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39F6" w14:textId="23F0198F" w:rsidR="001D52DE" w:rsidRDefault="001D52DE" w:rsidP="003D745D">
      <w:pPr>
        <w:spacing w:line="240" w:lineRule="auto"/>
        <w:outlineLvl w:val="0"/>
        <w:rPr>
          <w:rFonts w:ascii="Arial" w:hAnsi="Arial" w:cs="Arial"/>
          <w:b/>
          <w:szCs w:val="18"/>
        </w:rPr>
      </w:pPr>
      <w:bookmarkStart w:id="0" w:name="_Toc447882321"/>
      <w:bookmarkStart w:id="1" w:name="_Toc250730217"/>
    </w:p>
    <w:p w14:paraId="3EE2D35A" w14:textId="77777777" w:rsidR="00BE209A" w:rsidRDefault="00BE209A" w:rsidP="003D745D">
      <w:pPr>
        <w:spacing w:line="240" w:lineRule="auto"/>
        <w:outlineLvl w:val="0"/>
        <w:rPr>
          <w:rFonts w:ascii="Arial" w:hAnsi="Arial" w:cs="Arial"/>
          <w:b/>
          <w:szCs w:val="18"/>
        </w:rPr>
      </w:pPr>
    </w:p>
    <w:p w14:paraId="36B7FE66" w14:textId="4BA75CE8" w:rsidR="001D52DE" w:rsidRDefault="001D52DE" w:rsidP="003D745D">
      <w:pPr>
        <w:spacing w:line="240" w:lineRule="auto"/>
        <w:outlineLvl w:val="0"/>
        <w:rPr>
          <w:rFonts w:ascii="Arial" w:hAnsi="Arial" w:cs="Arial"/>
          <w:b/>
          <w:szCs w:val="18"/>
        </w:rPr>
      </w:pPr>
    </w:p>
    <w:p w14:paraId="6EA3FF8E" w14:textId="77777777" w:rsidR="001D52DE" w:rsidRPr="001D52DE" w:rsidRDefault="001D52DE" w:rsidP="003D745D">
      <w:pPr>
        <w:spacing w:line="240" w:lineRule="auto"/>
        <w:outlineLvl w:val="0"/>
        <w:rPr>
          <w:rFonts w:ascii="Arial" w:hAnsi="Arial" w:cs="Arial"/>
          <w:b/>
          <w:szCs w:val="18"/>
        </w:rPr>
      </w:pPr>
    </w:p>
    <w:p w14:paraId="475A61D6" w14:textId="442154FD" w:rsidR="00470DA1" w:rsidRPr="00977403" w:rsidRDefault="00470DA1" w:rsidP="003D745D">
      <w:pPr>
        <w:spacing w:line="240" w:lineRule="auto"/>
        <w:outlineLvl w:val="0"/>
        <w:rPr>
          <w:rFonts w:ascii="Arial" w:hAnsi="Arial" w:cs="Arial"/>
          <w:b/>
          <w:sz w:val="36"/>
          <w:szCs w:val="36"/>
        </w:rPr>
      </w:pPr>
      <w:r w:rsidRPr="00977403">
        <w:rPr>
          <w:rFonts w:ascii="Arial" w:hAnsi="Arial" w:cs="Arial"/>
          <w:b/>
          <w:sz w:val="36"/>
          <w:szCs w:val="36"/>
        </w:rPr>
        <w:t>Aanbestedingsleidraad</w:t>
      </w:r>
    </w:p>
    <w:p w14:paraId="716838D7" w14:textId="77777777" w:rsidR="00470DA1" w:rsidRDefault="00470DA1" w:rsidP="003D745D">
      <w:pPr>
        <w:spacing w:line="240" w:lineRule="auto"/>
        <w:outlineLvl w:val="0"/>
        <w:rPr>
          <w:rFonts w:ascii="Arial" w:hAnsi="Arial" w:cs="Arial"/>
          <w:b/>
          <w:szCs w:val="18"/>
        </w:rPr>
      </w:pPr>
    </w:p>
    <w:p w14:paraId="465971BD" w14:textId="77777777" w:rsidR="00977403" w:rsidRDefault="00977403" w:rsidP="003D745D">
      <w:pPr>
        <w:spacing w:line="240" w:lineRule="auto"/>
        <w:outlineLvl w:val="0"/>
        <w:rPr>
          <w:rFonts w:ascii="Arial" w:hAnsi="Arial" w:cs="Arial"/>
          <w:b/>
          <w:szCs w:val="18"/>
        </w:rPr>
      </w:pPr>
    </w:p>
    <w:p w14:paraId="706D2D35" w14:textId="77777777" w:rsidR="00977403" w:rsidRDefault="00977403" w:rsidP="003D745D">
      <w:pPr>
        <w:spacing w:line="240" w:lineRule="auto"/>
        <w:outlineLvl w:val="0"/>
        <w:rPr>
          <w:rFonts w:ascii="Arial" w:hAnsi="Arial" w:cs="Arial"/>
          <w:b/>
          <w:szCs w:val="18"/>
        </w:rPr>
      </w:pPr>
    </w:p>
    <w:p w14:paraId="276C4A62" w14:textId="77777777" w:rsidR="00977403" w:rsidRPr="00D33436" w:rsidRDefault="00977403" w:rsidP="003D745D">
      <w:pPr>
        <w:spacing w:line="240" w:lineRule="auto"/>
        <w:outlineLvl w:val="0"/>
        <w:rPr>
          <w:rFonts w:ascii="Arial" w:hAnsi="Arial" w:cs="Arial"/>
          <w:b/>
          <w:szCs w:val="18"/>
        </w:rPr>
      </w:pPr>
    </w:p>
    <w:p w14:paraId="006E5C76" w14:textId="77777777" w:rsidR="00470DA1" w:rsidRPr="00D33436" w:rsidRDefault="00470DA1" w:rsidP="003D745D">
      <w:pPr>
        <w:spacing w:line="240" w:lineRule="auto"/>
        <w:jc w:val="center"/>
        <w:outlineLvl w:val="0"/>
        <w:rPr>
          <w:rFonts w:ascii="Arial" w:hAnsi="Arial" w:cs="Arial"/>
          <w:i/>
          <w:szCs w:val="18"/>
        </w:rPr>
      </w:pPr>
    </w:p>
    <w:p w14:paraId="1E7A4DD5" w14:textId="77777777" w:rsidR="006B0AF1" w:rsidRDefault="00470DA1" w:rsidP="003D745D">
      <w:pPr>
        <w:spacing w:line="240" w:lineRule="auto"/>
        <w:jc w:val="center"/>
        <w:outlineLvl w:val="0"/>
        <w:rPr>
          <w:rFonts w:ascii="Arial" w:hAnsi="Arial" w:cs="Arial"/>
          <w:b/>
          <w:sz w:val="24"/>
          <w:szCs w:val="24"/>
        </w:rPr>
      </w:pPr>
      <w:r w:rsidRPr="00823D01">
        <w:rPr>
          <w:rFonts w:ascii="Arial" w:hAnsi="Arial" w:cs="Arial"/>
          <w:b/>
          <w:sz w:val="24"/>
          <w:szCs w:val="24"/>
        </w:rPr>
        <w:t>ten behoeve van de Europese openbare aanbesteding</w:t>
      </w:r>
      <w:r w:rsidR="00977403" w:rsidRPr="00823D01">
        <w:rPr>
          <w:rFonts w:ascii="Arial" w:hAnsi="Arial" w:cs="Arial"/>
          <w:b/>
          <w:sz w:val="24"/>
          <w:szCs w:val="24"/>
        </w:rPr>
        <w:t xml:space="preserve"> </w:t>
      </w:r>
    </w:p>
    <w:p w14:paraId="24DDB997" w14:textId="724D6721" w:rsidR="00470DA1" w:rsidRPr="00823D01" w:rsidRDefault="00470DA1" w:rsidP="003D745D">
      <w:pPr>
        <w:spacing w:line="240" w:lineRule="auto"/>
        <w:jc w:val="center"/>
        <w:outlineLvl w:val="0"/>
        <w:rPr>
          <w:rFonts w:ascii="Arial" w:hAnsi="Arial" w:cs="Arial"/>
          <w:b/>
          <w:sz w:val="24"/>
          <w:szCs w:val="24"/>
        </w:rPr>
      </w:pPr>
      <w:r w:rsidRPr="00823D01">
        <w:rPr>
          <w:rFonts w:ascii="Arial" w:hAnsi="Arial" w:cs="Arial"/>
          <w:b/>
          <w:sz w:val="24"/>
          <w:szCs w:val="24"/>
        </w:rPr>
        <w:t>met betrekking tot</w:t>
      </w:r>
    </w:p>
    <w:p w14:paraId="69259B76" w14:textId="77777777" w:rsidR="00470DA1" w:rsidRPr="00D33436" w:rsidRDefault="00470DA1" w:rsidP="003D745D">
      <w:pPr>
        <w:spacing w:line="240" w:lineRule="auto"/>
        <w:jc w:val="center"/>
        <w:outlineLvl w:val="0"/>
        <w:rPr>
          <w:rFonts w:ascii="Arial" w:hAnsi="Arial" w:cs="Arial"/>
          <w:i/>
          <w:szCs w:val="18"/>
        </w:rPr>
      </w:pPr>
    </w:p>
    <w:p w14:paraId="2D386FD0" w14:textId="3BA5D092" w:rsidR="007E74DA" w:rsidRPr="007D4131" w:rsidRDefault="007D4131" w:rsidP="00867626">
      <w:pPr>
        <w:spacing w:line="240" w:lineRule="auto"/>
        <w:jc w:val="center"/>
        <w:rPr>
          <w:rFonts w:ascii="Arial" w:eastAsia="Calibri" w:hAnsi="Arial" w:cs="Arial"/>
          <w:b/>
          <w:spacing w:val="0"/>
          <w:sz w:val="28"/>
          <w:szCs w:val="28"/>
          <w:lang w:eastAsia="en-US"/>
        </w:rPr>
      </w:pPr>
      <w:r w:rsidRPr="007D4131">
        <w:rPr>
          <w:rFonts w:ascii="Arial" w:eastAsia="Calibri" w:hAnsi="Arial" w:cs="Arial"/>
          <w:b/>
          <w:spacing w:val="0"/>
          <w:sz w:val="28"/>
          <w:szCs w:val="28"/>
          <w:lang w:eastAsia="en-US"/>
        </w:rPr>
        <w:t>Monitoring omgevingsbeleidsindicatoren</w:t>
      </w:r>
    </w:p>
    <w:p w14:paraId="0C8E85FC" w14:textId="77777777" w:rsidR="007E74DA" w:rsidRDefault="007E74DA" w:rsidP="00867626">
      <w:pPr>
        <w:spacing w:line="240" w:lineRule="auto"/>
        <w:jc w:val="center"/>
        <w:rPr>
          <w:rFonts w:ascii="Arial" w:hAnsi="Arial" w:cs="Arial"/>
          <w:i/>
          <w:sz w:val="24"/>
          <w:szCs w:val="24"/>
        </w:rPr>
      </w:pPr>
    </w:p>
    <w:p w14:paraId="5B359EF7" w14:textId="19115E37" w:rsidR="00470DA1" w:rsidRPr="00CC3867" w:rsidRDefault="00F83404" w:rsidP="00867626">
      <w:pPr>
        <w:spacing w:line="240" w:lineRule="auto"/>
        <w:jc w:val="center"/>
        <w:rPr>
          <w:rFonts w:ascii="Arial" w:hAnsi="Arial" w:cs="Arial"/>
          <w:b/>
          <w:i/>
          <w:sz w:val="24"/>
          <w:szCs w:val="24"/>
        </w:rPr>
      </w:pPr>
      <w:r>
        <w:rPr>
          <w:rFonts w:ascii="Arial" w:hAnsi="Arial" w:cs="Arial"/>
          <w:b/>
          <w:i/>
          <w:sz w:val="24"/>
          <w:szCs w:val="24"/>
        </w:rPr>
        <w:t xml:space="preserve">Project </w:t>
      </w:r>
      <w:r w:rsidR="007D4131">
        <w:rPr>
          <w:rFonts w:ascii="Arial" w:hAnsi="Arial" w:cs="Arial"/>
          <w:b/>
          <w:i/>
          <w:sz w:val="24"/>
          <w:szCs w:val="24"/>
        </w:rPr>
        <w:t>24201</w:t>
      </w:r>
    </w:p>
    <w:p w14:paraId="33204345" w14:textId="77777777" w:rsidR="00470DA1" w:rsidRPr="00D33436" w:rsidRDefault="00470DA1" w:rsidP="003D745D">
      <w:pPr>
        <w:spacing w:line="240" w:lineRule="auto"/>
        <w:rPr>
          <w:rFonts w:ascii="Arial" w:hAnsi="Arial" w:cs="Arial"/>
          <w:b/>
          <w:szCs w:val="18"/>
        </w:rPr>
      </w:pPr>
    </w:p>
    <w:p w14:paraId="77C18A3A" w14:textId="1B1F1144" w:rsidR="00470DA1" w:rsidRDefault="00470DA1" w:rsidP="003D745D">
      <w:pPr>
        <w:spacing w:line="240" w:lineRule="auto"/>
        <w:rPr>
          <w:rFonts w:ascii="Arial" w:hAnsi="Arial" w:cs="Arial"/>
          <w:b/>
          <w:szCs w:val="18"/>
        </w:rPr>
      </w:pPr>
    </w:p>
    <w:p w14:paraId="7859895D" w14:textId="77777777" w:rsidR="008644E7" w:rsidRPr="008644E7" w:rsidRDefault="008644E7" w:rsidP="008644E7">
      <w:pPr>
        <w:spacing w:line="240" w:lineRule="auto"/>
        <w:rPr>
          <w:rFonts w:ascii="Arial" w:hAnsi="Arial" w:cs="Arial"/>
          <w:b/>
          <w:i/>
          <w:iCs/>
          <w:szCs w:val="18"/>
        </w:rPr>
      </w:pPr>
    </w:p>
    <w:p w14:paraId="1DF7B61D" w14:textId="77777777" w:rsidR="008644E7" w:rsidRPr="008644E7" w:rsidRDefault="008644E7" w:rsidP="008644E7">
      <w:pPr>
        <w:spacing w:line="240" w:lineRule="auto"/>
        <w:rPr>
          <w:rFonts w:ascii="Arial" w:hAnsi="Arial" w:cs="Arial"/>
          <w:b/>
          <w:i/>
          <w:iCs/>
          <w:szCs w:val="18"/>
        </w:rPr>
      </w:pPr>
    </w:p>
    <w:p w14:paraId="6AB39116" w14:textId="77777777" w:rsidR="00C573C1" w:rsidRDefault="00C573C1" w:rsidP="003D745D">
      <w:pPr>
        <w:spacing w:line="240" w:lineRule="auto"/>
        <w:rPr>
          <w:rFonts w:ascii="Arial" w:hAnsi="Arial" w:cs="Arial"/>
          <w:szCs w:val="18"/>
        </w:rPr>
      </w:pPr>
    </w:p>
    <w:p w14:paraId="1DDCD8EF" w14:textId="77777777" w:rsidR="007D4131" w:rsidRDefault="007D4131" w:rsidP="003D745D">
      <w:pPr>
        <w:spacing w:line="240" w:lineRule="auto"/>
        <w:rPr>
          <w:rFonts w:ascii="Arial" w:hAnsi="Arial" w:cs="Arial"/>
          <w:szCs w:val="18"/>
        </w:rPr>
      </w:pPr>
    </w:p>
    <w:p w14:paraId="56FF92B1" w14:textId="77777777" w:rsidR="007D4131" w:rsidRDefault="007D4131" w:rsidP="003D745D">
      <w:pPr>
        <w:spacing w:line="240" w:lineRule="auto"/>
        <w:rPr>
          <w:rFonts w:ascii="Arial" w:hAnsi="Arial" w:cs="Arial"/>
          <w:szCs w:val="18"/>
        </w:rPr>
      </w:pPr>
    </w:p>
    <w:p w14:paraId="3F7211F4" w14:textId="77777777" w:rsidR="007D4131" w:rsidRDefault="007D4131" w:rsidP="003D745D">
      <w:pPr>
        <w:spacing w:line="240" w:lineRule="auto"/>
        <w:rPr>
          <w:rFonts w:ascii="Arial" w:hAnsi="Arial" w:cs="Arial"/>
          <w:szCs w:val="18"/>
        </w:rPr>
      </w:pPr>
    </w:p>
    <w:p w14:paraId="068C6B23" w14:textId="77777777" w:rsidR="007D4131" w:rsidRPr="00D33436" w:rsidRDefault="007D4131" w:rsidP="003D745D">
      <w:pPr>
        <w:spacing w:line="240" w:lineRule="auto"/>
        <w:rPr>
          <w:rFonts w:ascii="Arial" w:hAnsi="Arial" w:cs="Arial"/>
          <w:szCs w:val="18"/>
        </w:rPr>
      </w:pPr>
    </w:p>
    <w:p w14:paraId="05D1EA10" w14:textId="77777777" w:rsidR="00C573C1" w:rsidRPr="00D33436" w:rsidRDefault="00C573C1" w:rsidP="003D745D">
      <w:pPr>
        <w:spacing w:line="240" w:lineRule="auto"/>
        <w:rPr>
          <w:rFonts w:ascii="Arial" w:hAnsi="Arial" w:cs="Arial"/>
          <w:szCs w:val="18"/>
        </w:rPr>
      </w:pPr>
      <w:r w:rsidRPr="00D33436">
        <w:rPr>
          <w:rFonts w:ascii="Arial" w:hAnsi="Arial" w:cs="Arial"/>
          <w:noProof/>
          <w:szCs w:val="18"/>
        </w:rPr>
        <w:drawing>
          <wp:inline distT="0" distB="0" distL="0" distR="0" wp14:anchorId="361454A3" wp14:editId="44FFBF5D">
            <wp:extent cx="2880000" cy="392727"/>
            <wp:effectExtent l="0" t="0" r="0" b="7620"/>
            <wp:docPr id="6" name="Afbeelding 6"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3">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610D1EF5" w14:textId="77777777" w:rsidR="00C573C1" w:rsidRPr="00D33436" w:rsidRDefault="00C573C1" w:rsidP="003D745D">
      <w:pPr>
        <w:spacing w:line="240" w:lineRule="auto"/>
        <w:rPr>
          <w:rFonts w:ascii="Arial" w:hAnsi="Arial" w:cs="Arial"/>
          <w:szCs w:val="18"/>
        </w:rPr>
      </w:pPr>
    </w:p>
    <w:p w14:paraId="4F699138" w14:textId="77777777" w:rsidR="00C573C1" w:rsidRPr="00D33436" w:rsidRDefault="00C573C1" w:rsidP="003D745D">
      <w:pPr>
        <w:spacing w:line="240" w:lineRule="auto"/>
        <w:rPr>
          <w:rFonts w:ascii="Arial" w:hAnsi="Arial" w:cs="Arial"/>
          <w:szCs w:val="18"/>
        </w:rPr>
      </w:pPr>
    </w:p>
    <w:p w14:paraId="38668FB4" w14:textId="432BDF3E" w:rsidR="00275D91" w:rsidRDefault="00275D91" w:rsidP="003D745D">
      <w:pPr>
        <w:pStyle w:val="Groot"/>
        <w:spacing w:line="240" w:lineRule="auto"/>
        <w:rPr>
          <w:rFonts w:ascii="Arial" w:hAnsi="Arial" w:cs="Arial"/>
          <w:sz w:val="18"/>
          <w:szCs w:val="18"/>
        </w:rPr>
      </w:pPr>
    </w:p>
    <w:p w14:paraId="0520159C" w14:textId="3AE9AB1C" w:rsidR="00B231C9" w:rsidRDefault="00B231C9" w:rsidP="00B231C9"/>
    <w:p w14:paraId="315615CF" w14:textId="4E8F685C" w:rsidR="00B231C9" w:rsidRDefault="00B231C9" w:rsidP="00B231C9"/>
    <w:p w14:paraId="6EA37A2B" w14:textId="1092C147" w:rsidR="00B231C9" w:rsidRDefault="00B231C9" w:rsidP="00B231C9"/>
    <w:p w14:paraId="690D8BCB" w14:textId="47B8E421" w:rsidR="00B231C9" w:rsidRDefault="00B231C9" w:rsidP="00B231C9"/>
    <w:p w14:paraId="22D12F98" w14:textId="77777777" w:rsidR="00DF4AB9" w:rsidRDefault="00DF4AB9" w:rsidP="00B231C9"/>
    <w:p w14:paraId="13A7455D" w14:textId="77777777" w:rsidR="00DF4AB9" w:rsidRDefault="00DF4AB9" w:rsidP="00B231C9"/>
    <w:p w14:paraId="4F8F9C43" w14:textId="77777777" w:rsidR="00DF4AB9" w:rsidRDefault="00DF4AB9" w:rsidP="00B231C9"/>
    <w:p w14:paraId="396F2ECA" w14:textId="77777777" w:rsidR="00DF4AB9" w:rsidRDefault="00DF4AB9" w:rsidP="00B231C9"/>
    <w:p w14:paraId="5F6F9F51" w14:textId="77777777" w:rsidR="00DF4AB9" w:rsidRDefault="00DF4AB9" w:rsidP="00B231C9"/>
    <w:p w14:paraId="24351A8B" w14:textId="77777777" w:rsidR="00DF4AB9" w:rsidRDefault="00DF4AB9" w:rsidP="00B231C9"/>
    <w:p w14:paraId="7D7D9B60" w14:textId="77777777" w:rsidR="00DF4AB9" w:rsidRDefault="00DF4AB9" w:rsidP="00B231C9"/>
    <w:p w14:paraId="6ED36337" w14:textId="77777777" w:rsidR="00DF4AB9" w:rsidRDefault="00DF4AB9" w:rsidP="00B231C9"/>
    <w:p w14:paraId="06A26558" w14:textId="77777777" w:rsidR="00DF4AB9" w:rsidRDefault="00DF4AB9" w:rsidP="00B231C9"/>
    <w:p w14:paraId="40F34375" w14:textId="77777777" w:rsidR="00DF4AB9" w:rsidRDefault="00DF4AB9" w:rsidP="00B231C9"/>
    <w:p w14:paraId="1B14A9B8" w14:textId="77777777" w:rsidR="00B231C9" w:rsidRPr="00B231C9" w:rsidRDefault="00B231C9" w:rsidP="00B231C9"/>
    <w:p w14:paraId="51A3BCDD" w14:textId="77777777" w:rsidR="00275D91" w:rsidRPr="00D33436" w:rsidRDefault="00275D91" w:rsidP="003D745D">
      <w:pPr>
        <w:pStyle w:val="Groot"/>
        <w:spacing w:line="240" w:lineRule="auto"/>
        <w:rPr>
          <w:rFonts w:ascii="Arial" w:hAnsi="Arial" w:cs="Arial"/>
          <w:sz w:val="18"/>
          <w:szCs w:val="18"/>
        </w:rPr>
      </w:pPr>
    </w:p>
    <w:p w14:paraId="11914746" w14:textId="24DD65F9" w:rsidR="00977403" w:rsidRDefault="00275D91" w:rsidP="003D745D">
      <w:pPr>
        <w:pStyle w:val="Groot"/>
        <w:spacing w:line="240" w:lineRule="auto"/>
        <w:rPr>
          <w:rFonts w:ascii="Arial" w:hAnsi="Arial" w:cs="Arial"/>
          <w:sz w:val="18"/>
          <w:szCs w:val="18"/>
        </w:rPr>
      </w:pPr>
      <w:r w:rsidRPr="00D33436">
        <w:rPr>
          <w:rFonts w:ascii="Arial" w:hAnsi="Arial" w:cs="Arial"/>
          <w:sz w:val="18"/>
          <w:szCs w:val="18"/>
        </w:rPr>
        <w:t xml:space="preserve">Versie: </w:t>
      </w:r>
      <w:r w:rsidR="00AC2A97">
        <w:rPr>
          <w:rFonts w:ascii="Arial" w:hAnsi="Arial" w:cs="Arial"/>
          <w:sz w:val="18"/>
          <w:szCs w:val="18"/>
        </w:rPr>
        <w:t>0</w:t>
      </w:r>
      <w:r w:rsidR="00365769">
        <w:rPr>
          <w:rFonts w:ascii="Arial" w:hAnsi="Arial" w:cs="Arial"/>
          <w:sz w:val="18"/>
          <w:szCs w:val="18"/>
        </w:rPr>
        <w:t>.</w:t>
      </w:r>
      <w:r w:rsidR="006F5585">
        <w:rPr>
          <w:rFonts w:ascii="Arial" w:hAnsi="Arial" w:cs="Arial"/>
          <w:sz w:val="18"/>
          <w:szCs w:val="18"/>
        </w:rPr>
        <w:t>7</w:t>
      </w:r>
    </w:p>
    <w:p w14:paraId="0D680BDE" w14:textId="6CE8447E" w:rsidR="00D33436" w:rsidRDefault="00275D91" w:rsidP="003D745D">
      <w:pPr>
        <w:pStyle w:val="Groot"/>
        <w:spacing w:line="240" w:lineRule="auto"/>
        <w:rPr>
          <w:rFonts w:ascii="Arial" w:hAnsi="Arial" w:cs="Arial"/>
          <w:sz w:val="18"/>
          <w:szCs w:val="18"/>
        </w:rPr>
      </w:pPr>
      <w:r w:rsidRPr="00D33436">
        <w:rPr>
          <w:rFonts w:ascii="Arial" w:hAnsi="Arial" w:cs="Arial"/>
          <w:sz w:val="18"/>
          <w:szCs w:val="18"/>
        </w:rPr>
        <w:t xml:space="preserve">Datum: </w:t>
      </w:r>
      <w:r w:rsidR="00B10956">
        <w:rPr>
          <w:rFonts w:ascii="Arial" w:hAnsi="Arial" w:cs="Arial"/>
          <w:sz w:val="18"/>
          <w:szCs w:val="18"/>
        </w:rPr>
        <w:t>1</w:t>
      </w:r>
      <w:r w:rsidR="006F5585">
        <w:rPr>
          <w:rFonts w:ascii="Arial" w:hAnsi="Arial" w:cs="Arial"/>
          <w:sz w:val="18"/>
          <w:szCs w:val="18"/>
        </w:rPr>
        <w:t>1</w:t>
      </w:r>
      <w:r w:rsidR="00C976E3">
        <w:rPr>
          <w:rFonts w:ascii="Arial" w:hAnsi="Arial" w:cs="Arial"/>
          <w:sz w:val="18"/>
          <w:szCs w:val="18"/>
        </w:rPr>
        <w:t>-</w:t>
      </w:r>
      <w:r w:rsidR="007420FA">
        <w:rPr>
          <w:rFonts w:ascii="Arial" w:hAnsi="Arial" w:cs="Arial"/>
          <w:sz w:val="18"/>
          <w:szCs w:val="18"/>
        </w:rPr>
        <w:t>0</w:t>
      </w:r>
      <w:r w:rsidR="007D4131">
        <w:rPr>
          <w:rFonts w:ascii="Arial" w:hAnsi="Arial" w:cs="Arial"/>
          <w:sz w:val="18"/>
          <w:szCs w:val="18"/>
        </w:rPr>
        <w:t>2</w:t>
      </w:r>
      <w:r w:rsidR="00C976E3">
        <w:rPr>
          <w:rFonts w:ascii="Arial" w:hAnsi="Arial" w:cs="Arial"/>
          <w:sz w:val="18"/>
          <w:szCs w:val="18"/>
        </w:rPr>
        <w:t>-</w:t>
      </w:r>
      <w:r w:rsidR="00823D01">
        <w:rPr>
          <w:rFonts w:ascii="Arial" w:hAnsi="Arial" w:cs="Arial"/>
          <w:sz w:val="18"/>
          <w:szCs w:val="18"/>
        </w:rPr>
        <w:t>20</w:t>
      </w:r>
      <w:r w:rsidR="002542B1">
        <w:rPr>
          <w:rFonts w:ascii="Arial" w:hAnsi="Arial" w:cs="Arial"/>
          <w:sz w:val="18"/>
          <w:szCs w:val="18"/>
        </w:rPr>
        <w:t>2</w:t>
      </w:r>
      <w:r w:rsidR="007420FA">
        <w:rPr>
          <w:rFonts w:ascii="Arial" w:hAnsi="Arial" w:cs="Arial"/>
          <w:sz w:val="18"/>
          <w:szCs w:val="18"/>
        </w:rPr>
        <w:t>6</w:t>
      </w:r>
    </w:p>
    <w:p w14:paraId="6B9C0968" w14:textId="7B4EFD3E" w:rsidR="00710865" w:rsidRPr="00710865" w:rsidRDefault="00710865" w:rsidP="003D745D">
      <w:pPr>
        <w:spacing w:line="240" w:lineRule="auto"/>
        <w:rPr>
          <w:rFonts w:ascii="Arial" w:hAnsi="Arial" w:cs="Arial"/>
        </w:rPr>
      </w:pPr>
      <w:r w:rsidRPr="00710865">
        <w:rPr>
          <w:rFonts w:ascii="Arial" w:hAnsi="Arial" w:cs="Arial"/>
        </w:rPr>
        <w:t xml:space="preserve">Status: </w:t>
      </w:r>
      <w:r w:rsidR="006F5585">
        <w:rPr>
          <w:rFonts w:ascii="Arial" w:hAnsi="Arial" w:cs="Arial"/>
        </w:rPr>
        <w:t>Definitief</w:t>
      </w:r>
    </w:p>
    <w:p w14:paraId="1D6C4072" w14:textId="77777777" w:rsidR="00D33436" w:rsidRDefault="00D33436" w:rsidP="003D745D">
      <w:pPr>
        <w:spacing w:line="240" w:lineRule="auto"/>
        <w:rPr>
          <w:rFonts w:ascii="Arial" w:hAnsi="Arial" w:cs="Arial"/>
          <w:szCs w:val="18"/>
        </w:rPr>
      </w:pPr>
    </w:p>
    <w:p w14:paraId="41548606" w14:textId="77777777" w:rsidR="00DF4AB9" w:rsidRPr="00D33436" w:rsidRDefault="00DF4AB9" w:rsidP="003D745D">
      <w:pPr>
        <w:spacing w:line="240" w:lineRule="auto"/>
        <w:rPr>
          <w:rFonts w:ascii="Arial" w:hAnsi="Arial" w:cs="Arial"/>
          <w:szCs w:val="18"/>
        </w:rPr>
      </w:pPr>
    </w:p>
    <w:p w14:paraId="6806B5CB" w14:textId="77777777" w:rsidR="00255B1B" w:rsidRPr="00D33436" w:rsidRDefault="00470DA1" w:rsidP="003D745D">
      <w:pPr>
        <w:spacing w:line="240" w:lineRule="auto"/>
        <w:rPr>
          <w:rFonts w:ascii="Arial" w:hAnsi="Arial" w:cs="Arial"/>
          <w:szCs w:val="18"/>
        </w:rPr>
        <w:sectPr w:rsidR="00255B1B" w:rsidRPr="00D33436" w:rsidSect="00570D90">
          <w:footerReference w:type="even" r:id="rId14"/>
          <w:footerReference w:type="default" r:id="rId15"/>
          <w:footerReference w:type="first" r:id="rId16"/>
          <w:pgSz w:w="11907" w:h="16840" w:code="9"/>
          <w:pgMar w:top="1701" w:right="1418" w:bottom="2268" w:left="1985" w:header="720" w:footer="720" w:gutter="0"/>
          <w:cols w:space="720"/>
          <w:docGrid w:linePitch="245"/>
        </w:sectPr>
      </w:pPr>
      <w:r w:rsidRPr="00D33436">
        <w:rPr>
          <w:rFonts w:ascii="Arial" w:hAnsi="Arial" w:cs="Arial"/>
          <w:szCs w:val="18"/>
        </w:rPr>
        <w:t>© Geh</w:t>
      </w:r>
      <w:r w:rsidR="00255B1B" w:rsidRPr="00D33436">
        <w:rPr>
          <w:rFonts w:ascii="Arial" w:hAnsi="Arial" w:cs="Arial"/>
          <w:szCs w:val="18"/>
        </w:rPr>
        <w:t xml:space="preserve">ele of gedeeltelijke overneming, </w:t>
      </w:r>
      <w:r w:rsidRPr="00D33436">
        <w:rPr>
          <w:rFonts w:ascii="Arial" w:hAnsi="Arial" w:cs="Arial"/>
          <w:szCs w:val="18"/>
        </w:rPr>
        <w:t xml:space="preserve">reproductie </w:t>
      </w:r>
      <w:r w:rsidR="00255B1B" w:rsidRPr="00D33436">
        <w:rPr>
          <w:rFonts w:ascii="Arial" w:hAnsi="Arial" w:cs="Arial"/>
          <w:szCs w:val="18"/>
        </w:rPr>
        <w:t xml:space="preserve">of openbaarmaking </w:t>
      </w:r>
      <w:r w:rsidRPr="00D33436">
        <w:rPr>
          <w:rFonts w:ascii="Arial" w:hAnsi="Arial" w:cs="Arial"/>
          <w:szCs w:val="18"/>
        </w:rPr>
        <w:t xml:space="preserve">van de </w:t>
      </w:r>
      <w:r w:rsidR="00C95A79" w:rsidRPr="00D33436">
        <w:rPr>
          <w:rFonts w:ascii="Arial" w:hAnsi="Arial" w:cs="Arial"/>
          <w:szCs w:val="18"/>
        </w:rPr>
        <w:t>Aanbestedingsstuk</w:t>
      </w:r>
      <w:r w:rsidRPr="00D33436">
        <w:rPr>
          <w:rFonts w:ascii="Arial" w:hAnsi="Arial" w:cs="Arial"/>
          <w:szCs w:val="18"/>
        </w:rPr>
        <w:t xml:space="preserve">ken, op welke wijze dan ook, zonder voorafgaande </w:t>
      </w:r>
      <w:r w:rsidR="00C95A79" w:rsidRPr="00D33436">
        <w:rPr>
          <w:rFonts w:ascii="Arial" w:hAnsi="Arial" w:cs="Arial"/>
          <w:szCs w:val="18"/>
        </w:rPr>
        <w:t>Schriftelijk</w:t>
      </w:r>
      <w:r w:rsidR="00255B1B" w:rsidRPr="00D33436">
        <w:rPr>
          <w:rFonts w:ascii="Arial" w:hAnsi="Arial" w:cs="Arial"/>
          <w:szCs w:val="18"/>
        </w:rPr>
        <w:t>e</w:t>
      </w:r>
      <w:r w:rsidRPr="00D33436">
        <w:rPr>
          <w:rFonts w:ascii="Arial" w:hAnsi="Arial" w:cs="Arial"/>
          <w:szCs w:val="18"/>
        </w:rPr>
        <w:t xml:space="preserve"> toestemming van de</w:t>
      </w:r>
      <w:r w:rsidR="00255B1B" w:rsidRPr="00D33436">
        <w:rPr>
          <w:rFonts w:ascii="Arial" w:hAnsi="Arial" w:cs="Arial"/>
          <w:szCs w:val="18"/>
        </w:rPr>
        <w:t xml:space="preserve"> auteursrechthebbende</w:t>
      </w:r>
      <w:r w:rsidRPr="00D33436">
        <w:rPr>
          <w:rFonts w:ascii="Arial" w:hAnsi="Arial" w:cs="Arial"/>
          <w:szCs w:val="18"/>
        </w:rPr>
        <w:t xml:space="preserve"> is verboden, behoudens de beperkingen bij de wet gesteld. Het verbod betreft ook gehele of gedeeltelijke bewerking.</w:t>
      </w:r>
    </w:p>
    <w:p w14:paraId="647908C2" w14:textId="77777777" w:rsidR="00470DA1" w:rsidRPr="00D33436" w:rsidRDefault="00470DA1" w:rsidP="003D745D">
      <w:pPr>
        <w:pStyle w:val="KopInhoudsopgave"/>
        <w:spacing w:line="240" w:lineRule="auto"/>
        <w:outlineLvl w:val="0"/>
        <w:rPr>
          <w:rFonts w:ascii="Arial" w:hAnsi="Arial" w:cs="Arial"/>
          <w:caps/>
          <w:sz w:val="18"/>
          <w:szCs w:val="18"/>
        </w:rPr>
      </w:pPr>
      <w:r w:rsidRPr="00D33436">
        <w:rPr>
          <w:rFonts w:ascii="Arial" w:hAnsi="Arial" w:cs="Arial"/>
          <w:caps/>
          <w:sz w:val="18"/>
          <w:szCs w:val="18"/>
        </w:rPr>
        <w:lastRenderedPageBreak/>
        <w:t>Inhoudsopgave</w:t>
      </w:r>
    </w:p>
    <w:p w14:paraId="582F2658" w14:textId="71D1A2A2" w:rsidR="00D30860"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E12037">
        <w:rPr>
          <w:rFonts w:ascii="Arial" w:hAnsi="Arial" w:cs="Arial"/>
          <w:sz w:val="18"/>
          <w:szCs w:val="18"/>
        </w:rPr>
        <w:fldChar w:fldCharType="begin"/>
      </w:r>
      <w:r w:rsidRPr="00E12037">
        <w:rPr>
          <w:rFonts w:ascii="Arial" w:hAnsi="Arial" w:cs="Arial"/>
          <w:sz w:val="18"/>
          <w:szCs w:val="18"/>
        </w:rPr>
        <w:instrText xml:space="preserve"> TOC \o "1-3" \h \z </w:instrText>
      </w:r>
      <w:r w:rsidRPr="00E12037">
        <w:rPr>
          <w:rFonts w:ascii="Arial" w:hAnsi="Arial" w:cs="Arial"/>
          <w:sz w:val="18"/>
          <w:szCs w:val="18"/>
        </w:rPr>
        <w:fldChar w:fldCharType="separate"/>
      </w:r>
      <w:hyperlink w:anchor="_Toc221633040" w:history="1">
        <w:r w:rsidR="00D30860" w:rsidRPr="00EC1607">
          <w:rPr>
            <w:rStyle w:val="Hyperlink"/>
            <w:rFonts w:ascii="Corbel" w:hAnsi="Corbel" w:cs="Arial"/>
            <w14:scene3d>
              <w14:camera w14:prst="orthographicFront"/>
              <w14:lightRig w14:rig="threePt" w14:dir="t">
                <w14:rot w14:lat="0" w14:lon="0" w14:rev="0"/>
              </w14:lightRig>
            </w14:scene3d>
          </w:rPr>
          <w:t>Hoofdstuk 1</w:t>
        </w:r>
        <w:r w:rsidR="00D30860">
          <w:rPr>
            <w:rFonts w:asciiTheme="minorHAnsi" w:eastAsiaTheme="minorEastAsia" w:hAnsiTheme="minorHAnsi" w:cstheme="minorBidi"/>
            <w:b w:val="0"/>
            <w:caps w:val="0"/>
            <w:spacing w:val="0"/>
            <w:kern w:val="2"/>
            <w:sz w:val="24"/>
            <w:szCs w:val="24"/>
            <w14:ligatures w14:val="standardContextual"/>
          </w:rPr>
          <w:tab/>
        </w:r>
        <w:r w:rsidR="00D30860" w:rsidRPr="00EC1607">
          <w:rPr>
            <w:rStyle w:val="Hyperlink"/>
            <w:rFonts w:ascii="Arial" w:hAnsi="Arial" w:cs="Arial"/>
          </w:rPr>
          <w:t>De aanbesteding in vogelvlucht</w:t>
        </w:r>
        <w:r w:rsidR="00D30860">
          <w:rPr>
            <w:webHidden/>
          </w:rPr>
          <w:tab/>
        </w:r>
        <w:r w:rsidR="00D30860">
          <w:rPr>
            <w:webHidden/>
          </w:rPr>
          <w:fldChar w:fldCharType="begin"/>
        </w:r>
        <w:r w:rsidR="00D30860">
          <w:rPr>
            <w:webHidden/>
          </w:rPr>
          <w:instrText xml:space="preserve"> PAGEREF _Toc221633040 \h </w:instrText>
        </w:r>
        <w:r w:rsidR="00D30860">
          <w:rPr>
            <w:webHidden/>
          </w:rPr>
        </w:r>
        <w:r w:rsidR="00D30860">
          <w:rPr>
            <w:webHidden/>
          </w:rPr>
          <w:fldChar w:fldCharType="separate"/>
        </w:r>
        <w:r w:rsidR="00D30860">
          <w:rPr>
            <w:webHidden/>
          </w:rPr>
          <w:t>4</w:t>
        </w:r>
        <w:r w:rsidR="00D30860">
          <w:rPr>
            <w:webHidden/>
          </w:rPr>
          <w:fldChar w:fldCharType="end"/>
        </w:r>
      </w:hyperlink>
    </w:p>
    <w:p w14:paraId="23DEEB24" w14:textId="7C9E7290"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1" w:history="1">
        <w:r w:rsidRPr="00EC1607">
          <w:rPr>
            <w:rStyle w:val="Hyperlink"/>
            <w:rFonts w:ascii="Corbel" w:hAnsi="Corbel" w:cs="Arial"/>
          </w:rPr>
          <w:t>1.1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Inleiding</w:t>
        </w:r>
        <w:r>
          <w:rPr>
            <w:webHidden/>
          </w:rPr>
          <w:tab/>
        </w:r>
        <w:r>
          <w:rPr>
            <w:webHidden/>
          </w:rPr>
          <w:fldChar w:fldCharType="begin"/>
        </w:r>
        <w:r>
          <w:rPr>
            <w:webHidden/>
          </w:rPr>
          <w:instrText xml:space="preserve"> PAGEREF _Toc221633041 \h </w:instrText>
        </w:r>
        <w:r>
          <w:rPr>
            <w:webHidden/>
          </w:rPr>
        </w:r>
        <w:r>
          <w:rPr>
            <w:webHidden/>
          </w:rPr>
          <w:fldChar w:fldCharType="separate"/>
        </w:r>
        <w:r>
          <w:rPr>
            <w:webHidden/>
          </w:rPr>
          <w:t>4</w:t>
        </w:r>
        <w:r>
          <w:rPr>
            <w:webHidden/>
          </w:rPr>
          <w:fldChar w:fldCharType="end"/>
        </w:r>
      </w:hyperlink>
    </w:p>
    <w:p w14:paraId="39EF9081" w14:textId="769C1DE8"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2" w:history="1">
        <w:r w:rsidRPr="00EC1607">
          <w:rPr>
            <w:rStyle w:val="Hyperlink"/>
            <w:rFonts w:ascii="Corbel" w:hAnsi="Corbel" w:cs="Arial"/>
          </w:rPr>
          <w:t>1.2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Keuze aanbestedingsprocedure</w:t>
        </w:r>
        <w:r>
          <w:rPr>
            <w:webHidden/>
          </w:rPr>
          <w:tab/>
        </w:r>
        <w:r>
          <w:rPr>
            <w:webHidden/>
          </w:rPr>
          <w:fldChar w:fldCharType="begin"/>
        </w:r>
        <w:r>
          <w:rPr>
            <w:webHidden/>
          </w:rPr>
          <w:instrText xml:space="preserve"> PAGEREF _Toc221633042 \h </w:instrText>
        </w:r>
        <w:r>
          <w:rPr>
            <w:webHidden/>
          </w:rPr>
        </w:r>
        <w:r>
          <w:rPr>
            <w:webHidden/>
          </w:rPr>
          <w:fldChar w:fldCharType="separate"/>
        </w:r>
        <w:r>
          <w:rPr>
            <w:webHidden/>
          </w:rPr>
          <w:t>4</w:t>
        </w:r>
        <w:r>
          <w:rPr>
            <w:webHidden/>
          </w:rPr>
          <w:fldChar w:fldCharType="end"/>
        </w:r>
      </w:hyperlink>
    </w:p>
    <w:p w14:paraId="36878931" w14:textId="13FE28DE"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3" w:history="1">
        <w:r w:rsidRPr="00EC1607">
          <w:rPr>
            <w:rStyle w:val="Hyperlink"/>
            <w:rFonts w:ascii="Corbel" w:hAnsi="Corbel" w:cs="Arial"/>
          </w:rPr>
          <w:t>1.3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Digitaal aanbesteden via TenderNed</w:t>
        </w:r>
        <w:r>
          <w:rPr>
            <w:webHidden/>
          </w:rPr>
          <w:tab/>
        </w:r>
        <w:r>
          <w:rPr>
            <w:webHidden/>
          </w:rPr>
          <w:fldChar w:fldCharType="begin"/>
        </w:r>
        <w:r>
          <w:rPr>
            <w:webHidden/>
          </w:rPr>
          <w:instrText xml:space="preserve"> PAGEREF _Toc221633043 \h </w:instrText>
        </w:r>
        <w:r>
          <w:rPr>
            <w:webHidden/>
          </w:rPr>
        </w:r>
        <w:r>
          <w:rPr>
            <w:webHidden/>
          </w:rPr>
          <w:fldChar w:fldCharType="separate"/>
        </w:r>
        <w:r>
          <w:rPr>
            <w:webHidden/>
          </w:rPr>
          <w:t>4</w:t>
        </w:r>
        <w:r>
          <w:rPr>
            <w:webHidden/>
          </w:rPr>
          <w:fldChar w:fldCharType="end"/>
        </w:r>
      </w:hyperlink>
    </w:p>
    <w:p w14:paraId="08A6FEF6" w14:textId="7DFD2286"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4" w:history="1">
        <w:r w:rsidRPr="00EC1607">
          <w:rPr>
            <w:rStyle w:val="Hyperlink"/>
            <w:rFonts w:ascii="Corbel" w:hAnsi="Corbel" w:cs="Arial"/>
          </w:rPr>
          <w:t>1.4</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Contact tijdens de aanbestedingsprocedure</w:t>
        </w:r>
        <w:r>
          <w:rPr>
            <w:webHidden/>
          </w:rPr>
          <w:tab/>
        </w:r>
        <w:r>
          <w:rPr>
            <w:webHidden/>
          </w:rPr>
          <w:fldChar w:fldCharType="begin"/>
        </w:r>
        <w:r>
          <w:rPr>
            <w:webHidden/>
          </w:rPr>
          <w:instrText xml:space="preserve"> PAGEREF _Toc221633044 \h </w:instrText>
        </w:r>
        <w:r>
          <w:rPr>
            <w:webHidden/>
          </w:rPr>
        </w:r>
        <w:r>
          <w:rPr>
            <w:webHidden/>
          </w:rPr>
          <w:fldChar w:fldCharType="separate"/>
        </w:r>
        <w:r>
          <w:rPr>
            <w:webHidden/>
          </w:rPr>
          <w:t>5</w:t>
        </w:r>
        <w:r>
          <w:rPr>
            <w:webHidden/>
          </w:rPr>
          <w:fldChar w:fldCharType="end"/>
        </w:r>
      </w:hyperlink>
    </w:p>
    <w:p w14:paraId="098FD4E6" w14:textId="09979634"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5" w:history="1">
        <w:r w:rsidRPr="00EC1607">
          <w:rPr>
            <w:rStyle w:val="Hyperlink"/>
            <w:rFonts w:ascii="Corbel" w:hAnsi="Corbel" w:cs="Arial"/>
          </w:rPr>
          <w:t>1.5</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Planning (indicatief)</w:t>
        </w:r>
        <w:r>
          <w:rPr>
            <w:webHidden/>
          </w:rPr>
          <w:tab/>
        </w:r>
        <w:r>
          <w:rPr>
            <w:webHidden/>
          </w:rPr>
          <w:fldChar w:fldCharType="begin"/>
        </w:r>
        <w:r>
          <w:rPr>
            <w:webHidden/>
          </w:rPr>
          <w:instrText xml:space="preserve"> PAGEREF _Toc221633045 \h </w:instrText>
        </w:r>
        <w:r>
          <w:rPr>
            <w:webHidden/>
          </w:rPr>
        </w:r>
        <w:r>
          <w:rPr>
            <w:webHidden/>
          </w:rPr>
          <w:fldChar w:fldCharType="separate"/>
        </w:r>
        <w:r>
          <w:rPr>
            <w:webHidden/>
          </w:rPr>
          <w:t>5</w:t>
        </w:r>
        <w:r>
          <w:rPr>
            <w:webHidden/>
          </w:rPr>
          <w:fldChar w:fldCharType="end"/>
        </w:r>
      </w:hyperlink>
    </w:p>
    <w:p w14:paraId="6DE73180" w14:textId="55E70C22"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6" w:history="1">
        <w:r w:rsidRPr="00EC1607">
          <w:rPr>
            <w:rStyle w:val="Hyperlink"/>
            <w:rFonts w:ascii="Corbel" w:hAnsi="Corbel" w:cs="Arial"/>
          </w:rPr>
          <w:t>1.6</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Leeswijzer</w:t>
        </w:r>
        <w:r>
          <w:rPr>
            <w:webHidden/>
          </w:rPr>
          <w:tab/>
        </w:r>
        <w:r>
          <w:rPr>
            <w:webHidden/>
          </w:rPr>
          <w:fldChar w:fldCharType="begin"/>
        </w:r>
        <w:r>
          <w:rPr>
            <w:webHidden/>
          </w:rPr>
          <w:instrText xml:space="preserve"> PAGEREF _Toc221633046 \h </w:instrText>
        </w:r>
        <w:r>
          <w:rPr>
            <w:webHidden/>
          </w:rPr>
        </w:r>
        <w:r>
          <w:rPr>
            <w:webHidden/>
          </w:rPr>
          <w:fldChar w:fldCharType="separate"/>
        </w:r>
        <w:r>
          <w:rPr>
            <w:webHidden/>
          </w:rPr>
          <w:t>5</w:t>
        </w:r>
        <w:r>
          <w:rPr>
            <w:webHidden/>
          </w:rPr>
          <w:fldChar w:fldCharType="end"/>
        </w:r>
      </w:hyperlink>
    </w:p>
    <w:p w14:paraId="5962F34F" w14:textId="15D7B352"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47" w:history="1">
        <w:r w:rsidRPr="00EC1607">
          <w:rPr>
            <w:rStyle w:val="Hyperlink"/>
            <w:rFonts w:ascii="Corbel" w:hAnsi="Corbel" w:cs="Aria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EC1607">
          <w:rPr>
            <w:rStyle w:val="Hyperlink"/>
            <w:rFonts w:ascii="Arial" w:hAnsi="Arial" w:cs="Arial"/>
          </w:rPr>
          <w:t>Over de Opdracht</w:t>
        </w:r>
        <w:r>
          <w:rPr>
            <w:webHidden/>
          </w:rPr>
          <w:tab/>
        </w:r>
        <w:r>
          <w:rPr>
            <w:webHidden/>
          </w:rPr>
          <w:fldChar w:fldCharType="begin"/>
        </w:r>
        <w:r>
          <w:rPr>
            <w:webHidden/>
          </w:rPr>
          <w:instrText xml:space="preserve"> PAGEREF _Toc221633047 \h </w:instrText>
        </w:r>
        <w:r>
          <w:rPr>
            <w:webHidden/>
          </w:rPr>
        </w:r>
        <w:r>
          <w:rPr>
            <w:webHidden/>
          </w:rPr>
          <w:fldChar w:fldCharType="separate"/>
        </w:r>
        <w:r>
          <w:rPr>
            <w:webHidden/>
          </w:rPr>
          <w:t>6</w:t>
        </w:r>
        <w:r>
          <w:rPr>
            <w:webHidden/>
          </w:rPr>
          <w:fldChar w:fldCharType="end"/>
        </w:r>
      </w:hyperlink>
    </w:p>
    <w:p w14:paraId="441D089F" w14:textId="1A9A7D9F"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8" w:history="1">
        <w:r w:rsidRPr="00EC1607">
          <w:rPr>
            <w:rStyle w:val="Hyperlink"/>
            <w:rFonts w:ascii="Corbel" w:hAnsi="Corbel" w:cs="Arial"/>
          </w:rPr>
          <w:t>2.1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De Opdrachtgever</w:t>
        </w:r>
        <w:r>
          <w:rPr>
            <w:webHidden/>
          </w:rPr>
          <w:tab/>
        </w:r>
        <w:r>
          <w:rPr>
            <w:webHidden/>
          </w:rPr>
          <w:fldChar w:fldCharType="begin"/>
        </w:r>
        <w:r>
          <w:rPr>
            <w:webHidden/>
          </w:rPr>
          <w:instrText xml:space="preserve"> PAGEREF _Toc221633048 \h </w:instrText>
        </w:r>
        <w:r>
          <w:rPr>
            <w:webHidden/>
          </w:rPr>
        </w:r>
        <w:r>
          <w:rPr>
            <w:webHidden/>
          </w:rPr>
          <w:fldChar w:fldCharType="separate"/>
        </w:r>
        <w:r>
          <w:rPr>
            <w:webHidden/>
          </w:rPr>
          <w:t>6</w:t>
        </w:r>
        <w:r>
          <w:rPr>
            <w:webHidden/>
          </w:rPr>
          <w:fldChar w:fldCharType="end"/>
        </w:r>
      </w:hyperlink>
    </w:p>
    <w:p w14:paraId="28E09D52" w14:textId="17FFE593"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49" w:history="1">
        <w:r w:rsidRPr="00EC1607">
          <w:rPr>
            <w:rStyle w:val="Hyperlink"/>
            <w:rFonts w:ascii="Corbel" w:hAnsi="Corbel" w:cs="Arial"/>
          </w:rPr>
          <w:t>2.2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Scope van de aanbesteding (aanleiding en doelstelling)</w:t>
        </w:r>
        <w:r>
          <w:rPr>
            <w:webHidden/>
          </w:rPr>
          <w:tab/>
        </w:r>
        <w:r>
          <w:rPr>
            <w:webHidden/>
          </w:rPr>
          <w:fldChar w:fldCharType="begin"/>
        </w:r>
        <w:r>
          <w:rPr>
            <w:webHidden/>
          </w:rPr>
          <w:instrText xml:space="preserve"> PAGEREF _Toc221633049 \h </w:instrText>
        </w:r>
        <w:r>
          <w:rPr>
            <w:webHidden/>
          </w:rPr>
        </w:r>
        <w:r>
          <w:rPr>
            <w:webHidden/>
          </w:rPr>
          <w:fldChar w:fldCharType="separate"/>
        </w:r>
        <w:r>
          <w:rPr>
            <w:webHidden/>
          </w:rPr>
          <w:t>6</w:t>
        </w:r>
        <w:r>
          <w:rPr>
            <w:webHidden/>
          </w:rPr>
          <w:fldChar w:fldCharType="end"/>
        </w:r>
      </w:hyperlink>
    </w:p>
    <w:p w14:paraId="4C00194C" w14:textId="41D63533"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0" w:history="1">
        <w:r w:rsidRPr="00EC1607">
          <w:rPr>
            <w:rStyle w:val="Hyperlink"/>
            <w:rFonts w:ascii="Corbel" w:hAnsi="Corbel" w:cs="Arial"/>
          </w:rPr>
          <w:t>2.3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Samenvoegen van Opdrachten, verdeling in Percelen</w:t>
        </w:r>
        <w:r>
          <w:rPr>
            <w:webHidden/>
          </w:rPr>
          <w:tab/>
        </w:r>
        <w:r>
          <w:rPr>
            <w:webHidden/>
          </w:rPr>
          <w:fldChar w:fldCharType="begin"/>
        </w:r>
        <w:r>
          <w:rPr>
            <w:webHidden/>
          </w:rPr>
          <w:instrText xml:space="preserve"> PAGEREF _Toc221633050 \h </w:instrText>
        </w:r>
        <w:r>
          <w:rPr>
            <w:webHidden/>
          </w:rPr>
        </w:r>
        <w:r>
          <w:rPr>
            <w:webHidden/>
          </w:rPr>
          <w:fldChar w:fldCharType="separate"/>
        </w:r>
        <w:r>
          <w:rPr>
            <w:webHidden/>
          </w:rPr>
          <w:t>10</w:t>
        </w:r>
        <w:r>
          <w:rPr>
            <w:webHidden/>
          </w:rPr>
          <w:fldChar w:fldCharType="end"/>
        </w:r>
      </w:hyperlink>
    </w:p>
    <w:p w14:paraId="3AD74F87" w14:textId="5A66AF4A"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1" w:history="1">
        <w:r w:rsidRPr="00EC1607">
          <w:rPr>
            <w:rStyle w:val="Hyperlink"/>
            <w:rFonts w:ascii="Corbel" w:hAnsi="Corbel" w:cs="Arial"/>
          </w:rPr>
          <w:t>2.4</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Maatschappelijk verantwoord Opdrachtgeven &amp; Inkopen: Duurzaamheid</w:t>
        </w:r>
        <w:r>
          <w:rPr>
            <w:webHidden/>
          </w:rPr>
          <w:tab/>
        </w:r>
        <w:r>
          <w:rPr>
            <w:webHidden/>
          </w:rPr>
          <w:fldChar w:fldCharType="begin"/>
        </w:r>
        <w:r>
          <w:rPr>
            <w:webHidden/>
          </w:rPr>
          <w:instrText xml:space="preserve"> PAGEREF _Toc221633051 \h </w:instrText>
        </w:r>
        <w:r>
          <w:rPr>
            <w:webHidden/>
          </w:rPr>
        </w:r>
        <w:r>
          <w:rPr>
            <w:webHidden/>
          </w:rPr>
          <w:fldChar w:fldCharType="separate"/>
        </w:r>
        <w:r>
          <w:rPr>
            <w:webHidden/>
          </w:rPr>
          <w:t>10</w:t>
        </w:r>
        <w:r>
          <w:rPr>
            <w:webHidden/>
          </w:rPr>
          <w:fldChar w:fldCharType="end"/>
        </w:r>
      </w:hyperlink>
    </w:p>
    <w:p w14:paraId="7112BC7D" w14:textId="5CEB0F41"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2" w:history="1">
        <w:r w:rsidRPr="00EC1607">
          <w:rPr>
            <w:rStyle w:val="Hyperlink"/>
            <w:rFonts w:ascii="Corbel" w:hAnsi="Corbel" w:cs="Arial"/>
          </w:rPr>
          <w:t>2.5</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Maatschappelijk verantwoord Opdrachtgeven &amp; Inkopen: Diversiteit &amp; Inclusie</w:t>
        </w:r>
        <w:r>
          <w:rPr>
            <w:webHidden/>
          </w:rPr>
          <w:tab/>
        </w:r>
        <w:r>
          <w:rPr>
            <w:webHidden/>
          </w:rPr>
          <w:fldChar w:fldCharType="begin"/>
        </w:r>
        <w:r>
          <w:rPr>
            <w:webHidden/>
          </w:rPr>
          <w:instrText xml:space="preserve"> PAGEREF _Toc221633052 \h </w:instrText>
        </w:r>
        <w:r>
          <w:rPr>
            <w:webHidden/>
          </w:rPr>
        </w:r>
        <w:r>
          <w:rPr>
            <w:webHidden/>
          </w:rPr>
          <w:fldChar w:fldCharType="separate"/>
        </w:r>
        <w:r>
          <w:rPr>
            <w:webHidden/>
          </w:rPr>
          <w:t>10</w:t>
        </w:r>
        <w:r>
          <w:rPr>
            <w:webHidden/>
          </w:rPr>
          <w:fldChar w:fldCharType="end"/>
        </w:r>
      </w:hyperlink>
    </w:p>
    <w:p w14:paraId="76D60E6E" w14:textId="7F5B7369"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3" w:history="1">
        <w:r w:rsidRPr="00EC1607">
          <w:rPr>
            <w:rStyle w:val="Hyperlink"/>
            <w:rFonts w:ascii="Corbel" w:hAnsi="Corbel" w:cs="Arial"/>
          </w:rPr>
          <w:t>2.6</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Maatschappelijk verantwoord Opdrachtgeven &amp; Inkopen: Social return</w:t>
        </w:r>
        <w:r>
          <w:rPr>
            <w:webHidden/>
          </w:rPr>
          <w:tab/>
        </w:r>
        <w:r>
          <w:rPr>
            <w:webHidden/>
          </w:rPr>
          <w:fldChar w:fldCharType="begin"/>
        </w:r>
        <w:r>
          <w:rPr>
            <w:webHidden/>
          </w:rPr>
          <w:instrText xml:space="preserve"> PAGEREF _Toc221633053 \h </w:instrText>
        </w:r>
        <w:r>
          <w:rPr>
            <w:webHidden/>
          </w:rPr>
        </w:r>
        <w:r>
          <w:rPr>
            <w:webHidden/>
          </w:rPr>
          <w:fldChar w:fldCharType="separate"/>
        </w:r>
        <w:r>
          <w:rPr>
            <w:webHidden/>
          </w:rPr>
          <w:t>11</w:t>
        </w:r>
        <w:r>
          <w:rPr>
            <w:webHidden/>
          </w:rPr>
          <w:fldChar w:fldCharType="end"/>
        </w:r>
      </w:hyperlink>
    </w:p>
    <w:p w14:paraId="0CF47817" w14:textId="04C865E1"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4" w:history="1">
        <w:r w:rsidRPr="00EC1607">
          <w:rPr>
            <w:rStyle w:val="Hyperlink"/>
            <w:rFonts w:ascii="Corbel" w:hAnsi="Corbel" w:cs="Arial"/>
          </w:rPr>
          <w:t>2.7</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Indexatie</w:t>
        </w:r>
        <w:r>
          <w:rPr>
            <w:webHidden/>
          </w:rPr>
          <w:tab/>
        </w:r>
        <w:r>
          <w:rPr>
            <w:webHidden/>
          </w:rPr>
          <w:fldChar w:fldCharType="begin"/>
        </w:r>
        <w:r>
          <w:rPr>
            <w:webHidden/>
          </w:rPr>
          <w:instrText xml:space="preserve"> PAGEREF _Toc221633054 \h </w:instrText>
        </w:r>
        <w:r>
          <w:rPr>
            <w:webHidden/>
          </w:rPr>
        </w:r>
        <w:r>
          <w:rPr>
            <w:webHidden/>
          </w:rPr>
          <w:fldChar w:fldCharType="separate"/>
        </w:r>
        <w:r>
          <w:rPr>
            <w:webHidden/>
          </w:rPr>
          <w:t>11</w:t>
        </w:r>
        <w:r>
          <w:rPr>
            <w:webHidden/>
          </w:rPr>
          <w:fldChar w:fldCharType="end"/>
        </w:r>
      </w:hyperlink>
    </w:p>
    <w:p w14:paraId="19AFD403" w14:textId="7006A144"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5" w:history="1">
        <w:r w:rsidRPr="00EC1607">
          <w:rPr>
            <w:rStyle w:val="Hyperlink"/>
            <w:rFonts w:ascii="Corbel" w:hAnsi="Corbel" w:cs="Arial"/>
          </w:rPr>
          <w:t>2.8</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Vorm en duur van de Overeenkomst</w:t>
        </w:r>
        <w:r>
          <w:rPr>
            <w:webHidden/>
          </w:rPr>
          <w:tab/>
        </w:r>
        <w:r>
          <w:rPr>
            <w:webHidden/>
          </w:rPr>
          <w:fldChar w:fldCharType="begin"/>
        </w:r>
        <w:r>
          <w:rPr>
            <w:webHidden/>
          </w:rPr>
          <w:instrText xml:space="preserve"> PAGEREF _Toc221633055 \h </w:instrText>
        </w:r>
        <w:r>
          <w:rPr>
            <w:webHidden/>
          </w:rPr>
        </w:r>
        <w:r>
          <w:rPr>
            <w:webHidden/>
          </w:rPr>
          <w:fldChar w:fldCharType="separate"/>
        </w:r>
        <w:r>
          <w:rPr>
            <w:webHidden/>
          </w:rPr>
          <w:t>11</w:t>
        </w:r>
        <w:r>
          <w:rPr>
            <w:webHidden/>
          </w:rPr>
          <w:fldChar w:fldCharType="end"/>
        </w:r>
      </w:hyperlink>
    </w:p>
    <w:p w14:paraId="09653FC6" w14:textId="5D3AAA1D"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6" w:history="1">
        <w:r w:rsidRPr="00EC1607">
          <w:rPr>
            <w:rStyle w:val="Hyperlink"/>
            <w:rFonts w:ascii="Corbel" w:hAnsi="Corbel" w:cs="Arial"/>
          </w:rPr>
          <w:t>2.9</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Wachtkamerconstructie</w:t>
        </w:r>
        <w:r>
          <w:rPr>
            <w:webHidden/>
          </w:rPr>
          <w:tab/>
        </w:r>
        <w:r>
          <w:rPr>
            <w:webHidden/>
          </w:rPr>
          <w:fldChar w:fldCharType="begin"/>
        </w:r>
        <w:r>
          <w:rPr>
            <w:webHidden/>
          </w:rPr>
          <w:instrText xml:space="preserve"> PAGEREF _Toc221633056 \h </w:instrText>
        </w:r>
        <w:r>
          <w:rPr>
            <w:webHidden/>
          </w:rPr>
        </w:r>
        <w:r>
          <w:rPr>
            <w:webHidden/>
          </w:rPr>
          <w:fldChar w:fldCharType="separate"/>
        </w:r>
        <w:r>
          <w:rPr>
            <w:webHidden/>
          </w:rPr>
          <w:t>11</w:t>
        </w:r>
        <w:r>
          <w:rPr>
            <w:webHidden/>
          </w:rPr>
          <w:fldChar w:fldCharType="end"/>
        </w:r>
      </w:hyperlink>
    </w:p>
    <w:p w14:paraId="0C4C49C0" w14:textId="56D932BA"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57" w:history="1">
        <w:r w:rsidRPr="00EC1607">
          <w:rPr>
            <w:rStyle w:val="Hyperlink"/>
            <w:rFonts w:ascii="Corbel" w:hAnsi="Corbel" w:cs="Aria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EC1607">
          <w:rPr>
            <w:rStyle w:val="Hyperlink"/>
            <w:rFonts w:ascii="Arial" w:hAnsi="Arial" w:cs="Arial"/>
          </w:rPr>
          <w:t>Procedurele aspecten en voorschriften</w:t>
        </w:r>
        <w:r>
          <w:rPr>
            <w:webHidden/>
          </w:rPr>
          <w:tab/>
        </w:r>
        <w:r>
          <w:rPr>
            <w:webHidden/>
          </w:rPr>
          <w:fldChar w:fldCharType="begin"/>
        </w:r>
        <w:r>
          <w:rPr>
            <w:webHidden/>
          </w:rPr>
          <w:instrText xml:space="preserve"> PAGEREF _Toc221633057 \h </w:instrText>
        </w:r>
        <w:r>
          <w:rPr>
            <w:webHidden/>
          </w:rPr>
        </w:r>
        <w:r>
          <w:rPr>
            <w:webHidden/>
          </w:rPr>
          <w:fldChar w:fldCharType="separate"/>
        </w:r>
        <w:r>
          <w:rPr>
            <w:webHidden/>
          </w:rPr>
          <w:t>12</w:t>
        </w:r>
        <w:r>
          <w:rPr>
            <w:webHidden/>
          </w:rPr>
          <w:fldChar w:fldCharType="end"/>
        </w:r>
      </w:hyperlink>
    </w:p>
    <w:p w14:paraId="65B614C7" w14:textId="5DB31A99"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8" w:history="1">
        <w:r w:rsidRPr="00EC1607">
          <w:rPr>
            <w:rStyle w:val="Hyperlink"/>
            <w:rFonts w:ascii="Corbel" w:hAnsi="Corbel" w:cs="Arial"/>
          </w:rPr>
          <w:t>3.1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Algemene voorschriften voor de aanbesteding</w:t>
        </w:r>
        <w:r>
          <w:rPr>
            <w:webHidden/>
          </w:rPr>
          <w:tab/>
        </w:r>
        <w:r>
          <w:rPr>
            <w:webHidden/>
          </w:rPr>
          <w:fldChar w:fldCharType="begin"/>
        </w:r>
        <w:r>
          <w:rPr>
            <w:webHidden/>
          </w:rPr>
          <w:instrText xml:space="preserve"> PAGEREF _Toc221633058 \h </w:instrText>
        </w:r>
        <w:r>
          <w:rPr>
            <w:webHidden/>
          </w:rPr>
        </w:r>
        <w:r>
          <w:rPr>
            <w:webHidden/>
          </w:rPr>
          <w:fldChar w:fldCharType="separate"/>
        </w:r>
        <w:r>
          <w:rPr>
            <w:webHidden/>
          </w:rPr>
          <w:t>12</w:t>
        </w:r>
        <w:r>
          <w:rPr>
            <w:webHidden/>
          </w:rPr>
          <w:fldChar w:fldCharType="end"/>
        </w:r>
      </w:hyperlink>
    </w:p>
    <w:p w14:paraId="154801D1" w14:textId="7B5A74AB"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59" w:history="1">
        <w:r w:rsidRPr="00EC1607">
          <w:rPr>
            <w:rStyle w:val="Hyperlink"/>
            <w:rFonts w:ascii="Corbel" w:hAnsi="Corbel" w:cs="Arial"/>
          </w:rPr>
          <w:t>3.2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Communicatie, vertrouwelijkheid van gegevens en publiciteit</w:t>
        </w:r>
        <w:r>
          <w:rPr>
            <w:webHidden/>
          </w:rPr>
          <w:tab/>
        </w:r>
        <w:r>
          <w:rPr>
            <w:webHidden/>
          </w:rPr>
          <w:fldChar w:fldCharType="begin"/>
        </w:r>
        <w:r>
          <w:rPr>
            <w:webHidden/>
          </w:rPr>
          <w:instrText xml:space="preserve"> PAGEREF _Toc221633059 \h </w:instrText>
        </w:r>
        <w:r>
          <w:rPr>
            <w:webHidden/>
          </w:rPr>
        </w:r>
        <w:r>
          <w:rPr>
            <w:webHidden/>
          </w:rPr>
          <w:fldChar w:fldCharType="separate"/>
        </w:r>
        <w:r>
          <w:rPr>
            <w:webHidden/>
          </w:rPr>
          <w:t>12</w:t>
        </w:r>
        <w:r>
          <w:rPr>
            <w:webHidden/>
          </w:rPr>
          <w:fldChar w:fldCharType="end"/>
        </w:r>
      </w:hyperlink>
    </w:p>
    <w:p w14:paraId="067A7B82" w14:textId="5DFB3EF8"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0" w:history="1">
        <w:r w:rsidRPr="00EC1607">
          <w:rPr>
            <w:rStyle w:val="Hyperlink"/>
            <w:rFonts w:ascii="Corbel" w:hAnsi="Corbel" w:cs="Arial"/>
          </w:rPr>
          <w:t>3.3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Voorschriften voor het stellen van vragen</w:t>
        </w:r>
        <w:r>
          <w:rPr>
            <w:webHidden/>
          </w:rPr>
          <w:tab/>
        </w:r>
        <w:r>
          <w:rPr>
            <w:webHidden/>
          </w:rPr>
          <w:fldChar w:fldCharType="begin"/>
        </w:r>
        <w:r>
          <w:rPr>
            <w:webHidden/>
          </w:rPr>
          <w:instrText xml:space="preserve"> PAGEREF _Toc221633060 \h </w:instrText>
        </w:r>
        <w:r>
          <w:rPr>
            <w:webHidden/>
          </w:rPr>
        </w:r>
        <w:r>
          <w:rPr>
            <w:webHidden/>
          </w:rPr>
          <w:fldChar w:fldCharType="separate"/>
        </w:r>
        <w:r>
          <w:rPr>
            <w:webHidden/>
          </w:rPr>
          <w:t>12</w:t>
        </w:r>
        <w:r>
          <w:rPr>
            <w:webHidden/>
          </w:rPr>
          <w:fldChar w:fldCharType="end"/>
        </w:r>
      </w:hyperlink>
    </w:p>
    <w:p w14:paraId="23E0CFC5" w14:textId="742A6CB9"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1" w:history="1">
        <w:r w:rsidRPr="00EC1607">
          <w:rPr>
            <w:rStyle w:val="Hyperlink"/>
            <w:rFonts w:ascii="Corbel" w:hAnsi="Corbel" w:cs="Arial"/>
          </w:rPr>
          <w:t>3.3.1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Het stellen van individuele vragen</w:t>
        </w:r>
        <w:r>
          <w:rPr>
            <w:webHidden/>
          </w:rPr>
          <w:tab/>
        </w:r>
        <w:r>
          <w:rPr>
            <w:webHidden/>
          </w:rPr>
          <w:fldChar w:fldCharType="begin"/>
        </w:r>
        <w:r>
          <w:rPr>
            <w:webHidden/>
          </w:rPr>
          <w:instrText xml:space="preserve"> PAGEREF _Toc221633061 \h </w:instrText>
        </w:r>
        <w:r>
          <w:rPr>
            <w:webHidden/>
          </w:rPr>
        </w:r>
        <w:r>
          <w:rPr>
            <w:webHidden/>
          </w:rPr>
          <w:fldChar w:fldCharType="separate"/>
        </w:r>
        <w:r>
          <w:rPr>
            <w:webHidden/>
          </w:rPr>
          <w:t>13</w:t>
        </w:r>
        <w:r>
          <w:rPr>
            <w:webHidden/>
          </w:rPr>
          <w:fldChar w:fldCharType="end"/>
        </w:r>
      </w:hyperlink>
    </w:p>
    <w:p w14:paraId="028F6C1F" w14:textId="1DFB7F3E"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2" w:history="1">
        <w:r w:rsidRPr="00EC1607">
          <w:rPr>
            <w:rStyle w:val="Hyperlink"/>
            <w:rFonts w:ascii="Corbel" w:hAnsi="Corbel" w:cs="Arial"/>
          </w:rPr>
          <w:t>3.3.2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Klachtenregeling</w:t>
        </w:r>
        <w:r>
          <w:rPr>
            <w:webHidden/>
          </w:rPr>
          <w:tab/>
        </w:r>
        <w:r>
          <w:rPr>
            <w:webHidden/>
          </w:rPr>
          <w:fldChar w:fldCharType="begin"/>
        </w:r>
        <w:r>
          <w:rPr>
            <w:webHidden/>
          </w:rPr>
          <w:instrText xml:space="preserve"> PAGEREF _Toc221633062 \h </w:instrText>
        </w:r>
        <w:r>
          <w:rPr>
            <w:webHidden/>
          </w:rPr>
        </w:r>
        <w:r>
          <w:rPr>
            <w:webHidden/>
          </w:rPr>
          <w:fldChar w:fldCharType="separate"/>
        </w:r>
        <w:r>
          <w:rPr>
            <w:webHidden/>
          </w:rPr>
          <w:t>13</w:t>
        </w:r>
        <w:r>
          <w:rPr>
            <w:webHidden/>
          </w:rPr>
          <w:fldChar w:fldCharType="end"/>
        </w:r>
      </w:hyperlink>
    </w:p>
    <w:p w14:paraId="5333938A" w14:textId="319844E7"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3" w:history="1">
        <w:r w:rsidRPr="00EC1607">
          <w:rPr>
            <w:rStyle w:val="Hyperlink"/>
            <w:rFonts w:ascii="Corbel" w:hAnsi="Corbel" w:cs="Arial"/>
          </w:rPr>
          <w:t>3.4</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Voorschriften voor het indienen van een Inschrijving</w:t>
        </w:r>
        <w:r>
          <w:rPr>
            <w:webHidden/>
          </w:rPr>
          <w:tab/>
        </w:r>
        <w:r>
          <w:rPr>
            <w:webHidden/>
          </w:rPr>
          <w:fldChar w:fldCharType="begin"/>
        </w:r>
        <w:r>
          <w:rPr>
            <w:webHidden/>
          </w:rPr>
          <w:instrText xml:space="preserve"> PAGEREF _Toc221633063 \h </w:instrText>
        </w:r>
        <w:r>
          <w:rPr>
            <w:webHidden/>
          </w:rPr>
        </w:r>
        <w:r>
          <w:rPr>
            <w:webHidden/>
          </w:rPr>
          <w:fldChar w:fldCharType="separate"/>
        </w:r>
        <w:r>
          <w:rPr>
            <w:webHidden/>
          </w:rPr>
          <w:t>13</w:t>
        </w:r>
        <w:r>
          <w:rPr>
            <w:webHidden/>
          </w:rPr>
          <w:fldChar w:fldCharType="end"/>
        </w:r>
      </w:hyperlink>
    </w:p>
    <w:p w14:paraId="7CAFEA66" w14:textId="19C01219"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4" w:history="1">
        <w:r w:rsidRPr="00EC1607">
          <w:rPr>
            <w:rStyle w:val="Hyperlink"/>
            <w:rFonts w:ascii="Corbel" w:hAnsi="Corbel" w:cs="Arial"/>
          </w:rPr>
          <w:t>3.4.1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Inschrijven als Samenwerkingsverband</w:t>
        </w:r>
        <w:r>
          <w:rPr>
            <w:webHidden/>
          </w:rPr>
          <w:tab/>
        </w:r>
        <w:r>
          <w:rPr>
            <w:webHidden/>
          </w:rPr>
          <w:fldChar w:fldCharType="begin"/>
        </w:r>
        <w:r>
          <w:rPr>
            <w:webHidden/>
          </w:rPr>
          <w:instrText xml:space="preserve"> PAGEREF _Toc221633064 \h </w:instrText>
        </w:r>
        <w:r>
          <w:rPr>
            <w:webHidden/>
          </w:rPr>
        </w:r>
        <w:r>
          <w:rPr>
            <w:webHidden/>
          </w:rPr>
          <w:fldChar w:fldCharType="separate"/>
        </w:r>
        <w:r>
          <w:rPr>
            <w:webHidden/>
          </w:rPr>
          <w:t>15</w:t>
        </w:r>
        <w:r>
          <w:rPr>
            <w:webHidden/>
          </w:rPr>
          <w:fldChar w:fldCharType="end"/>
        </w:r>
      </w:hyperlink>
    </w:p>
    <w:p w14:paraId="03C05706" w14:textId="5405ECC9"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5" w:history="1">
        <w:r w:rsidRPr="00EC1607">
          <w:rPr>
            <w:rStyle w:val="Hyperlink"/>
            <w:rFonts w:ascii="Corbel" w:hAnsi="Corbel" w:cs="Arial"/>
          </w:rPr>
          <w:t>3.4.2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Het doen van een beroep op een Derde</w:t>
        </w:r>
        <w:r>
          <w:rPr>
            <w:webHidden/>
          </w:rPr>
          <w:tab/>
        </w:r>
        <w:r>
          <w:rPr>
            <w:webHidden/>
          </w:rPr>
          <w:fldChar w:fldCharType="begin"/>
        </w:r>
        <w:r>
          <w:rPr>
            <w:webHidden/>
          </w:rPr>
          <w:instrText xml:space="preserve"> PAGEREF _Toc221633065 \h </w:instrText>
        </w:r>
        <w:r>
          <w:rPr>
            <w:webHidden/>
          </w:rPr>
        </w:r>
        <w:r>
          <w:rPr>
            <w:webHidden/>
          </w:rPr>
          <w:fldChar w:fldCharType="separate"/>
        </w:r>
        <w:r>
          <w:rPr>
            <w:webHidden/>
          </w:rPr>
          <w:t>15</w:t>
        </w:r>
        <w:r>
          <w:rPr>
            <w:webHidden/>
          </w:rPr>
          <w:fldChar w:fldCharType="end"/>
        </w:r>
      </w:hyperlink>
    </w:p>
    <w:p w14:paraId="04D74059" w14:textId="463CF070"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6" w:history="1">
        <w:r w:rsidRPr="00EC1607">
          <w:rPr>
            <w:rStyle w:val="Hyperlink"/>
            <w:rFonts w:ascii="Corbel" w:hAnsi="Corbel" w:cs="Arial"/>
          </w:rPr>
          <w:t>3.4.3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Inschrijven met meerdere Ondernemers vanuit een holding</w:t>
        </w:r>
        <w:r>
          <w:rPr>
            <w:webHidden/>
          </w:rPr>
          <w:tab/>
        </w:r>
        <w:r>
          <w:rPr>
            <w:webHidden/>
          </w:rPr>
          <w:fldChar w:fldCharType="begin"/>
        </w:r>
        <w:r>
          <w:rPr>
            <w:webHidden/>
          </w:rPr>
          <w:instrText xml:space="preserve"> PAGEREF _Toc221633066 \h </w:instrText>
        </w:r>
        <w:r>
          <w:rPr>
            <w:webHidden/>
          </w:rPr>
        </w:r>
        <w:r>
          <w:rPr>
            <w:webHidden/>
          </w:rPr>
          <w:fldChar w:fldCharType="separate"/>
        </w:r>
        <w:r>
          <w:rPr>
            <w:webHidden/>
          </w:rPr>
          <w:t>16</w:t>
        </w:r>
        <w:r>
          <w:rPr>
            <w:webHidden/>
          </w:rPr>
          <w:fldChar w:fldCharType="end"/>
        </w:r>
      </w:hyperlink>
    </w:p>
    <w:p w14:paraId="50CC4E87" w14:textId="0FFED671"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7" w:history="1">
        <w:r w:rsidRPr="00EC1607">
          <w:rPr>
            <w:rStyle w:val="Hyperlink"/>
            <w:rFonts w:ascii="Corbel" w:hAnsi="Corbel" w:cs="Arial"/>
          </w:rPr>
          <w:t>3.4.4</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Opmaak en indeling van de Inschrijving</w:t>
        </w:r>
        <w:r>
          <w:rPr>
            <w:webHidden/>
          </w:rPr>
          <w:tab/>
        </w:r>
        <w:r>
          <w:rPr>
            <w:webHidden/>
          </w:rPr>
          <w:fldChar w:fldCharType="begin"/>
        </w:r>
        <w:r>
          <w:rPr>
            <w:webHidden/>
          </w:rPr>
          <w:instrText xml:space="preserve"> PAGEREF _Toc221633067 \h </w:instrText>
        </w:r>
        <w:r>
          <w:rPr>
            <w:webHidden/>
          </w:rPr>
        </w:r>
        <w:r>
          <w:rPr>
            <w:webHidden/>
          </w:rPr>
          <w:fldChar w:fldCharType="separate"/>
        </w:r>
        <w:r>
          <w:rPr>
            <w:webHidden/>
          </w:rPr>
          <w:t>16</w:t>
        </w:r>
        <w:r>
          <w:rPr>
            <w:webHidden/>
          </w:rPr>
          <w:fldChar w:fldCharType="end"/>
        </w:r>
      </w:hyperlink>
    </w:p>
    <w:p w14:paraId="48ED73B9" w14:textId="3A69312B"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8" w:history="1">
        <w:r w:rsidRPr="00EC1607">
          <w:rPr>
            <w:rStyle w:val="Hyperlink"/>
            <w:rFonts w:ascii="Corbel" w:hAnsi="Corbel" w:cs="Arial"/>
          </w:rPr>
          <w:t>3.5</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Openingsprocedure</w:t>
        </w:r>
        <w:r>
          <w:rPr>
            <w:webHidden/>
          </w:rPr>
          <w:tab/>
        </w:r>
        <w:r>
          <w:rPr>
            <w:webHidden/>
          </w:rPr>
          <w:fldChar w:fldCharType="begin"/>
        </w:r>
        <w:r>
          <w:rPr>
            <w:webHidden/>
          </w:rPr>
          <w:instrText xml:space="preserve"> PAGEREF _Toc221633068 \h </w:instrText>
        </w:r>
        <w:r>
          <w:rPr>
            <w:webHidden/>
          </w:rPr>
        </w:r>
        <w:r>
          <w:rPr>
            <w:webHidden/>
          </w:rPr>
          <w:fldChar w:fldCharType="separate"/>
        </w:r>
        <w:r>
          <w:rPr>
            <w:webHidden/>
          </w:rPr>
          <w:t>16</w:t>
        </w:r>
        <w:r>
          <w:rPr>
            <w:webHidden/>
          </w:rPr>
          <w:fldChar w:fldCharType="end"/>
        </w:r>
      </w:hyperlink>
    </w:p>
    <w:p w14:paraId="587D6283" w14:textId="63A5516D"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69" w:history="1">
        <w:r w:rsidRPr="00EC1607">
          <w:rPr>
            <w:rStyle w:val="Hyperlink"/>
            <w:rFonts w:ascii="Corbel" w:hAnsi="Corbel" w:cs="Arial"/>
          </w:rPr>
          <w:t>3.6</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Gunningsbeslissing, Overeenkomst en rechtsbescherming</w:t>
        </w:r>
        <w:r>
          <w:rPr>
            <w:webHidden/>
          </w:rPr>
          <w:tab/>
        </w:r>
        <w:r>
          <w:rPr>
            <w:webHidden/>
          </w:rPr>
          <w:fldChar w:fldCharType="begin"/>
        </w:r>
        <w:r>
          <w:rPr>
            <w:webHidden/>
          </w:rPr>
          <w:instrText xml:space="preserve"> PAGEREF _Toc221633069 \h </w:instrText>
        </w:r>
        <w:r>
          <w:rPr>
            <w:webHidden/>
          </w:rPr>
        </w:r>
        <w:r>
          <w:rPr>
            <w:webHidden/>
          </w:rPr>
          <w:fldChar w:fldCharType="separate"/>
        </w:r>
        <w:r>
          <w:rPr>
            <w:webHidden/>
          </w:rPr>
          <w:t>16</w:t>
        </w:r>
        <w:r>
          <w:rPr>
            <w:webHidden/>
          </w:rPr>
          <w:fldChar w:fldCharType="end"/>
        </w:r>
      </w:hyperlink>
    </w:p>
    <w:p w14:paraId="5D39216A" w14:textId="02C400EF"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70" w:history="1">
        <w:r w:rsidRPr="00EC1607">
          <w:rPr>
            <w:rStyle w:val="Hyperlink"/>
            <w:rFonts w:ascii="Corbel" w:hAnsi="Corbel" w:cs="Aria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EC1607">
          <w:rPr>
            <w:rStyle w:val="Hyperlink"/>
            <w:rFonts w:ascii="Arial" w:hAnsi="Arial" w:cs="Arial"/>
          </w:rPr>
          <w:t>Toetsing van de Inschrijving</w:t>
        </w:r>
        <w:r>
          <w:rPr>
            <w:webHidden/>
          </w:rPr>
          <w:tab/>
        </w:r>
        <w:r>
          <w:rPr>
            <w:webHidden/>
          </w:rPr>
          <w:fldChar w:fldCharType="begin"/>
        </w:r>
        <w:r>
          <w:rPr>
            <w:webHidden/>
          </w:rPr>
          <w:instrText xml:space="preserve"> PAGEREF _Toc221633070 \h </w:instrText>
        </w:r>
        <w:r>
          <w:rPr>
            <w:webHidden/>
          </w:rPr>
        </w:r>
        <w:r>
          <w:rPr>
            <w:webHidden/>
          </w:rPr>
          <w:fldChar w:fldCharType="separate"/>
        </w:r>
        <w:r>
          <w:rPr>
            <w:webHidden/>
          </w:rPr>
          <w:t>18</w:t>
        </w:r>
        <w:r>
          <w:rPr>
            <w:webHidden/>
          </w:rPr>
          <w:fldChar w:fldCharType="end"/>
        </w:r>
      </w:hyperlink>
    </w:p>
    <w:p w14:paraId="73C3D9F0" w14:textId="0C31F24F"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1" w:history="1">
        <w:r w:rsidRPr="00EC1607">
          <w:rPr>
            <w:rStyle w:val="Hyperlink"/>
            <w:rFonts w:ascii="Corbel" w:hAnsi="Corbel" w:cs="Arial"/>
          </w:rPr>
          <w:t>4.1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Stap 1: Toetsen of is voldaan aan de aanbestedingsvoorschriften</w:t>
        </w:r>
        <w:r>
          <w:rPr>
            <w:webHidden/>
          </w:rPr>
          <w:tab/>
        </w:r>
        <w:r>
          <w:rPr>
            <w:webHidden/>
          </w:rPr>
          <w:fldChar w:fldCharType="begin"/>
        </w:r>
        <w:r>
          <w:rPr>
            <w:webHidden/>
          </w:rPr>
          <w:instrText xml:space="preserve"> PAGEREF _Toc221633071 \h </w:instrText>
        </w:r>
        <w:r>
          <w:rPr>
            <w:webHidden/>
          </w:rPr>
        </w:r>
        <w:r>
          <w:rPr>
            <w:webHidden/>
          </w:rPr>
          <w:fldChar w:fldCharType="separate"/>
        </w:r>
        <w:r>
          <w:rPr>
            <w:webHidden/>
          </w:rPr>
          <w:t>18</w:t>
        </w:r>
        <w:r>
          <w:rPr>
            <w:webHidden/>
          </w:rPr>
          <w:fldChar w:fldCharType="end"/>
        </w:r>
      </w:hyperlink>
    </w:p>
    <w:p w14:paraId="3B8CC4BF" w14:textId="1A857B10"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2" w:history="1">
        <w:r w:rsidRPr="00EC1607">
          <w:rPr>
            <w:rStyle w:val="Hyperlink"/>
            <w:rFonts w:ascii="Corbel" w:hAnsi="Corbel" w:cs="Arial"/>
          </w:rPr>
          <w:t>4.2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Stap 2: Toetsen of geen uitsluitingsgronden van toepassing zijn</w:t>
        </w:r>
        <w:r>
          <w:rPr>
            <w:webHidden/>
          </w:rPr>
          <w:tab/>
        </w:r>
        <w:r>
          <w:rPr>
            <w:webHidden/>
          </w:rPr>
          <w:fldChar w:fldCharType="begin"/>
        </w:r>
        <w:r>
          <w:rPr>
            <w:webHidden/>
          </w:rPr>
          <w:instrText xml:space="preserve"> PAGEREF _Toc221633072 \h </w:instrText>
        </w:r>
        <w:r>
          <w:rPr>
            <w:webHidden/>
          </w:rPr>
        </w:r>
        <w:r>
          <w:rPr>
            <w:webHidden/>
          </w:rPr>
          <w:fldChar w:fldCharType="separate"/>
        </w:r>
        <w:r>
          <w:rPr>
            <w:webHidden/>
          </w:rPr>
          <w:t>18</w:t>
        </w:r>
        <w:r>
          <w:rPr>
            <w:webHidden/>
          </w:rPr>
          <w:fldChar w:fldCharType="end"/>
        </w:r>
      </w:hyperlink>
    </w:p>
    <w:p w14:paraId="2264B745" w14:textId="5261FF7C"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3" w:history="1">
        <w:r w:rsidRPr="00EC1607">
          <w:rPr>
            <w:rStyle w:val="Hyperlink"/>
            <w:rFonts w:ascii="Corbel" w:hAnsi="Corbel" w:cs="Arial"/>
          </w:rPr>
          <w:t>4.3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Stap 3: Toetsen of aan de geschiktheidseisen is voldaan</w:t>
        </w:r>
        <w:r>
          <w:rPr>
            <w:webHidden/>
          </w:rPr>
          <w:tab/>
        </w:r>
        <w:r>
          <w:rPr>
            <w:webHidden/>
          </w:rPr>
          <w:fldChar w:fldCharType="begin"/>
        </w:r>
        <w:r>
          <w:rPr>
            <w:webHidden/>
          </w:rPr>
          <w:instrText xml:space="preserve"> PAGEREF _Toc221633073 \h </w:instrText>
        </w:r>
        <w:r>
          <w:rPr>
            <w:webHidden/>
          </w:rPr>
        </w:r>
        <w:r>
          <w:rPr>
            <w:webHidden/>
          </w:rPr>
          <w:fldChar w:fldCharType="separate"/>
        </w:r>
        <w:r>
          <w:rPr>
            <w:webHidden/>
          </w:rPr>
          <w:t>20</w:t>
        </w:r>
        <w:r>
          <w:rPr>
            <w:webHidden/>
          </w:rPr>
          <w:fldChar w:fldCharType="end"/>
        </w:r>
      </w:hyperlink>
    </w:p>
    <w:p w14:paraId="0CD78A6A" w14:textId="68084FCF"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4" w:history="1">
        <w:r w:rsidRPr="00EC1607">
          <w:rPr>
            <w:rStyle w:val="Hyperlink"/>
            <w:rFonts w:ascii="Corbel" w:hAnsi="Corbel" w:cs="Arial"/>
          </w:rPr>
          <w:t>4.3.1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Financiële en economische draagkracht</w:t>
        </w:r>
        <w:r>
          <w:rPr>
            <w:webHidden/>
          </w:rPr>
          <w:tab/>
        </w:r>
        <w:r>
          <w:rPr>
            <w:webHidden/>
          </w:rPr>
          <w:fldChar w:fldCharType="begin"/>
        </w:r>
        <w:r>
          <w:rPr>
            <w:webHidden/>
          </w:rPr>
          <w:instrText xml:space="preserve"> PAGEREF _Toc221633074 \h </w:instrText>
        </w:r>
        <w:r>
          <w:rPr>
            <w:webHidden/>
          </w:rPr>
        </w:r>
        <w:r>
          <w:rPr>
            <w:webHidden/>
          </w:rPr>
          <w:fldChar w:fldCharType="separate"/>
        </w:r>
        <w:r>
          <w:rPr>
            <w:webHidden/>
          </w:rPr>
          <w:t>20</w:t>
        </w:r>
        <w:r>
          <w:rPr>
            <w:webHidden/>
          </w:rPr>
          <w:fldChar w:fldCharType="end"/>
        </w:r>
      </w:hyperlink>
    </w:p>
    <w:p w14:paraId="43E5CEC3" w14:textId="41E8392A"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5" w:history="1">
        <w:r w:rsidRPr="00EC1607">
          <w:rPr>
            <w:rStyle w:val="Hyperlink"/>
            <w:rFonts w:ascii="Corbel" w:hAnsi="Corbel" w:cs="Arial"/>
          </w:rPr>
          <w:t>4.3.2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Technische en beroepsbekwaamheid</w:t>
        </w:r>
        <w:r>
          <w:rPr>
            <w:webHidden/>
          </w:rPr>
          <w:tab/>
        </w:r>
        <w:r>
          <w:rPr>
            <w:webHidden/>
          </w:rPr>
          <w:fldChar w:fldCharType="begin"/>
        </w:r>
        <w:r>
          <w:rPr>
            <w:webHidden/>
          </w:rPr>
          <w:instrText xml:space="preserve"> PAGEREF _Toc221633075 \h </w:instrText>
        </w:r>
        <w:r>
          <w:rPr>
            <w:webHidden/>
          </w:rPr>
        </w:r>
        <w:r>
          <w:rPr>
            <w:webHidden/>
          </w:rPr>
          <w:fldChar w:fldCharType="separate"/>
        </w:r>
        <w:r>
          <w:rPr>
            <w:webHidden/>
          </w:rPr>
          <w:t>21</w:t>
        </w:r>
        <w:r>
          <w:rPr>
            <w:webHidden/>
          </w:rPr>
          <w:fldChar w:fldCharType="end"/>
        </w:r>
      </w:hyperlink>
    </w:p>
    <w:p w14:paraId="6239E8E7" w14:textId="7ECA9B53"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6" w:history="1">
        <w:r w:rsidRPr="00EC1607">
          <w:rPr>
            <w:rStyle w:val="Hyperlink"/>
            <w:rFonts w:ascii="Corbel" w:hAnsi="Corbel" w:cs="Arial"/>
          </w:rPr>
          <w:t>4.3.3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Beroepsbevoegdheid</w:t>
        </w:r>
        <w:r>
          <w:rPr>
            <w:webHidden/>
          </w:rPr>
          <w:tab/>
        </w:r>
        <w:r>
          <w:rPr>
            <w:webHidden/>
          </w:rPr>
          <w:fldChar w:fldCharType="begin"/>
        </w:r>
        <w:r>
          <w:rPr>
            <w:webHidden/>
          </w:rPr>
          <w:instrText xml:space="preserve"> PAGEREF _Toc221633076 \h </w:instrText>
        </w:r>
        <w:r>
          <w:rPr>
            <w:webHidden/>
          </w:rPr>
        </w:r>
        <w:r>
          <w:rPr>
            <w:webHidden/>
          </w:rPr>
          <w:fldChar w:fldCharType="separate"/>
        </w:r>
        <w:r>
          <w:rPr>
            <w:webHidden/>
          </w:rPr>
          <w:t>22</w:t>
        </w:r>
        <w:r>
          <w:rPr>
            <w:webHidden/>
          </w:rPr>
          <w:fldChar w:fldCharType="end"/>
        </w:r>
      </w:hyperlink>
    </w:p>
    <w:p w14:paraId="62A8CC7E" w14:textId="7D057FA2"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77" w:history="1">
        <w:r w:rsidRPr="00EC1607">
          <w:rPr>
            <w:rStyle w:val="Hyperlink"/>
            <w:rFonts w:ascii="Corbel" w:hAnsi="Corbel" w:cs="Arial"/>
            <w14:scene3d>
              <w14:camera w14:prst="orthographicFront"/>
              <w14:lightRig w14:rig="threePt" w14:dir="t">
                <w14:rot w14:lat="0" w14:lon="0" w14:rev="0"/>
              </w14:lightRig>
            </w14:scene3d>
          </w:rPr>
          <w:t>Hoofdstuk 5</w:t>
        </w:r>
        <w:r>
          <w:rPr>
            <w:rFonts w:asciiTheme="minorHAnsi" w:eastAsiaTheme="minorEastAsia" w:hAnsiTheme="minorHAnsi" w:cstheme="minorBidi"/>
            <w:b w:val="0"/>
            <w:caps w:val="0"/>
            <w:spacing w:val="0"/>
            <w:kern w:val="2"/>
            <w:sz w:val="24"/>
            <w:szCs w:val="24"/>
            <w14:ligatures w14:val="standardContextual"/>
          </w:rPr>
          <w:tab/>
        </w:r>
        <w:r w:rsidRPr="00EC1607">
          <w:rPr>
            <w:rStyle w:val="Hyperlink"/>
            <w:rFonts w:ascii="Arial" w:hAnsi="Arial" w:cs="Arial"/>
          </w:rPr>
          <w:t>EMVI: beoordeling van de Inschrijvingen</w:t>
        </w:r>
        <w:r>
          <w:rPr>
            <w:webHidden/>
          </w:rPr>
          <w:tab/>
        </w:r>
        <w:r>
          <w:rPr>
            <w:webHidden/>
          </w:rPr>
          <w:fldChar w:fldCharType="begin"/>
        </w:r>
        <w:r>
          <w:rPr>
            <w:webHidden/>
          </w:rPr>
          <w:instrText xml:space="preserve"> PAGEREF _Toc221633077 \h </w:instrText>
        </w:r>
        <w:r>
          <w:rPr>
            <w:webHidden/>
          </w:rPr>
        </w:r>
        <w:r>
          <w:rPr>
            <w:webHidden/>
          </w:rPr>
          <w:fldChar w:fldCharType="separate"/>
        </w:r>
        <w:r>
          <w:rPr>
            <w:webHidden/>
          </w:rPr>
          <w:t>24</w:t>
        </w:r>
        <w:r>
          <w:rPr>
            <w:webHidden/>
          </w:rPr>
          <w:fldChar w:fldCharType="end"/>
        </w:r>
      </w:hyperlink>
    </w:p>
    <w:p w14:paraId="00B9F12B" w14:textId="7AAFFBF6"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8" w:history="1">
        <w:r w:rsidRPr="00EC1607">
          <w:rPr>
            <w:rStyle w:val="Hyperlink"/>
            <w:rFonts w:ascii="Corbel" w:hAnsi="Corbel" w:cs="Arial"/>
          </w:rPr>
          <w:t>5.1</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Gunningscriterium</w:t>
        </w:r>
        <w:r>
          <w:rPr>
            <w:webHidden/>
          </w:rPr>
          <w:tab/>
        </w:r>
        <w:r>
          <w:rPr>
            <w:webHidden/>
          </w:rPr>
          <w:fldChar w:fldCharType="begin"/>
        </w:r>
        <w:r>
          <w:rPr>
            <w:webHidden/>
          </w:rPr>
          <w:instrText xml:space="preserve"> PAGEREF _Toc221633078 \h </w:instrText>
        </w:r>
        <w:r>
          <w:rPr>
            <w:webHidden/>
          </w:rPr>
        </w:r>
        <w:r>
          <w:rPr>
            <w:webHidden/>
          </w:rPr>
          <w:fldChar w:fldCharType="separate"/>
        </w:r>
        <w:r>
          <w:rPr>
            <w:webHidden/>
          </w:rPr>
          <w:t>24</w:t>
        </w:r>
        <w:r>
          <w:rPr>
            <w:webHidden/>
          </w:rPr>
          <w:fldChar w:fldCharType="end"/>
        </w:r>
      </w:hyperlink>
    </w:p>
    <w:p w14:paraId="7865A79B" w14:textId="6A241C5D"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79" w:history="1">
        <w:r w:rsidRPr="00EC1607">
          <w:rPr>
            <w:rStyle w:val="Hyperlink"/>
            <w:rFonts w:ascii="Corbel" w:hAnsi="Corbel" w:cs="Arial"/>
          </w:rPr>
          <w:t>5.2</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Beoordelingsprocedure</w:t>
        </w:r>
        <w:r>
          <w:rPr>
            <w:webHidden/>
          </w:rPr>
          <w:tab/>
        </w:r>
        <w:r>
          <w:rPr>
            <w:webHidden/>
          </w:rPr>
          <w:fldChar w:fldCharType="begin"/>
        </w:r>
        <w:r>
          <w:rPr>
            <w:webHidden/>
          </w:rPr>
          <w:instrText xml:space="preserve"> PAGEREF _Toc221633079 \h </w:instrText>
        </w:r>
        <w:r>
          <w:rPr>
            <w:webHidden/>
          </w:rPr>
        </w:r>
        <w:r>
          <w:rPr>
            <w:webHidden/>
          </w:rPr>
          <w:fldChar w:fldCharType="separate"/>
        </w:r>
        <w:r>
          <w:rPr>
            <w:webHidden/>
          </w:rPr>
          <w:t>24</w:t>
        </w:r>
        <w:r>
          <w:rPr>
            <w:webHidden/>
          </w:rPr>
          <w:fldChar w:fldCharType="end"/>
        </w:r>
      </w:hyperlink>
    </w:p>
    <w:p w14:paraId="6EDBCCDC" w14:textId="566D2B3A"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80" w:history="1">
        <w:r w:rsidRPr="00EC1607">
          <w:rPr>
            <w:rStyle w:val="Hyperlink"/>
            <w:rFonts w:ascii="Corbel" w:hAnsi="Corbel" w:cs="Arial"/>
          </w:rPr>
          <w:t>5.3</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Subgunningscriterium Kwaliteit</w:t>
        </w:r>
        <w:r>
          <w:rPr>
            <w:webHidden/>
          </w:rPr>
          <w:tab/>
        </w:r>
        <w:r>
          <w:rPr>
            <w:webHidden/>
          </w:rPr>
          <w:fldChar w:fldCharType="begin"/>
        </w:r>
        <w:r>
          <w:rPr>
            <w:webHidden/>
          </w:rPr>
          <w:instrText xml:space="preserve"> PAGEREF _Toc221633080 \h </w:instrText>
        </w:r>
        <w:r>
          <w:rPr>
            <w:webHidden/>
          </w:rPr>
        </w:r>
        <w:r>
          <w:rPr>
            <w:webHidden/>
          </w:rPr>
          <w:fldChar w:fldCharType="separate"/>
        </w:r>
        <w:r>
          <w:rPr>
            <w:webHidden/>
          </w:rPr>
          <w:t>25</w:t>
        </w:r>
        <w:r>
          <w:rPr>
            <w:webHidden/>
          </w:rPr>
          <w:fldChar w:fldCharType="end"/>
        </w:r>
      </w:hyperlink>
    </w:p>
    <w:p w14:paraId="014EFA5A" w14:textId="30F9DE87"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81" w:history="1">
        <w:r w:rsidRPr="00EC1607">
          <w:rPr>
            <w:rStyle w:val="Hyperlink"/>
            <w:rFonts w:ascii="Corbel" w:hAnsi="Corbel" w:cs="Arial"/>
          </w:rPr>
          <w:t>5.4</w:t>
        </w:r>
        <w:r>
          <w:rPr>
            <w:rFonts w:asciiTheme="minorHAnsi" w:eastAsiaTheme="minorEastAsia" w:hAnsiTheme="minorHAnsi" w:cstheme="minorBidi"/>
            <w:spacing w:val="0"/>
            <w:kern w:val="2"/>
            <w:sz w:val="24"/>
            <w:szCs w:val="24"/>
            <w14:ligatures w14:val="standardContextual"/>
          </w:rPr>
          <w:tab/>
        </w:r>
        <w:r w:rsidRPr="00EC1607">
          <w:rPr>
            <w:rStyle w:val="Hyperlink"/>
            <w:rFonts w:ascii="Arial" w:hAnsi="Arial" w:cs="Arial"/>
          </w:rPr>
          <w:t>Subgunningscriterium Prijs</w:t>
        </w:r>
        <w:r>
          <w:rPr>
            <w:webHidden/>
          </w:rPr>
          <w:tab/>
        </w:r>
        <w:r>
          <w:rPr>
            <w:webHidden/>
          </w:rPr>
          <w:fldChar w:fldCharType="begin"/>
        </w:r>
        <w:r>
          <w:rPr>
            <w:webHidden/>
          </w:rPr>
          <w:instrText xml:space="preserve"> PAGEREF _Toc221633081 \h </w:instrText>
        </w:r>
        <w:r>
          <w:rPr>
            <w:webHidden/>
          </w:rPr>
        </w:r>
        <w:r>
          <w:rPr>
            <w:webHidden/>
          </w:rPr>
          <w:fldChar w:fldCharType="separate"/>
        </w:r>
        <w:r>
          <w:rPr>
            <w:webHidden/>
          </w:rPr>
          <w:t>28</w:t>
        </w:r>
        <w:r>
          <w:rPr>
            <w:webHidden/>
          </w:rPr>
          <w:fldChar w:fldCharType="end"/>
        </w:r>
      </w:hyperlink>
    </w:p>
    <w:p w14:paraId="4DE70DDC" w14:textId="6EC75BB1" w:rsidR="00D30860" w:rsidRDefault="00D30860">
      <w:pPr>
        <w:pStyle w:val="Inhopg2"/>
        <w:rPr>
          <w:rFonts w:asciiTheme="minorHAnsi" w:eastAsiaTheme="minorEastAsia" w:hAnsiTheme="minorHAnsi" w:cstheme="minorBidi"/>
          <w:spacing w:val="0"/>
          <w:kern w:val="2"/>
          <w:sz w:val="24"/>
          <w:szCs w:val="24"/>
          <w14:ligatures w14:val="standardContextual"/>
        </w:rPr>
      </w:pPr>
      <w:hyperlink w:anchor="_Toc221633082" w:history="1">
        <w:r w:rsidRPr="00EC1607">
          <w:rPr>
            <w:rStyle w:val="Hyperlink"/>
            <w:rFonts w:ascii="Arial" w:hAnsi="Arial" w:cs="Arial"/>
          </w:rPr>
          <w:t>Checklist</w:t>
        </w:r>
        <w:r>
          <w:rPr>
            <w:webHidden/>
          </w:rPr>
          <w:tab/>
        </w:r>
        <w:r>
          <w:rPr>
            <w:webHidden/>
          </w:rPr>
          <w:tab/>
        </w:r>
        <w:r>
          <w:rPr>
            <w:webHidden/>
          </w:rPr>
          <w:tab/>
        </w:r>
        <w:r>
          <w:rPr>
            <w:webHidden/>
          </w:rPr>
          <w:fldChar w:fldCharType="begin"/>
        </w:r>
        <w:r>
          <w:rPr>
            <w:webHidden/>
          </w:rPr>
          <w:instrText xml:space="preserve"> PAGEREF _Toc221633082 \h </w:instrText>
        </w:r>
        <w:r>
          <w:rPr>
            <w:webHidden/>
          </w:rPr>
        </w:r>
        <w:r>
          <w:rPr>
            <w:webHidden/>
          </w:rPr>
          <w:fldChar w:fldCharType="separate"/>
        </w:r>
        <w:r>
          <w:rPr>
            <w:webHidden/>
          </w:rPr>
          <w:t>30</w:t>
        </w:r>
        <w:r>
          <w:rPr>
            <w:webHidden/>
          </w:rPr>
          <w:fldChar w:fldCharType="end"/>
        </w:r>
      </w:hyperlink>
    </w:p>
    <w:p w14:paraId="340B8F7C" w14:textId="63BF0B7D"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3" w:history="1">
        <w:r w:rsidRPr="00EC1607">
          <w:rPr>
            <w:rStyle w:val="Hyperlink"/>
          </w:rPr>
          <w:t>Bijlage A UNIFORM EUROPEES AANBESTEDINGSDOCUMENT</w:t>
        </w:r>
        <w:r>
          <w:rPr>
            <w:webHidden/>
          </w:rPr>
          <w:tab/>
        </w:r>
        <w:r>
          <w:rPr>
            <w:webHidden/>
          </w:rPr>
          <w:fldChar w:fldCharType="begin"/>
        </w:r>
        <w:r>
          <w:rPr>
            <w:webHidden/>
          </w:rPr>
          <w:instrText xml:space="preserve"> PAGEREF _Toc221633083 \h </w:instrText>
        </w:r>
        <w:r>
          <w:rPr>
            <w:webHidden/>
          </w:rPr>
        </w:r>
        <w:r>
          <w:rPr>
            <w:webHidden/>
          </w:rPr>
          <w:fldChar w:fldCharType="separate"/>
        </w:r>
        <w:r>
          <w:rPr>
            <w:webHidden/>
          </w:rPr>
          <w:t>31</w:t>
        </w:r>
        <w:r>
          <w:rPr>
            <w:webHidden/>
          </w:rPr>
          <w:fldChar w:fldCharType="end"/>
        </w:r>
      </w:hyperlink>
    </w:p>
    <w:p w14:paraId="3A8C4FD4" w14:textId="3910D2CC"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4" w:history="1">
        <w:r w:rsidRPr="00EC1607">
          <w:rPr>
            <w:rStyle w:val="Hyperlink"/>
            <w:rFonts w:ascii="Arial" w:hAnsi="Arial" w:cs="Arial"/>
          </w:rPr>
          <w:t xml:space="preserve">BIJLAGE B </w:t>
        </w:r>
        <w:r w:rsidRPr="00EC1607">
          <w:rPr>
            <w:rStyle w:val="Hyperlink"/>
            <w:rFonts w:ascii="Arial" w:hAnsi="Arial" w:cs="Arial"/>
            <w:lang w:eastAsia="ar-SA"/>
          </w:rPr>
          <w:t>VERKLARING I.H.K.V. RUSSISCHE BETROKKENHEID UITVOERING OVEREENKOMSTEN</w:t>
        </w:r>
        <w:r>
          <w:rPr>
            <w:webHidden/>
          </w:rPr>
          <w:tab/>
        </w:r>
        <w:r>
          <w:rPr>
            <w:webHidden/>
          </w:rPr>
          <w:tab/>
        </w:r>
        <w:r>
          <w:rPr>
            <w:webHidden/>
          </w:rPr>
          <w:fldChar w:fldCharType="begin"/>
        </w:r>
        <w:r>
          <w:rPr>
            <w:webHidden/>
          </w:rPr>
          <w:instrText xml:space="preserve"> PAGEREF _Toc221633084 \h </w:instrText>
        </w:r>
        <w:r>
          <w:rPr>
            <w:webHidden/>
          </w:rPr>
        </w:r>
        <w:r>
          <w:rPr>
            <w:webHidden/>
          </w:rPr>
          <w:fldChar w:fldCharType="separate"/>
        </w:r>
        <w:r>
          <w:rPr>
            <w:webHidden/>
          </w:rPr>
          <w:t>32</w:t>
        </w:r>
        <w:r>
          <w:rPr>
            <w:webHidden/>
          </w:rPr>
          <w:fldChar w:fldCharType="end"/>
        </w:r>
      </w:hyperlink>
    </w:p>
    <w:p w14:paraId="33DF524E" w14:textId="54C169CF"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5" w:history="1">
        <w:r w:rsidRPr="00EC1607">
          <w:rPr>
            <w:rStyle w:val="Hyperlink"/>
          </w:rPr>
          <w:t>BIJLAGE C KLACHTENREGELING AANBESTEDEN PROVINCIE UTRECHT 2023</w:t>
        </w:r>
        <w:r>
          <w:rPr>
            <w:webHidden/>
          </w:rPr>
          <w:tab/>
        </w:r>
        <w:r>
          <w:rPr>
            <w:webHidden/>
          </w:rPr>
          <w:fldChar w:fldCharType="begin"/>
        </w:r>
        <w:r>
          <w:rPr>
            <w:webHidden/>
          </w:rPr>
          <w:instrText xml:space="preserve"> PAGEREF _Toc221633085 \h </w:instrText>
        </w:r>
        <w:r>
          <w:rPr>
            <w:webHidden/>
          </w:rPr>
        </w:r>
        <w:r>
          <w:rPr>
            <w:webHidden/>
          </w:rPr>
          <w:fldChar w:fldCharType="separate"/>
        </w:r>
        <w:r>
          <w:rPr>
            <w:webHidden/>
          </w:rPr>
          <w:t>33</w:t>
        </w:r>
        <w:r>
          <w:rPr>
            <w:webHidden/>
          </w:rPr>
          <w:fldChar w:fldCharType="end"/>
        </w:r>
      </w:hyperlink>
    </w:p>
    <w:p w14:paraId="19654F75" w14:textId="2AFCFF5B"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6" w:history="1">
        <w:r w:rsidRPr="00EC1607">
          <w:rPr>
            <w:rStyle w:val="Hyperlink"/>
            <w:rFonts w:ascii="Arial" w:hAnsi="Arial" w:cs="Arial"/>
            <w:kern w:val="28"/>
            <w:lang w:eastAsia="en-US"/>
          </w:rPr>
          <w:t xml:space="preserve">BIJLAGE D </w:t>
        </w:r>
        <w:r w:rsidRPr="00EC1607">
          <w:rPr>
            <w:rStyle w:val="Hyperlink"/>
            <w:rFonts w:ascii="Arial" w:hAnsi="Arial" w:cs="Arial"/>
          </w:rPr>
          <w:t>Algemene inkoopvoorwaarden provincies 2022</w:t>
        </w:r>
        <w:r>
          <w:rPr>
            <w:webHidden/>
          </w:rPr>
          <w:tab/>
        </w:r>
        <w:r>
          <w:rPr>
            <w:webHidden/>
          </w:rPr>
          <w:fldChar w:fldCharType="begin"/>
        </w:r>
        <w:r>
          <w:rPr>
            <w:webHidden/>
          </w:rPr>
          <w:instrText xml:space="preserve"> PAGEREF _Toc221633086 \h </w:instrText>
        </w:r>
        <w:r>
          <w:rPr>
            <w:webHidden/>
          </w:rPr>
        </w:r>
        <w:r>
          <w:rPr>
            <w:webHidden/>
          </w:rPr>
          <w:fldChar w:fldCharType="separate"/>
        </w:r>
        <w:r>
          <w:rPr>
            <w:webHidden/>
          </w:rPr>
          <w:t>37</w:t>
        </w:r>
        <w:r>
          <w:rPr>
            <w:webHidden/>
          </w:rPr>
          <w:fldChar w:fldCharType="end"/>
        </w:r>
      </w:hyperlink>
    </w:p>
    <w:p w14:paraId="5EA5FC2A" w14:textId="2C628920"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7" w:history="1">
        <w:r w:rsidRPr="00EC1607">
          <w:rPr>
            <w:rStyle w:val="Hyperlink"/>
            <w:rFonts w:ascii="Arial" w:hAnsi="Arial" w:cs="Arial"/>
            <w:kern w:val="28"/>
            <w:lang w:eastAsia="en-US"/>
          </w:rPr>
          <w:t>BIJLAGE E CONCEPT OVEREENKOMST</w:t>
        </w:r>
        <w:r>
          <w:rPr>
            <w:webHidden/>
          </w:rPr>
          <w:tab/>
        </w:r>
        <w:r>
          <w:rPr>
            <w:webHidden/>
          </w:rPr>
          <w:fldChar w:fldCharType="begin"/>
        </w:r>
        <w:r>
          <w:rPr>
            <w:webHidden/>
          </w:rPr>
          <w:instrText xml:space="preserve"> PAGEREF _Toc221633087 \h </w:instrText>
        </w:r>
        <w:r>
          <w:rPr>
            <w:webHidden/>
          </w:rPr>
        </w:r>
        <w:r>
          <w:rPr>
            <w:webHidden/>
          </w:rPr>
          <w:fldChar w:fldCharType="separate"/>
        </w:r>
        <w:r>
          <w:rPr>
            <w:webHidden/>
          </w:rPr>
          <w:t>38</w:t>
        </w:r>
        <w:r>
          <w:rPr>
            <w:webHidden/>
          </w:rPr>
          <w:fldChar w:fldCharType="end"/>
        </w:r>
      </w:hyperlink>
    </w:p>
    <w:p w14:paraId="20C7CE19" w14:textId="5B240FF5"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8" w:history="1">
        <w:r w:rsidRPr="00EC1607">
          <w:rPr>
            <w:rStyle w:val="Hyperlink"/>
            <w:rFonts w:ascii="Arial" w:hAnsi="Arial" w:cs="Arial"/>
            <w:kern w:val="28"/>
            <w:lang w:eastAsia="en-US"/>
          </w:rPr>
          <w:t xml:space="preserve">BIJLAGE F </w:t>
        </w:r>
        <w:r w:rsidRPr="00EC1607">
          <w:rPr>
            <w:rStyle w:val="Hyperlink"/>
            <w:rFonts w:ascii="Arial" w:hAnsi="Arial" w:cs="Arial"/>
            <w:bCs/>
            <w:lang w:eastAsia="en-GB"/>
          </w:rPr>
          <w:t>INSCHRIJVINGSBILJET en INSCHRIJFSTAAT (Prijsblad)</w:t>
        </w:r>
        <w:r>
          <w:rPr>
            <w:webHidden/>
          </w:rPr>
          <w:tab/>
        </w:r>
        <w:r>
          <w:rPr>
            <w:webHidden/>
          </w:rPr>
          <w:fldChar w:fldCharType="begin"/>
        </w:r>
        <w:r>
          <w:rPr>
            <w:webHidden/>
          </w:rPr>
          <w:instrText xml:space="preserve"> PAGEREF _Toc221633088 \h </w:instrText>
        </w:r>
        <w:r>
          <w:rPr>
            <w:webHidden/>
          </w:rPr>
        </w:r>
        <w:r>
          <w:rPr>
            <w:webHidden/>
          </w:rPr>
          <w:fldChar w:fldCharType="separate"/>
        </w:r>
        <w:r>
          <w:rPr>
            <w:webHidden/>
          </w:rPr>
          <w:t>41</w:t>
        </w:r>
        <w:r>
          <w:rPr>
            <w:webHidden/>
          </w:rPr>
          <w:fldChar w:fldCharType="end"/>
        </w:r>
      </w:hyperlink>
    </w:p>
    <w:p w14:paraId="2C3A4BB5" w14:textId="3969AAB1"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89" w:history="1">
        <w:r w:rsidRPr="00EC1607">
          <w:rPr>
            <w:rStyle w:val="Hyperlink"/>
            <w:rFonts w:ascii="Arial" w:hAnsi="Arial" w:cs="Arial"/>
            <w:kern w:val="28"/>
            <w:lang w:eastAsia="en-US"/>
          </w:rPr>
          <w:t>BIJLAGE g wachtkamerovereenkomst</w:t>
        </w:r>
        <w:r>
          <w:rPr>
            <w:webHidden/>
          </w:rPr>
          <w:tab/>
        </w:r>
        <w:r>
          <w:rPr>
            <w:webHidden/>
          </w:rPr>
          <w:fldChar w:fldCharType="begin"/>
        </w:r>
        <w:r>
          <w:rPr>
            <w:webHidden/>
          </w:rPr>
          <w:instrText xml:space="preserve"> PAGEREF _Toc221633089 \h </w:instrText>
        </w:r>
        <w:r>
          <w:rPr>
            <w:webHidden/>
          </w:rPr>
        </w:r>
        <w:r>
          <w:rPr>
            <w:webHidden/>
          </w:rPr>
          <w:fldChar w:fldCharType="separate"/>
        </w:r>
        <w:r>
          <w:rPr>
            <w:webHidden/>
          </w:rPr>
          <w:t>43</w:t>
        </w:r>
        <w:r>
          <w:rPr>
            <w:webHidden/>
          </w:rPr>
          <w:fldChar w:fldCharType="end"/>
        </w:r>
      </w:hyperlink>
    </w:p>
    <w:p w14:paraId="53772230" w14:textId="3963FB6E"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90" w:history="1">
        <w:r w:rsidRPr="00EC1607">
          <w:rPr>
            <w:rStyle w:val="Hyperlink"/>
            <w:rFonts w:ascii="Arial" w:hAnsi="Arial" w:cs="Arial"/>
            <w:kern w:val="28"/>
            <w:lang w:eastAsia="en-US"/>
          </w:rPr>
          <w:t>BIJLAGE H FORMAT KERNCOMPETENTIES</w:t>
        </w:r>
        <w:r>
          <w:rPr>
            <w:webHidden/>
          </w:rPr>
          <w:tab/>
        </w:r>
        <w:r>
          <w:rPr>
            <w:webHidden/>
          </w:rPr>
          <w:fldChar w:fldCharType="begin"/>
        </w:r>
        <w:r>
          <w:rPr>
            <w:webHidden/>
          </w:rPr>
          <w:instrText xml:space="preserve"> PAGEREF _Toc221633090 \h </w:instrText>
        </w:r>
        <w:r>
          <w:rPr>
            <w:webHidden/>
          </w:rPr>
        </w:r>
        <w:r>
          <w:rPr>
            <w:webHidden/>
          </w:rPr>
          <w:fldChar w:fldCharType="separate"/>
        </w:r>
        <w:r>
          <w:rPr>
            <w:webHidden/>
          </w:rPr>
          <w:t>44</w:t>
        </w:r>
        <w:r>
          <w:rPr>
            <w:webHidden/>
          </w:rPr>
          <w:fldChar w:fldCharType="end"/>
        </w:r>
      </w:hyperlink>
    </w:p>
    <w:p w14:paraId="1C677790" w14:textId="7104A363"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91" w:history="1">
        <w:r w:rsidRPr="00EC1607">
          <w:rPr>
            <w:rStyle w:val="Hyperlink"/>
            <w:rFonts w:ascii="Arial" w:hAnsi="Arial" w:cs="Arial"/>
            <w:kern w:val="28"/>
            <w:lang w:eastAsia="en-US"/>
          </w:rPr>
          <w:t xml:space="preserve">BIJLAGEN I (PvE), J (PVW) en </w:t>
        </w:r>
        <w:r w:rsidRPr="00EC1607">
          <w:rPr>
            <w:rStyle w:val="Hyperlink"/>
            <w:rFonts w:ascii="Arial" w:hAnsi="Arial" w:cs="Arial"/>
            <w:lang w:eastAsia="ar-SA"/>
          </w:rPr>
          <w:t>K (Uitwerking casus programmamonitor)</w:t>
        </w:r>
        <w:r>
          <w:rPr>
            <w:webHidden/>
          </w:rPr>
          <w:tab/>
        </w:r>
        <w:r>
          <w:rPr>
            <w:webHidden/>
          </w:rPr>
          <w:fldChar w:fldCharType="begin"/>
        </w:r>
        <w:r>
          <w:rPr>
            <w:webHidden/>
          </w:rPr>
          <w:instrText xml:space="preserve"> PAGEREF _Toc221633091 \h </w:instrText>
        </w:r>
        <w:r>
          <w:rPr>
            <w:webHidden/>
          </w:rPr>
        </w:r>
        <w:r>
          <w:rPr>
            <w:webHidden/>
          </w:rPr>
          <w:fldChar w:fldCharType="separate"/>
        </w:r>
        <w:r>
          <w:rPr>
            <w:webHidden/>
          </w:rPr>
          <w:t>46</w:t>
        </w:r>
        <w:r>
          <w:rPr>
            <w:webHidden/>
          </w:rPr>
          <w:fldChar w:fldCharType="end"/>
        </w:r>
      </w:hyperlink>
    </w:p>
    <w:p w14:paraId="486286E9" w14:textId="5B81C148" w:rsidR="00D30860" w:rsidRDefault="00D30860">
      <w:pPr>
        <w:pStyle w:val="Inhopg1"/>
        <w:rPr>
          <w:rFonts w:asciiTheme="minorHAnsi" w:eastAsiaTheme="minorEastAsia" w:hAnsiTheme="minorHAnsi" w:cstheme="minorBidi"/>
          <w:b w:val="0"/>
          <w:caps w:val="0"/>
          <w:spacing w:val="0"/>
          <w:kern w:val="2"/>
          <w:sz w:val="24"/>
          <w:szCs w:val="24"/>
          <w14:ligatures w14:val="standardContextual"/>
        </w:rPr>
      </w:pPr>
      <w:hyperlink w:anchor="_Toc221633092" w:history="1">
        <w:r w:rsidRPr="00EC1607">
          <w:rPr>
            <w:rStyle w:val="Hyperlink"/>
            <w:rFonts w:ascii="Arial" w:hAnsi="Arial" w:cs="Arial"/>
            <w:kern w:val="28"/>
            <w:lang w:eastAsia="en-US"/>
          </w:rPr>
          <w:t>BIJLAGE L SROI PROTOCOL</w:t>
        </w:r>
        <w:r>
          <w:rPr>
            <w:webHidden/>
          </w:rPr>
          <w:tab/>
        </w:r>
        <w:r>
          <w:rPr>
            <w:webHidden/>
          </w:rPr>
          <w:fldChar w:fldCharType="begin"/>
        </w:r>
        <w:r>
          <w:rPr>
            <w:webHidden/>
          </w:rPr>
          <w:instrText xml:space="preserve"> PAGEREF _Toc221633092 \h </w:instrText>
        </w:r>
        <w:r>
          <w:rPr>
            <w:webHidden/>
          </w:rPr>
        </w:r>
        <w:r>
          <w:rPr>
            <w:webHidden/>
          </w:rPr>
          <w:fldChar w:fldCharType="separate"/>
        </w:r>
        <w:r>
          <w:rPr>
            <w:webHidden/>
          </w:rPr>
          <w:t>47</w:t>
        </w:r>
        <w:r>
          <w:rPr>
            <w:webHidden/>
          </w:rPr>
          <w:fldChar w:fldCharType="end"/>
        </w:r>
      </w:hyperlink>
    </w:p>
    <w:p w14:paraId="2A36E756" w14:textId="06DE69F2" w:rsidR="0007413F" w:rsidRPr="00D33436" w:rsidRDefault="00470DA1" w:rsidP="00E12037">
      <w:pPr>
        <w:pStyle w:val="Inhopg1"/>
        <w:spacing w:line="240" w:lineRule="auto"/>
        <w:rPr>
          <w:rFonts w:ascii="Arial" w:hAnsi="Arial" w:cs="Arial"/>
          <w:b w:val="0"/>
          <w:caps w:val="0"/>
          <w:szCs w:val="18"/>
        </w:rPr>
      </w:pPr>
      <w:r w:rsidRPr="00E12037">
        <w:rPr>
          <w:rFonts w:ascii="Arial" w:hAnsi="Arial" w:cs="Arial"/>
          <w:sz w:val="18"/>
          <w:szCs w:val="18"/>
        </w:rPr>
        <w:fldChar w:fldCharType="end"/>
      </w:r>
      <w:bookmarkStart w:id="2" w:name="_Toc443638998"/>
      <w:bookmarkStart w:id="3" w:name="_Toc446058300"/>
      <w:bookmarkStart w:id="4" w:name="_Toc446324135"/>
      <w:r w:rsidR="0007413F" w:rsidRPr="00D33436">
        <w:rPr>
          <w:rFonts w:ascii="Arial" w:hAnsi="Arial" w:cs="Arial"/>
          <w:szCs w:val="18"/>
        </w:rPr>
        <w:br w:type="page"/>
      </w:r>
    </w:p>
    <w:p w14:paraId="17559713" w14:textId="77777777" w:rsidR="00470DA1" w:rsidRPr="00D33436" w:rsidRDefault="00470DA1" w:rsidP="003D745D">
      <w:pPr>
        <w:pStyle w:val="Inhopg1"/>
        <w:spacing w:line="240" w:lineRule="auto"/>
        <w:rPr>
          <w:rFonts w:ascii="Arial" w:hAnsi="Arial" w:cs="Arial"/>
          <w:sz w:val="18"/>
          <w:szCs w:val="18"/>
        </w:rPr>
      </w:pPr>
      <w:r w:rsidRPr="00D33436">
        <w:rPr>
          <w:rFonts w:ascii="Arial" w:hAnsi="Arial" w:cs="Arial"/>
          <w:sz w:val="18"/>
          <w:szCs w:val="18"/>
        </w:rPr>
        <w:lastRenderedPageBreak/>
        <w:t>Definities</w:t>
      </w:r>
      <w:bookmarkEnd w:id="2"/>
      <w:bookmarkEnd w:id="3"/>
      <w:bookmarkEnd w:id="4"/>
    </w:p>
    <w:p w14:paraId="2A24EC9B" w14:textId="77777777" w:rsidR="005A13C2" w:rsidRDefault="005A13C2" w:rsidP="003D745D">
      <w:pPr>
        <w:spacing w:line="240" w:lineRule="auto"/>
        <w:rPr>
          <w:rFonts w:ascii="Arial" w:hAnsi="Arial" w:cs="Arial"/>
          <w:szCs w:val="18"/>
        </w:rPr>
      </w:pPr>
    </w:p>
    <w:p w14:paraId="49917CA8" w14:textId="46223A57" w:rsidR="00470DA1" w:rsidRPr="00D33436" w:rsidRDefault="00470DA1" w:rsidP="003D745D">
      <w:pPr>
        <w:spacing w:line="240" w:lineRule="auto"/>
        <w:rPr>
          <w:rFonts w:ascii="Arial" w:hAnsi="Arial" w:cs="Arial"/>
          <w:szCs w:val="18"/>
        </w:rPr>
      </w:pPr>
      <w:r w:rsidRPr="00D33436">
        <w:rPr>
          <w:rFonts w:ascii="Arial" w:hAnsi="Arial" w:cs="Arial"/>
          <w:szCs w:val="18"/>
        </w:rPr>
        <w:t>In deze Aanbestedingsleidraad wordt een aantal begrippen met een beginhoofdletter gebruikt. Ook worden afkortingen gebruikt. Aan deze begrippen en afkortingen komt onderstaande betekenis toe.</w:t>
      </w:r>
    </w:p>
    <w:p w14:paraId="3BA79E49" w14:textId="77777777" w:rsidR="005A13C2" w:rsidRPr="00D33436" w:rsidRDefault="005A13C2" w:rsidP="003D745D">
      <w:pPr>
        <w:spacing w:line="240" w:lineRule="auto"/>
        <w:rPr>
          <w:rFonts w:ascii="Arial" w:hAnsi="Arial" w:cs="Arial"/>
        </w:rPr>
      </w:pPr>
    </w:p>
    <w:tbl>
      <w:tblPr>
        <w:tblStyle w:val="Tabelraster"/>
        <w:tblW w:w="0" w:type="auto"/>
        <w:tblLook w:val="04A0" w:firstRow="1" w:lastRow="0" w:firstColumn="1" w:lastColumn="0" w:noHBand="0" w:noVBand="1"/>
      </w:tblPr>
      <w:tblGrid>
        <w:gridCol w:w="2621"/>
        <w:gridCol w:w="5873"/>
      </w:tblGrid>
      <w:tr w:rsidR="00D33436" w14:paraId="3FB3888E" w14:textId="77777777" w:rsidTr="00613CAB">
        <w:tc>
          <w:tcPr>
            <w:tcW w:w="2621" w:type="dxa"/>
          </w:tcPr>
          <w:p w14:paraId="4ECDCDFB" w14:textId="77777777" w:rsidR="00D33436" w:rsidRPr="00AB5B7D" w:rsidRDefault="00D33436" w:rsidP="003D745D">
            <w:pPr>
              <w:spacing w:line="240" w:lineRule="auto"/>
              <w:rPr>
                <w:rFonts w:ascii="Arial" w:hAnsi="Arial" w:cs="Arial"/>
                <w:b/>
              </w:rPr>
            </w:pPr>
            <w:r w:rsidRPr="00AB5B7D">
              <w:rPr>
                <w:rFonts w:ascii="Arial" w:hAnsi="Arial" w:cs="Arial"/>
                <w:b/>
              </w:rPr>
              <w:t>Aanbestedende dienst</w:t>
            </w:r>
          </w:p>
        </w:tc>
        <w:tc>
          <w:tcPr>
            <w:tcW w:w="5873" w:type="dxa"/>
          </w:tcPr>
          <w:p w14:paraId="48640228" w14:textId="777059E8" w:rsidR="00D33436" w:rsidRPr="00AB5B7D" w:rsidRDefault="007D4131" w:rsidP="003D745D">
            <w:pPr>
              <w:spacing w:line="240" w:lineRule="auto"/>
              <w:rPr>
                <w:rFonts w:ascii="Arial" w:hAnsi="Arial" w:cs="Arial"/>
                <w:szCs w:val="18"/>
              </w:rPr>
            </w:pPr>
            <w:r>
              <w:rPr>
                <w:rFonts w:ascii="Arial" w:hAnsi="Arial" w:cs="Arial"/>
                <w:szCs w:val="18"/>
              </w:rPr>
              <w:t>D</w:t>
            </w:r>
            <w:r w:rsidR="00D337E7">
              <w:rPr>
                <w:rFonts w:ascii="Arial" w:hAnsi="Arial" w:cs="Arial"/>
                <w:szCs w:val="18"/>
              </w:rPr>
              <w:t>e p</w:t>
            </w:r>
            <w:r w:rsidR="00D33436" w:rsidRPr="00AB5B7D">
              <w:rPr>
                <w:rFonts w:ascii="Arial" w:hAnsi="Arial" w:cs="Arial"/>
                <w:szCs w:val="18"/>
              </w:rPr>
              <w:t>rovincie Utrecht</w:t>
            </w:r>
            <w:r w:rsidR="003E1E00">
              <w:rPr>
                <w:rFonts w:ascii="Arial" w:hAnsi="Arial" w:cs="Arial"/>
                <w:szCs w:val="18"/>
              </w:rPr>
              <w:t xml:space="preserve"> (hierna ook te noemen: Opdrachtgever)</w:t>
            </w:r>
            <w:r w:rsidR="00D33436" w:rsidRPr="00AB5B7D">
              <w:rPr>
                <w:rFonts w:ascii="Arial" w:hAnsi="Arial" w:cs="Arial"/>
                <w:szCs w:val="18"/>
              </w:rPr>
              <w:t>.</w:t>
            </w:r>
          </w:p>
        </w:tc>
      </w:tr>
      <w:tr w:rsidR="00D33436" w14:paraId="474944E5" w14:textId="77777777" w:rsidTr="00613CAB">
        <w:tc>
          <w:tcPr>
            <w:tcW w:w="2621" w:type="dxa"/>
          </w:tcPr>
          <w:p w14:paraId="658A8920" w14:textId="77777777" w:rsidR="00D33436" w:rsidRPr="00AD7299" w:rsidRDefault="00AD7299" w:rsidP="003D745D">
            <w:pPr>
              <w:spacing w:line="240" w:lineRule="auto"/>
              <w:rPr>
                <w:rFonts w:ascii="Arial" w:hAnsi="Arial" w:cs="Arial"/>
                <w:b/>
                <w:szCs w:val="18"/>
              </w:rPr>
            </w:pPr>
            <w:r w:rsidRPr="00D33436">
              <w:rPr>
                <w:rFonts w:ascii="Arial" w:hAnsi="Arial" w:cs="Arial"/>
                <w:b/>
                <w:szCs w:val="18"/>
              </w:rPr>
              <w:t>Aanbestedingsleidraad</w:t>
            </w:r>
          </w:p>
        </w:tc>
        <w:tc>
          <w:tcPr>
            <w:tcW w:w="5873" w:type="dxa"/>
          </w:tcPr>
          <w:p w14:paraId="0EBB6CCA" w14:textId="77777777" w:rsidR="00D33436" w:rsidRPr="00AD7299" w:rsidRDefault="00AD7299" w:rsidP="003D745D">
            <w:pPr>
              <w:spacing w:line="240" w:lineRule="auto"/>
              <w:rPr>
                <w:rFonts w:ascii="Arial" w:hAnsi="Arial" w:cs="Arial"/>
                <w:szCs w:val="18"/>
              </w:rPr>
            </w:pPr>
            <w:r w:rsidRPr="00D33436">
              <w:rPr>
                <w:rFonts w:ascii="Arial" w:hAnsi="Arial" w:cs="Arial"/>
                <w:szCs w:val="18"/>
              </w:rPr>
              <w:t>Het voorliggende Aanbestedingsstuk waarmee Ondernemers die aan de minimumeisen voldoen worden uitgenodigd een Inschrijving in te dienen.</w:t>
            </w:r>
          </w:p>
        </w:tc>
      </w:tr>
      <w:tr w:rsidR="00D33436" w14:paraId="0F062F4B" w14:textId="77777777" w:rsidTr="00613CAB">
        <w:tc>
          <w:tcPr>
            <w:tcW w:w="2621" w:type="dxa"/>
          </w:tcPr>
          <w:p w14:paraId="60E4D1EB" w14:textId="77777777" w:rsidR="00D33436" w:rsidRPr="00AD7299" w:rsidRDefault="00AD7299" w:rsidP="003D745D">
            <w:pPr>
              <w:spacing w:line="240" w:lineRule="auto"/>
              <w:rPr>
                <w:rFonts w:ascii="Arial" w:hAnsi="Arial" w:cs="Arial"/>
                <w:b/>
                <w:szCs w:val="18"/>
              </w:rPr>
            </w:pPr>
            <w:r w:rsidRPr="00D33436">
              <w:rPr>
                <w:rFonts w:ascii="Arial" w:hAnsi="Arial" w:cs="Arial"/>
                <w:b/>
                <w:szCs w:val="18"/>
              </w:rPr>
              <w:t>Aanbestedingsstukken</w:t>
            </w:r>
          </w:p>
        </w:tc>
        <w:tc>
          <w:tcPr>
            <w:tcW w:w="5873" w:type="dxa"/>
          </w:tcPr>
          <w:p w14:paraId="4555FE36" w14:textId="45AC0DDB" w:rsidR="00D33436" w:rsidRPr="00AD7299" w:rsidRDefault="00AD7299" w:rsidP="003D745D">
            <w:pPr>
              <w:spacing w:line="240" w:lineRule="auto"/>
              <w:rPr>
                <w:rFonts w:ascii="Arial" w:hAnsi="Arial" w:cs="Arial"/>
                <w:szCs w:val="18"/>
              </w:rPr>
            </w:pPr>
            <w:r w:rsidRPr="00D33436">
              <w:rPr>
                <w:rFonts w:ascii="Arial" w:hAnsi="Arial" w:cs="Arial"/>
                <w:szCs w:val="18"/>
              </w:rPr>
              <w:t>Alle stukken die door de Aanbestedende dienst zijn opgesteld of vermeld ter omschrijving of bepaling van onderdelen van de aanbesteding of de procedure. Dit betreft niet</w:t>
            </w:r>
            <w:r w:rsidR="00D53CDD">
              <w:rPr>
                <w:rFonts w:ascii="Arial" w:hAnsi="Arial" w:cs="Arial"/>
                <w:szCs w:val="18"/>
              </w:rPr>
              <w:t xml:space="preserve"> </w:t>
            </w:r>
            <w:r w:rsidRPr="00D33436">
              <w:rPr>
                <w:rFonts w:ascii="Arial" w:hAnsi="Arial" w:cs="Arial"/>
                <w:szCs w:val="18"/>
              </w:rPr>
              <w:t>uitsluitend deze Aanbestedingsleidraad, de Bijlagen en de Nota(‘s) van inlichtingen.</w:t>
            </w:r>
          </w:p>
        </w:tc>
      </w:tr>
      <w:tr w:rsidR="00D33436" w14:paraId="469092C9" w14:textId="77777777" w:rsidTr="00613CAB">
        <w:tc>
          <w:tcPr>
            <w:tcW w:w="2621" w:type="dxa"/>
          </w:tcPr>
          <w:p w14:paraId="7B510345" w14:textId="77777777" w:rsidR="00D33436" w:rsidRPr="00AD7299" w:rsidRDefault="00AD7299" w:rsidP="003D745D">
            <w:pPr>
              <w:spacing w:line="240" w:lineRule="auto"/>
              <w:rPr>
                <w:rFonts w:ascii="Arial" w:hAnsi="Arial" w:cs="Arial"/>
                <w:b/>
                <w:szCs w:val="18"/>
              </w:rPr>
            </w:pPr>
            <w:r w:rsidRPr="00D33436">
              <w:rPr>
                <w:rFonts w:ascii="Arial" w:hAnsi="Arial" w:cs="Arial"/>
                <w:b/>
                <w:szCs w:val="18"/>
              </w:rPr>
              <w:t>Algemene inkoopvoorwaarden</w:t>
            </w:r>
          </w:p>
        </w:tc>
        <w:tc>
          <w:tcPr>
            <w:tcW w:w="5873" w:type="dxa"/>
          </w:tcPr>
          <w:p w14:paraId="6DF762A7" w14:textId="39533A6E" w:rsidR="00D33436" w:rsidRPr="00AD7299" w:rsidRDefault="00881889" w:rsidP="003D745D">
            <w:pPr>
              <w:spacing w:line="240" w:lineRule="auto"/>
              <w:rPr>
                <w:rFonts w:ascii="Arial" w:hAnsi="Arial" w:cs="Arial"/>
                <w:szCs w:val="18"/>
              </w:rPr>
            </w:pPr>
            <w:r w:rsidRPr="00881889">
              <w:rPr>
                <w:rFonts w:ascii="Arial" w:hAnsi="Arial" w:cs="Arial"/>
                <w:szCs w:val="18"/>
              </w:rPr>
              <w:t>Algemene inkoopvoorwaarden Provincies 2022 voor leveringen en diensten.</w:t>
            </w:r>
          </w:p>
        </w:tc>
      </w:tr>
      <w:tr w:rsidR="00D33436" w14:paraId="42B71BBA" w14:textId="77777777" w:rsidTr="00613CAB">
        <w:tc>
          <w:tcPr>
            <w:tcW w:w="2621" w:type="dxa"/>
          </w:tcPr>
          <w:p w14:paraId="335BF513" w14:textId="77777777" w:rsidR="00D33436" w:rsidRDefault="00AD7299" w:rsidP="003D745D">
            <w:pPr>
              <w:spacing w:line="240" w:lineRule="auto"/>
              <w:rPr>
                <w:rFonts w:ascii="Arial" w:hAnsi="Arial" w:cs="Arial"/>
              </w:rPr>
            </w:pPr>
            <w:r w:rsidRPr="00D33436">
              <w:rPr>
                <w:rFonts w:ascii="Arial" w:hAnsi="Arial" w:cs="Arial"/>
                <w:b/>
                <w:szCs w:val="18"/>
              </w:rPr>
              <w:t>Bijlagen</w:t>
            </w:r>
          </w:p>
        </w:tc>
        <w:tc>
          <w:tcPr>
            <w:tcW w:w="5873" w:type="dxa"/>
          </w:tcPr>
          <w:p w14:paraId="69D59B63" w14:textId="77777777" w:rsidR="00D33436" w:rsidRPr="00AD7299" w:rsidRDefault="00AD7299" w:rsidP="003D745D">
            <w:pPr>
              <w:spacing w:line="240" w:lineRule="auto"/>
              <w:rPr>
                <w:rFonts w:ascii="Arial" w:hAnsi="Arial" w:cs="Arial"/>
                <w:szCs w:val="18"/>
              </w:rPr>
            </w:pPr>
            <w:r w:rsidRPr="00D33436">
              <w:rPr>
                <w:rFonts w:ascii="Arial" w:hAnsi="Arial" w:cs="Arial"/>
                <w:szCs w:val="18"/>
              </w:rPr>
              <w:t>Aanhangsels behorende bij deze Aanbestedingsleidraad.</w:t>
            </w:r>
          </w:p>
        </w:tc>
      </w:tr>
      <w:tr w:rsidR="00D53CDD" w14:paraId="41E490BD" w14:textId="77777777" w:rsidTr="00613CAB">
        <w:tc>
          <w:tcPr>
            <w:tcW w:w="2621" w:type="dxa"/>
          </w:tcPr>
          <w:p w14:paraId="6876FAB3" w14:textId="61F49951" w:rsidR="00D53CDD" w:rsidRPr="00D33436" w:rsidRDefault="00C976E3" w:rsidP="003D745D">
            <w:pPr>
              <w:spacing w:line="240" w:lineRule="auto"/>
              <w:rPr>
                <w:rFonts w:ascii="Arial" w:hAnsi="Arial" w:cs="Arial"/>
                <w:b/>
                <w:szCs w:val="18"/>
              </w:rPr>
            </w:pPr>
            <w:r>
              <w:rPr>
                <w:rFonts w:ascii="Arial" w:hAnsi="Arial" w:cs="Arial"/>
                <w:b/>
                <w:szCs w:val="18"/>
              </w:rPr>
              <w:t>Combinant</w:t>
            </w:r>
          </w:p>
        </w:tc>
        <w:tc>
          <w:tcPr>
            <w:tcW w:w="5873" w:type="dxa"/>
          </w:tcPr>
          <w:p w14:paraId="377C981E" w14:textId="63DD61B2" w:rsidR="00D53CDD" w:rsidRPr="00D33436" w:rsidRDefault="00D53CDD" w:rsidP="003D745D">
            <w:pPr>
              <w:spacing w:line="240" w:lineRule="auto"/>
              <w:rPr>
                <w:rFonts w:ascii="Arial" w:hAnsi="Arial" w:cs="Arial"/>
                <w:szCs w:val="18"/>
              </w:rPr>
            </w:pPr>
            <w:r w:rsidRPr="00D53CDD">
              <w:rPr>
                <w:rFonts w:ascii="Arial" w:hAnsi="Arial" w:cs="Arial"/>
                <w:szCs w:val="18"/>
              </w:rPr>
              <w:t>Een deelnemer aan een Combinatie</w:t>
            </w:r>
            <w:r>
              <w:rPr>
                <w:rFonts w:ascii="Arial" w:hAnsi="Arial" w:cs="Arial"/>
                <w:szCs w:val="18"/>
              </w:rPr>
              <w:t>.</w:t>
            </w:r>
          </w:p>
        </w:tc>
      </w:tr>
      <w:tr w:rsidR="00D53CDD" w14:paraId="040009BE" w14:textId="77777777" w:rsidTr="00613CAB">
        <w:tc>
          <w:tcPr>
            <w:tcW w:w="2621" w:type="dxa"/>
          </w:tcPr>
          <w:p w14:paraId="587EB75E" w14:textId="4522D50F" w:rsidR="00D53CDD" w:rsidRPr="00D33436" w:rsidRDefault="00D53CDD" w:rsidP="003D745D">
            <w:pPr>
              <w:spacing w:line="240" w:lineRule="auto"/>
              <w:rPr>
                <w:rFonts w:ascii="Arial" w:hAnsi="Arial" w:cs="Arial"/>
                <w:b/>
                <w:szCs w:val="18"/>
              </w:rPr>
            </w:pPr>
            <w:r>
              <w:rPr>
                <w:rFonts w:ascii="Arial" w:hAnsi="Arial" w:cs="Arial"/>
                <w:b/>
                <w:szCs w:val="18"/>
              </w:rPr>
              <w:t>Combinatie</w:t>
            </w:r>
          </w:p>
        </w:tc>
        <w:tc>
          <w:tcPr>
            <w:tcW w:w="5873" w:type="dxa"/>
          </w:tcPr>
          <w:p w14:paraId="104D63F3" w14:textId="3868978A" w:rsidR="00D53CDD" w:rsidRPr="00D33436" w:rsidRDefault="00493740" w:rsidP="003D745D">
            <w:pPr>
              <w:spacing w:line="240" w:lineRule="auto"/>
              <w:rPr>
                <w:rFonts w:ascii="Arial" w:hAnsi="Arial" w:cs="Arial"/>
                <w:szCs w:val="18"/>
              </w:rPr>
            </w:pPr>
            <w:r>
              <w:rPr>
                <w:rFonts w:ascii="Arial" w:hAnsi="Arial" w:cs="Arial"/>
                <w:szCs w:val="18"/>
              </w:rPr>
              <w:t>Zie Samenwerkingsverband.</w:t>
            </w:r>
          </w:p>
        </w:tc>
      </w:tr>
      <w:tr w:rsidR="00D33436" w14:paraId="3FAC13E4" w14:textId="77777777" w:rsidTr="00613CAB">
        <w:tc>
          <w:tcPr>
            <w:tcW w:w="2621" w:type="dxa"/>
          </w:tcPr>
          <w:p w14:paraId="05AF8498" w14:textId="77777777" w:rsidR="00D33436" w:rsidRPr="00AD7299" w:rsidRDefault="00AD7299" w:rsidP="003D745D">
            <w:pPr>
              <w:tabs>
                <w:tab w:val="left" w:pos="7903"/>
              </w:tabs>
              <w:spacing w:line="240" w:lineRule="auto"/>
              <w:rPr>
                <w:rFonts w:ascii="Arial" w:hAnsi="Arial" w:cs="Arial"/>
                <w:b/>
                <w:szCs w:val="18"/>
              </w:rPr>
            </w:pPr>
            <w:r w:rsidRPr="00D33436">
              <w:rPr>
                <w:rFonts w:ascii="Arial" w:hAnsi="Arial" w:cs="Arial"/>
                <w:b/>
                <w:szCs w:val="18"/>
              </w:rPr>
              <w:t>Derde</w:t>
            </w:r>
          </w:p>
        </w:tc>
        <w:tc>
          <w:tcPr>
            <w:tcW w:w="5873" w:type="dxa"/>
          </w:tcPr>
          <w:p w14:paraId="397E5C6A" w14:textId="7BF2C889" w:rsidR="00D77847" w:rsidRPr="00AD7299" w:rsidRDefault="00AD7299" w:rsidP="003D745D">
            <w:pPr>
              <w:tabs>
                <w:tab w:val="left" w:pos="7903"/>
              </w:tabs>
              <w:spacing w:line="240" w:lineRule="auto"/>
              <w:rPr>
                <w:rFonts w:ascii="Arial" w:hAnsi="Arial" w:cs="Arial"/>
                <w:szCs w:val="18"/>
              </w:rPr>
            </w:pPr>
            <w:r w:rsidRPr="00D33436">
              <w:rPr>
                <w:rFonts w:ascii="Arial" w:hAnsi="Arial" w:cs="Arial"/>
                <w:szCs w:val="18"/>
              </w:rPr>
              <w:t>Ondernemer waarop Inschrijver een beroep doet om aan de geschiktheidseisen te voldoen en/of voor de uitvoering van de Opdracht</w:t>
            </w:r>
            <w:r w:rsidR="00881889">
              <w:rPr>
                <w:rFonts w:ascii="Arial" w:hAnsi="Arial" w:cs="Arial"/>
                <w:szCs w:val="18"/>
              </w:rPr>
              <w:t>.</w:t>
            </w:r>
          </w:p>
        </w:tc>
      </w:tr>
      <w:tr w:rsidR="00D33436" w14:paraId="7D0905FB" w14:textId="77777777" w:rsidTr="00613CAB">
        <w:tc>
          <w:tcPr>
            <w:tcW w:w="2621" w:type="dxa"/>
          </w:tcPr>
          <w:p w14:paraId="4783F34F" w14:textId="77777777" w:rsidR="00D33436" w:rsidRPr="00AD7299" w:rsidRDefault="00AD7299" w:rsidP="003D745D">
            <w:pPr>
              <w:tabs>
                <w:tab w:val="left" w:pos="7903"/>
              </w:tabs>
              <w:spacing w:line="240" w:lineRule="auto"/>
              <w:rPr>
                <w:rFonts w:ascii="Arial" w:hAnsi="Arial" w:cs="Arial"/>
                <w:b/>
                <w:szCs w:val="18"/>
              </w:rPr>
            </w:pPr>
            <w:r w:rsidRPr="00D33436">
              <w:rPr>
                <w:rFonts w:ascii="Arial" w:hAnsi="Arial" w:cs="Arial"/>
                <w:b/>
                <w:szCs w:val="18"/>
              </w:rPr>
              <w:t>EMVI</w:t>
            </w:r>
          </w:p>
        </w:tc>
        <w:tc>
          <w:tcPr>
            <w:tcW w:w="5873" w:type="dxa"/>
          </w:tcPr>
          <w:p w14:paraId="2C1A039A" w14:textId="77777777" w:rsidR="00D33436" w:rsidRPr="00AD7299" w:rsidRDefault="00AD7299" w:rsidP="003D745D">
            <w:pPr>
              <w:tabs>
                <w:tab w:val="left" w:pos="7903"/>
              </w:tabs>
              <w:spacing w:line="240" w:lineRule="auto"/>
              <w:rPr>
                <w:rFonts w:ascii="Arial" w:hAnsi="Arial" w:cs="Arial"/>
                <w:szCs w:val="18"/>
              </w:rPr>
            </w:pPr>
            <w:r w:rsidRPr="00D33436">
              <w:rPr>
                <w:rFonts w:ascii="Arial" w:hAnsi="Arial" w:cs="Arial"/>
                <w:szCs w:val="18"/>
              </w:rPr>
              <w:t>Economisch meest voordelige inschrijving.</w:t>
            </w:r>
          </w:p>
        </w:tc>
      </w:tr>
      <w:tr w:rsidR="00D33436" w14:paraId="1C928116" w14:textId="77777777" w:rsidTr="00613CAB">
        <w:tc>
          <w:tcPr>
            <w:tcW w:w="2621" w:type="dxa"/>
          </w:tcPr>
          <w:p w14:paraId="71D85F7A" w14:textId="77777777" w:rsidR="00D33436" w:rsidRPr="00AD7299" w:rsidRDefault="00AD7299" w:rsidP="003D745D">
            <w:pPr>
              <w:tabs>
                <w:tab w:val="left" w:pos="7903"/>
              </w:tabs>
              <w:spacing w:line="240" w:lineRule="auto"/>
              <w:rPr>
                <w:rFonts w:ascii="Arial" w:hAnsi="Arial" w:cs="Arial"/>
                <w:b/>
                <w:szCs w:val="18"/>
              </w:rPr>
            </w:pPr>
            <w:r w:rsidRPr="00D33436">
              <w:rPr>
                <w:rFonts w:ascii="Arial" w:hAnsi="Arial" w:cs="Arial"/>
                <w:b/>
                <w:szCs w:val="18"/>
              </w:rPr>
              <w:t>Gunningsbeslissing</w:t>
            </w:r>
          </w:p>
        </w:tc>
        <w:tc>
          <w:tcPr>
            <w:tcW w:w="5873" w:type="dxa"/>
          </w:tcPr>
          <w:p w14:paraId="14D3CE00" w14:textId="77777777" w:rsidR="00D33436" w:rsidRPr="00AD7299" w:rsidRDefault="00AD7299" w:rsidP="003D745D">
            <w:pPr>
              <w:spacing w:line="240" w:lineRule="auto"/>
              <w:rPr>
                <w:rFonts w:ascii="Arial" w:hAnsi="Arial" w:cs="Arial"/>
                <w:szCs w:val="18"/>
              </w:rPr>
            </w:pPr>
            <w:r w:rsidRPr="00D33436">
              <w:rPr>
                <w:rFonts w:ascii="Arial" w:hAnsi="Arial" w:cs="Arial"/>
                <w:szCs w:val="18"/>
              </w:rPr>
              <w:t>De keuze van de Aanbestedende dienst voor de Inschrijver(s) met wie hij de Overeenkomst waarop deze procedure betrekking heeft wil sluiten, waaronder mede wordt verstaan de keuze om geen Overeenkomst te sluiten.</w:t>
            </w:r>
          </w:p>
        </w:tc>
      </w:tr>
      <w:tr w:rsidR="00D53CDD" w14:paraId="3FEC79B1" w14:textId="77777777" w:rsidTr="00613CAB">
        <w:tc>
          <w:tcPr>
            <w:tcW w:w="2621" w:type="dxa"/>
          </w:tcPr>
          <w:p w14:paraId="5CAED706" w14:textId="6FF23AD5" w:rsidR="00D53CDD" w:rsidRPr="00D33436" w:rsidRDefault="00D53CDD" w:rsidP="003D745D">
            <w:pPr>
              <w:tabs>
                <w:tab w:val="left" w:pos="7903"/>
              </w:tabs>
              <w:spacing w:line="240" w:lineRule="auto"/>
              <w:rPr>
                <w:rFonts w:ascii="Arial" w:hAnsi="Arial" w:cs="Arial"/>
                <w:b/>
                <w:szCs w:val="18"/>
              </w:rPr>
            </w:pPr>
            <w:r>
              <w:rPr>
                <w:rFonts w:ascii="Arial" w:hAnsi="Arial" w:cs="Arial"/>
                <w:b/>
                <w:szCs w:val="18"/>
              </w:rPr>
              <w:t>GVA</w:t>
            </w:r>
          </w:p>
        </w:tc>
        <w:tc>
          <w:tcPr>
            <w:tcW w:w="5873" w:type="dxa"/>
          </w:tcPr>
          <w:p w14:paraId="3A7BF17F" w14:textId="047446A3" w:rsidR="00D53CDD" w:rsidRPr="00D33436" w:rsidRDefault="00D53CDD" w:rsidP="003D745D">
            <w:pPr>
              <w:spacing w:line="240" w:lineRule="auto"/>
              <w:rPr>
                <w:rFonts w:ascii="Arial" w:hAnsi="Arial" w:cs="Arial"/>
                <w:szCs w:val="18"/>
              </w:rPr>
            </w:pPr>
            <w:r w:rsidRPr="00D53CDD">
              <w:rPr>
                <w:rFonts w:ascii="Arial" w:hAnsi="Arial" w:cs="Arial"/>
                <w:szCs w:val="18"/>
              </w:rPr>
              <w:t>Gedragsverklaring Aanbesteden als bedoeld in artikel 4.1 van de Aanbestedingswet 2012</w:t>
            </w:r>
            <w:r>
              <w:rPr>
                <w:rFonts w:ascii="Arial" w:hAnsi="Arial" w:cs="Arial"/>
                <w:szCs w:val="18"/>
              </w:rPr>
              <w:t>.</w:t>
            </w:r>
          </w:p>
        </w:tc>
      </w:tr>
      <w:tr w:rsidR="00AD7299" w14:paraId="769C2445" w14:textId="77777777" w:rsidTr="00613CAB">
        <w:tc>
          <w:tcPr>
            <w:tcW w:w="2621" w:type="dxa"/>
          </w:tcPr>
          <w:p w14:paraId="3B6EED7A"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Inschrijver</w:t>
            </w:r>
          </w:p>
        </w:tc>
        <w:tc>
          <w:tcPr>
            <w:tcW w:w="5873" w:type="dxa"/>
          </w:tcPr>
          <w:p w14:paraId="29993BE9" w14:textId="77777777" w:rsidR="00AD7299" w:rsidRPr="00AD7299" w:rsidRDefault="00AD7299" w:rsidP="003D745D">
            <w:pPr>
              <w:spacing w:line="240" w:lineRule="auto"/>
              <w:rPr>
                <w:rFonts w:ascii="Arial" w:hAnsi="Arial" w:cs="Arial"/>
                <w:szCs w:val="18"/>
              </w:rPr>
            </w:pPr>
            <w:r w:rsidRPr="00D33436">
              <w:rPr>
                <w:rFonts w:ascii="Arial" w:hAnsi="Arial" w:cs="Arial"/>
                <w:szCs w:val="18"/>
              </w:rPr>
              <w:t>Ondernemer die een Inschrijving heeft ingediend, zelfstandig, als hoofdaannemer of in een Samenwerkingsverband (combinatie).</w:t>
            </w:r>
          </w:p>
        </w:tc>
      </w:tr>
      <w:tr w:rsidR="00AD7299" w14:paraId="512663BB" w14:textId="77777777" w:rsidTr="00613CAB">
        <w:tc>
          <w:tcPr>
            <w:tcW w:w="2621" w:type="dxa"/>
          </w:tcPr>
          <w:p w14:paraId="5F2867F8"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Inschrijving</w:t>
            </w:r>
          </w:p>
        </w:tc>
        <w:tc>
          <w:tcPr>
            <w:tcW w:w="5873" w:type="dxa"/>
          </w:tcPr>
          <w:p w14:paraId="2C298D81" w14:textId="77777777" w:rsidR="00AD7299" w:rsidRPr="00AD7299" w:rsidRDefault="00AD7299" w:rsidP="003D745D">
            <w:pPr>
              <w:spacing w:line="240" w:lineRule="auto"/>
              <w:rPr>
                <w:rFonts w:ascii="Arial" w:hAnsi="Arial" w:cs="Arial"/>
                <w:szCs w:val="18"/>
              </w:rPr>
            </w:pPr>
            <w:r w:rsidRPr="00D33436">
              <w:rPr>
                <w:rFonts w:ascii="Arial" w:hAnsi="Arial" w:cs="Arial"/>
                <w:szCs w:val="18"/>
              </w:rPr>
              <w:t xml:space="preserve">Offerte uitgebracht door Inschrijver binnen de kaders van deze aanbesteding. </w:t>
            </w:r>
          </w:p>
        </w:tc>
      </w:tr>
      <w:tr w:rsidR="005A13C2" w14:paraId="316F1156" w14:textId="77777777" w:rsidTr="00613CAB">
        <w:tc>
          <w:tcPr>
            <w:tcW w:w="2621" w:type="dxa"/>
          </w:tcPr>
          <w:p w14:paraId="22F6BB64" w14:textId="43CA6219" w:rsidR="005A13C2" w:rsidRPr="00D33436" w:rsidRDefault="005A13C2" w:rsidP="003D745D">
            <w:pPr>
              <w:spacing w:line="240" w:lineRule="auto"/>
              <w:rPr>
                <w:rFonts w:ascii="Arial" w:hAnsi="Arial" w:cs="Arial"/>
                <w:b/>
                <w:szCs w:val="18"/>
              </w:rPr>
            </w:pPr>
            <w:r>
              <w:rPr>
                <w:rFonts w:ascii="Arial" w:hAnsi="Arial" w:cs="Arial"/>
                <w:b/>
                <w:szCs w:val="18"/>
              </w:rPr>
              <w:t>Hoofdaannemer</w:t>
            </w:r>
          </w:p>
        </w:tc>
        <w:tc>
          <w:tcPr>
            <w:tcW w:w="5873" w:type="dxa"/>
          </w:tcPr>
          <w:p w14:paraId="6E7FA1CC" w14:textId="510A21D2" w:rsidR="005A13C2" w:rsidRPr="00D33436" w:rsidRDefault="005A13C2" w:rsidP="003D745D">
            <w:pPr>
              <w:spacing w:line="240" w:lineRule="auto"/>
              <w:rPr>
                <w:rFonts w:ascii="Arial" w:hAnsi="Arial" w:cs="Arial"/>
                <w:szCs w:val="18"/>
              </w:rPr>
            </w:pPr>
            <w:r w:rsidRPr="005A13C2">
              <w:rPr>
                <w:rFonts w:ascii="Arial" w:hAnsi="Arial" w:cs="Arial"/>
                <w:szCs w:val="18"/>
              </w:rPr>
              <w:t xml:space="preserve">De Inschrijver die een Inschrijving heeft ingediend in deze aanbestedingsprocedure en daarbij een beroep heeft gedaan op de technische bekwaamheid van één of meer </w:t>
            </w:r>
            <w:r w:rsidR="00C976E3">
              <w:rPr>
                <w:rFonts w:ascii="Arial" w:hAnsi="Arial" w:cs="Arial"/>
                <w:szCs w:val="18"/>
              </w:rPr>
              <w:t>Onderaannemer</w:t>
            </w:r>
            <w:r w:rsidRPr="005A13C2">
              <w:rPr>
                <w:rFonts w:ascii="Arial" w:hAnsi="Arial" w:cs="Arial"/>
                <w:szCs w:val="18"/>
              </w:rPr>
              <w:t xml:space="preserve">(s) en/of bij de eventuele uitvoering van de Opdracht gebruik maakt van één of meer </w:t>
            </w:r>
            <w:r w:rsidR="00C976E3">
              <w:rPr>
                <w:rFonts w:ascii="Arial" w:hAnsi="Arial" w:cs="Arial"/>
                <w:szCs w:val="18"/>
              </w:rPr>
              <w:t>Onderaannemer</w:t>
            </w:r>
            <w:r w:rsidRPr="005A13C2">
              <w:rPr>
                <w:rFonts w:ascii="Arial" w:hAnsi="Arial" w:cs="Arial"/>
                <w:szCs w:val="18"/>
              </w:rPr>
              <w:t>(s) en zowel tijdens de Aanbestedingsprocedure als tijdens de eventuele uitvoering van de Opdracht het eerste aanspreekpunt is voor Opdrachtgever</w:t>
            </w:r>
            <w:r>
              <w:rPr>
                <w:rFonts w:ascii="Arial" w:hAnsi="Arial" w:cs="Arial"/>
                <w:szCs w:val="18"/>
              </w:rPr>
              <w:t>.</w:t>
            </w:r>
          </w:p>
        </w:tc>
      </w:tr>
      <w:tr w:rsidR="00D53CDD" w14:paraId="43A5AD0E" w14:textId="77777777" w:rsidTr="00613CAB">
        <w:tc>
          <w:tcPr>
            <w:tcW w:w="2621" w:type="dxa"/>
          </w:tcPr>
          <w:p w14:paraId="2EE66A3F" w14:textId="18F31FBD" w:rsidR="00D53CDD" w:rsidRPr="00D33436" w:rsidRDefault="00D53CDD" w:rsidP="003D745D">
            <w:pPr>
              <w:spacing w:line="240" w:lineRule="auto"/>
              <w:rPr>
                <w:rFonts w:ascii="Arial" w:hAnsi="Arial" w:cs="Arial"/>
                <w:b/>
                <w:szCs w:val="18"/>
              </w:rPr>
            </w:pPr>
            <w:r>
              <w:rPr>
                <w:rFonts w:ascii="Arial" w:hAnsi="Arial" w:cs="Arial"/>
                <w:b/>
                <w:szCs w:val="18"/>
              </w:rPr>
              <w:t>Minimumeisen</w:t>
            </w:r>
          </w:p>
        </w:tc>
        <w:tc>
          <w:tcPr>
            <w:tcW w:w="5873" w:type="dxa"/>
          </w:tcPr>
          <w:p w14:paraId="5886BA4B" w14:textId="46929B7F" w:rsidR="00D53CDD" w:rsidRPr="00D33436" w:rsidRDefault="00D53CDD" w:rsidP="003D745D">
            <w:pPr>
              <w:spacing w:line="240" w:lineRule="auto"/>
              <w:rPr>
                <w:rFonts w:ascii="Arial" w:hAnsi="Arial" w:cs="Arial"/>
                <w:szCs w:val="18"/>
              </w:rPr>
            </w:pPr>
            <w:r w:rsidRPr="00D53CDD">
              <w:rPr>
                <w:rFonts w:ascii="Arial" w:hAnsi="Arial" w:cs="Arial"/>
                <w:szCs w:val="18"/>
              </w:rPr>
              <w:t>Eisen van kwalitatieve aard waaraan een Inschrijver moet voldoen teneinde voor (verdere) deelneming aan de aanbestedingsprocedure in aanmerking te komen (‘knock-out eisen’)</w:t>
            </w:r>
            <w:r>
              <w:rPr>
                <w:rFonts w:ascii="Arial" w:hAnsi="Arial" w:cs="Arial"/>
                <w:szCs w:val="18"/>
              </w:rPr>
              <w:t>.</w:t>
            </w:r>
          </w:p>
        </w:tc>
      </w:tr>
      <w:tr w:rsidR="00AD7299" w14:paraId="4712C547" w14:textId="77777777" w:rsidTr="00613CAB">
        <w:tc>
          <w:tcPr>
            <w:tcW w:w="2621" w:type="dxa"/>
          </w:tcPr>
          <w:p w14:paraId="0324BE74"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Nota van inlichtingen</w:t>
            </w:r>
          </w:p>
        </w:tc>
        <w:tc>
          <w:tcPr>
            <w:tcW w:w="5873" w:type="dxa"/>
          </w:tcPr>
          <w:p w14:paraId="33AB20B6" w14:textId="25002257" w:rsidR="00AD7299" w:rsidRPr="00AD7299" w:rsidRDefault="00AD7299" w:rsidP="003D745D">
            <w:pPr>
              <w:spacing w:line="240" w:lineRule="auto"/>
              <w:rPr>
                <w:rFonts w:ascii="Arial" w:hAnsi="Arial" w:cs="Arial"/>
                <w:szCs w:val="18"/>
              </w:rPr>
            </w:pPr>
            <w:r w:rsidRPr="00D33436">
              <w:rPr>
                <w:rFonts w:ascii="Arial" w:hAnsi="Arial" w:cs="Arial"/>
                <w:szCs w:val="18"/>
              </w:rPr>
              <w:t>Schriftelijke reactie van de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vragen in een elektronisch systeem, dan dient elke afzonderlijke beantwoording begrepen te worden als Nota van inlichtingen.</w:t>
            </w:r>
          </w:p>
        </w:tc>
      </w:tr>
      <w:tr w:rsidR="00D53CDD" w14:paraId="211A55C2" w14:textId="77777777" w:rsidTr="00613CAB">
        <w:tc>
          <w:tcPr>
            <w:tcW w:w="2621" w:type="dxa"/>
          </w:tcPr>
          <w:p w14:paraId="53123730" w14:textId="54BE90AC" w:rsidR="00D53CDD" w:rsidRPr="00D33436" w:rsidRDefault="00C976E3" w:rsidP="003D745D">
            <w:pPr>
              <w:spacing w:line="240" w:lineRule="auto"/>
              <w:rPr>
                <w:rFonts w:ascii="Arial" w:hAnsi="Arial" w:cs="Arial"/>
                <w:b/>
                <w:szCs w:val="18"/>
              </w:rPr>
            </w:pPr>
            <w:r>
              <w:rPr>
                <w:rFonts w:ascii="Arial" w:hAnsi="Arial" w:cs="Arial"/>
                <w:b/>
                <w:szCs w:val="18"/>
              </w:rPr>
              <w:t>Onderaannemer</w:t>
            </w:r>
          </w:p>
        </w:tc>
        <w:tc>
          <w:tcPr>
            <w:tcW w:w="5873" w:type="dxa"/>
          </w:tcPr>
          <w:p w14:paraId="7CDC0E37" w14:textId="16291651" w:rsidR="00D53CDD" w:rsidRPr="00D33436" w:rsidRDefault="00D53CDD" w:rsidP="003D745D">
            <w:pPr>
              <w:spacing w:line="240" w:lineRule="auto"/>
              <w:rPr>
                <w:rFonts w:ascii="Arial" w:hAnsi="Arial" w:cs="Arial"/>
                <w:szCs w:val="18"/>
              </w:rPr>
            </w:pPr>
            <w:r w:rsidRPr="00D53CDD">
              <w:rPr>
                <w:rFonts w:ascii="Arial" w:hAnsi="Arial" w:cs="Arial"/>
                <w:szCs w:val="18"/>
              </w:rPr>
              <w:t xml:space="preserve">Een Ondernemer waarop een Hoofdaannemer, </w:t>
            </w:r>
            <w:r w:rsidRPr="00D53CDD">
              <w:rPr>
                <w:rFonts w:ascii="Arial" w:hAnsi="Arial" w:cs="Arial"/>
                <w:iCs/>
                <w:szCs w:val="18"/>
              </w:rPr>
              <w:t xml:space="preserve">ongeacht de juridische aard van de met Hoofdaannemer bestaande banden, in het kader van de aanbestedingsprocedure </w:t>
            </w:r>
            <w:r w:rsidRPr="00D53CDD">
              <w:rPr>
                <w:rFonts w:ascii="Arial" w:hAnsi="Arial" w:cs="Arial"/>
                <w:szCs w:val="18"/>
              </w:rPr>
              <w:t>een beroep op de technische bekwaamheid heeft gedaan en/of enkel ten aanzien van de uitvoering van (een deel van) de opdracht een beroep doet</w:t>
            </w:r>
            <w:r>
              <w:rPr>
                <w:rFonts w:ascii="Arial" w:hAnsi="Arial" w:cs="Arial"/>
                <w:szCs w:val="18"/>
              </w:rPr>
              <w:t>.</w:t>
            </w:r>
          </w:p>
        </w:tc>
      </w:tr>
      <w:tr w:rsidR="00AD7299" w14:paraId="3B0C9E37" w14:textId="77777777" w:rsidTr="00613CAB">
        <w:tc>
          <w:tcPr>
            <w:tcW w:w="2621" w:type="dxa"/>
          </w:tcPr>
          <w:p w14:paraId="3627197F"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Ondernemer</w:t>
            </w:r>
          </w:p>
        </w:tc>
        <w:tc>
          <w:tcPr>
            <w:tcW w:w="5873" w:type="dxa"/>
          </w:tcPr>
          <w:p w14:paraId="1509FBC6" w14:textId="77777777" w:rsidR="00AD7299" w:rsidRPr="00AD7299" w:rsidRDefault="00AD7299" w:rsidP="003D745D">
            <w:pPr>
              <w:spacing w:line="240" w:lineRule="auto"/>
              <w:rPr>
                <w:rFonts w:ascii="Arial" w:hAnsi="Arial" w:cs="Arial"/>
                <w:szCs w:val="18"/>
              </w:rPr>
            </w:pPr>
            <w:r w:rsidRPr="00D33436">
              <w:rPr>
                <w:rFonts w:ascii="Arial" w:hAnsi="Arial" w:cs="Arial"/>
                <w:szCs w:val="18"/>
              </w:rPr>
              <w:t>Een aannemer, leverancier of dienstverlener.</w:t>
            </w:r>
          </w:p>
        </w:tc>
      </w:tr>
      <w:tr w:rsidR="00AD7299" w14:paraId="444B5E6A" w14:textId="77777777" w:rsidTr="00613CAB">
        <w:tc>
          <w:tcPr>
            <w:tcW w:w="2621" w:type="dxa"/>
          </w:tcPr>
          <w:p w14:paraId="6E1E822A"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Opdracht</w:t>
            </w:r>
          </w:p>
        </w:tc>
        <w:tc>
          <w:tcPr>
            <w:tcW w:w="5873" w:type="dxa"/>
          </w:tcPr>
          <w:p w14:paraId="23746B76" w14:textId="77777777" w:rsidR="00AD7299" w:rsidRPr="00AD7299" w:rsidRDefault="00AD7299" w:rsidP="003D745D">
            <w:pPr>
              <w:spacing w:line="240" w:lineRule="auto"/>
              <w:rPr>
                <w:rFonts w:ascii="Arial" w:hAnsi="Arial" w:cs="Arial"/>
                <w:szCs w:val="18"/>
              </w:rPr>
            </w:pPr>
            <w:r w:rsidRPr="00D33436">
              <w:rPr>
                <w:rFonts w:ascii="Arial" w:hAnsi="Arial" w:cs="Arial"/>
                <w:szCs w:val="18"/>
              </w:rPr>
              <w:t>De leveringen en of diensten die door de winnende Inschrijver(s) conform de Overeenkomst uitgevoerd worden. De Opdracht is toegelicht in Hoofdstuk 2 van de Aanbestedingsleidraad en bijbehorende Bijlagen.</w:t>
            </w:r>
          </w:p>
        </w:tc>
      </w:tr>
      <w:tr w:rsidR="00AD7299" w14:paraId="1A7205A4" w14:textId="77777777" w:rsidTr="00613CAB">
        <w:tc>
          <w:tcPr>
            <w:tcW w:w="2621" w:type="dxa"/>
          </w:tcPr>
          <w:p w14:paraId="4BD57AB6" w14:textId="77777777" w:rsidR="00AD7299" w:rsidRPr="00AD7299" w:rsidRDefault="00AD7299" w:rsidP="003D745D">
            <w:pPr>
              <w:spacing w:line="240" w:lineRule="auto"/>
              <w:rPr>
                <w:rFonts w:ascii="Arial" w:hAnsi="Arial" w:cs="Arial"/>
                <w:b/>
                <w:szCs w:val="18"/>
              </w:rPr>
            </w:pPr>
            <w:r w:rsidRPr="00D33436">
              <w:rPr>
                <w:rFonts w:ascii="Arial" w:hAnsi="Arial" w:cs="Arial"/>
                <w:b/>
                <w:szCs w:val="18"/>
              </w:rPr>
              <w:t>Opdrachtnemer</w:t>
            </w:r>
          </w:p>
        </w:tc>
        <w:tc>
          <w:tcPr>
            <w:tcW w:w="5873" w:type="dxa"/>
          </w:tcPr>
          <w:p w14:paraId="57D17B3F" w14:textId="77777777" w:rsidR="00AD7299" w:rsidRPr="00AD7299" w:rsidRDefault="00AD7299" w:rsidP="003D745D">
            <w:pPr>
              <w:tabs>
                <w:tab w:val="left" w:pos="7903"/>
              </w:tabs>
              <w:spacing w:line="240" w:lineRule="auto"/>
              <w:rPr>
                <w:rFonts w:ascii="Arial" w:hAnsi="Arial" w:cs="Arial"/>
                <w:szCs w:val="18"/>
              </w:rPr>
            </w:pPr>
            <w:r w:rsidRPr="00D33436">
              <w:rPr>
                <w:rFonts w:ascii="Arial" w:hAnsi="Arial" w:cs="Arial"/>
                <w:szCs w:val="18"/>
              </w:rPr>
              <w:t>De Inschrijver met wie Opdrachtgever de Overeenkomst heeft gesloten.</w:t>
            </w:r>
          </w:p>
        </w:tc>
      </w:tr>
      <w:tr w:rsidR="00493740" w14:paraId="00E517B1" w14:textId="77777777" w:rsidTr="00613CAB">
        <w:tc>
          <w:tcPr>
            <w:tcW w:w="2621" w:type="dxa"/>
          </w:tcPr>
          <w:p w14:paraId="1FCD506D" w14:textId="4485D5DC" w:rsidR="00493740" w:rsidRDefault="00493740" w:rsidP="00493740">
            <w:pPr>
              <w:spacing w:line="240" w:lineRule="auto"/>
              <w:rPr>
                <w:rFonts w:ascii="Arial" w:hAnsi="Arial" w:cs="Arial"/>
                <w:b/>
                <w:szCs w:val="18"/>
              </w:rPr>
            </w:pPr>
            <w:r>
              <w:rPr>
                <w:rFonts w:ascii="Arial" w:hAnsi="Arial" w:cs="Arial"/>
                <w:b/>
                <w:szCs w:val="18"/>
              </w:rPr>
              <w:t>Overeenkomst</w:t>
            </w:r>
          </w:p>
        </w:tc>
        <w:tc>
          <w:tcPr>
            <w:tcW w:w="5873" w:type="dxa"/>
          </w:tcPr>
          <w:p w14:paraId="22931DA5" w14:textId="1D766795" w:rsidR="00493740" w:rsidRPr="005A13C2" w:rsidRDefault="00493740" w:rsidP="00493740">
            <w:pPr>
              <w:tabs>
                <w:tab w:val="left" w:pos="7903"/>
              </w:tabs>
              <w:spacing w:line="240" w:lineRule="auto"/>
              <w:rPr>
                <w:rFonts w:ascii="Arial" w:hAnsi="Arial" w:cs="Arial"/>
                <w:szCs w:val="18"/>
              </w:rPr>
            </w:pPr>
            <w:r w:rsidRPr="000615B0">
              <w:rPr>
                <w:rFonts w:ascii="Arial" w:hAnsi="Arial" w:cs="Arial"/>
                <w:szCs w:val="18"/>
              </w:rPr>
              <w:t>De schriftelijke overeenkomst tussen Opdrachtgever</w:t>
            </w:r>
            <w:r>
              <w:rPr>
                <w:rFonts w:ascii="Arial" w:hAnsi="Arial" w:cs="Arial"/>
                <w:szCs w:val="18"/>
              </w:rPr>
              <w:t xml:space="preserve"> </w:t>
            </w:r>
            <w:r w:rsidRPr="000615B0">
              <w:rPr>
                <w:rFonts w:ascii="Arial" w:hAnsi="Arial" w:cs="Arial"/>
                <w:szCs w:val="18"/>
              </w:rPr>
              <w:t>en Opdrachtnemer(s)</w:t>
            </w:r>
            <w:r w:rsidR="00CF15E7">
              <w:rPr>
                <w:rFonts w:ascii="Arial" w:hAnsi="Arial" w:cs="Arial"/>
                <w:szCs w:val="18"/>
              </w:rPr>
              <w:t>.</w:t>
            </w:r>
          </w:p>
        </w:tc>
      </w:tr>
      <w:tr w:rsidR="00493740" w14:paraId="7E343C78" w14:textId="77777777" w:rsidTr="00613CAB">
        <w:tc>
          <w:tcPr>
            <w:tcW w:w="2621" w:type="dxa"/>
          </w:tcPr>
          <w:p w14:paraId="234F31AE" w14:textId="1C3FEDE8" w:rsidR="00493740" w:rsidRPr="00D33436" w:rsidRDefault="00493740" w:rsidP="00493740">
            <w:pPr>
              <w:tabs>
                <w:tab w:val="left" w:pos="7903"/>
              </w:tabs>
              <w:spacing w:line="240" w:lineRule="auto"/>
              <w:rPr>
                <w:rFonts w:ascii="Arial" w:hAnsi="Arial" w:cs="Arial"/>
                <w:b/>
                <w:szCs w:val="18"/>
              </w:rPr>
            </w:pPr>
            <w:r w:rsidRPr="00D33436">
              <w:rPr>
                <w:rFonts w:ascii="Arial" w:hAnsi="Arial" w:cs="Arial"/>
                <w:b/>
                <w:szCs w:val="18"/>
              </w:rPr>
              <w:t>Samenwerkingsverband</w:t>
            </w:r>
          </w:p>
        </w:tc>
        <w:tc>
          <w:tcPr>
            <w:tcW w:w="5873" w:type="dxa"/>
          </w:tcPr>
          <w:p w14:paraId="3031B688" w14:textId="77777777" w:rsidR="00493740" w:rsidRPr="00D33436" w:rsidRDefault="00493740" w:rsidP="00493740">
            <w:pPr>
              <w:tabs>
                <w:tab w:val="left" w:pos="7903"/>
              </w:tabs>
              <w:spacing w:line="240" w:lineRule="auto"/>
              <w:rPr>
                <w:rFonts w:ascii="Arial" w:hAnsi="Arial" w:cs="Arial"/>
                <w:szCs w:val="18"/>
              </w:rPr>
            </w:pPr>
            <w:r w:rsidRPr="00D33436">
              <w:rPr>
                <w:rFonts w:ascii="Arial" w:hAnsi="Arial" w:cs="Arial"/>
                <w:szCs w:val="18"/>
              </w:rPr>
              <w:t>Een combinatie van Ondernemers in de hoedanigheid van Inschrijver welke afzonderlijk hoofdelijk aansprakelijk zijn voor de Inschrijving en de uitvoering van de Opdracht.</w:t>
            </w:r>
          </w:p>
        </w:tc>
      </w:tr>
      <w:tr w:rsidR="00493740" w14:paraId="31187C39" w14:textId="77777777" w:rsidTr="00613CAB">
        <w:tc>
          <w:tcPr>
            <w:tcW w:w="2621" w:type="dxa"/>
          </w:tcPr>
          <w:p w14:paraId="3500C938" w14:textId="77777777" w:rsidR="00493740" w:rsidRPr="00D33436" w:rsidRDefault="00493740" w:rsidP="00493740">
            <w:pPr>
              <w:tabs>
                <w:tab w:val="left" w:pos="7903"/>
              </w:tabs>
              <w:spacing w:line="240" w:lineRule="auto"/>
              <w:rPr>
                <w:rFonts w:ascii="Arial" w:hAnsi="Arial" w:cs="Arial"/>
                <w:b/>
                <w:szCs w:val="18"/>
              </w:rPr>
            </w:pPr>
            <w:r w:rsidRPr="00D33436">
              <w:rPr>
                <w:rFonts w:ascii="Arial" w:hAnsi="Arial" w:cs="Arial"/>
                <w:b/>
                <w:szCs w:val="18"/>
              </w:rPr>
              <w:lastRenderedPageBreak/>
              <w:t>Schriftelijk(e)</w:t>
            </w:r>
          </w:p>
        </w:tc>
        <w:tc>
          <w:tcPr>
            <w:tcW w:w="5873" w:type="dxa"/>
          </w:tcPr>
          <w:p w14:paraId="0BD9798B" w14:textId="0DE2C492" w:rsidR="00493740" w:rsidRPr="00D33436" w:rsidRDefault="00493740" w:rsidP="00493740">
            <w:pPr>
              <w:tabs>
                <w:tab w:val="left" w:pos="7903"/>
              </w:tabs>
              <w:spacing w:line="240" w:lineRule="auto"/>
              <w:rPr>
                <w:rFonts w:ascii="Arial" w:hAnsi="Arial" w:cs="Arial"/>
                <w:szCs w:val="18"/>
              </w:rPr>
            </w:pPr>
            <w:r w:rsidRPr="00D33436">
              <w:rPr>
                <w:rFonts w:ascii="Arial" w:hAnsi="Arial" w:cs="Arial"/>
                <w:szCs w:val="18"/>
              </w:rPr>
              <w:t>Elk uit woorden of cijfers bestaand geheel dat kan worden gelezen, gereproduceerd en vervolgens medegedeeld, daaronder begrepen met elektronische middelen overgebrachte of opgeslagen informatie.</w:t>
            </w:r>
          </w:p>
        </w:tc>
      </w:tr>
      <w:tr w:rsidR="00493740" w14:paraId="318BB0D0" w14:textId="77777777" w:rsidTr="00613CAB">
        <w:tc>
          <w:tcPr>
            <w:tcW w:w="2621" w:type="dxa"/>
          </w:tcPr>
          <w:p w14:paraId="211FCB40" w14:textId="77777777" w:rsidR="00493740" w:rsidRPr="00D33436" w:rsidRDefault="00493740" w:rsidP="00493740">
            <w:pPr>
              <w:tabs>
                <w:tab w:val="left" w:pos="7903"/>
              </w:tabs>
              <w:spacing w:line="240" w:lineRule="auto"/>
              <w:rPr>
                <w:rFonts w:ascii="Arial" w:hAnsi="Arial" w:cs="Arial"/>
                <w:b/>
                <w:szCs w:val="18"/>
              </w:rPr>
            </w:pPr>
            <w:r w:rsidRPr="00D33436">
              <w:rPr>
                <w:rFonts w:ascii="Arial" w:hAnsi="Arial" w:cs="Arial"/>
                <w:b/>
                <w:szCs w:val="18"/>
              </w:rPr>
              <w:t>TenderNed</w:t>
            </w:r>
          </w:p>
        </w:tc>
        <w:tc>
          <w:tcPr>
            <w:tcW w:w="5873" w:type="dxa"/>
          </w:tcPr>
          <w:p w14:paraId="5BC50CDF" w14:textId="77777777" w:rsidR="00493740" w:rsidRPr="00D33436" w:rsidRDefault="00493740" w:rsidP="00493740">
            <w:pPr>
              <w:tabs>
                <w:tab w:val="left" w:pos="7903"/>
              </w:tabs>
              <w:spacing w:line="240" w:lineRule="auto"/>
              <w:rPr>
                <w:rFonts w:ascii="Arial" w:hAnsi="Arial" w:cs="Arial"/>
                <w:szCs w:val="18"/>
              </w:rPr>
            </w:pPr>
            <w:r w:rsidRPr="00D33436">
              <w:rPr>
                <w:rFonts w:ascii="Arial" w:hAnsi="Arial" w:cs="Arial"/>
                <w:szCs w:val="18"/>
              </w:rPr>
              <w:t xml:space="preserve">Het elektronische systeem voor aanbestedingen als bedoeld in artikel 4.13 van de Aanbestedingswet 2012. Zie </w:t>
            </w:r>
            <w:hyperlink r:id="rId17" w:history="1">
              <w:r w:rsidRPr="00D33436">
                <w:rPr>
                  <w:rStyle w:val="Hyperlink"/>
                  <w:rFonts w:ascii="Arial" w:hAnsi="Arial" w:cs="Arial"/>
                  <w:szCs w:val="18"/>
                </w:rPr>
                <w:t>www.TenderNed.nl</w:t>
              </w:r>
            </w:hyperlink>
          </w:p>
        </w:tc>
      </w:tr>
      <w:tr w:rsidR="00493740" w14:paraId="51CC213C" w14:textId="77777777" w:rsidTr="00613CAB">
        <w:tc>
          <w:tcPr>
            <w:tcW w:w="2621" w:type="dxa"/>
          </w:tcPr>
          <w:p w14:paraId="39B009F5" w14:textId="32B4CACE" w:rsidR="00493740" w:rsidRPr="00D33436" w:rsidRDefault="00493740" w:rsidP="00493740">
            <w:pPr>
              <w:tabs>
                <w:tab w:val="left" w:pos="7903"/>
              </w:tabs>
              <w:spacing w:line="240" w:lineRule="auto"/>
              <w:rPr>
                <w:rFonts w:ascii="Arial" w:hAnsi="Arial" w:cs="Arial"/>
                <w:b/>
                <w:szCs w:val="18"/>
              </w:rPr>
            </w:pPr>
            <w:r>
              <w:rPr>
                <w:rFonts w:ascii="Arial" w:hAnsi="Arial" w:cs="Arial"/>
                <w:b/>
                <w:szCs w:val="18"/>
              </w:rPr>
              <w:t>Uitsluitingsgrond</w:t>
            </w:r>
          </w:p>
        </w:tc>
        <w:tc>
          <w:tcPr>
            <w:tcW w:w="5873" w:type="dxa"/>
          </w:tcPr>
          <w:p w14:paraId="317ADF0F" w14:textId="735F53B1" w:rsidR="00493740" w:rsidRPr="00D33436" w:rsidRDefault="00493740" w:rsidP="00493740">
            <w:pPr>
              <w:tabs>
                <w:tab w:val="left" w:pos="7903"/>
              </w:tabs>
              <w:spacing w:line="240" w:lineRule="auto"/>
              <w:rPr>
                <w:rFonts w:ascii="Arial" w:hAnsi="Arial" w:cs="Arial"/>
                <w:szCs w:val="18"/>
              </w:rPr>
            </w:pPr>
            <w:r w:rsidRPr="00D53CDD">
              <w:rPr>
                <w:rFonts w:ascii="Arial" w:hAnsi="Arial" w:cs="Arial"/>
                <w:szCs w:val="18"/>
              </w:rPr>
              <w:t>Grond de aanbieder betreffende die diens uitsluiting van deelname aan aanbestedingen in het algemeen kunnen rechtvaardigen zoals vermeld in de artikelen 2.86 en 2.87 van de Aanbestedingswet 2012</w:t>
            </w:r>
            <w:r>
              <w:rPr>
                <w:rFonts w:ascii="Arial" w:hAnsi="Arial" w:cs="Arial"/>
                <w:szCs w:val="18"/>
              </w:rPr>
              <w:t>.</w:t>
            </w:r>
          </w:p>
        </w:tc>
      </w:tr>
    </w:tbl>
    <w:p w14:paraId="3D1D8845" w14:textId="77777777" w:rsidR="00D33436" w:rsidRPr="00D33436" w:rsidRDefault="00D33436" w:rsidP="003D745D">
      <w:pPr>
        <w:spacing w:line="240" w:lineRule="auto"/>
        <w:rPr>
          <w:rFonts w:ascii="Arial" w:hAnsi="Arial" w:cs="Arial"/>
        </w:rPr>
      </w:pPr>
    </w:p>
    <w:p w14:paraId="3101A1E6" w14:textId="77777777" w:rsidR="00AB5B7D" w:rsidRDefault="00AB5B7D" w:rsidP="003D745D">
      <w:pPr>
        <w:spacing w:line="240" w:lineRule="auto"/>
        <w:rPr>
          <w:rFonts w:ascii="Arial" w:hAnsi="Arial" w:cs="Arial"/>
          <w:b/>
          <w:szCs w:val="18"/>
        </w:rPr>
      </w:pPr>
      <w:r>
        <w:rPr>
          <w:rFonts w:ascii="Arial" w:hAnsi="Arial" w:cs="Arial"/>
          <w:b/>
          <w:szCs w:val="18"/>
        </w:rPr>
        <w:br w:type="page"/>
      </w:r>
    </w:p>
    <w:p w14:paraId="26ACBE70" w14:textId="77777777" w:rsidR="00470DA1" w:rsidRPr="00D33436" w:rsidRDefault="00470DA1" w:rsidP="003D745D">
      <w:pPr>
        <w:pStyle w:val="Kop1"/>
        <w:numPr>
          <w:ilvl w:val="0"/>
          <w:numId w:val="14"/>
        </w:numPr>
        <w:spacing w:line="240" w:lineRule="auto"/>
        <w:ind w:left="1701" w:hanging="1701"/>
        <w:rPr>
          <w:rFonts w:ascii="Arial" w:hAnsi="Arial" w:cs="Arial"/>
          <w:sz w:val="18"/>
          <w:szCs w:val="18"/>
        </w:rPr>
      </w:pPr>
      <w:r w:rsidRPr="00D33436">
        <w:rPr>
          <w:rFonts w:ascii="Arial" w:hAnsi="Arial" w:cs="Arial"/>
          <w:sz w:val="18"/>
          <w:szCs w:val="18"/>
        </w:rPr>
        <w:lastRenderedPageBreak/>
        <w:t xml:space="preserve"> </w:t>
      </w:r>
      <w:bookmarkStart w:id="5" w:name="_Toc221633040"/>
      <w:r w:rsidRPr="00D33436">
        <w:rPr>
          <w:rFonts w:ascii="Arial" w:hAnsi="Arial" w:cs="Arial"/>
          <w:sz w:val="18"/>
          <w:szCs w:val="18"/>
        </w:rPr>
        <w:t>De aanbesteding in vogelvlucht</w:t>
      </w:r>
      <w:bookmarkEnd w:id="5"/>
    </w:p>
    <w:p w14:paraId="4C1285E9" w14:textId="77777777" w:rsidR="00470DA1" w:rsidRPr="00D33436" w:rsidRDefault="00470DA1" w:rsidP="003D745D">
      <w:pPr>
        <w:pStyle w:val="Kop2"/>
        <w:spacing w:before="240" w:after="120" w:line="240" w:lineRule="auto"/>
        <w:rPr>
          <w:rFonts w:ascii="Arial" w:hAnsi="Arial" w:cs="Arial"/>
          <w:sz w:val="18"/>
          <w:szCs w:val="18"/>
        </w:rPr>
      </w:pPr>
      <w:bookmarkStart w:id="6" w:name="_Toc221633041"/>
      <w:r w:rsidRPr="00D33436">
        <w:rPr>
          <w:rFonts w:ascii="Arial" w:hAnsi="Arial" w:cs="Arial"/>
          <w:sz w:val="18"/>
          <w:szCs w:val="18"/>
        </w:rPr>
        <w:t>Inleiding</w:t>
      </w:r>
      <w:bookmarkEnd w:id="6"/>
    </w:p>
    <w:p w14:paraId="7DA81076" w14:textId="2352F09F" w:rsidR="00847D36" w:rsidRPr="00847D36" w:rsidRDefault="00470DA1" w:rsidP="003D745D">
      <w:pPr>
        <w:spacing w:line="240" w:lineRule="auto"/>
        <w:rPr>
          <w:rFonts w:ascii="Arial" w:hAnsi="Arial" w:cs="Arial"/>
          <w:szCs w:val="18"/>
        </w:rPr>
      </w:pPr>
      <w:r w:rsidRPr="00D33436">
        <w:rPr>
          <w:rFonts w:ascii="Arial" w:hAnsi="Arial" w:cs="Arial"/>
          <w:szCs w:val="18"/>
        </w:rPr>
        <w:t xml:space="preserve">Voor u ligt de Aanbestedingsleidraad behorende bij de Europese openbare aanbesteding voor het sluiten van een </w:t>
      </w:r>
      <w:r w:rsidR="00493740">
        <w:rPr>
          <w:rFonts w:ascii="Arial" w:hAnsi="Arial" w:cs="Arial"/>
          <w:szCs w:val="18"/>
        </w:rPr>
        <w:t>O</w:t>
      </w:r>
      <w:r w:rsidRPr="00D33436">
        <w:rPr>
          <w:rFonts w:ascii="Arial" w:hAnsi="Arial" w:cs="Arial"/>
          <w:szCs w:val="18"/>
        </w:rPr>
        <w:t xml:space="preserve">vereenkomst met </w:t>
      </w:r>
      <w:r w:rsidR="00977403">
        <w:rPr>
          <w:rFonts w:ascii="Arial" w:hAnsi="Arial" w:cs="Arial"/>
          <w:szCs w:val="18"/>
        </w:rPr>
        <w:t>één (1)</w:t>
      </w:r>
      <w:r w:rsidRPr="00D33436">
        <w:rPr>
          <w:rFonts w:ascii="Arial" w:hAnsi="Arial" w:cs="Arial"/>
          <w:szCs w:val="18"/>
        </w:rPr>
        <w:t xml:space="preserve"> Opdrachtnemer</w:t>
      </w:r>
      <w:r w:rsidR="00977403">
        <w:rPr>
          <w:rFonts w:ascii="Arial" w:hAnsi="Arial" w:cs="Arial"/>
          <w:szCs w:val="18"/>
        </w:rPr>
        <w:t xml:space="preserve"> </w:t>
      </w:r>
      <w:r w:rsidRPr="00D33436">
        <w:rPr>
          <w:rFonts w:ascii="Arial" w:hAnsi="Arial" w:cs="Arial"/>
          <w:szCs w:val="18"/>
        </w:rPr>
        <w:t xml:space="preserve">voor </w:t>
      </w:r>
      <w:r w:rsidR="006D37C0" w:rsidRPr="008041DE">
        <w:rPr>
          <w:rFonts w:ascii="Arial" w:hAnsi="Arial" w:cs="Arial"/>
          <w:szCs w:val="18"/>
        </w:rPr>
        <w:t>het</w:t>
      </w:r>
      <w:r w:rsidR="00847D36">
        <w:rPr>
          <w:rFonts w:ascii="Arial" w:hAnsi="Arial" w:cs="Arial"/>
          <w:szCs w:val="18"/>
        </w:rPr>
        <w:t xml:space="preserve"> </w:t>
      </w:r>
      <w:r w:rsidR="00CF15E7">
        <w:rPr>
          <w:rFonts w:ascii="Arial" w:hAnsi="Arial" w:cs="Arial"/>
          <w:szCs w:val="18"/>
        </w:rPr>
        <w:t>leveren, implementeren en onderhouden van een SAAS- oplossing voor het opslaan en presenteren van datavisualisaties in de vorm van een beleidsmonitor</w:t>
      </w:r>
      <w:r w:rsidR="00847D36" w:rsidRPr="00847D36">
        <w:rPr>
          <w:rFonts w:ascii="Arial" w:hAnsi="Arial" w:cs="Arial"/>
          <w:szCs w:val="18"/>
        </w:rPr>
        <w:t>.</w:t>
      </w:r>
    </w:p>
    <w:p w14:paraId="338C7062" w14:textId="6A3142D0" w:rsidR="00470DA1" w:rsidRPr="008C0C94" w:rsidRDefault="00470DA1" w:rsidP="003D745D">
      <w:pPr>
        <w:spacing w:line="240" w:lineRule="auto"/>
        <w:rPr>
          <w:rFonts w:ascii="Arial" w:hAnsi="Arial" w:cs="Arial"/>
          <w:szCs w:val="18"/>
        </w:rPr>
      </w:pPr>
    </w:p>
    <w:p w14:paraId="2DC040A3" w14:textId="77777777" w:rsidR="00470DA1" w:rsidRDefault="00470DA1" w:rsidP="003D745D">
      <w:pPr>
        <w:spacing w:line="240" w:lineRule="auto"/>
        <w:rPr>
          <w:rFonts w:ascii="Arial" w:hAnsi="Arial" w:cs="Arial"/>
          <w:szCs w:val="18"/>
        </w:rPr>
      </w:pPr>
      <w:r w:rsidRPr="00D33436">
        <w:rPr>
          <w:rFonts w:ascii="Arial" w:hAnsi="Arial" w:cs="Arial"/>
          <w:szCs w:val="18"/>
        </w:rPr>
        <w:t xml:space="preserve">De aankondiging van deze </w:t>
      </w:r>
      <w:r w:rsidR="005D5692" w:rsidRPr="00D33436">
        <w:rPr>
          <w:rFonts w:ascii="Arial" w:hAnsi="Arial" w:cs="Arial"/>
          <w:szCs w:val="18"/>
        </w:rPr>
        <w:t>O</w:t>
      </w:r>
      <w:r w:rsidRPr="00D33436">
        <w:rPr>
          <w:rFonts w:ascii="Arial" w:hAnsi="Arial" w:cs="Arial"/>
          <w:szCs w:val="18"/>
        </w:rPr>
        <w:t xml:space="preserve">pdracht is gepubliceerd op </w:t>
      </w:r>
      <w:hyperlink r:id="rId18" w:history="1">
        <w:r w:rsidRPr="00D33436">
          <w:rPr>
            <w:rStyle w:val="Hyperlink"/>
            <w:rFonts w:ascii="Arial" w:hAnsi="Arial" w:cs="Arial"/>
            <w:szCs w:val="18"/>
          </w:rPr>
          <w:t>www.</w:t>
        </w:r>
        <w:r w:rsidR="00C95A79" w:rsidRPr="00D33436">
          <w:rPr>
            <w:rStyle w:val="Hyperlink"/>
            <w:rFonts w:ascii="Arial" w:hAnsi="Arial" w:cs="Arial"/>
            <w:szCs w:val="18"/>
          </w:rPr>
          <w:t>TenderNed</w:t>
        </w:r>
        <w:r w:rsidRPr="00D33436">
          <w:rPr>
            <w:rStyle w:val="Hyperlink"/>
            <w:rFonts w:ascii="Arial" w:hAnsi="Arial" w:cs="Arial"/>
            <w:szCs w:val="18"/>
          </w:rPr>
          <w:t>.nl</w:t>
        </w:r>
      </w:hyperlink>
      <w:r w:rsidRPr="00D33436">
        <w:rPr>
          <w:rFonts w:ascii="Arial" w:hAnsi="Arial" w:cs="Arial"/>
          <w:szCs w:val="18"/>
        </w:rPr>
        <w:t xml:space="preserve"> en in het Supplement op het Publicatieblad van de Europese Unie (T.E.D</w:t>
      </w:r>
      <w:r w:rsidR="005D5692" w:rsidRPr="00D33436">
        <w:rPr>
          <w:rFonts w:ascii="Arial" w:hAnsi="Arial" w:cs="Arial"/>
          <w:szCs w:val="18"/>
        </w:rPr>
        <w:t>.). Alle Ondernemers</w:t>
      </w:r>
      <w:r w:rsidRPr="00D33436">
        <w:rPr>
          <w:rFonts w:ascii="Arial" w:hAnsi="Arial" w:cs="Arial"/>
          <w:szCs w:val="18"/>
        </w:rPr>
        <w:t xml:space="preserve"> die aan de minimumeisen voldoen </w:t>
      </w:r>
      <w:r w:rsidR="00EF4CA3" w:rsidRPr="00D33436">
        <w:rPr>
          <w:rFonts w:ascii="Arial" w:hAnsi="Arial" w:cs="Arial"/>
          <w:szCs w:val="18"/>
        </w:rPr>
        <w:t>worden</w:t>
      </w:r>
      <w:r w:rsidRPr="00D33436">
        <w:rPr>
          <w:rFonts w:ascii="Arial" w:hAnsi="Arial" w:cs="Arial"/>
          <w:szCs w:val="18"/>
        </w:rPr>
        <w:t xml:space="preserve"> van harte uitgenodigd een Inschrijving te doen, zelfstandig, in </w:t>
      </w:r>
      <w:r w:rsidR="00BD00D9" w:rsidRPr="00D33436">
        <w:rPr>
          <w:rFonts w:ascii="Arial" w:hAnsi="Arial" w:cs="Arial"/>
          <w:szCs w:val="18"/>
        </w:rPr>
        <w:t>Samenwerkingsverband (combinatie)</w:t>
      </w:r>
      <w:r w:rsidRPr="00D33436">
        <w:rPr>
          <w:rFonts w:ascii="Arial" w:hAnsi="Arial" w:cs="Arial"/>
          <w:szCs w:val="18"/>
        </w:rPr>
        <w:t xml:space="preserve"> en eventueel door een beroep te doen op Derden.</w:t>
      </w:r>
    </w:p>
    <w:p w14:paraId="4276DF36" w14:textId="77777777" w:rsidR="00493740" w:rsidRPr="00D33436" w:rsidRDefault="00493740" w:rsidP="003D745D">
      <w:pPr>
        <w:spacing w:line="240" w:lineRule="auto"/>
        <w:rPr>
          <w:rFonts w:ascii="Arial" w:hAnsi="Arial" w:cs="Arial"/>
          <w:szCs w:val="18"/>
        </w:rPr>
      </w:pPr>
    </w:p>
    <w:p w14:paraId="437C694F" w14:textId="13F9B862" w:rsidR="00470DA1" w:rsidRDefault="00470DA1" w:rsidP="003D745D">
      <w:pPr>
        <w:spacing w:line="240" w:lineRule="auto"/>
        <w:rPr>
          <w:rFonts w:ascii="Arial" w:hAnsi="Arial" w:cs="Arial"/>
          <w:szCs w:val="18"/>
        </w:rPr>
      </w:pPr>
      <w:r w:rsidRPr="00D33436">
        <w:rPr>
          <w:rFonts w:ascii="Arial" w:hAnsi="Arial" w:cs="Arial"/>
          <w:szCs w:val="18"/>
        </w:rPr>
        <w:t>In deze</w:t>
      </w:r>
      <w:r w:rsidR="004612C5" w:rsidRPr="00D33436">
        <w:rPr>
          <w:rFonts w:ascii="Arial" w:hAnsi="Arial" w:cs="Arial"/>
          <w:szCs w:val="18"/>
        </w:rPr>
        <w:t xml:space="preserve"> </w:t>
      </w:r>
      <w:r w:rsidRPr="00D33436">
        <w:rPr>
          <w:rFonts w:ascii="Arial" w:hAnsi="Arial" w:cs="Arial"/>
          <w:szCs w:val="18"/>
        </w:rPr>
        <w:t>Aanbestedingsleidraad en b</w:t>
      </w:r>
      <w:r w:rsidR="005D5692" w:rsidRPr="00D33436">
        <w:rPr>
          <w:rFonts w:ascii="Arial" w:hAnsi="Arial" w:cs="Arial"/>
          <w:szCs w:val="18"/>
        </w:rPr>
        <w:t>ijbehorende Bijlagen worden de O</w:t>
      </w:r>
      <w:r w:rsidRPr="00D33436">
        <w:rPr>
          <w:rFonts w:ascii="Arial" w:hAnsi="Arial" w:cs="Arial"/>
          <w:szCs w:val="18"/>
        </w:rPr>
        <w:t>pdracht, de aanbestedingsprocedure</w:t>
      </w:r>
      <w:r w:rsidR="00710865">
        <w:rPr>
          <w:rFonts w:ascii="Arial" w:hAnsi="Arial" w:cs="Arial"/>
          <w:szCs w:val="18"/>
        </w:rPr>
        <w:t>,</w:t>
      </w:r>
      <w:r w:rsidRPr="00D33436">
        <w:rPr>
          <w:rFonts w:ascii="Arial" w:hAnsi="Arial" w:cs="Arial"/>
          <w:szCs w:val="18"/>
        </w:rPr>
        <w:t xml:space="preserve"> de eisen waaraan Inschrijvers en hun Inschrijvingen moeten voldoen </w:t>
      </w:r>
      <w:r w:rsidR="005D5692" w:rsidRPr="00D33436">
        <w:rPr>
          <w:rFonts w:ascii="Arial" w:hAnsi="Arial" w:cs="Arial"/>
          <w:szCs w:val="18"/>
        </w:rPr>
        <w:t xml:space="preserve">en de wijze waarop de </w:t>
      </w:r>
      <w:r w:rsidR="00CA02E8">
        <w:rPr>
          <w:rFonts w:ascii="Arial" w:hAnsi="Arial" w:cs="Arial"/>
          <w:szCs w:val="18"/>
        </w:rPr>
        <w:t>E</w:t>
      </w:r>
      <w:r w:rsidR="005D5692" w:rsidRPr="00D33436">
        <w:rPr>
          <w:rFonts w:ascii="Arial" w:hAnsi="Arial" w:cs="Arial"/>
          <w:szCs w:val="18"/>
        </w:rPr>
        <w:t>conomi</w:t>
      </w:r>
      <w:r w:rsidR="00253789" w:rsidRPr="00D33436">
        <w:rPr>
          <w:rFonts w:ascii="Arial" w:hAnsi="Arial" w:cs="Arial"/>
          <w:szCs w:val="18"/>
        </w:rPr>
        <w:t xml:space="preserve">sch </w:t>
      </w:r>
      <w:r w:rsidR="00CA02E8">
        <w:rPr>
          <w:rFonts w:ascii="Arial" w:hAnsi="Arial" w:cs="Arial"/>
          <w:szCs w:val="18"/>
        </w:rPr>
        <w:t>M</w:t>
      </w:r>
      <w:r w:rsidR="00253789" w:rsidRPr="00D33436">
        <w:rPr>
          <w:rFonts w:ascii="Arial" w:hAnsi="Arial" w:cs="Arial"/>
          <w:szCs w:val="18"/>
        </w:rPr>
        <w:t xml:space="preserve">eest </w:t>
      </w:r>
      <w:r w:rsidR="00CA02E8">
        <w:rPr>
          <w:rFonts w:ascii="Arial" w:hAnsi="Arial" w:cs="Arial"/>
          <w:szCs w:val="18"/>
        </w:rPr>
        <w:t>V</w:t>
      </w:r>
      <w:r w:rsidR="00253789" w:rsidRPr="00D33436">
        <w:rPr>
          <w:rFonts w:ascii="Arial" w:hAnsi="Arial" w:cs="Arial"/>
          <w:szCs w:val="18"/>
        </w:rPr>
        <w:t xml:space="preserve">oordelige </w:t>
      </w:r>
      <w:r w:rsidR="00514700" w:rsidRPr="00D33436">
        <w:rPr>
          <w:rFonts w:ascii="Arial" w:hAnsi="Arial" w:cs="Arial"/>
          <w:szCs w:val="18"/>
        </w:rPr>
        <w:t>I</w:t>
      </w:r>
      <w:r w:rsidR="005D5692" w:rsidRPr="00D33436">
        <w:rPr>
          <w:rFonts w:ascii="Arial" w:hAnsi="Arial" w:cs="Arial"/>
          <w:szCs w:val="18"/>
        </w:rPr>
        <w:t>nschrijving</w:t>
      </w:r>
      <w:r w:rsidR="007916AB">
        <w:rPr>
          <w:rFonts w:ascii="Arial" w:hAnsi="Arial" w:cs="Arial"/>
          <w:szCs w:val="18"/>
        </w:rPr>
        <w:t xml:space="preserve">, </w:t>
      </w:r>
      <w:r w:rsidR="00587BC1">
        <w:rPr>
          <w:rFonts w:ascii="Arial" w:hAnsi="Arial" w:cs="Arial"/>
          <w:szCs w:val="18"/>
        </w:rPr>
        <w:t>beste prijs/kwaliteitverhouding</w:t>
      </w:r>
      <w:r w:rsidR="007916AB">
        <w:rPr>
          <w:rFonts w:ascii="Arial" w:hAnsi="Arial" w:cs="Arial"/>
          <w:szCs w:val="18"/>
        </w:rPr>
        <w:t>,</w:t>
      </w:r>
      <w:r w:rsidR="005D5692" w:rsidRPr="00D33436">
        <w:rPr>
          <w:rFonts w:ascii="Arial" w:hAnsi="Arial" w:cs="Arial"/>
          <w:szCs w:val="18"/>
        </w:rPr>
        <w:t xml:space="preserve"> wordt gekozen </w:t>
      </w:r>
      <w:r w:rsidRPr="00D33436">
        <w:rPr>
          <w:rFonts w:ascii="Arial" w:hAnsi="Arial" w:cs="Arial"/>
          <w:szCs w:val="18"/>
        </w:rPr>
        <w:t>toegelicht.</w:t>
      </w:r>
    </w:p>
    <w:p w14:paraId="16E0C91A" w14:textId="77777777" w:rsidR="00470DA1" w:rsidRPr="00D33436" w:rsidRDefault="00470DA1" w:rsidP="003D745D">
      <w:pPr>
        <w:pStyle w:val="Kop2"/>
        <w:spacing w:before="240" w:after="120" w:line="240" w:lineRule="auto"/>
        <w:rPr>
          <w:rFonts w:ascii="Arial" w:hAnsi="Arial" w:cs="Arial"/>
          <w:sz w:val="18"/>
          <w:szCs w:val="18"/>
        </w:rPr>
      </w:pPr>
      <w:bookmarkStart w:id="7" w:name="_Toc221633042"/>
      <w:r w:rsidRPr="00D33436">
        <w:rPr>
          <w:rFonts w:ascii="Arial" w:hAnsi="Arial" w:cs="Arial"/>
          <w:sz w:val="18"/>
          <w:szCs w:val="18"/>
        </w:rPr>
        <w:t>Keuze aanbestedingsprocedure</w:t>
      </w:r>
      <w:bookmarkEnd w:id="7"/>
    </w:p>
    <w:p w14:paraId="488FB646" w14:textId="78F2DA91" w:rsidR="00847D36" w:rsidRPr="00D94DF8" w:rsidRDefault="005D5692" w:rsidP="003D745D">
      <w:pPr>
        <w:spacing w:line="240" w:lineRule="auto"/>
        <w:rPr>
          <w:rFonts w:ascii="Arial" w:hAnsi="Arial" w:cs="Arial"/>
          <w:szCs w:val="18"/>
        </w:rPr>
      </w:pPr>
      <w:r w:rsidRPr="00D33436">
        <w:rPr>
          <w:rFonts w:ascii="Arial" w:hAnsi="Arial" w:cs="Arial"/>
          <w:szCs w:val="18"/>
        </w:rPr>
        <w:t xml:space="preserve">Op deze aanbesteding is de </w:t>
      </w:r>
      <w:r w:rsidR="00847D36">
        <w:rPr>
          <w:rFonts w:ascii="Arial" w:hAnsi="Arial" w:cs="Arial"/>
          <w:szCs w:val="18"/>
        </w:rPr>
        <w:t>A</w:t>
      </w:r>
      <w:r w:rsidR="00770BAA">
        <w:rPr>
          <w:rFonts w:ascii="Arial" w:hAnsi="Arial" w:cs="Arial"/>
          <w:szCs w:val="18"/>
        </w:rPr>
        <w:t>anbestedingswet 2012</w:t>
      </w:r>
      <w:r w:rsidRPr="00D33436">
        <w:rPr>
          <w:rFonts w:ascii="Arial" w:hAnsi="Arial" w:cs="Arial"/>
          <w:szCs w:val="18"/>
        </w:rPr>
        <w:t xml:space="preserve"> van toepassing. </w:t>
      </w:r>
      <w:r w:rsidR="00470DA1" w:rsidRPr="00D33436">
        <w:rPr>
          <w:rFonts w:ascii="Arial" w:hAnsi="Arial" w:cs="Arial"/>
          <w:szCs w:val="18"/>
        </w:rPr>
        <w:t xml:space="preserve">Omdat </w:t>
      </w:r>
      <w:r w:rsidR="007916AB">
        <w:rPr>
          <w:rFonts w:ascii="Arial" w:hAnsi="Arial" w:cs="Arial"/>
          <w:szCs w:val="18"/>
        </w:rPr>
        <w:t>het</w:t>
      </w:r>
      <w:r w:rsidR="00470DA1" w:rsidRPr="00D33436">
        <w:rPr>
          <w:rFonts w:ascii="Arial" w:hAnsi="Arial" w:cs="Arial"/>
          <w:szCs w:val="18"/>
        </w:rPr>
        <w:t xml:space="preserve"> zogenaamde Europese drempelbedrag voor decentrale overheden </w:t>
      </w:r>
      <w:r w:rsidRPr="00D33436">
        <w:rPr>
          <w:rFonts w:ascii="Arial" w:hAnsi="Arial" w:cs="Arial"/>
          <w:szCs w:val="18"/>
        </w:rPr>
        <w:t>wordt</w:t>
      </w:r>
      <w:r w:rsidR="00470DA1" w:rsidRPr="00D33436">
        <w:rPr>
          <w:rFonts w:ascii="Arial" w:hAnsi="Arial" w:cs="Arial"/>
          <w:szCs w:val="18"/>
        </w:rPr>
        <w:t xml:space="preserve"> overschreden en er geen wettelijke uitzonderingen van toepassing zijn</w:t>
      </w:r>
      <w:r w:rsidR="007916AB">
        <w:rPr>
          <w:rFonts w:ascii="Arial" w:hAnsi="Arial" w:cs="Arial"/>
          <w:szCs w:val="18"/>
        </w:rPr>
        <w:t>,</w:t>
      </w:r>
      <w:r w:rsidR="00470DA1" w:rsidRPr="00D33436">
        <w:rPr>
          <w:rFonts w:ascii="Arial" w:hAnsi="Arial" w:cs="Arial"/>
          <w:szCs w:val="18"/>
        </w:rPr>
        <w:t xml:space="preserve"> dient een Europese aanbesteding gehouden te worden.</w:t>
      </w:r>
      <w:r w:rsidR="00172602">
        <w:rPr>
          <w:rFonts w:ascii="Arial" w:hAnsi="Arial" w:cs="Arial"/>
          <w:szCs w:val="18"/>
        </w:rPr>
        <w:t xml:space="preserve"> </w:t>
      </w:r>
      <w:r w:rsidRPr="00D33436">
        <w:rPr>
          <w:rFonts w:ascii="Arial" w:hAnsi="Arial" w:cs="Arial"/>
          <w:szCs w:val="18"/>
        </w:rPr>
        <w:t xml:space="preserve">Gekozen is om deze Opdracht </w:t>
      </w:r>
      <w:r w:rsidR="00893E5E" w:rsidRPr="00D33436">
        <w:rPr>
          <w:rFonts w:ascii="Arial" w:hAnsi="Arial" w:cs="Arial"/>
          <w:szCs w:val="18"/>
        </w:rPr>
        <w:t xml:space="preserve">Europees aan te besteden </w:t>
      </w:r>
      <w:r w:rsidRPr="00D33436">
        <w:rPr>
          <w:rFonts w:ascii="Arial" w:hAnsi="Arial" w:cs="Arial"/>
          <w:szCs w:val="18"/>
        </w:rPr>
        <w:t xml:space="preserve">via een </w:t>
      </w:r>
      <w:r w:rsidR="00893E5E" w:rsidRPr="00D33436">
        <w:rPr>
          <w:rFonts w:ascii="Arial" w:hAnsi="Arial" w:cs="Arial"/>
          <w:szCs w:val="18"/>
        </w:rPr>
        <w:t xml:space="preserve">zogenaamde </w:t>
      </w:r>
      <w:r w:rsidRPr="00D33436">
        <w:rPr>
          <w:rFonts w:ascii="Arial" w:hAnsi="Arial" w:cs="Arial"/>
          <w:szCs w:val="18"/>
        </w:rPr>
        <w:t>openbare aanbestedingsprocedure</w:t>
      </w:r>
      <w:r w:rsidR="00872CE0">
        <w:rPr>
          <w:rFonts w:ascii="Arial" w:hAnsi="Arial" w:cs="Arial"/>
          <w:szCs w:val="18"/>
        </w:rPr>
        <w:t xml:space="preserve"> </w:t>
      </w:r>
      <w:r w:rsidR="00872CE0" w:rsidRPr="00D94DF8">
        <w:rPr>
          <w:rFonts w:ascii="Arial" w:hAnsi="Arial" w:cs="Arial"/>
          <w:szCs w:val="18"/>
        </w:rPr>
        <w:t>met name gelet op</w:t>
      </w:r>
      <w:r w:rsidR="00847D36" w:rsidRPr="00D94DF8">
        <w:rPr>
          <w:rFonts w:ascii="Arial" w:hAnsi="Arial" w:cs="Arial"/>
          <w:szCs w:val="18"/>
        </w:rPr>
        <w:t>:</w:t>
      </w:r>
    </w:p>
    <w:p w14:paraId="4C506E60" w14:textId="37D17ADD"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 xml:space="preserve">omvang van de </w:t>
      </w:r>
      <w:r w:rsidR="00493740" w:rsidRPr="00D94DF8">
        <w:rPr>
          <w:rFonts w:ascii="Arial" w:eastAsia="Calibri" w:hAnsi="Arial" w:cs="Arial"/>
          <w:spacing w:val="0"/>
          <w:szCs w:val="18"/>
          <w:lang w:eastAsia="en-US"/>
        </w:rPr>
        <w:t>O</w:t>
      </w:r>
      <w:r w:rsidRPr="00D94DF8">
        <w:rPr>
          <w:rFonts w:ascii="Arial" w:eastAsia="Calibri" w:hAnsi="Arial" w:cs="Arial"/>
          <w:spacing w:val="0"/>
          <w:szCs w:val="18"/>
          <w:lang w:eastAsia="en-US"/>
        </w:rPr>
        <w:t>pdracht;</w:t>
      </w:r>
    </w:p>
    <w:p w14:paraId="44A735A3" w14:textId="77777777"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transactiekosten voor de aanbestedende dienst en de Inschrijvers;</w:t>
      </w:r>
    </w:p>
    <w:p w14:paraId="5DC1831B" w14:textId="77777777"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aantal potentiële Inschrijvers;</w:t>
      </w:r>
    </w:p>
    <w:p w14:paraId="63CF9B4B" w14:textId="77777777"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gewenst eindresultaat;</w:t>
      </w:r>
    </w:p>
    <w:p w14:paraId="2E856915" w14:textId="5EC031F6"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 xml:space="preserve">complexiteit van de </w:t>
      </w:r>
      <w:r w:rsidR="00493740" w:rsidRPr="00D94DF8">
        <w:rPr>
          <w:rFonts w:ascii="Arial" w:eastAsia="Calibri" w:hAnsi="Arial" w:cs="Arial"/>
          <w:spacing w:val="0"/>
          <w:szCs w:val="18"/>
          <w:lang w:eastAsia="en-US"/>
        </w:rPr>
        <w:t>O</w:t>
      </w:r>
      <w:r w:rsidRPr="00D94DF8">
        <w:rPr>
          <w:rFonts w:ascii="Arial" w:eastAsia="Calibri" w:hAnsi="Arial" w:cs="Arial"/>
          <w:spacing w:val="0"/>
          <w:szCs w:val="18"/>
          <w:lang w:eastAsia="en-US"/>
        </w:rPr>
        <w:t>pdracht;</w:t>
      </w:r>
    </w:p>
    <w:p w14:paraId="4F1D267E" w14:textId="4C4534A3" w:rsidR="00847D36" w:rsidRPr="00D94DF8" w:rsidRDefault="00847D36" w:rsidP="00A94427">
      <w:pPr>
        <w:numPr>
          <w:ilvl w:val="0"/>
          <w:numId w:val="27"/>
        </w:numPr>
        <w:spacing w:line="240" w:lineRule="auto"/>
        <w:rPr>
          <w:rFonts w:ascii="Arial" w:eastAsia="Calibri" w:hAnsi="Arial" w:cs="Arial"/>
          <w:spacing w:val="0"/>
          <w:szCs w:val="18"/>
          <w:lang w:eastAsia="en-US"/>
        </w:rPr>
      </w:pPr>
      <w:r w:rsidRPr="00D94DF8">
        <w:rPr>
          <w:rFonts w:ascii="Arial" w:eastAsia="Calibri" w:hAnsi="Arial" w:cs="Arial"/>
          <w:spacing w:val="0"/>
          <w:szCs w:val="18"/>
          <w:lang w:eastAsia="en-US"/>
        </w:rPr>
        <w:t xml:space="preserve">type van de </w:t>
      </w:r>
      <w:r w:rsidR="00493740" w:rsidRPr="00D94DF8">
        <w:rPr>
          <w:rFonts w:ascii="Arial" w:eastAsia="Calibri" w:hAnsi="Arial" w:cs="Arial"/>
          <w:spacing w:val="0"/>
          <w:szCs w:val="18"/>
          <w:lang w:eastAsia="en-US"/>
        </w:rPr>
        <w:t>O</w:t>
      </w:r>
      <w:r w:rsidRPr="00D94DF8">
        <w:rPr>
          <w:rFonts w:ascii="Arial" w:eastAsia="Calibri" w:hAnsi="Arial" w:cs="Arial"/>
          <w:spacing w:val="0"/>
          <w:szCs w:val="18"/>
          <w:lang w:eastAsia="en-US"/>
        </w:rPr>
        <w:t>pdracht en het karakter van de markt.</w:t>
      </w:r>
    </w:p>
    <w:p w14:paraId="0DA83070" w14:textId="77777777" w:rsidR="00470DA1" w:rsidRPr="00D94DF8" w:rsidRDefault="00470DA1" w:rsidP="003D745D">
      <w:pPr>
        <w:pStyle w:val="Kop2"/>
        <w:spacing w:before="240" w:after="120" w:line="240" w:lineRule="auto"/>
        <w:rPr>
          <w:rFonts w:ascii="Arial" w:hAnsi="Arial" w:cs="Arial"/>
          <w:sz w:val="18"/>
          <w:szCs w:val="18"/>
        </w:rPr>
      </w:pPr>
      <w:bookmarkStart w:id="8" w:name="_Toc221633043"/>
      <w:r w:rsidRPr="00D94DF8">
        <w:rPr>
          <w:rFonts w:ascii="Arial" w:hAnsi="Arial" w:cs="Arial"/>
          <w:sz w:val="18"/>
          <w:szCs w:val="18"/>
        </w:rPr>
        <w:t>Digitaal aanbesteden via TenderNed</w:t>
      </w:r>
      <w:bookmarkEnd w:id="8"/>
    </w:p>
    <w:p w14:paraId="0856F41C" w14:textId="77777777" w:rsidR="007916AB" w:rsidRPr="007916AB" w:rsidRDefault="00470DA1" w:rsidP="003D745D">
      <w:pPr>
        <w:spacing w:line="240" w:lineRule="auto"/>
        <w:rPr>
          <w:rFonts w:ascii="Arial" w:hAnsi="Arial" w:cs="Arial"/>
          <w:szCs w:val="18"/>
        </w:rPr>
      </w:pPr>
      <w:r w:rsidRPr="00D33436">
        <w:rPr>
          <w:rFonts w:ascii="Arial" w:hAnsi="Arial" w:cs="Arial"/>
          <w:szCs w:val="18"/>
        </w:rPr>
        <w:t>De gehele aanbesteding v</w:t>
      </w:r>
      <w:r w:rsidR="004C14A5">
        <w:rPr>
          <w:rFonts w:ascii="Arial" w:hAnsi="Arial" w:cs="Arial"/>
          <w:szCs w:val="18"/>
        </w:rPr>
        <w:t>erloopt digitaal via TenderNed.</w:t>
      </w:r>
      <w:r w:rsidR="007916AB">
        <w:rPr>
          <w:rFonts w:ascii="Arial" w:hAnsi="Arial" w:cs="Arial"/>
          <w:szCs w:val="18"/>
        </w:rPr>
        <w:t xml:space="preserve"> </w:t>
      </w:r>
      <w:r w:rsidR="007916AB" w:rsidRPr="007916AB">
        <w:rPr>
          <w:rFonts w:ascii="Arial" w:hAnsi="Arial" w:cs="Arial"/>
          <w:szCs w:val="18"/>
        </w:rPr>
        <w:t>Dit betekent onder meer dat:</w:t>
      </w:r>
    </w:p>
    <w:p w14:paraId="0ADF8B3A" w14:textId="77777777" w:rsidR="007916AB" w:rsidRPr="007916AB" w:rsidRDefault="007916AB" w:rsidP="00A94427">
      <w:pPr>
        <w:numPr>
          <w:ilvl w:val="0"/>
          <w:numId w:val="28"/>
        </w:numPr>
        <w:spacing w:line="240" w:lineRule="auto"/>
        <w:rPr>
          <w:rFonts w:ascii="Arial" w:eastAsia="Calibri" w:hAnsi="Arial" w:cs="Arial"/>
          <w:spacing w:val="0"/>
          <w:szCs w:val="18"/>
          <w:lang w:eastAsia="en-US"/>
        </w:rPr>
      </w:pPr>
      <w:r w:rsidRPr="007916AB">
        <w:rPr>
          <w:rFonts w:ascii="Arial" w:eastAsia="Calibri" w:hAnsi="Arial" w:cs="Arial"/>
          <w:spacing w:val="0"/>
          <w:szCs w:val="18"/>
          <w:lang w:eastAsia="en-US"/>
        </w:rPr>
        <w:t>alle Aanbestedingsstukken kosteloos en digitaal ter beschikking worden gesteld via TenderNed;</w:t>
      </w:r>
    </w:p>
    <w:p w14:paraId="3CECD443" w14:textId="77777777" w:rsidR="007916AB" w:rsidRPr="007916AB" w:rsidRDefault="007916AB" w:rsidP="00A94427">
      <w:pPr>
        <w:numPr>
          <w:ilvl w:val="0"/>
          <w:numId w:val="28"/>
        </w:numPr>
        <w:spacing w:line="240" w:lineRule="auto"/>
        <w:rPr>
          <w:rFonts w:ascii="Arial" w:eastAsia="Calibri" w:hAnsi="Arial" w:cs="Arial"/>
          <w:spacing w:val="0"/>
          <w:szCs w:val="18"/>
          <w:lang w:eastAsia="en-US"/>
        </w:rPr>
      </w:pPr>
      <w:r w:rsidRPr="007916AB">
        <w:rPr>
          <w:rFonts w:ascii="Arial" w:eastAsia="Calibri" w:hAnsi="Arial" w:cs="Arial"/>
          <w:spacing w:val="0"/>
          <w:szCs w:val="18"/>
          <w:lang w:eastAsia="en-US"/>
        </w:rPr>
        <w:t>het stellen van vragen op TenderNed plaatsvindt;</w:t>
      </w:r>
    </w:p>
    <w:p w14:paraId="6497DDE9" w14:textId="77777777" w:rsidR="007916AB" w:rsidRDefault="007916AB" w:rsidP="00A94427">
      <w:pPr>
        <w:numPr>
          <w:ilvl w:val="0"/>
          <w:numId w:val="28"/>
        </w:num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Inschrijvingen</w:t>
      </w:r>
      <w:r w:rsidRPr="007916AB">
        <w:rPr>
          <w:rFonts w:ascii="Arial" w:eastAsia="Calibri" w:hAnsi="Arial" w:cs="Arial"/>
          <w:spacing w:val="0"/>
          <w:szCs w:val="18"/>
          <w:lang w:eastAsia="en-US"/>
        </w:rPr>
        <w:t xml:space="preserve"> digitaal dienen te worden ingediend in TenderNed</w:t>
      </w:r>
      <w:r w:rsidR="00805CB2">
        <w:rPr>
          <w:rFonts w:ascii="Arial" w:eastAsia="Calibri" w:hAnsi="Arial" w:cs="Arial"/>
          <w:spacing w:val="0"/>
          <w:szCs w:val="18"/>
          <w:lang w:eastAsia="en-US"/>
        </w:rPr>
        <w:t>;</w:t>
      </w:r>
    </w:p>
    <w:p w14:paraId="3129301A" w14:textId="77777777" w:rsidR="00805CB2" w:rsidRPr="00805CB2" w:rsidRDefault="00805CB2" w:rsidP="00A94427">
      <w:pPr>
        <w:pStyle w:val="Lijstalinea"/>
        <w:numPr>
          <w:ilvl w:val="0"/>
          <w:numId w:val="28"/>
        </w:numPr>
        <w:rPr>
          <w:rFonts w:ascii="Arial" w:hAnsi="Arial" w:cs="Arial"/>
          <w:sz w:val="18"/>
          <w:szCs w:val="18"/>
          <w:lang w:val="nl-NL"/>
        </w:rPr>
      </w:pPr>
      <w:r w:rsidRPr="00805CB2">
        <w:rPr>
          <w:rFonts w:ascii="Arial" w:hAnsi="Arial" w:cs="Arial"/>
          <w:sz w:val="18"/>
          <w:szCs w:val="18"/>
          <w:lang w:val="nl-NL"/>
        </w:rPr>
        <w:t>Ook alle verdere correspondentie in beginsel plaatsvindt via de berichtenmodule van TenderNed.</w:t>
      </w:r>
    </w:p>
    <w:p w14:paraId="142723F9" w14:textId="77777777" w:rsidR="00470DA1" w:rsidRPr="00D33436" w:rsidRDefault="00470DA1" w:rsidP="003D745D">
      <w:pPr>
        <w:spacing w:line="240" w:lineRule="auto"/>
        <w:rPr>
          <w:rFonts w:ascii="Arial" w:hAnsi="Arial" w:cs="Arial"/>
          <w:b/>
          <w:szCs w:val="18"/>
        </w:rPr>
      </w:pPr>
    </w:p>
    <w:p w14:paraId="398B7937" w14:textId="77777777" w:rsidR="00493740" w:rsidRPr="00493740" w:rsidRDefault="00493740" w:rsidP="00493740">
      <w:pPr>
        <w:spacing w:line="240" w:lineRule="auto"/>
        <w:rPr>
          <w:rFonts w:ascii="Arial" w:hAnsi="Arial" w:cs="Arial"/>
          <w:szCs w:val="18"/>
        </w:rPr>
      </w:pPr>
      <w:r w:rsidRPr="00493740">
        <w:rPr>
          <w:rFonts w:ascii="Arial" w:hAnsi="Arial" w:cs="Arial"/>
          <w:szCs w:val="18"/>
        </w:rPr>
        <w:t>Hierbij enkele tips met betrekking tot het gebruik van TenderNed:</w:t>
      </w:r>
    </w:p>
    <w:p w14:paraId="36B60806" w14:textId="77777777" w:rsidR="00493740" w:rsidRPr="00493740" w:rsidRDefault="00493740" w:rsidP="00493740">
      <w:pPr>
        <w:spacing w:line="240" w:lineRule="auto"/>
        <w:rPr>
          <w:rFonts w:ascii="Arial" w:hAnsi="Arial" w:cs="Arial"/>
          <w:szCs w:val="18"/>
        </w:rPr>
      </w:pPr>
    </w:p>
    <w:p w14:paraId="005EAE3E" w14:textId="0D165B8A"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Om gebruik te kunnen maken van de functionaliteit van TenderNed is het noodzakelijk dat de onderneming juist geregistreerd is en binnen de organisatie-account voldoende personen een passend autorisatieniveau wordt toegekend, ook met het oog op vakantieperiodes, ziekte et cetera. Indien sprake is van een samenwerkingsverband is het raadzaam dat alle deelnemers hierin afzonderlijk geregistreerd zijn.</w:t>
      </w:r>
    </w:p>
    <w:p w14:paraId="4B4F2EC1" w14:textId="6D6EFB6A"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Gebruikers van Nederlandse ondernemingen kunnen alleen inloggen op TenderNed via eHerkenning. Zonder eHerkenning kunnen Ondernemers niet deelnemen aan deze aanbesteding. Schaf daarom tijdig een persoonsgebonden eHerkenningsmiddel met minimaal betrouwbaarheidsniveau 2 aan en koppel dit aan het TenderNed-account.</w:t>
      </w:r>
    </w:p>
    <w:p w14:paraId="37C17EBA" w14:textId="7FA7F5EB"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 xml:space="preserve">Alleen als een Ondernemer in TenderNed op de groene knop “Houd mij op de hoogte van deze aanbesteding” heeft gedrukt, ontvangt deze bepaalde automatische berichten die bijvoorbeeld attenderen op het feit dat Aanbestedingsstukken zijn toegevoegd door de Aanbestedende dienst. Het sec downloaden van de Aanbestedingsstukken is hiervoor dus niet voldoende. </w:t>
      </w:r>
    </w:p>
    <w:p w14:paraId="15277AEB" w14:textId="21862117"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Mede vanwege de beperkte bereikbaarheid van de helpdesk (tijdens kantooruren) wordt Ondernemers aangeraden tijdig te beginnen met de benodigde acties in TenderNed, in het bijzonder het stellen van vragen en het indienen van de Inschrijving.</w:t>
      </w:r>
    </w:p>
    <w:p w14:paraId="26A33894" w14:textId="03CAC2DA"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Ten tijde van het indienen van een Inschrijving dienen Ondernemers rekening te houden met het volgende: indien wordt gevraagd documenten te uploaden dienen deze geüpload te worden op de daarvoor bestemde plaats in TenderNed.</w:t>
      </w:r>
    </w:p>
    <w:p w14:paraId="5EBE49E0" w14:textId="298ED193" w:rsidR="00493740" w:rsidRPr="00493740" w:rsidRDefault="00493740" w:rsidP="004A1E9B">
      <w:pPr>
        <w:pStyle w:val="Lijstalinea"/>
        <w:numPr>
          <w:ilvl w:val="0"/>
          <w:numId w:val="31"/>
        </w:numPr>
        <w:rPr>
          <w:rFonts w:ascii="Arial" w:hAnsi="Arial" w:cs="Arial"/>
          <w:sz w:val="18"/>
          <w:szCs w:val="18"/>
          <w:lang w:val="nl-NL"/>
        </w:rPr>
      </w:pPr>
      <w:r w:rsidRPr="00493740">
        <w:rPr>
          <w:rFonts w:ascii="Arial" w:hAnsi="Arial" w:cs="Arial"/>
          <w:sz w:val="18"/>
          <w:szCs w:val="18"/>
          <w:lang w:val="nl-NL"/>
        </w:rPr>
        <w:t>Het beantwoorden van vragen en uploaden van documenten in TenderNed staat niet gelijk aan het indienen van een Inschrijving. Dit vereist een separate handeling die bevestigd wordt met een SMS-code.</w:t>
      </w:r>
    </w:p>
    <w:p w14:paraId="4524F47C" w14:textId="77777777" w:rsidR="00493740" w:rsidRPr="00493740" w:rsidRDefault="00493740" w:rsidP="00493740">
      <w:pPr>
        <w:spacing w:line="240" w:lineRule="auto"/>
        <w:rPr>
          <w:rFonts w:ascii="Arial" w:hAnsi="Arial" w:cs="Arial"/>
          <w:szCs w:val="18"/>
        </w:rPr>
      </w:pPr>
    </w:p>
    <w:p w14:paraId="00A04368" w14:textId="40413C66" w:rsidR="00493740" w:rsidRPr="00493740" w:rsidRDefault="00493740" w:rsidP="003D745D">
      <w:pPr>
        <w:spacing w:line="240" w:lineRule="auto"/>
        <w:rPr>
          <w:rFonts w:ascii="Arial" w:hAnsi="Arial" w:cs="Arial"/>
          <w:szCs w:val="18"/>
        </w:rPr>
      </w:pPr>
      <w:r w:rsidRPr="00493740">
        <w:rPr>
          <w:rFonts w:ascii="Arial" w:hAnsi="Arial" w:cs="Arial"/>
          <w:szCs w:val="18"/>
        </w:rPr>
        <w:lastRenderedPageBreak/>
        <w:t>Via www.TenderNed.nl/voor-ondernemingen/ondersteuning zijn tal van kennisbronnen te raadplegen. Indien Ondernemers technische problemen ervaren of vragen hebben over de werking van TenderNed, dan dient contact opgenomen te worden met de servicedesk van TenderNed zelf en niet met de Aanbestedende dienst. De servicedesk is bereikbaar op werkdagen van 08.30 tot 17.00 uur via 0800-TenderNed (0800-8363376) of servicedesk@TenderNed.nl.</w:t>
      </w:r>
    </w:p>
    <w:p w14:paraId="3F701CB3" w14:textId="77777777" w:rsidR="00470DA1" w:rsidRPr="00493740" w:rsidRDefault="00470DA1" w:rsidP="003D745D">
      <w:pPr>
        <w:pStyle w:val="Kop2"/>
        <w:spacing w:before="240" w:after="120" w:line="240" w:lineRule="auto"/>
        <w:rPr>
          <w:rFonts w:ascii="Arial" w:hAnsi="Arial" w:cs="Arial"/>
          <w:sz w:val="18"/>
          <w:szCs w:val="18"/>
        </w:rPr>
      </w:pPr>
      <w:bookmarkStart w:id="9" w:name="_Toc221633044"/>
      <w:r w:rsidRPr="00493740">
        <w:rPr>
          <w:rFonts w:ascii="Arial" w:hAnsi="Arial" w:cs="Arial"/>
          <w:sz w:val="18"/>
          <w:szCs w:val="18"/>
        </w:rPr>
        <w:t>Contact tijdens de aanbestedingsprocedure</w:t>
      </w:r>
      <w:bookmarkEnd w:id="9"/>
    </w:p>
    <w:p w14:paraId="2844BAC8" w14:textId="77777777" w:rsidR="003A7242" w:rsidRDefault="00470DA1" w:rsidP="003D745D">
      <w:pPr>
        <w:spacing w:line="240" w:lineRule="auto"/>
        <w:rPr>
          <w:rFonts w:ascii="Arial" w:hAnsi="Arial" w:cs="Arial"/>
          <w:szCs w:val="18"/>
        </w:rPr>
      </w:pPr>
      <w:r w:rsidRPr="00493740">
        <w:rPr>
          <w:rFonts w:ascii="Arial" w:hAnsi="Arial" w:cs="Arial"/>
          <w:szCs w:val="18"/>
        </w:rPr>
        <w:t xml:space="preserve">Tot op het moment van de definitieve gunning is </w:t>
      </w:r>
      <w:r w:rsidR="004C14A5" w:rsidRPr="00493740">
        <w:rPr>
          <w:rFonts w:ascii="Arial" w:hAnsi="Arial" w:cs="Arial"/>
          <w:szCs w:val="18"/>
        </w:rPr>
        <w:t>de heer T. van der Stelt, inkoopadviseur</w:t>
      </w:r>
      <w:r w:rsidR="00C95C2A" w:rsidRPr="00493740">
        <w:rPr>
          <w:rFonts w:ascii="Arial" w:hAnsi="Arial" w:cs="Arial"/>
          <w:szCs w:val="18"/>
        </w:rPr>
        <w:t xml:space="preserve"> provincie Utrecht</w:t>
      </w:r>
      <w:r w:rsidR="00710865" w:rsidRPr="00493740">
        <w:rPr>
          <w:rFonts w:ascii="Arial" w:hAnsi="Arial" w:cs="Arial"/>
          <w:szCs w:val="18"/>
        </w:rPr>
        <w:t>,</w:t>
      </w:r>
      <w:r w:rsidRPr="00493740">
        <w:rPr>
          <w:rFonts w:ascii="Arial" w:hAnsi="Arial" w:cs="Arial"/>
          <w:szCs w:val="18"/>
        </w:rPr>
        <w:t xml:space="preserve"> voor Ondernemers het enige aanspreekpunt </w:t>
      </w:r>
      <w:r w:rsidR="00010AF9" w:rsidRPr="00493740">
        <w:rPr>
          <w:rFonts w:ascii="Arial" w:hAnsi="Arial" w:cs="Arial"/>
          <w:szCs w:val="18"/>
        </w:rPr>
        <w:t>inzake</w:t>
      </w:r>
      <w:r w:rsidRPr="00493740">
        <w:rPr>
          <w:rFonts w:ascii="Arial" w:hAnsi="Arial" w:cs="Arial"/>
          <w:szCs w:val="18"/>
        </w:rPr>
        <w:t xml:space="preserve"> deze aanbestedingsprocedure. Alle</w:t>
      </w:r>
      <w:r w:rsidRPr="00D33436">
        <w:rPr>
          <w:rFonts w:ascii="Arial" w:hAnsi="Arial" w:cs="Arial"/>
          <w:szCs w:val="18"/>
        </w:rPr>
        <w:t xml:space="preserve"> correspondentie vindt </w:t>
      </w:r>
      <w:r w:rsidR="0080034E" w:rsidRPr="00D33436">
        <w:rPr>
          <w:rFonts w:ascii="Arial" w:hAnsi="Arial" w:cs="Arial"/>
          <w:szCs w:val="18"/>
        </w:rPr>
        <w:t>dus</w:t>
      </w:r>
      <w:r w:rsidRPr="00D33436">
        <w:rPr>
          <w:rFonts w:ascii="Arial" w:hAnsi="Arial" w:cs="Arial"/>
          <w:szCs w:val="18"/>
        </w:rPr>
        <w:t xml:space="preserve"> plaats via TenderNed. Mocht dit om technische redenen niet mogelijk of contact anderszins daadwerkelijk noodzakelijk zijn, dan kunnen Ondernemers contact opnemen via </w:t>
      </w:r>
    </w:p>
    <w:p w14:paraId="4B09E168" w14:textId="76CC52F0" w:rsidR="00470DA1" w:rsidRPr="00D33436" w:rsidRDefault="003A7242" w:rsidP="003D745D">
      <w:pPr>
        <w:spacing w:line="240" w:lineRule="auto"/>
        <w:rPr>
          <w:rFonts w:ascii="Arial" w:hAnsi="Arial" w:cs="Arial"/>
          <w:szCs w:val="18"/>
        </w:rPr>
      </w:pPr>
      <w:hyperlink r:id="rId19" w:history="1">
        <w:r w:rsidRPr="00FF1198">
          <w:rPr>
            <w:rStyle w:val="Hyperlink"/>
            <w:rFonts w:ascii="Arial" w:hAnsi="Arial" w:cs="Arial"/>
            <w:szCs w:val="18"/>
          </w:rPr>
          <w:t>inkoop@provincie-utrecht.nl</w:t>
        </w:r>
      </w:hyperlink>
      <w:r w:rsidR="00470DA1" w:rsidRPr="00D33436">
        <w:rPr>
          <w:rFonts w:ascii="Arial" w:hAnsi="Arial" w:cs="Arial"/>
          <w:szCs w:val="18"/>
        </w:rPr>
        <w:t>.</w:t>
      </w:r>
    </w:p>
    <w:p w14:paraId="55193F93" w14:textId="77777777" w:rsidR="00470DA1" w:rsidRPr="00D33436" w:rsidRDefault="00470DA1" w:rsidP="003D745D">
      <w:pPr>
        <w:pStyle w:val="Kop2"/>
        <w:spacing w:before="240" w:after="120" w:line="240" w:lineRule="auto"/>
        <w:rPr>
          <w:rFonts w:ascii="Arial" w:hAnsi="Arial" w:cs="Arial"/>
          <w:sz w:val="18"/>
          <w:szCs w:val="18"/>
        </w:rPr>
      </w:pPr>
      <w:bookmarkStart w:id="10" w:name="_Toc221633045"/>
      <w:r w:rsidRPr="00D33436">
        <w:rPr>
          <w:rFonts w:ascii="Arial" w:hAnsi="Arial" w:cs="Arial"/>
          <w:sz w:val="18"/>
          <w:szCs w:val="18"/>
        </w:rPr>
        <w:t>Planning (indicatief)</w:t>
      </w:r>
      <w:bookmarkEnd w:id="10"/>
    </w:p>
    <w:p w14:paraId="44A8E0B7" w14:textId="704377F8" w:rsidR="007916AB" w:rsidRDefault="00470DA1" w:rsidP="003D745D">
      <w:pPr>
        <w:spacing w:line="240" w:lineRule="auto"/>
        <w:rPr>
          <w:rFonts w:ascii="Arial" w:hAnsi="Arial" w:cs="Arial"/>
          <w:szCs w:val="18"/>
        </w:rPr>
      </w:pPr>
      <w:bookmarkStart w:id="11" w:name="_Hlk527639526"/>
      <w:r w:rsidRPr="00D33436">
        <w:rPr>
          <w:rFonts w:ascii="Arial" w:hAnsi="Arial" w:cs="Arial"/>
          <w:szCs w:val="18"/>
        </w:rPr>
        <w:t>De Aanbestedende dienst streeft ernaar de volgende planning te realiseren. Zonder expliciet tegenbericht, in de vorm van een Nota van inlichtingen, dienen Ondernemers hier</w:t>
      </w:r>
      <w:r w:rsidR="00373E98">
        <w:rPr>
          <w:rFonts w:ascii="Arial" w:hAnsi="Arial" w:cs="Arial"/>
          <w:szCs w:val="18"/>
        </w:rPr>
        <w:t xml:space="preserve"> </w:t>
      </w:r>
      <w:r w:rsidRPr="00D33436">
        <w:rPr>
          <w:rFonts w:ascii="Arial" w:hAnsi="Arial" w:cs="Arial"/>
          <w:szCs w:val="18"/>
        </w:rPr>
        <w:t>van uit te gaan.</w:t>
      </w:r>
      <w:r w:rsidR="00493740" w:rsidRPr="00493740">
        <w:t xml:space="preserve"> </w:t>
      </w:r>
      <w:r w:rsidR="00493740" w:rsidRPr="00493740">
        <w:rPr>
          <w:rFonts w:ascii="Arial" w:hAnsi="Arial" w:cs="Arial"/>
          <w:szCs w:val="18"/>
        </w:rPr>
        <w:t>Het sluitingsmoment voor het indienen van een inschrijving en de rechtsbeschermingstermijn gelden als fatale termijnen.</w:t>
      </w:r>
      <w:r w:rsidR="007916AB">
        <w:rPr>
          <w:rFonts w:ascii="Arial" w:hAnsi="Arial" w:cs="Arial"/>
          <w:szCs w:val="18"/>
        </w:rPr>
        <w:t xml:space="preserve"> </w:t>
      </w:r>
    </w:p>
    <w:p w14:paraId="0B58BA72" w14:textId="77777777" w:rsidR="007420FA" w:rsidRDefault="007420FA" w:rsidP="003D745D">
      <w:pPr>
        <w:spacing w:line="240" w:lineRule="auto"/>
        <w:rPr>
          <w:rFonts w:ascii="Arial" w:hAnsi="Arial" w:cs="Arial"/>
          <w:szCs w:val="18"/>
        </w:rPr>
      </w:pPr>
    </w:p>
    <w:tbl>
      <w:tblPr>
        <w:tblStyle w:val="Professioneletabel"/>
        <w:tblW w:w="4938" w:type="pct"/>
        <w:tblInd w:w="109" w:type="dxa"/>
        <w:tblLook w:val="04A0" w:firstRow="1" w:lastRow="0" w:firstColumn="1" w:lastColumn="0" w:noHBand="0" w:noVBand="1"/>
      </w:tblPr>
      <w:tblGrid>
        <w:gridCol w:w="5141"/>
        <w:gridCol w:w="1947"/>
        <w:gridCol w:w="65"/>
        <w:gridCol w:w="104"/>
        <w:gridCol w:w="1267"/>
      </w:tblGrid>
      <w:tr w:rsidR="007420FA" w:rsidRPr="00D33436" w14:paraId="2171D247" w14:textId="77777777" w:rsidTr="00380D32">
        <w:trPr>
          <w:cnfStyle w:val="100000000000" w:firstRow="1" w:lastRow="0" w:firstColumn="0" w:lastColumn="0" w:oddVBand="0" w:evenVBand="0" w:oddHBand="0" w:evenHBand="0" w:firstRowFirstColumn="0" w:firstRowLastColumn="0" w:lastRowFirstColumn="0" w:lastRowLastColumn="0"/>
          <w:trHeight w:val="397"/>
          <w:tblHeader/>
        </w:trPr>
        <w:tc>
          <w:tcPr>
            <w:tcW w:w="3016" w:type="pct"/>
            <w:vAlign w:val="center"/>
          </w:tcPr>
          <w:p w14:paraId="641736BD" w14:textId="77777777" w:rsidR="007420FA" w:rsidRPr="00D33436" w:rsidRDefault="007420FA" w:rsidP="00380D32">
            <w:pPr>
              <w:spacing w:line="240" w:lineRule="auto"/>
              <w:rPr>
                <w:rFonts w:ascii="Arial" w:hAnsi="Arial" w:cs="Arial"/>
                <w:b w:val="0"/>
                <w:bCs w:val="0"/>
                <w:color w:val="FFFFFF"/>
                <w:spacing w:val="0"/>
                <w:szCs w:val="18"/>
              </w:rPr>
            </w:pPr>
            <w:bookmarkStart w:id="12" w:name="_Hlk22724731"/>
            <w:r w:rsidRPr="00D33436">
              <w:rPr>
                <w:rFonts w:ascii="Arial" w:hAnsi="Arial" w:cs="Arial"/>
                <w:color w:val="FFFFFF"/>
                <w:spacing w:val="0"/>
                <w:szCs w:val="18"/>
              </w:rPr>
              <w:t>Activiteit</w:t>
            </w:r>
          </w:p>
        </w:tc>
        <w:tc>
          <w:tcPr>
            <w:tcW w:w="1241" w:type="pct"/>
            <w:gridSpan w:val="3"/>
            <w:vAlign w:val="center"/>
            <w:hideMark/>
          </w:tcPr>
          <w:p w14:paraId="699BE28D" w14:textId="77777777" w:rsidR="007420FA" w:rsidRPr="00D33436" w:rsidRDefault="007420FA" w:rsidP="00380D32">
            <w:pPr>
              <w:spacing w:line="240" w:lineRule="auto"/>
              <w:rPr>
                <w:rFonts w:ascii="Arial" w:hAnsi="Arial" w:cs="Arial"/>
                <w:b w:val="0"/>
                <w:bCs w:val="0"/>
                <w:color w:val="FFFFFF"/>
                <w:spacing w:val="0"/>
                <w:szCs w:val="18"/>
              </w:rPr>
            </w:pPr>
            <w:r w:rsidRPr="00D33436">
              <w:rPr>
                <w:rFonts w:ascii="Arial" w:hAnsi="Arial" w:cs="Arial"/>
                <w:color w:val="FFFFFF"/>
                <w:spacing w:val="0"/>
                <w:szCs w:val="18"/>
              </w:rPr>
              <w:t>Datum</w:t>
            </w:r>
          </w:p>
        </w:tc>
        <w:tc>
          <w:tcPr>
            <w:tcW w:w="743" w:type="pct"/>
            <w:vAlign w:val="center"/>
            <w:hideMark/>
          </w:tcPr>
          <w:p w14:paraId="1C4F18A9" w14:textId="77777777" w:rsidR="007420FA" w:rsidRPr="00D33436" w:rsidRDefault="007420FA" w:rsidP="00380D32">
            <w:pPr>
              <w:spacing w:line="240" w:lineRule="auto"/>
              <w:rPr>
                <w:rFonts w:ascii="Arial" w:hAnsi="Arial" w:cs="Arial"/>
                <w:b w:val="0"/>
                <w:bCs w:val="0"/>
                <w:color w:val="FFFFFF"/>
                <w:spacing w:val="0"/>
                <w:szCs w:val="18"/>
              </w:rPr>
            </w:pPr>
            <w:r w:rsidRPr="00D33436">
              <w:rPr>
                <w:rFonts w:ascii="Arial" w:hAnsi="Arial" w:cs="Arial"/>
                <w:color w:val="FFFFFF"/>
                <w:spacing w:val="0"/>
                <w:szCs w:val="18"/>
              </w:rPr>
              <w:t>Tijd (CET)</w:t>
            </w:r>
          </w:p>
        </w:tc>
      </w:tr>
      <w:tr w:rsidR="007420FA" w:rsidRPr="00D33436" w14:paraId="76865278" w14:textId="77777777" w:rsidTr="00380D32">
        <w:trPr>
          <w:trHeight w:val="397"/>
        </w:trPr>
        <w:tc>
          <w:tcPr>
            <w:tcW w:w="3016" w:type="pct"/>
            <w:tcBorders>
              <w:bottom w:val="single" w:sz="6" w:space="0" w:color="000000"/>
            </w:tcBorders>
            <w:vAlign w:val="center"/>
          </w:tcPr>
          <w:p w14:paraId="269CC131" w14:textId="77777777" w:rsidR="007420FA" w:rsidRPr="00D33436" w:rsidRDefault="007420FA" w:rsidP="00380D32">
            <w:pPr>
              <w:spacing w:line="240" w:lineRule="auto"/>
              <w:rPr>
                <w:rFonts w:ascii="Arial" w:hAnsi="Arial" w:cs="Arial"/>
                <w:color w:val="000000"/>
                <w:spacing w:val="0"/>
                <w:szCs w:val="18"/>
              </w:rPr>
            </w:pPr>
            <w:r w:rsidRPr="00D33436">
              <w:rPr>
                <w:rFonts w:ascii="Arial" w:hAnsi="Arial" w:cs="Arial"/>
                <w:color w:val="000000"/>
                <w:spacing w:val="0"/>
                <w:szCs w:val="18"/>
              </w:rPr>
              <w:t>Publiceren aankondiging op TenderNed</w:t>
            </w:r>
          </w:p>
        </w:tc>
        <w:tc>
          <w:tcPr>
            <w:tcW w:w="1984" w:type="pct"/>
            <w:gridSpan w:val="4"/>
            <w:tcBorders>
              <w:bottom w:val="single" w:sz="6" w:space="0" w:color="000000"/>
            </w:tcBorders>
            <w:vAlign w:val="center"/>
          </w:tcPr>
          <w:p w14:paraId="66AC2EA5" w14:textId="751C33D3" w:rsidR="007420FA" w:rsidRPr="00D33436" w:rsidRDefault="00D30860" w:rsidP="00380D32">
            <w:pPr>
              <w:spacing w:line="240" w:lineRule="auto"/>
              <w:rPr>
                <w:rFonts w:ascii="Arial" w:hAnsi="Arial" w:cs="Arial"/>
                <w:color w:val="000000"/>
                <w:spacing w:val="0"/>
                <w:szCs w:val="18"/>
              </w:rPr>
            </w:pPr>
            <w:r>
              <w:rPr>
                <w:rFonts w:ascii="Arial" w:hAnsi="Arial" w:cs="Arial"/>
                <w:color w:val="000000"/>
                <w:spacing w:val="0"/>
                <w:szCs w:val="18"/>
              </w:rPr>
              <w:t>13 februari 2026</w:t>
            </w:r>
          </w:p>
        </w:tc>
      </w:tr>
      <w:tr w:rsidR="007420FA" w:rsidRPr="00D33436" w14:paraId="26146DB7" w14:textId="77777777" w:rsidTr="00380D32">
        <w:trPr>
          <w:trHeight w:val="397"/>
        </w:trPr>
        <w:tc>
          <w:tcPr>
            <w:tcW w:w="3016" w:type="pct"/>
            <w:tcBorders>
              <w:top w:val="single" w:sz="4" w:space="0" w:color="auto"/>
            </w:tcBorders>
            <w:vAlign w:val="center"/>
          </w:tcPr>
          <w:p w14:paraId="1A16C054" w14:textId="77777777" w:rsidR="007420FA" w:rsidRPr="00D33436" w:rsidRDefault="007420FA" w:rsidP="00380D32">
            <w:pPr>
              <w:spacing w:line="240" w:lineRule="auto"/>
              <w:rPr>
                <w:rFonts w:ascii="Arial" w:hAnsi="Arial" w:cs="Arial"/>
                <w:color w:val="000000"/>
                <w:spacing w:val="0"/>
                <w:szCs w:val="18"/>
              </w:rPr>
            </w:pPr>
            <w:r w:rsidRPr="00D33436">
              <w:rPr>
                <w:rFonts w:ascii="Arial" w:hAnsi="Arial" w:cs="Arial"/>
                <w:color w:val="000000"/>
                <w:spacing w:val="0"/>
                <w:szCs w:val="18"/>
              </w:rPr>
              <w:t>Uiterste datum voor het stellen van vragen</w:t>
            </w:r>
          </w:p>
        </w:tc>
        <w:tc>
          <w:tcPr>
            <w:tcW w:w="1180" w:type="pct"/>
            <w:gridSpan w:val="2"/>
            <w:tcBorders>
              <w:top w:val="single" w:sz="4" w:space="0" w:color="auto"/>
            </w:tcBorders>
            <w:vAlign w:val="center"/>
          </w:tcPr>
          <w:p w14:paraId="75DD1E5E" w14:textId="37CA5CA1" w:rsidR="007420FA" w:rsidRPr="00805CB2" w:rsidRDefault="00C57CF0" w:rsidP="00380D32">
            <w:pPr>
              <w:spacing w:line="240" w:lineRule="auto"/>
              <w:rPr>
                <w:rFonts w:ascii="Arial" w:hAnsi="Arial" w:cs="Arial"/>
                <w:b/>
                <w:spacing w:val="0"/>
                <w:szCs w:val="18"/>
              </w:rPr>
            </w:pPr>
            <w:r>
              <w:rPr>
                <w:rFonts w:ascii="Arial" w:hAnsi="Arial" w:cs="Arial"/>
                <w:b/>
                <w:spacing w:val="0"/>
                <w:szCs w:val="18"/>
              </w:rPr>
              <w:t>12 maart 2026</w:t>
            </w:r>
          </w:p>
        </w:tc>
        <w:tc>
          <w:tcPr>
            <w:tcW w:w="804" w:type="pct"/>
            <w:gridSpan w:val="2"/>
            <w:tcBorders>
              <w:top w:val="single" w:sz="4" w:space="0" w:color="auto"/>
            </w:tcBorders>
            <w:vAlign w:val="center"/>
          </w:tcPr>
          <w:p w14:paraId="3EE303C5" w14:textId="77777777" w:rsidR="007420FA" w:rsidRPr="00805CB2" w:rsidRDefault="007420FA" w:rsidP="00380D32">
            <w:pPr>
              <w:spacing w:line="240" w:lineRule="auto"/>
              <w:rPr>
                <w:rFonts w:ascii="Arial" w:hAnsi="Arial" w:cs="Arial"/>
                <w:b/>
                <w:spacing w:val="0"/>
                <w:szCs w:val="18"/>
              </w:rPr>
            </w:pPr>
            <w:r w:rsidRPr="00805CB2">
              <w:rPr>
                <w:rFonts w:ascii="Arial" w:hAnsi="Arial" w:cs="Arial"/>
                <w:b/>
                <w:spacing w:val="0"/>
                <w:szCs w:val="18"/>
              </w:rPr>
              <w:t>1</w:t>
            </w:r>
            <w:r>
              <w:rPr>
                <w:rFonts w:ascii="Arial" w:hAnsi="Arial" w:cs="Arial"/>
                <w:b/>
                <w:spacing w:val="0"/>
                <w:szCs w:val="18"/>
              </w:rPr>
              <w:t>0</w:t>
            </w:r>
            <w:r w:rsidRPr="00805CB2">
              <w:rPr>
                <w:rFonts w:ascii="Arial" w:hAnsi="Arial" w:cs="Arial"/>
                <w:b/>
                <w:spacing w:val="0"/>
                <w:szCs w:val="18"/>
              </w:rPr>
              <w:t>:00 uur</w:t>
            </w:r>
          </w:p>
        </w:tc>
      </w:tr>
      <w:tr w:rsidR="007420FA" w:rsidRPr="00D33436" w14:paraId="0A387430" w14:textId="77777777" w:rsidTr="00380D32">
        <w:trPr>
          <w:trHeight w:val="397"/>
        </w:trPr>
        <w:tc>
          <w:tcPr>
            <w:tcW w:w="3016" w:type="pct"/>
            <w:vAlign w:val="center"/>
          </w:tcPr>
          <w:p w14:paraId="78C1D474" w14:textId="77777777" w:rsidR="007420FA" w:rsidRPr="00D33436" w:rsidRDefault="007420FA" w:rsidP="00380D32">
            <w:pPr>
              <w:spacing w:line="240" w:lineRule="auto"/>
              <w:rPr>
                <w:rFonts w:ascii="Arial" w:hAnsi="Arial" w:cs="Arial"/>
                <w:color w:val="000000"/>
                <w:spacing w:val="0"/>
                <w:szCs w:val="18"/>
              </w:rPr>
            </w:pPr>
            <w:r w:rsidRPr="00D33436">
              <w:rPr>
                <w:rFonts w:ascii="Arial" w:hAnsi="Arial" w:cs="Arial"/>
                <w:color w:val="000000"/>
                <w:spacing w:val="0"/>
                <w:szCs w:val="18"/>
              </w:rPr>
              <w:t>Publicatie</w:t>
            </w:r>
            <w:r>
              <w:rPr>
                <w:rFonts w:ascii="Arial" w:hAnsi="Arial" w:cs="Arial"/>
                <w:color w:val="000000"/>
                <w:spacing w:val="0"/>
                <w:szCs w:val="18"/>
              </w:rPr>
              <w:t xml:space="preserve"> (laatste)</w:t>
            </w:r>
            <w:r w:rsidRPr="00D33436">
              <w:rPr>
                <w:rFonts w:ascii="Arial" w:hAnsi="Arial" w:cs="Arial"/>
                <w:color w:val="000000"/>
                <w:spacing w:val="0"/>
                <w:szCs w:val="18"/>
              </w:rPr>
              <w:t xml:space="preserve"> Nota van inlichtingen</w:t>
            </w:r>
          </w:p>
        </w:tc>
        <w:tc>
          <w:tcPr>
            <w:tcW w:w="1984" w:type="pct"/>
            <w:gridSpan w:val="4"/>
            <w:vAlign w:val="center"/>
          </w:tcPr>
          <w:p w14:paraId="3F005137" w14:textId="5C3CCAB1" w:rsidR="007420FA" w:rsidRPr="00910B8E" w:rsidRDefault="00C57CF0" w:rsidP="00380D32">
            <w:pPr>
              <w:spacing w:line="240" w:lineRule="auto"/>
              <w:rPr>
                <w:rFonts w:ascii="Arial" w:hAnsi="Arial" w:cs="Arial"/>
                <w:spacing w:val="0"/>
                <w:szCs w:val="18"/>
              </w:rPr>
            </w:pPr>
            <w:r>
              <w:rPr>
                <w:rFonts w:ascii="Arial" w:hAnsi="Arial" w:cs="Arial"/>
                <w:spacing w:val="0"/>
                <w:szCs w:val="18"/>
              </w:rPr>
              <w:t>19 maart 2026</w:t>
            </w:r>
          </w:p>
        </w:tc>
      </w:tr>
      <w:tr w:rsidR="007420FA" w:rsidRPr="00D33436" w14:paraId="29AE783A" w14:textId="77777777" w:rsidTr="00380D32">
        <w:trPr>
          <w:trHeight w:val="397"/>
        </w:trPr>
        <w:tc>
          <w:tcPr>
            <w:tcW w:w="3016" w:type="pct"/>
            <w:vAlign w:val="center"/>
          </w:tcPr>
          <w:p w14:paraId="32CE1AAC" w14:textId="77777777" w:rsidR="007420FA" w:rsidRPr="00D33436" w:rsidRDefault="007420FA" w:rsidP="00380D32">
            <w:pPr>
              <w:spacing w:line="240" w:lineRule="auto"/>
              <w:rPr>
                <w:rFonts w:ascii="Arial" w:hAnsi="Arial" w:cs="Arial"/>
                <w:b/>
                <w:bCs/>
                <w:color w:val="000000"/>
                <w:spacing w:val="0"/>
                <w:szCs w:val="18"/>
              </w:rPr>
            </w:pPr>
            <w:r w:rsidRPr="00D33436">
              <w:rPr>
                <w:rFonts w:ascii="Arial" w:hAnsi="Arial" w:cs="Arial"/>
                <w:b/>
                <w:bCs/>
                <w:color w:val="000000"/>
                <w:spacing w:val="0"/>
                <w:szCs w:val="18"/>
              </w:rPr>
              <w:t>Sluiting termijn voor het indienen van een Inschrijving</w:t>
            </w:r>
          </w:p>
        </w:tc>
        <w:tc>
          <w:tcPr>
            <w:tcW w:w="1180" w:type="pct"/>
            <w:gridSpan w:val="2"/>
            <w:vAlign w:val="center"/>
          </w:tcPr>
          <w:p w14:paraId="27E20C08" w14:textId="4825AC95" w:rsidR="007420FA" w:rsidRPr="00910B8E" w:rsidRDefault="00D30860" w:rsidP="00380D32">
            <w:pPr>
              <w:spacing w:line="240" w:lineRule="auto"/>
              <w:rPr>
                <w:rFonts w:ascii="Arial" w:hAnsi="Arial" w:cs="Arial"/>
                <w:b/>
                <w:bCs/>
                <w:spacing w:val="0"/>
                <w:szCs w:val="18"/>
              </w:rPr>
            </w:pPr>
            <w:r>
              <w:rPr>
                <w:rFonts w:ascii="Arial" w:hAnsi="Arial" w:cs="Arial"/>
                <w:b/>
                <w:bCs/>
                <w:spacing w:val="0"/>
                <w:szCs w:val="18"/>
              </w:rPr>
              <w:t>3 april 2026</w:t>
            </w:r>
          </w:p>
        </w:tc>
        <w:tc>
          <w:tcPr>
            <w:tcW w:w="804" w:type="pct"/>
            <w:gridSpan w:val="2"/>
            <w:vAlign w:val="center"/>
            <w:hideMark/>
          </w:tcPr>
          <w:p w14:paraId="25F456B1" w14:textId="77777777" w:rsidR="007420FA" w:rsidRPr="00910B8E" w:rsidRDefault="007420FA" w:rsidP="00380D32">
            <w:pPr>
              <w:spacing w:line="240" w:lineRule="auto"/>
              <w:rPr>
                <w:rFonts w:ascii="Arial" w:hAnsi="Arial" w:cs="Arial"/>
                <w:b/>
                <w:bCs/>
                <w:spacing w:val="0"/>
                <w:szCs w:val="18"/>
              </w:rPr>
            </w:pPr>
            <w:r>
              <w:rPr>
                <w:rFonts w:ascii="Arial" w:hAnsi="Arial" w:cs="Arial"/>
                <w:b/>
                <w:bCs/>
                <w:spacing w:val="0"/>
                <w:szCs w:val="18"/>
              </w:rPr>
              <w:t>10</w:t>
            </w:r>
            <w:r w:rsidRPr="00910B8E">
              <w:rPr>
                <w:rFonts w:ascii="Arial" w:hAnsi="Arial" w:cs="Arial"/>
                <w:b/>
                <w:bCs/>
                <w:spacing w:val="0"/>
                <w:szCs w:val="18"/>
              </w:rPr>
              <w:t>:</w:t>
            </w:r>
            <w:r>
              <w:rPr>
                <w:rFonts w:ascii="Arial" w:hAnsi="Arial" w:cs="Arial"/>
                <w:b/>
                <w:bCs/>
                <w:spacing w:val="0"/>
                <w:szCs w:val="18"/>
              </w:rPr>
              <w:t>0</w:t>
            </w:r>
            <w:r w:rsidRPr="00910B8E">
              <w:rPr>
                <w:rFonts w:ascii="Arial" w:hAnsi="Arial" w:cs="Arial"/>
                <w:b/>
                <w:bCs/>
                <w:spacing w:val="0"/>
                <w:szCs w:val="18"/>
              </w:rPr>
              <w:t>0</w:t>
            </w:r>
            <w:r>
              <w:rPr>
                <w:rFonts w:ascii="Arial" w:hAnsi="Arial" w:cs="Arial"/>
                <w:b/>
                <w:bCs/>
                <w:spacing w:val="0"/>
                <w:szCs w:val="18"/>
              </w:rPr>
              <w:t xml:space="preserve"> uur</w:t>
            </w:r>
          </w:p>
        </w:tc>
      </w:tr>
      <w:tr w:rsidR="007420FA" w:rsidRPr="00D33436" w14:paraId="14F7EBB5" w14:textId="77777777" w:rsidTr="00380D32">
        <w:trPr>
          <w:trHeight w:val="397"/>
        </w:trPr>
        <w:tc>
          <w:tcPr>
            <w:tcW w:w="3016" w:type="pct"/>
            <w:vAlign w:val="center"/>
          </w:tcPr>
          <w:p w14:paraId="25471E31" w14:textId="77777777" w:rsidR="007420FA" w:rsidRPr="00D33436" w:rsidRDefault="007420FA" w:rsidP="00380D32">
            <w:pPr>
              <w:spacing w:line="240" w:lineRule="auto"/>
              <w:rPr>
                <w:rFonts w:ascii="Arial" w:hAnsi="Arial" w:cs="Arial"/>
                <w:color w:val="000000"/>
                <w:spacing w:val="0"/>
                <w:szCs w:val="18"/>
              </w:rPr>
            </w:pPr>
            <w:r w:rsidRPr="00D33436">
              <w:rPr>
                <w:rFonts w:ascii="Arial" w:hAnsi="Arial" w:cs="Arial"/>
                <w:color w:val="000000"/>
                <w:spacing w:val="0"/>
                <w:szCs w:val="18"/>
              </w:rPr>
              <w:t>Mededeling Gunningsbeslissing, start bezwaartermijn</w:t>
            </w:r>
          </w:p>
        </w:tc>
        <w:tc>
          <w:tcPr>
            <w:tcW w:w="1984" w:type="pct"/>
            <w:gridSpan w:val="4"/>
            <w:vAlign w:val="center"/>
          </w:tcPr>
          <w:p w14:paraId="345DFE77" w14:textId="14073D1C" w:rsidR="007420FA" w:rsidRPr="00910B8E" w:rsidRDefault="00C57CF0" w:rsidP="00380D32">
            <w:pPr>
              <w:spacing w:line="240" w:lineRule="auto"/>
              <w:rPr>
                <w:rFonts w:ascii="Arial" w:hAnsi="Arial" w:cs="Arial"/>
                <w:spacing w:val="0"/>
                <w:szCs w:val="18"/>
              </w:rPr>
            </w:pPr>
            <w:r>
              <w:rPr>
                <w:rFonts w:ascii="Arial" w:hAnsi="Arial" w:cs="Arial"/>
                <w:spacing w:val="0"/>
                <w:szCs w:val="18"/>
              </w:rPr>
              <w:t>14 april 2026</w:t>
            </w:r>
          </w:p>
        </w:tc>
      </w:tr>
      <w:tr w:rsidR="007420FA" w:rsidRPr="00D33436" w14:paraId="21147745" w14:textId="77777777" w:rsidTr="00380D32">
        <w:trPr>
          <w:trHeight w:val="397"/>
        </w:trPr>
        <w:tc>
          <w:tcPr>
            <w:tcW w:w="3016" w:type="pct"/>
            <w:vAlign w:val="center"/>
          </w:tcPr>
          <w:p w14:paraId="061A3561" w14:textId="77777777" w:rsidR="007420FA" w:rsidRPr="00D33436" w:rsidRDefault="007420FA" w:rsidP="00380D32">
            <w:pPr>
              <w:spacing w:line="240" w:lineRule="auto"/>
              <w:rPr>
                <w:rFonts w:ascii="Arial" w:hAnsi="Arial" w:cs="Arial"/>
                <w:color w:val="000000"/>
                <w:spacing w:val="0"/>
                <w:szCs w:val="18"/>
              </w:rPr>
            </w:pPr>
            <w:r w:rsidRPr="00D33436">
              <w:rPr>
                <w:rFonts w:ascii="Arial" w:hAnsi="Arial" w:cs="Arial"/>
                <w:color w:val="000000"/>
                <w:spacing w:val="0"/>
                <w:szCs w:val="18"/>
              </w:rPr>
              <w:t xml:space="preserve">Definitieve gunning </w:t>
            </w:r>
            <w:r>
              <w:rPr>
                <w:rFonts w:ascii="Arial" w:hAnsi="Arial" w:cs="Arial"/>
                <w:color w:val="000000"/>
                <w:spacing w:val="0"/>
                <w:szCs w:val="18"/>
              </w:rPr>
              <w:t>(einde standstill-periode, tevens vervaldatum/-tijd)</w:t>
            </w:r>
          </w:p>
        </w:tc>
        <w:tc>
          <w:tcPr>
            <w:tcW w:w="1142" w:type="pct"/>
            <w:vAlign w:val="center"/>
          </w:tcPr>
          <w:p w14:paraId="367E8DAD" w14:textId="2742C0CA" w:rsidR="007420FA" w:rsidRPr="00910B8E" w:rsidRDefault="00C57CF0" w:rsidP="00380D32">
            <w:pPr>
              <w:spacing w:line="240" w:lineRule="auto"/>
              <w:rPr>
                <w:rFonts w:ascii="Arial" w:hAnsi="Arial" w:cs="Arial"/>
                <w:spacing w:val="0"/>
                <w:szCs w:val="18"/>
              </w:rPr>
            </w:pPr>
            <w:r>
              <w:rPr>
                <w:rFonts w:ascii="Arial" w:hAnsi="Arial" w:cs="Arial"/>
                <w:spacing w:val="0"/>
                <w:szCs w:val="18"/>
              </w:rPr>
              <w:t>5 mei 2026</w:t>
            </w:r>
          </w:p>
        </w:tc>
        <w:tc>
          <w:tcPr>
            <w:tcW w:w="842" w:type="pct"/>
            <w:gridSpan w:val="3"/>
            <w:vAlign w:val="center"/>
          </w:tcPr>
          <w:p w14:paraId="300DEB9B" w14:textId="77777777" w:rsidR="007420FA" w:rsidRPr="00CA0D85" w:rsidRDefault="007420FA" w:rsidP="00380D32">
            <w:pPr>
              <w:spacing w:line="240" w:lineRule="auto"/>
              <w:rPr>
                <w:rFonts w:ascii="Arial" w:hAnsi="Arial" w:cs="Arial"/>
                <w:bCs/>
                <w:spacing w:val="0"/>
                <w:szCs w:val="18"/>
              </w:rPr>
            </w:pPr>
            <w:r w:rsidRPr="00CA0D85">
              <w:rPr>
                <w:rFonts w:ascii="Arial" w:hAnsi="Arial" w:cs="Arial"/>
                <w:bCs/>
                <w:spacing w:val="0"/>
                <w:szCs w:val="18"/>
              </w:rPr>
              <w:t>00.00 uur</w:t>
            </w:r>
          </w:p>
        </w:tc>
      </w:tr>
      <w:tr w:rsidR="007420FA" w:rsidRPr="00D33436" w14:paraId="5B40667E" w14:textId="77777777" w:rsidTr="00380D32">
        <w:trPr>
          <w:trHeight w:val="397"/>
        </w:trPr>
        <w:tc>
          <w:tcPr>
            <w:tcW w:w="3016" w:type="pct"/>
            <w:vAlign w:val="center"/>
          </w:tcPr>
          <w:p w14:paraId="2930635E" w14:textId="77777777" w:rsidR="007420FA" w:rsidRPr="00AA297A" w:rsidRDefault="007420FA" w:rsidP="00380D32">
            <w:pPr>
              <w:spacing w:line="240" w:lineRule="auto"/>
              <w:rPr>
                <w:rFonts w:ascii="Arial" w:hAnsi="Arial" w:cs="Arial"/>
                <w:bCs/>
                <w:color w:val="000000"/>
                <w:spacing w:val="0"/>
                <w:szCs w:val="18"/>
              </w:rPr>
            </w:pPr>
            <w:r>
              <w:rPr>
                <w:rFonts w:ascii="Arial" w:hAnsi="Arial" w:cs="Arial"/>
                <w:bCs/>
                <w:color w:val="000000"/>
                <w:spacing w:val="0"/>
                <w:szCs w:val="18"/>
              </w:rPr>
              <w:t>Beoogde i</w:t>
            </w:r>
            <w:r w:rsidRPr="00AA297A">
              <w:rPr>
                <w:rFonts w:ascii="Arial" w:hAnsi="Arial" w:cs="Arial"/>
                <w:bCs/>
                <w:color w:val="000000"/>
                <w:spacing w:val="0"/>
                <w:szCs w:val="18"/>
              </w:rPr>
              <w:t xml:space="preserve">ngangsdatum </w:t>
            </w:r>
            <w:r>
              <w:rPr>
                <w:rFonts w:ascii="Arial" w:hAnsi="Arial" w:cs="Arial"/>
                <w:bCs/>
                <w:color w:val="000000"/>
                <w:spacing w:val="0"/>
                <w:szCs w:val="18"/>
              </w:rPr>
              <w:t>O</w:t>
            </w:r>
            <w:r w:rsidRPr="00AA297A">
              <w:rPr>
                <w:rFonts w:ascii="Arial" w:hAnsi="Arial" w:cs="Arial"/>
                <w:bCs/>
                <w:color w:val="000000"/>
                <w:spacing w:val="0"/>
                <w:szCs w:val="18"/>
              </w:rPr>
              <w:t>vereenkomst</w:t>
            </w:r>
            <w:r>
              <w:rPr>
                <w:rFonts w:ascii="Arial" w:hAnsi="Arial" w:cs="Arial"/>
                <w:bCs/>
                <w:color w:val="000000"/>
                <w:spacing w:val="0"/>
                <w:szCs w:val="18"/>
              </w:rPr>
              <w:t>en</w:t>
            </w:r>
          </w:p>
        </w:tc>
        <w:tc>
          <w:tcPr>
            <w:tcW w:w="1984" w:type="pct"/>
            <w:gridSpan w:val="4"/>
            <w:vAlign w:val="center"/>
          </w:tcPr>
          <w:p w14:paraId="4060C3B2" w14:textId="7C82F20A" w:rsidR="007420FA" w:rsidRPr="00910B8E" w:rsidRDefault="00C57CF0" w:rsidP="00380D32">
            <w:pPr>
              <w:spacing w:line="240" w:lineRule="auto"/>
              <w:rPr>
                <w:rFonts w:ascii="Arial" w:hAnsi="Arial" w:cs="Arial"/>
                <w:spacing w:val="0"/>
                <w:szCs w:val="18"/>
              </w:rPr>
            </w:pPr>
            <w:r>
              <w:rPr>
                <w:rFonts w:ascii="Arial" w:hAnsi="Arial" w:cs="Arial"/>
                <w:spacing w:val="0"/>
                <w:szCs w:val="18"/>
              </w:rPr>
              <w:t>11 mei 2026</w:t>
            </w:r>
          </w:p>
        </w:tc>
      </w:tr>
    </w:tbl>
    <w:bookmarkEnd w:id="12"/>
    <w:p w14:paraId="1249BE71" w14:textId="77777777" w:rsidR="007420FA" w:rsidRPr="007916AB" w:rsidRDefault="007420FA" w:rsidP="007420FA">
      <w:pPr>
        <w:spacing w:line="240" w:lineRule="auto"/>
        <w:rPr>
          <w:rFonts w:ascii="Arial" w:hAnsi="Arial" w:cs="Arial"/>
          <w:i/>
          <w:szCs w:val="18"/>
        </w:rPr>
      </w:pPr>
      <w:r w:rsidRPr="007916AB">
        <w:rPr>
          <w:rFonts w:ascii="Arial" w:hAnsi="Arial" w:cs="Arial"/>
          <w:i/>
          <w:szCs w:val="18"/>
        </w:rPr>
        <w:t>Aan deze planning kunnen geen rechten worden ontleend.</w:t>
      </w:r>
    </w:p>
    <w:p w14:paraId="00843993" w14:textId="77777777" w:rsidR="007916AB" w:rsidRPr="007916AB" w:rsidRDefault="00470DA1" w:rsidP="003D745D">
      <w:pPr>
        <w:pStyle w:val="Kop2"/>
        <w:spacing w:before="240" w:after="120" w:line="240" w:lineRule="auto"/>
        <w:rPr>
          <w:rFonts w:ascii="Arial" w:hAnsi="Arial" w:cs="Arial"/>
          <w:sz w:val="18"/>
          <w:szCs w:val="18"/>
        </w:rPr>
      </w:pPr>
      <w:bookmarkStart w:id="13" w:name="_Toc250730204"/>
      <w:bookmarkStart w:id="14" w:name="_Toc221633046"/>
      <w:bookmarkEnd w:id="11"/>
      <w:r w:rsidRPr="00D33436">
        <w:rPr>
          <w:rFonts w:ascii="Arial" w:hAnsi="Arial" w:cs="Arial"/>
          <w:sz w:val="18"/>
          <w:szCs w:val="18"/>
        </w:rPr>
        <w:t>Leeswijzer</w:t>
      </w:r>
      <w:bookmarkEnd w:id="13"/>
      <w:bookmarkEnd w:id="14"/>
    </w:p>
    <w:p w14:paraId="6BA167EF" w14:textId="77777777" w:rsidR="00470DA1" w:rsidRPr="00D33436" w:rsidRDefault="00521286" w:rsidP="003D745D">
      <w:pPr>
        <w:spacing w:line="240" w:lineRule="auto"/>
        <w:rPr>
          <w:rFonts w:ascii="Arial" w:hAnsi="Arial" w:cs="Arial"/>
          <w:szCs w:val="18"/>
        </w:rPr>
      </w:pPr>
      <w:r w:rsidRPr="00D33436">
        <w:rPr>
          <w:rFonts w:ascii="Arial" w:hAnsi="Arial" w:cs="Arial"/>
          <w:szCs w:val="18"/>
        </w:rPr>
        <w:t>Het vervolg van deze</w:t>
      </w:r>
      <w:r w:rsidR="00470DA1" w:rsidRPr="00D33436">
        <w:rPr>
          <w:rFonts w:ascii="Arial" w:hAnsi="Arial" w:cs="Arial"/>
          <w:szCs w:val="18"/>
        </w:rPr>
        <w:t xml:space="preserve"> Aanbestedingsleidraad bestaat uit </w:t>
      </w:r>
      <w:r w:rsidRPr="00D33436">
        <w:rPr>
          <w:rFonts w:ascii="Arial" w:hAnsi="Arial" w:cs="Arial"/>
          <w:szCs w:val="18"/>
        </w:rPr>
        <w:t>vier</w:t>
      </w:r>
      <w:r w:rsidR="00470DA1" w:rsidRPr="00D33436">
        <w:rPr>
          <w:rFonts w:ascii="Arial" w:hAnsi="Arial" w:cs="Arial"/>
          <w:szCs w:val="18"/>
        </w:rPr>
        <w:t xml:space="preserve"> hoofdstukken, een checklist en verschillende Bijlagen:</w:t>
      </w:r>
    </w:p>
    <w:p w14:paraId="2A1D2A1F" w14:textId="77777777" w:rsidR="00470DA1" w:rsidRPr="00D33436" w:rsidRDefault="00470DA1" w:rsidP="003D745D">
      <w:pPr>
        <w:spacing w:line="240" w:lineRule="auto"/>
        <w:rPr>
          <w:rFonts w:ascii="Arial" w:hAnsi="Arial" w:cs="Arial"/>
          <w:szCs w:val="18"/>
        </w:rPr>
      </w:pPr>
    </w:p>
    <w:p w14:paraId="3BE5B4AA" w14:textId="77777777" w:rsidR="00470DA1" w:rsidRPr="00D33436" w:rsidRDefault="00470DA1" w:rsidP="003D745D">
      <w:pPr>
        <w:numPr>
          <w:ilvl w:val="0"/>
          <w:numId w:val="12"/>
        </w:numPr>
        <w:spacing w:line="240" w:lineRule="auto"/>
        <w:rPr>
          <w:rFonts w:ascii="Arial" w:hAnsi="Arial" w:cs="Arial"/>
          <w:szCs w:val="18"/>
        </w:rPr>
      </w:pPr>
      <w:r w:rsidRPr="00D33436">
        <w:rPr>
          <w:rFonts w:ascii="Arial" w:hAnsi="Arial" w:cs="Arial"/>
          <w:szCs w:val="18"/>
        </w:rPr>
        <w:t>Hoofdstuk 2 gaat in op het doel van de aanbesteding en de aard, omvang en duur van de Opdracht en de context waarbinnen deze plaats</w:t>
      </w:r>
      <w:r w:rsidR="00A11D8C" w:rsidRPr="00D33436">
        <w:rPr>
          <w:rFonts w:ascii="Arial" w:hAnsi="Arial" w:cs="Arial"/>
          <w:szCs w:val="18"/>
        </w:rPr>
        <w:t xml:space="preserve"> vindt</w:t>
      </w:r>
      <w:r w:rsidRPr="00D33436">
        <w:rPr>
          <w:rFonts w:ascii="Arial" w:hAnsi="Arial" w:cs="Arial"/>
          <w:szCs w:val="18"/>
        </w:rPr>
        <w:t>.</w:t>
      </w:r>
    </w:p>
    <w:p w14:paraId="7650A995" w14:textId="77777777" w:rsidR="00470DA1" w:rsidRPr="00D33436" w:rsidRDefault="00470DA1" w:rsidP="003D745D">
      <w:pPr>
        <w:numPr>
          <w:ilvl w:val="0"/>
          <w:numId w:val="12"/>
        </w:numPr>
        <w:spacing w:line="240" w:lineRule="auto"/>
        <w:rPr>
          <w:rFonts w:ascii="Arial" w:hAnsi="Arial" w:cs="Arial"/>
          <w:szCs w:val="18"/>
        </w:rPr>
      </w:pPr>
      <w:r w:rsidRPr="00D33436">
        <w:rPr>
          <w:rFonts w:ascii="Arial" w:hAnsi="Arial" w:cs="Arial"/>
          <w:szCs w:val="18"/>
        </w:rPr>
        <w:t>Hoofdstuk 3 beschrijft de aanbestedingsvoorschriften en het procedureverloop.</w:t>
      </w:r>
    </w:p>
    <w:p w14:paraId="0F86B271" w14:textId="77777777" w:rsidR="00470DA1" w:rsidRPr="00D33436" w:rsidRDefault="00470DA1" w:rsidP="003D745D">
      <w:pPr>
        <w:numPr>
          <w:ilvl w:val="0"/>
          <w:numId w:val="12"/>
        </w:numPr>
        <w:spacing w:line="240" w:lineRule="auto"/>
        <w:rPr>
          <w:rFonts w:ascii="Arial" w:hAnsi="Arial" w:cs="Arial"/>
          <w:szCs w:val="18"/>
        </w:rPr>
      </w:pPr>
      <w:r w:rsidRPr="00D33436">
        <w:rPr>
          <w:rFonts w:ascii="Arial" w:hAnsi="Arial" w:cs="Arial"/>
          <w:szCs w:val="18"/>
        </w:rPr>
        <w:t xml:space="preserve">Hoofdstuk 4 </w:t>
      </w:r>
      <w:r w:rsidR="00326170" w:rsidRPr="00D33436">
        <w:rPr>
          <w:rFonts w:ascii="Arial" w:hAnsi="Arial" w:cs="Arial"/>
          <w:szCs w:val="18"/>
        </w:rPr>
        <w:t>beschrijft de minimumeisen waaraan Ondernemers moeten voldoen om een Inschrijving in te kunnen dienen in termen van uitsluitingsgronden, financieel-economische draagkracht, technische en beroepsbekwaamheid en beroepsbevoegdheid.</w:t>
      </w:r>
    </w:p>
    <w:p w14:paraId="3D784F86" w14:textId="77777777" w:rsidR="00470DA1" w:rsidRPr="00D33436" w:rsidRDefault="00470DA1" w:rsidP="003D745D">
      <w:pPr>
        <w:numPr>
          <w:ilvl w:val="0"/>
          <w:numId w:val="12"/>
        </w:numPr>
        <w:spacing w:line="240" w:lineRule="auto"/>
        <w:rPr>
          <w:rFonts w:ascii="Arial" w:hAnsi="Arial" w:cs="Arial"/>
          <w:szCs w:val="18"/>
        </w:rPr>
      </w:pPr>
      <w:r w:rsidRPr="00D33436">
        <w:rPr>
          <w:rFonts w:ascii="Arial" w:hAnsi="Arial" w:cs="Arial"/>
          <w:szCs w:val="18"/>
        </w:rPr>
        <w:t>Hoofdstuk 5 beschrijft de</w:t>
      </w:r>
      <w:r w:rsidR="00D7494A" w:rsidRPr="00D33436">
        <w:rPr>
          <w:rFonts w:ascii="Arial" w:hAnsi="Arial" w:cs="Arial"/>
          <w:szCs w:val="18"/>
        </w:rPr>
        <w:t xml:space="preserve"> eisen waaraan de Inschrijving moet voldoen, de</w:t>
      </w:r>
      <w:r w:rsidRPr="00D33436">
        <w:rPr>
          <w:rFonts w:ascii="Arial" w:hAnsi="Arial" w:cs="Arial"/>
          <w:szCs w:val="18"/>
        </w:rPr>
        <w:t xml:space="preserve"> </w:t>
      </w:r>
      <w:r w:rsidR="00BA3386" w:rsidRPr="00D33436">
        <w:rPr>
          <w:rFonts w:ascii="Arial" w:hAnsi="Arial" w:cs="Arial"/>
          <w:szCs w:val="18"/>
        </w:rPr>
        <w:t xml:space="preserve">gunningscriteria en </w:t>
      </w:r>
      <w:r w:rsidRPr="00D33436">
        <w:rPr>
          <w:rFonts w:ascii="Arial" w:hAnsi="Arial" w:cs="Arial"/>
          <w:szCs w:val="18"/>
        </w:rPr>
        <w:t xml:space="preserve">wijze waarop </w:t>
      </w:r>
      <w:r w:rsidR="00BA3386" w:rsidRPr="00D33436">
        <w:rPr>
          <w:rFonts w:ascii="Arial" w:hAnsi="Arial" w:cs="Arial"/>
          <w:szCs w:val="18"/>
        </w:rPr>
        <w:t>de</w:t>
      </w:r>
      <w:r w:rsidR="000E225E" w:rsidRPr="00D33436">
        <w:rPr>
          <w:rFonts w:ascii="Arial" w:hAnsi="Arial" w:cs="Arial"/>
          <w:szCs w:val="18"/>
        </w:rPr>
        <w:t xml:space="preserve"> Inschrijvingen</w:t>
      </w:r>
      <w:r w:rsidRPr="00D33436">
        <w:rPr>
          <w:rFonts w:ascii="Arial" w:hAnsi="Arial" w:cs="Arial"/>
          <w:szCs w:val="18"/>
        </w:rPr>
        <w:t xml:space="preserve"> worden beoordeeld</w:t>
      </w:r>
      <w:r w:rsidR="00514700" w:rsidRPr="00D33436">
        <w:rPr>
          <w:rFonts w:ascii="Arial" w:hAnsi="Arial" w:cs="Arial"/>
          <w:szCs w:val="18"/>
        </w:rPr>
        <w:t>.</w:t>
      </w:r>
    </w:p>
    <w:p w14:paraId="4B8FA38B" w14:textId="77777777" w:rsidR="00470DA1" w:rsidRPr="00D33436" w:rsidRDefault="00470DA1" w:rsidP="003D745D">
      <w:pPr>
        <w:numPr>
          <w:ilvl w:val="0"/>
          <w:numId w:val="12"/>
        </w:numPr>
        <w:spacing w:line="240" w:lineRule="auto"/>
        <w:rPr>
          <w:rFonts w:ascii="Arial" w:hAnsi="Arial" w:cs="Arial"/>
          <w:szCs w:val="18"/>
        </w:rPr>
      </w:pPr>
      <w:r w:rsidRPr="00D33436">
        <w:rPr>
          <w:rFonts w:ascii="Arial" w:hAnsi="Arial" w:cs="Arial"/>
          <w:szCs w:val="18"/>
        </w:rPr>
        <w:t xml:space="preserve">Checklist: geeft alle documenten </w:t>
      </w:r>
      <w:r w:rsidR="00A66006" w:rsidRPr="00D33436">
        <w:rPr>
          <w:rFonts w:ascii="Arial" w:hAnsi="Arial" w:cs="Arial"/>
          <w:szCs w:val="18"/>
        </w:rPr>
        <w:t xml:space="preserve">beknopt weer </w:t>
      </w:r>
      <w:r w:rsidRPr="00D33436">
        <w:rPr>
          <w:rFonts w:ascii="Arial" w:hAnsi="Arial" w:cs="Arial"/>
          <w:szCs w:val="18"/>
        </w:rPr>
        <w:t>die bij Inschrijving moeten worden over</w:t>
      </w:r>
      <w:r w:rsidR="001320E8">
        <w:rPr>
          <w:rFonts w:ascii="Arial" w:hAnsi="Arial" w:cs="Arial"/>
          <w:szCs w:val="18"/>
        </w:rPr>
        <w:t>ge</w:t>
      </w:r>
      <w:r w:rsidRPr="00D33436">
        <w:rPr>
          <w:rFonts w:ascii="Arial" w:hAnsi="Arial" w:cs="Arial"/>
          <w:szCs w:val="18"/>
        </w:rPr>
        <w:t>legd.</w:t>
      </w:r>
    </w:p>
    <w:p w14:paraId="6081D97F" w14:textId="77777777" w:rsidR="00470DA1" w:rsidRPr="00D33436" w:rsidRDefault="00470DA1" w:rsidP="003D745D">
      <w:pPr>
        <w:spacing w:line="240" w:lineRule="auto"/>
        <w:ind w:left="360"/>
        <w:rPr>
          <w:rFonts w:ascii="Arial" w:hAnsi="Arial" w:cs="Arial"/>
          <w:szCs w:val="18"/>
        </w:rPr>
      </w:pPr>
    </w:p>
    <w:p w14:paraId="7081BA58" w14:textId="77777777" w:rsidR="00470DA1" w:rsidRPr="00D33436" w:rsidRDefault="00470DA1" w:rsidP="003D745D">
      <w:pPr>
        <w:spacing w:line="240" w:lineRule="auto"/>
        <w:rPr>
          <w:rFonts w:ascii="Arial" w:hAnsi="Arial" w:cs="Arial"/>
          <w:szCs w:val="18"/>
        </w:rPr>
      </w:pPr>
      <w:r w:rsidRPr="00D33436">
        <w:rPr>
          <w:rFonts w:ascii="Arial" w:hAnsi="Arial" w:cs="Arial"/>
          <w:szCs w:val="18"/>
        </w:rPr>
        <w:t xml:space="preserve">De volgende Bijlagen maken </w:t>
      </w:r>
      <w:r w:rsidR="0037686E" w:rsidRPr="00D33436">
        <w:rPr>
          <w:rFonts w:ascii="Arial" w:hAnsi="Arial" w:cs="Arial"/>
          <w:szCs w:val="18"/>
        </w:rPr>
        <w:t>onlosmakelijk o</w:t>
      </w:r>
      <w:r w:rsidRPr="00D33436">
        <w:rPr>
          <w:rFonts w:ascii="Arial" w:hAnsi="Arial" w:cs="Arial"/>
          <w:szCs w:val="18"/>
        </w:rPr>
        <w:t>nderdeel uit van deze Aanbestedingsleidraad:</w:t>
      </w:r>
    </w:p>
    <w:p w14:paraId="1D09A80B" w14:textId="77777777" w:rsidR="007A495C" w:rsidRDefault="007916AB"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rPr>
        <w:t xml:space="preserve">Bijlage </w:t>
      </w:r>
      <w:r w:rsidR="00380945" w:rsidRPr="007A495C">
        <w:rPr>
          <w:rFonts w:ascii="Arial" w:hAnsi="Arial" w:cs="Arial"/>
          <w:szCs w:val="18"/>
        </w:rPr>
        <w:t>A</w:t>
      </w:r>
      <w:r w:rsidRPr="007A495C">
        <w:rPr>
          <w:rFonts w:ascii="Arial" w:hAnsi="Arial" w:cs="Arial"/>
          <w:szCs w:val="18"/>
        </w:rPr>
        <w:t xml:space="preserve"> Uniform Europees Aanbestedingsdocument (UEA)</w:t>
      </w:r>
      <w:r w:rsidRPr="007A495C">
        <w:rPr>
          <w:rFonts w:ascii="Arial" w:hAnsi="Arial" w:cs="Arial"/>
          <w:b/>
          <w:szCs w:val="18"/>
        </w:rPr>
        <w:t xml:space="preserve"> </w:t>
      </w:r>
      <w:r w:rsidRPr="007A495C">
        <w:rPr>
          <w:rFonts w:ascii="Arial" w:hAnsi="Arial" w:cs="Arial"/>
          <w:szCs w:val="18"/>
          <w:lang w:eastAsia="ar-SA"/>
        </w:rPr>
        <w:t>(separaat toegevoegd)</w:t>
      </w:r>
      <w:r w:rsidR="00A94ABE" w:rsidRPr="007A495C">
        <w:rPr>
          <w:rFonts w:ascii="Arial" w:hAnsi="Arial" w:cs="Arial"/>
          <w:szCs w:val="18"/>
          <w:lang w:eastAsia="ar-SA"/>
        </w:rPr>
        <w:t>;</w:t>
      </w:r>
    </w:p>
    <w:p w14:paraId="56C92374" w14:textId="7D616918" w:rsidR="007A495C" w:rsidRPr="007A495C" w:rsidRDefault="007916AB"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w:t>
      </w:r>
      <w:r w:rsidR="00380945" w:rsidRPr="007A495C">
        <w:rPr>
          <w:rFonts w:ascii="Arial" w:hAnsi="Arial" w:cs="Arial"/>
          <w:szCs w:val="18"/>
          <w:lang w:eastAsia="ar-SA"/>
        </w:rPr>
        <w:t>B</w:t>
      </w:r>
      <w:r w:rsidR="00927C63" w:rsidRPr="007A495C">
        <w:rPr>
          <w:rFonts w:ascii="Arial" w:hAnsi="Arial" w:cs="Arial"/>
          <w:szCs w:val="18"/>
          <w:lang w:eastAsia="ar-SA"/>
        </w:rPr>
        <w:t xml:space="preserve"> </w:t>
      </w:r>
      <w:r w:rsidR="0091780A" w:rsidRPr="007A495C">
        <w:rPr>
          <w:rFonts w:ascii="Arial" w:hAnsi="Arial" w:cs="Arial"/>
          <w:szCs w:val="18"/>
          <w:lang w:eastAsia="ar-SA"/>
        </w:rPr>
        <w:t>Verklaring Russische betrokkenheid (onderdeel van dit document)</w:t>
      </w:r>
      <w:r w:rsidR="00A9628D" w:rsidRPr="007A495C">
        <w:rPr>
          <w:rFonts w:ascii="Arial" w:hAnsi="Arial" w:cs="Arial"/>
          <w:szCs w:val="18"/>
          <w:lang w:eastAsia="ar-SA"/>
        </w:rPr>
        <w:t>;</w:t>
      </w:r>
    </w:p>
    <w:p w14:paraId="471914A5" w14:textId="27DFFBBC" w:rsidR="007A495C" w:rsidRPr="007A495C" w:rsidRDefault="007916AB"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w:t>
      </w:r>
      <w:r w:rsidR="00074093" w:rsidRPr="007A495C">
        <w:rPr>
          <w:rFonts w:ascii="Arial" w:hAnsi="Arial" w:cs="Arial"/>
          <w:szCs w:val="18"/>
          <w:lang w:eastAsia="ar-SA"/>
        </w:rPr>
        <w:t>C</w:t>
      </w:r>
      <w:r w:rsidRPr="007A495C">
        <w:rPr>
          <w:rFonts w:ascii="Arial" w:hAnsi="Arial" w:cs="Arial"/>
          <w:szCs w:val="18"/>
          <w:lang w:eastAsia="ar-SA"/>
        </w:rPr>
        <w:t xml:space="preserve"> </w:t>
      </w:r>
      <w:r w:rsidR="0091780A" w:rsidRPr="007A495C">
        <w:rPr>
          <w:rFonts w:ascii="Arial" w:hAnsi="Arial" w:cs="Arial"/>
          <w:szCs w:val="18"/>
          <w:lang w:eastAsia="ar-SA"/>
        </w:rPr>
        <w:t>Klachtenregeling aanbesteden provincie Utrecht 2023 (onderdee</w:t>
      </w:r>
      <w:r w:rsidRPr="007A495C">
        <w:rPr>
          <w:rFonts w:ascii="Arial" w:hAnsi="Arial" w:cs="Arial"/>
          <w:szCs w:val="18"/>
          <w:lang w:eastAsia="ar-SA"/>
        </w:rPr>
        <w:t>l van dit document)</w:t>
      </w:r>
      <w:r w:rsidR="00620528" w:rsidRPr="007A495C">
        <w:rPr>
          <w:rFonts w:ascii="Arial" w:hAnsi="Arial" w:cs="Arial"/>
          <w:szCs w:val="18"/>
          <w:lang w:eastAsia="ar-SA"/>
        </w:rPr>
        <w:t>;</w:t>
      </w:r>
    </w:p>
    <w:p w14:paraId="2B774D41" w14:textId="364D1B32" w:rsidR="007A495C" w:rsidRPr="007A495C" w:rsidRDefault="00620528"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Bijlage D Algemene Inkoopvoorwaarden P</w:t>
      </w:r>
      <w:r w:rsidR="00493740" w:rsidRPr="007A495C">
        <w:rPr>
          <w:rFonts w:ascii="Arial" w:hAnsi="Arial" w:cs="Arial"/>
          <w:szCs w:val="18"/>
          <w:lang w:eastAsia="ar-SA"/>
        </w:rPr>
        <w:t>rovincies 2022</w:t>
      </w:r>
      <w:r w:rsidRPr="007A495C">
        <w:rPr>
          <w:rFonts w:ascii="Arial" w:hAnsi="Arial" w:cs="Arial"/>
          <w:szCs w:val="18"/>
          <w:lang w:eastAsia="ar-SA"/>
        </w:rPr>
        <w:t xml:space="preserve"> (separaat toegevoegd)</w:t>
      </w:r>
      <w:r w:rsidR="00F16B04" w:rsidRPr="007A495C">
        <w:rPr>
          <w:rFonts w:ascii="Arial" w:hAnsi="Arial" w:cs="Arial"/>
          <w:szCs w:val="18"/>
          <w:lang w:eastAsia="ar-SA"/>
        </w:rPr>
        <w:t>;</w:t>
      </w:r>
    </w:p>
    <w:p w14:paraId="606530BF" w14:textId="6BAB7368" w:rsidR="007A495C" w:rsidRPr="007A495C" w:rsidRDefault="00F16B04"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Bijlage E Concept Overeenkomst (onderdeel van dit document)</w:t>
      </w:r>
      <w:r w:rsidR="00516C7D" w:rsidRPr="007A495C">
        <w:rPr>
          <w:rFonts w:ascii="Arial" w:hAnsi="Arial" w:cs="Arial"/>
          <w:szCs w:val="18"/>
          <w:lang w:eastAsia="ar-SA"/>
        </w:rPr>
        <w:t>;</w:t>
      </w:r>
    </w:p>
    <w:p w14:paraId="1AB4B567" w14:textId="3E8A72DC" w:rsidR="007A495C" w:rsidRPr="007A495C" w:rsidRDefault="00516C7D"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w:t>
      </w:r>
      <w:r w:rsidR="00E11971" w:rsidRPr="007A495C">
        <w:rPr>
          <w:rFonts w:ascii="Arial" w:hAnsi="Arial" w:cs="Arial"/>
          <w:szCs w:val="18"/>
          <w:lang w:eastAsia="ar-SA"/>
        </w:rPr>
        <w:t>F</w:t>
      </w:r>
      <w:r w:rsidRPr="007A495C">
        <w:rPr>
          <w:rFonts w:ascii="Arial" w:hAnsi="Arial" w:cs="Arial"/>
          <w:szCs w:val="18"/>
          <w:lang w:eastAsia="ar-SA"/>
        </w:rPr>
        <w:t xml:space="preserve"> Prijsblad (onderdeel van dit document)</w:t>
      </w:r>
    </w:p>
    <w:p w14:paraId="68A2041D" w14:textId="44209364" w:rsidR="007A495C" w:rsidRDefault="00E11971" w:rsidP="004A1E9B">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G </w:t>
      </w:r>
      <w:r w:rsidR="00F618CC">
        <w:rPr>
          <w:rFonts w:ascii="Arial" w:hAnsi="Arial" w:cs="Arial"/>
          <w:szCs w:val="18"/>
          <w:lang w:eastAsia="ar-SA"/>
        </w:rPr>
        <w:t xml:space="preserve">Wachtkamerovereenkomst (onderdeel van dit </w:t>
      </w:r>
      <w:r w:rsidRPr="007A495C">
        <w:rPr>
          <w:rFonts w:ascii="Arial" w:hAnsi="Arial" w:cs="Arial"/>
          <w:szCs w:val="18"/>
          <w:lang w:eastAsia="ar-SA"/>
        </w:rPr>
        <w:t>document);</w:t>
      </w:r>
    </w:p>
    <w:p w14:paraId="5298D4C2" w14:textId="0A9E7918" w:rsidR="00EE678B" w:rsidRDefault="00732BDF" w:rsidP="00DA34F8">
      <w:pPr>
        <w:numPr>
          <w:ilvl w:val="0"/>
          <w:numId w:val="32"/>
        </w:numPr>
        <w:spacing w:line="240" w:lineRule="auto"/>
        <w:ind w:left="284" w:hanging="284"/>
        <w:rPr>
          <w:rFonts w:ascii="Arial" w:hAnsi="Arial" w:cs="Arial"/>
          <w:szCs w:val="18"/>
          <w:lang w:eastAsia="ar-SA"/>
        </w:rPr>
      </w:pPr>
      <w:r>
        <w:rPr>
          <w:rFonts w:ascii="Arial" w:hAnsi="Arial" w:cs="Arial"/>
          <w:szCs w:val="18"/>
        </w:rPr>
        <w:t>B</w:t>
      </w:r>
      <w:r w:rsidR="00B3417F" w:rsidRPr="00B3417F">
        <w:rPr>
          <w:rFonts w:ascii="Arial" w:hAnsi="Arial" w:cs="Arial"/>
          <w:szCs w:val="18"/>
        </w:rPr>
        <w:t xml:space="preserve">ijlage H </w:t>
      </w:r>
      <w:r w:rsidR="00EE678B">
        <w:rPr>
          <w:rFonts w:ascii="Arial" w:hAnsi="Arial" w:cs="Arial"/>
          <w:szCs w:val="18"/>
        </w:rPr>
        <w:t>Kerncompetenties (onderdeel van dit document);</w:t>
      </w:r>
    </w:p>
    <w:p w14:paraId="7D4A7F1B" w14:textId="4DC9CC47" w:rsidR="00DA34F8" w:rsidRDefault="00EE678B" w:rsidP="00DA34F8">
      <w:pPr>
        <w:numPr>
          <w:ilvl w:val="0"/>
          <w:numId w:val="32"/>
        </w:numPr>
        <w:spacing w:line="240" w:lineRule="auto"/>
        <w:ind w:left="284" w:hanging="284"/>
        <w:rPr>
          <w:rFonts w:ascii="Arial" w:hAnsi="Arial" w:cs="Arial"/>
          <w:szCs w:val="18"/>
          <w:lang w:eastAsia="ar-SA"/>
        </w:rPr>
      </w:pPr>
      <w:r>
        <w:rPr>
          <w:rFonts w:ascii="Arial" w:hAnsi="Arial" w:cs="Arial"/>
          <w:szCs w:val="18"/>
        </w:rPr>
        <w:t>Bijlage I</w:t>
      </w:r>
      <w:r w:rsidR="003A05B4">
        <w:rPr>
          <w:rFonts w:ascii="Arial" w:hAnsi="Arial" w:cs="Arial"/>
          <w:szCs w:val="18"/>
        </w:rPr>
        <w:t xml:space="preserve"> </w:t>
      </w:r>
      <w:r w:rsidR="007420FA">
        <w:rPr>
          <w:rFonts w:ascii="Arial" w:hAnsi="Arial" w:cs="Arial"/>
          <w:szCs w:val="18"/>
        </w:rPr>
        <w:t>Programma van Eisen (</w:t>
      </w:r>
      <w:r w:rsidR="00B3417F" w:rsidRPr="00B3417F">
        <w:rPr>
          <w:rFonts w:ascii="Arial" w:hAnsi="Arial" w:cs="Arial"/>
          <w:szCs w:val="18"/>
        </w:rPr>
        <w:t>PvE</w:t>
      </w:r>
      <w:r w:rsidR="007420FA">
        <w:rPr>
          <w:rFonts w:ascii="Arial" w:hAnsi="Arial" w:cs="Arial"/>
          <w:szCs w:val="18"/>
        </w:rPr>
        <w:t>)</w:t>
      </w:r>
      <w:r w:rsidR="00B3417F">
        <w:rPr>
          <w:rFonts w:ascii="Arial" w:hAnsi="Arial" w:cs="Arial"/>
          <w:szCs w:val="18"/>
        </w:rPr>
        <w:t xml:space="preserve"> (sep</w:t>
      </w:r>
      <w:r w:rsidR="007420FA">
        <w:rPr>
          <w:rFonts w:ascii="Arial" w:hAnsi="Arial" w:cs="Arial"/>
          <w:szCs w:val="18"/>
        </w:rPr>
        <w:t>a</w:t>
      </w:r>
      <w:r w:rsidR="00B3417F">
        <w:rPr>
          <w:rFonts w:ascii="Arial" w:hAnsi="Arial" w:cs="Arial"/>
          <w:szCs w:val="18"/>
        </w:rPr>
        <w:t>raat toegevoegd)</w:t>
      </w:r>
      <w:r w:rsidR="00732BDF">
        <w:rPr>
          <w:rFonts w:ascii="Arial" w:hAnsi="Arial" w:cs="Arial"/>
          <w:szCs w:val="18"/>
        </w:rPr>
        <w:t>;</w:t>
      </w:r>
    </w:p>
    <w:p w14:paraId="2DFB1ADB" w14:textId="79C941F7" w:rsidR="00DA34F8" w:rsidRPr="007A495C" w:rsidRDefault="00DA34F8" w:rsidP="00DA34F8">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w:t>
      </w:r>
      <w:r w:rsidR="00EE678B">
        <w:rPr>
          <w:rFonts w:ascii="Arial" w:hAnsi="Arial" w:cs="Arial"/>
          <w:szCs w:val="18"/>
          <w:lang w:eastAsia="ar-SA"/>
        </w:rPr>
        <w:t>J</w:t>
      </w:r>
      <w:r w:rsidRPr="007A495C">
        <w:rPr>
          <w:rFonts w:ascii="Arial" w:hAnsi="Arial" w:cs="Arial"/>
          <w:szCs w:val="18"/>
          <w:lang w:eastAsia="ar-SA"/>
        </w:rPr>
        <w:t xml:space="preserve"> </w:t>
      </w:r>
      <w:r w:rsidR="007420FA">
        <w:rPr>
          <w:rFonts w:ascii="Arial" w:hAnsi="Arial" w:cs="Arial"/>
          <w:szCs w:val="18"/>
          <w:lang w:eastAsia="ar-SA"/>
        </w:rPr>
        <w:t>Programma van Wensen (</w:t>
      </w:r>
      <w:r w:rsidR="00F5169F" w:rsidRPr="00F5169F">
        <w:rPr>
          <w:rFonts w:ascii="Arial" w:hAnsi="Arial" w:cs="Arial"/>
          <w:szCs w:val="18"/>
          <w:lang w:eastAsia="ar-SA"/>
        </w:rPr>
        <w:t>PvW</w:t>
      </w:r>
      <w:r w:rsidR="007420FA">
        <w:rPr>
          <w:rFonts w:ascii="Arial" w:hAnsi="Arial" w:cs="Arial"/>
          <w:szCs w:val="18"/>
          <w:lang w:eastAsia="ar-SA"/>
        </w:rPr>
        <w:t>)</w:t>
      </w:r>
      <w:r w:rsidR="00F5169F">
        <w:rPr>
          <w:rFonts w:ascii="Arial" w:hAnsi="Arial" w:cs="Arial"/>
          <w:szCs w:val="18"/>
          <w:lang w:eastAsia="ar-SA"/>
        </w:rPr>
        <w:t xml:space="preserve"> </w:t>
      </w:r>
      <w:r w:rsidR="00F5169F">
        <w:rPr>
          <w:rFonts w:ascii="Arial" w:hAnsi="Arial" w:cs="Arial"/>
          <w:szCs w:val="18"/>
        </w:rPr>
        <w:t>(sep</w:t>
      </w:r>
      <w:r w:rsidR="007420FA">
        <w:rPr>
          <w:rFonts w:ascii="Arial" w:hAnsi="Arial" w:cs="Arial"/>
          <w:szCs w:val="18"/>
        </w:rPr>
        <w:t>a</w:t>
      </w:r>
      <w:r w:rsidR="00F5169F">
        <w:rPr>
          <w:rFonts w:ascii="Arial" w:hAnsi="Arial" w:cs="Arial"/>
          <w:szCs w:val="18"/>
        </w:rPr>
        <w:t>raat toegevoegd);</w:t>
      </w:r>
    </w:p>
    <w:p w14:paraId="15421AB4" w14:textId="7E40EF73" w:rsidR="00DA34F8" w:rsidRDefault="00DA34F8" w:rsidP="00DA34F8">
      <w:pPr>
        <w:numPr>
          <w:ilvl w:val="0"/>
          <w:numId w:val="32"/>
        </w:numPr>
        <w:spacing w:line="240" w:lineRule="auto"/>
        <w:ind w:left="284" w:hanging="284"/>
        <w:rPr>
          <w:rFonts w:ascii="Arial" w:hAnsi="Arial" w:cs="Arial"/>
          <w:szCs w:val="18"/>
          <w:lang w:eastAsia="ar-SA"/>
        </w:rPr>
      </w:pPr>
      <w:r w:rsidRPr="007A495C">
        <w:rPr>
          <w:rFonts w:ascii="Arial" w:hAnsi="Arial" w:cs="Arial"/>
          <w:szCs w:val="18"/>
          <w:lang w:eastAsia="ar-SA"/>
        </w:rPr>
        <w:t xml:space="preserve">Bijlage </w:t>
      </w:r>
      <w:r w:rsidR="00EE678B">
        <w:rPr>
          <w:rFonts w:ascii="Arial" w:hAnsi="Arial" w:cs="Arial"/>
          <w:szCs w:val="18"/>
          <w:lang w:eastAsia="ar-SA"/>
        </w:rPr>
        <w:t>K</w:t>
      </w:r>
      <w:r w:rsidR="006339FE">
        <w:rPr>
          <w:rFonts w:ascii="Arial" w:hAnsi="Arial" w:cs="Arial"/>
          <w:szCs w:val="18"/>
          <w:lang w:eastAsia="ar-SA"/>
        </w:rPr>
        <w:t xml:space="preserve"> </w:t>
      </w:r>
      <w:r w:rsidR="00EE678B">
        <w:rPr>
          <w:rFonts w:ascii="Arial" w:hAnsi="Arial" w:cs="Arial"/>
          <w:szCs w:val="18"/>
          <w:lang w:eastAsia="ar-SA"/>
        </w:rPr>
        <w:t>U</w:t>
      </w:r>
      <w:r w:rsidR="006339FE" w:rsidRPr="006339FE">
        <w:rPr>
          <w:rFonts w:ascii="Arial" w:hAnsi="Arial" w:cs="Arial"/>
          <w:szCs w:val="18"/>
          <w:lang w:eastAsia="ar-SA"/>
        </w:rPr>
        <w:t>itwerking casus programmamonitor</w:t>
      </w:r>
      <w:r w:rsidR="006339FE">
        <w:rPr>
          <w:rFonts w:ascii="Arial" w:hAnsi="Arial" w:cs="Arial"/>
          <w:szCs w:val="18"/>
          <w:lang w:eastAsia="ar-SA"/>
        </w:rPr>
        <w:t xml:space="preserve"> </w:t>
      </w:r>
      <w:r w:rsidR="006339FE">
        <w:rPr>
          <w:rFonts w:ascii="Arial" w:hAnsi="Arial" w:cs="Arial"/>
          <w:szCs w:val="18"/>
        </w:rPr>
        <w:t>(sep</w:t>
      </w:r>
      <w:r w:rsidR="007420FA">
        <w:rPr>
          <w:rFonts w:ascii="Arial" w:hAnsi="Arial" w:cs="Arial"/>
          <w:szCs w:val="18"/>
        </w:rPr>
        <w:t>a</w:t>
      </w:r>
      <w:r w:rsidR="006339FE">
        <w:rPr>
          <w:rFonts w:ascii="Arial" w:hAnsi="Arial" w:cs="Arial"/>
          <w:szCs w:val="18"/>
        </w:rPr>
        <w:t>raat toegevoegd)</w:t>
      </w:r>
      <w:r w:rsidR="004E18F0">
        <w:rPr>
          <w:rFonts w:ascii="Arial" w:hAnsi="Arial" w:cs="Arial"/>
          <w:szCs w:val="18"/>
          <w:lang w:eastAsia="ar-SA"/>
        </w:rPr>
        <w:t>;</w:t>
      </w:r>
    </w:p>
    <w:p w14:paraId="7AD9F411" w14:textId="1C2F0B9C" w:rsidR="004E18F0" w:rsidRPr="00EE678B" w:rsidRDefault="00EE678B" w:rsidP="006203BD">
      <w:pPr>
        <w:numPr>
          <w:ilvl w:val="0"/>
          <w:numId w:val="32"/>
        </w:numPr>
        <w:spacing w:line="240" w:lineRule="auto"/>
        <w:ind w:left="284" w:hanging="284"/>
        <w:rPr>
          <w:rFonts w:ascii="Arial" w:hAnsi="Arial" w:cs="Arial"/>
          <w:szCs w:val="18"/>
          <w:lang w:eastAsia="ar-SA"/>
        </w:rPr>
      </w:pPr>
      <w:r w:rsidRPr="00EE678B">
        <w:rPr>
          <w:rFonts w:ascii="Arial" w:hAnsi="Arial" w:cs="Arial"/>
          <w:szCs w:val="18"/>
          <w:lang w:eastAsia="ar-SA"/>
        </w:rPr>
        <w:t xml:space="preserve">Bijlage L </w:t>
      </w:r>
      <w:r w:rsidR="004E18F0" w:rsidRPr="00EE678B">
        <w:rPr>
          <w:rFonts w:ascii="Arial" w:hAnsi="Arial" w:cs="Arial"/>
          <w:szCs w:val="18"/>
          <w:lang w:eastAsia="ar-SA"/>
        </w:rPr>
        <w:t>Social Return Protocol (separaat toegevoegd)</w:t>
      </w:r>
      <w:r>
        <w:rPr>
          <w:rFonts w:ascii="Arial" w:hAnsi="Arial" w:cs="Arial"/>
          <w:szCs w:val="18"/>
          <w:lang w:eastAsia="ar-SA"/>
        </w:rPr>
        <w:t>.</w:t>
      </w:r>
    </w:p>
    <w:p w14:paraId="7E5484D9" w14:textId="77777777" w:rsidR="00470DA1" w:rsidRPr="00D33436" w:rsidRDefault="00470DA1" w:rsidP="003D745D">
      <w:pPr>
        <w:pStyle w:val="Kop1"/>
        <w:numPr>
          <w:ilvl w:val="0"/>
          <w:numId w:val="14"/>
        </w:numPr>
        <w:spacing w:line="240" w:lineRule="auto"/>
        <w:ind w:left="1701" w:hanging="1701"/>
        <w:rPr>
          <w:rFonts w:ascii="Arial" w:hAnsi="Arial" w:cs="Arial"/>
          <w:sz w:val="18"/>
          <w:szCs w:val="18"/>
        </w:rPr>
      </w:pPr>
      <w:bookmarkStart w:id="15" w:name="_Toc221633047"/>
      <w:r w:rsidRPr="00D33436">
        <w:rPr>
          <w:rFonts w:ascii="Arial" w:hAnsi="Arial" w:cs="Arial"/>
          <w:sz w:val="18"/>
          <w:szCs w:val="18"/>
        </w:rPr>
        <w:lastRenderedPageBreak/>
        <w:t>Over de Opdracht</w:t>
      </w:r>
      <w:bookmarkEnd w:id="15"/>
    </w:p>
    <w:p w14:paraId="0B796841" w14:textId="77777777" w:rsidR="00470DA1" w:rsidRPr="00D33436" w:rsidRDefault="00470DA1" w:rsidP="003D745D">
      <w:pPr>
        <w:spacing w:line="240" w:lineRule="auto"/>
        <w:rPr>
          <w:rFonts w:ascii="Arial" w:hAnsi="Arial" w:cs="Arial"/>
          <w:szCs w:val="18"/>
        </w:rPr>
      </w:pPr>
      <w:r w:rsidRPr="00D33436">
        <w:rPr>
          <w:rFonts w:ascii="Arial" w:hAnsi="Arial" w:cs="Arial"/>
          <w:szCs w:val="18"/>
        </w:rPr>
        <w:t>Dit ho</w:t>
      </w:r>
      <w:r w:rsidR="00F71B98" w:rsidRPr="00D33436">
        <w:rPr>
          <w:rFonts w:ascii="Arial" w:hAnsi="Arial" w:cs="Arial"/>
          <w:szCs w:val="18"/>
        </w:rPr>
        <w:t xml:space="preserve">ofdstuk omschrijft de Opdracht, de </w:t>
      </w:r>
      <w:r w:rsidRPr="00D33436">
        <w:rPr>
          <w:rFonts w:ascii="Arial" w:hAnsi="Arial" w:cs="Arial"/>
          <w:szCs w:val="18"/>
        </w:rPr>
        <w:t>achtergrond van de aanbesteding, de doelstellingen die de Aanbestedende dienst nastreeft, de aard en omvang van de werkzaamheden en de belangrijkste</w:t>
      </w:r>
      <w:r w:rsidR="00813C9E" w:rsidRPr="00D33436">
        <w:rPr>
          <w:rFonts w:ascii="Arial" w:hAnsi="Arial" w:cs="Arial"/>
          <w:szCs w:val="18"/>
        </w:rPr>
        <w:t xml:space="preserve"> kenmerken op basis waarvan de Opdracht zal worden uitgevoerd.</w:t>
      </w:r>
    </w:p>
    <w:p w14:paraId="4BA13CFC" w14:textId="2919E100" w:rsidR="00470DA1" w:rsidRDefault="00470DA1" w:rsidP="003D745D">
      <w:pPr>
        <w:pStyle w:val="Kop2"/>
        <w:spacing w:before="240" w:after="120" w:line="240" w:lineRule="auto"/>
        <w:rPr>
          <w:rFonts w:ascii="Arial" w:hAnsi="Arial" w:cs="Arial"/>
          <w:sz w:val="18"/>
          <w:szCs w:val="18"/>
        </w:rPr>
      </w:pPr>
      <w:bookmarkStart w:id="16" w:name="_Toc221633048"/>
      <w:r w:rsidRPr="00D33436">
        <w:rPr>
          <w:rFonts w:ascii="Arial" w:hAnsi="Arial" w:cs="Arial"/>
          <w:sz w:val="18"/>
          <w:szCs w:val="18"/>
        </w:rPr>
        <w:t>De Opdrachtgever</w:t>
      </w:r>
      <w:bookmarkEnd w:id="16"/>
    </w:p>
    <w:p w14:paraId="093B0BCC" w14:textId="77777777" w:rsidR="00CF15E7" w:rsidRPr="00CF15E7" w:rsidRDefault="00CF15E7" w:rsidP="00CF15E7">
      <w:pPr>
        <w:spacing w:line="240" w:lineRule="auto"/>
        <w:rPr>
          <w:rFonts w:ascii="Arial" w:hAnsi="Arial" w:cs="Arial"/>
        </w:rPr>
      </w:pPr>
      <w:r w:rsidRPr="00CF15E7">
        <w:rPr>
          <w:rFonts w:ascii="Arial" w:hAnsi="Arial" w:cs="Arial"/>
        </w:rPr>
        <w:t>De kracht van de provincie Utrecht zit in een unieke combinatie van factoren. Utrecht is nationaal en internationaal een topregio, met een innovatieve kenniseconomie en een hoog kennisniveau. De centrale ligging maakt de provincie Utrecht tot de draaischijf van Nederland.</w:t>
      </w:r>
    </w:p>
    <w:p w14:paraId="394046FC" w14:textId="77777777" w:rsidR="00CF15E7" w:rsidRPr="00CF15E7" w:rsidRDefault="00CF15E7" w:rsidP="00CF15E7">
      <w:pPr>
        <w:spacing w:line="240" w:lineRule="auto"/>
        <w:rPr>
          <w:rFonts w:ascii="Arial" w:hAnsi="Arial" w:cs="Arial"/>
        </w:rPr>
      </w:pPr>
    </w:p>
    <w:p w14:paraId="71EFFC06" w14:textId="77777777" w:rsidR="00CF15E7" w:rsidRPr="00CF15E7" w:rsidRDefault="00CF15E7" w:rsidP="00CF15E7">
      <w:pPr>
        <w:spacing w:line="240" w:lineRule="auto"/>
        <w:rPr>
          <w:rFonts w:ascii="Arial" w:hAnsi="Arial" w:cs="Arial"/>
        </w:rPr>
      </w:pPr>
      <w:r w:rsidRPr="00CF15E7">
        <w:rPr>
          <w:rFonts w:ascii="Arial" w:hAnsi="Arial" w:cs="Arial"/>
        </w:rPr>
        <w:t>De provincie vormt de bestuurlijke schakel tussen de rijksoverheid en de gemeenten in de provincie en heeft daarmee belangrijke taken op het gebied van coördinatie, planning en visie. Het provinciebestuur en de ambtelijke organisatie werken aan een duurzame en gezonde leefomgeving, met waardevolle natuur en schoon water, met duurzame energie voor iedereen. Een provincie met levendige steden en dorpen, met veilige en duurzame mobiliteit, en met een sterke economie.</w:t>
      </w:r>
    </w:p>
    <w:p w14:paraId="1EA46127" w14:textId="77777777" w:rsidR="00CF15E7" w:rsidRPr="00CF15E7" w:rsidRDefault="00CF15E7" w:rsidP="00CF15E7">
      <w:pPr>
        <w:spacing w:line="240" w:lineRule="auto"/>
        <w:rPr>
          <w:rFonts w:ascii="Arial" w:hAnsi="Arial" w:cs="Arial"/>
        </w:rPr>
      </w:pPr>
    </w:p>
    <w:p w14:paraId="232FC918" w14:textId="77777777" w:rsidR="00CF15E7" w:rsidRPr="00CF15E7" w:rsidRDefault="00CF15E7" w:rsidP="00CF15E7">
      <w:pPr>
        <w:spacing w:line="240" w:lineRule="auto"/>
        <w:rPr>
          <w:rFonts w:ascii="Arial" w:hAnsi="Arial" w:cs="Arial"/>
        </w:rPr>
      </w:pPr>
      <w:r w:rsidRPr="00CF15E7">
        <w:rPr>
          <w:rFonts w:ascii="Arial" w:hAnsi="Arial" w:cs="Arial"/>
        </w:rPr>
        <w:t xml:space="preserve">De opgave is om de aantrekkelijkheid van de provincie Utrecht te vergroten en groei zo te faciliteren dat de kwaliteit van de ruimte behouden blijft. </w:t>
      </w:r>
    </w:p>
    <w:p w14:paraId="7B4272D6" w14:textId="77777777" w:rsidR="00CF15E7" w:rsidRPr="00CF15E7" w:rsidRDefault="00CF15E7" w:rsidP="00CF15E7">
      <w:pPr>
        <w:spacing w:line="240" w:lineRule="auto"/>
        <w:rPr>
          <w:rFonts w:ascii="Arial" w:hAnsi="Arial" w:cs="Arial"/>
        </w:rPr>
      </w:pPr>
    </w:p>
    <w:p w14:paraId="3F3C62C5" w14:textId="77777777" w:rsidR="00CF15E7" w:rsidRPr="00CF15E7" w:rsidRDefault="00CF15E7" w:rsidP="00CF15E7">
      <w:pPr>
        <w:spacing w:line="240" w:lineRule="auto"/>
        <w:rPr>
          <w:rFonts w:ascii="Arial" w:hAnsi="Arial" w:cs="Arial"/>
        </w:rPr>
      </w:pPr>
      <w:r w:rsidRPr="00CF15E7">
        <w:rPr>
          <w:rFonts w:ascii="Arial" w:hAnsi="Arial" w:cs="Arial"/>
        </w:rPr>
        <w:t xml:space="preserve">Voor meer informatie over de provincie Utrecht kunt u ook de provinciale website bezoeken: </w:t>
      </w:r>
    </w:p>
    <w:p w14:paraId="60D97EC9" w14:textId="52DD9D6E" w:rsidR="00074093" w:rsidRPr="00074093" w:rsidRDefault="00CF15E7" w:rsidP="00CF15E7">
      <w:pPr>
        <w:spacing w:line="240" w:lineRule="auto"/>
        <w:rPr>
          <w:rFonts w:ascii="Arial" w:hAnsi="Arial" w:cs="Arial"/>
        </w:rPr>
      </w:pPr>
      <w:hyperlink r:id="rId20" w:history="1">
        <w:r w:rsidRPr="00B95656">
          <w:rPr>
            <w:rStyle w:val="Hyperlink"/>
            <w:rFonts w:ascii="Arial" w:hAnsi="Arial" w:cs="Arial"/>
          </w:rPr>
          <w:t>www.provincie-utrecht.nl</w:t>
        </w:r>
      </w:hyperlink>
      <w:r w:rsidRPr="00CF15E7">
        <w:rPr>
          <w:rFonts w:ascii="Arial" w:hAnsi="Arial" w:cs="Arial"/>
        </w:rPr>
        <w:t>.</w:t>
      </w:r>
    </w:p>
    <w:p w14:paraId="454C4D54" w14:textId="59D5719E" w:rsidR="003D745D" w:rsidRPr="007420FA" w:rsidRDefault="00E51334" w:rsidP="003D745D">
      <w:pPr>
        <w:pStyle w:val="Kop2"/>
        <w:rPr>
          <w:rFonts w:ascii="Arial" w:hAnsi="Arial" w:cs="Arial"/>
          <w:sz w:val="18"/>
          <w:szCs w:val="18"/>
        </w:rPr>
      </w:pPr>
      <w:bookmarkStart w:id="17" w:name="_Toc450562336"/>
      <w:bookmarkStart w:id="18" w:name="_Toc523333956"/>
      <w:bookmarkStart w:id="19" w:name="_Toc4576155"/>
      <w:bookmarkStart w:id="20" w:name="_Toc221633049"/>
      <w:r w:rsidRPr="007420FA">
        <w:rPr>
          <w:rFonts w:ascii="Arial" w:hAnsi="Arial" w:cs="Arial"/>
          <w:sz w:val="18"/>
          <w:szCs w:val="18"/>
        </w:rPr>
        <w:t>S</w:t>
      </w:r>
      <w:r w:rsidR="003D745D" w:rsidRPr="007420FA">
        <w:rPr>
          <w:rFonts w:ascii="Arial" w:hAnsi="Arial" w:cs="Arial"/>
          <w:sz w:val="18"/>
          <w:szCs w:val="18"/>
        </w:rPr>
        <w:t>cope van de aanbesteding</w:t>
      </w:r>
      <w:bookmarkEnd w:id="17"/>
      <w:bookmarkEnd w:id="18"/>
      <w:bookmarkEnd w:id="19"/>
      <w:r w:rsidR="00350647" w:rsidRPr="007420FA">
        <w:rPr>
          <w:rFonts w:ascii="Arial" w:hAnsi="Arial" w:cs="Arial"/>
          <w:sz w:val="18"/>
          <w:szCs w:val="18"/>
        </w:rPr>
        <w:t xml:space="preserve"> (aanleiding en doelstelling)</w:t>
      </w:r>
      <w:bookmarkEnd w:id="20"/>
    </w:p>
    <w:p w14:paraId="086968FB" w14:textId="614D2868" w:rsidR="00350647" w:rsidRPr="00350647" w:rsidRDefault="00350647" w:rsidP="00350647">
      <w:pPr>
        <w:autoSpaceDE w:val="0"/>
        <w:autoSpaceDN w:val="0"/>
        <w:adjustRightInd w:val="0"/>
        <w:spacing w:line="240" w:lineRule="auto"/>
        <w:rPr>
          <w:rFonts w:ascii="Arial" w:eastAsia="Calibri" w:hAnsi="Arial" w:cs="Arial"/>
          <w:spacing w:val="0"/>
          <w:szCs w:val="18"/>
        </w:rPr>
      </w:pPr>
      <w:bookmarkStart w:id="21" w:name="_Toc214686916"/>
      <w:bookmarkStart w:id="22" w:name="_Toc168475204"/>
      <w:r w:rsidRPr="00350647">
        <w:rPr>
          <w:rFonts w:ascii="Arial" w:eastAsia="Calibri" w:hAnsi="Arial" w:cs="Arial"/>
          <w:spacing w:val="0"/>
          <w:szCs w:val="18"/>
        </w:rPr>
        <w:t>Binnen de Provincie Utrecht is de omgevingswet geïmplementeerd. Bij deze wet is het verplicht om het eigen beleid te monitoren. Hiervoor is de afgelopen jaren de Monitor Omgevingsbeleid opgezet</w:t>
      </w:r>
      <w:r w:rsidR="000B1D2D">
        <w:rPr>
          <w:rFonts w:ascii="Arial" w:eastAsia="Calibri" w:hAnsi="Arial" w:cs="Arial"/>
          <w:spacing w:val="0"/>
          <w:szCs w:val="18"/>
        </w:rPr>
        <w:t>, die de omgevingsvisie monitort</w:t>
      </w:r>
      <w:r w:rsidRPr="00350647">
        <w:rPr>
          <w:rFonts w:ascii="Arial" w:eastAsia="Calibri" w:hAnsi="Arial" w:cs="Arial"/>
          <w:spacing w:val="0"/>
          <w:szCs w:val="18"/>
        </w:rPr>
        <w:t xml:space="preserve">. Naast de visie zullen steeds meer programma’s met eigen specifieke doelen en indicatoren onder de strekking van de Omgevingswet gaan vallen. De monitor Omgevingsbeleid en de monitors voor de programma’s hebben een basis nodig waarin ze kunnen worden gemaakt, beheerd en gepresenteerd. </w:t>
      </w:r>
    </w:p>
    <w:p w14:paraId="4EED1CEE" w14:textId="77777777" w:rsidR="00350647" w:rsidRPr="00350647" w:rsidRDefault="00350647" w:rsidP="00350647">
      <w:pPr>
        <w:autoSpaceDE w:val="0"/>
        <w:autoSpaceDN w:val="0"/>
        <w:adjustRightInd w:val="0"/>
        <w:spacing w:line="240" w:lineRule="auto"/>
        <w:rPr>
          <w:rFonts w:ascii="Arial" w:eastAsia="Calibri" w:hAnsi="Arial" w:cs="Arial"/>
          <w:spacing w:val="0"/>
          <w:szCs w:val="18"/>
        </w:rPr>
      </w:pPr>
    </w:p>
    <w:p w14:paraId="295AD8E0" w14:textId="5B1B855D" w:rsidR="00B65052" w:rsidRDefault="00350647" w:rsidP="00350647">
      <w:pPr>
        <w:autoSpaceDE w:val="0"/>
        <w:autoSpaceDN w:val="0"/>
        <w:adjustRightInd w:val="0"/>
        <w:spacing w:line="240" w:lineRule="auto"/>
        <w:rPr>
          <w:rFonts w:ascii="Arial" w:eastAsia="Calibri" w:hAnsi="Arial" w:cs="Arial"/>
          <w:spacing w:val="0"/>
          <w:szCs w:val="18"/>
        </w:rPr>
      </w:pPr>
      <w:r w:rsidRPr="00350647">
        <w:rPr>
          <w:rFonts w:ascii="Arial" w:eastAsia="Calibri" w:hAnsi="Arial" w:cs="Arial"/>
          <w:spacing w:val="0"/>
          <w:szCs w:val="18"/>
        </w:rPr>
        <w:t>Als provincie willen we een compleet systeem waar we indicator</w:t>
      </w:r>
      <w:r>
        <w:rPr>
          <w:rFonts w:ascii="Arial" w:eastAsia="Calibri" w:hAnsi="Arial" w:cs="Arial"/>
          <w:spacing w:val="0"/>
          <w:szCs w:val="18"/>
        </w:rPr>
        <w:t>-</w:t>
      </w:r>
      <w:r w:rsidRPr="00350647">
        <w:rPr>
          <w:rFonts w:ascii="Arial" w:eastAsia="Calibri" w:hAnsi="Arial" w:cs="Arial"/>
          <w:spacing w:val="0"/>
          <w:szCs w:val="18"/>
        </w:rPr>
        <w:t>data kunnen opslaan</w:t>
      </w:r>
      <w:r w:rsidR="005528AF">
        <w:rPr>
          <w:rFonts w:ascii="Arial" w:eastAsia="Calibri" w:hAnsi="Arial" w:cs="Arial"/>
          <w:spacing w:val="0"/>
          <w:szCs w:val="18"/>
        </w:rPr>
        <w:t>.</w:t>
      </w:r>
      <w:r w:rsidRPr="00350647">
        <w:rPr>
          <w:rFonts w:ascii="Arial" w:eastAsia="Calibri" w:hAnsi="Arial" w:cs="Arial"/>
          <w:spacing w:val="0"/>
          <w:szCs w:val="18"/>
        </w:rPr>
        <w:t xml:space="preserve"> </w:t>
      </w:r>
      <w:r w:rsidR="00851B51">
        <w:rPr>
          <w:rFonts w:ascii="Arial" w:eastAsia="Calibri" w:hAnsi="Arial" w:cs="Arial"/>
          <w:spacing w:val="0"/>
          <w:szCs w:val="18"/>
        </w:rPr>
        <w:t>In het zelfde systeem willen we</w:t>
      </w:r>
      <w:r w:rsidRPr="00350647">
        <w:rPr>
          <w:rFonts w:ascii="Arial" w:eastAsia="Calibri" w:hAnsi="Arial" w:cs="Arial"/>
          <w:spacing w:val="0"/>
          <w:szCs w:val="18"/>
        </w:rPr>
        <w:t xml:space="preserve"> een website met bijbehorende webpagina’s en visualisaties</w:t>
      </w:r>
      <w:r w:rsidR="00851B51">
        <w:rPr>
          <w:rFonts w:ascii="Arial" w:eastAsia="Calibri" w:hAnsi="Arial" w:cs="Arial"/>
          <w:spacing w:val="0"/>
          <w:szCs w:val="18"/>
        </w:rPr>
        <w:t xml:space="preserve"> kunnen maken</w:t>
      </w:r>
      <w:r w:rsidRPr="00350647">
        <w:rPr>
          <w:rFonts w:ascii="Arial" w:eastAsia="Calibri" w:hAnsi="Arial" w:cs="Arial"/>
          <w:spacing w:val="0"/>
          <w:szCs w:val="18"/>
        </w:rPr>
        <w:t>.</w:t>
      </w:r>
      <w:r w:rsidR="00670D66">
        <w:rPr>
          <w:rFonts w:ascii="Arial" w:eastAsia="Calibri" w:hAnsi="Arial" w:cs="Arial"/>
          <w:spacing w:val="0"/>
          <w:szCs w:val="18"/>
        </w:rPr>
        <w:t xml:space="preserve"> Dit systeem moet kunnen archiveren. Dit betekent dat we </w:t>
      </w:r>
      <w:r w:rsidR="007D275F">
        <w:rPr>
          <w:rFonts w:ascii="Arial" w:eastAsia="Calibri" w:hAnsi="Arial" w:cs="Arial"/>
          <w:spacing w:val="0"/>
          <w:szCs w:val="18"/>
        </w:rPr>
        <w:t>websites en data terug moeten kunnen vinden ten behoeve van beleidsevaluatie. De bewaartermijn is nog niet bekend, maar zal minimaal 2 jaar zijn.</w:t>
      </w:r>
    </w:p>
    <w:p w14:paraId="175B9A9C" w14:textId="77777777" w:rsidR="00350647" w:rsidRDefault="00350647" w:rsidP="00350647">
      <w:pPr>
        <w:autoSpaceDE w:val="0"/>
        <w:autoSpaceDN w:val="0"/>
        <w:adjustRightInd w:val="0"/>
        <w:spacing w:line="240" w:lineRule="auto"/>
        <w:rPr>
          <w:rFonts w:ascii="Arial" w:eastAsia="Calibri" w:hAnsi="Arial" w:cs="Arial"/>
          <w:spacing w:val="0"/>
          <w:szCs w:val="18"/>
        </w:rPr>
      </w:pPr>
    </w:p>
    <w:p w14:paraId="0C1BDCD8" w14:textId="77777777" w:rsidR="00350647" w:rsidRPr="00350647" w:rsidRDefault="00350647" w:rsidP="00350647">
      <w:pPr>
        <w:autoSpaceDE w:val="0"/>
        <w:autoSpaceDN w:val="0"/>
        <w:adjustRightInd w:val="0"/>
        <w:spacing w:line="240" w:lineRule="auto"/>
        <w:rPr>
          <w:rFonts w:ascii="Arial" w:eastAsia="Calibri" w:hAnsi="Arial" w:cs="Arial"/>
          <w:spacing w:val="0"/>
          <w:szCs w:val="18"/>
        </w:rPr>
      </w:pPr>
      <w:r w:rsidRPr="00350647">
        <w:rPr>
          <w:rFonts w:ascii="Arial" w:eastAsia="Calibri" w:hAnsi="Arial" w:cs="Arial"/>
          <w:spacing w:val="0"/>
          <w:szCs w:val="18"/>
        </w:rPr>
        <w:t>Met deze aanbesteding beoogt de Aanbestedende dienst de volgende doelstellingen te bereiken:</w:t>
      </w:r>
    </w:p>
    <w:p w14:paraId="64B223F1" w14:textId="20D19E0F" w:rsidR="00350647" w:rsidRPr="00350647" w:rsidRDefault="00350647" w:rsidP="00350647">
      <w:pPr>
        <w:autoSpaceDE w:val="0"/>
        <w:autoSpaceDN w:val="0"/>
        <w:adjustRightInd w:val="0"/>
        <w:spacing w:line="240" w:lineRule="auto"/>
        <w:ind w:left="426" w:hanging="426"/>
        <w:rPr>
          <w:rFonts w:ascii="Arial" w:eastAsia="Calibri" w:hAnsi="Arial" w:cs="Arial"/>
          <w:spacing w:val="0"/>
          <w:szCs w:val="18"/>
        </w:rPr>
      </w:pPr>
      <w:r w:rsidRPr="00350647">
        <w:rPr>
          <w:rFonts w:ascii="Arial" w:eastAsia="Calibri" w:hAnsi="Arial" w:cs="Arial"/>
          <w:spacing w:val="0"/>
          <w:szCs w:val="18"/>
        </w:rPr>
        <w:t>a)</w:t>
      </w:r>
      <w:r w:rsidRPr="00350647">
        <w:rPr>
          <w:rFonts w:ascii="Arial" w:eastAsia="Calibri" w:hAnsi="Arial" w:cs="Arial"/>
          <w:spacing w:val="0"/>
          <w:szCs w:val="18"/>
        </w:rPr>
        <w:tab/>
      </w:r>
      <w:r w:rsidR="000109DD">
        <w:rPr>
          <w:rFonts w:ascii="Arial" w:eastAsia="Calibri" w:hAnsi="Arial" w:cs="Arial"/>
          <w:spacing w:val="0"/>
          <w:szCs w:val="18"/>
        </w:rPr>
        <w:t>e</w:t>
      </w:r>
      <w:r>
        <w:rPr>
          <w:rFonts w:ascii="Arial" w:eastAsia="Calibri" w:hAnsi="Arial" w:cs="Arial"/>
          <w:spacing w:val="0"/>
          <w:szCs w:val="18"/>
        </w:rPr>
        <w:t>e</w:t>
      </w:r>
      <w:r w:rsidRPr="00350647">
        <w:rPr>
          <w:rFonts w:ascii="Arial" w:eastAsia="Calibri" w:hAnsi="Arial" w:cs="Arial"/>
          <w:spacing w:val="0"/>
          <w:szCs w:val="18"/>
        </w:rPr>
        <w:t>n SaaS oplossing waarin indicatordata kan worden opgeslagen en gepresenteerd in een website met datavisualisaties in de vorm van een beleidsmonitor</w:t>
      </w:r>
      <w:r>
        <w:rPr>
          <w:rFonts w:ascii="Arial" w:eastAsia="Calibri" w:hAnsi="Arial" w:cs="Arial"/>
          <w:spacing w:val="0"/>
          <w:szCs w:val="18"/>
        </w:rPr>
        <w:t>;</w:t>
      </w:r>
    </w:p>
    <w:p w14:paraId="2119CF5C" w14:textId="43FD22FF" w:rsidR="00350647" w:rsidRPr="00C41C08" w:rsidRDefault="00350647" w:rsidP="00350647">
      <w:pPr>
        <w:autoSpaceDE w:val="0"/>
        <w:autoSpaceDN w:val="0"/>
        <w:adjustRightInd w:val="0"/>
        <w:spacing w:line="240" w:lineRule="auto"/>
        <w:ind w:left="426" w:hanging="426"/>
        <w:rPr>
          <w:rFonts w:ascii="Arial" w:eastAsia="Calibri" w:hAnsi="Arial" w:cs="Arial"/>
          <w:spacing w:val="0"/>
          <w:szCs w:val="18"/>
        </w:rPr>
      </w:pPr>
      <w:r w:rsidRPr="00C41C08">
        <w:rPr>
          <w:rFonts w:ascii="Arial" w:eastAsia="Calibri" w:hAnsi="Arial" w:cs="Arial"/>
          <w:spacing w:val="0"/>
          <w:szCs w:val="18"/>
        </w:rPr>
        <w:t>b)</w:t>
      </w:r>
      <w:r w:rsidRPr="00C41C08">
        <w:rPr>
          <w:rFonts w:ascii="Arial" w:eastAsia="Calibri" w:hAnsi="Arial" w:cs="Arial"/>
          <w:spacing w:val="0"/>
          <w:szCs w:val="18"/>
        </w:rPr>
        <w:tab/>
        <w:t>opzetten van een standaard werkmethode door middel van een</w:t>
      </w:r>
      <w:r w:rsidR="000E03D3">
        <w:rPr>
          <w:rFonts w:ascii="Arial" w:eastAsia="Calibri" w:hAnsi="Arial" w:cs="Arial"/>
          <w:spacing w:val="0"/>
          <w:szCs w:val="18"/>
        </w:rPr>
        <w:t xml:space="preserve"> stappenplan en een</w:t>
      </w:r>
      <w:r w:rsidRPr="00C41C08">
        <w:rPr>
          <w:rFonts w:ascii="Arial" w:eastAsia="Calibri" w:hAnsi="Arial" w:cs="Arial"/>
          <w:spacing w:val="0"/>
          <w:szCs w:val="18"/>
        </w:rPr>
        <w:t xml:space="preserve"> template voor monitors;</w:t>
      </w:r>
    </w:p>
    <w:p w14:paraId="7634CB18" w14:textId="44F63E9B" w:rsidR="00350647" w:rsidRPr="00C41C08" w:rsidRDefault="00350647" w:rsidP="00350647">
      <w:pPr>
        <w:autoSpaceDE w:val="0"/>
        <w:autoSpaceDN w:val="0"/>
        <w:adjustRightInd w:val="0"/>
        <w:spacing w:line="240" w:lineRule="auto"/>
        <w:ind w:left="426" w:hanging="426"/>
        <w:rPr>
          <w:rFonts w:ascii="Arial" w:eastAsia="Calibri" w:hAnsi="Arial" w:cs="Arial"/>
          <w:spacing w:val="0"/>
          <w:szCs w:val="18"/>
        </w:rPr>
      </w:pPr>
      <w:r w:rsidRPr="00C41C08">
        <w:rPr>
          <w:rFonts w:ascii="Arial" w:eastAsia="Calibri" w:hAnsi="Arial" w:cs="Arial"/>
          <w:spacing w:val="0"/>
          <w:szCs w:val="18"/>
        </w:rPr>
        <w:t>c)</w:t>
      </w:r>
      <w:r w:rsidRPr="00C41C08">
        <w:rPr>
          <w:rFonts w:ascii="Arial" w:eastAsia="Calibri" w:hAnsi="Arial" w:cs="Arial"/>
          <w:spacing w:val="0"/>
          <w:szCs w:val="18"/>
        </w:rPr>
        <w:tab/>
        <w:t>het verkrijgen en borgen van ondersteuning bij de ontwikkeling, implementatie, operationeel opleveren</w:t>
      </w:r>
      <w:r w:rsidR="00522E2E" w:rsidRPr="00C41C08">
        <w:rPr>
          <w:rFonts w:ascii="Arial" w:eastAsia="Calibri" w:hAnsi="Arial" w:cs="Arial"/>
          <w:spacing w:val="0"/>
          <w:szCs w:val="18"/>
        </w:rPr>
        <w:t>,</w:t>
      </w:r>
      <w:r w:rsidRPr="00C41C08">
        <w:rPr>
          <w:rFonts w:ascii="Arial" w:eastAsia="Calibri" w:hAnsi="Arial" w:cs="Arial"/>
          <w:spacing w:val="0"/>
          <w:szCs w:val="18"/>
        </w:rPr>
        <w:t xml:space="preserve"> onderhouden</w:t>
      </w:r>
      <w:r w:rsidR="00522E2E" w:rsidRPr="00C41C08">
        <w:rPr>
          <w:rFonts w:ascii="Arial" w:eastAsia="Calibri" w:hAnsi="Arial" w:cs="Arial"/>
          <w:spacing w:val="0"/>
          <w:szCs w:val="18"/>
        </w:rPr>
        <w:t xml:space="preserve"> en doorontwikkelen</w:t>
      </w:r>
      <w:r w:rsidRPr="00C41C08">
        <w:rPr>
          <w:rFonts w:ascii="Arial" w:eastAsia="Calibri" w:hAnsi="Arial" w:cs="Arial"/>
          <w:spacing w:val="0"/>
          <w:szCs w:val="18"/>
        </w:rPr>
        <w:t xml:space="preserve"> van een beleidsmonitor.</w:t>
      </w:r>
    </w:p>
    <w:p w14:paraId="62604D48" w14:textId="77777777" w:rsidR="00350647" w:rsidRPr="00C41C08" w:rsidRDefault="00350647" w:rsidP="00350647">
      <w:pPr>
        <w:autoSpaceDE w:val="0"/>
        <w:autoSpaceDN w:val="0"/>
        <w:adjustRightInd w:val="0"/>
        <w:spacing w:line="240" w:lineRule="auto"/>
        <w:rPr>
          <w:rFonts w:ascii="Arial" w:eastAsia="Calibri" w:hAnsi="Arial" w:cs="Arial"/>
          <w:spacing w:val="0"/>
          <w:szCs w:val="18"/>
        </w:rPr>
      </w:pPr>
    </w:p>
    <w:p w14:paraId="0BE6D5AA" w14:textId="37BF1C89" w:rsidR="00350647" w:rsidRPr="00C41C08" w:rsidRDefault="00350647" w:rsidP="00350647">
      <w:pPr>
        <w:autoSpaceDE w:val="0"/>
        <w:autoSpaceDN w:val="0"/>
        <w:adjustRightInd w:val="0"/>
        <w:spacing w:line="240" w:lineRule="auto"/>
        <w:rPr>
          <w:rFonts w:ascii="Arial" w:eastAsia="Calibri" w:hAnsi="Arial" w:cs="Arial"/>
          <w:spacing w:val="0"/>
          <w:szCs w:val="18"/>
        </w:rPr>
      </w:pPr>
      <w:r w:rsidRPr="00C41C08">
        <w:rPr>
          <w:rFonts w:ascii="Arial" w:eastAsia="Calibri" w:hAnsi="Arial" w:cs="Arial"/>
          <w:spacing w:val="0"/>
          <w:szCs w:val="18"/>
        </w:rPr>
        <w:t>Deze doelstellingen zijn door de Aanbestedende dienst vertaald naar de afbakening van de Opdracht, de eisen</w:t>
      </w:r>
      <w:r w:rsidR="000109DD" w:rsidRPr="00C41C08">
        <w:rPr>
          <w:rFonts w:ascii="Arial" w:eastAsia="Calibri" w:hAnsi="Arial" w:cs="Arial"/>
          <w:spacing w:val="0"/>
          <w:szCs w:val="18"/>
        </w:rPr>
        <w:t xml:space="preserve"> en wensen</w:t>
      </w:r>
      <w:r w:rsidRPr="00C41C08">
        <w:rPr>
          <w:rFonts w:ascii="Arial" w:eastAsia="Calibri" w:hAnsi="Arial" w:cs="Arial"/>
          <w:spacing w:val="0"/>
          <w:szCs w:val="18"/>
        </w:rPr>
        <w:t xml:space="preserve"> die aan de uitvoering ervan gesteld worden, de eisen die aan Ondernemers worden gesteld om voor de Opdracht in aanmerking te komen en de wijze waarop de economisch meest voordelige Inschrijving wordt geselecteerd.</w:t>
      </w:r>
      <w:r w:rsidR="00EA69F8">
        <w:rPr>
          <w:rFonts w:ascii="Arial" w:eastAsia="Calibri" w:hAnsi="Arial" w:cs="Arial"/>
          <w:spacing w:val="0"/>
          <w:szCs w:val="18"/>
        </w:rPr>
        <w:t xml:space="preserve"> De eisen en wensen zijn terug te vinden in het programma van Eisen (P</w:t>
      </w:r>
      <w:r w:rsidR="004C1304">
        <w:rPr>
          <w:rFonts w:ascii="Arial" w:eastAsia="Calibri" w:hAnsi="Arial" w:cs="Arial"/>
          <w:spacing w:val="0"/>
          <w:szCs w:val="18"/>
        </w:rPr>
        <w:t>v</w:t>
      </w:r>
      <w:r w:rsidR="00EA69F8">
        <w:rPr>
          <w:rFonts w:ascii="Arial" w:eastAsia="Calibri" w:hAnsi="Arial" w:cs="Arial"/>
          <w:spacing w:val="0"/>
          <w:szCs w:val="18"/>
        </w:rPr>
        <w:t>E) en het programma van wensen (P</w:t>
      </w:r>
      <w:r w:rsidR="004C1304">
        <w:rPr>
          <w:rFonts w:ascii="Arial" w:eastAsia="Calibri" w:hAnsi="Arial" w:cs="Arial"/>
          <w:spacing w:val="0"/>
          <w:szCs w:val="18"/>
        </w:rPr>
        <w:t>v</w:t>
      </w:r>
      <w:r w:rsidR="00EA69F8">
        <w:rPr>
          <w:rFonts w:ascii="Arial" w:eastAsia="Calibri" w:hAnsi="Arial" w:cs="Arial"/>
          <w:spacing w:val="0"/>
          <w:szCs w:val="18"/>
        </w:rPr>
        <w:t>W)</w:t>
      </w:r>
      <w:r w:rsidR="004C1304">
        <w:rPr>
          <w:rFonts w:ascii="Arial" w:eastAsia="Calibri" w:hAnsi="Arial" w:cs="Arial"/>
          <w:spacing w:val="0"/>
          <w:szCs w:val="18"/>
        </w:rPr>
        <w:t>.</w:t>
      </w:r>
    </w:p>
    <w:p w14:paraId="56303262" w14:textId="21BE6788" w:rsidR="00E51334" w:rsidRPr="00C41C08" w:rsidRDefault="00E51334" w:rsidP="001D29C3">
      <w:pPr>
        <w:autoSpaceDE w:val="0"/>
        <w:autoSpaceDN w:val="0"/>
        <w:adjustRightInd w:val="0"/>
        <w:spacing w:line="240" w:lineRule="auto"/>
        <w:rPr>
          <w:rFonts w:ascii="Arial" w:eastAsia="Calibri" w:hAnsi="Arial" w:cs="Arial"/>
          <w:spacing w:val="0"/>
          <w:szCs w:val="18"/>
        </w:rPr>
      </w:pPr>
    </w:p>
    <w:p w14:paraId="71579224" w14:textId="762DC6CA" w:rsidR="000109DD" w:rsidRPr="00C41C08" w:rsidRDefault="00E51334" w:rsidP="001D29C3">
      <w:pPr>
        <w:pStyle w:val="Geenafstand"/>
        <w:rPr>
          <w:rFonts w:cs="Arial"/>
          <w:sz w:val="18"/>
          <w:szCs w:val="18"/>
        </w:rPr>
      </w:pPr>
      <w:r w:rsidRPr="00C41C08">
        <w:rPr>
          <w:rFonts w:cs="Arial"/>
          <w:sz w:val="18"/>
          <w:szCs w:val="18"/>
        </w:rPr>
        <w:t>De Opdracht heeft tot doel om een systeem (SaaS-oplossing) te krijgen waarin indicatoren opgeslagen en gepresenteerd kunnen worden om de voortgang van het beleid te monitoren. De basis van de monitors moet uit tekst bestaan, aangevuld met dataelementen die de status van de indicatoren tonen. Daarnaast wil</w:t>
      </w:r>
      <w:r w:rsidR="000109DD" w:rsidRPr="00C41C08">
        <w:rPr>
          <w:rFonts w:cs="Arial"/>
          <w:sz w:val="18"/>
          <w:szCs w:val="18"/>
        </w:rPr>
        <w:t xml:space="preserve"> Opdrachtgever</w:t>
      </w:r>
      <w:r w:rsidRPr="00C41C08">
        <w:rPr>
          <w:rFonts w:cs="Arial"/>
          <w:sz w:val="18"/>
          <w:szCs w:val="18"/>
        </w:rPr>
        <w:t xml:space="preserve"> dat het systeem naast het presenteren ook de indicatoren met de achterliggende data kan opslaan. De opdracht bestaat uit drie onderdelen: </w:t>
      </w:r>
    </w:p>
    <w:p w14:paraId="5CD3CB2A" w14:textId="1F0757A0" w:rsidR="000109DD" w:rsidRPr="00C41C08" w:rsidRDefault="000109DD" w:rsidP="004A1E9B">
      <w:pPr>
        <w:pStyle w:val="Geenafstand"/>
        <w:numPr>
          <w:ilvl w:val="0"/>
          <w:numId w:val="68"/>
        </w:numPr>
        <w:rPr>
          <w:rFonts w:cs="Arial"/>
          <w:sz w:val="18"/>
          <w:szCs w:val="18"/>
        </w:rPr>
      </w:pPr>
      <w:r w:rsidRPr="00C41C08">
        <w:rPr>
          <w:rFonts w:cs="Arial"/>
          <w:sz w:val="18"/>
          <w:szCs w:val="18"/>
        </w:rPr>
        <w:t>d</w:t>
      </w:r>
      <w:r w:rsidR="00E51334" w:rsidRPr="00C41C08">
        <w:rPr>
          <w:rFonts w:cs="Arial"/>
          <w:sz w:val="18"/>
          <w:szCs w:val="18"/>
        </w:rPr>
        <w:t>e website</w:t>
      </w:r>
      <w:r w:rsidRPr="00C41C08">
        <w:rPr>
          <w:rFonts w:cs="Arial"/>
          <w:sz w:val="18"/>
          <w:szCs w:val="18"/>
        </w:rPr>
        <w:t xml:space="preserve"> (incl. ondersteunende dienstverlening);</w:t>
      </w:r>
    </w:p>
    <w:p w14:paraId="6AA9C872" w14:textId="26A0620A" w:rsidR="000109DD" w:rsidRPr="00C41C08" w:rsidRDefault="000109DD" w:rsidP="004A1E9B">
      <w:pPr>
        <w:pStyle w:val="Geenafstand"/>
        <w:numPr>
          <w:ilvl w:val="0"/>
          <w:numId w:val="68"/>
        </w:numPr>
        <w:rPr>
          <w:rFonts w:cs="Arial"/>
          <w:sz w:val="18"/>
          <w:szCs w:val="18"/>
        </w:rPr>
      </w:pPr>
      <w:r w:rsidRPr="00C41C08">
        <w:rPr>
          <w:rFonts w:cs="Arial"/>
          <w:sz w:val="18"/>
          <w:szCs w:val="18"/>
        </w:rPr>
        <w:t>d</w:t>
      </w:r>
      <w:r w:rsidR="00E51334" w:rsidRPr="00C41C08">
        <w:rPr>
          <w:rFonts w:cs="Arial"/>
          <w:sz w:val="18"/>
          <w:szCs w:val="18"/>
        </w:rPr>
        <w:t>e opslag van indicatoren</w:t>
      </w:r>
      <w:r w:rsidRPr="00C41C08">
        <w:rPr>
          <w:rFonts w:cs="Arial"/>
          <w:sz w:val="18"/>
          <w:szCs w:val="18"/>
        </w:rPr>
        <w:t>;</w:t>
      </w:r>
    </w:p>
    <w:p w14:paraId="6815CB33" w14:textId="6E0FF8CA" w:rsidR="00E51334" w:rsidRDefault="00FF1A9B" w:rsidP="004A1E9B">
      <w:pPr>
        <w:pStyle w:val="Geenafstand"/>
        <w:numPr>
          <w:ilvl w:val="0"/>
          <w:numId w:val="68"/>
        </w:numPr>
        <w:rPr>
          <w:rFonts w:cs="Arial"/>
          <w:sz w:val="18"/>
          <w:szCs w:val="18"/>
        </w:rPr>
      </w:pPr>
      <w:r w:rsidRPr="001D29C3">
        <w:rPr>
          <w:rFonts w:cs="Arial"/>
          <w:noProof/>
          <w:sz w:val="18"/>
          <w:szCs w:val="18"/>
        </w:rPr>
        <w:lastRenderedPageBreak/>
        <mc:AlternateContent>
          <mc:Choice Requires="wps">
            <w:drawing>
              <wp:anchor distT="0" distB="0" distL="114300" distR="114300" simplePos="0" relativeHeight="251658242" behindDoc="0" locked="0" layoutInCell="1" allowOverlap="1" wp14:anchorId="6E94096C" wp14:editId="0E643CF0">
                <wp:simplePos x="0" y="0"/>
                <wp:positionH relativeFrom="page">
                  <wp:posOffset>1292197</wp:posOffset>
                </wp:positionH>
                <wp:positionV relativeFrom="paragraph">
                  <wp:posOffset>2148454</wp:posOffset>
                </wp:positionV>
                <wp:extent cx="5676900" cy="635"/>
                <wp:effectExtent l="0" t="0" r="0" b="0"/>
                <wp:wrapSquare wrapText="bothSides"/>
                <wp:docPr id="1933075150" name="Tekstvak 1"/>
                <wp:cNvGraphicFramePr/>
                <a:graphic xmlns:a="http://schemas.openxmlformats.org/drawingml/2006/main">
                  <a:graphicData uri="http://schemas.microsoft.com/office/word/2010/wordprocessingShape">
                    <wps:wsp>
                      <wps:cNvSpPr txBox="1"/>
                      <wps:spPr>
                        <a:xfrm>
                          <a:off x="0" y="0"/>
                          <a:ext cx="5676900" cy="635"/>
                        </a:xfrm>
                        <a:prstGeom prst="rect">
                          <a:avLst/>
                        </a:prstGeom>
                        <a:solidFill>
                          <a:prstClr val="white"/>
                        </a:solidFill>
                        <a:ln>
                          <a:noFill/>
                        </a:ln>
                      </wps:spPr>
                      <wps:txbx>
                        <w:txbxContent>
                          <w:p w14:paraId="05D05F2A" w14:textId="77777777" w:rsidR="00E51334" w:rsidRPr="00021444" w:rsidRDefault="00E51334" w:rsidP="00E51334">
                            <w:pPr>
                              <w:pStyle w:val="Bijschrift"/>
                              <w:rPr>
                                <w:rFonts w:ascii="Arial" w:eastAsiaTheme="minorHAnsi" w:hAnsi="Arial" w:cs="Arial"/>
                                <w:sz w:val="18"/>
                                <w:szCs w:val="18"/>
                                <w:lang w:eastAsia="en-US"/>
                              </w:rPr>
                            </w:pPr>
                            <w:r>
                              <w:t xml:space="preserve">Figuur </w:t>
                            </w:r>
                            <w:r>
                              <w:fldChar w:fldCharType="begin"/>
                            </w:r>
                            <w:r>
                              <w:instrText xml:space="preserve"> SEQ Figuur \* ARABIC </w:instrText>
                            </w:r>
                            <w:r>
                              <w:fldChar w:fldCharType="separate"/>
                            </w:r>
                            <w:r>
                              <w:t>1</w:t>
                            </w:r>
                            <w:r>
                              <w:fldChar w:fldCharType="end"/>
                            </w:r>
                            <w:r>
                              <w:t>: De opdracht voor beleidsmonitoring kort samengevat in drie punten.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94096C" id="_x0000_t202" coordsize="21600,21600" o:spt="202" path="m,l,21600r21600,l21600,xe">
                <v:stroke joinstyle="miter"/>
                <v:path gradientshapeok="t" o:connecttype="rect"/>
              </v:shapetype>
              <v:shape id="Tekstvak 1" o:spid="_x0000_s1026" type="#_x0000_t202" style="position:absolute;left:0;text-align:left;margin-left:101.75pt;margin-top:169.15pt;width:447pt;height:.05pt;z-index:25165824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" stroked="f">
                <v:textbox style="mso-fit-shape-to-text:t" inset="0,0,0,0">
                  <w:txbxContent>
                    <w:p w14:paraId="05D05F2A" w14:textId="77777777" w:rsidR="00E51334" w:rsidRPr="00021444" w:rsidRDefault="00E51334" w:rsidP="00E51334">
                      <w:pPr>
                        <w:pStyle w:val="Bijschrift"/>
                        <w:rPr>
                          <w:rFonts w:ascii="Arial" w:eastAsiaTheme="minorHAnsi" w:hAnsi="Arial" w:cs="Arial"/>
                          <w:sz w:val="18"/>
                          <w:szCs w:val="18"/>
                          <w:lang w:eastAsia="en-US"/>
                        </w:rPr>
                      </w:pPr>
                      <w:r>
                        <w:t xml:space="preserve">Figuur </w:t>
                      </w:r>
                      <w:r>
                        <w:fldChar w:fldCharType="begin"/>
                      </w:r>
                      <w:r>
                        <w:instrText xml:space="preserve"> SEQ Figuur \* ARABIC </w:instrText>
                      </w:r>
                      <w:r>
                        <w:fldChar w:fldCharType="separate"/>
                      </w:r>
                      <w:r>
                        <w:t>1</w:t>
                      </w:r>
                      <w:r>
                        <w:fldChar w:fldCharType="end"/>
                      </w:r>
                      <w:r>
                        <w:t>: De opdracht voor beleidsmonitoring kort samengevat in drie punten.</w:t>
                      </w:r>
                    </w:p>
                  </w:txbxContent>
                </v:textbox>
                <w10:wrap type="square" anchorx="page"/>
              </v:shape>
            </w:pict>
          </mc:Fallback>
        </mc:AlternateContent>
      </w:r>
      <w:r w:rsidRPr="001D29C3">
        <w:rPr>
          <w:rFonts w:cs="Arial"/>
          <w:noProof/>
          <w:sz w:val="18"/>
          <w:szCs w:val="18"/>
        </w:rPr>
        <w:drawing>
          <wp:anchor distT="0" distB="0" distL="114300" distR="114300" simplePos="0" relativeHeight="251658241" behindDoc="0" locked="0" layoutInCell="1" allowOverlap="1" wp14:anchorId="1E2457EA" wp14:editId="172DDF14">
            <wp:simplePos x="0" y="0"/>
            <wp:positionH relativeFrom="margin">
              <wp:align>left</wp:align>
            </wp:positionH>
            <wp:positionV relativeFrom="paragraph">
              <wp:posOffset>179429</wp:posOffset>
            </wp:positionV>
            <wp:extent cx="5076825" cy="1958975"/>
            <wp:effectExtent l="0" t="0" r="66675" b="22225"/>
            <wp:wrapTopAndBottom/>
            <wp:docPr id="14923771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0109DD">
        <w:rPr>
          <w:rFonts w:cs="Arial"/>
          <w:sz w:val="18"/>
          <w:szCs w:val="18"/>
        </w:rPr>
        <w:t>a</w:t>
      </w:r>
      <w:r w:rsidR="00E51334" w:rsidRPr="001D29C3">
        <w:rPr>
          <w:rFonts w:cs="Arial"/>
          <w:sz w:val="18"/>
          <w:szCs w:val="18"/>
        </w:rPr>
        <w:t xml:space="preserve">dvieswerk door de te contracteren partij. </w:t>
      </w:r>
    </w:p>
    <w:p w14:paraId="50E7B176" w14:textId="5DED2777" w:rsidR="00403B9A" w:rsidRDefault="00403B9A" w:rsidP="00403B9A">
      <w:pPr>
        <w:pStyle w:val="Geenafstand"/>
        <w:rPr>
          <w:rFonts w:cs="Arial"/>
          <w:sz w:val="18"/>
          <w:szCs w:val="18"/>
        </w:rPr>
      </w:pPr>
    </w:p>
    <w:p w14:paraId="37176D4F" w14:textId="65955C4B" w:rsidR="00403B9A" w:rsidRPr="00C41C08" w:rsidRDefault="00403B9A" w:rsidP="00403B9A">
      <w:pPr>
        <w:pStyle w:val="Geenafstand"/>
        <w:rPr>
          <w:rFonts w:cs="Arial"/>
          <w:sz w:val="18"/>
          <w:szCs w:val="18"/>
        </w:rPr>
      </w:pPr>
      <w:r w:rsidRPr="001D29C3">
        <w:rPr>
          <w:rFonts w:cs="Arial"/>
          <w:sz w:val="18"/>
          <w:szCs w:val="18"/>
        </w:rPr>
        <w:t>Eisen</w:t>
      </w:r>
      <w:r>
        <w:rPr>
          <w:rFonts w:cs="Arial"/>
          <w:sz w:val="18"/>
          <w:szCs w:val="18"/>
        </w:rPr>
        <w:t xml:space="preserve"> t.a.v. de hierboven genoemde onderdelen</w:t>
      </w:r>
      <w:r w:rsidR="00A42C33">
        <w:rPr>
          <w:rFonts w:cs="Arial"/>
          <w:sz w:val="18"/>
          <w:szCs w:val="18"/>
        </w:rPr>
        <w:t xml:space="preserve"> </w:t>
      </w:r>
      <w:r w:rsidRPr="001D29C3">
        <w:rPr>
          <w:rFonts w:cs="Arial"/>
          <w:sz w:val="18"/>
          <w:szCs w:val="18"/>
        </w:rPr>
        <w:t xml:space="preserve">zijn </w:t>
      </w:r>
      <w:r>
        <w:rPr>
          <w:rFonts w:cs="Arial"/>
          <w:sz w:val="18"/>
          <w:szCs w:val="18"/>
        </w:rPr>
        <w:t>opgenomen</w:t>
      </w:r>
      <w:r w:rsidR="007420FA">
        <w:rPr>
          <w:rFonts w:cs="Arial"/>
          <w:sz w:val="18"/>
          <w:szCs w:val="18"/>
        </w:rPr>
        <w:t xml:space="preserve"> in het</w:t>
      </w:r>
      <w:r w:rsidRPr="001D29C3">
        <w:rPr>
          <w:rFonts w:cs="Arial"/>
          <w:sz w:val="18"/>
          <w:szCs w:val="18"/>
        </w:rPr>
        <w:t xml:space="preserve"> </w:t>
      </w:r>
      <w:r w:rsidR="00FB2FD4">
        <w:rPr>
          <w:rFonts w:cs="Arial"/>
          <w:sz w:val="18"/>
          <w:szCs w:val="18"/>
        </w:rPr>
        <w:t>Programma van Eisen (</w:t>
      </w:r>
      <w:r w:rsidRPr="001D29C3">
        <w:rPr>
          <w:rFonts w:cs="Arial"/>
          <w:sz w:val="18"/>
          <w:szCs w:val="18"/>
        </w:rPr>
        <w:t>P</w:t>
      </w:r>
      <w:r>
        <w:rPr>
          <w:rFonts w:cs="Arial"/>
          <w:sz w:val="18"/>
          <w:szCs w:val="18"/>
        </w:rPr>
        <w:t>v</w:t>
      </w:r>
      <w:r w:rsidRPr="001D29C3">
        <w:rPr>
          <w:rFonts w:cs="Arial"/>
          <w:sz w:val="18"/>
          <w:szCs w:val="18"/>
        </w:rPr>
        <w:t>E</w:t>
      </w:r>
      <w:r w:rsidR="00FB2FD4">
        <w:rPr>
          <w:rFonts w:cs="Arial"/>
          <w:sz w:val="18"/>
          <w:szCs w:val="18"/>
        </w:rPr>
        <w:t>)</w:t>
      </w:r>
      <w:r w:rsidR="000B15F2">
        <w:rPr>
          <w:rFonts w:cs="Arial"/>
          <w:sz w:val="18"/>
          <w:szCs w:val="18"/>
        </w:rPr>
        <w:t xml:space="preserve"> (Bijlage </w:t>
      </w:r>
      <w:r w:rsidR="004E3B56">
        <w:rPr>
          <w:rFonts w:cs="Arial"/>
          <w:sz w:val="18"/>
          <w:szCs w:val="18"/>
        </w:rPr>
        <w:t>I</w:t>
      </w:r>
      <w:r w:rsidR="000B15F2">
        <w:rPr>
          <w:rFonts w:cs="Arial"/>
          <w:sz w:val="18"/>
          <w:szCs w:val="18"/>
        </w:rPr>
        <w:t>)</w:t>
      </w:r>
      <w:r w:rsidRPr="001D29C3">
        <w:rPr>
          <w:rFonts w:cs="Arial"/>
          <w:sz w:val="18"/>
          <w:szCs w:val="18"/>
        </w:rPr>
        <w:t xml:space="preserve">. </w:t>
      </w:r>
      <w:r w:rsidR="00FB2FD4" w:rsidRPr="00C41C08">
        <w:rPr>
          <w:rFonts w:cs="Arial"/>
          <w:sz w:val="18"/>
          <w:szCs w:val="18"/>
        </w:rPr>
        <w:t>Waar van toepassing kan ook op deze onderdelen sprake zijn van het benoemen van</w:t>
      </w:r>
      <w:r w:rsidRPr="00C41C08">
        <w:rPr>
          <w:rFonts w:cs="Arial"/>
          <w:sz w:val="18"/>
          <w:szCs w:val="18"/>
        </w:rPr>
        <w:t xml:space="preserve"> wensen die </w:t>
      </w:r>
      <w:r w:rsidR="00FB2FD4" w:rsidRPr="00C41C08">
        <w:rPr>
          <w:rFonts w:cs="Arial"/>
          <w:sz w:val="18"/>
          <w:szCs w:val="18"/>
        </w:rPr>
        <w:t>relevant zijn in het kader van de kwalitatieve</w:t>
      </w:r>
      <w:r w:rsidRPr="00C41C08">
        <w:rPr>
          <w:rFonts w:cs="Arial"/>
          <w:sz w:val="18"/>
          <w:szCs w:val="18"/>
        </w:rPr>
        <w:t xml:space="preserve"> gunningscriteria.</w:t>
      </w:r>
      <w:r w:rsidR="00916485">
        <w:rPr>
          <w:rFonts w:cs="Arial"/>
          <w:sz w:val="18"/>
          <w:szCs w:val="18"/>
        </w:rPr>
        <w:t xml:space="preserve"> </w:t>
      </w:r>
    </w:p>
    <w:p w14:paraId="457BADB7" w14:textId="4D93992F" w:rsidR="00C67C10" w:rsidRPr="00C41C08" w:rsidRDefault="00C67C10" w:rsidP="00403B9A">
      <w:pPr>
        <w:pStyle w:val="Geenafstand"/>
        <w:rPr>
          <w:rFonts w:cs="Arial"/>
          <w:sz w:val="18"/>
          <w:szCs w:val="18"/>
        </w:rPr>
      </w:pPr>
      <w:r w:rsidRPr="00C41C08">
        <w:rPr>
          <w:rFonts w:cs="Arial"/>
          <w:sz w:val="18"/>
          <w:szCs w:val="18"/>
        </w:rPr>
        <w:t xml:space="preserve">T.a.v. de genoemde eisen geldt dat de kosten om aan de eisen te voldoen onderdeel moeten zijn van de aanbieding. </w:t>
      </w:r>
    </w:p>
    <w:p w14:paraId="28A171F3" w14:textId="77777777" w:rsidR="004944B0" w:rsidRDefault="004944B0" w:rsidP="00830610">
      <w:pPr>
        <w:spacing w:line="240" w:lineRule="auto"/>
        <w:rPr>
          <w:rFonts w:ascii="Arial" w:hAnsi="Arial" w:cs="Arial"/>
          <w:szCs w:val="18"/>
        </w:rPr>
      </w:pPr>
    </w:p>
    <w:p w14:paraId="6D5A2755" w14:textId="6DA9DD73" w:rsidR="004944B0" w:rsidRDefault="00830610" w:rsidP="00830610">
      <w:pPr>
        <w:spacing w:line="240" w:lineRule="auto"/>
        <w:rPr>
          <w:rFonts w:ascii="Arial" w:hAnsi="Arial" w:cs="Arial"/>
          <w:szCs w:val="18"/>
        </w:rPr>
      </w:pPr>
      <w:r w:rsidRPr="001D29C3">
        <w:rPr>
          <w:rFonts w:ascii="Arial" w:hAnsi="Arial" w:cs="Arial"/>
          <w:szCs w:val="18"/>
        </w:rPr>
        <w:t xml:space="preserve">Inschrijvers dienen zich </w:t>
      </w:r>
      <w:r>
        <w:rPr>
          <w:rFonts w:ascii="Arial" w:hAnsi="Arial" w:cs="Arial"/>
          <w:szCs w:val="18"/>
        </w:rPr>
        <w:t>aan de gestelde eisen</w:t>
      </w:r>
      <w:r w:rsidRPr="001D29C3">
        <w:rPr>
          <w:rFonts w:ascii="Arial" w:hAnsi="Arial" w:cs="Arial"/>
          <w:szCs w:val="18"/>
        </w:rPr>
        <w:t>, op straffe van uitsluiting, onvoorwaardelijk te conformeren</w:t>
      </w:r>
      <w:r w:rsidR="007420FA">
        <w:rPr>
          <w:rFonts w:ascii="Arial" w:hAnsi="Arial" w:cs="Arial"/>
          <w:szCs w:val="18"/>
        </w:rPr>
        <w:t xml:space="preserve"> en daaraan te </w:t>
      </w:r>
      <w:r w:rsidR="004944B0">
        <w:rPr>
          <w:rFonts w:ascii="Arial" w:hAnsi="Arial" w:cs="Arial"/>
          <w:szCs w:val="18"/>
        </w:rPr>
        <w:t>(</w:t>
      </w:r>
      <w:r w:rsidR="007420FA">
        <w:rPr>
          <w:rFonts w:ascii="Arial" w:hAnsi="Arial" w:cs="Arial"/>
          <w:szCs w:val="18"/>
        </w:rPr>
        <w:t>kunnen</w:t>
      </w:r>
      <w:r w:rsidR="004944B0">
        <w:rPr>
          <w:rFonts w:ascii="Arial" w:hAnsi="Arial" w:cs="Arial"/>
          <w:szCs w:val="18"/>
        </w:rPr>
        <w:t>)</w:t>
      </w:r>
      <w:r w:rsidR="007420FA">
        <w:rPr>
          <w:rFonts w:ascii="Arial" w:hAnsi="Arial" w:cs="Arial"/>
          <w:szCs w:val="18"/>
        </w:rPr>
        <w:t xml:space="preserve"> voldoen,</w:t>
      </w:r>
      <w:r w:rsidRPr="001D29C3">
        <w:rPr>
          <w:rFonts w:ascii="Arial" w:hAnsi="Arial" w:cs="Arial"/>
          <w:szCs w:val="18"/>
        </w:rPr>
        <w:t xml:space="preserve"> hetgeen zij doen door het indienen van een Inschrijving.</w:t>
      </w:r>
      <w:r w:rsidR="008E1466">
        <w:rPr>
          <w:rFonts w:ascii="Arial" w:hAnsi="Arial" w:cs="Arial"/>
          <w:szCs w:val="18"/>
        </w:rPr>
        <w:t xml:space="preserve"> </w:t>
      </w:r>
    </w:p>
    <w:p w14:paraId="459E86E5" w14:textId="77777777" w:rsidR="004944B0" w:rsidRDefault="004944B0" w:rsidP="00830610">
      <w:pPr>
        <w:spacing w:line="240" w:lineRule="auto"/>
        <w:rPr>
          <w:rFonts w:ascii="Arial" w:hAnsi="Arial" w:cs="Arial"/>
          <w:szCs w:val="18"/>
        </w:rPr>
      </w:pPr>
    </w:p>
    <w:p w14:paraId="1FB5E867" w14:textId="36A3D13B" w:rsidR="004944B0" w:rsidRDefault="008E1466" w:rsidP="00830610">
      <w:pPr>
        <w:spacing w:line="240" w:lineRule="auto"/>
        <w:rPr>
          <w:rFonts w:ascii="Arial" w:hAnsi="Arial" w:cs="Arial"/>
          <w:szCs w:val="18"/>
        </w:rPr>
      </w:pPr>
      <w:r>
        <w:rPr>
          <w:rFonts w:ascii="Arial" w:hAnsi="Arial" w:cs="Arial"/>
          <w:szCs w:val="18"/>
        </w:rPr>
        <w:t>In het P</w:t>
      </w:r>
      <w:r w:rsidR="007420FA">
        <w:rPr>
          <w:rFonts w:ascii="Arial" w:hAnsi="Arial" w:cs="Arial"/>
          <w:szCs w:val="18"/>
        </w:rPr>
        <w:t>v</w:t>
      </w:r>
      <w:r>
        <w:rPr>
          <w:rFonts w:ascii="Arial" w:hAnsi="Arial" w:cs="Arial"/>
          <w:szCs w:val="18"/>
        </w:rPr>
        <w:t xml:space="preserve">E </w:t>
      </w:r>
      <w:r w:rsidR="007420FA">
        <w:rPr>
          <w:rFonts w:ascii="Arial" w:hAnsi="Arial" w:cs="Arial"/>
          <w:szCs w:val="18"/>
        </w:rPr>
        <w:t xml:space="preserve">wordt </w:t>
      </w:r>
      <w:r w:rsidR="00DA0B48">
        <w:rPr>
          <w:rFonts w:ascii="Arial" w:hAnsi="Arial" w:cs="Arial"/>
          <w:szCs w:val="18"/>
        </w:rPr>
        <w:t xml:space="preserve">bij </w:t>
      </w:r>
      <w:r w:rsidR="007420FA">
        <w:rPr>
          <w:rFonts w:ascii="Arial" w:hAnsi="Arial" w:cs="Arial"/>
          <w:szCs w:val="18"/>
        </w:rPr>
        <w:t>een aantal</w:t>
      </w:r>
      <w:r w:rsidR="00DA0B48">
        <w:rPr>
          <w:rFonts w:ascii="Arial" w:hAnsi="Arial" w:cs="Arial"/>
          <w:szCs w:val="18"/>
        </w:rPr>
        <w:t xml:space="preserve"> eisen gevraagd</w:t>
      </w:r>
      <w:r w:rsidR="007420FA">
        <w:rPr>
          <w:rFonts w:ascii="Arial" w:hAnsi="Arial" w:cs="Arial"/>
          <w:szCs w:val="18"/>
        </w:rPr>
        <w:t xml:space="preserve"> </w:t>
      </w:r>
      <w:r w:rsidR="00DA0B48">
        <w:rPr>
          <w:rFonts w:ascii="Arial" w:hAnsi="Arial" w:cs="Arial"/>
          <w:szCs w:val="18"/>
        </w:rPr>
        <w:t xml:space="preserve">om een toelichting. </w:t>
      </w:r>
    </w:p>
    <w:p w14:paraId="6D774EE0" w14:textId="77777777" w:rsidR="004944B0" w:rsidRDefault="004944B0" w:rsidP="00830610">
      <w:pPr>
        <w:spacing w:line="240" w:lineRule="auto"/>
        <w:rPr>
          <w:rFonts w:ascii="Arial" w:hAnsi="Arial" w:cs="Arial"/>
          <w:szCs w:val="18"/>
        </w:rPr>
      </w:pPr>
    </w:p>
    <w:tbl>
      <w:tblPr>
        <w:tblStyle w:val="Tabelraster"/>
        <w:tblW w:w="0" w:type="auto"/>
        <w:tblLook w:val="04A0" w:firstRow="1" w:lastRow="0" w:firstColumn="1" w:lastColumn="0" w:noHBand="0" w:noVBand="1"/>
      </w:tblPr>
      <w:tblGrid>
        <w:gridCol w:w="8494"/>
      </w:tblGrid>
      <w:tr w:rsidR="004944B0" w14:paraId="41A98A1C" w14:textId="77777777" w:rsidTr="004944B0">
        <w:tc>
          <w:tcPr>
            <w:tcW w:w="8494" w:type="dxa"/>
          </w:tcPr>
          <w:p w14:paraId="448EB16C" w14:textId="77777777" w:rsidR="004944B0" w:rsidRDefault="004944B0" w:rsidP="00830610">
            <w:pPr>
              <w:spacing w:line="240" w:lineRule="auto"/>
              <w:rPr>
                <w:rFonts w:ascii="Arial" w:hAnsi="Arial" w:cs="Arial"/>
                <w:szCs w:val="18"/>
              </w:rPr>
            </w:pPr>
          </w:p>
          <w:p w14:paraId="43BF57D1" w14:textId="6856432B" w:rsidR="004944B0" w:rsidRPr="004944B0" w:rsidRDefault="004944B0" w:rsidP="004944B0">
            <w:pPr>
              <w:spacing w:line="240" w:lineRule="auto"/>
              <w:rPr>
                <w:rFonts w:ascii="Arial" w:hAnsi="Arial" w:cs="Arial"/>
                <w:b/>
                <w:bCs/>
                <w:szCs w:val="18"/>
              </w:rPr>
            </w:pPr>
            <w:r w:rsidRPr="004944B0">
              <w:rPr>
                <w:rFonts w:ascii="Arial" w:hAnsi="Arial" w:cs="Arial"/>
                <w:b/>
                <w:bCs/>
                <w:szCs w:val="18"/>
              </w:rPr>
              <w:t xml:space="preserve">Het verstrekken van die inhoudelijke en/of procedurele toelichting is verplicht. De toelichting dient te zijn toegesneden op de betreffende eis. Onder </w:t>
            </w:r>
            <w:r>
              <w:rPr>
                <w:rFonts w:ascii="Arial" w:hAnsi="Arial" w:cs="Arial"/>
                <w:b/>
                <w:bCs/>
                <w:szCs w:val="18"/>
              </w:rPr>
              <w:t>‘</w:t>
            </w:r>
            <w:r w:rsidRPr="004944B0">
              <w:rPr>
                <w:rFonts w:ascii="Arial" w:hAnsi="Arial" w:cs="Arial"/>
                <w:b/>
                <w:bCs/>
                <w:szCs w:val="18"/>
              </w:rPr>
              <w:t>toelichting</w:t>
            </w:r>
            <w:r>
              <w:rPr>
                <w:rFonts w:ascii="Arial" w:hAnsi="Arial" w:cs="Arial"/>
                <w:b/>
                <w:bCs/>
                <w:szCs w:val="18"/>
              </w:rPr>
              <w:t>’</w:t>
            </w:r>
            <w:r w:rsidRPr="004944B0">
              <w:rPr>
                <w:rFonts w:ascii="Arial" w:hAnsi="Arial" w:cs="Arial"/>
                <w:b/>
                <w:bCs/>
                <w:szCs w:val="18"/>
              </w:rPr>
              <w:t xml:space="preserve"> wordt niet verstaan het (slechts) vermelden ‘dat de eis mogelijk/haalbaar is’ of dat ‘aan de eis is of kan worden voldaan’. Het niet verstrekken van één of meerdere passende toelichting</w:t>
            </w:r>
            <w:r>
              <w:rPr>
                <w:rFonts w:ascii="Arial" w:hAnsi="Arial" w:cs="Arial"/>
                <w:b/>
                <w:bCs/>
                <w:szCs w:val="18"/>
              </w:rPr>
              <w:t>en</w:t>
            </w:r>
            <w:r w:rsidRPr="004944B0">
              <w:rPr>
                <w:rFonts w:ascii="Arial" w:hAnsi="Arial" w:cs="Arial"/>
                <w:b/>
                <w:bCs/>
                <w:szCs w:val="18"/>
              </w:rPr>
              <w:t xml:space="preserve"> resulteert direct in uitsluiting van het verdere verloop van de procedure. </w:t>
            </w:r>
          </w:p>
          <w:p w14:paraId="391A5131" w14:textId="77777777" w:rsidR="004944B0" w:rsidRDefault="004944B0" w:rsidP="00830610">
            <w:pPr>
              <w:spacing w:line="240" w:lineRule="auto"/>
              <w:rPr>
                <w:rFonts w:ascii="Arial" w:hAnsi="Arial" w:cs="Arial"/>
                <w:szCs w:val="18"/>
              </w:rPr>
            </w:pPr>
          </w:p>
        </w:tc>
      </w:tr>
    </w:tbl>
    <w:p w14:paraId="1C437C9F" w14:textId="77777777" w:rsidR="004944B0" w:rsidRDefault="004944B0" w:rsidP="00830610">
      <w:pPr>
        <w:spacing w:line="240" w:lineRule="auto"/>
        <w:rPr>
          <w:rFonts w:ascii="Arial" w:hAnsi="Arial" w:cs="Arial"/>
          <w:szCs w:val="18"/>
        </w:rPr>
      </w:pPr>
    </w:p>
    <w:p w14:paraId="0065E5BC" w14:textId="74358FBF" w:rsidR="00E51334" w:rsidRPr="004A5F72" w:rsidRDefault="00E51334" w:rsidP="001D29C3">
      <w:pPr>
        <w:pStyle w:val="Geenafstand"/>
        <w:rPr>
          <w:rFonts w:cs="Arial"/>
          <w:b/>
          <w:bCs/>
          <w:i/>
          <w:sz w:val="18"/>
          <w:szCs w:val="18"/>
        </w:rPr>
      </w:pPr>
      <w:r w:rsidRPr="004A5F72">
        <w:rPr>
          <w:rFonts w:cs="Arial"/>
          <w:b/>
          <w:bCs/>
          <w:i/>
          <w:sz w:val="18"/>
          <w:szCs w:val="18"/>
        </w:rPr>
        <w:t>De website</w:t>
      </w:r>
    </w:p>
    <w:p w14:paraId="602B11D2" w14:textId="3A84744E" w:rsidR="00E51334" w:rsidRDefault="00E51334" w:rsidP="001D29C3">
      <w:pPr>
        <w:pStyle w:val="Geenafstand"/>
        <w:rPr>
          <w:rFonts w:cs="Arial"/>
          <w:sz w:val="18"/>
          <w:szCs w:val="18"/>
        </w:rPr>
      </w:pPr>
      <w:r w:rsidRPr="001D29C3">
        <w:rPr>
          <w:rFonts w:cs="Arial"/>
          <w:sz w:val="18"/>
          <w:szCs w:val="18"/>
        </w:rPr>
        <w:t xml:space="preserve">De website is het belangrijkste onderdeel van de </w:t>
      </w:r>
      <w:r w:rsidR="003F68A9">
        <w:rPr>
          <w:rFonts w:cs="Arial"/>
          <w:sz w:val="18"/>
          <w:szCs w:val="18"/>
        </w:rPr>
        <w:t>O</w:t>
      </w:r>
      <w:r w:rsidRPr="001D29C3">
        <w:rPr>
          <w:rFonts w:cs="Arial"/>
          <w:sz w:val="18"/>
          <w:szCs w:val="18"/>
        </w:rPr>
        <w:t xml:space="preserve">pdracht. Uiteindelijk worden alle resultaten hierin gepresenteerd en ook zichtbaar voor de doelgroep (primair zijn dat provinciemedewerkers, GS en PS, secundair iedereen die geïnteresseerd is). </w:t>
      </w:r>
      <w:r w:rsidR="00663A19">
        <w:rPr>
          <w:rFonts w:cs="Arial"/>
          <w:sz w:val="18"/>
          <w:szCs w:val="18"/>
        </w:rPr>
        <w:t xml:space="preserve">Dit betekent dat de monitor openbaar toegankelijk moet zijn. </w:t>
      </w:r>
      <w:r w:rsidRPr="001D29C3">
        <w:rPr>
          <w:rFonts w:cs="Arial"/>
          <w:sz w:val="18"/>
          <w:szCs w:val="18"/>
        </w:rPr>
        <w:t xml:space="preserve">De beleidsvisies en –(uitvoerings)programma’s van de provincie en bijbehorende indicatoren hebben een complexe samenhang. Dit wordt veroorzaakt door de gelaagdheid in de hoofdstukken van de visie en de programma’s. Daarom is overzicht op de website erg van belang. Ook in het CMS is het van belang dat er duidelijk overzicht is over op welke pagina je werkt en in welk hoofdstuk je bezig bent. Daarnaast is het ook belangrijk dat er een goede zoekfunctie is voor het zoeken van bepaalde indicatoren, hoofdstukken of onderwerpen.  </w:t>
      </w:r>
    </w:p>
    <w:p w14:paraId="58A8C2E4" w14:textId="77777777" w:rsidR="004944B0" w:rsidRPr="001D29C3" w:rsidRDefault="004944B0" w:rsidP="001D29C3">
      <w:pPr>
        <w:pStyle w:val="Geenafstand"/>
        <w:rPr>
          <w:rFonts w:cs="Arial"/>
          <w:sz w:val="18"/>
          <w:szCs w:val="18"/>
        </w:rPr>
      </w:pPr>
    </w:p>
    <w:p w14:paraId="6F578BCA" w14:textId="665A1257" w:rsidR="00E51334" w:rsidRDefault="008105FD" w:rsidP="001D29C3">
      <w:pPr>
        <w:pStyle w:val="Geenafstand"/>
        <w:rPr>
          <w:rFonts w:cs="Arial"/>
          <w:sz w:val="18"/>
          <w:szCs w:val="18"/>
        </w:rPr>
      </w:pPr>
      <w:r>
        <w:rPr>
          <w:rFonts w:cs="Arial"/>
          <w:sz w:val="18"/>
          <w:szCs w:val="18"/>
        </w:rPr>
        <w:t>Opdrachtgever w</w:t>
      </w:r>
      <w:r w:rsidR="00E51334" w:rsidRPr="001D29C3">
        <w:rPr>
          <w:rFonts w:cs="Arial"/>
          <w:sz w:val="18"/>
          <w:szCs w:val="18"/>
        </w:rPr>
        <w:t>il de vrijheid hebben om de pagina’s zelf te kunnen invullen/aanpassen en hierin ook HTML te kunnen toepassen. Het resultaat van de wijzigingen wil</w:t>
      </w:r>
      <w:r>
        <w:rPr>
          <w:rFonts w:cs="Arial"/>
          <w:sz w:val="18"/>
          <w:szCs w:val="18"/>
        </w:rPr>
        <w:t xml:space="preserve"> Opdrachtgever</w:t>
      </w:r>
      <w:r w:rsidR="00E51334" w:rsidRPr="001D29C3">
        <w:rPr>
          <w:rFonts w:cs="Arial"/>
          <w:sz w:val="18"/>
          <w:szCs w:val="18"/>
        </w:rPr>
        <w:t xml:space="preserve"> kunnen zien in een voorbeeldvenster. Dit betekent dat </w:t>
      </w:r>
      <w:r>
        <w:rPr>
          <w:rFonts w:cs="Arial"/>
          <w:sz w:val="18"/>
          <w:szCs w:val="18"/>
        </w:rPr>
        <w:t>Opdrachtgever</w:t>
      </w:r>
      <w:r w:rsidR="00E51334" w:rsidRPr="001D29C3">
        <w:rPr>
          <w:rFonts w:cs="Arial"/>
          <w:sz w:val="18"/>
          <w:szCs w:val="18"/>
        </w:rPr>
        <w:t xml:space="preserve"> zonder tussenkomst van de </w:t>
      </w:r>
      <w:r>
        <w:rPr>
          <w:rFonts w:cs="Arial"/>
          <w:sz w:val="18"/>
          <w:szCs w:val="18"/>
        </w:rPr>
        <w:t>Opdrachtnemer</w:t>
      </w:r>
      <w:r w:rsidR="00E51334" w:rsidRPr="001D29C3">
        <w:rPr>
          <w:rFonts w:cs="Arial"/>
          <w:sz w:val="18"/>
          <w:szCs w:val="18"/>
        </w:rPr>
        <w:t xml:space="preserve"> zelf wijzigingen moet kunnen doorvoeren. </w:t>
      </w:r>
    </w:p>
    <w:p w14:paraId="05FD8FEA" w14:textId="77777777" w:rsidR="00271CD1" w:rsidRDefault="00271CD1" w:rsidP="001D29C3">
      <w:pPr>
        <w:pStyle w:val="Geenafstand"/>
        <w:rPr>
          <w:rFonts w:cs="Arial"/>
          <w:sz w:val="18"/>
          <w:szCs w:val="18"/>
        </w:rPr>
      </w:pPr>
    </w:p>
    <w:p w14:paraId="3E9D5BC2" w14:textId="502CDA4C" w:rsidR="00D75032" w:rsidRPr="001D29C3" w:rsidRDefault="00D75032" w:rsidP="001D29C3">
      <w:pPr>
        <w:pStyle w:val="Geenafstand"/>
        <w:rPr>
          <w:rFonts w:cs="Arial"/>
          <w:sz w:val="18"/>
          <w:szCs w:val="18"/>
        </w:rPr>
      </w:pPr>
      <w:r>
        <w:rPr>
          <w:rFonts w:cs="Arial"/>
          <w:sz w:val="18"/>
          <w:szCs w:val="18"/>
        </w:rPr>
        <w:t xml:space="preserve">De eisen en wensen naar aanleiding van dit </w:t>
      </w:r>
      <w:r w:rsidR="00271CD1">
        <w:rPr>
          <w:rFonts w:cs="Arial"/>
          <w:sz w:val="18"/>
          <w:szCs w:val="18"/>
        </w:rPr>
        <w:t>onder</w:t>
      </w:r>
      <w:r>
        <w:rPr>
          <w:rFonts w:cs="Arial"/>
          <w:sz w:val="18"/>
          <w:szCs w:val="18"/>
        </w:rPr>
        <w:t xml:space="preserve">deel </w:t>
      </w:r>
      <w:r w:rsidR="00271CD1">
        <w:rPr>
          <w:rFonts w:cs="Arial"/>
          <w:sz w:val="18"/>
          <w:szCs w:val="18"/>
        </w:rPr>
        <w:t>zijn</w:t>
      </w:r>
      <w:r>
        <w:rPr>
          <w:rFonts w:cs="Arial"/>
          <w:sz w:val="18"/>
          <w:szCs w:val="18"/>
        </w:rPr>
        <w:t xml:space="preserve"> terug te vinden in het P</w:t>
      </w:r>
      <w:r w:rsidR="00BA0C8E">
        <w:rPr>
          <w:rFonts w:cs="Arial"/>
          <w:sz w:val="18"/>
          <w:szCs w:val="18"/>
        </w:rPr>
        <w:t>v</w:t>
      </w:r>
      <w:r>
        <w:rPr>
          <w:rFonts w:cs="Arial"/>
          <w:sz w:val="18"/>
          <w:szCs w:val="18"/>
        </w:rPr>
        <w:t>E en P</w:t>
      </w:r>
      <w:r w:rsidR="00BA0C8E">
        <w:rPr>
          <w:rFonts w:cs="Arial"/>
          <w:sz w:val="18"/>
          <w:szCs w:val="18"/>
        </w:rPr>
        <w:t>v</w:t>
      </w:r>
      <w:r>
        <w:rPr>
          <w:rFonts w:cs="Arial"/>
          <w:sz w:val="18"/>
          <w:szCs w:val="18"/>
        </w:rPr>
        <w:t>W</w:t>
      </w:r>
      <w:r w:rsidR="000B15F2">
        <w:rPr>
          <w:rFonts w:cs="Arial"/>
          <w:sz w:val="18"/>
          <w:szCs w:val="18"/>
        </w:rPr>
        <w:t xml:space="preserve"> (</w:t>
      </w:r>
      <w:r w:rsidR="00271CD1">
        <w:rPr>
          <w:rFonts w:cs="Arial"/>
          <w:sz w:val="18"/>
          <w:szCs w:val="18"/>
        </w:rPr>
        <w:t>B</w:t>
      </w:r>
      <w:r w:rsidR="000B15F2">
        <w:rPr>
          <w:rFonts w:cs="Arial"/>
          <w:sz w:val="18"/>
          <w:szCs w:val="18"/>
        </w:rPr>
        <w:t>ijlage</w:t>
      </w:r>
      <w:r w:rsidR="00271CD1">
        <w:rPr>
          <w:rFonts w:cs="Arial"/>
          <w:sz w:val="18"/>
          <w:szCs w:val="18"/>
        </w:rPr>
        <w:t>n</w:t>
      </w:r>
      <w:r w:rsidR="000B15F2">
        <w:rPr>
          <w:rFonts w:cs="Arial"/>
          <w:sz w:val="18"/>
          <w:szCs w:val="18"/>
        </w:rPr>
        <w:t xml:space="preserve"> </w:t>
      </w:r>
      <w:r w:rsidR="004E3B56">
        <w:rPr>
          <w:rFonts w:cs="Arial"/>
          <w:sz w:val="18"/>
          <w:szCs w:val="18"/>
        </w:rPr>
        <w:t>I</w:t>
      </w:r>
      <w:r w:rsidR="000B15F2">
        <w:rPr>
          <w:rFonts w:cs="Arial"/>
          <w:sz w:val="18"/>
          <w:szCs w:val="18"/>
        </w:rPr>
        <w:t xml:space="preserve"> en </w:t>
      </w:r>
      <w:r w:rsidR="004E3B56">
        <w:rPr>
          <w:rFonts w:cs="Arial"/>
          <w:sz w:val="18"/>
          <w:szCs w:val="18"/>
        </w:rPr>
        <w:t>J</w:t>
      </w:r>
      <w:r w:rsidR="000B15F2">
        <w:rPr>
          <w:rFonts w:cs="Arial"/>
          <w:sz w:val="18"/>
          <w:szCs w:val="18"/>
        </w:rPr>
        <w:t>)</w:t>
      </w:r>
      <w:r>
        <w:rPr>
          <w:rFonts w:cs="Arial"/>
          <w:sz w:val="18"/>
          <w:szCs w:val="18"/>
        </w:rPr>
        <w:t>.</w:t>
      </w:r>
    </w:p>
    <w:p w14:paraId="3C8C41D9" w14:textId="77777777" w:rsidR="00271CD1" w:rsidRDefault="00271CD1" w:rsidP="001D29C3">
      <w:pPr>
        <w:pStyle w:val="Geenafstand"/>
        <w:rPr>
          <w:rFonts w:cs="Arial"/>
          <w:sz w:val="18"/>
          <w:szCs w:val="18"/>
        </w:rPr>
      </w:pPr>
    </w:p>
    <w:p w14:paraId="4A6FD5A4" w14:textId="77777777" w:rsidR="00271CD1" w:rsidRDefault="00271CD1" w:rsidP="001D29C3">
      <w:pPr>
        <w:pStyle w:val="Geenafstand"/>
        <w:rPr>
          <w:rFonts w:cs="Arial"/>
          <w:sz w:val="18"/>
          <w:szCs w:val="18"/>
        </w:rPr>
      </w:pPr>
    </w:p>
    <w:p w14:paraId="73152EFD" w14:textId="77777777" w:rsidR="00271CD1" w:rsidRDefault="00271CD1" w:rsidP="001D29C3">
      <w:pPr>
        <w:pStyle w:val="Geenafstand"/>
        <w:rPr>
          <w:rFonts w:cs="Arial"/>
          <w:sz w:val="18"/>
          <w:szCs w:val="18"/>
        </w:rPr>
      </w:pPr>
    </w:p>
    <w:p w14:paraId="27A5898D" w14:textId="3F63CF51" w:rsidR="00E51334" w:rsidRPr="001D29C3" w:rsidRDefault="008105FD" w:rsidP="001D29C3">
      <w:pPr>
        <w:pStyle w:val="Geenafstand"/>
        <w:rPr>
          <w:rFonts w:cs="Arial"/>
          <w:sz w:val="18"/>
          <w:szCs w:val="18"/>
        </w:rPr>
      </w:pPr>
      <w:r w:rsidRPr="001D29C3">
        <w:rPr>
          <w:rFonts w:cs="Arial"/>
          <w:noProof/>
          <w:sz w:val="18"/>
          <w:szCs w:val="18"/>
        </w:rPr>
        <w:lastRenderedPageBreak/>
        <mc:AlternateContent>
          <mc:Choice Requires="wps">
            <w:drawing>
              <wp:anchor distT="0" distB="0" distL="114300" distR="114300" simplePos="0" relativeHeight="251658243" behindDoc="0" locked="0" layoutInCell="1" allowOverlap="1" wp14:anchorId="7F59CFE8" wp14:editId="618BCEC4">
                <wp:simplePos x="0" y="0"/>
                <wp:positionH relativeFrom="column">
                  <wp:posOffset>71120</wp:posOffset>
                </wp:positionH>
                <wp:positionV relativeFrom="paragraph">
                  <wp:posOffset>5126990</wp:posOffset>
                </wp:positionV>
                <wp:extent cx="5753100" cy="635"/>
                <wp:effectExtent l="0" t="0" r="0" b="0"/>
                <wp:wrapSquare wrapText="bothSides"/>
                <wp:docPr id="2037332002" name="Tekstvak 1"/>
                <wp:cNvGraphicFramePr/>
                <a:graphic xmlns:a="http://schemas.openxmlformats.org/drawingml/2006/main">
                  <a:graphicData uri="http://schemas.microsoft.com/office/word/2010/wordprocessingShape">
                    <wps:wsp>
                      <wps:cNvSpPr txBox="1"/>
                      <wps:spPr>
                        <a:xfrm>
                          <a:off x="0" y="0"/>
                          <a:ext cx="5753100" cy="635"/>
                        </a:xfrm>
                        <a:prstGeom prst="rect">
                          <a:avLst/>
                        </a:prstGeom>
                        <a:solidFill>
                          <a:prstClr val="white"/>
                        </a:solidFill>
                        <a:ln>
                          <a:noFill/>
                        </a:ln>
                      </wps:spPr>
                      <wps:txbx>
                        <w:txbxContent>
                          <w:p w14:paraId="0CA8C224" w14:textId="5BB4BDE4" w:rsidR="00E51334" w:rsidRPr="00361A7E" w:rsidRDefault="00E51334" w:rsidP="00E51334">
                            <w:pPr>
                              <w:pStyle w:val="Bijschrift"/>
                              <w:rPr>
                                <w:rFonts w:ascii="Arial" w:eastAsiaTheme="minorHAnsi" w:hAnsi="Arial" w:cs="Arial"/>
                                <w:sz w:val="18"/>
                                <w:szCs w:val="18"/>
                                <w:lang w:eastAsia="en-US"/>
                              </w:rPr>
                            </w:pPr>
                            <w:r>
                              <w:t xml:space="preserve">Figuur </w:t>
                            </w:r>
                            <w:r>
                              <w:fldChar w:fldCharType="begin"/>
                            </w:r>
                            <w:r>
                              <w:instrText xml:space="preserve"> SEQ Figuur \* ARABIC </w:instrText>
                            </w:r>
                            <w:r>
                              <w:fldChar w:fldCharType="separate"/>
                            </w:r>
                            <w:r>
                              <w:t>2</w:t>
                            </w:r>
                            <w:r>
                              <w:fldChar w:fldCharType="end"/>
                            </w:r>
                            <w:r>
                              <w:t xml:space="preserve">: De structuur van de website met onderliggende pagina's zoals de </w:t>
                            </w:r>
                            <w:r w:rsidR="00271CD1">
                              <w:t>O</w:t>
                            </w:r>
                            <w:r>
                              <w:t>pdrachtgever het voor ogen heeft.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59CFE8" id="_x0000_s1027" type="#_x0000_t202" style="position:absolute;margin-left:5.6pt;margin-top:403.7pt;width:453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" stroked="f">
                <v:textbox style="mso-fit-shape-to-text:t" inset="0,0,0,0">
                  <w:txbxContent>
                    <w:p w14:paraId="0CA8C224" w14:textId="5BB4BDE4" w:rsidR="00E51334" w:rsidRPr="00361A7E" w:rsidRDefault="00E51334" w:rsidP="00E51334">
                      <w:pPr>
                        <w:pStyle w:val="Bijschrift"/>
                        <w:rPr>
                          <w:rFonts w:ascii="Arial" w:eastAsiaTheme="minorHAnsi" w:hAnsi="Arial" w:cs="Arial"/>
                          <w:sz w:val="18"/>
                          <w:szCs w:val="18"/>
                          <w:lang w:eastAsia="en-US"/>
                        </w:rPr>
                      </w:pPr>
                      <w:r>
                        <w:t xml:space="preserve">Figuur </w:t>
                      </w:r>
                      <w:r>
                        <w:fldChar w:fldCharType="begin"/>
                      </w:r>
                      <w:r>
                        <w:instrText xml:space="preserve"> SEQ Figuur \* ARABIC </w:instrText>
                      </w:r>
                      <w:r>
                        <w:fldChar w:fldCharType="separate"/>
                      </w:r>
                      <w:r>
                        <w:t>2</w:t>
                      </w:r>
                      <w:r>
                        <w:fldChar w:fldCharType="end"/>
                      </w:r>
                      <w:r>
                        <w:t xml:space="preserve">: De structuur van de website met onderliggende pagina's zoals de </w:t>
                      </w:r>
                      <w:r w:rsidR="00271CD1">
                        <w:t>O</w:t>
                      </w:r>
                      <w:r>
                        <w:t>pdrachtgever het voor ogen heeft.</w:t>
                      </w:r>
                    </w:p>
                  </w:txbxContent>
                </v:textbox>
                <w10:wrap type="square"/>
              </v:shape>
            </w:pict>
          </mc:Fallback>
        </mc:AlternateContent>
      </w:r>
      <w:r w:rsidR="00E51334" w:rsidRPr="001D29C3">
        <w:rPr>
          <w:rFonts w:cs="Arial"/>
          <w:noProof/>
          <w:sz w:val="18"/>
          <w:szCs w:val="18"/>
        </w:rPr>
        <w:drawing>
          <wp:anchor distT="0" distB="0" distL="114300" distR="114300" simplePos="0" relativeHeight="251658240" behindDoc="0" locked="0" layoutInCell="1" allowOverlap="1" wp14:anchorId="4EBFE39B" wp14:editId="328B7EA3">
            <wp:simplePos x="0" y="0"/>
            <wp:positionH relativeFrom="margin">
              <wp:posOffset>4445</wp:posOffset>
            </wp:positionH>
            <wp:positionV relativeFrom="paragraph">
              <wp:posOffset>111760</wp:posOffset>
            </wp:positionV>
            <wp:extent cx="5753100" cy="4991100"/>
            <wp:effectExtent l="38100" t="0" r="38100" b="19050"/>
            <wp:wrapSquare wrapText="bothSides"/>
            <wp:docPr id="5299956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14:paraId="5A289E32" w14:textId="77777777" w:rsidR="00271CD1" w:rsidRDefault="00271CD1" w:rsidP="001D29C3">
      <w:pPr>
        <w:pStyle w:val="Geenafstand"/>
        <w:rPr>
          <w:rFonts w:cs="Arial"/>
          <w:b/>
          <w:bCs/>
          <w:i/>
          <w:sz w:val="18"/>
          <w:szCs w:val="18"/>
        </w:rPr>
      </w:pPr>
    </w:p>
    <w:p w14:paraId="13CF3D5A" w14:textId="0EB89494" w:rsidR="00E51334" w:rsidRPr="00DC1B64" w:rsidRDefault="00E51334" w:rsidP="001D29C3">
      <w:pPr>
        <w:pStyle w:val="Geenafstand"/>
        <w:rPr>
          <w:rFonts w:cs="Arial"/>
          <w:b/>
          <w:bCs/>
          <w:i/>
          <w:sz w:val="18"/>
          <w:szCs w:val="18"/>
        </w:rPr>
      </w:pPr>
      <w:r w:rsidRPr="00DC1B64">
        <w:rPr>
          <w:rFonts w:cs="Arial"/>
          <w:b/>
          <w:bCs/>
          <w:i/>
          <w:sz w:val="18"/>
          <w:szCs w:val="18"/>
        </w:rPr>
        <w:t>Indicatoren</w:t>
      </w:r>
    </w:p>
    <w:p w14:paraId="10717306" w14:textId="6A306CCB" w:rsidR="00E51334" w:rsidRDefault="00E51334" w:rsidP="001D29C3">
      <w:pPr>
        <w:pStyle w:val="Geenafstand"/>
        <w:rPr>
          <w:rFonts w:cs="Arial"/>
          <w:sz w:val="18"/>
          <w:szCs w:val="18"/>
        </w:rPr>
      </w:pPr>
      <w:r w:rsidRPr="001D29C3">
        <w:rPr>
          <w:rFonts w:cs="Arial"/>
          <w:sz w:val="18"/>
          <w:szCs w:val="18"/>
        </w:rPr>
        <w:t xml:space="preserve">Voor de indicatoren is </w:t>
      </w:r>
      <w:r w:rsidR="00403B9A">
        <w:rPr>
          <w:rFonts w:cs="Arial"/>
          <w:sz w:val="18"/>
          <w:szCs w:val="18"/>
        </w:rPr>
        <w:t>het</w:t>
      </w:r>
      <w:r w:rsidR="00271CD1">
        <w:rPr>
          <w:rFonts w:cs="Arial"/>
          <w:sz w:val="18"/>
          <w:szCs w:val="18"/>
        </w:rPr>
        <w:t xml:space="preserve"> </w:t>
      </w:r>
      <w:r w:rsidRPr="001D29C3">
        <w:rPr>
          <w:rFonts w:cs="Arial"/>
          <w:sz w:val="18"/>
          <w:szCs w:val="18"/>
        </w:rPr>
        <w:t xml:space="preserve">belangrijkst dat </w:t>
      </w:r>
      <w:r w:rsidR="00271CD1">
        <w:rPr>
          <w:rFonts w:cs="Arial"/>
          <w:sz w:val="18"/>
          <w:szCs w:val="18"/>
        </w:rPr>
        <w:t>Opdrachtgever (</w:t>
      </w:r>
      <w:r w:rsidR="0003779F">
        <w:rPr>
          <w:rFonts w:cs="Arial"/>
          <w:sz w:val="18"/>
          <w:szCs w:val="18"/>
        </w:rPr>
        <w:t>lees: gebruikers</w:t>
      </w:r>
      <w:r w:rsidR="00271CD1">
        <w:rPr>
          <w:rFonts w:cs="Arial"/>
          <w:sz w:val="18"/>
          <w:szCs w:val="18"/>
        </w:rPr>
        <w:t>)</w:t>
      </w:r>
      <w:r w:rsidRPr="001D29C3">
        <w:rPr>
          <w:rFonts w:cs="Arial"/>
          <w:sz w:val="18"/>
          <w:szCs w:val="18"/>
        </w:rPr>
        <w:t xml:space="preserve"> overzicht k</w:t>
      </w:r>
      <w:r w:rsidR="00271CD1">
        <w:rPr>
          <w:rFonts w:cs="Arial"/>
          <w:sz w:val="18"/>
          <w:szCs w:val="18"/>
        </w:rPr>
        <w:t>a</w:t>
      </w:r>
      <w:r w:rsidRPr="001D29C3">
        <w:rPr>
          <w:rFonts w:cs="Arial"/>
          <w:sz w:val="18"/>
          <w:szCs w:val="18"/>
        </w:rPr>
        <w:t xml:space="preserve">n bewaren tussen alle verschillende indicatoren en bij welke onderwerpen en KPI’s ze gebruikt worden. Daarom willen we graag zien dat de indicatoren logisch gekoppeld zitten aan de onderwerpen en KPI’s en dit in een overzicht te zien is. Het is belangrijk dat de indicatoren een logische naamgeving hebben zodat </w:t>
      </w:r>
      <w:r w:rsidR="00403B9A">
        <w:rPr>
          <w:rFonts w:cs="Arial"/>
          <w:sz w:val="18"/>
          <w:szCs w:val="18"/>
        </w:rPr>
        <w:t>Opdrachtgever en Opdrachtnemer</w:t>
      </w:r>
      <w:r w:rsidRPr="001D29C3">
        <w:rPr>
          <w:rFonts w:cs="Arial"/>
          <w:sz w:val="18"/>
          <w:szCs w:val="18"/>
        </w:rPr>
        <w:t xml:space="preserve"> goed samen kunnen werken zonder dat er verwarring ontstaat. </w:t>
      </w:r>
      <w:r w:rsidR="00403B9A">
        <w:rPr>
          <w:rFonts w:cs="Arial"/>
          <w:sz w:val="18"/>
          <w:szCs w:val="18"/>
        </w:rPr>
        <w:t>N</w:t>
      </w:r>
      <w:r w:rsidRPr="001D29C3">
        <w:rPr>
          <w:rFonts w:cs="Arial"/>
          <w:sz w:val="18"/>
          <w:szCs w:val="18"/>
        </w:rPr>
        <w:t xml:space="preserve">aast de naamgeving </w:t>
      </w:r>
      <w:r w:rsidR="00403B9A">
        <w:rPr>
          <w:rFonts w:cs="Arial"/>
          <w:sz w:val="18"/>
          <w:szCs w:val="18"/>
        </w:rPr>
        <w:t xml:space="preserve">is Opdrachtgever </w:t>
      </w:r>
      <w:r w:rsidRPr="001D29C3">
        <w:rPr>
          <w:rFonts w:cs="Arial"/>
          <w:sz w:val="18"/>
          <w:szCs w:val="18"/>
        </w:rPr>
        <w:t>ook op zoek naar goede metadata die de indicatoren zo omschrijven</w:t>
      </w:r>
      <w:r w:rsidR="00403B9A">
        <w:rPr>
          <w:rFonts w:cs="Arial"/>
          <w:sz w:val="18"/>
          <w:szCs w:val="18"/>
        </w:rPr>
        <w:t xml:space="preserve"> </w:t>
      </w:r>
      <w:r w:rsidRPr="001D29C3">
        <w:rPr>
          <w:rFonts w:cs="Arial"/>
          <w:sz w:val="18"/>
          <w:szCs w:val="18"/>
        </w:rPr>
        <w:t>dat iedereen die er mee werkt kan zien wat de indicatoren inhouden, waar de indicatoren vandaan komen en waar ze voor gebruikt worden. Om de data achter de indicatoren</w:t>
      </w:r>
      <w:r w:rsidR="00D56AF4">
        <w:rPr>
          <w:rFonts w:cs="Arial"/>
          <w:sz w:val="18"/>
          <w:szCs w:val="18"/>
        </w:rPr>
        <w:t xml:space="preserve"> automatisch te kunnen</w:t>
      </w:r>
      <w:r w:rsidRPr="001D29C3">
        <w:rPr>
          <w:rFonts w:cs="Arial"/>
          <w:sz w:val="18"/>
          <w:szCs w:val="18"/>
        </w:rPr>
        <w:t xml:space="preserve"> vullen, wil</w:t>
      </w:r>
      <w:r w:rsidR="00403B9A">
        <w:rPr>
          <w:rFonts w:cs="Arial"/>
          <w:sz w:val="18"/>
          <w:szCs w:val="18"/>
        </w:rPr>
        <w:t xml:space="preserve"> Opdrachtgever</w:t>
      </w:r>
      <w:r w:rsidRPr="001D29C3">
        <w:rPr>
          <w:rFonts w:cs="Arial"/>
          <w:sz w:val="18"/>
          <w:szCs w:val="18"/>
        </w:rPr>
        <w:t xml:space="preserve"> werken met API’s.</w:t>
      </w:r>
      <w:r w:rsidR="002A5C70">
        <w:rPr>
          <w:rFonts w:cs="Arial"/>
          <w:sz w:val="18"/>
          <w:szCs w:val="18"/>
        </w:rPr>
        <w:t xml:space="preserve"> </w:t>
      </w:r>
      <w:r w:rsidRPr="001D29C3">
        <w:rPr>
          <w:rFonts w:cs="Arial"/>
          <w:sz w:val="18"/>
          <w:szCs w:val="18"/>
        </w:rPr>
        <w:t>Daarnaast wil</w:t>
      </w:r>
      <w:r w:rsidR="00403B9A">
        <w:rPr>
          <w:rFonts w:cs="Arial"/>
          <w:sz w:val="18"/>
          <w:szCs w:val="18"/>
        </w:rPr>
        <w:t xml:space="preserve"> Opdrachtgever</w:t>
      </w:r>
      <w:r w:rsidRPr="001D29C3">
        <w:rPr>
          <w:rFonts w:cs="Arial"/>
          <w:sz w:val="18"/>
          <w:szCs w:val="18"/>
        </w:rPr>
        <w:t xml:space="preserve"> geometrie kunnen gebruiken die past bij de indicator en kunnen visualiseren in kaarten.</w:t>
      </w:r>
    </w:p>
    <w:p w14:paraId="6C92F706" w14:textId="77777777" w:rsidR="00271CD1" w:rsidRDefault="00271CD1" w:rsidP="001D29C3">
      <w:pPr>
        <w:pStyle w:val="Geenafstand"/>
        <w:rPr>
          <w:rFonts w:cs="Arial"/>
          <w:sz w:val="18"/>
          <w:szCs w:val="18"/>
        </w:rPr>
      </w:pPr>
    </w:p>
    <w:p w14:paraId="4BD98A8F" w14:textId="037D61CE" w:rsidR="00FD4ABE" w:rsidRPr="001D29C3" w:rsidRDefault="00FD4ABE" w:rsidP="00FD4ABE">
      <w:pPr>
        <w:pStyle w:val="Geenafstand"/>
        <w:rPr>
          <w:rFonts w:cs="Arial"/>
          <w:sz w:val="18"/>
          <w:szCs w:val="18"/>
        </w:rPr>
      </w:pPr>
      <w:r>
        <w:rPr>
          <w:rFonts w:cs="Arial"/>
          <w:sz w:val="18"/>
          <w:szCs w:val="18"/>
        </w:rPr>
        <w:t xml:space="preserve">De eisen en wensen naar aanleiding van dit </w:t>
      </w:r>
      <w:r w:rsidR="00271CD1">
        <w:rPr>
          <w:rFonts w:cs="Arial"/>
          <w:sz w:val="18"/>
          <w:szCs w:val="18"/>
        </w:rPr>
        <w:t>onder</w:t>
      </w:r>
      <w:r>
        <w:rPr>
          <w:rFonts w:cs="Arial"/>
          <w:sz w:val="18"/>
          <w:szCs w:val="18"/>
        </w:rPr>
        <w:t xml:space="preserve">deel </w:t>
      </w:r>
      <w:r w:rsidR="00271CD1">
        <w:rPr>
          <w:rFonts w:cs="Arial"/>
          <w:sz w:val="18"/>
          <w:szCs w:val="18"/>
        </w:rPr>
        <w:t>zijn</w:t>
      </w:r>
      <w:r>
        <w:rPr>
          <w:rFonts w:cs="Arial"/>
          <w:sz w:val="18"/>
          <w:szCs w:val="18"/>
        </w:rPr>
        <w:t xml:space="preserve"> terug te vinden in het P</w:t>
      </w:r>
      <w:r w:rsidR="00D56AF4">
        <w:rPr>
          <w:rFonts w:cs="Arial"/>
          <w:sz w:val="18"/>
          <w:szCs w:val="18"/>
        </w:rPr>
        <w:t>v</w:t>
      </w:r>
      <w:r>
        <w:rPr>
          <w:rFonts w:cs="Arial"/>
          <w:sz w:val="18"/>
          <w:szCs w:val="18"/>
        </w:rPr>
        <w:t>E en P</w:t>
      </w:r>
      <w:r w:rsidR="00D56AF4">
        <w:rPr>
          <w:rFonts w:cs="Arial"/>
          <w:sz w:val="18"/>
          <w:szCs w:val="18"/>
        </w:rPr>
        <w:t>v</w:t>
      </w:r>
      <w:r>
        <w:rPr>
          <w:rFonts w:cs="Arial"/>
          <w:sz w:val="18"/>
          <w:szCs w:val="18"/>
        </w:rPr>
        <w:t>W</w:t>
      </w:r>
      <w:r w:rsidR="002A33C4">
        <w:rPr>
          <w:rFonts w:cs="Arial"/>
          <w:sz w:val="18"/>
          <w:szCs w:val="18"/>
        </w:rPr>
        <w:t xml:space="preserve"> (</w:t>
      </w:r>
      <w:r w:rsidR="00271CD1">
        <w:rPr>
          <w:rFonts w:cs="Arial"/>
          <w:sz w:val="18"/>
          <w:szCs w:val="18"/>
        </w:rPr>
        <w:t>B</w:t>
      </w:r>
      <w:r w:rsidR="002A33C4">
        <w:rPr>
          <w:rFonts w:cs="Arial"/>
          <w:sz w:val="18"/>
          <w:szCs w:val="18"/>
        </w:rPr>
        <w:t>ijlage</w:t>
      </w:r>
      <w:r w:rsidR="00271CD1">
        <w:rPr>
          <w:rFonts w:cs="Arial"/>
          <w:sz w:val="18"/>
          <w:szCs w:val="18"/>
        </w:rPr>
        <w:t>n</w:t>
      </w:r>
      <w:r w:rsidR="002A33C4">
        <w:rPr>
          <w:rFonts w:cs="Arial"/>
          <w:sz w:val="18"/>
          <w:szCs w:val="18"/>
        </w:rPr>
        <w:t xml:space="preserve"> </w:t>
      </w:r>
      <w:r w:rsidR="004E3B56">
        <w:rPr>
          <w:rFonts w:cs="Arial"/>
          <w:sz w:val="18"/>
          <w:szCs w:val="18"/>
        </w:rPr>
        <w:t>I</w:t>
      </w:r>
      <w:r w:rsidR="002A33C4">
        <w:rPr>
          <w:rFonts w:cs="Arial"/>
          <w:sz w:val="18"/>
          <w:szCs w:val="18"/>
        </w:rPr>
        <w:t xml:space="preserve"> en </w:t>
      </w:r>
      <w:r w:rsidR="004E3B56">
        <w:rPr>
          <w:rFonts w:cs="Arial"/>
          <w:sz w:val="18"/>
          <w:szCs w:val="18"/>
        </w:rPr>
        <w:t>J</w:t>
      </w:r>
      <w:r w:rsidR="002A33C4">
        <w:rPr>
          <w:rFonts w:cs="Arial"/>
          <w:sz w:val="18"/>
          <w:szCs w:val="18"/>
        </w:rPr>
        <w:t>)</w:t>
      </w:r>
      <w:r>
        <w:rPr>
          <w:rFonts w:cs="Arial"/>
          <w:sz w:val="18"/>
          <w:szCs w:val="18"/>
        </w:rPr>
        <w:t>.</w:t>
      </w:r>
    </w:p>
    <w:p w14:paraId="45E06041" w14:textId="77777777" w:rsidR="00FD4ABE" w:rsidRPr="001D29C3" w:rsidRDefault="00FD4ABE" w:rsidP="001D29C3">
      <w:pPr>
        <w:pStyle w:val="Geenafstand"/>
        <w:rPr>
          <w:rFonts w:cs="Arial"/>
          <w:sz w:val="18"/>
          <w:szCs w:val="18"/>
        </w:rPr>
      </w:pPr>
    </w:p>
    <w:p w14:paraId="6B567209" w14:textId="77777777" w:rsidR="00E51334" w:rsidRPr="001D29C3" w:rsidRDefault="00E51334" w:rsidP="001D29C3">
      <w:pPr>
        <w:pStyle w:val="Geenafstand"/>
        <w:rPr>
          <w:rFonts w:cs="Arial"/>
          <w:sz w:val="18"/>
          <w:szCs w:val="18"/>
        </w:rPr>
      </w:pPr>
    </w:p>
    <w:p w14:paraId="7206CDBD" w14:textId="77777777" w:rsidR="00E51334" w:rsidRPr="001D29C3" w:rsidRDefault="00E51334" w:rsidP="001D29C3">
      <w:pPr>
        <w:pStyle w:val="Geenafstand"/>
        <w:keepNext/>
        <w:rPr>
          <w:rFonts w:cs="Arial"/>
          <w:sz w:val="18"/>
          <w:szCs w:val="18"/>
        </w:rPr>
      </w:pPr>
      <w:r w:rsidRPr="001D29C3">
        <w:rPr>
          <w:rFonts w:cs="Arial"/>
          <w:noProof/>
          <w:sz w:val="18"/>
          <w:szCs w:val="18"/>
        </w:rPr>
        <w:lastRenderedPageBreak/>
        <w:drawing>
          <wp:inline distT="0" distB="0" distL="0" distR="0" wp14:anchorId="2C85F813" wp14:editId="2A8AC7F8">
            <wp:extent cx="5486400" cy="3200400"/>
            <wp:effectExtent l="0" t="0" r="19050" b="0"/>
            <wp:docPr id="171244428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A0FB11E" w14:textId="77777777" w:rsidR="00E51334" w:rsidRPr="001D29C3" w:rsidRDefault="00E51334" w:rsidP="001D29C3">
      <w:pPr>
        <w:pStyle w:val="Bijschrift"/>
        <w:spacing w:line="240" w:lineRule="auto"/>
        <w:rPr>
          <w:rFonts w:ascii="Arial" w:hAnsi="Arial" w:cs="Arial"/>
          <w:sz w:val="18"/>
          <w:szCs w:val="18"/>
        </w:rPr>
      </w:pPr>
      <w:r w:rsidRPr="001D29C3">
        <w:rPr>
          <w:rFonts w:ascii="Arial" w:hAnsi="Arial" w:cs="Arial"/>
          <w:sz w:val="18"/>
          <w:szCs w:val="18"/>
        </w:rPr>
        <w:t xml:space="preserve">Figuur </w:t>
      </w:r>
      <w:r w:rsidRPr="001D29C3">
        <w:rPr>
          <w:rFonts w:ascii="Arial" w:hAnsi="Arial" w:cs="Arial"/>
          <w:sz w:val="18"/>
          <w:szCs w:val="18"/>
        </w:rPr>
        <w:fldChar w:fldCharType="begin"/>
      </w:r>
      <w:r w:rsidRPr="001D29C3">
        <w:rPr>
          <w:rFonts w:ascii="Arial" w:hAnsi="Arial" w:cs="Arial"/>
          <w:sz w:val="18"/>
          <w:szCs w:val="18"/>
        </w:rPr>
        <w:instrText xml:space="preserve"> SEQ Figuur \* ARABIC </w:instrText>
      </w:r>
      <w:r w:rsidRPr="001D29C3">
        <w:rPr>
          <w:rFonts w:ascii="Arial" w:hAnsi="Arial" w:cs="Arial"/>
          <w:sz w:val="18"/>
          <w:szCs w:val="18"/>
        </w:rPr>
        <w:fldChar w:fldCharType="separate"/>
      </w:r>
      <w:r w:rsidRPr="001D29C3">
        <w:rPr>
          <w:rFonts w:ascii="Arial" w:hAnsi="Arial" w:cs="Arial"/>
          <w:sz w:val="18"/>
          <w:szCs w:val="18"/>
        </w:rPr>
        <w:t>3</w:t>
      </w:r>
      <w:r w:rsidRPr="001D29C3">
        <w:rPr>
          <w:rFonts w:ascii="Arial" w:hAnsi="Arial" w:cs="Arial"/>
          <w:sz w:val="18"/>
          <w:szCs w:val="18"/>
        </w:rPr>
        <w:fldChar w:fldCharType="end"/>
      </w:r>
      <w:r w:rsidRPr="001D29C3">
        <w:rPr>
          <w:rFonts w:ascii="Arial" w:hAnsi="Arial" w:cs="Arial"/>
          <w:sz w:val="18"/>
          <w:szCs w:val="18"/>
        </w:rPr>
        <w:t>: overzicht voor de database en de bijbehorende indicatoren en datasets</w:t>
      </w:r>
    </w:p>
    <w:p w14:paraId="1726D960" w14:textId="77777777" w:rsidR="00E51334" w:rsidRDefault="00E51334" w:rsidP="001D29C3">
      <w:pPr>
        <w:pStyle w:val="Geenafstand"/>
        <w:rPr>
          <w:rFonts w:cs="Arial"/>
          <w:sz w:val="18"/>
          <w:szCs w:val="18"/>
        </w:rPr>
      </w:pPr>
    </w:p>
    <w:p w14:paraId="1337E0A5" w14:textId="77777777" w:rsidR="00271CD1" w:rsidRPr="001D29C3" w:rsidRDefault="00271CD1" w:rsidP="001D29C3">
      <w:pPr>
        <w:pStyle w:val="Geenafstand"/>
        <w:rPr>
          <w:rFonts w:cs="Arial"/>
          <w:sz w:val="18"/>
          <w:szCs w:val="18"/>
        </w:rPr>
      </w:pPr>
    </w:p>
    <w:p w14:paraId="486DEEF2" w14:textId="77777777" w:rsidR="00E51334" w:rsidRPr="001B261B" w:rsidRDefault="00E51334" w:rsidP="001D29C3">
      <w:pPr>
        <w:pStyle w:val="Geenafstand"/>
        <w:rPr>
          <w:rFonts w:cs="Arial"/>
          <w:b/>
          <w:bCs/>
          <w:i/>
          <w:sz w:val="18"/>
          <w:szCs w:val="18"/>
        </w:rPr>
      </w:pPr>
      <w:r w:rsidRPr="001B261B">
        <w:rPr>
          <w:rFonts w:cs="Arial"/>
          <w:b/>
          <w:bCs/>
          <w:i/>
          <w:sz w:val="18"/>
          <w:szCs w:val="18"/>
        </w:rPr>
        <w:t>Advieswerk</w:t>
      </w:r>
    </w:p>
    <w:p w14:paraId="073C14A3" w14:textId="316DF4E0" w:rsidR="00C67C10" w:rsidRDefault="00E51334" w:rsidP="001D29C3">
      <w:pPr>
        <w:pStyle w:val="Geenafstand"/>
        <w:rPr>
          <w:rFonts w:cs="Arial"/>
          <w:sz w:val="18"/>
          <w:szCs w:val="18"/>
        </w:rPr>
      </w:pPr>
      <w:r w:rsidRPr="001D29C3">
        <w:rPr>
          <w:rFonts w:cs="Arial"/>
          <w:sz w:val="18"/>
          <w:szCs w:val="18"/>
        </w:rPr>
        <w:t xml:space="preserve">Het advieswerk is onder te verdelen in twee delen: </w:t>
      </w:r>
      <w:r w:rsidR="00271CD1">
        <w:rPr>
          <w:rFonts w:cs="Arial"/>
          <w:sz w:val="18"/>
          <w:szCs w:val="18"/>
        </w:rPr>
        <w:t xml:space="preserve">advieswerk in </w:t>
      </w:r>
      <w:r w:rsidRPr="001D29C3">
        <w:rPr>
          <w:rFonts w:cs="Arial"/>
          <w:sz w:val="18"/>
          <w:szCs w:val="18"/>
        </w:rPr>
        <w:t xml:space="preserve">de implementatiefase en </w:t>
      </w:r>
      <w:r w:rsidR="00271CD1">
        <w:rPr>
          <w:rFonts w:cs="Arial"/>
          <w:sz w:val="18"/>
          <w:szCs w:val="18"/>
        </w:rPr>
        <w:t xml:space="preserve">in </w:t>
      </w:r>
      <w:r w:rsidRPr="001D29C3">
        <w:rPr>
          <w:rFonts w:cs="Arial"/>
          <w:sz w:val="18"/>
          <w:szCs w:val="18"/>
        </w:rPr>
        <w:t xml:space="preserve">de uitwerkfase. </w:t>
      </w:r>
    </w:p>
    <w:p w14:paraId="3C74A729" w14:textId="625806AC" w:rsidR="00E51334" w:rsidRPr="009E7C27" w:rsidRDefault="00E51334" w:rsidP="001D29C3">
      <w:pPr>
        <w:pStyle w:val="Geenafstand"/>
        <w:rPr>
          <w:rFonts w:cs="Arial"/>
          <w:sz w:val="18"/>
          <w:szCs w:val="18"/>
        </w:rPr>
      </w:pPr>
      <w:r w:rsidRPr="001D29C3">
        <w:rPr>
          <w:rFonts w:cs="Arial"/>
          <w:sz w:val="18"/>
          <w:szCs w:val="18"/>
        </w:rPr>
        <w:t xml:space="preserve">In de implementatiefase </w:t>
      </w:r>
      <w:r w:rsidR="00C67C10" w:rsidRPr="009E7C27">
        <w:rPr>
          <w:rFonts w:cs="Arial"/>
          <w:sz w:val="18"/>
          <w:szCs w:val="18"/>
        </w:rPr>
        <w:t>wordt van Opdrachtnemer</w:t>
      </w:r>
      <w:r w:rsidRPr="009E7C27">
        <w:rPr>
          <w:rFonts w:cs="Arial"/>
          <w:sz w:val="18"/>
          <w:szCs w:val="18"/>
        </w:rPr>
        <w:t xml:space="preserve"> advi</w:t>
      </w:r>
      <w:r w:rsidR="00C67C10" w:rsidRPr="009E7C27">
        <w:rPr>
          <w:rFonts w:cs="Arial"/>
          <w:sz w:val="18"/>
          <w:szCs w:val="18"/>
        </w:rPr>
        <w:t>sering verwacht</w:t>
      </w:r>
      <w:r w:rsidRPr="009E7C27">
        <w:rPr>
          <w:rFonts w:cs="Arial"/>
          <w:sz w:val="18"/>
          <w:szCs w:val="18"/>
        </w:rPr>
        <w:t xml:space="preserve"> over </w:t>
      </w:r>
      <w:r w:rsidRPr="001D29C3">
        <w:rPr>
          <w:rFonts w:cs="Arial"/>
          <w:sz w:val="18"/>
          <w:szCs w:val="18"/>
        </w:rPr>
        <w:t xml:space="preserve">de inrichting van de indicatoren, maken van templates, afspraken over flexibiliteit en de basisinrichting van de site en het vullen van het systeem met de huidige </w:t>
      </w:r>
      <w:hyperlink r:id="rId36" w:history="1">
        <w:r w:rsidRPr="001D29C3">
          <w:rPr>
            <w:rStyle w:val="Hyperlink"/>
            <w:rFonts w:cs="Arial"/>
            <w:sz w:val="18"/>
            <w:szCs w:val="18"/>
          </w:rPr>
          <w:t>Monitor Omgevingsbeleid</w:t>
        </w:r>
      </w:hyperlink>
      <w:r w:rsidRPr="001D29C3">
        <w:rPr>
          <w:rFonts w:cs="Arial"/>
          <w:sz w:val="18"/>
          <w:szCs w:val="18"/>
        </w:rPr>
        <w:t xml:space="preserve"> en databank van de </w:t>
      </w:r>
      <w:hyperlink r:id="rId37" w:history="1">
        <w:r w:rsidRPr="001D29C3">
          <w:rPr>
            <w:rStyle w:val="Hyperlink"/>
            <w:rFonts w:cs="Arial"/>
            <w:sz w:val="18"/>
            <w:szCs w:val="18"/>
          </w:rPr>
          <w:t>Staat van Utrecht</w:t>
        </w:r>
      </w:hyperlink>
      <w:r w:rsidRPr="001D29C3">
        <w:rPr>
          <w:rFonts w:cs="Arial"/>
          <w:sz w:val="18"/>
          <w:szCs w:val="18"/>
        </w:rPr>
        <w:t xml:space="preserve">. </w:t>
      </w:r>
      <w:r w:rsidR="00C67C10">
        <w:rPr>
          <w:rFonts w:cs="Arial"/>
          <w:sz w:val="18"/>
          <w:szCs w:val="18"/>
        </w:rPr>
        <w:t>Samenwerking dient het uitgangspunt te zijn</w:t>
      </w:r>
      <w:r w:rsidRPr="001D29C3">
        <w:rPr>
          <w:rFonts w:cs="Arial"/>
          <w:sz w:val="18"/>
          <w:szCs w:val="18"/>
        </w:rPr>
        <w:t xml:space="preserve"> zodat goed aan</w:t>
      </w:r>
      <w:r w:rsidR="00C67C10">
        <w:rPr>
          <w:rFonts w:cs="Arial"/>
          <w:sz w:val="18"/>
          <w:szCs w:val="18"/>
        </w:rPr>
        <w:t>ge</w:t>
      </w:r>
      <w:r w:rsidRPr="001D29C3">
        <w:rPr>
          <w:rFonts w:cs="Arial"/>
          <w:sz w:val="18"/>
          <w:szCs w:val="18"/>
        </w:rPr>
        <w:t>sl</w:t>
      </w:r>
      <w:r w:rsidR="00C67C10">
        <w:rPr>
          <w:rFonts w:cs="Arial"/>
          <w:sz w:val="18"/>
          <w:szCs w:val="18"/>
        </w:rPr>
        <w:t>o</w:t>
      </w:r>
      <w:r w:rsidRPr="001D29C3">
        <w:rPr>
          <w:rFonts w:cs="Arial"/>
          <w:sz w:val="18"/>
          <w:szCs w:val="18"/>
        </w:rPr>
        <w:t>ten</w:t>
      </w:r>
      <w:r w:rsidR="00C67C10">
        <w:rPr>
          <w:rFonts w:cs="Arial"/>
          <w:sz w:val="18"/>
          <w:szCs w:val="18"/>
        </w:rPr>
        <w:t xml:space="preserve"> wordt</w:t>
      </w:r>
      <w:r w:rsidRPr="001D29C3">
        <w:rPr>
          <w:rFonts w:cs="Arial"/>
          <w:sz w:val="18"/>
          <w:szCs w:val="18"/>
        </w:rPr>
        <w:t xml:space="preserve"> op de software maar </w:t>
      </w:r>
      <w:r w:rsidR="00C67C10">
        <w:rPr>
          <w:rFonts w:cs="Arial"/>
          <w:sz w:val="18"/>
          <w:szCs w:val="18"/>
        </w:rPr>
        <w:t xml:space="preserve">Opdrachtgever </w:t>
      </w:r>
      <w:r w:rsidRPr="001D29C3">
        <w:rPr>
          <w:rFonts w:cs="Arial"/>
          <w:sz w:val="18"/>
          <w:szCs w:val="18"/>
        </w:rPr>
        <w:t xml:space="preserve">wel </w:t>
      </w:r>
      <w:r w:rsidR="00C67C10">
        <w:rPr>
          <w:rFonts w:cs="Arial"/>
          <w:sz w:val="18"/>
          <w:szCs w:val="18"/>
        </w:rPr>
        <w:t xml:space="preserve">zijn </w:t>
      </w:r>
      <w:r w:rsidRPr="001D29C3">
        <w:rPr>
          <w:rFonts w:cs="Arial"/>
          <w:sz w:val="18"/>
          <w:szCs w:val="18"/>
        </w:rPr>
        <w:t xml:space="preserve">eigen </w:t>
      </w:r>
      <w:r w:rsidRPr="009E7C27">
        <w:rPr>
          <w:rFonts w:cs="Arial"/>
          <w:sz w:val="18"/>
          <w:szCs w:val="18"/>
        </w:rPr>
        <w:t>ideeën er in kwijt k</w:t>
      </w:r>
      <w:r w:rsidR="00C67C10" w:rsidRPr="009E7C27">
        <w:rPr>
          <w:rFonts w:cs="Arial"/>
          <w:sz w:val="18"/>
          <w:szCs w:val="18"/>
        </w:rPr>
        <w:t>a</w:t>
      </w:r>
      <w:r w:rsidRPr="009E7C27">
        <w:rPr>
          <w:rFonts w:cs="Arial"/>
          <w:sz w:val="18"/>
          <w:szCs w:val="18"/>
        </w:rPr>
        <w:t xml:space="preserve">n. </w:t>
      </w:r>
    </w:p>
    <w:p w14:paraId="623DA34A" w14:textId="0F17F38A" w:rsidR="00E51334" w:rsidRPr="001D29C3" w:rsidRDefault="00E51334" w:rsidP="001D29C3">
      <w:pPr>
        <w:pStyle w:val="Geenafstand"/>
        <w:rPr>
          <w:rFonts w:cs="Arial"/>
          <w:sz w:val="18"/>
          <w:szCs w:val="18"/>
        </w:rPr>
      </w:pPr>
      <w:r w:rsidRPr="009E7C27">
        <w:rPr>
          <w:rFonts w:cs="Arial"/>
          <w:sz w:val="18"/>
          <w:szCs w:val="18"/>
        </w:rPr>
        <w:t xml:space="preserve">In de uitwerkfase </w:t>
      </w:r>
      <w:r w:rsidR="00C67C10" w:rsidRPr="009E7C27">
        <w:rPr>
          <w:rFonts w:cs="Arial"/>
          <w:sz w:val="18"/>
          <w:szCs w:val="18"/>
        </w:rPr>
        <w:t>verwacht Opdrachtgever</w:t>
      </w:r>
      <w:r w:rsidRPr="009E7C27">
        <w:rPr>
          <w:rFonts w:cs="Arial"/>
          <w:sz w:val="18"/>
          <w:szCs w:val="18"/>
        </w:rPr>
        <w:t xml:space="preserve"> ondersteuning </w:t>
      </w:r>
      <w:r w:rsidRPr="001D29C3">
        <w:rPr>
          <w:rFonts w:cs="Arial"/>
          <w:sz w:val="18"/>
          <w:szCs w:val="18"/>
        </w:rPr>
        <w:t xml:space="preserve">bij het opzetten van een nieuwe beleidsmonitor in de afgesproken template. Denk hierbij aan </w:t>
      </w:r>
      <w:r w:rsidR="00271CD1">
        <w:rPr>
          <w:rFonts w:cs="Arial"/>
          <w:sz w:val="18"/>
          <w:szCs w:val="18"/>
        </w:rPr>
        <w:t xml:space="preserve">het </w:t>
      </w:r>
      <w:r w:rsidRPr="001D29C3">
        <w:rPr>
          <w:rFonts w:cs="Arial"/>
          <w:sz w:val="18"/>
          <w:szCs w:val="18"/>
        </w:rPr>
        <w:t xml:space="preserve">uitwerken van KPI’s en daarbij behorende indicatoren, invullen van de site, maken van de dataelementen voor het presenteren van de indicatoren en het borgen van eigenaarschap en beheer door middel van een plan. </w:t>
      </w:r>
    </w:p>
    <w:p w14:paraId="71AE2E17" w14:textId="77777777" w:rsidR="00E51334" w:rsidRPr="001D29C3" w:rsidRDefault="00E51334" w:rsidP="001D29C3">
      <w:pPr>
        <w:pStyle w:val="Geenafstand"/>
        <w:rPr>
          <w:rFonts w:cs="Arial"/>
          <w:sz w:val="18"/>
          <w:szCs w:val="18"/>
        </w:rPr>
      </w:pPr>
      <w:r w:rsidRPr="001D29C3">
        <w:rPr>
          <w:rFonts w:cs="Arial"/>
          <w:noProof/>
          <w:sz w:val="18"/>
          <w:szCs w:val="18"/>
        </w:rPr>
        <w:drawing>
          <wp:inline distT="0" distB="0" distL="0" distR="0" wp14:anchorId="2926517B" wp14:editId="3E10B419">
            <wp:extent cx="5486400" cy="3200400"/>
            <wp:effectExtent l="0" t="0" r="0" b="19050"/>
            <wp:docPr id="100664641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22B0AE3" w14:textId="24E6A397" w:rsidR="00E51334" w:rsidRDefault="00E51334" w:rsidP="001D29C3">
      <w:pPr>
        <w:pStyle w:val="Geenafstand"/>
        <w:rPr>
          <w:rFonts w:cs="Arial"/>
          <w:sz w:val="18"/>
          <w:szCs w:val="18"/>
        </w:rPr>
      </w:pPr>
    </w:p>
    <w:p w14:paraId="156064B0" w14:textId="77777777" w:rsidR="00271CD1" w:rsidRDefault="00271CD1" w:rsidP="001D29C3">
      <w:pPr>
        <w:pStyle w:val="Geenafstand"/>
        <w:rPr>
          <w:rFonts w:cs="Arial"/>
          <w:sz w:val="18"/>
          <w:szCs w:val="18"/>
        </w:rPr>
      </w:pPr>
    </w:p>
    <w:p w14:paraId="268986EC" w14:textId="77777777" w:rsidR="00B10956" w:rsidRDefault="00B10956" w:rsidP="001D29C3">
      <w:pPr>
        <w:pStyle w:val="Geenafstand"/>
        <w:rPr>
          <w:rFonts w:cs="Arial"/>
          <w:sz w:val="18"/>
          <w:szCs w:val="18"/>
        </w:rPr>
      </w:pPr>
    </w:p>
    <w:p w14:paraId="53E25C55" w14:textId="77777777" w:rsidR="00271CD1" w:rsidRPr="001D29C3" w:rsidRDefault="00271CD1" w:rsidP="001D29C3">
      <w:pPr>
        <w:pStyle w:val="Geenafstand"/>
        <w:rPr>
          <w:rFonts w:cs="Arial"/>
          <w:sz w:val="18"/>
          <w:szCs w:val="18"/>
        </w:rPr>
      </w:pPr>
    </w:p>
    <w:p w14:paraId="084D7AEA" w14:textId="77777777" w:rsidR="00E51334" w:rsidRPr="001D29C3" w:rsidRDefault="00E51334" w:rsidP="001D29C3">
      <w:pPr>
        <w:pStyle w:val="Geenafstand"/>
        <w:rPr>
          <w:rFonts w:cs="Arial"/>
          <w:i/>
          <w:iCs/>
          <w:sz w:val="18"/>
          <w:szCs w:val="18"/>
        </w:rPr>
      </w:pPr>
      <w:r w:rsidRPr="001D29C3">
        <w:rPr>
          <w:rFonts w:cs="Arial"/>
          <w:i/>
          <w:iCs/>
          <w:sz w:val="18"/>
          <w:szCs w:val="18"/>
        </w:rPr>
        <w:lastRenderedPageBreak/>
        <w:t>Implementatiefase</w:t>
      </w:r>
    </w:p>
    <w:p w14:paraId="61F5F521" w14:textId="6DAEE6FD" w:rsidR="00271CD1" w:rsidRDefault="00E51334" w:rsidP="00AB65E5">
      <w:pPr>
        <w:pStyle w:val="Geenafstand"/>
        <w:rPr>
          <w:rFonts w:cs="Arial"/>
          <w:sz w:val="18"/>
          <w:szCs w:val="18"/>
        </w:rPr>
      </w:pPr>
      <w:r w:rsidRPr="001D29C3">
        <w:rPr>
          <w:rFonts w:cs="Arial"/>
          <w:sz w:val="18"/>
          <w:szCs w:val="18"/>
        </w:rPr>
        <w:t xml:space="preserve">Bij de implementatie moeten de huidige </w:t>
      </w:r>
      <w:hyperlink r:id="rId43" w:history="1">
        <w:r w:rsidRPr="001D29C3">
          <w:rPr>
            <w:rStyle w:val="Hyperlink"/>
            <w:rFonts w:cs="Arial"/>
            <w:sz w:val="18"/>
            <w:szCs w:val="18"/>
          </w:rPr>
          <w:t>Monitor Omgevingsbeleid</w:t>
        </w:r>
      </w:hyperlink>
      <w:r w:rsidRPr="001D29C3">
        <w:rPr>
          <w:rFonts w:cs="Arial"/>
          <w:sz w:val="18"/>
          <w:szCs w:val="18"/>
        </w:rPr>
        <w:t xml:space="preserve"> en de </w:t>
      </w:r>
      <w:hyperlink r:id="rId44" w:history="1">
        <w:r w:rsidRPr="001D29C3">
          <w:rPr>
            <w:rStyle w:val="Hyperlink"/>
            <w:rFonts w:cs="Arial"/>
            <w:sz w:val="18"/>
            <w:szCs w:val="18"/>
          </w:rPr>
          <w:t>Staat van Utrecht</w:t>
        </w:r>
      </w:hyperlink>
      <w:r w:rsidRPr="001D29C3">
        <w:rPr>
          <w:rFonts w:cs="Arial"/>
          <w:sz w:val="18"/>
          <w:szCs w:val="18"/>
        </w:rPr>
        <w:t xml:space="preserve"> overgezet wor</w:t>
      </w:r>
      <w:r w:rsidRPr="003F4AC4">
        <w:rPr>
          <w:rFonts w:cs="Arial"/>
          <w:sz w:val="18"/>
          <w:szCs w:val="18"/>
        </w:rPr>
        <w:t xml:space="preserve">den in de nieuwe structuur. </w:t>
      </w:r>
      <w:r w:rsidR="008D519A" w:rsidRPr="003F4AC4">
        <w:rPr>
          <w:rFonts w:cs="Arial"/>
          <w:sz w:val="18"/>
          <w:szCs w:val="18"/>
        </w:rPr>
        <w:t>Opdrachtgever verwacht in uw Inschrijving hiervoor</w:t>
      </w:r>
      <w:r w:rsidRPr="003F4AC4">
        <w:rPr>
          <w:rFonts w:cs="Arial"/>
          <w:sz w:val="18"/>
          <w:szCs w:val="18"/>
        </w:rPr>
        <w:t xml:space="preserve"> een voorstel hoe dit over te zetten in de nieuwe structuur. Daarnaast </w:t>
      </w:r>
      <w:r w:rsidR="008D519A" w:rsidRPr="003F4AC4">
        <w:rPr>
          <w:rFonts w:cs="Arial"/>
          <w:sz w:val="18"/>
          <w:szCs w:val="18"/>
        </w:rPr>
        <w:t>is, zoals hiervoor reeds verwoord, vrijheid van inrichting door Opdrachtgever</w:t>
      </w:r>
      <w:r w:rsidRPr="003F4AC4">
        <w:rPr>
          <w:rFonts w:cs="Arial"/>
          <w:sz w:val="18"/>
          <w:szCs w:val="18"/>
        </w:rPr>
        <w:t xml:space="preserve"> bij het gebruik van de software op basis van goede afspraken en de expertise van </w:t>
      </w:r>
      <w:r w:rsidR="008D519A" w:rsidRPr="003F4AC4">
        <w:rPr>
          <w:rFonts w:cs="Arial"/>
          <w:sz w:val="18"/>
          <w:szCs w:val="18"/>
        </w:rPr>
        <w:t>Opdrachtnemer belangrijk</w:t>
      </w:r>
      <w:r w:rsidRPr="003F4AC4">
        <w:rPr>
          <w:rFonts w:cs="Arial"/>
          <w:sz w:val="18"/>
          <w:szCs w:val="18"/>
        </w:rPr>
        <w:t xml:space="preserve">. </w:t>
      </w:r>
      <w:r w:rsidR="008D519A" w:rsidRPr="003F4AC4">
        <w:rPr>
          <w:rFonts w:cs="Arial"/>
          <w:sz w:val="18"/>
          <w:szCs w:val="18"/>
        </w:rPr>
        <w:t xml:space="preserve">Doelstelling is te komen tot </w:t>
      </w:r>
      <w:r w:rsidRPr="003F4AC4">
        <w:rPr>
          <w:rFonts w:cs="Arial"/>
          <w:sz w:val="18"/>
          <w:szCs w:val="18"/>
        </w:rPr>
        <w:t>een standaard template</w:t>
      </w:r>
      <w:r w:rsidR="00975120">
        <w:rPr>
          <w:rFonts w:cs="Arial"/>
          <w:sz w:val="18"/>
          <w:szCs w:val="18"/>
        </w:rPr>
        <w:t xml:space="preserve"> en stappenplan</w:t>
      </w:r>
      <w:r w:rsidRPr="003F4AC4">
        <w:rPr>
          <w:rFonts w:cs="Arial"/>
          <w:sz w:val="18"/>
          <w:szCs w:val="18"/>
        </w:rPr>
        <w:t xml:space="preserve"> om mee te werken als een basis voor al onze beleidsmonitors</w:t>
      </w:r>
      <w:r w:rsidR="008D519A" w:rsidRPr="003F4AC4">
        <w:rPr>
          <w:rFonts w:cs="Arial"/>
          <w:sz w:val="18"/>
          <w:szCs w:val="18"/>
        </w:rPr>
        <w:t xml:space="preserve"> waarbij van Opdrachtnemer een actieve/adviserende rol wordt verwacht</w:t>
      </w:r>
      <w:r w:rsidRPr="003F4AC4">
        <w:rPr>
          <w:rFonts w:cs="Arial"/>
          <w:sz w:val="18"/>
          <w:szCs w:val="18"/>
        </w:rPr>
        <w:t>.</w:t>
      </w:r>
      <w:r w:rsidR="00AB65E5">
        <w:rPr>
          <w:rFonts w:cs="Arial"/>
          <w:sz w:val="18"/>
          <w:szCs w:val="18"/>
        </w:rPr>
        <w:t xml:space="preserve"> </w:t>
      </w:r>
      <w:r w:rsidR="00B10956">
        <w:rPr>
          <w:rFonts w:cs="Arial"/>
          <w:sz w:val="18"/>
          <w:szCs w:val="18"/>
        </w:rPr>
        <w:t>Opdrachtgever</w:t>
      </w:r>
      <w:r w:rsidR="000B39C8">
        <w:rPr>
          <w:rFonts w:cs="Arial"/>
          <w:sz w:val="18"/>
          <w:szCs w:val="18"/>
        </w:rPr>
        <w:t xml:space="preserve"> verwacht dat </w:t>
      </w:r>
      <w:r w:rsidR="00660A74">
        <w:rPr>
          <w:rFonts w:cs="Arial"/>
          <w:sz w:val="18"/>
          <w:szCs w:val="18"/>
        </w:rPr>
        <w:t>Inschrijver opgave doet van de minimaal jaarlijkse</w:t>
      </w:r>
      <w:r w:rsidR="000B39C8">
        <w:rPr>
          <w:rFonts w:cs="Arial"/>
          <w:sz w:val="18"/>
          <w:szCs w:val="18"/>
        </w:rPr>
        <w:t xml:space="preserve"> ondersteuning om de software te onderhouden</w:t>
      </w:r>
      <w:r w:rsidR="003A05B4">
        <w:rPr>
          <w:rFonts w:cs="Arial"/>
          <w:sz w:val="18"/>
          <w:szCs w:val="18"/>
        </w:rPr>
        <w:t xml:space="preserve"> (</w:t>
      </w:r>
      <w:r w:rsidR="00222235">
        <w:rPr>
          <w:rFonts w:cs="Arial"/>
          <w:sz w:val="18"/>
          <w:szCs w:val="18"/>
        </w:rPr>
        <w:t xml:space="preserve">o.b.v. </w:t>
      </w:r>
      <w:r w:rsidR="00791434">
        <w:rPr>
          <w:rFonts w:cs="Arial"/>
          <w:sz w:val="18"/>
          <w:szCs w:val="18"/>
        </w:rPr>
        <w:t>PvE) en (verrekenbare) tarieven t.a.v. ondersteuning bij het beantwoorden van</w:t>
      </w:r>
      <w:r w:rsidR="000B39C8">
        <w:rPr>
          <w:rFonts w:cs="Arial"/>
          <w:sz w:val="18"/>
          <w:szCs w:val="18"/>
        </w:rPr>
        <w:t xml:space="preserve"> grotere inrichtingsvragen en </w:t>
      </w:r>
      <w:r w:rsidR="003A05B4">
        <w:rPr>
          <w:rFonts w:cs="Arial"/>
          <w:sz w:val="18"/>
          <w:szCs w:val="18"/>
        </w:rPr>
        <w:t>persoonlijke ondersteuning.</w:t>
      </w:r>
    </w:p>
    <w:p w14:paraId="634A4A14" w14:textId="77777777" w:rsidR="00271CD1" w:rsidRDefault="00271CD1" w:rsidP="00AB65E5">
      <w:pPr>
        <w:pStyle w:val="Geenafstand"/>
        <w:rPr>
          <w:rFonts w:cs="Arial"/>
          <w:sz w:val="18"/>
          <w:szCs w:val="18"/>
        </w:rPr>
      </w:pPr>
    </w:p>
    <w:p w14:paraId="5927B64C" w14:textId="79A67A61" w:rsidR="00AB65E5" w:rsidRPr="001D29C3" w:rsidRDefault="00AB65E5" w:rsidP="00AB65E5">
      <w:pPr>
        <w:pStyle w:val="Geenafstand"/>
        <w:rPr>
          <w:rFonts w:cs="Arial"/>
          <w:sz w:val="18"/>
          <w:szCs w:val="18"/>
        </w:rPr>
      </w:pPr>
      <w:r>
        <w:rPr>
          <w:rFonts w:cs="Arial"/>
          <w:sz w:val="18"/>
          <w:szCs w:val="18"/>
        </w:rPr>
        <w:t xml:space="preserve">De eisen en wensen naar aanleiding van dit </w:t>
      </w:r>
      <w:r w:rsidR="00271CD1">
        <w:rPr>
          <w:rFonts w:cs="Arial"/>
          <w:sz w:val="18"/>
          <w:szCs w:val="18"/>
        </w:rPr>
        <w:t>onder</w:t>
      </w:r>
      <w:r>
        <w:rPr>
          <w:rFonts w:cs="Arial"/>
          <w:sz w:val="18"/>
          <w:szCs w:val="18"/>
        </w:rPr>
        <w:t>deel</w:t>
      </w:r>
      <w:r w:rsidR="00271CD1">
        <w:rPr>
          <w:rFonts w:cs="Arial"/>
          <w:sz w:val="18"/>
          <w:szCs w:val="18"/>
        </w:rPr>
        <w:t xml:space="preserve"> zijn eveneens</w:t>
      </w:r>
      <w:r>
        <w:rPr>
          <w:rFonts w:cs="Arial"/>
          <w:sz w:val="18"/>
          <w:szCs w:val="18"/>
        </w:rPr>
        <w:t xml:space="preserve"> terug te vinden in het PvE en PvW</w:t>
      </w:r>
      <w:r w:rsidR="002A33C4">
        <w:rPr>
          <w:rFonts w:cs="Arial"/>
          <w:sz w:val="18"/>
          <w:szCs w:val="18"/>
        </w:rPr>
        <w:t xml:space="preserve"> (</w:t>
      </w:r>
      <w:r w:rsidR="00271CD1">
        <w:rPr>
          <w:rFonts w:cs="Arial"/>
          <w:sz w:val="18"/>
          <w:szCs w:val="18"/>
        </w:rPr>
        <w:t>B</w:t>
      </w:r>
      <w:r w:rsidR="002A33C4">
        <w:rPr>
          <w:rFonts w:cs="Arial"/>
          <w:sz w:val="18"/>
          <w:szCs w:val="18"/>
        </w:rPr>
        <w:t>ijlage</w:t>
      </w:r>
      <w:r w:rsidR="00271CD1">
        <w:rPr>
          <w:rFonts w:cs="Arial"/>
          <w:sz w:val="18"/>
          <w:szCs w:val="18"/>
        </w:rPr>
        <w:t>n</w:t>
      </w:r>
      <w:r w:rsidR="002A33C4">
        <w:rPr>
          <w:rFonts w:cs="Arial"/>
          <w:sz w:val="18"/>
          <w:szCs w:val="18"/>
        </w:rPr>
        <w:t xml:space="preserve"> </w:t>
      </w:r>
      <w:r w:rsidR="007F1751">
        <w:rPr>
          <w:rFonts w:cs="Arial"/>
          <w:sz w:val="18"/>
          <w:szCs w:val="18"/>
        </w:rPr>
        <w:t>I</w:t>
      </w:r>
      <w:r w:rsidR="002A33C4">
        <w:rPr>
          <w:rFonts w:cs="Arial"/>
          <w:sz w:val="18"/>
          <w:szCs w:val="18"/>
        </w:rPr>
        <w:t xml:space="preserve"> en </w:t>
      </w:r>
      <w:r w:rsidR="007F1751">
        <w:rPr>
          <w:rFonts w:cs="Arial"/>
          <w:sz w:val="18"/>
          <w:szCs w:val="18"/>
        </w:rPr>
        <w:t>J</w:t>
      </w:r>
      <w:r w:rsidR="002A33C4">
        <w:rPr>
          <w:rFonts w:cs="Arial"/>
          <w:sz w:val="18"/>
          <w:szCs w:val="18"/>
        </w:rPr>
        <w:t>)</w:t>
      </w:r>
      <w:r>
        <w:rPr>
          <w:rFonts w:cs="Arial"/>
          <w:sz w:val="18"/>
          <w:szCs w:val="18"/>
        </w:rPr>
        <w:t>.</w:t>
      </w:r>
    </w:p>
    <w:p w14:paraId="4ECC17FD" w14:textId="77777777" w:rsidR="00E51334" w:rsidRPr="001D29C3" w:rsidRDefault="00E51334" w:rsidP="001D29C3">
      <w:pPr>
        <w:pStyle w:val="Geenafstand"/>
        <w:rPr>
          <w:rFonts w:cs="Arial"/>
          <w:sz w:val="18"/>
          <w:szCs w:val="18"/>
        </w:rPr>
      </w:pPr>
    </w:p>
    <w:p w14:paraId="5D9FF3EC" w14:textId="77777777" w:rsidR="00E51334" w:rsidRPr="001D29C3" w:rsidRDefault="00E51334" w:rsidP="001D29C3">
      <w:pPr>
        <w:pStyle w:val="Geenafstand"/>
        <w:rPr>
          <w:rFonts w:cs="Arial"/>
          <w:i/>
          <w:iCs/>
          <w:sz w:val="18"/>
          <w:szCs w:val="18"/>
        </w:rPr>
      </w:pPr>
      <w:r w:rsidRPr="001D29C3">
        <w:rPr>
          <w:rFonts w:cs="Arial"/>
          <w:i/>
          <w:iCs/>
          <w:sz w:val="18"/>
          <w:szCs w:val="18"/>
        </w:rPr>
        <w:t>Uitwerkfase</w:t>
      </w:r>
    </w:p>
    <w:p w14:paraId="3EE23C2D" w14:textId="77777777" w:rsidR="00271CD1" w:rsidRDefault="00E51334" w:rsidP="00431BB8">
      <w:pPr>
        <w:pStyle w:val="Geenafstand"/>
        <w:rPr>
          <w:rFonts w:cs="Arial"/>
          <w:sz w:val="18"/>
          <w:szCs w:val="18"/>
        </w:rPr>
      </w:pPr>
      <w:r w:rsidRPr="001D29C3">
        <w:rPr>
          <w:rFonts w:cs="Arial"/>
          <w:sz w:val="18"/>
          <w:szCs w:val="18"/>
        </w:rPr>
        <w:t xml:space="preserve">Binnen het team van </w:t>
      </w:r>
      <w:r w:rsidR="001D462E">
        <w:rPr>
          <w:rFonts w:cs="Arial"/>
          <w:sz w:val="18"/>
          <w:szCs w:val="18"/>
        </w:rPr>
        <w:t>Opdrachtgever</w:t>
      </w:r>
      <w:r w:rsidRPr="001D29C3">
        <w:rPr>
          <w:rFonts w:cs="Arial"/>
          <w:sz w:val="18"/>
          <w:szCs w:val="18"/>
        </w:rPr>
        <w:t xml:space="preserve"> is niet voldoende capaciteit beschikbaar om alle monitoringsvraagstukken aan te kunnen. Daarom </w:t>
      </w:r>
      <w:r w:rsidR="001D462E">
        <w:rPr>
          <w:rFonts w:cs="Arial"/>
          <w:sz w:val="18"/>
          <w:szCs w:val="18"/>
        </w:rPr>
        <w:t>wordt aan Opdrachtnemer gevraagd</w:t>
      </w:r>
      <w:r w:rsidRPr="001D29C3">
        <w:rPr>
          <w:rFonts w:cs="Arial"/>
          <w:sz w:val="18"/>
          <w:szCs w:val="18"/>
        </w:rPr>
        <w:t xml:space="preserve"> op basis van een vooraf</w:t>
      </w:r>
      <w:r w:rsidR="001D462E">
        <w:rPr>
          <w:rFonts w:cs="Arial"/>
          <w:sz w:val="18"/>
          <w:szCs w:val="18"/>
        </w:rPr>
        <w:t xml:space="preserve"> per vraagstuk door Opdrachtgever</w:t>
      </w:r>
      <w:r w:rsidRPr="001D29C3">
        <w:rPr>
          <w:rFonts w:cs="Arial"/>
          <w:sz w:val="18"/>
          <w:szCs w:val="18"/>
        </w:rPr>
        <w:t xml:space="preserve"> </w:t>
      </w:r>
      <w:r w:rsidR="00271CD1">
        <w:rPr>
          <w:rFonts w:cs="Arial"/>
          <w:sz w:val="18"/>
          <w:szCs w:val="18"/>
        </w:rPr>
        <w:t xml:space="preserve">bij Opdrachtnemer </w:t>
      </w:r>
      <w:r w:rsidRPr="001D29C3">
        <w:rPr>
          <w:rFonts w:cs="Arial"/>
          <w:sz w:val="18"/>
          <w:szCs w:val="18"/>
        </w:rPr>
        <w:t xml:space="preserve">aangevraagde offerte </w:t>
      </w:r>
      <w:r w:rsidR="001D462E">
        <w:rPr>
          <w:rFonts w:cs="Arial"/>
          <w:sz w:val="18"/>
          <w:szCs w:val="18"/>
        </w:rPr>
        <w:t>bij</w:t>
      </w:r>
      <w:r w:rsidRPr="001D29C3">
        <w:rPr>
          <w:rFonts w:cs="Arial"/>
          <w:sz w:val="18"/>
          <w:szCs w:val="18"/>
        </w:rPr>
        <w:t xml:space="preserve"> het bouwen van een monitor te ondersteunen. Voor deze fase is het van belang dat </w:t>
      </w:r>
      <w:r w:rsidR="001D462E">
        <w:rPr>
          <w:rFonts w:cs="Arial"/>
          <w:sz w:val="18"/>
          <w:szCs w:val="18"/>
        </w:rPr>
        <w:t>Opdrachtnemer</w:t>
      </w:r>
      <w:r w:rsidRPr="001D29C3">
        <w:rPr>
          <w:rFonts w:cs="Arial"/>
          <w:sz w:val="18"/>
          <w:szCs w:val="18"/>
        </w:rPr>
        <w:t xml:space="preserve"> samen met het </w:t>
      </w:r>
      <w:r w:rsidR="001D462E">
        <w:rPr>
          <w:rFonts w:cs="Arial"/>
          <w:sz w:val="18"/>
          <w:szCs w:val="18"/>
        </w:rPr>
        <w:t xml:space="preserve">betrokken </w:t>
      </w:r>
      <w:r w:rsidRPr="001D29C3">
        <w:rPr>
          <w:rFonts w:cs="Arial"/>
          <w:sz w:val="18"/>
          <w:szCs w:val="18"/>
        </w:rPr>
        <w:t xml:space="preserve">beleidsteam werkt. </w:t>
      </w:r>
    </w:p>
    <w:p w14:paraId="47803A5F" w14:textId="77777777" w:rsidR="004E18F0" w:rsidRDefault="00E51334" w:rsidP="00431BB8">
      <w:pPr>
        <w:pStyle w:val="Geenafstand"/>
        <w:rPr>
          <w:rFonts w:cs="Arial"/>
          <w:sz w:val="18"/>
          <w:szCs w:val="18"/>
        </w:rPr>
      </w:pPr>
      <w:r w:rsidRPr="001D29C3">
        <w:rPr>
          <w:rFonts w:cs="Arial"/>
          <w:sz w:val="18"/>
          <w:szCs w:val="18"/>
        </w:rPr>
        <w:t xml:space="preserve">Schatting aantal </w:t>
      </w:r>
      <w:r w:rsidR="00271CD1">
        <w:rPr>
          <w:rFonts w:cs="Arial"/>
          <w:sz w:val="18"/>
          <w:szCs w:val="18"/>
        </w:rPr>
        <w:t xml:space="preserve">door Opdrachtnemer </w:t>
      </w:r>
      <w:r w:rsidRPr="001D29C3">
        <w:rPr>
          <w:rFonts w:cs="Arial"/>
          <w:sz w:val="18"/>
          <w:szCs w:val="18"/>
        </w:rPr>
        <w:t xml:space="preserve">op te leveren monitors: ongeveer </w:t>
      </w:r>
      <w:r w:rsidR="00785443">
        <w:rPr>
          <w:rFonts w:cs="Arial"/>
          <w:sz w:val="18"/>
          <w:szCs w:val="18"/>
        </w:rPr>
        <w:t>1</w:t>
      </w:r>
      <w:r w:rsidRPr="001D29C3">
        <w:rPr>
          <w:rFonts w:cs="Arial"/>
          <w:sz w:val="18"/>
          <w:szCs w:val="18"/>
        </w:rPr>
        <w:t xml:space="preserve"> per jaar. Inschatting is dat er in totaal 12-18 monitors ontwikkeld worden, waarbij na enkele jaren herzieningen </w:t>
      </w:r>
      <w:r w:rsidR="001D462E">
        <w:rPr>
          <w:rFonts w:cs="Arial"/>
          <w:sz w:val="18"/>
          <w:szCs w:val="18"/>
        </w:rPr>
        <w:t xml:space="preserve">van reeds opgeleverde monitors </w:t>
      </w:r>
      <w:r w:rsidRPr="001D29C3">
        <w:rPr>
          <w:rFonts w:cs="Arial"/>
          <w:sz w:val="18"/>
          <w:szCs w:val="18"/>
        </w:rPr>
        <w:t xml:space="preserve">aan de orde </w:t>
      </w:r>
      <w:r w:rsidR="001D462E">
        <w:rPr>
          <w:rFonts w:cs="Arial"/>
          <w:sz w:val="18"/>
          <w:szCs w:val="18"/>
        </w:rPr>
        <w:t>kunnen</w:t>
      </w:r>
      <w:r w:rsidR="001D462E" w:rsidRPr="001D29C3">
        <w:rPr>
          <w:rFonts w:cs="Arial"/>
          <w:sz w:val="18"/>
          <w:szCs w:val="18"/>
        </w:rPr>
        <w:t xml:space="preserve"> </w:t>
      </w:r>
      <w:r w:rsidRPr="001D29C3">
        <w:rPr>
          <w:rFonts w:cs="Arial"/>
          <w:sz w:val="18"/>
          <w:szCs w:val="18"/>
        </w:rPr>
        <w:t>zijn.</w:t>
      </w:r>
      <w:r w:rsidR="00785443">
        <w:rPr>
          <w:rFonts w:cs="Arial"/>
          <w:sz w:val="18"/>
          <w:szCs w:val="18"/>
        </w:rPr>
        <w:t xml:space="preserve"> </w:t>
      </w:r>
      <w:r w:rsidR="00271CD1">
        <w:rPr>
          <w:rFonts w:cs="Arial"/>
          <w:sz w:val="18"/>
          <w:szCs w:val="18"/>
        </w:rPr>
        <w:t>E</w:t>
      </w:r>
      <w:r w:rsidR="00785443">
        <w:rPr>
          <w:rFonts w:cs="Arial"/>
          <w:sz w:val="18"/>
          <w:szCs w:val="18"/>
        </w:rPr>
        <w:t xml:space="preserve">en deel van deze monitors zal door de provincie zelf worden ontwikkeld en een deel zal worden uitgevraagd bij Opdrachtnemer. </w:t>
      </w:r>
      <w:r w:rsidR="00123659">
        <w:rPr>
          <w:rFonts w:cs="Arial"/>
          <w:sz w:val="18"/>
          <w:szCs w:val="18"/>
        </w:rPr>
        <w:t xml:space="preserve">Deze verdeling en samenwerking is ook de reden dat we willen werken met standaard werkmethodes en templates zodat </w:t>
      </w:r>
      <w:r w:rsidR="006A3B63">
        <w:rPr>
          <w:rFonts w:cs="Arial"/>
          <w:sz w:val="18"/>
          <w:szCs w:val="18"/>
        </w:rPr>
        <w:t>het voor de monitor niet uitmaakt of Opdrachtgever of Opdrachtnemer deze ontwikkel</w:t>
      </w:r>
      <w:r w:rsidR="004E18F0">
        <w:rPr>
          <w:rFonts w:cs="Arial"/>
          <w:sz w:val="18"/>
          <w:szCs w:val="18"/>
        </w:rPr>
        <w:t>t</w:t>
      </w:r>
      <w:r w:rsidR="006A3B63">
        <w:rPr>
          <w:rFonts w:cs="Arial"/>
          <w:sz w:val="18"/>
          <w:szCs w:val="18"/>
        </w:rPr>
        <w:t>.</w:t>
      </w:r>
      <w:r w:rsidR="00431BB8" w:rsidRPr="00431BB8">
        <w:rPr>
          <w:rFonts w:cs="Arial"/>
          <w:sz w:val="18"/>
          <w:szCs w:val="18"/>
        </w:rPr>
        <w:t xml:space="preserve"> </w:t>
      </w:r>
    </w:p>
    <w:p w14:paraId="0E86ACEE" w14:textId="77777777" w:rsidR="004E18F0" w:rsidRDefault="004E18F0" w:rsidP="00431BB8">
      <w:pPr>
        <w:pStyle w:val="Geenafstand"/>
        <w:rPr>
          <w:rFonts w:cs="Arial"/>
          <w:sz w:val="18"/>
          <w:szCs w:val="18"/>
        </w:rPr>
      </w:pPr>
    </w:p>
    <w:p w14:paraId="2A0F4293" w14:textId="46C5EE26" w:rsidR="00431BB8" w:rsidRPr="001D29C3" w:rsidRDefault="00431BB8" w:rsidP="00431BB8">
      <w:pPr>
        <w:pStyle w:val="Geenafstand"/>
        <w:rPr>
          <w:rFonts w:cs="Arial"/>
          <w:sz w:val="18"/>
          <w:szCs w:val="18"/>
        </w:rPr>
      </w:pPr>
      <w:r>
        <w:rPr>
          <w:rFonts w:cs="Arial"/>
          <w:sz w:val="18"/>
          <w:szCs w:val="18"/>
        </w:rPr>
        <w:t xml:space="preserve">De eisen en wensen naar aanleiding van dit </w:t>
      </w:r>
      <w:r w:rsidR="004E18F0">
        <w:rPr>
          <w:rFonts w:cs="Arial"/>
          <w:sz w:val="18"/>
          <w:szCs w:val="18"/>
        </w:rPr>
        <w:t>onder</w:t>
      </w:r>
      <w:r>
        <w:rPr>
          <w:rFonts w:cs="Arial"/>
          <w:sz w:val="18"/>
          <w:szCs w:val="18"/>
        </w:rPr>
        <w:t xml:space="preserve">deel </w:t>
      </w:r>
      <w:r w:rsidR="004E18F0">
        <w:rPr>
          <w:rFonts w:cs="Arial"/>
          <w:sz w:val="18"/>
          <w:szCs w:val="18"/>
        </w:rPr>
        <w:t>zijn</w:t>
      </w:r>
      <w:r>
        <w:rPr>
          <w:rFonts w:cs="Arial"/>
          <w:sz w:val="18"/>
          <w:szCs w:val="18"/>
        </w:rPr>
        <w:t xml:space="preserve"> terug te vinden in het PvE en PvW</w:t>
      </w:r>
      <w:r w:rsidR="002A33C4">
        <w:rPr>
          <w:rFonts w:cs="Arial"/>
          <w:sz w:val="18"/>
          <w:szCs w:val="18"/>
        </w:rPr>
        <w:t xml:space="preserve"> (</w:t>
      </w:r>
      <w:r w:rsidR="004E18F0">
        <w:rPr>
          <w:rFonts w:cs="Arial"/>
          <w:sz w:val="18"/>
          <w:szCs w:val="18"/>
        </w:rPr>
        <w:t>B</w:t>
      </w:r>
      <w:r w:rsidR="002A33C4">
        <w:rPr>
          <w:rFonts w:cs="Arial"/>
          <w:sz w:val="18"/>
          <w:szCs w:val="18"/>
        </w:rPr>
        <w:t>ijlage</w:t>
      </w:r>
      <w:r w:rsidR="004E18F0">
        <w:rPr>
          <w:rFonts w:cs="Arial"/>
          <w:sz w:val="18"/>
          <w:szCs w:val="18"/>
        </w:rPr>
        <w:t>n</w:t>
      </w:r>
      <w:r w:rsidR="002A33C4">
        <w:rPr>
          <w:rFonts w:cs="Arial"/>
          <w:sz w:val="18"/>
          <w:szCs w:val="18"/>
        </w:rPr>
        <w:t xml:space="preserve"> </w:t>
      </w:r>
      <w:r w:rsidR="007F1751">
        <w:rPr>
          <w:rFonts w:cs="Arial"/>
          <w:sz w:val="18"/>
          <w:szCs w:val="18"/>
        </w:rPr>
        <w:t>I</w:t>
      </w:r>
      <w:r w:rsidR="002A33C4">
        <w:rPr>
          <w:rFonts w:cs="Arial"/>
          <w:sz w:val="18"/>
          <w:szCs w:val="18"/>
        </w:rPr>
        <w:t xml:space="preserve"> en </w:t>
      </w:r>
      <w:r w:rsidR="007F1751">
        <w:rPr>
          <w:rFonts w:cs="Arial"/>
          <w:sz w:val="18"/>
          <w:szCs w:val="18"/>
        </w:rPr>
        <w:t>J</w:t>
      </w:r>
      <w:r w:rsidR="002A33C4">
        <w:rPr>
          <w:rFonts w:cs="Arial"/>
          <w:sz w:val="18"/>
          <w:szCs w:val="18"/>
        </w:rPr>
        <w:t>)</w:t>
      </w:r>
      <w:r>
        <w:rPr>
          <w:rFonts w:cs="Arial"/>
          <w:sz w:val="18"/>
          <w:szCs w:val="18"/>
        </w:rPr>
        <w:t>.</w:t>
      </w:r>
    </w:p>
    <w:p w14:paraId="0ABF1437" w14:textId="77777777" w:rsidR="00E51334" w:rsidRPr="001D29C3" w:rsidRDefault="00E51334" w:rsidP="001D29C3">
      <w:pPr>
        <w:pStyle w:val="Geenafstand"/>
        <w:rPr>
          <w:rFonts w:cs="Arial"/>
          <w:sz w:val="18"/>
          <w:szCs w:val="18"/>
        </w:rPr>
      </w:pPr>
    </w:p>
    <w:p w14:paraId="5F77341B" w14:textId="2F6B1C2A" w:rsidR="00E51334" w:rsidRPr="001D29C3" w:rsidRDefault="00E51334" w:rsidP="001D29C3">
      <w:pPr>
        <w:pStyle w:val="Geenafstand"/>
        <w:rPr>
          <w:rFonts w:cs="Arial"/>
          <w:sz w:val="18"/>
          <w:szCs w:val="18"/>
        </w:rPr>
      </w:pPr>
      <w:r w:rsidRPr="001D29C3">
        <w:rPr>
          <w:rFonts w:cs="Arial"/>
          <w:sz w:val="18"/>
          <w:szCs w:val="18"/>
        </w:rPr>
        <w:t>Een voorbeeld van een vraagstuk waarbij het desbetreffende beleidsteam advies en hulp zou willen inschakelen is het beleidsprogramma volkshuisvesting. Er bestaa</w:t>
      </w:r>
      <w:r w:rsidR="00CA53E4">
        <w:rPr>
          <w:rFonts w:cs="Arial"/>
          <w:sz w:val="18"/>
          <w:szCs w:val="18"/>
        </w:rPr>
        <w:t>n</w:t>
      </w:r>
      <w:r w:rsidRPr="001D29C3">
        <w:rPr>
          <w:rFonts w:cs="Arial"/>
          <w:sz w:val="18"/>
          <w:szCs w:val="18"/>
        </w:rPr>
        <w:t xml:space="preserve"> een provinciale monitor wonen en verschillende datasets/dashboards over onderwerpen die onder het nieuwe programma volkshuisvesting zullen gaan vallen. Het verantwoordelijke beleidsteam heeft zelf te weinig capaciteit en kennis, waardoor externe inzet gewenst is. Om te borgen dat bestaande afspraken over beleidsmonitoring goed worden meegenomen en de uitwerking in lijn blijft met andere beleidsmonitors binnen de scope van deze aanbesteding, </w:t>
      </w:r>
      <w:r w:rsidR="004E18F0">
        <w:rPr>
          <w:rFonts w:cs="Arial"/>
          <w:sz w:val="18"/>
          <w:szCs w:val="18"/>
        </w:rPr>
        <w:t>zal</w:t>
      </w:r>
      <w:r w:rsidRPr="001D29C3">
        <w:rPr>
          <w:rFonts w:cs="Arial"/>
          <w:sz w:val="18"/>
          <w:szCs w:val="18"/>
        </w:rPr>
        <w:t xml:space="preserve"> het beleidsteam </w:t>
      </w:r>
      <w:r w:rsidR="004E18F0">
        <w:rPr>
          <w:rFonts w:cs="Arial"/>
          <w:sz w:val="18"/>
          <w:szCs w:val="18"/>
        </w:rPr>
        <w:t xml:space="preserve">(na definitieve gunning) </w:t>
      </w:r>
      <w:r w:rsidRPr="001D29C3">
        <w:rPr>
          <w:rFonts w:cs="Arial"/>
          <w:sz w:val="18"/>
          <w:szCs w:val="18"/>
        </w:rPr>
        <w:t>een offerte</w:t>
      </w:r>
      <w:r w:rsidR="004E18F0">
        <w:rPr>
          <w:rFonts w:cs="Arial"/>
          <w:sz w:val="18"/>
          <w:szCs w:val="18"/>
        </w:rPr>
        <w:t>verzoek</w:t>
      </w:r>
      <w:r w:rsidRPr="001D29C3">
        <w:rPr>
          <w:rFonts w:cs="Arial"/>
          <w:sz w:val="18"/>
          <w:szCs w:val="18"/>
        </w:rPr>
        <w:t xml:space="preserve"> bij </w:t>
      </w:r>
      <w:r w:rsidR="001D462E">
        <w:rPr>
          <w:rFonts w:cs="Arial"/>
          <w:sz w:val="18"/>
          <w:szCs w:val="18"/>
        </w:rPr>
        <w:t>O</w:t>
      </w:r>
      <w:r w:rsidRPr="001D29C3">
        <w:rPr>
          <w:rFonts w:cs="Arial"/>
          <w:sz w:val="18"/>
          <w:szCs w:val="18"/>
        </w:rPr>
        <w:t>pdrachtnemer</w:t>
      </w:r>
      <w:r w:rsidR="004E18F0">
        <w:rPr>
          <w:rFonts w:cs="Arial"/>
          <w:sz w:val="18"/>
          <w:szCs w:val="18"/>
        </w:rPr>
        <w:t xml:space="preserve"> neerleggen</w:t>
      </w:r>
      <w:r w:rsidR="001D462E">
        <w:rPr>
          <w:rFonts w:cs="Arial"/>
          <w:sz w:val="18"/>
          <w:szCs w:val="18"/>
        </w:rPr>
        <w:t xml:space="preserve"> (o.b.v bij Inschrijving afgegeven all-in tarieven)</w:t>
      </w:r>
      <w:r w:rsidRPr="001D29C3">
        <w:rPr>
          <w:rFonts w:cs="Arial"/>
          <w:sz w:val="18"/>
          <w:szCs w:val="18"/>
        </w:rPr>
        <w:t>. Het gaat dan bijvoorbeeld om het uitwerken van het hele programma met een centraal beleidsdoel en meerdere subdoelen, die uiteenvallen in verschillende deelonderwerpen. Het programma geeft daarmee verdere uitwerking aan de in de omgevingsvisie gestelde doelen en ambities op dit onderwer</w:t>
      </w:r>
      <w:r w:rsidR="00CA53E4">
        <w:rPr>
          <w:rFonts w:cs="Arial"/>
          <w:sz w:val="18"/>
          <w:szCs w:val="18"/>
        </w:rPr>
        <w:t xml:space="preserve">p. Dit onderwerp wordt verder toegelicht in </w:t>
      </w:r>
      <w:r w:rsidR="00415304">
        <w:rPr>
          <w:rFonts w:cs="Arial"/>
          <w:sz w:val="18"/>
          <w:szCs w:val="18"/>
        </w:rPr>
        <w:t>hoofdstuk 5.3</w:t>
      </w:r>
      <w:r w:rsidR="009D4C4B">
        <w:rPr>
          <w:rFonts w:cs="Arial"/>
          <w:sz w:val="18"/>
          <w:szCs w:val="18"/>
        </w:rPr>
        <w:t>, onder subgunningscriterium 2.3</w:t>
      </w:r>
      <w:r w:rsidR="002A4A83">
        <w:rPr>
          <w:rFonts w:cs="Arial"/>
          <w:sz w:val="18"/>
          <w:szCs w:val="18"/>
        </w:rPr>
        <w:t>.</w:t>
      </w:r>
    </w:p>
    <w:p w14:paraId="57A6867C" w14:textId="2D9D9D13" w:rsidR="00470DA1" w:rsidRDefault="00470DA1" w:rsidP="003D745D">
      <w:pPr>
        <w:pStyle w:val="Kop2"/>
        <w:tabs>
          <w:tab w:val="left" w:pos="6379"/>
        </w:tabs>
        <w:spacing w:before="240" w:after="120" w:line="240" w:lineRule="auto"/>
        <w:rPr>
          <w:rFonts w:ascii="Arial" w:hAnsi="Arial" w:cs="Arial"/>
          <w:sz w:val="18"/>
          <w:szCs w:val="18"/>
        </w:rPr>
      </w:pPr>
      <w:bookmarkStart w:id="23" w:name="_Toc221633050"/>
      <w:bookmarkEnd w:id="21"/>
      <w:bookmarkEnd w:id="22"/>
      <w:r w:rsidRPr="007916AB">
        <w:rPr>
          <w:rFonts w:ascii="Arial" w:hAnsi="Arial" w:cs="Arial"/>
          <w:sz w:val="18"/>
          <w:szCs w:val="18"/>
        </w:rPr>
        <w:t>Samenvoegen van Opdrachten</w:t>
      </w:r>
      <w:r w:rsidR="003D745D">
        <w:rPr>
          <w:rFonts w:ascii="Arial" w:hAnsi="Arial" w:cs="Arial"/>
          <w:sz w:val="18"/>
          <w:szCs w:val="18"/>
        </w:rPr>
        <w:t>,</w:t>
      </w:r>
      <w:r w:rsidRPr="007916AB">
        <w:rPr>
          <w:rFonts w:ascii="Arial" w:hAnsi="Arial" w:cs="Arial"/>
          <w:sz w:val="18"/>
          <w:szCs w:val="18"/>
        </w:rPr>
        <w:t xml:space="preserve"> verdeling in </w:t>
      </w:r>
      <w:r w:rsidR="00884446">
        <w:rPr>
          <w:rFonts w:ascii="Arial" w:hAnsi="Arial" w:cs="Arial"/>
          <w:sz w:val="18"/>
          <w:szCs w:val="18"/>
        </w:rPr>
        <w:t>Percelen</w:t>
      </w:r>
      <w:bookmarkEnd w:id="23"/>
    </w:p>
    <w:p w14:paraId="001224B9" w14:textId="57357906" w:rsidR="00350647" w:rsidRPr="0040216E" w:rsidRDefault="00350647" w:rsidP="00350647">
      <w:pPr>
        <w:autoSpaceDE w:val="0"/>
        <w:autoSpaceDN w:val="0"/>
        <w:adjustRightInd w:val="0"/>
        <w:spacing w:line="240" w:lineRule="auto"/>
        <w:rPr>
          <w:rFonts w:ascii="Arial" w:eastAsia="Calibri" w:hAnsi="Arial" w:cs="Arial"/>
          <w:spacing w:val="0"/>
          <w:szCs w:val="18"/>
        </w:rPr>
      </w:pPr>
      <w:r w:rsidRPr="0040216E">
        <w:rPr>
          <w:rFonts w:ascii="Arial" w:eastAsia="Calibri" w:hAnsi="Arial" w:cs="Arial"/>
          <w:spacing w:val="0"/>
          <w:szCs w:val="18"/>
        </w:rPr>
        <w:t>Naar het oordeel van de Aanbestedende dienst is bij deze Opdracht geen sprake van het samenvoegen van Opdrachten. Dit omdat we een eenduidige</w:t>
      </w:r>
      <w:r w:rsidR="00E51334" w:rsidRPr="0040216E">
        <w:rPr>
          <w:rFonts w:ascii="Arial" w:eastAsia="Calibri" w:hAnsi="Arial" w:cs="Arial"/>
          <w:spacing w:val="0"/>
          <w:szCs w:val="18"/>
        </w:rPr>
        <w:t xml:space="preserve"> c.q. dezelfde</w:t>
      </w:r>
      <w:r w:rsidRPr="0040216E">
        <w:rPr>
          <w:rFonts w:ascii="Arial" w:eastAsia="Calibri" w:hAnsi="Arial" w:cs="Arial"/>
          <w:spacing w:val="0"/>
          <w:szCs w:val="18"/>
        </w:rPr>
        <w:t xml:space="preserve"> werkwijze willen hebben</w:t>
      </w:r>
      <w:r w:rsidR="00E51334" w:rsidRPr="0040216E">
        <w:rPr>
          <w:rFonts w:ascii="Arial" w:eastAsia="Calibri" w:hAnsi="Arial" w:cs="Arial"/>
          <w:spacing w:val="0"/>
          <w:szCs w:val="18"/>
        </w:rPr>
        <w:t>/volgen</w:t>
      </w:r>
      <w:r w:rsidRPr="0040216E">
        <w:rPr>
          <w:rFonts w:ascii="Arial" w:eastAsia="Calibri" w:hAnsi="Arial" w:cs="Arial"/>
          <w:spacing w:val="0"/>
          <w:szCs w:val="18"/>
        </w:rPr>
        <w:t xml:space="preserve"> voor alle beleidsmonitors binnen de provincie</w:t>
      </w:r>
      <w:r w:rsidR="00E51334" w:rsidRPr="0040216E">
        <w:rPr>
          <w:rFonts w:ascii="Arial" w:eastAsia="Calibri" w:hAnsi="Arial" w:cs="Arial"/>
          <w:spacing w:val="0"/>
          <w:szCs w:val="18"/>
        </w:rPr>
        <w:t xml:space="preserve"> in één SaaS-oplossing</w:t>
      </w:r>
      <w:r w:rsidRPr="0040216E">
        <w:rPr>
          <w:rFonts w:ascii="Arial" w:eastAsia="Calibri" w:hAnsi="Arial" w:cs="Arial"/>
          <w:spacing w:val="0"/>
          <w:szCs w:val="18"/>
        </w:rPr>
        <w:t xml:space="preserve">. </w:t>
      </w:r>
      <w:r w:rsidR="00E51334" w:rsidRPr="0040216E">
        <w:rPr>
          <w:rFonts w:ascii="Arial" w:eastAsia="Calibri" w:hAnsi="Arial" w:cs="Arial"/>
          <w:spacing w:val="0"/>
          <w:szCs w:val="18"/>
        </w:rPr>
        <w:t>Opdrachtgever zoekt e</w:t>
      </w:r>
      <w:r w:rsidRPr="0040216E">
        <w:rPr>
          <w:rFonts w:ascii="Arial" w:eastAsia="Calibri" w:hAnsi="Arial" w:cs="Arial"/>
          <w:spacing w:val="0"/>
          <w:szCs w:val="18"/>
        </w:rPr>
        <w:t xml:space="preserve">en systeem </w:t>
      </w:r>
      <w:r w:rsidR="00E51334" w:rsidRPr="0040216E">
        <w:rPr>
          <w:rFonts w:ascii="Arial" w:eastAsia="Calibri" w:hAnsi="Arial" w:cs="Arial"/>
          <w:spacing w:val="0"/>
          <w:szCs w:val="18"/>
        </w:rPr>
        <w:t>dat</w:t>
      </w:r>
      <w:r w:rsidRPr="0040216E">
        <w:rPr>
          <w:rFonts w:ascii="Arial" w:eastAsia="Calibri" w:hAnsi="Arial" w:cs="Arial"/>
          <w:spacing w:val="0"/>
          <w:szCs w:val="18"/>
        </w:rPr>
        <w:t xml:space="preserve"> duidelijkheid en garantie</w:t>
      </w:r>
      <w:r w:rsidR="00E51334" w:rsidRPr="0040216E">
        <w:rPr>
          <w:rFonts w:ascii="Arial" w:eastAsia="Calibri" w:hAnsi="Arial" w:cs="Arial"/>
          <w:spacing w:val="0"/>
          <w:szCs w:val="18"/>
        </w:rPr>
        <w:t>s</w:t>
      </w:r>
      <w:r w:rsidRPr="0040216E">
        <w:rPr>
          <w:rFonts w:ascii="Arial" w:eastAsia="Calibri" w:hAnsi="Arial" w:cs="Arial"/>
          <w:spacing w:val="0"/>
          <w:szCs w:val="18"/>
        </w:rPr>
        <w:t xml:space="preserve"> </w:t>
      </w:r>
      <w:r w:rsidR="00E51334" w:rsidRPr="0040216E">
        <w:rPr>
          <w:rFonts w:ascii="Arial" w:eastAsia="Calibri" w:hAnsi="Arial" w:cs="Arial"/>
          <w:spacing w:val="0"/>
          <w:szCs w:val="18"/>
        </w:rPr>
        <w:t xml:space="preserve">biedt dat het </w:t>
      </w:r>
      <w:r w:rsidRPr="0040216E">
        <w:rPr>
          <w:rFonts w:ascii="Arial" w:eastAsia="Calibri" w:hAnsi="Arial" w:cs="Arial"/>
          <w:spacing w:val="0"/>
          <w:szCs w:val="18"/>
        </w:rPr>
        <w:t>aansluit</w:t>
      </w:r>
      <w:r w:rsidR="00E51334" w:rsidRPr="0040216E">
        <w:rPr>
          <w:rFonts w:ascii="Arial" w:eastAsia="Calibri" w:hAnsi="Arial" w:cs="Arial"/>
          <w:spacing w:val="0"/>
          <w:szCs w:val="18"/>
        </w:rPr>
        <w:t xml:space="preserve"> op en invulling geeft aan de beschreven doelstellingen</w:t>
      </w:r>
      <w:r w:rsidRPr="0040216E">
        <w:rPr>
          <w:rFonts w:ascii="Arial" w:eastAsia="Calibri" w:hAnsi="Arial" w:cs="Arial"/>
          <w:spacing w:val="0"/>
          <w:szCs w:val="18"/>
        </w:rPr>
        <w:t xml:space="preserve">. Ondersteuning van </w:t>
      </w:r>
      <w:r w:rsidR="004E18F0">
        <w:rPr>
          <w:rFonts w:ascii="Arial" w:eastAsia="Calibri" w:hAnsi="Arial" w:cs="Arial"/>
          <w:spacing w:val="0"/>
          <w:szCs w:val="18"/>
        </w:rPr>
        <w:t xml:space="preserve">de </w:t>
      </w:r>
      <w:r w:rsidRPr="0040216E">
        <w:rPr>
          <w:rFonts w:ascii="Arial" w:eastAsia="Calibri" w:hAnsi="Arial" w:cs="Arial"/>
          <w:spacing w:val="0"/>
          <w:szCs w:val="18"/>
        </w:rPr>
        <w:t xml:space="preserve">partij </w:t>
      </w:r>
      <w:r w:rsidR="00E51334" w:rsidRPr="0040216E">
        <w:rPr>
          <w:rFonts w:ascii="Arial" w:eastAsia="Calibri" w:hAnsi="Arial" w:cs="Arial"/>
          <w:spacing w:val="0"/>
          <w:szCs w:val="18"/>
        </w:rPr>
        <w:t>die</w:t>
      </w:r>
      <w:r w:rsidRPr="0040216E">
        <w:rPr>
          <w:rFonts w:ascii="Arial" w:eastAsia="Calibri" w:hAnsi="Arial" w:cs="Arial"/>
          <w:spacing w:val="0"/>
          <w:szCs w:val="18"/>
        </w:rPr>
        <w:t xml:space="preserve"> </w:t>
      </w:r>
      <w:r w:rsidR="00E51334" w:rsidRPr="0040216E">
        <w:rPr>
          <w:rFonts w:ascii="Arial" w:eastAsia="Calibri" w:hAnsi="Arial" w:cs="Arial"/>
          <w:spacing w:val="0"/>
          <w:szCs w:val="18"/>
        </w:rPr>
        <w:t>ook</w:t>
      </w:r>
      <w:r w:rsidRPr="0040216E">
        <w:rPr>
          <w:rFonts w:ascii="Arial" w:eastAsia="Calibri" w:hAnsi="Arial" w:cs="Arial"/>
          <w:spacing w:val="0"/>
          <w:szCs w:val="18"/>
        </w:rPr>
        <w:t xml:space="preserve"> de software levert</w:t>
      </w:r>
      <w:r w:rsidR="00E51334" w:rsidRPr="0040216E">
        <w:rPr>
          <w:rFonts w:ascii="Arial" w:eastAsia="Calibri" w:hAnsi="Arial" w:cs="Arial"/>
          <w:spacing w:val="0"/>
          <w:szCs w:val="18"/>
        </w:rPr>
        <w:t>,</w:t>
      </w:r>
      <w:r w:rsidRPr="0040216E">
        <w:rPr>
          <w:rFonts w:ascii="Arial" w:eastAsia="Calibri" w:hAnsi="Arial" w:cs="Arial"/>
          <w:spacing w:val="0"/>
          <w:szCs w:val="18"/>
        </w:rPr>
        <w:t xml:space="preserve"> helpt ons </w:t>
      </w:r>
      <w:r w:rsidR="00E51334" w:rsidRPr="0040216E">
        <w:rPr>
          <w:rFonts w:ascii="Arial" w:eastAsia="Calibri" w:hAnsi="Arial" w:cs="Arial"/>
          <w:spacing w:val="0"/>
          <w:szCs w:val="18"/>
        </w:rPr>
        <w:t>om</w:t>
      </w:r>
      <w:r w:rsidRPr="0040216E">
        <w:rPr>
          <w:rFonts w:ascii="Arial" w:eastAsia="Calibri" w:hAnsi="Arial" w:cs="Arial"/>
          <w:spacing w:val="0"/>
          <w:szCs w:val="18"/>
        </w:rPr>
        <w:t xml:space="preserve"> software</w:t>
      </w:r>
      <w:r w:rsidR="00E51334" w:rsidRPr="0040216E">
        <w:rPr>
          <w:rFonts w:ascii="Arial" w:eastAsia="Calibri" w:hAnsi="Arial" w:cs="Arial"/>
          <w:spacing w:val="0"/>
          <w:szCs w:val="18"/>
        </w:rPr>
        <w:t xml:space="preserve"> en provinciale processen goed op elkaar</w:t>
      </w:r>
      <w:r w:rsidRPr="0040216E">
        <w:rPr>
          <w:rFonts w:ascii="Arial" w:eastAsia="Calibri" w:hAnsi="Arial" w:cs="Arial"/>
          <w:spacing w:val="0"/>
          <w:szCs w:val="18"/>
        </w:rPr>
        <w:t xml:space="preserve"> aan te</w:t>
      </w:r>
      <w:r w:rsidR="00E51334" w:rsidRPr="0040216E">
        <w:rPr>
          <w:rFonts w:ascii="Arial" w:eastAsia="Calibri" w:hAnsi="Arial" w:cs="Arial"/>
          <w:spacing w:val="0"/>
          <w:szCs w:val="18"/>
        </w:rPr>
        <w:t xml:space="preserve"> (kunnen) laten</w:t>
      </w:r>
      <w:r w:rsidRPr="0040216E">
        <w:rPr>
          <w:rFonts w:ascii="Arial" w:eastAsia="Calibri" w:hAnsi="Arial" w:cs="Arial"/>
          <w:spacing w:val="0"/>
          <w:szCs w:val="18"/>
        </w:rPr>
        <w:t xml:space="preserve"> sluiten. We willen </w:t>
      </w:r>
      <w:r w:rsidR="00E51334" w:rsidRPr="0040216E">
        <w:rPr>
          <w:rFonts w:ascii="Arial" w:eastAsia="Calibri" w:hAnsi="Arial" w:cs="Arial"/>
          <w:spacing w:val="0"/>
          <w:szCs w:val="18"/>
        </w:rPr>
        <w:t xml:space="preserve">een </w:t>
      </w:r>
      <w:r w:rsidRPr="0040216E">
        <w:rPr>
          <w:rFonts w:ascii="Arial" w:eastAsia="Calibri" w:hAnsi="Arial" w:cs="Arial"/>
          <w:spacing w:val="0"/>
          <w:szCs w:val="18"/>
        </w:rPr>
        <w:t>duidelijke</w:t>
      </w:r>
      <w:r w:rsidR="00E51334" w:rsidRPr="0040216E">
        <w:rPr>
          <w:rFonts w:ascii="Arial" w:eastAsia="Calibri" w:hAnsi="Arial" w:cs="Arial"/>
          <w:spacing w:val="0"/>
          <w:szCs w:val="18"/>
        </w:rPr>
        <w:t xml:space="preserve"> en zo eenvoudig mogelijke</w:t>
      </w:r>
      <w:r w:rsidRPr="0040216E">
        <w:rPr>
          <w:rFonts w:ascii="Arial" w:eastAsia="Calibri" w:hAnsi="Arial" w:cs="Arial"/>
          <w:spacing w:val="0"/>
          <w:szCs w:val="18"/>
        </w:rPr>
        <w:t xml:space="preserve"> koppeling tussen data, visualisatie en presentatie. </w:t>
      </w:r>
    </w:p>
    <w:p w14:paraId="53177D03" w14:textId="77777777" w:rsidR="00350647" w:rsidRPr="0040216E" w:rsidRDefault="00350647" w:rsidP="00350647">
      <w:pPr>
        <w:autoSpaceDE w:val="0"/>
        <w:autoSpaceDN w:val="0"/>
        <w:adjustRightInd w:val="0"/>
        <w:spacing w:line="240" w:lineRule="auto"/>
        <w:rPr>
          <w:rFonts w:ascii="Arial" w:eastAsia="Calibri" w:hAnsi="Arial" w:cs="Arial"/>
          <w:spacing w:val="0"/>
          <w:szCs w:val="18"/>
        </w:rPr>
      </w:pPr>
    </w:p>
    <w:p w14:paraId="7EBCA55D" w14:textId="757D99E6" w:rsidR="00E51334" w:rsidRPr="0040216E" w:rsidRDefault="00350647" w:rsidP="00350647">
      <w:pPr>
        <w:autoSpaceDE w:val="0"/>
        <w:autoSpaceDN w:val="0"/>
        <w:adjustRightInd w:val="0"/>
        <w:spacing w:line="240" w:lineRule="auto"/>
        <w:rPr>
          <w:rFonts w:ascii="Arial" w:eastAsia="Calibri" w:hAnsi="Arial" w:cs="Arial"/>
          <w:spacing w:val="0"/>
          <w:szCs w:val="18"/>
        </w:rPr>
      </w:pPr>
      <w:r w:rsidRPr="0040216E">
        <w:rPr>
          <w:rFonts w:ascii="Arial" w:eastAsia="Calibri" w:hAnsi="Arial" w:cs="Arial"/>
          <w:spacing w:val="0"/>
          <w:szCs w:val="18"/>
        </w:rPr>
        <w:t>Binnen de Opdracht is, als gevolg van de onderlinge samenhang tussen de uit te voeren werkzaamheden</w:t>
      </w:r>
      <w:r w:rsidR="00E51334" w:rsidRPr="0040216E">
        <w:rPr>
          <w:rFonts w:ascii="Arial" w:eastAsia="Calibri" w:hAnsi="Arial" w:cs="Arial"/>
          <w:spacing w:val="0"/>
          <w:szCs w:val="18"/>
        </w:rPr>
        <w:t xml:space="preserve"> en op basis van hetgeen door Opdrachtgever wordt beoogd</w:t>
      </w:r>
      <w:r w:rsidRPr="0040216E">
        <w:rPr>
          <w:rFonts w:ascii="Arial" w:eastAsia="Calibri" w:hAnsi="Arial" w:cs="Arial"/>
          <w:spacing w:val="0"/>
          <w:szCs w:val="18"/>
        </w:rPr>
        <w:t>, geen onderscheid gemaakt in</w:t>
      </w:r>
      <w:r w:rsidR="005D4117" w:rsidRPr="0040216E">
        <w:rPr>
          <w:rFonts w:ascii="Arial" w:eastAsia="Calibri" w:hAnsi="Arial" w:cs="Arial"/>
          <w:spacing w:val="0"/>
          <w:szCs w:val="18"/>
        </w:rPr>
        <w:t xml:space="preserve"> en gekozen voor het aanbesteden in</w:t>
      </w:r>
      <w:r w:rsidRPr="0040216E">
        <w:rPr>
          <w:rFonts w:ascii="Arial" w:eastAsia="Calibri" w:hAnsi="Arial" w:cs="Arial"/>
          <w:spacing w:val="0"/>
          <w:szCs w:val="18"/>
        </w:rPr>
        <w:t xml:space="preserve"> percelen.</w:t>
      </w:r>
    </w:p>
    <w:p w14:paraId="4B671113" w14:textId="77777777" w:rsidR="00DC6366" w:rsidRPr="007153B6" w:rsidRDefault="00DC6366" w:rsidP="00DC6366">
      <w:pPr>
        <w:pStyle w:val="Kop2"/>
        <w:tabs>
          <w:tab w:val="left" w:pos="6379"/>
        </w:tabs>
        <w:spacing w:before="240" w:after="120" w:line="240" w:lineRule="auto"/>
        <w:rPr>
          <w:rFonts w:ascii="Arial" w:hAnsi="Arial" w:cs="Arial"/>
          <w:sz w:val="18"/>
          <w:szCs w:val="18"/>
        </w:rPr>
      </w:pPr>
      <w:bookmarkStart w:id="24" w:name="_Toc184642672"/>
      <w:bookmarkStart w:id="25" w:name="_Toc221633051"/>
      <w:r w:rsidRPr="007153B6">
        <w:rPr>
          <w:rFonts w:ascii="Arial" w:hAnsi="Arial" w:cs="Arial"/>
          <w:sz w:val="18"/>
          <w:szCs w:val="18"/>
        </w:rPr>
        <w:t>Maatschappelijk verantwoord Opdrachtgeven &amp; Inkopen: Duurzaamheid</w:t>
      </w:r>
      <w:bookmarkEnd w:id="24"/>
      <w:bookmarkEnd w:id="25"/>
    </w:p>
    <w:p w14:paraId="4C06D70D" w14:textId="7DCD158F" w:rsidR="00DC6366" w:rsidRPr="00DC6366" w:rsidRDefault="00DC6366" w:rsidP="00DC6366">
      <w:pPr>
        <w:spacing w:line="240" w:lineRule="auto"/>
        <w:rPr>
          <w:rFonts w:ascii="Arial" w:hAnsi="Arial" w:cs="Arial"/>
          <w:szCs w:val="18"/>
        </w:rPr>
      </w:pPr>
      <w:r w:rsidRPr="00DC6366">
        <w:rPr>
          <w:rFonts w:ascii="Arial" w:hAnsi="Arial" w:cs="Arial"/>
          <w:szCs w:val="18"/>
        </w:rPr>
        <w:t xml:space="preserve">De Aanbestedende dienst volgt tenminste de door de Rijksoverheid opgestelde minimumeisen met betrekking tot duurzaamheid. Voor de onderhavige Opdracht </w:t>
      </w:r>
      <w:r w:rsidRPr="004541CB">
        <w:rPr>
          <w:rFonts w:ascii="Arial" w:hAnsi="Arial" w:cs="Arial"/>
          <w:szCs w:val="18"/>
        </w:rPr>
        <w:t xml:space="preserve">zijn minimumeisen voor handen die de Aanbestedende dienst in deze Aanbestedingsstukken heeft toegepast als </w:t>
      </w:r>
      <w:r w:rsidR="009F0E61">
        <w:rPr>
          <w:rFonts w:ascii="Arial" w:hAnsi="Arial" w:cs="Arial"/>
          <w:szCs w:val="18"/>
        </w:rPr>
        <w:t>geschiktheidseis (zie certificeringen)</w:t>
      </w:r>
      <w:r w:rsidRPr="004541CB">
        <w:rPr>
          <w:rFonts w:ascii="Arial" w:hAnsi="Arial" w:cs="Arial"/>
          <w:szCs w:val="18"/>
        </w:rPr>
        <w:t>.</w:t>
      </w:r>
      <w:r w:rsidR="004541CB" w:rsidRPr="004541CB">
        <w:rPr>
          <w:rFonts w:ascii="Arial" w:hAnsi="Arial" w:cs="Arial"/>
          <w:szCs w:val="18"/>
        </w:rPr>
        <w:t xml:space="preserve"> </w:t>
      </w:r>
    </w:p>
    <w:p w14:paraId="3D74DCB3" w14:textId="77777777" w:rsidR="00DC6366" w:rsidRPr="00DC6366" w:rsidRDefault="00DC6366" w:rsidP="00DC6366">
      <w:pPr>
        <w:pStyle w:val="Kop2"/>
        <w:tabs>
          <w:tab w:val="left" w:pos="6379"/>
        </w:tabs>
        <w:spacing w:before="240" w:after="120" w:line="240" w:lineRule="auto"/>
        <w:rPr>
          <w:rFonts w:ascii="Arial" w:hAnsi="Arial" w:cs="Arial"/>
          <w:sz w:val="18"/>
          <w:szCs w:val="18"/>
        </w:rPr>
      </w:pPr>
      <w:bookmarkStart w:id="26" w:name="_Toc221633052"/>
      <w:r w:rsidRPr="00DC6366">
        <w:rPr>
          <w:rFonts w:ascii="Arial" w:hAnsi="Arial" w:cs="Arial"/>
          <w:sz w:val="18"/>
          <w:szCs w:val="18"/>
        </w:rPr>
        <w:t>Maatschappelijk verantwoord Opdrachtgeven &amp; Inkopen: Diversiteit &amp; Inclusie</w:t>
      </w:r>
      <w:bookmarkEnd w:id="26"/>
    </w:p>
    <w:p w14:paraId="474383BD" w14:textId="66577EC5" w:rsidR="00DC6366" w:rsidRPr="009F0E61" w:rsidRDefault="00DC6366" w:rsidP="00DC6366">
      <w:pPr>
        <w:spacing w:line="240" w:lineRule="auto"/>
        <w:rPr>
          <w:rFonts w:ascii="Arial" w:hAnsi="Arial" w:cs="Arial"/>
        </w:rPr>
      </w:pPr>
      <w:r w:rsidRPr="00DC6366">
        <w:rPr>
          <w:rFonts w:ascii="Arial" w:hAnsi="Arial" w:cs="Arial"/>
        </w:rPr>
        <w:t>De Aanbestedende Dienst behoudt zich het recht voor om de overeenkomst (gedeeltelijk) op te schorten of te beëindigen</w:t>
      </w:r>
      <w:r w:rsidR="007153B6">
        <w:rPr>
          <w:rFonts w:ascii="Arial" w:hAnsi="Arial" w:cs="Arial"/>
        </w:rPr>
        <w:t xml:space="preserve"> dan wel</w:t>
      </w:r>
      <w:r w:rsidR="007153B6" w:rsidRPr="007153B6">
        <w:t xml:space="preserve"> </w:t>
      </w:r>
      <w:r w:rsidR="007153B6" w:rsidRPr="007153B6">
        <w:rPr>
          <w:rFonts w:ascii="Arial" w:hAnsi="Arial" w:cs="Arial"/>
        </w:rPr>
        <w:t>een boete te vorderen van 5% van de inschrijfsom</w:t>
      </w:r>
      <w:r w:rsidRPr="00DC6366">
        <w:rPr>
          <w:rFonts w:ascii="Arial" w:hAnsi="Arial" w:cs="Arial"/>
        </w:rPr>
        <w:t>, zodra de Aanbestedende Dienst vaststelt dat de Opdrachtnemer ofwel een door de Opdrachtnemer ingezette derde partij zich schuldig maakt aan discriminatie bij de uitvoering van de Opdracht.</w:t>
      </w:r>
      <w:r w:rsidR="00F10B05">
        <w:rPr>
          <w:rFonts w:ascii="Arial" w:hAnsi="Arial" w:cs="Arial"/>
        </w:rPr>
        <w:t xml:space="preserve"> Dit ter beoordeling van/door </w:t>
      </w:r>
      <w:r w:rsidR="00F10B05">
        <w:rPr>
          <w:rFonts w:ascii="Arial" w:hAnsi="Arial" w:cs="Arial"/>
        </w:rPr>
        <w:lastRenderedPageBreak/>
        <w:t>de Aanbestedende dienst.</w:t>
      </w:r>
      <w:r w:rsidRPr="00DC6366">
        <w:rPr>
          <w:rFonts w:ascii="Arial" w:hAnsi="Arial" w:cs="Arial"/>
        </w:rPr>
        <w:t xml:space="preserve"> Bij opschorting of ontbinding is de Aanbestedende Dienst niet tot enigerlei schadevergoeding of enige (andere) vorm van compen</w:t>
      </w:r>
      <w:r w:rsidRPr="009F0E61">
        <w:rPr>
          <w:rFonts w:ascii="Arial" w:hAnsi="Arial" w:cs="Arial"/>
        </w:rPr>
        <w:t>satie gehouden.</w:t>
      </w:r>
    </w:p>
    <w:p w14:paraId="65F31147" w14:textId="43C29057" w:rsidR="00D5705F" w:rsidRPr="009F0E61" w:rsidRDefault="00D5705F" w:rsidP="001F1382">
      <w:pPr>
        <w:pStyle w:val="Kop2"/>
        <w:tabs>
          <w:tab w:val="left" w:pos="6379"/>
        </w:tabs>
        <w:spacing w:before="240" w:after="120" w:line="240" w:lineRule="auto"/>
        <w:rPr>
          <w:rFonts w:ascii="Arial" w:hAnsi="Arial" w:cs="Arial"/>
          <w:sz w:val="18"/>
          <w:szCs w:val="18"/>
        </w:rPr>
      </w:pPr>
      <w:bookmarkStart w:id="27" w:name="_Toc184642673"/>
      <w:bookmarkStart w:id="28" w:name="_Toc221633053"/>
      <w:r w:rsidRPr="009F0E61">
        <w:rPr>
          <w:rFonts w:ascii="Arial" w:hAnsi="Arial" w:cs="Arial"/>
          <w:sz w:val="18"/>
          <w:szCs w:val="18"/>
        </w:rPr>
        <w:t>Maatschappelijk verantwoord Opdrachtgeven &amp; Inkopen: Social return</w:t>
      </w:r>
      <w:bookmarkEnd w:id="27"/>
      <w:bookmarkEnd w:id="28"/>
    </w:p>
    <w:p w14:paraId="38EAAC5B" w14:textId="77777777" w:rsidR="00D5705F" w:rsidRPr="001F1382" w:rsidRDefault="00D5705F" w:rsidP="001F1382">
      <w:pPr>
        <w:spacing w:line="240" w:lineRule="auto"/>
        <w:rPr>
          <w:rFonts w:ascii="Arial" w:hAnsi="Arial" w:cs="Arial"/>
          <w:szCs w:val="18"/>
        </w:rPr>
      </w:pPr>
      <w:r w:rsidRPr="001F1382">
        <w:rPr>
          <w:rFonts w:ascii="Arial" w:hAnsi="Arial" w:cs="Arial"/>
          <w:szCs w:val="18"/>
        </w:rPr>
        <w:t xml:space="preserve">Aanbesteder past social return als bijzondere uitvoeringsvoorwaarde toe bij nieuw aan te besteden contracten. Voor aanbestedingen betekent dit dat van leveranciers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Te denken valt dan aan opleidingen, trainingen of stages. </w:t>
      </w:r>
      <w:r w:rsidRPr="001F1382">
        <w:rPr>
          <w:rFonts w:ascii="Arial" w:hAnsi="Arial" w:cs="Arial"/>
          <w:szCs w:val="18"/>
        </w:rPr>
        <w:br/>
      </w:r>
      <w:r w:rsidRPr="001F1382">
        <w:rPr>
          <w:rFonts w:ascii="Arial" w:hAnsi="Arial" w:cs="Arial"/>
          <w:szCs w:val="18"/>
        </w:rPr>
        <w:br/>
        <w:t xml:space="preserve">Bij de manieren om te voldoen aan de voorwaarden van social return wordt na gunning samen met de leverancier gekeken naar de mogelijkheden van de branche, de onderneming en het beschikbare netwerk. </w:t>
      </w:r>
    </w:p>
    <w:p w14:paraId="1DE2F78D" w14:textId="77777777" w:rsidR="00D5705F" w:rsidRPr="001F1382" w:rsidRDefault="00D5705F" w:rsidP="001F1382">
      <w:pPr>
        <w:spacing w:line="240" w:lineRule="auto"/>
        <w:rPr>
          <w:rFonts w:ascii="Arial" w:hAnsi="Arial" w:cs="Arial"/>
          <w:szCs w:val="18"/>
        </w:rPr>
      </w:pPr>
    </w:p>
    <w:p w14:paraId="273FA38E" w14:textId="64BDC870" w:rsidR="00D5705F" w:rsidRPr="001F1382" w:rsidRDefault="00D5705F" w:rsidP="001F1382">
      <w:pPr>
        <w:spacing w:line="240" w:lineRule="auto"/>
        <w:rPr>
          <w:rFonts w:ascii="Arial" w:hAnsi="Arial" w:cs="Arial"/>
          <w:szCs w:val="18"/>
        </w:rPr>
      </w:pPr>
      <w:r w:rsidRPr="004E18F0">
        <w:rPr>
          <w:rFonts w:ascii="Arial" w:hAnsi="Arial" w:cs="Arial"/>
          <w:szCs w:val="18"/>
        </w:rPr>
        <w:t>Zie Bijlage</w:t>
      </w:r>
      <w:r w:rsidR="004E18F0" w:rsidRPr="004E18F0">
        <w:rPr>
          <w:rFonts w:ascii="Arial" w:hAnsi="Arial" w:cs="Arial"/>
          <w:szCs w:val="18"/>
        </w:rPr>
        <w:t xml:space="preserve"> K</w:t>
      </w:r>
      <w:r w:rsidRPr="001F1382">
        <w:rPr>
          <w:rFonts w:ascii="Arial" w:hAnsi="Arial" w:cs="Arial"/>
          <w:szCs w:val="18"/>
        </w:rPr>
        <w:t xml:space="preserve"> voor een nadere toelichting op deze bijzondere uitvoeringsvoorwaarde. Door het doen van een Inschrijving gaat Inschrijver akkoord met deze bijzondere uitvoeringsvoorwaarde en de verplichtingen als opgenomen in </w:t>
      </w:r>
      <w:r w:rsidR="004E18F0">
        <w:rPr>
          <w:rFonts w:ascii="Arial" w:hAnsi="Arial" w:cs="Arial"/>
          <w:szCs w:val="18"/>
        </w:rPr>
        <w:t>deze Bijlage.</w:t>
      </w:r>
    </w:p>
    <w:p w14:paraId="7A4CCF35" w14:textId="45656273" w:rsidR="00D5705F" w:rsidRPr="001F1382" w:rsidRDefault="001F1382" w:rsidP="001F1382">
      <w:pPr>
        <w:autoSpaceDE w:val="0"/>
        <w:autoSpaceDN w:val="0"/>
        <w:adjustRightInd w:val="0"/>
        <w:spacing w:line="240" w:lineRule="auto"/>
        <w:contextualSpacing/>
        <w:rPr>
          <w:rFonts w:ascii="Arial" w:hAnsi="Arial" w:cs="Arial"/>
          <w:szCs w:val="18"/>
        </w:rPr>
      </w:pPr>
      <w:r w:rsidRPr="001F1382">
        <w:rPr>
          <w:rFonts w:ascii="Arial" w:hAnsi="Arial" w:cs="Arial"/>
        </w:rPr>
        <w:t xml:space="preserve">In het kader van de onderhavige Opdracht dient 2% van de inschrijfsom ingezet te worden als Social Return. </w:t>
      </w:r>
    </w:p>
    <w:p w14:paraId="7444127A" w14:textId="202DB7BF" w:rsidR="00041199" w:rsidRPr="001F1382" w:rsidRDefault="00041199" w:rsidP="001F1382">
      <w:pPr>
        <w:pStyle w:val="Kop2"/>
        <w:spacing w:line="240" w:lineRule="auto"/>
        <w:rPr>
          <w:rFonts w:ascii="Arial" w:hAnsi="Arial" w:cs="Arial"/>
          <w:sz w:val="18"/>
          <w:szCs w:val="18"/>
        </w:rPr>
      </w:pPr>
      <w:bookmarkStart w:id="29" w:name="_Toc202863166"/>
      <w:bookmarkStart w:id="30" w:name="_Toc221633054"/>
      <w:r w:rsidRPr="001F1382">
        <w:rPr>
          <w:rFonts w:ascii="Arial" w:hAnsi="Arial" w:cs="Arial"/>
          <w:sz w:val="18"/>
          <w:szCs w:val="18"/>
        </w:rPr>
        <w:t>Indexatie</w:t>
      </w:r>
      <w:bookmarkEnd w:id="29"/>
      <w:bookmarkEnd w:id="30"/>
    </w:p>
    <w:p w14:paraId="7E8A08F8" w14:textId="5329F9B4" w:rsidR="00041199" w:rsidRDefault="00041199" w:rsidP="00DC6366">
      <w:pPr>
        <w:autoSpaceDE w:val="0"/>
        <w:autoSpaceDN w:val="0"/>
        <w:adjustRightInd w:val="0"/>
        <w:spacing w:line="240" w:lineRule="auto"/>
        <w:rPr>
          <w:rFonts w:ascii="Arial" w:hAnsi="Arial" w:cs="Arial"/>
          <w:szCs w:val="18"/>
        </w:rPr>
      </w:pPr>
      <w:r>
        <w:rPr>
          <w:rFonts w:ascii="Arial" w:hAnsi="Arial" w:cs="Arial"/>
          <w:szCs w:val="18"/>
        </w:rPr>
        <w:t xml:space="preserve">Indexering van </w:t>
      </w:r>
      <w:r w:rsidR="000E75B0">
        <w:rPr>
          <w:rFonts w:ascii="Arial" w:hAnsi="Arial" w:cs="Arial"/>
          <w:szCs w:val="18"/>
        </w:rPr>
        <w:t>aangeboden (terugkerende) tarieven (dus niet van niet-verrekenbare</w:t>
      </w:r>
      <w:r w:rsidR="004E18F0">
        <w:rPr>
          <w:rFonts w:ascii="Arial" w:hAnsi="Arial" w:cs="Arial"/>
          <w:szCs w:val="18"/>
        </w:rPr>
        <w:t>/eenmalige</w:t>
      </w:r>
      <w:r w:rsidR="000E75B0">
        <w:rPr>
          <w:rFonts w:ascii="Arial" w:hAnsi="Arial" w:cs="Arial"/>
          <w:szCs w:val="18"/>
        </w:rPr>
        <w:t xml:space="preserve"> posten)</w:t>
      </w:r>
      <w:r>
        <w:rPr>
          <w:rFonts w:ascii="Arial" w:hAnsi="Arial" w:cs="Arial"/>
          <w:szCs w:val="18"/>
        </w:rPr>
        <w:t xml:space="preserve"> is jaarlijks en steeds per 1 januari toegestaan vanaf 1 januari 2028. De hierbij te hanteren index is: CPI (consumenten prijs index), 2015=100. Indexering is gemaximeerd tot de jaarlijks door CBS gepubliceerde Jaarmutatie CPI (te weten de indexatie over het gehele jaar, niet over/bij een maandelijkse periode).</w:t>
      </w:r>
    </w:p>
    <w:p w14:paraId="13699983" w14:textId="17E9B796" w:rsidR="000E75B0" w:rsidRPr="000E75B0" w:rsidRDefault="000E75B0" w:rsidP="000E75B0">
      <w:pPr>
        <w:pStyle w:val="Kop2"/>
        <w:rPr>
          <w:rFonts w:ascii="Arial" w:hAnsi="Arial" w:cs="Arial"/>
          <w:sz w:val="18"/>
          <w:szCs w:val="18"/>
        </w:rPr>
      </w:pPr>
      <w:bookmarkStart w:id="31" w:name="_Toc221633055"/>
      <w:r>
        <w:rPr>
          <w:rFonts w:ascii="Arial" w:hAnsi="Arial" w:cs="Arial"/>
          <w:sz w:val="18"/>
          <w:szCs w:val="18"/>
        </w:rPr>
        <w:t>Vorm en duur van de Overeenkomst</w:t>
      </w:r>
      <w:bookmarkEnd w:id="31"/>
    </w:p>
    <w:p w14:paraId="3C16B912" w14:textId="2628AEFF" w:rsidR="000E75B0" w:rsidRDefault="000E75B0" w:rsidP="00DC6366">
      <w:pPr>
        <w:autoSpaceDE w:val="0"/>
        <w:autoSpaceDN w:val="0"/>
        <w:adjustRightInd w:val="0"/>
        <w:spacing w:line="240" w:lineRule="auto"/>
        <w:rPr>
          <w:rFonts w:ascii="Arial" w:hAnsi="Arial" w:cs="Arial"/>
          <w:szCs w:val="18"/>
        </w:rPr>
      </w:pPr>
      <w:r w:rsidRPr="000E75B0">
        <w:rPr>
          <w:rFonts w:ascii="Arial" w:hAnsi="Arial" w:cs="Arial"/>
          <w:szCs w:val="18"/>
        </w:rPr>
        <w:t xml:space="preserve">Er is sprake van een dienstverleningsovereenkomst voor diensten met een initiële looptijd van </w:t>
      </w:r>
      <w:r>
        <w:rPr>
          <w:rFonts w:ascii="Arial" w:hAnsi="Arial" w:cs="Arial"/>
          <w:szCs w:val="18"/>
        </w:rPr>
        <w:t>60</w:t>
      </w:r>
      <w:r w:rsidRPr="000E75B0">
        <w:rPr>
          <w:rFonts w:ascii="Arial" w:hAnsi="Arial" w:cs="Arial"/>
          <w:szCs w:val="18"/>
        </w:rPr>
        <w:t xml:space="preserve"> maanden. Na het verstrijken van deze periode heeft de Aanbestedende dienst de mogelijkheid de Opdracht </w:t>
      </w:r>
      <w:r>
        <w:rPr>
          <w:rFonts w:ascii="Arial" w:hAnsi="Arial" w:cs="Arial"/>
          <w:szCs w:val="18"/>
        </w:rPr>
        <w:t>2</w:t>
      </w:r>
      <w:r w:rsidRPr="000E75B0">
        <w:rPr>
          <w:rFonts w:ascii="Arial" w:hAnsi="Arial" w:cs="Arial"/>
          <w:szCs w:val="18"/>
        </w:rPr>
        <w:t xml:space="preserve"> maal</w:t>
      </w:r>
      <w:r>
        <w:rPr>
          <w:rFonts w:ascii="Arial" w:hAnsi="Arial" w:cs="Arial"/>
          <w:szCs w:val="18"/>
        </w:rPr>
        <w:t xml:space="preserve"> met maximaal 30 maanden</w:t>
      </w:r>
      <w:r w:rsidRPr="000E75B0">
        <w:rPr>
          <w:rFonts w:ascii="Arial" w:hAnsi="Arial" w:cs="Arial"/>
          <w:szCs w:val="18"/>
        </w:rPr>
        <w:t xml:space="preserve"> tegen dezelfde voorwaarden te verlengen.</w:t>
      </w:r>
    </w:p>
    <w:p w14:paraId="34805662" w14:textId="4DDF5952" w:rsidR="002F51F0" w:rsidRDefault="00B10956" w:rsidP="00DC6366">
      <w:pPr>
        <w:autoSpaceDE w:val="0"/>
        <w:autoSpaceDN w:val="0"/>
        <w:adjustRightInd w:val="0"/>
        <w:spacing w:line="240" w:lineRule="auto"/>
        <w:rPr>
          <w:rFonts w:ascii="Arial" w:hAnsi="Arial" w:cs="Arial"/>
          <w:szCs w:val="18"/>
        </w:rPr>
      </w:pPr>
      <w:r>
        <w:rPr>
          <w:rFonts w:ascii="Arial" w:hAnsi="Arial" w:cs="Arial"/>
          <w:szCs w:val="18"/>
        </w:rPr>
        <w:t>O</w:t>
      </w:r>
      <w:r w:rsidR="002F51F0">
        <w:rPr>
          <w:rFonts w:ascii="Arial" w:hAnsi="Arial" w:cs="Arial"/>
          <w:szCs w:val="18"/>
        </w:rPr>
        <w:t xml:space="preserve">pdrachtgever kiest voor deze periode omdat </w:t>
      </w:r>
      <w:r w:rsidR="003B095E">
        <w:rPr>
          <w:rFonts w:ascii="Arial" w:hAnsi="Arial" w:cs="Arial"/>
          <w:szCs w:val="18"/>
        </w:rPr>
        <w:t>de monitoring opstarten voor de provincie</w:t>
      </w:r>
      <w:r>
        <w:rPr>
          <w:rFonts w:ascii="Arial" w:hAnsi="Arial" w:cs="Arial"/>
          <w:szCs w:val="18"/>
        </w:rPr>
        <w:t xml:space="preserve"> wordt opgestart, d</w:t>
      </w:r>
      <w:r w:rsidR="003B095E">
        <w:rPr>
          <w:rFonts w:ascii="Arial" w:hAnsi="Arial" w:cs="Arial"/>
          <w:szCs w:val="18"/>
        </w:rPr>
        <w:t xml:space="preserve">e </w:t>
      </w:r>
      <w:r w:rsidR="007C0AE5">
        <w:rPr>
          <w:rFonts w:ascii="Arial" w:hAnsi="Arial" w:cs="Arial"/>
          <w:szCs w:val="18"/>
        </w:rPr>
        <w:t>beleid</w:t>
      </w:r>
      <w:r>
        <w:rPr>
          <w:rFonts w:ascii="Arial" w:hAnsi="Arial" w:cs="Arial"/>
          <w:szCs w:val="18"/>
        </w:rPr>
        <w:t>s</w:t>
      </w:r>
      <w:r w:rsidR="007C0AE5">
        <w:rPr>
          <w:rFonts w:ascii="Arial" w:hAnsi="Arial" w:cs="Arial"/>
          <w:szCs w:val="18"/>
        </w:rPr>
        <w:t>monitors</w:t>
      </w:r>
      <w:r w:rsidR="003B095E">
        <w:rPr>
          <w:rFonts w:ascii="Arial" w:hAnsi="Arial" w:cs="Arial"/>
          <w:szCs w:val="18"/>
        </w:rPr>
        <w:t xml:space="preserve"> nieuw gemaakt </w:t>
      </w:r>
      <w:r>
        <w:rPr>
          <w:rFonts w:ascii="Arial" w:hAnsi="Arial" w:cs="Arial"/>
          <w:szCs w:val="18"/>
        </w:rPr>
        <w:t xml:space="preserve">moeten </w:t>
      </w:r>
      <w:r w:rsidR="003B095E">
        <w:rPr>
          <w:rFonts w:ascii="Arial" w:hAnsi="Arial" w:cs="Arial"/>
          <w:szCs w:val="18"/>
        </w:rPr>
        <w:t xml:space="preserve">worden </w:t>
      </w:r>
      <w:r w:rsidR="00EE3C5F">
        <w:rPr>
          <w:rFonts w:ascii="Arial" w:hAnsi="Arial" w:cs="Arial"/>
          <w:szCs w:val="18"/>
        </w:rPr>
        <w:t xml:space="preserve">op deze methode en </w:t>
      </w:r>
      <w:r>
        <w:rPr>
          <w:rFonts w:ascii="Arial" w:hAnsi="Arial" w:cs="Arial"/>
          <w:szCs w:val="18"/>
        </w:rPr>
        <w:t xml:space="preserve">het de </w:t>
      </w:r>
      <w:r w:rsidR="00EE3C5F">
        <w:rPr>
          <w:rFonts w:ascii="Arial" w:hAnsi="Arial" w:cs="Arial"/>
          <w:szCs w:val="18"/>
        </w:rPr>
        <w:t>verwacht</w:t>
      </w:r>
      <w:r>
        <w:rPr>
          <w:rFonts w:ascii="Arial" w:hAnsi="Arial" w:cs="Arial"/>
          <w:szCs w:val="18"/>
        </w:rPr>
        <w:t>ing is van Opdrachtgever</w:t>
      </w:r>
      <w:r w:rsidR="00EE3C5F">
        <w:rPr>
          <w:rFonts w:ascii="Arial" w:hAnsi="Arial" w:cs="Arial"/>
          <w:szCs w:val="18"/>
        </w:rPr>
        <w:t xml:space="preserve"> daar minimaal de komende </w:t>
      </w:r>
      <w:r>
        <w:rPr>
          <w:rFonts w:ascii="Arial" w:hAnsi="Arial" w:cs="Arial"/>
          <w:szCs w:val="18"/>
        </w:rPr>
        <w:t>8</w:t>
      </w:r>
      <w:r w:rsidR="00EE3C5F">
        <w:rPr>
          <w:rFonts w:ascii="Arial" w:hAnsi="Arial" w:cs="Arial"/>
          <w:szCs w:val="18"/>
        </w:rPr>
        <w:t xml:space="preserve"> tot 10 jaar nog mee bezig te zijn. Voor de werking van dit contract is daarom de</w:t>
      </w:r>
      <w:r>
        <w:rPr>
          <w:rFonts w:ascii="Arial" w:hAnsi="Arial" w:cs="Arial"/>
          <w:szCs w:val="18"/>
        </w:rPr>
        <w:t xml:space="preserve"> langdurige continuïteit</w:t>
      </w:r>
      <w:r w:rsidR="00EE3C5F">
        <w:rPr>
          <w:rFonts w:ascii="Arial" w:hAnsi="Arial" w:cs="Arial"/>
          <w:szCs w:val="18"/>
        </w:rPr>
        <w:t xml:space="preserve"> van belang om de ondersteuning en werkmethode </w:t>
      </w:r>
      <w:r w:rsidR="007C0AE5">
        <w:rPr>
          <w:rFonts w:ascii="Arial" w:hAnsi="Arial" w:cs="Arial"/>
          <w:szCs w:val="18"/>
        </w:rPr>
        <w:t xml:space="preserve">stabiel te houden. </w:t>
      </w:r>
    </w:p>
    <w:p w14:paraId="6A354398" w14:textId="5116110A" w:rsidR="00D5705F" w:rsidRPr="001F1382" w:rsidRDefault="00D5705F" w:rsidP="001F1382">
      <w:pPr>
        <w:pStyle w:val="Kop2"/>
        <w:tabs>
          <w:tab w:val="left" w:pos="6379"/>
        </w:tabs>
        <w:spacing w:before="240" w:after="120" w:line="240" w:lineRule="auto"/>
        <w:rPr>
          <w:rFonts w:ascii="Arial" w:hAnsi="Arial" w:cs="Arial"/>
          <w:sz w:val="18"/>
          <w:szCs w:val="18"/>
        </w:rPr>
      </w:pPr>
      <w:bookmarkStart w:id="32" w:name="_Toc184642671"/>
      <w:bookmarkStart w:id="33" w:name="_Toc221633056"/>
      <w:r w:rsidRPr="001F1382">
        <w:rPr>
          <w:rFonts w:ascii="Arial" w:hAnsi="Arial" w:cs="Arial"/>
          <w:sz w:val="18"/>
          <w:szCs w:val="18"/>
        </w:rPr>
        <w:t>Wachtkamerconstructie</w:t>
      </w:r>
      <w:bookmarkEnd w:id="32"/>
      <w:bookmarkEnd w:id="33"/>
    </w:p>
    <w:p w14:paraId="186F0074" w14:textId="3503B032" w:rsidR="00D5705F" w:rsidRPr="001F1382" w:rsidRDefault="00D5705F" w:rsidP="001F1382">
      <w:pPr>
        <w:spacing w:line="240" w:lineRule="auto"/>
        <w:rPr>
          <w:rFonts w:ascii="Arial" w:hAnsi="Arial" w:cs="Arial"/>
          <w:szCs w:val="18"/>
        </w:rPr>
      </w:pPr>
      <w:r w:rsidRPr="001F1382">
        <w:rPr>
          <w:rFonts w:ascii="Arial" w:hAnsi="Arial" w:cs="Arial"/>
          <w:szCs w:val="18"/>
        </w:rPr>
        <w:t>Op de Overeenkomst is een wachtkamerconstructie van toepassing. Op basis van de beoordeling van de Inschrijvingen ontstaat een rangorde van Inschrijvers. De Inschrijver die als eerste niet in aanmerking komt voor gunning, wordt in de wachtkamer geplaatst. Met deze partij wordt een wachtkamerovereenkomst gesloten (welke als Bijlage in concept deel uitmaakt van de Aanbestedingsstukken). Hierin is onder meer opgenomen dat deze Inschrijver de gestanddoeningstermijn van zijn Inschrijving verlengt voor de duur van de wachtkamerovereenkomst.</w:t>
      </w:r>
    </w:p>
    <w:p w14:paraId="75711AA2" w14:textId="77777777" w:rsidR="00D5705F" w:rsidRPr="001F1382" w:rsidRDefault="00D5705F" w:rsidP="001F1382">
      <w:pPr>
        <w:spacing w:line="240" w:lineRule="auto"/>
        <w:rPr>
          <w:rFonts w:ascii="Arial" w:hAnsi="Arial" w:cs="Arial"/>
          <w:szCs w:val="18"/>
        </w:rPr>
      </w:pPr>
    </w:p>
    <w:p w14:paraId="7F66F221" w14:textId="157048BC" w:rsidR="00D5705F" w:rsidRPr="001F1382" w:rsidRDefault="00D5705F" w:rsidP="0019537A">
      <w:pPr>
        <w:spacing w:line="240" w:lineRule="auto"/>
        <w:rPr>
          <w:rFonts w:ascii="Arial" w:hAnsi="Arial" w:cs="Arial"/>
          <w:szCs w:val="18"/>
        </w:rPr>
      </w:pPr>
      <w:r w:rsidRPr="001F1382">
        <w:rPr>
          <w:rFonts w:ascii="Arial" w:hAnsi="Arial" w:cs="Arial"/>
          <w:szCs w:val="18"/>
        </w:rPr>
        <w:t>De Aanbestedende dienst behoudt zich overeenkomstig de wachtkamerovereenkomst het recht voor om, in geval</w:t>
      </w:r>
      <w:r w:rsidR="0049517F" w:rsidRPr="001F1382">
        <w:rPr>
          <w:rFonts w:ascii="Arial" w:hAnsi="Arial" w:cs="Arial"/>
          <w:szCs w:val="18"/>
        </w:rPr>
        <w:t xml:space="preserve"> </w:t>
      </w:r>
      <w:r w:rsidRPr="001F1382">
        <w:rPr>
          <w:rFonts w:ascii="Arial" w:hAnsi="Arial" w:cs="Arial"/>
          <w:szCs w:val="18"/>
        </w:rPr>
        <w:t>van</w:t>
      </w:r>
      <w:r w:rsidR="0049517F" w:rsidRPr="001F1382">
        <w:rPr>
          <w:rFonts w:ascii="Arial" w:hAnsi="Arial" w:cs="Arial"/>
          <w:szCs w:val="18"/>
        </w:rPr>
        <w:t xml:space="preserve"> </w:t>
      </w:r>
      <w:r w:rsidRPr="001F1382">
        <w:rPr>
          <w:rFonts w:ascii="Arial" w:hAnsi="Arial" w:cs="Arial"/>
          <w:szCs w:val="18"/>
        </w:rPr>
        <w:t>voortijdige ontbinding van de Overeenkomst</w:t>
      </w:r>
      <w:r w:rsidR="0049517F" w:rsidRPr="001F1382">
        <w:rPr>
          <w:rFonts w:ascii="Arial" w:hAnsi="Arial" w:cs="Arial"/>
          <w:szCs w:val="18"/>
        </w:rPr>
        <w:t xml:space="preserve"> </w:t>
      </w:r>
      <w:r w:rsidRPr="001F1382">
        <w:rPr>
          <w:rFonts w:ascii="Arial" w:hAnsi="Arial" w:cs="Arial"/>
          <w:szCs w:val="18"/>
        </w:rPr>
        <w:t>met de eerste Opdrachtnemer,</w:t>
      </w:r>
      <w:r w:rsidR="0049517F" w:rsidRPr="001F1382">
        <w:rPr>
          <w:rFonts w:ascii="Arial" w:hAnsi="Arial" w:cs="Arial"/>
          <w:szCs w:val="18"/>
        </w:rPr>
        <w:t xml:space="preserve"> </w:t>
      </w:r>
      <w:r w:rsidRPr="001F1382">
        <w:rPr>
          <w:rFonts w:ascii="Arial" w:hAnsi="Arial" w:cs="Arial"/>
          <w:szCs w:val="18"/>
        </w:rPr>
        <w:t>de Opdracht</w:t>
      </w:r>
      <w:r w:rsidR="0049517F" w:rsidRPr="001F1382">
        <w:rPr>
          <w:rFonts w:ascii="Arial" w:hAnsi="Arial" w:cs="Arial"/>
          <w:szCs w:val="18"/>
        </w:rPr>
        <w:t xml:space="preserve"> </w:t>
      </w:r>
      <w:r w:rsidRPr="001F1382">
        <w:rPr>
          <w:rFonts w:ascii="Arial" w:hAnsi="Arial" w:cs="Arial"/>
          <w:szCs w:val="18"/>
        </w:rPr>
        <w:t>alsnog tegen de condities van deze aanbesteding te gunnen aan de Inschrijver waarmee de wachtkamerovereenkomst is aangegaan,</w:t>
      </w:r>
      <w:r w:rsidR="0049517F" w:rsidRPr="001F1382">
        <w:rPr>
          <w:rFonts w:ascii="Arial" w:hAnsi="Arial" w:cs="Arial"/>
          <w:szCs w:val="18"/>
        </w:rPr>
        <w:t xml:space="preserve"> </w:t>
      </w:r>
      <w:r w:rsidRPr="001F1382">
        <w:rPr>
          <w:rFonts w:ascii="Arial" w:hAnsi="Arial" w:cs="Arial"/>
          <w:szCs w:val="18"/>
        </w:rPr>
        <w:t>overeenkomstig diens Inschrijving.</w:t>
      </w:r>
      <w:r w:rsidR="0049517F" w:rsidRPr="001F1382">
        <w:rPr>
          <w:rFonts w:ascii="Arial" w:hAnsi="Arial" w:cs="Arial"/>
          <w:szCs w:val="18"/>
        </w:rPr>
        <w:t xml:space="preserve"> </w:t>
      </w:r>
      <w:r w:rsidRPr="001F1382">
        <w:rPr>
          <w:rFonts w:ascii="Arial" w:hAnsi="Arial" w:cs="Arial"/>
          <w:szCs w:val="18"/>
        </w:rPr>
        <w:t xml:space="preserve">De Aanbestedende dienst kan voornoemd recht inroepen </w:t>
      </w:r>
      <w:r w:rsidRPr="004E18F0">
        <w:rPr>
          <w:rFonts w:ascii="Arial" w:hAnsi="Arial" w:cs="Arial"/>
          <w:szCs w:val="18"/>
        </w:rPr>
        <w:t>tot 6 maanden</w:t>
      </w:r>
      <w:r w:rsidR="0049517F" w:rsidRPr="004E18F0">
        <w:rPr>
          <w:rFonts w:ascii="Arial" w:hAnsi="Arial" w:cs="Arial"/>
          <w:szCs w:val="18"/>
        </w:rPr>
        <w:t xml:space="preserve"> </w:t>
      </w:r>
      <w:r w:rsidRPr="004E18F0">
        <w:rPr>
          <w:rFonts w:ascii="Arial" w:hAnsi="Arial" w:cs="Arial"/>
          <w:szCs w:val="18"/>
        </w:rPr>
        <w:t>na he</w:t>
      </w:r>
      <w:r w:rsidRPr="001F1382">
        <w:rPr>
          <w:rFonts w:ascii="Arial" w:hAnsi="Arial" w:cs="Arial"/>
          <w:szCs w:val="18"/>
        </w:rPr>
        <w:t>t sluiten van de Overeenkomst</w:t>
      </w:r>
      <w:r w:rsidR="0049517F" w:rsidRPr="001F1382">
        <w:rPr>
          <w:rFonts w:ascii="Arial" w:hAnsi="Arial" w:cs="Arial"/>
          <w:szCs w:val="18"/>
        </w:rPr>
        <w:t xml:space="preserve"> </w:t>
      </w:r>
      <w:r w:rsidRPr="001F1382">
        <w:rPr>
          <w:rFonts w:ascii="Arial" w:hAnsi="Arial" w:cs="Arial"/>
          <w:szCs w:val="18"/>
        </w:rPr>
        <w:t>met de eerste Opdrachtnemer(s). De Aanbestedende dienst kan ook besluiten geen gebruik te maken van de wachtkamerovereenkomst.</w:t>
      </w:r>
    </w:p>
    <w:p w14:paraId="3D2D9E35" w14:textId="77777777" w:rsidR="003B550B" w:rsidRPr="00D33436" w:rsidRDefault="009421BC" w:rsidP="003D745D">
      <w:pPr>
        <w:pStyle w:val="Kop1"/>
        <w:numPr>
          <w:ilvl w:val="0"/>
          <w:numId w:val="14"/>
        </w:numPr>
        <w:spacing w:line="240" w:lineRule="auto"/>
        <w:ind w:left="1701" w:hanging="1701"/>
        <w:rPr>
          <w:rFonts w:ascii="Arial" w:hAnsi="Arial" w:cs="Arial"/>
          <w:sz w:val="18"/>
          <w:szCs w:val="18"/>
        </w:rPr>
      </w:pPr>
      <w:bookmarkStart w:id="34" w:name="_Toc447882322"/>
      <w:bookmarkStart w:id="35" w:name="_Toc221633057"/>
      <w:bookmarkEnd w:id="0"/>
      <w:bookmarkEnd w:id="1"/>
      <w:r w:rsidRPr="00D33436">
        <w:rPr>
          <w:rFonts w:ascii="Arial" w:hAnsi="Arial" w:cs="Arial"/>
          <w:sz w:val="18"/>
          <w:szCs w:val="18"/>
        </w:rPr>
        <w:lastRenderedPageBreak/>
        <w:t>Procedurele aspecten en voorschriften</w:t>
      </w:r>
      <w:bookmarkEnd w:id="34"/>
      <w:bookmarkEnd w:id="35"/>
    </w:p>
    <w:p w14:paraId="1A1B252F" w14:textId="77777777" w:rsidR="00826222" w:rsidRPr="00D33436" w:rsidRDefault="00826222" w:rsidP="003D745D">
      <w:pPr>
        <w:spacing w:line="240" w:lineRule="auto"/>
        <w:rPr>
          <w:rFonts w:ascii="Arial" w:hAnsi="Arial" w:cs="Arial"/>
          <w:szCs w:val="18"/>
        </w:rPr>
      </w:pPr>
      <w:bookmarkStart w:id="36" w:name="_Toc250730220"/>
      <w:bookmarkStart w:id="37" w:name="_Toc250730223"/>
      <w:r w:rsidRPr="00D33436">
        <w:rPr>
          <w:rFonts w:ascii="Arial" w:hAnsi="Arial" w:cs="Arial"/>
          <w:szCs w:val="18"/>
        </w:rPr>
        <w:t xml:space="preserve">In dit hoofdstuk worden de procedurele aspecten rondom de aanbesteding besproken en de aanbestedingsvoorschriften </w:t>
      </w:r>
      <w:r w:rsidR="00BE2326" w:rsidRPr="00D33436">
        <w:rPr>
          <w:rFonts w:ascii="Arial" w:hAnsi="Arial" w:cs="Arial"/>
          <w:szCs w:val="18"/>
        </w:rPr>
        <w:t xml:space="preserve">uiteengezet. Ondernemers </w:t>
      </w:r>
      <w:r w:rsidRPr="00D33436">
        <w:rPr>
          <w:rFonts w:ascii="Arial" w:hAnsi="Arial" w:cs="Arial"/>
          <w:szCs w:val="18"/>
        </w:rPr>
        <w:t>dienen hieraan te voldoen. Indien dit niet het geval is kan de Aanbestedende dienst besluiten de Ondernemer uit te sluiten van deelname</w:t>
      </w:r>
      <w:r w:rsidR="00831896" w:rsidRPr="00D33436">
        <w:rPr>
          <w:rFonts w:ascii="Arial" w:hAnsi="Arial" w:cs="Arial"/>
          <w:szCs w:val="18"/>
        </w:rPr>
        <w:t>.</w:t>
      </w:r>
    </w:p>
    <w:p w14:paraId="1E6E2BF5" w14:textId="77777777" w:rsidR="008E0AAB" w:rsidRPr="00D33436" w:rsidRDefault="00826222" w:rsidP="003D745D">
      <w:pPr>
        <w:pStyle w:val="Kop2"/>
        <w:tabs>
          <w:tab w:val="left" w:pos="6379"/>
        </w:tabs>
        <w:spacing w:before="240" w:after="120" w:line="240" w:lineRule="auto"/>
        <w:rPr>
          <w:rFonts w:ascii="Arial" w:hAnsi="Arial" w:cs="Arial"/>
          <w:sz w:val="18"/>
          <w:szCs w:val="18"/>
        </w:rPr>
      </w:pPr>
      <w:bookmarkStart w:id="38" w:name="_Toc447864211"/>
      <w:bookmarkStart w:id="39" w:name="_Toc221633058"/>
      <w:r w:rsidRPr="00D33436">
        <w:rPr>
          <w:rFonts w:ascii="Arial" w:hAnsi="Arial" w:cs="Arial"/>
          <w:sz w:val="18"/>
          <w:szCs w:val="18"/>
        </w:rPr>
        <w:t>Alge</w:t>
      </w:r>
      <w:r w:rsidR="00E20C95" w:rsidRPr="00D33436">
        <w:rPr>
          <w:rFonts w:ascii="Arial" w:hAnsi="Arial" w:cs="Arial"/>
          <w:sz w:val="18"/>
          <w:szCs w:val="18"/>
        </w:rPr>
        <w:t>me</w:t>
      </w:r>
      <w:r w:rsidRPr="00D33436">
        <w:rPr>
          <w:rFonts w:ascii="Arial" w:hAnsi="Arial" w:cs="Arial"/>
          <w:sz w:val="18"/>
          <w:szCs w:val="18"/>
        </w:rPr>
        <w:t>ne voorschriften voor de aanbesteding</w:t>
      </w:r>
      <w:bookmarkEnd w:id="36"/>
      <w:bookmarkEnd w:id="38"/>
      <w:bookmarkEnd w:id="39"/>
    </w:p>
    <w:p w14:paraId="03990C1B" w14:textId="45A72E19" w:rsidR="008E0AAB" w:rsidRPr="00D33436" w:rsidRDefault="008E0AAB" w:rsidP="003D745D">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De Aanbestedende dienst is niet verplicht de Opdracht te gunnen.</w:t>
      </w:r>
    </w:p>
    <w:p w14:paraId="217220D5" w14:textId="77777777" w:rsidR="008633BE" w:rsidRPr="00D33436" w:rsidRDefault="00826222" w:rsidP="003D745D">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Door de Aanbestedende dienst worden op geen enkele wijze kosten vergoed die door Ondernemer</w:t>
      </w:r>
      <w:r w:rsidR="00B15972" w:rsidRPr="00D33436">
        <w:rPr>
          <w:rFonts w:ascii="Arial" w:hAnsi="Arial" w:cs="Arial"/>
          <w:szCs w:val="18"/>
        </w:rPr>
        <w:t>s</w:t>
      </w:r>
      <w:r w:rsidRPr="00D33436">
        <w:rPr>
          <w:rFonts w:ascii="Arial" w:hAnsi="Arial" w:cs="Arial"/>
          <w:szCs w:val="18"/>
        </w:rPr>
        <w:t xml:space="preserve"> gemaakt zijn of worden in relatie tot deze </w:t>
      </w:r>
      <w:r w:rsidR="00B15972" w:rsidRPr="00D33436">
        <w:rPr>
          <w:rFonts w:ascii="Arial" w:hAnsi="Arial" w:cs="Arial"/>
          <w:szCs w:val="18"/>
        </w:rPr>
        <w:t>aanbestedingsprocedur</w:t>
      </w:r>
      <w:r w:rsidR="008E0AAB" w:rsidRPr="00D33436">
        <w:rPr>
          <w:rFonts w:ascii="Arial" w:hAnsi="Arial" w:cs="Arial"/>
          <w:szCs w:val="18"/>
        </w:rPr>
        <w:t xml:space="preserve">e. </w:t>
      </w:r>
      <w:r w:rsidRPr="00D33436">
        <w:rPr>
          <w:rFonts w:ascii="Arial" w:hAnsi="Arial" w:cs="Arial"/>
          <w:szCs w:val="18"/>
        </w:rPr>
        <w:t>De Aanbestedende dienst heeft zonder meer de intentie de</w:t>
      </w:r>
      <w:r w:rsidR="004612C5" w:rsidRPr="00D33436">
        <w:rPr>
          <w:rFonts w:ascii="Arial" w:hAnsi="Arial" w:cs="Arial"/>
          <w:szCs w:val="18"/>
        </w:rPr>
        <w:t xml:space="preserve"> </w:t>
      </w:r>
      <w:r w:rsidRPr="00D33436">
        <w:rPr>
          <w:rFonts w:ascii="Arial" w:hAnsi="Arial" w:cs="Arial"/>
          <w:szCs w:val="18"/>
        </w:rPr>
        <w:t xml:space="preserve">aanbestedingsprocedure succesvol af te ronden. Indien zich echter situaties voordoen die ertoe leiden dat besloten wordt het aanbestedingsproces geheel of gedeeltelijk, tijdelijk of volledig, stop te zetten </w:t>
      </w:r>
      <w:r w:rsidR="008E0AAB" w:rsidRPr="00D33436">
        <w:rPr>
          <w:rFonts w:ascii="Arial" w:hAnsi="Arial" w:cs="Arial"/>
          <w:szCs w:val="18"/>
        </w:rPr>
        <w:t xml:space="preserve">en/of de Opdracht niet te gunnen </w:t>
      </w:r>
      <w:r w:rsidRPr="00D33436">
        <w:rPr>
          <w:rFonts w:ascii="Arial" w:hAnsi="Arial" w:cs="Arial"/>
          <w:szCs w:val="18"/>
        </w:rPr>
        <w:t>dan heeft de betrokken Ondernemer geen recht op een vergoeding van welke aard dan ook.</w:t>
      </w:r>
    </w:p>
    <w:p w14:paraId="3262479F" w14:textId="77777777" w:rsidR="0056357E" w:rsidRPr="00D33436" w:rsidRDefault="0056357E" w:rsidP="003D745D">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Op deze aanbesteding is uitsluitend Nederlands recht van toepassing.</w:t>
      </w:r>
    </w:p>
    <w:p w14:paraId="7F627A19" w14:textId="42A62A94" w:rsidR="007E0B1B" w:rsidRPr="007E0B1B" w:rsidRDefault="0056357E" w:rsidP="007E0B1B">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 xml:space="preserve">Een geschil tussen de bij de aanbesteding betrokkenen, daaronder begrepen een geschil dat slechts door een van de betrokkenen als zodanig wordt beschouwd, dat ontstaat naar aanleiding van deze aanbesteding wordt beslecht door de bevoegde rechter in het arrondissement </w:t>
      </w:r>
      <w:r w:rsidRPr="00171419">
        <w:rPr>
          <w:rFonts w:ascii="Arial" w:hAnsi="Arial" w:cs="Arial"/>
          <w:szCs w:val="18"/>
        </w:rPr>
        <w:t xml:space="preserve">waarin de </w:t>
      </w:r>
      <w:r w:rsidR="000500BF">
        <w:rPr>
          <w:rFonts w:ascii="Arial" w:hAnsi="Arial" w:cs="Arial"/>
          <w:szCs w:val="18"/>
        </w:rPr>
        <w:t xml:space="preserve">Penvoerder </w:t>
      </w:r>
      <w:r w:rsidRPr="00171419">
        <w:rPr>
          <w:rFonts w:ascii="Arial" w:hAnsi="Arial" w:cs="Arial"/>
          <w:szCs w:val="18"/>
        </w:rPr>
        <w:t>is gevestigd.</w:t>
      </w:r>
    </w:p>
    <w:p w14:paraId="320D34DE" w14:textId="7CF27B04" w:rsidR="007153B6" w:rsidRPr="007153B6" w:rsidRDefault="007153B6" w:rsidP="00D337E7">
      <w:pPr>
        <w:numPr>
          <w:ilvl w:val="0"/>
          <w:numId w:val="10"/>
        </w:numPr>
        <w:tabs>
          <w:tab w:val="clear" w:pos="720"/>
        </w:tabs>
        <w:spacing w:line="240" w:lineRule="auto"/>
        <w:ind w:left="567" w:hanging="425"/>
        <w:rPr>
          <w:rFonts w:ascii="Arial" w:hAnsi="Arial" w:cs="Arial"/>
          <w:szCs w:val="18"/>
        </w:rPr>
      </w:pPr>
      <w:r w:rsidRPr="007153B6">
        <w:rPr>
          <w:rFonts w:ascii="Arial" w:hAnsi="Arial" w:cs="Arial"/>
          <w:szCs w:val="18"/>
        </w:rPr>
        <w:t>Gedurende de aanbestedingsprocedure (tot en met publicatie definitieve gunning) wordt zowel door de penvoerder van deze aanbesteding als door de overige deelnemende provincies geen</w:t>
      </w:r>
      <w:r>
        <w:rPr>
          <w:rFonts w:ascii="Arial" w:hAnsi="Arial" w:cs="Arial"/>
          <w:szCs w:val="18"/>
        </w:rPr>
        <w:t xml:space="preserve"> gebruik gemaakt van de </w:t>
      </w:r>
      <w:r w:rsidRPr="007153B6">
        <w:rPr>
          <w:rFonts w:ascii="Arial" w:hAnsi="Arial" w:cs="Arial"/>
          <w:szCs w:val="18"/>
        </w:rPr>
        <w:t>Wet Bevordering Integriteitbeoordelingen door het Openbaar Bestuur (hierna: Wet Bibob).</w:t>
      </w:r>
    </w:p>
    <w:p w14:paraId="7FF2FB07" w14:textId="55ACD58D" w:rsidR="007E0B1B" w:rsidRPr="00D337E7" w:rsidRDefault="007153B6" w:rsidP="00D337E7">
      <w:pPr>
        <w:numPr>
          <w:ilvl w:val="0"/>
          <w:numId w:val="10"/>
        </w:numPr>
        <w:tabs>
          <w:tab w:val="clear" w:pos="720"/>
        </w:tabs>
        <w:spacing w:line="240" w:lineRule="auto"/>
        <w:ind w:left="567" w:hanging="425"/>
        <w:rPr>
          <w:rFonts w:ascii="Arial" w:hAnsi="Arial" w:cs="Arial"/>
          <w:szCs w:val="18"/>
        </w:rPr>
      </w:pPr>
      <w:r>
        <w:rPr>
          <w:rFonts w:ascii="Arial" w:hAnsi="Arial" w:cs="Arial"/>
          <w:szCs w:val="18"/>
        </w:rPr>
        <w:t>Ondernemer erkent dat i</w:t>
      </w:r>
      <w:r w:rsidRPr="007153B6">
        <w:rPr>
          <w:rFonts w:ascii="Arial" w:hAnsi="Arial" w:cs="Arial"/>
          <w:szCs w:val="18"/>
        </w:rPr>
        <w:t xml:space="preserve">edere provincie het recht/de mogelijkheid </w:t>
      </w:r>
      <w:r>
        <w:rPr>
          <w:rFonts w:ascii="Arial" w:hAnsi="Arial" w:cs="Arial"/>
          <w:szCs w:val="18"/>
        </w:rPr>
        <w:t xml:space="preserve">heeft en behoudt </w:t>
      </w:r>
      <w:r w:rsidRPr="007153B6">
        <w:rPr>
          <w:rFonts w:ascii="Arial" w:hAnsi="Arial" w:cs="Arial"/>
          <w:szCs w:val="18"/>
        </w:rPr>
        <w:t xml:space="preserve">om na publicatie van definitieve gunning (dus gedurende de contracterings- dan wel uitvoeringsfase van de </w:t>
      </w:r>
      <w:r w:rsidR="00D337E7">
        <w:rPr>
          <w:rFonts w:ascii="Arial" w:hAnsi="Arial" w:cs="Arial"/>
          <w:szCs w:val="18"/>
        </w:rPr>
        <w:t>O</w:t>
      </w:r>
      <w:r w:rsidRPr="007153B6">
        <w:rPr>
          <w:rFonts w:ascii="Arial" w:hAnsi="Arial" w:cs="Arial"/>
          <w:szCs w:val="18"/>
        </w:rPr>
        <w:t>vereenkomst</w:t>
      </w:r>
      <w:r w:rsidR="00D337E7">
        <w:rPr>
          <w:rFonts w:ascii="Arial" w:hAnsi="Arial" w:cs="Arial"/>
          <w:szCs w:val="18"/>
        </w:rPr>
        <w:t>(</w:t>
      </w:r>
      <w:r w:rsidRPr="007153B6">
        <w:rPr>
          <w:rFonts w:ascii="Arial" w:hAnsi="Arial" w:cs="Arial"/>
          <w:szCs w:val="18"/>
        </w:rPr>
        <w:t>en</w:t>
      </w:r>
      <w:r w:rsidR="00D337E7">
        <w:rPr>
          <w:rFonts w:ascii="Arial" w:hAnsi="Arial" w:cs="Arial"/>
          <w:szCs w:val="18"/>
        </w:rPr>
        <w:t>)</w:t>
      </w:r>
      <w:r w:rsidRPr="007153B6">
        <w:rPr>
          <w:rFonts w:ascii="Arial" w:hAnsi="Arial" w:cs="Arial"/>
          <w:szCs w:val="18"/>
        </w:rPr>
        <w:t xml:space="preserve">) een Bibob-onderzoek uit te voeren op de door de betreffende provincie zelf af te sluiten of afgesloten </w:t>
      </w:r>
      <w:r>
        <w:rPr>
          <w:rFonts w:ascii="Arial" w:hAnsi="Arial" w:cs="Arial"/>
          <w:szCs w:val="18"/>
        </w:rPr>
        <w:t>O</w:t>
      </w:r>
      <w:r w:rsidRPr="007153B6">
        <w:rPr>
          <w:rFonts w:ascii="Arial" w:hAnsi="Arial" w:cs="Arial"/>
          <w:szCs w:val="18"/>
        </w:rPr>
        <w:t>vereenkomst</w:t>
      </w:r>
      <w:r>
        <w:rPr>
          <w:rFonts w:ascii="Arial" w:hAnsi="Arial" w:cs="Arial"/>
          <w:szCs w:val="18"/>
        </w:rPr>
        <w:t>(en)</w:t>
      </w:r>
      <w:r w:rsidRPr="007153B6">
        <w:rPr>
          <w:rFonts w:ascii="Arial" w:hAnsi="Arial" w:cs="Arial"/>
          <w:szCs w:val="18"/>
        </w:rPr>
        <w:t xml:space="preserve"> indien en op het moment dat daar aanleiding toe bestaat c.q. ontstaat</w:t>
      </w:r>
      <w:r w:rsidR="007E0B1B" w:rsidRPr="00D337E7">
        <w:rPr>
          <w:rFonts w:ascii="Arial" w:hAnsi="Arial" w:cs="Arial"/>
          <w:szCs w:val="18"/>
        </w:rPr>
        <w:t xml:space="preserve"> en dat de uitkomst van een dergelijk onderzoek kan betekenen dat de betreffende Inschrijver </w:t>
      </w:r>
      <w:r w:rsidR="00D337E7">
        <w:rPr>
          <w:rFonts w:ascii="Arial" w:hAnsi="Arial" w:cs="Arial"/>
          <w:szCs w:val="18"/>
        </w:rPr>
        <w:t xml:space="preserve">alsnog </w:t>
      </w:r>
      <w:r w:rsidR="007E0B1B" w:rsidRPr="00D337E7">
        <w:rPr>
          <w:rFonts w:ascii="Arial" w:hAnsi="Arial" w:cs="Arial"/>
          <w:szCs w:val="18"/>
        </w:rPr>
        <w:t xml:space="preserve">niet voor gunning van de Opdracht </w:t>
      </w:r>
      <w:r w:rsidR="00D337E7">
        <w:rPr>
          <w:rFonts w:ascii="Arial" w:hAnsi="Arial" w:cs="Arial"/>
          <w:szCs w:val="18"/>
        </w:rPr>
        <w:t xml:space="preserve">bij de betreffende provincie </w:t>
      </w:r>
      <w:r w:rsidR="007E0B1B" w:rsidRPr="00D337E7">
        <w:rPr>
          <w:rFonts w:ascii="Arial" w:hAnsi="Arial" w:cs="Arial"/>
          <w:szCs w:val="18"/>
        </w:rPr>
        <w:t>in aanmerking komt dan wel tot ontbinding van de reeds gesloten Overeenkomst</w:t>
      </w:r>
      <w:r w:rsidR="00D337E7">
        <w:rPr>
          <w:rFonts w:ascii="Arial" w:hAnsi="Arial" w:cs="Arial"/>
          <w:szCs w:val="18"/>
        </w:rPr>
        <w:t>(en)</w:t>
      </w:r>
      <w:r w:rsidR="007E0B1B" w:rsidRPr="00D337E7">
        <w:rPr>
          <w:rFonts w:ascii="Arial" w:hAnsi="Arial" w:cs="Arial"/>
          <w:szCs w:val="18"/>
        </w:rPr>
        <w:t xml:space="preserve"> kan leiden.</w:t>
      </w:r>
    </w:p>
    <w:p w14:paraId="279535C1" w14:textId="77777777" w:rsidR="00214242" w:rsidRPr="00D33436" w:rsidRDefault="00214242" w:rsidP="003D745D">
      <w:pPr>
        <w:pStyle w:val="Kop2"/>
        <w:tabs>
          <w:tab w:val="left" w:pos="6379"/>
        </w:tabs>
        <w:spacing w:before="240" w:after="120" w:line="240" w:lineRule="auto"/>
        <w:rPr>
          <w:rFonts w:ascii="Arial" w:hAnsi="Arial" w:cs="Arial"/>
          <w:sz w:val="18"/>
          <w:szCs w:val="18"/>
        </w:rPr>
      </w:pPr>
      <w:bookmarkStart w:id="40" w:name="_Toc221633059"/>
      <w:r w:rsidRPr="00D33436">
        <w:rPr>
          <w:rFonts w:ascii="Arial" w:hAnsi="Arial" w:cs="Arial"/>
          <w:sz w:val="18"/>
          <w:szCs w:val="18"/>
        </w:rPr>
        <w:t>Communicatie, vertrouwelijkheid van gegevens en publiciteit</w:t>
      </w:r>
      <w:bookmarkEnd w:id="40"/>
    </w:p>
    <w:p w14:paraId="223BEA7B" w14:textId="77777777" w:rsidR="00214242" w:rsidRPr="00D33436" w:rsidRDefault="00214242" w:rsidP="004C40EC">
      <w:pPr>
        <w:numPr>
          <w:ilvl w:val="0"/>
          <w:numId w:val="23"/>
        </w:numPr>
        <w:tabs>
          <w:tab w:val="left" w:pos="567"/>
        </w:tabs>
        <w:spacing w:line="240" w:lineRule="auto"/>
        <w:ind w:left="567" w:hanging="425"/>
        <w:rPr>
          <w:rFonts w:ascii="Arial" w:hAnsi="Arial" w:cs="Arial"/>
          <w:szCs w:val="18"/>
        </w:rPr>
      </w:pPr>
      <w:r w:rsidRPr="00D33436">
        <w:rPr>
          <w:rFonts w:ascii="Arial" w:hAnsi="Arial" w:cs="Arial"/>
          <w:szCs w:val="18"/>
        </w:rPr>
        <w:t>De Ondernemer mag de gegevens die de Aanbestedende dienst in verband met deze aanbesteding ter beschikking stelt alleen gebruiken voor het doel waarvoor ze zijn verstrekt: (mogelijke) deelname aan de aanbesteding.</w:t>
      </w:r>
    </w:p>
    <w:p w14:paraId="6F9F4174" w14:textId="77777777" w:rsidR="00214242" w:rsidRPr="00D33436" w:rsidRDefault="00214242" w:rsidP="004C40EC">
      <w:pPr>
        <w:numPr>
          <w:ilvl w:val="0"/>
          <w:numId w:val="23"/>
        </w:numPr>
        <w:tabs>
          <w:tab w:val="left" w:pos="567"/>
        </w:tabs>
        <w:spacing w:line="240" w:lineRule="auto"/>
        <w:ind w:left="567" w:hanging="425"/>
        <w:rPr>
          <w:rFonts w:ascii="Arial" w:hAnsi="Arial" w:cs="Arial"/>
          <w:szCs w:val="18"/>
        </w:rPr>
      </w:pPr>
      <w:r w:rsidRPr="00D33436">
        <w:rPr>
          <w:rFonts w:ascii="Arial" w:hAnsi="Arial" w:cs="Arial"/>
          <w:szCs w:val="18"/>
        </w:rPr>
        <w:t>De Ondernemer is gehouden de door de Aanbestedende dienst verstrekte gegevens vertrouwelijk te behandelen. Een Ondernemer zal deze verplichting eveneens opleggen aan de door hem in te schakelen Derden</w:t>
      </w:r>
      <w:r w:rsidR="004C37BF">
        <w:rPr>
          <w:rFonts w:ascii="Arial" w:hAnsi="Arial" w:cs="Arial"/>
          <w:szCs w:val="18"/>
        </w:rPr>
        <w:t>.</w:t>
      </w:r>
      <w:r w:rsidRPr="00D33436">
        <w:rPr>
          <w:rFonts w:ascii="Arial" w:hAnsi="Arial" w:cs="Arial"/>
          <w:szCs w:val="18"/>
        </w:rPr>
        <w:t xml:space="preserve"> </w:t>
      </w:r>
      <w:r w:rsidR="004C37BF">
        <w:rPr>
          <w:rFonts w:ascii="Arial" w:hAnsi="Arial" w:cs="Arial"/>
          <w:szCs w:val="18"/>
        </w:rPr>
        <w:t>De</w:t>
      </w:r>
      <w:r w:rsidRPr="00D33436">
        <w:rPr>
          <w:rFonts w:ascii="Arial" w:hAnsi="Arial" w:cs="Arial"/>
          <w:szCs w:val="18"/>
        </w:rPr>
        <w:t xml:space="preserve"> </w:t>
      </w:r>
      <w:r w:rsidR="004C37BF">
        <w:rPr>
          <w:rFonts w:ascii="Arial" w:hAnsi="Arial" w:cs="Arial"/>
          <w:szCs w:val="18"/>
        </w:rPr>
        <w:t>vertrouwelijkheid blijft</w:t>
      </w:r>
      <w:r w:rsidRPr="00D33436">
        <w:rPr>
          <w:rFonts w:ascii="Arial" w:hAnsi="Arial" w:cs="Arial"/>
          <w:szCs w:val="18"/>
        </w:rPr>
        <w:t xml:space="preserve"> ook na afloop van de aanbestedingsprocedure van kracht.</w:t>
      </w:r>
    </w:p>
    <w:p w14:paraId="4B9EF800" w14:textId="62FE9323" w:rsidR="00214242" w:rsidRPr="00D33436" w:rsidRDefault="00214242" w:rsidP="004C40EC">
      <w:pPr>
        <w:numPr>
          <w:ilvl w:val="0"/>
          <w:numId w:val="23"/>
        </w:numPr>
        <w:tabs>
          <w:tab w:val="clear" w:pos="720"/>
          <w:tab w:val="left" w:pos="567"/>
        </w:tabs>
        <w:spacing w:line="240" w:lineRule="auto"/>
        <w:ind w:left="567" w:hanging="425"/>
        <w:rPr>
          <w:rFonts w:ascii="Arial" w:hAnsi="Arial" w:cs="Arial"/>
          <w:szCs w:val="18"/>
        </w:rPr>
      </w:pPr>
      <w:r w:rsidRPr="00D33436">
        <w:rPr>
          <w:rFonts w:ascii="Arial" w:hAnsi="Arial" w:cs="Arial"/>
          <w:szCs w:val="18"/>
        </w:rPr>
        <w:t>Publiciteit of reclame met betrekking tot, naar aanleiding van of onder verwijzing naar deze aanbesteding door of namens de Ondernemer, lopende of na afloop van de aanbestedingsprocedure, is slechts toegestaan na voorafgaande Schriftelijk</w:t>
      </w:r>
      <w:r w:rsidR="000B1B9C">
        <w:rPr>
          <w:rFonts w:ascii="Arial" w:hAnsi="Arial" w:cs="Arial"/>
          <w:szCs w:val="18"/>
        </w:rPr>
        <w:t>e</w:t>
      </w:r>
      <w:r w:rsidRPr="00D33436">
        <w:rPr>
          <w:rFonts w:ascii="Arial" w:hAnsi="Arial" w:cs="Arial"/>
          <w:szCs w:val="18"/>
        </w:rPr>
        <w:t xml:space="preserve"> toestemming van de Aanbestedende dienst.</w:t>
      </w:r>
    </w:p>
    <w:p w14:paraId="2C9CF164" w14:textId="77777777" w:rsidR="00214242" w:rsidRPr="00D33436" w:rsidRDefault="008633BE" w:rsidP="004C40EC">
      <w:pPr>
        <w:numPr>
          <w:ilvl w:val="0"/>
          <w:numId w:val="23"/>
        </w:numPr>
        <w:tabs>
          <w:tab w:val="left" w:pos="567"/>
        </w:tabs>
        <w:spacing w:line="240" w:lineRule="auto"/>
        <w:ind w:left="567" w:hanging="425"/>
        <w:rPr>
          <w:rFonts w:ascii="Arial" w:hAnsi="Arial" w:cs="Arial"/>
          <w:szCs w:val="18"/>
        </w:rPr>
      </w:pPr>
      <w:r w:rsidRPr="00D33436">
        <w:rPr>
          <w:rFonts w:ascii="Arial" w:hAnsi="Arial" w:cs="Aria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p>
    <w:p w14:paraId="1BE5578E" w14:textId="77777777" w:rsidR="0056357E" w:rsidRPr="00D33436" w:rsidRDefault="00557ECB" w:rsidP="004C40EC">
      <w:pPr>
        <w:numPr>
          <w:ilvl w:val="0"/>
          <w:numId w:val="23"/>
        </w:numPr>
        <w:tabs>
          <w:tab w:val="left" w:pos="567"/>
        </w:tabs>
        <w:spacing w:line="240" w:lineRule="auto"/>
        <w:ind w:left="567" w:hanging="425"/>
        <w:rPr>
          <w:rFonts w:ascii="Arial" w:hAnsi="Arial" w:cs="Arial"/>
          <w:szCs w:val="18"/>
        </w:rPr>
      </w:pPr>
      <w:r w:rsidRPr="00D33436">
        <w:rPr>
          <w:rFonts w:ascii="Arial" w:hAnsi="Arial" w:cs="Arial"/>
          <w:szCs w:val="18"/>
        </w:rPr>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485CAE57" w14:textId="77777777" w:rsidR="00214242" w:rsidRPr="00D33436" w:rsidRDefault="00214242" w:rsidP="004C40EC">
      <w:pPr>
        <w:numPr>
          <w:ilvl w:val="0"/>
          <w:numId w:val="23"/>
        </w:numPr>
        <w:spacing w:line="240" w:lineRule="auto"/>
        <w:ind w:left="567" w:hanging="425"/>
        <w:rPr>
          <w:rFonts w:ascii="Arial" w:hAnsi="Arial" w:cs="Arial"/>
          <w:szCs w:val="18"/>
        </w:rPr>
      </w:pPr>
      <w:r w:rsidRPr="00D33436">
        <w:rPr>
          <w:rFonts w:ascii="Arial" w:hAnsi="Arial" w:cs="Arial"/>
          <w:szCs w:val="18"/>
        </w:rPr>
        <w:t>Alle gegevensuitwisseling, werkzaamheden en correspondentie tijdens de aanbestedingsprocedure en bij de uitvoering van de Opdracht zullen in de Nederlandse taal plaatsvinden, tenzij uitdrukkelijk anders bepaald.</w:t>
      </w:r>
    </w:p>
    <w:p w14:paraId="26990B96" w14:textId="77777777" w:rsidR="00A5368B" w:rsidRPr="00D33436" w:rsidRDefault="00826222" w:rsidP="003D745D">
      <w:pPr>
        <w:pStyle w:val="Kop2"/>
        <w:tabs>
          <w:tab w:val="left" w:pos="6379"/>
        </w:tabs>
        <w:spacing w:before="240" w:after="120" w:line="240" w:lineRule="auto"/>
        <w:rPr>
          <w:rFonts w:ascii="Arial" w:hAnsi="Arial" w:cs="Arial"/>
          <w:sz w:val="18"/>
          <w:szCs w:val="18"/>
        </w:rPr>
      </w:pPr>
      <w:bookmarkStart w:id="41" w:name="_Toc447864212"/>
      <w:bookmarkStart w:id="42" w:name="_Toc221633060"/>
      <w:r w:rsidRPr="00D33436">
        <w:rPr>
          <w:rFonts w:ascii="Arial" w:hAnsi="Arial" w:cs="Arial"/>
          <w:sz w:val="18"/>
          <w:szCs w:val="18"/>
        </w:rPr>
        <w:t>Voorschriften voor het stellen van vragen</w:t>
      </w:r>
      <w:bookmarkEnd w:id="41"/>
      <w:bookmarkEnd w:id="42"/>
    </w:p>
    <w:p w14:paraId="585E3403" w14:textId="77777777" w:rsidR="007E0B1B" w:rsidRDefault="007E0B1B" w:rsidP="007E0B1B">
      <w:pPr>
        <w:tabs>
          <w:tab w:val="left" w:pos="567"/>
        </w:tabs>
        <w:spacing w:line="240" w:lineRule="auto"/>
        <w:rPr>
          <w:rFonts w:ascii="Arial" w:hAnsi="Arial" w:cs="Arial"/>
          <w:szCs w:val="18"/>
        </w:rPr>
      </w:pPr>
      <w:r w:rsidRPr="007E0B1B">
        <w:rPr>
          <w:rFonts w:ascii="Arial" w:hAnsi="Arial" w:cs="Arial"/>
          <w:szCs w:val="18"/>
        </w:rPr>
        <w:t>De Aanbestedende dienst nodigt Ondernemers uit vragen te stellen, waaronder ook wordt begrepen het doen van tekstvoorstellen, plaatsen van opmerkingen et cetera. Hierbij dienen de volgende voorschriften in acht te worden genomen</w:t>
      </w:r>
      <w:r>
        <w:rPr>
          <w:rFonts w:ascii="Arial" w:hAnsi="Arial" w:cs="Arial"/>
          <w:szCs w:val="18"/>
        </w:rPr>
        <w:t>.</w:t>
      </w:r>
    </w:p>
    <w:p w14:paraId="30FE2B9C" w14:textId="77777777" w:rsidR="007E0B1B" w:rsidRDefault="007E0B1B" w:rsidP="007E0B1B">
      <w:pPr>
        <w:tabs>
          <w:tab w:val="left" w:pos="567"/>
        </w:tabs>
        <w:spacing w:line="240" w:lineRule="auto"/>
        <w:rPr>
          <w:rFonts w:ascii="Arial" w:hAnsi="Arial" w:cs="Arial"/>
          <w:szCs w:val="18"/>
        </w:rPr>
      </w:pPr>
    </w:p>
    <w:p w14:paraId="21DBD551" w14:textId="77777777" w:rsidR="00DE36B3" w:rsidRPr="00D33436" w:rsidRDefault="00DE36B3" w:rsidP="004C40EC">
      <w:pPr>
        <w:numPr>
          <w:ilvl w:val="0"/>
          <w:numId w:val="17"/>
        </w:numPr>
        <w:tabs>
          <w:tab w:val="left" w:pos="567"/>
        </w:tabs>
        <w:spacing w:line="240" w:lineRule="auto"/>
        <w:ind w:left="567" w:hanging="425"/>
        <w:rPr>
          <w:rFonts w:ascii="Arial" w:hAnsi="Arial" w:cs="Arial"/>
          <w:szCs w:val="18"/>
        </w:rPr>
      </w:pPr>
      <w:r w:rsidRPr="00D33436">
        <w:rPr>
          <w:rFonts w:ascii="Arial" w:hAnsi="Arial" w:cs="Arial"/>
          <w:szCs w:val="18"/>
        </w:rPr>
        <w:lastRenderedPageBreak/>
        <w:t xml:space="preserve">De Aanbestedingsstukken zijn met zorg vastgesteld. In geval van kennelijke of gepercipieerde fouten of omissies in de Aanbestedingsstukken, tegenstrijdigheden daaronder begrepen, zijn de Ondernemers gehouden de Aanbestedende dienst </w:t>
      </w:r>
      <w:r w:rsidRPr="00D33436">
        <w:rPr>
          <w:rFonts w:ascii="Arial" w:hAnsi="Arial" w:cs="Arial"/>
          <w:b/>
          <w:szCs w:val="18"/>
        </w:rPr>
        <w:t>uiterlijk voor de sluitingsdatum voor het stellen van vragen zoals opgenomen in de planning</w:t>
      </w:r>
      <w:r w:rsidRPr="00D33436">
        <w:rPr>
          <w:rFonts w:ascii="Arial" w:hAnsi="Arial" w:cs="Arial"/>
          <w:szCs w:val="18"/>
        </w:rPr>
        <w:t xml:space="preserve"> ter zake te waarschuwen dan wel om opheldering te vragen. Het moment van ontvangst van de vragen is maatgevend. Op vragen die na de termijn zijn ontvangen is de Aanbestedende dienst niet verplicht te antwoorden. </w:t>
      </w:r>
    </w:p>
    <w:p w14:paraId="09934F82" w14:textId="77777777" w:rsidR="00826222" w:rsidRDefault="00DE36B3" w:rsidP="004C40EC">
      <w:pPr>
        <w:numPr>
          <w:ilvl w:val="0"/>
          <w:numId w:val="17"/>
        </w:numPr>
        <w:tabs>
          <w:tab w:val="left" w:pos="567"/>
        </w:tabs>
        <w:spacing w:line="240" w:lineRule="auto"/>
        <w:ind w:left="567" w:hanging="425"/>
        <w:rPr>
          <w:rFonts w:ascii="Arial" w:hAnsi="Arial" w:cs="Arial"/>
          <w:szCs w:val="18"/>
        </w:rPr>
      </w:pPr>
      <w:r w:rsidRPr="00D33436">
        <w:rPr>
          <w:rFonts w:ascii="Arial" w:hAnsi="Arial" w:cs="Arial"/>
          <w:szCs w:val="18"/>
        </w:rPr>
        <w:t xml:space="preserve">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de Ondernemer. In dat geval kan een Ondernemer op een later moment tijdens </w:t>
      </w:r>
      <w:r w:rsidR="00A9628D">
        <w:rPr>
          <w:rFonts w:ascii="Arial" w:hAnsi="Arial" w:cs="Arial"/>
          <w:szCs w:val="18"/>
        </w:rPr>
        <w:t>o</w:t>
      </w:r>
      <w:r w:rsidRPr="00D33436">
        <w:rPr>
          <w:rFonts w:ascii="Arial" w:hAnsi="Arial" w:cs="Arial"/>
          <w:szCs w:val="18"/>
        </w:rPr>
        <w:t>f na de aanbesteding dus niet meer met succes klagen, zowel bij de Aanbestedende dienst als in rechte, over deze onderwerpen.</w:t>
      </w:r>
    </w:p>
    <w:p w14:paraId="735DE1D9" w14:textId="0447F69B" w:rsidR="007E0B1B" w:rsidRPr="007E0B1B" w:rsidRDefault="007E0B1B" w:rsidP="004C40EC">
      <w:pPr>
        <w:numPr>
          <w:ilvl w:val="0"/>
          <w:numId w:val="17"/>
        </w:numPr>
        <w:tabs>
          <w:tab w:val="left" w:pos="567"/>
        </w:tabs>
        <w:spacing w:line="240" w:lineRule="auto"/>
        <w:ind w:left="567" w:hanging="425"/>
        <w:rPr>
          <w:rFonts w:ascii="Arial" w:hAnsi="Arial" w:cs="Arial"/>
          <w:szCs w:val="18"/>
        </w:rPr>
      </w:pPr>
      <w:r w:rsidRPr="007E0B1B">
        <w:rPr>
          <w:rFonts w:ascii="Arial" w:hAnsi="Arial" w:cs="Arial"/>
          <w:szCs w:val="18"/>
        </w:rPr>
        <w:t xml:space="preserve">Vragen dienen gesteld te worden middels het format dat daartoe </w:t>
      </w:r>
      <w:r w:rsidR="000B1B9C">
        <w:rPr>
          <w:rFonts w:ascii="Arial" w:hAnsi="Arial" w:cs="Arial"/>
          <w:szCs w:val="18"/>
        </w:rPr>
        <w:t>door</w:t>
      </w:r>
      <w:r w:rsidRPr="007E0B1B">
        <w:rPr>
          <w:rFonts w:ascii="Arial" w:hAnsi="Arial" w:cs="Arial"/>
          <w:szCs w:val="18"/>
        </w:rPr>
        <w:t xml:space="preserve"> TenderNed beschikbaar wordt gesteld.</w:t>
      </w:r>
    </w:p>
    <w:p w14:paraId="73AE47CD" w14:textId="77777777" w:rsidR="0056235A" w:rsidRPr="009117EA" w:rsidRDefault="00D41E96" w:rsidP="004C40EC">
      <w:pPr>
        <w:numPr>
          <w:ilvl w:val="0"/>
          <w:numId w:val="17"/>
        </w:numPr>
        <w:tabs>
          <w:tab w:val="left" w:pos="567"/>
        </w:tabs>
        <w:spacing w:line="240" w:lineRule="auto"/>
        <w:ind w:left="567" w:hanging="425"/>
        <w:rPr>
          <w:rFonts w:ascii="Arial" w:hAnsi="Arial" w:cs="Arial"/>
          <w:szCs w:val="18"/>
        </w:rPr>
      </w:pPr>
      <w:r w:rsidRPr="009117EA">
        <w:rPr>
          <w:rFonts w:ascii="Arial" w:hAnsi="Arial" w:cs="Arial"/>
          <w:szCs w:val="18"/>
        </w:rPr>
        <w:t>Teneinde een goede verwerking door de Aanbestedende dienst mogelijk te maken dient</w:t>
      </w:r>
      <w:r w:rsidR="00826222" w:rsidRPr="009117EA">
        <w:rPr>
          <w:rFonts w:ascii="Arial" w:hAnsi="Arial" w:cs="Arial"/>
          <w:szCs w:val="18"/>
        </w:rPr>
        <w:t xml:space="preserve"> elke vraag </w:t>
      </w:r>
      <w:r w:rsidR="00826222" w:rsidRPr="009117EA">
        <w:rPr>
          <w:rFonts w:ascii="Arial" w:hAnsi="Arial" w:cs="Arial"/>
          <w:szCs w:val="18"/>
          <w:u w:val="single"/>
        </w:rPr>
        <w:t>separaat</w:t>
      </w:r>
      <w:r w:rsidRPr="009117EA">
        <w:rPr>
          <w:rFonts w:ascii="Arial" w:hAnsi="Arial" w:cs="Arial"/>
          <w:szCs w:val="18"/>
        </w:rPr>
        <w:t xml:space="preserve"> gesteld te worden</w:t>
      </w:r>
      <w:r w:rsidR="00826222" w:rsidRPr="009117EA">
        <w:rPr>
          <w:rFonts w:ascii="Arial" w:hAnsi="Arial" w:cs="Arial"/>
          <w:szCs w:val="18"/>
        </w:rPr>
        <w:t xml:space="preserve">, onder een </w:t>
      </w:r>
      <w:r w:rsidR="00826222" w:rsidRPr="009117EA">
        <w:rPr>
          <w:rFonts w:ascii="Arial" w:hAnsi="Arial" w:cs="Arial"/>
          <w:szCs w:val="18"/>
          <w:u w:val="single"/>
        </w:rPr>
        <w:t>duidelijke verwijzing</w:t>
      </w:r>
      <w:r w:rsidR="00826222" w:rsidRPr="009117EA">
        <w:rPr>
          <w:rFonts w:ascii="Arial" w:hAnsi="Arial" w:cs="Arial"/>
          <w:szCs w:val="18"/>
        </w:rPr>
        <w:t xml:space="preserve"> naar </w:t>
      </w:r>
      <w:r w:rsidR="007C1760" w:rsidRPr="009117EA">
        <w:rPr>
          <w:rFonts w:ascii="Arial" w:hAnsi="Arial" w:cs="Arial"/>
          <w:szCs w:val="18"/>
        </w:rPr>
        <w:t xml:space="preserve">het onderdeel van de </w:t>
      </w:r>
      <w:r w:rsidR="00826222" w:rsidRPr="009117EA">
        <w:rPr>
          <w:rFonts w:ascii="Arial" w:hAnsi="Arial" w:cs="Arial"/>
          <w:szCs w:val="18"/>
        </w:rPr>
        <w:t>Aanbestedingsstukken</w:t>
      </w:r>
      <w:r w:rsidR="007C1760" w:rsidRPr="009117EA">
        <w:rPr>
          <w:rFonts w:ascii="Arial" w:hAnsi="Arial" w:cs="Arial"/>
          <w:szCs w:val="18"/>
        </w:rPr>
        <w:t xml:space="preserve"> waar de vraag betrekking op heeft</w:t>
      </w:r>
      <w:r w:rsidR="00826222" w:rsidRPr="009117EA">
        <w:rPr>
          <w:rFonts w:ascii="Arial" w:hAnsi="Arial" w:cs="Arial"/>
          <w:szCs w:val="18"/>
        </w:rPr>
        <w:t xml:space="preserve"> en zonder bedrijfsgegevens te noemen</w:t>
      </w:r>
      <w:r w:rsidR="00A5368B" w:rsidRPr="009117EA">
        <w:rPr>
          <w:rFonts w:ascii="Arial" w:hAnsi="Arial" w:cs="Arial"/>
          <w:szCs w:val="18"/>
        </w:rPr>
        <w:t>.</w:t>
      </w:r>
    </w:p>
    <w:p w14:paraId="00057AFD" w14:textId="4E511E22" w:rsidR="00A5368B" w:rsidRDefault="00A5368B" w:rsidP="004C40EC">
      <w:pPr>
        <w:numPr>
          <w:ilvl w:val="0"/>
          <w:numId w:val="17"/>
        </w:numPr>
        <w:tabs>
          <w:tab w:val="left" w:pos="567"/>
        </w:tabs>
        <w:spacing w:line="240" w:lineRule="auto"/>
        <w:ind w:left="567" w:hanging="425"/>
        <w:rPr>
          <w:rFonts w:ascii="Arial" w:hAnsi="Arial" w:cs="Arial"/>
          <w:szCs w:val="18"/>
        </w:rPr>
      </w:pPr>
      <w:r w:rsidRPr="00D33436">
        <w:rPr>
          <w:rFonts w:ascii="Arial" w:hAnsi="Arial" w:cs="Arial"/>
          <w:szCs w:val="18"/>
        </w:rPr>
        <w:t>De Aanbestedende dienst zal de Schriftelijk gestelde vragen beantwoorden in één of meerdere Nota’s van inlichtingen.</w:t>
      </w:r>
      <w:r w:rsidR="007E0B1B">
        <w:rPr>
          <w:rFonts w:ascii="Arial" w:hAnsi="Arial" w:cs="Arial"/>
          <w:szCs w:val="18"/>
        </w:rPr>
        <w:t xml:space="preserve"> </w:t>
      </w:r>
      <w:r w:rsidR="007E0B1B" w:rsidRPr="007E0B1B">
        <w:rPr>
          <w:rFonts w:ascii="Arial" w:hAnsi="Arial" w:cs="Arial"/>
          <w:szCs w:val="18"/>
        </w:rPr>
        <w:t>De Nota</w:t>
      </w:r>
      <w:r w:rsidR="000B1B9C">
        <w:rPr>
          <w:rFonts w:ascii="Arial" w:hAnsi="Arial" w:cs="Arial"/>
          <w:szCs w:val="18"/>
        </w:rPr>
        <w:t>(‘s)</w:t>
      </w:r>
      <w:r w:rsidR="007E0B1B" w:rsidRPr="007E0B1B">
        <w:rPr>
          <w:rFonts w:ascii="Arial" w:hAnsi="Arial" w:cs="Arial"/>
          <w:szCs w:val="18"/>
        </w:rPr>
        <w:t xml:space="preserve"> van inlichtingen maakt</w:t>
      </w:r>
      <w:r w:rsidR="000B1B9C">
        <w:rPr>
          <w:rFonts w:ascii="Arial" w:hAnsi="Arial" w:cs="Arial"/>
          <w:szCs w:val="18"/>
        </w:rPr>
        <w:t xml:space="preserve"> (maken)</w:t>
      </w:r>
      <w:r w:rsidR="007E0B1B" w:rsidRPr="007E0B1B">
        <w:rPr>
          <w:rFonts w:ascii="Arial" w:hAnsi="Arial" w:cs="Arial"/>
          <w:szCs w:val="18"/>
        </w:rPr>
        <w:t xml:space="preserve"> onlosmakelijk deel uit van de Aanbestedingsstukken waarbij in geval van tegenstrijdigheden het recentst gestelde prevaleert.</w:t>
      </w:r>
    </w:p>
    <w:p w14:paraId="18FDD113" w14:textId="5C4A8DC2" w:rsidR="00A70F7C" w:rsidRDefault="00A70F7C" w:rsidP="00A70F7C">
      <w:pPr>
        <w:tabs>
          <w:tab w:val="left" w:pos="567"/>
        </w:tabs>
        <w:spacing w:line="240" w:lineRule="auto"/>
        <w:rPr>
          <w:rFonts w:ascii="Arial" w:hAnsi="Arial" w:cs="Arial"/>
          <w:szCs w:val="18"/>
        </w:rPr>
      </w:pPr>
    </w:p>
    <w:p w14:paraId="332D2CBC" w14:textId="051C19C9" w:rsidR="00A70F7C" w:rsidRPr="00D33436" w:rsidRDefault="00BE209A" w:rsidP="00A70F7C">
      <w:pPr>
        <w:tabs>
          <w:tab w:val="left" w:pos="567"/>
        </w:tabs>
        <w:spacing w:line="240" w:lineRule="auto"/>
        <w:rPr>
          <w:rFonts w:ascii="Arial" w:hAnsi="Arial" w:cs="Arial"/>
          <w:szCs w:val="18"/>
        </w:rPr>
      </w:pPr>
      <w:r>
        <w:rPr>
          <w:rFonts w:ascii="Arial" w:hAnsi="Arial" w:cs="Arial"/>
          <w:szCs w:val="18"/>
        </w:rPr>
        <w:t>Opdrachtgever verzoekt potentiële Inschrijvers om niet te wachten met het stellen van vragen tot vlak voor de daartoe bepaalde sluitingsdatum en -tijd, maar vragen zo spoedig mogelijk na publicatie te stellen.</w:t>
      </w:r>
    </w:p>
    <w:p w14:paraId="6D4BE498" w14:textId="77777777" w:rsidR="00A5368B" w:rsidRDefault="00A5368B" w:rsidP="003D745D">
      <w:pPr>
        <w:pStyle w:val="Kop2"/>
        <w:numPr>
          <w:ilvl w:val="2"/>
          <w:numId w:val="6"/>
        </w:numPr>
        <w:tabs>
          <w:tab w:val="left" w:pos="6379"/>
        </w:tabs>
        <w:spacing w:before="240" w:after="120" w:line="240" w:lineRule="auto"/>
        <w:rPr>
          <w:rFonts w:ascii="Arial" w:hAnsi="Arial" w:cs="Arial"/>
          <w:sz w:val="18"/>
          <w:szCs w:val="18"/>
        </w:rPr>
      </w:pPr>
      <w:bookmarkStart w:id="43" w:name="_Toc221633061"/>
      <w:r w:rsidRPr="00D33436">
        <w:rPr>
          <w:rFonts w:ascii="Arial" w:hAnsi="Arial" w:cs="Arial"/>
          <w:sz w:val="18"/>
          <w:szCs w:val="18"/>
        </w:rPr>
        <w:t>Het stellen van individuele vragen</w:t>
      </w:r>
      <w:bookmarkEnd w:id="43"/>
    </w:p>
    <w:p w14:paraId="138D8D44" w14:textId="18FE3027" w:rsidR="007E0B1B" w:rsidRPr="007E0B1B" w:rsidRDefault="007E0B1B" w:rsidP="004C40EC">
      <w:pPr>
        <w:numPr>
          <w:ilvl w:val="0"/>
          <w:numId w:val="24"/>
        </w:numPr>
        <w:tabs>
          <w:tab w:val="num" w:pos="567"/>
        </w:tabs>
        <w:spacing w:line="240" w:lineRule="auto"/>
        <w:ind w:left="567" w:hanging="425"/>
        <w:rPr>
          <w:rFonts w:ascii="Arial" w:hAnsi="Arial" w:cs="Arial"/>
          <w:szCs w:val="18"/>
        </w:rPr>
      </w:pPr>
      <w:r w:rsidRPr="007E0B1B">
        <w:rPr>
          <w:rFonts w:ascii="Arial" w:hAnsi="Arial" w:cs="Arial"/>
          <w:szCs w:val="18"/>
        </w:rPr>
        <w:t>Op grond van art. 2:</w:t>
      </w:r>
      <w:r w:rsidR="000B1B9C">
        <w:rPr>
          <w:rFonts w:ascii="Arial" w:hAnsi="Arial" w:cs="Arial"/>
          <w:szCs w:val="18"/>
        </w:rPr>
        <w:t>53</w:t>
      </w:r>
      <w:r w:rsidRPr="007E0B1B">
        <w:rPr>
          <w:rFonts w:ascii="Arial" w:hAnsi="Arial" w:cs="Arial"/>
          <w:szCs w:val="18"/>
        </w:rPr>
        <w:t xml:space="preserve"> </w:t>
      </w:r>
      <w:r w:rsidR="000B1B9C">
        <w:rPr>
          <w:rFonts w:ascii="Arial" w:hAnsi="Arial" w:cs="Arial"/>
          <w:szCs w:val="18"/>
        </w:rPr>
        <w:t>lid 3 Aanbestedingswet 2012</w:t>
      </w:r>
      <w:r w:rsidRPr="007E0B1B">
        <w:rPr>
          <w:rFonts w:ascii="Arial" w:hAnsi="Arial" w:cs="Arial"/>
          <w:szCs w:val="18"/>
        </w:rPr>
        <w:t xml:space="preserve">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38711649" w14:textId="77777777" w:rsidR="007E0B1B" w:rsidRPr="007E0B1B" w:rsidRDefault="007E0B1B" w:rsidP="007E0B1B">
      <w:pPr>
        <w:tabs>
          <w:tab w:val="num" w:pos="567"/>
        </w:tabs>
        <w:spacing w:line="240" w:lineRule="auto"/>
        <w:ind w:left="567"/>
        <w:rPr>
          <w:rFonts w:ascii="Arial" w:hAnsi="Arial" w:cs="Arial"/>
          <w:szCs w:val="18"/>
        </w:rPr>
      </w:pPr>
    </w:p>
    <w:p w14:paraId="6570CB47" w14:textId="77777777" w:rsidR="007E0B1B" w:rsidRPr="007E0B1B" w:rsidRDefault="007E0B1B" w:rsidP="004C40EC">
      <w:pPr>
        <w:numPr>
          <w:ilvl w:val="0"/>
          <w:numId w:val="24"/>
        </w:numPr>
        <w:tabs>
          <w:tab w:val="num" w:pos="567"/>
        </w:tabs>
        <w:spacing w:line="240" w:lineRule="auto"/>
        <w:ind w:left="567" w:hanging="425"/>
        <w:rPr>
          <w:rFonts w:ascii="Arial" w:hAnsi="Arial" w:cs="Arial"/>
          <w:szCs w:val="18"/>
        </w:rPr>
      </w:pPr>
      <w:r w:rsidRPr="007E0B1B">
        <w:rPr>
          <w:rFonts w:ascii="Arial" w:hAnsi="Arial" w:cs="Arial"/>
          <w:szCs w:val="18"/>
        </w:rPr>
        <w:t>De Aanbestedende dienst zal de Schriftelijk gestelde individuele vragen die naar haar oordeel individueel beantwoord kunnen worden, beantwoorden in een individuele Nota van inlichtingen. De Nota van inlichtingen maakt onlosmakelijk deel uit van de Aanbestedingsstukken waarbij in geval van tegenstrijdigheden het recentst gestelde prevaleert.</w:t>
      </w:r>
    </w:p>
    <w:p w14:paraId="33335E0D" w14:textId="77777777" w:rsidR="00A5368B" w:rsidRDefault="00A5368B" w:rsidP="003D745D">
      <w:pPr>
        <w:pStyle w:val="Kop2"/>
        <w:numPr>
          <w:ilvl w:val="2"/>
          <w:numId w:val="6"/>
        </w:numPr>
        <w:tabs>
          <w:tab w:val="left" w:pos="6379"/>
        </w:tabs>
        <w:spacing w:before="240" w:after="120" w:line="240" w:lineRule="auto"/>
        <w:rPr>
          <w:rFonts w:ascii="Arial" w:hAnsi="Arial" w:cs="Arial"/>
          <w:sz w:val="18"/>
          <w:szCs w:val="18"/>
        </w:rPr>
      </w:pPr>
      <w:bookmarkStart w:id="44" w:name="_Toc221633062"/>
      <w:r w:rsidRPr="00D33436">
        <w:rPr>
          <w:rFonts w:ascii="Arial" w:hAnsi="Arial" w:cs="Arial"/>
          <w:sz w:val="18"/>
          <w:szCs w:val="18"/>
        </w:rPr>
        <w:t>Klachtenregeling</w:t>
      </w:r>
      <w:bookmarkEnd w:id="44"/>
    </w:p>
    <w:p w14:paraId="2EC9482C" w14:textId="259EDA98" w:rsidR="00FB0E70" w:rsidRPr="00FB0E70" w:rsidRDefault="00FB0E70" w:rsidP="00FB0E70">
      <w:pPr>
        <w:numPr>
          <w:ilvl w:val="0"/>
          <w:numId w:val="29"/>
        </w:numPr>
        <w:tabs>
          <w:tab w:val="left" w:pos="567"/>
        </w:tabs>
        <w:spacing w:line="240" w:lineRule="auto"/>
        <w:ind w:left="567" w:hanging="425"/>
        <w:rPr>
          <w:rFonts w:ascii="Arial" w:hAnsi="Arial" w:cs="Arial"/>
          <w:szCs w:val="18"/>
        </w:rPr>
      </w:pPr>
      <w:r w:rsidRPr="00FB0E70">
        <w:rPr>
          <w:rFonts w:ascii="Arial" w:hAnsi="Arial" w:cs="Arial"/>
          <w:szCs w:val="18"/>
        </w:rPr>
        <w:t xml:space="preserve">Bezwaren over deze aanbesteding, bijvoorbeeld over geschiktheidseisen of contractvoorwaarden, dienen door Ondernemers in eerste instantie te worden geuit door het tijdig stellen van vragen voor de Nota van Inlichtingen. Als uw bezwaar in uw ogen in de </w:t>
      </w:r>
      <w:r w:rsidR="00BB35A0">
        <w:rPr>
          <w:rFonts w:ascii="Arial" w:hAnsi="Arial" w:cs="Arial"/>
          <w:szCs w:val="18"/>
        </w:rPr>
        <w:t>N</w:t>
      </w:r>
      <w:r w:rsidRPr="00FB0E70">
        <w:rPr>
          <w:rFonts w:ascii="Arial" w:hAnsi="Arial" w:cs="Arial"/>
          <w:szCs w:val="18"/>
        </w:rPr>
        <w:t xml:space="preserve">ota(’s) van inlichtingen vervolgens onjuist of onvoldoende wordt afgehandeld, dan kunt u een klacht indienen bij het externe Klachtenloket; </w:t>
      </w:r>
      <w:hyperlink r:id="rId45" w:history="1">
        <w:r w:rsidRPr="00FB0E70">
          <w:rPr>
            <w:rStyle w:val="Hyperlink"/>
            <w:rFonts w:ascii="Arial" w:hAnsi="Arial" w:cs="Arial"/>
            <w:szCs w:val="18"/>
          </w:rPr>
          <w:t>https://klachtenmeldpuntaanbesteden.nl/leden/provincie-utrecht/</w:t>
        </w:r>
      </w:hyperlink>
      <w:r w:rsidRPr="00FB0E70">
        <w:rPr>
          <w:rFonts w:ascii="Arial" w:hAnsi="Arial" w:cs="Arial"/>
          <w:szCs w:val="18"/>
        </w:rPr>
        <w:t xml:space="preserve">. </w:t>
      </w:r>
    </w:p>
    <w:p w14:paraId="7AE293FA" w14:textId="77777777" w:rsidR="00FB0E70" w:rsidRPr="00FB0E70" w:rsidRDefault="00FB0E70" w:rsidP="00FB0E70">
      <w:pPr>
        <w:tabs>
          <w:tab w:val="num" w:pos="2267"/>
        </w:tabs>
        <w:spacing w:line="240" w:lineRule="auto"/>
        <w:ind w:left="567"/>
        <w:rPr>
          <w:rFonts w:ascii="Arial" w:hAnsi="Arial" w:cs="Arial"/>
          <w:szCs w:val="18"/>
        </w:rPr>
      </w:pPr>
    </w:p>
    <w:p w14:paraId="54ABEAD8" w14:textId="377AB969" w:rsidR="00A9628D" w:rsidRPr="00FB0E70" w:rsidRDefault="00FB0E70" w:rsidP="00FB0E70">
      <w:pPr>
        <w:numPr>
          <w:ilvl w:val="0"/>
          <w:numId w:val="29"/>
        </w:numPr>
        <w:tabs>
          <w:tab w:val="left" w:pos="567"/>
        </w:tabs>
        <w:spacing w:line="240" w:lineRule="auto"/>
        <w:ind w:left="567" w:hanging="425"/>
        <w:rPr>
          <w:rFonts w:ascii="Arial" w:hAnsi="Arial" w:cs="Arial"/>
          <w:szCs w:val="18"/>
        </w:rPr>
      </w:pPr>
      <w:r w:rsidRPr="00FB0E70">
        <w:rPr>
          <w:rFonts w:ascii="Arial" w:hAnsi="Arial" w:cs="Arial"/>
          <w:szCs w:val="18"/>
        </w:rPr>
        <w:t xml:space="preserve">Om eventuele vertraging in de aanbestedingsprocedure zoveel als mogelijk te voorkomen verwacht de provincie van Ondernemers een pro-actieve houding. In dat licht wijst de provincie op de termijnen zoals genoemd in de als bijlage bij dit aanbestedingsdocument toegevoegde ‘Klachtenregeling aanbesteden provincie Utrecht 2023’. De klacht zal, indien ontvankelijk, zo spoedig mogelijk worden behandeld door een externe en onafhankelijke deskundige van het Klachtenloket. Het indienen van een klacht schort de aanbesteding in beginsel niet op. Als u het niet eens bent met de beslissing op de klacht door de provincie Utrecht, dan is het mogelijk de klacht voor te leggen aan de Commissie van Aanbestedingsexperts. Voor nadere informatie over de werkwijze van de Commissie kunt u terecht op </w:t>
      </w:r>
      <w:hyperlink r:id="rId46" w:history="1">
        <w:r w:rsidRPr="00FB0E70">
          <w:rPr>
            <w:rStyle w:val="Hyperlink"/>
            <w:rFonts w:ascii="Arial" w:hAnsi="Arial" w:cs="Arial"/>
            <w:szCs w:val="18"/>
          </w:rPr>
          <w:t>www.commissievanaanbestedingsexperts.nl</w:t>
        </w:r>
      </w:hyperlink>
      <w:r w:rsidRPr="00FB0E70">
        <w:rPr>
          <w:rFonts w:ascii="Arial" w:hAnsi="Arial" w:cs="Arial"/>
          <w:szCs w:val="18"/>
        </w:rPr>
        <w:t>.</w:t>
      </w:r>
    </w:p>
    <w:p w14:paraId="625D3D4E" w14:textId="77777777" w:rsidR="00826222" w:rsidRPr="00E504C3" w:rsidRDefault="00826222" w:rsidP="003D745D">
      <w:pPr>
        <w:pStyle w:val="Kop2"/>
        <w:tabs>
          <w:tab w:val="left" w:pos="6379"/>
        </w:tabs>
        <w:spacing w:before="240" w:after="120" w:line="240" w:lineRule="auto"/>
        <w:rPr>
          <w:rFonts w:ascii="Arial" w:hAnsi="Arial" w:cs="Arial"/>
          <w:sz w:val="18"/>
          <w:szCs w:val="18"/>
        </w:rPr>
      </w:pPr>
      <w:bookmarkStart w:id="45" w:name="_Toc447864213"/>
      <w:bookmarkStart w:id="46" w:name="_Toc221633063"/>
      <w:bookmarkStart w:id="47" w:name="OLE_LINK11"/>
      <w:bookmarkStart w:id="48" w:name="OLE_LINK12"/>
      <w:r w:rsidRPr="00E504C3">
        <w:rPr>
          <w:rFonts w:ascii="Arial" w:hAnsi="Arial" w:cs="Arial"/>
          <w:sz w:val="18"/>
          <w:szCs w:val="18"/>
        </w:rPr>
        <w:t>Voorschriften voor het indienen van een Inschrijving</w:t>
      </w:r>
      <w:bookmarkEnd w:id="45"/>
      <w:bookmarkEnd w:id="46"/>
    </w:p>
    <w:bookmarkEnd w:id="47"/>
    <w:bookmarkEnd w:id="48"/>
    <w:p w14:paraId="2E05B533" w14:textId="77777777" w:rsidR="00826222" w:rsidRPr="00D33436" w:rsidRDefault="00826222" w:rsidP="004C40EC">
      <w:pPr>
        <w:numPr>
          <w:ilvl w:val="0"/>
          <w:numId w:val="25"/>
        </w:numPr>
        <w:tabs>
          <w:tab w:val="clear" w:pos="720"/>
          <w:tab w:val="num" w:pos="567"/>
        </w:tabs>
        <w:spacing w:line="240" w:lineRule="auto"/>
        <w:ind w:left="567" w:hanging="425"/>
        <w:rPr>
          <w:rFonts w:ascii="Arial" w:hAnsi="Arial" w:cs="Arial"/>
          <w:szCs w:val="18"/>
        </w:rPr>
      </w:pPr>
      <w:r w:rsidRPr="00D33436">
        <w:rPr>
          <w:rFonts w:ascii="Arial" w:hAnsi="Arial" w:cs="Arial"/>
          <w:szCs w:val="18"/>
        </w:rPr>
        <w:t>Met het indienen van een Inschrijving stemt Inschrijver volledig en onvoorwaardelijk in met</w:t>
      </w:r>
      <w:r w:rsidR="00BD00D9" w:rsidRPr="00D33436">
        <w:rPr>
          <w:rFonts w:ascii="Arial" w:hAnsi="Arial" w:cs="Arial"/>
          <w:szCs w:val="18"/>
        </w:rPr>
        <w:t xml:space="preserve"> de in de Aanbestedingsstukken</w:t>
      </w:r>
      <w:r w:rsidRPr="00D33436">
        <w:rPr>
          <w:rFonts w:ascii="Arial" w:hAnsi="Arial" w:cs="Arial"/>
          <w:szCs w:val="18"/>
        </w:rPr>
        <w:t xml:space="preserve"> gestelde eisen en voorwaarden.</w:t>
      </w:r>
      <w:r w:rsidR="00EE4F8E" w:rsidRPr="00D33436">
        <w:rPr>
          <w:rFonts w:ascii="Arial" w:hAnsi="Arial" w:cs="Arial"/>
          <w:szCs w:val="18"/>
        </w:rPr>
        <w:t xml:space="preserve"> Een Inschrijving onder voorwaarde</w:t>
      </w:r>
      <w:r w:rsidR="002F22E7">
        <w:rPr>
          <w:rFonts w:ascii="Arial" w:hAnsi="Arial" w:cs="Arial"/>
          <w:szCs w:val="18"/>
        </w:rPr>
        <w:t>n</w:t>
      </w:r>
      <w:r w:rsidR="00EE4F8E" w:rsidRPr="00D33436">
        <w:rPr>
          <w:rFonts w:ascii="Arial" w:hAnsi="Arial" w:cs="Arial"/>
          <w:szCs w:val="18"/>
        </w:rPr>
        <w:t xml:space="preserve"> is niet toege</w:t>
      </w:r>
      <w:r w:rsidR="00831896" w:rsidRPr="00D33436">
        <w:rPr>
          <w:rFonts w:ascii="Arial" w:hAnsi="Arial" w:cs="Arial"/>
          <w:szCs w:val="18"/>
        </w:rPr>
        <w:t>staan en leidt tot uitsluiting.</w:t>
      </w:r>
    </w:p>
    <w:p w14:paraId="2C053387" w14:textId="64A4A7A2" w:rsidR="00C02DDD" w:rsidRPr="002F22E7" w:rsidRDefault="004804B5" w:rsidP="004C40EC">
      <w:pPr>
        <w:numPr>
          <w:ilvl w:val="0"/>
          <w:numId w:val="25"/>
        </w:numPr>
        <w:tabs>
          <w:tab w:val="left" w:pos="567"/>
        </w:tabs>
        <w:spacing w:line="240" w:lineRule="auto"/>
        <w:ind w:left="567" w:hanging="425"/>
        <w:rPr>
          <w:rFonts w:ascii="Arial" w:hAnsi="Arial" w:cs="Arial"/>
          <w:szCs w:val="18"/>
        </w:rPr>
      </w:pPr>
      <w:r w:rsidRPr="002F22E7">
        <w:rPr>
          <w:rFonts w:ascii="Arial" w:hAnsi="Arial" w:cs="Arial"/>
          <w:szCs w:val="18"/>
        </w:rPr>
        <w:lastRenderedPageBreak/>
        <w:t xml:space="preserve">De Inschrijving </w:t>
      </w:r>
      <w:r w:rsidR="00831896" w:rsidRPr="002F22E7">
        <w:rPr>
          <w:rFonts w:ascii="Arial" w:hAnsi="Arial" w:cs="Arial"/>
          <w:szCs w:val="18"/>
        </w:rPr>
        <w:t>heeft e</w:t>
      </w:r>
      <w:r w:rsidRPr="002F22E7">
        <w:rPr>
          <w:rFonts w:ascii="Arial" w:hAnsi="Arial" w:cs="Arial"/>
          <w:szCs w:val="18"/>
        </w:rPr>
        <w:t xml:space="preserve">en gestanddoeningstermijn van tenminste </w:t>
      </w:r>
      <w:r w:rsidR="00FB0E70">
        <w:rPr>
          <w:rFonts w:ascii="Arial" w:hAnsi="Arial" w:cs="Arial"/>
          <w:szCs w:val="18"/>
        </w:rPr>
        <w:t>60</w:t>
      </w:r>
      <w:r w:rsidRPr="002F22E7">
        <w:rPr>
          <w:rFonts w:ascii="Arial" w:hAnsi="Arial" w:cs="Arial"/>
          <w:szCs w:val="18"/>
        </w:rPr>
        <w:t xml:space="preserve"> </w:t>
      </w:r>
      <w:r w:rsidR="00455240">
        <w:rPr>
          <w:rFonts w:ascii="Arial" w:hAnsi="Arial" w:cs="Arial"/>
          <w:szCs w:val="18"/>
        </w:rPr>
        <w:t>kalender</w:t>
      </w:r>
      <w:r w:rsidRPr="002F22E7">
        <w:rPr>
          <w:rFonts w:ascii="Arial" w:hAnsi="Arial" w:cs="Arial"/>
          <w:szCs w:val="18"/>
        </w:rPr>
        <w:t>dagen</w:t>
      </w:r>
      <w:r w:rsidR="00831896" w:rsidRPr="002F22E7">
        <w:rPr>
          <w:rFonts w:ascii="Arial" w:hAnsi="Arial" w:cs="Arial"/>
          <w:szCs w:val="18"/>
        </w:rPr>
        <w:t xml:space="preserve"> gerekend vanaf de sluitingsdatum voor het indienen van de</w:t>
      </w:r>
      <w:r w:rsidR="004612C5" w:rsidRPr="002F22E7">
        <w:rPr>
          <w:rFonts w:ascii="Arial" w:hAnsi="Arial" w:cs="Arial"/>
          <w:szCs w:val="18"/>
        </w:rPr>
        <w:t xml:space="preserve"> </w:t>
      </w:r>
      <w:r w:rsidR="00831896" w:rsidRPr="002F22E7">
        <w:rPr>
          <w:rFonts w:ascii="Arial" w:hAnsi="Arial" w:cs="Arial"/>
          <w:szCs w:val="18"/>
        </w:rPr>
        <w:t>Inschrijving</w:t>
      </w:r>
      <w:r w:rsidRPr="002F22E7">
        <w:rPr>
          <w:rFonts w:ascii="Arial" w:hAnsi="Arial" w:cs="Arial"/>
          <w:szCs w:val="18"/>
        </w:rPr>
        <w:t>. In het geval</w:t>
      </w:r>
      <w:r w:rsidR="00963E12">
        <w:rPr>
          <w:rFonts w:ascii="Arial" w:hAnsi="Arial" w:cs="Arial"/>
          <w:szCs w:val="18"/>
        </w:rPr>
        <w:t xml:space="preserve"> </w:t>
      </w:r>
      <w:r w:rsidRPr="002F22E7">
        <w:rPr>
          <w:rFonts w:ascii="Arial" w:hAnsi="Arial" w:cs="Arial"/>
          <w:szCs w:val="18"/>
        </w:rPr>
        <w:t xml:space="preserve">een kort geding aanhangig is gemaakt in het kader van deze aanbesteding, eindigt de termijn van gestanddoening </w:t>
      </w:r>
      <w:r w:rsidR="00C83E11" w:rsidRPr="002F22E7">
        <w:rPr>
          <w:rFonts w:ascii="Arial" w:hAnsi="Arial" w:cs="Arial"/>
          <w:szCs w:val="18"/>
        </w:rPr>
        <w:t>dertig</w:t>
      </w:r>
      <w:r w:rsidR="00A501DA" w:rsidRPr="002F22E7">
        <w:rPr>
          <w:rFonts w:ascii="Arial" w:hAnsi="Arial" w:cs="Arial"/>
          <w:szCs w:val="18"/>
        </w:rPr>
        <w:t xml:space="preserve"> </w:t>
      </w:r>
      <w:r w:rsidRPr="002F22E7">
        <w:rPr>
          <w:rFonts w:ascii="Arial" w:hAnsi="Arial" w:cs="Arial"/>
          <w:szCs w:val="18"/>
        </w:rPr>
        <w:t xml:space="preserve">dagen na </w:t>
      </w:r>
      <w:r w:rsidR="00A501DA" w:rsidRPr="002F22E7">
        <w:rPr>
          <w:rFonts w:ascii="Arial" w:hAnsi="Arial" w:cs="Arial"/>
          <w:szCs w:val="18"/>
        </w:rPr>
        <w:t xml:space="preserve">uitspraak in </w:t>
      </w:r>
      <w:r w:rsidR="009117EA">
        <w:rPr>
          <w:rFonts w:ascii="Arial" w:hAnsi="Arial" w:cs="Arial"/>
          <w:szCs w:val="18"/>
        </w:rPr>
        <w:t xml:space="preserve">het laatste </w:t>
      </w:r>
      <w:r w:rsidR="00A501DA" w:rsidRPr="002F22E7">
        <w:rPr>
          <w:rFonts w:ascii="Arial" w:hAnsi="Arial" w:cs="Arial"/>
          <w:szCs w:val="18"/>
        </w:rPr>
        <w:t>kort geding</w:t>
      </w:r>
      <w:r w:rsidR="009117EA">
        <w:rPr>
          <w:rFonts w:ascii="Arial" w:hAnsi="Arial" w:cs="Arial"/>
          <w:szCs w:val="18"/>
        </w:rPr>
        <w:t>.</w:t>
      </w:r>
    </w:p>
    <w:p w14:paraId="5E969F41" w14:textId="77777777" w:rsidR="00E91BFF" w:rsidRPr="00E504C3" w:rsidRDefault="00C02DDD" w:rsidP="004C40EC">
      <w:pPr>
        <w:numPr>
          <w:ilvl w:val="0"/>
          <w:numId w:val="25"/>
        </w:numPr>
        <w:tabs>
          <w:tab w:val="left" w:pos="567"/>
        </w:tabs>
        <w:spacing w:line="240" w:lineRule="auto"/>
        <w:ind w:left="567" w:hanging="425"/>
        <w:rPr>
          <w:rFonts w:ascii="Arial" w:hAnsi="Arial" w:cs="Arial"/>
          <w:szCs w:val="18"/>
        </w:rPr>
      </w:pPr>
      <w:r w:rsidRPr="00E504C3">
        <w:rPr>
          <w:rFonts w:ascii="Arial" w:hAnsi="Arial" w:cs="Arial"/>
          <w:szCs w:val="18"/>
        </w:rPr>
        <w:t>Varianten worden niet</w:t>
      </w:r>
      <w:r w:rsidR="00B9778E" w:rsidRPr="00E504C3">
        <w:rPr>
          <w:rFonts w:ascii="Arial" w:hAnsi="Arial" w:cs="Arial"/>
          <w:szCs w:val="18"/>
        </w:rPr>
        <w:t xml:space="preserve"> geaccepteerd</w:t>
      </w:r>
      <w:r w:rsidR="00E504C3" w:rsidRPr="00E504C3">
        <w:rPr>
          <w:rFonts w:ascii="Arial" w:hAnsi="Arial" w:cs="Arial"/>
          <w:szCs w:val="18"/>
        </w:rPr>
        <w:t>.</w:t>
      </w:r>
    </w:p>
    <w:p w14:paraId="536858F4" w14:textId="39A04974" w:rsidR="008621A3" w:rsidRPr="00D33436" w:rsidRDefault="00C02DDD"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Een Ondernemer</w:t>
      </w:r>
      <w:r w:rsidR="004804B5" w:rsidRPr="00D33436">
        <w:rPr>
          <w:rFonts w:ascii="Arial" w:hAnsi="Arial" w:cs="Arial"/>
          <w:szCs w:val="18"/>
        </w:rPr>
        <w:t xml:space="preserve"> mag </w:t>
      </w:r>
      <w:r w:rsidRPr="00D33436">
        <w:rPr>
          <w:rFonts w:ascii="Arial" w:hAnsi="Arial" w:cs="Arial"/>
          <w:szCs w:val="18"/>
        </w:rPr>
        <w:t>slechts één</w:t>
      </w:r>
      <w:r w:rsidR="009117EA">
        <w:rPr>
          <w:rFonts w:ascii="Arial" w:hAnsi="Arial" w:cs="Arial"/>
          <w:szCs w:val="18"/>
        </w:rPr>
        <w:t xml:space="preserve"> </w:t>
      </w:r>
      <w:r w:rsidRPr="00D33436">
        <w:rPr>
          <w:rFonts w:ascii="Arial" w:hAnsi="Arial" w:cs="Arial"/>
          <w:szCs w:val="18"/>
        </w:rPr>
        <w:t xml:space="preserve">maal inschrijven, zelfstandig </w:t>
      </w:r>
      <w:r w:rsidR="004804B5" w:rsidRPr="00D33436">
        <w:rPr>
          <w:rFonts w:ascii="Arial" w:hAnsi="Arial" w:cs="Arial"/>
          <w:szCs w:val="18"/>
        </w:rPr>
        <w:t xml:space="preserve">dan wel als </w:t>
      </w:r>
      <w:r w:rsidR="00B14823" w:rsidRPr="00D33436">
        <w:rPr>
          <w:rFonts w:ascii="Arial" w:hAnsi="Arial" w:cs="Arial"/>
          <w:szCs w:val="18"/>
        </w:rPr>
        <w:t>deelnemer aan</w:t>
      </w:r>
      <w:r w:rsidR="004804B5" w:rsidRPr="00D33436">
        <w:rPr>
          <w:rFonts w:ascii="Arial" w:hAnsi="Arial" w:cs="Arial"/>
          <w:szCs w:val="18"/>
        </w:rPr>
        <w:t xml:space="preserve"> een Samenwerkingsverband (combinatie</w:t>
      </w:r>
      <w:r w:rsidR="004804B5" w:rsidRPr="003F79F1">
        <w:rPr>
          <w:rFonts w:ascii="Arial" w:hAnsi="Arial" w:cs="Arial"/>
          <w:szCs w:val="18"/>
        </w:rPr>
        <w:t>).</w:t>
      </w:r>
      <w:r w:rsidRPr="003F79F1">
        <w:rPr>
          <w:rFonts w:ascii="Arial" w:hAnsi="Arial" w:cs="Arial"/>
          <w:szCs w:val="18"/>
        </w:rPr>
        <w:t xml:space="preserve"> I</w:t>
      </w:r>
      <w:r w:rsidR="00C83E11" w:rsidRPr="003F79F1">
        <w:rPr>
          <w:rFonts w:ascii="Arial" w:hAnsi="Arial" w:cs="Arial"/>
          <w:szCs w:val="18"/>
        </w:rPr>
        <w:t xml:space="preserve">ndien een Ondernemer inschrijft, </w:t>
      </w:r>
      <w:r w:rsidRPr="003F79F1">
        <w:rPr>
          <w:rFonts w:ascii="Arial" w:hAnsi="Arial" w:cs="Arial"/>
          <w:szCs w:val="18"/>
        </w:rPr>
        <w:t>mag hij niet tevens als Derde fungeren waarop door een andere Inschrijver beroep wordt gedaan</w:t>
      </w:r>
      <w:r w:rsidR="00A375E2" w:rsidRPr="003F79F1">
        <w:rPr>
          <w:rFonts w:ascii="Arial" w:hAnsi="Arial" w:cs="Arial"/>
          <w:szCs w:val="18"/>
        </w:rPr>
        <w:t>. Een</w:t>
      </w:r>
      <w:r w:rsidR="00A375E2" w:rsidRPr="00D33436">
        <w:rPr>
          <w:rFonts w:ascii="Arial" w:hAnsi="Arial" w:cs="Arial"/>
          <w:szCs w:val="18"/>
        </w:rPr>
        <w:t xml:space="preserve"> maatschap wordt hierbi</w:t>
      </w:r>
      <w:r w:rsidR="00B14823" w:rsidRPr="00D33436">
        <w:rPr>
          <w:rFonts w:ascii="Arial" w:hAnsi="Arial" w:cs="Arial"/>
          <w:szCs w:val="18"/>
        </w:rPr>
        <w:t>j</w:t>
      </w:r>
      <w:r w:rsidR="00C1705B" w:rsidRPr="00D33436">
        <w:rPr>
          <w:rFonts w:ascii="Arial" w:hAnsi="Arial" w:cs="Arial"/>
          <w:szCs w:val="18"/>
        </w:rPr>
        <w:t xml:space="preserve"> beschouwd als één Ondernemer. </w:t>
      </w:r>
      <w:r w:rsidR="00257A25">
        <w:rPr>
          <w:rFonts w:ascii="Arial" w:hAnsi="Arial" w:cs="Arial"/>
          <w:szCs w:val="18"/>
        </w:rPr>
        <w:t>B</w:t>
      </w:r>
      <w:r w:rsidR="00C1705B" w:rsidRPr="00D33436">
        <w:rPr>
          <w:rFonts w:ascii="Arial" w:hAnsi="Arial" w:cs="Arial"/>
          <w:szCs w:val="18"/>
        </w:rPr>
        <w:t>innen een holding</w:t>
      </w:r>
      <w:r w:rsidR="00257A25">
        <w:rPr>
          <w:rFonts w:ascii="Arial" w:hAnsi="Arial" w:cs="Arial"/>
          <w:szCs w:val="18"/>
        </w:rPr>
        <w:t xml:space="preserve"> </w:t>
      </w:r>
      <w:r w:rsidR="00C1705B" w:rsidRPr="00D33436">
        <w:rPr>
          <w:rFonts w:ascii="Arial" w:hAnsi="Arial" w:cs="Arial"/>
          <w:szCs w:val="18"/>
        </w:rPr>
        <w:t>is sprake van meerdere Ondernemers.</w:t>
      </w:r>
    </w:p>
    <w:p w14:paraId="65296866" w14:textId="69CE988F" w:rsidR="00EE4F8E" w:rsidRPr="00D33436" w:rsidRDefault="002D0963" w:rsidP="003D745D">
      <w:pPr>
        <w:tabs>
          <w:tab w:val="left" w:pos="567"/>
        </w:tabs>
        <w:spacing w:line="240" w:lineRule="auto"/>
        <w:ind w:left="567"/>
        <w:rPr>
          <w:rFonts w:ascii="Arial" w:hAnsi="Arial" w:cs="Arial"/>
          <w:szCs w:val="18"/>
        </w:rPr>
      </w:pPr>
      <w:r w:rsidRPr="00D33436">
        <w:rPr>
          <w:rFonts w:ascii="Arial" w:hAnsi="Arial" w:cs="Arial"/>
          <w:szCs w:val="18"/>
        </w:rPr>
        <w:t xml:space="preserve">Een </w:t>
      </w:r>
      <w:r w:rsidR="0023588C" w:rsidRPr="00D33436">
        <w:rPr>
          <w:rFonts w:ascii="Arial" w:hAnsi="Arial" w:cs="Arial"/>
          <w:szCs w:val="18"/>
        </w:rPr>
        <w:t xml:space="preserve">Derde </w:t>
      </w:r>
      <w:r w:rsidR="00854C5F" w:rsidRPr="00D33436">
        <w:rPr>
          <w:rFonts w:ascii="Arial" w:hAnsi="Arial" w:cs="Arial"/>
          <w:szCs w:val="18"/>
        </w:rPr>
        <w:t>mag voor meerdere Inschrijvers garant staan indien</w:t>
      </w:r>
      <w:r w:rsidR="00392B45" w:rsidRPr="00D33436">
        <w:rPr>
          <w:rFonts w:ascii="Arial" w:hAnsi="Arial" w:cs="Arial"/>
          <w:szCs w:val="18"/>
        </w:rPr>
        <w:t xml:space="preserve"> het de geschiktheidseisen betreft rondom financiële en economische draagkracht in overeenst</w:t>
      </w:r>
      <w:r w:rsidR="00414C6A" w:rsidRPr="00D33436">
        <w:rPr>
          <w:rFonts w:ascii="Arial" w:hAnsi="Arial" w:cs="Arial"/>
          <w:szCs w:val="18"/>
        </w:rPr>
        <w:t>emming met art. 2:403 sub f BW.</w:t>
      </w:r>
    </w:p>
    <w:p w14:paraId="0096F025" w14:textId="77777777" w:rsidR="00C02DDD" w:rsidRPr="00D33436" w:rsidRDefault="00826222"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Een Inschrijving anders ingediend dan via TenderNed wordt niet geaccepteerd</w:t>
      </w:r>
      <w:r w:rsidR="00455240">
        <w:rPr>
          <w:rFonts w:ascii="Arial" w:hAnsi="Arial" w:cs="Arial"/>
          <w:szCs w:val="18"/>
        </w:rPr>
        <w:t xml:space="preserve"> c.q. in behandeling genomen</w:t>
      </w:r>
      <w:r w:rsidRPr="00D33436">
        <w:rPr>
          <w:rFonts w:ascii="Arial" w:hAnsi="Arial" w:cs="Arial"/>
          <w:szCs w:val="18"/>
        </w:rPr>
        <w:t xml:space="preserve">. </w:t>
      </w:r>
    </w:p>
    <w:p w14:paraId="39875BD0" w14:textId="6AC84497" w:rsidR="00BD00D9" w:rsidRPr="00D33436" w:rsidRDefault="00826222"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De complete Inschrijving dient vóór de in de</w:t>
      </w:r>
      <w:r w:rsidR="00BD00D9" w:rsidRPr="00D33436">
        <w:rPr>
          <w:rFonts w:ascii="Arial" w:hAnsi="Arial" w:cs="Arial"/>
          <w:szCs w:val="18"/>
        </w:rPr>
        <w:t xml:space="preserve"> recentste</w:t>
      </w:r>
      <w:r w:rsidRPr="00D33436">
        <w:rPr>
          <w:rFonts w:ascii="Arial" w:hAnsi="Arial" w:cs="Arial"/>
          <w:szCs w:val="18"/>
        </w:rPr>
        <w:t xml:space="preserve"> planning genoemde sluitingsdatum en tijd te </w:t>
      </w:r>
      <w:r w:rsidR="00C02DDD" w:rsidRPr="00D33436">
        <w:rPr>
          <w:rFonts w:ascii="Arial" w:hAnsi="Arial" w:cs="Arial"/>
          <w:szCs w:val="18"/>
        </w:rPr>
        <w:t xml:space="preserve">zijn </w:t>
      </w:r>
      <w:r w:rsidRPr="00D33436">
        <w:rPr>
          <w:rFonts w:ascii="Arial" w:hAnsi="Arial" w:cs="Arial"/>
          <w:szCs w:val="18"/>
        </w:rPr>
        <w:t>ingediend. Na de sluitingstermijn kunnen geen Inschrijvingen worden ingediend. Te late ontvangst, ongeacht de oorzaak, is voor reke</w:t>
      </w:r>
      <w:r w:rsidR="00C02DDD" w:rsidRPr="00D33436">
        <w:rPr>
          <w:rFonts w:ascii="Arial" w:hAnsi="Arial" w:cs="Arial"/>
          <w:szCs w:val="18"/>
        </w:rPr>
        <w:t xml:space="preserve">ning en risico van </w:t>
      </w:r>
      <w:r w:rsidR="002246BB" w:rsidRPr="00D33436">
        <w:rPr>
          <w:rFonts w:ascii="Arial" w:hAnsi="Arial" w:cs="Arial"/>
          <w:szCs w:val="18"/>
        </w:rPr>
        <w:t>Ondernemer.</w:t>
      </w:r>
    </w:p>
    <w:p w14:paraId="18DA0006" w14:textId="49EA74D2" w:rsidR="004804B5" w:rsidRPr="00D33436" w:rsidRDefault="00826222"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 xml:space="preserve">In het geval van een algemene storing van TenderNed op </w:t>
      </w:r>
      <w:r w:rsidR="00C02DDD" w:rsidRPr="00D33436">
        <w:rPr>
          <w:rFonts w:ascii="Arial" w:hAnsi="Arial" w:cs="Arial"/>
          <w:szCs w:val="18"/>
        </w:rPr>
        <w:t>het moment van of nabij de sluiting van de indienings</w:t>
      </w:r>
      <w:r w:rsidRPr="00D33436">
        <w:rPr>
          <w:rFonts w:ascii="Arial" w:hAnsi="Arial" w:cs="Arial"/>
          <w:szCs w:val="18"/>
        </w:rPr>
        <w:t xml:space="preserve">termijn, behoudt de Aanbestedende dienst zich het recht voor de sluitingstermijn op te schuiven zolang de </w:t>
      </w:r>
      <w:r w:rsidR="00F55AAB" w:rsidRPr="00D33436">
        <w:rPr>
          <w:rFonts w:ascii="Arial" w:hAnsi="Arial" w:cs="Arial"/>
          <w:szCs w:val="18"/>
        </w:rPr>
        <w:t xml:space="preserve">kluis met </w:t>
      </w:r>
      <w:r w:rsidRPr="00D33436">
        <w:rPr>
          <w:rFonts w:ascii="Arial" w:hAnsi="Arial" w:cs="Arial"/>
          <w:szCs w:val="18"/>
        </w:rPr>
        <w:t xml:space="preserve">Inschrijvingen nog niet </w:t>
      </w:r>
      <w:r w:rsidR="00F55AAB" w:rsidRPr="00D33436">
        <w:rPr>
          <w:rFonts w:ascii="Arial" w:hAnsi="Arial" w:cs="Arial"/>
          <w:szCs w:val="18"/>
        </w:rPr>
        <w:t>is</w:t>
      </w:r>
      <w:r w:rsidRPr="00D33436">
        <w:rPr>
          <w:rFonts w:ascii="Arial" w:hAnsi="Arial" w:cs="Arial"/>
          <w:szCs w:val="18"/>
        </w:rPr>
        <w:t xml:space="preserve"> geopend, ook als de sluitingstermijn al gepasseerd is. Dit is een recht, geen plicht van de Aanbestedende dienst en doet derhalve niets af aan het feit dat te late ontvangst, ongeacht de oorzaak, voor rekenin</w:t>
      </w:r>
      <w:r w:rsidR="00BD00D9" w:rsidRPr="00D33436">
        <w:rPr>
          <w:rFonts w:ascii="Arial" w:hAnsi="Arial" w:cs="Arial"/>
          <w:szCs w:val="18"/>
        </w:rPr>
        <w:t xml:space="preserve">g en risico van </w:t>
      </w:r>
      <w:r w:rsidR="00C83E11" w:rsidRPr="00D33436">
        <w:rPr>
          <w:rFonts w:ascii="Arial" w:hAnsi="Arial" w:cs="Arial"/>
          <w:szCs w:val="18"/>
        </w:rPr>
        <w:t>Ondernemer</w:t>
      </w:r>
      <w:r w:rsidR="002246BB" w:rsidRPr="00D33436">
        <w:rPr>
          <w:rFonts w:ascii="Arial" w:hAnsi="Arial" w:cs="Arial"/>
          <w:szCs w:val="18"/>
        </w:rPr>
        <w:t xml:space="preserve"> is.</w:t>
      </w:r>
    </w:p>
    <w:p w14:paraId="285831C0" w14:textId="77777777" w:rsidR="00FB0E70" w:rsidRPr="00AC555C" w:rsidRDefault="00FB0E70" w:rsidP="00FB0E70">
      <w:pPr>
        <w:pStyle w:val="Lijstalinea"/>
        <w:numPr>
          <w:ilvl w:val="0"/>
          <w:numId w:val="25"/>
        </w:numPr>
        <w:tabs>
          <w:tab w:val="clear" w:pos="720"/>
        </w:tabs>
        <w:ind w:left="567" w:hanging="425"/>
        <w:rPr>
          <w:rFonts w:ascii="Arial" w:eastAsia="Times New Roman" w:hAnsi="Arial" w:cs="Arial"/>
          <w:spacing w:val="5"/>
          <w:sz w:val="18"/>
          <w:szCs w:val="18"/>
          <w:lang w:val="nl-NL" w:eastAsia="nl-NL"/>
        </w:rPr>
      </w:pPr>
      <w:r w:rsidRPr="00FB0E70">
        <w:rPr>
          <w:rFonts w:ascii="Arial" w:eastAsia="Times New Roman" w:hAnsi="Arial" w:cs="Arial"/>
          <w:spacing w:val="5"/>
          <w:sz w:val="18"/>
          <w:szCs w:val="18"/>
          <w:lang w:val="nl-NL" w:eastAsia="nl-NL"/>
        </w:rPr>
        <w:t xml:space="preserve">Indien de Inschrijving niet compleet is of een gebrek bevat, kan de Aanbestedende dienst besluiten deze niet in behandeling te nemen. Het aanvullen van een Inschrijving of herstellen van een gebrek na sluiting van de inschrijftermijn is slechts toegestaan in het geval deze een klaarblijkelijke eenvoudige precisering behoefte of als het gaat om het rechtzetten van een kennelijke materiële fout. Aanbestedende dienst bepaalt op grond van de geldende </w:t>
      </w:r>
      <w:r w:rsidRPr="00AC555C">
        <w:rPr>
          <w:rFonts w:ascii="Arial" w:eastAsia="Times New Roman" w:hAnsi="Arial" w:cs="Arial"/>
          <w:spacing w:val="5"/>
          <w:sz w:val="18"/>
          <w:szCs w:val="18"/>
          <w:lang w:val="nl-NL" w:eastAsia="nl-NL"/>
        </w:rPr>
        <w:t>jurisprudentie of het aanvullen van de Inschrijving of het herstellen van het gebrek na sluiting van de inschrijftermijn kan worden toegestaan.</w:t>
      </w:r>
    </w:p>
    <w:p w14:paraId="6CDEE6B2" w14:textId="77777777" w:rsidR="004804B5" w:rsidRPr="00AC555C" w:rsidRDefault="00826222" w:rsidP="004C40EC">
      <w:pPr>
        <w:numPr>
          <w:ilvl w:val="0"/>
          <w:numId w:val="25"/>
        </w:numPr>
        <w:tabs>
          <w:tab w:val="left" w:pos="567"/>
        </w:tabs>
        <w:spacing w:line="240" w:lineRule="auto"/>
        <w:ind w:left="567" w:hanging="425"/>
        <w:rPr>
          <w:rFonts w:ascii="Arial" w:hAnsi="Arial" w:cs="Arial"/>
          <w:szCs w:val="18"/>
        </w:rPr>
      </w:pPr>
      <w:r w:rsidRPr="00AC555C">
        <w:rPr>
          <w:rFonts w:ascii="Arial" w:hAnsi="Arial" w:cs="Arial"/>
          <w:szCs w:val="18"/>
        </w:rPr>
        <w:t xml:space="preserve">Alle stukken, informatie, toelichtingen </w:t>
      </w:r>
      <w:r w:rsidR="00BD00D9" w:rsidRPr="00AC555C">
        <w:rPr>
          <w:rFonts w:ascii="Arial" w:hAnsi="Arial" w:cs="Arial"/>
          <w:szCs w:val="18"/>
        </w:rPr>
        <w:t>en dergelijke</w:t>
      </w:r>
      <w:r w:rsidRPr="00AC555C">
        <w:rPr>
          <w:rFonts w:ascii="Arial" w:hAnsi="Arial" w:cs="Arial"/>
          <w:szCs w:val="18"/>
        </w:rPr>
        <w:t xml:space="preserve"> dienen te worden over</w:t>
      </w:r>
      <w:r w:rsidR="003F79F1" w:rsidRPr="00AC555C">
        <w:rPr>
          <w:rFonts w:ascii="Arial" w:hAnsi="Arial" w:cs="Arial"/>
          <w:szCs w:val="18"/>
        </w:rPr>
        <w:t>ge</w:t>
      </w:r>
      <w:r w:rsidRPr="00AC555C">
        <w:rPr>
          <w:rFonts w:ascii="Arial" w:hAnsi="Arial" w:cs="Arial"/>
          <w:szCs w:val="18"/>
        </w:rPr>
        <w:t>legd zoals gevraagd in de Aanbestedingsstukken.</w:t>
      </w:r>
      <w:r w:rsidR="00C02DDD" w:rsidRPr="00AC555C">
        <w:rPr>
          <w:rFonts w:ascii="Arial" w:hAnsi="Arial" w:cs="Arial"/>
          <w:szCs w:val="18"/>
        </w:rPr>
        <w:t xml:space="preserve"> Indien</w:t>
      </w:r>
      <w:r w:rsidRPr="00AC555C">
        <w:rPr>
          <w:rFonts w:ascii="Arial" w:hAnsi="Arial" w:cs="Arial"/>
          <w:szCs w:val="18"/>
        </w:rPr>
        <w:t xml:space="preserve"> van toepassing dient daarbij gebruik te worden gemaakt van de </w:t>
      </w:r>
      <w:r w:rsidR="00C02DDD" w:rsidRPr="00AC555C">
        <w:rPr>
          <w:rFonts w:ascii="Arial" w:hAnsi="Arial" w:cs="Arial"/>
          <w:szCs w:val="18"/>
        </w:rPr>
        <w:t>formats</w:t>
      </w:r>
      <w:r w:rsidRPr="00AC555C">
        <w:rPr>
          <w:rFonts w:ascii="Arial" w:hAnsi="Arial" w:cs="Arial"/>
          <w:szCs w:val="18"/>
        </w:rPr>
        <w:t xml:space="preserve"> zoals die bij de aanbest</w:t>
      </w:r>
      <w:r w:rsidR="00C02DDD" w:rsidRPr="00AC555C">
        <w:rPr>
          <w:rFonts w:ascii="Arial" w:hAnsi="Arial" w:cs="Arial"/>
          <w:szCs w:val="18"/>
        </w:rPr>
        <w:t>eding beschikbaar zijn gesteld.</w:t>
      </w:r>
    </w:p>
    <w:p w14:paraId="3E452BE2" w14:textId="77777777" w:rsidR="00F55AAB" w:rsidRPr="00AC555C" w:rsidRDefault="00F55AAB" w:rsidP="004C40EC">
      <w:pPr>
        <w:numPr>
          <w:ilvl w:val="0"/>
          <w:numId w:val="25"/>
        </w:numPr>
        <w:tabs>
          <w:tab w:val="left" w:pos="567"/>
        </w:tabs>
        <w:spacing w:line="240" w:lineRule="auto"/>
        <w:ind w:left="567" w:hanging="425"/>
        <w:rPr>
          <w:rFonts w:ascii="Arial" w:hAnsi="Arial" w:cs="Arial"/>
          <w:szCs w:val="18"/>
        </w:rPr>
      </w:pPr>
      <w:r w:rsidRPr="00AC555C">
        <w:rPr>
          <w:rFonts w:ascii="Arial" w:hAnsi="Arial" w:cs="Arial"/>
          <w:szCs w:val="18"/>
        </w:rPr>
        <w:t>Voor zover de Aanbestedingsstukken met elkaar in tegenspraak zijn</w:t>
      </w:r>
      <w:r w:rsidR="003F79F1" w:rsidRPr="00AC555C">
        <w:rPr>
          <w:rFonts w:ascii="Arial" w:hAnsi="Arial" w:cs="Arial"/>
          <w:szCs w:val="18"/>
        </w:rPr>
        <w:t>,</w:t>
      </w:r>
      <w:r w:rsidRPr="00AC555C">
        <w:rPr>
          <w:rFonts w:ascii="Arial" w:hAnsi="Arial" w:cs="Arial"/>
          <w:szCs w:val="18"/>
        </w:rPr>
        <w:t xml:space="preserve"> geldt ten aanzien van </w:t>
      </w:r>
      <w:r w:rsidR="004D2AC9" w:rsidRPr="00AC555C">
        <w:rPr>
          <w:rFonts w:ascii="Arial" w:hAnsi="Arial" w:cs="Arial"/>
          <w:szCs w:val="18"/>
        </w:rPr>
        <w:t xml:space="preserve">het contract </w:t>
      </w:r>
      <w:r w:rsidRPr="00AC555C">
        <w:rPr>
          <w:rFonts w:ascii="Arial" w:hAnsi="Arial" w:cs="Arial"/>
          <w:szCs w:val="18"/>
        </w:rPr>
        <w:t>de navolgende rangorde:</w:t>
      </w:r>
    </w:p>
    <w:p w14:paraId="1351CEB6" w14:textId="6C59B458" w:rsidR="00AC555C" w:rsidRPr="00AC555C" w:rsidRDefault="00AC555C" w:rsidP="00AC555C">
      <w:pPr>
        <w:numPr>
          <w:ilvl w:val="0"/>
          <w:numId w:val="15"/>
        </w:numPr>
        <w:spacing w:line="276" w:lineRule="auto"/>
        <w:ind w:left="1085"/>
        <w:rPr>
          <w:rFonts w:ascii="Arial" w:hAnsi="Arial" w:cs="Arial"/>
          <w:szCs w:val="18"/>
        </w:rPr>
      </w:pPr>
      <w:r w:rsidRPr="00AC555C">
        <w:rPr>
          <w:rFonts w:ascii="Arial" w:hAnsi="Arial" w:cs="Arial"/>
          <w:szCs w:val="18"/>
        </w:rPr>
        <w:t>nota’s van inlichtingen, waarbij het gestelde in de meest recente Nota van inlichtingen prevaleert;</w:t>
      </w:r>
    </w:p>
    <w:p w14:paraId="4473E253" w14:textId="6ECFB051" w:rsidR="00AC555C" w:rsidRPr="00AC555C" w:rsidRDefault="00AC555C" w:rsidP="00AC555C">
      <w:pPr>
        <w:numPr>
          <w:ilvl w:val="0"/>
          <w:numId w:val="15"/>
        </w:numPr>
        <w:spacing w:line="276" w:lineRule="auto"/>
        <w:ind w:left="1089"/>
        <w:rPr>
          <w:rFonts w:ascii="Arial" w:hAnsi="Arial" w:cs="Arial"/>
          <w:szCs w:val="18"/>
        </w:rPr>
      </w:pPr>
      <w:r w:rsidRPr="00AC555C">
        <w:rPr>
          <w:rFonts w:ascii="Arial" w:hAnsi="Arial" w:cs="Arial"/>
          <w:szCs w:val="18"/>
        </w:rPr>
        <w:t>deze Aanbestedingsleidraad, inclusief Bijlagen m.u.v. de Algemene inkoopvoorwaarden provincie Utrecht 2022;</w:t>
      </w:r>
    </w:p>
    <w:p w14:paraId="177ABFBB" w14:textId="77777777" w:rsidR="00AC555C" w:rsidRDefault="00AC555C" w:rsidP="00AC555C">
      <w:pPr>
        <w:numPr>
          <w:ilvl w:val="0"/>
          <w:numId w:val="15"/>
        </w:numPr>
        <w:spacing w:line="276" w:lineRule="auto"/>
        <w:ind w:left="1089"/>
        <w:rPr>
          <w:rFonts w:ascii="Arial" w:hAnsi="Arial" w:cs="Arial"/>
          <w:szCs w:val="18"/>
        </w:rPr>
      </w:pPr>
      <w:r w:rsidRPr="00AC555C">
        <w:rPr>
          <w:rFonts w:ascii="Arial" w:hAnsi="Arial" w:cs="Arial"/>
          <w:szCs w:val="18"/>
        </w:rPr>
        <w:t>Algemene inkoopvoorwaarden Provincies 2022;</w:t>
      </w:r>
    </w:p>
    <w:p w14:paraId="6F05E47D" w14:textId="77777777" w:rsidR="00AC555C" w:rsidRDefault="00AC555C" w:rsidP="00AC555C">
      <w:pPr>
        <w:spacing w:line="240" w:lineRule="auto"/>
        <w:rPr>
          <w:rFonts w:ascii="Arial" w:hAnsi="Arial" w:cs="Arial"/>
          <w:szCs w:val="18"/>
        </w:rPr>
      </w:pPr>
    </w:p>
    <w:p w14:paraId="524E0FDA" w14:textId="55CFFE35" w:rsidR="00AC555C" w:rsidRPr="00AC555C" w:rsidRDefault="00AC555C" w:rsidP="00AC555C">
      <w:pPr>
        <w:spacing w:line="240" w:lineRule="auto"/>
        <w:ind w:left="567"/>
        <w:rPr>
          <w:rFonts w:ascii="Arial" w:hAnsi="Arial" w:cs="Arial"/>
          <w:szCs w:val="18"/>
        </w:rPr>
      </w:pPr>
      <w:r w:rsidRPr="00AC555C">
        <w:rPr>
          <w:rFonts w:ascii="Arial" w:hAnsi="Arial" w:cs="Arial"/>
          <w:szCs w:val="18"/>
          <w:u w:val="single"/>
        </w:rPr>
        <w:t xml:space="preserve">Inschrijvers moeten vóór het opstellen van hun Inschrijving terdege inhoudelijk kennis nemen van deze bescheiden aangezien deze belangrijke verplichtingen bevatten. Het indienen van een Inschrijving betekent immers de volledige acceptatie door de Inschrijver zonder enig voorbehoud van al de voorwaarden als gesteld in de Aanbestedingsstukken. </w:t>
      </w:r>
      <w:r w:rsidRPr="00AC555C">
        <w:rPr>
          <w:rFonts w:ascii="Arial" w:hAnsi="Arial" w:cs="Arial"/>
          <w:szCs w:val="18"/>
        </w:rPr>
        <w:t>Algemene voorwaarden van de Inschrijver of andere algemene of specifieke voorwaarden, zoals branchevoorwaarden, worden uitdrukkelijk van de hand gewezen.</w:t>
      </w:r>
    </w:p>
    <w:p w14:paraId="17C2F437" w14:textId="77777777" w:rsidR="00AC555C" w:rsidRPr="00AC555C" w:rsidRDefault="00AC555C" w:rsidP="00AC555C">
      <w:pPr>
        <w:spacing w:line="240" w:lineRule="auto"/>
        <w:rPr>
          <w:rFonts w:ascii="Arial" w:hAnsi="Arial" w:cs="Arial"/>
          <w:szCs w:val="18"/>
        </w:rPr>
      </w:pPr>
    </w:p>
    <w:p w14:paraId="2D1FA98A" w14:textId="77777777" w:rsidR="00AC555C" w:rsidRPr="00AC555C" w:rsidRDefault="00AC555C" w:rsidP="00AC555C">
      <w:pPr>
        <w:spacing w:line="240" w:lineRule="auto"/>
        <w:ind w:left="567"/>
        <w:rPr>
          <w:rFonts w:ascii="Arial" w:hAnsi="Arial" w:cs="Arial"/>
          <w:szCs w:val="18"/>
        </w:rPr>
      </w:pPr>
      <w:r w:rsidRPr="00AC555C">
        <w:rPr>
          <w:rFonts w:ascii="Arial" w:hAnsi="Arial" w:cs="Arial"/>
          <w:szCs w:val="18"/>
        </w:rPr>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contractuele voorwaarden definitief.</w:t>
      </w:r>
    </w:p>
    <w:p w14:paraId="37A3ECC9" w14:textId="77777777" w:rsidR="00F55AAB" w:rsidRPr="00AC555C" w:rsidRDefault="00826222" w:rsidP="00AC555C">
      <w:pPr>
        <w:numPr>
          <w:ilvl w:val="0"/>
          <w:numId w:val="25"/>
        </w:numPr>
        <w:tabs>
          <w:tab w:val="left" w:pos="567"/>
        </w:tabs>
        <w:spacing w:line="240" w:lineRule="auto"/>
        <w:ind w:left="567" w:hanging="425"/>
        <w:rPr>
          <w:rFonts w:ascii="Arial" w:hAnsi="Arial" w:cs="Arial"/>
          <w:szCs w:val="18"/>
        </w:rPr>
      </w:pPr>
      <w:r w:rsidRPr="00AC555C">
        <w:rPr>
          <w:rFonts w:ascii="Arial" w:hAnsi="Arial" w:cs="Arial"/>
          <w:szCs w:val="18"/>
        </w:rPr>
        <w:t xml:space="preserve">Inschrijvers dienen </w:t>
      </w:r>
      <w:r w:rsidR="006B3D99" w:rsidRPr="00AC555C">
        <w:rPr>
          <w:rFonts w:ascii="Arial" w:hAnsi="Arial" w:cs="Arial"/>
          <w:szCs w:val="18"/>
        </w:rPr>
        <w:t>het</w:t>
      </w:r>
      <w:r w:rsidRPr="00AC555C">
        <w:rPr>
          <w:rFonts w:ascii="Arial" w:hAnsi="Arial" w:cs="Arial"/>
          <w:szCs w:val="18"/>
        </w:rPr>
        <w:t xml:space="preserve"> </w:t>
      </w:r>
      <w:r w:rsidR="006B3D99" w:rsidRPr="00AC555C">
        <w:rPr>
          <w:rFonts w:ascii="Arial" w:hAnsi="Arial" w:cs="Arial"/>
          <w:szCs w:val="18"/>
        </w:rPr>
        <w:t>Uniform Europees Aanbestedingsdocument</w:t>
      </w:r>
      <w:r w:rsidR="00CF4D95" w:rsidRPr="00AC555C">
        <w:rPr>
          <w:rFonts w:ascii="Arial" w:hAnsi="Arial" w:cs="Arial"/>
          <w:szCs w:val="18"/>
        </w:rPr>
        <w:t xml:space="preserve"> (UEA) </w:t>
      </w:r>
      <w:r w:rsidRPr="00AC555C">
        <w:rPr>
          <w:rFonts w:ascii="Arial" w:hAnsi="Arial" w:cs="Arial"/>
          <w:szCs w:val="18"/>
        </w:rPr>
        <w:t>in te vullen, rechtsgeldig te ondertekenen en bij de Inschrijving te voegen.</w:t>
      </w:r>
    </w:p>
    <w:p w14:paraId="7706ECA8" w14:textId="1254AF21" w:rsidR="00FB0E70" w:rsidRPr="00AC555C" w:rsidRDefault="00FB0E70" w:rsidP="004C40EC">
      <w:pPr>
        <w:numPr>
          <w:ilvl w:val="0"/>
          <w:numId w:val="25"/>
        </w:numPr>
        <w:tabs>
          <w:tab w:val="left" w:pos="567"/>
        </w:tabs>
        <w:spacing w:line="240" w:lineRule="auto"/>
        <w:ind w:left="567" w:hanging="425"/>
        <w:rPr>
          <w:rFonts w:ascii="Arial" w:hAnsi="Arial" w:cs="Arial"/>
          <w:szCs w:val="18"/>
        </w:rPr>
      </w:pPr>
      <w:r w:rsidRPr="00AC555C">
        <w:rPr>
          <w:rFonts w:ascii="Arial" w:hAnsi="Arial" w:cs="Arial"/>
          <w:szCs w:val="18"/>
        </w:rPr>
        <w:t>Inschrijver dient in het UEA ten minste de naam en (contact)gegevens van de persoon te geven die gedurende de looptijd van de af te sluiten Overeenkomst fungeert als contactpersoon. Ook dient Inschrijver aan te geven in welke vorm hij inschrijft: zelfstandig, als Samenwerkingsverband (combinatie) en of een beroep wordt gedaan op een Derde en voor welke werkzaamheden deze Derde eventueel ingezet.</w:t>
      </w:r>
    </w:p>
    <w:p w14:paraId="26BFA460" w14:textId="431E8AF0" w:rsidR="00A501DA" w:rsidRPr="00D33436" w:rsidRDefault="00A501DA"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De rechtsgeldigheid van de ond</w:t>
      </w:r>
      <w:r w:rsidR="00901BE6" w:rsidRPr="00D33436">
        <w:rPr>
          <w:rFonts w:ascii="Arial" w:hAnsi="Arial" w:cs="Arial"/>
          <w:szCs w:val="18"/>
        </w:rPr>
        <w:t>ertekening door éé</w:t>
      </w:r>
      <w:r w:rsidRPr="00D33436">
        <w:rPr>
          <w:rFonts w:ascii="Arial" w:hAnsi="Arial" w:cs="Arial"/>
          <w:szCs w:val="18"/>
        </w:rPr>
        <w:t>n of meerdere natuurlijke personen namens de als Inschrijver optredende Ondernemer(s) dient te blijken uit het uittreksel van inschrijving van de onderneming in het handelsregister. Daartoe dient Inschrijver</w:t>
      </w:r>
      <w:r w:rsidR="00CF4D95">
        <w:rPr>
          <w:rFonts w:ascii="Arial" w:hAnsi="Arial" w:cs="Arial"/>
          <w:szCs w:val="18"/>
        </w:rPr>
        <w:t xml:space="preserve"> </w:t>
      </w:r>
      <w:r w:rsidRPr="00CF4D95">
        <w:rPr>
          <w:rFonts w:ascii="Arial" w:hAnsi="Arial" w:cs="Arial"/>
          <w:szCs w:val="18"/>
        </w:rPr>
        <w:t>bij zijn Inschrijving</w:t>
      </w:r>
      <w:r w:rsidR="00390E02" w:rsidRPr="00D33436">
        <w:rPr>
          <w:rFonts w:ascii="Arial" w:hAnsi="Arial" w:cs="Arial"/>
          <w:szCs w:val="18"/>
        </w:rPr>
        <w:t xml:space="preserve"> </w:t>
      </w:r>
      <w:r w:rsidRPr="00D33436">
        <w:rPr>
          <w:rFonts w:ascii="Arial" w:hAnsi="Arial" w:cs="Arial"/>
          <w:szCs w:val="18"/>
        </w:rPr>
        <w:t>een uittreksel uit het handelsregister, niet ouder dan zes maanden</w:t>
      </w:r>
      <w:r w:rsidR="00251924">
        <w:rPr>
          <w:rFonts w:ascii="Arial" w:hAnsi="Arial" w:cs="Arial"/>
          <w:szCs w:val="18"/>
        </w:rPr>
        <w:t xml:space="preserve"> voorafgaand aan het moment van Inschrijven</w:t>
      </w:r>
      <w:r w:rsidRPr="00D33436">
        <w:rPr>
          <w:rFonts w:ascii="Arial" w:hAnsi="Arial" w:cs="Arial"/>
          <w:szCs w:val="18"/>
        </w:rPr>
        <w:t xml:space="preserve">, </w:t>
      </w:r>
      <w:r w:rsidR="00CF4D95">
        <w:rPr>
          <w:rFonts w:ascii="Arial" w:hAnsi="Arial" w:cs="Arial"/>
          <w:szCs w:val="18"/>
        </w:rPr>
        <w:t xml:space="preserve">over </w:t>
      </w:r>
      <w:r w:rsidRPr="00D33436">
        <w:rPr>
          <w:rFonts w:ascii="Arial" w:hAnsi="Arial" w:cs="Arial"/>
          <w:szCs w:val="18"/>
        </w:rPr>
        <w:t>te leggen. Indien Inschrijver deel uitmaakt</w:t>
      </w:r>
      <w:r w:rsidR="00901BE6" w:rsidRPr="00D33436">
        <w:rPr>
          <w:rFonts w:ascii="Arial" w:hAnsi="Arial" w:cs="Arial"/>
          <w:szCs w:val="18"/>
        </w:rPr>
        <w:t xml:space="preserve"> van een houdstermaatschappij, </w:t>
      </w:r>
      <w:r w:rsidRPr="00D33436">
        <w:rPr>
          <w:rFonts w:ascii="Arial" w:hAnsi="Arial" w:cs="Arial"/>
          <w:szCs w:val="18"/>
        </w:rPr>
        <w:lastRenderedPageBreak/>
        <w:t>kan het nodig zijn om ook uittreksels daarvan</w:t>
      </w:r>
      <w:r w:rsidR="00CF4D95">
        <w:rPr>
          <w:rFonts w:ascii="Arial" w:hAnsi="Arial" w:cs="Arial"/>
          <w:szCs w:val="18"/>
        </w:rPr>
        <w:t xml:space="preserve"> over</w:t>
      </w:r>
      <w:r w:rsidRPr="00D33436">
        <w:rPr>
          <w:rFonts w:ascii="Arial" w:hAnsi="Arial" w:cs="Arial"/>
          <w:szCs w:val="18"/>
        </w:rPr>
        <w:t xml:space="preserve"> te 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2111CA0C" w14:textId="77777777" w:rsidR="00E20C95" w:rsidRPr="00D33436" w:rsidRDefault="00A501DA"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Onder rechtsgeldige ondertekening wordt voorts verstaan een rechtsgeldige elektronische handtekening of een rechtsgeldige ‘natte’ handtekening, waarna de betref</w:t>
      </w:r>
      <w:r w:rsidR="00E20C95" w:rsidRPr="00D33436">
        <w:rPr>
          <w:rFonts w:ascii="Arial" w:hAnsi="Arial" w:cs="Arial"/>
          <w:szCs w:val="18"/>
        </w:rPr>
        <w:t>fende documenten zijn ingescand.</w:t>
      </w:r>
    </w:p>
    <w:p w14:paraId="4280F9AA" w14:textId="77777777" w:rsidR="00E20C95" w:rsidRPr="00D33436" w:rsidRDefault="00E20C95"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Indien de Inschrijving onduidelijkheden bevat, kan de Aanbestedende dienst aan de Inschrijver om verduidelijking verzoeken. Deze toelichting dient Schriftelijk te worden verstrekt en zal onlosmakelijk deel uitmaken van de Inschrijving. De toelichting mag niet leiden tot een wijziging van de Inschrijving.</w:t>
      </w:r>
    </w:p>
    <w:p w14:paraId="68F6B749" w14:textId="77777777" w:rsidR="00E20C95" w:rsidRDefault="00E20C95"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De Aanbestedende dienst behoudt zich het recht voor zonder nadere toestemming alle door de Ondernemer verstrekte gegevens op juistheid te controleren en de opgegeven referenten te benaderen.</w:t>
      </w:r>
    </w:p>
    <w:p w14:paraId="174E7543" w14:textId="77777777" w:rsidR="000D45F0" w:rsidRDefault="000D45F0" w:rsidP="004C40EC">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Inschrijvingen zullen na afloop van deze aanbestedingsprocedure niet worden geretourneerd.</w:t>
      </w:r>
    </w:p>
    <w:p w14:paraId="37F54FC0" w14:textId="6C02B8EA" w:rsidR="00826222" w:rsidRPr="00D33436" w:rsidRDefault="00826222" w:rsidP="003D745D">
      <w:pPr>
        <w:pStyle w:val="Kop2"/>
        <w:numPr>
          <w:ilvl w:val="2"/>
          <w:numId w:val="6"/>
        </w:numPr>
        <w:tabs>
          <w:tab w:val="left" w:pos="6379"/>
        </w:tabs>
        <w:spacing w:before="240" w:after="120" w:line="240" w:lineRule="auto"/>
        <w:rPr>
          <w:rFonts w:ascii="Arial" w:hAnsi="Arial" w:cs="Arial"/>
          <w:sz w:val="18"/>
          <w:szCs w:val="18"/>
        </w:rPr>
      </w:pPr>
      <w:bookmarkStart w:id="49" w:name="_Toc354472069"/>
      <w:bookmarkStart w:id="50" w:name="_Toc356476830"/>
      <w:bookmarkStart w:id="51" w:name="_Toc356476926"/>
      <w:bookmarkStart w:id="52" w:name="_Toc356477000"/>
      <w:bookmarkStart w:id="53" w:name="_Toc356484235"/>
      <w:bookmarkStart w:id="54" w:name="_Toc356484344"/>
      <w:bookmarkStart w:id="55" w:name="_Toc356485231"/>
      <w:bookmarkStart w:id="56" w:name="_Toc357695129"/>
      <w:bookmarkStart w:id="57" w:name="_Toc358011557"/>
      <w:bookmarkStart w:id="58" w:name="_Toc379550302"/>
      <w:bookmarkStart w:id="59" w:name="_Toc423900671"/>
      <w:bookmarkStart w:id="60" w:name="_Toc445911300"/>
      <w:bookmarkStart w:id="61" w:name="_Toc447864214"/>
      <w:bookmarkStart w:id="62" w:name="_Toc221633064"/>
      <w:r w:rsidRPr="00D33436">
        <w:rPr>
          <w:rFonts w:ascii="Arial" w:hAnsi="Arial" w:cs="Arial"/>
          <w:sz w:val="18"/>
          <w:szCs w:val="18"/>
        </w:rPr>
        <w:t xml:space="preserve">Inschrijven als </w:t>
      </w:r>
      <w:r w:rsidR="00BD00D9" w:rsidRPr="00D33436">
        <w:rPr>
          <w:rFonts w:ascii="Arial" w:hAnsi="Arial" w:cs="Arial"/>
          <w:sz w:val="18"/>
          <w:szCs w:val="18"/>
        </w:rPr>
        <w:t>Samenwerkingsverband</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9014C5E" w14:textId="764733D2" w:rsidR="00826222" w:rsidRPr="00D95236" w:rsidRDefault="00826222" w:rsidP="004C40EC">
      <w:pPr>
        <w:pStyle w:val="Lijstalinea"/>
        <w:numPr>
          <w:ilvl w:val="0"/>
          <w:numId w:val="18"/>
        </w:numPr>
        <w:tabs>
          <w:tab w:val="clear" w:pos="720"/>
          <w:tab w:val="left" w:pos="567"/>
        </w:tabs>
        <w:ind w:left="567" w:hanging="425"/>
        <w:rPr>
          <w:rFonts w:ascii="Arial" w:hAnsi="Arial" w:cs="Arial"/>
          <w:sz w:val="18"/>
          <w:szCs w:val="18"/>
          <w:lang w:val="nl-NL"/>
        </w:rPr>
      </w:pPr>
      <w:r w:rsidRPr="00355C89">
        <w:rPr>
          <w:rFonts w:ascii="Arial" w:hAnsi="Arial" w:cs="Arial"/>
          <w:sz w:val="18"/>
          <w:szCs w:val="18"/>
          <w:lang w:val="nl-NL"/>
        </w:rPr>
        <w:t>Alle Onderne</w:t>
      </w:r>
      <w:r w:rsidR="00A501DA" w:rsidRPr="00355C89">
        <w:rPr>
          <w:rFonts w:ascii="Arial" w:hAnsi="Arial" w:cs="Arial"/>
          <w:sz w:val="18"/>
          <w:szCs w:val="18"/>
          <w:lang w:val="nl-NL"/>
        </w:rPr>
        <w:t>mers</w:t>
      </w:r>
      <w:r w:rsidRPr="00355C89">
        <w:rPr>
          <w:rFonts w:ascii="Arial" w:hAnsi="Arial" w:cs="Arial"/>
          <w:sz w:val="18"/>
          <w:szCs w:val="18"/>
          <w:lang w:val="nl-NL"/>
        </w:rPr>
        <w:t xml:space="preserve"> die deelnemen in </w:t>
      </w:r>
      <w:r w:rsidR="00D77847">
        <w:rPr>
          <w:rFonts w:ascii="Arial" w:hAnsi="Arial" w:cs="Arial"/>
          <w:sz w:val="18"/>
          <w:szCs w:val="18"/>
          <w:lang w:val="nl-NL"/>
        </w:rPr>
        <w:t>een</w:t>
      </w:r>
      <w:r w:rsidRPr="00355C89">
        <w:rPr>
          <w:rFonts w:ascii="Arial" w:hAnsi="Arial" w:cs="Arial"/>
          <w:sz w:val="18"/>
          <w:szCs w:val="18"/>
          <w:lang w:val="nl-NL"/>
        </w:rPr>
        <w:t xml:space="preserve"> </w:t>
      </w:r>
      <w:r w:rsidR="00BD00D9" w:rsidRPr="00355C89">
        <w:rPr>
          <w:rFonts w:ascii="Arial" w:hAnsi="Arial" w:cs="Arial"/>
          <w:sz w:val="18"/>
          <w:szCs w:val="18"/>
          <w:lang w:val="nl-NL"/>
        </w:rPr>
        <w:t>Samenwerkingsverband</w:t>
      </w:r>
      <w:r w:rsidRPr="00355C89">
        <w:rPr>
          <w:rFonts w:ascii="Arial" w:hAnsi="Arial" w:cs="Arial"/>
          <w:sz w:val="18"/>
          <w:szCs w:val="18"/>
          <w:lang w:val="nl-NL"/>
        </w:rPr>
        <w:t xml:space="preserve"> (ook wel </w:t>
      </w:r>
      <w:r w:rsidR="00C976E3">
        <w:rPr>
          <w:rFonts w:ascii="Arial" w:hAnsi="Arial" w:cs="Arial"/>
          <w:sz w:val="18"/>
          <w:szCs w:val="18"/>
          <w:lang w:val="nl-NL"/>
        </w:rPr>
        <w:t>Combinant</w:t>
      </w:r>
      <w:r w:rsidRPr="00355C89">
        <w:rPr>
          <w:rFonts w:ascii="Arial" w:hAnsi="Arial" w:cs="Arial"/>
          <w:sz w:val="18"/>
          <w:szCs w:val="18"/>
          <w:lang w:val="nl-NL"/>
        </w:rPr>
        <w:t>en genoemd)</w:t>
      </w:r>
      <w:r w:rsidR="004612C5" w:rsidRPr="00355C89">
        <w:rPr>
          <w:rFonts w:ascii="Arial" w:hAnsi="Arial" w:cs="Arial"/>
          <w:sz w:val="18"/>
          <w:szCs w:val="18"/>
          <w:lang w:val="nl-NL"/>
        </w:rPr>
        <w:t xml:space="preserve"> </w:t>
      </w:r>
      <w:r w:rsidRPr="00355C89">
        <w:rPr>
          <w:rFonts w:ascii="Arial" w:hAnsi="Arial" w:cs="Arial"/>
          <w:sz w:val="18"/>
          <w:szCs w:val="18"/>
          <w:lang w:val="nl-NL"/>
        </w:rPr>
        <w:t xml:space="preserve">dienen </w:t>
      </w:r>
      <w:r w:rsidRPr="00355C89">
        <w:rPr>
          <w:rFonts w:ascii="Arial" w:hAnsi="Arial" w:cs="Arial"/>
          <w:sz w:val="18"/>
          <w:szCs w:val="18"/>
          <w:u w:val="single"/>
          <w:lang w:val="nl-NL"/>
        </w:rPr>
        <w:t>individueel een zelfstandig</w:t>
      </w:r>
      <w:r w:rsidR="004E6F88" w:rsidRPr="00355C89">
        <w:rPr>
          <w:rFonts w:ascii="Arial" w:hAnsi="Arial" w:cs="Arial"/>
          <w:b/>
          <w:sz w:val="18"/>
          <w:szCs w:val="18"/>
          <w:u w:val="single"/>
          <w:lang w:val="nl-NL"/>
        </w:rPr>
        <w:t xml:space="preserve"> </w:t>
      </w:r>
      <w:r w:rsidR="004E6F88" w:rsidRPr="00355C89">
        <w:rPr>
          <w:rFonts w:ascii="Arial" w:hAnsi="Arial" w:cs="Arial"/>
          <w:sz w:val="18"/>
          <w:szCs w:val="18"/>
          <w:u w:val="single"/>
          <w:lang w:val="nl-NL"/>
        </w:rPr>
        <w:t xml:space="preserve">Uniform Europees Aanbestedingsdocument </w:t>
      </w:r>
      <w:r w:rsidRPr="00355C89">
        <w:rPr>
          <w:rFonts w:ascii="Arial" w:hAnsi="Arial" w:cs="Arial"/>
          <w:sz w:val="18"/>
          <w:szCs w:val="18"/>
          <w:lang w:val="nl-NL"/>
        </w:rPr>
        <w:t>in te vullen</w:t>
      </w:r>
      <w:r w:rsidR="00355C89" w:rsidRPr="00355C89">
        <w:rPr>
          <w:rFonts w:ascii="Arial" w:hAnsi="Arial" w:cs="Arial"/>
          <w:sz w:val="18"/>
          <w:szCs w:val="18"/>
          <w:lang w:val="nl-NL"/>
        </w:rPr>
        <w:t>, te ondertekenen</w:t>
      </w:r>
      <w:r w:rsidR="00514156" w:rsidRPr="00355C89">
        <w:rPr>
          <w:rFonts w:ascii="Arial" w:hAnsi="Arial" w:cs="Arial"/>
          <w:sz w:val="18"/>
          <w:szCs w:val="18"/>
          <w:lang w:val="nl-NL"/>
        </w:rPr>
        <w:t xml:space="preserve"> </w:t>
      </w:r>
      <w:r w:rsidRPr="00355C89">
        <w:rPr>
          <w:rFonts w:ascii="Arial" w:hAnsi="Arial" w:cs="Arial"/>
          <w:sz w:val="18"/>
          <w:szCs w:val="18"/>
          <w:lang w:val="nl-NL"/>
        </w:rPr>
        <w:t>en</w:t>
      </w:r>
      <w:r w:rsidR="004804B5" w:rsidRPr="00355C89">
        <w:rPr>
          <w:rFonts w:ascii="Arial" w:hAnsi="Arial" w:cs="Arial"/>
          <w:sz w:val="18"/>
          <w:szCs w:val="18"/>
          <w:lang w:val="nl-NL"/>
        </w:rPr>
        <w:t xml:space="preserve"> bij de Inschrijving te voegen</w:t>
      </w:r>
      <w:r w:rsidR="002B453B" w:rsidRPr="00355C89">
        <w:rPr>
          <w:rFonts w:ascii="Arial" w:hAnsi="Arial" w:cs="Arial"/>
          <w:sz w:val="18"/>
          <w:szCs w:val="18"/>
          <w:lang w:val="nl-NL"/>
        </w:rPr>
        <w:t>.</w:t>
      </w:r>
    </w:p>
    <w:p w14:paraId="21DBA743" w14:textId="39FE79DE" w:rsidR="00826222" w:rsidRPr="00355C89" w:rsidRDefault="00826222" w:rsidP="004C40EC">
      <w:pPr>
        <w:numPr>
          <w:ilvl w:val="0"/>
          <w:numId w:val="18"/>
        </w:numPr>
        <w:tabs>
          <w:tab w:val="left" w:pos="567"/>
        </w:tabs>
        <w:spacing w:line="240" w:lineRule="auto"/>
        <w:ind w:left="567" w:hanging="425"/>
        <w:rPr>
          <w:rFonts w:ascii="Arial" w:hAnsi="Arial" w:cs="Arial"/>
          <w:szCs w:val="18"/>
        </w:rPr>
      </w:pPr>
      <w:r w:rsidRPr="00355C89">
        <w:rPr>
          <w:rFonts w:ascii="Arial" w:hAnsi="Arial" w:cs="Arial"/>
          <w:szCs w:val="18"/>
        </w:rPr>
        <w:t xml:space="preserve">Alle </w:t>
      </w:r>
      <w:r w:rsidR="00C976E3">
        <w:rPr>
          <w:rFonts w:ascii="Arial" w:hAnsi="Arial" w:cs="Arial"/>
          <w:szCs w:val="18"/>
        </w:rPr>
        <w:t>Combinant</w:t>
      </w:r>
      <w:r w:rsidR="00595A00" w:rsidRPr="00355C89">
        <w:rPr>
          <w:rFonts w:ascii="Arial" w:hAnsi="Arial" w:cs="Arial"/>
          <w:szCs w:val="18"/>
        </w:rPr>
        <w:t>en</w:t>
      </w:r>
      <w:r w:rsidRPr="00355C89">
        <w:rPr>
          <w:rFonts w:ascii="Arial" w:hAnsi="Arial" w:cs="Arial"/>
          <w:szCs w:val="18"/>
        </w:rPr>
        <w:t xml:space="preserve"> dienen </w:t>
      </w:r>
      <w:r w:rsidR="004E6F88" w:rsidRPr="00355C89">
        <w:rPr>
          <w:rFonts w:ascii="Arial" w:hAnsi="Arial" w:cs="Arial"/>
          <w:szCs w:val="18"/>
        </w:rPr>
        <w:t>in het</w:t>
      </w:r>
      <w:r w:rsidR="00595A00" w:rsidRPr="00355C89">
        <w:rPr>
          <w:rFonts w:ascii="Arial" w:hAnsi="Arial" w:cs="Arial"/>
          <w:szCs w:val="18"/>
        </w:rPr>
        <w:t xml:space="preserve"> </w:t>
      </w:r>
      <w:r w:rsidR="000C7828" w:rsidRPr="00355C89">
        <w:rPr>
          <w:rFonts w:ascii="Arial" w:hAnsi="Arial" w:cs="Arial"/>
          <w:szCs w:val="18"/>
        </w:rPr>
        <w:t>Uniform Europees Aanbestedingsdocument</w:t>
      </w:r>
      <w:r w:rsidR="00524055" w:rsidRPr="00355C89">
        <w:rPr>
          <w:rFonts w:ascii="Arial" w:hAnsi="Arial" w:cs="Arial"/>
          <w:b/>
          <w:szCs w:val="18"/>
        </w:rPr>
        <w:t xml:space="preserve"> </w:t>
      </w:r>
      <w:r w:rsidR="00595A00" w:rsidRPr="00355C89">
        <w:rPr>
          <w:rFonts w:ascii="Arial" w:hAnsi="Arial" w:cs="Arial"/>
          <w:szCs w:val="18"/>
        </w:rPr>
        <w:t xml:space="preserve">de namen van de overige </w:t>
      </w:r>
      <w:r w:rsidR="00C976E3">
        <w:rPr>
          <w:rFonts w:ascii="Arial" w:hAnsi="Arial" w:cs="Arial"/>
          <w:szCs w:val="18"/>
        </w:rPr>
        <w:t>Combinant</w:t>
      </w:r>
      <w:r w:rsidR="00595A00" w:rsidRPr="00355C89">
        <w:rPr>
          <w:rFonts w:ascii="Arial" w:hAnsi="Arial" w:cs="Arial"/>
          <w:szCs w:val="18"/>
        </w:rPr>
        <w:t xml:space="preserve">en op te geven. </w:t>
      </w:r>
      <w:r w:rsidR="00524055" w:rsidRPr="00355C89">
        <w:rPr>
          <w:rFonts w:ascii="Arial" w:hAnsi="Arial" w:cs="Arial"/>
          <w:szCs w:val="18"/>
        </w:rPr>
        <w:t>Tevens dient</w:t>
      </w:r>
      <w:r w:rsidR="00595A00" w:rsidRPr="00355C89">
        <w:rPr>
          <w:rFonts w:ascii="Arial" w:hAnsi="Arial" w:cs="Arial"/>
          <w:szCs w:val="18"/>
        </w:rPr>
        <w:t xml:space="preserve"> opgegeven te worden welke </w:t>
      </w:r>
      <w:r w:rsidRPr="00355C89">
        <w:rPr>
          <w:rFonts w:ascii="Arial" w:hAnsi="Arial" w:cs="Arial"/>
          <w:szCs w:val="18"/>
        </w:rPr>
        <w:t>Ondernem</w:t>
      </w:r>
      <w:r w:rsidR="00B14823" w:rsidRPr="00355C89">
        <w:rPr>
          <w:rFonts w:ascii="Arial" w:hAnsi="Arial" w:cs="Arial"/>
          <w:szCs w:val="18"/>
        </w:rPr>
        <w:t xml:space="preserve">er </w:t>
      </w:r>
      <w:r w:rsidRPr="00355C89">
        <w:rPr>
          <w:rFonts w:ascii="Arial" w:hAnsi="Arial" w:cs="Arial"/>
          <w:szCs w:val="18"/>
        </w:rPr>
        <w:t xml:space="preserve">de leiding van het </w:t>
      </w:r>
      <w:r w:rsidR="00BD00D9" w:rsidRPr="00355C89">
        <w:rPr>
          <w:rFonts w:ascii="Arial" w:hAnsi="Arial" w:cs="Arial"/>
          <w:szCs w:val="18"/>
        </w:rPr>
        <w:t>Samenwerkingsverband</w:t>
      </w:r>
      <w:r w:rsidRPr="00355C89">
        <w:rPr>
          <w:rFonts w:ascii="Arial" w:hAnsi="Arial" w:cs="Arial"/>
          <w:szCs w:val="18"/>
        </w:rPr>
        <w:t xml:space="preserve"> heeft en als verantwoordelijk gemachtigde (‘penvoerder’) namens het </w:t>
      </w:r>
      <w:r w:rsidR="00BD00D9" w:rsidRPr="00355C89">
        <w:rPr>
          <w:rFonts w:ascii="Arial" w:hAnsi="Arial" w:cs="Arial"/>
          <w:szCs w:val="18"/>
        </w:rPr>
        <w:t xml:space="preserve">Samenwerkingsverband </w:t>
      </w:r>
      <w:r w:rsidRPr="00355C89">
        <w:rPr>
          <w:rFonts w:ascii="Arial" w:hAnsi="Arial" w:cs="Arial"/>
          <w:szCs w:val="18"/>
        </w:rPr>
        <w:t>jegens de Aanbestedende dienst, althans Opdrachtgever, zal optreden. De penvoerder is dus de Onderne</w:t>
      </w:r>
      <w:r w:rsidR="00B14823" w:rsidRPr="00355C89">
        <w:rPr>
          <w:rFonts w:ascii="Arial" w:hAnsi="Arial" w:cs="Arial"/>
          <w:szCs w:val="18"/>
        </w:rPr>
        <w:t xml:space="preserve">mer </w:t>
      </w:r>
      <w:r w:rsidRPr="00355C89">
        <w:rPr>
          <w:rFonts w:ascii="Arial" w:hAnsi="Arial" w:cs="Arial"/>
          <w:szCs w:val="18"/>
        </w:rPr>
        <w:t>die</w:t>
      </w:r>
      <w:r w:rsidR="00A375E2" w:rsidRPr="00355C89">
        <w:rPr>
          <w:rFonts w:ascii="Arial" w:hAnsi="Arial" w:cs="Arial"/>
          <w:szCs w:val="18"/>
        </w:rPr>
        <w:t xml:space="preserve"> door elke </w:t>
      </w:r>
      <w:r w:rsidR="00C976E3">
        <w:rPr>
          <w:rFonts w:ascii="Arial" w:hAnsi="Arial" w:cs="Arial"/>
          <w:szCs w:val="18"/>
        </w:rPr>
        <w:t>Combinant</w:t>
      </w:r>
      <w:r w:rsidR="00A375E2" w:rsidRPr="00355C89">
        <w:rPr>
          <w:rFonts w:ascii="Arial" w:hAnsi="Arial" w:cs="Arial"/>
          <w:szCs w:val="18"/>
        </w:rPr>
        <w:t xml:space="preserve"> </w:t>
      </w:r>
      <w:r w:rsidRPr="00355C89">
        <w:rPr>
          <w:rFonts w:ascii="Arial" w:hAnsi="Arial" w:cs="Arial"/>
          <w:szCs w:val="18"/>
        </w:rPr>
        <w:t xml:space="preserve">adequaat is gemachtigd om </w:t>
      </w:r>
      <w:r w:rsidR="00A375E2" w:rsidRPr="00355C89">
        <w:rPr>
          <w:rFonts w:ascii="Arial" w:hAnsi="Arial" w:cs="Arial"/>
          <w:szCs w:val="18"/>
        </w:rPr>
        <w:t>namens het Samenwerkingsverband</w:t>
      </w:r>
      <w:r w:rsidRPr="00355C89">
        <w:rPr>
          <w:rFonts w:ascii="Arial" w:hAnsi="Arial" w:cs="Arial"/>
          <w:szCs w:val="18"/>
        </w:rPr>
        <w:t xml:space="preserve"> verplichtingen aan te gaan</w:t>
      </w:r>
      <w:r w:rsidR="00A375E2" w:rsidRPr="00355C89">
        <w:rPr>
          <w:rFonts w:ascii="Arial" w:hAnsi="Arial" w:cs="Arial"/>
          <w:szCs w:val="18"/>
        </w:rPr>
        <w:t xml:space="preserve"> in het kader van deze aanbesteding</w:t>
      </w:r>
      <w:r w:rsidR="00335FA8" w:rsidRPr="00355C89">
        <w:rPr>
          <w:rFonts w:ascii="Arial" w:hAnsi="Arial" w:cs="Arial"/>
          <w:szCs w:val="18"/>
        </w:rPr>
        <w:t>.</w:t>
      </w:r>
    </w:p>
    <w:p w14:paraId="02AC8B83" w14:textId="0E4F1F56" w:rsidR="00826222" w:rsidRPr="00355C89" w:rsidRDefault="00826222" w:rsidP="004C40EC">
      <w:pPr>
        <w:numPr>
          <w:ilvl w:val="0"/>
          <w:numId w:val="18"/>
        </w:numPr>
        <w:tabs>
          <w:tab w:val="left" w:pos="567"/>
        </w:tabs>
        <w:spacing w:line="240" w:lineRule="auto"/>
        <w:ind w:left="567" w:hanging="425"/>
        <w:rPr>
          <w:rFonts w:ascii="Arial" w:hAnsi="Arial" w:cs="Arial"/>
          <w:szCs w:val="18"/>
        </w:rPr>
      </w:pPr>
      <w:r w:rsidRPr="00355C89">
        <w:rPr>
          <w:rFonts w:ascii="Arial" w:hAnsi="Arial" w:cs="Arial"/>
          <w:szCs w:val="18"/>
        </w:rPr>
        <w:t xml:space="preserve">Door het invullen en rechtsgeldig ondertekenen van </w:t>
      </w:r>
      <w:r w:rsidR="004E6F88" w:rsidRPr="00355C89">
        <w:rPr>
          <w:rFonts w:ascii="Arial" w:hAnsi="Arial" w:cs="Arial"/>
          <w:szCs w:val="18"/>
        </w:rPr>
        <w:t>het Uniform Europees Aanbestedingsdocument</w:t>
      </w:r>
      <w:r w:rsidRPr="00355C89">
        <w:rPr>
          <w:rFonts w:ascii="Arial" w:hAnsi="Arial" w:cs="Arial"/>
          <w:b/>
          <w:bCs/>
          <w:szCs w:val="18"/>
        </w:rPr>
        <w:t xml:space="preserve"> </w:t>
      </w:r>
      <w:r w:rsidR="00A375E2" w:rsidRPr="00355C89">
        <w:rPr>
          <w:rFonts w:ascii="Arial" w:hAnsi="Arial" w:cs="Arial"/>
          <w:szCs w:val="18"/>
        </w:rPr>
        <w:t xml:space="preserve">verklaart elke </w:t>
      </w:r>
      <w:r w:rsidR="00C976E3">
        <w:rPr>
          <w:rFonts w:ascii="Arial" w:hAnsi="Arial" w:cs="Arial"/>
          <w:szCs w:val="18"/>
        </w:rPr>
        <w:t>Combinant</w:t>
      </w:r>
      <w:r w:rsidR="00A375E2" w:rsidRPr="00355C89">
        <w:rPr>
          <w:rFonts w:ascii="Arial" w:hAnsi="Arial" w:cs="Arial"/>
          <w:szCs w:val="18"/>
        </w:rPr>
        <w:t xml:space="preserve"> </w:t>
      </w:r>
      <w:r w:rsidRPr="00355C89">
        <w:rPr>
          <w:rFonts w:ascii="Arial" w:hAnsi="Arial" w:cs="Arial"/>
          <w:szCs w:val="18"/>
        </w:rPr>
        <w:t xml:space="preserve">dat hij </w:t>
      </w:r>
      <w:r w:rsidRPr="00355C89">
        <w:rPr>
          <w:rFonts w:ascii="Arial" w:hAnsi="Arial" w:cs="Arial"/>
          <w:iCs/>
          <w:szCs w:val="18"/>
        </w:rPr>
        <w:t xml:space="preserve">gezamenlijk en hoofdelijk aansprakelijk is </w:t>
      </w:r>
      <w:r w:rsidRPr="00355C89">
        <w:rPr>
          <w:rFonts w:ascii="Arial" w:hAnsi="Arial" w:cs="Arial"/>
          <w:szCs w:val="18"/>
        </w:rPr>
        <w:t>voor de nakoming van de verplichtingen uit hoofde van de Inschrijving en de Overeenkomst.</w:t>
      </w:r>
      <w:r w:rsidR="00514156" w:rsidRPr="00355C89">
        <w:rPr>
          <w:rFonts w:ascii="Arial" w:hAnsi="Arial" w:cs="Arial"/>
          <w:szCs w:val="18"/>
        </w:rPr>
        <w:t xml:space="preserve"> </w:t>
      </w:r>
    </w:p>
    <w:p w14:paraId="3070CFB9" w14:textId="3770E69C" w:rsidR="00826222" w:rsidRPr="00D33436" w:rsidRDefault="00826222" w:rsidP="004C40EC">
      <w:pPr>
        <w:numPr>
          <w:ilvl w:val="0"/>
          <w:numId w:val="18"/>
        </w:numPr>
        <w:tabs>
          <w:tab w:val="left" w:pos="567"/>
        </w:tabs>
        <w:spacing w:line="240" w:lineRule="auto"/>
        <w:ind w:left="567" w:hanging="425"/>
        <w:rPr>
          <w:rFonts w:ascii="Arial" w:hAnsi="Arial" w:cs="Arial"/>
          <w:szCs w:val="18"/>
        </w:rPr>
      </w:pPr>
      <w:r w:rsidRPr="00D33436">
        <w:rPr>
          <w:rFonts w:ascii="Arial" w:hAnsi="Arial" w:cs="Arial"/>
          <w:szCs w:val="18"/>
        </w:rPr>
        <w:t xml:space="preserve">Een </w:t>
      </w:r>
      <w:r w:rsidR="00BD00D9" w:rsidRPr="00D33436">
        <w:rPr>
          <w:rFonts w:ascii="Arial" w:hAnsi="Arial" w:cs="Arial"/>
          <w:szCs w:val="18"/>
        </w:rPr>
        <w:t xml:space="preserve">Samenwerkingsverband </w:t>
      </w:r>
      <w:r w:rsidRPr="00D33436">
        <w:rPr>
          <w:rFonts w:ascii="Arial" w:hAnsi="Arial" w:cs="Arial"/>
          <w:szCs w:val="18"/>
        </w:rPr>
        <w:t xml:space="preserve">in oprichting of een </w:t>
      </w:r>
      <w:r w:rsidR="00BD00D9" w:rsidRPr="00D33436">
        <w:rPr>
          <w:rFonts w:ascii="Arial" w:hAnsi="Arial" w:cs="Arial"/>
          <w:szCs w:val="18"/>
        </w:rPr>
        <w:t>Samenwerkingsverband</w:t>
      </w:r>
      <w:r w:rsidRPr="00D33436">
        <w:rPr>
          <w:rFonts w:ascii="Arial" w:hAnsi="Arial" w:cs="Arial"/>
          <w:szCs w:val="18"/>
        </w:rPr>
        <w:t xml:space="preserve"> dat zich niet organiseert als één rechtspersoon, hoeft als </w:t>
      </w:r>
      <w:r w:rsidR="00BD00D9" w:rsidRPr="00D33436">
        <w:rPr>
          <w:rFonts w:ascii="Arial" w:hAnsi="Arial" w:cs="Arial"/>
          <w:szCs w:val="18"/>
        </w:rPr>
        <w:t>Samenwerkingsverband</w:t>
      </w:r>
      <w:r w:rsidRPr="00D33436">
        <w:rPr>
          <w:rFonts w:ascii="Arial" w:hAnsi="Arial" w:cs="Arial"/>
          <w:szCs w:val="18"/>
        </w:rPr>
        <w:t xml:space="preserve"> geen bewijs van inschrijving in een nationaal beroeps- of handelsregister in te dienen. De afzonderlijke </w:t>
      </w:r>
      <w:r w:rsidR="00C976E3">
        <w:rPr>
          <w:rFonts w:ascii="Arial" w:hAnsi="Arial" w:cs="Arial"/>
          <w:szCs w:val="18"/>
        </w:rPr>
        <w:t>Combinant</w:t>
      </w:r>
      <w:r w:rsidR="00A375E2" w:rsidRPr="00D33436">
        <w:rPr>
          <w:rFonts w:ascii="Arial" w:hAnsi="Arial" w:cs="Arial"/>
          <w:szCs w:val="18"/>
        </w:rPr>
        <w:t xml:space="preserve">en </w:t>
      </w:r>
      <w:r w:rsidRPr="00D33436">
        <w:rPr>
          <w:rFonts w:ascii="Arial" w:hAnsi="Arial" w:cs="Arial"/>
          <w:szCs w:val="18"/>
        </w:rPr>
        <w:t>dienen dit</w:t>
      </w:r>
      <w:r w:rsidR="003801DE" w:rsidRPr="00D33436">
        <w:rPr>
          <w:rFonts w:ascii="Arial" w:hAnsi="Arial" w:cs="Arial"/>
          <w:szCs w:val="18"/>
        </w:rPr>
        <w:t xml:space="preserve"> in dat geval</w:t>
      </w:r>
      <w:r w:rsidRPr="00D33436">
        <w:rPr>
          <w:rFonts w:ascii="Arial" w:hAnsi="Arial" w:cs="Arial"/>
          <w:szCs w:val="18"/>
        </w:rPr>
        <w:t xml:space="preserve"> wel te doen.</w:t>
      </w:r>
    </w:p>
    <w:p w14:paraId="72DDA959" w14:textId="458918B3" w:rsidR="00826222" w:rsidRPr="00D33436" w:rsidRDefault="00826222" w:rsidP="004C40EC">
      <w:pPr>
        <w:numPr>
          <w:ilvl w:val="0"/>
          <w:numId w:val="18"/>
        </w:numPr>
        <w:tabs>
          <w:tab w:val="left" w:pos="567"/>
        </w:tabs>
        <w:spacing w:line="240" w:lineRule="auto"/>
        <w:ind w:left="567" w:hanging="425"/>
        <w:rPr>
          <w:rFonts w:ascii="Arial" w:hAnsi="Arial" w:cs="Arial"/>
          <w:szCs w:val="18"/>
        </w:rPr>
      </w:pPr>
      <w:r w:rsidRPr="00D33436">
        <w:rPr>
          <w:rFonts w:ascii="Arial" w:hAnsi="Arial" w:cs="Arial"/>
          <w:szCs w:val="18"/>
        </w:rPr>
        <w:t xml:space="preserve">De uitsluitingsgronden </w:t>
      </w:r>
      <w:r w:rsidR="00B14823" w:rsidRPr="00D33436">
        <w:rPr>
          <w:rFonts w:ascii="Arial" w:hAnsi="Arial" w:cs="Arial"/>
          <w:szCs w:val="18"/>
        </w:rPr>
        <w:t xml:space="preserve">die van toepassing zijn op deze aanbesteding </w:t>
      </w:r>
      <w:r w:rsidRPr="00D33436">
        <w:rPr>
          <w:rFonts w:ascii="Arial" w:hAnsi="Arial" w:cs="Arial"/>
          <w:szCs w:val="18"/>
        </w:rPr>
        <w:t xml:space="preserve">gelden voor het </w:t>
      </w:r>
      <w:r w:rsidR="00BD00D9" w:rsidRPr="00D33436">
        <w:rPr>
          <w:rFonts w:ascii="Arial" w:hAnsi="Arial" w:cs="Arial"/>
          <w:szCs w:val="18"/>
        </w:rPr>
        <w:t xml:space="preserve">Samenwerkingsverband </w:t>
      </w:r>
      <w:r w:rsidRPr="00D33436">
        <w:rPr>
          <w:rFonts w:ascii="Arial" w:hAnsi="Arial" w:cs="Arial"/>
          <w:szCs w:val="18"/>
        </w:rPr>
        <w:t>als geheel</w:t>
      </w:r>
      <w:r w:rsidR="00A375E2" w:rsidRPr="00D33436">
        <w:rPr>
          <w:rFonts w:ascii="Arial" w:hAnsi="Arial" w:cs="Arial"/>
          <w:szCs w:val="18"/>
        </w:rPr>
        <w:t xml:space="preserve"> én voor de individuele </w:t>
      </w:r>
      <w:r w:rsidR="00C976E3">
        <w:rPr>
          <w:rFonts w:ascii="Arial" w:hAnsi="Arial" w:cs="Arial"/>
          <w:szCs w:val="18"/>
        </w:rPr>
        <w:t>Combinant</w:t>
      </w:r>
      <w:r w:rsidR="00A375E2" w:rsidRPr="00D33436">
        <w:rPr>
          <w:rFonts w:ascii="Arial" w:hAnsi="Arial" w:cs="Arial"/>
          <w:szCs w:val="18"/>
        </w:rPr>
        <w:t>en</w:t>
      </w:r>
      <w:r w:rsidRPr="00D33436">
        <w:rPr>
          <w:rFonts w:ascii="Arial" w:hAnsi="Arial" w:cs="Arial"/>
          <w:szCs w:val="18"/>
        </w:rPr>
        <w:t>. Indien een uits</w:t>
      </w:r>
      <w:r w:rsidR="00A375E2" w:rsidRPr="00D33436">
        <w:rPr>
          <w:rFonts w:ascii="Arial" w:hAnsi="Arial" w:cs="Arial"/>
          <w:szCs w:val="18"/>
        </w:rPr>
        <w:t xml:space="preserve">luitingsgrond op één van de </w:t>
      </w:r>
      <w:r w:rsidR="00C976E3">
        <w:rPr>
          <w:rFonts w:ascii="Arial" w:hAnsi="Arial" w:cs="Arial"/>
          <w:szCs w:val="18"/>
        </w:rPr>
        <w:t>Combinant</w:t>
      </w:r>
      <w:r w:rsidR="00A375E2" w:rsidRPr="00D33436">
        <w:rPr>
          <w:rFonts w:ascii="Arial" w:hAnsi="Arial" w:cs="Arial"/>
          <w:szCs w:val="18"/>
        </w:rPr>
        <w:t>en</w:t>
      </w:r>
      <w:r w:rsidRPr="00D33436">
        <w:rPr>
          <w:rFonts w:ascii="Arial" w:hAnsi="Arial" w:cs="Arial"/>
          <w:szCs w:val="18"/>
        </w:rPr>
        <w:t xml:space="preserve"> van toepassing is</w:t>
      </w:r>
      <w:r w:rsidR="00D77847">
        <w:rPr>
          <w:rFonts w:ascii="Arial" w:hAnsi="Arial" w:cs="Arial"/>
          <w:szCs w:val="18"/>
        </w:rPr>
        <w:t>,</w:t>
      </w:r>
      <w:r w:rsidRPr="00D33436">
        <w:rPr>
          <w:rFonts w:ascii="Arial" w:hAnsi="Arial" w:cs="Arial"/>
          <w:szCs w:val="18"/>
        </w:rPr>
        <w:t xml:space="preserve"> </w:t>
      </w:r>
      <w:r w:rsidR="00335FA8" w:rsidRPr="00D33436">
        <w:rPr>
          <w:rFonts w:ascii="Arial" w:hAnsi="Arial" w:cs="Arial"/>
          <w:szCs w:val="18"/>
        </w:rPr>
        <w:t>leidt dit</w:t>
      </w:r>
      <w:r w:rsidRPr="00D33436">
        <w:rPr>
          <w:rFonts w:ascii="Arial" w:hAnsi="Arial" w:cs="Arial"/>
          <w:szCs w:val="18"/>
        </w:rPr>
        <w:t xml:space="preserve"> tot uitsluiting van het gehele </w:t>
      </w:r>
      <w:r w:rsidR="00BD00D9" w:rsidRPr="00D33436">
        <w:rPr>
          <w:rFonts w:ascii="Arial" w:hAnsi="Arial" w:cs="Arial"/>
          <w:szCs w:val="18"/>
        </w:rPr>
        <w:t>Samenwerkingsverband</w:t>
      </w:r>
      <w:r w:rsidRPr="00D33436">
        <w:rPr>
          <w:rFonts w:ascii="Arial" w:hAnsi="Arial" w:cs="Arial"/>
          <w:szCs w:val="18"/>
        </w:rPr>
        <w:t>.</w:t>
      </w:r>
    </w:p>
    <w:p w14:paraId="3CB6B491" w14:textId="07C07233" w:rsidR="00B30476" w:rsidRPr="00D33436" w:rsidRDefault="00826222" w:rsidP="004C40EC">
      <w:pPr>
        <w:numPr>
          <w:ilvl w:val="0"/>
          <w:numId w:val="18"/>
        </w:numPr>
        <w:tabs>
          <w:tab w:val="left" w:pos="567"/>
        </w:tabs>
        <w:spacing w:line="240" w:lineRule="auto"/>
        <w:ind w:left="567" w:hanging="425"/>
        <w:rPr>
          <w:rFonts w:ascii="Arial" w:hAnsi="Arial" w:cs="Arial"/>
          <w:szCs w:val="18"/>
        </w:rPr>
      </w:pPr>
      <w:r w:rsidRPr="00D33436">
        <w:rPr>
          <w:rFonts w:ascii="Arial" w:hAnsi="Arial" w:cs="Arial"/>
          <w:szCs w:val="18"/>
        </w:rPr>
        <w:t xml:space="preserve">Bij de </w:t>
      </w:r>
      <w:r w:rsidR="00A375E2" w:rsidRPr="00D33436">
        <w:rPr>
          <w:rFonts w:ascii="Arial" w:hAnsi="Arial" w:cs="Arial"/>
          <w:szCs w:val="18"/>
        </w:rPr>
        <w:t>toetsing</w:t>
      </w:r>
      <w:r w:rsidRPr="00D33436">
        <w:rPr>
          <w:rFonts w:ascii="Arial" w:hAnsi="Arial" w:cs="Arial"/>
          <w:szCs w:val="18"/>
        </w:rPr>
        <w:t xml:space="preserve"> van de Inschrijving zal het </w:t>
      </w:r>
      <w:r w:rsidR="00BD00D9" w:rsidRPr="00D33436">
        <w:rPr>
          <w:rFonts w:ascii="Arial" w:hAnsi="Arial" w:cs="Arial"/>
          <w:szCs w:val="18"/>
        </w:rPr>
        <w:t>Samenwerkingsverband</w:t>
      </w:r>
      <w:r w:rsidRPr="00D33436">
        <w:rPr>
          <w:rFonts w:ascii="Arial" w:hAnsi="Arial" w:cs="Arial"/>
          <w:szCs w:val="18"/>
        </w:rPr>
        <w:t xml:space="preserve"> met betrekking tot de geschiktheidseisen </w:t>
      </w:r>
      <w:r w:rsidR="00B14823" w:rsidRPr="00D33436">
        <w:rPr>
          <w:rFonts w:ascii="Arial" w:hAnsi="Arial" w:cs="Arial"/>
          <w:szCs w:val="18"/>
        </w:rPr>
        <w:t xml:space="preserve">die van toepassing zijn op deze aanbesteding </w:t>
      </w:r>
      <w:r w:rsidRPr="00D33436">
        <w:rPr>
          <w:rFonts w:ascii="Arial" w:hAnsi="Arial" w:cs="Arial"/>
          <w:szCs w:val="18"/>
        </w:rPr>
        <w:t>als één geheel worden beschouwd, tenzij uitdrukkelijk anders bepaald</w:t>
      </w:r>
      <w:r w:rsidR="003801DE" w:rsidRPr="00D33436">
        <w:rPr>
          <w:rFonts w:ascii="Arial" w:hAnsi="Arial" w:cs="Arial"/>
          <w:szCs w:val="18"/>
        </w:rPr>
        <w:t>.</w:t>
      </w:r>
    </w:p>
    <w:p w14:paraId="4839F49E" w14:textId="32326C77" w:rsidR="00826222" w:rsidRDefault="00B14823" w:rsidP="004C40EC">
      <w:pPr>
        <w:numPr>
          <w:ilvl w:val="0"/>
          <w:numId w:val="18"/>
        </w:numPr>
        <w:tabs>
          <w:tab w:val="left" w:pos="567"/>
        </w:tabs>
        <w:spacing w:line="240" w:lineRule="auto"/>
        <w:ind w:left="567" w:hanging="425"/>
        <w:rPr>
          <w:rFonts w:ascii="Arial" w:hAnsi="Arial" w:cs="Arial"/>
          <w:szCs w:val="18"/>
        </w:rPr>
      </w:pPr>
      <w:r w:rsidRPr="00D33436">
        <w:rPr>
          <w:rFonts w:ascii="Arial" w:hAnsi="Arial" w:cs="Arial"/>
          <w:szCs w:val="18"/>
        </w:rPr>
        <w:t>Tijdens de looptijd van de Overeenkomst</w:t>
      </w:r>
      <w:r w:rsidR="00826222" w:rsidRPr="00D33436">
        <w:rPr>
          <w:rFonts w:ascii="Arial" w:hAnsi="Arial" w:cs="Arial"/>
          <w:szCs w:val="18"/>
        </w:rPr>
        <w:t xml:space="preserve"> mag het </w:t>
      </w:r>
      <w:r w:rsidR="00BD00D9" w:rsidRPr="00D33436">
        <w:rPr>
          <w:rFonts w:ascii="Arial" w:hAnsi="Arial" w:cs="Arial"/>
          <w:szCs w:val="18"/>
        </w:rPr>
        <w:t>Samenwerkingsverband</w:t>
      </w:r>
      <w:r w:rsidR="00826222" w:rsidRPr="00D33436">
        <w:rPr>
          <w:rFonts w:ascii="Arial" w:hAnsi="Arial" w:cs="Arial"/>
          <w:szCs w:val="18"/>
        </w:rPr>
        <w:t xml:space="preserve"> alleen </w:t>
      </w:r>
      <w:r w:rsidRPr="00D33436">
        <w:rPr>
          <w:rFonts w:ascii="Arial" w:hAnsi="Arial" w:cs="Arial"/>
          <w:szCs w:val="18"/>
        </w:rPr>
        <w:t xml:space="preserve">zijn </w:t>
      </w:r>
      <w:r w:rsidR="00826222" w:rsidRPr="00D33436">
        <w:rPr>
          <w:rFonts w:ascii="Arial" w:hAnsi="Arial" w:cs="Arial"/>
          <w:szCs w:val="18"/>
        </w:rPr>
        <w:t xml:space="preserve">samenstelling wijzigen na </w:t>
      </w:r>
      <w:r w:rsidR="003F6397" w:rsidRPr="00D33436">
        <w:rPr>
          <w:rFonts w:ascii="Arial" w:hAnsi="Arial" w:cs="Arial"/>
          <w:szCs w:val="18"/>
        </w:rPr>
        <w:t>Schriftelijk</w:t>
      </w:r>
      <w:r w:rsidR="00826222" w:rsidRPr="00D33436">
        <w:rPr>
          <w:rFonts w:ascii="Arial" w:hAnsi="Arial" w:cs="Arial"/>
          <w:szCs w:val="18"/>
        </w:rPr>
        <w:t>e toestemming van de Aanbestedende dienst.</w:t>
      </w:r>
    </w:p>
    <w:p w14:paraId="726A3859" w14:textId="77777777" w:rsidR="00826222" w:rsidRPr="00D33436" w:rsidRDefault="00826222" w:rsidP="003D745D">
      <w:pPr>
        <w:pStyle w:val="Kop2"/>
        <w:numPr>
          <w:ilvl w:val="2"/>
          <w:numId w:val="6"/>
        </w:numPr>
        <w:tabs>
          <w:tab w:val="left" w:pos="6379"/>
        </w:tabs>
        <w:spacing w:before="240" w:after="120" w:line="240" w:lineRule="auto"/>
        <w:rPr>
          <w:rFonts w:ascii="Arial" w:hAnsi="Arial" w:cs="Arial"/>
          <w:sz w:val="18"/>
          <w:szCs w:val="18"/>
        </w:rPr>
      </w:pPr>
      <w:bookmarkStart w:id="63" w:name="_Toc379550303"/>
      <w:bookmarkStart w:id="64" w:name="_Toc423900672"/>
      <w:bookmarkStart w:id="65" w:name="_Toc445911301"/>
      <w:bookmarkStart w:id="66" w:name="OLE_LINK5"/>
      <w:bookmarkStart w:id="67" w:name="OLE_LINK6"/>
      <w:bookmarkStart w:id="68" w:name="_Toc447864215"/>
      <w:bookmarkStart w:id="69" w:name="_Toc221633065"/>
      <w:r w:rsidRPr="00D33436">
        <w:rPr>
          <w:rFonts w:ascii="Arial" w:hAnsi="Arial" w:cs="Arial"/>
          <w:sz w:val="18"/>
          <w:szCs w:val="18"/>
        </w:rPr>
        <w:t xml:space="preserve">Het doen van een beroep op een </w:t>
      </w:r>
      <w:r w:rsidR="00335FA8" w:rsidRPr="00D33436">
        <w:rPr>
          <w:rFonts w:ascii="Arial" w:hAnsi="Arial" w:cs="Arial"/>
          <w:sz w:val="18"/>
          <w:szCs w:val="18"/>
        </w:rPr>
        <w:t>D</w:t>
      </w:r>
      <w:r w:rsidRPr="00D33436">
        <w:rPr>
          <w:rFonts w:ascii="Arial" w:hAnsi="Arial" w:cs="Arial"/>
          <w:sz w:val="18"/>
          <w:szCs w:val="18"/>
        </w:rPr>
        <w:t>erde</w:t>
      </w:r>
      <w:bookmarkEnd w:id="63"/>
      <w:bookmarkEnd w:id="64"/>
      <w:bookmarkEnd w:id="65"/>
      <w:bookmarkEnd w:id="66"/>
      <w:bookmarkEnd w:id="67"/>
      <w:bookmarkEnd w:id="68"/>
      <w:bookmarkEnd w:id="69"/>
      <w:r w:rsidR="00335FA8" w:rsidRPr="00D33436">
        <w:rPr>
          <w:rFonts w:ascii="Arial" w:hAnsi="Arial" w:cs="Arial"/>
          <w:sz w:val="18"/>
          <w:szCs w:val="18"/>
        </w:rPr>
        <w:t xml:space="preserve"> </w:t>
      </w:r>
    </w:p>
    <w:p w14:paraId="70009E33" w14:textId="77777777" w:rsidR="00B14823" w:rsidRPr="00D33436" w:rsidRDefault="00826222" w:rsidP="003D745D">
      <w:pPr>
        <w:spacing w:line="240" w:lineRule="auto"/>
        <w:ind w:left="142"/>
        <w:rPr>
          <w:rFonts w:ascii="Arial" w:hAnsi="Arial" w:cs="Arial"/>
          <w:szCs w:val="18"/>
        </w:rPr>
      </w:pPr>
      <w:r w:rsidRPr="00D33436">
        <w:rPr>
          <w:rFonts w:ascii="Arial" w:hAnsi="Arial" w:cs="Arial"/>
          <w:szCs w:val="18"/>
        </w:rPr>
        <w:t xml:space="preserve">Inschrijvers kunnen </w:t>
      </w:r>
      <w:r w:rsidR="00B14823" w:rsidRPr="00D33436">
        <w:rPr>
          <w:rFonts w:ascii="Arial" w:hAnsi="Arial" w:cs="Arial"/>
          <w:szCs w:val="18"/>
        </w:rPr>
        <w:t>zich om twee redenen beroepen op een Derde:</w:t>
      </w:r>
    </w:p>
    <w:p w14:paraId="62C1EBB5" w14:textId="77777777" w:rsidR="00B14823" w:rsidRPr="00D33436" w:rsidRDefault="00B14823" w:rsidP="003D745D">
      <w:pPr>
        <w:pStyle w:val="Lijstalinea"/>
        <w:numPr>
          <w:ilvl w:val="0"/>
          <w:numId w:val="16"/>
        </w:numPr>
        <w:ind w:left="993" w:hanging="142"/>
        <w:rPr>
          <w:rFonts w:ascii="Arial" w:hAnsi="Arial" w:cs="Arial"/>
          <w:sz w:val="18"/>
          <w:szCs w:val="18"/>
          <w:lang w:val="nl-NL"/>
        </w:rPr>
      </w:pPr>
      <w:r w:rsidRPr="00D33436">
        <w:rPr>
          <w:rFonts w:ascii="Arial" w:hAnsi="Arial" w:cs="Arial"/>
          <w:sz w:val="18"/>
          <w:szCs w:val="18"/>
          <w:lang w:val="nl-NL"/>
        </w:rPr>
        <w:t>om aan de geschiktheidseisen te kunnen voldoen, en/of</w:t>
      </w:r>
    </w:p>
    <w:p w14:paraId="447C6F39" w14:textId="762052EC" w:rsidR="00B14823" w:rsidRPr="00D33436" w:rsidRDefault="00B14823" w:rsidP="003D745D">
      <w:pPr>
        <w:pStyle w:val="Lijstalinea"/>
        <w:numPr>
          <w:ilvl w:val="0"/>
          <w:numId w:val="16"/>
        </w:numPr>
        <w:ind w:left="993" w:hanging="142"/>
        <w:rPr>
          <w:rFonts w:ascii="Arial" w:hAnsi="Arial" w:cs="Arial"/>
          <w:sz w:val="18"/>
          <w:szCs w:val="18"/>
          <w:lang w:val="nl-NL"/>
        </w:rPr>
      </w:pPr>
      <w:r w:rsidRPr="00D33436">
        <w:rPr>
          <w:rFonts w:ascii="Arial" w:hAnsi="Arial" w:cs="Arial"/>
          <w:sz w:val="18"/>
          <w:szCs w:val="18"/>
          <w:lang w:val="nl-NL"/>
        </w:rPr>
        <w:t>(uitsluitend) rondom de uitvoering van de Opdracht</w:t>
      </w:r>
      <w:r w:rsidR="00D60D4D">
        <w:rPr>
          <w:rFonts w:ascii="Arial" w:hAnsi="Arial" w:cs="Arial"/>
          <w:sz w:val="18"/>
          <w:szCs w:val="18"/>
          <w:lang w:val="nl-NL"/>
        </w:rPr>
        <w:t xml:space="preserve"> (=</w:t>
      </w:r>
      <w:r w:rsidR="00D95236">
        <w:rPr>
          <w:rFonts w:ascii="Arial" w:hAnsi="Arial" w:cs="Arial"/>
          <w:sz w:val="18"/>
          <w:szCs w:val="18"/>
          <w:lang w:val="nl-NL"/>
        </w:rPr>
        <w:t xml:space="preserve"> o</w:t>
      </w:r>
      <w:r w:rsidR="00D60D4D">
        <w:rPr>
          <w:rFonts w:ascii="Arial" w:hAnsi="Arial" w:cs="Arial"/>
          <w:sz w:val="18"/>
          <w:szCs w:val="18"/>
          <w:lang w:val="nl-NL"/>
        </w:rPr>
        <w:t>nderaanneming)</w:t>
      </w:r>
      <w:r w:rsidRPr="00D33436">
        <w:rPr>
          <w:rFonts w:ascii="Arial" w:hAnsi="Arial" w:cs="Arial"/>
          <w:sz w:val="18"/>
          <w:szCs w:val="18"/>
          <w:lang w:val="nl-NL"/>
        </w:rPr>
        <w:t>.</w:t>
      </w:r>
    </w:p>
    <w:p w14:paraId="4C7C33EC" w14:textId="77777777" w:rsidR="00630F43" w:rsidRDefault="00630F43" w:rsidP="003D745D">
      <w:pPr>
        <w:tabs>
          <w:tab w:val="left" w:pos="567"/>
        </w:tabs>
        <w:spacing w:line="240" w:lineRule="auto"/>
        <w:ind w:left="567" w:hanging="425"/>
        <w:rPr>
          <w:rFonts w:ascii="Arial" w:hAnsi="Arial" w:cs="Arial"/>
          <w:szCs w:val="18"/>
        </w:rPr>
      </w:pPr>
    </w:p>
    <w:p w14:paraId="74C3A9D5" w14:textId="362AA586" w:rsidR="00826222" w:rsidRDefault="00630F43" w:rsidP="00630F43">
      <w:pPr>
        <w:spacing w:line="240" w:lineRule="auto"/>
        <w:ind w:left="142"/>
        <w:rPr>
          <w:rFonts w:ascii="Arial" w:hAnsi="Arial" w:cs="Arial"/>
          <w:szCs w:val="18"/>
        </w:rPr>
      </w:pPr>
      <w:r w:rsidRPr="00630F43">
        <w:rPr>
          <w:rFonts w:ascii="Arial" w:hAnsi="Arial" w:cs="Arial"/>
          <w:szCs w:val="18"/>
        </w:rPr>
        <w:t xml:space="preserve">Onder een Derde wordt onder andere verstaan: een </w:t>
      </w:r>
      <w:r w:rsidR="00D95236">
        <w:rPr>
          <w:rFonts w:ascii="Arial" w:hAnsi="Arial" w:cs="Arial"/>
          <w:szCs w:val="18"/>
        </w:rPr>
        <w:t>O</w:t>
      </w:r>
      <w:r w:rsidRPr="00630F43">
        <w:rPr>
          <w:rFonts w:ascii="Arial" w:hAnsi="Arial" w:cs="Arial"/>
          <w:szCs w:val="18"/>
        </w:rPr>
        <w:t>nderaannemer, een onderneming uit dezelfde holding als waartoe de Inschrijver behoort en een andere Ondernemer waarmee de Inschrijver een overeenkomst heeft. Indien een beroep op een Derde plaatsvindt gelden, onderstaande aanvullende bepalingen:</w:t>
      </w:r>
    </w:p>
    <w:p w14:paraId="5591FF69" w14:textId="77777777" w:rsidR="00630F43" w:rsidRPr="00777FA7" w:rsidRDefault="00630F43" w:rsidP="00777FA7">
      <w:pPr>
        <w:tabs>
          <w:tab w:val="left" w:pos="567"/>
        </w:tabs>
        <w:spacing w:line="240" w:lineRule="auto"/>
        <w:ind w:left="567" w:hanging="425"/>
        <w:rPr>
          <w:rFonts w:ascii="Arial" w:hAnsi="Arial" w:cs="Arial"/>
          <w:szCs w:val="18"/>
        </w:rPr>
      </w:pPr>
    </w:p>
    <w:p w14:paraId="3C84DA0D" w14:textId="77777777" w:rsidR="00777FA7" w:rsidRPr="00777FA7" w:rsidRDefault="00864E5A" w:rsidP="00777FA7">
      <w:pPr>
        <w:pStyle w:val="Lijstalinea"/>
        <w:numPr>
          <w:ilvl w:val="0"/>
          <w:numId w:val="19"/>
        </w:numPr>
        <w:tabs>
          <w:tab w:val="clear" w:pos="720"/>
        </w:tabs>
        <w:ind w:left="567" w:hanging="425"/>
        <w:rPr>
          <w:rFonts w:ascii="Arial" w:eastAsia="Times New Roman" w:hAnsi="Arial" w:cs="Arial"/>
          <w:spacing w:val="5"/>
          <w:sz w:val="18"/>
          <w:szCs w:val="18"/>
          <w:lang w:val="nl-NL" w:eastAsia="nl-NL"/>
        </w:rPr>
      </w:pPr>
      <w:r w:rsidRPr="00495B4C">
        <w:rPr>
          <w:rFonts w:ascii="Arial" w:hAnsi="Arial" w:cs="Arial"/>
          <w:sz w:val="18"/>
          <w:szCs w:val="18"/>
          <w:lang w:val="nl-NL"/>
        </w:rPr>
        <w:t xml:space="preserve">De Inschrijver die een beroep op een Derde doet om aan de geschiktheidseisen te voldoen dient in zijn </w:t>
      </w:r>
      <w:r w:rsidR="004E6F88" w:rsidRPr="00495B4C">
        <w:rPr>
          <w:rFonts w:ascii="Arial" w:hAnsi="Arial" w:cs="Arial"/>
          <w:sz w:val="18"/>
          <w:szCs w:val="18"/>
          <w:lang w:val="nl-NL"/>
        </w:rPr>
        <w:t>UE</w:t>
      </w:r>
      <w:r w:rsidR="00C53965" w:rsidRPr="00495B4C">
        <w:rPr>
          <w:rFonts w:ascii="Arial" w:hAnsi="Arial" w:cs="Arial"/>
          <w:sz w:val="18"/>
          <w:szCs w:val="18"/>
          <w:lang w:val="nl-NL"/>
        </w:rPr>
        <w:t>A</w:t>
      </w:r>
      <w:r w:rsidRPr="00495B4C">
        <w:rPr>
          <w:rFonts w:ascii="Arial" w:hAnsi="Arial" w:cs="Arial"/>
          <w:sz w:val="18"/>
          <w:szCs w:val="18"/>
          <w:lang w:val="nl-NL"/>
        </w:rPr>
        <w:t xml:space="preserve"> op te geven op welke</w:t>
      </w:r>
      <w:r w:rsidR="00C95A79" w:rsidRPr="00495B4C">
        <w:rPr>
          <w:rFonts w:ascii="Arial" w:hAnsi="Arial" w:cs="Arial"/>
          <w:sz w:val="18"/>
          <w:szCs w:val="18"/>
          <w:lang w:val="nl-NL"/>
        </w:rPr>
        <w:t xml:space="preserve"> Derde</w:t>
      </w:r>
      <w:r w:rsidRPr="00495B4C">
        <w:rPr>
          <w:rFonts w:ascii="Arial" w:hAnsi="Arial" w:cs="Arial"/>
          <w:sz w:val="18"/>
          <w:szCs w:val="18"/>
          <w:lang w:val="nl-NL"/>
        </w:rPr>
        <w:t xml:space="preserve"> hij een beroep doet </w:t>
      </w:r>
      <w:r w:rsidR="00595A00" w:rsidRPr="00495B4C">
        <w:rPr>
          <w:rFonts w:ascii="Arial" w:hAnsi="Arial" w:cs="Arial"/>
          <w:sz w:val="18"/>
          <w:szCs w:val="18"/>
          <w:lang w:val="nl-NL"/>
        </w:rPr>
        <w:t xml:space="preserve">voor welke geschiktheidseis(en). </w:t>
      </w:r>
      <w:r w:rsidR="00777FA7" w:rsidRPr="00495B4C">
        <w:rPr>
          <w:rFonts w:ascii="Arial" w:hAnsi="Arial" w:cs="Arial"/>
          <w:sz w:val="18"/>
          <w:szCs w:val="18"/>
          <w:lang w:val="nl-NL"/>
        </w:rPr>
        <w:t xml:space="preserve">Deze Derden dienen eveneens een Schriftelijke en rechtsgeldig ondertekende UEA over te leggen </w:t>
      </w:r>
      <w:r w:rsidR="00777FA7" w:rsidRPr="00777FA7">
        <w:rPr>
          <w:rFonts w:ascii="Arial" w:eastAsia="Times New Roman" w:hAnsi="Arial" w:cs="Arial"/>
          <w:spacing w:val="5"/>
          <w:sz w:val="18"/>
          <w:szCs w:val="18"/>
          <w:lang w:val="nl-NL" w:eastAsia="nl-NL"/>
        </w:rPr>
        <w:t xml:space="preserve">waaruit blijkt dat Inschrijver over de noodzakelijke middelen van deze Derde kan beschikken voor de uitvoering van de Opdracht, en dat tevens geen uitsluitingsgronden op de Derde van toepassing zijn, onverlet het recht van de Aanbestedende dienst nadere bewijsstukken op te vragen. </w:t>
      </w:r>
    </w:p>
    <w:p w14:paraId="5B2053E1" w14:textId="3A4FB6BF" w:rsidR="009067BA" w:rsidRPr="00D33436" w:rsidRDefault="00630F43" w:rsidP="00777FA7">
      <w:pPr>
        <w:numPr>
          <w:ilvl w:val="0"/>
          <w:numId w:val="19"/>
        </w:numPr>
        <w:tabs>
          <w:tab w:val="left" w:pos="567"/>
        </w:tabs>
        <w:spacing w:line="240" w:lineRule="auto"/>
        <w:ind w:left="567" w:hanging="425"/>
        <w:rPr>
          <w:rFonts w:ascii="Arial" w:hAnsi="Arial" w:cs="Arial"/>
          <w:szCs w:val="18"/>
        </w:rPr>
      </w:pPr>
      <w:r w:rsidRPr="00777FA7">
        <w:rPr>
          <w:rFonts w:ascii="Arial" w:hAnsi="Arial" w:cs="Arial"/>
          <w:szCs w:val="18"/>
        </w:rPr>
        <w:t>Derden</w:t>
      </w:r>
      <w:r w:rsidR="00777FA7" w:rsidRPr="00777FA7">
        <w:rPr>
          <w:rFonts w:ascii="Arial" w:hAnsi="Arial" w:cs="Arial"/>
          <w:szCs w:val="18"/>
        </w:rPr>
        <w:t xml:space="preserve"> waarop </w:t>
      </w:r>
      <w:r w:rsidR="00777FA7" w:rsidRPr="00777FA7">
        <w:rPr>
          <w:rFonts w:ascii="Arial" w:hAnsi="Arial" w:cs="Arial"/>
          <w:szCs w:val="18"/>
          <w:u w:val="single"/>
        </w:rPr>
        <w:t>geen</w:t>
      </w:r>
      <w:r w:rsidR="00777FA7" w:rsidRPr="00777FA7">
        <w:rPr>
          <w:rFonts w:ascii="Arial" w:hAnsi="Arial" w:cs="Arial"/>
          <w:szCs w:val="18"/>
        </w:rPr>
        <w:t xml:space="preserve"> beroep wordt gedaan i.h.k.v. geschiktheidseisen</w:t>
      </w:r>
      <w:r w:rsidR="00D60D4D" w:rsidRPr="00777FA7">
        <w:rPr>
          <w:rFonts w:ascii="Arial" w:hAnsi="Arial" w:cs="Arial"/>
          <w:szCs w:val="18"/>
        </w:rPr>
        <w:t xml:space="preserve"> </w:t>
      </w:r>
      <w:r w:rsidR="00595A00" w:rsidRPr="00777FA7">
        <w:rPr>
          <w:rFonts w:ascii="Arial" w:hAnsi="Arial" w:cs="Arial"/>
          <w:szCs w:val="18"/>
        </w:rPr>
        <w:t xml:space="preserve">hoeven bij Inschrijving </w:t>
      </w:r>
      <w:r w:rsidR="00D942C9" w:rsidRPr="00777FA7">
        <w:rPr>
          <w:rFonts w:ascii="Arial" w:hAnsi="Arial" w:cs="Arial"/>
          <w:szCs w:val="18"/>
          <w:u w:val="single"/>
        </w:rPr>
        <w:t>niet</w:t>
      </w:r>
      <w:r w:rsidR="00595A00" w:rsidRPr="00777FA7">
        <w:rPr>
          <w:rFonts w:ascii="Arial" w:hAnsi="Arial" w:cs="Arial"/>
          <w:szCs w:val="18"/>
        </w:rPr>
        <w:t xml:space="preserve"> individue</w:t>
      </w:r>
      <w:r w:rsidR="004E6F88" w:rsidRPr="00777FA7">
        <w:rPr>
          <w:rFonts w:ascii="Arial" w:hAnsi="Arial" w:cs="Arial"/>
          <w:szCs w:val="18"/>
        </w:rPr>
        <w:t>e</w:t>
      </w:r>
      <w:r w:rsidR="00595A00" w:rsidRPr="00777FA7">
        <w:rPr>
          <w:rFonts w:ascii="Arial" w:hAnsi="Arial" w:cs="Arial"/>
          <w:szCs w:val="18"/>
        </w:rPr>
        <w:t>l</w:t>
      </w:r>
      <w:r w:rsidR="00D60D4D" w:rsidRPr="00777FA7">
        <w:rPr>
          <w:rFonts w:ascii="Arial" w:hAnsi="Arial" w:cs="Arial"/>
          <w:szCs w:val="18"/>
        </w:rPr>
        <w:t>/</w:t>
      </w:r>
      <w:r w:rsidR="00595A00" w:rsidRPr="00777FA7">
        <w:rPr>
          <w:rFonts w:ascii="Arial" w:hAnsi="Arial" w:cs="Arial"/>
          <w:szCs w:val="18"/>
        </w:rPr>
        <w:t xml:space="preserve">zelfstandig </w:t>
      </w:r>
      <w:r w:rsidR="00D942C9" w:rsidRPr="00777FA7">
        <w:rPr>
          <w:rFonts w:ascii="Arial" w:hAnsi="Arial" w:cs="Arial"/>
          <w:szCs w:val="18"/>
        </w:rPr>
        <w:t xml:space="preserve">een </w:t>
      </w:r>
      <w:r w:rsidR="004E6F88" w:rsidRPr="00777FA7">
        <w:rPr>
          <w:rFonts w:ascii="Arial" w:hAnsi="Arial" w:cs="Arial"/>
          <w:szCs w:val="18"/>
        </w:rPr>
        <w:t>UEA</w:t>
      </w:r>
      <w:r w:rsidR="00595A00" w:rsidRPr="00777FA7">
        <w:rPr>
          <w:rFonts w:ascii="Arial" w:hAnsi="Arial" w:cs="Arial"/>
          <w:szCs w:val="18"/>
        </w:rPr>
        <w:t xml:space="preserve"> </w:t>
      </w:r>
      <w:r w:rsidR="00D60D4D" w:rsidRPr="00777FA7">
        <w:rPr>
          <w:rFonts w:ascii="Arial" w:hAnsi="Arial" w:cs="Arial"/>
          <w:szCs w:val="18"/>
        </w:rPr>
        <w:t>toe</w:t>
      </w:r>
      <w:r w:rsidR="00D60D4D">
        <w:rPr>
          <w:rFonts w:ascii="Arial" w:hAnsi="Arial" w:cs="Arial"/>
          <w:szCs w:val="18"/>
        </w:rPr>
        <w:t xml:space="preserve"> </w:t>
      </w:r>
      <w:r w:rsidR="00595A00" w:rsidRPr="00D33436">
        <w:rPr>
          <w:rFonts w:ascii="Arial" w:hAnsi="Arial" w:cs="Arial"/>
          <w:szCs w:val="18"/>
        </w:rPr>
        <w:t>te voegen</w:t>
      </w:r>
      <w:r w:rsidR="002D0963" w:rsidRPr="00D33436">
        <w:rPr>
          <w:rFonts w:ascii="Arial" w:hAnsi="Arial" w:cs="Arial"/>
          <w:szCs w:val="18"/>
        </w:rPr>
        <w:t>.</w:t>
      </w:r>
    </w:p>
    <w:p w14:paraId="3BC2F15C" w14:textId="4F66292C" w:rsidR="00595A00" w:rsidRPr="00D33436" w:rsidRDefault="00C53965" w:rsidP="004C40EC">
      <w:pPr>
        <w:numPr>
          <w:ilvl w:val="0"/>
          <w:numId w:val="19"/>
        </w:numPr>
        <w:tabs>
          <w:tab w:val="left" w:pos="567"/>
        </w:tabs>
        <w:spacing w:line="240" w:lineRule="auto"/>
        <w:ind w:left="567" w:hanging="425"/>
        <w:rPr>
          <w:rFonts w:ascii="Arial" w:hAnsi="Arial" w:cs="Arial"/>
          <w:szCs w:val="18"/>
        </w:rPr>
      </w:pPr>
      <w:r>
        <w:rPr>
          <w:rFonts w:ascii="Arial" w:hAnsi="Arial" w:cs="Arial"/>
          <w:szCs w:val="18"/>
        </w:rPr>
        <w:t>U</w:t>
      </w:r>
      <w:r w:rsidR="009067BA" w:rsidRPr="00D33436">
        <w:rPr>
          <w:rFonts w:ascii="Arial" w:hAnsi="Arial" w:cs="Arial"/>
          <w:szCs w:val="18"/>
        </w:rPr>
        <w:t xml:space="preserve">itsluitingsgronden </w:t>
      </w:r>
      <w:r w:rsidR="00175C98">
        <w:rPr>
          <w:rFonts w:ascii="Arial" w:hAnsi="Arial" w:cs="Arial"/>
          <w:szCs w:val="18"/>
        </w:rPr>
        <w:t xml:space="preserve">genoemd in het UEA </w:t>
      </w:r>
      <w:r w:rsidR="009067BA" w:rsidRPr="00D33436">
        <w:rPr>
          <w:rFonts w:ascii="Arial" w:hAnsi="Arial" w:cs="Arial"/>
          <w:szCs w:val="18"/>
        </w:rPr>
        <w:t>die van toepassing zijn op deze aanbesteding gelden voor</w:t>
      </w:r>
      <w:r w:rsidR="00777FA7">
        <w:rPr>
          <w:rFonts w:ascii="Arial" w:hAnsi="Arial" w:cs="Arial"/>
          <w:szCs w:val="18"/>
        </w:rPr>
        <w:t xml:space="preserve"> alle</w:t>
      </w:r>
      <w:r w:rsidR="009067BA" w:rsidRPr="00D33436">
        <w:rPr>
          <w:rFonts w:ascii="Arial" w:hAnsi="Arial" w:cs="Arial"/>
          <w:szCs w:val="18"/>
        </w:rPr>
        <w:t xml:space="preserve"> Derden.</w:t>
      </w:r>
    </w:p>
    <w:p w14:paraId="40B22DF1" w14:textId="77777777" w:rsidR="00826222"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lastRenderedPageBreak/>
        <w:t>Bij de beoordeling van de Inschrijving zullen de In</w:t>
      </w:r>
      <w:r w:rsidR="00676AAB" w:rsidRPr="00D33436">
        <w:rPr>
          <w:rFonts w:ascii="Arial" w:hAnsi="Arial" w:cs="Arial"/>
          <w:szCs w:val="18"/>
        </w:rPr>
        <w:t xml:space="preserve">schrijver en de aldus benoemde Derde </w:t>
      </w:r>
      <w:r w:rsidRPr="00D33436">
        <w:rPr>
          <w:rFonts w:ascii="Arial" w:hAnsi="Arial" w:cs="Arial"/>
          <w:szCs w:val="18"/>
        </w:rPr>
        <w:t>met betrekking tot de geschiktheids</w:t>
      </w:r>
      <w:r w:rsidR="00676AAB" w:rsidRPr="00D33436">
        <w:rPr>
          <w:rFonts w:ascii="Arial" w:hAnsi="Arial" w:cs="Arial"/>
          <w:szCs w:val="18"/>
        </w:rPr>
        <w:t>eisen waarop op benoemde Derde</w:t>
      </w:r>
      <w:r w:rsidR="00DA1C21" w:rsidRPr="00D33436">
        <w:rPr>
          <w:rFonts w:ascii="Arial" w:hAnsi="Arial" w:cs="Arial"/>
          <w:szCs w:val="18"/>
        </w:rPr>
        <w:t xml:space="preserve"> </w:t>
      </w:r>
      <w:r w:rsidRPr="00D33436">
        <w:rPr>
          <w:rFonts w:ascii="Arial" w:hAnsi="Arial" w:cs="Arial"/>
          <w:szCs w:val="18"/>
        </w:rPr>
        <w:t>een beroep wordt gedaan, als één geheel worden beschouwd, tenzi</w:t>
      </w:r>
      <w:r w:rsidR="00512584" w:rsidRPr="00D33436">
        <w:rPr>
          <w:rFonts w:ascii="Arial" w:hAnsi="Arial" w:cs="Arial"/>
          <w:szCs w:val="18"/>
        </w:rPr>
        <w:t>j uitdrukkelijk anders bepaald.</w:t>
      </w:r>
    </w:p>
    <w:p w14:paraId="0E994707" w14:textId="77777777" w:rsidR="00676AAB" w:rsidRPr="00D33436" w:rsidRDefault="00DA1C21"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Voor wat betreft </w:t>
      </w:r>
      <w:r w:rsidR="00676AAB" w:rsidRPr="00D33436">
        <w:rPr>
          <w:rFonts w:ascii="Arial" w:hAnsi="Arial" w:cs="Arial"/>
          <w:szCs w:val="18"/>
        </w:rPr>
        <w:t xml:space="preserve">geschiktheidseisen rondom </w:t>
      </w:r>
      <w:r w:rsidR="00512584" w:rsidRPr="00D33436">
        <w:rPr>
          <w:rFonts w:ascii="Arial" w:hAnsi="Arial" w:cs="Arial"/>
          <w:szCs w:val="18"/>
        </w:rPr>
        <w:t xml:space="preserve">financiële en </w:t>
      </w:r>
      <w:r w:rsidR="00676AAB" w:rsidRPr="00D33436">
        <w:rPr>
          <w:rFonts w:ascii="Arial" w:hAnsi="Arial" w:cs="Arial"/>
          <w:szCs w:val="18"/>
        </w:rPr>
        <w:t xml:space="preserve">economische draagkracht hoeft de Derde niet daadwerkelijk te worden ingezet voor de </w:t>
      </w:r>
      <w:r w:rsidR="00512584" w:rsidRPr="00D33436">
        <w:rPr>
          <w:rFonts w:ascii="Arial" w:hAnsi="Arial" w:cs="Arial"/>
          <w:szCs w:val="18"/>
        </w:rPr>
        <w:t xml:space="preserve">uitvoering van de </w:t>
      </w:r>
      <w:r w:rsidR="00676AAB" w:rsidRPr="00D33436">
        <w:rPr>
          <w:rFonts w:ascii="Arial" w:hAnsi="Arial" w:cs="Arial"/>
          <w:szCs w:val="18"/>
        </w:rPr>
        <w:t>Opdracht</w:t>
      </w:r>
      <w:r w:rsidRPr="00D33436">
        <w:rPr>
          <w:rFonts w:ascii="Arial" w:hAnsi="Arial" w:cs="Arial"/>
          <w:szCs w:val="18"/>
        </w:rPr>
        <w:t>.</w:t>
      </w:r>
    </w:p>
    <w:p w14:paraId="29468E2B" w14:textId="77777777" w:rsidR="00676AAB" w:rsidRPr="00D33436" w:rsidRDefault="00676AAB"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Wanneer een </w:t>
      </w:r>
      <w:r w:rsidR="00512584" w:rsidRPr="00D33436">
        <w:rPr>
          <w:rFonts w:ascii="Arial" w:hAnsi="Arial" w:cs="Arial"/>
          <w:szCs w:val="18"/>
        </w:rPr>
        <w:t>beroep op een D</w:t>
      </w:r>
      <w:r w:rsidRPr="00D33436">
        <w:rPr>
          <w:rFonts w:ascii="Arial" w:hAnsi="Arial" w:cs="Arial"/>
          <w:szCs w:val="18"/>
        </w:rPr>
        <w:t>erde strekt tot het doen van een beroep op de financiële draagkracht van de moedermaatschappij</w:t>
      </w:r>
      <w:r w:rsidR="009067BA" w:rsidRPr="00D33436">
        <w:rPr>
          <w:rFonts w:ascii="Arial" w:hAnsi="Arial" w:cs="Arial"/>
          <w:szCs w:val="18"/>
        </w:rPr>
        <w:t xml:space="preserve"> </w:t>
      </w:r>
      <w:r w:rsidRPr="00D33436">
        <w:rPr>
          <w:rFonts w:ascii="Arial" w:hAnsi="Arial" w:cs="Arial"/>
          <w:szCs w:val="18"/>
        </w:rPr>
        <w:t>waartoe Inschrijver behoort, teneinde aan de geschik</w:t>
      </w:r>
      <w:r w:rsidR="00DA1C21" w:rsidRPr="00D33436">
        <w:rPr>
          <w:rFonts w:ascii="Arial" w:hAnsi="Arial" w:cs="Arial"/>
          <w:szCs w:val="18"/>
        </w:rPr>
        <w:t xml:space="preserve">theidseisen te voldoen, dan moet </w:t>
      </w:r>
      <w:r w:rsidRPr="00D33436">
        <w:rPr>
          <w:rFonts w:ascii="Arial" w:hAnsi="Arial" w:cs="Arial"/>
          <w:szCs w:val="18"/>
        </w:rPr>
        <w:t xml:space="preserve">na de </w:t>
      </w:r>
      <w:r w:rsidR="002D0963" w:rsidRPr="00D33436">
        <w:rPr>
          <w:rFonts w:ascii="Arial" w:hAnsi="Arial" w:cs="Arial"/>
          <w:szCs w:val="18"/>
        </w:rPr>
        <w:t>Gunningsbeslissing</w:t>
      </w:r>
      <w:r w:rsidRPr="00D33436">
        <w:rPr>
          <w:rFonts w:ascii="Arial" w:hAnsi="Arial" w:cs="Arial"/>
          <w:szCs w:val="18"/>
        </w:rPr>
        <w:t xml:space="preserve"> een concernverklaring, in de zin van artikel 2:403 sub f </w:t>
      </w:r>
      <w:r w:rsidR="00DA1C21" w:rsidRPr="00D33436">
        <w:rPr>
          <w:rFonts w:ascii="Arial" w:hAnsi="Arial" w:cs="Arial"/>
          <w:szCs w:val="18"/>
        </w:rPr>
        <w:t>van het Burgerlijk Wetboek,</w:t>
      </w:r>
      <w:r w:rsidRPr="00D33436">
        <w:rPr>
          <w:rFonts w:ascii="Arial" w:hAnsi="Arial" w:cs="Arial"/>
          <w:szCs w:val="18"/>
        </w:rPr>
        <w:t xml:space="preserve"> worden over</w:t>
      </w:r>
      <w:r w:rsidR="00A50A0D">
        <w:rPr>
          <w:rFonts w:ascii="Arial" w:hAnsi="Arial" w:cs="Arial"/>
          <w:szCs w:val="18"/>
        </w:rPr>
        <w:t>ge</w:t>
      </w:r>
      <w:r w:rsidRPr="00D33436">
        <w:rPr>
          <w:rFonts w:ascii="Arial" w:hAnsi="Arial" w:cs="Arial"/>
          <w:szCs w:val="18"/>
        </w:rPr>
        <w:t>legd. Uit die verklaring moet blijken dat de moedermaatschappij onvoorwaardelijk garant staat voor de door de dochtermaatschappij op zich te nemen verplichtingen. Deze verklaring dient door het concern / de moedermaatschappij rechtsgeldig ondertekend te zijn.</w:t>
      </w:r>
    </w:p>
    <w:p w14:paraId="12C8CB0F" w14:textId="77777777" w:rsidR="009067BA"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Indien de Inschrijver voor de eisen met betrekking tot de technische</w:t>
      </w:r>
      <w:r w:rsidR="00676AAB" w:rsidRPr="00D33436">
        <w:rPr>
          <w:rFonts w:ascii="Arial" w:hAnsi="Arial" w:cs="Arial"/>
          <w:szCs w:val="18"/>
        </w:rPr>
        <w:t xml:space="preserve"> en </w:t>
      </w:r>
      <w:r w:rsidRPr="00D33436">
        <w:rPr>
          <w:rFonts w:ascii="Arial" w:hAnsi="Arial" w:cs="Arial"/>
          <w:szCs w:val="18"/>
        </w:rPr>
        <w:t>beroepsbekwaamheid ee</w:t>
      </w:r>
      <w:r w:rsidR="00676AAB" w:rsidRPr="00D33436">
        <w:rPr>
          <w:rFonts w:ascii="Arial" w:hAnsi="Arial" w:cs="Arial"/>
          <w:szCs w:val="18"/>
        </w:rPr>
        <w:t>n beroep doet op een Derde</w:t>
      </w:r>
      <w:r w:rsidRPr="00D33436">
        <w:rPr>
          <w:rFonts w:ascii="Arial" w:hAnsi="Arial" w:cs="Arial"/>
          <w:szCs w:val="18"/>
        </w:rPr>
        <w:t xml:space="preserve">, dient deze </w:t>
      </w:r>
      <w:r w:rsidR="00512584" w:rsidRPr="00D33436">
        <w:rPr>
          <w:rFonts w:ascii="Arial" w:hAnsi="Arial" w:cs="Arial"/>
          <w:szCs w:val="18"/>
        </w:rPr>
        <w:t>D</w:t>
      </w:r>
      <w:r w:rsidRPr="00D33436">
        <w:rPr>
          <w:rFonts w:ascii="Arial" w:hAnsi="Arial" w:cs="Arial"/>
          <w:szCs w:val="18"/>
        </w:rPr>
        <w:t xml:space="preserve">erde daadwerkelijk bij de uitvoering van de </w:t>
      </w:r>
      <w:r w:rsidR="00676AAB" w:rsidRPr="00D33436">
        <w:rPr>
          <w:rFonts w:ascii="Arial" w:hAnsi="Arial" w:cs="Arial"/>
          <w:szCs w:val="18"/>
        </w:rPr>
        <w:t>Opdracht</w:t>
      </w:r>
      <w:r w:rsidRPr="00D33436">
        <w:rPr>
          <w:rFonts w:ascii="Arial" w:hAnsi="Arial" w:cs="Arial"/>
          <w:szCs w:val="18"/>
        </w:rPr>
        <w:t xml:space="preserve"> te worden ingezet</w:t>
      </w:r>
      <w:r w:rsidR="00676AAB" w:rsidRPr="00D33436">
        <w:rPr>
          <w:rFonts w:ascii="Arial" w:hAnsi="Arial" w:cs="Arial"/>
          <w:szCs w:val="18"/>
        </w:rPr>
        <w:t xml:space="preserve"> voor het gedeelte waarop betreffende geschiktheidseis</w:t>
      </w:r>
      <w:r w:rsidR="009067BA" w:rsidRPr="00D33436">
        <w:rPr>
          <w:rFonts w:ascii="Arial" w:hAnsi="Arial" w:cs="Arial"/>
          <w:szCs w:val="18"/>
        </w:rPr>
        <w:t xml:space="preserve"> ziet, tenzij uitdrukkelijk anders bepaald. </w:t>
      </w:r>
    </w:p>
    <w:p w14:paraId="3C22C435" w14:textId="77777777" w:rsidR="00676AAB"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Bij gunning aan Inschri</w:t>
      </w:r>
      <w:r w:rsidR="009067BA" w:rsidRPr="00D33436">
        <w:rPr>
          <w:rFonts w:ascii="Arial" w:hAnsi="Arial" w:cs="Arial"/>
          <w:szCs w:val="18"/>
        </w:rPr>
        <w:t xml:space="preserve">jver is deze als hoofdaannemer </w:t>
      </w:r>
      <w:r w:rsidR="00512584" w:rsidRPr="00D33436">
        <w:rPr>
          <w:rFonts w:ascii="Arial" w:hAnsi="Arial" w:cs="Arial"/>
          <w:szCs w:val="18"/>
        </w:rPr>
        <w:t>gehouden om het in de</w:t>
      </w:r>
      <w:r w:rsidR="009067BA" w:rsidRPr="00D33436">
        <w:rPr>
          <w:rFonts w:ascii="Arial" w:hAnsi="Arial" w:cs="Arial"/>
          <w:szCs w:val="18"/>
        </w:rPr>
        <w:t xml:space="preserve"> Inschrijving</w:t>
      </w:r>
      <w:r w:rsidRPr="00D33436">
        <w:rPr>
          <w:rFonts w:ascii="Arial" w:hAnsi="Arial" w:cs="Arial"/>
          <w:szCs w:val="18"/>
        </w:rPr>
        <w:t xml:space="preserve"> omschreven g</w:t>
      </w:r>
      <w:r w:rsidR="009067BA" w:rsidRPr="00D33436">
        <w:rPr>
          <w:rFonts w:ascii="Arial" w:hAnsi="Arial" w:cs="Arial"/>
          <w:szCs w:val="18"/>
        </w:rPr>
        <w:t>edeelte van de Opdracht aan de</w:t>
      </w:r>
      <w:r w:rsidRPr="00D33436">
        <w:rPr>
          <w:rFonts w:ascii="Arial" w:hAnsi="Arial" w:cs="Arial"/>
          <w:szCs w:val="18"/>
        </w:rPr>
        <w:t xml:space="preserve"> genoemde </w:t>
      </w:r>
      <w:r w:rsidR="00676AAB" w:rsidRPr="00D33436">
        <w:rPr>
          <w:rFonts w:ascii="Arial" w:hAnsi="Arial" w:cs="Arial"/>
          <w:szCs w:val="18"/>
        </w:rPr>
        <w:t>Derde</w:t>
      </w:r>
      <w:r w:rsidR="00DA1C21" w:rsidRPr="00D33436">
        <w:rPr>
          <w:rFonts w:ascii="Arial" w:hAnsi="Arial" w:cs="Arial"/>
          <w:szCs w:val="18"/>
        </w:rPr>
        <w:t>(</w:t>
      </w:r>
      <w:r w:rsidR="00676AAB" w:rsidRPr="00D33436">
        <w:rPr>
          <w:rFonts w:ascii="Arial" w:hAnsi="Arial" w:cs="Arial"/>
          <w:szCs w:val="18"/>
        </w:rPr>
        <w:t>n</w:t>
      </w:r>
      <w:r w:rsidR="00DA1C21" w:rsidRPr="00D33436">
        <w:rPr>
          <w:rFonts w:ascii="Arial" w:hAnsi="Arial" w:cs="Arial"/>
          <w:szCs w:val="18"/>
        </w:rPr>
        <w:t>)</w:t>
      </w:r>
      <w:r w:rsidRPr="00D33436">
        <w:rPr>
          <w:rFonts w:ascii="Arial" w:hAnsi="Arial" w:cs="Arial"/>
          <w:szCs w:val="18"/>
        </w:rPr>
        <w:t xml:space="preserve"> te gunnen.</w:t>
      </w:r>
    </w:p>
    <w:p w14:paraId="1CCE0337" w14:textId="667C3AAE" w:rsidR="00826222"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Inschrijver is volledig en hoofdelijk aansprakelijk voor de nakoming van alle verplichtingen uit hoofde van de Inschrijving en </w:t>
      </w:r>
      <w:r w:rsidR="00436ADA">
        <w:rPr>
          <w:rFonts w:ascii="Arial" w:hAnsi="Arial" w:cs="Arial"/>
          <w:szCs w:val="18"/>
        </w:rPr>
        <w:t>deze Overeenkomst/</w:t>
      </w:r>
      <w:r w:rsidRPr="00D33436">
        <w:rPr>
          <w:rFonts w:ascii="Arial" w:hAnsi="Arial" w:cs="Arial"/>
          <w:szCs w:val="18"/>
        </w:rPr>
        <w:t xml:space="preserve">de </w:t>
      </w:r>
      <w:r w:rsidR="00707442">
        <w:rPr>
          <w:rFonts w:ascii="Arial" w:hAnsi="Arial" w:cs="Arial"/>
          <w:szCs w:val="18"/>
        </w:rPr>
        <w:t>Aanbestedingsstukken</w:t>
      </w:r>
      <w:r w:rsidRPr="00D33436">
        <w:rPr>
          <w:rFonts w:ascii="Arial" w:hAnsi="Arial" w:cs="Arial"/>
          <w:szCs w:val="18"/>
        </w:rPr>
        <w:t>, inclusief de verplichtingen die in onderaanneming worden gegeven.</w:t>
      </w:r>
    </w:p>
    <w:p w14:paraId="265E2648" w14:textId="77777777" w:rsidR="00826222"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Een valse verklaring van een </w:t>
      </w:r>
      <w:r w:rsidR="00463F55" w:rsidRPr="00D33436">
        <w:rPr>
          <w:rFonts w:ascii="Arial" w:hAnsi="Arial" w:cs="Arial"/>
          <w:szCs w:val="18"/>
        </w:rPr>
        <w:t>Derde</w:t>
      </w:r>
      <w:r w:rsidR="003801DE" w:rsidRPr="00D33436">
        <w:rPr>
          <w:rFonts w:ascii="Arial" w:hAnsi="Arial" w:cs="Arial"/>
          <w:szCs w:val="18"/>
        </w:rPr>
        <w:t xml:space="preserve"> met betrekking tot de Inschrijving</w:t>
      </w:r>
      <w:r w:rsidR="00463F55" w:rsidRPr="00D33436">
        <w:rPr>
          <w:rFonts w:ascii="Arial" w:hAnsi="Arial" w:cs="Arial"/>
          <w:szCs w:val="18"/>
        </w:rPr>
        <w:t xml:space="preserve"> </w:t>
      </w:r>
      <w:r w:rsidRPr="00D33436">
        <w:rPr>
          <w:rFonts w:ascii="Arial" w:hAnsi="Arial" w:cs="Arial"/>
          <w:szCs w:val="18"/>
        </w:rPr>
        <w:t>ontslaat Inschrijver niet van zijn volledige en</w:t>
      </w:r>
      <w:r w:rsidR="009067BA" w:rsidRPr="00D33436">
        <w:rPr>
          <w:rFonts w:ascii="Arial" w:hAnsi="Arial" w:cs="Arial"/>
          <w:szCs w:val="18"/>
        </w:rPr>
        <w:t xml:space="preserve"> hoofdelijke aansprakelijkheid.</w:t>
      </w:r>
    </w:p>
    <w:p w14:paraId="04EF4EB5" w14:textId="77777777" w:rsidR="00826222" w:rsidRPr="00D33436" w:rsidRDefault="00826222"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In het geval van beroep op een </w:t>
      </w:r>
      <w:r w:rsidR="00676AAB" w:rsidRPr="00D33436">
        <w:rPr>
          <w:rFonts w:ascii="Arial" w:hAnsi="Arial" w:cs="Arial"/>
          <w:szCs w:val="18"/>
        </w:rPr>
        <w:t>Derde</w:t>
      </w:r>
      <w:r w:rsidRPr="00D33436">
        <w:rPr>
          <w:rFonts w:ascii="Arial" w:hAnsi="Arial" w:cs="Arial"/>
          <w:szCs w:val="18"/>
        </w:rPr>
        <w:t xml:space="preserve"> wordt alle communicatie</w:t>
      </w:r>
      <w:r w:rsidR="003801DE" w:rsidRPr="00D33436">
        <w:rPr>
          <w:rFonts w:ascii="Arial" w:hAnsi="Arial" w:cs="Arial"/>
          <w:szCs w:val="18"/>
        </w:rPr>
        <w:t xml:space="preserve"> uitsluitend</w:t>
      </w:r>
      <w:r w:rsidRPr="00D33436">
        <w:rPr>
          <w:rFonts w:ascii="Arial" w:hAnsi="Arial" w:cs="Arial"/>
          <w:szCs w:val="18"/>
        </w:rPr>
        <w:t xml:space="preserve"> gerich</w:t>
      </w:r>
      <w:r w:rsidR="009067BA" w:rsidRPr="00D33436">
        <w:rPr>
          <w:rFonts w:ascii="Arial" w:hAnsi="Arial" w:cs="Arial"/>
          <w:szCs w:val="18"/>
        </w:rPr>
        <w:t xml:space="preserve">t aan de </w:t>
      </w:r>
      <w:r w:rsidR="00463F55" w:rsidRPr="00D33436">
        <w:rPr>
          <w:rFonts w:ascii="Arial" w:hAnsi="Arial" w:cs="Arial"/>
          <w:szCs w:val="18"/>
        </w:rPr>
        <w:t xml:space="preserve">Inschrijver. </w:t>
      </w:r>
    </w:p>
    <w:p w14:paraId="6BAB3238" w14:textId="77777777" w:rsidR="00826222" w:rsidRPr="00D33436" w:rsidRDefault="009067BA" w:rsidP="004C40EC">
      <w:pPr>
        <w:numPr>
          <w:ilvl w:val="0"/>
          <w:numId w:val="19"/>
        </w:numPr>
        <w:tabs>
          <w:tab w:val="left" w:pos="567"/>
        </w:tabs>
        <w:spacing w:line="240" w:lineRule="auto"/>
        <w:ind w:left="567" w:hanging="425"/>
        <w:rPr>
          <w:rFonts w:ascii="Arial" w:hAnsi="Arial" w:cs="Arial"/>
          <w:szCs w:val="18"/>
        </w:rPr>
      </w:pPr>
      <w:r w:rsidRPr="00D33436">
        <w:rPr>
          <w:rFonts w:ascii="Arial" w:hAnsi="Arial" w:cs="Arial"/>
          <w:szCs w:val="18"/>
        </w:rPr>
        <w:t xml:space="preserve">Tijdens de </w:t>
      </w:r>
      <w:r w:rsidR="00707442">
        <w:rPr>
          <w:rFonts w:ascii="Arial" w:hAnsi="Arial" w:cs="Arial"/>
          <w:szCs w:val="18"/>
        </w:rPr>
        <w:t>uitvoering van de Opdracht</w:t>
      </w:r>
      <w:r w:rsidRPr="00D33436">
        <w:rPr>
          <w:rFonts w:ascii="Arial" w:hAnsi="Arial" w:cs="Arial"/>
          <w:szCs w:val="18"/>
        </w:rPr>
        <w:t xml:space="preserve"> kan alleen een beroep op andere Derden dan tijdens de Inschrijving worden gedaan na</w:t>
      </w:r>
      <w:r w:rsidR="00826222" w:rsidRPr="00D33436">
        <w:rPr>
          <w:rFonts w:ascii="Arial" w:hAnsi="Arial" w:cs="Arial"/>
          <w:szCs w:val="18"/>
        </w:rPr>
        <w:t xml:space="preserve"> </w:t>
      </w:r>
      <w:r w:rsidR="003F6397" w:rsidRPr="00D33436">
        <w:rPr>
          <w:rFonts w:ascii="Arial" w:hAnsi="Arial" w:cs="Arial"/>
          <w:szCs w:val="18"/>
        </w:rPr>
        <w:t>Schriftelijk</w:t>
      </w:r>
      <w:r w:rsidR="00826222" w:rsidRPr="00D33436">
        <w:rPr>
          <w:rFonts w:ascii="Arial" w:hAnsi="Arial" w:cs="Arial"/>
          <w:szCs w:val="18"/>
        </w:rPr>
        <w:t>e toestemmi</w:t>
      </w:r>
      <w:r w:rsidRPr="00D33436">
        <w:rPr>
          <w:rFonts w:ascii="Arial" w:hAnsi="Arial" w:cs="Arial"/>
          <w:szCs w:val="18"/>
        </w:rPr>
        <w:t xml:space="preserve">ng van de </w:t>
      </w:r>
      <w:r w:rsidR="00A11849" w:rsidRPr="00D33436">
        <w:rPr>
          <w:rFonts w:ascii="Arial" w:hAnsi="Arial" w:cs="Arial"/>
          <w:szCs w:val="18"/>
        </w:rPr>
        <w:t>Opdrachtgever</w:t>
      </w:r>
      <w:r w:rsidRPr="00D33436">
        <w:rPr>
          <w:rFonts w:ascii="Arial" w:hAnsi="Arial" w:cs="Arial"/>
          <w:szCs w:val="18"/>
        </w:rPr>
        <w:t>.</w:t>
      </w:r>
    </w:p>
    <w:p w14:paraId="21B27E97" w14:textId="77777777" w:rsidR="00B14823" w:rsidRPr="00D33436" w:rsidRDefault="00B14823" w:rsidP="003D745D">
      <w:pPr>
        <w:pStyle w:val="Kop2"/>
        <w:numPr>
          <w:ilvl w:val="2"/>
          <w:numId w:val="6"/>
        </w:numPr>
        <w:tabs>
          <w:tab w:val="left" w:pos="6379"/>
        </w:tabs>
        <w:spacing w:before="240" w:after="120" w:line="240" w:lineRule="auto"/>
        <w:rPr>
          <w:rFonts w:ascii="Arial" w:hAnsi="Arial" w:cs="Arial"/>
          <w:sz w:val="18"/>
          <w:szCs w:val="18"/>
        </w:rPr>
      </w:pPr>
      <w:bookmarkStart w:id="70" w:name="_Toc221633066"/>
      <w:r w:rsidRPr="00D33436">
        <w:rPr>
          <w:rFonts w:ascii="Arial" w:hAnsi="Arial" w:cs="Arial"/>
          <w:sz w:val="18"/>
          <w:szCs w:val="18"/>
        </w:rPr>
        <w:t>Inschrijven</w:t>
      </w:r>
      <w:r w:rsidR="0056235A" w:rsidRPr="00D33436">
        <w:rPr>
          <w:rFonts w:ascii="Arial" w:hAnsi="Arial" w:cs="Arial"/>
          <w:sz w:val="18"/>
          <w:szCs w:val="18"/>
        </w:rPr>
        <w:t xml:space="preserve"> met meerdere Ondernemers</w:t>
      </w:r>
      <w:r w:rsidRPr="00D33436">
        <w:rPr>
          <w:rFonts w:ascii="Arial" w:hAnsi="Arial" w:cs="Arial"/>
          <w:sz w:val="18"/>
          <w:szCs w:val="18"/>
        </w:rPr>
        <w:t xml:space="preserve"> vanuit een holding</w:t>
      </w:r>
      <w:bookmarkEnd w:id="70"/>
    </w:p>
    <w:p w14:paraId="57AF1E3A" w14:textId="77777777" w:rsidR="00B14823" w:rsidRPr="00D33436" w:rsidRDefault="00B14823" w:rsidP="004C40EC">
      <w:pPr>
        <w:numPr>
          <w:ilvl w:val="0"/>
          <w:numId w:val="20"/>
        </w:numPr>
        <w:tabs>
          <w:tab w:val="clear" w:pos="720"/>
          <w:tab w:val="num" w:pos="567"/>
        </w:tabs>
        <w:spacing w:line="240" w:lineRule="auto"/>
        <w:ind w:left="567" w:hanging="425"/>
        <w:rPr>
          <w:rFonts w:ascii="Arial" w:hAnsi="Arial" w:cs="Arial"/>
          <w:szCs w:val="18"/>
        </w:rPr>
      </w:pPr>
      <w:r w:rsidRPr="00D33436">
        <w:rPr>
          <w:rFonts w:ascii="Arial" w:hAnsi="Arial" w:cs="Arial"/>
          <w:szCs w:val="18"/>
        </w:rPr>
        <w:t xml:space="preserve">Vanuit een holding mogen meerdere Ondernemers </w:t>
      </w:r>
      <w:r w:rsidR="00C1705B" w:rsidRPr="00D33436">
        <w:rPr>
          <w:rFonts w:ascii="Arial" w:hAnsi="Arial" w:cs="Arial"/>
          <w:szCs w:val="18"/>
        </w:rPr>
        <w:t xml:space="preserve">(lees: werkmaatschappijen) </w:t>
      </w:r>
      <w:r w:rsidRPr="00D33436">
        <w:rPr>
          <w:rFonts w:ascii="Arial" w:hAnsi="Arial" w:cs="Arial"/>
          <w:szCs w:val="18"/>
        </w:rPr>
        <w:t>een Inschrijving doen, zelfstandig</w:t>
      </w:r>
      <w:r w:rsidR="0056235A" w:rsidRPr="00D33436">
        <w:rPr>
          <w:rFonts w:ascii="Arial" w:hAnsi="Arial" w:cs="Arial"/>
          <w:szCs w:val="18"/>
        </w:rPr>
        <w:t>,</w:t>
      </w:r>
      <w:r w:rsidRPr="00D33436">
        <w:rPr>
          <w:rFonts w:ascii="Arial" w:hAnsi="Arial" w:cs="Arial"/>
          <w:szCs w:val="18"/>
        </w:rPr>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742779D3" w14:textId="77777777" w:rsidR="00EB4D56" w:rsidRPr="009F6549" w:rsidRDefault="00EB4D56" w:rsidP="003D745D">
      <w:pPr>
        <w:pStyle w:val="Kop2"/>
        <w:numPr>
          <w:ilvl w:val="2"/>
          <w:numId w:val="6"/>
        </w:numPr>
        <w:tabs>
          <w:tab w:val="left" w:pos="6379"/>
        </w:tabs>
        <w:spacing w:before="240" w:after="120" w:line="240" w:lineRule="auto"/>
        <w:rPr>
          <w:rFonts w:ascii="Arial" w:hAnsi="Arial" w:cs="Arial"/>
          <w:sz w:val="18"/>
          <w:szCs w:val="18"/>
        </w:rPr>
      </w:pPr>
      <w:bookmarkStart w:id="71" w:name="_Toc448087056"/>
      <w:bookmarkStart w:id="72" w:name="_Toc221633067"/>
      <w:r w:rsidRPr="009F6549">
        <w:rPr>
          <w:rFonts w:ascii="Arial" w:hAnsi="Arial" w:cs="Arial"/>
          <w:sz w:val="18"/>
          <w:szCs w:val="18"/>
        </w:rPr>
        <w:t>Opmaak en indeling van de Inschrijving</w:t>
      </w:r>
      <w:bookmarkEnd w:id="71"/>
      <w:bookmarkEnd w:id="72"/>
    </w:p>
    <w:p w14:paraId="078A4C62" w14:textId="24525DB9" w:rsidR="00436ADA" w:rsidRPr="00436ADA" w:rsidRDefault="00436ADA" w:rsidP="00436ADA">
      <w:pPr>
        <w:pStyle w:val="Lijstalinea"/>
        <w:numPr>
          <w:ilvl w:val="0"/>
          <w:numId w:val="26"/>
        </w:numPr>
        <w:ind w:left="567"/>
        <w:rPr>
          <w:rFonts w:ascii="Arial" w:hAnsi="Arial" w:cs="Arial"/>
          <w:sz w:val="18"/>
          <w:szCs w:val="18"/>
          <w:lang w:val="nl-NL"/>
        </w:rPr>
      </w:pPr>
      <w:r w:rsidRPr="00436ADA">
        <w:rPr>
          <w:rFonts w:ascii="Arial" w:hAnsi="Arial" w:cs="Arial"/>
          <w:sz w:val="18"/>
          <w:szCs w:val="18"/>
          <w:lang w:val="nl-NL"/>
        </w:rPr>
        <w:t xml:space="preserve">Alle documenten van het gunningscriterium Kwaliteit dienen te worden ingediend met de volgende opmaak: lettertype </w:t>
      </w:r>
      <w:r>
        <w:rPr>
          <w:rFonts w:ascii="Arial" w:hAnsi="Arial" w:cs="Arial"/>
          <w:sz w:val="18"/>
          <w:szCs w:val="18"/>
          <w:lang w:val="nl-NL"/>
        </w:rPr>
        <w:t>Arial</w:t>
      </w:r>
      <w:r w:rsidRPr="00436ADA">
        <w:rPr>
          <w:rFonts w:ascii="Arial" w:hAnsi="Arial" w:cs="Arial"/>
          <w:sz w:val="18"/>
          <w:szCs w:val="18"/>
          <w:lang w:val="nl-NL"/>
        </w:rPr>
        <w:t>, lettergrootte 9 pt, regelafstand 1.</w:t>
      </w:r>
      <w:r>
        <w:rPr>
          <w:rFonts w:ascii="Arial" w:hAnsi="Arial" w:cs="Arial"/>
          <w:sz w:val="18"/>
          <w:szCs w:val="18"/>
          <w:lang w:val="nl-NL"/>
        </w:rPr>
        <w:t>15</w:t>
      </w:r>
      <w:r w:rsidRPr="00436ADA">
        <w:rPr>
          <w:rFonts w:ascii="Arial" w:hAnsi="Arial" w:cs="Arial"/>
          <w:sz w:val="18"/>
          <w:szCs w:val="18"/>
          <w:lang w:val="nl-NL"/>
        </w:rPr>
        <w:t xml:space="preserve"> pt en binnen standaard marges (2,5 cm boven / onder / links / rechts).</w:t>
      </w:r>
    </w:p>
    <w:p w14:paraId="3D4CC09D" w14:textId="77777777" w:rsidR="00436ADA" w:rsidRPr="00436ADA" w:rsidRDefault="00436ADA" w:rsidP="00436ADA">
      <w:pPr>
        <w:pStyle w:val="Lijstalinea"/>
        <w:numPr>
          <w:ilvl w:val="0"/>
          <w:numId w:val="26"/>
        </w:numPr>
        <w:ind w:left="567"/>
        <w:rPr>
          <w:rFonts w:ascii="Arial" w:hAnsi="Arial" w:cs="Arial"/>
          <w:sz w:val="18"/>
          <w:szCs w:val="18"/>
          <w:lang w:val="nl-NL"/>
        </w:rPr>
      </w:pPr>
      <w:r w:rsidRPr="00436ADA">
        <w:rPr>
          <w:rFonts w:ascii="Arial" w:hAnsi="Arial" w:cs="Arial"/>
          <w:sz w:val="18"/>
          <w:szCs w:val="18"/>
          <w:lang w:val="nl-NL"/>
        </w:rPr>
        <w:t>Inschrijvers dienen zich te houden aan het maximaal aantal A4 dat per onderdeel is aangegeven. Indien meer ruimte wordt gebruikt dan toegestaan, wordt het meerdere niet meegenomen in de beoordeling. De omvang van deze documenten wordt bewust beperkt gehouden, vanuit de gedachte dat een “expert” die de Opdracht doorziet weinig tekst nodig heeft om de essentie vast te leggen.</w:t>
      </w:r>
    </w:p>
    <w:p w14:paraId="29797CEE" w14:textId="46E4050B" w:rsidR="00313006" w:rsidRDefault="00EB4D56" w:rsidP="004C40EC">
      <w:pPr>
        <w:pStyle w:val="Lijstalinea"/>
        <w:numPr>
          <w:ilvl w:val="0"/>
          <w:numId w:val="26"/>
        </w:numPr>
        <w:ind w:left="567" w:hanging="425"/>
        <w:rPr>
          <w:rFonts w:ascii="Arial" w:hAnsi="Arial" w:cs="Arial"/>
          <w:sz w:val="18"/>
          <w:szCs w:val="18"/>
          <w:lang w:val="nl-NL"/>
        </w:rPr>
      </w:pPr>
      <w:r w:rsidRPr="00CA6F16">
        <w:rPr>
          <w:rFonts w:ascii="Arial" w:hAnsi="Arial" w:cs="Arial"/>
          <w:sz w:val="18"/>
          <w:szCs w:val="18"/>
          <w:lang w:val="nl-NL"/>
        </w:rPr>
        <w:t>Elk onderdeel van de Inschrijving dient conform de Checklist die onderaan deze leidraad is weergegeven in TenderNed bijgevoegd te worden als separaat bestand. Alle documenten dienen te worden geüpload als pdf-bestand</w:t>
      </w:r>
      <w:r w:rsidR="00A50A0D" w:rsidRPr="00CA6F16">
        <w:rPr>
          <w:rFonts w:ascii="Arial" w:hAnsi="Arial" w:cs="Arial"/>
          <w:sz w:val="18"/>
          <w:szCs w:val="18"/>
          <w:lang w:val="nl-NL"/>
        </w:rPr>
        <w:t>, tenzij anders aangegeven</w:t>
      </w:r>
      <w:r w:rsidRPr="00CA6F16">
        <w:rPr>
          <w:rFonts w:ascii="Arial" w:hAnsi="Arial" w:cs="Arial"/>
          <w:sz w:val="18"/>
          <w:szCs w:val="18"/>
          <w:lang w:val="nl-NL"/>
        </w:rPr>
        <w:t>.</w:t>
      </w:r>
      <w:bookmarkStart w:id="73" w:name="_Toc447864216"/>
    </w:p>
    <w:p w14:paraId="288E57DE" w14:textId="1AF05C26" w:rsidR="00A57660" w:rsidRDefault="005D4117" w:rsidP="004C40EC">
      <w:pPr>
        <w:pStyle w:val="Lijstalinea"/>
        <w:numPr>
          <w:ilvl w:val="0"/>
          <w:numId w:val="26"/>
        </w:numPr>
        <w:ind w:left="567" w:hanging="425"/>
        <w:rPr>
          <w:rFonts w:ascii="Arial" w:hAnsi="Arial" w:cs="Arial"/>
          <w:sz w:val="18"/>
          <w:szCs w:val="18"/>
          <w:lang w:val="nl-NL"/>
        </w:rPr>
      </w:pPr>
      <w:r>
        <w:rPr>
          <w:rFonts w:ascii="Arial" w:hAnsi="Arial" w:cs="Arial"/>
          <w:sz w:val="18"/>
          <w:szCs w:val="18"/>
          <w:lang w:val="nl-NL"/>
        </w:rPr>
        <w:t>A</w:t>
      </w:r>
      <w:r w:rsidR="00A57660">
        <w:rPr>
          <w:rFonts w:ascii="Arial" w:hAnsi="Arial" w:cs="Arial"/>
          <w:sz w:val="18"/>
          <w:szCs w:val="18"/>
          <w:lang w:val="nl-NL"/>
        </w:rPr>
        <w:t xml:space="preserve">lle door Opdrachtgever gevraagde bescheiden </w:t>
      </w:r>
      <w:r>
        <w:rPr>
          <w:rFonts w:ascii="Arial" w:hAnsi="Arial" w:cs="Arial"/>
          <w:sz w:val="18"/>
          <w:szCs w:val="18"/>
          <w:lang w:val="nl-NL"/>
        </w:rPr>
        <w:t xml:space="preserve">dienen (voor zover gevraagd) bij inschrijving </w:t>
      </w:r>
      <w:r w:rsidR="00A57660">
        <w:rPr>
          <w:rFonts w:ascii="Arial" w:hAnsi="Arial" w:cs="Arial"/>
          <w:sz w:val="18"/>
          <w:szCs w:val="18"/>
          <w:lang w:val="nl-NL"/>
        </w:rPr>
        <w:t>te worden overgelegd/ingediend.</w:t>
      </w:r>
    </w:p>
    <w:p w14:paraId="34BA71E1" w14:textId="07EF3F8C" w:rsidR="00826222" w:rsidRPr="00D33436" w:rsidRDefault="00826222" w:rsidP="003D745D">
      <w:pPr>
        <w:pStyle w:val="Kop2"/>
        <w:tabs>
          <w:tab w:val="left" w:pos="6379"/>
        </w:tabs>
        <w:spacing w:before="240" w:after="120" w:line="240" w:lineRule="auto"/>
        <w:rPr>
          <w:rFonts w:ascii="Arial" w:hAnsi="Arial" w:cs="Arial"/>
          <w:sz w:val="18"/>
          <w:szCs w:val="18"/>
        </w:rPr>
      </w:pPr>
      <w:bookmarkStart w:id="74" w:name="_Toc221633068"/>
      <w:r w:rsidRPr="00D33436">
        <w:rPr>
          <w:rFonts w:ascii="Arial" w:hAnsi="Arial" w:cs="Arial"/>
          <w:sz w:val="18"/>
          <w:szCs w:val="18"/>
        </w:rPr>
        <w:t>Openingsprocedure</w:t>
      </w:r>
      <w:bookmarkEnd w:id="73"/>
      <w:bookmarkEnd w:id="74"/>
    </w:p>
    <w:p w14:paraId="6FAFA026" w14:textId="77777777" w:rsidR="00826222" w:rsidRPr="00D33436" w:rsidRDefault="00826222" w:rsidP="004C40EC">
      <w:pPr>
        <w:numPr>
          <w:ilvl w:val="0"/>
          <w:numId w:val="21"/>
        </w:numPr>
        <w:tabs>
          <w:tab w:val="clear" w:pos="720"/>
          <w:tab w:val="num" w:pos="567"/>
        </w:tabs>
        <w:spacing w:line="240" w:lineRule="auto"/>
        <w:ind w:left="567" w:hanging="425"/>
        <w:rPr>
          <w:rFonts w:ascii="Arial" w:hAnsi="Arial" w:cs="Arial"/>
          <w:szCs w:val="18"/>
        </w:rPr>
      </w:pPr>
      <w:r w:rsidRPr="00D33436">
        <w:rPr>
          <w:rFonts w:ascii="Arial" w:hAnsi="Arial" w:cs="Arial"/>
          <w:szCs w:val="18"/>
        </w:rPr>
        <w:t xml:space="preserve">De (digitale) kluis met Inschrijvingen wordt na de in de planning genoemde sluitingsdatum geopend door </w:t>
      </w:r>
      <w:r w:rsidR="009F6549">
        <w:rPr>
          <w:rFonts w:ascii="Arial" w:hAnsi="Arial" w:cs="Arial"/>
          <w:szCs w:val="18"/>
        </w:rPr>
        <w:t>de Aanbestedende dienst.</w:t>
      </w:r>
    </w:p>
    <w:p w14:paraId="3F9FC2B9" w14:textId="77777777" w:rsidR="009067BA" w:rsidRPr="00D33436" w:rsidRDefault="00826222" w:rsidP="004C40EC">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 xml:space="preserve">Van de opening wordt een proces-verbaal opgemaakt. </w:t>
      </w:r>
    </w:p>
    <w:p w14:paraId="6EFE02DA" w14:textId="77777777" w:rsidR="00826222" w:rsidRPr="00D33436" w:rsidRDefault="00826222" w:rsidP="004C40EC">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 xml:space="preserve">Tijdens de opening worden de Inschrijvingen niet inhoudelijk behandeld. </w:t>
      </w:r>
    </w:p>
    <w:p w14:paraId="21C0689F" w14:textId="77777777" w:rsidR="0010574D" w:rsidRPr="00D33436" w:rsidRDefault="00826222" w:rsidP="004C40EC">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Inschrijvers worden niet</w:t>
      </w:r>
      <w:r w:rsidRPr="00D33436">
        <w:rPr>
          <w:rFonts w:ascii="Arial" w:hAnsi="Arial" w:cs="Arial"/>
          <w:b/>
          <w:szCs w:val="18"/>
        </w:rPr>
        <w:t xml:space="preserve"> </w:t>
      </w:r>
      <w:r w:rsidRPr="00D33436">
        <w:rPr>
          <w:rFonts w:ascii="Arial" w:hAnsi="Arial" w:cs="Arial"/>
          <w:szCs w:val="18"/>
        </w:rPr>
        <w:t xml:space="preserve">uitgenodigd om de openingsprocedure bij te wonen. </w:t>
      </w:r>
    </w:p>
    <w:p w14:paraId="6D7A6650" w14:textId="77777777" w:rsidR="0010574D" w:rsidRPr="00D33436" w:rsidRDefault="00826222" w:rsidP="003D745D">
      <w:pPr>
        <w:pStyle w:val="Kop2"/>
        <w:tabs>
          <w:tab w:val="left" w:pos="6379"/>
        </w:tabs>
        <w:spacing w:before="240" w:after="120" w:line="240" w:lineRule="auto"/>
        <w:rPr>
          <w:rFonts w:ascii="Arial" w:hAnsi="Arial" w:cs="Arial"/>
          <w:sz w:val="18"/>
          <w:szCs w:val="18"/>
        </w:rPr>
      </w:pPr>
      <w:bookmarkStart w:id="75" w:name="_Toc447864218"/>
      <w:bookmarkStart w:id="76" w:name="_Toc221633069"/>
      <w:r w:rsidRPr="00D33436">
        <w:rPr>
          <w:rFonts w:ascii="Arial" w:hAnsi="Arial" w:cs="Arial"/>
          <w:sz w:val="18"/>
          <w:szCs w:val="18"/>
        </w:rPr>
        <w:t>Gunningsbeslissing</w:t>
      </w:r>
      <w:bookmarkEnd w:id="75"/>
      <w:r w:rsidR="0010574D" w:rsidRPr="00D33436">
        <w:rPr>
          <w:rFonts w:ascii="Arial" w:hAnsi="Arial" w:cs="Arial"/>
          <w:sz w:val="18"/>
          <w:szCs w:val="18"/>
        </w:rPr>
        <w:t>,</w:t>
      </w:r>
      <w:r w:rsidR="00C95A79" w:rsidRPr="00D33436">
        <w:rPr>
          <w:rFonts w:ascii="Arial" w:hAnsi="Arial" w:cs="Arial"/>
          <w:sz w:val="18"/>
          <w:szCs w:val="18"/>
        </w:rPr>
        <w:t xml:space="preserve"> Overeenkomst</w:t>
      </w:r>
      <w:r w:rsidR="0010574D" w:rsidRPr="00D33436">
        <w:rPr>
          <w:rFonts w:ascii="Arial" w:hAnsi="Arial" w:cs="Arial"/>
          <w:sz w:val="18"/>
          <w:szCs w:val="18"/>
        </w:rPr>
        <w:t xml:space="preserve"> en rechtsbescherming</w:t>
      </w:r>
      <w:bookmarkEnd w:id="76"/>
    </w:p>
    <w:p w14:paraId="105252AE" w14:textId="77777777" w:rsidR="00436ADA" w:rsidRPr="00436ADA" w:rsidRDefault="00436ADA" w:rsidP="00436ADA">
      <w:pPr>
        <w:spacing w:line="240" w:lineRule="auto"/>
        <w:rPr>
          <w:rFonts w:ascii="Arial" w:hAnsi="Arial" w:cs="Arial"/>
          <w:szCs w:val="18"/>
        </w:rPr>
      </w:pPr>
      <w:r w:rsidRPr="00436ADA">
        <w:rPr>
          <w:rFonts w:ascii="Arial" w:hAnsi="Arial" w:cs="Arial"/>
          <w:szCs w:val="18"/>
        </w:rPr>
        <w:t>Na opening zal de Aanbestedende dienst de Inschrijvingen toetsen en beoordelen. Dit wordt uiteengezet in de volgende hoofdstukken. Uiteindelijk mondt dit uit in een Gunningsbeslissing, waartegen afgewezen en gepasseerde Inschrijvers bezwaar kunnen maken. Hierop zien de volgende voorschriften:</w:t>
      </w:r>
    </w:p>
    <w:p w14:paraId="413A87B2" w14:textId="77777777" w:rsidR="00436ADA" w:rsidRPr="00436ADA" w:rsidRDefault="00436ADA" w:rsidP="00436ADA">
      <w:pPr>
        <w:spacing w:line="240" w:lineRule="auto"/>
        <w:ind w:left="567"/>
        <w:rPr>
          <w:rFonts w:ascii="Arial" w:hAnsi="Arial" w:cs="Arial"/>
          <w:szCs w:val="18"/>
        </w:rPr>
      </w:pPr>
    </w:p>
    <w:p w14:paraId="7D749120" w14:textId="77777777" w:rsidR="00436ADA" w:rsidRPr="00436ADA" w:rsidRDefault="00436ADA" w:rsidP="00436ADA">
      <w:pPr>
        <w:numPr>
          <w:ilvl w:val="0"/>
          <w:numId w:val="22"/>
        </w:numPr>
        <w:tabs>
          <w:tab w:val="clear" w:pos="720"/>
          <w:tab w:val="num" w:pos="567"/>
        </w:tabs>
        <w:spacing w:line="240" w:lineRule="auto"/>
        <w:ind w:left="567" w:hanging="425"/>
        <w:rPr>
          <w:rFonts w:ascii="Arial" w:hAnsi="Arial" w:cs="Arial"/>
          <w:szCs w:val="18"/>
        </w:rPr>
      </w:pPr>
      <w:r w:rsidRPr="00436ADA">
        <w:rPr>
          <w:rFonts w:ascii="Arial" w:hAnsi="Arial" w:cs="Arial"/>
          <w:szCs w:val="18"/>
        </w:rPr>
        <w:lastRenderedPageBreak/>
        <w:t>De Aanbestedende dienst zal Inschrijvers de Gunningsbeslissing zo spoedig mogelijk, gelijktijdig en Schriftelijk mededelen, inclusief de relevante redenen voor die beslissing.</w:t>
      </w:r>
    </w:p>
    <w:p w14:paraId="52A5F6C8" w14:textId="77777777" w:rsidR="00436ADA" w:rsidRPr="00436ADA" w:rsidRDefault="00436ADA" w:rsidP="00436ADA">
      <w:pPr>
        <w:numPr>
          <w:ilvl w:val="0"/>
          <w:numId w:val="22"/>
        </w:numPr>
        <w:tabs>
          <w:tab w:val="left" w:pos="567"/>
        </w:tabs>
        <w:spacing w:line="240" w:lineRule="auto"/>
        <w:ind w:left="567" w:hanging="425"/>
        <w:rPr>
          <w:rFonts w:ascii="Arial" w:hAnsi="Arial" w:cs="Arial"/>
          <w:szCs w:val="18"/>
        </w:rPr>
      </w:pPr>
      <w:r w:rsidRPr="00436ADA">
        <w:rPr>
          <w:rFonts w:ascii="Arial" w:hAnsi="Arial" w:cs="Arial"/>
          <w:szCs w:val="18"/>
        </w:rPr>
        <w:t>De Aanbestedende dienst deelt bepaalde gegevens betreffende de gunning niet mee indien openbaarmaking van die gegevens de toepassing van de wet in de weg zou staan, met het openbaar belang in strijd zou zijn, de rechtmatige commerciële belangen van ondernemers zou kunnen schaden of afbreuk aan de eerlijke mededinging zou kunnen doen.</w:t>
      </w:r>
    </w:p>
    <w:p w14:paraId="48CF14EE" w14:textId="77777777" w:rsidR="00436ADA" w:rsidRPr="00436ADA" w:rsidRDefault="00436ADA" w:rsidP="00436ADA">
      <w:pPr>
        <w:numPr>
          <w:ilvl w:val="0"/>
          <w:numId w:val="22"/>
        </w:numPr>
        <w:tabs>
          <w:tab w:val="left" w:pos="567"/>
        </w:tabs>
        <w:spacing w:line="240" w:lineRule="auto"/>
        <w:ind w:left="567" w:hanging="425"/>
        <w:rPr>
          <w:rFonts w:ascii="Arial" w:hAnsi="Arial" w:cs="Arial"/>
          <w:szCs w:val="18"/>
        </w:rPr>
      </w:pPr>
      <w:r w:rsidRPr="00436ADA">
        <w:rPr>
          <w:rFonts w:ascii="Arial" w:hAnsi="Arial" w:cs="Arial"/>
          <w:szCs w:val="18"/>
        </w:rPr>
        <w:t>Getracht wordt de Gunningsbeslissing conform de in de planning genoemde termijn te verstrekken aan Inschrijvers. Indien deze termijn door omstandigheden niet kan worden gehaald, zal de Aanbestedende dienst Inschrijvers hierover informeren.</w:t>
      </w:r>
    </w:p>
    <w:p w14:paraId="28F874A5" w14:textId="4CC113B8" w:rsidR="00436ADA" w:rsidRPr="00436ADA" w:rsidRDefault="00436ADA" w:rsidP="00436ADA">
      <w:pPr>
        <w:numPr>
          <w:ilvl w:val="0"/>
          <w:numId w:val="22"/>
        </w:numPr>
        <w:tabs>
          <w:tab w:val="left" w:pos="567"/>
        </w:tabs>
        <w:spacing w:line="240" w:lineRule="auto"/>
        <w:ind w:left="567" w:hanging="425"/>
        <w:rPr>
          <w:rFonts w:ascii="Arial" w:hAnsi="Arial" w:cs="Arial"/>
          <w:szCs w:val="18"/>
        </w:rPr>
      </w:pPr>
      <w:r w:rsidRPr="00436ADA">
        <w:rPr>
          <w:rFonts w:ascii="Arial" w:hAnsi="Arial" w:cs="Arial"/>
          <w:szCs w:val="18"/>
        </w:rPr>
        <w:t xml:space="preserve">Inschrijvers die een voorziening in rechte willen vragen tegen de Gunningsbeslissing zoals hiervoor bedoeld dienen dit tijdig, voor de afloop van de gestelde bezwaartermijn van twintig </w:t>
      </w:r>
      <w:r w:rsidR="003A0C82">
        <w:rPr>
          <w:rFonts w:ascii="Arial" w:hAnsi="Arial" w:cs="Arial"/>
          <w:szCs w:val="18"/>
        </w:rPr>
        <w:t>kalender</w:t>
      </w:r>
      <w:r w:rsidRPr="00436ADA">
        <w:rPr>
          <w:rFonts w:ascii="Arial" w:hAnsi="Arial" w:cs="Arial"/>
          <w:szCs w:val="18"/>
        </w:rPr>
        <w:t>dagen, Schriftelijk mede te delen aan de Aanbestedende dienst onder gelijktijdige toezending van een kopie van de dagvaarding en met vermelding van de datum waarop de voorzieningenrechter de zaak zal behandelen.</w:t>
      </w:r>
    </w:p>
    <w:p w14:paraId="2DA2A4A0" w14:textId="773E3676" w:rsidR="00436ADA" w:rsidRPr="00436ADA" w:rsidRDefault="00436ADA" w:rsidP="00436ADA">
      <w:pPr>
        <w:tabs>
          <w:tab w:val="left" w:pos="567"/>
        </w:tabs>
        <w:spacing w:line="240" w:lineRule="auto"/>
        <w:ind w:left="567"/>
        <w:rPr>
          <w:rFonts w:ascii="Arial" w:hAnsi="Arial" w:cs="Arial"/>
          <w:szCs w:val="18"/>
        </w:rPr>
      </w:pPr>
      <w:r w:rsidRPr="00436ADA">
        <w:rPr>
          <w:rFonts w:ascii="Arial" w:hAnsi="Arial" w:cs="Arial"/>
          <w:szCs w:val="18"/>
        </w:rPr>
        <w:t xml:space="preserve">Indien door een Inschrijver niet binnen deze termijn een kort geding aanhangig is gemaakt, kan deze Inschrijver geen bezwaar meer maken naar aanleiding van de Gunningsbeslissing en heeft hij zijn rechten ter zake verwerkt. De gepasseerde Inschrijvers hebben in genoemd geval evenzeer hun rechten verwerkt om een (bodem)procedure in te stellen, bijvoorbeeld tot een vordering tot schadevergoeding. De Aanbestedende dienst is in dat geval dan ook vrij om gevolg te geven aan de geuite beslissing, mits hiertegen geen (overige) belemmeringen bestaan, zoals het niet succesvol geverifieerd zijn van </w:t>
      </w:r>
      <w:r w:rsidR="003A0C82">
        <w:rPr>
          <w:rFonts w:ascii="Arial" w:hAnsi="Arial" w:cs="Arial"/>
          <w:szCs w:val="18"/>
        </w:rPr>
        <w:t>een</w:t>
      </w:r>
      <w:r w:rsidRPr="00436ADA">
        <w:rPr>
          <w:rFonts w:ascii="Arial" w:hAnsi="Arial" w:cs="Arial"/>
          <w:szCs w:val="18"/>
        </w:rPr>
        <w:t xml:space="preserve"> winnende Inschrijving. </w:t>
      </w:r>
    </w:p>
    <w:p w14:paraId="5191AB52" w14:textId="43A6E96E" w:rsidR="00436ADA" w:rsidRPr="0062147B" w:rsidRDefault="00436ADA" w:rsidP="00436ADA">
      <w:pPr>
        <w:pStyle w:val="Lijstalinea"/>
        <w:numPr>
          <w:ilvl w:val="0"/>
          <w:numId w:val="22"/>
        </w:numPr>
        <w:tabs>
          <w:tab w:val="clear" w:pos="720"/>
          <w:tab w:val="num" w:pos="567"/>
        </w:tabs>
        <w:ind w:left="567" w:hanging="567"/>
        <w:rPr>
          <w:rFonts w:ascii="Arial" w:hAnsi="Arial" w:cs="Arial"/>
          <w:sz w:val="18"/>
          <w:szCs w:val="18"/>
          <w:lang w:val="nl-NL"/>
        </w:rPr>
      </w:pPr>
      <w:r w:rsidRPr="00436ADA">
        <w:rPr>
          <w:rFonts w:ascii="Arial" w:hAnsi="Arial" w:cs="Arial"/>
          <w:sz w:val="18"/>
          <w:szCs w:val="18"/>
          <w:lang w:val="nl-NL"/>
        </w:rPr>
        <w:t xml:space="preserve">De mededeling van de Aanbestedende dienst van de Gunningsbeslissing (artikel 2.129 en 2.130 Aanbestedingswet 2012) houdt geen aanvaarding in als bedoeld in artikel 217, eerste lid, van Boek 6 van het Burgerlijk Wetboek van een aanbod van een inschrijver. Een overeenkomst komt slechts tot stand nadat de </w:t>
      </w:r>
      <w:r w:rsidR="003A0C82">
        <w:rPr>
          <w:rFonts w:ascii="Arial" w:hAnsi="Arial" w:cs="Arial"/>
          <w:sz w:val="18"/>
          <w:szCs w:val="18"/>
          <w:lang w:val="nl-NL"/>
        </w:rPr>
        <w:t>O</w:t>
      </w:r>
      <w:r w:rsidRPr="00436ADA">
        <w:rPr>
          <w:rFonts w:ascii="Arial" w:hAnsi="Arial" w:cs="Arial"/>
          <w:sz w:val="18"/>
          <w:szCs w:val="18"/>
          <w:lang w:val="nl-NL"/>
        </w:rPr>
        <w:t>pdrachtnemer een schriftelijke bevestiging van de Aanbestedende dienst</w:t>
      </w:r>
      <w:r w:rsidR="003A0C82">
        <w:rPr>
          <w:rFonts w:ascii="Arial" w:hAnsi="Arial" w:cs="Arial"/>
          <w:sz w:val="18"/>
          <w:szCs w:val="18"/>
          <w:lang w:val="nl-NL"/>
        </w:rPr>
        <w:t xml:space="preserve"> (i.c. de betreffende provincie, zie lid 6)</w:t>
      </w:r>
      <w:r w:rsidRPr="00436ADA">
        <w:rPr>
          <w:rFonts w:ascii="Arial" w:hAnsi="Arial" w:cs="Arial"/>
          <w:sz w:val="18"/>
          <w:szCs w:val="18"/>
          <w:lang w:val="nl-NL"/>
        </w:rPr>
        <w:t xml:space="preserve"> heeft ontvangen in de vorm van een door de </w:t>
      </w:r>
      <w:r w:rsidR="003A0C82">
        <w:rPr>
          <w:rFonts w:ascii="Arial" w:hAnsi="Arial" w:cs="Arial"/>
          <w:sz w:val="18"/>
          <w:szCs w:val="18"/>
          <w:lang w:val="nl-NL"/>
        </w:rPr>
        <w:t>betreffende provincie</w:t>
      </w:r>
      <w:r w:rsidRPr="00436ADA">
        <w:rPr>
          <w:rFonts w:ascii="Arial" w:hAnsi="Arial" w:cs="Arial"/>
          <w:sz w:val="18"/>
          <w:szCs w:val="18"/>
          <w:lang w:val="nl-NL"/>
        </w:rPr>
        <w:t xml:space="preserve"> ondertekende </w:t>
      </w:r>
      <w:r w:rsidR="0062147B">
        <w:rPr>
          <w:rFonts w:ascii="Arial" w:hAnsi="Arial" w:cs="Arial"/>
          <w:sz w:val="18"/>
          <w:szCs w:val="18"/>
          <w:lang w:val="nl-NL"/>
        </w:rPr>
        <w:t>O</w:t>
      </w:r>
      <w:r w:rsidRPr="00436ADA">
        <w:rPr>
          <w:rFonts w:ascii="Arial" w:hAnsi="Arial" w:cs="Arial"/>
          <w:sz w:val="18"/>
          <w:szCs w:val="18"/>
          <w:lang w:val="nl-NL"/>
        </w:rPr>
        <w:t>vereenkomst.</w:t>
      </w:r>
    </w:p>
    <w:p w14:paraId="2A95ADFD" w14:textId="03E26F2D" w:rsidR="006E6003" w:rsidRPr="0062147B" w:rsidRDefault="00436ADA" w:rsidP="00436ADA">
      <w:pPr>
        <w:pStyle w:val="Lijstalinea"/>
        <w:numPr>
          <w:ilvl w:val="0"/>
          <w:numId w:val="22"/>
        </w:numPr>
        <w:tabs>
          <w:tab w:val="clear" w:pos="720"/>
          <w:tab w:val="num" w:pos="567"/>
        </w:tabs>
        <w:ind w:left="567" w:hanging="567"/>
        <w:rPr>
          <w:rFonts w:ascii="Arial" w:hAnsi="Arial" w:cs="Arial"/>
          <w:sz w:val="18"/>
          <w:szCs w:val="18"/>
          <w:lang w:val="nl-NL"/>
        </w:rPr>
      </w:pPr>
      <w:r>
        <w:rPr>
          <w:rFonts w:ascii="Arial" w:hAnsi="Arial" w:cs="Arial"/>
          <w:sz w:val="18"/>
          <w:szCs w:val="18"/>
          <w:lang w:val="nl-NL"/>
        </w:rPr>
        <w:t xml:space="preserve">Na publicatie van definitieve gunning zal door </w:t>
      </w:r>
      <w:r w:rsidR="001F1382">
        <w:rPr>
          <w:rFonts w:ascii="Arial" w:hAnsi="Arial" w:cs="Arial"/>
          <w:sz w:val="18"/>
          <w:szCs w:val="18"/>
          <w:lang w:val="nl-NL"/>
        </w:rPr>
        <w:t>Opdrachtgever</w:t>
      </w:r>
      <w:r>
        <w:rPr>
          <w:rFonts w:ascii="Arial" w:hAnsi="Arial" w:cs="Arial"/>
          <w:sz w:val="18"/>
          <w:szCs w:val="18"/>
          <w:lang w:val="nl-NL"/>
        </w:rPr>
        <w:t xml:space="preserve"> een</w:t>
      </w:r>
      <w:r w:rsidR="00DB40D1">
        <w:rPr>
          <w:rFonts w:ascii="Arial" w:hAnsi="Arial" w:cs="Arial"/>
          <w:sz w:val="18"/>
          <w:szCs w:val="18"/>
          <w:lang w:val="nl-NL"/>
        </w:rPr>
        <w:t xml:space="preserve"> Overeenkomst worden opgesteld (o.b.v. </w:t>
      </w:r>
      <w:r w:rsidR="003A0C82">
        <w:rPr>
          <w:rFonts w:ascii="Arial" w:hAnsi="Arial" w:cs="Arial"/>
          <w:sz w:val="18"/>
          <w:szCs w:val="18"/>
          <w:lang w:val="nl-NL"/>
        </w:rPr>
        <w:t xml:space="preserve">de Aanbestedingsleidraad en </w:t>
      </w:r>
      <w:r w:rsidR="00BB35A0">
        <w:rPr>
          <w:rFonts w:ascii="Arial" w:hAnsi="Arial" w:cs="Arial"/>
          <w:sz w:val="18"/>
          <w:szCs w:val="18"/>
          <w:lang w:val="nl-NL"/>
        </w:rPr>
        <w:t>N</w:t>
      </w:r>
      <w:r w:rsidR="003A0C82">
        <w:rPr>
          <w:rFonts w:ascii="Arial" w:hAnsi="Arial" w:cs="Arial"/>
          <w:sz w:val="18"/>
          <w:szCs w:val="18"/>
          <w:lang w:val="nl-NL"/>
        </w:rPr>
        <w:t>ota(‘s) van inlichtingen</w:t>
      </w:r>
      <w:r w:rsidR="00DB40D1">
        <w:rPr>
          <w:rFonts w:ascii="Arial" w:hAnsi="Arial" w:cs="Arial"/>
          <w:sz w:val="18"/>
          <w:szCs w:val="18"/>
          <w:lang w:val="nl-NL"/>
        </w:rPr>
        <w:t>)</w:t>
      </w:r>
      <w:r w:rsidR="003A0C82">
        <w:rPr>
          <w:rFonts w:ascii="Arial" w:hAnsi="Arial" w:cs="Arial"/>
          <w:sz w:val="18"/>
          <w:szCs w:val="18"/>
          <w:lang w:val="nl-NL"/>
        </w:rPr>
        <w:t xml:space="preserve"> en ter d</w:t>
      </w:r>
      <w:r w:rsidRPr="00436ADA">
        <w:rPr>
          <w:rFonts w:ascii="Arial" w:hAnsi="Arial" w:cs="Arial"/>
          <w:sz w:val="18"/>
          <w:szCs w:val="18"/>
          <w:lang w:val="nl-NL"/>
        </w:rPr>
        <w:t>igital</w:t>
      </w:r>
      <w:r w:rsidR="003A0C82">
        <w:rPr>
          <w:rFonts w:ascii="Arial" w:hAnsi="Arial" w:cs="Arial"/>
          <w:sz w:val="18"/>
          <w:szCs w:val="18"/>
          <w:lang w:val="nl-NL"/>
        </w:rPr>
        <w:t>e</w:t>
      </w:r>
      <w:r w:rsidRPr="00436ADA">
        <w:rPr>
          <w:rFonts w:ascii="Arial" w:hAnsi="Arial" w:cs="Arial"/>
          <w:sz w:val="18"/>
          <w:szCs w:val="18"/>
          <w:lang w:val="nl-NL"/>
        </w:rPr>
        <w:t xml:space="preserve"> ondertekening </w:t>
      </w:r>
      <w:r w:rsidR="003A0C82">
        <w:rPr>
          <w:rFonts w:ascii="Arial" w:hAnsi="Arial" w:cs="Arial"/>
          <w:sz w:val="18"/>
          <w:szCs w:val="18"/>
          <w:lang w:val="nl-NL"/>
        </w:rPr>
        <w:t xml:space="preserve">worden </w:t>
      </w:r>
      <w:r w:rsidRPr="00436ADA">
        <w:rPr>
          <w:rFonts w:ascii="Arial" w:hAnsi="Arial" w:cs="Arial"/>
          <w:sz w:val="18"/>
          <w:szCs w:val="18"/>
          <w:lang w:val="nl-NL"/>
        </w:rPr>
        <w:t>toe</w:t>
      </w:r>
      <w:r w:rsidR="003A0C82">
        <w:rPr>
          <w:rFonts w:ascii="Arial" w:hAnsi="Arial" w:cs="Arial"/>
          <w:sz w:val="18"/>
          <w:szCs w:val="18"/>
          <w:lang w:val="nl-NL"/>
        </w:rPr>
        <w:t>ge</w:t>
      </w:r>
      <w:r w:rsidRPr="00436ADA">
        <w:rPr>
          <w:rFonts w:ascii="Arial" w:hAnsi="Arial" w:cs="Arial"/>
          <w:sz w:val="18"/>
          <w:szCs w:val="18"/>
          <w:lang w:val="nl-NL"/>
        </w:rPr>
        <w:t>stu</w:t>
      </w:r>
      <w:r w:rsidR="003A0C82">
        <w:rPr>
          <w:rFonts w:ascii="Arial" w:hAnsi="Arial" w:cs="Arial"/>
          <w:sz w:val="18"/>
          <w:szCs w:val="18"/>
          <w:lang w:val="nl-NL"/>
        </w:rPr>
        <w:t>u</w:t>
      </w:r>
      <w:r w:rsidRPr="00436ADA">
        <w:rPr>
          <w:rFonts w:ascii="Arial" w:hAnsi="Arial" w:cs="Arial"/>
          <w:sz w:val="18"/>
          <w:szCs w:val="18"/>
          <w:lang w:val="nl-NL"/>
        </w:rPr>
        <w:t>r</w:t>
      </w:r>
      <w:r w:rsidR="003A0C82">
        <w:rPr>
          <w:rFonts w:ascii="Arial" w:hAnsi="Arial" w:cs="Arial"/>
          <w:sz w:val="18"/>
          <w:szCs w:val="18"/>
          <w:lang w:val="nl-NL"/>
        </w:rPr>
        <w:t xml:space="preserve">d </w:t>
      </w:r>
      <w:r w:rsidRPr="00436ADA">
        <w:rPr>
          <w:rFonts w:ascii="Arial" w:hAnsi="Arial" w:cs="Arial"/>
          <w:sz w:val="18"/>
          <w:szCs w:val="18"/>
          <w:lang w:val="nl-NL"/>
        </w:rPr>
        <w:t>aan de gegunde partij(en).</w:t>
      </w:r>
    </w:p>
    <w:p w14:paraId="3799651A" w14:textId="77777777" w:rsidR="00436ADA" w:rsidRPr="00436ADA" w:rsidRDefault="00436ADA" w:rsidP="00436ADA">
      <w:pPr>
        <w:spacing w:line="240" w:lineRule="auto"/>
        <w:rPr>
          <w:rFonts w:ascii="Arial" w:hAnsi="Arial" w:cs="Arial"/>
          <w:szCs w:val="18"/>
        </w:rPr>
      </w:pPr>
    </w:p>
    <w:p w14:paraId="4B407BEE" w14:textId="77777777" w:rsidR="001F3407" w:rsidRPr="00D33436" w:rsidRDefault="00AE0170" w:rsidP="003D745D">
      <w:pPr>
        <w:pStyle w:val="Kop1"/>
        <w:numPr>
          <w:ilvl w:val="0"/>
          <w:numId w:val="14"/>
        </w:numPr>
        <w:spacing w:line="240" w:lineRule="auto"/>
        <w:ind w:left="1701" w:hanging="1701"/>
        <w:rPr>
          <w:rFonts w:ascii="Arial" w:hAnsi="Arial" w:cs="Arial"/>
          <w:sz w:val="18"/>
          <w:szCs w:val="18"/>
        </w:rPr>
      </w:pPr>
      <w:bookmarkStart w:id="77" w:name="_Toc447882335"/>
      <w:bookmarkStart w:id="78" w:name="_Toc221633070"/>
      <w:bookmarkEnd w:id="37"/>
      <w:r w:rsidRPr="00D33436">
        <w:rPr>
          <w:rFonts w:ascii="Arial" w:hAnsi="Arial" w:cs="Arial"/>
          <w:sz w:val="18"/>
          <w:szCs w:val="18"/>
        </w:rPr>
        <w:lastRenderedPageBreak/>
        <w:t>Toetsing van de Inschrijving</w:t>
      </w:r>
      <w:bookmarkEnd w:id="77"/>
      <w:bookmarkEnd w:id="78"/>
    </w:p>
    <w:p w14:paraId="03DF3C12" w14:textId="77777777" w:rsidR="008E5655" w:rsidRPr="001B195A" w:rsidRDefault="008E5655" w:rsidP="003D745D">
      <w:pPr>
        <w:spacing w:line="240" w:lineRule="auto"/>
        <w:rPr>
          <w:rFonts w:ascii="Arial" w:hAnsi="Arial" w:cs="Arial"/>
        </w:rPr>
      </w:pPr>
      <w:r w:rsidRPr="001B195A">
        <w:rPr>
          <w:rFonts w:ascii="Arial" w:hAnsi="Arial" w:cs="Arial"/>
        </w:rPr>
        <w:t>In dit hoofdstuk wordt beschreven hoe wordt getoetst of aan de voorwaarden voor deelname</w:t>
      </w:r>
      <w:r w:rsidR="000870B8" w:rsidRPr="001B195A">
        <w:rPr>
          <w:rFonts w:ascii="Arial" w:hAnsi="Arial" w:cs="Arial"/>
        </w:rPr>
        <w:t xml:space="preserve"> aan de aanbesteding</w:t>
      </w:r>
      <w:r w:rsidRPr="001B195A">
        <w:rPr>
          <w:rFonts w:ascii="Arial" w:hAnsi="Arial" w:cs="Arial"/>
        </w:rPr>
        <w:t xml:space="preserve"> is voldaan</w:t>
      </w:r>
      <w:r w:rsidR="00560A58" w:rsidRPr="001B195A">
        <w:rPr>
          <w:rFonts w:ascii="Arial" w:hAnsi="Arial" w:cs="Arial"/>
        </w:rPr>
        <w:t xml:space="preserve">. </w:t>
      </w:r>
      <w:r w:rsidRPr="001B195A">
        <w:rPr>
          <w:rFonts w:ascii="Arial" w:hAnsi="Arial" w:cs="Arial"/>
        </w:rPr>
        <w:t xml:space="preserve">De toetsing van de Inschrijvingen bestaat uit drie stappen, waarbij geldt dat </w:t>
      </w:r>
      <w:r w:rsidR="00527BEE" w:rsidRPr="001B195A">
        <w:rPr>
          <w:rFonts w:ascii="Arial" w:hAnsi="Arial" w:cs="Arial"/>
        </w:rPr>
        <w:t xml:space="preserve">in beginsel </w:t>
      </w:r>
      <w:r w:rsidRPr="001B195A">
        <w:rPr>
          <w:rFonts w:ascii="Arial" w:hAnsi="Arial" w:cs="Arial"/>
        </w:rPr>
        <w:t>slechts aan de volgende stap wordt toegekomen als in de vorige stap niet geconcludeerd is dat de Inschrijvi</w:t>
      </w:r>
      <w:r w:rsidR="000870B8" w:rsidRPr="001B195A">
        <w:rPr>
          <w:rFonts w:ascii="Arial" w:hAnsi="Arial" w:cs="Arial"/>
        </w:rPr>
        <w:t>ng ter zijde moet worden gelegd en de Inschrijver moet worden uitgesloten van deelname.</w:t>
      </w:r>
    </w:p>
    <w:p w14:paraId="26103384" w14:textId="77777777" w:rsidR="008E5655" w:rsidRPr="00D33436" w:rsidRDefault="008E5655" w:rsidP="003D745D">
      <w:pPr>
        <w:pStyle w:val="Kop2"/>
        <w:tabs>
          <w:tab w:val="left" w:pos="6379"/>
        </w:tabs>
        <w:spacing w:before="240" w:after="120" w:line="240" w:lineRule="auto"/>
        <w:rPr>
          <w:rFonts w:ascii="Arial" w:hAnsi="Arial" w:cs="Arial"/>
          <w:sz w:val="18"/>
          <w:szCs w:val="18"/>
        </w:rPr>
      </w:pPr>
      <w:bookmarkStart w:id="79" w:name="_Toc366096352"/>
      <w:bookmarkStart w:id="80" w:name="_Toc445911304"/>
      <w:bookmarkStart w:id="81" w:name="_Toc447882336"/>
      <w:bookmarkStart w:id="82" w:name="_Toc221633071"/>
      <w:r w:rsidRPr="00D33436">
        <w:rPr>
          <w:rFonts w:ascii="Arial" w:hAnsi="Arial" w:cs="Arial"/>
          <w:sz w:val="18"/>
          <w:szCs w:val="18"/>
        </w:rPr>
        <w:t>Stap 1: Toetsen of is voldaan aan de aanbestedingsvoorschriften</w:t>
      </w:r>
      <w:bookmarkEnd w:id="79"/>
      <w:bookmarkEnd w:id="80"/>
      <w:bookmarkEnd w:id="81"/>
      <w:bookmarkEnd w:id="82"/>
    </w:p>
    <w:p w14:paraId="5695128A" w14:textId="77777777" w:rsidR="008E5655" w:rsidRPr="00D33436" w:rsidRDefault="008E5655" w:rsidP="003D745D">
      <w:pPr>
        <w:spacing w:line="240" w:lineRule="auto"/>
        <w:rPr>
          <w:rFonts w:ascii="Arial" w:hAnsi="Arial" w:cs="Arial"/>
          <w:szCs w:val="18"/>
        </w:rPr>
      </w:pPr>
      <w:r w:rsidRPr="00D33436">
        <w:rPr>
          <w:rFonts w:ascii="Arial" w:hAnsi="Arial" w:cs="Arial"/>
          <w:szCs w:val="18"/>
        </w:rPr>
        <w:t xml:space="preserve">De Inschrijving wordt na opening eerst getoetst aan de in </w:t>
      </w:r>
      <w:r w:rsidR="00560A58" w:rsidRPr="00D33436">
        <w:rPr>
          <w:rFonts w:ascii="Arial" w:hAnsi="Arial" w:cs="Arial"/>
          <w:szCs w:val="18"/>
        </w:rPr>
        <w:t>de Aanbestedings</w:t>
      </w:r>
      <w:r w:rsidR="003778D1">
        <w:rPr>
          <w:rFonts w:ascii="Arial" w:hAnsi="Arial" w:cs="Arial"/>
          <w:szCs w:val="18"/>
        </w:rPr>
        <w:t>stukken</w:t>
      </w:r>
      <w:r w:rsidRPr="00D33436">
        <w:rPr>
          <w:rFonts w:ascii="Arial" w:hAnsi="Arial" w:cs="Arial"/>
          <w:szCs w:val="18"/>
        </w:rPr>
        <w:t xml:space="preserve"> neergelegde voorschriften</w:t>
      </w:r>
      <w:r w:rsidR="000870B8" w:rsidRPr="00D33436">
        <w:rPr>
          <w:rFonts w:ascii="Arial" w:hAnsi="Arial" w:cs="Arial"/>
          <w:szCs w:val="18"/>
        </w:rPr>
        <w:t>.</w:t>
      </w:r>
      <w:r w:rsidRPr="00D33436">
        <w:rPr>
          <w:rFonts w:ascii="Arial" w:hAnsi="Arial" w:cs="Arial"/>
          <w:szCs w:val="18"/>
        </w:rPr>
        <w:t xml:space="preserve"> Indien een Inschrijving hier niet aan voldoet</w:t>
      </w:r>
      <w:r w:rsidR="007757B4">
        <w:rPr>
          <w:rFonts w:ascii="Arial" w:hAnsi="Arial" w:cs="Arial"/>
          <w:szCs w:val="18"/>
        </w:rPr>
        <w:t>,</w:t>
      </w:r>
      <w:r w:rsidRPr="00D33436">
        <w:rPr>
          <w:rFonts w:ascii="Arial" w:hAnsi="Arial" w:cs="Arial"/>
          <w:szCs w:val="18"/>
        </w:rPr>
        <w:t xml:space="preserve"> kan de </w:t>
      </w:r>
      <w:r w:rsidR="004A2007" w:rsidRPr="00D33436">
        <w:rPr>
          <w:rFonts w:ascii="Arial" w:hAnsi="Arial" w:cs="Arial"/>
          <w:szCs w:val="18"/>
        </w:rPr>
        <w:t xml:space="preserve">Inschrijver worden uitgesloten van deelname. </w:t>
      </w:r>
    </w:p>
    <w:p w14:paraId="2FF50BD4" w14:textId="77777777" w:rsidR="008E5655" w:rsidRPr="00D33436" w:rsidRDefault="008E5655" w:rsidP="003D745D">
      <w:pPr>
        <w:pStyle w:val="Kop2"/>
        <w:tabs>
          <w:tab w:val="left" w:pos="6379"/>
        </w:tabs>
        <w:spacing w:before="240" w:after="120" w:line="240" w:lineRule="auto"/>
        <w:rPr>
          <w:rFonts w:ascii="Arial" w:hAnsi="Arial" w:cs="Arial"/>
          <w:sz w:val="18"/>
          <w:szCs w:val="18"/>
        </w:rPr>
      </w:pPr>
      <w:bookmarkStart w:id="83" w:name="_Toc366096353"/>
      <w:bookmarkStart w:id="84" w:name="_Toc445911305"/>
      <w:bookmarkStart w:id="85" w:name="OLE_LINK32"/>
      <w:bookmarkStart w:id="86" w:name="OLE_LINK33"/>
      <w:bookmarkStart w:id="87" w:name="_Toc447882337"/>
      <w:bookmarkStart w:id="88" w:name="_Toc221633072"/>
      <w:r w:rsidRPr="00D33436">
        <w:rPr>
          <w:rFonts w:ascii="Arial" w:hAnsi="Arial" w:cs="Arial"/>
          <w:sz w:val="18"/>
          <w:szCs w:val="18"/>
        </w:rPr>
        <w:t>Stap 2: Toetsen of geen uitsluitingsgronden van toepassing zijn</w:t>
      </w:r>
      <w:bookmarkEnd w:id="83"/>
      <w:bookmarkEnd w:id="84"/>
      <w:bookmarkEnd w:id="85"/>
      <w:bookmarkEnd w:id="86"/>
      <w:bookmarkEnd w:id="87"/>
      <w:bookmarkEnd w:id="88"/>
    </w:p>
    <w:p w14:paraId="66D399BB" w14:textId="07A70B6B" w:rsidR="004E1E2E" w:rsidRPr="003525E8" w:rsidRDefault="008E5655" w:rsidP="003D745D">
      <w:pPr>
        <w:suppressAutoHyphens/>
        <w:overflowPunct w:val="0"/>
        <w:autoSpaceDE w:val="0"/>
        <w:spacing w:line="240" w:lineRule="auto"/>
        <w:textAlignment w:val="baseline"/>
        <w:rPr>
          <w:rFonts w:ascii="Arial" w:hAnsi="Arial" w:cs="Arial"/>
          <w:szCs w:val="18"/>
        </w:rPr>
      </w:pPr>
      <w:r w:rsidRPr="00D33436">
        <w:rPr>
          <w:rFonts w:ascii="Arial" w:hAnsi="Arial" w:cs="Arial"/>
          <w:szCs w:val="18"/>
        </w:rPr>
        <w:t xml:space="preserve">Tijdens de tweede stap wordt getoetst of op de Inschrijver geen uitsluitingsgronden van toepassing zijn. </w:t>
      </w:r>
      <w:r w:rsidR="00560A58" w:rsidRPr="00D33436">
        <w:rPr>
          <w:rFonts w:ascii="Arial" w:hAnsi="Arial" w:cs="Arial"/>
          <w:szCs w:val="18"/>
        </w:rPr>
        <w:t xml:space="preserve">Uitsluitingsgronden zien op omstandigheden die de persoon van Inschrijver betreffen en diens uitsluiting van deelneming aan deze aanbestedingsprocedure rechtvaardigen. </w:t>
      </w:r>
      <w:r w:rsidR="003466E6" w:rsidRPr="00D33436">
        <w:rPr>
          <w:rFonts w:ascii="Arial" w:hAnsi="Arial" w:cs="Arial"/>
          <w:szCs w:val="18"/>
        </w:rPr>
        <w:t xml:space="preserve">Indien </w:t>
      </w:r>
      <w:r w:rsidR="00560A58" w:rsidRPr="00D33436">
        <w:rPr>
          <w:rFonts w:ascii="Arial" w:hAnsi="Arial" w:cs="Arial"/>
          <w:szCs w:val="18"/>
        </w:rPr>
        <w:t>één van de uitsluitingsgronden van toepassing is</w:t>
      </w:r>
      <w:r w:rsidR="005177BB">
        <w:rPr>
          <w:rFonts w:ascii="Arial" w:hAnsi="Arial" w:cs="Arial"/>
          <w:szCs w:val="18"/>
        </w:rPr>
        <w:t>,</w:t>
      </w:r>
      <w:r w:rsidR="00560A58" w:rsidRPr="00D33436">
        <w:rPr>
          <w:rFonts w:ascii="Arial" w:hAnsi="Arial" w:cs="Arial"/>
          <w:szCs w:val="18"/>
        </w:rPr>
        <w:t xml:space="preserve"> zal Inschrijver worden</w:t>
      </w:r>
      <w:r w:rsidR="003466E6" w:rsidRPr="00D33436">
        <w:rPr>
          <w:rFonts w:ascii="Arial" w:hAnsi="Arial" w:cs="Arial"/>
          <w:szCs w:val="18"/>
        </w:rPr>
        <w:t xml:space="preserve"> uitgesloten</w:t>
      </w:r>
      <w:r w:rsidR="00560A58" w:rsidRPr="00D33436">
        <w:rPr>
          <w:rFonts w:ascii="Arial" w:hAnsi="Arial" w:cs="Arial"/>
          <w:szCs w:val="18"/>
        </w:rPr>
        <w:t xml:space="preserve"> van deelname</w:t>
      </w:r>
      <w:r w:rsidR="003466E6" w:rsidRPr="00D33436">
        <w:rPr>
          <w:rFonts w:ascii="Arial" w:hAnsi="Arial" w:cs="Arial"/>
          <w:szCs w:val="18"/>
        </w:rPr>
        <w:t>,</w:t>
      </w:r>
      <w:r w:rsidR="00EC661B" w:rsidRPr="00D33436">
        <w:rPr>
          <w:rFonts w:ascii="Arial" w:hAnsi="Arial" w:cs="Arial"/>
          <w:szCs w:val="18"/>
        </w:rPr>
        <w:t xml:space="preserve"> met inachtneming van de </w:t>
      </w:r>
      <w:r w:rsidR="00A57660">
        <w:rPr>
          <w:rFonts w:ascii="Arial" w:hAnsi="Arial" w:cs="Arial"/>
          <w:szCs w:val="18"/>
        </w:rPr>
        <w:t>Aanbestedingswet 2012</w:t>
      </w:r>
      <w:r w:rsidR="00EC661B" w:rsidRPr="00D33436">
        <w:rPr>
          <w:rFonts w:ascii="Arial" w:hAnsi="Arial" w:cs="Arial"/>
          <w:szCs w:val="18"/>
        </w:rPr>
        <w:t>.</w:t>
      </w:r>
      <w:r w:rsidR="00284801">
        <w:rPr>
          <w:rFonts w:ascii="Arial" w:hAnsi="Arial" w:cs="Arial"/>
          <w:szCs w:val="18"/>
        </w:rPr>
        <w:t xml:space="preserve"> </w:t>
      </w:r>
      <w:r w:rsidR="004A2007" w:rsidRPr="003525E8">
        <w:rPr>
          <w:rFonts w:ascii="Arial" w:hAnsi="Arial" w:cs="Arial"/>
          <w:szCs w:val="18"/>
        </w:rPr>
        <w:t xml:space="preserve">De van toepassing zijnde </w:t>
      </w:r>
      <w:r w:rsidR="003525E8">
        <w:rPr>
          <w:rFonts w:ascii="Arial" w:hAnsi="Arial" w:cs="Arial"/>
          <w:szCs w:val="18"/>
        </w:rPr>
        <w:t xml:space="preserve">(facultatieve) </w:t>
      </w:r>
      <w:r w:rsidR="004A2007" w:rsidRPr="003525E8">
        <w:rPr>
          <w:rFonts w:ascii="Arial" w:hAnsi="Arial" w:cs="Arial"/>
          <w:szCs w:val="18"/>
        </w:rPr>
        <w:t xml:space="preserve">uitsluitingsgronden zijn aangevinkt </w:t>
      </w:r>
      <w:r w:rsidR="003525E8" w:rsidRPr="003525E8">
        <w:rPr>
          <w:rFonts w:ascii="Arial" w:hAnsi="Arial" w:cs="Arial"/>
          <w:szCs w:val="18"/>
        </w:rPr>
        <w:t>in</w:t>
      </w:r>
      <w:r w:rsidR="004A2007" w:rsidRPr="003525E8">
        <w:rPr>
          <w:rFonts w:ascii="Arial" w:hAnsi="Arial" w:cs="Arial"/>
          <w:szCs w:val="18"/>
        </w:rPr>
        <w:t xml:space="preserve"> </w:t>
      </w:r>
      <w:r w:rsidR="004E6F88" w:rsidRPr="003525E8">
        <w:rPr>
          <w:rFonts w:ascii="Arial" w:hAnsi="Arial" w:cs="Arial"/>
          <w:szCs w:val="18"/>
        </w:rPr>
        <w:t>het Uniform Europees Aanbestedingsdocument</w:t>
      </w:r>
      <w:r w:rsidR="004E1E2E" w:rsidRPr="003525E8">
        <w:rPr>
          <w:rFonts w:ascii="Arial" w:hAnsi="Arial" w:cs="Arial"/>
          <w:szCs w:val="18"/>
        </w:rPr>
        <w:t>.</w:t>
      </w:r>
    </w:p>
    <w:p w14:paraId="5EBD9358" w14:textId="77777777" w:rsidR="00166AAA" w:rsidRPr="00D33436" w:rsidRDefault="00166AAA" w:rsidP="003D745D">
      <w:pPr>
        <w:spacing w:line="240" w:lineRule="auto"/>
        <w:rPr>
          <w:rFonts w:ascii="Arial" w:hAnsi="Arial" w:cs="Arial"/>
          <w:szCs w:val="18"/>
        </w:rPr>
      </w:pPr>
    </w:p>
    <w:p w14:paraId="29CA6CD7" w14:textId="77777777" w:rsidR="00970024" w:rsidRPr="00D33436" w:rsidRDefault="004A2007" w:rsidP="003D745D">
      <w:pPr>
        <w:shd w:val="clear" w:color="auto" w:fill="FFFFFF" w:themeFill="background1"/>
        <w:spacing w:line="240" w:lineRule="auto"/>
        <w:rPr>
          <w:rFonts w:ascii="Arial" w:hAnsi="Arial" w:cs="Arial"/>
          <w:szCs w:val="18"/>
        </w:rPr>
      </w:pPr>
      <w:r w:rsidRPr="00D33436">
        <w:rPr>
          <w:rFonts w:ascii="Arial" w:hAnsi="Arial" w:cs="Arial"/>
          <w:szCs w:val="18"/>
        </w:rPr>
        <w:t>Voor wat betreft de bewijsvoering is het u</w:t>
      </w:r>
      <w:r w:rsidR="00B93314" w:rsidRPr="00D33436">
        <w:rPr>
          <w:rFonts w:ascii="Arial" w:hAnsi="Arial" w:cs="Arial"/>
          <w:szCs w:val="18"/>
        </w:rPr>
        <w:t>itgangspunt</w:t>
      </w:r>
      <w:r w:rsidRPr="00D33436">
        <w:rPr>
          <w:rFonts w:ascii="Arial" w:hAnsi="Arial" w:cs="Arial"/>
          <w:szCs w:val="18"/>
        </w:rPr>
        <w:t xml:space="preserve"> dat Inschrijvers bij hun Inschrijving kunnen volstaan met het bijvoegen van </w:t>
      </w:r>
      <w:r w:rsidR="004E6F88" w:rsidRPr="00D33436">
        <w:rPr>
          <w:rFonts w:ascii="Arial" w:hAnsi="Arial" w:cs="Arial"/>
          <w:szCs w:val="18"/>
        </w:rPr>
        <w:t xml:space="preserve">het </w:t>
      </w:r>
      <w:r w:rsidR="004E6F88" w:rsidRPr="00236AB9">
        <w:rPr>
          <w:rFonts w:ascii="Arial" w:hAnsi="Arial" w:cs="Arial"/>
          <w:szCs w:val="18"/>
        </w:rPr>
        <w:t>Uniform Europees Aanbestedingsdocument</w:t>
      </w:r>
      <w:r w:rsidR="00236AB9">
        <w:rPr>
          <w:rFonts w:ascii="Arial" w:hAnsi="Arial" w:cs="Arial"/>
          <w:szCs w:val="18"/>
        </w:rPr>
        <w:t xml:space="preserve"> </w:t>
      </w:r>
      <w:r w:rsidRPr="00D33436">
        <w:rPr>
          <w:rFonts w:ascii="Arial" w:hAnsi="Arial" w:cs="Arial"/>
          <w:szCs w:val="18"/>
        </w:rPr>
        <w:t xml:space="preserve">en dat de Aanbestedende dienst na de Gunningsbeslissing de bewijsstukken opvraagt bij de winnende Inschrijver. </w:t>
      </w:r>
      <w:r w:rsidR="00CB5103" w:rsidRPr="00D33436">
        <w:rPr>
          <w:rFonts w:ascii="Arial" w:hAnsi="Arial" w:cs="Arial"/>
          <w:szCs w:val="18"/>
        </w:rPr>
        <w:t>In voorkomende gevallen vraagt de Aanbestedende dienst de bewijsstukken ook op bij de tweede in de rangorde. Aan het opvragen van de bewijsstukken kan een Inschrijver geen rechten ontlenen.</w:t>
      </w:r>
      <w:r w:rsidR="00970024" w:rsidRPr="00D33436">
        <w:rPr>
          <w:rFonts w:ascii="Arial" w:hAnsi="Arial" w:cs="Arial"/>
          <w:szCs w:val="18"/>
        </w:rPr>
        <w:t xml:space="preserve"> </w:t>
      </w:r>
      <w:r w:rsidRPr="00D33436">
        <w:rPr>
          <w:rFonts w:ascii="Arial" w:hAnsi="Arial" w:cs="Arial"/>
          <w:szCs w:val="18"/>
        </w:rPr>
        <w:t xml:space="preserve">Dit neemt niet weg dat Aanbestedende </w:t>
      </w:r>
      <w:r w:rsidR="009E097D" w:rsidRPr="00D33436">
        <w:rPr>
          <w:rFonts w:ascii="Arial" w:hAnsi="Arial" w:cs="Arial"/>
          <w:szCs w:val="18"/>
        </w:rPr>
        <w:t xml:space="preserve">dienst </w:t>
      </w:r>
      <w:r w:rsidRPr="00D33436">
        <w:rPr>
          <w:rFonts w:ascii="Arial" w:hAnsi="Arial" w:cs="Arial"/>
          <w:szCs w:val="18"/>
        </w:rPr>
        <w:t xml:space="preserve">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55BE2DB9" w14:textId="77777777" w:rsidR="00970024" w:rsidRPr="00D33436" w:rsidRDefault="00970024" w:rsidP="003D745D">
      <w:pPr>
        <w:shd w:val="clear" w:color="auto" w:fill="FFFFFF" w:themeFill="background1"/>
        <w:spacing w:line="240" w:lineRule="auto"/>
        <w:rPr>
          <w:rFonts w:ascii="Arial" w:hAnsi="Arial" w:cs="Arial"/>
          <w:szCs w:val="18"/>
        </w:rPr>
      </w:pPr>
    </w:p>
    <w:p w14:paraId="7BED0631" w14:textId="4649FB1A" w:rsidR="004A2007" w:rsidRPr="00D33436" w:rsidRDefault="004A2007" w:rsidP="003D745D">
      <w:pPr>
        <w:shd w:val="clear" w:color="auto" w:fill="FFFFFF" w:themeFill="background1"/>
        <w:spacing w:line="240" w:lineRule="auto"/>
        <w:rPr>
          <w:rFonts w:ascii="Arial" w:hAnsi="Arial" w:cs="Arial"/>
          <w:szCs w:val="18"/>
        </w:rPr>
      </w:pPr>
      <w:r w:rsidRPr="00D33436">
        <w:rPr>
          <w:rFonts w:ascii="Arial" w:hAnsi="Arial" w:cs="Arial"/>
          <w:szCs w:val="18"/>
        </w:rPr>
        <w:t>Een Inschrijver dient op eerste verzoek van de Aanbestedende</w:t>
      </w:r>
      <w:r w:rsidR="00A57660">
        <w:rPr>
          <w:rFonts w:ascii="Arial" w:hAnsi="Arial" w:cs="Arial"/>
          <w:szCs w:val="18"/>
        </w:rPr>
        <w:t xml:space="preserve"> dienst</w:t>
      </w:r>
      <w:r w:rsidRPr="00D33436">
        <w:rPr>
          <w:rFonts w:ascii="Arial" w:hAnsi="Arial" w:cs="Arial"/>
          <w:szCs w:val="18"/>
        </w:rPr>
        <w:t xml:space="preserve"> binnen 5 </w:t>
      </w:r>
      <w:r w:rsidR="00251924">
        <w:rPr>
          <w:rFonts w:ascii="Arial" w:hAnsi="Arial" w:cs="Arial"/>
          <w:szCs w:val="18"/>
        </w:rPr>
        <w:t>kalender</w:t>
      </w:r>
      <w:r w:rsidRPr="00D33436">
        <w:rPr>
          <w:rFonts w:ascii="Arial" w:hAnsi="Arial" w:cs="Arial"/>
          <w:szCs w:val="18"/>
        </w:rPr>
        <w:t>dagen nadere bewijsstukken</w:t>
      </w:r>
      <w:r w:rsidR="00236AB9">
        <w:rPr>
          <w:rFonts w:ascii="Arial" w:hAnsi="Arial" w:cs="Arial"/>
          <w:szCs w:val="18"/>
        </w:rPr>
        <w:t xml:space="preserve"> over</w:t>
      </w:r>
      <w:r w:rsidRPr="00D33436">
        <w:rPr>
          <w:rFonts w:ascii="Arial" w:hAnsi="Arial" w:cs="Arial"/>
          <w:szCs w:val="18"/>
        </w:rPr>
        <w:t xml:space="preserve"> te kunnen 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w:t>
      </w:r>
      <w:r w:rsidR="00EC661B" w:rsidRPr="00D33436">
        <w:rPr>
          <w:rFonts w:ascii="Arial" w:hAnsi="Arial" w:cs="Arial"/>
          <w:szCs w:val="18"/>
        </w:rPr>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4F138CE5" w14:textId="77777777" w:rsidR="000B0C94" w:rsidRPr="00D33436" w:rsidRDefault="000B0C94" w:rsidP="003D745D">
      <w:pPr>
        <w:spacing w:line="240" w:lineRule="auto"/>
        <w:rPr>
          <w:rFonts w:ascii="Arial" w:hAnsi="Arial" w:cs="Arial"/>
          <w:szCs w:val="18"/>
        </w:rPr>
      </w:pPr>
      <w:bookmarkStart w:id="89" w:name="_Toc447882338"/>
    </w:p>
    <w:tbl>
      <w:tblPr>
        <w:tblStyle w:val="Eenvoudigetabel3"/>
        <w:tblW w:w="4778" w:type="pct"/>
        <w:tblInd w:w="108" w:type="dxa"/>
        <w:tblCellMar>
          <w:top w:w="57" w:type="dxa"/>
          <w:bottom w:w="57" w:type="dxa"/>
        </w:tblCellMar>
        <w:tblLook w:val="04A0" w:firstRow="1" w:lastRow="0" w:firstColumn="1" w:lastColumn="0" w:noHBand="0" w:noVBand="1"/>
      </w:tblPr>
      <w:tblGrid>
        <w:gridCol w:w="2519"/>
        <w:gridCol w:w="672"/>
        <w:gridCol w:w="5043"/>
      </w:tblGrid>
      <w:tr w:rsidR="000B0C94" w:rsidRPr="00D33436" w14:paraId="47E8D2BD" w14:textId="77777777" w:rsidTr="00493F84">
        <w:trPr>
          <w:cnfStyle w:val="100000000000" w:firstRow="1" w:lastRow="0" w:firstColumn="0" w:lastColumn="0" w:oddVBand="0" w:evenVBand="0" w:oddHBand="0" w:evenHBand="0" w:firstRowFirstColumn="0" w:firstRowLastColumn="0" w:lastRowFirstColumn="0" w:lastRowLastColumn="0"/>
          <w:trHeight w:val="444"/>
        </w:trPr>
        <w:tc>
          <w:tcPr>
            <w:tcW w:w="1530" w:type="pct"/>
            <w:tcBorders>
              <w:top w:val="single" w:sz="12" w:space="0" w:color="000000"/>
              <w:left w:val="single" w:sz="12" w:space="0" w:color="000000"/>
              <w:bottom w:val="nil"/>
              <w:right w:val="nil"/>
            </w:tcBorders>
            <w:hideMark/>
          </w:tcPr>
          <w:p w14:paraId="3C111A36"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Uitsluitingsgrond</w:t>
            </w:r>
            <w:r w:rsidR="00236AB9">
              <w:rPr>
                <w:rFonts w:ascii="Arial" w:hAnsi="Arial" w:cs="Arial"/>
                <w:b w:val="0"/>
                <w:bCs w:val="0"/>
                <w:spacing w:val="0"/>
                <w:szCs w:val="18"/>
              </w:rPr>
              <w:t xml:space="preserve"> (voor zover aangevinkt)</w:t>
            </w:r>
          </w:p>
        </w:tc>
        <w:tc>
          <w:tcPr>
            <w:tcW w:w="408" w:type="pct"/>
            <w:tcBorders>
              <w:top w:val="single" w:sz="12" w:space="0" w:color="000000"/>
              <w:left w:val="nil"/>
              <w:bottom w:val="nil"/>
              <w:right w:val="nil"/>
            </w:tcBorders>
            <w:noWrap/>
            <w:hideMark/>
          </w:tcPr>
          <w:p w14:paraId="77276E78"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w:t>
            </w:r>
          </w:p>
        </w:tc>
        <w:tc>
          <w:tcPr>
            <w:tcW w:w="3062" w:type="pct"/>
            <w:tcBorders>
              <w:top w:val="single" w:sz="12" w:space="0" w:color="000000"/>
              <w:left w:val="nil"/>
              <w:bottom w:val="nil"/>
              <w:right w:val="single" w:sz="12" w:space="0" w:color="000000"/>
            </w:tcBorders>
            <w:hideMark/>
          </w:tcPr>
          <w:p w14:paraId="3EC5DE2A"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Nadere bewijsstukken</w:t>
            </w:r>
          </w:p>
        </w:tc>
      </w:tr>
      <w:tr w:rsidR="000B0C94" w:rsidRPr="00D33436" w14:paraId="50D79D63" w14:textId="77777777" w:rsidTr="00493F84">
        <w:trPr>
          <w:trHeight w:val="467"/>
        </w:trPr>
        <w:tc>
          <w:tcPr>
            <w:tcW w:w="1530" w:type="pct"/>
            <w:tcBorders>
              <w:top w:val="nil"/>
              <w:left w:val="single" w:sz="12" w:space="0" w:color="000000"/>
              <w:bottom w:val="nil"/>
              <w:right w:val="nil"/>
            </w:tcBorders>
            <w:hideMark/>
          </w:tcPr>
          <w:p w14:paraId="49E98290" w14:textId="67DE5CB8" w:rsidR="000B0C94" w:rsidRPr="00D33436" w:rsidRDefault="003B31F3" w:rsidP="003D745D">
            <w:pPr>
              <w:spacing w:line="240" w:lineRule="auto"/>
              <w:rPr>
                <w:rFonts w:ascii="Arial" w:hAnsi="Arial" w:cs="Arial"/>
                <w:szCs w:val="18"/>
              </w:rPr>
            </w:pPr>
            <w:r>
              <w:rPr>
                <w:rFonts w:ascii="Arial" w:hAnsi="Arial" w:cs="Arial"/>
                <w:szCs w:val="18"/>
              </w:rPr>
              <w:t>C</w:t>
            </w:r>
            <w:r w:rsidR="000B0C94" w:rsidRPr="00D33436">
              <w:rPr>
                <w:rFonts w:ascii="Arial" w:hAnsi="Arial" w:cs="Arial"/>
                <w:szCs w:val="18"/>
              </w:rPr>
              <w:t>rimineel verleden</w:t>
            </w:r>
          </w:p>
        </w:tc>
        <w:tc>
          <w:tcPr>
            <w:tcW w:w="408" w:type="pct"/>
            <w:tcBorders>
              <w:top w:val="nil"/>
              <w:left w:val="nil"/>
              <w:bottom w:val="nil"/>
              <w:right w:val="nil"/>
            </w:tcBorders>
            <w:hideMark/>
          </w:tcPr>
          <w:p w14:paraId="1E42A95A" w14:textId="77777777" w:rsidR="000B0C94" w:rsidRPr="00D33436" w:rsidRDefault="000B0C94" w:rsidP="003D745D">
            <w:pPr>
              <w:spacing w:line="240" w:lineRule="auto"/>
              <w:rPr>
                <w:rFonts w:ascii="Arial" w:hAnsi="Arial" w:cs="Arial"/>
                <w:szCs w:val="18"/>
              </w:rPr>
            </w:pPr>
            <w:r w:rsidRPr="00D33436">
              <w:rPr>
                <w:rFonts w:ascii="Arial" w:hAnsi="Arial" w:cs="Arial"/>
                <w:szCs w:val="18"/>
              </w:rPr>
              <w:t>III A</w:t>
            </w:r>
          </w:p>
        </w:tc>
        <w:tc>
          <w:tcPr>
            <w:tcW w:w="3062" w:type="pct"/>
            <w:tcBorders>
              <w:top w:val="nil"/>
              <w:left w:val="nil"/>
              <w:bottom w:val="nil"/>
              <w:right w:val="single" w:sz="12" w:space="0" w:color="000000"/>
            </w:tcBorders>
            <w:hideMark/>
          </w:tcPr>
          <w:p w14:paraId="7E67AFC4" w14:textId="2207C485" w:rsidR="000B0C94" w:rsidRPr="00D33436" w:rsidRDefault="000B0C94" w:rsidP="003D745D">
            <w:pPr>
              <w:spacing w:line="240" w:lineRule="auto"/>
              <w:rPr>
                <w:rFonts w:ascii="Arial" w:hAnsi="Arial" w:cs="Arial"/>
                <w:szCs w:val="18"/>
              </w:rPr>
            </w:pPr>
            <w:r w:rsidRPr="00D33436">
              <w:rPr>
                <w:rFonts w:ascii="Arial" w:hAnsi="Arial" w:cs="Arial"/>
                <w:szCs w:val="18"/>
              </w:rPr>
              <w:t>Gedragsverklaring aanbesteden zoals bedoeld in artikel 4.1 van de Aanbestedingswet 2012</w:t>
            </w:r>
            <w:r w:rsidRPr="00D33436">
              <w:rPr>
                <w:rFonts w:ascii="Arial" w:hAnsi="Arial" w:cs="Arial"/>
                <w:szCs w:val="18"/>
                <w:vertAlign w:val="superscript"/>
              </w:rPr>
              <w:footnoteReference w:id="2"/>
            </w:r>
            <w:r w:rsidRPr="00D33436">
              <w:rPr>
                <w:rFonts w:ascii="Arial" w:hAnsi="Arial" w:cs="Arial"/>
                <w:szCs w:val="18"/>
              </w:rPr>
              <w:t>, niet ouder dan twee jaar</w:t>
            </w:r>
            <w:r w:rsidR="00251924">
              <w:rPr>
                <w:rFonts w:ascii="Arial" w:hAnsi="Arial" w:cs="Arial"/>
                <w:szCs w:val="18"/>
              </w:rPr>
              <w:t xml:space="preserve"> op het moment van Inschrijving</w:t>
            </w:r>
            <w:r w:rsidRPr="00D33436">
              <w:rPr>
                <w:rFonts w:ascii="Arial" w:hAnsi="Arial" w:cs="Arial"/>
                <w:szCs w:val="18"/>
              </w:rPr>
              <w:t>.</w:t>
            </w:r>
          </w:p>
        </w:tc>
      </w:tr>
      <w:tr w:rsidR="000B0C94" w:rsidRPr="00D33436" w14:paraId="373EC3DD" w14:textId="77777777" w:rsidTr="00493F84">
        <w:trPr>
          <w:trHeight w:val="304"/>
        </w:trPr>
        <w:tc>
          <w:tcPr>
            <w:tcW w:w="1530" w:type="pct"/>
            <w:tcBorders>
              <w:top w:val="nil"/>
              <w:left w:val="single" w:sz="12" w:space="0" w:color="000000"/>
              <w:bottom w:val="nil"/>
              <w:right w:val="nil"/>
            </w:tcBorders>
            <w:hideMark/>
          </w:tcPr>
          <w:p w14:paraId="7ABDBD5F" w14:textId="6B07E7D2"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F</w:t>
            </w:r>
            <w:r w:rsidR="000B0C94" w:rsidRPr="00D33436">
              <w:rPr>
                <w:rFonts w:ascii="Arial" w:hAnsi="Arial" w:cs="Arial"/>
                <w:color w:val="000000"/>
                <w:spacing w:val="0"/>
                <w:szCs w:val="18"/>
              </w:rPr>
              <w:t>aillissement</w:t>
            </w:r>
          </w:p>
        </w:tc>
        <w:tc>
          <w:tcPr>
            <w:tcW w:w="408" w:type="pct"/>
            <w:tcBorders>
              <w:top w:val="nil"/>
              <w:left w:val="nil"/>
              <w:bottom w:val="nil"/>
              <w:right w:val="nil"/>
            </w:tcBorders>
            <w:hideMark/>
          </w:tcPr>
          <w:p w14:paraId="5C16E09E"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74B3F805" w14:textId="102DD35C"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Uittreksel uit het handelsregister, niet ouder dan zes maanden</w:t>
            </w:r>
            <w:r w:rsidR="00251924">
              <w:rPr>
                <w:rFonts w:ascii="Arial" w:hAnsi="Arial" w:cs="Arial"/>
                <w:color w:val="000000"/>
                <w:spacing w:val="0"/>
                <w:szCs w:val="18"/>
              </w:rPr>
              <w:t xml:space="preserve"> voorafgaand aan moment van Inschrijving</w:t>
            </w:r>
            <w:r w:rsidRPr="00D33436">
              <w:rPr>
                <w:rFonts w:ascii="Arial" w:hAnsi="Arial" w:cs="Arial"/>
                <w:color w:val="000000"/>
                <w:spacing w:val="0"/>
                <w:szCs w:val="18"/>
              </w:rPr>
              <w:t>.</w:t>
            </w:r>
          </w:p>
        </w:tc>
      </w:tr>
      <w:tr w:rsidR="000B0C94" w:rsidRPr="00D33436" w14:paraId="0E48BFAC" w14:textId="77777777" w:rsidTr="00493F84">
        <w:trPr>
          <w:trHeight w:val="452"/>
        </w:trPr>
        <w:tc>
          <w:tcPr>
            <w:tcW w:w="1530" w:type="pct"/>
            <w:tcBorders>
              <w:top w:val="nil"/>
              <w:left w:val="single" w:sz="12" w:space="0" w:color="000000"/>
              <w:bottom w:val="nil"/>
              <w:right w:val="nil"/>
            </w:tcBorders>
            <w:hideMark/>
          </w:tcPr>
          <w:p w14:paraId="7DECCC6C" w14:textId="09AD41B7"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G</w:t>
            </w:r>
            <w:r w:rsidR="000B0C94" w:rsidRPr="00D33436">
              <w:rPr>
                <w:rFonts w:ascii="Arial" w:hAnsi="Arial" w:cs="Arial"/>
                <w:color w:val="000000"/>
                <w:spacing w:val="0"/>
                <w:szCs w:val="18"/>
              </w:rPr>
              <w:t>erechtelijke uitspraak beroepsgedragsregel</w:t>
            </w:r>
          </w:p>
        </w:tc>
        <w:tc>
          <w:tcPr>
            <w:tcW w:w="408" w:type="pct"/>
            <w:tcBorders>
              <w:top w:val="nil"/>
              <w:left w:val="nil"/>
              <w:bottom w:val="nil"/>
              <w:right w:val="nil"/>
            </w:tcBorders>
            <w:hideMark/>
          </w:tcPr>
          <w:p w14:paraId="006B54F5"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30A6E916" w14:textId="3E18413A"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szCs w:val="18"/>
              </w:rPr>
              <w:t>Gedragsverklaring aanbesteden zoals bedoeld in artikel 4.1 van de Aanbestedingswet 2012, niet ouder dan twee jaar</w:t>
            </w:r>
            <w:r w:rsidR="00251924">
              <w:rPr>
                <w:rFonts w:ascii="Arial" w:hAnsi="Arial" w:cs="Arial"/>
                <w:szCs w:val="18"/>
              </w:rPr>
              <w:t xml:space="preserve"> op het moment van Inschrijving</w:t>
            </w:r>
            <w:r w:rsidRPr="00D33436">
              <w:rPr>
                <w:rFonts w:ascii="Arial" w:hAnsi="Arial" w:cs="Arial"/>
                <w:szCs w:val="18"/>
              </w:rPr>
              <w:t>.</w:t>
            </w:r>
          </w:p>
        </w:tc>
      </w:tr>
      <w:tr w:rsidR="000B0C94" w:rsidRPr="00D33436" w14:paraId="2F2256BD" w14:textId="77777777" w:rsidTr="00493F84">
        <w:trPr>
          <w:trHeight w:val="604"/>
        </w:trPr>
        <w:tc>
          <w:tcPr>
            <w:tcW w:w="1530" w:type="pct"/>
            <w:tcBorders>
              <w:top w:val="nil"/>
              <w:left w:val="single" w:sz="12" w:space="0" w:color="000000"/>
              <w:bottom w:val="nil"/>
              <w:right w:val="nil"/>
            </w:tcBorders>
            <w:hideMark/>
          </w:tcPr>
          <w:p w14:paraId="17EDDDD3" w14:textId="6B7A6D5D"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E</w:t>
            </w:r>
            <w:r w:rsidR="000B0C94" w:rsidRPr="00D33436">
              <w:rPr>
                <w:rFonts w:ascii="Arial" w:hAnsi="Arial" w:cs="Arial"/>
                <w:color w:val="000000"/>
                <w:spacing w:val="0"/>
                <w:szCs w:val="18"/>
              </w:rPr>
              <w:t>rnstige beroepsfout</w:t>
            </w:r>
          </w:p>
        </w:tc>
        <w:tc>
          <w:tcPr>
            <w:tcW w:w="408" w:type="pct"/>
            <w:tcBorders>
              <w:top w:val="nil"/>
              <w:left w:val="nil"/>
              <w:bottom w:val="nil"/>
              <w:right w:val="nil"/>
            </w:tcBorders>
            <w:hideMark/>
          </w:tcPr>
          <w:p w14:paraId="1B63A98E"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062" w:type="pct"/>
            <w:tcBorders>
              <w:top w:val="nil"/>
              <w:left w:val="nil"/>
              <w:bottom w:val="nil"/>
              <w:right w:val="single" w:sz="12" w:space="0" w:color="000000"/>
            </w:tcBorders>
            <w:hideMark/>
          </w:tcPr>
          <w:p w14:paraId="596C69C3" w14:textId="7ABEFAD6"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Indien de Aanbestedende dienst aanwijzingen heeft dat van deze uitsluitingsgrond sprake is</w:t>
            </w:r>
            <w:r w:rsidR="003B31F3">
              <w:rPr>
                <w:rFonts w:ascii="Arial" w:hAnsi="Arial" w:cs="Arial"/>
                <w:color w:val="000000"/>
                <w:spacing w:val="0"/>
                <w:szCs w:val="18"/>
              </w:rPr>
              <w:t>,</w:t>
            </w:r>
            <w:r w:rsidRPr="00D33436">
              <w:rPr>
                <w:rFonts w:ascii="Arial" w:hAnsi="Arial" w:cs="Arial"/>
                <w:color w:val="000000"/>
                <w:spacing w:val="0"/>
                <w:szCs w:val="18"/>
              </w:rPr>
              <w:t xml:space="preserve"> zal dit aan de Inschrijver kenbaar worden gemaak</w:t>
            </w:r>
            <w:r w:rsidR="003B31F3">
              <w:rPr>
                <w:rFonts w:ascii="Arial" w:hAnsi="Arial" w:cs="Arial"/>
                <w:color w:val="000000"/>
                <w:spacing w:val="0"/>
                <w:szCs w:val="18"/>
              </w:rPr>
              <w:t xml:space="preserve">t </w:t>
            </w:r>
            <w:r w:rsidRPr="00D33436">
              <w:rPr>
                <w:rFonts w:ascii="Arial" w:hAnsi="Arial" w:cs="Arial"/>
                <w:color w:val="000000"/>
                <w:spacing w:val="0"/>
                <w:szCs w:val="18"/>
              </w:rPr>
              <w:t>waarna deze in de gelegenheid wordt gesteld zijn zienswijze hierop te geven.</w:t>
            </w:r>
          </w:p>
        </w:tc>
      </w:tr>
      <w:tr w:rsidR="000B0C94" w:rsidRPr="00D33436" w14:paraId="76315419" w14:textId="77777777" w:rsidTr="00493F84">
        <w:trPr>
          <w:trHeight w:val="468"/>
        </w:trPr>
        <w:tc>
          <w:tcPr>
            <w:tcW w:w="1530" w:type="pct"/>
            <w:tcBorders>
              <w:top w:val="nil"/>
              <w:left w:val="single" w:sz="12" w:space="0" w:color="000000"/>
              <w:bottom w:val="nil"/>
              <w:right w:val="nil"/>
            </w:tcBorders>
            <w:hideMark/>
          </w:tcPr>
          <w:p w14:paraId="53665A3D"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lastRenderedPageBreak/>
              <w:t>Betalingen belastingen en premies</w:t>
            </w:r>
          </w:p>
        </w:tc>
        <w:tc>
          <w:tcPr>
            <w:tcW w:w="408" w:type="pct"/>
            <w:tcBorders>
              <w:top w:val="nil"/>
              <w:left w:val="nil"/>
              <w:bottom w:val="nil"/>
              <w:right w:val="nil"/>
            </w:tcBorders>
            <w:hideMark/>
          </w:tcPr>
          <w:p w14:paraId="18A0BE3D"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B</w:t>
            </w:r>
          </w:p>
        </w:tc>
        <w:tc>
          <w:tcPr>
            <w:tcW w:w="3062" w:type="pct"/>
            <w:tcBorders>
              <w:top w:val="nil"/>
              <w:left w:val="nil"/>
              <w:bottom w:val="nil"/>
              <w:right w:val="single" w:sz="12" w:space="0" w:color="000000"/>
            </w:tcBorders>
            <w:hideMark/>
          </w:tcPr>
          <w:p w14:paraId="69AEE919" w14:textId="42C7192A"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Verklaring van de belastingdienst, niet ouder dan zes maanden</w:t>
            </w:r>
            <w:r w:rsidR="00711BCD">
              <w:rPr>
                <w:rFonts w:ascii="Arial" w:hAnsi="Arial" w:cs="Arial"/>
                <w:color w:val="000000"/>
                <w:spacing w:val="0"/>
                <w:szCs w:val="18"/>
              </w:rPr>
              <w:t xml:space="preserve"> voorafgaand aan het moment van Inschrijving</w:t>
            </w:r>
            <w:r w:rsidRPr="00D33436">
              <w:rPr>
                <w:rFonts w:ascii="Arial" w:hAnsi="Arial" w:cs="Arial"/>
                <w:color w:val="000000"/>
                <w:spacing w:val="0"/>
                <w:szCs w:val="18"/>
              </w:rPr>
              <w:t>.</w:t>
            </w:r>
          </w:p>
        </w:tc>
      </w:tr>
      <w:tr w:rsidR="000B0C94" w:rsidRPr="00D33436" w14:paraId="2E000B73" w14:textId="77777777" w:rsidTr="00493F84">
        <w:trPr>
          <w:trHeight w:val="224"/>
        </w:trPr>
        <w:tc>
          <w:tcPr>
            <w:tcW w:w="1530" w:type="pct"/>
            <w:tcBorders>
              <w:top w:val="nil"/>
              <w:left w:val="single" w:sz="12" w:space="0" w:color="000000"/>
              <w:bottom w:val="nil"/>
              <w:right w:val="nil"/>
            </w:tcBorders>
          </w:tcPr>
          <w:p w14:paraId="5D743220" w14:textId="72230304"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V</w:t>
            </w:r>
            <w:r w:rsidR="000B0C94" w:rsidRPr="00D33436">
              <w:rPr>
                <w:rFonts w:ascii="Arial" w:hAnsi="Arial" w:cs="Arial"/>
                <w:color w:val="000000"/>
                <w:spacing w:val="0"/>
                <w:szCs w:val="18"/>
              </w:rPr>
              <w:t>alse verklaringen</w:t>
            </w:r>
          </w:p>
          <w:p w14:paraId="4DB3D6F5"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074A4CF9"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4877A960"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31A99534"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51CDB0C0" w14:textId="059B3B63"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S</w:t>
            </w:r>
            <w:r w:rsidR="000B0C94" w:rsidRPr="00D33436">
              <w:rPr>
                <w:rFonts w:ascii="Arial" w:hAnsi="Arial" w:cs="Arial"/>
                <w:color w:val="000000"/>
                <w:spacing w:val="0"/>
                <w:szCs w:val="18"/>
              </w:rPr>
              <w:t>chending verplichtingen o</w:t>
            </w:r>
            <w:r w:rsidR="00DB40D1">
              <w:rPr>
                <w:rFonts w:ascii="Arial" w:hAnsi="Arial" w:cs="Arial"/>
                <w:color w:val="000000"/>
                <w:spacing w:val="0"/>
                <w:szCs w:val="18"/>
              </w:rPr>
              <w:t>.</w:t>
            </w:r>
            <w:r w:rsidR="000B0C94" w:rsidRPr="00D33436">
              <w:rPr>
                <w:rFonts w:ascii="Arial" w:hAnsi="Arial" w:cs="Arial"/>
                <w:color w:val="000000"/>
                <w:spacing w:val="0"/>
                <w:szCs w:val="18"/>
              </w:rPr>
              <w:t>b</w:t>
            </w:r>
            <w:r w:rsidR="00DB40D1">
              <w:rPr>
                <w:rFonts w:ascii="Arial" w:hAnsi="Arial" w:cs="Arial"/>
                <w:color w:val="000000"/>
                <w:spacing w:val="0"/>
                <w:szCs w:val="18"/>
              </w:rPr>
              <w:t>.</w:t>
            </w:r>
            <w:r w:rsidR="000B0C94" w:rsidRPr="00D33436">
              <w:rPr>
                <w:rFonts w:ascii="Arial" w:hAnsi="Arial" w:cs="Arial"/>
                <w:color w:val="000000"/>
                <w:spacing w:val="0"/>
                <w:szCs w:val="18"/>
              </w:rPr>
              <w:t>v</w:t>
            </w:r>
            <w:r w:rsidR="00DB40D1">
              <w:rPr>
                <w:rFonts w:ascii="Arial" w:hAnsi="Arial" w:cs="Arial"/>
                <w:color w:val="000000"/>
                <w:spacing w:val="0"/>
                <w:szCs w:val="18"/>
              </w:rPr>
              <w:t>.</w:t>
            </w:r>
            <w:r w:rsidR="000B0C94" w:rsidRPr="00D33436">
              <w:rPr>
                <w:rFonts w:ascii="Arial" w:hAnsi="Arial" w:cs="Arial"/>
                <w:color w:val="000000"/>
                <w:spacing w:val="0"/>
                <w:szCs w:val="18"/>
              </w:rPr>
              <w:t xml:space="preserve"> milieu, - sociaal of arbeidsrecht</w:t>
            </w:r>
          </w:p>
          <w:p w14:paraId="5B028CD1"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0BE10A51" w14:textId="17FB5113" w:rsidR="000B0C94" w:rsidRPr="00D33436" w:rsidRDefault="003B31F3" w:rsidP="003D745D">
            <w:pPr>
              <w:overflowPunct w:val="0"/>
              <w:autoSpaceDE w:val="0"/>
              <w:autoSpaceDN w:val="0"/>
              <w:adjustRightInd w:val="0"/>
              <w:spacing w:line="240" w:lineRule="auto"/>
              <w:textAlignment w:val="baseline"/>
              <w:rPr>
                <w:rFonts w:ascii="Arial" w:hAnsi="Arial" w:cs="Arial"/>
                <w:color w:val="000000"/>
                <w:spacing w:val="0"/>
                <w:szCs w:val="18"/>
              </w:rPr>
            </w:pPr>
            <w:r>
              <w:rPr>
                <w:rFonts w:ascii="Arial" w:hAnsi="Arial" w:cs="Arial"/>
                <w:color w:val="000000"/>
                <w:spacing w:val="0"/>
                <w:szCs w:val="18"/>
              </w:rPr>
              <w:t>V</w:t>
            </w:r>
            <w:r w:rsidR="000B0C94" w:rsidRPr="00D33436">
              <w:rPr>
                <w:rFonts w:ascii="Arial" w:hAnsi="Arial" w:cs="Arial"/>
                <w:color w:val="000000"/>
                <w:spacing w:val="0"/>
                <w:szCs w:val="18"/>
              </w:rPr>
              <w:t>ervalsing van de mededinging</w:t>
            </w:r>
          </w:p>
          <w:p w14:paraId="5355777A"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tc>
        <w:tc>
          <w:tcPr>
            <w:tcW w:w="408" w:type="pct"/>
            <w:tcBorders>
              <w:top w:val="nil"/>
              <w:left w:val="nil"/>
              <w:bottom w:val="nil"/>
              <w:right w:val="nil"/>
            </w:tcBorders>
          </w:tcPr>
          <w:p w14:paraId="10D56A0D"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14:paraId="66522952"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79081C42"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4730F847"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3CB18FA3"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02E043E0"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14:paraId="70988BD0"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2738A78C"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1D19BDA9" w14:textId="77777777" w:rsidR="00493F84" w:rsidRDefault="00493F8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43806F84" w14:textId="143DACC5"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14:paraId="3142E3A3"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6E239F08"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tc>
        <w:tc>
          <w:tcPr>
            <w:tcW w:w="3062" w:type="pct"/>
            <w:tcBorders>
              <w:top w:val="nil"/>
              <w:left w:val="nil"/>
              <w:bottom w:val="nil"/>
              <w:right w:val="single" w:sz="12" w:space="0" w:color="000000"/>
            </w:tcBorders>
          </w:tcPr>
          <w:p w14:paraId="6798E64C" w14:textId="0BA9E0E0"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Indien de Aanbestedende dienst aanwijzingen heeft dat van deze uitsluitingsgrond sprake is</w:t>
            </w:r>
            <w:r w:rsidR="00236AB9">
              <w:rPr>
                <w:rFonts w:ascii="Arial" w:hAnsi="Arial" w:cs="Arial"/>
                <w:color w:val="000000"/>
                <w:spacing w:val="0"/>
                <w:szCs w:val="18"/>
              </w:rPr>
              <w:t>,</w:t>
            </w:r>
            <w:r w:rsidRPr="00D33436">
              <w:rPr>
                <w:rFonts w:ascii="Arial" w:hAnsi="Arial" w:cs="Arial"/>
                <w:color w:val="000000"/>
                <w:spacing w:val="0"/>
                <w:szCs w:val="18"/>
              </w:rPr>
              <w:t xml:space="preserve"> zal dit aan de Inschrijver kenbaar worden gemaakt waarna deze in de gelegenheid wordt gesteld zijn zienswijze hierop te geven</w:t>
            </w:r>
            <w:r w:rsidR="00236AB9">
              <w:rPr>
                <w:rFonts w:ascii="Arial" w:hAnsi="Arial" w:cs="Arial"/>
                <w:color w:val="000000"/>
                <w:spacing w:val="0"/>
                <w:szCs w:val="18"/>
              </w:rPr>
              <w:t>.</w:t>
            </w:r>
          </w:p>
          <w:p w14:paraId="6FC7DD21"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p w14:paraId="617B2DED" w14:textId="3AC5A632" w:rsidR="000B0C94" w:rsidRPr="00D33436" w:rsidRDefault="000B0C94" w:rsidP="003D745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Gedragsverklaring aanbesteden zoals bedoeld in artikel 4.1 van de Aanbestedingswet 2012, niet ouder dan twee jaar</w:t>
            </w:r>
            <w:r w:rsidR="00711BCD">
              <w:rPr>
                <w:rFonts w:ascii="Arial" w:hAnsi="Arial" w:cs="Arial"/>
                <w:szCs w:val="18"/>
              </w:rPr>
              <w:t xml:space="preserve"> op het moment van Inschrijving</w:t>
            </w:r>
            <w:r w:rsidRPr="00D33436">
              <w:rPr>
                <w:rFonts w:ascii="Arial" w:hAnsi="Arial" w:cs="Arial"/>
                <w:szCs w:val="18"/>
              </w:rPr>
              <w:t>.</w:t>
            </w:r>
          </w:p>
          <w:p w14:paraId="4D9DCF83"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szCs w:val="18"/>
              </w:rPr>
            </w:pPr>
          </w:p>
          <w:p w14:paraId="3A2EBC71" w14:textId="75297039"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szCs w:val="18"/>
              </w:rPr>
              <w:t>Gedragsverklaring aanbesteden zoals bedoeld in artikel 4.1 van de Aanbestedingswet 2012, niet ouder dan twee jaar</w:t>
            </w:r>
            <w:r w:rsidR="00711BCD">
              <w:rPr>
                <w:rFonts w:ascii="Arial" w:hAnsi="Arial" w:cs="Arial"/>
                <w:szCs w:val="18"/>
              </w:rPr>
              <w:t xml:space="preserve"> op het moment van Inschrijving</w:t>
            </w:r>
            <w:r w:rsidRPr="00D33436">
              <w:rPr>
                <w:rFonts w:ascii="Arial" w:hAnsi="Arial" w:cs="Arial"/>
                <w:szCs w:val="18"/>
              </w:rPr>
              <w:t>.</w:t>
            </w:r>
          </w:p>
        </w:tc>
      </w:tr>
      <w:tr w:rsidR="000B0C94" w:rsidRPr="00D33436" w14:paraId="62231858" w14:textId="77777777" w:rsidTr="00493F84">
        <w:trPr>
          <w:trHeight w:val="224"/>
        </w:trPr>
        <w:tc>
          <w:tcPr>
            <w:tcW w:w="1530" w:type="pct"/>
            <w:tcBorders>
              <w:top w:val="nil"/>
              <w:left w:val="single" w:sz="12" w:space="0" w:color="000000"/>
              <w:bottom w:val="single" w:sz="12" w:space="0" w:color="000000"/>
              <w:right w:val="nil"/>
            </w:tcBorders>
          </w:tcPr>
          <w:p w14:paraId="52C410CB"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tc>
        <w:tc>
          <w:tcPr>
            <w:tcW w:w="408" w:type="pct"/>
            <w:tcBorders>
              <w:top w:val="nil"/>
              <w:left w:val="nil"/>
              <w:bottom w:val="single" w:sz="12" w:space="0" w:color="000000"/>
              <w:right w:val="nil"/>
            </w:tcBorders>
          </w:tcPr>
          <w:p w14:paraId="46C529AA"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tc>
        <w:tc>
          <w:tcPr>
            <w:tcW w:w="3062" w:type="pct"/>
            <w:tcBorders>
              <w:top w:val="nil"/>
              <w:left w:val="nil"/>
              <w:bottom w:val="single" w:sz="12" w:space="0" w:color="000000"/>
              <w:right w:val="single" w:sz="12" w:space="0" w:color="000000"/>
            </w:tcBorders>
          </w:tcPr>
          <w:p w14:paraId="14DC4A82" w14:textId="77777777" w:rsidR="000B0C94" w:rsidRPr="00D33436" w:rsidRDefault="000B0C94" w:rsidP="003D745D">
            <w:pPr>
              <w:overflowPunct w:val="0"/>
              <w:autoSpaceDE w:val="0"/>
              <w:autoSpaceDN w:val="0"/>
              <w:adjustRightInd w:val="0"/>
              <w:spacing w:line="240" w:lineRule="auto"/>
              <w:textAlignment w:val="baseline"/>
              <w:rPr>
                <w:rFonts w:ascii="Arial" w:hAnsi="Arial" w:cs="Arial"/>
                <w:color w:val="000000"/>
                <w:spacing w:val="0"/>
                <w:szCs w:val="18"/>
              </w:rPr>
            </w:pPr>
          </w:p>
        </w:tc>
      </w:tr>
    </w:tbl>
    <w:p w14:paraId="7769CDDE" w14:textId="77777777" w:rsidR="00970024" w:rsidRPr="004D6188" w:rsidRDefault="00970024" w:rsidP="004D6188">
      <w:pPr>
        <w:spacing w:line="240" w:lineRule="auto"/>
        <w:rPr>
          <w:rFonts w:ascii="Arial" w:hAnsi="Arial" w:cs="Arial"/>
          <w:szCs w:val="18"/>
        </w:rPr>
      </w:pPr>
    </w:p>
    <w:p w14:paraId="3C8EE9EA" w14:textId="77777777" w:rsidR="004D6188" w:rsidRPr="007F2386" w:rsidRDefault="004D6188" w:rsidP="004D6188">
      <w:pPr>
        <w:pStyle w:val="Kop4"/>
        <w:spacing w:line="240" w:lineRule="auto"/>
        <w:rPr>
          <w:rFonts w:ascii="Arial" w:hAnsi="Arial" w:cs="Arial"/>
          <w:b w:val="0"/>
          <w:bCs/>
          <w:i/>
          <w:szCs w:val="18"/>
        </w:rPr>
      </w:pPr>
      <w:r w:rsidRPr="007F2386">
        <w:rPr>
          <w:rFonts w:ascii="Arial" w:hAnsi="Arial" w:cs="Arial"/>
          <w:b w:val="0"/>
          <w:bCs/>
          <w:i/>
          <w:szCs w:val="18"/>
        </w:rPr>
        <w:t>Russische betrokkenheid uitvoering contract</w:t>
      </w:r>
    </w:p>
    <w:p w14:paraId="51B07A0B" w14:textId="77777777" w:rsidR="004D6188" w:rsidRPr="004D6188" w:rsidRDefault="004D6188" w:rsidP="004D6188">
      <w:pPr>
        <w:pStyle w:val="Geenafstand"/>
        <w:rPr>
          <w:rFonts w:cs="Arial"/>
          <w:sz w:val="18"/>
          <w:szCs w:val="18"/>
        </w:rPr>
      </w:pPr>
      <w:r w:rsidRPr="004D6188">
        <w:rPr>
          <w:rFonts w:cs="Arial"/>
          <w:sz w:val="18"/>
          <w:szCs w:val="18"/>
        </w:rPr>
        <w:t>Op basis van EU Verordening (EU) 2022/576 van de Raad van 8 april 2022 tot wijziging van Verordening (EU) 833/2014 van 31 juli 2014 dient bij de uitvoering van de overeenkomst, die op basis van deze aanbesteding wordt gesloten voor een bedrag dat de drempels van artikel 5 duodecies van die Verordening overschrijdt, geen Russische betrokkenheid te zijn zoals bedoeld in voornoemde Verordening.</w:t>
      </w:r>
    </w:p>
    <w:p w14:paraId="7A46CF22" w14:textId="77777777" w:rsidR="004D6188" w:rsidRPr="004D6188" w:rsidRDefault="004D6188" w:rsidP="004D6188">
      <w:pPr>
        <w:pStyle w:val="Geenafstand"/>
        <w:rPr>
          <w:rFonts w:cs="Arial"/>
          <w:sz w:val="18"/>
          <w:szCs w:val="18"/>
        </w:rPr>
      </w:pPr>
    </w:p>
    <w:p w14:paraId="09855513" w14:textId="77777777" w:rsidR="004D6188" w:rsidRPr="004D6188" w:rsidRDefault="004D6188" w:rsidP="004D6188">
      <w:pPr>
        <w:pStyle w:val="Geenafstand"/>
        <w:rPr>
          <w:rFonts w:cs="Arial"/>
          <w:sz w:val="18"/>
          <w:szCs w:val="18"/>
        </w:rPr>
      </w:pPr>
      <w:r w:rsidRPr="004D6188">
        <w:rPr>
          <w:rFonts w:cs="Arial"/>
          <w:sz w:val="18"/>
          <w:szCs w:val="18"/>
        </w:rPr>
        <w:t>Kort gezegd gaat het verbod over gunningen aan en in stand houden van contracten met:</w:t>
      </w:r>
    </w:p>
    <w:p w14:paraId="5B1D67FB" w14:textId="77777777" w:rsidR="004D6188" w:rsidRPr="004D6188" w:rsidRDefault="004D6188" w:rsidP="004D6188">
      <w:pPr>
        <w:pStyle w:val="Geenafstand"/>
        <w:rPr>
          <w:rFonts w:cs="Arial"/>
          <w:sz w:val="18"/>
          <w:szCs w:val="18"/>
        </w:rPr>
      </w:pPr>
    </w:p>
    <w:p w14:paraId="122AFD3A" w14:textId="77777777" w:rsidR="004D6188" w:rsidRPr="004D6188" w:rsidRDefault="004D6188" w:rsidP="004D6188">
      <w:pPr>
        <w:pStyle w:val="Geenafstand"/>
        <w:rPr>
          <w:rFonts w:cs="Arial"/>
          <w:sz w:val="18"/>
          <w:szCs w:val="18"/>
        </w:rPr>
      </w:pPr>
      <w:r w:rsidRPr="004D6188">
        <w:rPr>
          <w:rFonts w:cs="Arial"/>
          <w:sz w:val="18"/>
          <w:szCs w:val="18"/>
        </w:rPr>
        <w:t>I (Rechts)personen welke een Russische entiteit zijn. Daaronder wordt op basis van de af te leggen verklaring het volgende begrepen:</w:t>
      </w:r>
    </w:p>
    <w:p w14:paraId="164142E9" w14:textId="77777777" w:rsidR="004D6188" w:rsidRPr="004D6188" w:rsidRDefault="004D6188" w:rsidP="004A1E9B">
      <w:pPr>
        <w:pStyle w:val="Geenafstand"/>
        <w:numPr>
          <w:ilvl w:val="0"/>
          <w:numId w:val="33"/>
        </w:numPr>
        <w:ind w:left="426"/>
        <w:rPr>
          <w:rFonts w:cs="Arial"/>
          <w:sz w:val="18"/>
          <w:szCs w:val="18"/>
        </w:rPr>
      </w:pPr>
      <w:r w:rsidRPr="004D6188">
        <w:rPr>
          <w:rFonts w:cs="Arial"/>
          <w:sz w:val="18"/>
          <w:szCs w:val="18"/>
        </w:rPr>
        <w:t>personen met de Russische nationaliteit;</w:t>
      </w:r>
    </w:p>
    <w:p w14:paraId="60B097E5" w14:textId="77777777" w:rsidR="004D6188" w:rsidRPr="004D6188" w:rsidRDefault="004D6188" w:rsidP="004A1E9B">
      <w:pPr>
        <w:pStyle w:val="Geenafstand"/>
        <w:numPr>
          <w:ilvl w:val="0"/>
          <w:numId w:val="33"/>
        </w:numPr>
        <w:ind w:left="426"/>
        <w:rPr>
          <w:rFonts w:cs="Arial"/>
          <w:sz w:val="18"/>
          <w:szCs w:val="18"/>
        </w:rPr>
      </w:pPr>
      <w:r w:rsidRPr="004D6188">
        <w:rPr>
          <w:rFonts w:cs="Arial"/>
          <w:sz w:val="18"/>
          <w:szCs w:val="18"/>
        </w:rPr>
        <w:t>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w:t>
      </w:r>
    </w:p>
    <w:p w14:paraId="71C00F52" w14:textId="77777777" w:rsidR="004D6188" w:rsidRPr="004D6188" w:rsidRDefault="004D6188" w:rsidP="004A1E9B">
      <w:pPr>
        <w:pStyle w:val="Geenafstand"/>
        <w:numPr>
          <w:ilvl w:val="0"/>
          <w:numId w:val="33"/>
        </w:numPr>
        <w:ind w:left="426"/>
        <w:rPr>
          <w:rFonts w:cs="Arial"/>
          <w:sz w:val="18"/>
          <w:szCs w:val="18"/>
        </w:rPr>
      </w:pPr>
      <w:r w:rsidRPr="004D6188">
        <w:rPr>
          <w:rFonts w:cs="Arial"/>
          <w:sz w:val="18"/>
          <w:szCs w:val="18"/>
        </w:rPr>
        <w:t>rechtspersonen (ook wanneer in Nederland of een ander land dan Rusland gevestigd) die voor meer dan 50% eigendom zijn van een persoon of rechtspersoon zoals genoemd hierboven;</w:t>
      </w:r>
    </w:p>
    <w:p w14:paraId="7018A28A" w14:textId="77777777" w:rsidR="004D6188" w:rsidRPr="004D6188" w:rsidRDefault="004D6188" w:rsidP="004A1E9B">
      <w:pPr>
        <w:pStyle w:val="Geenafstand"/>
        <w:numPr>
          <w:ilvl w:val="0"/>
          <w:numId w:val="33"/>
        </w:numPr>
        <w:ind w:left="426"/>
        <w:rPr>
          <w:rFonts w:cs="Arial"/>
          <w:sz w:val="18"/>
          <w:szCs w:val="18"/>
        </w:rPr>
      </w:pPr>
      <w:r w:rsidRPr="004D6188">
        <w:rPr>
          <w:rFonts w:cs="Arial"/>
          <w:sz w:val="18"/>
          <w:szCs w:val="18"/>
        </w:rPr>
        <w:t>personen of rechtspersonen die handelen in belang van of op aanwijzing van een (rechts)persoon zoals genoemd hierboven.</w:t>
      </w:r>
    </w:p>
    <w:p w14:paraId="7C207BBE" w14:textId="77777777" w:rsidR="004D6188" w:rsidRPr="004D6188" w:rsidRDefault="004D6188" w:rsidP="004D6188">
      <w:pPr>
        <w:pStyle w:val="Geenafstand"/>
        <w:rPr>
          <w:rFonts w:cs="Arial"/>
          <w:sz w:val="18"/>
          <w:szCs w:val="18"/>
        </w:rPr>
      </w:pPr>
    </w:p>
    <w:p w14:paraId="053832B8" w14:textId="77777777" w:rsidR="004D6188" w:rsidRPr="004D6188" w:rsidRDefault="004D6188" w:rsidP="004D6188">
      <w:pPr>
        <w:pStyle w:val="Geenafstand"/>
        <w:rPr>
          <w:rFonts w:cs="Arial"/>
          <w:sz w:val="18"/>
          <w:szCs w:val="18"/>
        </w:rPr>
      </w:pPr>
      <w:r w:rsidRPr="004D6188">
        <w:rPr>
          <w:rFonts w:cs="Arial"/>
          <w:sz w:val="18"/>
          <w:szCs w:val="18"/>
        </w:rPr>
        <w:t>II (Rechts)personen welke een niet-Russische entiteit zijn, waarbij aan de volgende voorwaarde is voldaan:</w:t>
      </w:r>
    </w:p>
    <w:p w14:paraId="57FE78B6" w14:textId="77777777" w:rsidR="004D6188" w:rsidRPr="004D6188" w:rsidRDefault="004D6188" w:rsidP="004A1E9B">
      <w:pPr>
        <w:pStyle w:val="Geenafstand"/>
        <w:numPr>
          <w:ilvl w:val="0"/>
          <w:numId w:val="33"/>
        </w:numPr>
        <w:ind w:left="426"/>
        <w:rPr>
          <w:rFonts w:cs="Arial"/>
          <w:sz w:val="18"/>
          <w:szCs w:val="18"/>
        </w:rPr>
      </w:pPr>
      <w:r w:rsidRPr="004D6188">
        <w:rPr>
          <w:rFonts w:cs="Arial"/>
          <w:sz w:val="18"/>
          <w:szCs w:val="18"/>
        </w:rPr>
        <w:t>Niet-Russische entiteiten, waarbij meer dan 10% van de contractwaarde geleverd wordt door onderaannemers, leveranciers of entiteiten die als Russische entiteit kunnen worden aangemerkt op basis van het bovenstaande (zie I).</w:t>
      </w:r>
    </w:p>
    <w:p w14:paraId="5869BCFA" w14:textId="77777777" w:rsidR="004D6188" w:rsidRPr="004D6188" w:rsidRDefault="004D6188" w:rsidP="004D6188">
      <w:pPr>
        <w:pStyle w:val="Geenafstand"/>
        <w:rPr>
          <w:rFonts w:cs="Arial"/>
          <w:sz w:val="18"/>
          <w:szCs w:val="18"/>
        </w:rPr>
      </w:pPr>
      <w:r w:rsidRPr="004D6188">
        <w:rPr>
          <w:rFonts w:cs="Arial"/>
          <w:sz w:val="18"/>
          <w:szCs w:val="18"/>
        </w:rPr>
        <w:br/>
        <w:t>Dit verbod heeft zijn weerslag op zowel de Aanbesteding als de uitvoering van de overeenkomst zelf.</w:t>
      </w:r>
    </w:p>
    <w:p w14:paraId="6B839B02" w14:textId="5D431E19" w:rsidR="004D6188" w:rsidRPr="004D6188" w:rsidRDefault="004D6188" w:rsidP="004D6188">
      <w:pPr>
        <w:pStyle w:val="Geenafstand"/>
        <w:rPr>
          <w:rFonts w:cs="Arial"/>
          <w:bCs/>
          <w:sz w:val="18"/>
          <w:szCs w:val="18"/>
          <w:u w:val="single"/>
        </w:rPr>
      </w:pPr>
      <w:r w:rsidRPr="004D6188">
        <w:rPr>
          <w:rFonts w:cs="Arial"/>
          <w:bCs/>
          <w:sz w:val="18"/>
          <w:szCs w:val="18"/>
          <w:u w:val="single"/>
        </w:rPr>
        <w:t xml:space="preserve">Om voor gunning in aanmerking te komen dient de Bijlage B ‘Verklaring Russische betrokkenheid’ bij Inschrijving te worden ingediend en rechtsgeldig te zijn ondertekend. </w:t>
      </w:r>
    </w:p>
    <w:p w14:paraId="32DE93EA" w14:textId="77777777" w:rsidR="004D6188" w:rsidRPr="004D6188" w:rsidRDefault="004D6188" w:rsidP="004D6188">
      <w:pPr>
        <w:pStyle w:val="Geenafstand"/>
        <w:rPr>
          <w:rFonts w:cs="Arial"/>
          <w:sz w:val="18"/>
          <w:szCs w:val="18"/>
        </w:rPr>
      </w:pPr>
    </w:p>
    <w:p w14:paraId="1FDD38F9" w14:textId="77777777" w:rsidR="004D6188" w:rsidRPr="004D6188" w:rsidRDefault="004D6188" w:rsidP="004D6188">
      <w:pPr>
        <w:pStyle w:val="Geenafstand"/>
        <w:rPr>
          <w:rFonts w:cs="Arial"/>
          <w:sz w:val="18"/>
          <w:szCs w:val="18"/>
        </w:rPr>
      </w:pPr>
      <w:r w:rsidRPr="004D6188">
        <w:rPr>
          <w:rFonts w:cs="Arial"/>
          <w:sz w:val="18"/>
          <w:szCs w:val="18"/>
        </w:rPr>
        <w:t>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p>
    <w:p w14:paraId="04DF6E72" w14:textId="77777777" w:rsidR="004D6188" w:rsidRPr="004D6188" w:rsidRDefault="004D6188" w:rsidP="004D6188">
      <w:pPr>
        <w:pStyle w:val="Geenafstand"/>
        <w:rPr>
          <w:rFonts w:cs="Arial"/>
          <w:sz w:val="18"/>
          <w:szCs w:val="18"/>
        </w:rPr>
      </w:pPr>
    </w:p>
    <w:p w14:paraId="0A9CB18E" w14:textId="77777777" w:rsidR="004D6188" w:rsidRPr="004D6188" w:rsidRDefault="004D6188" w:rsidP="004D6188">
      <w:pPr>
        <w:pStyle w:val="Geenafstand"/>
        <w:rPr>
          <w:rFonts w:cs="Arial"/>
          <w:sz w:val="18"/>
          <w:szCs w:val="18"/>
        </w:rPr>
      </w:pPr>
      <w:r w:rsidRPr="004D6188">
        <w:rPr>
          <w:rFonts w:cs="Arial"/>
          <w:sz w:val="18"/>
          <w:szCs w:val="18"/>
        </w:rPr>
        <w:t>Indien de verklaring niet naar waarheid is opgemaakt is er sprake van een valse verklaring als bedoeld in art. 2.87 lid 1 sub h Aanbestedingswet 2012. Daarnaast is er, indien, naar aanleiding van de aanbesteding, een contract met de Inschrijver wordt gesloten sprake van een toerekenbare tekortkoming aan de zijde van de Inschrijver.</w:t>
      </w:r>
    </w:p>
    <w:p w14:paraId="38545985" w14:textId="77777777" w:rsidR="004D6188" w:rsidRPr="004D6188" w:rsidRDefault="004D6188" w:rsidP="004D6188">
      <w:pPr>
        <w:pStyle w:val="Geenafstand"/>
        <w:rPr>
          <w:rFonts w:cs="Arial"/>
          <w:sz w:val="18"/>
          <w:szCs w:val="18"/>
        </w:rPr>
      </w:pPr>
    </w:p>
    <w:p w14:paraId="16FB215B" w14:textId="77777777" w:rsidR="004D6188" w:rsidRPr="004D6188" w:rsidRDefault="004D6188" w:rsidP="004D6188">
      <w:pPr>
        <w:pStyle w:val="Geenafstand"/>
        <w:rPr>
          <w:rFonts w:cs="Arial"/>
          <w:sz w:val="18"/>
          <w:szCs w:val="18"/>
        </w:rPr>
      </w:pPr>
      <w:r w:rsidRPr="004D6188">
        <w:rPr>
          <w:rFonts w:cs="Arial"/>
          <w:sz w:val="18"/>
          <w:szCs w:val="18"/>
        </w:rPr>
        <w:t>Alle schade als gevolg van het niet naar waarheid invullen van deze verklaring, zoals, maar niet alleen, de aan de provincie Utrecht opgelegde boetes en, indien van toepassing, daadwerkelijke proceskosten, zullen op de Inschrijver, die de verklaring niet naar waarheid heeft ingevuld worden verhaald.</w:t>
      </w:r>
    </w:p>
    <w:p w14:paraId="3B3B51F6" w14:textId="77777777" w:rsidR="004D6188" w:rsidRPr="004D6188" w:rsidRDefault="004D6188" w:rsidP="004D6188">
      <w:pPr>
        <w:pStyle w:val="Geenafstand"/>
        <w:rPr>
          <w:rFonts w:cs="Arial"/>
          <w:sz w:val="18"/>
          <w:szCs w:val="18"/>
        </w:rPr>
      </w:pPr>
    </w:p>
    <w:p w14:paraId="6DC42328" w14:textId="77777777" w:rsidR="004D6188" w:rsidRPr="004D6188" w:rsidRDefault="004D6188" w:rsidP="004D6188">
      <w:pPr>
        <w:pStyle w:val="Geenafstand"/>
        <w:rPr>
          <w:rFonts w:cs="Arial"/>
          <w:sz w:val="18"/>
          <w:szCs w:val="18"/>
        </w:rPr>
      </w:pPr>
      <w:r w:rsidRPr="004D6188">
        <w:rPr>
          <w:rFonts w:cs="Arial"/>
          <w:sz w:val="18"/>
          <w:szCs w:val="18"/>
        </w:rPr>
        <w:t>De provincie Utrecht controleert alle geselecteerde gegadigden/Inschrijver(s) (inclusief derden waarop een beroep wordt gedaan), die gewonnen heeft (hebben), alsmede die onderaannemers waarvan reeds nu be</w:t>
      </w:r>
      <w:r w:rsidRPr="004D6188">
        <w:rPr>
          <w:rFonts w:cs="Arial"/>
          <w:sz w:val="18"/>
          <w:szCs w:val="18"/>
        </w:rPr>
        <w:lastRenderedPageBreak/>
        <w:t>kend is dat zij meer dan 10% van de opdracht zullen gaan uitvoeren. Indien de provincie Utrecht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188598BD" w14:textId="77777777" w:rsidR="004D6188" w:rsidRPr="004D6188" w:rsidRDefault="004D6188" w:rsidP="004D6188">
      <w:pPr>
        <w:pStyle w:val="Geenafstand"/>
        <w:rPr>
          <w:rFonts w:cs="Arial"/>
          <w:sz w:val="18"/>
          <w:szCs w:val="18"/>
        </w:rPr>
      </w:pPr>
    </w:p>
    <w:p w14:paraId="58415104" w14:textId="77777777" w:rsidR="004D6188" w:rsidRPr="004D6188" w:rsidRDefault="004D6188" w:rsidP="004D6188">
      <w:pPr>
        <w:pStyle w:val="Geenafstand"/>
        <w:rPr>
          <w:rFonts w:cs="Arial"/>
          <w:sz w:val="18"/>
          <w:szCs w:val="18"/>
        </w:rPr>
      </w:pPr>
      <w:r w:rsidRPr="004D6188">
        <w:rPr>
          <w:rFonts w:cs="Arial"/>
          <w:sz w:val="18"/>
          <w:szCs w:val="18"/>
        </w:rPr>
        <w:t>Bij een eventueel (gerechtelijke) procedure zal de Inschrijver door de provincie Utrecht in vrijwaring worden opgeroepen, zodat de Inschrijver gedurende de procedure de mogelijkheid heeft om hetgeen in deze verklaring is opgenomen te bewijzen.</w:t>
      </w:r>
    </w:p>
    <w:p w14:paraId="5CCDF5CC" w14:textId="77777777" w:rsidR="004D6188" w:rsidRPr="004D6188" w:rsidRDefault="004D6188" w:rsidP="004D6188">
      <w:pPr>
        <w:pStyle w:val="Geenafstand"/>
        <w:rPr>
          <w:rFonts w:cs="Arial"/>
          <w:sz w:val="18"/>
          <w:szCs w:val="18"/>
        </w:rPr>
      </w:pPr>
    </w:p>
    <w:p w14:paraId="645B69CD" w14:textId="77777777" w:rsidR="004D6188" w:rsidRPr="004D6188" w:rsidRDefault="004D6188" w:rsidP="004D6188">
      <w:pPr>
        <w:pStyle w:val="Geenafstand"/>
        <w:rPr>
          <w:rFonts w:cs="Arial"/>
          <w:sz w:val="18"/>
          <w:szCs w:val="18"/>
        </w:rPr>
      </w:pPr>
      <w:r w:rsidRPr="004D6188">
        <w:rPr>
          <w:rFonts w:cs="Arial"/>
          <w:sz w:val="18"/>
          <w:szCs w:val="18"/>
        </w:rPr>
        <w:t>Indien Inschrijver tijdens de uitvoering van de (concessie)overeenkomst onderaannemers inschakelt, dient hij hiertoe, mede op basis van de van toepassing verklaarde Algemene Inkoopvoorwaarden Provincies 2022, toestemming te vragen aan de provincie Utrecht.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provincie Utrecht, parallel, een derde onderzoek zal laten verrichten.</w:t>
      </w:r>
    </w:p>
    <w:p w14:paraId="21F6BD62" w14:textId="77777777" w:rsidR="004D6188" w:rsidRPr="004D6188" w:rsidRDefault="004D6188" w:rsidP="004D6188">
      <w:pPr>
        <w:pStyle w:val="Geenafstand"/>
        <w:rPr>
          <w:rFonts w:cs="Arial"/>
          <w:sz w:val="18"/>
          <w:szCs w:val="18"/>
        </w:rPr>
      </w:pPr>
    </w:p>
    <w:p w14:paraId="11CC1F43" w14:textId="77777777" w:rsidR="004D6188" w:rsidRPr="004D6188" w:rsidRDefault="004D6188" w:rsidP="004D6188">
      <w:pPr>
        <w:pStyle w:val="Geenafstand"/>
        <w:rPr>
          <w:rFonts w:cs="Arial"/>
          <w:sz w:val="18"/>
          <w:szCs w:val="18"/>
        </w:rPr>
      </w:pPr>
      <w:r w:rsidRPr="004D6188">
        <w:rPr>
          <w:rFonts w:cs="Arial"/>
          <w:sz w:val="18"/>
          <w:szCs w:val="18"/>
        </w:rPr>
        <w:t>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provincie Utrecht worden doorgegeven, indien de betreffende voorgenomen wijziging(en) ná implementatie van het voornemen het onmogelijk zouden maken om dan deze Verklaring te kunnen ondertekenen. Het niet (tijdig) informeren wordt beschouwd als een toerekenbare tekortkoming in nakoming van de overeenkomst. De provincie Utrecht is op dat moment gerechtigd de overeenkomst te beëindigen en Inschrijver dient de volledige schade die door deze toerekenbare tekortkoming wordt geleden door de provincie Utrecht en eventuele andere aanbestedende diensten die bij het contract als opdrachtgever betrokken zijn te vergoeden.</w:t>
      </w:r>
    </w:p>
    <w:p w14:paraId="5ED80BD4" w14:textId="77777777" w:rsidR="004D6188" w:rsidRPr="004D6188" w:rsidRDefault="004D6188" w:rsidP="004D6188">
      <w:pPr>
        <w:pStyle w:val="Geenafstand"/>
        <w:rPr>
          <w:rFonts w:cs="Arial"/>
          <w:sz w:val="18"/>
          <w:szCs w:val="18"/>
        </w:rPr>
      </w:pPr>
    </w:p>
    <w:p w14:paraId="214AB097" w14:textId="77777777" w:rsidR="004D6188" w:rsidRPr="004D6188" w:rsidRDefault="004D6188" w:rsidP="004D6188">
      <w:pPr>
        <w:pStyle w:val="Geenafstand"/>
        <w:rPr>
          <w:rFonts w:cs="Arial"/>
          <w:sz w:val="18"/>
          <w:szCs w:val="18"/>
        </w:rPr>
      </w:pPr>
      <w:r w:rsidRPr="004D6188">
        <w:rPr>
          <w:rFonts w:cs="Arial"/>
          <w:sz w:val="18"/>
          <w:szCs w:val="18"/>
        </w:rPr>
        <w:t>Indien een Inschrijver problemen heeft met hetgeen hier is opgenomen, dient Inschrijver per omgaande, maar in ieder geval voor de termijn waarop vragen voor de eerste NvI moeten zijn ingeleverd, gemotiveerd aan te geven waarop zijn bezwaren zien via een persoonlijk bericht via TenderNed. De provincie Utrecht zal naar aanleiding van genoemde berichten elke algemene handelswijze vermelden in een NvI.</w:t>
      </w:r>
    </w:p>
    <w:p w14:paraId="310BBF0D" w14:textId="77777777" w:rsidR="008E5655" w:rsidRPr="00D33436" w:rsidRDefault="008E5655" w:rsidP="003D745D">
      <w:pPr>
        <w:pStyle w:val="Kop2"/>
        <w:tabs>
          <w:tab w:val="left" w:pos="6379"/>
        </w:tabs>
        <w:spacing w:before="240" w:after="120" w:line="240" w:lineRule="auto"/>
        <w:rPr>
          <w:rFonts w:ascii="Arial" w:hAnsi="Arial" w:cs="Arial"/>
          <w:sz w:val="18"/>
          <w:szCs w:val="18"/>
        </w:rPr>
      </w:pPr>
      <w:bookmarkStart w:id="90" w:name="_Toc221633073"/>
      <w:r w:rsidRPr="00D33436">
        <w:rPr>
          <w:rFonts w:ascii="Arial" w:hAnsi="Arial" w:cs="Arial"/>
          <w:sz w:val="18"/>
          <w:szCs w:val="18"/>
        </w:rPr>
        <w:t>Stap 3: Toetsen of aan de geschiktheidseisen is voldaan</w:t>
      </w:r>
      <w:bookmarkEnd w:id="89"/>
      <w:bookmarkEnd w:id="90"/>
    </w:p>
    <w:p w14:paraId="2AAD23E0" w14:textId="77777777" w:rsidR="008E5655" w:rsidRPr="00D33436" w:rsidRDefault="008E5655" w:rsidP="003D745D">
      <w:pPr>
        <w:spacing w:line="240" w:lineRule="auto"/>
        <w:rPr>
          <w:rFonts w:ascii="Arial" w:hAnsi="Arial" w:cs="Arial"/>
          <w:szCs w:val="18"/>
        </w:rPr>
      </w:pPr>
      <w:r w:rsidRPr="00D33436">
        <w:rPr>
          <w:rFonts w:ascii="Arial" w:hAnsi="Arial" w:cs="Arial"/>
          <w:szCs w:val="18"/>
        </w:rPr>
        <w:t>Indien op de Inschrijver geen uitsluitingsgronden van toepassing zijn, wordt zijn geschiktheid beoordeeld aan de hand van een aanta</w:t>
      </w:r>
      <w:r w:rsidR="00EB71DD" w:rsidRPr="00D33436">
        <w:rPr>
          <w:rFonts w:ascii="Arial" w:hAnsi="Arial" w:cs="Arial"/>
          <w:szCs w:val="18"/>
        </w:rPr>
        <w:t>l eisen die gesteld worden aan zijn</w:t>
      </w:r>
      <w:r w:rsidRPr="00D33436">
        <w:rPr>
          <w:rFonts w:ascii="Arial" w:hAnsi="Arial" w:cs="Arial"/>
          <w:szCs w:val="18"/>
        </w:rPr>
        <w:t xml:space="preserve"> </w:t>
      </w:r>
      <w:r w:rsidR="00600104" w:rsidRPr="00D33436">
        <w:rPr>
          <w:rFonts w:ascii="Arial" w:hAnsi="Arial" w:cs="Arial"/>
          <w:szCs w:val="18"/>
        </w:rPr>
        <w:t xml:space="preserve">financiële en </w:t>
      </w:r>
      <w:r w:rsidR="00EB71DD" w:rsidRPr="00D33436">
        <w:rPr>
          <w:rFonts w:ascii="Arial" w:hAnsi="Arial" w:cs="Arial"/>
          <w:szCs w:val="18"/>
        </w:rPr>
        <w:t xml:space="preserve">economische draagkracht, </w:t>
      </w:r>
      <w:r w:rsidRPr="00D33436">
        <w:rPr>
          <w:rFonts w:ascii="Arial" w:hAnsi="Arial" w:cs="Arial"/>
          <w:szCs w:val="18"/>
        </w:rPr>
        <w:t>te</w:t>
      </w:r>
      <w:r w:rsidR="00EB71DD" w:rsidRPr="00D33436">
        <w:rPr>
          <w:rFonts w:ascii="Arial" w:hAnsi="Arial" w:cs="Arial"/>
          <w:szCs w:val="18"/>
        </w:rPr>
        <w:t>chnische en beroepsbekwaamheid en/of beroepsbevoegdheid.</w:t>
      </w:r>
      <w:r w:rsidR="00ED7F6F" w:rsidRPr="00D33436">
        <w:rPr>
          <w:rFonts w:ascii="Arial" w:hAnsi="Arial" w:cs="Arial"/>
          <w:szCs w:val="18"/>
        </w:rPr>
        <w:t xml:space="preserve"> De Aanbestedende dienst stelt deze eisen met het doel een Opdrachtnemer te contracteren die over de juridische capaciteiten, financiële capaciteiten en de technische en beroepsbekwaamheid beschikt om de Opdracht uit te kunnen voeren. </w:t>
      </w:r>
    </w:p>
    <w:p w14:paraId="4F460D29" w14:textId="77777777" w:rsidR="008E5655" w:rsidRPr="00D33436" w:rsidRDefault="008E5655" w:rsidP="003D745D">
      <w:pPr>
        <w:spacing w:line="240" w:lineRule="auto"/>
        <w:rPr>
          <w:rFonts w:ascii="Arial" w:hAnsi="Arial" w:cs="Arial"/>
          <w:szCs w:val="18"/>
        </w:rPr>
      </w:pPr>
    </w:p>
    <w:p w14:paraId="4D73ADFE" w14:textId="77777777" w:rsidR="00386EF9" w:rsidRPr="00D33436" w:rsidRDefault="008E5655" w:rsidP="003D745D">
      <w:pPr>
        <w:suppressAutoHyphens/>
        <w:overflowPunct w:val="0"/>
        <w:autoSpaceDE w:val="0"/>
        <w:spacing w:line="240" w:lineRule="auto"/>
        <w:textAlignment w:val="baseline"/>
        <w:rPr>
          <w:rFonts w:ascii="Arial" w:hAnsi="Arial" w:cs="Arial"/>
          <w:szCs w:val="18"/>
        </w:rPr>
      </w:pPr>
      <w:r w:rsidRPr="00D33436">
        <w:rPr>
          <w:rFonts w:ascii="Arial" w:hAnsi="Arial" w:cs="Arial"/>
          <w:szCs w:val="18"/>
        </w:rPr>
        <w:t>Als de Inschrijver niet aan de gestelde geschiktheidseisen voldoet, zal de Inschrijving ter</w:t>
      </w:r>
      <w:r w:rsidR="00EB71DD" w:rsidRPr="00D33436">
        <w:rPr>
          <w:rFonts w:ascii="Arial" w:hAnsi="Arial" w:cs="Arial"/>
          <w:szCs w:val="18"/>
        </w:rPr>
        <w:t xml:space="preserve"> </w:t>
      </w:r>
      <w:r w:rsidRPr="00D33436">
        <w:rPr>
          <w:rFonts w:ascii="Arial" w:hAnsi="Arial" w:cs="Arial"/>
          <w:szCs w:val="18"/>
        </w:rPr>
        <w:t xml:space="preserve">zijde worden gelegd. </w:t>
      </w:r>
      <w:r w:rsidR="00600104" w:rsidRPr="00D33436">
        <w:rPr>
          <w:rFonts w:ascii="Arial" w:hAnsi="Arial" w:cs="Arial"/>
          <w:szCs w:val="18"/>
        </w:rPr>
        <w:t>Voor wat betreft de bewijsvoering rondom het</w:t>
      </w:r>
      <w:r w:rsidR="00CE576B" w:rsidRPr="00D33436">
        <w:rPr>
          <w:rFonts w:ascii="Arial" w:hAnsi="Arial" w:cs="Arial"/>
          <w:szCs w:val="18"/>
        </w:rPr>
        <w:t xml:space="preserve"> voldoen aan de geschiktheidseisen wordt aangesloten bij het </w:t>
      </w:r>
      <w:r w:rsidR="00970024" w:rsidRPr="00D33436">
        <w:rPr>
          <w:rFonts w:ascii="Arial" w:hAnsi="Arial" w:cs="Arial"/>
          <w:szCs w:val="18"/>
        </w:rPr>
        <w:t>regime dat is beschreven in de vorige paragraaf ten aanzien van de uitsluitingsgronden</w:t>
      </w:r>
      <w:r w:rsidR="00600104" w:rsidRPr="00D33436">
        <w:rPr>
          <w:rFonts w:ascii="Arial" w:hAnsi="Arial" w:cs="Arial"/>
          <w:szCs w:val="18"/>
        </w:rPr>
        <w:t xml:space="preserve">. Dit betekent dat het uitgangspunt is dat Inschrijvers bij hun Inschrijving kunnen volstaan met het bijvoegen van </w:t>
      </w:r>
      <w:r w:rsidR="004E6F88" w:rsidRPr="003E351B">
        <w:rPr>
          <w:rFonts w:ascii="Arial" w:hAnsi="Arial" w:cs="Arial"/>
          <w:szCs w:val="18"/>
        </w:rPr>
        <w:t>het UEA</w:t>
      </w:r>
      <w:r w:rsidR="00166AAA" w:rsidRPr="00D33436">
        <w:rPr>
          <w:rFonts w:ascii="Arial" w:hAnsi="Arial" w:cs="Arial"/>
          <w:szCs w:val="18"/>
        </w:rPr>
        <w:t>, tenzij uitdrukkelijk anders bepaald</w:t>
      </w:r>
      <w:r w:rsidR="00970024" w:rsidRPr="00D33436">
        <w:rPr>
          <w:rFonts w:ascii="Arial" w:hAnsi="Arial" w:cs="Arial"/>
          <w:szCs w:val="18"/>
        </w:rPr>
        <w:t>.</w:t>
      </w:r>
      <w:r w:rsidR="00A60B4F">
        <w:rPr>
          <w:rFonts w:ascii="Arial" w:hAnsi="Arial" w:cs="Arial"/>
          <w:szCs w:val="18"/>
        </w:rPr>
        <w:t xml:space="preserve"> </w:t>
      </w:r>
      <w:r w:rsidR="00A60B4F" w:rsidRPr="00BC22E3">
        <w:rPr>
          <w:rFonts w:ascii="Arial" w:hAnsi="Arial" w:cs="Arial"/>
          <w:szCs w:val="18"/>
        </w:rPr>
        <w:t>Op eerste verzoek van de Aanbestedende dienst dient Inschrijver nadere bewijsstukken</w:t>
      </w:r>
      <w:r w:rsidR="003778D1">
        <w:rPr>
          <w:rFonts w:ascii="Arial" w:hAnsi="Arial" w:cs="Arial"/>
          <w:szCs w:val="18"/>
        </w:rPr>
        <w:t xml:space="preserve"> over</w:t>
      </w:r>
      <w:r w:rsidR="00A60B4F" w:rsidRPr="00BC22E3">
        <w:rPr>
          <w:rFonts w:ascii="Arial" w:hAnsi="Arial" w:cs="Arial"/>
          <w:szCs w:val="18"/>
        </w:rPr>
        <w:t xml:space="preserve"> te kunnen leggen</w:t>
      </w:r>
      <w:r w:rsidR="003778D1">
        <w:rPr>
          <w:rFonts w:ascii="Arial" w:hAnsi="Arial" w:cs="Arial"/>
          <w:szCs w:val="18"/>
        </w:rPr>
        <w:t xml:space="preserve"> </w:t>
      </w:r>
      <w:r w:rsidR="00A60B4F" w:rsidRPr="00BC22E3">
        <w:rPr>
          <w:rFonts w:ascii="Arial" w:hAnsi="Arial" w:cs="Arial"/>
          <w:szCs w:val="18"/>
        </w:rPr>
        <w:t>waaruit blijkt dat deze verklaring naar waarheid is afgegeven.</w:t>
      </w:r>
      <w:r w:rsidR="00FE1CFA" w:rsidRPr="00D33436">
        <w:rPr>
          <w:rFonts w:ascii="Arial" w:hAnsi="Arial" w:cs="Arial"/>
          <w:szCs w:val="18"/>
        </w:rPr>
        <w:t xml:space="preserve"> </w:t>
      </w:r>
      <w:r w:rsidR="00CE576B" w:rsidRPr="00D33436">
        <w:rPr>
          <w:rFonts w:ascii="Arial" w:hAnsi="Arial" w:cs="Arial"/>
          <w:szCs w:val="18"/>
        </w:rPr>
        <w:t xml:space="preserve">In de volgende </w:t>
      </w:r>
      <w:r w:rsidR="00166AAA" w:rsidRPr="00D33436">
        <w:rPr>
          <w:rFonts w:ascii="Arial" w:hAnsi="Arial" w:cs="Arial"/>
          <w:szCs w:val="18"/>
        </w:rPr>
        <w:t>sub</w:t>
      </w:r>
      <w:r w:rsidR="004612C5" w:rsidRPr="00D33436">
        <w:rPr>
          <w:rFonts w:ascii="Arial" w:hAnsi="Arial" w:cs="Arial"/>
          <w:szCs w:val="18"/>
        </w:rPr>
        <w:t xml:space="preserve">paragrafen </w:t>
      </w:r>
      <w:r w:rsidR="00970024" w:rsidRPr="00D33436">
        <w:rPr>
          <w:rFonts w:ascii="Arial" w:hAnsi="Arial" w:cs="Arial"/>
          <w:szCs w:val="18"/>
        </w:rPr>
        <w:t>worden de</w:t>
      </w:r>
      <w:r w:rsidR="00CE576B" w:rsidRPr="00D33436">
        <w:rPr>
          <w:rFonts w:ascii="Arial" w:hAnsi="Arial" w:cs="Arial"/>
          <w:szCs w:val="18"/>
        </w:rPr>
        <w:t xml:space="preserve"> nadere bewijsstukken per geschiktheidseis</w:t>
      </w:r>
      <w:r w:rsidR="00970024" w:rsidRPr="00D33436">
        <w:rPr>
          <w:rFonts w:ascii="Arial" w:hAnsi="Arial" w:cs="Arial"/>
          <w:szCs w:val="18"/>
        </w:rPr>
        <w:t xml:space="preserve"> uiteengezet.</w:t>
      </w:r>
    </w:p>
    <w:p w14:paraId="69E6C9C7" w14:textId="77777777" w:rsidR="008E5655" w:rsidRPr="00D33436" w:rsidRDefault="00CE576B" w:rsidP="003D745D">
      <w:pPr>
        <w:pStyle w:val="Kop2"/>
        <w:numPr>
          <w:ilvl w:val="2"/>
          <w:numId w:val="6"/>
        </w:numPr>
        <w:tabs>
          <w:tab w:val="left" w:pos="6379"/>
        </w:tabs>
        <w:spacing w:before="240" w:after="120" w:line="240" w:lineRule="auto"/>
        <w:rPr>
          <w:rFonts w:ascii="Arial" w:hAnsi="Arial" w:cs="Arial"/>
          <w:sz w:val="18"/>
          <w:szCs w:val="18"/>
        </w:rPr>
      </w:pPr>
      <w:bookmarkStart w:id="91" w:name="_Toc447882340"/>
      <w:bookmarkStart w:id="92" w:name="_Toc221633074"/>
      <w:r w:rsidRPr="00D33436">
        <w:rPr>
          <w:rFonts w:ascii="Arial" w:hAnsi="Arial" w:cs="Arial"/>
          <w:sz w:val="18"/>
          <w:szCs w:val="18"/>
        </w:rPr>
        <w:t>Financiële en economische draagkracht</w:t>
      </w:r>
      <w:bookmarkEnd w:id="91"/>
      <w:bookmarkEnd w:id="92"/>
      <w:r w:rsidR="00A7435A" w:rsidRPr="00D33436">
        <w:rPr>
          <w:rFonts w:ascii="Arial" w:hAnsi="Arial" w:cs="Arial"/>
          <w:sz w:val="18"/>
          <w:szCs w:val="18"/>
        </w:rPr>
        <w:t xml:space="preserve"> </w:t>
      </w:r>
    </w:p>
    <w:p w14:paraId="55D7D5B2" w14:textId="77777777" w:rsidR="003778D1" w:rsidRPr="003778D1" w:rsidRDefault="003778D1" w:rsidP="003778D1">
      <w:pPr>
        <w:shd w:val="clear" w:color="auto" w:fill="FFFFFF"/>
        <w:spacing w:line="240" w:lineRule="auto"/>
        <w:rPr>
          <w:rFonts w:ascii="Arial" w:hAnsi="Arial" w:cs="Arial"/>
          <w:szCs w:val="18"/>
        </w:rPr>
      </w:pPr>
      <w:r w:rsidRPr="003778D1">
        <w:rPr>
          <w:rFonts w:ascii="Arial" w:hAnsi="Arial" w:cs="Arial"/>
          <w:szCs w:val="18"/>
        </w:rPr>
        <w:t xml:space="preserve">De Aanbestedende dienst hecht waarde aan de financiële en economische draagkracht van ondernemingen, omdat voor beide partijen van belang is dat eventuele schade niet kan leiden tot financiële instabiliteit van de organisatie. </w:t>
      </w:r>
    </w:p>
    <w:p w14:paraId="542DF7E9" w14:textId="77777777" w:rsidR="003778D1" w:rsidRPr="003778D1" w:rsidRDefault="003778D1" w:rsidP="003778D1">
      <w:pPr>
        <w:shd w:val="clear" w:color="auto" w:fill="FFFFFF"/>
        <w:spacing w:line="240" w:lineRule="auto"/>
        <w:rPr>
          <w:rFonts w:ascii="Arial" w:hAnsi="Arial" w:cs="Arial"/>
          <w:szCs w:val="18"/>
        </w:rPr>
      </w:pPr>
    </w:p>
    <w:p w14:paraId="028C9538" w14:textId="77777777" w:rsidR="003778D1" w:rsidRPr="003778D1" w:rsidRDefault="003778D1" w:rsidP="003778D1">
      <w:pPr>
        <w:shd w:val="clear" w:color="auto" w:fill="FFFFFF"/>
        <w:spacing w:line="240" w:lineRule="auto"/>
        <w:rPr>
          <w:rFonts w:ascii="Arial" w:hAnsi="Arial" w:cs="Arial"/>
          <w:i/>
          <w:szCs w:val="18"/>
        </w:rPr>
      </w:pPr>
      <w:r w:rsidRPr="003778D1">
        <w:rPr>
          <w:rFonts w:ascii="Arial" w:hAnsi="Arial" w:cs="Arial"/>
          <w:i/>
          <w:szCs w:val="18"/>
        </w:rPr>
        <w:t>Minimumeis Beroeps- en bedrijfsaansprakelijkheidsverzekering</w:t>
      </w:r>
    </w:p>
    <w:p w14:paraId="66452436" w14:textId="6431805D" w:rsidR="003778D1" w:rsidRPr="003778D1" w:rsidRDefault="003778D1" w:rsidP="003778D1">
      <w:pPr>
        <w:shd w:val="clear" w:color="auto" w:fill="FFFFFF"/>
        <w:spacing w:line="240" w:lineRule="auto"/>
        <w:rPr>
          <w:rFonts w:ascii="Arial" w:hAnsi="Arial" w:cs="Arial"/>
          <w:szCs w:val="18"/>
        </w:rPr>
      </w:pPr>
      <w:r w:rsidRPr="003778D1">
        <w:rPr>
          <w:rFonts w:ascii="Arial" w:hAnsi="Arial" w:cs="Arial"/>
          <w:szCs w:val="18"/>
        </w:rPr>
        <w:t xml:space="preserve">Ondernemer dient </w:t>
      </w:r>
      <w:r w:rsidR="00EC2CB8">
        <w:rPr>
          <w:rFonts w:ascii="Arial" w:hAnsi="Arial" w:cs="Arial"/>
          <w:szCs w:val="18"/>
        </w:rPr>
        <w:t>aa</w:t>
      </w:r>
      <w:r w:rsidRPr="003778D1">
        <w:rPr>
          <w:rFonts w:ascii="Arial" w:hAnsi="Arial" w:cs="Arial"/>
          <w:szCs w:val="18"/>
        </w:rPr>
        <w:t xml:space="preserve">n te tonen een adequate afdekking tegen beroepsrisico’s te hebben en verzekerd te zijn voor wettelijke aansprakelijkheid. </w:t>
      </w:r>
      <w:r w:rsidR="00EC2CB8">
        <w:rPr>
          <w:rFonts w:ascii="Arial" w:hAnsi="Arial" w:cs="Arial"/>
          <w:szCs w:val="18"/>
        </w:rPr>
        <w:t>Hiertoe dient/dienen één of meerdere verzekeringen te zijn afgesloten met een dekking van minimaal € 1.000.000,-- per jaar</w:t>
      </w:r>
      <w:r w:rsidR="00992165">
        <w:rPr>
          <w:rFonts w:ascii="Arial" w:hAnsi="Arial" w:cs="Arial"/>
          <w:szCs w:val="18"/>
        </w:rPr>
        <w:t xml:space="preserve"> (voor zowel de beroeps- als bedrijfsaansprakelijkheidsverzekering)</w:t>
      </w:r>
      <w:r w:rsidR="00EC2CB8">
        <w:rPr>
          <w:rFonts w:ascii="Arial" w:hAnsi="Arial" w:cs="Arial"/>
          <w:szCs w:val="18"/>
        </w:rPr>
        <w:t xml:space="preserve">. </w:t>
      </w:r>
      <w:r w:rsidR="00EC2CB8" w:rsidRPr="008418C8">
        <w:rPr>
          <w:rFonts w:ascii="Arial" w:hAnsi="Arial" w:cs="Arial"/>
          <w:szCs w:val="18"/>
        </w:rPr>
        <w:t>Indien een concernpolis wordt overgelegd</w:t>
      </w:r>
      <w:r w:rsidR="00EC2CB8">
        <w:rPr>
          <w:rFonts w:ascii="Arial" w:hAnsi="Arial" w:cs="Arial"/>
          <w:szCs w:val="18"/>
        </w:rPr>
        <w:t>,</w:t>
      </w:r>
      <w:r w:rsidR="00EC2CB8" w:rsidRPr="008418C8">
        <w:rPr>
          <w:rFonts w:ascii="Arial" w:hAnsi="Arial" w:cs="Arial"/>
          <w:szCs w:val="18"/>
        </w:rPr>
        <w:t xml:space="preserve"> dient </w:t>
      </w:r>
      <w:r w:rsidR="00EC2CB8">
        <w:rPr>
          <w:rFonts w:ascii="Arial" w:hAnsi="Arial" w:cs="Arial"/>
          <w:szCs w:val="18"/>
        </w:rPr>
        <w:t xml:space="preserve">daaruit </w:t>
      </w:r>
      <w:r w:rsidR="00EC2CB8" w:rsidRPr="008418C8">
        <w:rPr>
          <w:rFonts w:ascii="Arial" w:hAnsi="Arial" w:cs="Arial"/>
          <w:szCs w:val="18"/>
        </w:rPr>
        <w:t xml:space="preserve">duidelijk te </w:t>
      </w:r>
      <w:r w:rsidR="00EC2CB8">
        <w:rPr>
          <w:rFonts w:ascii="Arial" w:hAnsi="Arial" w:cs="Arial"/>
          <w:szCs w:val="18"/>
        </w:rPr>
        <w:t>blijken</w:t>
      </w:r>
      <w:r w:rsidR="00EC2CB8" w:rsidRPr="008418C8">
        <w:rPr>
          <w:rFonts w:ascii="Arial" w:hAnsi="Arial" w:cs="Arial"/>
          <w:szCs w:val="18"/>
        </w:rPr>
        <w:t xml:space="preserve"> dat </w:t>
      </w:r>
      <w:r w:rsidR="00EC2CB8">
        <w:rPr>
          <w:rFonts w:ascii="Arial" w:hAnsi="Arial" w:cs="Arial"/>
          <w:szCs w:val="18"/>
        </w:rPr>
        <w:t>de onderneming waarmee wordt ingeschreven</w:t>
      </w:r>
      <w:r w:rsidR="00EC2CB8" w:rsidRPr="008418C8">
        <w:rPr>
          <w:rFonts w:ascii="Arial" w:hAnsi="Arial" w:cs="Arial"/>
          <w:szCs w:val="18"/>
        </w:rPr>
        <w:t xml:space="preserve"> meeverzekerd </w:t>
      </w:r>
      <w:r w:rsidR="00B14301">
        <w:rPr>
          <w:rFonts w:ascii="Arial" w:hAnsi="Arial" w:cs="Arial"/>
          <w:szCs w:val="18"/>
        </w:rPr>
        <w:t>is</w:t>
      </w:r>
      <w:r w:rsidR="00EC2CB8" w:rsidRPr="008418C8">
        <w:rPr>
          <w:rFonts w:ascii="Arial" w:hAnsi="Arial" w:cs="Arial"/>
          <w:szCs w:val="18"/>
        </w:rPr>
        <w:t>.</w:t>
      </w:r>
    </w:p>
    <w:p w14:paraId="058B2588" w14:textId="77777777" w:rsidR="003778D1" w:rsidRPr="003778D1" w:rsidRDefault="003778D1" w:rsidP="003778D1">
      <w:pPr>
        <w:shd w:val="clear" w:color="auto" w:fill="FFFFFF"/>
        <w:spacing w:line="240" w:lineRule="auto"/>
        <w:rPr>
          <w:rFonts w:ascii="Arial" w:hAnsi="Arial" w:cs="Arial"/>
          <w:szCs w:val="18"/>
        </w:rPr>
      </w:pPr>
    </w:p>
    <w:p w14:paraId="462B8AD4" w14:textId="21CD628E" w:rsidR="003778D1" w:rsidRPr="003778D1" w:rsidRDefault="003778D1" w:rsidP="003778D1">
      <w:pPr>
        <w:shd w:val="clear" w:color="auto" w:fill="FFFFFF"/>
        <w:spacing w:line="240" w:lineRule="auto"/>
        <w:rPr>
          <w:rFonts w:ascii="Arial" w:hAnsi="Arial" w:cs="Arial"/>
          <w:szCs w:val="18"/>
        </w:rPr>
      </w:pPr>
      <w:r w:rsidRPr="003778D1">
        <w:rPr>
          <w:rFonts w:ascii="Arial" w:hAnsi="Arial" w:cs="Arial"/>
          <w:szCs w:val="18"/>
        </w:rPr>
        <w:t xml:space="preserve">Indien de Inschrijver inschrijft als hoofdaannemer met </w:t>
      </w:r>
      <w:r w:rsidR="00C976E3">
        <w:rPr>
          <w:rFonts w:ascii="Arial" w:hAnsi="Arial" w:cs="Arial"/>
          <w:szCs w:val="18"/>
        </w:rPr>
        <w:t>Onderaannnemer</w:t>
      </w:r>
      <w:r w:rsidRPr="003778D1">
        <w:rPr>
          <w:rFonts w:ascii="Arial" w:hAnsi="Arial" w:cs="Arial"/>
          <w:szCs w:val="18"/>
        </w:rPr>
        <w:t xml:space="preserve">s, hoeft alleen de hoofdaannemer het voorgaande aan te tonen. Indien de Inschrijver inschrijft als combinatie, dient minimaal één </w:t>
      </w:r>
      <w:r w:rsidRPr="003778D1">
        <w:rPr>
          <w:rFonts w:ascii="Arial" w:hAnsi="Arial" w:cs="Arial"/>
          <w:szCs w:val="18"/>
        </w:rPr>
        <w:lastRenderedPageBreak/>
        <w:t xml:space="preserve">van de </w:t>
      </w:r>
      <w:r w:rsidR="00C976E3">
        <w:rPr>
          <w:rFonts w:ascii="Arial" w:hAnsi="Arial" w:cs="Arial"/>
          <w:szCs w:val="18"/>
        </w:rPr>
        <w:t>Combinant</w:t>
      </w:r>
      <w:r w:rsidRPr="003778D1">
        <w:rPr>
          <w:rFonts w:ascii="Arial" w:hAnsi="Arial" w:cs="Arial"/>
          <w:szCs w:val="18"/>
        </w:rPr>
        <w:t xml:space="preserve">en aan te tonen aan de bepalingen hieromtrent te voldoen, waarbij moet blijken dat de gezamenlijke en hoofdelijke aansprakelijkheid van de </w:t>
      </w:r>
      <w:r w:rsidR="00C976E3">
        <w:rPr>
          <w:rFonts w:ascii="Arial" w:hAnsi="Arial" w:cs="Arial"/>
          <w:szCs w:val="18"/>
        </w:rPr>
        <w:t>Combinant</w:t>
      </w:r>
      <w:r w:rsidRPr="003778D1">
        <w:rPr>
          <w:rFonts w:ascii="Arial" w:hAnsi="Arial" w:cs="Arial"/>
          <w:szCs w:val="18"/>
        </w:rPr>
        <w:t>en in verband met de Opdracht afdoende is gedekt.</w:t>
      </w:r>
    </w:p>
    <w:p w14:paraId="0F79B83E" w14:textId="77777777" w:rsidR="003778D1" w:rsidRPr="003778D1" w:rsidRDefault="003778D1" w:rsidP="003778D1">
      <w:pPr>
        <w:shd w:val="clear" w:color="auto" w:fill="FFFFFF"/>
        <w:spacing w:line="240" w:lineRule="auto"/>
        <w:rPr>
          <w:rFonts w:ascii="Arial" w:hAnsi="Arial" w:cs="Arial"/>
          <w:szCs w:val="18"/>
        </w:rPr>
      </w:pPr>
    </w:p>
    <w:p w14:paraId="4B9DD21A" w14:textId="471824DB" w:rsidR="003778D1" w:rsidRDefault="003778D1" w:rsidP="003778D1">
      <w:pPr>
        <w:shd w:val="clear" w:color="auto" w:fill="FFFFFF"/>
        <w:spacing w:line="240" w:lineRule="auto"/>
        <w:rPr>
          <w:rFonts w:ascii="Arial" w:hAnsi="Arial" w:cs="Arial"/>
          <w:szCs w:val="18"/>
        </w:rPr>
      </w:pPr>
      <w:r w:rsidRPr="003778D1">
        <w:rPr>
          <w:rFonts w:ascii="Arial" w:hAnsi="Arial" w:cs="Arial"/>
          <w:szCs w:val="18"/>
        </w:rPr>
        <w:t>Indien Inschrijver niet aan deze minimumeis voldoet</w:t>
      </w:r>
      <w:r w:rsidR="003A435C">
        <w:rPr>
          <w:rFonts w:ascii="Arial" w:hAnsi="Arial" w:cs="Arial"/>
          <w:szCs w:val="18"/>
        </w:rPr>
        <w:t>,</w:t>
      </w:r>
      <w:r w:rsidRPr="003778D1">
        <w:rPr>
          <w:rFonts w:ascii="Arial" w:hAnsi="Arial" w:cs="Arial"/>
          <w:szCs w:val="18"/>
        </w:rPr>
        <w:t xml:space="preserve"> wordt hij uitgesloten van verdere deelname. Bij de </w:t>
      </w:r>
      <w:r w:rsidR="00EC2CB8">
        <w:rPr>
          <w:rFonts w:ascii="Arial" w:hAnsi="Arial" w:cs="Arial"/>
          <w:szCs w:val="18"/>
        </w:rPr>
        <w:t>Inschrijving</w:t>
      </w:r>
      <w:r w:rsidRPr="003778D1">
        <w:rPr>
          <w:rFonts w:ascii="Arial" w:hAnsi="Arial" w:cs="Arial"/>
          <w:szCs w:val="18"/>
        </w:rPr>
        <w:t xml:space="preserve"> volstaat het Uniform Europees Aanbestedingsdocument.</w:t>
      </w:r>
    </w:p>
    <w:p w14:paraId="7F72108E" w14:textId="77777777" w:rsidR="00BC7775" w:rsidRPr="00D33436" w:rsidRDefault="00BC7775" w:rsidP="003D745D">
      <w:pPr>
        <w:pStyle w:val="Kop2"/>
        <w:numPr>
          <w:ilvl w:val="2"/>
          <w:numId w:val="6"/>
        </w:numPr>
        <w:tabs>
          <w:tab w:val="left" w:pos="6379"/>
        </w:tabs>
        <w:spacing w:before="240" w:after="120" w:line="240" w:lineRule="auto"/>
        <w:rPr>
          <w:rFonts w:ascii="Arial" w:hAnsi="Arial" w:cs="Arial"/>
          <w:sz w:val="18"/>
          <w:szCs w:val="18"/>
        </w:rPr>
      </w:pPr>
      <w:bookmarkStart w:id="93" w:name="_Toc448087051"/>
      <w:bookmarkStart w:id="94" w:name="_Toc221633075"/>
      <w:r w:rsidRPr="00D33436">
        <w:rPr>
          <w:rFonts w:ascii="Arial" w:hAnsi="Arial" w:cs="Arial"/>
          <w:sz w:val="18"/>
          <w:szCs w:val="18"/>
        </w:rPr>
        <w:t>Technische en beroepsbekwaamheid</w:t>
      </w:r>
      <w:bookmarkEnd w:id="93"/>
      <w:bookmarkEnd w:id="94"/>
    </w:p>
    <w:p w14:paraId="55F21F0E" w14:textId="3FFA76FF" w:rsidR="00BC7775" w:rsidRDefault="00BC7775" w:rsidP="003D745D">
      <w:pPr>
        <w:spacing w:line="240" w:lineRule="auto"/>
        <w:rPr>
          <w:rFonts w:ascii="Arial" w:hAnsi="Arial" w:cs="Arial"/>
          <w:szCs w:val="18"/>
        </w:rPr>
      </w:pPr>
      <w:r w:rsidRPr="00D33436">
        <w:rPr>
          <w:rFonts w:ascii="Arial" w:hAnsi="Arial" w:cs="Arial"/>
          <w:szCs w:val="18"/>
        </w:rPr>
        <w:t xml:space="preserve">Het is voor de Aanbestedende dienst van belang dat </w:t>
      </w:r>
      <w:r w:rsidR="00EC2CB8">
        <w:rPr>
          <w:rFonts w:ascii="Arial" w:hAnsi="Arial" w:cs="Arial"/>
          <w:szCs w:val="18"/>
        </w:rPr>
        <w:t>iedere</w:t>
      </w:r>
      <w:r w:rsidRPr="00D33436">
        <w:rPr>
          <w:rFonts w:ascii="Arial" w:hAnsi="Arial" w:cs="Arial"/>
          <w:szCs w:val="18"/>
        </w:rPr>
        <w:t xml:space="preserve"> uiteindelijke Opdrachtnemer qua </w:t>
      </w:r>
      <w:r w:rsidR="00D56662" w:rsidRPr="00D33436">
        <w:rPr>
          <w:rFonts w:ascii="Arial" w:hAnsi="Arial" w:cs="Arial"/>
          <w:szCs w:val="18"/>
        </w:rPr>
        <w:t>t</w:t>
      </w:r>
      <w:r w:rsidRPr="00D33436">
        <w:rPr>
          <w:rFonts w:ascii="Arial" w:hAnsi="Arial" w:cs="Arial"/>
          <w:szCs w:val="18"/>
        </w:rPr>
        <w:t>echnische en beroepsbekwaamheid geschikt is om de Opdracht uit te voeren. Daarom worden de</w:t>
      </w:r>
      <w:r w:rsidR="00FE41A6">
        <w:rPr>
          <w:rFonts w:ascii="Arial" w:hAnsi="Arial" w:cs="Arial"/>
          <w:szCs w:val="18"/>
        </w:rPr>
        <w:t xml:space="preserve"> hierna volgende</w:t>
      </w:r>
      <w:r w:rsidRPr="00D33436">
        <w:rPr>
          <w:rFonts w:ascii="Arial" w:hAnsi="Arial" w:cs="Arial"/>
          <w:szCs w:val="18"/>
        </w:rPr>
        <w:t xml:space="preserve"> geschiktheidseisen gest</w:t>
      </w:r>
      <w:r w:rsidR="00FE41A6">
        <w:rPr>
          <w:rFonts w:ascii="Arial" w:hAnsi="Arial" w:cs="Arial"/>
          <w:szCs w:val="18"/>
        </w:rPr>
        <w:t>eld.</w:t>
      </w:r>
    </w:p>
    <w:p w14:paraId="715DBB94" w14:textId="77777777" w:rsidR="00BC7775" w:rsidRPr="00BC0258" w:rsidRDefault="00BC7775" w:rsidP="004A1E9B">
      <w:pPr>
        <w:pStyle w:val="Kop4"/>
        <w:numPr>
          <w:ilvl w:val="3"/>
          <w:numId w:val="60"/>
        </w:numPr>
        <w:spacing w:line="240" w:lineRule="auto"/>
        <w:rPr>
          <w:rFonts w:ascii="Arial" w:hAnsi="Arial" w:cs="Arial"/>
          <w:b w:val="0"/>
          <w:i/>
          <w:szCs w:val="18"/>
          <w:lang w:val="nl"/>
        </w:rPr>
      </w:pPr>
      <w:r w:rsidRPr="00BC0258">
        <w:rPr>
          <w:rFonts w:ascii="Arial" w:hAnsi="Arial" w:cs="Arial"/>
          <w:b w:val="0"/>
          <w:i/>
          <w:szCs w:val="18"/>
          <w:lang w:val="nl"/>
        </w:rPr>
        <w:t>Certificeringen</w:t>
      </w:r>
      <w:r w:rsidR="00912725" w:rsidRPr="00BC0258">
        <w:rPr>
          <w:rFonts w:ascii="Arial" w:hAnsi="Arial" w:cs="Arial"/>
          <w:b w:val="0"/>
          <w:i/>
          <w:szCs w:val="18"/>
          <w:lang w:val="nl"/>
        </w:rPr>
        <w:t xml:space="preserve"> / onafhankelijke toetsing</w:t>
      </w:r>
    </w:p>
    <w:p w14:paraId="33F2061E" w14:textId="694B1385" w:rsidR="00BC7775" w:rsidRPr="00D33436" w:rsidRDefault="002A591D" w:rsidP="003D745D">
      <w:pPr>
        <w:spacing w:line="240" w:lineRule="auto"/>
        <w:rPr>
          <w:rFonts w:ascii="Arial" w:hAnsi="Arial" w:cs="Arial"/>
          <w:szCs w:val="18"/>
          <w:lang w:val="nl"/>
        </w:rPr>
      </w:pPr>
      <w:r>
        <w:rPr>
          <w:rFonts w:ascii="Arial" w:hAnsi="Arial" w:cs="Arial"/>
          <w:szCs w:val="18"/>
          <w:lang w:val="nl"/>
        </w:rPr>
        <w:t>I</w:t>
      </w:r>
      <w:r w:rsidR="00BC7775" w:rsidRPr="00D33436">
        <w:rPr>
          <w:rFonts w:ascii="Arial" w:hAnsi="Arial" w:cs="Arial"/>
          <w:szCs w:val="18"/>
          <w:lang w:val="nl"/>
        </w:rPr>
        <w:t>nschrijver</w:t>
      </w:r>
      <w:r>
        <w:rPr>
          <w:rFonts w:ascii="Arial" w:hAnsi="Arial" w:cs="Arial"/>
          <w:szCs w:val="18"/>
          <w:lang w:val="nl"/>
        </w:rPr>
        <w:t xml:space="preserve"> dient</w:t>
      </w:r>
      <w:r w:rsidR="00BC7775" w:rsidRPr="00D33436">
        <w:rPr>
          <w:rFonts w:ascii="Arial" w:hAnsi="Arial" w:cs="Arial"/>
          <w:szCs w:val="18"/>
          <w:lang w:val="nl"/>
        </w:rPr>
        <w:t xml:space="preserve"> op het moment van het indienen van een Inschrijving en gedurende de looptijd van de </w:t>
      </w:r>
      <w:r w:rsidR="00727370">
        <w:rPr>
          <w:rFonts w:ascii="Arial" w:hAnsi="Arial" w:cs="Arial"/>
          <w:szCs w:val="18"/>
          <w:lang w:val="nl"/>
        </w:rPr>
        <w:t>Opdracht</w:t>
      </w:r>
      <w:r w:rsidR="00BC7775" w:rsidRPr="00D33436">
        <w:rPr>
          <w:rFonts w:ascii="Arial" w:hAnsi="Arial" w:cs="Arial"/>
          <w:szCs w:val="18"/>
          <w:lang w:val="nl"/>
        </w:rPr>
        <w:t xml:space="preserve"> te beschikken over de volgende certificeringen</w:t>
      </w:r>
      <w:r w:rsidR="003F40BE">
        <w:rPr>
          <w:rFonts w:ascii="Arial" w:hAnsi="Arial" w:cs="Arial"/>
          <w:szCs w:val="18"/>
          <w:lang w:val="nl"/>
        </w:rPr>
        <w:t xml:space="preserve"> </w:t>
      </w:r>
      <w:r w:rsidR="00D10A6F">
        <w:rPr>
          <w:rFonts w:ascii="Arial" w:hAnsi="Arial" w:cs="Arial"/>
          <w:szCs w:val="18"/>
          <w:lang w:val="nl"/>
        </w:rPr>
        <w:t xml:space="preserve">dan wel </w:t>
      </w:r>
      <w:r w:rsidR="003F40BE">
        <w:rPr>
          <w:rFonts w:ascii="Arial" w:hAnsi="Arial" w:cs="Arial"/>
          <w:szCs w:val="18"/>
          <w:lang w:val="nl"/>
        </w:rPr>
        <w:t>zich aan deze standaarden te confomeren</w:t>
      </w:r>
      <w:r w:rsidR="00BC7775" w:rsidRPr="00D33436">
        <w:rPr>
          <w:rFonts w:ascii="Arial" w:hAnsi="Arial" w:cs="Arial"/>
          <w:szCs w:val="18"/>
          <w:lang w:val="nl"/>
        </w:rPr>
        <w:t>:</w:t>
      </w:r>
    </w:p>
    <w:p w14:paraId="3F862032" w14:textId="77777777" w:rsidR="00745E9B" w:rsidRPr="00727370" w:rsidRDefault="00745E9B" w:rsidP="00727370">
      <w:pPr>
        <w:suppressAutoHyphens/>
        <w:overflowPunct w:val="0"/>
        <w:autoSpaceDE w:val="0"/>
        <w:spacing w:line="240" w:lineRule="auto"/>
        <w:textAlignment w:val="baseline"/>
        <w:rPr>
          <w:rFonts w:ascii="Arial" w:hAnsi="Arial" w:cs="Arial"/>
          <w:szCs w:val="18"/>
          <w:lang w:val="nl"/>
        </w:rPr>
      </w:pPr>
    </w:p>
    <w:tbl>
      <w:tblPr>
        <w:tblW w:w="850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03"/>
        <w:gridCol w:w="3402"/>
      </w:tblGrid>
      <w:tr w:rsidR="00727370" w:rsidRPr="00727370" w14:paraId="6E9DC61A" w14:textId="77777777" w:rsidTr="00B77BE6">
        <w:tc>
          <w:tcPr>
            <w:tcW w:w="5103" w:type="dxa"/>
            <w:tcBorders>
              <w:top w:val="single" w:sz="4" w:space="0" w:color="auto"/>
              <w:left w:val="single" w:sz="4" w:space="0" w:color="auto"/>
              <w:bottom w:val="single" w:sz="4" w:space="0" w:color="auto"/>
              <w:right w:val="single" w:sz="4" w:space="0" w:color="auto"/>
            </w:tcBorders>
            <w:vAlign w:val="center"/>
            <w:hideMark/>
          </w:tcPr>
          <w:p w14:paraId="7179FAAE" w14:textId="474C915C" w:rsidR="00727370" w:rsidRPr="00727370" w:rsidRDefault="00727370" w:rsidP="00727370">
            <w:pPr>
              <w:suppressAutoHyphens/>
              <w:overflowPunct w:val="0"/>
              <w:autoSpaceDE w:val="0"/>
              <w:spacing w:line="240" w:lineRule="auto"/>
              <w:textAlignment w:val="baseline"/>
              <w:rPr>
                <w:rFonts w:ascii="Arial" w:hAnsi="Arial" w:cs="Arial"/>
                <w:b/>
                <w:szCs w:val="18"/>
              </w:rPr>
            </w:pPr>
            <w:r w:rsidRPr="00727370">
              <w:rPr>
                <w:rFonts w:ascii="Arial" w:hAnsi="Arial" w:cs="Arial"/>
                <w:b/>
                <w:bCs/>
                <w:szCs w:val="18"/>
              </w:rPr>
              <w:t>Minimum Eis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92D261" w14:textId="77777777" w:rsidR="00727370" w:rsidRPr="00727370" w:rsidRDefault="00727370" w:rsidP="00727370">
            <w:pPr>
              <w:suppressAutoHyphens/>
              <w:overflowPunct w:val="0"/>
              <w:autoSpaceDE w:val="0"/>
              <w:spacing w:line="240" w:lineRule="auto"/>
              <w:textAlignment w:val="baseline"/>
              <w:rPr>
                <w:rFonts w:ascii="Arial" w:hAnsi="Arial" w:cs="Arial"/>
                <w:b/>
                <w:szCs w:val="18"/>
              </w:rPr>
            </w:pPr>
            <w:r w:rsidRPr="00727370">
              <w:rPr>
                <w:rFonts w:ascii="Arial" w:hAnsi="Arial" w:cs="Arial"/>
                <w:b/>
                <w:bCs/>
                <w:szCs w:val="18"/>
              </w:rPr>
              <w:t>Bewijsstukken</w:t>
            </w:r>
          </w:p>
        </w:tc>
      </w:tr>
      <w:tr w:rsidR="00727370" w:rsidRPr="00727370" w14:paraId="6130D6CC" w14:textId="77777777" w:rsidTr="00A67577">
        <w:trPr>
          <w:trHeight w:val="1659"/>
        </w:trPr>
        <w:tc>
          <w:tcPr>
            <w:tcW w:w="5103" w:type="dxa"/>
            <w:tcBorders>
              <w:top w:val="single" w:sz="4" w:space="0" w:color="auto"/>
              <w:left w:val="single" w:sz="4" w:space="0" w:color="auto"/>
              <w:bottom w:val="single" w:sz="4" w:space="0" w:color="auto"/>
              <w:right w:val="single" w:sz="4" w:space="0" w:color="auto"/>
            </w:tcBorders>
            <w:vAlign w:val="center"/>
          </w:tcPr>
          <w:p w14:paraId="5557140E" w14:textId="22B0BE12" w:rsidR="00A67577" w:rsidRPr="00727370" w:rsidRDefault="00727370" w:rsidP="009372D1">
            <w:pPr>
              <w:spacing w:before="120" w:line="240" w:lineRule="auto"/>
              <w:rPr>
                <w:rFonts w:ascii="Arial" w:hAnsi="Arial" w:cs="Arial"/>
                <w:b/>
                <w:szCs w:val="18"/>
                <w:highlight w:val="yellow"/>
              </w:rPr>
            </w:pPr>
            <w:r w:rsidRPr="00727370">
              <w:rPr>
                <w:rFonts w:ascii="Arial" w:hAnsi="Arial"/>
                <w:szCs w:val="18"/>
              </w:rPr>
              <w:t xml:space="preserve">De </w:t>
            </w:r>
            <w:r w:rsidR="009F0E61">
              <w:rPr>
                <w:rFonts w:ascii="Arial" w:hAnsi="Arial"/>
                <w:szCs w:val="18"/>
              </w:rPr>
              <w:t xml:space="preserve">hosting van de SaaS-oplossing vindt plaats in een datacenter dat voldoet aan ISO 14001/EMAS (milieumanagement, en/of ISO 50001 (energiemanagement) </w:t>
            </w:r>
            <w:r w:rsidRPr="0062147B">
              <w:rPr>
                <w:rFonts w:ascii="Arial" w:eastAsia="Calibri" w:hAnsi="Arial" w:cs="Arial"/>
                <w:spacing w:val="0"/>
                <w:szCs w:val="18"/>
                <w:lang w:eastAsia="en-US"/>
              </w:rPr>
              <w:t xml:space="preserve">of gelijkwaardig, dat betrekking heeft op de aard van </w:t>
            </w:r>
            <w:r w:rsidR="00992165" w:rsidRPr="0062147B">
              <w:rPr>
                <w:rFonts w:ascii="Arial" w:eastAsia="Calibri" w:hAnsi="Arial" w:cs="Arial"/>
                <w:spacing w:val="0"/>
                <w:szCs w:val="18"/>
                <w:lang w:eastAsia="en-US"/>
              </w:rPr>
              <w:t>de uit voeren werkzaamheden</w:t>
            </w:r>
            <w:r w:rsidRPr="00727370">
              <w:rPr>
                <w:rFonts w:ascii="Arial" w:eastAsia="Calibri" w:hAnsi="Arial" w:cs="Arial"/>
                <w:spacing w:val="0"/>
                <w:szCs w:val="18"/>
                <w:lang w:eastAsia="en-US"/>
              </w:rPr>
              <w:t>. Dit certificaat moet zijn afgegeven door een certificatie-instelling, die daartoe is erkend door een nationale accreditatieinstelling (in Nederland: de Raad voor Accreditatie).</w:t>
            </w:r>
          </w:p>
        </w:tc>
        <w:tc>
          <w:tcPr>
            <w:tcW w:w="3402" w:type="dxa"/>
            <w:tcBorders>
              <w:top w:val="single" w:sz="4" w:space="0" w:color="auto"/>
              <w:left w:val="single" w:sz="4" w:space="0" w:color="auto"/>
              <w:bottom w:val="single" w:sz="4" w:space="0" w:color="auto"/>
              <w:right w:val="single" w:sz="4" w:space="0" w:color="auto"/>
            </w:tcBorders>
            <w:vAlign w:val="center"/>
          </w:tcPr>
          <w:p w14:paraId="08A947B6" w14:textId="3030B843" w:rsidR="00727370" w:rsidRPr="00727370" w:rsidRDefault="00727370" w:rsidP="00727370">
            <w:pPr>
              <w:suppressAutoHyphens/>
              <w:overflowPunct w:val="0"/>
              <w:autoSpaceDE w:val="0"/>
              <w:spacing w:line="240" w:lineRule="auto"/>
              <w:textAlignment w:val="baseline"/>
              <w:rPr>
                <w:rFonts w:ascii="Arial" w:hAnsi="Arial" w:cs="Arial"/>
                <w:szCs w:val="18"/>
                <w:highlight w:val="yellow"/>
              </w:rPr>
            </w:pPr>
            <w:r w:rsidRPr="00727370">
              <w:rPr>
                <w:rFonts w:ascii="Arial" w:hAnsi="Arial" w:cs="Arial"/>
                <w:szCs w:val="18"/>
              </w:rPr>
              <w:t>Een kopie van het gevraagde</w:t>
            </w:r>
            <w:r w:rsidR="007F2386">
              <w:rPr>
                <w:rFonts w:ascii="Arial" w:hAnsi="Arial" w:cs="Arial"/>
                <w:szCs w:val="18"/>
              </w:rPr>
              <w:t>, geldige,</w:t>
            </w:r>
            <w:r w:rsidRPr="00727370">
              <w:rPr>
                <w:rFonts w:ascii="Arial" w:hAnsi="Arial" w:cs="Arial"/>
                <w:szCs w:val="18"/>
              </w:rPr>
              <w:t xml:space="preserve"> ISO certifica</w:t>
            </w:r>
            <w:r w:rsidR="0019537A">
              <w:rPr>
                <w:rFonts w:ascii="Arial" w:hAnsi="Arial" w:cs="Arial"/>
                <w:szCs w:val="18"/>
              </w:rPr>
              <w:t>(</w:t>
            </w:r>
            <w:r w:rsidRPr="00727370">
              <w:rPr>
                <w:rFonts w:ascii="Arial" w:hAnsi="Arial" w:cs="Arial"/>
                <w:szCs w:val="18"/>
              </w:rPr>
              <w:t>a</w:t>
            </w:r>
            <w:r w:rsidR="0019537A">
              <w:rPr>
                <w:rFonts w:ascii="Arial" w:hAnsi="Arial" w:cs="Arial"/>
                <w:szCs w:val="18"/>
              </w:rPr>
              <w:t>)</w:t>
            </w:r>
            <w:r w:rsidRPr="00727370">
              <w:rPr>
                <w:rFonts w:ascii="Arial" w:hAnsi="Arial" w:cs="Arial"/>
                <w:szCs w:val="18"/>
              </w:rPr>
              <w:t>t</w:t>
            </w:r>
            <w:r w:rsidR="0019537A">
              <w:rPr>
                <w:rFonts w:ascii="Arial" w:hAnsi="Arial" w:cs="Arial"/>
                <w:szCs w:val="18"/>
              </w:rPr>
              <w:t>(en)</w:t>
            </w:r>
            <w:r w:rsidRPr="00727370">
              <w:rPr>
                <w:rFonts w:ascii="Arial" w:hAnsi="Arial" w:cs="Arial"/>
                <w:szCs w:val="18"/>
              </w:rPr>
              <w:t xml:space="preserve"> of gelijkwaardig.</w:t>
            </w:r>
          </w:p>
        </w:tc>
      </w:tr>
      <w:tr w:rsidR="000109DD" w:rsidRPr="00727370" w14:paraId="591A2137" w14:textId="77777777" w:rsidTr="00A67577">
        <w:trPr>
          <w:trHeight w:val="1659"/>
        </w:trPr>
        <w:tc>
          <w:tcPr>
            <w:tcW w:w="5103" w:type="dxa"/>
            <w:tcBorders>
              <w:top w:val="single" w:sz="4" w:space="0" w:color="auto"/>
              <w:left w:val="single" w:sz="4" w:space="0" w:color="auto"/>
              <w:bottom w:val="single" w:sz="4" w:space="0" w:color="auto"/>
              <w:right w:val="single" w:sz="4" w:space="0" w:color="auto"/>
            </w:tcBorders>
            <w:vAlign w:val="center"/>
          </w:tcPr>
          <w:p w14:paraId="6C9B850A" w14:textId="1E3169EF" w:rsidR="000109DD" w:rsidRPr="0060497D" w:rsidRDefault="003841CF" w:rsidP="000109DD">
            <w:pPr>
              <w:pStyle w:val="Geenafstand"/>
              <w:rPr>
                <w:rFonts w:cs="Arial"/>
                <w:sz w:val="18"/>
                <w:szCs w:val="18"/>
              </w:rPr>
            </w:pPr>
            <w:r w:rsidRPr="0060497D">
              <w:rPr>
                <w:rFonts w:cs="Arial"/>
                <w:sz w:val="18"/>
                <w:szCs w:val="18"/>
              </w:rPr>
              <w:t xml:space="preserve">Te leveren </w:t>
            </w:r>
            <w:r w:rsidR="000109DD" w:rsidRPr="0060497D">
              <w:rPr>
                <w:rFonts w:cs="Arial"/>
                <w:sz w:val="18"/>
                <w:szCs w:val="18"/>
              </w:rPr>
              <w:t>dienstverlening voldoet aan de Baseline Informatiebeveiliging Overheid (BIO), door overlegging van:</w:t>
            </w:r>
          </w:p>
          <w:p w14:paraId="254BBDCE" w14:textId="6231E153" w:rsidR="000109DD" w:rsidRPr="0060497D" w:rsidRDefault="000109DD" w:rsidP="003841CF">
            <w:pPr>
              <w:pStyle w:val="Geenafstand"/>
              <w:ind w:left="321" w:hanging="284"/>
              <w:rPr>
                <w:rFonts w:cs="Arial"/>
                <w:sz w:val="18"/>
                <w:szCs w:val="18"/>
              </w:rPr>
            </w:pPr>
            <w:r w:rsidRPr="0060497D">
              <w:rPr>
                <w:rFonts w:cs="Arial"/>
                <w:sz w:val="18"/>
                <w:szCs w:val="18"/>
              </w:rPr>
              <w:t>•</w:t>
            </w:r>
            <w:r w:rsidRPr="0060497D">
              <w:rPr>
                <w:rFonts w:cs="Arial"/>
                <w:sz w:val="18"/>
                <w:szCs w:val="18"/>
              </w:rPr>
              <w:tab/>
            </w:r>
            <w:r w:rsidR="003841CF" w:rsidRPr="0060497D">
              <w:rPr>
                <w:rFonts w:cs="Arial"/>
                <w:sz w:val="18"/>
                <w:szCs w:val="18"/>
              </w:rPr>
              <w:t>e</w:t>
            </w:r>
            <w:r w:rsidRPr="0060497D">
              <w:rPr>
                <w:rFonts w:cs="Arial"/>
                <w:sz w:val="18"/>
                <w:szCs w:val="18"/>
              </w:rPr>
              <w:t>en geldig certificaat ISO/IEC 27001, en</w:t>
            </w:r>
          </w:p>
          <w:p w14:paraId="215C25D1" w14:textId="123035CB" w:rsidR="000109DD" w:rsidRPr="00777FA7" w:rsidRDefault="000109DD" w:rsidP="003841CF">
            <w:pPr>
              <w:pStyle w:val="Geenafstand"/>
              <w:ind w:left="321" w:hanging="284"/>
              <w:rPr>
                <w:szCs w:val="18"/>
                <w:highlight w:val="yellow"/>
              </w:rPr>
            </w:pPr>
            <w:r w:rsidRPr="0060497D">
              <w:rPr>
                <w:rFonts w:cs="Arial"/>
                <w:sz w:val="18"/>
                <w:szCs w:val="18"/>
              </w:rPr>
              <w:t>•</w:t>
            </w:r>
            <w:r w:rsidRPr="0060497D">
              <w:rPr>
                <w:rFonts w:cs="Arial"/>
                <w:sz w:val="18"/>
                <w:szCs w:val="18"/>
              </w:rPr>
              <w:tab/>
            </w:r>
            <w:r w:rsidR="003841CF" w:rsidRPr="0060497D">
              <w:rPr>
                <w:rFonts w:cs="Arial"/>
                <w:sz w:val="18"/>
                <w:szCs w:val="18"/>
              </w:rPr>
              <w:t>v</w:t>
            </w:r>
            <w:r w:rsidRPr="0060497D">
              <w:rPr>
                <w:rFonts w:cs="Arial"/>
                <w:sz w:val="18"/>
                <w:szCs w:val="18"/>
              </w:rPr>
              <w:t>oor cloudspecifieke beheersmaatregelen: aantoonbare toepassing [TS21.1]</w:t>
            </w:r>
            <w:r w:rsidR="003841CF" w:rsidRPr="0060497D">
              <w:rPr>
                <w:rFonts w:cs="Arial"/>
                <w:sz w:val="18"/>
                <w:szCs w:val="18"/>
              </w:rPr>
              <w:t xml:space="preserve"> </w:t>
            </w:r>
            <w:r w:rsidRPr="0060497D">
              <w:rPr>
                <w:rFonts w:cs="Arial"/>
                <w:sz w:val="18"/>
                <w:szCs w:val="18"/>
              </w:rPr>
              <w:t xml:space="preserve">van ISO/IEC 27017 en ISO/IEC 27018 in beleid en werkwijze (bijvoorbeeld via verklaring of auditrapport), of </w:t>
            </w:r>
            <w:r w:rsidR="003841CF" w:rsidRPr="0060497D">
              <w:rPr>
                <w:rFonts w:cs="Arial"/>
                <w:sz w:val="18"/>
                <w:szCs w:val="18"/>
              </w:rPr>
              <w:t>een a</w:t>
            </w:r>
            <w:r w:rsidRPr="0060497D">
              <w:rPr>
                <w:rFonts w:cs="Arial"/>
                <w:sz w:val="18"/>
                <w:szCs w:val="18"/>
              </w:rPr>
              <w:t>lternatief bewijs zoals SOC 2 Type II of ISAE 3402, mits daarmee een gelijkwaardig [TS22.1]</w:t>
            </w:r>
            <w:r w:rsidR="003841CF" w:rsidRPr="0060497D">
              <w:rPr>
                <w:rFonts w:cs="Arial"/>
                <w:sz w:val="18"/>
                <w:szCs w:val="18"/>
              </w:rPr>
              <w:t xml:space="preserve"> </w:t>
            </w:r>
            <w:r w:rsidRPr="0060497D">
              <w:rPr>
                <w:rFonts w:cs="Arial"/>
                <w:sz w:val="18"/>
                <w:szCs w:val="18"/>
              </w:rPr>
              <w:t>niveau van beveiliging en privacybescherming kan worden aangetoond.</w:t>
            </w:r>
          </w:p>
        </w:tc>
        <w:tc>
          <w:tcPr>
            <w:tcW w:w="3402" w:type="dxa"/>
            <w:tcBorders>
              <w:top w:val="single" w:sz="4" w:space="0" w:color="auto"/>
              <w:left w:val="single" w:sz="4" w:space="0" w:color="auto"/>
              <w:bottom w:val="single" w:sz="4" w:space="0" w:color="auto"/>
              <w:right w:val="single" w:sz="4" w:space="0" w:color="auto"/>
            </w:tcBorders>
            <w:vAlign w:val="center"/>
          </w:tcPr>
          <w:p w14:paraId="672387B5" w14:textId="195438A8" w:rsidR="000109DD" w:rsidRPr="00727370" w:rsidRDefault="003841CF" w:rsidP="00727370">
            <w:pPr>
              <w:suppressAutoHyphens/>
              <w:overflowPunct w:val="0"/>
              <w:autoSpaceDE w:val="0"/>
              <w:spacing w:line="240" w:lineRule="auto"/>
              <w:textAlignment w:val="baseline"/>
              <w:rPr>
                <w:rFonts w:ascii="Arial" w:hAnsi="Arial" w:cs="Arial"/>
                <w:szCs w:val="18"/>
              </w:rPr>
            </w:pPr>
            <w:r w:rsidRPr="00727370">
              <w:rPr>
                <w:rFonts w:ascii="Arial" w:hAnsi="Arial" w:cs="Arial"/>
                <w:szCs w:val="18"/>
              </w:rPr>
              <w:t xml:space="preserve">Een kopie van </w:t>
            </w:r>
            <w:r>
              <w:rPr>
                <w:rFonts w:ascii="Arial" w:hAnsi="Arial" w:cs="Arial"/>
                <w:szCs w:val="18"/>
              </w:rPr>
              <w:t>de</w:t>
            </w:r>
            <w:r w:rsidRPr="00727370">
              <w:rPr>
                <w:rFonts w:ascii="Arial" w:hAnsi="Arial" w:cs="Arial"/>
                <w:szCs w:val="18"/>
              </w:rPr>
              <w:t xml:space="preserve"> gevraagde</w:t>
            </w:r>
            <w:r>
              <w:rPr>
                <w:rFonts w:ascii="Arial" w:hAnsi="Arial" w:cs="Arial"/>
                <w:szCs w:val="18"/>
              </w:rPr>
              <w:t>, geldige,</w:t>
            </w:r>
            <w:r w:rsidRPr="00727370">
              <w:rPr>
                <w:rFonts w:ascii="Arial" w:hAnsi="Arial" w:cs="Arial"/>
                <w:szCs w:val="18"/>
              </w:rPr>
              <w:t xml:space="preserve"> ISO certificat</w:t>
            </w:r>
            <w:r>
              <w:rPr>
                <w:rFonts w:ascii="Arial" w:hAnsi="Arial" w:cs="Arial"/>
                <w:szCs w:val="18"/>
              </w:rPr>
              <w:t>en</w:t>
            </w:r>
            <w:r w:rsidRPr="00727370">
              <w:rPr>
                <w:rFonts w:ascii="Arial" w:hAnsi="Arial" w:cs="Arial"/>
                <w:szCs w:val="18"/>
              </w:rPr>
              <w:t xml:space="preserve"> of gelijkwaardig.</w:t>
            </w:r>
          </w:p>
        </w:tc>
      </w:tr>
    </w:tbl>
    <w:p w14:paraId="29AD4D77" w14:textId="2C6CF529" w:rsidR="00727370" w:rsidRDefault="00727370" w:rsidP="00727370">
      <w:pPr>
        <w:suppressAutoHyphens/>
        <w:overflowPunct w:val="0"/>
        <w:autoSpaceDE w:val="0"/>
        <w:spacing w:line="240" w:lineRule="auto"/>
        <w:textAlignment w:val="baseline"/>
        <w:rPr>
          <w:rFonts w:ascii="Arial" w:hAnsi="Arial" w:cs="Arial"/>
          <w:b/>
          <w:szCs w:val="18"/>
        </w:rPr>
      </w:pPr>
    </w:p>
    <w:p w14:paraId="6B05F338" w14:textId="666A87DB" w:rsidR="00EC2CB8" w:rsidRDefault="00EC2CB8" w:rsidP="00727370">
      <w:pPr>
        <w:suppressAutoHyphens/>
        <w:overflowPunct w:val="0"/>
        <w:autoSpaceDE w:val="0"/>
        <w:spacing w:line="240" w:lineRule="auto"/>
        <w:textAlignment w:val="baseline"/>
        <w:rPr>
          <w:rFonts w:ascii="Arial" w:hAnsi="Arial" w:cs="Arial"/>
          <w:szCs w:val="18"/>
          <w:lang w:val="nl"/>
        </w:rPr>
      </w:pPr>
      <w:r w:rsidRPr="00EC2CB8">
        <w:rPr>
          <w:rFonts w:ascii="Arial" w:hAnsi="Arial" w:cs="Arial"/>
          <w:szCs w:val="18"/>
        </w:rPr>
        <w:t xml:space="preserve">Onder “gelijkwaardig” wordt verstaan </w:t>
      </w:r>
      <w:r w:rsidRPr="00EC2CB8">
        <w:rPr>
          <w:rFonts w:ascii="Arial" w:hAnsi="Arial" w:cs="Arial"/>
          <w:szCs w:val="18"/>
          <w:lang w:val="nl"/>
        </w:rPr>
        <w:t>een beschrijving</w:t>
      </w:r>
      <w:r>
        <w:rPr>
          <w:rFonts w:ascii="Arial" w:hAnsi="Arial" w:cs="Arial"/>
          <w:szCs w:val="18"/>
          <w:lang w:val="nl"/>
        </w:rPr>
        <w:t>/document</w:t>
      </w:r>
      <w:r w:rsidRPr="00EC2CB8">
        <w:rPr>
          <w:rFonts w:ascii="Arial" w:hAnsi="Arial" w:cs="Arial"/>
          <w:szCs w:val="18"/>
          <w:lang w:val="nl"/>
        </w:rPr>
        <w:t xml:space="preserve"> waaruit de gelijkwaardigheid blijkt aan de</w:t>
      </w:r>
      <w:r w:rsidRPr="008418C8">
        <w:rPr>
          <w:rFonts w:ascii="Arial" w:hAnsi="Arial" w:cs="Arial"/>
          <w:szCs w:val="18"/>
          <w:lang w:val="nl"/>
        </w:rPr>
        <w:t xml:space="preserve"> gevraagde norm(en). U dient daarin ondermeer </w:t>
      </w:r>
      <w:r w:rsidR="003841CF">
        <w:rPr>
          <w:rFonts w:ascii="Arial" w:hAnsi="Arial" w:cs="Arial"/>
          <w:szCs w:val="18"/>
          <w:lang w:val="nl"/>
        </w:rPr>
        <w:t xml:space="preserve">(als het gaat over ISO 14001 / ISO 50001) </w:t>
      </w:r>
      <w:r w:rsidRPr="008418C8">
        <w:rPr>
          <w:rFonts w:ascii="Arial" w:hAnsi="Arial" w:cs="Arial"/>
          <w:szCs w:val="18"/>
          <w:lang w:val="nl"/>
        </w:rPr>
        <w:t>aan te geven welke bedrijfsonderdelen en -processen onder het systeem vallen.</w:t>
      </w:r>
    </w:p>
    <w:p w14:paraId="07C5CAFF" w14:textId="35E53A75" w:rsidR="00627000" w:rsidRDefault="00627000" w:rsidP="00727370">
      <w:pPr>
        <w:suppressAutoHyphens/>
        <w:overflowPunct w:val="0"/>
        <w:autoSpaceDE w:val="0"/>
        <w:spacing w:line="240" w:lineRule="auto"/>
        <w:textAlignment w:val="baseline"/>
        <w:rPr>
          <w:rFonts w:ascii="Arial" w:hAnsi="Arial" w:cs="Arial"/>
          <w:szCs w:val="18"/>
          <w:lang w:val="nl"/>
        </w:rPr>
      </w:pPr>
    </w:p>
    <w:p w14:paraId="5D01A64F" w14:textId="77777777" w:rsidR="007F2386" w:rsidRPr="00727370" w:rsidRDefault="007F2386" w:rsidP="007F2386">
      <w:pPr>
        <w:suppressAutoHyphens/>
        <w:overflowPunct w:val="0"/>
        <w:autoSpaceDE w:val="0"/>
        <w:spacing w:line="240" w:lineRule="auto"/>
        <w:textAlignment w:val="baseline"/>
        <w:rPr>
          <w:rFonts w:ascii="Arial" w:hAnsi="Arial" w:cs="Arial"/>
          <w:szCs w:val="18"/>
        </w:rPr>
      </w:pPr>
      <w:r w:rsidRPr="00727370">
        <w:rPr>
          <w:rFonts w:ascii="Arial" w:hAnsi="Arial" w:cs="Arial"/>
          <w:szCs w:val="18"/>
        </w:rPr>
        <w:t xml:space="preserve">Op eerste verzoek van de Aanbestedende dienst dient </w:t>
      </w:r>
      <w:r>
        <w:rPr>
          <w:rFonts w:ascii="Arial" w:hAnsi="Arial" w:cs="Arial"/>
          <w:szCs w:val="18"/>
        </w:rPr>
        <w:t>Inschrijver</w:t>
      </w:r>
      <w:r w:rsidRPr="00727370">
        <w:rPr>
          <w:rFonts w:ascii="Arial" w:hAnsi="Arial" w:cs="Arial"/>
          <w:szCs w:val="18"/>
        </w:rPr>
        <w:t xml:space="preserve"> dan wel minimaal één van de </w:t>
      </w:r>
      <w:r>
        <w:rPr>
          <w:rFonts w:ascii="Arial" w:hAnsi="Arial" w:cs="Arial"/>
          <w:szCs w:val="18"/>
        </w:rPr>
        <w:t>Combinant</w:t>
      </w:r>
      <w:r w:rsidRPr="00727370">
        <w:rPr>
          <w:rFonts w:ascii="Arial" w:hAnsi="Arial" w:cs="Arial"/>
          <w:szCs w:val="18"/>
        </w:rPr>
        <w:t xml:space="preserve">en binnen vijf </w:t>
      </w:r>
      <w:r>
        <w:rPr>
          <w:rFonts w:ascii="Arial" w:hAnsi="Arial" w:cs="Arial"/>
          <w:szCs w:val="18"/>
        </w:rPr>
        <w:t>kalender</w:t>
      </w:r>
      <w:r w:rsidRPr="00727370">
        <w:rPr>
          <w:rFonts w:ascii="Arial" w:hAnsi="Arial" w:cs="Arial"/>
          <w:szCs w:val="18"/>
        </w:rPr>
        <w:t>dagen na daartoe een verzoek te hebben ontvangen een kopie van het betreffende certificaat over te leggen of andere bescheiden waaruit onomstotelijk blijkt dat aan het vereiste</w:t>
      </w:r>
      <w:r>
        <w:rPr>
          <w:rFonts w:ascii="Arial" w:hAnsi="Arial" w:cs="Arial"/>
          <w:szCs w:val="18"/>
        </w:rPr>
        <w:t xml:space="preserve"> (wederom)</w:t>
      </w:r>
      <w:r w:rsidRPr="00727370">
        <w:rPr>
          <w:rFonts w:ascii="Arial" w:hAnsi="Arial" w:cs="Arial"/>
          <w:szCs w:val="18"/>
        </w:rPr>
        <w:t xml:space="preserve"> is voldaan.</w:t>
      </w:r>
    </w:p>
    <w:p w14:paraId="54AD0FD1" w14:textId="77777777" w:rsidR="00EC2CB8" w:rsidRPr="00727370" w:rsidRDefault="00EC2CB8" w:rsidP="00727370">
      <w:pPr>
        <w:suppressAutoHyphens/>
        <w:overflowPunct w:val="0"/>
        <w:autoSpaceDE w:val="0"/>
        <w:spacing w:line="240" w:lineRule="auto"/>
        <w:textAlignment w:val="baseline"/>
        <w:rPr>
          <w:rFonts w:ascii="Arial" w:hAnsi="Arial" w:cs="Arial"/>
          <w:b/>
          <w:szCs w:val="18"/>
        </w:rPr>
      </w:pPr>
    </w:p>
    <w:p w14:paraId="7881A3A5" w14:textId="0A727570" w:rsidR="00727370" w:rsidRPr="00727370" w:rsidRDefault="00B77BE6" w:rsidP="00727370">
      <w:pPr>
        <w:suppressAutoHyphens/>
        <w:overflowPunct w:val="0"/>
        <w:autoSpaceDE w:val="0"/>
        <w:spacing w:line="240" w:lineRule="auto"/>
        <w:textAlignment w:val="baseline"/>
        <w:rPr>
          <w:rFonts w:ascii="Arial" w:hAnsi="Arial" w:cs="Arial"/>
          <w:i/>
          <w:szCs w:val="18"/>
        </w:rPr>
      </w:pPr>
      <w:r>
        <w:rPr>
          <w:rFonts w:ascii="Arial" w:hAnsi="Arial" w:cs="Arial"/>
          <w:i/>
          <w:szCs w:val="18"/>
        </w:rPr>
        <w:t>Inschrijven</w:t>
      </w:r>
      <w:r w:rsidR="00727370" w:rsidRPr="00727370">
        <w:rPr>
          <w:rFonts w:ascii="Arial" w:hAnsi="Arial" w:cs="Arial"/>
          <w:i/>
          <w:szCs w:val="18"/>
        </w:rPr>
        <w:t xml:space="preserve"> als Combinatie of met </w:t>
      </w:r>
      <w:r w:rsidR="00C976E3">
        <w:rPr>
          <w:rFonts w:ascii="Arial" w:hAnsi="Arial" w:cs="Arial"/>
          <w:i/>
          <w:szCs w:val="18"/>
        </w:rPr>
        <w:t>Onderaannemer</w:t>
      </w:r>
      <w:r w:rsidR="00727370" w:rsidRPr="00727370">
        <w:rPr>
          <w:rFonts w:ascii="Arial" w:hAnsi="Arial" w:cs="Arial"/>
          <w:i/>
          <w:szCs w:val="18"/>
        </w:rPr>
        <w:t>(s)</w:t>
      </w:r>
    </w:p>
    <w:p w14:paraId="206FF3D8" w14:textId="640FF8AA" w:rsidR="00727370" w:rsidRDefault="00727370" w:rsidP="00727370">
      <w:pPr>
        <w:suppressAutoHyphens/>
        <w:overflowPunct w:val="0"/>
        <w:autoSpaceDE w:val="0"/>
        <w:spacing w:line="240" w:lineRule="auto"/>
        <w:textAlignment w:val="baseline"/>
        <w:rPr>
          <w:rFonts w:ascii="Arial" w:hAnsi="Arial" w:cs="Arial"/>
          <w:szCs w:val="18"/>
        </w:rPr>
      </w:pPr>
      <w:r w:rsidRPr="00727370">
        <w:rPr>
          <w:rFonts w:ascii="Arial" w:hAnsi="Arial" w:cs="Arial"/>
          <w:szCs w:val="18"/>
        </w:rPr>
        <w:t xml:space="preserve">Indien de </w:t>
      </w:r>
      <w:r w:rsidR="00B77BE6">
        <w:rPr>
          <w:rFonts w:ascii="Arial" w:hAnsi="Arial" w:cs="Arial"/>
          <w:szCs w:val="18"/>
        </w:rPr>
        <w:t>Inschrijver</w:t>
      </w:r>
      <w:r w:rsidRPr="00727370">
        <w:rPr>
          <w:rFonts w:ascii="Arial" w:hAnsi="Arial" w:cs="Arial"/>
          <w:szCs w:val="18"/>
        </w:rPr>
        <w:t xml:space="preserve"> zich aanmeldt als hoofdaannemer met </w:t>
      </w:r>
      <w:r w:rsidR="00C976E3">
        <w:rPr>
          <w:rFonts w:ascii="Arial" w:hAnsi="Arial" w:cs="Arial"/>
          <w:szCs w:val="18"/>
        </w:rPr>
        <w:t>Onderaannemer</w:t>
      </w:r>
      <w:r w:rsidRPr="00727370">
        <w:rPr>
          <w:rFonts w:ascii="Arial" w:hAnsi="Arial" w:cs="Arial"/>
          <w:szCs w:val="18"/>
        </w:rPr>
        <w:t xml:space="preserve">s, hoeft alleen de hoofdaannemer aan te tonen dat aan het vereiste is voldaan. Indien de </w:t>
      </w:r>
      <w:r w:rsidR="00B77BE6">
        <w:rPr>
          <w:rFonts w:ascii="Arial" w:hAnsi="Arial" w:cs="Arial"/>
          <w:szCs w:val="18"/>
        </w:rPr>
        <w:t>Inschrijver</w:t>
      </w:r>
      <w:r w:rsidRPr="00727370">
        <w:rPr>
          <w:rFonts w:ascii="Arial" w:hAnsi="Arial" w:cs="Arial"/>
          <w:szCs w:val="18"/>
        </w:rPr>
        <w:t xml:space="preserve"> zich aanmeldt als Combinatie, dient minimaal één van de </w:t>
      </w:r>
      <w:r w:rsidR="00C976E3">
        <w:rPr>
          <w:rFonts w:ascii="Arial" w:hAnsi="Arial" w:cs="Arial"/>
          <w:szCs w:val="18"/>
        </w:rPr>
        <w:t>Combinant</w:t>
      </w:r>
      <w:r w:rsidRPr="00727370">
        <w:rPr>
          <w:rFonts w:ascii="Arial" w:hAnsi="Arial" w:cs="Arial"/>
          <w:szCs w:val="18"/>
        </w:rPr>
        <w:t>en aan te tonen dat aan het vereiste is voldaan.</w:t>
      </w:r>
    </w:p>
    <w:p w14:paraId="2D9DA90E" w14:textId="236BB688" w:rsidR="009F0E61" w:rsidRPr="00F664A8" w:rsidRDefault="009F0E61" w:rsidP="004A1E9B">
      <w:pPr>
        <w:pStyle w:val="Kop4"/>
        <w:numPr>
          <w:ilvl w:val="3"/>
          <w:numId w:val="60"/>
        </w:numPr>
        <w:rPr>
          <w:rFonts w:ascii="Arial" w:hAnsi="Arial" w:cs="Arial"/>
          <w:b w:val="0"/>
          <w:bCs/>
          <w:i/>
          <w:iCs/>
          <w:szCs w:val="18"/>
        </w:rPr>
      </w:pPr>
      <w:r w:rsidRPr="00F664A8">
        <w:rPr>
          <w:rFonts w:ascii="Arial" w:hAnsi="Arial" w:cs="Arial"/>
          <w:b w:val="0"/>
          <w:bCs/>
          <w:i/>
          <w:iCs/>
          <w:szCs w:val="18"/>
        </w:rPr>
        <w:t>Kerncompetenties</w:t>
      </w:r>
    </w:p>
    <w:p w14:paraId="420CB80F" w14:textId="77777777" w:rsidR="0071208B" w:rsidRPr="00CA4F0B" w:rsidRDefault="0071208B" w:rsidP="0071208B">
      <w:pPr>
        <w:spacing w:line="240" w:lineRule="auto"/>
        <w:rPr>
          <w:rFonts w:ascii="Arial" w:hAnsi="Arial" w:cs="Arial"/>
          <w:szCs w:val="18"/>
        </w:rPr>
      </w:pPr>
      <w:r w:rsidRPr="00CA4F0B">
        <w:rPr>
          <w:rFonts w:ascii="Arial" w:hAnsi="Arial" w:cs="Arial"/>
          <w:szCs w:val="18"/>
        </w:rPr>
        <w:t>De Aanbestedende dienst heeft kerncompetenties geïdentificeerd waarover de Inschrijver naar haar oordeel moet beschikken om de Opdracht succesvol uit te kunnen voeren. Per kerncompetentie dient Inschrijver één referentie over te leggen.</w:t>
      </w:r>
    </w:p>
    <w:p w14:paraId="7CFDFA0D" w14:textId="77777777" w:rsidR="0071208B" w:rsidRPr="00F664A8" w:rsidRDefault="0071208B" w:rsidP="0071208B">
      <w:pPr>
        <w:spacing w:line="240" w:lineRule="auto"/>
        <w:rPr>
          <w:rFonts w:ascii="Arial" w:hAnsi="Arial" w:cs="Arial"/>
          <w:szCs w:val="18"/>
        </w:rPr>
      </w:pPr>
    </w:p>
    <w:p w14:paraId="366EC66D" w14:textId="77777777" w:rsidR="0071208B" w:rsidRPr="00183B4F" w:rsidRDefault="0071208B" w:rsidP="0071208B">
      <w:pPr>
        <w:spacing w:line="240" w:lineRule="auto"/>
        <w:rPr>
          <w:rFonts w:ascii="Arial" w:hAnsi="Arial" w:cs="Arial"/>
          <w:szCs w:val="18"/>
        </w:rPr>
      </w:pPr>
      <w:r w:rsidRPr="00183B4F">
        <w:rPr>
          <w:rFonts w:ascii="Arial" w:hAnsi="Arial" w:cs="Arial"/>
          <w:szCs w:val="18"/>
        </w:rPr>
        <w:t>Kerncompetenties zijn:</w:t>
      </w:r>
    </w:p>
    <w:p w14:paraId="24FC0043" w14:textId="2EBEA3D9" w:rsidR="0019537A" w:rsidRPr="00183B4F" w:rsidRDefault="0071208B" w:rsidP="004A1E9B">
      <w:pPr>
        <w:pStyle w:val="Lijstalinea"/>
        <w:numPr>
          <w:ilvl w:val="0"/>
          <w:numId w:val="69"/>
        </w:numPr>
        <w:rPr>
          <w:rFonts w:ascii="Arial" w:hAnsi="Arial" w:cs="Arial"/>
          <w:sz w:val="18"/>
          <w:szCs w:val="18"/>
          <w:lang w:val="nl-NL"/>
        </w:rPr>
      </w:pPr>
      <w:bookmarkStart w:id="95" w:name="_Hlk143684785"/>
      <w:r w:rsidRPr="00183B4F">
        <w:rPr>
          <w:rFonts w:ascii="Arial" w:hAnsi="Arial" w:cs="Arial"/>
          <w:sz w:val="18"/>
          <w:szCs w:val="18"/>
          <w:lang w:val="nl-NL"/>
        </w:rPr>
        <w:t>In staat zijn tot en ervaring hebben in het</w:t>
      </w:r>
      <w:r w:rsidR="0019537A" w:rsidRPr="00183B4F">
        <w:rPr>
          <w:rFonts w:ascii="Arial" w:hAnsi="Arial" w:cs="Arial"/>
          <w:sz w:val="18"/>
          <w:szCs w:val="18"/>
          <w:lang w:val="nl-NL"/>
        </w:rPr>
        <w:t xml:space="preserve"> inrichten, implementeren, operationeel opleveren en onderhouden van beleidsmonitoring</w:t>
      </w:r>
      <w:r w:rsidR="00F664A8" w:rsidRPr="00183B4F">
        <w:rPr>
          <w:rFonts w:ascii="Arial" w:hAnsi="Arial" w:cs="Arial"/>
          <w:sz w:val="18"/>
          <w:szCs w:val="18"/>
          <w:lang w:val="nl-NL"/>
        </w:rPr>
        <w:t xml:space="preserve"> op een website</w:t>
      </w:r>
      <w:r w:rsidR="0019537A" w:rsidRPr="00183B4F">
        <w:rPr>
          <w:rFonts w:ascii="Arial" w:hAnsi="Arial" w:cs="Arial"/>
          <w:i/>
          <w:sz w:val="18"/>
          <w:szCs w:val="18"/>
          <w:lang w:val="nl-NL"/>
        </w:rPr>
        <w:t xml:space="preserve"> </w:t>
      </w:r>
    </w:p>
    <w:p w14:paraId="176D5F62" w14:textId="08BAB290" w:rsidR="0668931D" w:rsidRPr="00183B4F" w:rsidRDefault="0668931D" w:rsidP="4E44DD99">
      <w:pPr>
        <w:pStyle w:val="Lijstalinea"/>
        <w:numPr>
          <w:ilvl w:val="0"/>
          <w:numId w:val="69"/>
        </w:numPr>
        <w:rPr>
          <w:rFonts w:ascii="Arial" w:hAnsi="Arial" w:cs="Arial"/>
          <w:sz w:val="18"/>
          <w:szCs w:val="18"/>
          <w:lang w:val="nl-NL"/>
        </w:rPr>
      </w:pPr>
      <w:r w:rsidRPr="00183B4F">
        <w:rPr>
          <w:rFonts w:ascii="Arial" w:hAnsi="Arial" w:cs="Arial"/>
          <w:sz w:val="18"/>
          <w:szCs w:val="18"/>
          <w:lang w:val="nl-NL"/>
        </w:rPr>
        <w:t>In staat zijn tot het inrichten en bijhouden van een database met indicatoren met metadata.</w:t>
      </w:r>
    </w:p>
    <w:p w14:paraId="0DCB1977" w14:textId="5BA74F68" w:rsidR="0071208B" w:rsidRPr="00183B4F" w:rsidRDefault="0071208B" w:rsidP="004A1E9B">
      <w:pPr>
        <w:pStyle w:val="Lijstalinea"/>
        <w:numPr>
          <w:ilvl w:val="0"/>
          <w:numId w:val="69"/>
        </w:numPr>
        <w:rPr>
          <w:rFonts w:ascii="Arial" w:hAnsi="Arial" w:cs="Arial"/>
          <w:sz w:val="18"/>
          <w:szCs w:val="18"/>
          <w:lang w:val="nl-NL"/>
        </w:rPr>
      </w:pPr>
      <w:r w:rsidRPr="00183B4F">
        <w:rPr>
          <w:rFonts w:ascii="Arial" w:hAnsi="Arial" w:cs="Arial"/>
          <w:sz w:val="18"/>
          <w:szCs w:val="18"/>
          <w:lang w:val="nl-NL"/>
        </w:rPr>
        <w:t xml:space="preserve">In staat zijn en </w:t>
      </w:r>
      <w:r w:rsidR="00F664A8" w:rsidRPr="00183B4F">
        <w:rPr>
          <w:rFonts w:ascii="Arial" w:hAnsi="Arial" w:cs="Arial"/>
          <w:sz w:val="18"/>
          <w:szCs w:val="18"/>
          <w:lang w:val="nl-NL"/>
        </w:rPr>
        <w:t>ervaring hebben in het o.b.v. specificaties van een referent ontwikkelen, bouwen, implementeren/operationeel opleveren en onderhouden van een website die beschikt over een eigen CMS.</w:t>
      </w:r>
    </w:p>
    <w:p w14:paraId="2AB7DCFC" w14:textId="5BE0B684" w:rsidR="00F664A8" w:rsidRPr="00183B4F" w:rsidRDefault="00F664A8" w:rsidP="004A1E9B">
      <w:pPr>
        <w:pStyle w:val="Lijstalinea"/>
        <w:numPr>
          <w:ilvl w:val="0"/>
          <w:numId w:val="69"/>
        </w:numPr>
        <w:rPr>
          <w:rFonts w:ascii="Arial" w:hAnsi="Arial" w:cs="Arial"/>
          <w:sz w:val="18"/>
          <w:szCs w:val="18"/>
          <w:lang w:val="nl-NL"/>
        </w:rPr>
      </w:pPr>
      <w:r w:rsidRPr="00183B4F">
        <w:rPr>
          <w:rFonts w:ascii="Arial" w:hAnsi="Arial" w:cs="Arial"/>
          <w:sz w:val="18"/>
          <w:szCs w:val="18"/>
          <w:lang w:val="nl-NL"/>
        </w:rPr>
        <w:lastRenderedPageBreak/>
        <w:t>In staat zijn en ervaring hebben met het verrichten van advieswerkzaamheden aan een overheidsorganisatie i.h.k.v. beleidsmonitoring (zoals beoogd in dit document).</w:t>
      </w:r>
    </w:p>
    <w:bookmarkEnd w:id="95"/>
    <w:p w14:paraId="6DD2A930" w14:textId="77777777" w:rsidR="00A1371D" w:rsidRPr="00CD5BC3" w:rsidRDefault="00A1371D" w:rsidP="0071208B">
      <w:pPr>
        <w:spacing w:line="240" w:lineRule="auto"/>
        <w:rPr>
          <w:rFonts w:ascii="Arial" w:hAnsi="Arial" w:cs="Arial"/>
          <w:szCs w:val="18"/>
        </w:rPr>
      </w:pPr>
    </w:p>
    <w:p w14:paraId="69D9A03E" w14:textId="77777777" w:rsidR="0071208B" w:rsidRPr="00CA4F0B" w:rsidRDefault="0071208B" w:rsidP="0071208B">
      <w:pPr>
        <w:overflowPunct w:val="0"/>
        <w:autoSpaceDE w:val="0"/>
        <w:autoSpaceDN w:val="0"/>
        <w:adjustRightInd w:val="0"/>
        <w:spacing w:line="240" w:lineRule="auto"/>
        <w:textAlignment w:val="baseline"/>
        <w:rPr>
          <w:rFonts w:ascii="Arial" w:hAnsi="Arial" w:cs="Arial"/>
          <w:szCs w:val="18"/>
        </w:rPr>
      </w:pPr>
      <w:r w:rsidRPr="00CD5BC3">
        <w:rPr>
          <w:rFonts w:ascii="Arial" w:hAnsi="Arial" w:cs="Arial"/>
          <w:szCs w:val="18"/>
        </w:rPr>
        <w:t>Voor</w:t>
      </w:r>
      <w:r w:rsidRPr="00CA4F0B">
        <w:rPr>
          <w:rFonts w:ascii="Arial" w:hAnsi="Arial" w:cs="Arial"/>
          <w:szCs w:val="18"/>
        </w:rPr>
        <w:t xml:space="preserve"> het overleggen van de referentieopdracht(en) dient Inschrijver gebruik te maken van het beschikbaar gestelde Bijlage Format kerncompetenties. Indien Inschrijver een referentie-opdracht gebruikt om aan te tonen dat hij aan meerdere kerncompetenties voldoet, dan dient hij dit helder aan te geven in de beschrijving en de betreffende referentieopdracht. </w:t>
      </w:r>
    </w:p>
    <w:p w14:paraId="5CE563E8" w14:textId="77777777" w:rsidR="0071208B" w:rsidRPr="00CA4F0B" w:rsidRDefault="0071208B" w:rsidP="0071208B">
      <w:pPr>
        <w:overflowPunct w:val="0"/>
        <w:autoSpaceDE w:val="0"/>
        <w:autoSpaceDN w:val="0"/>
        <w:adjustRightInd w:val="0"/>
        <w:spacing w:line="240" w:lineRule="auto"/>
        <w:textAlignment w:val="baseline"/>
        <w:rPr>
          <w:rFonts w:ascii="Arial" w:hAnsi="Arial" w:cs="Arial"/>
          <w:szCs w:val="18"/>
        </w:rPr>
      </w:pPr>
    </w:p>
    <w:p w14:paraId="67369F02" w14:textId="77777777" w:rsidR="0071208B" w:rsidRPr="00CA4F0B" w:rsidRDefault="0071208B" w:rsidP="0071208B">
      <w:pPr>
        <w:suppressAutoHyphens/>
        <w:overflowPunct w:val="0"/>
        <w:autoSpaceDE w:val="0"/>
        <w:spacing w:line="240" w:lineRule="auto"/>
        <w:textAlignment w:val="baseline"/>
        <w:rPr>
          <w:rFonts w:ascii="Arial" w:hAnsi="Arial" w:cs="Arial"/>
          <w:szCs w:val="18"/>
        </w:rPr>
      </w:pPr>
      <w:r w:rsidRPr="00CA4F0B">
        <w:rPr>
          <w:rFonts w:ascii="Arial" w:hAnsi="Arial" w:cs="Arial"/>
          <w:szCs w:val="18"/>
        </w:rPr>
        <w:t xml:space="preserve">Meer referenties indienen dan het maximaal vastgesteld aantal referenties per kerncompetentie is niet toegestaan. Deze eventuele meerdere referenties (die door de Aanbestedende dienst alfa-numeriek worden gerangschikt) worden terzijde gelegd en tellen niet mee om aan te tonen dat aan de gevraagde kerncompetentie is voldaan. Als een Ondernemer niet voldoet aan één of meerdere gevraagde kerncompetentie(s) dan is Inschrijver uitgesloten van gunning. </w:t>
      </w:r>
    </w:p>
    <w:p w14:paraId="357F06DD" w14:textId="77777777" w:rsidR="0071208B" w:rsidRPr="00CA4F0B" w:rsidRDefault="0071208B" w:rsidP="0071208B">
      <w:pPr>
        <w:overflowPunct w:val="0"/>
        <w:autoSpaceDE w:val="0"/>
        <w:autoSpaceDN w:val="0"/>
        <w:adjustRightInd w:val="0"/>
        <w:spacing w:line="240" w:lineRule="auto"/>
        <w:textAlignment w:val="baseline"/>
        <w:rPr>
          <w:rFonts w:ascii="Arial" w:hAnsi="Arial" w:cs="Arial"/>
          <w:szCs w:val="18"/>
        </w:rPr>
      </w:pPr>
    </w:p>
    <w:p w14:paraId="65371EC7" w14:textId="77777777" w:rsidR="0071208B" w:rsidRPr="00CA4F0B" w:rsidRDefault="0071208B" w:rsidP="0071208B">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Voor de over te leggen referentie-opdrachten gelden, naast de inhoudelijke aspecten die terug moeten keren, de volgende minimumvereisten. Als niet aan deze vereisten is voldaan, wordt de referentie als ongeldig beschouwd:</w:t>
      </w:r>
    </w:p>
    <w:p w14:paraId="0EA4B7F9" w14:textId="77777777" w:rsidR="0071208B" w:rsidRPr="00CA4F0B" w:rsidRDefault="0071208B" w:rsidP="0071208B">
      <w:pPr>
        <w:numPr>
          <w:ilvl w:val="0"/>
          <w:numId w:val="13"/>
        </w:numPr>
        <w:spacing w:line="240" w:lineRule="auto"/>
        <w:ind w:left="360"/>
        <w:rPr>
          <w:rFonts w:ascii="Arial" w:hAnsi="Arial" w:cs="Arial"/>
          <w:szCs w:val="18"/>
        </w:rPr>
      </w:pPr>
      <w:r w:rsidRPr="00CA4F0B">
        <w:rPr>
          <w:rFonts w:ascii="Arial" w:hAnsi="Arial" w:cs="Arial"/>
          <w:szCs w:val="18"/>
        </w:rPr>
        <w:t xml:space="preserve">De gevraagde kerncompetenties zijn tot tevredenheid van de referentie-organisatie verricht in de periode van 36 maanden (tenzij bij een kerncompetentie expliciet een andere periode wordt genoemd) voorafgaand aan de sluitingsdatum voor het indienen van de Inschrijving. De referentie-opdracht hoeft nog niet volledig te zijn afgerond, maar </w:t>
      </w:r>
      <w:r w:rsidRPr="00CA4F0B">
        <w:rPr>
          <w:rFonts w:ascii="Arial" w:hAnsi="Arial" w:cs="Arial"/>
          <w:szCs w:val="18"/>
          <w:u w:val="single"/>
        </w:rPr>
        <w:t>de onderdelen waar de kerncompetentie(s) betrekking op heeft/hebben moeten wel zijn uitgevoerd en (bij voorkeur) geëvalueerd/opgeleverd</w:t>
      </w:r>
      <w:r w:rsidRPr="00CA4F0B">
        <w:rPr>
          <w:rFonts w:ascii="Arial" w:hAnsi="Arial" w:cs="Arial"/>
          <w:szCs w:val="18"/>
        </w:rPr>
        <w:t>.</w:t>
      </w:r>
    </w:p>
    <w:p w14:paraId="603292B6" w14:textId="77777777" w:rsidR="0071208B" w:rsidRPr="00CA4F0B" w:rsidRDefault="0071208B" w:rsidP="0071208B">
      <w:pPr>
        <w:numPr>
          <w:ilvl w:val="0"/>
          <w:numId w:val="13"/>
        </w:numPr>
        <w:spacing w:line="240" w:lineRule="auto"/>
        <w:ind w:left="360"/>
        <w:rPr>
          <w:rFonts w:ascii="Arial" w:hAnsi="Arial" w:cs="Arial"/>
          <w:szCs w:val="18"/>
        </w:rPr>
      </w:pPr>
      <w:r w:rsidRPr="00CA4F0B">
        <w:rPr>
          <w:rFonts w:ascii="Arial" w:hAnsi="Arial" w:cs="Arial"/>
          <w:szCs w:val="18"/>
        </w:rPr>
        <w:t xml:space="preserve">Ter controle dienen bij de referentie-opdrachten de actuele contactgegevens van de contactpersonen </w:t>
      </w:r>
      <w:r w:rsidRPr="00CA4F0B">
        <w:rPr>
          <w:rFonts w:ascii="Arial" w:hAnsi="Arial" w:cs="Arial"/>
          <w:szCs w:val="18"/>
          <w:u w:val="single"/>
        </w:rPr>
        <w:t>volledig en correct</w:t>
      </w:r>
      <w:r w:rsidRPr="00CA4F0B">
        <w:rPr>
          <w:rFonts w:ascii="Arial" w:hAnsi="Arial" w:cs="Arial"/>
          <w:szCs w:val="18"/>
        </w:rPr>
        <w:t xml:space="preserve"> te worden opgegeven. Deze controle kan zonder verdere toestemming en raadpleging van Inschrijver worden uitgevoerd. Inschrijver dient de contactpersoon van de referentieorganisatie te verwittigen van het feit dat hij of zij in dit kader kan worden benaderd.</w:t>
      </w:r>
    </w:p>
    <w:p w14:paraId="0F33465B" w14:textId="77777777" w:rsidR="0071208B" w:rsidRPr="00CA4F0B" w:rsidRDefault="0071208B" w:rsidP="0071208B">
      <w:pPr>
        <w:numPr>
          <w:ilvl w:val="0"/>
          <w:numId w:val="13"/>
        </w:numPr>
        <w:spacing w:line="240" w:lineRule="auto"/>
        <w:ind w:left="360"/>
        <w:rPr>
          <w:rFonts w:ascii="Arial" w:hAnsi="Arial" w:cs="Arial"/>
          <w:szCs w:val="18"/>
        </w:rPr>
      </w:pPr>
      <w:r w:rsidRPr="00CA4F0B">
        <w:rPr>
          <w:rFonts w:ascii="Arial" w:hAnsi="Arial" w:cs="Arial"/>
          <w:szCs w:val="18"/>
        </w:rPr>
        <w:t xml:space="preserve">Indien de verklaring van de referentieorganisatie niet overeenstemt met de verklaring van Inschrijver of de referentieorganisatie geen medewerking aan de controle wenst te verlenen en dus niet kan worden geverifieerd of aan het vereiste is voldoen, kan de referentie als ongeldig beschouwd worden met uitsluiting tot gevolg. </w:t>
      </w:r>
    </w:p>
    <w:p w14:paraId="3D1EDCA9" w14:textId="77777777" w:rsidR="0071208B" w:rsidRPr="00CA4F0B" w:rsidRDefault="0071208B" w:rsidP="0071208B">
      <w:pPr>
        <w:numPr>
          <w:ilvl w:val="0"/>
          <w:numId w:val="13"/>
        </w:numPr>
        <w:spacing w:line="240" w:lineRule="auto"/>
        <w:ind w:left="360"/>
        <w:rPr>
          <w:rFonts w:ascii="Arial" w:hAnsi="Arial" w:cs="Arial"/>
          <w:szCs w:val="18"/>
        </w:rPr>
      </w:pPr>
      <w:r w:rsidRPr="00CA4F0B">
        <w:rPr>
          <w:rFonts w:ascii="Arial" w:hAnsi="Arial" w:cs="Arial"/>
          <w:szCs w:val="18"/>
        </w:rPr>
        <w:t>Referenties worden alleen als geldig beschouwd indien de betreffende referentie-opdracht is uitgevoerd door Inschrijver. In het geval van een Samenwerkingsverband (combinatie) is dit een der combinanten waarmee wordt ingeschreven op deze aanbesteding. In het geval Inschrijver een beroep doet op een Derde, is dit de Inschrijver of de betreffende Derde.</w:t>
      </w:r>
    </w:p>
    <w:p w14:paraId="640423CC" w14:textId="77777777" w:rsidR="0071208B" w:rsidRPr="00CA4F0B" w:rsidRDefault="0071208B" w:rsidP="0071208B">
      <w:pPr>
        <w:numPr>
          <w:ilvl w:val="0"/>
          <w:numId w:val="13"/>
        </w:numPr>
        <w:spacing w:line="240" w:lineRule="auto"/>
        <w:ind w:left="360"/>
        <w:rPr>
          <w:rFonts w:ascii="Arial" w:hAnsi="Arial" w:cs="Arial"/>
          <w:szCs w:val="18"/>
        </w:rPr>
      </w:pPr>
      <w:r w:rsidRPr="00CA4F0B">
        <w:rPr>
          <w:rFonts w:ascii="Arial" w:hAnsi="Arial" w:cs="Arial"/>
          <w:szCs w:val="18"/>
        </w:rPr>
        <w:t xml:space="preserve">De referentie-opdracht mag </w:t>
      </w:r>
      <w:r w:rsidRPr="00CA4F0B">
        <w:rPr>
          <w:rFonts w:ascii="Arial" w:hAnsi="Arial" w:cs="Arial"/>
          <w:szCs w:val="18"/>
          <w:u w:val="single"/>
        </w:rPr>
        <w:t>niet</w:t>
      </w:r>
      <w:r w:rsidRPr="00CA4F0B">
        <w:rPr>
          <w:rFonts w:ascii="Arial" w:hAnsi="Arial" w:cs="Arial"/>
          <w:szCs w:val="18"/>
        </w:rPr>
        <w:t xml:space="preserve"> uitgevoerd zijn voor de eigen organisatie van Inschrijver of een Derde waarop deze zich beroept, een andere organisatie binnen de holding of een onderneming met een belang groter dan één derde in de onderneming die de referentie-opdracht heeft uitgevoerd.</w:t>
      </w:r>
    </w:p>
    <w:p w14:paraId="0DDE323D" w14:textId="77777777" w:rsidR="0071208B" w:rsidRPr="00CA4F0B" w:rsidRDefault="0071208B" w:rsidP="0071208B">
      <w:pPr>
        <w:spacing w:line="240" w:lineRule="auto"/>
        <w:ind w:left="360"/>
        <w:rPr>
          <w:rFonts w:ascii="Arial" w:hAnsi="Arial" w:cs="Arial"/>
          <w:szCs w:val="18"/>
        </w:rPr>
      </w:pPr>
    </w:p>
    <w:p w14:paraId="2039FB92" w14:textId="77777777" w:rsidR="0071208B" w:rsidRPr="00CA4F0B" w:rsidRDefault="0071208B" w:rsidP="0071208B">
      <w:pPr>
        <w:spacing w:line="240" w:lineRule="auto"/>
        <w:rPr>
          <w:rFonts w:ascii="Arial" w:hAnsi="Arial" w:cs="Arial"/>
          <w:szCs w:val="18"/>
        </w:rPr>
      </w:pPr>
      <w:r w:rsidRPr="00CA4F0B">
        <w:rPr>
          <w:rFonts w:ascii="Arial" w:hAnsi="Arial" w:cs="Arial"/>
          <w:szCs w:val="18"/>
        </w:rPr>
        <w:t>De Aanbestedende dienst behoudt zich het recht voor nadere bewijsstukken over te laten leggen waaruit blijkt dat de verklaringen naar waarheid zijn ingevuld. Zij is daartoe niet verplicht.</w:t>
      </w:r>
    </w:p>
    <w:p w14:paraId="3ACA3B5C" w14:textId="77777777" w:rsidR="0071208B" w:rsidRPr="00CA4F0B" w:rsidRDefault="0071208B" w:rsidP="0071208B">
      <w:pPr>
        <w:spacing w:line="240" w:lineRule="auto"/>
        <w:rPr>
          <w:rFonts w:ascii="Arial" w:hAnsi="Arial" w:cs="Arial"/>
        </w:rPr>
      </w:pPr>
    </w:p>
    <w:tbl>
      <w:tblPr>
        <w:tblStyle w:val="Tabelraster"/>
        <w:tblW w:w="0" w:type="auto"/>
        <w:tblLook w:val="04A0" w:firstRow="1" w:lastRow="0" w:firstColumn="1" w:lastColumn="0" w:noHBand="0" w:noVBand="1"/>
      </w:tblPr>
      <w:tblGrid>
        <w:gridCol w:w="8637"/>
      </w:tblGrid>
      <w:tr w:rsidR="0071208B" w:rsidRPr="00CA4F0B" w14:paraId="302EB123" w14:textId="77777777">
        <w:tc>
          <w:tcPr>
            <w:tcW w:w="9061" w:type="dxa"/>
          </w:tcPr>
          <w:p w14:paraId="7B5414F4" w14:textId="77777777" w:rsidR="0071208B" w:rsidRPr="00CA4F0B" w:rsidRDefault="0071208B">
            <w:pPr>
              <w:spacing w:line="240" w:lineRule="auto"/>
              <w:rPr>
                <w:rFonts w:ascii="Arial" w:hAnsi="Arial" w:cs="Arial"/>
              </w:rPr>
            </w:pPr>
          </w:p>
          <w:p w14:paraId="63B4E15B" w14:textId="77777777" w:rsidR="0071208B" w:rsidRPr="00CA4F0B" w:rsidRDefault="0071208B">
            <w:pPr>
              <w:spacing w:line="240" w:lineRule="auto"/>
              <w:rPr>
                <w:rFonts w:ascii="Arial" w:hAnsi="Arial" w:cs="Arial"/>
                <w:b/>
              </w:rPr>
            </w:pPr>
            <w:r w:rsidRPr="00CA4F0B">
              <w:rPr>
                <w:rFonts w:ascii="Arial" w:hAnsi="Arial" w:cs="Arial"/>
                <w:b/>
              </w:rPr>
              <w:t>BELANGRIJK:</w:t>
            </w:r>
          </w:p>
          <w:p w14:paraId="2D363EB2" w14:textId="77777777" w:rsidR="0071208B" w:rsidRPr="00CA4F0B" w:rsidRDefault="0071208B">
            <w:pPr>
              <w:spacing w:line="240" w:lineRule="auto"/>
              <w:rPr>
                <w:rFonts w:ascii="Arial" w:hAnsi="Arial" w:cs="Arial"/>
              </w:rPr>
            </w:pPr>
          </w:p>
          <w:p w14:paraId="150FF5F4" w14:textId="77777777" w:rsidR="0071208B" w:rsidRPr="00CA4F0B" w:rsidRDefault="0071208B">
            <w:pPr>
              <w:spacing w:line="240" w:lineRule="auto"/>
              <w:rPr>
                <w:rFonts w:ascii="Arial" w:hAnsi="Arial" w:cs="Arial"/>
              </w:rPr>
            </w:pPr>
            <w:r w:rsidRPr="00CA4F0B">
              <w:rPr>
                <w:rFonts w:ascii="Arial" w:hAnsi="Arial" w:cs="Arial"/>
              </w:rPr>
              <w:t>Alleen die informatie die op het “format kerncompetenties” door Inschrijver is verstrekt dan wel op de door de referent separaat opgestelde (en bij de Inschrijving gevoegde) tevredenheidsverklaring staat verwoord, wordt meegenomen in de beoordeling. Het niet vermelden en/of alleen vermelden dat een activiteit is uitgevoerd of dat over ervaring wordt beschikt en/of de inhoud/tekst van de kerncompetentie</w:t>
            </w:r>
            <w:r w:rsidRPr="00CA4F0B">
              <w:t xml:space="preserve"> </w:t>
            </w:r>
            <w:r w:rsidRPr="00CA4F0B">
              <w:rPr>
                <w:rFonts w:ascii="Arial" w:hAnsi="Arial" w:cs="Arial"/>
              </w:rPr>
              <w:t xml:space="preserve">slechts wordt herhaald, is </w:t>
            </w:r>
            <w:r w:rsidRPr="00CA4F0B">
              <w:rPr>
                <w:rFonts w:ascii="Arial" w:hAnsi="Arial" w:cs="Arial"/>
                <w:b/>
                <w:bCs/>
                <w:i/>
                <w:iCs/>
                <w:u w:val="single"/>
              </w:rPr>
              <w:t>onvoldoende en leidt tot afwijzing van de kerncompetentie</w:t>
            </w:r>
            <w:r w:rsidRPr="00CA4F0B">
              <w:rPr>
                <w:rFonts w:ascii="Arial" w:hAnsi="Arial" w:cs="Arial"/>
              </w:rPr>
              <w:t>; per gevraagd aspect dient een duidelijke en toetsbare toelichting (lees: zonder dat nader onderzoek door Opdrachtgever of navraag bij referenten noodzakelijk is) te worden verstrekt welke een directe relatie heeft met de gevraagde kerncompetentie.</w:t>
            </w:r>
          </w:p>
          <w:p w14:paraId="205B4977" w14:textId="77777777" w:rsidR="0071208B" w:rsidRPr="00CA4F0B" w:rsidRDefault="0071208B">
            <w:pPr>
              <w:spacing w:line="240" w:lineRule="auto"/>
              <w:rPr>
                <w:rFonts w:ascii="Arial" w:hAnsi="Arial" w:cs="Arial"/>
              </w:rPr>
            </w:pPr>
          </w:p>
          <w:p w14:paraId="691E1A11" w14:textId="77777777" w:rsidR="0071208B" w:rsidRPr="00CA4F0B" w:rsidRDefault="0071208B">
            <w:pPr>
              <w:spacing w:line="240" w:lineRule="auto"/>
              <w:rPr>
                <w:rFonts w:ascii="Arial" w:hAnsi="Arial" w:cs="Arial"/>
              </w:rPr>
            </w:pPr>
            <w:r w:rsidRPr="00CA4F0B">
              <w:rPr>
                <w:rFonts w:ascii="Arial" w:hAnsi="Arial" w:cs="Arial"/>
              </w:rPr>
              <w:t>De voorkeur van Opdrachtgever gaat dan ook uit naar:</w:t>
            </w:r>
          </w:p>
          <w:p w14:paraId="42DAF516" w14:textId="77777777" w:rsidR="0071208B" w:rsidRPr="00CA4F0B" w:rsidRDefault="0071208B" w:rsidP="004A1E9B">
            <w:pPr>
              <w:pStyle w:val="Lijstalinea"/>
              <w:numPr>
                <w:ilvl w:val="0"/>
                <w:numId w:val="59"/>
              </w:numPr>
              <w:rPr>
                <w:rFonts w:ascii="Arial" w:hAnsi="Arial" w:cs="Arial"/>
                <w:sz w:val="18"/>
                <w:szCs w:val="18"/>
                <w:lang w:val="nl-NL"/>
              </w:rPr>
            </w:pPr>
            <w:r w:rsidRPr="00CA4F0B">
              <w:rPr>
                <w:rFonts w:ascii="Arial" w:hAnsi="Arial" w:cs="Arial"/>
                <w:sz w:val="18"/>
                <w:szCs w:val="18"/>
                <w:lang w:val="nl-NL"/>
              </w:rPr>
              <w:t>gebruikmaking van het in dit document gevoegde sjabloon kerncompetenties;</w:t>
            </w:r>
          </w:p>
          <w:p w14:paraId="64F930F2" w14:textId="77777777" w:rsidR="0071208B" w:rsidRPr="00CA4F0B" w:rsidRDefault="0071208B" w:rsidP="004A1E9B">
            <w:pPr>
              <w:pStyle w:val="Lijstalinea"/>
              <w:numPr>
                <w:ilvl w:val="0"/>
                <w:numId w:val="59"/>
              </w:numPr>
              <w:rPr>
                <w:rFonts w:ascii="Arial" w:hAnsi="Arial" w:cs="Arial"/>
                <w:sz w:val="18"/>
                <w:szCs w:val="18"/>
                <w:lang w:val="nl-NL"/>
              </w:rPr>
            </w:pPr>
            <w:r w:rsidRPr="00CA4F0B">
              <w:rPr>
                <w:rFonts w:ascii="Arial" w:hAnsi="Arial" w:cs="Arial"/>
                <w:sz w:val="18"/>
                <w:szCs w:val="18"/>
                <w:lang w:val="nl-NL"/>
              </w:rPr>
              <w:t>het sjabloon voorzien van een gedegen/uitgebreide toelichting door Inschrijver op hetgeen bij de betreffende kerncompetentie is gevraagd;</w:t>
            </w:r>
          </w:p>
          <w:p w14:paraId="46D79997" w14:textId="77777777" w:rsidR="0071208B" w:rsidRPr="00CA4F0B" w:rsidRDefault="0071208B" w:rsidP="004A1E9B">
            <w:pPr>
              <w:pStyle w:val="Lijstalinea"/>
              <w:numPr>
                <w:ilvl w:val="0"/>
                <w:numId w:val="59"/>
              </w:numPr>
              <w:rPr>
                <w:rFonts w:ascii="Arial" w:hAnsi="Arial" w:cs="Arial"/>
                <w:sz w:val="18"/>
                <w:szCs w:val="18"/>
                <w:lang w:val="nl-NL"/>
              </w:rPr>
            </w:pPr>
            <w:r w:rsidRPr="00CA4F0B">
              <w:rPr>
                <w:rFonts w:ascii="Arial" w:hAnsi="Arial" w:cs="Arial"/>
                <w:sz w:val="18"/>
                <w:szCs w:val="18"/>
                <w:lang w:val="nl-NL"/>
              </w:rPr>
              <w:t>waarbij het sjabloon tevens is voorzien van de naam, contactgegevens en handtekening van de betreffende referent.</w:t>
            </w:r>
          </w:p>
          <w:p w14:paraId="582C225A" w14:textId="77777777" w:rsidR="0071208B" w:rsidRPr="00CA4F0B" w:rsidRDefault="0071208B">
            <w:pPr>
              <w:spacing w:line="240" w:lineRule="auto"/>
              <w:rPr>
                <w:rFonts w:ascii="Arial" w:hAnsi="Arial" w:cs="Arial"/>
              </w:rPr>
            </w:pPr>
          </w:p>
        </w:tc>
      </w:tr>
    </w:tbl>
    <w:p w14:paraId="4F428A84" w14:textId="77777777" w:rsidR="00BC7775" w:rsidRPr="00D33436" w:rsidRDefault="00BC7775" w:rsidP="003D745D">
      <w:pPr>
        <w:pStyle w:val="Kop2"/>
        <w:numPr>
          <w:ilvl w:val="2"/>
          <w:numId w:val="6"/>
        </w:numPr>
        <w:tabs>
          <w:tab w:val="left" w:pos="6379"/>
        </w:tabs>
        <w:spacing w:before="240" w:after="120" w:line="240" w:lineRule="auto"/>
        <w:rPr>
          <w:rFonts w:ascii="Arial" w:hAnsi="Arial" w:cs="Arial"/>
          <w:sz w:val="18"/>
          <w:szCs w:val="18"/>
        </w:rPr>
      </w:pPr>
      <w:bookmarkStart w:id="96" w:name="_Toc448087052"/>
      <w:bookmarkStart w:id="97" w:name="_Toc221633076"/>
      <w:r w:rsidRPr="00D33436">
        <w:rPr>
          <w:rFonts w:ascii="Arial" w:hAnsi="Arial" w:cs="Arial"/>
          <w:sz w:val="18"/>
          <w:szCs w:val="18"/>
        </w:rPr>
        <w:t>Beroepsbevoegdheid</w:t>
      </w:r>
      <w:bookmarkEnd w:id="96"/>
      <w:bookmarkEnd w:id="97"/>
    </w:p>
    <w:p w14:paraId="46C8C165" w14:textId="77777777" w:rsidR="00BC7775" w:rsidRPr="00D33436" w:rsidRDefault="00BC7775" w:rsidP="003D745D">
      <w:pPr>
        <w:spacing w:line="240" w:lineRule="auto"/>
        <w:rPr>
          <w:rFonts w:ascii="Arial" w:hAnsi="Arial" w:cs="Arial"/>
          <w:szCs w:val="18"/>
        </w:rPr>
      </w:pPr>
      <w:r w:rsidRPr="00D33436">
        <w:rPr>
          <w:rFonts w:ascii="Arial" w:hAnsi="Arial" w:cs="Arial"/>
          <w:szCs w:val="18"/>
        </w:rPr>
        <w:t>Inschrijver, waaronder begrepen alle eventuele deelnemers aan het Samenwerkingsverband (combinatie) e</w:t>
      </w:r>
      <w:r w:rsidR="005754DA" w:rsidRPr="00D33436">
        <w:rPr>
          <w:rFonts w:ascii="Arial" w:hAnsi="Arial" w:cs="Arial"/>
          <w:szCs w:val="18"/>
        </w:rPr>
        <w:t>n tevens de Derde(n)</w:t>
      </w:r>
      <w:r w:rsidRPr="00D33436">
        <w:rPr>
          <w:rFonts w:ascii="Arial" w:hAnsi="Arial" w:cs="Arial"/>
          <w:szCs w:val="18"/>
        </w:rPr>
        <w:t xml:space="preserve"> waarop een beroep wordt gedaan dienen te zijn ingeschreven in het nationale handelsregister. </w:t>
      </w:r>
    </w:p>
    <w:p w14:paraId="64AAE9C2" w14:textId="77777777" w:rsidR="00E01B6D" w:rsidRPr="00D33436" w:rsidRDefault="00E01B6D" w:rsidP="003D745D">
      <w:pPr>
        <w:spacing w:line="240" w:lineRule="auto"/>
        <w:rPr>
          <w:rFonts w:ascii="Arial" w:hAnsi="Arial" w:cs="Arial"/>
          <w:szCs w:val="18"/>
        </w:rPr>
      </w:pPr>
    </w:p>
    <w:p w14:paraId="0BD6A014" w14:textId="77777777" w:rsidR="00BC7775" w:rsidRDefault="00BC7775" w:rsidP="003D745D">
      <w:pPr>
        <w:spacing w:line="240" w:lineRule="auto"/>
        <w:rPr>
          <w:rFonts w:ascii="Arial" w:hAnsi="Arial" w:cs="Arial"/>
          <w:szCs w:val="18"/>
        </w:rPr>
      </w:pPr>
      <w:r w:rsidRPr="00D33436">
        <w:rPr>
          <w:rFonts w:ascii="Arial" w:hAnsi="Arial" w:cs="Arial"/>
          <w:szCs w:val="18"/>
        </w:rPr>
        <w:t xml:space="preserve">Indien Inschrijver hier niet aan voldoet wordt hij uitgesloten van de aanbestedingsprocedure. Dat Inschrijver voldoet aan deze eisen rondom Beroepsbevoegdheid dient bij Inschrijving verklaard te worden bij </w:t>
      </w:r>
      <w:r w:rsidR="00050FA5" w:rsidRPr="00D33436">
        <w:rPr>
          <w:rFonts w:ascii="Arial" w:hAnsi="Arial" w:cs="Arial"/>
          <w:szCs w:val="18"/>
        </w:rPr>
        <w:t xml:space="preserve">het </w:t>
      </w:r>
      <w:r w:rsidR="00050FA5" w:rsidRPr="00FE41A6">
        <w:rPr>
          <w:rFonts w:ascii="Arial" w:hAnsi="Arial" w:cs="Arial"/>
          <w:szCs w:val="18"/>
        </w:rPr>
        <w:t>Uniform Europees Aanbestedingsdocument</w:t>
      </w:r>
      <w:r w:rsidRPr="00D33436">
        <w:rPr>
          <w:rFonts w:ascii="Arial" w:hAnsi="Arial" w:cs="Arial"/>
          <w:szCs w:val="18"/>
        </w:rPr>
        <w:t>. Daarnaast dient</w:t>
      </w:r>
      <w:r w:rsidR="005754DA" w:rsidRPr="00D33436">
        <w:rPr>
          <w:rFonts w:ascii="Arial" w:hAnsi="Arial" w:cs="Arial"/>
          <w:szCs w:val="18"/>
        </w:rPr>
        <w:t xml:space="preserve"> </w:t>
      </w:r>
      <w:r w:rsidRPr="00FE41A6">
        <w:rPr>
          <w:rFonts w:ascii="Arial" w:hAnsi="Arial" w:cs="Arial"/>
          <w:szCs w:val="18"/>
        </w:rPr>
        <w:t>bij de Inschrijving</w:t>
      </w:r>
      <w:r w:rsidRPr="00D33436">
        <w:rPr>
          <w:rFonts w:ascii="Arial" w:hAnsi="Arial" w:cs="Arial"/>
          <w:szCs w:val="18"/>
        </w:rPr>
        <w:t xml:space="preserve"> een uittreksel van de inschrijving in handelsregister dat op het tijdstip van het indienen van de Inschrijving niet ouder is dan zes maanden bijgevoegd te worden. </w:t>
      </w:r>
      <w:r w:rsidRPr="00FE41A6">
        <w:rPr>
          <w:rFonts w:ascii="Arial" w:hAnsi="Arial" w:cs="Arial"/>
          <w:szCs w:val="18"/>
        </w:rPr>
        <w:t xml:space="preserve">Op eerste verzoek van de Aanbestedende dienst dient Inschrijver nadere bewijsstukken </w:t>
      </w:r>
      <w:r w:rsidR="00FE41A6" w:rsidRPr="00FE41A6">
        <w:rPr>
          <w:rFonts w:ascii="Arial" w:hAnsi="Arial" w:cs="Arial"/>
          <w:szCs w:val="18"/>
        </w:rPr>
        <w:t xml:space="preserve">over </w:t>
      </w:r>
      <w:r w:rsidRPr="00FE41A6">
        <w:rPr>
          <w:rFonts w:ascii="Arial" w:hAnsi="Arial" w:cs="Arial"/>
          <w:szCs w:val="18"/>
        </w:rPr>
        <w:t>te kunnen leggen waaruit blijkt dat deze verklaring naar waarheid is afgegeven.</w:t>
      </w:r>
    </w:p>
    <w:p w14:paraId="6ACFB7CE" w14:textId="77777777" w:rsidR="00171A3C" w:rsidRDefault="00171A3C" w:rsidP="003D745D">
      <w:pPr>
        <w:spacing w:line="240" w:lineRule="auto"/>
        <w:rPr>
          <w:rFonts w:ascii="Arial" w:hAnsi="Arial" w:cs="Arial"/>
          <w:szCs w:val="18"/>
        </w:rPr>
      </w:pPr>
    </w:p>
    <w:p w14:paraId="43C7E89F" w14:textId="77777777" w:rsidR="00BC7775" w:rsidRPr="00D33436" w:rsidRDefault="00BC7775" w:rsidP="003D745D">
      <w:pPr>
        <w:pStyle w:val="Kop1"/>
        <w:numPr>
          <w:ilvl w:val="0"/>
          <w:numId w:val="14"/>
        </w:numPr>
        <w:spacing w:line="240" w:lineRule="auto"/>
        <w:ind w:left="1701" w:hanging="1701"/>
        <w:rPr>
          <w:rFonts w:ascii="Arial" w:hAnsi="Arial" w:cs="Arial"/>
          <w:sz w:val="18"/>
          <w:szCs w:val="18"/>
        </w:rPr>
      </w:pPr>
      <w:bookmarkStart w:id="98" w:name="_Toc448087053"/>
      <w:bookmarkStart w:id="99" w:name="_Toc221633077"/>
      <w:r w:rsidRPr="00D33436">
        <w:rPr>
          <w:rFonts w:ascii="Arial" w:hAnsi="Arial" w:cs="Arial"/>
          <w:sz w:val="18"/>
          <w:szCs w:val="18"/>
        </w:rPr>
        <w:lastRenderedPageBreak/>
        <w:t>EMVI: beoordeling van de Inschrijvingen</w:t>
      </w:r>
      <w:bookmarkEnd w:id="98"/>
      <w:bookmarkEnd w:id="99"/>
    </w:p>
    <w:p w14:paraId="6733EEEE" w14:textId="77777777" w:rsidR="00BC7775" w:rsidRPr="00D33436" w:rsidRDefault="00BC7775" w:rsidP="003D745D">
      <w:pPr>
        <w:spacing w:line="240" w:lineRule="auto"/>
        <w:rPr>
          <w:rFonts w:ascii="Arial" w:hAnsi="Arial" w:cs="Arial"/>
          <w:szCs w:val="18"/>
        </w:rPr>
      </w:pPr>
      <w:r w:rsidRPr="00D33436">
        <w:rPr>
          <w:rFonts w:ascii="Arial" w:hAnsi="Arial" w:cs="Arial"/>
          <w:szCs w:val="18"/>
        </w:rPr>
        <w:t xml:space="preserve">Indien een Inschrijving niet op eerdere gronden is uitgesloten, wordt overgegaan tot de inhoudelijke beoordeling van het aanbod van Inschrijver, </w:t>
      </w:r>
      <w:r w:rsidR="00EB4D56" w:rsidRPr="00D33436">
        <w:rPr>
          <w:rFonts w:ascii="Arial" w:hAnsi="Arial" w:cs="Arial"/>
          <w:szCs w:val="18"/>
        </w:rPr>
        <w:t>bovenop de minimumeisen.</w:t>
      </w:r>
    </w:p>
    <w:p w14:paraId="4E621220" w14:textId="77777777" w:rsidR="00BC7775" w:rsidRPr="0088794A" w:rsidRDefault="00BC7775" w:rsidP="003D745D">
      <w:pPr>
        <w:pStyle w:val="Kop2"/>
        <w:tabs>
          <w:tab w:val="left" w:pos="6379"/>
        </w:tabs>
        <w:spacing w:before="240" w:after="120" w:line="240" w:lineRule="auto"/>
        <w:rPr>
          <w:rFonts w:ascii="Arial" w:hAnsi="Arial" w:cs="Arial"/>
          <w:sz w:val="18"/>
          <w:szCs w:val="18"/>
        </w:rPr>
      </w:pPr>
      <w:bookmarkStart w:id="100" w:name="_Toc448087054"/>
      <w:bookmarkStart w:id="101" w:name="_Toc221633078"/>
      <w:r w:rsidRPr="0088794A">
        <w:rPr>
          <w:rFonts w:ascii="Arial" w:hAnsi="Arial" w:cs="Arial"/>
          <w:sz w:val="18"/>
          <w:szCs w:val="18"/>
        </w:rPr>
        <w:t>Gunningscriterium</w:t>
      </w:r>
      <w:bookmarkEnd w:id="100"/>
      <w:bookmarkEnd w:id="101"/>
    </w:p>
    <w:p w14:paraId="235E4485" w14:textId="450E85A9" w:rsidR="0088794A" w:rsidRPr="0088794A" w:rsidRDefault="0088794A" w:rsidP="0088794A">
      <w:pPr>
        <w:spacing w:line="240" w:lineRule="auto"/>
        <w:rPr>
          <w:rFonts w:ascii="Arial" w:hAnsi="Arial" w:cs="Arial"/>
          <w:color w:val="000000"/>
          <w:spacing w:val="0"/>
          <w:szCs w:val="18"/>
        </w:rPr>
      </w:pPr>
      <w:r w:rsidRPr="0088794A">
        <w:rPr>
          <w:rFonts w:ascii="Arial" w:hAnsi="Arial" w:cs="Arial"/>
          <w:color w:val="000000"/>
          <w:spacing w:val="0"/>
          <w:szCs w:val="18"/>
        </w:rPr>
        <w:t xml:space="preserve">Er wordt </w:t>
      </w:r>
      <w:r w:rsidR="00711BCD">
        <w:rPr>
          <w:rFonts w:ascii="Arial" w:hAnsi="Arial" w:cs="Arial"/>
          <w:color w:val="000000"/>
          <w:spacing w:val="0"/>
          <w:szCs w:val="18"/>
        </w:rPr>
        <w:t xml:space="preserve">(voorlopig) </w:t>
      </w:r>
      <w:r w:rsidRPr="0088794A">
        <w:rPr>
          <w:rFonts w:ascii="Arial" w:hAnsi="Arial" w:cs="Arial"/>
          <w:color w:val="000000"/>
          <w:spacing w:val="0"/>
          <w:szCs w:val="18"/>
        </w:rPr>
        <w:t xml:space="preserve">gegund op basis van het criterium ‘economisch meest voordelige inschrijving’, waarbij de Inschrijver met de Inschrijving die naar het oordeel van de Aanbestedende dienst de </w:t>
      </w:r>
      <w:r w:rsidR="00D94567">
        <w:rPr>
          <w:rFonts w:ascii="Arial" w:hAnsi="Arial" w:cs="Arial"/>
          <w:color w:val="000000"/>
          <w:spacing w:val="0"/>
          <w:szCs w:val="18"/>
        </w:rPr>
        <w:t xml:space="preserve">beste prijs/kwaliteitverhouding (BPK) </w:t>
      </w:r>
      <w:r w:rsidRPr="0088794A">
        <w:rPr>
          <w:rFonts w:ascii="Arial" w:hAnsi="Arial" w:cs="Arial"/>
          <w:color w:val="000000"/>
          <w:spacing w:val="0"/>
          <w:szCs w:val="18"/>
        </w:rPr>
        <w:t>kent de Opdracht</w:t>
      </w:r>
      <w:r w:rsidR="00D94567">
        <w:rPr>
          <w:rFonts w:ascii="Arial" w:hAnsi="Arial" w:cs="Arial"/>
          <w:color w:val="000000"/>
          <w:spacing w:val="0"/>
          <w:szCs w:val="18"/>
        </w:rPr>
        <w:t xml:space="preserve"> </w:t>
      </w:r>
      <w:r w:rsidR="00711BCD">
        <w:rPr>
          <w:rFonts w:ascii="Arial" w:hAnsi="Arial" w:cs="Arial"/>
          <w:color w:val="000000"/>
          <w:spacing w:val="0"/>
          <w:szCs w:val="18"/>
        </w:rPr>
        <w:t>(voorlopig)</w:t>
      </w:r>
      <w:r w:rsidRPr="0088794A">
        <w:rPr>
          <w:rFonts w:ascii="Arial" w:hAnsi="Arial" w:cs="Arial"/>
          <w:color w:val="000000"/>
          <w:spacing w:val="0"/>
          <w:szCs w:val="18"/>
        </w:rPr>
        <w:t xml:space="preserve"> gegund krijgt.</w:t>
      </w:r>
    </w:p>
    <w:p w14:paraId="7277758F" w14:textId="77777777" w:rsidR="0088794A" w:rsidRPr="0088794A" w:rsidRDefault="0088794A" w:rsidP="0088794A">
      <w:pPr>
        <w:spacing w:line="240" w:lineRule="auto"/>
        <w:rPr>
          <w:rFonts w:ascii="Arial" w:hAnsi="Arial" w:cs="Arial"/>
          <w:color w:val="000000"/>
          <w:spacing w:val="0"/>
          <w:szCs w:val="18"/>
        </w:rPr>
      </w:pPr>
    </w:p>
    <w:p w14:paraId="7EAD3BF7" w14:textId="1443D64E" w:rsidR="00505959" w:rsidRDefault="0088794A" w:rsidP="0088794A">
      <w:pPr>
        <w:spacing w:line="240" w:lineRule="auto"/>
        <w:rPr>
          <w:rFonts w:ascii="Arial" w:hAnsi="Arial" w:cs="Arial"/>
          <w:color w:val="000000"/>
          <w:spacing w:val="0"/>
          <w:szCs w:val="18"/>
        </w:rPr>
      </w:pPr>
      <w:r w:rsidRPr="0088794A">
        <w:rPr>
          <w:rFonts w:ascii="Arial" w:hAnsi="Arial" w:cs="Arial"/>
          <w:color w:val="000000"/>
          <w:spacing w:val="0"/>
          <w:szCs w:val="18"/>
        </w:rPr>
        <w:t xml:space="preserve">Inschrijvers dienen </w:t>
      </w:r>
      <w:r w:rsidR="009F0E61">
        <w:rPr>
          <w:rFonts w:ascii="Arial" w:hAnsi="Arial" w:cs="Arial"/>
          <w:color w:val="000000"/>
          <w:spacing w:val="0"/>
          <w:szCs w:val="18"/>
        </w:rPr>
        <w:t>het P</w:t>
      </w:r>
      <w:r w:rsidR="0054680C">
        <w:rPr>
          <w:rFonts w:ascii="Arial" w:hAnsi="Arial" w:cs="Arial"/>
          <w:color w:val="000000"/>
          <w:spacing w:val="0"/>
          <w:szCs w:val="18"/>
        </w:rPr>
        <w:t>rijsblad</w:t>
      </w:r>
      <w:r w:rsidRPr="0088794A">
        <w:rPr>
          <w:rFonts w:ascii="Arial" w:hAnsi="Arial" w:cs="Arial"/>
          <w:color w:val="000000"/>
          <w:spacing w:val="0"/>
          <w:szCs w:val="18"/>
        </w:rPr>
        <w:t xml:space="preserve"> in TenderNed te uploaden als</w:t>
      </w:r>
      <w:r w:rsidR="009F0E61">
        <w:rPr>
          <w:rFonts w:ascii="Arial" w:hAnsi="Arial" w:cs="Arial"/>
          <w:color w:val="000000"/>
          <w:spacing w:val="0"/>
          <w:szCs w:val="18"/>
        </w:rPr>
        <w:t xml:space="preserve"> .xls en</w:t>
      </w:r>
      <w:r w:rsidRPr="0088794A">
        <w:rPr>
          <w:rFonts w:ascii="Arial" w:hAnsi="Arial" w:cs="Arial"/>
          <w:color w:val="000000"/>
          <w:spacing w:val="0"/>
          <w:szCs w:val="18"/>
        </w:rPr>
        <w:t xml:space="preserve"> </w:t>
      </w:r>
      <w:r w:rsidR="00BC0258">
        <w:rPr>
          <w:rFonts w:ascii="Arial" w:hAnsi="Arial" w:cs="Arial"/>
          <w:color w:val="000000"/>
          <w:spacing w:val="0"/>
          <w:szCs w:val="18"/>
        </w:rPr>
        <w:t>.</w:t>
      </w:r>
      <w:r w:rsidRPr="0088794A">
        <w:rPr>
          <w:rFonts w:ascii="Arial" w:hAnsi="Arial" w:cs="Arial"/>
          <w:color w:val="000000"/>
          <w:spacing w:val="0"/>
          <w:szCs w:val="18"/>
        </w:rPr>
        <w:t xml:space="preserve">pdf-bestand. </w:t>
      </w:r>
    </w:p>
    <w:p w14:paraId="46FE7C67" w14:textId="77777777" w:rsidR="00505959" w:rsidRDefault="00505959" w:rsidP="0088794A">
      <w:pPr>
        <w:spacing w:line="240" w:lineRule="auto"/>
        <w:rPr>
          <w:rFonts w:ascii="Arial" w:hAnsi="Arial" w:cs="Arial"/>
          <w:color w:val="000000"/>
          <w:spacing w:val="0"/>
          <w:szCs w:val="18"/>
        </w:rPr>
      </w:pPr>
    </w:p>
    <w:p w14:paraId="6BE5E795" w14:textId="440F3B7E" w:rsidR="0088794A" w:rsidRPr="0088794A" w:rsidRDefault="00C67C44" w:rsidP="0088794A">
      <w:pPr>
        <w:spacing w:line="240" w:lineRule="auto"/>
        <w:rPr>
          <w:rFonts w:ascii="Arial" w:hAnsi="Arial" w:cs="Arial"/>
          <w:color w:val="000000"/>
          <w:spacing w:val="0"/>
          <w:szCs w:val="18"/>
        </w:rPr>
      </w:pPr>
      <w:r>
        <w:rPr>
          <w:rFonts w:ascii="Arial" w:hAnsi="Arial" w:cs="Arial"/>
          <w:color w:val="000000"/>
          <w:spacing w:val="0"/>
          <w:szCs w:val="18"/>
        </w:rPr>
        <w:t xml:space="preserve">Het </w:t>
      </w:r>
      <w:r w:rsidR="0088794A" w:rsidRPr="0088794A">
        <w:rPr>
          <w:rFonts w:ascii="Arial" w:hAnsi="Arial" w:cs="Arial"/>
          <w:color w:val="000000"/>
          <w:spacing w:val="0"/>
          <w:szCs w:val="18"/>
        </w:rPr>
        <w:t xml:space="preserve">wijzigen van </w:t>
      </w:r>
      <w:r w:rsidR="009F0E61">
        <w:rPr>
          <w:rFonts w:ascii="Arial" w:hAnsi="Arial" w:cs="Arial"/>
          <w:color w:val="000000"/>
          <w:spacing w:val="0"/>
          <w:szCs w:val="18"/>
        </w:rPr>
        <w:t>het</w:t>
      </w:r>
      <w:r w:rsidR="0088794A" w:rsidRPr="0088794A">
        <w:rPr>
          <w:rFonts w:ascii="Arial" w:hAnsi="Arial" w:cs="Arial"/>
          <w:color w:val="000000"/>
          <w:spacing w:val="0"/>
          <w:szCs w:val="18"/>
        </w:rPr>
        <w:t xml:space="preserve"> </w:t>
      </w:r>
      <w:r w:rsidR="009F0E61">
        <w:rPr>
          <w:rFonts w:ascii="Arial" w:hAnsi="Arial" w:cs="Arial"/>
          <w:color w:val="000000"/>
          <w:spacing w:val="0"/>
          <w:szCs w:val="18"/>
        </w:rPr>
        <w:t>P</w:t>
      </w:r>
      <w:r w:rsidR="0054680C">
        <w:rPr>
          <w:rFonts w:ascii="Arial" w:hAnsi="Arial" w:cs="Arial"/>
          <w:color w:val="000000"/>
          <w:spacing w:val="0"/>
          <w:szCs w:val="18"/>
        </w:rPr>
        <w:t>rijsblad</w:t>
      </w:r>
      <w:r w:rsidR="003A435C">
        <w:rPr>
          <w:rFonts w:ascii="Arial" w:hAnsi="Arial" w:cs="Arial"/>
          <w:color w:val="000000"/>
          <w:spacing w:val="0"/>
          <w:szCs w:val="18"/>
        </w:rPr>
        <w:t xml:space="preserve"> door een Inschrijver</w:t>
      </w:r>
      <w:r w:rsidR="0088794A" w:rsidRPr="0088794A">
        <w:rPr>
          <w:rFonts w:ascii="Arial" w:hAnsi="Arial" w:cs="Arial"/>
          <w:color w:val="000000"/>
          <w:spacing w:val="0"/>
          <w:szCs w:val="18"/>
        </w:rPr>
        <w:t xml:space="preserve"> leidt</w:t>
      </w:r>
      <w:r w:rsidR="003A435C">
        <w:rPr>
          <w:rFonts w:ascii="Arial" w:hAnsi="Arial" w:cs="Arial"/>
          <w:color w:val="000000"/>
          <w:spacing w:val="0"/>
          <w:szCs w:val="18"/>
        </w:rPr>
        <w:t xml:space="preserve"> direct</w:t>
      </w:r>
      <w:r w:rsidR="0088794A" w:rsidRPr="0088794A">
        <w:rPr>
          <w:rFonts w:ascii="Arial" w:hAnsi="Arial" w:cs="Arial"/>
          <w:color w:val="000000"/>
          <w:spacing w:val="0"/>
          <w:szCs w:val="18"/>
        </w:rPr>
        <w:t xml:space="preserve"> tot uitsluiting van de Inschrijving. De prijsopgave dient in Euro’s (€) (op 2 decimalen) en exclusief BTW te geschieden. </w:t>
      </w:r>
    </w:p>
    <w:p w14:paraId="6DF22A0D" w14:textId="77777777" w:rsidR="0088794A" w:rsidRPr="0088794A" w:rsidRDefault="0088794A" w:rsidP="0088794A">
      <w:pPr>
        <w:spacing w:line="240" w:lineRule="auto"/>
        <w:rPr>
          <w:rFonts w:ascii="Arial" w:hAnsi="Arial" w:cs="Arial"/>
          <w:color w:val="000000"/>
          <w:spacing w:val="0"/>
          <w:szCs w:val="18"/>
        </w:rPr>
      </w:pPr>
    </w:p>
    <w:p w14:paraId="7E44165A" w14:textId="6DEA195B" w:rsidR="00E20E7F" w:rsidRDefault="0088794A" w:rsidP="0088794A">
      <w:pPr>
        <w:spacing w:line="240" w:lineRule="auto"/>
        <w:rPr>
          <w:rFonts w:ascii="Arial" w:hAnsi="Arial" w:cs="Arial"/>
          <w:color w:val="000000"/>
          <w:spacing w:val="0"/>
          <w:szCs w:val="18"/>
        </w:rPr>
      </w:pPr>
      <w:r w:rsidRPr="0088794A">
        <w:rPr>
          <w:rFonts w:ascii="Arial" w:hAnsi="Arial" w:cs="Arial"/>
          <w:color w:val="000000"/>
          <w:spacing w:val="0"/>
          <w:szCs w:val="18"/>
        </w:rPr>
        <w:t>Tenzij uitdrukkelijk anders bepaald in de Aanbestedingsstukken zijn prijzen all-in.</w:t>
      </w:r>
    </w:p>
    <w:p w14:paraId="48DBA468" w14:textId="2D3EF66F" w:rsidR="003652E9" w:rsidRDefault="003652E9" w:rsidP="0088794A">
      <w:pPr>
        <w:spacing w:line="240" w:lineRule="auto"/>
        <w:rPr>
          <w:rFonts w:ascii="Arial" w:hAnsi="Arial" w:cs="Arial"/>
          <w:color w:val="000000"/>
          <w:spacing w:val="0"/>
          <w:szCs w:val="18"/>
        </w:rPr>
      </w:pPr>
    </w:p>
    <w:p w14:paraId="61492514" w14:textId="191FCADD" w:rsidR="0054680C" w:rsidRDefault="0054680C" w:rsidP="0054680C">
      <w:pPr>
        <w:spacing w:line="240" w:lineRule="auto"/>
        <w:rPr>
          <w:rFonts w:ascii="Arial" w:hAnsi="Arial" w:cs="Arial"/>
          <w:szCs w:val="18"/>
        </w:rPr>
      </w:pPr>
      <w:r w:rsidRPr="00CE3E16">
        <w:rPr>
          <w:rFonts w:ascii="Arial" w:hAnsi="Arial" w:cs="Arial"/>
          <w:szCs w:val="18"/>
        </w:rPr>
        <w:t xml:space="preserve">In totaal zijn er </w:t>
      </w:r>
      <w:r w:rsidRPr="00CE3E16">
        <w:rPr>
          <w:rFonts w:ascii="Arial" w:hAnsi="Arial" w:cs="Arial"/>
          <w:b/>
          <w:szCs w:val="18"/>
        </w:rPr>
        <w:t>1000 punten</w:t>
      </w:r>
      <w:r w:rsidRPr="00CE3E16">
        <w:rPr>
          <w:rFonts w:ascii="Arial" w:hAnsi="Arial" w:cs="Arial"/>
          <w:szCs w:val="18"/>
        </w:rPr>
        <w:t xml:space="preserve"> te behalen, verdeeld over de subgunningscriteria Kwaliteit en Prijs. </w:t>
      </w:r>
    </w:p>
    <w:p w14:paraId="6380D331" w14:textId="6032FAF5" w:rsidR="003652E9" w:rsidRDefault="003652E9" w:rsidP="0088794A">
      <w:pPr>
        <w:spacing w:line="240" w:lineRule="auto"/>
        <w:rPr>
          <w:rFonts w:ascii="Arial" w:hAnsi="Arial" w:cs="Arial"/>
          <w:color w:val="000000"/>
          <w:spacing w:val="0"/>
          <w:szCs w:val="18"/>
        </w:rPr>
      </w:pPr>
    </w:p>
    <w:p w14:paraId="0EE03E46" w14:textId="3195FE5F" w:rsidR="008A367B" w:rsidRDefault="008A367B" w:rsidP="008A367B">
      <w:pPr>
        <w:spacing w:line="240" w:lineRule="auto"/>
        <w:rPr>
          <w:rFonts w:ascii="Arial" w:hAnsi="Arial" w:cs="Arial"/>
        </w:rPr>
      </w:pPr>
      <w:r w:rsidRPr="00CE3E16">
        <w:rPr>
          <w:rFonts w:ascii="Arial" w:hAnsi="Arial" w:cs="Arial"/>
        </w:rPr>
        <w:t>In onderstaand</w:t>
      </w:r>
      <w:r w:rsidR="008320E7">
        <w:rPr>
          <w:rFonts w:ascii="Arial" w:hAnsi="Arial" w:cs="Arial"/>
        </w:rPr>
        <w:t>e</w:t>
      </w:r>
      <w:r w:rsidRPr="00CE3E16">
        <w:rPr>
          <w:rFonts w:ascii="Arial" w:hAnsi="Arial" w:cs="Arial"/>
        </w:rPr>
        <w:t xml:space="preserve"> overzicht</w:t>
      </w:r>
      <w:r w:rsidR="008320E7">
        <w:rPr>
          <w:rFonts w:ascii="Arial" w:hAnsi="Arial" w:cs="Arial"/>
        </w:rPr>
        <w:t>en (het beoordelingskader)</w:t>
      </w:r>
      <w:r w:rsidRPr="00CE3E16">
        <w:rPr>
          <w:rFonts w:ascii="Arial" w:hAnsi="Arial" w:cs="Arial"/>
        </w:rPr>
        <w:t xml:space="preserve"> is per </w:t>
      </w:r>
      <w:r w:rsidR="008320E7">
        <w:rPr>
          <w:rFonts w:ascii="Arial" w:hAnsi="Arial" w:cs="Arial"/>
        </w:rPr>
        <w:t>subgunningscriterium</w:t>
      </w:r>
      <w:r w:rsidRPr="00CE3E16">
        <w:rPr>
          <w:rFonts w:ascii="Arial" w:hAnsi="Arial" w:cs="Arial"/>
        </w:rPr>
        <w:t xml:space="preserve"> weergegeven hoeveel punten maximaal kunnen worden toegekend. </w:t>
      </w:r>
    </w:p>
    <w:p w14:paraId="65348A96" w14:textId="73B63ED9" w:rsidR="008320E7" w:rsidRPr="00CE3E16" w:rsidRDefault="008320E7" w:rsidP="008A367B">
      <w:pPr>
        <w:spacing w:line="240" w:lineRule="auto"/>
        <w:rPr>
          <w:rFonts w:ascii="Arial" w:hAnsi="Arial" w:cs="Arial"/>
        </w:rPr>
      </w:pPr>
      <w:bookmarkStart w:id="102" w:name="_Hlk18922128"/>
    </w:p>
    <w:tbl>
      <w:tblPr>
        <w:tblStyle w:val="Eenvoudigetabel3"/>
        <w:tblW w:w="8490" w:type="dxa"/>
        <w:tblLook w:val="01E0" w:firstRow="1" w:lastRow="1" w:firstColumn="1" w:lastColumn="1" w:noHBand="0" w:noVBand="0"/>
      </w:tblPr>
      <w:tblGrid>
        <w:gridCol w:w="1988"/>
        <w:gridCol w:w="4093"/>
        <w:gridCol w:w="2409"/>
      </w:tblGrid>
      <w:tr w:rsidR="008A367B" w:rsidRPr="00CE3E16" w14:paraId="73B380F3" w14:textId="77777777" w:rsidTr="00BB1B32">
        <w:trPr>
          <w:cnfStyle w:val="100000000000" w:firstRow="1" w:lastRow="0" w:firstColumn="0" w:lastColumn="0" w:oddVBand="0" w:evenVBand="0" w:oddHBand="0" w:evenHBand="0" w:firstRowFirstColumn="0" w:firstRowLastColumn="0" w:lastRowFirstColumn="0" w:lastRowLastColumn="0"/>
          <w:trHeight w:val="423"/>
        </w:trPr>
        <w:tc>
          <w:tcPr>
            <w:tcW w:w="1988" w:type="dxa"/>
          </w:tcPr>
          <w:p w14:paraId="63BA9B1F" w14:textId="77777777" w:rsidR="008A367B" w:rsidRPr="00BF0E6A" w:rsidRDefault="008A367B" w:rsidP="000A3CCA">
            <w:pPr>
              <w:spacing w:line="240" w:lineRule="auto"/>
              <w:rPr>
                <w:rFonts w:ascii="Arial" w:hAnsi="Arial" w:cs="Arial"/>
                <w:b w:val="0"/>
                <w:color w:val="auto"/>
                <w:lang w:val="nl"/>
              </w:rPr>
            </w:pPr>
            <w:r w:rsidRPr="00BF0E6A">
              <w:rPr>
                <w:rFonts w:ascii="Arial" w:hAnsi="Arial" w:cs="Arial"/>
                <w:b w:val="0"/>
                <w:color w:val="auto"/>
                <w:lang w:val="nl"/>
              </w:rPr>
              <w:t>Subgunningscriterium</w:t>
            </w:r>
          </w:p>
        </w:tc>
        <w:tc>
          <w:tcPr>
            <w:tcW w:w="4093" w:type="dxa"/>
          </w:tcPr>
          <w:p w14:paraId="08DDDC0B" w14:textId="77777777" w:rsidR="008A367B" w:rsidRPr="00BF0E6A" w:rsidRDefault="008A367B" w:rsidP="000A3CCA">
            <w:pPr>
              <w:spacing w:line="240" w:lineRule="auto"/>
              <w:rPr>
                <w:rFonts w:ascii="Arial" w:hAnsi="Arial" w:cs="Arial"/>
                <w:b w:val="0"/>
                <w:color w:val="auto"/>
                <w:lang w:val="nl"/>
              </w:rPr>
            </w:pPr>
            <w:r w:rsidRPr="00BF0E6A">
              <w:rPr>
                <w:rFonts w:ascii="Arial" w:hAnsi="Arial" w:cs="Arial"/>
                <w:b w:val="0"/>
                <w:color w:val="auto"/>
                <w:lang w:val="nl"/>
              </w:rPr>
              <w:t>Onderdeel</w:t>
            </w:r>
          </w:p>
        </w:tc>
        <w:tc>
          <w:tcPr>
            <w:tcW w:w="2409" w:type="dxa"/>
          </w:tcPr>
          <w:p w14:paraId="424F3510" w14:textId="1AF55A09" w:rsidR="008A367B" w:rsidRPr="00BF0E6A" w:rsidRDefault="008A367B" w:rsidP="000A3CCA">
            <w:pPr>
              <w:spacing w:line="240" w:lineRule="auto"/>
              <w:rPr>
                <w:rFonts w:ascii="Arial" w:hAnsi="Arial" w:cs="Arial"/>
                <w:b w:val="0"/>
                <w:color w:val="auto"/>
                <w:lang w:val="nl"/>
              </w:rPr>
            </w:pPr>
            <w:r w:rsidRPr="00BF0E6A">
              <w:rPr>
                <w:rFonts w:ascii="Arial" w:hAnsi="Arial" w:cs="Arial"/>
                <w:b w:val="0"/>
                <w:color w:val="auto"/>
                <w:lang w:val="nl"/>
              </w:rPr>
              <w:t>Maximum</w:t>
            </w:r>
            <w:r>
              <w:rPr>
                <w:rFonts w:ascii="Arial" w:hAnsi="Arial" w:cs="Arial"/>
                <w:b w:val="0"/>
                <w:color w:val="auto"/>
                <w:lang w:val="nl"/>
              </w:rPr>
              <w:t xml:space="preserve"> </w:t>
            </w:r>
            <w:r w:rsidRPr="00BF0E6A">
              <w:rPr>
                <w:rFonts w:ascii="Arial" w:hAnsi="Arial" w:cs="Arial"/>
                <w:b w:val="0"/>
                <w:color w:val="auto"/>
                <w:lang w:val="nl"/>
              </w:rPr>
              <w:t>aantal punten</w:t>
            </w:r>
          </w:p>
        </w:tc>
      </w:tr>
      <w:tr w:rsidR="008A367B" w:rsidRPr="00CE3E16" w14:paraId="5613B94B" w14:textId="77777777" w:rsidTr="00BB1B32">
        <w:trPr>
          <w:trHeight w:val="405"/>
        </w:trPr>
        <w:tc>
          <w:tcPr>
            <w:tcW w:w="1988" w:type="dxa"/>
          </w:tcPr>
          <w:p w14:paraId="4866D7D3" w14:textId="77777777" w:rsidR="008A367B" w:rsidRPr="00C67C44" w:rsidRDefault="008A367B" w:rsidP="000A3CCA">
            <w:pPr>
              <w:spacing w:line="240" w:lineRule="auto"/>
              <w:rPr>
                <w:rFonts w:ascii="Arial" w:hAnsi="Arial" w:cs="Arial"/>
                <w:b/>
                <w:szCs w:val="18"/>
              </w:rPr>
            </w:pPr>
            <w:r w:rsidRPr="00C67C44">
              <w:rPr>
                <w:rFonts w:ascii="Arial" w:hAnsi="Arial" w:cs="Arial"/>
                <w:b/>
                <w:szCs w:val="18"/>
                <w:lang w:val="nl"/>
              </w:rPr>
              <w:t>Kwaliteit (G1)</w:t>
            </w:r>
          </w:p>
        </w:tc>
        <w:tc>
          <w:tcPr>
            <w:tcW w:w="4093" w:type="dxa"/>
          </w:tcPr>
          <w:p w14:paraId="7D8CF672" w14:textId="27841EE5" w:rsidR="008A367B" w:rsidRPr="00C67C44" w:rsidRDefault="00C67C44" w:rsidP="00622ABF">
            <w:pPr>
              <w:spacing w:line="240" w:lineRule="auto"/>
              <w:rPr>
                <w:rFonts w:ascii="Arial" w:hAnsi="Arial" w:cs="Arial"/>
                <w:szCs w:val="18"/>
                <w:lang w:val="nl"/>
              </w:rPr>
            </w:pPr>
            <w:r w:rsidRPr="00C67C44">
              <w:rPr>
                <w:rFonts w:ascii="Arial" w:hAnsi="Arial" w:cs="Arial"/>
                <w:szCs w:val="18"/>
                <w:lang w:val="nl"/>
              </w:rPr>
              <w:t>1</w:t>
            </w:r>
            <w:r w:rsidRPr="00C67C44">
              <w:rPr>
                <w:rFonts w:ascii="Arial" w:hAnsi="Arial" w:cs="Arial"/>
                <w:lang w:val="nl"/>
              </w:rPr>
              <w:t xml:space="preserve">. </w:t>
            </w:r>
            <w:r w:rsidR="00E91AEB" w:rsidRPr="00C67C44">
              <w:rPr>
                <w:rFonts w:ascii="Arial" w:hAnsi="Arial" w:cs="Arial"/>
                <w:szCs w:val="18"/>
                <w:lang w:val="nl"/>
              </w:rPr>
              <w:t>Plan van Aanpak</w:t>
            </w:r>
            <w:r w:rsidR="008A367B" w:rsidRPr="00C67C44">
              <w:rPr>
                <w:rFonts w:ascii="Arial" w:hAnsi="Arial" w:cs="Arial"/>
                <w:szCs w:val="18"/>
                <w:lang w:val="nl"/>
              </w:rPr>
              <w:t xml:space="preserve"> </w:t>
            </w:r>
          </w:p>
          <w:p w14:paraId="76B1EEEB" w14:textId="7FE9B84D" w:rsidR="00C67C44" w:rsidRDefault="00C67C44" w:rsidP="00622ABF">
            <w:pPr>
              <w:spacing w:line="240" w:lineRule="auto"/>
              <w:rPr>
                <w:rFonts w:ascii="Arial" w:hAnsi="Arial" w:cs="Arial"/>
                <w:lang w:val="nl"/>
              </w:rPr>
            </w:pPr>
            <w:r w:rsidRPr="00C67C44">
              <w:rPr>
                <w:rFonts w:ascii="Arial" w:hAnsi="Arial" w:cs="Arial"/>
                <w:szCs w:val="18"/>
                <w:lang w:val="nl"/>
              </w:rPr>
              <w:t>2</w:t>
            </w:r>
            <w:r w:rsidRPr="00C67C44">
              <w:rPr>
                <w:rFonts w:ascii="Arial" w:hAnsi="Arial" w:cs="Arial"/>
                <w:lang w:val="nl"/>
              </w:rPr>
              <w:t xml:space="preserve">. </w:t>
            </w:r>
            <w:r w:rsidR="00183B4F">
              <w:rPr>
                <w:rFonts w:ascii="Arial" w:hAnsi="Arial" w:cs="Arial"/>
                <w:lang w:val="nl"/>
              </w:rPr>
              <w:t xml:space="preserve">Programma van </w:t>
            </w:r>
            <w:r w:rsidRPr="00C67C44">
              <w:rPr>
                <w:rFonts w:ascii="Arial" w:hAnsi="Arial" w:cs="Arial"/>
                <w:szCs w:val="18"/>
                <w:lang w:val="nl"/>
              </w:rPr>
              <w:t>W</w:t>
            </w:r>
            <w:r w:rsidRPr="00C67C44">
              <w:rPr>
                <w:rFonts w:ascii="Arial" w:hAnsi="Arial" w:cs="Arial"/>
                <w:lang w:val="nl"/>
              </w:rPr>
              <w:t>ensen</w:t>
            </w:r>
            <w:r w:rsidR="00183B4F">
              <w:rPr>
                <w:rFonts w:ascii="Arial" w:hAnsi="Arial" w:cs="Arial"/>
                <w:lang w:val="nl"/>
              </w:rPr>
              <w:t xml:space="preserve"> (PvW)</w:t>
            </w:r>
          </w:p>
          <w:p w14:paraId="4BD8E279" w14:textId="77762E34" w:rsidR="00BB1B32" w:rsidRPr="00BB1B32" w:rsidRDefault="00BB1B32" w:rsidP="00622ABF">
            <w:pPr>
              <w:spacing w:line="240" w:lineRule="auto"/>
              <w:rPr>
                <w:rFonts w:ascii="Arial" w:hAnsi="Arial" w:cs="Arial"/>
                <w:lang w:val="nl"/>
              </w:rPr>
            </w:pPr>
            <w:r w:rsidRPr="00BB1B32">
              <w:rPr>
                <w:rFonts w:ascii="Arial" w:hAnsi="Arial" w:cs="Arial"/>
                <w:lang w:val="nl"/>
              </w:rPr>
              <w:t>3. Casus voor programma volkshuisvesting</w:t>
            </w:r>
          </w:p>
          <w:p w14:paraId="2C7282B5" w14:textId="12A21082" w:rsidR="00C67C44" w:rsidRPr="00C67C44" w:rsidRDefault="00C67C44" w:rsidP="00622ABF">
            <w:pPr>
              <w:spacing w:line="240" w:lineRule="auto"/>
              <w:rPr>
                <w:rFonts w:ascii="Arial" w:hAnsi="Arial" w:cs="Arial"/>
                <w:szCs w:val="18"/>
                <w:lang w:val="nl"/>
              </w:rPr>
            </w:pPr>
          </w:p>
        </w:tc>
        <w:tc>
          <w:tcPr>
            <w:tcW w:w="2409" w:type="dxa"/>
          </w:tcPr>
          <w:p w14:paraId="7A88BC36" w14:textId="27AF975F" w:rsidR="008A367B" w:rsidRPr="00C67C44" w:rsidRDefault="003E253D" w:rsidP="00622ABF">
            <w:pPr>
              <w:spacing w:line="240" w:lineRule="auto"/>
              <w:rPr>
                <w:rFonts w:ascii="Arial" w:hAnsi="Arial" w:cs="Arial"/>
                <w:szCs w:val="18"/>
                <w:lang w:val="nl"/>
              </w:rPr>
            </w:pPr>
            <w:r>
              <w:rPr>
                <w:rFonts w:ascii="Arial" w:hAnsi="Arial" w:cs="Arial"/>
                <w:szCs w:val="18"/>
                <w:lang w:val="nl"/>
              </w:rPr>
              <w:t>400</w:t>
            </w:r>
          </w:p>
          <w:p w14:paraId="1A65D863" w14:textId="77777777" w:rsidR="00C67C44" w:rsidRDefault="003E253D" w:rsidP="00622ABF">
            <w:pPr>
              <w:spacing w:line="240" w:lineRule="auto"/>
              <w:rPr>
                <w:rFonts w:ascii="Arial" w:hAnsi="Arial" w:cs="Arial"/>
                <w:szCs w:val="18"/>
                <w:lang w:val="nl"/>
              </w:rPr>
            </w:pPr>
            <w:r>
              <w:rPr>
                <w:rFonts w:ascii="Arial" w:hAnsi="Arial" w:cs="Arial"/>
                <w:szCs w:val="18"/>
                <w:lang w:val="nl"/>
              </w:rPr>
              <w:t>200</w:t>
            </w:r>
          </w:p>
          <w:p w14:paraId="400D376A" w14:textId="55B6438A" w:rsidR="003E253D" w:rsidRPr="003E253D" w:rsidRDefault="003E253D" w:rsidP="00622ABF">
            <w:pPr>
              <w:spacing w:line="240" w:lineRule="auto"/>
              <w:rPr>
                <w:rFonts w:ascii="Arial" w:hAnsi="Arial" w:cs="Arial"/>
                <w:szCs w:val="18"/>
                <w:lang w:val="nl"/>
              </w:rPr>
            </w:pPr>
            <w:r>
              <w:rPr>
                <w:rFonts w:ascii="Arial" w:hAnsi="Arial" w:cs="Arial"/>
                <w:szCs w:val="18"/>
                <w:lang w:val="nl"/>
              </w:rPr>
              <w:t>100</w:t>
            </w:r>
          </w:p>
        </w:tc>
      </w:tr>
      <w:tr w:rsidR="008A367B" w:rsidRPr="00CE3E16" w14:paraId="58D20380" w14:textId="77777777" w:rsidTr="00BB1B32">
        <w:trPr>
          <w:trHeight w:val="375"/>
        </w:trPr>
        <w:tc>
          <w:tcPr>
            <w:tcW w:w="1988" w:type="dxa"/>
          </w:tcPr>
          <w:p w14:paraId="0C3A3EB6" w14:textId="77777777" w:rsidR="008A367B" w:rsidRPr="00C67C44" w:rsidRDefault="008A367B" w:rsidP="000A3CCA">
            <w:pPr>
              <w:spacing w:line="240" w:lineRule="auto"/>
              <w:rPr>
                <w:rFonts w:ascii="Arial" w:hAnsi="Arial" w:cs="Arial"/>
                <w:b/>
                <w:szCs w:val="18"/>
                <w:lang w:val="nl"/>
              </w:rPr>
            </w:pPr>
            <w:r w:rsidRPr="00C67C44">
              <w:rPr>
                <w:rFonts w:ascii="Arial" w:hAnsi="Arial" w:cs="Arial"/>
                <w:b/>
                <w:szCs w:val="18"/>
                <w:lang w:val="nl"/>
              </w:rPr>
              <w:t>Prijs (G2)</w:t>
            </w:r>
          </w:p>
        </w:tc>
        <w:tc>
          <w:tcPr>
            <w:tcW w:w="4093" w:type="dxa"/>
          </w:tcPr>
          <w:p w14:paraId="31848224" w14:textId="6C8CDA73" w:rsidR="008A367B" w:rsidRPr="00C67C44" w:rsidRDefault="003B1485" w:rsidP="000A3CCA">
            <w:pPr>
              <w:spacing w:line="240" w:lineRule="auto"/>
              <w:rPr>
                <w:rFonts w:ascii="Arial" w:hAnsi="Arial" w:cs="Arial"/>
                <w:szCs w:val="18"/>
              </w:rPr>
            </w:pPr>
            <w:r>
              <w:rPr>
                <w:rFonts w:ascii="Arial" w:hAnsi="Arial" w:cs="Arial"/>
                <w:szCs w:val="18"/>
              </w:rPr>
              <w:t>4</w:t>
            </w:r>
            <w:r w:rsidR="008A367B" w:rsidRPr="00C67C44">
              <w:rPr>
                <w:rFonts w:ascii="Arial" w:hAnsi="Arial" w:cs="Arial"/>
                <w:szCs w:val="18"/>
              </w:rPr>
              <w:t xml:space="preserve">. </w:t>
            </w:r>
            <w:r w:rsidR="00E91AEB" w:rsidRPr="00C67C44">
              <w:rPr>
                <w:rFonts w:ascii="Arial" w:hAnsi="Arial" w:cs="Arial"/>
                <w:szCs w:val="18"/>
              </w:rPr>
              <w:t>Inschrijfsom</w:t>
            </w:r>
          </w:p>
        </w:tc>
        <w:tc>
          <w:tcPr>
            <w:tcW w:w="2409" w:type="dxa"/>
          </w:tcPr>
          <w:p w14:paraId="4381777E" w14:textId="519DB524" w:rsidR="008A367B" w:rsidRPr="00C67C44" w:rsidRDefault="00E91AEB" w:rsidP="000A3CCA">
            <w:pPr>
              <w:spacing w:line="240" w:lineRule="auto"/>
              <w:rPr>
                <w:rFonts w:ascii="Arial" w:hAnsi="Arial" w:cs="Arial"/>
                <w:szCs w:val="18"/>
                <w:lang w:val="nl"/>
              </w:rPr>
            </w:pPr>
            <w:r w:rsidRPr="00C67C44">
              <w:rPr>
                <w:rFonts w:ascii="Arial" w:hAnsi="Arial" w:cs="Arial"/>
                <w:szCs w:val="18"/>
                <w:lang w:val="nl"/>
              </w:rPr>
              <w:t>3</w:t>
            </w:r>
            <w:r w:rsidR="008A367B" w:rsidRPr="00C67C44">
              <w:rPr>
                <w:rFonts w:ascii="Arial" w:hAnsi="Arial" w:cs="Arial"/>
                <w:szCs w:val="18"/>
                <w:lang w:val="nl"/>
              </w:rPr>
              <w:t>00</w:t>
            </w:r>
          </w:p>
        </w:tc>
      </w:tr>
      <w:tr w:rsidR="008A367B" w:rsidRPr="00CE3E16" w14:paraId="719E978A" w14:textId="77777777" w:rsidTr="00BB1B32">
        <w:trPr>
          <w:trHeight w:val="375"/>
        </w:trPr>
        <w:tc>
          <w:tcPr>
            <w:tcW w:w="6081" w:type="dxa"/>
            <w:gridSpan w:val="2"/>
          </w:tcPr>
          <w:p w14:paraId="0BDD2077" w14:textId="77777777" w:rsidR="008A367B" w:rsidRPr="00C67C44" w:rsidRDefault="008A367B" w:rsidP="000A3CCA">
            <w:pPr>
              <w:spacing w:line="240" w:lineRule="auto"/>
              <w:rPr>
                <w:rFonts w:ascii="Arial" w:hAnsi="Arial" w:cs="Arial"/>
                <w:b/>
                <w:szCs w:val="18"/>
                <w:lang w:val="nl"/>
              </w:rPr>
            </w:pPr>
            <w:r w:rsidRPr="00C67C44">
              <w:rPr>
                <w:rFonts w:ascii="Arial" w:hAnsi="Arial" w:cs="Arial"/>
                <w:b/>
                <w:szCs w:val="18"/>
                <w:lang w:val="nl"/>
              </w:rPr>
              <w:t>Totaal</w:t>
            </w:r>
          </w:p>
        </w:tc>
        <w:tc>
          <w:tcPr>
            <w:tcW w:w="2409" w:type="dxa"/>
          </w:tcPr>
          <w:p w14:paraId="3D333C57" w14:textId="77777777" w:rsidR="008A367B" w:rsidRPr="00C67C44" w:rsidRDefault="008A367B" w:rsidP="000A3CCA">
            <w:pPr>
              <w:spacing w:line="240" w:lineRule="auto"/>
              <w:rPr>
                <w:rFonts w:ascii="Arial" w:hAnsi="Arial" w:cs="Arial"/>
                <w:b/>
                <w:szCs w:val="18"/>
                <w:lang w:val="nl"/>
              </w:rPr>
            </w:pPr>
            <w:r w:rsidRPr="00C67C44">
              <w:rPr>
                <w:rFonts w:ascii="Arial" w:hAnsi="Arial" w:cs="Arial"/>
                <w:b/>
                <w:szCs w:val="18"/>
                <w:lang w:val="nl"/>
              </w:rPr>
              <w:t>1000</w:t>
            </w:r>
          </w:p>
        </w:tc>
      </w:tr>
    </w:tbl>
    <w:p w14:paraId="69438455" w14:textId="356891E3" w:rsidR="008A367B" w:rsidRPr="006267EB" w:rsidRDefault="008A367B" w:rsidP="008A367B">
      <w:pPr>
        <w:pStyle w:val="Kop2"/>
        <w:spacing w:line="240" w:lineRule="auto"/>
        <w:rPr>
          <w:rFonts w:ascii="Arial" w:hAnsi="Arial" w:cs="Arial"/>
          <w:sz w:val="18"/>
          <w:szCs w:val="18"/>
        </w:rPr>
      </w:pPr>
      <w:bookmarkStart w:id="103" w:name="_Toc448087055"/>
      <w:bookmarkStart w:id="104" w:name="_Toc448169660"/>
      <w:bookmarkStart w:id="105" w:name="_Toc5907389"/>
      <w:bookmarkStart w:id="106" w:name="_Toc12976885"/>
      <w:bookmarkStart w:id="107" w:name="_Toc221633079"/>
      <w:bookmarkEnd w:id="102"/>
      <w:r w:rsidRPr="006267EB">
        <w:rPr>
          <w:rFonts w:ascii="Arial" w:hAnsi="Arial" w:cs="Arial"/>
          <w:sz w:val="18"/>
          <w:szCs w:val="18"/>
        </w:rPr>
        <w:t>Beoordelingsprocedure</w:t>
      </w:r>
      <w:bookmarkEnd w:id="103"/>
      <w:bookmarkEnd w:id="104"/>
      <w:bookmarkEnd w:id="105"/>
      <w:bookmarkEnd w:id="106"/>
      <w:bookmarkEnd w:id="107"/>
    </w:p>
    <w:p w14:paraId="3E9553D2" w14:textId="3936A791" w:rsidR="008A367B" w:rsidRPr="00CE3E16" w:rsidRDefault="008A367B" w:rsidP="008A367B">
      <w:pPr>
        <w:spacing w:line="240" w:lineRule="auto"/>
        <w:rPr>
          <w:rFonts w:ascii="Arial" w:hAnsi="Arial" w:cs="Arial"/>
        </w:rPr>
      </w:pPr>
      <w:r w:rsidRPr="00CE3E16">
        <w:rPr>
          <w:rFonts w:ascii="Arial" w:hAnsi="Arial" w:cs="Arial"/>
          <w:lang w:val="nl"/>
        </w:rPr>
        <w:t xml:space="preserve">Voor de kwalitatieve beoordeling van de Inschrijvingen wordt </w:t>
      </w:r>
      <w:r w:rsidRPr="00CE3E16">
        <w:rPr>
          <w:rFonts w:ascii="Arial" w:hAnsi="Arial" w:cs="Arial"/>
        </w:rPr>
        <w:t>een beoordelingscommissie samengesteld.</w:t>
      </w:r>
      <w:r w:rsidR="00E91AEB">
        <w:rPr>
          <w:rFonts w:ascii="Arial" w:hAnsi="Arial" w:cs="Arial"/>
        </w:rPr>
        <w:t xml:space="preserve"> </w:t>
      </w:r>
      <w:r w:rsidRPr="00CE3E16">
        <w:rPr>
          <w:rFonts w:ascii="Arial" w:hAnsi="Arial" w:cs="Arial"/>
        </w:rPr>
        <w:t>In eerste instantie zullen de leden van de beoordelingscommissie de Inschrijvingen</w:t>
      </w:r>
      <w:r w:rsidR="008320E7">
        <w:rPr>
          <w:rFonts w:ascii="Arial" w:hAnsi="Arial" w:cs="Arial"/>
        </w:rPr>
        <w:t xml:space="preserve"> </w:t>
      </w:r>
      <w:r w:rsidRPr="00CE3E16">
        <w:rPr>
          <w:rFonts w:ascii="Arial" w:hAnsi="Arial" w:cs="Arial"/>
        </w:rPr>
        <w:t>individueel beoordelen op het Schriftelijke deel van het subgunningscriterium Kwaliteit. De beoordelingscommissie beoordeelt de kwaliteit zonder kennis te hebben genomen van de prijzen. Vervolgens worden de definitieve scores plenair, met alle leden van de beoordelingscommissie gezamenlijk, vastgesteld.</w:t>
      </w:r>
    </w:p>
    <w:p w14:paraId="01BD747D" w14:textId="77777777" w:rsidR="008A367B" w:rsidRPr="00CE3E16" w:rsidRDefault="008A367B" w:rsidP="008A367B">
      <w:pPr>
        <w:spacing w:line="240" w:lineRule="auto"/>
        <w:rPr>
          <w:rFonts w:ascii="Arial" w:hAnsi="Arial" w:cs="Arial"/>
        </w:rPr>
      </w:pPr>
    </w:p>
    <w:p w14:paraId="5C2A80AD" w14:textId="25CCB98B" w:rsidR="008A367B" w:rsidRPr="00CE3E16" w:rsidRDefault="008A367B" w:rsidP="008A367B">
      <w:pPr>
        <w:spacing w:line="240" w:lineRule="auto"/>
        <w:rPr>
          <w:rFonts w:ascii="Arial" w:hAnsi="Arial" w:cs="Arial"/>
        </w:rPr>
      </w:pPr>
      <w:r w:rsidRPr="00CE3E16">
        <w:rPr>
          <w:rFonts w:ascii="Arial" w:hAnsi="Arial" w:cs="Arial"/>
        </w:rPr>
        <w:t xml:space="preserve">Na de beoordeling van het schriftelijke deel van de kwaliteit, worden de scores van het subgunningscriterium Prijs berekend door de </w:t>
      </w:r>
      <w:r w:rsidR="00E91AEB">
        <w:rPr>
          <w:rFonts w:ascii="Arial" w:hAnsi="Arial" w:cs="Arial"/>
        </w:rPr>
        <w:t xml:space="preserve">betrokken </w:t>
      </w:r>
      <w:r w:rsidRPr="00CE3E16">
        <w:rPr>
          <w:rFonts w:ascii="Arial" w:hAnsi="Arial" w:cs="Arial"/>
        </w:rPr>
        <w:t>inko</w:t>
      </w:r>
      <w:r w:rsidR="00E91AEB">
        <w:rPr>
          <w:rFonts w:ascii="Arial" w:hAnsi="Arial" w:cs="Arial"/>
        </w:rPr>
        <w:t>o</w:t>
      </w:r>
      <w:r w:rsidRPr="00CE3E16">
        <w:rPr>
          <w:rFonts w:ascii="Arial" w:hAnsi="Arial" w:cs="Arial"/>
        </w:rPr>
        <w:t>p</w:t>
      </w:r>
      <w:r w:rsidR="00E91AEB">
        <w:rPr>
          <w:rFonts w:ascii="Arial" w:hAnsi="Arial" w:cs="Arial"/>
        </w:rPr>
        <w:t>adviseur</w:t>
      </w:r>
      <w:r w:rsidRPr="00CE3E16">
        <w:rPr>
          <w:rFonts w:ascii="Arial" w:hAnsi="Arial" w:cs="Arial"/>
        </w:rPr>
        <w:t xml:space="preserve"> en een voorlopige ranking opgesteld</w:t>
      </w:r>
      <w:r>
        <w:rPr>
          <w:rFonts w:ascii="Arial" w:hAnsi="Arial" w:cs="Arial"/>
        </w:rPr>
        <w:t xml:space="preserve"> door de punten voor </w:t>
      </w:r>
      <w:r w:rsidRPr="00CE3E16">
        <w:rPr>
          <w:rFonts w:ascii="Arial" w:hAnsi="Arial" w:cs="Arial"/>
        </w:rPr>
        <w:t>het gehele subgunningscriterium Kwaliteit</w:t>
      </w:r>
      <w:r>
        <w:rPr>
          <w:rFonts w:ascii="Arial" w:hAnsi="Arial" w:cs="Arial"/>
        </w:rPr>
        <w:t xml:space="preserve"> op te tellen </w:t>
      </w:r>
      <w:r w:rsidRPr="00CE3E16">
        <w:rPr>
          <w:rFonts w:ascii="Arial" w:hAnsi="Arial" w:cs="Arial"/>
        </w:rPr>
        <w:t>bij de punten toegekend aan het subgunningscriterium Prijs</w:t>
      </w:r>
      <w:r>
        <w:rPr>
          <w:rFonts w:ascii="Arial" w:hAnsi="Arial" w:cs="Arial"/>
        </w:rPr>
        <w:t>. Hierdoor</w:t>
      </w:r>
      <w:r w:rsidRPr="00CE3E16">
        <w:rPr>
          <w:rFonts w:ascii="Arial" w:hAnsi="Arial" w:cs="Arial"/>
        </w:rPr>
        <w:t xml:space="preserve"> komt een totale score per Inschrijver tot stand. De Inschrijving met het hoogste punten</w:t>
      </w:r>
      <w:r>
        <w:rPr>
          <w:rFonts w:ascii="Arial" w:hAnsi="Arial" w:cs="Arial"/>
        </w:rPr>
        <w:t>totaal</w:t>
      </w:r>
      <w:r w:rsidRPr="00CE3E16">
        <w:rPr>
          <w:rFonts w:ascii="Arial" w:hAnsi="Arial" w:cs="Arial"/>
        </w:rPr>
        <w:t xml:space="preserve"> is de economisch meest voordelige.</w:t>
      </w:r>
    </w:p>
    <w:p w14:paraId="65975F90" w14:textId="77777777" w:rsidR="008A367B" w:rsidRPr="00CE3E16" w:rsidRDefault="008A367B" w:rsidP="008A367B">
      <w:pPr>
        <w:spacing w:line="240" w:lineRule="auto"/>
        <w:rPr>
          <w:rFonts w:ascii="Arial" w:hAnsi="Arial" w:cs="Arial"/>
        </w:rPr>
      </w:pPr>
    </w:p>
    <w:p w14:paraId="7B3A0BAC" w14:textId="69538A41" w:rsidR="008A367B" w:rsidRPr="00CE3E16" w:rsidRDefault="008A367B" w:rsidP="008A367B">
      <w:pPr>
        <w:spacing w:line="240" w:lineRule="auto"/>
        <w:rPr>
          <w:rFonts w:ascii="Arial" w:hAnsi="Arial" w:cs="Arial"/>
        </w:rPr>
      </w:pPr>
      <w:r w:rsidRPr="00CE3E16">
        <w:rPr>
          <w:rFonts w:ascii="Arial" w:hAnsi="Arial" w:cs="Arial"/>
        </w:rPr>
        <w:t>Indien meerdere Inschrijvingen</w:t>
      </w:r>
      <w:r w:rsidR="008320E7">
        <w:rPr>
          <w:rFonts w:ascii="Arial" w:hAnsi="Arial" w:cs="Arial"/>
        </w:rPr>
        <w:t xml:space="preserve"> </w:t>
      </w:r>
      <w:r w:rsidRPr="00CE3E16">
        <w:rPr>
          <w:rFonts w:ascii="Arial" w:hAnsi="Arial" w:cs="Arial"/>
        </w:rPr>
        <w:t xml:space="preserve">met een gelijk puntenaantal gerangschikt worden en het op basis hiervan voor de Aanbestedende dienst onmogelijk is een Gunningsbeslissing te nemen, geeft het aantal punten op het subgunningscriterium </w:t>
      </w:r>
      <w:r w:rsidR="00E91AEB">
        <w:rPr>
          <w:rFonts w:ascii="Arial" w:hAnsi="Arial" w:cs="Arial"/>
        </w:rPr>
        <w:t>Kwaliteit</w:t>
      </w:r>
      <w:r w:rsidR="00183B4F">
        <w:rPr>
          <w:rFonts w:ascii="Arial" w:hAnsi="Arial" w:cs="Arial"/>
        </w:rPr>
        <w:t xml:space="preserve"> onderdeel Plan van Aanpak</w:t>
      </w:r>
      <w:r w:rsidRPr="00CE3E16">
        <w:rPr>
          <w:rFonts w:ascii="Arial" w:hAnsi="Arial" w:cs="Arial"/>
        </w:rPr>
        <w:t xml:space="preserve"> de doorslag. Indien ook dat geen uitsluitsel geeft</w:t>
      </w:r>
      <w:r>
        <w:rPr>
          <w:rFonts w:ascii="Arial" w:hAnsi="Arial" w:cs="Arial"/>
        </w:rPr>
        <w:t>,</w:t>
      </w:r>
      <w:r w:rsidRPr="00CE3E16">
        <w:rPr>
          <w:rFonts w:ascii="Arial" w:hAnsi="Arial" w:cs="Arial"/>
        </w:rPr>
        <w:t xml:space="preserve"> zal er worden geloot. </w:t>
      </w:r>
    </w:p>
    <w:p w14:paraId="7CDEC90E" w14:textId="77777777" w:rsidR="008A367B" w:rsidRPr="00CE3E16" w:rsidRDefault="008A367B" w:rsidP="008A367B">
      <w:pPr>
        <w:spacing w:line="240" w:lineRule="auto"/>
        <w:rPr>
          <w:rFonts w:ascii="Arial" w:hAnsi="Arial" w:cs="Arial"/>
        </w:rPr>
      </w:pPr>
    </w:p>
    <w:p w14:paraId="09D41CCB" w14:textId="2A3EA8CF" w:rsidR="008A367B" w:rsidRDefault="008A367B" w:rsidP="008A367B">
      <w:pPr>
        <w:spacing w:line="240" w:lineRule="auto"/>
        <w:rPr>
          <w:rFonts w:ascii="Arial" w:hAnsi="Arial" w:cs="Arial"/>
        </w:rPr>
      </w:pPr>
      <w:r w:rsidRPr="00CE3E16">
        <w:rPr>
          <w:rFonts w:ascii="Arial" w:hAnsi="Arial" w:cs="Arial"/>
        </w:rPr>
        <w:t>De prijzen van ter zijde gelegde</w:t>
      </w:r>
      <w:r w:rsidR="00025C42">
        <w:rPr>
          <w:rFonts w:ascii="Arial" w:hAnsi="Arial" w:cs="Arial"/>
        </w:rPr>
        <w:t>/uitgesloten</w:t>
      </w:r>
      <w:r w:rsidRPr="00CE3E16">
        <w:rPr>
          <w:rFonts w:ascii="Arial" w:hAnsi="Arial" w:cs="Arial"/>
        </w:rPr>
        <w:t xml:space="preserve"> Inschrijvingen worden niet bij de beoordeling betrokken. Indien een Inschrijver tijdens of na de beoordelingsprocedure wordt uitgesloten</w:t>
      </w:r>
      <w:r w:rsidR="00025C42">
        <w:rPr>
          <w:rFonts w:ascii="Arial" w:hAnsi="Arial" w:cs="Arial"/>
        </w:rPr>
        <w:t>,</w:t>
      </w:r>
      <w:r w:rsidRPr="00CE3E16">
        <w:rPr>
          <w:rFonts w:ascii="Arial" w:hAnsi="Arial" w:cs="Arial"/>
        </w:rPr>
        <w:t xml:space="preserve"> dan worden </w:t>
      </w:r>
      <w:r w:rsidR="00025C42">
        <w:rPr>
          <w:rFonts w:ascii="Arial" w:hAnsi="Arial" w:cs="Arial"/>
        </w:rPr>
        <w:t>(</w:t>
      </w:r>
      <w:r w:rsidRPr="00CE3E16">
        <w:rPr>
          <w:rFonts w:ascii="Arial" w:hAnsi="Arial" w:cs="Arial"/>
        </w:rPr>
        <w:t>indien uitsluiting kan leiden tot een andere score bij de andere Inschrijvers</w:t>
      </w:r>
      <w:r w:rsidR="00025C42">
        <w:rPr>
          <w:rFonts w:ascii="Arial" w:hAnsi="Arial" w:cs="Arial"/>
        </w:rPr>
        <w:t>)</w:t>
      </w:r>
      <w:r w:rsidRPr="00CE3E16">
        <w:rPr>
          <w:rFonts w:ascii="Arial" w:hAnsi="Arial" w:cs="Arial"/>
        </w:rPr>
        <w:t xml:space="preserve">, de punten voor het subgunningscriterium Prijs opnieuw berekend. De punten voor de onderdelen van het subgunningscriterium </w:t>
      </w:r>
      <w:r w:rsidR="00025C42">
        <w:rPr>
          <w:rFonts w:ascii="Arial" w:hAnsi="Arial" w:cs="Arial"/>
        </w:rPr>
        <w:t>K</w:t>
      </w:r>
      <w:r w:rsidRPr="00CE3E16">
        <w:rPr>
          <w:rFonts w:ascii="Arial" w:hAnsi="Arial" w:cs="Arial"/>
        </w:rPr>
        <w:t xml:space="preserve">waliteit blijven </w:t>
      </w:r>
      <w:r w:rsidR="00025C42">
        <w:rPr>
          <w:rFonts w:ascii="Arial" w:hAnsi="Arial" w:cs="Arial"/>
        </w:rPr>
        <w:t>ongewijzigd</w:t>
      </w:r>
      <w:r w:rsidRPr="00CE3E16">
        <w:rPr>
          <w:rFonts w:ascii="Arial" w:hAnsi="Arial" w:cs="Arial"/>
        </w:rPr>
        <w:t xml:space="preserve">. Dit geldt ook indien </w:t>
      </w:r>
      <w:r w:rsidR="00025C42">
        <w:rPr>
          <w:rFonts w:ascii="Arial" w:hAnsi="Arial" w:cs="Arial"/>
        </w:rPr>
        <w:t>een</w:t>
      </w:r>
      <w:r w:rsidRPr="00CE3E16">
        <w:rPr>
          <w:rFonts w:ascii="Arial" w:hAnsi="Arial" w:cs="Arial"/>
        </w:rPr>
        <w:t xml:space="preserve"> voorlopig winnende Inschrijver tijdens </w:t>
      </w:r>
      <w:r w:rsidR="00B84DA5">
        <w:rPr>
          <w:rFonts w:ascii="Arial" w:hAnsi="Arial" w:cs="Arial"/>
        </w:rPr>
        <w:t>een</w:t>
      </w:r>
      <w:r w:rsidRPr="00CE3E16">
        <w:rPr>
          <w:rFonts w:ascii="Arial" w:hAnsi="Arial" w:cs="Arial"/>
        </w:rPr>
        <w:t xml:space="preserve"> verificatie voorafgaand aan de definitieve gunning alsnog wordt uitgesloten.</w:t>
      </w:r>
    </w:p>
    <w:p w14:paraId="5A49C8E1" w14:textId="77777777" w:rsidR="008A367B" w:rsidRPr="006267EB" w:rsidRDefault="008A367B" w:rsidP="008A367B">
      <w:pPr>
        <w:pStyle w:val="Kop2"/>
        <w:spacing w:line="240" w:lineRule="auto"/>
        <w:rPr>
          <w:rFonts w:ascii="Arial" w:hAnsi="Arial" w:cs="Arial"/>
          <w:sz w:val="18"/>
          <w:szCs w:val="18"/>
        </w:rPr>
      </w:pPr>
      <w:bookmarkStart w:id="108" w:name="_Toc448087057"/>
      <w:bookmarkStart w:id="109" w:name="_Toc448169662"/>
      <w:bookmarkStart w:id="110" w:name="_Toc5907390"/>
      <w:bookmarkStart w:id="111" w:name="_Toc12976886"/>
      <w:bookmarkStart w:id="112" w:name="_Toc221633080"/>
      <w:bookmarkStart w:id="113" w:name="_Hlk19023814"/>
      <w:r w:rsidRPr="006267EB">
        <w:rPr>
          <w:rFonts w:ascii="Arial" w:hAnsi="Arial" w:cs="Arial"/>
          <w:sz w:val="18"/>
          <w:szCs w:val="18"/>
        </w:rPr>
        <w:lastRenderedPageBreak/>
        <w:t>Subgunningscriterium Kwaliteit</w:t>
      </w:r>
      <w:bookmarkEnd w:id="108"/>
      <w:bookmarkEnd w:id="109"/>
      <w:bookmarkEnd w:id="110"/>
      <w:bookmarkEnd w:id="111"/>
      <w:bookmarkEnd w:id="112"/>
      <w:r w:rsidRPr="006267EB">
        <w:rPr>
          <w:rFonts w:ascii="Arial" w:hAnsi="Arial" w:cs="Arial"/>
          <w:sz w:val="18"/>
          <w:szCs w:val="18"/>
        </w:rPr>
        <w:t xml:space="preserve"> </w:t>
      </w:r>
    </w:p>
    <w:p w14:paraId="5E5BF27F" w14:textId="4AAF1E3B" w:rsidR="002E4C7B" w:rsidRDefault="008A367B" w:rsidP="00A96629">
      <w:pPr>
        <w:spacing w:line="240" w:lineRule="auto"/>
        <w:rPr>
          <w:rFonts w:ascii="Arial" w:hAnsi="Arial" w:cs="Arial"/>
        </w:rPr>
      </w:pPr>
      <w:r w:rsidRPr="00CE3E16">
        <w:rPr>
          <w:rFonts w:ascii="Arial" w:hAnsi="Arial" w:cs="Arial"/>
        </w:rPr>
        <w:t>Hieronder worden</w:t>
      </w:r>
      <w:r w:rsidR="009E05D6">
        <w:rPr>
          <w:rFonts w:ascii="Arial" w:hAnsi="Arial" w:cs="Arial"/>
        </w:rPr>
        <w:t xml:space="preserve"> </w:t>
      </w:r>
      <w:r w:rsidRPr="00CE3E16">
        <w:rPr>
          <w:rFonts w:ascii="Arial" w:hAnsi="Arial" w:cs="Arial"/>
        </w:rPr>
        <w:t>de verschillende onderdelen binnen het subgunningscriterium Kwaliteit beschreven</w:t>
      </w:r>
      <w:bookmarkEnd w:id="113"/>
      <w:r w:rsidR="00E91AEB">
        <w:rPr>
          <w:rFonts w:ascii="Arial" w:hAnsi="Arial" w:cs="Arial"/>
        </w:rPr>
        <w:t xml:space="preserve">; </w:t>
      </w:r>
      <w:r w:rsidR="00E91AEB" w:rsidRPr="00E91AEB">
        <w:rPr>
          <w:rFonts w:ascii="Arial" w:hAnsi="Arial" w:cs="Arial"/>
        </w:rPr>
        <w:t>hetgeen gewenst wordt door de Aanbestedende dienst, op welke wijze Inschrijver hier invulling aan kan geven en hoe dit door de beoordelingscommissie beoordeeld zal worden.</w:t>
      </w:r>
    </w:p>
    <w:p w14:paraId="78C66B64" w14:textId="77777777" w:rsidR="00E91AEB" w:rsidRDefault="00E91AEB" w:rsidP="00A96629">
      <w:pPr>
        <w:spacing w:line="240" w:lineRule="auto"/>
        <w:rPr>
          <w:rFonts w:ascii="Arial" w:hAnsi="Arial" w:cs="Arial"/>
        </w:rPr>
      </w:pPr>
    </w:p>
    <w:p w14:paraId="398150F1" w14:textId="77777777" w:rsidR="00E91AEB" w:rsidRPr="00CA4F0B" w:rsidRDefault="00E91AEB" w:rsidP="00E91AEB">
      <w:pPr>
        <w:spacing w:line="240" w:lineRule="auto"/>
        <w:rPr>
          <w:rFonts w:ascii="Arial" w:eastAsiaTheme="minorHAnsi" w:hAnsi="Arial" w:cs="Arial"/>
          <w:b/>
          <w:spacing w:val="0"/>
          <w:szCs w:val="18"/>
        </w:rPr>
      </w:pPr>
      <w:r w:rsidRPr="00CA4F0B">
        <w:rPr>
          <w:rFonts w:ascii="Arial" w:eastAsiaTheme="minorHAnsi" w:hAnsi="Arial" w:cs="Arial"/>
          <w:b/>
          <w:spacing w:val="0"/>
          <w:szCs w:val="18"/>
        </w:rPr>
        <w:t>Beoordeling</w:t>
      </w:r>
      <w:r>
        <w:rPr>
          <w:rFonts w:ascii="Arial" w:eastAsiaTheme="minorHAnsi" w:hAnsi="Arial" w:cs="Arial"/>
          <w:b/>
          <w:spacing w:val="0"/>
          <w:szCs w:val="18"/>
        </w:rPr>
        <w:t>:</w:t>
      </w:r>
    </w:p>
    <w:tbl>
      <w:tblPr>
        <w:tblStyle w:val="Tabelraster"/>
        <w:tblW w:w="0" w:type="auto"/>
        <w:tblLook w:val="04A0" w:firstRow="1" w:lastRow="0" w:firstColumn="1" w:lastColumn="0" w:noHBand="0" w:noVBand="1"/>
      </w:tblPr>
      <w:tblGrid>
        <w:gridCol w:w="820"/>
        <w:gridCol w:w="7674"/>
      </w:tblGrid>
      <w:tr w:rsidR="00E91AEB" w:rsidRPr="00CA4F0B" w14:paraId="771984A0" w14:textId="77777777" w:rsidTr="74DFDF20">
        <w:tc>
          <w:tcPr>
            <w:tcW w:w="820" w:type="dxa"/>
          </w:tcPr>
          <w:p w14:paraId="1043EC33" w14:textId="6173BC8F" w:rsidR="00E91AEB" w:rsidRPr="00CA4F0B" w:rsidRDefault="00E91AEB">
            <w:pPr>
              <w:spacing w:line="240" w:lineRule="auto"/>
              <w:rPr>
                <w:rFonts w:ascii="Arial" w:eastAsiaTheme="minorHAnsi" w:hAnsi="Arial" w:cs="Arial"/>
                <w:b/>
                <w:spacing w:val="0"/>
                <w:szCs w:val="18"/>
              </w:rPr>
            </w:pPr>
            <w:r w:rsidRPr="00CA4F0B">
              <w:rPr>
                <w:rFonts w:ascii="Arial" w:eastAsiaTheme="minorHAnsi" w:hAnsi="Arial" w:cs="Arial"/>
                <w:b/>
                <w:spacing w:val="0"/>
                <w:szCs w:val="18"/>
              </w:rPr>
              <w:t>Subcriterium</w:t>
            </w:r>
          </w:p>
        </w:tc>
        <w:tc>
          <w:tcPr>
            <w:tcW w:w="7674" w:type="dxa"/>
          </w:tcPr>
          <w:p w14:paraId="18C92191" w14:textId="77777777" w:rsidR="00E91AEB" w:rsidRPr="00CA4F0B" w:rsidRDefault="00E91AEB">
            <w:pPr>
              <w:spacing w:line="240" w:lineRule="auto"/>
              <w:rPr>
                <w:rFonts w:ascii="Arial" w:eastAsiaTheme="minorHAnsi" w:hAnsi="Arial" w:cs="Arial"/>
                <w:b/>
                <w:spacing w:val="0"/>
                <w:szCs w:val="18"/>
              </w:rPr>
            </w:pPr>
            <w:r w:rsidRPr="00CA4F0B">
              <w:rPr>
                <w:rFonts w:ascii="Arial" w:eastAsiaTheme="minorHAnsi" w:hAnsi="Arial" w:cs="Arial"/>
                <w:b/>
                <w:spacing w:val="0"/>
                <w:szCs w:val="18"/>
              </w:rPr>
              <w:t>Inhoud</w:t>
            </w:r>
          </w:p>
        </w:tc>
      </w:tr>
      <w:tr w:rsidR="00E91AEB" w:rsidRPr="00CA4F0B" w14:paraId="0BE3F0F8" w14:textId="77777777" w:rsidTr="74DFDF20">
        <w:tc>
          <w:tcPr>
            <w:tcW w:w="820" w:type="dxa"/>
          </w:tcPr>
          <w:p w14:paraId="2901DCDF" w14:textId="77777777" w:rsidR="00E91AEB" w:rsidRPr="00451965" w:rsidRDefault="00E91AEB">
            <w:pPr>
              <w:spacing w:line="240" w:lineRule="auto"/>
              <w:rPr>
                <w:rFonts w:ascii="Arial" w:eastAsiaTheme="minorHAnsi" w:hAnsi="Arial" w:cs="Arial"/>
                <w:b/>
                <w:spacing w:val="0"/>
                <w:szCs w:val="18"/>
              </w:rPr>
            </w:pPr>
            <w:r w:rsidRPr="00451965">
              <w:rPr>
                <w:rFonts w:ascii="Arial" w:eastAsiaTheme="minorHAnsi" w:hAnsi="Arial" w:cs="Arial"/>
                <w:b/>
                <w:spacing w:val="0"/>
                <w:szCs w:val="18"/>
              </w:rPr>
              <w:t>G1.1</w:t>
            </w:r>
          </w:p>
        </w:tc>
        <w:tc>
          <w:tcPr>
            <w:tcW w:w="7674" w:type="dxa"/>
          </w:tcPr>
          <w:p w14:paraId="47831C78" w14:textId="1B6BACEC" w:rsidR="00E91AEB" w:rsidRPr="00451965" w:rsidRDefault="00E91AEB" w:rsidP="00A8799A">
            <w:pPr>
              <w:pStyle w:val="paragraph"/>
              <w:tabs>
                <w:tab w:val="left" w:pos="1903"/>
              </w:tabs>
              <w:spacing w:before="0" w:beforeAutospacing="0" w:after="0" w:afterAutospacing="0"/>
              <w:rPr>
                <w:rFonts w:ascii="Arial" w:hAnsi="Arial" w:cs="Arial"/>
                <w:sz w:val="18"/>
                <w:szCs w:val="18"/>
              </w:rPr>
            </w:pPr>
            <w:r w:rsidRPr="00451965">
              <w:rPr>
                <w:rStyle w:val="normaltextrun"/>
                <w:rFonts w:ascii="Arial" w:hAnsi="Arial" w:cs="Arial"/>
                <w:b/>
                <w:bCs/>
                <w:sz w:val="18"/>
                <w:szCs w:val="18"/>
              </w:rPr>
              <w:t>Plan van Aanpak</w:t>
            </w:r>
          </w:p>
          <w:p w14:paraId="0BE8100C" w14:textId="71FD9246" w:rsidR="00E91AEB" w:rsidRPr="00CF1F60" w:rsidRDefault="00E91AEB">
            <w:pPr>
              <w:pStyle w:val="paragraph"/>
              <w:spacing w:before="0" w:beforeAutospacing="0" w:after="0" w:afterAutospacing="0"/>
              <w:rPr>
                <w:rStyle w:val="eop"/>
                <w:rFonts w:ascii="Arial" w:hAnsi="Arial" w:cs="Arial"/>
                <w:sz w:val="18"/>
                <w:szCs w:val="18"/>
              </w:rPr>
            </w:pPr>
            <w:r w:rsidRPr="00451965">
              <w:rPr>
                <w:rStyle w:val="normaltextrun"/>
                <w:rFonts w:ascii="Arial" w:hAnsi="Arial" w:cs="Arial"/>
                <w:sz w:val="18"/>
                <w:szCs w:val="18"/>
              </w:rPr>
              <w:t>We vragen om in een Plan van Aanpak duidelijk en concreet aan te geven hoe u de gevraagde/benodigde werkzaamheden gaat uitvoeren</w:t>
            </w:r>
            <w:r w:rsidR="00CF1F60">
              <w:rPr>
                <w:rStyle w:val="normaltextrun"/>
                <w:rFonts w:ascii="Arial" w:hAnsi="Arial" w:cs="Arial"/>
                <w:sz w:val="18"/>
                <w:szCs w:val="18"/>
              </w:rPr>
              <w:t xml:space="preserve"> om tot </w:t>
            </w:r>
            <w:r w:rsidR="00CF1F60" w:rsidRPr="00CF1F60">
              <w:rPr>
                <w:rStyle w:val="normaltextrun"/>
                <w:rFonts w:ascii="Arial" w:hAnsi="Arial" w:cs="Arial"/>
                <w:sz w:val="18"/>
                <w:szCs w:val="18"/>
              </w:rPr>
              <w:t>oplevering van de gevraagde producten te komen</w:t>
            </w:r>
            <w:r w:rsidRPr="00CF1F60">
              <w:rPr>
                <w:rStyle w:val="eop"/>
                <w:rFonts w:ascii="Arial" w:hAnsi="Arial" w:cs="Arial"/>
                <w:sz w:val="18"/>
                <w:szCs w:val="18"/>
              </w:rPr>
              <w:t xml:space="preserve">. Van de leverancier wordt een proactieve instelling verwacht. </w:t>
            </w:r>
          </w:p>
          <w:p w14:paraId="60BC57C7" w14:textId="77777777" w:rsidR="00E91AEB" w:rsidRPr="00CF1F60" w:rsidRDefault="00E91AEB">
            <w:pPr>
              <w:pStyle w:val="paragraph"/>
              <w:spacing w:before="0" w:beforeAutospacing="0" w:after="0" w:afterAutospacing="0"/>
              <w:rPr>
                <w:rStyle w:val="eop"/>
                <w:rFonts w:ascii="Arial" w:hAnsi="Arial" w:cs="Arial"/>
                <w:sz w:val="18"/>
                <w:szCs w:val="18"/>
              </w:rPr>
            </w:pPr>
          </w:p>
          <w:p w14:paraId="348048B5" w14:textId="77777777" w:rsidR="00E91AEB" w:rsidRPr="00451965" w:rsidRDefault="00E91AEB">
            <w:pPr>
              <w:pStyle w:val="paragraph"/>
              <w:spacing w:before="0" w:beforeAutospacing="0" w:after="0" w:afterAutospacing="0"/>
              <w:rPr>
                <w:rStyle w:val="eop"/>
                <w:rFonts w:ascii="Arial" w:hAnsi="Arial" w:cs="Arial"/>
                <w:sz w:val="18"/>
                <w:szCs w:val="18"/>
              </w:rPr>
            </w:pPr>
            <w:r w:rsidRPr="00451965">
              <w:rPr>
                <w:rStyle w:val="eop"/>
                <w:rFonts w:ascii="Arial" w:hAnsi="Arial" w:cs="Arial"/>
                <w:sz w:val="18"/>
                <w:szCs w:val="18"/>
              </w:rPr>
              <w:t xml:space="preserve">Inschrijver neemt hierbij in ieder geval mee </w:t>
            </w:r>
            <w:r w:rsidRPr="00021591">
              <w:rPr>
                <w:rStyle w:val="eop"/>
                <w:rFonts w:ascii="Arial" w:hAnsi="Arial" w:cs="Arial"/>
                <w:sz w:val="18"/>
                <w:szCs w:val="18"/>
              </w:rPr>
              <w:t>(uitgaande van de in deze leidraad opgenomen uitgangspunten, randvoorwaarden en eisen)</w:t>
            </w:r>
            <w:r w:rsidRPr="00451965">
              <w:rPr>
                <w:rStyle w:val="eop"/>
                <w:rFonts w:ascii="Arial" w:hAnsi="Arial" w:cs="Arial"/>
                <w:sz w:val="18"/>
                <w:szCs w:val="18"/>
              </w:rPr>
              <w:t xml:space="preserve">: </w:t>
            </w:r>
          </w:p>
          <w:p w14:paraId="3872124F" w14:textId="47C4FF88" w:rsidR="00E91AEB" w:rsidRDefault="00E91AEB" w:rsidP="00642AB8">
            <w:pPr>
              <w:pStyle w:val="paragraph"/>
              <w:numPr>
                <w:ilvl w:val="0"/>
                <w:numId w:val="72"/>
              </w:numPr>
              <w:spacing w:before="0" w:beforeAutospacing="0" w:after="0" w:afterAutospacing="0"/>
              <w:rPr>
                <w:rStyle w:val="eop"/>
                <w:rFonts w:ascii="Arial" w:hAnsi="Arial" w:cs="Arial"/>
                <w:sz w:val="18"/>
                <w:szCs w:val="18"/>
              </w:rPr>
            </w:pPr>
            <w:r w:rsidRPr="00451965">
              <w:rPr>
                <w:rStyle w:val="eop"/>
                <w:rFonts w:ascii="Arial" w:hAnsi="Arial" w:cs="Arial"/>
                <w:sz w:val="18"/>
                <w:szCs w:val="18"/>
              </w:rPr>
              <w:t>een beschrijving van de uitvoeringsmethodiek (procesbeschrijving en stappenplan), het resultaat</w:t>
            </w:r>
            <w:r w:rsidR="00F664A8">
              <w:rPr>
                <w:rStyle w:val="eop"/>
                <w:rFonts w:ascii="Arial" w:hAnsi="Arial" w:cs="Arial"/>
                <w:sz w:val="18"/>
                <w:szCs w:val="18"/>
              </w:rPr>
              <w:t>,</w:t>
            </w:r>
            <w:r w:rsidRPr="00451965">
              <w:rPr>
                <w:rStyle w:val="eop"/>
                <w:rFonts w:ascii="Arial" w:hAnsi="Arial" w:cs="Arial"/>
                <w:sz w:val="18"/>
                <w:szCs w:val="18"/>
              </w:rPr>
              <w:t xml:space="preserve"> </w:t>
            </w:r>
            <w:r w:rsidRPr="00DB5A2F">
              <w:rPr>
                <w:rStyle w:val="eop"/>
                <w:rFonts w:ascii="Arial" w:hAnsi="Arial" w:cs="Arial"/>
                <w:sz w:val="18"/>
                <w:szCs w:val="18"/>
              </w:rPr>
              <w:t>de oplevering daarvan</w:t>
            </w:r>
            <w:r w:rsidR="00F664A8" w:rsidRPr="00DB5A2F">
              <w:rPr>
                <w:rStyle w:val="eop"/>
                <w:rFonts w:ascii="Arial" w:hAnsi="Arial" w:cs="Arial"/>
                <w:sz w:val="18"/>
                <w:szCs w:val="18"/>
              </w:rPr>
              <w:t>, alsmede de operationele uitvoering en bewaking van de oplossing</w:t>
            </w:r>
            <w:r w:rsidRPr="00DB5A2F">
              <w:rPr>
                <w:rStyle w:val="eop"/>
                <w:rFonts w:ascii="Arial" w:hAnsi="Arial" w:cs="Arial"/>
                <w:sz w:val="18"/>
                <w:szCs w:val="18"/>
              </w:rPr>
              <w:t>;</w:t>
            </w:r>
            <w:r w:rsidR="006A5311">
              <w:rPr>
                <w:rStyle w:val="eop"/>
                <w:rFonts w:ascii="Arial" w:hAnsi="Arial" w:cs="Arial"/>
                <w:sz w:val="18"/>
                <w:szCs w:val="18"/>
              </w:rPr>
              <w:t xml:space="preserve"> houdt hierbij rekening met deze basis</w:t>
            </w:r>
            <w:r w:rsidR="008A6EAE">
              <w:rPr>
                <w:rStyle w:val="eop"/>
                <w:rFonts w:ascii="Arial" w:hAnsi="Arial" w:cs="Arial"/>
                <w:sz w:val="18"/>
                <w:szCs w:val="18"/>
              </w:rPr>
              <w:t>eisen</w:t>
            </w:r>
            <w:r w:rsidR="00CF1F60">
              <w:rPr>
                <w:rStyle w:val="eop"/>
                <w:rFonts w:ascii="Arial" w:hAnsi="Arial" w:cs="Arial"/>
                <w:sz w:val="18"/>
                <w:szCs w:val="18"/>
              </w:rPr>
              <w:t>:</w:t>
            </w:r>
          </w:p>
          <w:p w14:paraId="3E9892CC" w14:textId="7C5E750A" w:rsidR="00B74CF7" w:rsidRDefault="00CF1F60" w:rsidP="00C567FC">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m</w:t>
            </w:r>
            <w:r w:rsidR="00774373">
              <w:rPr>
                <w:rStyle w:val="eop"/>
                <w:rFonts w:ascii="Arial" w:hAnsi="Arial" w:cs="Arial"/>
                <w:sz w:val="18"/>
                <w:szCs w:val="18"/>
              </w:rPr>
              <w:t xml:space="preserve">aak onderscheid tussen de verschillende </w:t>
            </w:r>
            <w:r w:rsidR="00A10283">
              <w:rPr>
                <w:rStyle w:val="eop"/>
                <w:rFonts w:ascii="Arial" w:hAnsi="Arial" w:cs="Arial"/>
                <w:sz w:val="18"/>
                <w:szCs w:val="18"/>
              </w:rPr>
              <w:t>onderdelen</w:t>
            </w:r>
            <w:r w:rsidR="00CA1CDE">
              <w:rPr>
                <w:rStyle w:val="eop"/>
                <w:rFonts w:ascii="Arial" w:hAnsi="Arial" w:cs="Arial"/>
                <w:sz w:val="18"/>
                <w:szCs w:val="18"/>
              </w:rPr>
              <w:t xml:space="preserve"> implementatie</w:t>
            </w:r>
            <w:r w:rsidR="00524E5E">
              <w:rPr>
                <w:rStyle w:val="eop"/>
                <w:rFonts w:ascii="Arial" w:hAnsi="Arial" w:cs="Arial"/>
                <w:sz w:val="18"/>
                <w:szCs w:val="18"/>
              </w:rPr>
              <w:t>: implementatie van het systeem en software met alle algemene eisen</w:t>
            </w:r>
            <w:r w:rsidR="00251879">
              <w:rPr>
                <w:rStyle w:val="eop"/>
                <w:rFonts w:ascii="Arial" w:hAnsi="Arial" w:cs="Arial"/>
                <w:sz w:val="18"/>
                <w:szCs w:val="18"/>
              </w:rPr>
              <w:t xml:space="preserve">, implementatie </w:t>
            </w:r>
            <w:r w:rsidR="00450379">
              <w:rPr>
                <w:rStyle w:val="eop"/>
                <w:rFonts w:ascii="Arial" w:hAnsi="Arial" w:cs="Arial"/>
                <w:sz w:val="18"/>
                <w:szCs w:val="18"/>
              </w:rPr>
              <w:t>van de staat van Utrecht en huidige monitor omgevingsinformatie</w:t>
            </w:r>
            <w:r>
              <w:rPr>
                <w:rStyle w:val="eop"/>
                <w:rFonts w:ascii="Arial" w:hAnsi="Arial" w:cs="Arial"/>
                <w:sz w:val="18"/>
                <w:szCs w:val="18"/>
              </w:rPr>
              <w:t>;</w:t>
            </w:r>
          </w:p>
          <w:p w14:paraId="2F4EF592" w14:textId="0A917741" w:rsidR="007377F3" w:rsidRDefault="00CF1F60" w:rsidP="007377F3">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o</w:t>
            </w:r>
            <w:r w:rsidR="007377F3">
              <w:rPr>
                <w:rStyle w:val="eop"/>
                <w:rFonts w:ascii="Arial" w:hAnsi="Arial" w:cs="Arial"/>
                <w:sz w:val="18"/>
                <w:szCs w:val="18"/>
              </w:rPr>
              <w:t>mschrijf de projectorganisatie</w:t>
            </w:r>
            <w:r>
              <w:rPr>
                <w:rStyle w:val="eop"/>
                <w:rFonts w:ascii="Arial" w:hAnsi="Arial" w:cs="Arial"/>
                <w:sz w:val="18"/>
                <w:szCs w:val="18"/>
              </w:rPr>
              <w:t>;</w:t>
            </w:r>
          </w:p>
          <w:p w14:paraId="37D48F0A" w14:textId="63E58497" w:rsidR="000707CA" w:rsidRDefault="00CF1F60" w:rsidP="00C567FC">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opleveren van de</w:t>
            </w:r>
            <w:r w:rsidR="00510368">
              <w:rPr>
                <w:rStyle w:val="eop"/>
                <w:rFonts w:ascii="Arial" w:hAnsi="Arial" w:cs="Arial"/>
                <w:sz w:val="18"/>
                <w:szCs w:val="18"/>
              </w:rPr>
              <w:t xml:space="preserve"> volgende eindproducten</w:t>
            </w:r>
            <w:r w:rsidR="008472D1">
              <w:rPr>
                <w:rStyle w:val="eop"/>
                <w:rFonts w:ascii="Arial" w:hAnsi="Arial" w:cs="Arial"/>
                <w:sz w:val="18"/>
                <w:szCs w:val="18"/>
              </w:rPr>
              <w:t xml:space="preserve">: </w:t>
            </w:r>
            <w:r w:rsidR="00192460">
              <w:rPr>
                <w:rStyle w:val="eop"/>
                <w:rFonts w:ascii="Arial" w:hAnsi="Arial" w:cs="Arial"/>
                <w:sz w:val="18"/>
                <w:szCs w:val="18"/>
              </w:rPr>
              <w:t>werkend systeem</w:t>
            </w:r>
            <w:r w:rsidR="00760856">
              <w:rPr>
                <w:rStyle w:val="eop"/>
                <w:rFonts w:ascii="Arial" w:hAnsi="Arial" w:cs="Arial"/>
                <w:sz w:val="18"/>
                <w:szCs w:val="18"/>
              </w:rPr>
              <w:t xml:space="preserve"> met daarin de database en website</w:t>
            </w:r>
            <w:r w:rsidR="00192460">
              <w:rPr>
                <w:rStyle w:val="eop"/>
                <w:rFonts w:ascii="Arial" w:hAnsi="Arial" w:cs="Arial"/>
                <w:sz w:val="18"/>
                <w:szCs w:val="18"/>
              </w:rPr>
              <w:t>, overgezette Sta</w:t>
            </w:r>
            <w:r w:rsidR="00BD06BA">
              <w:rPr>
                <w:rStyle w:val="eop"/>
                <w:rFonts w:ascii="Arial" w:hAnsi="Arial" w:cs="Arial"/>
                <w:sz w:val="18"/>
                <w:szCs w:val="18"/>
              </w:rPr>
              <w:t>a</w:t>
            </w:r>
            <w:r w:rsidR="00192460">
              <w:rPr>
                <w:rStyle w:val="eop"/>
                <w:rFonts w:ascii="Arial" w:hAnsi="Arial" w:cs="Arial"/>
                <w:sz w:val="18"/>
                <w:szCs w:val="18"/>
              </w:rPr>
              <w:t xml:space="preserve">t van </w:t>
            </w:r>
            <w:r w:rsidR="00BD06BA">
              <w:rPr>
                <w:rStyle w:val="eop"/>
                <w:rFonts w:ascii="Arial" w:hAnsi="Arial" w:cs="Arial"/>
                <w:sz w:val="18"/>
                <w:szCs w:val="18"/>
              </w:rPr>
              <w:t>Utrecht, overgezette monitor omgevingsbeleid, Template</w:t>
            </w:r>
            <w:r w:rsidR="00335789">
              <w:rPr>
                <w:rStyle w:val="eop"/>
                <w:rFonts w:ascii="Arial" w:hAnsi="Arial" w:cs="Arial"/>
                <w:sz w:val="18"/>
                <w:szCs w:val="18"/>
              </w:rPr>
              <w:t xml:space="preserve"> en ad</w:t>
            </w:r>
            <w:r w:rsidR="008B112B">
              <w:rPr>
                <w:rStyle w:val="eop"/>
                <w:rFonts w:ascii="Arial" w:hAnsi="Arial" w:cs="Arial"/>
                <w:sz w:val="18"/>
                <w:szCs w:val="18"/>
              </w:rPr>
              <w:t>vies voor stappenplan</w:t>
            </w:r>
            <w:r w:rsidR="00BD06BA">
              <w:rPr>
                <w:rStyle w:val="eop"/>
                <w:rFonts w:ascii="Arial" w:hAnsi="Arial" w:cs="Arial"/>
                <w:sz w:val="18"/>
                <w:szCs w:val="18"/>
              </w:rPr>
              <w:t xml:space="preserve"> voor nieuwe monitors,</w:t>
            </w:r>
            <w:r w:rsidR="00CA1CDE">
              <w:rPr>
                <w:rStyle w:val="eop"/>
                <w:rFonts w:ascii="Arial" w:hAnsi="Arial" w:cs="Arial"/>
                <w:sz w:val="18"/>
                <w:szCs w:val="18"/>
              </w:rPr>
              <w:t xml:space="preserve"> </w:t>
            </w:r>
            <w:r w:rsidR="000707CA">
              <w:rPr>
                <w:rStyle w:val="eop"/>
                <w:rFonts w:ascii="Arial" w:hAnsi="Arial" w:cs="Arial"/>
                <w:sz w:val="18"/>
                <w:szCs w:val="18"/>
              </w:rPr>
              <w:t xml:space="preserve">voorstel voor metadata </w:t>
            </w:r>
            <w:r w:rsidR="000079B6">
              <w:rPr>
                <w:rStyle w:val="eop"/>
                <w:rFonts w:ascii="Arial" w:hAnsi="Arial" w:cs="Arial"/>
                <w:sz w:val="18"/>
                <w:szCs w:val="18"/>
              </w:rPr>
              <w:t>in</w:t>
            </w:r>
            <w:r w:rsidR="000707CA">
              <w:rPr>
                <w:rStyle w:val="eop"/>
                <w:rFonts w:ascii="Arial" w:hAnsi="Arial" w:cs="Arial"/>
                <w:sz w:val="18"/>
                <w:szCs w:val="18"/>
              </w:rPr>
              <w:t xml:space="preserve"> de database</w:t>
            </w:r>
            <w:r w:rsidR="004F7218">
              <w:rPr>
                <w:rStyle w:val="eop"/>
                <w:rFonts w:ascii="Arial" w:hAnsi="Arial" w:cs="Arial"/>
                <w:sz w:val="18"/>
                <w:szCs w:val="18"/>
              </w:rPr>
              <w:t xml:space="preserve"> en een advies over de in te richten samenhang tussen </w:t>
            </w:r>
            <w:r w:rsidR="005F51B0">
              <w:rPr>
                <w:rStyle w:val="eop"/>
                <w:rFonts w:ascii="Arial" w:hAnsi="Arial" w:cs="Arial"/>
                <w:sz w:val="18"/>
                <w:szCs w:val="18"/>
              </w:rPr>
              <w:t>monitor omgevingsbeleid en de monitors voor omgevingsprogramma’s</w:t>
            </w:r>
            <w:r>
              <w:rPr>
                <w:rStyle w:val="eop"/>
                <w:rFonts w:ascii="Arial" w:hAnsi="Arial" w:cs="Arial"/>
                <w:sz w:val="18"/>
                <w:szCs w:val="18"/>
              </w:rPr>
              <w:t>;</w:t>
            </w:r>
          </w:p>
          <w:p w14:paraId="4CE04C78" w14:textId="12B79C03" w:rsidR="00774373" w:rsidRPr="00DB5A2F" w:rsidRDefault="00CF1F60" w:rsidP="00C567FC">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v</w:t>
            </w:r>
            <w:r w:rsidR="00020FF1">
              <w:rPr>
                <w:rStyle w:val="eop"/>
                <w:rFonts w:ascii="Arial" w:hAnsi="Arial" w:cs="Arial"/>
                <w:sz w:val="18"/>
                <w:szCs w:val="18"/>
              </w:rPr>
              <w:t xml:space="preserve">oldoen aan de </w:t>
            </w:r>
            <w:r w:rsidR="005F51F4">
              <w:rPr>
                <w:rStyle w:val="eop"/>
                <w:rFonts w:ascii="Arial" w:hAnsi="Arial" w:cs="Arial"/>
                <w:sz w:val="18"/>
                <w:szCs w:val="18"/>
              </w:rPr>
              <w:t>h</w:t>
            </w:r>
            <w:r w:rsidR="00020FF1">
              <w:rPr>
                <w:rStyle w:val="eop"/>
                <w:rFonts w:ascii="Arial" w:hAnsi="Arial" w:cs="Arial"/>
                <w:sz w:val="18"/>
                <w:szCs w:val="18"/>
              </w:rPr>
              <w:t>u</w:t>
            </w:r>
            <w:r w:rsidR="004B1FD6">
              <w:rPr>
                <w:rStyle w:val="eop"/>
                <w:rFonts w:ascii="Arial" w:hAnsi="Arial" w:cs="Arial"/>
                <w:sz w:val="18"/>
                <w:szCs w:val="18"/>
              </w:rPr>
              <w:t>iss</w:t>
            </w:r>
            <w:r w:rsidR="00020FF1">
              <w:rPr>
                <w:rStyle w:val="eop"/>
                <w:rFonts w:ascii="Arial" w:hAnsi="Arial" w:cs="Arial"/>
                <w:sz w:val="18"/>
                <w:szCs w:val="18"/>
              </w:rPr>
              <w:t>t</w:t>
            </w:r>
            <w:r w:rsidR="004B1FD6">
              <w:rPr>
                <w:rStyle w:val="eop"/>
                <w:rFonts w:ascii="Arial" w:hAnsi="Arial" w:cs="Arial"/>
                <w:sz w:val="18"/>
                <w:szCs w:val="18"/>
              </w:rPr>
              <w:t>ijl</w:t>
            </w:r>
            <w:r w:rsidR="00ED3A50">
              <w:rPr>
                <w:rStyle w:val="eop"/>
                <w:rFonts w:ascii="Arial" w:hAnsi="Arial" w:cs="Arial"/>
                <w:sz w:val="18"/>
                <w:szCs w:val="18"/>
              </w:rPr>
              <w:t xml:space="preserve"> van de </w:t>
            </w:r>
            <w:r w:rsidR="00ED3A50" w:rsidRPr="00ED3A50">
              <w:rPr>
                <w:rStyle w:val="eop"/>
                <w:rFonts w:ascii="Arial" w:hAnsi="Arial" w:cs="Arial"/>
                <w:sz w:val="18"/>
                <w:szCs w:val="18"/>
              </w:rPr>
              <w:t>Provincie Utrecht</w:t>
            </w:r>
            <w:r>
              <w:rPr>
                <w:rStyle w:val="eop"/>
                <w:rFonts w:ascii="Arial" w:hAnsi="Arial" w:cs="Arial"/>
                <w:sz w:val="18"/>
                <w:szCs w:val="18"/>
              </w:rPr>
              <w:t>.</w:t>
            </w:r>
          </w:p>
          <w:p w14:paraId="0B353047" w14:textId="26C33E25" w:rsidR="00E91AEB" w:rsidRDefault="00E91AEB" w:rsidP="00642AB8">
            <w:pPr>
              <w:pStyle w:val="paragraph"/>
              <w:numPr>
                <w:ilvl w:val="0"/>
                <w:numId w:val="72"/>
              </w:numPr>
              <w:spacing w:before="0" w:beforeAutospacing="0" w:after="0" w:afterAutospacing="0"/>
              <w:rPr>
                <w:rStyle w:val="eop"/>
                <w:rFonts w:ascii="Arial" w:hAnsi="Arial" w:cs="Arial"/>
                <w:sz w:val="18"/>
                <w:szCs w:val="18"/>
              </w:rPr>
            </w:pPr>
            <w:r w:rsidRPr="00451965">
              <w:rPr>
                <w:rStyle w:val="eop"/>
                <w:rFonts w:ascii="Arial" w:hAnsi="Arial" w:cs="Arial"/>
                <w:sz w:val="18"/>
                <w:szCs w:val="18"/>
              </w:rPr>
              <w:t xml:space="preserve">een realistische/haalbare uitvoering van de Opdracht verwoord in een concrete planning (in tijd incl. vermelding van mijlpalen en </w:t>
            </w:r>
            <w:r w:rsidR="00CF1F60">
              <w:rPr>
                <w:rStyle w:val="eop"/>
                <w:rFonts w:ascii="Arial" w:hAnsi="Arial" w:cs="Arial"/>
                <w:sz w:val="18"/>
                <w:szCs w:val="18"/>
              </w:rPr>
              <w:t xml:space="preserve">logische </w:t>
            </w:r>
            <w:r w:rsidRPr="00451965">
              <w:rPr>
                <w:rStyle w:val="eop"/>
                <w:rFonts w:ascii="Arial" w:hAnsi="Arial" w:cs="Arial"/>
                <w:sz w:val="18"/>
                <w:szCs w:val="18"/>
              </w:rPr>
              <w:t>overlegmomenten)</w:t>
            </w:r>
            <w:r w:rsidR="00CF1F60">
              <w:rPr>
                <w:rStyle w:val="eop"/>
                <w:rFonts w:ascii="Arial" w:hAnsi="Arial" w:cs="Arial"/>
                <w:sz w:val="18"/>
                <w:szCs w:val="18"/>
              </w:rPr>
              <w:t xml:space="preserve"> waarbij de volgende uitgangspunten gelden:</w:t>
            </w:r>
          </w:p>
          <w:p w14:paraId="42154259" w14:textId="6549353F" w:rsidR="005F51F4" w:rsidRDefault="00CF1F60" w:rsidP="005F51F4">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a</w:t>
            </w:r>
            <w:r w:rsidR="00E452F4">
              <w:rPr>
                <w:rStyle w:val="eop"/>
                <w:rFonts w:ascii="Arial" w:hAnsi="Arial" w:cs="Arial"/>
                <w:sz w:val="18"/>
                <w:szCs w:val="18"/>
              </w:rPr>
              <w:t>lle producten zoals hierboven</w:t>
            </w:r>
            <w:r>
              <w:rPr>
                <w:rStyle w:val="eop"/>
                <w:rFonts w:ascii="Arial" w:hAnsi="Arial" w:cs="Arial"/>
                <w:sz w:val="18"/>
                <w:szCs w:val="18"/>
              </w:rPr>
              <w:t xml:space="preserve"> en elders beschreven in dit document</w:t>
            </w:r>
            <w:r w:rsidR="00E452F4">
              <w:rPr>
                <w:rStyle w:val="eop"/>
                <w:rFonts w:ascii="Arial" w:hAnsi="Arial" w:cs="Arial"/>
                <w:sz w:val="18"/>
                <w:szCs w:val="18"/>
              </w:rPr>
              <w:t xml:space="preserve"> omschreven moeten zijn </w:t>
            </w:r>
            <w:r w:rsidR="00E452F4" w:rsidRPr="00CF1F60">
              <w:rPr>
                <w:rStyle w:val="eop"/>
                <w:rFonts w:ascii="Arial" w:hAnsi="Arial" w:cs="Arial"/>
                <w:b/>
                <w:bCs/>
                <w:sz w:val="18"/>
                <w:szCs w:val="18"/>
              </w:rPr>
              <w:t>opgeleverd v</w:t>
            </w:r>
            <w:r w:rsidRPr="00CF1F60">
              <w:rPr>
                <w:rStyle w:val="eop"/>
                <w:rFonts w:ascii="Arial" w:hAnsi="Arial" w:cs="Arial"/>
                <w:b/>
                <w:bCs/>
                <w:sz w:val="18"/>
                <w:szCs w:val="18"/>
              </w:rPr>
              <w:t>óó</w:t>
            </w:r>
            <w:r w:rsidR="00E452F4" w:rsidRPr="00CF1F60">
              <w:rPr>
                <w:rStyle w:val="eop"/>
                <w:rFonts w:ascii="Arial" w:hAnsi="Arial" w:cs="Arial"/>
                <w:b/>
                <w:bCs/>
                <w:sz w:val="18"/>
                <w:szCs w:val="18"/>
              </w:rPr>
              <w:t>r 1 oktober 2026</w:t>
            </w:r>
            <w:r>
              <w:rPr>
                <w:rStyle w:val="eop"/>
                <w:rFonts w:ascii="Arial" w:hAnsi="Arial" w:cs="Arial"/>
                <w:sz w:val="18"/>
                <w:szCs w:val="18"/>
              </w:rPr>
              <w:t>;</w:t>
            </w:r>
          </w:p>
          <w:p w14:paraId="57D52C81" w14:textId="16D5DC48" w:rsidR="00E452F4" w:rsidRDefault="005D0AD5" w:rsidP="005F51F4">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 xml:space="preserve">minimaal </w:t>
            </w:r>
            <w:r w:rsidR="008919CC">
              <w:rPr>
                <w:rStyle w:val="eop"/>
                <w:rFonts w:ascii="Arial" w:hAnsi="Arial" w:cs="Arial"/>
                <w:sz w:val="18"/>
                <w:szCs w:val="18"/>
              </w:rPr>
              <w:t>1 keer per week contact</w:t>
            </w:r>
            <w:r w:rsidR="00CF1F60">
              <w:rPr>
                <w:rStyle w:val="eop"/>
                <w:rFonts w:ascii="Arial" w:hAnsi="Arial" w:cs="Arial"/>
                <w:sz w:val="18"/>
                <w:szCs w:val="18"/>
              </w:rPr>
              <w:t xml:space="preserve"> tijdens uitvoering werkzaamheden</w:t>
            </w:r>
            <w:r w:rsidR="002939DC">
              <w:rPr>
                <w:rStyle w:val="eop"/>
                <w:rFonts w:ascii="Arial" w:hAnsi="Arial" w:cs="Arial"/>
                <w:sz w:val="18"/>
                <w:szCs w:val="18"/>
              </w:rPr>
              <w:t>.</w:t>
            </w:r>
          </w:p>
          <w:p w14:paraId="39ED7E1C" w14:textId="77777777" w:rsidR="00A67299" w:rsidRDefault="00A67299" w:rsidP="00A67299">
            <w:pPr>
              <w:pStyle w:val="paragraph"/>
              <w:spacing w:before="0" w:beforeAutospacing="0" w:after="0" w:afterAutospacing="0"/>
              <w:ind w:left="360"/>
              <w:rPr>
                <w:rStyle w:val="eop"/>
                <w:rFonts w:ascii="Arial" w:hAnsi="Arial" w:cs="Arial"/>
                <w:sz w:val="18"/>
                <w:szCs w:val="18"/>
              </w:rPr>
            </w:pPr>
          </w:p>
          <w:p w14:paraId="5FE9A625" w14:textId="5575EC4D" w:rsidR="00A67299" w:rsidRDefault="00A858AD" w:rsidP="00642AB8">
            <w:pPr>
              <w:pStyle w:val="paragraph"/>
              <w:numPr>
                <w:ilvl w:val="0"/>
                <w:numId w:val="72"/>
              </w:numPr>
              <w:spacing w:before="0" w:beforeAutospacing="0" w:after="0" w:afterAutospacing="0"/>
              <w:rPr>
                <w:rStyle w:val="eop"/>
                <w:rFonts w:ascii="Arial" w:hAnsi="Arial" w:cs="Arial"/>
                <w:sz w:val="18"/>
                <w:szCs w:val="18"/>
              </w:rPr>
            </w:pPr>
            <w:r>
              <w:rPr>
                <w:rStyle w:val="eop"/>
                <w:rFonts w:ascii="Arial" w:hAnsi="Arial" w:cs="Arial"/>
                <w:sz w:val="18"/>
                <w:szCs w:val="18"/>
              </w:rPr>
              <w:t xml:space="preserve">Een beschrijving van het </w:t>
            </w:r>
            <w:r w:rsidR="00CF1F60">
              <w:rPr>
                <w:rStyle w:val="eop"/>
                <w:rFonts w:ascii="Arial" w:hAnsi="Arial" w:cs="Arial"/>
                <w:sz w:val="18"/>
                <w:szCs w:val="18"/>
              </w:rPr>
              <w:t xml:space="preserve">aangeboden </w:t>
            </w:r>
            <w:r>
              <w:rPr>
                <w:rStyle w:val="eop"/>
                <w:rFonts w:ascii="Arial" w:hAnsi="Arial" w:cs="Arial"/>
                <w:sz w:val="18"/>
                <w:szCs w:val="18"/>
              </w:rPr>
              <w:t xml:space="preserve">systeem en </w:t>
            </w:r>
            <w:r w:rsidR="00CF1F60">
              <w:rPr>
                <w:rStyle w:val="eop"/>
                <w:rFonts w:ascii="Arial" w:hAnsi="Arial" w:cs="Arial"/>
                <w:sz w:val="18"/>
                <w:szCs w:val="18"/>
              </w:rPr>
              <w:t xml:space="preserve">van </w:t>
            </w:r>
            <w:r>
              <w:rPr>
                <w:rStyle w:val="eop"/>
                <w:rFonts w:ascii="Arial" w:hAnsi="Arial" w:cs="Arial"/>
                <w:sz w:val="18"/>
                <w:szCs w:val="18"/>
              </w:rPr>
              <w:t>de samenwerking met de provincie</w:t>
            </w:r>
            <w:r w:rsidR="00DE33AB">
              <w:rPr>
                <w:rStyle w:val="eop"/>
                <w:rFonts w:ascii="Arial" w:hAnsi="Arial" w:cs="Arial"/>
                <w:sz w:val="18"/>
                <w:szCs w:val="18"/>
              </w:rPr>
              <w:t xml:space="preserve"> na de implementatie. </w:t>
            </w:r>
          </w:p>
          <w:p w14:paraId="51A59C8A" w14:textId="2EF4ED1B" w:rsidR="00CF1F60" w:rsidRDefault="00CF1F60" w:rsidP="00CF1F60">
            <w:pPr>
              <w:pStyle w:val="paragraph"/>
              <w:spacing w:before="0" w:beforeAutospacing="0" w:after="0" w:afterAutospacing="0"/>
              <w:ind w:left="720"/>
              <w:rPr>
                <w:rStyle w:val="eop"/>
                <w:rFonts w:ascii="Arial" w:hAnsi="Arial" w:cs="Arial"/>
                <w:sz w:val="18"/>
                <w:szCs w:val="18"/>
              </w:rPr>
            </w:pPr>
            <w:r>
              <w:rPr>
                <w:rStyle w:val="eop"/>
                <w:rFonts w:ascii="Arial" w:hAnsi="Arial" w:cs="Arial"/>
                <w:sz w:val="18"/>
                <w:szCs w:val="18"/>
              </w:rPr>
              <w:t>Uitgangspunten/te beantwoorden vragen:</w:t>
            </w:r>
          </w:p>
          <w:p w14:paraId="72C8236D" w14:textId="77777777" w:rsidR="00CF1F60" w:rsidRDefault="00BC6590" w:rsidP="00A74D52">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 xml:space="preserve">Wie doet wat bij wijzigingen van monitors? </w:t>
            </w:r>
          </w:p>
          <w:p w14:paraId="4E2A4932" w14:textId="7192D592" w:rsidR="00BC6590" w:rsidRPr="00A74D52" w:rsidRDefault="00CF1F60" w:rsidP="00A74D52">
            <w:pPr>
              <w:pStyle w:val="paragraph"/>
              <w:numPr>
                <w:ilvl w:val="0"/>
                <w:numId w:val="33"/>
              </w:numPr>
              <w:spacing w:before="0" w:beforeAutospacing="0" w:after="0" w:afterAutospacing="0"/>
              <w:rPr>
                <w:rStyle w:val="eop"/>
                <w:rFonts w:ascii="Arial" w:hAnsi="Arial" w:cs="Arial"/>
                <w:sz w:val="18"/>
                <w:szCs w:val="18"/>
              </w:rPr>
            </w:pPr>
            <w:r>
              <w:rPr>
                <w:rStyle w:val="eop"/>
                <w:rFonts w:ascii="Arial" w:hAnsi="Arial" w:cs="Arial"/>
                <w:sz w:val="18"/>
                <w:szCs w:val="18"/>
              </w:rPr>
              <w:t>Opdrachtgever</w:t>
            </w:r>
            <w:r w:rsidR="00BC6590">
              <w:rPr>
                <w:rStyle w:val="eop"/>
                <w:rFonts w:ascii="Arial" w:hAnsi="Arial" w:cs="Arial"/>
                <w:sz w:val="18"/>
                <w:szCs w:val="18"/>
              </w:rPr>
              <w:t xml:space="preserve"> </w:t>
            </w:r>
            <w:r>
              <w:rPr>
                <w:rStyle w:val="eop"/>
                <w:rFonts w:ascii="Arial" w:hAnsi="Arial" w:cs="Arial"/>
                <w:sz w:val="18"/>
                <w:szCs w:val="18"/>
              </w:rPr>
              <w:t>heeft</w:t>
            </w:r>
            <w:r w:rsidR="00BC6590">
              <w:rPr>
                <w:rStyle w:val="eop"/>
                <w:rFonts w:ascii="Arial" w:hAnsi="Arial" w:cs="Arial"/>
                <w:sz w:val="18"/>
                <w:szCs w:val="18"/>
              </w:rPr>
              <w:t xml:space="preserve"> het recht</w:t>
            </w:r>
            <w:r>
              <w:rPr>
                <w:rStyle w:val="eop"/>
                <w:rFonts w:ascii="Arial" w:hAnsi="Arial" w:cs="Arial"/>
                <w:sz w:val="18"/>
                <w:szCs w:val="18"/>
              </w:rPr>
              <w:t xml:space="preserve"> en de mogelijkheid</w:t>
            </w:r>
            <w:r w:rsidR="00BC6590">
              <w:rPr>
                <w:rStyle w:val="eop"/>
                <w:rFonts w:ascii="Arial" w:hAnsi="Arial" w:cs="Arial"/>
                <w:sz w:val="18"/>
                <w:szCs w:val="18"/>
              </w:rPr>
              <w:t xml:space="preserve"> om alles zelf te kunnen doen</w:t>
            </w:r>
            <w:r>
              <w:rPr>
                <w:rStyle w:val="eop"/>
                <w:rFonts w:ascii="Arial" w:hAnsi="Arial" w:cs="Arial"/>
                <w:sz w:val="18"/>
                <w:szCs w:val="18"/>
              </w:rPr>
              <w:t xml:space="preserve"> i.h.k.v. de monitors die Opdrachtgever zelf tot stand wil brengen</w:t>
            </w:r>
            <w:r w:rsidR="002D6C5A">
              <w:rPr>
                <w:rStyle w:val="eop"/>
                <w:rFonts w:ascii="Arial" w:hAnsi="Arial" w:cs="Arial"/>
                <w:sz w:val="18"/>
                <w:szCs w:val="18"/>
              </w:rPr>
              <w:t>.</w:t>
            </w:r>
          </w:p>
          <w:p w14:paraId="4A1EBA34" w14:textId="4DB4687B" w:rsidR="00E91AEB" w:rsidRPr="00451965" w:rsidRDefault="00CF1F60" w:rsidP="00642AB8">
            <w:pPr>
              <w:pStyle w:val="paragraph"/>
              <w:numPr>
                <w:ilvl w:val="0"/>
                <w:numId w:val="72"/>
              </w:numPr>
              <w:spacing w:before="0" w:beforeAutospacing="0" w:after="0" w:afterAutospacing="0"/>
              <w:rPr>
                <w:rStyle w:val="eop"/>
                <w:rFonts w:ascii="Arial" w:hAnsi="Arial" w:cs="Arial"/>
                <w:sz w:val="18"/>
                <w:szCs w:val="18"/>
              </w:rPr>
            </w:pPr>
            <w:r>
              <w:rPr>
                <w:rStyle w:val="eop"/>
                <w:rFonts w:ascii="Arial" w:hAnsi="Arial" w:cs="Arial"/>
                <w:sz w:val="18"/>
                <w:szCs w:val="18"/>
              </w:rPr>
              <w:t>E</w:t>
            </w:r>
            <w:r w:rsidR="00E91AEB" w:rsidRPr="00451965">
              <w:rPr>
                <w:rStyle w:val="eop"/>
                <w:rFonts w:ascii="Arial" w:hAnsi="Arial" w:cs="Arial"/>
                <w:sz w:val="18"/>
                <w:szCs w:val="18"/>
              </w:rPr>
              <w:t>en beschrijving van</w:t>
            </w:r>
            <w:r w:rsidR="00DB5A2F">
              <w:rPr>
                <w:rStyle w:val="eop"/>
                <w:rFonts w:ascii="Arial" w:hAnsi="Arial" w:cs="Arial"/>
                <w:sz w:val="18"/>
                <w:szCs w:val="18"/>
              </w:rPr>
              <w:t xml:space="preserve"> minimaal 5 en maximaal 10</w:t>
            </w:r>
            <w:r w:rsidR="00E91AEB" w:rsidRPr="00451965">
              <w:rPr>
                <w:rStyle w:val="eop"/>
                <w:rFonts w:ascii="Arial" w:hAnsi="Arial" w:cs="Arial"/>
                <w:sz w:val="18"/>
                <w:szCs w:val="18"/>
              </w:rPr>
              <w:t xml:space="preserve"> mogelijke</w:t>
            </w:r>
            <w:r w:rsidR="00DB5A2F">
              <w:rPr>
                <w:rStyle w:val="eop"/>
                <w:rFonts w:ascii="Arial" w:hAnsi="Arial" w:cs="Arial"/>
                <w:sz w:val="18"/>
                <w:szCs w:val="18"/>
              </w:rPr>
              <w:t xml:space="preserve"> (lees: meest waarschijnlijke/risicovolle)</w:t>
            </w:r>
            <w:r w:rsidR="00E91AEB" w:rsidRPr="00451965">
              <w:rPr>
                <w:rStyle w:val="eop"/>
                <w:rFonts w:ascii="Arial" w:hAnsi="Arial" w:cs="Arial"/>
                <w:sz w:val="18"/>
                <w:szCs w:val="18"/>
              </w:rPr>
              <w:t xml:space="preserve"> </w:t>
            </w:r>
            <w:r w:rsidR="00E91AEB" w:rsidRPr="00021591">
              <w:rPr>
                <w:rStyle w:val="eop"/>
                <w:rFonts w:ascii="Arial" w:hAnsi="Arial" w:cs="Arial"/>
                <w:sz w:val="18"/>
                <w:szCs w:val="18"/>
                <w:u w:val="single"/>
              </w:rPr>
              <w:t xml:space="preserve">in de </w:t>
            </w:r>
            <w:r w:rsidR="00E91AEB" w:rsidRPr="00451965">
              <w:rPr>
                <w:rStyle w:val="eop"/>
                <w:rFonts w:ascii="Arial" w:hAnsi="Arial" w:cs="Arial"/>
                <w:sz w:val="18"/>
                <w:szCs w:val="18"/>
                <w:u w:val="single"/>
              </w:rPr>
              <w:t>risicosfeer van Opdrachtgever</w:t>
            </w:r>
            <w:r w:rsidR="00E91AEB" w:rsidRPr="00451965">
              <w:rPr>
                <w:rStyle w:val="eop"/>
                <w:rFonts w:ascii="Arial" w:hAnsi="Arial" w:cs="Arial"/>
                <w:sz w:val="18"/>
                <w:szCs w:val="18"/>
              </w:rPr>
              <w:t xml:space="preserve"> vallende risico’s die Inschrijver in de voorbereidings- en uitvoeringsfase ziet die kunnen leiden tot het niet (geheel) behalen van het opdrachtresultaat en de wijze waarop deze risico’s vermeden </w:t>
            </w:r>
            <w:r w:rsidR="00CE24A3">
              <w:rPr>
                <w:rStyle w:val="eop"/>
                <w:rFonts w:ascii="Arial" w:hAnsi="Arial" w:cs="Arial"/>
                <w:sz w:val="18"/>
                <w:szCs w:val="18"/>
              </w:rPr>
              <w:t>worden</w:t>
            </w:r>
            <w:r w:rsidR="00E91AEB" w:rsidRPr="00451965">
              <w:rPr>
                <w:rStyle w:val="eop"/>
                <w:rFonts w:ascii="Arial" w:hAnsi="Arial" w:cs="Arial"/>
                <w:sz w:val="18"/>
                <w:szCs w:val="18"/>
              </w:rPr>
              <w:t xml:space="preserve"> dan wel door</w:t>
            </w:r>
            <w:r>
              <w:rPr>
                <w:rStyle w:val="eop"/>
                <w:rFonts w:ascii="Arial" w:hAnsi="Arial" w:cs="Arial"/>
                <w:sz w:val="18"/>
                <w:szCs w:val="18"/>
              </w:rPr>
              <w:t xml:space="preserve"> </w:t>
            </w:r>
            <w:r w:rsidR="00E91AEB" w:rsidRPr="00451965">
              <w:rPr>
                <w:rStyle w:val="eop"/>
                <w:rFonts w:ascii="Arial" w:hAnsi="Arial" w:cs="Arial"/>
                <w:sz w:val="18"/>
                <w:szCs w:val="18"/>
              </w:rPr>
              <w:t xml:space="preserve">Opdrachtnemer </w:t>
            </w:r>
            <w:r>
              <w:rPr>
                <w:rStyle w:val="eop"/>
                <w:rFonts w:ascii="Arial" w:hAnsi="Arial" w:cs="Arial"/>
                <w:sz w:val="18"/>
                <w:szCs w:val="18"/>
              </w:rPr>
              <w:t xml:space="preserve">(correctief) </w:t>
            </w:r>
            <w:r w:rsidR="00E91AEB" w:rsidRPr="00451965">
              <w:rPr>
                <w:rStyle w:val="eop"/>
                <w:rFonts w:ascii="Arial" w:hAnsi="Arial" w:cs="Arial"/>
                <w:sz w:val="18"/>
                <w:szCs w:val="18"/>
              </w:rPr>
              <w:t>beheerst gaan worden.</w:t>
            </w:r>
            <w:r w:rsidR="00DB5A2F">
              <w:rPr>
                <w:rStyle w:val="eop"/>
                <w:rFonts w:ascii="Arial" w:hAnsi="Arial" w:cs="Arial"/>
                <w:sz w:val="18"/>
                <w:szCs w:val="18"/>
              </w:rPr>
              <w:t xml:space="preserve"> Hiertoe dient Inschrijver het risico en de mogelijke oorzaken daarvan te omschrijven, de actiehouder te benoemen (zijnde de Opdrachtnemer) aangevuld met de rol/bijdrage die Inschrijver daarbij vanuit Opdrachtgever verwacht, als ook de preventieve maatregelen (onderdeel van de aanbieding) en correctieve maatregelen (tijdens uitvoeringsfase)</w:t>
            </w:r>
            <w:r>
              <w:rPr>
                <w:rStyle w:val="eop"/>
                <w:rFonts w:ascii="Arial" w:hAnsi="Arial" w:cs="Arial"/>
                <w:sz w:val="18"/>
                <w:szCs w:val="18"/>
              </w:rPr>
              <w:t xml:space="preserve"> en een indicatie van daaraan voor Opdrachtgever verbonden (extra) kosten</w:t>
            </w:r>
            <w:r w:rsidR="00F92EF7">
              <w:rPr>
                <w:rStyle w:val="eop"/>
                <w:rFonts w:ascii="Arial" w:hAnsi="Arial" w:cs="Arial"/>
                <w:sz w:val="18"/>
                <w:szCs w:val="18"/>
              </w:rPr>
              <w:t>.</w:t>
            </w:r>
            <w:r w:rsidR="00DB5A2F">
              <w:rPr>
                <w:rStyle w:val="eop"/>
                <w:rFonts w:ascii="Arial" w:hAnsi="Arial" w:cs="Arial"/>
                <w:sz w:val="18"/>
                <w:szCs w:val="18"/>
              </w:rPr>
              <w:t xml:space="preserve"> </w:t>
            </w:r>
          </w:p>
          <w:p w14:paraId="17DA4485" w14:textId="77777777" w:rsidR="00E91AEB" w:rsidRPr="00451965" w:rsidRDefault="00E91AEB">
            <w:pPr>
              <w:pStyle w:val="paragraph"/>
              <w:spacing w:before="0" w:beforeAutospacing="0" w:after="0" w:afterAutospacing="0"/>
              <w:rPr>
                <w:rFonts w:ascii="Arial" w:hAnsi="Arial" w:cs="Arial"/>
                <w:sz w:val="18"/>
                <w:szCs w:val="18"/>
              </w:rPr>
            </w:pPr>
          </w:p>
          <w:p w14:paraId="2B835DD0" w14:textId="77777777" w:rsidR="00E91AEB" w:rsidRPr="00451965" w:rsidRDefault="00E91AEB">
            <w:pPr>
              <w:pStyle w:val="paragraph"/>
              <w:spacing w:before="0" w:beforeAutospacing="0" w:after="0" w:afterAutospacing="0"/>
              <w:rPr>
                <w:rFonts w:ascii="Segoe UI" w:hAnsi="Segoe UI" w:cs="Segoe UI"/>
                <w:sz w:val="18"/>
                <w:szCs w:val="18"/>
              </w:rPr>
            </w:pPr>
            <w:r w:rsidRPr="00451965">
              <w:rPr>
                <w:rStyle w:val="normaltextrun"/>
                <w:rFonts w:ascii="Arial" w:hAnsi="Arial" w:cs="Arial"/>
                <w:sz w:val="18"/>
                <w:szCs w:val="18"/>
              </w:rPr>
              <w:t>Het Plan van Aanpak dient concreet en SMART van opzet en inhoud te zijn. Dit betekent dat:</w:t>
            </w:r>
          </w:p>
          <w:p w14:paraId="5FF98D2C" w14:textId="5AB627DB" w:rsidR="00AC2B79" w:rsidRPr="00C567FC" w:rsidRDefault="00E91AEB">
            <w:pPr>
              <w:pStyle w:val="paragraph"/>
              <w:spacing w:before="0" w:beforeAutospacing="0" w:after="0" w:afterAutospacing="0"/>
              <w:rPr>
                <w:rFonts w:ascii="Arial" w:hAnsi="Arial" w:cs="Arial"/>
                <w:sz w:val="18"/>
                <w:szCs w:val="18"/>
              </w:rPr>
            </w:pPr>
            <w:r w:rsidRPr="00451965">
              <w:rPr>
                <w:rStyle w:val="normaltextrun"/>
                <w:rFonts w:ascii="Arial" w:hAnsi="Arial" w:cs="Arial"/>
                <w:sz w:val="18"/>
                <w:szCs w:val="18"/>
              </w:rPr>
              <w:t>1. de aanpak eenduidig en gericht is op het bijdragen aan het behalen van de projectdoelstellingen (Specifiek);</w:t>
            </w:r>
          </w:p>
          <w:p w14:paraId="072D0A91" w14:textId="77777777" w:rsidR="00E91AEB" w:rsidRPr="00451965" w:rsidRDefault="00E91AEB">
            <w:pPr>
              <w:pStyle w:val="paragraph"/>
              <w:spacing w:before="0" w:beforeAutospacing="0" w:after="0" w:afterAutospacing="0"/>
              <w:rPr>
                <w:rFonts w:ascii="Segoe UI" w:hAnsi="Segoe UI" w:cs="Segoe UI"/>
                <w:sz w:val="18"/>
                <w:szCs w:val="18"/>
              </w:rPr>
            </w:pPr>
            <w:r w:rsidRPr="00451965">
              <w:rPr>
                <w:rStyle w:val="normaltextrun"/>
                <w:rFonts w:ascii="Arial" w:hAnsi="Arial" w:cs="Arial"/>
                <w:sz w:val="18"/>
                <w:szCs w:val="18"/>
              </w:rPr>
              <w:t>2. de aanpak maatregelen bevatten waarvan de effecten of resultaten eenduidig en helder zijn benoemd c.q. aantoonbaar zijn (Meetbaar);</w:t>
            </w:r>
          </w:p>
          <w:p w14:paraId="65FB0642" w14:textId="77A9F530" w:rsidR="00E91AEB" w:rsidRPr="00451965" w:rsidRDefault="00E91AEB">
            <w:pPr>
              <w:pStyle w:val="paragraph"/>
              <w:spacing w:before="0" w:beforeAutospacing="0" w:after="0" w:afterAutospacing="0"/>
              <w:rPr>
                <w:rFonts w:ascii="Segoe UI" w:hAnsi="Segoe UI" w:cs="Segoe UI"/>
                <w:sz w:val="18"/>
                <w:szCs w:val="18"/>
              </w:rPr>
            </w:pPr>
            <w:r w:rsidRPr="00451965">
              <w:rPr>
                <w:rStyle w:val="normaltextrun"/>
                <w:rFonts w:ascii="Arial" w:hAnsi="Arial" w:cs="Arial"/>
                <w:sz w:val="18"/>
                <w:szCs w:val="18"/>
              </w:rPr>
              <w:t>3. de aanpak en maatregelen gericht moeten zijn op effecten of resultaten die aanvaardbaar zijn c.q. waarbij er draagvlak is van het projectteam van Opdrachtgever (Acceptabel);</w:t>
            </w:r>
          </w:p>
          <w:p w14:paraId="6A2C0AE9" w14:textId="77777777" w:rsidR="00E91AEB" w:rsidRPr="00451965" w:rsidRDefault="00E91AEB">
            <w:pPr>
              <w:pStyle w:val="paragraph"/>
              <w:spacing w:before="0" w:beforeAutospacing="0" w:after="0" w:afterAutospacing="0"/>
              <w:rPr>
                <w:rFonts w:ascii="Segoe UI" w:hAnsi="Segoe UI" w:cs="Segoe UI"/>
                <w:sz w:val="18"/>
                <w:szCs w:val="18"/>
              </w:rPr>
            </w:pPr>
            <w:r w:rsidRPr="00451965">
              <w:rPr>
                <w:rStyle w:val="normaltextrun"/>
                <w:rFonts w:ascii="Arial" w:hAnsi="Arial" w:cs="Arial"/>
                <w:sz w:val="18"/>
                <w:szCs w:val="18"/>
              </w:rPr>
              <w:t>4. wordt aangetoond dat de aanpak en werkzaamheden haalbaar zijn binnen de door Opdrachtgever gestelde tijd (Realistisch); en</w:t>
            </w:r>
          </w:p>
          <w:p w14:paraId="36AB6CEE" w14:textId="77777777" w:rsidR="00E91AEB" w:rsidRPr="00451965" w:rsidRDefault="00E91AEB">
            <w:pPr>
              <w:pStyle w:val="paragraph"/>
              <w:spacing w:before="0" w:beforeAutospacing="0" w:after="0" w:afterAutospacing="0"/>
              <w:rPr>
                <w:rStyle w:val="eop"/>
                <w:rFonts w:ascii="Arial" w:hAnsi="Arial" w:cs="Arial"/>
                <w:sz w:val="18"/>
                <w:szCs w:val="18"/>
              </w:rPr>
            </w:pPr>
            <w:r w:rsidRPr="00451965">
              <w:rPr>
                <w:rStyle w:val="normaltextrun"/>
                <w:rFonts w:ascii="Arial" w:hAnsi="Arial" w:cs="Arial"/>
                <w:sz w:val="18"/>
                <w:szCs w:val="18"/>
              </w:rPr>
              <w:lastRenderedPageBreak/>
              <w:t>5. benoemd en helder is wanneer de aanpak en werkzaamheden met effecten en resultaten zijn gerealiseerd (Tijdsgebonden).</w:t>
            </w:r>
          </w:p>
          <w:p w14:paraId="697EA998" w14:textId="77777777" w:rsidR="00E91AEB" w:rsidRPr="00451965" w:rsidRDefault="00E91AEB">
            <w:pPr>
              <w:pStyle w:val="paragraph"/>
              <w:spacing w:before="0" w:beforeAutospacing="0" w:after="0" w:afterAutospacing="0"/>
              <w:rPr>
                <w:rFonts w:ascii="Arial" w:hAnsi="Arial" w:cs="Arial"/>
                <w:sz w:val="18"/>
                <w:szCs w:val="18"/>
              </w:rPr>
            </w:pPr>
          </w:p>
          <w:p w14:paraId="3B3D22D5" w14:textId="245AB9FB" w:rsidR="00E91AEB" w:rsidRPr="00EE678B" w:rsidRDefault="00E91AEB">
            <w:pPr>
              <w:pStyle w:val="paragraph"/>
              <w:spacing w:before="0" w:beforeAutospacing="0" w:after="0" w:afterAutospacing="0"/>
              <w:rPr>
                <w:rStyle w:val="normaltextrun"/>
                <w:rFonts w:ascii="Arial" w:hAnsi="Arial" w:cs="Arial"/>
                <w:sz w:val="18"/>
                <w:szCs w:val="18"/>
              </w:rPr>
            </w:pPr>
            <w:r w:rsidRPr="00EE678B">
              <w:rPr>
                <w:rStyle w:val="normaltextrun"/>
                <w:rFonts w:ascii="Arial" w:hAnsi="Arial" w:cs="Arial"/>
                <w:sz w:val="18"/>
                <w:szCs w:val="18"/>
              </w:rPr>
              <w:t>De wijze van invullen en kwaliteit/compleetheid</w:t>
            </w:r>
            <w:r w:rsidR="00EE678B" w:rsidRPr="00EE678B">
              <w:rPr>
                <w:rStyle w:val="normaltextrun"/>
                <w:rFonts w:ascii="Arial" w:hAnsi="Arial" w:cs="Arial"/>
                <w:sz w:val="18"/>
                <w:szCs w:val="18"/>
              </w:rPr>
              <w:t>/duidelijkheid</w:t>
            </w:r>
            <w:r w:rsidRPr="00EE678B">
              <w:rPr>
                <w:rStyle w:val="normaltextrun"/>
                <w:rFonts w:ascii="Arial" w:hAnsi="Arial" w:cs="Arial"/>
                <w:sz w:val="18"/>
                <w:szCs w:val="18"/>
              </w:rPr>
              <w:t xml:space="preserve"> van de uitwerking van bovenstaande bepaalt de hoogte van de waardering die Opdrachtgever daaraan zal koppelen.</w:t>
            </w:r>
            <w:r w:rsidR="00EE678B" w:rsidRPr="00EE678B">
              <w:rPr>
                <w:rStyle w:val="normaltextrun"/>
                <w:rFonts w:ascii="Arial" w:hAnsi="Arial" w:cs="Arial"/>
                <w:sz w:val="18"/>
                <w:szCs w:val="18"/>
              </w:rPr>
              <w:t xml:space="preserve"> Zie ook de scoretabel hieronder.</w:t>
            </w:r>
          </w:p>
          <w:p w14:paraId="3EEC15F3" w14:textId="77777777" w:rsidR="00C67C10" w:rsidRPr="00EE678B" w:rsidRDefault="00C67C10">
            <w:pPr>
              <w:pStyle w:val="paragraph"/>
              <w:spacing w:before="0" w:beforeAutospacing="0" w:after="0" w:afterAutospacing="0"/>
              <w:rPr>
                <w:rStyle w:val="normaltextrun"/>
                <w:rFonts w:ascii="Arial" w:hAnsi="Arial" w:cs="Arial"/>
                <w:sz w:val="18"/>
                <w:szCs w:val="18"/>
              </w:rPr>
            </w:pPr>
          </w:p>
          <w:p w14:paraId="200737AB" w14:textId="77777777" w:rsidR="00E91AEB" w:rsidRPr="00EE678B" w:rsidRDefault="00E91AEB">
            <w:pPr>
              <w:pStyle w:val="paragraph"/>
              <w:spacing w:before="0" w:beforeAutospacing="0" w:after="0" w:afterAutospacing="0"/>
              <w:rPr>
                <w:rStyle w:val="normaltextrun"/>
                <w:rFonts w:ascii="Arial" w:hAnsi="Arial" w:cs="Arial"/>
                <w:sz w:val="18"/>
                <w:szCs w:val="18"/>
              </w:rPr>
            </w:pPr>
            <w:r w:rsidRPr="00EE678B">
              <w:rPr>
                <w:rStyle w:val="normaltextrun"/>
                <w:rFonts w:ascii="Arial" w:hAnsi="Arial" w:cs="Arial"/>
                <w:sz w:val="18"/>
                <w:szCs w:val="18"/>
              </w:rPr>
              <w:t>Generieke maatregelen/een generieke aanpak in de sfeer van ondersteunende bedrijfsvoering voor de uitvoering wordt/worden hoe dan ook van Inschrijver verwacht maar dient/dienen wel te worden beschreven.</w:t>
            </w:r>
          </w:p>
          <w:p w14:paraId="298F5547" w14:textId="77777777" w:rsidR="00F81197" w:rsidRPr="00EE678B" w:rsidRDefault="00F81197">
            <w:pPr>
              <w:pStyle w:val="paragraph"/>
              <w:spacing w:before="0" w:beforeAutospacing="0" w:after="0" w:afterAutospacing="0"/>
              <w:rPr>
                <w:rStyle w:val="normaltextrun"/>
                <w:rFonts w:ascii="Arial" w:hAnsi="Arial" w:cs="Arial"/>
                <w:sz w:val="18"/>
                <w:szCs w:val="18"/>
              </w:rPr>
            </w:pPr>
          </w:p>
          <w:p w14:paraId="32591D33" w14:textId="6E758001" w:rsidR="00090467" w:rsidRPr="00EE678B" w:rsidRDefault="00090467">
            <w:pPr>
              <w:pStyle w:val="paragraph"/>
              <w:spacing w:before="0" w:beforeAutospacing="0" w:after="0" w:afterAutospacing="0"/>
              <w:rPr>
                <w:rStyle w:val="normaltextrun"/>
                <w:rFonts w:ascii="Arial" w:hAnsi="Arial" w:cs="Arial"/>
                <w:sz w:val="18"/>
                <w:szCs w:val="18"/>
              </w:rPr>
            </w:pPr>
            <w:r w:rsidRPr="00EE678B">
              <w:rPr>
                <w:rStyle w:val="normaltextrun"/>
                <w:rFonts w:ascii="Arial" w:hAnsi="Arial" w:cs="Arial"/>
                <w:sz w:val="18"/>
                <w:szCs w:val="18"/>
              </w:rPr>
              <w:t>In het Plan van Aanpak dient Inschrijver steeds duidelijk te maken bij de benoemde aspecten/onderdelen of sprake is van invulling van een eis of van een wens</w:t>
            </w:r>
            <w:r w:rsidR="00EE678B" w:rsidRPr="00EE678B">
              <w:rPr>
                <w:rStyle w:val="normaltextrun"/>
                <w:rFonts w:ascii="Arial" w:hAnsi="Arial" w:cs="Arial"/>
                <w:sz w:val="18"/>
                <w:szCs w:val="18"/>
              </w:rPr>
              <w:t xml:space="preserve"> (door vermelding van de betreffende nummering volgend uit Bijlagen I en J)</w:t>
            </w:r>
            <w:r w:rsidRPr="00EE678B">
              <w:rPr>
                <w:rStyle w:val="normaltextrun"/>
                <w:rFonts w:ascii="Arial" w:hAnsi="Arial" w:cs="Arial"/>
                <w:sz w:val="18"/>
                <w:szCs w:val="18"/>
              </w:rPr>
              <w:t>.</w:t>
            </w:r>
          </w:p>
          <w:p w14:paraId="302276CC" w14:textId="77777777" w:rsidR="00090467" w:rsidRDefault="00090467">
            <w:pPr>
              <w:pStyle w:val="paragraph"/>
              <w:spacing w:before="0" w:beforeAutospacing="0" w:after="0" w:afterAutospacing="0"/>
              <w:rPr>
                <w:rStyle w:val="normaltextrun"/>
              </w:rPr>
            </w:pPr>
          </w:p>
          <w:p w14:paraId="2D3957A4" w14:textId="369C6849" w:rsidR="00E91AEB" w:rsidRPr="00451965" w:rsidRDefault="00E91AEB">
            <w:pPr>
              <w:pStyle w:val="paragraph"/>
              <w:spacing w:before="0" w:beforeAutospacing="0" w:after="0" w:afterAutospacing="0"/>
              <w:rPr>
                <w:rFonts w:ascii="Segoe UI" w:hAnsi="Segoe UI" w:cs="Segoe UI"/>
                <w:i/>
                <w:iCs/>
                <w:sz w:val="18"/>
                <w:szCs w:val="18"/>
              </w:rPr>
            </w:pPr>
            <w:r w:rsidRPr="00451965">
              <w:rPr>
                <w:rStyle w:val="normaltextrun"/>
                <w:rFonts w:ascii="Arial" w:hAnsi="Arial" w:cs="Arial"/>
                <w:i/>
                <w:iCs/>
                <w:sz w:val="18"/>
                <w:szCs w:val="18"/>
              </w:rPr>
              <w:t>(maximaal 1</w:t>
            </w:r>
            <w:r w:rsidRPr="00451965">
              <w:rPr>
                <w:rStyle w:val="normaltextrun"/>
                <w:i/>
                <w:iCs/>
                <w:sz w:val="18"/>
                <w:szCs w:val="18"/>
              </w:rPr>
              <w:t>0</w:t>
            </w:r>
            <w:r w:rsidRPr="00451965">
              <w:rPr>
                <w:rStyle w:val="normaltextrun"/>
                <w:rFonts w:ascii="Arial" w:hAnsi="Arial" w:cs="Arial"/>
                <w:i/>
                <w:iCs/>
                <w:sz w:val="18"/>
                <w:szCs w:val="18"/>
              </w:rPr>
              <w:t xml:space="preserve"> pagina’s A4 (exclusief titelblad en inhoudsopgave)</w:t>
            </w:r>
            <w:r w:rsidR="000D588D">
              <w:rPr>
                <w:rStyle w:val="normaltextrun"/>
                <w:rFonts w:ascii="Arial" w:hAnsi="Arial" w:cs="Arial"/>
                <w:i/>
                <w:iCs/>
                <w:sz w:val="18"/>
                <w:szCs w:val="18"/>
              </w:rPr>
              <w:t xml:space="preserve"> voor het Plan van Aanpak</w:t>
            </w:r>
            <w:r w:rsidRPr="00451965">
              <w:rPr>
                <w:rStyle w:val="normaltextrun"/>
                <w:rFonts w:ascii="Arial" w:hAnsi="Arial" w:cs="Arial"/>
                <w:i/>
                <w:iCs/>
                <w:sz w:val="18"/>
                <w:szCs w:val="18"/>
              </w:rPr>
              <w:t>, inclusief ondersteunend beeldmateriaal en bijlagen. Links en verwijzingen naar externe bronnen worden niet gevolgd)</w:t>
            </w:r>
          </w:p>
        </w:tc>
      </w:tr>
      <w:tr w:rsidR="00C67C44" w:rsidRPr="00CA4F0B" w14:paraId="339D4F8B" w14:textId="77777777" w:rsidTr="74DFDF20">
        <w:tc>
          <w:tcPr>
            <w:tcW w:w="820" w:type="dxa"/>
          </w:tcPr>
          <w:p w14:paraId="1F1B78B8" w14:textId="49AD2383" w:rsidR="00C67C44" w:rsidRPr="00234B52" w:rsidRDefault="00C67C44" w:rsidP="00C67C44">
            <w:pPr>
              <w:rPr>
                <w:rFonts w:ascii="Arial" w:eastAsiaTheme="minorHAnsi" w:hAnsi="Arial" w:cs="Arial"/>
                <w:b/>
                <w:bCs/>
              </w:rPr>
            </w:pPr>
            <w:r w:rsidRPr="00234B52">
              <w:rPr>
                <w:rFonts w:ascii="Arial" w:eastAsiaTheme="minorHAnsi" w:hAnsi="Arial" w:cs="Arial"/>
                <w:b/>
                <w:bCs/>
              </w:rPr>
              <w:lastRenderedPageBreak/>
              <w:t>G1.2</w:t>
            </w:r>
          </w:p>
        </w:tc>
        <w:tc>
          <w:tcPr>
            <w:tcW w:w="7674" w:type="dxa"/>
          </w:tcPr>
          <w:p w14:paraId="292BB4F8" w14:textId="47F824A3" w:rsidR="00C67C44" w:rsidRPr="00EE678B" w:rsidRDefault="008E4B00" w:rsidP="00C67C44">
            <w:pPr>
              <w:rPr>
                <w:rFonts w:ascii="Arial" w:hAnsi="Arial" w:cs="Arial"/>
                <w:b/>
                <w:bCs/>
                <w:szCs w:val="18"/>
              </w:rPr>
            </w:pPr>
            <w:r w:rsidRPr="00EE678B">
              <w:rPr>
                <w:rFonts w:ascii="Arial" w:hAnsi="Arial" w:cs="Arial"/>
                <w:b/>
                <w:bCs/>
                <w:szCs w:val="18"/>
              </w:rPr>
              <w:t xml:space="preserve">Programma van </w:t>
            </w:r>
            <w:r w:rsidR="00C67C44" w:rsidRPr="00EE678B">
              <w:rPr>
                <w:rFonts w:ascii="Arial" w:hAnsi="Arial" w:cs="Arial"/>
                <w:b/>
                <w:bCs/>
                <w:szCs w:val="18"/>
              </w:rPr>
              <w:t>Wensen</w:t>
            </w:r>
          </w:p>
          <w:p w14:paraId="7BF2FB3D" w14:textId="4A6BE005" w:rsidR="00C67C44" w:rsidRPr="00EE678B" w:rsidRDefault="00505C58" w:rsidP="00C67C44">
            <w:pPr>
              <w:rPr>
                <w:rFonts w:ascii="Arial" w:hAnsi="Arial" w:cs="Arial"/>
                <w:szCs w:val="18"/>
              </w:rPr>
            </w:pPr>
            <w:r w:rsidRPr="00EE678B">
              <w:rPr>
                <w:rFonts w:ascii="Arial" w:hAnsi="Arial" w:cs="Arial"/>
                <w:szCs w:val="18"/>
              </w:rPr>
              <w:t>Zie programma van Wensen</w:t>
            </w:r>
            <w:r w:rsidR="00653ADA" w:rsidRPr="00EE678B">
              <w:rPr>
                <w:rFonts w:ascii="Arial" w:hAnsi="Arial" w:cs="Arial"/>
                <w:szCs w:val="18"/>
              </w:rPr>
              <w:t xml:space="preserve"> (</w:t>
            </w:r>
            <w:r w:rsidR="00EE678B">
              <w:rPr>
                <w:rFonts w:ascii="Arial" w:hAnsi="Arial" w:cs="Arial"/>
                <w:szCs w:val="18"/>
              </w:rPr>
              <w:t>B</w:t>
            </w:r>
            <w:r w:rsidR="00653ADA" w:rsidRPr="00EE678B">
              <w:rPr>
                <w:rFonts w:ascii="Arial" w:hAnsi="Arial" w:cs="Arial"/>
                <w:szCs w:val="18"/>
              </w:rPr>
              <w:t xml:space="preserve">ijlage </w:t>
            </w:r>
            <w:r w:rsidR="001D4DD4">
              <w:rPr>
                <w:rFonts w:ascii="Arial" w:hAnsi="Arial" w:cs="Arial"/>
                <w:szCs w:val="18"/>
              </w:rPr>
              <w:t>J</w:t>
            </w:r>
            <w:r w:rsidR="00653ADA" w:rsidRPr="00EE678B">
              <w:rPr>
                <w:rFonts w:ascii="Arial" w:hAnsi="Arial" w:cs="Arial"/>
                <w:szCs w:val="18"/>
              </w:rPr>
              <w:t>)</w:t>
            </w:r>
            <w:r w:rsidR="00EE678B">
              <w:rPr>
                <w:rFonts w:ascii="Arial" w:hAnsi="Arial" w:cs="Arial"/>
                <w:szCs w:val="18"/>
              </w:rPr>
              <w:t xml:space="preserve">. Inschrijver dient deze volledig </w:t>
            </w:r>
            <w:r w:rsidR="00454A72" w:rsidRPr="00EE678B">
              <w:rPr>
                <w:rFonts w:ascii="Arial" w:hAnsi="Arial" w:cs="Arial"/>
                <w:szCs w:val="18"/>
              </w:rPr>
              <w:t>in te vullen</w:t>
            </w:r>
            <w:r w:rsidR="00EE678B">
              <w:rPr>
                <w:rFonts w:ascii="Arial" w:hAnsi="Arial" w:cs="Arial"/>
                <w:szCs w:val="18"/>
              </w:rPr>
              <w:t xml:space="preserve"> en bij zijn Inschrijving te voegen</w:t>
            </w:r>
            <w:r w:rsidR="008E4B00" w:rsidRPr="00EE678B">
              <w:rPr>
                <w:rFonts w:ascii="Arial" w:hAnsi="Arial" w:cs="Arial"/>
                <w:szCs w:val="18"/>
              </w:rPr>
              <w:t>.</w:t>
            </w:r>
          </w:p>
        </w:tc>
      </w:tr>
      <w:tr w:rsidR="008E4B00" w:rsidRPr="00CA4F0B" w14:paraId="7DE02C91" w14:textId="77777777" w:rsidTr="74DFDF20">
        <w:tc>
          <w:tcPr>
            <w:tcW w:w="820" w:type="dxa"/>
          </w:tcPr>
          <w:p w14:paraId="373B66EE" w14:textId="40D6D556" w:rsidR="008E4B00" w:rsidRPr="00234B52" w:rsidRDefault="008E4B00" w:rsidP="00C67C44">
            <w:pPr>
              <w:rPr>
                <w:rFonts w:ascii="Arial" w:eastAsiaTheme="minorHAnsi" w:hAnsi="Arial" w:cs="Arial"/>
                <w:b/>
                <w:bCs/>
              </w:rPr>
            </w:pPr>
            <w:r w:rsidRPr="00234B52">
              <w:rPr>
                <w:rFonts w:ascii="Arial" w:eastAsiaTheme="minorHAnsi" w:hAnsi="Arial" w:cs="Arial"/>
                <w:b/>
                <w:bCs/>
              </w:rPr>
              <w:t xml:space="preserve">G1.3 </w:t>
            </w:r>
          </w:p>
        </w:tc>
        <w:tc>
          <w:tcPr>
            <w:tcW w:w="7674" w:type="dxa"/>
          </w:tcPr>
          <w:p w14:paraId="1671724D" w14:textId="792E15F9" w:rsidR="008E4B00" w:rsidRPr="00EE678B" w:rsidRDefault="008E4B00" w:rsidP="00C67C44">
            <w:pPr>
              <w:rPr>
                <w:rFonts w:ascii="Arial" w:hAnsi="Arial" w:cs="Arial"/>
                <w:b/>
                <w:bCs/>
                <w:szCs w:val="18"/>
              </w:rPr>
            </w:pPr>
            <w:r w:rsidRPr="00EE678B">
              <w:rPr>
                <w:rFonts w:ascii="Arial" w:hAnsi="Arial" w:cs="Arial"/>
                <w:b/>
                <w:bCs/>
                <w:szCs w:val="18"/>
              </w:rPr>
              <w:t>Casus voor monitor programma volkshuisvesting</w:t>
            </w:r>
          </w:p>
          <w:p w14:paraId="3BAFB862" w14:textId="3E7C1B2C" w:rsidR="00A93D26" w:rsidRPr="00EE678B" w:rsidRDefault="00A93D26" w:rsidP="003F7FB2">
            <w:pPr>
              <w:spacing w:line="240" w:lineRule="auto"/>
              <w:rPr>
                <w:rFonts w:ascii="Arial" w:hAnsi="Arial" w:cs="Arial"/>
                <w:szCs w:val="18"/>
              </w:rPr>
            </w:pPr>
            <w:r w:rsidRPr="00EE678B">
              <w:rPr>
                <w:rFonts w:ascii="Arial" w:hAnsi="Arial" w:cs="Arial"/>
                <w:szCs w:val="18"/>
              </w:rPr>
              <w:t xml:space="preserve">In dit onderdeel wordt de inschrijver gevraagd </w:t>
            </w:r>
            <w:r w:rsidR="009E019D">
              <w:rPr>
                <w:rFonts w:ascii="Arial" w:hAnsi="Arial" w:cs="Arial"/>
                <w:szCs w:val="18"/>
              </w:rPr>
              <w:t xml:space="preserve">voor deze casus een </w:t>
            </w:r>
            <w:r w:rsidR="007F1751">
              <w:rPr>
                <w:rFonts w:ascii="Arial" w:hAnsi="Arial" w:cs="Arial"/>
                <w:szCs w:val="18"/>
              </w:rPr>
              <w:t>Plan van Aanpak</w:t>
            </w:r>
            <w:r w:rsidR="007F1751" w:rsidRPr="00EE678B">
              <w:rPr>
                <w:rFonts w:ascii="Arial" w:hAnsi="Arial" w:cs="Arial"/>
                <w:szCs w:val="18"/>
              </w:rPr>
              <w:t xml:space="preserve"> </w:t>
            </w:r>
            <w:r w:rsidRPr="00EE678B">
              <w:rPr>
                <w:rFonts w:ascii="Arial" w:hAnsi="Arial" w:cs="Arial"/>
                <w:szCs w:val="18"/>
              </w:rPr>
              <w:t>te schrijven</w:t>
            </w:r>
            <w:r w:rsidR="0003779F">
              <w:rPr>
                <w:rFonts w:ascii="Arial" w:hAnsi="Arial" w:cs="Arial"/>
                <w:szCs w:val="18"/>
              </w:rPr>
              <w:t xml:space="preserve"> (zowel inhoudelijk/procedureel </w:t>
            </w:r>
            <w:r w:rsidR="007F1751">
              <w:rPr>
                <w:rFonts w:ascii="Arial" w:hAnsi="Arial" w:cs="Arial"/>
                <w:szCs w:val="18"/>
              </w:rPr>
              <w:t>maar ook fictief</w:t>
            </w:r>
            <w:r w:rsidR="0003779F">
              <w:rPr>
                <w:rFonts w:ascii="Arial" w:hAnsi="Arial" w:cs="Arial"/>
                <w:szCs w:val="18"/>
              </w:rPr>
              <w:t xml:space="preserve"> financieel</w:t>
            </w:r>
            <w:r w:rsidR="009E019D">
              <w:rPr>
                <w:rFonts w:ascii="Arial" w:hAnsi="Arial" w:cs="Arial"/>
                <w:szCs w:val="18"/>
              </w:rPr>
              <w:t>,</w:t>
            </w:r>
            <w:r w:rsidR="00B4252F">
              <w:rPr>
                <w:rFonts w:ascii="Arial" w:hAnsi="Arial" w:cs="Arial"/>
                <w:szCs w:val="18"/>
              </w:rPr>
              <w:t xml:space="preserve"> </w:t>
            </w:r>
            <w:r w:rsidR="009E019D">
              <w:rPr>
                <w:rFonts w:ascii="Arial" w:hAnsi="Arial" w:cs="Arial"/>
                <w:szCs w:val="18"/>
              </w:rPr>
              <w:t>zie Bijlage F</w:t>
            </w:r>
            <w:r w:rsidR="0003779F">
              <w:rPr>
                <w:rFonts w:ascii="Arial" w:hAnsi="Arial" w:cs="Arial"/>
                <w:szCs w:val="18"/>
              </w:rPr>
              <w:t>)</w:t>
            </w:r>
            <w:r w:rsidRPr="00EE678B">
              <w:rPr>
                <w:rFonts w:ascii="Arial" w:hAnsi="Arial" w:cs="Arial"/>
                <w:szCs w:val="18"/>
              </w:rPr>
              <w:t xml:space="preserve"> voor het opzetten van een monitor voor de casus programma volkshuisvesting</w:t>
            </w:r>
            <w:r w:rsidR="00935908" w:rsidRPr="00EE678B">
              <w:rPr>
                <w:rFonts w:ascii="Arial" w:hAnsi="Arial" w:cs="Arial"/>
                <w:szCs w:val="18"/>
              </w:rPr>
              <w:t xml:space="preserve"> </w:t>
            </w:r>
            <w:r w:rsidR="00C15743" w:rsidRPr="00EE678B">
              <w:rPr>
                <w:rFonts w:ascii="Arial" w:hAnsi="Arial" w:cs="Arial"/>
                <w:szCs w:val="18"/>
              </w:rPr>
              <w:t>(</w:t>
            </w:r>
            <w:r w:rsidR="00935908" w:rsidRPr="00EE678B">
              <w:rPr>
                <w:rFonts w:ascii="Arial" w:hAnsi="Arial" w:cs="Arial"/>
                <w:szCs w:val="18"/>
              </w:rPr>
              <w:t xml:space="preserve">zie </w:t>
            </w:r>
            <w:r w:rsidR="001D4DD4">
              <w:rPr>
                <w:rFonts w:ascii="Arial" w:hAnsi="Arial" w:cs="Arial"/>
                <w:szCs w:val="18"/>
              </w:rPr>
              <w:t>B</w:t>
            </w:r>
            <w:r w:rsidR="00C15743" w:rsidRPr="00EE678B">
              <w:rPr>
                <w:rFonts w:ascii="Arial" w:hAnsi="Arial" w:cs="Arial"/>
                <w:szCs w:val="18"/>
              </w:rPr>
              <w:t xml:space="preserve">ijlage </w:t>
            </w:r>
            <w:r w:rsidR="001D4DD4">
              <w:rPr>
                <w:rFonts w:ascii="Arial" w:hAnsi="Arial" w:cs="Arial"/>
                <w:szCs w:val="18"/>
              </w:rPr>
              <w:t>K</w:t>
            </w:r>
            <w:r w:rsidR="00C15743" w:rsidRPr="00EE678B">
              <w:rPr>
                <w:rFonts w:ascii="Arial" w:hAnsi="Arial" w:cs="Arial"/>
                <w:szCs w:val="18"/>
              </w:rPr>
              <w:t>)</w:t>
            </w:r>
            <w:r w:rsidRPr="00EE678B">
              <w:rPr>
                <w:rFonts w:ascii="Arial" w:hAnsi="Arial" w:cs="Arial"/>
                <w:szCs w:val="18"/>
              </w:rPr>
              <w:t xml:space="preserve">. Hierbij vragen we de </w:t>
            </w:r>
            <w:r w:rsidR="001D4DD4">
              <w:rPr>
                <w:rFonts w:ascii="Arial" w:hAnsi="Arial" w:cs="Arial"/>
                <w:szCs w:val="18"/>
              </w:rPr>
              <w:t>I</w:t>
            </w:r>
            <w:r w:rsidRPr="00EE678B">
              <w:rPr>
                <w:rFonts w:ascii="Arial" w:hAnsi="Arial" w:cs="Arial"/>
                <w:szCs w:val="18"/>
              </w:rPr>
              <w:t>nschrijver de volgende punten uit te werken:</w:t>
            </w:r>
          </w:p>
          <w:p w14:paraId="6A2CB98E" w14:textId="77777777" w:rsidR="003F7FB2" w:rsidRPr="00EE678B" w:rsidRDefault="003F7FB2" w:rsidP="003F7FB2">
            <w:pPr>
              <w:spacing w:line="240" w:lineRule="auto"/>
              <w:rPr>
                <w:rFonts w:ascii="Arial" w:hAnsi="Arial" w:cs="Arial"/>
                <w:szCs w:val="18"/>
              </w:rPr>
            </w:pPr>
          </w:p>
          <w:p w14:paraId="1FBC8C06" w14:textId="6923A062" w:rsidR="0079076F" w:rsidRPr="00EE678B" w:rsidRDefault="00395937" w:rsidP="00AD3157">
            <w:pPr>
              <w:pStyle w:val="paragraph"/>
              <w:spacing w:before="0" w:beforeAutospacing="0" w:after="0" w:afterAutospacing="0" w:line="276" w:lineRule="auto"/>
              <w:rPr>
                <w:rFonts w:ascii="Arial" w:hAnsi="Arial" w:cs="Arial"/>
                <w:b/>
                <w:bCs/>
                <w:sz w:val="18"/>
                <w:szCs w:val="18"/>
              </w:rPr>
            </w:pPr>
            <w:r w:rsidRPr="00EE678B">
              <w:rPr>
                <w:rFonts w:ascii="Arial" w:hAnsi="Arial" w:cs="Arial"/>
                <w:b/>
                <w:bCs/>
                <w:sz w:val="18"/>
                <w:szCs w:val="18"/>
              </w:rPr>
              <w:t>Stappenplan</w:t>
            </w:r>
            <w:r w:rsidR="00B56B35">
              <w:rPr>
                <w:rFonts w:ascii="Arial" w:hAnsi="Arial" w:cs="Arial"/>
                <w:b/>
                <w:bCs/>
                <w:sz w:val="18"/>
                <w:szCs w:val="18"/>
              </w:rPr>
              <w:t xml:space="preserve"> (Stap 1)</w:t>
            </w:r>
          </w:p>
          <w:p w14:paraId="2B1A87DC" w14:textId="0882E65D" w:rsidR="00B230B6" w:rsidRPr="00EE678B" w:rsidRDefault="00B56B35" w:rsidP="00AD3157">
            <w:pPr>
              <w:pStyle w:val="paragraph"/>
              <w:spacing w:before="0" w:beforeAutospacing="0" w:after="0" w:afterAutospacing="0" w:line="276" w:lineRule="auto"/>
              <w:rPr>
                <w:rStyle w:val="eop"/>
                <w:rFonts w:ascii="Arial" w:hAnsi="Arial" w:cs="Arial"/>
                <w:sz w:val="18"/>
                <w:szCs w:val="18"/>
              </w:rPr>
            </w:pPr>
            <w:r>
              <w:rPr>
                <w:rStyle w:val="eop"/>
                <w:rFonts w:ascii="Arial" w:hAnsi="Arial" w:cs="Arial"/>
                <w:sz w:val="18"/>
                <w:szCs w:val="18"/>
              </w:rPr>
              <w:t>E</w:t>
            </w:r>
            <w:r w:rsidR="00B230B6" w:rsidRPr="00EE678B">
              <w:rPr>
                <w:rStyle w:val="eop"/>
                <w:rFonts w:ascii="Arial" w:hAnsi="Arial" w:cs="Arial"/>
                <w:sz w:val="18"/>
                <w:szCs w:val="18"/>
              </w:rPr>
              <w:t>en beschrijving van de uitvoeringsmethodiek (procesbeschrijving en stappenplan), het resultaat, de oplevering daarvan, alsmede de operationele uitvoering en bewaking van de oplossing; houdt hierbij rekening met deze basiseis:</w:t>
            </w:r>
          </w:p>
          <w:p w14:paraId="73BC7F91" w14:textId="56F40D52" w:rsidR="00077A6D" w:rsidRPr="00EE678B" w:rsidRDefault="00077A6D" w:rsidP="001D4DD4">
            <w:pPr>
              <w:pStyle w:val="paragraph"/>
              <w:numPr>
                <w:ilvl w:val="0"/>
                <w:numId w:val="33"/>
              </w:numPr>
              <w:spacing w:before="0" w:beforeAutospacing="0" w:after="0" w:afterAutospacing="0" w:line="276" w:lineRule="auto"/>
              <w:ind w:left="489"/>
              <w:rPr>
                <w:rFonts w:ascii="Arial" w:hAnsi="Arial" w:cs="Arial"/>
                <w:sz w:val="18"/>
                <w:szCs w:val="18"/>
              </w:rPr>
            </w:pPr>
            <w:r w:rsidRPr="00EE678B">
              <w:rPr>
                <w:rFonts w:ascii="Arial" w:hAnsi="Arial" w:cs="Arial"/>
                <w:sz w:val="18"/>
                <w:szCs w:val="18"/>
              </w:rPr>
              <w:t>Opdrachtnemer zorgt voor duidelijke afspraken over eigenaarschap en beheer bij de oplevering van het product. Denk hierbij aan de jaarlijkse stappen die genomen moeten worden om de data en teksten op orde te houden en wie van het desbetreffende team hier verantwoordelijk is. Het beheer en eigenaarschap ligt altijd bij Opdrachtgever.</w:t>
            </w:r>
          </w:p>
          <w:p w14:paraId="72126EA2" w14:textId="77777777" w:rsidR="003F7FB2" w:rsidRPr="00EE678B" w:rsidRDefault="003F7FB2" w:rsidP="001D4DD4">
            <w:pPr>
              <w:pStyle w:val="paragraph"/>
              <w:spacing w:before="0" w:beforeAutospacing="0" w:after="0" w:afterAutospacing="0" w:line="276" w:lineRule="auto"/>
              <w:rPr>
                <w:rFonts w:ascii="Arial" w:hAnsi="Arial" w:cs="Arial"/>
                <w:sz w:val="18"/>
                <w:szCs w:val="18"/>
              </w:rPr>
            </w:pPr>
          </w:p>
          <w:p w14:paraId="194D0F0C" w14:textId="5DC58C44" w:rsidR="008E4B00" w:rsidRPr="00EE678B" w:rsidRDefault="0079076F" w:rsidP="00AD3157">
            <w:pPr>
              <w:pStyle w:val="paragraph"/>
              <w:spacing w:before="0" w:beforeAutospacing="0" w:after="0" w:afterAutospacing="0" w:line="276" w:lineRule="auto"/>
              <w:rPr>
                <w:rFonts w:ascii="Arial" w:hAnsi="Arial" w:cs="Arial"/>
                <w:b/>
                <w:bCs/>
                <w:sz w:val="18"/>
                <w:szCs w:val="18"/>
              </w:rPr>
            </w:pPr>
            <w:r w:rsidRPr="00EE678B">
              <w:rPr>
                <w:rFonts w:ascii="Arial" w:hAnsi="Arial" w:cs="Arial"/>
                <w:b/>
                <w:bCs/>
                <w:sz w:val="18"/>
                <w:szCs w:val="18"/>
              </w:rPr>
              <w:t>Samenwerking</w:t>
            </w:r>
            <w:r w:rsidR="00B56B35">
              <w:rPr>
                <w:rFonts w:ascii="Arial" w:hAnsi="Arial" w:cs="Arial"/>
                <w:b/>
                <w:bCs/>
                <w:sz w:val="18"/>
                <w:szCs w:val="18"/>
              </w:rPr>
              <w:t xml:space="preserve"> (Stap 2)</w:t>
            </w:r>
          </w:p>
          <w:p w14:paraId="18617B46" w14:textId="62CF78AA" w:rsidR="00C878CD" w:rsidRPr="00EE678B" w:rsidRDefault="00B56B35" w:rsidP="00AD3157">
            <w:pPr>
              <w:pStyle w:val="paragraph"/>
              <w:spacing w:before="0" w:beforeAutospacing="0" w:after="0" w:afterAutospacing="0" w:line="276" w:lineRule="auto"/>
              <w:rPr>
                <w:rFonts w:ascii="Arial" w:hAnsi="Arial" w:cs="Arial"/>
                <w:sz w:val="18"/>
                <w:szCs w:val="18"/>
              </w:rPr>
            </w:pPr>
            <w:r>
              <w:rPr>
                <w:rFonts w:ascii="Arial" w:hAnsi="Arial" w:cs="Arial"/>
                <w:sz w:val="18"/>
                <w:szCs w:val="18"/>
              </w:rPr>
              <w:t>E</w:t>
            </w:r>
            <w:r w:rsidR="00DD528A" w:rsidRPr="00EE678B">
              <w:rPr>
                <w:rFonts w:ascii="Arial" w:hAnsi="Arial" w:cs="Arial"/>
                <w:sz w:val="18"/>
                <w:szCs w:val="18"/>
              </w:rPr>
              <w:t xml:space="preserve">en beschrijving van de gewenste samenwerking </w:t>
            </w:r>
            <w:r>
              <w:rPr>
                <w:rFonts w:ascii="Arial" w:hAnsi="Arial" w:cs="Arial"/>
                <w:sz w:val="18"/>
                <w:szCs w:val="18"/>
              </w:rPr>
              <w:t xml:space="preserve">met Opdrachtgever (gezien </w:t>
            </w:r>
            <w:r w:rsidR="00DD528A" w:rsidRPr="00EE678B">
              <w:rPr>
                <w:rFonts w:ascii="Arial" w:hAnsi="Arial" w:cs="Arial"/>
                <w:sz w:val="18"/>
                <w:szCs w:val="18"/>
              </w:rPr>
              <w:t xml:space="preserve">vanuit de </w:t>
            </w:r>
            <w:r>
              <w:rPr>
                <w:rFonts w:ascii="Arial" w:hAnsi="Arial" w:cs="Arial"/>
                <w:sz w:val="18"/>
                <w:szCs w:val="18"/>
              </w:rPr>
              <w:t>O</w:t>
            </w:r>
            <w:r w:rsidR="00DD528A" w:rsidRPr="00EE678B">
              <w:rPr>
                <w:rFonts w:ascii="Arial" w:hAnsi="Arial" w:cs="Arial"/>
                <w:sz w:val="18"/>
                <w:szCs w:val="18"/>
              </w:rPr>
              <w:t>pdrachtnemer</w:t>
            </w:r>
            <w:r>
              <w:rPr>
                <w:rFonts w:ascii="Arial" w:hAnsi="Arial" w:cs="Arial"/>
                <w:sz w:val="18"/>
                <w:szCs w:val="18"/>
              </w:rPr>
              <w:t>)</w:t>
            </w:r>
            <w:r w:rsidR="008B4754" w:rsidRPr="00EE678B">
              <w:rPr>
                <w:rFonts w:ascii="Arial" w:hAnsi="Arial" w:cs="Arial"/>
                <w:sz w:val="18"/>
                <w:szCs w:val="18"/>
              </w:rPr>
              <w:t xml:space="preserve">, hierin </w:t>
            </w:r>
            <w:r>
              <w:rPr>
                <w:rFonts w:ascii="Arial" w:hAnsi="Arial" w:cs="Arial"/>
                <w:sz w:val="18"/>
                <w:szCs w:val="18"/>
              </w:rPr>
              <w:t>dient</w:t>
            </w:r>
            <w:r w:rsidR="008B4754" w:rsidRPr="00EE678B">
              <w:rPr>
                <w:rFonts w:ascii="Arial" w:hAnsi="Arial" w:cs="Arial"/>
                <w:sz w:val="18"/>
                <w:szCs w:val="18"/>
              </w:rPr>
              <w:t xml:space="preserve"> minimaal </w:t>
            </w:r>
            <w:r>
              <w:rPr>
                <w:rFonts w:ascii="Arial" w:hAnsi="Arial" w:cs="Arial"/>
                <w:sz w:val="18"/>
                <w:szCs w:val="18"/>
              </w:rPr>
              <w:t xml:space="preserve">te zijn </w:t>
            </w:r>
            <w:r w:rsidR="008B4754" w:rsidRPr="00EE678B">
              <w:rPr>
                <w:rFonts w:ascii="Arial" w:hAnsi="Arial" w:cs="Arial"/>
                <w:sz w:val="18"/>
                <w:szCs w:val="18"/>
              </w:rPr>
              <w:t>voldaan aan:</w:t>
            </w:r>
          </w:p>
          <w:p w14:paraId="5A5C21D9" w14:textId="4C550EF6" w:rsidR="008B4754" w:rsidRPr="00EE678B" w:rsidRDefault="008B4754" w:rsidP="00B56B35">
            <w:pPr>
              <w:pStyle w:val="paragraph"/>
              <w:numPr>
                <w:ilvl w:val="0"/>
                <w:numId w:val="33"/>
              </w:numPr>
              <w:spacing w:before="0" w:beforeAutospacing="0" w:after="0" w:afterAutospacing="0" w:line="276" w:lineRule="auto"/>
              <w:ind w:left="489"/>
              <w:rPr>
                <w:rFonts w:ascii="Arial" w:hAnsi="Arial" w:cs="Arial"/>
                <w:sz w:val="18"/>
                <w:szCs w:val="18"/>
              </w:rPr>
            </w:pPr>
            <w:r w:rsidRPr="00EE678B">
              <w:rPr>
                <w:rFonts w:ascii="Arial" w:hAnsi="Arial" w:cs="Arial"/>
                <w:sz w:val="18"/>
                <w:szCs w:val="18"/>
              </w:rPr>
              <w:t>1 contactmoment in de week met het desbetreffende beleidsteam.</w:t>
            </w:r>
          </w:p>
          <w:p w14:paraId="3EE8E737" w14:textId="77777777" w:rsidR="003F7FB2" w:rsidRPr="00EE678B" w:rsidRDefault="003F7FB2" w:rsidP="00AD3157">
            <w:pPr>
              <w:pStyle w:val="paragraph"/>
              <w:spacing w:before="0" w:beforeAutospacing="0" w:after="0" w:afterAutospacing="0" w:line="276" w:lineRule="auto"/>
              <w:rPr>
                <w:rFonts w:ascii="Arial" w:hAnsi="Arial" w:cs="Arial"/>
                <w:b/>
                <w:bCs/>
                <w:sz w:val="18"/>
                <w:szCs w:val="18"/>
              </w:rPr>
            </w:pPr>
          </w:p>
          <w:p w14:paraId="57C57F97" w14:textId="1739D67F" w:rsidR="0079076F" w:rsidRPr="00EE678B" w:rsidRDefault="0079076F" w:rsidP="00AD3157">
            <w:pPr>
              <w:pStyle w:val="paragraph"/>
              <w:spacing w:before="0" w:beforeAutospacing="0" w:after="0" w:afterAutospacing="0" w:line="276" w:lineRule="auto"/>
              <w:rPr>
                <w:rFonts w:ascii="Arial" w:hAnsi="Arial" w:cs="Arial"/>
                <w:b/>
                <w:bCs/>
                <w:sz w:val="18"/>
                <w:szCs w:val="18"/>
              </w:rPr>
            </w:pPr>
            <w:r w:rsidRPr="00EE678B">
              <w:rPr>
                <w:rFonts w:ascii="Arial" w:hAnsi="Arial" w:cs="Arial"/>
                <w:b/>
                <w:bCs/>
                <w:sz w:val="18"/>
                <w:szCs w:val="18"/>
              </w:rPr>
              <w:t>Indicatoren</w:t>
            </w:r>
            <w:r w:rsidR="00B56B35">
              <w:rPr>
                <w:rFonts w:ascii="Arial" w:hAnsi="Arial" w:cs="Arial"/>
                <w:b/>
                <w:bCs/>
                <w:sz w:val="18"/>
                <w:szCs w:val="18"/>
              </w:rPr>
              <w:t xml:space="preserve"> (Stap 3) </w:t>
            </w:r>
          </w:p>
          <w:p w14:paraId="2E1CD45B" w14:textId="3948E7B9" w:rsidR="008C2E1B" w:rsidRPr="00EE678B" w:rsidRDefault="008C2E1B" w:rsidP="00AD3157">
            <w:pPr>
              <w:pStyle w:val="paragraph"/>
              <w:spacing w:before="0" w:beforeAutospacing="0" w:after="0" w:afterAutospacing="0" w:line="276" w:lineRule="auto"/>
              <w:rPr>
                <w:rFonts w:ascii="Arial" w:hAnsi="Arial" w:cs="Arial"/>
                <w:sz w:val="18"/>
                <w:szCs w:val="18"/>
              </w:rPr>
            </w:pPr>
            <w:r w:rsidRPr="00EE678B">
              <w:rPr>
                <w:rFonts w:ascii="Arial" w:hAnsi="Arial" w:cs="Arial"/>
                <w:sz w:val="18"/>
                <w:szCs w:val="18"/>
              </w:rPr>
              <w:t>Een beschrijving van hoe de</w:t>
            </w:r>
            <w:r w:rsidR="00E40CCC" w:rsidRPr="00EE678B">
              <w:rPr>
                <w:rFonts w:ascii="Arial" w:hAnsi="Arial" w:cs="Arial"/>
                <w:sz w:val="18"/>
                <w:szCs w:val="18"/>
              </w:rPr>
              <w:t xml:space="preserve"> KPI’s en bijbehorende indicatoren worden bepaald, waar</w:t>
            </w:r>
            <w:r w:rsidR="00B56B35">
              <w:rPr>
                <w:rFonts w:ascii="Arial" w:hAnsi="Arial" w:cs="Arial"/>
                <w:sz w:val="18"/>
                <w:szCs w:val="18"/>
              </w:rPr>
              <w:t>bij</w:t>
            </w:r>
            <w:r w:rsidR="00E40CCC" w:rsidRPr="00EE678B">
              <w:rPr>
                <w:rFonts w:ascii="Arial" w:hAnsi="Arial" w:cs="Arial"/>
                <w:sz w:val="18"/>
                <w:szCs w:val="18"/>
              </w:rPr>
              <w:t xml:space="preserve"> minimaal aan de volgende eis</w:t>
            </w:r>
            <w:r w:rsidR="00B56B35">
              <w:rPr>
                <w:rFonts w:ascii="Arial" w:hAnsi="Arial" w:cs="Arial"/>
                <w:sz w:val="18"/>
                <w:szCs w:val="18"/>
              </w:rPr>
              <w:t>/randvoorwaarde</w:t>
            </w:r>
            <w:r w:rsidR="00E40CCC" w:rsidRPr="00EE678B">
              <w:rPr>
                <w:rFonts w:ascii="Arial" w:hAnsi="Arial" w:cs="Arial"/>
                <w:sz w:val="18"/>
                <w:szCs w:val="18"/>
              </w:rPr>
              <w:t xml:space="preserve"> wordt voldaan:</w:t>
            </w:r>
          </w:p>
          <w:p w14:paraId="6AEF9C71" w14:textId="24F4278E" w:rsidR="00E40CCC" w:rsidRPr="00EE678B" w:rsidRDefault="005A1A3B" w:rsidP="00B56B35">
            <w:pPr>
              <w:pStyle w:val="paragraph"/>
              <w:numPr>
                <w:ilvl w:val="0"/>
                <w:numId w:val="33"/>
              </w:numPr>
              <w:spacing w:before="0" w:beforeAutospacing="0" w:after="0" w:afterAutospacing="0" w:line="276" w:lineRule="auto"/>
              <w:ind w:left="489"/>
              <w:rPr>
                <w:rFonts w:ascii="Arial" w:hAnsi="Arial" w:cs="Arial"/>
                <w:sz w:val="18"/>
                <w:szCs w:val="18"/>
              </w:rPr>
            </w:pPr>
            <w:r w:rsidRPr="00EE678B">
              <w:rPr>
                <w:rFonts w:ascii="Arial" w:hAnsi="Arial" w:cs="Arial"/>
                <w:sz w:val="18"/>
                <w:szCs w:val="18"/>
              </w:rPr>
              <w:t xml:space="preserve">Er is consensus tussen </w:t>
            </w:r>
            <w:r w:rsidR="00B56B35">
              <w:rPr>
                <w:rFonts w:ascii="Arial" w:hAnsi="Arial" w:cs="Arial"/>
                <w:sz w:val="18"/>
                <w:szCs w:val="18"/>
              </w:rPr>
              <w:t>O</w:t>
            </w:r>
            <w:r w:rsidRPr="00EE678B">
              <w:rPr>
                <w:rFonts w:ascii="Arial" w:hAnsi="Arial" w:cs="Arial"/>
                <w:sz w:val="18"/>
                <w:szCs w:val="18"/>
              </w:rPr>
              <w:t xml:space="preserve">pdrachtnemer en </w:t>
            </w:r>
            <w:r w:rsidR="00B56B35">
              <w:rPr>
                <w:rFonts w:ascii="Arial" w:hAnsi="Arial" w:cs="Arial"/>
                <w:sz w:val="18"/>
                <w:szCs w:val="18"/>
              </w:rPr>
              <w:t>O</w:t>
            </w:r>
            <w:r w:rsidRPr="00EE678B">
              <w:rPr>
                <w:rFonts w:ascii="Arial" w:hAnsi="Arial" w:cs="Arial"/>
                <w:sz w:val="18"/>
                <w:szCs w:val="18"/>
              </w:rPr>
              <w:t>pdrachtgever over de indicatoren</w:t>
            </w:r>
            <w:r w:rsidR="00AC766C" w:rsidRPr="00EE678B">
              <w:rPr>
                <w:rFonts w:ascii="Arial" w:hAnsi="Arial" w:cs="Arial"/>
                <w:sz w:val="18"/>
                <w:szCs w:val="18"/>
              </w:rPr>
              <w:t>.</w:t>
            </w:r>
          </w:p>
          <w:p w14:paraId="412CC08B" w14:textId="77777777" w:rsidR="003F7FB2" w:rsidRPr="00EE678B" w:rsidRDefault="003F7FB2" w:rsidP="00AD3157">
            <w:pPr>
              <w:pStyle w:val="paragraph"/>
              <w:spacing w:before="0" w:beforeAutospacing="0" w:after="0" w:afterAutospacing="0" w:line="276" w:lineRule="auto"/>
              <w:rPr>
                <w:rFonts w:ascii="Arial" w:hAnsi="Arial" w:cs="Arial"/>
                <w:b/>
                <w:bCs/>
                <w:sz w:val="18"/>
                <w:szCs w:val="18"/>
              </w:rPr>
            </w:pPr>
          </w:p>
          <w:p w14:paraId="2BA91438" w14:textId="17EA8160" w:rsidR="00AC766C" w:rsidRPr="00EE678B" w:rsidRDefault="0079076F" w:rsidP="00AD3157">
            <w:pPr>
              <w:pStyle w:val="paragraph"/>
              <w:spacing w:before="0" w:beforeAutospacing="0" w:after="0" w:afterAutospacing="0" w:line="276" w:lineRule="auto"/>
              <w:rPr>
                <w:rFonts w:ascii="Arial" w:hAnsi="Arial" w:cs="Arial"/>
                <w:b/>
                <w:bCs/>
                <w:sz w:val="18"/>
                <w:szCs w:val="18"/>
              </w:rPr>
            </w:pPr>
            <w:r w:rsidRPr="00EE678B">
              <w:rPr>
                <w:rFonts w:ascii="Arial" w:hAnsi="Arial" w:cs="Arial"/>
                <w:b/>
                <w:bCs/>
                <w:sz w:val="18"/>
                <w:szCs w:val="18"/>
              </w:rPr>
              <w:t>Presentatie op de site</w:t>
            </w:r>
            <w:r w:rsidR="00B56B35">
              <w:rPr>
                <w:rFonts w:ascii="Arial" w:hAnsi="Arial" w:cs="Arial"/>
                <w:b/>
                <w:bCs/>
                <w:sz w:val="18"/>
                <w:szCs w:val="18"/>
              </w:rPr>
              <w:t xml:space="preserve"> (Stap 4)</w:t>
            </w:r>
          </w:p>
          <w:p w14:paraId="2D967F02" w14:textId="77777777" w:rsidR="0084217E" w:rsidRPr="00EE678B" w:rsidRDefault="00AC766C" w:rsidP="00AD3157">
            <w:pPr>
              <w:pStyle w:val="paragraph"/>
              <w:spacing w:before="0" w:beforeAutospacing="0" w:after="0" w:afterAutospacing="0" w:line="276" w:lineRule="auto"/>
              <w:rPr>
                <w:rFonts w:ascii="Arial" w:hAnsi="Arial" w:cs="Arial"/>
                <w:sz w:val="18"/>
                <w:szCs w:val="18"/>
              </w:rPr>
            </w:pPr>
            <w:r w:rsidRPr="00EE678B">
              <w:rPr>
                <w:rFonts w:ascii="Arial" w:hAnsi="Arial" w:cs="Arial"/>
                <w:sz w:val="18"/>
                <w:szCs w:val="18"/>
              </w:rPr>
              <w:t>Een beschrijving van hoe de monitor wordt opgemaakt op de site.</w:t>
            </w:r>
          </w:p>
          <w:p w14:paraId="398BC040" w14:textId="77777777" w:rsidR="00E47FE1" w:rsidRPr="00EE678B" w:rsidRDefault="00E47FE1" w:rsidP="00AD3157">
            <w:pPr>
              <w:pStyle w:val="paragraph"/>
              <w:numPr>
                <w:ilvl w:val="0"/>
                <w:numId w:val="33"/>
              </w:numPr>
              <w:spacing w:before="0" w:beforeAutospacing="0" w:after="0" w:afterAutospacing="0" w:line="276" w:lineRule="auto"/>
              <w:rPr>
                <w:rFonts w:ascii="Arial" w:hAnsi="Arial" w:cs="Arial"/>
                <w:sz w:val="18"/>
                <w:szCs w:val="18"/>
              </w:rPr>
            </w:pPr>
            <w:r w:rsidRPr="00EE678B">
              <w:rPr>
                <w:rFonts w:ascii="Arial" w:hAnsi="Arial" w:cs="Arial"/>
                <w:sz w:val="18"/>
                <w:szCs w:val="18"/>
              </w:rPr>
              <w:t xml:space="preserve">De monitor volgt de standaard template </w:t>
            </w:r>
          </w:p>
          <w:p w14:paraId="2F84330B" w14:textId="25D1F877" w:rsidR="00AC766C" w:rsidRPr="00EE678B" w:rsidRDefault="00E47FE1" w:rsidP="00AD3157">
            <w:pPr>
              <w:pStyle w:val="paragraph"/>
              <w:numPr>
                <w:ilvl w:val="0"/>
                <w:numId w:val="33"/>
              </w:numPr>
              <w:spacing w:before="0" w:beforeAutospacing="0" w:after="0" w:afterAutospacing="0" w:line="276" w:lineRule="auto"/>
              <w:rPr>
                <w:rFonts w:ascii="Arial" w:hAnsi="Arial" w:cs="Arial"/>
                <w:sz w:val="18"/>
                <w:szCs w:val="18"/>
              </w:rPr>
            </w:pPr>
            <w:r w:rsidRPr="00EE678B">
              <w:rPr>
                <w:rFonts w:ascii="Arial" w:hAnsi="Arial" w:cs="Arial"/>
                <w:sz w:val="18"/>
                <w:szCs w:val="18"/>
              </w:rPr>
              <w:t>Er is consensus tussen opdrachtnemer en opdrachtgever over de indicatoren.</w:t>
            </w:r>
          </w:p>
          <w:p w14:paraId="6A7D1CE3" w14:textId="77777777" w:rsidR="003F7FB2" w:rsidRPr="00EE678B" w:rsidRDefault="003F7FB2" w:rsidP="00AD3157">
            <w:pPr>
              <w:pStyle w:val="paragraph"/>
              <w:spacing w:before="0" w:beforeAutospacing="0" w:after="0" w:afterAutospacing="0" w:line="276" w:lineRule="auto"/>
              <w:rPr>
                <w:rFonts w:ascii="Arial" w:hAnsi="Arial" w:cs="Arial"/>
                <w:b/>
                <w:bCs/>
                <w:sz w:val="18"/>
                <w:szCs w:val="18"/>
              </w:rPr>
            </w:pPr>
          </w:p>
          <w:p w14:paraId="3ECA0A3E" w14:textId="0561C7DA" w:rsidR="0079076F" w:rsidRPr="00EE678B" w:rsidRDefault="0079076F" w:rsidP="00AD3157">
            <w:pPr>
              <w:pStyle w:val="paragraph"/>
              <w:spacing w:before="0" w:beforeAutospacing="0" w:after="0" w:afterAutospacing="0" w:line="276" w:lineRule="auto"/>
              <w:rPr>
                <w:rFonts w:ascii="Arial" w:hAnsi="Arial" w:cs="Arial"/>
                <w:b/>
                <w:bCs/>
                <w:sz w:val="18"/>
                <w:szCs w:val="18"/>
              </w:rPr>
            </w:pPr>
            <w:r w:rsidRPr="00EE678B">
              <w:rPr>
                <w:rFonts w:ascii="Arial" w:hAnsi="Arial" w:cs="Arial"/>
                <w:b/>
                <w:bCs/>
                <w:sz w:val="18"/>
                <w:szCs w:val="18"/>
              </w:rPr>
              <w:t>Borgen van toekomstig beheer</w:t>
            </w:r>
            <w:r w:rsidR="00B56B35">
              <w:rPr>
                <w:rFonts w:ascii="Arial" w:hAnsi="Arial" w:cs="Arial"/>
                <w:b/>
                <w:bCs/>
                <w:sz w:val="18"/>
                <w:szCs w:val="18"/>
              </w:rPr>
              <w:t xml:space="preserve"> (Stap 5)</w:t>
            </w:r>
          </w:p>
          <w:p w14:paraId="7645B9F2" w14:textId="361B0D96" w:rsidR="00E47FE1" w:rsidRPr="00EE678B" w:rsidRDefault="00E47FE1" w:rsidP="00AD3157">
            <w:pPr>
              <w:pStyle w:val="paragraph"/>
              <w:spacing w:before="0" w:beforeAutospacing="0" w:after="0" w:afterAutospacing="0" w:line="276" w:lineRule="auto"/>
              <w:rPr>
                <w:rFonts w:ascii="Arial" w:hAnsi="Arial" w:cs="Arial"/>
                <w:sz w:val="18"/>
                <w:szCs w:val="18"/>
              </w:rPr>
            </w:pPr>
            <w:r w:rsidRPr="00EE678B">
              <w:rPr>
                <w:rFonts w:ascii="Arial" w:hAnsi="Arial" w:cs="Arial"/>
                <w:sz w:val="18"/>
                <w:szCs w:val="18"/>
              </w:rPr>
              <w:t>Een beschrijving van hoe de monitor beheer</w:t>
            </w:r>
            <w:r w:rsidR="00ED32F5" w:rsidRPr="00EE678B">
              <w:rPr>
                <w:rFonts w:ascii="Arial" w:hAnsi="Arial" w:cs="Arial"/>
                <w:sz w:val="18"/>
                <w:szCs w:val="18"/>
              </w:rPr>
              <w:t>d</w:t>
            </w:r>
            <w:r w:rsidRPr="00EE678B">
              <w:rPr>
                <w:rFonts w:ascii="Arial" w:hAnsi="Arial" w:cs="Arial"/>
                <w:sz w:val="18"/>
                <w:szCs w:val="18"/>
              </w:rPr>
              <w:t xml:space="preserve"> moet worden in de toekomst:</w:t>
            </w:r>
          </w:p>
          <w:p w14:paraId="76287E24" w14:textId="77777777" w:rsidR="00E47FE1" w:rsidRPr="00EE678B" w:rsidRDefault="00C8373C" w:rsidP="00AD3157">
            <w:pPr>
              <w:pStyle w:val="paragraph"/>
              <w:numPr>
                <w:ilvl w:val="0"/>
                <w:numId w:val="33"/>
              </w:numPr>
              <w:spacing w:before="0" w:beforeAutospacing="0" w:after="0" w:afterAutospacing="0" w:line="276" w:lineRule="auto"/>
              <w:rPr>
                <w:rFonts w:ascii="Arial" w:hAnsi="Arial" w:cs="Arial"/>
                <w:sz w:val="18"/>
                <w:szCs w:val="18"/>
              </w:rPr>
            </w:pPr>
            <w:r w:rsidRPr="00EE678B">
              <w:rPr>
                <w:rFonts w:ascii="Arial" w:hAnsi="Arial" w:cs="Arial"/>
                <w:sz w:val="18"/>
                <w:szCs w:val="18"/>
              </w:rPr>
              <w:t>Opdrachtnemer zorgt voor duidelijke afspraken over eigenaarschap en beheer bij de oplevering van het product. Denk hierbij aan de jaarlijkse stappen die genomen moeten worden om de data en teksten op orde te houden en wie van het desbetreffende team hier verantwoordelijk is. Het beheer en eigenaarschap ligt altijd bij Opdrachtgever.</w:t>
            </w:r>
          </w:p>
          <w:p w14:paraId="5346E6F7" w14:textId="77777777" w:rsidR="003F7FB2" w:rsidRDefault="003F7FB2" w:rsidP="00AD3157">
            <w:pPr>
              <w:pStyle w:val="paragraph"/>
              <w:spacing w:before="0" w:beforeAutospacing="0" w:after="0" w:afterAutospacing="0" w:line="276" w:lineRule="auto"/>
              <w:rPr>
                <w:rStyle w:val="eop"/>
                <w:rFonts w:ascii="Arial" w:hAnsi="Arial" w:cs="Arial"/>
                <w:b/>
                <w:bCs/>
                <w:sz w:val="18"/>
                <w:szCs w:val="18"/>
              </w:rPr>
            </w:pPr>
          </w:p>
          <w:p w14:paraId="28785517" w14:textId="77777777" w:rsidR="00047333" w:rsidRDefault="00047333" w:rsidP="00AD3157">
            <w:pPr>
              <w:pStyle w:val="paragraph"/>
              <w:spacing w:before="0" w:beforeAutospacing="0" w:after="0" w:afterAutospacing="0" w:line="276" w:lineRule="auto"/>
              <w:rPr>
                <w:rStyle w:val="eop"/>
                <w:rFonts w:ascii="Arial" w:hAnsi="Arial" w:cs="Arial"/>
                <w:b/>
                <w:bCs/>
                <w:sz w:val="18"/>
                <w:szCs w:val="18"/>
              </w:rPr>
            </w:pPr>
          </w:p>
          <w:p w14:paraId="600B70CC" w14:textId="77777777" w:rsidR="00047333" w:rsidRPr="00EE678B" w:rsidRDefault="00047333" w:rsidP="00AD3157">
            <w:pPr>
              <w:pStyle w:val="paragraph"/>
              <w:spacing w:before="0" w:beforeAutospacing="0" w:after="0" w:afterAutospacing="0" w:line="276" w:lineRule="auto"/>
              <w:rPr>
                <w:rStyle w:val="eop"/>
                <w:rFonts w:ascii="Arial" w:hAnsi="Arial" w:cs="Arial"/>
                <w:b/>
                <w:bCs/>
                <w:sz w:val="18"/>
                <w:szCs w:val="18"/>
              </w:rPr>
            </w:pPr>
          </w:p>
          <w:p w14:paraId="77BDEECA" w14:textId="1AD6FDBF" w:rsidR="00F92EF7" w:rsidRPr="00B56B35" w:rsidRDefault="00F92EF7" w:rsidP="00AD3157">
            <w:pPr>
              <w:pStyle w:val="paragraph"/>
              <w:spacing w:before="0" w:beforeAutospacing="0" w:after="0" w:afterAutospacing="0" w:line="276" w:lineRule="auto"/>
              <w:rPr>
                <w:rStyle w:val="eop"/>
                <w:rFonts w:ascii="Arial" w:hAnsi="Arial" w:cs="Arial"/>
                <w:b/>
                <w:bCs/>
                <w:sz w:val="18"/>
                <w:szCs w:val="18"/>
              </w:rPr>
            </w:pPr>
            <w:r w:rsidRPr="00B56B35">
              <w:rPr>
                <w:rStyle w:val="eop"/>
                <w:rFonts w:ascii="Arial" w:hAnsi="Arial" w:cs="Arial"/>
                <w:b/>
                <w:bCs/>
                <w:sz w:val="18"/>
                <w:szCs w:val="18"/>
              </w:rPr>
              <w:lastRenderedPageBreak/>
              <w:t>Risicoanalyse</w:t>
            </w:r>
            <w:r w:rsidR="00B56B35" w:rsidRPr="00B56B35">
              <w:rPr>
                <w:rStyle w:val="eop"/>
                <w:rFonts w:ascii="Arial" w:hAnsi="Arial" w:cs="Arial"/>
                <w:b/>
                <w:bCs/>
                <w:sz w:val="18"/>
                <w:szCs w:val="18"/>
              </w:rPr>
              <w:t xml:space="preserve"> (Stap 6)</w:t>
            </w:r>
          </w:p>
          <w:p w14:paraId="3162399B" w14:textId="0A6E2183" w:rsidR="009E019D" w:rsidRDefault="00F92EF7" w:rsidP="003F7FB2">
            <w:pPr>
              <w:pStyle w:val="paragraph"/>
              <w:spacing w:before="0" w:beforeAutospacing="0" w:after="0" w:afterAutospacing="0"/>
              <w:rPr>
                <w:rStyle w:val="eop"/>
                <w:rFonts w:ascii="Arial" w:hAnsi="Arial" w:cs="Arial"/>
                <w:sz w:val="18"/>
                <w:szCs w:val="18"/>
              </w:rPr>
            </w:pPr>
            <w:r w:rsidRPr="00EE678B">
              <w:rPr>
                <w:rStyle w:val="eop"/>
                <w:rFonts w:ascii="Arial" w:hAnsi="Arial" w:cs="Arial"/>
                <w:sz w:val="18"/>
                <w:szCs w:val="18"/>
              </w:rPr>
              <w:t xml:space="preserve">een beschrijving van minimaal 3 en maximaal 5 mogelijke (lees: meest waarschijnlijke/risicovolle) </w:t>
            </w:r>
            <w:r w:rsidRPr="00EE678B">
              <w:rPr>
                <w:rStyle w:val="eop"/>
                <w:rFonts w:ascii="Arial" w:hAnsi="Arial" w:cs="Arial"/>
                <w:sz w:val="18"/>
                <w:szCs w:val="18"/>
                <w:u w:val="single"/>
              </w:rPr>
              <w:t>in de risicosfeer van Opdrachtgever</w:t>
            </w:r>
            <w:r w:rsidRPr="00EE678B">
              <w:rPr>
                <w:rStyle w:val="eop"/>
                <w:rFonts w:ascii="Arial" w:hAnsi="Arial" w:cs="Arial"/>
                <w:sz w:val="18"/>
                <w:szCs w:val="18"/>
              </w:rPr>
              <w:t xml:space="preserve"> vallende risico’s die Inschrijver in de voorbereidings- en uitvoeringsfase ziet die kunnen leiden tot het niet (geheel) behalen van het opdrachtresultaat en de wijze waarop deze risico’s vermeden worden dan wel door Opdrachtnemer beheerst gaan worden. Hiertoe dient Inschrijver het risico en de mogelijke oorzaken daarvan te omschrijven, de actiehouder te benoemen (zijnde de Opdrachtnemer) aangevuld met de rol/bijdrage die Inschrijver daarbij vanuit Opdrachtgever verwacht, als ook de preventieve maatregelen (onderdeel van de aanbieding) en correctieve maatregelen (tijdens uitvoeringsfase) </w:t>
            </w:r>
            <w:r w:rsidR="00B56B35">
              <w:rPr>
                <w:rStyle w:val="eop"/>
                <w:rFonts w:ascii="Arial" w:hAnsi="Arial" w:cs="Arial"/>
                <w:sz w:val="18"/>
                <w:szCs w:val="18"/>
              </w:rPr>
              <w:t>om binnen budget</w:t>
            </w:r>
            <w:r w:rsidR="00047333">
              <w:rPr>
                <w:rStyle w:val="eop"/>
                <w:rFonts w:ascii="Arial" w:hAnsi="Arial" w:cs="Arial"/>
                <w:sz w:val="18"/>
                <w:szCs w:val="18"/>
              </w:rPr>
              <w:t>/geoffreerd bedrag</w:t>
            </w:r>
            <w:r w:rsidR="00B56B35">
              <w:rPr>
                <w:rStyle w:val="eop"/>
                <w:rFonts w:ascii="Arial" w:hAnsi="Arial" w:cs="Arial"/>
                <w:sz w:val="18"/>
                <w:szCs w:val="18"/>
              </w:rPr>
              <w:t xml:space="preserve"> en planning te blijven en met behoud van de gevraagde dienstverlening en kwaliteit daarvan</w:t>
            </w:r>
            <w:r w:rsidR="00047333">
              <w:rPr>
                <w:rStyle w:val="eop"/>
                <w:rFonts w:ascii="Arial" w:hAnsi="Arial" w:cs="Arial"/>
                <w:sz w:val="18"/>
                <w:szCs w:val="18"/>
              </w:rPr>
              <w:t>.</w:t>
            </w:r>
          </w:p>
          <w:p w14:paraId="630FC784" w14:textId="77777777" w:rsidR="009E019D" w:rsidRPr="009E019D" w:rsidRDefault="009E019D" w:rsidP="003F7FB2">
            <w:pPr>
              <w:pStyle w:val="paragraph"/>
              <w:spacing w:before="0" w:beforeAutospacing="0" w:after="0" w:afterAutospacing="0"/>
              <w:rPr>
                <w:rStyle w:val="eop"/>
                <w:rFonts w:ascii="Arial" w:hAnsi="Arial" w:cs="Arial"/>
                <w:sz w:val="18"/>
                <w:szCs w:val="18"/>
              </w:rPr>
            </w:pPr>
          </w:p>
          <w:p w14:paraId="665B4A0A" w14:textId="6FC8640C" w:rsidR="009E019D" w:rsidRPr="009E019D" w:rsidRDefault="009E019D" w:rsidP="003F7FB2">
            <w:pPr>
              <w:pStyle w:val="paragraph"/>
              <w:spacing w:before="0" w:beforeAutospacing="0" w:after="0" w:afterAutospacing="0"/>
              <w:rPr>
                <w:rStyle w:val="eop"/>
                <w:rFonts w:ascii="Arial" w:hAnsi="Arial" w:cs="Arial"/>
                <w:sz w:val="18"/>
              </w:rPr>
            </w:pPr>
            <w:r w:rsidRPr="009E019D">
              <w:rPr>
                <w:rStyle w:val="eop"/>
                <w:rFonts w:ascii="Arial" w:hAnsi="Arial" w:cs="Arial"/>
                <w:sz w:val="18"/>
              </w:rPr>
              <w:t>Indien deze casus bij Inschrijvers vragen oproept, dan kunt u daar i.h.k.v. de Nota van Inlichtingen vragen over stellen.</w:t>
            </w:r>
          </w:p>
          <w:p w14:paraId="76CFE6C3" w14:textId="77777777" w:rsidR="009E019D" w:rsidRPr="00EE678B" w:rsidRDefault="009E019D" w:rsidP="003F7FB2">
            <w:pPr>
              <w:pStyle w:val="paragraph"/>
              <w:spacing w:before="0" w:beforeAutospacing="0" w:after="0" w:afterAutospacing="0"/>
              <w:rPr>
                <w:rStyle w:val="eop"/>
                <w:rFonts w:ascii="Arial" w:hAnsi="Arial" w:cs="Arial"/>
                <w:sz w:val="18"/>
                <w:szCs w:val="18"/>
              </w:rPr>
            </w:pPr>
          </w:p>
          <w:p w14:paraId="7CE87BBE" w14:textId="0C8A5BFE" w:rsidR="00F92EF7" w:rsidRPr="00EE678B" w:rsidRDefault="00706CFA" w:rsidP="00F92EF7">
            <w:pPr>
              <w:pStyle w:val="paragraph"/>
              <w:spacing w:before="0" w:beforeAutospacing="0" w:after="0" w:afterAutospacing="0"/>
              <w:rPr>
                <w:rFonts w:ascii="Arial" w:hAnsi="Arial" w:cs="Arial"/>
                <w:sz w:val="18"/>
                <w:szCs w:val="18"/>
              </w:rPr>
            </w:pPr>
            <w:r w:rsidRPr="00EE678B">
              <w:rPr>
                <w:rStyle w:val="normaltextrun"/>
                <w:rFonts w:ascii="Arial" w:hAnsi="Arial" w:cs="Arial"/>
                <w:i/>
                <w:iCs/>
                <w:sz w:val="18"/>
                <w:szCs w:val="18"/>
              </w:rPr>
              <w:t>(maximaal 3 pagina’s A4 (exclusief titelblad en inhoudsopgave) voor de casus monitor programma volkshuis</w:t>
            </w:r>
            <w:r w:rsidR="009A3604" w:rsidRPr="00EE678B">
              <w:rPr>
                <w:rStyle w:val="normaltextrun"/>
                <w:rFonts w:ascii="Arial" w:hAnsi="Arial" w:cs="Arial"/>
                <w:i/>
                <w:iCs/>
                <w:sz w:val="18"/>
                <w:szCs w:val="18"/>
              </w:rPr>
              <w:t>vesting</w:t>
            </w:r>
            <w:r w:rsidRPr="00EE678B">
              <w:rPr>
                <w:rStyle w:val="normaltextrun"/>
                <w:rFonts w:ascii="Arial" w:hAnsi="Arial" w:cs="Arial"/>
                <w:i/>
                <w:iCs/>
                <w:sz w:val="18"/>
                <w:szCs w:val="18"/>
              </w:rPr>
              <w:t>, lettergrootte 10, Arial, inclusief ondersteunend beeldmateriaal en bijlagen. Links en verwijzingen naar externe bronnen worden niet gevolgd)</w:t>
            </w:r>
          </w:p>
        </w:tc>
      </w:tr>
    </w:tbl>
    <w:p w14:paraId="5F01339D" w14:textId="77777777" w:rsidR="00E91AEB" w:rsidRDefault="00E91AEB" w:rsidP="00E91AEB">
      <w:pPr>
        <w:spacing w:line="240" w:lineRule="auto"/>
        <w:rPr>
          <w:rFonts w:ascii="Arial" w:eastAsiaTheme="minorHAnsi" w:hAnsi="Arial" w:cs="Arial"/>
          <w:b/>
          <w:spacing w:val="0"/>
          <w:szCs w:val="18"/>
        </w:rPr>
      </w:pPr>
    </w:p>
    <w:p w14:paraId="4C26089E" w14:textId="77777777" w:rsidR="00E91AEB" w:rsidRDefault="00E91AEB" w:rsidP="00E91AEB">
      <w:pPr>
        <w:spacing w:line="240" w:lineRule="auto"/>
        <w:rPr>
          <w:rFonts w:ascii="Arial" w:eastAsiaTheme="minorHAnsi" w:hAnsi="Arial" w:cs="Arial"/>
          <w:b/>
          <w:spacing w:val="0"/>
          <w:szCs w:val="18"/>
        </w:rPr>
      </w:pPr>
      <w:r w:rsidRPr="00B71083">
        <w:rPr>
          <w:rFonts w:ascii="Arial" w:hAnsi="Arial" w:cs="Arial"/>
          <w:szCs w:val="18"/>
        </w:rPr>
        <w:t>De volgende cijfers (met bijbehorende waarderingen) kunnen voor</w:t>
      </w:r>
      <w:r>
        <w:rPr>
          <w:rFonts w:ascii="Arial" w:hAnsi="Arial" w:cs="Arial"/>
          <w:szCs w:val="18"/>
        </w:rPr>
        <w:t xml:space="preserve"> de hiervoor genoemde</w:t>
      </w:r>
      <w:r w:rsidRPr="00B71083">
        <w:rPr>
          <w:rFonts w:ascii="Arial" w:hAnsi="Arial" w:cs="Arial"/>
          <w:szCs w:val="18"/>
        </w:rPr>
        <w:t xml:space="preserve"> sub</w:t>
      </w:r>
      <w:r>
        <w:rPr>
          <w:rFonts w:ascii="Arial" w:hAnsi="Arial" w:cs="Arial"/>
          <w:szCs w:val="18"/>
        </w:rPr>
        <w:t>gunnings</w:t>
      </w:r>
      <w:r w:rsidRPr="00B71083">
        <w:rPr>
          <w:rFonts w:ascii="Arial" w:hAnsi="Arial" w:cs="Arial"/>
          <w:szCs w:val="18"/>
        </w:rPr>
        <w:t>criteri</w:t>
      </w:r>
      <w:r>
        <w:rPr>
          <w:rFonts w:ascii="Arial" w:hAnsi="Arial" w:cs="Arial"/>
          <w:szCs w:val="18"/>
        </w:rPr>
        <w:t>a</w:t>
      </w:r>
      <w:r w:rsidRPr="00B71083">
        <w:rPr>
          <w:rFonts w:ascii="Arial" w:hAnsi="Arial" w:cs="Arial"/>
          <w:szCs w:val="18"/>
        </w:rPr>
        <w:t xml:space="preserve"> worden toegekend</w:t>
      </w:r>
      <w:r>
        <w:rPr>
          <w:rFonts w:ascii="Arial" w:hAnsi="Arial" w:cs="Arial"/>
          <w:szCs w:val="18"/>
        </w:rPr>
        <w:t>.</w:t>
      </w:r>
    </w:p>
    <w:p w14:paraId="6A257587" w14:textId="77777777" w:rsidR="00E91AEB" w:rsidRPr="00CA4F0B" w:rsidRDefault="00E91AEB" w:rsidP="00E91AEB">
      <w:pPr>
        <w:spacing w:line="240" w:lineRule="auto"/>
        <w:rPr>
          <w:rFonts w:ascii="Arial" w:eastAsiaTheme="minorHAnsi" w:hAnsi="Arial" w:cs="Arial"/>
          <w:b/>
          <w:spacing w:val="0"/>
          <w:szCs w:val="18"/>
        </w:rPr>
      </w:pPr>
    </w:p>
    <w:p w14:paraId="3A1ABDF8" w14:textId="77777777" w:rsidR="00E91AEB" w:rsidRDefault="00E91AEB" w:rsidP="00E91AEB">
      <w:pPr>
        <w:spacing w:line="240" w:lineRule="auto"/>
        <w:textAlignment w:val="baseline"/>
        <w:rPr>
          <w:rFonts w:ascii="Arial" w:hAnsi="Arial" w:cs="Arial"/>
          <w:spacing w:val="0"/>
          <w:szCs w:val="18"/>
          <w:lang w:eastAsia="en-GB"/>
        </w:rPr>
      </w:pPr>
      <w:r w:rsidRPr="00CA4F0B">
        <w:rPr>
          <w:rFonts w:ascii="Arial" w:hAnsi="Arial" w:cs="Arial"/>
          <w:spacing w:val="0"/>
          <w:szCs w:val="18"/>
          <w:lang w:eastAsia="en-GB"/>
        </w:rPr>
        <w:t>Scoretabel:</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418"/>
        <w:gridCol w:w="6237"/>
      </w:tblGrid>
      <w:tr w:rsidR="00E91AEB" w:rsidRPr="00B71083" w14:paraId="79B8B09D" w14:textId="77777777" w:rsidTr="00E91AEB">
        <w:trPr>
          <w:trHeight w:val="414"/>
        </w:trPr>
        <w:tc>
          <w:tcPr>
            <w:tcW w:w="99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EF6AB96" w14:textId="77777777" w:rsidR="00E91AEB" w:rsidRPr="00B71083" w:rsidRDefault="00E91AEB">
            <w:pPr>
              <w:tabs>
                <w:tab w:val="left" w:pos="567"/>
              </w:tabs>
              <w:spacing w:line="240" w:lineRule="auto"/>
              <w:rPr>
                <w:rFonts w:ascii="Arial" w:hAnsi="Arial" w:cs="Arial"/>
                <w:b/>
                <w:color w:val="FFFFFF" w:themeColor="background1"/>
                <w:szCs w:val="18"/>
              </w:rPr>
            </w:pPr>
            <w:r w:rsidRPr="00B71083">
              <w:rPr>
                <w:rFonts w:ascii="Arial" w:hAnsi="Arial" w:cs="Arial"/>
                <w:b/>
                <w:color w:val="FFFFFF" w:themeColor="background1"/>
                <w:szCs w:val="18"/>
              </w:rPr>
              <w:t>Cijfer</w:t>
            </w: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82160D3" w14:textId="77777777" w:rsidR="00E91AEB" w:rsidRPr="00B71083" w:rsidRDefault="00E91AEB">
            <w:pPr>
              <w:tabs>
                <w:tab w:val="left" w:pos="567"/>
              </w:tabs>
              <w:spacing w:line="240" w:lineRule="auto"/>
              <w:rPr>
                <w:rFonts w:ascii="Arial" w:hAnsi="Arial" w:cs="Arial"/>
                <w:b/>
                <w:color w:val="FFFFFF" w:themeColor="background1"/>
                <w:szCs w:val="18"/>
              </w:rPr>
            </w:pPr>
            <w:r w:rsidRPr="00B71083">
              <w:rPr>
                <w:rFonts w:ascii="Arial" w:hAnsi="Arial" w:cs="Arial"/>
                <w:b/>
                <w:color w:val="FFFFFF" w:themeColor="background1"/>
                <w:szCs w:val="18"/>
              </w:rPr>
              <w:t>Waardering</w:t>
            </w:r>
          </w:p>
        </w:tc>
        <w:tc>
          <w:tcPr>
            <w:tcW w:w="6237" w:type="dxa"/>
            <w:tcBorders>
              <w:top w:val="single" w:sz="4" w:space="0" w:color="auto"/>
              <w:left w:val="single" w:sz="4" w:space="0" w:color="auto"/>
              <w:bottom w:val="single" w:sz="4" w:space="0" w:color="auto"/>
              <w:right w:val="single" w:sz="4" w:space="0" w:color="auto"/>
            </w:tcBorders>
            <w:shd w:val="clear" w:color="auto" w:fill="000000" w:themeFill="text1"/>
          </w:tcPr>
          <w:p w14:paraId="438C557F" w14:textId="77777777" w:rsidR="00E91AEB" w:rsidRPr="00B71083" w:rsidRDefault="00E91AEB">
            <w:pPr>
              <w:tabs>
                <w:tab w:val="left" w:pos="567"/>
              </w:tabs>
              <w:spacing w:line="240" w:lineRule="auto"/>
              <w:rPr>
                <w:rFonts w:ascii="Arial" w:hAnsi="Arial" w:cs="Arial"/>
                <w:b/>
                <w:color w:val="FFFFFF" w:themeColor="background1"/>
                <w:szCs w:val="18"/>
              </w:rPr>
            </w:pPr>
            <w:r w:rsidRPr="00B71083">
              <w:rPr>
                <w:rFonts w:ascii="Arial" w:hAnsi="Arial" w:cs="Arial"/>
                <w:b/>
                <w:color w:val="FFFFFF" w:themeColor="background1"/>
                <w:szCs w:val="18"/>
              </w:rPr>
              <w:t>Beschrijving</w:t>
            </w:r>
          </w:p>
        </w:tc>
      </w:tr>
      <w:tr w:rsidR="00E91AEB" w:rsidRPr="00B71083" w14:paraId="39365F49" w14:textId="77777777" w:rsidTr="00E91AEB">
        <w:trPr>
          <w:trHeight w:val="222"/>
        </w:trPr>
        <w:tc>
          <w:tcPr>
            <w:tcW w:w="992" w:type="dxa"/>
            <w:tcBorders>
              <w:top w:val="single" w:sz="4" w:space="0" w:color="auto"/>
              <w:left w:val="single" w:sz="4" w:space="0" w:color="auto"/>
              <w:bottom w:val="single" w:sz="4" w:space="0" w:color="auto"/>
              <w:right w:val="single" w:sz="4" w:space="0" w:color="auto"/>
            </w:tcBorders>
            <w:hideMark/>
          </w:tcPr>
          <w:p w14:paraId="3D5C822D"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10</w:t>
            </w:r>
          </w:p>
        </w:tc>
        <w:tc>
          <w:tcPr>
            <w:tcW w:w="1418" w:type="dxa"/>
            <w:tcBorders>
              <w:top w:val="single" w:sz="4" w:space="0" w:color="auto"/>
              <w:left w:val="single" w:sz="4" w:space="0" w:color="auto"/>
              <w:bottom w:val="single" w:sz="4" w:space="0" w:color="auto"/>
              <w:right w:val="single" w:sz="4" w:space="0" w:color="auto"/>
            </w:tcBorders>
          </w:tcPr>
          <w:p w14:paraId="20FADE07"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 xml:space="preserve">Uitstekend </w:t>
            </w:r>
          </w:p>
        </w:tc>
        <w:tc>
          <w:tcPr>
            <w:tcW w:w="6237" w:type="dxa"/>
            <w:tcBorders>
              <w:top w:val="single" w:sz="4" w:space="0" w:color="auto"/>
              <w:left w:val="single" w:sz="4" w:space="0" w:color="auto"/>
              <w:bottom w:val="single" w:sz="4" w:space="0" w:color="auto"/>
              <w:right w:val="single" w:sz="4" w:space="0" w:color="auto"/>
            </w:tcBorders>
          </w:tcPr>
          <w:p w14:paraId="532478AD"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Er is sprake van een inhoudelijk relevante en toepasselijke reactie op hetgeen is gevraagd waarbij alle door Opdrachtgever gevraagde aspecten en/of door Inschrijver aangedragen aspecten helder zijn beschreven, uitstekend zijn uitgewerkt, projectspecifiek en compleet zijn. De reactie roept bij de beoordelingscommissie geen vragen op.</w:t>
            </w:r>
          </w:p>
        </w:tc>
      </w:tr>
      <w:tr w:rsidR="00E91AEB" w:rsidRPr="00B71083" w14:paraId="18DA0749" w14:textId="77777777" w:rsidTr="00E91AEB">
        <w:trPr>
          <w:trHeight w:val="254"/>
        </w:trPr>
        <w:tc>
          <w:tcPr>
            <w:tcW w:w="992" w:type="dxa"/>
            <w:tcBorders>
              <w:top w:val="single" w:sz="4" w:space="0" w:color="auto"/>
              <w:left w:val="single" w:sz="4" w:space="0" w:color="auto"/>
              <w:bottom w:val="single" w:sz="4" w:space="0" w:color="auto"/>
              <w:right w:val="single" w:sz="4" w:space="0" w:color="auto"/>
            </w:tcBorders>
            <w:hideMark/>
          </w:tcPr>
          <w:p w14:paraId="75F25692"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8</w:t>
            </w:r>
          </w:p>
        </w:tc>
        <w:tc>
          <w:tcPr>
            <w:tcW w:w="1418" w:type="dxa"/>
            <w:tcBorders>
              <w:top w:val="single" w:sz="4" w:space="0" w:color="auto"/>
              <w:left w:val="single" w:sz="4" w:space="0" w:color="auto"/>
              <w:bottom w:val="single" w:sz="4" w:space="0" w:color="auto"/>
              <w:right w:val="single" w:sz="4" w:space="0" w:color="auto"/>
            </w:tcBorders>
          </w:tcPr>
          <w:p w14:paraId="6CF0242F"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 xml:space="preserve">Goed </w:t>
            </w:r>
          </w:p>
        </w:tc>
        <w:tc>
          <w:tcPr>
            <w:tcW w:w="6237" w:type="dxa"/>
            <w:tcBorders>
              <w:top w:val="single" w:sz="4" w:space="0" w:color="auto"/>
              <w:left w:val="single" w:sz="4" w:space="0" w:color="auto"/>
              <w:bottom w:val="single" w:sz="4" w:space="0" w:color="auto"/>
              <w:right w:val="single" w:sz="4" w:space="0" w:color="auto"/>
            </w:tcBorders>
          </w:tcPr>
          <w:p w14:paraId="53A916BC"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Er is sprake van een inhoudelijk relevante en toepasselijke reactie op hetgeen is gevraagd waarbij alle door Opdrachtgever benoemde aspecten en/of door Inschrijver aangedragen aspecten kwalitatief voldoende zijn uitgewerkt maar niet allemaal projectspecifiek zijn gemaakt en/of inhoudelijk vragen/twijfels oproepen bij de beoordelingscommissie op niet door Opdrachtgever specifiek benoemde aspecten.</w:t>
            </w:r>
          </w:p>
        </w:tc>
      </w:tr>
      <w:tr w:rsidR="00E91AEB" w:rsidRPr="00B71083" w14:paraId="1641F9A5" w14:textId="77777777" w:rsidTr="00E91AEB">
        <w:trPr>
          <w:trHeight w:val="286"/>
        </w:trPr>
        <w:tc>
          <w:tcPr>
            <w:tcW w:w="992" w:type="dxa"/>
            <w:tcBorders>
              <w:top w:val="single" w:sz="4" w:space="0" w:color="auto"/>
              <w:left w:val="single" w:sz="4" w:space="0" w:color="auto"/>
              <w:bottom w:val="single" w:sz="4" w:space="0" w:color="auto"/>
              <w:right w:val="single" w:sz="4" w:space="0" w:color="auto"/>
            </w:tcBorders>
            <w:hideMark/>
          </w:tcPr>
          <w:p w14:paraId="7F563EF4"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6</w:t>
            </w:r>
          </w:p>
        </w:tc>
        <w:tc>
          <w:tcPr>
            <w:tcW w:w="1418" w:type="dxa"/>
            <w:tcBorders>
              <w:top w:val="single" w:sz="4" w:space="0" w:color="auto"/>
              <w:left w:val="single" w:sz="4" w:space="0" w:color="auto"/>
              <w:bottom w:val="single" w:sz="4" w:space="0" w:color="auto"/>
              <w:right w:val="single" w:sz="4" w:space="0" w:color="auto"/>
            </w:tcBorders>
          </w:tcPr>
          <w:p w14:paraId="2ABA02C4"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 xml:space="preserve">Voldoende </w:t>
            </w:r>
          </w:p>
        </w:tc>
        <w:tc>
          <w:tcPr>
            <w:tcW w:w="6237" w:type="dxa"/>
            <w:tcBorders>
              <w:top w:val="single" w:sz="4" w:space="0" w:color="auto"/>
              <w:left w:val="single" w:sz="4" w:space="0" w:color="auto"/>
              <w:bottom w:val="single" w:sz="4" w:space="0" w:color="auto"/>
              <w:right w:val="single" w:sz="4" w:space="0" w:color="auto"/>
            </w:tcBorders>
          </w:tcPr>
          <w:p w14:paraId="3D08D0E0"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 xml:space="preserve">Er is sprake van een inhoudelijk relevante en toepasselijke reactie op hetgeen is gevraagd waarin alle gevraagde en/of door Inschrijver aangedragen aspecten kwalitatief voldoende zijn uitgewerkt maar niet of nauwelijks projectspecifiek zijn gemaakt en/of er op kritieke onderdelen (voortvloeiend uit hetgeen door OG is gevraagd) vragen en/of twijfels oproepen bij de beoordelingscommissie. </w:t>
            </w:r>
          </w:p>
        </w:tc>
      </w:tr>
      <w:tr w:rsidR="00E91AEB" w:rsidRPr="00B71083" w14:paraId="7773DCEC" w14:textId="77777777" w:rsidTr="00E91AEB">
        <w:trPr>
          <w:trHeight w:val="276"/>
        </w:trPr>
        <w:tc>
          <w:tcPr>
            <w:tcW w:w="992" w:type="dxa"/>
            <w:tcBorders>
              <w:top w:val="single" w:sz="4" w:space="0" w:color="auto"/>
              <w:left w:val="single" w:sz="4" w:space="0" w:color="auto"/>
              <w:bottom w:val="single" w:sz="4" w:space="0" w:color="auto"/>
              <w:right w:val="single" w:sz="4" w:space="0" w:color="auto"/>
            </w:tcBorders>
            <w:hideMark/>
          </w:tcPr>
          <w:p w14:paraId="7C12E15D"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4</w:t>
            </w:r>
          </w:p>
        </w:tc>
        <w:tc>
          <w:tcPr>
            <w:tcW w:w="1418" w:type="dxa"/>
            <w:tcBorders>
              <w:top w:val="single" w:sz="4" w:space="0" w:color="auto"/>
              <w:left w:val="single" w:sz="4" w:space="0" w:color="auto"/>
              <w:bottom w:val="single" w:sz="4" w:space="0" w:color="auto"/>
              <w:right w:val="single" w:sz="4" w:space="0" w:color="auto"/>
            </w:tcBorders>
          </w:tcPr>
          <w:p w14:paraId="7B5CB65A"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Onvoldoende</w:t>
            </w:r>
          </w:p>
        </w:tc>
        <w:tc>
          <w:tcPr>
            <w:tcW w:w="6237" w:type="dxa"/>
            <w:tcBorders>
              <w:top w:val="single" w:sz="4" w:space="0" w:color="auto"/>
              <w:left w:val="single" w:sz="4" w:space="0" w:color="auto"/>
              <w:bottom w:val="single" w:sz="4" w:space="0" w:color="auto"/>
              <w:right w:val="single" w:sz="4" w:space="0" w:color="auto"/>
            </w:tcBorders>
          </w:tcPr>
          <w:p w14:paraId="2ECC876B"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 xml:space="preserve">Er is sprake van een inhoudelijk niet (geheel) relevante reactie die niet of onvoldoende voldoet c.q. invulling geeft aan het gestelde criterium (de toelichting geeft onvolledige informatie waardoor bij de beoordelingscommissie het vertrouwen ontbreekt op een adequate uitvoering van het gevraagde). </w:t>
            </w:r>
          </w:p>
        </w:tc>
      </w:tr>
      <w:tr w:rsidR="00E91AEB" w:rsidRPr="00B71083" w14:paraId="7C2DFB68" w14:textId="77777777" w:rsidTr="00E91AEB">
        <w:trPr>
          <w:trHeight w:val="266"/>
        </w:trPr>
        <w:tc>
          <w:tcPr>
            <w:tcW w:w="992" w:type="dxa"/>
            <w:tcBorders>
              <w:top w:val="single" w:sz="4" w:space="0" w:color="auto"/>
              <w:left w:val="single" w:sz="4" w:space="0" w:color="auto"/>
              <w:bottom w:val="single" w:sz="4" w:space="0" w:color="auto"/>
              <w:right w:val="single" w:sz="4" w:space="0" w:color="auto"/>
            </w:tcBorders>
            <w:hideMark/>
          </w:tcPr>
          <w:p w14:paraId="32EF4DC2"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2</w:t>
            </w:r>
          </w:p>
        </w:tc>
        <w:tc>
          <w:tcPr>
            <w:tcW w:w="1418" w:type="dxa"/>
            <w:tcBorders>
              <w:top w:val="single" w:sz="4" w:space="0" w:color="auto"/>
              <w:left w:val="single" w:sz="4" w:space="0" w:color="auto"/>
              <w:bottom w:val="single" w:sz="4" w:space="0" w:color="auto"/>
              <w:right w:val="single" w:sz="4" w:space="0" w:color="auto"/>
            </w:tcBorders>
          </w:tcPr>
          <w:p w14:paraId="2186E76A"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Slecht</w:t>
            </w:r>
          </w:p>
        </w:tc>
        <w:tc>
          <w:tcPr>
            <w:tcW w:w="6237" w:type="dxa"/>
            <w:tcBorders>
              <w:top w:val="single" w:sz="4" w:space="0" w:color="auto"/>
              <w:left w:val="single" w:sz="4" w:space="0" w:color="auto"/>
              <w:bottom w:val="single" w:sz="4" w:space="0" w:color="auto"/>
              <w:right w:val="single" w:sz="4" w:space="0" w:color="auto"/>
            </w:tcBorders>
          </w:tcPr>
          <w:p w14:paraId="4F68A27A"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Er is sprake van de constatering dat (een deel van) de gevraagde informatie/toelichting/uitwerking ontbreekt en/of is inhoudelijk niet relevant, dan wel voldoet geheel niet aan het criterium.</w:t>
            </w:r>
          </w:p>
        </w:tc>
      </w:tr>
      <w:tr w:rsidR="00E91AEB" w:rsidRPr="00B71083" w14:paraId="31AB417B" w14:textId="77777777" w:rsidTr="00E91AEB">
        <w:trPr>
          <w:trHeight w:val="270"/>
        </w:trPr>
        <w:tc>
          <w:tcPr>
            <w:tcW w:w="992" w:type="dxa"/>
            <w:tcBorders>
              <w:top w:val="single" w:sz="4" w:space="0" w:color="auto"/>
              <w:left w:val="single" w:sz="4" w:space="0" w:color="auto"/>
              <w:bottom w:val="single" w:sz="4" w:space="0" w:color="auto"/>
              <w:right w:val="single" w:sz="4" w:space="0" w:color="auto"/>
            </w:tcBorders>
            <w:hideMark/>
          </w:tcPr>
          <w:p w14:paraId="0B12C3DD"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0</w:t>
            </w:r>
          </w:p>
        </w:tc>
        <w:tc>
          <w:tcPr>
            <w:tcW w:w="1418" w:type="dxa"/>
            <w:tcBorders>
              <w:top w:val="single" w:sz="4" w:space="0" w:color="auto"/>
              <w:left w:val="single" w:sz="4" w:space="0" w:color="auto"/>
              <w:bottom w:val="single" w:sz="4" w:space="0" w:color="auto"/>
              <w:right w:val="single" w:sz="4" w:space="0" w:color="auto"/>
            </w:tcBorders>
          </w:tcPr>
          <w:p w14:paraId="69F0AB28" w14:textId="77777777" w:rsidR="00E91AEB" w:rsidRPr="00B71083" w:rsidRDefault="00E91AEB">
            <w:pPr>
              <w:tabs>
                <w:tab w:val="left" w:pos="567"/>
              </w:tabs>
              <w:spacing w:line="240" w:lineRule="auto"/>
              <w:rPr>
                <w:rFonts w:ascii="Arial" w:hAnsi="Arial" w:cs="Arial"/>
                <w:szCs w:val="18"/>
              </w:rPr>
            </w:pPr>
            <w:r w:rsidRPr="00B71083">
              <w:rPr>
                <w:rFonts w:ascii="Arial" w:eastAsia="Calibri" w:hAnsi="Arial" w:cs="Arial"/>
                <w:szCs w:val="18"/>
              </w:rPr>
              <w:t>Niet of nauwelijks ingevuld/te beoordelen</w:t>
            </w:r>
          </w:p>
        </w:tc>
        <w:tc>
          <w:tcPr>
            <w:tcW w:w="6237" w:type="dxa"/>
            <w:tcBorders>
              <w:top w:val="single" w:sz="4" w:space="0" w:color="auto"/>
              <w:left w:val="single" w:sz="4" w:space="0" w:color="auto"/>
              <w:bottom w:val="single" w:sz="4" w:space="0" w:color="auto"/>
              <w:right w:val="single" w:sz="4" w:space="0" w:color="auto"/>
            </w:tcBorders>
          </w:tcPr>
          <w:p w14:paraId="50E30E5F" w14:textId="77777777" w:rsidR="00E91AEB" w:rsidRPr="00B71083" w:rsidRDefault="00E91AEB">
            <w:pPr>
              <w:tabs>
                <w:tab w:val="left" w:pos="567"/>
              </w:tabs>
              <w:spacing w:line="240" w:lineRule="auto"/>
              <w:rPr>
                <w:rFonts w:ascii="Arial" w:hAnsi="Arial" w:cs="Arial"/>
                <w:szCs w:val="18"/>
              </w:rPr>
            </w:pPr>
            <w:r w:rsidRPr="00B71083">
              <w:rPr>
                <w:rFonts w:ascii="Arial" w:hAnsi="Arial" w:cs="Arial"/>
                <w:szCs w:val="18"/>
              </w:rPr>
              <w:t>Geen noemenswaardige inspanningen verricht om ter zake duidelijk te maken waar men voor staat c.q. hoe invulling wordt gegeven aan hetgeen is gevraagd.</w:t>
            </w:r>
          </w:p>
        </w:tc>
      </w:tr>
    </w:tbl>
    <w:p w14:paraId="11FBE5E7" w14:textId="77777777" w:rsidR="00E91AEB" w:rsidRPr="00CA4F0B" w:rsidRDefault="00E91AEB" w:rsidP="00E91AEB">
      <w:pPr>
        <w:spacing w:line="240" w:lineRule="auto"/>
        <w:textAlignment w:val="baseline"/>
        <w:rPr>
          <w:rFonts w:ascii="Arial" w:hAnsi="Arial" w:cs="Arial"/>
          <w:spacing w:val="0"/>
          <w:szCs w:val="18"/>
          <w:lang w:eastAsia="en-GB"/>
        </w:rPr>
      </w:pPr>
      <w:r w:rsidRPr="00CA4F0B">
        <w:rPr>
          <w:rFonts w:ascii="Arial" w:hAnsi="Arial" w:cs="Arial"/>
          <w:color w:val="000000"/>
          <w:spacing w:val="0"/>
          <w:szCs w:val="18"/>
          <w:lang w:eastAsia="en-GB"/>
        </w:rPr>
        <w:t>Tussenliggende scores worden niet toegekend.</w:t>
      </w:r>
    </w:p>
    <w:p w14:paraId="07AF76B5" w14:textId="77777777" w:rsidR="00E91AEB" w:rsidRPr="00CA4F0B" w:rsidRDefault="00E91AEB" w:rsidP="00E91AEB">
      <w:pPr>
        <w:spacing w:line="240" w:lineRule="auto"/>
        <w:textAlignment w:val="baseline"/>
        <w:rPr>
          <w:rFonts w:ascii="Arial" w:hAnsi="Arial" w:cs="Arial"/>
          <w:spacing w:val="0"/>
          <w:szCs w:val="18"/>
          <w:lang w:eastAsia="en-GB"/>
        </w:rPr>
      </w:pPr>
    </w:p>
    <w:p w14:paraId="7169C289" w14:textId="77777777" w:rsidR="00E91AEB" w:rsidRPr="00CA4F0B" w:rsidRDefault="00E91AEB" w:rsidP="00E91AEB">
      <w:pPr>
        <w:spacing w:line="240" w:lineRule="auto"/>
        <w:textAlignment w:val="baseline"/>
        <w:rPr>
          <w:rFonts w:ascii="Arial" w:hAnsi="Arial" w:cs="Arial"/>
          <w:spacing w:val="0"/>
          <w:szCs w:val="18"/>
          <w:lang w:eastAsia="en-GB"/>
        </w:rPr>
      </w:pPr>
      <w:r w:rsidRPr="00673011">
        <w:rPr>
          <w:rFonts w:ascii="Arial" w:hAnsi="Arial" w:cs="Arial"/>
          <w:spacing w:val="0"/>
          <w:szCs w:val="18"/>
          <w:lang w:eastAsia="en-GB"/>
        </w:rPr>
        <w:t>Voorbeeld:</w:t>
      </w:r>
    </w:p>
    <w:p w14:paraId="0158F83C" w14:textId="2A04C13C" w:rsidR="00DB5A2F" w:rsidRDefault="00E91AEB" w:rsidP="00DB5A2F">
      <w:pPr>
        <w:spacing w:line="240" w:lineRule="auto"/>
        <w:textAlignment w:val="baseline"/>
        <w:rPr>
          <w:rFonts w:ascii="Arial" w:hAnsi="Arial" w:cs="Arial"/>
          <w:spacing w:val="0"/>
          <w:szCs w:val="18"/>
          <w:lang w:eastAsia="en-GB"/>
        </w:rPr>
      </w:pPr>
      <w:r w:rsidRPr="00CA4F0B">
        <w:rPr>
          <w:rFonts w:ascii="Arial" w:hAnsi="Arial" w:cs="Arial"/>
          <w:spacing w:val="0"/>
          <w:szCs w:val="18"/>
          <w:lang w:eastAsia="en-GB"/>
        </w:rPr>
        <w:t>U scoort op onderdeel G1.1 een 8</w:t>
      </w:r>
      <w:r w:rsidR="00047333">
        <w:rPr>
          <w:rFonts w:ascii="Arial" w:hAnsi="Arial" w:cs="Arial"/>
          <w:spacing w:val="0"/>
          <w:szCs w:val="18"/>
          <w:lang w:eastAsia="en-GB"/>
        </w:rPr>
        <w:t xml:space="preserve"> en voor G1.3 een 6</w:t>
      </w:r>
      <w:r w:rsidRPr="00CA4F0B">
        <w:rPr>
          <w:rFonts w:ascii="Arial" w:hAnsi="Arial" w:cs="Arial"/>
          <w:spacing w:val="0"/>
          <w:szCs w:val="18"/>
          <w:lang w:eastAsia="en-GB"/>
        </w:rPr>
        <w:t>. Dit levert u een score van 8</w:t>
      </w:r>
      <w:r w:rsidR="00047333">
        <w:rPr>
          <w:rFonts w:ascii="Arial" w:hAnsi="Arial" w:cs="Arial"/>
          <w:spacing w:val="0"/>
          <w:szCs w:val="18"/>
          <w:lang w:eastAsia="en-GB"/>
        </w:rPr>
        <w:t>/10e</w:t>
      </w:r>
      <w:r w:rsidRPr="00CA4F0B">
        <w:rPr>
          <w:rFonts w:ascii="Arial" w:hAnsi="Arial" w:cs="Arial"/>
          <w:spacing w:val="0"/>
          <w:szCs w:val="18"/>
          <w:lang w:eastAsia="en-GB"/>
        </w:rPr>
        <w:t xml:space="preserve"> </w:t>
      </w:r>
      <w:r w:rsidR="00047333">
        <w:rPr>
          <w:rFonts w:ascii="Arial" w:hAnsi="Arial" w:cs="Arial"/>
          <w:spacing w:val="0"/>
          <w:szCs w:val="18"/>
          <w:lang w:eastAsia="en-GB"/>
        </w:rPr>
        <w:t>deel van</w:t>
      </w:r>
      <w:r w:rsidRPr="00CA4F0B">
        <w:rPr>
          <w:rFonts w:ascii="Arial" w:hAnsi="Arial" w:cs="Arial"/>
          <w:spacing w:val="0"/>
          <w:szCs w:val="18"/>
          <w:lang w:eastAsia="en-GB"/>
        </w:rPr>
        <w:t xml:space="preserve"> </w:t>
      </w:r>
      <w:r w:rsidR="00AD749E">
        <w:rPr>
          <w:rFonts w:ascii="Arial" w:hAnsi="Arial" w:cs="Arial"/>
          <w:spacing w:val="0"/>
          <w:szCs w:val="18"/>
          <w:lang w:eastAsia="en-GB"/>
        </w:rPr>
        <w:t>40</w:t>
      </w:r>
      <w:r w:rsidR="00047333">
        <w:rPr>
          <w:rFonts w:ascii="Arial" w:hAnsi="Arial" w:cs="Arial"/>
          <w:spacing w:val="0"/>
          <w:szCs w:val="18"/>
          <w:lang w:eastAsia="en-GB"/>
        </w:rPr>
        <w:t>0</w:t>
      </w:r>
      <w:r w:rsidRPr="00CA4F0B">
        <w:rPr>
          <w:rFonts w:ascii="Arial" w:hAnsi="Arial" w:cs="Arial"/>
          <w:spacing w:val="0"/>
          <w:szCs w:val="18"/>
          <w:lang w:eastAsia="en-GB"/>
        </w:rPr>
        <w:t xml:space="preserve"> punten is </w:t>
      </w:r>
      <w:r w:rsidR="00AD749E">
        <w:rPr>
          <w:rFonts w:ascii="Arial" w:hAnsi="Arial" w:cs="Arial"/>
          <w:spacing w:val="0"/>
          <w:szCs w:val="18"/>
          <w:lang w:eastAsia="en-GB"/>
        </w:rPr>
        <w:t>320</w:t>
      </w:r>
      <w:r w:rsidRPr="00CA4F0B">
        <w:rPr>
          <w:rFonts w:ascii="Arial" w:hAnsi="Arial" w:cs="Arial"/>
          <w:spacing w:val="0"/>
          <w:szCs w:val="18"/>
          <w:lang w:eastAsia="en-GB"/>
        </w:rPr>
        <w:t xml:space="preserve"> punten </w:t>
      </w:r>
      <w:r w:rsidR="00047333">
        <w:rPr>
          <w:rFonts w:ascii="Arial" w:hAnsi="Arial" w:cs="Arial"/>
          <w:spacing w:val="0"/>
          <w:szCs w:val="18"/>
          <w:lang w:eastAsia="en-GB"/>
        </w:rPr>
        <w:t xml:space="preserve">voor G1.1 </w:t>
      </w:r>
      <w:r w:rsidRPr="00CA4F0B">
        <w:rPr>
          <w:rFonts w:ascii="Arial" w:hAnsi="Arial" w:cs="Arial"/>
          <w:spacing w:val="0"/>
          <w:szCs w:val="18"/>
          <w:lang w:eastAsia="en-GB"/>
        </w:rPr>
        <w:t>op</w:t>
      </w:r>
      <w:r w:rsidR="00047333">
        <w:rPr>
          <w:rFonts w:ascii="Arial" w:hAnsi="Arial" w:cs="Arial"/>
          <w:spacing w:val="0"/>
          <w:szCs w:val="18"/>
          <w:lang w:eastAsia="en-GB"/>
        </w:rPr>
        <w:t xml:space="preserve"> en voor G1.3 6/10</w:t>
      </w:r>
      <w:r w:rsidR="00047333" w:rsidRPr="00047333">
        <w:rPr>
          <w:rFonts w:ascii="Arial" w:hAnsi="Arial" w:cs="Arial"/>
          <w:spacing w:val="0"/>
          <w:szCs w:val="18"/>
          <w:vertAlign w:val="superscript"/>
          <w:lang w:eastAsia="en-GB"/>
        </w:rPr>
        <w:t>e</w:t>
      </w:r>
      <w:r w:rsidR="00047333">
        <w:rPr>
          <w:rFonts w:ascii="Arial" w:hAnsi="Arial" w:cs="Arial"/>
          <w:spacing w:val="0"/>
          <w:szCs w:val="18"/>
          <w:lang w:eastAsia="en-GB"/>
        </w:rPr>
        <w:t xml:space="preserve"> deel van 100 punten is 60 punten</w:t>
      </w:r>
      <w:r w:rsidRPr="00CA4F0B">
        <w:rPr>
          <w:rFonts w:ascii="Arial" w:hAnsi="Arial" w:cs="Arial"/>
          <w:spacing w:val="0"/>
          <w:szCs w:val="18"/>
          <w:lang w:eastAsia="en-GB"/>
        </w:rPr>
        <w:t>.</w:t>
      </w:r>
    </w:p>
    <w:p w14:paraId="3ADE0DA9" w14:textId="77777777" w:rsidR="00673011" w:rsidRDefault="00673011" w:rsidP="00DB5A2F">
      <w:pPr>
        <w:spacing w:line="240" w:lineRule="auto"/>
        <w:textAlignment w:val="baseline"/>
        <w:rPr>
          <w:rFonts w:ascii="Arial" w:hAnsi="Arial" w:cs="Arial"/>
          <w:spacing w:val="0"/>
          <w:szCs w:val="18"/>
          <w:lang w:eastAsia="en-GB"/>
        </w:rPr>
      </w:pPr>
    </w:p>
    <w:p w14:paraId="2DB89417" w14:textId="2EC93AF9" w:rsidR="00047333" w:rsidRPr="00CA4F0B" w:rsidRDefault="00047333" w:rsidP="00DB5A2F">
      <w:pPr>
        <w:spacing w:line="240" w:lineRule="auto"/>
        <w:textAlignment w:val="baseline"/>
        <w:rPr>
          <w:rFonts w:ascii="Arial" w:hAnsi="Arial" w:cs="Arial"/>
          <w:spacing w:val="0"/>
          <w:szCs w:val="18"/>
          <w:lang w:eastAsia="en-GB"/>
        </w:rPr>
      </w:pPr>
      <w:r w:rsidRPr="009E019D">
        <w:rPr>
          <w:rFonts w:ascii="Arial" w:hAnsi="Arial" w:cs="Arial"/>
          <w:spacing w:val="0"/>
          <w:szCs w:val="18"/>
          <w:lang w:eastAsia="en-GB"/>
        </w:rPr>
        <w:t xml:space="preserve">T.a.v. G1.2 geldt dat </w:t>
      </w:r>
      <w:r w:rsidR="00673011" w:rsidRPr="009E019D">
        <w:rPr>
          <w:rFonts w:ascii="Arial" w:hAnsi="Arial" w:cs="Arial"/>
          <w:spacing w:val="0"/>
          <w:szCs w:val="18"/>
          <w:lang w:eastAsia="en-GB"/>
        </w:rPr>
        <w:t>de waardering voor iedere individuele wens binair is, de maximale score wordt toegekend of ‘0’ punten. De maximale score wordt alleen toegekend indien Inschrijver de betreffende wens kan invullen, deze in de aanbieding is verdisconteerd en de gevraagde toelichting op de wens is toegesneden en de notatie in de kolommen D en E bevestigt.</w:t>
      </w:r>
    </w:p>
    <w:p w14:paraId="4D37D004" w14:textId="36F2A2D9" w:rsidR="00E91AEB" w:rsidRPr="00CA4F0B" w:rsidRDefault="00E91AEB" w:rsidP="00E91AEB">
      <w:pPr>
        <w:spacing w:line="240" w:lineRule="auto"/>
        <w:textAlignment w:val="baseline"/>
        <w:rPr>
          <w:rFonts w:ascii="Arial" w:hAnsi="Arial" w:cs="Arial"/>
          <w:spacing w:val="0"/>
          <w:szCs w:val="18"/>
          <w:lang w:eastAsia="en-GB"/>
        </w:rPr>
      </w:pPr>
      <w:r w:rsidRPr="00CA4F0B">
        <w:rPr>
          <w:rFonts w:ascii="Arial" w:hAnsi="Arial" w:cs="Arial"/>
          <w:spacing w:val="0"/>
          <w:szCs w:val="18"/>
          <w:lang w:eastAsia="en-GB"/>
        </w:rPr>
        <w:t>.</w:t>
      </w:r>
    </w:p>
    <w:p w14:paraId="15B29580" w14:textId="229A4FC0" w:rsidR="008A367B" w:rsidRPr="00E6691D" w:rsidRDefault="008A367B" w:rsidP="008A367B">
      <w:pPr>
        <w:pStyle w:val="Kop2"/>
        <w:tabs>
          <w:tab w:val="left" w:pos="6379"/>
        </w:tabs>
        <w:spacing w:before="240" w:after="120" w:line="240" w:lineRule="auto"/>
        <w:rPr>
          <w:rFonts w:ascii="Arial" w:hAnsi="Arial" w:cs="Arial"/>
          <w:sz w:val="18"/>
          <w:szCs w:val="18"/>
        </w:rPr>
      </w:pPr>
      <w:bookmarkStart w:id="114" w:name="_Toc10471398"/>
      <w:bookmarkStart w:id="115" w:name="_Toc221633081"/>
      <w:r>
        <w:rPr>
          <w:rFonts w:ascii="Arial" w:hAnsi="Arial" w:cs="Arial"/>
          <w:sz w:val="18"/>
          <w:szCs w:val="18"/>
        </w:rPr>
        <w:lastRenderedPageBreak/>
        <w:t xml:space="preserve">Subgunningscriterium </w:t>
      </w:r>
      <w:r w:rsidRPr="00E6691D">
        <w:rPr>
          <w:rFonts w:ascii="Arial" w:hAnsi="Arial" w:cs="Arial"/>
          <w:sz w:val="18"/>
          <w:szCs w:val="18"/>
        </w:rPr>
        <w:t>Prijs</w:t>
      </w:r>
      <w:bookmarkEnd w:id="114"/>
      <w:bookmarkEnd w:id="115"/>
    </w:p>
    <w:p w14:paraId="4184D7DF" w14:textId="203F707E" w:rsidR="009230B1" w:rsidRDefault="009230B1" w:rsidP="008A367B">
      <w:pPr>
        <w:spacing w:line="240" w:lineRule="auto"/>
        <w:rPr>
          <w:rFonts w:ascii="Arial" w:hAnsi="Arial" w:cs="Arial"/>
          <w:szCs w:val="18"/>
        </w:rPr>
      </w:pPr>
      <w:r w:rsidRPr="00A33BEA">
        <w:rPr>
          <w:rFonts w:ascii="Arial" w:hAnsi="Arial" w:cs="Arial"/>
          <w:szCs w:val="18"/>
        </w:rPr>
        <w:t xml:space="preserve">Deze aanbesteding wordt beoordeeld op basis van de </w:t>
      </w:r>
      <w:r w:rsidRPr="00614498">
        <w:rPr>
          <w:rFonts w:ascii="Arial" w:hAnsi="Arial" w:cs="Arial"/>
          <w:szCs w:val="18"/>
        </w:rPr>
        <w:t>l</w:t>
      </w:r>
      <w:r w:rsidRPr="0040037F">
        <w:rPr>
          <w:rFonts w:ascii="Arial" w:hAnsi="Arial" w:cs="Arial"/>
          <w:szCs w:val="18"/>
        </w:rPr>
        <w:t>aagste fictieve totaalprijs</w:t>
      </w:r>
      <w:r>
        <w:rPr>
          <w:rFonts w:ascii="Arial" w:hAnsi="Arial" w:cs="Arial"/>
          <w:szCs w:val="18"/>
        </w:rPr>
        <w:t xml:space="preserve"> waarbij de eenheidstarieven voor de onderdelen 1 t/m 3 van de Inschrijfstaat</w:t>
      </w:r>
      <w:r w:rsidRPr="00614498">
        <w:rPr>
          <w:rFonts w:ascii="Arial" w:hAnsi="Arial" w:cs="Arial"/>
          <w:szCs w:val="18"/>
        </w:rPr>
        <w:t xml:space="preserve"> </w:t>
      </w:r>
      <w:r>
        <w:rPr>
          <w:rFonts w:ascii="Arial" w:hAnsi="Arial" w:cs="Arial"/>
          <w:szCs w:val="18"/>
        </w:rPr>
        <w:t>fictief zullen worden opgehoogd met de kosten voor alle werkzaamheden om te komen tot (naar verwachting) 10 door Opdrachtnemer te bouwen monitors. Deze fictieve kostenposten vormen onderdeel 4 van de Inschrijfstaat.</w:t>
      </w:r>
      <w:r w:rsidR="007714F5">
        <w:rPr>
          <w:rFonts w:ascii="Arial" w:hAnsi="Arial" w:cs="Arial"/>
          <w:szCs w:val="18"/>
        </w:rPr>
        <w:t xml:space="preserve"> De bij onderdeel 4 in te vullen bedragen </w:t>
      </w:r>
      <w:r w:rsidR="00B4252F">
        <w:rPr>
          <w:rFonts w:ascii="Arial" w:hAnsi="Arial" w:cs="Arial"/>
          <w:szCs w:val="18"/>
        </w:rPr>
        <w:t>zijn</w:t>
      </w:r>
      <w:r w:rsidR="007714F5">
        <w:rPr>
          <w:rFonts w:ascii="Arial" w:hAnsi="Arial" w:cs="Arial"/>
          <w:szCs w:val="18"/>
        </w:rPr>
        <w:t xml:space="preserve"> uw prijsvorming i.h.k.v. de bij subgunningscriterium G1.3 uit te werken casus. </w:t>
      </w:r>
    </w:p>
    <w:p w14:paraId="776C1A0F" w14:textId="77777777" w:rsidR="009230B1" w:rsidRDefault="009230B1" w:rsidP="008A367B">
      <w:pPr>
        <w:spacing w:line="240" w:lineRule="auto"/>
        <w:rPr>
          <w:rFonts w:ascii="Arial" w:hAnsi="Arial" w:cs="Arial"/>
          <w:szCs w:val="18"/>
        </w:rPr>
      </w:pPr>
    </w:p>
    <w:p w14:paraId="5DFDD06C" w14:textId="074685C6" w:rsidR="009230B1" w:rsidRDefault="009230B1" w:rsidP="008A367B">
      <w:pPr>
        <w:spacing w:line="240" w:lineRule="auto"/>
        <w:rPr>
          <w:rFonts w:ascii="Arial" w:hAnsi="Arial" w:cs="Arial"/>
          <w:szCs w:val="18"/>
        </w:rPr>
      </w:pPr>
      <w:r>
        <w:rPr>
          <w:rFonts w:ascii="Arial" w:hAnsi="Arial" w:cs="Arial"/>
          <w:szCs w:val="18"/>
        </w:rPr>
        <w:t>De vraagstelling/behoefte t.a.v. deze monitors is op dit moment niet voldoende duidelijk c.q. scherp te definiëren</w:t>
      </w:r>
      <w:r w:rsidR="007714F5">
        <w:rPr>
          <w:rFonts w:ascii="Arial" w:hAnsi="Arial" w:cs="Arial"/>
          <w:szCs w:val="18"/>
        </w:rPr>
        <w:t xml:space="preserve"> wat maakt dat de monitors </w:t>
      </w:r>
      <w:r w:rsidR="00515E5E">
        <w:rPr>
          <w:rFonts w:ascii="Arial" w:hAnsi="Arial" w:cs="Arial"/>
          <w:szCs w:val="18"/>
        </w:rPr>
        <w:t>in het kader van de onderhavige aanbesteding fictief worden meegenomen</w:t>
      </w:r>
      <w:r>
        <w:rPr>
          <w:rFonts w:ascii="Arial" w:hAnsi="Arial" w:cs="Arial"/>
          <w:szCs w:val="18"/>
        </w:rPr>
        <w:t>.</w:t>
      </w:r>
    </w:p>
    <w:p w14:paraId="418BB8A4" w14:textId="77777777" w:rsidR="009230B1" w:rsidRDefault="009230B1" w:rsidP="008A367B">
      <w:pPr>
        <w:spacing w:line="240" w:lineRule="auto"/>
        <w:rPr>
          <w:rFonts w:ascii="Arial" w:hAnsi="Arial" w:cs="Arial"/>
          <w:szCs w:val="18"/>
        </w:rPr>
      </w:pPr>
    </w:p>
    <w:p w14:paraId="680CC5F7" w14:textId="09142A97" w:rsidR="009230B1" w:rsidRDefault="009230B1" w:rsidP="009230B1">
      <w:pPr>
        <w:tabs>
          <w:tab w:val="left" w:pos="567"/>
        </w:tabs>
        <w:spacing w:line="240" w:lineRule="auto"/>
        <w:rPr>
          <w:rFonts w:ascii="Arial" w:hAnsi="Arial" w:cs="Arial"/>
          <w:szCs w:val="18"/>
        </w:rPr>
      </w:pPr>
      <w:r w:rsidRPr="00A01087">
        <w:rPr>
          <w:rFonts w:ascii="Arial" w:hAnsi="Arial" w:cs="Arial"/>
          <w:szCs w:val="18"/>
        </w:rPr>
        <w:t>De Inschrijver met de laagste TOTAAL FICTIEVE INSCHRIJF</w:t>
      </w:r>
      <w:r w:rsidR="00515E5E">
        <w:rPr>
          <w:rFonts w:ascii="Arial" w:hAnsi="Arial" w:cs="Arial"/>
          <w:szCs w:val="18"/>
        </w:rPr>
        <w:t>SOM</w:t>
      </w:r>
      <w:r w:rsidRPr="00A01087">
        <w:rPr>
          <w:rFonts w:ascii="Arial" w:hAnsi="Arial" w:cs="Arial"/>
          <w:szCs w:val="18"/>
        </w:rPr>
        <w:t xml:space="preserve"> krijgt de </w:t>
      </w:r>
      <w:r>
        <w:rPr>
          <w:rFonts w:ascii="Arial" w:hAnsi="Arial" w:cs="Arial"/>
          <w:szCs w:val="18"/>
        </w:rPr>
        <w:t>O</w:t>
      </w:r>
      <w:r w:rsidRPr="00A01087">
        <w:rPr>
          <w:rFonts w:ascii="Arial" w:hAnsi="Arial" w:cs="Arial"/>
          <w:szCs w:val="18"/>
        </w:rPr>
        <w:t>pdracht gegund. De opdrachtsom en daarmee het</w:t>
      </w:r>
      <w:r w:rsidR="007714F5">
        <w:rPr>
          <w:rFonts w:ascii="Arial" w:hAnsi="Arial" w:cs="Arial"/>
          <w:szCs w:val="18"/>
        </w:rPr>
        <w:t xml:space="preserve"> initieel</w:t>
      </w:r>
      <w:r w:rsidRPr="00A01087">
        <w:rPr>
          <w:rFonts w:ascii="Arial" w:hAnsi="Arial" w:cs="Arial"/>
          <w:szCs w:val="18"/>
        </w:rPr>
        <w:t xml:space="preserve"> aan Opdrachtgever te factureren bedrag is de TOTA</w:t>
      </w:r>
      <w:r w:rsidR="00515E5E">
        <w:rPr>
          <w:rFonts w:ascii="Arial" w:hAnsi="Arial" w:cs="Arial"/>
          <w:szCs w:val="18"/>
        </w:rPr>
        <w:t>A</w:t>
      </w:r>
      <w:r w:rsidRPr="00A01087">
        <w:rPr>
          <w:rFonts w:ascii="Arial" w:hAnsi="Arial" w:cs="Arial"/>
          <w:szCs w:val="18"/>
        </w:rPr>
        <w:t>L INSCHRIJF</w:t>
      </w:r>
      <w:r w:rsidR="00515E5E">
        <w:rPr>
          <w:rFonts w:ascii="Arial" w:hAnsi="Arial" w:cs="Arial"/>
          <w:szCs w:val="18"/>
        </w:rPr>
        <w:t>SOM</w:t>
      </w:r>
      <w:r w:rsidRPr="00A01087">
        <w:rPr>
          <w:rFonts w:ascii="Arial" w:hAnsi="Arial" w:cs="Arial"/>
          <w:szCs w:val="18"/>
        </w:rPr>
        <w:t>.</w:t>
      </w:r>
      <w:r>
        <w:rPr>
          <w:rFonts w:ascii="Arial" w:hAnsi="Arial" w:cs="Arial"/>
          <w:szCs w:val="18"/>
        </w:rPr>
        <w:t xml:space="preserve"> De nadere opdrachten in de vorm van het bouwen van monitors worden gedurende de looptijd van de overeenkomst verstrekt (ca. 1 per jaar)</w:t>
      </w:r>
      <w:r w:rsidR="007714F5">
        <w:rPr>
          <w:rFonts w:ascii="Arial" w:hAnsi="Arial" w:cs="Arial"/>
          <w:szCs w:val="18"/>
        </w:rPr>
        <w:t xml:space="preserve"> o.b.v. een daartoe door Opdrachtnemer op te stellen offerte</w:t>
      </w:r>
      <w:r>
        <w:rPr>
          <w:rFonts w:ascii="Arial" w:hAnsi="Arial" w:cs="Arial"/>
          <w:szCs w:val="18"/>
        </w:rPr>
        <w:t>.</w:t>
      </w:r>
    </w:p>
    <w:p w14:paraId="7E4DCAB4" w14:textId="77777777" w:rsidR="007714F5" w:rsidRDefault="007714F5" w:rsidP="009230B1">
      <w:pPr>
        <w:tabs>
          <w:tab w:val="left" w:pos="567"/>
        </w:tabs>
        <w:spacing w:line="240" w:lineRule="auto"/>
        <w:rPr>
          <w:rFonts w:ascii="Arial" w:hAnsi="Arial" w:cs="Arial"/>
          <w:szCs w:val="18"/>
        </w:rPr>
      </w:pPr>
    </w:p>
    <w:p w14:paraId="5F61B98C" w14:textId="7DFD44EA" w:rsidR="007714F5" w:rsidRPr="00A01087" w:rsidRDefault="007714F5" w:rsidP="009230B1">
      <w:pPr>
        <w:tabs>
          <w:tab w:val="left" w:pos="567"/>
        </w:tabs>
        <w:spacing w:line="240" w:lineRule="auto"/>
        <w:rPr>
          <w:rFonts w:ascii="Arial" w:hAnsi="Arial" w:cs="Arial"/>
          <w:szCs w:val="18"/>
        </w:rPr>
      </w:pPr>
      <w:r>
        <w:rPr>
          <w:rFonts w:ascii="Arial" w:hAnsi="Arial" w:cs="Arial"/>
          <w:szCs w:val="18"/>
        </w:rPr>
        <w:t xml:space="preserve">De totaalprijs van iedere (toekomstige) </w:t>
      </w:r>
      <w:r w:rsidR="008C2326">
        <w:rPr>
          <w:rFonts w:ascii="Arial" w:hAnsi="Arial" w:cs="Arial"/>
          <w:szCs w:val="18"/>
        </w:rPr>
        <w:t>monitor mag maximaal 15% afwijken van de op de Inschrijfstaat voor onderdeel 4 geoffreerde (fictieve) totaalprijs</w:t>
      </w:r>
      <w:r w:rsidR="00600EC1">
        <w:rPr>
          <w:rFonts w:ascii="Arial" w:hAnsi="Arial" w:cs="Arial"/>
          <w:szCs w:val="18"/>
        </w:rPr>
        <w:t xml:space="preserve"> van de daar genoemde 6 stappen</w:t>
      </w:r>
      <w:r w:rsidR="008C2326">
        <w:rPr>
          <w:rFonts w:ascii="Arial" w:hAnsi="Arial" w:cs="Arial"/>
          <w:szCs w:val="18"/>
        </w:rPr>
        <w:t>.</w:t>
      </w:r>
    </w:p>
    <w:p w14:paraId="5E423D3D" w14:textId="77777777" w:rsidR="009230B1" w:rsidRDefault="009230B1" w:rsidP="008A367B">
      <w:pPr>
        <w:spacing w:line="240" w:lineRule="auto"/>
        <w:rPr>
          <w:rFonts w:ascii="Arial" w:hAnsi="Arial" w:cs="Arial"/>
          <w:szCs w:val="18"/>
        </w:rPr>
      </w:pPr>
    </w:p>
    <w:p w14:paraId="7F1DFC01" w14:textId="34DBC544" w:rsidR="008A367B" w:rsidRPr="00E6691D" w:rsidRDefault="008A367B" w:rsidP="008A367B">
      <w:pPr>
        <w:spacing w:line="240" w:lineRule="auto"/>
        <w:rPr>
          <w:rFonts w:ascii="Arial" w:hAnsi="Arial" w:cs="Arial"/>
          <w:szCs w:val="18"/>
        </w:rPr>
      </w:pPr>
      <w:r w:rsidRPr="00E6691D">
        <w:rPr>
          <w:rFonts w:ascii="Arial" w:hAnsi="Arial" w:cs="Arial"/>
          <w:szCs w:val="18"/>
        </w:rPr>
        <w:t>De Inschrijver met de laagst</w:t>
      </w:r>
      <w:r>
        <w:rPr>
          <w:rFonts w:ascii="Arial" w:hAnsi="Arial" w:cs="Arial"/>
          <w:szCs w:val="18"/>
        </w:rPr>
        <w:t xml:space="preserve"> aangebode</w:t>
      </w:r>
      <w:r w:rsidR="00A96629">
        <w:rPr>
          <w:rFonts w:ascii="Arial" w:hAnsi="Arial" w:cs="Arial"/>
          <w:szCs w:val="18"/>
        </w:rPr>
        <w:t xml:space="preserve">n </w:t>
      </w:r>
      <w:r w:rsidR="00515E5E">
        <w:rPr>
          <w:rFonts w:ascii="Arial" w:hAnsi="Arial" w:cs="Arial"/>
          <w:szCs w:val="18"/>
        </w:rPr>
        <w:t>‘</w:t>
      </w:r>
      <w:r w:rsidR="00B4252F">
        <w:rPr>
          <w:rFonts w:ascii="Arial" w:hAnsi="Arial" w:cs="Arial"/>
          <w:szCs w:val="18"/>
        </w:rPr>
        <w:t>TOTAAL FICTIEVE INSCHRIJFSOM</w:t>
      </w:r>
      <w:r w:rsidR="00515E5E">
        <w:rPr>
          <w:rFonts w:ascii="Arial" w:hAnsi="Arial" w:cs="Arial"/>
          <w:szCs w:val="18"/>
        </w:rPr>
        <w:t>’</w:t>
      </w:r>
      <w:r>
        <w:rPr>
          <w:rFonts w:ascii="Arial" w:hAnsi="Arial" w:cs="Arial"/>
          <w:szCs w:val="18"/>
        </w:rPr>
        <w:t xml:space="preserve"> </w:t>
      </w:r>
      <w:r w:rsidRPr="00E6691D">
        <w:rPr>
          <w:rFonts w:ascii="Arial" w:hAnsi="Arial" w:cs="Arial"/>
          <w:szCs w:val="18"/>
        </w:rPr>
        <w:t>behaalt het maximaal aantal te behalen punten</w:t>
      </w:r>
      <w:r w:rsidR="005F7402">
        <w:rPr>
          <w:rFonts w:ascii="Arial" w:hAnsi="Arial" w:cs="Arial"/>
          <w:szCs w:val="18"/>
        </w:rPr>
        <w:t xml:space="preserve"> </w:t>
      </w:r>
      <w:r w:rsidRPr="00E6691D">
        <w:rPr>
          <w:rFonts w:ascii="Arial" w:hAnsi="Arial" w:cs="Arial"/>
          <w:szCs w:val="18"/>
        </w:rPr>
        <w:t xml:space="preserve">op het gunningscriterium G2 </w:t>
      </w:r>
      <w:r>
        <w:rPr>
          <w:rFonts w:ascii="Arial" w:hAnsi="Arial" w:cs="Arial"/>
          <w:szCs w:val="18"/>
        </w:rPr>
        <w:t>“</w:t>
      </w:r>
      <w:r w:rsidRPr="00E6691D">
        <w:rPr>
          <w:rFonts w:ascii="Arial" w:hAnsi="Arial" w:cs="Arial"/>
          <w:szCs w:val="18"/>
        </w:rPr>
        <w:t>Prijs</w:t>
      </w:r>
      <w:r>
        <w:rPr>
          <w:rFonts w:ascii="Arial" w:hAnsi="Arial" w:cs="Arial"/>
          <w:szCs w:val="18"/>
        </w:rPr>
        <w:t>”</w:t>
      </w:r>
      <w:r w:rsidRPr="00E6691D">
        <w:rPr>
          <w:rFonts w:ascii="Arial" w:hAnsi="Arial" w:cs="Arial"/>
          <w:szCs w:val="18"/>
        </w:rPr>
        <w:t>. De score</w:t>
      </w:r>
      <w:r>
        <w:rPr>
          <w:rFonts w:ascii="Arial" w:hAnsi="Arial" w:cs="Arial"/>
          <w:szCs w:val="18"/>
        </w:rPr>
        <w:t>s</w:t>
      </w:r>
      <w:r w:rsidRPr="00E6691D">
        <w:rPr>
          <w:rFonts w:ascii="Arial" w:hAnsi="Arial" w:cs="Arial"/>
          <w:szCs w:val="18"/>
        </w:rPr>
        <w:t xml:space="preserve"> van de overige Inschrijvers word</w:t>
      </w:r>
      <w:r>
        <w:rPr>
          <w:rFonts w:ascii="Arial" w:hAnsi="Arial" w:cs="Arial"/>
          <w:szCs w:val="18"/>
        </w:rPr>
        <w:t>en</w:t>
      </w:r>
      <w:r w:rsidRPr="00E6691D">
        <w:rPr>
          <w:rFonts w:ascii="Arial" w:hAnsi="Arial" w:cs="Arial"/>
          <w:szCs w:val="18"/>
        </w:rPr>
        <w:t xml:space="preserve"> als volgt berekend:</w:t>
      </w:r>
    </w:p>
    <w:p w14:paraId="3C59AE85" w14:textId="045050EE" w:rsidR="008A367B" w:rsidRDefault="008A367B" w:rsidP="008A367B">
      <w:pPr>
        <w:spacing w:line="240" w:lineRule="auto"/>
        <w:rPr>
          <w:rFonts w:ascii="Arial" w:hAnsi="Arial" w:cs="Arial"/>
          <w:color w:val="000000"/>
          <w:szCs w:val="18"/>
        </w:rPr>
      </w:pPr>
    </w:p>
    <w:p w14:paraId="138BFB32" w14:textId="2DFB7131" w:rsidR="005F7402" w:rsidRPr="0095200F" w:rsidRDefault="005F7402" w:rsidP="005F7402">
      <w:pPr>
        <w:spacing w:line="240" w:lineRule="auto"/>
        <w:rPr>
          <w:rFonts w:ascii="Arial" w:hAnsi="Arial" w:cs="Arial"/>
          <w:color w:val="000000"/>
          <w:szCs w:val="18"/>
        </w:rPr>
      </w:pPr>
      <w:r w:rsidRPr="0095200F">
        <w:rPr>
          <w:rFonts w:ascii="Arial" w:hAnsi="Arial" w:cs="Arial"/>
          <w:color w:val="000000"/>
          <w:szCs w:val="18"/>
        </w:rPr>
        <w:t>Formule:</w:t>
      </w:r>
    </w:p>
    <w:p w14:paraId="7C30735E" w14:textId="16E6A309" w:rsidR="005F7402" w:rsidRPr="0095200F" w:rsidRDefault="005F7402" w:rsidP="005F7402">
      <w:pPr>
        <w:spacing w:line="240" w:lineRule="auto"/>
        <w:ind w:left="705"/>
        <w:rPr>
          <w:rFonts w:ascii="Arial" w:hAnsi="Arial" w:cs="Arial"/>
          <w:color w:val="000000"/>
          <w:szCs w:val="18"/>
        </w:rPr>
      </w:pPr>
      <w:r w:rsidRPr="0095200F">
        <w:rPr>
          <w:rFonts w:ascii="Arial" w:hAnsi="Arial" w:cs="Arial"/>
          <w:color w:val="000000"/>
          <w:szCs w:val="18"/>
        </w:rPr>
        <w:tab/>
      </w:r>
      <w:r w:rsidRPr="0095200F">
        <w:rPr>
          <w:rFonts w:ascii="Arial" w:hAnsi="Arial" w:cs="Arial"/>
          <w:color w:val="000000"/>
          <w:szCs w:val="18"/>
        </w:rPr>
        <w:tab/>
      </w:r>
      <w:r w:rsidRPr="0095200F">
        <w:rPr>
          <w:rFonts w:ascii="Arial" w:hAnsi="Arial" w:cs="Arial"/>
          <w:color w:val="000000"/>
          <w:szCs w:val="18"/>
        </w:rPr>
        <w:tab/>
      </w:r>
      <w:r w:rsidRPr="0095200F">
        <w:rPr>
          <w:rFonts w:ascii="Arial" w:hAnsi="Arial" w:cs="Arial"/>
          <w:color w:val="000000"/>
          <w:szCs w:val="18"/>
        </w:rPr>
        <w:tab/>
      </w:r>
      <w:r w:rsidR="00D8619A">
        <w:rPr>
          <w:rFonts w:ascii="Arial" w:hAnsi="Arial" w:cs="Arial"/>
          <w:color w:val="000000"/>
          <w:szCs w:val="18"/>
        </w:rPr>
        <w:t>(</w:t>
      </w:r>
      <w:r w:rsidRPr="0095200F">
        <w:rPr>
          <w:rFonts w:ascii="Arial" w:hAnsi="Arial" w:cs="Arial"/>
          <w:color w:val="000000"/>
          <w:szCs w:val="18"/>
        </w:rPr>
        <w:t>P   -/-   P-laagste</w:t>
      </w:r>
      <w:r w:rsidR="00D8619A">
        <w:rPr>
          <w:rFonts w:ascii="Arial" w:hAnsi="Arial" w:cs="Arial"/>
          <w:color w:val="000000"/>
          <w:szCs w:val="18"/>
        </w:rPr>
        <w:t>)</w:t>
      </w:r>
    </w:p>
    <w:p w14:paraId="69C6E4EB" w14:textId="3D5645FF" w:rsidR="005F7402" w:rsidRPr="0095200F" w:rsidRDefault="005F7402" w:rsidP="00D8619A">
      <w:pPr>
        <w:tabs>
          <w:tab w:val="left" w:pos="1985"/>
        </w:tabs>
        <w:spacing w:line="240" w:lineRule="auto"/>
        <w:ind w:left="705"/>
        <w:rPr>
          <w:rFonts w:ascii="Arial" w:hAnsi="Arial" w:cs="Arial"/>
          <w:color w:val="000000"/>
          <w:szCs w:val="18"/>
        </w:rPr>
      </w:pPr>
      <w:r w:rsidRPr="0095200F">
        <w:rPr>
          <w:rFonts w:ascii="Arial" w:hAnsi="Arial" w:cs="Arial"/>
          <w:color w:val="000000"/>
          <w:szCs w:val="18"/>
        </w:rPr>
        <w:t xml:space="preserve">S  =   </w:t>
      </w:r>
      <w:r w:rsidR="00E91AEB">
        <w:rPr>
          <w:rFonts w:ascii="Arial" w:hAnsi="Arial" w:cs="Arial"/>
          <w:color w:val="000000"/>
          <w:szCs w:val="18"/>
        </w:rPr>
        <w:t>3</w:t>
      </w:r>
      <w:r w:rsidRPr="0095200F">
        <w:rPr>
          <w:rFonts w:ascii="Arial" w:hAnsi="Arial" w:cs="Arial"/>
          <w:color w:val="000000"/>
          <w:szCs w:val="18"/>
        </w:rPr>
        <w:t xml:space="preserve">00  x  </w:t>
      </w:r>
      <w:r w:rsidRPr="0095200F">
        <w:rPr>
          <w:rFonts w:ascii="Arial" w:hAnsi="Arial" w:cs="Arial"/>
          <w:color w:val="000000"/>
          <w:szCs w:val="18"/>
        </w:rPr>
        <w:tab/>
      </w:r>
      <w:r w:rsidR="00D8619A">
        <w:rPr>
          <w:rFonts w:ascii="Arial" w:hAnsi="Arial" w:cs="Arial"/>
          <w:color w:val="000000"/>
          <w:szCs w:val="18"/>
        </w:rPr>
        <w:t>(</w:t>
      </w:r>
      <w:r w:rsidRPr="0095200F">
        <w:rPr>
          <w:rFonts w:ascii="Arial" w:hAnsi="Arial" w:cs="Arial"/>
          <w:color w:val="000000"/>
          <w:szCs w:val="18"/>
        </w:rPr>
        <w:t xml:space="preserve">( 1  -/-  </w:t>
      </w:r>
      <w:r w:rsidR="00D8619A">
        <w:rPr>
          <w:rFonts w:ascii="Arial" w:hAnsi="Arial" w:cs="Arial"/>
          <w:color w:val="000000"/>
          <w:szCs w:val="18"/>
        </w:rPr>
        <w:t xml:space="preserve">( </w:t>
      </w:r>
      <w:r w:rsidRPr="0095200F">
        <w:rPr>
          <w:rFonts w:ascii="Arial" w:hAnsi="Arial" w:cs="Arial"/>
          <w:color w:val="000000"/>
          <w:szCs w:val="18"/>
        </w:rPr>
        <w:tab/>
        <w:t>---------------------</w:t>
      </w:r>
      <w:r w:rsidR="00D8619A">
        <w:rPr>
          <w:rFonts w:ascii="Arial" w:hAnsi="Arial" w:cs="Arial"/>
          <w:color w:val="000000"/>
          <w:szCs w:val="18"/>
        </w:rPr>
        <w:t>---</w:t>
      </w:r>
      <w:r w:rsidRPr="0095200F">
        <w:rPr>
          <w:rFonts w:ascii="Arial" w:hAnsi="Arial" w:cs="Arial"/>
          <w:color w:val="000000"/>
          <w:szCs w:val="18"/>
        </w:rPr>
        <w:t>-- )</w:t>
      </w:r>
      <w:r w:rsidR="00D8619A">
        <w:rPr>
          <w:rFonts w:ascii="Arial" w:hAnsi="Arial" w:cs="Arial"/>
          <w:color w:val="000000"/>
          <w:szCs w:val="18"/>
        </w:rPr>
        <w:t>))</w:t>
      </w:r>
    </w:p>
    <w:p w14:paraId="0E48EA4F" w14:textId="77777777" w:rsidR="005F7402" w:rsidRPr="0095200F" w:rsidRDefault="005F7402" w:rsidP="005F7402">
      <w:pPr>
        <w:spacing w:line="240" w:lineRule="auto"/>
        <w:ind w:left="705"/>
        <w:rPr>
          <w:rFonts w:ascii="Arial" w:hAnsi="Arial" w:cs="Arial"/>
          <w:color w:val="000000"/>
          <w:szCs w:val="18"/>
        </w:rPr>
      </w:pPr>
      <w:r w:rsidRPr="0095200F">
        <w:rPr>
          <w:rFonts w:ascii="Arial" w:hAnsi="Arial" w:cs="Arial"/>
          <w:color w:val="000000"/>
          <w:szCs w:val="18"/>
        </w:rPr>
        <w:tab/>
      </w:r>
      <w:r w:rsidRPr="0095200F">
        <w:rPr>
          <w:rFonts w:ascii="Arial" w:hAnsi="Arial" w:cs="Arial"/>
          <w:color w:val="000000"/>
          <w:szCs w:val="18"/>
        </w:rPr>
        <w:tab/>
      </w:r>
      <w:r w:rsidRPr="0095200F">
        <w:rPr>
          <w:rFonts w:ascii="Arial" w:hAnsi="Arial" w:cs="Arial"/>
          <w:color w:val="000000"/>
          <w:szCs w:val="18"/>
        </w:rPr>
        <w:tab/>
        <w:t xml:space="preserve">  </w:t>
      </w:r>
      <w:r w:rsidRPr="0095200F">
        <w:rPr>
          <w:rFonts w:ascii="Arial" w:hAnsi="Arial" w:cs="Arial"/>
          <w:color w:val="000000"/>
          <w:szCs w:val="18"/>
        </w:rPr>
        <w:tab/>
        <w:t xml:space="preserve">     P-laagste</w:t>
      </w:r>
    </w:p>
    <w:p w14:paraId="7467649F" w14:textId="77777777" w:rsidR="007C6A4B" w:rsidRDefault="007C6A4B" w:rsidP="008A367B">
      <w:pPr>
        <w:spacing w:line="240" w:lineRule="auto"/>
        <w:rPr>
          <w:rFonts w:ascii="Arial" w:hAnsi="Arial" w:cs="Arial"/>
          <w:color w:val="000000"/>
          <w:szCs w:val="18"/>
        </w:rPr>
      </w:pPr>
    </w:p>
    <w:p w14:paraId="1DBB85A4" w14:textId="575F0C4A" w:rsidR="005F7402" w:rsidRPr="00E6691D" w:rsidRDefault="005F7402" w:rsidP="008A367B">
      <w:pPr>
        <w:spacing w:line="240" w:lineRule="auto"/>
        <w:rPr>
          <w:rFonts w:ascii="Arial" w:hAnsi="Arial" w:cs="Arial"/>
          <w:color w:val="000000"/>
          <w:szCs w:val="18"/>
        </w:rPr>
      </w:pPr>
      <w:r>
        <w:rPr>
          <w:rFonts w:ascii="Arial" w:hAnsi="Arial" w:cs="Arial"/>
          <w:color w:val="000000"/>
          <w:szCs w:val="18"/>
        </w:rPr>
        <w:t>Legenda:</w:t>
      </w:r>
    </w:p>
    <w:p w14:paraId="150602F9" w14:textId="77777777" w:rsidR="008A367B" w:rsidRPr="00E6691D" w:rsidRDefault="008A367B" w:rsidP="008A367B">
      <w:pPr>
        <w:spacing w:line="240" w:lineRule="auto"/>
        <w:ind w:left="705"/>
        <w:rPr>
          <w:rFonts w:ascii="Arial" w:hAnsi="Arial" w:cs="Arial"/>
          <w:color w:val="000000"/>
          <w:szCs w:val="18"/>
        </w:rPr>
      </w:pPr>
      <w:r w:rsidRPr="00E6691D">
        <w:rPr>
          <w:rFonts w:ascii="Arial" w:hAnsi="Arial" w:cs="Arial"/>
          <w:color w:val="000000"/>
          <w:szCs w:val="18"/>
        </w:rPr>
        <w:t>S: Score</w:t>
      </w:r>
    </w:p>
    <w:p w14:paraId="22ACD89C" w14:textId="27C95578" w:rsidR="008A367B" w:rsidRPr="00E6691D" w:rsidRDefault="008A367B" w:rsidP="008A367B">
      <w:pPr>
        <w:spacing w:line="240" w:lineRule="auto"/>
        <w:ind w:left="705"/>
        <w:rPr>
          <w:rFonts w:ascii="Arial" w:hAnsi="Arial" w:cs="Arial"/>
          <w:color w:val="000000"/>
          <w:szCs w:val="18"/>
        </w:rPr>
      </w:pPr>
      <w:r w:rsidRPr="00E6691D">
        <w:rPr>
          <w:rFonts w:ascii="Arial" w:hAnsi="Arial" w:cs="Arial"/>
          <w:color w:val="000000"/>
          <w:szCs w:val="18"/>
        </w:rPr>
        <w:t xml:space="preserve">P: </w:t>
      </w:r>
      <w:r w:rsidR="00515E5E">
        <w:rPr>
          <w:rFonts w:ascii="Arial" w:hAnsi="Arial" w:cs="Arial"/>
          <w:color w:val="000000"/>
          <w:szCs w:val="18"/>
        </w:rPr>
        <w:t xml:space="preserve">Totaal </w:t>
      </w:r>
      <w:r w:rsidR="009230B1">
        <w:rPr>
          <w:rFonts w:ascii="Arial" w:hAnsi="Arial" w:cs="Arial"/>
          <w:color w:val="000000"/>
          <w:szCs w:val="18"/>
        </w:rPr>
        <w:t>fictieve p</w:t>
      </w:r>
      <w:r w:rsidR="0038254B">
        <w:rPr>
          <w:rFonts w:ascii="Arial" w:hAnsi="Arial" w:cs="Arial"/>
          <w:color w:val="000000"/>
          <w:szCs w:val="18"/>
        </w:rPr>
        <w:t>rijs</w:t>
      </w:r>
      <w:r w:rsidR="00600EC1">
        <w:rPr>
          <w:rFonts w:ascii="Arial" w:hAnsi="Arial" w:cs="Arial"/>
          <w:color w:val="000000"/>
          <w:szCs w:val="18"/>
        </w:rPr>
        <w:t>/inschrijfsom</w:t>
      </w:r>
      <w:r w:rsidRPr="00E6691D">
        <w:rPr>
          <w:rFonts w:ascii="Arial" w:hAnsi="Arial" w:cs="Arial"/>
          <w:color w:val="000000"/>
          <w:szCs w:val="18"/>
        </w:rPr>
        <w:t xml:space="preserve"> van de te beoordelen Inschrijver</w:t>
      </w:r>
      <w:r w:rsidR="00711BCD">
        <w:rPr>
          <w:rFonts w:ascii="Arial" w:hAnsi="Arial" w:cs="Arial"/>
          <w:color w:val="000000"/>
          <w:szCs w:val="18"/>
        </w:rPr>
        <w:t xml:space="preserve"> </w:t>
      </w:r>
    </w:p>
    <w:p w14:paraId="5BFE9D74" w14:textId="1CE770E6" w:rsidR="008A367B" w:rsidRPr="00E6691D" w:rsidRDefault="008A367B" w:rsidP="008A367B">
      <w:pPr>
        <w:spacing w:line="240" w:lineRule="auto"/>
        <w:ind w:left="705"/>
        <w:rPr>
          <w:rFonts w:ascii="Arial" w:hAnsi="Arial" w:cs="Arial"/>
          <w:color w:val="000000"/>
          <w:szCs w:val="18"/>
        </w:rPr>
      </w:pPr>
      <w:r w:rsidRPr="00E6691D">
        <w:rPr>
          <w:rFonts w:ascii="Arial" w:hAnsi="Arial" w:cs="Arial"/>
          <w:color w:val="000000"/>
          <w:szCs w:val="18"/>
        </w:rPr>
        <w:t xml:space="preserve">P-laagste: laagste </w:t>
      </w:r>
      <w:r w:rsidR="00515E5E">
        <w:rPr>
          <w:rFonts w:ascii="Arial" w:hAnsi="Arial" w:cs="Arial"/>
          <w:color w:val="000000"/>
          <w:szCs w:val="18"/>
        </w:rPr>
        <w:t xml:space="preserve">totaal </w:t>
      </w:r>
      <w:r w:rsidR="009230B1">
        <w:rPr>
          <w:rFonts w:ascii="Arial" w:hAnsi="Arial" w:cs="Arial"/>
          <w:color w:val="000000"/>
          <w:szCs w:val="18"/>
        </w:rPr>
        <w:t xml:space="preserve">fictieve </w:t>
      </w:r>
      <w:r w:rsidR="0038254B">
        <w:rPr>
          <w:rFonts w:ascii="Arial" w:hAnsi="Arial" w:cs="Arial"/>
          <w:color w:val="000000"/>
          <w:szCs w:val="18"/>
        </w:rPr>
        <w:t>prijs</w:t>
      </w:r>
      <w:r w:rsidR="00600EC1">
        <w:rPr>
          <w:rFonts w:ascii="Arial" w:hAnsi="Arial" w:cs="Arial"/>
          <w:color w:val="000000"/>
          <w:szCs w:val="18"/>
        </w:rPr>
        <w:t>/inschrijfsom</w:t>
      </w:r>
      <w:r w:rsidRPr="00E6691D">
        <w:rPr>
          <w:rFonts w:ascii="Arial" w:hAnsi="Arial" w:cs="Arial"/>
          <w:color w:val="000000"/>
          <w:szCs w:val="18"/>
        </w:rPr>
        <w:t xml:space="preserve"> van alle Inschrijvers</w:t>
      </w:r>
      <w:r w:rsidR="00711BCD">
        <w:rPr>
          <w:rFonts w:ascii="Arial" w:hAnsi="Arial" w:cs="Arial"/>
          <w:color w:val="000000"/>
          <w:szCs w:val="18"/>
        </w:rPr>
        <w:t xml:space="preserve"> </w:t>
      </w:r>
    </w:p>
    <w:p w14:paraId="51EB619A" w14:textId="77777777" w:rsidR="008A367B" w:rsidRDefault="008A367B" w:rsidP="008A367B">
      <w:pPr>
        <w:spacing w:line="240" w:lineRule="auto"/>
        <w:rPr>
          <w:rFonts w:ascii="Arial" w:hAnsi="Arial" w:cs="Arial"/>
          <w:color w:val="000000"/>
          <w:szCs w:val="18"/>
        </w:rPr>
      </w:pPr>
    </w:p>
    <w:p w14:paraId="4E0C3174" w14:textId="3606DF86" w:rsidR="008A367B" w:rsidRPr="00E6691D" w:rsidRDefault="008A367B" w:rsidP="008A367B">
      <w:pPr>
        <w:spacing w:line="240" w:lineRule="auto"/>
        <w:rPr>
          <w:rFonts w:ascii="Arial" w:hAnsi="Arial" w:cs="Arial"/>
          <w:color w:val="000000"/>
          <w:szCs w:val="18"/>
        </w:rPr>
      </w:pPr>
      <w:r w:rsidRPr="00E6691D">
        <w:rPr>
          <w:rFonts w:ascii="Arial" w:hAnsi="Arial" w:cs="Arial"/>
          <w:color w:val="000000"/>
          <w:szCs w:val="18"/>
        </w:rPr>
        <w:t xml:space="preserve">De score wordt op </w:t>
      </w:r>
      <w:r w:rsidR="00E91AEB">
        <w:rPr>
          <w:rFonts w:ascii="Arial" w:hAnsi="Arial" w:cs="Arial"/>
          <w:color w:val="000000"/>
          <w:szCs w:val="18"/>
        </w:rPr>
        <w:t>2</w:t>
      </w:r>
      <w:r w:rsidRPr="00E6691D">
        <w:rPr>
          <w:rFonts w:ascii="Arial" w:hAnsi="Arial" w:cs="Arial"/>
          <w:color w:val="000000"/>
          <w:szCs w:val="18"/>
        </w:rPr>
        <w:t xml:space="preserve"> decimalen afgerond waarbij “x,0</w:t>
      </w:r>
      <w:r w:rsidR="002C0090">
        <w:rPr>
          <w:rFonts w:ascii="Arial" w:hAnsi="Arial" w:cs="Arial"/>
          <w:color w:val="000000"/>
          <w:szCs w:val="18"/>
        </w:rPr>
        <w:t>0</w:t>
      </w:r>
      <w:r w:rsidRPr="00E6691D">
        <w:rPr>
          <w:rFonts w:ascii="Arial" w:hAnsi="Arial" w:cs="Arial"/>
          <w:color w:val="000000"/>
          <w:szCs w:val="18"/>
        </w:rPr>
        <w:t>5” en hoger naar boven wordt afgerond en daaronder naar beneden wordt afgerond.</w:t>
      </w:r>
    </w:p>
    <w:p w14:paraId="44D2072E" w14:textId="77777777" w:rsidR="008A367B" w:rsidRPr="00E6691D" w:rsidRDefault="008A367B" w:rsidP="008A367B">
      <w:pPr>
        <w:spacing w:line="240" w:lineRule="auto"/>
        <w:rPr>
          <w:rFonts w:ascii="Arial" w:hAnsi="Arial" w:cs="Arial"/>
          <w:color w:val="000000"/>
          <w:szCs w:val="18"/>
        </w:rPr>
      </w:pPr>
    </w:p>
    <w:p w14:paraId="486A59F6" w14:textId="7E4F409E" w:rsidR="008A367B" w:rsidRDefault="008A367B" w:rsidP="008A367B">
      <w:pPr>
        <w:spacing w:line="240" w:lineRule="auto"/>
        <w:rPr>
          <w:rFonts w:ascii="Arial" w:hAnsi="Arial" w:cs="Arial"/>
          <w:color w:val="000000"/>
          <w:szCs w:val="18"/>
        </w:rPr>
      </w:pPr>
      <w:r w:rsidRPr="00E6691D">
        <w:rPr>
          <w:rFonts w:ascii="Arial" w:hAnsi="Arial" w:cs="Arial"/>
          <w:color w:val="000000"/>
          <w:szCs w:val="18"/>
        </w:rPr>
        <w:t xml:space="preserve">Indien de door Inschrijver aangeboden </w:t>
      </w:r>
      <w:r w:rsidR="007D61C3">
        <w:rPr>
          <w:rFonts w:ascii="Arial" w:hAnsi="Arial" w:cs="Arial"/>
          <w:color w:val="000000"/>
          <w:szCs w:val="18"/>
        </w:rPr>
        <w:t>prijs</w:t>
      </w:r>
      <w:r w:rsidRPr="00E6691D">
        <w:rPr>
          <w:rFonts w:ascii="Arial" w:hAnsi="Arial" w:cs="Arial"/>
          <w:color w:val="000000"/>
          <w:szCs w:val="18"/>
        </w:rPr>
        <w:t xml:space="preserve"> zoveel hoger is dan de laagst aangeboden inschrijfsom dat het eindcijfer negatief wordt, ontvangt Inschrijver nul (0) punten.</w:t>
      </w:r>
    </w:p>
    <w:p w14:paraId="430259BE" w14:textId="77777777" w:rsidR="00BC0258" w:rsidRDefault="00BC0258" w:rsidP="008A367B">
      <w:pPr>
        <w:spacing w:line="240" w:lineRule="auto"/>
        <w:rPr>
          <w:rFonts w:ascii="Arial" w:hAnsi="Arial" w:cs="Arial"/>
          <w:color w:val="000000"/>
          <w:szCs w:val="18"/>
        </w:rPr>
      </w:pPr>
    </w:p>
    <w:tbl>
      <w:tblPr>
        <w:tblStyle w:val="Tabelraster"/>
        <w:tblW w:w="0" w:type="auto"/>
        <w:tblLook w:val="04A0" w:firstRow="1" w:lastRow="0" w:firstColumn="1" w:lastColumn="0" w:noHBand="0" w:noVBand="1"/>
      </w:tblPr>
      <w:tblGrid>
        <w:gridCol w:w="8494"/>
      </w:tblGrid>
      <w:tr w:rsidR="00E91AEB" w14:paraId="7A8F1EE1" w14:textId="77777777" w:rsidTr="00E91AEB">
        <w:tc>
          <w:tcPr>
            <w:tcW w:w="8494" w:type="dxa"/>
          </w:tcPr>
          <w:p w14:paraId="274B09D4" w14:textId="77777777" w:rsidR="00E91AEB" w:rsidRPr="00E91AEB" w:rsidRDefault="00E91AEB" w:rsidP="008A367B">
            <w:pPr>
              <w:spacing w:line="240" w:lineRule="auto"/>
              <w:rPr>
                <w:rFonts w:ascii="Arial" w:hAnsi="Arial" w:cs="Arial"/>
                <w:b/>
                <w:bCs/>
                <w:i/>
                <w:iCs/>
                <w:color w:val="000000"/>
                <w:szCs w:val="18"/>
              </w:rPr>
            </w:pPr>
          </w:p>
          <w:p w14:paraId="108448E0" w14:textId="39212DEB" w:rsidR="00E91AEB" w:rsidRPr="00E91AEB" w:rsidRDefault="00E91AEB" w:rsidP="008A367B">
            <w:pPr>
              <w:spacing w:line="240" w:lineRule="auto"/>
              <w:rPr>
                <w:rFonts w:ascii="Arial" w:hAnsi="Arial" w:cs="Arial"/>
                <w:b/>
                <w:bCs/>
                <w:i/>
                <w:iCs/>
                <w:color w:val="000000"/>
                <w:szCs w:val="18"/>
              </w:rPr>
            </w:pPr>
            <w:r w:rsidRPr="00E91AEB">
              <w:rPr>
                <w:rFonts w:ascii="Arial" w:hAnsi="Arial" w:cs="Arial"/>
                <w:b/>
                <w:bCs/>
                <w:i/>
                <w:iCs/>
                <w:color w:val="000000"/>
                <w:szCs w:val="18"/>
              </w:rPr>
              <w:t>Let op: het geheel leeglaten van één of meerdere cellen in/op het Prijsblad</w:t>
            </w:r>
            <w:r w:rsidR="009230B1">
              <w:rPr>
                <w:rFonts w:ascii="Arial" w:hAnsi="Arial" w:cs="Arial"/>
                <w:b/>
                <w:bCs/>
                <w:i/>
                <w:iCs/>
                <w:color w:val="000000"/>
                <w:szCs w:val="18"/>
              </w:rPr>
              <w:t>/de Inschrijfstaat</w:t>
            </w:r>
            <w:r w:rsidRPr="00E91AEB">
              <w:rPr>
                <w:rFonts w:ascii="Arial" w:hAnsi="Arial" w:cs="Arial"/>
                <w:b/>
                <w:bCs/>
                <w:i/>
                <w:iCs/>
                <w:color w:val="000000"/>
                <w:szCs w:val="18"/>
              </w:rPr>
              <w:t xml:space="preserve"> leidt tot uitsluiting! Iedere cel zal dus voorzien moeten zijn van een waarde, ook als sprake is van geen kosten zal de waarde ‘0’ (nul) moeten worden ingevuld.</w:t>
            </w:r>
          </w:p>
          <w:p w14:paraId="3D7CDF4B" w14:textId="77777777" w:rsidR="00E91AEB" w:rsidRDefault="00E91AEB" w:rsidP="008A367B">
            <w:pPr>
              <w:spacing w:line="240" w:lineRule="auto"/>
              <w:rPr>
                <w:rFonts w:ascii="Arial" w:hAnsi="Arial" w:cs="Arial"/>
                <w:color w:val="000000"/>
                <w:szCs w:val="18"/>
              </w:rPr>
            </w:pPr>
          </w:p>
        </w:tc>
      </w:tr>
    </w:tbl>
    <w:p w14:paraId="1DD2369F" w14:textId="77777777" w:rsidR="0003779F" w:rsidRDefault="0003779F" w:rsidP="008A367B">
      <w:pPr>
        <w:spacing w:line="240" w:lineRule="auto"/>
        <w:rPr>
          <w:rFonts w:ascii="Arial" w:hAnsi="Arial" w:cs="Arial"/>
          <w:color w:val="000000"/>
          <w:szCs w:val="18"/>
        </w:rPr>
      </w:pPr>
    </w:p>
    <w:p w14:paraId="1EC9B05F" w14:textId="77777777" w:rsidR="005525D3" w:rsidRPr="00CA4F0B" w:rsidRDefault="005525D3" w:rsidP="004A1E9B">
      <w:pPr>
        <w:numPr>
          <w:ilvl w:val="1"/>
          <w:numId w:val="63"/>
        </w:numPr>
        <w:spacing w:line="240" w:lineRule="auto"/>
        <w:rPr>
          <w:rFonts w:ascii="Arial" w:hAnsi="Arial" w:cs="Arial"/>
          <w:b/>
        </w:rPr>
      </w:pPr>
      <w:bookmarkStart w:id="116" w:name="_Toc130219727"/>
      <w:r w:rsidRPr="00CA4F0B">
        <w:rPr>
          <w:rFonts w:ascii="Arial" w:hAnsi="Arial" w:cs="Arial"/>
          <w:b/>
        </w:rPr>
        <w:t>Gunningsvoorbehoud</w:t>
      </w:r>
      <w:bookmarkEnd w:id="116"/>
    </w:p>
    <w:p w14:paraId="3A7FDF3D" w14:textId="77777777" w:rsidR="005525D3" w:rsidRPr="00CA4F0B" w:rsidRDefault="005525D3" w:rsidP="005525D3">
      <w:pPr>
        <w:spacing w:line="240" w:lineRule="auto"/>
        <w:rPr>
          <w:rFonts w:ascii="Arial" w:hAnsi="Arial" w:cs="Arial"/>
        </w:rPr>
      </w:pPr>
      <w:r w:rsidRPr="00CA4F0B">
        <w:rPr>
          <w:rFonts w:ascii="Arial" w:hAnsi="Arial" w:cs="Arial"/>
        </w:rPr>
        <w:t>Binnen voorliggende aanbesteding geldt een gunningsvoorbehoud. Dat wil zeggen dat de Inschrijving(en) die naar het oordeel van de Aanbestedende dienst voor gunning in aanmerking komt, gehouden is aan specifieke voorbehouden alvorens wordt overgegaan tot definitieve gunning.</w:t>
      </w:r>
    </w:p>
    <w:p w14:paraId="56A3FFE0" w14:textId="77777777" w:rsidR="005525D3" w:rsidRPr="00CA4F0B" w:rsidRDefault="005525D3" w:rsidP="005525D3">
      <w:pPr>
        <w:spacing w:line="240" w:lineRule="auto"/>
        <w:rPr>
          <w:rFonts w:ascii="Arial" w:hAnsi="Arial" w:cs="Arial"/>
        </w:rPr>
      </w:pPr>
    </w:p>
    <w:p w14:paraId="6C9C109C" w14:textId="77777777" w:rsidR="005525D3" w:rsidRPr="00CA4F0B" w:rsidRDefault="005525D3" w:rsidP="004A1E9B">
      <w:pPr>
        <w:pStyle w:val="Lijstalinea"/>
        <w:numPr>
          <w:ilvl w:val="2"/>
          <w:numId w:val="63"/>
        </w:numPr>
        <w:ind w:left="851" w:hanging="851"/>
        <w:rPr>
          <w:rFonts w:ascii="Arial" w:hAnsi="Arial" w:cs="Arial"/>
          <w:bCs/>
          <w:i/>
          <w:sz w:val="18"/>
          <w:szCs w:val="18"/>
          <w:lang w:val="nl-NL"/>
        </w:rPr>
      </w:pPr>
      <w:r w:rsidRPr="00CA4F0B">
        <w:rPr>
          <w:rFonts w:ascii="Arial" w:hAnsi="Arial" w:cs="Arial"/>
          <w:bCs/>
          <w:i/>
          <w:sz w:val="18"/>
          <w:szCs w:val="18"/>
          <w:lang w:val="nl-NL"/>
        </w:rPr>
        <w:t>Bibob</w:t>
      </w:r>
    </w:p>
    <w:p w14:paraId="3A362184" w14:textId="77777777" w:rsidR="005525D3" w:rsidRPr="00CA4F0B" w:rsidRDefault="005525D3" w:rsidP="005525D3">
      <w:pPr>
        <w:spacing w:line="240" w:lineRule="auto"/>
        <w:rPr>
          <w:rFonts w:ascii="Arial" w:hAnsi="Arial" w:cs="Arial"/>
        </w:rPr>
      </w:pPr>
      <w:r w:rsidRPr="00CA4F0B">
        <w:rPr>
          <w:rFonts w:ascii="Arial" w:hAnsi="Arial" w:cs="Arial"/>
        </w:rPr>
        <w:t xml:space="preserve">Deze aanbesteding wordt uitgevoerd onder “Bibob-regime”. Dit houdt in dat de winnaar van de aanbesteding een Bibob-onderzoek kan ondergaan, waarna er alleen sprake kan zijn van definitieve gunning indien het Bibob-onderzoek geen informatie oplevert op basis waarvan de Aanbestedende dienst geen overeenkomst wil of kan sluiten. </w:t>
      </w:r>
    </w:p>
    <w:p w14:paraId="49B08DB5" w14:textId="77777777" w:rsidR="005525D3" w:rsidRPr="00CA4F0B" w:rsidRDefault="005525D3" w:rsidP="005525D3">
      <w:pPr>
        <w:spacing w:line="240" w:lineRule="auto"/>
        <w:rPr>
          <w:rFonts w:ascii="Arial" w:hAnsi="Arial" w:cs="Arial"/>
        </w:rPr>
      </w:pPr>
    </w:p>
    <w:p w14:paraId="153940E8" w14:textId="77777777" w:rsidR="005525D3" w:rsidRPr="00CA4F0B" w:rsidRDefault="005525D3" w:rsidP="005525D3">
      <w:pPr>
        <w:spacing w:line="240" w:lineRule="auto"/>
        <w:rPr>
          <w:rFonts w:ascii="Arial" w:hAnsi="Arial" w:cs="Arial"/>
        </w:rPr>
      </w:pPr>
      <w:r w:rsidRPr="00CA4F0B">
        <w:rPr>
          <w:rFonts w:ascii="Arial" w:hAnsi="Arial" w:cs="Arial"/>
        </w:rPr>
        <w:t xml:space="preserve">De Aanbestedende dienst heeft in het kader van het Bibob-onderzoek de mogelijkheid, maar niet de plicht, om het Bureau bevordering integriteitsbeoordelingen door het openbaar bestuur een advies te laten uitbrengen. Die verplichting is ook niet aanwezig indien de Aanbestedende dienst voornemens is de Inschrijving van de onderzochte (rechts)persoon op basis van de via de wet Bibob verkregen informatie als ongeldig terzijde te schuiven. </w:t>
      </w:r>
    </w:p>
    <w:p w14:paraId="507BCA30" w14:textId="77777777" w:rsidR="005525D3" w:rsidRPr="00CA4F0B" w:rsidRDefault="005525D3" w:rsidP="005525D3">
      <w:pPr>
        <w:spacing w:line="240" w:lineRule="auto"/>
        <w:rPr>
          <w:rFonts w:ascii="Arial" w:hAnsi="Arial" w:cs="Arial"/>
        </w:rPr>
      </w:pPr>
    </w:p>
    <w:p w14:paraId="38087F56" w14:textId="77777777" w:rsidR="005525D3" w:rsidRPr="00CA4F0B" w:rsidRDefault="005525D3" w:rsidP="005525D3">
      <w:pPr>
        <w:spacing w:line="240" w:lineRule="auto"/>
        <w:rPr>
          <w:rFonts w:ascii="Arial" w:hAnsi="Arial" w:cs="Arial"/>
        </w:rPr>
      </w:pPr>
      <w:r w:rsidRPr="00CA4F0B">
        <w:rPr>
          <w:rFonts w:ascii="Arial" w:hAnsi="Arial" w:cs="Arial"/>
        </w:rPr>
        <w:lastRenderedPageBreak/>
        <w:t>Indien de Aanbestedende dienst een geldige Inschrijving van een rechtspersoon als Economisch Meest Voordelige Inschrijving beschouwt, zal zij in deze aanbesteding een (voorlopige) gunningsbeslissing uitbrengen. De rechtspersoon die in het kader van de (voorlopige) gunningsbeslissing als winnaar wordt aangewezen kan dan worden gevraagd:</w:t>
      </w:r>
    </w:p>
    <w:p w14:paraId="3909CF4C" w14:textId="77777777" w:rsidR="005525D3" w:rsidRPr="00CA4F0B" w:rsidRDefault="005525D3" w:rsidP="005525D3">
      <w:pPr>
        <w:spacing w:line="240" w:lineRule="auto"/>
        <w:rPr>
          <w:rFonts w:ascii="Arial" w:hAnsi="Arial" w:cs="Arial"/>
        </w:rPr>
      </w:pPr>
    </w:p>
    <w:p w14:paraId="48627445" w14:textId="77777777" w:rsidR="005525D3" w:rsidRPr="00CA4F0B" w:rsidRDefault="005525D3" w:rsidP="004A1E9B">
      <w:pPr>
        <w:numPr>
          <w:ilvl w:val="0"/>
          <w:numId w:val="62"/>
        </w:numPr>
        <w:spacing w:line="240" w:lineRule="auto"/>
        <w:rPr>
          <w:rFonts w:ascii="Arial" w:hAnsi="Arial" w:cs="Arial"/>
        </w:rPr>
      </w:pPr>
      <w:r w:rsidRPr="00CA4F0B">
        <w:rPr>
          <w:rFonts w:ascii="Arial" w:hAnsi="Arial" w:cs="Arial"/>
        </w:rPr>
        <w:t>om de bewijsstukken met betrekking tot het UEA in te dienen op de wijze en binnen de termijnen zoals genoemd in deze aanbestedingsleidraad;</w:t>
      </w:r>
    </w:p>
    <w:p w14:paraId="041356DC" w14:textId="77777777" w:rsidR="005525D3" w:rsidRPr="00CA4F0B" w:rsidRDefault="005525D3" w:rsidP="004A1E9B">
      <w:pPr>
        <w:numPr>
          <w:ilvl w:val="0"/>
          <w:numId w:val="62"/>
        </w:numPr>
        <w:spacing w:line="240" w:lineRule="auto"/>
        <w:rPr>
          <w:rFonts w:ascii="Arial" w:hAnsi="Arial" w:cs="Arial"/>
        </w:rPr>
      </w:pPr>
      <w:r w:rsidRPr="00CA4F0B">
        <w:rPr>
          <w:rFonts w:ascii="Arial" w:hAnsi="Arial" w:cs="Arial"/>
        </w:rPr>
        <w:t>om het door Opdrachtgever toe te zenden Bibob-vragenformulier in te vullen, en, samen met de in dit formulier genoemde bewijsmiddelen, binnen 5 werkdagen in te dienen;</w:t>
      </w:r>
    </w:p>
    <w:p w14:paraId="74F7D696" w14:textId="77777777" w:rsidR="005525D3" w:rsidRPr="00CA4F0B" w:rsidRDefault="005525D3" w:rsidP="004A1E9B">
      <w:pPr>
        <w:numPr>
          <w:ilvl w:val="0"/>
          <w:numId w:val="33"/>
        </w:numPr>
        <w:spacing w:line="240" w:lineRule="auto"/>
        <w:rPr>
          <w:rFonts w:ascii="Arial" w:hAnsi="Arial" w:cs="Arial"/>
        </w:rPr>
      </w:pPr>
      <w:r w:rsidRPr="00CA4F0B">
        <w:rPr>
          <w:rFonts w:ascii="Arial" w:hAnsi="Arial" w:cs="Arial"/>
        </w:rPr>
        <w:t>als bewijsstukken voor het voornoemde formulier dient u in ieder geval mee te sturen:</w:t>
      </w:r>
    </w:p>
    <w:p w14:paraId="62F0402F" w14:textId="77777777" w:rsidR="005525D3" w:rsidRPr="00CA4F0B" w:rsidRDefault="005525D3" w:rsidP="004A1E9B">
      <w:pPr>
        <w:numPr>
          <w:ilvl w:val="1"/>
          <w:numId w:val="33"/>
        </w:numPr>
        <w:spacing w:line="240" w:lineRule="auto"/>
        <w:rPr>
          <w:rFonts w:ascii="Arial" w:hAnsi="Arial" w:cs="Arial"/>
        </w:rPr>
      </w:pPr>
      <w:r w:rsidRPr="00CA4F0B">
        <w:rPr>
          <w:rFonts w:ascii="Arial" w:hAnsi="Arial" w:cs="Arial"/>
        </w:rPr>
        <w:t>een kopie van het aandelenregister;</w:t>
      </w:r>
    </w:p>
    <w:p w14:paraId="35DB497B" w14:textId="77777777" w:rsidR="005525D3" w:rsidRPr="00CA4F0B" w:rsidRDefault="005525D3" w:rsidP="004A1E9B">
      <w:pPr>
        <w:numPr>
          <w:ilvl w:val="1"/>
          <w:numId w:val="33"/>
        </w:numPr>
        <w:spacing w:line="240" w:lineRule="auto"/>
        <w:rPr>
          <w:rFonts w:ascii="Arial" w:hAnsi="Arial" w:cs="Arial"/>
        </w:rPr>
      </w:pPr>
      <w:r w:rsidRPr="00CA4F0B">
        <w:rPr>
          <w:rFonts w:ascii="Arial" w:hAnsi="Arial" w:cs="Arial"/>
        </w:rPr>
        <w:t>een organogram van het bedrijf en zuster, moeder en dochterbedrijven;</w:t>
      </w:r>
    </w:p>
    <w:p w14:paraId="389EB792" w14:textId="77777777" w:rsidR="005525D3" w:rsidRPr="00CA4F0B" w:rsidRDefault="005525D3" w:rsidP="004A1E9B">
      <w:pPr>
        <w:numPr>
          <w:ilvl w:val="1"/>
          <w:numId w:val="33"/>
        </w:numPr>
        <w:spacing w:line="240" w:lineRule="auto"/>
        <w:rPr>
          <w:rFonts w:ascii="Arial" w:hAnsi="Arial" w:cs="Arial"/>
        </w:rPr>
      </w:pPr>
      <w:r w:rsidRPr="00CA4F0B">
        <w:rPr>
          <w:rFonts w:ascii="Arial" w:hAnsi="Arial" w:cs="Arial"/>
        </w:rPr>
        <w:t>een kopie van het ID van door Opdrachtgever/Bureau Bibob benoemde natuurlijke personen;</w:t>
      </w:r>
    </w:p>
    <w:p w14:paraId="3BF5253F" w14:textId="77777777" w:rsidR="005525D3" w:rsidRPr="00CA4F0B" w:rsidRDefault="005525D3" w:rsidP="004A1E9B">
      <w:pPr>
        <w:numPr>
          <w:ilvl w:val="0"/>
          <w:numId w:val="33"/>
        </w:numPr>
        <w:spacing w:line="240" w:lineRule="auto"/>
        <w:rPr>
          <w:rFonts w:ascii="Arial" w:hAnsi="Arial" w:cs="Arial"/>
        </w:rPr>
      </w:pPr>
      <w:r w:rsidRPr="00CA4F0B">
        <w:rPr>
          <w:rFonts w:ascii="Arial" w:hAnsi="Arial" w:cs="Arial"/>
        </w:rPr>
        <w:t xml:space="preserve">afhankelijk of de rechtspersoon die de Inschrijving heeft ingediend de afgelopen 3 jaar vrijwillig jaarrekeningen heeft opgemaakt of dit heeft gedaan op basis van een wettelijke verplichting: </w:t>
      </w:r>
    </w:p>
    <w:p w14:paraId="46A2A71F" w14:textId="77777777" w:rsidR="005525D3" w:rsidRPr="00CA4F0B" w:rsidRDefault="005525D3" w:rsidP="004A1E9B">
      <w:pPr>
        <w:numPr>
          <w:ilvl w:val="1"/>
          <w:numId w:val="33"/>
        </w:numPr>
        <w:spacing w:line="240" w:lineRule="auto"/>
        <w:rPr>
          <w:rFonts w:ascii="Arial" w:hAnsi="Arial" w:cs="Arial"/>
        </w:rPr>
      </w:pPr>
      <w:r w:rsidRPr="00CA4F0B">
        <w:rPr>
          <w:rFonts w:ascii="Arial" w:hAnsi="Arial" w:cs="Arial"/>
        </w:rPr>
        <w:t>de jaarrekeningen van de afgelopen 3 boekjaren;</w:t>
      </w:r>
    </w:p>
    <w:p w14:paraId="68F223CE" w14:textId="77777777" w:rsidR="005525D3" w:rsidRPr="00CA4F0B" w:rsidRDefault="005525D3" w:rsidP="004A1E9B">
      <w:pPr>
        <w:numPr>
          <w:ilvl w:val="1"/>
          <w:numId w:val="33"/>
        </w:numPr>
        <w:spacing w:line="240" w:lineRule="auto"/>
        <w:rPr>
          <w:rFonts w:ascii="Arial" w:hAnsi="Arial" w:cs="Arial"/>
          <w:vanish/>
        </w:rPr>
      </w:pPr>
      <w:r w:rsidRPr="00CA4F0B">
        <w:rPr>
          <w:rFonts w:ascii="Arial" w:hAnsi="Arial" w:cs="Arial"/>
        </w:rPr>
        <w:t>Indien de rechtspersoon die de Inschrijving heeft ingediend nog geen 3 boekjaren heeft afgerond, dienen die jaarrekeningen die zijn opgemaakt van de afgeronde boekjaren te worden overgelegd.</w:t>
      </w:r>
    </w:p>
    <w:p w14:paraId="2C5483FB" w14:textId="77777777" w:rsidR="005525D3" w:rsidRPr="00CA4F0B" w:rsidRDefault="005525D3" w:rsidP="005525D3">
      <w:pPr>
        <w:spacing w:line="240" w:lineRule="auto"/>
        <w:rPr>
          <w:rFonts w:ascii="Arial" w:hAnsi="Arial" w:cs="Arial"/>
        </w:rPr>
      </w:pPr>
    </w:p>
    <w:p w14:paraId="41580E79" w14:textId="77777777" w:rsidR="005525D3" w:rsidRPr="00CA4F0B" w:rsidRDefault="005525D3" w:rsidP="005525D3">
      <w:pPr>
        <w:spacing w:line="240" w:lineRule="auto"/>
        <w:rPr>
          <w:rFonts w:ascii="Arial" w:hAnsi="Arial" w:cs="Arial"/>
          <w:vanish/>
        </w:rPr>
      </w:pPr>
      <w:r w:rsidRPr="00CA4F0B">
        <w:rPr>
          <w:rFonts w:ascii="Arial" w:hAnsi="Arial" w:cs="Arial"/>
        </w:rPr>
        <w:t>Indien u niet of niet binnen de genoemde termijn de gevraagde stukken aanlevert wordt uw Inschrijving als ongeldig terzijde gelegd en wordt een nieuwe (voorlopige) gunningsbeslissing genomen.</w:t>
      </w:r>
    </w:p>
    <w:p w14:paraId="6A300D13" w14:textId="77777777" w:rsidR="005525D3" w:rsidRPr="00CA4F0B" w:rsidRDefault="005525D3" w:rsidP="005525D3">
      <w:pPr>
        <w:spacing w:line="240" w:lineRule="auto"/>
        <w:rPr>
          <w:rFonts w:ascii="Arial" w:hAnsi="Arial" w:cs="Arial"/>
        </w:rPr>
      </w:pPr>
    </w:p>
    <w:p w14:paraId="507278EE" w14:textId="77777777" w:rsidR="005525D3" w:rsidRPr="00CA4F0B" w:rsidRDefault="005525D3" w:rsidP="005525D3">
      <w:pPr>
        <w:spacing w:line="240" w:lineRule="auto"/>
        <w:rPr>
          <w:rFonts w:ascii="Arial" w:hAnsi="Arial" w:cs="Arial"/>
        </w:rPr>
      </w:pPr>
      <w:r w:rsidRPr="00CA4F0B">
        <w:rPr>
          <w:rFonts w:ascii="Arial" w:hAnsi="Arial" w:cs="Arial"/>
        </w:rPr>
        <w:t>Gedurende het Bibob-onderzoek kan de Aanbestedende dienst inschrijver om nadere of nieuwe informatie vragen. Inschrijver dient die zo snel als mogelijk bij de Aanbestedende dienst aan te leveren, maar in ieder geval binnen de in de aanvraag om informatie genoemde termijn bij gebreke waarvan de Inschrijving als ongeldig terzijde zal worden gelegd en een nieuwe (voorlopige) gunningsbeslissing zal worden genomen.</w:t>
      </w:r>
    </w:p>
    <w:p w14:paraId="529612EF" w14:textId="77777777" w:rsidR="005525D3" w:rsidRPr="00CA4F0B" w:rsidRDefault="005525D3" w:rsidP="005525D3">
      <w:pPr>
        <w:spacing w:line="240" w:lineRule="auto"/>
        <w:rPr>
          <w:rFonts w:ascii="Arial" w:hAnsi="Arial" w:cs="Arial"/>
        </w:rPr>
      </w:pPr>
    </w:p>
    <w:p w14:paraId="626137CF" w14:textId="77777777" w:rsidR="005525D3" w:rsidRPr="00CA4F0B" w:rsidRDefault="005525D3" w:rsidP="005525D3">
      <w:pPr>
        <w:spacing w:line="240" w:lineRule="auto"/>
        <w:rPr>
          <w:rFonts w:ascii="Arial" w:hAnsi="Arial" w:cs="Arial"/>
        </w:rPr>
      </w:pPr>
      <w:r w:rsidRPr="00CA4F0B">
        <w:rPr>
          <w:rFonts w:ascii="Arial" w:hAnsi="Arial" w:cs="Arial"/>
        </w:rPr>
        <w:t xml:space="preserve">Indien u op het voornoemde Bibob-vragenformulier niet die gegevens heeft vermeld en/of bewijsmiddelen heeft overgelegd waarvan u wist of kon weten of vermoeden dat deze van belang konden zijn voor het te vormen oordeel op basis van het Bibob-onderzoek en/of u gegevens heeft overgelegd waarvan u wist of kon vermoeden dat deze de waarheid niet of niet volledig weergaven en dit blijkt nadat definitief gegund is en/of de Overeenkomst is gesloten is er sprake van een toerekenbare tekortkoming van de betreffende rechtspersoon, waarbij verzuim meteen intreedt. </w:t>
      </w:r>
    </w:p>
    <w:p w14:paraId="46A6E9FF" w14:textId="77777777" w:rsidR="005525D3" w:rsidRPr="00CA4F0B" w:rsidRDefault="005525D3" w:rsidP="005525D3">
      <w:pPr>
        <w:spacing w:line="240" w:lineRule="auto"/>
        <w:rPr>
          <w:rFonts w:ascii="Arial" w:hAnsi="Arial" w:cs="Arial"/>
          <w:vanish/>
        </w:rPr>
      </w:pPr>
      <w:r w:rsidRPr="00CA4F0B">
        <w:rPr>
          <w:rFonts w:ascii="Arial" w:hAnsi="Arial" w:cs="Arial"/>
        </w:rPr>
        <w:br/>
        <w:t xml:space="preserve">Op basis daarvan kan de Aanbestedende dienst de betreffende rechtspersoon een gefixeerde schadevergoeding/boete opleggen of de Overeenkomst beëindigen of ontbinden. Het is aan de Aanbestedende dienst om in het voorkomende geval een keuze te maken die haar gerade voorkomt. </w:t>
      </w:r>
    </w:p>
    <w:p w14:paraId="0C6BC7C3" w14:textId="77777777" w:rsidR="005525D3" w:rsidRPr="00CA4F0B" w:rsidRDefault="005525D3" w:rsidP="005525D3">
      <w:pPr>
        <w:spacing w:line="240" w:lineRule="auto"/>
        <w:rPr>
          <w:rFonts w:ascii="Arial" w:hAnsi="Arial" w:cs="Arial"/>
        </w:rPr>
      </w:pPr>
    </w:p>
    <w:p w14:paraId="1DDB3B70" w14:textId="77777777" w:rsidR="005525D3" w:rsidRPr="00CA4F0B" w:rsidRDefault="005525D3" w:rsidP="005525D3">
      <w:pPr>
        <w:spacing w:line="240" w:lineRule="auto"/>
        <w:rPr>
          <w:rFonts w:ascii="Arial" w:hAnsi="Arial" w:cs="Arial"/>
        </w:rPr>
      </w:pPr>
      <w:r w:rsidRPr="00CA4F0B">
        <w:rPr>
          <w:rFonts w:ascii="Arial" w:hAnsi="Arial" w:cs="Arial"/>
        </w:rPr>
        <w:t xml:space="preserve">In het kader van deze aanbesteding hanteert de Aanbestedende dienst de standaard Alcateltermijn, die tevens een vervaltermijn is. Onder omstandigheden is het echter mogelijk dat binnen de genoemde termijn het Bibob-onderzoek niet is afgerond. De daadwerkelijke gunning/sluiten van het contract zal in dat geval dan ook later plaatsvinden dan genoemd in deze leidraad. </w:t>
      </w:r>
      <w:r w:rsidRPr="00CA4F0B">
        <w:rPr>
          <w:rFonts w:ascii="Arial" w:hAnsi="Arial" w:cs="Arial"/>
        </w:rPr>
        <w:br/>
      </w:r>
    </w:p>
    <w:p w14:paraId="7E8408FB" w14:textId="77777777" w:rsidR="005525D3" w:rsidRPr="00CA4F0B" w:rsidRDefault="005525D3" w:rsidP="005525D3">
      <w:pPr>
        <w:spacing w:line="240" w:lineRule="auto"/>
        <w:rPr>
          <w:rFonts w:ascii="Arial" w:hAnsi="Arial" w:cs="Arial"/>
          <w:vanish/>
        </w:rPr>
      </w:pPr>
      <w:r w:rsidRPr="00CA4F0B">
        <w:rPr>
          <w:rFonts w:ascii="Arial" w:hAnsi="Arial" w:cs="Arial"/>
        </w:rPr>
        <w:t xml:space="preserve">Eenieder die bezwaar wil maken tegen de (voorlopige) gunningsbeslissing dient te handelen zoals voorgeschreven </w:t>
      </w:r>
      <w:r>
        <w:rPr>
          <w:rFonts w:ascii="Arial" w:hAnsi="Arial" w:cs="Arial"/>
        </w:rPr>
        <w:t>in dit document</w:t>
      </w:r>
      <w:r w:rsidRPr="00CA4F0B">
        <w:rPr>
          <w:rFonts w:ascii="Arial" w:hAnsi="Arial" w:cs="Arial"/>
        </w:rPr>
        <w:t xml:space="preserve">, ook indien de definitieve gunning/ het sluiten van het contract als gevolg van het Bibob-onderzoek pas enige tijd na het sluiten van de Alcateltermijn plaats zal vinden. </w:t>
      </w:r>
    </w:p>
    <w:p w14:paraId="2A598876" w14:textId="77777777" w:rsidR="005525D3" w:rsidRPr="00CA4F0B" w:rsidRDefault="005525D3" w:rsidP="005525D3">
      <w:pPr>
        <w:spacing w:line="240" w:lineRule="auto"/>
        <w:rPr>
          <w:rFonts w:ascii="Arial" w:hAnsi="Arial" w:cs="Arial"/>
        </w:rPr>
      </w:pPr>
    </w:p>
    <w:p w14:paraId="47D4D356" w14:textId="77777777" w:rsidR="005525D3" w:rsidRPr="00CA4F0B" w:rsidRDefault="005525D3" w:rsidP="005525D3">
      <w:pPr>
        <w:spacing w:line="240" w:lineRule="auto"/>
        <w:rPr>
          <w:rFonts w:ascii="Arial" w:hAnsi="Arial" w:cs="Arial"/>
        </w:rPr>
      </w:pPr>
      <w:r w:rsidRPr="00CA4F0B">
        <w:rPr>
          <w:rFonts w:ascii="Arial" w:hAnsi="Arial" w:cs="Arial"/>
        </w:rPr>
        <w:t>Indien de (voorlopige) gunningsbeslissing wordt ingetrokken of de optie tot het sluiten van de Wachtkamerovereenkomst wordt gelicht, zal met betrekking tot de (rechts)persoon met wie de provincie dan voornemens is een contract te sluiten, ook een Bibob-onderzoek worden uitgevoerd, op de wijze zoals hier vermeld.</w:t>
      </w:r>
    </w:p>
    <w:p w14:paraId="4E7EFA17" w14:textId="77777777" w:rsidR="00E91AEB" w:rsidRPr="00BC0258" w:rsidRDefault="00E91AEB" w:rsidP="008A367B">
      <w:pPr>
        <w:spacing w:line="240" w:lineRule="auto"/>
        <w:rPr>
          <w:rFonts w:ascii="Arial" w:hAnsi="Arial" w:cs="Arial"/>
          <w:color w:val="000000"/>
          <w:szCs w:val="18"/>
        </w:rPr>
      </w:pPr>
    </w:p>
    <w:p w14:paraId="151A6E9D" w14:textId="77777777" w:rsidR="00B77BE6" w:rsidRDefault="00B77BE6">
      <w:pPr>
        <w:spacing w:line="240" w:lineRule="auto"/>
        <w:rPr>
          <w:rFonts w:ascii="Arial" w:hAnsi="Arial" w:cs="Arial"/>
          <w:b/>
          <w:szCs w:val="18"/>
        </w:rPr>
      </w:pPr>
      <w:r>
        <w:rPr>
          <w:rFonts w:ascii="Arial" w:hAnsi="Arial" w:cs="Arial"/>
          <w:szCs w:val="18"/>
        </w:rPr>
        <w:br w:type="page"/>
      </w:r>
    </w:p>
    <w:p w14:paraId="32123083" w14:textId="77777777" w:rsidR="001F2C4D" w:rsidRPr="001F2C4D" w:rsidRDefault="001F2C4D" w:rsidP="00B77BE6">
      <w:pPr>
        <w:pStyle w:val="Kop2"/>
        <w:numPr>
          <w:ilvl w:val="0"/>
          <w:numId w:val="0"/>
        </w:numPr>
        <w:tabs>
          <w:tab w:val="clear" w:pos="993"/>
        </w:tabs>
        <w:spacing w:line="240" w:lineRule="auto"/>
        <w:ind w:left="851" w:hanging="851"/>
        <w:rPr>
          <w:rFonts w:ascii="Arial" w:hAnsi="Arial" w:cs="Arial"/>
          <w:sz w:val="18"/>
          <w:szCs w:val="18"/>
        </w:rPr>
      </w:pPr>
      <w:bookmarkStart w:id="117" w:name="_Toc221633082"/>
      <w:r w:rsidRPr="001F2C4D">
        <w:rPr>
          <w:rFonts w:ascii="Arial" w:hAnsi="Arial" w:cs="Arial"/>
          <w:sz w:val="18"/>
          <w:szCs w:val="18"/>
        </w:rPr>
        <w:lastRenderedPageBreak/>
        <w:t>Checklist</w:t>
      </w:r>
      <w:bookmarkEnd w:id="117"/>
    </w:p>
    <w:p w14:paraId="54AA5ABA" w14:textId="77777777" w:rsidR="00BC7775" w:rsidRDefault="00BC7775" w:rsidP="003D745D">
      <w:pPr>
        <w:spacing w:line="240" w:lineRule="auto"/>
        <w:rPr>
          <w:rFonts w:ascii="Arial" w:hAnsi="Arial" w:cs="Arial"/>
          <w:szCs w:val="18"/>
        </w:rPr>
      </w:pPr>
      <w:r w:rsidRPr="00D33436">
        <w:rPr>
          <w:rFonts w:ascii="Arial" w:hAnsi="Arial" w:cs="Arial"/>
          <w:szCs w:val="18"/>
        </w:rPr>
        <w:t>Hieronder treft u een checklist aan van alle documenten die u als Inschrijver dient</w:t>
      </w:r>
      <w:r w:rsidR="002352F9">
        <w:rPr>
          <w:rFonts w:ascii="Arial" w:hAnsi="Arial" w:cs="Arial"/>
          <w:szCs w:val="18"/>
        </w:rPr>
        <w:t xml:space="preserve"> over</w:t>
      </w:r>
      <w:r w:rsidRPr="00D33436">
        <w:rPr>
          <w:rFonts w:ascii="Arial" w:hAnsi="Arial" w:cs="Arial"/>
          <w:szCs w:val="18"/>
        </w:rPr>
        <w:t xml:space="preserve"> te leggen, welke formats u daarbij dient te hanteren en op welke wijze u uw Inschrijving dient samen te stellen. </w:t>
      </w:r>
    </w:p>
    <w:p w14:paraId="2667863C" w14:textId="77777777" w:rsidR="00B77BE6" w:rsidRDefault="00B77BE6" w:rsidP="003D745D">
      <w:pPr>
        <w:spacing w:line="240" w:lineRule="auto"/>
        <w:rPr>
          <w:rFonts w:ascii="Arial" w:hAnsi="Arial" w:cs="Arial"/>
          <w:szCs w:val="18"/>
        </w:rPr>
      </w:pPr>
    </w:p>
    <w:p w14:paraId="6C957E84" w14:textId="77777777" w:rsidR="00B77BE6" w:rsidRPr="00B77BE6" w:rsidRDefault="00B77BE6" w:rsidP="00B77BE6">
      <w:pPr>
        <w:spacing w:line="240" w:lineRule="auto"/>
        <w:rPr>
          <w:rFonts w:ascii="Arial" w:eastAsia="Calibri" w:hAnsi="Arial" w:cs="Arial"/>
          <w:spacing w:val="0"/>
          <w:szCs w:val="18"/>
          <w:lang w:eastAsia="en-US"/>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014"/>
        <w:gridCol w:w="3260"/>
        <w:gridCol w:w="3260"/>
      </w:tblGrid>
      <w:tr w:rsidR="00B77BE6" w:rsidRPr="00B77BE6" w14:paraId="725F8550" w14:textId="77777777" w:rsidTr="00377170">
        <w:tc>
          <w:tcPr>
            <w:tcW w:w="8534" w:type="dxa"/>
            <w:gridSpan w:val="3"/>
            <w:shd w:val="clear" w:color="auto" w:fill="8DB3E2" w:themeFill="text2" w:themeFillTint="66"/>
            <w:vAlign w:val="center"/>
          </w:tcPr>
          <w:p w14:paraId="3E237C2C" w14:textId="0AB52570" w:rsidR="00B77BE6" w:rsidRPr="00B77BE6" w:rsidRDefault="00B77BE6" w:rsidP="00B77BE6">
            <w:pPr>
              <w:spacing w:line="240" w:lineRule="auto"/>
              <w:rPr>
                <w:rFonts w:ascii="Arial" w:eastAsia="Calibri" w:hAnsi="Arial" w:cs="Arial"/>
                <w:b/>
                <w:spacing w:val="0"/>
                <w:szCs w:val="18"/>
                <w:lang w:eastAsia="en-US"/>
              </w:rPr>
            </w:pPr>
            <w:r w:rsidRPr="00B77BE6">
              <w:rPr>
                <w:rFonts w:ascii="Arial" w:eastAsia="Calibri" w:hAnsi="Arial" w:cs="Arial"/>
                <w:b/>
                <w:spacing w:val="0"/>
                <w:szCs w:val="18"/>
                <w:lang w:eastAsia="en-US"/>
              </w:rPr>
              <w:t xml:space="preserve">In </w:t>
            </w:r>
            <w:r w:rsidR="000955E6">
              <w:rPr>
                <w:rFonts w:ascii="Arial" w:eastAsia="Calibri" w:hAnsi="Arial" w:cs="Arial"/>
                <w:b/>
                <w:spacing w:val="0"/>
                <w:szCs w:val="18"/>
                <w:lang w:eastAsia="en-US"/>
              </w:rPr>
              <w:t>t</w:t>
            </w:r>
            <w:r w:rsidRPr="00B77BE6">
              <w:rPr>
                <w:rFonts w:ascii="Arial" w:eastAsia="Calibri" w:hAnsi="Arial" w:cs="Arial"/>
                <w:b/>
                <w:spacing w:val="0"/>
                <w:szCs w:val="18"/>
                <w:lang w:eastAsia="en-US"/>
              </w:rPr>
              <w:t xml:space="preserve">e dienen bij </w:t>
            </w:r>
            <w:r>
              <w:rPr>
                <w:rFonts w:ascii="Arial" w:eastAsia="Calibri" w:hAnsi="Arial" w:cs="Arial"/>
                <w:b/>
                <w:spacing w:val="0"/>
                <w:szCs w:val="18"/>
                <w:lang w:eastAsia="en-US"/>
              </w:rPr>
              <w:t>Inschrijving</w:t>
            </w:r>
            <w:r w:rsidR="0069160D">
              <w:rPr>
                <w:rFonts w:ascii="Arial" w:eastAsia="Calibri" w:hAnsi="Arial" w:cs="Arial"/>
                <w:b/>
                <w:spacing w:val="0"/>
                <w:szCs w:val="18"/>
                <w:lang w:eastAsia="en-US"/>
              </w:rPr>
              <w:t xml:space="preserve"> </w:t>
            </w:r>
          </w:p>
        </w:tc>
      </w:tr>
      <w:tr w:rsidR="00B77BE6" w:rsidRPr="00B77BE6" w14:paraId="471F2865" w14:textId="77777777" w:rsidTr="00377170">
        <w:tc>
          <w:tcPr>
            <w:tcW w:w="2014" w:type="dxa"/>
            <w:shd w:val="clear" w:color="auto" w:fill="D9D9D9" w:themeFill="background1" w:themeFillShade="D9"/>
            <w:vAlign w:val="center"/>
          </w:tcPr>
          <w:p w14:paraId="558A4C64" w14:textId="77777777" w:rsidR="00B77BE6" w:rsidRPr="00B77BE6" w:rsidRDefault="00B77BE6" w:rsidP="00B77BE6">
            <w:pPr>
              <w:spacing w:line="240" w:lineRule="auto"/>
              <w:rPr>
                <w:rFonts w:ascii="Arial" w:eastAsia="Calibri" w:hAnsi="Arial" w:cs="Arial"/>
                <w:i/>
                <w:spacing w:val="0"/>
                <w:szCs w:val="18"/>
                <w:lang w:eastAsia="en-US"/>
              </w:rPr>
            </w:pPr>
            <w:r w:rsidRPr="00B77BE6">
              <w:rPr>
                <w:rFonts w:ascii="Arial" w:eastAsia="Calibri" w:hAnsi="Arial" w:cs="Arial"/>
                <w:i/>
                <w:spacing w:val="0"/>
                <w:szCs w:val="18"/>
                <w:lang w:eastAsia="en-US"/>
              </w:rPr>
              <w:t>Omschrijving</w:t>
            </w:r>
          </w:p>
        </w:tc>
        <w:tc>
          <w:tcPr>
            <w:tcW w:w="3260" w:type="dxa"/>
            <w:shd w:val="clear" w:color="auto" w:fill="D9D9D9" w:themeFill="background1" w:themeFillShade="D9"/>
            <w:vAlign w:val="center"/>
          </w:tcPr>
          <w:p w14:paraId="188C27FC" w14:textId="0B74A18A" w:rsidR="002C0090" w:rsidRDefault="00B77BE6" w:rsidP="00B77BE6">
            <w:pPr>
              <w:spacing w:line="240" w:lineRule="auto"/>
              <w:rPr>
                <w:rFonts w:ascii="Arial" w:eastAsia="Calibri" w:hAnsi="Arial" w:cs="Arial"/>
                <w:i/>
                <w:spacing w:val="0"/>
                <w:szCs w:val="18"/>
                <w:lang w:eastAsia="en-US"/>
              </w:rPr>
            </w:pPr>
            <w:r w:rsidRPr="00B77BE6">
              <w:rPr>
                <w:rFonts w:ascii="Arial" w:eastAsia="Calibri" w:hAnsi="Arial" w:cs="Arial"/>
                <w:i/>
                <w:spacing w:val="0"/>
                <w:szCs w:val="18"/>
                <w:lang w:eastAsia="en-US"/>
              </w:rPr>
              <w:t>Over te leggen door:</w:t>
            </w:r>
            <w:r w:rsidR="002C0090">
              <w:rPr>
                <w:rFonts w:ascii="Arial" w:eastAsia="Calibri" w:hAnsi="Arial" w:cs="Arial"/>
                <w:i/>
                <w:spacing w:val="0"/>
                <w:szCs w:val="18"/>
                <w:lang w:eastAsia="en-US"/>
              </w:rPr>
              <w:t xml:space="preserve"> </w:t>
            </w:r>
            <w:r w:rsidR="00C976E3">
              <w:rPr>
                <w:rFonts w:ascii="Arial" w:eastAsia="Calibri" w:hAnsi="Arial" w:cs="Arial"/>
                <w:i/>
                <w:spacing w:val="0"/>
                <w:szCs w:val="18"/>
                <w:lang w:eastAsia="en-US"/>
              </w:rPr>
              <w:t>Inschrijver</w:t>
            </w:r>
            <w:r w:rsidRPr="00B77BE6">
              <w:rPr>
                <w:rFonts w:ascii="Arial" w:eastAsia="Calibri" w:hAnsi="Arial" w:cs="Arial"/>
                <w:i/>
                <w:spacing w:val="0"/>
                <w:szCs w:val="18"/>
                <w:lang w:eastAsia="en-US"/>
              </w:rPr>
              <w:t xml:space="preserve"> / </w:t>
            </w:r>
            <w:r w:rsidR="00C976E3">
              <w:rPr>
                <w:rFonts w:ascii="Arial" w:eastAsia="Calibri" w:hAnsi="Arial" w:cs="Arial"/>
                <w:i/>
                <w:spacing w:val="0"/>
                <w:szCs w:val="18"/>
                <w:lang w:eastAsia="en-US"/>
              </w:rPr>
              <w:t>Combinant</w:t>
            </w:r>
            <w:r w:rsidRPr="00B77BE6">
              <w:rPr>
                <w:rFonts w:ascii="Arial" w:eastAsia="Calibri" w:hAnsi="Arial" w:cs="Arial"/>
                <w:i/>
                <w:spacing w:val="0"/>
                <w:szCs w:val="18"/>
                <w:lang w:eastAsia="en-US"/>
              </w:rPr>
              <w:t xml:space="preserve">en / </w:t>
            </w:r>
            <w:r w:rsidR="00C976E3">
              <w:rPr>
                <w:rFonts w:ascii="Arial" w:eastAsia="Calibri" w:hAnsi="Arial" w:cs="Arial"/>
                <w:i/>
                <w:spacing w:val="0"/>
                <w:szCs w:val="18"/>
                <w:lang w:eastAsia="en-US"/>
              </w:rPr>
              <w:t>Onderaannnemer</w:t>
            </w:r>
            <w:r w:rsidR="009366EC">
              <w:rPr>
                <w:rFonts w:ascii="Arial" w:eastAsia="Calibri" w:hAnsi="Arial" w:cs="Arial"/>
                <w:i/>
                <w:spacing w:val="0"/>
                <w:szCs w:val="18"/>
                <w:lang w:eastAsia="en-US"/>
              </w:rPr>
              <w:t>(</w:t>
            </w:r>
            <w:r w:rsidRPr="00B77BE6">
              <w:rPr>
                <w:rFonts w:ascii="Arial" w:eastAsia="Calibri" w:hAnsi="Arial" w:cs="Arial"/>
                <w:i/>
                <w:spacing w:val="0"/>
                <w:szCs w:val="18"/>
                <w:lang w:eastAsia="en-US"/>
              </w:rPr>
              <w:t>s</w:t>
            </w:r>
            <w:r w:rsidR="009366EC">
              <w:rPr>
                <w:rFonts w:ascii="Arial" w:eastAsia="Calibri" w:hAnsi="Arial" w:cs="Arial"/>
                <w:i/>
                <w:spacing w:val="0"/>
                <w:szCs w:val="18"/>
                <w:lang w:eastAsia="en-US"/>
              </w:rPr>
              <w:t>)</w:t>
            </w:r>
          </w:p>
          <w:p w14:paraId="514D1893" w14:textId="77777777" w:rsidR="002C0090" w:rsidRDefault="002C0090" w:rsidP="00B77BE6">
            <w:pPr>
              <w:spacing w:line="240" w:lineRule="auto"/>
              <w:rPr>
                <w:rFonts w:ascii="Arial" w:eastAsia="Calibri" w:hAnsi="Arial" w:cs="Arial"/>
                <w:i/>
                <w:spacing w:val="0"/>
                <w:szCs w:val="18"/>
                <w:lang w:eastAsia="en-US"/>
              </w:rPr>
            </w:pPr>
          </w:p>
          <w:p w14:paraId="0F159CBE" w14:textId="6DCE8767" w:rsidR="00B77BE6" w:rsidRPr="00B77BE6" w:rsidRDefault="002C0090" w:rsidP="00B77BE6">
            <w:pPr>
              <w:spacing w:line="240" w:lineRule="auto"/>
              <w:rPr>
                <w:rFonts w:ascii="Arial" w:eastAsia="Calibri" w:hAnsi="Arial" w:cs="Arial"/>
                <w:i/>
                <w:spacing w:val="0"/>
                <w:szCs w:val="18"/>
                <w:lang w:eastAsia="en-US"/>
              </w:rPr>
            </w:pPr>
            <w:r>
              <w:rPr>
                <w:rFonts w:ascii="Arial" w:eastAsia="Calibri" w:hAnsi="Arial" w:cs="Arial"/>
                <w:i/>
                <w:spacing w:val="0"/>
                <w:szCs w:val="18"/>
                <w:lang w:eastAsia="en-US"/>
              </w:rPr>
              <w:t>In het geval van Onderaannemers geldt dat</w:t>
            </w:r>
            <w:r w:rsidR="00B77BE6" w:rsidRPr="00B77BE6">
              <w:rPr>
                <w:rFonts w:ascii="Arial" w:eastAsia="Calibri" w:hAnsi="Arial" w:cs="Arial"/>
                <w:i/>
                <w:spacing w:val="0"/>
                <w:szCs w:val="18"/>
                <w:lang w:eastAsia="en-US"/>
              </w:rPr>
              <w:t xml:space="preserve"> indien op hen een beroep op Derden wordt gedaan om te voldoen aan geschiktheidseisen</w:t>
            </w:r>
            <w:r>
              <w:rPr>
                <w:rFonts w:ascii="Arial" w:eastAsia="Calibri" w:hAnsi="Arial" w:cs="Arial"/>
                <w:i/>
                <w:spacing w:val="0"/>
                <w:szCs w:val="18"/>
                <w:lang w:eastAsia="en-US"/>
              </w:rPr>
              <w:t xml:space="preserve"> de betreffende in deze tabel genoemde documenten per Onderaannemer moeten worden overgelegd</w:t>
            </w:r>
            <w:r w:rsidR="00B77BE6" w:rsidRPr="00B77BE6">
              <w:rPr>
                <w:rFonts w:ascii="Arial" w:eastAsia="Calibri" w:hAnsi="Arial" w:cs="Arial"/>
                <w:i/>
                <w:spacing w:val="0"/>
                <w:szCs w:val="18"/>
                <w:lang w:eastAsia="en-US"/>
              </w:rPr>
              <w:t>)</w:t>
            </w:r>
          </w:p>
        </w:tc>
        <w:tc>
          <w:tcPr>
            <w:tcW w:w="3260" w:type="dxa"/>
            <w:shd w:val="clear" w:color="auto" w:fill="D9D9D9" w:themeFill="background1" w:themeFillShade="D9"/>
            <w:vAlign w:val="center"/>
          </w:tcPr>
          <w:p w14:paraId="4B2AE1A4" w14:textId="77777777" w:rsidR="00B77BE6" w:rsidRPr="00B77BE6" w:rsidRDefault="00B77BE6" w:rsidP="00B77BE6">
            <w:pPr>
              <w:spacing w:line="240" w:lineRule="auto"/>
              <w:rPr>
                <w:rFonts w:ascii="Arial" w:eastAsia="Calibri" w:hAnsi="Arial" w:cs="Arial"/>
                <w:i/>
                <w:spacing w:val="0"/>
                <w:szCs w:val="18"/>
                <w:lang w:eastAsia="en-US"/>
              </w:rPr>
            </w:pPr>
            <w:r w:rsidRPr="00B77BE6">
              <w:rPr>
                <w:rFonts w:ascii="Arial" w:eastAsia="Calibri" w:hAnsi="Arial" w:cs="Arial"/>
                <w:i/>
                <w:spacing w:val="0"/>
                <w:szCs w:val="18"/>
                <w:lang w:eastAsia="en-US"/>
              </w:rPr>
              <w:t>Format</w:t>
            </w:r>
          </w:p>
        </w:tc>
      </w:tr>
      <w:tr w:rsidR="00B77BE6" w:rsidRPr="00B77BE6" w14:paraId="12C04618" w14:textId="77777777" w:rsidTr="00377170">
        <w:tc>
          <w:tcPr>
            <w:tcW w:w="2014" w:type="dxa"/>
          </w:tcPr>
          <w:p w14:paraId="115D800A" w14:textId="77777777" w:rsidR="00B77BE6" w:rsidRPr="002C0090" w:rsidRDefault="00B77BE6"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Uniform Europees Aanbestedingsdocument (UEA)</w:t>
            </w:r>
          </w:p>
        </w:tc>
        <w:tc>
          <w:tcPr>
            <w:tcW w:w="3260" w:type="dxa"/>
          </w:tcPr>
          <w:p w14:paraId="4B05AED6" w14:textId="59F894E5" w:rsidR="00B77BE6" w:rsidRPr="002C0090" w:rsidRDefault="00C976E3"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w:t>
            </w:r>
            <w:r w:rsidR="00B77BE6" w:rsidRPr="002C0090">
              <w:rPr>
                <w:rFonts w:ascii="Arial" w:eastAsia="Calibri" w:hAnsi="Arial" w:cs="Arial"/>
                <w:spacing w:val="0"/>
                <w:sz w:val="16"/>
                <w:szCs w:val="16"/>
                <w:lang w:eastAsia="en-US"/>
              </w:rPr>
              <w:t xml:space="preserve"> / alle </w:t>
            </w:r>
            <w:r w:rsidRPr="002C0090">
              <w:rPr>
                <w:rFonts w:ascii="Arial" w:eastAsia="Calibri" w:hAnsi="Arial" w:cs="Arial"/>
                <w:spacing w:val="0"/>
                <w:sz w:val="16"/>
                <w:szCs w:val="16"/>
                <w:lang w:eastAsia="en-US"/>
              </w:rPr>
              <w:t>Combinant</w:t>
            </w:r>
            <w:r w:rsidR="00B77BE6" w:rsidRPr="002C0090">
              <w:rPr>
                <w:rFonts w:ascii="Arial" w:eastAsia="Calibri" w:hAnsi="Arial" w:cs="Arial"/>
                <w:spacing w:val="0"/>
                <w:sz w:val="16"/>
                <w:szCs w:val="16"/>
                <w:lang w:eastAsia="en-US"/>
              </w:rPr>
              <w:t>en</w:t>
            </w:r>
            <w:r w:rsidR="002A591D">
              <w:rPr>
                <w:rFonts w:ascii="Arial" w:eastAsia="Calibri" w:hAnsi="Arial" w:cs="Arial"/>
                <w:spacing w:val="0"/>
                <w:sz w:val="16"/>
                <w:szCs w:val="16"/>
                <w:lang w:eastAsia="en-US"/>
              </w:rPr>
              <w:t xml:space="preserve"> / </w:t>
            </w:r>
            <w:r w:rsidR="009D6333">
              <w:rPr>
                <w:rFonts w:ascii="Arial" w:eastAsia="Calibri" w:hAnsi="Arial" w:cs="Arial"/>
                <w:spacing w:val="0"/>
                <w:sz w:val="16"/>
                <w:szCs w:val="16"/>
                <w:lang w:eastAsia="en-US"/>
              </w:rPr>
              <w:t>alle Onderaannemers (zie toelichting hier direct boven)</w:t>
            </w:r>
          </w:p>
        </w:tc>
        <w:tc>
          <w:tcPr>
            <w:tcW w:w="3260" w:type="dxa"/>
          </w:tcPr>
          <w:p w14:paraId="34113237" w14:textId="77777777" w:rsidR="00B77BE6" w:rsidRPr="002C0090" w:rsidRDefault="00B77BE6"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u w:val="single"/>
                <w:lang w:eastAsia="en-US"/>
              </w:rPr>
              <w:t>Let op</w:t>
            </w:r>
            <w:r w:rsidRPr="002C0090">
              <w:rPr>
                <w:rFonts w:ascii="Arial" w:eastAsia="Calibri" w:hAnsi="Arial" w:cs="Arial"/>
                <w:spacing w:val="0"/>
                <w:sz w:val="16"/>
                <w:szCs w:val="16"/>
                <w:lang w:eastAsia="en-US"/>
              </w:rPr>
              <w:t xml:space="preserve">: door iedere deelnemer aan een Samenwerkingsverband (combinatie) dient </w:t>
            </w:r>
            <w:r w:rsidRPr="002C0090">
              <w:rPr>
                <w:rFonts w:ascii="Arial" w:eastAsia="Calibri" w:hAnsi="Arial" w:cs="Arial"/>
                <w:b/>
                <w:spacing w:val="0"/>
                <w:sz w:val="16"/>
                <w:szCs w:val="16"/>
                <w:lang w:eastAsia="en-US"/>
              </w:rPr>
              <w:t xml:space="preserve">separaat </w:t>
            </w:r>
            <w:r w:rsidRPr="002C0090">
              <w:rPr>
                <w:rFonts w:ascii="Arial" w:eastAsia="Calibri" w:hAnsi="Arial" w:cs="Arial"/>
                <w:spacing w:val="0"/>
                <w:sz w:val="16"/>
                <w:szCs w:val="16"/>
                <w:lang w:eastAsia="en-US"/>
              </w:rPr>
              <w:t xml:space="preserve">het </w:t>
            </w:r>
            <w:r w:rsidRPr="002C0090">
              <w:rPr>
                <w:rFonts w:ascii="Arial" w:eastAsia="Calibri" w:hAnsi="Arial" w:cs="Arial"/>
                <w:b/>
                <w:spacing w:val="0"/>
                <w:sz w:val="16"/>
                <w:szCs w:val="16"/>
                <w:lang w:eastAsia="en-US"/>
              </w:rPr>
              <w:t>UEA</w:t>
            </w:r>
            <w:r w:rsidRPr="002C0090">
              <w:rPr>
                <w:rFonts w:ascii="Arial" w:eastAsia="Calibri" w:hAnsi="Arial" w:cs="Arial"/>
                <w:spacing w:val="0"/>
                <w:sz w:val="16"/>
                <w:szCs w:val="16"/>
                <w:lang w:eastAsia="en-US"/>
              </w:rPr>
              <w:t xml:space="preserve"> te worden</w:t>
            </w:r>
            <w:r w:rsidRPr="002C0090">
              <w:rPr>
                <w:rFonts w:ascii="Arial" w:eastAsia="Calibri" w:hAnsi="Arial" w:cs="Arial"/>
                <w:b/>
                <w:spacing w:val="0"/>
                <w:sz w:val="16"/>
                <w:szCs w:val="16"/>
                <w:lang w:eastAsia="en-US"/>
              </w:rPr>
              <w:t xml:space="preserve"> </w:t>
            </w:r>
            <w:r w:rsidRPr="002C0090">
              <w:rPr>
                <w:rFonts w:ascii="Arial" w:eastAsia="Calibri" w:hAnsi="Arial" w:cs="Arial"/>
                <w:spacing w:val="0"/>
                <w:sz w:val="16"/>
                <w:szCs w:val="16"/>
                <w:lang w:eastAsia="en-US"/>
              </w:rPr>
              <w:t>ingediend.</w:t>
            </w:r>
          </w:p>
        </w:tc>
      </w:tr>
      <w:tr w:rsidR="00B77BE6" w:rsidRPr="00B77BE6" w14:paraId="16DB3CEC" w14:textId="77777777" w:rsidTr="00377170">
        <w:tc>
          <w:tcPr>
            <w:tcW w:w="2014" w:type="dxa"/>
          </w:tcPr>
          <w:p w14:paraId="754DBF96" w14:textId="77777777" w:rsidR="00B77BE6" w:rsidRPr="002C0090" w:rsidRDefault="00B77BE6"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Uittreksel inschrijving nationale handelsregister</w:t>
            </w:r>
          </w:p>
        </w:tc>
        <w:tc>
          <w:tcPr>
            <w:tcW w:w="3260" w:type="dxa"/>
          </w:tcPr>
          <w:p w14:paraId="42BBD886" w14:textId="5EE4A2DD" w:rsidR="00B77BE6" w:rsidRPr="002C0090" w:rsidRDefault="00C976E3"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w:t>
            </w:r>
            <w:r w:rsidR="00B77BE6" w:rsidRPr="002C0090">
              <w:rPr>
                <w:rFonts w:ascii="Arial" w:eastAsia="Calibri" w:hAnsi="Arial" w:cs="Arial"/>
                <w:spacing w:val="0"/>
                <w:sz w:val="16"/>
                <w:szCs w:val="16"/>
                <w:lang w:eastAsia="en-US"/>
              </w:rPr>
              <w:t xml:space="preserve"> / alle </w:t>
            </w:r>
            <w:r w:rsidRPr="002C0090">
              <w:rPr>
                <w:rFonts w:ascii="Arial" w:eastAsia="Calibri" w:hAnsi="Arial" w:cs="Arial"/>
                <w:spacing w:val="0"/>
                <w:sz w:val="16"/>
                <w:szCs w:val="16"/>
                <w:lang w:eastAsia="en-US"/>
              </w:rPr>
              <w:t>Combinant</w:t>
            </w:r>
            <w:r w:rsidR="00B77BE6" w:rsidRPr="002C0090">
              <w:rPr>
                <w:rFonts w:ascii="Arial" w:eastAsia="Calibri" w:hAnsi="Arial" w:cs="Arial"/>
                <w:spacing w:val="0"/>
                <w:sz w:val="16"/>
                <w:szCs w:val="16"/>
                <w:lang w:eastAsia="en-US"/>
              </w:rPr>
              <w:t xml:space="preserve">en / alle betreffende </w:t>
            </w:r>
            <w:r w:rsidRPr="002C0090">
              <w:rPr>
                <w:rFonts w:ascii="Arial" w:eastAsia="Calibri" w:hAnsi="Arial" w:cs="Arial"/>
                <w:spacing w:val="0"/>
                <w:sz w:val="16"/>
                <w:szCs w:val="16"/>
                <w:lang w:eastAsia="en-US"/>
              </w:rPr>
              <w:t>Onderaannemer</w:t>
            </w:r>
            <w:r w:rsidR="00B77BE6" w:rsidRPr="002C0090">
              <w:rPr>
                <w:rFonts w:ascii="Arial" w:eastAsia="Calibri" w:hAnsi="Arial" w:cs="Arial"/>
                <w:spacing w:val="0"/>
                <w:sz w:val="16"/>
                <w:szCs w:val="16"/>
                <w:lang w:eastAsia="en-US"/>
              </w:rPr>
              <w:t xml:space="preserve">s </w:t>
            </w:r>
          </w:p>
        </w:tc>
        <w:tc>
          <w:tcPr>
            <w:tcW w:w="3260" w:type="dxa"/>
          </w:tcPr>
          <w:p w14:paraId="3B6E7069" w14:textId="77777777" w:rsidR="00B77BE6" w:rsidRPr="002C0090" w:rsidRDefault="00B77BE6"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u w:val="single"/>
                <w:lang w:eastAsia="en-US"/>
              </w:rPr>
              <w:t>Let op:</w:t>
            </w:r>
            <w:r w:rsidRPr="002C0090">
              <w:rPr>
                <w:rFonts w:ascii="Arial" w:eastAsia="Calibri" w:hAnsi="Arial" w:cs="Arial"/>
                <w:spacing w:val="0"/>
                <w:sz w:val="16"/>
                <w:szCs w:val="16"/>
                <w:lang w:eastAsia="en-US"/>
              </w:rPr>
              <w:t xml:space="preserve"> door iedere deelnemer aan het Samenwerkingsverband (combinatie) dient dit </w:t>
            </w:r>
            <w:r w:rsidRPr="002C0090">
              <w:rPr>
                <w:rFonts w:ascii="Arial" w:eastAsia="Calibri" w:hAnsi="Arial" w:cs="Arial"/>
                <w:b/>
                <w:spacing w:val="0"/>
                <w:sz w:val="16"/>
                <w:szCs w:val="16"/>
                <w:lang w:eastAsia="en-US"/>
              </w:rPr>
              <w:t xml:space="preserve">separaat </w:t>
            </w:r>
            <w:r w:rsidRPr="002C0090">
              <w:rPr>
                <w:rFonts w:ascii="Arial" w:eastAsia="Calibri" w:hAnsi="Arial" w:cs="Arial"/>
                <w:spacing w:val="0"/>
                <w:sz w:val="16"/>
                <w:szCs w:val="16"/>
                <w:lang w:eastAsia="en-US"/>
              </w:rPr>
              <w:t>te worden ingediend.</w:t>
            </w:r>
          </w:p>
        </w:tc>
      </w:tr>
      <w:tr w:rsidR="005525D3" w:rsidRPr="00B77BE6" w14:paraId="0A89C283" w14:textId="77777777" w:rsidTr="00377170">
        <w:tc>
          <w:tcPr>
            <w:tcW w:w="2014" w:type="dxa"/>
          </w:tcPr>
          <w:p w14:paraId="76F828D7" w14:textId="7F3F6D13" w:rsidR="005525D3" w:rsidRPr="002C0090" w:rsidRDefault="005525D3" w:rsidP="005525D3">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Kwaliteit</w:t>
            </w:r>
          </w:p>
        </w:tc>
        <w:tc>
          <w:tcPr>
            <w:tcW w:w="3260" w:type="dxa"/>
          </w:tcPr>
          <w:p w14:paraId="2943A722" w14:textId="1465E2E2" w:rsidR="005525D3" w:rsidRPr="002C0090" w:rsidRDefault="005525D3" w:rsidP="005525D3">
            <w:pPr>
              <w:spacing w:line="240" w:lineRule="auto"/>
              <w:rPr>
                <w:rFonts w:ascii="Arial" w:eastAsia="Calibri" w:hAnsi="Arial" w:cs="Arial"/>
                <w:spacing w:val="0"/>
                <w:sz w:val="16"/>
                <w:szCs w:val="16"/>
                <w:lang w:eastAsia="en-US"/>
              </w:rPr>
            </w:pPr>
            <w:r>
              <w:rPr>
                <w:rFonts w:ascii="Arial" w:eastAsia="Calibri" w:hAnsi="Arial" w:cs="Arial"/>
                <w:spacing w:val="0"/>
                <w:sz w:val="16"/>
                <w:szCs w:val="16"/>
                <w:lang w:eastAsia="en-US"/>
              </w:rPr>
              <w:t>Inschrijver</w:t>
            </w:r>
          </w:p>
        </w:tc>
        <w:tc>
          <w:tcPr>
            <w:tcW w:w="3260" w:type="dxa"/>
            <w:tcBorders>
              <w:top w:val="single" w:sz="6" w:space="0" w:color="auto"/>
              <w:left w:val="single" w:sz="6" w:space="0" w:color="auto"/>
              <w:bottom w:val="single" w:sz="6" w:space="0" w:color="auto"/>
              <w:right w:val="single" w:sz="6" w:space="0" w:color="auto"/>
            </w:tcBorders>
          </w:tcPr>
          <w:p w14:paraId="236F93E7" w14:textId="3E6D024B" w:rsidR="005525D3" w:rsidRPr="005525D3" w:rsidRDefault="005525D3" w:rsidP="005525D3">
            <w:pPr>
              <w:spacing w:line="240" w:lineRule="auto"/>
              <w:rPr>
                <w:rFonts w:ascii="Arial" w:eastAsia="Calibri" w:hAnsi="Arial" w:cs="Arial"/>
                <w:bCs/>
                <w:color w:val="000000"/>
                <w:spacing w:val="0"/>
                <w:sz w:val="16"/>
                <w:szCs w:val="16"/>
                <w:lang w:eastAsia="en-US"/>
              </w:rPr>
            </w:pPr>
            <w:r w:rsidRPr="005525D3">
              <w:rPr>
                <w:rFonts w:ascii="Arial" w:hAnsi="Arial" w:cs="Arial"/>
                <w:spacing w:val="0"/>
                <w:sz w:val="16"/>
                <w:szCs w:val="16"/>
                <w:lang w:eastAsia="en-GB"/>
              </w:rPr>
              <w:t>Schriftelijke reactie per subgunningscriterium conform vereisten en deze bijvoegen.</w:t>
            </w:r>
          </w:p>
        </w:tc>
      </w:tr>
      <w:tr w:rsidR="005525D3" w:rsidRPr="00B77BE6" w14:paraId="3718CD10" w14:textId="77777777" w:rsidTr="00377170">
        <w:tc>
          <w:tcPr>
            <w:tcW w:w="2014" w:type="dxa"/>
          </w:tcPr>
          <w:p w14:paraId="30AD7B33" w14:textId="77777777" w:rsidR="005525D3" w:rsidRPr="002C0090" w:rsidRDefault="005525D3" w:rsidP="005525D3">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Prijs</w:t>
            </w:r>
          </w:p>
        </w:tc>
        <w:tc>
          <w:tcPr>
            <w:tcW w:w="3260" w:type="dxa"/>
          </w:tcPr>
          <w:p w14:paraId="0A5C2175" w14:textId="14983694" w:rsidR="005525D3" w:rsidRPr="002C0090" w:rsidRDefault="005525D3" w:rsidP="005525D3">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w:t>
            </w:r>
          </w:p>
        </w:tc>
        <w:tc>
          <w:tcPr>
            <w:tcW w:w="3260" w:type="dxa"/>
            <w:tcBorders>
              <w:top w:val="single" w:sz="6" w:space="0" w:color="auto"/>
              <w:left w:val="single" w:sz="6" w:space="0" w:color="auto"/>
              <w:bottom w:val="single" w:sz="6" w:space="0" w:color="auto"/>
              <w:right w:val="single" w:sz="6" w:space="0" w:color="auto"/>
            </w:tcBorders>
          </w:tcPr>
          <w:p w14:paraId="0B7C3563" w14:textId="76FDCEE9" w:rsidR="005525D3" w:rsidRPr="005525D3" w:rsidRDefault="005525D3" w:rsidP="005525D3">
            <w:pPr>
              <w:spacing w:line="240" w:lineRule="auto"/>
              <w:rPr>
                <w:rFonts w:ascii="Arial" w:eastAsia="Calibri" w:hAnsi="Arial" w:cs="Arial"/>
                <w:bCs/>
                <w:color w:val="000000"/>
                <w:spacing w:val="0"/>
                <w:sz w:val="16"/>
                <w:szCs w:val="16"/>
                <w:lang w:eastAsia="en-US"/>
              </w:rPr>
            </w:pPr>
            <w:r w:rsidRPr="005525D3">
              <w:rPr>
                <w:rFonts w:ascii="Arial" w:hAnsi="Arial" w:cs="Arial"/>
                <w:spacing w:val="0"/>
                <w:sz w:val="16"/>
                <w:szCs w:val="16"/>
                <w:lang w:eastAsia="en-GB"/>
              </w:rPr>
              <w:t>Inschrijfbiljet (PDF) / Inschrijfstaat (PDF en xls(x)), beide invullen en invoegen, alsmede het inschrijfbiljet, rechtsgeldig ondertekenen.</w:t>
            </w:r>
          </w:p>
        </w:tc>
      </w:tr>
      <w:tr w:rsidR="005525D3" w:rsidRPr="00B77BE6" w14:paraId="3FC231BB" w14:textId="77777777" w:rsidTr="00377170">
        <w:tc>
          <w:tcPr>
            <w:tcW w:w="2014" w:type="dxa"/>
          </w:tcPr>
          <w:p w14:paraId="606438BA" w14:textId="04720555" w:rsidR="005525D3" w:rsidRPr="002C0090" w:rsidRDefault="005525D3" w:rsidP="005525D3">
            <w:pPr>
              <w:spacing w:line="240" w:lineRule="auto"/>
              <w:rPr>
                <w:rFonts w:ascii="Arial" w:hAnsi="Arial" w:cs="Arial"/>
                <w:sz w:val="16"/>
                <w:szCs w:val="16"/>
              </w:rPr>
            </w:pPr>
            <w:r>
              <w:rPr>
                <w:rFonts w:ascii="Arial" w:eastAsia="Calibri" w:hAnsi="Arial" w:cs="Arial"/>
                <w:spacing w:val="0"/>
                <w:sz w:val="16"/>
                <w:szCs w:val="16"/>
                <w:lang w:eastAsia="en-US"/>
              </w:rPr>
              <w:t>Verklaring/bewijs van verzekering b</w:t>
            </w:r>
            <w:r w:rsidRPr="00E37E7F">
              <w:rPr>
                <w:rFonts w:ascii="Arial" w:hAnsi="Arial" w:cs="Arial"/>
                <w:sz w:val="16"/>
                <w:szCs w:val="16"/>
              </w:rPr>
              <w:t>eroeps- en bedrijfsaansprakelijkheidsverzekering</w:t>
            </w:r>
          </w:p>
        </w:tc>
        <w:tc>
          <w:tcPr>
            <w:tcW w:w="3260" w:type="dxa"/>
          </w:tcPr>
          <w:p w14:paraId="7FE12F61" w14:textId="254343E7" w:rsidR="005525D3" w:rsidRPr="002C0090" w:rsidRDefault="005525D3" w:rsidP="005525D3">
            <w:pPr>
              <w:spacing w:line="240" w:lineRule="auto"/>
              <w:rPr>
                <w:rFonts w:ascii="Arial" w:eastAsia="Calibri" w:hAnsi="Arial" w:cs="Arial"/>
                <w:spacing w:val="0"/>
                <w:sz w:val="16"/>
                <w:szCs w:val="16"/>
                <w:lang w:eastAsia="en-US"/>
              </w:rPr>
            </w:pPr>
            <w:r>
              <w:rPr>
                <w:rFonts w:ascii="Arial" w:eastAsia="Calibri" w:hAnsi="Arial" w:cs="Arial"/>
                <w:spacing w:val="0"/>
                <w:sz w:val="16"/>
                <w:szCs w:val="16"/>
                <w:lang w:eastAsia="en-US"/>
              </w:rPr>
              <w:t>Inschrijver</w:t>
            </w:r>
          </w:p>
        </w:tc>
        <w:tc>
          <w:tcPr>
            <w:tcW w:w="3260" w:type="dxa"/>
          </w:tcPr>
          <w:p w14:paraId="7CE38715" w14:textId="1A24C9CF" w:rsidR="005525D3" w:rsidRPr="002C0090" w:rsidRDefault="005525D3" w:rsidP="005525D3">
            <w:pPr>
              <w:spacing w:line="240" w:lineRule="auto"/>
              <w:rPr>
                <w:rFonts w:ascii="Arial" w:hAnsi="Arial" w:cs="Arial"/>
                <w:sz w:val="16"/>
                <w:szCs w:val="16"/>
              </w:rPr>
            </w:pPr>
            <w:r>
              <w:rPr>
                <w:rFonts w:ascii="Arial" w:hAnsi="Arial" w:cs="Arial"/>
                <w:sz w:val="16"/>
                <w:szCs w:val="16"/>
              </w:rPr>
              <w:t>Afschrift van polis waarop de actuele looptijd wordt vermeld. Indien sprake is van “stilzwijgende verlenging” en de polis is afgegeven in 2025 of eerder dan dient een bewijs van premiebetaling over 2026 te worden bijgevoegd.</w:t>
            </w:r>
          </w:p>
        </w:tc>
      </w:tr>
      <w:tr w:rsidR="005525D3" w:rsidRPr="00B77BE6" w14:paraId="1D825288" w14:textId="77777777" w:rsidTr="00377170">
        <w:tc>
          <w:tcPr>
            <w:tcW w:w="2014" w:type="dxa"/>
          </w:tcPr>
          <w:p w14:paraId="5CB3BD20" w14:textId="23040778" w:rsidR="005525D3" w:rsidRDefault="005525D3" w:rsidP="005525D3">
            <w:pPr>
              <w:spacing w:line="240" w:lineRule="auto"/>
              <w:rPr>
                <w:rFonts w:ascii="Arial" w:eastAsia="Calibri" w:hAnsi="Arial" w:cs="Arial"/>
                <w:spacing w:val="0"/>
                <w:sz w:val="16"/>
                <w:szCs w:val="16"/>
                <w:lang w:eastAsia="en-US"/>
              </w:rPr>
            </w:pPr>
            <w:r>
              <w:rPr>
                <w:rFonts w:ascii="Arial" w:eastAsia="Calibri" w:hAnsi="Arial" w:cs="Arial"/>
                <w:spacing w:val="0"/>
                <w:sz w:val="16"/>
                <w:szCs w:val="16"/>
                <w:lang w:eastAsia="en-US"/>
              </w:rPr>
              <w:t>Verklaring Russische betrokkenheid uitvoering overeenkomsten</w:t>
            </w:r>
          </w:p>
        </w:tc>
        <w:tc>
          <w:tcPr>
            <w:tcW w:w="3260" w:type="dxa"/>
          </w:tcPr>
          <w:p w14:paraId="766B5F8B" w14:textId="24DA8FB9" w:rsidR="005525D3" w:rsidRDefault="005525D3" w:rsidP="005525D3">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 / penvoerder Combinatie</w:t>
            </w:r>
          </w:p>
        </w:tc>
        <w:tc>
          <w:tcPr>
            <w:tcW w:w="3260" w:type="dxa"/>
          </w:tcPr>
          <w:p w14:paraId="103D5F6B" w14:textId="4B915F5B" w:rsidR="005525D3" w:rsidRDefault="005525D3" w:rsidP="005525D3">
            <w:pPr>
              <w:spacing w:line="240" w:lineRule="auto"/>
              <w:rPr>
                <w:rFonts w:ascii="Arial" w:hAnsi="Arial" w:cs="Arial"/>
                <w:sz w:val="16"/>
                <w:szCs w:val="16"/>
              </w:rPr>
            </w:pPr>
            <w:r>
              <w:rPr>
                <w:rFonts w:ascii="Arial" w:hAnsi="Arial" w:cs="Arial"/>
                <w:sz w:val="16"/>
                <w:szCs w:val="16"/>
              </w:rPr>
              <w:t>Zie Bijlage B. Rechtsgeldig ondertekent invoegen.</w:t>
            </w:r>
          </w:p>
        </w:tc>
      </w:tr>
      <w:tr w:rsidR="005525D3" w:rsidRPr="00B77BE6" w14:paraId="0940C51D" w14:textId="77777777" w:rsidTr="00377170">
        <w:tc>
          <w:tcPr>
            <w:tcW w:w="2014" w:type="dxa"/>
            <w:tcBorders>
              <w:top w:val="single" w:sz="6" w:space="0" w:color="auto"/>
              <w:left w:val="single" w:sz="6" w:space="0" w:color="auto"/>
              <w:bottom w:val="single" w:sz="6" w:space="0" w:color="auto"/>
              <w:right w:val="single" w:sz="6" w:space="0" w:color="auto"/>
            </w:tcBorders>
          </w:tcPr>
          <w:p w14:paraId="1F7A483A" w14:textId="3258D789" w:rsidR="005525D3" w:rsidRPr="005525D3" w:rsidRDefault="005525D3" w:rsidP="005525D3">
            <w:pPr>
              <w:spacing w:line="240" w:lineRule="auto"/>
              <w:rPr>
                <w:rFonts w:ascii="Arial" w:hAnsi="Arial" w:cs="Arial"/>
                <w:sz w:val="16"/>
                <w:szCs w:val="16"/>
              </w:rPr>
            </w:pPr>
            <w:r w:rsidRPr="005525D3">
              <w:rPr>
                <w:rFonts w:ascii="Arial" w:hAnsi="Arial" w:cs="Arial"/>
                <w:spacing w:val="0"/>
                <w:sz w:val="16"/>
                <w:szCs w:val="16"/>
                <w:lang w:eastAsia="en-GB"/>
              </w:rPr>
              <w:t>Formulier referentieproject</w:t>
            </w:r>
          </w:p>
        </w:tc>
        <w:tc>
          <w:tcPr>
            <w:tcW w:w="3260" w:type="dxa"/>
            <w:tcBorders>
              <w:top w:val="single" w:sz="6" w:space="0" w:color="auto"/>
              <w:left w:val="single" w:sz="6" w:space="0" w:color="auto"/>
              <w:bottom w:val="single" w:sz="6" w:space="0" w:color="auto"/>
              <w:right w:val="single" w:sz="6" w:space="0" w:color="auto"/>
            </w:tcBorders>
          </w:tcPr>
          <w:p w14:paraId="31319072" w14:textId="15517BCA" w:rsidR="005525D3" w:rsidRPr="005525D3" w:rsidRDefault="005525D3" w:rsidP="005525D3">
            <w:pPr>
              <w:spacing w:line="240" w:lineRule="auto"/>
              <w:rPr>
                <w:rFonts w:ascii="Arial" w:eastAsia="Calibri" w:hAnsi="Arial" w:cs="Arial"/>
                <w:spacing w:val="0"/>
                <w:sz w:val="16"/>
                <w:szCs w:val="16"/>
                <w:lang w:eastAsia="en-US"/>
              </w:rPr>
            </w:pPr>
            <w:r w:rsidRPr="005525D3">
              <w:rPr>
                <w:rFonts w:ascii="Arial" w:hAnsi="Arial" w:cs="Arial"/>
                <w:spacing w:val="0"/>
                <w:sz w:val="16"/>
                <w:szCs w:val="16"/>
                <w:lang w:eastAsia="en-GB"/>
              </w:rPr>
              <w:t>Gezamenlijk</w:t>
            </w:r>
          </w:p>
        </w:tc>
        <w:tc>
          <w:tcPr>
            <w:tcW w:w="3260" w:type="dxa"/>
            <w:tcBorders>
              <w:top w:val="single" w:sz="6" w:space="0" w:color="auto"/>
              <w:left w:val="single" w:sz="6" w:space="0" w:color="auto"/>
              <w:bottom w:val="single" w:sz="6" w:space="0" w:color="auto"/>
              <w:right w:val="single" w:sz="6" w:space="0" w:color="auto"/>
            </w:tcBorders>
          </w:tcPr>
          <w:p w14:paraId="557F21CE" w14:textId="72069FC3" w:rsidR="005525D3" w:rsidRPr="005525D3" w:rsidRDefault="005525D3" w:rsidP="005525D3">
            <w:pPr>
              <w:spacing w:line="240" w:lineRule="auto"/>
              <w:rPr>
                <w:rFonts w:ascii="Arial" w:hAnsi="Arial" w:cs="Arial"/>
                <w:sz w:val="16"/>
                <w:szCs w:val="16"/>
              </w:rPr>
            </w:pPr>
            <w:r w:rsidRPr="005525D3">
              <w:rPr>
                <w:rFonts w:ascii="Arial" w:hAnsi="Arial" w:cs="Arial"/>
                <w:color w:val="000000"/>
                <w:spacing w:val="0"/>
                <w:sz w:val="16"/>
                <w:szCs w:val="16"/>
                <w:lang w:eastAsia="en-GB"/>
              </w:rPr>
              <w:t>Bijlage Format kerncompetenties per kerncompetentie invullen en bijvoegen.</w:t>
            </w:r>
          </w:p>
        </w:tc>
      </w:tr>
      <w:tr w:rsidR="005525D3" w:rsidRPr="00B77BE6" w14:paraId="158512F0" w14:textId="77777777" w:rsidTr="00377170">
        <w:tc>
          <w:tcPr>
            <w:tcW w:w="2014" w:type="dxa"/>
            <w:tcBorders>
              <w:top w:val="single" w:sz="6" w:space="0" w:color="auto"/>
              <w:left w:val="single" w:sz="6" w:space="0" w:color="auto"/>
              <w:bottom w:val="single" w:sz="6" w:space="0" w:color="auto"/>
              <w:right w:val="single" w:sz="6" w:space="0" w:color="auto"/>
            </w:tcBorders>
          </w:tcPr>
          <w:p w14:paraId="7D186231" w14:textId="032C0291" w:rsidR="005525D3" w:rsidRPr="005525D3" w:rsidRDefault="005525D3" w:rsidP="005525D3">
            <w:pPr>
              <w:spacing w:line="240" w:lineRule="auto"/>
              <w:rPr>
                <w:rFonts w:ascii="Arial" w:hAnsi="Arial" w:cs="Arial"/>
                <w:sz w:val="16"/>
                <w:szCs w:val="16"/>
              </w:rPr>
            </w:pPr>
            <w:r w:rsidRPr="005525D3">
              <w:rPr>
                <w:rFonts w:ascii="Arial" w:hAnsi="Arial" w:cs="Arial"/>
                <w:spacing w:val="0"/>
                <w:sz w:val="16"/>
                <w:szCs w:val="16"/>
                <w:lang w:eastAsia="en-GB"/>
              </w:rPr>
              <w:t>Rechtsgeldige getekende tevredenheidsverklaring referenties</w:t>
            </w:r>
          </w:p>
        </w:tc>
        <w:tc>
          <w:tcPr>
            <w:tcW w:w="3260" w:type="dxa"/>
            <w:tcBorders>
              <w:top w:val="single" w:sz="6" w:space="0" w:color="auto"/>
              <w:left w:val="single" w:sz="6" w:space="0" w:color="auto"/>
              <w:bottom w:val="single" w:sz="6" w:space="0" w:color="auto"/>
              <w:right w:val="single" w:sz="6" w:space="0" w:color="auto"/>
            </w:tcBorders>
          </w:tcPr>
          <w:p w14:paraId="2B7BF05B" w14:textId="4A6B1891" w:rsidR="005525D3" w:rsidRPr="005525D3" w:rsidRDefault="005525D3" w:rsidP="005525D3">
            <w:pPr>
              <w:spacing w:line="240" w:lineRule="auto"/>
              <w:rPr>
                <w:rFonts w:ascii="Arial" w:eastAsia="Calibri" w:hAnsi="Arial" w:cs="Arial"/>
                <w:spacing w:val="0"/>
                <w:sz w:val="16"/>
                <w:szCs w:val="16"/>
                <w:lang w:eastAsia="en-US"/>
              </w:rPr>
            </w:pPr>
            <w:r w:rsidRPr="005525D3">
              <w:rPr>
                <w:rFonts w:ascii="Arial" w:hAnsi="Arial" w:cs="Arial"/>
                <w:spacing w:val="0"/>
                <w:sz w:val="16"/>
                <w:szCs w:val="16"/>
                <w:lang w:eastAsia="en-GB"/>
              </w:rPr>
              <w:t>Van betreffende onderneming</w:t>
            </w:r>
          </w:p>
        </w:tc>
        <w:tc>
          <w:tcPr>
            <w:tcW w:w="3260" w:type="dxa"/>
            <w:tcBorders>
              <w:top w:val="single" w:sz="6" w:space="0" w:color="auto"/>
              <w:left w:val="single" w:sz="6" w:space="0" w:color="auto"/>
              <w:bottom w:val="single" w:sz="6" w:space="0" w:color="auto"/>
              <w:right w:val="single" w:sz="6" w:space="0" w:color="auto"/>
            </w:tcBorders>
          </w:tcPr>
          <w:p w14:paraId="4CC0A4F4" w14:textId="099A4CBF" w:rsidR="005525D3" w:rsidRPr="005525D3" w:rsidRDefault="005525D3" w:rsidP="005525D3">
            <w:pPr>
              <w:spacing w:line="240" w:lineRule="auto"/>
              <w:rPr>
                <w:rFonts w:ascii="Arial" w:hAnsi="Arial" w:cs="Arial"/>
                <w:sz w:val="16"/>
                <w:szCs w:val="16"/>
              </w:rPr>
            </w:pPr>
            <w:r w:rsidRPr="005525D3">
              <w:rPr>
                <w:rFonts w:ascii="Arial" w:hAnsi="Arial" w:cs="Arial"/>
                <w:color w:val="000000"/>
                <w:spacing w:val="0"/>
                <w:sz w:val="16"/>
                <w:szCs w:val="16"/>
                <w:lang w:eastAsia="en-GB"/>
              </w:rPr>
              <w:t>Zie ook Format kerncompetenties.</w:t>
            </w:r>
          </w:p>
        </w:tc>
      </w:tr>
      <w:tr w:rsidR="008C2326" w:rsidRPr="00B77BE6" w14:paraId="192FE5B2" w14:textId="77777777" w:rsidTr="00377170">
        <w:tc>
          <w:tcPr>
            <w:tcW w:w="2014" w:type="dxa"/>
            <w:tcBorders>
              <w:top w:val="single" w:sz="6" w:space="0" w:color="auto"/>
              <w:left w:val="single" w:sz="6" w:space="0" w:color="auto"/>
              <w:bottom w:val="single" w:sz="6" w:space="0" w:color="auto"/>
              <w:right w:val="single" w:sz="6" w:space="0" w:color="auto"/>
            </w:tcBorders>
          </w:tcPr>
          <w:p w14:paraId="345FC58E" w14:textId="6AB05C38" w:rsidR="008C2326" w:rsidRPr="005525D3" w:rsidRDefault="008C2326" w:rsidP="005525D3">
            <w:pPr>
              <w:spacing w:line="240" w:lineRule="auto"/>
              <w:rPr>
                <w:rFonts w:ascii="Arial" w:hAnsi="Arial" w:cs="Arial"/>
                <w:spacing w:val="0"/>
                <w:sz w:val="16"/>
                <w:szCs w:val="16"/>
                <w:lang w:eastAsia="en-GB"/>
              </w:rPr>
            </w:pPr>
            <w:r>
              <w:rPr>
                <w:rFonts w:ascii="Arial" w:hAnsi="Arial" w:cs="Arial"/>
                <w:spacing w:val="0"/>
                <w:sz w:val="16"/>
                <w:szCs w:val="16"/>
                <w:lang w:eastAsia="en-GB"/>
              </w:rPr>
              <w:t>Concept SLA</w:t>
            </w:r>
          </w:p>
        </w:tc>
        <w:tc>
          <w:tcPr>
            <w:tcW w:w="3260" w:type="dxa"/>
            <w:tcBorders>
              <w:top w:val="single" w:sz="6" w:space="0" w:color="auto"/>
              <w:left w:val="single" w:sz="6" w:space="0" w:color="auto"/>
              <w:bottom w:val="single" w:sz="6" w:space="0" w:color="auto"/>
              <w:right w:val="single" w:sz="6" w:space="0" w:color="auto"/>
            </w:tcBorders>
          </w:tcPr>
          <w:p w14:paraId="592A96DA" w14:textId="2691BB89" w:rsidR="008C2326" w:rsidRPr="005525D3" w:rsidRDefault="008C2326" w:rsidP="005525D3">
            <w:pPr>
              <w:spacing w:line="240" w:lineRule="auto"/>
              <w:rPr>
                <w:rFonts w:ascii="Arial" w:hAnsi="Arial" w:cs="Arial"/>
                <w:spacing w:val="0"/>
                <w:sz w:val="16"/>
                <w:szCs w:val="16"/>
                <w:lang w:eastAsia="en-GB"/>
              </w:rPr>
            </w:pPr>
            <w:r>
              <w:rPr>
                <w:rFonts w:ascii="Arial" w:hAnsi="Arial" w:cs="Arial"/>
                <w:spacing w:val="0"/>
                <w:sz w:val="16"/>
                <w:szCs w:val="16"/>
                <w:lang w:eastAsia="en-GB"/>
              </w:rPr>
              <w:t>Inschrijver</w:t>
            </w:r>
          </w:p>
        </w:tc>
        <w:tc>
          <w:tcPr>
            <w:tcW w:w="3260" w:type="dxa"/>
            <w:tcBorders>
              <w:top w:val="single" w:sz="6" w:space="0" w:color="auto"/>
              <w:left w:val="single" w:sz="6" w:space="0" w:color="auto"/>
              <w:bottom w:val="single" w:sz="6" w:space="0" w:color="auto"/>
              <w:right w:val="single" w:sz="6" w:space="0" w:color="auto"/>
            </w:tcBorders>
          </w:tcPr>
          <w:p w14:paraId="51EA00DC" w14:textId="6E2B9D30" w:rsidR="008C2326" w:rsidRPr="005525D3" w:rsidRDefault="008C2326" w:rsidP="005525D3">
            <w:pPr>
              <w:spacing w:line="240" w:lineRule="auto"/>
              <w:rPr>
                <w:rFonts w:ascii="Arial" w:hAnsi="Arial" w:cs="Arial"/>
                <w:color w:val="000000"/>
                <w:spacing w:val="0"/>
                <w:sz w:val="16"/>
                <w:szCs w:val="16"/>
                <w:lang w:eastAsia="en-GB"/>
              </w:rPr>
            </w:pPr>
            <w:r>
              <w:rPr>
                <w:rFonts w:ascii="Arial" w:hAnsi="Arial" w:cs="Arial"/>
                <w:color w:val="000000"/>
                <w:spacing w:val="0"/>
                <w:sz w:val="16"/>
                <w:szCs w:val="16"/>
                <w:lang w:eastAsia="en-GB"/>
              </w:rPr>
              <w:t>Concept SLA o.b.v. PvE</w:t>
            </w:r>
            <w:r w:rsidR="00B4252F">
              <w:rPr>
                <w:rFonts w:ascii="Arial" w:hAnsi="Arial" w:cs="Arial"/>
                <w:color w:val="000000"/>
                <w:spacing w:val="0"/>
                <w:sz w:val="16"/>
                <w:szCs w:val="16"/>
                <w:lang w:eastAsia="en-GB"/>
              </w:rPr>
              <w:t>.</w:t>
            </w:r>
          </w:p>
        </w:tc>
      </w:tr>
    </w:tbl>
    <w:p w14:paraId="739869BF" w14:textId="77777777" w:rsidR="00E37E7F" w:rsidRPr="00B77BE6" w:rsidRDefault="00E37E7F" w:rsidP="00B77BE6">
      <w:pPr>
        <w:spacing w:line="240" w:lineRule="auto"/>
        <w:rPr>
          <w:rFonts w:ascii="Arial" w:eastAsia="Calibri" w:hAnsi="Arial" w:cs="Arial"/>
          <w:spacing w:val="0"/>
          <w:szCs w:val="18"/>
          <w:lang w:eastAsia="en-US"/>
        </w:rPr>
      </w:pPr>
    </w:p>
    <w:tbl>
      <w:tblPr>
        <w:tblW w:w="8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707"/>
        <w:gridCol w:w="3831"/>
      </w:tblGrid>
      <w:tr w:rsidR="00A96629" w:rsidRPr="00B77BE6" w14:paraId="1BA27DDE" w14:textId="77777777" w:rsidTr="00377170">
        <w:tc>
          <w:tcPr>
            <w:tcW w:w="8538" w:type="dxa"/>
            <w:gridSpan w:val="2"/>
            <w:shd w:val="clear" w:color="auto" w:fill="B8CCE4"/>
          </w:tcPr>
          <w:p w14:paraId="62636EE7" w14:textId="77777777" w:rsidR="00A96629" w:rsidRPr="00B77BE6" w:rsidRDefault="00A96629" w:rsidP="00B77BE6">
            <w:pPr>
              <w:spacing w:line="240" w:lineRule="auto"/>
              <w:rPr>
                <w:rFonts w:ascii="Arial" w:eastAsia="Calibri" w:hAnsi="Arial" w:cs="Arial"/>
                <w:b/>
                <w:spacing w:val="0"/>
                <w:szCs w:val="18"/>
                <w:lang w:eastAsia="en-US"/>
              </w:rPr>
            </w:pPr>
            <w:r w:rsidRPr="00B77BE6">
              <w:rPr>
                <w:rFonts w:ascii="Arial" w:eastAsia="Calibri" w:hAnsi="Arial" w:cs="Arial"/>
                <w:b/>
                <w:spacing w:val="0"/>
                <w:szCs w:val="18"/>
                <w:lang w:eastAsia="en-US"/>
              </w:rPr>
              <w:t>Aan te leveren na een verzoek daartoe door Opdrachtgever</w:t>
            </w:r>
          </w:p>
        </w:tc>
      </w:tr>
      <w:tr w:rsidR="00A96629" w:rsidRPr="00B77BE6" w14:paraId="646DD86A" w14:textId="77777777" w:rsidTr="00377170">
        <w:tc>
          <w:tcPr>
            <w:tcW w:w="4707" w:type="dxa"/>
            <w:shd w:val="clear" w:color="auto" w:fill="D9D9D9" w:themeFill="background1" w:themeFillShade="D9"/>
            <w:vAlign w:val="center"/>
          </w:tcPr>
          <w:p w14:paraId="43C38158" w14:textId="77777777" w:rsidR="00A96629" w:rsidRPr="00377170" w:rsidRDefault="00A96629" w:rsidP="00B77BE6">
            <w:pPr>
              <w:spacing w:line="240" w:lineRule="auto"/>
              <w:rPr>
                <w:rFonts w:ascii="Arial" w:eastAsia="Calibri" w:hAnsi="Arial" w:cs="Arial"/>
                <w:i/>
                <w:spacing w:val="0"/>
                <w:sz w:val="16"/>
                <w:szCs w:val="16"/>
                <w:lang w:eastAsia="en-US"/>
              </w:rPr>
            </w:pPr>
            <w:r w:rsidRPr="00377170">
              <w:rPr>
                <w:rFonts w:ascii="Arial" w:eastAsia="Calibri" w:hAnsi="Arial" w:cs="Arial"/>
                <w:i/>
                <w:spacing w:val="0"/>
                <w:sz w:val="16"/>
                <w:szCs w:val="16"/>
                <w:lang w:eastAsia="en-US"/>
              </w:rPr>
              <w:t>Omschrijving</w:t>
            </w:r>
          </w:p>
        </w:tc>
        <w:tc>
          <w:tcPr>
            <w:tcW w:w="3827" w:type="dxa"/>
            <w:shd w:val="clear" w:color="auto" w:fill="D9D9D9" w:themeFill="background1" w:themeFillShade="D9"/>
            <w:vAlign w:val="center"/>
          </w:tcPr>
          <w:p w14:paraId="1A164BFD" w14:textId="65EA7B8D" w:rsidR="00A96629" w:rsidRPr="00377170" w:rsidRDefault="00A96629" w:rsidP="00B77BE6">
            <w:pPr>
              <w:spacing w:line="240" w:lineRule="auto"/>
              <w:rPr>
                <w:rFonts w:ascii="Arial" w:eastAsia="Calibri" w:hAnsi="Arial" w:cs="Arial"/>
                <w:i/>
                <w:spacing w:val="0"/>
                <w:sz w:val="16"/>
                <w:szCs w:val="16"/>
                <w:lang w:eastAsia="en-US"/>
              </w:rPr>
            </w:pPr>
            <w:r w:rsidRPr="00377170">
              <w:rPr>
                <w:rFonts w:ascii="Arial" w:eastAsia="Calibri" w:hAnsi="Arial" w:cs="Arial"/>
                <w:i/>
                <w:spacing w:val="0"/>
                <w:sz w:val="16"/>
                <w:szCs w:val="16"/>
                <w:lang w:eastAsia="en-US"/>
              </w:rPr>
              <w:t xml:space="preserve">Over te leggen door: Inschrijver / Combinanten / Onderaannemers </w:t>
            </w:r>
          </w:p>
        </w:tc>
      </w:tr>
      <w:tr w:rsidR="00A96629" w:rsidRPr="00B77BE6" w14:paraId="3B4C46CA" w14:textId="77777777" w:rsidTr="00377170">
        <w:tc>
          <w:tcPr>
            <w:tcW w:w="4707" w:type="dxa"/>
          </w:tcPr>
          <w:p w14:paraId="65143A7D" w14:textId="77777777" w:rsidR="00A96629" w:rsidRPr="002C0090" w:rsidRDefault="00A96629"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Gedragsverklaring aanbesteden</w:t>
            </w:r>
          </w:p>
        </w:tc>
        <w:tc>
          <w:tcPr>
            <w:tcW w:w="3827" w:type="dxa"/>
          </w:tcPr>
          <w:p w14:paraId="5414C166" w14:textId="07ABCD99" w:rsidR="00A96629" w:rsidRPr="002C0090" w:rsidRDefault="00A96629"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 / alle Combinanten / alle betreffende Onderaannemers</w:t>
            </w:r>
          </w:p>
        </w:tc>
      </w:tr>
      <w:tr w:rsidR="00A96629" w:rsidRPr="00B77BE6" w14:paraId="25C135CE" w14:textId="77777777" w:rsidTr="00377170">
        <w:tc>
          <w:tcPr>
            <w:tcW w:w="4707" w:type="dxa"/>
          </w:tcPr>
          <w:p w14:paraId="784479F6" w14:textId="77777777" w:rsidR="00A96629" w:rsidRPr="002C0090" w:rsidRDefault="00A96629"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Verklaring belasting en sociale premies</w:t>
            </w:r>
          </w:p>
        </w:tc>
        <w:tc>
          <w:tcPr>
            <w:tcW w:w="3827" w:type="dxa"/>
          </w:tcPr>
          <w:p w14:paraId="7607D69D" w14:textId="3417B777" w:rsidR="00A96629" w:rsidRPr="002C0090" w:rsidRDefault="00A96629" w:rsidP="00B77BE6">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 / alle Combinanten</w:t>
            </w:r>
          </w:p>
        </w:tc>
      </w:tr>
      <w:tr w:rsidR="00A96629" w:rsidRPr="00B77BE6" w14:paraId="3A15BA5F" w14:textId="786C5566" w:rsidTr="00377170">
        <w:tc>
          <w:tcPr>
            <w:tcW w:w="4707" w:type="dxa"/>
          </w:tcPr>
          <w:p w14:paraId="6EC229C7" w14:textId="2F51A459" w:rsidR="00A96629" w:rsidRPr="002C0090" w:rsidRDefault="00A96629" w:rsidP="00A96629">
            <w:pPr>
              <w:spacing w:line="240" w:lineRule="auto"/>
              <w:rPr>
                <w:rFonts w:ascii="Arial" w:eastAsia="Calibri" w:hAnsi="Arial" w:cs="Arial"/>
                <w:spacing w:val="0"/>
                <w:sz w:val="16"/>
                <w:szCs w:val="16"/>
                <w:lang w:eastAsia="en-US"/>
              </w:rPr>
            </w:pPr>
            <w:r w:rsidRPr="0062147B">
              <w:rPr>
                <w:rFonts w:ascii="Arial" w:eastAsia="Calibri" w:hAnsi="Arial" w:cs="Arial"/>
                <w:spacing w:val="0"/>
                <w:sz w:val="16"/>
                <w:szCs w:val="16"/>
                <w:lang w:eastAsia="en-US"/>
              </w:rPr>
              <w:t xml:space="preserve">EN-EN-ISO/IEC </w:t>
            </w:r>
            <w:r>
              <w:rPr>
                <w:rFonts w:ascii="Arial" w:eastAsia="Calibri" w:hAnsi="Arial" w:cs="Arial"/>
                <w:spacing w:val="0"/>
                <w:sz w:val="16"/>
                <w:szCs w:val="16"/>
                <w:lang w:eastAsia="en-US"/>
              </w:rPr>
              <w:t>14001/EMAS en/of 50001</w:t>
            </w:r>
            <w:r w:rsidRPr="0062147B">
              <w:rPr>
                <w:rFonts w:ascii="Arial" w:eastAsia="Calibri" w:hAnsi="Arial" w:cs="Arial"/>
                <w:spacing w:val="0"/>
                <w:sz w:val="16"/>
                <w:szCs w:val="16"/>
                <w:lang w:eastAsia="en-US"/>
              </w:rPr>
              <w:t xml:space="preserve"> certificaat of gelijkwaardig</w:t>
            </w:r>
            <w:r>
              <w:rPr>
                <w:rFonts w:ascii="Arial" w:eastAsia="Calibri" w:hAnsi="Arial" w:cs="Arial"/>
                <w:spacing w:val="0"/>
                <w:sz w:val="16"/>
                <w:szCs w:val="16"/>
                <w:lang w:eastAsia="en-US"/>
              </w:rPr>
              <w:t xml:space="preserve"> (g</w:t>
            </w:r>
            <w:r>
              <w:rPr>
                <w:rFonts w:ascii="Arial" w:hAnsi="Arial" w:cs="Arial"/>
                <w:sz w:val="16"/>
                <w:szCs w:val="16"/>
              </w:rPr>
              <w:t>eldig op het moment van inschrijven).</w:t>
            </w:r>
          </w:p>
        </w:tc>
        <w:tc>
          <w:tcPr>
            <w:tcW w:w="3827" w:type="dxa"/>
          </w:tcPr>
          <w:p w14:paraId="29C9B446" w14:textId="2C3C2C5F" w:rsidR="00A96629" w:rsidRPr="002C0090" w:rsidRDefault="00A96629" w:rsidP="00A96629">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 / penvoerder Combinatie</w:t>
            </w:r>
          </w:p>
        </w:tc>
      </w:tr>
      <w:tr w:rsidR="00377170" w:rsidRPr="00B77BE6" w14:paraId="73CBDC22" w14:textId="77777777" w:rsidTr="00377170">
        <w:tc>
          <w:tcPr>
            <w:tcW w:w="4707" w:type="dxa"/>
          </w:tcPr>
          <w:p w14:paraId="51C1ECC1" w14:textId="01A669DA" w:rsidR="00377170" w:rsidRPr="00377170" w:rsidRDefault="00377170" w:rsidP="00377170">
            <w:pPr>
              <w:pStyle w:val="Geenafstand"/>
              <w:ind w:firstLine="21"/>
              <w:rPr>
                <w:rFonts w:cs="Arial"/>
                <w:sz w:val="16"/>
                <w:szCs w:val="16"/>
              </w:rPr>
            </w:pPr>
            <w:r w:rsidRPr="00377170">
              <w:rPr>
                <w:rFonts w:cs="Arial"/>
                <w:sz w:val="16"/>
                <w:szCs w:val="16"/>
              </w:rPr>
              <w:t>ISO/IEC 27001, en</w:t>
            </w:r>
            <w:r>
              <w:rPr>
                <w:rFonts w:cs="Arial"/>
                <w:sz w:val="16"/>
                <w:szCs w:val="16"/>
              </w:rPr>
              <w:t xml:space="preserve"> </w:t>
            </w:r>
            <w:r w:rsidRPr="00377170">
              <w:rPr>
                <w:rFonts w:cs="Arial"/>
                <w:sz w:val="16"/>
                <w:szCs w:val="16"/>
              </w:rPr>
              <w:t xml:space="preserve">voor cloudspecifieke beheersmaatregelen: aantoonbare toepassing [TS21.1] van ISO/IEC 27017 en ISO/IEC 27018 in beleid en werkwijze (bijvoorbeeld via verklaring of auditrapport), of een alternatief bewijs zoals SOC 2 Type II of ISAE 3402, mits daarmee een gelijkwaardig [TS22.1] niveau van beveiliging en privacybescherming kan worden aangetoond. </w:t>
            </w:r>
          </w:p>
          <w:p w14:paraId="5F7DBD23" w14:textId="208CB79D" w:rsidR="00377170" w:rsidRPr="0062147B" w:rsidRDefault="00377170" w:rsidP="00377170">
            <w:pPr>
              <w:spacing w:line="240" w:lineRule="auto"/>
              <w:rPr>
                <w:rFonts w:ascii="Arial" w:eastAsia="Calibri" w:hAnsi="Arial" w:cs="Arial"/>
                <w:spacing w:val="0"/>
                <w:sz w:val="16"/>
                <w:szCs w:val="16"/>
                <w:lang w:eastAsia="en-US"/>
              </w:rPr>
            </w:pPr>
            <w:r w:rsidRPr="00377170">
              <w:rPr>
                <w:rFonts w:ascii="Arial" w:hAnsi="Arial" w:cs="Arial"/>
                <w:sz w:val="16"/>
                <w:szCs w:val="16"/>
              </w:rPr>
              <w:t>Geldig op het moment van inschrijven.</w:t>
            </w:r>
          </w:p>
        </w:tc>
        <w:tc>
          <w:tcPr>
            <w:tcW w:w="3827" w:type="dxa"/>
          </w:tcPr>
          <w:p w14:paraId="75CDD0B0" w14:textId="294DD92F" w:rsidR="00377170" w:rsidRPr="002C0090" w:rsidRDefault="00377170" w:rsidP="00A96629">
            <w:pPr>
              <w:spacing w:line="240" w:lineRule="auto"/>
              <w:rPr>
                <w:rFonts w:ascii="Arial" w:eastAsia="Calibri" w:hAnsi="Arial" w:cs="Arial"/>
                <w:spacing w:val="0"/>
                <w:sz w:val="16"/>
                <w:szCs w:val="16"/>
                <w:lang w:eastAsia="en-US"/>
              </w:rPr>
            </w:pPr>
            <w:r w:rsidRPr="002C0090">
              <w:rPr>
                <w:rFonts w:ascii="Arial" w:eastAsia="Calibri" w:hAnsi="Arial" w:cs="Arial"/>
                <w:spacing w:val="0"/>
                <w:sz w:val="16"/>
                <w:szCs w:val="16"/>
                <w:lang w:eastAsia="en-US"/>
              </w:rPr>
              <w:t>Inschrijver / penvoerder Combinatie</w:t>
            </w:r>
          </w:p>
        </w:tc>
      </w:tr>
    </w:tbl>
    <w:p w14:paraId="3BAF58BF" w14:textId="3BAB9347" w:rsidR="00B77BE6" w:rsidRDefault="00BC7775" w:rsidP="00AF3DD4">
      <w:pPr>
        <w:pStyle w:val="BestekKop1"/>
      </w:pPr>
      <w:bookmarkStart w:id="118" w:name="_Toc221633083"/>
      <w:bookmarkStart w:id="119" w:name="_Toc448087066"/>
      <w:r w:rsidRPr="00D33436">
        <w:lastRenderedPageBreak/>
        <w:t xml:space="preserve">Bijlage </w:t>
      </w:r>
      <w:r w:rsidR="00AF783E">
        <w:t>A</w:t>
      </w:r>
      <w:r w:rsidR="00B77BE6">
        <w:t xml:space="preserve"> UNIFORM EUROPEES AANBESTEDINGSDOCUMENT</w:t>
      </w:r>
      <w:bookmarkEnd w:id="118"/>
    </w:p>
    <w:p w14:paraId="50EC72F3" w14:textId="77777777" w:rsidR="00B77BE6" w:rsidRDefault="00B77BE6">
      <w:pPr>
        <w:spacing w:line="240" w:lineRule="auto"/>
        <w:rPr>
          <w:rFonts w:ascii="Arial" w:hAnsi="Arial" w:cs="Arial"/>
          <w:szCs w:val="18"/>
        </w:rPr>
      </w:pPr>
      <w:r>
        <w:rPr>
          <w:rFonts w:ascii="Arial" w:hAnsi="Arial" w:cs="Arial"/>
          <w:szCs w:val="18"/>
        </w:rPr>
        <w:t>Als apart document bijgevoegd.</w:t>
      </w:r>
    </w:p>
    <w:p w14:paraId="1A02ACC5" w14:textId="77777777" w:rsidR="00B77BE6" w:rsidRDefault="00B77BE6">
      <w:pPr>
        <w:spacing w:line="240" w:lineRule="auto"/>
        <w:rPr>
          <w:rFonts w:ascii="Arial" w:hAnsi="Arial" w:cs="Arial"/>
          <w:szCs w:val="18"/>
        </w:rPr>
      </w:pPr>
    </w:p>
    <w:p w14:paraId="73AAC8E5" w14:textId="77777777" w:rsidR="00B77BE6" w:rsidRDefault="00B77BE6">
      <w:pPr>
        <w:spacing w:line="240" w:lineRule="auto"/>
        <w:rPr>
          <w:rFonts w:ascii="Arial" w:hAnsi="Arial" w:cs="Arial"/>
          <w:b/>
          <w:caps/>
          <w:spacing w:val="0"/>
          <w:szCs w:val="18"/>
        </w:rPr>
      </w:pPr>
      <w:r>
        <w:rPr>
          <w:rFonts w:ascii="Arial" w:hAnsi="Arial" w:cs="Arial"/>
          <w:szCs w:val="18"/>
        </w:rPr>
        <w:br w:type="page"/>
      </w:r>
    </w:p>
    <w:p w14:paraId="7B1EDF5E" w14:textId="77777777" w:rsidR="00AF3DD4" w:rsidRPr="00AF3DD4" w:rsidRDefault="00B77BE6" w:rsidP="00AF3DD4">
      <w:pPr>
        <w:pStyle w:val="Kop1"/>
        <w:numPr>
          <w:ilvl w:val="0"/>
          <w:numId w:val="0"/>
        </w:numPr>
        <w:rPr>
          <w:rFonts w:ascii="Arial" w:hAnsi="Arial" w:cs="Arial"/>
          <w:sz w:val="18"/>
          <w:szCs w:val="18"/>
          <w:lang w:eastAsia="ar-SA"/>
        </w:rPr>
      </w:pPr>
      <w:bookmarkStart w:id="120" w:name="_Toc221633084"/>
      <w:r w:rsidRPr="00AF3DD4">
        <w:rPr>
          <w:rFonts w:ascii="Arial" w:hAnsi="Arial" w:cs="Arial"/>
          <w:sz w:val="18"/>
          <w:szCs w:val="18"/>
        </w:rPr>
        <w:lastRenderedPageBreak/>
        <w:t xml:space="preserve">BIJLAGE </w:t>
      </w:r>
      <w:r w:rsidR="00D24AA2" w:rsidRPr="00AF3DD4">
        <w:rPr>
          <w:rFonts w:ascii="Arial" w:hAnsi="Arial" w:cs="Arial"/>
          <w:sz w:val="18"/>
          <w:szCs w:val="18"/>
        </w:rPr>
        <w:t>B</w:t>
      </w:r>
      <w:r w:rsidR="00297A2F" w:rsidRPr="00AF3DD4">
        <w:rPr>
          <w:rFonts w:ascii="Arial" w:hAnsi="Arial" w:cs="Arial"/>
          <w:sz w:val="18"/>
          <w:szCs w:val="18"/>
        </w:rPr>
        <w:t xml:space="preserve"> </w:t>
      </w:r>
      <w:bookmarkStart w:id="121" w:name="_Hlk141182923"/>
      <w:bookmarkEnd w:id="119"/>
      <w:r w:rsidR="00AF3DD4" w:rsidRPr="00AF3DD4">
        <w:rPr>
          <w:rFonts w:ascii="Arial" w:hAnsi="Arial" w:cs="Arial"/>
          <w:sz w:val="18"/>
          <w:szCs w:val="18"/>
          <w:lang w:eastAsia="ar-SA"/>
        </w:rPr>
        <w:t>VERKLARING I.H.K.V. RUSSISCHE BETROKKENHEID UITVOERING OVEREENKOMSTEN</w:t>
      </w:r>
      <w:bookmarkEnd w:id="120"/>
      <w:bookmarkEnd w:id="121"/>
    </w:p>
    <w:p w14:paraId="6A6C2496"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Hierbij verklaar ik [</w:t>
      </w:r>
      <w:r w:rsidRPr="00AF3DD4">
        <w:rPr>
          <w:rFonts w:ascii="Arial" w:eastAsia="Calibri" w:hAnsi="Arial" w:cs="Arial"/>
          <w:spacing w:val="0"/>
          <w:szCs w:val="18"/>
          <w:shd w:val="clear" w:color="auto" w:fill="FFFF00"/>
          <w:lang w:eastAsia="en-US"/>
        </w:rPr>
        <w:t>naam invullen, functie invullen</w:t>
      </w:r>
      <w:r w:rsidRPr="00AF3DD4">
        <w:rPr>
          <w:rFonts w:ascii="Arial" w:eastAsia="Calibri" w:hAnsi="Arial" w:cs="Arial"/>
          <w:spacing w:val="0"/>
          <w:szCs w:val="18"/>
          <w:lang w:eastAsia="en-US"/>
        </w:rPr>
        <w:t>] op basis van [</w:t>
      </w:r>
      <w:r w:rsidRPr="00AF3DD4">
        <w:rPr>
          <w:rFonts w:ascii="Arial" w:eastAsia="Calibri" w:hAnsi="Arial" w:cs="Arial"/>
          <w:i/>
          <w:iCs/>
          <w:spacing w:val="0"/>
          <w:szCs w:val="18"/>
          <w:shd w:val="clear" w:color="auto" w:fill="FFFF00"/>
          <w:lang w:eastAsia="en-US"/>
        </w:rPr>
        <w:t>keuze</w:t>
      </w:r>
      <w:r w:rsidRPr="00AF3DD4">
        <w:rPr>
          <w:rFonts w:ascii="Arial" w:eastAsia="Calibri" w:hAnsi="Arial" w:cs="Arial"/>
          <w:spacing w:val="0"/>
          <w:szCs w:val="18"/>
          <w:shd w:val="clear" w:color="auto" w:fill="FFFF00"/>
          <w:lang w:eastAsia="en-US"/>
        </w:rPr>
        <w:t>: hetgeen is ingeschreven bij de KvK OF op basis van volmacht</w:t>
      </w:r>
      <w:r w:rsidRPr="00AF3DD4">
        <w:rPr>
          <w:rFonts w:ascii="Arial" w:eastAsia="Calibri" w:hAnsi="Arial" w:cs="Arial"/>
          <w:spacing w:val="0"/>
          <w:szCs w:val="18"/>
          <w:vertAlign w:val="superscript"/>
          <w:lang w:eastAsia="en-US"/>
        </w:rPr>
        <w:footnoteReference w:id="3"/>
      </w:r>
      <w:r w:rsidRPr="00AF3DD4">
        <w:rPr>
          <w:rFonts w:ascii="Arial" w:eastAsia="Calibri" w:hAnsi="Arial" w:cs="Arial"/>
          <w:spacing w:val="0"/>
          <w:szCs w:val="18"/>
          <w:lang w:eastAsia="en-US"/>
        </w:rPr>
        <w:t>] namens [</w:t>
      </w:r>
      <w:r w:rsidRPr="00AF3DD4">
        <w:rPr>
          <w:rFonts w:ascii="Arial" w:eastAsia="Calibri" w:hAnsi="Arial" w:cs="Arial"/>
          <w:spacing w:val="0"/>
          <w:szCs w:val="18"/>
          <w:shd w:val="clear" w:color="auto" w:fill="FFFF00"/>
          <w:lang w:eastAsia="en-US"/>
        </w:rPr>
        <w:t>naam rechtspersoon inschrijver</w:t>
      </w:r>
      <w:r w:rsidRPr="00AF3DD4">
        <w:rPr>
          <w:rFonts w:ascii="Arial" w:eastAsia="Calibri" w:hAnsi="Arial" w:cs="Arial"/>
          <w:spacing w:val="0"/>
          <w:szCs w:val="18"/>
          <w:lang w:eastAsia="en-US"/>
        </w:rPr>
        <w:t xml:space="preserve"> ], hierna ook “Inschrijver”, dat er geen sprake is van verboden Russische betrokkenheid bij de uitvoering van de overeenkomst met de provincie Utrecht, daar bekend onder </w:t>
      </w:r>
      <w:r w:rsidRPr="00AF3DD4">
        <w:rPr>
          <w:rFonts w:ascii="Arial" w:eastAsia="Calibri" w:hAnsi="Arial" w:cs="Arial"/>
          <w:spacing w:val="0"/>
          <w:szCs w:val="18"/>
          <w:shd w:val="clear" w:color="auto" w:fill="FFFF00"/>
          <w:lang w:eastAsia="en-US"/>
        </w:rPr>
        <w:t>[contractnummer invullen, zie voorblad Aanbestedingsleidraad]</w:t>
      </w:r>
      <w:r w:rsidRPr="00AF3DD4">
        <w:rPr>
          <w:rFonts w:ascii="Arial" w:eastAsia="Calibri" w:hAnsi="Arial" w:cs="Arial"/>
          <w:spacing w:val="0"/>
          <w:szCs w:val="18"/>
          <w:lang w:eastAsia="en-US"/>
        </w:rPr>
        <w:t>, als bedoeld in artikel 5 duodecies van Verordening (EU) 2022/576 van de Raad van 8 april 2022 tot wijziging van Verordening (EU) nr. 833/2014 betreffende beperkende maatregelen naar aanleiding van de acties van Rusland die de situatie in Oekraïne destabiliseren</w:t>
      </w:r>
      <w:r w:rsidRPr="00AF3DD4">
        <w:rPr>
          <w:rFonts w:ascii="Arial" w:eastAsia="Calibri" w:hAnsi="Arial" w:cs="Arial"/>
          <w:spacing w:val="0"/>
          <w:szCs w:val="18"/>
          <w:vertAlign w:val="superscript"/>
          <w:lang w:eastAsia="en-US"/>
        </w:rPr>
        <w:footnoteReference w:id="4"/>
      </w:r>
      <w:r w:rsidRPr="00AF3DD4">
        <w:rPr>
          <w:rFonts w:ascii="Arial" w:eastAsia="Calibri" w:hAnsi="Arial" w:cs="Arial"/>
          <w:spacing w:val="0"/>
          <w:szCs w:val="18"/>
          <w:lang w:eastAsia="en-US"/>
        </w:rPr>
        <w:t xml:space="preserve">. </w:t>
      </w:r>
    </w:p>
    <w:p w14:paraId="51C4900B"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De Inschrijver verklaart dat:</w:t>
      </w:r>
    </w:p>
    <w:p w14:paraId="7CD6D201"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AF3DD4">
        <w:rPr>
          <w:rFonts w:ascii="Arial" w:eastAsia="Calibri" w:hAnsi="Arial" w:cs="Arial"/>
          <w:spacing w:val="0"/>
          <w:szCs w:val="18"/>
          <w:vertAlign w:val="superscript"/>
          <w:lang w:eastAsia="en-US"/>
        </w:rPr>
        <w:footnoteReference w:id="5"/>
      </w:r>
      <w:r w:rsidRPr="00AF3DD4">
        <w:rPr>
          <w:rFonts w:ascii="Arial" w:eastAsia="Calibri" w:hAnsi="Arial" w:cs="Arial"/>
          <w:spacing w:val="0"/>
          <w:szCs w:val="18"/>
          <w:lang w:eastAsia="en-US"/>
        </w:rPr>
        <w:t>) niet gevestigd is in Rusland;</w:t>
      </w:r>
    </w:p>
    <w:p w14:paraId="584372AA"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2E92B8CE"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c) de Inschrijver geen (rechts)persoon is die handelt in belang van of op aanwijzing van een Russische partij, zoals bedoeld onder a) en b);</w:t>
      </w:r>
    </w:p>
    <w:p w14:paraId="4DC87088"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AF3DD4">
        <w:rPr>
          <w:rFonts w:ascii="Arial" w:eastAsia="Calibri" w:hAnsi="Arial" w:cs="Arial"/>
          <w:b/>
          <w:bCs/>
          <w:spacing w:val="0"/>
          <w:szCs w:val="18"/>
          <w:lang w:eastAsia="en-US"/>
        </w:rPr>
        <w:t xml:space="preserve"> </w:t>
      </w:r>
      <w:r w:rsidRPr="00AF3DD4">
        <w:rPr>
          <w:rFonts w:ascii="Arial" w:eastAsia="Calibri" w:hAnsi="Arial" w:cs="Arial"/>
          <w:spacing w:val="0"/>
          <w:szCs w:val="18"/>
          <w:lang w:eastAsia="en-US"/>
        </w:rPr>
        <w:t xml:space="preserve">meer is dan 10% van de contractwaarde van de onderhavige overeenkomst. </w:t>
      </w:r>
    </w:p>
    <w:p w14:paraId="1D91E601"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e</w:t>
      </w:r>
      <w:bookmarkStart w:id="122" w:name="_Hlk113619431"/>
      <w:r w:rsidRPr="00AF3DD4">
        <w:rPr>
          <w:rFonts w:ascii="Arial" w:eastAsia="Calibri" w:hAnsi="Arial" w:cs="Arial"/>
          <w:spacing w:val="0"/>
          <w:szCs w:val="18"/>
          <w:lang w:eastAsia="en-US"/>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22"/>
    <w:p w14:paraId="01316A9E"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f) deze Verklaring naar waarheid is opgemaakt.</w:t>
      </w:r>
      <w:r w:rsidRPr="00AF3DD4">
        <w:rPr>
          <w:rFonts w:ascii="Arial" w:eastAsia="Calibri" w:hAnsi="Arial" w:cs="Arial"/>
          <w:spacing w:val="0"/>
          <w:szCs w:val="18"/>
          <w:lang w:eastAsia="en-US"/>
        </w:rPr>
        <w:br/>
      </w:r>
    </w:p>
    <w:p w14:paraId="5FD3CFFE"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lang w:eastAsia="en-US"/>
        </w:rPr>
        <w:t xml:space="preserve">Inschrijver begrijpt dat wanneer deze Verklaring niet naar waarheid is ingevuld, dit aanleiding is om van de aanbestedingsprocedure te worden uitgesloten dan wel een toerekenbare tekortkoming oplevert in de  overeenkomst met de provincie Utrecht. </w:t>
      </w:r>
    </w:p>
    <w:p w14:paraId="5BDF1DA3"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shd w:val="clear" w:color="auto" w:fill="FFFF00"/>
          <w:lang w:eastAsia="en-US"/>
        </w:rPr>
        <w:t>[naam Inschrijver]</w:t>
      </w:r>
      <w:r w:rsidRPr="00AF3DD4">
        <w:rPr>
          <w:rFonts w:ascii="Arial" w:eastAsia="Calibri" w:hAnsi="Arial" w:cs="Arial"/>
          <w:spacing w:val="0"/>
          <w:szCs w:val="18"/>
          <w:lang w:eastAsia="en-US"/>
        </w:rPr>
        <w:t>,</w:t>
      </w:r>
      <w:r w:rsidRPr="00AF3DD4">
        <w:rPr>
          <w:rFonts w:ascii="Arial" w:eastAsia="Calibri" w:hAnsi="Arial" w:cs="Arial"/>
          <w:spacing w:val="0"/>
          <w:szCs w:val="18"/>
          <w:lang w:eastAsia="en-US"/>
        </w:rPr>
        <w:br/>
        <w:t>namens deze,</w:t>
      </w:r>
      <w:r w:rsidRPr="00AF3DD4">
        <w:rPr>
          <w:rFonts w:ascii="Arial" w:eastAsia="Calibri" w:hAnsi="Arial" w:cs="Arial"/>
          <w:spacing w:val="0"/>
          <w:szCs w:val="18"/>
          <w:lang w:eastAsia="en-US"/>
        </w:rPr>
        <w:br/>
      </w:r>
      <w:r w:rsidRPr="00AF3DD4">
        <w:rPr>
          <w:rFonts w:ascii="Arial" w:eastAsia="Calibri" w:hAnsi="Arial" w:cs="Arial"/>
          <w:spacing w:val="0"/>
          <w:szCs w:val="18"/>
          <w:lang w:eastAsia="en-US"/>
        </w:rPr>
        <w:br/>
      </w:r>
      <w:r w:rsidRPr="00AF3DD4">
        <w:rPr>
          <w:rFonts w:ascii="Arial" w:eastAsia="Calibri" w:hAnsi="Arial" w:cs="Arial"/>
          <w:spacing w:val="0"/>
          <w:szCs w:val="18"/>
          <w:shd w:val="clear" w:color="auto" w:fill="FFFF00"/>
          <w:lang w:eastAsia="en-US"/>
        </w:rPr>
        <w:t>[naam bevoegde ondertekenaar]</w:t>
      </w:r>
    </w:p>
    <w:p w14:paraId="1980DDC5"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shd w:val="clear" w:color="auto" w:fill="FFFF00"/>
          <w:lang w:eastAsia="en-US"/>
        </w:rPr>
        <w:t>[functie</w:t>
      </w:r>
      <w:r w:rsidRPr="00AF3DD4">
        <w:rPr>
          <w:rFonts w:ascii="Arial" w:eastAsia="Calibri" w:hAnsi="Arial" w:cs="Arial"/>
          <w:spacing w:val="0"/>
          <w:szCs w:val="18"/>
          <w:lang w:eastAsia="en-US"/>
        </w:rPr>
        <w:t xml:space="preserve">] </w:t>
      </w:r>
    </w:p>
    <w:p w14:paraId="7FC88316" w14:textId="77777777" w:rsidR="00AF3DD4" w:rsidRPr="00AF3DD4" w:rsidRDefault="00AF3DD4" w:rsidP="00AF3DD4">
      <w:pPr>
        <w:suppressAutoHyphens/>
        <w:autoSpaceDN w:val="0"/>
        <w:spacing w:after="160" w:line="240" w:lineRule="auto"/>
        <w:rPr>
          <w:rFonts w:ascii="Arial" w:eastAsia="Calibri" w:hAnsi="Arial" w:cs="Arial"/>
          <w:spacing w:val="0"/>
          <w:szCs w:val="18"/>
          <w:lang w:eastAsia="en-US"/>
        </w:rPr>
      </w:pPr>
      <w:r w:rsidRPr="00AF3DD4">
        <w:rPr>
          <w:rFonts w:ascii="Arial" w:eastAsia="Calibri" w:hAnsi="Arial" w:cs="Arial"/>
          <w:spacing w:val="0"/>
          <w:szCs w:val="18"/>
          <w:shd w:val="clear" w:color="auto" w:fill="FFFF00"/>
          <w:lang w:eastAsia="en-US"/>
        </w:rPr>
        <w:t>[Handtekening]</w:t>
      </w:r>
    </w:p>
    <w:p w14:paraId="4A59EFDB" w14:textId="77777777" w:rsidR="00AF3DD4" w:rsidRPr="00AF3DD4" w:rsidRDefault="00AF3DD4" w:rsidP="00AF3DD4">
      <w:pPr>
        <w:spacing w:line="240" w:lineRule="auto"/>
        <w:rPr>
          <w:rFonts w:ascii="Arial" w:hAnsi="Arial" w:cs="Arial"/>
        </w:rPr>
      </w:pPr>
    </w:p>
    <w:p w14:paraId="2084F6FB" w14:textId="77777777" w:rsidR="005F705E" w:rsidRDefault="005F705E" w:rsidP="003D745D">
      <w:pPr>
        <w:spacing w:line="240" w:lineRule="auto"/>
        <w:rPr>
          <w:rFonts w:ascii="Arial" w:hAnsi="Arial" w:cs="Arial"/>
          <w:caps/>
          <w:szCs w:val="18"/>
          <w:highlight w:val="cyan"/>
        </w:rPr>
      </w:pPr>
      <w:r>
        <w:rPr>
          <w:rFonts w:ascii="Arial" w:hAnsi="Arial" w:cs="Arial"/>
          <w:caps/>
          <w:szCs w:val="18"/>
          <w:highlight w:val="cyan"/>
        </w:rPr>
        <w:br w:type="page"/>
      </w:r>
    </w:p>
    <w:p w14:paraId="5E858104" w14:textId="77777777" w:rsidR="00AF3DD4" w:rsidRPr="00AF3DD4" w:rsidRDefault="00A67577" w:rsidP="00AF3DD4">
      <w:pPr>
        <w:pStyle w:val="BestekKop1"/>
      </w:pPr>
      <w:bookmarkStart w:id="123" w:name="_Toc221633085"/>
      <w:bookmarkStart w:id="124" w:name="_Toc4576188"/>
      <w:r w:rsidRPr="00AF3DD4">
        <w:lastRenderedPageBreak/>
        <w:t xml:space="preserve">BIJLAGE </w:t>
      </w:r>
      <w:r w:rsidR="00F80149" w:rsidRPr="00AF3DD4">
        <w:t>C</w:t>
      </w:r>
      <w:r w:rsidRPr="00AF3DD4">
        <w:t xml:space="preserve"> </w:t>
      </w:r>
      <w:r w:rsidR="00AF3DD4" w:rsidRPr="00AF3DD4">
        <w:t>KLACHTENREGELING AANBESTEDEN PROVINCIE UTRECHT 2023</w:t>
      </w:r>
      <w:bookmarkEnd w:id="123"/>
    </w:p>
    <w:p w14:paraId="42B35F81" w14:textId="77777777" w:rsidR="00AF3DD4" w:rsidRPr="00AF3DD4" w:rsidRDefault="00AF3DD4" w:rsidP="00AF3DD4">
      <w:pPr>
        <w:spacing w:line="240" w:lineRule="auto"/>
        <w:rPr>
          <w:rFonts w:ascii="Arial" w:eastAsiaTheme="minorHAnsi" w:hAnsi="Arial" w:cs="Arial"/>
          <w:spacing w:val="0"/>
          <w:szCs w:val="18"/>
          <w:lang w:eastAsia="en-US"/>
        </w:rPr>
      </w:pPr>
      <w:r w:rsidRPr="00AF3DD4">
        <w:rPr>
          <w:rFonts w:ascii="Arial" w:eastAsiaTheme="minorHAnsi" w:hAnsi="Arial" w:cs="Arial"/>
          <w:b/>
          <w:bCs/>
          <w:spacing w:val="0"/>
          <w:szCs w:val="18"/>
          <w:lang w:eastAsia="en-US"/>
        </w:rPr>
        <w:t>Artikel 1 Begripsomschrijving</w:t>
      </w:r>
      <w:r w:rsidRPr="00AF3DD4">
        <w:rPr>
          <w:rFonts w:ascii="Arial" w:eastAsiaTheme="minorHAnsi" w:hAnsi="Arial" w:cs="Arial"/>
          <w:spacing w:val="0"/>
          <w:szCs w:val="18"/>
          <w:lang w:eastAsia="en-US"/>
        </w:rPr>
        <w:br/>
        <w:t>In deze regeling wordt verstaan onder:</w:t>
      </w:r>
    </w:p>
    <w:p w14:paraId="7663A4A9" w14:textId="77777777" w:rsidR="00AF3DD4" w:rsidRPr="00AF3DD4" w:rsidRDefault="00AF3DD4" w:rsidP="004A1E9B">
      <w:pPr>
        <w:numPr>
          <w:ilvl w:val="0"/>
          <w:numId w:val="3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klager: een natuurlijk persoon of rechtspersoon of diens onderaannemer, die belang heeft bij de verwerving van een specifieke overheidsopdracht of een brancheorganisatie of branche gerelateerd adviescentrum optredend namens één of meerdere leden, en een klacht heeft ingediend;</w:t>
      </w:r>
    </w:p>
    <w:p w14:paraId="67B0EE90" w14:textId="77777777" w:rsidR="00AF3DD4" w:rsidRPr="00AF3DD4" w:rsidRDefault="00AF3DD4" w:rsidP="004A1E9B">
      <w:pPr>
        <w:numPr>
          <w:ilvl w:val="0"/>
          <w:numId w:val="3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ontwerpklacht: een klacht die ziet op de door de provincie gestelde eisen, contractvoorwaarden, selectiecriteria, gunningscriteria of andere aspecten van de inrichting van de aanbestedingsprocedure; </w:t>
      </w:r>
    </w:p>
    <w:p w14:paraId="09BCFE3B" w14:textId="77777777" w:rsidR="00AF3DD4" w:rsidRPr="00AF3DD4" w:rsidRDefault="00AF3DD4" w:rsidP="004A1E9B">
      <w:pPr>
        <w:numPr>
          <w:ilvl w:val="0"/>
          <w:numId w:val="3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provincie: provincie Utrecht, zijnde de aanbestedende dienst die de aanbesteding uitvoert waarover wordt geklaagd.</w:t>
      </w:r>
    </w:p>
    <w:p w14:paraId="3271D0D6" w14:textId="77777777" w:rsidR="00AF3DD4" w:rsidRPr="00AF3DD4" w:rsidRDefault="00AF3DD4" w:rsidP="00AF3DD4">
      <w:pPr>
        <w:spacing w:line="240" w:lineRule="auto"/>
        <w:rPr>
          <w:rFonts w:ascii="Arial" w:eastAsiaTheme="minorHAnsi" w:hAnsi="Arial" w:cs="Arial"/>
          <w:spacing w:val="0"/>
          <w:szCs w:val="18"/>
          <w:lang w:eastAsia="en-US"/>
        </w:rPr>
      </w:pPr>
    </w:p>
    <w:p w14:paraId="53656C72"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 xml:space="preserve">Artikel 2 Klachtenloket   </w:t>
      </w:r>
    </w:p>
    <w:p w14:paraId="74FE2EEC" w14:textId="77777777" w:rsidR="00AF3DD4" w:rsidRPr="00AF3DD4" w:rsidRDefault="00AF3DD4" w:rsidP="004A1E9B">
      <w:pPr>
        <w:numPr>
          <w:ilvl w:val="0"/>
          <w:numId w:val="3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provincie heeft een klachtenloket, dat belast is met de onafhankelijke behandeling van en de advisering over de klacht tegen de provincie. </w:t>
      </w:r>
    </w:p>
    <w:p w14:paraId="565B07F2" w14:textId="77777777" w:rsidR="00AF3DD4" w:rsidRPr="00AF3DD4" w:rsidRDefault="00AF3DD4" w:rsidP="004A1E9B">
      <w:pPr>
        <w:numPr>
          <w:ilvl w:val="0"/>
          <w:numId w:val="3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Het klachtenloket bestaat uit één of meerdere personen.</w:t>
      </w:r>
    </w:p>
    <w:p w14:paraId="7D4CC49F" w14:textId="77777777" w:rsidR="00AF3DD4" w:rsidRPr="00AF3DD4" w:rsidRDefault="00AF3DD4" w:rsidP="004A1E9B">
      <w:pPr>
        <w:numPr>
          <w:ilvl w:val="0"/>
          <w:numId w:val="3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Personen die werken bij het klachtenloket kunnen werkzaam zijn bij de provincie, maar ook bij een andere aanbestedende dienst of bij een extern bureau.</w:t>
      </w:r>
    </w:p>
    <w:p w14:paraId="052015AE" w14:textId="77777777" w:rsidR="00AF3DD4" w:rsidRPr="00AF3DD4" w:rsidRDefault="00AF3DD4" w:rsidP="00AF3DD4">
      <w:pPr>
        <w:spacing w:line="240" w:lineRule="auto"/>
        <w:rPr>
          <w:rFonts w:ascii="Arial" w:eastAsiaTheme="minorHAnsi" w:hAnsi="Arial" w:cs="Arial"/>
          <w:spacing w:val="0"/>
          <w:szCs w:val="18"/>
          <w:lang w:eastAsia="en-US"/>
        </w:rPr>
      </w:pPr>
    </w:p>
    <w:p w14:paraId="3AEC68E3"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 xml:space="preserve">Artikel 3 Reikwijdte procedure </w:t>
      </w:r>
    </w:p>
    <w:p w14:paraId="1A809A8B" w14:textId="77777777" w:rsidR="00AF3DD4" w:rsidRPr="00AF3DD4" w:rsidRDefault="00AF3DD4" w:rsidP="004A1E9B">
      <w:pPr>
        <w:numPr>
          <w:ilvl w:val="0"/>
          <w:numId w:val="3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klacht kan:</w:t>
      </w:r>
    </w:p>
    <w:p w14:paraId="52B58450" w14:textId="77777777" w:rsidR="00AF3DD4" w:rsidRPr="00AF3DD4" w:rsidRDefault="00AF3DD4" w:rsidP="004A1E9B">
      <w:pPr>
        <w:numPr>
          <w:ilvl w:val="0"/>
          <w:numId w:val="3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ontwerpklacht zijn; of</w:t>
      </w:r>
    </w:p>
    <w:p w14:paraId="18A1C549" w14:textId="77777777" w:rsidR="00AF3DD4" w:rsidRPr="00AF3DD4" w:rsidRDefault="00AF3DD4" w:rsidP="004A1E9B">
      <w:pPr>
        <w:numPr>
          <w:ilvl w:val="0"/>
          <w:numId w:val="3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gericht zijn tegen een terzijdeleggings-, selectie-, gunnings- of intrekkingsbeslissing; of</w:t>
      </w:r>
    </w:p>
    <w:p w14:paraId="111A3B4B" w14:textId="77777777" w:rsidR="00AF3DD4" w:rsidRPr="00AF3DD4" w:rsidRDefault="00AF3DD4" w:rsidP="004A1E9B">
      <w:pPr>
        <w:numPr>
          <w:ilvl w:val="0"/>
          <w:numId w:val="3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worden ingediend als de provincie naar de mening van klager een opdracht ten onrechte middels een niet-passende procedure, of geheel niet, heeft aanbesteed.</w:t>
      </w:r>
    </w:p>
    <w:p w14:paraId="36616172" w14:textId="77777777" w:rsidR="00AF3DD4" w:rsidRPr="00AF3DD4" w:rsidRDefault="00AF3DD4" w:rsidP="004A1E9B">
      <w:pPr>
        <w:numPr>
          <w:ilvl w:val="0"/>
          <w:numId w:val="3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klacht heeft betrekking op een aanbesteding of opdracht van de provincie waarop de Aanbestedingswet 2012 van toepassing is of waarop de provincie de Aanbestedingswet 2012 (al dan niet gedeeltelijk) van toepassing heeft verklaard.</w:t>
      </w:r>
    </w:p>
    <w:p w14:paraId="50E42AE7" w14:textId="77777777" w:rsidR="00AF3DD4" w:rsidRPr="00AF3DD4" w:rsidRDefault="00AF3DD4" w:rsidP="004A1E9B">
      <w:pPr>
        <w:numPr>
          <w:ilvl w:val="0"/>
          <w:numId w:val="3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Buiten de reikwijdte van deze klachtenprocedure vallen klachten over:</w:t>
      </w:r>
    </w:p>
    <w:p w14:paraId="5C4ECD9D" w14:textId="77777777" w:rsidR="00AF3DD4" w:rsidRPr="00AF3DD4" w:rsidRDefault="00AF3DD4" w:rsidP="004A1E9B">
      <w:pPr>
        <w:numPr>
          <w:ilvl w:val="0"/>
          <w:numId w:val="3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inhoud van het (aanbestedings)beleid van de provincie;  </w:t>
      </w:r>
    </w:p>
    <w:p w14:paraId="5632D6E0" w14:textId="77777777" w:rsidR="00AF3DD4" w:rsidRPr="00AF3DD4" w:rsidRDefault="00AF3DD4" w:rsidP="004A1E9B">
      <w:pPr>
        <w:numPr>
          <w:ilvl w:val="0"/>
          <w:numId w:val="3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aanbesteding waarbij voorafgaand aan het indienen van de klacht definitief is gegund, tenzij in het geval als bedoeld in lid 1 sub c van dit artikel;</w:t>
      </w:r>
    </w:p>
    <w:p w14:paraId="776A3D38" w14:textId="77777777" w:rsidR="00AF3DD4" w:rsidRPr="00AF3DD4" w:rsidRDefault="00AF3DD4" w:rsidP="004A1E9B">
      <w:pPr>
        <w:numPr>
          <w:ilvl w:val="0"/>
          <w:numId w:val="3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versnelde procedure als bedoeld in artikel 2.74 van de Aanbestedingswet 2012;</w:t>
      </w:r>
    </w:p>
    <w:p w14:paraId="41BB721F" w14:textId="77777777" w:rsidR="00AF3DD4" w:rsidRPr="00AF3DD4" w:rsidRDefault="00AF3DD4" w:rsidP="004A1E9B">
      <w:pPr>
        <w:numPr>
          <w:ilvl w:val="0"/>
          <w:numId w:val="3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aanbestedingsprocedure waarover reeds een gerechtelijke procedure aanhangig is of waarover de rechter reeds een uitspraak heeft gedaan.</w:t>
      </w:r>
    </w:p>
    <w:p w14:paraId="4F15F4F0" w14:textId="77777777" w:rsidR="00AF3DD4" w:rsidRPr="00AF3DD4" w:rsidRDefault="00AF3DD4" w:rsidP="00AF3DD4">
      <w:pPr>
        <w:spacing w:line="240" w:lineRule="auto"/>
        <w:rPr>
          <w:rFonts w:ascii="Arial" w:eastAsiaTheme="minorHAnsi" w:hAnsi="Arial" w:cs="Arial"/>
          <w:spacing w:val="0"/>
          <w:szCs w:val="18"/>
          <w:lang w:eastAsia="en-US"/>
        </w:rPr>
      </w:pPr>
    </w:p>
    <w:p w14:paraId="186287B0"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Artikel 4 Vereisten klacht</w:t>
      </w:r>
    </w:p>
    <w:p w14:paraId="16FC1F04" w14:textId="77777777" w:rsidR="00AF3DD4" w:rsidRPr="00AF3DD4" w:rsidRDefault="00AF3DD4" w:rsidP="004A1E9B">
      <w:pPr>
        <w:numPr>
          <w:ilvl w:val="0"/>
          <w:numId w:val="39"/>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klacht wordt verzonden aan het hiervoor bestemde mailadres van de provincie: </w:t>
      </w:r>
      <w:hyperlink r:id="rId47" w:history="1">
        <w:r w:rsidRPr="00AF3DD4">
          <w:rPr>
            <w:rFonts w:ascii="Arial" w:eastAsiaTheme="minorHAnsi" w:hAnsi="Arial" w:cs="Arial"/>
            <w:color w:val="0000FF" w:themeColor="hyperlink"/>
            <w:spacing w:val="0"/>
            <w:szCs w:val="18"/>
            <w:u w:val="single"/>
            <w:lang w:eastAsia="en-US"/>
          </w:rPr>
          <w:t>klachtenmeldpunt@provincie-utrecht.nl</w:t>
        </w:r>
      </w:hyperlink>
      <w:r w:rsidRPr="00AF3DD4">
        <w:rPr>
          <w:rFonts w:ascii="Arial" w:eastAsiaTheme="minorHAnsi" w:hAnsi="Arial" w:cs="Arial"/>
          <w:spacing w:val="0"/>
          <w:szCs w:val="18"/>
          <w:lang w:eastAsia="en-US"/>
        </w:rPr>
        <w:t>.</w:t>
      </w:r>
    </w:p>
    <w:p w14:paraId="613E9925" w14:textId="77777777" w:rsidR="00AF3DD4" w:rsidRPr="00AF3DD4" w:rsidRDefault="00AF3DD4" w:rsidP="004A1E9B">
      <w:pPr>
        <w:numPr>
          <w:ilvl w:val="0"/>
          <w:numId w:val="39"/>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klacht is schriftelijk, in de Nederlandse taal opgesteld, en bevat ten minste:</w:t>
      </w:r>
    </w:p>
    <w:p w14:paraId="3985FF3A" w14:textId="77777777" w:rsidR="00AF3DD4" w:rsidRPr="00AF3DD4" w:rsidRDefault="00AF3DD4" w:rsidP="004A1E9B">
      <w:pPr>
        <w:numPr>
          <w:ilvl w:val="0"/>
          <w:numId w:val="40"/>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naam, het telefoonnummer en het (e-mail)adres van de klager;</w:t>
      </w:r>
    </w:p>
    <w:p w14:paraId="649D254A" w14:textId="77777777" w:rsidR="00AF3DD4" w:rsidRPr="00AF3DD4" w:rsidRDefault="00AF3DD4" w:rsidP="004A1E9B">
      <w:pPr>
        <w:numPr>
          <w:ilvl w:val="0"/>
          <w:numId w:val="40"/>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dagtekening;</w:t>
      </w:r>
    </w:p>
    <w:p w14:paraId="7BAC842F" w14:textId="77777777" w:rsidR="00AF3DD4" w:rsidRPr="00AF3DD4" w:rsidRDefault="00AF3DD4" w:rsidP="004A1E9B">
      <w:pPr>
        <w:numPr>
          <w:ilvl w:val="0"/>
          <w:numId w:val="40"/>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naam en het kenmerk van de aanbesteding waarop de klacht betrekking heeft;</w:t>
      </w:r>
    </w:p>
    <w:p w14:paraId="24580C64" w14:textId="77777777" w:rsidR="00AF3DD4" w:rsidRPr="00AF3DD4" w:rsidRDefault="00AF3DD4" w:rsidP="004A1E9B">
      <w:pPr>
        <w:numPr>
          <w:ilvl w:val="0"/>
          <w:numId w:val="40"/>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beschrijving en onderbouwing van de klacht;</w:t>
      </w:r>
    </w:p>
    <w:p w14:paraId="60E021FB" w14:textId="77777777" w:rsidR="00AF3DD4" w:rsidRPr="00AF3DD4" w:rsidRDefault="00AF3DD4" w:rsidP="004A1E9B">
      <w:pPr>
        <w:numPr>
          <w:ilvl w:val="0"/>
          <w:numId w:val="40"/>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indien mogelijk, een voorgestelde oplossing(srichting) voor de klacht.</w:t>
      </w:r>
    </w:p>
    <w:p w14:paraId="1184893B" w14:textId="77777777" w:rsidR="00AF3DD4" w:rsidRPr="00AF3DD4" w:rsidRDefault="00AF3DD4" w:rsidP="004A1E9B">
      <w:pPr>
        <w:numPr>
          <w:ilvl w:val="0"/>
          <w:numId w:val="39"/>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Indien de klacht niet ten minste de in lid 2 genoemde elementen bevat krijgt klager de mogelijkheid dit verzuim binnen drie kalenderdagen te herstellen. In geval van een ontwerpklacht geldt dat deze </w:t>
      </w:r>
      <w:r w:rsidRPr="00AF3DD4">
        <w:rPr>
          <w:rFonts w:ascii="Arial" w:eastAsiaTheme="minorHAnsi" w:hAnsi="Arial" w:cs="Arial"/>
          <w:spacing w:val="0"/>
          <w:szCs w:val="18"/>
          <w:lang w:eastAsia="en-US"/>
        </w:rPr>
        <w:lastRenderedPageBreak/>
        <w:t>termijn de uiterste datum voor het indienen van aanmeldingen of inschrijvingen niet kan overschrijden.</w:t>
      </w:r>
    </w:p>
    <w:p w14:paraId="24915741" w14:textId="77777777" w:rsidR="00AF3DD4" w:rsidRPr="00AF3DD4" w:rsidRDefault="00AF3DD4" w:rsidP="00AF3DD4">
      <w:pPr>
        <w:spacing w:line="240" w:lineRule="auto"/>
        <w:rPr>
          <w:rFonts w:ascii="Arial" w:eastAsiaTheme="minorHAnsi" w:hAnsi="Arial" w:cs="Arial"/>
          <w:spacing w:val="0"/>
          <w:szCs w:val="18"/>
          <w:lang w:eastAsia="en-US"/>
        </w:rPr>
      </w:pPr>
    </w:p>
    <w:p w14:paraId="76CD22A4"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Artikel 5 Ontvankelijkheid</w:t>
      </w:r>
    </w:p>
    <w:p w14:paraId="36B6D91A" w14:textId="77777777" w:rsidR="00AF3DD4" w:rsidRPr="00AF3DD4" w:rsidRDefault="00AF3DD4" w:rsidP="004A1E9B">
      <w:pPr>
        <w:numPr>
          <w:ilvl w:val="0"/>
          <w:numId w:val="41"/>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Een klacht is ontvankelijk, als:</w:t>
      </w:r>
    </w:p>
    <w:p w14:paraId="1FB38719" w14:textId="77777777" w:rsidR="00AF3DD4" w:rsidRPr="00AF3DD4" w:rsidRDefault="00AF3DD4" w:rsidP="004A1E9B">
      <w:pPr>
        <w:numPr>
          <w:ilvl w:val="0"/>
          <w:numId w:val="42"/>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klacht valt onder de reikwijdte van deze procedure als beschreven in artikel 3, eerste en tweede lid; en</w:t>
      </w:r>
    </w:p>
    <w:p w14:paraId="45529CF4" w14:textId="77777777" w:rsidR="00AF3DD4" w:rsidRPr="00AF3DD4" w:rsidRDefault="00AF3DD4" w:rsidP="004A1E9B">
      <w:pPr>
        <w:numPr>
          <w:ilvl w:val="0"/>
          <w:numId w:val="42"/>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voldaan is aan de vereisten als beschreven in artikel 4; en</w:t>
      </w:r>
    </w:p>
    <w:p w14:paraId="0D5C1270" w14:textId="77777777" w:rsidR="00AF3DD4" w:rsidRPr="00AF3DD4" w:rsidRDefault="00AF3DD4" w:rsidP="004A1E9B">
      <w:pPr>
        <w:numPr>
          <w:ilvl w:val="0"/>
          <w:numId w:val="42"/>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klacht binnen de termijn als beschreven in artikel 6 lid 1 is ingediend; en</w:t>
      </w:r>
    </w:p>
    <w:p w14:paraId="203C0557" w14:textId="77777777" w:rsidR="00AF3DD4" w:rsidRPr="00AF3DD4" w:rsidRDefault="00AF3DD4" w:rsidP="004A1E9B">
      <w:pPr>
        <w:numPr>
          <w:ilvl w:val="0"/>
          <w:numId w:val="42"/>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voorafgaand aan het indienen van de klacht over het aspect waarover hij klaagt een vraag voor de Nota van Inlichtingen is gesteld.</w:t>
      </w:r>
    </w:p>
    <w:p w14:paraId="39A5AC5A" w14:textId="77777777" w:rsidR="00AF3DD4" w:rsidRPr="00AF3DD4" w:rsidRDefault="00AF3DD4" w:rsidP="004A1E9B">
      <w:pPr>
        <w:numPr>
          <w:ilvl w:val="0"/>
          <w:numId w:val="41"/>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Het bepaalde onder artikel 5 lid 1 sub d. geldt niet indien:</w:t>
      </w:r>
    </w:p>
    <w:p w14:paraId="23D1D90E" w14:textId="10064E6E" w:rsidR="00AF3DD4" w:rsidRPr="00BB35A0" w:rsidRDefault="00AF3DD4" w:rsidP="004A1E9B">
      <w:pPr>
        <w:numPr>
          <w:ilvl w:val="0"/>
          <w:numId w:val="43"/>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klacht betrekking heeft op handelingen die gedateerd zijn ná het laatste moment waarop nog vragen konden worden gesteld voor een </w:t>
      </w:r>
      <w:r w:rsidR="00BB35A0">
        <w:rPr>
          <w:rFonts w:ascii="Arial" w:eastAsiaTheme="minorHAnsi" w:hAnsi="Arial" w:cs="Arial"/>
          <w:spacing w:val="0"/>
          <w:szCs w:val="18"/>
          <w:lang w:eastAsia="en-US"/>
        </w:rPr>
        <w:t>N</w:t>
      </w:r>
      <w:r w:rsidRPr="00BB35A0">
        <w:rPr>
          <w:rFonts w:ascii="Arial" w:eastAsiaTheme="minorHAnsi" w:hAnsi="Arial" w:cs="Arial"/>
          <w:spacing w:val="0"/>
          <w:szCs w:val="18"/>
          <w:lang w:eastAsia="en-US"/>
        </w:rPr>
        <w:t>ota van inlichtingen; of</w:t>
      </w:r>
    </w:p>
    <w:p w14:paraId="4480B831" w14:textId="77777777" w:rsidR="00AF3DD4" w:rsidRPr="00AF3DD4" w:rsidRDefault="00AF3DD4" w:rsidP="004A1E9B">
      <w:pPr>
        <w:numPr>
          <w:ilvl w:val="0"/>
          <w:numId w:val="43"/>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bepaling waarover wordt geklaagd objectief gezien voor meerderlei uitleg vatbaar is; of </w:t>
      </w:r>
    </w:p>
    <w:p w14:paraId="1926FBEE" w14:textId="77777777" w:rsidR="00AF3DD4" w:rsidRPr="00AF3DD4" w:rsidRDefault="00AF3DD4" w:rsidP="004A1E9B">
      <w:pPr>
        <w:numPr>
          <w:ilvl w:val="0"/>
          <w:numId w:val="43"/>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klager voorafgaand aan het indienen van een klacht over een terzijdeleggings-, selectie-, gunnings-, of intrekkingsbeslissing de provincie Utrecht verzocht heeft om een toelichting op die beslissing.</w:t>
      </w:r>
      <w:r w:rsidRPr="00AF3DD4" w:rsidDel="00896858">
        <w:rPr>
          <w:rFonts w:ascii="Arial" w:eastAsiaTheme="minorHAnsi" w:hAnsi="Arial" w:cs="Arial"/>
          <w:spacing w:val="0"/>
          <w:szCs w:val="18"/>
          <w:lang w:eastAsia="en-US"/>
        </w:rPr>
        <w:t xml:space="preserve"> </w:t>
      </w:r>
    </w:p>
    <w:p w14:paraId="079BA1EC" w14:textId="77777777" w:rsidR="00AF3DD4" w:rsidRPr="00AF3DD4" w:rsidRDefault="00AF3DD4" w:rsidP="004A1E9B">
      <w:pPr>
        <w:numPr>
          <w:ilvl w:val="0"/>
          <w:numId w:val="43"/>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klacht betrekking heeft op het naar de mening van klager ten onrechte middels een niet-passende procedure, of geheel niet, aanbesteden van een opdracht.</w:t>
      </w:r>
    </w:p>
    <w:p w14:paraId="789F80A5" w14:textId="77777777" w:rsidR="00AF3DD4" w:rsidRPr="00AF3DD4" w:rsidRDefault="00AF3DD4" w:rsidP="00AF3DD4">
      <w:pPr>
        <w:spacing w:line="240" w:lineRule="auto"/>
        <w:rPr>
          <w:rFonts w:ascii="Arial" w:eastAsiaTheme="minorHAnsi" w:hAnsi="Arial" w:cs="Arial"/>
          <w:spacing w:val="0"/>
          <w:szCs w:val="18"/>
          <w:lang w:eastAsia="en-US"/>
        </w:rPr>
      </w:pPr>
    </w:p>
    <w:p w14:paraId="1A1736B3"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Artikel 6 Tijdigheid en opschorting</w:t>
      </w:r>
    </w:p>
    <w:p w14:paraId="079A3524"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termijn voor het indienen van een klacht bedraagt:</w:t>
      </w:r>
    </w:p>
    <w:p w14:paraId="41F55DD3" w14:textId="77777777" w:rsidR="00AF3DD4" w:rsidRPr="00AF3DD4" w:rsidRDefault="00AF3DD4" w:rsidP="004A1E9B">
      <w:pPr>
        <w:numPr>
          <w:ilvl w:val="0"/>
          <w:numId w:val="4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ingeval van een ontwerpklacht uiterlijk zeven kalenderdagen na publicatie van de nota van inlichtingen waar de klacht betrekking op heeft, tenzij in de  aanbestedingsstukken een andere periode van indienen is bepaald;</w:t>
      </w:r>
    </w:p>
    <w:p w14:paraId="7D1D46E2" w14:textId="77777777" w:rsidR="00AF3DD4" w:rsidRPr="00AF3DD4" w:rsidRDefault="00AF3DD4" w:rsidP="004A1E9B">
      <w:pPr>
        <w:numPr>
          <w:ilvl w:val="0"/>
          <w:numId w:val="4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ingeval van een klacht over een terzijdelegging,- selectie- gunnings- of intrekkingsbeslissing uiterlijk zeven kalenderdagen na de toelichting van de aanbestedende dienst als bedoeld in artikel 5 lid 2 onder iii;</w:t>
      </w:r>
    </w:p>
    <w:p w14:paraId="67354722" w14:textId="77777777" w:rsidR="00AF3DD4" w:rsidRPr="00AF3DD4" w:rsidRDefault="00AF3DD4" w:rsidP="004A1E9B">
      <w:pPr>
        <w:numPr>
          <w:ilvl w:val="0"/>
          <w:numId w:val="4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 afwijking van sub a) en b) bedraagt bij een onderhandse aanbesteding de termijn vier in plaats van zeven kalenderdagen;</w:t>
      </w:r>
    </w:p>
    <w:p w14:paraId="01F6C716" w14:textId="77777777" w:rsidR="00AF3DD4" w:rsidRPr="00AF3DD4" w:rsidRDefault="00AF3DD4" w:rsidP="004A1E9B">
      <w:pPr>
        <w:numPr>
          <w:ilvl w:val="0"/>
          <w:numId w:val="45"/>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ingeval van een klacht over het ten onrechte middels een niet-passende procedure of geheel niet aanbesteden door de provincie, binnen zes maanden na het sluiten van de overeenkomst waarop de klacht ziet. </w:t>
      </w:r>
    </w:p>
    <w:p w14:paraId="73404166"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aanbestedende dienst neemt tijdig een besluit over de gegrondheid van de klacht als volgt: </w:t>
      </w:r>
    </w:p>
    <w:p w14:paraId="0319DEEC" w14:textId="77777777" w:rsidR="00AF3DD4" w:rsidRPr="00AF3DD4" w:rsidRDefault="00AF3DD4" w:rsidP="004A1E9B">
      <w:pPr>
        <w:numPr>
          <w:ilvl w:val="0"/>
          <w:numId w:val="4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 geval van een ontwerpklacht: de aanbestedende dienst deelt minimaal tien kalenderdagen vóór het moment van indiening van aanmeldingen of inschrijvingen het besluit over de gegrondheid van de klacht mee aan klager;</w:t>
      </w:r>
    </w:p>
    <w:p w14:paraId="1289A754" w14:textId="77777777" w:rsidR="00AF3DD4" w:rsidRPr="00AF3DD4" w:rsidRDefault="00AF3DD4" w:rsidP="004A1E9B">
      <w:pPr>
        <w:numPr>
          <w:ilvl w:val="0"/>
          <w:numId w:val="4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in geval van een klacht over een selectie- gunnings- of intrekkingsbeslissing: de aanbestedende dienst deelt minimaal tien kalenderdagen vóór het verstrijken van de in de aanbestedingsstukken vermelde stand still-termijn/vervaltermijn het besluit over de gegrondheid van de klacht mee aan klager; </w:t>
      </w:r>
    </w:p>
    <w:p w14:paraId="45E4FFB5" w14:textId="77777777" w:rsidR="00AF3DD4" w:rsidRPr="00AF3DD4" w:rsidRDefault="00AF3DD4" w:rsidP="004A1E9B">
      <w:pPr>
        <w:numPr>
          <w:ilvl w:val="0"/>
          <w:numId w:val="4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In afwijking van sub a) en b) deelt de aanbestedende dienst bij een onderhandse aanbesteding het besluit binnen zes in plaats van tien kalenderdagen aan de klager mee. </w:t>
      </w:r>
    </w:p>
    <w:p w14:paraId="7D32AA74" w14:textId="77777777" w:rsidR="00AF3DD4" w:rsidRPr="00AF3DD4" w:rsidRDefault="00AF3DD4" w:rsidP="004A1E9B">
      <w:pPr>
        <w:numPr>
          <w:ilvl w:val="0"/>
          <w:numId w:val="46"/>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ingeval van een klacht over het ten onrechte niet aanbesteden: de aanbestedende dienst deelt het besluit over de gegrondheid van de klacht binnen vier weken na de indiening daarvan mee aan klager, welke termijn zo nodig eenmaal kan worden verlengd met vier weken.  </w:t>
      </w:r>
    </w:p>
    <w:p w14:paraId="1BC20CF8"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lastRenderedPageBreak/>
        <w:t>Als een tijdige afhandeling van de ontwerpklacht niet mogelijk is, verschuift de provincie de uiterste datum van aanmelding of inschrijving zodanig dat de klager minimaal tien kalenderdagen heeft om de uitkomst van de klachtafhandeling mee te kunnen nemen in zijn aanmelding of inschrijving.</w:t>
      </w:r>
    </w:p>
    <w:p w14:paraId="7E783E10"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In afwijking van lid 3 verschuift bij een onderhandse aanbesteding de provincie de uiterste datum van inschrijving zodanig dat de klager minimaal 6 kalenderdagen heeft om de uitkomst van de klachtafhandeling mee te kunnen nemen in zijn inschrijving.</w:t>
      </w:r>
    </w:p>
    <w:p w14:paraId="65F1DFF3"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Als een tijdige afhandeling van een klacht over selectie- of gunningsbeslissing niet mogelijk is schort de provincie de door haar aangekondigde vervaltermijn zo nodig op zodat een klager na klachtafhandeling nog minimaal tien kalenderdagen heeft om andere rechtsbeschermingsmogelijkheden te benutten. </w:t>
      </w:r>
    </w:p>
    <w:p w14:paraId="0B295C1A"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provincie kan afwijken van de opschortingsverplichting als bedoeld in het derde,  vierde en vijfde lid, als er zwaarwegende redenen zijn waarom de aanbestedingsprocedure doorgang behoort te vinden. De provincie motiveert dit schriftelijk aan klager.</w:t>
      </w:r>
    </w:p>
    <w:p w14:paraId="4CBEF75C" w14:textId="77777777" w:rsidR="00AF3DD4" w:rsidRPr="00AF3DD4" w:rsidRDefault="00AF3DD4" w:rsidP="004A1E9B">
      <w:pPr>
        <w:numPr>
          <w:ilvl w:val="0"/>
          <w:numId w:val="44"/>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Het indienen van een klacht bij de Commissie van Aanbestedingsexperts heeft geen invloed op het uiterlijke moment van aanmelding of inschrijving en schort de vervaltermijn voor de inzet van rechtsbescherming niet op.    </w:t>
      </w:r>
    </w:p>
    <w:p w14:paraId="55245AD0" w14:textId="77777777" w:rsidR="00AF3DD4" w:rsidRPr="00AF3DD4" w:rsidRDefault="00AF3DD4" w:rsidP="00AF3DD4">
      <w:pPr>
        <w:spacing w:line="240" w:lineRule="auto"/>
        <w:rPr>
          <w:rFonts w:ascii="Arial" w:eastAsiaTheme="minorHAnsi" w:hAnsi="Arial" w:cs="Arial"/>
          <w:spacing w:val="0"/>
          <w:szCs w:val="18"/>
          <w:lang w:eastAsia="en-US"/>
        </w:rPr>
      </w:pPr>
    </w:p>
    <w:p w14:paraId="6EBCC7F5"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 xml:space="preserve">Artikel 7 Klachtenprocedure </w:t>
      </w:r>
    </w:p>
    <w:p w14:paraId="5B4FFF82"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behandeling van de klacht door het klachtenloket is kosteloos.</w:t>
      </w:r>
    </w:p>
    <w:p w14:paraId="270A01A9"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Het klachtenloket begint zo spoedig mogelijk met de behandeling van de klacht, zet dit voortvarend voort en houdt daarbij zoveel als mogelijk rekening met de planning van de aanbestedingsprocedure.</w:t>
      </w:r>
    </w:p>
    <w:p w14:paraId="45EE654B"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Het klachtenloket bevestigt zo spoedig mogelijk de ontvangst van de klacht per e-mail aan de klager. In de ontvangstbevestiging wordt vermeld dat het klachtenloket de klacht behandelt conform deze regeling.</w:t>
      </w:r>
    </w:p>
    <w:p w14:paraId="65B0D139"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Als de klacht niet ontvankelijk is, deelt het klachtenloket dit gemotiveerd aan de klager mee.  </w:t>
      </w:r>
    </w:p>
    <w:p w14:paraId="4B5775E3"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behandeling van een klacht geschiedt door één of meerdere personen die niet inhoudelijk betrokken zijn geweest bij de aanbesteding waarop de klacht betrekking heeft. </w:t>
      </w:r>
    </w:p>
    <w:p w14:paraId="75525ACE"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Het klachtenloket kan in verband met de voorbereiding van de inhoudelijke behandeling van de klacht alle gewenste inlichtingen inwinnen of doen inwinnen. </w:t>
      </w:r>
    </w:p>
    <w:p w14:paraId="73728CC4"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Het klachtenloket verstrekt gelijktijdig een schriftelijk advies over de gegrondheid van de klacht aan klager en de provincie. </w:t>
      </w:r>
    </w:p>
    <w:p w14:paraId="0C8F25D4"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De provincie maakt haar beslissing op de klacht zo spoedig mogelijk bekend  aan klager. Als de provincie het advies van het klachtenloket opvolgt, kan de provincie voor de motivering van haar beslissing verwijzen naar het advies van het klachtenloket. Als de provincie het advies van het klachtenloket niet opvolgt, motiveert zij schriftelijk waarom wordt afgeweken van het advies. </w:t>
      </w:r>
    </w:p>
    <w:p w14:paraId="6AAAFBC6" w14:textId="77777777" w:rsidR="00AF3DD4" w:rsidRPr="00AF3DD4" w:rsidRDefault="00AF3DD4" w:rsidP="004A1E9B">
      <w:pPr>
        <w:numPr>
          <w:ilvl w:val="0"/>
          <w:numId w:val="47"/>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De provincie maakt de uitkomst van de klachtafhandeling van een ontwerpklacht geanonimiseerd bekend in een Nota van Inlichtingen of via de berichtenmodule van het aanbestedingsplatform.</w:t>
      </w:r>
    </w:p>
    <w:p w14:paraId="3C89B8E4" w14:textId="77777777" w:rsidR="00AF3DD4" w:rsidRPr="00AF3DD4" w:rsidRDefault="00AF3DD4" w:rsidP="00AF3DD4">
      <w:pPr>
        <w:spacing w:line="240" w:lineRule="auto"/>
        <w:rPr>
          <w:rFonts w:ascii="Arial" w:eastAsiaTheme="minorHAnsi" w:hAnsi="Arial" w:cs="Arial"/>
          <w:spacing w:val="0"/>
          <w:szCs w:val="18"/>
          <w:lang w:eastAsia="en-US"/>
        </w:rPr>
      </w:pPr>
    </w:p>
    <w:p w14:paraId="0A86D421" w14:textId="77777777" w:rsidR="00AF3DD4" w:rsidRPr="00AF3DD4" w:rsidRDefault="00AF3DD4" w:rsidP="00AF3DD4">
      <w:pPr>
        <w:spacing w:line="240" w:lineRule="auto"/>
        <w:rPr>
          <w:rFonts w:ascii="Arial" w:eastAsiaTheme="minorHAnsi" w:hAnsi="Arial" w:cs="Arial"/>
          <w:spacing w:val="0"/>
          <w:szCs w:val="18"/>
          <w:lang w:eastAsia="en-US"/>
        </w:rPr>
      </w:pPr>
      <w:r w:rsidRPr="00AF3DD4">
        <w:rPr>
          <w:rFonts w:ascii="Arial" w:eastAsiaTheme="minorHAnsi" w:hAnsi="Arial" w:cs="Arial"/>
          <w:b/>
          <w:bCs/>
          <w:spacing w:val="0"/>
          <w:szCs w:val="18"/>
          <w:lang w:eastAsia="en-US"/>
        </w:rPr>
        <w:t xml:space="preserve">Artikel 8 Gerechtelijke procedure </w:t>
      </w:r>
      <w:r w:rsidRPr="00AF3DD4">
        <w:rPr>
          <w:rFonts w:ascii="Arial" w:eastAsiaTheme="minorHAnsi" w:hAnsi="Arial" w:cs="Arial"/>
          <w:spacing w:val="0"/>
          <w:szCs w:val="18"/>
          <w:lang w:eastAsia="en-US"/>
        </w:rPr>
        <w:br/>
        <w:t xml:space="preserve">Het klachtenloket beëindigt de behandeling van de klacht als klager een gerechtelijke procedure aanhangig heeft gemaakt over de aanbesteding waarop de klacht betrekking heeft of als een ander dan klager over het aspect waarop de klacht ziet een gerechtelijke procedure aanhangig heeft gemaakt. </w:t>
      </w:r>
    </w:p>
    <w:p w14:paraId="7184AC89" w14:textId="77777777" w:rsidR="00AF3DD4" w:rsidRPr="00AF3DD4" w:rsidRDefault="00AF3DD4" w:rsidP="00AF3DD4">
      <w:pPr>
        <w:spacing w:line="240" w:lineRule="auto"/>
        <w:rPr>
          <w:rFonts w:ascii="Arial" w:eastAsiaTheme="minorHAnsi" w:hAnsi="Arial" w:cs="Arial"/>
          <w:spacing w:val="0"/>
          <w:szCs w:val="18"/>
          <w:lang w:eastAsia="en-US"/>
        </w:rPr>
      </w:pPr>
    </w:p>
    <w:p w14:paraId="09DBE69B" w14:textId="77777777" w:rsidR="00AF3DD4" w:rsidRPr="00AF3DD4" w:rsidRDefault="00AF3DD4" w:rsidP="00AF3DD4">
      <w:pPr>
        <w:spacing w:line="240" w:lineRule="auto"/>
        <w:rPr>
          <w:rFonts w:ascii="Arial" w:eastAsiaTheme="minorHAnsi" w:hAnsi="Arial" w:cs="Arial"/>
          <w:spacing w:val="0"/>
          <w:szCs w:val="18"/>
          <w:lang w:eastAsia="en-US"/>
        </w:rPr>
      </w:pPr>
      <w:r w:rsidRPr="00AF3DD4">
        <w:rPr>
          <w:rFonts w:ascii="Arial" w:eastAsiaTheme="minorHAnsi" w:hAnsi="Arial" w:cs="Arial"/>
          <w:b/>
          <w:bCs/>
          <w:spacing w:val="0"/>
          <w:szCs w:val="18"/>
          <w:lang w:eastAsia="en-US"/>
        </w:rPr>
        <w:t>Artikel 9 Verantwoording</w:t>
      </w:r>
      <w:r w:rsidRPr="00AF3DD4">
        <w:rPr>
          <w:rFonts w:ascii="Arial" w:eastAsiaTheme="minorHAnsi" w:hAnsi="Arial" w:cs="Arial"/>
          <w:spacing w:val="0"/>
          <w:szCs w:val="18"/>
          <w:lang w:eastAsia="en-US"/>
        </w:rPr>
        <w:br/>
        <w:t xml:space="preserve">Gedeputeerde Staten rapporteren jaarlijks aan Provinciale Staten. Er wordt in ieder geval gerapporteerd over: </w:t>
      </w:r>
    </w:p>
    <w:p w14:paraId="542A6BE6" w14:textId="77777777" w:rsidR="00AF3DD4" w:rsidRPr="00AF3DD4" w:rsidRDefault="00AF3DD4" w:rsidP="004A1E9B">
      <w:pPr>
        <w:numPr>
          <w:ilvl w:val="0"/>
          <w:numId w:val="4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het aantal klachten; </w:t>
      </w:r>
    </w:p>
    <w:p w14:paraId="7A7A3B1B" w14:textId="77777777" w:rsidR="00AF3DD4" w:rsidRPr="00AF3DD4" w:rsidRDefault="00AF3DD4" w:rsidP="004A1E9B">
      <w:pPr>
        <w:numPr>
          <w:ilvl w:val="0"/>
          <w:numId w:val="4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of en hoeveel klachten gegrond of ongegrond zijn bevonden; en </w:t>
      </w:r>
    </w:p>
    <w:p w14:paraId="3E3A71DF" w14:textId="77777777" w:rsidR="00AF3DD4" w:rsidRPr="00AF3DD4" w:rsidRDefault="00AF3DD4" w:rsidP="004A1E9B">
      <w:pPr>
        <w:numPr>
          <w:ilvl w:val="0"/>
          <w:numId w:val="48"/>
        </w:numPr>
        <w:spacing w:after="160" w:line="240" w:lineRule="auto"/>
        <w:rPr>
          <w:rFonts w:ascii="Arial" w:eastAsiaTheme="minorHAnsi" w:hAnsi="Arial" w:cs="Arial"/>
          <w:spacing w:val="0"/>
          <w:szCs w:val="18"/>
          <w:lang w:eastAsia="en-US"/>
        </w:rPr>
      </w:pPr>
      <w:r w:rsidRPr="00AF3DD4">
        <w:rPr>
          <w:rFonts w:ascii="Arial" w:eastAsiaTheme="minorHAnsi" w:hAnsi="Arial" w:cs="Arial"/>
          <w:spacing w:val="0"/>
          <w:szCs w:val="18"/>
          <w:lang w:eastAsia="en-US"/>
        </w:rPr>
        <w:t xml:space="preserve">wat de provincie heeft geleerd naar aanleiding van de behandelde klachten. </w:t>
      </w:r>
    </w:p>
    <w:p w14:paraId="632F439D" w14:textId="77777777" w:rsidR="00AF3DD4" w:rsidRPr="00AF3DD4" w:rsidRDefault="00AF3DD4" w:rsidP="00AF3DD4">
      <w:pPr>
        <w:spacing w:line="240" w:lineRule="auto"/>
        <w:rPr>
          <w:rFonts w:ascii="Arial" w:eastAsiaTheme="minorHAnsi" w:hAnsi="Arial" w:cs="Arial"/>
          <w:spacing w:val="0"/>
          <w:szCs w:val="18"/>
          <w:lang w:eastAsia="en-US"/>
        </w:rPr>
      </w:pPr>
    </w:p>
    <w:p w14:paraId="2741C271" w14:textId="77777777" w:rsidR="00AF3DD4" w:rsidRPr="00AF3DD4" w:rsidRDefault="00AF3DD4" w:rsidP="00AF3DD4">
      <w:pPr>
        <w:spacing w:line="240" w:lineRule="auto"/>
        <w:rPr>
          <w:rFonts w:ascii="Arial" w:eastAsiaTheme="minorHAnsi" w:hAnsi="Arial" w:cs="Arial"/>
          <w:spacing w:val="0"/>
          <w:szCs w:val="18"/>
          <w:lang w:eastAsia="en-US"/>
        </w:rPr>
      </w:pPr>
      <w:r w:rsidRPr="00AF3DD4">
        <w:rPr>
          <w:rFonts w:ascii="Arial" w:eastAsiaTheme="minorHAnsi" w:hAnsi="Arial" w:cs="Arial"/>
          <w:b/>
          <w:bCs/>
          <w:spacing w:val="0"/>
          <w:szCs w:val="18"/>
          <w:lang w:eastAsia="en-US"/>
        </w:rPr>
        <w:t>Artikel 10 Evaluatie</w:t>
      </w:r>
      <w:r w:rsidRPr="00AF3DD4">
        <w:rPr>
          <w:rFonts w:ascii="Arial" w:eastAsiaTheme="minorHAnsi" w:hAnsi="Arial" w:cs="Arial"/>
          <w:spacing w:val="0"/>
          <w:szCs w:val="18"/>
          <w:lang w:eastAsia="en-US"/>
        </w:rPr>
        <w:br/>
        <w:t xml:space="preserve">De provincie evalueert periodiek het functioneren van de klachtbehandeling, waarbij aandacht is voor de ervaringen van klagers.  </w:t>
      </w:r>
    </w:p>
    <w:p w14:paraId="20CD2BD0" w14:textId="77777777" w:rsidR="00AF3DD4" w:rsidRPr="00AF3DD4" w:rsidRDefault="00AF3DD4" w:rsidP="00AF3DD4">
      <w:pPr>
        <w:spacing w:line="240" w:lineRule="auto"/>
        <w:rPr>
          <w:rFonts w:ascii="Arial" w:eastAsiaTheme="minorHAnsi" w:hAnsi="Arial" w:cs="Arial"/>
          <w:spacing w:val="0"/>
          <w:szCs w:val="18"/>
          <w:lang w:eastAsia="en-US"/>
        </w:rPr>
      </w:pPr>
    </w:p>
    <w:p w14:paraId="7A169E54" w14:textId="77777777" w:rsidR="00AF3DD4" w:rsidRPr="00AF3DD4" w:rsidRDefault="00AF3DD4" w:rsidP="00AF3DD4">
      <w:pPr>
        <w:spacing w:line="240" w:lineRule="auto"/>
        <w:rPr>
          <w:rFonts w:ascii="Arial" w:eastAsiaTheme="minorHAnsi" w:hAnsi="Arial" w:cs="Arial"/>
          <w:b/>
          <w:bCs/>
          <w:spacing w:val="0"/>
          <w:szCs w:val="18"/>
          <w:lang w:eastAsia="en-US"/>
        </w:rPr>
      </w:pPr>
      <w:r w:rsidRPr="00AF3DD4">
        <w:rPr>
          <w:rFonts w:ascii="Arial" w:eastAsiaTheme="minorHAnsi" w:hAnsi="Arial" w:cs="Arial"/>
          <w:b/>
          <w:bCs/>
          <w:spacing w:val="0"/>
          <w:szCs w:val="18"/>
          <w:lang w:eastAsia="en-US"/>
        </w:rPr>
        <w:t>Artikel 11 Slotbepalingen</w:t>
      </w:r>
    </w:p>
    <w:p w14:paraId="50C4FF91" w14:textId="77777777" w:rsidR="00AF3DD4" w:rsidRPr="00AF3DD4" w:rsidRDefault="00AF3DD4" w:rsidP="004A1E9B">
      <w:pPr>
        <w:numPr>
          <w:ilvl w:val="0"/>
          <w:numId w:val="49"/>
        </w:numPr>
        <w:spacing w:after="160" w:line="240" w:lineRule="auto"/>
        <w:rPr>
          <w:rFonts w:ascii="Arial" w:hAnsi="Arial" w:cs="Arial"/>
          <w:spacing w:val="0"/>
          <w:szCs w:val="18"/>
        </w:rPr>
      </w:pPr>
      <w:r w:rsidRPr="00AF3DD4">
        <w:rPr>
          <w:rFonts w:ascii="Arial" w:eastAsiaTheme="minorHAnsi" w:hAnsi="Arial" w:cs="Arial"/>
          <w:spacing w:val="0"/>
          <w:szCs w:val="18"/>
          <w:lang w:eastAsia="en-US"/>
        </w:rPr>
        <w:t>Deze regeling wordt aangehaald als “</w:t>
      </w:r>
      <w:bookmarkStart w:id="125" w:name="_Hlk119923287"/>
      <w:r w:rsidRPr="00AF3DD4">
        <w:rPr>
          <w:rFonts w:ascii="Arial" w:eastAsiaTheme="minorHAnsi" w:hAnsi="Arial" w:cs="Arial"/>
          <w:spacing w:val="0"/>
          <w:szCs w:val="18"/>
          <w:lang w:eastAsia="en-US"/>
        </w:rPr>
        <w:t>Klachtenregeling aanbesteden provincie Utrecht  2023”</w:t>
      </w:r>
      <w:bookmarkEnd w:id="125"/>
      <w:r w:rsidRPr="00AF3DD4">
        <w:rPr>
          <w:rFonts w:ascii="Arial" w:eastAsiaTheme="minorHAnsi" w:hAnsi="Arial" w:cs="Arial"/>
          <w:spacing w:val="0"/>
          <w:szCs w:val="18"/>
          <w:lang w:eastAsia="en-US"/>
        </w:rPr>
        <w:t xml:space="preserve">. </w:t>
      </w:r>
    </w:p>
    <w:p w14:paraId="308D2BAD" w14:textId="77777777" w:rsidR="00AF3DD4" w:rsidRPr="00AF3DD4" w:rsidRDefault="00AF3DD4" w:rsidP="004A1E9B">
      <w:pPr>
        <w:numPr>
          <w:ilvl w:val="0"/>
          <w:numId w:val="49"/>
        </w:numPr>
        <w:spacing w:after="160" w:line="240" w:lineRule="auto"/>
        <w:rPr>
          <w:rFonts w:ascii="Arial" w:hAnsi="Arial" w:cs="Arial"/>
          <w:caps/>
          <w:szCs w:val="18"/>
        </w:rPr>
      </w:pPr>
      <w:r w:rsidRPr="00AF3DD4">
        <w:rPr>
          <w:rFonts w:ascii="Arial" w:eastAsiaTheme="minorHAnsi" w:hAnsi="Arial" w:cs="Arial"/>
          <w:spacing w:val="0"/>
          <w:szCs w:val="18"/>
          <w:lang w:eastAsia="en-US"/>
        </w:rPr>
        <w:t>Deze regeling treedt in werking met ingang van de dag na uitgifte van het provinciaal blad waarin deze wordt geplaatst onder gelijktijdige intrekking van het Gemeenschappelijke reglement klachtafhandeling provincies Flevoland, Noord-Holland, Utrecht en Zuid-Holland (P4-midden).</w:t>
      </w:r>
    </w:p>
    <w:bookmarkEnd w:id="124"/>
    <w:p w14:paraId="419E2AAE" w14:textId="20F6BBD7" w:rsidR="00620528" w:rsidRDefault="00620528">
      <w:pPr>
        <w:spacing w:line="240" w:lineRule="auto"/>
        <w:rPr>
          <w:rFonts w:ascii="Arial" w:hAnsi="Arial" w:cs="Arial"/>
          <w:spacing w:val="20"/>
          <w:szCs w:val="18"/>
          <w:lang w:eastAsia="en-US"/>
        </w:rPr>
      </w:pPr>
      <w:r>
        <w:rPr>
          <w:rFonts w:ascii="Arial" w:hAnsi="Arial" w:cs="Arial"/>
          <w:spacing w:val="20"/>
          <w:szCs w:val="18"/>
          <w:lang w:eastAsia="en-US"/>
        </w:rPr>
        <w:br w:type="page"/>
      </w:r>
    </w:p>
    <w:p w14:paraId="09D1E74B" w14:textId="77777777" w:rsidR="00AF3DD4" w:rsidRPr="00AF3DD4" w:rsidRDefault="00620528" w:rsidP="00AF3DD4">
      <w:pPr>
        <w:pStyle w:val="Kop1"/>
        <w:numPr>
          <w:ilvl w:val="0"/>
          <w:numId w:val="0"/>
        </w:numPr>
        <w:rPr>
          <w:rFonts w:ascii="Arial" w:hAnsi="Arial" w:cs="Arial"/>
          <w:caps/>
          <w:sz w:val="18"/>
          <w:szCs w:val="18"/>
        </w:rPr>
      </w:pPr>
      <w:bookmarkStart w:id="126" w:name="_Toc221633086"/>
      <w:r w:rsidRPr="00AF3DD4">
        <w:rPr>
          <w:rFonts w:ascii="Arial" w:hAnsi="Arial" w:cs="Arial"/>
          <w:caps/>
          <w:noProof w:val="0"/>
          <w:kern w:val="28"/>
          <w:sz w:val="18"/>
          <w:szCs w:val="18"/>
          <w:lang w:eastAsia="en-US"/>
        </w:rPr>
        <w:lastRenderedPageBreak/>
        <w:t xml:space="preserve">BIJLAGE </w:t>
      </w:r>
      <w:r w:rsidRPr="00AF3DD4">
        <w:rPr>
          <w:rFonts w:ascii="Arial" w:hAnsi="Arial" w:cs="Arial"/>
          <w:caps/>
          <w:kern w:val="28"/>
          <w:sz w:val="18"/>
          <w:szCs w:val="18"/>
          <w:lang w:eastAsia="en-US"/>
        </w:rPr>
        <w:t>D</w:t>
      </w:r>
      <w:r w:rsidRPr="00AF3DD4">
        <w:rPr>
          <w:rFonts w:ascii="Arial" w:hAnsi="Arial" w:cs="Arial"/>
          <w:caps/>
          <w:noProof w:val="0"/>
          <w:kern w:val="28"/>
          <w:sz w:val="18"/>
          <w:szCs w:val="18"/>
          <w:lang w:eastAsia="en-US"/>
        </w:rPr>
        <w:t xml:space="preserve"> </w:t>
      </w:r>
      <w:r w:rsidR="00AF3DD4" w:rsidRPr="00AF3DD4">
        <w:rPr>
          <w:rFonts w:ascii="Arial" w:hAnsi="Arial" w:cs="Arial"/>
          <w:caps/>
          <w:sz w:val="18"/>
          <w:szCs w:val="18"/>
        </w:rPr>
        <w:t>Algemene inkoopvoorwaarden provincies 2022</w:t>
      </w:r>
      <w:bookmarkEnd w:id="126"/>
    </w:p>
    <w:p w14:paraId="54A2D008" w14:textId="77777777" w:rsidR="00AF3DD4" w:rsidRPr="00AF3DD4" w:rsidRDefault="00AF3DD4" w:rsidP="00AF3DD4">
      <w:pPr>
        <w:spacing w:line="240" w:lineRule="auto"/>
        <w:rPr>
          <w:rFonts w:ascii="Arial" w:hAnsi="Arial" w:cs="Arial"/>
        </w:rPr>
      </w:pPr>
      <w:r w:rsidRPr="00AF3DD4">
        <w:rPr>
          <w:rFonts w:ascii="Arial" w:hAnsi="Arial" w:cs="Arial"/>
        </w:rPr>
        <w:t>Dit document is separaat toegevoegd.</w:t>
      </w:r>
    </w:p>
    <w:p w14:paraId="1DAE77B1" w14:textId="77777777" w:rsidR="00513988" w:rsidRDefault="00513988">
      <w:pPr>
        <w:spacing w:line="240" w:lineRule="auto"/>
        <w:rPr>
          <w:rFonts w:ascii="Arial" w:hAnsi="Arial" w:cs="Arial"/>
        </w:rPr>
      </w:pPr>
      <w:r>
        <w:rPr>
          <w:rFonts w:ascii="Arial" w:hAnsi="Arial" w:cs="Arial"/>
        </w:rPr>
        <w:br w:type="page"/>
      </w:r>
    </w:p>
    <w:p w14:paraId="19CA58AB" w14:textId="06E235F5" w:rsidR="00513988" w:rsidRPr="00B02852" w:rsidRDefault="00513988" w:rsidP="00513988">
      <w:pPr>
        <w:pStyle w:val="Kop1"/>
        <w:numPr>
          <w:ilvl w:val="0"/>
          <w:numId w:val="0"/>
        </w:numPr>
        <w:rPr>
          <w:rFonts w:ascii="Arial" w:hAnsi="Arial" w:cs="Arial"/>
          <w:caps/>
          <w:kern w:val="28"/>
          <w:sz w:val="18"/>
          <w:szCs w:val="18"/>
          <w:lang w:eastAsia="en-US"/>
        </w:rPr>
      </w:pPr>
      <w:bookmarkStart w:id="127" w:name="_Toc221633087"/>
      <w:r w:rsidRPr="00B02852">
        <w:rPr>
          <w:rFonts w:ascii="Arial" w:hAnsi="Arial" w:cs="Arial"/>
          <w:caps/>
          <w:noProof w:val="0"/>
          <w:kern w:val="28"/>
          <w:sz w:val="18"/>
          <w:szCs w:val="18"/>
          <w:lang w:eastAsia="en-US"/>
        </w:rPr>
        <w:lastRenderedPageBreak/>
        <w:t xml:space="preserve">BIJLAGE </w:t>
      </w:r>
      <w:r>
        <w:rPr>
          <w:rFonts w:ascii="Arial" w:hAnsi="Arial" w:cs="Arial"/>
          <w:caps/>
          <w:noProof w:val="0"/>
          <w:kern w:val="28"/>
          <w:sz w:val="18"/>
          <w:szCs w:val="18"/>
          <w:lang w:eastAsia="en-US"/>
        </w:rPr>
        <w:t>E</w:t>
      </w:r>
      <w:r w:rsidRPr="00B02852">
        <w:rPr>
          <w:rFonts w:ascii="Arial" w:hAnsi="Arial" w:cs="Arial"/>
          <w:caps/>
          <w:noProof w:val="0"/>
          <w:kern w:val="28"/>
          <w:sz w:val="18"/>
          <w:szCs w:val="18"/>
          <w:lang w:eastAsia="en-US"/>
        </w:rPr>
        <w:t xml:space="preserve"> </w:t>
      </w:r>
      <w:r>
        <w:rPr>
          <w:rFonts w:ascii="Arial" w:hAnsi="Arial" w:cs="Arial"/>
          <w:caps/>
          <w:noProof w:val="0"/>
          <w:kern w:val="28"/>
          <w:sz w:val="18"/>
          <w:szCs w:val="18"/>
          <w:lang w:eastAsia="en-US"/>
        </w:rPr>
        <w:t>CONCEPT OVEREENKOMST</w:t>
      </w:r>
      <w:bookmarkEnd w:id="127"/>
    </w:p>
    <w:p w14:paraId="0ABF444C" w14:textId="77777777" w:rsidR="00377170" w:rsidRDefault="00AF3DD4" w:rsidP="00FC5B6F">
      <w:pPr>
        <w:spacing w:line="240" w:lineRule="auto"/>
        <w:jc w:val="center"/>
        <w:rPr>
          <w:rFonts w:ascii="Arial" w:hAnsi="Arial" w:cs="Arial"/>
          <w:b/>
          <w:sz w:val="20"/>
        </w:rPr>
      </w:pPr>
      <w:r>
        <w:rPr>
          <w:rFonts w:ascii="Arial" w:hAnsi="Arial" w:cs="Arial"/>
          <w:b/>
          <w:sz w:val="20"/>
        </w:rPr>
        <w:t>O</w:t>
      </w:r>
      <w:r w:rsidR="00FC5B6F" w:rsidRPr="00FC5B6F">
        <w:rPr>
          <w:rFonts w:ascii="Arial" w:hAnsi="Arial" w:cs="Arial"/>
          <w:b/>
          <w:sz w:val="20"/>
        </w:rPr>
        <w:t>vereenkomst bij de Europese aanbesteding</w:t>
      </w:r>
      <w:r w:rsidR="00377170">
        <w:rPr>
          <w:rFonts w:ascii="Arial" w:hAnsi="Arial" w:cs="Arial"/>
          <w:b/>
          <w:sz w:val="20"/>
        </w:rPr>
        <w:t xml:space="preserve"> </w:t>
      </w:r>
    </w:p>
    <w:p w14:paraId="6F790712" w14:textId="0F03401D" w:rsidR="00FC5B6F" w:rsidRPr="00FC5B6F" w:rsidRDefault="005525D3" w:rsidP="00FC5B6F">
      <w:pPr>
        <w:spacing w:line="240" w:lineRule="auto"/>
        <w:jc w:val="center"/>
        <w:rPr>
          <w:rFonts w:ascii="Arial" w:hAnsi="Arial" w:cs="Arial"/>
          <w:b/>
          <w:sz w:val="20"/>
        </w:rPr>
      </w:pPr>
      <w:r>
        <w:rPr>
          <w:rFonts w:ascii="Arial" w:hAnsi="Arial" w:cs="Arial"/>
          <w:b/>
          <w:sz w:val="20"/>
        </w:rPr>
        <w:t>Monitoring omgevingsbeleidsindicatoren</w:t>
      </w:r>
    </w:p>
    <w:p w14:paraId="5AC5B303" w14:textId="77777777" w:rsidR="00FC5B6F" w:rsidRPr="00FC5B6F" w:rsidRDefault="00FC5B6F" w:rsidP="00FC5B6F">
      <w:pPr>
        <w:spacing w:line="240" w:lineRule="auto"/>
        <w:rPr>
          <w:rFonts w:ascii="Arial" w:hAnsi="Arial" w:cs="Arial"/>
          <w:b/>
          <w:szCs w:val="18"/>
        </w:rPr>
      </w:pPr>
    </w:p>
    <w:p w14:paraId="6D715D25" w14:textId="77777777" w:rsidR="00FC5B6F" w:rsidRPr="00FC5B6F" w:rsidRDefault="00FC5B6F" w:rsidP="00FC5B6F">
      <w:pPr>
        <w:spacing w:line="240" w:lineRule="auto"/>
        <w:rPr>
          <w:rFonts w:ascii="Arial" w:hAnsi="Arial" w:cs="Arial"/>
          <w:szCs w:val="18"/>
        </w:rPr>
      </w:pPr>
      <w:r w:rsidRPr="00FC5B6F">
        <w:rPr>
          <w:rFonts w:ascii="Arial" w:hAnsi="Arial" w:cs="Arial"/>
          <w:b/>
          <w:szCs w:val="18"/>
        </w:rPr>
        <w:t>De ondergetekenden</w:t>
      </w:r>
      <w:r w:rsidRPr="00FC5B6F">
        <w:rPr>
          <w:rFonts w:ascii="Arial" w:hAnsi="Arial" w:cs="Arial"/>
          <w:szCs w:val="18"/>
        </w:rPr>
        <w:t xml:space="preserve">, </w:t>
      </w:r>
    </w:p>
    <w:p w14:paraId="310F333A" w14:textId="77777777" w:rsidR="00FC5B6F" w:rsidRPr="00FC5B6F" w:rsidRDefault="00FC5B6F" w:rsidP="00FC5B6F">
      <w:pPr>
        <w:spacing w:line="240" w:lineRule="auto"/>
        <w:rPr>
          <w:rFonts w:ascii="Arial" w:hAnsi="Arial" w:cs="Arial"/>
          <w:szCs w:val="18"/>
        </w:rPr>
      </w:pPr>
    </w:p>
    <w:p w14:paraId="2F2D095E" w14:textId="2542C918" w:rsidR="00FC5B6F" w:rsidRPr="00FC5B6F" w:rsidRDefault="00FC5B6F" w:rsidP="00FC5B6F">
      <w:pPr>
        <w:spacing w:line="240" w:lineRule="auto"/>
        <w:rPr>
          <w:rFonts w:ascii="Arial" w:hAnsi="Arial" w:cs="Arial"/>
          <w:szCs w:val="18"/>
        </w:rPr>
      </w:pPr>
      <w:r w:rsidRPr="00FC5B6F">
        <w:rPr>
          <w:rFonts w:ascii="Arial" w:hAnsi="Arial" w:cs="Arial"/>
          <w:szCs w:val="18"/>
        </w:rPr>
        <w:t xml:space="preserve">De publiekrechtelijke rechtspersoon, de provincie </w:t>
      </w:r>
      <w:r w:rsidRPr="00FC5B6F">
        <w:rPr>
          <w:rFonts w:ascii="Arial" w:hAnsi="Arial" w:cs="Arial"/>
          <w:szCs w:val="18"/>
          <w:highlight w:val="yellow"/>
        </w:rPr>
        <w:t>Naam</w:t>
      </w:r>
      <w:r w:rsidRPr="00FC5B6F">
        <w:rPr>
          <w:rFonts w:ascii="Arial" w:hAnsi="Arial" w:cs="Arial"/>
          <w:szCs w:val="18"/>
        </w:rPr>
        <w:t xml:space="preserve">, gevestigd aan de </w:t>
      </w:r>
      <w:r w:rsidR="00AD3424" w:rsidRPr="00AD3424">
        <w:rPr>
          <w:rFonts w:ascii="Arial" w:hAnsi="Arial" w:cs="Arial"/>
          <w:szCs w:val="18"/>
          <w:highlight w:val="yellow"/>
        </w:rPr>
        <w:t>Straat &amp; Huisnummer</w:t>
      </w:r>
      <w:r w:rsidRPr="00FC5B6F">
        <w:rPr>
          <w:rFonts w:ascii="Arial" w:hAnsi="Arial" w:cs="Arial"/>
          <w:szCs w:val="18"/>
        </w:rPr>
        <w:t xml:space="preserve">, </w:t>
      </w:r>
      <w:r w:rsidR="00AD3424" w:rsidRPr="00AD3424">
        <w:rPr>
          <w:rFonts w:ascii="Arial" w:hAnsi="Arial" w:cs="Arial"/>
          <w:szCs w:val="18"/>
          <w:highlight w:val="yellow"/>
        </w:rPr>
        <w:t>Postcode</w:t>
      </w:r>
      <w:r w:rsidRPr="00FC5B6F">
        <w:rPr>
          <w:rFonts w:ascii="Arial" w:hAnsi="Arial" w:cs="Arial"/>
          <w:szCs w:val="18"/>
        </w:rPr>
        <w:t xml:space="preserve"> te </w:t>
      </w:r>
      <w:r w:rsidR="00AD3424" w:rsidRPr="00AD3424">
        <w:rPr>
          <w:rFonts w:ascii="Arial" w:hAnsi="Arial" w:cs="Arial"/>
          <w:szCs w:val="18"/>
          <w:highlight w:val="yellow"/>
        </w:rPr>
        <w:t>Plaats</w:t>
      </w:r>
      <w:r w:rsidRPr="00FC5B6F">
        <w:rPr>
          <w:rFonts w:ascii="Arial" w:hAnsi="Arial" w:cs="Arial"/>
          <w:szCs w:val="18"/>
        </w:rPr>
        <w:t xml:space="preserve">, te dezen krachtens volmacht van de Commissaris van de Koning, rechtsgeldig vertegenwoordigd door </w:t>
      </w:r>
      <w:r w:rsidRPr="00FC5B6F">
        <w:rPr>
          <w:rFonts w:ascii="Arial" w:hAnsi="Arial" w:cs="Arial"/>
          <w:szCs w:val="18"/>
          <w:highlight w:val="yellow"/>
        </w:rPr>
        <w:t>Naam Functie Team</w:t>
      </w:r>
      <w:r w:rsidRPr="00FC5B6F">
        <w:rPr>
          <w:rFonts w:ascii="Arial" w:hAnsi="Arial" w:cs="Arial"/>
          <w:szCs w:val="18"/>
        </w:rPr>
        <w:t xml:space="preserve"> en handelend ter uitvoering van het </w:t>
      </w:r>
      <w:r w:rsidR="00AD3424">
        <w:rPr>
          <w:rFonts w:ascii="Arial" w:hAnsi="Arial" w:cs="Arial"/>
          <w:szCs w:val="18"/>
        </w:rPr>
        <w:t xml:space="preserve">besluit </w:t>
      </w:r>
      <w:r w:rsidR="00AD3424" w:rsidRPr="00AD3424">
        <w:rPr>
          <w:rFonts w:ascii="Arial" w:hAnsi="Arial" w:cs="Arial"/>
          <w:szCs w:val="18"/>
          <w:highlight w:val="yellow"/>
        </w:rPr>
        <w:t>Naam</w:t>
      </w:r>
      <w:r w:rsidRPr="00FC5B6F">
        <w:rPr>
          <w:rFonts w:ascii="Arial" w:hAnsi="Arial" w:cs="Arial"/>
          <w:szCs w:val="18"/>
        </w:rPr>
        <w:t xml:space="preserve"> juncto Mandaatbesluit secretaris, hierna te noemen: de Provincie, </w:t>
      </w:r>
    </w:p>
    <w:p w14:paraId="6DCD380F" w14:textId="77777777" w:rsidR="00FC5B6F" w:rsidRPr="00FC5B6F" w:rsidRDefault="00FC5B6F" w:rsidP="00FC5B6F">
      <w:pPr>
        <w:spacing w:line="240" w:lineRule="auto"/>
        <w:rPr>
          <w:rFonts w:ascii="Arial" w:hAnsi="Arial" w:cs="Arial"/>
          <w:szCs w:val="18"/>
        </w:rPr>
      </w:pPr>
    </w:p>
    <w:p w14:paraId="74EC7A47" w14:textId="77777777" w:rsidR="00FC5B6F" w:rsidRPr="00FC5B6F" w:rsidRDefault="00FC5B6F" w:rsidP="00FC5B6F">
      <w:pPr>
        <w:spacing w:line="240" w:lineRule="auto"/>
        <w:rPr>
          <w:rFonts w:ascii="Arial" w:hAnsi="Arial" w:cs="Arial"/>
          <w:szCs w:val="18"/>
        </w:rPr>
      </w:pPr>
      <w:r w:rsidRPr="00FC5B6F">
        <w:rPr>
          <w:rFonts w:ascii="Arial" w:hAnsi="Arial" w:cs="Arial"/>
          <w:szCs w:val="18"/>
        </w:rPr>
        <w:t>en</w:t>
      </w:r>
    </w:p>
    <w:p w14:paraId="2F1BE61D" w14:textId="77777777" w:rsidR="00FC5B6F" w:rsidRPr="00FC5B6F" w:rsidRDefault="00FC5B6F" w:rsidP="00FC5B6F">
      <w:pPr>
        <w:spacing w:line="240" w:lineRule="auto"/>
        <w:rPr>
          <w:rFonts w:ascii="Arial" w:hAnsi="Arial" w:cs="Arial"/>
          <w:szCs w:val="18"/>
        </w:rPr>
      </w:pPr>
    </w:p>
    <w:p w14:paraId="5C57A4CD" w14:textId="77777777" w:rsidR="00FC5B6F" w:rsidRPr="00FC5B6F" w:rsidRDefault="00FC5B6F" w:rsidP="00FC5B6F">
      <w:pPr>
        <w:spacing w:line="240" w:lineRule="auto"/>
        <w:rPr>
          <w:rFonts w:ascii="Arial" w:hAnsi="Arial" w:cs="Arial"/>
          <w:szCs w:val="18"/>
        </w:rPr>
      </w:pPr>
      <w:r w:rsidRPr="009D6333">
        <w:rPr>
          <w:rFonts w:ascii="Arial" w:hAnsi="Arial" w:cs="Arial"/>
          <w:szCs w:val="18"/>
          <w:highlight w:val="yellow"/>
        </w:rPr>
        <w:t>Leverancier</w:t>
      </w:r>
      <w:r w:rsidRPr="00FC5B6F">
        <w:rPr>
          <w:rFonts w:ascii="Arial" w:hAnsi="Arial" w:cs="Arial"/>
          <w:szCs w:val="18"/>
        </w:rPr>
        <w:t xml:space="preserve">, gevestigd aan de </w:t>
      </w:r>
      <w:r w:rsidRPr="00FC5B6F">
        <w:rPr>
          <w:rFonts w:ascii="Arial" w:hAnsi="Arial" w:cs="Arial"/>
          <w:szCs w:val="18"/>
          <w:highlight w:val="yellow"/>
        </w:rPr>
        <w:t>Straat &amp; Huisnummer</w:t>
      </w:r>
      <w:r w:rsidRPr="00FC5B6F">
        <w:rPr>
          <w:rFonts w:ascii="Arial" w:hAnsi="Arial" w:cs="Arial"/>
          <w:szCs w:val="18"/>
        </w:rPr>
        <w:t xml:space="preserve">, </w:t>
      </w:r>
      <w:r w:rsidRPr="00FC5B6F">
        <w:rPr>
          <w:rFonts w:ascii="Arial" w:hAnsi="Arial" w:cs="Arial"/>
          <w:szCs w:val="18"/>
          <w:highlight w:val="yellow"/>
        </w:rPr>
        <w:t>Postcode</w:t>
      </w:r>
      <w:r w:rsidRPr="00FC5B6F">
        <w:rPr>
          <w:rFonts w:ascii="Arial" w:hAnsi="Arial" w:cs="Arial"/>
          <w:szCs w:val="18"/>
        </w:rPr>
        <w:t xml:space="preserve"> te </w:t>
      </w:r>
      <w:r w:rsidRPr="00FC5B6F">
        <w:rPr>
          <w:rFonts w:ascii="Arial" w:hAnsi="Arial" w:cs="Arial"/>
          <w:szCs w:val="18"/>
          <w:highlight w:val="yellow"/>
        </w:rPr>
        <w:t>Plaats</w:t>
      </w:r>
      <w:r w:rsidRPr="00FC5B6F">
        <w:rPr>
          <w:rFonts w:ascii="Arial" w:hAnsi="Arial" w:cs="Arial"/>
          <w:szCs w:val="18"/>
        </w:rPr>
        <w:t xml:space="preserve">, bekend onder KvK-nummer: </w:t>
      </w:r>
      <w:r w:rsidRPr="00FC5B6F">
        <w:rPr>
          <w:rFonts w:ascii="Arial" w:hAnsi="Arial" w:cs="Arial"/>
          <w:szCs w:val="18"/>
          <w:highlight w:val="yellow"/>
        </w:rPr>
        <w:t>KvK-nummer</w:t>
      </w:r>
      <w:r w:rsidRPr="00FC5B6F">
        <w:rPr>
          <w:rFonts w:ascii="Arial" w:hAnsi="Arial" w:cs="Arial"/>
          <w:szCs w:val="18"/>
        </w:rPr>
        <w:t xml:space="preserve"> te dezen rechtsgeldig vertegenwoordigd door </w:t>
      </w:r>
      <w:r w:rsidRPr="00FC5B6F">
        <w:rPr>
          <w:rFonts w:ascii="Arial" w:hAnsi="Arial" w:cs="Arial"/>
          <w:szCs w:val="18"/>
          <w:highlight w:val="yellow"/>
        </w:rPr>
        <w:t>Naam</w:t>
      </w:r>
      <w:r w:rsidRPr="00FC5B6F">
        <w:rPr>
          <w:rFonts w:ascii="Arial" w:hAnsi="Arial" w:cs="Arial"/>
          <w:szCs w:val="18"/>
        </w:rPr>
        <w:t>, hierna te noemen: Opdrachtnemer,</w:t>
      </w:r>
    </w:p>
    <w:p w14:paraId="295A2424" w14:textId="77777777" w:rsidR="00FC5B6F" w:rsidRPr="00FC5B6F" w:rsidRDefault="00FC5B6F" w:rsidP="00FC5B6F">
      <w:pPr>
        <w:spacing w:line="240" w:lineRule="auto"/>
        <w:rPr>
          <w:rFonts w:ascii="Arial" w:hAnsi="Arial" w:cs="Arial"/>
          <w:szCs w:val="18"/>
        </w:rPr>
      </w:pPr>
    </w:p>
    <w:p w14:paraId="0229407D" w14:textId="77777777" w:rsidR="00FC5B6F" w:rsidRPr="00FC5B6F" w:rsidRDefault="00FC5B6F" w:rsidP="00FC5B6F">
      <w:pPr>
        <w:spacing w:line="240" w:lineRule="auto"/>
        <w:rPr>
          <w:rFonts w:ascii="Arial" w:hAnsi="Arial" w:cs="Arial"/>
          <w:szCs w:val="18"/>
        </w:rPr>
      </w:pPr>
      <w:r w:rsidRPr="00FC5B6F">
        <w:rPr>
          <w:rFonts w:ascii="Arial" w:hAnsi="Arial" w:cs="Arial"/>
          <w:szCs w:val="18"/>
        </w:rPr>
        <w:t xml:space="preserve">Hierna te noemen: </w:t>
      </w:r>
      <w:r w:rsidRPr="00FC5B6F">
        <w:rPr>
          <w:rFonts w:ascii="Arial" w:hAnsi="Arial" w:cs="Arial"/>
          <w:b/>
          <w:szCs w:val="18"/>
        </w:rPr>
        <w:t>Partijen.</w:t>
      </w:r>
    </w:p>
    <w:p w14:paraId="039BB2DC" w14:textId="77777777" w:rsidR="00FC5B6F" w:rsidRPr="00FC5B6F" w:rsidRDefault="00FC5B6F" w:rsidP="00FC5B6F">
      <w:pPr>
        <w:spacing w:line="240" w:lineRule="auto"/>
        <w:rPr>
          <w:rFonts w:ascii="Arial" w:hAnsi="Arial" w:cs="Arial"/>
          <w:szCs w:val="18"/>
        </w:rPr>
      </w:pPr>
    </w:p>
    <w:p w14:paraId="0729654A" w14:textId="3CC37CA9" w:rsidR="00FC5B6F" w:rsidRPr="00FC5B6F" w:rsidRDefault="00FC5B6F" w:rsidP="00FC5B6F">
      <w:pPr>
        <w:spacing w:line="240" w:lineRule="auto"/>
        <w:rPr>
          <w:rFonts w:ascii="Arial" w:hAnsi="Arial" w:cs="Arial"/>
          <w:b/>
          <w:szCs w:val="18"/>
        </w:rPr>
      </w:pPr>
      <w:r w:rsidRPr="00FC5B6F">
        <w:rPr>
          <w:rFonts w:ascii="Arial" w:hAnsi="Arial" w:cs="Arial"/>
          <w:b/>
          <w:szCs w:val="18"/>
        </w:rPr>
        <w:t>Overwegende dat:</w:t>
      </w:r>
    </w:p>
    <w:p w14:paraId="5A1F774D" w14:textId="17638B3A" w:rsidR="00FC5B6F" w:rsidRPr="0062147B" w:rsidRDefault="00FC5B6F" w:rsidP="004A1E9B">
      <w:pPr>
        <w:numPr>
          <w:ilvl w:val="0"/>
          <w:numId w:val="30"/>
        </w:numPr>
        <w:spacing w:line="240" w:lineRule="auto"/>
        <w:contextualSpacing/>
        <w:rPr>
          <w:rFonts w:ascii="Arial" w:eastAsia="Calibri" w:hAnsi="Arial" w:cs="Arial"/>
          <w:spacing w:val="0"/>
          <w:szCs w:val="18"/>
          <w:lang w:eastAsia="en-US"/>
        </w:rPr>
      </w:pPr>
      <w:r w:rsidRPr="0062147B">
        <w:rPr>
          <w:rFonts w:ascii="Arial" w:eastAsia="Calibri" w:hAnsi="Arial" w:cs="Arial"/>
          <w:spacing w:val="0"/>
          <w:szCs w:val="18"/>
          <w:lang w:eastAsia="en-US"/>
        </w:rPr>
        <w:t>De provincie Utrecht</w:t>
      </w:r>
      <w:r w:rsidR="009E0985" w:rsidRPr="0062147B">
        <w:rPr>
          <w:rFonts w:ascii="Arial" w:eastAsia="Calibri" w:hAnsi="Arial" w:cs="Arial"/>
          <w:spacing w:val="0"/>
          <w:szCs w:val="18"/>
          <w:lang w:eastAsia="en-US"/>
        </w:rPr>
        <w:t>,</w:t>
      </w:r>
      <w:r w:rsidRPr="0062147B">
        <w:rPr>
          <w:rFonts w:ascii="Arial" w:eastAsia="Calibri" w:hAnsi="Arial" w:cs="Arial"/>
          <w:spacing w:val="0"/>
          <w:szCs w:val="18"/>
          <w:lang w:eastAsia="en-US"/>
        </w:rPr>
        <w:t xml:space="preserve"> op </w:t>
      </w:r>
      <w:r w:rsidRPr="0062147B">
        <w:rPr>
          <w:rFonts w:ascii="Arial" w:eastAsia="Calibri" w:hAnsi="Arial" w:cs="Arial"/>
          <w:spacing w:val="0"/>
          <w:szCs w:val="18"/>
          <w:highlight w:val="yellow"/>
          <w:lang w:eastAsia="en-US"/>
        </w:rPr>
        <w:t>[datum invullen</w:t>
      </w:r>
      <w:r w:rsidRPr="0062147B">
        <w:rPr>
          <w:rFonts w:ascii="Arial" w:eastAsia="Calibri" w:hAnsi="Arial" w:cs="Arial"/>
          <w:spacing w:val="0"/>
          <w:szCs w:val="18"/>
          <w:lang w:eastAsia="en-US"/>
        </w:rPr>
        <w:t xml:space="preserve">] een Europese openbare aanbesteding heeft gehouden, binnen de provincie Utrecht kenbaar onder het nummer </w:t>
      </w:r>
      <w:r w:rsidR="005D4117">
        <w:rPr>
          <w:rFonts w:ascii="Arial" w:eastAsia="Calibri" w:hAnsi="Arial" w:cs="Arial"/>
          <w:spacing w:val="0"/>
          <w:szCs w:val="18"/>
          <w:lang w:eastAsia="en-US"/>
        </w:rPr>
        <w:t>24201</w:t>
      </w:r>
      <w:r w:rsidRPr="0062147B">
        <w:rPr>
          <w:rFonts w:ascii="Arial" w:eastAsia="Calibri" w:hAnsi="Arial" w:cs="Arial"/>
          <w:spacing w:val="0"/>
          <w:szCs w:val="18"/>
          <w:lang w:eastAsia="en-US"/>
        </w:rPr>
        <w:t xml:space="preserve"> (hierna te noemen: de Aanbesteding);</w:t>
      </w:r>
    </w:p>
    <w:p w14:paraId="0430B519" w14:textId="3BC36257" w:rsidR="00FC5B6F" w:rsidRPr="0062147B" w:rsidRDefault="00FC5B6F" w:rsidP="004A1E9B">
      <w:pPr>
        <w:numPr>
          <w:ilvl w:val="0"/>
          <w:numId w:val="30"/>
        </w:numPr>
        <w:spacing w:line="240" w:lineRule="auto"/>
        <w:contextualSpacing/>
        <w:rPr>
          <w:rFonts w:ascii="Arial" w:eastAsia="Calibri" w:hAnsi="Arial" w:cs="Arial"/>
          <w:spacing w:val="0"/>
          <w:szCs w:val="18"/>
          <w:lang w:eastAsia="en-US"/>
        </w:rPr>
      </w:pPr>
      <w:r w:rsidRPr="0062147B">
        <w:rPr>
          <w:rFonts w:ascii="Arial" w:eastAsia="Calibri" w:hAnsi="Arial" w:cs="Arial"/>
          <w:spacing w:val="0"/>
          <w:szCs w:val="18"/>
          <w:lang w:eastAsia="en-US"/>
        </w:rPr>
        <w:t>Opdrachtnemer daartoe op [</w:t>
      </w:r>
      <w:r w:rsidRPr="0062147B">
        <w:rPr>
          <w:rFonts w:ascii="Arial" w:eastAsia="Calibri" w:hAnsi="Arial" w:cs="Arial"/>
          <w:spacing w:val="0"/>
          <w:szCs w:val="18"/>
          <w:highlight w:val="yellow"/>
          <w:lang w:eastAsia="en-US"/>
        </w:rPr>
        <w:t>datum invullen</w:t>
      </w:r>
      <w:r w:rsidRPr="0062147B">
        <w:rPr>
          <w:rFonts w:ascii="Arial" w:eastAsia="Calibri" w:hAnsi="Arial" w:cs="Arial"/>
          <w:spacing w:val="0"/>
          <w:szCs w:val="18"/>
          <w:lang w:eastAsia="en-US"/>
        </w:rPr>
        <w:t>] een inschrijving heeft ingediend (hierna te noemen: de Inschrijving);</w:t>
      </w:r>
    </w:p>
    <w:p w14:paraId="51A072CE" w14:textId="19241D34" w:rsidR="00AD3424" w:rsidRPr="0062147B" w:rsidRDefault="00AD3424" w:rsidP="004A1E9B">
      <w:pPr>
        <w:numPr>
          <w:ilvl w:val="0"/>
          <w:numId w:val="30"/>
        </w:numPr>
        <w:spacing w:line="240" w:lineRule="auto"/>
        <w:contextualSpacing/>
        <w:rPr>
          <w:rFonts w:ascii="Arial" w:eastAsia="Calibri" w:hAnsi="Arial" w:cs="Arial"/>
          <w:spacing w:val="0"/>
          <w:szCs w:val="18"/>
          <w:lang w:eastAsia="en-US"/>
        </w:rPr>
      </w:pPr>
      <w:r w:rsidRPr="0062147B">
        <w:rPr>
          <w:rFonts w:ascii="Arial" w:eastAsia="Calibri" w:hAnsi="Arial" w:cs="Arial"/>
          <w:spacing w:val="0"/>
          <w:szCs w:val="18"/>
          <w:lang w:eastAsia="en-US"/>
        </w:rPr>
        <w:t xml:space="preserve">Opdrachtnemer de Economisch Meest Voordelige </w:t>
      </w:r>
      <w:r w:rsidR="009D6333" w:rsidRPr="0062147B">
        <w:rPr>
          <w:rFonts w:ascii="Arial" w:eastAsia="Calibri" w:hAnsi="Arial" w:cs="Arial"/>
          <w:spacing w:val="0"/>
          <w:szCs w:val="18"/>
          <w:lang w:eastAsia="en-US"/>
        </w:rPr>
        <w:t>Inschrijving</w:t>
      </w:r>
      <w:r w:rsidRPr="0062147B">
        <w:rPr>
          <w:rFonts w:ascii="Arial" w:eastAsia="Calibri" w:hAnsi="Arial" w:cs="Arial"/>
          <w:spacing w:val="0"/>
          <w:szCs w:val="18"/>
          <w:lang w:eastAsia="en-US"/>
        </w:rPr>
        <w:t xml:space="preserve"> heeft ingediend;</w:t>
      </w:r>
    </w:p>
    <w:p w14:paraId="5BA030C9" w14:textId="05CFB0BE" w:rsidR="00FC5B6F" w:rsidRPr="0062147B" w:rsidRDefault="00FC5B6F" w:rsidP="004A1E9B">
      <w:pPr>
        <w:numPr>
          <w:ilvl w:val="0"/>
          <w:numId w:val="30"/>
        </w:numPr>
        <w:spacing w:line="240" w:lineRule="auto"/>
        <w:contextualSpacing/>
        <w:rPr>
          <w:rFonts w:ascii="Arial" w:eastAsia="Calibri" w:hAnsi="Arial" w:cs="Arial"/>
          <w:spacing w:val="0"/>
          <w:szCs w:val="18"/>
          <w:lang w:eastAsia="en-US"/>
        </w:rPr>
      </w:pPr>
      <w:r w:rsidRPr="0062147B">
        <w:rPr>
          <w:rFonts w:ascii="Arial" w:eastAsia="Calibri" w:hAnsi="Arial" w:cs="Arial"/>
          <w:spacing w:val="0"/>
          <w:szCs w:val="18"/>
          <w:lang w:eastAsia="en-US"/>
        </w:rPr>
        <w:t>De provincie Utrecht</w:t>
      </w:r>
      <w:r w:rsidR="00A96629">
        <w:rPr>
          <w:rFonts w:ascii="Arial" w:eastAsia="Calibri" w:hAnsi="Arial" w:cs="Arial"/>
          <w:spacing w:val="0"/>
          <w:szCs w:val="18"/>
          <w:lang w:eastAsia="en-US"/>
        </w:rPr>
        <w:t xml:space="preserve"> de opdracht definitief aan d</w:t>
      </w:r>
      <w:r w:rsidRPr="0062147B">
        <w:rPr>
          <w:rFonts w:ascii="Arial" w:eastAsia="Calibri" w:hAnsi="Arial" w:cs="Arial"/>
          <w:spacing w:val="0"/>
          <w:szCs w:val="18"/>
          <w:lang w:eastAsia="en-US"/>
        </w:rPr>
        <w:t>e Opdrachtnemer</w:t>
      </w:r>
      <w:r w:rsidR="00AD3424" w:rsidRPr="0062147B">
        <w:rPr>
          <w:rFonts w:ascii="Arial" w:eastAsia="Calibri" w:hAnsi="Arial" w:cs="Arial"/>
          <w:spacing w:val="0"/>
          <w:szCs w:val="18"/>
          <w:lang w:eastAsia="en-US"/>
        </w:rPr>
        <w:t xml:space="preserve"> </w:t>
      </w:r>
      <w:r w:rsidRPr="0062147B">
        <w:rPr>
          <w:rFonts w:ascii="Arial" w:eastAsia="Calibri" w:hAnsi="Arial" w:cs="Arial"/>
          <w:spacing w:val="0"/>
          <w:szCs w:val="18"/>
          <w:lang w:eastAsia="en-US"/>
        </w:rPr>
        <w:t xml:space="preserve">heeft gegund. Conform de aanbestedingsleidraad komt de Overeenkomst pas tot stand door het tekenen van deze Overeenkomst. </w:t>
      </w:r>
    </w:p>
    <w:p w14:paraId="2B7C6B68" w14:textId="0F684E5C" w:rsidR="00FC5B6F" w:rsidRPr="0062147B" w:rsidRDefault="00FC5B6F" w:rsidP="004A1E9B">
      <w:pPr>
        <w:numPr>
          <w:ilvl w:val="0"/>
          <w:numId w:val="30"/>
        </w:numPr>
        <w:spacing w:line="240" w:lineRule="auto"/>
        <w:contextualSpacing/>
        <w:rPr>
          <w:rFonts w:ascii="Arial" w:eastAsia="Calibri" w:hAnsi="Arial" w:cs="Arial"/>
          <w:spacing w:val="0"/>
          <w:szCs w:val="18"/>
          <w:lang w:eastAsia="en-US"/>
        </w:rPr>
      </w:pPr>
      <w:r w:rsidRPr="0062147B">
        <w:rPr>
          <w:rFonts w:ascii="Arial" w:eastAsia="Calibri" w:hAnsi="Arial" w:cs="Arial"/>
          <w:spacing w:val="0"/>
          <w:szCs w:val="18"/>
          <w:lang w:eastAsia="en-US"/>
        </w:rPr>
        <w:t>Deze Overeenkomst is hiernaast bedoeld om een aantal administratieve processen in te kunnen regelen. Voor de inhoudelijke kant van het contract dienen de Aanbestedingsstukken in combinatie met de Inschrijving</w:t>
      </w:r>
      <w:r w:rsidR="000C05DD" w:rsidRPr="0062147B">
        <w:rPr>
          <w:rFonts w:ascii="Arial" w:eastAsia="Calibri" w:hAnsi="Arial" w:cs="Arial"/>
          <w:spacing w:val="0"/>
          <w:szCs w:val="18"/>
          <w:lang w:eastAsia="en-US"/>
        </w:rPr>
        <w:t xml:space="preserve"> en N</w:t>
      </w:r>
      <w:r w:rsidR="00A96629">
        <w:rPr>
          <w:rFonts w:ascii="Arial" w:eastAsia="Calibri" w:hAnsi="Arial" w:cs="Arial"/>
          <w:spacing w:val="0"/>
          <w:szCs w:val="18"/>
          <w:lang w:eastAsia="en-US"/>
        </w:rPr>
        <w:t>ota(‘s) van Inlichtingen</w:t>
      </w:r>
      <w:r w:rsidRPr="0062147B">
        <w:rPr>
          <w:rFonts w:ascii="Arial" w:eastAsia="Calibri" w:hAnsi="Arial" w:cs="Arial"/>
          <w:spacing w:val="0"/>
          <w:szCs w:val="18"/>
          <w:lang w:eastAsia="en-US"/>
        </w:rPr>
        <w:t xml:space="preserve"> geraadpleegd te worden. </w:t>
      </w:r>
    </w:p>
    <w:p w14:paraId="5F314D32" w14:textId="77777777" w:rsidR="00FC5B6F" w:rsidRPr="00FC5B6F" w:rsidRDefault="00FC5B6F" w:rsidP="00FC5B6F">
      <w:pPr>
        <w:spacing w:line="240" w:lineRule="auto"/>
        <w:rPr>
          <w:rFonts w:ascii="Arial" w:hAnsi="Arial" w:cs="Arial"/>
          <w:szCs w:val="18"/>
        </w:rPr>
      </w:pPr>
    </w:p>
    <w:p w14:paraId="016B5DE5" w14:textId="77777777" w:rsidR="00FC5B6F" w:rsidRPr="00FC5B6F" w:rsidRDefault="00FC5B6F" w:rsidP="00FC5B6F">
      <w:pPr>
        <w:spacing w:line="240" w:lineRule="auto"/>
        <w:rPr>
          <w:rFonts w:ascii="Arial" w:hAnsi="Arial" w:cs="Arial"/>
          <w:b/>
          <w:szCs w:val="18"/>
        </w:rPr>
      </w:pPr>
      <w:r w:rsidRPr="00FC5B6F">
        <w:rPr>
          <w:rFonts w:ascii="Arial" w:hAnsi="Arial" w:cs="Arial"/>
          <w:b/>
          <w:szCs w:val="18"/>
        </w:rPr>
        <w:t>Verklaren te zijn overeengekomen als volgt:</w:t>
      </w:r>
    </w:p>
    <w:p w14:paraId="7E18DDDC" w14:textId="77777777" w:rsidR="0094449B" w:rsidRPr="00B05118" w:rsidRDefault="0094449B" w:rsidP="004A1E9B">
      <w:pPr>
        <w:pStyle w:val="paragraph"/>
        <w:numPr>
          <w:ilvl w:val="0"/>
          <w:numId w:val="50"/>
        </w:numPr>
        <w:tabs>
          <w:tab w:val="clear" w:pos="720"/>
        </w:tabs>
        <w:spacing w:before="0" w:beforeAutospacing="0" w:after="0" w:afterAutospacing="0"/>
        <w:ind w:left="0" w:firstLine="0"/>
        <w:textAlignment w:val="baseline"/>
        <w:rPr>
          <w:rFonts w:ascii="Arial" w:hAnsi="Arial" w:cs="Arial"/>
          <w:sz w:val="18"/>
          <w:szCs w:val="18"/>
        </w:rPr>
      </w:pPr>
      <w:r w:rsidRPr="00B05118">
        <w:rPr>
          <w:rStyle w:val="normaltextrun"/>
          <w:rFonts w:ascii="Arial" w:hAnsi="Arial" w:cs="Arial"/>
          <w:b/>
          <w:bCs/>
          <w:sz w:val="18"/>
          <w:szCs w:val="18"/>
          <w:lang w:val="en-US"/>
        </w:rPr>
        <w:t>Definities.</w:t>
      </w:r>
      <w:r w:rsidRPr="00B05118">
        <w:rPr>
          <w:rStyle w:val="eop"/>
          <w:rFonts w:ascii="Arial" w:hAnsi="Arial" w:cs="Arial"/>
          <w:sz w:val="18"/>
          <w:szCs w:val="18"/>
        </w:rPr>
        <w:t xml:space="preserve"> </w:t>
      </w:r>
    </w:p>
    <w:p w14:paraId="1B044AA5" w14:textId="77777777"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sz w:val="18"/>
          <w:szCs w:val="18"/>
        </w:rPr>
        <w:t xml:space="preserve">1.1. </w:t>
      </w:r>
      <w:r w:rsidRPr="00B05118">
        <w:rPr>
          <w:rStyle w:val="tabchar"/>
          <w:rFonts w:ascii="Arial" w:hAnsi="Arial" w:cs="Arial"/>
          <w:sz w:val="18"/>
          <w:szCs w:val="18"/>
        </w:rPr>
        <w:tab/>
      </w:r>
      <w:r w:rsidRPr="00B05118">
        <w:rPr>
          <w:rStyle w:val="normaltextrun"/>
          <w:rFonts w:ascii="Arial" w:hAnsi="Arial" w:cs="Arial"/>
          <w:sz w:val="18"/>
          <w:szCs w:val="18"/>
        </w:rPr>
        <w:t>Overeenkomst: deze (getekende) overeenkomst</w:t>
      </w:r>
      <w:r>
        <w:rPr>
          <w:rStyle w:val="normaltextrun"/>
          <w:rFonts w:ascii="Arial" w:hAnsi="Arial" w:cs="Arial"/>
          <w:sz w:val="18"/>
          <w:szCs w:val="18"/>
        </w:rPr>
        <w:t>.</w:t>
      </w:r>
    </w:p>
    <w:p w14:paraId="1C1496DB" w14:textId="60BECC73" w:rsidR="0094449B" w:rsidRPr="00D956BE" w:rsidRDefault="0094449B" w:rsidP="0094449B">
      <w:pPr>
        <w:pStyle w:val="paragraph"/>
        <w:spacing w:before="0" w:beforeAutospacing="0" w:after="0" w:afterAutospacing="0"/>
        <w:ind w:left="709" w:hanging="709"/>
        <w:textAlignment w:val="baseline"/>
        <w:rPr>
          <w:rFonts w:ascii="Arial" w:hAnsi="Arial" w:cs="Arial"/>
          <w:sz w:val="18"/>
          <w:szCs w:val="18"/>
        </w:rPr>
      </w:pPr>
      <w:r w:rsidRPr="00B05118">
        <w:rPr>
          <w:rStyle w:val="normaltextrun"/>
          <w:rFonts w:ascii="Arial" w:hAnsi="Arial" w:cs="Arial"/>
          <w:sz w:val="18"/>
          <w:szCs w:val="18"/>
        </w:rPr>
        <w:t>1.2.</w:t>
      </w:r>
      <w:r w:rsidRPr="00B05118">
        <w:rPr>
          <w:rStyle w:val="tabchar"/>
          <w:rFonts w:ascii="Arial" w:hAnsi="Arial" w:cs="Arial"/>
          <w:sz w:val="18"/>
          <w:szCs w:val="18"/>
        </w:rPr>
        <w:tab/>
      </w:r>
      <w:r w:rsidRPr="00B05118">
        <w:rPr>
          <w:rStyle w:val="normaltextrun"/>
          <w:rFonts w:ascii="Arial" w:hAnsi="Arial" w:cs="Arial"/>
          <w:sz w:val="18"/>
          <w:szCs w:val="18"/>
        </w:rPr>
        <w:t xml:space="preserve">Aanbestedingsstukken: alle op TenderNed gepubliceerde stukken, waaronder in ieder geval de </w:t>
      </w:r>
      <w:r>
        <w:rPr>
          <w:rStyle w:val="tabchar"/>
          <w:rFonts w:ascii="Arial" w:hAnsi="Arial" w:cs="Arial"/>
          <w:sz w:val="18"/>
          <w:szCs w:val="18"/>
        </w:rPr>
        <w:t>aanbestedingsleidraad</w:t>
      </w:r>
      <w:r w:rsidRPr="00B05118">
        <w:rPr>
          <w:rStyle w:val="normaltextrun"/>
          <w:rFonts w:ascii="Arial" w:hAnsi="Arial" w:cs="Arial"/>
          <w:sz w:val="18"/>
          <w:szCs w:val="18"/>
        </w:rPr>
        <w:t xml:space="preserve"> met bijlagen en de n.a.v. deze leidraad gepubliceerde nota</w:t>
      </w:r>
      <w:r>
        <w:rPr>
          <w:rStyle w:val="normaltextrun"/>
          <w:rFonts w:ascii="Arial" w:hAnsi="Arial" w:cs="Arial"/>
          <w:sz w:val="18"/>
          <w:szCs w:val="18"/>
        </w:rPr>
        <w:t>(‘s)</w:t>
      </w:r>
      <w:r w:rsidRPr="00B05118">
        <w:rPr>
          <w:rStyle w:val="normaltextrun"/>
          <w:rFonts w:ascii="Arial" w:hAnsi="Arial" w:cs="Arial"/>
          <w:sz w:val="18"/>
          <w:szCs w:val="18"/>
        </w:rPr>
        <w:t xml:space="preserve"> van inlichtingen</w:t>
      </w:r>
      <w:r w:rsidRPr="00D956BE">
        <w:rPr>
          <w:rStyle w:val="normaltextrun"/>
          <w:rFonts w:ascii="Arial" w:hAnsi="Arial" w:cs="Arial"/>
          <w:sz w:val="18"/>
          <w:szCs w:val="18"/>
        </w:rPr>
        <w:t>.</w:t>
      </w:r>
      <w:r w:rsidRPr="00D956BE">
        <w:rPr>
          <w:rStyle w:val="eop"/>
          <w:rFonts w:ascii="Arial" w:hAnsi="Arial" w:cs="Arial"/>
          <w:sz w:val="18"/>
          <w:szCs w:val="18"/>
        </w:rPr>
        <w:t xml:space="preserve"> </w:t>
      </w:r>
    </w:p>
    <w:p w14:paraId="5CEC1EC2" w14:textId="77777777" w:rsidR="0094449B" w:rsidRPr="00D956BE" w:rsidRDefault="0094449B" w:rsidP="0094449B">
      <w:pPr>
        <w:pStyle w:val="paragraph"/>
        <w:spacing w:before="0" w:beforeAutospacing="0" w:after="0" w:afterAutospacing="0"/>
        <w:ind w:left="705" w:hanging="705"/>
        <w:textAlignment w:val="baseline"/>
        <w:rPr>
          <w:rFonts w:ascii="Arial" w:hAnsi="Arial" w:cs="Arial"/>
          <w:sz w:val="18"/>
          <w:szCs w:val="18"/>
        </w:rPr>
      </w:pPr>
      <w:r w:rsidRPr="00D956BE">
        <w:rPr>
          <w:rStyle w:val="normaltextrun"/>
          <w:rFonts w:ascii="Arial" w:hAnsi="Arial" w:cs="Arial"/>
          <w:sz w:val="18"/>
          <w:szCs w:val="18"/>
        </w:rPr>
        <w:t>1.3.</w:t>
      </w:r>
      <w:r w:rsidRPr="00D956BE">
        <w:rPr>
          <w:rStyle w:val="tabchar"/>
          <w:rFonts w:ascii="Arial" w:hAnsi="Arial" w:cs="Arial"/>
          <w:sz w:val="18"/>
          <w:szCs w:val="18"/>
        </w:rPr>
        <w:tab/>
      </w:r>
      <w:r>
        <w:rPr>
          <w:rStyle w:val="normaltextrun"/>
          <w:rFonts w:ascii="Arial" w:hAnsi="Arial" w:cs="Arial"/>
          <w:sz w:val="18"/>
          <w:szCs w:val="18"/>
        </w:rPr>
        <w:t>Inschrijving</w:t>
      </w:r>
      <w:r w:rsidRPr="00D956BE">
        <w:rPr>
          <w:rStyle w:val="normaltextrun"/>
          <w:rFonts w:ascii="Arial" w:hAnsi="Arial" w:cs="Arial"/>
          <w:sz w:val="18"/>
          <w:szCs w:val="18"/>
        </w:rPr>
        <w:t>;</w:t>
      </w:r>
      <w:r w:rsidRPr="00D956BE">
        <w:rPr>
          <w:rStyle w:val="normaltextrun"/>
          <w:rFonts w:ascii="Arial" w:hAnsi="Arial" w:cs="Arial"/>
          <w:b/>
          <w:bCs/>
          <w:sz w:val="18"/>
          <w:szCs w:val="18"/>
        </w:rPr>
        <w:t xml:space="preserve"> </w:t>
      </w:r>
      <w:r w:rsidRPr="00D956BE">
        <w:rPr>
          <w:rStyle w:val="normaltextrun"/>
          <w:rFonts w:ascii="Arial" w:hAnsi="Arial" w:cs="Arial"/>
          <w:sz w:val="18"/>
          <w:szCs w:val="18"/>
        </w:rPr>
        <w:t xml:space="preserve">de door Opdrachtnemer ingediende </w:t>
      </w:r>
      <w:r>
        <w:rPr>
          <w:rStyle w:val="normaltextrun"/>
          <w:rFonts w:ascii="Arial" w:hAnsi="Arial" w:cs="Arial"/>
          <w:sz w:val="18"/>
          <w:szCs w:val="18"/>
        </w:rPr>
        <w:t>Inschrijving</w:t>
      </w:r>
      <w:r w:rsidRPr="00D956BE">
        <w:rPr>
          <w:rStyle w:val="normaltextrun"/>
          <w:rFonts w:ascii="Arial" w:hAnsi="Arial" w:cs="Arial"/>
          <w:sz w:val="18"/>
          <w:szCs w:val="18"/>
        </w:rPr>
        <w:t xml:space="preserve">, inclusief een eventuele toelichting/uitleg (schriftelijk en mondeling) op de </w:t>
      </w:r>
      <w:r>
        <w:rPr>
          <w:rStyle w:val="normaltextrun"/>
          <w:rFonts w:ascii="Arial" w:hAnsi="Arial" w:cs="Arial"/>
          <w:sz w:val="18"/>
          <w:szCs w:val="18"/>
        </w:rPr>
        <w:t>Inschrijving</w:t>
      </w:r>
      <w:r w:rsidRPr="006B7D83">
        <w:rPr>
          <w:rStyle w:val="normaltextrun"/>
          <w:rFonts w:ascii="Arial" w:hAnsi="Arial" w:cs="Arial"/>
          <w:sz w:val="18"/>
          <w:szCs w:val="18"/>
        </w:rPr>
        <w:t>.</w:t>
      </w:r>
      <w:r w:rsidRPr="00D956BE">
        <w:rPr>
          <w:rStyle w:val="normaltextrun"/>
          <w:rFonts w:ascii="Arial" w:hAnsi="Arial" w:cs="Arial"/>
          <w:b/>
          <w:bCs/>
          <w:sz w:val="18"/>
          <w:szCs w:val="18"/>
        </w:rPr>
        <w:t xml:space="preserve"> </w:t>
      </w:r>
    </w:p>
    <w:p w14:paraId="6964D217" w14:textId="77777777" w:rsidR="0094449B" w:rsidRPr="00D956BE" w:rsidRDefault="0094449B" w:rsidP="0094449B">
      <w:pPr>
        <w:pStyle w:val="paragraph"/>
        <w:spacing w:before="0" w:beforeAutospacing="0" w:after="0" w:afterAutospacing="0"/>
        <w:textAlignment w:val="baseline"/>
        <w:rPr>
          <w:rFonts w:ascii="Arial" w:hAnsi="Arial" w:cs="Arial"/>
          <w:sz w:val="18"/>
          <w:szCs w:val="18"/>
        </w:rPr>
      </w:pPr>
      <w:r w:rsidRPr="00D956BE">
        <w:rPr>
          <w:rStyle w:val="eop"/>
          <w:rFonts w:ascii="Arial" w:hAnsi="Arial" w:cs="Arial"/>
          <w:sz w:val="18"/>
          <w:szCs w:val="18"/>
        </w:rPr>
        <w:t xml:space="preserve"> </w:t>
      </w:r>
    </w:p>
    <w:p w14:paraId="5BDC9F7C" w14:textId="77777777" w:rsidR="0094449B" w:rsidRPr="00D956BE" w:rsidRDefault="0094449B" w:rsidP="0094449B">
      <w:pPr>
        <w:pStyle w:val="paragraph"/>
        <w:spacing w:before="0" w:beforeAutospacing="0" w:after="0" w:afterAutospacing="0"/>
        <w:textAlignment w:val="baseline"/>
        <w:rPr>
          <w:rFonts w:ascii="Arial" w:hAnsi="Arial" w:cs="Arial"/>
          <w:sz w:val="18"/>
          <w:szCs w:val="18"/>
        </w:rPr>
      </w:pPr>
      <w:r w:rsidRPr="00D956BE">
        <w:rPr>
          <w:rStyle w:val="normaltextrun"/>
          <w:rFonts w:ascii="Arial" w:hAnsi="Arial" w:cs="Arial"/>
          <w:b/>
          <w:bCs/>
          <w:sz w:val="18"/>
          <w:szCs w:val="18"/>
        </w:rPr>
        <w:t>2.</w:t>
      </w:r>
      <w:r w:rsidRPr="00D956BE">
        <w:rPr>
          <w:rStyle w:val="tabchar"/>
          <w:rFonts w:ascii="Arial" w:hAnsi="Arial" w:cs="Arial"/>
          <w:sz w:val="18"/>
          <w:szCs w:val="18"/>
        </w:rPr>
        <w:tab/>
      </w:r>
      <w:r w:rsidRPr="00D956BE">
        <w:rPr>
          <w:rStyle w:val="normaltextrun"/>
          <w:rFonts w:ascii="Arial" w:hAnsi="Arial" w:cs="Arial"/>
          <w:b/>
          <w:bCs/>
          <w:sz w:val="18"/>
          <w:szCs w:val="18"/>
        </w:rPr>
        <w:t>Toepasselijkheid Algemene Inkoopvoorwaarden Provincies 2022.</w:t>
      </w:r>
      <w:r w:rsidRPr="00D956BE">
        <w:rPr>
          <w:rStyle w:val="eop"/>
          <w:rFonts w:ascii="Arial" w:hAnsi="Arial" w:cs="Arial"/>
          <w:sz w:val="18"/>
          <w:szCs w:val="18"/>
        </w:rPr>
        <w:t xml:space="preserve"> </w:t>
      </w:r>
    </w:p>
    <w:p w14:paraId="39DF3DCD" w14:textId="77777777" w:rsidR="0094449B" w:rsidRPr="00D956BE" w:rsidRDefault="0094449B" w:rsidP="0094449B">
      <w:pPr>
        <w:pStyle w:val="paragraph"/>
        <w:spacing w:before="0" w:beforeAutospacing="0" w:after="0" w:afterAutospacing="0"/>
        <w:ind w:left="705" w:hanging="705"/>
        <w:textAlignment w:val="baseline"/>
        <w:rPr>
          <w:rFonts w:ascii="Arial" w:hAnsi="Arial" w:cs="Arial"/>
          <w:sz w:val="18"/>
          <w:szCs w:val="18"/>
        </w:rPr>
      </w:pPr>
      <w:r w:rsidRPr="00D956BE">
        <w:rPr>
          <w:rStyle w:val="normaltextrun"/>
          <w:rFonts w:ascii="Arial" w:hAnsi="Arial" w:cs="Arial"/>
          <w:sz w:val="18"/>
          <w:szCs w:val="18"/>
        </w:rPr>
        <w:t>2.1.</w:t>
      </w:r>
      <w:r w:rsidRPr="00D956BE">
        <w:rPr>
          <w:rStyle w:val="tabchar"/>
          <w:rFonts w:ascii="Arial" w:hAnsi="Arial" w:cs="Arial"/>
          <w:sz w:val="18"/>
          <w:szCs w:val="18"/>
        </w:rPr>
        <w:tab/>
      </w:r>
      <w:r w:rsidRPr="00D956BE">
        <w:rPr>
          <w:rStyle w:val="normaltextrun"/>
          <w:rFonts w:ascii="Arial" w:hAnsi="Arial" w:cs="Arial"/>
          <w:sz w:val="18"/>
          <w:szCs w:val="18"/>
        </w:rPr>
        <w:t xml:space="preserve">Op de Overeenkomst zijn de Algemene Inkoopvoorwaarden Provincies 2022 voor leveringen en diensten van de Provincie Utrecht (hierna te noemen: AIV 2022) van toepassing. Andere algemene of bijzondere voorwaarden in welke vorm of met welke benaming dan ook, waaronder begrepen de algemene voorwaarden van Opdrachtnemer, zijn niet van toepassing. </w:t>
      </w:r>
    </w:p>
    <w:p w14:paraId="4452AE93" w14:textId="77777777" w:rsidR="0094449B" w:rsidRPr="00D956BE" w:rsidRDefault="0094449B" w:rsidP="0094449B">
      <w:pPr>
        <w:pStyle w:val="paragraph"/>
        <w:spacing w:before="0" w:beforeAutospacing="0" w:after="0" w:afterAutospacing="0"/>
        <w:ind w:left="705" w:hanging="705"/>
        <w:textAlignment w:val="baseline"/>
        <w:rPr>
          <w:rFonts w:ascii="Arial" w:hAnsi="Arial" w:cs="Arial"/>
          <w:sz w:val="18"/>
          <w:szCs w:val="18"/>
        </w:rPr>
      </w:pPr>
      <w:r w:rsidRPr="00D956BE">
        <w:rPr>
          <w:rStyle w:val="normaltextrun"/>
          <w:rFonts w:ascii="Arial" w:hAnsi="Arial" w:cs="Arial"/>
          <w:sz w:val="18"/>
          <w:szCs w:val="18"/>
        </w:rPr>
        <w:t>2.2.</w:t>
      </w:r>
      <w:r w:rsidRPr="00D956BE">
        <w:rPr>
          <w:rStyle w:val="tabchar"/>
          <w:rFonts w:ascii="Arial" w:hAnsi="Arial" w:cs="Arial"/>
          <w:sz w:val="18"/>
          <w:szCs w:val="18"/>
        </w:rPr>
        <w:tab/>
      </w:r>
      <w:r w:rsidRPr="00D956BE">
        <w:rPr>
          <w:rStyle w:val="normaltextrun"/>
          <w:rFonts w:ascii="Arial" w:hAnsi="Arial" w:cs="Arial"/>
          <w:sz w:val="18"/>
          <w:szCs w:val="18"/>
        </w:rPr>
        <w:t xml:space="preserve">De AIV 2022 zijn digitaal te vinden c.q. te downloaden op: </w:t>
      </w:r>
      <w:hyperlink r:id="rId48" w:tgtFrame="_blank" w:history="1">
        <w:r w:rsidRPr="00D956BE">
          <w:rPr>
            <w:rStyle w:val="normaltextrun"/>
            <w:rFonts w:ascii="Arial" w:hAnsi="Arial" w:cs="Arial"/>
            <w:color w:val="0000FF"/>
            <w:sz w:val="18"/>
            <w:szCs w:val="18"/>
            <w:u w:val="single"/>
          </w:rPr>
          <w:t>https://www.provincie-utrecht.nl/loket/inkopen-en-aanbesteden</w:t>
        </w:r>
      </w:hyperlink>
      <w:r w:rsidRPr="00D956BE">
        <w:rPr>
          <w:rStyle w:val="normaltextrun"/>
          <w:rFonts w:ascii="Arial" w:hAnsi="Arial" w:cs="Arial"/>
          <w:sz w:val="18"/>
          <w:szCs w:val="18"/>
        </w:rPr>
        <w:t xml:space="preserve">. </w:t>
      </w:r>
    </w:p>
    <w:p w14:paraId="330013B9" w14:textId="77777777" w:rsidR="0094449B" w:rsidRPr="00D956BE" w:rsidRDefault="0094449B" w:rsidP="0094449B">
      <w:pPr>
        <w:pStyle w:val="paragraph"/>
        <w:spacing w:before="0" w:beforeAutospacing="0" w:after="0" w:afterAutospacing="0"/>
        <w:textAlignment w:val="baseline"/>
        <w:rPr>
          <w:rFonts w:ascii="Arial" w:hAnsi="Arial" w:cs="Arial"/>
          <w:sz w:val="18"/>
          <w:szCs w:val="18"/>
        </w:rPr>
      </w:pPr>
      <w:r w:rsidRPr="00D956BE">
        <w:rPr>
          <w:rStyle w:val="eop"/>
          <w:rFonts w:ascii="Arial" w:hAnsi="Arial" w:cs="Arial"/>
          <w:sz w:val="18"/>
          <w:szCs w:val="18"/>
        </w:rPr>
        <w:t xml:space="preserve"> </w:t>
      </w:r>
    </w:p>
    <w:p w14:paraId="25015D47" w14:textId="77777777" w:rsidR="0094449B" w:rsidRPr="00D956BE" w:rsidRDefault="0094449B" w:rsidP="0094449B">
      <w:pPr>
        <w:pStyle w:val="paragraph"/>
        <w:spacing w:before="0" w:beforeAutospacing="0" w:after="0" w:afterAutospacing="0"/>
        <w:textAlignment w:val="baseline"/>
        <w:rPr>
          <w:rFonts w:ascii="Arial" w:hAnsi="Arial" w:cs="Arial"/>
          <w:sz w:val="18"/>
          <w:szCs w:val="18"/>
        </w:rPr>
      </w:pPr>
      <w:r w:rsidRPr="00D956BE">
        <w:rPr>
          <w:rStyle w:val="normaltextrun"/>
          <w:rFonts w:ascii="Arial" w:hAnsi="Arial" w:cs="Arial"/>
          <w:b/>
          <w:bCs/>
          <w:sz w:val="18"/>
          <w:szCs w:val="18"/>
        </w:rPr>
        <w:t>3.</w:t>
      </w:r>
      <w:r w:rsidRPr="00D956BE">
        <w:rPr>
          <w:rStyle w:val="tabchar"/>
          <w:rFonts w:ascii="Arial" w:hAnsi="Arial" w:cs="Arial"/>
          <w:sz w:val="18"/>
          <w:szCs w:val="18"/>
        </w:rPr>
        <w:tab/>
      </w:r>
      <w:r w:rsidRPr="00D956BE">
        <w:rPr>
          <w:rStyle w:val="normaltextrun"/>
          <w:rFonts w:ascii="Arial" w:hAnsi="Arial" w:cs="Arial"/>
          <w:b/>
          <w:bCs/>
          <w:sz w:val="18"/>
          <w:szCs w:val="18"/>
        </w:rPr>
        <w:t>Werkzaamheden.</w:t>
      </w:r>
      <w:r w:rsidRPr="00D956BE">
        <w:rPr>
          <w:rStyle w:val="eop"/>
          <w:rFonts w:ascii="Arial" w:hAnsi="Arial" w:cs="Arial"/>
          <w:sz w:val="18"/>
          <w:szCs w:val="18"/>
        </w:rPr>
        <w:t xml:space="preserve"> </w:t>
      </w:r>
    </w:p>
    <w:p w14:paraId="406421B1" w14:textId="77777777" w:rsidR="0094449B" w:rsidRDefault="0094449B" w:rsidP="0094449B">
      <w:pPr>
        <w:pStyle w:val="paragraph"/>
        <w:spacing w:before="0" w:beforeAutospacing="0" w:after="0" w:afterAutospacing="0"/>
        <w:ind w:left="705" w:hanging="705"/>
        <w:textAlignment w:val="baseline"/>
        <w:rPr>
          <w:rStyle w:val="normaltextrun"/>
          <w:rFonts w:ascii="Arial" w:hAnsi="Arial" w:cs="Arial"/>
          <w:sz w:val="18"/>
          <w:szCs w:val="18"/>
        </w:rPr>
      </w:pPr>
      <w:r w:rsidRPr="00D956BE">
        <w:rPr>
          <w:rStyle w:val="normaltextrun"/>
          <w:rFonts w:ascii="Arial" w:hAnsi="Arial" w:cs="Arial"/>
          <w:sz w:val="18"/>
          <w:szCs w:val="18"/>
        </w:rPr>
        <w:t>3.1.</w:t>
      </w:r>
      <w:r w:rsidRPr="00D956BE">
        <w:rPr>
          <w:rStyle w:val="tabchar"/>
          <w:rFonts w:ascii="Arial" w:hAnsi="Arial" w:cs="Arial"/>
          <w:sz w:val="18"/>
          <w:szCs w:val="18"/>
        </w:rPr>
        <w:tab/>
      </w:r>
      <w:r w:rsidRPr="00D956BE">
        <w:rPr>
          <w:rStyle w:val="normaltextrun"/>
          <w:rFonts w:ascii="Arial" w:hAnsi="Arial" w:cs="Arial"/>
          <w:sz w:val="18"/>
          <w:szCs w:val="18"/>
        </w:rPr>
        <w:t xml:space="preserve">De werkzaamheden ten behoeve van de opdracht bestaan uit hetgeen is opgenomen in de Aanbestedingsstukken en </w:t>
      </w:r>
      <w:r>
        <w:rPr>
          <w:rStyle w:val="normaltextrun"/>
          <w:rFonts w:ascii="Arial" w:hAnsi="Arial" w:cs="Arial"/>
          <w:sz w:val="18"/>
          <w:szCs w:val="18"/>
        </w:rPr>
        <w:t>Inschrijving</w:t>
      </w:r>
      <w:r w:rsidRPr="00D956BE">
        <w:rPr>
          <w:rStyle w:val="normaltextrun"/>
          <w:rFonts w:ascii="Arial" w:hAnsi="Arial" w:cs="Arial"/>
          <w:sz w:val="18"/>
          <w:szCs w:val="18"/>
        </w:rPr>
        <w:t xml:space="preserve">. </w:t>
      </w:r>
    </w:p>
    <w:p w14:paraId="1C1E661E" w14:textId="77777777" w:rsidR="0094449B" w:rsidRPr="00D956BE" w:rsidRDefault="0094449B" w:rsidP="0094449B">
      <w:pPr>
        <w:pStyle w:val="paragraph"/>
        <w:spacing w:before="0" w:beforeAutospacing="0" w:after="0" w:afterAutospacing="0"/>
        <w:ind w:left="705" w:hanging="705"/>
        <w:textAlignment w:val="baseline"/>
        <w:rPr>
          <w:rFonts w:ascii="Arial" w:hAnsi="Arial" w:cs="Arial"/>
          <w:sz w:val="18"/>
          <w:szCs w:val="18"/>
        </w:rPr>
      </w:pPr>
      <w:r w:rsidRPr="00D956BE">
        <w:rPr>
          <w:rStyle w:val="normaltextrun"/>
          <w:rFonts w:ascii="Arial" w:hAnsi="Arial" w:cs="Arial"/>
          <w:sz w:val="18"/>
          <w:szCs w:val="18"/>
        </w:rPr>
        <w:t>3.2.</w:t>
      </w:r>
      <w:r w:rsidRPr="00D956BE">
        <w:rPr>
          <w:rStyle w:val="tabchar"/>
          <w:rFonts w:ascii="Arial" w:hAnsi="Arial" w:cs="Arial"/>
          <w:sz w:val="18"/>
          <w:szCs w:val="18"/>
        </w:rPr>
        <w:tab/>
      </w:r>
      <w:r w:rsidRPr="00D956BE">
        <w:rPr>
          <w:rStyle w:val="normaltextrun"/>
          <w:rFonts w:ascii="Arial" w:hAnsi="Arial" w:cs="Arial"/>
          <w:sz w:val="18"/>
          <w:szCs w:val="18"/>
        </w:rPr>
        <w:t>De dienstverlening zal worden verricht op de wijze als weergegeven in deze Overeenkomst en de aanbestedingsstukken. Voor zover deze Overeenkomst in strijd is met de Aanbestedingsstukken prevaleert deze Overeenkomst. Voor zover de Aanbestedingsstukken met elkaar in tegenspraak zijn, geldt ten aanzien van deze Overeenkomst de navolgende rangorde zoals hieronder vermeld, waarbij de hoger genoemde bijlage prevaleert boven de lager genoemde:</w:t>
      </w:r>
      <w:r w:rsidRPr="00D956BE">
        <w:rPr>
          <w:rStyle w:val="eop"/>
          <w:rFonts w:ascii="Arial" w:hAnsi="Arial" w:cs="Arial"/>
          <w:sz w:val="18"/>
          <w:szCs w:val="18"/>
        </w:rPr>
        <w:t xml:space="preserve"> </w:t>
      </w:r>
    </w:p>
    <w:p w14:paraId="554057FA" w14:textId="3BE29709" w:rsidR="0094449B" w:rsidRPr="00D956BE" w:rsidRDefault="0094449B" w:rsidP="00377170">
      <w:pPr>
        <w:pStyle w:val="paragraph"/>
        <w:numPr>
          <w:ilvl w:val="0"/>
          <w:numId w:val="51"/>
        </w:numPr>
        <w:tabs>
          <w:tab w:val="clear" w:pos="720"/>
        </w:tabs>
        <w:spacing w:before="0" w:beforeAutospacing="0" w:after="0" w:afterAutospacing="0"/>
        <w:ind w:left="1134" w:hanging="425"/>
        <w:textAlignment w:val="baseline"/>
        <w:rPr>
          <w:rFonts w:ascii="Arial" w:hAnsi="Arial" w:cs="Arial"/>
          <w:sz w:val="18"/>
          <w:szCs w:val="18"/>
        </w:rPr>
      </w:pPr>
      <w:r>
        <w:rPr>
          <w:rStyle w:val="normaltextrun"/>
          <w:rFonts w:ascii="Arial" w:hAnsi="Arial" w:cs="Arial"/>
          <w:sz w:val="18"/>
          <w:szCs w:val="18"/>
        </w:rPr>
        <w:t xml:space="preserve">nota’s </w:t>
      </w:r>
      <w:r w:rsidRPr="00D956BE">
        <w:rPr>
          <w:rStyle w:val="normaltextrun"/>
          <w:rFonts w:ascii="Arial" w:hAnsi="Arial" w:cs="Arial"/>
          <w:sz w:val="18"/>
          <w:szCs w:val="18"/>
        </w:rPr>
        <w:t>van inlichtingen</w:t>
      </w:r>
      <w:r w:rsidR="00377170">
        <w:rPr>
          <w:rStyle w:val="normaltextrun"/>
          <w:rFonts w:ascii="Arial" w:hAnsi="Arial" w:cs="Arial"/>
          <w:sz w:val="18"/>
          <w:szCs w:val="18"/>
        </w:rPr>
        <w:t xml:space="preserve"> (</w:t>
      </w:r>
      <w:r w:rsidRPr="00D956BE">
        <w:rPr>
          <w:rStyle w:val="normaltextrun"/>
          <w:rFonts w:ascii="Arial" w:hAnsi="Arial" w:cs="Arial"/>
          <w:sz w:val="18"/>
          <w:szCs w:val="18"/>
        </w:rPr>
        <w:t>het gestelde in de meest recente nota van inlichtingen prevaleert</w:t>
      </w:r>
      <w:r w:rsidR="00377170">
        <w:rPr>
          <w:rStyle w:val="normaltextrun"/>
          <w:rFonts w:ascii="Arial" w:hAnsi="Arial" w:cs="Arial"/>
          <w:sz w:val="18"/>
          <w:szCs w:val="18"/>
        </w:rPr>
        <w:t>)</w:t>
      </w:r>
      <w:r w:rsidRPr="00D956BE">
        <w:rPr>
          <w:rStyle w:val="normaltextrun"/>
          <w:rFonts w:ascii="Arial" w:hAnsi="Arial" w:cs="Arial"/>
          <w:sz w:val="18"/>
          <w:szCs w:val="18"/>
        </w:rPr>
        <w:t xml:space="preserve">; </w:t>
      </w:r>
    </w:p>
    <w:p w14:paraId="207BEBD0" w14:textId="5132E1FC" w:rsidR="0094449B" w:rsidRPr="00B05118" w:rsidRDefault="0094449B" w:rsidP="004A1E9B">
      <w:pPr>
        <w:pStyle w:val="paragraph"/>
        <w:numPr>
          <w:ilvl w:val="0"/>
          <w:numId w:val="52"/>
        </w:numPr>
        <w:spacing w:before="0" w:beforeAutospacing="0" w:after="0" w:afterAutospacing="0"/>
        <w:ind w:left="1080" w:hanging="87"/>
        <w:textAlignment w:val="baseline"/>
        <w:rPr>
          <w:rFonts w:ascii="Arial" w:hAnsi="Arial" w:cs="Arial"/>
          <w:sz w:val="18"/>
          <w:szCs w:val="18"/>
        </w:rPr>
      </w:pPr>
      <w:r w:rsidRPr="00D956BE">
        <w:rPr>
          <w:rStyle w:val="normaltextrun"/>
          <w:rFonts w:ascii="Arial" w:hAnsi="Arial" w:cs="Arial"/>
          <w:sz w:val="18"/>
          <w:szCs w:val="18"/>
        </w:rPr>
        <w:t xml:space="preserve">de </w:t>
      </w:r>
      <w:r>
        <w:rPr>
          <w:rStyle w:val="normaltextrun"/>
          <w:rFonts w:ascii="Arial" w:hAnsi="Arial" w:cs="Arial"/>
          <w:sz w:val="18"/>
          <w:szCs w:val="18"/>
        </w:rPr>
        <w:t>Aanbestedingsleidraad</w:t>
      </w:r>
      <w:r w:rsidRPr="00B05118">
        <w:rPr>
          <w:rStyle w:val="normaltextrun"/>
          <w:rFonts w:ascii="Arial" w:hAnsi="Arial" w:cs="Arial"/>
          <w:sz w:val="18"/>
          <w:szCs w:val="18"/>
        </w:rPr>
        <w:t xml:space="preserve">, inclusief overige </w:t>
      </w:r>
      <w:r>
        <w:rPr>
          <w:rStyle w:val="normaltextrun"/>
          <w:rFonts w:ascii="Arial" w:hAnsi="Arial" w:cs="Arial"/>
          <w:sz w:val="18"/>
          <w:szCs w:val="18"/>
        </w:rPr>
        <w:t>b</w:t>
      </w:r>
      <w:r w:rsidRPr="00B05118">
        <w:rPr>
          <w:rStyle w:val="normaltextrun"/>
          <w:rFonts w:ascii="Arial" w:hAnsi="Arial" w:cs="Arial"/>
          <w:sz w:val="18"/>
          <w:szCs w:val="18"/>
        </w:rPr>
        <w:t xml:space="preserve">ijlagen; </w:t>
      </w:r>
    </w:p>
    <w:p w14:paraId="77987E4E" w14:textId="77777777" w:rsidR="0094449B" w:rsidRPr="00B05118" w:rsidRDefault="0094449B" w:rsidP="004A1E9B">
      <w:pPr>
        <w:pStyle w:val="paragraph"/>
        <w:numPr>
          <w:ilvl w:val="0"/>
          <w:numId w:val="53"/>
        </w:numPr>
        <w:spacing w:before="0" w:beforeAutospacing="0" w:after="0" w:afterAutospacing="0"/>
        <w:ind w:left="1080" w:hanging="87"/>
        <w:textAlignment w:val="baseline"/>
        <w:rPr>
          <w:rFonts w:ascii="Arial" w:hAnsi="Arial" w:cs="Arial"/>
          <w:sz w:val="18"/>
          <w:szCs w:val="18"/>
        </w:rPr>
      </w:pPr>
      <w:r w:rsidRPr="00B05118">
        <w:rPr>
          <w:rStyle w:val="normaltextrun"/>
          <w:rFonts w:ascii="Arial" w:hAnsi="Arial" w:cs="Arial"/>
          <w:sz w:val="18"/>
          <w:szCs w:val="18"/>
        </w:rPr>
        <w:t xml:space="preserve">AIV 2022; </w:t>
      </w:r>
    </w:p>
    <w:p w14:paraId="30326169" w14:textId="01E3790C" w:rsidR="0094449B" w:rsidRPr="00B05118" w:rsidRDefault="0094449B" w:rsidP="004A1E9B">
      <w:pPr>
        <w:pStyle w:val="paragraph"/>
        <w:numPr>
          <w:ilvl w:val="0"/>
          <w:numId w:val="54"/>
        </w:numPr>
        <w:spacing w:before="0" w:beforeAutospacing="0" w:after="0" w:afterAutospacing="0"/>
        <w:ind w:left="1080" w:hanging="87"/>
        <w:textAlignment w:val="baseline"/>
        <w:rPr>
          <w:rFonts w:ascii="Arial" w:hAnsi="Arial" w:cs="Arial"/>
          <w:sz w:val="18"/>
          <w:szCs w:val="18"/>
        </w:rPr>
      </w:pPr>
      <w:r w:rsidRPr="00B05118">
        <w:rPr>
          <w:rStyle w:val="normaltextrun"/>
          <w:rFonts w:ascii="Arial" w:hAnsi="Arial" w:cs="Arial"/>
          <w:sz w:val="18"/>
          <w:szCs w:val="18"/>
        </w:rPr>
        <w:t xml:space="preserve">de </w:t>
      </w:r>
      <w:r>
        <w:rPr>
          <w:rStyle w:val="normaltextrun"/>
          <w:rFonts w:ascii="Arial" w:hAnsi="Arial" w:cs="Arial"/>
          <w:sz w:val="18"/>
          <w:szCs w:val="18"/>
        </w:rPr>
        <w:t>Inschrijving</w:t>
      </w:r>
      <w:r w:rsidRPr="00B05118">
        <w:rPr>
          <w:rStyle w:val="normaltextrun"/>
          <w:rFonts w:ascii="Arial" w:hAnsi="Arial" w:cs="Arial"/>
          <w:sz w:val="18"/>
          <w:szCs w:val="18"/>
        </w:rPr>
        <w:t xml:space="preserve"> van </w:t>
      </w:r>
      <w:r>
        <w:rPr>
          <w:rStyle w:val="normaltextrun"/>
          <w:rFonts w:ascii="Arial" w:hAnsi="Arial" w:cs="Arial"/>
          <w:sz w:val="18"/>
          <w:szCs w:val="18"/>
        </w:rPr>
        <w:t>i</w:t>
      </w:r>
      <w:r w:rsidRPr="00B05118">
        <w:rPr>
          <w:rStyle w:val="normaltextrun"/>
          <w:rFonts w:ascii="Arial" w:hAnsi="Arial" w:cs="Arial"/>
          <w:sz w:val="18"/>
          <w:szCs w:val="18"/>
        </w:rPr>
        <w:t>nschrijver inclusief bijlagen</w:t>
      </w:r>
      <w:r>
        <w:rPr>
          <w:rStyle w:val="normaltextrun"/>
          <w:rFonts w:ascii="Arial" w:hAnsi="Arial" w:cs="Arial"/>
          <w:sz w:val="18"/>
          <w:szCs w:val="18"/>
        </w:rPr>
        <w:t>.</w:t>
      </w:r>
      <w:r w:rsidRPr="00B05118">
        <w:rPr>
          <w:rStyle w:val="normaltextrun"/>
          <w:rFonts w:ascii="Arial" w:hAnsi="Arial" w:cs="Arial"/>
          <w:sz w:val="18"/>
          <w:szCs w:val="18"/>
        </w:rPr>
        <w:t xml:space="preserve"> </w:t>
      </w:r>
    </w:p>
    <w:p w14:paraId="185FBBEF" w14:textId="4B33F0A8"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3.3.</w:t>
      </w:r>
      <w:r w:rsidRPr="00B05118">
        <w:rPr>
          <w:rStyle w:val="tabchar"/>
          <w:rFonts w:ascii="Arial" w:hAnsi="Arial" w:cs="Arial"/>
          <w:sz w:val="18"/>
          <w:szCs w:val="18"/>
        </w:rPr>
        <w:tab/>
      </w:r>
      <w:r w:rsidRPr="00B05118">
        <w:rPr>
          <w:rStyle w:val="normaltextrun"/>
          <w:rFonts w:ascii="Arial" w:hAnsi="Arial" w:cs="Arial"/>
          <w:sz w:val="18"/>
          <w:szCs w:val="18"/>
        </w:rPr>
        <w:t xml:space="preserve">Opdrachtnemer zal zijn prestaties goed en zorgvuldig uitvoeren met inachtneming van de belangen van </w:t>
      </w:r>
      <w:r>
        <w:rPr>
          <w:rStyle w:val="normaltextrun"/>
          <w:rFonts w:ascii="Arial" w:hAnsi="Arial" w:cs="Arial"/>
          <w:sz w:val="18"/>
          <w:szCs w:val="18"/>
        </w:rPr>
        <w:t>Opdrachtgever</w:t>
      </w:r>
      <w:r w:rsidRPr="00B05118">
        <w:rPr>
          <w:rStyle w:val="normaltextrun"/>
          <w:rFonts w:ascii="Arial" w:hAnsi="Arial" w:cs="Arial"/>
          <w:sz w:val="18"/>
          <w:szCs w:val="18"/>
        </w:rPr>
        <w:t xml:space="preserve">, waarbij Opdrachtnemer </w:t>
      </w:r>
      <w:r>
        <w:rPr>
          <w:rStyle w:val="normaltextrun"/>
          <w:rFonts w:ascii="Arial" w:hAnsi="Arial" w:cs="Arial"/>
          <w:sz w:val="18"/>
          <w:szCs w:val="18"/>
        </w:rPr>
        <w:t xml:space="preserve">Opdrachtgever </w:t>
      </w:r>
      <w:r w:rsidRPr="00B05118">
        <w:rPr>
          <w:rStyle w:val="normaltextrun"/>
          <w:rFonts w:ascii="Arial" w:hAnsi="Arial" w:cs="Arial"/>
          <w:sz w:val="18"/>
          <w:szCs w:val="18"/>
        </w:rPr>
        <w:t xml:space="preserve">tijdig en adequaat van mogelijke problemen bij de uitvoering van de Overeenkomst informeert. </w:t>
      </w:r>
    </w:p>
    <w:p w14:paraId="2BB96D02" w14:textId="77777777"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eop"/>
          <w:rFonts w:ascii="Arial" w:hAnsi="Arial" w:cs="Arial"/>
          <w:sz w:val="18"/>
          <w:szCs w:val="18"/>
        </w:rPr>
        <w:lastRenderedPageBreak/>
        <w:t xml:space="preserve"> </w:t>
      </w:r>
    </w:p>
    <w:p w14:paraId="0397AD83" w14:textId="77777777"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b/>
          <w:bCs/>
          <w:sz w:val="18"/>
          <w:szCs w:val="18"/>
        </w:rPr>
        <w:t>4.</w:t>
      </w:r>
      <w:r w:rsidRPr="00B05118">
        <w:rPr>
          <w:rStyle w:val="tabchar"/>
          <w:rFonts w:ascii="Arial" w:hAnsi="Arial" w:cs="Arial"/>
          <w:sz w:val="18"/>
          <w:szCs w:val="18"/>
        </w:rPr>
        <w:tab/>
      </w:r>
      <w:r w:rsidRPr="00B05118">
        <w:rPr>
          <w:rStyle w:val="normaltextrun"/>
          <w:rFonts w:ascii="Arial" w:hAnsi="Arial" w:cs="Arial"/>
          <w:b/>
          <w:bCs/>
          <w:sz w:val="18"/>
          <w:szCs w:val="18"/>
        </w:rPr>
        <w:t>Inwerkingtreding en duur.</w:t>
      </w:r>
      <w:r w:rsidRPr="00B05118">
        <w:rPr>
          <w:rStyle w:val="eop"/>
          <w:rFonts w:ascii="Arial" w:hAnsi="Arial" w:cs="Arial"/>
          <w:sz w:val="18"/>
          <w:szCs w:val="18"/>
        </w:rPr>
        <w:t xml:space="preserve"> </w:t>
      </w:r>
    </w:p>
    <w:p w14:paraId="6CE82E83" w14:textId="3031507F"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4.1.</w:t>
      </w:r>
      <w:r w:rsidRPr="00B05118">
        <w:rPr>
          <w:rStyle w:val="tabchar"/>
          <w:rFonts w:ascii="Arial" w:hAnsi="Arial" w:cs="Arial"/>
          <w:sz w:val="18"/>
          <w:szCs w:val="18"/>
        </w:rPr>
        <w:tab/>
      </w:r>
      <w:r w:rsidRPr="00B05118">
        <w:rPr>
          <w:rStyle w:val="normaltextrun"/>
          <w:rFonts w:ascii="Arial" w:hAnsi="Arial" w:cs="Arial"/>
          <w:sz w:val="18"/>
          <w:szCs w:val="18"/>
        </w:rPr>
        <w:t xml:space="preserve">Deze Overeenkomst treedt in werking op </w:t>
      </w:r>
      <w:r w:rsidR="005D4117" w:rsidRPr="005D4117">
        <w:rPr>
          <w:rStyle w:val="normaltextrun"/>
          <w:rFonts w:ascii="Arial" w:hAnsi="Arial" w:cs="Arial"/>
          <w:sz w:val="18"/>
          <w:szCs w:val="18"/>
          <w:highlight w:val="yellow"/>
        </w:rPr>
        <w:t>&lt;datum&gt;</w:t>
      </w:r>
      <w:r w:rsidRPr="00B05118">
        <w:rPr>
          <w:rStyle w:val="normaltextrun"/>
          <w:rFonts w:ascii="Arial" w:hAnsi="Arial" w:cs="Arial"/>
          <w:sz w:val="18"/>
          <w:szCs w:val="18"/>
        </w:rPr>
        <w:t xml:space="preserve">, voor een looptijd </w:t>
      </w:r>
      <w:r w:rsidR="005D4117">
        <w:rPr>
          <w:rStyle w:val="normaltextrun"/>
          <w:rFonts w:ascii="Arial" w:hAnsi="Arial" w:cs="Arial"/>
          <w:sz w:val="18"/>
          <w:szCs w:val="18"/>
        </w:rPr>
        <w:t>van 60 maanden</w:t>
      </w:r>
      <w:r w:rsidR="00BB35A0">
        <w:rPr>
          <w:rStyle w:val="normaltextrun"/>
          <w:rFonts w:ascii="Arial" w:hAnsi="Arial" w:cs="Arial"/>
          <w:sz w:val="18"/>
          <w:szCs w:val="18"/>
        </w:rPr>
        <w:t xml:space="preserve"> waarop de Overeenkomst van rechtswege eindigt</w:t>
      </w:r>
      <w:r w:rsidR="005D4117">
        <w:rPr>
          <w:rStyle w:val="normaltextrun"/>
          <w:rFonts w:ascii="Arial" w:hAnsi="Arial" w:cs="Arial"/>
          <w:sz w:val="18"/>
          <w:szCs w:val="18"/>
        </w:rPr>
        <w:t xml:space="preserve"> tenzij Opdrachtgever 3 maanden voor expiratie van de Overeenkomst aangeeft de Overeenkomst te willen verlengen. Deze Overeenkomst kan 2 maal met steeds maximaal 30 maanden worden verlengd</w:t>
      </w:r>
      <w:r w:rsidRPr="00B05118">
        <w:rPr>
          <w:rStyle w:val="normaltextrun"/>
          <w:rFonts w:ascii="Arial" w:hAnsi="Arial" w:cs="Arial"/>
          <w:sz w:val="18"/>
          <w:szCs w:val="18"/>
        </w:rPr>
        <w:t>.</w:t>
      </w:r>
      <w:r w:rsidRPr="00B05118">
        <w:rPr>
          <w:rStyle w:val="eop"/>
          <w:rFonts w:ascii="Arial" w:hAnsi="Arial" w:cs="Arial"/>
          <w:sz w:val="18"/>
          <w:szCs w:val="18"/>
        </w:rPr>
        <w:t xml:space="preserve"> </w:t>
      </w:r>
    </w:p>
    <w:p w14:paraId="0B78C092" w14:textId="6324193C"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4.2.</w:t>
      </w:r>
      <w:r w:rsidRPr="00B05118">
        <w:rPr>
          <w:rStyle w:val="tabchar"/>
          <w:rFonts w:ascii="Arial" w:hAnsi="Arial" w:cs="Arial"/>
          <w:sz w:val="18"/>
          <w:szCs w:val="18"/>
        </w:rPr>
        <w:tab/>
      </w:r>
      <w:r w:rsidRPr="00B05118">
        <w:rPr>
          <w:rStyle w:val="normaltextrun"/>
          <w:rFonts w:ascii="Arial" w:hAnsi="Arial" w:cs="Arial"/>
          <w:sz w:val="18"/>
          <w:szCs w:val="18"/>
        </w:rPr>
        <w:t>Indien door Opdrachtnemer reeds uitvoering aan de werkzaamheden is gegeven voordat deze Overeenkomst door Partijen is ondertekend, geschiedt de uitvoering voor rekening en risico van de Opdrachtnemer.</w:t>
      </w:r>
      <w:r w:rsidRPr="00B05118">
        <w:rPr>
          <w:rStyle w:val="eop"/>
          <w:rFonts w:ascii="Arial" w:hAnsi="Arial" w:cs="Arial"/>
          <w:sz w:val="18"/>
          <w:szCs w:val="18"/>
        </w:rPr>
        <w:t xml:space="preserve"> </w:t>
      </w:r>
    </w:p>
    <w:p w14:paraId="32804B26" w14:textId="56B3A4E6"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4.</w:t>
      </w:r>
      <w:r w:rsidR="00BB35A0">
        <w:rPr>
          <w:rStyle w:val="normaltextrun"/>
          <w:rFonts w:ascii="Arial" w:hAnsi="Arial" w:cs="Arial"/>
          <w:sz w:val="18"/>
          <w:szCs w:val="18"/>
        </w:rPr>
        <w:t>3</w:t>
      </w:r>
      <w:r w:rsidRPr="00B05118">
        <w:rPr>
          <w:rStyle w:val="normaltextrun"/>
          <w:rFonts w:ascii="Arial" w:hAnsi="Arial" w:cs="Arial"/>
          <w:sz w:val="18"/>
          <w:szCs w:val="18"/>
        </w:rPr>
        <w:t>.</w:t>
      </w:r>
      <w:r w:rsidRPr="00B05118">
        <w:rPr>
          <w:rStyle w:val="tabchar"/>
          <w:rFonts w:ascii="Arial" w:hAnsi="Arial" w:cs="Arial"/>
          <w:sz w:val="18"/>
          <w:szCs w:val="18"/>
        </w:rPr>
        <w:tab/>
      </w:r>
      <w:r w:rsidRPr="00B05118">
        <w:rPr>
          <w:rStyle w:val="normaltextrun"/>
          <w:rFonts w:ascii="Arial" w:hAnsi="Arial" w:cs="Arial"/>
          <w:sz w:val="18"/>
          <w:szCs w:val="18"/>
        </w:rPr>
        <w:t>Deze Overeenkomst kan door de Provincie te allen tijde worden beëindigd met in acht name van een opzegtermijn van</w:t>
      </w:r>
      <w:r>
        <w:rPr>
          <w:rStyle w:val="normaltextrun"/>
          <w:rFonts w:ascii="Arial" w:hAnsi="Arial" w:cs="Arial"/>
          <w:sz w:val="18"/>
          <w:szCs w:val="18"/>
        </w:rPr>
        <w:t xml:space="preserve"> 60</w:t>
      </w:r>
      <w:r w:rsidRPr="00B05118">
        <w:rPr>
          <w:rStyle w:val="normaltextrun"/>
          <w:rFonts w:ascii="Arial" w:hAnsi="Arial" w:cs="Arial"/>
          <w:sz w:val="18"/>
          <w:szCs w:val="18"/>
        </w:rPr>
        <w:t xml:space="preserve"> kalenderdagen. </w:t>
      </w:r>
    </w:p>
    <w:p w14:paraId="7ECFCDCA" w14:textId="5CEF58B6"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sz w:val="18"/>
          <w:szCs w:val="18"/>
        </w:rPr>
        <w:t>4.</w:t>
      </w:r>
      <w:r w:rsidR="00BB35A0">
        <w:rPr>
          <w:rStyle w:val="normaltextrun"/>
          <w:rFonts w:ascii="Arial" w:hAnsi="Arial" w:cs="Arial"/>
          <w:sz w:val="18"/>
          <w:szCs w:val="18"/>
        </w:rPr>
        <w:t>4</w:t>
      </w:r>
      <w:r w:rsidRPr="00B05118">
        <w:rPr>
          <w:rStyle w:val="normaltextrun"/>
          <w:rFonts w:ascii="Arial" w:hAnsi="Arial" w:cs="Arial"/>
          <w:sz w:val="18"/>
          <w:szCs w:val="18"/>
        </w:rPr>
        <w:t>.</w:t>
      </w:r>
      <w:r w:rsidRPr="00B05118">
        <w:rPr>
          <w:rStyle w:val="tabchar"/>
          <w:rFonts w:ascii="Arial" w:hAnsi="Arial" w:cs="Arial"/>
          <w:sz w:val="18"/>
          <w:szCs w:val="18"/>
        </w:rPr>
        <w:tab/>
      </w:r>
      <w:r w:rsidRPr="00B05118">
        <w:rPr>
          <w:rStyle w:val="normaltextrun"/>
          <w:rFonts w:ascii="Arial" w:hAnsi="Arial" w:cs="Arial"/>
          <w:sz w:val="18"/>
          <w:szCs w:val="18"/>
        </w:rPr>
        <w:t xml:space="preserve">Een opzegging </w:t>
      </w:r>
      <w:r w:rsidR="005D4117">
        <w:rPr>
          <w:rStyle w:val="normaltextrun"/>
          <w:rFonts w:ascii="Arial" w:hAnsi="Arial" w:cs="Arial"/>
          <w:sz w:val="18"/>
          <w:szCs w:val="18"/>
        </w:rPr>
        <w:t xml:space="preserve">en het lichten van een optieperiode </w:t>
      </w:r>
      <w:r w:rsidRPr="00B05118">
        <w:rPr>
          <w:rStyle w:val="normaltextrun"/>
          <w:rFonts w:ascii="Arial" w:hAnsi="Arial" w:cs="Arial"/>
          <w:sz w:val="18"/>
          <w:szCs w:val="18"/>
        </w:rPr>
        <w:t>door de Provincie geschiedt schriftelijk.</w:t>
      </w:r>
      <w:r w:rsidRPr="00B05118">
        <w:rPr>
          <w:rStyle w:val="eop"/>
          <w:rFonts w:ascii="Arial" w:hAnsi="Arial" w:cs="Arial"/>
          <w:sz w:val="18"/>
          <w:szCs w:val="18"/>
        </w:rPr>
        <w:t xml:space="preserve"> </w:t>
      </w:r>
    </w:p>
    <w:p w14:paraId="0516A82F" w14:textId="77777777"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eop"/>
          <w:rFonts w:ascii="Arial" w:hAnsi="Arial" w:cs="Arial"/>
          <w:sz w:val="18"/>
          <w:szCs w:val="18"/>
        </w:rPr>
        <w:t xml:space="preserve"> </w:t>
      </w:r>
    </w:p>
    <w:p w14:paraId="513ED8D5" w14:textId="77777777" w:rsidR="0094449B" w:rsidRPr="00B05118" w:rsidRDefault="0094449B" w:rsidP="0094449B">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b/>
          <w:bCs/>
          <w:sz w:val="18"/>
          <w:szCs w:val="18"/>
        </w:rPr>
        <w:t>5.</w:t>
      </w:r>
      <w:r w:rsidRPr="00B05118">
        <w:rPr>
          <w:rStyle w:val="tabchar"/>
          <w:rFonts w:ascii="Arial" w:hAnsi="Arial" w:cs="Arial"/>
          <w:sz w:val="18"/>
          <w:szCs w:val="18"/>
        </w:rPr>
        <w:tab/>
      </w:r>
      <w:r w:rsidRPr="00B05118">
        <w:rPr>
          <w:rStyle w:val="normaltextrun"/>
          <w:rFonts w:ascii="Arial" w:hAnsi="Arial" w:cs="Arial"/>
          <w:b/>
          <w:bCs/>
          <w:sz w:val="18"/>
          <w:szCs w:val="18"/>
        </w:rPr>
        <w:t>Prijs en betaling.</w:t>
      </w:r>
      <w:r w:rsidRPr="00B05118">
        <w:rPr>
          <w:rStyle w:val="eop"/>
          <w:rFonts w:ascii="Arial" w:hAnsi="Arial" w:cs="Arial"/>
          <w:sz w:val="18"/>
          <w:szCs w:val="18"/>
        </w:rPr>
        <w:t xml:space="preserve"> </w:t>
      </w:r>
    </w:p>
    <w:p w14:paraId="73114156" w14:textId="77777777"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5.1.</w:t>
      </w:r>
      <w:r w:rsidRPr="00B05118">
        <w:rPr>
          <w:rStyle w:val="tabchar"/>
          <w:rFonts w:ascii="Arial" w:hAnsi="Arial" w:cs="Arial"/>
          <w:sz w:val="18"/>
          <w:szCs w:val="18"/>
        </w:rPr>
        <w:tab/>
      </w:r>
      <w:r w:rsidRPr="00B05118">
        <w:rPr>
          <w:rStyle w:val="normaltextrun"/>
          <w:rFonts w:ascii="Arial" w:hAnsi="Arial" w:cs="Arial"/>
          <w:sz w:val="18"/>
          <w:szCs w:val="18"/>
        </w:rPr>
        <w:t xml:space="preserve">Opdrachtnemer zal de werkzaamheden verrichten tegen de prijzen zoals opgenomen in de </w:t>
      </w:r>
      <w:r>
        <w:rPr>
          <w:rStyle w:val="normaltextrun"/>
          <w:rFonts w:ascii="Arial" w:hAnsi="Arial" w:cs="Arial"/>
          <w:sz w:val="18"/>
          <w:szCs w:val="18"/>
        </w:rPr>
        <w:t>Inschrijving</w:t>
      </w:r>
      <w:r w:rsidRPr="00B05118">
        <w:rPr>
          <w:rStyle w:val="normaltextrun"/>
          <w:rFonts w:ascii="Arial" w:hAnsi="Arial" w:cs="Arial"/>
          <w:sz w:val="18"/>
          <w:szCs w:val="18"/>
        </w:rPr>
        <w:t xml:space="preserve"> en conform het</w:t>
      </w:r>
      <w:r>
        <w:rPr>
          <w:rStyle w:val="normaltextrun"/>
          <w:rFonts w:ascii="Arial" w:hAnsi="Arial" w:cs="Arial"/>
          <w:sz w:val="18"/>
          <w:szCs w:val="18"/>
        </w:rPr>
        <w:t xml:space="preserve"> na ondertekenen van deze Overeenkomst op te stellen</w:t>
      </w:r>
      <w:r w:rsidRPr="00B05118">
        <w:rPr>
          <w:rStyle w:val="normaltextrun"/>
          <w:rFonts w:ascii="Arial" w:hAnsi="Arial" w:cs="Arial"/>
          <w:sz w:val="18"/>
          <w:szCs w:val="18"/>
        </w:rPr>
        <w:t xml:space="preserve"> betaalschema</w:t>
      </w:r>
      <w:r>
        <w:rPr>
          <w:rStyle w:val="normaltextrun"/>
          <w:rFonts w:ascii="Arial" w:hAnsi="Arial" w:cs="Arial"/>
          <w:sz w:val="18"/>
          <w:szCs w:val="18"/>
        </w:rPr>
        <w:t>.</w:t>
      </w:r>
      <w:r w:rsidRPr="00B05118">
        <w:rPr>
          <w:rStyle w:val="normaltextrun"/>
          <w:rFonts w:ascii="Arial" w:hAnsi="Arial" w:cs="Arial"/>
          <w:sz w:val="18"/>
          <w:szCs w:val="18"/>
        </w:rPr>
        <w:t xml:space="preserve"> </w:t>
      </w:r>
    </w:p>
    <w:p w14:paraId="780477E6" w14:textId="77777777" w:rsidR="0094449B" w:rsidRPr="00B05118" w:rsidRDefault="0094449B" w:rsidP="0094449B">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5.2.</w:t>
      </w:r>
      <w:r w:rsidRPr="00B05118">
        <w:rPr>
          <w:rStyle w:val="tabchar"/>
          <w:rFonts w:ascii="Arial" w:hAnsi="Arial" w:cs="Arial"/>
          <w:sz w:val="18"/>
          <w:szCs w:val="18"/>
        </w:rPr>
        <w:tab/>
      </w:r>
      <w:r w:rsidRPr="00B05118">
        <w:rPr>
          <w:rStyle w:val="normaltextrun"/>
          <w:rFonts w:ascii="Arial" w:hAnsi="Arial" w:cs="Arial"/>
          <w:sz w:val="18"/>
          <w:szCs w:val="18"/>
        </w:rPr>
        <w:t>De prijs en de tarieven zijn exclusief BTW en betreffen alle in het kader van de Overeenkomst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r w:rsidRPr="00B05118">
        <w:rPr>
          <w:rStyle w:val="eop"/>
          <w:rFonts w:ascii="Arial" w:hAnsi="Arial" w:cs="Arial"/>
          <w:sz w:val="18"/>
          <w:szCs w:val="18"/>
        </w:rPr>
        <w:t xml:space="preserve"> </w:t>
      </w:r>
    </w:p>
    <w:p w14:paraId="5E78B5E7" w14:textId="77777777" w:rsidR="0094449B" w:rsidRPr="00BB35A0" w:rsidRDefault="0094449B" w:rsidP="00BB35A0">
      <w:pPr>
        <w:pStyle w:val="paragraph"/>
        <w:spacing w:before="0" w:beforeAutospacing="0" w:after="0" w:afterAutospacing="0"/>
        <w:ind w:left="705" w:hanging="705"/>
        <w:textAlignment w:val="baseline"/>
        <w:rPr>
          <w:rFonts w:ascii="Arial" w:hAnsi="Arial" w:cs="Arial"/>
          <w:sz w:val="18"/>
          <w:szCs w:val="18"/>
        </w:rPr>
      </w:pPr>
      <w:r w:rsidRPr="00B05118">
        <w:rPr>
          <w:rStyle w:val="normaltextrun"/>
          <w:rFonts w:ascii="Arial" w:hAnsi="Arial" w:cs="Arial"/>
          <w:sz w:val="18"/>
          <w:szCs w:val="18"/>
        </w:rPr>
        <w:t xml:space="preserve">5.3. </w:t>
      </w:r>
      <w:r w:rsidRPr="00B05118">
        <w:rPr>
          <w:rStyle w:val="tabchar"/>
          <w:rFonts w:ascii="Arial" w:hAnsi="Arial" w:cs="Arial"/>
          <w:sz w:val="18"/>
          <w:szCs w:val="18"/>
        </w:rPr>
        <w:tab/>
      </w:r>
      <w:r w:rsidRPr="00BB35A0">
        <w:rPr>
          <w:rStyle w:val="normaltextrun"/>
          <w:rFonts w:ascii="Arial" w:hAnsi="Arial" w:cs="Arial"/>
          <w:sz w:val="18"/>
          <w:szCs w:val="18"/>
        </w:rPr>
        <w:t>Iedere door Opdrachtnemer aan de Provincie toegestuurde factuur, dient te voldoen aan de wettelijke gestelde factuurvereisten en dienen een specificatie van de uitgevoerde werkzaamheden te bevatten.</w:t>
      </w:r>
      <w:r w:rsidRPr="00BB35A0">
        <w:rPr>
          <w:rStyle w:val="eop"/>
          <w:rFonts w:ascii="Arial" w:hAnsi="Arial" w:cs="Arial"/>
          <w:sz w:val="18"/>
          <w:szCs w:val="18"/>
        </w:rPr>
        <w:t xml:space="preserve"> </w:t>
      </w:r>
    </w:p>
    <w:p w14:paraId="56C96119" w14:textId="77777777" w:rsidR="005D4117" w:rsidRPr="00B05118" w:rsidRDefault="0040204A" w:rsidP="005D4117">
      <w:pPr>
        <w:pStyle w:val="paragraph"/>
        <w:spacing w:before="0" w:beforeAutospacing="0" w:after="0" w:afterAutospacing="0"/>
        <w:ind w:left="705" w:hanging="705"/>
        <w:textAlignment w:val="baseline"/>
        <w:rPr>
          <w:rFonts w:ascii="Arial" w:hAnsi="Arial" w:cs="Arial"/>
          <w:sz w:val="18"/>
          <w:szCs w:val="18"/>
        </w:rPr>
      </w:pPr>
      <w:r w:rsidRPr="005D4117">
        <w:rPr>
          <w:rFonts w:ascii="Arial" w:hAnsi="Arial" w:cs="Arial"/>
          <w:sz w:val="18"/>
          <w:szCs w:val="18"/>
        </w:rPr>
        <w:t>5</w:t>
      </w:r>
      <w:r w:rsidR="00FC5B6F" w:rsidRPr="005D4117">
        <w:rPr>
          <w:rFonts w:ascii="Arial" w:hAnsi="Arial" w:cs="Arial"/>
          <w:sz w:val="18"/>
          <w:szCs w:val="18"/>
        </w:rPr>
        <w:t>.</w:t>
      </w:r>
      <w:r w:rsidRPr="005D4117">
        <w:rPr>
          <w:rFonts w:ascii="Arial" w:hAnsi="Arial" w:cs="Arial"/>
          <w:sz w:val="18"/>
          <w:szCs w:val="18"/>
        </w:rPr>
        <w:t>4</w:t>
      </w:r>
      <w:r w:rsidR="00FC5B6F" w:rsidRPr="005D4117">
        <w:rPr>
          <w:rFonts w:ascii="Arial" w:hAnsi="Arial" w:cs="Arial"/>
          <w:sz w:val="18"/>
          <w:szCs w:val="18"/>
        </w:rPr>
        <w:t>.</w:t>
      </w:r>
      <w:r w:rsidR="00FC5B6F" w:rsidRPr="005D4117">
        <w:rPr>
          <w:rFonts w:ascii="Arial" w:hAnsi="Arial" w:cs="Arial"/>
          <w:sz w:val="18"/>
          <w:szCs w:val="18"/>
        </w:rPr>
        <w:tab/>
      </w:r>
      <w:r w:rsidR="005D4117" w:rsidRPr="005D4117">
        <w:rPr>
          <w:rStyle w:val="normaltextrun"/>
          <w:rFonts w:ascii="Arial" w:hAnsi="Arial" w:cs="Arial"/>
          <w:sz w:val="18"/>
          <w:szCs w:val="18"/>
        </w:rPr>
        <w:t>Uw f</w:t>
      </w:r>
      <w:r w:rsidR="005D4117" w:rsidRPr="00B05118">
        <w:rPr>
          <w:rStyle w:val="normaltextrun"/>
          <w:rFonts w:ascii="Arial" w:hAnsi="Arial" w:cs="Arial"/>
          <w:sz w:val="18"/>
          <w:szCs w:val="18"/>
        </w:rPr>
        <w:t xml:space="preserve">actuur dient bij voorkeur via </w:t>
      </w:r>
      <w:r w:rsidR="005D4117" w:rsidRPr="00B05118">
        <w:rPr>
          <w:rStyle w:val="normaltextrun"/>
          <w:rFonts w:ascii="Arial" w:hAnsi="Arial" w:cs="Arial"/>
          <w:b/>
          <w:bCs/>
          <w:sz w:val="18"/>
          <w:szCs w:val="18"/>
        </w:rPr>
        <w:t>Peppol</w:t>
      </w:r>
      <w:r w:rsidR="005D4117" w:rsidRPr="00B05118">
        <w:rPr>
          <w:rStyle w:val="normaltextrun"/>
          <w:rFonts w:ascii="Arial" w:hAnsi="Arial" w:cs="Arial"/>
          <w:sz w:val="18"/>
          <w:szCs w:val="18"/>
        </w:rPr>
        <w:t xml:space="preserve"> te worden ingediend. Het Organisatie Identificatienummer (OIN) van de Provincie Utrecht is </w:t>
      </w:r>
      <w:r w:rsidR="005D4117" w:rsidRPr="00B05118">
        <w:rPr>
          <w:rStyle w:val="normaltextrun"/>
          <w:rFonts w:ascii="Arial" w:hAnsi="Arial" w:cs="Arial"/>
          <w:b/>
          <w:bCs/>
          <w:sz w:val="18"/>
          <w:szCs w:val="18"/>
        </w:rPr>
        <w:t>00000001001797864000</w:t>
      </w:r>
      <w:r w:rsidR="005D4117" w:rsidRPr="00B05118">
        <w:rPr>
          <w:rStyle w:val="normaltextrun"/>
          <w:rFonts w:ascii="Arial" w:hAnsi="Arial" w:cs="Arial"/>
          <w:sz w:val="18"/>
          <w:szCs w:val="18"/>
        </w:rPr>
        <w:t xml:space="preserve">. </w:t>
      </w:r>
    </w:p>
    <w:p w14:paraId="167EB08A" w14:textId="7468559A" w:rsidR="005D4117" w:rsidRPr="00B05118" w:rsidRDefault="005D4117" w:rsidP="005D4117">
      <w:pPr>
        <w:pStyle w:val="paragraph"/>
        <w:spacing w:before="0" w:beforeAutospacing="0" w:after="0" w:afterAutospacing="0"/>
        <w:ind w:left="720"/>
        <w:textAlignment w:val="baseline"/>
        <w:rPr>
          <w:rFonts w:ascii="Arial" w:hAnsi="Arial" w:cs="Arial"/>
          <w:sz w:val="18"/>
          <w:szCs w:val="18"/>
        </w:rPr>
      </w:pPr>
      <w:r w:rsidRPr="00B05118">
        <w:rPr>
          <w:rStyle w:val="normaltextrun"/>
          <w:rFonts w:ascii="Arial" w:hAnsi="Arial" w:cs="Arial"/>
          <w:sz w:val="18"/>
          <w:szCs w:val="18"/>
        </w:rPr>
        <w:t xml:space="preserve">Als uw organisatie nog niet aangesloten is via het Peppol netwerk dan kunt u de factuur ook via het E-verbinding platform naar ons sturen. Maak hiervoor eerst een gratis account aan op: </w:t>
      </w:r>
      <w:hyperlink r:id="rId49" w:tgtFrame="_blank" w:history="1">
        <w:r w:rsidRPr="00B05118">
          <w:rPr>
            <w:rStyle w:val="normaltextrun"/>
            <w:rFonts w:ascii="Arial" w:hAnsi="Arial" w:cs="Arial"/>
            <w:color w:val="0000FF"/>
            <w:sz w:val="18"/>
            <w:szCs w:val="18"/>
            <w:u w:val="single"/>
          </w:rPr>
          <w:t>https://econnect.eu/en/sending-made-easy/invoice-portal</w:t>
        </w:r>
      </w:hyperlink>
      <w:r w:rsidRPr="00B05118">
        <w:rPr>
          <w:rStyle w:val="eop"/>
          <w:rFonts w:ascii="Arial" w:hAnsi="Arial" w:cs="Arial"/>
          <w:sz w:val="18"/>
          <w:szCs w:val="18"/>
        </w:rPr>
        <w:t xml:space="preserve"> </w:t>
      </w:r>
    </w:p>
    <w:p w14:paraId="15475548" w14:textId="77777777" w:rsidR="005D4117" w:rsidRPr="00B05118" w:rsidRDefault="005D4117" w:rsidP="005D4117">
      <w:pPr>
        <w:pStyle w:val="paragraph"/>
        <w:spacing w:before="0" w:beforeAutospacing="0" w:after="0" w:afterAutospacing="0"/>
        <w:ind w:left="720"/>
        <w:textAlignment w:val="baseline"/>
        <w:rPr>
          <w:rFonts w:ascii="Arial" w:hAnsi="Arial" w:cs="Arial"/>
          <w:sz w:val="18"/>
          <w:szCs w:val="18"/>
        </w:rPr>
      </w:pPr>
      <w:r w:rsidRPr="00B05118">
        <w:rPr>
          <w:rStyle w:val="normaltextrun"/>
          <w:rFonts w:ascii="Arial" w:hAnsi="Arial" w:cs="Arial"/>
          <w:sz w:val="18"/>
          <w:szCs w:val="18"/>
        </w:rPr>
        <w:t xml:space="preserve">Indien het niet mogelijk is uw factuur te versturen via de eerdergenoemde opties dan dient u de factuur naar </w:t>
      </w:r>
      <w:hyperlink r:id="rId50" w:tgtFrame="_blank" w:history="1">
        <w:r w:rsidRPr="00B05118">
          <w:rPr>
            <w:rStyle w:val="normaltextrun"/>
            <w:rFonts w:ascii="Arial" w:hAnsi="Arial" w:cs="Arial"/>
            <w:color w:val="0000FF"/>
            <w:sz w:val="18"/>
            <w:szCs w:val="18"/>
            <w:u w:val="single"/>
          </w:rPr>
          <w:t>facturen@provincie-utrecht.nl</w:t>
        </w:r>
      </w:hyperlink>
      <w:r w:rsidRPr="00B05118">
        <w:rPr>
          <w:rStyle w:val="normaltextrun"/>
          <w:rFonts w:ascii="Arial" w:hAnsi="Arial" w:cs="Arial"/>
          <w:sz w:val="18"/>
          <w:szCs w:val="18"/>
        </w:rPr>
        <w:t xml:space="preserve"> te sturen</w:t>
      </w:r>
      <w:r w:rsidRPr="00B05118">
        <w:rPr>
          <w:rStyle w:val="normaltextrun"/>
          <w:rFonts w:ascii="Arial" w:hAnsi="Arial" w:cs="Arial"/>
          <w:color w:val="0000FF"/>
          <w:sz w:val="18"/>
          <w:szCs w:val="18"/>
          <w:u w:val="single"/>
        </w:rPr>
        <w:t xml:space="preserve">. </w:t>
      </w:r>
      <w:r w:rsidRPr="00B05118">
        <w:rPr>
          <w:rStyle w:val="normaltextrun"/>
          <w:rFonts w:ascii="Arial" w:hAnsi="Arial" w:cs="Arial"/>
          <w:sz w:val="18"/>
          <w:szCs w:val="18"/>
        </w:rPr>
        <w:t>De facturen, inclusief bijbehorende bijlagen dienen per factuur in één PDF-format te worden aangeleverd.</w:t>
      </w:r>
      <w:r w:rsidRPr="00B05118">
        <w:rPr>
          <w:rStyle w:val="eop"/>
          <w:rFonts w:ascii="Arial" w:hAnsi="Arial" w:cs="Arial"/>
          <w:sz w:val="18"/>
          <w:szCs w:val="18"/>
        </w:rPr>
        <w:t xml:space="preserve"> </w:t>
      </w:r>
    </w:p>
    <w:p w14:paraId="21E5E722" w14:textId="54E2069C" w:rsidR="00FC5B6F" w:rsidRPr="00BB35A0" w:rsidRDefault="0040204A" w:rsidP="00BB35A0">
      <w:pPr>
        <w:spacing w:line="240" w:lineRule="auto"/>
        <w:ind w:left="709" w:hanging="709"/>
        <w:rPr>
          <w:rFonts w:ascii="Arial" w:hAnsi="Arial" w:cs="Arial"/>
          <w:szCs w:val="18"/>
        </w:rPr>
      </w:pPr>
      <w:r w:rsidRPr="00BB35A0">
        <w:rPr>
          <w:rFonts w:ascii="Arial" w:hAnsi="Arial" w:cs="Arial"/>
          <w:szCs w:val="18"/>
        </w:rPr>
        <w:t>5</w:t>
      </w:r>
      <w:r w:rsidR="00FC5B6F" w:rsidRPr="00BB35A0">
        <w:rPr>
          <w:rFonts w:ascii="Arial" w:hAnsi="Arial" w:cs="Arial"/>
          <w:szCs w:val="18"/>
        </w:rPr>
        <w:t>.</w:t>
      </w:r>
      <w:r w:rsidRPr="00BB35A0">
        <w:rPr>
          <w:rFonts w:ascii="Arial" w:hAnsi="Arial" w:cs="Arial"/>
          <w:szCs w:val="18"/>
        </w:rPr>
        <w:t>5</w:t>
      </w:r>
      <w:r w:rsidR="00FC5B6F" w:rsidRPr="00BB35A0">
        <w:rPr>
          <w:rFonts w:ascii="Arial" w:hAnsi="Arial" w:cs="Arial"/>
          <w:szCs w:val="18"/>
        </w:rPr>
        <w:t>.</w:t>
      </w:r>
      <w:r w:rsidR="00FC5B6F" w:rsidRPr="00BB35A0">
        <w:rPr>
          <w:rFonts w:ascii="Arial" w:hAnsi="Arial" w:cs="Arial"/>
          <w:szCs w:val="18"/>
        </w:rPr>
        <w:tab/>
      </w:r>
      <w:r w:rsidR="00D07DDC" w:rsidRPr="00BB35A0">
        <w:rPr>
          <w:rFonts w:ascii="Arial" w:hAnsi="Arial" w:cs="Arial"/>
          <w:szCs w:val="18"/>
        </w:rPr>
        <w:t>Opdrachtnemer</w:t>
      </w:r>
      <w:r w:rsidR="00FC5B6F" w:rsidRPr="00BB35A0">
        <w:rPr>
          <w:rFonts w:ascii="Arial" w:hAnsi="Arial" w:cs="Arial"/>
          <w:szCs w:val="18"/>
        </w:rPr>
        <w:t xml:space="preserve"> factureert onder vermelding van </w:t>
      </w:r>
      <w:r w:rsidR="00FC5B6F" w:rsidRPr="00BB35A0">
        <w:rPr>
          <w:rFonts w:ascii="Arial" w:hAnsi="Arial" w:cs="Arial"/>
          <w:b/>
          <w:szCs w:val="18"/>
        </w:rPr>
        <w:t>verplichtingennummer</w:t>
      </w:r>
      <w:r w:rsidR="00FC5B6F" w:rsidRPr="00BB35A0">
        <w:rPr>
          <w:rFonts w:ascii="Arial" w:hAnsi="Arial" w:cs="Arial"/>
          <w:szCs w:val="18"/>
        </w:rPr>
        <w:t xml:space="preserve">: </w:t>
      </w:r>
      <w:r w:rsidR="00D07DDC" w:rsidRPr="00BB35A0">
        <w:rPr>
          <w:rFonts w:ascii="Arial" w:hAnsi="Arial" w:cs="Arial"/>
          <w:szCs w:val="18"/>
          <w:highlight w:val="yellow"/>
        </w:rPr>
        <w:t>Nummer</w:t>
      </w:r>
      <w:r w:rsidR="00FC5B6F" w:rsidRPr="00BB35A0">
        <w:rPr>
          <w:rFonts w:ascii="Arial" w:hAnsi="Arial" w:cs="Arial"/>
          <w:szCs w:val="18"/>
        </w:rPr>
        <w:t>.</w:t>
      </w:r>
    </w:p>
    <w:p w14:paraId="0BE0BED9" w14:textId="77DF7C23" w:rsidR="00FC5B6F" w:rsidRPr="00BB35A0" w:rsidRDefault="0040204A" w:rsidP="00BB35A0">
      <w:pPr>
        <w:spacing w:line="240" w:lineRule="auto"/>
        <w:ind w:left="709" w:hanging="709"/>
        <w:rPr>
          <w:rFonts w:ascii="Arial" w:hAnsi="Arial" w:cs="Arial"/>
          <w:szCs w:val="18"/>
        </w:rPr>
      </w:pPr>
      <w:r w:rsidRPr="00BB35A0">
        <w:rPr>
          <w:rFonts w:ascii="Arial" w:hAnsi="Arial" w:cs="Arial"/>
          <w:szCs w:val="18"/>
        </w:rPr>
        <w:t>5</w:t>
      </w:r>
      <w:r w:rsidR="00FC5B6F" w:rsidRPr="00BB35A0">
        <w:rPr>
          <w:rFonts w:ascii="Arial" w:hAnsi="Arial" w:cs="Arial"/>
          <w:szCs w:val="18"/>
        </w:rPr>
        <w:t>.</w:t>
      </w:r>
      <w:r w:rsidRPr="00BB35A0">
        <w:rPr>
          <w:rFonts w:ascii="Arial" w:hAnsi="Arial" w:cs="Arial"/>
          <w:szCs w:val="18"/>
        </w:rPr>
        <w:t>6</w:t>
      </w:r>
      <w:r w:rsidR="00FC5B6F" w:rsidRPr="00BB35A0">
        <w:rPr>
          <w:rFonts w:ascii="Arial" w:hAnsi="Arial" w:cs="Arial"/>
          <w:szCs w:val="18"/>
        </w:rPr>
        <w:t>.</w:t>
      </w:r>
      <w:r w:rsidR="00FC5B6F" w:rsidRPr="00BB35A0">
        <w:rPr>
          <w:rFonts w:ascii="Arial" w:hAnsi="Arial" w:cs="Arial"/>
          <w:szCs w:val="18"/>
        </w:rPr>
        <w:tab/>
        <w:t xml:space="preserve">Facturatie geschiedt: </w:t>
      </w:r>
      <w:r w:rsidR="00D07DDC" w:rsidRPr="00BB35A0">
        <w:rPr>
          <w:rFonts w:ascii="Arial" w:hAnsi="Arial" w:cs="Arial"/>
          <w:szCs w:val="18"/>
          <w:highlight w:val="yellow"/>
        </w:rPr>
        <w:t>Periode</w:t>
      </w:r>
      <w:r w:rsidR="00FC5B6F" w:rsidRPr="00BB35A0">
        <w:rPr>
          <w:rFonts w:ascii="Arial" w:hAnsi="Arial" w:cs="Arial"/>
          <w:szCs w:val="18"/>
        </w:rPr>
        <w:t xml:space="preserve"> tenzij in de Aanbestedingsstukken anders is overeengekomen.</w:t>
      </w:r>
      <w:r w:rsidR="00344583" w:rsidRPr="00BB35A0">
        <w:rPr>
          <w:rFonts w:ascii="Arial" w:hAnsi="Arial" w:cs="Arial"/>
          <w:szCs w:val="18"/>
        </w:rPr>
        <w:t xml:space="preserve"> De door Opdrachtgever aan Opd</w:t>
      </w:r>
      <w:r w:rsidR="00BB35A0">
        <w:rPr>
          <w:rFonts w:ascii="Arial" w:hAnsi="Arial" w:cs="Arial"/>
          <w:szCs w:val="18"/>
        </w:rPr>
        <w:t>r</w:t>
      </w:r>
      <w:r w:rsidR="00344583" w:rsidRPr="00BB35A0">
        <w:rPr>
          <w:rFonts w:ascii="Arial" w:hAnsi="Arial" w:cs="Arial"/>
          <w:szCs w:val="18"/>
        </w:rPr>
        <w:t xml:space="preserve">achtnemer verschuldigde vergoeding wordt bepaald per Nadere overeenkomst </w:t>
      </w:r>
      <w:r w:rsidR="006A57D6" w:rsidRPr="00BB35A0">
        <w:rPr>
          <w:rFonts w:ascii="Arial" w:hAnsi="Arial" w:cs="Arial"/>
          <w:szCs w:val="18"/>
        </w:rPr>
        <w:t>op basis van</w:t>
      </w:r>
      <w:r w:rsidR="00344583" w:rsidRPr="00BB35A0">
        <w:rPr>
          <w:rFonts w:ascii="Arial" w:hAnsi="Arial" w:cs="Arial"/>
          <w:szCs w:val="18"/>
        </w:rPr>
        <w:t xml:space="preserve"> de door Opdrachtnemer aangeboden prijzen/tarieven.</w:t>
      </w:r>
    </w:p>
    <w:p w14:paraId="2B60A0BF" w14:textId="50A59208" w:rsidR="00E543CD" w:rsidRPr="0040204A" w:rsidRDefault="0040204A" w:rsidP="005D4117">
      <w:pPr>
        <w:spacing w:line="240" w:lineRule="auto"/>
        <w:ind w:left="705" w:hanging="705"/>
        <w:rPr>
          <w:rFonts w:ascii="Arial" w:hAnsi="Arial" w:cs="Arial"/>
          <w:szCs w:val="18"/>
        </w:rPr>
      </w:pPr>
      <w:r w:rsidRPr="00BB35A0">
        <w:rPr>
          <w:rFonts w:ascii="Arial" w:hAnsi="Arial" w:cs="Arial"/>
          <w:szCs w:val="18"/>
        </w:rPr>
        <w:t>5</w:t>
      </w:r>
      <w:r w:rsidR="00FC5B6F" w:rsidRPr="00BB35A0">
        <w:rPr>
          <w:rFonts w:ascii="Arial" w:hAnsi="Arial" w:cs="Arial"/>
          <w:szCs w:val="18"/>
        </w:rPr>
        <w:t>.</w:t>
      </w:r>
      <w:r w:rsidRPr="00BB35A0">
        <w:rPr>
          <w:rFonts w:ascii="Arial" w:hAnsi="Arial" w:cs="Arial"/>
          <w:szCs w:val="18"/>
        </w:rPr>
        <w:t>7</w:t>
      </w:r>
      <w:r w:rsidR="00FC5B6F" w:rsidRPr="00BB35A0">
        <w:rPr>
          <w:rFonts w:ascii="Arial" w:hAnsi="Arial" w:cs="Arial"/>
          <w:szCs w:val="18"/>
        </w:rPr>
        <w:t>.</w:t>
      </w:r>
      <w:r w:rsidR="00FC5B6F" w:rsidRPr="00BB35A0">
        <w:rPr>
          <w:rFonts w:ascii="Arial" w:hAnsi="Arial" w:cs="Arial"/>
          <w:szCs w:val="18"/>
        </w:rPr>
        <w:tab/>
      </w:r>
      <w:r w:rsidR="00D07DDC" w:rsidRPr="00BB35A0">
        <w:rPr>
          <w:rFonts w:ascii="Arial" w:hAnsi="Arial" w:cs="Arial"/>
          <w:szCs w:val="18"/>
        </w:rPr>
        <w:t>Betalingstermijn is 30 kalenderdagen na ontvangst goedgekeurde factuur.</w:t>
      </w:r>
    </w:p>
    <w:p w14:paraId="0950A551" w14:textId="77777777" w:rsidR="00E11971" w:rsidRDefault="00E11971" w:rsidP="00D07DDC">
      <w:pPr>
        <w:spacing w:line="240" w:lineRule="auto"/>
        <w:rPr>
          <w:rFonts w:ascii="Arial" w:hAnsi="Arial" w:cs="Arial"/>
          <w:szCs w:val="18"/>
        </w:rPr>
      </w:pPr>
    </w:p>
    <w:p w14:paraId="4DF46730" w14:textId="77777777" w:rsidR="00041199" w:rsidRDefault="00041199" w:rsidP="00041199">
      <w:pPr>
        <w:pStyle w:val="paragraph"/>
        <w:spacing w:before="0" w:beforeAutospacing="0" w:after="0" w:afterAutospacing="0"/>
        <w:textAlignment w:val="baseline"/>
        <w:rPr>
          <w:rStyle w:val="tabchar"/>
          <w:rFonts w:ascii="Arial" w:hAnsi="Arial" w:cs="Arial"/>
          <w:sz w:val="18"/>
          <w:szCs w:val="18"/>
        </w:rPr>
      </w:pPr>
      <w:r>
        <w:rPr>
          <w:rStyle w:val="normaltextrun"/>
          <w:rFonts w:ascii="Arial" w:hAnsi="Arial" w:cs="Arial"/>
          <w:b/>
          <w:bCs/>
          <w:sz w:val="18"/>
          <w:szCs w:val="18"/>
        </w:rPr>
        <w:t>6</w:t>
      </w:r>
      <w:r w:rsidRPr="00B05118">
        <w:rPr>
          <w:rStyle w:val="normaltextrun"/>
          <w:rFonts w:ascii="Arial" w:hAnsi="Arial" w:cs="Arial"/>
          <w:b/>
          <w:bCs/>
          <w:sz w:val="18"/>
          <w:szCs w:val="18"/>
        </w:rPr>
        <w:t>.</w:t>
      </w:r>
      <w:r w:rsidRPr="00B05118">
        <w:rPr>
          <w:rStyle w:val="tabchar"/>
          <w:rFonts w:ascii="Arial" w:hAnsi="Arial" w:cs="Arial"/>
          <w:sz w:val="18"/>
          <w:szCs w:val="18"/>
        </w:rPr>
        <w:tab/>
      </w:r>
      <w:r>
        <w:rPr>
          <w:rStyle w:val="tabchar"/>
          <w:rFonts w:ascii="Arial" w:hAnsi="Arial" w:cs="Arial"/>
          <w:sz w:val="18"/>
          <w:szCs w:val="18"/>
        </w:rPr>
        <w:t>Prijswijzigingen.</w:t>
      </w:r>
    </w:p>
    <w:p w14:paraId="34278AF5" w14:textId="77777777" w:rsidR="00041199" w:rsidRPr="00A03357" w:rsidRDefault="00041199" w:rsidP="00041199">
      <w:pPr>
        <w:spacing w:line="240" w:lineRule="exact"/>
        <w:ind w:left="705" w:hanging="705"/>
        <w:rPr>
          <w:rFonts w:ascii="Arial" w:hAnsi="Arial" w:cs="Arial"/>
          <w:spacing w:val="0"/>
          <w:szCs w:val="18"/>
        </w:rPr>
      </w:pPr>
      <w:r>
        <w:rPr>
          <w:rStyle w:val="tabchar"/>
          <w:rFonts w:ascii="Arial" w:hAnsi="Arial" w:cs="Arial"/>
          <w:szCs w:val="18"/>
        </w:rPr>
        <w:t>6.1</w:t>
      </w:r>
      <w:r>
        <w:rPr>
          <w:rStyle w:val="tabchar"/>
          <w:rFonts w:ascii="Arial" w:hAnsi="Arial" w:cs="Arial"/>
          <w:szCs w:val="18"/>
        </w:rPr>
        <w:tab/>
      </w:r>
      <w:r w:rsidRPr="00A03357">
        <w:rPr>
          <w:rFonts w:ascii="Arial" w:hAnsi="Arial" w:cs="Arial"/>
          <w:spacing w:val="0"/>
          <w:szCs w:val="18"/>
        </w:rPr>
        <w:t>Op prijswijzigingen is het bepaalde in de AIV 2022 van toepassing.</w:t>
      </w:r>
    </w:p>
    <w:p w14:paraId="45239780" w14:textId="77777777" w:rsidR="005D4117" w:rsidRPr="0040204A" w:rsidRDefault="00041199" w:rsidP="005D4117">
      <w:pPr>
        <w:spacing w:line="240" w:lineRule="auto"/>
        <w:ind w:left="709" w:hanging="709"/>
        <w:rPr>
          <w:rFonts w:ascii="Arial" w:hAnsi="Arial" w:cs="Arial"/>
          <w:szCs w:val="18"/>
        </w:rPr>
      </w:pPr>
      <w:r w:rsidRPr="00A03357">
        <w:rPr>
          <w:rFonts w:ascii="Arial" w:hAnsi="Arial" w:cs="Arial"/>
          <w:szCs w:val="18"/>
        </w:rPr>
        <w:t>6.2.</w:t>
      </w:r>
      <w:r w:rsidRPr="00A03357">
        <w:rPr>
          <w:rFonts w:ascii="Arial" w:hAnsi="Arial" w:cs="Arial"/>
          <w:szCs w:val="18"/>
        </w:rPr>
        <w:tab/>
      </w:r>
      <w:r w:rsidR="005D4117" w:rsidRPr="00BB35A0">
        <w:rPr>
          <w:rFonts w:ascii="Arial" w:hAnsi="Arial" w:cs="Arial"/>
          <w:szCs w:val="18"/>
        </w:rPr>
        <w:t>Indexering van prijzen/tarieven is gedurende de looptijd van de Overeenkomst van toepassing conform hetgeen is bepaald in de Aanbestedingsstukken</w:t>
      </w:r>
      <w:r w:rsidR="005D4117" w:rsidRPr="0040204A">
        <w:rPr>
          <w:rFonts w:ascii="Arial" w:hAnsi="Arial" w:cs="Arial"/>
          <w:szCs w:val="18"/>
        </w:rPr>
        <w:t>.</w:t>
      </w:r>
    </w:p>
    <w:p w14:paraId="7D9A46EF" w14:textId="77777777" w:rsidR="00041199" w:rsidRDefault="00041199" w:rsidP="00D07DDC">
      <w:pPr>
        <w:spacing w:line="240" w:lineRule="auto"/>
        <w:rPr>
          <w:rFonts w:ascii="Arial" w:hAnsi="Arial" w:cs="Arial"/>
          <w:szCs w:val="18"/>
        </w:rPr>
      </w:pPr>
    </w:p>
    <w:p w14:paraId="3C40CD8A" w14:textId="6A3D2F7F" w:rsidR="00E11971" w:rsidRPr="00B05118" w:rsidRDefault="00041199" w:rsidP="00E11971">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18"/>
          <w:szCs w:val="18"/>
        </w:rPr>
        <w:t>7</w:t>
      </w:r>
      <w:r w:rsidR="00E11971" w:rsidRPr="00B05118">
        <w:rPr>
          <w:rStyle w:val="normaltextrun"/>
          <w:rFonts w:ascii="Arial" w:hAnsi="Arial" w:cs="Arial"/>
          <w:b/>
          <w:bCs/>
          <w:sz w:val="18"/>
          <w:szCs w:val="18"/>
        </w:rPr>
        <w:t>.</w:t>
      </w:r>
      <w:r w:rsidR="00E11971" w:rsidRPr="00B05118">
        <w:rPr>
          <w:rStyle w:val="tabchar"/>
          <w:rFonts w:ascii="Arial" w:hAnsi="Arial" w:cs="Arial"/>
          <w:sz w:val="18"/>
          <w:szCs w:val="18"/>
        </w:rPr>
        <w:tab/>
      </w:r>
      <w:r w:rsidR="00E11971" w:rsidRPr="00B05118">
        <w:rPr>
          <w:rStyle w:val="normaltextrun"/>
          <w:rFonts w:ascii="Arial" w:hAnsi="Arial" w:cs="Arial"/>
          <w:b/>
          <w:bCs/>
          <w:sz w:val="18"/>
          <w:szCs w:val="18"/>
        </w:rPr>
        <w:t>Meerwerk.</w:t>
      </w:r>
      <w:r w:rsidR="00E11971" w:rsidRPr="00B05118">
        <w:rPr>
          <w:rStyle w:val="eop"/>
          <w:rFonts w:ascii="Arial" w:hAnsi="Arial" w:cs="Arial"/>
          <w:sz w:val="18"/>
          <w:szCs w:val="18"/>
        </w:rPr>
        <w:t xml:space="preserve"> </w:t>
      </w:r>
    </w:p>
    <w:p w14:paraId="1D1A06AB" w14:textId="5AD54ADE" w:rsidR="00E11971" w:rsidRPr="00B05118" w:rsidRDefault="00041199" w:rsidP="00E11971">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7</w:t>
      </w:r>
      <w:r w:rsidR="00E11971" w:rsidRPr="00B05118">
        <w:rPr>
          <w:rStyle w:val="normaltextrun"/>
          <w:rFonts w:ascii="Arial" w:hAnsi="Arial" w:cs="Arial"/>
          <w:sz w:val="18"/>
          <w:szCs w:val="18"/>
        </w:rPr>
        <w:t>.1.</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Op meerwerk is het bepaalde in de AIV 2022 van toepassing. </w:t>
      </w:r>
    </w:p>
    <w:p w14:paraId="0A7E984E" w14:textId="52C3C934"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7</w:t>
      </w:r>
      <w:r w:rsidR="00E11971" w:rsidRPr="00B05118">
        <w:rPr>
          <w:rStyle w:val="normaltextrun"/>
          <w:rFonts w:ascii="Arial" w:hAnsi="Arial" w:cs="Arial"/>
          <w:sz w:val="18"/>
          <w:szCs w:val="18"/>
        </w:rPr>
        <w:t>.2.</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Voor deze Overeenkomst wordt onder het begrip schriftelijk in artikel 3 van de AIV 2022 enkel verstaan: een officieel schrijven in de vorm van een Verzoek tot Wijziging, getekend door een daartoe gevolmachtigde persoon.</w:t>
      </w:r>
      <w:r w:rsidR="00E11971" w:rsidRPr="00B05118">
        <w:rPr>
          <w:rStyle w:val="eop"/>
          <w:rFonts w:ascii="Arial" w:hAnsi="Arial" w:cs="Arial"/>
          <w:sz w:val="18"/>
          <w:szCs w:val="18"/>
        </w:rPr>
        <w:t xml:space="preserve"> </w:t>
      </w:r>
    </w:p>
    <w:p w14:paraId="35A59512" w14:textId="7EC54C1F"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7</w:t>
      </w:r>
      <w:r w:rsidR="00E11971" w:rsidRPr="00B05118">
        <w:rPr>
          <w:rStyle w:val="normaltextrun"/>
          <w:rFonts w:ascii="Arial" w:hAnsi="Arial" w:cs="Arial"/>
          <w:sz w:val="18"/>
          <w:szCs w:val="18"/>
        </w:rPr>
        <w:t>.3</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Niet door Partijen schriftelijk overeengekomen overschrijdingen van de maximale overeenkomstwaarde komen altijd voor rekening en risico van Opdrachtnemer.</w:t>
      </w:r>
      <w:r w:rsidR="00E11971" w:rsidRPr="00B05118">
        <w:rPr>
          <w:rStyle w:val="eop"/>
          <w:rFonts w:ascii="Arial" w:hAnsi="Arial" w:cs="Arial"/>
          <w:sz w:val="18"/>
          <w:szCs w:val="18"/>
        </w:rPr>
        <w:t xml:space="preserve"> </w:t>
      </w:r>
    </w:p>
    <w:p w14:paraId="44533907" w14:textId="77777777" w:rsidR="00E11971" w:rsidRDefault="00E11971" w:rsidP="00E11971">
      <w:pPr>
        <w:pStyle w:val="paragraph"/>
        <w:spacing w:before="0" w:beforeAutospacing="0" w:after="0" w:afterAutospacing="0"/>
        <w:textAlignment w:val="baseline"/>
        <w:rPr>
          <w:rStyle w:val="eop"/>
          <w:rFonts w:ascii="Arial" w:hAnsi="Arial" w:cs="Arial"/>
          <w:sz w:val="18"/>
          <w:szCs w:val="18"/>
        </w:rPr>
      </w:pPr>
    </w:p>
    <w:p w14:paraId="47BF946A" w14:textId="74580BFE" w:rsidR="00E11971" w:rsidRPr="00B05118" w:rsidRDefault="00041199" w:rsidP="00E11971">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18"/>
          <w:szCs w:val="18"/>
        </w:rPr>
        <w:t>8</w:t>
      </w:r>
      <w:r w:rsidR="00E11971" w:rsidRPr="00B05118">
        <w:rPr>
          <w:rStyle w:val="normaltextrun"/>
          <w:rFonts w:ascii="Arial" w:hAnsi="Arial" w:cs="Arial"/>
          <w:b/>
          <w:bCs/>
          <w:sz w:val="18"/>
          <w:szCs w:val="18"/>
        </w:rPr>
        <w:t>.</w:t>
      </w:r>
      <w:r w:rsidR="00E11971" w:rsidRPr="00B05118">
        <w:rPr>
          <w:rStyle w:val="tabchar"/>
          <w:rFonts w:ascii="Arial" w:hAnsi="Arial" w:cs="Arial"/>
          <w:sz w:val="18"/>
          <w:szCs w:val="18"/>
        </w:rPr>
        <w:tab/>
      </w:r>
      <w:r w:rsidR="00E11971" w:rsidRPr="00B05118">
        <w:rPr>
          <w:rStyle w:val="normaltextrun"/>
          <w:rFonts w:ascii="Arial" w:hAnsi="Arial" w:cs="Arial"/>
          <w:b/>
          <w:bCs/>
          <w:sz w:val="18"/>
          <w:szCs w:val="18"/>
        </w:rPr>
        <w:t>Contactpersonen.</w:t>
      </w:r>
      <w:r w:rsidR="00E11971" w:rsidRPr="00B05118">
        <w:rPr>
          <w:rStyle w:val="eop"/>
          <w:rFonts w:ascii="Arial" w:hAnsi="Arial" w:cs="Arial"/>
          <w:sz w:val="18"/>
          <w:szCs w:val="18"/>
        </w:rPr>
        <w:t xml:space="preserve"> </w:t>
      </w:r>
    </w:p>
    <w:p w14:paraId="1BAD7C4E" w14:textId="1E545831"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8</w:t>
      </w:r>
      <w:r w:rsidR="00E11971" w:rsidRPr="00B05118">
        <w:rPr>
          <w:rStyle w:val="normaltextrun"/>
          <w:rFonts w:ascii="Arial" w:hAnsi="Arial" w:cs="Arial"/>
          <w:sz w:val="18"/>
          <w:szCs w:val="18"/>
        </w:rPr>
        <w:t>.1.</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Contactpersoon namens de Provincie voor de uitvoering van deze Overeenkomst is </w:t>
      </w:r>
      <w:r w:rsidR="00E11971" w:rsidRPr="00E11971">
        <w:rPr>
          <w:rStyle w:val="normaltextrun"/>
          <w:rFonts w:ascii="Arial" w:hAnsi="Arial" w:cs="Arial"/>
          <w:sz w:val="18"/>
          <w:szCs w:val="18"/>
          <w:highlight w:val="yellow"/>
        </w:rPr>
        <w:t>&lt;naam, functie&gt;</w:t>
      </w:r>
      <w:r w:rsidR="00E11971" w:rsidRPr="00B05118">
        <w:rPr>
          <w:rStyle w:val="normaltextrun"/>
          <w:rFonts w:ascii="Arial" w:hAnsi="Arial" w:cs="Arial"/>
          <w:sz w:val="18"/>
          <w:szCs w:val="18"/>
        </w:rPr>
        <w:t xml:space="preserve">; contactpersoon namens Opdrachtnemer is </w:t>
      </w:r>
      <w:r w:rsidR="00E11971" w:rsidRPr="00E11971">
        <w:rPr>
          <w:rStyle w:val="normaltextrun"/>
          <w:rFonts w:ascii="Arial" w:hAnsi="Arial" w:cs="Arial"/>
          <w:sz w:val="18"/>
          <w:szCs w:val="18"/>
          <w:highlight w:val="yellow"/>
        </w:rPr>
        <w:t>&lt;naam, functie&gt;</w:t>
      </w:r>
      <w:r w:rsidR="00E11971" w:rsidRPr="00B05118">
        <w:rPr>
          <w:rStyle w:val="normaltextrun"/>
          <w:rFonts w:ascii="Arial" w:hAnsi="Arial" w:cs="Arial"/>
          <w:sz w:val="18"/>
          <w:szCs w:val="18"/>
        </w:rPr>
        <w:t xml:space="preserve">. Bij wijziging van de contactpersoon van een Partij deelt deze de naam met motivatie van de wijziging terstond schriftelijk mede aan de contactpersoon van de andere Partij. </w:t>
      </w:r>
    </w:p>
    <w:p w14:paraId="69866EFC" w14:textId="2A8E314F"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8</w:t>
      </w:r>
      <w:r w:rsidR="00E11971" w:rsidRPr="00B05118">
        <w:rPr>
          <w:rStyle w:val="normaltextrun"/>
          <w:rFonts w:ascii="Arial" w:hAnsi="Arial" w:cs="Arial"/>
          <w:sz w:val="18"/>
          <w:szCs w:val="18"/>
        </w:rPr>
        <w:t>.2.</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Contactpersonen van Partijen ho</w:t>
      </w:r>
      <w:r w:rsidR="00E11971">
        <w:rPr>
          <w:rStyle w:val="normaltextrun"/>
          <w:rFonts w:ascii="Arial" w:hAnsi="Arial" w:cs="Arial"/>
          <w:sz w:val="18"/>
          <w:szCs w:val="18"/>
        </w:rPr>
        <w:t xml:space="preserve">uden regelmatig </w:t>
      </w:r>
      <w:r w:rsidR="00E11971" w:rsidRPr="00B05118">
        <w:rPr>
          <w:rStyle w:val="normaltextrun"/>
          <w:rFonts w:ascii="Arial" w:hAnsi="Arial" w:cs="Arial"/>
          <w:sz w:val="18"/>
          <w:szCs w:val="18"/>
        </w:rPr>
        <w:t xml:space="preserve">overleg over de wijze waarop deze Overeenkomst wordt uitgevoerd. De door Partijen te maken overlegkosten zijn voor eigen rekening. </w:t>
      </w:r>
    </w:p>
    <w:p w14:paraId="655CB1A8" w14:textId="57F01254" w:rsidR="00E11971" w:rsidRPr="00B05118" w:rsidRDefault="00E11971" w:rsidP="00E11971">
      <w:pPr>
        <w:pStyle w:val="paragraph"/>
        <w:spacing w:before="0" w:beforeAutospacing="0" w:after="0" w:afterAutospacing="0"/>
        <w:textAlignment w:val="baseline"/>
        <w:rPr>
          <w:rFonts w:ascii="Arial" w:hAnsi="Arial" w:cs="Arial"/>
          <w:sz w:val="18"/>
          <w:szCs w:val="18"/>
        </w:rPr>
      </w:pPr>
    </w:p>
    <w:p w14:paraId="30185A64" w14:textId="0CC38E92" w:rsidR="00E11971" w:rsidRPr="00B05118" w:rsidRDefault="00041199" w:rsidP="00E11971">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18"/>
          <w:szCs w:val="18"/>
        </w:rPr>
        <w:t>9</w:t>
      </w:r>
      <w:r w:rsidR="00E11971" w:rsidRPr="00B05118">
        <w:rPr>
          <w:rStyle w:val="normaltextrun"/>
          <w:rFonts w:ascii="Arial" w:hAnsi="Arial" w:cs="Arial"/>
          <w:b/>
          <w:bCs/>
          <w:sz w:val="18"/>
          <w:szCs w:val="18"/>
        </w:rPr>
        <w:t>.</w:t>
      </w:r>
      <w:r w:rsidR="00E11971" w:rsidRPr="00B05118">
        <w:rPr>
          <w:rStyle w:val="tabchar"/>
          <w:rFonts w:ascii="Arial" w:hAnsi="Arial" w:cs="Arial"/>
          <w:sz w:val="18"/>
          <w:szCs w:val="18"/>
        </w:rPr>
        <w:tab/>
      </w:r>
      <w:r w:rsidR="00E11971" w:rsidRPr="00B05118">
        <w:rPr>
          <w:rStyle w:val="normaltextrun"/>
          <w:rFonts w:ascii="Arial" w:hAnsi="Arial" w:cs="Arial"/>
          <w:b/>
          <w:bCs/>
          <w:sz w:val="18"/>
          <w:szCs w:val="18"/>
        </w:rPr>
        <w:t>Algemeen.</w:t>
      </w:r>
      <w:r w:rsidR="00E11971" w:rsidRPr="00B05118">
        <w:rPr>
          <w:rStyle w:val="eop"/>
          <w:rFonts w:ascii="Arial" w:hAnsi="Arial" w:cs="Arial"/>
          <w:sz w:val="18"/>
          <w:szCs w:val="18"/>
        </w:rPr>
        <w:t xml:space="preserve"> </w:t>
      </w:r>
    </w:p>
    <w:p w14:paraId="3150786F" w14:textId="72140416"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.1.</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Kennisgevingen die Partijen op grond van de Overeenkomst aan elkaar zullen doen, vinden schriftelijk plaats door de daartoe door Partijen aangewezen contactpersonen, met uitzondering van Verzoeken tot Wijziging, die door de binnen Partijen gevolmachtigde medewerkers dienen te worden getekend, tenzij de contactpersonen zelf gevolmachtigd zijn. Mondelinge mededelingen, toezeggingen of afspraken hebben geen rechtskracht tenzij deze schriftelijk door een bevoegde persoon zijn bevestigd.</w:t>
      </w:r>
      <w:r w:rsidR="00E11971" w:rsidRPr="00B05118">
        <w:rPr>
          <w:rStyle w:val="eop"/>
          <w:rFonts w:ascii="Arial" w:hAnsi="Arial" w:cs="Arial"/>
          <w:sz w:val="18"/>
          <w:szCs w:val="18"/>
        </w:rPr>
        <w:t xml:space="preserve"> </w:t>
      </w:r>
    </w:p>
    <w:p w14:paraId="77290673" w14:textId="2CB73528"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lastRenderedPageBreak/>
        <w:t>9</w:t>
      </w:r>
      <w:r w:rsidR="00E11971" w:rsidRPr="00B05118">
        <w:rPr>
          <w:rStyle w:val="normaltextrun"/>
          <w:rFonts w:ascii="Arial" w:hAnsi="Arial" w:cs="Arial"/>
          <w:sz w:val="18"/>
          <w:szCs w:val="18"/>
        </w:rPr>
        <w:t>.2.</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Wijzigingen in de Overeenkomst, die niet schriftelijk door de Provincie zijn bevestigd, zijn niet rechtsgeldig.</w:t>
      </w:r>
      <w:r w:rsidR="00E11971" w:rsidRPr="00B05118">
        <w:rPr>
          <w:rStyle w:val="eop"/>
          <w:rFonts w:ascii="Arial" w:hAnsi="Arial" w:cs="Arial"/>
          <w:sz w:val="18"/>
          <w:szCs w:val="18"/>
        </w:rPr>
        <w:t xml:space="preserve"> </w:t>
      </w:r>
    </w:p>
    <w:p w14:paraId="7BE95898" w14:textId="16624DC4"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.3.</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Wijzigingen in de Overeenkomst worden door de Provincie aan de contactpersoon </w:t>
      </w:r>
      <w:r w:rsidR="00E23B31">
        <w:rPr>
          <w:rStyle w:val="normaltextrun"/>
          <w:rFonts w:ascii="Arial" w:hAnsi="Arial" w:cs="Arial"/>
          <w:sz w:val="18"/>
          <w:szCs w:val="18"/>
        </w:rPr>
        <w:t>van de Opdrachtnemer</w:t>
      </w:r>
      <w:r w:rsidR="00E11971" w:rsidRPr="00B05118">
        <w:rPr>
          <w:rStyle w:val="normaltextrun"/>
          <w:rFonts w:ascii="Arial" w:hAnsi="Arial" w:cs="Arial"/>
          <w:sz w:val="18"/>
          <w:szCs w:val="18"/>
        </w:rPr>
        <w:t xml:space="preserve"> verzonden.</w:t>
      </w:r>
      <w:r w:rsidR="00E11971" w:rsidRPr="00B05118">
        <w:rPr>
          <w:rStyle w:val="eop"/>
          <w:rFonts w:ascii="Arial" w:hAnsi="Arial" w:cs="Arial"/>
          <w:sz w:val="18"/>
          <w:szCs w:val="18"/>
        </w:rPr>
        <w:t xml:space="preserve"> </w:t>
      </w:r>
    </w:p>
    <w:p w14:paraId="41F8B1EF" w14:textId="31AA1B34"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.4.</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Op deze Overeenkomst is Nederlands recht van toepassing. Tenzij de wet anders voorschrijft worden rechtsgeschillen voorgelegd aan de rechtbank </w:t>
      </w:r>
      <w:r w:rsidR="00E23B31">
        <w:rPr>
          <w:rStyle w:val="normaltextrun"/>
          <w:rFonts w:ascii="Arial" w:hAnsi="Arial" w:cs="Arial"/>
          <w:sz w:val="18"/>
          <w:szCs w:val="18"/>
        </w:rPr>
        <w:t>Midden Nederland.</w:t>
      </w:r>
    </w:p>
    <w:p w14:paraId="7CCEFB42" w14:textId="443295F5"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.5.</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De Provincie gaat ervan uit dat op basis van de Overeenkomst de Opdrachtnemer geen persoonsgegevens voor de Provincie verwerkt. Indien Opdrachtnemer van mening is dat dit mogelijk wel het geval is dient hij per direct de Provincie hierover te informeren. Totdat zeker is gesteld dat er geen sprake is van verwerking van persoonsgegevens voor de Provincie, dient hij de betreffende gegevens te behandelen alsof dit wel het geval is en gepaste maatregelen te nemen. </w:t>
      </w:r>
    </w:p>
    <w:p w14:paraId="2B8A0039" w14:textId="679C8DC0"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.6.</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Opdrachtnemer gaat met alle van of voor de Provincie ontvangen informatie (op welke wijze ook ontvangen) zorgvuldig om. Dit houdt in ieder geval in dat Opdrachtnemer weet wie uit zijn organisatie de informatie onder zich heeft en dat deze persoon de informatie niet verder verspreidt dan strikt noodzakelijk en niet voor andere dan de overeengekomen doeleinden gebruikt. Na afloop van de opdracht zorgt de Opdrachtnemer dat alle relevante of in de toekomst mogelijk relevante informatie met betrekking tot de Overeenkomst aan de Provincie wordt verstrekt en de informatie in zijn organisatie wordt verwijderd. </w:t>
      </w:r>
    </w:p>
    <w:p w14:paraId="68375E40" w14:textId="490DBCF3"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.7.</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 xml:space="preserve">Indien Opdrachtnemer vermoedt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2F27AB65" w14:textId="0DFA33B7"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sz w:val="18"/>
          <w:szCs w:val="18"/>
        </w:rPr>
        <w:t>9</w:t>
      </w:r>
      <w:r w:rsidR="00E11971" w:rsidRPr="00B05118">
        <w:rPr>
          <w:rStyle w:val="normaltextrun"/>
          <w:rFonts w:ascii="Arial" w:hAnsi="Arial" w:cs="Arial"/>
          <w:sz w:val="18"/>
          <w:szCs w:val="18"/>
        </w:rPr>
        <w:t>.8.</w:t>
      </w:r>
      <w:r w:rsidR="00E11971" w:rsidRPr="00B05118">
        <w:rPr>
          <w:rStyle w:val="tabchar"/>
          <w:rFonts w:ascii="Arial" w:hAnsi="Arial" w:cs="Arial"/>
          <w:sz w:val="18"/>
          <w:szCs w:val="18"/>
        </w:rPr>
        <w:tab/>
      </w:r>
      <w:r w:rsidR="00E11971" w:rsidRPr="00B05118">
        <w:rPr>
          <w:rStyle w:val="normaltextrun"/>
          <w:rFonts w:ascii="Arial" w:hAnsi="Arial" w:cs="Arial"/>
          <w:sz w:val="18"/>
          <w:szCs w:val="18"/>
        </w:rPr>
        <w:t>De Provincie behoudt zich het recht voor de Overeenkomst met onmiddellijke ingang geheel of gedeeltelijk op te schorten</w:t>
      </w:r>
      <w:r w:rsidR="00E11971">
        <w:rPr>
          <w:rStyle w:val="normaltextrun"/>
          <w:rFonts w:ascii="Arial" w:hAnsi="Arial" w:cs="Arial"/>
          <w:sz w:val="18"/>
          <w:szCs w:val="18"/>
        </w:rPr>
        <w:t>,</w:t>
      </w:r>
      <w:r w:rsidR="00E11971" w:rsidRPr="00B05118">
        <w:rPr>
          <w:rStyle w:val="normaltextrun"/>
          <w:rFonts w:ascii="Arial" w:hAnsi="Arial" w:cs="Arial"/>
          <w:sz w:val="18"/>
          <w:szCs w:val="18"/>
        </w:rPr>
        <w:t xml:space="preserve"> te ontbinden</w:t>
      </w:r>
      <w:r w:rsidR="00E11971">
        <w:rPr>
          <w:rStyle w:val="normaltextrun"/>
          <w:rFonts w:ascii="Arial" w:hAnsi="Arial" w:cs="Arial"/>
          <w:sz w:val="18"/>
          <w:szCs w:val="18"/>
        </w:rPr>
        <w:t xml:space="preserve"> dan wel de in de Aanbestedingsstukken genoemde boete op te leggen</w:t>
      </w:r>
      <w:r w:rsidR="00E11971" w:rsidRPr="00B05118">
        <w:rPr>
          <w:rStyle w:val="normaltextrun"/>
          <w:rFonts w:ascii="Arial" w:hAnsi="Arial" w:cs="Arial"/>
          <w:sz w:val="18"/>
          <w:szCs w:val="18"/>
        </w:rPr>
        <w:t>, zodra de Provincie vaststelt dat de Opdrachtnemer ofwel een door Opdrachtnemer ingezette derde partij zich schuldig maakt aan discriminatie bij de uitvoering van deze Overeenkomst. Bij opschorting of ontbinding van de Overeenkomst, als hier bedoeld, is de Provincie niet tot enigerlei schadevergoeding of enige (andere) vorm van compensatie gehouden.</w:t>
      </w:r>
      <w:r w:rsidR="00E11971" w:rsidRPr="00B05118">
        <w:rPr>
          <w:rStyle w:val="eop"/>
          <w:rFonts w:ascii="Arial" w:hAnsi="Arial" w:cs="Arial"/>
          <w:sz w:val="18"/>
          <w:szCs w:val="18"/>
        </w:rPr>
        <w:t xml:space="preserve"> </w:t>
      </w:r>
    </w:p>
    <w:p w14:paraId="1FE71BFB" w14:textId="529EA29C" w:rsidR="00E11971" w:rsidRPr="00B05118" w:rsidRDefault="00E11971" w:rsidP="00E11971">
      <w:pPr>
        <w:pStyle w:val="paragraph"/>
        <w:spacing w:before="0" w:beforeAutospacing="0" w:after="0" w:afterAutospacing="0"/>
        <w:ind w:left="705" w:hanging="705"/>
        <w:textAlignment w:val="baseline"/>
        <w:rPr>
          <w:rFonts w:ascii="Arial" w:hAnsi="Arial" w:cs="Arial"/>
          <w:sz w:val="18"/>
          <w:szCs w:val="18"/>
        </w:rPr>
      </w:pPr>
    </w:p>
    <w:p w14:paraId="0029414E" w14:textId="3E5ABAA0" w:rsidR="00E11971" w:rsidRPr="00B05118" w:rsidRDefault="00041199" w:rsidP="00E11971">
      <w:pPr>
        <w:pStyle w:val="paragraph"/>
        <w:spacing w:before="0" w:beforeAutospacing="0" w:after="0" w:afterAutospacing="0"/>
        <w:ind w:left="705" w:hanging="705"/>
        <w:textAlignment w:val="baseline"/>
        <w:rPr>
          <w:rFonts w:ascii="Arial" w:hAnsi="Arial" w:cs="Arial"/>
          <w:sz w:val="18"/>
          <w:szCs w:val="18"/>
        </w:rPr>
      </w:pPr>
      <w:r>
        <w:rPr>
          <w:rStyle w:val="normaltextrun"/>
          <w:rFonts w:ascii="Arial" w:hAnsi="Arial" w:cs="Arial"/>
          <w:b/>
          <w:bCs/>
          <w:sz w:val="18"/>
          <w:szCs w:val="18"/>
        </w:rPr>
        <w:t>10</w:t>
      </w:r>
      <w:r w:rsidR="00E11971" w:rsidRPr="00B05118">
        <w:rPr>
          <w:rStyle w:val="normaltextrun"/>
          <w:rFonts w:ascii="Arial" w:hAnsi="Arial" w:cs="Arial"/>
          <w:b/>
          <w:bCs/>
          <w:sz w:val="18"/>
          <w:szCs w:val="18"/>
        </w:rPr>
        <w:t xml:space="preserve">. </w:t>
      </w:r>
      <w:r w:rsidR="00E11971" w:rsidRPr="00B05118">
        <w:rPr>
          <w:rStyle w:val="tabchar"/>
          <w:rFonts w:ascii="Arial" w:hAnsi="Arial" w:cs="Arial"/>
          <w:sz w:val="18"/>
          <w:szCs w:val="18"/>
        </w:rPr>
        <w:tab/>
      </w:r>
      <w:r w:rsidR="00E11971" w:rsidRPr="00B05118">
        <w:rPr>
          <w:rStyle w:val="normaltextrun"/>
          <w:rFonts w:ascii="Arial" w:hAnsi="Arial" w:cs="Arial"/>
          <w:b/>
          <w:bCs/>
          <w:sz w:val="18"/>
          <w:szCs w:val="18"/>
        </w:rPr>
        <w:t>Wet DBA.</w:t>
      </w:r>
      <w:r w:rsidR="00E11971" w:rsidRPr="00B05118">
        <w:rPr>
          <w:rStyle w:val="eop"/>
          <w:rFonts w:ascii="Arial" w:hAnsi="Arial" w:cs="Arial"/>
          <w:sz w:val="18"/>
          <w:szCs w:val="18"/>
        </w:rPr>
        <w:t xml:space="preserve"> </w:t>
      </w:r>
    </w:p>
    <w:p w14:paraId="49BB0E00" w14:textId="77777777" w:rsidR="00E11971" w:rsidRPr="00B05118" w:rsidRDefault="00E11971" w:rsidP="00E11971">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i/>
          <w:iCs/>
          <w:sz w:val="18"/>
          <w:szCs w:val="18"/>
        </w:rPr>
        <w:t>In het geval sprake is van een opdrachtnemer die wordt aangemerkt als een zelfstandig opdrachtnemer (of ZZP’er) de opdracht gaat uitvoeren, zullen de artikelen 10.1 tot en met 10.6 eveneens van toepassing zijn. Deze artikelen zijn gebaseerd op de modelovereenkomst van de Belastingdienst die op 1 juni 2021 is geregistreerd onder nummer 90821.25537.1.0. en mogen niet worden gewijzigd</w:t>
      </w:r>
      <w:r w:rsidRPr="00B05118">
        <w:rPr>
          <w:rStyle w:val="normaltextrun"/>
          <w:rFonts w:ascii="Arial" w:hAnsi="Arial" w:cs="Arial"/>
          <w:sz w:val="18"/>
          <w:szCs w:val="18"/>
        </w:rPr>
        <w:t>.</w:t>
      </w:r>
      <w:r w:rsidRPr="00B05118">
        <w:rPr>
          <w:rStyle w:val="eop"/>
          <w:rFonts w:ascii="Arial" w:hAnsi="Arial" w:cs="Arial"/>
          <w:sz w:val="18"/>
          <w:szCs w:val="18"/>
        </w:rPr>
        <w:t xml:space="preserve"> </w:t>
      </w:r>
    </w:p>
    <w:p w14:paraId="2814E67A" w14:textId="77777777" w:rsidR="00E11971" w:rsidRPr="00B05118" w:rsidRDefault="00E11971" w:rsidP="00E11971">
      <w:pPr>
        <w:pStyle w:val="paragraph"/>
        <w:spacing w:before="0" w:beforeAutospacing="0" w:after="0" w:afterAutospacing="0"/>
        <w:textAlignment w:val="baseline"/>
        <w:rPr>
          <w:rFonts w:ascii="Arial" w:hAnsi="Arial" w:cs="Arial"/>
          <w:sz w:val="18"/>
          <w:szCs w:val="18"/>
        </w:rPr>
      </w:pPr>
    </w:p>
    <w:p w14:paraId="4CFAC4D3" w14:textId="77777777" w:rsidR="00041199" w:rsidRDefault="00E11971" w:rsidP="004A1E9B">
      <w:pPr>
        <w:pStyle w:val="paragraph"/>
        <w:numPr>
          <w:ilvl w:val="1"/>
          <w:numId w:val="55"/>
        </w:numPr>
        <w:spacing w:before="0" w:beforeAutospacing="0" w:after="0" w:afterAutospacing="0"/>
        <w:ind w:left="709" w:hanging="709"/>
        <w:textAlignment w:val="baseline"/>
        <w:rPr>
          <w:rFonts w:ascii="Arial" w:hAnsi="Arial" w:cs="Arial"/>
          <w:sz w:val="18"/>
          <w:szCs w:val="18"/>
        </w:rPr>
      </w:pPr>
      <w:r w:rsidRPr="00B05118">
        <w:rPr>
          <w:rStyle w:val="normaltextrun"/>
          <w:rFonts w:ascii="Arial" w:hAnsi="Arial" w:cs="Arial"/>
          <w:sz w:val="18"/>
          <w:szCs w:val="18"/>
        </w:rPr>
        <w:t>Opdrachtnemer voert de onderhavige opdracht uit als zelfstandig opdrachtnemer, waarbij partijen uitdrukkelijk overeenkomen dat bij de uitvoering van de opdracht geen sprake is van werkgeversgezag. Daarvoor zijn in deze opdrachtbrief gelijkluidende bepalingen opgenomen zoals deze zijn geformuleerd in de door de Belastingdienst op 01-06-2021 onder nummer 90821.25537.1.0 opgestelde modelovereenkomst.</w:t>
      </w:r>
      <w:r w:rsidRPr="00B05118">
        <w:rPr>
          <w:rStyle w:val="eop"/>
          <w:rFonts w:ascii="Arial" w:hAnsi="Arial" w:cs="Arial"/>
          <w:sz w:val="18"/>
          <w:szCs w:val="18"/>
        </w:rPr>
        <w:t xml:space="preserve"> </w:t>
      </w:r>
    </w:p>
    <w:p w14:paraId="0410A835" w14:textId="77777777" w:rsidR="00041199" w:rsidRDefault="00E11971" w:rsidP="004A1E9B">
      <w:pPr>
        <w:pStyle w:val="paragraph"/>
        <w:numPr>
          <w:ilvl w:val="1"/>
          <w:numId w:val="55"/>
        </w:numPr>
        <w:spacing w:before="0" w:beforeAutospacing="0" w:after="0" w:afterAutospacing="0"/>
        <w:ind w:left="709" w:hanging="720"/>
        <w:textAlignment w:val="baseline"/>
        <w:rPr>
          <w:rStyle w:val="eop"/>
          <w:rFonts w:ascii="Arial" w:hAnsi="Arial" w:cs="Arial"/>
          <w:sz w:val="18"/>
          <w:szCs w:val="18"/>
        </w:rPr>
      </w:pPr>
      <w:r w:rsidRPr="00041199">
        <w:rPr>
          <w:rStyle w:val="normaltextrun"/>
          <w:rFonts w:ascii="Arial" w:hAnsi="Arial" w:cs="Arial"/>
          <w:sz w:val="18"/>
          <w:szCs w:val="18"/>
        </w:rPr>
        <w:t>Opdrachtnemer accepteert de opdracht en aanvaardt daarmee de volle verantwoordelijkheid voor het op juiste wijze uitvoeren van de overeengekomen werkzaamheden.</w:t>
      </w:r>
      <w:r w:rsidRPr="00041199">
        <w:rPr>
          <w:rStyle w:val="eop"/>
          <w:rFonts w:ascii="Arial" w:hAnsi="Arial" w:cs="Arial"/>
          <w:sz w:val="18"/>
          <w:szCs w:val="18"/>
        </w:rPr>
        <w:t xml:space="preserve"> </w:t>
      </w:r>
    </w:p>
    <w:p w14:paraId="386E18C5" w14:textId="536C7D53" w:rsidR="00D8619A" w:rsidRPr="00041199" w:rsidRDefault="00E11971" w:rsidP="004A1E9B">
      <w:pPr>
        <w:pStyle w:val="paragraph"/>
        <w:numPr>
          <w:ilvl w:val="1"/>
          <w:numId w:val="55"/>
        </w:numPr>
        <w:spacing w:before="0" w:beforeAutospacing="0" w:after="0" w:afterAutospacing="0"/>
        <w:ind w:left="709" w:hanging="720"/>
        <w:textAlignment w:val="baseline"/>
        <w:rPr>
          <w:rStyle w:val="eop"/>
          <w:rFonts w:ascii="Arial" w:hAnsi="Arial" w:cs="Arial"/>
          <w:sz w:val="18"/>
          <w:szCs w:val="18"/>
        </w:rPr>
      </w:pPr>
      <w:r w:rsidRPr="00041199">
        <w:rPr>
          <w:rStyle w:val="normaltextrun"/>
          <w:rFonts w:ascii="Arial" w:hAnsi="Aria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r w:rsidRPr="00041199">
        <w:rPr>
          <w:rStyle w:val="eop"/>
          <w:rFonts w:ascii="Arial" w:hAnsi="Arial" w:cs="Arial"/>
          <w:sz w:val="18"/>
          <w:szCs w:val="18"/>
        </w:rPr>
        <w:t xml:space="preserve"> </w:t>
      </w:r>
    </w:p>
    <w:p w14:paraId="074461E5" w14:textId="3082B3BC" w:rsidR="00D8619A" w:rsidRPr="00D8619A" w:rsidRDefault="00E11971" w:rsidP="004A1E9B">
      <w:pPr>
        <w:pStyle w:val="paragraph"/>
        <w:numPr>
          <w:ilvl w:val="1"/>
          <w:numId w:val="55"/>
        </w:numPr>
        <w:spacing w:before="0" w:beforeAutospacing="0" w:after="0" w:afterAutospacing="0"/>
        <w:ind w:left="709" w:hanging="720"/>
        <w:textAlignment w:val="baseline"/>
        <w:rPr>
          <w:rStyle w:val="eop"/>
          <w:rFonts w:ascii="Arial" w:hAnsi="Arial" w:cs="Arial"/>
          <w:sz w:val="18"/>
          <w:szCs w:val="18"/>
        </w:rPr>
      </w:pPr>
      <w:r w:rsidRPr="00D8619A">
        <w:rPr>
          <w:rStyle w:val="normaltextrun"/>
          <w:rFonts w:ascii="Arial" w:hAnsi="Arial" w:cs="Arial"/>
          <w:sz w:val="18"/>
          <w:szCs w:val="18"/>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r w:rsidRPr="00D8619A">
        <w:rPr>
          <w:rStyle w:val="eop"/>
          <w:rFonts w:ascii="Arial" w:hAnsi="Arial" w:cs="Arial"/>
          <w:sz w:val="18"/>
          <w:szCs w:val="18"/>
        </w:rPr>
        <w:t xml:space="preserve"> </w:t>
      </w:r>
    </w:p>
    <w:p w14:paraId="12B4BE98" w14:textId="36982EB3" w:rsidR="00E11971" w:rsidRPr="00D8619A" w:rsidRDefault="00E11971" w:rsidP="004A1E9B">
      <w:pPr>
        <w:pStyle w:val="paragraph"/>
        <w:numPr>
          <w:ilvl w:val="1"/>
          <w:numId w:val="55"/>
        </w:numPr>
        <w:spacing w:before="0" w:beforeAutospacing="0" w:after="0" w:afterAutospacing="0"/>
        <w:ind w:left="709" w:hanging="709"/>
        <w:textAlignment w:val="baseline"/>
        <w:rPr>
          <w:rFonts w:ascii="Arial" w:hAnsi="Arial" w:cs="Arial"/>
          <w:sz w:val="18"/>
          <w:szCs w:val="18"/>
        </w:rPr>
      </w:pPr>
      <w:r w:rsidRPr="00D8619A">
        <w:rPr>
          <w:rStyle w:val="normaltextrun"/>
          <w:rFonts w:ascii="Arial" w:hAnsi="Arial" w:cs="Arial"/>
          <w:sz w:val="18"/>
          <w:szCs w:val="18"/>
        </w:rPr>
        <w:t>Opdrachtgever verklaart zich er uitdrukkelijk mee akkoord dat Opdrachtnemer ook ten behoeve van andere opdrachtgevers werkzaamheden verricht.</w:t>
      </w:r>
      <w:r w:rsidRPr="00D8619A">
        <w:rPr>
          <w:rStyle w:val="eop"/>
          <w:rFonts w:ascii="Arial" w:hAnsi="Arial" w:cs="Arial"/>
          <w:sz w:val="18"/>
          <w:szCs w:val="18"/>
        </w:rPr>
        <w:t xml:space="preserve"> </w:t>
      </w:r>
    </w:p>
    <w:p w14:paraId="3B007EF9" w14:textId="77777777" w:rsidR="00E11971" w:rsidRPr="00B05118" w:rsidRDefault="00E11971" w:rsidP="004A1E9B">
      <w:pPr>
        <w:pStyle w:val="paragraph"/>
        <w:numPr>
          <w:ilvl w:val="1"/>
          <w:numId w:val="55"/>
        </w:numPr>
        <w:spacing w:before="0" w:beforeAutospacing="0" w:after="0" w:afterAutospacing="0"/>
        <w:ind w:left="709" w:hanging="709"/>
        <w:textAlignment w:val="baseline"/>
        <w:rPr>
          <w:rFonts w:ascii="Arial" w:hAnsi="Arial" w:cs="Arial"/>
          <w:sz w:val="18"/>
          <w:szCs w:val="18"/>
        </w:rPr>
      </w:pPr>
      <w:r w:rsidRPr="00B05118">
        <w:rPr>
          <w:rStyle w:val="normaltextrun"/>
          <w:rFonts w:ascii="Arial" w:hAnsi="Arial" w:cs="Arial"/>
          <w:sz w:val="18"/>
          <w:szCs w:val="18"/>
        </w:rPr>
        <w:t>Partijen kiezen ervoor om in voorkomende gevallen de fictieve dienstbetrekking van thuiswerkers of gelijkgestelden,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op te stellen en te ondertekenen voordat uitbetaling plaatsvindt.</w:t>
      </w:r>
      <w:r w:rsidRPr="00B05118">
        <w:rPr>
          <w:rStyle w:val="eop"/>
          <w:rFonts w:ascii="Arial" w:hAnsi="Arial" w:cs="Arial"/>
          <w:sz w:val="18"/>
          <w:szCs w:val="18"/>
        </w:rPr>
        <w:t xml:space="preserve"> </w:t>
      </w:r>
    </w:p>
    <w:p w14:paraId="44D3EE4B" w14:textId="77777777" w:rsidR="00041199" w:rsidRPr="00B05118" w:rsidRDefault="00041199" w:rsidP="00041199">
      <w:pPr>
        <w:pStyle w:val="paragraph"/>
        <w:spacing w:before="0" w:beforeAutospacing="0" w:after="0" w:afterAutospacing="0"/>
        <w:textAlignment w:val="baseline"/>
        <w:rPr>
          <w:rFonts w:ascii="Arial" w:hAnsi="Arial" w:cs="Arial"/>
          <w:sz w:val="18"/>
          <w:szCs w:val="18"/>
        </w:rPr>
      </w:pPr>
    </w:p>
    <w:p w14:paraId="1EB77F26" w14:textId="77777777" w:rsidR="00E11971" w:rsidRPr="00B05118" w:rsidRDefault="00E11971" w:rsidP="00E11971">
      <w:pPr>
        <w:pStyle w:val="paragraph"/>
        <w:spacing w:before="0" w:beforeAutospacing="0" w:after="0" w:afterAutospacing="0"/>
        <w:textAlignment w:val="baseline"/>
        <w:rPr>
          <w:rFonts w:ascii="Arial" w:hAnsi="Arial" w:cs="Arial"/>
          <w:sz w:val="18"/>
          <w:szCs w:val="18"/>
        </w:rPr>
      </w:pPr>
      <w:r w:rsidRPr="00B05118">
        <w:rPr>
          <w:rStyle w:val="normaltextrun"/>
          <w:rFonts w:ascii="Arial" w:hAnsi="Arial" w:cs="Arial"/>
          <w:sz w:val="18"/>
          <w:szCs w:val="18"/>
        </w:rPr>
        <w:t>Aldus overeengekomen en ondertekend in tweevoud,</w:t>
      </w:r>
      <w:r w:rsidRPr="00B05118">
        <w:rPr>
          <w:rStyle w:val="eop"/>
          <w:rFonts w:ascii="Arial" w:hAnsi="Arial" w:cs="Arial"/>
          <w:sz w:val="18"/>
          <w:szCs w:val="18"/>
        </w:rPr>
        <w:t xml:space="preserve"> </w:t>
      </w:r>
    </w:p>
    <w:p w14:paraId="00959A6B" w14:textId="77777777" w:rsidR="00E11971" w:rsidRPr="00B05118" w:rsidRDefault="00E11971" w:rsidP="00E11971">
      <w:pPr>
        <w:pStyle w:val="paragraph"/>
        <w:spacing w:before="0" w:beforeAutospacing="0" w:after="0" w:afterAutospacing="0"/>
        <w:textAlignment w:val="baseline"/>
        <w:rPr>
          <w:rFonts w:ascii="Arial" w:hAnsi="Arial" w:cs="Arial"/>
          <w:sz w:val="18"/>
          <w:szCs w:val="18"/>
        </w:rPr>
      </w:pPr>
      <w:r w:rsidRPr="00B05118">
        <w:rPr>
          <w:rStyle w:val="eop"/>
          <w:rFonts w:ascii="Arial" w:hAnsi="Arial" w:cs="Arial"/>
          <w:sz w:val="18"/>
          <w:szCs w:val="18"/>
        </w:rPr>
        <w:t xml:space="preserve"> </w:t>
      </w:r>
    </w:p>
    <w:p w14:paraId="0651A489" w14:textId="41251C34" w:rsidR="00E11971" w:rsidRPr="00B05118" w:rsidRDefault="00E11971" w:rsidP="00E11971">
      <w:pPr>
        <w:pStyle w:val="paragraph"/>
        <w:spacing w:before="0" w:beforeAutospacing="0" w:after="0" w:afterAutospacing="0"/>
        <w:jc w:val="both"/>
        <w:textAlignment w:val="baseline"/>
        <w:rPr>
          <w:rFonts w:ascii="Arial" w:hAnsi="Arial" w:cs="Arial"/>
          <w:sz w:val="18"/>
          <w:szCs w:val="18"/>
        </w:rPr>
      </w:pPr>
      <w:r w:rsidRPr="00B05118">
        <w:rPr>
          <w:rStyle w:val="normaltextrun"/>
          <w:rFonts w:ascii="Arial" w:hAnsi="Arial" w:cs="Arial"/>
          <w:sz w:val="18"/>
          <w:szCs w:val="18"/>
        </w:rPr>
        <w:t xml:space="preserve">Namens de provincie </w:t>
      </w:r>
      <w:r w:rsidR="00E23B31">
        <w:rPr>
          <w:rStyle w:val="normaltextrun"/>
          <w:rFonts w:ascii="Arial" w:hAnsi="Arial" w:cs="Arial"/>
          <w:sz w:val="18"/>
          <w:szCs w:val="18"/>
        </w:rPr>
        <w:t>Utrecht,</w:t>
      </w:r>
      <w:r w:rsidRPr="00B05118">
        <w:rPr>
          <w:rStyle w:val="tabchar"/>
          <w:rFonts w:ascii="Arial" w:hAnsi="Arial" w:cs="Arial"/>
          <w:sz w:val="18"/>
          <w:szCs w:val="18"/>
        </w:rPr>
        <w:tab/>
      </w:r>
      <w:r w:rsidRPr="00B05118">
        <w:rPr>
          <w:rStyle w:val="tabchar"/>
          <w:rFonts w:ascii="Arial" w:hAnsi="Arial" w:cs="Arial"/>
          <w:sz w:val="18"/>
          <w:szCs w:val="18"/>
        </w:rPr>
        <w:tab/>
      </w:r>
      <w:r w:rsidRPr="00B05118">
        <w:rPr>
          <w:rStyle w:val="tabchar"/>
          <w:rFonts w:ascii="Arial" w:hAnsi="Arial" w:cs="Arial"/>
          <w:sz w:val="18"/>
          <w:szCs w:val="18"/>
        </w:rPr>
        <w:tab/>
      </w:r>
      <w:r w:rsidRPr="00B05118">
        <w:rPr>
          <w:rStyle w:val="tabchar"/>
          <w:rFonts w:ascii="Arial" w:hAnsi="Arial" w:cs="Arial"/>
          <w:sz w:val="18"/>
          <w:szCs w:val="18"/>
        </w:rPr>
        <w:tab/>
      </w:r>
      <w:r w:rsidRPr="00B05118">
        <w:rPr>
          <w:rStyle w:val="normaltextrun"/>
          <w:rFonts w:ascii="Arial" w:hAnsi="Arial" w:cs="Arial"/>
          <w:sz w:val="18"/>
          <w:szCs w:val="18"/>
        </w:rPr>
        <w:t>Voor akkoord:</w:t>
      </w:r>
      <w:r w:rsidRPr="00B05118">
        <w:rPr>
          <w:rStyle w:val="eop"/>
          <w:rFonts w:ascii="Arial" w:hAnsi="Arial" w:cs="Arial"/>
          <w:sz w:val="18"/>
          <w:szCs w:val="18"/>
        </w:rPr>
        <w:t xml:space="preserve"> </w:t>
      </w:r>
    </w:p>
    <w:p w14:paraId="7D0D0192" w14:textId="0206E6F1" w:rsidR="00E11971" w:rsidRPr="003C0A67" w:rsidRDefault="00E11971" w:rsidP="00E11971">
      <w:pPr>
        <w:pStyle w:val="paragraph"/>
        <w:spacing w:before="0" w:beforeAutospacing="0" w:after="0" w:afterAutospacing="0"/>
        <w:textAlignment w:val="baseline"/>
        <w:rPr>
          <w:rFonts w:ascii="Arial" w:hAnsi="Arial" w:cs="Arial"/>
          <w:sz w:val="18"/>
          <w:szCs w:val="18"/>
        </w:rPr>
      </w:pPr>
      <w:r w:rsidRPr="003C0A67">
        <w:rPr>
          <w:rStyle w:val="normaltextrun"/>
          <w:rFonts w:ascii="Arial" w:hAnsi="Arial" w:cs="Arial"/>
          <w:sz w:val="18"/>
          <w:szCs w:val="18"/>
        </w:rPr>
        <w:t>de Commissaris van de Koning,</w:t>
      </w:r>
      <w:r w:rsidRPr="003C0A67">
        <w:rPr>
          <w:rStyle w:val="tabchar"/>
          <w:rFonts w:ascii="Arial" w:hAnsi="Arial" w:cs="Arial"/>
          <w:sz w:val="18"/>
          <w:szCs w:val="18"/>
        </w:rPr>
        <w:tab/>
      </w:r>
      <w:r w:rsidRPr="003C0A67">
        <w:rPr>
          <w:rStyle w:val="tabchar"/>
          <w:rFonts w:ascii="Arial" w:hAnsi="Arial" w:cs="Arial"/>
          <w:sz w:val="18"/>
          <w:szCs w:val="18"/>
        </w:rPr>
        <w:tab/>
      </w:r>
      <w:r>
        <w:rPr>
          <w:rStyle w:val="tabchar"/>
          <w:rFonts w:ascii="Arial" w:hAnsi="Arial" w:cs="Arial"/>
          <w:sz w:val="18"/>
          <w:szCs w:val="18"/>
        </w:rPr>
        <w:tab/>
      </w:r>
      <w:r w:rsidRPr="003C0A67">
        <w:rPr>
          <w:rStyle w:val="tabchar"/>
          <w:rFonts w:ascii="Arial" w:hAnsi="Arial" w:cs="Arial"/>
          <w:sz w:val="18"/>
          <w:szCs w:val="18"/>
        </w:rPr>
        <w:tab/>
      </w:r>
      <w:r w:rsidR="0040204A" w:rsidRPr="0040204A">
        <w:rPr>
          <w:rStyle w:val="tabchar"/>
          <w:rFonts w:ascii="Arial" w:hAnsi="Arial" w:cs="Arial"/>
          <w:sz w:val="18"/>
          <w:szCs w:val="18"/>
          <w:highlight w:val="yellow"/>
        </w:rPr>
        <w:t>&lt;naam Opdrachtnemer&gt;</w:t>
      </w:r>
    </w:p>
    <w:p w14:paraId="77022EEE" w14:textId="552D4DC6" w:rsidR="00E11971" w:rsidRPr="003C0A67" w:rsidRDefault="00E11971" w:rsidP="00E11971">
      <w:pPr>
        <w:pStyle w:val="paragraph"/>
        <w:spacing w:before="0" w:beforeAutospacing="0" w:after="0" w:afterAutospacing="0"/>
        <w:textAlignment w:val="baseline"/>
        <w:rPr>
          <w:rFonts w:ascii="Arial" w:hAnsi="Arial" w:cs="Arial"/>
          <w:sz w:val="18"/>
          <w:szCs w:val="18"/>
        </w:rPr>
      </w:pPr>
      <w:r w:rsidRPr="003C0A67">
        <w:rPr>
          <w:rStyle w:val="normaltextrun"/>
          <w:rFonts w:ascii="Arial" w:hAnsi="Arial" w:cs="Arial"/>
          <w:sz w:val="18"/>
          <w:szCs w:val="18"/>
        </w:rPr>
        <w:t>namens deze,</w:t>
      </w:r>
      <w:r w:rsidRPr="003C0A67">
        <w:rPr>
          <w:rStyle w:val="tabchar"/>
          <w:rFonts w:ascii="Arial" w:hAnsi="Arial" w:cs="Arial"/>
          <w:sz w:val="18"/>
          <w:szCs w:val="18"/>
        </w:rPr>
        <w:tab/>
      </w:r>
      <w:r w:rsidRPr="003C0A67">
        <w:rPr>
          <w:rStyle w:val="tabchar"/>
          <w:rFonts w:ascii="Arial" w:hAnsi="Arial" w:cs="Arial"/>
          <w:sz w:val="18"/>
          <w:szCs w:val="18"/>
        </w:rPr>
        <w:tab/>
      </w:r>
      <w:r w:rsidRPr="003C0A67">
        <w:rPr>
          <w:rStyle w:val="tabchar"/>
          <w:rFonts w:ascii="Arial" w:hAnsi="Arial" w:cs="Arial"/>
          <w:sz w:val="18"/>
          <w:szCs w:val="18"/>
        </w:rPr>
        <w:tab/>
      </w:r>
      <w:r w:rsidRPr="003C0A67">
        <w:rPr>
          <w:rStyle w:val="tabchar"/>
          <w:rFonts w:ascii="Arial" w:hAnsi="Arial" w:cs="Arial"/>
          <w:sz w:val="18"/>
          <w:szCs w:val="18"/>
        </w:rPr>
        <w:tab/>
      </w:r>
      <w:r w:rsidRPr="003C0A67">
        <w:rPr>
          <w:rStyle w:val="tabchar"/>
          <w:rFonts w:ascii="Arial" w:hAnsi="Arial" w:cs="Arial"/>
          <w:sz w:val="18"/>
          <w:szCs w:val="18"/>
        </w:rPr>
        <w:tab/>
      </w:r>
      <w:r w:rsidRPr="003C0A67">
        <w:rPr>
          <w:rStyle w:val="tabchar"/>
          <w:rFonts w:ascii="Arial" w:hAnsi="Arial" w:cs="Arial"/>
          <w:sz w:val="18"/>
          <w:szCs w:val="18"/>
        </w:rPr>
        <w:tab/>
      </w:r>
      <w:r w:rsidR="0040204A" w:rsidRPr="0040204A">
        <w:rPr>
          <w:rStyle w:val="tabchar"/>
          <w:rFonts w:ascii="Arial" w:hAnsi="Arial" w:cs="Arial"/>
          <w:sz w:val="18"/>
          <w:szCs w:val="18"/>
          <w:highlight w:val="yellow"/>
        </w:rPr>
        <w:t>&lt;vestigingsplaats&gt;</w:t>
      </w:r>
    </w:p>
    <w:p w14:paraId="123AFCD6" w14:textId="0BE80F47" w:rsidR="00E11971" w:rsidRPr="003C0A67" w:rsidRDefault="00E11971" w:rsidP="00E11971">
      <w:pPr>
        <w:pStyle w:val="paragraph"/>
        <w:spacing w:before="0" w:beforeAutospacing="0" w:after="0" w:afterAutospacing="0"/>
        <w:jc w:val="both"/>
        <w:textAlignment w:val="baseline"/>
        <w:rPr>
          <w:rFonts w:ascii="Arial" w:hAnsi="Arial" w:cs="Arial"/>
          <w:sz w:val="18"/>
          <w:szCs w:val="18"/>
        </w:rPr>
      </w:pPr>
      <w:r w:rsidRPr="003C0A67">
        <w:rPr>
          <w:rStyle w:val="eop"/>
          <w:rFonts w:ascii="Arial" w:hAnsi="Arial" w:cs="Arial"/>
          <w:sz w:val="18"/>
          <w:szCs w:val="18"/>
        </w:rPr>
        <w:t xml:space="preserve"> </w:t>
      </w:r>
    </w:p>
    <w:p w14:paraId="7C0266DE" w14:textId="77777777" w:rsidR="00E11971" w:rsidRPr="003C0A67" w:rsidRDefault="00E11971" w:rsidP="00E11971">
      <w:pPr>
        <w:pStyle w:val="paragraph"/>
        <w:spacing w:before="0" w:beforeAutospacing="0" w:after="0" w:afterAutospacing="0"/>
        <w:jc w:val="both"/>
        <w:textAlignment w:val="baseline"/>
        <w:rPr>
          <w:rFonts w:ascii="Arial" w:hAnsi="Arial" w:cs="Arial"/>
          <w:sz w:val="18"/>
          <w:szCs w:val="18"/>
        </w:rPr>
      </w:pPr>
      <w:r w:rsidRPr="003C0A67">
        <w:rPr>
          <w:rStyle w:val="eop"/>
          <w:rFonts w:ascii="Arial" w:hAnsi="Arial" w:cs="Arial"/>
          <w:sz w:val="18"/>
          <w:szCs w:val="18"/>
        </w:rPr>
        <w:t xml:space="preserve"> </w:t>
      </w:r>
    </w:p>
    <w:p w14:paraId="03315DA5" w14:textId="5B249B36" w:rsidR="00E11971" w:rsidRPr="003C0A67" w:rsidRDefault="0040204A" w:rsidP="00E11971">
      <w:pPr>
        <w:pStyle w:val="paragraph"/>
        <w:spacing w:before="0" w:beforeAutospacing="0" w:after="0" w:afterAutospacing="0"/>
        <w:textAlignment w:val="baseline"/>
        <w:rPr>
          <w:rFonts w:ascii="Arial" w:hAnsi="Arial" w:cs="Arial"/>
          <w:sz w:val="18"/>
          <w:szCs w:val="18"/>
        </w:rPr>
      </w:pPr>
      <w:r w:rsidRPr="0040204A">
        <w:rPr>
          <w:rStyle w:val="tabchar"/>
          <w:rFonts w:ascii="Arial" w:hAnsi="Arial" w:cs="Arial"/>
          <w:sz w:val="18"/>
          <w:szCs w:val="18"/>
          <w:highlight w:val="yellow"/>
        </w:rPr>
        <w:t>&lt;naam&gt;</w:t>
      </w:r>
      <w:r>
        <w:rPr>
          <w:rStyle w:val="tabchar"/>
          <w:rFonts w:ascii="Arial" w:hAnsi="Arial" w:cs="Arial"/>
          <w:sz w:val="18"/>
          <w:szCs w:val="18"/>
        </w:rPr>
        <w:tab/>
      </w:r>
      <w:r>
        <w:rPr>
          <w:rStyle w:val="tabchar"/>
          <w:rFonts w:ascii="Arial" w:hAnsi="Arial" w:cs="Arial"/>
          <w:sz w:val="18"/>
          <w:szCs w:val="18"/>
        </w:rPr>
        <w:tab/>
      </w:r>
      <w:r w:rsidR="00E11971" w:rsidRPr="003C0A67">
        <w:rPr>
          <w:rStyle w:val="tabchar"/>
          <w:rFonts w:ascii="Arial" w:hAnsi="Arial" w:cs="Arial"/>
          <w:sz w:val="18"/>
          <w:szCs w:val="18"/>
        </w:rPr>
        <w:tab/>
      </w:r>
      <w:r w:rsidR="00E11971" w:rsidRPr="003C0A67">
        <w:rPr>
          <w:rStyle w:val="tabchar"/>
          <w:rFonts w:ascii="Arial" w:hAnsi="Arial" w:cs="Arial"/>
          <w:sz w:val="18"/>
          <w:szCs w:val="18"/>
        </w:rPr>
        <w:tab/>
      </w:r>
      <w:r w:rsidR="00E11971" w:rsidRPr="003C0A67">
        <w:rPr>
          <w:rStyle w:val="tabchar"/>
          <w:rFonts w:ascii="Arial" w:hAnsi="Arial" w:cs="Arial"/>
          <w:sz w:val="18"/>
          <w:szCs w:val="18"/>
        </w:rPr>
        <w:tab/>
      </w:r>
      <w:r w:rsidR="00E11971">
        <w:rPr>
          <w:rStyle w:val="tabchar"/>
          <w:rFonts w:ascii="Arial" w:hAnsi="Arial" w:cs="Arial"/>
          <w:sz w:val="18"/>
          <w:szCs w:val="18"/>
        </w:rPr>
        <w:tab/>
      </w:r>
      <w:r w:rsidR="00E11971" w:rsidRPr="003C0A67">
        <w:rPr>
          <w:rStyle w:val="tabchar"/>
          <w:rFonts w:ascii="Arial" w:hAnsi="Arial" w:cs="Arial"/>
          <w:sz w:val="18"/>
          <w:szCs w:val="18"/>
        </w:rPr>
        <w:tab/>
      </w:r>
      <w:r w:rsidRPr="0040204A">
        <w:rPr>
          <w:rStyle w:val="tabchar"/>
          <w:rFonts w:ascii="Arial" w:hAnsi="Arial" w:cs="Arial"/>
          <w:sz w:val="18"/>
          <w:szCs w:val="18"/>
          <w:highlight w:val="yellow"/>
        </w:rPr>
        <w:t>&lt;naam&gt;</w:t>
      </w:r>
    </w:p>
    <w:p w14:paraId="59254DEB" w14:textId="0842F61B" w:rsidR="00F8523C" w:rsidRPr="00377170" w:rsidRDefault="0040204A" w:rsidP="00377170">
      <w:pPr>
        <w:pStyle w:val="paragraph"/>
        <w:spacing w:before="0" w:beforeAutospacing="0" w:after="0" w:afterAutospacing="0"/>
        <w:textAlignment w:val="baseline"/>
        <w:rPr>
          <w:rFonts w:ascii="Arial" w:hAnsi="Arial" w:cs="Arial"/>
          <w:sz w:val="18"/>
          <w:szCs w:val="18"/>
        </w:rPr>
      </w:pPr>
      <w:r w:rsidRPr="0040204A">
        <w:rPr>
          <w:rStyle w:val="tabchar"/>
          <w:rFonts w:ascii="Arial" w:hAnsi="Arial" w:cs="Arial"/>
          <w:sz w:val="18"/>
          <w:szCs w:val="18"/>
          <w:highlight w:val="yellow"/>
        </w:rPr>
        <w:t>&lt;functie&gt;</w:t>
      </w:r>
      <w:r>
        <w:rPr>
          <w:rStyle w:val="tabchar"/>
          <w:rFonts w:ascii="Arial" w:hAnsi="Arial" w:cs="Arial"/>
          <w:sz w:val="18"/>
          <w:szCs w:val="18"/>
        </w:rPr>
        <w:tab/>
      </w:r>
      <w:r>
        <w:rPr>
          <w:rStyle w:val="tabchar"/>
          <w:rFonts w:ascii="Arial" w:hAnsi="Arial" w:cs="Arial"/>
          <w:sz w:val="18"/>
          <w:szCs w:val="18"/>
        </w:rPr>
        <w:tab/>
      </w:r>
      <w:r w:rsidR="00E11971" w:rsidRPr="003C0A67">
        <w:rPr>
          <w:rStyle w:val="tabchar"/>
          <w:rFonts w:ascii="Arial" w:hAnsi="Arial" w:cs="Arial"/>
          <w:sz w:val="18"/>
          <w:szCs w:val="18"/>
        </w:rPr>
        <w:tab/>
      </w:r>
      <w:r w:rsidR="00E11971" w:rsidRPr="003C0A67">
        <w:rPr>
          <w:rStyle w:val="tabchar"/>
          <w:rFonts w:ascii="Arial" w:hAnsi="Arial" w:cs="Arial"/>
          <w:sz w:val="18"/>
          <w:szCs w:val="18"/>
        </w:rPr>
        <w:tab/>
      </w:r>
      <w:r w:rsidR="00E11971">
        <w:rPr>
          <w:rStyle w:val="tabchar"/>
          <w:rFonts w:ascii="Arial" w:hAnsi="Arial" w:cs="Arial"/>
          <w:sz w:val="18"/>
          <w:szCs w:val="18"/>
        </w:rPr>
        <w:tab/>
      </w:r>
      <w:r w:rsidR="00E11971" w:rsidRPr="003C0A67">
        <w:rPr>
          <w:rStyle w:val="tabchar"/>
          <w:rFonts w:ascii="Arial" w:hAnsi="Arial" w:cs="Arial"/>
          <w:sz w:val="18"/>
          <w:szCs w:val="18"/>
        </w:rPr>
        <w:tab/>
      </w:r>
      <w:r w:rsidRPr="0040204A">
        <w:rPr>
          <w:rStyle w:val="tabchar"/>
          <w:rFonts w:ascii="Arial" w:hAnsi="Arial" w:cs="Arial"/>
          <w:sz w:val="18"/>
          <w:szCs w:val="18"/>
          <w:highlight w:val="yellow"/>
        </w:rPr>
        <w:t>&lt;functie&gt;</w:t>
      </w:r>
    </w:p>
    <w:p w14:paraId="626BCD84" w14:textId="67F4CAD6" w:rsidR="00F8523C" w:rsidRPr="00B02852" w:rsidRDefault="00F8523C" w:rsidP="00F8523C">
      <w:pPr>
        <w:pStyle w:val="Kop1"/>
        <w:numPr>
          <w:ilvl w:val="0"/>
          <w:numId w:val="0"/>
        </w:numPr>
        <w:rPr>
          <w:rFonts w:ascii="Arial" w:hAnsi="Arial" w:cs="Arial"/>
          <w:caps/>
          <w:kern w:val="28"/>
          <w:sz w:val="18"/>
          <w:szCs w:val="18"/>
          <w:lang w:eastAsia="en-US"/>
        </w:rPr>
      </w:pPr>
      <w:bookmarkStart w:id="128" w:name="_Toc221633088"/>
      <w:r w:rsidRPr="00B02852">
        <w:rPr>
          <w:rFonts w:ascii="Arial" w:hAnsi="Arial" w:cs="Arial"/>
          <w:caps/>
          <w:noProof w:val="0"/>
          <w:kern w:val="28"/>
          <w:sz w:val="18"/>
          <w:szCs w:val="18"/>
          <w:lang w:eastAsia="en-US"/>
        </w:rPr>
        <w:lastRenderedPageBreak/>
        <w:t xml:space="preserve">BIJLAGE </w:t>
      </w:r>
      <w:r>
        <w:rPr>
          <w:rFonts w:ascii="Arial" w:hAnsi="Arial" w:cs="Arial"/>
          <w:caps/>
          <w:noProof w:val="0"/>
          <w:kern w:val="28"/>
          <w:sz w:val="18"/>
          <w:szCs w:val="18"/>
          <w:lang w:eastAsia="en-US"/>
        </w:rPr>
        <w:t xml:space="preserve">F </w:t>
      </w:r>
      <w:r w:rsidR="005525D3" w:rsidRPr="005525D3">
        <w:rPr>
          <w:rFonts w:ascii="Arial" w:hAnsi="Arial" w:cs="Arial"/>
          <w:bCs/>
          <w:noProof w:val="0"/>
          <w:sz w:val="18"/>
          <w:szCs w:val="18"/>
          <w:lang w:eastAsia="en-GB"/>
        </w:rPr>
        <w:t>I</w:t>
      </w:r>
      <w:r w:rsidR="005525D3">
        <w:rPr>
          <w:rFonts w:ascii="Arial" w:hAnsi="Arial" w:cs="Arial"/>
          <w:bCs/>
          <w:noProof w:val="0"/>
          <w:sz w:val="18"/>
          <w:szCs w:val="18"/>
          <w:lang w:eastAsia="en-GB"/>
        </w:rPr>
        <w:t>NSCHRIJVINGSBILJET</w:t>
      </w:r>
      <w:r w:rsidR="00EE678B">
        <w:rPr>
          <w:rFonts w:ascii="Arial" w:hAnsi="Arial" w:cs="Arial"/>
          <w:bCs/>
          <w:noProof w:val="0"/>
          <w:sz w:val="18"/>
          <w:szCs w:val="18"/>
          <w:lang w:eastAsia="en-GB"/>
        </w:rPr>
        <w:t xml:space="preserve"> en INSCHRIJFSTAAT</w:t>
      </w:r>
      <w:r w:rsidR="00B4252F">
        <w:rPr>
          <w:rFonts w:ascii="Arial" w:hAnsi="Arial" w:cs="Arial"/>
          <w:bCs/>
          <w:noProof w:val="0"/>
          <w:sz w:val="18"/>
          <w:szCs w:val="18"/>
          <w:lang w:eastAsia="en-GB"/>
        </w:rPr>
        <w:t xml:space="preserve"> (Prijsblad)</w:t>
      </w:r>
      <w:bookmarkEnd w:id="128"/>
    </w:p>
    <w:p w14:paraId="1A46466A" w14:textId="77777777" w:rsidR="005525D3" w:rsidRPr="00CA4F0B" w:rsidRDefault="005525D3" w:rsidP="005525D3">
      <w:pPr>
        <w:spacing w:line="240" w:lineRule="auto"/>
        <w:textAlignment w:val="baseline"/>
        <w:rPr>
          <w:rFonts w:ascii="Arial" w:hAnsi="Arial" w:cs="Arial"/>
          <w:spacing w:val="0"/>
          <w:szCs w:val="18"/>
          <w:lang w:eastAsia="en-GB"/>
        </w:rPr>
      </w:pPr>
    </w:p>
    <w:tbl>
      <w:tblPr>
        <w:tblStyle w:val="Tabelraster2"/>
        <w:tblW w:w="0" w:type="auto"/>
        <w:tblLook w:val="01E0" w:firstRow="1" w:lastRow="1" w:firstColumn="1" w:lastColumn="1" w:noHBand="0" w:noVBand="0"/>
      </w:tblPr>
      <w:tblGrid>
        <w:gridCol w:w="8637"/>
      </w:tblGrid>
      <w:tr w:rsidR="005525D3" w:rsidRPr="00CA4F0B" w14:paraId="6A043F8B" w14:textId="77777777">
        <w:tc>
          <w:tcPr>
            <w:tcW w:w="9061" w:type="dxa"/>
          </w:tcPr>
          <w:p w14:paraId="15080F13"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De hierna te noemen Inschrijvers:</w:t>
            </w:r>
          </w:p>
          <w:p w14:paraId="71371913" w14:textId="77777777" w:rsidR="005525D3" w:rsidRPr="00CA4F0B" w:rsidRDefault="005525D3">
            <w:pPr>
              <w:autoSpaceDE w:val="0"/>
              <w:autoSpaceDN w:val="0"/>
              <w:adjustRightInd w:val="0"/>
              <w:spacing w:line="240" w:lineRule="auto"/>
              <w:rPr>
                <w:rFonts w:ascii="Arial" w:hAnsi="Arial" w:cs="Arial"/>
                <w:spacing w:val="0"/>
                <w:szCs w:val="18"/>
              </w:rPr>
            </w:pPr>
          </w:p>
          <w:p w14:paraId="69C9F18D"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a. ________________________________________________________________________  </w:t>
            </w:r>
            <w:r w:rsidRPr="00CA4F0B">
              <w:rPr>
                <w:rFonts w:ascii="Arial" w:hAnsi="Arial" w:cs="Arial"/>
                <w:i/>
                <w:iCs/>
                <w:spacing w:val="0"/>
                <w:szCs w:val="18"/>
              </w:rPr>
              <w:t>1.</w:t>
            </w:r>
          </w:p>
          <w:p w14:paraId="03448D9C"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gevestigd te: __________________________________________________________________________  </w:t>
            </w:r>
            <w:r w:rsidRPr="00CA4F0B">
              <w:rPr>
                <w:rFonts w:ascii="Arial" w:hAnsi="Arial" w:cs="Arial"/>
                <w:i/>
                <w:iCs/>
                <w:spacing w:val="0"/>
                <w:szCs w:val="18"/>
              </w:rPr>
              <w:t>2.</w:t>
            </w:r>
          </w:p>
          <w:p w14:paraId="77F955E9" w14:textId="77777777" w:rsidR="005525D3" w:rsidRPr="00CA4F0B" w:rsidRDefault="005525D3">
            <w:pPr>
              <w:autoSpaceDE w:val="0"/>
              <w:autoSpaceDN w:val="0"/>
              <w:adjustRightInd w:val="0"/>
              <w:spacing w:line="240" w:lineRule="auto"/>
              <w:rPr>
                <w:rFonts w:ascii="Arial" w:hAnsi="Arial" w:cs="Arial"/>
                <w:spacing w:val="0"/>
                <w:szCs w:val="18"/>
              </w:rPr>
            </w:pPr>
          </w:p>
          <w:p w14:paraId="3361CD59"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b. ________________________________________________________________________  </w:t>
            </w:r>
            <w:r w:rsidRPr="00CA4F0B">
              <w:rPr>
                <w:rFonts w:ascii="Arial" w:hAnsi="Arial" w:cs="Arial"/>
                <w:i/>
                <w:iCs/>
                <w:spacing w:val="0"/>
                <w:szCs w:val="18"/>
              </w:rPr>
              <w:t>1.</w:t>
            </w:r>
          </w:p>
          <w:p w14:paraId="4A0FA9EC"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gevestigd te: __________________________________________________________________________  </w:t>
            </w:r>
            <w:r w:rsidRPr="00CA4F0B">
              <w:rPr>
                <w:rFonts w:ascii="Arial" w:hAnsi="Arial" w:cs="Arial"/>
                <w:i/>
                <w:iCs/>
                <w:spacing w:val="0"/>
                <w:szCs w:val="18"/>
              </w:rPr>
              <w:t>2.</w:t>
            </w:r>
          </w:p>
          <w:p w14:paraId="55F68D5D" w14:textId="77777777" w:rsidR="005525D3" w:rsidRPr="00CA4F0B" w:rsidRDefault="005525D3">
            <w:pPr>
              <w:autoSpaceDE w:val="0"/>
              <w:autoSpaceDN w:val="0"/>
              <w:adjustRightInd w:val="0"/>
              <w:spacing w:line="240" w:lineRule="auto"/>
              <w:rPr>
                <w:rFonts w:ascii="Arial" w:hAnsi="Arial" w:cs="Arial"/>
                <w:spacing w:val="0"/>
                <w:szCs w:val="18"/>
              </w:rPr>
            </w:pPr>
          </w:p>
          <w:p w14:paraId="6E99FF53"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c. ________________________________________________________________________  </w:t>
            </w:r>
            <w:r w:rsidRPr="00CA4F0B">
              <w:rPr>
                <w:rFonts w:ascii="Arial" w:hAnsi="Arial" w:cs="Arial"/>
                <w:i/>
                <w:iCs/>
                <w:spacing w:val="0"/>
                <w:szCs w:val="18"/>
              </w:rPr>
              <w:t>1.</w:t>
            </w:r>
          </w:p>
          <w:p w14:paraId="24E50B7D"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gevestigd te: __________________________________________________________________________  </w:t>
            </w:r>
            <w:r w:rsidRPr="00CA4F0B">
              <w:rPr>
                <w:rFonts w:ascii="Arial" w:hAnsi="Arial" w:cs="Arial"/>
                <w:i/>
                <w:iCs/>
                <w:spacing w:val="0"/>
                <w:szCs w:val="18"/>
              </w:rPr>
              <w:t>2.</w:t>
            </w:r>
          </w:p>
          <w:p w14:paraId="01F68977" w14:textId="77777777" w:rsidR="005525D3" w:rsidRPr="00CA4F0B" w:rsidRDefault="005525D3">
            <w:pPr>
              <w:autoSpaceDE w:val="0"/>
              <w:autoSpaceDN w:val="0"/>
              <w:adjustRightInd w:val="0"/>
              <w:spacing w:line="240" w:lineRule="auto"/>
              <w:rPr>
                <w:rFonts w:ascii="Arial" w:hAnsi="Arial" w:cs="Arial"/>
                <w:spacing w:val="0"/>
                <w:szCs w:val="18"/>
              </w:rPr>
            </w:pPr>
          </w:p>
        </w:tc>
      </w:tr>
    </w:tbl>
    <w:p w14:paraId="4006A2DF" w14:textId="77777777" w:rsidR="005525D3" w:rsidRPr="00CA4F0B" w:rsidRDefault="005525D3" w:rsidP="005525D3">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8637"/>
      </w:tblGrid>
      <w:tr w:rsidR="005525D3" w:rsidRPr="00CA4F0B" w14:paraId="64AF917C" w14:textId="77777777">
        <w:tc>
          <w:tcPr>
            <w:tcW w:w="9212" w:type="dxa"/>
          </w:tcPr>
          <w:p w14:paraId="59A31AA7" w14:textId="559662F5"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verklaart (verklaren) zich door ondertekening dezes bereid de uitvoering van project 2</w:t>
            </w:r>
            <w:r>
              <w:rPr>
                <w:rFonts w:ascii="Arial" w:hAnsi="Arial" w:cs="Arial"/>
                <w:spacing w:val="0"/>
                <w:szCs w:val="18"/>
              </w:rPr>
              <w:t>4201</w:t>
            </w:r>
            <w:r w:rsidRPr="00CA4F0B">
              <w:rPr>
                <w:rFonts w:ascii="Arial" w:hAnsi="Arial" w:cs="Arial"/>
                <w:spacing w:val="0"/>
                <w:szCs w:val="18"/>
              </w:rPr>
              <w:t xml:space="preserve"> aan te nemen voor het fictieve bedrag, de omzetbelasting daarin niet inbegrepen, van:</w:t>
            </w:r>
          </w:p>
          <w:p w14:paraId="61426A1C"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 xml:space="preserve">____________________________________________________________________ euro     </w:t>
            </w:r>
            <w:r w:rsidRPr="00CA4F0B">
              <w:rPr>
                <w:rFonts w:ascii="Arial" w:hAnsi="Arial" w:cs="Arial"/>
                <w:i/>
                <w:spacing w:val="0"/>
                <w:szCs w:val="18"/>
              </w:rPr>
              <w:t>3</w:t>
            </w:r>
          </w:p>
          <w:p w14:paraId="4BED8E29"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____________________________________________________________________ euro     </w:t>
            </w:r>
            <w:r w:rsidRPr="00CA4F0B">
              <w:rPr>
                <w:rFonts w:ascii="Arial" w:hAnsi="Arial" w:cs="Arial"/>
                <w:i/>
                <w:spacing w:val="0"/>
                <w:szCs w:val="18"/>
              </w:rPr>
              <w:t>4</w:t>
            </w:r>
          </w:p>
          <w:p w14:paraId="73739A80"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Het ter zake van de omzet belasting verschuldigde bedrag bedraagt:</w:t>
            </w:r>
          </w:p>
          <w:p w14:paraId="34FB1803"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 xml:space="preserve">____________________________________________________________________ euro     </w:t>
            </w:r>
            <w:r w:rsidRPr="00CA4F0B">
              <w:rPr>
                <w:rFonts w:ascii="Arial" w:hAnsi="Arial" w:cs="Arial"/>
                <w:i/>
                <w:spacing w:val="0"/>
                <w:szCs w:val="18"/>
              </w:rPr>
              <w:t>3</w:t>
            </w:r>
          </w:p>
          <w:p w14:paraId="1FD4FA24"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 xml:space="preserve">____________________________________________________________________ euro     </w:t>
            </w:r>
            <w:r w:rsidRPr="00CA4F0B">
              <w:rPr>
                <w:rFonts w:ascii="Arial" w:hAnsi="Arial" w:cs="Arial"/>
                <w:i/>
                <w:spacing w:val="0"/>
                <w:szCs w:val="18"/>
              </w:rPr>
              <w:t>4</w:t>
            </w:r>
          </w:p>
          <w:p w14:paraId="488D02C1" w14:textId="77777777" w:rsidR="005525D3" w:rsidRPr="00CA4F0B" w:rsidRDefault="005525D3">
            <w:pPr>
              <w:autoSpaceDE w:val="0"/>
              <w:autoSpaceDN w:val="0"/>
              <w:adjustRightInd w:val="0"/>
              <w:spacing w:line="240" w:lineRule="auto"/>
              <w:rPr>
                <w:rFonts w:ascii="Arial" w:hAnsi="Arial" w:cs="Arial"/>
                <w:spacing w:val="0"/>
                <w:szCs w:val="18"/>
              </w:rPr>
            </w:pPr>
          </w:p>
        </w:tc>
      </w:tr>
    </w:tbl>
    <w:p w14:paraId="3E6D270D" w14:textId="77777777" w:rsidR="005525D3" w:rsidRPr="00CA4F0B" w:rsidRDefault="005525D3" w:rsidP="005525D3">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8637"/>
      </w:tblGrid>
      <w:tr w:rsidR="005525D3" w:rsidRPr="00CA4F0B" w14:paraId="0F2381BF" w14:textId="77777777">
        <w:tc>
          <w:tcPr>
            <w:tcW w:w="9212" w:type="dxa"/>
          </w:tcPr>
          <w:p w14:paraId="7C7FF1DD"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De door de Inschrijver(s) op te geven verrekenprijzen/all-in uurtarieven, waarin geen bedragen voor omzet-</w:t>
            </w:r>
          </w:p>
          <w:p w14:paraId="536EAAD0"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belasting zijn begrepen, zijn vermeld op de bijgaande ondertekende Inschrijfstaat</w:t>
            </w:r>
          </w:p>
          <w:p w14:paraId="579BCD65" w14:textId="77777777" w:rsidR="005525D3" w:rsidRPr="00CA4F0B" w:rsidRDefault="005525D3">
            <w:pPr>
              <w:autoSpaceDE w:val="0"/>
              <w:autoSpaceDN w:val="0"/>
              <w:adjustRightInd w:val="0"/>
              <w:spacing w:line="240" w:lineRule="auto"/>
              <w:rPr>
                <w:rFonts w:ascii="Arial" w:hAnsi="Arial" w:cs="Arial"/>
                <w:spacing w:val="0"/>
                <w:szCs w:val="18"/>
              </w:rPr>
            </w:pPr>
          </w:p>
        </w:tc>
      </w:tr>
      <w:tr w:rsidR="005525D3" w:rsidRPr="00CA4F0B" w14:paraId="2DFA1BF4" w14:textId="77777777">
        <w:tc>
          <w:tcPr>
            <w:tcW w:w="9212" w:type="dxa"/>
          </w:tcPr>
          <w:p w14:paraId="60353EFF"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De Inschrijvers wijzen als gemachtigde om hen in alle zaken in het kader van de Inschrijving en de</w:t>
            </w:r>
          </w:p>
          <w:p w14:paraId="75BEA8D5" w14:textId="77777777" w:rsidR="005525D3" w:rsidRPr="00CA4F0B" w:rsidRDefault="005525D3">
            <w:pPr>
              <w:autoSpaceDE w:val="0"/>
              <w:autoSpaceDN w:val="0"/>
              <w:adjustRightInd w:val="0"/>
              <w:spacing w:line="240" w:lineRule="auto"/>
              <w:rPr>
                <w:rFonts w:ascii="Arial" w:hAnsi="Arial" w:cs="Arial"/>
                <w:i/>
                <w:iCs/>
                <w:spacing w:val="0"/>
                <w:szCs w:val="18"/>
              </w:rPr>
            </w:pPr>
            <w:r w:rsidRPr="00CA4F0B">
              <w:rPr>
                <w:rFonts w:ascii="Arial" w:hAnsi="Arial" w:cs="Arial"/>
                <w:spacing w:val="0"/>
                <w:szCs w:val="18"/>
              </w:rPr>
              <w:t>uitvoering van de Opdracht te vertegenwoordigen aan de hierboven onder “a.” genoemde Inschrijver.</w:t>
            </w:r>
          </w:p>
          <w:p w14:paraId="2E5FD84F" w14:textId="77777777" w:rsidR="005525D3" w:rsidRPr="00CA4F0B" w:rsidRDefault="005525D3">
            <w:pPr>
              <w:autoSpaceDE w:val="0"/>
              <w:autoSpaceDN w:val="0"/>
              <w:adjustRightInd w:val="0"/>
              <w:spacing w:line="240" w:lineRule="auto"/>
              <w:rPr>
                <w:rFonts w:ascii="Arial" w:hAnsi="Arial" w:cs="Arial"/>
                <w:spacing w:val="0"/>
                <w:szCs w:val="18"/>
              </w:rPr>
            </w:pPr>
          </w:p>
        </w:tc>
      </w:tr>
      <w:tr w:rsidR="005525D3" w:rsidRPr="00CA4F0B" w14:paraId="6365344E" w14:textId="77777777">
        <w:tc>
          <w:tcPr>
            <w:tcW w:w="9212" w:type="dxa"/>
          </w:tcPr>
          <w:p w14:paraId="6F0F1D87"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De Inschrijver(s) verklaart (verklaren) deze aanbieding te doen overeenkomstig de bepalingen van de Aanbestedingswet 2012 en met inachtneming van de bepalingen en de gegevens zoals deze zijn omschreven in de aankondiging, het bestek of beschrijvend document, de nota van inlichting(en) en/of het proces-verbaal van aanwijzing.</w:t>
            </w:r>
          </w:p>
          <w:p w14:paraId="31ECC598" w14:textId="77777777" w:rsidR="005525D3" w:rsidRPr="00CA4F0B" w:rsidRDefault="005525D3">
            <w:pPr>
              <w:autoSpaceDE w:val="0"/>
              <w:autoSpaceDN w:val="0"/>
              <w:adjustRightInd w:val="0"/>
              <w:spacing w:line="240" w:lineRule="auto"/>
              <w:rPr>
                <w:rFonts w:ascii="Arial" w:hAnsi="Arial" w:cs="Arial"/>
                <w:spacing w:val="0"/>
                <w:szCs w:val="18"/>
              </w:rPr>
            </w:pPr>
          </w:p>
        </w:tc>
      </w:tr>
    </w:tbl>
    <w:p w14:paraId="3C94773E" w14:textId="77777777" w:rsidR="005525D3" w:rsidRPr="00CA4F0B" w:rsidRDefault="005525D3" w:rsidP="005525D3">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8637"/>
      </w:tblGrid>
      <w:tr w:rsidR="005525D3" w:rsidRPr="00CA4F0B" w14:paraId="08ED6415" w14:textId="77777777">
        <w:tc>
          <w:tcPr>
            <w:tcW w:w="9212" w:type="dxa"/>
          </w:tcPr>
          <w:p w14:paraId="26AF565F" w14:textId="77777777" w:rsidR="005525D3" w:rsidRPr="00CA4F0B" w:rsidRDefault="005525D3">
            <w:pPr>
              <w:autoSpaceDE w:val="0"/>
              <w:autoSpaceDN w:val="0"/>
              <w:adjustRightInd w:val="0"/>
              <w:spacing w:line="240" w:lineRule="auto"/>
              <w:rPr>
                <w:rFonts w:ascii="Arial" w:hAnsi="Arial" w:cs="Arial"/>
                <w:spacing w:val="0"/>
                <w:szCs w:val="18"/>
              </w:rPr>
            </w:pPr>
          </w:p>
          <w:p w14:paraId="2F9153FA"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Gedaan te ______________________________ (plaats) de _________________________ (datum)</w:t>
            </w:r>
          </w:p>
          <w:p w14:paraId="754F7303" w14:textId="77777777" w:rsidR="005525D3" w:rsidRPr="00CA4F0B" w:rsidRDefault="005525D3">
            <w:pPr>
              <w:autoSpaceDE w:val="0"/>
              <w:autoSpaceDN w:val="0"/>
              <w:adjustRightInd w:val="0"/>
              <w:spacing w:line="240" w:lineRule="auto"/>
              <w:rPr>
                <w:rFonts w:ascii="Arial" w:hAnsi="Arial" w:cs="Arial"/>
                <w:spacing w:val="0"/>
                <w:szCs w:val="18"/>
              </w:rPr>
            </w:pPr>
          </w:p>
          <w:p w14:paraId="03FC2817"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De Inschrijver(s)</w:t>
            </w:r>
          </w:p>
          <w:p w14:paraId="7B9AA057" w14:textId="77777777" w:rsidR="005525D3" w:rsidRPr="00CA4F0B" w:rsidRDefault="005525D3">
            <w:pPr>
              <w:autoSpaceDE w:val="0"/>
              <w:autoSpaceDN w:val="0"/>
              <w:adjustRightInd w:val="0"/>
              <w:spacing w:line="240" w:lineRule="auto"/>
              <w:rPr>
                <w:rFonts w:ascii="Arial" w:hAnsi="Arial" w:cs="Arial"/>
                <w:spacing w:val="0"/>
                <w:szCs w:val="18"/>
              </w:rPr>
            </w:pPr>
          </w:p>
          <w:p w14:paraId="76062D54" w14:textId="77777777" w:rsidR="005525D3" w:rsidRPr="00CA4F0B" w:rsidRDefault="005525D3">
            <w:pPr>
              <w:autoSpaceDE w:val="0"/>
              <w:autoSpaceDN w:val="0"/>
              <w:adjustRightInd w:val="0"/>
              <w:spacing w:line="240" w:lineRule="auto"/>
              <w:rPr>
                <w:rFonts w:ascii="Arial" w:hAnsi="Arial" w:cs="Arial"/>
                <w:spacing w:val="0"/>
                <w:szCs w:val="18"/>
              </w:rPr>
            </w:pPr>
            <w:r w:rsidRPr="00CA4F0B">
              <w:rPr>
                <w:rFonts w:ascii="Arial" w:hAnsi="Arial" w:cs="Arial"/>
                <w:spacing w:val="0"/>
                <w:szCs w:val="18"/>
              </w:rPr>
              <w:t>a. _______________________ b. _______________________ c. _______________________ (handtekening)</w:t>
            </w:r>
          </w:p>
          <w:p w14:paraId="6605D5F1" w14:textId="77777777" w:rsidR="005525D3" w:rsidRPr="00CA4F0B" w:rsidRDefault="005525D3">
            <w:pPr>
              <w:autoSpaceDE w:val="0"/>
              <w:autoSpaceDN w:val="0"/>
              <w:adjustRightInd w:val="0"/>
              <w:spacing w:line="240" w:lineRule="auto"/>
              <w:rPr>
                <w:rFonts w:ascii="Arial" w:hAnsi="Arial" w:cs="Arial"/>
                <w:spacing w:val="0"/>
                <w:szCs w:val="18"/>
              </w:rPr>
            </w:pPr>
          </w:p>
        </w:tc>
      </w:tr>
    </w:tbl>
    <w:p w14:paraId="162531D4" w14:textId="77777777" w:rsidR="005525D3" w:rsidRPr="00CA4F0B" w:rsidRDefault="005525D3" w:rsidP="005525D3">
      <w:pPr>
        <w:autoSpaceDE w:val="0"/>
        <w:autoSpaceDN w:val="0"/>
        <w:adjustRightInd w:val="0"/>
        <w:spacing w:line="240" w:lineRule="auto"/>
        <w:rPr>
          <w:rFonts w:ascii="Arial" w:hAnsi="Arial" w:cs="Arial"/>
          <w:spacing w:val="0"/>
          <w:szCs w:val="18"/>
        </w:rPr>
      </w:pPr>
    </w:p>
    <w:p w14:paraId="2BF54E56" w14:textId="77777777" w:rsidR="005525D3" w:rsidRPr="00CA4F0B" w:rsidRDefault="005525D3" w:rsidP="005525D3">
      <w:pPr>
        <w:autoSpaceDE w:val="0"/>
        <w:autoSpaceDN w:val="0"/>
        <w:adjustRightInd w:val="0"/>
        <w:spacing w:line="240" w:lineRule="auto"/>
        <w:rPr>
          <w:rFonts w:ascii="Arial" w:hAnsi="Arial" w:cs="Arial"/>
          <w:spacing w:val="0"/>
          <w:szCs w:val="18"/>
        </w:rPr>
      </w:pPr>
    </w:p>
    <w:p w14:paraId="7CCAF52E" w14:textId="77777777" w:rsidR="005525D3" w:rsidRPr="00CA4F0B" w:rsidRDefault="005525D3" w:rsidP="005525D3">
      <w:pPr>
        <w:autoSpaceDE w:val="0"/>
        <w:autoSpaceDN w:val="0"/>
        <w:adjustRightInd w:val="0"/>
        <w:spacing w:line="240" w:lineRule="auto"/>
        <w:rPr>
          <w:rFonts w:ascii="Arial" w:hAnsi="Arial" w:cs="Arial"/>
          <w:i/>
          <w:iCs/>
          <w:spacing w:val="0"/>
          <w:szCs w:val="18"/>
        </w:rPr>
      </w:pPr>
      <w:r w:rsidRPr="00CA4F0B">
        <w:rPr>
          <w:rFonts w:ascii="Arial" w:hAnsi="Arial" w:cs="Arial"/>
          <w:i/>
          <w:iCs/>
          <w:spacing w:val="0"/>
          <w:szCs w:val="18"/>
        </w:rPr>
        <w:t>Toelichting</w:t>
      </w:r>
    </w:p>
    <w:p w14:paraId="112CF1E8" w14:textId="77777777" w:rsidR="005525D3" w:rsidRPr="00CA4F0B" w:rsidRDefault="005525D3" w:rsidP="005525D3">
      <w:pPr>
        <w:autoSpaceDE w:val="0"/>
        <w:autoSpaceDN w:val="0"/>
        <w:adjustRightInd w:val="0"/>
        <w:spacing w:line="240" w:lineRule="auto"/>
        <w:rPr>
          <w:rFonts w:ascii="Arial" w:hAnsi="Arial" w:cs="Arial"/>
          <w:spacing w:val="0"/>
          <w:szCs w:val="18"/>
        </w:rPr>
      </w:pPr>
      <w:r w:rsidRPr="00CA4F0B">
        <w:rPr>
          <w:rFonts w:ascii="Arial" w:hAnsi="Arial" w:cs="Arial"/>
          <w:i/>
          <w:iCs/>
          <w:spacing w:val="0"/>
          <w:szCs w:val="18"/>
        </w:rPr>
        <w:t xml:space="preserve">1. </w:t>
      </w:r>
      <w:r w:rsidRPr="00CA4F0B">
        <w:rPr>
          <w:rFonts w:ascii="Arial" w:hAnsi="Arial" w:cs="Arial"/>
          <w:spacing w:val="0"/>
          <w:szCs w:val="18"/>
        </w:rPr>
        <w:t>Bij een natuurlijk persoon naam en voornamen voluit, bij een rechtspersoon de statutaire naam.</w:t>
      </w:r>
    </w:p>
    <w:p w14:paraId="0448FF11" w14:textId="77777777" w:rsidR="005525D3" w:rsidRPr="00CA4F0B" w:rsidRDefault="005525D3" w:rsidP="005525D3">
      <w:pPr>
        <w:autoSpaceDE w:val="0"/>
        <w:autoSpaceDN w:val="0"/>
        <w:adjustRightInd w:val="0"/>
        <w:spacing w:line="240" w:lineRule="auto"/>
        <w:rPr>
          <w:rFonts w:ascii="Arial" w:hAnsi="Arial" w:cs="Arial"/>
          <w:spacing w:val="0"/>
          <w:szCs w:val="18"/>
        </w:rPr>
      </w:pPr>
      <w:r w:rsidRPr="00CA4F0B">
        <w:rPr>
          <w:rFonts w:ascii="Arial" w:hAnsi="Arial" w:cs="Arial"/>
          <w:i/>
          <w:iCs/>
          <w:spacing w:val="0"/>
          <w:szCs w:val="18"/>
        </w:rPr>
        <w:t xml:space="preserve">2. </w:t>
      </w:r>
      <w:r w:rsidRPr="00CA4F0B">
        <w:rPr>
          <w:rFonts w:ascii="Arial" w:hAnsi="Arial" w:cs="Arial"/>
          <w:spacing w:val="0"/>
          <w:szCs w:val="18"/>
        </w:rPr>
        <w:t>Bij een natuurlijk persoon de woonplaats, bij een rechtspersoon de vestigingsplaats, met volledig adres en zonodig vermelding van de provincie en het land.</w:t>
      </w:r>
    </w:p>
    <w:p w14:paraId="7F6DE1F9" w14:textId="77777777" w:rsidR="005525D3" w:rsidRPr="00CA4F0B" w:rsidRDefault="005525D3" w:rsidP="005525D3">
      <w:pPr>
        <w:autoSpaceDE w:val="0"/>
        <w:autoSpaceDN w:val="0"/>
        <w:adjustRightInd w:val="0"/>
        <w:spacing w:line="240" w:lineRule="auto"/>
        <w:rPr>
          <w:rFonts w:ascii="Arial" w:hAnsi="Arial" w:cs="Arial"/>
          <w:spacing w:val="0"/>
          <w:szCs w:val="18"/>
        </w:rPr>
      </w:pPr>
      <w:r w:rsidRPr="00CA4F0B">
        <w:rPr>
          <w:rFonts w:ascii="Arial" w:hAnsi="Arial" w:cs="Arial"/>
          <w:i/>
          <w:iCs/>
          <w:spacing w:val="0"/>
          <w:szCs w:val="18"/>
        </w:rPr>
        <w:t xml:space="preserve">3. </w:t>
      </w:r>
      <w:r w:rsidRPr="00CA4F0B">
        <w:rPr>
          <w:rFonts w:ascii="Arial" w:hAnsi="Arial" w:cs="Arial"/>
          <w:spacing w:val="0"/>
          <w:szCs w:val="18"/>
        </w:rPr>
        <w:t>Bedrag in cijfers.</w:t>
      </w:r>
    </w:p>
    <w:p w14:paraId="35831381" w14:textId="77777777" w:rsidR="005525D3" w:rsidRPr="00CA4F0B" w:rsidRDefault="005525D3" w:rsidP="005525D3">
      <w:pPr>
        <w:spacing w:line="240" w:lineRule="auto"/>
        <w:rPr>
          <w:rFonts w:ascii="Arial" w:hAnsi="Arial" w:cs="Arial"/>
          <w:b/>
          <w:spacing w:val="0"/>
          <w:szCs w:val="18"/>
        </w:rPr>
      </w:pPr>
      <w:r w:rsidRPr="00CA4F0B">
        <w:rPr>
          <w:rFonts w:ascii="Arial" w:hAnsi="Arial" w:cs="Arial"/>
          <w:i/>
          <w:iCs/>
          <w:spacing w:val="0"/>
          <w:szCs w:val="18"/>
        </w:rPr>
        <w:t xml:space="preserve">4. </w:t>
      </w:r>
      <w:r w:rsidRPr="00CA4F0B">
        <w:rPr>
          <w:rFonts w:ascii="Arial" w:hAnsi="Arial" w:cs="Arial"/>
          <w:spacing w:val="0"/>
          <w:szCs w:val="18"/>
        </w:rPr>
        <w:t>Bedrag in letters.</w:t>
      </w:r>
    </w:p>
    <w:p w14:paraId="0090140F" w14:textId="77777777" w:rsidR="005525D3" w:rsidRPr="00CA4F0B" w:rsidRDefault="005525D3" w:rsidP="005525D3">
      <w:pPr>
        <w:spacing w:line="240" w:lineRule="auto"/>
        <w:textAlignment w:val="baseline"/>
        <w:rPr>
          <w:rFonts w:ascii="Arial" w:hAnsi="Arial" w:cs="Arial"/>
          <w:spacing w:val="0"/>
          <w:szCs w:val="18"/>
          <w:lang w:eastAsia="en-GB"/>
        </w:rPr>
      </w:pPr>
    </w:p>
    <w:p w14:paraId="337BC3E0" w14:textId="055F2FA4" w:rsidR="005525D3" w:rsidRDefault="005525D3">
      <w:pPr>
        <w:spacing w:line="240" w:lineRule="auto"/>
        <w:rPr>
          <w:rFonts w:ascii="Arial" w:hAnsi="Arial" w:cs="Arial"/>
        </w:rPr>
      </w:pPr>
      <w:r>
        <w:rPr>
          <w:rFonts w:ascii="Arial" w:hAnsi="Arial" w:cs="Arial"/>
        </w:rPr>
        <w:br w:type="page"/>
      </w:r>
    </w:p>
    <w:p w14:paraId="2FB369DD" w14:textId="12D9BBAD" w:rsidR="00F618CC" w:rsidRPr="005525D3" w:rsidRDefault="005525D3">
      <w:pPr>
        <w:spacing w:line="240" w:lineRule="auto"/>
        <w:rPr>
          <w:rFonts w:ascii="Arial" w:hAnsi="Arial" w:cs="Arial"/>
          <w:b/>
          <w:bCs/>
        </w:rPr>
      </w:pPr>
      <w:r w:rsidRPr="005525D3">
        <w:rPr>
          <w:rFonts w:ascii="Arial" w:hAnsi="Arial" w:cs="Arial"/>
          <w:b/>
          <w:bCs/>
        </w:rPr>
        <w:lastRenderedPageBreak/>
        <w:t>INSCHRIJ</w:t>
      </w:r>
      <w:r w:rsidR="00B4252F">
        <w:rPr>
          <w:rFonts w:ascii="Arial" w:hAnsi="Arial" w:cs="Arial"/>
          <w:b/>
          <w:bCs/>
        </w:rPr>
        <w:t>F</w:t>
      </w:r>
      <w:r w:rsidRPr="005525D3">
        <w:rPr>
          <w:rFonts w:ascii="Arial" w:hAnsi="Arial" w:cs="Arial"/>
          <w:b/>
          <w:bCs/>
        </w:rPr>
        <w:t>STAAT PROJECT 24201</w:t>
      </w:r>
    </w:p>
    <w:p w14:paraId="3B015DC9" w14:textId="77777777" w:rsidR="005525D3" w:rsidRDefault="005525D3">
      <w:pPr>
        <w:spacing w:line="240" w:lineRule="auto"/>
        <w:rPr>
          <w:rFonts w:ascii="Arial" w:hAnsi="Arial" w:cs="Arial"/>
        </w:rPr>
      </w:pPr>
    </w:p>
    <w:p w14:paraId="495DA767" w14:textId="08348E5D" w:rsidR="005525D3" w:rsidRDefault="009C3795">
      <w:pPr>
        <w:spacing w:line="240" w:lineRule="auto"/>
        <w:rPr>
          <w:rFonts w:ascii="Arial" w:hAnsi="Arial" w:cs="Arial"/>
        </w:rPr>
      </w:pPr>
      <w:r>
        <w:rPr>
          <w:rFonts w:ascii="Arial" w:hAnsi="Arial" w:cs="Arial"/>
        </w:rPr>
        <w:t>A</w:t>
      </w:r>
      <w:r w:rsidR="003469CA">
        <w:rPr>
          <w:rFonts w:ascii="Arial" w:hAnsi="Arial" w:cs="Arial"/>
        </w:rPr>
        <w:t xml:space="preserve">lle </w:t>
      </w:r>
      <w:r w:rsidR="003469CA" w:rsidRPr="00A42803">
        <w:rPr>
          <w:rFonts w:ascii="Arial" w:hAnsi="Arial" w:cs="Arial"/>
          <w:highlight w:val="yellow"/>
        </w:rPr>
        <w:t>geel gearceerde</w:t>
      </w:r>
      <w:r w:rsidR="003469CA">
        <w:rPr>
          <w:rFonts w:ascii="Arial" w:hAnsi="Arial" w:cs="Arial"/>
        </w:rPr>
        <w:t xml:space="preserve"> cellen</w:t>
      </w:r>
      <w:r>
        <w:rPr>
          <w:rFonts w:ascii="Arial" w:hAnsi="Arial" w:cs="Arial"/>
        </w:rPr>
        <w:t xml:space="preserve"> dienen door Inschrijver te worden </w:t>
      </w:r>
      <w:r w:rsidR="003469CA">
        <w:rPr>
          <w:rFonts w:ascii="Arial" w:hAnsi="Arial" w:cs="Arial"/>
        </w:rPr>
        <w:t>in</w:t>
      </w:r>
      <w:r>
        <w:rPr>
          <w:rFonts w:ascii="Arial" w:hAnsi="Arial" w:cs="Arial"/>
        </w:rPr>
        <w:t>g</w:t>
      </w:r>
      <w:r w:rsidR="003469CA">
        <w:rPr>
          <w:rFonts w:ascii="Arial" w:hAnsi="Arial" w:cs="Arial"/>
        </w:rPr>
        <w:t>evul</w:t>
      </w:r>
      <w:r>
        <w:rPr>
          <w:rFonts w:ascii="Arial" w:hAnsi="Arial" w:cs="Arial"/>
        </w:rPr>
        <w:t>d</w:t>
      </w:r>
      <w:r w:rsidR="003469CA">
        <w:rPr>
          <w:rFonts w:ascii="Arial" w:hAnsi="Arial" w:cs="Arial"/>
        </w:rPr>
        <w:t xml:space="preserve">. </w:t>
      </w:r>
    </w:p>
    <w:p w14:paraId="7BC1DCD2" w14:textId="77777777" w:rsidR="009C3795" w:rsidRDefault="009C3795">
      <w:pPr>
        <w:spacing w:line="240" w:lineRule="auto"/>
        <w:rPr>
          <w:rFonts w:ascii="Arial" w:hAnsi="Arial" w:cs="Arial"/>
        </w:rPr>
      </w:pPr>
    </w:p>
    <w:tbl>
      <w:tblPr>
        <w:tblW w:w="4677" w:type="pct"/>
        <w:jc w:val="center"/>
        <w:tblLayout w:type="fixed"/>
        <w:tblCellMar>
          <w:left w:w="70" w:type="dxa"/>
          <w:right w:w="70" w:type="dxa"/>
        </w:tblCellMar>
        <w:tblLook w:val="04A0" w:firstRow="1" w:lastRow="0" w:firstColumn="1" w:lastColumn="0" w:noHBand="0" w:noVBand="1"/>
      </w:tblPr>
      <w:tblGrid>
        <w:gridCol w:w="803"/>
        <w:gridCol w:w="3001"/>
        <w:gridCol w:w="617"/>
        <w:gridCol w:w="898"/>
        <w:gridCol w:w="776"/>
        <w:gridCol w:w="992"/>
        <w:gridCol w:w="992"/>
      </w:tblGrid>
      <w:tr w:rsidR="000F37A7" w:rsidRPr="00560839" w14:paraId="30E78D99" w14:textId="77777777" w:rsidTr="00600EC1">
        <w:trPr>
          <w:trHeight w:val="300"/>
          <w:jc w:val="center"/>
        </w:trPr>
        <w:tc>
          <w:tcPr>
            <w:tcW w:w="497" w:type="pct"/>
            <w:tcBorders>
              <w:top w:val="single" w:sz="4" w:space="0" w:color="auto"/>
              <w:left w:val="single" w:sz="4" w:space="0" w:color="auto"/>
              <w:bottom w:val="single" w:sz="4" w:space="0" w:color="auto"/>
              <w:right w:val="single" w:sz="4" w:space="0" w:color="auto"/>
            </w:tcBorders>
            <w:noWrap/>
            <w:vAlign w:val="center"/>
            <w:hideMark/>
          </w:tcPr>
          <w:p w14:paraId="7C08194B" w14:textId="246376E3" w:rsidR="000F37A7" w:rsidRPr="00560839"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Nr.</w:t>
            </w:r>
          </w:p>
        </w:tc>
        <w:tc>
          <w:tcPr>
            <w:tcW w:w="1857" w:type="pct"/>
            <w:tcBorders>
              <w:top w:val="single" w:sz="4" w:space="0" w:color="auto"/>
              <w:left w:val="nil"/>
              <w:bottom w:val="single" w:sz="4" w:space="0" w:color="auto"/>
              <w:right w:val="single" w:sz="4" w:space="0" w:color="auto"/>
            </w:tcBorders>
            <w:noWrap/>
            <w:vAlign w:val="center"/>
            <w:hideMark/>
          </w:tcPr>
          <w:p w14:paraId="5DBF58E4" w14:textId="7A9C3765" w:rsidR="000F37A7" w:rsidRPr="00560839" w:rsidRDefault="00600EC1" w:rsidP="000F37A7">
            <w:pPr>
              <w:spacing w:line="240" w:lineRule="auto"/>
              <w:rPr>
                <w:rFonts w:ascii="Corbel" w:hAnsi="Corbel"/>
                <w:b/>
                <w:bCs/>
                <w:color w:val="000000"/>
                <w:spacing w:val="0"/>
                <w:szCs w:val="18"/>
              </w:rPr>
            </w:pPr>
            <w:r>
              <w:rPr>
                <w:rFonts w:ascii="Corbel" w:hAnsi="Corbel"/>
                <w:b/>
                <w:bCs/>
                <w:color w:val="000000"/>
                <w:spacing w:val="0"/>
                <w:szCs w:val="18"/>
              </w:rPr>
              <w:t>O</w:t>
            </w:r>
            <w:r w:rsidR="000F37A7" w:rsidRPr="00560839">
              <w:rPr>
                <w:rFonts w:ascii="Corbel" w:hAnsi="Corbel"/>
                <w:b/>
                <w:bCs/>
                <w:color w:val="000000"/>
                <w:spacing w:val="0"/>
                <w:szCs w:val="18"/>
              </w:rPr>
              <w:t>nderwerp</w:t>
            </w:r>
          </w:p>
        </w:tc>
        <w:tc>
          <w:tcPr>
            <w:tcW w:w="382" w:type="pct"/>
            <w:tcBorders>
              <w:top w:val="single" w:sz="4" w:space="0" w:color="auto"/>
              <w:left w:val="nil"/>
              <w:bottom w:val="single" w:sz="4" w:space="0" w:color="auto"/>
              <w:right w:val="single" w:sz="4" w:space="0" w:color="auto"/>
            </w:tcBorders>
            <w:vAlign w:val="center"/>
          </w:tcPr>
          <w:p w14:paraId="64090E51" w14:textId="0737A7EA" w:rsidR="000F37A7"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V / N</w:t>
            </w:r>
          </w:p>
        </w:tc>
        <w:tc>
          <w:tcPr>
            <w:tcW w:w="556" w:type="pct"/>
            <w:tcBorders>
              <w:top w:val="single" w:sz="4" w:space="0" w:color="auto"/>
              <w:left w:val="single" w:sz="4" w:space="0" w:color="auto"/>
              <w:bottom w:val="single" w:sz="4" w:space="0" w:color="auto"/>
              <w:right w:val="single" w:sz="4" w:space="0" w:color="auto"/>
            </w:tcBorders>
            <w:noWrap/>
            <w:vAlign w:val="center"/>
            <w:hideMark/>
          </w:tcPr>
          <w:p w14:paraId="10C20C68" w14:textId="250C4D95" w:rsidR="000F37A7" w:rsidRPr="00560839"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K</w:t>
            </w:r>
            <w:r w:rsidRPr="00560839">
              <w:rPr>
                <w:rFonts w:ascii="Corbel" w:hAnsi="Corbel"/>
                <w:b/>
                <w:bCs/>
                <w:color w:val="000000"/>
                <w:spacing w:val="0"/>
                <w:szCs w:val="18"/>
              </w:rPr>
              <w:t>osten in euro</w:t>
            </w:r>
            <w:r>
              <w:rPr>
                <w:rFonts w:ascii="Corbel" w:hAnsi="Corbel"/>
                <w:b/>
                <w:bCs/>
                <w:color w:val="000000"/>
                <w:spacing w:val="0"/>
                <w:szCs w:val="18"/>
              </w:rPr>
              <w:t>’</w:t>
            </w:r>
            <w:r w:rsidRPr="00560839">
              <w:rPr>
                <w:rFonts w:ascii="Corbel" w:hAnsi="Corbel"/>
                <w:b/>
                <w:bCs/>
                <w:color w:val="000000"/>
                <w:spacing w:val="0"/>
                <w:szCs w:val="18"/>
              </w:rPr>
              <w:t>s</w:t>
            </w:r>
            <w:r>
              <w:rPr>
                <w:rFonts w:ascii="Corbel" w:hAnsi="Corbel"/>
                <w:b/>
                <w:bCs/>
                <w:color w:val="000000"/>
                <w:spacing w:val="0"/>
                <w:szCs w:val="18"/>
              </w:rPr>
              <w:t xml:space="preserve"> per eenheid:</w:t>
            </w:r>
          </w:p>
        </w:tc>
        <w:tc>
          <w:tcPr>
            <w:tcW w:w="480" w:type="pct"/>
            <w:tcBorders>
              <w:top w:val="single" w:sz="4" w:space="0" w:color="auto"/>
              <w:left w:val="nil"/>
              <w:bottom w:val="single" w:sz="4" w:space="0" w:color="auto"/>
              <w:right w:val="single" w:sz="4" w:space="0" w:color="auto"/>
            </w:tcBorders>
            <w:vAlign w:val="center"/>
          </w:tcPr>
          <w:p w14:paraId="1BF87922" w14:textId="2126E49C" w:rsidR="000F37A7" w:rsidRPr="00560839"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Eenheid:</w:t>
            </w:r>
          </w:p>
        </w:tc>
        <w:tc>
          <w:tcPr>
            <w:tcW w:w="614" w:type="pct"/>
            <w:tcBorders>
              <w:top w:val="single" w:sz="4" w:space="0" w:color="auto"/>
              <w:left w:val="single" w:sz="4" w:space="0" w:color="auto"/>
              <w:bottom w:val="single" w:sz="4" w:space="0" w:color="auto"/>
              <w:right w:val="single" w:sz="4" w:space="0" w:color="auto"/>
            </w:tcBorders>
            <w:vAlign w:val="center"/>
          </w:tcPr>
          <w:p w14:paraId="31456115" w14:textId="68579818" w:rsidR="000F37A7"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Aantal</w:t>
            </w:r>
            <w:r>
              <w:rPr>
                <w:rFonts w:ascii="Corbel" w:hAnsi="Corbel"/>
                <w:b/>
                <w:bCs/>
                <w:color w:val="000000"/>
                <w:spacing w:val="0"/>
                <w:szCs w:val="18"/>
              </w:rPr>
              <w:t>:</w:t>
            </w:r>
          </w:p>
        </w:tc>
        <w:tc>
          <w:tcPr>
            <w:tcW w:w="614" w:type="pct"/>
            <w:tcBorders>
              <w:top w:val="single" w:sz="4" w:space="0" w:color="auto"/>
              <w:left w:val="single" w:sz="4" w:space="0" w:color="auto"/>
              <w:bottom w:val="single" w:sz="4" w:space="0" w:color="auto"/>
              <w:right w:val="single" w:sz="4" w:space="0" w:color="auto"/>
            </w:tcBorders>
            <w:noWrap/>
            <w:vAlign w:val="center"/>
            <w:hideMark/>
          </w:tcPr>
          <w:p w14:paraId="06060B2E" w14:textId="09251E1B" w:rsidR="000F37A7" w:rsidRPr="00560839"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T</w:t>
            </w:r>
            <w:r w:rsidRPr="00560839">
              <w:rPr>
                <w:rFonts w:ascii="Corbel" w:hAnsi="Corbel"/>
                <w:b/>
                <w:bCs/>
                <w:color w:val="000000"/>
                <w:spacing w:val="0"/>
                <w:szCs w:val="18"/>
              </w:rPr>
              <w:t>otale kosten in euro's</w:t>
            </w:r>
            <w:r>
              <w:rPr>
                <w:rFonts w:ascii="Corbel" w:hAnsi="Corbel"/>
                <w:b/>
                <w:bCs/>
                <w:color w:val="000000"/>
                <w:spacing w:val="0"/>
                <w:szCs w:val="18"/>
              </w:rPr>
              <w:t>:</w:t>
            </w:r>
          </w:p>
        </w:tc>
      </w:tr>
      <w:tr w:rsidR="000F37A7" w:rsidRPr="00560839" w14:paraId="5EDA9808"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hideMark/>
          </w:tcPr>
          <w:p w14:paraId="3E2FEEAA" w14:textId="6346452C" w:rsidR="000F37A7" w:rsidRPr="00FC1E1D" w:rsidRDefault="000F37A7" w:rsidP="00600EC1">
            <w:pPr>
              <w:spacing w:line="240" w:lineRule="auto"/>
              <w:jc w:val="center"/>
              <w:rPr>
                <w:rFonts w:ascii="Corbel" w:hAnsi="Corbel"/>
                <w:b/>
                <w:bCs/>
                <w:color w:val="000000"/>
                <w:spacing w:val="0"/>
                <w:szCs w:val="18"/>
              </w:rPr>
            </w:pPr>
            <w:r w:rsidRPr="00FC1E1D">
              <w:rPr>
                <w:rFonts w:ascii="Corbel" w:hAnsi="Corbel"/>
                <w:b/>
                <w:bCs/>
                <w:color w:val="000000"/>
                <w:spacing w:val="0"/>
                <w:szCs w:val="18"/>
              </w:rPr>
              <w:t>1.0</w:t>
            </w:r>
          </w:p>
        </w:tc>
        <w:tc>
          <w:tcPr>
            <w:tcW w:w="1857" w:type="pct"/>
            <w:tcBorders>
              <w:top w:val="nil"/>
              <w:left w:val="nil"/>
              <w:bottom w:val="single" w:sz="4" w:space="0" w:color="auto"/>
              <w:right w:val="single" w:sz="4" w:space="0" w:color="auto"/>
            </w:tcBorders>
            <w:noWrap/>
            <w:vAlign w:val="bottom"/>
            <w:hideMark/>
          </w:tcPr>
          <w:p w14:paraId="4FE3BF8E" w14:textId="7543DA6F" w:rsidR="000F37A7" w:rsidRPr="00FC1E1D"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L</w:t>
            </w:r>
            <w:r w:rsidRPr="00FC1E1D">
              <w:rPr>
                <w:rFonts w:ascii="Corbel" w:hAnsi="Corbel"/>
                <w:b/>
                <w:bCs/>
                <w:color w:val="000000"/>
                <w:spacing w:val="0"/>
                <w:szCs w:val="18"/>
              </w:rPr>
              <w:t>icentiekosten per jaar</w:t>
            </w:r>
          </w:p>
        </w:tc>
        <w:tc>
          <w:tcPr>
            <w:tcW w:w="382" w:type="pct"/>
            <w:tcBorders>
              <w:top w:val="single" w:sz="4" w:space="0" w:color="auto"/>
              <w:left w:val="nil"/>
              <w:bottom w:val="single" w:sz="4" w:space="0" w:color="auto"/>
              <w:right w:val="single" w:sz="4" w:space="0" w:color="auto"/>
            </w:tcBorders>
            <w:vAlign w:val="center"/>
          </w:tcPr>
          <w:p w14:paraId="55532790" w14:textId="40AAD54E"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hideMark/>
          </w:tcPr>
          <w:p w14:paraId="6F389595" w14:textId="4A771450"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45D4D84C" w14:textId="79984D27"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Jaar</w:t>
            </w:r>
          </w:p>
        </w:tc>
        <w:tc>
          <w:tcPr>
            <w:tcW w:w="614" w:type="pct"/>
            <w:tcBorders>
              <w:top w:val="single" w:sz="4" w:space="0" w:color="auto"/>
              <w:left w:val="single" w:sz="4" w:space="0" w:color="auto"/>
              <w:bottom w:val="single" w:sz="4" w:space="0" w:color="auto"/>
              <w:right w:val="single" w:sz="4" w:space="0" w:color="auto"/>
            </w:tcBorders>
            <w:vAlign w:val="center"/>
          </w:tcPr>
          <w:p w14:paraId="157189B1" w14:textId="0372B86C" w:rsidR="000F37A7" w:rsidRPr="00560839" w:rsidRDefault="000F37A7" w:rsidP="00600EC1">
            <w:pPr>
              <w:spacing w:line="240" w:lineRule="auto"/>
              <w:jc w:val="center"/>
              <w:rPr>
                <w:rFonts w:ascii="Corbel" w:hAnsi="Corbel"/>
                <w:b/>
                <w:bCs/>
                <w:color w:val="000000"/>
                <w:spacing w:val="0"/>
                <w:szCs w:val="18"/>
              </w:rPr>
            </w:pPr>
            <w:r w:rsidRPr="00560839">
              <w:rPr>
                <w:rFonts w:ascii="Corbel" w:hAnsi="Corbel"/>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648B87D" w14:textId="64E5A6C6" w:rsidR="000F37A7" w:rsidRPr="00560839"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 </w:t>
            </w:r>
          </w:p>
        </w:tc>
      </w:tr>
      <w:tr w:rsidR="000F37A7" w:rsidRPr="00560839" w14:paraId="00B1CDF1"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hideMark/>
          </w:tcPr>
          <w:p w14:paraId="0307583B" w14:textId="54823BEB" w:rsidR="000F37A7" w:rsidRPr="00FC1E1D" w:rsidRDefault="000F37A7" w:rsidP="00600EC1">
            <w:pPr>
              <w:spacing w:line="240" w:lineRule="auto"/>
              <w:jc w:val="center"/>
              <w:rPr>
                <w:rFonts w:ascii="Corbel" w:hAnsi="Corbel"/>
                <w:b/>
                <w:bCs/>
                <w:color w:val="000000"/>
                <w:spacing w:val="0"/>
                <w:szCs w:val="18"/>
              </w:rPr>
            </w:pPr>
            <w:r w:rsidRPr="00FC1E1D">
              <w:rPr>
                <w:rFonts w:ascii="Corbel" w:hAnsi="Corbel"/>
                <w:b/>
                <w:bCs/>
                <w:color w:val="000000"/>
                <w:spacing w:val="0"/>
                <w:szCs w:val="18"/>
              </w:rPr>
              <w:t>2.0</w:t>
            </w:r>
          </w:p>
        </w:tc>
        <w:tc>
          <w:tcPr>
            <w:tcW w:w="1857" w:type="pct"/>
            <w:tcBorders>
              <w:top w:val="nil"/>
              <w:left w:val="nil"/>
              <w:bottom w:val="single" w:sz="4" w:space="0" w:color="auto"/>
              <w:right w:val="single" w:sz="4" w:space="0" w:color="auto"/>
            </w:tcBorders>
            <w:noWrap/>
            <w:vAlign w:val="bottom"/>
            <w:hideMark/>
          </w:tcPr>
          <w:p w14:paraId="4BD0836F" w14:textId="270FE012" w:rsidR="000F37A7" w:rsidRPr="00FC1E1D"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I</w:t>
            </w:r>
            <w:r w:rsidRPr="00FC1E1D">
              <w:rPr>
                <w:rFonts w:ascii="Corbel" w:hAnsi="Corbel"/>
                <w:b/>
                <w:bCs/>
                <w:color w:val="000000"/>
                <w:spacing w:val="0"/>
                <w:szCs w:val="18"/>
              </w:rPr>
              <w:t>mplementatie software (incl. overzetten staat van Utrecht en monitor omgevingsbeleid) waaronder:</w:t>
            </w:r>
          </w:p>
        </w:tc>
        <w:tc>
          <w:tcPr>
            <w:tcW w:w="382" w:type="pct"/>
            <w:tcBorders>
              <w:top w:val="single" w:sz="4" w:space="0" w:color="auto"/>
              <w:left w:val="nil"/>
              <w:bottom w:val="single" w:sz="4" w:space="0" w:color="auto"/>
              <w:right w:val="single" w:sz="4" w:space="0" w:color="auto"/>
            </w:tcBorders>
            <w:vAlign w:val="center"/>
          </w:tcPr>
          <w:p w14:paraId="10C61EC5" w14:textId="77777777" w:rsidR="000F37A7" w:rsidRPr="00600EC1" w:rsidRDefault="000F37A7" w:rsidP="000F37A7">
            <w:pPr>
              <w:spacing w:line="240" w:lineRule="auto"/>
              <w:jc w:val="center"/>
              <w:rPr>
                <w:rFonts w:ascii="Corbel" w:hAnsi="Corbel"/>
                <w:color w:val="000000"/>
                <w:spacing w:val="0"/>
                <w:szCs w:val="18"/>
              </w:rPr>
            </w:pPr>
          </w:p>
        </w:tc>
        <w:tc>
          <w:tcPr>
            <w:tcW w:w="556" w:type="pct"/>
            <w:tcBorders>
              <w:top w:val="nil"/>
              <w:left w:val="single" w:sz="4" w:space="0" w:color="auto"/>
              <w:bottom w:val="single" w:sz="4" w:space="0" w:color="auto"/>
              <w:right w:val="single" w:sz="4" w:space="0" w:color="auto"/>
            </w:tcBorders>
            <w:noWrap/>
            <w:vAlign w:val="bottom"/>
            <w:hideMark/>
          </w:tcPr>
          <w:p w14:paraId="194F156B" w14:textId="7221ABBB"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2A173F64" w14:textId="77777777" w:rsidR="000F37A7" w:rsidRPr="009C3795" w:rsidRDefault="000F37A7" w:rsidP="000F37A7">
            <w:pPr>
              <w:spacing w:line="240" w:lineRule="auto"/>
              <w:jc w:val="center"/>
              <w:rPr>
                <w:rFonts w:ascii="Corbel" w:hAnsi="Corbel"/>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2DCA6032" w14:textId="77777777" w:rsidR="000F37A7" w:rsidRPr="00560839" w:rsidRDefault="000F37A7" w:rsidP="00600EC1">
            <w:pPr>
              <w:spacing w:line="240" w:lineRule="auto"/>
              <w:jc w:val="center"/>
              <w:rPr>
                <w:rFonts w:ascii="Corbel" w:hAnsi="Corbel"/>
                <w:b/>
                <w:bCs/>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hideMark/>
          </w:tcPr>
          <w:p w14:paraId="24197BDF" w14:textId="6B20513B" w:rsidR="000F37A7" w:rsidRPr="00560839"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 </w:t>
            </w:r>
          </w:p>
        </w:tc>
      </w:tr>
      <w:tr w:rsidR="000F37A7" w:rsidRPr="00560839" w14:paraId="2E17C390"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693F2DC4" w14:textId="423B5E74"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2.1</w:t>
            </w:r>
          </w:p>
        </w:tc>
        <w:tc>
          <w:tcPr>
            <w:tcW w:w="1857" w:type="pct"/>
            <w:tcBorders>
              <w:top w:val="nil"/>
              <w:left w:val="nil"/>
              <w:bottom w:val="single" w:sz="4" w:space="0" w:color="auto"/>
              <w:right w:val="single" w:sz="4" w:space="0" w:color="auto"/>
            </w:tcBorders>
            <w:noWrap/>
            <w:vAlign w:val="bottom"/>
          </w:tcPr>
          <w:p w14:paraId="37CBB2B6" w14:textId="536C09F9" w:rsidR="000F37A7" w:rsidRPr="00560839" w:rsidRDefault="000F37A7" w:rsidP="000F37A7">
            <w:pPr>
              <w:spacing w:line="240" w:lineRule="auto"/>
              <w:rPr>
                <w:rFonts w:ascii="Corbel" w:hAnsi="Corbel"/>
                <w:color w:val="000000"/>
                <w:spacing w:val="0"/>
                <w:szCs w:val="18"/>
              </w:rPr>
            </w:pPr>
            <w:r>
              <w:rPr>
                <w:rFonts w:ascii="Corbel" w:hAnsi="Corbel"/>
                <w:color w:val="000000"/>
                <w:spacing w:val="0"/>
                <w:szCs w:val="18"/>
              </w:rPr>
              <w:t>Werkend/operationeel systeem met database en website</w:t>
            </w:r>
          </w:p>
        </w:tc>
        <w:tc>
          <w:tcPr>
            <w:tcW w:w="382" w:type="pct"/>
            <w:tcBorders>
              <w:top w:val="single" w:sz="4" w:space="0" w:color="auto"/>
              <w:left w:val="nil"/>
              <w:bottom w:val="single" w:sz="4" w:space="0" w:color="auto"/>
              <w:right w:val="single" w:sz="4" w:space="0" w:color="auto"/>
            </w:tcBorders>
            <w:vAlign w:val="center"/>
          </w:tcPr>
          <w:p w14:paraId="11942364" w14:textId="1335F24C"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1C93C949" w14:textId="1B972C88"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4D109449" w14:textId="3C058FEC"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6F32DEFA" w14:textId="6319C9B2"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8494638" w14:textId="14E64D17" w:rsidR="000F37A7" w:rsidRPr="00560839" w:rsidRDefault="000F37A7" w:rsidP="000F37A7">
            <w:pPr>
              <w:spacing w:line="240" w:lineRule="auto"/>
              <w:rPr>
                <w:rFonts w:ascii="Corbel" w:hAnsi="Corbel"/>
                <w:b/>
                <w:bCs/>
                <w:color w:val="000000"/>
                <w:spacing w:val="0"/>
                <w:szCs w:val="18"/>
              </w:rPr>
            </w:pPr>
          </w:p>
        </w:tc>
      </w:tr>
      <w:tr w:rsidR="000F37A7" w:rsidRPr="00560839" w14:paraId="37D89702"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1A247BEF" w14:textId="5DF9D58C"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2.2</w:t>
            </w:r>
          </w:p>
        </w:tc>
        <w:tc>
          <w:tcPr>
            <w:tcW w:w="1857" w:type="pct"/>
            <w:tcBorders>
              <w:top w:val="nil"/>
              <w:left w:val="nil"/>
              <w:bottom w:val="single" w:sz="4" w:space="0" w:color="auto"/>
              <w:right w:val="single" w:sz="4" w:space="0" w:color="auto"/>
            </w:tcBorders>
            <w:noWrap/>
            <w:vAlign w:val="bottom"/>
          </w:tcPr>
          <w:p w14:paraId="04B34E6E" w14:textId="19CD5F0A" w:rsidR="000F37A7" w:rsidRPr="00560839" w:rsidRDefault="000F37A7" w:rsidP="000F37A7">
            <w:pPr>
              <w:spacing w:line="240" w:lineRule="auto"/>
              <w:rPr>
                <w:rFonts w:ascii="Corbel" w:hAnsi="Corbel"/>
                <w:color w:val="000000"/>
                <w:spacing w:val="0"/>
                <w:szCs w:val="18"/>
              </w:rPr>
            </w:pPr>
            <w:r>
              <w:rPr>
                <w:rFonts w:ascii="Corbel" w:hAnsi="Corbel"/>
                <w:color w:val="000000"/>
                <w:spacing w:val="0"/>
                <w:szCs w:val="18"/>
              </w:rPr>
              <w:t>Overzetting staat van Utrecht</w:t>
            </w:r>
          </w:p>
        </w:tc>
        <w:tc>
          <w:tcPr>
            <w:tcW w:w="382" w:type="pct"/>
            <w:tcBorders>
              <w:top w:val="single" w:sz="4" w:space="0" w:color="auto"/>
              <w:left w:val="nil"/>
              <w:bottom w:val="single" w:sz="4" w:space="0" w:color="auto"/>
              <w:right w:val="single" w:sz="4" w:space="0" w:color="auto"/>
            </w:tcBorders>
            <w:vAlign w:val="center"/>
          </w:tcPr>
          <w:p w14:paraId="5C1AD350" w14:textId="774E48CC"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6DD473D3" w14:textId="7B1E7FD4"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240C27BA" w14:textId="6280026F"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78C9622A" w14:textId="6F5B8FEC"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C21CD94" w14:textId="37730BB7" w:rsidR="000F37A7" w:rsidRPr="00560839" w:rsidRDefault="000F37A7" w:rsidP="000F37A7">
            <w:pPr>
              <w:spacing w:line="240" w:lineRule="auto"/>
              <w:rPr>
                <w:rFonts w:ascii="Corbel" w:hAnsi="Corbel"/>
                <w:b/>
                <w:bCs/>
                <w:color w:val="000000"/>
                <w:spacing w:val="0"/>
                <w:szCs w:val="18"/>
              </w:rPr>
            </w:pPr>
          </w:p>
        </w:tc>
      </w:tr>
      <w:tr w:rsidR="000F37A7" w:rsidRPr="00560839" w14:paraId="31245735"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4F320EE4" w14:textId="6EF320EC"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2.3</w:t>
            </w:r>
          </w:p>
        </w:tc>
        <w:tc>
          <w:tcPr>
            <w:tcW w:w="1857" w:type="pct"/>
            <w:tcBorders>
              <w:top w:val="nil"/>
              <w:left w:val="nil"/>
              <w:bottom w:val="single" w:sz="4" w:space="0" w:color="auto"/>
              <w:right w:val="single" w:sz="4" w:space="0" w:color="auto"/>
            </w:tcBorders>
            <w:noWrap/>
            <w:vAlign w:val="bottom"/>
          </w:tcPr>
          <w:p w14:paraId="4E721BDE" w14:textId="2D271D40" w:rsidR="000F37A7" w:rsidRDefault="000F37A7" w:rsidP="000F37A7">
            <w:pPr>
              <w:spacing w:line="240" w:lineRule="auto"/>
              <w:rPr>
                <w:rFonts w:ascii="Corbel" w:hAnsi="Corbel"/>
                <w:color w:val="000000"/>
                <w:spacing w:val="0"/>
                <w:szCs w:val="18"/>
              </w:rPr>
            </w:pPr>
            <w:r>
              <w:rPr>
                <w:rFonts w:ascii="Corbel" w:hAnsi="Corbel"/>
                <w:color w:val="000000"/>
                <w:spacing w:val="0"/>
                <w:szCs w:val="18"/>
              </w:rPr>
              <w:t>Overzetting monitor omgevingsbeleid</w:t>
            </w:r>
          </w:p>
        </w:tc>
        <w:tc>
          <w:tcPr>
            <w:tcW w:w="382" w:type="pct"/>
            <w:tcBorders>
              <w:top w:val="single" w:sz="4" w:space="0" w:color="auto"/>
              <w:left w:val="nil"/>
              <w:bottom w:val="single" w:sz="4" w:space="0" w:color="auto"/>
              <w:right w:val="single" w:sz="4" w:space="0" w:color="auto"/>
            </w:tcBorders>
            <w:vAlign w:val="center"/>
          </w:tcPr>
          <w:p w14:paraId="2F70D159" w14:textId="37216CFA"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0AA3E1BA" w14:textId="0C29821A"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627A0FE9" w14:textId="63EA48E5"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6BCF7ED2" w14:textId="26AD3DE8"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36F35C2F" w14:textId="21A2402D" w:rsidR="000F37A7" w:rsidRPr="00560839" w:rsidRDefault="000F37A7" w:rsidP="000F37A7">
            <w:pPr>
              <w:spacing w:line="240" w:lineRule="auto"/>
              <w:rPr>
                <w:rFonts w:ascii="Corbel" w:hAnsi="Corbel"/>
                <w:b/>
                <w:bCs/>
                <w:color w:val="000000"/>
                <w:spacing w:val="0"/>
                <w:szCs w:val="18"/>
              </w:rPr>
            </w:pPr>
          </w:p>
        </w:tc>
      </w:tr>
      <w:tr w:rsidR="000F37A7" w:rsidRPr="00560839" w14:paraId="2DB29815"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33161515" w14:textId="21255B75"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2.4</w:t>
            </w:r>
          </w:p>
        </w:tc>
        <w:tc>
          <w:tcPr>
            <w:tcW w:w="1857" w:type="pct"/>
            <w:tcBorders>
              <w:top w:val="nil"/>
              <w:left w:val="nil"/>
              <w:bottom w:val="single" w:sz="4" w:space="0" w:color="auto"/>
              <w:right w:val="single" w:sz="4" w:space="0" w:color="auto"/>
            </w:tcBorders>
            <w:noWrap/>
            <w:vAlign w:val="bottom"/>
          </w:tcPr>
          <w:p w14:paraId="71338C16" w14:textId="0955DDF9" w:rsidR="000F37A7" w:rsidRDefault="000F37A7" w:rsidP="000F37A7">
            <w:pPr>
              <w:spacing w:line="240" w:lineRule="auto"/>
              <w:rPr>
                <w:rFonts w:ascii="Corbel" w:hAnsi="Corbel"/>
                <w:color w:val="000000"/>
                <w:spacing w:val="0"/>
                <w:szCs w:val="18"/>
              </w:rPr>
            </w:pPr>
            <w:r>
              <w:rPr>
                <w:rFonts w:ascii="Corbel" w:hAnsi="Corbel"/>
                <w:color w:val="000000"/>
                <w:spacing w:val="0"/>
                <w:szCs w:val="18"/>
              </w:rPr>
              <w:t>Template en stappenplan advies nieuwe monitors</w:t>
            </w:r>
          </w:p>
        </w:tc>
        <w:tc>
          <w:tcPr>
            <w:tcW w:w="382" w:type="pct"/>
            <w:tcBorders>
              <w:top w:val="single" w:sz="4" w:space="0" w:color="auto"/>
              <w:left w:val="nil"/>
              <w:bottom w:val="single" w:sz="4" w:space="0" w:color="auto"/>
              <w:right w:val="single" w:sz="4" w:space="0" w:color="auto"/>
            </w:tcBorders>
            <w:vAlign w:val="center"/>
          </w:tcPr>
          <w:p w14:paraId="4F6FB477" w14:textId="54EE4700"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61921071" w14:textId="161C1C20"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367C9F04" w14:textId="2DFB5A9A"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6B1E6411" w14:textId="5F2CB9C8"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4365A688" w14:textId="4A276977" w:rsidR="000F37A7" w:rsidRPr="00560839" w:rsidRDefault="000F37A7" w:rsidP="000F37A7">
            <w:pPr>
              <w:spacing w:line="240" w:lineRule="auto"/>
              <w:rPr>
                <w:rFonts w:ascii="Corbel" w:hAnsi="Corbel"/>
                <w:b/>
                <w:bCs/>
                <w:color w:val="000000"/>
                <w:spacing w:val="0"/>
                <w:szCs w:val="18"/>
              </w:rPr>
            </w:pPr>
          </w:p>
        </w:tc>
      </w:tr>
      <w:tr w:rsidR="000F37A7" w:rsidRPr="00560839" w14:paraId="1E1A451D"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101111E4" w14:textId="75874A08"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2.5</w:t>
            </w:r>
          </w:p>
        </w:tc>
        <w:tc>
          <w:tcPr>
            <w:tcW w:w="1857" w:type="pct"/>
            <w:tcBorders>
              <w:top w:val="nil"/>
              <w:left w:val="nil"/>
              <w:bottom w:val="single" w:sz="4" w:space="0" w:color="auto"/>
              <w:right w:val="single" w:sz="4" w:space="0" w:color="auto"/>
            </w:tcBorders>
            <w:noWrap/>
            <w:vAlign w:val="bottom"/>
          </w:tcPr>
          <w:p w14:paraId="79E811BF" w14:textId="0778867E" w:rsidR="000F37A7" w:rsidRDefault="000F37A7" w:rsidP="000F37A7">
            <w:pPr>
              <w:spacing w:line="240" w:lineRule="auto"/>
              <w:rPr>
                <w:rFonts w:ascii="Corbel" w:hAnsi="Corbel"/>
                <w:color w:val="000000"/>
                <w:spacing w:val="0"/>
                <w:szCs w:val="18"/>
              </w:rPr>
            </w:pPr>
            <w:r>
              <w:rPr>
                <w:rFonts w:ascii="Corbel" w:hAnsi="Corbel"/>
                <w:color w:val="000000"/>
                <w:spacing w:val="0"/>
                <w:szCs w:val="18"/>
              </w:rPr>
              <w:t>Metadatavoorstel (zie PvW)</w:t>
            </w:r>
          </w:p>
        </w:tc>
        <w:tc>
          <w:tcPr>
            <w:tcW w:w="382" w:type="pct"/>
            <w:tcBorders>
              <w:top w:val="single" w:sz="4" w:space="0" w:color="auto"/>
              <w:left w:val="nil"/>
              <w:bottom w:val="single" w:sz="4" w:space="0" w:color="auto"/>
              <w:right w:val="single" w:sz="4" w:space="0" w:color="auto"/>
            </w:tcBorders>
            <w:vAlign w:val="center"/>
          </w:tcPr>
          <w:p w14:paraId="289BCA9F" w14:textId="344EC38F"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56FDB5E2" w14:textId="0B6B25F4"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550152AE" w14:textId="1ECF7E85"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65875791" w14:textId="51E018F4"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15775590" w14:textId="2B242E08" w:rsidR="000F37A7" w:rsidRPr="00560839" w:rsidRDefault="000F37A7" w:rsidP="000F37A7">
            <w:pPr>
              <w:spacing w:line="240" w:lineRule="auto"/>
              <w:rPr>
                <w:rFonts w:ascii="Corbel" w:hAnsi="Corbel"/>
                <w:b/>
                <w:bCs/>
                <w:color w:val="000000"/>
                <w:spacing w:val="0"/>
                <w:szCs w:val="18"/>
              </w:rPr>
            </w:pPr>
          </w:p>
        </w:tc>
      </w:tr>
      <w:tr w:rsidR="000F37A7" w:rsidRPr="00560839" w14:paraId="74A6DE95"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68F2B908" w14:textId="53409DD7" w:rsidR="000F37A7" w:rsidRPr="00560839" w:rsidRDefault="000F37A7" w:rsidP="00600EC1">
            <w:pPr>
              <w:spacing w:line="240" w:lineRule="auto"/>
              <w:jc w:val="center"/>
              <w:rPr>
                <w:rFonts w:ascii="Corbel" w:hAnsi="Corbel"/>
                <w:color w:val="000000"/>
                <w:spacing w:val="0"/>
                <w:szCs w:val="18"/>
              </w:rPr>
            </w:pPr>
            <w:r>
              <w:rPr>
                <w:rFonts w:ascii="Corbel" w:hAnsi="Corbel"/>
                <w:color w:val="000000"/>
                <w:spacing w:val="0"/>
                <w:szCs w:val="18"/>
              </w:rPr>
              <w:t>2.6</w:t>
            </w:r>
          </w:p>
        </w:tc>
        <w:tc>
          <w:tcPr>
            <w:tcW w:w="1857" w:type="pct"/>
            <w:tcBorders>
              <w:top w:val="nil"/>
              <w:left w:val="nil"/>
              <w:bottom w:val="single" w:sz="4" w:space="0" w:color="auto"/>
              <w:right w:val="single" w:sz="4" w:space="0" w:color="auto"/>
            </w:tcBorders>
            <w:noWrap/>
            <w:vAlign w:val="bottom"/>
          </w:tcPr>
          <w:p w14:paraId="42B164A9" w14:textId="50C7B8CC" w:rsidR="000F37A7" w:rsidRDefault="000F37A7" w:rsidP="000F37A7">
            <w:pPr>
              <w:spacing w:line="240" w:lineRule="auto"/>
              <w:rPr>
                <w:rFonts w:ascii="Corbel" w:hAnsi="Corbel"/>
                <w:color w:val="000000"/>
                <w:spacing w:val="0"/>
                <w:szCs w:val="18"/>
              </w:rPr>
            </w:pPr>
            <w:r>
              <w:rPr>
                <w:rFonts w:ascii="Corbel" w:hAnsi="Corbel"/>
                <w:color w:val="000000"/>
                <w:spacing w:val="0"/>
                <w:szCs w:val="18"/>
              </w:rPr>
              <w:t>Advies over samenhang monitor omgevingsbeleid en programma’s</w:t>
            </w:r>
          </w:p>
        </w:tc>
        <w:tc>
          <w:tcPr>
            <w:tcW w:w="382" w:type="pct"/>
            <w:tcBorders>
              <w:top w:val="single" w:sz="4" w:space="0" w:color="auto"/>
              <w:left w:val="nil"/>
              <w:bottom w:val="single" w:sz="4" w:space="0" w:color="auto"/>
              <w:right w:val="single" w:sz="4" w:space="0" w:color="auto"/>
            </w:tcBorders>
            <w:vAlign w:val="center"/>
          </w:tcPr>
          <w:p w14:paraId="051F9E0E" w14:textId="660152F5"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tcPr>
          <w:p w14:paraId="2A6F91CB" w14:textId="7BB90C73"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26FF67DC" w14:textId="19356D1D" w:rsidR="000F37A7" w:rsidRPr="009C3795" w:rsidRDefault="000F37A7" w:rsidP="000F37A7">
            <w:pPr>
              <w:spacing w:line="240" w:lineRule="auto"/>
              <w:jc w:val="center"/>
              <w:rPr>
                <w:rFonts w:ascii="Corbel" w:hAnsi="Corbel"/>
                <w:color w:val="000000"/>
                <w:spacing w:val="0"/>
                <w:szCs w:val="18"/>
              </w:rPr>
            </w:pPr>
            <w:r w:rsidRPr="009C3795">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26BEAEC1" w14:textId="1D2A26AE" w:rsidR="000F37A7" w:rsidRPr="00560839" w:rsidRDefault="000F37A7" w:rsidP="00600EC1">
            <w:pPr>
              <w:spacing w:line="240" w:lineRule="auto"/>
              <w:jc w:val="center"/>
              <w:rPr>
                <w:rFonts w:ascii="Corbel" w:hAnsi="Corbel"/>
                <w:b/>
                <w:bCs/>
                <w:color w:val="000000"/>
                <w:spacing w:val="0"/>
                <w:szCs w:val="18"/>
              </w:rPr>
            </w:pPr>
            <w:r>
              <w:rPr>
                <w:rFonts w:ascii="Corbel" w:hAnsi="Corbel"/>
                <w:color w:val="000000"/>
                <w:spacing w:val="0"/>
                <w:szCs w:val="18"/>
              </w:rPr>
              <w:t>1</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4457BAD2" w14:textId="6B6456D3" w:rsidR="000F37A7" w:rsidRPr="00560839" w:rsidRDefault="000F37A7" w:rsidP="000F37A7">
            <w:pPr>
              <w:spacing w:line="240" w:lineRule="auto"/>
              <w:rPr>
                <w:rFonts w:ascii="Corbel" w:hAnsi="Corbel"/>
                <w:b/>
                <w:bCs/>
                <w:color w:val="000000"/>
                <w:spacing w:val="0"/>
                <w:szCs w:val="18"/>
              </w:rPr>
            </w:pPr>
          </w:p>
        </w:tc>
      </w:tr>
      <w:tr w:rsidR="00600EC1" w:rsidRPr="00560839" w14:paraId="0A1FB649"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508AC56F" w14:textId="7C1B5016" w:rsidR="00600EC1" w:rsidRPr="00FC1E1D"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3.0</w:t>
            </w:r>
          </w:p>
        </w:tc>
        <w:tc>
          <w:tcPr>
            <w:tcW w:w="1857" w:type="pct"/>
            <w:tcBorders>
              <w:top w:val="nil"/>
              <w:left w:val="nil"/>
              <w:bottom w:val="single" w:sz="4" w:space="0" w:color="auto"/>
              <w:right w:val="single" w:sz="4" w:space="0" w:color="auto"/>
            </w:tcBorders>
            <w:noWrap/>
            <w:vAlign w:val="bottom"/>
          </w:tcPr>
          <w:p w14:paraId="76C52344" w14:textId="30A9587B" w:rsidR="00600EC1" w:rsidRPr="00600EC1" w:rsidRDefault="00600EC1" w:rsidP="000F37A7">
            <w:pPr>
              <w:spacing w:line="240" w:lineRule="auto"/>
              <w:rPr>
                <w:rFonts w:ascii="Corbel" w:hAnsi="Corbel"/>
                <w:b/>
                <w:bCs/>
                <w:color w:val="000000"/>
                <w:spacing w:val="0"/>
                <w:szCs w:val="18"/>
              </w:rPr>
            </w:pPr>
            <w:r w:rsidRPr="00600EC1">
              <w:rPr>
                <w:rFonts w:ascii="Corbel" w:hAnsi="Corbel"/>
                <w:b/>
                <w:bCs/>
                <w:color w:val="000000"/>
                <w:spacing w:val="0"/>
                <w:szCs w:val="18"/>
              </w:rPr>
              <w:t>Ondersteuning</w:t>
            </w:r>
          </w:p>
        </w:tc>
        <w:tc>
          <w:tcPr>
            <w:tcW w:w="382" w:type="pct"/>
            <w:tcBorders>
              <w:top w:val="single" w:sz="4" w:space="0" w:color="auto"/>
              <w:left w:val="nil"/>
              <w:bottom w:val="single" w:sz="4" w:space="0" w:color="auto"/>
              <w:right w:val="single" w:sz="4" w:space="0" w:color="auto"/>
            </w:tcBorders>
            <w:vAlign w:val="center"/>
          </w:tcPr>
          <w:p w14:paraId="03E6CFC8" w14:textId="77777777" w:rsidR="00600EC1" w:rsidRPr="00600EC1" w:rsidRDefault="00600EC1" w:rsidP="000F37A7">
            <w:pPr>
              <w:spacing w:line="240" w:lineRule="auto"/>
              <w:jc w:val="center"/>
              <w:rPr>
                <w:rFonts w:ascii="Corbel" w:hAnsi="Corbel"/>
                <w:color w:val="000000"/>
                <w:spacing w:val="0"/>
                <w:szCs w:val="18"/>
              </w:rPr>
            </w:pPr>
          </w:p>
        </w:tc>
        <w:tc>
          <w:tcPr>
            <w:tcW w:w="556" w:type="pct"/>
            <w:tcBorders>
              <w:top w:val="nil"/>
              <w:left w:val="single" w:sz="4" w:space="0" w:color="auto"/>
              <w:bottom w:val="single" w:sz="4" w:space="0" w:color="auto"/>
              <w:right w:val="single" w:sz="4" w:space="0" w:color="auto"/>
            </w:tcBorders>
            <w:noWrap/>
            <w:vAlign w:val="bottom"/>
          </w:tcPr>
          <w:p w14:paraId="48BDEAAC" w14:textId="77777777" w:rsidR="00600EC1" w:rsidRPr="00425F59" w:rsidRDefault="00600EC1"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38E0991C" w14:textId="77777777" w:rsidR="00600EC1" w:rsidRDefault="00600EC1" w:rsidP="000F37A7">
            <w:pPr>
              <w:spacing w:line="240" w:lineRule="auto"/>
              <w:jc w:val="center"/>
              <w:rPr>
                <w:rFonts w:ascii="Corbel" w:hAnsi="Corbel"/>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1B5E8BBC" w14:textId="77777777" w:rsidR="00600EC1" w:rsidRPr="00560839" w:rsidRDefault="00600EC1" w:rsidP="00600EC1">
            <w:pPr>
              <w:spacing w:line="240" w:lineRule="auto"/>
              <w:jc w:val="center"/>
              <w:rPr>
                <w:rFonts w:ascii="Corbel" w:hAnsi="Corbel"/>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tcPr>
          <w:p w14:paraId="1523667E" w14:textId="77777777" w:rsidR="00600EC1" w:rsidRPr="00560839" w:rsidRDefault="00600EC1" w:rsidP="000F37A7">
            <w:pPr>
              <w:spacing w:line="240" w:lineRule="auto"/>
              <w:rPr>
                <w:rFonts w:ascii="Corbel" w:hAnsi="Corbel"/>
                <w:b/>
                <w:bCs/>
                <w:color w:val="000000"/>
                <w:spacing w:val="0"/>
                <w:szCs w:val="18"/>
              </w:rPr>
            </w:pPr>
          </w:p>
        </w:tc>
      </w:tr>
      <w:tr w:rsidR="000F37A7" w:rsidRPr="00560839" w14:paraId="5B75834B"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hideMark/>
          </w:tcPr>
          <w:p w14:paraId="4036454E" w14:textId="055E8954" w:rsidR="000F37A7" w:rsidRPr="00600EC1" w:rsidRDefault="000F37A7" w:rsidP="00600EC1">
            <w:pPr>
              <w:spacing w:line="240" w:lineRule="auto"/>
              <w:jc w:val="center"/>
              <w:rPr>
                <w:rFonts w:ascii="Corbel" w:hAnsi="Corbel"/>
                <w:color w:val="000000"/>
                <w:spacing w:val="0"/>
                <w:szCs w:val="18"/>
              </w:rPr>
            </w:pPr>
            <w:r w:rsidRPr="00600EC1">
              <w:rPr>
                <w:rFonts w:ascii="Corbel" w:hAnsi="Corbel"/>
                <w:color w:val="000000"/>
                <w:spacing w:val="0"/>
                <w:szCs w:val="18"/>
              </w:rPr>
              <w:t>3.1</w:t>
            </w:r>
          </w:p>
        </w:tc>
        <w:tc>
          <w:tcPr>
            <w:tcW w:w="1857" w:type="pct"/>
            <w:tcBorders>
              <w:top w:val="nil"/>
              <w:left w:val="nil"/>
              <w:bottom w:val="single" w:sz="4" w:space="0" w:color="auto"/>
              <w:right w:val="single" w:sz="4" w:space="0" w:color="auto"/>
            </w:tcBorders>
            <w:noWrap/>
            <w:vAlign w:val="bottom"/>
            <w:hideMark/>
          </w:tcPr>
          <w:p w14:paraId="7D0DA85C" w14:textId="14A3E486" w:rsidR="000F37A7" w:rsidRPr="00491E0B" w:rsidRDefault="000F37A7" w:rsidP="000F37A7">
            <w:pPr>
              <w:spacing w:line="240" w:lineRule="auto"/>
              <w:rPr>
                <w:rFonts w:ascii="Corbel" w:hAnsi="Corbel"/>
                <w:color w:val="000000"/>
                <w:spacing w:val="0"/>
                <w:szCs w:val="18"/>
              </w:rPr>
            </w:pPr>
            <w:r>
              <w:rPr>
                <w:rFonts w:ascii="Corbel" w:hAnsi="Corbel"/>
                <w:color w:val="000000"/>
                <w:spacing w:val="0"/>
                <w:szCs w:val="18"/>
              </w:rPr>
              <w:t>K</w:t>
            </w:r>
            <w:r w:rsidRPr="00491E0B">
              <w:rPr>
                <w:rFonts w:ascii="Corbel" w:hAnsi="Corbel"/>
                <w:color w:val="000000"/>
                <w:spacing w:val="0"/>
                <w:szCs w:val="18"/>
              </w:rPr>
              <w:t xml:space="preserve">osten voor </w:t>
            </w:r>
            <w:r>
              <w:rPr>
                <w:rFonts w:ascii="Corbel" w:hAnsi="Corbel"/>
                <w:color w:val="000000"/>
                <w:spacing w:val="0"/>
                <w:szCs w:val="18"/>
              </w:rPr>
              <w:t xml:space="preserve">het </w:t>
            </w:r>
            <w:r w:rsidRPr="00491E0B">
              <w:rPr>
                <w:rFonts w:ascii="Corbel" w:hAnsi="Corbel"/>
                <w:color w:val="000000"/>
                <w:spacing w:val="0"/>
                <w:szCs w:val="18"/>
              </w:rPr>
              <w:t>jaarlijks</w:t>
            </w:r>
            <w:r>
              <w:rPr>
                <w:rFonts w:ascii="Corbel" w:hAnsi="Corbel"/>
                <w:color w:val="000000"/>
                <w:spacing w:val="0"/>
                <w:szCs w:val="18"/>
              </w:rPr>
              <w:t xml:space="preserve"> onderhouden (om daarmee te (blijven) voldoen aan het PvE</w:t>
            </w:r>
            <w:r w:rsidRPr="00491E0B">
              <w:rPr>
                <w:rFonts w:ascii="Corbel" w:hAnsi="Corbel"/>
                <w:color w:val="000000"/>
                <w:spacing w:val="0"/>
                <w:szCs w:val="18"/>
              </w:rPr>
              <w:t xml:space="preserve"> </w:t>
            </w:r>
            <w:r>
              <w:rPr>
                <w:rFonts w:ascii="Corbel" w:hAnsi="Corbel"/>
                <w:color w:val="000000"/>
                <w:spacing w:val="0"/>
                <w:szCs w:val="18"/>
              </w:rPr>
              <w:t>t.a.v. het functioneren van de software</w:t>
            </w:r>
          </w:p>
        </w:tc>
        <w:tc>
          <w:tcPr>
            <w:tcW w:w="382" w:type="pct"/>
            <w:tcBorders>
              <w:top w:val="single" w:sz="4" w:space="0" w:color="auto"/>
              <w:left w:val="nil"/>
              <w:bottom w:val="single" w:sz="4" w:space="0" w:color="auto"/>
              <w:right w:val="single" w:sz="4" w:space="0" w:color="auto"/>
            </w:tcBorders>
            <w:vAlign w:val="center"/>
          </w:tcPr>
          <w:p w14:paraId="5E63B117" w14:textId="329362BB"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N</w:t>
            </w:r>
          </w:p>
        </w:tc>
        <w:tc>
          <w:tcPr>
            <w:tcW w:w="556" w:type="pct"/>
            <w:tcBorders>
              <w:top w:val="nil"/>
              <w:left w:val="single" w:sz="4" w:space="0" w:color="auto"/>
              <w:bottom w:val="single" w:sz="4" w:space="0" w:color="auto"/>
              <w:right w:val="single" w:sz="4" w:space="0" w:color="auto"/>
            </w:tcBorders>
            <w:noWrap/>
            <w:vAlign w:val="bottom"/>
            <w:hideMark/>
          </w:tcPr>
          <w:p w14:paraId="1000D3BA" w14:textId="28FF1F62"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4B2BFBC2" w14:textId="4DF54584" w:rsidR="000F37A7" w:rsidRPr="009C3795" w:rsidRDefault="00600EC1" w:rsidP="000F37A7">
            <w:pPr>
              <w:spacing w:line="240" w:lineRule="auto"/>
              <w:jc w:val="center"/>
              <w:rPr>
                <w:rFonts w:ascii="Corbel" w:hAnsi="Corbel"/>
                <w:color w:val="000000"/>
                <w:spacing w:val="0"/>
                <w:szCs w:val="18"/>
              </w:rPr>
            </w:pPr>
            <w:r>
              <w:rPr>
                <w:rFonts w:ascii="Corbel" w:hAnsi="Corbel"/>
                <w:color w:val="000000"/>
                <w:spacing w:val="0"/>
                <w:szCs w:val="18"/>
              </w:rPr>
              <w:t>Jaar</w:t>
            </w:r>
          </w:p>
        </w:tc>
        <w:tc>
          <w:tcPr>
            <w:tcW w:w="614" w:type="pct"/>
            <w:tcBorders>
              <w:top w:val="single" w:sz="4" w:space="0" w:color="auto"/>
              <w:left w:val="single" w:sz="4" w:space="0" w:color="auto"/>
              <w:bottom w:val="single" w:sz="4" w:space="0" w:color="auto"/>
              <w:right w:val="single" w:sz="4" w:space="0" w:color="auto"/>
            </w:tcBorders>
            <w:vAlign w:val="center"/>
          </w:tcPr>
          <w:p w14:paraId="2C08A805" w14:textId="751A931C" w:rsidR="000F37A7" w:rsidRPr="00560839" w:rsidRDefault="000F37A7" w:rsidP="00600EC1">
            <w:pPr>
              <w:spacing w:line="240" w:lineRule="auto"/>
              <w:jc w:val="center"/>
              <w:rPr>
                <w:rFonts w:ascii="Corbel" w:hAnsi="Corbel"/>
                <w:b/>
                <w:bCs/>
                <w:color w:val="000000"/>
                <w:spacing w:val="0"/>
                <w:szCs w:val="18"/>
              </w:rPr>
            </w:pPr>
            <w:r w:rsidRPr="00560839">
              <w:rPr>
                <w:rFonts w:ascii="Corbel" w:hAnsi="Corbel"/>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52B850" w14:textId="27C0BF08" w:rsidR="000F37A7" w:rsidRPr="00560839"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 </w:t>
            </w:r>
          </w:p>
        </w:tc>
      </w:tr>
      <w:tr w:rsidR="000F37A7" w:rsidRPr="00560839" w14:paraId="3D8AE8B7"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1FF396D9" w14:textId="6AF13A1E" w:rsidR="000F37A7" w:rsidRPr="00600EC1" w:rsidRDefault="000F37A7" w:rsidP="00600EC1">
            <w:pPr>
              <w:spacing w:line="240" w:lineRule="auto"/>
              <w:jc w:val="center"/>
              <w:rPr>
                <w:rFonts w:ascii="Corbel" w:hAnsi="Corbel"/>
                <w:color w:val="000000"/>
                <w:spacing w:val="0"/>
                <w:szCs w:val="18"/>
              </w:rPr>
            </w:pPr>
            <w:r w:rsidRPr="00600EC1">
              <w:rPr>
                <w:rFonts w:ascii="Corbel" w:hAnsi="Corbel"/>
                <w:color w:val="000000"/>
                <w:spacing w:val="0"/>
                <w:szCs w:val="18"/>
              </w:rPr>
              <w:t>3.2</w:t>
            </w:r>
          </w:p>
        </w:tc>
        <w:tc>
          <w:tcPr>
            <w:tcW w:w="1857" w:type="pct"/>
            <w:tcBorders>
              <w:top w:val="nil"/>
              <w:left w:val="nil"/>
              <w:bottom w:val="single" w:sz="4" w:space="0" w:color="auto"/>
              <w:right w:val="single" w:sz="4" w:space="0" w:color="auto"/>
            </w:tcBorders>
            <w:noWrap/>
            <w:vAlign w:val="bottom"/>
          </w:tcPr>
          <w:p w14:paraId="5EEEC72A" w14:textId="102E741C" w:rsidR="000F37A7" w:rsidRPr="0096785A" w:rsidRDefault="000F37A7" w:rsidP="000F37A7">
            <w:pPr>
              <w:spacing w:line="240" w:lineRule="auto"/>
              <w:rPr>
                <w:rFonts w:ascii="Corbel" w:hAnsi="Corbel"/>
                <w:color w:val="000000"/>
                <w:spacing w:val="0"/>
                <w:szCs w:val="18"/>
              </w:rPr>
            </w:pPr>
            <w:r w:rsidRPr="0096785A">
              <w:rPr>
                <w:rFonts w:ascii="Corbel" w:hAnsi="Corbel"/>
                <w:color w:val="000000"/>
                <w:spacing w:val="0"/>
                <w:szCs w:val="18"/>
              </w:rPr>
              <w:t>Ondersteunen bij en beantwoorden van grotere inrichtingsvragen</w:t>
            </w:r>
            <w:r w:rsidR="00600EC1">
              <w:rPr>
                <w:rFonts w:ascii="Corbel" w:hAnsi="Corbel"/>
                <w:color w:val="000000"/>
                <w:spacing w:val="0"/>
                <w:szCs w:val="18"/>
              </w:rPr>
              <w:t xml:space="preserve"> (maximale contractperiode)</w:t>
            </w:r>
            <w:r w:rsidR="00D30860">
              <w:rPr>
                <w:rFonts w:ascii="Corbel" w:hAnsi="Corbel"/>
                <w:color w:val="000000"/>
                <w:spacing w:val="0"/>
                <w:szCs w:val="18"/>
              </w:rPr>
              <w:t xml:space="preserve"> (all-in uurtarief)</w:t>
            </w:r>
          </w:p>
        </w:tc>
        <w:tc>
          <w:tcPr>
            <w:tcW w:w="382" w:type="pct"/>
            <w:tcBorders>
              <w:top w:val="single" w:sz="4" w:space="0" w:color="auto"/>
              <w:left w:val="nil"/>
              <w:bottom w:val="single" w:sz="4" w:space="0" w:color="auto"/>
              <w:right w:val="single" w:sz="4" w:space="0" w:color="auto"/>
            </w:tcBorders>
            <w:vAlign w:val="center"/>
          </w:tcPr>
          <w:p w14:paraId="095B8947" w14:textId="5F7D292C"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17AE154E" w14:textId="77777777"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594E3837" w14:textId="4AA6A362" w:rsidR="000F37A7" w:rsidRPr="009C3795" w:rsidRDefault="00600EC1" w:rsidP="000F37A7">
            <w:pPr>
              <w:spacing w:line="240" w:lineRule="auto"/>
              <w:jc w:val="center"/>
              <w:rPr>
                <w:rFonts w:ascii="Corbel" w:hAnsi="Corbel"/>
                <w:color w:val="000000"/>
                <w:spacing w:val="0"/>
                <w:szCs w:val="18"/>
              </w:rPr>
            </w:pPr>
            <w:r>
              <w:rPr>
                <w:rFonts w:ascii="Corbel" w:hAnsi="Corbel"/>
                <w:color w:val="000000"/>
                <w:spacing w:val="0"/>
                <w:szCs w:val="18"/>
              </w:rPr>
              <w:t>Uur</w:t>
            </w:r>
          </w:p>
        </w:tc>
        <w:tc>
          <w:tcPr>
            <w:tcW w:w="614" w:type="pct"/>
            <w:tcBorders>
              <w:top w:val="single" w:sz="4" w:space="0" w:color="auto"/>
              <w:left w:val="single" w:sz="4" w:space="0" w:color="auto"/>
              <w:bottom w:val="single" w:sz="4" w:space="0" w:color="auto"/>
              <w:right w:val="single" w:sz="4" w:space="0" w:color="auto"/>
            </w:tcBorders>
            <w:vAlign w:val="center"/>
          </w:tcPr>
          <w:p w14:paraId="3F592177" w14:textId="725B899D" w:rsidR="000F37A7" w:rsidRPr="00600EC1" w:rsidRDefault="00600EC1" w:rsidP="00600EC1">
            <w:pPr>
              <w:spacing w:line="240" w:lineRule="auto"/>
              <w:jc w:val="center"/>
              <w:rPr>
                <w:rFonts w:ascii="Corbel" w:hAnsi="Corbel"/>
                <w:color w:val="000000"/>
                <w:spacing w:val="0"/>
                <w:szCs w:val="18"/>
              </w:rPr>
            </w:pPr>
            <w:r w:rsidRPr="00600EC1">
              <w:rPr>
                <w:rFonts w:ascii="Corbel" w:hAnsi="Corbel"/>
                <w:color w:val="000000"/>
                <w:spacing w:val="0"/>
                <w:szCs w:val="18"/>
              </w:rPr>
              <w:t>200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8CF8E18" w14:textId="05A78F21" w:rsidR="000F37A7" w:rsidRPr="00560839" w:rsidRDefault="000F37A7" w:rsidP="000F37A7">
            <w:pPr>
              <w:spacing w:line="240" w:lineRule="auto"/>
              <w:rPr>
                <w:rFonts w:ascii="Corbel" w:hAnsi="Corbel"/>
                <w:b/>
                <w:bCs/>
                <w:color w:val="000000"/>
                <w:spacing w:val="0"/>
                <w:szCs w:val="18"/>
              </w:rPr>
            </w:pPr>
          </w:p>
        </w:tc>
      </w:tr>
      <w:tr w:rsidR="000F37A7" w:rsidRPr="00560839" w14:paraId="59874BAE" w14:textId="77777777" w:rsidTr="00600EC1">
        <w:trPr>
          <w:trHeight w:val="300"/>
          <w:jc w:val="center"/>
        </w:trPr>
        <w:tc>
          <w:tcPr>
            <w:tcW w:w="497" w:type="pct"/>
            <w:tcBorders>
              <w:top w:val="nil"/>
              <w:left w:val="single" w:sz="4" w:space="0" w:color="auto"/>
              <w:bottom w:val="single" w:sz="4" w:space="0" w:color="auto"/>
              <w:right w:val="single" w:sz="4" w:space="0" w:color="auto"/>
            </w:tcBorders>
            <w:noWrap/>
            <w:vAlign w:val="center"/>
          </w:tcPr>
          <w:p w14:paraId="7AB0C831" w14:textId="3CD38BA5" w:rsidR="000F37A7" w:rsidRPr="00600EC1" w:rsidRDefault="000F37A7" w:rsidP="00600EC1">
            <w:pPr>
              <w:spacing w:line="240" w:lineRule="auto"/>
              <w:jc w:val="center"/>
              <w:rPr>
                <w:rFonts w:ascii="Corbel" w:hAnsi="Corbel"/>
                <w:color w:val="000000"/>
                <w:spacing w:val="0"/>
                <w:szCs w:val="18"/>
              </w:rPr>
            </w:pPr>
            <w:r w:rsidRPr="00600EC1">
              <w:rPr>
                <w:rFonts w:ascii="Corbel" w:hAnsi="Corbel"/>
                <w:color w:val="000000"/>
                <w:spacing w:val="0"/>
                <w:szCs w:val="18"/>
              </w:rPr>
              <w:t>3.3</w:t>
            </w:r>
          </w:p>
        </w:tc>
        <w:tc>
          <w:tcPr>
            <w:tcW w:w="1857" w:type="pct"/>
            <w:tcBorders>
              <w:top w:val="nil"/>
              <w:left w:val="nil"/>
              <w:bottom w:val="single" w:sz="4" w:space="0" w:color="auto"/>
              <w:right w:val="single" w:sz="4" w:space="0" w:color="auto"/>
            </w:tcBorders>
            <w:noWrap/>
            <w:vAlign w:val="bottom"/>
          </w:tcPr>
          <w:p w14:paraId="6AFD03F9" w14:textId="49B57D47" w:rsidR="000F37A7" w:rsidRPr="006F7FEA" w:rsidRDefault="000F37A7" w:rsidP="000F37A7">
            <w:pPr>
              <w:spacing w:line="240" w:lineRule="auto"/>
              <w:rPr>
                <w:rFonts w:ascii="Corbel" w:hAnsi="Corbel"/>
                <w:color w:val="000000"/>
                <w:spacing w:val="0"/>
                <w:szCs w:val="18"/>
                <w:lang w:val="en-GB"/>
              </w:rPr>
            </w:pPr>
            <w:r w:rsidRPr="006F7FEA">
              <w:rPr>
                <w:rFonts w:ascii="Corbel" w:hAnsi="Corbel"/>
                <w:color w:val="000000"/>
                <w:spacing w:val="0"/>
                <w:szCs w:val="18"/>
                <w:lang w:val="en-GB"/>
              </w:rPr>
              <w:t>Persoonlijke ondersteuning (day-to-day business)</w:t>
            </w:r>
            <w:r w:rsidR="00600EC1" w:rsidRPr="006F7FEA">
              <w:rPr>
                <w:rFonts w:ascii="Corbel" w:hAnsi="Corbel"/>
                <w:color w:val="000000"/>
                <w:spacing w:val="0"/>
                <w:szCs w:val="18"/>
                <w:lang w:val="en-GB"/>
              </w:rPr>
              <w:t xml:space="preserve"> (maximale contractperiode</w:t>
            </w:r>
            <w:r w:rsidR="00D30860">
              <w:rPr>
                <w:rFonts w:ascii="Corbel" w:hAnsi="Corbel"/>
                <w:color w:val="000000"/>
                <w:spacing w:val="0"/>
                <w:szCs w:val="18"/>
                <w:lang w:val="en-GB"/>
              </w:rPr>
              <w:t xml:space="preserve"> (all-in uurtarief)</w:t>
            </w:r>
          </w:p>
        </w:tc>
        <w:tc>
          <w:tcPr>
            <w:tcW w:w="382" w:type="pct"/>
            <w:tcBorders>
              <w:top w:val="single" w:sz="4" w:space="0" w:color="auto"/>
              <w:left w:val="nil"/>
              <w:bottom w:val="single" w:sz="4" w:space="0" w:color="auto"/>
              <w:right w:val="single" w:sz="4" w:space="0" w:color="auto"/>
            </w:tcBorders>
            <w:vAlign w:val="center"/>
          </w:tcPr>
          <w:p w14:paraId="078E512F" w14:textId="7A6E539C" w:rsidR="000F37A7" w:rsidRPr="00600EC1" w:rsidRDefault="000F37A7" w:rsidP="000F37A7">
            <w:pPr>
              <w:spacing w:line="240" w:lineRule="auto"/>
              <w:jc w:val="center"/>
              <w:rPr>
                <w:rFonts w:ascii="Corbel" w:hAnsi="Corbel"/>
                <w:color w:val="000000"/>
                <w:spacing w:val="0"/>
                <w:szCs w:val="18"/>
              </w:rPr>
            </w:pPr>
            <w:r w:rsidRPr="00600EC1">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79CD36F0" w14:textId="77777777" w:rsidR="000F37A7" w:rsidRPr="00425F59" w:rsidRDefault="000F37A7" w:rsidP="000F37A7">
            <w:pPr>
              <w:spacing w:line="240" w:lineRule="auto"/>
              <w:rPr>
                <w:rFonts w:ascii="Corbel" w:hAnsi="Corbel"/>
                <w:color w:val="000000"/>
                <w:spacing w:val="0"/>
                <w:szCs w:val="18"/>
                <w:highlight w:val="yellow"/>
              </w:rPr>
            </w:pPr>
          </w:p>
        </w:tc>
        <w:tc>
          <w:tcPr>
            <w:tcW w:w="480" w:type="pct"/>
            <w:tcBorders>
              <w:top w:val="nil"/>
              <w:left w:val="nil"/>
              <w:bottom w:val="single" w:sz="4" w:space="0" w:color="auto"/>
              <w:right w:val="single" w:sz="4" w:space="0" w:color="auto"/>
            </w:tcBorders>
            <w:vAlign w:val="center"/>
          </w:tcPr>
          <w:p w14:paraId="2A14B71D" w14:textId="5C01EC40" w:rsidR="000F37A7" w:rsidRPr="009C3795" w:rsidRDefault="00600EC1" w:rsidP="000F37A7">
            <w:pPr>
              <w:spacing w:line="240" w:lineRule="auto"/>
              <w:jc w:val="center"/>
              <w:rPr>
                <w:rFonts w:ascii="Corbel" w:hAnsi="Corbel"/>
                <w:color w:val="000000"/>
                <w:spacing w:val="0"/>
                <w:szCs w:val="18"/>
              </w:rPr>
            </w:pPr>
            <w:r>
              <w:rPr>
                <w:rFonts w:ascii="Corbel" w:hAnsi="Corbel"/>
                <w:color w:val="000000"/>
                <w:spacing w:val="0"/>
                <w:szCs w:val="18"/>
              </w:rPr>
              <w:t>Uur</w:t>
            </w:r>
          </w:p>
        </w:tc>
        <w:tc>
          <w:tcPr>
            <w:tcW w:w="614" w:type="pct"/>
            <w:tcBorders>
              <w:top w:val="single" w:sz="4" w:space="0" w:color="auto"/>
              <w:left w:val="single" w:sz="4" w:space="0" w:color="auto"/>
              <w:bottom w:val="single" w:sz="4" w:space="0" w:color="auto"/>
              <w:right w:val="single" w:sz="4" w:space="0" w:color="auto"/>
            </w:tcBorders>
            <w:vAlign w:val="center"/>
          </w:tcPr>
          <w:p w14:paraId="2E9228AD" w14:textId="21CAE1F3" w:rsidR="000F37A7" w:rsidRPr="00600EC1" w:rsidRDefault="00600EC1" w:rsidP="00600EC1">
            <w:pPr>
              <w:spacing w:line="240" w:lineRule="auto"/>
              <w:jc w:val="center"/>
              <w:rPr>
                <w:rFonts w:ascii="Corbel" w:hAnsi="Corbel"/>
                <w:color w:val="000000"/>
                <w:spacing w:val="0"/>
                <w:szCs w:val="18"/>
              </w:rPr>
            </w:pPr>
            <w:r w:rsidRPr="00600EC1">
              <w:rPr>
                <w:rFonts w:ascii="Corbel" w:hAnsi="Corbel"/>
                <w:color w:val="000000"/>
                <w:spacing w:val="0"/>
                <w:szCs w:val="18"/>
              </w:rPr>
              <w:t>200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7C19BEA" w14:textId="63C64ECF" w:rsidR="000F37A7" w:rsidRPr="00560839" w:rsidRDefault="000F37A7" w:rsidP="000F37A7">
            <w:pPr>
              <w:spacing w:line="240" w:lineRule="auto"/>
              <w:rPr>
                <w:rFonts w:ascii="Corbel" w:hAnsi="Corbel"/>
                <w:b/>
                <w:bCs/>
                <w:color w:val="000000"/>
                <w:spacing w:val="0"/>
                <w:szCs w:val="18"/>
              </w:rPr>
            </w:pPr>
          </w:p>
        </w:tc>
      </w:tr>
      <w:tr w:rsidR="000F37A7" w:rsidRPr="00560839" w14:paraId="35242B88"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3A1FB6EF" w14:textId="77777777" w:rsidR="000F37A7" w:rsidRPr="00491E0B" w:rsidRDefault="000F37A7" w:rsidP="00600EC1">
            <w:pPr>
              <w:spacing w:line="240" w:lineRule="auto"/>
              <w:jc w:val="center"/>
              <w:rPr>
                <w:rFonts w:ascii="Corbel" w:hAnsi="Corbel"/>
                <w:b/>
                <w:bCs/>
                <w:color w:val="000000"/>
                <w:spacing w:val="0"/>
                <w:szCs w:val="18"/>
              </w:rPr>
            </w:pPr>
          </w:p>
        </w:tc>
        <w:tc>
          <w:tcPr>
            <w:tcW w:w="1857" w:type="pct"/>
            <w:tcBorders>
              <w:top w:val="nil"/>
              <w:left w:val="nil"/>
              <w:bottom w:val="single" w:sz="4" w:space="0" w:color="auto"/>
              <w:right w:val="single" w:sz="4" w:space="0" w:color="auto"/>
            </w:tcBorders>
            <w:noWrap/>
            <w:vAlign w:val="bottom"/>
          </w:tcPr>
          <w:p w14:paraId="6DB9BE52" w14:textId="77777777" w:rsidR="000F37A7" w:rsidRPr="00491E0B" w:rsidRDefault="000F37A7" w:rsidP="000F37A7">
            <w:pPr>
              <w:spacing w:line="240" w:lineRule="auto"/>
              <w:rPr>
                <w:rFonts w:ascii="Corbel" w:hAnsi="Corbel"/>
                <w:b/>
                <w:bCs/>
                <w:color w:val="000000"/>
                <w:spacing w:val="0"/>
                <w:szCs w:val="18"/>
              </w:rPr>
            </w:pPr>
          </w:p>
        </w:tc>
        <w:tc>
          <w:tcPr>
            <w:tcW w:w="382" w:type="pct"/>
            <w:tcBorders>
              <w:top w:val="single" w:sz="4" w:space="0" w:color="auto"/>
              <w:left w:val="nil"/>
              <w:bottom w:val="single" w:sz="4" w:space="0" w:color="auto"/>
              <w:right w:val="single" w:sz="4" w:space="0" w:color="auto"/>
            </w:tcBorders>
            <w:vAlign w:val="center"/>
          </w:tcPr>
          <w:p w14:paraId="09C74548" w14:textId="77777777" w:rsidR="000F37A7" w:rsidRPr="00600EC1" w:rsidRDefault="000F37A7" w:rsidP="000F37A7">
            <w:pPr>
              <w:pStyle w:val="Lijstalinea"/>
              <w:ind w:left="1069"/>
              <w:jc w:val="center"/>
              <w:rPr>
                <w:rFonts w:ascii="Corbel" w:hAnsi="Corbel"/>
                <w:szCs w:val="18"/>
                <w:lang w:val="nl-NL"/>
              </w:rPr>
            </w:pPr>
          </w:p>
        </w:tc>
        <w:tc>
          <w:tcPr>
            <w:tcW w:w="556" w:type="pct"/>
            <w:tcBorders>
              <w:top w:val="nil"/>
              <w:left w:val="single" w:sz="4" w:space="0" w:color="auto"/>
              <w:bottom w:val="single" w:sz="4" w:space="0" w:color="auto"/>
              <w:right w:val="single" w:sz="4" w:space="0" w:color="auto"/>
            </w:tcBorders>
            <w:noWrap/>
            <w:vAlign w:val="bottom"/>
          </w:tcPr>
          <w:p w14:paraId="3CB98770" w14:textId="77777777" w:rsidR="000F37A7" w:rsidRPr="00222235" w:rsidRDefault="000F37A7" w:rsidP="000F37A7">
            <w:pPr>
              <w:pStyle w:val="Lijstalinea"/>
              <w:ind w:left="1069"/>
              <w:rPr>
                <w:rFonts w:ascii="Corbel" w:hAnsi="Corbel"/>
                <w:szCs w:val="18"/>
                <w:highlight w:val="yellow"/>
                <w:lang w:val="nl-NL"/>
              </w:rPr>
            </w:pPr>
          </w:p>
        </w:tc>
        <w:tc>
          <w:tcPr>
            <w:tcW w:w="480" w:type="pct"/>
            <w:tcBorders>
              <w:top w:val="nil"/>
              <w:left w:val="nil"/>
              <w:bottom w:val="single" w:sz="4" w:space="0" w:color="auto"/>
              <w:right w:val="single" w:sz="4" w:space="0" w:color="auto"/>
            </w:tcBorders>
            <w:vAlign w:val="center"/>
          </w:tcPr>
          <w:p w14:paraId="3C496E91" w14:textId="77777777" w:rsidR="000F37A7" w:rsidRPr="00222235" w:rsidRDefault="000F37A7" w:rsidP="000F37A7">
            <w:pPr>
              <w:spacing w:line="240" w:lineRule="auto"/>
              <w:jc w:val="center"/>
              <w:rPr>
                <w:rFonts w:ascii="Corbel" w:hAnsi="Corbel"/>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06AEACDC" w14:textId="77777777" w:rsidR="000F37A7" w:rsidRDefault="000F37A7" w:rsidP="00600EC1">
            <w:pPr>
              <w:spacing w:line="240" w:lineRule="auto"/>
              <w:jc w:val="center"/>
              <w:rPr>
                <w:rFonts w:ascii="Corbel" w:hAnsi="Corbel"/>
                <w:b/>
                <w:bCs/>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tcPr>
          <w:p w14:paraId="6823814C" w14:textId="14C1DBF7" w:rsidR="000F37A7" w:rsidRPr="00222235" w:rsidRDefault="000F37A7" w:rsidP="000F37A7">
            <w:pPr>
              <w:spacing w:line="240" w:lineRule="auto"/>
              <w:rPr>
                <w:rFonts w:ascii="Corbel" w:hAnsi="Corbel"/>
                <w:b/>
                <w:bCs/>
                <w:spacing w:val="0"/>
                <w:szCs w:val="18"/>
              </w:rPr>
            </w:pPr>
            <w:r>
              <w:rPr>
                <w:rFonts w:ascii="Corbel" w:hAnsi="Corbel"/>
                <w:b/>
                <w:bCs/>
                <w:spacing w:val="0"/>
                <w:szCs w:val="18"/>
              </w:rPr>
              <w:t>------------ +</w:t>
            </w:r>
          </w:p>
        </w:tc>
      </w:tr>
      <w:tr w:rsidR="000F37A7" w:rsidRPr="00560839" w14:paraId="3572D0DE"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1E02DE31" w14:textId="77777777" w:rsidR="000F37A7" w:rsidRPr="00491E0B" w:rsidRDefault="000F37A7" w:rsidP="00600EC1">
            <w:pPr>
              <w:spacing w:line="240" w:lineRule="auto"/>
              <w:jc w:val="center"/>
              <w:rPr>
                <w:rFonts w:ascii="Corbel" w:hAnsi="Corbel"/>
                <w:b/>
                <w:bCs/>
                <w:color w:val="000000"/>
                <w:spacing w:val="0"/>
                <w:szCs w:val="18"/>
              </w:rPr>
            </w:pPr>
          </w:p>
        </w:tc>
        <w:tc>
          <w:tcPr>
            <w:tcW w:w="1857" w:type="pct"/>
            <w:tcBorders>
              <w:top w:val="nil"/>
              <w:left w:val="nil"/>
              <w:bottom w:val="single" w:sz="4" w:space="0" w:color="auto"/>
              <w:right w:val="single" w:sz="4" w:space="0" w:color="auto"/>
            </w:tcBorders>
            <w:noWrap/>
            <w:vAlign w:val="bottom"/>
          </w:tcPr>
          <w:p w14:paraId="6F12BDDD" w14:textId="340ABF02" w:rsidR="000F37A7" w:rsidRPr="00491E0B"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TOTAAL INSCHRIJFSOM:</w:t>
            </w:r>
          </w:p>
        </w:tc>
        <w:tc>
          <w:tcPr>
            <w:tcW w:w="382" w:type="pct"/>
            <w:tcBorders>
              <w:top w:val="single" w:sz="4" w:space="0" w:color="auto"/>
              <w:left w:val="nil"/>
              <w:bottom w:val="single" w:sz="4" w:space="0" w:color="auto"/>
              <w:right w:val="single" w:sz="4" w:space="0" w:color="auto"/>
            </w:tcBorders>
            <w:vAlign w:val="center"/>
          </w:tcPr>
          <w:p w14:paraId="3D0AACBD" w14:textId="77777777" w:rsidR="000F37A7" w:rsidRPr="00600EC1" w:rsidRDefault="000F37A7" w:rsidP="000F37A7">
            <w:pPr>
              <w:pStyle w:val="Lijstalinea"/>
              <w:ind w:left="1069"/>
              <w:jc w:val="center"/>
              <w:rPr>
                <w:rFonts w:ascii="Corbel" w:hAnsi="Corbel"/>
                <w:szCs w:val="18"/>
                <w:lang w:val="nl-NL"/>
              </w:rPr>
            </w:pPr>
          </w:p>
        </w:tc>
        <w:tc>
          <w:tcPr>
            <w:tcW w:w="556" w:type="pct"/>
            <w:tcBorders>
              <w:top w:val="nil"/>
              <w:left w:val="single" w:sz="4" w:space="0" w:color="auto"/>
              <w:bottom w:val="single" w:sz="4" w:space="0" w:color="auto"/>
              <w:right w:val="single" w:sz="4" w:space="0" w:color="auto"/>
            </w:tcBorders>
            <w:noWrap/>
            <w:vAlign w:val="bottom"/>
          </w:tcPr>
          <w:p w14:paraId="5D91A666" w14:textId="77777777" w:rsidR="000F37A7" w:rsidRPr="00222235" w:rsidRDefault="000F37A7" w:rsidP="000F37A7">
            <w:pPr>
              <w:pStyle w:val="Lijstalinea"/>
              <w:ind w:left="1069"/>
              <w:rPr>
                <w:rFonts w:ascii="Corbel" w:hAnsi="Corbel"/>
                <w:szCs w:val="18"/>
                <w:highlight w:val="yellow"/>
                <w:lang w:val="nl-NL"/>
              </w:rPr>
            </w:pPr>
          </w:p>
        </w:tc>
        <w:tc>
          <w:tcPr>
            <w:tcW w:w="480" w:type="pct"/>
            <w:tcBorders>
              <w:top w:val="nil"/>
              <w:left w:val="nil"/>
              <w:bottom w:val="single" w:sz="4" w:space="0" w:color="auto"/>
              <w:right w:val="single" w:sz="4" w:space="0" w:color="auto"/>
            </w:tcBorders>
            <w:vAlign w:val="center"/>
          </w:tcPr>
          <w:p w14:paraId="7E64C46F" w14:textId="77777777" w:rsidR="000F37A7" w:rsidRPr="00222235" w:rsidRDefault="000F37A7" w:rsidP="000F37A7">
            <w:pPr>
              <w:spacing w:line="240" w:lineRule="auto"/>
              <w:jc w:val="center"/>
              <w:rPr>
                <w:rFonts w:ascii="Corbel" w:hAnsi="Corbel"/>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49C90AA4" w14:textId="77777777" w:rsidR="000F37A7" w:rsidRPr="00222235" w:rsidRDefault="000F37A7" w:rsidP="00600EC1">
            <w:pPr>
              <w:spacing w:line="240" w:lineRule="auto"/>
              <w:jc w:val="center"/>
              <w:rPr>
                <w:rFonts w:ascii="Corbel" w:hAnsi="Corbel"/>
                <w:b/>
                <w:bCs/>
                <w:spacing w:val="0"/>
                <w:szCs w:val="18"/>
              </w:rPr>
            </w:pP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AD0C06B" w14:textId="0081C980" w:rsidR="000F37A7" w:rsidRPr="00222235" w:rsidRDefault="000F37A7" w:rsidP="000F37A7">
            <w:pPr>
              <w:spacing w:line="240" w:lineRule="auto"/>
              <w:rPr>
                <w:rFonts w:ascii="Corbel" w:hAnsi="Corbel"/>
                <w:b/>
                <w:bCs/>
                <w:spacing w:val="0"/>
                <w:szCs w:val="18"/>
              </w:rPr>
            </w:pPr>
          </w:p>
        </w:tc>
      </w:tr>
      <w:tr w:rsidR="000F37A7" w:rsidRPr="00560839" w14:paraId="2E2C81FE"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796F94C9" w14:textId="77777777" w:rsidR="000F37A7" w:rsidRPr="00491E0B" w:rsidRDefault="000F37A7" w:rsidP="00600EC1">
            <w:pPr>
              <w:spacing w:line="240" w:lineRule="auto"/>
              <w:jc w:val="center"/>
              <w:rPr>
                <w:rFonts w:ascii="Corbel" w:hAnsi="Corbel"/>
                <w:b/>
                <w:bCs/>
                <w:color w:val="000000"/>
                <w:spacing w:val="0"/>
                <w:szCs w:val="18"/>
              </w:rPr>
            </w:pPr>
          </w:p>
        </w:tc>
        <w:tc>
          <w:tcPr>
            <w:tcW w:w="1857" w:type="pct"/>
            <w:tcBorders>
              <w:top w:val="nil"/>
              <w:left w:val="nil"/>
              <w:bottom w:val="single" w:sz="4" w:space="0" w:color="auto"/>
              <w:right w:val="single" w:sz="4" w:space="0" w:color="auto"/>
            </w:tcBorders>
            <w:noWrap/>
            <w:vAlign w:val="bottom"/>
          </w:tcPr>
          <w:p w14:paraId="48ABD85B" w14:textId="77777777" w:rsidR="000F37A7" w:rsidRPr="00491E0B" w:rsidRDefault="000F37A7" w:rsidP="000F37A7">
            <w:pPr>
              <w:spacing w:line="240" w:lineRule="auto"/>
              <w:rPr>
                <w:rFonts w:ascii="Corbel" w:hAnsi="Corbel"/>
                <w:b/>
                <w:bCs/>
                <w:color w:val="000000"/>
                <w:spacing w:val="0"/>
                <w:szCs w:val="18"/>
              </w:rPr>
            </w:pPr>
          </w:p>
        </w:tc>
        <w:tc>
          <w:tcPr>
            <w:tcW w:w="382" w:type="pct"/>
            <w:tcBorders>
              <w:top w:val="single" w:sz="4" w:space="0" w:color="auto"/>
              <w:left w:val="nil"/>
              <w:bottom w:val="single" w:sz="4" w:space="0" w:color="auto"/>
              <w:right w:val="single" w:sz="4" w:space="0" w:color="auto"/>
            </w:tcBorders>
            <w:vAlign w:val="center"/>
          </w:tcPr>
          <w:p w14:paraId="03980649" w14:textId="77777777" w:rsidR="000F37A7" w:rsidRPr="00600EC1" w:rsidRDefault="000F37A7" w:rsidP="000F37A7">
            <w:pPr>
              <w:pStyle w:val="Lijstalinea"/>
              <w:ind w:left="1069"/>
              <w:jc w:val="center"/>
              <w:rPr>
                <w:rFonts w:ascii="Corbel" w:hAnsi="Corbel"/>
                <w:szCs w:val="18"/>
                <w:lang w:val="nl-NL"/>
              </w:rPr>
            </w:pPr>
          </w:p>
        </w:tc>
        <w:tc>
          <w:tcPr>
            <w:tcW w:w="556" w:type="pct"/>
            <w:tcBorders>
              <w:top w:val="nil"/>
              <w:left w:val="single" w:sz="4" w:space="0" w:color="auto"/>
              <w:bottom w:val="single" w:sz="4" w:space="0" w:color="auto"/>
              <w:right w:val="single" w:sz="4" w:space="0" w:color="auto"/>
            </w:tcBorders>
            <w:noWrap/>
            <w:vAlign w:val="bottom"/>
          </w:tcPr>
          <w:p w14:paraId="7A35CF38" w14:textId="77777777" w:rsidR="000F37A7" w:rsidRPr="00222235" w:rsidRDefault="000F37A7" w:rsidP="000F37A7">
            <w:pPr>
              <w:pStyle w:val="Lijstalinea"/>
              <w:ind w:left="1069"/>
              <w:rPr>
                <w:rFonts w:ascii="Corbel" w:hAnsi="Corbel"/>
                <w:szCs w:val="18"/>
                <w:highlight w:val="yellow"/>
                <w:lang w:val="nl-NL"/>
              </w:rPr>
            </w:pPr>
          </w:p>
        </w:tc>
        <w:tc>
          <w:tcPr>
            <w:tcW w:w="480" w:type="pct"/>
            <w:tcBorders>
              <w:top w:val="nil"/>
              <w:left w:val="nil"/>
              <w:bottom w:val="single" w:sz="4" w:space="0" w:color="auto"/>
              <w:right w:val="single" w:sz="4" w:space="0" w:color="auto"/>
            </w:tcBorders>
            <w:vAlign w:val="center"/>
          </w:tcPr>
          <w:p w14:paraId="3E336336" w14:textId="77777777" w:rsidR="000F37A7" w:rsidRPr="00222235" w:rsidRDefault="000F37A7" w:rsidP="000F37A7">
            <w:pPr>
              <w:spacing w:line="240" w:lineRule="auto"/>
              <w:jc w:val="center"/>
              <w:rPr>
                <w:rFonts w:ascii="Corbel" w:hAnsi="Corbel"/>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5785C8E3" w14:textId="77777777" w:rsidR="000F37A7" w:rsidRPr="00222235" w:rsidRDefault="000F37A7" w:rsidP="00600EC1">
            <w:pPr>
              <w:spacing w:line="240" w:lineRule="auto"/>
              <w:jc w:val="center"/>
              <w:rPr>
                <w:rFonts w:ascii="Corbel" w:hAnsi="Corbel"/>
                <w:b/>
                <w:bCs/>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tcPr>
          <w:p w14:paraId="5471D606" w14:textId="647352A0" w:rsidR="000F37A7" w:rsidRPr="00222235" w:rsidRDefault="000F37A7" w:rsidP="000F37A7">
            <w:pPr>
              <w:spacing w:line="240" w:lineRule="auto"/>
              <w:rPr>
                <w:rFonts w:ascii="Corbel" w:hAnsi="Corbel"/>
                <w:b/>
                <w:bCs/>
                <w:spacing w:val="0"/>
                <w:szCs w:val="18"/>
              </w:rPr>
            </w:pPr>
          </w:p>
        </w:tc>
      </w:tr>
      <w:tr w:rsidR="000F37A7" w:rsidRPr="00560839" w14:paraId="5942F2E9"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center"/>
            <w:hideMark/>
          </w:tcPr>
          <w:p w14:paraId="463AB0DB" w14:textId="44F71E24" w:rsidR="000F37A7" w:rsidRPr="00491E0B" w:rsidRDefault="000F37A7" w:rsidP="00600EC1">
            <w:pPr>
              <w:spacing w:line="240" w:lineRule="auto"/>
              <w:jc w:val="center"/>
              <w:rPr>
                <w:rFonts w:ascii="Corbel" w:hAnsi="Corbel"/>
                <w:b/>
                <w:bCs/>
                <w:color w:val="000000"/>
                <w:spacing w:val="0"/>
                <w:szCs w:val="18"/>
              </w:rPr>
            </w:pPr>
            <w:r w:rsidRPr="00491E0B">
              <w:rPr>
                <w:rFonts w:ascii="Corbel" w:hAnsi="Corbel"/>
                <w:b/>
                <w:bCs/>
                <w:color w:val="000000"/>
                <w:spacing w:val="0"/>
                <w:szCs w:val="18"/>
              </w:rPr>
              <w:t>4.0</w:t>
            </w:r>
          </w:p>
        </w:tc>
        <w:tc>
          <w:tcPr>
            <w:tcW w:w="1857" w:type="pct"/>
            <w:tcBorders>
              <w:top w:val="nil"/>
              <w:left w:val="nil"/>
              <w:bottom w:val="single" w:sz="4" w:space="0" w:color="auto"/>
              <w:right w:val="single" w:sz="4" w:space="0" w:color="auto"/>
            </w:tcBorders>
            <w:noWrap/>
            <w:vAlign w:val="bottom"/>
            <w:hideMark/>
          </w:tcPr>
          <w:p w14:paraId="549FAEE1" w14:textId="08B4F2F8" w:rsidR="000F37A7" w:rsidRPr="00491E0B" w:rsidRDefault="00600EC1" w:rsidP="000F37A7">
            <w:pPr>
              <w:spacing w:line="240" w:lineRule="auto"/>
              <w:rPr>
                <w:rFonts w:ascii="Corbel" w:hAnsi="Corbel"/>
                <w:b/>
                <w:bCs/>
                <w:color w:val="000000"/>
                <w:spacing w:val="0"/>
                <w:szCs w:val="18"/>
              </w:rPr>
            </w:pPr>
            <w:r>
              <w:rPr>
                <w:rFonts w:ascii="Corbel" w:hAnsi="Corbel"/>
                <w:b/>
                <w:bCs/>
                <w:color w:val="000000"/>
                <w:spacing w:val="0"/>
                <w:szCs w:val="18"/>
              </w:rPr>
              <w:t>C</w:t>
            </w:r>
            <w:r w:rsidR="000F37A7" w:rsidRPr="00491E0B">
              <w:rPr>
                <w:rFonts w:ascii="Corbel" w:hAnsi="Corbel"/>
                <w:b/>
                <w:bCs/>
                <w:color w:val="000000"/>
                <w:spacing w:val="0"/>
                <w:szCs w:val="18"/>
              </w:rPr>
              <w:t>asus “monitor volkshuisvesting”, zoals beschreven bij subgunningscriterium G1.3, in paragraaf 5.4 en in Bijlage K</w:t>
            </w:r>
            <w:r w:rsidR="000F37A7">
              <w:rPr>
                <w:rFonts w:ascii="Corbel" w:hAnsi="Corbel"/>
                <w:b/>
                <w:bCs/>
                <w:color w:val="000000"/>
                <w:spacing w:val="0"/>
                <w:szCs w:val="18"/>
              </w:rPr>
              <w:t xml:space="preserve"> en overslag daarvan naar de verwachte 10 door Opdrachtnemer te bouwen monitors</w:t>
            </w:r>
            <w:r w:rsidR="000F37A7" w:rsidRPr="00491E0B">
              <w:rPr>
                <w:rFonts w:ascii="Corbel" w:hAnsi="Corbel"/>
                <w:b/>
                <w:bCs/>
                <w:color w:val="000000"/>
                <w:spacing w:val="0"/>
                <w:szCs w:val="18"/>
              </w:rPr>
              <w:t>:</w:t>
            </w:r>
          </w:p>
        </w:tc>
        <w:tc>
          <w:tcPr>
            <w:tcW w:w="382" w:type="pct"/>
            <w:tcBorders>
              <w:top w:val="single" w:sz="4" w:space="0" w:color="auto"/>
              <w:left w:val="nil"/>
              <w:bottom w:val="single" w:sz="4" w:space="0" w:color="auto"/>
              <w:right w:val="single" w:sz="4" w:space="0" w:color="auto"/>
            </w:tcBorders>
            <w:vAlign w:val="center"/>
          </w:tcPr>
          <w:p w14:paraId="3FCCD6E7" w14:textId="77777777" w:rsidR="000F37A7" w:rsidRPr="00600EC1" w:rsidRDefault="000F37A7" w:rsidP="000F37A7">
            <w:pPr>
              <w:pStyle w:val="Lijstalinea"/>
              <w:ind w:left="1069"/>
              <w:jc w:val="center"/>
              <w:rPr>
                <w:rFonts w:ascii="Corbel" w:hAnsi="Corbel"/>
                <w:szCs w:val="18"/>
                <w:lang w:val="nl-NL"/>
              </w:rPr>
            </w:pPr>
          </w:p>
        </w:tc>
        <w:tc>
          <w:tcPr>
            <w:tcW w:w="556" w:type="pct"/>
            <w:tcBorders>
              <w:top w:val="nil"/>
              <w:left w:val="single" w:sz="4" w:space="0" w:color="auto"/>
              <w:bottom w:val="single" w:sz="4" w:space="0" w:color="auto"/>
              <w:right w:val="single" w:sz="4" w:space="0" w:color="auto"/>
            </w:tcBorders>
            <w:noWrap/>
            <w:vAlign w:val="bottom"/>
            <w:hideMark/>
          </w:tcPr>
          <w:p w14:paraId="0D04C81B" w14:textId="75E3D0C4" w:rsidR="000F37A7" w:rsidRPr="00222235" w:rsidRDefault="000F37A7" w:rsidP="000F37A7">
            <w:pPr>
              <w:pStyle w:val="Lijstalinea"/>
              <w:ind w:left="1069"/>
              <w:rPr>
                <w:rFonts w:ascii="Corbel" w:hAnsi="Corbel"/>
                <w:szCs w:val="18"/>
                <w:highlight w:val="yellow"/>
                <w:lang w:val="nl-NL"/>
              </w:rPr>
            </w:pPr>
          </w:p>
        </w:tc>
        <w:tc>
          <w:tcPr>
            <w:tcW w:w="480" w:type="pct"/>
            <w:tcBorders>
              <w:top w:val="nil"/>
              <w:left w:val="nil"/>
              <w:bottom w:val="single" w:sz="4" w:space="0" w:color="auto"/>
              <w:right w:val="single" w:sz="4" w:space="0" w:color="auto"/>
            </w:tcBorders>
            <w:vAlign w:val="center"/>
          </w:tcPr>
          <w:p w14:paraId="74C58902" w14:textId="77777777" w:rsidR="000F37A7" w:rsidRPr="00222235" w:rsidRDefault="000F37A7" w:rsidP="000F37A7">
            <w:pPr>
              <w:spacing w:line="240" w:lineRule="auto"/>
              <w:jc w:val="center"/>
              <w:rPr>
                <w:rFonts w:ascii="Corbel" w:hAnsi="Corbel"/>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257767FE" w14:textId="77777777" w:rsidR="000F37A7" w:rsidRPr="00222235" w:rsidRDefault="000F37A7" w:rsidP="00600EC1">
            <w:pPr>
              <w:spacing w:line="240" w:lineRule="auto"/>
              <w:jc w:val="center"/>
              <w:rPr>
                <w:rFonts w:ascii="Corbel" w:hAnsi="Corbel"/>
                <w:b/>
                <w:bCs/>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hideMark/>
          </w:tcPr>
          <w:p w14:paraId="6546694F" w14:textId="2036102E" w:rsidR="000F37A7" w:rsidRPr="00222235" w:rsidRDefault="000F37A7" w:rsidP="000F37A7">
            <w:pPr>
              <w:spacing w:line="240" w:lineRule="auto"/>
              <w:rPr>
                <w:rFonts w:ascii="Corbel" w:hAnsi="Corbel"/>
                <w:b/>
                <w:bCs/>
                <w:spacing w:val="0"/>
                <w:szCs w:val="18"/>
              </w:rPr>
            </w:pPr>
            <w:r w:rsidRPr="00222235">
              <w:rPr>
                <w:rFonts w:ascii="Corbel" w:hAnsi="Corbel"/>
                <w:b/>
                <w:bCs/>
                <w:spacing w:val="0"/>
                <w:szCs w:val="18"/>
              </w:rPr>
              <w:t xml:space="preserve"> </w:t>
            </w:r>
          </w:p>
        </w:tc>
      </w:tr>
      <w:tr w:rsidR="00600EC1" w:rsidRPr="00560839" w14:paraId="628ADB81"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3362306C" w14:textId="55971F76"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4.1</w:t>
            </w:r>
          </w:p>
        </w:tc>
        <w:tc>
          <w:tcPr>
            <w:tcW w:w="1857" w:type="pct"/>
            <w:tcBorders>
              <w:top w:val="nil"/>
              <w:left w:val="nil"/>
              <w:bottom w:val="single" w:sz="4" w:space="0" w:color="auto"/>
              <w:right w:val="single" w:sz="4" w:space="0" w:color="auto"/>
            </w:tcBorders>
            <w:noWrap/>
            <w:vAlign w:val="bottom"/>
          </w:tcPr>
          <w:p w14:paraId="58E87C4B" w14:textId="3CE26D56" w:rsidR="00600EC1" w:rsidRPr="008C2326" w:rsidRDefault="00600EC1" w:rsidP="00600EC1">
            <w:pPr>
              <w:spacing w:line="240" w:lineRule="auto"/>
              <w:rPr>
                <w:rFonts w:ascii="Corbel" w:hAnsi="Corbel"/>
                <w:color w:val="000000"/>
                <w:spacing w:val="0"/>
                <w:szCs w:val="18"/>
              </w:rPr>
            </w:pPr>
            <w:r>
              <w:rPr>
                <w:rFonts w:ascii="Corbel" w:hAnsi="Corbel"/>
                <w:color w:val="000000"/>
                <w:spacing w:val="0"/>
                <w:szCs w:val="18"/>
              </w:rPr>
              <w:t>Stap 1</w:t>
            </w:r>
          </w:p>
        </w:tc>
        <w:tc>
          <w:tcPr>
            <w:tcW w:w="382" w:type="pct"/>
            <w:tcBorders>
              <w:top w:val="single" w:sz="4" w:space="0" w:color="auto"/>
              <w:left w:val="nil"/>
              <w:bottom w:val="single" w:sz="4" w:space="0" w:color="auto"/>
              <w:right w:val="single" w:sz="4" w:space="0" w:color="auto"/>
            </w:tcBorders>
          </w:tcPr>
          <w:p w14:paraId="69F53A03" w14:textId="41A8C1E7"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7FBF6D16"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4FB9F927" w14:textId="0BFB1C2C" w:rsidR="00600EC1" w:rsidRPr="00094B0A" w:rsidRDefault="00600EC1" w:rsidP="00600EC1">
            <w:pPr>
              <w:spacing w:line="240" w:lineRule="auto"/>
              <w:jc w:val="center"/>
              <w:rPr>
                <w:rFonts w:ascii="Corbel" w:hAnsi="Corbel"/>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723A37B1" w14:textId="178A9854"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C981C85" w14:textId="7F01BFBA" w:rsidR="00600EC1" w:rsidRDefault="00600EC1" w:rsidP="00600EC1">
            <w:pPr>
              <w:spacing w:line="240" w:lineRule="auto"/>
              <w:rPr>
                <w:rFonts w:ascii="Corbel" w:hAnsi="Corbel"/>
                <w:b/>
                <w:bCs/>
                <w:color w:val="000000"/>
                <w:spacing w:val="0"/>
                <w:szCs w:val="18"/>
              </w:rPr>
            </w:pPr>
          </w:p>
        </w:tc>
      </w:tr>
      <w:tr w:rsidR="00600EC1" w:rsidRPr="00560839" w14:paraId="1D64261A"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1D18CBDD" w14:textId="220DF50F"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4.2</w:t>
            </w:r>
          </w:p>
        </w:tc>
        <w:tc>
          <w:tcPr>
            <w:tcW w:w="1857" w:type="pct"/>
            <w:tcBorders>
              <w:top w:val="nil"/>
              <w:left w:val="nil"/>
              <w:bottom w:val="single" w:sz="4" w:space="0" w:color="auto"/>
              <w:right w:val="single" w:sz="4" w:space="0" w:color="auto"/>
            </w:tcBorders>
            <w:noWrap/>
            <w:vAlign w:val="bottom"/>
          </w:tcPr>
          <w:p w14:paraId="5B519601" w14:textId="668E849A" w:rsidR="00600EC1" w:rsidRPr="008C2326" w:rsidRDefault="00600EC1" w:rsidP="00600EC1">
            <w:pPr>
              <w:spacing w:line="240" w:lineRule="auto"/>
              <w:rPr>
                <w:rFonts w:ascii="Corbel" w:hAnsi="Corbel"/>
                <w:color w:val="000000"/>
                <w:spacing w:val="0"/>
                <w:szCs w:val="18"/>
              </w:rPr>
            </w:pPr>
            <w:r>
              <w:rPr>
                <w:rFonts w:ascii="Corbel" w:hAnsi="Corbel"/>
                <w:color w:val="000000"/>
                <w:spacing w:val="0"/>
                <w:szCs w:val="18"/>
              </w:rPr>
              <w:t>Stap 2</w:t>
            </w:r>
          </w:p>
        </w:tc>
        <w:tc>
          <w:tcPr>
            <w:tcW w:w="382" w:type="pct"/>
            <w:tcBorders>
              <w:top w:val="single" w:sz="4" w:space="0" w:color="auto"/>
              <w:left w:val="nil"/>
              <w:bottom w:val="single" w:sz="4" w:space="0" w:color="auto"/>
              <w:right w:val="single" w:sz="4" w:space="0" w:color="auto"/>
            </w:tcBorders>
          </w:tcPr>
          <w:p w14:paraId="63F49175" w14:textId="022399C8"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387D2154"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1104D6BB" w14:textId="3B746F25" w:rsidR="00600EC1" w:rsidRPr="00094B0A" w:rsidRDefault="00600EC1" w:rsidP="00600EC1">
            <w:pPr>
              <w:spacing w:line="240" w:lineRule="auto"/>
              <w:jc w:val="center"/>
              <w:rPr>
                <w:rFonts w:ascii="Corbel" w:hAnsi="Corbel"/>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095F873C" w14:textId="3B028B6F"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1AE78FD" w14:textId="0AD35676" w:rsidR="00600EC1" w:rsidRDefault="00600EC1" w:rsidP="00600EC1">
            <w:pPr>
              <w:spacing w:line="240" w:lineRule="auto"/>
              <w:rPr>
                <w:rFonts w:ascii="Corbel" w:hAnsi="Corbel"/>
                <w:b/>
                <w:bCs/>
                <w:color w:val="000000"/>
                <w:spacing w:val="0"/>
                <w:szCs w:val="18"/>
              </w:rPr>
            </w:pPr>
          </w:p>
        </w:tc>
      </w:tr>
      <w:tr w:rsidR="00600EC1" w:rsidRPr="00560839" w14:paraId="69B807DF"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3E45F764" w14:textId="6680543A"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4.3</w:t>
            </w:r>
          </w:p>
        </w:tc>
        <w:tc>
          <w:tcPr>
            <w:tcW w:w="1857" w:type="pct"/>
            <w:tcBorders>
              <w:top w:val="nil"/>
              <w:left w:val="nil"/>
              <w:bottom w:val="single" w:sz="4" w:space="0" w:color="auto"/>
              <w:right w:val="single" w:sz="4" w:space="0" w:color="auto"/>
            </w:tcBorders>
            <w:noWrap/>
            <w:vAlign w:val="bottom"/>
          </w:tcPr>
          <w:p w14:paraId="1D309A03" w14:textId="2E9AFD97" w:rsidR="00600EC1" w:rsidRPr="008C2326" w:rsidRDefault="00600EC1" w:rsidP="00600EC1">
            <w:pPr>
              <w:spacing w:line="240" w:lineRule="auto"/>
              <w:rPr>
                <w:rFonts w:ascii="Corbel" w:hAnsi="Corbel"/>
                <w:color w:val="000000"/>
                <w:spacing w:val="0"/>
                <w:szCs w:val="18"/>
              </w:rPr>
            </w:pPr>
            <w:r>
              <w:rPr>
                <w:rFonts w:ascii="Corbel" w:hAnsi="Corbel"/>
                <w:color w:val="000000"/>
                <w:spacing w:val="0"/>
                <w:szCs w:val="18"/>
              </w:rPr>
              <w:t>Stap 3</w:t>
            </w:r>
          </w:p>
        </w:tc>
        <w:tc>
          <w:tcPr>
            <w:tcW w:w="382" w:type="pct"/>
            <w:tcBorders>
              <w:top w:val="single" w:sz="4" w:space="0" w:color="auto"/>
              <w:left w:val="nil"/>
              <w:bottom w:val="single" w:sz="4" w:space="0" w:color="auto"/>
              <w:right w:val="single" w:sz="4" w:space="0" w:color="auto"/>
            </w:tcBorders>
          </w:tcPr>
          <w:p w14:paraId="6C912108" w14:textId="2ACF3F7C"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16AD15BD"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50694537" w14:textId="7CD8A9E4" w:rsidR="00600EC1" w:rsidRPr="00094B0A" w:rsidRDefault="00600EC1" w:rsidP="00600EC1">
            <w:pPr>
              <w:spacing w:line="240" w:lineRule="auto"/>
              <w:jc w:val="center"/>
              <w:rPr>
                <w:rFonts w:ascii="Corbel" w:hAnsi="Corbel"/>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46F02F55" w14:textId="6BABEEA6"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1912EA9" w14:textId="26981E9A" w:rsidR="00600EC1" w:rsidRDefault="00600EC1" w:rsidP="00600EC1">
            <w:pPr>
              <w:spacing w:line="240" w:lineRule="auto"/>
              <w:rPr>
                <w:rFonts w:ascii="Corbel" w:hAnsi="Corbel"/>
                <w:b/>
                <w:bCs/>
                <w:color w:val="000000"/>
                <w:spacing w:val="0"/>
                <w:szCs w:val="18"/>
              </w:rPr>
            </w:pPr>
          </w:p>
        </w:tc>
      </w:tr>
      <w:tr w:rsidR="00600EC1" w:rsidRPr="00560839" w14:paraId="5F0C0C3F"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270CBC79" w14:textId="69524515"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4.4</w:t>
            </w:r>
          </w:p>
        </w:tc>
        <w:tc>
          <w:tcPr>
            <w:tcW w:w="1857" w:type="pct"/>
            <w:tcBorders>
              <w:top w:val="nil"/>
              <w:left w:val="nil"/>
              <w:bottom w:val="single" w:sz="4" w:space="0" w:color="auto"/>
              <w:right w:val="single" w:sz="4" w:space="0" w:color="auto"/>
            </w:tcBorders>
            <w:noWrap/>
            <w:vAlign w:val="bottom"/>
          </w:tcPr>
          <w:p w14:paraId="2EA74852" w14:textId="4F73E680" w:rsidR="00600EC1" w:rsidRPr="008C2326" w:rsidRDefault="00600EC1" w:rsidP="00600EC1">
            <w:pPr>
              <w:spacing w:line="240" w:lineRule="auto"/>
              <w:rPr>
                <w:rFonts w:ascii="Corbel" w:hAnsi="Corbel"/>
                <w:color w:val="000000"/>
                <w:spacing w:val="0"/>
                <w:szCs w:val="18"/>
              </w:rPr>
            </w:pPr>
            <w:r w:rsidRPr="008C2326">
              <w:rPr>
                <w:rFonts w:ascii="Corbel" w:hAnsi="Corbel"/>
                <w:color w:val="000000"/>
                <w:spacing w:val="0"/>
                <w:szCs w:val="18"/>
              </w:rPr>
              <w:t>Stap 4</w:t>
            </w:r>
          </w:p>
        </w:tc>
        <w:tc>
          <w:tcPr>
            <w:tcW w:w="382" w:type="pct"/>
            <w:tcBorders>
              <w:top w:val="single" w:sz="4" w:space="0" w:color="auto"/>
              <w:left w:val="nil"/>
              <w:bottom w:val="single" w:sz="4" w:space="0" w:color="auto"/>
              <w:right w:val="single" w:sz="4" w:space="0" w:color="auto"/>
            </w:tcBorders>
          </w:tcPr>
          <w:p w14:paraId="628E4DE0" w14:textId="6BC349DE"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084E6D49"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32AEE3D4" w14:textId="261F0731" w:rsidR="00600EC1" w:rsidRPr="00560839" w:rsidRDefault="00600EC1" w:rsidP="00600EC1">
            <w:pPr>
              <w:spacing w:line="240" w:lineRule="auto"/>
              <w:jc w:val="center"/>
              <w:rPr>
                <w:rFonts w:ascii="Corbel" w:hAnsi="Corbel"/>
                <w:b/>
                <w:bCs/>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57391B6B" w14:textId="3DEF4187"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A671135" w14:textId="4940C019" w:rsidR="00600EC1" w:rsidRDefault="00600EC1" w:rsidP="00600EC1">
            <w:pPr>
              <w:spacing w:line="240" w:lineRule="auto"/>
              <w:rPr>
                <w:rFonts w:ascii="Corbel" w:hAnsi="Corbel"/>
                <w:b/>
                <w:bCs/>
                <w:color w:val="000000"/>
                <w:spacing w:val="0"/>
                <w:szCs w:val="18"/>
              </w:rPr>
            </w:pPr>
          </w:p>
        </w:tc>
      </w:tr>
      <w:tr w:rsidR="00600EC1" w:rsidRPr="00560839" w14:paraId="162EAB26"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24C9FC8C" w14:textId="7B8B0583"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4.5</w:t>
            </w:r>
          </w:p>
        </w:tc>
        <w:tc>
          <w:tcPr>
            <w:tcW w:w="1857" w:type="pct"/>
            <w:tcBorders>
              <w:top w:val="nil"/>
              <w:left w:val="nil"/>
              <w:bottom w:val="single" w:sz="4" w:space="0" w:color="auto"/>
              <w:right w:val="single" w:sz="4" w:space="0" w:color="auto"/>
            </w:tcBorders>
            <w:noWrap/>
            <w:vAlign w:val="bottom"/>
          </w:tcPr>
          <w:p w14:paraId="73EA4E30" w14:textId="4F39CE6F" w:rsidR="00600EC1" w:rsidRPr="008C2326" w:rsidRDefault="00600EC1" w:rsidP="00600EC1">
            <w:pPr>
              <w:spacing w:line="240" w:lineRule="auto"/>
              <w:rPr>
                <w:rFonts w:ascii="Corbel" w:hAnsi="Corbel"/>
                <w:color w:val="000000"/>
                <w:spacing w:val="0"/>
                <w:szCs w:val="18"/>
              </w:rPr>
            </w:pPr>
            <w:r w:rsidRPr="008C2326">
              <w:rPr>
                <w:rFonts w:ascii="Corbel" w:hAnsi="Corbel"/>
                <w:color w:val="000000"/>
                <w:spacing w:val="0"/>
                <w:szCs w:val="18"/>
              </w:rPr>
              <w:t>Stap 5</w:t>
            </w:r>
          </w:p>
        </w:tc>
        <w:tc>
          <w:tcPr>
            <w:tcW w:w="382" w:type="pct"/>
            <w:tcBorders>
              <w:top w:val="single" w:sz="4" w:space="0" w:color="auto"/>
              <w:left w:val="nil"/>
              <w:bottom w:val="single" w:sz="4" w:space="0" w:color="auto"/>
              <w:right w:val="single" w:sz="4" w:space="0" w:color="auto"/>
            </w:tcBorders>
          </w:tcPr>
          <w:p w14:paraId="7EC684A4" w14:textId="3DF5C7FA"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20DB7580"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508EC374" w14:textId="0F63BA9F" w:rsidR="00600EC1" w:rsidRPr="00560839" w:rsidRDefault="00600EC1" w:rsidP="00600EC1">
            <w:pPr>
              <w:spacing w:line="240" w:lineRule="auto"/>
              <w:jc w:val="center"/>
              <w:rPr>
                <w:rFonts w:ascii="Corbel" w:hAnsi="Corbel"/>
                <w:b/>
                <w:bCs/>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0992724D" w14:textId="1EB1AF30"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FED1AED" w14:textId="78330958" w:rsidR="00600EC1" w:rsidRDefault="00600EC1" w:rsidP="00600EC1">
            <w:pPr>
              <w:spacing w:line="240" w:lineRule="auto"/>
              <w:rPr>
                <w:rFonts w:ascii="Corbel" w:hAnsi="Corbel"/>
                <w:b/>
                <w:bCs/>
                <w:color w:val="000000"/>
                <w:spacing w:val="0"/>
                <w:szCs w:val="18"/>
              </w:rPr>
            </w:pPr>
          </w:p>
        </w:tc>
      </w:tr>
      <w:tr w:rsidR="00600EC1" w:rsidRPr="00560839" w14:paraId="796DE7DD" w14:textId="77777777" w:rsidTr="000F5D6F">
        <w:trPr>
          <w:trHeight w:val="315"/>
          <w:jc w:val="center"/>
        </w:trPr>
        <w:tc>
          <w:tcPr>
            <w:tcW w:w="497" w:type="pct"/>
            <w:tcBorders>
              <w:top w:val="nil"/>
              <w:left w:val="single" w:sz="4" w:space="0" w:color="auto"/>
              <w:bottom w:val="single" w:sz="4" w:space="0" w:color="auto"/>
              <w:right w:val="single" w:sz="4" w:space="0" w:color="auto"/>
            </w:tcBorders>
            <w:noWrap/>
            <w:vAlign w:val="center"/>
          </w:tcPr>
          <w:p w14:paraId="6352DC2E" w14:textId="2B367813" w:rsidR="00600EC1" w:rsidRPr="000F37A7" w:rsidRDefault="00600EC1" w:rsidP="00600EC1">
            <w:pPr>
              <w:spacing w:line="240" w:lineRule="auto"/>
              <w:jc w:val="center"/>
              <w:rPr>
                <w:rFonts w:ascii="Corbel" w:hAnsi="Corbel"/>
                <w:color w:val="000000"/>
                <w:spacing w:val="0"/>
                <w:szCs w:val="18"/>
              </w:rPr>
            </w:pPr>
            <w:r w:rsidRPr="000F37A7">
              <w:rPr>
                <w:rFonts w:ascii="Corbel" w:hAnsi="Corbel"/>
                <w:color w:val="000000"/>
                <w:spacing w:val="0"/>
                <w:szCs w:val="18"/>
              </w:rPr>
              <w:t>4.6</w:t>
            </w:r>
          </w:p>
        </w:tc>
        <w:tc>
          <w:tcPr>
            <w:tcW w:w="1857" w:type="pct"/>
            <w:tcBorders>
              <w:top w:val="nil"/>
              <w:left w:val="nil"/>
              <w:bottom w:val="single" w:sz="4" w:space="0" w:color="auto"/>
              <w:right w:val="single" w:sz="4" w:space="0" w:color="auto"/>
            </w:tcBorders>
            <w:noWrap/>
            <w:vAlign w:val="bottom"/>
          </w:tcPr>
          <w:p w14:paraId="7CD5BDE1" w14:textId="7379B3F7" w:rsidR="00600EC1" w:rsidRPr="008C2326" w:rsidRDefault="00600EC1" w:rsidP="00600EC1">
            <w:pPr>
              <w:spacing w:line="240" w:lineRule="auto"/>
              <w:rPr>
                <w:rFonts w:ascii="Corbel" w:hAnsi="Corbel"/>
                <w:color w:val="000000"/>
                <w:spacing w:val="0"/>
                <w:szCs w:val="18"/>
              </w:rPr>
            </w:pPr>
            <w:r w:rsidRPr="008C2326">
              <w:rPr>
                <w:rFonts w:ascii="Corbel" w:hAnsi="Corbel"/>
                <w:color w:val="000000"/>
                <w:spacing w:val="0"/>
                <w:szCs w:val="18"/>
              </w:rPr>
              <w:t>Stap 6</w:t>
            </w:r>
          </w:p>
        </w:tc>
        <w:tc>
          <w:tcPr>
            <w:tcW w:w="382" w:type="pct"/>
            <w:tcBorders>
              <w:top w:val="single" w:sz="4" w:space="0" w:color="auto"/>
              <w:left w:val="nil"/>
              <w:bottom w:val="single" w:sz="4" w:space="0" w:color="auto"/>
              <w:right w:val="single" w:sz="4" w:space="0" w:color="auto"/>
            </w:tcBorders>
          </w:tcPr>
          <w:p w14:paraId="2EE25388" w14:textId="1905A541" w:rsidR="00600EC1" w:rsidRPr="00600EC1" w:rsidRDefault="00600EC1" w:rsidP="00600EC1">
            <w:pPr>
              <w:spacing w:line="240" w:lineRule="auto"/>
              <w:jc w:val="center"/>
              <w:rPr>
                <w:rFonts w:ascii="Corbel" w:hAnsi="Corbel"/>
                <w:b/>
                <w:bCs/>
                <w:color w:val="000000"/>
                <w:spacing w:val="0"/>
                <w:szCs w:val="18"/>
              </w:rPr>
            </w:pPr>
            <w:r w:rsidRPr="00FA63EE">
              <w:rPr>
                <w:rFonts w:ascii="Corbel" w:hAnsi="Corbel"/>
                <w:color w:val="000000"/>
                <w:spacing w:val="0"/>
                <w:szCs w:val="18"/>
              </w:rPr>
              <w:t>V</w:t>
            </w:r>
          </w:p>
        </w:tc>
        <w:tc>
          <w:tcPr>
            <w:tcW w:w="556" w:type="pct"/>
            <w:tcBorders>
              <w:top w:val="nil"/>
              <w:left w:val="single" w:sz="4" w:space="0" w:color="auto"/>
              <w:bottom w:val="single" w:sz="4" w:space="0" w:color="auto"/>
              <w:right w:val="single" w:sz="4" w:space="0" w:color="auto"/>
            </w:tcBorders>
            <w:shd w:val="clear" w:color="auto" w:fill="FFFF00"/>
            <w:noWrap/>
            <w:vAlign w:val="bottom"/>
          </w:tcPr>
          <w:p w14:paraId="3BAB465F" w14:textId="77777777" w:rsidR="00600EC1" w:rsidRPr="00425F59" w:rsidRDefault="00600EC1" w:rsidP="00600EC1">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009C5404" w14:textId="7FFB14BD" w:rsidR="00600EC1" w:rsidRPr="00560839" w:rsidRDefault="00600EC1" w:rsidP="00600EC1">
            <w:pPr>
              <w:spacing w:line="240" w:lineRule="auto"/>
              <w:jc w:val="center"/>
              <w:rPr>
                <w:rFonts w:ascii="Corbel" w:hAnsi="Corbel"/>
                <w:b/>
                <w:bCs/>
                <w:color w:val="000000"/>
                <w:spacing w:val="0"/>
                <w:szCs w:val="18"/>
              </w:rPr>
            </w:pPr>
            <w:r w:rsidRPr="00094B0A">
              <w:rPr>
                <w:rFonts w:ascii="Corbel" w:hAnsi="Corbel"/>
                <w:color w:val="000000"/>
                <w:spacing w:val="0"/>
                <w:szCs w:val="18"/>
              </w:rPr>
              <w:t>Maal</w:t>
            </w:r>
          </w:p>
        </w:tc>
        <w:tc>
          <w:tcPr>
            <w:tcW w:w="614" w:type="pct"/>
            <w:tcBorders>
              <w:top w:val="single" w:sz="4" w:space="0" w:color="auto"/>
              <w:left w:val="single" w:sz="4" w:space="0" w:color="auto"/>
              <w:bottom w:val="single" w:sz="4" w:space="0" w:color="auto"/>
              <w:right w:val="single" w:sz="4" w:space="0" w:color="auto"/>
            </w:tcBorders>
            <w:vAlign w:val="center"/>
          </w:tcPr>
          <w:p w14:paraId="39FAB127" w14:textId="219A816E" w:rsidR="00600EC1" w:rsidRDefault="00600EC1" w:rsidP="00600EC1">
            <w:pPr>
              <w:spacing w:line="240" w:lineRule="auto"/>
              <w:jc w:val="center"/>
              <w:rPr>
                <w:rFonts w:ascii="Corbel" w:hAnsi="Corbel"/>
                <w:b/>
                <w:bCs/>
                <w:color w:val="000000"/>
                <w:spacing w:val="0"/>
                <w:szCs w:val="18"/>
              </w:rPr>
            </w:pPr>
            <w:r>
              <w:rPr>
                <w:rFonts w:ascii="Corbel" w:hAnsi="Corbel"/>
                <w:b/>
                <w:bCs/>
                <w:color w:val="000000"/>
                <w:spacing w:val="0"/>
                <w:szCs w:val="18"/>
              </w:rPr>
              <w:t>10</w:t>
            </w: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84FD368" w14:textId="1920A552" w:rsidR="00600EC1" w:rsidRDefault="00600EC1" w:rsidP="00600EC1">
            <w:pPr>
              <w:spacing w:line="240" w:lineRule="auto"/>
              <w:rPr>
                <w:rFonts w:ascii="Corbel" w:hAnsi="Corbel"/>
                <w:b/>
                <w:bCs/>
                <w:color w:val="000000"/>
                <w:spacing w:val="0"/>
                <w:szCs w:val="18"/>
              </w:rPr>
            </w:pPr>
          </w:p>
        </w:tc>
      </w:tr>
      <w:tr w:rsidR="000F37A7" w:rsidRPr="00560839" w14:paraId="360D44F9"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bottom"/>
          </w:tcPr>
          <w:p w14:paraId="252E5109" w14:textId="77777777" w:rsidR="000F37A7" w:rsidRPr="00560839" w:rsidRDefault="000F37A7" w:rsidP="000F37A7">
            <w:pPr>
              <w:spacing w:line="240" w:lineRule="auto"/>
              <w:rPr>
                <w:rFonts w:ascii="Corbel" w:hAnsi="Corbel"/>
                <w:b/>
                <w:bCs/>
                <w:color w:val="000000"/>
                <w:spacing w:val="0"/>
                <w:szCs w:val="18"/>
              </w:rPr>
            </w:pPr>
          </w:p>
        </w:tc>
        <w:tc>
          <w:tcPr>
            <w:tcW w:w="1857" w:type="pct"/>
            <w:tcBorders>
              <w:top w:val="nil"/>
              <w:left w:val="nil"/>
              <w:bottom w:val="single" w:sz="4" w:space="0" w:color="auto"/>
              <w:right w:val="single" w:sz="4" w:space="0" w:color="auto"/>
            </w:tcBorders>
            <w:noWrap/>
            <w:vAlign w:val="bottom"/>
          </w:tcPr>
          <w:p w14:paraId="7CE799A9" w14:textId="77777777" w:rsidR="000F37A7" w:rsidRPr="00560839" w:rsidRDefault="000F37A7" w:rsidP="000F37A7">
            <w:pPr>
              <w:spacing w:line="240" w:lineRule="auto"/>
              <w:rPr>
                <w:rFonts w:ascii="Corbel" w:hAnsi="Corbel"/>
                <w:b/>
                <w:bCs/>
                <w:color w:val="000000"/>
                <w:spacing w:val="0"/>
                <w:szCs w:val="18"/>
              </w:rPr>
            </w:pPr>
          </w:p>
        </w:tc>
        <w:tc>
          <w:tcPr>
            <w:tcW w:w="382" w:type="pct"/>
            <w:tcBorders>
              <w:top w:val="single" w:sz="4" w:space="0" w:color="auto"/>
              <w:left w:val="nil"/>
              <w:bottom w:val="single" w:sz="4" w:space="0" w:color="auto"/>
              <w:right w:val="single" w:sz="4" w:space="0" w:color="auto"/>
            </w:tcBorders>
          </w:tcPr>
          <w:p w14:paraId="2C6B8D04" w14:textId="77777777" w:rsidR="000F37A7" w:rsidRPr="00600EC1" w:rsidRDefault="000F37A7" w:rsidP="000F37A7">
            <w:pPr>
              <w:spacing w:line="240" w:lineRule="auto"/>
              <w:rPr>
                <w:rFonts w:ascii="Corbel" w:hAnsi="Corbel"/>
                <w:b/>
                <w:bCs/>
                <w:color w:val="000000"/>
                <w:spacing w:val="0"/>
                <w:szCs w:val="18"/>
              </w:rPr>
            </w:pPr>
          </w:p>
        </w:tc>
        <w:tc>
          <w:tcPr>
            <w:tcW w:w="556" w:type="pct"/>
            <w:tcBorders>
              <w:top w:val="nil"/>
              <w:left w:val="single" w:sz="4" w:space="0" w:color="auto"/>
              <w:bottom w:val="single" w:sz="4" w:space="0" w:color="auto"/>
              <w:right w:val="single" w:sz="4" w:space="0" w:color="auto"/>
            </w:tcBorders>
            <w:noWrap/>
            <w:vAlign w:val="bottom"/>
          </w:tcPr>
          <w:p w14:paraId="5BFEEEF7" w14:textId="4E9B0715" w:rsidR="000F37A7" w:rsidRPr="00425F59" w:rsidRDefault="000F37A7" w:rsidP="000F37A7">
            <w:pPr>
              <w:spacing w:line="240" w:lineRule="auto"/>
              <w:rPr>
                <w:rFonts w:ascii="Corbel" w:hAnsi="Corbel"/>
                <w:b/>
                <w:bCs/>
                <w:color w:val="000000"/>
                <w:spacing w:val="0"/>
                <w:szCs w:val="18"/>
                <w:highlight w:val="yellow"/>
              </w:rPr>
            </w:pPr>
          </w:p>
        </w:tc>
        <w:tc>
          <w:tcPr>
            <w:tcW w:w="480" w:type="pct"/>
            <w:tcBorders>
              <w:top w:val="single" w:sz="4" w:space="0" w:color="auto"/>
              <w:left w:val="nil"/>
              <w:bottom w:val="single" w:sz="4" w:space="0" w:color="auto"/>
              <w:right w:val="single" w:sz="4" w:space="0" w:color="auto"/>
            </w:tcBorders>
            <w:vAlign w:val="center"/>
          </w:tcPr>
          <w:p w14:paraId="673A4AB5" w14:textId="77777777" w:rsidR="000F37A7" w:rsidRPr="00560839" w:rsidRDefault="000F37A7" w:rsidP="000F37A7">
            <w:pPr>
              <w:spacing w:line="240" w:lineRule="auto"/>
              <w:rPr>
                <w:rFonts w:ascii="Corbel" w:hAnsi="Corbel"/>
                <w:b/>
                <w:bCs/>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5DEE821E" w14:textId="77777777" w:rsidR="000F37A7" w:rsidRDefault="000F37A7" w:rsidP="00600EC1">
            <w:pPr>
              <w:spacing w:line="240" w:lineRule="auto"/>
              <w:jc w:val="center"/>
              <w:rPr>
                <w:rFonts w:ascii="Corbel" w:hAnsi="Corbel"/>
                <w:b/>
                <w:bCs/>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noWrap/>
            <w:vAlign w:val="center"/>
          </w:tcPr>
          <w:p w14:paraId="4250EFD3" w14:textId="6C204082" w:rsidR="000F37A7" w:rsidRPr="00560839"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 +</w:t>
            </w:r>
          </w:p>
        </w:tc>
      </w:tr>
      <w:tr w:rsidR="000F37A7" w:rsidRPr="00560839" w14:paraId="149E8F8D" w14:textId="77777777" w:rsidTr="00600EC1">
        <w:trPr>
          <w:trHeight w:val="315"/>
          <w:jc w:val="center"/>
        </w:trPr>
        <w:tc>
          <w:tcPr>
            <w:tcW w:w="497" w:type="pct"/>
            <w:tcBorders>
              <w:top w:val="nil"/>
              <w:left w:val="single" w:sz="4" w:space="0" w:color="auto"/>
              <w:bottom w:val="single" w:sz="4" w:space="0" w:color="auto"/>
              <w:right w:val="single" w:sz="4" w:space="0" w:color="auto"/>
            </w:tcBorders>
            <w:noWrap/>
            <w:vAlign w:val="bottom"/>
            <w:hideMark/>
          </w:tcPr>
          <w:p w14:paraId="786DAE1B" w14:textId="77777777" w:rsidR="000F37A7" w:rsidRPr="00560839"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 </w:t>
            </w:r>
          </w:p>
        </w:tc>
        <w:tc>
          <w:tcPr>
            <w:tcW w:w="1857" w:type="pct"/>
            <w:tcBorders>
              <w:top w:val="nil"/>
              <w:left w:val="nil"/>
              <w:bottom w:val="single" w:sz="4" w:space="0" w:color="auto"/>
              <w:right w:val="single" w:sz="4" w:space="0" w:color="auto"/>
            </w:tcBorders>
            <w:noWrap/>
            <w:vAlign w:val="bottom"/>
            <w:hideMark/>
          </w:tcPr>
          <w:p w14:paraId="22BD3D5E" w14:textId="28B7A792" w:rsidR="000F37A7" w:rsidRPr="00E12037" w:rsidRDefault="000F37A7" w:rsidP="000F37A7">
            <w:pPr>
              <w:spacing w:line="240" w:lineRule="auto"/>
              <w:rPr>
                <w:rFonts w:ascii="Corbel" w:hAnsi="Corbel"/>
                <w:b/>
                <w:bCs/>
                <w:color w:val="000000"/>
                <w:spacing w:val="0"/>
                <w:szCs w:val="18"/>
              </w:rPr>
            </w:pPr>
            <w:r>
              <w:rPr>
                <w:rFonts w:ascii="Corbel" w:hAnsi="Corbel"/>
                <w:b/>
                <w:bCs/>
                <w:color w:val="000000"/>
                <w:spacing w:val="0"/>
                <w:szCs w:val="18"/>
              </w:rPr>
              <w:t>FICTIEVE INSCHRIJFSOM</w:t>
            </w:r>
            <w:r w:rsidRPr="00E12037">
              <w:rPr>
                <w:rFonts w:ascii="Corbel" w:hAnsi="Corbel"/>
                <w:b/>
                <w:bCs/>
                <w:color w:val="000000"/>
                <w:spacing w:val="0"/>
                <w:szCs w:val="18"/>
              </w:rPr>
              <w:t>:</w:t>
            </w:r>
          </w:p>
        </w:tc>
        <w:tc>
          <w:tcPr>
            <w:tcW w:w="382" w:type="pct"/>
            <w:tcBorders>
              <w:top w:val="single" w:sz="4" w:space="0" w:color="auto"/>
              <w:left w:val="nil"/>
              <w:bottom w:val="single" w:sz="4" w:space="0" w:color="auto"/>
              <w:right w:val="single" w:sz="4" w:space="0" w:color="auto"/>
            </w:tcBorders>
          </w:tcPr>
          <w:p w14:paraId="6860ED5F" w14:textId="77777777" w:rsidR="000F37A7" w:rsidRPr="00600EC1" w:rsidRDefault="000F37A7" w:rsidP="000F37A7">
            <w:pPr>
              <w:spacing w:line="240" w:lineRule="auto"/>
              <w:rPr>
                <w:rFonts w:ascii="Corbel" w:hAnsi="Corbel"/>
                <w:b/>
                <w:bCs/>
                <w:color w:val="000000"/>
                <w:spacing w:val="0"/>
                <w:szCs w:val="18"/>
              </w:rPr>
            </w:pPr>
          </w:p>
        </w:tc>
        <w:tc>
          <w:tcPr>
            <w:tcW w:w="556" w:type="pct"/>
            <w:tcBorders>
              <w:top w:val="nil"/>
              <w:left w:val="single" w:sz="4" w:space="0" w:color="auto"/>
              <w:bottom w:val="single" w:sz="4" w:space="0" w:color="auto"/>
              <w:right w:val="single" w:sz="4" w:space="0" w:color="auto"/>
            </w:tcBorders>
            <w:noWrap/>
            <w:vAlign w:val="bottom"/>
            <w:hideMark/>
          </w:tcPr>
          <w:p w14:paraId="50E806DB" w14:textId="350DAADF" w:rsidR="000F37A7" w:rsidRPr="00E12037" w:rsidRDefault="000F37A7" w:rsidP="000F37A7">
            <w:pPr>
              <w:spacing w:line="240" w:lineRule="auto"/>
              <w:rPr>
                <w:rFonts w:ascii="Corbel" w:hAnsi="Corbel"/>
                <w:b/>
                <w:bCs/>
                <w:color w:val="000000"/>
                <w:spacing w:val="0"/>
                <w:szCs w:val="18"/>
              </w:rPr>
            </w:pPr>
            <w:r w:rsidRPr="00E12037">
              <w:rPr>
                <w:rFonts w:ascii="Corbel" w:hAnsi="Corbel"/>
                <w:b/>
                <w:bCs/>
                <w:color w:val="000000"/>
                <w:spacing w:val="0"/>
                <w:szCs w:val="18"/>
              </w:rPr>
              <w:t> </w:t>
            </w:r>
          </w:p>
        </w:tc>
        <w:tc>
          <w:tcPr>
            <w:tcW w:w="480" w:type="pct"/>
            <w:tcBorders>
              <w:top w:val="single" w:sz="4" w:space="0" w:color="auto"/>
              <w:left w:val="nil"/>
              <w:bottom w:val="single" w:sz="4" w:space="0" w:color="auto"/>
              <w:right w:val="single" w:sz="4" w:space="0" w:color="auto"/>
            </w:tcBorders>
            <w:vAlign w:val="center"/>
          </w:tcPr>
          <w:p w14:paraId="606B4313" w14:textId="77777777" w:rsidR="000F37A7" w:rsidRPr="00560839" w:rsidRDefault="000F37A7" w:rsidP="000F37A7">
            <w:pPr>
              <w:spacing w:line="240" w:lineRule="auto"/>
              <w:rPr>
                <w:rFonts w:ascii="Corbel" w:hAnsi="Corbel"/>
                <w:b/>
                <w:bCs/>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58B88357" w14:textId="252E3C24" w:rsidR="000F37A7" w:rsidRPr="00560839" w:rsidRDefault="000F37A7" w:rsidP="00600EC1">
            <w:pPr>
              <w:spacing w:line="240" w:lineRule="auto"/>
              <w:jc w:val="center"/>
              <w:rPr>
                <w:rFonts w:ascii="Corbel" w:hAnsi="Corbel"/>
                <w:b/>
                <w:bCs/>
                <w:color w:val="000000"/>
                <w:spacing w:val="0"/>
                <w:szCs w:val="18"/>
              </w:rPr>
            </w:pPr>
          </w:p>
        </w:tc>
        <w:tc>
          <w:tcPr>
            <w:tcW w:w="614"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DB5DAFB" w14:textId="0E8CD9A9" w:rsidR="000F37A7" w:rsidRPr="00560839" w:rsidRDefault="000F37A7" w:rsidP="000F37A7">
            <w:pPr>
              <w:spacing w:line="240" w:lineRule="auto"/>
              <w:rPr>
                <w:rFonts w:ascii="Corbel" w:hAnsi="Corbel"/>
                <w:b/>
                <w:bCs/>
                <w:color w:val="000000"/>
                <w:spacing w:val="0"/>
                <w:szCs w:val="18"/>
              </w:rPr>
            </w:pPr>
            <w:r w:rsidRPr="00560839">
              <w:rPr>
                <w:rFonts w:ascii="Corbel" w:hAnsi="Corbel"/>
                <w:b/>
                <w:bCs/>
                <w:color w:val="000000"/>
                <w:spacing w:val="0"/>
                <w:szCs w:val="18"/>
              </w:rPr>
              <w:t> </w:t>
            </w:r>
          </w:p>
        </w:tc>
      </w:tr>
    </w:tbl>
    <w:p w14:paraId="013F800C" w14:textId="77777777" w:rsidR="005525D3" w:rsidRDefault="005525D3">
      <w:pPr>
        <w:spacing w:line="240" w:lineRule="auto"/>
        <w:rPr>
          <w:rFonts w:ascii="Arial" w:hAnsi="Arial" w:cs="Arial"/>
        </w:rPr>
      </w:pPr>
    </w:p>
    <w:p w14:paraId="6852507E" w14:textId="77777777" w:rsidR="000F37A7" w:rsidRPr="00A33BEA" w:rsidRDefault="000F37A7" w:rsidP="000F37A7">
      <w:pPr>
        <w:spacing w:line="240" w:lineRule="auto"/>
        <w:rPr>
          <w:rFonts w:ascii="Arial" w:hAnsi="Arial" w:cs="Arial"/>
          <w:szCs w:val="18"/>
        </w:rPr>
      </w:pPr>
      <w:r w:rsidRPr="00A33BEA">
        <w:rPr>
          <w:rFonts w:ascii="Arial" w:hAnsi="Arial" w:cs="Arial"/>
          <w:szCs w:val="18"/>
        </w:rPr>
        <w:t>Legenda:</w:t>
      </w:r>
    </w:p>
    <w:p w14:paraId="38E6DEA5" w14:textId="77777777" w:rsidR="000F37A7" w:rsidRPr="00A33BEA" w:rsidRDefault="000F37A7" w:rsidP="000F37A7">
      <w:pPr>
        <w:spacing w:line="240" w:lineRule="auto"/>
        <w:rPr>
          <w:rFonts w:ascii="Arial" w:hAnsi="Arial" w:cs="Arial"/>
          <w:szCs w:val="18"/>
        </w:rPr>
      </w:pPr>
      <w:r w:rsidRPr="00A33BEA">
        <w:rPr>
          <w:rFonts w:ascii="Arial" w:hAnsi="Arial" w:cs="Arial"/>
          <w:szCs w:val="18"/>
        </w:rPr>
        <w:t>V = “verrekenbaar”</w:t>
      </w:r>
    </w:p>
    <w:p w14:paraId="66DFE903" w14:textId="089C8CBD" w:rsidR="004E3B56" w:rsidRDefault="000F37A7">
      <w:pPr>
        <w:spacing w:line="240" w:lineRule="auto"/>
        <w:rPr>
          <w:rFonts w:ascii="Arial" w:hAnsi="Arial" w:cs="Arial"/>
          <w:szCs w:val="18"/>
        </w:rPr>
      </w:pPr>
      <w:r w:rsidRPr="00A33BEA">
        <w:rPr>
          <w:rFonts w:ascii="Arial" w:hAnsi="Arial" w:cs="Arial"/>
          <w:szCs w:val="18"/>
        </w:rPr>
        <w:t>N = “niet verrekenbaar</w:t>
      </w:r>
      <w:r>
        <w:rPr>
          <w:rFonts w:ascii="Arial" w:hAnsi="Arial" w:cs="Arial"/>
          <w:szCs w:val="18"/>
        </w:rPr>
        <w:t>”</w:t>
      </w:r>
      <w:r w:rsidRPr="00A33BEA">
        <w:rPr>
          <w:rFonts w:ascii="Arial" w:hAnsi="Arial" w:cs="Arial"/>
          <w:szCs w:val="18"/>
        </w:rPr>
        <w:t xml:space="preserve"> (derhalve vaste prijs)</w:t>
      </w:r>
    </w:p>
    <w:p w14:paraId="5F5937EA" w14:textId="77777777" w:rsidR="00B4252F" w:rsidRDefault="00B4252F">
      <w:pPr>
        <w:spacing w:line="240" w:lineRule="auto"/>
        <w:rPr>
          <w:rFonts w:ascii="Arial" w:hAnsi="Arial" w:cs="Arial"/>
          <w:szCs w:val="18"/>
        </w:rPr>
      </w:pPr>
    </w:p>
    <w:p w14:paraId="5EABD85D" w14:textId="44BB0F97" w:rsidR="00B4252F" w:rsidRPr="000F37A7" w:rsidRDefault="00B4252F">
      <w:pPr>
        <w:spacing w:line="240" w:lineRule="auto"/>
        <w:rPr>
          <w:rFonts w:ascii="Arial" w:hAnsi="Arial" w:cs="Arial"/>
          <w:szCs w:val="18"/>
        </w:rPr>
      </w:pPr>
      <w:r>
        <w:rPr>
          <w:rFonts w:ascii="Arial" w:hAnsi="Arial" w:cs="Arial"/>
          <w:szCs w:val="18"/>
        </w:rPr>
        <w:t>Fictieve Inschrijfsom = ‘totaal inschrijfsom’ + subtotaalbedragen genoemd bij onderdeel 4.</w:t>
      </w:r>
    </w:p>
    <w:p w14:paraId="11832939" w14:textId="19BE136D" w:rsidR="00F618CC" w:rsidRPr="00B02852" w:rsidRDefault="00F618CC" w:rsidP="00F618CC">
      <w:pPr>
        <w:pStyle w:val="Kop1"/>
        <w:numPr>
          <w:ilvl w:val="0"/>
          <w:numId w:val="0"/>
        </w:numPr>
        <w:rPr>
          <w:rFonts w:ascii="Arial" w:hAnsi="Arial" w:cs="Arial"/>
          <w:caps/>
          <w:kern w:val="28"/>
          <w:sz w:val="18"/>
          <w:szCs w:val="18"/>
          <w:lang w:eastAsia="en-US"/>
        </w:rPr>
      </w:pPr>
      <w:bookmarkStart w:id="129" w:name="_Toc221633089"/>
      <w:bookmarkStart w:id="130" w:name="_Hlk216950055"/>
      <w:r w:rsidRPr="00B02852">
        <w:rPr>
          <w:rFonts w:ascii="Arial" w:hAnsi="Arial" w:cs="Arial"/>
          <w:caps/>
          <w:noProof w:val="0"/>
          <w:kern w:val="28"/>
          <w:sz w:val="18"/>
          <w:szCs w:val="18"/>
          <w:lang w:eastAsia="en-US"/>
        </w:rPr>
        <w:lastRenderedPageBreak/>
        <w:t xml:space="preserve">BIJLAGE </w:t>
      </w:r>
      <w:r>
        <w:rPr>
          <w:rFonts w:ascii="Arial" w:hAnsi="Arial" w:cs="Arial"/>
          <w:caps/>
          <w:noProof w:val="0"/>
          <w:kern w:val="28"/>
          <w:sz w:val="18"/>
          <w:szCs w:val="18"/>
          <w:lang w:eastAsia="en-US"/>
        </w:rPr>
        <w:t>g wachtkamerovereenkomst</w:t>
      </w:r>
      <w:bookmarkEnd w:id="129"/>
    </w:p>
    <w:bookmarkEnd w:id="130"/>
    <w:p w14:paraId="790CD53F"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Ondergetekenden:</w:t>
      </w:r>
    </w:p>
    <w:p w14:paraId="7C5DCDE4" w14:textId="77777777" w:rsidR="00F618CC" w:rsidRPr="009C686D" w:rsidRDefault="00F618CC" w:rsidP="009C686D">
      <w:pPr>
        <w:spacing w:line="240" w:lineRule="auto"/>
        <w:rPr>
          <w:rFonts w:ascii="Arial" w:hAnsi="Arial" w:cs="Arial"/>
          <w:szCs w:val="18"/>
        </w:rPr>
      </w:pPr>
    </w:p>
    <w:p w14:paraId="66F7C20F" w14:textId="41571E90" w:rsidR="009C686D" w:rsidRPr="009C686D" w:rsidRDefault="00F618CC" w:rsidP="000F0F1E">
      <w:pPr>
        <w:spacing w:line="240" w:lineRule="auto"/>
        <w:ind w:left="426" w:hanging="426"/>
        <w:rPr>
          <w:rFonts w:ascii="Arial" w:hAnsi="Arial" w:cs="Arial"/>
          <w:szCs w:val="18"/>
        </w:rPr>
      </w:pPr>
      <w:r w:rsidRPr="009C686D">
        <w:rPr>
          <w:rFonts w:ascii="Arial" w:hAnsi="Arial" w:cs="Arial"/>
          <w:szCs w:val="18"/>
        </w:rPr>
        <w:t>1.</w:t>
      </w:r>
      <w:r w:rsidRPr="009C686D">
        <w:rPr>
          <w:rFonts w:ascii="Arial" w:hAnsi="Arial" w:cs="Arial"/>
          <w:szCs w:val="18"/>
        </w:rPr>
        <w:tab/>
      </w:r>
      <w:r w:rsidR="009C686D" w:rsidRPr="009C686D">
        <w:rPr>
          <w:rFonts w:ascii="Arial" w:hAnsi="Arial" w:cs="Arial"/>
          <w:szCs w:val="18"/>
        </w:rPr>
        <w:t xml:space="preserve">De publiekrechtelijke rechtspersoon, de provincie </w:t>
      </w:r>
      <w:r w:rsidR="009C686D">
        <w:rPr>
          <w:rFonts w:ascii="Arial" w:hAnsi="Arial" w:cs="Arial"/>
          <w:szCs w:val="18"/>
        </w:rPr>
        <w:t>Utrecht, namens alle provincies</w:t>
      </w:r>
      <w:r w:rsidR="009C686D" w:rsidRPr="009C686D">
        <w:rPr>
          <w:rFonts w:ascii="Arial" w:hAnsi="Arial" w:cs="Arial"/>
          <w:szCs w:val="18"/>
        </w:rPr>
        <w:t xml:space="preserve">, gevestigd aan de </w:t>
      </w:r>
      <w:r w:rsidR="009C686D">
        <w:rPr>
          <w:rFonts w:ascii="Arial" w:hAnsi="Arial" w:cs="Arial"/>
          <w:szCs w:val="18"/>
        </w:rPr>
        <w:t>Archimedeslaan 6, 3584 BA te Utrecht</w:t>
      </w:r>
      <w:r w:rsidR="009C686D" w:rsidRPr="009C686D">
        <w:rPr>
          <w:rFonts w:ascii="Arial" w:hAnsi="Arial" w:cs="Arial"/>
          <w:szCs w:val="18"/>
        </w:rPr>
        <w:t xml:space="preserve">, te dezen krachtens volmacht van de Commissaris van de Koning, rechtsgeldig vertegenwoordigd door </w:t>
      </w:r>
      <w:r w:rsidR="009C686D">
        <w:rPr>
          <w:rFonts w:ascii="Arial" w:hAnsi="Arial" w:cs="Arial"/>
          <w:szCs w:val="18"/>
        </w:rPr>
        <w:t xml:space="preserve">mevrouw drs. </w:t>
      </w:r>
      <w:r w:rsidR="000F0F1E" w:rsidRPr="001A7939">
        <w:rPr>
          <w:rFonts w:ascii="Arial" w:hAnsi="Arial" w:cs="Arial"/>
          <w:szCs w:val="18"/>
        </w:rPr>
        <w:t>A.G. Knol-Van Leeuwen</w:t>
      </w:r>
      <w:r w:rsidR="000F0F1E">
        <w:rPr>
          <w:rFonts w:ascii="Arial" w:hAnsi="Arial" w:cs="Arial"/>
          <w:szCs w:val="18"/>
        </w:rPr>
        <w:t>, Algemeen Directeur</w:t>
      </w:r>
      <w:r w:rsidR="000F0F1E" w:rsidRPr="00044C8F">
        <w:rPr>
          <w:rFonts w:ascii="Arial" w:hAnsi="Arial" w:cs="Arial"/>
          <w:szCs w:val="18"/>
        </w:rPr>
        <w:t xml:space="preserve"> </w:t>
      </w:r>
      <w:r w:rsidR="009C686D" w:rsidRPr="009C686D">
        <w:rPr>
          <w:rFonts w:ascii="Arial" w:hAnsi="Arial" w:cs="Arial"/>
          <w:szCs w:val="18"/>
        </w:rPr>
        <w:t xml:space="preserve">en handelend ter uitvoering van het </w:t>
      </w:r>
      <w:r w:rsidR="000F0F1E" w:rsidRPr="00044C8F">
        <w:rPr>
          <w:rFonts w:ascii="Arial" w:hAnsi="Arial" w:cs="Arial"/>
          <w:szCs w:val="18"/>
        </w:rPr>
        <w:t>Organisatiebesluit Provincie Utrecht 2022 juncto</w:t>
      </w:r>
      <w:r w:rsidR="009C686D" w:rsidRPr="009C686D">
        <w:rPr>
          <w:rFonts w:ascii="Arial" w:hAnsi="Arial" w:cs="Arial"/>
          <w:szCs w:val="18"/>
        </w:rPr>
        <w:t xml:space="preserve"> Mandaatbesluit secretaris, hierna te noemen: </w:t>
      </w:r>
      <w:r w:rsidR="000F0F1E">
        <w:rPr>
          <w:rFonts w:ascii="Arial" w:hAnsi="Arial" w:cs="Arial"/>
          <w:szCs w:val="18"/>
        </w:rPr>
        <w:t>Opdrachtgever</w:t>
      </w:r>
      <w:r w:rsidR="009C686D" w:rsidRPr="009C686D">
        <w:rPr>
          <w:rFonts w:ascii="Arial" w:hAnsi="Arial" w:cs="Arial"/>
          <w:szCs w:val="18"/>
        </w:rPr>
        <w:t xml:space="preserve">, </w:t>
      </w:r>
    </w:p>
    <w:p w14:paraId="49DC9935" w14:textId="77777777" w:rsidR="009C686D" w:rsidRPr="009C686D" w:rsidRDefault="009C686D" w:rsidP="009C686D">
      <w:pPr>
        <w:spacing w:line="240" w:lineRule="auto"/>
        <w:rPr>
          <w:rFonts w:ascii="Arial" w:hAnsi="Arial" w:cs="Arial"/>
          <w:szCs w:val="18"/>
        </w:rPr>
      </w:pPr>
    </w:p>
    <w:p w14:paraId="2EEE6557" w14:textId="77777777" w:rsidR="009C686D" w:rsidRPr="003A7242" w:rsidRDefault="009C686D" w:rsidP="009C686D">
      <w:pPr>
        <w:spacing w:line="240" w:lineRule="auto"/>
        <w:rPr>
          <w:rFonts w:ascii="Arial" w:hAnsi="Arial" w:cs="Arial"/>
          <w:szCs w:val="18"/>
        </w:rPr>
      </w:pPr>
      <w:r w:rsidRPr="003A7242">
        <w:rPr>
          <w:rFonts w:ascii="Arial" w:hAnsi="Arial" w:cs="Arial"/>
          <w:szCs w:val="18"/>
        </w:rPr>
        <w:t>en</w:t>
      </w:r>
    </w:p>
    <w:p w14:paraId="0AB28157" w14:textId="77777777" w:rsidR="009C686D" w:rsidRPr="003A7242" w:rsidRDefault="009C686D" w:rsidP="009C686D">
      <w:pPr>
        <w:spacing w:line="240" w:lineRule="auto"/>
        <w:rPr>
          <w:rFonts w:ascii="Arial" w:hAnsi="Arial" w:cs="Arial"/>
          <w:szCs w:val="18"/>
        </w:rPr>
      </w:pPr>
    </w:p>
    <w:p w14:paraId="7D18AC10" w14:textId="340D2024" w:rsidR="009C686D" w:rsidRPr="003A7242" w:rsidRDefault="009C686D" w:rsidP="004A1E9B">
      <w:pPr>
        <w:pStyle w:val="Lijstalinea"/>
        <w:numPr>
          <w:ilvl w:val="0"/>
          <w:numId w:val="50"/>
        </w:numPr>
        <w:tabs>
          <w:tab w:val="clear" w:pos="720"/>
        </w:tabs>
        <w:ind w:left="426"/>
        <w:rPr>
          <w:rFonts w:ascii="Arial" w:hAnsi="Arial" w:cs="Arial"/>
          <w:sz w:val="18"/>
          <w:szCs w:val="18"/>
          <w:lang w:val="nl-NL"/>
        </w:rPr>
      </w:pPr>
      <w:r w:rsidRPr="003A7242">
        <w:rPr>
          <w:rFonts w:ascii="Arial" w:hAnsi="Arial" w:cs="Arial"/>
          <w:sz w:val="18"/>
          <w:szCs w:val="18"/>
          <w:highlight w:val="yellow"/>
          <w:lang w:val="nl-NL"/>
        </w:rPr>
        <w:t>Leverancier</w:t>
      </w:r>
      <w:r w:rsidRPr="003A7242">
        <w:rPr>
          <w:rFonts w:ascii="Arial" w:hAnsi="Arial" w:cs="Arial"/>
          <w:sz w:val="18"/>
          <w:szCs w:val="18"/>
          <w:lang w:val="nl-NL"/>
        </w:rPr>
        <w:t xml:space="preserve">, gevestigd aan de </w:t>
      </w:r>
      <w:r w:rsidRPr="003A7242">
        <w:rPr>
          <w:rFonts w:ascii="Arial" w:hAnsi="Arial" w:cs="Arial"/>
          <w:sz w:val="18"/>
          <w:szCs w:val="18"/>
          <w:highlight w:val="yellow"/>
          <w:lang w:val="nl-NL"/>
        </w:rPr>
        <w:t>Straat &amp; Huisnummer</w:t>
      </w:r>
      <w:r w:rsidRPr="003A7242">
        <w:rPr>
          <w:rFonts w:ascii="Arial" w:hAnsi="Arial" w:cs="Arial"/>
          <w:sz w:val="18"/>
          <w:szCs w:val="18"/>
          <w:lang w:val="nl-NL"/>
        </w:rPr>
        <w:t xml:space="preserve">, </w:t>
      </w:r>
      <w:r w:rsidRPr="003A7242">
        <w:rPr>
          <w:rFonts w:ascii="Arial" w:hAnsi="Arial" w:cs="Arial"/>
          <w:sz w:val="18"/>
          <w:szCs w:val="18"/>
          <w:highlight w:val="yellow"/>
          <w:lang w:val="nl-NL"/>
        </w:rPr>
        <w:t>Postcode</w:t>
      </w:r>
      <w:r w:rsidRPr="003A7242">
        <w:rPr>
          <w:rFonts w:ascii="Arial" w:hAnsi="Arial" w:cs="Arial"/>
          <w:sz w:val="18"/>
          <w:szCs w:val="18"/>
          <w:lang w:val="nl-NL"/>
        </w:rPr>
        <w:t xml:space="preserve"> te </w:t>
      </w:r>
      <w:r w:rsidRPr="003A7242">
        <w:rPr>
          <w:rFonts w:ascii="Arial" w:hAnsi="Arial" w:cs="Arial"/>
          <w:sz w:val="18"/>
          <w:szCs w:val="18"/>
          <w:highlight w:val="yellow"/>
          <w:lang w:val="nl-NL"/>
        </w:rPr>
        <w:t>Plaats</w:t>
      </w:r>
      <w:r w:rsidRPr="003A7242">
        <w:rPr>
          <w:rFonts w:ascii="Arial" w:hAnsi="Arial" w:cs="Arial"/>
          <w:sz w:val="18"/>
          <w:szCs w:val="18"/>
          <w:lang w:val="nl-NL"/>
        </w:rPr>
        <w:t xml:space="preserve">, bekend onder KvK-nummer: </w:t>
      </w:r>
      <w:r w:rsidRPr="003A7242">
        <w:rPr>
          <w:rFonts w:ascii="Arial" w:hAnsi="Arial" w:cs="Arial"/>
          <w:sz w:val="18"/>
          <w:szCs w:val="18"/>
          <w:highlight w:val="yellow"/>
          <w:lang w:val="nl-NL"/>
        </w:rPr>
        <w:t>KvK-nummer</w:t>
      </w:r>
      <w:r w:rsidRPr="003A7242">
        <w:rPr>
          <w:rFonts w:ascii="Arial" w:hAnsi="Arial" w:cs="Arial"/>
          <w:sz w:val="18"/>
          <w:szCs w:val="18"/>
          <w:lang w:val="nl-NL"/>
        </w:rPr>
        <w:t xml:space="preserve"> te dezen rechtsgeldig vertegenwoordigd door </w:t>
      </w:r>
      <w:r w:rsidRPr="003A7242">
        <w:rPr>
          <w:rFonts w:ascii="Arial" w:hAnsi="Arial" w:cs="Arial"/>
          <w:sz w:val="18"/>
          <w:szCs w:val="18"/>
          <w:highlight w:val="yellow"/>
          <w:lang w:val="nl-NL"/>
        </w:rPr>
        <w:t>Naam</w:t>
      </w:r>
      <w:r w:rsidRPr="003A7242">
        <w:rPr>
          <w:rFonts w:ascii="Arial" w:hAnsi="Arial" w:cs="Arial"/>
          <w:sz w:val="18"/>
          <w:szCs w:val="18"/>
          <w:lang w:val="nl-NL"/>
        </w:rPr>
        <w:t>, hierna te noemen: Opdrachtnemer,</w:t>
      </w:r>
    </w:p>
    <w:p w14:paraId="519171B9" w14:textId="77777777" w:rsidR="00F618CC" w:rsidRPr="003A7242" w:rsidRDefault="00F618CC" w:rsidP="009C686D">
      <w:pPr>
        <w:spacing w:line="240" w:lineRule="auto"/>
        <w:rPr>
          <w:rFonts w:ascii="Arial" w:hAnsi="Arial" w:cs="Arial"/>
          <w:szCs w:val="18"/>
        </w:rPr>
      </w:pPr>
    </w:p>
    <w:p w14:paraId="1DB80DAB" w14:textId="77777777" w:rsidR="00F618CC" w:rsidRPr="003A7242" w:rsidRDefault="00F618CC" w:rsidP="009C686D">
      <w:pPr>
        <w:spacing w:line="240" w:lineRule="auto"/>
        <w:rPr>
          <w:rFonts w:ascii="Arial" w:hAnsi="Arial" w:cs="Arial"/>
          <w:szCs w:val="18"/>
        </w:rPr>
      </w:pPr>
      <w:r w:rsidRPr="003A7242">
        <w:rPr>
          <w:rFonts w:ascii="Arial" w:hAnsi="Arial" w:cs="Arial"/>
          <w:szCs w:val="18"/>
        </w:rPr>
        <w:t xml:space="preserve">hierna gezamenlijk te noemen Partijen; </w:t>
      </w:r>
    </w:p>
    <w:p w14:paraId="16684E1F" w14:textId="77777777" w:rsidR="00F618CC" w:rsidRPr="009C686D" w:rsidRDefault="00F618CC" w:rsidP="009C686D">
      <w:pPr>
        <w:spacing w:line="240" w:lineRule="auto"/>
        <w:rPr>
          <w:rFonts w:ascii="Arial" w:hAnsi="Arial" w:cs="Arial"/>
          <w:szCs w:val="18"/>
        </w:rPr>
      </w:pPr>
    </w:p>
    <w:p w14:paraId="3A89C1D8"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Nemen in aanmerking dat:</w:t>
      </w:r>
    </w:p>
    <w:p w14:paraId="5A16C263" w14:textId="1122FF16" w:rsidR="00F618CC" w:rsidRPr="009C686D" w:rsidRDefault="00F618CC" w:rsidP="009C686D">
      <w:pPr>
        <w:spacing w:line="240" w:lineRule="auto"/>
        <w:ind w:left="709" w:hanging="709"/>
        <w:rPr>
          <w:rFonts w:ascii="Arial" w:hAnsi="Arial" w:cs="Arial"/>
          <w:szCs w:val="18"/>
        </w:rPr>
      </w:pPr>
      <w:r w:rsidRPr="009C686D">
        <w:rPr>
          <w:rFonts w:ascii="Arial" w:hAnsi="Arial" w:cs="Arial"/>
          <w:szCs w:val="18"/>
        </w:rPr>
        <w:t>-</w:t>
      </w:r>
      <w:r w:rsidRPr="009C686D">
        <w:rPr>
          <w:rFonts w:ascii="Arial" w:hAnsi="Arial" w:cs="Arial"/>
          <w:szCs w:val="18"/>
        </w:rPr>
        <w:tab/>
        <w:t xml:space="preserve">Opdrachtgever een Overeenkomst voor </w:t>
      </w:r>
      <w:r w:rsidR="00A96629">
        <w:rPr>
          <w:rFonts w:ascii="Arial" w:hAnsi="Arial" w:cs="Arial"/>
          <w:szCs w:val="18"/>
        </w:rPr>
        <w:t xml:space="preserve">Monitoring omgevingsbeleidsindicatoren </w:t>
      </w:r>
      <w:r w:rsidRPr="009C686D">
        <w:rPr>
          <w:rFonts w:ascii="Arial" w:hAnsi="Arial" w:cs="Arial"/>
          <w:szCs w:val="18"/>
        </w:rPr>
        <w:t xml:space="preserve">heeft willen sluiten met </w:t>
      </w:r>
      <w:r w:rsidR="009C686D" w:rsidRPr="009C686D">
        <w:rPr>
          <w:rFonts w:ascii="Arial" w:hAnsi="Arial" w:cs="Arial"/>
          <w:szCs w:val="18"/>
        </w:rPr>
        <w:t>1</w:t>
      </w:r>
      <w:r w:rsidRPr="009C686D">
        <w:rPr>
          <w:rFonts w:ascii="Arial" w:hAnsi="Arial" w:cs="Arial"/>
          <w:szCs w:val="18"/>
        </w:rPr>
        <w:t xml:space="preserve"> leverancier</w:t>
      </w:r>
      <w:r w:rsidR="005D4117">
        <w:rPr>
          <w:rFonts w:ascii="Arial" w:hAnsi="Arial" w:cs="Arial"/>
          <w:szCs w:val="18"/>
        </w:rPr>
        <w:t>.</w:t>
      </w:r>
    </w:p>
    <w:p w14:paraId="58608917" w14:textId="5F233D9F" w:rsidR="00F618CC" w:rsidRPr="009C686D" w:rsidRDefault="00F618CC" w:rsidP="009C686D">
      <w:pPr>
        <w:spacing w:line="240" w:lineRule="auto"/>
        <w:rPr>
          <w:rFonts w:ascii="Arial" w:hAnsi="Arial" w:cs="Arial"/>
          <w:szCs w:val="18"/>
        </w:rPr>
      </w:pPr>
      <w:r w:rsidRPr="009C686D">
        <w:rPr>
          <w:rFonts w:ascii="Arial" w:hAnsi="Arial" w:cs="Arial"/>
          <w:szCs w:val="18"/>
        </w:rPr>
        <w:t>-</w:t>
      </w:r>
      <w:r w:rsidRPr="009C686D">
        <w:rPr>
          <w:rFonts w:ascii="Arial" w:hAnsi="Arial" w:cs="Arial"/>
          <w:szCs w:val="18"/>
        </w:rPr>
        <w:tab/>
        <w:t>Opdrachtgever hiertoe een Europese aanbesteding heeft uitgeschreven</w:t>
      </w:r>
      <w:r w:rsidR="005D4117">
        <w:rPr>
          <w:rFonts w:ascii="Arial" w:hAnsi="Arial" w:cs="Arial"/>
          <w:szCs w:val="18"/>
        </w:rPr>
        <w:t>.</w:t>
      </w:r>
    </w:p>
    <w:p w14:paraId="3F1B1017" w14:textId="2523093D" w:rsidR="00F618CC" w:rsidRPr="009C686D" w:rsidRDefault="00F618CC" w:rsidP="009C686D">
      <w:pPr>
        <w:spacing w:line="240" w:lineRule="auto"/>
        <w:ind w:left="709" w:hanging="709"/>
        <w:rPr>
          <w:rFonts w:ascii="Arial" w:hAnsi="Arial" w:cs="Arial"/>
          <w:szCs w:val="18"/>
        </w:rPr>
      </w:pPr>
      <w:r w:rsidRPr="009C686D">
        <w:rPr>
          <w:rFonts w:ascii="Arial" w:hAnsi="Arial" w:cs="Arial"/>
          <w:szCs w:val="18"/>
        </w:rPr>
        <w:t>-</w:t>
      </w:r>
      <w:r w:rsidRPr="009C686D">
        <w:rPr>
          <w:rFonts w:ascii="Arial" w:hAnsi="Arial" w:cs="Arial"/>
          <w:szCs w:val="18"/>
        </w:rPr>
        <w:tab/>
        <w:t>Opdrachtnemer op grond van zijn Inschrijving als &lt;nummer&gt; in rang is geëindigd</w:t>
      </w:r>
      <w:r w:rsidR="005D4117">
        <w:rPr>
          <w:rFonts w:ascii="Arial" w:hAnsi="Arial" w:cs="Arial"/>
          <w:szCs w:val="18"/>
        </w:rPr>
        <w:t>.</w:t>
      </w:r>
    </w:p>
    <w:p w14:paraId="514F07BC" w14:textId="03089AFC" w:rsidR="00F618CC" w:rsidRPr="009C686D" w:rsidRDefault="00F618CC" w:rsidP="009C686D">
      <w:pPr>
        <w:spacing w:line="240" w:lineRule="auto"/>
        <w:ind w:left="709" w:hanging="709"/>
        <w:rPr>
          <w:rFonts w:ascii="Arial" w:hAnsi="Arial" w:cs="Arial"/>
          <w:szCs w:val="18"/>
        </w:rPr>
      </w:pPr>
      <w:r w:rsidRPr="009C686D">
        <w:rPr>
          <w:rFonts w:ascii="Arial" w:hAnsi="Arial" w:cs="Arial"/>
          <w:szCs w:val="18"/>
        </w:rPr>
        <w:t>-</w:t>
      </w:r>
      <w:r w:rsidRPr="009C686D">
        <w:rPr>
          <w:rFonts w:ascii="Arial" w:hAnsi="Arial" w:cs="Arial"/>
          <w:szCs w:val="18"/>
        </w:rPr>
        <w:tab/>
        <w:t xml:space="preserve">Opdrachtgever de Opdracht gegund heeft aan &lt;naam winnaar aanbesteding&gt; met ontbindende voorwaarden bij niet presteren. De ingangsdatum van de Overeenkomst is </w:t>
      </w:r>
      <w:r w:rsidRPr="009C686D">
        <w:rPr>
          <w:rFonts w:ascii="Arial" w:hAnsi="Arial" w:cs="Arial"/>
          <w:szCs w:val="18"/>
          <w:highlight w:val="yellow"/>
        </w:rPr>
        <w:t>&lt;ingangsdatum&gt;.</w:t>
      </w:r>
    </w:p>
    <w:p w14:paraId="775705EB" w14:textId="142071DA" w:rsidR="00F618CC" w:rsidRPr="009C686D" w:rsidRDefault="00F618CC" w:rsidP="000F0F1E">
      <w:pPr>
        <w:spacing w:line="240" w:lineRule="auto"/>
        <w:ind w:left="709" w:hanging="709"/>
        <w:rPr>
          <w:rFonts w:ascii="Arial" w:hAnsi="Arial" w:cs="Arial"/>
          <w:szCs w:val="18"/>
        </w:rPr>
      </w:pPr>
      <w:r w:rsidRPr="009C686D">
        <w:rPr>
          <w:rFonts w:ascii="Arial" w:hAnsi="Arial" w:cs="Arial"/>
          <w:szCs w:val="18"/>
        </w:rPr>
        <w:t>-</w:t>
      </w:r>
      <w:r w:rsidRPr="009C686D">
        <w:rPr>
          <w:rFonts w:ascii="Arial" w:hAnsi="Arial" w:cs="Arial"/>
          <w:szCs w:val="18"/>
        </w:rPr>
        <w:tab/>
        <w:t xml:space="preserve">Opdrachtgever voor het geval dat de situatie zich voordoet als omschreven in artikel 1, eerste lid, zich het recht voorbehoudt om, zonder tot een nieuwe aanbesteding genoodzaakt te zijn, de Opdracht uit te laten voeren door de partij die </w:t>
      </w:r>
      <w:r w:rsidR="005D4117">
        <w:rPr>
          <w:rFonts w:ascii="Arial" w:hAnsi="Arial" w:cs="Arial"/>
          <w:szCs w:val="18"/>
        </w:rPr>
        <w:t>als &lt;</w:t>
      </w:r>
      <w:r w:rsidR="005D4117" w:rsidRPr="00E23B31">
        <w:rPr>
          <w:rFonts w:ascii="Arial" w:hAnsi="Arial" w:cs="Arial"/>
          <w:szCs w:val="18"/>
          <w:highlight w:val="yellow"/>
        </w:rPr>
        <w:t>nummer</w:t>
      </w:r>
      <w:r w:rsidR="005D4117">
        <w:rPr>
          <w:rFonts w:ascii="Arial" w:hAnsi="Arial" w:cs="Arial"/>
          <w:szCs w:val="18"/>
        </w:rPr>
        <w:t>&gt;</w:t>
      </w:r>
      <w:r w:rsidRPr="009C686D">
        <w:rPr>
          <w:rFonts w:ascii="Arial" w:hAnsi="Arial" w:cs="Arial"/>
          <w:szCs w:val="18"/>
        </w:rPr>
        <w:t xml:space="preserve"> in rang is geëindigd.</w:t>
      </w:r>
    </w:p>
    <w:p w14:paraId="5147BBFA" w14:textId="77777777" w:rsidR="00F618CC" w:rsidRPr="009C686D" w:rsidRDefault="00F618CC" w:rsidP="000F0F1E">
      <w:pPr>
        <w:spacing w:line="240" w:lineRule="auto"/>
        <w:ind w:left="709" w:hanging="709"/>
        <w:rPr>
          <w:rFonts w:ascii="Arial" w:hAnsi="Arial" w:cs="Arial"/>
          <w:szCs w:val="18"/>
        </w:rPr>
      </w:pPr>
      <w:r w:rsidRPr="009C686D">
        <w:rPr>
          <w:rFonts w:ascii="Arial" w:hAnsi="Arial" w:cs="Arial"/>
          <w:szCs w:val="18"/>
        </w:rPr>
        <w:t>-</w:t>
      </w:r>
      <w:r w:rsidRPr="009C686D">
        <w:rPr>
          <w:rFonts w:ascii="Arial" w:hAnsi="Arial" w:cs="Arial"/>
          <w:szCs w:val="18"/>
        </w:rPr>
        <w:tab/>
        <w:t>Partijen tegen deze achtergrond onderhavige wachtkamerovereenkomst met elkaar aangaan, onder de navolgende voorwaarden en bedingen.</w:t>
      </w:r>
    </w:p>
    <w:p w14:paraId="12976AAD" w14:textId="77777777" w:rsidR="00F618CC" w:rsidRPr="009C686D" w:rsidRDefault="00F618CC" w:rsidP="009C686D">
      <w:pPr>
        <w:spacing w:line="240" w:lineRule="auto"/>
        <w:rPr>
          <w:rFonts w:ascii="Arial" w:hAnsi="Arial" w:cs="Arial"/>
          <w:szCs w:val="18"/>
        </w:rPr>
      </w:pPr>
    </w:p>
    <w:p w14:paraId="55E424B8"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Verklaren te zijn overeengekomen als volgt:</w:t>
      </w:r>
    </w:p>
    <w:p w14:paraId="2C6197B0" w14:textId="77777777" w:rsidR="00F618CC" w:rsidRPr="009C686D" w:rsidRDefault="00F618CC" w:rsidP="009C686D">
      <w:pPr>
        <w:spacing w:line="240" w:lineRule="auto"/>
        <w:rPr>
          <w:rFonts w:ascii="Arial" w:hAnsi="Arial" w:cs="Arial"/>
          <w:szCs w:val="18"/>
        </w:rPr>
      </w:pPr>
    </w:p>
    <w:p w14:paraId="3705038B"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Artikel 1</w:t>
      </w:r>
      <w:r w:rsidRPr="009C686D">
        <w:rPr>
          <w:rFonts w:ascii="Arial" w:hAnsi="Arial" w:cs="Arial"/>
          <w:szCs w:val="18"/>
        </w:rPr>
        <w:tab/>
      </w:r>
      <w:r w:rsidRPr="009C686D">
        <w:rPr>
          <w:rFonts w:ascii="Arial" w:hAnsi="Arial" w:cs="Arial"/>
          <w:szCs w:val="18"/>
        </w:rPr>
        <w:tab/>
        <w:t>Inwerkingtreding</w:t>
      </w:r>
    </w:p>
    <w:p w14:paraId="195EA545"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1.</w:t>
      </w:r>
      <w:r w:rsidRPr="009C686D">
        <w:rPr>
          <w:rFonts w:ascii="Arial" w:hAnsi="Arial" w:cs="Arial"/>
          <w:szCs w:val="18"/>
        </w:rPr>
        <w:tab/>
        <w:t xml:space="preserve">Opdrachtgever heeft het recht om de Overeenkomst met </w:t>
      </w:r>
      <w:r w:rsidRPr="000F0F1E">
        <w:rPr>
          <w:rFonts w:ascii="Arial" w:hAnsi="Arial" w:cs="Arial"/>
          <w:szCs w:val="18"/>
          <w:highlight w:val="yellow"/>
        </w:rPr>
        <w:t>&lt;naam winnaar aanbesteding&gt;</w:t>
      </w:r>
      <w:r w:rsidRPr="009C686D">
        <w:rPr>
          <w:rFonts w:ascii="Arial" w:hAnsi="Arial" w:cs="Arial"/>
          <w:szCs w:val="18"/>
        </w:rPr>
        <w:t xml:space="preserve"> tussentijds te beëindigen in de gevallen beschreven - en onder de voorwaarden zoals opgenomen in de Overeenkomst.</w:t>
      </w:r>
    </w:p>
    <w:p w14:paraId="46B4D74B" w14:textId="70065C2A" w:rsidR="00F618CC" w:rsidRPr="009C686D" w:rsidRDefault="00F618CC" w:rsidP="009C686D">
      <w:pPr>
        <w:spacing w:line="240" w:lineRule="auto"/>
        <w:rPr>
          <w:rFonts w:ascii="Arial" w:hAnsi="Arial" w:cs="Arial"/>
          <w:szCs w:val="18"/>
        </w:rPr>
      </w:pPr>
      <w:r w:rsidRPr="009C686D">
        <w:rPr>
          <w:rFonts w:ascii="Arial" w:hAnsi="Arial" w:cs="Arial"/>
          <w:szCs w:val="18"/>
        </w:rPr>
        <w:t>2.</w:t>
      </w:r>
      <w:r w:rsidRPr="009C686D">
        <w:rPr>
          <w:rFonts w:ascii="Arial" w:hAnsi="Arial" w:cs="Arial"/>
          <w:szCs w:val="18"/>
        </w:rPr>
        <w:tab/>
        <w:t xml:space="preserve">Opdrachtnemer doet zijn Inschrijving gedurende de </w:t>
      </w:r>
      <w:r w:rsidRPr="00E12037">
        <w:rPr>
          <w:rFonts w:ascii="Arial" w:hAnsi="Arial" w:cs="Arial"/>
          <w:szCs w:val="18"/>
        </w:rPr>
        <w:t xml:space="preserve">eerste </w:t>
      </w:r>
      <w:r w:rsidR="00E23B31" w:rsidRPr="00E12037">
        <w:rPr>
          <w:rFonts w:ascii="Arial" w:hAnsi="Arial" w:cs="Arial"/>
          <w:szCs w:val="18"/>
        </w:rPr>
        <w:t>6</w:t>
      </w:r>
      <w:r w:rsidRPr="00E12037">
        <w:rPr>
          <w:rFonts w:ascii="Arial" w:hAnsi="Arial" w:cs="Arial"/>
          <w:szCs w:val="18"/>
        </w:rPr>
        <w:t xml:space="preserve"> maanden</w:t>
      </w:r>
      <w:r w:rsidRPr="009C686D">
        <w:rPr>
          <w:rFonts w:ascii="Arial" w:hAnsi="Arial" w:cs="Arial"/>
          <w:szCs w:val="18"/>
        </w:rPr>
        <w:t xml:space="preserve"> na de ingangsdatum van de Overeenkomst gestand. De op grond van de Aanbestedingsstukken toegestane en overeengekomen indexering mag overeenkomstig het daarover bepaalde worden doorgevoerd.</w:t>
      </w:r>
    </w:p>
    <w:p w14:paraId="76F21C27"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3.</w:t>
      </w:r>
      <w:r w:rsidRPr="009C686D">
        <w:rPr>
          <w:rFonts w:ascii="Arial" w:hAnsi="Arial" w:cs="Arial"/>
          <w:szCs w:val="18"/>
        </w:rPr>
        <w:tab/>
        <w:t>Eventuele kostenstijgingen die niet uitdrukkelijk zijn genoemd in de Aanbestedingsstukken komen volledig voor rekening van Opdrachtnemer zonder enige vorm van compensatie.</w:t>
      </w:r>
    </w:p>
    <w:p w14:paraId="407D483A"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4.</w:t>
      </w:r>
      <w:r w:rsidRPr="009C686D">
        <w:rPr>
          <w:rFonts w:ascii="Arial" w:hAnsi="Arial" w:cs="Arial"/>
          <w:szCs w:val="18"/>
        </w:rPr>
        <w:tab/>
        <w:t>Opdrachtnemer is bereid om deze wachtkamerovereenkomst uit te voeren.</w:t>
      </w:r>
    </w:p>
    <w:p w14:paraId="7C0491D3"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5.</w:t>
      </w:r>
      <w:r w:rsidRPr="009C686D">
        <w:rPr>
          <w:rFonts w:ascii="Arial" w:hAnsi="Arial" w:cs="Arial"/>
          <w:szCs w:val="18"/>
        </w:rPr>
        <w:tab/>
        <w:t>Indien er van de wachtkamerovereenkomst gebruik wordt gemaakt, wordt een nieuwe Overeenkomst opgesteld, gelijk aan de originele Overeenkomst, voor de resterende duur van de (oorspronkelijke) contractperiode.</w:t>
      </w:r>
    </w:p>
    <w:p w14:paraId="565B3A8C" w14:textId="77777777" w:rsidR="00F618CC" w:rsidRPr="009C686D" w:rsidRDefault="00F618CC" w:rsidP="009C686D">
      <w:pPr>
        <w:spacing w:line="240" w:lineRule="auto"/>
        <w:rPr>
          <w:rFonts w:ascii="Arial" w:hAnsi="Arial" w:cs="Arial"/>
          <w:szCs w:val="18"/>
        </w:rPr>
      </w:pPr>
    </w:p>
    <w:p w14:paraId="04E1E01C" w14:textId="0CC17FD2" w:rsidR="00F618CC" w:rsidRPr="009C686D" w:rsidRDefault="00F618CC" w:rsidP="009C686D">
      <w:pPr>
        <w:spacing w:line="240" w:lineRule="auto"/>
        <w:rPr>
          <w:rFonts w:ascii="Arial" w:hAnsi="Arial" w:cs="Arial"/>
          <w:szCs w:val="18"/>
        </w:rPr>
      </w:pPr>
      <w:r w:rsidRPr="009C686D">
        <w:rPr>
          <w:rFonts w:ascii="Arial" w:hAnsi="Arial" w:cs="Arial"/>
          <w:szCs w:val="18"/>
        </w:rPr>
        <w:t>Artikel 2</w:t>
      </w:r>
      <w:r w:rsidR="009C686D" w:rsidRPr="009C686D">
        <w:rPr>
          <w:rFonts w:ascii="Arial" w:hAnsi="Arial" w:cs="Arial"/>
          <w:szCs w:val="18"/>
        </w:rPr>
        <w:tab/>
      </w:r>
      <w:r w:rsidRPr="009C686D">
        <w:rPr>
          <w:rFonts w:ascii="Arial" w:hAnsi="Arial" w:cs="Arial"/>
          <w:szCs w:val="18"/>
        </w:rPr>
        <w:tab/>
        <w:t>Geldigheidsduur Overeenkomst</w:t>
      </w:r>
    </w:p>
    <w:p w14:paraId="28DD700A" w14:textId="1991972A" w:rsidR="00F618CC" w:rsidRPr="009C686D" w:rsidRDefault="00F618CC" w:rsidP="009C686D">
      <w:pPr>
        <w:spacing w:line="240" w:lineRule="auto"/>
        <w:rPr>
          <w:rFonts w:ascii="Arial" w:hAnsi="Arial" w:cs="Arial"/>
          <w:szCs w:val="18"/>
        </w:rPr>
      </w:pPr>
      <w:r w:rsidRPr="009C686D">
        <w:rPr>
          <w:rFonts w:ascii="Arial" w:hAnsi="Arial" w:cs="Arial"/>
          <w:szCs w:val="18"/>
        </w:rPr>
        <w:t>1.</w:t>
      </w:r>
      <w:r w:rsidRPr="009C686D">
        <w:rPr>
          <w:rFonts w:ascii="Arial" w:hAnsi="Arial" w:cs="Arial"/>
          <w:szCs w:val="18"/>
        </w:rPr>
        <w:tab/>
        <w:t xml:space="preserve">Deze wachtkamerovereenkomst wordt aangegaan voor de duur </w:t>
      </w:r>
      <w:r w:rsidRPr="00E12037">
        <w:rPr>
          <w:rFonts w:ascii="Arial" w:hAnsi="Arial" w:cs="Arial"/>
          <w:szCs w:val="18"/>
        </w:rPr>
        <w:t xml:space="preserve">van </w:t>
      </w:r>
      <w:r w:rsidR="00E23B31" w:rsidRPr="00E12037">
        <w:rPr>
          <w:rFonts w:ascii="Arial" w:hAnsi="Arial" w:cs="Arial"/>
          <w:szCs w:val="18"/>
        </w:rPr>
        <w:t>6</w:t>
      </w:r>
      <w:r w:rsidRPr="00E12037">
        <w:rPr>
          <w:rFonts w:ascii="Arial" w:hAnsi="Arial" w:cs="Arial"/>
          <w:szCs w:val="18"/>
        </w:rPr>
        <w:t xml:space="preserve"> maanden</w:t>
      </w:r>
      <w:r w:rsidRPr="009C686D">
        <w:rPr>
          <w:rFonts w:ascii="Arial" w:hAnsi="Arial" w:cs="Arial"/>
          <w:szCs w:val="18"/>
        </w:rPr>
        <w:t xml:space="preserve"> en gaat in op </w:t>
      </w:r>
      <w:r w:rsidRPr="009C686D">
        <w:rPr>
          <w:rFonts w:ascii="Arial" w:hAnsi="Arial" w:cs="Arial"/>
          <w:szCs w:val="18"/>
          <w:highlight w:val="yellow"/>
        </w:rPr>
        <w:t>[…startdatum Overeenkomst met de winnaar…].</w:t>
      </w:r>
    </w:p>
    <w:p w14:paraId="3129A35D" w14:textId="06ED7DBA" w:rsidR="00F618CC" w:rsidRPr="009C686D" w:rsidRDefault="00F618CC" w:rsidP="009C686D">
      <w:pPr>
        <w:spacing w:line="240" w:lineRule="auto"/>
        <w:rPr>
          <w:rFonts w:ascii="Arial" w:hAnsi="Arial" w:cs="Arial"/>
          <w:szCs w:val="18"/>
        </w:rPr>
      </w:pPr>
      <w:r w:rsidRPr="009C686D">
        <w:rPr>
          <w:rFonts w:ascii="Arial" w:hAnsi="Arial" w:cs="Arial"/>
          <w:szCs w:val="18"/>
        </w:rPr>
        <w:t>2.</w:t>
      </w:r>
      <w:r w:rsidRPr="009C686D">
        <w:rPr>
          <w:rFonts w:ascii="Arial" w:hAnsi="Arial" w:cs="Arial"/>
          <w:szCs w:val="18"/>
        </w:rPr>
        <w:tab/>
        <w:t>Deze wachtkamerovereenkomst eindigt van rechtswege na het verstrijken van de in het eerste lid genoemde periode zonder dat opzegging is vereist.</w:t>
      </w:r>
    </w:p>
    <w:p w14:paraId="256CFCF4" w14:textId="77777777" w:rsidR="00F618CC" w:rsidRPr="009C686D" w:rsidRDefault="00F618CC" w:rsidP="009C686D">
      <w:pPr>
        <w:spacing w:line="240" w:lineRule="auto"/>
        <w:rPr>
          <w:rFonts w:ascii="Arial" w:hAnsi="Arial" w:cs="Arial"/>
          <w:szCs w:val="18"/>
        </w:rPr>
      </w:pPr>
    </w:p>
    <w:p w14:paraId="6130F222" w14:textId="1814F9EF" w:rsidR="00F618CC" w:rsidRPr="009C686D" w:rsidRDefault="00F618CC" w:rsidP="009C686D">
      <w:pPr>
        <w:spacing w:line="240" w:lineRule="auto"/>
        <w:rPr>
          <w:rFonts w:ascii="Arial" w:hAnsi="Arial" w:cs="Arial"/>
          <w:szCs w:val="18"/>
        </w:rPr>
      </w:pPr>
      <w:r w:rsidRPr="009C686D">
        <w:rPr>
          <w:rFonts w:ascii="Arial" w:hAnsi="Arial" w:cs="Arial"/>
          <w:szCs w:val="18"/>
        </w:rPr>
        <w:t xml:space="preserve">Artikel 3 </w:t>
      </w:r>
      <w:r w:rsidRPr="009C686D">
        <w:rPr>
          <w:rFonts w:ascii="Arial" w:hAnsi="Arial" w:cs="Arial"/>
          <w:szCs w:val="18"/>
        </w:rPr>
        <w:tab/>
        <w:t>Communicatie</w:t>
      </w:r>
    </w:p>
    <w:p w14:paraId="1C0FE4CB"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Opdrachtgever en Opdrachtnemer zullen een contactpersoon aanwijzen die tijdens de duur van deze Overeenkomst de contacten zullen onderhouden indien hiertoe aanleiding is.</w:t>
      </w:r>
    </w:p>
    <w:p w14:paraId="28C8F83E" w14:textId="77777777" w:rsidR="00F618CC" w:rsidRPr="009C686D" w:rsidRDefault="00F618CC" w:rsidP="009C686D">
      <w:pPr>
        <w:spacing w:line="240" w:lineRule="auto"/>
        <w:rPr>
          <w:rFonts w:ascii="Arial" w:hAnsi="Arial" w:cs="Arial"/>
          <w:szCs w:val="18"/>
        </w:rPr>
      </w:pPr>
    </w:p>
    <w:p w14:paraId="2821504E" w14:textId="77777777" w:rsidR="00F618CC" w:rsidRPr="009C686D" w:rsidRDefault="00F618CC" w:rsidP="009C686D">
      <w:pPr>
        <w:spacing w:line="240" w:lineRule="auto"/>
        <w:rPr>
          <w:rFonts w:ascii="Arial" w:hAnsi="Arial" w:cs="Arial"/>
          <w:szCs w:val="18"/>
        </w:rPr>
      </w:pPr>
      <w:r w:rsidRPr="009C686D">
        <w:rPr>
          <w:rFonts w:ascii="Arial" w:hAnsi="Arial" w:cs="Arial"/>
          <w:szCs w:val="18"/>
        </w:rPr>
        <w:t>Aldus overeengekomen, getekend en in tweevoud opgemaakt:</w:t>
      </w:r>
    </w:p>
    <w:p w14:paraId="6E847F81" w14:textId="77777777" w:rsidR="00F618CC" w:rsidRPr="009C686D" w:rsidRDefault="00F618CC" w:rsidP="009C686D">
      <w:pPr>
        <w:spacing w:line="240" w:lineRule="auto"/>
        <w:rPr>
          <w:rFonts w:ascii="Arial" w:hAnsi="Arial" w:cs="Arial"/>
          <w:szCs w:val="18"/>
          <w:highlight w:val="yellow"/>
        </w:rPr>
      </w:pPr>
      <w:r w:rsidRPr="009C686D">
        <w:rPr>
          <w:rFonts w:ascii="Arial" w:hAnsi="Arial" w:cs="Arial"/>
          <w:szCs w:val="18"/>
          <w:highlight w:val="yellow"/>
        </w:rPr>
        <w:t>Plaats:</w:t>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t>Plaats:</w:t>
      </w:r>
    </w:p>
    <w:p w14:paraId="4FA0AEAD" w14:textId="6C1C6329" w:rsidR="009366EC" w:rsidRPr="009C686D" w:rsidRDefault="00F618CC" w:rsidP="009C686D">
      <w:pPr>
        <w:spacing w:line="240" w:lineRule="auto"/>
        <w:rPr>
          <w:rFonts w:ascii="Arial" w:hAnsi="Arial" w:cs="Arial"/>
          <w:szCs w:val="18"/>
        </w:rPr>
      </w:pPr>
      <w:r w:rsidRPr="009C686D">
        <w:rPr>
          <w:rFonts w:ascii="Arial" w:hAnsi="Arial" w:cs="Arial"/>
          <w:szCs w:val="18"/>
          <w:highlight w:val="yellow"/>
        </w:rPr>
        <w:t>Datum:</w:t>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r>
      <w:r w:rsidRPr="009C686D">
        <w:rPr>
          <w:rFonts w:ascii="Arial" w:hAnsi="Arial" w:cs="Arial"/>
          <w:szCs w:val="18"/>
          <w:highlight w:val="yellow"/>
        </w:rPr>
        <w:tab/>
        <w:t>Datum:</w:t>
      </w:r>
    </w:p>
    <w:p w14:paraId="4F3DD0E1" w14:textId="708EAB08" w:rsidR="00F81197" w:rsidRDefault="000F0F1E" w:rsidP="009C686D">
      <w:pPr>
        <w:spacing w:line="240" w:lineRule="auto"/>
        <w:rPr>
          <w:rFonts w:ascii="Arial" w:hAnsi="Arial" w:cs="Arial"/>
          <w:szCs w:val="18"/>
          <w:highlight w:val="yellow"/>
        </w:rPr>
      </w:pPr>
      <w:r w:rsidRPr="000F0F1E">
        <w:rPr>
          <w:rFonts w:ascii="Arial" w:hAnsi="Arial" w:cs="Arial"/>
          <w:szCs w:val="18"/>
          <w:highlight w:val="yellow"/>
        </w:rPr>
        <w:t>Handtekening:</w:t>
      </w:r>
      <w:r w:rsidRPr="000F0F1E">
        <w:rPr>
          <w:rFonts w:ascii="Arial" w:hAnsi="Arial" w:cs="Arial"/>
          <w:szCs w:val="18"/>
          <w:highlight w:val="yellow"/>
        </w:rPr>
        <w:tab/>
      </w:r>
      <w:r w:rsidRPr="000F0F1E">
        <w:rPr>
          <w:rFonts w:ascii="Arial" w:hAnsi="Arial" w:cs="Arial"/>
          <w:szCs w:val="18"/>
          <w:highlight w:val="yellow"/>
        </w:rPr>
        <w:tab/>
      </w:r>
      <w:r w:rsidRPr="000F0F1E">
        <w:rPr>
          <w:rFonts w:ascii="Arial" w:hAnsi="Arial" w:cs="Arial"/>
          <w:szCs w:val="18"/>
          <w:highlight w:val="yellow"/>
        </w:rPr>
        <w:tab/>
      </w:r>
      <w:r w:rsidRPr="000F0F1E">
        <w:rPr>
          <w:rFonts w:ascii="Arial" w:hAnsi="Arial" w:cs="Arial"/>
          <w:szCs w:val="18"/>
          <w:highlight w:val="yellow"/>
        </w:rPr>
        <w:tab/>
      </w:r>
      <w:r w:rsidRPr="000F0F1E">
        <w:rPr>
          <w:rFonts w:ascii="Arial" w:hAnsi="Arial" w:cs="Arial"/>
          <w:szCs w:val="18"/>
          <w:highlight w:val="yellow"/>
        </w:rPr>
        <w:tab/>
      </w:r>
      <w:r w:rsidRPr="000F0F1E">
        <w:rPr>
          <w:rFonts w:ascii="Arial" w:hAnsi="Arial" w:cs="Arial"/>
          <w:szCs w:val="18"/>
          <w:highlight w:val="yellow"/>
        </w:rPr>
        <w:tab/>
        <w:t>Handtekening:</w:t>
      </w:r>
    </w:p>
    <w:p w14:paraId="2C4452A2" w14:textId="77777777" w:rsidR="00F81197" w:rsidRDefault="00F81197">
      <w:pPr>
        <w:spacing w:line="240" w:lineRule="auto"/>
        <w:rPr>
          <w:rFonts w:ascii="Arial" w:hAnsi="Arial" w:cs="Arial"/>
          <w:szCs w:val="18"/>
          <w:highlight w:val="yellow"/>
        </w:rPr>
      </w:pPr>
      <w:r>
        <w:rPr>
          <w:rFonts w:ascii="Arial" w:hAnsi="Arial" w:cs="Arial"/>
          <w:szCs w:val="18"/>
          <w:highlight w:val="yellow"/>
        </w:rPr>
        <w:br w:type="page"/>
      </w:r>
    </w:p>
    <w:p w14:paraId="137599D9" w14:textId="0CB15A43" w:rsidR="00F81197" w:rsidRPr="00B02852" w:rsidRDefault="00F81197" w:rsidP="00F81197">
      <w:pPr>
        <w:pStyle w:val="Kop1"/>
        <w:numPr>
          <w:ilvl w:val="0"/>
          <w:numId w:val="0"/>
        </w:numPr>
        <w:rPr>
          <w:rFonts w:ascii="Arial" w:hAnsi="Arial" w:cs="Arial"/>
          <w:caps/>
          <w:kern w:val="28"/>
          <w:sz w:val="18"/>
          <w:szCs w:val="18"/>
          <w:lang w:eastAsia="en-US"/>
        </w:rPr>
      </w:pPr>
      <w:bookmarkStart w:id="131" w:name="_Toc221633090"/>
      <w:r w:rsidRPr="00B02852">
        <w:rPr>
          <w:rFonts w:ascii="Arial" w:hAnsi="Arial" w:cs="Arial"/>
          <w:caps/>
          <w:noProof w:val="0"/>
          <w:kern w:val="28"/>
          <w:sz w:val="18"/>
          <w:szCs w:val="18"/>
          <w:lang w:eastAsia="en-US"/>
        </w:rPr>
        <w:lastRenderedPageBreak/>
        <w:t xml:space="preserve">BIJLAGE </w:t>
      </w:r>
      <w:r>
        <w:rPr>
          <w:rFonts w:ascii="Arial" w:hAnsi="Arial" w:cs="Arial"/>
          <w:caps/>
          <w:noProof w:val="0"/>
          <w:kern w:val="28"/>
          <w:sz w:val="18"/>
          <w:szCs w:val="18"/>
          <w:lang w:eastAsia="en-US"/>
        </w:rPr>
        <w:t>H FORMAT KERNCOMPETENTIES</w:t>
      </w:r>
      <w:bookmarkEnd w:id="131"/>
    </w:p>
    <w:p w14:paraId="71B6DE4D" w14:textId="7F4272C4" w:rsidR="00F81197" w:rsidRPr="00CA4F0B" w:rsidRDefault="00F81197" w:rsidP="00F81197">
      <w:pPr>
        <w:suppressAutoHyphens/>
        <w:overflowPunct w:val="0"/>
        <w:autoSpaceDE w:val="0"/>
        <w:spacing w:line="240" w:lineRule="auto"/>
        <w:textAlignment w:val="baseline"/>
        <w:rPr>
          <w:rFonts w:ascii="Arial" w:hAnsi="Arial" w:cs="Arial"/>
          <w:szCs w:val="18"/>
        </w:rPr>
      </w:pPr>
      <w:r w:rsidRPr="00CA4F0B">
        <w:rPr>
          <w:rFonts w:ascii="Arial" w:hAnsi="Arial" w:cs="Arial"/>
          <w:b/>
          <w:szCs w:val="18"/>
        </w:rPr>
        <w:t xml:space="preserve">Betreft aanbesteding: </w:t>
      </w:r>
      <w:r>
        <w:rPr>
          <w:rFonts w:ascii="Arial" w:hAnsi="Arial" w:cs="Arial"/>
          <w:b/>
          <w:szCs w:val="18"/>
        </w:rPr>
        <w:t>Monitoring omgevingsbeleidsindicatoren</w:t>
      </w:r>
    </w:p>
    <w:p w14:paraId="0F7B2996" w14:textId="77777777" w:rsidR="00F81197" w:rsidRPr="00CA4F0B" w:rsidRDefault="00F81197" w:rsidP="00F81197">
      <w:pPr>
        <w:tabs>
          <w:tab w:val="left" w:pos="2930"/>
        </w:tabs>
        <w:spacing w:line="240" w:lineRule="auto"/>
        <w:outlineLvl w:val="0"/>
        <w:rPr>
          <w:rFonts w:ascii="Arial" w:hAnsi="Arial" w:cs="Arial"/>
          <w:szCs w:val="18"/>
        </w:rPr>
      </w:pPr>
    </w:p>
    <w:p w14:paraId="02F70B7B" w14:textId="55EBB50F" w:rsidR="00F81197" w:rsidRPr="00CA4F0B" w:rsidRDefault="00F81197" w:rsidP="00F81197">
      <w:pPr>
        <w:suppressAutoHyphens/>
        <w:overflowPunct w:val="0"/>
        <w:autoSpaceDE w:val="0"/>
        <w:spacing w:line="240" w:lineRule="auto"/>
        <w:textAlignment w:val="baseline"/>
        <w:rPr>
          <w:rFonts w:ascii="Arial" w:hAnsi="Arial" w:cs="Arial"/>
          <w:szCs w:val="18"/>
        </w:rPr>
      </w:pPr>
      <w:r w:rsidRPr="00CA4F0B">
        <w:rPr>
          <w:rFonts w:ascii="Arial" w:hAnsi="Arial" w:cs="Arial"/>
          <w:szCs w:val="18"/>
        </w:rPr>
        <w:t>Kenmerk: 2</w:t>
      </w:r>
      <w:r>
        <w:rPr>
          <w:rFonts w:ascii="Arial" w:hAnsi="Arial" w:cs="Arial"/>
          <w:szCs w:val="18"/>
        </w:rPr>
        <w:t xml:space="preserve">4201  /  Opdrachtgever: </w:t>
      </w:r>
      <w:r w:rsidRPr="00CA4F0B">
        <w:rPr>
          <w:rFonts w:ascii="Arial" w:hAnsi="Arial" w:cs="Arial"/>
          <w:szCs w:val="18"/>
        </w:rPr>
        <w:t>Provincie Utrecht</w:t>
      </w:r>
    </w:p>
    <w:p w14:paraId="5A8012B2" w14:textId="77777777" w:rsidR="00F81197" w:rsidRPr="00CA4F0B" w:rsidRDefault="00F81197" w:rsidP="00F81197">
      <w:pPr>
        <w:suppressAutoHyphens/>
        <w:overflowPunct w:val="0"/>
        <w:autoSpaceDE w:val="0"/>
        <w:spacing w:line="240" w:lineRule="auto"/>
        <w:textAlignment w:val="baseline"/>
        <w:rPr>
          <w:rFonts w:ascii="Arial" w:hAnsi="Arial" w:cs="Arial"/>
          <w:szCs w:val="18"/>
        </w:rPr>
      </w:pPr>
    </w:p>
    <w:p w14:paraId="7E5A2C86" w14:textId="14F07CF1" w:rsidR="00F81197" w:rsidRPr="00CA4F0B" w:rsidRDefault="00F81197" w:rsidP="00F81197">
      <w:pPr>
        <w:suppressAutoHyphens/>
        <w:overflowPunct w:val="0"/>
        <w:autoSpaceDE w:val="0"/>
        <w:spacing w:line="240" w:lineRule="auto"/>
        <w:textAlignment w:val="baseline"/>
        <w:rPr>
          <w:rFonts w:ascii="Arial" w:hAnsi="Arial" w:cs="Arial"/>
          <w:szCs w:val="18"/>
        </w:rPr>
      </w:pPr>
      <w:r w:rsidRPr="00CA4F0B">
        <w:rPr>
          <w:rFonts w:ascii="Arial" w:hAnsi="Arial" w:cs="Arial"/>
          <w:szCs w:val="18"/>
        </w:rPr>
        <w:t xml:space="preserve">Het is Inschrijvers </w:t>
      </w:r>
      <w:r w:rsidRPr="00CA4F0B">
        <w:rPr>
          <w:rFonts w:ascii="Arial" w:hAnsi="Arial" w:cs="Arial"/>
          <w:b/>
          <w:bCs/>
          <w:szCs w:val="18"/>
        </w:rPr>
        <w:t>NIET</w:t>
      </w:r>
      <w:r w:rsidRPr="00CA4F0B">
        <w:rPr>
          <w:rFonts w:ascii="Arial" w:hAnsi="Arial" w:cs="Arial"/>
          <w:szCs w:val="18"/>
        </w:rPr>
        <w:t xml:space="preserve"> toegestaan om het (hieronder opgenomen) “format Kerncompetenties” zonder </w:t>
      </w:r>
      <w:r>
        <w:rPr>
          <w:rFonts w:ascii="Arial" w:hAnsi="Arial" w:cs="Arial"/>
          <w:szCs w:val="18"/>
        </w:rPr>
        <w:t xml:space="preserve">de woordelijke </w:t>
      </w:r>
      <w:r w:rsidRPr="00CA4F0B">
        <w:rPr>
          <w:rFonts w:ascii="Arial" w:hAnsi="Arial" w:cs="Arial"/>
          <w:szCs w:val="18"/>
        </w:rPr>
        <w:t>teksten</w:t>
      </w:r>
      <w:r>
        <w:rPr>
          <w:rFonts w:ascii="Arial" w:hAnsi="Arial" w:cs="Arial"/>
          <w:szCs w:val="18"/>
        </w:rPr>
        <w:t xml:space="preserve"> van de Kerncompeten</w:t>
      </w:r>
      <w:r w:rsidR="00183B4F">
        <w:rPr>
          <w:rFonts w:ascii="Arial" w:hAnsi="Arial" w:cs="Arial"/>
          <w:szCs w:val="18"/>
        </w:rPr>
        <w:t>t</w:t>
      </w:r>
      <w:r>
        <w:rPr>
          <w:rFonts w:ascii="Arial" w:hAnsi="Arial" w:cs="Arial"/>
          <w:szCs w:val="18"/>
        </w:rPr>
        <w:t>ies</w:t>
      </w:r>
      <w:r w:rsidRPr="00CA4F0B">
        <w:rPr>
          <w:rFonts w:ascii="Arial" w:hAnsi="Arial" w:cs="Arial"/>
          <w:szCs w:val="18"/>
        </w:rPr>
        <w:t xml:space="preserve"> ter invulling/ondertekening aan een referent aan te bieden.</w:t>
      </w:r>
      <w:r>
        <w:rPr>
          <w:rFonts w:ascii="Arial" w:hAnsi="Arial" w:cs="Arial"/>
          <w:szCs w:val="18"/>
        </w:rPr>
        <w:t xml:space="preserve"> De beschrijving van de kerncompetentie dient dus zichtbaar te zijn op het door Inschrijver overgelegde en ingevulde/door referent ondertekende “format Kerncompetenties”.</w:t>
      </w:r>
    </w:p>
    <w:p w14:paraId="646B1D2B" w14:textId="77777777" w:rsidR="00F81197" w:rsidRPr="00CA4F0B" w:rsidRDefault="00F81197" w:rsidP="00F81197">
      <w:pPr>
        <w:suppressAutoHyphens/>
        <w:overflowPunct w:val="0"/>
        <w:autoSpaceDE w:val="0"/>
        <w:spacing w:line="240" w:lineRule="auto"/>
        <w:textAlignment w:val="baseline"/>
        <w:rPr>
          <w:rFonts w:ascii="Arial" w:hAnsi="Arial" w:cs="Arial"/>
          <w:szCs w:val="18"/>
        </w:rPr>
      </w:pPr>
    </w:p>
    <w:p w14:paraId="7C4AEAA3" w14:textId="77777777" w:rsidR="00F81197" w:rsidRDefault="00F81197" w:rsidP="00F81197">
      <w:pPr>
        <w:suppressAutoHyphens/>
        <w:overflowPunct w:val="0"/>
        <w:autoSpaceDE w:val="0"/>
        <w:spacing w:line="240" w:lineRule="auto"/>
        <w:textAlignment w:val="baseline"/>
        <w:rPr>
          <w:rFonts w:ascii="Arial" w:hAnsi="Arial" w:cs="Arial"/>
          <w:szCs w:val="18"/>
        </w:rPr>
      </w:pPr>
      <w:r w:rsidRPr="00CA4F0B">
        <w:rPr>
          <w:rFonts w:ascii="Arial" w:hAnsi="Arial" w:cs="Arial"/>
          <w:szCs w:val="18"/>
        </w:rPr>
        <w:t>Kerncompetenties (KC’s) zijn:</w:t>
      </w:r>
    </w:p>
    <w:p w14:paraId="11C282FE" w14:textId="77777777" w:rsidR="00183B4F" w:rsidRPr="00183B4F" w:rsidRDefault="00183B4F" w:rsidP="00183B4F">
      <w:pPr>
        <w:pStyle w:val="Lijstalinea"/>
        <w:numPr>
          <w:ilvl w:val="0"/>
          <w:numId w:val="79"/>
        </w:numPr>
        <w:rPr>
          <w:rFonts w:ascii="Arial" w:hAnsi="Arial" w:cs="Arial"/>
          <w:sz w:val="18"/>
          <w:szCs w:val="18"/>
          <w:lang w:val="nl-NL"/>
        </w:rPr>
      </w:pPr>
      <w:r w:rsidRPr="00183B4F">
        <w:rPr>
          <w:rFonts w:ascii="Arial" w:hAnsi="Arial" w:cs="Arial"/>
          <w:sz w:val="18"/>
          <w:szCs w:val="18"/>
          <w:lang w:val="nl-NL"/>
        </w:rPr>
        <w:t>In staat zijn tot en ervaring hebben in het inrichten, implementeren, operationeel opleveren en onderhouden van beleidsmonitoring op een website</w:t>
      </w:r>
      <w:r w:rsidRPr="00183B4F">
        <w:rPr>
          <w:rFonts w:ascii="Arial" w:hAnsi="Arial" w:cs="Arial"/>
          <w:i/>
          <w:sz w:val="18"/>
          <w:szCs w:val="18"/>
          <w:lang w:val="nl-NL"/>
        </w:rPr>
        <w:t xml:space="preserve"> </w:t>
      </w:r>
    </w:p>
    <w:p w14:paraId="6E27F953" w14:textId="77777777" w:rsidR="00183B4F" w:rsidRPr="00183B4F" w:rsidRDefault="00183B4F" w:rsidP="00183B4F">
      <w:pPr>
        <w:pStyle w:val="Lijstalinea"/>
        <w:numPr>
          <w:ilvl w:val="0"/>
          <w:numId w:val="79"/>
        </w:numPr>
        <w:rPr>
          <w:rFonts w:ascii="Arial" w:hAnsi="Arial" w:cs="Arial"/>
          <w:sz w:val="18"/>
          <w:szCs w:val="18"/>
          <w:lang w:val="nl-NL"/>
        </w:rPr>
      </w:pPr>
      <w:r w:rsidRPr="00183B4F">
        <w:rPr>
          <w:rFonts w:ascii="Arial" w:hAnsi="Arial" w:cs="Arial"/>
          <w:sz w:val="18"/>
          <w:szCs w:val="18"/>
          <w:lang w:val="nl-NL"/>
        </w:rPr>
        <w:t>In staat zijn tot het inrichten en bijhouden van een database met indicatoren met metadata.</w:t>
      </w:r>
    </w:p>
    <w:p w14:paraId="0E94E80E" w14:textId="77777777" w:rsidR="00183B4F" w:rsidRPr="00183B4F" w:rsidRDefault="00183B4F" w:rsidP="00183B4F">
      <w:pPr>
        <w:pStyle w:val="Lijstalinea"/>
        <w:numPr>
          <w:ilvl w:val="0"/>
          <w:numId w:val="79"/>
        </w:numPr>
        <w:rPr>
          <w:rFonts w:ascii="Arial" w:hAnsi="Arial" w:cs="Arial"/>
          <w:sz w:val="18"/>
          <w:szCs w:val="18"/>
          <w:lang w:val="nl-NL"/>
        </w:rPr>
      </w:pPr>
      <w:r w:rsidRPr="00183B4F">
        <w:rPr>
          <w:rFonts w:ascii="Arial" w:hAnsi="Arial" w:cs="Arial"/>
          <w:sz w:val="18"/>
          <w:szCs w:val="18"/>
          <w:lang w:val="nl-NL"/>
        </w:rPr>
        <w:t>In staat zijn en ervaring hebben in het o.b.v. specificaties van een referent ontwikkelen, bouwen, implementeren/operationeel opleveren en onderhouden van een website die beschikt over een eigen CMS.</w:t>
      </w:r>
    </w:p>
    <w:p w14:paraId="01972127" w14:textId="77777777" w:rsidR="00183B4F" w:rsidRPr="00183B4F" w:rsidRDefault="00183B4F" w:rsidP="00183B4F">
      <w:pPr>
        <w:pStyle w:val="Lijstalinea"/>
        <w:numPr>
          <w:ilvl w:val="0"/>
          <w:numId w:val="79"/>
        </w:numPr>
        <w:rPr>
          <w:rFonts w:ascii="Arial" w:hAnsi="Arial" w:cs="Arial"/>
          <w:sz w:val="18"/>
          <w:szCs w:val="18"/>
          <w:lang w:val="nl-NL"/>
        </w:rPr>
      </w:pPr>
      <w:r w:rsidRPr="00183B4F">
        <w:rPr>
          <w:rFonts w:ascii="Arial" w:hAnsi="Arial" w:cs="Arial"/>
          <w:sz w:val="18"/>
          <w:szCs w:val="18"/>
          <w:lang w:val="nl-NL"/>
        </w:rPr>
        <w:t>In staat zijn en ervaring hebben met het verrichten van advieswerkzaamheden aan een overheidsorganisatie i.h.k.v. beleidsmonitoring (zoals beoogd in dit document).</w:t>
      </w:r>
    </w:p>
    <w:p w14:paraId="3EDC5802" w14:textId="77777777" w:rsidR="00F81197" w:rsidRPr="00CA4F0B" w:rsidRDefault="00F81197" w:rsidP="00F81197">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F81197" w:rsidRPr="00CA4F0B" w14:paraId="123BB5B7" w14:textId="77777777">
        <w:trPr>
          <w:trHeight w:val="126"/>
          <w:jc w:val="center"/>
        </w:trPr>
        <w:tc>
          <w:tcPr>
            <w:tcW w:w="8519" w:type="dxa"/>
            <w:gridSpan w:val="2"/>
            <w:shd w:val="clear" w:color="auto" w:fill="000000" w:themeFill="text1"/>
          </w:tcPr>
          <w:p w14:paraId="26291C9F" w14:textId="77777777" w:rsidR="00F81197" w:rsidRPr="00CA4F0B" w:rsidRDefault="00F81197">
            <w:pPr>
              <w:pStyle w:val="Voetnoottekst"/>
              <w:spacing w:line="240" w:lineRule="auto"/>
              <w:rPr>
                <w:rFonts w:ascii="Arial" w:hAnsi="Arial" w:cs="Arial"/>
                <w:b/>
                <w:color w:val="FFFFFF" w:themeColor="background1"/>
                <w:sz w:val="18"/>
                <w:szCs w:val="18"/>
              </w:rPr>
            </w:pPr>
            <w:r w:rsidRPr="00CA4F0B">
              <w:rPr>
                <w:rFonts w:ascii="Arial" w:hAnsi="Arial" w:cs="Arial"/>
                <w:b/>
                <w:sz w:val="18"/>
                <w:szCs w:val="18"/>
              </w:rPr>
              <w:t>Kerncompetentie</w:t>
            </w:r>
            <w:r>
              <w:rPr>
                <w:rFonts w:ascii="Arial" w:hAnsi="Arial" w:cs="Arial"/>
                <w:b/>
                <w:sz w:val="18"/>
                <w:szCs w:val="18"/>
              </w:rPr>
              <w:t>(s)</w:t>
            </w:r>
            <w:r w:rsidRPr="00CA4F0B">
              <w:rPr>
                <w:rFonts w:ascii="Arial" w:hAnsi="Arial" w:cs="Arial"/>
                <w:b/>
                <w:sz w:val="18"/>
                <w:szCs w:val="18"/>
              </w:rPr>
              <w:t>:</w:t>
            </w:r>
            <w:r w:rsidRPr="00CA4F0B">
              <w:rPr>
                <w:rFonts w:ascii="Arial" w:hAnsi="Arial" w:cs="Arial"/>
                <w:sz w:val="18"/>
                <w:szCs w:val="18"/>
              </w:rPr>
              <w:t xml:space="preserve"> </w:t>
            </w:r>
            <w:r w:rsidRPr="00CA4F0B">
              <w:rPr>
                <w:rFonts w:ascii="Arial" w:hAnsi="Arial" w:cs="Arial"/>
                <w:b/>
                <w:i/>
                <w:color w:val="FF0000"/>
                <w:sz w:val="18"/>
                <w:szCs w:val="18"/>
                <w:highlight w:val="lightGray"/>
              </w:rPr>
              <w:t>&lt;cijfer(s) van hierboven genoemde KC’s&gt; (in te vullen door inschrijver)</w:t>
            </w:r>
          </w:p>
        </w:tc>
      </w:tr>
      <w:tr w:rsidR="00F81197" w:rsidRPr="00CA4F0B" w14:paraId="210AF1AD" w14:textId="77777777">
        <w:trPr>
          <w:jc w:val="center"/>
        </w:trPr>
        <w:tc>
          <w:tcPr>
            <w:tcW w:w="4970" w:type="dxa"/>
          </w:tcPr>
          <w:p w14:paraId="17B6D891"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Naam referentie-organisatie</w:t>
            </w:r>
          </w:p>
        </w:tc>
        <w:tc>
          <w:tcPr>
            <w:tcW w:w="3549" w:type="dxa"/>
          </w:tcPr>
          <w:p w14:paraId="5C9EF729"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597CBA7B"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1C00951E" w14:textId="77777777">
        <w:trPr>
          <w:jc w:val="center"/>
        </w:trPr>
        <w:tc>
          <w:tcPr>
            <w:tcW w:w="4970" w:type="dxa"/>
          </w:tcPr>
          <w:p w14:paraId="3BE65064"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Adresgegevens referentie-organisatie</w:t>
            </w:r>
          </w:p>
        </w:tc>
        <w:tc>
          <w:tcPr>
            <w:tcW w:w="3549" w:type="dxa"/>
          </w:tcPr>
          <w:p w14:paraId="0DA6DE4E"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55AAFEDF"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78F6A239" w14:textId="77777777">
        <w:trPr>
          <w:trHeight w:val="327"/>
          <w:jc w:val="center"/>
        </w:trPr>
        <w:tc>
          <w:tcPr>
            <w:tcW w:w="4970" w:type="dxa"/>
          </w:tcPr>
          <w:p w14:paraId="5D656D26"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Activiteiten referentie-organisatie</w:t>
            </w:r>
          </w:p>
        </w:tc>
        <w:tc>
          <w:tcPr>
            <w:tcW w:w="3549" w:type="dxa"/>
          </w:tcPr>
          <w:p w14:paraId="17192F10"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3C2F2DA3"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23516BB9" w14:textId="77777777">
        <w:trPr>
          <w:jc w:val="center"/>
        </w:trPr>
        <w:tc>
          <w:tcPr>
            <w:tcW w:w="4970" w:type="dxa"/>
          </w:tcPr>
          <w:p w14:paraId="28BA6702"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Contactpersoon referentie-organisatie</w:t>
            </w:r>
          </w:p>
        </w:tc>
        <w:tc>
          <w:tcPr>
            <w:tcW w:w="3549" w:type="dxa"/>
          </w:tcPr>
          <w:p w14:paraId="120E8CC6"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533B41A0"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2CAA0586" w14:textId="77777777">
        <w:trPr>
          <w:jc w:val="center"/>
        </w:trPr>
        <w:tc>
          <w:tcPr>
            <w:tcW w:w="4970" w:type="dxa"/>
          </w:tcPr>
          <w:p w14:paraId="059E4E76"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Telefoonnummer contactpersoon referentie-organisatie</w:t>
            </w:r>
          </w:p>
        </w:tc>
        <w:tc>
          <w:tcPr>
            <w:tcW w:w="3549" w:type="dxa"/>
          </w:tcPr>
          <w:p w14:paraId="2534A577"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6FBC7A3A"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6457B21E" w14:textId="77777777">
        <w:trPr>
          <w:jc w:val="center"/>
        </w:trPr>
        <w:tc>
          <w:tcPr>
            <w:tcW w:w="4970" w:type="dxa"/>
          </w:tcPr>
          <w:p w14:paraId="11A2A24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E-mail contactpersoon referentie-organisatie</w:t>
            </w:r>
          </w:p>
        </w:tc>
        <w:tc>
          <w:tcPr>
            <w:tcW w:w="3549" w:type="dxa"/>
          </w:tcPr>
          <w:p w14:paraId="2739156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53F7CBF1"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1AD01000" w14:textId="77777777">
        <w:trPr>
          <w:jc w:val="center"/>
        </w:trPr>
        <w:tc>
          <w:tcPr>
            <w:tcW w:w="4970" w:type="dxa"/>
          </w:tcPr>
          <w:p w14:paraId="13591360"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Betreft opdracht (incl. projectnummer):</w:t>
            </w:r>
          </w:p>
        </w:tc>
        <w:tc>
          <w:tcPr>
            <w:tcW w:w="3549" w:type="dxa"/>
          </w:tcPr>
          <w:p w14:paraId="5B49019F"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tc>
      </w:tr>
      <w:tr w:rsidR="00F81197" w:rsidRPr="00CA4F0B" w14:paraId="232DAED7" w14:textId="77777777">
        <w:trPr>
          <w:jc w:val="center"/>
        </w:trPr>
        <w:tc>
          <w:tcPr>
            <w:tcW w:w="4970" w:type="dxa"/>
          </w:tcPr>
          <w:p w14:paraId="3B027E4E"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Naam uitvoerende partij en hoedanigheid:</w:t>
            </w:r>
          </w:p>
        </w:tc>
        <w:tc>
          <w:tcPr>
            <w:tcW w:w="3549" w:type="dxa"/>
          </w:tcPr>
          <w:p w14:paraId="69B459EA"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&lt;naam&gt;</w:t>
            </w:r>
          </w:p>
          <w:p w14:paraId="46EA4F35"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25ED7EFE"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rPr>
              <w:t xml:space="preserve">Hoedanigheid: </w:t>
            </w:r>
            <w:r w:rsidRPr="00CA4F0B">
              <w:rPr>
                <w:rFonts w:ascii="Arial" w:hAnsi="Arial" w:cs="Arial"/>
                <w:szCs w:val="18"/>
                <w:highlight w:val="yellow"/>
              </w:rPr>
              <w:t xml:space="preserve">combinant / zelfstandig / hoofdaannemer / onderaannemer </w:t>
            </w:r>
            <w:r w:rsidRPr="00CA4F0B">
              <w:rPr>
                <w:rFonts w:ascii="Arial" w:hAnsi="Arial" w:cs="Arial"/>
                <w:sz w:val="16"/>
                <w:szCs w:val="16"/>
              </w:rPr>
              <w:t>(doorhalen wat niet van toepassing is)</w:t>
            </w:r>
          </w:p>
        </w:tc>
      </w:tr>
      <w:tr w:rsidR="00F81197" w:rsidRPr="00CA4F0B" w14:paraId="7DD66156" w14:textId="77777777">
        <w:trPr>
          <w:jc w:val="center"/>
        </w:trPr>
        <w:tc>
          <w:tcPr>
            <w:tcW w:w="4970" w:type="dxa"/>
          </w:tcPr>
          <w:p w14:paraId="2A993C68"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Beschrijving c.q. omschrijving van door opdrachtnemer/uitvoerende partij uitgevoerde werkzaamheden waaruit de gevraagde kerncompetentie(s) blijkt/blijken. </w:t>
            </w:r>
          </w:p>
          <w:p w14:paraId="53AF3480"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037E00B9"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13EE741B"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3DE8DA71"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tc>
        <w:tc>
          <w:tcPr>
            <w:tcW w:w="3549" w:type="dxa"/>
          </w:tcPr>
          <w:p w14:paraId="29110874"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&lt;…&gt;</w:t>
            </w:r>
          </w:p>
          <w:p w14:paraId="0D7E1718"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3948BC1A"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3664F6C1"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5A5B24A0"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7598F825"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p w14:paraId="0874A479"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p>
        </w:tc>
      </w:tr>
      <w:tr w:rsidR="00F81197" w:rsidRPr="00CA4F0B" w14:paraId="54EFB26C" w14:textId="77777777">
        <w:trPr>
          <w:jc w:val="center"/>
        </w:trPr>
        <w:tc>
          <w:tcPr>
            <w:tcW w:w="4970" w:type="dxa"/>
          </w:tcPr>
          <w:p w14:paraId="246126F7" w14:textId="4605069D" w:rsidR="00F81197" w:rsidRPr="00CA4F0B" w:rsidRDefault="00F81197">
            <w:pPr>
              <w:spacing w:line="240" w:lineRule="auto"/>
              <w:rPr>
                <w:rFonts w:ascii="Arial" w:hAnsi="Arial" w:cs="Arial"/>
                <w:szCs w:val="18"/>
              </w:rPr>
            </w:pPr>
            <w:r w:rsidRPr="00CA4F0B">
              <w:rPr>
                <w:rFonts w:ascii="Arial" w:hAnsi="Arial" w:cs="Arial"/>
                <w:szCs w:val="18"/>
              </w:rPr>
              <w:t>De gevraagde kerncompetentie(s) is/zijn tot volle tevredenheid van de referentieorganisatie verricht in de periode van 36 maanden voorafgaand aan de sluitingsdatum voor het indienen van een inschrijving. De complete opdracht hoeft nog niet volledig te zijn afgerond, maar de onderdelen waar de kerncompetentie betrekking op heeft, moet</w:t>
            </w:r>
            <w:r w:rsidR="00D30860">
              <w:rPr>
                <w:rFonts w:ascii="Arial" w:hAnsi="Arial" w:cs="Arial"/>
                <w:szCs w:val="18"/>
              </w:rPr>
              <w:t>en</w:t>
            </w:r>
            <w:r w:rsidRPr="00CA4F0B">
              <w:rPr>
                <w:rFonts w:ascii="Arial" w:hAnsi="Arial" w:cs="Arial"/>
                <w:szCs w:val="18"/>
              </w:rPr>
              <w:t xml:space="preserve"> wel zijn uitgevoerd en opgeleverd.</w:t>
            </w:r>
          </w:p>
          <w:p w14:paraId="3E209BFC" w14:textId="77777777" w:rsidR="00F81197" w:rsidRPr="00CA4F0B" w:rsidRDefault="00F81197">
            <w:pPr>
              <w:spacing w:line="240" w:lineRule="auto"/>
              <w:rPr>
                <w:rFonts w:ascii="Arial" w:hAnsi="Arial" w:cs="Arial"/>
                <w:szCs w:val="18"/>
              </w:rPr>
            </w:pPr>
          </w:p>
          <w:p w14:paraId="7B54F280" w14:textId="77777777" w:rsidR="00F81197"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In welke periode zijn de werkzaamheden als gevraagd bij de kerncompetentie uitgevoerd?</w:t>
            </w:r>
          </w:p>
          <w:p w14:paraId="58503465" w14:textId="77777777" w:rsidR="00E12037" w:rsidRDefault="00E12037">
            <w:pPr>
              <w:overflowPunct w:val="0"/>
              <w:autoSpaceDE w:val="0"/>
              <w:autoSpaceDN w:val="0"/>
              <w:adjustRightInd w:val="0"/>
              <w:spacing w:line="240" w:lineRule="auto"/>
              <w:textAlignment w:val="baseline"/>
              <w:rPr>
                <w:rFonts w:ascii="Arial" w:hAnsi="Arial" w:cs="Arial"/>
                <w:szCs w:val="18"/>
              </w:rPr>
            </w:pPr>
          </w:p>
          <w:p w14:paraId="74A0781E" w14:textId="77777777" w:rsidR="00E12037" w:rsidRDefault="00E12037">
            <w:pPr>
              <w:overflowPunct w:val="0"/>
              <w:autoSpaceDE w:val="0"/>
              <w:autoSpaceDN w:val="0"/>
              <w:adjustRightInd w:val="0"/>
              <w:spacing w:line="240" w:lineRule="auto"/>
              <w:textAlignment w:val="baseline"/>
              <w:rPr>
                <w:rFonts w:ascii="Arial" w:hAnsi="Arial" w:cs="Arial"/>
                <w:szCs w:val="18"/>
              </w:rPr>
            </w:pPr>
          </w:p>
          <w:p w14:paraId="08104D06" w14:textId="77777777" w:rsidR="00D30860" w:rsidRDefault="00D30860">
            <w:pPr>
              <w:overflowPunct w:val="0"/>
              <w:autoSpaceDE w:val="0"/>
              <w:autoSpaceDN w:val="0"/>
              <w:adjustRightInd w:val="0"/>
              <w:spacing w:line="240" w:lineRule="auto"/>
              <w:textAlignment w:val="baseline"/>
              <w:rPr>
                <w:rFonts w:ascii="Arial" w:hAnsi="Arial" w:cs="Arial"/>
                <w:szCs w:val="18"/>
              </w:rPr>
            </w:pPr>
          </w:p>
          <w:p w14:paraId="040CEC9D" w14:textId="77777777" w:rsidR="00E12037" w:rsidRPr="00CA4F0B" w:rsidRDefault="00E12037">
            <w:pPr>
              <w:overflowPunct w:val="0"/>
              <w:autoSpaceDE w:val="0"/>
              <w:autoSpaceDN w:val="0"/>
              <w:adjustRightInd w:val="0"/>
              <w:spacing w:line="240" w:lineRule="auto"/>
              <w:textAlignment w:val="baseline"/>
              <w:rPr>
                <w:rFonts w:ascii="Arial" w:hAnsi="Arial" w:cs="Arial"/>
                <w:szCs w:val="18"/>
              </w:rPr>
            </w:pPr>
          </w:p>
        </w:tc>
        <w:tc>
          <w:tcPr>
            <w:tcW w:w="3549" w:type="dxa"/>
          </w:tcPr>
          <w:p w14:paraId="7EDE033F"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yellow"/>
              </w:rPr>
            </w:pPr>
            <w:r w:rsidRPr="00CA4F0B">
              <w:rPr>
                <w:rFonts w:ascii="Arial" w:hAnsi="Arial" w:cs="Arial"/>
                <w:szCs w:val="18"/>
                <w:highlight w:val="yellow"/>
              </w:rPr>
              <w:t>Ja / Nee</w:t>
            </w:r>
          </w:p>
          <w:p w14:paraId="262F7B47" w14:textId="77777777" w:rsidR="00F81197" w:rsidRPr="00CA4F0B" w:rsidRDefault="00F81197">
            <w:pPr>
              <w:overflowPunct w:val="0"/>
              <w:autoSpaceDE w:val="0"/>
              <w:autoSpaceDN w:val="0"/>
              <w:adjustRightInd w:val="0"/>
              <w:spacing w:line="240" w:lineRule="auto"/>
              <w:textAlignment w:val="baseline"/>
              <w:rPr>
                <w:rFonts w:ascii="Arial" w:hAnsi="Arial" w:cs="Arial"/>
                <w:szCs w:val="18"/>
                <w:highlight w:val="lightGray"/>
              </w:rPr>
            </w:pPr>
          </w:p>
          <w:p w14:paraId="06992225"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3BBFA6A1" w14:textId="77777777" w:rsidR="00F81197" w:rsidRPr="00CA4F0B" w:rsidRDefault="00F81197">
            <w:pPr>
              <w:spacing w:line="240" w:lineRule="auto"/>
              <w:rPr>
                <w:rFonts w:ascii="Arial" w:hAnsi="Arial" w:cs="Arial"/>
                <w:szCs w:val="18"/>
              </w:rPr>
            </w:pPr>
          </w:p>
          <w:p w14:paraId="42684960" w14:textId="77777777" w:rsidR="00F81197" w:rsidRDefault="00F81197">
            <w:pPr>
              <w:overflowPunct w:val="0"/>
              <w:autoSpaceDE w:val="0"/>
              <w:autoSpaceDN w:val="0"/>
              <w:adjustRightInd w:val="0"/>
              <w:spacing w:line="240" w:lineRule="auto"/>
              <w:textAlignment w:val="baseline"/>
              <w:rPr>
                <w:rFonts w:ascii="Arial" w:hAnsi="Arial" w:cs="Arial"/>
                <w:szCs w:val="18"/>
              </w:rPr>
            </w:pPr>
          </w:p>
          <w:p w14:paraId="35D3CE61" w14:textId="77777777" w:rsidR="00F81197" w:rsidRDefault="00F81197">
            <w:pPr>
              <w:overflowPunct w:val="0"/>
              <w:autoSpaceDE w:val="0"/>
              <w:autoSpaceDN w:val="0"/>
              <w:adjustRightInd w:val="0"/>
              <w:spacing w:line="240" w:lineRule="auto"/>
              <w:textAlignment w:val="baseline"/>
              <w:rPr>
                <w:rFonts w:ascii="Arial" w:hAnsi="Arial" w:cs="Arial"/>
                <w:szCs w:val="18"/>
              </w:rPr>
            </w:pPr>
          </w:p>
          <w:p w14:paraId="19A1254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5620A814"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5FB44375"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218CDA9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Vanaf (maand/jaar): </w:t>
            </w:r>
            <w:r w:rsidRPr="00CA4F0B">
              <w:rPr>
                <w:rFonts w:ascii="Arial" w:hAnsi="Arial" w:cs="Arial"/>
                <w:szCs w:val="18"/>
                <w:highlight w:val="yellow"/>
              </w:rPr>
              <w:t>…………</w:t>
            </w:r>
          </w:p>
          <w:p w14:paraId="33AB7D39"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Tot (maand/jaar): </w:t>
            </w:r>
            <w:r w:rsidRPr="00CA4F0B">
              <w:rPr>
                <w:rFonts w:ascii="Arial" w:hAnsi="Arial" w:cs="Arial"/>
                <w:szCs w:val="18"/>
                <w:highlight w:val="yellow"/>
              </w:rPr>
              <w:t>…………….</w:t>
            </w:r>
          </w:p>
        </w:tc>
      </w:tr>
      <w:tr w:rsidR="00F81197" w:rsidRPr="00CA4F0B" w14:paraId="38BF8F60" w14:textId="77777777">
        <w:trPr>
          <w:trHeight w:val="212"/>
          <w:jc w:val="center"/>
        </w:trPr>
        <w:tc>
          <w:tcPr>
            <w:tcW w:w="8519" w:type="dxa"/>
            <w:gridSpan w:val="2"/>
          </w:tcPr>
          <w:p w14:paraId="0A9CB45A" w14:textId="77777777" w:rsidR="00F81197" w:rsidRPr="00CA4F0B" w:rsidRDefault="00F81197">
            <w:pPr>
              <w:overflowPunct w:val="0"/>
              <w:autoSpaceDE w:val="0"/>
              <w:autoSpaceDN w:val="0"/>
              <w:adjustRightInd w:val="0"/>
              <w:spacing w:line="240" w:lineRule="auto"/>
              <w:textAlignment w:val="baseline"/>
              <w:rPr>
                <w:rFonts w:ascii="Arial" w:hAnsi="Arial" w:cs="Arial"/>
                <w:b/>
                <w:szCs w:val="18"/>
              </w:rPr>
            </w:pPr>
            <w:r w:rsidRPr="00CA4F0B">
              <w:rPr>
                <w:rFonts w:ascii="Arial" w:hAnsi="Arial" w:cs="Arial"/>
                <w:b/>
                <w:szCs w:val="18"/>
              </w:rPr>
              <w:lastRenderedPageBreak/>
              <w:t>Tevredenheid Referent</w:t>
            </w:r>
          </w:p>
        </w:tc>
      </w:tr>
      <w:tr w:rsidR="00F81197" w:rsidRPr="00CA4F0B" w14:paraId="18D8DE4B" w14:textId="77777777">
        <w:trPr>
          <w:trHeight w:val="171"/>
          <w:jc w:val="center"/>
        </w:trPr>
        <w:tc>
          <w:tcPr>
            <w:tcW w:w="4970" w:type="dxa"/>
          </w:tcPr>
          <w:p w14:paraId="27EC35EF" w14:textId="77777777" w:rsidR="00F81197" w:rsidRPr="00CA4F0B" w:rsidRDefault="00F81197">
            <w:pPr>
              <w:pStyle w:val="Lijstalinea1"/>
              <w:ind w:left="0"/>
              <w:rPr>
                <w:rFonts w:ascii="Arial" w:hAnsi="Arial" w:cs="Arial"/>
                <w:sz w:val="18"/>
                <w:szCs w:val="18"/>
                <w:lang w:val="nl-NL"/>
              </w:rPr>
            </w:pPr>
            <w:r w:rsidRPr="00CA4F0B">
              <w:rPr>
                <w:rFonts w:ascii="Arial" w:hAnsi="Arial" w:cs="Arial"/>
                <w:sz w:val="18"/>
                <w:szCs w:val="18"/>
                <w:lang w:val="nl-NL"/>
              </w:rPr>
              <w:t>Referent verklaart dat, door het voor referent naar volle tevredenheid uitvoeren of hebben uitgevoerd van deze opdracht, Inschrijver ervaring heeft in het kader van bovenge-noemde kerncompetentie(s).</w:t>
            </w:r>
          </w:p>
          <w:p w14:paraId="2BDDE66B" w14:textId="77777777" w:rsidR="00F81197" w:rsidRPr="00CA4F0B" w:rsidRDefault="00F81197">
            <w:pPr>
              <w:pStyle w:val="Lijstalinea1"/>
              <w:ind w:left="0"/>
              <w:rPr>
                <w:rFonts w:ascii="Arial" w:hAnsi="Arial" w:cs="Arial"/>
                <w:sz w:val="18"/>
                <w:szCs w:val="18"/>
                <w:lang w:val="nl-NL"/>
              </w:rPr>
            </w:pPr>
          </w:p>
          <w:p w14:paraId="7ADD737B" w14:textId="77777777" w:rsidR="00F81197" w:rsidRPr="00CA4F0B" w:rsidRDefault="00F81197">
            <w:pPr>
              <w:spacing w:line="240" w:lineRule="auto"/>
              <w:rPr>
                <w:rFonts w:ascii="Arial" w:hAnsi="Arial" w:cs="Arial"/>
                <w:spacing w:val="0"/>
                <w:szCs w:val="18"/>
                <w:lang w:eastAsia="en-US"/>
              </w:rPr>
            </w:pPr>
            <w:r w:rsidRPr="00CA4F0B">
              <w:rPr>
                <w:rFonts w:ascii="Arial" w:hAnsi="Arial" w:cs="Arial"/>
                <w:spacing w:val="0"/>
                <w:szCs w:val="18"/>
                <w:lang w:eastAsia="en-US"/>
              </w:rPr>
              <w:t xml:space="preserve">De referent wordt gevraagd deze verklaring te ondertekenen dan wel dient Inschrijver een separate verklaring van (en rechtsgeldig ondertekend door) referent over te leggen waaruit blijkt dat de kerncompetentie(s) tot tevredenheid is/zijn uitgevoerd en (bij voorkeur zijn) geëvalueerd/opgeleverd. </w:t>
            </w:r>
          </w:p>
          <w:p w14:paraId="1CA42302" w14:textId="77777777" w:rsidR="00F81197" w:rsidRPr="00CA4F0B" w:rsidRDefault="00F81197">
            <w:pPr>
              <w:pStyle w:val="Lijstalinea1"/>
              <w:ind w:left="0"/>
              <w:rPr>
                <w:rFonts w:ascii="Arial" w:hAnsi="Arial" w:cs="Arial"/>
                <w:sz w:val="18"/>
                <w:szCs w:val="18"/>
                <w:lang w:val="nl-NL"/>
              </w:rPr>
            </w:pPr>
          </w:p>
        </w:tc>
        <w:tc>
          <w:tcPr>
            <w:tcW w:w="3549" w:type="dxa"/>
          </w:tcPr>
          <w:p w14:paraId="5FDFB7C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Naam referent: </w:t>
            </w:r>
            <w:r w:rsidRPr="00CA4F0B">
              <w:rPr>
                <w:rFonts w:ascii="Arial" w:hAnsi="Arial" w:cs="Arial"/>
                <w:szCs w:val="18"/>
                <w:highlight w:val="yellow"/>
              </w:rPr>
              <w:t>……………………</w:t>
            </w:r>
          </w:p>
          <w:p w14:paraId="249B1688"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Functie referent: </w:t>
            </w:r>
            <w:r w:rsidRPr="00CA4F0B">
              <w:rPr>
                <w:rFonts w:ascii="Arial" w:hAnsi="Arial" w:cs="Arial"/>
                <w:szCs w:val="18"/>
                <w:highlight w:val="yellow"/>
              </w:rPr>
              <w:t>………………….</w:t>
            </w:r>
          </w:p>
          <w:p w14:paraId="6CBC17D3"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06EAF13E"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7E358719"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rPr>
              <w:t xml:space="preserve">Handtekening Referent </w:t>
            </w:r>
            <w:r w:rsidRPr="00CA4F0B">
              <w:rPr>
                <w:rFonts w:ascii="Arial" w:hAnsi="Arial" w:cs="Arial"/>
                <w:sz w:val="16"/>
                <w:szCs w:val="16"/>
              </w:rPr>
              <w:t>(indien geen separate verklaring van referent wordt overgelegd)</w:t>
            </w:r>
            <w:r w:rsidRPr="00CA4F0B">
              <w:rPr>
                <w:rFonts w:ascii="Arial" w:hAnsi="Arial" w:cs="Arial"/>
                <w:szCs w:val="18"/>
              </w:rPr>
              <w:t>:</w:t>
            </w:r>
          </w:p>
          <w:p w14:paraId="668CD765"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44302DB6"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p>
          <w:p w14:paraId="075667CD" w14:textId="77777777" w:rsidR="00F81197" w:rsidRPr="00CA4F0B" w:rsidRDefault="00F81197">
            <w:pPr>
              <w:overflowPunct w:val="0"/>
              <w:autoSpaceDE w:val="0"/>
              <w:autoSpaceDN w:val="0"/>
              <w:adjustRightInd w:val="0"/>
              <w:spacing w:line="240" w:lineRule="auto"/>
              <w:textAlignment w:val="baseline"/>
              <w:rPr>
                <w:rFonts w:ascii="Arial" w:hAnsi="Arial" w:cs="Arial"/>
                <w:szCs w:val="18"/>
              </w:rPr>
            </w:pPr>
            <w:r w:rsidRPr="00CA4F0B">
              <w:rPr>
                <w:rFonts w:ascii="Arial" w:hAnsi="Arial" w:cs="Arial"/>
                <w:szCs w:val="18"/>
                <w:highlight w:val="yellow"/>
              </w:rPr>
              <w:t>…………………………….</w:t>
            </w:r>
          </w:p>
        </w:tc>
      </w:tr>
    </w:tbl>
    <w:p w14:paraId="64B78C4F" w14:textId="5EE80CE7" w:rsidR="00F81197" w:rsidRDefault="00F81197" w:rsidP="009C686D">
      <w:pPr>
        <w:spacing w:line="240" w:lineRule="auto"/>
        <w:rPr>
          <w:rFonts w:ascii="Arial" w:hAnsi="Arial" w:cs="Arial"/>
          <w:szCs w:val="18"/>
        </w:rPr>
      </w:pPr>
    </w:p>
    <w:p w14:paraId="5EAABB05" w14:textId="77777777" w:rsidR="00183B4F" w:rsidRDefault="00183B4F">
      <w:pPr>
        <w:spacing w:line="240" w:lineRule="auto"/>
        <w:rPr>
          <w:rFonts w:ascii="Arial" w:hAnsi="Arial" w:cs="Arial"/>
          <w:szCs w:val="18"/>
        </w:rPr>
      </w:pPr>
      <w:r>
        <w:rPr>
          <w:rFonts w:ascii="Arial" w:hAnsi="Arial" w:cs="Arial"/>
          <w:szCs w:val="18"/>
        </w:rPr>
        <w:br w:type="page"/>
      </w:r>
    </w:p>
    <w:p w14:paraId="14950BB5" w14:textId="1DE8E6E5" w:rsidR="00183B4F" w:rsidRPr="001D4DD4" w:rsidRDefault="00183B4F" w:rsidP="00183B4F">
      <w:pPr>
        <w:pStyle w:val="Kop1"/>
        <w:numPr>
          <w:ilvl w:val="0"/>
          <w:numId w:val="0"/>
        </w:numPr>
        <w:rPr>
          <w:rFonts w:ascii="Arial" w:hAnsi="Arial" w:cs="Arial"/>
          <w:caps/>
          <w:kern w:val="28"/>
          <w:sz w:val="18"/>
          <w:szCs w:val="18"/>
          <w:lang w:eastAsia="en-US"/>
        </w:rPr>
      </w:pPr>
      <w:bookmarkStart w:id="132" w:name="_Toc221633091"/>
      <w:r w:rsidRPr="001D4DD4">
        <w:rPr>
          <w:rFonts w:ascii="Arial" w:hAnsi="Arial" w:cs="Arial"/>
          <w:caps/>
          <w:noProof w:val="0"/>
          <w:kern w:val="28"/>
          <w:sz w:val="18"/>
          <w:szCs w:val="18"/>
          <w:lang w:eastAsia="en-US"/>
        </w:rPr>
        <w:lastRenderedPageBreak/>
        <w:t>BIJLAGEN I (PvE)</w:t>
      </w:r>
      <w:r w:rsidR="001D4DD4" w:rsidRPr="001D4DD4">
        <w:rPr>
          <w:rFonts w:ascii="Arial" w:hAnsi="Arial" w:cs="Arial"/>
          <w:caps/>
          <w:noProof w:val="0"/>
          <w:kern w:val="28"/>
          <w:sz w:val="18"/>
          <w:szCs w:val="18"/>
          <w:lang w:eastAsia="en-US"/>
        </w:rPr>
        <w:t>,</w:t>
      </w:r>
      <w:r w:rsidRPr="001D4DD4">
        <w:rPr>
          <w:rFonts w:ascii="Arial" w:hAnsi="Arial" w:cs="Arial"/>
          <w:caps/>
          <w:noProof w:val="0"/>
          <w:kern w:val="28"/>
          <w:sz w:val="18"/>
          <w:szCs w:val="18"/>
          <w:lang w:eastAsia="en-US"/>
        </w:rPr>
        <w:t xml:space="preserve"> J (PVW)</w:t>
      </w:r>
      <w:r w:rsidR="001D4DD4" w:rsidRPr="001D4DD4">
        <w:rPr>
          <w:rFonts w:ascii="Arial" w:hAnsi="Arial" w:cs="Arial"/>
          <w:caps/>
          <w:noProof w:val="0"/>
          <w:kern w:val="28"/>
          <w:sz w:val="18"/>
          <w:szCs w:val="18"/>
          <w:lang w:eastAsia="en-US"/>
        </w:rPr>
        <w:t xml:space="preserve"> en</w:t>
      </w:r>
      <w:r w:rsidR="00EE678B" w:rsidRPr="001D4DD4">
        <w:rPr>
          <w:rFonts w:ascii="Arial" w:hAnsi="Arial" w:cs="Arial"/>
          <w:caps/>
          <w:noProof w:val="0"/>
          <w:kern w:val="28"/>
          <w:sz w:val="18"/>
          <w:szCs w:val="18"/>
          <w:lang w:eastAsia="en-US"/>
        </w:rPr>
        <w:t xml:space="preserve"> </w:t>
      </w:r>
      <w:r w:rsidR="00EE678B" w:rsidRPr="001D4DD4">
        <w:rPr>
          <w:rFonts w:ascii="Arial" w:hAnsi="Arial" w:cs="Arial"/>
          <w:sz w:val="18"/>
          <w:szCs w:val="18"/>
          <w:lang w:eastAsia="ar-SA"/>
        </w:rPr>
        <w:t xml:space="preserve">K </w:t>
      </w:r>
      <w:r w:rsidR="001D4DD4">
        <w:rPr>
          <w:rFonts w:ascii="Arial" w:hAnsi="Arial" w:cs="Arial"/>
          <w:sz w:val="18"/>
          <w:szCs w:val="18"/>
          <w:lang w:eastAsia="ar-SA"/>
        </w:rPr>
        <w:t>(</w:t>
      </w:r>
      <w:r w:rsidR="00EE678B" w:rsidRPr="001D4DD4">
        <w:rPr>
          <w:rFonts w:ascii="Arial" w:hAnsi="Arial" w:cs="Arial"/>
          <w:sz w:val="18"/>
          <w:szCs w:val="18"/>
          <w:lang w:eastAsia="ar-SA"/>
        </w:rPr>
        <w:t>Uitwerking casus programmamonitor</w:t>
      </w:r>
      <w:r w:rsidR="001D4DD4">
        <w:rPr>
          <w:rFonts w:ascii="Arial" w:hAnsi="Arial" w:cs="Arial"/>
          <w:sz w:val="18"/>
          <w:szCs w:val="18"/>
          <w:lang w:eastAsia="ar-SA"/>
        </w:rPr>
        <w:t>)</w:t>
      </w:r>
      <w:bookmarkEnd w:id="132"/>
    </w:p>
    <w:p w14:paraId="34EEC8CA" w14:textId="0BDEB9FD" w:rsidR="00183B4F" w:rsidRDefault="00183B4F" w:rsidP="00183B4F">
      <w:pPr>
        <w:spacing w:line="240" w:lineRule="auto"/>
        <w:rPr>
          <w:rFonts w:ascii="Arial" w:hAnsi="Arial" w:cs="Arial"/>
        </w:rPr>
      </w:pPr>
      <w:r w:rsidRPr="00AF3DD4">
        <w:rPr>
          <w:rFonts w:ascii="Arial" w:hAnsi="Arial" w:cs="Arial"/>
        </w:rPr>
        <w:t>D</w:t>
      </w:r>
      <w:r>
        <w:rPr>
          <w:rFonts w:ascii="Arial" w:hAnsi="Arial" w:cs="Arial"/>
        </w:rPr>
        <w:t>eze</w:t>
      </w:r>
      <w:r w:rsidRPr="00AF3DD4">
        <w:rPr>
          <w:rFonts w:ascii="Arial" w:hAnsi="Arial" w:cs="Arial"/>
        </w:rPr>
        <w:t xml:space="preserve"> </w:t>
      </w:r>
      <w:r>
        <w:rPr>
          <w:rFonts w:ascii="Arial" w:hAnsi="Arial" w:cs="Arial"/>
        </w:rPr>
        <w:t>Bijlagen</w:t>
      </w:r>
      <w:r w:rsidRPr="00AF3DD4">
        <w:rPr>
          <w:rFonts w:ascii="Arial" w:hAnsi="Arial" w:cs="Arial"/>
        </w:rPr>
        <w:t xml:space="preserve"> </w:t>
      </w:r>
      <w:r>
        <w:rPr>
          <w:rFonts w:ascii="Arial" w:hAnsi="Arial" w:cs="Arial"/>
        </w:rPr>
        <w:t>zijn</w:t>
      </w:r>
      <w:r w:rsidRPr="00AF3DD4">
        <w:rPr>
          <w:rFonts w:ascii="Arial" w:hAnsi="Arial" w:cs="Arial"/>
        </w:rPr>
        <w:t xml:space="preserve"> separaat toegevoegd.</w:t>
      </w:r>
    </w:p>
    <w:p w14:paraId="489CC1FD" w14:textId="77777777" w:rsidR="00183B4F" w:rsidRPr="00AF3DD4" w:rsidRDefault="00183B4F" w:rsidP="00183B4F">
      <w:pPr>
        <w:spacing w:line="240" w:lineRule="auto"/>
        <w:rPr>
          <w:rFonts w:ascii="Arial" w:hAnsi="Arial" w:cs="Arial"/>
        </w:rPr>
      </w:pPr>
    </w:p>
    <w:p w14:paraId="0743E7FE" w14:textId="256CAC64" w:rsidR="00F81197" w:rsidRDefault="00183B4F">
      <w:pPr>
        <w:spacing w:line="240" w:lineRule="auto"/>
        <w:rPr>
          <w:rFonts w:ascii="Arial" w:hAnsi="Arial" w:cs="Arial"/>
          <w:szCs w:val="18"/>
        </w:rPr>
      </w:pPr>
      <w:r>
        <w:rPr>
          <w:rFonts w:ascii="Arial" w:hAnsi="Arial" w:cs="Arial"/>
          <w:szCs w:val="18"/>
        </w:rPr>
        <w:br w:type="page"/>
      </w:r>
    </w:p>
    <w:p w14:paraId="336DB8AD" w14:textId="7E523238" w:rsidR="00F81197" w:rsidRPr="00B02852" w:rsidRDefault="00F81197" w:rsidP="00F81197">
      <w:pPr>
        <w:pStyle w:val="Kop1"/>
        <w:numPr>
          <w:ilvl w:val="0"/>
          <w:numId w:val="0"/>
        </w:numPr>
        <w:rPr>
          <w:rFonts w:ascii="Arial" w:hAnsi="Arial" w:cs="Arial"/>
          <w:caps/>
          <w:kern w:val="28"/>
          <w:sz w:val="18"/>
          <w:szCs w:val="18"/>
          <w:lang w:eastAsia="en-US"/>
        </w:rPr>
      </w:pPr>
      <w:bookmarkStart w:id="133" w:name="_Toc221633092"/>
      <w:r w:rsidRPr="00B02852">
        <w:rPr>
          <w:rFonts w:ascii="Arial" w:hAnsi="Arial" w:cs="Arial"/>
          <w:caps/>
          <w:noProof w:val="0"/>
          <w:kern w:val="28"/>
          <w:sz w:val="18"/>
          <w:szCs w:val="18"/>
          <w:lang w:eastAsia="en-US"/>
        </w:rPr>
        <w:lastRenderedPageBreak/>
        <w:t xml:space="preserve">BIJLAGE </w:t>
      </w:r>
      <w:r w:rsidR="001D4DD4">
        <w:rPr>
          <w:rFonts w:ascii="Arial" w:hAnsi="Arial" w:cs="Arial"/>
          <w:caps/>
          <w:noProof w:val="0"/>
          <w:kern w:val="28"/>
          <w:sz w:val="18"/>
          <w:szCs w:val="18"/>
          <w:lang w:eastAsia="en-US"/>
        </w:rPr>
        <w:t>L</w:t>
      </w:r>
      <w:r>
        <w:rPr>
          <w:rFonts w:ascii="Arial" w:hAnsi="Arial" w:cs="Arial"/>
          <w:caps/>
          <w:noProof w:val="0"/>
          <w:kern w:val="28"/>
          <w:sz w:val="18"/>
          <w:szCs w:val="18"/>
          <w:lang w:eastAsia="en-US"/>
        </w:rPr>
        <w:t xml:space="preserve"> SROI PROTOCOL</w:t>
      </w:r>
      <w:bookmarkEnd w:id="133"/>
    </w:p>
    <w:p w14:paraId="68A9C846" w14:textId="77777777" w:rsidR="00F81197" w:rsidRPr="00AF3DD4" w:rsidRDefault="00F81197" w:rsidP="00F81197">
      <w:pPr>
        <w:spacing w:line="240" w:lineRule="auto"/>
        <w:rPr>
          <w:rFonts w:ascii="Arial" w:hAnsi="Arial" w:cs="Arial"/>
        </w:rPr>
      </w:pPr>
      <w:r w:rsidRPr="00AF3DD4">
        <w:rPr>
          <w:rFonts w:ascii="Arial" w:hAnsi="Arial" w:cs="Arial"/>
        </w:rPr>
        <w:t>Dit document is separaat toegevoegd.</w:t>
      </w:r>
    </w:p>
    <w:p w14:paraId="4C04601D" w14:textId="77777777" w:rsidR="00F618CC" w:rsidRPr="009C686D" w:rsidRDefault="00F618CC" w:rsidP="009C686D">
      <w:pPr>
        <w:spacing w:line="240" w:lineRule="auto"/>
        <w:rPr>
          <w:rFonts w:ascii="Arial" w:hAnsi="Arial" w:cs="Arial"/>
          <w:szCs w:val="18"/>
        </w:rPr>
      </w:pPr>
    </w:p>
    <w:sectPr w:rsidR="00F618CC" w:rsidRPr="009C686D" w:rsidSect="00377170">
      <w:headerReference w:type="even" r:id="rId51"/>
      <w:headerReference w:type="default" r:id="rId52"/>
      <w:footerReference w:type="default" r:id="rId53"/>
      <w:pgSz w:w="11907" w:h="16840" w:code="9"/>
      <w:pgMar w:top="1701" w:right="1275" w:bottom="1134" w:left="1985" w:header="720" w:footer="72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9D8E" w14:textId="77777777" w:rsidR="007C37CD" w:rsidRDefault="007C37CD">
      <w:r>
        <w:separator/>
      </w:r>
    </w:p>
    <w:p w14:paraId="2F400304" w14:textId="77777777" w:rsidR="007C37CD" w:rsidRDefault="007C37CD"/>
    <w:p w14:paraId="45C06D4B" w14:textId="77777777" w:rsidR="007C37CD" w:rsidRDefault="007C37CD" w:rsidP="001A6D9C"/>
  </w:endnote>
  <w:endnote w:type="continuationSeparator" w:id="0">
    <w:p w14:paraId="309D6D13" w14:textId="77777777" w:rsidR="007C37CD" w:rsidRDefault="007C37CD">
      <w:r>
        <w:continuationSeparator/>
      </w:r>
    </w:p>
    <w:p w14:paraId="226E4899" w14:textId="77777777" w:rsidR="007C37CD" w:rsidRDefault="007C37CD"/>
    <w:p w14:paraId="7BE3E620" w14:textId="77777777" w:rsidR="007C37CD" w:rsidRDefault="007C37CD" w:rsidP="001A6D9C"/>
  </w:endnote>
  <w:endnote w:type="continuationNotice" w:id="1">
    <w:p w14:paraId="3706FA61" w14:textId="77777777" w:rsidR="007C37CD" w:rsidRDefault="007C3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NAUEI Z+ Helvetica">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236223"/>
      <w:docPartObj>
        <w:docPartGallery w:val="Page Numbers (Bottom of Page)"/>
        <w:docPartUnique/>
      </w:docPartObj>
    </w:sdtPr>
    <w:sdtContent>
      <w:p w14:paraId="260BA335" w14:textId="55644D83" w:rsidR="00B13F8E" w:rsidRDefault="00B13F8E">
        <w:pPr>
          <w:pStyle w:val="Voettekst"/>
          <w:jc w:val="right"/>
        </w:pPr>
        <w:r>
          <w:fldChar w:fldCharType="begin"/>
        </w:r>
        <w:r>
          <w:instrText>PAGE   \* MERGEFORMAT</w:instrText>
        </w:r>
        <w:r>
          <w:fldChar w:fldCharType="separate"/>
        </w:r>
        <w:r>
          <w:t>14</w:t>
        </w:r>
        <w:r>
          <w:fldChar w:fldCharType="end"/>
        </w:r>
      </w:p>
    </w:sdtContent>
  </w:sdt>
  <w:p w14:paraId="2780FECC" w14:textId="77777777" w:rsidR="00B13F8E" w:rsidRDefault="00B13F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B688" w14:textId="526263E1" w:rsidR="00B13F8E" w:rsidRDefault="00B13F8E">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1</w:t>
    </w:r>
    <w:r w:rsidRPr="008F41C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A80F" w14:textId="6763C6EF" w:rsidR="00B13F8E" w:rsidRDefault="00B13F8E">
    <w:pPr>
      <w:pStyle w:val="Voettekst"/>
    </w:pPr>
  </w:p>
  <w:p w14:paraId="40110557" w14:textId="77777777" w:rsidR="00B13F8E" w:rsidRDefault="00B13F8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08021"/>
      <w:docPartObj>
        <w:docPartGallery w:val="Page Numbers (Bottom of Page)"/>
        <w:docPartUnique/>
      </w:docPartObj>
    </w:sdtPr>
    <w:sdtContent>
      <w:p w14:paraId="591CDFAC" w14:textId="4DEB48DA" w:rsidR="00B13F8E" w:rsidRDefault="00B13F8E">
        <w:pPr>
          <w:pStyle w:val="Voettekst"/>
          <w:jc w:val="right"/>
        </w:pPr>
        <w:r>
          <w:fldChar w:fldCharType="begin"/>
        </w:r>
        <w:r>
          <w:instrText>PAGE   \* MERGEFORMAT</w:instrText>
        </w:r>
        <w:r>
          <w:fldChar w:fldCharType="separate"/>
        </w:r>
        <w:r>
          <w:t>13</w:t>
        </w:r>
        <w:r>
          <w:fldChar w:fldCharType="end"/>
        </w:r>
      </w:p>
    </w:sdtContent>
  </w:sdt>
  <w:p w14:paraId="43BDBC46" w14:textId="77777777" w:rsidR="00B13F8E" w:rsidRPr="009D5929" w:rsidRDefault="00B13F8E" w:rsidP="00E864D7">
    <w:pPr>
      <w:pStyle w:val="Voettekst"/>
      <w:tabs>
        <w:tab w:val="clear" w:pos="4536"/>
        <w:tab w:val="clear" w:pos="9072"/>
        <w:tab w:val="left" w:pos="12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BC2D" w14:textId="77777777" w:rsidR="007C37CD" w:rsidRDefault="007C37CD" w:rsidP="001A6D9C">
      <w:r>
        <w:separator/>
      </w:r>
    </w:p>
  </w:footnote>
  <w:footnote w:type="continuationSeparator" w:id="0">
    <w:p w14:paraId="7F36C161" w14:textId="77777777" w:rsidR="007C37CD" w:rsidRDefault="007C37CD">
      <w:r>
        <w:continuationSeparator/>
      </w:r>
    </w:p>
    <w:p w14:paraId="72A5A457" w14:textId="77777777" w:rsidR="007C37CD" w:rsidRDefault="007C37CD"/>
    <w:p w14:paraId="579E926B" w14:textId="77777777" w:rsidR="007C37CD" w:rsidRDefault="007C37CD" w:rsidP="001A6D9C"/>
  </w:footnote>
  <w:footnote w:type="continuationNotice" w:id="1">
    <w:p w14:paraId="0A8547E5" w14:textId="77777777" w:rsidR="007C37CD" w:rsidRDefault="007C37CD">
      <w:pPr>
        <w:spacing w:line="240" w:lineRule="auto"/>
      </w:pPr>
    </w:p>
  </w:footnote>
  <w:footnote w:id="2">
    <w:p w14:paraId="166F45AC" w14:textId="77777777" w:rsidR="00B13F8E" w:rsidRDefault="00B13F8E" w:rsidP="000B0C94">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3">
    <w:p w14:paraId="5BEDC0A7" w14:textId="77777777" w:rsidR="00AF3DD4" w:rsidRPr="00044C8F"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Indien er sprake is van een volmacht dient deze aan deze Verklaring te worden gehecht. </w:t>
      </w:r>
    </w:p>
  </w:footnote>
  <w:footnote w:id="4">
    <w:p w14:paraId="4B04ADFE" w14:textId="77777777" w:rsidR="00AF3DD4" w:rsidRPr="00044C8F"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Verordening (EU) 833/2014 van 31 juli 2014 betreffende beperkende maatregelen naar aanleiding van de acties van Rusland die de situatie in Oekraïne destabiliseren, zoals gewijzigd bij Besluit 2022/578 van 8 april 2022.</w:t>
      </w:r>
    </w:p>
  </w:footnote>
  <w:footnote w:id="5">
    <w:p w14:paraId="0D93D5A0" w14:textId="77777777" w:rsidR="00AF3DD4" w:rsidRPr="00B3717B" w:rsidRDefault="00AF3DD4" w:rsidP="00AF3DD4">
      <w:pPr>
        <w:pStyle w:val="Voetnoottekst"/>
        <w:rPr>
          <w:rFonts w:ascii="Arial" w:hAnsi="Arial" w:cs="Arial"/>
          <w:sz w:val="18"/>
          <w:szCs w:val="18"/>
        </w:rPr>
      </w:pPr>
      <w:r w:rsidRPr="00044C8F">
        <w:rPr>
          <w:rStyle w:val="Voetnootmarkering"/>
          <w:rFonts w:ascii="Arial" w:hAnsi="Arial" w:cs="Arial"/>
          <w:sz w:val="18"/>
          <w:szCs w:val="18"/>
        </w:rPr>
        <w:footnoteRef/>
      </w:r>
      <w:r w:rsidRPr="00044C8F">
        <w:rPr>
          <w:rFonts w:ascii="Arial" w:hAnsi="Arial" w:cs="Arial"/>
          <w:sz w:val="18"/>
          <w:szCs w:val="18"/>
        </w:rPr>
        <w:t xml:space="preserve"> Voor een natuurlijke persoon houdt ‘gevestigd’ in ieder geval in ingeschreven in het bevolkingsregister, voor rechtspersonen houdt ‘gevestigd’ in ieder geval in ingeschreven in het handelsregister in Rusland.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E3CE" w14:textId="77777777" w:rsidR="00B13F8E" w:rsidRPr="00E864D7" w:rsidRDefault="00B13F8E" w:rsidP="00E864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DBCF" w14:textId="77777777" w:rsidR="00B13F8E" w:rsidRPr="00E864D7" w:rsidRDefault="00B13F8E" w:rsidP="00E864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84F6D57"/>
    <w:multiLevelType w:val="multilevel"/>
    <w:tmpl w:val="CE2A9CEC"/>
    <w:lvl w:ilvl="0">
      <w:start w:val="1"/>
      <w:numFmt w:val="decimal"/>
      <w:lvlText w:val="%1."/>
      <w:lvlJc w:val="left"/>
      <w:pPr>
        <w:ind w:left="1004" w:hanging="360"/>
      </w:pPr>
    </w:lvl>
    <w:lvl w:ilvl="1">
      <w:start w:val="5"/>
      <w:numFmt w:val="decimal"/>
      <w:isLgl/>
      <w:lvlText w:val="%1.%2"/>
      <w:lvlJc w:val="left"/>
      <w:pPr>
        <w:ind w:left="1094" w:hanging="45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8" w15:restartNumberingAfterBreak="0">
    <w:nsid w:val="08E03616"/>
    <w:multiLevelType w:val="hybridMultilevel"/>
    <w:tmpl w:val="D88E8102"/>
    <w:lvl w:ilvl="0" w:tplc="9588FA28">
      <w:start w:val="1"/>
      <w:numFmt w:val="decimal"/>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1" w15:restartNumberingAfterBreak="0">
    <w:nsid w:val="0C2B7405"/>
    <w:multiLevelType w:val="multilevel"/>
    <w:tmpl w:val="7F985C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C2F1DE7"/>
    <w:multiLevelType w:val="singleLevel"/>
    <w:tmpl w:val="C74EA7DE"/>
    <w:lvl w:ilvl="0">
      <w:start w:val="1"/>
      <w:numFmt w:val="decimal"/>
      <w:lvlText w:val="%1."/>
      <w:lvlJc w:val="left"/>
      <w:pPr>
        <w:tabs>
          <w:tab w:val="num" w:pos="720"/>
        </w:tabs>
        <w:ind w:left="720" w:hanging="360"/>
      </w:pPr>
      <w:rPr>
        <w:b w:val="0"/>
        <w:sz w:val="18"/>
        <w:szCs w:val="18"/>
      </w:rPr>
    </w:lvl>
  </w:abstractNum>
  <w:abstractNum w:abstractNumId="13" w15:restartNumberingAfterBreak="0">
    <w:nsid w:val="10693CE6"/>
    <w:multiLevelType w:val="hybridMultilevel"/>
    <w:tmpl w:val="0D446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BC6188"/>
    <w:multiLevelType w:val="hybridMultilevel"/>
    <w:tmpl w:val="343AE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C40484"/>
    <w:multiLevelType w:val="hybridMultilevel"/>
    <w:tmpl w:val="343AE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2A2241"/>
    <w:multiLevelType w:val="multilevel"/>
    <w:tmpl w:val="75303E3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6A2F00"/>
    <w:multiLevelType w:val="hybridMultilevel"/>
    <w:tmpl w:val="2AF6756A"/>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4" w15:restartNumberingAfterBreak="0">
    <w:nsid w:val="2C9A3F84"/>
    <w:multiLevelType w:val="hybridMultilevel"/>
    <w:tmpl w:val="D2C0A0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D7A4C66"/>
    <w:multiLevelType w:val="multilevel"/>
    <w:tmpl w:val="BF24409C"/>
    <w:lvl w:ilvl="0">
      <w:start w:val="1"/>
      <w:numFmt w:val="decimal"/>
      <w:lvlText w:val="%1."/>
      <w:lvlJc w:val="left"/>
      <w:pPr>
        <w:tabs>
          <w:tab w:val="num" w:pos="720"/>
        </w:tabs>
        <w:ind w:left="720" w:hanging="360"/>
      </w:pPr>
      <w:rPr>
        <w:rFonts w:hint="default"/>
        <w:b w:val="0"/>
      </w:rPr>
    </w:lvl>
    <w:lvl w:ilvl="1">
      <w:start w:val="7"/>
      <w:numFmt w:val="none"/>
      <w:isLgl/>
      <w:lvlText w:val="5.9"/>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2E5A7D05"/>
    <w:multiLevelType w:val="hybridMultilevel"/>
    <w:tmpl w:val="254A0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pStyle w:val="RapportKop3"/>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pStyle w:val="RapportKop5"/>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pStyle w:val="RapportKop8"/>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9" w15:restartNumberingAfterBreak="0">
    <w:nsid w:val="310E3063"/>
    <w:multiLevelType w:val="hybridMultilevel"/>
    <w:tmpl w:val="388A7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32"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33" w15:restartNumberingAfterBreak="0">
    <w:nsid w:val="36D11BFE"/>
    <w:multiLevelType w:val="hybridMultilevel"/>
    <w:tmpl w:val="21C6FEA4"/>
    <w:lvl w:ilvl="0" w:tplc="5EF8A5F4">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7E32BC2"/>
    <w:multiLevelType w:val="hybridMultilevel"/>
    <w:tmpl w:val="C2FE2ED8"/>
    <w:lvl w:ilvl="0" w:tplc="DBCA79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8AF4F9D"/>
    <w:multiLevelType w:val="multilevel"/>
    <w:tmpl w:val="75363BE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C443AEB"/>
    <w:multiLevelType w:val="hybridMultilevel"/>
    <w:tmpl w:val="1E3A0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CD44F40"/>
    <w:multiLevelType w:val="multilevel"/>
    <w:tmpl w:val="1F44E6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41"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443C7898"/>
    <w:multiLevelType w:val="hybridMultilevel"/>
    <w:tmpl w:val="DCE61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4536D89"/>
    <w:multiLevelType w:val="hybridMultilevel"/>
    <w:tmpl w:val="BF8A9142"/>
    <w:lvl w:ilvl="0" w:tplc="D6AC306E">
      <w:start w:val="2"/>
      <w:numFmt w:val="bullet"/>
      <w:lvlText w:val="-"/>
      <w:lvlJc w:val="left"/>
      <w:pPr>
        <w:ind w:left="1440" w:hanging="360"/>
      </w:pPr>
      <w:rPr>
        <w:rFonts w:ascii="Corbel" w:eastAsiaTheme="minorHAnsi" w:hAnsi="Corbe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45" w15:restartNumberingAfterBreak="0">
    <w:nsid w:val="480357CD"/>
    <w:multiLevelType w:val="multilevel"/>
    <w:tmpl w:val="2604C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9F572A1"/>
    <w:multiLevelType w:val="multilevel"/>
    <w:tmpl w:val="D44C0E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48" w15:restartNumberingAfterBreak="0">
    <w:nsid w:val="4E3054AA"/>
    <w:multiLevelType w:val="multilevel"/>
    <w:tmpl w:val="6AB4D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50" w15:restartNumberingAfterBreak="0">
    <w:nsid w:val="50E953B6"/>
    <w:multiLevelType w:val="hybridMultilevel"/>
    <w:tmpl w:val="D92297C0"/>
    <w:lvl w:ilvl="0" w:tplc="D6AC306E">
      <w:start w:val="2"/>
      <w:numFmt w:val="bullet"/>
      <w:lvlText w:val="-"/>
      <w:lvlJc w:val="left"/>
      <w:pPr>
        <w:ind w:left="1069" w:hanging="360"/>
      </w:pPr>
      <w:rPr>
        <w:rFonts w:ascii="Corbel" w:eastAsiaTheme="minorHAnsi" w:hAnsi="Corbe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1" w15:restartNumberingAfterBreak="0">
    <w:nsid w:val="54AC1A74"/>
    <w:multiLevelType w:val="multilevel"/>
    <w:tmpl w:val="7FD6C0D6"/>
    <w:styleLink w:val="Huidigelijst1"/>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53" w15:restartNumberingAfterBreak="0">
    <w:nsid w:val="5A9146E8"/>
    <w:multiLevelType w:val="hybridMultilevel"/>
    <w:tmpl w:val="0F964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CD366DF"/>
    <w:multiLevelType w:val="hybridMultilevel"/>
    <w:tmpl w:val="ADC03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E0C310E"/>
    <w:multiLevelType w:val="hybridMultilevel"/>
    <w:tmpl w:val="343AE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E680811"/>
    <w:multiLevelType w:val="hybridMultilevel"/>
    <w:tmpl w:val="5A8AD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9"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0" w15:restartNumberingAfterBreak="0">
    <w:nsid w:val="63766633"/>
    <w:multiLevelType w:val="hybridMultilevel"/>
    <w:tmpl w:val="2496F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2"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3"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64"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65" w15:restartNumberingAfterBreak="0">
    <w:nsid w:val="71146CB9"/>
    <w:multiLevelType w:val="hybridMultilevel"/>
    <w:tmpl w:val="F5A0C0B0"/>
    <w:lvl w:ilvl="0" w:tplc="0E36A858">
      <w:start w:val="1"/>
      <w:numFmt w:val="bullet"/>
      <w:lvlText w:val=""/>
      <w:lvlJc w:val="left"/>
      <w:pPr>
        <w:ind w:left="720" w:hanging="360"/>
      </w:pPr>
      <w:rPr>
        <w:rFonts w:ascii="Wingdings" w:hAnsi="Wingdings"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67" w15:restartNumberingAfterBreak="0">
    <w:nsid w:val="741C1848"/>
    <w:multiLevelType w:val="hybridMultilevel"/>
    <w:tmpl w:val="D5AA5E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4D30C45"/>
    <w:multiLevelType w:val="hybridMultilevel"/>
    <w:tmpl w:val="9252F2A6"/>
    <w:lvl w:ilvl="0" w:tplc="04130001">
      <w:start w:val="1"/>
      <w:numFmt w:val="bullet"/>
      <w:lvlText w:val=""/>
      <w:lvlJc w:val="left"/>
      <w:pPr>
        <w:ind w:left="218" w:hanging="360"/>
      </w:pPr>
      <w:rPr>
        <w:rFonts w:ascii="Symbol" w:hAnsi="Symbol" w:hint="default"/>
      </w:rPr>
    </w:lvl>
    <w:lvl w:ilvl="1" w:tplc="04130003">
      <w:start w:val="1"/>
      <w:numFmt w:val="bullet"/>
      <w:lvlText w:val="o"/>
      <w:lvlJc w:val="left"/>
      <w:pPr>
        <w:ind w:left="938" w:hanging="360"/>
      </w:pPr>
      <w:rPr>
        <w:rFonts w:ascii="Courier New" w:hAnsi="Courier New" w:cs="Courier New" w:hint="default"/>
      </w:rPr>
    </w:lvl>
    <w:lvl w:ilvl="2" w:tplc="04130005">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69" w15:restartNumberingAfterBreak="0">
    <w:nsid w:val="74ED03C3"/>
    <w:multiLevelType w:val="multilevel"/>
    <w:tmpl w:val="E796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71" w15:restartNumberingAfterBreak="0">
    <w:nsid w:val="7C800B4A"/>
    <w:multiLevelType w:val="hybridMultilevel"/>
    <w:tmpl w:val="47E80BB6"/>
    <w:lvl w:ilvl="0" w:tplc="0EA4F2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4" w15:restartNumberingAfterBreak="0">
    <w:nsid w:val="7E0674AD"/>
    <w:multiLevelType w:val="hybridMultilevel"/>
    <w:tmpl w:val="8FCAB874"/>
    <w:lvl w:ilvl="0" w:tplc="5EF8A5F4">
      <w:start w:val="1"/>
      <w:numFmt w:val="bullet"/>
      <w:lvlText w:val=""/>
      <w:lvlJc w:val="left"/>
      <w:pPr>
        <w:ind w:left="720" w:hanging="360"/>
      </w:pPr>
      <w:rPr>
        <w:rFonts w:ascii="Symbol" w:hAnsi="Symbol" w:hint="default"/>
        <w:sz w:val="22"/>
        <w:szCs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E752014"/>
    <w:multiLevelType w:val="hybridMultilevel"/>
    <w:tmpl w:val="DF9A94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7EC22584"/>
    <w:multiLevelType w:val="hybridMultilevel"/>
    <w:tmpl w:val="D0388C0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689377170">
    <w:abstractNumId w:val="19"/>
  </w:num>
  <w:num w:numId="2" w16cid:durableId="644162148">
    <w:abstractNumId w:val="49"/>
  </w:num>
  <w:num w:numId="3" w16cid:durableId="1256550642">
    <w:abstractNumId w:val="49"/>
  </w:num>
  <w:num w:numId="4" w16cid:durableId="819613288">
    <w:abstractNumId w:val="49"/>
  </w:num>
  <w:num w:numId="5" w16cid:durableId="1419206384">
    <w:abstractNumId w:val="6"/>
  </w:num>
  <w:num w:numId="6" w16cid:durableId="404452745">
    <w:abstractNumId w:val="28"/>
  </w:num>
  <w:num w:numId="7" w16cid:durableId="56052345">
    <w:abstractNumId w:val="63"/>
  </w:num>
  <w:num w:numId="8" w16cid:durableId="925307714">
    <w:abstractNumId w:val="1"/>
  </w:num>
  <w:num w:numId="9" w16cid:durableId="1556239606">
    <w:abstractNumId w:val="0"/>
  </w:num>
  <w:num w:numId="10" w16cid:durableId="2027291582">
    <w:abstractNumId w:val="3"/>
  </w:num>
  <w:num w:numId="11" w16cid:durableId="1298416347">
    <w:abstractNumId w:val="21"/>
  </w:num>
  <w:num w:numId="12" w16cid:durableId="2140340688">
    <w:abstractNumId w:val="16"/>
  </w:num>
  <w:num w:numId="13" w16cid:durableId="865678749">
    <w:abstractNumId w:val="59"/>
  </w:num>
  <w:num w:numId="14" w16cid:durableId="482356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1190154">
    <w:abstractNumId w:val="31"/>
  </w:num>
  <w:num w:numId="16" w16cid:durableId="2006938606">
    <w:abstractNumId w:val="10"/>
  </w:num>
  <w:num w:numId="17" w16cid:durableId="746683601">
    <w:abstractNumId w:val="70"/>
  </w:num>
  <w:num w:numId="18" w16cid:durableId="544290249">
    <w:abstractNumId w:val="12"/>
  </w:num>
  <w:num w:numId="19" w16cid:durableId="2050033398">
    <w:abstractNumId w:val="32"/>
  </w:num>
  <w:num w:numId="20" w16cid:durableId="1567648380">
    <w:abstractNumId w:val="52"/>
  </w:num>
  <w:num w:numId="21" w16cid:durableId="1831217359">
    <w:abstractNumId w:val="26"/>
  </w:num>
  <w:num w:numId="22" w16cid:durableId="128520345">
    <w:abstractNumId w:val="64"/>
  </w:num>
  <w:num w:numId="23" w16cid:durableId="733967799">
    <w:abstractNumId w:val="40"/>
  </w:num>
  <w:num w:numId="24" w16cid:durableId="1636330449">
    <w:abstractNumId w:val="66"/>
  </w:num>
  <w:num w:numId="25" w16cid:durableId="2014064976">
    <w:abstractNumId w:val="44"/>
  </w:num>
  <w:num w:numId="26" w16cid:durableId="2027978215">
    <w:abstractNumId w:val="71"/>
  </w:num>
  <w:num w:numId="27" w16cid:durableId="793257229">
    <w:abstractNumId w:val="42"/>
  </w:num>
  <w:num w:numId="28" w16cid:durableId="1499420683">
    <w:abstractNumId w:val="29"/>
  </w:num>
  <w:num w:numId="29" w16cid:durableId="187187062">
    <w:abstractNumId w:val="47"/>
  </w:num>
  <w:num w:numId="30" w16cid:durableId="2124810199">
    <w:abstractNumId w:val="20"/>
  </w:num>
  <w:num w:numId="31" w16cid:durableId="1876966860">
    <w:abstractNumId w:val="65"/>
  </w:num>
  <w:num w:numId="32" w16cid:durableId="388380237">
    <w:abstractNumId w:val="34"/>
  </w:num>
  <w:num w:numId="33" w16cid:durableId="116415032">
    <w:abstractNumId w:val="50"/>
  </w:num>
  <w:num w:numId="34" w16cid:durableId="2038194878">
    <w:abstractNumId w:val="38"/>
  </w:num>
  <w:num w:numId="35" w16cid:durableId="1629772654">
    <w:abstractNumId w:val="25"/>
  </w:num>
  <w:num w:numId="36" w16cid:durableId="458307715">
    <w:abstractNumId w:val="17"/>
  </w:num>
  <w:num w:numId="37" w16cid:durableId="1279028342">
    <w:abstractNumId w:val="9"/>
  </w:num>
  <w:num w:numId="38" w16cid:durableId="474226911">
    <w:abstractNumId w:val="5"/>
  </w:num>
  <w:num w:numId="39" w16cid:durableId="485436205">
    <w:abstractNumId w:val="57"/>
  </w:num>
  <w:num w:numId="40" w16cid:durableId="1946306088">
    <w:abstractNumId w:val="62"/>
  </w:num>
  <w:num w:numId="41" w16cid:durableId="2014799720">
    <w:abstractNumId w:val="15"/>
  </w:num>
  <w:num w:numId="42" w16cid:durableId="1637101116">
    <w:abstractNumId w:val="58"/>
  </w:num>
  <w:num w:numId="43" w16cid:durableId="1715275240">
    <w:abstractNumId w:val="61"/>
  </w:num>
  <w:num w:numId="44" w16cid:durableId="894778334">
    <w:abstractNumId w:val="39"/>
  </w:num>
  <w:num w:numId="45" w16cid:durableId="446782421">
    <w:abstractNumId w:val="73"/>
  </w:num>
  <w:num w:numId="46" w16cid:durableId="1253974978">
    <w:abstractNumId w:val="41"/>
  </w:num>
  <w:num w:numId="47" w16cid:durableId="1316689460">
    <w:abstractNumId w:val="11"/>
  </w:num>
  <w:num w:numId="48" w16cid:durableId="2055230214">
    <w:abstractNumId w:val="30"/>
  </w:num>
  <w:num w:numId="49" w16cid:durableId="1959218916">
    <w:abstractNumId w:val="72"/>
  </w:num>
  <w:num w:numId="50" w16cid:durableId="117069158">
    <w:abstractNumId w:val="69"/>
  </w:num>
  <w:num w:numId="51" w16cid:durableId="75128368">
    <w:abstractNumId w:val="48"/>
  </w:num>
  <w:num w:numId="52" w16cid:durableId="877473546">
    <w:abstractNumId w:val="45"/>
  </w:num>
  <w:num w:numId="53" w16cid:durableId="1896769076">
    <w:abstractNumId w:val="46"/>
  </w:num>
  <w:num w:numId="54" w16cid:durableId="1730306299">
    <w:abstractNumId w:val="37"/>
  </w:num>
  <w:num w:numId="55" w16cid:durableId="951474456">
    <w:abstractNumId w:val="22"/>
  </w:num>
  <w:num w:numId="56" w16cid:durableId="362944755">
    <w:abstractNumId w:val="51"/>
  </w:num>
  <w:num w:numId="57" w16cid:durableId="156313561">
    <w:abstractNumId w:val="53"/>
  </w:num>
  <w:num w:numId="58" w16cid:durableId="1518883712">
    <w:abstractNumId w:val="13"/>
  </w:num>
  <w:num w:numId="59" w16cid:durableId="391198737">
    <w:abstractNumId w:val="23"/>
  </w:num>
  <w:num w:numId="60" w16cid:durableId="2083526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3514286">
    <w:abstractNumId w:val="54"/>
  </w:num>
  <w:num w:numId="62" w16cid:durableId="1816990957">
    <w:abstractNumId w:val="27"/>
  </w:num>
  <w:num w:numId="63" w16cid:durableId="1221401639">
    <w:abstractNumId w:val="35"/>
  </w:num>
  <w:num w:numId="64" w16cid:durableId="1632857905">
    <w:abstractNumId w:val="7"/>
  </w:num>
  <w:num w:numId="65" w16cid:durableId="505243430">
    <w:abstractNumId w:val="68"/>
  </w:num>
  <w:num w:numId="66" w16cid:durableId="1156874151">
    <w:abstractNumId w:val="75"/>
  </w:num>
  <w:num w:numId="67" w16cid:durableId="1454863251">
    <w:abstractNumId w:val="24"/>
  </w:num>
  <w:num w:numId="68" w16cid:durableId="1335232174">
    <w:abstractNumId w:val="67"/>
  </w:num>
  <w:num w:numId="69" w16cid:durableId="1295671167">
    <w:abstractNumId w:val="55"/>
  </w:num>
  <w:num w:numId="70" w16cid:durableId="1019624519">
    <w:abstractNumId w:val="36"/>
  </w:num>
  <w:num w:numId="71" w16cid:durableId="1422677400">
    <w:abstractNumId w:val="56"/>
  </w:num>
  <w:num w:numId="72" w16cid:durableId="221446887">
    <w:abstractNumId w:val="74"/>
  </w:num>
  <w:num w:numId="73" w16cid:durableId="1866551707">
    <w:abstractNumId w:val="76"/>
  </w:num>
  <w:num w:numId="74" w16cid:durableId="647905205">
    <w:abstractNumId w:val="8"/>
  </w:num>
  <w:num w:numId="75" w16cid:durableId="651451786">
    <w:abstractNumId w:val="33"/>
  </w:num>
  <w:num w:numId="76" w16cid:durableId="580798110">
    <w:abstractNumId w:val="60"/>
  </w:num>
  <w:num w:numId="77" w16cid:durableId="120927753">
    <w:abstractNumId w:val="43"/>
  </w:num>
  <w:num w:numId="78" w16cid:durableId="1829981938">
    <w:abstractNumId w:val="18"/>
  </w:num>
  <w:num w:numId="79" w16cid:durableId="2085443983">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10CA"/>
    <w:rsid w:val="00001BAB"/>
    <w:rsid w:val="000021B6"/>
    <w:rsid w:val="00002391"/>
    <w:rsid w:val="00003AD4"/>
    <w:rsid w:val="000040D9"/>
    <w:rsid w:val="000045D1"/>
    <w:rsid w:val="00005500"/>
    <w:rsid w:val="00005502"/>
    <w:rsid w:val="00005CDC"/>
    <w:rsid w:val="00005DB2"/>
    <w:rsid w:val="00006936"/>
    <w:rsid w:val="00006B43"/>
    <w:rsid w:val="00007503"/>
    <w:rsid w:val="000079B6"/>
    <w:rsid w:val="00007AB4"/>
    <w:rsid w:val="000109DD"/>
    <w:rsid w:val="00010AF9"/>
    <w:rsid w:val="00010E90"/>
    <w:rsid w:val="00010EAF"/>
    <w:rsid w:val="00011EE1"/>
    <w:rsid w:val="000126CE"/>
    <w:rsid w:val="00013C73"/>
    <w:rsid w:val="0001433D"/>
    <w:rsid w:val="000148C6"/>
    <w:rsid w:val="000156B9"/>
    <w:rsid w:val="00015E2D"/>
    <w:rsid w:val="0001638A"/>
    <w:rsid w:val="00016AD3"/>
    <w:rsid w:val="00016FCB"/>
    <w:rsid w:val="00017C44"/>
    <w:rsid w:val="000203EF"/>
    <w:rsid w:val="00020B30"/>
    <w:rsid w:val="00020FF1"/>
    <w:rsid w:val="000211FC"/>
    <w:rsid w:val="00021369"/>
    <w:rsid w:val="00021453"/>
    <w:rsid w:val="00021504"/>
    <w:rsid w:val="0002151D"/>
    <w:rsid w:val="00021B62"/>
    <w:rsid w:val="00021EEF"/>
    <w:rsid w:val="00022B09"/>
    <w:rsid w:val="00022D1A"/>
    <w:rsid w:val="00023ECE"/>
    <w:rsid w:val="000242D9"/>
    <w:rsid w:val="00025496"/>
    <w:rsid w:val="0002597A"/>
    <w:rsid w:val="00025C42"/>
    <w:rsid w:val="0002607B"/>
    <w:rsid w:val="00026418"/>
    <w:rsid w:val="00026825"/>
    <w:rsid w:val="00026D86"/>
    <w:rsid w:val="000305B5"/>
    <w:rsid w:val="000306E2"/>
    <w:rsid w:val="00031188"/>
    <w:rsid w:val="00031E69"/>
    <w:rsid w:val="000336FF"/>
    <w:rsid w:val="000342F3"/>
    <w:rsid w:val="00035162"/>
    <w:rsid w:val="00035296"/>
    <w:rsid w:val="000354CE"/>
    <w:rsid w:val="000355BE"/>
    <w:rsid w:val="0003704F"/>
    <w:rsid w:val="00037131"/>
    <w:rsid w:val="000373DD"/>
    <w:rsid w:val="00037449"/>
    <w:rsid w:val="000375D8"/>
    <w:rsid w:val="0003779F"/>
    <w:rsid w:val="00041199"/>
    <w:rsid w:val="00041B90"/>
    <w:rsid w:val="00042716"/>
    <w:rsid w:val="000428F6"/>
    <w:rsid w:val="00042FE2"/>
    <w:rsid w:val="00044696"/>
    <w:rsid w:val="00044F2A"/>
    <w:rsid w:val="00045628"/>
    <w:rsid w:val="00047333"/>
    <w:rsid w:val="00047F73"/>
    <w:rsid w:val="000500B6"/>
    <w:rsid w:val="000500BF"/>
    <w:rsid w:val="0005057C"/>
    <w:rsid w:val="00050861"/>
    <w:rsid w:val="00050FA5"/>
    <w:rsid w:val="00051714"/>
    <w:rsid w:val="00051826"/>
    <w:rsid w:val="00051E8C"/>
    <w:rsid w:val="0005290F"/>
    <w:rsid w:val="0005548E"/>
    <w:rsid w:val="0005550E"/>
    <w:rsid w:val="00056297"/>
    <w:rsid w:val="0005645E"/>
    <w:rsid w:val="00057CEB"/>
    <w:rsid w:val="00057CF8"/>
    <w:rsid w:val="00060C68"/>
    <w:rsid w:val="00061097"/>
    <w:rsid w:val="000615B0"/>
    <w:rsid w:val="00061ABA"/>
    <w:rsid w:val="000623EC"/>
    <w:rsid w:val="00062FB1"/>
    <w:rsid w:val="00063A07"/>
    <w:rsid w:val="00063C8E"/>
    <w:rsid w:val="00063DE1"/>
    <w:rsid w:val="00064CAB"/>
    <w:rsid w:val="00065CF7"/>
    <w:rsid w:val="000660A5"/>
    <w:rsid w:val="00066F24"/>
    <w:rsid w:val="00067DD3"/>
    <w:rsid w:val="000704C0"/>
    <w:rsid w:val="000707CA"/>
    <w:rsid w:val="00071ADA"/>
    <w:rsid w:val="0007236B"/>
    <w:rsid w:val="00073D56"/>
    <w:rsid w:val="00074093"/>
    <w:rsid w:val="0007413F"/>
    <w:rsid w:val="00074E37"/>
    <w:rsid w:val="0007585D"/>
    <w:rsid w:val="00075983"/>
    <w:rsid w:val="00075C11"/>
    <w:rsid w:val="0007641B"/>
    <w:rsid w:val="00076AE1"/>
    <w:rsid w:val="00076C9F"/>
    <w:rsid w:val="00076F4E"/>
    <w:rsid w:val="00077161"/>
    <w:rsid w:val="00077A6D"/>
    <w:rsid w:val="00080BB9"/>
    <w:rsid w:val="00080D8D"/>
    <w:rsid w:val="00081AED"/>
    <w:rsid w:val="0008273F"/>
    <w:rsid w:val="00082EE1"/>
    <w:rsid w:val="00083911"/>
    <w:rsid w:val="000861C7"/>
    <w:rsid w:val="000870B8"/>
    <w:rsid w:val="00087527"/>
    <w:rsid w:val="00090184"/>
    <w:rsid w:val="000901F1"/>
    <w:rsid w:val="00090467"/>
    <w:rsid w:val="00090D05"/>
    <w:rsid w:val="00090E6D"/>
    <w:rsid w:val="000919D6"/>
    <w:rsid w:val="00092795"/>
    <w:rsid w:val="00092B72"/>
    <w:rsid w:val="00093B0B"/>
    <w:rsid w:val="00093DAE"/>
    <w:rsid w:val="00093F6A"/>
    <w:rsid w:val="0009408C"/>
    <w:rsid w:val="0009538A"/>
    <w:rsid w:val="0009545F"/>
    <w:rsid w:val="000955E6"/>
    <w:rsid w:val="00095AA1"/>
    <w:rsid w:val="00095C59"/>
    <w:rsid w:val="00096392"/>
    <w:rsid w:val="00096F26"/>
    <w:rsid w:val="000A093E"/>
    <w:rsid w:val="000A0A82"/>
    <w:rsid w:val="000A17C6"/>
    <w:rsid w:val="000A27B4"/>
    <w:rsid w:val="000A27D0"/>
    <w:rsid w:val="000A2871"/>
    <w:rsid w:val="000A342A"/>
    <w:rsid w:val="000A3A56"/>
    <w:rsid w:val="000A3CCA"/>
    <w:rsid w:val="000A47E3"/>
    <w:rsid w:val="000A5310"/>
    <w:rsid w:val="000A60F1"/>
    <w:rsid w:val="000A6214"/>
    <w:rsid w:val="000A6454"/>
    <w:rsid w:val="000A64AB"/>
    <w:rsid w:val="000B0067"/>
    <w:rsid w:val="000B0C94"/>
    <w:rsid w:val="000B10FB"/>
    <w:rsid w:val="000B15F2"/>
    <w:rsid w:val="000B1B9C"/>
    <w:rsid w:val="000B1D2D"/>
    <w:rsid w:val="000B2749"/>
    <w:rsid w:val="000B2FAD"/>
    <w:rsid w:val="000B3267"/>
    <w:rsid w:val="000B39C8"/>
    <w:rsid w:val="000B4096"/>
    <w:rsid w:val="000B40E8"/>
    <w:rsid w:val="000B489D"/>
    <w:rsid w:val="000B4B28"/>
    <w:rsid w:val="000B4C27"/>
    <w:rsid w:val="000B5907"/>
    <w:rsid w:val="000B5C8C"/>
    <w:rsid w:val="000B5F6B"/>
    <w:rsid w:val="000B6140"/>
    <w:rsid w:val="000B6478"/>
    <w:rsid w:val="000B6584"/>
    <w:rsid w:val="000B65D0"/>
    <w:rsid w:val="000B794E"/>
    <w:rsid w:val="000B7AA9"/>
    <w:rsid w:val="000B7BC9"/>
    <w:rsid w:val="000B7D69"/>
    <w:rsid w:val="000C013F"/>
    <w:rsid w:val="000C05DD"/>
    <w:rsid w:val="000C159B"/>
    <w:rsid w:val="000C1CDA"/>
    <w:rsid w:val="000C1E5C"/>
    <w:rsid w:val="000C2D2F"/>
    <w:rsid w:val="000C2E31"/>
    <w:rsid w:val="000C3A63"/>
    <w:rsid w:val="000C40B9"/>
    <w:rsid w:val="000C46E8"/>
    <w:rsid w:val="000C4F9E"/>
    <w:rsid w:val="000C518B"/>
    <w:rsid w:val="000C588F"/>
    <w:rsid w:val="000C5F7A"/>
    <w:rsid w:val="000C64EE"/>
    <w:rsid w:val="000C7008"/>
    <w:rsid w:val="000C70F9"/>
    <w:rsid w:val="000C75A0"/>
    <w:rsid w:val="000C7828"/>
    <w:rsid w:val="000C7FE1"/>
    <w:rsid w:val="000D11A1"/>
    <w:rsid w:val="000D176B"/>
    <w:rsid w:val="000D1EFC"/>
    <w:rsid w:val="000D2AF6"/>
    <w:rsid w:val="000D45F0"/>
    <w:rsid w:val="000D4CB5"/>
    <w:rsid w:val="000D4F26"/>
    <w:rsid w:val="000D588D"/>
    <w:rsid w:val="000D65F0"/>
    <w:rsid w:val="000E03D3"/>
    <w:rsid w:val="000E0BAB"/>
    <w:rsid w:val="000E0EA5"/>
    <w:rsid w:val="000E145E"/>
    <w:rsid w:val="000E2091"/>
    <w:rsid w:val="000E21B7"/>
    <w:rsid w:val="000E225E"/>
    <w:rsid w:val="000E2AFA"/>
    <w:rsid w:val="000E2DF4"/>
    <w:rsid w:val="000E3090"/>
    <w:rsid w:val="000E34D9"/>
    <w:rsid w:val="000E4D71"/>
    <w:rsid w:val="000E4FDE"/>
    <w:rsid w:val="000E5EC9"/>
    <w:rsid w:val="000E7088"/>
    <w:rsid w:val="000E75B0"/>
    <w:rsid w:val="000F03F6"/>
    <w:rsid w:val="000F062D"/>
    <w:rsid w:val="000F0F1E"/>
    <w:rsid w:val="000F182B"/>
    <w:rsid w:val="000F19DB"/>
    <w:rsid w:val="000F1A6C"/>
    <w:rsid w:val="000F1F3E"/>
    <w:rsid w:val="000F253E"/>
    <w:rsid w:val="000F2AEC"/>
    <w:rsid w:val="000F37A7"/>
    <w:rsid w:val="000F38B6"/>
    <w:rsid w:val="000F3B25"/>
    <w:rsid w:val="000F451B"/>
    <w:rsid w:val="000F45A3"/>
    <w:rsid w:val="000F5F3E"/>
    <w:rsid w:val="000F6FA2"/>
    <w:rsid w:val="000F7634"/>
    <w:rsid w:val="001001AE"/>
    <w:rsid w:val="00101FB1"/>
    <w:rsid w:val="00102310"/>
    <w:rsid w:val="00102E0C"/>
    <w:rsid w:val="0010328B"/>
    <w:rsid w:val="0010390C"/>
    <w:rsid w:val="00104A0B"/>
    <w:rsid w:val="00105320"/>
    <w:rsid w:val="0010574D"/>
    <w:rsid w:val="00105DA3"/>
    <w:rsid w:val="00105DEC"/>
    <w:rsid w:val="001063BB"/>
    <w:rsid w:val="00106646"/>
    <w:rsid w:val="001073DA"/>
    <w:rsid w:val="0010767C"/>
    <w:rsid w:val="00110D5C"/>
    <w:rsid w:val="00111489"/>
    <w:rsid w:val="0011229C"/>
    <w:rsid w:val="001124F3"/>
    <w:rsid w:val="0011297E"/>
    <w:rsid w:val="00113DC0"/>
    <w:rsid w:val="00113DE9"/>
    <w:rsid w:val="00114425"/>
    <w:rsid w:val="0011509A"/>
    <w:rsid w:val="00115982"/>
    <w:rsid w:val="00115BCB"/>
    <w:rsid w:val="001169DC"/>
    <w:rsid w:val="0011707E"/>
    <w:rsid w:val="001174BA"/>
    <w:rsid w:val="00120552"/>
    <w:rsid w:val="0012091C"/>
    <w:rsid w:val="00120D95"/>
    <w:rsid w:val="001213C4"/>
    <w:rsid w:val="00121F70"/>
    <w:rsid w:val="00121F94"/>
    <w:rsid w:val="001220C5"/>
    <w:rsid w:val="0012293E"/>
    <w:rsid w:val="00122CD5"/>
    <w:rsid w:val="00122DC5"/>
    <w:rsid w:val="0012312C"/>
    <w:rsid w:val="001231F8"/>
    <w:rsid w:val="00123659"/>
    <w:rsid w:val="00123990"/>
    <w:rsid w:val="00123F4C"/>
    <w:rsid w:val="00124266"/>
    <w:rsid w:val="0012572C"/>
    <w:rsid w:val="00125743"/>
    <w:rsid w:val="001260D4"/>
    <w:rsid w:val="0012645F"/>
    <w:rsid w:val="00126A7B"/>
    <w:rsid w:val="00126E13"/>
    <w:rsid w:val="00127386"/>
    <w:rsid w:val="00127FCC"/>
    <w:rsid w:val="0013052B"/>
    <w:rsid w:val="00130802"/>
    <w:rsid w:val="00130BC2"/>
    <w:rsid w:val="00130D82"/>
    <w:rsid w:val="00131871"/>
    <w:rsid w:val="00132096"/>
    <w:rsid w:val="001320E8"/>
    <w:rsid w:val="00132524"/>
    <w:rsid w:val="00132722"/>
    <w:rsid w:val="001329ED"/>
    <w:rsid w:val="00132AE8"/>
    <w:rsid w:val="00134303"/>
    <w:rsid w:val="0013468A"/>
    <w:rsid w:val="00134DEA"/>
    <w:rsid w:val="0013558D"/>
    <w:rsid w:val="0013617C"/>
    <w:rsid w:val="00141890"/>
    <w:rsid w:val="00141D99"/>
    <w:rsid w:val="00141F8B"/>
    <w:rsid w:val="00142431"/>
    <w:rsid w:val="001428C6"/>
    <w:rsid w:val="001428E6"/>
    <w:rsid w:val="00142F66"/>
    <w:rsid w:val="001432B7"/>
    <w:rsid w:val="001433C3"/>
    <w:rsid w:val="00144228"/>
    <w:rsid w:val="001455F4"/>
    <w:rsid w:val="00145B42"/>
    <w:rsid w:val="00145F6C"/>
    <w:rsid w:val="00146A96"/>
    <w:rsid w:val="00147CCD"/>
    <w:rsid w:val="00150551"/>
    <w:rsid w:val="0015082A"/>
    <w:rsid w:val="00151218"/>
    <w:rsid w:val="001513AD"/>
    <w:rsid w:val="00152AE5"/>
    <w:rsid w:val="00152E67"/>
    <w:rsid w:val="00153AD8"/>
    <w:rsid w:val="00153D21"/>
    <w:rsid w:val="001547B6"/>
    <w:rsid w:val="00154DA2"/>
    <w:rsid w:val="00155390"/>
    <w:rsid w:val="001558E5"/>
    <w:rsid w:val="001568F9"/>
    <w:rsid w:val="00156C7F"/>
    <w:rsid w:val="00156E1D"/>
    <w:rsid w:val="00156F39"/>
    <w:rsid w:val="00157B7A"/>
    <w:rsid w:val="0016089D"/>
    <w:rsid w:val="00160991"/>
    <w:rsid w:val="00160A57"/>
    <w:rsid w:val="00161FF3"/>
    <w:rsid w:val="001627EF"/>
    <w:rsid w:val="00162AF5"/>
    <w:rsid w:val="0016354C"/>
    <w:rsid w:val="0016368C"/>
    <w:rsid w:val="00163BEF"/>
    <w:rsid w:val="00163C2E"/>
    <w:rsid w:val="00164165"/>
    <w:rsid w:val="00164AAC"/>
    <w:rsid w:val="00164DF1"/>
    <w:rsid w:val="0016558C"/>
    <w:rsid w:val="00166AAA"/>
    <w:rsid w:val="001671C7"/>
    <w:rsid w:val="00167CD7"/>
    <w:rsid w:val="0017129C"/>
    <w:rsid w:val="00171419"/>
    <w:rsid w:val="00171A3C"/>
    <w:rsid w:val="00172180"/>
    <w:rsid w:val="00172602"/>
    <w:rsid w:val="001729BC"/>
    <w:rsid w:val="0017377B"/>
    <w:rsid w:val="001747A1"/>
    <w:rsid w:val="001758E5"/>
    <w:rsid w:val="00175C98"/>
    <w:rsid w:val="00175F68"/>
    <w:rsid w:val="00176749"/>
    <w:rsid w:val="001773B3"/>
    <w:rsid w:val="001808DF"/>
    <w:rsid w:val="00180ED8"/>
    <w:rsid w:val="00181302"/>
    <w:rsid w:val="0018197C"/>
    <w:rsid w:val="00181AAB"/>
    <w:rsid w:val="00181C1F"/>
    <w:rsid w:val="001822D5"/>
    <w:rsid w:val="00182828"/>
    <w:rsid w:val="001832DB"/>
    <w:rsid w:val="00183B4F"/>
    <w:rsid w:val="00184862"/>
    <w:rsid w:val="00184A0A"/>
    <w:rsid w:val="00184FB3"/>
    <w:rsid w:val="001850DA"/>
    <w:rsid w:val="00185E11"/>
    <w:rsid w:val="001861DE"/>
    <w:rsid w:val="001862A5"/>
    <w:rsid w:val="001871BF"/>
    <w:rsid w:val="001875CF"/>
    <w:rsid w:val="001901BF"/>
    <w:rsid w:val="0019030C"/>
    <w:rsid w:val="001909A0"/>
    <w:rsid w:val="00191092"/>
    <w:rsid w:val="00191A2C"/>
    <w:rsid w:val="00192460"/>
    <w:rsid w:val="0019261A"/>
    <w:rsid w:val="001940F4"/>
    <w:rsid w:val="001949CE"/>
    <w:rsid w:val="00194CDF"/>
    <w:rsid w:val="0019537A"/>
    <w:rsid w:val="00195950"/>
    <w:rsid w:val="00195977"/>
    <w:rsid w:val="00195EF3"/>
    <w:rsid w:val="001962CB"/>
    <w:rsid w:val="0019655D"/>
    <w:rsid w:val="001969B2"/>
    <w:rsid w:val="001A014B"/>
    <w:rsid w:val="001A0E1D"/>
    <w:rsid w:val="001A110A"/>
    <w:rsid w:val="001A1621"/>
    <w:rsid w:val="001A17B8"/>
    <w:rsid w:val="001A1F1F"/>
    <w:rsid w:val="001A3580"/>
    <w:rsid w:val="001A4683"/>
    <w:rsid w:val="001A4878"/>
    <w:rsid w:val="001A4EB4"/>
    <w:rsid w:val="001A554B"/>
    <w:rsid w:val="001A5D17"/>
    <w:rsid w:val="001A6470"/>
    <w:rsid w:val="001A6552"/>
    <w:rsid w:val="001A66B1"/>
    <w:rsid w:val="001A6D9C"/>
    <w:rsid w:val="001A6DFF"/>
    <w:rsid w:val="001A754D"/>
    <w:rsid w:val="001B109A"/>
    <w:rsid w:val="001B195A"/>
    <w:rsid w:val="001B236B"/>
    <w:rsid w:val="001B261B"/>
    <w:rsid w:val="001B2BAB"/>
    <w:rsid w:val="001B2F0E"/>
    <w:rsid w:val="001B3955"/>
    <w:rsid w:val="001B3A08"/>
    <w:rsid w:val="001B3AAD"/>
    <w:rsid w:val="001B48C1"/>
    <w:rsid w:val="001B574D"/>
    <w:rsid w:val="001B57DD"/>
    <w:rsid w:val="001B610D"/>
    <w:rsid w:val="001B7797"/>
    <w:rsid w:val="001C0654"/>
    <w:rsid w:val="001C11FE"/>
    <w:rsid w:val="001C2736"/>
    <w:rsid w:val="001C31DE"/>
    <w:rsid w:val="001C3D7D"/>
    <w:rsid w:val="001C44F3"/>
    <w:rsid w:val="001C4B22"/>
    <w:rsid w:val="001C571A"/>
    <w:rsid w:val="001C6F82"/>
    <w:rsid w:val="001C713E"/>
    <w:rsid w:val="001C7887"/>
    <w:rsid w:val="001D036B"/>
    <w:rsid w:val="001D09E7"/>
    <w:rsid w:val="001D11B3"/>
    <w:rsid w:val="001D14D9"/>
    <w:rsid w:val="001D162E"/>
    <w:rsid w:val="001D19A0"/>
    <w:rsid w:val="001D1B31"/>
    <w:rsid w:val="001D29C3"/>
    <w:rsid w:val="001D2D05"/>
    <w:rsid w:val="001D310F"/>
    <w:rsid w:val="001D364B"/>
    <w:rsid w:val="001D3808"/>
    <w:rsid w:val="001D44AC"/>
    <w:rsid w:val="001D462E"/>
    <w:rsid w:val="001D4BE5"/>
    <w:rsid w:val="001D4DD4"/>
    <w:rsid w:val="001D4E73"/>
    <w:rsid w:val="001D52DE"/>
    <w:rsid w:val="001D5BB1"/>
    <w:rsid w:val="001D6FF5"/>
    <w:rsid w:val="001D7845"/>
    <w:rsid w:val="001D7890"/>
    <w:rsid w:val="001D7F8B"/>
    <w:rsid w:val="001E016E"/>
    <w:rsid w:val="001E129A"/>
    <w:rsid w:val="001E2731"/>
    <w:rsid w:val="001E30E9"/>
    <w:rsid w:val="001E5138"/>
    <w:rsid w:val="001E7993"/>
    <w:rsid w:val="001E7D1E"/>
    <w:rsid w:val="001F07CE"/>
    <w:rsid w:val="001F0B5C"/>
    <w:rsid w:val="001F0C0F"/>
    <w:rsid w:val="001F0EE9"/>
    <w:rsid w:val="001F1382"/>
    <w:rsid w:val="001F2C4D"/>
    <w:rsid w:val="001F2F15"/>
    <w:rsid w:val="001F335C"/>
    <w:rsid w:val="001F3407"/>
    <w:rsid w:val="001F3B42"/>
    <w:rsid w:val="001F3D5C"/>
    <w:rsid w:val="001F3F43"/>
    <w:rsid w:val="001F46B9"/>
    <w:rsid w:val="001F4D5E"/>
    <w:rsid w:val="001F578E"/>
    <w:rsid w:val="001F6017"/>
    <w:rsid w:val="001F6297"/>
    <w:rsid w:val="001F6E29"/>
    <w:rsid w:val="001F70B1"/>
    <w:rsid w:val="001F74EC"/>
    <w:rsid w:val="001F79DA"/>
    <w:rsid w:val="001F7DAD"/>
    <w:rsid w:val="0020088F"/>
    <w:rsid w:val="00201FB8"/>
    <w:rsid w:val="0020203D"/>
    <w:rsid w:val="00202132"/>
    <w:rsid w:val="00203364"/>
    <w:rsid w:val="00203553"/>
    <w:rsid w:val="00203A86"/>
    <w:rsid w:val="00204591"/>
    <w:rsid w:val="002047B5"/>
    <w:rsid w:val="0020499A"/>
    <w:rsid w:val="00204FDD"/>
    <w:rsid w:val="00205034"/>
    <w:rsid w:val="00205D8D"/>
    <w:rsid w:val="00206231"/>
    <w:rsid w:val="002062A6"/>
    <w:rsid w:val="0020787A"/>
    <w:rsid w:val="0020788F"/>
    <w:rsid w:val="0020793C"/>
    <w:rsid w:val="002107A3"/>
    <w:rsid w:val="002118BC"/>
    <w:rsid w:val="0021298E"/>
    <w:rsid w:val="00212C5E"/>
    <w:rsid w:val="00213240"/>
    <w:rsid w:val="00214171"/>
    <w:rsid w:val="00214242"/>
    <w:rsid w:val="00214AA6"/>
    <w:rsid w:val="00214B1F"/>
    <w:rsid w:val="0021629B"/>
    <w:rsid w:val="00217B7E"/>
    <w:rsid w:val="00220258"/>
    <w:rsid w:val="00220E15"/>
    <w:rsid w:val="00220EC0"/>
    <w:rsid w:val="00220F89"/>
    <w:rsid w:val="002217EA"/>
    <w:rsid w:val="00222235"/>
    <w:rsid w:val="002227F9"/>
    <w:rsid w:val="00223559"/>
    <w:rsid w:val="00223597"/>
    <w:rsid w:val="00223B3D"/>
    <w:rsid w:val="00223DE2"/>
    <w:rsid w:val="002246BB"/>
    <w:rsid w:val="0022509A"/>
    <w:rsid w:val="002269FE"/>
    <w:rsid w:val="00227CC6"/>
    <w:rsid w:val="00230A6D"/>
    <w:rsid w:val="00230EE8"/>
    <w:rsid w:val="002324B8"/>
    <w:rsid w:val="002336FB"/>
    <w:rsid w:val="00234498"/>
    <w:rsid w:val="00234970"/>
    <w:rsid w:val="002349FD"/>
    <w:rsid w:val="00234B52"/>
    <w:rsid w:val="00234D6F"/>
    <w:rsid w:val="002352F9"/>
    <w:rsid w:val="0023588C"/>
    <w:rsid w:val="00235AF5"/>
    <w:rsid w:val="00236AB9"/>
    <w:rsid w:val="00236BD7"/>
    <w:rsid w:val="00236F50"/>
    <w:rsid w:val="002370AD"/>
    <w:rsid w:val="0023782D"/>
    <w:rsid w:val="00240337"/>
    <w:rsid w:val="00240D04"/>
    <w:rsid w:val="00242BEE"/>
    <w:rsid w:val="00242CB5"/>
    <w:rsid w:val="00243204"/>
    <w:rsid w:val="00243A2E"/>
    <w:rsid w:val="00243EEA"/>
    <w:rsid w:val="0024406D"/>
    <w:rsid w:val="002443F5"/>
    <w:rsid w:val="00246C56"/>
    <w:rsid w:val="002471FA"/>
    <w:rsid w:val="002501CA"/>
    <w:rsid w:val="0025056F"/>
    <w:rsid w:val="00250C89"/>
    <w:rsid w:val="00250DDE"/>
    <w:rsid w:val="00251456"/>
    <w:rsid w:val="00251879"/>
    <w:rsid w:val="00251924"/>
    <w:rsid w:val="0025193D"/>
    <w:rsid w:val="00251F6F"/>
    <w:rsid w:val="00252B92"/>
    <w:rsid w:val="00253789"/>
    <w:rsid w:val="00253E7B"/>
    <w:rsid w:val="002542B1"/>
    <w:rsid w:val="00254433"/>
    <w:rsid w:val="00255407"/>
    <w:rsid w:val="00255AB3"/>
    <w:rsid w:val="00255B1B"/>
    <w:rsid w:val="00255F39"/>
    <w:rsid w:val="00256956"/>
    <w:rsid w:val="00256A42"/>
    <w:rsid w:val="00257430"/>
    <w:rsid w:val="002579EC"/>
    <w:rsid w:val="00257A25"/>
    <w:rsid w:val="00257A6C"/>
    <w:rsid w:val="00260F84"/>
    <w:rsid w:val="002628E7"/>
    <w:rsid w:val="002629A6"/>
    <w:rsid w:val="0026374C"/>
    <w:rsid w:val="002637C2"/>
    <w:rsid w:val="0026395E"/>
    <w:rsid w:val="002643E6"/>
    <w:rsid w:val="00264B13"/>
    <w:rsid w:val="00264CF0"/>
    <w:rsid w:val="00265DC9"/>
    <w:rsid w:val="00266261"/>
    <w:rsid w:val="002663B1"/>
    <w:rsid w:val="00266D9C"/>
    <w:rsid w:val="00267A6C"/>
    <w:rsid w:val="00267DD3"/>
    <w:rsid w:val="002706C3"/>
    <w:rsid w:val="00270CD6"/>
    <w:rsid w:val="00271AB9"/>
    <w:rsid w:val="00271CD1"/>
    <w:rsid w:val="00271F6E"/>
    <w:rsid w:val="002726FA"/>
    <w:rsid w:val="002733E5"/>
    <w:rsid w:val="0027363A"/>
    <w:rsid w:val="00274429"/>
    <w:rsid w:val="00274B88"/>
    <w:rsid w:val="00274E83"/>
    <w:rsid w:val="002750BB"/>
    <w:rsid w:val="002751B5"/>
    <w:rsid w:val="00275D91"/>
    <w:rsid w:val="00277221"/>
    <w:rsid w:val="00280135"/>
    <w:rsid w:val="002804CF"/>
    <w:rsid w:val="00282AB5"/>
    <w:rsid w:val="00282CD5"/>
    <w:rsid w:val="00283873"/>
    <w:rsid w:val="00284801"/>
    <w:rsid w:val="00285219"/>
    <w:rsid w:val="00285BA6"/>
    <w:rsid w:val="00285F41"/>
    <w:rsid w:val="00286738"/>
    <w:rsid w:val="0028691A"/>
    <w:rsid w:val="00286FAF"/>
    <w:rsid w:val="00287E2B"/>
    <w:rsid w:val="0029058B"/>
    <w:rsid w:val="00291671"/>
    <w:rsid w:val="00292645"/>
    <w:rsid w:val="002929C8"/>
    <w:rsid w:val="002930C9"/>
    <w:rsid w:val="002939DC"/>
    <w:rsid w:val="00294991"/>
    <w:rsid w:val="0029524F"/>
    <w:rsid w:val="00295486"/>
    <w:rsid w:val="002954B6"/>
    <w:rsid w:val="00295507"/>
    <w:rsid w:val="00295C42"/>
    <w:rsid w:val="00295C9E"/>
    <w:rsid w:val="00295F30"/>
    <w:rsid w:val="002960A2"/>
    <w:rsid w:val="00297A2F"/>
    <w:rsid w:val="002A02EE"/>
    <w:rsid w:val="002A0858"/>
    <w:rsid w:val="002A0A9A"/>
    <w:rsid w:val="002A2140"/>
    <w:rsid w:val="002A25EF"/>
    <w:rsid w:val="002A30BE"/>
    <w:rsid w:val="002A33C4"/>
    <w:rsid w:val="002A3A3A"/>
    <w:rsid w:val="002A42C1"/>
    <w:rsid w:val="002A4A83"/>
    <w:rsid w:val="002A4EC3"/>
    <w:rsid w:val="002A5801"/>
    <w:rsid w:val="002A588A"/>
    <w:rsid w:val="002A591D"/>
    <w:rsid w:val="002A5AE7"/>
    <w:rsid w:val="002A5C48"/>
    <w:rsid w:val="002A5C70"/>
    <w:rsid w:val="002A64F0"/>
    <w:rsid w:val="002A66B4"/>
    <w:rsid w:val="002A6FCD"/>
    <w:rsid w:val="002A7832"/>
    <w:rsid w:val="002A7943"/>
    <w:rsid w:val="002A7DC5"/>
    <w:rsid w:val="002B1FC0"/>
    <w:rsid w:val="002B2544"/>
    <w:rsid w:val="002B267F"/>
    <w:rsid w:val="002B38EC"/>
    <w:rsid w:val="002B453B"/>
    <w:rsid w:val="002B4B5E"/>
    <w:rsid w:val="002B4D27"/>
    <w:rsid w:val="002B5786"/>
    <w:rsid w:val="002B5D19"/>
    <w:rsid w:val="002B5E75"/>
    <w:rsid w:val="002B6E80"/>
    <w:rsid w:val="002B721E"/>
    <w:rsid w:val="002C0090"/>
    <w:rsid w:val="002C0D6A"/>
    <w:rsid w:val="002C1326"/>
    <w:rsid w:val="002C27C6"/>
    <w:rsid w:val="002C2A5C"/>
    <w:rsid w:val="002C2EBA"/>
    <w:rsid w:val="002C426D"/>
    <w:rsid w:val="002C463A"/>
    <w:rsid w:val="002C5118"/>
    <w:rsid w:val="002C6F0E"/>
    <w:rsid w:val="002C6F63"/>
    <w:rsid w:val="002C73FB"/>
    <w:rsid w:val="002C7AA6"/>
    <w:rsid w:val="002D065B"/>
    <w:rsid w:val="002D0963"/>
    <w:rsid w:val="002D09DF"/>
    <w:rsid w:val="002D11B5"/>
    <w:rsid w:val="002D1D57"/>
    <w:rsid w:val="002D1D72"/>
    <w:rsid w:val="002D2384"/>
    <w:rsid w:val="002D2E2E"/>
    <w:rsid w:val="002D36C8"/>
    <w:rsid w:val="002D4973"/>
    <w:rsid w:val="002D4A91"/>
    <w:rsid w:val="002D5680"/>
    <w:rsid w:val="002D6C5A"/>
    <w:rsid w:val="002D786B"/>
    <w:rsid w:val="002E074D"/>
    <w:rsid w:val="002E0D5C"/>
    <w:rsid w:val="002E0F36"/>
    <w:rsid w:val="002E11A2"/>
    <w:rsid w:val="002E162B"/>
    <w:rsid w:val="002E16A6"/>
    <w:rsid w:val="002E1C1D"/>
    <w:rsid w:val="002E23C7"/>
    <w:rsid w:val="002E276E"/>
    <w:rsid w:val="002E2922"/>
    <w:rsid w:val="002E2A4A"/>
    <w:rsid w:val="002E3E88"/>
    <w:rsid w:val="002E42DE"/>
    <w:rsid w:val="002E46C3"/>
    <w:rsid w:val="002E4C7B"/>
    <w:rsid w:val="002E50CA"/>
    <w:rsid w:val="002E5175"/>
    <w:rsid w:val="002E5584"/>
    <w:rsid w:val="002E5B4A"/>
    <w:rsid w:val="002E76DF"/>
    <w:rsid w:val="002E7995"/>
    <w:rsid w:val="002F0B74"/>
    <w:rsid w:val="002F1660"/>
    <w:rsid w:val="002F16E3"/>
    <w:rsid w:val="002F1C9E"/>
    <w:rsid w:val="002F22E7"/>
    <w:rsid w:val="002F29E3"/>
    <w:rsid w:val="002F2A32"/>
    <w:rsid w:val="002F2D03"/>
    <w:rsid w:val="002F30C8"/>
    <w:rsid w:val="002F331D"/>
    <w:rsid w:val="002F34BE"/>
    <w:rsid w:val="002F36BD"/>
    <w:rsid w:val="002F4054"/>
    <w:rsid w:val="002F4093"/>
    <w:rsid w:val="002F421C"/>
    <w:rsid w:val="002F4347"/>
    <w:rsid w:val="002F4A27"/>
    <w:rsid w:val="002F4A2C"/>
    <w:rsid w:val="002F51F0"/>
    <w:rsid w:val="002F6898"/>
    <w:rsid w:val="002F6A08"/>
    <w:rsid w:val="002F785B"/>
    <w:rsid w:val="002F7BE8"/>
    <w:rsid w:val="00300599"/>
    <w:rsid w:val="00301CD6"/>
    <w:rsid w:val="0030397B"/>
    <w:rsid w:val="00303D22"/>
    <w:rsid w:val="0030470E"/>
    <w:rsid w:val="00304863"/>
    <w:rsid w:val="003048A3"/>
    <w:rsid w:val="00304B0E"/>
    <w:rsid w:val="00304B4A"/>
    <w:rsid w:val="00305648"/>
    <w:rsid w:val="003059E8"/>
    <w:rsid w:val="00306842"/>
    <w:rsid w:val="003068F1"/>
    <w:rsid w:val="0030C4C7"/>
    <w:rsid w:val="0031030A"/>
    <w:rsid w:val="003107E7"/>
    <w:rsid w:val="00310809"/>
    <w:rsid w:val="00310FD1"/>
    <w:rsid w:val="00311B15"/>
    <w:rsid w:val="00311BAD"/>
    <w:rsid w:val="00311F4D"/>
    <w:rsid w:val="003129AC"/>
    <w:rsid w:val="00312A26"/>
    <w:rsid w:val="00312C6F"/>
    <w:rsid w:val="00313006"/>
    <w:rsid w:val="00313F77"/>
    <w:rsid w:val="00314538"/>
    <w:rsid w:val="0031479C"/>
    <w:rsid w:val="00315815"/>
    <w:rsid w:val="003160FA"/>
    <w:rsid w:val="003163C3"/>
    <w:rsid w:val="003167E3"/>
    <w:rsid w:val="0031681B"/>
    <w:rsid w:val="003169A0"/>
    <w:rsid w:val="00320BA9"/>
    <w:rsid w:val="00320C33"/>
    <w:rsid w:val="00322003"/>
    <w:rsid w:val="003221BB"/>
    <w:rsid w:val="0032225C"/>
    <w:rsid w:val="003228E8"/>
    <w:rsid w:val="00322C6F"/>
    <w:rsid w:val="00323C7B"/>
    <w:rsid w:val="003244FA"/>
    <w:rsid w:val="00324D89"/>
    <w:rsid w:val="00325AFD"/>
    <w:rsid w:val="00326170"/>
    <w:rsid w:val="003269A0"/>
    <w:rsid w:val="00326EF0"/>
    <w:rsid w:val="003274B8"/>
    <w:rsid w:val="00327653"/>
    <w:rsid w:val="00330E59"/>
    <w:rsid w:val="0033138F"/>
    <w:rsid w:val="003315AE"/>
    <w:rsid w:val="00333610"/>
    <w:rsid w:val="0033367D"/>
    <w:rsid w:val="00333AC3"/>
    <w:rsid w:val="00335789"/>
    <w:rsid w:val="00335AB8"/>
    <w:rsid w:val="00335FA8"/>
    <w:rsid w:val="00336C7D"/>
    <w:rsid w:val="003377C6"/>
    <w:rsid w:val="00337FD0"/>
    <w:rsid w:val="00343122"/>
    <w:rsid w:val="0034345C"/>
    <w:rsid w:val="00343C63"/>
    <w:rsid w:val="00344583"/>
    <w:rsid w:val="003447A1"/>
    <w:rsid w:val="003450A1"/>
    <w:rsid w:val="003466E6"/>
    <w:rsid w:val="003469CA"/>
    <w:rsid w:val="00347387"/>
    <w:rsid w:val="003477CE"/>
    <w:rsid w:val="00350162"/>
    <w:rsid w:val="00350647"/>
    <w:rsid w:val="00350D9F"/>
    <w:rsid w:val="00350E7B"/>
    <w:rsid w:val="0035127C"/>
    <w:rsid w:val="003512FC"/>
    <w:rsid w:val="003525E8"/>
    <w:rsid w:val="00352D52"/>
    <w:rsid w:val="003532DF"/>
    <w:rsid w:val="00354215"/>
    <w:rsid w:val="00354D76"/>
    <w:rsid w:val="00355C89"/>
    <w:rsid w:val="0035614C"/>
    <w:rsid w:val="0035753F"/>
    <w:rsid w:val="00357978"/>
    <w:rsid w:val="003604B6"/>
    <w:rsid w:val="00360CF4"/>
    <w:rsid w:val="003611F5"/>
    <w:rsid w:val="003612F4"/>
    <w:rsid w:val="003613E7"/>
    <w:rsid w:val="00361E9F"/>
    <w:rsid w:val="00361FB0"/>
    <w:rsid w:val="00362655"/>
    <w:rsid w:val="003630A8"/>
    <w:rsid w:val="003642A6"/>
    <w:rsid w:val="003642BE"/>
    <w:rsid w:val="0036460F"/>
    <w:rsid w:val="00364EBD"/>
    <w:rsid w:val="00365001"/>
    <w:rsid w:val="003652E9"/>
    <w:rsid w:val="00365769"/>
    <w:rsid w:val="003658FD"/>
    <w:rsid w:val="00366388"/>
    <w:rsid w:val="00366592"/>
    <w:rsid w:val="00367194"/>
    <w:rsid w:val="00367BB0"/>
    <w:rsid w:val="00370ABB"/>
    <w:rsid w:val="003712FE"/>
    <w:rsid w:val="003716BA"/>
    <w:rsid w:val="00371B07"/>
    <w:rsid w:val="00371CE6"/>
    <w:rsid w:val="003721CB"/>
    <w:rsid w:val="00373528"/>
    <w:rsid w:val="00373CD9"/>
    <w:rsid w:val="00373E98"/>
    <w:rsid w:val="00374754"/>
    <w:rsid w:val="003747A9"/>
    <w:rsid w:val="003766FC"/>
    <w:rsid w:val="0037686E"/>
    <w:rsid w:val="00377170"/>
    <w:rsid w:val="00377827"/>
    <w:rsid w:val="003778D1"/>
    <w:rsid w:val="003801DE"/>
    <w:rsid w:val="00380945"/>
    <w:rsid w:val="00380F80"/>
    <w:rsid w:val="00381276"/>
    <w:rsid w:val="003819B5"/>
    <w:rsid w:val="003823FF"/>
    <w:rsid w:val="0038254B"/>
    <w:rsid w:val="0038363C"/>
    <w:rsid w:val="003836C1"/>
    <w:rsid w:val="003837F6"/>
    <w:rsid w:val="003841CF"/>
    <w:rsid w:val="00384BEE"/>
    <w:rsid w:val="00384E4D"/>
    <w:rsid w:val="00385383"/>
    <w:rsid w:val="003853E1"/>
    <w:rsid w:val="0038623F"/>
    <w:rsid w:val="0038636D"/>
    <w:rsid w:val="00386EF9"/>
    <w:rsid w:val="00387393"/>
    <w:rsid w:val="003874B0"/>
    <w:rsid w:val="00387964"/>
    <w:rsid w:val="003901BD"/>
    <w:rsid w:val="00390E02"/>
    <w:rsid w:val="003926C8"/>
    <w:rsid w:val="00392B45"/>
    <w:rsid w:val="003930C3"/>
    <w:rsid w:val="00393EE9"/>
    <w:rsid w:val="00394487"/>
    <w:rsid w:val="00395727"/>
    <w:rsid w:val="003957A5"/>
    <w:rsid w:val="00395937"/>
    <w:rsid w:val="00396201"/>
    <w:rsid w:val="00397897"/>
    <w:rsid w:val="003A05B4"/>
    <w:rsid w:val="003A0C82"/>
    <w:rsid w:val="003A11FC"/>
    <w:rsid w:val="003A1379"/>
    <w:rsid w:val="003A23E9"/>
    <w:rsid w:val="003A26DA"/>
    <w:rsid w:val="003A3925"/>
    <w:rsid w:val="003A3AE2"/>
    <w:rsid w:val="003A435C"/>
    <w:rsid w:val="003A4A07"/>
    <w:rsid w:val="003A5D2A"/>
    <w:rsid w:val="003A6B87"/>
    <w:rsid w:val="003A6CF5"/>
    <w:rsid w:val="003A7242"/>
    <w:rsid w:val="003B0209"/>
    <w:rsid w:val="003B095E"/>
    <w:rsid w:val="003B0F28"/>
    <w:rsid w:val="003B13C1"/>
    <w:rsid w:val="003B1485"/>
    <w:rsid w:val="003B31F3"/>
    <w:rsid w:val="003B49C9"/>
    <w:rsid w:val="003B4AD6"/>
    <w:rsid w:val="003B550B"/>
    <w:rsid w:val="003B55AC"/>
    <w:rsid w:val="003B606F"/>
    <w:rsid w:val="003B72A1"/>
    <w:rsid w:val="003B7CA2"/>
    <w:rsid w:val="003B7CCB"/>
    <w:rsid w:val="003C018C"/>
    <w:rsid w:val="003C1252"/>
    <w:rsid w:val="003C1916"/>
    <w:rsid w:val="003C1B59"/>
    <w:rsid w:val="003C2789"/>
    <w:rsid w:val="003C28BD"/>
    <w:rsid w:val="003C2A64"/>
    <w:rsid w:val="003C2D49"/>
    <w:rsid w:val="003C3969"/>
    <w:rsid w:val="003C3DD5"/>
    <w:rsid w:val="003C46B8"/>
    <w:rsid w:val="003C5247"/>
    <w:rsid w:val="003C5878"/>
    <w:rsid w:val="003C5D87"/>
    <w:rsid w:val="003C61A4"/>
    <w:rsid w:val="003C643B"/>
    <w:rsid w:val="003C6539"/>
    <w:rsid w:val="003C7104"/>
    <w:rsid w:val="003C7281"/>
    <w:rsid w:val="003D02AA"/>
    <w:rsid w:val="003D05AB"/>
    <w:rsid w:val="003D2455"/>
    <w:rsid w:val="003D248C"/>
    <w:rsid w:val="003D2998"/>
    <w:rsid w:val="003D2F7B"/>
    <w:rsid w:val="003D303E"/>
    <w:rsid w:val="003D3BE3"/>
    <w:rsid w:val="003D41A5"/>
    <w:rsid w:val="003D4707"/>
    <w:rsid w:val="003D47F4"/>
    <w:rsid w:val="003D49BE"/>
    <w:rsid w:val="003D4B35"/>
    <w:rsid w:val="003D4D19"/>
    <w:rsid w:val="003D4DBB"/>
    <w:rsid w:val="003D4DFB"/>
    <w:rsid w:val="003D5423"/>
    <w:rsid w:val="003D55BF"/>
    <w:rsid w:val="003D5B65"/>
    <w:rsid w:val="003D5E56"/>
    <w:rsid w:val="003D6118"/>
    <w:rsid w:val="003D6C75"/>
    <w:rsid w:val="003D6FED"/>
    <w:rsid w:val="003D745D"/>
    <w:rsid w:val="003D7D3C"/>
    <w:rsid w:val="003E00C7"/>
    <w:rsid w:val="003E0658"/>
    <w:rsid w:val="003E0826"/>
    <w:rsid w:val="003E13BC"/>
    <w:rsid w:val="003E178F"/>
    <w:rsid w:val="003E192D"/>
    <w:rsid w:val="003E1A19"/>
    <w:rsid w:val="003E1E00"/>
    <w:rsid w:val="003E1E6D"/>
    <w:rsid w:val="003E249C"/>
    <w:rsid w:val="003E253D"/>
    <w:rsid w:val="003E2E31"/>
    <w:rsid w:val="003E2ECD"/>
    <w:rsid w:val="003E3492"/>
    <w:rsid w:val="003E351B"/>
    <w:rsid w:val="003E3BD7"/>
    <w:rsid w:val="003E61C4"/>
    <w:rsid w:val="003E7249"/>
    <w:rsid w:val="003F006E"/>
    <w:rsid w:val="003F02C9"/>
    <w:rsid w:val="003F1609"/>
    <w:rsid w:val="003F1E49"/>
    <w:rsid w:val="003F1FF4"/>
    <w:rsid w:val="003F2269"/>
    <w:rsid w:val="003F2563"/>
    <w:rsid w:val="003F39CA"/>
    <w:rsid w:val="003F40BE"/>
    <w:rsid w:val="003F4AC4"/>
    <w:rsid w:val="003F514F"/>
    <w:rsid w:val="003F54CD"/>
    <w:rsid w:val="003F6133"/>
    <w:rsid w:val="003F6397"/>
    <w:rsid w:val="003F6420"/>
    <w:rsid w:val="003F65A2"/>
    <w:rsid w:val="003F68A9"/>
    <w:rsid w:val="003F6FB8"/>
    <w:rsid w:val="003F79F1"/>
    <w:rsid w:val="003F7FB2"/>
    <w:rsid w:val="00400CF5"/>
    <w:rsid w:val="00401486"/>
    <w:rsid w:val="0040175F"/>
    <w:rsid w:val="00401840"/>
    <w:rsid w:val="00401E63"/>
    <w:rsid w:val="0040204A"/>
    <w:rsid w:val="00402131"/>
    <w:rsid w:val="0040216E"/>
    <w:rsid w:val="00402679"/>
    <w:rsid w:val="00403458"/>
    <w:rsid w:val="00403B9A"/>
    <w:rsid w:val="00404273"/>
    <w:rsid w:val="00404490"/>
    <w:rsid w:val="0040474C"/>
    <w:rsid w:val="00404BDB"/>
    <w:rsid w:val="00404BF5"/>
    <w:rsid w:val="004056CF"/>
    <w:rsid w:val="00405AAD"/>
    <w:rsid w:val="00405F88"/>
    <w:rsid w:val="00405F9B"/>
    <w:rsid w:val="00406DD6"/>
    <w:rsid w:val="00407018"/>
    <w:rsid w:val="00407057"/>
    <w:rsid w:val="0040728B"/>
    <w:rsid w:val="004077D8"/>
    <w:rsid w:val="00407C14"/>
    <w:rsid w:val="00411A93"/>
    <w:rsid w:val="004121A9"/>
    <w:rsid w:val="00413C72"/>
    <w:rsid w:val="00414334"/>
    <w:rsid w:val="00414C6A"/>
    <w:rsid w:val="00414C96"/>
    <w:rsid w:val="004152F8"/>
    <w:rsid w:val="00415304"/>
    <w:rsid w:val="004161CE"/>
    <w:rsid w:val="00416CD7"/>
    <w:rsid w:val="004179DF"/>
    <w:rsid w:val="00421669"/>
    <w:rsid w:val="00421BFA"/>
    <w:rsid w:val="00422EC1"/>
    <w:rsid w:val="00423551"/>
    <w:rsid w:val="00423A11"/>
    <w:rsid w:val="0042446F"/>
    <w:rsid w:val="00425F59"/>
    <w:rsid w:val="00426D57"/>
    <w:rsid w:val="00427CD6"/>
    <w:rsid w:val="004302C8"/>
    <w:rsid w:val="00430FA2"/>
    <w:rsid w:val="004311DE"/>
    <w:rsid w:val="0043152D"/>
    <w:rsid w:val="00431910"/>
    <w:rsid w:val="00431BB8"/>
    <w:rsid w:val="00431F63"/>
    <w:rsid w:val="00432996"/>
    <w:rsid w:val="00433450"/>
    <w:rsid w:val="0043389B"/>
    <w:rsid w:val="00434272"/>
    <w:rsid w:val="00434621"/>
    <w:rsid w:val="00434D47"/>
    <w:rsid w:val="00435691"/>
    <w:rsid w:val="00435EBC"/>
    <w:rsid w:val="004362BA"/>
    <w:rsid w:val="004366BF"/>
    <w:rsid w:val="00436ADA"/>
    <w:rsid w:val="00437496"/>
    <w:rsid w:val="00437761"/>
    <w:rsid w:val="00437850"/>
    <w:rsid w:val="00437BBC"/>
    <w:rsid w:val="00437D21"/>
    <w:rsid w:val="00437DE9"/>
    <w:rsid w:val="00440CA1"/>
    <w:rsid w:val="0044236D"/>
    <w:rsid w:val="00443DA8"/>
    <w:rsid w:val="0044429A"/>
    <w:rsid w:val="0044509C"/>
    <w:rsid w:val="004454A9"/>
    <w:rsid w:val="004458E4"/>
    <w:rsid w:val="00446D5F"/>
    <w:rsid w:val="004471BF"/>
    <w:rsid w:val="0044732A"/>
    <w:rsid w:val="004501A4"/>
    <w:rsid w:val="00450343"/>
    <w:rsid w:val="00450379"/>
    <w:rsid w:val="004503BB"/>
    <w:rsid w:val="00450C92"/>
    <w:rsid w:val="00450DBC"/>
    <w:rsid w:val="00451278"/>
    <w:rsid w:val="0045148E"/>
    <w:rsid w:val="00451B4D"/>
    <w:rsid w:val="00453850"/>
    <w:rsid w:val="004538CD"/>
    <w:rsid w:val="004541CB"/>
    <w:rsid w:val="00454A72"/>
    <w:rsid w:val="00455240"/>
    <w:rsid w:val="00455286"/>
    <w:rsid w:val="0045588F"/>
    <w:rsid w:val="00455CF6"/>
    <w:rsid w:val="00457C35"/>
    <w:rsid w:val="00460C69"/>
    <w:rsid w:val="00460C93"/>
    <w:rsid w:val="004612C5"/>
    <w:rsid w:val="00461FFE"/>
    <w:rsid w:val="0046219C"/>
    <w:rsid w:val="004622B1"/>
    <w:rsid w:val="004623E9"/>
    <w:rsid w:val="00462FC3"/>
    <w:rsid w:val="00463F55"/>
    <w:rsid w:val="00464CE4"/>
    <w:rsid w:val="0046523D"/>
    <w:rsid w:val="004653C7"/>
    <w:rsid w:val="00465713"/>
    <w:rsid w:val="004658F7"/>
    <w:rsid w:val="0046770C"/>
    <w:rsid w:val="004677CF"/>
    <w:rsid w:val="004700C5"/>
    <w:rsid w:val="004705CF"/>
    <w:rsid w:val="00470DA1"/>
    <w:rsid w:val="00470F7B"/>
    <w:rsid w:val="00471A89"/>
    <w:rsid w:val="00471E30"/>
    <w:rsid w:val="00472524"/>
    <w:rsid w:val="00472690"/>
    <w:rsid w:val="00472944"/>
    <w:rsid w:val="00473072"/>
    <w:rsid w:val="00473216"/>
    <w:rsid w:val="004736D8"/>
    <w:rsid w:val="004743A3"/>
    <w:rsid w:val="00474CE0"/>
    <w:rsid w:val="00475325"/>
    <w:rsid w:val="004753A2"/>
    <w:rsid w:val="004756DD"/>
    <w:rsid w:val="00475702"/>
    <w:rsid w:val="00475ADC"/>
    <w:rsid w:val="0047656E"/>
    <w:rsid w:val="004765B0"/>
    <w:rsid w:val="00476750"/>
    <w:rsid w:val="004804B5"/>
    <w:rsid w:val="0048063E"/>
    <w:rsid w:val="00480C2C"/>
    <w:rsid w:val="00480E34"/>
    <w:rsid w:val="004817F5"/>
    <w:rsid w:val="00481A6F"/>
    <w:rsid w:val="00481B94"/>
    <w:rsid w:val="00482CD4"/>
    <w:rsid w:val="0048353B"/>
    <w:rsid w:val="004837A7"/>
    <w:rsid w:val="00483814"/>
    <w:rsid w:val="00484111"/>
    <w:rsid w:val="0048418C"/>
    <w:rsid w:val="00484972"/>
    <w:rsid w:val="00484A84"/>
    <w:rsid w:val="00485601"/>
    <w:rsid w:val="00487131"/>
    <w:rsid w:val="004873A9"/>
    <w:rsid w:val="00487648"/>
    <w:rsid w:val="004878AB"/>
    <w:rsid w:val="00487F02"/>
    <w:rsid w:val="00490033"/>
    <w:rsid w:val="0049063A"/>
    <w:rsid w:val="00490B46"/>
    <w:rsid w:val="0049120C"/>
    <w:rsid w:val="004916E6"/>
    <w:rsid w:val="004917AE"/>
    <w:rsid w:val="00491E0B"/>
    <w:rsid w:val="00492A7D"/>
    <w:rsid w:val="00492D1D"/>
    <w:rsid w:val="00492EEA"/>
    <w:rsid w:val="00492F98"/>
    <w:rsid w:val="00493740"/>
    <w:rsid w:val="004937C8"/>
    <w:rsid w:val="00493F84"/>
    <w:rsid w:val="004944B0"/>
    <w:rsid w:val="00494949"/>
    <w:rsid w:val="00494B25"/>
    <w:rsid w:val="0049517F"/>
    <w:rsid w:val="004954AE"/>
    <w:rsid w:val="00495B4C"/>
    <w:rsid w:val="00496052"/>
    <w:rsid w:val="004964B0"/>
    <w:rsid w:val="00497FBA"/>
    <w:rsid w:val="004A0464"/>
    <w:rsid w:val="004A14DA"/>
    <w:rsid w:val="004A1E9B"/>
    <w:rsid w:val="004A2007"/>
    <w:rsid w:val="004A3B05"/>
    <w:rsid w:val="004A3C33"/>
    <w:rsid w:val="004A412F"/>
    <w:rsid w:val="004A47E1"/>
    <w:rsid w:val="004A47F9"/>
    <w:rsid w:val="004A5871"/>
    <w:rsid w:val="004A5CE1"/>
    <w:rsid w:val="004A5F72"/>
    <w:rsid w:val="004A6D60"/>
    <w:rsid w:val="004A71A7"/>
    <w:rsid w:val="004A7E3A"/>
    <w:rsid w:val="004B00E1"/>
    <w:rsid w:val="004B0132"/>
    <w:rsid w:val="004B0986"/>
    <w:rsid w:val="004B0F03"/>
    <w:rsid w:val="004B1FD6"/>
    <w:rsid w:val="004B2041"/>
    <w:rsid w:val="004B25F8"/>
    <w:rsid w:val="004B270B"/>
    <w:rsid w:val="004B2A23"/>
    <w:rsid w:val="004B2DC8"/>
    <w:rsid w:val="004B438D"/>
    <w:rsid w:val="004B43CB"/>
    <w:rsid w:val="004B6E50"/>
    <w:rsid w:val="004B770C"/>
    <w:rsid w:val="004C0CF3"/>
    <w:rsid w:val="004C1304"/>
    <w:rsid w:val="004C14A5"/>
    <w:rsid w:val="004C19DC"/>
    <w:rsid w:val="004C232C"/>
    <w:rsid w:val="004C31A8"/>
    <w:rsid w:val="004C35FE"/>
    <w:rsid w:val="004C37BF"/>
    <w:rsid w:val="004C3E2C"/>
    <w:rsid w:val="004C3F34"/>
    <w:rsid w:val="004C40EC"/>
    <w:rsid w:val="004C55E9"/>
    <w:rsid w:val="004C587D"/>
    <w:rsid w:val="004C5F87"/>
    <w:rsid w:val="004C67BC"/>
    <w:rsid w:val="004C682C"/>
    <w:rsid w:val="004C6E93"/>
    <w:rsid w:val="004C6F5D"/>
    <w:rsid w:val="004D0418"/>
    <w:rsid w:val="004D04C0"/>
    <w:rsid w:val="004D0558"/>
    <w:rsid w:val="004D0C36"/>
    <w:rsid w:val="004D0CD2"/>
    <w:rsid w:val="004D167E"/>
    <w:rsid w:val="004D21A3"/>
    <w:rsid w:val="004D274D"/>
    <w:rsid w:val="004D2AC9"/>
    <w:rsid w:val="004D2DB5"/>
    <w:rsid w:val="004D3614"/>
    <w:rsid w:val="004D3DF7"/>
    <w:rsid w:val="004D470C"/>
    <w:rsid w:val="004D53E5"/>
    <w:rsid w:val="004D5B5F"/>
    <w:rsid w:val="004D6188"/>
    <w:rsid w:val="004D6FF7"/>
    <w:rsid w:val="004D721B"/>
    <w:rsid w:val="004D76E4"/>
    <w:rsid w:val="004D7B0B"/>
    <w:rsid w:val="004D7C3D"/>
    <w:rsid w:val="004E076B"/>
    <w:rsid w:val="004E17DF"/>
    <w:rsid w:val="004E18F0"/>
    <w:rsid w:val="004E1E2E"/>
    <w:rsid w:val="004E211C"/>
    <w:rsid w:val="004E272D"/>
    <w:rsid w:val="004E2A26"/>
    <w:rsid w:val="004E3234"/>
    <w:rsid w:val="004E3B56"/>
    <w:rsid w:val="004E4088"/>
    <w:rsid w:val="004E46C0"/>
    <w:rsid w:val="004E4C30"/>
    <w:rsid w:val="004E5B73"/>
    <w:rsid w:val="004E6F88"/>
    <w:rsid w:val="004E6FBD"/>
    <w:rsid w:val="004E74BA"/>
    <w:rsid w:val="004E76F5"/>
    <w:rsid w:val="004E7A6E"/>
    <w:rsid w:val="004E7C15"/>
    <w:rsid w:val="004F0913"/>
    <w:rsid w:val="004F0E41"/>
    <w:rsid w:val="004F1EBA"/>
    <w:rsid w:val="004F2FAC"/>
    <w:rsid w:val="004F4810"/>
    <w:rsid w:val="004F54E4"/>
    <w:rsid w:val="004F5E68"/>
    <w:rsid w:val="004F6D2D"/>
    <w:rsid w:val="004F7218"/>
    <w:rsid w:val="004F744D"/>
    <w:rsid w:val="004F7A83"/>
    <w:rsid w:val="0050030C"/>
    <w:rsid w:val="0050095F"/>
    <w:rsid w:val="005009F5"/>
    <w:rsid w:val="00500A7D"/>
    <w:rsid w:val="00500ABA"/>
    <w:rsid w:val="00502395"/>
    <w:rsid w:val="00502758"/>
    <w:rsid w:val="0050295B"/>
    <w:rsid w:val="00502F03"/>
    <w:rsid w:val="00502FD4"/>
    <w:rsid w:val="00503DAA"/>
    <w:rsid w:val="00505959"/>
    <w:rsid w:val="00505A31"/>
    <w:rsid w:val="00505C58"/>
    <w:rsid w:val="00505D4E"/>
    <w:rsid w:val="005068CE"/>
    <w:rsid w:val="00506B5F"/>
    <w:rsid w:val="00506D09"/>
    <w:rsid w:val="00507711"/>
    <w:rsid w:val="00510259"/>
    <w:rsid w:val="00510368"/>
    <w:rsid w:val="00510986"/>
    <w:rsid w:val="005110F4"/>
    <w:rsid w:val="00512584"/>
    <w:rsid w:val="00513988"/>
    <w:rsid w:val="00513E59"/>
    <w:rsid w:val="00514156"/>
    <w:rsid w:val="00514700"/>
    <w:rsid w:val="0051483E"/>
    <w:rsid w:val="00515E5E"/>
    <w:rsid w:val="005166AA"/>
    <w:rsid w:val="00516C7D"/>
    <w:rsid w:val="00517181"/>
    <w:rsid w:val="005177BB"/>
    <w:rsid w:val="005179EC"/>
    <w:rsid w:val="00521286"/>
    <w:rsid w:val="00521601"/>
    <w:rsid w:val="005216B9"/>
    <w:rsid w:val="00521A89"/>
    <w:rsid w:val="00522510"/>
    <w:rsid w:val="00522E2E"/>
    <w:rsid w:val="00524055"/>
    <w:rsid w:val="005244BC"/>
    <w:rsid w:val="0052465B"/>
    <w:rsid w:val="00524B6E"/>
    <w:rsid w:val="00524BFA"/>
    <w:rsid w:val="00524E38"/>
    <w:rsid w:val="00524E5E"/>
    <w:rsid w:val="0052527F"/>
    <w:rsid w:val="00525F9A"/>
    <w:rsid w:val="00526195"/>
    <w:rsid w:val="00526626"/>
    <w:rsid w:val="00527BEE"/>
    <w:rsid w:val="0053052D"/>
    <w:rsid w:val="0053055C"/>
    <w:rsid w:val="00530996"/>
    <w:rsid w:val="00530BF4"/>
    <w:rsid w:val="00530DE6"/>
    <w:rsid w:val="005314E0"/>
    <w:rsid w:val="005317C8"/>
    <w:rsid w:val="005317FA"/>
    <w:rsid w:val="00532134"/>
    <w:rsid w:val="005323FD"/>
    <w:rsid w:val="005324F5"/>
    <w:rsid w:val="005325D8"/>
    <w:rsid w:val="00532B81"/>
    <w:rsid w:val="00532DB8"/>
    <w:rsid w:val="0053374C"/>
    <w:rsid w:val="00536CAD"/>
    <w:rsid w:val="00536FEF"/>
    <w:rsid w:val="00537313"/>
    <w:rsid w:val="005379ED"/>
    <w:rsid w:val="005409D3"/>
    <w:rsid w:val="005409D7"/>
    <w:rsid w:val="00541725"/>
    <w:rsid w:val="00541E4B"/>
    <w:rsid w:val="00542D96"/>
    <w:rsid w:val="00543154"/>
    <w:rsid w:val="0054458F"/>
    <w:rsid w:val="005455D0"/>
    <w:rsid w:val="00545648"/>
    <w:rsid w:val="00545C00"/>
    <w:rsid w:val="005461C8"/>
    <w:rsid w:val="0054680C"/>
    <w:rsid w:val="00546CD8"/>
    <w:rsid w:val="00547160"/>
    <w:rsid w:val="00547640"/>
    <w:rsid w:val="00550E7D"/>
    <w:rsid w:val="00550F0A"/>
    <w:rsid w:val="005517F9"/>
    <w:rsid w:val="00551B04"/>
    <w:rsid w:val="005525D3"/>
    <w:rsid w:val="005528AF"/>
    <w:rsid w:val="005553C5"/>
    <w:rsid w:val="00556F8A"/>
    <w:rsid w:val="00557799"/>
    <w:rsid w:val="005578E9"/>
    <w:rsid w:val="00557ECB"/>
    <w:rsid w:val="00560504"/>
    <w:rsid w:val="00560839"/>
    <w:rsid w:val="00560A58"/>
    <w:rsid w:val="00560E1C"/>
    <w:rsid w:val="00561496"/>
    <w:rsid w:val="0056235A"/>
    <w:rsid w:val="005626B6"/>
    <w:rsid w:val="0056357E"/>
    <w:rsid w:val="00563BBA"/>
    <w:rsid w:val="00564F44"/>
    <w:rsid w:val="005658B0"/>
    <w:rsid w:val="005666C3"/>
    <w:rsid w:val="00566D17"/>
    <w:rsid w:val="005670B8"/>
    <w:rsid w:val="005677A0"/>
    <w:rsid w:val="00567DB4"/>
    <w:rsid w:val="00570D90"/>
    <w:rsid w:val="00572C51"/>
    <w:rsid w:val="00572D5D"/>
    <w:rsid w:val="005731B9"/>
    <w:rsid w:val="00573A2D"/>
    <w:rsid w:val="00574885"/>
    <w:rsid w:val="005754DA"/>
    <w:rsid w:val="005755AC"/>
    <w:rsid w:val="005760AF"/>
    <w:rsid w:val="00577749"/>
    <w:rsid w:val="00577CA2"/>
    <w:rsid w:val="00580B4A"/>
    <w:rsid w:val="00580D54"/>
    <w:rsid w:val="00581DDB"/>
    <w:rsid w:val="005823C3"/>
    <w:rsid w:val="0058373F"/>
    <w:rsid w:val="00583BD9"/>
    <w:rsid w:val="00584B84"/>
    <w:rsid w:val="00584E44"/>
    <w:rsid w:val="00584EB1"/>
    <w:rsid w:val="00584EEE"/>
    <w:rsid w:val="00584FCC"/>
    <w:rsid w:val="00586256"/>
    <w:rsid w:val="0058705B"/>
    <w:rsid w:val="005874CD"/>
    <w:rsid w:val="00587BC1"/>
    <w:rsid w:val="00587F74"/>
    <w:rsid w:val="00590089"/>
    <w:rsid w:val="005907AA"/>
    <w:rsid w:val="0059085E"/>
    <w:rsid w:val="00590D28"/>
    <w:rsid w:val="00591916"/>
    <w:rsid w:val="0059221D"/>
    <w:rsid w:val="00592638"/>
    <w:rsid w:val="005939D2"/>
    <w:rsid w:val="00593EB6"/>
    <w:rsid w:val="00593F80"/>
    <w:rsid w:val="00594905"/>
    <w:rsid w:val="00595155"/>
    <w:rsid w:val="0059528E"/>
    <w:rsid w:val="00595A00"/>
    <w:rsid w:val="00596F16"/>
    <w:rsid w:val="005972E3"/>
    <w:rsid w:val="0059737A"/>
    <w:rsid w:val="0059776D"/>
    <w:rsid w:val="005A12E0"/>
    <w:rsid w:val="005A13C2"/>
    <w:rsid w:val="005A151E"/>
    <w:rsid w:val="005A16D9"/>
    <w:rsid w:val="005A1A3B"/>
    <w:rsid w:val="005A1A88"/>
    <w:rsid w:val="005A1D78"/>
    <w:rsid w:val="005A2196"/>
    <w:rsid w:val="005A335F"/>
    <w:rsid w:val="005A368B"/>
    <w:rsid w:val="005A3A61"/>
    <w:rsid w:val="005A46AE"/>
    <w:rsid w:val="005A4D7D"/>
    <w:rsid w:val="005A5718"/>
    <w:rsid w:val="005A587C"/>
    <w:rsid w:val="005A74C6"/>
    <w:rsid w:val="005A7BC9"/>
    <w:rsid w:val="005B072B"/>
    <w:rsid w:val="005B1D2C"/>
    <w:rsid w:val="005B2B5E"/>
    <w:rsid w:val="005B34D9"/>
    <w:rsid w:val="005B37CE"/>
    <w:rsid w:val="005B4CEB"/>
    <w:rsid w:val="005B6ACB"/>
    <w:rsid w:val="005B6D84"/>
    <w:rsid w:val="005C0BD8"/>
    <w:rsid w:val="005C167C"/>
    <w:rsid w:val="005C16E6"/>
    <w:rsid w:val="005C1ABA"/>
    <w:rsid w:val="005C21CC"/>
    <w:rsid w:val="005C24D2"/>
    <w:rsid w:val="005C27F1"/>
    <w:rsid w:val="005C3103"/>
    <w:rsid w:val="005C3FCF"/>
    <w:rsid w:val="005C4282"/>
    <w:rsid w:val="005C479A"/>
    <w:rsid w:val="005C4893"/>
    <w:rsid w:val="005C4A4C"/>
    <w:rsid w:val="005C5378"/>
    <w:rsid w:val="005C5F93"/>
    <w:rsid w:val="005C6380"/>
    <w:rsid w:val="005C7B76"/>
    <w:rsid w:val="005C7F40"/>
    <w:rsid w:val="005D0056"/>
    <w:rsid w:val="005D02AF"/>
    <w:rsid w:val="005D0AD5"/>
    <w:rsid w:val="005D1B3A"/>
    <w:rsid w:val="005D3332"/>
    <w:rsid w:val="005D4032"/>
    <w:rsid w:val="005D4117"/>
    <w:rsid w:val="005D4EE4"/>
    <w:rsid w:val="005D5692"/>
    <w:rsid w:val="005D681A"/>
    <w:rsid w:val="005D7E15"/>
    <w:rsid w:val="005E113E"/>
    <w:rsid w:val="005E2D64"/>
    <w:rsid w:val="005E302E"/>
    <w:rsid w:val="005E58F2"/>
    <w:rsid w:val="005E59F3"/>
    <w:rsid w:val="005E6002"/>
    <w:rsid w:val="005E606C"/>
    <w:rsid w:val="005E6E5D"/>
    <w:rsid w:val="005E6E9A"/>
    <w:rsid w:val="005F015C"/>
    <w:rsid w:val="005F037A"/>
    <w:rsid w:val="005F06E5"/>
    <w:rsid w:val="005F3C7B"/>
    <w:rsid w:val="005F4DD1"/>
    <w:rsid w:val="005F5075"/>
    <w:rsid w:val="005F51B0"/>
    <w:rsid w:val="005F51F4"/>
    <w:rsid w:val="005F535A"/>
    <w:rsid w:val="005F6460"/>
    <w:rsid w:val="005F6DA2"/>
    <w:rsid w:val="005F705E"/>
    <w:rsid w:val="005F7402"/>
    <w:rsid w:val="005F7BFB"/>
    <w:rsid w:val="005F7E56"/>
    <w:rsid w:val="00600104"/>
    <w:rsid w:val="00600EC1"/>
    <w:rsid w:val="006013E4"/>
    <w:rsid w:val="00602006"/>
    <w:rsid w:val="00602048"/>
    <w:rsid w:val="006031AD"/>
    <w:rsid w:val="00603967"/>
    <w:rsid w:val="0060405E"/>
    <w:rsid w:val="0060497D"/>
    <w:rsid w:val="00605276"/>
    <w:rsid w:val="006053EF"/>
    <w:rsid w:val="00605408"/>
    <w:rsid w:val="00605B08"/>
    <w:rsid w:val="0060636C"/>
    <w:rsid w:val="006065D4"/>
    <w:rsid w:val="00606B15"/>
    <w:rsid w:val="006078AE"/>
    <w:rsid w:val="00607D8A"/>
    <w:rsid w:val="00610151"/>
    <w:rsid w:val="00611667"/>
    <w:rsid w:val="00612B91"/>
    <w:rsid w:val="00612CEC"/>
    <w:rsid w:val="00612E26"/>
    <w:rsid w:val="0061393C"/>
    <w:rsid w:val="00613A65"/>
    <w:rsid w:val="00613CAB"/>
    <w:rsid w:val="006142A8"/>
    <w:rsid w:val="00614F23"/>
    <w:rsid w:val="006157AD"/>
    <w:rsid w:val="00615A7E"/>
    <w:rsid w:val="00620345"/>
    <w:rsid w:val="00620528"/>
    <w:rsid w:val="00620A26"/>
    <w:rsid w:val="0062147B"/>
    <w:rsid w:val="00622793"/>
    <w:rsid w:val="00622ABF"/>
    <w:rsid w:val="006231BB"/>
    <w:rsid w:val="00624922"/>
    <w:rsid w:val="00624953"/>
    <w:rsid w:val="006263AE"/>
    <w:rsid w:val="00626DBB"/>
    <w:rsid w:val="00627000"/>
    <w:rsid w:val="00627241"/>
    <w:rsid w:val="00627C74"/>
    <w:rsid w:val="00627CE1"/>
    <w:rsid w:val="0063024E"/>
    <w:rsid w:val="00630BFE"/>
    <w:rsid w:val="00630F43"/>
    <w:rsid w:val="006316A7"/>
    <w:rsid w:val="00631E59"/>
    <w:rsid w:val="00631EB6"/>
    <w:rsid w:val="006326C2"/>
    <w:rsid w:val="00632ACA"/>
    <w:rsid w:val="00632E6F"/>
    <w:rsid w:val="006339FE"/>
    <w:rsid w:val="00633B57"/>
    <w:rsid w:val="00633BAF"/>
    <w:rsid w:val="00633F37"/>
    <w:rsid w:val="006340F3"/>
    <w:rsid w:val="00635FFB"/>
    <w:rsid w:val="006368B2"/>
    <w:rsid w:val="00636C15"/>
    <w:rsid w:val="00636E92"/>
    <w:rsid w:val="006372C0"/>
    <w:rsid w:val="00637644"/>
    <w:rsid w:val="0064273F"/>
    <w:rsid w:val="00642755"/>
    <w:rsid w:val="00642807"/>
    <w:rsid w:val="00642826"/>
    <w:rsid w:val="00642AB8"/>
    <w:rsid w:val="00642F14"/>
    <w:rsid w:val="00644A58"/>
    <w:rsid w:val="00644EC1"/>
    <w:rsid w:val="006455D1"/>
    <w:rsid w:val="00645C0A"/>
    <w:rsid w:val="00645E05"/>
    <w:rsid w:val="00645ED8"/>
    <w:rsid w:val="006468F6"/>
    <w:rsid w:val="006473C9"/>
    <w:rsid w:val="006476B6"/>
    <w:rsid w:val="0064794E"/>
    <w:rsid w:val="006514BD"/>
    <w:rsid w:val="006519FC"/>
    <w:rsid w:val="00651C85"/>
    <w:rsid w:val="00651E1B"/>
    <w:rsid w:val="00652053"/>
    <w:rsid w:val="00653ADA"/>
    <w:rsid w:val="006544AD"/>
    <w:rsid w:val="006547B5"/>
    <w:rsid w:val="00654A6A"/>
    <w:rsid w:val="0065589F"/>
    <w:rsid w:val="006558E7"/>
    <w:rsid w:val="00655D5E"/>
    <w:rsid w:val="00656BBA"/>
    <w:rsid w:val="006604D5"/>
    <w:rsid w:val="006606D3"/>
    <w:rsid w:val="00660A74"/>
    <w:rsid w:val="00662114"/>
    <w:rsid w:val="006624FC"/>
    <w:rsid w:val="00662F72"/>
    <w:rsid w:val="00663A19"/>
    <w:rsid w:val="00663E2B"/>
    <w:rsid w:val="006647B5"/>
    <w:rsid w:val="00665227"/>
    <w:rsid w:val="00665DE4"/>
    <w:rsid w:val="00666E7B"/>
    <w:rsid w:val="00667C51"/>
    <w:rsid w:val="006707FB"/>
    <w:rsid w:val="00670A77"/>
    <w:rsid w:val="00670D66"/>
    <w:rsid w:val="0067178C"/>
    <w:rsid w:val="00673011"/>
    <w:rsid w:val="00673F36"/>
    <w:rsid w:val="006741CF"/>
    <w:rsid w:val="00674653"/>
    <w:rsid w:val="006751C1"/>
    <w:rsid w:val="0067549E"/>
    <w:rsid w:val="00675594"/>
    <w:rsid w:val="00675954"/>
    <w:rsid w:val="00675C33"/>
    <w:rsid w:val="006766A4"/>
    <w:rsid w:val="00676870"/>
    <w:rsid w:val="00676AAB"/>
    <w:rsid w:val="00677C9E"/>
    <w:rsid w:val="00680BAE"/>
    <w:rsid w:val="00683214"/>
    <w:rsid w:val="0068333F"/>
    <w:rsid w:val="00683694"/>
    <w:rsid w:val="0068546D"/>
    <w:rsid w:val="0068629C"/>
    <w:rsid w:val="006867EE"/>
    <w:rsid w:val="00686B59"/>
    <w:rsid w:val="00687016"/>
    <w:rsid w:val="0068709E"/>
    <w:rsid w:val="00687104"/>
    <w:rsid w:val="00687235"/>
    <w:rsid w:val="00690E04"/>
    <w:rsid w:val="0069149A"/>
    <w:rsid w:val="0069160D"/>
    <w:rsid w:val="00693546"/>
    <w:rsid w:val="00693581"/>
    <w:rsid w:val="0069360A"/>
    <w:rsid w:val="0069387E"/>
    <w:rsid w:val="00693AF6"/>
    <w:rsid w:val="00693C8E"/>
    <w:rsid w:val="00694DC8"/>
    <w:rsid w:val="0069587A"/>
    <w:rsid w:val="00695A47"/>
    <w:rsid w:val="00696935"/>
    <w:rsid w:val="00697411"/>
    <w:rsid w:val="006A005F"/>
    <w:rsid w:val="006A01CC"/>
    <w:rsid w:val="006A059B"/>
    <w:rsid w:val="006A155C"/>
    <w:rsid w:val="006A2B23"/>
    <w:rsid w:val="006A2D2C"/>
    <w:rsid w:val="006A391D"/>
    <w:rsid w:val="006A3A64"/>
    <w:rsid w:val="006A3B40"/>
    <w:rsid w:val="006A3B63"/>
    <w:rsid w:val="006A4021"/>
    <w:rsid w:val="006A4E41"/>
    <w:rsid w:val="006A5110"/>
    <w:rsid w:val="006A5311"/>
    <w:rsid w:val="006A5665"/>
    <w:rsid w:val="006A57D6"/>
    <w:rsid w:val="006A59F0"/>
    <w:rsid w:val="006A6078"/>
    <w:rsid w:val="006A630C"/>
    <w:rsid w:val="006A6B5A"/>
    <w:rsid w:val="006A71B5"/>
    <w:rsid w:val="006A71EC"/>
    <w:rsid w:val="006A7FAB"/>
    <w:rsid w:val="006B024E"/>
    <w:rsid w:val="006B0877"/>
    <w:rsid w:val="006B0AF1"/>
    <w:rsid w:val="006B0D6C"/>
    <w:rsid w:val="006B0F68"/>
    <w:rsid w:val="006B26FA"/>
    <w:rsid w:val="006B3043"/>
    <w:rsid w:val="006B3880"/>
    <w:rsid w:val="006B3D99"/>
    <w:rsid w:val="006B4466"/>
    <w:rsid w:val="006B5FDB"/>
    <w:rsid w:val="006B6694"/>
    <w:rsid w:val="006B7840"/>
    <w:rsid w:val="006B797F"/>
    <w:rsid w:val="006B7FA2"/>
    <w:rsid w:val="006C0A7B"/>
    <w:rsid w:val="006C159E"/>
    <w:rsid w:val="006C1907"/>
    <w:rsid w:val="006C1B6B"/>
    <w:rsid w:val="006C1BFE"/>
    <w:rsid w:val="006C267F"/>
    <w:rsid w:val="006C2E85"/>
    <w:rsid w:val="006C36AD"/>
    <w:rsid w:val="006C438D"/>
    <w:rsid w:val="006C5B67"/>
    <w:rsid w:val="006C5DAC"/>
    <w:rsid w:val="006C613B"/>
    <w:rsid w:val="006C636E"/>
    <w:rsid w:val="006C6AB3"/>
    <w:rsid w:val="006D0C95"/>
    <w:rsid w:val="006D11A1"/>
    <w:rsid w:val="006D2489"/>
    <w:rsid w:val="006D2550"/>
    <w:rsid w:val="006D25A9"/>
    <w:rsid w:val="006D2ACE"/>
    <w:rsid w:val="006D2ED2"/>
    <w:rsid w:val="006D332B"/>
    <w:rsid w:val="006D37C0"/>
    <w:rsid w:val="006D4BAC"/>
    <w:rsid w:val="006D5330"/>
    <w:rsid w:val="006D54C7"/>
    <w:rsid w:val="006D58F5"/>
    <w:rsid w:val="006D5E73"/>
    <w:rsid w:val="006D6DB1"/>
    <w:rsid w:val="006D7091"/>
    <w:rsid w:val="006D7B55"/>
    <w:rsid w:val="006D7CB9"/>
    <w:rsid w:val="006E0CF2"/>
    <w:rsid w:val="006E12CD"/>
    <w:rsid w:val="006E15D4"/>
    <w:rsid w:val="006E1D9D"/>
    <w:rsid w:val="006E2B0D"/>
    <w:rsid w:val="006E2EED"/>
    <w:rsid w:val="006E30D6"/>
    <w:rsid w:val="006E3493"/>
    <w:rsid w:val="006E35EB"/>
    <w:rsid w:val="006E38C0"/>
    <w:rsid w:val="006E4181"/>
    <w:rsid w:val="006E49E9"/>
    <w:rsid w:val="006E5BE6"/>
    <w:rsid w:val="006E5D13"/>
    <w:rsid w:val="006E6003"/>
    <w:rsid w:val="006E618A"/>
    <w:rsid w:val="006E657B"/>
    <w:rsid w:val="006E6DA1"/>
    <w:rsid w:val="006E72F7"/>
    <w:rsid w:val="006E74A4"/>
    <w:rsid w:val="006E7E92"/>
    <w:rsid w:val="006F029B"/>
    <w:rsid w:val="006F04C4"/>
    <w:rsid w:val="006F0D9A"/>
    <w:rsid w:val="006F3022"/>
    <w:rsid w:val="006F3310"/>
    <w:rsid w:val="006F5585"/>
    <w:rsid w:val="006F5C26"/>
    <w:rsid w:val="006F6007"/>
    <w:rsid w:val="006F6DDC"/>
    <w:rsid w:val="006F7FEA"/>
    <w:rsid w:val="00700499"/>
    <w:rsid w:val="0070148E"/>
    <w:rsid w:val="00701E24"/>
    <w:rsid w:val="00702151"/>
    <w:rsid w:val="0070331B"/>
    <w:rsid w:val="00703495"/>
    <w:rsid w:val="00703A7D"/>
    <w:rsid w:val="00703D64"/>
    <w:rsid w:val="00704828"/>
    <w:rsid w:val="007049E2"/>
    <w:rsid w:val="00704BAA"/>
    <w:rsid w:val="00706CFA"/>
    <w:rsid w:val="00707135"/>
    <w:rsid w:val="00707442"/>
    <w:rsid w:val="007077B5"/>
    <w:rsid w:val="00707810"/>
    <w:rsid w:val="007078EB"/>
    <w:rsid w:val="00710865"/>
    <w:rsid w:val="007108CC"/>
    <w:rsid w:val="00711BCD"/>
    <w:rsid w:val="0071208B"/>
    <w:rsid w:val="00712443"/>
    <w:rsid w:val="00712A2F"/>
    <w:rsid w:val="00713EE6"/>
    <w:rsid w:val="007153B6"/>
    <w:rsid w:val="00715D0C"/>
    <w:rsid w:val="007169E0"/>
    <w:rsid w:val="00720FFF"/>
    <w:rsid w:val="00721308"/>
    <w:rsid w:val="00721495"/>
    <w:rsid w:val="0072179C"/>
    <w:rsid w:val="00721D6A"/>
    <w:rsid w:val="0072224B"/>
    <w:rsid w:val="007222E6"/>
    <w:rsid w:val="00722D14"/>
    <w:rsid w:val="00722E36"/>
    <w:rsid w:val="00723476"/>
    <w:rsid w:val="0072382E"/>
    <w:rsid w:val="00724686"/>
    <w:rsid w:val="00725FC5"/>
    <w:rsid w:val="007263C4"/>
    <w:rsid w:val="00727370"/>
    <w:rsid w:val="007273BD"/>
    <w:rsid w:val="0073026A"/>
    <w:rsid w:val="00730530"/>
    <w:rsid w:val="00730BA1"/>
    <w:rsid w:val="00731375"/>
    <w:rsid w:val="0073148F"/>
    <w:rsid w:val="00731675"/>
    <w:rsid w:val="00732BDF"/>
    <w:rsid w:val="00732E28"/>
    <w:rsid w:val="00732FEC"/>
    <w:rsid w:val="007330EF"/>
    <w:rsid w:val="00733942"/>
    <w:rsid w:val="00733EB8"/>
    <w:rsid w:val="00734674"/>
    <w:rsid w:val="00735B8D"/>
    <w:rsid w:val="00735CCA"/>
    <w:rsid w:val="007361CA"/>
    <w:rsid w:val="00736AD9"/>
    <w:rsid w:val="00736E41"/>
    <w:rsid w:val="007377F3"/>
    <w:rsid w:val="00737853"/>
    <w:rsid w:val="007404CB"/>
    <w:rsid w:val="00740EB5"/>
    <w:rsid w:val="0074111A"/>
    <w:rsid w:val="0074163B"/>
    <w:rsid w:val="007420FA"/>
    <w:rsid w:val="00742C0B"/>
    <w:rsid w:val="00742E78"/>
    <w:rsid w:val="00744230"/>
    <w:rsid w:val="0074480F"/>
    <w:rsid w:val="00744BF8"/>
    <w:rsid w:val="00744EF8"/>
    <w:rsid w:val="00745916"/>
    <w:rsid w:val="00745E9B"/>
    <w:rsid w:val="007462E2"/>
    <w:rsid w:val="00746547"/>
    <w:rsid w:val="00746780"/>
    <w:rsid w:val="00747817"/>
    <w:rsid w:val="00747AFA"/>
    <w:rsid w:val="00750143"/>
    <w:rsid w:val="00751095"/>
    <w:rsid w:val="00751674"/>
    <w:rsid w:val="00751A33"/>
    <w:rsid w:val="0075235B"/>
    <w:rsid w:val="00752679"/>
    <w:rsid w:val="00752F22"/>
    <w:rsid w:val="00752FCD"/>
    <w:rsid w:val="0075313A"/>
    <w:rsid w:val="0075385D"/>
    <w:rsid w:val="00753AD1"/>
    <w:rsid w:val="00753E13"/>
    <w:rsid w:val="00754064"/>
    <w:rsid w:val="007557C2"/>
    <w:rsid w:val="00756310"/>
    <w:rsid w:val="007579EA"/>
    <w:rsid w:val="00757B34"/>
    <w:rsid w:val="007607C2"/>
    <w:rsid w:val="00760856"/>
    <w:rsid w:val="00760D54"/>
    <w:rsid w:val="0076136C"/>
    <w:rsid w:val="00761F4F"/>
    <w:rsid w:val="00764F41"/>
    <w:rsid w:val="00765732"/>
    <w:rsid w:val="00765DB6"/>
    <w:rsid w:val="00765F95"/>
    <w:rsid w:val="0076612D"/>
    <w:rsid w:val="00766839"/>
    <w:rsid w:val="007668B6"/>
    <w:rsid w:val="00766E43"/>
    <w:rsid w:val="007671B6"/>
    <w:rsid w:val="00767487"/>
    <w:rsid w:val="00767C1E"/>
    <w:rsid w:val="00770BAA"/>
    <w:rsid w:val="007714F5"/>
    <w:rsid w:val="00771765"/>
    <w:rsid w:val="00772CFB"/>
    <w:rsid w:val="0077355E"/>
    <w:rsid w:val="00773B81"/>
    <w:rsid w:val="00773D43"/>
    <w:rsid w:val="007742FD"/>
    <w:rsid w:val="00774373"/>
    <w:rsid w:val="0077449E"/>
    <w:rsid w:val="00774AF2"/>
    <w:rsid w:val="0077512C"/>
    <w:rsid w:val="007752FD"/>
    <w:rsid w:val="00775630"/>
    <w:rsid w:val="0077571A"/>
    <w:rsid w:val="007757B4"/>
    <w:rsid w:val="00775DD9"/>
    <w:rsid w:val="007768F0"/>
    <w:rsid w:val="007774DA"/>
    <w:rsid w:val="00777FA7"/>
    <w:rsid w:val="00780043"/>
    <w:rsid w:val="0078051D"/>
    <w:rsid w:val="00780A7B"/>
    <w:rsid w:val="007813C9"/>
    <w:rsid w:val="00781C06"/>
    <w:rsid w:val="00782C3C"/>
    <w:rsid w:val="0078302B"/>
    <w:rsid w:val="00784222"/>
    <w:rsid w:val="007843D3"/>
    <w:rsid w:val="00785443"/>
    <w:rsid w:val="00785459"/>
    <w:rsid w:val="00785519"/>
    <w:rsid w:val="00785685"/>
    <w:rsid w:val="007856B4"/>
    <w:rsid w:val="007860D0"/>
    <w:rsid w:val="007864C1"/>
    <w:rsid w:val="00786CE7"/>
    <w:rsid w:val="0078701B"/>
    <w:rsid w:val="007874EF"/>
    <w:rsid w:val="0079076F"/>
    <w:rsid w:val="00790ABB"/>
    <w:rsid w:val="00790AEA"/>
    <w:rsid w:val="00790B6B"/>
    <w:rsid w:val="00790DB9"/>
    <w:rsid w:val="00791434"/>
    <w:rsid w:val="007916AB"/>
    <w:rsid w:val="00791BDF"/>
    <w:rsid w:val="007926B7"/>
    <w:rsid w:val="00796486"/>
    <w:rsid w:val="007974EF"/>
    <w:rsid w:val="00797680"/>
    <w:rsid w:val="007A00C7"/>
    <w:rsid w:val="007A0CE2"/>
    <w:rsid w:val="007A1154"/>
    <w:rsid w:val="007A16EE"/>
    <w:rsid w:val="007A279A"/>
    <w:rsid w:val="007A3039"/>
    <w:rsid w:val="007A3BE5"/>
    <w:rsid w:val="007A4600"/>
    <w:rsid w:val="007A489A"/>
    <w:rsid w:val="007A495C"/>
    <w:rsid w:val="007A5CB7"/>
    <w:rsid w:val="007A6326"/>
    <w:rsid w:val="007A65E0"/>
    <w:rsid w:val="007A738D"/>
    <w:rsid w:val="007A784C"/>
    <w:rsid w:val="007B0A2D"/>
    <w:rsid w:val="007B1006"/>
    <w:rsid w:val="007B1085"/>
    <w:rsid w:val="007B11B7"/>
    <w:rsid w:val="007B1920"/>
    <w:rsid w:val="007B248E"/>
    <w:rsid w:val="007B2576"/>
    <w:rsid w:val="007B2997"/>
    <w:rsid w:val="007B2DE0"/>
    <w:rsid w:val="007B3463"/>
    <w:rsid w:val="007B3722"/>
    <w:rsid w:val="007B3FCA"/>
    <w:rsid w:val="007B4064"/>
    <w:rsid w:val="007B4637"/>
    <w:rsid w:val="007B6081"/>
    <w:rsid w:val="007B6388"/>
    <w:rsid w:val="007B6FB5"/>
    <w:rsid w:val="007B7706"/>
    <w:rsid w:val="007C00FD"/>
    <w:rsid w:val="007C0AE5"/>
    <w:rsid w:val="007C121A"/>
    <w:rsid w:val="007C1760"/>
    <w:rsid w:val="007C2448"/>
    <w:rsid w:val="007C26C6"/>
    <w:rsid w:val="007C2E43"/>
    <w:rsid w:val="007C37CD"/>
    <w:rsid w:val="007C3C37"/>
    <w:rsid w:val="007C421A"/>
    <w:rsid w:val="007C4357"/>
    <w:rsid w:val="007C5183"/>
    <w:rsid w:val="007C5555"/>
    <w:rsid w:val="007C560A"/>
    <w:rsid w:val="007C6020"/>
    <w:rsid w:val="007C61E7"/>
    <w:rsid w:val="007C6A4B"/>
    <w:rsid w:val="007C7538"/>
    <w:rsid w:val="007D215C"/>
    <w:rsid w:val="007D256B"/>
    <w:rsid w:val="007D275F"/>
    <w:rsid w:val="007D3AFA"/>
    <w:rsid w:val="007D405A"/>
    <w:rsid w:val="007D4131"/>
    <w:rsid w:val="007D4671"/>
    <w:rsid w:val="007D4A52"/>
    <w:rsid w:val="007D5A20"/>
    <w:rsid w:val="007D5F40"/>
    <w:rsid w:val="007D61C3"/>
    <w:rsid w:val="007D6241"/>
    <w:rsid w:val="007D6D2A"/>
    <w:rsid w:val="007D6F6C"/>
    <w:rsid w:val="007D7240"/>
    <w:rsid w:val="007D7590"/>
    <w:rsid w:val="007E0B1B"/>
    <w:rsid w:val="007E0E3F"/>
    <w:rsid w:val="007E0E89"/>
    <w:rsid w:val="007E1A6E"/>
    <w:rsid w:val="007E3FE0"/>
    <w:rsid w:val="007E5477"/>
    <w:rsid w:val="007E5C2F"/>
    <w:rsid w:val="007E74DA"/>
    <w:rsid w:val="007F0319"/>
    <w:rsid w:val="007F05F4"/>
    <w:rsid w:val="007F0C91"/>
    <w:rsid w:val="007F1510"/>
    <w:rsid w:val="007F1751"/>
    <w:rsid w:val="007F1FBB"/>
    <w:rsid w:val="007F2307"/>
    <w:rsid w:val="007F2386"/>
    <w:rsid w:val="007F2F85"/>
    <w:rsid w:val="007F38E4"/>
    <w:rsid w:val="007F3A45"/>
    <w:rsid w:val="007F4E8A"/>
    <w:rsid w:val="007F4F23"/>
    <w:rsid w:val="007F5ECD"/>
    <w:rsid w:val="007F6155"/>
    <w:rsid w:val="007F6264"/>
    <w:rsid w:val="007F68A0"/>
    <w:rsid w:val="007F717B"/>
    <w:rsid w:val="007F7EDC"/>
    <w:rsid w:val="007F7FED"/>
    <w:rsid w:val="0080034E"/>
    <w:rsid w:val="00800FD3"/>
    <w:rsid w:val="00801512"/>
    <w:rsid w:val="008018A2"/>
    <w:rsid w:val="00802042"/>
    <w:rsid w:val="00802824"/>
    <w:rsid w:val="00805CB2"/>
    <w:rsid w:val="00805F7C"/>
    <w:rsid w:val="00806DCD"/>
    <w:rsid w:val="008077C2"/>
    <w:rsid w:val="00807C9E"/>
    <w:rsid w:val="00807E67"/>
    <w:rsid w:val="00810245"/>
    <w:rsid w:val="008105FD"/>
    <w:rsid w:val="00811002"/>
    <w:rsid w:val="00811244"/>
    <w:rsid w:val="0081183D"/>
    <w:rsid w:val="00811F8B"/>
    <w:rsid w:val="00812566"/>
    <w:rsid w:val="00812C85"/>
    <w:rsid w:val="008130FC"/>
    <w:rsid w:val="00813902"/>
    <w:rsid w:val="00813C9E"/>
    <w:rsid w:val="0081433D"/>
    <w:rsid w:val="00814865"/>
    <w:rsid w:val="0081675C"/>
    <w:rsid w:val="00816997"/>
    <w:rsid w:val="0081753B"/>
    <w:rsid w:val="00817820"/>
    <w:rsid w:val="00817D75"/>
    <w:rsid w:val="008202F2"/>
    <w:rsid w:val="00820538"/>
    <w:rsid w:val="00820FF5"/>
    <w:rsid w:val="008213FA"/>
    <w:rsid w:val="00821E75"/>
    <w:rsid w:val="00822EB9"/>
    <w:rsid w:val="00823C6E"/>
    <w:rsid w:val="00823D01"/>
    <w:rsid w:val="00824930"/>
    <w:rsid w:val="00826017"/>
    <w:rsid w:val="00826222"/>
    <w:rsid w:val="0082622A"/>
    <w:rsid w:val="008264C0"/>
    <w:rsid w:val="00826CA7"/>
    <w:rsid w:val="00826E0E"/>
    <w:rsid w:val="00827599"/>
    <w:rsid w:val="00827624"/>
    <w:rsid w:val="00830610"/>
    <w:rsid w:val="0083081B"/>
    <w:rsid w:val="008316DE"/>
    <w:rsid w:val="00831896"/>
    <w:rsid w:val="008320E7"/>
    <w:rsid w:val="00832D1B"/>
    <w:rsid w:val="0083327C"/>
    <w:rsid w:val="00833572"/>
    <w:rsid w:val="00833621"/>
    <w:rsid w:val="00833DD3"/>
    <w:rsid w:val="00834432"/>
    <w:rsid w:val="008344E0"/>
    <w:rsid w:val="008347E4"/>
    <w:rsid w:val="00834C0C"/>
    <w:rsid w:val="00834F19"/>
    <w:rsid w:val="00835D63"/>
    <w:rsid w:val="00836859"/>
    <w:rsid w:val="00836DD5"/>
    <w:rsid w:val="00836DDB"/>
    <w:rsid w:val="008372CD"/>
    <w:rsid w:val="0084114D"/>
    <w:rsid w:val="0084217E"/>
    <w:rsid w:val="00842403"/>
    <w:rsid w:val="008425FD"/>
    <w:rsid w:val="00842CA0"/>
    <w:rsid w:val="00843C23"/>
    <w:rsid w:val="008457A9"/>
    <w:rsid w:val="00846722"/>
    <w:rsid w:val="008472D1"/>
    <w:rsid w:val="008474AF"/>
    <w:rsid w:val="00847549"/>
    <w:rsid w:val="00847916"/>
    <w:rsid w:val="00847A0F"/>
    <w:rsid w:val="00847A39"/>
    <w:rsid w:val="00847D36"/>
    <w:rsid w:val="00850767"/>
    <w:rsid w:val="00850EDB"/>
    <w:rsid w:val="00851B51"/>
    <w:rsid w:val="00851E94"/>
    <w:rsid w:val="0085293F"/>
    <w:rsid w:val="00852B5A"/>
    <w:rsid w:val="00853B88"/>
    <w:rsid w:val="00853C8F"/>
    <w:rsid w:val="00853DCD"/>
    <w:rsid w:val="00854741"/>
    <w:rsid w:val="00854C5F"/>
    <w:rsid w:val="008555DE"/>
    <w:rsid w:val="008557E5"/>
    <w:rsid w:val="00855B5C"/>
    <w:rsid w:val="00855B7C"/>
    <w:rsid w:val="008575AA"/>
    <w:rsid w:val="00860216"/>
    <w:rsid w:val="00860C95"/>
    <w:rsid w:val="00860F8F"/>
    <w:rsid w:val="00861D26"/>
    <w:rsid w:val="00861E73"/>
    <w:rsid w:val="008621A3"/>
    <w:rsid w:val="00862661"/>
    <w:rsid w:val="008633BE"/>
    <w:rsid w:val="008634E0"/>
    <w:rsid w:val="00863B92"/>
    <w:rsid w:val="008644E7"/>
    <w:rsid w:val="00864E5A"/>
    <w:rsid w:val="008650A5"/>
    <w:rsid w:val="00865342"/>
    <w:rsid w:val="00865E46"/>
    <w:rsid w:val="008665AD"/>
    <w:rsid w:val="008667DF"/>
    <w:rsid w:val="00867626"/>
    <w:rsid w:val="00867718"/>
    <w:rsid w:val="00867F58"/>
    <w:rsid w:val="0087087A"/>
    <w:rsid w:val="00870C1C"/>
    <w:rsid w:val="00870EAB"/>
    <w:rsid w:val="00871EE2"/>
    <w:rsid w:val="0087203D"/>
    <w:rsid w:val="00872557"/>
    <w:rsid w:val="00872CE0"/>
    <w:rsid w:val="008737AF"/>
    <w:rsid w:val="00873C53"/>
    <w:rsid w:val="0087410F"/>
    <w:rsid w:val="0087493E"/>
    <w:rsid w:val="00874CC5"/>
    <w:rsid w:val="008754C1"/>
    <w:rsid w:val="00875756"/>
    <w:rsid w:val="00876388"/>
    <w:rsid w:val="00876B59"/>
    <w:rsid w:val="0087726E"/>
    <w:rsid w:val="008774A2"/>
    <w:rsid w:val="00877688"/>
    <w:rsid w:val="008779B8"/>
    <w:rsid w:val="00881327"/>
    <w:rsid w:val="0088185C"/>
    <w:rsid w:val="00881889"/>
    <w:rsid w:val="0088192D"/>
    <w:rsid w:val="00882E92"/>
    <w:rsid w:val="0088315A"/>
    <w:rsid w:val="00884047"/>
    <w:rsid w:val="00884446"/>
    <w:rsid w:val="00885481"/>
    <w:rsid w:val="00886452"/>
    <w:rsid w:val="00886464"/>
    <w:rsid w:val="00886E03"/>
    <w:rsid w:val="00886F6F"/>
    <w:rsid w:val="0088794A"/>
    <w:rsid w:val="00887C2F"/>
    <w:rsid w:val="00887F6D"/>
    <w:rsid w:val="008905DD"/>
    <w:rsid w:val="00890B12"/>
    <w:rsid w:val="00890E8C"/>
    <w:rsid w:val="0089163F"/>
    <w:rsid w:val="0089192E"/>
    <w:rsid w:val="008919CC"/>
    <w:rsid w:val="00892703"/>
    <w:rsid w:val="00892A9D"/>
    <w:rsid w:val="008933DC"/>
    <w:rsid w:val="008934EC"/>
    <w:rsid w:val="00893C71"/>
    <w:rsid w:val="00893E5E"/>
    <w:rsid w:val="00894239"/>
    <w:rsid w:val="0089567F"/>
    <w:rsid w:val="00897759"/>
    <w:rsid w:val="00897AB6"/>
    <w:rsid w:val="008A1375"/>
    <w:rsid w:val="008A1974"/>
    <w:rsid w:val="008A19E9"/>
    <w:rsid w:val="008A1AEC"/>
    <w:rsid w:val="008A28DF"/>
    <w:rsid w:val="008A367B"/>
    <w:rsid w:val="008A47AD"/>
    <w:rsid w:val="008A48DA"/>
    <w:rsid w:val="008A49DD"/>
    <w:rsid w:val="008A665A"/>
    <w:rsid w:val="008A67C6"/>
    <w:rsid w:val="008A6EAE"/>
    <w:rsid w:val="008A747F"/>
    <w:rsid w:val="008A7FCC"/>
    <w:rsid w:val="008B00EF"/>
    <w:rsid w:val="008B014A"/>
    <w:rsid w:val="008B0285"/>
    <w:rsid w:val="008B058F"/>
    <w:rsid w:val="008B0673"/>
    <w:rsid w:val="008B112B"/>
    <w:rsid w:val="008B1DC6"/>
    <w:rsid w:val="008B305F"/>
    <w:rsid w:val="008B45D1"/>
    <w:rsid w:val="008B4754"/>
    <w:rsid w:val="008B537B"/>
    <w:rsid w:val="008B5881"/>
    <w:rsid w:val="008B5AA5"/>
    <w:rsid w:val="008B65C4"/>
    <w:rsid w:val="008B6750"/>
    <w:rsid w:val="008C0C94"/>
    <w:rsid w:val="008C0D5B"/>
    <w:rsid w:val="008C2326"/>
    <w:rsid w:val="008C2E1B"/>
    <w:rsid w:val="008C3D97"/>
    <w:rsid w:val="008C4012"/>
    <w:rsid w:val="008C538E"/>
    <w:rsid w:val="008C5CD8"/>
    <w:rsid w:val="008C67FE"/>
    <w:rsid w:val="008C6A8B"/>
    <w:rsid w:val="008D0664"/>
    <w:rsid w:val="008D1CC8"/>
    <w:rsid w:val="008D1DEB"/>
    <w:rsid w:val="008D2F3D"/>
    <w:rsid w:val="008D31F7"/>
    <w:rsid w:val="008D3471"/>
    <w:rsid w:val="008D4105"/>
    <w:rsid w:val="008D4939"/>
    <w:rsid w:val="008D4ED7"/>
    <w:rsid w:val="008D519A"/>
    <w:rsid w:val="008D613A"/>
    <w:rsid w:val="008D6E0B"/>
    <w:rsid w:val="008D7979"/>
    <w:rsid w:val="008E0369"/>
    <w:rsid w:val="008E0AAB"/>
    <w:rsid w:val="008E1466"/>
    <w:rsid w:val="008E17AB"/>
    <w:rsid w:val="008E1C3B"/>
    <w:rsid w:val="008E1CAB"/>
    <w:rsid w:val="008E27D0"/>
    <w:rsid w:val="008E2C37"/>
    <w:rsid w:val="008E34C8"/>
    <w:rsid w:val="008E47EF"/>
    <w:rsid w:val="008E4B00"/>
    <w:rsid w:val="008E54D0"/>
    <w:rsid w:val="008E5655"/>
    <w:rsid w:val="008E5B38"/>
    <w:rsid w:val="008E60F2"/>
    <w:rsid w:val="008E61A5"/>
    <w:rsid w:val="008E64A4"/>
    <w:rsid w:val="008E64D7"/>
    <w:rsid w:val="008E788F"/>
    <w:rsid w:val="008E79ED"/>
    <w:rsid w:val="008E7CC9"/>
    <w:rsid w:val="008F017E"/>
    <w:rsid w:val="008F088A"/>
    <w:rsid w:val="008F1671"/>
    <w:rsid w:val="008F1950"/>
    <w:rsid w:val="008F22AF"/>
    <w:rsid w:val="008F2796"/>
    <w:rsid w:val="008F3243"/>
    <w:rsid w:val="008F41CA"/>
    <w:rsid w:val="008F4324"/>
    <w:rsid w:val="008F5242"/>
    <w:rsid w:val="008F5246"/>
    <w:rsid w:val="008F57B0"/>
    <w:rsid w:val="008F6570"/>
    <w:rsid w:val="008F7712"/>
    <w:rsid w:val="008F79FE"/>
    <w:rsid w:val="008F7F62"/>
    <w:rsid w:val="008F7FE3"/>
    <w:rsid w:val="0090043C"/>
    <w:rsid w:val="00901BE6"/>
    <w:rsid w:val="0090221E"/>
    <w:rsid w:val="009030F5"/>
    <w:rsid w:val="00903D64"/>
    <w:rsid w:val="0090574D"/>
    <w:rsid w:val="009059BD"/>
    <w:rsid w:val="00905E7B"/>
    <w:rsid w:val="009067BA"/>
    <w:rsid w:val="00907487"/>
    <w:rsid w:val="0090768E"/>
    <w:rsid w:val="00907ACC"/>
    <w:rsid w:val="00907E43"/>
    <w:rsid w:val="00910B8E"/>
    <w:rsid w:val="00911181"/>
    <w:rsid w:val="009117EA"/>
    <w:rsid w:val="00911CA1"/>
    <w:rsid w:val="00912725"/>
    <w:rsid w:val="0091273D"/>
    <w:rsid w:val="00912A9F"/>
    <w:rsid w:val="00912F8C"/>
    <w:rsid w:val="0091383D"/>
    <w:rsid w:val="00913E83"/>
    <w:rsid w:val="00914D51"/>
    <w:rsid w:val="00914F6F"/>
    <w:rsid w:val="00915358"/>
    <w:rsid w:val="0091546A"/>
    <w:rsid w:val="0091576B"/>
    <w:rsid w:val="009161DA"/>
    <w:rsid w:val="00916485"/>
    <w:rsid w:val="009165B3"/>
    <w:rsid w:val="009170B0"/>
    <w:rsid w:val="009172F8"/>
    <w:rsid w:val="0091780A"/>
    <w:rsid w:val="00920A1E"/>
    <w:rsid w:val="00921038"/>
    <w:rsid w:val="0092139B"/>
    <w:rsid w:val="00922366"/>
    <w:rsid w:val="00922909"/>
    <w:rsid w:val="009230B1"/>
    <w:rsid w:val="0092311D"/>
    <w:rsid w:val="00923BBD"/>
    <w:rsid w:val="009248D5"/>
    <w:rsid w:val="00924A69"/>
    <w:rsid w:val="00924C4F"/>
    <w:rsid w:val="00924CB9"/>
    <w:rsid w:val="00924D7C"/>
    <w:rsid w:val="00925203"/>
    <w:rsid w:val="00925586"/>
    <w:rsid w:val="00925857"/>
    <w:rsid w:val="0092586E"/>
    <w:rsid w:val="0092596B"/>
    <w:rsid w:val="009279C0"/>
    <w:rsid w:val="00927C63"/>
    <w:rsid w:val="00930A8C"/>
    <w:rsid w:val="00930E10"/>
    <w:rsid w:val="009330F2"/>
    <w:rsid w:val="00933225"/>
    <w:rsid w:val="0093328C"/>
    <w:rsid w:val="009332D6"/>
    <w:rsid w:val="009335BE"/>
    <w:rsid w:val="00933633"/>
    <w:rsid w:val="009338E9"/>
    <w:rsid w:val="00933C46"/>
    <w:rsid w:val="009355EB"/>
    <w:rsid w:val="00935908"/>
    <w:rsid w:val="00935DB4"/>
    <w:rsid w:val="009366EC"/>
    <w:rsid w:val="00936C88"/>
    <w:rsid w:val="009372D1"/>
    <w:rsid w:val="00937F68"/>
    <w:rsid w:val="00940EE1"/>
    <w:rsid w:val="009421BC"/>
    <w:rsid w:val="00942412"/>
    <w:rsid w:val="0094449B"/>
    <w:rsid w:val="00945373"/>
    <w:rsid w:val="0094580F"/>
    <w:rsid w:val="00945AA5"/>
    <w:rsid w:val="0094712B"/>
    <w:rsid w:val="0094737A"/>
    <w:rsid w:val="0094752C"/>
    <w:rsid w:val="00947B2D"/>
    <w:rsid w:val="00947DCE"/>
    <w:rsid w:val="009500CE"/>
    <w:rsid w:val="00950357"/>
    <w:rsid w:val="00950A2D"/>
    <w:rsid w:val="0095199F"/>
    <w:rsid w:val="0095200F"/>
    <w:rsid w:val="00952C03"/>
    <w:rsid w:val="0095366D"/>
    <w:rsid w:val="00954A24"/>
    <w:rsid w:val="00954B12"/>
    <w:rsid w:val="00957863"/>
    <w:rsid w:val="00957AD9"/>
    <w:rsid w:val="00957FBE"/>
    <w:rsid w:val="00960AD1"/>
    <w:rsid w:val="00961401"/>
    <w:rsid w:val="009621D8"/>
    <w:rsid w:val="0096249F"/>
    <w:rsid w:val="00963E12"/>
    <w:rsid w:val="009647A1"/>
    <w:rsid w:val="00964FCC"/>
    <w:rsid w:val="00966143"/>
    <w:rsid w:val="00967489"/>
    <w:rsid w:val="0096785A"/>
    <w:rsid w:val="00970024"/>
    <w:rsid w:val="00970C10"/>
    <w:rsid w:val="00971336"/>
    <w:rsid w:val="00971691"/>
    <w:rsid w:val="00971A62"/>
    <w:rsid w:val="00973866"/>
    <w:rsid w:val="00973985"/>
    <w:rsid w:val="00973A37"/>
    <w:rsid w:val="0097478F"/>
    <w:rsid w:val="00974E1F"/>
    <w:rsid w:val="00975120"/>
    <w:rsid w:val="0097530A"/>
    <w:rsid w:val="0097533F"/>
    <w:rsid w:val="00977403"/>
    <w:rsid w:val="00977614"/>
    <w:rsid w:val="00977733"/>
    <w:rsid w:val="009778B3"/>
    <w:rsid w:val="009805F9"/>
    <w:rsid w:val="009806E7"/>
    <w:rsid w:val="00980DE7"/>
    <w:rsid w:val="00980E30"/>
    <w:rsid w:val="00981651"/>
    <w:rsid w:val="00981766"/>
    <w:rsid w:val="00981C63"/>
    <w:rsid w:val="00982497"/>
    <w:rsid w:val="009824EB"/>
    <w:rsid w:val="0098270B"/>
    <w:rsid w:val="009828FC"/>
    <w:rsid w:val="00983259"/>
    <w:rsid w:val="009836F8"/>
    <w:rsid w:val="009837EB"/>
    <w:rsid w:val="00984386"/>
    <w:rsid w:val="009849BC"/>
    <w:rsid w:val="0098588B"/>
    <w:rsid w:val="00985BE9"/>
    <w:rsid w:val="0098657B"/>
    <w:rsid w:val="00986D9F"/>
    <w:rsid w:val="00987AC8"/>
    <w:rsid w:val="00990639"/>
    <w:rsid w:val="009908B9"/>
    <w:rsid w:val="00991CB0"/>
    <w:rsid w:val="00992165"/>
    <w:rsid w:val="00993577"/>
    <w:rsid w:val="00993F02"/>
    <w:rsid w:val="009958B1"/>
    <w:rsid w:val="00995B58"/>
    <w:rsid w:val="00996114"/>
    <w:rsid w:val="009963AD"/>
    <w:rsid w:val="009968C3"/>
    <w:rsid w:val="009975DC"/>
    <w:rsid w:val="00997BBE"/>
    <w:rsid w:val="009A2083"/>
    <w:rsid w:val="009A2090"/>
    <w:rsid w:val="009A3604"/>
    <w:rsid w:val="009A3758"/>
    <w:rsid w:val="009A3AAF"/>
    <w:rsid w:val="009A3E3E"/>
    <w:rsid w:val="009A5379"/>
    <w:rsid w:val="009A5638"/>
    <w:rsid w:val="009A5917"/>
    <w:rsid w:val="009A59F4"/>
    <w:rsid w:val="009A5B88"/>
    <w:rsid w:val="009A5FDA"/>
    <w:rsid w:val="009A6AAA"/>
    <w:rsid w:val="009A6D02"/>
    <w:rsid w:val="009A76D4"/>
    <w:rsid w:val="009B1258"/>
    <w:rsid w:val="009B1A08"/>
    <w:rsid w:val="009B1D1D"/>
    <w:rsid w:val="009B1D57"/>
    <w:rsid w:val="009B37C5"/>
    <w:rsid w:val="009B384F"/>
    <w:rsid w:val="009B4411"/>
    <w:rsid w:val="009B5127"/>
    <w:rsid w:val="009B5361"/>
    <w:rsid w:val="009B54C8"/>
    <w:rsid w:val="009B6637"/>
    <w:rsid w:val="009C1042"/>
    <w:rsid w:val="009C1490"/>
    <w:rsid w:val="009C156A"/>
    <w:rsid w:val="009C2903"/>
    <w:rsid w:val="009C311D"/>
    <w:rsid w:val="009C3314"/>
    <w:rsid w:val="009C353A"/>
    <w:rsid w:val="009C36DB"/>
    <w:rsid w:val="009C3795"/>
    <w:rsid w:val="009C4147"/>
    <w:rsid w:val="009C4F82"/>
    <w:rsid w:val="009C573E"/>
    <w:rsid w:val="009C686D"/>
    <w:rsid w:val="009C6FCE"/>
    <w:rsid w:val="009D012E"/>
    <w:rsid w:val="009D0728"/>
    <w:rsid w:val="009D1798"/>
    <w:rsid w:val="009D1EC3"/>
    <w:rsid w:val="009D2427"/>
    <w:rsid w:val="009D2E88"/>
    <w:rsid w:val="009D38C6"/>
    <w:rsid w:val="009D4A69"/>
    <w:rsid w:val="009D4C4B"/>
    <w:rsid w:val="009D4E3A"/>
    <w:rsid w:val="009D51C1"/>
    <w:rsid w:val="009D5350"/>
    <w:rsid w:val="009D5929"/>
    <w:rsid w:val="009D6333"/>
    <w:rsid w:val="009D792E"/>
    <w:rsid w:val="009D7C35"/>
    <w:rsid w:val="009E019D"/>
    <w:rsid w:val="009E03BD"/>
    <w:rsid w:val="009E05D6"/>
    <w:rsid w:val="009E097D"/>
    <w:rsid w:val="009E0985"/>
    <w:rsid w:val="009E1321"/>
    <w:rsid w:val="009E1A58"/>
    <w:rsid w:val="009E31BA"/>
    <w:rsid w:val="009E35C8"/>
    <w:rsid w:val="009E46DE"/>
    <w:rsid w:val="009E4911"/>
    <w:rsid w:val="009E519F"/>
    <w:rsid w:val="009E528B"/>
    <w:rsid w:val="009E5941"/>
    <w:rsid w:val="009E6151"/>
    <w:rsid w:val="009E6342"/>
    <w:rsid w:val="009E63A3"/>
    <w:rsid w:val="009E643B"/>
    <w:rsid w:val="009E658D"/>
    <w:rsid w:val="009E67F7"/>
    <w:rsid w:val="009E6DBC"/>
    <w:rsid w:val="009E7472"/>
    <w:rsid w:val="009E77E6"/>
    <w:rsid w:val="009E7A9E"/>
    <w:rsid w:val="009E7C27"/>
    <w:rsid w:val="009F0E61"/>
    <w:rsid w:val="009F1BF5"/>
    <w:rsid w:val="009F20F7"/>
    <w:rsid w:val="009F219D"/>
    <w:rsid w:val="009F28C9"/>
    <w:rsid w:val="009F2C36"/>
    <w:rsid w:val="009F2D31"/>
    <w:rsid w:val="009F3B88"/>
    <w:rsid w:val="009F3C5A"/>
    <w:rsid w:val="009F3C5D"/>
    <w:rsid w:val="009F5E6A"/>
    <w:rsid w:val="009F61E3"/>
    <w:rsid w:val="009F6549"/>
    <w:rsid w:val="009F753F"/>
    <w:rsid w:val="00A00341"/>
    <w:rsid w:val="00A00542"/>
    <w:rsid w:val="00A00E9D"/>
    <w:rsid w:val="00A01A6F"/>
    <w:rsid w:val="00A020DF"/>
    <w:rsid w:val="00A02DEB"/>
    <w:rsid w:val="00A032F5"/>
    <w:rsid w:val="00A033EA"/>
    <w:rsid w:val="00A0345E"/>
    <w:rsid w:val="00A0632F"/>
    <w:rsid w:val="00A0721A"/>
    <w:rsid w:val="00A073FB"/>
    <w:rsid w:val="00A07426"/>
    <w:rsid w:val="00A07E8C"/>
    <w:rsid w:val="00A10283"/>
    <w:rsid w:val="00A10A91"/>
    <w:rsid w:val="00A10C18"/>
    <w:rsid w:val="00A10F3A"/>
    <w:rsid w:val="00A1118E"/>
    <w:rsid w:val="00A11849"/>
    <w:rsid w:val="00A1187D"/>
    <w:rsid w:val="00A11D8C"/>
    <w:rsid w:val="00A12CC8"/>
    <w:rsid w:val="00A12CDC"/>
    <w:rsid w:val="00A12E14"/>
    <w:rsid w:val="00A131EB"/>
    <w:rsid w:val="00A1371D"/>
    <w:rsid w:val="00A13CD7"/>
    <w:rsid w:val="00A13E0B"/>
    <w:rsid w:val="00A13FE6"/>
    <w:rsid w:val="00A14C11"/>
    <w:rsid w:val="00A15516"/>
    <w:rsid w:val="00A15B4F"/>
    <w:rsid w:val="00A15E4E"/>
    <w:rsid w:val="00A16C59"/>
    <w:rsid w:val="00A21708"/>
    <w:rsid w:val="00A21CAB"/>
    <w:rsid w:val="00A22065"/>
    <w:rsid w:val="00A234AD"/>
    <w:rsid w:val="00A24288"/>
    <w:rsid w:val="00A25C98"/>
    <w:rsid w:val="00A267CE"/>
    <w:rsid w:val="00A26A1F"/>
    <w:rsid w:val="00A27A76"/>
    <w:rsid w:val="00A32649"/>
    <w:rsid w:val="00A32B38"/>
    <w:rsid w:val="00A34922"/>
    <w:rsid w:val="00A34A9E"/>
    <w:rsid w:val="00A34C72"/>
    <w:rsid w:val="00A34F49"/>
    <w:rsid w:val="00A35432"/>
    <w:rsid w:val="00A3753C"/>
    <w:rsid w:val="00A375E2"/>
    <w:rsid w:val="00A3778C"/>
    <w:rsid w:val="00A4033D"/>
    <w:rsid w:val="00A40BD4"/>
    <w:rsid w:val="00A40D8D"/>
    <w:rsid w:val="00A41062"/>
    <w:rsid w:val="00A410AA"/>
    <w:rsid w:val="00A419F6"/>
    <w:rsid w:val="00A42803"/>
    <w:rsid w:val="00A429BF"/>
    <w:rsid w:val="00A42C33"/>
    <w:rsid w:val="00A42D5E"/>
    <w:rsid w:val="00A43132"/>
    <w:rsid w:val="00A43266"/>
    <w:rsid w:val="00A436E2"/>
    <w:rsid w:val="00A447F0"/>
    <w:rsid w:val="00A45F63"/>
    <w:rsid w:val="00A46083"/>
    <w:rsid w:val="00A464FF"/>
    <w:rsid w:val="00A468BA"/>
    <w:rsid w:val="00A46CE0"/>
    <w:rsid w:val="00A47CD0"/>
    <w:rsid w:val="00A501DA"/>
    <w:rsid w:val="00A50352"/>
    <w:rsid w:val="00A505B6"/>
    <w:rsid w:val="00A507BB"/>
    <w:rsid w:val="00A50A0D"/>
    <w:rsid w:val="00A513C0"/>
    <w:rsid w:val="00A52092"/>
    <w:rsid w:val="00A52B6F"/>
    <w:rsid w:val="00A532E4"/>
    <w:rsid w:val="00A532EB"/>
    <w:rsid w:val="00A533A8"/>
    <w:rsid w:val="00A535FB"/>
    <w:rsid w:val="00A535FC"/>
    <w:rsid w:val="00A5368B"/>
    <w:rsid w:val="00A54E51"/>
    <w:rsid w:val="00A55F08"/>
    <w:rsid w:val="00A57660"/>
    <w:rsid w:val="00A57713"/>
    <w:rsid w:val="00A5796A"/>
    <w:rsid w:val="00A602ED"/>
    <w:rsid w:val="00A60B4F"/>
    <w:rsid w:val="00A60B9B"/>
    <w:rsid w:val="00A61C3E"/>
    <w:rsid w:val="00A62526"/>
    <w:rsid w:val="00A62A7E"/>
    <w:rsid w:val="00A63862"/>
    <w:rsid w:val="00A647FF"/>
    <w:rsid w:val="00A64DF9"/>
    <w:rsid w:val="00A65228"/>
    <w:rsid w:val="00A6534F"/>
    <w:rsid w:val="00A66006"/>
    <w:rsid w:val="00A666AB"/>
    <w:rsid w:val="00A67099"/>
    <w:rsid w:val="00A67269"/>
    <w:rsid w:val="00A67299"/>
    <w:rsid w:val="00A67577"/>
    <w:rsid w:val="00A6771E"/>
    <w:rsid w:val="00A67ABE"/>
    <w:rsid w:val="00A70F7C"/>
    <w:rsid w:val="00A7103C"/>
    <w:rsid w:val="00A716E1"/>
    <w:rsid w:val="00A71AA5"/>
    <w:rsid w:val="00A7260E"/>
    <w:rsid w:val="00A73304"/>
    <w:rsid w:val="00A7435A"/>
    <w:rsid w:val="00A74394"/>
    <w:rsid w:val="00A747B3"/>
    <w:rsid w:val="00A74D52"/>
    <w:rsid w:val="00A74F15"/>
    <w:rsid w:val="00A75052"/>
    <w:rsid w:val="00A7550C"/>
    <w:rsid w:val="00A75E19"/>
    <w:rsid w:val="00A76961"/>
    <w:rsid w:val="00A773D4"/>
    <w:rsid w:val="00A77940"/>
    <w:rsid w:val="00A80887"/>
    <w:rsid w:val="00A81E71"/>
    <w:rsid w:val="00A8236E"/>
    <w:rsid w:val="00A84349"/>
    <w:rsid w:val="00A8464C"/>
    <w:rsid w:val="00A853E9"/>
    <w:rsid w:val="00A858AD"/>
    <w:rsid w:val="00A85F33"/>
    <w:rsid w:val="00A8799A"/>
    <w:rsid w:val="00A90206"/>
    <w:rsid w:val="00A90538"/>
    <w:rsid w:val="00A90FB8"/>
    <w:rsid w:val="00A936B8"/>
    <w:rsid w:val="00A93B07"/>
    <w:rsid w:val="00A93D26"/>
    <w:rsid w:val="00A94243"/>
    <w:rsid w:val="00A94427"/>
    <w:rsid w:val="00A94ABE"/>
    <w:rsid w:val="00A94AE7"/>
    <w:rsid w:val="00A94E3D"/>
    <w:rsid w:val="00A957B0"/>
    <w:rsid w:val="00A95FB1"/>
    <w:rsid w:val="00A95FC3"/>
    <w:rsid w:val="00A9628D"/>
    <w:rsid w:val="00A9645A"/>
    <w:rsid w:val="00A96629"/>
    <w:rsid w:val="00A97820"/>
    <w:rsid w:val="00AA060B"/>
    <w:rsid w:val="00AA0E72"/>
    <w:rsid w:val="00AA1A76"/>
    <w:rsid w:val="00AA297A"/>
    <w:rsid w:val="00AA44BB"/>
    <w:rsid w:val="00AA5D7D"/>
    <w:rsid w:val="00AA5EDC"/>
    <w:rsid w:val="00AA758F"/>
    <w:rsid w:val="00AB0ED8"/>
    <w:rsid w:val="00AB1010"/>
    <w:rsid w:val="00AB25C8"/>
    <w:rsid w:val="00AB3C7C"/>
    <w:rsid w:val="00AB47DA"/>
    <w:rsid w:val="00AB4908"/>
    <w:rsid w:val="00AB4CDA"/>
    <w:rsid w:val="00AB4D13"/>
    <w:rsid w:val="00AB4FEE"/>
    <w:rsid w:val="00AB5225"/>
    <w:rsid w:val="00AB58D2"/>
    <w:rsid w:val="00AB5B7D"/>
    <w:rsid w:val="00AB6021"/>
    <w:rsid w:val="00AB65E5"/>
    <w:rsid w:val="00AB67D1"/>
    <w:rsid w:val="00AB696E"/>
    <w:rsid w:val="00AB7032"/>
    <w:rsid w:val="00AB7F8F"/>
    <w:rsid w:val="00AC1905"/>
    <w:rsid w:val="00AC190E"/>
    <w:rsid w:val="00AC2A97"/>
    <w:rsid w:val="00AC2B79"/>
    <w:rsid w:val="00AC39C3"/>
    <w:rsid w:val="00AC4E34"/>
    <w:rsid w:val="00AC555C"/>
    <w:rsid w:val="00AC5D54"/>
    <w:rsid w:val="00AC5DAF"/>
    <w:rsid w:val="00AC5E7F"/>
    <w:rsid w:val="00AC6E03"/>
    <w:rsid w:val="00AC6F00"/>
    <w:rsid w:val="00AC766C"/>
    <w:rsid w:val="00AD0648"/>
    <w:rsid w:val="00AD0AA7"/>
    <w:rsid w:val="00AD0EB9"/>
    <w:rsid w:val="00AD0FDA"/>
    <w:rsid w:val="00AD15C5"/>
    <w:rsid w:val="00AD2E9F"/>
    <w:rsid w:val="00AD2F38"/>
    <w:rsid w:val="00AD3157"/>
    <w:rsid w:val="00AD3424"/>
    <w:rsid w:val="00AD4ADD"/>
    <w:rsid w:val="00AD56F4"/>
    <w:rsid w:val="00AD6452"/>
    <w:rsid w:val="00AD6492"/>
    <w:rsid w:val="00AD66F0"/>
    <w:rsid w:val="00AD69C4"/>
    <w:rsid w:val="00AD7299"/>
    <w:rsid w:val="00AD749E"/>
    <w:rsid w:val="00AD76FD"/>
    <w:rsid w:val="00AD7D74"/>
    <w:rsid w:val="00AE0170"/>
    <w:rsid w:val="00AE0B1E"/>
    <w:rsid w:val="00AE1E58"/>
    <w:rsid w:val="00AE20FB"/>
    <w:rsid w:val="00AE2D15"/>
    <w:rsid w:val="00AE3B72"/>
    <w:rsid w:val="00AE3CEE"/>
    <w:rsid w:val="00AE41B9"/>
    <w:rsid w:val="00AE5171"/>
    <w:rsid w:val="00AE5385"/>
    <w:rsid w:val="00AE6047"/>
    <w:rsid w:val="00AE6B1D"/>
    <w:rsid w:val="00AF0757"/>
    <w:rsid w:val="00AF0860"/>
    <w:rsid w:val="00AF241F"/>
    <w:rsid w:val="00AF25BD"/>
    <w:rsid w:val="00AF2838"/>
    <w:rsid w:val="00AF30EB"/>
    <w:rsid w:val="00AF3170"/>
    <w:rsid w:val="00AF35A0"/>
    <w:rsid w:val="00AF3DD4"/>
    <w:rsid w:val="00AF6083"/>
    <w:rsid w:val="00AF68DD"/>
    <w:rsid w:val="00AF6B84"/>
    <w:rsid w:val="00AF783E"/>
    <w:rsid w:val="00AF7BCF"/>
    <w:rsid w:val="00AF7FF9"/>
    <w:rsid w:val="00B00BA8"/>
    <w:rsid w:val="00B00D6F"/>
    <w:rsid w:val="00B00E2B"/>
    <w:rsid w:val="00B00EB7"/>
    <w:rsid w:val="00B01D56"/>
    <w:rsid w:val="00B02852"/>
    <w:rsid w:val="00B02AE8"/>
    <w:rsid w:val="00B02C87"/>
    <w:rsid w:val="00B03CB3"/>
    <w:rsid w:val="00B03ECA"/>
    <w:rsid w:val="00B04524"/>
    <w:rsid w:val="00B04A2C"/>
    <w:rsid w:val="00B05CC7"/>
    <w:rsid w:val="00B05E20"/>
    <w:rsid w:val="00B05E35"/>
    <w:rsid w:val="00B05F1C"/>
    <w:rsid w:val="00B077B7"/>
    <w:rsid w:val="00B10311"/>
    <w:rsid w:val="00B10956"/>
    <w:rsid w:val="00B11D8F"/>
    <w:rsid w:val="00B1266B"/>
    <w:rsid w:val="00B1345C"/>
    <w:rsid w:val="00B13617"/>
    <w:rsid w:val="00B13EB1"/>
    <w:rsid w:val="00B13F8E"/>
    <w:rsid w:val="00B14115"/>
    <w:rsid w:val="00B141A0"/>
    <w:rsid w:val="00B14301"/>
    <w:rsid w:val="00B14823"/>
    <w:rsid w:val="00B149B2"/>
    <w:rsid w:val="00B14BFA"/>
    <w:rsid w:val="00B156AE"/>
    <w:rsid w:val="00B15972"/>
    <w:rsid w:val="00B15C07"/>
    <w:rsid w:val="00B1655C"/>
    <w:rsid w:val="00B2077B"/>
    <w:rsid w:val="00B20A60"/>
    <w:rsid w:val="00B20A92"/>
    <w:rsid w:val="00B21A80"/>
    <w:rsid w:val="00B21D92"/>
    <w:rsid w:val="00B2230E"/>
    <w:rsid w:val="00B22371"/>
    <w:rsid w:val="00B22E44"/>
    <w:rsid w:val="00B230B6"/>
    <w:rsid w:val="00B231C9"/>
    <w:rsid w:val="00B2387E"/>
    <w:rsid w:val="00B238C2"/>
    <w:rsid w:val="00B24697"/>
    <w:rsid w:val="00B25721"/>
    <w:rsid w:val="00B25A9A"/>
    <w:rsid w:val="00B26EB3"/>
    <w:rsid w:val="00B30476"/>
    <w:rsid w:val="00B30CA3"/>
    <w:rsid w:val="00B30EF5"/>
    <w:rsid w:val="00B30F3D"/>
    <w:rsid w:val="00B30F98"/>
    <w:rsid w:val="00B32FDD"/>
    <w:rsid w:val="00B33188"/>
    <w:rsid w:val="00B3320D"/>
    <w:rsid w:val="00B3417F"/>
    <w:rsid w:val="00B35465"/>
    <w:rsid w:val="00B36C2A"/>
    <w:rsid w:val="00B36CE3"/>
    <w:rsid w:val="00B377A6"/>
    <w:rsid w:val="00B37975"/>
    <w:rsid w:val="00B40204"/>
    <w:rsid w:val="00B407E3"/>
    <w:rsid w:val="00B4252F"/>
    <w:rsid w:val="00B42D23"/>
    <w:rsid w:val="00B433B6"/>
    <w:rsid w:val="00B435CC"/>
    <w:rsid w:val="00B441A8"/>
    <w:rsid w:val="00B4435E"/>
    <w:rsid w:val="00B44542"/>
    <w:rsid w:val="00B44AF1"/>
    <w:rsid w:val="00B44E57"/>
    <w:rsid w:val="00B44F03"/>
    <w:rsid w:val="00B4509E"/>
    <w:rsid w:val="00B45788"/>
    <w:rsid w:val="00B4631C"/>
    <w:rsid w:val="00B47748"/>
    <w:rsid w:val="00B509D6"/>
    <w:rsid w:val="00B510E7"/>
    <w:rsid w:val="00B520C3"/>
    <w:rsid w:val="00B52CA5"/>
    <w:rsid w:val="00B53136"/>
    <w:rsid w:val="00B5365A"/>
    <w:rsid w:val="00B538ED"/>
    <w:rsid w:val="00B53998"/>
    <w:rsid w:val="00B556CF"/>
    <w:rsid w:val="00B56B35"/>
    <w:rsid w:val="00B56C75"/>
    <w:rsid w:val="00B5761A"/>
    <w:rsid w:val="00B601CD"/>
    <w:rsid w:val="00B6361B"/>
    <w:rsid w:val="00B636CD"/>
    <w:rsid w:val="00B63753"/>
    <w:rsid w:val="00B63D78"/>
    <w:rsid w:val="00B64041"/>
    <w:rsid w:val="00B64249"/>
    <w:rsid w:val="00B646A8"/>
    <w:rsid w:val="00B647B4"/>
    <w:rsid w:val="00B64D87"/>
    <w:rsid w:val="00B65052"/>
    <w:rsid w:val="00B651C8"/>
    <w:rsid w:val="00B65816"/>
    <w:rsid w:val="00B71077"/>
    <w:rsid w:val="00B711E2"/>
    <w:rsid w:val="00B7151D"/>
    <w:rsid w:val="00B715C5"/>
    <w:rsid w:val="00B71628"/>
    <w:rsid w:val="00B7176F"/>
    <w:rsid w:val="00B71A78"/>
    <w:rsid w:val="00B723C9"/>
    <w:rsid w:val="00B7254D"/>
    <w:rsid w:val="00B72785"/>
    <w:rsid w:val="00B72A84"/>
    <w:rsid w:val="00B72B9E"/>
    <w:rsid w:val="00B73857"/>
    <w:rsid w:val="00B73A32"/>
    <w:rsid w:val="00B73D48"/>
    <w:rsid w:val="00B73E11"/>
    <w:rsid w:val="00B74CF7"/>
    <w:rsid w:val="00B75170"/>
    <w:rsid w:val="00B7586C"/>
    <w:rsid w:val="00B76420"/>
    <w:rsid w:val="00B767EC"/>
    <w:rsid w:val="00B7693B"/>
    <w:rsid w:val="00B7744F"/>
    <w:rsid w:val="00B77725"/>
    <w:rsid w:val="00B77BE6"/>
    <w:rsid w:val="00B80471"/>
    <w:rsid w:val="00B8063D"/>
    <w:rsid w:val="00B808E5"/>
    <w:rsid w:val="00B81475"/>
    <w:rsid w:val="00B82049"/>
    <w:rsid w:val="00B827E1"/>
    <w:rsid w:val="00B829FC"/>
    <w:rsid w:val="00B839C1"/>
    <w:rsid w:val="00B84882"/>
    <w:rsid w:val="00B84DA5"/>
    <w:rsid w:val="00B8504F"/>
    <w:rsid w:val="00B85406"/>
    <w:rsid w:val="00B85940"/>
    <w:rsid w:val="00B865DF"/>
    <w:rsid w:val="00B868B2"/>
    <w:rsid w:val="00B86F18"/>
    <w:rsid w:val="00B87371"/>
    <w:rsid w:val="00B878A4"/>
    <w:rsid w:val="00B87921"/>
    <w:rsid w:val="00B90804"/>
    <w:rsid w:val="00B90A39"/>
    <w:rsid w:val="00B90A3B"/>
    <w:rsid w:val="00B90D91"/>
    <w:rsid w:val="00B90EBF"/>
    <w:rsid w:val="00B911FC"/>
    <w:rsid w:val="00B913A3"/>
    <w:rsid w:val="00B91A0C"/>
    <w:rsid w:val="00B91F8B"/>
    <w:rsid w:val="00B923C1"/>
    <w:rsid w:val="00B93314"/>
    <w:rsid w:val="00B937F9"/>
    <w:rsid w:val="00B9410F"/>
    <w:rsid w:val="00B951AB"/>
    <w:rsid w:val="00B9534F"/>
    <w:rsid w:val="00B95BA0"/>
    <w:rsid w:val="00B962CB"/>
    <w:rsid w:val="00B967B6"/>
    <w:rsid w:val="00B96A6C"/>
    <w:rsid w:val="00B972D8"/>
    <w:rsid w:val="00B9778E"/>
    <w:rsid w:val="00B97AB9"/>
    <w:rsid w:val="00BA08DA"/>
    <w:rsid w:val="00BA0C8E"/>
    <w:rsid w:val="00BA10DB"/>
    <w:rsid w:val="00BA11E6"/>
    <w:rsid w:val="00BA1DD6"/>
    <w:rsid w:val="00BA3386"/>
    <w:rsid w:val="00BA360F"/>
    <w:rsid w:val="00BA3AC3"/>
    <w:rsid w:val="00BA3EA9"/>
    <w:rsid w:val="00BA3ECE"/>
    <w:rsid w:val="00BA40DF"/>
    <w:rsid w:val="00BA4E6F"/>
    <w:rsid w:val="00BA5260"/>
    <w:rsid w:val="00BA5301"/>
    <w:rsid w:val="00BA5549"/>
    <w:rsid w:val="00BA5700"/>
    <w:rsid w:val="00BA6682"/>
    <w:rsid w:val="00BA6D28"/>
    <w:rsid w:val="00BA700B"/>
    <w:rsid w:val="00BA7186"/>
    <w:rsid w:val="00BA7207"/>
    <w:rsid w:val="00BA745C"/>
    <w:rsid w:val="00BB0130"/>
    <w:rsid w:val="00BB05E7"/>
    <w:rsid w:val="00BB1365"/>
    <w:rsid w:val="00BB18EE"/>
    <w:rsid w:val="00BB1B32"/>
    <w:rsid w:val="00BB22C8"/>
    <w:rsid w:val="00BB25AD"/>
    <w:rsid w:val="00BB35A0"/>
    <w:rsid w:val="00BB472E"/>
    <w:rsid w:val="00BB478F"/>
    <w:rsid w:val="00BB56ED"/>
    <w:rsid w:val="00BB5C9A"/>
    <w:rsid w:val="00BB68D7"/>
    <w:rsid w:val="00BB723C"/>
    <w:rsid w:val="00BB77C9"/>
    <w:rsid w:val="00BB7E50"/>
    <w:rsid w:val="00BB7F1E"/>
    <w:rsid w:val="00BC0258"/>
    <w:rsid w:val="00BC06D2"/>
    <w:rsid w:val="00BC0DDB"/>
    <w:rsid w:val="00BC22E3"/>
    <w:rsid w:val="00BC23D8"/>
    <w:rsid w:val="00BC26EB"/>
    <w:rsid w:val="00BC30E3"/>
    <w:rsid w:val="00BC489E"/>
    <w:rsid w:val="00BC4C59"/>
    <w:rsid w:val="00BC4F63"/>
    <w:rsid w:val="00BC5101"/>
    <w:rsid w:val="00BC52AE"/>
    <w:rsid w:val="00BC6590"/>
    <w:rsid w:val="00BC6B65"/>
    <w:rsid w:val="00BC6BBD"/>
    <w:rsid w:val="00BC6DE7"/>
    <w:rsid w:val="00BC773B"/>
    <w:rsid w:val="00BC7775"/>
    <w:rsid w:val="00BC7B44"/>
    <w:rsid w:val="00BD00D9"/>
    <w:rsid w:val="00BD0103"/>
    <w:rsid w:val="00BD02DD"/>
    <w:rsid w:val="00BD06BA"/>
    <w:rsid w:val="00BD0CCA"/>
    <w:rsid w:val="00BD1434"/>
    <w:rsid w:val="00BD155F"/>
    <w:rsid w:val="00BD1652"/>
    <w:rsid w:val="00BD16B2"/>
    <w:rsid w:val="00BD1B76"/>
    <w:rsid w:val="00BD1D6A"/>
    <w:rsid w:val="00BD200D"/>
    <w:rsid w:val="00BD2D02"/>
    <w:rsid w:val="00BD33A9"/>
    <w:rsid w:val="00BD486D"/>
    <w:rsid w:val="00BD5267"/>
    <w:rsid w:val="00BD53D7"/>
    <w:rsid w:val="00BD5F8A"/>
    <w:rsid w:val="00BD64EC"/>
    <w:rsid w:val="00BD7136"/>
    <w:rsid w:val="00BE08A5"/>
    <w:rsid w:val="00BE0F33"/>
    <w:rsid w:val="00BE0F78"/>
    <w:rsid w:val="00BE1717"/>
    <w:rsid w:val="00BE209A"/>
    <w:rsid w:val="00BE2326"/>
    <w:rsid w:val="00BE3C5F"/>
    <w:rsid w:val="00BE4989"/>
    <w:rsid w:val="00BE49E3"/>
    <w:rsid w:val="00BE628A"/>
    <w:rsid w:val="00BE65B5"/>
    <w:rsid w:val="00BE6D19"/>
    <w:rsid w:val="00BE70CB"/>
    <w:rsid w:val="00BE7E04"/>
    <w:rsid w:val="00BF0141"/>
    <w:rsid w:val="00BF09AB"/>
    <w:rsid w:val="00BF2A5F"/>
    <w:rsid w:val="00BF2D1D"/>
    <w:rsid w:val="00BF43CD"/>
    <w:rsid w:val="00BF50C5"/>
    <w:rsid w:val="00BF5282"/>
    <w:rsid w:val="00BF5402"/>
    <w:rsid w:val="00BF54B6"/>
    <w:rsid w:val="00BF5A67"/>
    <w:rsid w:val="00BF64B0"/>
    <w:rsid w:val="00C01034"/>
    <w:rsid w:val="00C01BA3"/>
    <w:rsid w:val="00C01E63"/>
    <w:rsid w:val="00C01F71"/>
    <w:rsid w:val="00C02DDD"/>
    <w:rsid w:val="00C03509"/>
    <w:rsid w:val="00C03684"/>
    <w:rsid w:val="00C04746"/>
    <w:rsid w:val="00C057F2"/>
    <w:rsid w:val="00C06102"/>
    <w:rsid w:val="00C06BD1"/>
    <w:rsid w:val="00C108FD"/>
    <w:rsid w:val="00C117B5"/>
    <w:rsid w:val="00C11F4C"/>
    <w:rsid w:val="00C12AD9"/>
    <w:rsid w:val="00C12C8D"/>
    <w:rsid w:val="00C143AB"/>
    <w:rsid w:val="00C1451A"/>
    <w:rsid w:val="00C14546"/>
    <w:rsid w:val="00C1476B"/>
    <w:rsid w:val="00C14AA7"/>
    <w:rsid w:val="00C14D1D"/>
    <w:rsid w:val="00C15743"/>
    <w:rsid w:val="00C168DE"/>
    <w:rsid w:val="00C1705B"/>
    <w:rsid w:val="00C1753B"/>
    <w:rsid w:val="00C17A72"/>
    <w:rsid w:val="00C2023B"/>
    <w:rsid w:val="00C21B4C"/>
    <w:rsid w:val="00C22519"/>
    <w:rsid w:val="00C23BB0"/>
    <w:rsid w:val="00C243B2"/>
    <w:rsid w:val="00C244BA"/>
    <w:rsid w:val="00C244D1"/>
    <w:rsid w:val="00C24E55"/>
    <w:rsid w:val="00C253AB"/>
    <w:rsid w:val="00C2574A"/>
    <w:rsid w:val="00C25E4D"/>
    <w:rsid w:val="00C2795F"/>
    <w:rsid w:val="00C27BD2"/>
    <w:rsid w:val="00C27FE7"/>
    <w:rsid w:val="00C30A8C"/>
    <w:rsid w:val="00C30C97"/>
    <w:rsid w:val="00C30F08"/>
    <w:rsid w:val="00C31110"/>
    <w:rsid w:val="00C314D7"/>
    <w:rsid w:val="00C31F8A"/>
    <w:rsid w:val="00C3218C"/>
    <w:rsid w:val="00C32347"/>
    <w:rsid w:val="00C328AA"/>
    <w:rsid w:val="00C3340D"/>
    <w:rsid w:val="00C34313"/>
    <w:rsid w:val="00C34CFE"/>
    <w:rsid w:val="00C35CA7"/>
    <w:rsid w:val="00C37607"/>
    <w:rsid w:val="00C411CE"/>
    <w:rsid w:val="00C4197E"/>
    <w:rsid w:val="00C41C08"/>
    <w:rsid w:val="00C42FD3"/>
    <w:rsid w:val="00C436B7"/>
    <w:rsid w:val="00C437B5"/>
    <w:rsid w:val="00C43D64"/>
    <w:rsid w:val="00C453FF"/>
    <w:rsid w:val="00C4651C"/>
    <w:rsid w:val="00C46F78"/>
    <w:rsid w:val="00C4799A"/>
    <w:rsid w:val="00C47B41"/>
    <w:rsid w:val="00C5023A"/>
    <w:rsid w:val="00C510A3"/>
    <w:rsid w:val="00C51162"/>
    <w:rsid w:val="00C51F7C"/>
    <w:rsid w:val="00C52A0C"/>
    <w:rsid w:val="00C53965"/>
    <w:rsid w:val="00C55B51"/>
    <w:rsid w:val="00C567FC"/>
    <w:rsid w:val="00C56929"/>
    <w:rsid w:val="00C5696A"/>
    <w:rsid w:val="00C569D3"/>
    <w:rsid w:val="00C56E56"/>
    <w:rsid w:val="00C57334"/>
    <w:rsid w:val="00C573C1"/>
    <w:rsid w:val="00C574DD"/>
    <w:rsid w:val="00C57CF0"/>
    <w:rsid w:val="00C60535"/>
    <w:rsid w:val="00C609FB"/>
    <w:rsid w:val="00C61161"/>
    <w:rsid w:val="00C61816"/>
    <w:rsid w:val="00C61A56"/>
    <w:rsid w:val="00C61CD4"/>
    <w:rsid w:val="00C62656"/>
    <w:rsid w:val="00C62B3C"/>
    <w:rsid w:val="00C62CFE"/>
    <w:rsid w:val="00C6383B"/>
    <w:rsid w:val="00C6427B"/>
    <w:rsid w:val="00C6430A"/>
    <w:rsid w:val="00C645C4"/>
    <w:rsid w:val="00C647F8"/>
    <w:rsid w:val="00C65072"/>
    <w:rsid w:val="00C65125"/>
    <w:rsid w:val="00C65A64"/>
    <w:rsid w:val="00C67582"/>
    <w:rsid w:val="00C67C10"/>
    <w:rsid w:val="00C67C44"/>
    <w:rsid w:val="00C67CC9"/>
    <w:rsid w:val="00C67DF4"/>
    <w:rsid w:val="00C67DFC"/>
    <w:rsid w:val="00C7109B"/>
    <w:rsid w:val="00C712F9"/>
    <w:rsid w:val="00C71CE6"/>
    <w:rsid w:val="00C71D90"/>
    <w:rsid w:val="00C72770"/>
    <w:rsid w:val="00C72E7D"/>
    <w:rsid w:val="00C72EF9"/>
    <w:rsid w:val="00C73197"/>
    <w:rsid w:val="00C73BB0"/>
    <w:rsid w:val="00C74A92"/>
    <w:rsid w:val="00C74F12"/>
    <w:rsid w:val="00C75BEE"/>
    <w:rsid w:val="00C76886"/>
    <w:rsid w:val="00C76A23"/>
    <w:rsid w:val="00C77047"/>
    <w:rsid w:val="00C80150"/>
    <w:rsid w:val="00C81814"/>
    <w:rsid w:val="00C81D19"/>
    <w:rsid w:val="00C8233D"/>
    <w:rsid w:val="00C82A67"/>
    <w:rsid w:val="00C8373C"/>
    <w:rsid w:val="00C83E11"/>
    <w:rsid w:val="00C844B9"/>
    <w:rsid w:val="00C8550C"/>
    <w:rsid w:val="00C876FA"/>
    <w:rsid w:val="00C878CD"/>
    <w:rsid w:val="00C87B45"/>
    <w:rsid w:val="00C90BF4"/>
    <w:rsid w:val="00C90FB6"/>
    <w:rsid w:val="00C9299B"/>
    <w:rsid w:val="00C92DA0"/>
    <w:rsid w:val="00C92FC5"/>
    <w:rsid w:val="00C9358A"/>
    <w:rsid w:val="00C93C19"/>
    <w:rsid w:val="00C95A79"/>
    <w:rsid w:val="00C95C2A"/>
    <w:rsid w:val="00C963AF"/>
    <w:rsid w:val="00C96417"/>
    <w:rsid w:val="00C974F3"/>
    <w:rsid w:val="00C9762D"/>
    <w:rsid w:val="00C976E3"/>
    <w:rsid w:val="00C97C95"/>
    <w:rsid w:val="00C97D19"/>
    <w:rsid w:val="00CA02E8"/>
    <w:rsid w:val="00CA0B29"/>
    <w:rsid w:val="00CA0D85"/>
    <w:rsid w:val="00CA1161"/>
    <w:rsid w:val="00CA1CDE"/>
    <w:rsid w:val="00CA1FB9"/>
    <w:rsid w:val="00CA2945"/>
    <w:rsid w:val="00CA32F8"/>
    <w:rsid w:val="00CA334B"/>
    <w:rsid w:val="00CA3533"/>
    <w:rsid w:val="00CA3D9D"/>
    <w:rsid w:val="00CA4419"/>
    <w:rsid w:val="00CA535F"/>
    <w:rsid w:val="00CA53E4"/>
    <w:rsid w:val="00CA6F16"/>
    <w:rsid w:val="00CA6F75"/>
    <w:rsid w:val="00CA7751"/>
    <w:rsid w:val="00CA7EEF"/>
    <w:rsid w:val="00CA7FFD"/>
    <w:rsid w:val="00CB13B4"/>
    <w:rsid w:val="00CB15C7"/>
    <w:rsid w:val="00CB16E5"/>
    <w:rsid w:val="00CB207E"/>
    <w:rsid w:val="00CB25D4"/>
    <w:rsid w:val="00CB3685"/>
    <w:rsid w:val="00CB3D1B"/>
    <w:rsid w:val="00CB4375"/>
    <w:rsid w:val="00CB5103"/>
    <w:rsid w:val="00CB59D3"/>
    <w:rsid w:val="00CB6A8F"/>
    <w:rsid w:val="00CB7702"/>
    <w:rsid w:val="00CB7DCC"/>
    <w:rsid w:val="00CC005F"/>
    <w:rsid w:val="00CC0265"/>
    <w:rsid w:val="00CC06A5"/>
    <w:rsid w:val="00CC07DD"/>
    <w:rsid w:val="00CC122E"/>
    <w:rsid w:val="00CC1270"/>
    <w:rsid w:val="00CC135A"/>
    <w:rsid w:val="00CC2ABC"/>
    <w:rsid w:val="00CC2E68"/>
    <w:rsid w:val="00CC30BF"/>
    <w:rsid w:val="00CC3565"/>
    <w:rsid w:val="00CC3867"/>
    <w:rsid w:val="00CC3F29"/>
    <w:rsid w:val="00CC4335"/>
    <w:rsid w:val="00CC43A1"/>
    <w:rsid w:val="00CC467E"/>
    <w:rsid w:val="00CC46D9"/>
    <w:rsid w:val="00CC536B"/>
    <w:rsid w:val="00CC5617"/>
    <w:rsid w:val="00CC66A0"/>
    <w:rsid w:val="00CC6978"/>
    <w:rsid w:val="00CD046A"/>
    <w:rsid w:val="00CD1592"/>
    <w:rsid w:val="00CD1A8C"/>
    <w:rsid w:val="00CD1BD9"/>
    <w:rsid w:val="00CD2978"/>
    <w:rsid w:val="00CD33AE"/>
    <w:rsid w:val="00CD34A4"/>
    <w:rsid w:val="00CD41BF"/>
    <w:rsid w:val="00CD51B2"/>
    <w:rsid w:val="00CD61CB"/>
    <w:rsid w:val="00CD624F"/>
    <w:rsid w:val="00CD6680"/>
    <w:rsid w:val="00CD6C4B"/>
    <w:rsid w:val="00CD7639"/>
    <w:rsid w:val="00CD7C74"/>
    <w:rsid w:val="00CE013B"/>
    <w:rsid w:val="00CE0484"/>
    <w:rsid w:val="00CE087E"/>
    <w:rsid w:val="00CE10F1"/>
    <w:rsid w:val="00CE16CA"/>
    <w:rsid w:val="00CE1D98"/>
    <w:rsid w:val="00CE205B"/>
    <w:rsid w:val="00CE24A3"/>
    <w:rsid w:val="00CE34CF"/>
    <w:rsid w:val="00CE3FE6"/>
    <w:rsid w:val="00CE4141"/>
    <w:rsid w:val="00CE448F"/>
    <w:rsid w:val="00CE496C"/>
    <w:rsid w:val="00CE576B"/>
    <w:rsid w:val="00CE7568"/>
    <w:rsid w:val="00CF03A7"/>
    <w:rsid w:val="00CF051F"/>
    <w:rsid w:val="00CF11F0"/>
    <w:rsid w:val="00CF1502"/>
    <w:rsid w:val="00CF15E7"/>
    <w:rsid w:val="00CF1BB1"/>
    <w:rsid w:val="00CF1F60"/>
    <w:rsid w:val="00CF283D"/>
    <w:rsid w:val="00CF2D36"/>
    <w:rsid w:val="00CF4485"/>
    <w:rsid w:val="00CF45EB"/>
    <w:rsid w:val="00CF4D95"/>
    <w:rsid w:val="00CF557A"/>
    <w:rsid w:val="00CF7A2A"/>
    <w:rsid w:val="00CF7FA8"/>
    <w:rsid w:val="00D000B8"/>
    <w:rsid w:val="00D00AA0"/>
    <w:rsid w:val="00D03BF1"/>
    <w:rsid w:val="00D03E06"/>
    <w:rsid w:val="00D06033"/>
    <w:rsid w:val="00D06AD1"/>
    <w:rsid w:val="00D06E99"/>
    <w:rsid w:val="00D073BC"/>
    <w:rsid w:val="00D07DDC"/>
    <w:rsid w:val="00D07F1C"/>
    <w:rsid w:val="00D100CD"/>
    <w:rsid w:val="00D10361"/>
    <w:rsid w:val="00D10A6F"/>
    <w:rsid w:val="00D10A95"/>
    <w:rsid w:val="00D11087"/>
    <w:rsid w:val="00D11110"/>
    <w:rsid w:val="00D13277"/>
    <w:rsid w:val="00D13F2B"/>
    <w:rsid w:val="00D141D6"/>
    <w:rsid w:val="00D1655E"/>
    <w:rsid w:val="00D17555"/>
    <w:rsid w:val="00D17E6B"/>
    <w:rsid w:val="00D204A2"/>
    <w:rsid w:val="00D204DD"/>
    <w:rsid w:val="00D216A0"/>
    <w:rsid w:val="00D218B8"/>
    <w:rsid w:val="00D22956"/>
    <w:rsid w:val="00D22A2D"/>
    <w:rsid w:val="00D2395D"/>
    <w:rsid w:val="00D239CB"/>
    <w:rsid w:val="00D24A10"/>
    <w:rsid w:val="00D24AA2"/>
    <w:rsid w:val="00D250F3"/>
    <w:rsid w:val="00D25238"/>
    <w:rsid w:val="00D25816"/>
    <w:rsid w:val="00D25B4C"/>
    <w:rsid w:val="00D25F6B"/>
    <w:rsid w:val="00D27197"/>
    <w:rsid w:val="00D27825"/>
    <w:rsid w:val="00D27AAA"/>
    <w:rsid w:val="00D27D55"/>
    <w:rsid w:val="00D30860"/>
    <w:rsid w:val="00D30CF9"/>
    <w:rsid w:val="00D324E6"/>
    <w:rsid w:val="00D333D4"/>
    <w:rsid w:val="00D33436"/>
    <w:rsid w:val="00D337E7"/>
    <w:rsid w:val="00D3384F"/>
    <w:rsid w:val="00D33B18"/>
    <w:rsid w:val="00D34282"/>
    <w:rsid w:val="00D357DC"/>
    <w:rsid w:val="00D3580B"/>
    <w:rsid w:val="00D36A63"/>
    <w:rsid w:val="00D374C2"/>
    <w:rsid w:val="00D37891"/>
    <w:rsid w:val="00D37B40"/>
    <w:rsid w:val="00D37C13"/>
    <w:rsid w:val="00D40530"/>
    <w:rsid w:val="00D40F87"/>
    <w:rsid w:val="00D40F9B"/>
    <w:rsid w:val="00D410A9"/>
    <w:rsid w:val="00D41610"/>
    <w:rsid w:val="00D41653"/>
    <w:rsid w:val="00D41E96"/>
    <w:rsid w:val="00D42232"/>
    <w:rsid w:val="00D42F04"/>
    <w:rsid w:val="00D4313C"/>
    <w:rsid w:val="00D434C4"/>
    <w:rsid w:val="00D44179"/>
    <w:rsid w:val="00D4428D"/>
    <w:rsid w:val="00D45404"/>
    <w:rsid w:val="00D45657"/>
    <w:rsid w:val="00D46064"/>
    <w:rsid w:val="00D462E6"/>
    <w:rsid w:val="00D464F7"/>
    <w:rsid w:val="00D46806"/>
    <w:rsid w:val="00D50EDA"/>
    <w:rsid w:val="00D51100"/>
    <w:rsid w:val="00D5125F"/>
    <w:rsid w:val="00D51365"/>
    <w:rsid w:val="00D51454"/>
    <w:rsid w:val="00D522BD"/>
    <w:rsid w:val="00D53735"/>
    <w:rsid w:val="00D53CDD"/>
    <w:rsid w:val="00D541D7"/>
    <w:rsid w:val="00D54FA0"/>
    <w:rsid w:val="00D55143"/>
    <w:rsid w:val="00D55E22"/>
    <w:rsid w:val="00D56414"/>
    <w:rsid w:val="00D565CE"/>
    <w:rsid w:val="00D56662"/>
    <w:rsid w:val="00D567F4"/>
    <w:rsid w:val="00D56AF4"/>
    <w:rsid w:val="00D5705F"/>
    <w:rsid w:val="00D573FB"/>
    <w:rsid w:val="00D60D4D"/>
    <w:rsid w:val="00D60EF8"/>
    <w:rsid w:val="00D6155F"/>
    <w:rsid w:val="00D615E0"/>
    <w:rsid w:val="00D61EE3"/>
    <w:rsid w:val="00D6271F"/>
    <w:rsid w:val="00D62A97"/>
    <w:rsid w:val="00D62BBA"/>
    <w:rsid w:val="00D636AC"/>
    <w:rsid w:val="00D64D15"/>
    <w:rsid w:val="00D65E8B"/>
    <w:rsid w:val="00D66345"/>
    <w:rsid w:val="00D66A32"/>
    <w:rsid w:val="00D66E1F"/>
    <w:rsid w:val="00D67191"/>
    <w:rsid w:val="00D67D9D"/>
    <w:rsid w:val="00D70594"/>
    <w:rsid w:val="00D7105E"/>
    <w:rsid w:val="00D71B4F"/>
    <w:rsid w:val="00D727C4"/>
    <w:rsid w:val="00D72C7B"/>
    <w:rsid w:val="00D73478"/>
    <w:rsid w:val="00D73E10"/>
    <w:rsid w:val="00D747AD"/>
    <w:rsid w:val="00D7494A"/>
    <w:rsid w:val="00D74A25"/>
    <w:rsid w:val="00D75032"/>
    <w:rsid w:val="00D7537D"/>
    <w:rsid w:val="00D77121"/>
    <w:rsid w:val="00D771FC"/>
    <w:rsid w:val="00D77484"/>
    <w:rsid w:val="00D77847"/>
    <w:rsid w:val="00D80427"/>
    <w:rsid w:val="00D80E08"/>
    <w:rsid w:val="00D81E80"/>
    <w:rsid w:val="00D82FCA"/>
    <w:rsid w:val="00D83334"/>
    <w:rsid w:val="00D83C87"/>
    <w:rsid w:val="00D83FE1"/>
    <w:rsid w:val="00D8619A"/>
    <w:rsid w:val="00D86598"/>
    <w:rsid w:val="00D86CE8"/>
    <w:rsid w:val="00D9028C"/>
    <w:rsid w:val="00D90C73"/>
    <w:rsid w:val="00D90E3A"/>
    <w:rsid w:val="00D9107F"/>
    <w:rsid w:val="00D918FB"/>
    <w:rsid w:val="00D91D2E"/>
    <w:rsid w:val="00D928C5"/>
    <w:rsid w:val="00D92A80"/>
    <w:rsid w:val="00D92F66"/>
    <w:rsid w:val="00D93CE2"/>
    <w:rsid w:val="00D93DDD"/>
    <w:rsid w:val="00D9414E"/>
    <w:rsid w:val="00D942C9"/>
    <w:rsid w:val="00D94567"/>
    <w:rsid w:val="00D949A5"/>
    <w:rsid w:val="00D94DF8"/>
    <w:rsid w:val="00D95236"/>
    <w:rsid w:val="00D96838"/>
    <w:rsid w:val="00D96EE7"/>
    <w:rsid w:val="00D97050"/>
    <w:rsid w:val="00DA0B48"/>
    <w:rsid w:val="00DA0FC9"/>
    <w:rsid w:val="00DA1117"/>
    <w:rsid w:val="00DA135B"/>
    <w:rsid w:val="00DA1C21"/>
    <w:rsid w:val="00DA33E6"/>
    <w:rsid w:val="00DA34F8"/>
    <w:rsid w:val="00DA3664"/>
    <w:rsid w:val="00DA4526"/>
    <w:rsid w:val="00DA4B77"/>
    <w:rsid w:val="00DA5784"/>
    <w:rsid w:val="00DA6291"/>
    <w:rsid w:val="00DA64C8"/>
    <w:rsid w:val="00DA6BFE"/>
    <w:rsid w:val="00DA6CFE"/>
    <w:rsid w:val="00DA77EB"/>
    <w:rsid w:val="00DA7B47"/>
    <w:rsid w:val="00DB0BCC"/>
    <w:rsid w:val="00DB1407"/>
    <w:rsid w:val="00DB1652"/>
    <w:rsid w:val="00DB3268"/>
    <w:rsid w:val="00DB3A37"/>
    <w:rsid w:val="00DB40D1"/>
    <w:rsid w:val="00DB472E"/>
    <w:rsid w:val="00DB4885"/>
    <w:rsid w:val="00DB4D9A"/>
    <w:rsid w:val="00DB4F23"/>
    <w:rsid w:val="00DB5A2F"/>
    <w:rsid w:val="00DB5C95"/>
    <w:rsid w:val="00DB6936"/>
    <w:rsid w:val="00DB6C62"/>
    <w:rsid w:val="00DB6E07"/>
    <w:rsid w:val="00DC025D"/>
    <w:rsid w:val="00DC18DD"/>
    <w:rsid w:val="00DC1B32"/>
    <w:rsid w:val="00DC1B64"/>
    <w:rsid w:val="00DC20E0"/>
    <w:rsid w:val="00DC39D8"/>
    <w:rsid w:val="00DC3CD4"/>
    <w:rsid w:val="00DC48E0"/>
    <w:rsid w:val="00DC4BD8"/>
    <w:rsid w:val="00DC5316"/>
    <w:rsid w:val="00DC57DC"/>
    <w:rsid w:val="00DC6366"/>
    <w:rsid w:val="00DC6679"/>
    <w:rsid w:val="00DD067B"/>
    <w:rsid w:val="00DD067E"/>
    <w:rsid w:val="00DD0876"/>
    <w:rsid w:val="00DD11BF"/>
    <w:rsid w:val="00DD1311"/>
    <w:rsid w:val="00DD1338"/>
    <w:rsid w:val="00DD1EF7"/>
    <w:rsid w:val="00DD2955"/>
    <w:rsid w:val="00DD373C"/>
    <w:rsid w:val="00DD3C48"/>
    <w:rsid w:val="00DD3F02"/>
    <w:rsid w:val="00DD49C9"/>
    <w:rsid w:val="00DD4F38"/>
    <w:rsid w:val="00DD528A"/>
    <w:rsid w:val="00DD69D1"/>
    <w:rsid w:val="00DD6D34"/>
    <w:rsid w:val="00DD70BD"/>
    <w:rsid w:val="00DD7164"/>
    <w:rsid w:val="00DD79D4"/>
    <w:rsid w:val="00DD7D1B"/>
    <w:rsid w:val="00DE0D7A"/>
    <w:rsid w:val="00DE1DC7"/>
    <w:rsid w:val="00DE2C25"/>
    <w:rsid w:val="00DE33AB"/>
    <w:rsid w:val="00DE36B3"/>
    <w:rsid w:val="00DE3808"/>
    <w:rsid w:val="00DE49BF"/>
    <w:rsid w:val="00DE4B64"/>
    <w:rsid w:val="00DE5324"/>
    <w:rsid w:val="00DE5D74"/>
    <w:rsid w:val="00DE78D6"/>
    <w:rsid w:val="00DE79BD"/>
    <w:rsid w:val="00DF0640"/>
    <w:rsid w:val="00DF1036"/>
    <w:rsid w:val="00DF113B"/>
    <w:rsid w:val="00DF1480"/>
    <w:rsid w:val="00DF2175"/>
    <w:rsid w:val="00DF312A"/>
    <w:rsid w:val="00DF36C0"/>
    <w:rsid w:val="00DF3A7B"/>
    <w:rsid w:val="00DF421E"/>
    <w:rsid w:val="00DF4AB9"/>
    <w:rsid w:val="00DF4EC6"/>
    <w:rsid w:val="00DF5BFD"/>
    <w:rsid w:val="00DF5E77"/>
    <w:rsid w:val="00DF601E"/>
    <w:rsid w:val="00DF6473"/>
    <w:rsid w:val="00DF729C"/>
    <w:rsid w:val="00DF75DA"/>
    <w:rsid w:val="00E001FE"/>
    <w:rsid w:val="00E0112D"/>
    <w:rsid w:val="00E01147"/>
    <w:rsid w:val="00E01B6D"/>
    <w:rsid w:val="00E02713"/>
    <w:rsid w:val="00E04910"/>
    <w:rsid w:val="00E0491B"/>
    <w:rsid w:val="00E04F3A"/>
    <w:rsid w:val="00E05600"/>
    <w:rsid w:val="00E0615C"/>
    <w:rsid w:val="00E069FA"/>
    <w:rsid w:val="00E0716B"/>
    <w:rsid w:val="00E0753F"/>
    <w:rsid w:val="00E0787F"/>
    <w:rsid w:val="00E10A14"/>
    <w:rsid w:val="00E10DB5"/>
    <w:rsid w:val="00E1110F"/>
    <w:rsid w:val="00E11971"/>
    <w:rsid w:val="00E12037"/>
    <w:rsid w:val="00E12118"/>
    <w:rsid w:val="00E1397C"/>
    <w:rsid w:val="00E13DB7"/>
    <w:rsid w:val="00E149F1"/>
    <w:rsid w:val="00E15486"/>
    <w:rsid w:val="00E1557F"/>
    <w:rsid w:val="00E161B6"/>
    <w:rsid w:val="00E16373"/>
    <w:rsid w:val="00E165AA"/>
    <w:rsid w:val="00E16D21"/>
    <w:rsid w:val="00E16E4F"/>
    <w:rsid w:val="00E2025D"/>
    <w:rsid w:val="00E20C95"/>
    <w:rsid w:val="00E20E7F"/>
    <w:rsid w:val="00E212F2"/>
    <w:rsid w:val="00E2170C"/>
    <w:rsid w:val="00E21ACD"/>
    <w:rsid w:val="00E23B31"/>
    <w:rsid w:val="00E23DC5"/>
    <w:rsid w:val="00E250FA"/>
    <w:rsid w:val="00E25B03"/>
    <w:rsid w:val="00E25B90"/>
    <w:rsid w:val="00E262F0"/>
    <w:rsid w:val="00E26A3D"/>
    <w:rsid w:val="00E27759"/>
    <w:rsid w:val="00E27A08"/>
    <w:rsid w:val="00E304BB"/>
    <w:rsid w:val="00E30B01"/>
    <w:rsid w:val="00E30BD3"/>
    <w:rsid w:val="00E30BEC"/>
    <w:rsid w:val="00E31470"/>
    <w:rsid w:val="00E3223D"/>
    <w:rsid w:val="00E33CCC"/>
    <w:rsid w:val="00E3402F"/>
    <w:rsid w:val="00E34682"/>
    <w:rsid w:val="00E348E3"/>
    <w:rsid w:val="00E3536B"/>
    <w:rsid w:val="00E35570"/>
    <w:rsid w:val="00E36AA8"/>
    <w:rsid w:val="00E376DF"/>
    <w:rsid w:val="00E3793B"/>
    <w:rsid w:val="00E37E7F"/>
    <w:rsid w:val="00E4002F"/>
    <w:rsid w:val="00E40CCC"/>
    <w:rsid w:val="00E42B15"/>
    <w:rsid w:val="00E42F5E"/>
    <w:rsid w:val="00E43081"/>
    <w:rsid w:val="00E434C3"/>
    <w:rsid w:val="00E44482"/>
    <w:rsid w:val="00E45142"/>
    <w:rsid w:val="00E452F4"/>
    <w:rsid w:val="00E46127"/>
    <w:rsid w:val="00E468EB"/>
    <w:rsid w:val="00E46B51"/>
    <w:rsid w:val="00E47338"/>
    <w:rsid w:val="00E47FE1"/>
    <w:rsid w:val="00E504C3"/>
    <w:rsid w:val="00E50C68"/>
    <w:rsid w:val="00E50EF1"/>
    <w:rsid w:val="00E50F56"/>
    <w:rsid w:val="00E511CD"/>
    <w:rsid w:val="00E51334"/>
    <w:rsid w:val="00E52566"/>
    <w:rsid w:val="00E525CD"/>
    <w:rsid w:val="00E52E33"/>
    <w:rsid w:val="00E52F5F"/>
    <w:rsid w:val="00E539C9"/>
    <w:rsid w:val="00E53B0B"/>
    <w:rsid w:val="00E54014"/>
    <w:rsid w:val="00E543CD"/>
    <w:rsid w:val="00E547BF"/>
    <w:rsid w:val="00E55890"/>
    <w:rsid w:val="00E55F02"/>
    <w:rsid w:val="00E56D0D"/>
    <w:rsid w:val="00E56E87"/>
    <w:rsid w:val="00E6105B"/>
    <w:rsid w:val="00E614E2"/>
    <w:rsid w:val="00E617D4"/>
    <w:rsid w:val="00E638D5"/>
    <w:rsid w:val="00E66647"/>
    <w:rsid w:val="00E6713F"/>
    <w:rsid w:val="00E702BD"/>
    <w:rsid w:val="00E70CE2"/>
    <w:rsid w:val="00E71720"/>
    <w:rsid w:val="00E71FEB"/>
    <w:rsid w:val="00E72154"/>
    <w:rsid w:val="00E72206"/>
    <w:rsid w:val="00E7232C"/>
    <w:rsid w:val="00E72424"/>
    <w:rsid w:val="00E7439D"/>
    <w:rsid w:val="00E74447"/>
    <w:rsid w:val="00E74AF8"/>
    <w:rsid w:val="00E75319"/>
    <w:rsid w:val="00E75ABA"/>
    <w:rsid w:val="00E75B19"/>
    <w:rsid w:val="00E75D1F"/>
    <w:rsid w:val="00E76E6E"/>
    <w:rsid w:val="00E7717A"/>
    <w:rsid w:val="00E77778"/>
    <w:rsid w:val="00E77DBD"/>
    <w:rsid w:val="00E81530"/>
    <w:rsid w:val="00E824BF"/>
    <w:rsid w:val="00E8251C"/>
    <w:rsid w:val="00E828DD"/>
    <w:rsid w:val="00E82E34"/>
    <w:rsid w:val="00E84C4E"/>
    <w:rsid w:val="00E8542F"/>
    <w:rsid w:val="00E864D7"/>
    <w:rsid w:val="00E869B2"/>
    <w:rsid w:val="00E874A6"/>
    <w:rsid w:val="00E87BDD"/>
    <w:rsid w:val="00E87D0F"/>
    <w:rsid w:val="00E90E79"/>
    <w:rsid w:val="00E91AEB"/>
    <w:rsid w:val="00E91BFF"/>
    <w:rsid w:val="00E91FAE"/>
    <w:rsid w:val="00E92006"/>
    <w:rsid w:val="00E954C2"/>
    <w:rsid w:val="00E95552"/>
    <w:rsid w:val="00E9566D"/>
    <w:rsid w:val="00E96E52"/>
    <w:rsid w:val="00E97025"/>
    <w:rsid w:val="00E977C6"/>
    <w:rsid w:val="00EA024C"/>
    <w:rsid w:val="00EA0862"/>
    <w:rsid w:val="00EA0E3D"/>
    <w:rsid w:val="00EA1AE5"/>
    <w:rsid w:val="00EA1CEC"/>
    <w:rsid w:val="00EA37AD"/>
    <w:rsid w:val="00EA39B8"/>
    <w:rsid w:val="00EA41DC"/>
    <w:rsid w:val="00EA5123"/>
    <w:rsid w:val="00EA51AF"/>
    <w:rsid w:val="00EA66FD"/>
    <w:rsid w:val="00EA69F8"/>
    <w:rsid w:val="00EA767E"/>
    <w:rsid w:val="00EA768F"/>
    <w:rsid w:val="00EA7AAF"/>
    <w:rsid w:val="00EB01B6"/>
    <w:rsid w:val="00EB0913"/>
    <w:rsid w:val="00EB108F"/>
    <w:rsid w:val="00EB1BF6"/>
    <w:rsid w:val="00EB1C9A"/>
    <w:rsid w:val="00EB2227"/>
    <w:rsid w:val="00EB2ACD"/>
    <w:rsid w:val="00EB343C"/>
    <w:rsid w:val="00EB4D56"/>
    <w:rsid w:val="00EB4D60"/>
    <w:rsid w:val="00EB5831"/>
    <w:rsid w:val="00EB5964"/>
    <w:rsid w:val="00EB5DBB"/>
    <w:rsid w:val="00EB6A54"/>
    <w:rsid w:val="00EB6A9B"/>
    <w:rsid w:val="00EB71DD"/>
    <w:rsid w:val="00EB7857"/>
    <w:rsid w:val="00EB78BF"/>
    <w:rsid w:val="00EB7A33"/>
    <w:rsid w:val="00EB7FBE"/>
    <w:rsid w:val="00EC065A"/>
    <w:rsid w:val="00EC0B53"/>
    <w:rsid w:val="00EC138F"/>
    <w:rsid w:val="00EC14F7"/>
    <w:rsid w:val="00EC19CC"/>
    <w:rsid w:val="00EC1D77"/>
    <w:rsid w:val="00EC22F0"/>
    <w:rsid w:val="00EC2CB8"/>
    <w:rsid w:val="00EC2F8E"/>
    <w:rsid w:val="00EC41E8"/>
    <w:rsid w:val="00EC544A"/>
    <w:rsid w:val="00EC56EF"/>
    <w:rsid w:val="00EC661B"/>
    <w:rsid w:val="00ED0C91"/>
    <w:rsid w:val="00ED0F98"/>
    <w:rsid w:val="00ED19DB"/>
    <w:rsid w:val="00ED1ADA"/>
    <w:rsid w:val="00ED25FA"/>
    <w:rsid w:val="00ED272C"/>
    <w:rsid w:val="00ED30D9"/>
    <w:rsid w:val="00ED32F5"/>
    <w:rsid w:val="00ED3A50"/>
    <w:rsid w:val="00ED3A53"/>
    <w:rsid w:val="00ED4A73"/>
    <w:rsid w:val="00ED4FC6"/>
    <w:rsid w:val="00ED5BE7"/>
    <w:rsid w:val="00ED5F74"/>
    <w:rsid w:val="00ED654E"/>
    <w:rsid w:val="00ED7F6F"/>
    <w:rsid w:val="00EE01E2"/>
    <w:rsid w:val="00EE0F25"/>
    <w:rsid w:val="00EE13CE"/>
    <w:rsid w:val="00EE173E"/>
    <w:rsid w:val="00EE2309"/>
    <w:rsid w:val="00EE2ADC"/>
    <w:rsid w:val="00EE39E5"/>
    <w:rsid w:val="00EE3C5F"/>
    <w:rsid w:val="00EE4429"/>
    <w:rsid w:val="00EE4F8E"/>
    <w:rsid w:val="00EE5920"/>
    <w:rsid w:val="00EE59EB"/>
    <w:rsid w:val="00EE65F4"/>
    <w:rsid w:val="00EE678B"/>
    <w:rsid w:val="00EE6F53"/>
    <w:rsid w:val="00EE76EF"/>
    <w:rsid w:val="00EE7B7C"/>
    <w:rsid w:val="00EE7CDA"/>
    <w:rsid w:val="00EE7EA4"/>
    <w:rsid w:val="00EF0B87"/>
    <w:rsid w:val="00EF0EE0"/>
    <w:rsid w:val="00EF11CB"/>
    <w:rsid w:val="00EF1389"/>
    <w:rsid w:val="00EF215A"/>
    <w:rsid w:val="00EF2258"/>
    <w:rsid w:val="00EF298A"/>
    <w:rsid w:val="00EF2C7B"/>
    <w:rsid w:val="00EF2DF1"/>
    <w:rsid w:val="00EF33FB"/>
    <w:rsid w:val="00EF358F"/>
    <w:rsid w:val="00EF37AB"/>
    <w:rsid w:val="00EF3F51"/>
    <w:rsid w:val="00EF417F"/>
    <w:rsid w:val="00EF4CA3"/>
    <w:rsid w:val="00EF6075"/>
    <w:rsid w:val="00EF61B2"/>
    <w:rsid w:val="00EF74CE"/>
    <w:rsid w:val="00EF788F"/>
    <w:rsid w:val="00F021B9"/>
    <w:rsid w:val="00F02372"/>
    <w:rsid w:val="00F0296F"/>
    <w:rsid w:val="00F029CE"/>
    <w:rsid w:val="00F033F8"/>
    <w:rsid w:val="00F03639"/>
    <w:rsid w:val="00F03B82"/>
    <w:rsid w:val="00F03CBC"/>
    <w:rsid w:val="00F04898"/>
    <w:rsid w:val="00F05789"/>
    <w:rsid w:val="00F05EE4"/>
    <w:rsid w:val="00F07CEB"/>
    <w:rsid w:val="00F1012A"/>
    <w:rsid w:val="00F10B05"/>
    <w:rsid w:val="00F10ED6"/>
    <w:rsid w:val="00F11209"/>
    <w:rsid w:val="00F113E4"/>
    <w:rsid w:val="00F117F5"/>
    <w:rsid w:val="00F11B64"/>
    <w:rsid w:val="00F11F06"/>
    <w:rsid w:val="00F13411"/>
    <w:rsid w:val="00F135D8"/>
    <w:rsid w:val="00F16B04"/>
    <w:rsid w:val="00F16F2D"/>
    <w:rsid w:val="00F16F6A"/>
    <w:rsid w:val="00F17876"/>
    <w:rsid w:val="00F20090"/>
    <w:rsid w:val="00F200E9"/>
    <w:rsid w:val="00F20188"/>
    <w:rsid w:val="00F210AD"/>
    <w:rsid w:val="00F22E55"/>
    <w:rsid w:val="00F23A25"/>
    <w:rsid w:val="00F23C8E"/>
    <w:rsid w:val="00F2440C"/>
    <w:rsid w:val="00F24A17"/>
    <w:rsid w:val="00F25B94"/>
    <w:rsid w:val="00F2697F"/>
    <w:rsid w:val="00F26B59"/>
    <w:rsid w:val="00F2712D"/>
    <w:rsid w:val="00F274EA"/>
    <w:rsid w:val="00F30DA1"/>
    <w:rsid w:val="00F314AB"/>
    <w:rsid w:val="00F334B6"/>
    <w:rsid w:val="00F34101"/>
    <w:rsid w:val="00F3429F"/>
    <w:rsid w:val="00F3460F"/>
    <w:rsid w:val="00F34C53"/>
    <w:rsid w:val="00F35587"/>
    <w:rsid w:val="00F364F6"/>
    <w:rsid w:val="00F36696"/>
    <w:rsid w:val="00F36F88"/>
    <w:rsid w:val="00F37CC1"/>
    <w:rsid w:val="00F37FC2"/>
    <w:rsid w:val="00F4099E"/>
    <w:rsid w:val="00F4113E"/>
    <w:rsid w:val="00F417AF"/>
    <w:rsid w:val="00F419F3"/>
    <w:rsid w:val="00F41C18"/>
    <w:rsid w:val="00F41EA6"/>
    <w:rsid w:val="00F42889"/>
    <w:rsid w:val="00F4299D"/>
    <w:rsid w:val="00F42B18"/>
    <w:rsid w:val="00F43CA9"/>
    <w:rsid w:val="00F43CC9"/>
    <w:rsid w:val="00F43FAF"/>
    <w:rsid w:val="00F44AC8"/>
    <w:rsid w:val="00F44DF0"/>
    <w:rsid w:val="00F45073"/>
    <w:rsid w:val="00F4529F"/>
    <w:rsid w:val="00F4530D"/>
    <w:rsid w:val="00F47892"/>
    <w:rsid w:val="00F47C28"/>
    <w:rsid w:val="00F5070A"/>
    <w:rsid w:val="00F5167C"/>
    <w:rsid w:val="00F5169F"/>
    <w:rsid w:val="00F531F4"/>
    <w:rsid w:val="00F53235"/>
    <w:rsid w:val="00F53446"/>
    <w:rsid w:val="00F5357B"/>
    <w:rsid w:val="00F53DD6"/>
    <w:rsid w:val="00F53E66"/>
    <w:rsid w:val="00F5410E"/>
    <w:rsid w:val="00F5436A"/>
    <w:rsid w:val="00F54EE0"/>
    <w:rsid w:val="00F553D2"/>
    <w:rsid w:val="00F558E5"/>
    <w:rsid w:val="00F55AAB"/>
    <w:rsid w:val="00F56970"/>
    <w:rsid w:val="00F61377"/>
    <w:rsid w:val="00F618CC"/>
    <w:rsid w:val="00F61FA3"/>
    <w:rsid w:val="00F622D5"/>
    <w:rsid w:val="00F62C7C"/>
    <w:rsid w:val="00F639FB"/>
    <w:rsid w:val="00F648ED"/>
    <w:rsid w:val="00F64C2A"/>
    <w:rsid w:val="00F65843"/>
    <w:rsid w:val="00F664A8"/>
    <w:rsid w:val="00F671FB"/>
    <w:rsid w:val="00F67A25"/>
    <w:rsid w:val="00F7019F"/>
    <w:rsid w:val="00F70917"/>
    <w:rsid w:val="00F70E69"/>
    <w:rsid w:val="00F71B98"/>
    <w:rsid w:val="00F72567"/>
    <w:rsid w:val="00F7273E"/>
    <w:rsid w:val="00F73D95"/>
    <w:rsid w:val="00F75B0C"/>
    <w:rsid w:val="00F75FC6"/>
    <w:rsid w:val="00F766C0"/>
    <w:rsid w:val="00F766DE"/>
    <w:rsid w:val="00F77C07"/>
    <w:rsid w:val="00F80149"/>
    <w:rsid w:val="00F801A9"/>
    <w:rsid w:val="00F8062F"/>
    <w:rsid w:val="00F80A69"/>
    <w:rsid w:val="00F81197"/>
    <w:rsid w:val="00F817CE"/>
    <w:rsid w:val="00F827FC"/>
    <w:rsid w:val="00F82CD2"/>
    <w:rsid w:val="00F83404"/>
    <w:rsid w:val="00F83F8E"/>
    <w:rsid w:val="00F848D0"/>
    <w:rsid w:val="00F8523C"/>
    <w:rsid w:val="00F86206"/>
    <w:rsid w:val="00F862B7"/>
    <w:rsid w:val="00F86380"/>
    <w:rsid w:val="00F866B6"/>
    <w:rsid w:val="00F87258"/>
    <w:rsid w:val="00F873CF"/>
    <w:rsid w:val="00F902D9"/>
    <w:rsid w:val="00F90412"/>
    <w:rsid w:val="00F90600"/>
    <w:rsid w:val="00F91283"/>
    <w:rsid w:val="00F913F0"/>
    <w:rsid w:val="00F9206D"/>
    <w:rsid w:val="00F922C2"/>
    <w:rsid w:val="00F927C6"/>
    <w:rsid w:val="00F92EF7"/>
    <w:rsid w:val="00F93DF6"/>
    <w:rsid w:val="00F94EB3"/>
    <w:rsid w:val="00F95CD6"/>
    <w:rsid w:val="00F96109"/>
    <w:rsid w:val="00F9654B"/>
    <w:rsid w:val="00F9655C"/>
    <w:rsid w:val="00F968B5"/>
    <w:rsid w:val="00F9763C"/>
    <w:rsid w:val="00FA0CA7"/>
    <w:rsid w:val="00FA20FE"/>
    <w:rsid w:val="00FA22BB"/>
    <w:rsid w:val="00FA2B2A"/>
    <w:rsid w:val="00FA2B89"/>
    <w:rsid w:val="00FA2E86"/>
    <w:rsid w:val="00FA47AF"/>
    <w:rsid w:val="00FA51A4"/>
    <w:rsid w:val="00FA5AD8"/>
    <w:rsid w:val="00FA5C37"/>
    <w:rsid w:val="00FA646C"/>
    <w:rsid w:val="00FA6A61"/>
    <w:rsid w:val="00FA7C09"/>
    <w:rsid w:val="00FB0318"/>
    <w:rsid w:val="00FB0BA7"/>
    <w:rsid w:val="00FB0C8A"/>
    <w:rsid w:val="00FB0E49"/>
    <w:rsid w:val="00FB0E70"/>
    <w:rsid w:val="00FB0FC5"/>
    <w:rsid w:val="00FB0FE5"/>
    <w:rsid w:val="00FB1148"/>
    <w:rsid w:val="00FB20F8"/>
    <w:rsid w:val="00FB22F4"/>
    <w:rsid w:val="00FB29E2"/>
    <w:rsid w:val="00FB2BB1"/>
    <w:rsid w:val="00FB2FD4"/>
    <w:rsid w:val="00FB49F9"/>
    <w:rsid w:val="00FB4B1F"/>
    <w:rsid w:val="00FB5150"/>
    <w:rsid w:val="00FB523E"/>
    <w:rsid w:val="00FB576B"/>
    <w:rsid w:val="00FB5B20"/>
    <w:rsid w:val="00FB6A2F"/>
    <w:rsid w:val="00FB79B3"/>
    <w:rsid w:val="00FB7FC0"/>
    <w:rsid w:val="00FC007F"/>
    <w:rsid w:val="00FC0F7D"/>
    <w:rsid w:val="00FC1966"/>
    <w:rsid w:val="00FC1CD4"/>
    <w:rsid w:val="00FC1E1D"/>
    <w:rsid w:val="00FC2616"/>
    <w:rsid w:val="00FC5733"/>
    <w:rsid w:val="00FC5A0F"/>
    <w:rsid w:val="00FC5B6F"/>
    <w:rsid w:val="00FC5C13"/>
    <w:rsid w:val="00FC6596"/>
    <w:rsid w:val="00FC7873"/>
    <w:rsid w:val="00FC7CBD"/>
    <w:rsid w:val="00FD054C"/>
    <w:rsid w:val="00FD1425"/>
    <w:rsid w:val="00FD1B36"/>
    <w:rsid w:val="00FD2A24"/>
    <w:rsid w:val="00FD40C6"/>
    <w:rsid w:val="00FD4ABE"/>
    <w:rsid w:val="00FD4AE2"/>
    <w:rsid w:val="00FD6535"/>
    <w:rsid w:val="00FE07F6"/>
    <w:rsid w:val="00FE080D"/>
    <w:rsid w:val="00FE1A5C"/>
    <w:rsid w:val="00FE1CFA"/>
    <w:rsid w:val="00FE2172"/>
    <w:rsid w:val="00FE266C"/>
    <w:rsid w:val="00FE2904"/>
    <w:rsid w:val="00FE3892"/>
    <w:rsid w:val="00FE3F30"/>
    <w:rsid w:val="00FE41A6"/>
    <w:rsid w:val="00FE4B63"/>
    <w:rsid w:val="00FE4B87"/>
    <w:rsid w:val="00FE6BCF"/>
    <w:rsid w:val="00FE7110"/>
    <w:rsid w:val="00FE7256"/>
    <w:rsid w:val="00FE782E"/>
    <w:rsid w:val="00FE7E99"/>
    <w:rsid w:val="00FF00E6"/>
    <w:rsid w:val="00FF02FE"/>
    <w:rsid w:val="00FF05A1"/>
    <w:rsid w:val="00FF09B2"/>
    <w:rsid w:val="00FF0F67"/>
    <w:rsid w:val="00FF1625"/>
    <w:rsid w:val="00FF1851"/>
    <w:rsid w:val="00FF1A9B"/>
    <w:rsid w:val="00FF1AB6"/>
    <w:rsid w:val="00FF26C7"/>
    <w:rsid w:val="00FF34FC"/>
    <w:rsid w:val="00FF4B14"/>
    <w:rsid w:val="00FF6642"/>
    <w:rsid w:val="00FF7591"/>
    <w:rsid w:val="00FF7AD3"/>
    <w:rsid w:val="03C0310D"/>
    <w:rsid w:val="0668931D"/>
    <w:rsid w:val="0AC4EFC1"/>
    <w:rsid w:val="0AC96DF7"/>
    <w:rsid w:val="11DBF53F"/>
    <w:rsid w:val="25C0C67D"/>
    <w:rsid w:val="2A3E01A3"/>
    <w:rsid w:val="2F9E800C"/>
    <w:rsid w:val="3C63BD77"/>
    <w:rsid w:val="41DC6BCF"/>
    <w:rsid w:val="4314B6A5"/>
    <w:rsid w:val="435F38DB"/>
    <w:rsid w:val="48847965"/>
    <w:rsid w:val="4C4AFFA6"/>
    <w:rsid w:val="4E44DD99"/>
    <w:rsid w:val="63F4BA6A"/>
    <w:rsid w:val="689314B5"/>
    <w:rsid w:val="6CD9F487"/>
    <w:rsid w:val="6ECF3AD4"/>
    <w:rsid w:val="74DFDF20"/>
    <w:rsid w:val="75AE68A4"/>
    <w:rsid w:val="771C437E"/>
    <w:rsid w:val="77EF6F9E"/>
    <w:rsid w:val="7CE107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79303"/>
  <w15:docId w15:val="{085465E0-2E21-4236-AF9A-7AFFC054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77170"/>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AF3DD4"/>
    <w:pPr>
      <w:numPr>
        <w:numId w:val="0"/>
      </w:numPr>
      <w:tabs>
        <w:tab w:val="left" w:pos="2410"/>
      </w:tabs>
      <w:spacing w:line="276" w:lineRule="auto"/>
    </w:pPr>
    <w:rPr>
      <w:rFonts w:ascii="Arial" w:hAnsi="Arial" w:cs="Arial"/>
      <w:caps/>
      <w:noProof w:val="0"/>
      <w:kern w:val="28"/>
      <w:sz w:val="18"/>
      <w:szCs w:val="18"/>
      <w:lang w:eastAsia="en-US"/>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link w:val="LijstopsomtekenChar"/>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link w:val="Lijstopsomteken2Char"/>
    <w:autoRedefine/>
    <w:pPr>
      <w:numPr>
        <w:numId w:val="8"/>
      </w:numPr>
    </w:pPr>
  </w:style>
  <w:style w:type="paragraph" w:styleId="Lijstopsomteken3">
    <w:name w:val="List Bullet 3"/>
    <w:basedOn w:val="Standaard"/>
    <w:link w:val="Lijstopsomteken3Char"/>
    <w:autoRedefine/>
    <w:pPr>
      <w:numPr>
        <w:numId w:val="9"/>
      </w:numPr>
    </w:pPr>
  </w:style>
  <w:style w:type="paragraph" w:styleId="Lijstvoortzetting">
    <w:name w:val="List Continue"/>
    <w:basedOn w:val="Standaard"/>
    <w:link w:val="LijstvoortzettingChar"/>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link w:val="Lijstvoortzetting3Char"/>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numbering" w:customStyle="1" w:styleId="Geenlijst1">
    <w:name w:val="Geen lijst1"/>
    <w:next w:val="Geenlijst"/>
    <w:uiPriority w:val="99"/>
    <w:semiHidden/>
    <w:unhideWhenUsed/>
    <w:rsid w:val="00397897"/>
  </w:style>
  <w:style w:type="paragraph" w:styleId="Bronvermelding">
    <w:name w:val="table of authorities"/>
    <w:basedOn w:val="Standaard"/>
    <w:next w:val="Standaard"/>
    <w:rsid w:val="00397897"/>
    <w:pPr>
      <w:spacing w:before="120"/>
    </w:pPr>
    <w:rPr>
      <w:rFonts w:ascii="Lucida Sans Unicode" w:hAnsi="Lucida Sans Unicode"/>
      <w:i/>
      <w:spacing w:val="0"/>
    </w:rPr>
  </w:style>
  <w:style w:type="paragraph" w:styleId="Eindnoottekst">
    <w:name w:val="endnote text"/>
    <w:basedOn w:val="Standaard"/>
    <w:link w:val="EindnoottekstChar"/>
    <w:rsid w:val="00397897"/>
    <w:rPr>
      <w:rFonts w:ascii="Lucida Sans Unicode" w:hAnsi="Lucida Sans Unicode"/>
      <w:spacing w:val="6"/>
    </w:rPr>
  </w:style>
  <w:style w:type="character" w:customStyle="1" w:styleId="EindnoottekstChar">
    <w:name w:val="Eindnoottekst Char"/>
    <w:basedOn w:val="Standaardalinea-lettertype"/>
    <w:link w:val="Eindnoottekst"/>
    <w:rsid w:val="00397897"/>
    <w:rPr>
      <w:rFonts w:ascii="Lucida Sans Unicode" w:hAnsi="Lucida Sans Unicode"/>
      <w:spacing w:val="6"/>
      <w:sz w:val="18"/>
    </w:rPr>
  </w:style>
  <w:style w:type="paragraph" w:customStyle="1" w:styleId="KT">
    <w:name w:val="KT"/>
    <w:rsid w:val="00397897"/>
  </w:style>
  <w:style w:type="paragraph" w:styleId="Lijstopsomteken4">
    <w:name w:val="List Bullet 4"/>
    <w:basedOn w:val="Lijstopsomteken"/>
    <w:autoRedefine/>
    <w:rsid w:val="00397897"/>
    <w:pPr>
      <w:tabs>
        <w:tab w:val="clear" w:pos="2268"/>
      </w:tabs>
    </w:pPr>
    <w:rPr>
      <w:rFonts w:ascii="Lucida Sans Unicode" w:hAnsi="Lucida Sans Unicode"/>
      <w:spacing w:val="0"/>
    </w:rPr>
  </w:style>
  <w:style w:type="paragraph" w:styleId="Lijstopsomteken5">
    <w:name w:val="List Bullet 5"/>
    <w:basedOn w:val="Lijstopsomteken"/>
    <w:autoRedefine/>
    <w:rsid w:val="00397897"/>
    <w:pPr>
      <w:tabs>
        <w:tab w:val="clear" w:pos="2268"/>
      </w:tabs>
    </w:pPr>
    <w:rPr>
      <w:rFonts w:ascii="Lucida Sans Unicode" w:hAnsi="Lucida Sans Unicode"/>
      <w:spacing w:val="0"/>
    </w:rPr>
  </w:style>
  <w:style w:type="paragraph" w:customStyle="1" w:styleId="Lijstspeciaal">
    <w:name w:val="Lijst speciaal"/>
    <w:basedOn w:val="Standaard"/>
    <w:rsid w:val="00397897"/>
    <w:pPr>
      <w:ind w:left="567" w:hanging="567"/>
    </w:pPr>
    <w:rPr>
      <w:rFonts w:ascii="Lucida Sans Unicode" w:hAnsi="Lucida Sans Unicode"/>
      <w:spacing w:val="0"/>
    </w:rPr>
  </w:style>
  <w:style w:type="paragraph" w:customStyle="1" w:styleId="Lijstspeciaal2">
    <w:name w:val="Lijst speciaal 2"/>
    <w:basedOn w:val="Lijstspeciaal"/>
    <w:rsid w:val="00397897"/>
    <w:pPr>
      <w:ind w:left="851"/>
    </w:pPr>
  </w:style>
  <w:style w:type="paragraph" w:customStyle="1" w:styleId="Lijstspeciaal3">
    <w:name w:val="Lijst speciaal 3"/>
    <w:basedOn w:val="Lijstspeciaal"/>
    <w:rsid w:val="00397897"/>
    <w:pPr>
      <w:ind w:left="1134"/>
    </w:pPr>
  </w:style>
  <w:style w:type="paragraph" w:customStyle="1" w:styleId="Lijstspeciaal4">
    <w:name w:val="Lijst speciaal 4"/>
    <w:basedOn w:val="Lijstspeciaal"/>
    <w:rsid w:val="00397897"/>
    <w:pPr>
      <w:ind w:left="1418"/>
    </w:pPr>
  </w:style>
  <w:style w:type="paragraph" w:customStyle="1" w:styleId="Lijstspeciaal5">
    <w:name w:val="Lijst speciaal 5"/>
    <w:basedOn w:val="Lijstspeciaal"/>
    <w:rsid w:val="00397897"/>
    <w:pPr>
      <w:ind w:left="1701"/>
    </w:pPr>
  </w:style>
  <w:style w:type="paragraph" w:styleId="Lijstnummering">
    <w:name w:val="List Number"/>
    <w:basedOn w:val="Standaard"/>
    <w:rsid w:val="00397897"/>
    <w:pPr>
      <w:ind w:left="284" w:hanging="284"/>
    </w:pPr>
    <w:rPr>
      <w:rFonts w:ascii="Lucida Sans Unicode" w:hAnsi="Lucida Sans Unicode"/>
      <w:spacing w:val="0"/>
    </w:rPr>
  </w:style>
  <w:style w:type="paragraph" w:styleId="Lijstnummering2">
    <w:name w:val="List Number 2"/>
    <w:basedOn w:val="Lijstnummering"/>
    <w:rsid w:val="00397897"/>
    <w:pPr>
      <w:ind w:left="566"/>
    </w:pPr>
  </w:style>
  <w:style w:type="paragraph" w:styleId="Lijstnummering3">
    <w:name w:val="List Number 3"/>
    <w:basedOn w:val="Lijstnummering"/>
    <w:rsid w:val="00397897"/>
    <w:pPr>
      <w:ind w:left="849"/>
    </w:pPr>
  </w:style>
  <w:style w:type="paragraph" w:styleId="Lijstnummering4">
    <w:name w:val="List Number 4"/>
    <w:basedOn w:val="Lijstnummering"/>
    <w:rsid w:val="00397897"/>
    <w:pPr>
      <w:ind w:left="1132"/>
    </w:pPr>
  </w:style>
  <w:style w:type="paragraph" w:styleId="Lijstnummering5">
    <w:name w:val="List Number 5"/>
    <w:basedOn w:val="Lijstnummering"/>
    <w:rsid w:val="00397897"/>
    <w:pPr>
      <w:ind w:left="1418"/>
    </w:pPr>
  </w:style>
  <w:style w:type="paragraph" w:styleId="Macrotekst">
    <w:name w:val="macro"/>
    <w:link w:val="MacrotekstChar"/>
    <w:rsid w:val="0039789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customStyle="1" w:styleId="MacrotekstChar">
    <w:name w:val="Macrotekst Char"/>
    <w:basedOn w:val="Standaardalinea-lettertype"/>
    <w:link w:val="Macrotekst"/>
    <w:rsid w:val="00397897"/>
    <w:rPr>
      <w:rFonts w:ascii="Lucida Sans Unicode" w:hAnsi="Lucida Sans Unicode"/>
      <w:sz w:val="18"/>
    </w:rPr>
  </w:style>
  <w:style w:type="paragraph" w:customStyle="1" w:styleId="Opsommingbijz">
    <w:name w:val="Opsomming bijz."/>
    <w:basedOn w:val="Standaard"/>
    <w:next w:val="Standaard"/>
    <w:rsid w:val="00397897"/>
    <w:pPr>
      <w:ind w:left="1134" w:hanging="1134"/>
    </w:pPr>
    <w:rPr>
      <w:rFonts w:ascii="Lucida Sans Unicode" w:hAnsi="Lucida Sans Unicode"/>
      <w:spacing w:val="0"/>
    </w:rPr>
  </w:style>
  <w:style w:type="paragraph" w:customStyle="1" w:styleId="Opsomminggenummerd">
    <w:name w:val="Opsomming genummerd"/>
    <w:basedOn w:val="Standaard"/>
    <w:next w:val="Standaard"/>
    <w:rsid w:val="00397897"/>
    <w:pPr>
      <w:keepLines/>
      <w:ind w:left="567" w:hanging="567"/>
    </w:pPr>
    <w:rPr>
      <w:rFonts w:ascii="Lucida Sans Unicode" w:hAnsi="Lucida Sans Unicode"/>
      <w:spacing w:val="0"/>
    </w:rPr>
  </w:style>
  <w:style w:type="paragraph" w:customStyle="1" w:styleId="RapportKop1">
    <w:name w:val="Rapport Kop1"/>
    <w:basedOn w:val="Kop1"/>
    <w:rsid w:val="00397897"/>
    <w:pPr>
      <w:keepNext/>
      <w:keepLines/>
      <w:tabs>
        <w:tab w:val="num" w:pos="360"/>
        <w:tab w:val="left" w:pos="851"/>
      </w:tabs>
      <w:spacing w:before="0" w:after="240" w:line="480" w:lineRule="exact"/>
      <w:ind w:left="0"/>
    </w:pPr>
    <w:rPr>
      <w:rFonts w:ascii="Lucida Sans Unicode" w:hAnsi="Lucida Sans Unicode"/>
      <w:b w:val="0"/>
      <w:noProof w:val="0"/>
      <w:kern w:val="48"/>
      <w:sz w:val="36"/>
    </w:rPr>
  </w:style>
  <w:style w:type="paragraph" w:customStyle="1" w:styleId="Rapportkop2">
    <w:name w:val="Rapport kop2"/>
    <w:basedOn w:val="Kop2"/>
    <w:rsid w:val="00397897"/>
    <w:pPr>
      <w:keepLines/>
      <w:pBdr>
        <w:bottom w:val="single" w:sz="4" w:space="1" w:color="auto"/>
      </w:pBdr>
      <w:tabs>
        <w:tab w:val="clear" w:pos="993"/>
        <w:tab w:val="num" w:pos="0"/>
        <w:tab w:val="left" w:pos="851"/>
      </w:tabs>
      <w:spacing w:before="480"/>
      <w:ind w:left="0"/>
    </w:pPr>
    <w:rPr>
      <w:rFonts w:ascii="Lucida Sans Unicode" w:hAnsi="Lucida Sans Unicode"/>
      <w:b w:val="0"/>
      <w:spacing w:val="0"/>
      <w:sz w:val="18"/>
    </w:rPr>
  </w:style>
  <w:style w:type="paragraph" w:customStyle="1" w:styleId="RapportKop3">
    <w:name w:val="Rapport Kop3"/>
    <w:basedOn w:val="Kop3"/>
    <w:rsid w:val="00397897"/>
    <w:pPr>
      <w:keepLines/>
      <w:numPr>
        <w:numId w:val="6"/>
      </w:numPr>
      <w:spacing w:after="0"/>
    </w:pPr>
    <w:rPr>
      <w:rFonts w:ascii="Lucida Sans Unicode" w:hAnsi="Lucida Sans Unicode"/>
      <w:noProof w:val="0"/>
      <w:spacing w:val="0"/>
    </w:rPr>
  </w:style>
  <w:style w:type="paragraph" w:customStyle="1" w:styleId="RapportKop4">
    <w:name w:val="Rapport Kop4"/>
    <w:basedOn w:val="Kop4"/>
    <w:rsid w:val="00397897"/>
    <w:pPr>
      <w:keepLines/>
      <w:tabs>
        <w:tab w:val="clear" w:pos="3828"/>
        <w:tab w:val="num" w:pos="0"/>
      </w:tabs>
      <w:spacing w:after="0"/>
      <w:ind w:hanging="862"/>
      <w:jc w:val="both"/>
    </w:pPr>
    <w:rPr>
      <w:rFonts w:ascii="Lucida Sans Unicode" w:hAnsi="Lucida Sans Unicode"/>
      <w:noProof w:val="0"/>
      <w:spacing w:val="0"/>
      <w:sz w:val="28"/>
    </w:rPr>
  </w:style>
  <w:style w:type="paragraph" w:customStyle="1" w:styleId="RapportKop5">
    <w:name w:val="Rapport Kop5"/>
    <w:basedOn w:val="Kop5"/>
    <w:rsid w:val="00397897"/>
    <w:pPr>
      <w:numPr>
        <w:ilvl w:val="4"/>
        <w:numId w:val="6"/>
      </w:numPr>
      <w:spacing w:before="120"/>
    </w:pPr>
    <w:rPr>
      <w:rFonts w:ascii="Lucida Sans Unicode" w:hAnsi="Lucida Sans Unicode"/>
      <w:b w:val="0"/>
      <w:spacing w:val="0"/>
    </w:rPr>
  </w:style>
  <w:style w:type="paragraph" w:customStyle="1" w:styleId="RapportKop8">
    <w:name w:val="Rapport Kop8"/>
    <w:basedOn w:val="Kop8"/>
    <w:rsid w:val="00397897"/>
    <w:pPr>
      <w:numPr>
        <w:ilvl w:val="7"/>
        <w:numId w:val="6"/>
      </w:numPr>
      <w:tabs>
        <w:tab w:val="left" w:pos="1985"/>
      </w:tabs>
    </w:pPr>
    <w:rPr>
      <w:rFonts w:ascii="Lucida Sans Unicode" w:hAnsi="Lucida Sans Unicode"/>
      <w:b/>
      <w:bCs/>
      <w:i w:val="0"/>
      <w:spacing w:val="0"/>
      <w:sz w:val="26"/>
      <w:szCs w:val="26"/>
    </w:rPr>
  </w:style>
  <w:style w:type="character" w:styleId="Regelnummer">
    <w:name w:val="line number"/>
    <w:rsid w:val="00397897"/>
    <w:rPr>
      <w:rFonts w:ascii="Lucida Sans Unicode" w:hAnsi="Lucida Sans Unicode"/>
    </w:rPr>
  </w:style>
  <w:style w:type="paragraph" w:customStyle="1" w:styleId="Speciaal1">
    <w:name w:val="Speciaal 1"/>
    <w:basedOn w:val="Standaard"/>
    <w:next w:val="Standaard"/>
    <w:rsid w:val="00397897"/>
    <w:rPr>
      <w:rFonts w:ascii="Lucida Sans Unicode" w:hAnsi="Lucida Sans Unicode"/>
      <w:spacing w:val="0"/>
      <w:sz w:val="16"/>
    </w:rPr>
  </w:style>
  <w:style w:type="paragraph" w:customStyle="1" w:styleId="Speciaal2">
    <w:name w:val="Speciaal 2"/>
    <w:basedOn w:val="Standaard"/>
    <w:next w:val="Standaard"/>
    <w:rsid w:val="00397897"/>
    <w:rPr>
      <w:rFonts w:ascii="Lucida Sans Unicode" w:hAnsi="Lucida Sans Unicode"/>
      <w:spacing w:val="0"/>
      <w:sz w:val="16"/>
    </w:rPr>
  </w:style>
  <w:style w:type="paragraph" w:customStyle="1" w:styleId="Tabel">
    <w:name w:val="Tabel"/>
    <w:basedOn w:val="Standaard"/>
    <w:rsid w:val="00397897"/>
    <w:pPr>
      <w:keepLines/>
      <w:spacing w:before="60" w:after="60"/>
    </w:pPr>
    <w:rPr>
      <w:rFonts w:ascii="Lucida Sans Unicode" w:hAnsi="Lucida Sans Unicode"/>
      <w:spacing w:val="6"/>
    </w:rPr>
  </w:style>
  <w:style w:type="paragraph" w:customStyle="1" w:styleId="Tabel2">
    <w:name w:val="Tabel 2"/>
    <w:basedOn w:val="Standaard"/>
    <w:rsid w:val="00397897"/>
    <w:rPr>
      <w:rFonts w:ascii="Lucida Sans Unicode" w:hAnsi="Lucida Sans Unicode"/>
      <w:spacing w:val="0"/>
    </w:rPr>
  </w:style>
  <w:style w:type="paragraph" w:customStyle="1" w:styleId="Tabelkop">
    <w:name w:val="Tabel kop"/>
    <w:basedOn w:val="Tabel"/>
    <w:rsid w:val="00397897"/>
    <w:rPr>
      <w:b/>
    </w:rPr>
  </w:style>
  <w:style w:type="paragraph" w:customStyle="1" w:styleId="Tabelkop2">
    <w:name w:val="Tabel kop 2"/>
    <w:basedOn w:val="Tabel2"/>
    <w:rsid w:val="00397897"/>
    <w:rPr>
      <w:b/>
    </w:rPr>
  </w:style>
  <w:style w:type="paragraph" w:customStyle="1" w:styleId="Toelichting">
    <w:name w:val="Toelichting"/>
    <w:basedOn w:val="Standaard"/>
    <w:rsid w:val="00397897"/>
    <w:rPr>
      <w:rFonts w:ascii="Lucida Sans Unicode" w:hAnsi="Lucida Sans Unicode"/>
      <w:vanish/>
      <w:color w:val="FF00FF"/>
      <w:spacing w:val="0"/>
    </w:rPr>
  </w:style>
  <w:style w:type="paragraph" w:customStyle="1" w:styleId="CM1">
    <w:name w:val="CM1"/>
    <w:basedOn w:val="Standaard"/>
    <w:next w:val="Standaard"/>
    <w:rsid w:val="00397897"/>
    <w:pPr>
      <w:widowControl w:val="0"/>
      <w:autoSpaceDE w:val="0"/>
      <w:autoSpaceDN w:val="0"/>
      <w:adjustRightInd w:val="0"/>
      <w:spacing w:line="246" w:lineRule="atLeast"/>
    </w:pPr>
    <w:rPr>
      <w:rFonts w:ascii="NAUEI Z+ Helvetica" w:hAnsi="NAUEI Z+ Helvetica"/>
      <w:spacing w:val="0"/>
      <w:sz w:val="24"/>
      <w:szCs w:val="24"/>
    </w:rPr>
  </w:style>
  <w:style w:type="paragraph" w:styleId="Index2">
    <w:name w:val="index 2"/>
    <w:basedOn w:val="Standaard"/>
    <w:next w:val="Standaard"/>
    <w:autoRedefine/>
    <w:rsid w:val="00397897"/>
    <w:pPr>
      <w:ind w:left="283"/>
    </w:pPr>
    <w:rPr>
      <w:rFonts w:ascii="Lucida Sans Unicode" w:hAnsi="Lucida Sans Unicode"/>
      <w:spacing w:val="0"/>
    </w:rPr>
  </w:style>
  <w:style w:type="paragraph" w:styleId="Index3">
    <w:name w:val="index 3"/>
    <w:basedOn w:val="Standaard"/>
    <w:next w:val="Standaard"/>
    <w:autoRedefine/>
    <w:rsid w:val="00397897"/>
    <w:pPr>
      <w:ind w:left="566"/>
    </w:pPr>
    <w:rPr>
      <w:rFonts w:ascii="Lucida Sans Unicode" w:hAnsi="Lucida Sans Unicode"/>
      <w:spacing w:val="0"/>
    </w:rPr>
  </w:style>
  <w:style w:type="paragraph" w:styleId="Index4">
    <w:name w:val="index 4"/>
    <w:basedOn w:val="Standaard"/>
    <w:next w:val="Standaard"/>
    <w:autoRedefine/>
    <w:rsid w:val="00397897"/>
    <w:pPr>
      <w:ind w:left="849"/>
    </w:pPr>
    <w:rPr>
      <w:rFonts w:ascii="Lucida Sans Unicode" w:hAnsi="Lucida Sans Unicode"/>
      <w:spacing w:val="0"/>
    </w:rPr>
  </w:style>
  <w:style w:type="paragraph" w:styleId="Index5">
    <w:name w:val="index 5"/>
    <w:basedOn w:val="Standaard"/>
    <w:next w:val="Standaard"/>
    <w:autoRedefine/>
    <w:rsid w:val="00397897"/>
    <w:pPr>
      <w:ind w:left="1132"/>
    </w:pPr>
    <w:rPr>
      <w:rFonts w:ascii="Lucida Sans Unicode" w:hAnsi="Lucida Sans Unicode"/>
      <w:spacing w:val="0"/>
    </w:rPr>
  </w:style>
  <w:style w:type="paragraph" w:styleId="Index6">
    <w:name w:val="index 6"/>
    <w:basedOn w:val="Standaard"/>
    <w:next w:val="Standaard"/>
    <w:autoRedefine/>
    <w:rsid w:val="00397897"/>
    <w:pPr>
      <w:ind w:left="1415"/>
    </w:pPr>
    <w:rPr>
      <w:rFonts w:ascii="Lucida Sans Unicode" w:hAnsi="Lucida Sans Unicode"/>
      <w:spacing w:val="0"/>
    </w:rPr>
  </w:style>
  <w:style w:type="paragraph" w:styleId="Index7">
    <w:name w:val="index 7"/>
    <w:basedOn w:val="Standaard"/>
    <w:next w:val="Standaard"/>
    <w:autoRedefine/>
    <w:rsid w:val="00397897"/>
    <w:pPr>
      <w:ind w:left="1698"/>
    </w:pPr>
    <w:rPr>
      <w:rFonts w:ascii="Lucida Sans Unicode" w:hAnsi="Lucida Sans Unicode"/>
      <w:spacing w:val="0"/>
    </w:rPr>
  </w:style>
  <w:style w:type="paragraph" w:styleId="Kopbronvermelding">
    <w:name w:val="toa heading"/>
    <w:basedOn w:val="Standaard"/>
    <w:next w:val="Standaard"/>
    <w:rsid w:val="00397897"/>
    <w:pPr>
      <w:spacing w:before="120"/>
    </w:pPr>
    <w:rPr>
      <w:rFonts w:ascii="Lucida Sans Unicode" w:hAnsi="Lucida Sans Unicode"/>
      <w:b/>
      <w:spacing w:val="0"/>
      <w:sz w:val="24"/>
    </w:rPr>
  </w:style>
  <w:style w:type="character" w:customStyle="1" w:styleId="LijstopsomtekenChar">
    <w:name w:val="Lijst opsom.teken Char"/>
    <w:link w:val="Lijstopsomteken"/>
    <w:rsid w:val="00397897"/>
    <w:rPr>
      <w:rFonts w:ascii="Verdana" w:hAnsi="Verdana"/>
      <w:spacing w:val="5"/>
      <w:sz w:val="18"/>
    </w:rPr>
  </w:style>
  <w:style w:type="character" w:customStyle="1" w:styleId="Lijstopsomteken2Char">
    <w:name w:val="Lijst opsom.teken 2 Char"/>
    <w:basedOn w:val="LijstopsomtekenChar"/>
    <w:link w:val="Lijstopsomteken2"/>
    <w:rsid w:val="00397897"/>
    <w:rPr>
      <w:rFonts w:ascii="Verdana" w:hAnsi="Verdana"/>
      <w:spacing w:val="5"/>
      <w:sz w:val="18"/>
    </w:rPr>
  </w:style>
  <w:style w:type="character" w:customStyle="1" w:styleId="Lijstopsomteken3Char">
    <w:name w:val="Lijst opsom.teken 3 Char"/>
    <w:basedOn w:val="LijstopsomtekenChar"/>
    <w:link w:val="Lijstopsomteken3"/>
    <w:rsid w:val="00397897"/>
    <w:rPr>
      <w:rFonts w:ascii="Verdana" w:hAnsi="Verdana"/>
      <w:spacing w:val="5"/>
      <w:sz w:val="18"/>
    </w:rPr>
  </w:style>
  <w:style w:type="character" w:customStyle="1" w:styleId="LijstvoortzettingChar">
    <w:name w:val="Lijstvoortzetting Char"/>
    <w:link w:val="Lijstvoortzetting"/>
    <w:rsid w:val="00397897"/>
    <w:rPr>
      <w:rFonts w:ascii="Verdana" w:hAnsi="Verdana"/>
      <w:spacing w:val="5"/>
      <w:sz w:val="18"/>
    </w:rPr>
  </w:style>
  <w:style w:type="character" w:customStyle="1" w:styleId="Lijstvoortzetting3Char">
    <w:name w:val="Lijstvoortzetting 3 Char"/>
    <w:basedOn w:val="LijstvoortzettingChar"/>
    <w:link w:val="Lijstvoortzetting3"/>
    <w:rsid w:val="00397897"/>
    <w:rPr>
      <w:rFonts w:ascii="Verdana" w:hAnsi="Verdana"/>
      <w:spacing w:val="5"/>
      <w:sz w:val="18"/>
    </w:rPr>
  </w:style>
  <w:style w:type="character" w:styleId="Nadruk">
    <w:name w:val="Emphasis"/>
    <w:qFormat/>
    <w:rsid w:val="00397897"/>
    <w:rPr>
      <w:rFonts w:ascii="Lucida Sans Unicode" w:hAnsi="Lucida Sans Unicode"/>
    </w:rPr>
  </w:style>
  <w:style w:type="paragraph" w:customStyle="1" w:styleId="OpmaakprofielLijstvoortzetting3ArialZwart">
    <w:name w:val="Opmaakprofiel Lijstvoortzetting 3 + Arial Zwart"/>
    <w:basedOn w:val="Lijstvoortzetting3"/>
    <w:link w:val="OpmaakprofielLijstvoortzetting3ArialZwartChar"/>
    <w:rsid w:val="00397897"/>
    <w:pPr>
      <w:spacing w:after="0"/>
      <w:ind w:left="850" w:hanging="284"/>
    </w:pPr>
    <w:rPr>
      <w:rFonts w:ascii="Lucida Sans Unicode" w:hAnsi="Lucida Sans Unicode"/>
      <w:color w:val="000000"/>
      <w:spacing w:val="0"/>
    </w:rPr>
  </w:style>
  <w:style w:type="character" w:customStyle="1" w:styleId="OpmaakprofielLijstvoortzetting3ArialZwartChar">
    <w:name w:val="Opmaakprofiel Lijstvoortzetting 3 + Arial Zwart Char"/>
    <w:link w:val="OpmaakprofielLijstvoortzetting3ArialZwart"/>
    <w:rsid w:val="00397897"/>
    <w:rPr>
      <w:rFonts w:ascii="Lucida Sans Unicode" w:hAnsi="Lucida Sans Unicode"/>
      <w:color w:val="000000"/>
      <w:sz w:val="18"/>
    </w:rPr>
  </w:style>
  <w:style w:type="paragraph" w:customStyle="1" w:styleId="OpmaakprofielOpmaakprofielVetNietVet">
    <w:name w:val="Opmaakprofiel Opmaakprofiel Vet + Niet Vet"/>
    <w:basedOn w:val="Standaard"/>
    <w:autoRedefine/>
    <w:rsid w:val="00397897"/>
    <w:pPr>
      <w:keepNext/>
      <w:keepLines/>
      <w:tabs>
        <w:tab w:val="num" w:pos="0"/>
      </w:tabs>
      <w:spacing w:before="240"/>
      <w:outlineLvl w:val="1"/>
    </w:pPr>
    <w:rPr>
      <w:rFonts w:ascii="Lucida Sans Unicode" w:hAnsi="Lucida Sans Unicode"/>
      <w:b/>
      <w:spacing w:val="0"/>
    </w:rPr>
  </w:style>
  <w:style w:type="character" w:customStyle="1" w:styleId="i">
    <w:name w:val="i"/>
    <w:rsid w:val="00397897"/>
    <w:rPr>
      <w:rFonts w:ascii="Courier New" w:hAnsi="Courier New"/>
      <w:b/>
      <w:vanish/>
      <w:color w:val="0000FF"/>
      <w:sz w:val="18"/>
    </w:rPr>
  </w:style>
  <w:style w:type="paragraph" w:customStyle="1" w:styleId="payoff">
    <w:name w:val="payoff"/>
    <w:basedOn w:val="Voettekst"/>
    <w:rsid w:val="00397897"/>
    <w:pPr>
      <w:tabs>
        <w:tab w:val="clear" w:pos="4536"/>
        <w:tab w:val="center" w:pos="4153"/>
        <w:tab w:val="right" w:pos="8306"/>
      </w:tabs>
      <w:spacing w:before="120"/>
    </w:pPr>
    <w:rPr>
      <w:rFonts w:ascii="Univers" w:hAnsi="Univers"/>
      <w:i/>
      <w:noProof w:val="0"/>
      <w:spacing w:val="0"/>
    </w:rPr>
  </w:style>
  <w:style w:type="character" w:customStyle="1" w:styleId="r">
    <w:name w:val="r"/>
    <w:rsid w:val="00397897"/>
    <w:rPr>
      <w:color w:val="FF0000"/>
    </w:rPr>
  </w:style>
  <w:style w:type="paragraph" w:customStyle="1" w:styleId="st">
    <w:name w:val="st"/>
    <w:basedOn w:val="Kop2"/>
    <w:rsid w:val="00397897"/>
    <w:pPr>
      <w:keepLines/>
      <w:numPr>
        <w:ilvl w:val="0"/>
        <w:numId w:val="0"/>
      </w:numPr>
      <w:pBdr>
        <w:bottom w:val="single" w:sz="4" w:space="1" w:color="auto"/>
      </w:pBdr>
      <w:tabs>
        <w:tab w:val="clear" w:pos="993"/>
        <w:tab w:val="left" w:pos="851"/>
      </w:tabs>
      <w:spacing w:before="480"/>
    </w:pPr>
    <w:rPr>
      <w:rFonts w:ascii="Lucida Sans Unicode" w:hAnsi="Lucida Sans Unicode"/>
      <w:b w:val="0"/>
      <w:spacing w:val="0"/>
      <w:sz w:val="18"/>
    </w:rPr>
  </w:style>
  <w:style w:type="paragraph" w:customStyle="1" w:styleId="Standaardv">
    <w:name w:val="Standaard v___"/>
    <w:basedOn w:val="Standaard"/>
    <w:next w:val="Standaard"/>
    <w:rsid w:val="00397897"/>
    <w:rPr>
      <w:rFonts w:ascii="Lucida Sans Unicode" w:hAnsi="Lucida Sans Unicode"/>
      <w:spacing w:val="0"/>
      <w:sz w:val="16"/>
    </w:rPr>
  </w:style>
  <w:style w:type="paragraph" w:customStyle="1" w:styleId="Standaardvast">
    <w:name w:val="Standaard vast"/>
    <w:basedOn w:val="Standaard"/>
    <w:next w:val="Standaard"/>
    <w:rsid w:val="00397897"/>
    <w:rPr>
      <w:rFonts w:ascii="Lucida Sans Unicode" w:hAnsi="Lucida Sans Unicode"/>
      <w:b/>
      <w:spacing w:val="0"/>
      <w:sz w:val="16"/>
    </w:rPr>
  </w:style>
  <w:style w:type="paragraph" w:customStyle="1" w:styleId="VraagF10">
    <w:name w:val="VraagF10"/>
    <w:rsid w:val="00397897"/>
  </w:style>
  <w:style w:type="paragraph" w:customStyle="1" w:styleId="VraagJa">
    <w:name w:val="VraagJa"/>
    <w:rsid w:val="00397897"/>
  </w:style>
  <w:style w:type="paragraph" w:customStyle="1" w:styleId="VraagNee">
    <w:name w:val="VraagNee"/>
    <w:rsid w:val="00397897"/>
  </w:style>
  <w:style w:type="character" w:customStyle="1" w:styleId="Onopgelostemelding1">
    <w:name w:val="Onopgeloste melding1"/>
    <w:basedOn w:val="Standaardalinea-lettertype"/>
    <w:uiPriority w:val="99"/>
    <w:semiHidden/>
    <w:unhideWhenUsed/>
    <w:rsid w:val="00584B84"/>
    <w:rPr>
      <w:color w:val="605E5C"/>
      <w:shd w:val="clear" w:color="auto" w:fill="E1DFDD"/>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qFormat/>
    <w:rsid w:val="004B438D"/>
    <w:rPr>
      <w:rFonts w:ascii="Calibri" w:eastAsia="Calibri" w:hAnsi="Calibri"/>
      <w:sz w:val="22"/>
      <w:szCs w:val="22"/>
      <w:lang w:val="en-US" w:eastAsia="en-US"/>
    </w:rPr>
  </w:style>
  <w:style w:type="paragraph" w:customStyle="1" w:styleId="PUbroodtekst">
    <w:name w:val="PU_broodtekst"/>
    <w:basedOn w:val="Standaard"/>
    <w:qFormat/>
    <w:rsid w:val="00753E13"/>
    <w:pPr>
      <w:spacing w:line="240" w:lineRule="exact"/>
      <w:contextualSpacing/>
    </w:pPr>
    <w:rPr>
      <w:rFonts w:ascii="Arial" w:eastAsiaTheme="minorHAnsi" w:hAnsi="Arial" w:cstheme="minorBidi"/>
      <w:spacing w:val="0"/>
      <w:szCs w:val="22"/>
      <w:lang w:eastAsia="en-US"/>
    </w:rPr>
  </w:style>
  <w:style w:type="paragraph" w:customStyle="1" w:styleId="paragraph">
    <w:name w:val="paragraph"/>
    <w:basedOn w:val="Standaard"/>
    <w:rsid w:val="0094449B"/>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Standaardalinea-lettertype"/>
    <w:rsid w:val="0094449B"/>
  </w:style>
  <w:style w:type="character" w:customStyle="1" w:styleId="eop">
    <w:name w:val="eop"/>
    <w:basedOn w:val="Standaardalinea-lettertype"/>
    <w:rsid w:val="0094449B"/>
  </w:style>
  <w:style w:type="character" w:customStyle="1" w:styleId="tabchar">
    <w:name w:val="tabchar"/>
    <w:basedOn w:val="Standaardalinea-lettertype"/>
    <w:rsid w:val="0094449B"/>
  </w:style>
  <w:style w:type="numbering" w:customStyle="1" w:styleId="Huidigelijst1">
    <w:name w:val="Huidige lijst1"/>
    <w:uiPriority w:val="99"/>
    <w:rsid w:val="00041199"/>
    <w:pPr>
      <w:numPr>
        <w:numId w:val="56"/>
      </w:numPr>
    </w:pPr>
  </w:style>
  <w:style w:type="character" w:styleId="Onopgelostemelding">
    <w:name w:val="Unresolved Mention"/>
    <w:basedOn w:val="Standaardalinea-lettertype"/>
    <w:uiPriority w:val="99"/>
    <w:semiHidden/>
    <w:unhideWhenUsed/>
    <w:rsid w:val="003A7242"/>
    <w:rPr>
      <w:color w:val="605E5C"/>
      <w:shd w:val="clear" w:color="auto" w:fill="E1DFDD"/>
    </w:rPr>
  </w:style>
  <w:style w:type="character" w:styleId="Vermelding">
    <w:name w:val="Mention"/>
    <w:basedOn w:val="Standaardalinea-lettertype"/>
    <w:uiPriority w:val="99"/>
    <w:unhideWhenUsed/>
    <w:rsid w:val="00E51334"/>
    <w:rPr>
      <w:color w:val="2B579A"/>
      <w:shd w:val="clear" w:color="auto" w:fill="E1DFDD"/>
    </w:rPr>
  </w:style>
  <w:style w:type="table" w:customStyle="1" w:styleId="Tabelraster2">
    <w:name w:val="Tabelraster2"/>
    <w:basedOn w:val="Standaardtabel"/>
    <w:next w:val="Tabelraster"/>
    <w:rsid w:val="0055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78202319">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04760263">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1661504">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46333611">
      <w:bodyDiv w:val="1"/>
      <w:marLeft w:val="0"/>
      <w:marRight w:val="0"/>
      <w:marTop w:val="0"/>
      <w:marBottom w:val="0"/>
      <w:divBdr>
        <w:top w:val="none" w:sz="0" w:space="0" w:color="auto"/>
        <w:left w:val="none" w:sz="0" w:space="0" w:color="auto"/>
        <w:bottom w:val="none" w:sz="0" w:space="0" w:color="auto"/>
        <w:right w:val="none" w:sz="0" w:space="0" w:color="auto"/>
      </w:divBdr>
      <w:divsChild>
        <w:div w:id="1711417502">
          <w:marLeft w:val="0"/>
          <w:marRight w:val="0"/>
          <w:marTop w:val="0"/>
          <w:marBottom w:val="0"/>
          <w:divBdr>
            <w:top w:val="none" w:sz="0" w:space="0" w:color="auto"/>
            <w:left w:val="none" w:sz="0" w:space="0" w:color="auto"/>
            <w:bottom w:val="none" w:sz="0" w:space="0" w:color="auto"/>
            <w:right w:val="none" w:sz="0" w:space="0" w:color="auto"/>
          </w:divBdr>
          <w:divsChild>
            <w:div w:id="1682778398">
              <w:marLeft w:val="-225"/>
              <w:marRight w:val="-225"/>
              <w:marTop w:val="0"/>
              <w:marBottom w:val="0"/>
              <w:divBdr>
                <w:top w:val="none" w:sz="0" w:space="0" w:color="auto"/>
                <w:left w:val="none" w:sz="0" w:space="0" w:color="auto"/>
                <w:bottom w:val="none" w:sz="0" w:space="0" w:color="auto"/>
                <w:right w:val="none" w:sz="0" w:space="0" w:color="auto"/>
              </w:divBdr>
              <w:divsChild>
                <w:div w:id="1332871517">
                  <w:marLeft w:val="0"/>
                  <w:marRight w:val="0"/>
                  <w:marTop w:val="0"/>
                  <w:marBottom w:val="0"/>
                  <w:divBdr>
                    <w:top w:val="none" w:sz="0" w:space="0" w:color="auto"/>
                    <w:left w:val="none" w:sz="0" w:space="0" w:color="auto"/>
                    <w:bottom w:val="none" w:sz="0" w:space="0" w:color="auto"/>
                    <w:right w:val="none" w:sz="0" w:space="0" w:color="auto"/>
                  </w:divBdr>
                  <w:divsChild>
                    <w:div w:id="137961763">
                      <w:marLeft w:val="0"/>
                      <w:marRight w:val="0"/>
                      <w:marTop w:val="0"/>
                      <w:marBottom w:val="0"/>
                      <w:divBdr>
                        <w:top w:val="none" w:sz="0" w:space="0" w:color="auto"/>
                        <w:left w:val="none" w:sz="0" w:space="0" w:color="auto"/>
                        <w:bottom w:val="none" w:sz="0" w:space="0" w:color="auto"/>
                        <w:right w:val="none" w:sz="0" w:space="0" w:color="auto"/>
                      </w:divBdr>
                      <w:divsChild>
                        <w:div w:id="943877415">
                          <w:marLeft w:val="0"/>
                          <w:marRight w:val="0"/>
                          <w:marTop w:val="0"/>
                          <w:marBottom w:val="0"/>
                          <w:divBdr>
                            <w:top w:val="none" w:sz="0" w:space="0" w:color="auto"/>
                            <w:left w:val="none" w:sz="0" w:space="0" w:color="auto"/>
                            <w:bottom w:val="none" w:sz="0" w:space="0" w:color="auto"/>
                            <w:right w:val="none" w:sz="0" w:space="0" w:color="auto"/>
                          </w:divBdr>
                          <w:divsChild>
                            <w:div w:id="1280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22490397">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tenderned.nl" TargetMode="External"/><Relationship Id="rId26" Type="http://schemas.openxmlformats.org/officeDocument/2006/relationships/diagramData" Target="diagrams/data2.xml"/><Relationship Id="rId39" Type="http://schemas.openxmlformats.org/officeDocument/2006/relationships/diagramLayout" Target="diagrams/layout4.xml"/><Relationship Id="rId21" Type="http://schemas.openxmlformats.org/officeDocument/2006/relationships/diagramData" Target="diagrams/data1.xml"/><Relationship Id="rId34" Type="http://schemas.openxmlformats.org/officeDocument/2006/relationships/diagramColors" Target="diagrams/colors3.xml"/><Relationship Id="rId42" Type="http://schemas.microsoft.com/office/2007/relationships/diagramDrawing" Target="diagrams/drawing4.xml"/><Relationship Id="rId47" Type="http://schemas.openxmlformats.org/officeDocument/2006/relationships/hyperlink" Target="mailto:klachtenmeldpunt@provincie-utrecht.nl" TargetMode="External"/><Relationship Id="rId50" Type="http://schemas.openxmlformats.org/officeDocument/2006/relationships/hyperlink" Target="mailto:facturen@provincie-utrecht.nl"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diagramColors" Target="diagrams/colors2.xml"/><Relationship Id="rId11" Type="http://schemas.openxmlformats.org/officeDocument/2006/relationships/footnotes" Target="footnotes.xml"/><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hyperlink" Target="https://www.staatvanutrecht.nl/" TargetMode="External"/><Relationship Id="rId40" Type="http://schemas.openxmlformats.org/officeDocument/2006/relationships/diagramQuickStyle" Target="diagrams/quickStyle4.xml"/><Relationship Id="rId45" Type="http://schemas.openxmlformats.org/officeDocument/2006/relationships/hyperlink" Target="https://klachtenmeldpuntaanbesteden.nl/leden/provincie-utrecht/" TargetMode="External"/><Relationship Id="rId53" Type="http://schemas.openxmlformats.org/officeDocument/2006/relationships/footer" Target="footer4.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mailto:inkoop@provincie-utrecht.nl" TargetMode="External"/><Relationship Id="rId31" Type="http://schemas.openxmlformats.org/officeDocument/2006/relationships/diagramData" Target="diagrams/data3.xml"/><Relationship Id="rId44" Type="http://schemas.openxmlformats.org/officeDocument/2006/relationships/hyperlink" Target="https://www.staatvanutrecht.n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hyperlink" Target="https://monitoromgevingsbeleid.provincie-utrecht.nl/" TargetMode="External"/><Relationship Id="rId48" Type="http://schemas.openxmlformats.org/officeDocument/2006/relationships/hyperlink" Target="https://www.provincie-utrecht.nl/loket/inkopen-en-aanbesteden" TargetMode="Externa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tenderned.nl" TargetMode="External"/><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diagramData" Target="diagrams/data4.xml"/><Relationship Id="rId46" Type="http://schemas.openxmlformats.org/officeDocument/2006/relationships/hyperlink" Target="http://www.commissievanaanbestedingsexperts.nl" TargetMode="External"/><Relationship Id="rId20" Type="http://schemas.openxmlformats.org/officeDocument/2006/relationships/hyperlink" Target="http://www.provincie-utrecht.nl" TargetMode="External"/><Relationship Id="rId41" Type="http://schemas.openxmlformats.org/officeDocument/2006/relationships/diagramColors" Target="diagrams/colors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yperlink" Target="https://monitoromgevingsbeleid.provincie-utrecht.nl/" TargetMode="External"/><Relationship Id="rId49" Type="http://schemas.openxmlformats.org/officeDocument/2006/relationships/hyperlink" Target="https://econnect.eu/en/sending-made-easy/invoice-port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B78E0D-F048-4562-848D-99C0570B037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29453845-1F3B-428B-889C-F8FD9F3F7761}">
      <dgm:prSet phldrT="[Tekst]"/>
      <dgm:spPr>
        <a:xfrm>
          <a:off x="2008605" y="91262"/>
          <a:ext cx="1659689" cy="8298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Beleidsmonitoring</a:t>
          </a:r>
        </a:p>
      </dgm:t>
    </dgm:pt>
    <dgm:pt modelId="{DAF79509-A789-4371-A75A-8D6A62418930}" type="parTrans" cxnId="{9792E68F-4CD0-498C-8036-9C4A46F074A2}">
      <dgm:prSet/>
      <dgm:spPr/>
      <dgm:t>
        <a:bodyPr/>
        <a:lstStyle/>
        <a:p>
          <a:endParaRPr lang="nl-NL"/>
        </a:p>
      </dgm:t>
    </dgm:pt>
    <dgm:pt modelId="{6B70F64C-2107-4137-AE8F-65290B973CDE}" type="sibTrans" cxnId="{9792E68F-4CD0-498C-8036-9C4A46F074A2}">
      <dgm:prSet/>
      <dgm:spPr/>
      <dgm:t>
        <a:bodyPr/>
        <a:lstStyle/>
        <a:p>
          <a:endParaRPr lang="nl-NL"/>
        </a:p>
      </dgm:t>
    </dgm:pt>
    <dgm:pt modelId="{F19E338B-78D3-4D4D-87AB-E61A5FA3182F}">
      <dgm:prSet phldrT="[Tekst]"/>
      <dgm:spPr>
        <a:xfrm>
          <a:off x="381" y="1269642"/>
          <a:ext cx="1659689" cy="8298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Website voor presentatie monitor</a:t>
          </a:r>
        </a:p>
      </dgm:t>
    </dgm:pt>
    <dgm:pt modelId="{AA7556D9-4339-4630-9B5F-33EFA5EB7DF7}" type="parTrans" cxnId="{614243C6-7B1C-47DE-9C2A-E33ABC688E91}">
      <dgm:prSet/>
      <dgm:spPr>
        <a:xfrm>
          <a:off x="830225" y="921107"/>
          <a:ext cx="2008224" cy="348534"/>
        </a:xfrm>
        <a:custGeom>
          <a:avLst/>
          <a:gdLst/>
          <a:ahLst/>
          <a:cxnLst/>
          <a:rect l="0" t="0" r="0" b="0"/>
          <a:pathLst>
            <a:path>
              <a:moveTo>
                <a:pt x="2008224" y="0"/>
              </a:moveTo>
              <a:lnTo>
                <a:pt x="2008224" y="174267"/>
              </a:lnTo>
              <a:lnTo>
                <a:pt x="0" y="174267"/>
              </a:lnTo>
              <a:lnTo>
                <a:pt x="0" y="34853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1ED0060D-6A16-40AB-AB20-4FCBD258AF08}" type="sibTrans" cxnId="{614243C6-7B1C-47DE-9C2A-E33ABC688E91}">
      <dgm:prSet/>
      <dgm:spPr/>
      <dgm:t>
        <a:bodyPr/>
        <a:lstStyle/>
        <a:p>
          <a:endParaRPr lang="nl-NL"/>
        </a:p>
      </dgm:t>
    </dgm:pt>
    <dgm:pt modelId="{5702084E-BC3B-4B67-883C-3B0402FB8A8E}">
      <dgm:prSet phldrT="[Tekst]"/>
      <dgm:spPr>
        <a:xfrm>
          <a:off x="2008605" y="1269642"/>
          <a:ext cx="1659689" cy="8298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indicatoren opslag en overzicht</a:t>
          </a:r>
        </a:p>
      </dgm:t>
    </dgm:pt>
    <dgm:pt modelId="{B0891D75-3B92-4D8E-9BDC-C421412965E9}" type="parTrans" cxnId="{4BEB57F6-B9FA-4C9C-BC74-5596DB61F7BD}">
      <dgm:prSet/>
      <dgm:spPr>
        <a:xfrm>
          <a:off x="2792730" y="921107"/>
          <a:ext cx="91440" cy="348534"/>
        </a:xfrm>
        <a:custGeom>
          <a:avLst/>
          <a:gdLst/>
          <a:ahLst/>
          <a:cxnLst/>
          <a:rect l="0" t="0" r="0" b="0"/>
          <a:pathLst>
            <a:path>
              <a:moveTo>
                <a:pt x="45720" y="0"/>
              </a:moveTo>
              <a:lnTo>
                <a:pt x="45720" y="34853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E5A7049B-FCD4-4AFD-847E-F4A7BC350DA5}" type="sibTrans" cxnId="{4BEB57F6-B9FA-4C9C-BC74-5596DB61F7BD}">
      <dgm:prSet/>
      <dgm:spPr/>
      <dgm:t>
        <a:bodyPr/>
        <a:lstStyle/>
        <a:p>
          <a:endParaRPr lang="nl-NL"/>
        </a:p>
      </dgm:t>
    </dgm:pt>
    <dgm:pt modelId="{6622FC8C-B8D1-468A-9544-3BBF869E9820}">
      <dgm:prSet phldrT="[Tekst]"/>
      <dgm:spPr>
        <a:xfrm>
          <a:off x="4016829" y="1269642"/>
          <a:ext cx="1659689" cy="8298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advieswerk op implementatie en ontwikkeling</a:t>
          </a:r>
        </a:p>
      </dgm:t>
    </dgm:pt>
    <dgm:pt modelId="{62D85690-A011-4BDA-B432-D1CA4F0A8351}" type="parTrans" cxnId="{FA28B9EF-B367-4B10-8D0B-451A6B956016}">
      <dgm:prSet/>
      <dgm:spPr>
        <a:xfrm>
          <a:off x="2838450" y="921107"/>
          <a:ext cx="2008224" cy="348534"/>
        </a:xfrm>
        <a:custGeom>
          <a:avLst/>
          <a:gdLst/>
          <a:ahLst/>
          <a:cxnLst/>
          <a:rect l="0" t="0" r="0" b="0"/>
          <a:pathLst>
            <a:path>
              <a:moveTo>
                <a:pt x="0" y="0"/>
              </a:moveTo>
              <a:lnTo>
                <a:pt x="0" y="174267"/>
              </a:lnTo>
              <a:lnTo>
                <a:pt x="2008224" y="174267"/>
              </a:lnTo>
              <a:lnTo>
                <a:pt x="2008224" y="34853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65380BEA-9604-41F0-BFA2-708D3136C506}" type="sibTrans" cxnId="{FA28B9EF-B367-4B10-8D0B-451A6B956016}">
      <dgm:prSet/>
      <dgm:spPr/>
      <dgm:t>
        <a:bodyPr/>
        <a:lstStyle/>
        <a:p>
          <a:endParaRPr lang="nl-NL"/>
        </a:p>
      </dgm:t>
    </dgm:pt>
    <dgm:pt modelId="{2ED5E571-B520-4EAF-B328-EDF38B787A23}" type="pres">
      <dgm:prSet presAssocID="{92B78E0D-F048-4562-848D-99C0570B0375}" presName="hierChild1" presStyleCnt="0">
        <dgm:presLayoutVars>
          <dgm:orgChart val="1"/>
          <dgm:chPref val="1"/>
          <dgm:dir/>
          <dgm:animOne val="branch"/>
          <dgm:animLvl val="lvl"/>
          <dgm:resizeHandles/>
        </dgm:presLayoutVars>
      </dgm:prSet>
      <dgm:spPr/>
    </dgm:pt>
    <dgm:pt modelId="{F3F58A58-9FCE-4D3F-81A3-B719381D9157}" type="pres">
      <dgm:prSet presAssocID="{29453845-1F3B-428B-889C-F8FD9F3F7761}" presName="hierRoot1" presStyleCnt="0">
        <dgm:presLayoutVars>
          <dgm:hierBranch val="init"/>
        </dgm:presLayoutVars>
      </dgm:prSet>
      <dgm:spPr/>
    </dgm:pt>
    <dgm:pt modelId="{4C17EEC4-0EC4-4EC1-892C-0E59A2F384D7}" type="pres">
      <dgm:prSet presAssocID="{29453845-1F3B-428B-889C-F8FD9F3F7761}" presName="rootComposite1" presStyleCnt="0"/>
      <dgm:spPr/>
    </dgm:pt>
    <dgm:pt modelId="{B4980EF5-A4C1-462A-9DD5-DAE724D14A22}" type="pres">
      <dgm:prSet presAssocID="{29453845-1F3B-428B-889C-F8FD9F3F7761}" presName="rootText1" presStyleLbl="node0" presStyleIdx="0" presStyleCnt="1">
        <dgm:presLayoutVars>
          <dgm:chPref val="3"/>
        </dgm:presLayoutVars>
      </dgm:prSet>
      <dgm:spPr/>
    </dgm:pt>
    <dgm:pt modelId="{B0228DD2-6788-41D9-AC59-3A246C074B01}" type="pres">
      <dgm:prSet presAssocID="{29453845-1F3B-428B-889C-F8FD9F3F7761}" presName="rootConnector1" presStyleLbl="node1" presStyleIdx="0" presStyleCnt="0"/>
      <dgm:spPr/>
    </dgm:pt>
    <dgm:pt modelId="{AA1B30F4-1D46-493B-93E6-D3542E46853E}" type="pres">
      <dgm:prSet presAssocID="{29453845-1F3B-428B-889C-F8FD9F3F7761}" presName="hierChild2" presStyleCnt="0"/>
      <dgm:spPr/>
    </dgm:pt>
    <dgm:pt modelId="{1B320CFD-7D5E-4CA7-BAE5-D7FFCF4F7967}" type="pres">
      <dgm:prSet presAssocID="{AA7556D9-4339-4630-9B5F-33EFA5EB7DF7}" presName="Name37" presStyleLbl="parChTrans1D2" presStyleIdx="0" presStyleCnt="3"/>
      <dgm:spPr/>
    </dgm:pt>
    <dgm:pt modelId="{194E9779-C8ED-441C-9296-186AA3902EE9}" type="pres">
      <dgm:prSet presAssocID="{F19E338B-78D3-4D4D-87AB-E61A5FA3182F}" presName="hierRoot2" presStyleCnt="0">
        <dgm:presLayoutVars>
          <dgm:hierBranch val="init"/>
        </dgm:presLayoutVars>
      </dgm:prSet>
      <dgm:spPr/>
    </dgm:pt>
    <dgm:pt modelId="{224B60F5-B512-43B7-8E7D-260332E1658D}" type="pres">
      <dgm:prSet presAssocID="{F19E338B-78D3-4D4D-87AB-E61A5FA3182F}" presName="rootComposite" presStyleCnt="0"/>
      <dgm:spPr/>
    </dgm:pt>
    <dgm:pt modelId="{CCCE764B-4033-4A6C-A9F8-C92C6664E910}" type="pres">
      <dgm:prSet presAssocID="{F19E338B-78D3-4D4D-87AB-E61A5FA3182F}" presName="rootText" presStyleLbl="node2" presStyleIdx="0" presStyleCnt="3">
        <dgm:presLayoutVars>
          <dgm:chPref val="3"/>
        </dgm:presLayoutVars>
      </dgm:prSet>
      <dgm:spPr/>
    </dgm:pt>
    <dgm:pt modelId="{30ADCD29-24EE-47A1-9A79-23019536622F}" type="pres">
      <dgm:prSet presAssocID="{F19E338B-78D3-4D4D-87AB-E61A5FA3182F}" presName="rootConnector" presStyleLbl="node2" presStyleIdx="0" presStyleCnt="3"/>
      <dgm:spPr/>
    </dgm:pt>
    <dgm:pt modelId="{3E2CEFC1-D14B-4FD9-9A02-0931CB2CCFE5}" type="pres">
      <dgm:prSet presAssocID="{F19E338B-78D3-4D4D-87AB-E61A5FA3182F}" presName="hierChild4" presStyleCnt="0"/>
      <dgm:spPr/>
    </dgm:pt>
    <dgm:pt modelId="{A9DDC867-677D-44CE-BCE0-662B0D606CBF}" type="pres">
      <dgm:prSet presAssocID="{F19E338B-78D3-4D4D-87AB-E61A5FA3182F}" presName="hierChild5" presStyleCnt="0"/>
      <dgm:spPr/>
    </dgm:pt>
    <dgm:pt modelId="{C71E60C5-FC51-4F48-A283-50B496BA7788}" type="pres">
      <dgm:prSet presAssocID="{B0891D75-3B92-4D8E-9BDC-C421412965E9}" presName="Name37" presStyleLbl="parChTrans1D2" presStyleIdx="1" presStyleCnt="3"/>
      <dgm:spPr/>
    </dgm:pt>
    <dgm:pt modelId="{E90F6D94-15C0-4F9D-B2CD-844BA258CE94}" type="pres">
      <dgm:prSet presAssocID="{5702084E-BC3B-4B67-883C-3B0402FB8A8E}" presName="hierRoot2" presStyleCnt="0">
        <dgm:presLayoutVars>
          <dgm:hierBranch val="init"/>
        </dgm:presLayoutVars>
      </dgm:prSet>
      <dgm:spPr/>
    </dgm:pt>
    <dgm:pt modelId="{D9D01FF2-5508-48D4-BC54-0285D51DB828}" type="pres">
      <dgm:prSet presAssocID="{5702084E-BC3B-4B67-883C-3B0402FB8A8E}" presName="rootComposite" presStyleCnt="0"/>
      <dgm:spPr/>
    </dgm:pt>
    <dgm:pt modelId="{853E1691-AB9B-4F1E-97BF-CAC0066AE5CA}" type="pres">
      <dgm:prSet presAssocID="{5702084E-BC3B-4B67-883C-3B0402FB8A8E}" presName="rootText" presStyleLbl="node2" presStyleIdx="1" presStyleCnt="3">
        <dgm:presLayoutVars>
          <dgm:chPref val="3"/>
        </dgm:presLayoutVars>
      </dgm:prSet>
      <dgm:spPr/>
    </dgm:pt>
    <dgm:pt modelId="{E0EA94B9-4825-4887-9820-020D1C2F5795}" type="pres">
      <dgm:prSet presAssocID="{5702084E-BC3B-4B67-883C-3B0402FB8A8E}" presName="rootConnector" presStyleLbl="node2" presStyleIdx="1" presStyleCnt="3"/>
      <dgm:spPr/>
    </dgm:pt>
    <dgm:pt modelId="{D1C5EE89-98AC-48CB-8449-7188096CC59B}" type="pres">
      <dgm:prSet presAssocID="{5702084E-BC3B-4B67-883C-3B0402FB8A8E}" presName="hierChild4" presStyleCnt="0"/>
      <dgm:spPr/>
    </dgm:pt>
    <dgm:pt modelId="{54FDDD02-239E-4032-B874-B7417134B84D}" type="pres">
      <dgm:prSet presAssocID="{5702084E-BC3B-4B67-883C-3B0402FB8A8E}" presName="hierChild5" presStyleCnt="0"/>
      <dgm:spPr/>
    </dgm:pt>
    <dgm:pt modelId="{B77EAE7E-5DB2-49FD-9CD7-B902219CE68E}" type="pres">
      <dgm:prSet presAssocID="{62D85690-A011-4BDA-B432-D1CA4F0A8351}" presName="Name37" presStyleLbl="parChTrans1D2" presStyleIdx="2" presStyleCnt="3"/>
      <dgm:spPr/>
    </dgm:pt>
    <dgm:pt modelId="{6EDFF30A-E84D-4C37-A411-286977B9CE34}" type="pres">
      <dgm:prSet presAssocID="{6622FC8C-B8D1-468A-9544-3BBF869E9820}" presName="hierRoot2" presStyleCnt="0">
        <dgm:presLayoutVars>
          <dgm:hierBranch val="init"/>
        </dgm:presLayoutVars>
      </dgm:prSet>
      <dgm:spPr/>
    </dgm:pt>
    <dgm:pt modelId="{2DB40436-4209-4123-9494-75A7962AC95F}" type="pres">
      <dgm:prSet presAssocID="{6622FC8C-B8D1-468A-9544-3BBF869E9820}" presName="rootComposite" presStyleCnt="0"/>
      <dgm:spPr/>
    </dgm:pt>
    <dgm:pt modelId="{7446417F-F597-48EB-B494-61CBE868ED69}" type="pres">
      <dgm:prSet presAssocID="{6622FC8C-B8D1-468A-9544-3BBF869E9820}" presName="rootText" presStyleLbl="node2" presStyleIdx="2" presStyleCnt="3">
        <dgm:presLayoutVars>
          <dgm:chPref val="3"/>
        </dgm:presLayoutVars>
      </dgm:prSet>
      <dgm:spPr/>
    </dgm:pt>
    <dgm:pt modelId="{9C3B8A68-7B12-465A-BF57-0AC4645B3A8D}" type="pres">
      <dgm:prSet presAssocID="{6622FC8C-B8D1-468A-9544-3BBF869E9820}" presName="rootConnector" presStyleLbl="node2" presStyleIdx="2" presStyleCnt="3"/>
      <dgm:spPr/>
    </dgm:pt>
    <dgm:pt modelId="{7DF868F4-A47A-4AAB-BDEE-DBFA1DDCA308}" type="pres">
      <dgm:prSet presAssocID="{6622FC8C-B8D1-468A-9544-3BBF869E9820}" presName="hierChild4" presStyleCnt="0"/>
      <dgm:spPr/>
    </dgm:pt>
    <dgm:pt modelId="{2C2E707F-23B9-4BEA-A8E1-AFE420AED95B}" type="pres">
      <dgm:prSet presAssocID="{6622FC8C-B8D1-468A-9544-3BBF869E9820}" presName="hierChild5" presStyleCnt="0"/>
      <dgm:spPr/>
    </dgm:pt>
    <dgm:pt modelId="{B6BFEA69-0BA0-4020-A790-88C3E2F072F3}" type="pres">
      <dgm:prSet presAssocID="{29453845-1F3B-428B-889C-F8FD9F3F7761}" presName="hierChild3" presStyleCnt="0"/>
      <dgm:spPr/>
    </dgm:pt>
  </dgm:ptLst>
  <dgm:cxnLst>
    <dgm:cxn modelId="{6F104D17-D350-4CD4-88CF-8E0A57AD4E74}" type="presOf" srcId="{5702084E-BC3B-4B67-883C-3B0402FB8A8E}" destId="{853E1691-AB9B-4F1E-97BF-CAC0066AE5CA}" srcOrd="0" destOrd="0" presId="urn:microsoft.com/office/officeart/2005/8/layout/orgChart1"/>
    <dgm:cxn modelId="{17F91924-8BCA-4F74-B3A4-02B3E010946C}" type="presOf" srcId="{29453845-1F3B-428B-889C-F8FD9F3F7761}" destId="{B4980EF5-A4C1-462A-9DD5-DAE724D14A22}" srcOrd="0" destOrd="0" presId="urn:microsoft.com/office/officeart/2005/8/layout/orgChart1"/>
    <dgm:cxn modelId="{BDBDBE25-408A-4A9B-AC62-20AE1CDE9475}" type="presOf" srcId="{AA7556D9-4339-4630-9B5F-33EFA5EB7DF7}" destId="{1B320CFD-7D5E-4CA7-BAE5-D7FFCF4F7967}" srcOrd="0" destOrd="0" presId="urn:microsoft.com/office/officeart/2005/8/layout/orgChart1"/>
    <dgm:cxn modelId="{ACEFE63F-0AFE-47C1-891F-EBF514E70DE2}" type="presOf" srcId="{29453845-1F3B-428B-889C-F8FD9F3F7761}" destId="{B0228DD2-6788-41D9-AC59-3A246C074B01}" srcOrd="1" destOrd="0" presId="urn:microsoft.com/office/officeart/2005/8/layout/orgChart1"/>
    <dgm:cxn modelId="{5B330D65-4F8C-4FD7-B269-C8383BAEAA82}" type="presOf" srcId="{6622FC8C-B8D1-468A-9544-3BBF869E9820}" destId="{9C3B8A68-7B12-465A-BF57-0AC4645B3A8D}" srcOrd="1" destOrd="0" presId="urn:microsoft.com/office/officeart/2005/8/layout/orgChart1"/>
    <dgm:cxn modelId="{DB57E28C-D47E-4D73-89F8-CA3EA9E7D2FF}" type="presOf" srcId="{F19E338B-78D3-4D4D-87AB-E61A5FA3182F}" destId="{30ADCD29-24EE-47A1-9A79-23019536622F}" srcOrd="1" destOrd="0" presId="urn:microsoft.com/office/officeart/2005/8/layout/orgChart1"/>
    <dgm:cxn modelId="{9792E68F-4CD0-498C-8036-9C4A46F074A2}" srcId="{92B78E0D-F048-4562-848D-99C0570B0375}" destId="{29453845-1F3B-428B-889C-F8FD9F3F7761}" srcOrd="0" destOrd="0" parTransId="{DAF79509-A789-4371-A75A-8D6A62418930}" sibTransId="{6B70F64C-2107-4137-AE8F-65290B973CDE}"/>
    <dgm:cxn modelId="{3FC6FEA5-2148-4057-93B7-0B7CBB5D39EE}" type="presOf" srcId="{92B78E0D-F048-4562-848D-99C0570B0375}" destId="{2ED5E571-B520-4EAF-B328-EDF38B787A23}" srcOrd="0" destOrd="0" presId="urn:microsoft.com/office/officeart/2005/8/layout/orgChart1"/>
    <dgm:cxn modelId="{B16C53AE-C169-4C92-8E44-D311B6BD9B13}" type="presOf" srcId="{62D85690-A011-4BDA-B432-D1CA4F0A8351}" destId="{B77EAE7E-5DB2-49FD-9CD7-B902219CE68E}" srcOrd="0" destOrd="0" presId="urn:microsoft.com/office/officeart/2005/8/layout/orgChart1"/>
    <dgm:cxn modelId="{6BFEC1B6-63E0-41DD-9A4D-9BC7E004885E}" type="presOf" srcId="{6622FC8C-B8D1-468A-9544-3BBF869E9820}" destId="{7446417F-F597-48EB-B494-61CBE868ED69}" srcOrd="0" destOrd="0" presId="urn:microsoft.com/office/officeart/2005/8/layout/orgChart1"/>
    <dgm:cxn modelId="{614243C6-7B1C-47DE-9C2A-E33ABC688E91}" srcId="{29453845-1F3B-428B-889C-F8FD9F3F7761}" destId="{F19E338B-78D3-4D4D-87AB-E61A5FA3182F}" srcOrd="0" destOrd="0" parTransId="{AA7556D9-4339-4630-9B5F-33EFA5EB7DF7}" sibTransId="{1ED0060D-6A16-40AB-AB20-4FCBD258AF08}"/>
    <dgm:cxn modelId="{8F8FB4DA-6F36-477F-B64A-0D7038969AE7}" type="presOf" srcId="{5702084E-BC3B-4B67-883C-3B0402FB8A8E}" destId="{E0EA94B9-4825-4887-9820-020D1C2F5795}" srcOrd="1" destOrd="0" presId="urn:microsoft.com/office/officeart/2005/8/layout/orgChart1"/>
    <dgm:cxn modelId="{205624E2-96A4-4281-A478-4680A4A3DF38}" type="presOf" srcId="{B0891D75-3B92-4D8E-9BDC-C421412965E9}" destId="{C71E60C5-FC51-4F48-A283-50B496BA7788}" srcOrd="0" destOrd="0" presId="urn:microsoft.com/office/officeart/2005/8/layout/orgChart1"/>
    <dgm:cxn modelId="{CD46B8EA-9F47-4242-8FE7-5EC97C580EEB}" type="presOf" srcId="{F19E338B-78D3-4D4D-87AB-E61A5FA3182F}" destId="{CCCE764B-4033-4A6C-A9F8-C92C6664E910}" srcOrd="0" destOrd="0" presId="urn:microsoft.com/office/officeart/2005/8/layout/orgChart1"/>
    <dgm:cxn modelId="{FA28B9EF-B367-4B10-8D0B-451A6B956016}" srcId="{29453845-1F3B-428B-889C-F8FD9F3F7761}" destId="{6622FC8C-B8D1-468A-9544-3BBF869E9820}" srcOrd="2" destOrd="0" parTransId="{62D85690-A011-4BDA-B432-D1CA4F0A8351}" sibTransId="{65380BEA-9604-41F0-BFA2-708D3136C506}"/>
    <dgm:cxn modelId="{4BEB57F6-B9FA-4C9C-BC74-5596DB61F7BD}" srcId="{29453845-1F3B-428B-889C-F8FD9F3F7761}" destId="{5702084E-BC3B-4B67-883C-3B0402FB8A8E}" srcOrd="1" destOrd="0" parTransId="{B0891D75-3B92-4D8E-9BDC-C421412965E9}" sibTransId="{E5A7049B-FCD4-4AFD-847E-F4A7BC350DA5}"/>
    <dgm:cxn modelId="{88FBCB80-44D6-46BE-AC79-CB924BE68CF9}" type="presParOf" srcId="{2ED5E571-B520-4EAF-B328-EDF38B787A23}" destId="{F3F58A58-9FCE-4D3F-81A3-B719381D9157}" srcOrd="0" destOrd="0" presId="urn:microsoft.com/office/officeart/2005/8/layout/orgChart1"/>
    <dgm:cxn modelId="{425985DB-F742-4A4E-BB0D-D3F9E8F48257}" type="presParOf" srcId="{F3F58A58-9FCE-4D3F-81A3-B719381D9157}" destId="{4C17EEC4-0EC4-4EC1-892C-0E59A2F384D7}" srcOrd="0" destOrd="0" presId="urn:microsoft.com/office/officeart/2005/8/layout/orgChart1"/>
    <dgm:cxn modelId="{418709D4-7692-4C97-B6CF-8A298C056E89}" type="presParOf" srcId="{4C17EEC4-0EC4-4EC1-892C-0E59A2F384D7}" destId="{B4980EF5-A4C1-462A-9DD5-DAE724D14A22}" srcOrd="0" destOrd="0" presId="urn:microsoft.com/office/officeart/2005/8/layout/orgChart1"/>
    <dgm:cxn modelId="{DF3469F4-AF34-4D66-9090-FBF5937D970A}" type="presParOf" srcId="{4C17EEC4-0EC4-4EC1-892C-0E59A2F384D7}" destId="{B0228DD2-6788-41D9-AC59-3A246C074B01}" srcOrd="1" destOrd="0" presId="urn:microsoft.com/office/officeart/2005/8/layout/orgChart1"/>
    <dgm:cxn modelId="{7A13A54D-280F-4899-8F3C-5713F2CF15D8}" type="presParOf" srcId="{F3F58A58-9FCE-4D3F-81A3-B719381D9157}" destId="{AA1B30F4-1D46-493B-93E6-D3542E46853E}" srcOrd="1" destOrd="0" presId="urn:microsoft.com/office/officeart/2005/8/layout/orgChart1"/>
    <dgm:cxn modelId="{AD4B3FC7-31A3-479F-8FC1-258D1AA544EE}" type="presParOf" srcId="{AA1B30F4-1D46-493B-93E6-D3542E46853E}" destId="{1B320CFD-7D5E-4CA7-BAE5-D7FFCF4F7967}" srcOrd="0" destOrd="0" presId="urn:microsoft.com/office/officeart/2005/8/layout/orgChart1"/>
    <dgm:cxn modelId="{D6DDD78B-219E-437F-A286-C2F70CE8DC08}" type="presParOf" srcId="{AA1B30F4-1D46-493B-93E6-D3542E46853E}" destId="{194E9779-C8ED-441C-9296-186AA3902EE9}" srcOrd="1" destOrd="0" presId="urn:microsoft.com/office/officeart/2005/8/layout/orgChart1"/>
    <dgm:cxn modelId="{11C82D51-2139-4FF4-8265-FDDA8ECBEF37}" type="presParOf" srcId="{194E9779-C8ED-441C-9296-186AA3902EE9}" destId="{224B60F5-B512-43B7-8E7D-260332E1658D}" srcOrd="0" destOrd="0" presId="urn:microsoft.com/office/officeart/2005/8/layout/orgChart1"/>
    <dgm:cxn modelId="{CE19D5D2-F9DB-4A9F-AFAF-5E58724EE81D}" type="presParOf" srcId="{224B60F5-B512-43B7-8E7D-260332E1658D}" destId="{CCCE764B-4033-4A6C-A9F8-C92C6664E910}" srcOrd="0" destOrd="0" presId="urn:microsoft.com/office/officeart/2005/8/layout/orgChart1"/>
    <dgm:cxn modelId="{8BE57372-6901-4801-BAAA-E462699065D6}" type="presParOf" srcId="{224B60F5-B512-43B7-8E7D-260332E1658D}" destId="{30ADCD29-24EE-47A1-9A79-23019536622F}" srcOrd="1" destOrd="0" presId="urn:microsoft.com/office/officeart/2005/8/layout/orgChart1"/>
    <dgm:cxn modelId="{0A73FB9F-6DDB-425F-A569-A53D341E3342}" type="presParOf" srcId="{194E9779-C8ED-441C-9296-186AA3902EE9}" destId="{3E2CEFC1-D14B-4FD9-9A02-0931CB2CCFE5}" srcOrd="1" destOrd="0" presId="urn:microsoft.com/office/officeart/2005/8/layout/orgChart1"/>
    <dgm:cxn modelId="{3C53A5B0-968E-44AB-A505-7B8C20866512}" type="presParOf" srcId="{194E9779-C8ED-441C-9296-186AA3902EE9}" destId="{A9DDC867-677D-44CE-BCE0-662B0D606CBF}" srcOrd="2" destOrd="0" presId="urn:microsoft.com/office/officeart/2005/8/layout/orgChart1"/>
    <dgm:cxn modelId="{D7BC7FFA-57BD-4AAF-B984-A870EC7E6CCE}" type="presParOf" srcId="{AA1B30F4-1D46-493B-93E6-D3542E46853E}" destId="{C71E60C5-FC51-4F48-A283-50B496BA7788}" srcOrd="2" destOrd="0" presId="urn:microsoft.com/office/officeart/2005/8/layout/orgChart1"/>
    <dgm:cxn modelId="{21C37B12-753A-4A26-93BD-C94FF0A8B4E4}" type="presParOf" srcId="{AA1B30F4-1D46-493B-93E6-D3542E46853E}" destId="{E90F6D94-15C0-4F9D-B2CD-844BA258CE94}" srcOrd="3" destOrd="0" presId="urn:microsoft.com/office/officeart/2005/8/layout/orgChart1"/>
    <dgm:cxn modelId="{58A78226-A576-4156-A95D-FCB5A4E50B7E}" type="presParOf" srcId="{E90F6D94-15C0-4F9D-B2CD-844BA258CE94}" destId="{D9D01FF2-5508-48D4-BC54-0285D51DB828}" srcOrd="0" destOrd="0" presId="urn:microsoft.com/office/officeart/2005/8/layout/orgChart1"/>
    <dgm:cxn modelId="{82897247-8DFA-4375-829F-88BEFE6E4641}" type="presParOf" srcId="{D9D01FF2-5508-48D4-BC54-0285D51DB828}" destId="{853E1691-AB9B-4F1E-97BF-CAC0066AE5CA}" srcOrd="0" destOrd="0" presId="urn:microsoft.com/office/officeart/2005/8/layout/orgChart1"/>
    <dgm:cxn modelId="{1D4EAC32-095A-4E7F-8344-5C32F13F07D3}" type="presParOf" srcId="{D9D01FF2-5508-48D4-BC54-0285D51DB828}" destId="{E0EA94B9-4825-4887-9820-020D1C2F5795}" srcOrd="1" destOrd="0" presId="urn:microsoft.com/office/officeart/2005/8/layout/orgChart1"/>
    <dgm:cxn modelId="{AF18AEF8-20DB-4732-8CDA-4A3E399757BF}" type="presParOf" srcId="{E90F6D94-15C0-4F9D-B2CD-844BA258CE94}" destId="{D1C5EE89-98AC-48CB-8449-7188096CC59B}" srcOrd="1" destOrd="0" presId="urn:microsoft.com/office/officeart/2005/8/layout/orgChart1"/>
    <dgm:cxn modelId="{B5CB8432-1497-4219-B13C-FFB987DC77DD}" type="presParOf" srcId="{E90F6D94-15C0-4F9D-B2CD-844BA258CE94}" destId="{54FDDD02-239E-4032-B874-B7417134B84D}" srcOrd="2" destOrd="0" presId="urn:microsoft.com/office/officeart/2005/8/layout/orgChart1"/>
    <dgm:cxn modelId="{F87B56DA-7899-4949-8911-BBD9170BAD28}" type="presParOf" srcId="{AA1B30F4-1D46-493B-93E6-D3542E46853E}" destId="{B77EAE7E-5DB2-49FD-9CD7-B902219CE68E}" srcOrd="4" destOrd="0" presId="urn:microsoft.com/office/officeart/2005/8/layout/orgChart1"/>
    <dgm:cxn modelId="{ADD0C2C8-182E-42DB-A09E-65926B38CFC1}" type="presParOf" srcId="{AA1B30F4-1D46-493B-93E6-D3542E46853E}" destId="{6EDFF30A-E84D-4C37-A411-286977B9CE34}" srcOrd="5" destOrd="0" presId="urn:microsoft.com/office/officeart/2005/8/layout/orgChart1"/>
    <dgm:cxn modelId="{AB5891AB-A70E-4870-9011-CB9F716D0A0A}" type="presParOf" srcId="{6EDFF30A-E84D-4C37-A411-286977B9CE34}" destId="{2DB40436-4209-4123-9494-75A7962AC95F}" srcOrd="0" destOrd="0" presId="urn:microsoft.com/office/officeart/2005/8/layout/orgChart1"/>
    <dgm:cxn modelId="{1AEC9B6E-78DF-4C03-AB86-35A92FB73734}" type="presParOf" srcId="{2DB40436-4209-4123-9494-75A7962AC95F}" destId="{7446417F-F597-48EB-B494-61CBE868ED69}" srcOrd="0" destOrd="0" presId="urn:microsoft.com/office/officeart/2005/8/layout/orgChart1"/>
    <dgm:cxn modelId="{91FFDF4F-0F9E-477D-B11F-97193E03CF14}" type="presParOf" srcId="{2DB40436-4209-4123-9494-75A7962AC95F}" destId="{9C3B8A68-7B12-465A-BF57-0AC4645B3A8D}" srcOrd="1" destOrd="0" presId="urn:microsoft.com/office/officeart/2005/8/layout/orgChart1"/>
    <dgm:cxn modelId="{B7BAE9A0-A17E-40E9-8E61-25376CE055A5}" type="presParOf" srcId="{6EDFF30A-E84D-4C37-A411-286977B9CE34}" destId="{7DF868F4-A47A-4AAB-BDEE-DBFA1DDCA308}" srcOrd="1" destOrd="0" presId="urn:microsoft.com/office/officeart/2005/8/layout/orgChart1"/>
    <dgm:cxn modelId="{43FED51A-14AE-4B00-A253-CBFBC20866DB}" type="presParOf" srcId="{6EDFF30A-E84D-4C37-A411-286977B9CE34}" destId="{2C2E707F-23B9-4BEA-A8E1-AFE420AED95B}" srcOrd="2" destOrd="0" presId="urn:microsoft.com/office/officeart/2005/8/layout/orgChart1"/>
    <dgm:cxn modelId="{0F1D0230-7440-4600-A22A-71B9581EEEC9}" type="presParOf" srcId="{F3F58A58-9FCE-4D3F-81A3-B719381D9157}" destId="{B6BFEA69-0BA0-4020-A790-88C3E2F072F3}"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C94C15-18AB-42FE-AEAD-1B01BAF4F1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2108B784-3142-4495-BCA3-FD8DC36EB33A}">
      <dgm:prSet phldrT="[Tekst]"/>
      <dgm:spPr>
        <a:xfrm>
          <a:off x="3005778" y="3280"/>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hoofdpagina</a:t>
          </a:r>
        </a:p>
      </dgm:t>
    </dgm:pt>
    <dgm:pt modelId="{2482FFB4-E32C-4624-9630-F4586C4D5C29}" type="parTrans" cxnId="{0BE1E0BF-53E7-4681-AAB8-479AAECF23FF}">
      <dgm:prSet/>
      <dgm:spPr/>
      <dgm:t>
        <a:bodyPr/>
        <a:lstStyle/>
        <a:p>
          <a:endParaRPr lang="nl-NL"/>
        </a:p>
      </dgm:t>
    </dgm:pt>
    <dgm:pt modelId="{6697F7BA-4083-44DE-ABB4-8B86455579E4}" type="sibTrans" cxnId="{0BE1E0BF-53E7-4681-AAB8-479AAECF23FF}">
      <dgm:prSet/>
      <dgm:spPr/>
      <dgm:t>
        <a:bodyPr/>
        <a:lstStyle/>
        <a:p>
          <a:endParaRPr lang="nl-NL"/>
        </a:p>
      </dgm:t>
    </dgm:pt>
    <dgm:pt modelId="{2A164B32-068F-4065-8091-8BF05B35067A}">
      <dgm:prSet phldrT="[Tekst]"/>
      <dgm:spPr>
        <a:xfrm>
          <a:off x="1516570"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onderwerp pagina</a:t>
          </a:r>
        </a:p>
      </dgm:t>
    </dgm:pt>
    <dgm:pt modelId="{BF5031DE-4D1C-47EC-9EF5-398819995B01}" type="parTrans" cxnId="{3EA3D7AC-AA71-4C61-B8C9-C525D87E7A8D}">
      <dgm:prSet/>
      <dgm:spPr>
        <a:xfrm>
          <a:off x="2131945" y="618655"/>
          <a:ext cx="1489208" cy="258457"/>
        </a:xfrm>
        <a:custGeom>
          <a:avLst/>
          <a:gdLst/>
          <a:ahLst/>
          <a:cxnLst/>
          <a:rect l="0" t="0" r="0" b="0"/>
          <a:pathLst>
            <a:path>
              <a:moveTo>
                <a:pt x="1489208" y="0"/>
              </a:moveTo>
              <a:lnTo>
                <a:pt x="1489208" y="129228"/>
              </a:lnTo>
              <a:lnTo>
                <a:pt x="0" y="129228"/>
              </a:lnTo>
              <a:lnTo>
                <a:pt x="0" y="25845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0CD14175-5711-400D-B553-41F7B9996E82}" type="sibTrans" cxnId="{3EA3D7AC-AA71-4C61-B8C9-C525D87E7A8D}">
      <dgm:prSet/>
      <dgm:spPr/>
      <dgm:t>
        <a:bodyPr/>
        <a:lstStyle/>
        <a:p>
          <a:endParaRPr lang="nl-NL"/>
        </a:p>
      </dgm:t>
    </dgm:pt>
    <dgm:pt modelId="{5867982A-3164-47A5-A6FD-E2093394DFF2}">
      <dgm:prSet phldrT="[Tekst]"/>
      <dgm:spPr>
        <a:xfrm>
          <a:off x="3005778"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onderwerp pagina</a:t>
          </a:r>
        </a:p>
      </dgm:t>
    </dgm:pt>
    <dgm:pt modelId="{613E080E-9FB1-4270-893C-2309AD5A95F3}" type="parTrans" cxnId="{82FF51F4-C63A-4C07-8C5B-588D7970921F}">
      <dgm:prSet/>
      <dgm:spPr>
        <a:xfrm>
          <a:off x="3575434" y="618655"/>
          <a:ext cx="91440" cy="258457"/>
        </a:xfrm>
        <a:custGeom>
          <a:avLst/>
          <a:gdLst/>
          <a:ahLst/>
          <a:cxnLst/>
          <a:rect l="0" t="0" r="0" b="0"/>
          <a:pathLst>
            <a:path>
              <a:moveTo>
                <a:pt x="45720" y="0"/>
              </a:moveTo>
              <a:lnTo>
                <a:pt x="45720" y="25845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36925502-FED0-4D66-9403-CB9BD31A88FD}" type="sibTrans" cxnId="{82FF51F4-C63A-4C07-8C5B-588D7970921F}">
      <dgm:prSet/>
      <dgm:spPr/>
      <dgm:t>
        <a:bodyPr/>
        <a:lstStyle/>
        <a:p>
          <a:endParaRPr lang="nl-NL"/>
        </a:p>
      </dgm:t>
    </dgm:pt>
    <dgm:pt modelId="{7A7EC9A0-4027-4BD8-9224-6E93806FD98C}">
      <dgm:prSet phldrT="[Tekst]"/>
      <dgm:spPr>
        <a:xfrm>
          <a:off x="4494986"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onderwerp pagina</a:t>
          </a:r>
        </a:p>
      </dgm:t>
    </dgm:pt>
    <dgm:pt modelId="{6AED7976-4074-4239-9564-2AAAE53D444F}" type="parTrans" cxnId="{95BDB870-2DB8-4B4A-B1EC-1A7BDA5854A9}">
      <dgm:prSet/>
      <dgm:spPr>
        <a:xfrm>
          <a:off x="3621154" y="618655"/>
          <a:ext cx="1489208" cy="258457"/>
        </a:xfrm>
        <a:custGeom>
          <a:avLst/>
          <a:gdLst/>
          <a:ahLst/>
          <a:cxnLst/>
          <a:rect l="0" t="0" r="0" b="0"/>
          <a:pathLst>
            <a:path>
              <a:moveTo>
                <a:pt x="0" y="0"/>
              </a:moveTo>
              <a:lnTo>
                <a:pt x="0" y="129228"/>
              </a:lnTo>
              <a:lnTo>
                <a:pt x="1489208" y="129228"/>
              </a:lnTo>
              <a:lnTo>
                <a:pt x="1489208" y="25845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2C60E303-15F3-4DB5-8293-B32060C00CE1}" type="sibTrans" cxnId="{95BDB870-2DB8-4B4A-B1EC-1A7BDA5854A9}">
      <dgm:prSet/>
      <dgm:spPr/>
      <dgm:t>
        <a:bodyPr/>
        <a:lstStyle/>
        <a:p>
          <a:endParaRPr lang="nl-NL"/>
        </a:p>
      </dgm:t>
    </dgm:pt>
    <dgm:pt modelId="{9FAD2634-DB87-4F08-ADF7-97689E240D3A}">
      <dgm:prSet phldrT="[Tekst]"/>
      <dgm:spPr>
        <a:xfrm>
          <a:off x="27362"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deelonderwerp/KPI pagina</a:t>
          </a:r>
        </a:p>
      </dgm:t>
    </dgm:pt>
    <dgm:pt modelId="{763BBE43-FA8A-4B12-BD66-56892A3EEDE4}" type="parTrans" cxnId="{6817F204-8F7A-427C-A7C4-854F28D7DCB3}">
      <dgm:prSet/>
      <dgm:spPr>
        <a:xfrm>
          <a:off x="642737" y="1492488"/>
          <a:ext cx="1489208" cy="258457"/>
        </a:xfrm>
        <a:custGeom>
          <a:avLst/>
          <a:gdLst/>
          <a:ahLst/>
          <a:cxnLst/>
          <a:rect l="0" t="0" r="0" b="0"/>
          <a:pathLst>
            <a:path>
              <a:moveTo>
                <a:pt x="1489208" y="0"/>
              </a:moveTo>
              <a:lnTo>
                <a:pt x="1489208" y="129228"/>
              </a:lnTo>
              <a:lnTo>
                <a:pt x="0" y="129228"/>
              </a:lnTo>
              <a:lnTo>
                <a:pt x="0" y="2584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B237D76D-23E3-4E38-98F1-C38049727E6B}" type="sibTrans" cxnId="{6817F204-8F7A-427C-A7C4-854F28D7DCB3}">
      <dgm:prSet/>
      <dgm:spPr/>
      <dgm:t>
        <a:bodyPr/>
        <a:lstStyle/>
        <a:p>
          <a:endParaRPr lang="nl-NL"/>
        </a:p>
      </dgm:t>
    </dgm:pt>
    <dgm:pt modelId="{BA97CBE1-8CBE-444E-82C2-B1C4FE9DFFFD}">
      <dgm:prSet phldrT="[Tekst]"/>
      <dgm:spPr>
        <a:xfrm>
          <a:off x="3313466" y="2624778"/>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 pagina</a:t>
          </a:r>
        </a:p>
      </dgm:t>
    </dgm:pt>
    <dgm:pt modelId="{002CD092-D93F-4AA0-BE76-D9676C6B215C}" type="parTrans" cxnId="{439F35AD-1D50-48F7-8E9C-34283017A836}">
      <dgm:prSet/>
      <dgm:spPr>
        <a:xfrm>
          <a:off x="3128853" y="2366321"/>
          <a:ext cx="184612" cy="566145"/>
        </a:xfrm>
        <a:custGeom>
          <a:avLst/>
          <a:gdLst/>
          <a:ahLst/>
          <a:cxnLst/>
          <a:rect l="0" t="0" r="0" b="0"/>
          <a:pathLst>
            <a:path>
              <a:moveTo>
                <a:pt x="0" y="0"/>
              </a:moveTo>
              <a:lnTo>
                <a:pt x="0" y="566145"/>
              </a:lnTo>
              <a:lnTo>
                <a:pt x="184612" y="56614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4BB25A1B-715E-4545-BD65-7892FBAB585C}" type="sibTrans" cxnId="{439F35AD-1D50-48F7-8E9C-34283017A836}">
      <dgm:prSet/>
      <dgm:spPr/>
      <dgm:t>
        <a:bodyPr/>
        <a:lstStyle/>
        <a:p>
          <a:endParaRPr lang="nl-NL"/>
        </a:p>
      </dgm:t>
    </dgm:pt>
    <dgm:pt modelId="{0F27FEE8-A5E0-4583-8042-7985357DF63F}">
      <dgm:prSet phldrT="[Tekst]"/>
      <dgm:spPr>
        <a:xfrm>
          <a:off x="1516570"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deelonderwerp/KPI pagina</a:t>
          </a:r>
        </a:p>
      </dgm:t>
    </dgm:pt>
    <dgm:pt modelId="{03FB0ED1-A692-461B-9AA6-6D84EB425670}" type="parTrans" cxnId="{04569B0A-EF1C-4905-803E-38EBC71F3A13}">
      <dgm:prSet/>
      <dgm:spPr>
        <a:xfrm>
          <a:off x="2086225" y="1492488"/>
          <a:ext cx="91440" cy="258457"/>
        </a:xfrm>
        <a:custGeom>
          <a:avLst/>
          <a:gdLst/>
          <a:ahLst/>
          <a:cxnLst/>
          <a:rect l="0" t="0" r="0" b="0"/>
          <a:pathLst>
            <a:path>
              <a:moveTo>
                <a:pt x="45720" y="0"/>
              </a:moveTo>
              <a:lnTo>
                <a:pt x="45720" y="2584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9C3CDA1F-1604-49F9-B850-C7932F64BB45}" type="sibTrans" cxnId="{04569B0A-EF1C-4905-803E-38EBC71F3A13}">
      <dgm:prSet/>
      <dgm:spPr/>
      <dgm:t>
        <a:bodyPr/>
        <a:lstStyle/>
        <a:p>
          <a:endParaRPr lang="nl-NL"/>
        </a:p>
      </dgm:t>
    </dgm:pt>
    <dgm:pt modelId="{9DAA12FA-27A3-4BD6-8176-9F1BBB4668D7}">
      <dgm:prSet phldrT="[Tekst]"/>
      <dgm:spPr>
        <a:xfrm>
          <a:off x="3005778"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deelonderwerp/KPI pagina</a:t>
          </a:r>
        </a:p>
      </dgm:t>
    </dgm:pt>
    <dgm:pt modelId="{4CBB0DCA-4F13-4ED1-A5CF-3BE1E9D055DC}" type="parTrans" cxnId="{77D54463-151E-467C-8624-31E6B1B9F513}">
      <dgm:prSet/>
      <dgm:spPr>
        <a:xfrm>
          <a:off x="2131945" y="1492488"/>
          <a:ext cx="1489208" cy="258457"/>
        </a:xfrm>
        <a:custGeom>
          <a:avLst/>
          <a:gdLst/>
          <a:ahLst/>
          <a:cxnLst/>
          <a:rect l="0" t="0" r="0" b="0"/>
          <a:pathLst>
            <a:path>
              <a:moveTo>
                <a:pt x="0" y="0"/>
              </a:moveTo>
              <a:lnTo>
                <a:pt x="0" y="129228"/>
              </a:lnTo>
              <a:lnTo>
                <a:pt x="1489208" y="129228"/>
              </a:lnTo>
              <a:lnTo>
                <a:pt x="1489208" y="2584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F800CD9F-717C-4FC1-A3D3-6C279633B783}" type="sibTrans" cxnId="{77D54463-151E-467C-8624-31E6B1B9F513}">
      <dgm:prSet/>
      <dgm:spPr/>
      <dgm:t>
        <a:bodyPr/>
        <a:lstStyle/>
        <a:p>
          <a:endParaRPr lang="nl-NL"/>
        </a:p>
      </dgm:t>
    </dgm:pt>
    <dgm:pt modelId="{B5B71DEF-E84C-4340-84E5-B95162ADBD06}">
      <dgm:prSet phldrT="[Tekst]"/>
      <dgm:spPr>
        <a:xfrm>
          <a:off x="3313466" y="3498611"/>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 pagina</a:t>
          </a:r>
        </a:p>
      </dgm:t>
    </dgm:pt>
    <dgm:pt modelId="{FDFA1459-F08E-4E18-A77F-86DAE1CC9B17}" type="parTrans" cxnId="{37E88EE2-C8C6-43E7-A338-77DDF6E3E5EF}">
      <dgm:prSet/>
      <dgm:spPr>
        <a:xfrm>
          <a:off x="3128853" y="2366321"/>
          <a:ext cx="184612" cy="1439978"/>
        </a:xfrm>
        <a:custGeom>
          <a:avLst/>
          <a:gdLst/>
          <a:ahLst/>
          <a:cxnLst/>
          <a:rect l="0" t="0" r="0" b="0"/>
          <a:pathLst>
            <a:path>
              <a:moveTo>
                <a:pt x="0" y="0"/>
              </a:moveTo>
              <a:lnTo>
                <a:pt x="0" y="1439978"/>
              </a:lnTo>
              <a:lnTo>
                <a:pt x="184612" y="143997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FF8F0A73-45EC-4890-ACDE-DE2377C8044A}" type="sibTrans" cxnId="{37E88EE2-C8C6-43E7-A338-77DDF6E3E5EF}">
      <dgm:prSet/>
      <dgm:spPr/>
      <dgm:t>
        <a:bodyPr/>
        <a:lstStyle/>
        <a:p>
          <a:endParaRPr lang="nl-NL"/>
        </a:p>
      </dgm:t>
    </dgm:pt>
    <dgm:pt modelId="{07B50CFD-DE5D-4006-8B16-08881793818E}">
      <dgm:prSet phldrT="[Tekst]"/>
      <dgm:spPr>
        <a:xfrm>
          <a:off x="3313466" y="4372444"/>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 pagina</a:t>
          </a:r>
        </a:p>
      </dgm:t>
    </dgm:pt>
    <dgm:pt modelId="{F9640373-1FF7-415B-8B77-291FDB84854E}" type="parTrans" cxnId="{EE69E275-A918-4E7E-9AEE-9B5095839EEF}">
      <dgm:prSet/>
      <dgm:spPr>
        <a:xfrm>
          <a:off x="3128853" y="2366321"/>
          <a:ext cx="184612" cy="2313810"/>
        </a:xfrm>
        <a:custGeom>
          <a:avLst/>
          <a:gdLst/>
          <a:ahLst/>
          <a:cxnLst/>
          <a:rect l="0" t="0" r="0" b="0"/>
          <a:pathLst>
            <a:path>
              <a:moveTo>
                <a:pt x="0" y="0"/>
              </a:moveTo>
              <a:lnTo>
                <a:pt x="0" y="2313810"/>
              </a:lnTo>
              <a:lnTo>
                <a:pt x="184612" y="231381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AB6465F4-2016-4A83-9806-58BD6CCCCA6A}" type="sibTrans" cxnId="{EE69E275-A918-4E7E-9AEE-9B5095839EEF}">
      <dgm:prSet/>
      <dgm:spPr/>
      <dgm:t>
        <a:bodyPr/>
        <a:lstStyle/>
        <a:p>
          <a:endParaRPr lang="nl-NL"/>
        </a:p>
      </dgm:t>
    </dgm:pt>
    <dgm:pt modelId="{014DBE80-7E76-4855-B816-D2D8235B82F5}" type="pres">
      <dgm:prSet presAssocID="{4CC94C15-18AB-42FE-AEAD-1B01BAF4F11C}" presName="hierChild1" presStyleCnt="0">
        <dgm:presLayoutVars>
          <dgm:orgChart val="1"/>
          <dgm:chPref val="1"/>
          <dgm:dir/>
          <dgm:animOne val="branch"/>
          <dgm:animLvl val="lvl"/>
          <dgm:resizeHandles/>
        </dgm:presLayoutVars>
      </dgm:prSet>
      <dgm:spPr/>
    </dgm:pt>
    <dgm:pt modelId="{AF7E6D0D-48D3-4DE3-8E00-4D22B5DF7E2A}" type="pres">
      <dgm:prSet presAssocID="{2108B784-3142-4495-BCA3-FD8DC36EB33A}" presName="hierRoot1" presStyleCnt="0">
        <dgm:presLayoutVars>
          <dgm:hierBranch val="init"/>
        </dgm:presLayoutVars>
      </dgm:prSet>
      <dgm:spPr/>
    </dgm:pt>
    <dgm:pt modelId="{E5FF00D9-9182-427A-BA5C-1A7304C08818}" type="pres">
      <dgm:prSet presAssocID="{2108B784-3142-4495-BCA3-FD8DC36EB33A}" presName="rootComposite1" presStyleCnt="0"/>
      <dgm:spPr/>
    </dgm:pt>
    <dgm:pt modelId="{44C107DD-DBC7-498C-B238-5CF211D35992}" type="pres">
      <dgm:prSet presAssocID="{2108B784-3142-4495-BCA3-FD8DC36EB33A}" presName="rootText1" presStyleLbl="node0" presStyleIdx="0" presStyleCnt="1">
        <dgm:presLayoutVars>
          <dgm:chPref val="3"/>
        </dgm:presLayoutVars>
      </dgm:prSet>
      <dgm:spPr/>
    </dgm:pt>
    <dgm:pt modelId="{13271145-D6BF-479E-99A8-3AF4FCB1B5FB}" type="pres">
      <dgm:prSet presAssocID="{2108B784-3142-4495-BCA3-FD8DC36EB33A}" presName="rootConnector1" presStyleLbl="node1" presStyleIdx="0" presStyleCnt="0"/>
      <dgm:spPr/>
    </dgm:pt>
    <dgm:pt modelId="{04B0EA1D-E1AA-4FF7-8E0C-24280C6D8F4A}" type="pres">
      <dgm:prSet presAssocID="{2108B784-3142-4495-BCA3-FD8DC36EB33A}" presName="hierChild2" presStyleCnt="0"/>
      <dgm:spPr/>
    </dgm:pt>
    <dgm:pt modelId="{29322DDE-A4CF-4E75-A824-8D5D579C179B}" type="pres">
      <dgm:prSet presAssocID="{BF5031DE-4D1C-47EC-9EF5-398819995B01}" presName="Name37" presStyleLbl="parChTrans1D2" presStyleIdx="0" presStyleCnt="3"/>
      <dgm:spPr/>
    </dgm:pt>
    <dgm:pt modelId="{8A4443C1-8391-4E4D-BE7A-F10181B2A402}" type="pres">
      <dgm:prSet presAssocID="{2A164B32-068F-4065-8091-8BF05B35067A}" presName="hierRoot2" presStyleCnt="0">
        <dgm:presLayoutVars>
          <dgm:hierBranch val="init"/>
        </dgm:presLayoutVars>
      </dgm:prSet>
      <dgm:spPr/>
    </dgm:pt>
    <dgm:pt modelId="{D4109BBD-E588-40F8-B564-D05248C1BBB6}" type="pres">
      <dgm:prSet presAssocID="{2A164B32-068F-4065-8091-8BF05B35067A}" presName="rootComposite" presStyleCnt="0"/>
      <dgm:spPr/>
    </dgm:pt>
    <dgm:pt modelId="{2EC7B92C-E961-413B-94BC-AB7FA16EBCA8}" type="pres">
      <dgm:prSet presAssocID="{2A164B32-068F-4065-8091-8BF05B35067A}" presName="rootText" presStyleLbl="node2" presStyleIdx="0" presStyleCnt="3">
        <dgm:presLayoutVars>
          <dgm:chPref val="3"/>
        </dgm:presLayoutVars>
      </dgm:prSet>
      <dgm:spPr/>
    </dgm:pt>
    <dgm:pt modelId="{E534DCF6-522B-4C7C-A6FD-6E37A6CC402A}" type="pres">
      <dgm:prSet presAssocID="{2A164B32-068F-4065-8091-8BF05B35067A}" presName="rootConnector" presStyleLbl="node2" presStyleIdx="0" presStyleCnt="3"/>
      <dgm:spPr/>
    </dgm:pt>
    <dgm:pt modelId="{A758EF34-730A-4509-A207-BA998AB09AAC}" type="pres">
      <dgm:prSet presAssocID="{2A164B32-068F-4065-8091-8BF05B35067A}" presName="hierChild4" presStyleCnt="0"/>
      <dgm:spPr/>
    </dgm:pt>
    <dgm:pt modelId="{9A633BC8-9F55-443A-BCB2-62B3FE3C55A6}" type="pres">
      <dgm:prSet presAssocID="{763BBE43-FA8A-4B12-BD66-56892A3EEDE4}" presName="Name37" presStyleLbl="parChTrans1D3" presStyleIdx="0" presStyleCnt="3"/>
      <dgm:spPr/>
    </dgm:pt>
    <dgm:pt modelId="{E0DB3157-A4A7-4EB3-BA65-9C1853A7A02C}" type="pres">
      <dgm:prSet presAssocID="{9FAD2634-DB87-4F08-ADF7-97689E240D3A}" presName="hierRoot2" presStyleCnt="0">
        <dgm:presLayoutVars>
          <dgm:hierBranch val="init"/>
        </dgm:presLayoutVars>
      </dgm:prSet>
      <dgm:spPr/>
    </dgm:pt>
    <dgm:pt modelId="{57FB48FE-57C3-486F-8044-2BB7AD4ECFEF}" type="pres">
      <dgm:prSet presAssocID="{9FAD2634-DB87-4F08-ADF7-97689E240D3A}" presName="rootComposite" presStyleCnt="0"/>
      <dgm:spPr/>
    </dgm:pt>
    <dgm:pt modelId="{93C05556-D6EF-434F-AA34-4479E2626F6E}" type="pres">
      <dgm:prSet presAssocID="{9FAD2634-DB87-4F08-ADF7-97689E240D3A}" presName="rootText" presStyleLbl="node3" presStyleIdx="0" presStyleCnt="3">
        <dgm:presLayoutVars>
          <dgm:chPref val="3"/>
        </dgm:presLayoutVars>
      </dgm:prSet>
      <dgm:spPr/>
    </dgm:pt>
    <dgm:pt modelId="{2E46EC0D-F15C-4002-B143-A0886BF7523C}" type="pres">
      <dgm:prSet presAssocID="{9FAD2634-DB87-4F08-ADF7-97689E240D3A}" presName="rootConnector" presStyleLbl="node3" presStyleIdx="0" presStyleCnt="3"/>
      <dgm:spPr/>
    </dgm:pt>
    <dgm:pt modelId="{0D089076-AD4D-4C86-84ED-3403AE4D7B18}" type="pres">
      <dgm:prSet presAssocID="{9FAD2634-DB87-4F08-ADF7-97689E240D3A}" presName="hierChild4" presStyleCnt="0"/>
      <dgm:spPr/>
    </dgm:pt>
    <dgm:pt modelId="{87758E8A-F3EC-4FFB-AD60-C15EAF53A688}" type="pres">
      <dgm:prSet presAssocID="{9FAD2634-DB87-4F08-ADF7-97689E240D3A}" presName="hierChild5" presStyleCnt="0"/>
      <dgm:spPr/>
    </dgm:pt>
    <dgm:pt modelId="{58E63C77-030E-4A6C-A0D8-D24EA6D991AF}" type="pres">
      <dgm:prSet presAssocID="{03FB0ED1-A692-461B-9AA6-6D84EB425670}" presName="Name37" presStyleLbl="parChTrans1D3" presStyleIdx="1" presStyleCnt="3"/>
      <dgm:spPr/>
    </dgm:pt>
    <dgm:pt modelId="{541EE235-095B-4FBC-8270-CD70E3EC7B0C}" type="pres">
      <dgm:prSet presAssocID="{0F27FEE8-A5E0-4583-8042-7985357DF63F}" presName="hierRoot2" presStyleCnt="0">
        <dgm:presLayoutVars>
          <dgm:hierBranch val="init"/>
        </dgm:presLayoutVars>
      </dgm:prSet>
      <dgm:spPr/>
    </dgm:pt>
    <dgm:pt modelId="{9B31C4C6-4463-4667-9CDB-AA83A2CC6C26}" type="pres">
      <dgm:prSet presAssocID="{0F27FEE8-A5E0-4583-8042-7985357DF63F}" presName="rootComposite" presStyleCnt="0"/>
      <dgm:spPr/>
    </dgm:pt>
    <dgm:pt modelId="{89E4BE80-88C3-4C7F-BD20-FD57D375A1E2}" type="pres">
      <dgm:prSet presAssocID="{0F27FEE8-A5E0-4583-8042-7985357DF63F}" presName="rootText" presStyleLbl="node3" presStyleIdx="1" presStyleCnt="3">
        <dgm:presLayoutVars>
          <dgm:chPref val="3"/>
        </dgm:presLayoutVars>
      </dgm:prSet>
      <dgm:spPr/>
    </dgm:pt>
    <dgm:pt modelId="{A200F831-66B8-4DC7-BDC3-7A5DFF5DC373}" type="pres">
      <dgm:prSet presAssocID="{0F27FEE8-A5E0-4583-8042-7985357DF63F}" presName="rootConnector" presStyleLbl="node3" presStyleIdx="1" presStyleCnt="3"/>
      <dgm:spPr/>
    </dgm:pt>
    <dgm:pt modelId="{9CAECE34-2D32-4598-B84C-34D70B2368ED}" type="pres">
      <dgm:prSet presAssocID="{0F27FEE8-A5E0-4583-8042-7985357DF63F}" presName="hierChild4" presStyleCnt="0"/>
      <dgm:spPr/>
    </dgm:pt>
    <dgm:pt modelId="{07ED03CF-3D4A-4533-9878-6569332706C3}" type="pres">
      <dgm:prSet presAssocID="{0F27FEE8-A5E0-4583-8042-7985357DF63F}" presName="hierChild5" presStyleCnt="0"/>
      <dgm:spPr/>
    </dgm:pt>
    <dgm:pt modelId="{59D59AC2-2FDB-49CB-AA4A-011DBB9E8141}" type="pres">
      <dgm:prSet presAssocID="{4CBB0DCA-4F13-4ED1-A5CF-3BE1E9D055DC}" presName="Name37" presStyleLbl="parChTrans1D3" presStyleIdx="2" presStyleCnt="3"/>
      <dgm:spPr/>
    </dgm:pt>
    <dgm:pt modelId="{F583E6B0-0336-4E9B-BB84-B110916287F1}" type="pres">
      <dgm:prSet presAssocID="{9DAA12FA-27A3-4BD6-8176-9F1BBB4668D7}" presName="hierRoot2" presStyleCnt="0">
        <dgm:presLayoutVars>
          <dgm:hierBranch val="init"/>
        </dgm:presLayoutVars>
      </dgm:prSet>
      <dgm:spPr/>
    </dgm:pt>
    <dgm:pt modelId="{9C8D8926-5E9F-4597-B592-AF27908ECFFB}" type="pres">
      <dgm:prSet presAssocID="{9DAA12FA-27A3-4BD6-8176-9F1BBB4668D7}" presName="rootComposite" presStyleCnt="0"/>
      <dgm:spPr/>
    </dgm:pt>
    <dgm:pt modelId="{936C8F0C-1478-4D92-8244-BC6FD85C62C0}" type="pres">
      <dgm:prSet presAssocID="{9DAA12FA-27A3-4BD6-8176-9F1BBB4668D7}" presName="rootText" presStyleLbl="node3" presStyleIdx="2" presStyleCnt="3">
        <dgm:presLayoutVars>
          <dgm:chPref val="3"/>
        </dgm:presLayoutVars>
      </dgm:prSet>
      <dgm:spPr/>
    </dgm:pt>
    <dgm:pt modelId="{4236D0DC-9CB5-4A67-8116-B383D6E808C8}" type="pres">
      <dgm:prSet presAssocID="{9DAA12FA-27A3-4BD6-8176-9F1BBB4668D7}" presName="rootConnector" presStyleLbl="node3" presStyleIdx="2" presStyleCnt="3"/>
      <dgm:spPr/>
    </dgm:pt>
    <dgm:pt modelId="{F7A119F8-7C13-4AC7-8D22-A906C3DB416B}" type="pres">
      <dgm:prSet presAssocID="{9DAA12FA-27A3-4BD6-8176-9F1BBB4668D7}" presName="hierChild4" presStyleCnt="0"/>
      <dgm:spPr/>
    </dgm:pt>
    <dgm:pt modelId="{7A136BF5-CDF5-43D5-ACF5-FCA988CC6B8C}" type="pres">
      <dgm:prSet presAssocID="{002CD092-D93F-4AA0-BE76-D9676C6B215C}" presName="Name37" presStyleLbl="parChTrans1D4" presStyleIdx="0" presStyleCnt="3"/>
      <dgm:spPr/>
    </dgm:pt>
    <dgm:pt modelId="{2A7C981B-E197-45EC-B7A1-B86A491F5E8F}" type="pres">
      <dgm:prSet presAssocID="{BA97CBE1-8CBE-444E-82C2-B1C4FE9DFFFD}" presName="hierRoot2" presStyleCnt="0">
        <dgm:presLayoutVars>
          <dgm:hierBranch val="init"/>
        </dgm:presLayoutVars>
      </dgm:prSet>
      <dgm:spPr/>
    </dgm:pt>
    <dgm:pt modelId="{5DEE8733-7C8D-40A3-A300-5E1C08993EAF}" type="pres">
      <dgm:prSet presAssocID="{BA97CBE1-8CBE-444E-82C2-B1C4FE9DFFFD}" presName="rootComposite" presStyleCnt="0"/>
      <dgm:spPr/>
    </dgm:pt>
    <dgm:pt modelId="{42E8C2A7-321E-4AD9-8E0E-FF3336A615FC}" type="pres">
      <dgm:prSet presAssocID="{BA97CBE1-8CBE-444E-82C2-B1C4FE9DFFFD}" presName="rootText" presStyleLbl="node4" presStyleIdx="0" presStyleCnt="3">
        <dgm:presLayoutVars>
          <dgm:chPref val="3"/>
        </dgm:presLayoutVars>
      </dgm:prSet>
      <dgm:spPr/>
    </dgm:pt>
    <dgm:pt modelId="{95013C40-EBDF-47F8-BC99-9D17BF32E7B5}" type="pres">
      <dgm:prSet presAssocID="{BA97CBE1-8CBE-444E-82C2-B1C4FE9DFFFD}" presName="rootConnector" presStyleLbl="node4" presStyleIdx="0" presStyleCnt="3"/>
      <dgm:spPr/>
    </dgm:pt>
    <dgm:pt modelId="{49C6D3FF-3901-492A-BC06-158A1D85B8F7}" type="pres">
      <dgm:prSet presAssocID="{BA97CBE1-8CBE-444E-82C2-B1C4FE9DFFFD}" presName="hierChild4" presStyleCnt="0"/>
      <dgm:spPr/>
    </dgm:pt>
    <dgm:pt modelId="{5BDA841F-C0F5-4B73-918D-E327AACFFE74}" type="pres">
      <dgm:prSet presAssocID="{BA97CBE1-8CBE-444E-82C2-B1C4FE9DFFFD}" presName="hierChild5" presStyleCnt="0"/>
      <dgm:spPr/>
    </dgm:pt>
    <dgm:pt modelId="{B59537A5-A295-4EA4-994B-1384BF2347BF}" type="pres">
      <dgm:prSet presAssocID="{FDFA1459-F08E-4E18-A77F-86DAE1CC9B17}" presName="Name37" presStyleLbl="parChTrans1D4" presStyleIdx="1" presStyleCnt="3"/>
      <dgm:spPr/>
    </dgm:pt>
    <dgm:pt modelId="{9CC09AC2-0295-41C5-BEA0-D8B1A879280E}" type="pres">
      <dgm:prSet presAssocID="{B5B71DEF-E84C-4340-84E5-B95162ADBD06}" presName="hierRoot2" presStyleCnt="0">
        <dgm:presLayoutVars>
          <dgm:hierBranch val="init"/>
        </dgm:presLayoutVars>
      </dgm:prSet>
      <dgm:spPr/>
    </dgm:pt>
    <dgm:pt modelId="{C48B9200-A19A-4F7D-AF49-0D56A58AE53D}" type="pres">
      <dgm:prSet presAssocID="{B5B71DEF-E84C-4340-84E5-B95162ADBD06}" presName="rootComposite" presStyleCnt="0"/>
      <dgm:spPr/>
    </dgm:pt>
    <dgm:pt modelId="{07398611-DF95-432C-B218-616043940055}" type="pres">
      <dgm:prSet presAssocID="{B5B71DEF-E84C-4340-84E5-B95162ADBD06}" presName="rootText" presStyleLbl="node4" presStyleIdx="1" presStyleCnt="3">
        <dgm:presLayoutVars>
          <dgm:chPref val="3"/>
        </dgm:presLayoutVars>
      </dgm:prSet>
      <dgm:spPr/>
    </dgm:pt>
    <dgm:pt modelId="{8B85DC8E-CB17-4456-9EFD-0A8A7D37434B}" type="pres">
      <dgm:prSet presAssocID="{B5B71DEF-E84C-4340-84E5-B95162ADBD06}" presName="rootConnector" presStyleLbl="node4" presStyleIdx="1" presStyleCnt="3"/>
      <dgm:spPr/>
    </dgm:pt>
    <dgm:pt modelId="{5F0A8BD2-DE17-49C7-A1E9-83D1684F2CBE}" type="pres">
      <dgm:prSet presAssocID="{B5B71DEF-E84C-4340-84E5-B95162ADBD06}" presName="hierChild4" presStyleCnt="0"/>
      <dgm:spPr/>
    </dgm:pt>
    <dgm:pt modelId="{DE4E03D4-8FAE-4FB3-922A-633485A504D8}" type="pres">
      <dgm:prSet presAssocID="{B5B71DEF-E84C-4340-84E5-B95162ADBD06}" presName="hierChild5" presStyleCnt="0"/>
      <dgm:spPr/>
    </dgm:pt>
    <dgm:pt modelId="{7DF11685-E32E-4A77-A81B-0ACDE7CA0B32}" type="pres">
      <dgm:prSet presAssocID="{F9640373-1FF7-415B-8B77-291FDB84854E}" presName="Name37" presStyleLbl="parChTrans1D4" presStyleIdx="2" presStyleCnt="3"/>
      <dgm:spPr/>
    </dgm:pt>
    <dgm:pt modelId="{0547B387-42DB-47E5-AB61-E48B235DE432}" type="pres">
      <dgm:prSet presAssocID="{07B50CFD-DE5D-4006-8B16-08881793818E}" presName="hierRoot2" presStyleCnt="0">
        <dgm:presLayoutVars>
          <dgm:hierBranch val="init"/>
        </dgm:presLayoutVars>
      </dgm:prSet>
      <dgm:spPr/>
    </dgm:pt>
    <dgm:pt modelId="{174DDBB5-567B-4569-BC59-242EF48E1F3C}" type="pres">
      <dgm:prSet presAssocID="{07B50CFD-DE5D-4006-8B16-08881793818E}" presName="rootComposite" presStyleCnt="0"/>
      <dgm:spPr/>
    </dgm:pt>
    <dgm:pt modelId="{B7D64558-5D9E-4351-A55D-CECB4419E1AF}" type="pres">
      <dgm:prSet presAssocID="{07B50CFD-DE5D-4006-8B16-08881793818E}" presName="rootText" presStyleLbl="node4" presStyleIdx="2" presStyleCnt="3">
        <dgm:presLayoutVars>
          <dgm:chPref val="3"/>
        </dgm:presLayoutVars>
      </dgm:prSet>
      <dgm:spPr/>
    </dgm:pt>
    <dgm:pt modelId="{1E6997CA-37DF-45B6-99D6-AAB5CE0E924C}" type="pres">
      <dgm:prSet presAssocID="{07B50CFD-DE5D-4006-8B16-08881793818E}" presName="rootConnector" presStyleLbl="node4" presStyleIdx="2" presStyleCnt="3"/>
      <dgm:spPr/>
    </dgm:pt>
    <dgm:pt modelId="{AE41F139-7800-4499-B3D3-7C472CBE898C}" type="pres">
      <dgm:prSet presAssocID="{07B50CFD-DE5D-4006-8B16-08881793818E}" presName="hierChild4" presStyleCnt="0"/>
      <dgm:spPr/>
    </dgm:pt>
    <dgm:pt modelId="{FAF064B0-924B-4602-AB75-8378FFEE1DEF}" type="pres">
      <dgm:prSet presAssocID="{07B50CFD-DE5D-4006-8B16-08881793818E}" presName="hierChild5" presStyleCnt="0"/>
      <dgm:spPr/>
    </dgm:pt>
    <dgm:pt modelId="{6DAA700C-F9A8-4EF1-A4FA-F180CB3A4196}" type="pres">
      <dgm:prSet presAssocID="{9DAA12FA-27A3-4BD6-8176-9F1BBB4668D7}" presName="hierChild5" presStyleCnt="0"/>
      <dgm:spPr/>
    </dgm:pt>
    <dgm:pt modelId="{7C432D9F-DABA-4B22-B691-904E19276E39}" type="pres">
      <dgm:prSet presAssocID="{2A164B32-068F-4065-8091-8BF05B35067A}" presName="hierChild5" presStyleCnt="0"/>
      <dgm:spPr/>
    </dgm:pt>
    <dgm:pt modelId="{F320FCE3-8C21-4715-AC05-E4C75E3D2518}" type="pres">
      <dgm:prSet presAssocID="{613E080E-9FB1-4270-893C-2309AD5A95F3}" presName="Name37" presStyleLbl="parChTrans1D2" presStyleIdx="1" presStyleCnt="3"/>
      <dgm:spPr/>
    </dgm:pt>
    <dgm:pt modelId="{FAAC8C1D-99EA-42E6-BF25-7D2A4A8860A0}" type="pres">
      <dgm:prSet presAssocID="{5867982A-3164-47A5-A6FD-E2093394DFF2}" presName="hierRoot2" presStyleCnt="0">
        <dgm:presLayoutVars>
          <dgm:hierBranch val="init"/>
        </dgm:presLayoutVars>
      </dgm:prSet>
      <dgm:spPr/>
    </dgm:pt>
    <dgm:pt modelId="{D91B66F1-6111-4A84-A112-9DE668379E06}" type="pres">
      <dgm:prSet presAssocID="{5867982A-3164-47A5-A6FD-E2093394DFF2}" presName="rootComposite" presStyleCnt="0"/>
      <dgm:spPr/>
    </dgm:pt>
    <dgm:pt modelId="{09601770-1536-47FB-9A6C-57991C7672E6}" type="pres">
      <dgm:prSet presAssocID="{5867982A-3164-47A5-A6FD-E2093394DFF2}" presName="rootText" presStyleLbl="node2" presStyleIdx="1" presStyleCnt="3">
        <dgm:presLayoutVars>
          <dgm:chPref val="3"/>
        </dgm:presLayoutVars>
      </dgm:prSet>
      <dgm:spPr/>
    </dgm:pt>
    <dgm:pt modelId="{D801F73A-A21D-42D8-9324-9429ABC09092}" type="pres">
      <dgm:prSet presAssocID="{5867982A-3164-47A5-A6FD-E2093394DFF2}" presName="rootConnector" presStyleLbl="node2" presStyleIdx="1" presStyleCnt="3"/>
      <dgm:spPr/>
    </dgm:pt>
    <dgm:pt modelId="{18F3CCF4-5F5A-4DFA-AE5F-C4D9F3C1C1F4}" type="pres">
      <dgm:prSet presAssocID="{5867982A-3164-47A5-A6FD-E2093394DFF2}" presName="hierChild4" presStyleCnt="0"/>
      <dgm:spPr/>
    </dgm:pt>
    <dgm:pt modelId="{5F7C376C-CFAE-4089-9D98-8CCAD59260BD}" type="pres">
      <dgm:prSet presAssocID="{5867982A-3164-47A5-A6FD-E2093394DFF2}" presName="hierChild5" presStyleCnt="0"/>
      <dgm:spPr/>
    </dgm:pt>
    <dgm:pt modelId="{EBCBA973-0CC3-4802-8281-5D18B53740D1}" type="pres">
      <dgm:prSet presAssocID="{6AED7976-4074-4239-9564-2AAAE53D444F}" presName="Name37" presStyleLbl="parChTrans1D2" presStyleIdx="2" presStyleCnt="3"/>
      <dgm:spPr/>
    </dgm:pt>
    <dgm:pt modelId="{E19E0C9A-0E6D-4FA4-A6D7-46615BEC54CF}" type="pres">
      <dgm:prSet presAssocID="{7A7EC9A0-4027-4BD8-9224-6E93806FD98C}" presName="hierRoot2" presStyleCnt="0">
        <dgm:presLayoutVars>
          <dgm:hierBranch val="init"/>
        </dgm:presLayoutVars>
      </dgm:prSet>
      <dgm:spPr/>
    </dgm:pt>
    <dgm:pt modelId="{AA991478-2D4C-4E8E-86CF-B832F98F9DBC}" type="pres">
      <dgm:prSet presAssocID="{7A7EC9A0-4027-4BD8-9224-6E93806FD98C}" presName="rootComposite" presStyleCnt="0"/>
      <dgm:spPr/>
    </dgm:pt>
    <dgm:pt modelId="{EE31B118-38CE-4905-9046-564E02AF4368}" type="pres">
      <dgm:prSet presAssocID="{7A7EC9A0-4027-4BD8-9224-6E93806FD98C}" presName="rootText" presStyleLbl="node2" presStyleIdx="2" presStyleCnt="3">
        <dgm:presLayoutVars>
          <dgm:chPref val="3"/>
        </dgm:presLayoutVars>
      </dgm:prSet>
      <dgm:spPr/>
    </dgm:pt>
    <dgm:pt modelId="{EE57CBEE-C6A1-42B6-83AF-6ABABF6D1F04}" type="pres">
      <dgm:prSet presAssocID="{7A7EC9A0-4027-4BD8-9224-6E93806FD98C}" presName="rootConnector" presStyleLbl="node2" presStyleIdx="2" presStyleCnt="3"/>
      <dgm:spPr/>
    </dgm:pt>
    <dgm:pt modelId="{E5787CEC-9D09-4BBD-A259-E66155583BED}" type="pres">
      <dgm:prSet presAssocID="{7A7EC9A0-4027-4BD8-9224-6E93806FD98C}" presName="hierChild4" presStyleCnt="0"/>
      <dgm:spPr/>
    </dgm:pt>
    <dgm:pt modelId="{246839F7-07C5-4AB6-A4DD-240417137019}" type="pres">
      <dgm:prSet presAssocID="{7A7EC9A0-4027-4BD8-9224-6E93806FD98C}" presName="hierChild5" presStyleCnt="0"/>
      <dgm:spPr/>
    </dgm:pt>
    <dgm:pt modelId="{A7611715-D553-4EB5-9316-80C9872A85F2}" type="pres">
      <dgm:prSet presAssocID="{2108B784-3142-4495-BCA3-FD8DC36EB33A}" presName="hierChild3" presStyleCnt="0"/>
      <dgm:spPr/>
    </dgm:pt>
  </dgm:ptLst>
  <dgm:cxnLst>
    <dgm:cxn modelId="{910EBE02-580E-4162-9A1E-9AEC8DF7FE5A}" type="presOf" srcId="{B5B71DEF-E84C-4340-84E5-B95162ADBD06}" destId="{07398611-DF95-432C-B218-616043940055}" srcOrd="0" destOrd="0" presId="urn:microsoft.com/office/officeart/2005/8/layout/orgChart1"/>
    <dgm:cxn modelId="{6817F204-8F7A-427C-A7C4-854F28D7DCB3}" srcId="{2A164B32-068F-4065-8091-8BF05B35067A}" destId="{9FAD2634-DB87-4F08-ADF7-97689E240D3A}" srcOrd="0" destOrd="0" parTransId="{763BBE43-FA8A-4B12-BD66-56892A3EEDE4}" sibTransId="{B237D76D-23E3-4E38-98F1-C38049727E6B}"/>
    <dgm:cxn modelId="{04569B0A-EF1C-4905-803E-38EBC71F3A13}" srcId="{2A164B32-068F-4065-8091-8BF05B35067A}" destId="{0F27FEE8-A5E0-4583-8042-7985357DF63F}" srcOrd="1" destOrd="0" parTransId="{03FB0ED1-A692-461B-9AA6-6D84EB425670}" sibTransId="{9C3CDA1F-1604-49F9-B850-C7932F64BB45}"/>
    <dgm:cxn modelId="{74D69C0B-7B50-41D6-BAEC-D99C501FCDB1}" type="presOf" srcId="{4CC94C15-18AB-42FE-AEAD-1B01BAF4F11C}" destId="{014DBE80-7E76-4855-B816-D2D8235B82F5}" srcOrd="0" destOrd="0" presId="urn:microsoft.com/office/officeart/2005/8/layout/orgChart1"/>
    <dgm:cxn modelId="{2A3E1E11-CE65-4469-8F8B-8CC3D3F42075}" type="presOf" srcId="{2A164B32-068F-4065-8091-8BF05B35067A}" destId="{2EC7B92C-E961-413B-94BC-AB7FA16EBCA8}" srcOrd="0" destOrd="0" presId="urn:microsoft.com/office/officeart/2005/8/layout/orgChart1"/>
    <dgm:cxn modelId="{A153C313-50B5-4358-85AF-13A3ECE22DED}" type="presOf" srcId="{07B50CFD-DE5D-4006-8B16-08881793818E}" destId="{B7D64558-5D9E-4351-A55D-CECB4419E1AF}" srcOrd="0" destOrd="0" presId="urn:microsoft.com/office/officeart/2005/8/layout/orgChart1"/>
    <dgm:cxn modelId="{B110B11F-F8B8-4BA8-9A7E-F51BDC2133CC}" type="presOf" srcId="{9FAD2634-DB87-4F08-ADF7-97689E240D3A}" destId="{2E46EC0D-F15C-4002-B143-A0886BF7523C}" srcOrd="1" destOrd="0" presId="urn:microsoft.com/office/officeart/2005/8/layout/orgChart1"/>
    <dgm:cxn modelId="{A8490525-D1AE-415C-9F15-A850B5E2AAF8}" type="presOf" srcId="{BA97CBE1-8CBE-444E-82C2-B1C4FE9DFFFD}" destId="{42E8C2A7-321E-4AD9-8E0E-FF3336A615FC}" srcOrd="0" destOrd="0" presId="urn:microsoft.com/office/officeart/2005/8/layout/orgChart1"/>
    <dgm:cxn modelId="{A993D53C-7F17-4046-926A-836E632537A9}" type="presOf" srcId="{F9640373-1FF7-415B-8B77-291FDB84854E}" destId="{7DF11685-E32E-4A77-A81B-0ACDE7CA0B32}" srcOrd="0" destOrd="0" presId="urn:microsoft.com/office/officeart/2005/8/layout/orgChart1"/>
    <dgm:cxn modelId="{77D54463-151E-467C-8624-31E6B1B9F513}" srcId="{2A164B32-068F-4065-8091-8BF05B35067A}" destId="{9DAA12FA-27A3-4BD6-8176-9F1BBB4668D7}" srcOrd="2" destOrd="0" parTransId="{4CBB0DCA-4F13-4ED1-A5CF-3BE1E9D055DC}" sibTransId="{F800CD9F-717C-4FC1-A3D3-6C279633B783}"/>
    <dgm:cxn modelId="{42C63446-43B1-46B9-B0F1-5B834FB450E0}" type="presOf" srcId="{9DAA12FA-27A3-4BD6-8176-9F1BBB4668D7}" destId="{4236D0DC-9CB5-4A67-8116-B383D6E808C8}" srcOrd="1" destOrd="0" presId="urn:microsoft.com/office/officeart/2005/8/layout/orgChart1"/>
    <dgm:cxn modelId="{32BEA86E-9209-442A-9302-58242FEB659D}" type="presOf" srcId="{2108B784-3142-4495-BCA3-FD8DC36EB33A}" destId="{13271145-D6BF-479E-99A8-3AF4FCB1B5FB}" srcOrd="1" destOrd="0" presId="urn:microsoft.com/office/officeart/2005/8/layout/orgChart1"/>
    <dgm:cxn modelId="{95BDB870-2DB8-4B4A-B1EC-1A7BDA5854A9}" srcId="{2108B784-3142-4495-BCA3-FD8DC36EB33A}" destId="{7A7EC9A0-4027-4BD8-9224-6E93806FD98C}" srcOrd="2" destOrd="0" parTransId="{6AED7976-4074-4239-9564-2AAAE53D444F}" sibTransId="{2C60E303-15F3-4DB5-8293-B32060C00CE1}"/>
    <dgm:cxn modelId="{AC8D0D51-C6DA-48EE-A56E-A3B10D8293BE}" type="presOf" srcId="{BA97CBE1-8CBE-444E-82C2-B1C4FE9DFFFD}" destId="{95013C40-EBDF-47F8-BC99-9D17BF32E7B5}" srcOrd="1" destOrd="0" presId="urn:microsoft.com/office/officeart/2005/8/layout/orgChart1"/>
    <dgm:cxn modelId="{EE69E275-A918-4E7E-9AEE-9B5095839EEF}" srcId="{9DAA12FA-27A3-4BD6-8176-9F1BBB4668D7}" destId="{07B50CFD-DE5D-4006-8B16-08881793818E}" srcOrd="2" destOrd="0" parTransId="{F9640373-1FF7-415B-8B77-291FDB84854E}" sibTransId="{AB6465F4-2016-4A83-9806-58BD6CCCCA6A}"/>
    <dgm:cxn modelId="{0D39AC78-2883-437D-8FFB-A5A54978B165}" type="presOf" srcId="{0F27FEE8-A5E0-4583-8042-7985357DF63F}" destId="{89E4BE80-88C3-4C7F-BD20-FD57D375A1E2}" srcOrd="0" destOrd="0" presId="urn:microsoft.com/office/officeart/2005/8/layout/orgChart1"/>
    <dgm:cxn modelId="{7FC19985-3C6B-49EE-898F-2433E3B1F480}" type="presOf" srcId="{7A7EC9A0-4027-4BD8-9224-6E93806FD98C}" destId="{EE57CBEE-C6A1-42B6-83AF-6ABABF6D1F04}" srcOrd="1" destOrd="0" presId="urn:microsoft.com/office/officeart/2005/8/layout/orgChart1"/>
    <dgm:cxn modelId="{25219D99-4673-4E75-89D3-D930C3C20896}" type="presOf" srcId="{0F27FEE8-A5E0-4583-8042-7985357DF63F}" destId="{A200F831-66B8-4DC7-BDC3-7A5DFF5DC373}" srcOrd="1" destOrd="0" presId="urn:microsoft.com/office/officeart/2005/8/layout/orgChart1"/>
    <dgm:cxn modelId="{9EF4F49A-1593-4333-8F51-EA6577B30693}" type="presOf" srcId="{613E080E-9FB1-4270-893C-2309AD5A95F3}" destId="{F320FCE3-8C21-4715-AC05-E4C75E3D2518}" srcOrd="0" destOrd="0" presId="urn:microsoft.com/office/officeart/2005/8/layout/orgChart1"/>
    <dgm:cxn modelId="{616E0B9B-5449-47F4-BE84-ED4375D156FF}" type="presOf" srcId="{5867982A-3164-47A5-A6FD-E2093394DFF2}" destId="{09601770-1536-47FB-9A6C-57991C7672E6}" srcOrd="0" destOrd="0" presId="urn:microsoft.com/office/officeart/2005/8/layout/orgChart1"/>
    <dgm:cxn modelId="{C292F79B-E824-45D6-8700-BFFB5D622F53}" type="presOf" srcId="{7A7EC9A0-4027-4BD8-9224-6E93806FD98C}" destId="{EE31B118-38CE-4905-9046-564E02AF4368}" srcOrd="0" destOrd="0" presId="urn:microsoft.com/office/officeart/2005/8/layout/orgChart1"/>
    <dgm:cxn modelId="{A92EFD9B-F888-4128-9A28-25D7C65EAD1E}" type="presOf" srcId="{4CBB0DCA-4F13-4ED1-A5CF-3BE1E9D055DC}" destId="{59D59AC2-2FDB-49CB-AA4A-011DBB9E8141}" srcOrd="0" destOrd="0" presId="urn:microsoft.com/office/officeart/2005/8/layout/orgChart1"/>
    <dgm:cxn modelId="{2B7D999C-DB77-40A9-A636-C0BCA04097D9}" type="presOf" srcId="{B5B71DEF-E84C-4340-84E5-B95162ADBD06}" destId="{8B85DC8E-CB17-4456-9EFD-0A8A7D37434B}" srcOrd="1" destOrd="0" presId="urn:microsoft.com/office/officeart/2005/8/layout/orgChart1"/>
    <dgm:cxn modelId="{BF319F9C-B966-4AD3-9D41-B8481BD9D622}" type="presOf" srcId="{002CD092-D93F-4AA0-BE76-D9676C6B215C}" destId="{7A136BF5-CDF5-43D5-ACF5-FCA988CC6B8C}" srcOrd="0" destOrd="0" presId="urn:microsoft.com/office/officeart/2005/8/layout/orgChart1"/>
    <dgm:cxn modelId="{3EA3D7AC-AA71-4C61-B8C9-C525D87E7A8D}" srcId="{2108B784-3142-4495-BCA3-FD8DC36EB33A}" destId="{2A164B32-068F-4065-8091-8BF05B35067A}" srcOrd="0" destOrd="0" parTransId="{BF5031DE-4D1C-47EC-9EF5-398819995B01}" sibTransId="{0CD14175-5711-400D-B553-41F7B9996E82}"/>
    <dgm:cxn modelId="{439F35AD-1D50-48F7-8E9C-34283017A836}" srcId="{9DAA12FA-27A3-4BD6-8176-9F1BBB4668D7}" destId="{BA97CBE1-8CBE-444E-82C2-B1C4FE9DFFFD}" srcOrd="0" destOrd="0" parTransId="{002CD092-D93F-4AA0-BE76-D9676C6B215C}" sibTransId="{4BB25A1B-715E-4545-BD65-7892FBAB585C}"/>
    <dgm:cxn modelId="{CDEE5FAF-E6D8-4E61-AC74-B14B3955692A}" type="presOf" srcId="{FDFA1459-F08E-4E18-A77F-86DAE1CC9B17}" destId="{B59537A5-A295-4EA4-994B-1384BF2347BF}" srcOrd="0" destOrd="0" presId="urn:microsoft.com/office/officeart/2005/8/layout/orgChart1"/>
    <dgm:cxn modelId="{16CC76B2-77DD-437F-ADD2-E38D67009715}" type="presOf" srcId="{2108B784-3142-4495-BCA3-FD8DC36EB33A}" destId="{44C107DD-DBC7-498C-B238-5CF211D35992}" srcOrd="0" destOrd="0" presId="urn:microsoft.com/office/officeart/2005/8/layout/orgChart1"/>
    <dgm:cxn modelId="{BF343BB8-798B-45C8-8208-6CB26827598E}" type="presOf" srcId="{03FB0ED1-A692-461B-9AA6-6D84EB425670}" destId="{58E63C77-030E-4A6C-A0D8-D24EA6D991AF}" srcOrd="0" destOrd="0" presId="urn:microsoft.com/office/officeart/2005/8/layout/orgChart1"/>
    <dgm:cxn modelId="{0BE1E0BF-53E7-4681-AAB8-479AAECF23FF}" srcId="{4CC94C15-18AB-42FE-AEAD-1B01BAF4F11C}" destId="{2108B784-3142-4495-BCA3-FD8DC36EB33A}" srcOrd="0" destOrd="0" parTransId="{2482FFB4-E32C-4624-9630-F4586C4D5C29}" sibTransId="{6697F7BA-4083-44DE-ABB4-8B86455579E4}"/>
    <dgm:cxn modelId="{E0DE33C6-2D9A-4E2D-BE0A-B0D3E3379EDB}" type="presOf" srcId="{9FAD2634-DB87-4F08-ADF7-97689E240D3A}" destId="{93C05556-D6EF-434F-AA34-4479E2626F6E}" srcOrd="0" destOrd="0" presId="urn:microsoft.com/office/officeart/2005/8/layout/orgChart1"/>
    <dgm:cxn modelId="{253DB3C6-55A0-49F4-A525-0F3E27573415}" type="presOf" srcId="{2A164B32-068F-4065-8091-8BF05B35067A}" destId="{E534DCF6-522B-4C7C-A6FD-6E37A6CC402A}" srcOrd="1" destOrd="0" presId="urn:microsoft.com/office/officeart/2005/8/layout/orgChart1"/>
    <dgm:cxn modelId="{3F1942D5-576C-43A4-9B13-CF810AEC93F9}" type="presOf" srcId="{6AED7976-4074-4239-9564-2AAAE53D444F}" destId="{EBCBA973-0CC3-4802-8281-5D18B53740D1}" srcOrd="0" destOrd="0" presId="urn:microsoft.com/office/officeart/2005/8/layout/orgChart1"/>
    <dgm:cxn modelId="{84E2EAD5-81F1-4D82-BB12-679190515D65}" type="presOf" srcId="{9DAA12FA-27A3-4BD6-8176-9F1BBB4668D7}" destId="{936C8F0C-1478-4D92-8244-BC6FD85C62C0}" srcOrd="0" destOrd="0" presId="urn:microsoft.com/office/officeart/2005/8/layout/orgChart1"/>
    <dgm:cxn modelId="{BF2EEFD9-876F-40E2-99E9-A7BF8E67E79B}" type="presOf" srcId="{07B50CFD-DE5D-4006-8B16-08881793818E}" destId="{1E6997CA-37DF-45B6-99D6-AAB5CE0E924C}" srcOrd="1" destOrd="0" presId="urn:microsoft.com/office/officeart/2005/8/layout/orgChart1"/>
    <dgm:cxn modelId="{9B5DB5DE-37B4-48E5-A57F-7101BFAEED2F}" type="presOf" srcId="{BF5031DE-4D1C-47EC-9EF5-398819995B01}" destId="{29322DDE-A4CF-4E75-A824-8D5D579C179B}" srcOrd="0" destOrd="0" presId="urn:microsoft.com/office/officeart/2005/8/layout/orgChart1"/>
    <dgm:cxn modelId="{37E88EE2-C8C6-43E7-A338-77DDF6E3E5EF}" srcId="{9DAA12FA-27A3-4BD6-8176-9F1BBB4668D7}" destId="{B5B71DEF-E84C-4340-84E5-B95162ADBD06}" srcOrd="1" destOrd="0" parTransId="{FDFA1459-F08E-4E18-A77F-86DAE1CC9B17}" sibTransId="{FF8F0A73-45EC-4890-ACDE-DE2377C8044A}"/>
    <dgm:cxn modelId="{AAC0C8E3-34A9-4340-B32E-9009752A2605}" type="presOf" srcId="{763BBE43-FA8A-4B12-BD66-56892A3EEDE4}" destId="{9A633BC8-9F55-443A-BCB2-62B3FE3C55A6}" srcOrd="0" destOrd="0" presId="urn:microsoft.com/office/officeart/2005/8/layout/orgChart1"/>
    <dgm:cxn modelId="{82FF51F4-C63A-4C07-8C5B-588D7970921F}" srcId="{2108B784-3142-4495-BCA3-FD8DC36EB33A}" destId="{5867982A-3164-47A5-A6FD-E2093394DFF2}" srcOrd="1" destOrd="0" parTransId="{613E080E-9FB1-4270-893C-2309AD5A95F3}" sibTransId="{36925502-FED0-4D66-9403-CB9BD31A88FD}"/>
    <dgm:cxn modelId="{3A6394FF-4027-4F9B-BE91-2601E4EE7A9A}" type="presOf" srcId="{5867982A-3164-47A5-A6FD-E2093394DFF2}" destId="{D801F73A-A21D-42D8-9324-9429ABC09092}" srcOrd="1" destOrd="0" presId="urn:microsoft.com/office/officeart/2005/8/layout/orgChart1"/>
    <dgm:cxn modelId="{E7D11383-F075-4754-81F1-CC0339FB9283}" type="presParOf" srcId="{014DBE80-7E76-4855-B816-D2D8235B82F5}" destId="{AF7E6D0D-48D3-4DE3-8E00-4D22B5DF7E2A}" srcOrd="0" destOrd="0" presId="urn:microsoft.com/office/officeart/2005/8/layout/orgChart1"/>
    <dgm:cxn modelId="{8B2F865D-53EE-42E0-932E-73CA0CF10B4C}" type="presParOf" srcId="{AF7E6D0D-48D3-4DE3-8E00-4D22B5DF7E2A}" destId="{E5FF00D9-9182-427A-BA5C-1A7304C08818}" srcOrd="0" destOrd="0" presId="urn:microsoft.com/office/officeart/2005/8/layout/orgChart1"/>
    <dgm:cxn modelId="{48E11023-E4CB-4184-A87F-416034B79DE0}" type="presParOf" srcId="{E5FF00D9-9182-427A-BA5C-1A7304C08818}" destId="{44C107DD-DBC7-498C-B238-5CF211D35992}" srcOrd="0" destOrd="0" presId="urn:microsoft.com/office/officeart/2005/8/layout/orgChart1"/>
    <dgm:cxn modelId="{94FBAA24-6222-4403-B111-044FDCE4078A}" type="presParOf" srcId="{E5FF00D9-9182-427A-BA5C-1A7304C08818}" destId="{13271145-D6BF-479E-99A8-3AF4FCB1B5FB}" srcOrd="1" destOrd="0" presId="urn:microsoft.com/office/officeart/2005/8/layout/orgChart1"/>
    <dgm:cxn modelId="{9812506F-ADD9-447B-B4C0-E594866E5C72}" type="presParOf" srcId="{AF7E6D0D-48D3-4DE3-8E00-4D22B5DF7E2A}" destId="{04B0EA1D-E1AA-4FF7-8E0C-24280C6D8F4A}" srcOrd="1" destOrd="0" presId="urn:microsoft.com/office/officeart/2005/8/layout/orgChart1"/>
    <dgm:cxn modelId="{7325644C-EF42-471F-8EB7-761CBAAA2A8E}" type="presParOf" srcId="{04B0EA1D-E1AA-4FF7-8E0C-24280C6D8F4A}" destId="{29322DDE-A4CF-4E75-A824-8D5D579C179B}" srcOrd="0" destOrd="0" presId="urn:microsoft.com/office/officeart/2005/8/layout/orgChart1"/>
    <dgm:cxn modelId="{2ED637F4-4368-4C04-8228-6B738B60BD93}" type="presParOf" srcId="{04B0EA1D-E1AA-4FF7-8E0C-24280C6D8F4A}" destId="{8A4443C1-8391-4E4D-BE7A-F10181B2A402}" srcOrd="1" destOrd="0" presId="urn:microsoft.com/office/officeart/2005/8/layout/orgChart1"/>
    <dgm:cxn modelId="{97A95173-DCB2-4E70-96A6-65F632988E68}" type="presParOf" srcId="{8A4443C1-8391-4E4D-BE7A-F10181B2A402}" destId="{D4109BBD-E588-40F8-B564-D05248C1BBB6}" srcOrd="0" destOrd="0" presId="urn:microsoft.com/office/officeart/2005/8/layout/orgChart1"/>
    <dgm:cxn modelId="{290F0964-72FE-4973-96AA-A02578DF1534}" type="presParOf" srcId="{D4109BBD-E588-40F8-B564-D05248C1BBB6}" destId="{2EC7B92C-E961-413B-94BC-AB7FA16EBCA8}" srcOrd="0" destOrd="0" presId="urn:microsoft.com/office/officeart/2005/8/layout/orgChart1"/>
    <dgm:cxn modelId="{E0257668-ECAB-49FA-A8EA-0B68475B30C8}" type="presParOf" srcId="{D4109BBD-E588-40F8-B564-D05248C1BBB6}" destId="{E534DCF6-522B-4C7C-A6FD-6E37A6CC402A}" srcOrd="1" destOrd="0" presId="urn:microsoft.com/office/officeart/2005/8/layout/orgChart1"/>
    <dgm:cxn modelId="{3961844D-BAAA-45EF-B14E-809B940A39C3}" type="presParOf" srcId="{8A4443C1-8391-4E4D-BE7A-F10181B2A402}" destId="{A758EF34-730A-4509-A207-BA998AB09AAC}" srcOrd="1" destOrd="0" presId="urn:microsoft.com/office/officeart/2005/8/layout/orgChart1"/>
    <dgm:cxn modelId="{C0B51D43-A0CC-4B93-8604-3CBDEF7F18EC}" type="presParOf" srcId="{A758EF34-730A-4509-A207-BA998AB09AAC}" destId="{9A633BC8-9F55-443A-BCB2-62B3FE3C55A6}" srcOrd="0" destOrd="0" presId="urn:microsoft.com/office/officeart/2005/8/layout/orgChart1"/>
    <dgm:cxn modelId="{F223C6E6-2531-41DC-8EDC-C5E1F38B8C64}" type="presParOf" srcId="{A758EF34-730A-4509-A207-BA998AB09AAC}" destId="{E0DB3157-A4A7-4EB3-BA65-9C1853A7A02C}" srcOrd="1" destOrd="0" presId="urn:microsoft.com/office/officeart/2005/8/layout/orgChart1"/>
    <dgm:cxn modelId="{0636C16A-2CA2-4FF4-96F9-D6A754B2D0D7}" type="presParOf" srcId="{E0DB3157-A4A7-4EB3-BA65-9C1853A7A02C}" destId="{57FB48FE-57C3-486F-8044-2BB7AD4ECFEF}" srcOrd="0" destOrd="0" presId="urn:microsoft.com/office/officeart/2005/8/layout/orgChart1"/>
    <dgm:cxn modelId="{81B6487A-D658-4B4B-867F-E73AF5EF118D}" type="presParOf" srcId="{57FB48FE-57C3-486F-8044-2BB7AD4ECFEF}" destId="{93C05556-D6EF-434F-AA34-4479E2626F6E}" srcOrd="0" destOrd="0" presId="urn:microsoft.com/office/officeart/2005/8/layout/orgChart1"/>
    <dgm:cxn modelId="{D39513D3-9923-4DB8-9FAC-F2A59791D98E}" type="presParOf" srcId="{57FB48FE-57C3-486F-8044-2BB7AD4ECFEF}" destId="{2E46EC0D-F15C-4002-B143-A0886BF7523C}" srcOrd="1" destOrd="0" presId="urn:microsoft.com/office/officeart/2005/8/layout/orgChart1"/>
    <dgm:cxn modelId="{2E68AF46-18A8-4EE6-895B-5D766F332B3F}" type="presParOf" srcId="{E0DB3157-A4A7-4EB3-BA65-9C1853A7A02C}" destId="{0D089076-AD4D-4C86-84ED-3403AE4D7B18}" srcOrd="1" destOrd="0" presId="urn:microsoft.com/office/officeart/2005/8/layout/orgChart1"/>
    <dgm:cxn modelId="{6793A32D-437F-43C8-83AD-1AE214EC9DC2}" type="presParOf" srcId="{E0DB3157-A4A7-4EB3-BA65-9C1853A7A02C}" destId="{87758E8A-F3EC-4FFB-AD60-C15EAF53A688}" srcOrd="2" destOrd="0" presId="urn:microsoft.com/office/officeart/2005/8/layout/orgChart1"/>
    <dgm:cxn modelId="{AD47BBCA-669F-4B7C-91E8-A9BB9D4AB177}" type="presParOf" srcId="{A758EF34-730A-4509-A207-BA998AB09AAC}" destId="{58E63C77-030E-4A6C-A0D8-D24EA6D991AF}" srcOrd="2" destOrd="0" presId="urn:microsoft.com/office/officeart/2005/8/layout/orgChart1"/>
    <dgm:cxn modelId="{208E2D93-E84F-44A2-8DDB-5128C645C738}" type="presParOf" srcId="{A758EF34-730A-4509-A207-BA998AB09AAC}" destId="{541EE235-095B-4FBC-8270-CD70E3EC7B0C}" srcOrd="3" destOrd="0" presId="urn:microsoft.com/office/officeart/2005/8/layout/orgChart1"/>
    <dgm:cxn modelId="{FF26CA3D-BE90-44E2-8707-10D82C787A26}" type="presParOf" srcId="{541EE235-095B-4FBC-8270-CD70E3EC7B0C}" destId="{9B31C4C6-4463-4667-9CDB-AA83A2CC6C26}" srcOrd="0" destOrd="0" presId="urn:microsoft.com/office/officeart/2005/8/layout/orgChart1"/>
    <dgm:cxn modelId="{710DB785-E16B-4A5D-B636-79964BA8F2A8}" type="presParOf" srcId="{9B31C4C6-4463-4667-9CDB-AA83A2CC6C26}" destId="{89E4BE80-88C3-4C7F-BD20-FD57D375A1E2}" srcOrd="0" destOrd="0" presId="urn:microsoft.com/office/officeart/2005/8/layout/orgChart1"/>
    <dgm:cxn modelId="{9BE7E172-FB69-4942-8213-7914A35004AC}" type="presParOf" srcId="{9B31C4C6-4463-4667-9CDB-AA83A2CC6C26}" destId="{A200F831-66B8-4DC7-BDC3-7A5DFF5DC373}" srcOrd="1" destOrd="0" presId="urn:microsoft.com/office/officeart/2005/8/layout/orgChart1"/>
    <dgm:cxn modelId="{D5DF1CE7-9979-4CB4-B103-41F80A5038C9}" type="presParOf" srcId="{541EE235-095B-4FBC-8270-CD70E3EC7B0C}" destId="{9CAECE34-2D32-4598-B84C-34D70B2368ED}" srcOrd="1" destOrd="0" presId="urn:microsoft.com/office/officeart/2005/8/layout/orgChart1"/>
    <dgm:cxn modelId="{B89D8015-EEE6-4376-8DB2-57151495C1E2}" type="presParOf" srcId="{541EE235-095B-4FBC-8270-CD70E3EC7B0C}" destId="{07ED03CF-3D4A-4533-9878-6569332706C3}" srcOrd="2" destOrd="0" presId="urn:microsoft.com/office/officeart/2005/8/layout/orgChart1"/>
    <dgm:cxn modelId="{8DCC3D30-B371-4D46-8134-B49BD34406BF}" type="presParOf" srcId="{A758EF34-730A-4509-A207-BA998AB09AAC}" destId="{59D59AC2-2FDB-49CB-AA4A-011DBB9E8141}" srcOrd="4" destOrd="0" presId="urn:microsoft.com/office/officeart/2005/8/layout/orgChart1"/>
    <dgm:cxn modelId="{1D8EC1A2-D5FE-4A4D-9000-E1E9A8D32116}" type="presParOf" srcId="{A758EF34-730A-4509-A207-BA998AB09AAC}" destId="{F583E6B0-0336-4E9B-BB84-B110916287F1}" srcOrd="5" destOrd="0" presId="urn:microsoft.com/office/officeart/2005/8/layout/orgChart1"/>
    <dgm:cxn modelId="{DE3EB4AD-1DA2-4A80-8A49-34342F39470D}" type="presParOf" srcId="{F583E6B0-0336-4E9B-BB84-B110916287F1}" destId="{9C8D8926-5E9F-4597-B592-AF27908ECFFB}" srcOrd="0" destOrd="0" presId="urn:microsoft.com/office/officeart/2005/8/layout/orgChart1"/>
    <dgm:cxn modelId="{FFBC7C9A-FFCE-4CA5-82B6-BDC919E59EF8}" type="presParOf" srcId="{9C8D8926-5E9F-4597-B592-AF27908ECFFB}" destId="{936C8F0C-1478-4D92-8244-BC6FD85C62C0}" srcOrd="0" destOrd="0" presId="urn:microsoft.com/office/officeart/2005/8/layout/orgChart1"/>
    <dgm:cxn modelId="{84930470-CB43-47D4-9A75-905E5A18B43B}" type="presParOf" srcId="{9C8D8926-5E9F-4597-B592-AF27908ECFFB}" destId="{4236D0DC-9CB5-4A67-8116-B383D6E808C8}" srcOrd="1" destOrd="0" presId="urn:microsoft.com/office/officeart/2005/8/layout/orgChart1"/>
    <dgm:cxn modelId="{71E21DC8-EFB5-4CF2-99F4-21148317146D}" type="presParOf" srcId="{F583E6B0-0336-4E9B-BB84-B110916287F1}" destId="{F7A119F8-7C13-4AC7-8D22-A906C3DB416B}" srcOrd="1" destOrd="0" presId="urn:microsoft.com/office/officeart/2005/8/layout/orgChart1"/>
    <dgm:cxn modelId="{6A9BDBD5-7CD7-4266-AAA7-910741A7531B}" type="presParOf" srcId="{F7A119F8-7C13-4AC7-8D22-A906C3DB416B}" destId="{7A136BF5-CDF5-43D5-ACF5-FCA988CC6B8C}" srcOrd="0" destOrd="0" presId="urn:microsoft.com/office/officeart/2005/8/layout/orgChart1"/>
    <dgm:cxn modelId="{F74DFDC2-020D-41BA-8937-3F5B4D2C4C7C}" type="presParOf" srcId="{F7A119F8-7C13-4AC7-8D22-A906C3DB416B}" destId="{2A7C981B-E197-45EC-B7A1-B86A491F5E8F}" srcOrd="1" destOrd="0" presId="urn:microsoft.com/office/officeart/2005/8/layout/orgChart1"/>
    <dgm:cxn modelId="{C40C1514-E5B9-4D02-8006-B1F0AF59545A}" type="presParOf" srcId="{2A7C981B-E197-45EC-B7A1-B86A491F5E8F}" destId="{5DEE8733-7C8D-40A3-A300-5E1C08993EAF}" srcOrd="0" destOrd="0" presId="urn:microsoft.com/office/officeart/2005/8/layout/orgChart1"/>
    <dgm:cxn modelId="{AAFF0C45-B8F5-4638-BAC4-1C6213904C86}" type="presParOf" srcId="{5DEE8733-7C8D-40A3-A300-5E1C08993EAF}" destId="{42E8C2A7-321E-4AD9-8E0E-FF3336A615FC}" srcOrd="0" destOrd="0" presId="urn:microsoft.com/office/officeart/2005/8/layout/orgChart1"/>
    <dgm:cxn modelId="{8F0EF9A2-B922-4D2D-8DDF-345B42EBF1EA}" type="presParOf" srcId="{5DEE8733-7C8D-40A3-A300-5E1C08993EAF}" destId="{95013C40-EBDF-47F8-BC99-9D17BF32E7B5}" srcOrd="1" destOrd="0" presId="urn:microsoft.com/office/officeart/2005/8/layout/orgChart1"/>
    <dgm:cxn modelId="{34A7D30F-6136-4CE4-894B-82851DC0D520}" type="presParOf" srcId="{2A7C981B-E197-45EC-B7A1-B86A491F5E8F}" destId="{49C6D3FF-3901-492A-BC06-158A1D85B8F7}" srcOrd="1" destOrd="0" presId="urn:microsoft.com/office/officeart/2005/8/layout/orgChart1"/>
    <dgm:cxn modelId="{4DDDEBB7-F4BB-4BE9-82F5-896FEB4F54AA}" type="presParOf" srcId="{2A7C981B-E197-45EC-B7A1-B86A491F5E8F}" destId="{5BDA841F-C0F5-4B73-918D-E327AACFFE74}" srcOrd="2" destOrd="0" presId="urn:microsoft.com/office/officeart/2005/8/layout/orgChart1"/>
    <dgm:cxn modelId="{F03F326B-88EC-4124-84B7-057E9AE456E9}" type="presParOf" srcId="{F7A119F8-7C13-4AC7-8D22-A906C3DB416B}" destId="{B59537A5-A295-4EA4-994B-1384BF2347BF}" srcOrd="2" destOrd="0" presId="urn:microsoft.com/office/officeart/2005/8/layout/orgChart1"/>
    <dgm:cxn modelId="{01D6C212-9583-4E88-A054-401915D09189}" type="presParOf" srcId="{F7A119F8-7C13-4AC7-8D22-A906C3DB416B}" destId="{9CC09AC2-0295-41C5-BEA0-D8B1A879280E}" srcOrd="3" destOrd="0" presId="urn:microsoft.com/office/officeart/2005/8/layout/orgChart1"/>
    <dgm:cxn modelId="{37102A5B-238E-4C62-A389-AEC0EBFEA455}" type="presParOf" srcId="{9CC09AC2-0295-41C5-BEA0-D8B1A879280E}" destId="{C48B9200-A19A-4F7D-AF49-0D56A58AE53D}" srcOrd="0" destOrd="0" presId="urn:microsoft.com/office/officeart/2005/8/layout/orgChart1"/>
    <dgm:cxn modelId="{D8470533-B13C-485F-BAF8-1F9983224115}" type="presParOf" srcId="{C48B9200-A19A-4F7D-AF49-0D56A58AE53D}" destId="{07398611-DF95-432C-B218-616043940055}" srcOrd="0" destOrd="0" presId="urn:microsoft.com/office/officeart/2005/8/layout/orgChart1"/>
    <dgm:cxn modelId="{24D8F54E-9EC2-4D41-8788-51FE66779456}" type="presParOf" srcId="{C48B9200-A19A-4F7D-AF49-0D56A58AE53D}" destId="{8B85DC8E-CB17-4456-9EFD-0A8A7D37434B}" srcOrd="1" destOrd="0" presId="urn:microsoft.com/office/officeart/2005/8/layout/orgChart1"/>
    <dgm:cxn modelId="{EF5A743B-6A60-4D27-B96C-ADDCA5258737}" type="presParOf" srcId="{9CC09AC2-0295-41C5-BEA0-D8B1A879280E}" destId="{5F0A8BD2-DE17-49C7-A1E9-83D1684F2CBE}" srcOrd="1" destOrd="0" presId="urn:microsoft.com/office/officeart/2005/8/layout/orgChart1"/>
    <dgm:cxn modelId="{41EDE06B-ACEE-4429-AF10-B7917A2BC095}" type="presParOf" srcId="{9CC09AC2-0295-41C5-BEA0-D8B1A879280E}" destId="{DE4E03D4-8FAE-4FB3-922A-633485A504D8}" srcOrd="2" destOrd="0" presId="urn:microsoft.com/office/officeart/2005/8/layout/orgChart1"/>
    <dgm:cxn modelId="{3646282E-341B-407D-843E-91D6C23848C7}" type="presParOf" srcId="{F7A119F8-7C13-4AC7-8D22-A906C3DB416B}" destId="{7DF11685-E32E-4A77-A81B-0ACDE7CA0B32}" srcOrd="4" destOrd="0" presId="urn:microsoft.com/office/officeart/2005/8/layout/orgChart1"/>
    <dgm:cxn modelId="{1ABC7D82-68D8-4E8A-947B-BC4AA15EA547}" type="presParOf" srcId="{F7A119F8-7C13-4AC7-8D22-A906C3DB416B}" destId="{0547B387-42DB-47E5-AB61-E48B235DE432}" srcOrd="5" destOrd="0" presId="urn:microsoft.com/office/officeart/2005/8/layout/orgChart1"/>
    <dgm:cxn modelId="{9E2D7DC4-465C-4E47-9AD2-D1D95E11C6EA}" type="presParOf" srcId="{0547B387-42DB-47E5-AB61-E48B235DE432}" destId="{174DDBB5-567B-4569-BC59-242EF48E1F3C}" srcOrd="0" destOrd="0" presId="urn:microsoft.com/office/officeart/2005/8/layout/orgChart1"/>
    <dgm:cxn modelId="{21F217C3-6E16-4359-A93F-B62CD17AC618}" type="presParOf" srcId="{174DDBB5-567B-4569-BC59-242EF48E1F3C}" destId="{B7D64558-5D9E-4351-A55D-CECB4419E1AF}" srcOrd="0" destOrd="0" presId="urn:microsoft.com/office/officeart/2005/8/layout/orgChart1"/>
    <dgm:cxn modelId="{94329375-B25F-45E3-AB06-A8A734A35C9D}" type="presParOf" srcId="{174DDBB5-567B-4569-BC59-242EF48E1F3C}" destId="{1E6997CA-37DF-45B6-99D6-AAB5CE0E924C}" srcOrd="1" destOrd="0" presId="urn:microsoft.com/office/officeart/2005/8/layout/orgChart1"/>
    <dgm:cxn modelId="{ED5D27D1-097E-428E-90D7-776C5C81A461}" type="presParOf" srcId="{0547B387-42DB-47E5-AB61-E48B235DE432}" destId="{AE41F139-7800-4499-B3D3-7C472CBE898C}" srcOrd="1" destOrd="0" presId="urn:microsoft.com/office/officeart/2005/8/layout/orgChart1"/>
    <dgm:cxn modelId="{E32FF8CF-F777-4D44-BC64-8E587F788DAD}" type="presParOf" srcId="{0547B387-42DB-47E5-AB61-E48B235DE432}" destId="{FAF064B0-924B-4602-AB75-8378FFEE1DEF}" srcOrd="2" destOrd="0" presId="urn:microsoft.com/office/officeart/2005/8/layout/orgChart1"/>
    <dgm:cxn modelId="{19A8E59D-B9D9-4520-B236-FE8E6F2F3E0A}" type="presParOf" srcId="{F583E6B0-0336-4E9B-BB84-B110916287F1}" destId="{6DAA700C-F9A8-4EF1-A4FA-F180CB3A4196}" srcOrd="2" destOrd="0" presId="urn:microsoft.com/office/officeart/2005/8/layout/orgChart1"/>
    <dgm:cxn modelId="{5C314A80-5D8E-49E3-B8BD-F723EBE828B1}" type="presParOf" srcId="{8A4443C1-8391-4E4D-BE7A-F10181B2A402}" destId="{7C432D9F-DABA-4B22-B691-904E19276E39}" srcOrd="2" destOrd="0" presId="urn:microsoft.com/office/officeart/2005/8/layout/orgChart1"/>
    <dgm:cxn modelId="{E476A5B8-B436-4AD4-BA07-ACFFED890686}" type="presParOf" srcId="{04B0EA1D-E1AA-4FF7-8E0C-24280C6D8F4A}" destId="{F320FCE3-8C21-4715-AC05-E4C75E3D2518}" srcOrd="2" destOrd="0" presId="urn:microsoft.com/office/officeart/2005/8/layout/orgChart1"/>
    <dgm:cxn modelId="{CA983112-40E6-413F-8124-B23A978AD28D}" type="presParOf" srcId="{04B0EA1D-E1AA-4FF7-8E0C-24280C6D8F4A}" destId="{FAAC8C1D-99EA-42E6-BF25-7D2A4A8860A0}" srcOrd="3" destOrd="0" presId="urn:microsoft.com/office/officeart/2005/8/layout/orgChart1"/>
    <dgm:cxn modelId="{2FEAE598-4411-4989-B81F-14F027FDEB5D}" type="presParOf" srcId="{FAAC8C1D-99EA-42E6-BF25-7D2A4A8860A0}" destId="{D91B66F1-6111-4A84-A112-9DE668379E06}" srcOrd="0" destOrd="0" presId="urn:microsoft.com/office/officeart/2005/8/layout/orgChart1"/>
    <dgm:cxn modelId="{80A3283F-F325-440E-8314-2A3F3A44BA64}" type="presParOf" srcId="{D91B66F1-6111-4A84-A112-9DE668379E06}" destId="{09601770-1536-47FB-9A6C-57991C7672E6}" srcOrd="0" destOrd="0" presId="urn:microsoft.com/office/officeart/2005/8/layout/orgChart1"/>
    <dgm:cxn modelId="{122D3C3E-45EA-4821-850A-4C0D272F4EC2}" type="presParOf" srcId="{D91B66F1-6111-4A84-A112-9DE668379E06}" destId="{D801F73A-A21D-42D8-9324-9429ABC09092}" srcOrd="1" destOrd="0" presId="urn:microsoft.com/office/officeart/2005/8/layout/orgChart1"/>
    <dgm:cxn modelId="{D8C5D444-8C0B-4570-819B-67909B72419D}" type="presParOf" srcId="{FAAC8C1D-99EA-42E6-BF25-7D2A4A8860A0}" destId="{18F3CCF4-5F5A-4DFA-AE5F-C4D9F3C1C1F4}" srcOrd="1" destOrd="0" presId="urn:microsoft.com/office/officeart/2005/8/layout/orgChart1"/>
    <dgm:cxn modelId="{A3E38083-8987-43F6-93B7-2FA398E5FF59}" type="presParOf" srcId="{FAAC8C1D-99EA-42E6-BF25-7D2A4A8860A0}" destId="{5F7C376C-CFAE-4089-9D98-8CCAD59260BD}" srcOrd="2" destOrd="0" presId="urn:microsoft.com/office/officeart/2005/8/layout/orgChart1"/>
    <dgm:cxn modelId="{6C7A5A2B-96C6-47A1-9367-98810BCDD57C}" type="presParOf" srcId="{04B0EA1D-E1AA-4FF7-8E0C-24280C6D8F4A}" destId="{EBCBA973-0CC3-4802-8281-5D18B53740D1}" srcOrd="4" destOrd="0" presId="urn:microsoft.com/office/officeart/2005/8/layout/orgChart1"/>
    <dgm:cxn modelId="{228ABBB0-0781-4962-92FB-587345C58B4D}" type="presParOf" srcId="{04B0EA1D-E1AA-4FF7-8E0C-24280C6D8F4A}" destId="{E19E0C9A-0E6D-4FA4-A6D7-46615BEC54CF}" srcOrd="5" destOrd="0" presId="urn:microsoft.com/office/officeart/2005/8/layout/orgChart1"/>
    <dgm:cxn modelId="{DCEBD901-2712-49B9-B43F-8A69CEAF4884}" type="presParOf" srcId="{E19E0C9A-0E6D-4FA4-A6D7-46615BEC54CF}" destId="{AA991478-2D4C-4E8E-86CF-B832F98F9DBC}" srcOrd="0" destOrd="0" presId="urn:microsoft.com/office/officeart/2005/8/layout/orgChart1"/>
    <dgm:cxn modelId="{5B691F7F-AAE4-45CD-A188-769A964DEE9E}" type="presParOf" srcId="{AA991478-2D4C-4E8E-86CF-B832F98F9DBC}" destId="{EE31B118-38CE-4905-9046-564E02AF4368}" srcOrd="0" destOrd="0" presId="urn:microsoft.com/office/officeart/2005/8/layout/orgChart1"/>
    <dgm:cxn modelId="{23EC3E12-C21A-4157-9389-F891ED6F9BCC}" type="presParOf" srcId="{AA991478-2D4C-4E8E-86CF-B832F98F9DBC}" destId="{EE57CBEE-C6A1-42B6-83AF-6ABABF6D1F04}" srcOrd="1" destOrd="0" presId="urn:microsoft.com/office/officeart/2005/8/layout/orgChart1"/>
    <dgm:cxn modelId="{2BD0F916-9473-4758-A1F0-2B6766F9C91C}" type="presParOf" srcId="{E19E0C9A-0E6D-4FA4-A6D7-46615BEC54CF}" destId="{E5787CEC-9D09-4BBD-A259-E66155583BED}" srcOrd="1" destOrd="0" presId="urn:microsoft.com/office/officeart/2005/8/layout/orgChart1"/>
    <dgm:cxn modelId="{07A697F5-9A27-4839-8873-7388206B671F}" type="presParOf" srcId="{E19E0C9A-0E6D-4FA4-A6D7-46615BEC54CF}" destId="{246839F7-07C5-4AB6-A4DD-240417137019}" srcOrd="2" destOrd="0" presId="urn:microsoft.com/office/officeart/2005/8/layout/orgChart1"/>
    <dgm:cxn modelId="{77585D95-C47E-4AC4-9BF6-071891235061}" type="presParOf" srcId="{AF7E6D0D-48D3-4DE3-8E00-4D22B5DF7E2A}" destId="{A7611715-D553-4EB5-9316-80C9872A85F2}"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EDB381-16F8-4346-B5B6-6BE3CEE6E0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42ED509C-7BDC-44D8-8F39-BF8ACB05D1D5}">
      <dgm:prSet phldrT="[Tekst]"/>
      <dgm:spPr>
        <a:xfrm>
          <a:off x="2180211" y="95893"/>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database voor indicatoren</a:t>
          </a:r>
        </a:p>
      </dgm:t>
    </dgm:pt>
    <dgm:pt modelId="{B18EFAD0-DE13-4E31-AF76-95508166018C}" type="parTrans" cxnId="{3B932661-DCC2-425E-B17D-C38DCCC0FF2B}">
      <dgm:prSet/>
      <dgm:spPr/>
      <dgm:t>
        <a:bodyPr/>
        <a:lstStyle/>
        <a:p>
          <a:endParaRPr lang="nl-NL"/>
        </a:p>
      </dgm:t>
    </dgm:pt>
    <dgm:pt modelId="{010CBA4B-AD2A-4A93-AF85-8E81F82590CF}" type="sibTrans" cxnId="{3B932661-DCC2-425E-B17D-C38DCCC0FF2B}">
      <dgm:prSet/>
      <dgm:spPr/>
      <dgm:t>
        <a:bodyPr/>
        <a:lstStyle/>
        <a:p>
          <a:endParaRPr lang="nl-NL"/>
        </a:p>
      </dgm:t>
    </dgm:pt>
    <dgm:pt modelId="{4F773158-C2A9-4CF3-8067-6EAC6FE5A66B}">
      <dgm:prSet phldrT="[Tekst]"/>
      <dgm:spPr>
        <a:xfrm>
          <a:off x="2180211"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beleidsindicator</a:t>
          </a:r>
        </a:p>
      </dgm:t>
    </dgm:pt>
    <dgm:pt modelId="{682C23DF-3BA8-402A-83C3-2C1B500175DD}" type="parTrans" cxnId="{0C6C04E4-70CE-4072-8BD7-36E3A7414E3D}">
      <dgm:prSet/>
      <dgm:spPr>
        <a:xfrm>
          <a:off x="2584882" y="546284"/>
          <a:ext cx="91440" cy="189164"/>
        </a:xfrm>
        <a:custGeom>
          <a:avLst/>
          <a:gdLst/>
          <a:ahLst/>
          <a:cxnLst/>
          <a:rect l="0" t="0" r="0" b="0"/>
          <a:pathLst>
            <a:path>
              <a:moveTo>
                <a:pt x="45720" y="0"/>
              </a:moveTo>
              <a:lnTo>
                <a:pt x="45720" y="1891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C7A3E935-7ED0-4A34-9BE6-0CC745546401}" type="sibTrans" cxnId="{0C6C04E4-70CE-4072-8BD7-36E3A7414E3D}">
      <dgm:prSet/>
      <dgm:spPr/>
      <dgm:t>
        <a:bodyPr/>
        <a:lstStyle/>
        <a:p>
          <a:endParaRPr lang="nl-NL"/>
        </a:p>
      </dgm:t>
    </dgm:pt>
    <dgm:pt modelId="{2B7621E9-DACC-4F41-A65E-9EAEAA4FFE7B}">
      <dgm:prSet phldrT="[Tekst]"/>
      <dgm:spPr>
        <a:xfrm>
          <a:off x="3270157"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beleidsindicator</a:t>
          </a:r>
        </a:p>
      </dgm:t>
    </dgm:pt>
    <dgm:pt modelId="{EB61600F-BCA1-4638-A1D5-B5C50C204453}" type="parTrans" cxnId="{C9021B97-35D1-468B-832A-3A215AD220EA}">
      <dgm:prSet/>
      <dgm:spPr>
        <a:xfrm>
          <a:off x="2630602" y="546284"/>
          <a:ext cx="1089946" cy="189164"/>
        </a:xfrm>
        <a:custGeom>
          <a:avLst/>
          <a:gdLst/>
          <a:ahLst/>
          <a:cxnLst/>
          <a:rect l="0" t="0" r="0" b="0"/>
          <a:pathLst>
            <a:path>
              <a:moveTo>
                <a:pt x="0" y="0"/>
              </a:moveTo>
              <a:lnTo>
                <a:pt x="0" y="94582"/>
              </a:lnTo>
              <a:lnTo>
                <a:pt x="1089946" y="94582"/>
              </a:lnTo>
              <a:lnTo>
                <a:pt x="1089946" y="1891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E4B8040A-E1C4-4721-AED2-BFA2EE97B30F}" type="sibTrans" cxnId="{C9021B97-35D1-468B-832A-3A215AD220EA}">
      <dgm:prSet/>
      <dgm:spPr/>
      <dgm:t>
        <a:bodyPr/>
        <a:lstStyle/>
        <a:p>
          <a:endParaRPr lang="nl-NL"/>
        </a:p>
      </dgm:t>
    </dgm:pt>
    <dgm:pt modelId="{AEEE12F8-6E19-467A-AE33-63317BFC4131}">
      <dgm:prSet phldrT="[Tekst]"/>
      <dgm:spPr>
        <a:xfrm>
          <a:off x="4360104"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beleidsindicator </a:t>
          </a:r>
        </a:p>
      </dgm:t>
    </dgm:pt>
    <dgm:pt modelId="{42B644A0-0231-4D85-AEDC-663B3AFAEC3D}" type="parTrans" cxnId="{B0797013-E304-4E6F-9A6A-1E0B53ED738F}">
      <dgm:prSet/>
      <dgm:spPr>
        <a:xfrm>
          <a:off x="2630602" y="546284"/>
          <a:ext cx="2179892" cy="189164"/>
        </a:xfrm>
        <a:custGeom>
          <a:avLst/>
          <a:gdLst/>
          <a:ahLst/>
          <a:cxnLst/>
          <a:rect l="0" t="0" r="0" b="0"/>
          <a:pathLst>
            <a:path>
              <a:moveTo>
                <a:pt x="0" y="0"/>
              </a:moveTo>
              <a:lnTo>
                <a:pt x="0" y="94582"/>
              </a:lnTo>
              <a:lnTo>
                <a:pt x="2179892" y="94582"/>
              </a:lnTo>
              <a:lnTo>
                <a:pt x="2179892" y="1891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5499CA48-26E6-4BD3-97BB-D4DB754599AB}" type="sibTrans" cxnId="{B0797013-E304-4E6F-9A6A-1E0B53ED738F}">
      <dgm:prSet/>
      <dgm:spPr/>
      <dgm:t>
        <a:bodyPr/>
        <a:lstStyle/>
        <a:p>
          <a:endParaRPr lang="nl-NL"/>
        </a:p>
      </dgm:t>
    </dgm:pt>
    <dgm:pt modelId="{2BC997E9-AF4B-4553-9175-565F74754ACC}">
      <dgm:prSet phldrT="[Tekst]"/>
      <dgm:spPr>
        <a:xfrm>
          <a:off x="4585299"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6AAEDB09-8BD7-4DA3-BC0C-E443AEA5E0B4}" type="parTrans" cxnId="{64748DAD-3CD6-497F-89E1-2562D4F78AE5}">
      <dgm:prSet/>
      <dgm:spPr>
        <a:xfrm>
          <a:off x="4450182"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DFD66EA1-B1C6-4BC3-9B4E-7A0597999B83}" type="sibTrans" cxnId="{64748DAD-3CD6-497F-89E1-2562D4F78AE5}">
      <dgm:prSet/>
      <dgm:spPr/>
      <dgm:t>
        <a:bodyPr/>
        <a:lstStyle/>
        <a:p>
          <a:endParaRPr lang="nl-NL"/>
        </a:p>
      </dgm:t>
    </dgm:pt>
    <dgm:pt modelId="{7259960A-E683-439F-9FC2-E9006D1F2954}">
      <dgm:prSet phldrT="[Tekst]"/>
      <dgm:spPr>
        <a:xfrm>
          <a:off x="4585299"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9CD36873-E8EF-4CEA-974B-CF93D911BAAA}" type="parTrans" cxnId="{B196A166-BB30-4E29-BD85-8F61C7270426}">
      <dgm:prSet/>
      <dgm:spPr>
        <a:xfrm>
          <a:off x="4450182"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CF7C68B3-DCE3-4B11-83D6-51D86D0A9C20}" type="sibTrans" cxnId="{B196A166-BB30-4E29-BD85-8F61C7270426}">
      <dgm:prSet/>
      <dgm:spPr/>
      <dgm:t>
        <a:bodyPr/>
        <a:lstStyle/>
        <a:p>
          <a:endParaRPr lang="nl-NL"/>
        </a:p>
      </dgm:t>
    </dgm:pt>
    <dgm:pt modelId="{A219E98E-B2A3-4D5B-B246-E25ABF77622D}">
      <dgm:prSet phldrT="[Tekst]"/>
      <dgm:spPr>
        <a:xfrm>
          <a:off x="4585299" y="2654115"/>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4C19D9F0-766D-4BEF-AF74-A4BA40D181A2}" type="parTrans" cxnId="{53EE77D5-E4BD-4D9B-860F-F141E62543AC}">
      <dgm:prSet/>
      <dgm:spPr>
        <a:xfrm>
          <a:off x="4450182" y="1185840"/>
          <a:ext cx="135117" cy="1693470"/>
        </a:xfrm>
        <a:custGeom>
          <a:avLst/>
          <a:gdLst/>
          <a:ahLst/>
          <a:cxnLst/>
          <a:rect l="0" t="0" r="0" b="0"/>
          <a:pathLst>
            <a:path>
              <a:moveTo>
                <a:pt x="0" y="0"/>
              </a:moveTo>
              <a:lnTo>
                <a:pt x="0" y="1693470"/>
              </a:lnTo>
              <a:lnTo>
                <a:pt x="135117" y="169347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5BEE208C-68DE-48FA-BFD3-925B83410688}" type="sibTrans" cxnId="{53EE77D5-E4BD-4D9B-860F-F141E62543AC}">
      <dgm:prSet/>
      <dgm:spPr/>
      <dgm:t>
        <a:bodyPr/>
        <a:lstStyle/>
        <a:p>
          <a:endParaRPr lang="nl-NL"/>
        </a:p>
      </dgm:t>
    </dgm:pt>
    <dgm:pt modelId="{1ED02CC5-1DB6-48DE-9451-BF78BA8B39C7}">
      <dgm:prSet phldrT="[Tekst]"/>
      <dgm:spPr>
        <a:xfrm>
          <a:off x="318"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a:t>
          </a:r>
        </a:p>
      </dgm:t>
    </dgm:pt>
    <dgm:pt modelId="{9B0D5192-80A5-47C2-AB01-99C3FA74AE56}" type="parTrans" cxnId="{43329A4E-85CE-414B-8A71-A7B0F3D739FD}">
      <dgm:prSet/>
      <dgm:spPr>
        <a:xfrm>
          <a:off x="450709" y="546284"/>
          <a:ext cx="2179892" cy="189164"/>
        </a:xfrm>
        <a:custGeom>
          <a:avLst/>
          <a:gdLst/>
          <a:ahLst/>
          <a:cxnLst/>
          <a:rect l="0" t="0" r="0" b="0"/>
          <a:pathLst>
            <a:path>
              <a:moveTo>
                <a:pt x="2179892" y="0"/>
              </a:moveTo>
              <a:lnTo>
                <a:pt x="2179892" y="94582"/>
              </a:lnTo>
              <a:lnTo>
                <a:pt x="0" y="94582"/>
              </a:lnTo>
              <a:lnTo>
                <a:pt x="0" y="1891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F0FA113B-322C-43CF-B935-4F2C3097070B}" type="sibTrans" cxnId="{43329A4E-85CE-414B-8A71-A7B0F3D739FD}">
      <dgm:prSet/>
      <dgm:spPr/>
      <dgm:t>
        <a:bodyPr/>
        <a:lstStyle/>
        <a:p>
          <a:endParaRPr lang="nl-NL"/>
        </a:p>
      </dgm:t>
    </dgm:pt>
    <dgm:pt modelId="{B025571C-82EB-4DC6-839D-F7BC0C27392E}">
      <dgm:prSet phldrT="[Tekst]"/>
      <dgm:spPr>
        <a:xfrm>
          <a:off x="1090264"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indicator</a:t>
          </a:r>
        </a:p>
      </dgm:t>
    </dgm:pt>
    <dgm:pt modelId="{0AA5FD4D-B2F2-40EF-B69D-94C68C18815A}" type="parTrans" cxnId="{3A3FE5AD-ADEA-4850-B4D3-153296AC592F}">
      <dgm:prSet/>
      <dgm:spPr>
        <a:xfrm>
          <a:off x="1540655" y="546284"/>
          <a:ext cx="1089946" cy="189164"/>
        </a:xfrm>
        <a:custGeom>
          <a:avLst/>
          <a:gdLst/>
          <a:ahLst/>
          <a:cxnLst/>
          <a:rect l="0" t="0" r="0" b="0"/>
          <a:pathLst>
            <a:path>
              <a:moveTo>
                <a:pt x="1089946" y="0"/>
              </a:moveTo>
              <a:lnTo>
                <a:pt x="1089946" y="94582"/>
              </a:lnTo>
              <a:lnTo>
                <a:pt x="0" y="94582"/>
              </a:lnTo>
              <a:lnTo>
                <a:pt x="0" y="1891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BAE1799D-827F-40AE-98CC-5EC027FCA00A}" type="sibTrans" cxnId="{3A3FE5AD-ADEA-4850-B4D3-153296AC592F}">
      <dgm:prSet/>
      <dgm:spPr/>
      <dgm:t>
        <a:bodyPr/>
        <a:lstStyle/>
        <a:p>
          <a:endParaRPr lang="nl-NL"/>
        </a:p>
      </dgm:t>
    </dgm:pt>
    <dgm:pt modelId="{AB20FE06-89B5-4E17-AA29-C438D4B63E0A}">
      <dgm:prSet phldrT="[Tekst]"/>
      <dgm:spPr>
        <a:xfrm>
          <a:off x="225513"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5AD97416-11BA-4CC0-8944-F45E63935222}" type="parTrans" cxnId="{2BFB4DF8-173F-4EF1-90E0-2BB3E2E4F16F}">
      <dgm:prSet/>
      <dgm:spPr>
        <a:xfrm>
          <a:off x="90396"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DB502427-E317-4D55-8CC1-A56ECFBAB724}" type="sibTrans" cxnId="{2BFB4DF8-173F-4EF1-90E0-2BB3E2E4F16F}">
      <dgm:prSet/>
      <dgm:spPr/>
      <dgm:t>
        <a:bodyPr/>
        <a:lstStyle/>
        <a:p>
          <a:endParaRPr lang="nl-NL"/>
        </a:p>
      </dgm:t>
    </dgm:pt>
    <dgm:pt modelId="{08676D52-23B8-46E1-84E8-4717F5F7C8A4}">
      <dgm:prSet phldrT="[Tekst]"/>
      <dgm:spPr>
        <a:xfrm>
          <a:off x="225513"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7FAD9B7A-1C33-4667-924C-B208D3F664E2}" type="parTrans" cxnId="{0757131A-7A82-4686-8944-CD606C732045}">
      <dgm:prSet/>
      <dgm:spPr>
        <a:xfrm>
          <a:off x="90396"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F17F64A7-C7F8-4EEA-9678-41912243B1C5}" type="sibTrans" cxnId="{0757131A-7A82-4686-8944-CD606C732045}">
      <dgm:prSet/>
      <dgm:spPr/>
      <dgm:t>
        <a:bodyPr/>
        <a:lstStyle/>
        <a:p>
          <a:endParaRPr lang="nl-NL"/>
        </a:p>
      </dgm:t>
    </dgm:pt>
    <dgm:pt modelId="{B3DAB331-1C6C-49F6-B2E5-A9F93823D826}">
      <dgm:prSet phldrT="[Tekst]"/>
      <dgm:spPr>
        <a:xfrm>
          <a:off x="1315460"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a:t>
          </a:r>
        </a:p>
        <a:p>
          <a:pPr>
            <a:buNone/>
          </a:pPr>
          <a:r>
            <a:rPr lang="nl-NL">
              <a:solidFill>
                <a:sysClr val="window" lastClr="FFFFFF"/>
              </a:solidFill>
              <a:latin typeface="Calibri"/>
              <a:ea typeface="+mn-ea"/>
              <a:cs typeface="+mn-cs"/>
            </a:rPr>
            <a:t>(metadata)</a:t>
          </a:r>
        </a:p>
      </dgm:t>
    </dgm:pt>
    <dgm:pt modelId="{6091DD16-0DAE-4202-9051-AB03EFD21ABB}" type="parTrans" cxnId="{D071C9AB-3644-4EB3-8226-EDD04FD10292}">
      <dgm:prSet/>
      <dgm:spPr>
        <a:xfrm>
          <a:off x="1180342"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7DC5D642-EED6-466E-9080-1A643AF8C2A8}" type="sibTrans" cxnId="{D071C9AB-3644-4EB3-8226-EDD04FD10292}">
      <dgm:prSet/>
      <dgm:spPr/>
      <dgm:t>
        <a:bodyPr/>
        <a:lstStyle/>
        <a:p>
          <a:endParaRPr lang="nl-NL"/>
        </a:p>
      </dgm:t>
    </dgm:pt>
    <dgm:pt modelId="{1A5A7233-9607-4737-94F6-B061CCC21A8D}">
      <dgm:prSet phldrT="[Tekst]"/>
      <dgm:spPr>
        <a:xfrm>
          <a:off x="1315460"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13EC8434-9546-46CA-9870-AE8F45A5B1B3}" type="parTrans" cxnId="{2755D2B8-0106-49F2-9B63-F5FA4EE759CE}">
      <dgm:prSet/>
      <dgm:spPr>
        <a:xfrm>
          <a:off x="1180342"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FF2FDBEC-FFE7-43D0-9741-1B3D89F02F1F}" type="sibTrans" cxnId="{2755D2B8-0106-49F2-9B63-F5FA4EE759CE}">
      <dgm:prSet/>
      <dgm:spPr/>
      <dgm:t>
        <a:bodyPr/>
        <a:lstStyle/>
        <a:p>
          <a:endParaRPr lang="nl-NL"/>
        </a:p>
      </dgm:t>
    </dgm:pt>
    <dgm:pt modelId="{05328575-40C7-49CD-8201-909C2E3C102F}">
      <dgm:prSet phldrT="[Tekst]"/>
      <dgm:spPr>
        <a:xfrm>
          <a:off x="1315460" y="2654115"/>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A5C97F49-84C1-4F5B-BF58-24CAF48F6288}" type="parTrans" cxnId="{2E9D4314-6EFE-460F-8FC3-49D41E4E13DC}">
      <dgm:prSet/>
      <dgm:spPr>
        <a:xfrm>
          <a:off x="1180342" y="1185840"/>
          <a:ext cx="135117" cy="1693470"/>
        </a:xfrm>
        <a:custGeom>
          <a:avLst/>
          <a:gdLst/>
          <a:ahLst/>
          <a:cxnLst/>
          <a:rect l="0" t="0" r="0" b="0"/>
          <a:pathLst>
            <a:path>
              <a:moveTo>
                <a:pt x="0" y="0"/>
              </a:moveTo>
              <a:lnTo>
                <a:pt x="0" y="1693470"/>
              </a:lnTo>
              <a:lnTo>
                <a:pt x="135117" y="169347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839DCCFC-8C75-47E9-A6DB-B0CCB2824A28}" type="sibTrans" cxnId="{2E9D4314-6EFE-460F-8FC3-49D41E4E13DC}">
      <dgm:prSet/>
      <dgm:spPr/>
      <dgm:t>
        <a:bodyPr/>
        <a:lstStyle/>
        <a:p>
          <a:endParaRPr lang="nl-NL"/>
        </a:p>
      </dgm:t>
    </dgm:pt>
    <dgm:pt modelId="{9E268930-D080-454C-AADC-12D1500BE7B9}">
      <dgm:prSet phldrT="[Tekst]"/>
      <dgm:spPr>
        <a:xfrm>
          <a:off x="2405406"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F6962A60-0127-4803-A2CE-BDA6058DB13C}" type="parTrans" cxnId="{71AD2343-39C5-45E5-85A5-C6CEEC2EF542}">
      <dgm:prSet/>
      <dgm:spPr>
        <a:xfrm>
          <a:off x="2270289"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21C34833-51F5-4EA4-A57E-D362F35D0489}" type="sibTrans" cxnId="{71AD2343-39C5-45E5-85A5-C6CEEC2EF542}">
      <dgm:prSet/>
      <dgm:spPr/>
      <dgm:t>
        <a:bodyPr/>
        <a:lstStyle/>
        <a:p>
          <a:endParaRPr lang="nl-NL"/>
        </a:p>
      </dgm:t>
    </dgm:pt>
    <dgm:pt modelId="{403F028C-82FF-4C32-8104-7D7D9C453D2C}">
      <dgm:prSet phldrT="[Tekst]"/>
      <dgm:spPr>
        <a:xfrm>
          <a:off x="3495353"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CA94284B-560C-4198-8F5E-DB8C969DFC4A}" type="parTrans" cxnId="{2695F8BE-6EFA-4773-8C12-2F25104A3557}">
      <dgm:prSet/>
      <dgm:spPr>
        <a:xfrm>
          <a:off x="3360235"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386EB3D3-0296-462D-B8ED-E56348D1F79F}" type="sibTrans" cxnId="{2695F8BE-6EFA-4773-8C12-2F25104A3557}">
      <dgm:prSet/>
      <dgm:spPr/>
      <dgm:t>
        <a:bodyPr/>
        <a:lstStyle/>
        <a:p>
          <a:endParaRPr lang="nl-NL"/>
        </a:p>
      </dgm:t>
    </dgm:pt>
    <dgm:pt modelId="{2CAB03E1-207D-4EB7-AF9D-59297E103CE8}">
      <dgm:prSet phldrT="[Tekst]"/>
      <dgm:spPr>
        <a:xfrm>
          <a:off x="3495353"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dataset (metadata)</a:t>
          </a:r>
        </a:p>
      </dgm:t>
    </dgm:pt>
    <dgm:pt modelId="{55D776CB-78EE-4FFB-A304-3AFD61A479F4}" type="parTrans" cxnId="{E2B7E08F-D33E-4401-90B0-4CBB0B0D314A}">
      <dgm:prSet/>
      <dgm:spPr>
        <a:xfrm>
          <a:off x="3360235"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8E286268-F213-410D-8ADE-0089E4A525A0}" type="sibTrans" cxnId="{E2B7E08F-D33E-4401-90B0-4CBB0B0D314A}">
      <dgm:prSet/>
      <dgm:spPr/>
      <dgm:t>
        <a:bodyPr/>
        <a:lstStyle/>
        <a:p>
          <a:endParaRPr lang="nl-NL"/>
        </a:p>
      </dgm:t>
    </dgm:pt>
    <dgm:pt modelId="{0B44A877-B7B5-4B9E-9C5A-57475936C0B8}" type="pres">
      <dgm:prSet presAssocID="{22EDB381-16F8-4346-B5B6-6BE3CEE6E003}" presName="hierChild1" presStyleCnt="0">
        <dgm:presLayoutVars>
          <dgm:orgChart val="1"/>
          <dgm:chPref val="1"/>
          <dgm:dir/>
          <dgm:animOne val="branch"/>
          <dgm:animLvl val="lvl"/>
          <dgm:resizeHandles/>
        </dgm:presLayoutVars>
      </dgm:prSet>
      <dgm:spPr/>
    </dgm:pt>
    <dgm:pt modelId="{B46A94ED-0FBB-4D95-A6AA-8FE76E4F0581}" type="pres">
      <dgm:prSet presAssocID="{42ED509C-7BDC-44D8-8F39-BF8ACB05D1D5}" presName="hierRoot1" presStyleCnt="0">
        <dgm:presLayoutVars>
          <dgm:hierBranch val="init"/>
        </dgm:presLayoutVars>
      </dgm:prSet>
      <dgm:spPr/>
    </dgm:pt>
    <dgm:pt modelId="{C711F412-CB98-424C-9EF5-7C8ED3E3DEEB}" type="pres">
      <dgm:prSet presAssocID="{42ED509C-7BDC-44D8-8F39-BF8ACB05D1D5}" presName="rootComposite1" presStyleCnt="0"/>
      <dgm:spPr/>
    </dgm:pt>
    <dgm:pt modelId="{62A0F17C-E0E7-493D-BF7D-CDA62D309AB1}" type="pres">
      <dgm:prSet presAssocID="{42ED509C-7BDC-44D8-8F39-BF8ACB05D1D5}" presName="rootText1" presStyleLbl="node0" presStyleIdx="0" presStyleCnt="1">
        <dgm:presLayoutVars>
          <dgm:chPref val="3"/>
        </dgm:presLayoutVars>
      </dgm:prSet>
      <dgm:spPr/>
    </dgm:pt>
    <dgm:pt modelId="{B7DAAAFD-A441-4815-83C4-91C293EFB660}" type="pres">
      <dgm:prSet presAssocID="{42ED509C-7BDC-44D8-8F39-BF8ACB05D1D5}" presName="rootConnector1" presStyleLbl="node1" presStyleIdx="0" presStyleCnt="0"/>
      <dgm:spPr/>
    </dgm:pt>
    <dgm:pt modelId="{D341F696-C9FB-4BEE-990D-4F90AA965593}" type="pres">
      <dgm:prSet presAssocID="{42ED509C-7BDC-44D8-8F39-BF8ACB05D1D5}" presName="hierChild2" presStyleCnt="0"/>
      <dgm:spPr/>
    </dgm:pt>
    <dgm:pt modelId="{AC5FC36A-D53F-49F5-9E65-4FAE10B9B7DF}" type="pres">
      <dgm:prSet presAssocID="{9B0D5192-80A5-47C2-AB01-99C3FA74AE56}" presName="Name37" presStyleLbl="parChTrans1D2" presStyleIdx="0" presStyleCnt="5"/>
      <dgm:spPr/>
    </dgm:pt>
    <dgm:pt modelId="{A5C27EDC-385D-4B56-A288-5723328B26A5}" type="pres">
      <dgm:prSet presAssocID="{1ED02CC5-1DB6-48DE-9451-BF78BA8B39C7}" presName="hierRoot2" presStyleCnt="0">
        <dgm:presLayoutVars>
          <dgm:hierBranch val="init"/>
        </dgm:presLayoutVars>
      </dgm:prSet>
      <dgm:spPr/>
    </dgm:pt>
    <dgm:pt modelId="{68CF6A68-2E62-43C1-AB54-1BFB7B372623}" type="pres">
      <dgm:prSet presAssocID="{1ED02CC5-1DB6-48DE-9451-BF78BA8B39C7}" presName="rootComposite" presStyleCnt="0"/>
      <dgm:spPr/>
    </dgm:pt>
    <dgm:pt modelId="{74DEE98D-13A1-497A-AC48-0E27CD4AED68}" type="pres">
      <dgm:prSet presAssocID="{1ED02CC5-1DB6-48DE-9451-BF78BA8B39C7}" presName="rootText" presStyleLbl="node2" presStyleIdx="0" presStyleCnt="5">
        <dgm:presLayoutVars>
          <dgm:chPref val="3"/>
        </dgm:presLayoutVars>
      </dgm:prSet>
      <dgm:spPr/>
    </dgm:pt>
    <dgm:pt modelId="{A7DF1B69-65FB-4548-8625-D0D44E41DD79}" type="pres">
      <dgm:prSet presAssocID="{1ED02CC5-1DB6-48DE-9451-BF78BA8B39C7}" presName="rootConnector" presStyleLbl="node2" presStyleIdx="0" presStyleCnt="5"/>
      <dgm:spPr/>
    </dgm:pt>
    <dgm:pt modelId="{89F74D40-7A63-49DA-9CE0-82F7D1B4BEA0}" type="pres">
      <dgm:prSet presAssocID="{1ED02CC5-1DB6-48DE-9451-BF78BA8B39C7}" presName="hierChild4" presStyleCnt="0"/>
      <dgm:spPr/>
    </dgm:pt>
    <dgm:pt modelId="{BD375E17-E6A3-4D4C-B2E0-22E0222D5FB6}" type="pres">
      <dgm:prSet presAssocID="{5AD97416-11BA-4CC0-8944-F45E63935222}" presName="Name37" presStyleLbl="parChTrans1D3" presStyleIdx="0" presStyleCnt="11"/>
      <dgm:spPr/>
    </dgm:pt>
    <dgm:pt modelId="{8023AFA6-8A6A-4C85-8369-0461D8DD8809}" type="pres">
      <dgm:prSet presAssocID="{AB20FE06-89B5-4E17-AA29-C438D4B63E0A}" presName="hierRoot2" presStyleCnt="0">
        <dgm:presLayoutVars>
          <dgm:hierBranch val="init"/>
        </dgm:presLayoutVars>
      </dgm:prSet>
      <dgm:spPr/>
    </dgm:pt>
    <dgm:pt modelId="{FAB06A58-BD79-4E80-840A-29D8DD1E0B21}" type="pres">
      <dgm:prSet presAssocID="{AB20FE06-89B5-4E17-AA29-C438D4B63E0A}" presName="rootComposite" presStyleCnt="0"/>
      <dgm:spPr/>
    </dgm:pt>
    <dgm:pt modelId="{A2A8507E-32ED-441B-B8E8-2062F08DDD89}" type="pres">
      <dgm:prSet presAssocID="{AB20FE06-89B5-4E17-AA29-C438D4B63E0A}" presName="rootText" presStyleLbl="node3" presStyleIdx="0" presStyleCnt="11">
        <dgm:presLayoutVars>
          <dgm:chPref val="3"/>
        </dgm:presLayoutVars>
      </dgm:prSet>
      <dgm:spPr/>
    </dgm:pt>
    <dgm:pt modelId="{C6D19693-EDA1-4C98-8C00-82BEEB69AEDA}" type="pres">
      <dgm:prSet presAssocID="{AB20FE06-89B5-4E17-AA29-C438D4B63E0A}" presName="rootConnector" presStyleLbl="node3" presStyleIdx="0" presStyleCnt="11"/>
      <dgm:spPr/>
    </dgm:pt>
    <dgm:pt modelId="{373065D7-52BF-46E8-A189-3C03B6BB9A5B}" type="pres">
      <dgm:prSet presAssocID="{AB20FE06-89B5-4E17-AA29-C438D4B63E0A}" presName="hierChild4" presStyleCnt="0"/>
      <dgm:spPr/>
    </dgm:pt>
    <dgm:pt modelId="{1395AE0D-2BA7-43D8-8FDB-278BCB3BB01E}" type="pres">
      <dgm:prSet presAssocID="{AB20FE06-89B5-4E17-AA29-C438D4B63E0A}" presName="hierChild5" presStyleCnt="0"/>
      <dgm:spPr/>
    </dgm:pt>
    <dgm:pt modelId="{6B1CAFC3-F3C9-4546-BCEC-32125AE33C64}" type="pres">
      <dgm:prSet presAssocID="{7FAD9B7A-1C33-4667-924C-B208D3F664E2}" presName="Name37" presStyleLbl="parChTrans1D3" presStyleIdx="1" presStyleCnt="11"/>
      <dgm:spPr/>
    </dgm:pt>
    <dgm:pt modelId="{5A652176-DBCC-4C7D-A176-E65BE6CEBBC9}" type="pres">
      <dgm:prSet presAssocID="{08676D52-23B8-46E1-84E8-4717F5F7C8A4}" presName="hierRoot2" presStyleCnt="0">
        <dgm:presLayoutVars>
          <dgm:hierBranch val="init"/>
        </dgm:presLayoutVars>
      </dgm:prSet>
      <dgm:spPr/>
    </dgm:pt>
    <dgm:pt modelId="{5A7D39AC-64D7-413B-9001-28CC0138A178}" type="pres">
      <dgm:prSet presAssocID="{08676D52-23B8-46E1-84E8-4717F5F7C8A4}" presName="rootComposite" presStyleCnt="0"/>
      <dgm:spPr/>
    </dgm:pt>
    <dgm:pt modelId="{E397501B-AA3C-4796-BF4F-8064FE586B7B}" type="pres">
      <dgm:prSet presAssocID="{08676D52-23B8-46E1-84E8-4717F5F7C8A4}" presName="rootText" presStyleLbl="node3" presStyleIdx="1" presStyleCnt="11">
        <dgm:presLayoutVars>
          <dgm:chPref val="3"/>
        </dgm:presLayoutVars>
      </dgm:prSet>
      <dgm:spPr/>
    </dgm:pt>
    <dgm:pt modelId="{FD3AE248-EE74-495A-9C6B-95161329F6E6}" type="pres">
      <dgm:prSet presAssocID="{08676D52-23B8-46E1-84E8-4717F5F7C8A4}" presName="rootConnector" presStyleLbl="node3" presStyleIdx="1" presStyleCnt="11"/>
      <dgm:spPr/>
    </dgm:pt>
    <dgm:pt modelId="{EABD77EB-6258-456D-A03D-F795922F0DB7}" type="pres">
      <dgm:prSet presAssocID="{08676D52-23B8-46E1-84E8-4717F5F7C8A4}" presName="hierChild4" presStyleCnt="0"/>
      <dgm:spPr/>
    </dgm:pt>
    <dgm:pt modelId="{67E10A24-F1DC-4DD4-80B5-BE63AA78684D}" type="pres">
      <dgm:prSet presAssocID="{08676D52-23B8-46E1-84E8-4717F5F7C8A4}" presName="hierChild5" presStyleCnt="0"/>
      <dgm:spPr/>
    </dgm:pt>
    <dgm:pt modelId="{C9FBDD8A-BF13-4EE2-90F9-CDE3FE500DAD}" type="pres">
      <dgm:prSet presAssocID="{1ED02CC5-1DB6-48DE-9451-BF78BA8B39C7}" presName="hierChild5" presStyleCnt="0"/>
      <dgm:spPr/>
    </dgm:pt>
    <dgm:pt modelId="{2C359703-9AF4-45B1-873B-B2B17129029F}" type="pres">
      <dgm:prSet presAssocID="{0AA5FD4D-B2F2-40EF-B69D-94C68C18815A}" presName="Name37" presStyleLbl="parChTrans1D2" presStyleIdx="1" presStyleCnt="5"/>
      <dgm:spPr/>
    </dgm:pt>
    <dgm:pt modelId="{64E147B9-B35B-44AD-93DA-5F15961F7A2F}" type="pres">
      <dgm:prSet presAssocID="{B025571C-82EB-4DC6-839D-F7BC0C27392E}" presName="hierRoot2" presStyleCnt="0">
        <dgm:presLayoutVars>
          <dgm:hierBranch val="init"/>
        </dgm:presLayoutVars>
      </dgm:prSet>
      <dgm:spPr/>
    </dgm:pt>
    <dgm:pt modelId="{64C45F48-D151-41B3-8F81-23C0E1542B0B}" type="pres">
      <dgm:prSet presAssocID="{B025571C-82EB-4DC6-839D-F7BC0C27392E}" presName="rootComposite" presStyleCnt="0"/>
      <dgm:spPr/>
    </dgm:pt>
    <dgm:pt modelId="{A9235CC2-BD68-41B9-BEE2-9A666D2D170F}" type="pres">
      <dgm:prSet presAssocID="{B025571C-82EB-4DC6-839D-F7BC0C27392E}" presName="rootText" presStyleLbl="node2" presStyleIdx="1" presStyleCnt="5">
        <dgm:presLayoutVars>
          <dgm:chPref val="3"/>
        </dgm:presLayoutVars>
      </dgm:prSet>
      <dgm:spPr/>
    </dgm:pt>
    <dgm:pt modelId="{00684586-4668-486E-8D05-38167943C28D}" type="pres">
      <dgm:prSet presAssocID="{B025571C-82EB-4DC6-839D-F7BC0C27392E}" presName="rootConnector" presStyleLbl="node2" presStyleIdx="1" presStyleCnt="5"/>
      <dgm:spPr/>
    </dgm:pt>
    <dgm:pt modelId="{B2E7D5D5-243C-4ACA-9606-E5D373BA4D7D}" type="pres">
      <dgm:prSet presAssocID="{B025571C-82EB-4DC6-839D-F7BC0C27392E}" presName="hierChild4" presStyleCnt="0"/>
      <dgm:spPr/>
    </dgm:pt>
    <dgm:pt modelId="{5DFC6E61-CEBB-4A9D-8D66-8DD59A571CED}" type="pres">
      <dgm:prSet presAssocID="{6091DD16-0DAE-4202-9051-AB03EFD21ABB}" presName="Name37" presStyleLbl="parChTrans1D3" presStyleIdx="2" presStyleCnt="11"/>
      <dgm:spPr/>
    </dgm:pt>
    <dgm:pt modelId="{41A4C52E-D02E-46B2-BA61-AD25E7F936E7}" type="pres">
      <dgm:prSet presAssocID="{B3DAB331-1C6C-49F6-B2E5-A9F93823D826}" presName="hierRoot2" presStyleCnt="0">
        <dgm:presLayoutVars>
          <dgm:hierBranch val="init"/>
        </dgm:presLayoutVars>
      </dgm:prSet>
      <dgm:spPr/>
    </dgm:pt>
    <dgm:pt modelId="{75D1516E-34A5-4821-82EA-FCFF7F7C07C2}" type="pres">
      <dgm:prSet presAssocID="{B3DAB331-1C6C-49F6-B2E5-A9F93823D826}" presName="rootComposite" presStyleCnt="0"/>
      <dgm:spPr/>
    </dgm:pt>
    <dgm:pt modelId="{956DEDF6-F84E-4112-A286-318D4A1F8705}" type="pres">
      <dgm:prSet presAssocID="{B3DAB331-1C6C-49F6-B2E5-A9F93823D826}" presName="rootText" presStyleLbl="node3" presStyleIdx="2" presStyleCnt="11">
        <dgm:presLayoutVars>
          <dgm:chPref val="3"/>
        </dgm:presLayoutVars>
      </dgm:prSet>
      <dgm:spPr/>
    </dgm:pt>
    <dgm:pt modelId="{718A5612-23B7-481F-9009-F91E63CD64D5}" type="pres">
      <dgm:prSet presAssocID="{B3DAB331-1C6C-49F6-B2E5-A9F93823D826}" presName="rootConnector" presStyleLbl="node3" presStyleIdx="2" presStyleCnt="11"/>
      <dgm:spPr/>
    </dgm:pt>
    <dgm:pt modelId="{6C2C7429-FCF7-44CF-98CE-9CE53D249918}" type="pres">
      <dgm:prSet presAssocID="{B3DAB331-1C6C-49F6-B2E5-A9F93823D826}" presName="hierChild4" presStyleCnt="0"/>
      <dgm:spPr/>
    </dgm:pt>
    <dgm:pt modelId="{BA395DD7-0060-476D-9422-322FDFF6718D}" type="pres">
      <dgm:prSet presAssocID="{B3DAB331-1C6C-49F6-B2E5-A9F93823D826}" presName="hierChild5" presStyleCnt="0"/>
      <dgm:spPr/>
    </dgm:pt>
    <dgm:pt modelId="{216AB205-9CEF-4A95-920B-5870001F392D}" type="pres">
      <dgm:prSet presAssocID="{13EC8434-9546-46CA-9870-AE8F45A5B1B3}" presName="Name37" presStyleLbl="parChTrans1D3" presStyleIdx="3" presStyleCnt="11"/>
      <dgm:spPr/>
    </dgm:pt>
    <dgm:pt modelId="{3CEAE242-6E60-4783-B799-42A140566E11}" type="pres">
      <dgm:prSet presAssocID="{1A5A7233-9607-4737-94F6-B061CCC21A8D}" presName="hierRoot2" presStyleCnt="0">
        <dgm:presLayoutVars>
          <dgm:hierBranch val="init"/>
        </dgm:presLayoutVars>
      </dgm:prSet>
      <dgm:spPr/>
    </dgm:pt>
    <dgm:pt modelId="{2F4FB6BB-A722-4EF4-9808-975EA7BBB00A}" type="pres">
      <dgm:prSet presAssocID="{1A5A7233-9607-4737-94F6-B061CCC21A8D}" presName="rootComposite" presStyleCnt="0"/>
      <dgm:spPr/>
    </dgm:pt>
    <dgm:pt modelId="{33625BF5-4A1D-4BAA-9406-464E44A7A75A}" type="pres">
      <dgm:prSet presAssocID="{1A5A7233-9607-4737-94F6-B061CCC21A8D}" presName="rootText" presStyleLbl="node3" presStyleIdx="3" presStyleCnt="11">
        <dgm:presLayoutVars>
          <dgm:chPref val="3"/>
        </dgm:presLayoutVars>
      </dgm:prSet>
      <dgm:spPr/>
    </dgm:pt>
    <dgm:pt modelId="{F7D81EFD-25A1-41B5-A6AB-904328CA280A}" type="pres">
      <dgm:prSet presAssocID="{1A5A7233-9607-4737-94F6-B061CCC21A8D}" presName="rootConnector" presStyleLbl="node3" presStyleIdx="3" presStyleCnt="11"/>
      <dgm:spPr/>
    </dgm:pt>
    <dgm:pt modelId="{D8F59980-649C-4E3D-B736-D7AE1B1D9F37}" type="pres">
      <dgm:prSet presAssocID="{1A5A7233-9607-4737-94F6-B061CCC21A8D}" presName="hierChild4" presStyleCnt="0"/>
      <dgm:spPr/>
    </dgm:pt>
    <dgm:pt modelId="{633A00C3-F762-43AC-9BD5-B03BEAFBA99F}" type="pres">
      <dgm:prSet presAssocID="{1A5A7233-9607-4737-94F6-B061CCC21A8D}" presName="hierChild5" presStyleCnt="0"/>
      <dgm:spPr/>
    </dgm:pt>
    <dgm:pt modelId="{057569FE-1FA8-4D98-B269-95259112D607}" type="pres">
      <dgm:prSet presAssocID="{A5C97F49-84C1-4F5B-BF58-24CAF48F6288}" presName="Name37" presStyleLbl="parChTrans1D3" presStyleIdx="4" presStyleCnt="11"/>
      <dgm:spPr/>
    </dgm:pt>
    <dgm:pt modelId="{C8AF8A70-BF35-4DF4-8E9D-C50AC4E95100}" type="pres">
      <dgm:prSet presAssocID="{05328575-40C7-49CD-8201-909C2E3C102F}" presName="hierRoot2" presStyleCnt="0">
        <dgm:presLayoutVars>
          <dgm:hierBranch val="init"/>
        </dgm:presLayoutVars>
      </dgm:prSet>
      <dgm:spPr/>
    </dgm:pt>
    <dgm:pt modelId="{9E6BCCDC-F530-430A-B541-75F64414155A}" type="pres">
      <dgm:prSet presAssocID="{05328575-40C7-49CD-8201-909C2E3C102F}" presName="rootComposite" presStyleCnt="0"/>
      <dgm:spPr/>
    </dgm:pt>
    <dgm:pt modelId="{FC778A83-09E1-4DE5-9CA1-CEFD21A4B386}" type="pres">
      <dgm:prSet presAssocID="{05328575-40C7-49CD-8201-909C2E3C102F}" presName="rootText" presStyleLbl="node3" presStyleIdx="4" presStyleCnt="11">
        <dgm:presLayoutVars>
          <dgm:chPref val="3"/>
        </dgm:presLayoutVars>
      </dgm:prSet>
      <dgm:spPr/>
    </dgm:pt>
    <dgm:pt modelId="{939B75BE-A338-4D11-92BC-5B0822F111C8}" type="pres">
      <dgm:prSet presAssocID="{05328575-40C7-49CD-8201-909C2E3C102F}" presName="rootConnector" presStyleLbl="node3" presStyleIdx="4" presStyleCnt="11"/>
      <dgm:spPr/>
    </dgm:pt>
    <dgm:pt modelId="{DDC2B212-AF14-46E9-AA75-93ECCB92FA3A}" type="pres">
      <dgm:prSet presAssocID="{05328575-40C7-49CD-8201-909C2E3C102F}" presName="hierChild4" presStyleCnt="0"/>
      <dgm:spPr/>
    </dgm:pt>
    <dgm:pt modelId="{A5326518-8595-4677-A7CB-A94C36772EF6}" type="pres">
      <dgm:prSet presAssocID="{05328575-40C7-49CD-8201-909C2E3C102F}" presName="hierChild5" presStyleCnt="0"/>
      <dgm:spPr/>
    </dgm:pt>
    <dgm:pt modelId="{5EB79262-2F1F-4603-BBA3-68BC2868DD40}" type="pres">
      <dgm:prSet presAssocID="{B025571C-82EB-4DC6-839D-F7BC0C27392E}" presName="hierChild5" presStyleCnt="0"/>
      <dgm:spPr/>
    </dgm:pt>
    <dgm:pt modelId="{B982C66B-3EC6-4F66-9E3E-0EEBF62EA7A5}" type="pres">
      <dgm:prSet presAssocID="{682C23DF-3BA8-402A-83C3-2C1B500175DD}" presName="Name37" presStyleLbl="parChTrans1D2" presStyleIdx="2" presStyleCnt="5"/>
      <dgm:spPr/>
    </dgm:pt>
    <dgm:pt modelId="{AD2BC816-E324-4D58-A8CD-158F0E51E457}" type="pres">
      <dgm:prSet presAssocID="{4F773158-C2A9-4CF3-8067-6EAC6FE5A66B}" presName="hierRoot2" presStyleCnt="0">
        <dgm:presLayoutVars>
          <dgm:hierBranch val="init"/>
        </dgm:presLayoutVars>
      </dgm:prSet>
      <dgm:spPr/>
    </dgm:pt>
    <dgm:pt modelId="{7877C262-3CB4-4770-8C01-ADACCCBF2B0B}" type="pres">
      <dgm:prSet presAssocID="{4F773158-C2A9-4CF3-8067-6EAC6FE5A66B}" presName="rootComposite" presStyleCnt="0"/>
      <dgm:spPr/>
    </dgm:pt>
    <dgm:pt modelId="{9ED5944E-D126-450D-838D-6B253E119FFF}" type="pres">
      <dgm:prSet presAssocID="{4F773158-C2A9-4CF3-8067-6EAC6FE5A66B}" presName="rootText" presStyleLbl="node2" presStyleIdx="2" presStyleCnt="5">
        <dgm:presLayoutVars>
          <dgm:chPref val="3"/>
        </dgm:presLayoutVars>
      </dgm:prSet>
      <dgm:spPr/>
    </dgm:pt>
    <dgm:pt modelId="{5B0DBDE0-24C7-4ED6-B738-AAE4BC21939B}" type="pres">
      <dgm:prSet presAssocID="{4F773158-C2A9-4CF3-8067-6EAC6FE5A66B}" presName="rootConnector" presStyleLbl="node2" presStyleIdx="2" presStyleCnt="5"/>
      <dgm:spPr/>
    </dgm:pt>
    <dgm:pt modelId="{CA1CE472-A4CA-4C97-B091-29E0852357AC}" type="pres">
      <dgm:prSet presAssocID="{4F773158-C2A9-4CF3-8067-6EAC6FE5A66B}" presName="hierChild4" presStyleCnt="0"/>
      <dgm:spPr/>
    </dgm:pt>
    <dgm:pt modelId="{7B043EB2-E5B3-42A5-A3C9-B02EF38BD6C7}" type="pres">
      <dgm:prSet presAssocID="{F6962A60-0127-4803-A2CE-BDA6058DB13C}" presName="Name37" presStyleLbl="parChTrans1D3" presStyleIdx="5" presStyleCnt="11"/>
      <dgm:spPr/>
    </dgm:pt>
    <dgm:pt modelId="{714B7932-ABA7-472D-B883-698CE8B8F3EE}" type="pres">
      <dgm:prSet presAssocID="{9E268930-D080-454C-AADC-12D1500BE7B9}" presName="hierRoot2" presStyleCnt="0">
        <dgm:presLayoutVars>
          <dgm:hierBranch val="init"/>
        </dgm:presLayoutVars>
      </dgm:prSet>
      <dgm:spPr/>
    </dgm:pt>
    <dgm:pt modelId="{B75C4F4D-78DA-4389-A1E1-04B4C5C2FA79}" type="pres">
      <dgm:prSet presAssocID="{9E268930-D080-454C-AADC-12D1500BE7B9}" presName="rootComposite" presStyleCnt="0"/>
      <dgm:spPr/>
    </dgm:pt>
    <dgm:pt modelId="{1675B142-9CBA-4666-8887-7F7352D32850}" type="pres">
      <dgm:prSet presAssocID="{9E268930-D080-454C-AADC-12D1500BE7B9}" presName="rootText" presStyleLbl="node3" presStyleIdx="5" presStyleCnt="11">
        <dgm:presLayoutVars>
          <dgm:chPref val="3"/>
        </dgm:presLayoutVars>
      </dgm:prSet>
      <dgm:spPr/>
    </dgm:pt>
    <dgm:pt modelId="{BEE4D53C-6E17-4A02-B676-26A47FFEEC79}" type="pres">
      <dgm:prSet presAssocID="{9E268930-D080-454C-AADC-12D1500BE7B9}" presName="rootConnector" presStyleLbl="node3" presStyleIdx="5" presStyleCnt="11"/>
      <dgm:spPr/>
    </dgm:pt>
    <dgm:pt modelId="{7CFB5815-D290-4685-87B5-B5B0C87A1B02}" type="pres">
      <dgm:prSet presAssocID="{9E268930-D080-454C-AADC-12D1500BE7B9}" presName="hierChild4" presStyleCnt="0"/>
      <dgm:spPr/>
    </dgm:pt>
    <dgm:pt modelId="{BA0C0162-0149-45FC-A96B-59EA1C68ED12}" type="pres">
      <dgm:prSet presAssocID="{9E268930-D080-454C-AADC-12D1500BE7B9}" presName="hierChild5" presStyleCnt="0"/>
      <dgm:spPr/>
    </dgm:pt>
    <dgm:pt modelId="{1F749ACA-A797-41A8-9E4E-11FA04363A92}" type="pres">
      <dgm:prSet presAssocID="{4F773158-C2A9-4CF3-8067-6EAC6FE5A66B}" presName="hierChild5" presStyleCnt="0"/>
      <dgm:spPr/>
    </dgm:pt>
    <dgm:pt modelId="{39433BFB-80B9-4169-BB84-5E4B89DDD9AC}" type="pres">
      <dgm:prSet presAssocID="{EB61600F-BCA1-4638-A1D5-B5C50C204453}" presName="Name37" presStyleLbl="parChTrans1D2" presStyleIdx="3" presStyleCnt="5"/>
      <dgm:spPr/>
    </dgm:pt>
    <dgm:pt modelId="{3FD39FEF-24FD-4280-BD22-887A40D1B231}" type="pres">
      <dgm:prSet presAssocID="{2B7621E9-DACC-4F41-A65E-9EAEAA4FFE7B}" presName="hierRoot2" presStyleCnt="0">
        <dgm:presLayoutVars>
          <dgm:hierBranch val="init"/>
        </dgm:presLayoutVars>
      </dgm:prSet>
      <dgm:spPr/>
    </dgm:pt>
    <dgm:pt modelId="{45946C8F-6457-4D15-9EFF-F1DE98932D0C}" type="pres">
      <dgm:prSet presAssocID="{2B7621E9-DACC-4F41-A65E-9EAEAA4FFE7B}" presName="rootComposite" presStyleCnt="0"/>
      <dgm:spPr/>
    </dgm:pt>
    <dgm:pt modelId="{75696483-A91E-4A00-98C7-E44E122CBC5C}" type="pres">
      <dgm:prSet presAssocID="{2B7621E9-DACC-4F41-A65E-9EAEAA4FFE7B}" presName="rootText" presStyleLbl="node2" presStyleIdx="3" presStyleCnt="5">
        <dgm:presLayoutVars>
          <dgm:chPref val="3"/>
        </dgm:presLayoutVars>
      </dgm:prSet>
      <dgm:spPr/>
    </dgm:pt>
    <dgm:pt modelId="{C4069E93-9894-4A10-AAB1-6596DEC0FF20}" type="pres">
      <dgm:prSet presAssocID="{2B7621E9-DACC-4F41-A65E-9EAEAA4FFE7B}" presName="rootConnector" presStyleLbl="node2" presStyleIdx="3" presStyleCnt="5"/>
      <dgm:spPr/>
    </dgm:pt>
    <dgm:pt modelId="{E8AF6963-855B-435B-938F-BB2B1473BED9}" type="pres">
      <dgm:prSet presAssocID="{2B7621E9-DACC-4F41-A65E-9EAEAA4FFE7B}" presName="hierChild4" presStyleCnt="0"/>
      <dgm:spPr/>
    </dgm:pt>
    <dgm:pt modelId="{813126FC-E1C3-4D24-8AAF-54621529468D}" type="pres">
      <dgm:prSet presAssocID="{CA94284B-560C-4198-8F5E-DB8C969DFC4A}" presName="Name37" presStyleLbl="parChTrans1D3" presStyleIdx="6" presStyleCnt="11"/>
      <dgm:spPr/>
    </dgm:pt>
    <dgm:pt modelId="{C54E142E-F438-40D7-AB21-2719EB3D41D2}" type="pres">
      <dgm:prSet presAssocID="{403F028C-82FF-4C32-8104-7D7D9C453D2C}" presName="hierRoot2" presStyleCnt="0">
        <dgm:presLayoutVars>
          <dgm:hierBranch val="init"/>
        </dgm:presLayoutVars>
      </dgm:prSet>
      <dgm:spPr/>
    </dgm:pt>
    <dgm:pt modelId="{E9EE29CD-5AF3-4BD1-8345-5D2B929C109D}" type="pres">
      <dgm:prSet presAssocID="{403F028C-82FF-4C32-8104-7D7D9C453D2C}" presName="rootComposite" presStyleCnt="0"/>
      <dgm:spPr/>
    </dgm:pt>
    <dgm:pt modelId="{173CC297-C7DF-45A5-B5C5-32B976EFF24D}" type="pres">
      <dgm:prSet presAssocID="{403F028C-82FF-4C32-8104-7D7D9C453D2C}" presName="rootText" presStyleLbl="node3" presStyleIdx="6" presStyleCnt="11">
        <dgm:presLayoutVars>
          <dgm:chPref val="3"/>
        </dgm:presLayoutVars>
      </dgm:prSet>
      <dgm:spPr/>
    </dgm:pt>
    <dgm:pt modelId="{BBF2E887-2860-4361-B105-FEBDDEA4808E}" type="pres">
      <dgm:prSet presAssocID="{403F028C-82FF-4C32-8104-7D7D9C453D2C}" presName="rootConnector" presStyleLbl="node3" presStyleIdx="6" presStyleCnt="11"/>
      <dgm:spPr/>
    </dgm:pt>
    <dgm:pt modelId="{61B043CC-C8C9-429A-A0E6-FB56B7B4BECD}" type="pres">
      <dgm:prSet presAssocID="{403F028C-82FF-4C32-8104-7D7D9C453D2C}" presName="hierChild4" presStyleCnt="0"/>
      <dgm:spPr/>
    </dgm:pt>
    <dgm:pt modelId="{2F74278F-2BFB-4C31-A349-447E93A15CEE}" type="pres">
      <dgm:prSet presAssocID="{403F028C-82FF-4C32-8104-7D7D9C453D2C}" presName="hierChild5" presStyleCnt="0"/>
      <dgm:spPr/>
    </dgm:pt>
    <dgm:pt modelId="{D2F28333-73D4-48D0-96A6-CD1F22D7F205}" type="pres">
      <dgm:prSet presAssocID="{55D776CB-78EE-4FFB-A304-3AFD61A479F4}" presName="Name37" presStyleLbl="parChTrans1D3" presStyleIdx="7" presStyleCnt="11"/>
      <dgm:spPr/>
    </dgm:pt>
    <dgm:pt modelId="{ACBE7067-82BC-4F9F-A9AB-09EBD4CA1901}" type="pres">
      <dgm:prSet presAssocID="{2CAB03E1-207D-4EB7-AF9D-59297E103CE8}" presName="hierRoot2" presStyleCnt="0">
        <dgm:presLayoutVars>
          <dgm:hierBranch val="init"/>
        </dgm:presLayoutVars>
      </dgm:prSet>
      <dgm:spPr/>
    </dgm:pt>
    <dgm:pt modelId="{9D13F305-F077-4977-AC18-884830361322}" type="pres">
      <dgm:prSet presAssocID="{2CAB03E1-207D-4EB7-AF9D-59297E103CE8}" presName="rootComposite" presStyleCnt="0"/>
      <dgm:spPr/>
    </dgm:pt>
    <dgm:pt modelId="{9F4B9579-3B71-438D-9A81-72D250EA4A64}" type="pres">
      <dgm:prSet presAssocID="{2CAB03E1-207D-4EB7-AF9D-59297E103CE8}" presName="rootText" presStyleLbl="node3" presStyleIdx="7" presStyleCnt="11">
        <dgm:presLayoutVars>
          <dgm:chPref val="3"/>
        </dgm:presLayoutVars>
      </dgm:prSet>
      <dgm:spPr/>
    </dgm:pt>
    <dgm:pt modelId="{6312065D-2CD5-4B58-9846-4A32093501B1}" type="pres">
      <dgm:prSet presAssocID="{2CAB03E1-207D-4EB7-AF9D-59297E103CE8}" presName="rootConnector" presStyleLbl="node3" presStyleIdx="7" presStyleCnt="11"/>
      <dgm:spPr/>
    </dgm:pt>
    <dgm:pt modelId="{8144ADAC-9026-4B40-A8B5-E5AE26D6D3A7}" type="pres">
      <dgm:prSet presAssocID="{2CAB03E1-207D-4EB7-AF9D-59297E103CE8}" presName="hierChild4" presStyleCnt="0"/>
      <dgm:spPr/>
    </dgm:pt>
    <dgm:pt modelId="{3D60120B-1B72-43B4-8EC8-9E55B9864A1D}" type="pres">
      <dgm:prSet presAssocID="{2CAB03E1-207D-4EB7-AF9D-59297E103CE8}" presName="hierChild5" presStyleCnt="0"/>
      <dgm:spPr/>
    </dgm:pt>
    <dgm:pt modelId="{4AF8FDC5-845E-49F8-9600-9390083F783A}" type="pres">
      <dgm:prSet presAssocID="{2B7621E9-DACC-4F41-A65E-9EAEAA4FFE7B}" presName="hierChild5" presStyleCnt="0"/>
      <dgm:spPr/>
    </dgm:pt>
    <dgm:pt modelId="{97170054-1C86-41B1-8F5C-2D4FD12B4ABF}" type="pres">
      <dgm:prSet presAssocID="{42B644A0-0231-4D85-AEDC-663B3AFAEC3D}" presName="Name37" presStyleLbl="parChTrans1D2" presStyleIdx="4" presStyleCnt="5"/>
      <dgm:spPr/>
    </dgm:pt>
    <dgm:pt modelId="{15E3A4C4-3726-41E6-9650-B307ED25A5C6}" type="pres">
      <dgm:prSet presAssocID="{AEEE12F8-6E19-467A-AE33-63317BFC4131}" presName="hierRoot2" presStyleCnt="0">
        <dgm:presLayoutVars>
          <dgm:hierBranch val="init"/>
        </dgm:presLayoutVars>
      </dgm:prSet>
      <dgm:spPr/>
    </dgm:pt>
    <dgm:pt modelId="{00032ABD-FC7E-4BC3-8823-62D6BD962518}" type="pres">
      <dgm:prSet presAssocID="{AEEE12F8-6E19-467A-AE33-63317BFC4131}" presName="rootComposite" presStyleCnt="0"/>
      <dgm:spPr/>
    </dgm:pt>
    <dgm:pt modelId="{EA1CB15C-399B-44F1-ABBC-2156731F6349}" type="pres">
      <dgm:prSet presAssocID="{AEEE12F8-6E19-467A-AE33-63317BFC4131}" presName="rootText" presStyleLbl="node2" presStyleIdx="4" presStyleCnt="5">
        <dgm:presLayoutVars>
          <dgm:chPref val="3"/>
        </dgm:presLayoutVars>
      </dgm:prSet>
      <dgm:spPr/>
    </dgm:pt>
    <dgm:pt modelId="{7D02343C-3D5D-423D-A063-3F7FE9244B24}" type="pres">
      <dgm:prSet presAssocID="{AEEE12F8-6E19-467A-AE33-63317BFC4131}" presName="rootConnector" presStyleLbl="node2" presStyleIdx="4" presStyleCnt="5"/>
      <dgm:spPr/>
    </dgm:pt>
    <dgm:pt modelId="{0308767C-661F-477C-A05B-6B8771FB220C}" type="pres">
      <dgm:prSet presAssocID="{AEEE12F8-6E19-467A-AE33-63317BFC4131}" presName="hierChild4" presStyleCnt="0"/>
      <dgm:spPr/>
    </dgm:pt>
    <dgm:pt modelId="{9C10008E-ADA0-46D4-826E-E8A6BAF5881A}" type="pres">
      <dgm:prSet presAssocID="{6AAEDB09-8BD7-4DA3-BC0C-E443AEA5E0B4}" presName="Name37" presStyleLbl="parChTrans1D3" presStyleIdx="8" presStyleCnt="11"/>
      <dgm:spPr/>
    </dgm:pt>
    <dgm:pt modelId="{869605AC-F964-4A02-87A4-4EB55AD256A0}" type="pres">
      <dgm:prSet presAssocID="{2BC997E9-AF4B-4553-9175-565F74754ACC}" presName="hierRoot2" presStyleCnt="0">
        <dgm:presLayoutVars>
          <dgm:hierBranch val="init"/>
        </dgm:presLayoutVars>
      </dgm:prSet>
      <dgm:spPr/>
    </dgm:pt>
    <dgm:pt modelId="{B66D2D25-CBE9-4F81-9265-E73AEB4322A4}" type="pres">
      <dgm:prSet presAssocID="{2BC997E9-AF4B-4553-9175-565F74754ACC}" presName="rootComposite" presStyleCnt="0"/>
      <dgm:spPr/>
    </dgm:pt>
    <dgm:pt modelId="{097F2DAC-D57F-41C3-BC12-F6E4637575E4}" type="pres">
      <dgm:prSet presAssocID="{2BC997E9-AF4B-4553-9175-565F74754ACC}" presName="rootText" presStyleLbl="node3" presStyleIdx="8" presStyleCnt="11">
        <dgm:presLayoutVars>
          <dgm:chPref val="3"/>
        </dgm:presLayoutVars>
      </dgm:prSet>
      <dgm:spPr/>
    </dgm:pt>
    <dgm:pt modelId="{8E0BEE88-AB99-472E-BB1F-369429B01053}" type="pres">
      <dgm:prSet presAssocID="{2BC997E9-AF4B-4553-9175-565F74754ACC}" presName="rootConnector" presStyleLbl="node3" presStyleIdx="8" presStyleCnt="11"/>
      <dgm:spPr/>
    </dgm:pt>
    <dgm:pt modelId="{1BF39211-DC13-485D-9768-E1976F55992B}" type="pres">
      <dgm:prSet presAssocID="{2BC997E9-AF4B-4553-9175-565F74754ACC}" presName="hierChild4" presStyleCnt="0"/>
      <dgm:spPr/>
    </dgm:pt>
    <dgm:pt modelId="{2AD16993-F4D2-4EF7-A84B-10159DD427D3}" type="pres">
      <dgm:prSet presAssocID="{2BC997E9-AF4B-4553-9175-565F74754ACC}" presName="hierChild5" presStyleCnt="0"/>
      <dgm:spPr/>
    </dgm:pt>
    <dgm:pt modelId="{908FAD74-F9A2-4FC1-9E95-CCF4CCDC15C6}" type="pres">
      <dgm:prSet presAssocID="{9CD36873-E8EF-4CEA-974B-CF93D911BAAA}" presName="Name37" presStyleLbl="parChTrans1D3" presStyleIdx="9" presStyleCnt="11"/>
      <dgm:spPr/>
    </dgm:pt>
    <dgm:pt modelId="{46A18FD4-AA8C-49A1-AA6D-A56C40479859}" type="pres">
      <dgm:prSet presAssocID="{7259960A-E683-439F-9FC2-E9006D1F2954}" presName="hierRoot2" presStyleCnt="0">
        <dgm:presLayoutVars>
          <dgm:hierBranch val="init"/>
        </dgm:presLayoutVars>
      </dgm:prSet>
      <dgm:spPr/>
    </dgm:pt>
    <dgm:pt modelId="{C4F50103-E5F7-4445-ABBC-E5776A961C86}" type="pres">
      <dgm:prSet presAssocID="{7259960A-E683-439F-9FC2-E9006D1F2954}" presName="rootComposite" presStyleCnt="0"/>
      <dgm:spPr/>
    </dgm:pt>
    <dgm:pt modelId="{A76387AD-06FE-4119-899F-A8B918BB1D6D}" type="pres">
      <dgm:prSet presAssocID="{7259960A-E683-439F-9FC2-E9006D1F2954}" presName="rootText" presStyleLbl="node3" presStyleIdx="9" presStyleCnt="11">
        <dgm:presLayoutVars>
          <dgm:chPref val="3"/>
        </dgm:presLayoutVars>
      </dgm:prSet>
      <dgm:spPr/>
    </dgm:pt>
    <dgm:pt modelId="{989B4FFC-DB33-4C67-BB84-C193DA0386F0}" type="pres">
      <dgm:prSet presAssocID="{7259960A-E683-439F-9FC2-E9006D1F2954}" presName="rootConnector" presStyleLbl="node3" presStyleIdx="9" presStyleCnt="11"/>
      <dgm:spPr/>
    </dgm:pt>
    <dgm:pt modelId="{BCD6018F-88C6-4B90-BA3E-1567715B12B7}" type="pres">
      <dgm:prSet presAssocID="{7259960A-E683-439F-9FC2-E9006D1F2954}" presName="hierChild4" presStyleCnt="0"/>
      <dgm:spPr/>
    </dgm:pt>
    <dgm:pt modelId="{8D8CFA69-8DAB-4DA8-8185-0B386D3DF313}" type="pres">
      <dgm:prSet presAssocID="{7259960A-E683-439F-9FC2-E9006D1F2954}" presName="hierChild5" presStyleCnt="0"/>
      <dgm:spPr/>
    </dgm:pt>
    <dgm:pt modelId="{03DF6DFC-A188-4576-9822-C7EB679AC709}" type="pres">
      <dgm:prSet presAssocID="{4C19D9F0-766D-4BEF-AF74-A4BA40D181A2}" presName="Name37" presStyleLbl="parChTrans1D3" presStyleIdx="10" presStyleCnt="11"/>
      <dgm:spPr/>
    </dgm:pt>
    <dgm:pt modelId="{13E49978-1026-433A-903C-4FDCB11FDBAC}" type="pres">
      <dgm:prSet presAssocID="{A219E98E-B2A3-4D5B-B246-E25ABF77622D}" presName="hierRoot2" presStyleCnt="0">
        <dgm:presLayoutVars>
          <dgm:hierBranch val="init"/>
        </dgm:presLayoutVars>
      </dgm:prSet>
      <dgm:spPr/>
    </dgm:pt>
    <dgm:pt modelId="{6AA533E1-A260-452E-8A09-0088924019DB}" type="pres">
      <dgm:prSet presAssocID="{A219E98E-B2A3-4D5B-B246-E25ABF77622D}" presName="rootComposite" presStyleCnt="0"/>
      <dgm:spPr/>
    </dgm:pt>
    <dgm:pt modelId="{B159A106-9B65-464D-93E8-70970135DF06}" type="pres">
      <dgm:prSet presAssocID="{A219E98E-B2A3-4D5B-B246-E25ABF77622D}" presName="rootText" presStyleLbl="node3" presStyleIdx="10" presStyleCnt="11">
        <dgm:presLayoutVars>
          <dgm:chPref val="3"/>
        </dgm:presLayoutVars>
      </dgm:prSet>
      <dgm:spPr/>
    </dgm:pt>
    <dgm:pt modelId="{38271B51-0B2E-4E5E-9109-BFDCE36D683A}" type="pres">
      <dgm:prSet presAssocID="{A219E98E-B2A3-4D5B-B246-E25ABF77622D}" presName="rootConnector" presStyleLbl="node3" presStyleIdx="10" presStyleCnt="11"/>
      <dgm:spPr/>
    </dgm:pt>
    <dgm:pt modelId="{A104D140-B586-4E83-B2EF-F154427BD553}" type="pres">
      <dgm:prSet presAssocID="{A219E98E-B2A3-4D5B-B246-E25ABF77622D}" presName="hierChild4" presStyleCnt="0"/>
      <dgm:spPr/>
    </dgm:pt>
    <dgm:pt modelId="{839EF13A-45F9-4291-B1E5-1C00D23CE185}" type="pres">
      <dgm:prSet presAssocID="{A219E98E-B2A3-4D5B-B246-E25ABF77622D}" presName="hierChild5" presStyleCnt="0"/>
      <dgm:spPr/>
    </dgm:pt>
    <dgm:pt modelId="{AEF495F0-A958-4F81-892C-79F95485BEE0}" type="pres">
      <dgm:prSet presAssocID="{AEEE12F8-6E19-467A-AE33-63317BFC4131}" presName="hierChild5" presStyleCnt="0"/>
      <dgm:spPr/>
    </dgm:pt>
    <dgm:pt modelId="{49641E81-1941-4F5A-ABC1-9ED22B76B59A}" type="pres">
      <dgm:prSet presAssocID="{42ED509C-7BDC-44D8-8F39-BF8ACB05D1D5}" presName="hierChild3" presStyleCnt="0"/>
      <dgm:spPr/>
    </dgm:pt>
  </dgm:ptLst>
  <dgm:cxnLst>
    <dgm:cxn modelId="{42751204-63B4-464A-8A16-DE359A3692F6}" type="presOf" srcId="{05328575-40C7-49CD-8201-909C2E3C102F}" destId="{939B75BE-A338-4D11-92BC-5B0822F111C8}" srcOrd="1" destOrd="0" presId="urn:microsoft.com/office/officeart/2005/8/layout/orgChart1"/>
    <dgm:cxn modelId="{F9831910-830B-4AF9-A653-A637E1C64E27}" type="presOf" srcId="{1ED02CC5-1DB6-48DE-9451-BF78BA8B39C7}" destId="{A7DF1B69-65FB-4548-8625-D0D44E41DD79}" srcOrd="1" destOrd="0" presId="urn:microsoft.com/office/officeart/2005/8/layout/orgChart1"/>
    <dgm:cxn modelId="{AEFA9710-9867-4923-B398-FB42E9C48024}" type="presOf" srcId="{55D776CB-78EE-4FFB-A304-3AFD61A479F4}" destId="{D2F28333-73D4-48D0-96A6-CD1F22D7F205}" srcOrd="0" destOrd="0" presId="urn:microsoft.com/office/officeart/2005/8/layout/orgChart1"/>
    <dgm:cxn modelId="{B0797013-E304-4E6F-9A6A-1E0B53ED738F}" srcId="{42ED509C-7BDC-44D8-8F39-BF8ACB05D1D5}" destId="{AEEE12F8-6E19-467A-AE33-63317BFC4131}" srcOrd="4" destOrd="0" parTransId="{42B644A0-0231-4D85-AEDC-663B3AFAEC3D}" sibTransId="{5499CA48-26E6-4BD3-97BB-D4DB754599AB}"/>
    <dgm:cxn modelId="{2E9D4314-6EFE-460F-8FC3-49D41E4E13DC}" srcId="{B025571C-82EB-4DC6-839D-F7BC0C27392E}" destId="{05328575-40C7-49CD-8201-909C2E3C102F}" srcOrd="2" destOrd="0" parTransId="{A5C97F49-84C1-4F5B-BF58-24CAF48F6288}" sibTransId="{839DCCFC-8C75-47E9-A6DB-B0CCB2824A28}"/>
    <dgm:cxn modelId="{C74EAF15-A7FD-4C72-847B-A4D0D3C97A80}" type="presOf" srcId="{7259960A-E683-439F-9FC2-E9006D1F2954}" destId="{989B4FFC-DB33-4C67-BB84-C193DA0386F0}" srcOrd="1" destOrd="0" presId="urn:microsoft.com/office/officeart/2005/8/layout/orgChart1"/>
    <dgm:cxn modelId="{5F9C1B17-3B3D-44C7-A376-A62CFADB71C1}" type="presOf" srcId="{1A5A7233-9607-4737-94F6-B061CCC21A8D}" destId="{33625BF5-4A1D-4BAA-9406-464E44A7A75A}" srcOrd="0" destOrd="0" presId="urn:microsoft.com/office/officeart/2005/8/layout/orgChart1"/>
    <dgm:cxn modelId="{0757131A-7A82-4686-8944-CD606C732045}" srcId="{1ED02CC5-1DB6-48DE-9451-BF78BA8B39C7}" destId="{08676D52-23B8-46E1-84E8-4717F5F7C8A4}" srcOrd="1" destOrd="0" parTransId="{7FAD9B7A-1C33-4667-924C-B208D3F664E2}" sibTransId="{F17F64A7-C7F8-4EEA-9678-41912243B1C5}"/>
    <dgm:cxn modelId="{1D54AD1A-75B5-4284-8D1B-B82AD2A065B2}" type="presOf" srcId="{403F028C-82FF-4C32-8104-7D7D9C453D2C}" destId="{173CC297-C7DF-45A5-B5C5-32B976EFF24D}" srcOrd="0" destOrd="0" presId="urn:microsoft.com/office/officeart/2005/8/layout/orgChart1"/>
    <dgm:cxn modelId="{3C150820-80E9-475D-86CB-1ABFA3DFFB19}" type="presOf" srcId="{AEEE12F8-6E19-467A-AE33-63317BFC4131}" destId="{7D02343C-3D5D-423D-A063-3F7FE9244B24}" srcOrd="1" destOrd="0" presId="urn:microsoft.com/office/officeart/2005/8/layout/orgChart1"/>
    <dgm:cxn modelId="{C6352722-37B8-4CA7-BF38-17007E0F2347}" type="presOf" srcId="{B3DAB331-1C6C-49F6-B2E5-A9F93823D826}" destId="{956DEDF6-F84E-4112-A286-318D4A1F8705}" srcOrd="0" destOrd="0" presId="urn:microsoft.com/office/officeart/2005/8/layout/orgChart1"/>
    <dgm:cxn modelId="{C2F0FD22-6106-4CA2-8919-F0EF7C966DFB}" type="presOf" srcId="{2CAB03E1-207D-4EB7-AF9D-59297E103CE8}" destId="{9F4B9579-3B71-438D-9A81-72D250EA4A64}" srcOrd="0" destOrd="0" presId="urn:microsoft.com/office/officeart/2005/8/layout/orgChart1"/>
    <dgm:cxn modelId="{EA780A24-19E3-4230-AAC3-FFDB76D9B0EC}" type="presOf" srcId="{EB61600F-BCA1-4638-A1D5-B5C50C204453}" destId="{39433BFB-80B9-4169-BB84-5E4B89DDD9AC}" srcOrd="0" destOrd="0" presId="urn:microsoft.com/office/officeart/2005/8/layout/orgChart1"/>
    <dgm:cxn modelId="{A4C49634-B9B4-4452-BDF5-143C6C95D4A0}" type="presOf" srcId="{4C19D9F0-766D-4BEF-AF74-A4BA40D181A2}" destId="{03DF6DFC-A188-4576-9822-C7EB679AC709}" srcOrd="0" destOrd="0" presId="urn:microsoft.com/office/officeart/2005/8/layout/orgChart1"/>
    <dgm:cxn modelId="{E14C5A36-C03D-40C2-BE4B-6F9F6E27F72C}" type="presOf" srcId="{B025571C-82EB-4DC6-839D-F7BC0C27392E}" destId="{A9235CC2-BD68-41B9-BEE2-9A666D2D170F}" srcOrd="0" destOrd="0" presId="urn:microsoft.com/office/officeart/2005/8/layout/orgChart1"/>
    <dgm:cxn modelId="{A4981139-1963-47FF-A68A-F533B8D29AA1}" type="presOf" srcId="{08676D52-23B8-46E1-84E8-4717F5F7C8A4}" destId="{FD3AE248-EE74-495A-9C6B-95161329F6E6}" srcOrd="1" destOrd="0" presId="urn:microsoft.com/office/officeart/2005/8/layout/orgChart1"/>
    <dgm:cxn modelId="{90356A3D-531A-40F0-A1FD-24E294831185}" type="presOf" srcId="{05328575-40C7-49CD-8201-909C2E3C102F}" destId="{FC778A83-09E1-4DE5-9CA1-CEFD21A4B386}" srcOrd="0" destOrd="0" presId="urn:microsoft.com/office/officeart/2005/8/layout/orgChart1"/>
    <dgm:cxn modelId="{E6A8FC3E-BA5F-4EBE-A087-0B8CF44A6A9F}" type="presOf" srcId="{403F028C-82FF-4C32-8104-7D7D9C453D2C}" destId="{BBF2E887-2860-4361-B105-FEBDDEA4808E}" srcOrd="1" destOrd="0" presId="urn:microsoft.com/office/officeart/2005/8/layout/orgChart1"/>
    <dgm:cxn modelId="{1512AE5B-8A2D-44BD-A720-B855B83C58D3}" type="presOf" srcId="{AB20FE06-89B5-4E17-AA29-C438D4B63E0A}" destId="{A2A8507E-32ED-441B-B8E8-2062F08DDD89}" srcOrd="0" destOrd="0" presId="urn:microsoft.com/office/officeart/2005/8/layout/orgChart1"/>
    <dgm:cxn modelId="{D80BE65E-19D3-4848-8C4A-773000E94033}" type="presOf" srcId="{B3DAB331-1C6C-49F6-B2E5-A9F93823D826}" destId="{718A5612-23B7-481F-9009-F91E63CD64D5}" srcOrd="1" destOrd="0" presId="urn:microsoft.com/office/officeart/2005/8/layout/orgChart1"/>
    <dgm:cxn modelId="{3B932661-DCC2-425E-B17D-C38DCCC0FF2B}" srcId="{22EDB381-16F8-4346-B5B6-6BE3CEE6E003}" destId="{42ED509C-7BDC-44D8-8F39-BF8ACB05D1D5}" srcOrd="0" destOrd="0" parTransId="{B18EFAD0-DE13-4E31-AF76-95508166018C}" sibTransId="{010CBA4B-AD2A-4A93-AF85-8E81F82590CF}"/>
    <dgm:cxn modelId="{71AD2343-39C5-45E5-85A5-C6CEEC2EF542}" srcId="{4F773158-C2A9-4CF3-8067-6EAC6FE5A66B}" destId="{9E268930-D080-454C-AADC-12D1500BE7B9}" srcOrd="0" destOrd="0" parTransId="{F6962A60-0127-4803-A2CE-BDA6058DB13C}" sibTransId="{21C34833-51F5-4EA4-A57E-D362F35D0489}"/>
    <dgm:cxn modelId="{B196A166-BB30-4E29-BD85-8F61C7270426}" srcId="{AEEE12F8-6E19-467A-AE33-63317BFC4131}" destId="{7259960A-E683-439F-9FC2-E9006D1F2954}" srcOrd="1" destOrd="0" parTransId="{9CD36873-E8EF-4CEA-974B-CF93D911BAAA}" sibTransId="{CF7C68B3-DCE3-4B11-83D6-51D86D0A9C20}"/>
    <dgm:cxn modelId="{7F504367-06B3-4F24-BE41-0A28C9D14FD6}" type="presOf" srcId="{AEEE12F8-6E19-467A-AE33-63317BFC4131}" destId="{EA1CB15C-399B-44F1-ABBC-2156731F6349}" srcOrd="0" destOrd="0" presId="urn:microsoft.com/office/officeart/2005/8/layout/orgChart1"/>
    <dgm:cxn modelId="{6B45B347-BFEA-44E8-BB97-48CDA20611D3}" type="presOf" srcId="{F6962A60-0127-4803-A2CE-BDA6058DB13C}" destId="{7B043EB2-E5B3-42A5-A3C9-B02EF38BD6C7}" srcOrd="0" destOrd="0" presId="urn:microsoft.com/office/officeart/2005/8/layout/orgChart1"/>
    <dgm:cxn modelId="{1ED6E84B-23BA-4A66-B5DD-5E2604EA0C8B}" type="presOf" srcId="{42ED509C-7BDC-44D8-8F39-BF8ACB05D1D5}" destId="{62A0F17C-E0E7-493D-BF7D-CDA62D309AB1}" srcOrd="0" destOrd="0" presId="urn:microsoft.com/office/officeart/2005/8/layout/orgChart1"/>
    <dgm:cxn modelId="{FA3BDE6C-2C7D-444E-963B-1B3C3DCF5DDD}" type="presOf" srcId="{0AA5FD4D-B2F2-40EF-B69D-94C68C18815A}" destId="{2C359703-9AF4-45B1-873B-B2B17129029F}" srcOrd="0" destOrd="0" presId="urn:microsoft.com/office/officeart/2005/8/layout/orgChart1"/>
    <dgm:cxn modelId="{43329A4E-85CE-414B-8A71-A7B0F3D739FD}" srcId="{42ED509C-7BDC-44D8-8F39-BF8ACB05D1D5}" destId="{1ED02CC5-1DB6-48DE-9451-BF78BA8B39C7}" srcOrd="0" destOrd="0" parTransId="{9B0D5192-80A5-47C2-AB01-99C3FA74AE56}" sibTransId="{F0FA113B-322C-43CF-B935-4F2C3097070B}"/>
    <dgm:cxn modelId="{F38F8472-B4BC-4B32-A25B-171C317782EA}" type="presOf" srcId="{9CD36873-E8EF-4CEA-974B-CF93D911BAAA}" destId="{908FAD74-F9A2-4FC1-9E95-CCF4CCDC15C6}" srcOrd="0" destOrd="0" presId="urn:microsoft.com/office/officeart/2005/8/layout/orgChart1"/>
    <dgm:cxn modelId="{D55E8576-2DB3-4A03-8DA6-A1FDF2357B71}" type="presOf" srcId="{7259960A-E683-439F-9FC2-E9006D1F2954}" destId="{A76387AD-06FE-4119-899F-A8B918BB1D6D}" srcOrd="0" destOrd="0" presId="urn:microsoft.com/office/officeart/2005/8/layout/orgChart1"/>
    <dgm:cxn modelId="{43375C57-C529-41A2-B59E-3F8A43AC0DD8}" type="presOf" srcId="{2BC997E9-AF4B-4553-9175-565F74754ACC}" destId="{8E0BEE88-AB99-472E-BB1F-369429B01053}" srcOrd="1" destOrd="0" presId="urn:microsoft.com/office/officeart/2005/8/layout/orgChart1"/>
    <dgm:cxn modelId="{2E9BE777-13BA-49FD-9ECC-257527C0CE02}" type="presOf" srcId="{2B7621E9-DACC-4F41-A65E-9EAEAA4FFE7B}" destId="{75696483-A91E-4A00-98C7-E44E122CBC5C}" srcOrd="0" destOrd="0" presId="urn:microsoft.com/office/officeart/2005/8/layout/orgChart1"/>
    <dgm:cxn modelId="{5EF7E558-FE3C-4417-8165-261823F27218}" type="presOf" srcId="{A219E98E-B2A3-4D5B-B246-E25ABF77622D}" destId="{38271B51-0B2E-4E5E-9109-BFDCE36D683A}" srcOrd="1" destOrd="0" presId="urn:microsoft.com/office/officeart/2005/8/layout/orgChart1"/>
    <dgm:cxn modelId="{5457CB7E-D51F-44A8-BE88-CD84F6AE6E86}" type="presOf" srcId="{AB20FE06-89B5-4E17-AA29-C438D4B63E0A}" destId="{C6D19693-EDA1-4C98-8C00-82BEEB69AEDA}" srcOrd="1" destOrd="0" presId="urn:microsoft.com/office/officeart/2005/8/layout/orgChart1"/>
    <dgm:cxn modelId="{111C7D81-C554-4FAC-B4D1-A6E95643D48C}" type="presOf" srcId="{682C23DF-3BA8-402A-83C3-2C1B500175DD}" destId="{B982C66B-3EC6-4F66-9E3E-0EEBF62EA7A5}" srcOrd="0" destOrd="0" presId="urn:microsoft.com/office/officeart/2005/8/layout/orgChart1"/>
    <dgm:cxn modelId="{437A018B-2FDB-432B-B0AB-30CDF4C0A10B}" type="presOf" srcId="{B025571C-82EB-4DC6-839D-F7BC0C27392E}" destId="{00684586-4668-486E-8D05-38167943C28D}" srcOrd="1" destOrd="0" presId="urn:microsoft.com/office/officeart/2005/8/layout/orgChart1"/>
    <dgm:cxn modelId="{EBAAAB8B-D2C7-49C8-B00D-23790A991412}" type="presOf" srcId="{9E268930-D080-454C-AADC-12D1500BE7B9}" destId="{1675B142-9CBA-4666-8887-7F7352D32850}" srcOrd="0" destOrd="0" presId="urn:microsoft.com/office/officeart/2005/8/layout/orgChart1"/>
    <dgm:cxn modelId="{E2B7E08F-D33E-4401-90B0-4CBB0B0D314A}" srcId="{2B7621E9-DACC-4F41-A65E-9EAEAA4FFE7B}" destId="{2CAB03E1-207D-4EB7-AF9D-59297E103CE8}" srcOrd="1" destOrd="0" parTransId="{55D776CB-78EE-4FFB-A304-3AFD61A479F4}" sibTransId="{8E286268-F213-410D-8ADE-0089E4A525A0}"/>
    <dgm:cxn modelId="{790A2C94-2B10-4945-B235-F5D622B0DEEC}" type="presOf" srcId="{2CAB03E1-207D-4EB7-AF9D-59297E103CE8}" destId="{6312065D-2CD5-4B58-9846-4A32093501B1}" srcOrd="1" destOrd="0" presId="urn:microsoft.com/office/officeart/2005/8/layout/orgChart1"/>
    <dgm:cxn modelId="{C9021B97-35D1-468B-832A-3A215AD220EA}" srcId="{42ED509C-7BDC-44D8-8F39-BF8ACB05D1D5}" destId="{2B7621E9-DACC-4F41-A65E-9EAEAA4FFE7B}" srcOrd="3" destOrd="0" parTransId="{EB61600F-BCA1-4638-A1D5-B5C50C204453}" sibTransId="{E4B8040A-E1C4-4721-AED2-BFA2EE97B30F}"/>
    <dgm:cxn modelId="{004A2D9D-62D0-4634-8385-4FD4AD1342EF}" type="presOf" srcId="{5AD97416-11BA-4CC0-8944-F45E63935222}" destId="{BD375E17-E6A3-4D4C-B2E0-22E0222D5FB6}" srcOrd="0" destOrd="0" presId="urn:microsoft.com/office/officeart/2005/8/layout/orgChart1"/>
    <dgm:cxn modelId="{C3AEC69D-652C-41D7-B665-A0BFD662A258}" type="presOf" srcId="{6AAEDB09-8BD7-4DA3-BC0C-E443AEA5E0B4}" destId="{9C10008E-ADA0-46D4-826E-E8A6BAF5881A}" srcOrd="0" destOrd="0" presId="urn:microsoft.com/office/officeart/2005/8/layout/orgChart1"/>
    <dgm:cxn modelId="{5298079F-75EB-4E51-BD83-1E6C9F54A6F1}" type="presOf" srcId="{9B0D5192-80A5-47C2-AB01-99C3FA74AE56}" destId="{AC5FC36A-D53F-49F5-9E65-4FAE10B9B7DF}" srcOrd="0" destOrd="0" presId="urn:microsoft.com/office/officeart/2005/8/layout/orgChart1"/>
    <dgm:cxn modelId="{75081AA1-D069-4D93-8811-D27A12F7AE39}" type="presOf" srcId="{42B644A0-0231-4D85-AEDC-663B3AFAEC3D}" destId="{97170054-1C86-41B1-8F5C-2D4FD12B4ABF}" srcOrd="0" destOrd="0" presId="urn:microsoft.com/office/officeart/2005/8/layout/orgChart1"/>
    <dgm:cxn modelId="{6BF599A4-1274-43BE-ADCC-D70A5BEFE3B5}" type="presOf" srcId="{7FAD9B7A-1C33-4667-924C-B208D3F664E2}" destId="{6B1CAFC3-F3C9-4546-BCEC-32125AE33C64}" srcOrd="0" destOrd="0" presId="urn:microsoft.com/office/officeart/2005/8/layout/orgChart1"/>
    <dgm:cxn modelId="{F535FFA5-2311-41AF-96DE-B852A22A1E66}" type="presOf" srcId="{6091DD16-0DAE-4202-9051-AB03EFD21ABB}" destId="{5DFC6E61-CEBB-4A9D-8D66-8DD59A571CED}" srcOrd="0" destOrd="0" presId="urn:microsoft.com/office/officeart/2005/8/layout/orgChart1"/>
    <dgm:cxn modelId="{1231D6A8-6FC4-463C-8340-F80DA7070452}" type="presOf" srcId="{4F773158-C2A9-4CF3-8067-6EAC6FE5A66B}" destId="{5B0DBDE0-24C7-4ED6-B738-AAE4BC21939B}" srcOrd="1" destOrd="0" presId="urn:microsoft.com/office/officeart/2005/8/layout/orgChart1"/>
    <dgm:cxn modelId="{1C0FA8AA-0EB7-4CE0-9466-79FBBC679A6B}" type="presOf" srcId="{A5C97F49-84C1-4F5B-BF58-24CAF48F6288}" destId="{057569FE-1FA8-4D98-B269-95259112D607}" srcOrd="0" destOrd="0" presId="urn:microsoft.com/office/officeart/2005/8/layout/orgChart1"/>
    <dgm:cxn modelId="{D071C9AB-3644-4EB3-8226-EDD04FD10292}" srcId="{B025571C-82EB-4DC6-839D-F7BC0C27392E}" destId="{B3DAB331-1C6C-49F6-B2E5-A9F93823D826}" srcOrd="0" destOrd="0" parTransId="{6091DD16-0DAE-4202-9051-AB03EFD21ABB}" sibTransId="{7DC5D642-EED6-466E-9080-1A643AF8C2A8}"/>
    <dgm:cxn modelId="{64748DAD-3CD6-497F-89E1-2562D4F78AE5}" srcId="{AEEE12F8-6E19-467A-AE33-63317BFC4131}" destId="{2BC997E9-AF4B-4553-9175-565F74754ACC}" srcOrd="0" destOrd="0" parTransId="{6AAEDB09-8BD7-4DA3-BC0C-E443AEA5E0B4}" sibTransId="{DFD66EA1-B1C6-4BC3-9B4E-7A0597999B83}"/>
    <dgm:cxn modelId="{3A3FE5AD-ADEA-4850-B4D3-153296AC592F}" srcId="{42ED509C-7BDC-44D8-8F39-BF8ACB05D1D5}" destId="{B025571C-82EB-4DC6-839D-F7BC0C27392E}" srcOrd="1" destOrd="0" parTransId="{0AA5FD4D-B2F2-40EF-B69D-94C68C18815A}" sibTransId="{BAE1799D-827F-40AE-98CC-5EC027FCA00A}"/>
    <dgm:cxn modelId="{2755D2B8-0106-49F2-9B63-F5FA4EE759CE}" srcId="{B025571C-82EB-4DC6-839D-F7BC0C27392E}" destId="{1A5A7233-9607-4737-94F6-B061CCC21A8D}" srcOrd="1" destOrd="0" parTransId="{13EC8434-9546-46CA-9870-AE8F45A5B1B3}" sibTransId="{FF2FDBEC-FFE7-43D0-9741-1B3D89F02F1F}"/>
    <dgm:cxn modelId="{CEC733BE-63AE-47E7-8A9D-0AC3C8FA1BBB}" type="presOf" srcId="{1ED02CC5-1DB6-48DE-9451-BF78BA8B39C7}" destId="{74DEE98D-13A1-497A-AC48-0E27CD4AED68}" srcOrd="0" destOrd="0" presId="urn:microsoft.com/office/officeart/2005/8/layout/orgChart1"/>
    <dgm:cxn modelId="{6CF133BE-5F7F-482B-B53F-82647471B668}" type="presOf" srcId="{08676D52-23B8-46E1-84E8-4717F5F7C8A4}" destId="{E397501B-AA3C-4796-BF4F-8064FE586B7B}" srcOrd="0" destOrd="0" presId="urn:microsoft.com/office/officeart/2005/8/layout/orgChart1"/>
    <dgm:cxn modelId="{2695F8BE-6EFA-4773-8C12-2F25104A3557}" srcId="{2B7621E9-DACC-4F41-A65E-9EAEAA4FFE7B}" destId="{403F028C-82FF-4C32-8104-7D7D9C453D2C}" srcOrd="0" destOrd="0" parTransId="{CA94284B-560C-4198-8F5E-DB8C969DFC4A}" sibTransId="{386EB3D3-0296-462D-B8ED-E56348D1F79F}"/>
    <dgm:cxn modelId="{6EC34ECB-98A3-4D73-A79D-CB6555D4E95A}" type="presOf" srcId="{22EDB381-16F8-4346-B5B6-6BE3CEE6E003}" destId="{0B44A877-B7B5-4B9E-9C5A-57475936C0B8}" srcOrd="0" destOrd="0" presId="urn:microsoft.com/office/officeart/2005/8/layout/orgChart1"/>
    <dgm:cxn modelId="{53EE77D5-E4BD-4D9B-860F-F141E62543AC}" srcId="{AEEE12F8-6E19-467A-AE33-63317BFC4131}" destId="{A219E98E-B2A3-4D5B-B246-E25ABF77622D}" srcOrd="2" destOrd="0" parTransId="{4C19D9F0-766D-4BEF-AF74-A4BA40D181A2}" sibTransId="{5BEE208C-68DE-48FA-BFD3-925B83410688}"/>
    <dgm:cxn modelId="{3C7DEED6-85E0-4D9C-90A9-BB655536336C}" type="presOf" srcId="{2BC997E9-AF4B-4553-9175-565F74754ACC}" destId="{097F2DAC-D57F-41C3-BC12-F6E4637575E4}" srcOrd="0" destOrd="0" presId="urn:microsoft.com/office/officeart/2005/8/layout/orgChart1"/>
    <dgm:cxn modelId="{87630CDB-FFF8-484C-A1C3-CE61BCAC29A0}" type="presOf" srcId="{A219E98E-B2A3-4D5B-B246-E25ABF77622D}" destId="{B159A106-9B65-464D-93E8-70970135DF06}" srcOrd="0" destOrd="0" presId="urn:microsoft.com/office/officeart/2005/8/layout/orgChart1"/>
    <dgm:cxn modelId="{FF3B7EDE-265B-4875-94A7-756DE086F5C1}" type="presOf" srcId="{2B7621E9-DACC-4F41-A65E-9EAEAA4FFE7B}" destId="{C4069E93-9894-4A10-AAB1-6596DEC0FF20}" srcOrd="1" destOrd="0" presId="urn:microsoft.com/office/officeart/2005/8/layout/orgChart1"/>
    <dgm:cxn modelId="{0C6C04E4-70CE-4072-8BD7-36E3A7414E3D}" srcId="{42ED509C-7BDC-44D8-8F39-BF8ACB05D1D5}" destId="{4F773158-C2A9-4CF3-8067-6EAC6FE5A66B}" srcOrd="2" destOrd="0" parTransId="{682C23DF-3BA8-402A-83C3-2C1B500175DD}" sibTransId="{C7A3E935-7ED0-4A34-9BE6-0CC745546401}"/>
    <dgm:cxn modelId="{30BA93EA-8479-4038-820B-199217A92738}" type="presOf" srcId="{9E268930-D080-454C-AADC-12D1500BE7B9}" destId="{BEE4D53C-6E17-4A02-B676-26A47FFEEC79}" srcOrd="1" destOrd="0" presId="urn:microsoft.com/office/officeart/2005/8/layout/orgChart1"/>
    <dgm:cxn modelId="{BEE170ED-1FCD-4C99-9B97-4ADFF095BF5D}" type="presOf" srcId="{4F773158-C2A9-4CF3-8067-6EAC6FE5A66B}" destId="{9ED5944E-D126-450D-838D-6B253E119FFF}" srcOrd="0" destOrd="0" presId="urn:microsoft.com/office/officeart/2005/8/layout/orgChart1"/>
    <dgm:cxn modelId="{893363EF-63CB-401A-B22F-F466ACFB4F39}" type="presOf" srcId="{13EC8434-9546-46CA-9870-AE8F45A5B1B3}" destId="{216AB205-9CEF-4A95-920B-5870001F392D}" srcOrd="0" destOrd="0" presId="urn:microsoft.com/office/officeart/2005/8/layout/orgChart1"/>
    <dgm:cxn modelId="{2D95EBF6-23A4-4ED1-8105-AE9A2E189C0F}" type="presOf" srcId="{1A5A7233-9607-4737-94F6-B061CCC21A8D}" destId="{F7D81EFD-25A1-41B5-A6AB-904328CA280A}" srcOrd="1" destOrd="0" presId="urn:microsoft.com/office/officeart/2005/8/layout/orgChart1"/>
    <dgm:cxn modelId="{CEF326F7-A615-485F-875F-C500B0C38BA5}" type="presOf" srcId="{CA94284B-560C-4198-8F5E-DB8C969DFC4A}" destId="{813126FC-E1C3-4D24-8AAF-54621529468D}" srcOrd="0" destOrd="0" presId="urn:microsoft.com/office/officeart/2005/8/layout/orgChart1"/>
    <dgm:cxn modelId="{AD6FA0F7-12E7-4308-A433-B78DE9B93B7D}" type="presOf" srcId="{42ED509C-7BDC-44D8-8F39-BF8ACB05D1D5}" destId="{B7DAAAFD-A441-4815-83C4-91C293EFB660}" srcOrd="1" destOrd="0" presId="urn:microsoft.com/office/officeart/2005/8/layout/orgChart1"/>
    <dgm:cxn modelId="{2BFB4DF8-173F-4EF1-90E0-2BB3E2E4F16F}" srcId="{1ED02CC5-1DB6-48DE-9451-BF78BA8B39C7}" destId="{AB20FE06-89B5-4E17-AA29-C438D4B63E0A}" srcOrd="0" destOrd="0" parTransId="{5AD97416-11BA-4CC0-8944-F45E63935222}" sibTransId="{DB502427-E317-4D55-8CC1-A56ECFBAB724}"/>
    <dgm:cxn modelId="{458675E4-5115-4DAC-B141-AC67B90F819E}" type="presParOf" srcId="{0B44A877-B7B5-4B9E-9C5A-57475936C0B8}" destId="{B46A94ED-0FBB-4D95-A6AA-8FE76E4F0581}" srcOrd="0" destOrd="0" presId="urn:microsoft.com/office/officeart/2005/8/layout/orgChart1"/>
    <dgm:cxn modelId="{24DEB2E9-8305-4F22-B6F7-83F55DE155B9}" type="presParOf" srcId="{B46A94ED-0FBB-4D95-A6AA-8FE76E4F0581}" destId="{C711F412-CB98-424C-9EF5-7C8ED3E3DEEB}" srcOrd="0" destOrd="0" presId="urn:microsoft.com/office/officeart/2005/8/layout/orgChart1"/>
    <dgm:cxn modelId="{26B9F721-C932-4A28-BB66-1E5BFF9E830B}" type="presParOf" srcId="{C711F412-CB98-424C-9EF5-7C8ED3E3DEEB}" destId="{62A0F17C-E0E7-493D-BF7D-CDA62D309AB1}" srcOrd="0" destOrd="0" presId="urn:microsoft.com/office/officeart/2005/8/layout/orgChart1"/>
    <dgm:cxn modelId="{86420637-7831-4EED-A27C-15770BA7A6D2}" type="presParOf" srcId="{C711F412-CB98-424C-9EF5-7C8ED3E3DEEB}" destId="{B7DAAAFD-A441-4815-83C4-91C293EFB660}" srcOrd="1" destOrd="0" presId="urn:microsoft.com/office/officeart/2005/8/layout/orgChart1"/>
    <dgm:cxn modelId="{2ED9F391-A8ED-4956-88B0-FEC835366511}" type="presParOf" srcId="{B46A94ED-0FBB-4D95-A6AA-8FE76E4F0581}" destId="{D341F696-C9FB-4BEE-990D-4F90AA965593}" srcOrd="1" destOrd="0" presId="urn:microsoft.com/office/officeart/2005/8/layout/orgChart1"/>
    <dgm:cxn modelId="{29CEEB49-3FF6-4446-B87C-2B8F1DCE204B}" type="presParOf" srcId="{D341F696-C9FB-4BEE-990D-4F90AA965593}" destId="{AC5FC36A-D53F-49F5-9E65-4FAE10B9B7DF}" srcOrd="0" destOrd="0" presId="urn:microsoft.com/office/officeart/2005/8/layout/orgChart1"/>
    <dgm:cxn modelId="{58E9F874-1990-4408-B1D0-A251F503EE5D}" type="presParOf" srcId="{D341F696-C9FB-4BEE-990D-4F90AA965593}" destId="{A5C27EDC-385D-4B56-A288-5723328B26A5}" srcOrd="1" destOrd="0" presId="urn:microsoft.com/office/officeart/2005/8/layout/orgChart1"/>
    <dgm:cxn modelId="{0572EBD2-D37F-4A8A-8F1A-18A0F190A879}" type="presParOf" srcId="{A5C27EDC-385D-4B56-A288-5723328B26A5}" destId="{68CF6A68-2E62-43C1-AB54-1BFB7B372623}" srcOrd="0" destOrd="0" presId="urn:microsoft.com/office/officeart/2005/8/layout/orgChart1"/>
    <dgm:cxn modelId="{DBD96C78-62CF-4215-83D1-E2F1968DA8C6}" type="presParOf" srcId="{68CF6A68-2E62-43C1-AB54-1BFB7B372623}" destId="{74DEE98D-13A1-497A-AC48-0E27CD4AED68}" srcOrd="0" destOrd="0" presId="urn:microsoft.com/office/officeart/2005/8/layout/orgChart1"/>
    <dgm:cxn modelId="{F57FE17F-E6D4-44F6-A75D-1567B0B7D524}" type="presParOf" srcId="{68CF6A68-2E62-43C1-AB54-1BFB7B372623}" destId="{A7DF1B69-65FB-4548-8625-D0D44E41DD79}" srcOrd="1" destOrd="0" presId="urn:microsoft.com/office/officeart/2005/8/layout/orgChart1"/>
    <dgm:cxn modelId="{D6DC5FCD-5653-4B36-9A42-39F803DEEB76}" type="presParOf" srcId="{A5C27EDC-385D-4B56-A288-5723328B26A5}" destId="{89F74D40-7A63-49DA-9CE0-82F7D1B4BEA0}" srcOrd="1" destOrd="0" presId="urn:microsoft.com/office/officeart/2005/8/layout/orgChart1"/>
    <dgm:cxn modelId="{3D9C964C-6BA9-4ECC-A471-AA81777C7261}" type="presParOf" srcId="{89F74D40-7A63-49DA-9CE0-82F7D1B4BEA0}" destId="{BD375E17-E6A3-4D4C-B2E0-22E0222D5FB6}" srcOrd="0" destOrd="0" presId="urn:microsoft.com/office/officeart/2005/8/layout/orgChart1"/>
    <dgm:cxn modelId="{B17F7419-8E1E-4A32-B559-D3A67A8E04E1}" type="presParOf" srcId="{89F74D40-7A63-49DA-9CE0-82F7D1B4BEA0}" destId="{8023AFA6-8A6A-4C85-8369-0461D8DD8809}" srcOrd="1" destOrd="0" presId="urn:microsoft.com/office/officeart/2005/8/layout/orgChart1"/>
    <dgm:cxn modelId="{C5431C43-1FD1-4D63-AB0F-B3078B8C0F2B}" type="presParOf" srcId="{8023AFA6-8A6A-4C85-8369-0461D8DD8809}" destId="{FAB06A58-BD79-4E80-840A-29D8DD1E0B21}" srcOrd="0" destOrd="0" presId="urn:microsoft.com/office/officeart/2005/8/layout/orgChart1"/>
    <dgm:cxn modelId="{B71A3EDC-3FB4-4EFB-99C4-8B48A470EAE1}" type="presParOf" srcId="{FAB06A58-BD79-4E80-840A-29D8DD1E0B21}" destId="{A2A8507E-32ED-441B-B8E8-2062F08DDD89}" srcOrd="0" destOrd="0" presId="urn:microsoft.com/office/officeart/2005/8/layout/orgChart1"/>
    <dgm:cxn modelId="{A4E22B4E-C8F1-40CF-8B49-C158F31D3ED8}" type="presParOf" srcId="{FAB06A58-BD79-4E80-840A-29D8DD1E0B21}" destId="{C6D19693-EDA1-4C98-8C00-82BEEB69AEDA}" srcOrd="1" destOrd="0" presId="urn:microsoft.com/office/officeart/2005/8/layout/orgChart1"/>
    <dgm:cxn modelId="{3B81CDE1-25E6-409D-8CC9-94E33C14BB06}" type="presParOf" srcId="{8023AFA6-8A6A-4C85-8369-0461D8DD8809}" destId="{373065D7-52BF-46E8-A189-3C03B6BB9A5B}" srcOrd="1" destOrd="0" presId="urn:microsoft.com/office/officeart/2005/8/layout/orgChart1"/>
    <dgm:cxn modelId="{E18EF958-DF53-4844-97A1-D324E352F3B2}" type="presParOf" srcId="{8023AFA6-8A6A-4C85-8369-0461D8DD8809}" destId="{1395AE0D-2BA7-43D8-8FDB-278BCB3BB01E}" srcOrd="2" destOrd="0" presId="urn:microsoft.com/office/officeart/2005/8/layout/orgChart1"/>
    <dgm:cxn modelId="{7AEF2AFE-E2B3-4F6F-839C-51D9B1AC419B}" type="presParOf" srcId="{89F74D40-7A63-49DA-9CE0-82F7D1B4BEA0}" destId="{6B1CAFC3-F3C9-4546-BCEC-32125AE33C64}" srcOrd="2" destOrd="0" presId="urn:microsoft.com/office/officeart/2005/8/layout/orgChart1"/>
    <dgm:cxn modelId="{D9C2D996-FD36-4142-AB50-2531C50AC226}" type="presParOf" srcId="{89F74D40-7A63-49DA-9CE0-82F7D1B4BEA0}" destId="{5A652176-DBCC-4C7D-A176-E65BE6CEBBC9}" srcOrd="3" destOrd="0" presId="urn:microsoft.com/office/officeart/2005/8/layout/orgChart1"/>
    <dgm:cxn modelId="{A609F9DF-ECDE-49F2-B5C2-328BF7A3FAC0}" type="presParOf" srcId="{5A652176-DBCC-4C7D-A176-E65BE6CEBBC9}" destId="{5A7D39AC-64D7-413B-9001-28CC0138A178}" srcOrd="0" destOrd="0" presId="urn:microsoft.com/office/officeart/2005/8/layout/orgChart1"/>
    <dgm:cxn modelId="{E73B6325-74AB-460C-B6EF-887004A884D8}" type="presParOf" srcId="{5A7D39AC-64D7-413B-9001-28CC0138A178}" destId="{E397501B-AA3C-4796-BF4F-8064FE586B7B}" srcOrd="0" destOrd="0" presId="urn:microsoft.com/office/officeart/2005/8/layout/orgChart1"/>
    <dgm:cxn modelId="{E91357A5-70BB-45B4-A8AF-5A2A2CCD4E90}" type="presParOf" srcId="{5A7D39AC-64D7-413B-9001-28CC0138A178}" destId="{FD3AE248-EE74-495A-9C6B-95161329F6E6}" srcOrd="1" destOrd="0" presId="urn:microsoft.com/office/officeart/2005/8/layout/orgChart1"/>
    <dgm:cxn modelId="{E9BFC9D3-FBBE-47BC-953A-6320D98E76D7}" type="presParOf" srcId="{5A652176-DBCC-4C7D-A176-E65BE6CEBBC9}" destId="{EABD77EB-6258-456D-A03D-F795922F0DB7}" srcOrd="1" destOrd="0" presId="urn:microsoft.com/office/officeart/2005/8/layout/orgChart1"/>
    <dgm:cxn modelId="{C085099C-6779-4863-BC0C-08854B696894}" type="presParOf" srcId="{5A652176-DBCC-4C7D-A176-E65BE6CEBBC9}" destId="{67E10A24-F1DC-4DD4-80B5-BE63AA78684D}" srcOrd="2" destOrd="0" presId="urn:microsoft.com/office/officeart/2005/8/layout/orgChart1"/>
    <dgm:cxn modelId="{3DD8133E-82E1-439A-86DE-8251A2FFFAC0}" type="presParOf" srcId="{A5C27EDC-385D-4B56-A288-5723328B26A5}" destId="{C9FBDD8A-BF13-4EE2-90F9-CDE3FE500DAD}" srcOrd="2" destOrd="0" presId="urn:microsoft.com/office/officeart/2005/8/layout/orgChart1"/>
    <dgm:cxn modelId="{72052A22-023D-4F02-B917-13EFB790BA2C}" type="presParOf" srcId="{D341F696-C9FB-4BEE-990D-4F90AA965593}" destId="{2C359703-9AF4-45B1-873B-B2B17129029F}" srcOrd="2" destOrd="0" presId="urn:microsoft.com/office/officeart/2005/8/layout/orgChart1"/>
    <dgm:cxn modelId="{78C14A30-6B34-454A-9073-C9B9C60AF69B}" type="presParOf" srcId="{D341F696-C9FB-4BEE-990D-4F90AA965593}" destId="{64E147B9-B35B-44AD-93DA-5F15961F7A2F}" srcOrd="3" destOrd="0" presId="urn:microsoft.com/office/officeart/2005/8/layout/orgChart1"/>
    <dgm:cxn modelId="{F4B28F2E-95C4-41CF-A623-A00E6FFD838D}" type="presParOf" srcId="{64E147B9-B35B-44AD-93DA-5F15961F7A2F}" destId="{64C45F48-D151-41B3-8F81-23C0E1542B0B}" srcOrd="0" destOrd="0" presId="urn:microsoft.com/office/officeart/2005/8/layout/orgChart1"/>
    <dgm:cxn modelId="{E9508C81-092A-41C3-AD10-C718FDBDA964}" type="presParOf" srcId="{64C45F48-D151-41B3-8F81-23C0E1542B0B}" destId="{A9235CC2-BD68-41B9-BEE2-9A666D2D170F}" srcOrd="0" destOrd="0" presId="urn:microsoft.com/office/officeart/2005/8/layout/orgChart1"/>
    <dgm:cxn modelId="{22542FFC-5153-4358-9ECB-43CC3B36D652}" type="presParOf" srcId="{64C45F48-D151-41B3-8F81-23C0E1542B0B}" destId="{00684586-4668-486E-8D05-38167943C28D}" srcOrd="1" destOrd="0" presId="urn:microsoft.com/office/officeart/2005/8/layout/orgChart1"/>
    <dgm:cxn modelId="{BFFC52EA-774B-44BB-A569-E00208E1765D}" type="presParOf" srcId="{64E147B9-B35B-44AD-93DA-5F15961F7A2F}" destId="{B2E7D5D5-243C-4ACA-9606-E5D373BA4D7D}" srcOrd="1" destOrd="0" presId="urn:microsoft.com/office/officeart/2005/8/layout/orgChart1"/>
    <dgm:cxn modelId="{B89500CC-CCD6-478A-8458-C77353A2713B}" type="presParOf" srcId="{B2E7D5D5-243C-4ACA-9606-E5D373BA4D7D}" destId="{5DFC6E61-CEBB-4A9D-8D66-8DD59A571CED}" srcOrd="0" destOrd="0" presId="urn:microsoft.com/office/officeart/2005/8/layout/orgChart1"/>
    <dgm:cxn modelId="{3AAA1BE8-59D4-4325-ACB6-22188D60B062}" type="presParOf" srcId="{B2E7D5D5-243C-4ACA-9606-E5D373BA4D7D}" destId="{41A4C52E-D02E-46B2-BA61-AD25E7F936E7}" srcOrd="1" destOrd="0" presId="urn:microsoft.com/office/officeart/2005/8/layout/orgChart1"/>
    <dgm:cxn modelId="{D84CCAB5-EB22-4509-AAF7-B952079FFC1A}" type="presParOf" srcId="{41A4C52E-D02E-46B2-BA61-AD25E7F936E7}" destId="{75D1516E-34A5-4821-82EA-FCFF7F7C07C2}" srcOrd="0" destOrd="0" presId="urn:microsoft.com/office/officeart/2005/8/layout/orgChart1"/>
    <dgm:cxn modelId="{7767E92B-7C00-4378-A7B3-98947665737B}" type="presParOf" srcId="{75D1516E-34A5-4821-82EA-FCFF7F7C07C2}" destId="{956DEDF6-F84E-4112-A286-318D4A1F8705}" srcOrd="0" destOrd="0" presId="urn:microsoft.com/office/officeart/2005/8/layout/orgChart1"/>
    <dgm:cxn modelId="{0E6E077F-11AF-45AE-B765-4208E3FE4E82}" type="presParOf" srcId="{75D1516E-34A5-4821-82EA-FCFF7F7C07C2}" destId="{718A5612-23B7-481F-9009-F91E63CD64D5}" srcOrd="1" destOrd="0" presId="urn:microsoft.com/office/officeart/2005/8/layout/orgChart1"/>
    <dgm:cxn modelId="{B331A496-57DB-436D-AB52-8C73A3EC48E7}" type="presParOf" srcId="{41A4C52E-D02E-46B2-BA61-AD25E7F936E7}" destId="{6C2C7429-FCF7-44CF-98CE-9CE53D249918}" srcOrd="1" destOrd="0" presId="urn:microsoft.com/office/officeart/2005/8/layout/orgChart1"/>
    <dgm:cxn modelId="{BC9A4C83-7D83-40F5-8A94-7C587F2E8E4F}" type="presParOf" srcId="{41A4C52E-D02E-46B2-BA61-AD25E7F936E7}" destId="{BA395DD7-0060-476D-9422-322FDFF6718D}" srcOrd="2" destOrd="0" presId="urn:microsoft.com/office/officeart/2005/8/layout/orgChart1"/>
    <dgm:cxn modelId="{C78EE7B3-92DE-47EA-93DA-2C73C3FBBE6E}" type="presParOf" srcId="{B2E7D5D5-243C-4ACA-9606-E5D373BA4D7D}" destId="{216AB205-9CEF-4A95-920B-5870001F392D}" srcOrd="2" destOrd="0" presId="urn:microsoft.com/office/officeart/2005/8/layout/orgChart1"/>
    <dgm:cxn modelId="{2B099418-971F-4FD8-B9F4-000DE8688EEB}" type="presParOf" srcId="{B2E7D5D5-243C-4ACA-9606-E5D373BA4D7D}" destId="{3CEAE242-6E60-4783-B799-42A140566E11}" srcOrd="3" destOrd="0" presId="urn:microsoft.com/office/officeart/2005/8/layout/orgChart1"/>
    <dgm:cxn modelId="{57DCEF51-B577-421C-9DF7-F82EE6ACAC47}" type="presParOf" srcId="{3CEAE242-6E60-4783-B799-42A140566E11}" destId="{2F4FB6BB-A722-4EF4-9808-975EA7BBB00A}" srcOrd="0" destOrd="0" presId="urn:microsoft.com/office/officeart/2005/8/layout/orgChart1"/>
    <dgm:cxn modelId="{91CEF4E5-052F-4A9D-A5C9-C07134477395}" type="presParOf" srcId="{2F4FB6BB-A722-4EF4-9808-975EA7BBB00A}" destId="{33625BF5-4A1D-4BAA-9406-464E44A7A75A}" srcOrd="0" destOrd="0" presId="urn:microsoft.com/office/officeart/2005/8/layout/orgChart1"/>
    <dgm:cxn modelId="{EDDBCA3D-8264-4EE9-A23E-C2C7C892795F}" type="presParOf" srcId="{2F4FB6BB-A722-4EF4-9808-975EA7BBB00A}" destId="{F7D81EFD-25A1-41B5-A6AB-904328CA280A}" srcOrd="1" destOrd="0" presId="urn:microsoft.com/office/officeart/2005/8/layout/orgChart1"/>
    <dgm:cxn modelId="{D0A8A3BD-171A-4280-8721-ADB19994FEA4}" type="presParOf" srcId="{3CEAE242-6E60-4783-B799-42A140566E11}" destId="{D8F59980-649C-4E3D-B736-D7AE1B1D9F37}" srcOrd="1" destOrd="0" presId="urn:microsoft.com/office/officeart/2005/8/layout/orgChart1"/>
    <dgm:cxn modelId="{0389C364-3FAF-4C40-B371-FD54375E79AC}" type="presParOf" srcId="{3CEAE242-6E60-4783-B799-42A140566E11}" destId="{633A00C3-F762-43AC-9BD5-B03BEAFBA99F}" srcOrd="2" destOrd="0" presId="urn:microsoft.com/office/officeart/2005/8/layout/orgChart1"/>
    <dgm:cxn modelId="{18E06D8A-FBFC-464F-8A28-1F15D1986FB9}" type="presParOf" srcId="{B2E7D5D5-243C-4ACA-9606-E5D373BA4D7D}" destId="{057569FE-1FA8-4D98-B269-95259112D607}" srcOrd="4" destOrd="0" presId="urn:microsoft.com/office/officeart/2005/8/layout/orgChart1"/>
    <dgm:cxn modelId="{035E289D-7B8A-4A5A-97AD-EF8BDBFE52C0}" type="presParOf" srcId="{B2E7D5D5-243C-4ACA-9606-E5D373BA4D7D}" destId="{C8AF8A70-BF35-4DF4-8E9D-C50AC4E95100}" srcOrd="5" destOrd="0" presId="urn:microsoft.com/office/officeart/2005/8/layout/orgChart1"/>
    <dgm:cxn modelId="{B55D7C12-EB28-42A1-9DBF-5F9677F5A375}" type="presParOf" srcId="{C8AF8A70-BF35-4DF4-8E9D-C50AC4E95100}" destId="{9E6BCCDC-F530-430A-B541-75F64414155A}" srcOrd="0" destOrd="0" presId="urn:microsoft.com/office/officeart/2005/8/layout/orgChart1"/>
    <dgm:cxn modelId="{BB7C7A81-69A3-456C-8253-6230B51A734F}" type="presParOf" srcId="{9E6BCCDC-F530-430A-B541-75F64414155A}" destId="{FC778A83-09E1-4DE5-9CA1-CEFD21A4B386}" srcOrd="0" destOrd="0" presId="urn:microsoft.com/office/officeart/2005/8/layout/orgChart1"/>
    <dgm:cxn modelId="{E405E4C4-2C29-4A9D-BA76-100671DE6CB8}" type="presParOf" srcId="{9E6BCCDC-F530-430A-B541-75F64414155A}" destId="{939B75BE-A338-4D11-92BC-5B0822F111C8}" srcOrd="1" destOrd="0" presId="urn:microsoft.com/office/officeart/2005/8/layout/orgChart1"/>
    <dgm:cxn modelId="{67FED8BC-ADE0-4D5B-941B-CDC69F7C57C9}" type="presParOf" srcId="{C8AF8A70-BF35-4DF4-8E9D-C50AC4E95100}" destId="{DDC2B212-AF14-46E9-AA75-93ECCB92FA3A}" srcOrd="1" destOrd="0" presId="urn:microsoft.com/office/officeart/2005/8/layout/orgChart1"/>
    <dgm:cxn modelId="{BC225306-D35C-4803-9B49-FA405DAB1A94}" type="presParOf" srcId="{C8AF8A70-BF35-4DF4-8E9D-C50AC4E95100}" destId="{A5326518-8595-4677-A7CB-A94C36772EF6}" srcOrd="2" destOrd="0" presId="urn:microsoft.com/office/officeart/2005/8/layout/orgChart1"/>
    <dgm:cxn modelId="{89F7F882-4C37-447F-AD7B-E23426172598}" type="presParOf" srcId="{64E147B9-B35B-44AD-93DA-5F15961F7A2F}" destId="{5EB79262-2F1F-4603-BBA3-68BC2868DD40}" srcOrd="2" destOrd="0" presId="urn:microsoft.com/office/officeart/2005/8/layout/orgChart1"/>
    <dgm:cxn modelId="{34DFCDA2-6A39-4BFF-8591-4412FFFE4BF1}" type="presParOf" srcId="{D341F696-C9FB-4BEE-990D-4F90AA965593}" destId="{B982C66B-3EC6-4F66-9E3E-0EEBF62EA7A5}" srcOrd="4" destOrd="0" presId="urn:microsoft.com/office/officeart/2005/8/layout/orgChart1"/>
    <dgm:cxn modelId="{BF0D58FC-5247-4BE2-BE79-3DCC138D795B}" type="presParOf" srcId="{D341F696-C9FB-4BEE-990D-4F90AA965593}" destId="{AD2BC816-E324-4D58-A8CD-158F0E51E457}" srcOrd="5" destOrd="0" presId="urn:microsoft.com/office/officeart/2005/8/layout/orgChart1"/>
    <dgm:cxn modelId="{B4EB18C6-4A37-4FB7-A33A-EE396ED41917}" type="presParOf" srcId="{AD2BC816-E324-4D58-A8CD-158F0E51E457}" destId="{7877C262-3CB4-4770-8C01-ADACCCBF2B0B}" srcOrd="0" destOrd="0" presId="urn:microsoft.com/office/officeart/2005/8/layout/orgChart1"/>
    <dgm:cxn modelId="{20DBECA8-561E-4D7A-AC3C-BEE0A9CFAB2A}" type="presParOf" srcId="{7877C262-3CB4-4770-8C01-ADACCCBF2B0B}" destId="{9ED5944E-D126-450D-838D-6B253E119FFF}" srcOrd="0" destOrd="0" presId="urn:microsoft.com/office/officeart/2005/8/layout/orgChart1"/>
    <dgm:cxn modelId="{DFDAEE90-3F6D-4229-BD78-E26DC11C1972}" type="presParOf" srcId="{7877C262-3CB4-4770-8C01-ADACCCBF2B0B}" destId="{5B0DBDE0-24C7-4ED6-B738-AAE4BC21939B}" srcOrd="1" destOrd="0" presId="urn:microsoft.com/office/officeart/2005/8/layout/orgChart1"/>
    <dgm:cxn modelId="{8E94088C-74BD-4D1B-B0A6-A99652110C2E}" type="presParOf" srcId="{AD2BC816-E324-4D58-A8CD-158F0E51E457}" destId="{CA1CE472-A4CA-4C97-B091-29E0852357AC}" srcOrd="1" destOrd="0" presId="urn:microsoft.com/office/officeart/2005/8/layout/orgChart1"/>
    <dgm:cxn modelId="{35532977-6F6C-4261-A3E4-6F3C25AF68B2}" type="presParOf" srcId="{CA1CE472-A4CA-4C97-B091-29E0852357AC}" destId="{7B043EB2-E5B3-42A5-A3C9-B02EF38BD6C7}" srcOrd="0" destOrd="0" presId="urn:microsoft.com/office/officeart/2005/8/layout/orgChart1"/>
    <dgm:cxn modelId="{997C76B5-6BB7-4AAC-BEA6-925E0EFC7334}" type="presParOf" srcId="{CA1CE472-A4CA-4C97-B091-29E0852357AC}" destId="{714B7932-ABA7-472D-B883-698CE8B8F3EE}" srcOrd="1" destOrd="0" presId="urn:microsoft.com/office/officeart/2005/8/layout/orgChart1"/>
    <dgm:cxn modelId="{7B2055EB-072A-4D4D-9678-A1974FFF78B4}" type="presParOf" srcId="{714B7932-ABA7-472D-B883-698CE8B8F3EE}" destId="{B75C4F4D-78DA-4389-A1E1-04B4C5C2FA79}" srcOrd="0" destOrd="0" presId="urn:microsoft.com/office/officeart/2005/8/layout/orgChart1"/>
    <dgm:cxn modelId="{F899C6D8-0E6C-4005-83B2-BB678BFDB141}" type="presParOf" srcId="{B75C4F4D-78DA-4389-A1E1-04B4C5C2FA79}" destId="{1675B142-9CBA-4666-8887-7F7352D32850}" srcOrd="0" destOrd="0" presId="urn:microsoft.com/office/officeart/2005/8/layout/orgChart1"/>
    <dgm:cxn modelId="{50F6E463-7821-4DF2-BCA9-18ECF0A7496B}" type="presParOf" srcId="{B75C4F4D-78DA-4389-A1E1-04B4C5C2FA79}" destId="{BEE4D53C-6E17-4A02-B676-26A47FFEEC79}" srcOrd="1" destOrd="0" presId="urn:microsoft.com/office/officeart/2005/8/layout/orgChart1"/>
    <dgm:cxn modelId="{F936F0BE-4AE0-4742-85D2-DFB0B8F4F4F5}" type="presParOf" srcId="{714B7932-ABA7-472D-B883-698CE8B8F3EE}" destId="{7CFB5815-D290-4685-87B5-B5B0C87A1B02}" srcOrd="1" destOrd="0" presId="urn:microsoft.com/office/officeart/2005/8/layout/orgChart1"/>
    <dgm:cxn modelId="{13829F35-0C02-4B89-ACC2-20030D929DD7}" type="presParOf" srcId="{714B7932-ABA7-472D-B883-698CE8B8F3EE}" destId="{BA0C0162-0149-45FC-A96B-59EA1C68ED12}" srcOrd="2" destOrd="0" presId="urn:microsoft.com/office/officeart/2005/8/layout/orgChart1"/>
    <dgm:cxn modelId="{0D1348CA-54DD-4E05-B309-35FA3F4D7ADB}" type="presParOf" srcId="{AD2BC816-E324-4D58-A8CD-158F0E51E457}" destId="{1F749ACA-A797-41A8-9E4E-11FA04363A92}" srcOrd="2" destOrd="0" presId="urn:microsoft.com/office/officeart/2005/8/layout/orgChart1"/>
    <dgm:cxn modelId="{3434C72C-8F51-47A7-95E4-C85C96059446}" type="presParOf" srcId="{D341F696-C9FB-4BEE-990D-4F90AA965593}" destId="{39433BFB-80B9-4169-BB84-5E4B89DDD9AC}" srcOrd="6" destOrd="0" presId="urn:microsoft.com/office/officeart/2005/8/layout/orgChart1"/>
    <dgm:cxn modelId="{F647DA62-2193-477B-801F-81DE020333C4}" type="presParOf" srcId="{D341F696-C9FB-4BEE-990D-4F90AA965593}" destId="{3FD39FEF-24FD-4280-BD22-887A40D1B231}" srcOrd="7" destOrd="0" presId="urn:microsoft.com/office/officeart/2005/8/layout/orgChart1"/>
    <dgm:cxn modelId="{BAA6FDEB-77C4-4D46-9C21-DDB2DCCA883C}" type="presParOf" srcId="{3FD39FEF-24FD-4280-BD22-887A40D1B231}" destId="{45946C8F-6457-4D15-9EFF-F1DE98932D0C}" srcOrd="0" destOrd="0" presId="urn:microsoft.com/office/officeart/2005/8/layout/orgChart1"/>
    <dgm:cxn modelId="{5CA8E8C6-FA9F-4BED-B56A-61A27D48BF83}" type="presParOf" srcId="{45946C8F-6457-4D15-9EFF-F1DE98932D0C}" destId="{75696483-A91E-4A00-98C7-E44E122CBC5C}" srcOrd="0" destOrd="0" presId="urn:microsoft.com/office/officeart/2005/8/layout/orgChart1"/>
    <dgm:cxn modelId="{F6845C47-3E4C-4052-8028-6B9CC6E24BFC}" type="presParOf" srcId="{45946C8F-6457-4D15-9EFF-F1DE98932D0C}" destId="{C4069E93-9894-4A10-AAB1-6596DEC0FF20}" srcOrd="1" destOrd="0" presId="urn:microsoft.com/office/officeart/2005/8/layout/orgChart1"/>
    <dgm:cxn modelId="{A6BB6E22-4953-41B8-9451-98A7D800CA75}" type="presParOf" srcId="{3FD39FEF-24FD-4280-BD22-887A40D1B231}" destId="{E8AF6963-855B-435B-938F-BB2B1473BED9}" srcOrd="1" destOrd="0" presId="urn:microsoft.com/office/officeart/2005/8/layout/orgChart1"/>
    <dgm:cxn modelId="{FC03D887-BEBD-4A2A-98E6-0D9970E62DBC}" type="presParOf" srcId="{E8AF6963-855B-435B-938F-BB2B1473BED9}" destId="{813126FC-E1C3-4D24-8AAF-54621529468D}" srcOrd="0" destOrd="0" presId="urn:microsoft.com/office/officeart/2005/8/layout/orgChart1"/>
    <dgm:cxn modelId="{B0A5351B-7EBE-4CF8-90E5-A9C888AA8B5F}" type="presParOf" srcId="{E8AF6963-855B-435B-938F-BB2B1473BED9}" destId="{C54E142E-F438-40D7-AB21-2719EB3D41D2}" srcOrd="1" destOrd="0" presId="urn:microsoft.com/office/officeart/2005/8/layout/orgChart1"/>
    <dgm:cxn modelId="{0E0B984D-294E-4723-A2C2-C5F18378E775}" type="presParOf" srcId="{C54E142E-F438-40D7-AB21-2719EB3D41D2}" destId="{E9EE29CD-5AF3-4BD1-8345-5D2B929C109D}" srcOrd="0" destOrd="0" presId="urn:microsoft.com/office/officeart/2005/8/layout/orgChart1"/>
    <dgm:cxn modelId="{BAB1CD8C-169E-4251-B184-6053DB00F3F4}" type="presParOf" srcId="{E9EE29CD-5AF3-4BD1-8345-5D2B929C109D}" destId="{173CC297-C7DF-45A5-B5C5-32B976EFF24D}" srcOrd="0" destOrd="0" presId="urn:microsoft.com/office/officeart/2005/8/layout/orgChart1"/>
    <dgm:cxn modelId="{72A719D5-71B8-435C-9F49-71E8CBBF7DED}" type="presParOf" srcId="{E9EE29CD-5AF3-4BD1-8345-5D2B929C109D}" destId="{BBF2E887-2860-4361-B105-FEBDDEA4808E}" srcOrd="1" destOrd="0" presId="urn:microsoft.com/office/officeart/2005/8/layout/orgChart1"/>
    <dgm:cxn modelId="{A9795126-96F2-4FC5-89E2-F00645CA15A6}" type="presParOf" srcId="{C54E142E-F438-40D7-AB21-2719EB3D41D2}" destId="{61B043CC-C8C9-429A-A0E6-FB56B7B4BECD}" srcOrd="1" destOrd="0" presId="urn:microsoft.com/office/officeart/2005/8/layout/orgChart1"/>
    <dgm:cxn modelId="{674C974B-4A12-4269-BB35-BA92B896351D}" type="presParOf" srcId="{C54E142E-F438-40D7-AB21-2719EB3D41D2}" destId="{2F74278F-2BFB-4C31-A349-447E93A15CEE}" srcOrd="2" destOrd="0" presId="urn:microsoft.com/office/officeart/2005/8/layout/orgChart1"/>
    <dgm:cxn modelId="{1557EC50-C129-4B75-B2D2-ECF3A9E0BA6C}" type="presParOf" srcId="{E8AF6963-855B-435B-938F-BB2B1473BED9}" destId="{D2F28333-73D4-48D0-96A6-CD1F22D7F205}" srcOrd="2" destOrd="0" presId="urn:microsoft.com/office/officeart/2005/8/layout/orgChart1"/>
    <dgm:cxn modelId="{975C5141-CD3C-4654-8D46-2CAAA9937CFD}" type="presParOf" srcId="{E8AF6963-855B-435B-938F-BB2B1473BED9}" destId="{ACBE7067-82BC-4F9F-A9AB-09EBD4CA1901}" srcOrd="3" destOrd="0" presId="urn:microsoft.com/office/officeart/2005/8/layout/orgChart1"/>
    <dgm:cxn modelId="{B799A699-FBF7-4FD8-AD4E-DDB2CECF0487}" type="presParOf" srcId="{ACBE7067-82BC-4F9F-A9AB-09EBD4CA1901}" destId="{9D13F305-F077-4977-AC18-884830361322}" srcOrd="0" destOrd="0" presId="urn:microsoft.com/office/officeart/2005/8/layout/orgChart1"/>
    <dgm:cxn modelId="{F3D66986-9604-46DA-8AC0-13B196442AAC}" type="presParOf" srcId="{9D13F305-F077-4977-AC18-884830361322}" destId="{9F4B9579-3B71-438D-9A81-72D250EA4A64}" srcOrd="0" destOrd="0" presId="urn:microsoft.com/office/officeart/2005/8/layout/orgChart1"/>
    <dgm:cxn modelId="{22F28BC0-854C-4897-BA7D-266ACC0DF5F4}" type="presParOf" srcId="{9D13F305-F077-4977-AC18-884830361322}" destId="{6312065D-2CD5-4B58-9846-4A32093501B1}" srcOrd="1" destOrd="0" presId="urn:microsoft.com/office/officeart/2005/8/layout/orgChart1"/>
    <dgm:cxn modelId="{D8E3974E-D46E-4E23-98CE-FC34C281E13A}" type="presParOf" srcId="{ACBE7067-82BC-4F9F-A9AB-09EBD4CA1901}" destId="{8144ADAC-9026-4B40-A8B5-E5AE26D6D3A7}" srcOrd="1" destOrd="0" presId="urn:microsoft.com/office/officeart/2005/8/layout/orgChart1"/>
    <dgm:cxn modelId="{5271B379-DDE0-4B9D-B01A-71AC3FD90682}" type="presParOf" srcId="{ACBE7067-82BC-4F9F-A9AB-09EBD4CA1901}" destId="{3D60120B-1B72-43B4-8EC8-9E55B9864A1D}" srcOrd="2" destOrd="0" presId="urn:microsoft.com/office/officeart/2005/8/layout/orgChart1"/>
    <dgm:cxn modelId="{62049ACC-0C3E-4B33-A8B4-ADF7D9C18E97}" type="presParOf" srcId="{3FD39FEF-24FD-4280-BD22-887A40D1B231}" destId="{4AF8FDC5-845E-49F8-9600-9390083F783A}" srcOrd="2" destOrd="0" presId="urn:microsoft.com/office/officeart/2005/8/layout/orgChart1"/>
    <dgm:cxn modelId="{97D51AFF-323B-49B1-8E91-438433B1C7B5}" type="presParOf" srcId="{D341F696-C9FB-4BEE-990D-4F90AA965593}" destId="{97170054-1C86-41B1-8F5C-2D4FD12B4ABF}" srcOrd="8" destOrd="0" presId="urn:microsoft.com/office/officeart/2005/8/layout/orgChart1"/>
    <dgm:cxn modelId="{4B0CDE58-8C0B-4ECE-8A8D-8A5FE4E4F10A}" type="presParOf" srcId="{D341F696-C9FB-4BEE-990D-4F90AA965593}" destId="{15E3A4C4-3726-41E6-9650-B307ED25A5C6}" srcOrd="9" destOrd="0" presId="urn:microsoft.com/office/officeart/2005/8/layout/orgChart1"/>
    <dgm:cxn modelId="{E422A2AA-E60C-4C35-BB0F-CC478445D5B7}" type="presParOf" srcId="{15E3A4C4-3726-41E6-9650-B307ED25A5C6}" destId="{00032ABD-FC7E-4BC3-8823-62D6BD962518}" srcOrd="0" destOrd="0" presId="urn:microsoft.com/office/officeart/2005/8/layout/orgChart1"/>
    <dgm:cxn modelId="{EA1C2023-A4AF-4B34-B3FC-DF5F96146262}" type="presParOf" srcId="{00032ABD-FC7E-4BC3-8823-62D6BD962518}" destId="{EA1CB15C-399B-44F1-ABBC-2156731F6349}" srcOrd="0" destOrd="0" presId="urn:microsoft.com/office/officeart/2005/8/layout/orgChart1"/>
    <dgm:cxn modelId="{21AB00E4-F466-473D-8B90-1BD5BCEA51E2}" type="presParOf" srcId="{00032ABD-FC7E-4BC3-8823-62D6BD962518}" destId="{7D02343C-3D5D-423D-A063-3F7FE9244B24}" srcOrd="1" destOrd="0" presId="urn:microsoft.com/office/officeart/2005/8/layout/orgChart1"/>
    <dgm:cxn modelId="{FF8E264C-EF11-4624-9978-63E05AD08077}" type="presParOf" srcId="{15E3A4C4-3726-41E6-9650-B307ED25A5C6}" destId="{0308767C-661F-477C-A05B-6B8771FB220C}" srcOrd="1" destOrd="0" presId="urn:microsoft.com/office/officeart/2005/8/layout/orgChart1"/>
    <dgm:cxn modelId="{8A80C5D4-0FAD-4378-9875-94C4F61B6370}" type="presParOf" srcId="{0308767C-661F-477C-A05B-6B8771FB220C}" destId="{9C10008E-ADA0-46D4-826E-E8A6BAF5881A}" srcOrd="0" destOrd="0" presId="urn:microsoft.com/office/officeart/2005/8/layout/orgChart1"/>
    <dgm:cxn modelId="{8ABFC6FD-FD93-4CD7-B78A-0073D2797182}" type="presParOf" srcId="{0308767C-661F-477C-A05B-6B8771FB220C}" destId="{869605AC-F964-4A02-87A4-4EB55AD256A0}" srcOrd="1" destOrd="0" presId="urn:microsoft.com/office/officeart/2005/8/layout/orgChart1"/>
    <dgm:cxn modelId="{6E93ED2D-A7CF-47D2-ACA4-D0BA8CE18CF1}" type="presParOf" srcId="{869605AC-F964-4A02-87A4-4EB55AD256A0}" destId="{B66D2D25-CBE9-4F81-9265-E73AEB4322A4}" srcOrd="0" destOrd="0" presId="urn:microsoft.com/office/officeart/2005/8/layout/orgChart1"/>
    <dgm:cxn modelId="{DD3B5437-2344-48C0-A0F5-8C0320441B1A}" type="presParOf" srcId="{B66D2D25-CBE9-4F81-9265-E73AEB4322A4}" destId="{097F2DAC-D57F-41C3-BC12-F6E4637575E4}" srcOrd="0" destOrd="0" presId="urn:microsoft.com/office/officeart/2005/8/layout/orgChart1"/>
    <dgm:cxn modelId="{A0370D5F-3AAB-4C33-A9A3-12A2BFD0694B}" type="presParOf" srcId="{B66D2D25-CBE9-4F81-9265-E73AEB4322A4}" destId="{8E0BEE88-AB99-472E-BB1F-369429B01053}" srcOrd="1" destOrd="0" presId="urn:microsoft.com/office/officeart/2005/8/layout/orgChart1"/>
    <dgm:cxn modelId="{CA7864E8-EF1D-45C3-8B33-446195E79C56}" type="presParOf" srcId="{869605AC-F964-4A02-87A4-4EB55AD256A0}" destId="{1BF39211-DC13-485D-9768-E1976F55992B}" srcOrd="1" destOrd="0" presId="urn:microsoft.com/office/officeart/2005/8/layout/orgChart1"/>
    <dgm:cxn modelId="{F34D2BAD-CD91-4359-BFED-4CC3F3CC3B59}" type="presParOf" srcId="{869605AC-F964-4A02-87A4-4EB55AD256A0}" destId="{2AD16993-F4D2-4EF7-A84B-10159DD427D3}" srcOrd="2" destOrd="0" presId="urn:microsoft.com/office/officeart/2005/8/layout/orgChart1"/>
    <dgm:cxn modelId="{27C87A96-C100-4A78-947F-5CF0E42E8A19}" type="presParOf" srcId="{0308767C-661F-477C-A05B-6B8771FB220C}" destId="{908FAD74-F9A2-4FC1-9E95-CCF4CCDC15C6}" srcOrd="2" destOrd="0" presId="urn:microsoft.com/office/officeart/2005/8/layout/orgChart1"/>
    <dgm:cxn modelId="{96562DF6-6814-4263-8A93-AAA8EA9A2BF4}" type="presParOf" srcId="{0308767C-661F-477C-A05B-6B8771FB220C}" destId="{46A18FD4-AA8C-49A1-AA6D-A56C40479859}" srcOrd="3" destOrd="0" presId="urn:microsoft.com/office/officeart/2005/8/layout/orgChart1"/>
    <dgm:cxn modelId="{A1B0AA45-40BA-49F0-A700-D48D98FE598B}" type="presParOf" srcId="{46A18FD4-AA8C-49A1-AA6D-A56C40479859}" destId="{C4F50103-E5F7-4445-ABBC-E5776A961C86}" srcOrd="0" destOrd="0" presId="urn:microsoft.com/office/officeart/2005/8/layout/orgChart1"/>
    <dgm:cxn modelId="{5B4E8DE1-75D5-4ADE-B9B7-BF55D0B769BA}" type="presParOf" srcId="{C4F50103-E5F7-4445-ABBC-E5776A961C86}" destId="{A76387AD-06FE-4119-899F-A8B918BB1D6D}" srcOrd="0" destOrd="0" presId="urn:microsoft.com/office/officeart/2005/8/layout/orgChart1"/>
    <dgm:cxn modelId="{64A58FC4-690A-48DE-ACE1-04B8692C442F}" type="presParOf" srcId="{C4F50103-E5F7-4445-ABBC-E5776A961C86}" destId="{989B4FFC-DB33-4C67-BB84-C193DA0386F0}" srcOrd="1" destOrd="0" presId="urn:microsoft.com/office/officeart/2005/8/layout/orgChart1"/>
    <dgm:cxn modelId="{31F5603E-098E-4E09-A6BF-65813406D46A}" type="presParOf" srcId="{46A18FD4-AA8C-49A1-AA6D-A56C40479859}" destId="{BCD6018F-88C6-4B90-BA3E-1567715B12B7}" srcOrd="1" destOrd="0" presId="urn:microsoft.com/office/officeart/2005/8/layout/orgChart1"/>
    <dgm:cxn modelId="{1FB8AB1F-5446-491C-B054-4FE302E9DC28}" type="presParOf" srcId="{46A18FD4-AA8C-49A1-AA6D-A56C40479859}" destId="{8D8CFA69-8DAB-4DA8-8185-0B386D3DF313}" srcOrd="2" destOrd="0" presId="urn:microsoft.com/office/officeart/2005/8/layout/orgChart1"/>
    <dgm:cxn modelId="{8E030C4A-4482-4225-B2C2-F55D4FAB3606}" type="presParOf" srcId="{0308767C-661F-477C-A05B-6B8771FB220C}" destId="{03DF6DFC-A188-4576-9822-C7EB679AC709}" srcOrd="4" destOrd="0" presId="urn:microsoft.com/office/officeart/2005/8/layout/orgChart1"/>
    <dgm:cxn modelId="{F0542ED1-45C2-40FB-8470-84ACA4913C72}" type="presParOf" srcId="{0308767C-661F-477C-A05B-6B8771FB220C}" destId="{13E49978-1026-433A-903C-4FDCB11FDBAC}" srcOrd="5" destOrd="0" presId="urn:microsoft.com/office/officeart/2005/8/layout/orgChart1"/>
    <dgm:cxn modelId="{6F1701DD-4BEB-418F-A583-9BCDEAA782F8}" type="presParOf" srcId="{13E49978-1026-433A-903C-4FDCB11FDBAC}" destId="{6AA533E1-A260-452E-8A09-0088924019DB}" srcOrd="0" destOrd="0" presId="urn:microsoft.com/office/officeart/2005/8/layout/orgChart1"/>
    <dgm:cxn modelId="{CFC895FB-DA1D-4652-A400-411F0E2CF8E3}" type="presParOf" srcId="{6AA533E1-A260-452E-8A09-0088924019DB}" destId="{B159A106-9B65-464D-93E8-70970135DF06}" srcOrd="0" destOrd="0" presId="urn:microsoft.com/office/officeart/2005/8/layout/orgChart1"/>
    <dgm:cxn modelId="{A89BD1F5-B5A2-4439-89FC-93AAFC480D3F}" type="presParOf" srcId="{6AA533E1-A260-452E-8A09-0088924019DB}" destId="{38271B51-0B2E-4E5E-9109-BFDCE36D683A}" srcOrd="1" destOrd="0" presId="urn:microsoft.com/office/officeart/2005/8/layout/orgChart1"/>
    <dgm:cxn modelId="{FA7DAC16-7125-4F71-8762-7FD1192E9595}" type="presParOf" srcId="{13E49978-1026-433A-903C-4FDCB11FDBAC}" destId="{A104D140-B586-4E83-B2EF-F154427BD553}" srcOrd="1" destOrd="0" presId="urn:microsoft.com/office/officeart/2005/8/layout/orgChart1"/>
    <dgm:cxn modelId="{F86153B9-C306-473B-B8F3-11E9B365B25A}" type="presParOf" srcId="{13E49978-1026-433A-903C-4FDCB11FDBAC}" destId="{839EF13A-45F9-4291-B1E5-1C00D23CE185}" srcOrd="2" destOrd="0" presId="urn:microsoft.com/office/officeart/2005/8/layout/orgChart1"/>
    <dgm:cxn modelId="{03862A6A-503B-4D5D-A3AC-1C80343457DE}" type="presParOf" srcId="{15E3A4C4-3726-41E6-9650-B307ED25A5C6}" destId="{AEF495F0-A958-4F81-892C-79F95485BEE0}" srcOrd="2" destOrd="0" presId="urn:microsoft.com/office/officeart/2005/8/layout/orgChart1"/>
    <dgm:cxn modelId="{B5C8D485-73E4-430A-9317-ED9E1D263BC1}" type="presParOf" srcId="{B46A94ED-0FBB-4D95-A6AA-8FE76E4F0581}" destId="{49641E81-1941-4F5A-ABC1-9ED22B76B59A}"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8D451A4-E05B-41A1-ACB6-9D80A3EC1DD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981BF2E2-0B84-4C23-B829-15DEA28D2C78}">
      <dgm:prSet phldrT="[Tekst]"/>
      <dgm: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advieswerk</a:t>
          </a:r>
        </a:p>
      </dgm:t>
    </dgm:pt>
    <dgm:pt modelId="{9371BFA9-C67F-4A59-B179-2070F634F9F6}" type="parTrans" cxnId="{8A2C56F5-1670-42DF-B515-7B348F2B2DA4}">
      <dgm:prSet/>
      <dgm:spPr/>
      <dgm:t>
        <a:bodyPr/>
        <a:lstStyle/>
        <a:p>
          <a:endParaRPr lang="nl-NL"/>
        </a:p>
      </dgm:t>
    </dgm:pt>
    <dgm:pt modelId="{F7FB6C17-BDDE-4108-9404-9F31BAEB1065}" type="sibTrans" cxnId="{8A2C56F5-1670-42DF-B515-7B348F2B2DA4}">
      <dgm:prSet/>
      <dgm:spPr/>
      <dgm:t>
        <a:bodyPr/>
        <a:lstStyle/>
        <a:p>
          <a:endParaRPr lang="nl-NL"/>
        </a:p>
      </dgm:t>
    </dgm:pt>
    <dgm:pt modelId="{DA6D3DA5-D33C-45E5-BAC9-DF8CCB169637}">
      <dgm:prSet phldrT="[Tekst]"/>
      <dgm: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implementatie</a:t>
          </a:r>
        </a:p>
      </dgm:t>
    </dgm:pt>
    <dgm:pt modelId="{543BFBA9-7A63-4E97-A18C-3FBE58E6CE2D}" type="parTrans" cxnId="{E93C7A69-6840-46E1-B4CE-FB986BA781E1}">
      <dgm:prSet/>
      <dgm: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050F83CA-FA36-48E0-BFEE-167D7FA932CD}" type="sibTrans" cxnId="{E93C7A69-6840-46E1-B4CE-FB986BA781E1}">
      <dgm:prSet/>
      <dgm:spPr/>
      <dgm:t>
        <a:bodyPr/>
        <a:lstStyle/>
        <a:p>
          <a:endParaRPr lang="nl-NL"/>
        </a:p>
      </dgm:t>
    </dgm:pt>
    <dgm:pt modelId="{68472743-F917-46BF-8320-E4E638937AC0}">
      <dgm:prSet phldrT="[Tekst]"/>
      <dgm: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uitwerkfase</a:t>
          </a:r>
        </a:p>
      </dgm:t>
    </dgm:pt>
    <dgm:pt modelId="{BBB86656-66E3-43C6-957A-34F52E015B1C}" type="parTrans" cxnId="{F7522FED-0DAE-4EB1-9A52-40DA41D381FD}">
      <dgm:prSet/>
      <dgm: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l-NL"/>
        </a:p>
      </dgm:t>
    </dgm:pt>
    <dgm:pt modelId="{192063AE-7441-4936-A373-08D2E37AEBE2}" type="sibTrans" cxnId="{F7522FED-0DAE-4EB1-9A52-40DA41D381FD}">
      <dgm:prSet/>
      <dgm:spPr/>
      <dgm:t>
        <a:bodyPr/>
        <a:lstStyle/>
        <a:p>
          <a:endParaRPr lang="nl-NL"/>
        </a:p>
      </dgm:t>
    </dgm:pt>
    <dgm:pt modelId="{17768525-BC17-47DD-BA7A-74385D58AC76}">
      <dgm:prSet phldrT="[Tekst]"/>
      <dgm: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balans tussen opdrachtgever en opdrachtnemer</a:t>
          </a:r>
        </a:p>
      </dgm:t>
    </dgm:pt>
    <dgm:pt modelId="{95CC065A-AF2C-4C53-9A66-40BDB5AC73CC}" type="parTrans" cxnId="{D1057FEC-CDC9-4155-A525-115FDEBC05E2}">
      <dgm:prSet/>
      <dgm:spPr>
        <a:xfrm>
          <a:off x="1660988"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4718CC92-B31D-4AA1-8120-70EE027F2979}" type="sibTrans" cxnId="{D1057FEC-CDC9-4155-A525-115FDEBC05E2}">
      <dgm:prSet/>
      <dgm:spPr/>
      <dgm:t>
        <a:bodyPr/>
        <a:lstStyle/>
        <a:p>
          <a:endParaRPr lang="nl-NL"/>
        </a:p>
      </dgm:t>
    </dgm:pt>
    <dgm:pt modelId="{24A3C9ED-E589-475A-8108-112A2E44176E}">
      <dgm:prSet phldrT="[Tekst]"/>
      <dgm: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intichten van standaard templates om mee te werken</a:t>
          </a:r>
        </a:p>
      </dgm:t>
    </dgm:pt>
    <dgm:pt modelId="{BF3195F0-6828-4C5D-9A83-B79FA2370907}" type="parTrans" cxnId="{05B7D794-CD3D-4596-ADF1-5DF918BBCE94}">
      <dgm:prSet/>
      <dgm:spPr>
        <a:xfrm>
          <a:off x="1660988"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09DBEB2D-A001-46EB-BAF4-C7A099CE540C}" type="sibTrans" cxnId="{05B7D794-CD3D-4596-ADF1-5DF918BBCE94}">
      <dgm:prSet/>
      <dgm:spPr/>
      <dgm:t>
        <a:bodyPr/>
        <a:lstStyle/>
        <a:p>
          <a:endParaRPr lang="nl-NL"/>
        </a:p>
      </dgm:t>
    </dgm:pt>
    <dgm:pt modelId="{2A0DB8C0-FDAC-459A-8B13-D105CF445702}">
      <dgm:prSet phldrT="[Tekst]"/>
      <dgm:spPr>
        <a:xfrm>
          <a:off x="2963473"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UItwerken KPI en indicatoren</a:t>
          </a:r>
        </a:p>
      </dgm:t>
    </dgm:pt>
    <dgm:pt modelId="{2DF5D81B-5A23-4A0B-A26C-DAB628AF6FD3}" type="parTrans" cxnId="{68D0F279-3A52-404C-94A0-DB9852E5B87C}">
      <dgm:prSet/>
      <dgm:spPr>
        <a:xfrm>
          <a:off x="2819816" y="1159653"/>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F0F0B8EC-D995-4ED9-8BE3-04709812E2E5}" type="sibTrans" cxnId="{68D0F279-3A52-404C-94A0-DB9852E5B87C}">
      <dgm:prSet/>
      <dgm:spPr/>
      <dgm:t>
        <a:bodyPr/>
        <a:lstStyle/>
        <a:p>
          <a:endParaRPr lang="nl-NL"/>
        </a:p>
      </dgm:t>
    </dgm:pt>
    <dgm:pt modelId="{32AD6AFE-0D6B-4670-A157-0E115455AC7F}">
      <dgm:prSet phldrT="[Tekst]"/>
      <dgm: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Advies en inrichting monitor</a:t>
          </a:r>
        </a:p>
      </dgm:t>
    </dgm:pt>
    <dgm:pt modelId="{FE610F12-30B1-43CD-80A6-51C01AF2BF55}" type="parTrans" cxnId="{E203BA21-EB41-4E38-96C0-D70123967A22}">
      <dgm:prSet/>
      <dgm:spPr>
        <a:xfrm>
          <a:off x="2819816"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227B226D-B937-4D5D-8096-D32E9BEA501E}" type="sibTrans" cxnId="{E203BA21-EB41-4E38-96C0-D70123967A22}">
      <dgm:prSet/>
      <dgm:spPr/>
      <dgm:t>
        <a:bodyPr/>
        <a:lstStyle/>
        <a:p>
          <a:endParaRPr lang="nl-NL"/>
        </a:p>
      </dgm:t>
    </dgm:pt>
    <dgm:pt modelId="{4CD77438-BDA2-436F-89AD-70BF1CC44340}">
      <dgm:prSet phldrT="[Tekst]"/>
      <dgm: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maken van een beheerplan</a:t>
          </a:r>
        </a:p>
      </dgm:t>
    </dgm:pt>
    <dgm:pt modelId="{118A09CD-F64A-466D-B3FC-283B2C9D445A}" type="parTrans" cxnId="{6A2C456F-D76A-4E12-AEE0-0405A4305A2C}">
      <dgm:prSet/>
      <dgm:spPr>
        <a:xfrm>
          <a:off x="2819816"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0EBEA086-FA61-47E8-A999-CF98686C4529}" type="sibTrans" cxnId="{6A2C456F-D76A-4E12-AEE0-0405A4305A2C}">
      <dgm:prSet/>
      <dgm:spPr/>
      <dgm:t>
        <a:bodyPr/>
        <a:lstStyle/>
        <a:p>
          <a:endParaRPr lang="nl-NL"/>
        </a:p>
      </dgm:t>
    </dgm:pt>
    <dgm:pt modelId="{E36A7C7A-44BD-44DE-B133-E979839882FF}">
      <dgm:prSet phldrT="[Tekst]"/>
      <dgm:spPr>
        <a:xfrm>
          <a:off x="18046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overzetten van de monitor omgevingsbeleid en staat van Utrecht</a:t>
          </a:r>
        </a:p>
      </dgm:t>
    </dgm:pt>
    <dgm:pt modelId="{A4D5E87C-AF38-43A4-A632-91FC37CF0170}" type="parTrans" cxnId="{29064355-1046-4931-92C0-FB46567615B2}">
      <dgm:prSet/>
      <dgm:spPr>
        <a:xfrm>
          <a:off x="1660988" y="1159653"/>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l-NL"/>
        </a:p>
      </dgm:t>
    </dgm:pt>
    <dgm:pt modelId="{2C5C8343-6A02-4DC7-B5B8-AD8500F134F7}" type="sibTrans" cxnId="{29064355-1046-4931-92C0-FB46567615B2}">
      <dgm:prSet/>
      <dgm:spPr/>
      <dgm:t>
        <a:bodyPr/>
        <a:lstStyle/>
        <a:p>
          <a:endParaRPr lang="nl-NL"/>
        </a:p>
      </dgm:t>
    </dgm:pt>
    <dgm:pt modelId="{E2DA0595-6A31-4C29-BF16-925887C45136}" type="pres">
      <dgm:prSet presAssocID="{18D451A4-E05B-41A1-ACB6-9D80A3EC1DDF}" presName="hierChild1" presStyleCnt="0">
        <dgm:presLayoutVars>
          <dgm:orgChart val="1"/>
          <dgm:chPref val="1"/>
          <dgm:dir/>
          <dgm:animOne val="branch"/>
          <dgm:animLvl val="lvl"/>
          <dgm:resizeHandles/>
        </dgm:presLayoutVars>
      </dgm:prSet>
      <dgm:spPr/>
    </dgm:pt>
    <dgm:pt modelId="{D5D04D0D-8575-47F7-986E-EFA814F118E6}" type="pres">
      <dgm:prSet presAssocID="{981BF2E2-0B84-4C23-B829-15DEA28D2C78}" presName="hierRoot1" presStyleCnt="0">
        <dgm:presLayoutVars>
          <dgm:hierBranch val="init"/>
        </dgm:presLayoutVars>
      </dgm:prSet>
      <dgm:spPr/>
    </dgm:pt>
    <dgm:pt modelId="{15931102-9BE9-4D2F-92DD-C0B29359157E}" type="pres">
      <dgm:prSet presAssocID="{981BF2E2-0B84-4C23-B829-15DEA28D2C78}" presName="rootComposite1" presStyleCnt="0"/>
      <dgm:spPr/>
    </dgm:pt>
    <dgm:pt modelId="{9AA028A7-DBB3-4DBC-9B0D-5A0C1053098B}" type="pres">
      <dgm:prSet presAssocID="{981BF2E2-0B84-4C23-B829-15DEA28D2C78}" presName="rootText1" presStyleLbl="node0" presStyleIdx="0" presStyleCnt="1">
        <dgm:presLayoutVars>
          <dgm:chPref val="3"/>
        </dgm:presLayoutVars>
      </dgm:prSet>
      <dgm:spPr/>
    </dgm:pt>
    <dgm:pt modelId="{E2B3C151-6D4D-4710-879C-19DC15FB0AA2}" type="pres">
      <dgm:prSet presAssocID="{981BF2E2-0B84-4C23-B829-15DEA28D2C78}" presName="rootConnector1" presStyleLbl="node1" presStyleIdx="0" presStyleCnt="0"/>
      <dgm:spPr/>
    </dgm:pt>
    <dgm:pt modelId="{58C4EB57-688A-4700-AF82-94C684E95CFE}" type="pres">
      <dgm:prSet presAssocID="{981BF2E2-0B84-4C23-B829-15DEA28D2C78}" presName="hierChild2" presStyleCnt="0"/>
      <dgm:spPr/>
    </dgm:pt>
    <dgm:pt modelId="{70F2BEA0-09DF-40A5-B4D8-9739CAFC8A4E}" type="pres">
      <dgm:prSet presAssocID="{543BFBA9-7A63-4E97-A18C-3FBE58E6CE2D}" presName="Name37" presStyleLbl="parChTrans1D2" presStyleIdx="0" presStyleCnt="2"/>
      <dgm:spPr/>
    </dgm:pt>
    <dgm:pt modelId="{3FDD56E4-2BD5-4ACB-B287-AE59D891D2CC}" type="pres">
      <dgm:prSet presAssocID="{DA6D3DA5-D33C-45E5-BAC9-DF8CCB169637}" presName="hierRoot2" presStyleCnt="0">
        <dgm:presLayoutVars>
          <dgm:hierBranch val="init"/>
        </dgm:presLayoutVars>
      </dgm:prSet>
      <dgm:spPr/>
    </dgm:pt>
    <dgm:pt modelId="{A2F01253-D316-41B8-A363-03B81589359D}" type="pres">
      <dgm:prSet presAssocID="{DA6D3DA5-D33C-45E5-BAC9-DF8CCB169637}" presName="rootComposite" presStyleCnt="0"/>
      <dgm:spPr/>
    </dgm:pt>
    <dgm:pt modelId="{0300D2C1-3684-41F1-A85D-E08CC7FF5E4A}" type="pres">
      <dgm:prSet presAssocID="{DA6D3DA5-D33C-45E5-BAC9-DF8CCB169637}" presName="rootText" presStyleLbl="node2" presStyleIdx="0" presStyleCnt="2">
        <dgm:presLayoutVars>
          <dgm:chPref val="3"/>
        </dgm:presLayoutVars>
      </dgm:prSet>
      <dgm:spPr/>
    </dgm:pt>
    <dgm:pt modelId="{E88B3464-BBC4-4384-BD25-0869779C8FDB}" type="pres">
      <dgm:prSet presAssocID="{DA6D3DA5-D33C-45E5-BAC9-DF8CCB169637}" presName="rootConnector" presStyleLbl="node2" presStyleIdx="0" presStyleCnt="2"/>
      <dgm:spPr/>
    </dgm:pt>
    <dgm:pt modelId="{9805BFF1-3144-4CA0-B389-554081318324}" type="pres">
      <dgm:prSet presAssocID="{DA6D3DA5-D33C-45E5-BAC9-DF8CCB169637}" presName="hierChild4" presStyleCnt="0"/>
      <dgm:spPr/>
    </dgm:pt>
    <dgm:pt modelId="{E3CCFE34-677A-49BB-A46A-B125C8C1075D}" type="pres">
      <dgm:prSet presAssocID="{A4D5E87C-AF38-43A4-A632-91FC37CF0170}" presName="Name37" presStyleLbl="parChTrans1D3" presStyleIdx="0" presStyleCnt="6"/>
      <dgm:spPr/>
    </dgm:pt>
    <dgm:pt modelId="{1C4D6BAD-41F3-4BD6-BB59-BC6A0E713855}" type="pres">
      <dgm:prSet presAssocID="{E36A7C7A-44BD-44DE-B133-E979839882FF}" presName="hierRoot2" presStyleCnt="0">
        <dgm:presLayoutVars>
          <dgm:hierBranch val="init"/>
        </dgm:presLayoutVars>
      </dgm:prSet>
      <dgm:spPr/>
    </dgm:pt>
    <dgm:pt modelId="{A0B9F5AE-CA46-4818-93A5-FFD10252016D}" type="pres">
      <dgm:prSet presAssocID="{E36A7C7A-44BD-44DE-B133-E979839882FF}" presName="rootComposite" presStyleCnt="0"/>
      <dgm:spPr/>
    </dgm:pt>
    <dgm:pt modelId="{76780262-1256-4BCD-9FC8-FCB2825CFB58}" type="pres">
      <dgm:prSet presAssocID="{E36A7C7A-44BD-44DE-B133-E979839882FF}" presName="rootText" presStyleLbl="node3" presStyleIdx="0" presStyleCnt="6">
        <dgm:presLayoutVars>
          <dgm:chPref val="3"/>
        </dgm:presLayoutVars>
      </dgm:prSet>
      <dgm:spPr/>
    </dgm:pt>
    <dgm:pt modelId="{C5FA209E-A68C-411F-817C-E50CCB45FCFE}" type="pres">
      <dgm:prSet presAssocID="{E36A7C7A-44BD-44DE-B133-E979839882FF}" presName="rootConnector" presStyleLbl="node3" presStyleIdx="0" presStyleCnt="6"/>
      <dgm:spPr/>
    </dgm:pt>
    <dgm:pt modelId="{2F7F2F7E-F3EB-42F4-B735-C4CF389EE207}" type="pres">
      <dgm:prSet presAssocID="{E36A7C7A-44BD-44DE-B133-E979839882FF}" presName="hierChild4" presStyleCnt="0"/>
      <dgm:spPr/>
    </dgm:pt>
    <dgm:pt modelId="{DE11BD0D-CA0B-4A71-8E3D-26FC2F6D3C50}" type="pres">
      <dgm:prSet presAssocID="{E36A7C7A-44BD-44DE-B133-E979839882FF}" presName="hierChild5" presStyleCnt="0"/>
      <dgm:spPr/>
    </dgm:pt>
    <dgm:pt modelId="{E7D28AC0-825A-408B-ABBA-40D821D500AA}" type="pres">
      <dgm:prSet presAssocID="{95CC065A-AF2C-4C53-9A66-40BDB5AC73CC}" presName="Name37" presStyleLbl="parChTrans1D3" presStyleIdx="1" presStyleCnt="6"/>
      <dgm:spPr/>
    </dgm:pt>
    <dgm:pt modelId="{7B9B602D-5124-419B-9AC5-22D847BEBE7D}" type="pres">
      <dgm:prSet presAssocID="{17768525-BC17-47DD-BA7A-74385D58AC76}" presName="hierRoot2" presStyleCnt="0">
        <dgm:presLayoutVars>
          <dgm:hierBranch val="init"/>
        </dgm:presLayoutVars>
      </dgm:prSet>
      <dgm:spPr/>
    </dgm:pt>
    <dgm:pt modelId="{F31FB13C-DBCC-4131-B00E-5C59BD15A214}" type="pres">
      <dgm:prSet presAssocID="{17768525-BC17-47DD-BA7A-74385D58AC76}" presName="rootComposite" presStyleCnt="0"/>
      <dgm:spPr/>
    </dgm:pt>
    <dgm:pt modelId="{111AE4B9-3700-46BB-A6EF-EB73CCB2248B}" type="pres">
      <dgm:prSet presAssocID="{17768525-BC17-47DD-BA7A-74385D58AC76}" presName="rootText" presStyleLbl="node3" presStyleIdx="1" presStyleCnt="6">
        <dgm:presLayoutVars>
          <dgm:chPref val="3"/>
        </dgm:presLayoutVars>
      </dgm:prSet>
      <dgm:spPr/>
    </dgm:pt>
    <dgm:pt modelId="{1AE99ADA-1CF9-4AF8-94D6-9FCAF1BED884}" type="pres">
      <dgm:prSet presAssocID="{17768525-BC17-47DD-BA7A-74385D58AC76}" presName="rootConnector" presStyleLbl="node3" presStyleIdx="1" presStyleCnt="6"/>
      <dgm:spPr/>
    </dgm:pt>
    <dgm:pt modelId="{7AC14E70-6C7E-4403-B566-DCB398F00C14}" type="pres">
      <dgm:prSet presAssocID="{17768525-BC17-47DD-BA7A-74385D58AC76}" presName="hierChild4" presStyleCnt="0"/>
      <dgm:spPr/>
    </dgm:pt>
    <dgm:pt modelId="{FF5944BF-9204-442D-A451-628CE653BE24}" type="pres">
      <dgm:prSet presAssocID="{17768525-BC17-47DD-BA7A-74385D58AC76}" presName="hierChild5" presStyleCnt="0"/>
      <dgm:spPr/>
    </dgm:pt>
    <dgm:pt modelId="{0C55503F-405F-478D-AB3C-8E8201EDEBEB}" type="pres">
      <dgm:prSet presAssocID="{BF3195F0-6828-4C5D-9A83-B79FA2370907}" presName="Name37" presStyleLbl="parChTrans1D3" presStyleIdx="2" presStyleCnt="6"/>
      <dgm:spPr/>
    </dgm:pt>
    <dgm:pt modelId="{BDD77C5F-7E2B-4F6E-BC39-33518AB9E9DD}" type="pres">
      <dgm:prSet presAssocID="{24A3C9ED-E589-475A-8108-112A2E44176E}" presName="hierRoot2" presStyleCnt="0">
        <dgm:presLayoutVars>
          <dgm:hierBranch val="init"/>
        </dgm:presLayoutVars>
      </dgm:prSet>
      <dgm:spPr/>
    </dgm:pt>
    <dgm:pt modelId="{F2135012-0D1E-433C-84D0-71C00B55DF06}" type="pres">
      <dgm:prSet presAssocID="{24A3C9ED-E589-475A-8108-112A2E44176E}" presName="rootComposite" presStyleCnt="0"/>
      <dgm:spPr/>
    </dgm:pt>
    <dgm:pt modelId="{DFAA9BCF-6BFC-4A49-AA5D-9A2FAE918919}" type="pres">
      <dgm:prSet presAssocID="{24A3C9ED-E589-475A-8108-112A2E44176E}" presName="rootText" presStyleLbl="node3" presStyleIdx="2" presStyleCnt="6">
        <dgm:presLayoutVars>
          <dgm:chPref val="3"/>
        </dgm:presLayoutVars>
      </dgm:prSet>
      <dgm:spPr/>
    </dgm:pt>
    <dgm:pt modelId="{0AE4B6B7-A4AC-4F5D-87D4-E6A921F2FE2A}" type="pres">
      <dgm:prSet presAssocID="{24A3C9ED-E589-475A-8108-112A2E44176E}" presName="rootConnector" presStyleLbl="node3" presStyleIdx="2" presStyleCnt="6"/>
      <dgm:spPr/>
    </dgm:pt>
    <dgm:pt modelId="{6195D3D9-FD30-400C-87A5-D33A2A3A6522}" type="pres">
      <dgm:prSet presAssocID="{24A3C9ED-E589-475A-8108-112A2E44176E}" presName="hierChild4" presStyleCnt="0"/>
      <dgm:spPr/>
    </dgm:pt>
    <dgm:pt modelId="{EB0277F8-D0EE-4806-8876-8E1BBF8E7BE3}" type="pres">
      <dgm:prSet presAssocID="{24A3C9ED-E589-475A-8108-112A2E44176E}" presName="hierChild5" presStyleCnt="0"/>
      <dgm:spPr/>
    </dgm:pt>
    <dgm:pt modelId="{D61FC417-9177-4E32-98E4-E84A4DA79B3B}" type="pres">
      <dgm:prSet presAssocID="{DA6D3DA5-D33C-45E5-BAC9-DF8CCB169637}" presName="hierChild5" presStyleCnt="0"/>
      <dgm:spPr/>
    </dgm:pt>
    <dgm:pt modelId="{8F6FDF96-1BB0-4D94-8C30-681F6AFA5F9E}" type="pres">
      <dgm:prSet presAssocID="{BBB86656-66E3-43C6-957A-34F52E015B1C}" presName="Name37" presStyleLbl="parChTrans1D2" presStyleIdx="1" presStyleCnt="2"/>
      <dgm:spPr/>
    </dgm:pt>
    <dgm:pt modelId="{2000608E-0914-4AAF-A942-2C4A41A5C560}" type="pres">
      <dgm:prSet presAssocID="{68472743-F917-46BF-8320-E4E638937AC0}" presName="hierRoot2" presStyleCnt="0">
        <dgm:presLayoutVars>
          <dgm:hierBranch val="init"/>
        </dgm:presLayoutVars>
      </dgm:prSet>
      <dgm:spPr/>
    </dgm:pt>
    <dgm:pt modelId="{D831F7B9-5494-49DD-92BC-E5B5D00BCE93}" type="pres">
      <dgm:prSet presAssocID="{68472743-F917-46BF-8320-E4E638937AC0}" presName="rootComposite" presStyleCnt="0"/>
      <dgm:spPr/>
    </dgm:pt>
    <dgm:pt modelId="{BDB94A96-A803-4EED-960E-D011FEC7CF5E}" type="pres">
      <dgm:prSet presAssocID="{68472743-F917-46BF-8320-E4E638937AC0}" presName="rootText" presStyleLbl="node2" presStyleIdx="1" presStyleCnt="2">
        <dgm:presLayoutVars>
          <dgm:chPref val="3"/>
        </dgm:presLayoutVars>
      </dgm:prSet>
      <dgm:spPr/>
    </dgm:pt>
    <dgm:pt modelId="{81833DA9-DB6F-4E2F-9B45-289FDBD32552}" type="pres">
      <dgm:prSet presAssocID="{68472743-F917-46BF-8320-E4E638937AC0}" presName="rootConnector" presStyleLbl="node2" presStyleIdx="1" presStyleCnt="2"/>
      <dgm:spPr/>
    </dgm:pt>
    <dgm:pt modelId="{C7462A9D-2822-475F-8C5E-DD91A360432E}" type="pres">
      <dgm:prSet presAssocID="{68472743-F917-46BF-8320-E4E638937AC0}" presName="hierChild4" presStyleCnt="0"/>
      <dgm:spPr/>
    </dgm:pt>
    <dgm:pt modelId="{FC359E45-C1DA-4FA4-AB81-5FFDF2C0CEB6}" type="pres">
      <dgm:prSet presAssocID="{2DF5D81B-5A23-4A0B-A26C-DAB628AF6FD3}" presName="Name37" presStyleLbl="parChTrans1D3" presStyleIdx="3" presStyleCnt="6"/>
      <dgm:spPr/>
    </dgm:pt>
    <dgm:pt modelId="{CD300466-8F09-4A65-92F9-F328B5AE2B0F}" type="pres">
      <dgm:prSet presAssocID="{2A0DB8C0-FDAC-459A-8B13-D105CF445702}" presName="hierRoot2" presStyleCnt="0">
        <dgm:presLayoutVars>
          <dgm:hierBranch val="init"/>
        </dgm:presLayoutVars>
      </dgm:prSet>
      <dgm:spPr/>
    </dgm:pt>
    <dgm:pt modelId="{09C6768B-1AF1-4576-B9B2-60465ADE2AB2}" type="pres">
      <dgm:prSet presAssocID="{2A0DB8C0-FDAC-459A-8B13-D105CF445702}" presName="rootComposite" presStyleCnt="0"/>
      <dgm:spPr/>
    </dgm:pt>
    <dgm:pt modelId="{B574600D-B5BB-4BAF-AEE0-B86ACCF933EA}" type="pres">
      <dgm:prSet presAssocID="{2A0DB8C0-FDAC-459A-8B13-D105CF445702}" presName="rootText" presStyleLbl="node3" presStyleIdx="3" presStyleCnt="6">
        <dgm:presLayoutVars>
          <dgm:chPref val="3"/>
        </dgm:presLayoutVars>
      </dgm:prSet>
      <dgm:spPr/>
    </dgm:pt>
    <dgm:pt modelId="{2A259AD8-1F34-4560-814E-99F44B863E79}" type="pres">
      <dgm:prSet presAssocID="{2A0DB8C0-FDAC-459A-8B13-D105CF445702}" presName="rootConnector" presStyleLbl="node3" presStyleIdx="3" presStyleCnt="6"/>
      <dgm:spPr/>
    </dgm:pt>
    <dgm:pt modelId="{529A9D07-454D-435A-864B-D425FF79A376}" type="pres">
      <dgm:prSet presAssocID="{2A0DB8C0-FDAC-459A-8B13-D105CF445702}" presName="hierChild4" presStyleCnt="0"/>
      <dgm:spPr/>
    </dgm:pt>
    <dgm:pt modelId="{8D297603-9BB0-4173-9EE6-AD908C86FA4F}" type="pres">
      <dgm:prSet presAssocID="{2A0DB8C0-FDAC-459A-8B13-D105CF445702}" presName="hierChild5" presStyleCnt="0"/>
      <dgm:spPr/>
    </dgm:pt>
    <dgm:pt modelId="{B3745F85-6FCB-40A5-B518-A1A0B84C8DF5}" type="pres">
      <dgm:prSet presAssocID="{FE610F12-30B1-43CD-80A6-51C01AF2BF55}" presName="Name37" presStyleLbl="parChTrans1D3" presStyleIdx="4" presStyleCnt="6"/>
      <dgm:spPr/>
    </dgm:pt>
    <dgm:pt modelId="{01CB2AFD-5ED3-46A6-B906-4F8ADAAB4287}" type="pres">
      <dgm:prSet presAssocID="{32AD6AFE-0D6B-4670-A157-0E115455AC7F}" presName="hierRoot2" presStyleCnt="0">
        <dgm:presLayoutVars>
          <dgm:hierBranch val="init"/>
        </dgm:presLayoutVars>
      </dgm:prSet>
      <dgm:spPr/>
    </dgm:pt>
    <dgm:pt modelId="{A62A6B2F-3163-4CFF-96B9-1ED5FBD4EECE}" type="pres">
      <dgm:prSet presAssocID="{32AD6AFE-0D6B-4670-A157-0E115455AC7F}" presName="rootComposite" presStyleCnt="0"/>
      <dgm:spPr/>
    </dgm:pt>
    <dgm:pt modelId="{35A6C3F0-C3FD-45BC-930E-B11AAFC4C011}" type="pres">
      <dgm:prSet presAssocID="{32AD6AFE-0D6B-4670-A157-0E115455AC7F}" presName="rootText" presStyleLbl="node3" presStyleIdx="4" presStyleCnt="6">
        <dgm:presLayoutVars>
          <dgm:chPref val="3"/>
        </dgm:presLayoutVars>
      </dgm:prSet>
      <dgm:spPr/>
    </dgm:pt>
    <dgm:pt modelId="{BCAC7DD7-C651-4BC6-BA8B-19915FB2DDDC}" type="pres">
      <dgm:prSet presAssocID="{32AD6AFE-0D6B-4670-A157-0E115455AC7F}" presName="rootConnector" presStyleLbl="node3" presStyleIdx="4" presStyleCnt="6"/>
      <dgm:spPr/>
    </dgm:pt>
    <dgm:pt modelId="{11CAF1BB-A254-4F63-9180-8F22D6573A85}" type="pres">
      <dgm:prSet presAssocID="{32AD6AFE-0D6B-4670-A157-0E115455AC7F}" presName="hierChild4" presStyleCnt="0"/>
      <dgm:spPr/>
    </dgm:pt>
    <dgm:pt modelId="{8F76E153-50F1-4836-B87E-BC7D3F0E7FDB}" type="pres">
      <dgm:prSet presAssocID="{32AD6AFE-0D6B-4670-A157-0E115455AC7F}" presName="hierChild5" presStyleCnt="0"/>
      <dgm:spPr/>
    </dgm:pt>
    <dgm:pt modelId="{A51AF736-7FC5-415B-B695-422C219CCFD0}" type="pres">
      <dgm:prSet presAssocID="{118A09CD-F64A-466D-B3FC-283B2C9D445A}" presName="Name37" presStyleLbl="parChTrans1D3" presStyleIdx="5" presStyleCnt="6"/>
      <dgm:spPr/>
    </dgm:pt>
    <dgm:pt modelId="{93CE7E1F-5A06-4466-AD84-83CCEFF15710}" type="pres">
      <dgm:prSet presAssocID="{4CD77438-BDA2-436F-89AD-70BF1CC44340}" presName="hierRoot2" presStyleCnt="0">
        <dgm:presLayoutVars>
          <dgm:hierBranch val="init"/>
        </dgm:presLayoutVars>
      </dgm:prSet>
      <dgm:spPr/>
    </dgm:pt>
    <dgm:pt modelId="{D4FA699D-4381-43A3-B5DE-9773BC889080}" type="pres">
      <dgm:prSet presAssocID="{4CD77438-BDA2-436F-89AD-70BF1CC44340}" presName="rootComposite" presStyleCnt="0"/>
      <dgm:spPr/>
    </dgm:pt>
    <dgm:pt modelId="{D2D5C79C-F8E0-41E5-9EDD-60F0D06F6DEB}" type="pres">
      <dgm:prSet presAssocID="{4CD77438-BDA2-436F-89AD-70BF1CC44340}" presName="rootText" presStyleLbl="node3" presStyleIdx="5" presStyleCnt="6">
        <dgm:presLayoutVars>
          <dgm:chPref val="3"/>
        </dgm:presLayoutVars>
      </dgm:prSet>
      <dgm:spPr/>
    </dgm:pt>
    <dgm:pt modelId="{7FFAF4A8-DDF3-468A-9F58-A6123C25785F}" type="pres">
      <dgm:prSet presAssocID="{4CD77438-BDA2-436F-89AD-70BF1CC44340}" presName="rootConnector" presStyleLbl="node3" presStyleIdx="5" presStyleCnt="6"/>
      <dgm:spPr/>
    </dgm:pt>
    <dgm:pt modelId="{C9D7ED48-DCCA-4B4F-B3ED-C9F81DF30B07}" type="pres">
      <dgm:prSet presAssocID="{4CD77438-BDA2-436F-89AD-70BF1CC44340}" presName="hierChild4" presStyleCnt="0"/>
      <dgm:spPr/>
    </dgm:pt>
    <dgm:pt modelId="{312DDDF7-A51E-4C47-A4AC-CC2BCDAF0A0A}" type="pres">
      <dgm:prSet presAssocID="{4CD77438-BDA2-436F-89AD-70BF1CC44340}" presName="hierChild5" presStyleCnt="0"/>
      <dgm:spPr/>
    </dgm:pt>
    <dgm:pt modelId="{68F9D877-0122-44C5-9765-29507FFAD112}" type="pres">
      <dgm:prSet presAssocID="{68472743-F917-46BF-8320-E4E638937AC0}" presName="hierChild5" presStyleCnt="0"/>
      <dgm:spPr/>
    </dgm:pt>
    <dgm:pt modelId="{D4A56870-3DD2-4312-8C1E-B6FFF48D6285}" type="pres">
      <dgm:prSet presAssocID="{981BF2E2-0B84-4C23-B829-15DEA28D2C78}" presName="hierChild3" presStyleCnt="0"/>
      <dgm:spPr/>
    </dgm:pt>
  </dgm:ptLst>
  <dgm:cxnLst>
    <dgm:cxn modelId="{7DFA8019-EEBE-4F25-A67B-0A71AC866E7A}" type="presOf" srcId="{17768525-BC17-47DD-BA7A-74385D58AC76}" destId="{1AE99ADA-1CF9-4AF8-94D6-9FCAF1BED884}" srcOrd="1" destOrd="0" presId="urn:microsoft.com/office/officeart/2005/8/layout/orgChart1"/>
    <dgm:cxn modelId="{E203BA21-EB41-4E38-96C0-D70123967A22}" srcId="{68472743-F917-46BF-8320-E4E638937AC0}" destId="{32AD6AFE-0D6B-4670-A157-0E115455AC7F}" srcOrd="1" destOrd="0" parTransId="{FE610F12-30B1-43CD-80A6-51C01AF2BF55}" sibTransId="{227B226D-B937-4D5D-8096-D32E9BEA501E}"/>
    <dgm:cxn modelId="{878DE330-A122-46AF-A61A-5C5453E191C0}" type="presOf" srcId="{24A3C9ED-E589-475A-8108-112A2E44176E}" destId="{0AE4B6B7-A4AC-4F5D-87D4-E6A921F2FE2A}" srcOrd="1" destOrd="0" presId="urn:microsoft.com/office/officeart/2005/8/layout/orgChart1"/>
    <dgm:cxn modelId="{7B440840-C4A0-446D-865A-5A5188A2163F}" type="presOf" srcId="{18D451A4-E05B-41A1-ACB6-9D80A3EC1DDF}" destId="{E2DA0595-6A31-4C29-BF16-925887C45136}" srcOrd="0" destOrd="0" presId="urn:microsoft.com/office/officeart/2005/8/layout/orgChart1"/>
    <dgm:cxn modelId="{4A261A60-BFD5-4731-A739-424C46E06EF1}" type="presOf" srcId="{FE610F12-30B1-43CD-80A6-51C01AF2BF55}" destId="{B3745F85-6FCB-40A5-B518-A1A0B84C8DF5}" srcOrd="0" destOrd="0" presId="urn:microsoft.com/office/officeart/2005/8/layout/orgChart1"/>
    <dgm:cxn modelId="{6D74DC41-36EE-4C63-BD09-8308802157CF}" type="presOf" srcId="{2A0DB8C0-FDAC-459A-8B13-D105CF445702}" destId="{2A259AD8-1F34-4560-814E-99F44B863E79}" srcOrd="1" destOrd="0" presId="urn:microsoft.com/office/officeart/2005/8/layout/orgChart1"/>
    <dgm:cxn modelId="{49306D62-7494-4C1B-95CF-490BFD41B6F9}" type="presOf" srcId="{981BF2E2-0B84-4C23-B829-15DEA28D2C78}" destId="{E2B3C151-6D4D-4710-879C-19DC15FB0AA2}" srcOrd="1" destOrd="0" presId="urn:microsoft.com/office/officeart/2005/8/layout/orgChart1"/>
    <dgm:cxn modelId="{5630CF66-F8C1-49C6-AE46-6188F6DFF161}" type="presOf" srcId="{32AD6AFE-0D6B-4670-A157-0E115455AC7F}" destId="{35A6C3F0-C3FD-45BC-930E-B11AAFC4C011}" srcOrd="0" destOrd="0" presId="urn:microsoft.com/office/officeart/2005/8/layout/orgChart1"/>
    <dgm:cxn modelId="{E93C7A69-6840-46E1-B4CE-FB986BA781E1}" srcId="{981BF2E2-0B84-4C23-B829-15DEA28D2C78}" destId="{DA6D3DA5-D33C-45E5-BAC9-DF8CCB169637}" srcOrd="0" destOrd="0" parTransId="{543BFBA9-7A63-4E97-A18C-3FBE58E6CE2D}" sibTransId="{050F83CA-FA36-48E0-BFEE-167D7FA932CD}"/>
    <dgm:cxn modelId="{5865BE49-1FA5-4F72-8BEE-6E27DD9749C1}" type="presOf" srcId="{4CD77438-BDA2-436F-89AD-70BF1CC44340}" destId="{D2D5C79C-F8E0-41E5-9EDD-60F0D06F6DEB}" srcOrd="0" destOrd="0" presId="urn:microsoft.com/office/officeart/2005/8/layout/orgChart1"/>
    <dgm:cxn modelId="{6A2C456F-D76A-4E12-AEE0-0405A4305A2C}" srcId="{68472743-F917-46BF-8320-E4E638937AC0}" destId="{4CD77438-BDA2-436F-89AD-70BF1CC44340}" srcOrd="2" destOrd="0" parTransId="{118A09CD-F64A-466D-B3FC-283B2C9D445A}" sibTransId="{0EBEA086-FA61-47E8-A999-CF98686C4529}"/>
    <dgm:cxn modelId="{F5BFB64F-BDBD-457F-AC93-2422968FC2B0}" type="presOf" srcId="{17768525-BC17-47DD-BA7A-74385D58AC76}" destId="{111AE4B9-3700-46BB-A6EF-EB73CCB2248B}" srcOrd="0" destOrd="0" presId="urn:microsoft.com/office/officeart/2005/8/layout/orgChart1"/>
    <dgm:cxn modelId="{AD18A873-18AF-41DF-B094-48356FAFB7D6}" type="presOf" srcId="{981BF2E2-0B84-4C23-B829-15DEA28D2C78}" destId="{9AA028A7-DBB3-4DBC-9B0D-5A0C1053098B}" srcOrd="0" destOrd="0" presId="urn:microsoft.com/office/officeart/2005/8/layout/orgChart1"/>
    <dgm:cxn modelId="{29064355-1046-4931-92C0-FB46567615B2}" srcId="{DA6D3DA5-D33C-45E5-BAC9-DF8CCB169637}" destId="{E36A7C7A-44BD-44DE-B133-E979839882FF}" srcOrd="0" destOrd="0" parTransId="{A4D5E87C-AF38-43A4-A632-91FC37CF0170}" sibTransId="{2C5C8343-6A02-4DC7-B5B8-AD8500F134F7}"/>
    <dgm:cxn modelId="{68D0F279-3A52-404C-94A0-DB9852E5B87C}" srcId="{68472743-F917-46BF-8320-E4E638937AC0}" destId="{2A0DB8C0-FDAC-459A-8B13-D105CF445702}" srcOrd="0" destOrd="0" parTransId="{2DF5D81B-5A23-4A0B-A26C-DAB628AF6FD3}" sibTransId="{F0F0B8EC-D995-4ED9-8BE3-04709812E2E5}"/>
    <dgm:cxn modelId="{6F69867A-F3EB-4CAD-9925-D436A951733C}" type="presOf" srcId="{118A09CD-F64A-466D-B3FC-283B2C9D445A}" destId="{A51AF736-7FC5-415B-B695-422C219CCFD0}" srcOrd="0" destOrd="0" presId="urn:microsoft.com/office/officeart/2005/8/layout/orgChart1"/>
    <dgm:cxn modelId="{EF55768B-7D51-4B39-A64A-3E69FA34B773}" type="presOf" srcId="{BF3195F0-6828-4C5D-9A83-B79FA2370907}" destId="{0C55503F-405F-478D-AB3C-8E8201EDEBEB}" srcOrd="0" destOrd="0" presId="urn:microsoft.com/office/officeart/2005/8/layout/orgChart1"/>
    <dgm:cxn modelId="{05B7D794-CD3D-4596-ADF1-5DF918BBCE94}" srcId="{DA6D3DA5-D33C-45E5-BAC9-DF8CCB169637}" destId="{24A3C9ED-E589-475A-8108-112A2E44176E}" srcOrd="2" destOrd="0" parTransId="{BF3195F0-6828-4C5D-9A83-B79FA2370907}" sibTransId="{09DBEB2D-A001-46EB-BAF4-C7A099CE540C}"/>
    <dgm:cxn modelId="{A56E6F98-AC94-44F8-8C44-F33F00548D06}" type="presOf" srcId="{68472743-F917-46BF-8320-E4E638937AC0}" destId="{BDB94A96-A803-4EED-960E-D011FEC7CF5E}" srcOrd="0" destOrd="0" presId="urn:microsoft.com/office/officeart/2005/8/layout/orgChart1"/>
    <dgm:cxn modelId="{7000EF9F-C85E-4D8A-ACF9-8910CC6C5500}" type="presOf" srcId="{543BFBA9-7A63-4E97-A18C-3FBE58E6CE2D}" destId="{70F2BEA0-09DF-40A5-B4D8-9739CAFC8A4E}" srcOrd="0" destOrd="0" presId="urn:microsoft.com/office/officeart/2005/8/layout/orgChart1"/>
    <dgm:cxn modelId="{A4ECB7BD-A706-40C0-B3FC-C6361382163A}" type="presOf" srcId="{BBB86656-66E3-43C6-957A-34F52E015B1C}" destId="{8F6FDF96-1BB0-4D94-8C30-681F6AFA5F9E}" srcOrd="0" destOrd="0" presId="urn:microsoft.com/office/officeart/2005/8/layout/orgChart1"/>
    <dgm:cxn modelId="{D33041C5-9610-437E-B4E6-23383096FEF6}" type="presOf" srcId="{95CC065A-AF2C-4C53-9A66-40BDB5AC73CC}" destId="{E7D28AC0-825A-408B-ABBA-40D821D500AA}" srcOrd="0" destOrd="0" presId="urn:microsoft.com/office/officeart/2005/8/layout/orgChart1"/>
    <dgm:cxn modelId="{6ED424CA-88D7-40F0-AC6A-405C9EC53971}" type="presOf" srcId="{24A3C9ED-E589-475A-8108-112A2E44176E}" destId="{DFAA9BCF-6BFC-4A49-AA5D-9A2FAE918919}" srcOrd="0" destOrd="0" presId="urn:microsoft.com/office/officeart/2005/8/layout/orgChart1"/>
    <dgm:cxn modelId="{4D12D3CB-A3BB-4BF5-BDD8-9CDEB62124C2}" type="presOf" srcId="{2A0DB8C0-FDAC-459A-8B13-D105CF445702}" destId="{B574600D-B5BB-4BAF-AEE0-B86ACCF933EA}" srcOrd="0" destOrd="0" presId="urn:microsoft.com/office/officeart/2005/8/layout/orgChart1"/>
    <dgm:cxn modelId="{A6CE83D2-12C4-425F-AA6F-7404F611C157}" type="presOf" srcId="{4CD77438-BDA2-436F-89AD-70BF1CC44340}" destId="{7FFAF4A8-DDF3-468A-9F58-A6123C25785F}" srcOrd="1" destOrd="0" presId="urn:microsoft.com/office/officeart/2005/8/layout/orgChart1"/>
    <dgm:cxn modelId="{D1057FEC-CDC9-4155-A525-115FDEBC05E2}" srcId="{DA6D3DA5-D33C-45E5-BAC9-DF8CCB169637}" destId="{17768525-BC17-47DD-BA7A-74385D58AC76}" srcOrd="1" destOrd="0" parTransId="{95CC065A-AF2C-4C53-9A66-40BDB5AC73CC}" sibTransId="{4718CC92-B31D-4AA1-8120-70EE027F2979}"/>
    <dgm:cxn modelId="{F7522FED-0DAE-4EB1-9A52-40DA41D381FD}" srcId="{981BF2E2-0B84-4C23-B829-15DEA28D2C78}" destId="{68472743-F917-46BF-8320-E4E638937AC0}" srcOrd="1" destOrd="0" parTransId="{BBB86656-66E3-43C6-957A-34F52E015B1C}" sibTransId="{192063AE-7441-4936-A373-08D2E37AEBE2}"/>
    <dgm:cxn modelId="{116C2BEE-E154-4E7F-9AC2-261524B90D22}" type="presOf" srcId="{E36A7C7A-44BD-44DE-B133-E979839882FF}" destId="{C5FA209E-A68C-411F-817C-E50CCB45FCFE}" srcOrd="1" destOrd="0" presId="urn:microsoft.com/office/officeart/2005/8/layout/orgChart1"/>
    <dgm:cxn modelId="{02FB91EE-8F5A-4A21-AB44-071A0DD84624}" type="presOf" srcId="{2DF5D81B-5A23-4A0B-A26C-DAB628AF6FD3}" destId="{FC359E45-C1DA-4FA4-AB81-5FFDF2C0CEB6}" srcOrd="0" destOrd="0" presId="urn:microsoft.com/office/officeart/2005/8/layout/orgChart1"/>
    <dgm:cxn modelId="{E98D2FF0-A451-4A15-8AC7-6EE05B51FB0E}" type="presOf" srcId="{E36A7C7A-44BD-44DE-B133-E979839882FF}" destId="{76780262-1256-4BCD-9FC8-FCB2825CFB58}" srcOrd="0" destOrd="0" presId="urn:microsoft.com/office/officeart/2005/8/layout/orgChart1"/>
    <dgm:cxn modelId="{C45E61F0-6644-468A-8B88-90C06B725926}" type="presOf" srcId="{A4D5E87C-AF38-43A4-A632-91FC37CF0170}" destId="{E3CCFE34-677A-49BB-A46A-B125C8C1075D}" srcOrd="0" destOrd="0" presId="urn:microsoft.com/office/officeart/2005/8/layout/orgChart1"/>
    <dgm:cxn modelId="{BDCD55F5-F706-44A2-9431-EBC65B177EE6}" type="presOf" srcId="{DA6D3DA5-D33C-45E5-BAC9-DF8CCB169637}" destId="{E88B3464-BBC4-4384-BD25-0869779C8FDB}" srcOrd="1" destOrd="0" presId="urn:microsoft.com/office/officeart/2005/8/layout/orgChart1"/>
    <dgm:cxn modelId="{8A2C56F5-1670-42DF-B515-7B348F2B2DA4}" srcId="{18D451A4-E05B-41A1-ACB6-9D80A3EC1DDF}" destId="{981BF2E2-0B84-4C23-B829-15DEA28D2C78}" srcOrd="0" destOrd="0" parTransId="{9371BFA9-C67F-4A59-B179-2070F634F9F6}" sibTransId="{F7FB6C17-BDDE-4108-9404-9F31BAEB1065}"/>
    <dgm:cxn modelId="{2A6781F6-A1F3-4BA1-A5E0-2401D07FBEA4}" type="presOf" srcId="{68472743-F917-46BF-8320-E4E638937AC0}" destId="{81833DA9-DB6F-4E2F-9B45-289FDBD32552}" srcOrd="1" destOrd="0" presId="urn:microsoft.com/office/officeart/2005/8/layout/orgChart1"/>
    <dgm:cxn modelId="{833C46F8-2A86-4122-8C0F-C646E96C63B5}" type="presOf" srcId="{32AD6AFE-0D6B-4670-A157-0E115455AC7F}" destId="{BCAC7DD7-C651-4BC6-BA8B-19915FB2DDDC}" srcOrd="1" destOrd="0" presId="urn:microsoft.com/office/officeart/2005/8/layout/orgChart1"/>
    <dgm:cxn modelId="{EB36F1F8-1B5F-4AEE-8A53-B5B84C0E5C71}" type="presOf" srcId="{DA6D3DA5-D33C-45E5-BAC9-DF8CCB169637}" destId="{0300D2C1-3684-41F1-A85D-E08CC7FF5E4A}" srcOrd="0" destOrd="0" presId="urn:microsoft.com/office/officeart/2005/8/layout/orgChart1"/>
    <dgm:cxn modelId="{495D21EC-6C24-45C0-AC44-ADC5365E1106}" type="presParOf" srcId="{E2DA0595-6A31-4C29-BF16-925887C45136}" destId="{D5D04D0D-8575-47F7-986E-EFA814F118E6}" srcOrd="0" destOrd="0" presId="urn:microsoft.com/office/officeart/2005/8/layout/orgChart1"/>
    <dgm:cxn modelId="{C4BCCD53-305E-48B9-8AEA-48A3F5C883A5}" type="presParOf" srcId="{D5D04D0D-8575-47F7-986E-EFA814F118E6}" destId="{15931102-9BE9-4D2F-92DD-C0B29359157E}" srcOrd="0" destOrd="0" presId="urn:microsoft.com/office/officeart/2005/8/layout/orgChart1"/>
    <dgm:cxn modelId="{CE49C441-B7D9-4A0D-ABE5-FCB9502104A2}" type="presParOf" srcId="{15931102-9BE9-4D2F-92DD-C0B29359157E}" destId="{9AA028A7-DBB3-4DBC-9B0D-5A0C1053098B}" srcOrd="0" destOrd="0" presId="urn:microsoft.com/office/officeart/2005/8/layout/orgChart1"/>
    <dgm:cxn modelId="{D4517340-DCA5-4C68-B720-6A1333C2B841}" type="presParOf" srcId="{15931102-9BE9-4D2F-92DD-C0B29359157E}" destId="{E2B3C151-6D4D-4710-879C-19DC15FB0AA2}" srcOrd="1" destOrd="0" presId="urn:microsoft.com/office/officeart/2005/8/layout/orgChart1"/>
    <dgm:cxn modelId="{6347FB0F-0F62-44FB-99EA-5B1B055294C1}" type="presParOf" srcId="{D5D04D0D-8575-47F7-986E-EFA814F118E6}" destId="{58C4EB57-688A-4700-AF82-94C684E95CFE}" srcOrd="1" destOrd="0" presId="urn:microsoft.com/office/officeart/2005/8/layout/orgChart1"/>
    <dgm:cxn modelId="{1E8CCAD0-377A-4635-8BF9-7D9C05E9B1F9}" type="presParOf" srcId="{58C4EB57-688A-4700-AF82-94C684E95CFE}" destId="{70F2BEA0-09DF-40A5-B4D8-9739CAFC8A4E}" srcOrd="0" destOrd="0" presId="urn:microsoft.com/office/officeart/2005/8/layout/orgChart1"/>
    <dgm:cxn modelId="{7523BFE4-388B-4F44-BE41-49B6B752EFCC}" type="presParOf" srcId="{58C4EB57-688A-4700-AF82-94C684E95CFE}" destId="{3FDD56E4-2BD5-4ACB-B287-AE59D891D2CC}" srcOrd="1" destOrd="0" presId="urn:microsoft.com/office/officeart/2005/8/layout/orgChart1"/>
    <dgm:cxn modelId="{2F63C51B-3F99-4A07-A2D3-4825703B7CC4}" type="presParOf" srcId="{3FDD56E4-2BD5-4ACB-B287-AE59D891D2CC}" destId="{A2F01253-D316-41B8-A363-03B81589359D}" srcOrd="0" destOrd="0" presId="urn:microsoft.com/office/officeart/2005/8/layout/orgChart1"/>
    <dgm:cxn modelId="{267CB629-FC70-48F7-BC91-F8198DDFF01A}" type="presParOf" srcId="{A2F01253-D316-41B8-A363-03B81589359D}" destId="{0300D2C1-3684-41F1-A85D-E08CC7FF5E4A}" srcOrd="0" destOrd="0" presId="urn:microsoft.com/office/officeart/2005/8/layout/orgChart1"/>
    <dgm:cxn modelId="{9702721F-9BF1-4200-85CB-8CD4257E2DB7}" type="presParOf" srcId="{A2F01253-D316-41B8-A363-03B81589359D}" destId="{E88B3464-BBC4-4384-BD25-0869779C8FDB}" srcOrd="1" destOrd="0" presId="urn:microsoft.com/office/officeart/2005/8/layout/orgChart1"/>
    <dgm:cxn modelId="{416FD63E-7860-4D7F-ACFF-D61280116A0E}" type="presParOf" srcId="{3FDD56E4-2BD5-4ACB-B287-AE59D891D2CC}" destId="{9805BFF1-3144-4CA0-B389-554081318324}" srcOrd="1" destOrd="0" presId="urn:microsoft.com/office/officeart/2005/8/layout/orgChart1"/>
    <dgm:cxn modelId="{D5981DF5-2848-42B8-82E4-667A5F16C6C1}" type="presParOf" srcId="{9805BFF1-3144-4CA0-B389-554081318324}" destId="{E3CCFE34-677A-49BB-A46A-B125C8C1075D}" srcOrd="0" destOrd="0" presId="urn:microsoft.com/office/officeart/2005/8/layout/orgChart1"/>
    <dgm:cxn modelId="{B8DF5374-9D93-448B-A0EE-5BE211DE2403}" type="presParOf" srcId="{9805BFF1-3144-4CA0-B389-554081318324}" destId="{1C4D6BAD-41F3-4BD6-BB59-BC6A0E713855}" srcOrd="1" destOrd="0" presId="urn:microsoft.com/office/officeart/2005/8/layout/orgChart1"/>
    <dgm:cxn modelId="{13B09213-B660-46E1-9FB0-A12E7075BA24}" type="presParOf" srcId="{1C4D6BAD-41F3-4BD6-BB59-BC6A0E713855}" destId="{A0B9F5AE-CA46-4818-93A5-FFD10252016D}" srcOrd="0" destOrd="0" presId="urn:microsoft.com/office/officeart/2005/8/layout/orgChart1"/>
    <dgm:cxn modelId="{5F1CA74A-BBBA-4301-A837-CEAE39693915}" type="presParOf" srcId="{A0B9F5AE-CA46-4818-93A5-FFD10252016D}" destId="{76780262-1256-4BCD-9FC8-FCB2825CFB58}" srcOrd="0" destOrd="0" presId="urn:microsoft.com/office/officeart/2005/8/layout/orgChart1"/>
    <dgm:cxn modelId="{20404ABF-9DD7-4190-832C-88231D413934}" type="presParOf" srcId="{A0B9F5AE-CA46-4818-93A5-FFD10252016D}" destId="{C5FA209E-A68C-411F-817C-E50CCB45FCFE}" srcOrd="1" destOrd="0" presId="urn:microsoft.com/office/officeart/2005/8/layout/orgChart1"/>
    <dgm:cxn modelId="{9E6E07D4-D5D8-4831-83FC-8EC2045ACDCB}" type="presParOf" srcId="{1C4D6BAD-41F3-4BD6-BB59-BC6A0E713855}" destId="{2F7F2F7E-F3EB-42F4-B735-C4CF389EE207}" srcOrd="1" destOrd="0" presId="urn:microsoft.com/office/officeart/2005/8/layout/orgChart1"/>
    <dgm:cxn modelId="{2D8AA992-8F9F-4809-91B8-3A5396869DE5}" type="presParOf" srcId="{1C4D6BAD-41F3-4BD6-BB59-BC6A0E713855}" destId="{DE11BD0D-CA0B-4A71-8E3D-26FC2F6D3C50}" srcOrd="2" destOrd="0" presId="urn:microsoft.com/office/officeart/2005/8/layout/orgChart1"/>
    <dgm:cxn modelId="{AD6E4105-89D1-4A87-9BEE-AC8FE3BA3AAD}" type="presParOf" srcId="{9805BFF1-3144-4CA0-B389-554081318324}" destId="{E7D28AC0-825A-408B-ABBA-40D821D500AA}" srcOrd="2" destOrd="0" presId="urn:microsoft.com/office/officeart/2005/8/layout/orgChart1"/>
    <dgm:cxn modelId="{258E6B75-C074-493F-A098-79A89576BD8D}" type="presParOf" srcId="{9805BFF1-3144-4CA0-B389-554081318324}" destId="{7B9B602D-5124-419B-9AC5-22D847BEBE7D}" srcOrd="3" destOrd="0" presId="urn:microsoft.com/office/officeart/2005/8/layout/orgChart1"/>
    <dgm:cxn modelId="{73AF2763-6514-408B-9E3C-5C300CDBA55F}" type="presParOf" srcId="{7B9B602D-5124-419B-9AC5-22D847BEBE7D}" destId="{F31FB13C-DBCC-4131-B00E-5C59BD15A214}" srcOrd="0" destOrd="0" presId="urn:microsoft.com/office/officeart/2005/8/layout/orgChart1"/>
    <dgm:cxn modelId="{577F5337-DB79-44AF-992E-1CBB330ED7F8}" type="presParOf" srcId="{F31FB13C-DBCC-4131-B00E-5C59BD15A214}" destId="{111AE4B9-3700-46BB-A6EF-EB73CCB2248B}" srcOrd="0" destOrd="0" presId="urn:microsoft.com/office/officeart/2005/8/layout/orgChart1"/>
    <dgm:cxn modelId="{1C024798-6EDC-4B78-A762-0D7BE078D6BA}" type="presParOf" srcId="{F31FB13C-DBCC-4131-B00E-5C59BD15A214}" destId="{1AE99ADA-1CF9-4AF8-94D6-9FCAF1BED884}" srcOrd="1" destOrd="0" presId="urn:microsoft.com/office/officeart/2005/8/layout/orgChart1"/>
    <dgm:cxn modelId="{E0DA281E-0DB6-44C3-94C3-615B9CD55876}" type="presParOf" srcId="{7B9B602D-5124-419B-9AC5-22D847BEBE7D}" destId="{7AC14E70-6C7E-4403-B566-DCB398F00C14}" srcOrd="1" destOrd="0" presId="urn:microsoft.com/office/officeart/2005/8/layout/orgChart1"/>
    <dgm:cxn modelId="{566E02F8-8F81-49D3-880C-38B1661154BA}" type="presParOf" srcId="{7B9B602D-5124-419B-9AC5-22D847BEBE7D}" destId="{FF5944BF-9204-442D-A451-628CE653BE24}" srcOrd="2" destOrd="0" presId="urn:microsoft.com/office/officeart/2005/8/layout/orgChart1"/>
    <dgm:cxn modelId="{D3F40A92-5459-4B46-8445-68DBF64C23B5}" type="presParOf" srcId="{9805BFF1-3144-4CA0-B389-554081318324}" destId="{0C55503F-405F-478D-AB3C-8E8201EDEBEB}" srcOrd="4" destOrd="0" presId="urn:microsoft.com/office/officeart/2005/8/layout/orgChart1"/>
    <dgm:cxn modelId="{294BFAB2-552A-4F0E-97D0-CB2832EAB8D8}" type="presParOf" srcId="{9805BFF1-3144-4CA0-B389-554081318324}" destId="{BDD77C5F-7E2B-4F6E-BC39-33518AB9E9DD}" srcOrd="5" destOrd="0" presId="urn:microsoft.com/office/officeart/2005/8/layout/orgChart1"/>
    <dgm:cxn modelId="{7D9915DF-B846-42DB-8886-43A80257B3AD}" type="presParOf" srcId="{BDD77C5F-7E2B-4F6E-BC39-33518AB9E9DD}" destId="{F2135012-0D1E-433C-84D0-71C00B55DF06}" srcOrd="0" destOrd="0" presId="urn:microsoft.com/office/officeart/2005/8/layout/orgChart1"/>
    <dgm:cxn modelId="{A6B8E615-B279-4F4F-9D2D-61AA6140A99F}" type="presParOf" srcId="{F2135012-0D1E-433C-84D0-71C00B55DF06}" destId="{DFAA9BCF-6BFC-4A49-AA5D-9A2FAE918919}" srcOrd="0" destOrd="0" presId="urn:microsoft.com/office/officeart/2005/8/layout/orgChart1"/>
    <dgm:cxn modelId="{E1A1FB08-3722-4464-8F71-C4CA9D8C8F21}" type="presParOf" srcId="{F2135012-0D1E-433C-84D0-71C00B55DF06}" destId="{0AE4B6B7-A4AC-4F5D-87D4-E6A921F2FE2A}" srcOrd="1" destOrd="0" presId="urn:microsoft.com/office/officeart/2005/8/layout/orgChart1"/>
    <dgm:cxn modelId="{2C78215E-B3A6-4775-9A04-0536B1625356}" type="presParOf" srcId="{BDD77C5F-7E2B-4F6E-BC39-33518AB9E9DD}" destId="{6195D3D9-FD30-400C-87A5-D33A2A3A6522}" srcOrd="1" destOrd="0" presId="urn:microsoft.com/office/officeart/2005/8/layout/orgChart1"/>
    <dgm:cxn modelId="{2764EE1F-A2ED-4E31-A5C4-8A933132341D}" type="presParOf" srcId="{BDD77C5F-7E2B-4F6E-BC39-33518AB9E9DD}" destId="{EB0277F8-D0EE-4806-8876-8E1BBF8E7BE3}" srcOrd="2" destOrd="0" presId="urn:microsoft.com/office/officeart/2005/8/layout/orgChart1"/>
    <dgm:cxn modelId="{A9597C7C-3C9A-4949-9CC4-5E5EDE9478E8}" type="presParOf" srcId="{3FDD56E4-2BD5-4ACB-B287-AE59D891D2CC}" destId="{D61FC417-9177-4E32-98E4-E84A4DA79B3B}" srcOrd="2" destOrd="0" presId="urn:microsoft.com/office/officeart/2005/8/layout/orgChart1"/>
    <dgm:cxn modelId="{00105EB2-B6D2-40F9-AD00-D8D0F92438D3}" type="presParOf" srcId="{58C4EB57-688A-4700-AF82-94C684E95CFE}" destId="{8F6FDF96-1BB0-4D94-8C30-681F6AFA5F9E}" srcOrd="2" destOrd="0" presId="urn:microsoft.com/office/officeart/2005/8/layout/orgChart1"/>
    <dgm:cxn modelId="{9D2A8B8A-ABBE-495E-8CF1-65276449C43F}" type="presParOf" srcId="{58C4EB57-688A-4700-AF82-94C684E95CFE}" destId="{2000608E-0914-4AAF-A942-2C4A41A5C560}" srcOrd="3" destOrd="0" presId="urn:microsoft.com/office/officeart/2005/8/layout/orgChart1"/>
    <dgm:cxn modelId="{34B0959D-9A96-4CB3-B669-EEC0D964C350}" type="presParOf" srcId="{2000608E-0914-4AAF-A942-2C4A41A5C560}" destId="{D831F7B9-5494-49DD-92BC-E5B5D00BCE93}" srcOrd="0" destOrd="0" presId="urn:microsoft.com/office/officeart/2005/8/layout/orgChart1"/>
    <dgm:cxn modelId="{6D9562A4-971C-43C2-B5C7-89986BA846C1}" type="presParOf" srcId="{D831F7B9-5494-49DD-92BC-E5B5D00BCE93}" destId="{BDB94A96-A803-4EED-960E-D011FEC7CF5E}" srcOrd="0" destOrd="0" presId="urn:microsoft.com/office/officeart/2005/8/layout/orgChart1"/>
    <dgm:cxn modelId="{657D9621-6CE6-438A-8AF1-985F176506F8}" type="presParOf" srcId="{D831F7B9-5494-49DD-92BC-E5B5D00BCE93}" destId="{81833DA9-DB6F-4E2F-9B45-289FDBD32552}" srcOrd="1" destOrd="0" presId="urn:microsoft.com/office/officeart/2005/8/layout/orgChart1"/>
    <dgm:cxn modelId="{B215B180-E97F-42BC-8501-E0119CABAD26}" type="presParOf" srcId="{2000608E-0914-4AAF-A942-2C4A41A5C560}" destId="{C7462A9D-2822-475F-8C5E-DD91A360432E}" srcOrd="1" destOrd="0" presId="urn:microsoft.com/office/officeart/2005/8/layout/orgChart1"/>
    <dgm:cxn modelId="{72B7BE51-A627-44F3-B46B-4052BF346EDF}" type="presParOf" srcId="{C7462A9D-2822-475F-8C5E-DD91A360432E}" destId="{FC359E45-C1DA-4FA4-AB81-5FFDF2C0CEB6}" srcOrd="0" destOrd="0" presId="urn:microsoft.com/office/officeart/2005/8/layout/orgChart1"/>
    <dgm:cxn modelId="{D953D010-7089-4F6C-A19C-3999C964DC4D}" type="presParOf" srcId="{C7462A9D-2822-475F-8C5E-DD91A360432E}" destId="{CD300466-8F09-4A65-92F9-F328B5AE2B0F}" srcOrd="1" destOrd="0" presId="urn:microsoft.com/office/officeart/2005/8/layout/orgChart1"/>
    <dgm:cxn modelId="{8664194A-0760-44EF-8EBC-7F2275DDAF6B}" type="presParOf" srcId="{CD300466-8F09-4A65-92F9-F328B5AE2B0F}" destId="{09C6768B-1AF1-4576-B9B2-60465ADE2AB2}" srcOrd="0" destOrd="0" presId="urn:microsoft.com/office/officeart/2005/8/layout/orgChart1"/>
    <dgm:cxn modelId="{1691B14C-50C5-443D-B9E1-455528341BED}" type="presParOf" srcId="{09C6768B-1AF1-4576-B9B2-60465ADE2AB2}" destId="{B574600D-B5BB-4BAF-AEE0-B86ACCF933EA}" srcOrd="0" destOrd="0" presId="urn:microsoft.com/office/officeart/2005/8/layout/orgChart1"/>
    <dgm:cxn modelId="{6A133F09-6B93-44DA-98C6-6CD10DD1A99E}" type="presParOf" srcId="{09C6768B-1AF1-4576-B9B2-60465ADE2AB2}" destId="{2A259AD8-1F34-4560-814E-99F44B863E79}" srcOrd="1" destOrd="0" presId="urn:microsoft.com/office/officeart/2005/8/layout/orgChart1"/>
    <dgm:cxn modelId="{8995D2BC-7B7A-4B16-8B4E-35ACA73A6348}" type="presParOf" srcId="{CD300466-8F09-4A65-92F9-F328B5AE2B0F}" destId="{529A9D07-454D-435A-864B-D425FF79A376}" srcOrd="1" destOrd="0" presId="urn:microsoft.com/office/officeart/2005/8/layout/orgChart1"/>
    <dgm:cxn modelId="{B6561AC8-5F01-4790-A86D-D15BF92657FA}" type="presParOf" srcId="{CD300466-8F09-4A65-92F9-F328B5AE2B0F}" destId="{8D297603-9BB0-4173-9EE6-AD908C86FA4F}" srcOrd="2" destOrd="0" presId="urn:microsoft.com/office/officeart/2005/8/layout/orgChart1"/>
    <dgm:cxn modelId="{D1F8B8B3-4F92-44F6-96E3-9ABD8BE920A3}" type="presParOf" srcId="{C7462A9D-2822-475F-8C5E-DD91A360432E}" destId="{B3745F85-6FCB-40A5-B518-A1A0B84C8DF5}" srcOrd="2" destOrd="0" presId="urn:microsoft.com/office/officeart/2005/8/layout/orgChart1"/>
    <dgm:cxn modelId="{156975E9-D02D-453D-AF80-33230413CD14}" type="presParOf" srcId="{C7462A9D-2822-475F-8C5E-DD91A360432E}" destId="{01CB2AFD-5ED3-46A6-B906-4F8ADAAB4287}" srcOrd="3" destOrd="0" presId="urn:microsoft.com/office/officeart/2005/8/layout/orgChart1"/>
    <dgm:cxn modelId="{930B4B62-0A8E-48D8-BFD7-11B4E9000C38}" type="presParOf" srcId="{01CB2AFD-5ED3-46A6-B906-4F8ADAAB4287}" destId="{A62A6B2F-3163-4CFF-96B9-1ED5FBD4EECE}" srcOrd="0" destOrd="0" presId="urn:microsoft.com/office/officeart/2005/8/layout/orgChart1"/>
    <dgm:cxn modelId="{70374B52-726D-443F-BA35-7B8748C79531}" type="presParOf" srcId="{A62A6B2F-3163-4CFF-96B9-1ED5FBD4EECE}" destId="{35A6C3F0-C3FD-45BC-930E-B11AAFC4C011}" srcOrd="0" destOrd="0" presId="urn:microsoft.com/office/officeart/2005/8/layout/orgChart1"/>
    <dgm:cxn modelId="{7D661354-8E9C-4C2D-A192-B096AACC5C61}" type="presParOf" srcId="{A62A6B2F-3163-4CFF-96B9-1ED5FBD4EECE}" destId="{BCAC7DD7-C651-4BC6-BA8B-19915FB2DDDC}" srcOrd="1" destOrd="0" presId="urn:microsoft.com/office/officeart/2005/8/layout/orgChart1"/>
    <dgm:cxn modelId="{359EA6E0-6054-4EF4-9162-3AB42A3DA8AE}" type="presParOf" srcId="{01CB2AFD-5ED3-46A6-B906-4F8ADAAB4287}" destId="{11CAF1BB-A254-4F63-9180-8F22D6573A85}" srcOrd="1" destOrd="0" presId="urn:microsoft.com/office/officeart/2005/8/layout/orgChart1"/>
    <dgm:cxn modelId="{289D5080-5981-4AA2-A5AA-BF769C17C048}" type="presParOf" srcId="{01CB2AFD-5ED3-46A6-B906-4F8ADAAB4287}" destId="{8F76E153-50F1-4836-B87E-BC7D3F0E7FDB}" srcOrd="2" destOrd="0" presId="urn:microsoft.com/office/officeart/2005/8/layout/orgChart1"/>
    <dgm:cxn modelId="{F10AE25F-DD14-4C55-AC40-56067534B1C9}" type="presParOf" srcId="{C7462A9D-2822-475F-8C5E-DD91A360432E}" destId="{A51AF736-7FC5-415B-B695-422C219CCFD0}" srcOrd="4" destOrd="0" presId="urn:microsoft.com/office/officeart/2005/8/layout/orgChart1"/>
    <dgm:cxn modelId="{FA961D41-2D3C-49D1-B2E9-E4219F54C9AD}" type="presParOf" srcId="{C7462A9D-2822-475F-8C5E-DD91A360432E}" destId="{93CE7E1F-5A06-4466-AD84-83CCEFF15710}" srcOrd="5" destOrd="0" presId="urn:microsoft.com/office/officeart/2005/8/layout/orgChart1"/>
    <dgm:cxn modelId="{6DAC5E6B-95AF-4AAC-9E7C-BB4BC866064E}" type="presParOf" srcId="{93CE7E1F-5A06-4466-AD84-83CCEFF15710}" destId="{D4FA699D-4381-43A3-B5DE-9773BC889080}" srcOrd="0" destOrd="0" presId="urn:microsoft.com/office/officeart/2005/8/layout/orgChart1"/>
    <dgm:cxn modelId="{33B81CB1-85FD-43CA-ADED-480AB2771650}" type="presParOf" srcId="{D4FA699D-4381-43A3-B5DE-9773BC889080}" destId="{D2D5C79C-F8E0-41E5-9EDD-60F0D06F6DEB}" srcOrd="0" destOrd="0" presId="urn:microsoft.com/office/officeart/2005/8/layout/orgChart1"/>
    <dgm:cxn modelId="{64BAC810-A474-494C-A5CA-21999CBCE5CD}" type="presParOf" srcId="{D4FA699D-4381-43A3-B5DE-9773BC889080}" destId="{7FFAF4A8-DDF3-468A-9F58-A6123C25785F}" srcOrd="1" destOrd="0" presId="urn:microsoft.com/office/officeart/2005/8/layout/orgChart1"/>
    <dgm:cxn modelId="{1AECCC3A-8694-4AC6-8F91-0CA5CC4AC24F}" type="presParOf" srcId="{93CE7E1F-5A06-4466-AD84-83CCEFF15710}" destId="{C9D7ED48-DCCA-4B4F-B3ED-C9F81DF30B07}" srcOrd="1" destOrd="0" presId="urn:microsoft.com/office/officeart/2005/8/layout/orgChart1"/>
    <dgm:cxn modelId="{9FB2A39C-6AA6-4A77-87D1-4149CD22FA10}" type="presParOf" srcId="{93CE7E1F-5A06-4466-AD84-83CCEFF15710}" destId="{312DDDF7-A51E-4C47-A4AC-CC2BCDAF0A0A}" srcOrd="2" destOrd="0" presId="urn:microsoft.com/office/officeart/2005/8/layout/orgChart1"/>
    <dgm:cxn modelId="{11D83D59-E149-4668-B554-7942A4EEF83C}" type="presParOf" srcId="{2000608E-0914-4AAF-A942-2C4A41A5C560}" destId="{68F9D877-0122-44C5-9765-29507FFAD112}" srcOrd="2" destOrd="0" presId="urn:microsoft.com/office/officeart/2005/8/layout/orgChart1"/>
    <dgm:cxn modelId="{896D2A29-9E78-4F9D-A7AE-36C604220D35}" type="presParOf" srcId="{D5D04D0D-8575-47F7-986E-EFA814F118E6}" destId="{D4A56870-3DD2-4312-8C1E-B6FFF48D6285}"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7EAE7E-5DB2-49FD-9CD7-B902219CE68E}">
      <dsp:nvSpPr>
        <dsp:cNvPr id="0" name=""/>
        <dsp:cNvSpPr/>
      </dsp:nvSpPr>
      <dsp:spPr>
        <a:xfrm>
          <a:off x="2538412" y="823640"/>
          <a:ext cx="1795945" cy="311693"/>
        </a:xfrm>
        <a:custGeom>
          <a:avLst/>
          <a:gdLst/>
          <a:ahLst/>
          <a:cxnLst/>
          <a:rect l="0" t="0" r="0" b="0"/>
          <a:pathLst>
            <a:path>
              <a:moveTo>
                <a:pt x="0" y="0"/>
              </a:moveTo>
              <a:lnTo>
                <a:pt x="0" y="174267"/>
              </a:lnTo>
              <a:lnTo>
                <a:pt x="2008224" y="174267"/>
              </a:lnTo>
              <a:lnTo>
                <a:pt x="2008224" y="3485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1E60C5-FC51-4F48-A283-50B496BA7788}">
      <dsp:nvSpPr>
        <dsp:cNvPr id="0" name=""/>
        <dsp:cNvSpPr/>
      </dsp:nvSpPr>
      <dsp:spPr>
        <a:xfrm>
          <a:off x="2492692" y="823640"/>
          <a:ext cx="91440" cy="311693"/>
        </a:xfrm>
        <a:custGeom>
          <a:avLst/>
          <a:gdLst/>
          <a:ahLst/>
          <a:cxnLst/>
          <a:rect l="0" t="0" r="0" b="0"/>
          <a:pathLst>
            <a:path>
              <a:moveTo>
                <a:pt x="45720" y="0"/>
              </a:moveTo>
              <a:lnTo>
                <a:pt x="45720" y="3485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320CFD-7D5E-4CA7-BAE5-D7FFCF4F7967}">
      <dsp:nvSpPr>
        <dsp:cNvPr id="0" name=""/>
        <dsp:cNvSpPr/>
      </dsp:nvSpPr>
      <dsp:spPr>
        <a:xfrm>
          <a:off x="742467" y="823640"/>
          <a:ext cx="1795945" cy="311693"/>
        </a:xfrm>
        <a:custGeom>
          <a:avLst/>
          <a:gdLst/>
          <a:ahLst/>
          <a:cxnLst/>
          <a:rect l="0" t="0" r="0" b="0"/>
          <a:pathLst>
            <a:path>
              <a:moveTo>
                <a:pt x="2008224" y="0"/>
              </a:moveTo>
              <a:lnTo>
                <a:pt x="2008224" y="174267"/>
              </a:lnTo>
              <a:lnTo>
                <a:pt x="0" y="174267"/>
              </a:lnTo>
              <a:lnTo>
                <a:pt x="0" y="34853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4980EF5-A4C1-462A-9DD5-DAE724D14A22}">
      <dsp:nvSpPr>
        <dsp:cNvPr id="0" name=""/>
        <dsp:cNvSpPr/>
      </dsp:nvSpPr>
      <dsp:spPr>
        <a:xfrm>
          <a:off x="1796286" y="81514"/>
          <a:ext cx="1484252" cy="7421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l-NL" sz="1500" kern="1200">
              <a:solidFill>
                <a:sysClr val="window" lastClr="FFFFFF"/>
              </a:solidFill>
              <a:latin typeface="Calibri"/>
              <a:ea typeface="+mn-ea"/>
              <a:cs typeface="+mn-cs"/>
            </a:rPr>
            <a:t>Beleidsmonitoring</a:t>
          </a:r>
        </a:p>
      </dsp:txBody>
      <dsp:txXfrm>
        <a:off x="1796286" y="81514"/>
        <a:ext cx="1484252" cy="742126"/>
      </dsp:txXfrm>
    </dsp:sp>
    <dsp:sp modelId="{CCCE764B-4033-4A6C-A9F8-C92C6664E910}">
      <dsp:nvSpPr>
        <dsp:cNvPr id="0" name=""/>
        <dsp:cNvSpPr/>
      </dsp:nvSpPr>
      <dsp:spPr>
        <a:xfrm>
          <a:off x="340" y="1135334"/>
          <a:ext cx="1484252" cy="7421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l-NL" sz="1500" kern="1200">
              <a:solidFill>
                <a:sysClr val="window" lastClr="FFFFFF"/>
              </a:solidFill>
              <a:latin typeface="Calibri"/>
              <a:ea typeface="+mn-ea"/>
              <a:cs typeface="+mn-cs"/>
            </a:rPr>
            <a:t>Website voor presentatie monitor</a:t>
          </a:r>
        </a:p>
      </dsp:txBody>
      <dsp:txXfrm>
        <a:off x="340" y="1135334"/>
        <a:ext cx="1484252" cy="742126"/>
      </dsp:txXfrm>
    </dsp:sp>
    <dsp:sp modelId="{853E1691-AB9B-4F1E-97BF-CAC0066AE5CA}">
      <dsp:nvSpPr>
        <dsp:cNvPr id="0" name=""/>
        <dsp:cNvSpPr/>
      </dsp:nvSpPr>
      <dsp:spPr>
        <a:xfrm>
          <a:off x="1796286" y="1135334"/>
          <a:ext cx="1484252" cy="7421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l-NL" sz="1500" kern="1200">
              <a:solidFill>
                <a:sysClr val="window" lastClr="FFFFFF"/>
              </a:solidFill>
              <a:latin typeface="Calibri"/>
              <a:ea typeface="+mn-ea"/>
              <a:cs typeface="+mn-cs"/>
            </a:rPr>
            <a:t>indicatoren opslag en overzicht</a:t>
          </a:r>
        </a:p>
      </dsp:txBody>
      <dsp:txXfrm>
        <a:off x="1796286" y="1135334"/>
        <a:ext cx="1484252" cy="742126"/>
      </dsp:txXfrm>
    </dsp:sp>
    <dsp:sp modelId="{7446417F-F597-48EB-B494-61CBE868ED69}">
      <dsp:nvSpPr>
        <dsp:cNvPr id="0" name=""/>
        <dsp:cNvSpPr/>
      </dsp:nvSpPr>
      <dsp:spPr>
        <a:xfrm>
          <a:off x="3592231" y="1135334"/>
          <a:ext cx="1484252" cy="7421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l-NL" sz="1500" kern="1200">
              <a:solidFill>
                <a:sysClr val="window" lastClr="FFFFFF"/>
              </a:solidFill>
              <a:latin typeface="Calibri"/>
              <a:ea typeface="+mn-ea"/>
              <a:cs typeface="+mn-cs"/>
            </a:rPr>
            <a:t>advieswerk op implementatie en ontwikkeling</a:t>
          </a:r>
        </a:p>
      </dsp:txBody>
      <dsp:txXfrm>
        <a:off x="3592231" y="1135334"/>
        <a:ext cx="1484252" cy="7421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CBA973-0CC3-4802-8281-5D18B53740D1}">
      <dsp:nvSpPr>
        <dsp:cNvPr id="0" name=""/>
        <dsp:cNvSpPr/>
      </dsp:nvSpPr>
      <dsp:spPr>
        <a:xfrm>
          <a:off x="3621154" y="618655"/>
          <a:ext cx="1489208" cy="258457"/>
        </a:xfrm>
        <a:custGeom>
          <a:avLst/>
          <a:gdLst/>
          <a:ahLst/>
          <a:cxnLst/>
          <a:rect l="0" t="0" r="0" b="0"/>
          <a:pathLst>
            <a:path>
              <a:moveTo>
                <a:pt x="0" y="0"/>
              </a:moveTo>
              <a:lnTo>
                <a:pt x="0" y="129228"/>
              </a:lnTo>
              <a:lnTo>
                <a:pt x="1489208" y="129228"/>
              </a:lnTo>
              <a:lnTo>
                <a:pt x="1489208" y="2584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20FCE3-8C21-4715-AC05-E4C75E3D2518}">
      <dsp:nvSpPr>
        <dsp:cNvPr id="0" name=""/>
        <dsp:cNvSpPr/>
      </dsp:nvSpPr>
      <dsp:spPr>
        <a:xfrm>
          <a:off x="3575434" y="618655"/>
          <a:ext cx="91440" cy="258457"/>
        </a:xfrm>
        <a:custGeom>
          <a:avLst/>
          <a:gdLst/>
          <a:ahLst/>
          <a:cxnLst/>
          <a:rect l="0" t="0" r="0" b="0"/>
          <a:pathLst>
            <a:path>
              <a:moveTo>
                <a:pt x="45720" y="0"/>
              </a:moveTo>
              <a:lnTo>
                <a:pt x="45720" y="2584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DF11685-E32E-4A77-A81B-0ACDE7CA0B32}">
      <dsp:nvSpPr>
        <dsp:cNvPr id="0" name=""/>
        <dsp:cNvSpPr/>
      </dsp:nvSpPr>
      <dsp:spPr>
        <a:xfrm>
          <a:off x="3128853" y="2366321"/>
          <a:ext cx="184612" cy="2313810"/>
        </a:xfrm>
        <a:custGeom>
          <a:avLst/>
          <a:gdLst/>
          <a:ahLst/>
          <a:cxnLst/>
          <a:rect l="0" t="0" r="0" b="0"/>
          <a:pathLst>
            <a:path>
              <a:moveTo>
                <a:pt x="0" y="0"/>
              </a:moveTo>
              <a:lnTo>
                <a:pt x="0" y="2313810"/>
              </a:lnTo>
              <a:lnTo>
                <a:pt x="184612" y="231381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9537A5-A295-4EA4-994B-1384BF2347BF}">
      <dsp:nvSpPr>
        <dsp:cNvPr id="0" name=""/>
        <dsp:cNvSpPr/>
      </dsp:nvSpPr>
      <dsp:spPr>
        <a:xfrm>
          <a:off x="3128853" y="2366321"/>
          <a:ext cx="184612" cy="1439978"/>
        </a:xfrm>
        <a:custGeom>
          <a:avLst/>
          <a:gdLst/>
          <a:ahLst/>
          <a:cxnLst/>
          <a:rect l="0" t="0" r="0" b="0"/>
          <a:pathLst>
            <a:path>
              <a:moveTo>
                <a:pt x="0" y="0"/>
              </a:moveTo>
              <a:lnTo>
                <a:pt x="0" y="1439978"/>
              </a:lnTo>
              <a:lnTo>
                <a:pt x="184612" y="14399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136BF5-CDF5-43D5-ACF5-FCA988CC6B8C}">
      <dsp:nvSpPr>
        <dsp:cNvPr id="0" name=""/>
        <dsp:cNvSpPr/>
      </dsp:nvSpPr>
      <dsp:spPr>
        <a:xfrm>
          <a:off x="3128853" y="2366321"/>
          <a:ext cx="184612" cy="566145"/>
        </a:xfrm>
        <a:custGeom>
          <a:avLst/>
          <a:gdLst/>
          <a:ahLst/>
          <a:cxnLst/>
          <a:rect l="0" t="0" r="0" b="0"/>
          <a:pathLst>
            <a:path>
              <a:moveTo>
                <a:pt x="0" y="0"/>
              </a:moveTo>
              <a:lnTo>
                <a:pt x="0" y="566145"/>
              </a:lnTo>
              <a:lnTo>
                <a:pt x="184612" y="5661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D59AC2-2FDB-49CB-AA4A-011DBB9E8141}">
      <dsp:nvSpPr>
        <dsp:cNvPr id="0" name=""/>
        <dsp:cNvSpPr/>
      </dsp:nvSpPr>
      <dsp:spPr>
        <a:xfrm>
          <a:off x="2131945" y="1492488"/>
          <a:ext cx="1489208" cy="258457"/>
        </a:xfrm>
        <a:custGeom>
          <a:avLst/>
          <a:gdLst/>
          <a:ahLst/>
          <a:cxnLst/>
          <a:rect l="0" t="0" r="0" b="0"/>
          <a:pathLst>
            <a:path>
              <a:moveTo>
                <a:pt x="0" y="0"/>
              </a:moveTo>
              <a:lnTo>
                <a:pt x="0" y="129228"/>
              </a:lnTo>
              <a:lnTo>
                <a:pt x="1489208" y="129228"/>
              </a:lnTo>
              <a:lnTo>
                <a:pt x="1489208" y="2584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E63C77-030E-4A6C-A0D8-D24EA6D991AF}">
      <dsp:nvSpPr>
        <dsp:cNvPr id="0" name=""/>
        <dsp:cNvSpPr/>
      </dsp:nvSpPr>
      <dsp:spPr>
        <a:xfrm>
          <a:off x="2086225" y="1492488"/>
          <a:ext cx="91440" cy="258457"/>
        </a:xfrm>
        <a:custGeom>
          <a:avLst/>
          <a:gdLst/>
          <a:ahLst/>
          <a:cxnLst/>
          <a:rect l="0" t="0" r="0" b="0"/>
          <a:pathLst>
            <a:path>
              <a:moveTo>
                <a:pt x="45720" y="0"/>
              </a:moveTo>
              <a:lnTo>
                <a:pt x="45720" y="2584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633BC8-9F55-443A-BCB2-62B3FE3C55A6}">
      <dsp:nvSpPr>
        <dsp:cNvPr id="0" name=""/>
        <dsp:cNvSpPr/>
      </dsp:nvSpPr>
      <dsp:spPr>
        <a:xfrm>
          <a:off x="642737" y="1492488"/>
          <a:ext cx="1489208" cy="258457"/>
        </a:xfrm>
        <a:custGeom>
          <a:avLst/>
          <a:gdLst/>
          <a:ahLst/>
          <a:cxnLst/>
          <a:rect l="0" t="0" r="0" b="0"/>
          <a:pathLst>
            <a:path>
              <a:moveTo>
                <a:pt x="1489208" y="0"/>
              </a:moveTo>
              <a:lnTo>
                <a:pt x="1489208" y="129228"/>
              </a:lnTo>
              <a:lnTo>
                <a:pt x="0" y="129228"/>
              </a:lnTo>
              <a:lnTo>
                <a:pt x="0" y="2584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322DDE-A4CF-4E75-A824-8D5D579C179B}">
      <dsp:nvSpPr>
        <dsp:cNvPr id="0" name=""/>
        <dsp:cNvSpPr/>
      </dsp:nvSpPr>
      <dsp:spPr>
        <a:xfrm>
          <a:off x="2131945" y="618655"/>
          <a:ext cx="1489208" cy="258457"/>
        </a:xfrm>
        <a:custGeom>
          <a:avLst/>
          <a:gdLst/>
          <a:ahLst/>
          <a:cxnLst/>
          <a:rect l="0" t="0" r="0" b="0"/>
          <a:pathLst>
            <a:path>
              <a:moveTo>
                <a:pt x="1489208" y="0"/>
              </a:moveTo>
              <a:lnTo>
                <a:pt x="1489208" y="129228"/>
              </a:lnTo>
              <a:lnTo>
                <a:pt x="0" y="129228"/>
              </a:lnTo>
              <a:lnTo>
                <a:pt x="0" y="2584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C107DD-DBC7-498C-B238-5CF211D35992}">
      <dsp:nvSpPr>
        <dsp:cNvPr id="0" name=""/>
        <dsp:cNvSpPr/>
      </dsp:nvSpPr>
      <dsp:spPr>
        <a:xfrm>
          <a:off x="3005778" y="3280"/>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hoofdpagina</a:t>
          </a:r>
        </a:p>
      </dsp:txBody>
      <dsp:txXfrm>
        <a:off x="3005778" y="3280"/>
        <a:ext cx="1230750" cy="615375"/>
      </dsp:txXfrm>
    </dsp:sp>
    <dsp:sp modelId="{2EC7B92C-E961-413B-94BC-AB7FA16EBCA8}">
      <dsp:nvSpPr>
        <dsp:cNvPr id="0" name=""/>
        <dsp:cNvSpPr/>
      </dsp:nvSpPr>
      <dsp:spPr>
        <a:xfrm>
          <a:off x="1516570"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onderwerp pagina</a:t>
          </a:r>
        </a:p>
      </dsp:txBody>
      <dsp:txXfrm>
        <a:off x="1516570" y="877113"/>
        <a:ext cx="1230750" cy="615375"/>
      </dsp:txXfrm>
    </dsp:sp>
    <dsp:sp modelId="{93C05556-D6EF-434F-AA34-4479E2626F6E}">
      <dsp:nvSpPr>
        <dsp:cNvPr id="0" name=""/>
        <dsp:cNvSpPr/>
      </dsp:nvSpPr>
      <dsp:spPr>
        <a:xfrm>
          <a:off x="27362"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deelonderwerp/KPI pagina</a:t>
          </a:r>
        </a:p>
      </dsp:txBody>
      <dsp:txXfrm>
        <a:off x="27362" y="1750945"/>
        <a:ext cx="1230750" cy="615375"/>
      </dsp:txXfrm>
    </dsp:sp>
    <dsp:sp modelId="{89E4BE80-88C3-4C7F-BD20-FD57D375A1E2}">
      <dsp:nvSpPr>
        <dsp:cNvPr id="0" name=""/>
        <dsp:cNvSpPr/>
      </dsp:nvSpPr>
      <dsp:spPr>
        <a:xfrm>
          <a:off x="1516570"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deelonderwerp/KPI pagina</a:t>
          </a:r>
        </a:p>
      </dsp:txBody>
      <dsp:txXfrm>
        <a:off x="1516570" y="1750945"/>
        <a:ext cx="1230750" cy="615375"/>
      </dsp:txXfrm>
    </dsp:sp>
    <dsp:sp modelId="{936C8F0C-1478-4D92-8244-BC6FD85C62C0}">
      <dsp:nvSpPr>
        <dsp:cNvPr id="0" name=""/>
        <dsp:cNvSpPr/>
      </dsp:nvSpPr>
      <dsp:spPr>
        <a:xfrm>
          <a:off x="3005778" y="1750945"/>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deelonderwerp/KPI pagina</a:t>
          </a:r>
        </a:p>
      </dsp:txBody>
      <dsp:txXfrm>
        <a:off x="3005778" y="1750945"/>
        <a:ext cx="1230750" cy="615375"/>
      </dsp:txXfrm>
    </dsp:sp>
    <dsp:sp modelId="{42E8C2A7-321E-4AD9-8E0E-FF3336A615FC}">
      <dsp:nvSpPr>
        <dsp:cNvPr id="0" name=""/>
        <dsp:cNvSpPr/>
      </dsp:nvSpPr>
      <dsp:spPr>
        <a:xfrm>
          <a:off x="3313466" y="2624778"/>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Indicator pagina</a:t>
          </a:r>
        </a:p>
      </dsp:txBody>
      <dsp:txXfrm>
        <a:off x="3313466" y="2624778"/>
        <a:ext cx="1230750" cy="615375"/>
      </dsp:txXfrm>
    </dsp:sp>
    <dsp:sp modelId="{07398611-DF95-432C-B218-616043940055}">
      <dsp:nvSpPr>
        <dsp:cNvPr id="0" name=""/>
        <dsp:cNvSpPr/>
      </dsp:nvSpPr>
      <dsp:spPr>
        <a:xfrm>
          <a:off x="3313466" y="3498611"/>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Indicator pagina</a:t>
          </a:r>
        </a:p>
      </dsp:txBody>
      <dsp:txXfrm>
        <a:off x="3313466" y="3498611"/>
        <a:ext cx="1230750" cy="615375"/>
      </dsp:txXfrm>
    </dsp:sp>
    <dsp:sp modelId="{B7D64558-5D9E-4351-A55D-CECB4419E1AF}">
      <dsp:nvSpPr>
        <dsp:cNvPr id="0" name=""/>
        <dsp:cNvSpPr/>
      </dsp:nvSpPr>
      <dsp:spPr>
        <a:xfrm>
          <a:off x="3313466" y="4372444"/>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Indicator pagina</a:t>
          </a:r>
        </a:p>
      </dsp:txBody>
      <dsp:txXfrm>
        <a:off x="3313466" y="4372444"/>
        <a:ext cx="1230750" cy="615375"/>
      </dsp:txXfrm>
    </dsp:sp>
    <dsp:sp modelId="{09601770-1536-47FB-9A6C-57991C7672E6}">
      <dsp:nvSpPr>
        <dsp:cNvPr id="0" name=""/>
        <dsp:cNvSpPr/>
      </dsp:nvSpPr>
      <dsp:spPr>
        <a:xfrm>
          <a:off x="3005778"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onderwerp pagina</a:t>
          </a:r>
        </a:p>
      </dsp:txBody>
      <dsp:txXfrm>
        <a:off x="3005778" y="877113"/>
        <a:ext cx="1230750" cy="615375"/>
      </dsp:txXfrm>
    </dsp:sp>
    <dsp:sp modelId="{EE31B118-38CE-4905-9046-564E02AF4368}">
      <dsp:nvSpPr>
        <dsp:cNvPr id="0" name=""/>
        <dsp:cNvSpPr/>
      </dsp:nvSpPr>
      <dsp:spPr>
        <a:xfrm>
          <a:off x="4494986" y="877113"/>
          <a:ext cx="1230750" cy="6153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solidFill>
                <a:sysClr val="window" lastClr="FFFFFF"/>
              </a:solidFill>
              <a:latin typeface="Calibri"/>
              <a:ea typeface="+mn-ea"/>
              <a:cs typeface="+mn-cs"/>
            </a:rPr>
            <a:t>onderwerp pagina</a:t>
          </a:r>
        </a:p>
      </dsp:txBody>
      <dsp:txXfrm>
        <a:off x="4494986" y="877113"/>
        <a:ext cx="1230750" cy="6153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F6DFC-A188-4576-9822-C7EB679AC709}">
      <dsp:nvSpPr>
        <dsp:cNvPr id="0" name=""/>
        <dsp:cNvSpPr/>
      </dsp:nvSpPr>
      <dsp:spPr>
        <a:xfrm>
          <a:off x="4450182" y="1185840"/>
          <a:ext cx="135117" cy="1693470"/>
        </a:xfrm>
        <a:custGeom>
          <a:avLst/>
          <a:gdLst/>
          <a:ahLst/>
          <a:cxnLst/>
          <a:rect l="0" t="0" r="0" b="0"/>
          <a:pathLst>
            <a:path>
              <a:moveTo>
                <a:pt x="0" y="0"/>
              </a:moveTo>
              <a:lnTo>
                <a:pt x="0" y="1693470"/>
              </a:lnTo>
              <a:lnTo>
                <a:pt x="135117" y="16934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8FAD74-F9A2-4FC1-9E95-CCF4CCDC15C6}">
      <dsp:nvSpPr>
        <dsp:cNvPr id="0" name=""/>
        <dsp:cNvSpPr/>
      </dsp:nvSpPr>
      <dsp:spPr>
        <a:xfrm>
          <a:off x="4450182"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10008E-ADA0-46D4-826E-E8A6BAF5881A}">
      <dsp:nvSpPr>
        <dsp:cNvPr id="0" name=""/>
        <dsp:cNvSpPr/>
      </dsp:nvSpPr>
      <dsp:spPr>
        <a:xfrm>
          <a:off x="4450182"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170054-1C86-41B1-8F5C-2D4FD12B4ABF}">
      <dsp:nvSpPr>
        <dsp:cNvPr id="0" name=""/>
        <dsp:cNvSpPr/>
      </dsp:nvSpPr>
      <dsp:spPr>
        <a:xfrm>
          <a:off x="2630602" y="546284"/>
          <a:ext cx="2179892" cy="189164"/>
        </a:xfrm>
        <a:custGeom>
          <a:avLst/>
          <a:gdLst/>
          <a:ahLst/>
          <a:cxnLst/>
          <a:rect l="0" t="0" r="0" b="0"/>
          <a:pathLst>
            <a:path>
              <a:moveTo>
                <a:pt x="0" y="0"/>
              </a:moveTo>
              <a:lnTo>
                <a:pt x="0" y="94582"/>
              </a:lnTo>
              <a:lnTo>
                <a:pt x="2179892" y="94582"/>
              </a:lnTo>
              <a:lnTo>
                <a:pt x="2179892" y="1891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F28333-73D4-48D0-96A6-CD1F22D7F205}">
      <dsp:nvSpPr>
        <dsp:cNvPr id="0" name=""/>
        <dsp:cNvSpPr/>
      </dsp:nvSpPr>
      <dsp:spPr>
        <a:xfrm>
          <a:off x="3360235"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3126FC-E1C3-4D24-8AAF-54621529468D}">
      <dsp:nvSpPr>
        <dsp:cNvPr id="0" name=""/>
        <dsp:cNvSpPr/>
      </dsp:nvSpPr>
      <dsp:spPr>
        <a:xfrm>
          <a:off x="3360235"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433BFB-80B9-4169-BB84-5E4B89DDD9AC}">
      <dsp:nvSpPr>
        <dsp:cNvPr id="0" name=""/>
        <dsp:cNvSpPr/>
      </dsp:nvSpPr>
      <dsp:spPr>
        <a:xfrm>
          <a:off x="2630602" y="546284"/>
          <a:ext cx="1089946" cy="189164"/>
        </a:xfrm>
        <a:custGeom>
          <a:avLst/>
          <a:gdLst/>
          <a:ahLst/>
          <a:cxnLst/>
          <a:rect l="0" t="0" r="0" b="0"/>
          <a:pathLst>
            <a:path>
              <a:moveTo>
                <a:pt x="0" y="0"/>
              </a:moveTo>
              <a:lnTo>
                <a:pt x="0" y="94582"/>
              </a:lnTo>
              <a:lnTo>
                <a:pt x="1089946" y="94582"/>
              </a:lnTo>
              <a:lnTo>
                <a:pt x="1089946" y="1891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B043EB2-E5B3-42A5-A3C9-B02EF38BD6C7}">
      <dsp:nvSpPr>
        <dsp:cNvPr id="0" name=""/>
        <dsp:cNvSpPr/>
      </dsp:nvSpPr>
      <dsp:spPr>
        <a:xfrm>
          <a:off x="2270289"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82C66B-3EC6-4F66-9E3E-0EEBF62EA7A5}">
      <dsp:nvSpPr>
        <dsp:cNvPr id="0" name=""/>
        <dsp:cNvSpPr/>
      </dsp:nvSpPr>
      <dsp:spPr>
        <a:xfrm>
          <a:off x="2584882" y="546284"/>
          <a:ext cx="91440" cy="189164"/>
        </a:xfrm>
        <a:custGeom>
          <a:avLst/>
          <a:gdLst/>
          <a:ahLst/>
          <a:cxnLst/>
          <a:rect l="0" t="0" r="0" b="0"/>
          <a:pathLst>
            <a:path>
              <a:moveTo>
                <a:pt x="45720" y="0"/>
              </a:moveTo>
              <a:lnTo>
                <a:pt x="45720" y="1891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57569FE-1FA8-4D98-B269-95259112D607}">
      <dsp:nvSpPr>
        <dsp:cNvPr id="0" name=""/>
        <dsp:cNvSpPr/>
      </dsp:nvSpPr>
      <dsp:spPr>
        <a:xfrm>
          <a:off x="1180342" y="1185840"/>
          <a:ext cx="135117" cy="1693470"/>
        </a:xfrm>
        <a:custGeom>
          <a:avLst/>
          <a:gdLst/>
          <a:ahLst/>
          <a:cxnLst/>
          <a:rect l="0" t="0" r="0" b="0"/>
          <a:pathLst>
            <a:path>
              <a:moveTo>
                <a:pt x="0" y="0"/>
              </a:moveTo>
              <a:lnTo>
                <a:pt x="0" y="1693470"/>
              </a:lnTo>
              <a:lnTo>
                <a:pt x="135117" y="16934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6AB205-9CEF-4A95-920B-5870001F392D}">
      <dsp:nvSpPr>
        <dsp:cNvPr id="0" name=""/>
        <dsp:cNvSpPr/>
      </dsp:nvSpPr>
      <dsp:spPr>
        <a:xfrm>
          <a:off x="1180342"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FC6E61-CEBB-4A9D-8D66-8DD59A571CED}">
      <dsp:nvSpPr>
        <dsp:cNvPr id="0" name=""/>
        <dsp:cNvSpPr/>
      </dsp:nvSpPr>
      <dsp:spPr>
        <a:xfrm>
          <a:off x="1180342"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C359703-9AF4-45B1-873B-B2B17129029F}">
      <dsp:nvSpPr>
        <dsp:cNvPr id="0" name=""/>
        <dsp:cNvSpPr/>
      </dsp:nvSpPr>
      <dsp:spPr>
        <a:xfrm>
          <a:off x="1540655" y="546284"/>
          <a:ext cx="1089946" cy="189164"/>
        </a:xfrm>
        <a:custGeom>
          <a:avLst/>
          <a:gdLst/>
          <a:ahLst/>
          <a:cxnLst/>
          <a:rect l="0" t="0" r="0" b="0"/>
          <a:pathLst>
            <a:path>
              <a:moveTo>
                <a:pt x="1089946" y="0"/>
              </a:moveTo>
              <a:lnTo>
                <a:pt x="1089946" y="94582"/>
              </a:lnTo>
              <a:lnTo>
                <a:pt x="0" y="94582"/>
              </a:lnTo>
              <a:lnTo>
                <a:pt x="0" y="1891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1CAFC3-F3C9-4546-BCEC-32125AE33C64}">
      <dsp:nvSpPr>
        <dsp:cNvPr id="0" name=""/>
        <dsp:cNvSpPr/>
      </dsp:nvSpPr>
      <dsp:spPr>
        <a:xfrm>
          <a:off x="90396" y="1185840"/>
          <a:ext cx="135117" cy="1053915"/>
        </a:xfrm>
        <a:custGeom>
          <a:avLst/>
          <a:gdLst/>
          <a:ahLst/>
          <a:cxnLst/>
          <a:rect l="0" t="0" r="0" b="0"/>
          <a:pathLst>
            <a:path>
              <a:moveTo>
                <a:pt x="0" y="0"/>
              </a:moveTo>
              <a:lnTo>
                <a:pt x="0" y="1053915"/>
              </a:lnTo>
              <a:lnTo>
                <a:pt x="135117" y="1053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375E17-E6A3-4D4C-B2E0-22E0222D5FB6}">
      <dsp:nvSpPr>
        <dsp:cNvPr id="0" name=""/>
        <dsp:cNvSpPr/>
      </dsp:nvSpPr>
      <dsp:spPr>
        <a:xfrm>
          <a:off x="90396" y="1185840"/>
          <a:ext cx="135117" cy="414359"/>
        </a:xfrm>
        <a:custGeom>
          <a:avLst/>
          <a:gdLst/>
          <a:ahLst/>
          <a:cxnLst/>
          <a:rect l="0" t="0" r="0" b="0"/>
          <a:pathLst>
            <a:path>
              <a:moveTo>
                <a:pt x="0" y="0"/>
              </a:moveTo>
              <a:lnTo>
                <a:pt x="0" y="414359"/>
              </a:lnTo>
              <a:lnTo>
                <a:pt x="135117" y="414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5FC36A-D53F-49F5-9E65-4FAE10B9B7DF}">
      <dsp:nvSpPr>
        <dsp:cNvPr id="0" name=""/>
        <dsp:cNvSpPr/>
      </dsp:nvSpPr>
      <dsp:spPr>
        <a:xfrm>
          <a:off x="450709" y="546284"/>
          <a:ext cx="2179892" cy="189164"/>
        </a:xfrm>
        <a:custGeom>
          <a:avLst/>
          <a:gdLst/>
          <a:ahLst/>
          <a:cxnLst/>
          <a:rect l="0" t="0" r="0" b="0"/>
          <a:pathLst>
            <a:path>
              <a:moveTo>
                <a:pt x="2179892" y="0"/>
              </a:moveTo>
              <a:lnTo>
                <a:pt x="2179892" y="94582"/>
              </a:lnTo>
              <a:lnTo>
                <a:pt x="0" y="94582"/>
              </a:lnTo>
              <a:lnTo>
                <a:pt x="0" y="1891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A0F17C-E0E7-493D-BF7D-CDA62D309AB1}">
      <dsp:nvSpPr>
        <dsp:cNvPr id="0" name=""/>
        <dsp:cNvSpPr/>
      </dsp:nvSpPr>
      <dsp:spPr>
        <a:xfrm>
          <a:off x="2180211" y="95893"/>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database voor indicatoren</a:t>
          </a:r>
        </a:p>
      </dsp:txBody>
      <dsp:txXfrm>
        <a:off x="2180211" y="95893"/>
        <a:ext cx="900782" cy="450391"/>
      </dsp:txXfrm>
    </dsp:sp>
    <dsp:sp modelId="{74DEE98D-13A1-497A-AC48-0E27CD4AED68}">
      <dsp:nvSpPr>
        <dsp:cNvPr id="0" name=""/>
        <dsp:cNvSpPr/>
      </dsp:nvSpPr>
      <dsp:spPr>
        <a:xfrm>
          <a:off x="318"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indicator</a:t>
          </a:r>
        </a:p>
      </dsp:txBody>
      <dsp:txXfrm>
        <a:off x="318" y="735449"/>
        <a:ext cx="900782" cy="450391"/>
      </dsp:txXfrm>
    </dsp:sp>
    <dsp:sp modelId="{A2A8507E-32ED-441B-B8E8-2062F08DDD89}">
      <dsp:nvSpPr>
        <dsp:cNvPr id="0" name=""/>
        <dsp:cNvSpPr/>
      </dsp:nvSpPr>
      <dsp:spPr>
        <a:xfrm>
          <a:off x="225513"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225513" y="1375004"/>
        <a:ext cx="900782" cy="450391"/>
      </dsp:txXfrm>
    </dsp:sp>
    <dsp:sp modelId="{E397501B-AA3C-4796-BF4F-8064FE586B7B}">
      <dsp:nvSpPr>
        <dsp:cNvPr id="0" name=""/>
        <dsp:cNvSpPr/>
      </dsp:nvSpPr>
      <dsp:spPr>
        <a:xfrm>
          <a:off x="225513"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225513" y="2014559"/>
        <a:ext cx="900782" cy="450391"/>
      </dsp:txXfrm>
    </dsp:sp>
    <dsp:sp modelId="{A9235CC2-BD68-41B9-BEE2-9A666D2D170F}">
      <dsp:nvSpPr>
        <dsp:cNvPr id="0" name=""/>
        <dsp:cNvSpPr/>
      </dsp:nvSpPr>
      <dsp:spPr>
        <a:xfrm>
          <a:off x="1090264"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indicator</a:t>
          </a:r>
        </a:p>
      </dsp:txBody>
      <dsp:txXfrm>
        <a:off x="1090264" y="735449"/>
        <a:ext cx="900782" cy="450391"/>
      </dsp:txXfrm>
    </dsp:sp>
    <dsp:sp modelId="{956DEDF6-F84E-4112-A286-318D4A1F8705}">
      <dsp:nvSpPr>
        <dsp:cNvPr id="0" name=""/>
        <dsp:cNvSpPr/>
      </dsp:nvSpPr>
      <dsp:spPr>
        <a:xfrm>
          <a:off x="1315460"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a:t>
          </a:r>
        </a:p>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(metadata)</a:t>
          </a:r>
        </a:p>
      </dsp:txBody>
      <dsp:txXfrm>
        <a:off x="1315460" y="1375004"/>
        <a:ext cx="900782" cy="450391"/>
      </dsp:txXfrm>
    </dsp:sp>
    <dsp:sp modelId="{33625BF5-4A1D-4BAA-9406-464E44A7A75A}">
      <dsp:nvSpPr>
        <dsp:cNvPr id="0" name=""/>
        <dsp:cNvSpPr/>
      </dsp:nvSpPr>
      <dsp:spPr>
        <a:xfrm>
          <a:off x="1315460"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1315460" y="2014559"/>
        <a:ext cx="900782" cy="450391"/>
      </dsp:txXfrm>
    </dsp:sp>
    <dsp:sp modelId="{FC778A83-09E1-4DE5-9CA1-CEFD21A4B386}">
      <dsp:nvSpPr>
        <dsp:cNvPr id="0" name=""/>
        <dsp:cNvSpPr/>
      </dsp:nvSpPr>
      <dsp:spPr>
        <a:xfrm>
          <a:off x="1315460" y="2654115"/>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1315460" y="2654115"/>
        <a:ext cx="900782" cy="450391"/>
      </dsp:txXfrm>
    </dsp:sp>
    <dsp:sp modelId="{9ED5944E-D126-450D-838D-6B253E119FFF}">
      <dsp:nvSpPr>
        <dsp:cNvPr id="0" name=""/>
        <dsp:cNvSpPr/>
      </dsp:nvSpPr>
      <dsp:spPr>
        <a:xfrm>
          <a:off x="2180211"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beleidsindicator</a:t>
          </a:r>
        </a:p>
      </dsp:txBody>
      <dsp:txXfrm>
        <a:off x="2180211" y="735449"/>
        <a:ext cx="900782" cy="450391"/>
      </dsp:txXfrm>
    </dsp:sp>
    <dsp:sp modelId="{1675B142-9CBA-4666-8887-7F7352D32850}">
      <dsp:nvSpPr>
        <dsp:cNvPr id="0" name=""/>
        <dsp:cNvSpPr/>
      </dsp:nvSpPr>
      <dsp:spPr>
        <a:xfrm>
          <a:off x="2405406"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2405406" y="1375004"/>
        <a:ext cx="900782" cy="450391"/>
      </dsp:txXfrm>
    </dsp:sp>
    <dsp:sp modelId="{75696483-A91E-4A00-98C7-E44E122CBC5C}">
      <dsp:nvSpPr>
        <dsp:cNvPr id="0" name=""/>
        <dsp:cNvSpPr/>
      </dsp:nvSpPr>
      <dsp:spPr>
        <a:xfrm>
          <a:off x="3270157"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beleidsindicator</a:t>
          </a:r>
        </a:p>
      </dsp:txBody>
      <dsp:txXfrm>
        <a:off x="3270157" y="735449"/>
        <a:ext cx="900782" cy="450391"/>
      </dsp:txXfrm>
    </dsp:sp>
    <dsp:sp modelId="{173CC297-C7DF-45A5-B5C5-32B976EFF24D}">
      <dsp:nvSpPr>
        <dsp:cNvPr id="0" name=""/>
        <dsp:cNvSpPr/>
      </dsp:nvSpPr>
      <dsp:spPr>
        <a:xfrm>
          <a:off x="3495353"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3495353" y="1375004"/>
        <a:ext cx="900782" cy="450391"/>
      </dsp:txXfrm>
    </dsp:sp>
    <dsp:sp modelId="{9F4B9579-3B71-438D-9A81-72D250EA4A64}">
      <dsp:nvSpPr>
        <dsp:cNvPr id="0" name=""/>
        <dsp:cNvSpPr/>
      </dsp:nvSpPr>
      <dsp:spPr>
        <a:xfrm>
          <a:off x="3495353"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3495353" y="2014559"/>
        <a:ext cx="900782" cy="450391"/>
      </dsp:txXfrm>
    </dsp:sp>
    <dsp:sp modelId="{EA1CB15C-399B-44F1-ABBC-2156731F6349}">
      <dsp:nvSpPr>
        <dsp:cNvPr id="0" name=""/>
        <dsp:cNvSpPr/>
      </dsp:nvSpPr>
      <dsp:spPr>
        <a:xfrm>
          <a:off x="4360104" y="73544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beleidsindicator </a:t>
          </a:r>
        </a:p>
      </dsp:txBody>
      <dsp:txXfrm>
        <a:off x="4360104" y="735449"/>
        <a:ext cx="900782" cy="450391"/>
      </dsp:txXfrm>
    </dsp:sp>
    <dsp:sp modelId="{097F2DAC-D57F-41C3-BC12-F6E4637575E4}">
      <dsp:nvSpPr>
        <dsp:cNvPr id="0" name=""/>
        <dsp:cNvSpPr/>
      </dsp:nvSpPr>
      <dsp:spPr>
        <a:xfrm>
          <a:off x="4585299" y="1375004"/>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4585299" y="1375004"/>
        <a:ext cx="900782" cy="450391"/>
      </dsp:txXfrm>
    </dsp:sp>
    <dsp:sp modelId="{A76387AD-06FE-4119-899F-A8B918BB1D6D}">
      <dsp:nvSpPr>
        <dsp:cNvPr id="0" name=""/>
        <dsp:cNvSpPr/>
      </dsp:nvSpPr>
      <dsp:spPr>
        <a:xfrm>
          <a:off x="4585299" y="2014559"/>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4585299" y="2014559"/>
        <a:ext cx="900782" cy="450391"/>
      </dsp:txXfrm>
    </dsp:sp>
    <dsp:sp modelId="{B159A106-9B65-464D-93E8-70970135DF06}">
      <dsp:nvSpPr>
        <dsp:cNvPr id="0" name=""/>
        <dsp:cNvSpPr/>
      </dsp:nvSpPr>
      <dsp:spPr>
        <a:xfrm>
          <a:off x="4585299" y="2654115"/>
          <a:ext cx="900782" cy="450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dataset (metadata)</a:t>
          </a:r>
        </a:p>
      </dsp:txBody>
      <dsp:txXfrm>
        <a:off x="4585299" y="2654115"/>
        <a:ext cx="900782" cy="45039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AF736-7FC5-415B-B695-422C219CCFD0}">
      <dsp:nvSpPr>
        <dsp:cNvPr id="0" name=""/>
        <dsp:cNvSpPr/>
      </dsp:nvSpPr>
      <dsp:spPr>
        <a:xfrm>
          <a:off x="2819816"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745F85-6FCB-40A5-B518-A1A0B84C8DF5}">
      <dsp:nvSpPr>
        <dsp:cNvPr id="0" name=""/>
        <dsp:cNvSpPr/>
      </dsp:nvSpPr>
      <dsp:spPr>
        <a:xfrm>
          <a:off x="2819816"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359E45-C1DA-4FA4-AB81-5FFDF2C0CEB6}">
      <dsp:nvSpPr>
        <dsp:cNvPr id="0" name=""/>
        <dsp:cNvSpPr/>
      </dsp:nvSpPr>
      <dsp:spPr>
        <a:xfrm>
          <a:off x="2819816" y="1159653"/>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F6FDF96-1BB0-4D94-8C30-681F6AFA5F9E}">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55503F-405F-478D-AB3C-8E8201EDEBEB}">
      <dsp:nvSpPr>
        <dsp:cNvPr id="0" name=""/>
        <dsp:cNvSpPr/>
      </dsp:nvSpPr>
      <dsp:spPr>
        <a:xfrm>
          <a:off x="1660988"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D28AC0-825A-408B-ABBA-40D821D500AA}">
      <dsp:nvSpPr>
        <dsp:cNvPr id="0" name=""/>
        <dsp:cNvSpPr/>
      </dsp:nvSpPr>
      <dsp:spPr>
        <a:xfrm>
          <a:off x="1660988"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CCFE34-677A-49BB-A46A-B125C8C1075D}">
      <dsp:nvSpPr>
        <dsp:cNvPr id="0" name=""/>
        <dsp:cNvSpPr/>
      </dsp:nvSpPr>
      <dsp:spPr>
        <a:xfrm>
          <a:off x="1660988" y="1159653"/>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F2BEA0-09DF-40A5-B4D8-9739CAFC8A4E}">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A028A7-DBB3-4DBC-9B0D-5A0C1053098B}">
      <dsp:nvSpPr>
        <dsp:cNvPr id="0" name=""/>
        <dsp:cNvSpPr/>
      </dsp:nvSpPr>
      <dsp: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advieswerk</a:t>
          </a:r>
        </a:p>
      </dsp:txBody>
      <dsp:txXfrm>
        <a:off x="2144631" y="825"/>
        <a:ext cx="957708" cy="478854"/>
      </dsp:txXfrm>
    </dsp:sp>
    <dsp:sp modelId="{0300D2C1-3684-41F1-A85D-E08CC7FF5E4A}">
      <dsp:nvSpPr>
        <dsp:cNvPr id="0" name=""/>
        <dsp:cNvSpPr/>
      </dsp:nvSpPr>
      <dsp: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implementatie</a:t>
          </a:r>
        </a:p>
      </dsp:txBody>
      <dsp:txXfrm>
        <a:off x="1565217" y="680799"/>
        <a:ext cx="957708" cy="478854"/>
      </dsp:txXfrm>
    </dsp:sp>
    <dsp:sp modelId="{76780262-1256-4BCD-9FC8-FCB2825CFB58}">
      <dsp:nvSpPr>
        <dsp:cNvPr id="0" name=""/>
        <dsp:cNvSpPr/>
      </dsp:nvSpPr>
      <dsp:spPr>
        <a:xfrm>
          <a:off x="18046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overzetten van de monitor omgevingsbeleid en staat van Utrecht</a:t>
          </a:r>
        </a:p>
      </dsp:txBody>
      <dsp:txXfrm>
        <a:off x="1804645" y="1360772"/>
        <a:ext cx="957708" cy="478854"/>
      </dsp:txXfrm>
    </dsp:sp>
    <dsp:sp modelId="{111AE4B9-3700-46BB-A6EF-EB73CCB2248B}">
      <dsp:nvSpPr>
        <dsp:cNvPr id="0" name=""/>
        <dsp:cNvSpPr/>
      </dsp:nvSpPr>
      <dsp: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balans tussen opdrachtgever en opdrachtnemer</a:t>
          </a:r>
        </a:p>
      </dsp:txBody>
      <dsp:txXfrm>
        <a:off x="1804645" y="2040746"/>
        <a:ext cx="957708" cy="478854"/>
      </dsp:txXfrm>
    </dsp:sp>
    <dsp:sp modelId="{DFAA9BCF-6BFC-4A49-AA5D-9A2FAE918919}">
      <dsp:nvSpPr>
        <dsp:cNvPr id="0" name=""/>
        <dsp:cNvSpPr/>
      </dsp:nvSpPr>
      <dsp: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intichten van standaard templates om mee te werken</a:t>
          </a:r>
        </a:p>
      </dsp:txBody>
      <dsp:txXfrm>
        <a:off x="1804645" y="2720719"/>
        <a:ext cx="957708" cy="478854"/>
      </dsp:txXfrm>
    </dsp:sp>
    <dsp:sp modelId="{BDB94A96-A803-4EED-960E-D011FEC7CF5E}">
      <dsp:nvSpPr>
        <dsp:cNvPr id="0" name=""/>
        <dsp:cNvSpPr/>
      </dsp:nvSpPr>
      <dsp: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uitwerkfase</a:t>
          </a:r>
        </a:p>
      </dsp:txBody>
      <dsp:txXfrm>
        <a:off x="2724045" y="680799"/>
        <a:ext cx="957708" cy="478854"/>
      </dsp:txXfrm>
    </dsp:sp>
    <dsp:sp modelId="{B574600D-B5BB-4BAF-AEE0-B86ACCF933EA}">
      <dsp:nvSpPr>
        <dsp:cNvPr id="0" name=""/>
        <dsp:cNvSpPr/>
      </dsp:nvSpPr>
      <dsp:spPr>
        <a:xfrm>
          <a:off x="2963473"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UItwerken KPI en indicatoren</a:t>
          </a:r>
        </a:p>
      </dsp:txBody>
      <dsp:txXfrm>
        <a:off x="2963473" y="1360772"/>
        <a:ext cx="957708" cy="478854"/>
      </dsp:txXfrm>
    </dsp:sp>
    <dsp:sp modelId="{35A6C3F0-C3FD-45BC-930E-B11AAFC4C011}">
      <dsp:nvSpPr>
        <dsp:cNvPr id="0" name=""/>
        <dsp:cNvSpPr/>
      </dsp:nvSpPr>
      <dsp: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Advies en inrichting monitor</a:t>
          </a:r>
        </a:p>
      </dsp:txBody>
      <dsp:txXfrm>
        <a:off x="2963473" y="2040746"/>
        <a:ext cx="957708" cy="478854"/>
      </dsp:txXfrm>
    </dsp:sp>
    <dsp:sp modelId="{D2D5C79C-F8E0-41E5-9EDD-60F0D06F6DEB}">
      <dsp:nvSpPr>
        <dsp:cNvPr id="0" name=""/>
        <dsp:cNvSpPr/>
      </dsp:nvSpPr>
      <dsp: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maken van een beheerplan</a:t>
          </a:r>
        </a:p>
      </dsp:txBody>
      <dsp:txXfrm>
        <a:off x="2963473"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C5EFA41B871B154E9077BEFC6BE0F2BC" ma:contentTypeVersion="42" ma:contentTypeDescription="Een nieuw document maken." ma:contentTypeScope="" ma:versionID="f1d8dba69d998134f17f81e983d3e068">
  <xsd:schema xmlns:xsd="http://www.w3.org/2001/XMLSchema" xmlns:xs="http://www.w3.org/2001/XMLSchema" xmlns:p="http://schemas.microsoft.com/office/2006/metadata/properties" xmlns:ns2="b38f4449-bc00-4a2b-9e9a-2956ebb0f2b2" xmlns:ns3="71a72728-fb44-4036-b645-2459814b40b3" xmlns:ns4="fa468d3d-bf59-4030-8bb0-350b6c786af0" xmlns:ns5="3a2d4642-b1a9-4f9a-947d-aaac82c6ed7c" xmlns:ns6="cac3097c-9b66-4095-904b-5f17ed7357d5" targetNamespace="http://schemas.microsoft.com/office/2006/metadata/properties" ma:root="true" ma:fieldsID="5a4eaf30183aff9749dd861047588788" ns2:_="" ns3:_="" ns4:_="" ns5:_="" ns6:_="">
    <xsd:import namespace="b38f4449-bc00-4a2b-9e9a-2956ebb0f2b2"/>
    <xsd:import namespace="71a72728-fb44-4036-b645-2459814b40b3"/>
    <xsd:import namespace="fa468d3d-bf59-4030-8bb0-350b6c786af0"/>
    <xsd:import namespace="3a2d4642-b1a9-4f9a-947d-aaac82c6ed7c"/>
    <xsd:import namespace="cac3097c-9b66-4095-904b-5f17ed7357d5"/>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f4449-bc00-4a2b-9e9a-2956ebb0f2b2"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52b4e107-1feb-41fa-8b4e-720ff9e0c6ec}" ma:internalName="TaxCatchAll" ma:showField="CatchAllData" ma:web="b38f4449-bc00-4a2b-9e9a-2956ebb0f2b2">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52b4e107-1feb-41fa-8b4e-720ff9e0c6ec}" ma:internalName="TaxCatchAllLabel" ma:readOnly="true" ma:showField="CatchAllDataLabel" ma:web="b38f4449-bc00-4a2b-9e9a-2956ebb0f2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21" ma:hidden="true" ma:internalName="PUSelectiecategorie">
      <xsd:simpleType>
        <xsd:restriction base="dms:Text">
          <xsd:maxLength value="255"/>
        </xsd:restriction>
      </xsd:simpleType>
    </xsd:element>
    <xsd:element name="PUDossiernaam" ma:index="19" nillable="true" ma:displayName="Dossiernaam" ma:default=""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SLO - Directie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Ruimtelijke ontwikkeling:Beheren en leveren van omgevingsinformatie|c6d9a7c7-5bec-4377-9e17-bcb8af2edca9"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SLO-GIS, Teamleider Geografische informatiesystemen|64da8654-3028-44ab-a242-76fd40e4043c"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3097c-9b66-4095-904b-5f17ed7357d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69891f5b6724842a1992b729e890d0f xmlns="fa468d3d-bf59-4030-8bb0-350b6c786af0">
      <Terms xmlns="http://schemas.microsoft.com/office/infopath/2007/PartnerControls"/>
    </c69891f5b6724842a1992b729e890d0f>
    <_dlc_DocId xmlns="b38f4449-bc00-4a2b-9e9a-2956ebb0f2b2">UTSP-430848131-1034</_dlc_DocId>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SLO-GIS, Teamleider Geografische informatiesystemen</TermName>
          <TermId xmlns="http://schemas.microsoft.com/office/infopath/2007/PartnerControls">64da8654-3028-44ab-a242-76fd40e4043c</TermId>
        </TermInfo>
      </Terms>
    </kb23fa795b9743b8adae1149359e24fa>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PUSelectiecategorie xmlns="71a72728-fb44-4036-b645-2459814b40b3">2020 21</PUSelectiecategori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PUDocumentumRegistratienummer xmlns="3a2d4642-b1a9-4f9a-947d-aaac82c6ed7c" xsi:nil="true"/>
    <PUBegindatumCopyright xmlns="71a72728-fb44-4036-b645-2459814b40b3" xsi:nil="true"/>
    <PUEinddatumdossier xmlns="71a72728-fb44-4036-b645-2459814b40b3" xsi:nil="true"/>
    <PUCorsaDocumentcode xmlns="3a2d4642-b1a9-4f9a-947d-aaac82c6ed7c" xsi:nil="true"/>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Ruimtelijke ontwikkeling:Beheren en leveren van omgevingsinformatie</TermName>
          <TermId xmlns="http://schemas.microsoft.com/office/infopath/2007/PartnerControls">c6d9a7c7-5bec-4377-9e17-bcb8af2edca9</TermId>
        </TermInfo>
      </Terms>
    </e28028357a134c8cba3ce1e424d81274>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10 jaar</TermName>
          <TermId xmlns="http://schemas.microsoft.com/office/infopath/2007/PartnerControls">b084b7cc-e10e-4cec-bcab-d34ef107cbe9</TermId>
        </TermInfo>
      </Terms>
    </n35da69e1c1047dea46f4e43c827e5fd>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SLO - Directie Stedelijke Leefomgeving</TermName>
          <TermId xmlns="http://schemas.microsoft.com/office/infopath/2007/PartnerControls">868258e6-0a0c-4fb4-aa13-9fc70864a5de</TermId>
        </TermInfo>
      </Terms>
    </bee6bab28bc347dea223a27ae484b55c>
    <PUEinddatumCopyright xmlns="71a72728-fb44-4036-b645-2459814b40b3" xsi:nil="true"/>
    <lcf76f155ced4ddcb4097134ff3c332f xmlns="cac3097c-9b66-4095-904b-5f17ed7357d5">
      <Terms xmlns="http://schemas.microsoft.com/office/infopath/2007/PartnerControls"/>
    </lcf76f155ced4ddcb4097134ff3c332f>
    <TaxCatchAll xmlns="b38f4449-bc00-4a2b-9e9a-2956ebb0f2b2">
      <Value>11</Value>
      <Value>10</Value>
      <Value>9</Value>
      <Value>8</Value>
      <Value>7</Value>
      <Value>6</Value>
      <Value>5</Value>
      <Value>4</Value>
      <Value>3</Value>
      <Value>2</Value>
      <Value>1</Value>
    </TaxCatchAll>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Stedelijke leefomgeving (SLO)</TermName>
          <TermId xmlns="http://schemas.microsoft.com/office/infopath/2007/PartnerControls">aa040f60-8ae9-4645-a0a6-46d35bc24cc9</TermId>
        </TermInfo>
      </Terms>
    </cb2b531b78c348c8977f55608358c411>
    <PUDossiernaam xmlns="71a72728-fb44-4036-b645-2459814b40b3" xsi:nil="true"/>
    <PUWerkingsgebiedDocument xmlns="71a72728-fb44-4036-b645-2459814b40b3" xsi:nil="true"/>
    <_dlc_DocIdUrl xmlns="b38f4449-bc00-4a2b-9e9a-2956ebb0f2b2">
      <Url>https://provincieutrecht.sharepoint.com/sites/smnwk-GISontwspoor/_layouts/15/DocIdRedir.aspx?ID=UTSP-430848131-1034</Url>
      <Description>UTSP-430848131-1034</Description>
    </_dlc_DocIdUrl>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PUOrigineleMakerDocumentum xmlns="3a2d4642-b1a9-4f9a-947d-aaac82c6ed7c" xsi:nil="true"/>
    <PUOmschrijvingVoorwaardenCopyright xmlns="71a72728-fb44-4036-b645-2459814b40b3" xsi:nil="true"/>
    <PUCopyrightRechten xmlns="71a72728-fb44-4036-b645-2459814b40b3">false</PUCopyrightRechten>
    <PUBegindatumdossier xmlns="71a72728-fb44-4036-b645-2459814b40b3">2025-09-16T22:00:00+00:00</PUBegindatumdossier>
    <PUDocumenttype xmlns="3a2d4642-b1a9-4f9a-947d-aaac82c6ed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5C2B-0E7C-4C01-B8B8-8E0DB11EB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f4449-bc00-4a2b-9e9a-2956ebb0f2b2"/>
    <ds:schemaRef ds:uri="71a72728-fb44-4036-b645-2459814b40b3"/>
    <ds:schemaRef ds:uri="fa468d3d-bf59-4030-8bb0-350b6c786af0"/>
    <ds:schemaRef ds:uri="3a2d4642-b1a9-4f9a-947d-aaac82c6ed7c"/>
    <ds:schemaRef ds:uri="cac3097c-9b66-4095-904b-5f17ed735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BB4A2-4488-4AD5-A359-653AB6346E64}">
  <ds:schemaRefs>
    <ds:schemaRef ds:uri="http://schemas.microsoft.com/office/2006/metadata/properties"/>
    <ds:schemaRef ds:uri="http://schemas.microsoft.com/office/infopath/2007/PartnerControls"/>
    <ds:schemaRef ds:uri="fa468d3d-bf59-4030-8bb0-350b6c786af0"/>
    <ds:schemaRef ds:uri="b38f4449-bc00-4a2b-9e9a-2956ebb0f2b2"/>
    <ds:schemaRef ds:uri="71a72728-fb44-4036-b645-2459814b40b3"/>
    <ds:schemaRef ds:uri="3a2d4642-b1a9-4f9a-947d-aaac82c6ed7c"/>
    <ds:schemaRef ds:uri="cac3097c-9b66-4095-904b-5f17ed7357d5"/>
  </ds:schemaRefs>
</ds:datastoreItem>
</file>

<file path=customXml/itemProps3.xml><?xml version="1.0" encoding="utf-8"?>
<ds:datastoreItem xmlns:ds="http://schemas.openxmlformats.org/officeDocument/2006/customXml" ds:itemID="{2F3BA7EA-B139-409B-BDEF-B275F95C5A17}">
  <ds:schemaRefs>
    <ds:schemaRef ds:uri="http://schemas.openxmlformats.org/officeDocument/2006/bibliography"/>
  </ds:schemaRefs>
</ds:datastoreItem>
</file>

<file path=customXml/itemProps4.xml><?xml version="1.0" encoding="utf-8"?>
<ds:datastoreItem xmlns:ds="http://schemas.openxmlformats.org/officeDocument/2006/customXml" ds:itemID="{FE1D7901-C032-43F6-8241-D27050BE13F9}">
  <ds:schemaRefs>
    <ds:schemaRef ds:uri="http://schemas.microsoft.com/sharepoint/v3/contenttype/forms"/>
  </ds:schemaRefs>
</ds:datastoreItem>
</file>

<file path=customXml/itemProps5.xml><?xml version="1.0" encoding="utf-8"?>
<ds:datastoreItem xmlns:ds="http://schemas.openxmlformats.org/officeDocument/2006/customXml" ds:itemID="{CB3EDE0A-9BE2-40FD-AC63-7B5E1691261A}">
  <ds:schemaRefs>
    <ds:schemaRef ds:uri="http://schemas.microsoft.com/sharepoint/events"/>
  </ds:schemaRefs>
</ds:datastoreItem>
</file>

<file path=customXml/itemProps6.xml><?xml version="1.0" encoding="utf-8"?>
<ds:datastoreItem xmlns:ds="http://schemas.openxmlformats.org/officeDocument/2006/customXml" ds:itemID="{B9E13B2E-C0B1-46AF-AE17-87661DCAD42B}">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BESTEK 17 maart 2005</Template>
  <TotalTime>270</TotalTime>
  <Pages>49</Pages>
  <Words>22165</Words>
  <Characters>121909</Characters>
  <Application>Microsoft Office Word</Application>
  <DocSecurity>0</DocSecurity>
  <Lines>1015</Lines>
  <Paragraphs>287</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143787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T. van der Stelt</dc:creator>
  <cp:keywords/>
  <cp:lastModifiedBy>Stelt, Teus van der</cp:lastModifiedBy>
  <cp:revision>9</cp:revision>
  <cp:lastPrinted>2016-03-30T02:09:00Z</cp:lastPrinted>
  <dcterms:created xsi:type="dcterms:W3CDTF">2026-02-10T13:38:00Z</dcterms:created>
  <dcterms:modified xsi:type="dcterms:W3CDTF">2026-02-11T08:07:00Z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DocHome">
    <vt:i4>-1010602857</vt:i4>
  </property>
  <property fmtid="{D5CDD505-2E9C-101B-9397-08002B2CF9AE}" pid="16" name="jac39c03a7c14cb08e70c160a38b370d">
    <vt:lpwstr/>
  </property>
  <property fmtid="{D5CDD505-2E9C-101B-9397-08002B2CF9AE}" pid="17" name="MediaServiceImageTags">
    <vt:lpwstr/>
  </property>
  <property fmtid="{D5CDD505-2E9C-101B-9397-08002B2CF9AE}" pid="18" name="ContentTypeId">
    <vt:lpwstr>0x0101003E9A2B830A3CB44DBCE3112387D3A13600C5EFA41B871B154E9077BEFC6BE0F2BC</vt:lpwstr>
  </property>
  <property fmtid="{D5CDD505-2E9C-101B-9397-08002B2CF9AE}" pid="19" name="PUDossierStatus">
    <vt:lpwstr>11;#Lopend|dbd4ffdd-42b7-499f-b515-be6b43c64e3b</vt:lpwstr>
  </property>
  <property fmtid="{D5CDD505-2E9C-101B-9397-08002B2CF9AE}" pid="20" name="k7957b5f8f444a679b34b5b5923d672a">
    <vt:lpwstr>Lopend|dbd4ffdd-42b7-499f-b515-be6b43c64e3b</vt:lpwstr>
  </property>
  <property fmtid="{D5CDD505-2E9C-101B-9397-08002B2CF9AE}" pid="21" name="PUDomein">
    <vt:lpwstr>6;#Stedelijke leefomgeving (SLO)|aa040f60-8ae9-4645-a0a6-46d35bc24cc9</vt:lpwstr>
  </property>
  <property fmtid="{D5CDD505-2E9C-101B-9397-08002B2CF9AE}" pid="22" name="PUDocumentTrefwoorden">
    <vt:lpwstr/>
  </property>
  <property fmtid="{D5CDD505-2E9C-101B-9397-08002B2CF9AE}" pid="23" name="PUDossierResultaat">
    <vt:lpwstr/>
  </property>
  <property fmtid="{D5CDD505-2E9C-101B-9397-08002B2CF9AE}" pid="24" name="PUWaardering">
    <vt:lpwstr>5</vt:lpwstr>
  </property>
  <property fmtid="{D5CDD505-2E9C-101B-9397-08002B2CF9AE}" pid="25" name="PUWBSTax">
    <vt:lpwstr>10</vt:lpwstr>
  </property>
  <property fmtid="{D5CDD505-2E9C-101B-9397-08002B2CF9AE}" pid="26" name="PUWerkproces">
    <vt:lpwstr>8</vt:lpwstr>
  </property>
  <property fmtid="{D5CDD505-2E9C-101B-9397-08002B2CF9AE}" pid="27" name="PUWerkingsgebiedDossier">
    <vt:lpwstr>4</vt:lpwstr>
  </property>
  <property fmtid="{D5CDD505-2E9C-101B-9397-08002B2CF9AE}" pid="28" name="PUEindverantwoordelijkeProceseigenaar">
    <vt:lpwstr>9</vt:lpwstr>
  </property>
  <property fmtid="{D5CDD505-2E9C-101B-9397-08002B2CF9AE}" pid="29" name="PUThema">
    <vt:lpwstr>2</vt:lpwstr>
  </property>
  <property fmtid="{D5CDD505-2E9C-101B-9397-08002B2CF9AE}" pid="30" name="PUProceseigenaar">
    <vt:lpwstr>7</vt:lpwstr>
  </property>
  <property fmtid="{D5CDD505-2E9C-101B-9397-08002B2CF9AE}" pid="31" name="PUDoelenboom">
    <vt:lpwstr>1</vt:lpwstr>
  </property>
  <property fmtid="{D5CDD505-2E9C-101B-9397-08002B2CF9AE}" pid="32" name="PUBewaartermijn">
    <vt:lpwstr>3</vt:lpwstr>
  </property>
  <property fmtid="{D5CDD505-2E9C-101B-9397-08002B2CF9AE}" pid="33" name="_dlc_DocIdItemGuid">
    <vt:lpwstr>5284e8d8-96a8-4cb5-87d9-4ca48b168bc4</vt:lpwstr>
  </property>
</Properties>
</file>