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BFAC" w14:textId="77777777" w:rsidR="009A0B99" w:rsidRPr="009A0B99" w:rsidRDefault="007F7C7F" w:rsidP="009A0B99">
      <w:pPr>
        <w:spacing w:line="312" w:lineRule="auto"/>
        <w:rPr>
          <w:rFonts w:ascii="Verdana" w:eastAsia="Calibri" w:hAnsi="Verdana"/>
          <w:szCs w:val="22"/>
          <w:lang w:eastAsia="en-US"/>
        </w:rPr>
      </w:pPr>
      <w:r>
        <w:rPr>
          <w:rFonts w:ascii="Verdana" w:eastAsia="Calibri" w:hAnsi="Verdana"/>
          <w:szCs w:val="22"/>
          <w:lang w:eastAsia="en-US"/>
        </w:rPr>
        <w:t xml:space="preserve"> </w:t>
      </w:r>
    </w:p>
    <w:p w14:paraId="56C11BD3" w14:textId="77777777" w:rsidR="009A0B99" w:rsidRPr="009A0B99" w:rsidRDefault="009A0B99" w:rsidP="00EE6FBA">
      <w:pPr>
        <w:spacing w:line="280" w:lineRule="atLeast"/>
        <w:jc w:val="center"/>
        <w:rPr>
          <w:rFonts w:eastAsia="Calibri"/>
          <w:b/>
          <w:lang w:eastAsia="en-US"/>
        </w:rPr>
      </w:pPr>
    </w:p>
    <w:p w14:paraId="49554E89" w14:textId="77777777" w:rsidR="009A0B99" w:rsidRPr="009A0B99" w:rsidRDefault="009A0B99" w:rsidP="00EE6FBA">
      <w:pPr>
        <w:spacing w:line="280" w:lineRule="atLeast"/>
        <w:jc w:val="center"/>
        <w:rPr>
          <w:rFonts w:eastAsia="Calibri"/>
          <w:b/>
          <w:lang w:eastAsia="en-US"/>
        </w:rPr>
      </w:pPr>
    </w:p>
    <w:p w14:paraId="68B2B249" w14:textId="77777777" w:rsidR="009A0B99" w:rsidRPr="009A0B99" w:rsidRDefault="00CC1D84" w:rsidP="00EE6FBA">
      <w:pPr>
        <w:spacing w:line="280" w:lineRule="atLeast"/>
        <w:jc w:val="center"/>
        <w:rPr>
          <w:rFonts w:eastAsia="Calibri"/>
          <w:b/>
          <w:lang w:eastAsia="en-US"/>
        </w:rPr>
      </w:pPr>
      <w:r w:rsidRPr="00CC1D84">
        <w:rPr>
          <w:rFonts w:eastAsia="Calibri"/>
          <w:b/>
          <w:lang w:eastAsia="en-US"/>
        </w:rPr>
        <w:t>R</w:t>
      </w:r>
      <w:r>
        <w:rPr>
          <w:rFonts w:eastAsia="Calibri"/>
          <w:b/>
          <w:lang w:eastAsia="en-US"/>
        </w:rPr>
        <w:t>AAMOVEREENKOMST</w:t>
      </w:r>
      <w:r w:rsidR="009A0B99" w:rsidRPr="009A0B99">
        <w:rPr>
          <w:rFonts w:eastAsia="Calibri"/>
          <w:b/>
          <w:lang w:eastAsia="en-US"/>
        </w:rPr>
        <w:t xml:space="preserve"> </w:t>
      </w:r>
      <w:r w:rsidR="00C07E2F">
        <w:rPr>
          <w:rFonts w:eastAsia="Calibri"/>
          <w:b/>
          <w:lang w:eastAsia="en-US"/>
        </w:rPr>
        <w:t>TAALCOMPONENT Z-ROUTE INBURGERING</w:t>
      </w:r>
      <w:r w:rsidR="009A0B99" w:rsidRPr="009A0B99">
        <w:rPr>
          <w:rFonts w:eastAsia="Calibri"/>
          <w:b/>
          <w:lang w:eastAsia="en-US"/>
        </w:rPr>
        <w:t xml:space="preserve"> </w:t>
      </w:r>
    </w:p>
    <w:p w14:paraId="2A6E9687" w14:textId="77777777" w:rsidR="009A0B99" w:rsidRPr="009A0B99" w:rsidRDefault="009A0B99" w:rsidP="00EE6FBA">
      <w:pPr>
        <w:spacing w:line="280" w:lineRule="atLeast"/>
        <w:jc w:val="center"/>
        <w:rPr>
          <w:rFonts w:eastAsia="Calibri"/>
          <w:b/>
          <w:lang w:eastAsia="en-US"/>
        </w:rPr>
      </w:pPr>
    </w:p>
    <w:p w14:paraId="6F91841E" w14:textId="77777777" w:rsidR="009A0B99" w:rsidRPr="009A0B99" w:rsidRDefault="009A0B99" w:rsidP="00EE6FBA">
      <w:pPr>
        <w:tabs>
          <w:tab w:val="left" w:pos="-1440"/>
          <w:tab w:val="left" w:pos="-720"/>
        </w:tabs>
        <w:spacing w:line="280" w:lineRule="atLeast"/>
        <w:rPr>
          <w:rFonts w:eastAsia="Calibri" w:cs="Tahoma"/>
          <w:spacing w:val="-3"/>
          <w:lang w:eastAsia="en-US"/>
        </w:rPr>
      </w:pPr>
      <w:r w:rsidRPr="009A0B99">
        <w:rPr>
          <w:rFonts w:eastAsia="Calibri" w:cs="Tahoma"/>
          <w:b/>
          <w:bCs/>
          <w:spacing w:val="-3"/>
          <w:lang w:eastAsia="en-US"/>
        </w:rPr>
        <w:t>Ondergetekenden</w:t>
      </w:r>
      <w:r w:rsidRPr="009A0B99">
        <w:rPr>
          <w:rFonts w:eastAsia="Calibri" w:cs="Tahoma"/>
          <w:spacing w:val="-3"/>
          <w:lang w:eastAsia="en-US"/>
        </w:rPr>
        <w:t>:</w:t>
      </w:r>
    </w:p>
    <w:p w14:paraId="3C867340" w14:textId="77777777" w:rsidR="009A0B99" w:rsidRPr="009A0B99" w:rsidRDefault="009A0B99" w:rsidP="00EE6FBA">
      <w:pPr>
        <w:spacing w:line="280" w:lineRule="atLeast"/>
        <w:rPr>
          <w:rFonts w:eastAsia="Calibri"/>
          <w:lang w:eastAsia="en-US"/>
        </w:rPr>
      </w:pPr>
    </w:p>
    <w:p w14:paraId="0D003DF0" w14:textId="77777777" w:rsidR="009A0B99" w:rsidRPr="009A0B99" w:rsidRDefault="009A0B99" w:rsidP="00EE6FBA">
      <w:pPr>
        <w:spacing w:line="280" w:lineRule="atLeast"/>
        <w:rPr>
          <w:rFonts w:eastAsia="Calibri"/>
          <w:lang w:eastAsia="en-US"/>
        </w:rPr>
      </w:pPr>
      <w:r w:rsidRPr="009A0B99">
        <w:rPr>
          <w:rFonts w:eastAsia="Calibri"/>
          <w:bCs/>
          <w:lang w:eastAsia="en-US"/>
        </w:rPr>
        <w:t>De publiekrechtelijke rechtspersoon</w:t>
      </w:r>
      <w:r w:rsidRPr="009A0B99">
        <w:rPr>
          <w:rFonts w:eastAsia="Calibri"/>
          <w:b/>
          <w:bCs/>
          <w:lang w:eastAsia="en-US"/>
        </w:rPr>
        <w:t xml:space="preserve"> Gemeente Lansingerland</w:t>
      </w:r>
      <w:r w:rsidRPr="009A0B99">
        <w:rPr>
          <w:rFonts w:eastAsia="Calibri"/>
          <w:lang w:eastAsia="en-US"/>
        </w:rPr>
        <w:t xml:space="preserve"> gevestigd te 2662 SB Bergschenhoek, Tobias Asserlaan 1, in deze krachtens artikel 171, tweede lid van de Gemeentewet en de Mandaatregeling Lansingerland rechtsgeldig vertegenwoordigd </w:t>
      </w:r>
      <w:r w:rsidRPr="00CC1D84">
        <w:rPr>
          <w:rFonts w:eastAsia="Calibri"/>
          <w:lang w:eastAsia="en-US"/>
        </w:rPr>
        <w:t>door [</w:t>
      </w:r>
      <w:proofErr w:type="spellStart"/>
      <w:r w:rsidRPr="00CC1D84">
        <w:rPr>
          <w:rFonts w:eastAsia="Calibri"/>
          <w:b/>
          <w:i/>
          <w:lang w:eastAsia="en-US"/>
        </w:rPr>
        <w:t>ondertekeningsbevoegde</w:t>
      </w:r>
      <w:proofErr w:type="spellEnd"/>
      <w:r w:rsidRPr="00CC1D84">
        <w:rPr>
          <w:rFonts w:eastAsia="Calibri"/>
          <w:lang w:eastAsia="en-US"/>
        </w:rPr>
        <w:t>],</w:t>
      </w:r>
      <w:r w:rsidRPr="009A0B99">
        <w:rPr>
          <w:rFonts w:eastAsia="Calibri"/>
          <w:lang w:eastAsia="en-US"/>
        </w:rPr>
        <w:t xml:space="preserve"> hierna te noemen "</w:t>
      </w:r>
      <w:r w:rsidRPr="009A0B99">
        <w:rPr>
          <w:rFonts w:eastAsia="Calibri"/>
          <w:b/>
          <w:lang w:eastAsia="en-US"/>
        </w:rPr>
        <w:t>de Gemeente</w:t>
      </w:r>
      <w:r w:rsidRPr="009A0B99">
        <w:rPr>
          <w:rFonts w:eastAsia="Calibri"/>
          <w:lang w:eastAsia="en-US"/>
        </w:rPr>
        <w:t>",</w:t>
      </w:r>
    </w:p>
    <w:p w14:paraId="5D54D1F0" w14:textId="77777777" w:rsidR="009A0B99" w:rsidRPr="009A0B99" w:rsidRDefault="009A0B99" w:rsidP="00EE6FBA">
      <w:pPr>
        <w:spacing w:line="280" w:lineRule="atLeast"/>
        <w:rPr>
          <w:rFonts w:eastAsia="Calibri"/>
          <w:lang w:eastAsia="en-US"/>
        </w:rPr>
      </w:pPr>
    </w:p>
    <w:p w14:paraId="1A06D568" w14:textId="77777777" w:rsidR="009A0B99" w:rsidRPr="009A0B99" w:rsidRDefault="009A0B99" w:rsidP="00EE6FBA">
      <w:pPr>
        <w:spacing w:line="280" w:lineRule="atLeast"/>
        <w:rPr>
          <w:rFonts w:eastAsia="Calibri"/>
          <w:lang w:eastAsia="en-US"/>
        </w:rPr>
      </w:pPr>
      <w:r w:rsidRPr="009A0B99">
        <w:rPr>
          <w:rFonts w:eastAsia="Calibri"/>
          <w:lang w:eastAsia="en-US"/>
        </w:rPr>
        <w:t xml:space="preserve">en </w:t>
      </w:r>
    </w:p>
    <w:p w14:paraId="1335BBDE" w14:textId="77777777" w:rsidR="009A0B99" w:rsidRPr="009A0B99" w:rsidRDefault="009A0B99" w:rsidP="00EE6FBA">
      <w:pPr>
        <w:spacing w:line="280" w:lineRule="atLeast"/>
        <w:rPr>
          <w:rFonts w:eastAsia="Calibri"/>
          <w:b/>
          <w:lang w:eastAsia="en-US"/>
        </w:rPr>
      </w:pPr>
    </w:p>
    <w:p w14:paraId="0F74F943" w14:textId="77777777" w:rsidR="009A0B99" w:rsidRPr="009A0B99" w:rsidRDefault="009A0B99" w:rsidP="00EE6FBA">
      <w:pPr>
        <w:spacing w:line="280" w:lineRule="atLeast"/>
        <w:rPr>
          <w:rFonts w:eastAsia="Calibri"/>
          <w:b/>
          <w:lang w:eastAsia="en-US"/>
        </w:rPr>
      </w:pPr>
      <w:r w:rsidRPr="009A0B99">
        <w:rPr>
          <w:rFonts w:eastAsia="Calibri"/>
          <w:b/>
          <w:lang w:eastAsia="en-US"/>
        </w:rPr>
        <w:t>[</w:t>
      </w:r>
      <w:r w:rsidRPr="009A0B99">
        <w:rPr>
          <w:rFonts w:eastAsia="Calibri"/>
          <w:b/>
          <w:i/>
          <w:lang w:eastAsia="en-US"/>
        </w:rPr>
        <w:t>naam en rechtspersoonlijkheid</w:t>
      </w:r>
      <w:r w:rsidRPr="009A0B99">
        <w:rPr>
          <w:rFonts w:eastAsia="Calibri"/>
          <w:b/>
          <w:lang w:eastAsia="en-US"/>
        </w:rPr>
        <w:t>]</w:t>
      </w:r>
      <w:r w:rsidRPr="009A0B99">
        <w:rPr>
          <w:rFonts w:eastAsia="Calibri"/>
          <w:lang w:eastAsia="en-US"/>
        </w:rPr>
        <w:t>,</w:t>
      </w:r>
      <w:r w:rsidRPr="009A0B99">
        <w:rPr>
          <w:rFonts w:eastAsia="Calibri"/>
          <w:b/>
          <w:lang w:eastAsia="en-US"/>
        </w:rPr>
        <w:t xml:space="preserve"> </w:t>
      </w:r>
      <w:r w:rsidRPr="009A0B99">
        <w:rPr>
          <w:rFonts w:eastAsia="Calibri"/>
          <w:lang w:eastAsia="en-US"/>
        </w:rPr>
        <w:t>statutair gevestigd te [</w:t>
      </w:r>
      <w:r w:rsidRPr="009A0B99">
        <w:rPr>
          <w:rFonts w:eastAsia="Calibri"/>
          <w:b/>
          <w:i/>
          <w:lang w:eastAsia="en-US"/>
        </w:rPr>
        <w:t>postcode/plaats</w:t>
      </w:r>
      <w:r w:rsidRPr="009A0B99">
        <w:rPr>
          <w:rFonts w:eastAsia="Calibri"/>
          <w:lang w:eastAsia="en-US"/>
        </w:rPr>
        <w:t>], ingeschreven in het Handelsregister van de Kamer van Koophandel onder nummer [</w:t>
      </w:r>
      <w:r w:rsidRPr="009A0B99">
        <w:rPr>
          <w:rFonts w:eastAsia="Calibri"/>
          <w:b/>
          <w:i/>
          <w:lang w:eastAsia="en-US"/>
        </w:rPr>
        <w:t>nummer</w:t>
      </w:r>
      <w:r w:rsidRPr="009A0B99">
        <w:rPr>
          <w:rFonts w:eastAsia="Calibri"/>
          <w:lang w:eastAsia="en-US"/>
        </w:rPr>
        <w:t>] en te dezen rechtsgeldig vertegenwoordigd door [</w:t>
      </w:r>
      <w:r w:rsidRPr="009A0B99">
        <w:rPr>
          <w:rFonts w:eastAsia="Calibri"/>
          <w:b/>
          <w:i/>
          <w:lang w:eastAsia="en-US"/>
        </w:rPr>
        <w:t>naam</w:t>
      </w:r>
      <w:r w:rsidRPr="009A0B99">
        <w:rPr>
          <w:rFonts w:eastAsia="Calibri"/>
          <w:lang w:eastAsia="en-US"/>
        </w:rPr>
        <w:t>], hierna te noemen "</w:t>
      </w:r>
      <w:r w:rsidRPr="009A0B99">
        <w:rPr>
          <w:rFonts w:eastAsia="Calibri"/>
          <w:b/>
          <w:lang w:eastAsia="en-US"/>
        </w:rPr>
        <w:t>Opdrachtnemer</w:t>
      </w:r>
      <w:r w:rsidRPr="009A0B99">
        <w:rPr>
          <w:rFonts w:eastAsia="Calibri"/>
          <w:lang w:eastAsia="en-US"/>
        </w:rPr>
        <w:t>",</w:t>
      </w:r>
    </w:p>
    <w:p w14:paraId="158B2901" w14:textId="77777777" w:rsidR="009A0B99" w:rsidRPr="009A0B99" w:rsidRDefault="009A0B99" w:rsidP="00EE6FBA">
      <w:pPr>
        <w:spacing w:line="280" w:lineRule="atLeast"/>
        <w:rPr>
          <w:rFonts w:eastAsia="Calibri"/>
          <w:lang w:eastAsia="en-US"/>
        </w:rPr>
      </w:pPr>
    </w:p>
    <w:p w14:paraId="16B0BE8B" w14:textId="77777777" w:rsidR="009A0B99" w:rsidRPr="009A0B99" w:rsidRDefault="009A0B99" w:rsidP="00EE6FBA">
      <w:pPr>
        <w:spacing w:line="280" w:lineRule="atLeast"/>
        <w:rPr>
          <w:rFonts w:eastAsia="Calibri"/>
          <w:lang w:eastAsia="en-US"/>
        </w:rPr>
      </w:pPr>
      <w:r w:rsidRPr="009A0B99">
        <w:rPr>
          <w:rFonts w:eastAsia="Calibri"/>
          <w:lang w:eastAsia="en-US"/>
        </w:rPr>
        <w:t>hierna gezamenlijk te noemen: "Partijen" en ieder afzonderlijk: "Partij",</w:t>
      </w:r>
    </w:p>
    <w:p w14:paraId="158A904C" w14:textId="77777777" w:rsidR="009A0B99" w:rsidRPr="009A0B99" w:rsidRDefault="009A0B99" w:rsidP="00EE6FBA">
      <w:pPr>
        <w:spacing w:line="280" w:lineRule="atLeast"/>
        <w:rPr>
          <w:rFonts w:eastAsia="Calibri"/>
          <w:lang w:eastAsia="en-US"/>
        </w:rPr>
      </w:pPr>
    </w:p>
    <w:p w14:paraId="7FCE771E" w14:textId="77777777" w:rsidR="009A0B99" w:rsidRPr="009A0B99" w:rsidRDefault="009A0B99" w:rsidP="00EE6FBA">
      <w:pPr>
        <w:spacing w:line="280" w:lineRule="atLeast"/>
        <w:rPr>
          <w:rFonts w:eastAsia="Calibri"/>
          <w:lang w:eastAsia="en-US"/>
        </w:rPr>
      </w:pPr>
      <w:r w:rsidRPr="009A0B99">
        <w:rPr>
          <w:rFonts w:eastAsia="Calibri"/>
          <w:b/>
          <w:lang w:eastAsia="en-US"/>
        </w:rPr>
        <w:t>OVERWEGEN DAT</w:t>
      </w:r>
      <w:r w:rsidRPr="009A0B99">
        <w:rPr>
          <w:rFonts w:eastAsia="Calibri"/>
          <w:lang w:eastAsia="en-US"/>
        </w:rPr>
        <w:t>:</w:t>
      </w:r>
    </w:p>
    <w:p w14:paraId="2EBCACFD" w14:textId="77777777" w:rsidR="009A0B99" w:rsidRPr="009A0B99" w:rsidRDefault="009A0B99" w:rsidP="00EE6FBA">
      <w:pPr>
        <w:spacing w:line="280" w:lineRule="atLeast"/>
        <w:contextualSpacing/>
        <w:rPr>
          <w:rFonts w:eastAsia="Calibri"/>
          <w:lang w:eastAsia="en-US"/>
        </w:rPr>
      </w:pPr>
    </w:p>
    <w:p w14:paraId="17453FC1" w14:textId="77777777" w:rsidR="009A0B99" w:rsidRPr="009A0B99" w:rsidRDefault="00EC4620" w:rsidP="00EE6FBA">
      <w:pPr>
        <w:numPr>
          <w:ilvl w:val="0"/>
          <w:numId w:val="39"/>
        </w:numPr>
        <w:spacing w:line="280" w:lineRule="atLeast"/>
        <w:ind w:left="284" w:hanging="284"/>
        <w:contextualSpacing/>
        <w:rPr>
          <w:rFonts w:eastAsia="Calibri"/>
          <w:lang w:eastAsia="en-US"/>
        </w:rPr>
      </w:pPr>
      <w:r w:rsidRPr="009A0B99">
        <w:rPr>
          <w:rFonts w:eastAsia="Calibri"/>
          <w:lang w:eastAsia="en-US"/>
        </w:rPr>
        <w:t>De</w:t>
      </w:r>
      <w:r w:rsidR="009A0B99" w:rsidRPr="009A0B99">
        <w:rPr>
          <w:rFonts w:eastAsia="Calibri"/>
          <w:lang w:eastAsia="en-US"/>
        </w:rPr>
        <w:t xml:space="preserve"> Gemeente in het kader van </w:t>
      </w:r>
      <w:r w:rsidR="009A0B99" w:rsidRPr="00CC1D84">
        <w:rPr>
          <w:rFonts w:eastAsia="Calibri"/>
          <w:lang w:eastAsia="en-US"/>
        </w:rPr>
        <w:t xml:space="preserve">de uitvoering van haar publiekrechtelijke taken en bevoegdheden </w:t>
      </w:r>
      <w:r w:rsidR="009A0B99" w:rsidRPr="009A0B99">
        <w:rPr>
          <w:rFonts w:eastAsia="Calibri"/>
          <w:lang w:eastAsia="en-US"/>
        </w:rPr>
        <w:t xml:space="preserve">behoefte heeft aan </w:t>
      </w:r>
      <w:r w:rsidR="00CE0D7B">
        <w:rPr>
          <w:rFonts w:eastAsia="Calibri"/>
          <w:lang w:eastAsia="en-US"/>
        </w:rPr>
        <w:t>‘</w:t>
      </w:r>
      <w:r w:rsidR="00CC1D84">
        <w:rPr>
          <w:rFonts w:eastAsia="Calibri"/>
          <w:lang w:eastAsia="en-US"/>
        </w:rPr>
        <w:t>Taalcomponent Z-route Inburgering</w:t>
      </w:r>
      <w:r w:rsidR="00CE0D7B">
        <w:rPr>
          <w:rFonts w:eastAsia="Calibri"/>
          <w:lang w:eastAsia="en-US"/>
        </w:rPr>
        <w:t>’</w:t>
      </w:r>
      <w:r w:rsidR="00CC1D84">
        <w:rPr>
          <w:rFonts w:eastAsia="Calibri"/>
          <w:lang w:eastAsia="en-US"/>
        </w:rPr>
        <w:t xml:space="preserve"> </w:t>
      </w:r>
      <w:r w:rsidR="009A0B99" w:rsidRPr="00CC1D84">
        <w:rPr>
          <w:rFonts w:eastAsia="Calibri"/>
          <w:lang w:eastAsia="en-US"/>
        </w:rPr>
        <w:t>van Opdrachtnemer</w:t>
      </w:r>
      <w:r w:rsidR="009A0B99" w:rsidRPr="009A0B99">
        <w:rPr>
          <w:rFonts w:eastAsia="Calibri"/>
          <w:lang w:eastAsia="en-US"/>
        </w:rPr>
        <w:t>;</w:t>
      </w:r>
    </w:p>
    <w:p w14:paraId="56AB7A6C" w14:textId="77777777" w:rsidR="009A0B99" w:rsidRPr="009A0B99" w:rsidRDefault="009A0B99" w:rsidP="00EE6FBA">
      <w:pPr>
        <w:spacing w:line="280" w:lineRule="atLeast"/>
        <w:ind w:left="284"/>
        <w:contextualSpacing/>
        <w:rPr>
          <w:rFonts w:eastAsia="Calibri"/>
          <w:lang w:eastAsia="en-US"/>
        </w:rPr>
      </w:pPr>
    </w:p>
    <w:p w14:paraId="0B845AA1" w14:textId="77777777" w:rsidR="009A0B99" w:rsidRPr="009A0B99" w:rsidRDefault="009A0B99" w:rsidP="00EE6FBA">
      <w:pPr>
        <w:numPr>
          <w:ilvl w:val="0"/>
          <w:numId w:val="39"/>
        </w:numPr>
        <w:spacing w:line="280" w:lineRule="atLeast"/>
        <w:contextualSpacing/>
        <w:rPr>
          <w:rFonts w:eastAsia="Calibri"/>
          <w:lang w:eastAsia="en-US"/>
        </w:rPr>
      </w:pPr>
      <w:r w:rsidRPr="009A0B99">
        <w:rPr>
          <w:rFonts w:eastAsia="Calibri"/>
          <w:lang w:eastAsia="en-US"/>
        </w:rPr>
        <w:t xml:space="preserve">Opdrachtnemer de door de Gemeente gewenste </w:t>
      </w:r>
      <w:r w:rsidR="00CC1D84">
        <w:rPr>
          <w:rFonts w:eastAsia="Calibri"/>
          <w:lang w:eastAsia="en-US"/>
        </w:rPr>
        <w:t>dienst</w:t>
      </w:r>
      <w:r w:rsidRPr="009A0B99">
        <w:rPr>
          <w:rFonts w:eastAsia="Calibri"/>
          <w:b/>
          <w:i/>
          <w:lang w:eastAsia="en-US"/>
        </w:rPr>
        <w:t xml:space="preserve"> </w:t>
      </w:r>
      <w:r w:rsidRPr="009A0B99">
        <w:rPr>
          <w:rFonts w:eastAsia="Calibri"/>
          <w:lang w:eastAsia="en-US"/>
        </w:rPr>
        <w:t>kan en wil leveren aan de Gemeente;</w:t>
      </w:r>
    </w:p>
    <w:p w14:paraId="6F957A59" w14:textId="77777777" w:rsidR="009A0B99" w:rsidRPr="009A0B99" w:rsidRDefault="009A0B99" w:rsidP="00EE6FBA">
      <w:pPr>
        <w:spacing w:line="280" w:lineRule="atLeast"/>
        <w:ind w:left="720"/>
        <w:contextualSpacing/>
        <w:rPr>
          <w:rFonts w:eastAsia="Calibri"/>
          <w:lang w:eastAsia="en-US"/>
        </w:rPr>
      </w:pPr>
    </w:p>
    <w:p w14:paraId="54839A72" w14:textId="77777777" w:rsidR="009A0B99" w:rsidRPr="009A0B99" w:rsidRDefault="009A0B99" w:rsidP="00EE6FBA">
      <w:pPr>
        <w:numPr>
          <w:ilvl w:val="0"/>
          <w:numId w:val="39"/>
        </w:numPr>
        <w:spacing w:line="280" w:lineRule="atLeast"/>
        <w:contextualSpacing/>
        <w:rPr>
          <w:rFonts w:eastAsia="Calibri"/>
          <w:lang w:eastAsia="en-US"/>
        </w:rPr>
      </w:pPr>
      <w:r w:rsidRPr="009A0B99">
        <w:rPr>
          <w:rFonts w:eastAsia="Calibri"/>
          <w:lang w:eastAsia="en-US"/>
        </w:rPr>
        <w:t xml:space="preserve">Opdrachtnemer zich in voldoende mate op de hoogte heeft gesteld van wat de Gemeente met de </w:t>
      </w:r>
      <w:r w:rsidR="00CC1D84">
        <w:rPr>
          <w:rFonts w:eastAsia="Calibri"/>
          <w:lang w:eastAsia="en-US"/>
        </w:rPr>
        <w:t>dienst</w:t>
      </w:r>
      <w:r w:rsidR="00CE0D7B">
        <w:rPr>
          <w:rFonts w:eastAsia="Calibri"/>
          <w:lang w:eastAsia="en-US"/>
        </w:rPr>
        <w:t xml:space="preserve"> </w:t>
      </w:r>
      <w:r w:rsidRPr="009A0B99">
        <w:rPr>
          <w:rFonts w:eastAsia="Calibri"/>
          <w:lang w:eastAsia="en-US"/>
        </w:rPr>
        <w:t xml:space="preserve">wil bereiken en verklaard heeft dat de </w:t>
      </w:r>
      <w:r w:rsidR="00CC1D84">
        <w:rPr>
          <w:rFonts w:eastAsia="Calibri"/>
          <w:lang w:eastAsia="en-US"/>
        </w:rPr>
        <w:t>dienst</w:t>
      </w:r>
      <w:r w:rsidRPr="009A0B99">
        <w:rPr>
          <w:rFonts w:eastAsia="Calibri"/>
          <w:lang w:eastAsia="en-US"/>
        </w:rPr>
        <w:t xml:space="preserve"> daaraan kan voldoen; </w:t>
      </w:r>
    </w:p>
    <w:p w14:paraId="57C8F9D4" w14:textId="77777777" w:rsidR="009A0B99" w:rsidRPr="009A0B99" w:rsidRDefault="009A0B99" w:rsidP="00EE6FBA">
      <w:pPr>
        <w:spacing w:line="280" w:lineRule="atLeast"/>
        <w:ind w:left="284" w:hanging="284"/>
        <w:contextualSpacing/>
        <w:rPr>
          <w:rFonts w:eastAsia="Calibri"/>
          <w:lang w:eastAsia="en-US"/>
        </w:rPr>
      </w:pPr>
    </w:p>
    <w:p w14:paraId="542521DE" w14:textId="77777777" w:rsidR="009A0B99" w:rsidRPr="00CC1D84" w:rsidRDefault="00EC4620" w:rsidP="00EE6FBA">
      <w:pPr>
        <w:numPr>
          <w:ilvl w:val="0"/>
          <w:numId w:val="39"/>
        </w:numPr>
        <w:spacing w:line="280" w:lineRule="atLeast"/>
        <w:ind w:left="284" w:hanging="284"/>
        <w:contextualSpacing/>
        <w:rPr>
          <w:rFonts w:eastAsia="Calibri"/>
          <w:lang w:eastAsia="en-US"/>
        </w:rPr>
      </w:pPr>
      <w:r w:rsidRPr="00CC1D84">
        <w:rPr>
          <w:rFonts w:eastAsia="Calibri"/>
          <w:lang w:eastAsia="en-US"/>
        </w:rPr>
        <w:t>De</w:t>
      </w:r>
      <w:r w:rsidR="009A0B99" w:rsidRPr="00CC1D84">
        <w:rPr>
          <w:rFonts w:eastAsia="Calibri"/>
          <w:lang w:eastAsia="en-US"/>
        </w:rPr>
        <w:t xml:space="preserve"> Gemeente </w:t>
      </w:r>
      <w:r w:rsidR="00CE0D7B" w:rsidRPr="00CE0D7B">
        <w:rPr>
          <w:rFonts w:eastAsia="Calibri"/>
          <w:lang w:eastAsia="en-US"/>
        </w:rPr>
        <w:t xml:space="preserve">een Vereenvoudigde procedure voor Sociaal en andere Specifieke diensten heeft uitgeschreven voor </w:t>
      </w:r>
      <w:r w:rsidR="00CE0D7B">
        <w:rPr>
          <w:rFonts w:eastAsia="Calibri"/>
          <w:lang w:eastAsia="en-US"/>
        </w:rPr>
        <w:t>‘</w:t>
      </w:r>
      <w:r w:rsidR="00CC1D84" w:rsidRPr="00CC1D84">
        <w:rPr>
          <w:rFonts w:eastAsia="Calibri"/>
          <w:lang w:eastAsia="en-US"/>
        </w:rPr>
        <w:t>Taalcomponent Z-route Inburgering</w:t>
      </w:r>
      <w:r w:rsidR="00CE0D7B">
        <w:rPr>
          <w:rFonts w:eastAsia="Calibri"/>
          <w:lang w:eastAsia="en-US"/>
        </w:rPr>
        <w:t>’</w:t>
      </w:r>
      <w:r w:rsidR="009A0B99" w:rsidRPr="00CC1D84">
        <w:rPr>
          <w:rFonts w:eastAsia="Calibri"/>
          <w:lang w:eastAsia="en-US"/>
        </w:rPr>
        <w:t>;</w:t>
      </w:r>
    </w:p>
    <w:p w14:paraId="2F91120C" w14:textId="77777777" w:rsidR="009A0B99" w:rsidRPr="00CC1D84" w:rsidRDefault="009A0B99" w:rsidP="00EE6FBA">
      <w:pPr>
        <w:spacing w:line="280" w:lineRule="atLeast"/>
        <w:ind w:left="284" w:hanging="284"/>
        <w:rPr>
          <w:rFonts w:eastAsia="Calibri" w:cs="Tahoma"/>
          <w:lang w:eastAsia="en-US"/>
        </w:rPr>
      </w:pPr>
    </w:p>
    <w:p w14:paraId="6B6E2C60" w14:textId="77777777" w:rsidR="009A0B99" w:rsidRPr="00CC1D84" w:rsidRDefault="009A0B99" w:rsidP="00EE6FBA">
      <w:pPr>
        <w:numPr>
          <w:ilvl w:val="0"/>
          <w:numId w:val="39"/>
        </w:numPr>
        <w:spacing w:line="280" w:lineRule="atLeast"/>
        <w:ind w:left="284" w:hanging="284"/>
        <w:contextualSpacing/>
        <w:rPr>
          <w:rFonts w:eastAsia="Calibri"/>
          <w:lang w:eastAsia="en-US"/>
        </w:rPr>
      </w:pPr>
      <w:r w:rsidRPr="00CC1D84">
        <w:rPr>
          <w:rFonts w:eastAsia="Calibri"/>
          <w:lang w:eastAsia="en-US"/>
        </w:rPr>
        <w:t xml:space="preserve">Opdrachtnemer als economisch meest voordelige inschrijver met de beste </w:t>
      </w:r>
      <w:r w:rsidR="00EC4620" w:rsidRPr="00CC1D84">
        <w:rPr>
          <w:rFonts w:eastAsia="Calibri"/>
          <w:lang w:eastAsia="en-US"/>
        </w:rPr>
        <w:t>prijs-kwaliteit</w:t>
      </w:r>
      <w:r w:rsidRPr="00CC1D84">
        <w:rPr>
          <w:rFonts w:eastAsia="Calibri"/>
          <w:lang w:eastAsia="en-US"/>
        </w:rPr>
        <w:t xml:space="preserve"> verhouding in voornoemde aanbestedingsprocedure is beoordeeld;</w:t>
      </w:r>
    </w:p>
    <w:p w14:paraId="7CA94CCB" w14:textId="77777777" w:rsidR="009A0B99" w:rsidRPr="009A0B99" w:rsidRDefault="009A0B99" w:rsidP="00EE6FBA">
      <w:pPr>
        <w:spacing w:line="280" w:lineRule="atLeast"/>
        <w:ind w:left="720"/>
        <w:contextualSpacing/>
        <w:rPr>
          <w:rFonts w:eastAsia="Calibri"/>
          <w:highlight w:val="yellow"/>
          <w:lang w:eastAsia="en-US"/>
        </w:rPr>
      </w:pPr>
    </w:p>
    <w:p w14:paraId="05F3F392" w14:textId="77777777" w:rsidR="009A0B99" w:rsidRPr="009A0B99" w:rsidRDefault="009A0B99" w:rsidP="00EE6FBA">
      <w:pPr>
        <w:numPr>
          <w:ilvl w:val="0"/>
          <w:numId w:val="39"/>
        </w:numPr>
        <w:spacing w:line="280" w:lineRule="atLeast"/>
        <w:ind w:left="284" w:hanging="284"/>
        <w:contextualSpacing/>
        <w:rPr>
          <w:rFonts w:eastAsia="Calibri"/>
          <w:lang w:eastAsia="en-US"/>
        </w:rPr>
      </w:pPr>
      <w:r w:rsidRPr="009A0B99">
        <w:rPr>
          <w:rFonts w:eastAsia="Calibri"/>
          <w:lang w:eastAsia="en-US"/>
        </w:rPr>
        <w:t xml:space="preserve">Partijen de wederzijdse rechten en verplichtingen waaronder Opdrachtnemer de Prestatie zal uitvoeren wensen vast te leggen in deze </w:t>
      </w:r>
      <w:r w:rsidR="00CE0D7B">
        <w:rPr>
          <w:rFonts w:eastAsia="Calibri"/>
          <w:lang w:eastAsia="en-US"/>
        </w:rPr>
        <w:t>Raamo</w:t>
      </w:r>
      <w:r w:rsidR="00220966">
        <w:rPr>
          <w:rFonts w:eastAsia="Calibri"/>
          <w:lang w:eastAsia="en-US"/>
        </w:rPr>
        <w:t>vereenkomst</w:t>
      </w:r>
      <w:r w:rsidRPr="009A0B99">
        <w:rPr>
          <w:rFonts w:eastAsia="Calibri"/>
          <w:lang w:eastAsia="en-US"/>
        </w:rPr>
        <w:t>;</w:t>
      </w:r>
    </w:p>
    <w:p w14:paraId="7AD3EA33" w14:textId="77777777" w:rsidR="009A0B99" w:rsidRPr="009A0B99" w:rsidRDefault="009A0B99" w:rsidP="00EE6FBA">
      <w:pPr>
        <w:spacing w:line="280" w:lineRule="atLeast"/>
        <w:ind w:left="284"/>
        <w:contextualSpacing/>
        <w:rPr>
          <w:rFonts w:eastAsia="Calibri"/>
          <w:lang w:eastAsia="en-US"/>
        </w:rPr>
      </w:pPr>
    </w:p>
    <w:p w14:paraId="2ECC8F47" w14:textId="77777777" w:rsidR="009A0B99" w:rsidRPr="009A0B99" w:rsidRDefault="009A0B99" w:rsidP="00EE6FBA">
      <w:pPr>
        <w:spacing w:line="280" w:lineRule="atLeast"/>
        <w:rPr>
          <w:rFonts w:eastAsia="Calibri"/>
          <w:b/>
          <w:lang w:eastAsia="en-US"/>
        </w:rPr>
      </w:pPr>
    </w:p>
    <w:p w14:paraId="78A16E3B" w14:textId="77777777" w:rsidR="009A0B99" w:rsidRPr="009A0B99" w:rsidRDefault="009A0B99" w:rsidP="00EE6FBA">
      <w:pPr>
        <w:spacing w:line="280" w:lineRule="atLeast"/>
        <w:rPr>
          <w:rFonts w:eastAsia="Calibri"/>
          <w:b/>
          <w:lang w:eastAsia="en-US"/>
        </w:rPr>
      </w:pPr>
      <w:r w:rsidRPr="009A0B99">
        <w:rPr>
          <w:rFonts w:eastAsia="Calibri"/>
          <w:b/>
          <w:lang w:eastAsia="en-US"/>
        </w:rPr>
        <w:t>KOMEN ALS VOLGT OVEREEN:</w:t>
      </w:r>
    </w:p>
    <w:p w14:paraId="640ECCA9" w14:textId="77777777" w:rsidR="009A0B99" w:rsidRPr="009A0B99" w:rsidRDefault="009A0B99" w:rsidP="00EE6FBA">
      <w:pPr>
        <w:spacing w:line="280" w:lineRule="atLeast"/>
        <w:ind w:left="360"/>
        <w:contextualSpacing/>
        <w:rPr>
          <w:rFonts w:eastAsia="Calibri"/>
          <w:b/>
          <w:lang w:eastAsia="en-US"/>
        </w:rPr>
      </w:pPr>
    </w:p>
    <w:p w14:paraId="26CE59B8" w14:textId="77777777" w:rsidR="009A0B99" w:rsidRPr="009A0B99" w:rsidRDefault="009A0B99" w:rsidP="00EE6FBA">
      <w:pPr>
        <w:keepNext/>
        <w:keepLines/>
        <w:numPr>
          <w:ilvl w:val="0"/>
          <w:numId w:val="40"/>
        </w:numPr>
        <w:spacing w:line="280" w:lineRule="atLeast"/>
        <w:outlineLvl w:val="1"/>
        <w:rPr>
          <w:b/>
          <w:bCs/>
          <w:lang w:eastAsia="en-US"/>
        </w:rPr>
      </w:pPr>
      <w:r w:rsidRPr="009A0B99">
        <w:rPr>
          <w:b/>
          <w:bCs/>
          <w:lang w:eastAsia="en-US"/>
        </w:rPr>
        <w:t>Definities</w:t>
      </w:r>
    </w:p>
    <w:p w14:paraId="5554B804" w14:textId="77777777" w:rsidR="009A0B99" w:rsidRPr="009A0B99" w:rsidRDefault="009A0B99" w:rsidP="00EE6FBA">
      <w:pPr>
        <w:numPr>
          <w:ilvl w:val="1"/>
          <w:numId w:val="44"/>
        </w:numPr>
        <w:spacing w:line="280" w:lineRule="atLeast"/>
        <w:contextualSpacing/>
        <w:rPr>
          <w:rFonts w:eastAsia="Calibri"/>
          <w:b/>
          <w:lang w:eastAsia="en-US"/>
        </w:rPr>
      </w:pPr>
      <w:r w:rsidRPr="009A0B99">
        <w:rPr>
          <w:rFonts w:eastAsia="Calibri" w:cs="Arial"/>
          <w:lang w:eastAsia="en-US"/>
        </w:rPr>
        <w:t>Naast de wettelijke definities en de definities in de Algemene Inkoopvoorwaarden hebben de volgende termen de volgende betekenis:</w:t>
      </w:r>
    </w:p>
    <w:p w14:paraId="2E2458EE" w14:textId="77777777" w:rsidR="009A0B99" w:rsidRPr="009A0B99" w:rsidRDefault="009A0B99" w:rsidP="00EE6FBA">
      <w:pPr>
        <w:spacing w:line="280" w:lineRule="atLeast"/>
        <w:ind w:left="720"/>
        <w:contextualSpacing/>
        <w:rPr>
          <w:rFonts w:eastAsia="Calibri"/>
          <w:b/>
          <w:lang w:eastAsia="en-US"/>
        </w:rPr>
      </w:pPr>
    </w:p>
    <w:p w14:paraId="43747661" w14:textId="77777777" w:rsidR="009A0B99" w:rsidRPr="009A0B99" w:rsidRDefault="009A0B99" w:rsidP="00EE6FBA">
      <w:pPr>
        <w:spacing w:line="280" w:lineRule="atLeast"/>
        <w:ind w:left="4863" w:hanging="4155"/>
        <w:contextualSpacing/>
        <w:rPr>
          <w:rFonts w:eastAsia="Calibri" w:cs="Arial"/>
          <w:lang w:eastAsia="en-US"/>
        </w:rPr>
      </w:pPr>
      <w:r w:rsidRPr="00714045">
        <w:rPr>
          <w:rFonts w:eastAsia="Calibri" w:cs="Arial"/>
          <w:bCs/>
          <w:lang w:eastAsia="en-US"/>
        </w:rPr>
        <w:t>“Aanbestedingsleidraad”</w:t>
      </w:r>
      <w:r w:rsidRPr="00CE0D7B">
        <w:rPr>
          <w:rFonts w:eastAsia="Calibri" w:cs="Arial"/>
          <w:lang w:eastAsia="en-US"/>
        </w:rPr>
        <w:tab/>
        <w:t xml:space="preserve">Het document waarin de gemeente de Levering en/of Diensten, de </w:t>
      </w:r>
      <w:r w:rsidRPr="00CE0D7B">
        <w:rPr>
          <w:rFonts w:eastAsia="Calibri" w:cs="Arial"/>
          <w:lang w:val="nl" w:eastAsia="en-US"/>
        </w:rPr>
        <w:t>te volgen aanbestedingsprocedure en de selectie- en gunningscriteria heeft toegelicht.</w:t>
      </w:r>
      <w:r w:rsidRPr="009A0B99">
        <w:rPr>
          <w:rFonts w:eastAsia="Calibri" w:cs="Arial"/>
          <w:lang w:eastAsia="en-US"/>
        </w:rPr>
        <w:t xml:space="preserve"> </w:t>
      </w:r>
    </w:p>
    <w:p w14:paraId="65EE51DC" w14:textId="77777777" w:rsidR="009A0B99" w:rsidRPr="009A0B99" w:rsidRDefault="009A0B99" w:rsidP="00EE6FBA">
      <w:pPr>
        <w:spacing w:line="280" w:lineRule="atLeast"/>
        <w:ind w:left="4863" w:hanging="4155"/>
        <w:contextualSpacing/>
        <w:rPr>
          <w:rFonts w:eastAsia="Calibri" w:cs="Arial"/>
          <w:lang w:eastAsia="en-US"/>
        </w:rPr>
      </w:pPr>
    </w:p>
    <w:p w14:paraId="02C750F9" w14:textId="77777777" w:rsidR="009A0B99" w:rsidRPr="009A0B99" w:rsidRDefault="009A0B99" w:rsidP="00EE6FBA">
      <w:pPr>
        <w:spacing w:line="280" w:lineRule="atLeast"/>
        <w:ind w:left="4863" w:hanging="4155"/>
        <w:contextualSpacing/>
        <w:rPr>
          <w:rFonts w:eastAsia="Calibri" w:cs="Arial"/>
          <w:lang w:eastAsia="en-US"/>
        </w:rPr>
      </w:pPr>
      <w:r w:rsidRPr="009A0B99">
        <w:rPr>
          <w:rFonts w:eastAsia="Calibri" w:cs="Arial"/>
          <w:lang w:eastAsia="en-US"/>
        </w:rPr>
        <w:t>“Algemene Inkoopvoorwaarden”</w:t>
      </w:r>
      <w:r w:rsidRPr="009A0B99">
        <w:rPr>
          <w:rFonts w:eastAsia="Calibri" w:cs="Arial"/>
          <w:lang w:eastAsia="en-US"/>
        </w:rPr>
        <w:tab/>
      </w:r>
      <w:r w:rsidRPr="0048538B">
        <w:rPr>
          <w:rFonts w:eastAsia="Calibri" w:cs="Arial"/>
          <w:lang w:eastAsia="en-US"/>
        </w:rPr>
        <w:t>De ‘</w:t>
      </w:r>
      <w:r w:rsidR="00A92735" w:rsidRPr="00A92735">
        <w:rPr>
          <w:rFonts w:eastAsia="Calibri" w:cs="Arial"/>
          <w:lang w:eastAsia="en-US"/>
        </w:rPr>
        <w:t xml:space="preserve">Algemene Inkoopvoorwaarden Leveringen en Diensten gemeente Lansingerland </w:t>
      </w:r>
      <w:r w:rsidR="00C07E2F">
        <w:rPr>
          <w:rFonts w:eastAsia="Calibri" w:cs="Arial"/>
          <w:lang w:eastAsia="en-US"/>
        </w:rPr>
        <w:t>2019</w:t>
      </w:r>
      <w:r w:rsidR="00C07E2F" w:rsidRPr="0048538B">
        <w:rPr>
          <w:rFonts w:eastAsia="Calibri" w:cs="Arial"/>
          <w:lang w:eastAsia="en-US"/>
        </w:rPr>
        <w:t>’</w:t>
      </w:r>
      <w:r w:rsidRPr="0048538B">
        <w:rPr>
          <w:rFonts w:eastAsia="Calibri" w:cs="Arial"/>
          <w:lang w:eastAsia="en-US"/>
        </w:rPr>
        <w:t xml:space="preserve">, opgenomen in </w:t>
      </w:r>
      <w:r w:rsidRPr="00714045">
        <w:rPr>
          <w:rFonts w:eastAsia="Calibri" w:cs="Arial"/>
          <w:bCs/>
          <w:lang w:eastAsia="en-US"/>
        </w:rPr>
        <w:t>Bijlage 1</w:t>
      </w:r>
      <w:r w:rsidRPr="0048538B">
        <w:rPr>
          <w:rFonts w:eastAsia="Calibri" w:cs="Arial"/>
          <w:lang w:eastAsia="en-US"/>
        </w:rPr>
        <w:t xml:space="preserve"> bij de</w:t>
      </w:r>
      <w:r w:rsidR="00CE0D7B">
        <w:rPr>
          <w:rFonts w:eastAsia="Calibri" w:cs="Arial"/>
          <w:lang w:eastAsia="en-US"/>
        </w:rPr>
        <w:t xml:space="preserve"> Raamo</w:t>
      </w:r>
      <w:r w:rsidR="00220966">
        <w:rPr>
          <w:rFonts w:eastAsia="Calibri" w:cs="Arial"/>
          <w:lang w:eastAsia="en-US"/>
        </w:rPr>
        <w:t>vereenkomst</w:t>
      </w:r>
      <w:r w:rsidRPr="0048538B">
        <w:rPr>
          <w:rFonts w:eastAsia="Calibri" w:cs="Arial"/>
          <w:lang w:eastAsia="en-US"/>
        </w:rPr>
        <w:t>.</w:t>
      </w:r>
    </w:p>
    <w:p w14:paraId="337A1116" w14:textId="77777777" w:rsidR="009A0B99" w:rsidRPr="009A0B99" w:rsidRDefault="009A0B99" w:rsidP="00EE6FBA">
      <w:pPr>
        <w:spacing w:line="280" w:lineRule="atLeast"/>
        <w:ind w:left="4863" w:hanging="4155"/>
        <w:contextualSpacing/>
        <w:rPr>
          <w:rFonts w:eastAsia="Calibri" w:cs="Arial"/>
          <w:lang w:eastAsia="en-US"/>
        </w:rPr>
      </w:pPr>
    </w:p>
    <w:p w14:paraId="6CEE4E69" w14:textId="77777777" w:rsidR="009A0B99" w:rsidRPr="009A0B99" w:rsidRDefault="009A0B99" w:rsidP="00EE6FBA">
      <w:pPr>
        <w:spacing w:line="280" w:lineRule="atLeast"/>
        <w:ind w:left="4863" w:hanging="4155"/>
        <w:contextualSpacing/>
        <w:rPr>
          <w:rFonts w:eastAsia="Calibri" w:cs="Arial"/>
          <w:lang w:eastAsia="en-US"/>
        </w:rPr>
      </w:pPr>
      <w:r w:rsidRPr="009A0B99">
        <w:rPr>
          <w:rFonts w:eastAsia="Calibri" w:cs="Arial"/>
          <w:lang w:eastAsia="en-US"/>
        </w:rPr>
        <w:t>“Bijlage”</w:t>
      </w:r>
      <w:r w:rsidRPr="009A0B99">
        <w:rPr>
          <w:rFonts w:eastAsia="Calibri" w:cs="Arial"/>
          <w:lang w:eastAsia="en-US"/>
        </w:rPr>
        <w:tab/>
        <w:t xml:space="preserve">Alle documenten die toegevoegd zijn aan de </w:t>
      </w:r>
      <w:r w:rsidR="00CE0D7B">
        <w:rPr>
          <w:rFonts w:eastAsia="Calibri" w:cs="Arial"/>
          <w:lang w:eastAsia="en-US"/>
        </w:rPr>
        <w:t>Raamo</w:t>
      </w:r>
      <w:r w:rsidR="00220966">
        <w:rPr>
          <w:rFonts w:eastAsia="Calibri" w:cs="Arial"/>
          <w:lang w:eastAsia="en-US"/>
        </w:rPr>
        <w:t>vereenkomst</w:t>
      </w:r>
      <w:r w:rsidRPr="009A0B99">
        <w:rPr>
          <w:rFonts w:eastAsia="Calibri" w:cs="Arial"/>
          <w:lang w:eastAsia="en-US"/>
        </w:rPr>
        <w:t xml:space="preserve"> en een onlosmakelijk onderdeel uitmaken van de </w:t>
      </w:r>
      <w:r w:rsidR="00CE0D7B">
        <w:rPr>
          <w:rFonts w:eastAsia="Calibri" w:cs="Arial"/>
          <w:lang w:eastAsia="en-US"/>
        </w:rPr>
        <w:t>Raamo</w:t>
      </w:r>
      <w:r w:rsidRPr="009A0B99">
        <w:rPr>
          <w:rFonts w:eastAsia="Calibri" w:cs="Arial"/>
          <w:lang w:eastAsia="en-US"/>
        </w:rPr>
        <w:t>vereenkomst.</w:t>
      </w:r>
    </w:p>
    <w:p w14:paraId="0D4305B0" w14:textId="77777777" w:rsidR="009A0B99" w:rsidRPr="009A0B99" w:rsidRDefault="009A0B99" w:rsidP="00EE6FBA">
      <w:pPr>
        <w:spacing w:line="280" w:lineRule="atLeast"/>
        <w:ind w:left="4863" w:hanging="4155"/>
        <w:contextualSpacing/>
        <w:rPr>
          <w:rFonts w:eastAsia="Calibri" w:cs="Arial"/>
          <w:lang w:eastAsia="en-US"/>
        </w:rPr>
      </w:pPr>
    </w:p>
    <w:p w14:paraId="5F3DE802" w14:textId="77777777" w:rsidR="009A0B99" w:rsidRPr="009A0B99" w:rsidRDefault="009A0B99" w:rsidP="00EE6FBA">
      <w:pPr>
        <w:spacing w:line="280" w:lineRule="atLeast"/>
        <w:ind w:left="4863" w:hanging="4155"/>
        <w:contextualSpacing/>
        <w:rPr>
          <w:rFonts w:eastAsia="Calibri"/>
          <w:lang w:eastAsia="en-US"/>
        </w:rPr>
      </w:pPr>
      <w:r w:rsidRPr="009A0B99">
        <w:rPr>
          <w:rFonts w:eastAsia="Calibri" w:cs="Arial"/>
          <w:lang w:eastAsia="en-US"/>
        </w:rPr>
        <w:t>“Dienst(en)”</w:t>
      </w:r>
      <w:r w:rsidRPr="009A0B99">
        <w:rPr>
          <w:rFonts w:eastAsia="Calibri" w:cs="Arial"/>
          <w:lang w:eastAsia="en-US"/>
        </w:rPr>
        <w:tab/>
        <w:t xml:space="preserve">De door Opdrachtnemer </w:t>
      </w:r>
      <w:r w:rsidRPr="009A0B99">
        <w:rPr>
          <w:rFonts w:eastAsia="Calibri"/>
          <w:lang w:eastAsia="en-US"/>
        </w:rPr>
        <w:t xml:space="preserve">te verrichten werkzaamheden ten behoeve van de specifieke behoefte van de Gemeente, op grond van de </w:t>
      </w:r>
      <w:r w:rsidR="00C07E2F">
        <w:rPr>
          <w:rFonts w:eastAsia="Calibri"/>
          <w:lang w:eastAsia="en-US"/>
        </w:rPr>
        <w:t>Raamo</w:t>
      </w:r>
      <w:r w:rsidRPr="009A0B99">
        <w:rPr>
          <w:rFonts w:eastAsia="Calibri"/>
          <w:lang w:eastAsia="en-US"/>
        </w:rPr>
        <w:t>vereenkomst.</w:t>
      </w:r>
    </w:p>
    <w:p w14:paraId="64FA81F8" w14:textId="77777777" w:rsidR="009A0B99" w:rsidRPr="009A0B99" w:rsidRDefault="009A0B99" w:rsidP="00EE6FBA">
      <w:pPr>
        <w:spacing w:line="280" w:lineRule="atLeast"/>
        <w:ind w:left="4863" w:hanging="4155"/>
        <w:contextualSpacing/>
        <w:rPr>
          <w:rFonts w:eastAsia="Calibri"/>
          <w:lang w:eastAsia="en-US"/>
        </w:rPr>
      </w:pPr>
    </w:p>
    <w:p w14:paraId="795900D9" w14:textId="77777777" w:rsidR="009A0B99" w:rsidRPr="009A0B99" w:rsidRDefault="009A0B99" w:rsidP="00EE6FBA">
      <w:pPr>
        <w:spacing w:line="280" w:lineRule="atLeast"/>
        <w:ind w:left="4863" w:hanging="4155"/>
        <w:contextualSpacing/>
        <w:rPr>
          <w:rFonts w:eastAsia="Calibri" w:cs="Arial"/>
          <w:lang w:eastAsia="en-US"/>
        </w:rPr>
      </w:pPr>
      <w:r w:rsidRPr="00714045">
        <w:rPr>
          <w:rFonts w:eastAsia="Calibri"/>
          <w:bCs/>
          <w:lang w:eastAsia="en-US"/>
        </w:rPr>
        <w:t>“Inschrijving”</w:t>
      </w:r>
      <w:r w:rsidRPr="00CE0D7B">
        <w:rPr>
          <w:rFonts w:eastAsia="Calibri"/>
          <w:lang w:eastAsia="en-US"/>
        </w:rPr>
        <w:tab/>
      </w:r>
      <w:r w:rsidRPr="00CE0D7B">
        <w:rPr>
          <w:rFonts w:eastAsia="Calibri" w:cs="Tahoma"/>
          <w:lang w:eastAsia="en-US"/>
        </w:rPr>
        <w:t xml:space="preserve">De door Opdrachtnemer ingediende inschrijving op basis van de </w:t>
      </w:r>
      <w:r w:rsidRPr="00CE0D7B">
        <w:rPr>
          <w:rFonts w:eastAsia="Calibri" w:cs="Tahoma"/>
          <w:spacing w:val="-3"/>
          <w:lang w:eastAsia="en-US"/>
        </w:rPr>
        <w:t>Aanbestedingsleidraad.</w:t>
      </w:r>
    </w:p>
    <w:p w14:paraId="66828B67" w14:textId="77777777" w:rsidR="009A0B99" w:rsidRPr="009A0B99" w:rsidRDefault="009A0B99" w:rsidP="00EE6FBA">
      <w:pPr>
        <w:spacing w:line="280" w:lineRule="atLeast"/>
        <w:ind w:left="4863" w:hanging="4155"/>
        <w:contextualSpacing/>
        <w:rPr>
          <w:rFonts w:eastAsia="Calibri" w:cs="Arial"/>
          <w:lang w:eastAsia="en-US"/>
        </w:rPr>
      </w:pPr>
    </w:p>
    <w:p w14:paraId="392AD0F3" w14:textId="77777777" w:rsidR="009A0B99" w:rsidRPr="009A0B99" w:rsidRDefault="009A0B99" w:rsidP="00EE6FBA">
      <w:pPr>
        <w:spacing w:line="280" w:lineRule="atLeast"/>
        <w:ind w:left="4863" w:hanging="4155"/>
        <w:contextualSpacing/>
        <w:rPr>
          <w:rFonts w:eastAsia="Calibri" w:cs="Arial"/>
          <w:lang w:eastAsia="en-US"/>
        </w:rPr>
      </w:pPr>
      <w:r w:rsidRPr="009A0B99">
        <w:rPr>
          <w:rFonts w:eastAsia="Calibri" w:cs="Arial"/>
          <w:lang w:eastAsia="en-US"/>
        </w:rPr>
        <w:t>“Meerwerk”</w:t>
      </w:r>
      <w:r w:rsidRPr="009A0B99">
        <w:rPr>
          <w:rFonts w:eastAsia="Calibri" w:cs="Arial"/>
          <w:lang w:eastAsia="en-US"/>
        </w:rPr>
        <w:tab/>
        <w:t xml:space="preserve">Aanvullende werkzaamheden met betrekking tot de Dienst die niet bij het aangaan van de </w:t>
      </w:r>
      <w:r w:rsidR="00C07E2F">
        <w:rPr>
          <w:rFonts w:eastAsia="Calibri" w:cs="Arial"/>
          <w:lang w:eastAsia="en-US"/>
        </w:rPr>
        <w:t>Raamo</w:t>
      </w:r>
      <w:r w:rsidRPr="009A0B99">
        <w:rPr>
          <w:rFonts w:eastAsia="Calibri" w:cs="Arial"/>
          <w:lang w:eastAsia="en-US"/>
        </w:rPr>
        <w:t>vereenkomst waren voorzien.</w:t>
      </w:r>
    </w:p>
    <w:p w14:paraId="3A9ECEA6" w14:textId="77777777" w:rsidR="009A0B99" w:rsidRPr="009A0B99" w:rsidRDefault="009A0B99" w:rsidP="00EE6FBA">
      <w:pPr>
        <w:spacing w:line="280" w:lineRule="atLeast"/>
        <w:ind w:left="4863" w:hanging="4155"/>
        <w:contextualSpacing/>
        <w:rPr>
          <w:rFonts w:eastAsia="Calibri" w:cs="Arial"/>
          <w:lang w:eastAsia="en-US"/>
        </w:rPr>
      </w:pPr>
    </w:p>
    <w:p w14:paraId="796A7E02" w14:textId="77777777" w:rsidR="009A0B99" w:rsidRPr="0048538B" w:rsidRDefault="009A0B99" w:rsidP="00EE6FBA">
      <w:pPr>
        <w:spacing w:line="280" w:lineRule="atLeast"/>
        <w:ind w:left="4863" w:hanging="4155"/>
        <w:contextualSpacing/>
        <w:rPr>
          <w:rFonts w:eastAsia="Calibri" w:cs="Arial"/>
          <w:lang w:eastAsia="en-US"/>
        </w:rPr>
      </w:pPr>
      <w:r w:rsidRPr="0048538B">
        <w:rPr>
          <w:rFonts w:eastAsia="Calibri"/>
          <w:i/>
          <w:lang w:eastAsia="en-US"/>
        </w:rPr>
        <w:t>“</w:t>
      </w:r>
      <w:r w:rsidRPr="0048538B">
        <w:rPr>
          <w:rFonts w:eastAsia="Calibri"/>
          <w:lang w:eastAsia="en-US"/>
        </w:rPr>
        <w:t>Overeenkomst”</w:t>
      </w:r>
      <w:r w:rsidRPr="0048538B">
        <w:rPr>
          <w:rFonts w:eastAsia="Calibri" w:cs="Arial"/>
          <w:lang w:eastAsia="en-US"/>
        </w:rPr>
        <w:tab/>
        <w:t xml:space="preserve">De onderhavige </w:t>
      </w:r>
      <w:r w:rsidR="00CE0D7B">
        <w:rPr>
          <w:rFonts w:eastAsia="Calibri" w:cs="Arial"/>
          <w:lang w:eastAsia="en-US"/>
        </w:rPr>
        <w:t>Raamo</w:t>
      </w:r>
      <w:r w:rsidR="00220966">
        <w:rPr>
          <w:rFonts w:eastAsia="Calibri" w:cs="Arial"/>
          <w:lang w:eastAsia="en-US"/>
        </w:rPr>
        <w:t>vereenkomst</w:t>
      </w:r>
      <w:r w:rsidRPr="0048538B">
        <w:rPr>
          <w:rFonts w:eastAsia="Calibri" w:cs="Arial"/>
          <w:lang w:eastAsia="en-US"/>
        </w:rPr>
        <w:t xml:space="preserve"> inclusief alle Bijlagen die daar een onlosmakelijk onderdeel van uitmaken.</w:t>
      </w:r>
    </w:p>
    <w:p w14:paraId="05710C6A" w14:textId="77777777" w:rsidR="009A0B99" w:rsidRPr="0048538B" w:rsidRDefault="009A0B99" w:rsidP="00EE6FBA">
      <w:pPr>
        <w:spacing w:line="280" w:lineRule="atLeast"/>
        <w:ind w:left="4863" w:hanging="4155"/>
        <w:contextualSpacing/>
        <w:rPr>
          <w:rFonts w:eastAsia="Calibri" w:cs="Arial"/>
          <w:lang w:eastAsia="en-US"/>
        </w:rPr>
      </w:pPr>
    </w:p>
    <w:p w14:paraId="5CF5F162" w14:textId="77777777" w:rsidR="009A0B99" w:rsidRPr="009A0B99" w:rsidRDefault="009A0B99" w:rsidP="00EE6FBA">
      <w:pPr>
        <w:spacing w:line="280" w:lineRule="atLeast"/>
        <w:ind w:left="4863" w:hanging="4155"/>
        <w:contextualSpacing/>
        <w:rPr>
          <w:rFonts w:eastAsia="Calibri" w:cs="Arial"/>
          <w:lang w:eastAsia="en-US"/>
        </w:rPr>
      </w:pPr>
      <w:r w:rsidRPr="0048538B">
        <w:rPr>
          <w:rFonts w:eastAsia="Calibri" w:cs="Arial"/>
          <w:lang w:eastAsia="en-US"/>
        </w:rPr>
        <w:t>“Prestatie”</w:t>
      </w:r>
      <w:r w:rsidRPr="0048538B">
        <w:rPr>
          <w:rFonts w:eastAsia="Calibri" w:cs="Arial"/>
          <w:lang w:eastAsia="en-US"/>
        </w:rPr>
        <w:tab/>
        <w:t>De te verrichten Diensten door Opdrachtnemer.</w:t>
      </w:r>
    </w:p>
    <w:p w14:paraId="623A2340" w14:textId="77777777" w:rsidR="009A0B99" w:rsidRPr="009A0B99" w:rsidRDefault="009A0B99" w:rsidP="00EE6FBA">
      <w:pPr>
        <w:spacing w:line="280" w:lineRule="atLeast"/>
        <w:ind w:left="792"/>
        <w:contextualSpacing/>
        <w:rPr>
          <w:rFonts w:eastAsia="Calibri" w:cs="Arial"/>
          <w:highlight w:val="yellow"/>
          <w:lang w:eastAsia="en-US"/>
        </w:rPr>
      </w:pPr>
    </w:p>
    <w:p w14:paraId="6B67489B" w14:textId="77777777" w:rsidR="009A0B99" w:rsidRPr="009A0B99" w:rsidRDefault="009A0B99" w:rsidP="00EE6FBA">
      <w:pPr>
        <w:keepNext/>
        <w:keepLines/>
        <w:numPr>
          <w:ilvl w:val="0"/>
          <w:numId w:val="40"/>
        </w:numPr>
        <w:spacing w:line="280" w:lineRule="atLeast"/>
        <w:outlineLvl w:val="1"/>
        <w:rPr>
          <w:b/>
          <w:bCs/>
          <w:lang w:eastAsia="en-US"/>
        </w:rPr>
      </w:pPr>
      <w:r w:rsidRPr="009A0B99">
        <w:rPr>
          <w:b/>
          <w:bCs/>
          <w:lang w:eastAsia="en-US"/>
        </w:rPr>
        <w:t>Onderwerp van de Overeenkomst</w:t>
      </w:r>
    </w:p>
    <w:p w14:paraId="745953E6"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De Gemeente verleent aan Opdrachtnemer de opdracht voor </w:t>
      </w:r>
      <w:r w:rsidR="00CE0D7B">
        <w:rPr>
          <w:rFonts w:eastAsia="Calibri"/>
          <w:lang w:eastAsia="en-US"/>
        </w:rPr>
        <w:t>‘Taalcomponent Z-route Inburgering’</w:t>
      </w:r>
      <w:r w:rsidRPr="009A0B99">
        <w:rPr>
          <w:rFonts w:eastAsia="Calibri"/>
          <w:lang w:eastAsia="en-US"/>
        </w:rPr>
        <w:t xml:space="preserve">, zoals </w:t>
      </w:r>
      <w:r w:rsidRPr="00FE195D">
        <w:rPr>
          <w:rFonts w:eastAsia="Calibri"/>
          <w:lang w:eastAsia="en-US"/>
        </w:rPr>
        <w:t>beschreven in de Aanbestedingsleidraad</w:t>
      </w:r>
      <w:r w:rsidRPr="009A0B99">
        <w:rPr>
          <w:rFonts w:eastAsia="Calibri"/>
          <w:b/>
          <w:lang w:eastAsia="en-US"/>
        </w:rPr>
        <w:t xml:space="preserve"> </w:t>
      </w:r>
      <w:r w:rsidRPr="009A0B99">
        <w:rPr>
          <w:rFonts w:eastAsia="Calibri"/>
          <w:lang w:eastAsia="en-US"/>
        </w:rPr>
        <w:t xml:space="preserve">van </w:t>
      </w:r>
      <w:r w:rsidR="00FE195D">
        <w:rPr>
          <w:rFonts w:eastAsia="Calibri"/>
          <w:lang w:eastAsia="en-US"/>
        </w:rPr>
        <w:t>7 januari 2026</w:t>
      </w:r>
      <w:r w:rsidRPr="009A0B99">
        <w:rPr>
          <w:rFonts w:eastAsia="Calibri"/>
          <w:lang w:eastAsia="en-US"/>
        </w:rPr>
        <w:t xml:space="preserve">. Deze is opgenomen in </w:t>
      </w:r>
      <w:r w:rsidRPr="00714045">
        <w:rPr>
          <w:rFonts w:eastAsia="Calibri"/>
          <w:bCs/>
          <w:lang w:eastAsia="en-US"/>
        </w:rPr>
        <w:t>Bijlage 2</w:t>
      </w:r>
      <w:r w:rsidRPr="009A0B99">
        <w:rPr>
          <w:rFonts w:eastAsia="Calibri"/>
          <w:lang w:eastAsia="en-US"/>
        </w:rPr>
        <w:t xml:space="preserve"> bij deze </w:t>
      </w:r>
      <w:r w:rsidR="00FE195D">
        <w:rPr>
          <w:rFonts w:eastAsia="Calibri"/>
          <w:lang w:eastAsia="en-US"/>
        </w:rPr>
        <w:t>Raamo</w:t>
      </w:r>
      <w:r w:rsidR="00220966">
        <w:rPr>
          <w:rFonts w:eastAsia="Calibri"/>
          <w:lang w:eastAsia="en-US"/>
        </w:rPr>
        <w:t>vereenkomst</w:t>
      </w:r>
      <w:r w:rsidRPr="009A0B99">
        <w:rPr>
          <w:rFonts w:eastAsia="Calibri"/>
          <w:lang w:eastAsia="en-US"/>
        </w:rPr>
        <w:t>.</w:t>
      </w:r>
    </w:p>
    <w:p w14:paraId="21F4867B" w14:textId="77777777" w:rsidR="009A0B99" w:rsidRPr="009A0B99" w:rsidRDefault="009A0B99" w:rsidP="00EE6FBA">
      <w:pPr>
        <w:spacing w:line="280" w:lineRule="atLeast"/>
        <w:ind w:left="360" w:hanging="360"/>
        <w:rPr>
          <w:rFonts w:eastAsia="Calibri"/>
          <w:lang w:eastAsia="en-US"/>
        </w:rPr>
      </w:pPr>
    </w:p>
    <w:p w14:paraId="3CD7F420"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Op de Overeenkomst zijn de Algemene Inkoopvoorwaarden van toepassing. Door ondertekening van deze </w:t>
      </w:r>
      <w:r w:rsidR="00FE195D">
        <w:rPr>
          <w:rFonts w:eastAsia="Calibri"/>
          <w:lang w:eastAsia="en-US"/>
        </w:rPr>
        <w:t>Raamo</w:t>
      </w:r>
      <w:r w:rsidR="00220966">
        <w:rPr>
          <w:rFonts w:eastAsia="Calibri"/>
          <w:lang w:eastAsia="en-US"/>
        </w:rPr>
        <w:t>vereenkomst</w:t>
      </w:r>
      <w:r w:rsidRPr="009A0B99">
        <w:rPr>
          <w:rFonts w:eastAsia="Calibri"/>
          <w:lang w:eastAsia="en-US"/>
        </w:rPr>
        <w:t xml:space="preserve"> verklaart Opdrachtnemer de Algemene Inkoopvoorwaarden te hebben ontvangen en te aanvaarden. De Gemeente wijst eventuele algemene voorwaarden van Opdrachtnemer uitdrukkelijk van de hand. </w:t>
      </w:r>
    </w:p>
    <w:p w14:paraId="43BD487D" w14:textId="77777777" w:rsidR="009A0B99" w:rsidRPr="009A0B99" w:rsidRDefault="009A0B99" w:rsidP="00EE6FBA">
      <w:pPr>
        <w:spacing w:line="280" w:lineRule="atLeast"/>
        <w:rPr>
          <w:rFonts w:eastAsia="Calibri"/>
          <w:lang w:eastAsia="en-US"/>
        </w:rPr>
      </w:pPr>
    </w:p>
    <w:p w14:paraId="4F92CD95"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De volgende documenten maken deel uit van de Overeenkomst:</w:t>
      </w:r>
    </w:p>
    <w:p w14:paraId="4DE5B5BA" w14:textId="77777777" w:rsidR="00DE2060" w:rsidRDefault="00DE2060" w:rsidP="00DE2060">
      <w:pPr>
        <w:numPr>
          <w:ilvl w:val="0"/>
          <w:numId w:val="45"/>
        </w:numPr>
        <w:spacing w:line="280" w:lineRule="atLeast"/>
        <w:contextualSpacing/>
        <w:rPr>
          <w:rFonts w:eastAsia="Calibri"/>
          <w:lang w:eastAsia="en-US"/>
        </w:rPr>
      </w:pPr>
      <w:r>
        <w:rPr>
          <w:rFonts w:eastAsia="Calibri"/>
          <w:lang w:eastAsia="en-US"/>
        </w:rPr>
        <w:t>Deze Overeenkomst</w:t>
      </w:r>
      <w:r w:rsidRPr="009A0B99">
        <w:rPr>
          <w:rFonts w:eastAsia="Calibri"/>
          <w:lang w:eastAsia="en-US"/>
        </w:rPr>
        <w:t xml:space="preserve"> </w:t>
      </w:r>
    </w:p>
    <w:p w14:paraId="0079904B" w14:textId="77777777" w:rsidR="00DE2060" w:rsidRDefault="00DE2060" w:rsidP="00DE2060">
      <w:pPr>
        <w:numPr>
          <w:ilvl w:val="0"/>
          <w:numId w:val="45"/>
        </w:numPr>
        <w:spacing w:line="280" w:lineRule="atLeast"/>
        <w:contextualSpacing/>
        <w:rPr>
          <w:rFonts w:eastAsia="Calibri"/>
          <w:lang w:eastAsia="en-US"/>
        </w:rPr>
      </w:pPr>
      <w:r w:rsidRPr="00C46EA5">
        <w:rPr>
          <w:rFonts w:eastAsia="Calibri"/>
          <w:lang w:eastAsia="en-US"/>
        </w:rPr>
        <w:t>Nota’s van Inlichtinge</w:t>
      </w:r>
      <w:r>
        <w:rPr>
          <w:rFonts w:eastAsia="Calibri"/>
          <w:lang w:eastAsia="en-US"/>
        </w:rPr>
        <w:t>n</w:t>
      </w:r>
    </w:p>
    <w:p w14:paraId="52A13A0D" w14:textId="77777777" w:rsidR="00DE2060" w:rsidRPr="00C46EA5" w:rsidRDefault="00DE2060" w:rsidP="00DE2060">
      <w:pPr>
        <w:numPr>
          <w:ilvl w:val="0"/>
          <w:numId w:val="45"/>
        </w:numPr>
        <w:spacing w:line="280" w:lineRule="atLeast"/>
        <w:contextualSpacing/>
        <w:rPr>
          <w:rFonts w:eastAsia="Calibri"/>
          <w:lang w:eastAsia="en-US"/>
        </w:rPr>
      </w:pPr>
      <w:r w:rsidRPr="00C46EA5">
        <w:rPr>
          <w:rFonts w:eastAsia="Calibri"/>
          <w:lang w:eastAsia="en-US"/>
        </w:rPr>
        <w:t>Aanbestedingsleidraad</w:t>
      </w:r>
      <w:r>
        <w:rPr>
          <w:rFonts w:eastAsia="Calibri"/>
          <w:lang w:eastAsia="en-US"/>
        </w:rPr>
        <w:t xml:space="preserve"> inclusief bijlagen</w:t>
      </w:r>
    </w:p>
    <w:p w14:paraId="0E3CF665" w14:textId="77777777" w:rsidR="00DE2060" w:rsidRPr="00C46EA5" w:rsidRDefault="00DE2060" w:rsidP="00DE2060">
      <w:pPr>
        <w:numPr>
          <w:ilvl w:val="0"/>
          <w:numId w:val="45"/>
        </w:numPr>
        <w:spacing w:line="280" w:lineRule="atLeast"/>
        <w:contextualSpacing/>
        <w:rPr>
          <w:rFonts w:eastAsia="Calibri"/>
          <w:lang w:eastAsia="en-US"/>
        </w:rPr>
      </w:pPr>
      <w:r w:rsidRPr="00C46EA5">
        <w:rPr>
          <w:rFonts w:eastAsia="Calibri"/>
          <w:lang w:eastAsia="en-US"/>
        </w:rPr>
        <w:t>Inschrijving</w:t>
      </w:r>
      <w:r>
        <w:rPr>
          <w:rFonts w:eastAsia="Calibri"/>
          <w:lang w:eastAsia="en-US"/>
        </w:rPr>
        <w:t xml:space="preserve"> (waaronder het ingevulde tariefblad) </w:t>
      </w:r>
    </w:p>
    <w:p w14:paraId="53C52E52" w14:textId="77777777" w:rsidR="009A0B99" w:rsidRPr="009A0B99" w:rsidRDefault="009A0B99" w:rsidP="00EE6FBA">
      <w:pPr>
        <w:spacing w:line="280" w:lineRule="atLeast"/>
        <w:rPr>
          <w:rFonts w:eastAsia="Calibri"/>
          <w:lang w:eastAsia="en-US"/>
        </w:rPr>
      </w:pPr>
    </w:p>
    <w:p w14:paraId="4E8EF161" w14:textId="77777777" w:rsidR="009A0B99" w:rsidRPr="0048538B" w:rsidRDefault="009A0B99" w:rsidP="00EE6FBA">
      <w:pPr>
        <w:numPr>
          <w:ilvl w:val="1"/>
          <w:numId w:val="48"/>
        </w:numPr>
        <w:spacing w:line="280" w:lineRule="atLeast"/>
        <w:contextualSpacing/>
        <w:rPr>
          <w:rFonts w:eastAsia="Calibri"/>
          <w:lang w:eastAsia="en-US"/>
        </w:rPr>
      </w:pPr>
      <w:r w:rsidRPr="0048538B">
        <w:rPr>
          <w:rFonts w:eastAsia="Calibri"/>
          <w:lang w:eastAsia="en-US"/>
        </w:rPr>
        <w:t xml:space="preserve">Bij strijdigheid tussen bepalingen uit de hiervoor genoemde documenten geldt de gehanteerde volgorde als rangorde. Het </w:t>
      </w:r>
      <w:r w:rsidR="00EC4620" w:rsidRPr="0048538B">
        <w:rPr>
          <w:rFonts w:eastAsia="Calibri"/>
          <w:lang w:eastAsia="en-US"/>
        </w:rPr>
        <w:t>eerdergenoemde</w:t>
      </w:r>
      <w:r w:rsidRPr="0048538B">
        <w:rPr>
          <w:rFonts w:eastAsia="Calibri"/>
          <w:lang w:eastAsia="en-US"/>
        </w:rPr>
        <w:t xml:space="preserve"> document in artikel 2.</w:t>
      </w:r>
      <w:r w:rsidR="0048538B">
        <w:rPr>
          <w:rFonts w:eastAsia="Calibri"/>
          <w:lang w:eastAsia="en-US"/>
        </w:rPr>
        <w:t>3</w:t>
      </w:r>
      <w:r w:rsidRPr="0048538B">
        <w:rPr>
          <w:rFonts w:eastAsia="Calibri"/>
          <w:lang w:eastAsia="en-US"/>
        </w:rPr>
        <w:t xml:space="preserve"> gaat voor op het later genoemde document</w:t>
      </w:r>
      <w:r w:rsidR="0048538B">
        <w:rPr>
          <w:rFonts w:eastAsia="Calibri"/>
          <w:lang w:eastAsia="en-US"/>
        </w:rPr>
        <w:t>.</w:t>
      </w:r>
    </w:p>
    <w:p w14:paraId="5CCEFE2A" w14:textId="77777777" w:rsidR="009A0B99" w:rsidRPr="009A0B99" w:rsidRDefault="009A0B99" w:rsidP="00EE6FBA">
      <w:pPr>
        <w:spacing w:line="280" w:lineRule="atLeast"/>
        <w:rPr>
          <w:rFonts w:eastAsia="Calibri"/>
          <w:lang w:eastAsia="en-US"/>
        </w:rPr>
      </w:pPr>
    </w:p>
    <w:p w14:paraId="0BF968A1" w14:textId="77777777" w:rsidR="009A0B99" w:rsidRPr="009A0B99" w:rsidRDefault="009A0B99" w:rsidP="00EE6FBA">
      <w:pPr>
        <w:keepNext/>
        <w:keepLines/>
        <w:numPr>
          <w:ilvl w:val="0"/>
          <w:numId w:val="48"/>
        </w:numPr>
        <w:spacing w:line="280" w:lineRule="atLeast"/>
        <w:outlineLvl w:val="1"/>
        <w:rPr>
          <w:b/>
          <w:bCs/>
          <w:lang w:eastAsia="en-US"/>
        </w:rPr>
      </w:pPr>
      <w:r w:rsidRPr="009A0B99">
        <w:rPr>
          <w:b/>
          <w:bCs/>
          <w:lang w:eastAsia="en-US"/>
        </w:rPr>
        <w:t>Duur en opzegging</w:t>
      </w:r>
    </w:p>
    <w:p w14:paraId="7A2F9405"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De Overeenkomst treedt in werking</w:t>
      </w:r>
      <w:r w:rsidR="00AD2650">
        <w:rPr>
          <w:rFonts w:eastAsia="Calibri"/>
          <w:lang w:eastAsia="en-US"/>
        </w:rPr>
        <w:t xml:space="preserve"> </w:t>
      </w:r>
      <w:r w:rsidR="00E72733">
        <w:rPr>
          <w:rFonts w:eastAsia="Calibri"/>
          <w:lang w:eastAsia="en-US"/>
        </w:rPr>
        <w:t>1 september 2026</w:t>
      </w:r>
      <w:r w:rsidRPr="00CD769E">
        <w:rPr>
          <w:rFonts w:eastAsia="Calibri"/>
          <w:b/>
          <w:i/>
          <w:lang w:eastAsia="en-US"/>
        </w:rPr>
        <w:t>.</w:t>
      </w:r>
    </w:p>
    <w:p w14:paraId="0E4E721D" w14:textId="77777777" w:rsidR="009A0B99" w:rsidRPr="009A0B99" w:rsidRDefault="009A0B99" w:rsidP="00EE6FBA">
      <w:pPr>
        <w:spacing w:line="280" w:lineRule="atLeast"/>
        <w:ind w:left="792"/>
        <w:contextualSpacing/>
        <w:rPr>
          <w:rFonts w:eastAsia="Calibri"/>
          <w:lang w:eastAsia="en-US"/>
        </w:rPr>
      </w:pPr>
    </w:p>
    <w:p w14:paraId="727C8465"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De Overeenkomst heeft een (initiële) duur van </w:t>
      </w:r>
      <w:r w:rsidR="00E72733">
        <w:rPr>
          <w:rFonts w:eastAsia="Calibri"/>
          <w:lang w:eastAsia="en-US"/>
        </w:rPr>
        <w:t>4 jaar</w:t>
      </w:r>
      <w:r w:rsidRPr="009A0B99">
        <w:rPr>
          <w:rFonts w:eastAsia="Calibri"/>
          <w:lang w:eastAsia="en-US"/>
        </w:rPr>
        <w:t xml:space="preserve">. </w:t>
      </w:r>
    </w:p>
    <w:p w14:paraId="2DF009EF" w14:textId="77777777" w:rsidR="009A0B99" w:rsidRPr="009A0B99" w:rsidRDefault="009A0B99" w:rsidP="00EE6FBA">
      <w:pPr>
        <w:spacing w:line="280" w:lineRule="atLeast"/>
        <w:ind w:left="720"/>
        <w:contextualSpacing/>
        <w:rPr>
          <w:rFonts w:eastAsia="Calibri"/>
          <w:lang w:eastAsia="en-US"/>
        </w:rPr>
      </w:pPr>
    </w:p>
    <w:p w14:paraId="6CB9D762" w14:textId="77777777" w:rsidR="009A0B99" w:rsidRPr="00DE2060" w:rsidRDefault="009A0B99" w:rsidP="00DE2060">
      <w:pPr>
        <w:numPr>
          <w:ilvl w:val="1"/>
          <w:numId w:val="48"/>
        </w:numPr>
        <w:spacing w:line="280" w:lineRule="atLeast"/>
        <w:contextualSpacing/>
        <w:rPr>
          <w:rFonts w:eastAsia="Calibri"/>
          <w:lang w:eastAsia="en-US"/>
        </w:rPr>
      </w:pPr>
      <w:r w:rsidRPr="009A0B99">
        <w:rPr>
          <w:rFonts w:eastAsia="Calibri"/>
          <w:lang w:eastAsia="en-US"/>
        </w:rPr>
        <w:t xml:space="preserve">De Gemeente heeft de mogelijkheid om de Overeenkomst </w:t>
      </w:r>
      <w:r w:rsidR="00E72733">
        <w:rPr>
          <w:rFonts w:eastAsia="Calibri"/>
          <w:lang w:eastAsia="en-US"/>
        </w:rPr>
        <w:t xml:space="preserve">twee </w:t>
      </w:r>
      <w:r w:rsidRPr="009A0B99">
        <w:rPr>
          <w:rFonts w:eastAsia="Calibri"/>
          <w:lang w:eastAsia="en-US"/>
        </w:rPr>
        <w:t xml:space="preserve">keer onder dezelfde voorwaarden te verlengen met een periode van </w:t>
      </w:r>
      <w:r w:rsidR="00E72733">
        <w:rPr>
          <w:rFonts w:eastAsia="Calibri"/>
          <w:lang w:eastAsia="en-US"/>
        </w:rPr>
        <w:t>1 jaar</w:t>
      </w:r>
      <w:r w:rsidRPr="009A0B99">
        <w:rPr>
          <w:rFonts w:eastAsia="Calibri"/>
          <w:b/>
          <w:i/>
          <w:lang w:eastAsia="en-US"/>
        </w:rPr>
        <w:t xml:space="preserve">. </w:t>
      </w:r>
      <w:r w:rsidRPr="009A0B99">
        <w:rPr>
          <w:rFonts w:eastAsia="Calibri"/>
          <w:lang w:eastAsia="en-US"/>
        </w:rPr>
        <w:t xml:space="preserve">In het geval dat de Gemeente gebruik maakt van deze verlengingsoptie zal de Gemeente Opdrachtnemer hierover uiterlijk </w:t>
      </w:r>
      <w:r w:rsidR="00E72733">
        <w:rPr>
          <w:rFonts w:eastAsia="Calibri"/>
          <w:lang w:eastAsia="en-US"/>
        </w:rPr>
        <w:t>6 maanden</w:t>
      </w:r>
      <w:r w:rsidRPr="009A0B99">
        <w:rPr>
          <w:rFonts w:eastAsia="Calibri"/>
          <w:lang w:eastAsia="en-US"/>
        </w:rPr>
        <w:t xml:space="preserve"> voor het einde van de Overeenkomst in kennis stellen. Indien de Gemeente geen gebruik maakt van de verlengingsmogelijkheid eindigt de Overeenkomst van rechtswege na het verstrijken </w:t>
      </w:r>
      <w:r w:rsidRPr="00CD769E">
        <w:rPr>
          <w:rFonts w:eastAsia="Calibri"/>
          <w:lang w:eastAsia="en-US"/>
        </w:rPr>
        <w:t>van de in 3.2</w:t>
      </w:r>
      <w:r w:rsidRPr="009A0B99">
        <w:rPr>
          <w:rFonts w:eastAsia="Calibri"/>
          <w:lang w:eastAsia="en-US"/>
        </w:rPr>
        <w:t xml:space="preserve"> genoemde termijn.</w:t>
      </w:r>
    </w:p>
    <w:p w14:paraId="3088C855" w14:textId="77777777" w:rsidR="009A0B99" w:rsidRPr="009A0B99" w:rsidRDefault="009A0B99" w:rsidP="00EE6FBA">
      <w:pPr>
        <w:spacing w:line="280" w:lineRule="atLeast"/>
        <w:ind w:left="792"/>
        <w:contextualSpacing/>
        <w:rPr>
          <w:rFonts w:eastAsia="Calibri"/>
          <w:lang w:eastAsia="en-US"/>
        </w:rPr>
      </w:pPr>
    </w:p>
    <w:p w14:paraId="0A7A36EE"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De Overeenkomst kan door de Gemeente tussentijds worden opgezegd met inachtneming van een opzegtermijn van </w:t>
      </w:r>
      <w:r w:rsidR="00DE2060">
        <w:rPr>
          <w:rFonts w:eastAsia="Calibri"/>
          <w:lang w:eastAsia="en-US"/>
        </w:rPr>
        <w:t>6 maanden</w:t>
      </w:r>
      <w:r w:rsidRPr="009A0B99">
        <w:rPr>
          <w:rFonts w:eastAsia="Calibri"/>
          <w:lang w:eastAsia="en-US"/>
        </w:rPr>
        <w:t xml:space="preserve">. </w:t>
      </w:r>
    </w:p>
    <w:p w14:paraId="0D99F7F8" w14:textId="77777777" w:rsidR="009A0B99" w:rsidRPr="009A0B99" w:rsidRDefault="009A0B99" w:rsidP="00EE6FBA">
      <w:pPr>
        <w:spacing w:line="280" w:lineRule="atLeast"/>
        <w:ind w:left="720"/>
        <w:contextualSpacing/>
        <w:rPr>
          <w:rFonts w:eastAsia="Calibri"/>
          <w:lang w:eastAsia="en-US"/>
        </w:rPr>
      </w:pPr>
    </w:p>
    <w:p w14:paraId="66CA9EB6" w14:textId="77777777" w:rsidR="00714045" w:rsidRPr="009A0B99" w:rsidRDefault="00714045" w:rsidP="00EE6FBA">
      <w:pPr>
        <w:spacing w:line="280" w:lineRule="atLeast"/>
        <w:rPr>
          <w:rFonts w:eastAsia="Calibri"/>
          <w:lang w:eastAsia="en-US"/>
        </w:rPr>
      </w:pPr>
    </w:p>
    <w:p w14:paraId="0637A01C" w14:textId="77777777" w:rsidR="0096764E" w:rsidRPr="0096764E" w:rsidRDefault="009A0B99" w:rsidP="0096764E">
      <w:pPr>
        <w:keepNext/>
        <w:keepLines/>
        <w:numPr>
          <w:ilvl w:val="0"/>
          <w:numId w:val="48"/>
        </w:numPr>
        <w:spacing w:line="280" w:lineRule="atLeast"/>
        <w:outlineLvl w:val="1"/>
        <w:rPr>
          <w:b/>
          <w:bCs/>
          <w:lang w:eastAsia="en-US"/>
        </w:rPr>
      </w:pPr>
      <w:r w:rsidRPr="0096764E">
        <w:rPr>
          <w:b/>
          <w:bCs/>
          <w:lang w:eastAsia="en-US"/>
        </w:rPr>
        <w:t>Verplichtingen Partijen</w:t>
      </w:r>
    </w:p>
    <w:p w14:paraId="1F060C8B"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Opdrachtnemer staat ervoor in dat hij de Prestatie</w:t>
      </w:r>
      <w:r w:rsidRPr="009A0B99">
        <w:rPr>
          <w:rFonts w:eastAsia="Calibri"/>
          <w:b/>
          <w:i/>
          <w:lang w:eastAsia="en-US"/>
        </w:rPr>
        <w:t xml:space="preserve"> </w:t>
      </w:r>
      <w:r w:rsidRPr="009A0B99">
        <w:rPr>
          <w:rFonts w:eastAsia="Calibri"/>
          <w:lang w:eastAsia="en-US"/>
        </w:rPr>
        <w:t xml:space="preserve">uitvoert als een goed, bekwaam en zorgvuldig Opdrachtnemer in overeenstemming met de relevante wet- en regelgeving en van toepassing zijnde (gedrags- of branche-)codes of regels. </w:t>
      </w:r>
    </w:p>
    <w:p w14:paraId="461BF714" w14:textId="77777777" w:rsidR="009A0B99" w:rsidRPr="009A0B99" w:rsidRDefault="009A0B99" w:rsidP="00EE6FBA">
      <w:pPr>
        <w:spacing w:line="280" w:lineRule="atLeast"/>
        <w:ind w:left="720"/>
        <w:contextualSpacing/>
        <w:rPr>
          <w:rFonts w:eastAsia="Calibri"/>
          <w:lang w:eastAsia="en-US"/>
        </w:rPr>
      </w:pPr>
    </w:p>
    <w:p w14:paraId="39E29827"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Opdrachtnemer draagt er zorg voor dat hij voldoende op de hoogte is van de doelstellingen die de Gemeente heeft met de Prestatie en dat de Prestatie</w:t>
      </w:r>
      <w:r w:rsidRPr="009A0B99">
        <w:rPr>
          <w:rFonts w:eastAsia="Calibri"/>
          <w:b/>
          <w:i/>
          <w:lang w:eastAsia="en-US"/>
        </w:rPr>
        <w:t xml:space="preserve"> </w:t>
      </w:r>
      <w:r w:rsidRPr="009A0B99">
        <w:rPr>
          <w:rFonts w:eastAsia="Calibri"/>
          <w:lang w:eastAsia="en-US"/>
        </w:rPr>
        <w:t xml:space="preserve">aan deze doelstelling voldoet. Daarbij houdt Opdrachtnemer rekening met de organisatie en de bedrijfsprocessen van de Gemeente. De Gemeente zal op verzoek van Opdrachtnemer alle gevraagde informatie daartoe verstrekken, tenzij de informatie niet verstrekt mag worden. </w:t>
      </w:r>
    </w:p>
    <w:p w14:paraId="44F3DA7F" w14:textId="77777777" w:rsidR="009A0B99" w:rsidRPr="009A0B99" w:rsidRDefault="009A0B99" w:rsidP="00EE6FBA">
      <w:pPr>
        <w:spacing w:line="280" w:lineRule="atLeast"/>
        <w:ind w:left="720"/>
        <w:contextualSpacing/>
        <w:rPr>
          <w:rFonts w:eastAsia="Calibri"/>
          <w:lang w:eastAsia="en-US"/>
        </w:rPr>
      </w:pPr>
    </w:p>
    <w:p w14:paraId="5A121B2B"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Partijen informeren elkaar tijdig over </w:t>
      </w:r>
      <w:r w:rsidRPr="009A0B99">
        <w:rPr>
          <w:rFonts w:eastAsia="Calibri" w:cs="Arial"/>
          <w:lang w:eastAsia="en-US"/>
        </w:rPr>
        <w:t xml:space="preserve">omstandigheden die </w:t>
      </w:r>
      <w:r w:rsidRPr="009A0B99">
        <w:rPr>
          <w:rFonts w:eastAsia="Calibri"/>
          <w:lang w:eastAsia="en-US"/>
        </w:rPr>
        <w:t xml:space="preserve">relevantie hebben of kunnen hebben voor de uitvoering van de Prestatie. Indien Opdrachtnemer niet tijdig of volledig kan voldoen aan de verplichtingen uit de Overeenkomst zal Opdrachtnemer de Gemeente hiervan direct schriftelijk in kennis stellen. </w:t>
      </w:r>
    </w:p>
    <w:p w14:paraId="03A92315" w14:textId="77777777" w:rsidR="009A0B99" w:rsidRPr="009A0B99" w:rsidRDefault="009A0B99" w:rsidP="00EE6FBA">
      <w:pPr>
        <w:spacing w:line="280" w:lineRule="atLeast"/>
        <w:ind w:left="792"/>
        <w:contextualSpacing/>
        <w:rPr>
          <w:rFonts w:eastAsia="Calibri"/>
          <w:lang w:eastAsia="en-US"/>
        </w:rPr>
      </w:pPr>
    </w:p>
    <w:p w14:paraId="0AB383AC"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Opdrachtnemer voldoet aan de geldende kwaliteitsnormen en zorgt ervoor te beschikken over de vereiste wettelijke vergunningen. </w:t>
      </w:r>
      <w:r w:rsidR="00DE2060" w:rsidRPr="00DE2060">
        <w:rPr>
          <w:rFonts w:eastAsia="Calibri"/>
          <w:lang w:eastAsia="en-US"/>
        </w:rPr>
        <w:t>Zo beschikt Opdrachtnemer over een a</w:t>
      </w:r>
      <w:r w:rsidR="00DE2060" w:rsidRPr="00DE2060">
        <w:rPr>
          <w:rFonts w:eastAsia="Calibri"/>
          <w:bCs/>
          <w:lang w:eastAsia="en-US"/>
        </w:rPr>
        <w:t>ccountantsverklaring en jaarrekening, een verzekeringspolis Bedrijfsaansprakelijkheid</w:t>
      </w:r>
      <w:r w:rsidR="00075CB4">
        <w:rPr>
          <w:rFonts w:eastAsia="Calibri"/>
          <w:bCs/>
          <w:lang w:eastAsia="en-US"/>
        </w:rPr>
        <w:t xml:space="preserve"> en </w:t>
      </w:r>
      <w:r w:rsidR="00DE2060">
        <w:rPr>
          <w:rFonts w:eastAsia="Calibri"/>
          <w:lang w:eastAsia="en-US"/>
        </w:rPr>
        <w:t>een keurmerk Blik op Werk</w:t>
      </w:r>
      <w:r w:rsidRPr="009A0B99">
        <w:rPr>
          <w:rFonts w:eastAsia="Calibri"/>
          <w:lang w:eastAsia="en-US"/>
        </w:rPr>
        <w:t>.</w:t>
      </w:r>
    </w:p>
    <w:p w14:paraId="23CF02F3" w14:textId="77777777" w:rsidR="009A0B99" w:rsidRPr="009A0B99" w:rsidRDefault="009A0B99" w:rsidP="00EE6FBA">
      <w:pPr>
        <w:spacing w:line="280" w:lineRule="atLeast"/>
        <w:ind w:left="360"/>
        <w:contextualSpacing/>
        <w:rPr>
          <w:rFonts w:eastAsia="Calibri"/>
          <w:b/>
          <w:lang w:eastAsia="en-US"/>
        </w:rPr>
      </w:pPr>
    </w:p>
    <w:p w14:paraId="57B0F739" w14:textId="77777777" w:rsidR="009A0B99" w:rsidRPr="009A0B99" w:rsidRDefault="009A0B99" w:rsidP="00EE6FBA">
      <w:pPr>
        <w:keepNext/>
        <w:keepLines/>
        <w:numPr>
          <w:ilvl w:val="0"/>
          <w:numId w:val="48"/>
        </w:numPr>
        <w:spacing w:line="280" w:lineRule="atLeast"/>
        <w:outlineLvl w:val="1"/>
        <w:rPr>
          <w:b/>
          <w:bCs/>
          <w:lang w:eastAsia="en-US"/>
        </w:rPr>
      </w:pPr>
      <w:r w:rsidRPr="009A0B99">
        <w:rPr>
          <w:b/>
          <w:bCs/>
          <w:lang w:eastAsia="en-US"/>
        </w:rPr>
        <w:t>Financiële afspraken</w:t>
      </w:r>
    </w:p>
    <w:p w14:paraId="3B092278" w14:textId="77777777" w:rsidR="009A0B99" w:rsidRPr="009A0B99" w:rsidRDefault="009A0B99" w:rsidP="00EE6FBA">
      <w:pPr>
        <w:numPr>
          <w:ilvl w:val="1"/>
          <w:numId w:val="48"/>
        </w:numPr>
        <w:spacing w:line="280" w:lineRule="atLeast"/>
        <w:contextualSpacing/>
        <w:rPr>
          <w:rFonts w:eastAsia="Calibri"/>
          <w:lang w:eastAsia="en-US"/>
        </w:rPr>
      </w:pPr>
      <w:bookmarkStart w:id="0" w:name="_Hlk221703537"/>
      <w:r w:rsidRPr="009A0B99">
        <w:rPr>
          <w:rFonts w:eastAsia="Calibri"/>
          <w:lang w:eastAsia="en-US"/>
        </w:rPr>
        <w:t xml:space="preserve">Opdrachtnemer zal de </w:t>
      </w:r>
      <w:r w:rsidR="00DE2060">
        <w:rPr>
          <w:rFonts w:eastAsia="Calibri"/>
          <w:lang w:eastAsia="en-US"/>
        </w:rPr>
        <w:t xml:space="preserve">dienst </w:t>
      </w:r>
      <w:r w:rsidRPr="009A0B99">
        <w:rPr>
          <w:rFonts w:eastAsia="Calibri"/>
          <w:lang w:eastAsia="en-US"/>
        </w:rPr>
        <w:t xml:space="preserve">uitvoeren tegen de tarieven zoals vermeld in het prijzenblad in </w:t>
      </w:r>
      <w:r w:rsidRPr="009A0B99">
        <w:rPr>
          <w:rFonts w:eastAsia="Calibri"/>
          <w:b/>
          <w:lang w:eastAsia="en-US"/>
        </w:rPr>
        <w:t>bijlage</w:t>
      </w:r>
      <w:r w:rsidRPr="009A0B99">
        <w:rPr>
          <w:rFonts w:eastAsia="Calibri"/>
          <w:lang w:eastAsia="en-US"/>
        </w:rPr>
        <w:t xml:space="preserve"> </w:t>
      </w:r>
      <w:r w:rsidRPr="009A0B99">
        <w:rPr>
          <w:rFonts w:eastAsia="Calibri"/>
          <w:b/>
          <w:lang w:eastAsia="en-US"/>
        </w:rPr>
        <w:t xml:space="preserve">3 </w:t>
      </w:r>
      <w:r w:rsidRPr="009A0B99">
        <w:rPr>
          <w:rFonts w:eastAsia="Calibri"/>
          <w:lang w:eastAsia="en-US"/>
        </w:rPr>
        <w:t>bij deze Overeenkomst</w:t>
      </w:r>
      <w:r w:rsidR="001533CC">
        <w:rPr>
          <w:rFonts w:eastAsia="Calibri"/>
          <w:lang w:eastAsia="en-US"/>
        </w:rPr>
        <w:t>.</w:t>
      </w:r>
      <w:r w:rsidR="00955831">
        <w:rPr>
          <w:rFonts w:eastAsia="Calibri"/>
          <w:lang w:eastAsia="en-US"/>
        </w:rPr>
        <w:t xml:space="preserve"> </w:t>
      </w:r>
      <w:r w:rsidR="00955831" w:rsidRPr="00955831">
        <w:rPr>
          <w:rFonts w:eastAsia="Calibri"/>
          <w:lang w:eastAsia="en-US"/>
        </w:rPr>
        <w:t xml:space="preserve">Stijging van prijzen/tarieven kan voor het eerst op </w:t>
      </w:r>
      <w:r w:rsidR="00955831">
        <w:rPr>
          <w:rFonts w:eastAsia="Calibri"/>
          <w:lang w:eastAsia="en-US"/>
        </w:rPr>
        <w:t>1 september 2027</w:t>
      </w:r>
      <w:r w:rsidR="00955831" w:rsidRPr="00955831">
        <w:rPr>
          <w:rFonts w:eastAsia="Calibri"/>
          <w:lang w:eastAsia="en-US"/>
        </w:rPr>
        <w:t xml:space="preserve"> plaatsvinden, met dien verstande dat de stijging van prijzen vanaf deze datum nooit hoger kan zijn </w:t>
      </w:r>
      <w:r w:rsidR="00955831" w:rsidRPr="00955831">
        <w:rPr>
          <w:rFonts w:eastAsia="Calibri"/>
          <w:lang w:eastAsia="en-US"/>
        </w:rPr>
        <w:lastRenderedPageBreak/>
        <w:t xml:space="preserve">dan de verhoging conform </w:t>
      </w:r>
      <w:r w:rsidR="0037703E" w:rsidRPr="0037703E">
        <w:rPr>
          <w:rFonts w:eastAsia="Calibri"/>
          <w:color w:val="EE0000"/>
          <w:lang w:eastAsia="en-US"/>
        </w:rPr>
        <w:t>het CBS-index Percentage: Consumentenprijzen (jaarmutatie CPI) van 1 september van het jaar voor ingang van het nieuwe tarief</w:t>
      </w:r>
      <w:r w:rsidR="0037703E" w:rsidRPr="0037703E">
        <w:rPr>
          <w:rFonts w:eastAsia="Calibri"/>
          <w:lang w:eastAsia="en-US"/>
        </w:rPr>
        <w:t xml:space="preserve">. </w:t>
      </w:r>
      <w:r w:rsidR="009A7060">
        <w:rPr>
          <w:rFonts w:eastAsia="Calibri"/>
          <w:lang w:eastAsia="en-US"/>
        </w:rPr>
        <w:t>Opdrachtnemer dient dit jaarlijks aan te kondigen uiterlijk op 1 juni en de indexering door te rekenen per 1 september van elk jaar.</w:t>
      </w:r>
    </w:p>
    <w:bookmarkEnd w:id="0"/>
    <w:p w14:paraId="687C2A7C" w14:textId="77777777" w:rsidR="009A0B99" w:rsidRPr="009A0B99" w:rsidRDefault="009A0B99" w:rsidP="00EE6FBA">
      <w:pPr>
        <w:spacing w:line="280" w:lineRule="atLeast"/>
        <w:ind w:left="720"/>
        <w:contextualSpacing/>
        <w:rPr>
          <w:rFonts w:eastAsia="Calibri"/>
          <w:lang w:eastAsia="en-US"/>
        </w:rPr>
      </w:pPr>
    </w:p>
    <w:p w14:paraId="7E76CF87" w14:textId="77777777" w:rsid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Meerwerk kan en mag alleen in rekening worden gebracht indien de Gemeente voor dat Meerwerk een aparte schriftelijke opdracht heeft verstrekt met afspraken over de hoogte van de vergoeding voor het Meerwerk. </w:t>
      </w:r>
    </w:p>
    <w:p w14:paraId="2F04713E" w14:textId="77777777" w:rsidR="00750FE4" w:rsidRPr="00337A1C" w:rsidRDefault="00750FE4" w:rsidP="009A7060">
      <w:pPr>
        <w:ind w:left="340" w:hanging="340"/>
        <w:rPr>
          <w:rFonts w:eastAsia="Calibri"/>
          <w:lang w:eastAsia="en-US"/>
        </w:rPr>
      </w:pPr>
    </w:p>
    <w:p w14:paraId="58793376" w14:textId="77777777" w:rsidR="00750FE4" w:rsidRDefault="00750FE4" w:rsidP="00EE6FBA">
      <w:pPr>
        <w:numPr>
          <w:ilvl w:val="1"/>
          <w:numId w:val="48"/>
        </w:numPr>
        <w:spacing w:line="280" w:lineRule="atLeast"/>
        <w:contextualSpacing/>
        <w:rPr>
          <w:rFonts w:eastAsia="Calibri"/>
          <w:lang w:eastAsia="en-US"/>
        </w:rPr>
      </w:pPr>
      <w:bookmarkStart w:id="1" w:name="_Hlk220672511"/>
      <w:r>
        <w:rPr>
          <w:rFonts w:eastAsia="Calibri"/>
          <w:lang w:eastAsia="en-US"/>
        </w:rPr>
        <w:t>Opdrachtnemer zal voor de groep deelnemers die overgedragen worden en die reeds gestart zijn, een vergoeding factureren conform de berekening in paragraaf 4.1 van de aanbestedingsleidraad.</w:t>
      </w:r>
    </w:p>
    <w:p w14:paraId="3CB80AD6" w14:textId="77777777" w:rsidR="00750FE4" w:rsidRPr="009A0B99" w:rsidRDefault="00750FE4" w:rsidP="00750FE4">
      <w:pPr>
        <w:spacing w:line="280" w:lineRule="atLeast"/>
        <w:ind w:left="720"/>
        <w:contextualSpacing/>
        <w:rPr>
          <w:rFonts w:eastAsia="Calibri"/>
          <w:lang w:eastAsia="en-US"/>
        </w:rPr>
      </w:pPr>
      <w:r>
        <w:rPr>
          <w:rFonts w:eastAsia="Calibri"/>
          <w:lang w:eastAsia="en-US"/>
        </w:rPr>
        <w:t>Exacte aantal</w:t>
      </w:r>
      <w:r w:rsidR="00DA0ED5">
        <w:rPr>
          <w:rFonts w:eastAsia="Calibri"/>
          <w:lang w:eastAsia="en-US"/>
        </w:rPr>
        <w:t xml:space="preserve">len en fasering zullen doorgegeven worden door Opdrachtgever. De tarieven zullen percentages/deeltarieven zijn van de tarieven vermeld in </w:t>
      </w:r>
      <w:r w:rsidR="0037703E">
        <w:rPr>
          <w:rFonts w:eastAsia="Calibri"/>
          <w:lang w:eastAsia="en-US"/>
        </w:rPr>
        <w:t>de</w:t>
      </w:r>
      <w:r w:rsidR="00DA0ED5">
        <w:rPr>
          <w:rFonts w:eastAsia="Calibri"/>
          <w:lang w:eastAsia="en-US"/>
        </w:rPr>
        <w:t xml:space="preserve"> prijzen</w:t>
      </w:r>
      <w:r w:rsidR="000711D9">
        <w:rPr>
          <w:rFonts w:eastAsia="Calibri"/>
          <w:lang w:eastAsia="en-US"/>
        </w:rPr>
        <w:t>lijst</w:t>
      </w:r>
      <w:r w:rsidR="00DA0ED5">
        <w:rPr>
          <w:rFonts w:eastAsia="Calibri"/>
          <w:lang w:eastAsia="en-US"/>
        </w:rPr>
        <w:t xml:space="preserve"> in bijlage</w:t>
      </w:r>
      <w:r w:rsidR="009A7060">
        <w:rPr>
          <w:rFonts w:eastAsia="Calibri"/>
          <w:lang w:eastAsia="en-US"/>
        </w:rPr>
        <w:t xml:space="preserve"> 3</w:t>
      </w:r>
      <w:r w:rsidR="00DA0ED5">
        <w:rPr>
          <w:rFonts w:eastAsia="Calibri"/>
          <w:lang w:eastAsia="en-US"/>
        </w:rPr>
        <w:t>.</w:t>
      </w:r>
    </w:p>
    <w:bookmarkEnd w:id="1"/>
    <w:p w14:paraId="7B848CD4" w14:textId="77777777" w:rsidR="009A0B99" w:rsidRPr="009A0B99" w:rsidRDefault="009A0B99" w:rsidP="00EE6FBA">
      <w:pPr>
        <w:spacing w:line="280" w:lineRule="atLeast"/>
        <w:ind w:left="792"/>
        <w:contextualSpacing/>
        <w:rPr>
          <w:rFonts w:eastAsia="Calibri"/>
          <w:lang w:eastAsia="en-US"/>
        </w:rPr>
      </w:pPr>
    </w:p>
    <w:p w14:paraId="271BA019" w14:textId="77777777" w:rsidR="000A3EA1" w:rsidRPr="000A3EA1" w:rsidRDefault="009A0B99" w:rsidP="000A3EA1">
      <w:pPr>
        <w:numPr>
          <w:ilvl w:val="1"/>
          <w:numId w:val="48"/>
        </w:numPr>
        <w:spacing w:line="280" w:lineRule="atLeast"/>
        <w:contextualSpacing/>
        <w:rPr>
          <w:rFonts w:eastAsia="Calibri"/>
          <w:lang w:eastAsia="en-US"/>
        </w:rPr>
      </w:pPr>
      <w:r w:rsidRPr="000A3EA1">
        <w:rPr>
          <w:rFonts w:eastAsia="Calibri"/>
          <w:lang w:eastAsia="en-US"/>
        </w:rPr>
        <w:t xml:space="preserve">Opdrachtnemer zal de overeengekomen bedragen of vergoedingen </w:t>
      </w:r>
      <w:r w:rsidR="00B676A1" w:rsidRPr="000A3EA1">
        <w:rPr>
          <w:rFonts w:eastAsia="Calibri"/>
          <w:lang w:eastAsia="en-US"/>
        </w:rPr>
        <w:t xml:space="preserve">conform de afspraken in het Programma van Eisen </w:t>
      </w:r>
      <w:r w:rsidRPr="000A3EA1">
        <w:rPr>
          <w:rFonts w:eastAsia="Calibri"/>
          <w:lang w:eastAsia="en-US"/>
        </w:rPr>
        <w:t xml:space="preserve">in rekening brengen aan de Gemeente door middel van een factuur. </w:t>
      </w:r>
      <w:r w:rsidR="000A3EA1" w:rsidRPr="000A3EA1">
        <w:rPr>
          <w:rFonts w:eastAsia="Calibri"/>
          <w:lang w:eastAsia="en-US"/>
        </w:rPr>
        <w:t>De Opdrachtnemer factureert volgens facturatieschema Z-route:</w:t>
      </w:r>
    </w:p>
    <w:p w14:paraId="69D994F4" w14:textId="77777777" w:rsidR="00142746" w:rsidRDefault="00142746" w:rsidP="00142746">
      <w:pPr>
        <w:spacing w:line="280" w:lineRule="atLeast"/>
        <w:ind w:left="720"/>
        <w:contextualSpacing/>
        <w:rPr>
          <w:rFonts w:eastAsia="Calibri"/>
          <w:lang w:eastAsia="en-US"/>
        </w:rPr>
      </w:pPr>
    </w:p>
    <w:p w14:paraId="5B34457B" w14:textId="77777777" w:rsidR="00142746" w:rsidRPr="00142746" w:rsidRDefault="00142746" w:rsidP="00142746">
      <w:pPr>
        <w:spacing w:line="280" w:lineRule="atLeast"/>
        <w:ind w:left="720"/>
        <w:contextualSpacing/>
        <w:rPr>
          <w:rFonts w:eastAsia="Calibri"/>
          <w:lang w:eastAsia="en-US"/>
        </w:rPr>
      </w:pPr>
      <w:r w:rsidRPr="00142746">
        <w:rPr>
          <w:rFonts w:eastAsia="Calibri"/>
          <w:lang w:eastAsia="en-US"/>
        </w:rPr>
        <w:t>Product 1: 1 maand na aanvang traject: 30%</w:t>
      </w:r>
    </w:p>
    <w:p w14:paraId="7F5A6EA6" w14:textId="77777777" w:rsidR="00142746" w:rsidRPr="00142746" w:rsidRDefault="00142746" w:rsidP="00142746">
      <w:pPr>
        <w:spacing w:line="280" w:lineRule="atLeast"/>
        <w:ind w:left="720"/>
        <w:contextualSpacing/>
        <w:rPr>
          <w:rFonts w:eastAsia="Calibri"/>
          <w:lang w:eastAsia="en-US"/>
        </w:rPr>
      </w:pPr>
      <w:r w:rsidRPr="00142746">
        <w:rPr>
          <w:rFonts w:eastAsia="Calibri"/>
          <w:lang w:eastAsia="en-US"/>
        </w:rPr>
        <w:t>Product 2: 200 gevolgde uren: 25%</w:t>
      </w:r>
    </w:p>
    <w:p w14:paraId="4B53D6E2" w14:textId="77777777" w:rsidR="00142746" w:rsidRPr="00142746" w:rsidRDefault="00142746" w:rsidP="00142746">
      <w:pPr>
        <w:spacing w:line="280" w:lineRule="atLeast"/>
        <w:ind w:left="720"/>
        <w:contextualSpacing/>
        <w:rPr>
          <w:rFonts w:eastAsia="Calibri"/>
          <w:lang w:eastAsia="en-US"/>
        </w:rPr>
      </w:pPr>
      <w:r w:rsidRPr="00142746">
        <w:rPr>
          <w:rFonts w:eastAsia="Calibri"/>
          <w:lang w:eastAsia="en-US"/>
        </w:rPr>
        <w:t>Product 3: 400 gevolgde uren: 15%</w:t>
      </w:r>
    </w:p>
    <w:p w14:paraId="6A676A40" w14:textId="77777777" w:rsidR="00142746" w:rsidRPr="00142746" w:rsidRDefault="00142746" w:rsidP="00142746">
      <w:pPr>
        <w:spacing w:line="280" w:lineRule="atLeast"/>
        <w:ind w:left="720"/>
        <w:contextualSpacing/>
        <w:rPr>
          <w:rFonts w:eastAsia="Calibri"/>
          <w:lang w:eastAsia="en-US"/>
        </w:rPr>
      </w:pPr>
      <w:r w:rsidRPr="00142746">
        <w:rPr>
          <w:rFonts w:eastAsia="Calibri"/>
          <w:lang w:eastAsia="en-US"/>
        </w:rPr>
        <w:t>Product 4: 600 gevolgde uren: 15%</w:t>
      </w:r>
    </w:p>
    <w:p w14:paraId="1C640466" w14:textId="77777777" w:rsidR="000A3EA1" w:rsidRDefault="00142746" w:rsidP="000A3EA1">
      <w:pPr>
        <w:spacing w:line="280" w:lineRule="atLeast"/>
        <w:ind w:left="720"/>
        <w:contextualSpacing/>
        <w:rPr>
          <w:rFonts w:eastAsia="Calibri"/>
          <w:lang w:eastAsia="en-US"/>
        </w:rPr>
      </w:pPr>
      <w:r w:rsidRPr="00142746">
        <w:rPr>
          <w:rFonts w:eastAsia="Calibri"/>
          <w:lang w:eastAsia="en-US"/>
        </w:rPr>
        <w:t>Product 5: 800 gevolgde uren: 15%</w:t>
      </w:r>
      <w:r w:rsidR="000A3EA1" w:rsidRPr="000A3EA1">
        <w:rPr>
          <w:rFonts w:eastAsia="Calibri"/>
          <w:lang w:eastAsia="en-US"/>
        </w:rPr>
        <w:t>.</w:t>
      </w:r>
    </w:p>
    <w:p w14:paraId="44098D27" w14:textId="77777777" w:rsidR="00142746" w:rsidRPr="000A3EA1" w:rsidRDefault="00142746" w:rsidP="000A3EA1">
      <w:pPr>
        <w:spacing w:line="280" w:lineRule="atLeast"/>
        <w:ind w:left="720"/>
        <w:contextualSpacing/>
        <w:rPr>
          <w:rFonts w:eastAsia="Calibri"/>
          <w:lang w:eastAsia="en-US"/>
        </w:rPr>
      </w:pPr>
    </w:p>
    <w:p w14:paraId="3D78F1AD" w14:textId="77777777" w:rsidR="00750FE4" w:rsidRPr="000A3EA1" w:rsidRDefault="009A0B99" w:rsidP="00750FE4">
      <w:pPr>
        <w:spacing w:line="280" w:lineRule="atLeast"/>
        <w:contextualSpacing/>
        <w:rPr>
          <w:rFonts w:eastAsia="Calibri"/>
          <w:lang w:eastAsia="en-US"/>
        </w:rPr>
      </w:pPr>
      <w:r w:rsidRPr="000A3EA1">
        <w:rPr>
          <w:rFonts w:eastAsia="Calibri"/>
          <w:lang w:eastAsia="en-US"/>
        </w:rPr>
        <w:t xml:space="preserve">Opdrachtnemer verzendt de factuur naar </w:t>
      </w:r>
      <w:hyperlink r:id="rId8" w:history="1">
        <w:r w:rsidRPr="000A3EA1">
          <w:rPr>
            <w:rFonts w:eastAsia="Calibri"/>
            <w:color w:val="0000FF"/>
            <w:u w:val="single"/>
            <w:lang w:eastAsia="en-US"/>
          </w:rPr>
          <w:t>efactuur@lansingerland.nl</w:t>
        </w:r>
      </w:hyperlink>
      <w:r w:rsidRPr="000A3EA1">
        <w:rPr>
          <w:rFonts w:eastAsia="Calibri"/>
          <w:color w:val="0000FF"/>
          <w:lang w:eastAsia="en-US"/>
        </w:rPr>
        <w:t xml:space="preserve"> </w:t>
      </w:r>
      <w:r w:rsidRPr="000A3EA1">
        <w:rPr>
          <w:rFonts w:eastAsia="Calibri"/>
          <w:lang w:eastAsia="en-US"/>
        </w:rPr>
        <w:t>onder vermelding van [</w:t>
      </w:r>
      <w:r w:rsidRPr="00883399">
        <w:rPr>
          <w:rFonts w:eastAsia="Calibri"/>
          <w:b/>
          <w:i/>
          <w:highlight w:val="yellow"/>
          <w:lang w:eastAsia="en-US"/>
        </w:rPr>
        <w:t>kenmerk</w:t>
      </w:r>
      <w:r w:rsidRPr="00883399">
        <w:rPr>
          <w:rFonts w:eastAsia="Calibri"/>
          <w:highlight w:val="yellow"/>
          <w:lang w:eastAsia="en-US"/>
        </w:rPr>
        <w:t>]</w:t>
      </w:r>
      <w:r w:rsidRPr="000A3EA1">
        <w:rPr>
          <w:rFonts w:eastAsia="Calibri"/>
          <w:lang w:eastAsia="en-US"/>
        </w:rPr>
        <w:t>.</w:t>
      </w:r>
    </w:p>
    <w:p w14:paraId="63DC51E3" w14:textId="77777777" w:rsidR="007A30BF" w:rsidRDefault="007A30BF" w:rsidP="00EE6FBA">
      <w:pPr>
        <w:keepNext/>
        <w:keepLines/>
        <w:numPr>
          <w:ilvl w:val="0"/>
          <w:numId w:val="48"/>
        </w:numPr>
        <w:spacing w:line="280" w:lineRule="atLeast"/>
        <w:outlineLvl w:val="1"/>
        <w:rPr>
          <w:b/>
          <w:bCs/>
          <w:lang w:eastAsia="en-US"/>
        </w:rPr>
      </w:pPr>
      <w:r>
        <w:rPr>
          <w:b/>
          <w:bCs/>
          <w:lang w:eastAsia="en-US"/>
        </w:rPr>
        <w:lastRenderedPageBreak/>
        <w:t>Herzieningsclausule</w:t>
      </w:r>
    </w:p>
    <w:p w14:paraId="163E5BB7" w14:textId="77777777" w:rsidR="00C34727" w:rsidRPr="00C34727" w:rsidRDefault="00C34727" w:rsidP="001A208B">
      <w:pPr>
        <w:pStyle w:val="Lijstalinea"/>
        <w:keepNext/>
        <w:keepLines/>
        <w:numPr>
          <w:ilvl w:val="1"/>
          <w:numId w:val="48"/>
        </w:numPr>
        <w:spacing w:line="280" w:lineRule="atLeast"/>
        <w:outlineLvl w:val="1"/>
        <w:rPr>
          <w:lang w:eastAsia="en-US"/>
        </w:rPr>
      </w:pPr>
      <w:r>
        <w:rPr>
          <w:lang w:eastAsia="en-US"/>
        </w:rPr>
        <w:t>H</w:t>
      </w:r>
      <w:r w:rsidRPr="00C34727">
        <w:rPr>
          <w:lang w:eastAsia="en-US"/>
        </w:rPr>
        <w:t xml:space="preserve">et aantal inburgeraars </w:t>
      </w:r>
      <w:r>
        <w:rPr>
          <w:lang w:eastAsia="en-US"/>
        </w:rPr>
        <w:t>kan wijzigingen door externe factoren</w:t>
      </w:r>
      <w:r w:rsidR="001A208B">
        <w:rPr>
          <w:lang w:eastAsia="en-US"/>
        </w:rPr>
        <w:t>, zoals taakstelling vanuit he Rijk,</w:t>
      </w:r>
      <w:r>
        <w:rPr>
          <w:lang w:eastAsia="en-US"/>
        </w:rPr>
        <w:t xml:space="preserve"> </w:t>
      </w:r>
      <w:r w:rsidRPr="00C34727">
        <w:rPr>
          <w:lang w:eastAsia="en-US"/>
        </w:rPr>
        <w:t>gedurende de looptijd van de raamovereenkomst</w:t>
      </w:r>
      <w:r w:rsidR="001A208B">
        <w:rPr>
          <w:lang w:eastAsia="en-US"/>
        </w:rPr>
        <w:t>. Hierdoor</w:t>
      </w:r>
      <w:r w:rsidRPr="00C34727">
        <w:rPr>
          <w:lang w:eastAsia="en-US"/>
        </w:rPr>
        <w:t xml:space="preserve"> kan het volume van af te nemen diensten fluctueren met meer dan 10% ten opzichte van het oorspronkelijk overeengekomen volume.</w:t>
      </w:r>
    </w:p>
    <w:p w14:paraId="715144AF" w14:textId="77777777" w:rsidR="00C34727" w:rsidRPr="00C34727" w:rsidRDefault="00C34727" w:rsidP="00C34727">
      <w:pPr>
        <w:keepNext/>
        <w:keepLines/>
        <w:spacing w:line="280" w:lineRule="atLeast"/>
        <w:ind w:left="708"/>
        <w:outlineLvl w:val="1"/>
        <w:rPr>
          <w:lang w:eastAsia="en-US"/>
        </w:rPr>
      </w:pPr>
      <w:r w:rsidRPr="00C34727">
        <w:rPr>
          <w:lang w:eastAsia="en-US"/>
        </w:rPr>
        <w:t>Indien zich een dergelijke volumewijziging voordoet, behoud</w:t>
      </w:r>
      <w:r>
        <w:rPr>
          <w:lang w:eastAsia="en-US"/>
        </w:rPr>
        <w:t xml:space="preserve"> opdrachtgever zich</w:t>
      </w:r>
      <w:r w:rsidRPr="00C34727">
        <w:rPr>
          <w:lang w:eastAsia="en-US"/>
        </w:rPr>
        <w:t xml:space="preserve"> het recht voor om </w:t>
      </w:r>
      <w:r>
        <w:rPr>
          <w:lang w:eastAsia="en-US"/>
        </w:rPr>
        <w:t>opdrachtnemer</w:t>
      </w:r>
      <w:r w:rsidRPr="00C34727">
        <w:rPr>
          <w:lang w:eastAsia="en-US"/>
        </w:rPr>
        <w:t xml:space="preserve"> schriftelijk de gelegenheid te bieden aan te geven of en per wanneer </w:t>
      </w:r>
      <w:r>
        <w:rPr>
          <w:lang w:eastAsia="en-US"/>
        </w:rPr>
        <w:t>opdrachtnemer</w:t>
      </w:r>
      <w:r w:rsidRPr="00C34727">
        <w:rPr>
          <w:lang w:eastAsia="en-US"/>
        </w:rPr>
        <w:t xml:space="preserve"> in staat </w:t>
      </w:r>
      <w:r>
        <w:rPr>
          <w:lang w:eastAsia="en-US"/>
        </w:rPr>
        <w:t>is</w:t>
      </w:r>
      <w:r w:rsidRPr="00C34727">
        <w:rPr>
          <w:lang w:eastAsia="en-US"/>
        </w:rPr>
        <w:t xml:space="preserve"> om het gewijzigde volume (meer of minder) te leveren. </w:t>
      </w:r>
      <w:r>
        <w:rPr>
          <w:lang w:eastAsia="en-US"/>
        </w:rPr>
        <w:t>Opd</w:t>
      </w:r>
      <w:r w:rsidR="00955831">
        <w:rPr>
          <w:lang w:eastAsia="en-US"/>
        </w:rPr>
        <w:t>r</w:t>
      </w:r>
      <w:r>
        <w:rPr>
          <w:lang w:eastAsia="en-US"/>
        </w:rPr>
        <w:t>achtnemer</w:t>
      </w:r>
      <w:r w:rsidRPr="00C34727">
        <w:rPr>
          <w:lang w:eastAsia="en-US"/>
        </w:rPr>
        <w:t xml:space="preserve"> dient binnen twee (2) weken na ontvangst van deze schriftelijke mededeling schriftelijk te reageren.</w:t>
      </w:r>
    </w:p>
    <w:p w14:paraId="55C4D92C" w14:textId="77777777" w:rsidR="00C34727" w:rsidRPr="00C34727" w:rsidRDefault="00C34727" w:rsidP="00C34727">
      <w:pPr>
        <w:keepNext/>
        <w:keepLines/>
        <w:spacing w:line="280" w:lineRule="atLeast"/>
        <w:ind w:left="708"/>
        <w:outlineLvl w:val="1"/>
        <w:rPr>
          <w:lang w:eastAsia="en-US"/>
        </w:rPr>
      </w:pPr>
      <w:r w:rsidRPr="00C34727">
        <w:rPr>
          <w:lang w:eastAsia="en-US"/>
        </w:rPr>
        <w:t>De levering van de diensten, zowel in geval van toename als afname van het volume, zal plaatsvinden onder dezelfde voorwaarden als die van toepassing zijn op de raamovereenkomst op het moment van de wijziging.</w:t>
      </w:r>
    </w:p>
    <w:p w14:paraId="7BCC4087" w14:textId="77777777" w:rsidR="00C34727" w:rsidRPr="00C34727" w:rsidRDefault="00C34727" w:rsidP="00C34727">
      <w:pPr>
        <w:keepNext/>
        <w:keepLines/>
        <w:spacing w:line="280" w:lineRule="atLeast"/>
        <w:ind w:left="708"/>
        <w:outlineLvl w:val="1"/>
        <w:rPr>
          <w:lang w:eastAsia="en-US"/>
        </w:rPr>
      </w:pPr>
      <w:r w:rsidRPr="00C34727">
        <w:rPr>
          <w:lang w:eastAsia="en-US"/>
        </w:rPr>
        <w:t>Deze herzieningsclausule kwalificeert als bedoeld in artikel 2:163c van de Aanbestedingswet 2012 en maakt integraal deel uit van de raamovereenkomst. Gebruik van deze clausule bij een volumewijziging van meer dan 10% leidt niet tot een wijziging van de algemene aard van de opdracht.</w:t>
      </w:r>
    </w:p>
    <w:p w14:paraId="65D46930" w14:textId="77777777" w:rsidR="00C34727" w:rsidRPr="007A30BF" w:rsidRDefault="00C34727" w:rsidP="00EC6F5A">
      <w:pPr>
        <w:keepNext/>
        <w:keepLines/>
        <w:spacing w:line="280" w:lineRule="atLeast"/>
        <w:ind w:left="708"/>
        <w:outlineLvl w:val="1"/>
        <w:rPr>
          <w:lang w:eastAsia="en-US"/>
        </w:rPr>
      </w:pPr>
    </w:p>
    <w:p w14:paraId="20D430E1" w14:textId="77777777" w:rsidR="007A30BF" w:rsidRPr="007A30BF" w:rsidRDefault="007A30BF" w:rsidP="007A30BF">
      <w:pPr>
        <w:keepNext/>
        <w:keepLines/>
        <w:spacing w:line="280" w:lineRule="atLeast"/>
        <w:outlineLvl w:val="1"/>
        <w:rPr>
          <w:lang w:eastAsia="en-US"/>
        </w:rPr>
      </w:pPr>
    </w:p>
    <w:p w14:paraId="0763E46F" w14:textId="77777777" w:rsidR="007A30BF" w:rsidRDefault="007A30BF" w:rsidP="007A30BF">
      <w:pPr>
        <w:keepNext/>
        <w:keepLines/>
        <w:spacing w:line="280" w:lineRule="atLeast"/>
        <w:outlineLvl w:val="1"/>
        <w:rPr>
          <w:b/>
          <w:bCs/>
          <w:lang w:eastAsia="en-US"/>
        </w:rPr>
      </w:pPr>
    </w:p>
    <w:p w14:paraId="1E3F2EBF" w14:textId="77777777" w:rsidR="009A0B99" w:rsidRPr="009A0B99" w:rsidRDefault="009A0B99" w:rsidP="00EE6FBA">
      <w:pPr>
        <w:keepNext/>
        <w:keepLines/>
        <w:numPr>
          <w:ilvl w:val="0"/>
          <w:numId w:val="48"/>
        </w:numPr>
        <w:spacing w:line="280" w:lineRule="atLeast"/>
        <w:outlineLvl w:val="1"/>
        <w:rPr>
          <w:b/>
          <w:bCs/>
          <w:lang w:eastAsia="en-US"/>
        </w:rPr>
      </w:pPr>
      <w:r w:rsidRPr="009A0B99">
        <w:rPr>
          <w:b/>
          <w:bCs/>
          <w:lang w:eastAsia="en-US"/>
        </w:rPr>
        <w:t>Omgang met persoonsgegevens</w:t>
      </w:r>
    </w:p>
    <w:p w14:paraId="78F1269B" w14:textId="77777777" w:rsidR="009A0B99" w:rsidRPr="009A0B99" w:rsidRDefault="009A0B99" w:rsidP="00EE6FBA">
      <w:pPr>
        <w:numPr>
          <w:ilvl w:val="1"/>
          <w:numId w:val="48"/>
        </w:numPr>
        <w:spacing w:line="280" w:lineRule="atLeast"/>
        <w:ind w:right="-1"/>
        <w:contextualSpacing/>
        <w:rPr>
          <w:rFonts w:eastAsia="Calibri"/>
          <w:lang w:eastAsia="en-US"/>
        </w:rPr>
      </w:pPr>
      <w:r w:rsidRPr="009A0B99">
        <w:rPr>
          <w:rFonts w:eastAsia="Calibri"/>
          <w:lang w:eastAsia="en-US"/>
        </w:rPr>
        <w:t xml:space="preserve">In het kader van de uitvoering van de Overeenkomst kunnen Partijen persoonsgegevens uitwisselen. Indien Opdrachtnemer bij de uitvoering van de Prestatie persoonsgegevens verwerkt zal hij deze zorgvuldig en in overeenstemming met de geldende regelgeving, waaronder de Algemene Verordening Gegevensbescherming (AVG) en de Uitvoeringswet op de AVG (UAVG) verwerken. </w:t>
      </w:r>
    </w:p>
    <w:p w14:paraId="5663049D" w14:textId="77777777" w:rsidR="009A0B99" w:rsidRPr="009A0B99" w:rsidRDefault="009A0B99" w:rsidP="00EE6FBA">
      <w:pPr>
        <w:spacing w:line="280" w:lineRule="atLeast"/>
        <w:ind w:left="792" w:right="-1"/>
        <w:contextualSpacing/>
        <w:rPr>
          <w:rFonts w:eastAsia="Calibri"/>
          <w:lang w:eastAsia="en-US"/>
        </w:rPr>
      </w:pPr>
    </w:p>
    <w:p w14:paraId="2FB4E210" w14:textId="77777777" w:rsidR="009A0B99" w:rsidRPr="009A0B99" w:rsidRDefault="009A0B99" w:rsidP="00EE6FBA">
      <w:pPr>
        <w:numPr>
          <w:ilvl w:val="1"/>
          <w:numId w:val="48"/>
        </w:numPr>
        <w:spacing w:line="280" w:lineRule="atLeast"/>
        <w:ind w:right="-1"/>
        <w:contextualSpacing/>
        <w:rPr>
          <w:rFonts w:eastAsia="Calibri"/>
          <w:lang w:eastAsia="en-US"/>
        </w:rPr>
      </w:pPr>
      <w:r w:rsidRPr="009A0B99">
        <w:rPr>
          <w:rFonts w:eastAsia="Calibri"/>
          <w:lang w:eastAsia="en-US"/>
        </w:rPr>
        <w:t xml:space="preserve">Opdrachtnemer zal deze persoonsgegevens strikt geheimhouden en niet verstrekken aan derden, tenzij dat noodzakelijk is voor de uitvoering van de Overeenkomst of de naleving van een wettelijke verplichting. Opdrachtnemer zal alle nodige maatregelen treffen om geheimhouding te waarborgen. Opdrachtnemer legt de verplichting tot geheimhouding ook op aan zijn werknemers en door hem ingeschakelde derden. </w:t>
      </w:r>
    </w:p>
    <w:p w14:paraId="49515049" w14:textId="77777777" w:rsidR="009A0B99" w:rsidRPr="009A0B99" w:rsidRDefault="009A0B99" w:rsidP="00EE6FBA">
      <w:pPr>
        <w:spacing w:line="280" w:lineRule="atLeast"/>
        <w:ind w:left="792" w:right="-1"/>
        <w:contextualSpacing/>
        <w:rPr>
          <w:rFonts w:eastAsia="Calibri"/>
          <w:lang w:eastAsia="en-US"/>
        </w:rPr>
      </w:pPr>
    </w:p>
    <w:p w14:paraId="4F81DD81" w14:textId="77777777" w:rsidR="009A0B99" w:rsidRPr="000A3EA1" w:rsidRDefault="009A0B99" w:rsidP="00EE6FBA">
      <w:pPr>
        <w:numPr>
          <w:ilvl w:val="1"/>
          <w:numId w:val="48"/>
        </w:numPr>
        <w:spacing w:line="280" w:lineRule="atLeast"/>
        <w:ind w:right="-1"/>
        <w:contextualSpacing/>
        <w:rPr>
          <w:rFonts w:eastAsia="Calibri"/>
          <w:lang w:eastAsia="en-US"/>
        </w:rPr>
      </w:pPr>
      <w:r w:rsidRPr="000A3EA1">
        <w:rPr>
          <w:rFonts w:eastAsia="Calibri"/>
          <w:lang w:eastAsia="en-US"/>
        </w:rPr>
        <w:t>Partijen zijn erover eens dat Opdrachtnemer</w:t>
      </w:r>
      <w:r w:rsidR="00B676A1" w:rsidRPr="000A3EA1">
        <w:rPr>
          <w:rFonts w:eastAsia="Calibri"/>
          <w:lang w:eastAsia="en-US"/>
        </w:rPr>
        <w:t xml:space="preserve"> als zelfstandig verwerkingsverantwoordelijke </w:t>
      </w:r>
      <w:r w:rsidRPr="000A3EA1">
        <w:rPr>
          <w:rFonts w:eastAsia="Calibri"/>
          <w:lang w:eastAsia="en-US"/>
        </w:rPr>
        <w:t>heeft te gelden in de zin van de AVG.</w:t>
      </w:r>
    </w:p>
    <w:p w14:paraId="441B87A9" w14:textId="77777777" w:rsidR="009A0B99" w:rsidRPr="009A0B99" w:rsidRDefault="009A0B99" w:rsidP="00EE6FBA">
      <w:pPr>
        <w:spacing w:line="280" w:lineRule="atLeast"/>
        <w:rPr>
          <w:rFonts w:eastAsia="Calibri"/>
          <w:lang w:eastAsia="en-US"/>
        </w:rPr>
      </w:pPr>
    </w:p>
    <w:p w14:paraId="6F304A83" w14:textId="77777777" w:rsidR="009A0B99" w:rsidRPr="009A0B99" w:rsidRDefault="009A0B99" w:rsidP="00EE6FBA">
      <w:pPr>
        <w:keepNext/>
        <w:keepLines/>
        <w:numPr>
          <w:ilvl w:val="0"/>
          <w:numId w:val="48"/>
        </w:numPr>
        <w:spacing w:line="280" w:lineRule="atLeast"/>
        <w:outlineLvl w:val="1"/>
        <w:rPr>
          <w:b/>
          <w:bCs/>
          <w:lang w:eastAsia="en-US"/>
        </w:rPr>
      </w:pPr>
      <w:r w:rsidRPr="009A0B99">
        <w:rPr>
          <w:b/>
          <w:bCs/>
          <w:lang w:eastAsia="en-US"/>
        </w:rPr>
        <w:t>Aansprakelijkheid</w:t>
      </w:r>
    </w:p>
    <w:p w14:paraId="2AA787EA"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 xml:space="preserve">Indien Opdrachtnemer toerekenbaar tekortschiet in de nakoming van zijn verplichtingen uit de Overeenkomst, is Opdrachtnemer aansprakelijk voor de door de Gemeente geleden en/of te lijden schade, met inachtneming van het bepaalde in dit artikel. </w:t>
      </w:r>
    </w:p>
    <w:p w14:paraId="7815ED74" w14:textId="77777777" w:rsidR="009A0B99" w:rsidRPr="009A0B99" w:rsidRDefault="009A0B99" w:rsidP="00EE6FBA">
      <w:pPr>
        <w:spacing w:line="280" w:lineRule="atLeast"/>
        <w:rPr>
          <w:rFonts w:eastAsia="Calibri"/>
          <w:lang w:eastAsia="en-US"/>
        </w:rPr>
      </w:pPr>
    </w:p>
    <w:p w14:paraId="7C4365FC" w14:textId="77777777" w:rsidR="002D21D1" w:rsidRPr="002D21D1" w:rsidRDefault="002D21D1" w:rsidP="002D21D1">
      <w:pPr>
        <w:numPr>
          <w:ilvl w:val="1"/>
          <w:numId w:val="48"/>
        </w:numPr>
        <w:spacing w:line="280" w:lineRule="atLeast"/>
        <w:contextualSpacing/>
        <w:rPr>
          <w:rFonts w:eastAsia="Calibri"/>
          <w:lang w:eastAsia="en-US"/>
        </w:rPr>
      </w:pPr>
      <w:r w:rsidRPr="002D21D1">
        <w:rPr>
          <w:rFonts w:eastAsia="Calibri"/>
          <w:lang w:eastAsia="en-US"/>
        </w:rPr>
        <w:t xml:space="preserve">De aansprakelijkheid voor schade, uit welke hoofde dan ook, is </w:t>
      </w:r>
      <w:bookmarkStart w:id="2" w:name="_Hlk220061535"/>
      <w:r w:rsidRPr="002D21D1">
        <w:rPr>
          <w:rFonts w:eastAsia="Calibri"/>
          <w:lang w:eastAsia="en-US"/>
        </w:rPr>
        <w:t>per gebeurtenis beperkt tot €2.500.000, met een maximum van €5.000.000 per jaar</w:t>
      </w:r>
      <w:bookmarkEnd w:id="2"/>
      <w:r w:rsidRPr="002D21D1">
        <w:rPr>
          <w:rFonts w:eastAsia="Calibri"/>
          <w:lang w:eastAsia="en-US"/>
        </w:rPr>
        <w:t xml:space="preserve">. Samenhangende gebeurtenissen worden </w:t>
      </w:r>
    </w:p>
    <w:p w14:paraId="40AC75A6" w14:textId="77777777" w:rsidR="009A0B99" w:rsidRPr="009A0B99" w:rsidRDefault="002D21D1" w:rsidP="002D21D1">
      <w:pPr>
        <w:spacing w:line="280" w:lineRule="atLeast"/>
        <w:ind w:left="720"/>
        <w:contextualSpacing/>
        <w:rPr>
          <w:rFonts w:eastAsia="Calibri"/>
          <w:lang w:eastAsia="en-US"/>
        </w:rPr>
      </w:pPr>
      <w:r w:rsidRPr="002D21D1">
        <w:rPr>
          <w:rFonts w:eastAsia="Calibri"/>
          <w:lang w:eastAsia="en-US"/>
        </w:rPr>
        <w:t>daarbij aangemerkt als één gebeurtenis.</w:t>
      </w:r>
      <w:r w:rsidR="009A0B99" w:rsidRPr="009A0B99">
        <w:rPr>
          <w:rFonts w:eastAsia="Calibri"/>
          <w:lang w:eastAsia="en-US"/>
        </w:rPr>
        <w:t xml:space="preserve"> </w:t>
      </w:r>
    </w:p>
    <w:p w14:paraId="332A39F2" w14:textId="77777777" w:rsidR="009A0B99" w:rsidRPr="009A0B99" w:rsidRDefault="009A0B99" w:rsidP="00EE6FBA">
      <w:pPr>
        <w:spacing w:line="280" w:lineRule="atLeast"/>
        <w:rPr>
          <w:rFonts w:eastAsia="Calibri"/>
          <w:lang w:eastAsia="en-US"/>
        </w:rPr>
      </w:pPr>
    </w:p>
    <w:p w14:paraId="75FDCE2E"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lastRenderedPageBreak/>
        <w:t xml:space="preserve">Indien als gevolg van een toerekenbare tekortkoming van Opdrachtnemer, door een toezichthouder aan de Gemeente een boete wordt opgelegd, welke boete (deels) rechtstreeks verband houdt met deze tekortkoming, vrijwaart Opdrachtnemer de Gemeente voor (dat deel van) die boete. Op deze vrijwaring zijn de beperkingen van de aansprakelijkheid zoals genoemd in artikel 7.2 niet van toepassing. </w:t>
      </w:r>
    </w:p>
    <w:p w14:paraId="24DBAFAD" w14:textId="77777777" w:rsidR="009A0B99" w:rsidRPr="009A0B99" w:rsidRDefault="009A0B99" w:rsidP="00EE6FBA">
      <w:pPr>
        <w:spacing w:line="280" w:lineRule="atLeast"/>
        <w:rPr>
          <w:rFonts w:eastAsia="Calibri"/>
          <w:lang w:eastAsia="en-US"/>
        </w:rPr>
      </w:pPr>
    </w:p>
    <w:p w14:paraId="1AEF4828"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 xml:space="preserve">Alle verplichtingen, onder meer op grond van belasting-, zorgverzekerings-en sociale verzekeringswetgeving, met betrekking tot personeel van Opdrachtnemer komen ten laste van Opdrachtnemer. Opdrachtnemer vrijwaart de Gemeente tegen elke aansprakelijkheid die daarmee verband houdt. Op deze vrijwaring zijn de beperkingen van de aansprakelijkheid zoals genoemd in artikel 7.2 niet van toepassing. </w:t>
      </w:r>
    </w:p>
    <w:p w14:paraId="68AFE4DF" w14:textId="77777777" w:rsidR="009A0B99" w:rsidRPr="009A0B99" w:rsidRDefault="009A0B99" w:rsidP="00EE6FBA">
      <w:pPr>
        <w:spacing w:line="280" w:lineRule="atLeast"/>
        <w:rPr>
          <w:rFonts w:eastAsia="Calibri"/>
          <w:lang w:eastAsia="en-US"/>
        </w:rPr>
      </w:pPr>
    </w:p>
    <w:p w14:paraId="3EEC1DA6" w14:textId="77777777" w:rsidR="009A0B99" w:rsidRPr="009A0B99" w:rsidRDefault="009A0B99" w:rsidP="00EE6FBA">
      <w:pPr>
        <w:keepNext/>
        <w:keepLines/>
        <w:numPr>
          <w:ilvl w:val="0"/>
          <w:numId w:val="48"/>
        </w:numPr>
        <w:spacing w:line="280" w:lineRule="atLeast"/>
        <w:outlineLvl w:val="1"/>
        <w:rPr>
          <w:b/>
          <w:bCs/>
          <w:lang w:eastAsia="en-US"/>
        </w:rPr>
      </w:pPr>
      <w:r w:rsidRPr="009A0B99">
        <w:rPr>
          <w:b/>
          <w:bCs/>
          <w:lang w:eastAsia="en-US"/>
        </w:rPr>
        <w:t xml:space="preserve">Opschorting </w:t>
      </w:r>
    </w:p>
    <w:p w14:paraId="033A2C98"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Indien tijdens de looptijd van de Overeenkomst blijkt dat Opdrachtnemer de Prestatie niet volledig, niet behoorlijk of niet tijdig nakomt of na zal komen, is de Gemeente bevoegd om haar verplichtingen uit de Overeenkomst op te schorten, totdat Opdrachtnemer volledig aan zijn verplichtingen heeft voldaan. </w:t>
      </w:r>
    </w:p>
    <w:p w14:paraId="69CD7B0A" w14:textId="77777777" w:rsidR="009A0B99" w:rsidRPr="009A0B99" w:rsidRDefault="009A0B99" w:rsidP="00EE6FBA">
      <w:pPr>
        <w:spacing w:line="280" w:lineRule="atLeast"/>
        <w:ind w:left="720"/>
        <w:contextualSpacing/>
        <w:rPr>
          <w:rFonts w:eastAsia="Calibri"/>
          <w:lang w:eastAsia="en-US"/>
        </w:rPr>
      </w:pPr>
    </w:p>
    <w:p w14:paraId="0AF614D7"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Indien de Gemeente overgaat tot opschorting zal zij Opdrachtnemer daar per aangetekend schrijven over informeren. </w:t>
      </w:r>
    </w:p>
    <w:p w14:paraId="1D8A3D4C" w14:textId="77777777" w:rsidR="009A0B99" w:rsidRPr="009A0B99" w:rsidRDefault="009A0B99" w:rsidP="00EE6FBA">
      <w:pPr>
        <w:spacing w:line="280" w:lineRule="atLeast"/>
        <w:ind w:left="792"/>
        <w:contextualSpacing/>
        <w:rPr>
          <w:rFonts w:eastAsia="Calibri"/>
          <w:lang w:eastAsia="en-US"/>
        </w:rPr>
      </w:pPr>
    </w:p>
    <w:p w14:paraId="5B5E4122" w14:textId="77777777" w:rsidR="009A0B99" w:rsidRPr="009A0B99" w:rsidRDefault="009A0B99" w:rsidP="00EE6FBA">
      <w:pPr>
        <w:numPr>
          <w:ilvl w:val="0"/>
          <w:numId w:val="48"/>
        </w:numPr>
        <w:spacing w:line="280" w:lineRule="atLeast"/>
        <w:contextualSpacing/>
        <w:rPr>
          <w:rFonts w:eastAsia="Calibri"/>
          <w:lang w:eastAsia="en-US"/>
        </w:rPr>
      </w:pPr>
      <w:r w:rsidRPr="009A0B99">
        <w:rPr>
          <w:rFonts w:eastAsia="Calibri"/>
          <w:b/>
          <w:lang w:eastAsia="en-US"/>
        </w:rPr>
        <w:t>Ontbinding</w:t>
      </w:r>
    </w:p>
    <w:p w14:paraId="49F59BDA"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In aanvulling op artikel 26 van de Algemene Inkoopvoorwaarden is de Gemeente bevoegd om de Overeenkomst zonder nadere ingebrekestelling met onmiddellijke ingang te ontbinden door middel van een schriftelijke ontbindingsverklaring:</w:t>
      </w:r>
    </w:p>
    <w:p w14:paraId="6E68E69D" w14:textId="77777777" w:rsidR="009A0B99" w:rsidRPr="009A0B99" w:rsidRDefault="009A0B99" w:rsidP="00EE6FBA">
      <w:pPr>
        <w:numPr>
          <w:ilvl w:val="0"/>
          <w:numId w:val="41"/>
        </w:numPr>
        <w:spacing w:line="280" w:lineRule="atLeast"/>
        <w:contextualSpacing/>
        <w:rPr>
          <w:rFonts w:eastAsia="Calibri"/>
          <w:lang w:eastAsia="en-US"/>
        </w:rPr>
      </w:pPr>
      <w:r w:rsidRPr="009A0B99">
        <w:rPr>
          <w:rFonts w:eastAsia="Calibri"/>
          <w:lang w:eastAsia="en-US"/>
        </w:rPr>
        <w:t>indien Opdrachtnemer de persoonsgegevens die hij in de uitvoering van de Prestatie verwerkt aantoonbaar in strijd met de geldende regelgeving, waaronder de AVG of UAVG, verwerkt</w:t>
      </w:r>
    </w:p>
    <w:p w14:paraId="49640EDE" w14:textId="77777777" w:rsidR="009A0B99" w:rsidRPr="009A0B99" w:rsidRDefault="009A0B99" w:rsidP="00EE6FBA">
      <w:pPr>
        <w:numPr>
          <w:ilvl w:val="0"/>
          <w:numId w:val="41"/>
        </w:numPr>
        <w:spacing w:line="280" w:lineRule="atLeast"/>
        <w:contextualSpacing/>
        <w:rPr>
          <w:rFonts w:eastAsia="Calibri"/>
          <w:lang w:eastAsia="en-US"/>
        </w:rPr>
      </w:pPr>
      <w:r w:rsidRPr="009A0B99">
        <w:rPr>
          <w:rFonts w:eastAsia="Calibri"/>
          <w:lang w:eastAsia="en-US"/>
        </w:rPr>
        <w:t xml:space="preserve">indien Opdrachtnemer aantoonbaar niet meer voldoet aan de geldende kwaliteitsnormen zoals opgenomen in artikel 4.4 van deze </w:t>
      </w:r>
      <w:r w:rsidR="002C7EE4">
        <w:rPr>
          <w:rFonts w:eastAsia="Calibri"/>
          <w:lang w:eastAsia="en-US"/>
        </w:rPr>
        <w:t>Raamo</w:t>
      </w:r>
      <w:r w:rsidR="00220966">
        <w:rPr>
          <w:rFonts w:eastAsia="Calibri"/>
          <w:lang w:eastAsia="en-US"/>
        </w:rPr>
        <w:t>vereenkomst</w:t>
      </w:r>
      <w:r w:rsidR="002C7EE4">
        <w:rPr>
          <w:rFonts w:eastAsia="Calibri"/>
          <w:lang w:eastAsia="en-US"/>
        </w:rPr>
        <w:t>.</w:t>
      </w:r>
    </w:p>
    <w:p w14:paraId="1E9B41FA" w14:textId="77777777" w:rsidR="009A0B99" w:rsidRPr="009A0B99" w:rsidRDefault="009A0B99" w:rsidP="00EE6FBA">
      <w:pPr>
        <w:spacing w:line="280" w:lineRule="atLeast"/>
        <w:rPr>
          <w:rFonts w:eastAsia="Calibri"/>
          <w:b/>
          <w:lang w:eastAsia="en-US"/>
        </w:rPr>
      </w:pPr>
    </w:p>
    <w:p w14:paraId="453ED9CE" w14:textId="77777777" w:rsidR="009A0B99" w:rsidRPr="009A0B99" w:rsidRDefault="009A0B99" w:rsidP="00A57FC6">
      <w:pPr>
        <w:numPr>
          <w:ilvl w:val="0"/>
          <w:numId w:val="48"/>
        </w:numPr>
        <w:spacing w:line="280" w:lineRule="atLeast"/>
        <w:contextualSpacing/>
        <w:rPr>
          <w:rFonts w:eastAsia="Calibri"/>
          <w:b/>
          <w:lang w:eastAsia="en-US"/>
        </w:rPr>
      </w:pPr>
      <w:r w:rsidRPr="009A0B99">
        <w:rPr>
          <w:rFonts w:eastAsia="Calibri"/>
          <w:b/>
          <w:lang w:eastAsia="en-US"/>
        </w:rPr>
        <w:t>Integriteitsverklaring</w:t>
      </w:r>
    </w:p>
    <w:p w14:paraId="17368057"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Opdrachtnemer verklaart dat hij ter verkrijging van de opdracht tot het uitvoeren van de Prestatie het personeel of enig orgaan van de Gemeente generlei voordeel heeft geboden, gegeven, doen aanbieden of doen geven. Opdrachtnemer zal dat ook niet alsnog doen teneinde personen in dienst van de gemeente te bewegen enige handeling te verrichten of na te laten in het voordeel van Opdrachtnemer.</w:t>
      </w:r>
    </w:p>
    <w:p w14:paraId="20E64E8B" w14:textId="77777777" w:rsidR="009A0B99" w:rsidRPr="009A0B99" w:rsidRDefault="009A0B99" w:rsidP="00EE6FBA">
      <w:pPr>
        <w:spacing w:line="280" w:lineRule="atLeast"/>
        <w:rPr>
          <w:rFonts w:eastAsia="Calibri"/>
          <w:b/>
          <w:lang w:eastAsia="en-US"/>
        </w:rPr>
      </w:pPr>
    </w:p>
    <w:p w14:paraId="3E5FE22B" w14:textId="77777777" w:rsidR="009A0B99" w:rsidRPr="009A0B99" w:rsidRDefault="009A0B99" w:rsidP="00A57FC6">
      <w:pPr>
        <w:numPr>
          <w:ilvl w:val="0"/>
          <w:numId w:val="48"/>
        </w:numPr>
        <w:spacing w:line="280" w:lineRule="atLeast"/>
        <w:contextualSpacing/>
        <w:rPr>
          <w:rFonts w:eastAsia="Calibri"/>
          <w:b/>
          <w:lang w:eastAsia="en-US"/>
        </w:rPr>
      </w:pPr>
      <w:r w:rsidRPr="009A0B99">
        <w:rPr>
          <w:rFonts w:eastAsia="Calibri"/>
          <w:b/>
          <w:lang w:eastAsia="en-US"/>
        </w:rPr>
        <w:t>Slotbepalingen</w:t>
      </w:r>
    </w:p>
    <w:p w14:paraId="7F7463E2"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 xml:space="preserve">Op de Overeenkomst is uitsluitend Nederlands recht van toepassing. </w:t>
      </w:r>
    </w:p>
    <w:p w14:paraId="2F28D442" w14:textId="77777777" w:rsidR="009A0B99" w:rsidRPr="009A0B99" w:rsidRDefault="009A0B99" w:rsidP="00EE6FBA">
      <w:pPr>
        <w:spacing w:line="280" w:lineRule="atLeast"/>
        <w:ind w:left="792"/>
        <w:contextualSpacing/>
        <w:rPr>
          <w:rFonts w:eastAsia="Calibri"/>
          <w:lang w:eastAsia="en-US"/>
        </w:rPr>
      </w:pPr>
    </w:p>
    <w:p w14:paraId="4C63A4E5"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In geval van een geschil tussen Partijen met betrekking tot de Overeenkomst en de uitvoering daarvan is de rechtbank te Rotterdam bevoegd te oordelen.</w:t>
      </w:r>
    </w:p>
    <w:p w14:paraId="25B9B285" w14:textId="77777777" w:rsidR="009A0B99" w:rsidRPr="009A0B99" w:rsidRDefault="009A0B99" w:rsidP="00EE6FBA">
      <w:pPr>
        <w:spacing w:line="280" w:lineRule="atLeast"/>
        <w:ind w:left="720"/>
        <w:contextualSpacing/>
        <w:rPr>
          <w:rFonts w:eastAsia="Calibri"/>
          <w:lang w:eastAsia="en-US"/>
        </w:rPr>
      </w:pPr>
    </w:p>
    <w:p w14:paraId="60025D2D"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 xml:space="preserve">Met toestemming van beide partijen kunnen Partijen ook kiezen om hun geschil te beslechten door middel van </w:t>
      </w:r>
      <w:proofErr w:type="spellStart"/>
      <w:r w:rsidRPr="009A0B99">
        <w:rPr>
          <w:rFonts w:eastAsia="Calibri"/>
          <w:lang w:eastAsia="en-US"/>
        </w:rPr>
        <w:t>mediation</w:t>
      </w:r>
      <w:proofErr w:type="spellEnd"/>
      <w:r w:rsidRPr="009A0B99">
        <w:rPr>
          <w:rFonts w:eastAsia="Calibri"/>
          <w:lang w:eastAsia="en-US"/>
        </w:rPr>
        <w:t xml:space="preserve"> of bindend advies door een onafhankelijke derde.</w:t>
      </w:r>
    </w:p>
    <w:p w14:paraId="55BD5E6A" w14:textId="77777777" w:rsidR="009A0B99" w:rsidRPr="009A0B99" w:rsidRDefault="009A0B99" w:rsidP="00EE6FBA">
      <w:pPr>
        <w:spacing w:line="280" w:lineRule="atLeast"/>
        <w:rPr>
          <w:rFonts w:eastAsia="Calibri"/>
          <w:lang w:eastAsia="en-US"/>
        </w:rPr>
      </w:pPr>
    </w:p>
    <w:p w14:paraId="5CDBE4E5" w14:textId="77777777" w:rsidR="009A0B99" w:rsidRDefault="009A0B99" w:rsidP="00220966">
      <w:pPr>
        <w:numPr>
          <w:ilvl w:val="1"/>
          <w:numId w:val="48"/>
        </w:numPr>
        <w:spacing w:line="280" w:lineRule="atLeast"/>
        <w:contextualSpacing/>
        <w:rPr>
          <w:rFonts w:eastAsia="Calibri"/>
          <w:lang w:eastAsia="en-US"/>
        </w:rPr>
      </w:pPr>
      <w:r w:rsidRPr="009A0B99">
        <w:rPr>
          <w:rFonts w:eastAsia="Calibri"/>
          <w:lang w:eastAsia="en-US"/>
        </w:rPr>
        <w:t xml:space="preserve">Wijzigingen van de Overeenkomst zijn niet eerder van kracht dan nadat zij schriftelijk door beide Partijen zijn overeengekomen. De wijzigingen worden in de vorm van een addendum aan deze </w:t>
      </w:r>
      <w:r w:rsidR="005B71F8">
        <w:rPr>
          <w:rFonts w:eastAsia="Calibri"/>
          <w:lang w:eastAsia="en-US"/>
        </w:rPr>
        <w:t>Raamo</w:t>
      </w:r>
      <w:r w:rsidR="00220966">
        <w:rPr>
          <w:rFonts w:eastAsia="Calibri"/>
          <w:lang w:eastAsia="en-US"/>
        </w:rPr>
        <w:t>vereenkomst</w:t>
      </w:r>
      <w:r w:rsidRPr="009A0B99">
        <w:rPr>
          <w:rFonts w:eastAsia="Calibri"/>
          <w:lang w:eastAsia="en-US"/>
        </w:rPr>
        <w:t xml:space="preserve"> toegevoegd.</w:t>
      </w:r>
    </w:p>
    <w:p w14:paraId="7AE8FD9B" w14:textId="77777777" w:rsidR="00960938" w:rsidRPr="00960938" w:rsidRDefault="00960938" w:rsidP="00960938">
      <w:pPr>
        <w:ind w:left="340" w:hanging="340"/>
        <w:rPr>
          <w:rFonts w:eastAsia="Calibri"/>
          <w:lang w:eastAsia="en-US"/>
        </w:rPr>
      </w:pPr>
    </w:p>
    <w:p w14:paraId="57560A09" w14:textId="77777777" w:rsidR="00714045" w:rsidRDefault="00714045">
      <w:pPr>
        <w:spacing w:line="240" w:lineRule="auto"/>
        <w:rPr>
          <w:rFonts w:eastAsia="Calibri"/>
          <w:lang w:eastAsia="en-US"/>
        </w:rPr>
      </w:pPr>
      <w:r>
        <w:rPr>
          <w:rFonts w:eastAsia="Calibri"/>
          <w:lang w:eastAsia="en-US"/>
        </w:rPr>
        <w:br w:type="page"/>
      </w:r>
    </w:p>
    <w:p w14:paraId="1ACBD64F" w14:textId="77777777" w:rsidR="009A0B99" w:rsidRPr="009A0B99" w:rsidRDefault="009A0B99" w:rsidP="00EE6FBA">
      <w:pPr>
        <w:spacing w:line="280" w:lineRule="atLeast"/>
        <w:rPr>
          <w:rFonts w:eastAsia="Calibri"/>
          <w:b/>
          <w:lang w:eastAsia="en-US"/>
        </w:rPr>
      </w:pPr>
      <w:r w:rsidRPr="009A0B99">
        <w:rPr>
          <w:rFonts w:eastAsia="Calibri"/>
          <w:b/>
          <w:lang w:eastAsia="en-US"/>
        </w:rPr>
        <w:lastRenderedPageBreak/>
        <w:t>Aldus overeengekomen op de laatste van de hieronder opgenomen datum en in tweevoud ondertekend,</w:t>
      </w:r>
    </w:p>
    <w:p w14:paraId="18E962C7" w14:textId="77777777" w:rsidR="009A0B99" w:rsidRPr="009A0B99" w:rsidRDefault="009A0B99" w:rsidP="00EE6FBA">
      <w:pPr>
        <w:spacing w:line="280" w:lineRule="atLeast"/>
        <w:rPr>
          <w:rFonts w:eastAsia="Calibri"/>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6"/>
        <w:gridCol w:w="5348"/>
      </w:tblGrid>
      <w:tr w:rsidR="009A0B99" w:rsidRPr="009A0B99" w14:paraId="3F090476" w14:textId="77777777" w:rsidTr="009A0B99">
        <w:tc>
          <w:tcPr>
            <w:tcW w:w="3226" w:type="dxa"/>
            <w:tcBorders>
              <w:top w:val="single" w:sz="4" w:space="0" w:color="auto"/>
              <w:left w:val="single" w:sz="4" w:space="0" w:color="auto"/>
              <w:bottom w:val="single" w:sz="4" w:space="0" w:color="auto"/>
              <w:right w:val="single" w:sz="4" w:space="0" w:color="auto"/>
            </w:tcBorders>
            <w:shd w:val="clear" w:color="auto" w:fill="BFBFBF"/>
            <w:hideMark/>
          </w:tcPr>
          <w:p w14:paraId="4C7F2A1C"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Opdrachtgever</w:t>
            </w:r>
          </w:p>
        </w:tc>
        <w:tc>
          <w:tcPr>
            <w:tcW w:w="5348" w:type="dxa"/>
            <w:tcBorders>
              <w:top w:val="single" w:sz="4" w:space="0" w:color="auto"/>
              <w:left w:val="single" w:sz="4" w:space="0" w:color="auto"/>
              <w:bottom w:val="single" w:sz="4" w:space="0" w:color="auto"/>
              <w:right w:val="single" w:sz="4" w:space="0" w:color="auto"/>
            </w:tcBorders>
            <w:hideMark/>
          </w:tcPr>
          <w:p w14:paraId="457F4864" w14:textId="77777777" w:rsidR="009A0B99" w:rsidRPr="009A0B99" w:rsidRDefault="009A0B99" w:rsidP="00EE6FBA">
            <w:pPr>
              <w:spacing w:before="60" w:after="30" w:line="280" w:lineRule="atLeast"/>
              <w:jc w:val="both"/>
              <w:rPr>
                <w:rFonts w:eastAsia="Calibri" w:cs="Tahoma"/>
                <w:lang w:eastAsia="en-US"/>
              </w:rPr>
            </w:pPr>
            <w:r w:rsidRPr="009A0B99">
              <w:rPr>
                <w:rFonts w:eastAsia="Calibri" w:cs="Tahoma"/>
                <w:lang w:eastAsia="en-US"/>
              </w:rPr>
              <w:t>Gemeente Lansingerland</w:t>
            </w:r>
          </w:p>
        </w:tc>
      </w:tr>
      <w:tr w:rsidR="009A0B99" w:rsidRPr="009A0B99" w14:paraId="2E671B79" w14:textId="77777777" w:rsidTr="009A0B99">
        <w:tc>
          <w:tcPr>
            <w:tcW w:w="3226" w:type="dxa"/>
            <w:tcBorders>
              <w:top w:val="single" w:sz="4" w:space="0" w:color="auto"/>
              <w:left w:val="single" w:sz="4" w:space="0" w:color="auto"/>
              <w:bottom w:val="single" w:sz="4" w:space="0" w:color="auto"/>
              <w:right w:val="single" w:sz="4" w:space="0" w:color="auto"/>
            </w:tcBorders>
            <w:shd w:val="clear" w:color="auto" w:fill="BFBFBF"/>
            <w:hideMark/>
          </w:tcPr>
          <w:p w14:paraId="57FCFE6E"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Naam ondertekenaar</w:t>
            </w:r>
          </w:p>
        </w:tc>
        <w:tc>
          <w:tcPr>
            <w:tcW w:w="5348" w:type="dxa"/>
            <w:tcBorders>
              <w:top w:val="single" w:sz="4" w:space="0" w:color="auto"/>
              <w:left w:val="single" w:sz="4" w:space="0" w:color="auto"/>
              <w:bottom w:val="single" w:sz="4" w:space="0" w:color="auto"/>
              <w:right w:val="single" w:sz="4" w:space="0" w:color="auto"/>
            </w:tcBorders>
          </w:tcPr>
          <w:p w14:paraId="1FB99A74" w14:textId="77777777" w:rsidR="009A0B99" w:rsidRPr="009A0B99" w:rsidRDefault="009A0B99" w:rsidP="00EE6FBA">
            <w:pPr>
              <w:spacing w:before="60" w:after="30" w:line="280" w:lineRule="atLeast"/>
              <w:jc w:val="both"/>
              <w:rPr>
                <w:rFonts w:eastAsia="Calibri" w:cs="Arial"/>
                <w:bCs/>
                <w:lang w:eastAsia="en-US"/>
              </w:rPr>
            </w:pPr>
          </w:p>
        </w:tc>
      </w:tr>
      <w:tr w:rsidR="009A0B99" w:rsidRPr="009A0B99" w14:paraId="555CD76B" w14:textId="77777777" w:rsidTr="009A0B99">
        <w:tc>
          <w:tcPr>
            <w:tcW w:w="3226" w:type="dxa"/>
            <w:tcBorders>
              <w:top w:val="single" w:sz="4" w:space="0" w:color="auto"/>
              <w:left w:val="single" w:sz="4" w:space="0" w:color="auto"/>
              <w:bottom w:val="single" w:sz="4" w:space="0" w:color="auto"/>
              <w:right w:val="single" w:sz="4" w:space="0" w:color="auto"/>
            </w:tcBorders>
            <w:shd w:val="clear" w:color="auto" w:fill="BFBFBF"/>
            <w:hideMark/>
          </w:tcPr>
          <w:p w14:paraId="4495C7CD"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Functie ondertekenaar</w:t>
            </w:r>
          </w:p>
        </w:tc>
        <w:tc>
          <w:tcPr>
            <w:tcW w:w="5348" w:type="dxa"/>
            <w:tcBorders>
              <w:top w:val="single" w:sz="4" w:space="0" w:color="auto"/>
              <w:left w:val="single" w:sz="4" w:space="0" w:color="auto"/>
              <w:bottom w:val="single" w:sz="4" w:space="0" w:color="auto"/>
              <w:right w:val="single" w:sz="4" w:space="0" w:color="auto"/>
            </w:tcBorders>
          </w:tcPr>
          <w:p w14:paraId="411ECAF4" w14:textId="77777777" w:rsidR="009A0B99" w:rsidRPr="009A0B99" w:rsidRDefault="009A0B99" w:rsidP="00EE6FBA">
            <w:pPr>
              <w:spacing w:before="60" w:after="30" w:line="280" w:lineRule="atLeast"/>
              <w:jc w:val="both"/>
              <w:rPr>
                <w:rFonts w:eastAsia="Calibri" w:cs="Arial"/>
                <w:bCs/>
                <w:lang w:eastAsia="en-US"/>
              </w:rPr>
            </w:pPr>
          </w:p>
        </w:tc>
      </w:tr>
      <w:tr w:rsidR="009A0B99" w:rsidRPr="009A0B99" w14:paraId="2FA40F9C" w14:textId="77777777" w:rsidTr="009A0B99">
        <w:tc>
          <w:tcPr>
            <w:tcW w:w="3226" w:type="dxa"/>
            <w:tcBorders>
              <w:top w:val="single" w:sz="4" w:space="0" w:color="auto"/>
              <w:left w:val="single" w:sz="4" w:space="0" w:color="auto"/>
              <w:bottom w:val="single" w:sz="4" w:space="0" w:color="auto"/>
              <w:right w:val="single" w:sz="4" w:space="0" w:color="auto"/>
            </w:tcBorders>
            <w:shd w:val="clear" w:color="auto" w:fill="BFBFBF"/>
            <w:hideMark/>
          </w:tcPr>
          <w:p w14:paraId="65C10979"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Datum</w:t>
            </w:r>
          </w:p>
        </w:tc>
        <w:tc>
          <w:tcPr>
            <w:tcW w:w="5348" w:type="dxa"/>
            <w:tcBorders>
              <w:top w:val="single" w:sz="4" w:space="0" w:color="auto"/>
              <w:left w:val="single" w:sz="4" w:space="0" w:color="auto"/>
              <w:bottom w:val="single" w:sz="4" w:space="0" w:color="auto"/>
              <w:right w:val="single" w:sz="4" w:space="0" w:color="auto"/>
            </w:tcBorders>
          </w:tcPr>
          <w:p w14:paraId="39954C7C" w14:textId="77777777" w:rsidR="009A0B99" w:rsidRPr="009A0B99" w:rsidRDefault="009A0B99" w:rsidP="00EE6FBA">
            <w:pPr>
              <w:spacing w:before="60" w:after="30" w:line="280" w:lineRule="atLeast"/>
              <w:jc w:val="both"/>
              <w:rPr>
                <w:rFonts w:eastAsia="Calibri" w:cs="Arial"/>
                <w:bCs/>
                <w:lang w:eastAsia="en-US"/>
              </w:rPr>
            </w:pPr>
          </w:p>
        </w:tc>
      </w:tr>
      <w:tr w:rsidR="009A0B99" w:rsidRPr="009A0B99" w14:paraId="271CAD2F" w14:textId="77777777" w:rsidTr="009A0B99">
        <w:tc>
          <w:tcPr>
            <w:tcW w:w="3226" w:type="dxa"/>
            <w:tcBorders>
              <w:top w:val="single" w:sz="4" w:space="0" w:color="auto"/>
              <w:left w:val="single" w:sz="4" w:space="0" w:color="auto"/>
              <w:bottom w:val="single" w:sz="4" w:space="0" w:color="auto"/>
              <w:right w:val="single" w:sz="4" w:space="0" w:color="auto"/>
            </w:tcBorders>
            <w:shd w:val="clear" w:color="auto" w:fill="BFBFBF"/>
          </w:tcPr>
          <w:p w14:paraId="43F78FFD"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Handtekening</w:t>
            </w:r>
          </w:p>
          <w:p w14:paraId="0B5BBF38" w14:textId="77777777" w:rsidR="009A0B99" w:rsidRPr="009A0B99" w:rsidRDefault="009A0B99" w:rsidP="00EE6FBA">
            <w:pPr>
              <w:spacing w:before="60" w:after="30" w:line="280" w:lineRule="atLeast"/>
              <w:jc w:val="both"/>
              <w:rPr>
                <w:rFonts w:eastAsia="Calibri" w:cs="Arial"/>
                <w:bCs/>
                <w:lang w:eastAsia="en-US"/>
              </w:rPr>
            </w:pPr>
          </w:p>
        </w:tc>
        <w:tc>
          <w:tcPr>
            <w:tcW w:w="5348" w:type="dxa"/>
            <w:tcBorders>
              <w:top w:val="single" w:sz="4" w:space="0" w:color="auto"/>
              <w:left w:val="single" w:sz="4" w:space="0" w:color="auto"/>
              <w:bottom w:val="single" w:sz="4" w:space="0" w:color="auto"/>
              <w:right w:val="single" w:sz="4" w:space="0" w:color="auto"/>
            </w:tcBorders>
          </w:tcPr>
          <w:p w14:paraId="59C386CF" w14:textId="77777777" w:rsidR="009A0B99" w:rsidRPr="009A0B99" w:rsidRDefault="009A0B99" w:rsidP="00EE6FBA">
            <w:pPr>
              <w:spacing w:before="60" w:after="30" w:line="280" w:lineRule="atLeast"/>
              <w:jc w:val="both"/>
              <w:rPr>
                <w:rFonts w:eastAsia="Calibri" w:cs="Arial"/>
                <w:bCs/>
                <w:lang w:eastAsia="en-US"/>
              </w:rPr>
            </w:pPr>
          </w:p>
          <w:p w14:paraId="3D178745" w14:textId="77777777" w:rsidR="009A0B99" w:rsidRPr="009A0B99" w:rsidRDefault="009A0B99" w:rsidP="00EE6FBA">
            <w:pPr>
              <w:spacing w:before="60" w:after="30" w:line="280" w:lineRule="atLeast"/>
              <w:jc w:val="both"/>
              <w:rPr>
                <w:rFonts w:eastAsia="Calibri" w:cs="Arial"/>
                <w:bCs/>
                <w:lang w:eastAsia="en-US"/>
              </w:rPr>
            </w:pPr>
          </w:p>
          <w:p w14:paraId="4AAD3443" w14:textId="77777777" w:rsidR="009A0B99" w:rsidRPr="009A0B99" w:rsidRDefault="009A0B99" w:rsidP="00EE6FBA">
            <w:pPr>
              <w:spacing w:before="60" w:after="30" w:line="280" w:lineRule="atLeast"/>
              <w:jc w:val="both"/>
              <w:rPr>
                <w:rFonts w:eastAsia="Calibri" w:cs="Arial"/>
                <w:bCs/>
                <w:lang w:eastAsia="en-US"/>
              </w:rPr>
            </w:pPr>
          </w:p>
          <w:p w14:paraId="71BAD224" w14:textId="77777777" w:rsidR="009A0B99" w:rsidRPr="009A0B99" w:rsidRDefault="009A0B99" w:rsidP="00EE6FBA">
            <w:pPr>
              <w:spacing w:before="60" w:after="30" w:line="280" w:lineRule="atLeast"/>
              <w:jc w:val="both"/>
              <w:rPr>
                <w:rFonts w:eastAsia="Calibri" w:cs="Arial"/>
                <w:bCs/>
                <w:lang w:eastAsia="en-US"/>
              </w:rPr>
            </w:pPr>
          </w:p>
        </w:tc>
      </w:tr>
    </w:tbl>
    <w:p w14:paraId="122CB287" w14:textId="77777777" w:rsidR="009A0B99" w:rsidRPr="009A0B99" w:rsidRDefault="009A0B99" w:rsidP="00EE6FBA">
      <w:pPr>
        <w:spacing w:line="280" w:lineRule="atLeast"/>
        <w:jc w:val="both"/>
        <w:rPr>
          <w:rFonts w:eastAsia="Calibri"/>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5308"/>
      </w:tblGrid>
      <w:tr w:rsidR="009A0B99" w:rsidRPr="009A0B99" w14:paraId="2FFA225A" w14:textId="77777777" w:rsidTr="009A0B99">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57C99F56"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Opdrachtnemer</w:t>
            </w:r>
          </w:p>
        </w:tc>
        <w:tc>
          <w:tcPr>
            <w:tcW w:w="5308" w:type="dxa"/>
            <w:tcBorders>
              <w:top w:val="single" w:sz="4" w:space="0" w:color="auto"/>
              <w:left w:val="single" w:sz="4" w:space="0" w:color="auto"/>
              <w:bottom w:val="single" w:sz="4" w:space="0" w:color="auto"/>
              <w:right w:val="single" w:sz="4" w:space="0" w:color="auto"/>
            </w:tcBorders>
          </w:tcPr>
          <w:p w14:paraId="6CF28C38" w14:textId="77777777" w:rsidR="009A0B99" w:rsidRPr="009A0B99" w:rsidRDefault="009A0B99" w:rsidP="00EE6FBA">
            <w:pPr>
              <w:spacing w:before="60" w:after="30" w:line="280" w:lineRule="atLeast"/>
              <w:jc w:val="both"/>
              <w:rPr>
                <w:rFonts w:eastAsia="Calibri" w:cs="Arial"/>
                <w:bCs/>
                <w:lang w:eastAsia="en-US"/>
              </w:rPr>
            </w:pPr>
          </w:p>
        </w:tc>
      </w:tr>
      <w:tr w:rsidR="009A0B99" w:rsidRPr="009A0B99" w14:paraId="5ABF9C9E" w14:textId="77777777" w:rsidTr="009A0B99">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2A04A0A7"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Naam ondertekenaar</w:t>
            </w:r>
          </w:p>
        </w:tc>
        <w:tc>
          <w:tcPr>
            <w:tcW w:w="5308" w:type="dxa"/>
            <w:tcBorders>
              <w:top w:val="single" w:sz="4" w:space="0" w:color="auto"/>
              <w:left w:val="single" w:sz="4" w:space="0" w:color="auto"/>
              <w:bottom w:val="single" w:sz="4" w:space="0" w:color="auto"/>
              <w:right w:val="single" w:sz="4" w:space="0" w:color="auto"/>
            </w:tcBorders>
          </w:tcPr>
          <w:p w14:paraId="0E93E4DD" w14:textId="77777777" w:rsidR="009A0B99" w:rsidRPr="009A0B99" w:rsidRDefault="009A0B99" w:rsidP="00EE6FBA">
            <w:pPr>
              <w:spacing w:before="60" w:after="30" w:line="280" w:lineRule="atLeast"/>
              <w:jc w:val="both"/>
              <w:rPr>
                <w:rFonts w:eastAsia="Calibri" w:cs="Arial"/>
                <w:bCs/>
                <w:lang w:eastAsia="en-US"/>
              </w:rPr>
            </w:pPr>
          </w:p>
        </w:tc>
      </w:tr>
      <w:tr w:rsidR="009A0B99" w:rsidRPr="009A0B99" w14:paraId="06C697AD" w14:textId="77777777" w:rsidTr="009A0B99">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03E84B4B"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Functie ondertekenaar</w:t>
            </w:r>
          </w:p>
        </w:tc>
        <w:tc>
          <w:tcPr>
            <w:tcW w:w="5308" w:type="dxa"/>
            <w:tcBorders>
              <w:top w:val="single" w:sz="4" w:space="0" w:color="auto"/>
              <w:left w:val="single" w:sz="4" w:space="0" w:color="auto"/>
              <w:bottom w:val="single" w:sz="4" w:space="0" w:color="auto"/>
              <w:right w:val="single" w:sz="4" w:space="0" w:color="auto"/>
            </w:tcBorders>
          </w:tcPr>
          <w:p w14:paraId="019D3353" w14:textId="77777777" w:rsidR="009A0B99" w:rsidRPr="009A0B99" w:rsidRDefault="009A0B99" w:rsidP="00EE6FBA">
            <w:pPr>
              <w:spacing w:before="60" w:after="30" w:line="280" w:lineRule="atLeast"/>
              <w:jc w:val="both"/>
              <w:rPr>
                <w:rFonts w:eastAsia="Calibri" w:cs="Arial"/>
                <w:bCs/>
                <w:lang w:eastAsia="en-US"/>
              </w:rPr>
            </w:pPr>
          </w:p>
        </w:tc>
      </w:tr>
      <w:tr w:rsidR="009A0B99" w:rsidRPr="009A0B99" w14:paraId="1B5D5199" w14:textId="77777777" w:rsidTr="009A0B99">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0BB574E2"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Datum</w:t>
            </w:r>
          </w:p>
        </w:tc>
        <w:tc>
          <w:tcPr>
            <w:tcW w:w="5308" w:type="dxa"/>
            <w:tcBorders>
              <w:top w:val="single" w:sz="4" w:space="0" w:color="auto"/>
              <w:left w:val="single" w:sz="4" w:space="0" w:color="auto"/>
              <w:bottom w:val="single" w:sz="4" w:space="0" w:color="auto"/>
              <w:right w:val="single" w:sz="4" w:space="0" w:color="auto"/>
            </w:tcBorders>
          </w:tcPr>
          <w:p w14:paraId="4B51C773" w14:textId="77777777" w:rsidR="009A0B99" w:rsidRPr="009A0B99" w:rsidRDefault="009A0B99" w:rsidP="00EE6FBA">
            <w:pPr>
              <w:spacing w:before="60" w:after="30" w:line="280" w:lineRule="atLeast"/>
              <w:jc w:val="both"/>
              <w:rPr>
                <w:rFonts w:eastAsia="Calibri" w:cs="Arial"/>
                <w:bCs/>
                <w:lang w:eastAsia="en-US"/>
              </w:rPr>
            </w:pPr>
          </w:p>
        </w:tc>
      </w:tr>
      <w:tr w:rsidR="009A0B99" w:rsidRPr="009A0B99" w14:paraId="3A2D4D5D" w14:textId="77777777" w:rsidTr="009A0B99">
        <w:tc>
          <w:tcPr>
            <w:tcW w:w="3266" w:type="dxa"/>
            <w:tcBorders>
              <w:top w:val="single" w:sz="4" w:space="0" w:color="auto"/>
              <w:left w:val="single" w:sz="4" w:space="0" w:color="auto"/>
              <w:bottom w:val="single" w:sz="4" w:space="0" w:color="auto"/>
              <w:right w:val="single" w:sz="4" w:space="0" w:color="auto"/>
            </w:tcBorders>
            <w:shd w:val="clear" w:color="auto" w:fill="BFBFBF"/>
          </w:tcPr>
          <w:p w14:paraId="66100909"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Handtekening</w:t>
            </w:r>
          </w:p>
          <w:p w14:paraId="10378FCA" w14:textId="77777777" w:rsidR="009A0B99" w:rsidRPr="009A0B99" w:rsidRDefault="009A0B99" w:rsidP="00EE6FBA">
            <w:pPr>
              <w:spacing w:before="60" w:after="30" w:line="280" w:lineRule="atLeast"/>
              <w:jc w:val="both"/>
              <w:rPr>
                <w:rFonts w:eastAsia="Calibri" w:cs="Arial"/>
                <w:bCs/>
                <w:lang w:eastAsia="en-US"/>
              </w:rPr>
            </w:pPr>
          </w:p>
        </w:tc>
        <w:tc>
          <w:tcPr>
            <w:tcW w:w="5308" w:type="dxa"/>
            <w:tcBorders>
              <w:top w:val="single" w:sz="4" w:space="0" w:color="auto"/>
              <w:left w:val="single" w:sz="4" w:space="0" w:color="auto"/>
              <w:bottom w:val="single" w:sz="4" w:space="0" w:color="auto"/>
              <w:right w:val="single" w:sz="4" w:space="0" w:color="auto"/>
            </w:tcBorders>
          </w:tcPr>
          <w:p w14:paraId="3E93F2FA" w14:textId="77777777" w:rsidR="009A0B99" w:rsidRPr="009A0B99" w:rsidRDefault="009A0B99" w:rsidP="00EE6FBA">
            <w:pPr>
              <w:spacing w:before="60" w:after="30" w:line="280" w:lineRule="atLeast"/>
              <w:jc w:val="both"/>
              <w:rPr>
                <w:rFonts w:eastAsia="Calibri" w:cs="Arial"/>
                <w:bCs/>
                <w:lang w:eastAsia="en-US"/>
              </w:rPr>
            </w:pPr>
          </w:p>
          <w:p w14:paraId="4CDD3C4F" w14:textId="77777777" w:rsidR="009A0B99" w:rsidRPr="009A0B99" w:rsidRDefault="009A0B99" w:rsidP="00EE6FBA">
            <w:pPr>
              <w:spacing w:before="60" w:after="30" w:line="280" w:lineRule="atLeast"/>
              <w:jc w:val="both"/>
              <w:rPr>
                <w:rFonts w:eastAsia="Calibri" w:cs="Arial"/>
                <w:bCs/>
                <w:lang w:eastAsia="en-US"/>
              </w:rPr>
            </w:pPr>
          </w:p>
          <w:p w14:paraId="5E5F7438" w14:textId="77777777" w:rsidR="009A0B99" w:rsidRPr="009A0B99" w:rsidRDefault="009A0B99" w:rsidP="00EE6FBA">
            <w:pPr>
              <w:spacing w:before="60" w:after="30" w:line="280" w:lineRule="atLeast"/>
              <w:jc w:val="both"/>
              <w:rPr>
                <w:rFonts w:eastAsia="Calibri" w:cs="Arial"/>
                <w:bCs/>
                <w:lang w:eastAsia="en-US"/>
              </w:rPr>
            </w:pPr>
          </w:p>
          <w:p w14:paraId="0EFA7A2A" w14:textId="77777777" w:rsidR="009A0B99" w:rsidRPr="009A0B99" w:rsidRDefault="009A0B99" w:rsidP="00EE6FBA">
            <w:pPr>
              <w:spacing w:before="60" w:after="30" w:line="280" w:lineRule="atLeast"/>
              <w:jc w:val="both"/>
              <w:rPr>
                <w:rFonts w:eastAsia="Calibri" w:cs="Arial"/>
                <w:bCs/>
                <w:lang w:eastAsia="en-US"/>
              </w:rPr>
            </w:pPr>
          </w:p>
        </w:tc>
      </w:tr>
    </w:tbl>
    <w:p w14:paraId="76FDB3C9" w14:textId="77777777" w:rsidR="009A0B99" w:rsidRPr="009A0B99" w:rsidRDefault="009A0B99" w:rsidP="00EE6FBA">
      <w:pPr>
        <w:spacing w:line="280" w:lineRule="atLeast"/>
        <w:rPr>
          <w:rFonts w:eastAsia="Calibri"/>
          <w:lang w:eastAsia="en-US"/>
        </w:rPr>
      </w:pPr>
    </w:p>
    <w:p w14:paraId="7DE71F66" w14:textId="77777777" w:rsidR="009A0B99" w:rsidRPr="009A0B99" w:rsidRDefault="009A0B99" w:rsidP="00EE6FBA">
      <w:pPr>
        <w:spacing w:line="280" w:lineRule="atLeast"/>
        <w:rPr>
          <w:rFonts w:eastAsia="Calibri"/>
          <w:lang w:eastAsia="en-US"/>
        </w:rPr>
      </w:pPr>
    </w:p>
    <w:p w14:paraId="26AC9626" w14:textId="77777777" w:rsidR="009A0B99" w:rsidRPr="009A0B99" w:rsidRDefault="009A0B99" w:rsidP="00EE6FBA">
      <w:pPr>
        <w:spacing w:line="280" w:lineRule="atLeast"/>
        <w:rPr>
          <w:rFonts w:eastAsia="Calibri"/>
          <w:lang w:eastAsia="en-US"/>
        </w:rPr>
      </w:pPr>
    </w:p>
    <w:p w14:paraId="460900A7" w14:textId="77777777" w:rsidR="009A0B99" w:rsidRPr="009A0B99" w:rsidRDefault="00D21888" w:rsidP="00EE6FBA">
      <w:pPr>
        <w:spacing w:line="280" w:lineRule="atLeast"/>
        <w:rPr>
          <w:rFonts w:eastAsia="Calibri"/>
          <w:lang w:eastAsia="en-US"/>
        </w:rPr>
      </w:pPr>
      <w:r>
        <w:rPr>
          <w:rFonts w:eastAsia="Calibri"/>
          <w:lang w:eastAsia="en-US"/>
        </w:rPr>
        <w:t>Bijlage 1</w:t>
      </w:r>
      <w:r>
        <w:rPr>
          <w:rFonts w:eastAsia="Calibri"/>
          <w:lang w:eastAsia="en-US"/>
        </w:rPr>
        <w:tab/>
      </w:r>
      <w:r w:rsidR="00A92735" w:rsidRPr="00A92735">
        <w:rPr>
          <w:rFonts w:eastAsia="Calibri" w:cs="Arial"/>
          <w:lang w:eastAsia="en-US"/>
        </w:rPr>
        <w:t>Algemene Inkoopvoorwaarden</w:t>
      </w:r>
    </w:p>
    <w:p w14:paraId="626AE021" w14:textId="77777777" w:rsidR="009A0B99" w:rsidRPr="009A0B99" w:rsidRDefault="00D21888" w:rsidP="00EE6FBA">
      <w:pPr>
        <w:spacing w:line="280" w:lineRule="atLeast"/>
        <w:ind w:left="1410" w:hanging="1410"/>
        <w:rPr>
          <w:rFonts w:eastAsia="Calibri"/>
          <w:lang w:eastAsia="en-US"/>
        </w:rPr>
      </w:pPr>
      <w:r>
        <w:rPr>
          <w:rFonts w:eastAsia="Calibri"/>
          <w:lang w:eastAsia="en-US"/>
        </w:rPr>
        <w:t>Bijlage 2</w:t>
      </w:r>
      <w:r>
        <w:rPr>
          <w:rFonts w:eastAsia="Calibri"/>
          <w:lang w:eastAsia="en-US"/>
        </w:rPr>
        <w:tab/>
      </w:r>
      <w:r w:rsidR="00B676A1" w:rsidRPr="00B676A1">
        <w:rPr>
          <w:rFonts w:eastAsia="Calibri"/>
          <w:lang w:eastAsia="en-US"/>
        </w:rPr>
        <w:t>D</w:t>
      </w:r>
      <w:r w:rsidR="009A0B99" w:rsidRPr="00B676A1">
        <w:rPr>
          <w:rFonts w:eastAsia="Calibri"/>
          <w:lang w:eastAsia="en-US"/>
        </w:rPr>
        <w:t>e Aanbestedingsleidraad</w:t>
      </w:r>
      <w:r w:rsidR="009A0B99" w:rsidRPr="009A0B99">
        <w:rPr>
          <w:rFonts w:eastAsia="Calibri"/>
          <w:b/>
          <w:lang w:eastAsia="en-US"/>
        </w:rPr>
        <w:t xml:space="preserve"> </w:t>
      </w:r>
    </w:p>
    <w:p w14:paraId="39254D8C" w14:textId="77777777" w:rsidR="009A0B99" w:rsidRPr="00714045" w:rsidRDefault="00D21888" w:rsidP="00EE6FBA">
      <w:pPr>
        <w:spacing w:line="280" w:lineRule="atLeast"/>
        <w:rPr>
          <w:rFonts w:eastAsia="Calibri"/>
          <w:bCs/>
          <w:lang w:eastAsia="en-US"/>
        </w:rPr>
      </w:pPr>
      <w:r w:rsidRPr="00714045">
        <w:rPr>
          <w:rFonts w:eastAsia="Calibri"/>
          <w:bCs/>
          <w:iCs/>
          <w:lang w:eastAsia="en-US"/>
        </w:rPr>
        <w:t>Bijlage 3</w:t>
      </w:r>
      <w:r w:rsidRPr="00714045">
        <w:rPr>
          <w:rFonts w:eastAsia="Calibri"/>
          <w:bCs/>
          <w:i/>
          <w:lang w:eastAsia="en-US"/>
        </w:rPr>
        <w:tab/>
      </w:r>
      <w:r w:rsidRPr="00714045">
        <w:rPr>
          <w:rFonts w:eastAsia="Calibri"/>
          <w:bCs/>
          <w:iCs/>
          <w:lang w:eastAsia="en-US"/>
        </w:rPr>
        <w:t>P</w:t>
      </w:r>
      <w:r w:rsidR="009A0B99" w:rsidRPr="00714045">
        <w:rPr>
          <w:rFonts w:eastAsia="Calibri"/>
          <w:bCs/>
          <w:iCs/>
          <w:lang w:eastAsia="en-US"/>
        </w:rPr>
        <w:t>rijzen</w:t>
      </w:r>
      <w:r w:rsidR="000711D9">
        <w:rPr>
          <w:rFonts w:eastAsia="Calibri"/>
          <w:bCs/>
          <w:iCs/>
          <w:lang w:eastAsia="en-US"/>
        </w:rPr>
        <w:t>lijst</w:t>
      </w:r>
    </w:p>
    <w:p w14:paraId="671CBB7D" w14:textId="77777777" w:rsidR="001377FD" w:rsidRDefault="001377FD" w:rsidP="008733E5"/>
    <w:p w14:paraId="54519D20" w14:textId="77777777" w:rsidR="0030017A" w:rsidRDefault="0030017A" w:rsidP="004123EE">
      <w:pPr>
        <w:rPr>
          <w:noProof/>
        </w:rPr>
      </w:pPr>
    </w:p>
    <w:p w14:paraId="5A05B1FC" w14:textId="77777777" w:rsidR="004123EE" w:rsidRPr="003050CB" w:rsidRDefault="004123EE" w:rsidP="00B371AF">
      <w:pPr>
        <w:rPr>
          <w:noProof/>
        </w:rPr>
      </w:pPr>
    </w:p>
    <w:sectPr w:rsidR="004123EE" w:rsidRPr="003050CB" w:rsidSect="009A5015">
      <w:headerReference w:type="default" r:id="rId9"/>
      <w:footerReference w:type="default" r:id="rId10"/>
      <w:headerReference w:type="first" r:id="rId11"/>
      <w:footerReference w:type="first" r:id="rId12"/>
      <w:pgSz w:w="11906" w:h="16838"/>
      <w:pgMar w:top="2552" w:right="96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45B9" w14:textId="77777777" w:rsidR="00ED55C9" w:rsidRDefault="00ED55C9">
      <w:pPr>
        <w:spacing w:line="240" w:lineRule="auto"/>
      </w:pPr>
      <w:r>
        <w:separator/>
      </w:r>
    </w:p>
  </w:endnote>
  <w:endnote w:type="continuationSeparator" w:id="0">
    <w:p w14:paraId="0D596A13" w14:textId="77777777" w:rsidR="00ED55C9" w:rsidRDefault="00ED5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755882"/>
      <w:docPartObj>
        <w:docPartGallery w:val="Page Numbers (Bottom of Page)"/>
        <w:docPartUnique/>
      </w:docPartObj>
    </w:sdtPr>
    <w:sdtEndPr/>
    <w:sdtContent>
      <w:sdt>
        <w:sdtPr>
          <w:id w:val="332723791"/>
          <w:docPartObj>
            <w:docPartGallery w:val="Page Numbers (Top of Page)"/>
            <w:docPartUnique/>
          </w:docPartObj>
        </w:sdtPr>
        <w:sdtEndPr/>
        <w:sdtContent>
          <w:p w14:paraId="576E4007" w14:textId="77777777" w:rsidR="005B2F3C" w:rsidRDefault="00F442B5" w:rsidP="005B2F3C">
            <w:pPr>
              <w:pStyle w:val="Voettekst"/>
              <w:jc w:val="right"/>
            </w:pPr>
            <w:r>
              <w:rPr>
                <w:noProof/>
              </w:rPr>
              <w:drawing>
                <wp:anchor distT="0" distB="0" distL="114300" distR="114300" simplePos="0" relativeHeight="251663360" behindDoc="1" locked="1" layoutInCell="1" allowOverlap="1" wp14:anchorId="2BC7389C" wp14:editId="14D37511">
                  <wp:simplePos x="0" y="0"/>
                  <wp:positionH relativeFrom="page">
                    <wp:posOffset>0</wp:posOffset>
                  </wp:positionH>
                  <wp:positionV relativeFrom="page">
                    <wp:posOffset>7755255</wp:posOffset>
                  </wp:positionV>
                  <wp:extent cx="7621200" cy="2937600"/>
                  <wp:effectExtent l="0" t="0" r="0" b="0"/>
                  <wp:wrapNone/>
                  <wp:docPr id="1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rsidR="005B2F3C" w:rsidRPr="005B2F3C">
              <w:t xml:space="preserve"> </w:t>
            </w:r>
            <w:r w:rsidR="005B2F3C">
              <w:t>Paraaf opdrachtgever en opdrachtnemer:………………………..</w:t>
            </w:r>
          </w:p>
          <w:p w14:paraId="3B9B415B" w14:textId="77777777" w:rsidR="005B2F3C" w:rsidRDefault="00714045" w:rsidP="00714045">
            <w:pPr>
              <w:pStyle w:val="Voettekst"/>
              <w:jc w:val="center"/>
              <w:rPr>
                <w:noProof/>
              </w:rPr>
            </w:pPr>
            <w:r>
              <w:rPr>
                <w:noProof/>
              </w:rPr>
              <w:tab/>
            </w:r>
            <w:r>
              <w:rPr>
                <w:noProof/>
              </w:rPr>
              <w:tab/>
            </w:r>
            <w:r w:rsidR="005B2F3C">
              <w:rPr>
                <w:noProof/>
              </w:rPr>
              <w:t xml:space="preserve">Referentienummer van de overeenkomst </w:t>
            </w:r>
            <w:r w:rsidRPr="00714045">
              <w:rPr>
                <w:noProof/>
              </w:rPr>
              <w:t>U26.00305</w:t>
            </w:r>
          </w:p>
          <w:p w14:paraId="4E2720B7" w14:textId="77777777" w:rsidR="006E4784" w:rsidRDefault="0059247E" w:rsidP="005B2F3C">
            <w:pPr>
              <w:pStyle w:val="Voettekst"/>
              <w:jc w:val="right"/>
            </w:pPr>
            <w:r>
              <w:rPr>
                <w:noProof/>
              </w:rPr>
              <w:drawing>
                <wp:anchor distT="0" distB="0" distL="114300" distR="114300" simplePos="0" relativeHeight="251659264" behindDoc="1" locked="1" layoutInCell="1" allowOverlap="1" wp14:anchorId="0F3ED017" wp14:editId="77C1BDB2">
                  <wp:simplePos x="0" y="0"/>
                  <wp:positionH relativeFrom="page">
                    <wp:posOffset>0</wp:posOffset>
                  </wp:positionH>
                  <wp:positionV relativeFrom="page">
                    <wp:posOffset>7755255</wp:posOffset>
                  </wp:positionV>
                  <wp:extent cx="7621200" cy="2937600"/>
                  <wp:effectExtent l="0" t="0" r="0" b="0"/>
                  <wp:wrapNone/>
                  <wp:docPr id="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743B39">
              <w:rPr>
                <w:bCs/>
                <w:noProof/>
                <w:sz w:val="16"/>
                <w:szCs w:val="16"/>
              </w:rPr>
              <w:t>2</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743B39">
              <w:rPr>
                <w:bCs/>
                <w:noProof/>
                <w:sz w:val="16"/>
                <w:szCs w:val="16"/>
              </w:rPr>
              <w:t>9</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1677CDAE" w14:textId="77777777" w:rsidR="005B2F3C" w:rsidRDefault="0059247E" w:rsidP="005B2F3C">
            <w:pPr>
              <w:pStyle w:val="Voettekst"/>
              <w:jc w:val="right"/>
            </w:pPr>
            <w:r w:rsidRPr="005B2F3C">
              <w:rPr>
                <w:noProof/>
              </w:rPr>
              <w:drawing>
                <wp:anchor distT="0" distB="0" distL="114300" distR="114300" simplePos="0" relativeHeight="251661312" behindDoc="1" locked="1" layoutInCell="1" allowOverlap="1" wp14:anchorId="37E2F5EC" wp14:editId="19013461">
                  <wp:simplePos x="0" y="0"/>
                  <wp:positionH relativeFrom="page">
                    <wp:posOffset>0</wp:posOffset>
                  </wp:positionH>
                  <wp:positionV relativeFrom="page">
                    <wp:posOffset>7755255</wp:posOffset>
                  </wp:positionV>
                  <wp:extent cx="7621200" cy="2937600"/>
                  <wp:effectExtent l="0" t="0" r="0" b="0"/>
                  <wp:wrapNone/>
                  <wp:docPr id="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rsidR="005B2F3C" w:rsidRPr="005B2F3C">
              <w:t xml:space="preserve"> </w:t>
            </w:r>
            <w:r w:rsidR="005B2F3C">
              <w:t>Paraaf opdrachtgever en opdrachtnemer:………………………..</w:t>
            </w:r>
          </w:p>
          <w:p w14:paraId="0D1A393F" w14:textId="77777777" w:rsidR="005B2F3C" w:rsidRDefault="005B2F3C" w:rsidP="005B2F3C">
            <w:pPr>
              <w:pStyle w:val="Voettekst"/>
              <w:jc w:val="right"/>
              <w:rPr>
                <w:noProof/>
              </w:rPr>
            </w:pPr>
            <w:r>
              <w:rPr>
                <w:noProof/>
              </w:rPr>
              <w:t xml:space="preserve">Referentienummer van de overeenkomst  </w:t>
            </w:r>
            <w:r w:rsidR="00883399" w:rsidRPr="00883399">
              <w:rPr>
                <w:noProof/>
              </w:rPr>
              <w:t>U26.00305</w:t>
            </w:r>
          </w:p>
          <w:p w14:paraId="4212DFBB" w14:textId="77777777" w:rsidR="006E4784" w:rsidRDefault="0059247E" w:rsidP="005B2F3C">
            <w:pPr>
              <w:pStyle w:val="Voettekst"/>
              <w:jc w:val="right"/>
            </w:pPr>
            <w:r>
              <w:rPr>
                <w:bCs/>
                <w:sz w:val="16"/>
                <w:szCs w:val="16"/>
              </w:rPr>
              <w:fldChar w:fldCharType="begin"/>
            </w:r>
            <w:r>
              <w:rPr>
                <w:bCs/>
                <w:sz w:val="16"/>
                <w:szCs w:val="16"/>
              </w:rPr>
              <w:instrText>PAGE</w:instrText>
            </w:r>
            <w:r>
              <w:rPr>
                <w:bCs/>
                <w:sz w:val="16"/>
                <w:szCs w:val="16"/>
              </w:rPr>
              <w:fldChar w:fldCharType="separate"/>
            </w:r>
            <w:r w:rsidR="00CE1DA0">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CE1DA0">
              <w:rPr>
                <w:bCs/>
                <w:noProof/>
                <w:sz w:val="16"/>
                <w:szCs w:val="16"/>
              </w:rPr>
              <w:t>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617C" w14:textId="77777777" w:rsidR="00ED55C9" w:rsidRDefault="00ED55C9">
      <w:pPr>
        <w:spacing w:line="240" w:lineRule="auto"/>
      </w:pPr>
      <w:r>
        <w:separator/>
      </w:r>
    </w:p>
  </w:footnote>
  <w:footnote w:type="continuationSeparator" w:id="0">
    <w:p w14:paraId="14E8D0DF" w14:textId="77777777" w:rsidR="00ED55C9" w:rsidRDefault="00ED55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364B" w14:textId="77777777" w:rsidR="006E4784" w:rsidRPr="006E4784" w:rsidRDefault="0059247E" w:rsidP="006E4784">
    <w:pPr>
      <w:jc w:val="right"/>
    </w:pPr>
    <w:r>
      <w:rPr>
        <w:noProof/>
      </w:rPr>
      <w:drawing>
        <wp:anchor distT="0" distB="0" distL="114300" distR="114300" simplePos="0" relativeHeight="251658240" behindDoc="1" locked="1" layoutInCell="1" allowOverlap="1" wp14:anchorId="3E8EF7F0" wp14:editId="0DCA7A6C">
          <wp:simplePos x="0" y="0"/>
          <wp:positionH relativeFrom="page">
            <wp:posOffset>5292725</wp:posOffset>
          </wp:positionH>
          <wp:positionV relativeFrom="page">
            <wp:posOffset>629920</wp:posOffset>
          </wp:positionV>
          <wp:extent cx="1501200" cy="547200"/>
          <wp:effectExtent l="0" t="0" r="3810" b="5715"/>
          <wp:wrapNone/>
          <wp:docPr id="9"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5483" w14:textId="77777777" w:rsidR="008A2638" w:rsidRPr="006E4784" w:rsidRDefault="0059247E" w:rsidP="00ED1725">
    <w:pPr>
      <w:jc w:val="right"/>
    </w:pPr>
    <w:r>
      <w:rPr>
        <w:noProof/>
      </w:rPr>
      <w:drawing>
        <wp:anchor distT="0" distB="0" distL="114300" distR="114300" simplePos="0" relativeHeight="251660288" behindDoc="1" locked="1" layoutInCell="1" allowOverlap="1" wp14:anchorId="5E975078" wp14:editId="6DF700B4">
          <wp:simplePos x="0" y="0"/>
          <wp:positionH relativeFrom="page">
            <wp:posOffset>5292725</wp:posOffset>
          </wp:positionH>
          <wp:positionV relativeFrom="page">
            <wp:posOffset>629920</wp:posOffset>
          </wp:positionV>
          <wp:extent cx="1501200" cy="547200"/>
          <wp:effectExtent l="0" t="0" r="3810" b="5715"/>
          <wp:wrapNone/>
          <wp:docPr id="11"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37325"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p w14:paraId="35DEEF8C" w14:textId="77777777" w:rsidR="008A2638" w:rsidRPr="006E4784" w:rsidRDefault="008A2638" w:rsidP="00ED1725">
    <w:pPr>
      <w:pStyle w:val="Koptekst"/>
      <w:spacing w:line="240" w:lineRule="exact"/>
      <w:rPr>
        <w:sz w:val="24"/>
        <w:szCs w:val="24"/>
      </w:rPr>
    </w:pPr>
  </w:p>
  <w:p w14:paraId="44988C0D" w14:textId="77777777" w:rsidR="008A2638" w:rsidRPr="006E4784" w:rsidRDefault="008A2638" w:rsidP="00ED1725">
    <w:pPr>
      <w:pStyle w:val="Koptekst"/>
      <w:spacing w:line="240" w:lineRule="exact"/>
      <w:rPr>
        <w:sz w:val="24"/>
        <w:szCs w:val="24"/>
      </w:rPr>
    </w:pPr>
  </w:p>
  <w:p w14:paraId="2B419F6C" w14:textId="77777777" w:rsidR="00114CAB" w:rsidRPr="006E4784" w:rsidRDefault="00114CAB" w:rsidP="008A2638">
    <w:pPr>
      <w:pStyle w:val="Koptekst"/>
      <w:spacing w:line="240" w:lineRule="exact"/>
      <w:rPr>
        <w:sz w:val="24"/>
        <w:szCs w:val="24"/>
      </w:rPr>
    </w:pPr>
  </w:p>
  <w:p w14:paraId="0F8DBDC4" w14:textId="77777777" w:rsidR="008A2638" w:rsidRPr="006E4784" w:rsidRDefault="008A2638"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3AAA9CC"/>
    <w:lvl w:ilvl="0">
      <w:start w:val="1"/>
      <w:numFmt w:val="decimal"/>
      <w:pStyle w:val="Lijstnummering"/>
      <w:lvlText w:val="%1."/>
      <w:lvlJc w:val="left"/>
      <w:pPr>
        <w:tabs>
          <w:tab w:val="num" w:pos="3402"/>
        </w:tabs>
        <w:ind w:left="340" w:hanging="340"/>
      </w:pPr>
      <w:rPr>
        <w:rFonts w:hint="default"/>
      </w:rPr>
    </w:lvl>
  </w:abstractNum>
  <w:abstractNum w:abstractNumId="7"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33C3CF9"/>
    <w:multiLevelType w:val="multilevel"/>
    <w:tmpl w:val="0809001D"/>
    <w:styleLink w:val="Lijstgenumme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190B40"/>
    <w:multiLevelType w:val="hybridMultilevel"/>
    <w:tmpl w:val="725E15D4"/>
    <w:lvl w:ilvl="0" w:tplc="04130001">
      <w:start w:val="1"/>
      <w:numFmt w:val="bullet"/>
      <w:lvlText w:val=""/>
      <w:lvlJc w:val="left"/>
      <w:pPr>
        <w:ind w:left="1152" w:hanging="360"/>
      </w:pPr>
      <w:rPr>
        <w:rFonts w:ascii="Symbol" w:hAnsi="Symbol" w:hint="default"/>
      </w:rPr>
    </w:lvl>
    <w:lvl w:ilvl="1" w:tplc="04130003">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10" w15:restartNumberingAfterBreak="0">
    <w:nsid w:val="0B0D351F"/>
    <w:multiLevelType w:val="hybridMultilevel"/>
    <w:tmpl w:val="3460C4E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1" w15:restartNumberingAfterBreak="0">
    <w:nsid w:val="0BD355D9"/>
    <w:multiLevelType w:val="hybridMultilevel"/>
    <w:tmpl w:val="53E6F096"/>
    <w:lvl w:ilvl="0" w:tplc="DCCC0B90">
      <w:start w:val="1"/>
      <w:numFmt w:val="decimal"/>
      <w:pStyle w:val="Kop2notitieParagraaf"/>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12" w15:restartNumberingAfterBreak="0">
    <w:nsid w:val="0EDB1121"/>
    <w:multiLevelType w:val="multilevel"/>
    <w:tmpl w:val="440AB8B6"/>
    <w:lvl w:ilvl="0">
      <w:start w:val="1"/>
      <w:numFmt w:val="decimal"/>
      <w:lvlText w:val="%1."/>
      <w:lvlJc w:val="left"/>
      <w:pPr>
        <w:ind w:left="360" w:hanging="360"/>
      </w:pPr>
      <w:rPr>
        <w:rFonts w:hint="default"/>
        <w:b/>
        <w:sz w:val="20"/>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6469D2"/>
    <w:multiLevelType w:val="hybridMultilevel"/>
    <w:tmpl w:val="C7128A46"/>
    <w:lvl w:ilvl="0" w:tplc="1048DC9A">
      <w:start w:val="1"/>
      <w:numFmt w:val="decimal"/>
      <w:pStyle w:val="Kop3notitieSubparagraaf"/>
      <w:lvlText w:val="1.1.%1."/>
      <w:lvlJc w:val="left"/>
      <w:pPr>
        <w:ind w:left="720" w:hanging="360"/>
      </w:pPr>
      <w:rPr>
        <w:rFonts w:hint="default"/>
      </w:rPr>
    </w:lvl>
    <w:lvl w:ilvl="1" w:tplc="975E8EE2" w:tentative="1">
      <w:start w:val="1"/>
      <w:numFmt w:val="lowerLetter"/>
      <w:lvlText w:val="%2."/>
      <w:lvlJc w:val="left"/>
      <w:pPr>
        <w:ind w:left="1440" w:hanging="360"/>
      </w:pPr>
    </w:lvl>
    <w:lvl w:ilvl="2" w:tplc="04FEF356" w:tentative="1">
      <w:start w:val="1"/>
      <w:numFmt w:val="lowerRoman"/>
      <w:lvlText w:val="%3."/>
      <w:lvlJc w:val="right"/>
      <w:pPr>
        <w:ind w:left="2160" w:hanging="180"/>
      </w:pPr>
    </w:lvl>
    <w:lvl w:ilvl="3" w:tplc="E00E360E" w:tentative="1">
      <w:start w:val="1"/>
      <w:numFmt w:val="decimal"/>
      <w:lvlText w:val="%4."/>
      <w:lvlJc w:val="left"/>
      <w:pPr>
        <w:ind w:left="2880" w:hanging="360"/>
      </w:pPr>
    </w:lvl>
    <w:lvl w:ilvl="4" w:tplc="22C8D954" w:tentative="1">
      <w:start w:val="1"/>
      <w:numFmt w:val="lowerLetter"/>
      <w:lvlText w:val="%5."/>
      <w:lvlJc w:val="left"/>
      <w:pPr>
        <w:ind w:left="3600" w:hanging="360"/>
      </w:pPr>
    </w:lvl>
    <w:lvl w:ilvl="5" w:tplc="129414C4" w:tentative="1">
      <w:start w:val="1"/>
      <w:numFmt w:val="lowerRoman"/>
      <w:lvlText w:val="%6."/>
      <w:lvlJc w:val="right"/>
      <w:pPr>
        <w:ind w:left="4320" w:hanging="180"/>
      </w:pPr>
    </w:lvl>
    <w:lvl w:ilvl="6" w:tplc="F1FCFF9E" w:tentative="1">
      <w:start w:val="1"/>
      <w:numFmt w:val="decimal"/>
      <w:lvlText w:val="%7."/>
      <w:lvlJc w:val="left"/>
      <w:pPr>
        <w:ind w:left="5040" w:hanging="360"/>
      </w:pPr>
    </w:lvl>
    <w:lvl w:ilvl="7" w:tplc="EDDC91EE" w:tentative="1">
      <w:start w:val="1"/>
      <w:numFmt w:val="lowerLetter"/>
      <w:lvlText w:val="%8."/>
      <w:lvlJc w:val="left"/>
      <w:pPr>
        <w:ind w:left="5760" w:hanging="360"/>
      </w:pPr>
    </w:lvl>
    <w:lvl w:ilvl="8" w:tplc="01683578" w:tentative="1">
      <w:start w:val="1"/>
      <w:numFmt w:val="lowerRoman"/>
      <w:lvlText w:val="%9."/>
      <w:lvlJc w:val="right"/>
      <w:pPr>
        <w:ind w:left="6480" w:hanging="180"/>
      </w:pPr>
    </w:lvl>
  </w:abstractNum>
  <w:abstractNum w:abstractNumId="14" w15:restartNumberingAfterBreak="0">
    <w:nsid w:val="15271D75"/>
    <w:multiLevelType w:val="multilevel"/>
    <w:tmpl w:val="865A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EE47A7"/>
    <w:multiLevelType w:val="hybridMultilevel"/>
    <w:tmpl w:val="1A7ED0EE"/>
    <w:lvl w:ilvl="0" w:tplc="0240D100">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0660492">
      <w:start w:val="1"/>
      <w:numFmt w:val="bullet"/>
      <w:lvlText w:val="o"/>
      <w:lvlJc w:val="left"/>
      <w:pPr>
        <w:tabs>
          <w:tab w:val="num" w:pos="1440"/>
        </w:tabs>
        <w:ind w:left="1440" w:hanging="360"/>
      </w:pPr>
      <w:rPr>
        <w:rFonts w:ascii="Courier New" w:hAnsi="Courier New" w:cs="Courier New" w:hint="default"/>
      </w:rPr>
    </w:lvl>
    <w:lvl w:ilvl="2" w:tplc="D0AE4FB8" w:tentative="1">
      <w:start w:val="1"/>
      <w:numFmt w:val="bullet"/>
      <w:lvlText w:val=""/>
      <w:lvlJc w:val="left"/>
      <w:pPr>
        <w:tabs>
          <w:tab w:val="num" w:pos="2160"/>
        </w:tabs>
        <w:ind w:left="2160" w:hanging="360"/>
      </w:pPr>
      <w:rPr>
        <w:rFonts w:ascii="Wingdings" w:hAnsi="Wingdings" w:hint="default"/>
      </w:rPr>
    </w:lvl>
    <w:lvl w:ilvl="3" w:tplc="D1788F5E" w:tentative="1">
      <w:start w:val="1"/>
      <w:numFmt w:val="bullet"/>
      <w:lvlText w:val=""/>
      <w:lvlJc w:val="left"/>
      <w:pPr>
        <w:tabs>
          <w:tab w:val="num" w:pos="2880"/>
        </w:tabs>
        <w:ind w:left="2880" w:hanging="360"/>
      </w:pPr>
      <w:rPr>
        <w:rFonts w:ascii="Symbol" w:hAnsi="Symbol" w:hint="default"/>
      </w:rPr>
    </w:lvl>
    <w:lvl w:ilvl="4" w:tplc="9DCC18AC" w:tentative="1">
      <w:start w:val="1"/>
      <w:numFmt w:val="bullet"/>
      <w:lvlText w:val="o"/>
      <w:lvlJc w:val="left"/>
      <w:pPr>
        <w:tabs>
          <w:tab w:val="num" w:pos="3600"/>
        </w:tabs>
        <w:ind w:left="3600" w:hanging="360"/>
      </w:pPr>
      <w:rPr>
        <w:rFonts w:ascii="Courier New" w:hAnsi="Courier New" w:cs="Courier New" w:hint="default"/>
      </w:rPr>
    </w:lvl>
    <w:lvl w:ilvl="5" w:tplc="D21C3A04" w:tentative="1">
      <w:start w:val="1"/>
      <w:numFmt w:val="bullet"/>
      <w:lvlText w:val=""/>
      <w:lvlJc w:val="left"/>
      <w:pPr>
        <w:tabs>
          <w:tab w:val="num" w:pos="4320"/>
        </w:tabs>
        <w:ind w:left="4320" w:hanging="360"/>
      </w:pPr>
      <w:rPr>
        <w:rFonts w:ascii="Wingdings" w:hAnsi="Wingdings" w:hint="default"/>
      </w:rPr>
    </w:lvl>
    <w:lvl w:ilvl="6" w:tplc="399ECF36" w:tentative="1">
      <w:start w:val="1"/>
      <w:numFmt w:val="bullet"/>
      <w:lvlText w:val=""/>
      <w:lvlJc w:val="left"/>
      <w:pPr>
        <w:tabs>
          <w:tab w:val="num" w:pos="5040"/>
        </w:tabs>
        <w:ind w:left="5040" w:hanging="360"/>
      </w:pPr>
      <w:rPr>
        <w:rFonts w:ascii="Symbol" w:hAnsi="Symbol" w:hint="default"/>
      </w:rPr>
    </w:lvl>
    <w:lvl w:ilvl="7" w:tplc="C0FE54C2" w:tentative="1">
      <w:start w:val="1"/>
      <w:numFmt w:val="bullet"/>
      <w:lvlText w:val="o"/>
      <w:lvlJc w:val="left"/>
      <w:pPr>
        <w:tabs>
          <w:tab w:val="num" w:pos="5760"/>
        </w:tabs>
        <w:ind w:left="5760" w:hanging="360"/>
      </w:pPr>
      <w:rPr>
        <w:rFonts w:ascii="Courier New" w:hAnsi="Courier New" w:cs="Courier New" w:hint="default"/>
      </w:rPr>
    </w:lvl>
    <w:lvl w:ilvl="8" w:tplc="032276A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1207F1"/>
    <w:multiLevelType w:val="hybridMultilevel"/>
    <w:tmpl w:val="8E248BF2"/>
    <w:lvl w:ilvl="0" w:tplc="46D828D0">
      <w:start w:val="1"/>
      <w:numFmt w:val="upperLetter"/>
      <w:lvlText w:val="%1."/>
      <w:lvlJc w:val="left"/>
      <w:pPr>
        <w:ind w:left="360" w:hanging="360"/>
      </w:pPr>
      <w:rPr>
        <w:rFonts w:ascii="Verdana" w:hAnsi="Verdana"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18" w15:restartNumberingAfterBreak="0">
    <w:nsid w:val="22595BC7"/>
    <w:multiLevelType w:val="multilevel"/>
    <w:tmpl w:val="44B8CB94"/>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42C7092"/>
    <w:multiLevelType w:val="multilevel"/>
    <w:tmpl w:val="230278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B90658D"/>
    <w:multiLevelType w:val="hybridMultilevel"/>
    <w:tmpl w:val="18526E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FF03C88"/>
    <w:multiLevelType w:val="hybridMultilevel"/>
    <w:tmpl w:val="E2FA4604"/>
    <w:lvl w:ilvl="0" w:tplc="65C0F708">
      <w:start w:val="1"/>
      <w:numFmt w:val="bullet"/>
      <w:lvlText w:val=""/>
      <w:lvlJc w:val="left"/>
      <w:pPr>
        <w:ind w:left="1440" w:hanging="360"/>
      </w:pPr>
      <w:rPr>
        <w:rFonts w:ascii="Symbol" w:hAnsi="Symbol"/>
      </w:rPr>
    </w:lvl>
    <w:lvl w:ilvl="1" w:tplc="B976575C">
      <w:start w:val="1"/>
      <w:numFmt w:val="bullet"/>
      <w:lvlText w:val=""/>
      <w:lvlJc w:val="left"/>
      <w:pPr>
        <w:ind w:left="1440" w:hanging="360"/>
      </w:pPr>
      <w:rPr>
        <w:rFonts w:ascii="Symbol" w:hAnsi="Symbol"/>
      </w:rPr>
    </w:lvl>
    <w:lvl w:ilvl="2" w:tplc="E2C2DE98">
      <w:start w:val="1"/>
      <w:numFmt w:val="bullet"/>
      <w:lvlText w:val=""/>
      <w:lvlJc w:val="left"/>
      <w:pPr>
        <w:ind w:left="1440" w:hanging="360"/>
      </w:pPr>
      <w:rPr>
        <w:rFonts w:ascii="Symbol" w:hAnsi="Symbol"/>
      </w:rPr>
    </w:lvl>
    <w:lvl w:ilvl="3" w:tplc="0E5C62AA">
      <w:start w:val="1"/>
      <w:numFmt w:val="bullet"/>
      <w:lvlText w:val=""/>
      <w:lvlJc w:val="left"/>
      <w:pPr>
        <w:ind w:left="1440" w:hanging="360"/>
      </w:pPr>
      <w:rPr>
        <w:rFonts w:ascii="Symbol" w:hAnsi="Symbol"/>
      </w:rPr>
    </w:lvl>
    <w:lvl w:ilvl="4" w:tplc="849E2912">
      <w:start w:val="1"/>
      <w:numFmt w:val="bullet"/>
      <w:lvlText w:val=""/>
      <w:lvlJc w:val="left"/>
      <w:pPr>
        <w:ind w:left="1440" w:hanging="360"/>
      </w:pPr>
      <w:rPr>
        <w:rFonts w:ascii="Symbol" w:hAnsi="Symbol"/>
      </w:rPr>
    </w:lvl>
    <w:lvl w:ilvl="5" w:tplc="EF8C88E6">
      <w:start w:val="1"/>
      <w:numFmt w:val="bullet"/>
      <w:lvlText w:val=""/>
      <w:lvlJc w:val="left"/>
      <w:pPr>
        <w:ind w:left="1440" w:hanging="360"/>
      </w:pPr>
      <w:rPr>
        <w:rFonts w:ascii="Symbol" w:hAnsi="Symbol"/>
      </w:rPr>
    </w:lvl>
    <w:lvl w:ilvl="6" w:tplc="832CCDA8">
      <w:start w:val="1"/>
      <w:numFmt w:val="bullet"/>
      <w:lvlText w:val=""/>
      <w:lvlJc w:val="left"/>
      <w:pPr>
        <w:ind w:left="1440" w:hanging="360"/>
      </w:pPr>
      <w:rPr>
        <w:rFonts w:ascii="Symbol" w:hAnsi="Symbol"/>
      </w:rPr>
    </w:lvl>
    <w:lvl w:ilvl="7" w:tplc="4FD4CFB4">
      <w:start w:val="1"/>
      <w:numFmt w:val="bullet"/>
      <w:lvlText w:val=""/>
      <w:lvlJc w:val="left"/>
      <w:pPr>
        <w:ind w:left="1440" w:hanging="360"/>
      </w:pPr>
      <w:rPr>
        <w:rFonts w:ascii="Symbol" w:hAnsi="Symbol"/>
      </w:rPr>
    </w:lvl>
    <w:lvl w:ilvl="8" w:tplc="DCAA09FE">
      <w:start w:val="1"/>
      <w:numFmt w:val="bullet"/>
      <w:lvlText w:val=""/>
      <w:lvlJc w:val="left"/>
      <w:pPr>
        <w:ind w:left="1440" w:hanging="360"/>
      </w:pPr>
      <w:rPr>
        <w:rFonts w:ascii="Symbol" w:hAnsi="Symbol"/>
      </w:rPr>
    </w:lvl>
  </w:abstractNum>
  <w:abstractNum w:abstractNumId="22" w15:restartNumberingAfterBreak="0">
    <w:nsid w:val="3B2C3787"/>
    <w:multiLevelType w:val="hybridMultilevel"/>
    <w:tmpl w:val="7820D8D0"/>
    <w:lvl w:ilvl="0" w:tplc="0C6CCABE">
      <w:numFmt w:val="bullet"/>
      <w:lvlText w:val=""/>
      <w:lvlJc w:val="left"/>
      <w:pPr>
        <w:ind w:left="1152" w:hanging="360"/>
      </w:pPr>
      <w:rPr>
        <w:rFonts w:ascii="Symbol" w:eastAsia="Calibri" w:hAnsi="Symbol" w:cs="Times New Roman" w:hint="default"/>
      </w:rPr>
    </w:lvl>
    <w:lvl w:ilvl="1" w:tplc="04130003">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3"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C9A759E"/>
    <w:multiLevelType w:val="multilevel"/>
    <w:tmpl w:val="FB965FEE"/>
    <w:lvl w:ilvl="0">
      <w:start w:val="1"/>
      <w:numFmt w:val="decimal"/>
      <w:lvlText w:val="%1"/>
      <w:lvlJc w:val="left"/>
      <w:pPr>
        <w:ind w:left="360" w:hanging="360"/>
      </w:pPr>
      <w:rPr>
        <w:rFonts w:cs="Arial" w:hint="default"/>
        <w:b w:val="0"/>
      </w:rPr>
    </w:lvl>
    <w:lvl w:ilvl="1">
      <w:start w:val="1"/>
      <w:numFmt w:val="decimal"/>
      <w:lvlText w:val="%1.%2"/>
      <w:lvlJc w:val="left"/>
      <w:pPr>
        <w:ind w:left="720" w:hanging="72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440" w:hanging="144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800" w:hanging="1800"/>
      </w:pPr>
      <w:rPr>
        <w:rFonts w:cs="Arial" w:hint="default"/>
        <w:b w:val="0"/>
      </w:rPr>
    </w:lvl>
    <w:lvl w:ilvl="7">
      <w:start w:val="1"/>
      <w:numFmt w:val="decimal"/>
      <w:lvlText w:val="%1.%2.%3.%4.%5.%6.%7.%8"/>
      <w:lvlJc w:val="left"/>
      <w:pPr>
        <w:ind w:left="2160" w:hanging="2160"/>
      </w:pPr>
      <w:rPr>
        <w:rFonts w:cs="Arial" w:hint="default"/>
        <w:b w:val="0"/>
      </w:rPr>
    </w:lvl>
    <w:lvl w:ilvl="8">
      <w:start w:val="1"/>
      <w:numFmt w:val="decimal"/>
      <w:lvlText w:val="%1.%2.%3.%4.%5.%6.%7.%8.%9"/>
      <w:lvlJc w:val="left"/>
      <w:pPr>
        <w:ind w:left="2160" w:hanging="2160"/>
      </w:pPr>
      <w:rPr>
        <w:rFonts w:cs="Arial" w:hint="default"/>
        <w:b w:val="0"/>
      </w:rPr>
    </w:lvl>
  </w:abstractNum>
  <w:abstractNum w:abstractNumId="25" w15:restartNumberingAfterBreak="0">
    <w:nsid w:val="57163BDC"/>
    <w:multiLevelType w:val="hybridMultilevel"/>
    <w:tmpl w:val="72ACAC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62A75D88"/>
    <w:multiLevelType w:val="multilevel"/>
    <w:tmpl w:val="D9FAEF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7"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B6A584B"/>
    <w:multiLevelType w:val="hybridMultilevel"/>
    <w:tmpl w:val="1472DD40"/>
    <w:lvl w:ilvl="0" w:tplc="A2B463CC">
      <w:start w:val="1"/>
      <w:numFmt w:val="bullet"/>
      <w:lvlText w:val=""/>
      <w:lvlJc w:val="left"/>
      <w:pPr>
        <w:ind w:left="1780" w:hanging="360"/>
      </w:pPr>
      <w:rPr>
        <w:rFonts w:ascii="Symbol" w:hAnsi="Symbol"/>
      </w:rPr>
    </w:lvl>
    <w:lvl w:ilvl="1" w:tplc="EB608516">
      <w:start w:val="1"/>
      <w:numFmt w:val="bullet"/>
      <w:lvlText w:val=""/>
      <w:lvlJc w:val="left"/>
      <w:pPr>
        <w:ind w:left="1780" w:hanging="360"/>
      </w:pPr>
      <w:rPr>
        <w:rFonts w:ascii="Symbol" w:hAnsi="Symbol"/>
      </w:rPr>
    </w:lvl>
    <w:lvl w:ilvl="2" w:tplc="20BAEA8C">
      <w:start w:val="1"/>
      <w:numFmt w:val="bullet"/>
      <w:lvlText w:val=""/>
      <w:lvlJc w:val="left"/>
      <w:pPr>
        <w:ind w:left="1780" w:hanging="360"/>
      </w:pPr>
      <w:rPr>
        <w:rFonts w:ascii="Symbol" w:hAnsi="Symbol"/>
      </w:rPr>
    </w:lvl>
    <w:lvl w:ilvl="3" w:tplc="A2CC105A">
      <w:start w:val="1"/>
      <w:numFmt w:val="bullet"/>
      <w:lvlText w:val=""/>
      <w:lvlJc w:val="left"/>
      <w:pPr>
        <w:ind w:left="1780" w:hanging="360"/>
      </w:pPr>
      <w:rPr>
        <w:rFonts w:ascii="Symbol" w:hAnsi="Symbol"/>
      </w:rPr>
    </w:lvl>
    <w:lvl w:ilvl="4" w:tplc="AA1C823A">
      <w:start w:val="1"/>
      <w:numFmt w:val="bullet"/>
      <w:lvlText w:val=""/>
      <w:lvlJc w:val="left"/>
      <w:pPr>
        <w:ind w:left="1780" w:hanging="360"/>
      </w:pPr>
      <w:rPr>
        <w:rFonts w:ascii="Symbol" w:hAnsi="Symbol"/>
      </w:rPr>
    </w:lvl>
    <w:lvl w:ilvl="5" w:tplc="4B6E2376">
      <w:start w:val="1"/>
      <w:numFmt w:val="bullet"/>
      <w:lvlText w:val=""/>
      <w:lvlJc w:val="left"/>
      <w:pPr>
        <w:ind w:left="1780" w:hanging="360"/>
      </w:pPr>
      <w:rPr>
        <w:rFonts w:ascii="Symbol" w:hAnsi="Symbol"/>
      </w:rPr>
    </w:lvl>
    <w:lvl w:ilvl="6" w:tplc="BE22C392">
      <w:start w:val="1"/>
      <w:numFmt w:val="bullet"/>
      <w:lvlText w:val=""/>
      <w:lvlJc w:val="left"/>
      <w:pPr>
        <w:ind w:left="1780" w:hanging="360"/>
      </w:pPr>
      <w:rPr>
        <w:rFonts w:ascii="Symbol" w:hAnsi="Symbol"/>
      </w:rPr>
    </w:lvl>
    <w:lvl w:ilvl="7" w:tplc="37D685DC">
      <w:start w:val="1"/>
      <w:numFmt w:val="bullet"/>
      <w:lvlText w:val=""/>
      <w:lvlJc w:val="left"/>
      <w:pPr>
        <w:ind w:left="1780" w:hanging="360"/>
      </w:pPr>
      <w:rPr>
        <w:rFonts w:ascii="Symbol" w:hAnsi="Symbol"/>
      </w:rPr>
    </w:lvl>
    <w:lvl w:ilvl="8" w:tplc="D880509A">
      <w:start w:val="1"/>
      <w:numFmt w:val="bullet"/>
      <w:lvlText w:val=""/>
      <w:lvlJc w:val="left"/>
      <w:pPr>
        <w:ind w:left="1780" w:hanging="360"/>
      </w:pPr>
      <w:rPr>
        <w:rFonts w:ascii="Symbol" w:hAnsi="Symbol"/>
      </w:rPr>
    </w:lvl>
  </w:abstractNum>
  <w:abstractNum w:abstractNumId="31" w15:restartNumberingAfterBreak="0">
    <w:nsid w:val="7F02532B"/>
    <w:multiLevelType w:val="hybridMultilevel"/>
    <w:tmpl w:val="B59E1DDA"/>
    <w:lvl w:ilvl="0" w:tplc="CCC4FBE6">
      <w:start w:val="1"/>
      <w:numFmt w:val="decimal"/>
      <w:pStyle w:val="Notitiekop"/>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16cid:durableId="1720663778">
    <w:abstractNumId w:val="27"/>
  </w:num>
  <w:num w:numId="2" w16cid:durableId="1751543070">
    <w:abstractNumId w:val="23"/>
  </w:num>
  <w:num w:numId="3" w16cid:durableId="1843274772">
    <w:abstractNumId w:val="28"/>
  </w:num>
  <w:num w:numId="4" w16cid:durableId="1289821892">
    <w:abstractNumId w:val="8"/>
  </w:num>
  <w:num w:numId="5" w16cid:durableId="322437934">
    <w:abstractNumId w:val="26"/>
  </w:num>
  <w:num w:numId="6" w16cid:durableId="1558206095">
    <w:abstractNumId w:val="31"/>
  </w:num>
  <w:num w:numId="7" w16cid:durableId="1316833393">
    <w:abstractNumId w:val="11"/>
  </w:num>
  <w:num w:numId="8" w16cid:durableId="137915217">
    <w:abstractNumId w:val="13"/>
  </w:num>
  <w:num w:numId="9" w16cid:durableId="448626338">
    <w:abstractNumId w:val="29"/>
  </w:num>
  <w:num w:numId="10" w16cid:durableId="350423459">
    <w:abstractNumId w:val="7"/>
  </w:num>
  <w:num w:numId="11" w16cid:durableId="701438277">
    <w:abstractNumId w:val="5"/>
  </w:num>
  <w:num w:numId="12" w16cid:durableId="1166240603">
    <w:abstractNumId w:val="4"/>
  </w:num>
  <w:num w:numId="13" w16cid:durableId="653218799">
    <w:abstractNumId w:val="3"/>
  </w:num>
  <w:num w:numId="14" w16cid:durableId="1423530888">
    <w:abstractNumId w:val="6"/>
  </w:num>
  <w:num w:numId="15" w16cid:durableId="1120950953">
    <w:abstractNumId w:val="2"/>
  </w:num>
  <w:num w:numId="16" w16cid:durableId="528032363">
    <w:abstractNumId w:val="1"/>
  </w:num>
  <w:num w:numId="17" w16cid:durableId="1286890942">
    <w:abstractNumId w:val="0"/>
  </w:num>
  <w:num w:numId="18" w16cid:durableId="1332101225">
    <w:abstractNumId w:val="17"/>
  </w:num>
  <w:num w:numId="19" w16cid:durableId="1151945126">
    <w:abstractNumId w:val="15"/>
  </w:num>
  <w:num w:numId="20" w16cid:durableId="576325477">
    <w:abstractNumId w:val="27"/>
  </w:num>
  <w:num w:numId="21" w16cid:durableId="998849311">
    <w:abstractNumId w:val="23"/>
  </w:num>
  <w:num w:numId="22" w16cid:durableId="906846079">
    <w:abstractNumId w:val="28"/>
  </w:num>
  <w:num w:numId="23" w16cid:durableId="1962763793">
    <w:abstractNumId w:val="26"/>
  </w:num>
  <w:num w:numId="24" w16cid:durableId="47610310">
    <w:abstractNumId w:val="31"/>
  </w:num>
  <w:num w:numId="25" w16cid:durableId="216745519">
    <w:abstractNumId w:val="11"/>
  </w:num>
  <w:num w:numId="26" w16cid:durableId="332419233">
    <w:abstractNumId w:val="13"/>
  </w:num>
  <w:num w:numId="27" w16cid:durableId="618873895">
    <w:abstractNumId w:val="8"/>
  </w:num>
  <w:num w:numId="28" w16cid:durableId="1076781034">
    <w:abstractNumId w:val="29"/>
  </w:num>
  <w:num w:numId="29" w16cid:durableId="933628056">
    <w:abstractNumId w:val="7"/>
  </w:num>
  <w:num w:numId="30" w16cid:durableId="2038774120">
    <w:abstractNumId w:val="5"/>
  </w:num>
  <w:num w:numId="31" w16cid:durableId="757597489">
    <w:abstractNumId w:val="4"/>
  </w:num>
  <w:num w:numId="32" w16cid:durableId="1422531558">
    <w:abstractNumId w:val="3"/>
  </w:num>
  <w:num w:numId="33" w16cid:durableId="1155025666">
    <w:abstractNumId w:val="6"/>
  </w:num>
  <w:num w:numId="34" w16cid:durableId="1256356915">
    <w:abstractNumId w:val="2"/>
  </w:num>
  <w:num w:numId="35" w16cid:durableId="996960073">
    <w:abstractNumId w:val="1"/>
  </w:num>
  <w:num w:numId="36" w16cid:durableId="856776009">
    <w:abstractNumId w:val="0"/>
  </w:num>
  <w:num w:numId="37" w16cid:durableId="212734510">
    <w:abstractNumId w:val="17"/>
  </w:num>
  <w:num w:numId="38" w16cid:durableId="1841311011">
    <w:abstractNumId w:val="15"/>
  </w:num>
  <w:num w:numId="39" w16cid:durableId="2050714576">
    <w:abstractNumId w:val="16"/>
  </w:num>
  <w:num w:numId="40" w16cid:durableId="210387822">
    <w:abstractNumId w:val="12"/>
  </w:num>
  <w:num w:numId="41" w16cid:durableId="455024765">
    <w:abstractNumId w:val="22"/>
  </w:num>
  <w:num w:numId="42" w16cid:durableId="1042629978">
    <w:abstractNumId w:val="20"/>
  </w:num>
  <w:num w:numId="43" w16cid:durableId="1052385723">
    <w:abstractNumId w:val="10"/>
  </w:num>
  <w:num w:numId="44" w16cid:durableId="697320721">
    <w:abstractNumId w:val="24"/>
  </w:num>
  <w:num w:numId="45" w16cid:durableId="13190412">
    <w:abstractNumId w:val="9"/>
  </w:num>
  <w:num w:numId="46" w16cid:durableId="247664335">
    <w:abstractNumId w:val="25"/>
  </w:num>
  <w:num w:numId="47" w16cid:durableId="1976715520">
    <w:abstractNumId w:val="18"/>
  </w:num>
  <w:num w:numId="48" w16cid:durableId="36203157">
    <w:abstractNumId w:val="19"/>
  </w:num>
  <w:num w:numId="49" w16cid:durableId="1665011333">
    <w:abstractNumId w:val="21"/>
  </w:num>
  <w:num w:numId="50" w16cid:durableId="1594508636">
    <w:abstractNumId w:val="30"/>
  </w:num>
  <w:num w:numId="51" w16cid:durableId="43366992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73"/>
    <w:rsid w:val="00004932"/>
    <w:rsid w:val="0001140E"/>
    <w:rsid w:val="00016948"/>
    <w:rsid w:val="000207A6"/>
    <w:rsid w:val="00065C51"/>
    <w:rsid w:val="000711D9"/>
    <w:rsid w:val="00072EDC"/>
    <w:rsid w:val="00075CB4"/>
    <w:rsid w:val="000868B6"/>
    <w:rsid w:val="00087986"/>
    <w:rsid w:val="000A1186"/>
    <w:rsid w:val="000A3EA1"/>
    <w:rsid w:val="000A411C"/>
    <w:rsid w:val="000B2E23"/>
    <w:rsid w:val="000D0AE8"/>
    <w:rsid w:val="000D3D97"/>
    <w:rsid w:val="000F0E5F"/>
    <w:rsid w:val="000F1BA4"/>
    <w:rsid w:val="00101563"/>
    <w:rsid w:val="00105F5C"/>
    <w:rsid w:val="00114CAB"/>
    <w:rsid w:val="001227A8"/>
    <w:rsid w:val="001377FD"/>
    <w:rsid w:val="00142746"/>
    <w:rsid w:val="001533CC"/>
    <w:rsid w:val="0018035A"/>
    <w:rsid w:val="001A208B"/>
    <w:rsid w:val="001B5CDE"/>
    <w:rsid w:val="001D2C0A"/>
    <w:rsid w:val="001E2F26"/>
    <w:rsid w:val="001F1193"/>
    <w:rsid w:val="001F2C30"/>
    <w:rsid w:val="001F31C5"/>
    <w:rsid w:val="00210A82"/>
    <w:rsid w:val="002137AA"/>
    <w:rsid w:val="00217416"/>
    <w:rsid w:val="00220966"/>
    <w:rsid w:val="0022099A"/>
    <w:rsid w:val="00222549"/>
    <w:rsid w:val="00223B93"/>
    <w:rsid w:val="0022692B"/>
    <w:rsid w:val="00227047"/>
    <w:rsid w:val="0023102C"/>
    <w:rsid w:val="00237313"/>
    <w:rsid w:val="0024796A"/>
    <w:rsid w:val="002479DF"/>
    <w:rsid w:val="00254AFB"/>
    <w:rsid w:val="00255611"/>
    <w:rsid w:val="0028786F"/>
    <w:rsid w:val="002C7EE4"/>
    <w:rsid w:val="002D21D1"/>
    <w:rsid w:val="002E26ED"/>
    <w:rsid w:val="002F1732"/>
    <w:rsid w:val="002F4BDC"/>
    <w:rsid w:val="002F69ED"/>
    <w:rsid w:val="0030017A"/>
    <w:rsid w:val="00304D71"/>
    <w:rsid w:val="003050CB"/>
    <w:rsid w:val="003061B5"/>
    <w:rsid w:val="003068AD"/>
    <w:rsid w:val="00310ED4"/>
    <w:rsid w:val="003164D3"/>
    <w:rsid w:val="00337A1C"/>
    <w:rsid w:val="003471A1"/>
    <w:rsid w:val="00351EAC"/>
    <w:rsid w:val="00372DF3"/>
    <w:rsid w:val="0037703E"/>
    <w:rsid w:val="00382973"/>
    <w:rsid w:val="0039472B"/>
    <w:rsid w:val="00397245"/>
    <w:rsid w:val="003A1D5F"/>
    <w:rsid w:val="003D0998"/>
    <w:rsid w:val="003D568D"/>
    <w:rsid w:val="003E2EFE"/>
    <w:rsid w:val="003E39F2"/>
    <w:rsid w:val="004123EE"/>
    <w:rsid w:val="00414117"/>
    <w:rsid w:val="00422330"/>
    <w:rsid w:val="0042251A"/>
    <w:rsid w:val="004240A9"/>
    <w:rsid w:val="004247EA"/>
    <w:rsid w:val="00427F4E"/>
    <w:rsid w:val="0044058A"/>
    <w:rsid w:val="00442828"/>
    <w:rsid w:val="00466A15"/>
    <w:rsid w:val="004710EC"/>
    <w:rsid w:val="0047493F"/>
    <w:rsid w:val="00481C69"/>
    <w:rsid w:val="0048538B"/>
    <w:rsid w:val="004E77F6"/>
    <w:rsid w:val="00526DFA"/>
    <w:rsid w:val="0053490E"/>
    <w:rsid w:val="00552FFA"/>
    <w:rsid w:val="00563D04"/>
    <w:rsid w:val="00567D5F"/>
    <w:rsid w:val="00570594"/>
    <w:rsid w:val="005812B6"/>
    <w:rsid w:val="0059247E"/>
    <w:rsid w:val="005B1698"/>
    <w:rsid w:val="005B2F3C"/>
    <w:rsid w:val="005B586E"/>
    <w:rsid w:val="005B67BD"/>
    <w:rsid w:val="005B71F8"/>
    <w:rsid w:val="005D5443"/>
    <w:rsid w:val="00606A4A"/>
    <w:rsid w:val="00616A7D"/>
    <w:rsid w:val="00622EEF"/>
    <w:rsid w:val="00640350"/>
    <w:rsid w:val="00645505"/>
    <w:rsid w:val="00652B54"/>
    <w:rsid w:val="006575A2"/>
    <w:rsid w:val="00671F80"/>
    <w:rsid w:val="00682927"/>
    <w:rsid w:val="00691D15"/>
    <w:rsid w:val="00697F13"/>
    <w:rsid w:val="006D5869"/>
    <w:rsid w:val="006E0DD1"/>
    <w:rsid w:val="006E2530"/>
    <w:rsid w:val="006E435C"/>
    <w:rsid w:val="006E4784"/>
    <w:rsid w:val="006E5E70"/>
    <w:rsid w:val="006F090E"/>
    <w:rsid w:val="00702BE3"/>
    <w:rsid w:val="00714045"/>
    <w:rsid w:val="00726FDA"/>
    <w:rsid w:val="00734552"/>
    <w:rsid w:val="00743B39"/>
    <w:rsid w:val="00745C41"/>
    <w:rsid w:val="00750FE4"/>
    <w:rsid w:val="007518CC"/>
    <w:rsid w:val="00751B16"/>
    <w:rsid w:val="00752541"/>
    <w:rsid w:val="00772635"/>
    <w:rsid w:val="00784A98"/>
    <w:rsid w:val="007921BB"/>
    <w:rsid w:val="00793CD4"/>
    <w:rsid w:val="00794274"/>
    <w:rsid w:val="007A30BF"/>
    <w:rsid w:val="007C48AE"/>
    <w:rsid w:val="007D3297"/>
    <w:rsid w:val="007E2369"/>
    <w:rsid w:val="007E6E6A"/>
    <w:rsid w:val="007F4502"/>
    <w:rsid w:val="007F7C7F"/>
    <w:rsid w:val="008017E6"/>
    <w:rsid w:val="00803398"/>
    <w:rsid w:val="008151C9"/>
    <w:rsid w:val="00817015"/>
    <w:rsid w:val="00820B40"/>
    <w:rsid w:val="00826455"/>
    <w:rsid w:val="008572B0"/>
    <w:rsid w:val="00857BD0"/>
    <w:rsid w:val="00860589"/>
    <w:rsid w:val="008733E5"/>
    <w:rsid w:val="00873423"/>
    <w:rsid w:val="00883399"/>
    <w:rsid w:val="00886A62"/>
    <w:rsid w:val="008A1AFF"/>
    <w:rsid w:val="008A2638"/>
    <w:rsid w:val="008A6A14"/>
    <w:rsid w:val="008B3344"/>
    <w:rsid w:val="008B6595"/>
    <w:rsid w:val="008C0524"/>
    <w:rsid w:val="008F49D9"/>
    <w:rsid w:val="008F5FFD"/>
    <w:rsid w:val="00903A3A"/>
    <w:rsid w:val="00916124"/>
    <w:rsid w:val="00924C58"/>
    <w:rsid w:val="00930788"/>
    <w:rsid w:val="00940635"/>
    <w:rsid w:val="00954C60"/>
    <w:rsid w:val="00955831"/>
    <w:rsid w:val="00960938"/>
    <w:rsid w:val="0096764E"/>
    <w:rsid w:val="009810B5"/>
    <w:rsid w:val="0098242C"/>
    <w:rsid w:val="00984FAF"/>
    <w:rsid w:val="009A0B99"/>
    <w:rsid w:val="009A39A3"/>
    <w:rsid w:val="009A5015"/>
    <w:rsid w:val="009A7060"/>
    <w:rsid w:val="009D4ABF"/>
    <w:rsid w:val="009E5A1A"/>
    <w:rsid w:val="009E7F81"/>
    <w:rsid w:val="009F7E0E"/>
    <w:rsid w:val="00A06C1B"/>
    <w:rsid w:val="00A33D0B"/>
    <w:rsid w:val="00A35ACB"/>
    <w:rsid w:val="00A57FC6"/>
    <w:rsid w:val="00A61A8A"/>
    <w:rsid w:val="00A663BD"/>
    <w:rsid w:val="00A676D7"/>
    <w:rsid w:val="00A90F06"/>
    <w:rsid w:val="00A92735"/>
    <w:rsid w:val="00A93500"/>
    <w:rsid w:val="00A95A3D"/>
    <w:rsid w:val="00AD2650"/>
    <w:rsid w:val="00AE56CD"/>
    <w:rsid w:val="00B10DDB"/>
    <w:rsid w:val="00B371AF"/>
    <w:rsid w:val="00B41A00"/>
    <w:rsid w:val="00B510E9"/>
    <w:rsid w:val="00B51A5C"/>
    <w:rsid w:val="00B6065A"/>
    <w:rsid w:val="00B676A1"/>
    <w:rsid w:val="00B91DBC"/>
    <w:rsid w:val="00B91EB8"/>
    <w:rsid w:val="00B94DDF"/>
    <w:rsid w:val="00B94EDE"/>
    <w:rsid w:val="00B96413"/>
    <w:rsid w:val="00B97C17"/>
    <w:rsid w:val="00BA077D"/>
    <w:rsid w:val="00BD48A3"/>
    <w:rsid w:val="00BD748D"/>
    <w:rsid w:val="00BE42DD"/>
    <w:rsid w:val="00BF3829"/>
    <w:rsid w:val="00C070AD"/>
    <w:rsid w:val="00C07B5D"/>
    <w:rsid w:val="00C07E2F"/>
    <w:rsid w:val="00C12BC2"/>
    <w:rsid w:val="00C20D6C"/>
    <w:rsid w:val="00C34727"/>
    <w:rsid w:val="00C36292"/>
    <w:rsid w:val="00C628FF"/>
    <w:rsid w:val="00C6744D"/>
    <w:rsid w:val="00C7203E"/>
    <w:rsid w:val="00C72573"/>
    <w:rsid w:val="00C742D1"/>
    <w:rsid w:val="00C86153"/>
    <w:rsid w:val="00CB3878"/>
    <w:rsid w:val="00CB5CA4"/>
    <w:rsid w:val="00CC1D84"/>
    <w:rsid w:val="00CC3E00"/>
    <w:rsid w:val="00CC5772"/>
    <w:rsid w:val="00CD769E"/>
    <w:rsid w:val="00CE0D7B"/>
    <w:rsid w:val="00CE1DA0"/>
    <w:rsid w:val="00CE6AC2"/>
    <w:rsid w:val="00D04173"/>
    <w:rsid w:val="00D21888"/>
    <w:rsid w:val="00D45E4C"/>
    <w:rsid w:val="00D6001C"/>
    <w:rsid w:val="00D62737"/>
    <w:rsid w:val="00D95167"/>
    <w:rsid w:val="00D959F8"/>
    <w:rsid w:val="00DA0ED5"/>
    <w:rsid w:val="00DA23C8"/>
    <w:rsid w:val="00DA4DBE"/>
    <w:rsid w:val="00DC3F39"/>
    <w:rsid w:val="00DC68D0"/>
    <w:rsid w:val="00DD112E"/>
    <w:rsid w:val="00DD5C11"/>
    <w:rsid w:val="00DE2060"/>
    <w:rsid w:val="00E02641"/>
    <w:rsid w:val="00E24B52"/>
    <w:rsid w:val="00E41411"/>
    <w:rsid w:val="00E57265"/>
    <w:rsid w:val="00E62EED"/>
    <w:rsid w:val="00E70CC1"/>
    <w:rsid w:val="00E711DC"/>
    <w:rsid w:val="00E72733"/>
    <w:rsid w:val="00E77C8C"/>
    <w:rsid w:val="00E87EC5"/>
    <w:rsid w:val="00E9187C"/>
    <w:rsid w:val="00EC4620"/>
    <w:rsid w:val="00EC6F5A"/>
    <w:rsid w:val="00EC709B"/>
    <w:rsid w:val="00ED1725"/>
    <w:rsid w:val="00ED528D"/>
    <w:rsid w:val="00ED55C9"/>
    <w:rsid w:val="00ED58A2"/>
    <w:rsid w:val="00EE0320"/>
    <w:rsid w:val="00EE2D80"/>
    <w:rsid w:val="00EE6FBA"/>
    <w:rsid w:val="00F22EBD"/>
    <w:rsid w:val="00F442B5"/>
    <w:rsid w:val="00F731F8"/>
    <w:rsid w:val="00F76331"/>
    <w:rsid w:val="00F82582"/>
    <w:rsid w:val="00F84408"/>
    <w:rsid w:val="00F93C80"/>
    <w:rsid w:val="00FA76C8"/>
    <w:rsid w:val="00FB5888"/>
    <w:rsid w:val="00FB596F"/>
    <w:rsid w:val="00FC5E81"/>
    <w:rsid w:val="00FE195D"/>
    <w:rsid w:val="00FE2A24"/>
    <w:rsid w:val="00FF7B3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3B0FC"/>
  <w15:docId w15:val="{0AD71B3E-952F-47DF-9370-079ECC86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5611"/>
    <w:pPr>
      <w:spacing w:line="280" w:lineRule="exact"/>
    </w:pPr>
  </w:style>
  <w:style w:type="paragraph" w:styleId="Kop1">
    <w:name w:val="heading 1"/>
    <w:aliases w:val="Grote kop"/>
    <w:basedOn w:val="Standaard"/>
    <w:next w:val="Standaard"/>
    <w:link w:val="Kop1Char"/>
    <w:uiPriority w:val="9"/>
    <w:qFormat/>
    <w:rsid w:val="00CE64FA"/>
    <w:pPr>
      <w:keepNext/>
      <w:keepLines/>
      <w:spacing w:before="240" w:line="840" w:lineRule="exact"/>
      <w:outlineLvl w:val="0"/>
    </w:pPr>
    <w:rPr>
      <w:rFonts w:eastAsiaTheme="majorEastAsia" w:cstheme="majorBidi"/>
      <w:color w:val="000000" w:themeColor="text1"/>
      <w:sz w:val="72"/>
      <w:szCs w:val="32"/>
    </w:rPr>
  </w:style>
  <w:style w:type="paragraph" w:styleId="Kop2">
    <w:name w:val="heading 2"/>
    <w:aliases w:val="Middelgrote kop"/>
    <w:basedOn w:val="Standaard"/>
    <w:next w:val="Standaard"/>
    <w:link w:val="Kop2Char"/>
    <w:uiPriority w:val="9"/>
    <w:unhideWhenUsed/>
    <w:qFormat/>
    <w:rsid w:val="00CE64FA"/>
    <w:pPr>
      <w:keepNext/>
      <w:keepLines/>
      <w:spacing w:before="40" w:line="320" w:lineRule="exact"/>
      <w:outlineLvl w:val="1"/>
    </w:pPr>
    <w:rPr>
      <w:rFonts w:eastAsiaTheme="majorEastAsia" w:cstheme="majorBidi"/>
      <w:b/>
      <w:color w:val="000000" w:themeColor="text1"/>
      <w:sz w:val="28"/>
      <w:szCs w:val="26"/>
    </w:rPr>
  </w:style>
  <w:style w:type="paragraph" w:styleId="Kop3">
    <w:name w:val="heading 3"/>
    <w:aliases w:val="Kop"/>
    <w:basedOn w:val="Kop2"/>
    <w:next w:val="Standaard"/>
    <w:link w:val="Kop3Char"/>
    <w:uiPriority w:val="9"/>
    <w:unhideWhenUsed/>
    <w:qFormat/>
    <w:rsid w:val="00CE64FA"/>
    <w:pPr>
      <w:spacing w:line="280" w:lineRule="exact"/>
      <w:outlineLvl w:val="2"/>
    </w:pPr>
    <w:rPr>
      <w:sz w:val="24"/>
    </w:rPr>
  </w:style>
  <w:style w:type="paragraph" w:styleId="Kop4">
    <w:name w:val="heading 4"/>
    <w:basedOn w:val="Standaard"/>
    <w:next w:val="Standaard"/>
    <w:link w:val="Kop4Char"/>
    <w:qFormat/>
    <w:rsid w:val="00DF3B44"/>
    <w:pPr>
      <w:keepNext/>
      <w:numPr>
        <w:ilvl w:val="3"/>
        <w:numId w:val="23"/>
      </w:numPr>
      <w:spacing w:before="40"/>
      <w:ind w:left="0" w:firstLine="0"/>
      <w:outlineLvl w:val="3"/>
    </w:pPr>
    <w:rPr>
      <w:bCs/>
      <w:i/>
      <w:sz w:val="24"/>
      <w:szCs w:val="28"/>
    </w:rPr>
  </w:style>
  <w:style w:type="paragraph" w:styleId="Kop5">
    <w:name w:val="heading 5"/>
    <w:basedOn w:val="Standaard"/>
    <w:next w:val="Standaard"/>
    <w:rsid w:val="00DF3B44"/>
    <w:pPr>
      <w:numPr>
        <w:ilvl w:val="4"/>
        <w:numId w:val="23"/>
      </w:numPr>
      <w:spacing w:before="240" w:after="60"/>
      <w:outlineLvl w:val="4"/>
    </w:pPr>
    <w:rPr>
      <w:b/>
      <w:bCs/>
      <w:i/>
      <w:iCs/>
      <w:sz w:val="26"/>
      <w:szCs w:val="26"/>
    </w:rPr>
  </w:style>
  <w:style w:type="paragraph" w:styleId="Kop6">
    <w:name w:val="heading 6"/>
    <w:basedOn w:val="Standaard"/>
    <w:next w:val="Standaard"/>
    <w:rsid w:val="00DF3B44"/>
    <w:pPr>
      <w:numPr>
        <w:ilvl w:val="5"/>
        <w:numId w:val="23"/>
      </w:numPr>
      <w:spacing w:before="240" w:after="60"/>
      <w:outlineLvl w:val="5"/>
    </w:pPr>
    <w:rPr>
      <w:b/>
      <w:bCs/>
      <w:sz w:val="22"/>
      <w:szCs w:val="22"/>
    </w:rPr>
  </w:style>
  <w:style w:type="paragraph" w:styleId="Kop7">
    <w:name w:val="heading 7"/>
    <w:basedOn w:val="Standaard"/>
    <w:next w:val="Standaard"/>
    <w:rsid w:val="00DF3B44"/>
    <w:pPr>
      <w:numPr>
        <w:ilvl w:val="6"/>
        <w:numId w:val="23"/>
      </w:numPr>
      <w:spacing w:before="240" w:after="60"/>
      <w:outlineLvl w:val="6"/>
    </w:pPr>
    <w:rPr>
      <w:sz w:val="24"/>
    </w:rPr>
  </w:style>
  <w:style w:type="paragraph" w:styleId="Kop8">
    <w:name w:val="heading 8"/>
    <w:basedOn w:val="Standaard"/>
    <w:next w:val="Standaard"/>
    <w:rsid w:val="00DF3B44"/>
    <w:pPr>
      <w:numPr>
        <w:ilvl w:val="7"/>
        <w:numId w:val="23"/>
      </w:numPr>
      <w:spacing w:before="240" w:after="60"/>
      <w:outlineLvl w:val="7"/>
    </w:pPr>
    <w:rPr>
      <w:i/>
      <w:iCs/>
      <w:sz w:val="24"/>
    </w:rPr>
  </w:style>
  <w:style w:type="paragraph" w:styleId="Kop9">
    <w:name w:val="heading 9"/>
    <w:basedOn w:val="Standaard"/>
    <w:next w:val="Standaard"/>
    <w:rsid w:val="00DF3B44"/>
    <w:pPr>
      <w:numPr>
        <w:ilvl w:val="8"/>
        <w:numId w:val="23"/>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jes">
    <w:name w:val="Kopjes"/>
    <w:basedOn w:val="Standaard"/>
    <w:link w:val="KopjesChar"/>
    <w:rsid w:val="009D4ABF"/>
    <w:pPr>
      <w:spacing w:line="220" w:lineRule="exact"/>
    </w:pPr>
    <w:rPr>
      <w:sz w:val="14"/>
    </w:rPr>
  </w:style>
  <w:style w:type="paragraph" w:customStyle="1" w:styleId="Concept">
    <w:name w:val="Concept"/>
    <w:basedOn w:val="Standaard"/>
    <w:next w:val="Standaard"/>
    <w:rsid w:val="009D4ABF"/>
    <w:pPr>
      <w:spacing w:line="240" w:lineRule="auto"/>
    </w:pPr>
    <w:rPr>
      <w:i/>
      <w:sz w:val="40"/>
    </w:rPr>
  </w:style>
  <w:style w:type="paragraph" w:customStyle="1" w:styleId="KopjeVet">
    <w:name w:val="Kopje Vet"/>
    <w:basedOn w:val="Standaard"/>
    <w:next w:val="Standaard"/>
    <w:rsid w:val="00794274"/>
    <w:rPr>
      <w:b/>
    </w:rPr>
  </w:style>
  <w:style w:type="paragraph" w:styleId="Koptekst">
    <w:name w:val="header"/>
    <w:aliases w:val="Kop- en voettekst"/>
    <w:basedOn w:val="Standaard"/>
    <w:link w:val="KoptekstChar"/>
    <w:qFormat/>
    <w:rsid w:val="006F090E"/>
    <w:pPr>
      <w:tabs>
        <w:tab w:val="center" w:pos="4536"/>
        <w:tab w:val="right" w:pos="9072"/>
      </w:tabs>
      <w:spacing w:line="280" w:lineRule="atLeast"/>
    </w:pPr>
    <w:rPr>
      <w:sz w:val="16"/>
    </w:rPr>
  </w:style>
  <w:style w:type="paragraph" w:styleId="Voettekst">
    <w:name w:val="footer"/>
    <w:basedOn w:val="Standaard"/>
    <w:next w:val="Standaard"/>
    <w:link w:val="VoettekstChar"/>
    <w:uiPriority w:val="99"/>
    <w:qFormat/>
    <w:rsid w:val="006F090E"/>
    <w:pPr>
      <w:tabs>
        <w:tab w:val="center" w:pos="4536"/>
        <w:tab w:val="right" w:pos="9072"/>
      </w:tabs>
    </w:pPr>
  </w:style>
  <w:style w:type="table" w:styleId="Tabelraster">
    <w:name w:val="Table Grid"/>
    <w:basedOn w:val="Standaardtabel"/>
    <w:rsid w:val="006F090E"/>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character" w:customStyle="1" w:styleId="KopjesChar">
    <w:name w:val="Kopjes Char"/>
    <w:link w:val="Kopjes"/>
    <w:rsid w:val="00984FAF"/>
    <w:rPr>
      <w:rFonts w:ascii="Trebuchet MS" w:hAnsi="Trebuchet MS"/>
      <w:sz w:val="14"/>
      <w:szCs w:val="18"/>
      <w:lang w:val="nl-NL" w:eastAsia="nl-NL" w:bidi="ar-SA"/>
    </w:rPr>
  </w:style>
  <w:style w:type="paragraph" w:styleId="Lijstopsomteken">
    <w:name w:val="List Bullet"/>
    <w:basedOn w:val="Standaard"/>
    <w:rsid w:val="005252C7"/>
    <w:pPr>
      <w:numPr>
        <w:numId w:val="29"/>
      </w:numPr>
    </w:pPr>
  </w:style>
  <w:style w:type="paragraph" w:styleId="Lijstnummering">
    <w:name w:val="List Number"/>
    <w:aliases w:val="Lijst (genummerd) 2"/>
    <w:basedOn w:val="Standaard"/>
    <w:uiPriority w:val="99"/>
    <w:unhideWhenUsed/>
    <w:qFormat/>
    <w:rsid w:val="00CE64FA"/>
    <w:pPr>
      <w:numPr>
        <w:numId w:val="33"/>
      </w:numPr>
      <w:contextualSpacing/>
    </w:pPr>
  </w:style>
  <w:style w:type="paragraph" w:customStyle="1" w:styleId="OpmaakprofielLijst2Links0cmEersteregel0cm">
    <w:name w:val="Opmaakprofiel Lijst 2 + Links:  0 cm Eerste regel:  0 cm"/>
    <w:basedOn w:val="Standaard"/>
    <w:semiHidden/>
    <w:rsid w:val="004A4245"/>
    <w:pPr>
      <w:numPr>
        <w:numId w:val="38"/>
      </w:numPr>
    </w:pPr>
  </w:style>
  <w:style w:type="paragraph" w:styleId="Lijstnummering2">
    <w:name w:val="List Number 2"/>
    <w:basedOn w:val="Standaard"/>
    <w:rsid w:val="0098242C"/>
  </w:style>
  <w:style w:type="paragraph" w:styleId="Lijst">
    <w:name w:val="List"/>
    <w:basedOn w:val="Standaard"/>
    <w:semiHidden/>
    <w:rsid w:val="004A4245"/>
    <w:pPr>
      <w:numPr>
        <w:numId w:val="28"/>
      </w:numPr>
    </w:pPr>
  </w:style>
  <w:style w:type="paragraph" w:styleId="Lijstopsomteken2">
    <w:name w:val="List Bullet 2"/>
    <w:basedOn w:val="Standaard"/>
    <w:semiHidden/>
    <w:rsid w:val="004A4245"/>
    <w:pPr>
      <w:numPr>
        <w:ilvl w:val="1"/>
        <w:numId w:val="28"/>
      </w:numPr>
    </w:pPr>
  </w:style>
  <w:style w:type="table" w:customStyle="1" w:styleId="TabelLansingerlandNotitie">
    <w:name w:val="Tabel Lansingerland Notitie"/>
    <w:basedOn w:val="Standaardtabel"/>
    <w:rsid w:val="00530DD8"/>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1"/>
      </w:numPr>
    </w:pPr>
  </w:style>
  <w:style w:type="numbering" w:styleId="1ai">
    <w:name w:val="Outline List 1"/>
    <w:basedOn w:val="Geenlijst"/>
    <w:semiHidden/>
    <w:rsid w:val="009A5B4A"/>
    <w:pPr>
      <w:numPr>
        <w:numId w:val="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9A5B4A"/>
    <w:pPr>
      <w:spacing w:after="120"/>
      <w:ind w:left="1440" w:right="1440"/>
    </w:pPr>
  </w:style>
  <w:style w:type="paragraph" w:styleId="Plattetekst">
    <w:name w:val="Body Text"/>
    <w:basedOn w:val="Standaard"/>
    <w:semiHidden/>
    <w:rsid w:val="004260D7"/>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30"/>
      </w:numPr>
    </w:pPr>
  </w:style>
  <w:style w:type="paragraph" w:styleId="Lijstopsomteken4">
    <w:name w:val="List Bullet 4"/>
    <w:basedOn w:val="Standaard"/>
    <w:semiHidden/>
    <w:rsid w:val="009A5B4A"/>
    <w:pPr>
      <w:numPr>
        <w:numId w:val="31"/>
      </w:numPr>
    </w:pPr>
  </w:style>
  <w:style w:type="paragraph" w:styleId="Lijstopsomteken5">
    <w:name w:val="List Bullet 5"/>
    <w:basedOn w:val="Standaard"/>
    <w:semiHidden/>
    <w:rsid w:val="009A5B4A"/>
    <w:pPr>
      <w:numPr>
        <w:numId w:val="32"/>
      </w:numPr>
    </w:pPr>
  </w:style>
  <w:style w:type="paragraph" w:styleId="Lijstnummering3">
    <w:name w:val="List Number 3"/>
    <w:basedOn w:val="Standaard"/>
    <w:semiHidden/>
    <w:rsid w:val="009A5B4A"/>
    <w:pPr>
      <w:numPr>
        <w:numId w:val="34"/>
      </w:numPr>
    </w:pPr>
  </w:style>
  <w:style w:type="paragraph" w:styleId="Lijstnummering4">
    <w:name w:val="List Number 4"/>
    <w:basedOn w:val="Standaard"/>
    <w:semiHidden/>
    <w:rsid w:val="009A5B4A"/>
    <w:pPr>
      <w:numPr>
        <w:numId w:val="35"/>
      </w:numPr>
    </w:pPr>
  </w:style>
  <w:style w:type="paragraph" w:styleId="Lijstnummering5">
    <w:name w:val="List Number 5"/>
    <w:basedOn w:val="Standaard"/>
    <w:semiHidden/>
    <w:rsid w:val="009A5B4A"/>
    <w:pPr>
      <w:numPr>
        <w:numId w:val="36"/>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C90980"/>
    <w:pPr>
      <w:spacing w:after="60"/>
      <w:jc w:val="center"/>
      <w:outlineLvl w:val="1"/>
    </w:pPr>
    <w:rPr>
      <w:rFonts w:cs="Arial"/>
      <w:sz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C90980"/>
    <w:pPr>
      <w:spacing w:before="240" w:after="60"/>
      <w:jc w:val="center"/>
      <w:outlineLvl w:val="0"/>
    </w:pPr>
    <w:rPr>
      <w:rFonts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
    <w:basedOn w:val="Standaardalinea-lettertype"/>
    <w:uiPriority w:val="22"/>
    <w:qFormat/>
    <w:rsid w:val="00CE64FA"/>
    <w:rPr>
      <w:b/>
      <w:bCs/>
    </w:rPr>
  </w:style>
  <w:style w:type="paragraph" w:styleId="Lijst2">
    <w:name w:val="List 2"/>
    <w:basedOn w:val="Standaard"/>
    <w:semiHidden/>
    <w:rsid w:val="009A5B4A"/>
    <w:pPr>
      <w:ind w:left="566" w:hanging="283"/>
    </w:pPr>
  </w:style>
  <w:style w:type="paragraph" w:styleId="Voetnoottekst">
    <w:name w:val="footnote text"/>
    <w:basedOn w:val="Standaard"/>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rsid w:val="004E017F"/>
    <w:rPr>
      <w:rFonts w:cs="Courier New"/>
    </w:rPr>
  </w:style>
  <w:style w:type="character" w:customStyle="1" w:styleId="Kop2Char">
    <w:name w:val="Kop 2 Char"/>
    <w:aliases w:val="Middelgrote kop Char"/>
    <w:basedOn w:val="Standaardalinea-lettertype"/>
    <w:link w:val="Kop2"/>
    <w:uiPriority w:val="9"/>
    <w:rsid w:val="00CE64FA"/>
    <w:rPr>
      <w:rFonts w:ascii="Trebuchet MS" w:eastAsiaTheme="majorEastAsia" w:hAnsi="Trebuchet MS" w:cstheme="majorBidi"/>
      <w:b/>
      <w:color w:val="000000" w:themeColor="text1"/>
      <w:sz w:val="28"/>
      <w:szCs w:val="26"/>
      <w:lang w:val="en-GB" w:eastAsia="en-US"/>
    </w:rPr>
  </w:style>
  <w:style w:type="paragraph" w:styleId="Citaat">
    <w:name w:val="Quote"/>
    <w:basedOn w:val="Standaard"/>
    <w:next w:val="Standaard"/>
    <w:link w:val="CitaatChar"/>
    <w:uiPriority w:val="29"/>
    <w:qFormat/>
    <w:rsid w:val="00397469"/>
    <w:pPr>
      <w:spacing w:before="200" w:after="160" w:line="420" w:lineRule="exact"/>
      <w:ind w:left="862" w:right="862"/>
      <w:jc w:val="center"/>
    </w:pPr>
    <w:rPr>
      <w:iCs/>
      <w:color w:val="47A23F"/>
      <w:sz w:val="36"/>
    </w:rPr>
  </w:style>
  <w:style w:type="character" w:customStyle="1" w:styleId="CitaatChar">
    <w:name w:val="Citaat Char"/>
    <w:basedOn w:val="Standaardalinea-lettertype"/>
    <w:link w:val="Citaat"/>
    <w:uiPriority w:val="29"/>
    <w:rsid w:val="00397469"/>
    <w:rPr>
      <w:iCs/>
      <w:color w:val="47A23F"/>
      <w:sz w:val="36"/>
    </w:rPr>
  </w:style>
  <w:style w:type="paragraph" w:customStyle="1" w:styleId="Gegevens">
    <w:name w:val="Gegevens"/>
    <w:basedOn w:val="Standaard"/>
    <w:next w:val="Standaard"/>
    <w:qFormat/>
    <w:rsid w:val="00CE64FA"/>
    <w:rPr>
      <w:sz w:val="16"/>
    </w:rPr>
  </w:style>
  <w:style w:type="character" w:customStyle="1" w:styleId="Kop1Char">
    <w:name w:val="Kop 1 Char"/>
    <w:aliases w:val="Grote kop Char"/>
    <w:basedOn w:val="Standaardalinea-lettertype"/>
    <w:link w:val="Kop1"/>
    <w:uiPriority w:val="9"/>
    <w:rsid w:val="00CE64FA"/>
    <w:rPr>
      <w:rFonts w:ascii="Trebuchet MS" w:eastAsiaTheme="majorEastAsia" w:hAnsi="Trebuchet MS" w:cstheme="majorBidi"/>
      <w:color w:val="000000" w:themeColor="text1"/>
      <w:sz w:val="72"/>
      <w:szCs w:val="32"/>
      <w:lang w:val="en-GB" w:eastAsia="en-US"/>
    </w:rPr>
  </w:style>
  <w:style w:type="character" w:customStyle="1" w:styleId="Kop3Char">
    <w:name w:val="Kop 3 Char"/>
    <w:aliases w:val="Kop Char"/>
    <w:basedOn w:val="Standaardalinea-lettertype"/>
    <w:link w:val="Kop3"/>
    <w:uiPriority w:val="9"/>
    <w:rsid w:val="00CE64FA"/>
    <w:rPr>
      <w:rFonts w:eastAsiaTheme="majorEastAsia" w:cstheme="majorBidi"/>
      <w:b/>
      <w:color w:val="000000" w:themeColor="text1"/>
      <w:sz w:val="24"/>
      <w:szCs w:val="26"/>
    </w:rPr>
  </w:style>
  <w:style w:type="paragraph" w:customStyle="1" w:styleId="Referentie">
    <w:name w:val="Referentie"/>
    <w:basedOn w:val="Standaard"/>
    <w:next w:val="Standaard"/>
    <w:qFormat/>
    <w:rsid w:val="00CE64FA"/>
    <w:rPr>
      <w:sz w:val="16"/>
    </w:rPr>
  </w:style>
  <w:style w:type="paragraph" w:customStyle="1" w:styleId="Koptekst1">
    <w:name w:val="Koptekst1"/>
    <w:basedOn w:val="Standaard"/>
    <w:next w:val="Standaard"/>
    <w:qFormat/>
    <w:rsid w:val="00397469"/>
    <w:rPr>
      <w:sz w:val="16"/>
    </w:rPr>
  </w:style>
  <w:style w:type="numbering" w:customStyle="1" w:styleId="Lijstgenummerd">
    <w:name w:val="Lijst (genummerd)"/>
    <w:basedOn w:val="Geenlijst"/>
    <w:uiPriority w:val="99"/>
    <w:rsid w:val="00CE64FA"/>
    <w:pPr>
      <w:numPr>
        <w:numId w:val="4"/>
      </w:numPr>
    </w:pPr>
  </w:style>
  <w:style w:type="paragraph" w:styleId="Lijstalinea">
    <w:name w:val="List Paragraph"/>
    <w:aliases w:val="Lijst (opsommingstekens)"/>
    <w:basedOn w:val="Standaard"/>
    <w:uiPriority w:val="34"/>
    <w:qFormat/>
    <w:rsid w:val="00DC69FE"/>
    <w:pPr>
      <w:numPr>
        <w:numId w:val="37"/>
      </w:numPr>
      <w:contextualSpacing/>
    </w:pPr>
  </w:style>
  <w:style w:type="character" w:customStyle="1" w:styleId="Tabelkop">
    <w:name w:val="Tabelkop"/>
    <w:basedOn w:val="Standaardalinea-lettertype"/>
    <w:uiPriority w:val="1"/>
    <w:qFormat/>
    <w:rsid w:val="00DC69FE"/>
    <w:rPr>
      <w:rFonts w:asciiTheme="minorHAnsi" w:hAnsiTheme="minorHAnsi"/>
      <w:b/>
      <w:sz w:val="20"/>
      <w:bdr w:val="none" w:sz="0" w:space="0" w:color="auto"/>
      <w:lang w:val="nl-NL"/>
    </w:rPr>
  </w:style>
  <w:style w:type="paragraph" w:customStyle="1" w:styleId="Tabeltekst">
    <w:name w:val="Tabeltekst"/>
    <w:basedOn w:val="Standaard"/>
    <w:qFormat/>
    <w:rsid w:val="00CE64FA"/>
  </w:style>
  <w:style w:type="paragraph" w:styleId="Bijschrift">
    <w:name w:val="caption"/>
    <w:basedOn w:val="Standaard"/>
    <w:next w:val="Standaard"/>
    <w:unhideWhenUsed/>
    <w:qFormat/>
    <w:rsid w:val="009C5334"/>
    <w:pPr>
      <w:spacing w:after="200" w:line="240" w:lineRule="auto"/>
    </w:pPr>
    <w:rPr>
      <w:i/>
      <w:iCs/>
      <w:color w:val="44546A" w:themeColor="text2"/>
      <w:sz w:val="18"/>
      <w:szCs w:val="18"/>
    </w:rPr>
  </w:style>
  <w:style w:type="paragraph" w:styleId="Datum">
    <w:name w:val="Date"/>
    <w:basedOn w:val="Standaard"/>
    <w:next w:val="Standaard"/>
    <w:semiHidden/>
    <w:rsid w:val="009A5B4A"/>
  </w:style>
  <w:style w:type="table" w:styleId="Rastertabel4-Accent3">
    <w:name w:val="Grid Table 4 Accent 3"/>
    <w:basedOn w:val="Standaardtabel"/>
    <w:uiPriority w:val="49"/>
    <w:rsid w:val="00CC38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sintro">
    <w:name w:val="Leads/intro"/>
    <w:basedOn w:val="Standaard"/>
    <w:next w:val="Standaard"/>
    <w:rsid w:val="00E7453E"/>
    <w:rPr>
      <w:b/>
    </w:rPr>
  </w:style>
  <w:style w:type="paragraph" w:styleId="Notitiekop">
    <w:name w:val="Note Heading"/>
    <w:aliases w:val="Kop 1 notitie (Hoofdstuk)"/>
    <w:basedOn w:val="Standaard"/>
    <w:next w:val="Standaard"/>
    <w:qFormat/>
    <w:rsid w:val="00E7453E"/>
    <w:pPr>
      <w:keepNext/>
      <w:keepLines/>
      <w:numPr>
        <w:numId w:val="24"/>
      </w:numPr>
      <w:spacing w:after="120" w:line="600" w:lineRule="exact"/>
      <w:ind w:left="0" w:firstLine="0"/>
      <w:outlineLvl w:val="0"/>
    </w:pPr>
    <w:rPr>
      <w:rFonts w:ascii="Trebuchet MS" w:hAnsi="Trebuchet MS"/>
      <w:sz w:val="56"/>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Inhopg1">
    <w:name w:val="toc 1"/>
    <w:basedOn w:val="Standaard"/>
    <w:next w:val="Standaard"/>
    <w:autoRedefine/>
    <w:rsid w:val="00E7453E"/>
  </w:style>
  <w:style w:type="character" w:customStyle="1" w:styleId="KoptekstChar">
    <w:name w:val="Koptekst Char"/>
    <w:aliases w:val="Kop- en voettekst Char"/>
    <w:basedOn w:val="Standaardalinea-lettertype"/>
    <w:link w:val="Koptekst"/>
    <w:rsid w:val="007F4502"/>
    <w:rPr>
      <w:b/>
      <w:sz w:val="14"/>
    </w:rPr>
  </w:style>
  <w:style w:type="paragraph" w:customStyle="1" w:styleId="Tabskopenvoettekst">
    <w:name w:val="Tabs kop en voettekst"/>
    <w:basedOn w:val="Standaard"/>
    <w:link w:val="TabskopenvoettekstChar"/>
    <w:qFormat/>
    <w:rsid w:val="00D337A2"/>
    <w:pPr>
      <w:tabs>
        <w:tab w:val="left" w:pos="0"/>
        <w:tab w:val="left" w:pos="1474"/>
        <w:tab w:val="left" w:pos="2194"/>
        <w:tab w:val="left" w:pos="4128"/>
        <w:tab w:val="left" w:pos="6294"/>
      </w:tabs>
    </w:pPr>
    <w:rPr>
      <w:sz w:val="16"/>
    </w:rPr>
  </w:style>
  <w:style w:type="character" w:customStyle="1" w:styleId="TabskopenvoettekstChar">
    <w:name w:val="Tabs kop en voettekst Char"/>
    <w:basedOn w:val="Standaardalinea-lettertype"/>
    <w:link w:val="Tabskopenvoettekst"/>
    <w:rsid w:val="00D337A2"/>
    <w:rPr>
      <w:sz w:val="16"/>
    </w:rPr>
  </w:style>
  <w:style w:type="character" w:customStyle="1" w:styleId="VoettekstChar">
    <w:name w:val="Voettekst Char"/>
    <w:basedOn w:val="Standaardalinea-lettertype"/>
    <w:link w:val="Voettekst"/>
    <w:uiPriority w:val="99"/>
    <w:rsid w:val="006E4784"/>
  </w:style>
  <w:style w:type="paragraph" w:styleId="Macrotekst">
    <w:name w:val="macro"/>
    <w:link w:val="MacrotekstChar"/>
    <w:rsid w:val="00B0595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crotekstChar">
    <w:name w:val="Macrotekst Char"/>
    <w:basedOn w:val="Standaardalinea-lettertype"/>
    <w:link w:val="Macrotekst"/>
    <w:rsid w:val="00B05959"/>
    <w:rPr>
      <w:rFonts w:ascii="Consolas" w:hAnsi="Consolas"/>
    </w:rPr>
  </w:style>
  <w:style w:type="table" w:styleId="Kleurrijkraster-accent6">
    <w:name w:val="Colorful Grid Accent 6"/>
    <w:basedOn w:val="Standaardtabel"/>
    <w:uiPriority w:val="73"/>
    <w:semiHidden/>
    <w:unhideWhenUsed/>
    <w:rsid w:val="00AC51B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73634E"/>
    <w:rPr>
      <w:sz w:val="16"/>
      <w:szCs w:val="16"/>
    </w:rPr>
  </w:style>
  <w:style w:type="paragraph" w:customStyle="1" w:styleId="Sjabloonnaam">
    <w:name w:val="Sjabloonnaam"/>
    <w:basedOn w:val="Standaard"/>
    <w:next w:val="Standaard"/>
    <w:qFormat/>
    <w:rsid w:val="00122400"/>
    <w:pPr>
      <w:spacing w:line="440" w:lineRule="exact"/>
    </w:pPr>
    <w:rPr>
      <w:i/>
      <w:sz w:val="40"/>
    </w:rPr>
  </w:style>
  <w:style w:type="character" w:styleId="Subtielebenadrukking">
    <w:name w:val="Subtle Emphasis"/>
    <w:basedOn w:val="Standaardalinea-lettertype"/>
    <w:uiPriority w:val="19"/>
    <w:rsid w:val="00122400"/>
    <w:rPr>
      <w:i/>
      <w:iCs/>
      <w:color w:val="404040" w:themeColor="text1" w:themeTint="BF"/>
    </w:rPr>
  </w:style>
  <w:style w:type="character" w:styleId="Subtieleverwijzing">
    <w:name w:val="Subtle Reference"/>
    <w:basedOn w:val="Standaardalinea-lettertype"/>
    <w:uiPriority w:val="31"/>
    <w:rsid w:val="00122400"/>
    <w:rPr>
      <w:smallCaps/>
      <w:color w:val="5A5A5A" w:themeColor="text1" w:themeTint="A5"/>
    </w:rPr>
  </w:style>
  <w:style w:type="paragraph" w:styleId="Tekstopmerking">
    <w:name w:val="annotation text"/>
    <w:basedOn w:val="Standaard"/>
    <w:link w:val="TekstopmerkingChar"/>
    <w:rsid w:val="00122400"/>
    <w:pPr>
      <w:spacing w:line="240" w:lineRule="auto"/>
    </w:pPr>
  </w:style>
  <w:style w:type="character" w:customStyle="1" w:styleId="TekstopmerkingChar">
    <w:name w:val="Tekst opmerking Char"/>
    <w:basedOn w:val="Standaardalinea-lettertype"/>
    <w:link w:val="Tekstopmerking"/>
    <w:rsid w:val="00122400"/>
  </w:style>
  <w:style w:type="table" w:styleId="Donkerelijst-accent6">
    <w:name w:val="Dark List Accent 6"/>
    <w:basedOn w:val="Kleurrijkraster-accent6"/>
    <w:uiPriority w:val="70"/>
    <w:semiHidden/>
    <w:unhideWhenUsed/>
    <w:rsid w:val="00AC51B6"/>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ocumentsoort">
    <w:name w:val="Documentsoort"/>
    <w:basedOn w:val="Standaard"/>
    <w:next w:val="Standaard"/>
    <w:qFormat/>
    <w:rsid w:val="00AC51B6"/>
    <w:pPr>
      <w:spacing w:before="240" w:line="400" w:lineRule="atLeast"/>
    </w:pPr>
    <w:rPr>
      <w:i/>
      <w:sz w:val="36"/>
    </w:rPr>
  </w:style>
  <w:style w:type="paragraph" w:customStyle="1" w:styleId="Kop0Titelnotitie">
    <w:name w:val="Kop 0 Titel notitie"/>
    <w:basedOn w:val="Standaardinspringing"/>
    <w:next w:val="Standaard"/>
    <w:qFormat/>
    <w:rsid w:val="00AC51B6"/>
    <w:pPr>
      <w:spacing w:line="600" w:lineRule="exact"/>
      <w:ind w:left="0"/>
    </w:pPr>
    <w:rPr>
      <w:sz w:val="56"/>
    </w:rPr>
  </w:style>
  <w:style w:type="paragraph" w:customStyle="1" w:styleId="Kop2notitieParagraaf">
    <w:name w:val="Kop 2 notitie (Paragraaf)"/>
    <w:basedOn w:val="Notitiekop"/>
    <w:next w:val="Standaard"/>
    <w:qFormat/>
    <w:rsid w:val="00AC51B6"/>
    <w:pPr>
      <w:numPr>
        <w:numId w:val="25"/>
      </w:numPr>
      <w:spacing w:before="40" w:after="0" w:line="320" w:lineRule="exact"/>
      <w:ind w:left="0" w:firstLine="0"/>
      <w:outlineLvl w:val="1"/>
    </w:pPr>
    <w:rPr>
      <w:b/>
      <w:sz w:val="28"/>
    </w:rPr>
  </w:style>
  <w:style w:type="paragraph" w:customStyle="1" w:styleId="Kop3notitieSubparagraaf">
    <w:name w:val="Kop 3 notitie (Sub paragraaf)"/>
    <w:basedOn w:val="Notitiekop"/>
    <w:next w:val="Standaard"/>
    <w:qFormat/>
    <w:rsid w:val="00AC51B6"/>
    <w:pPr>
      <w:numPr>
        <w:numId w:val="26"/>
      </w:numPr>
      <w:spacing w:before="40" w:after="0" w:line="280" w:lineRule="exact"/>
      <w:ind w:left="0" w:firstLine="0"/>
      <w:outlineLvl w:val="2"/>
    </w:pPr>
    <w:rPr>
      <w:sz w:val="24"/>
    </w:rPr>
  </w:style>
  <w:style w:type="paragraph" w:customStyle="1" w:styleId="Kop1briefkopalinea">
    <w:name w:val="_Kop 1 brief (kop alinea)"/>
    <w:basedOn w:val="Standaard"/>
    <w:next w:val="Standaard"/>
    <w:qFormat/>
    <w:rsid w:val="00AC51B6"/>
    <w:rPr>
      <w:b/>
    </w:rPr>
  </w:style>
  <w:style w:type="paragraph" w:customStyle="1" w:styleId="Kop2briefsubkopalinea">
    <w:name w:val="_Kop 2 brief (subkop alinea)"/>
    <w:basedOn w:val="Standaard"/>
    <w:next w:val="Standaard"/>
    <w:qFormat/>
    <w:rsid w:val="00AC51B6"/>
    <w:rPr>
      <w:b/>
      <w:i/>
    </w:rPr>
  </w:style>
  <w:style w:type="character" w:customStyle="1" w:styleId="Kop4Char">
    <w:name w:val="Kop 4 Char"/>
    <w:basedOn w:val="Standaardalinea-lettertype"/>
    <w:link w:val="Kop4"/>
    <w:uiPriority w:val="9"/>
    <w:rsid w:val="00841CD9"/>
    <w:rPr>
      <w:bCs/>
      <w:i/>
      <w:sz w:val="24"/>
      <w:szCs w:val="28"/>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paragraph" w:customStyle="1" w:styleId="Dikgedrukt">
    <w:name w:val="Dikgedrukt"/>
    <w:basedOn w:val="Standaard"/>
    <w:next w:val="Standaard"/>
    <w:qFormat/>
    <w:rsid w:val="00795A57"/>
    <w:rPr>
      <w:b/>
      <w:bCs/>
    </w:rPr>
  </w:style>
  <w:style w:type="paragraph" w:customStyle="1" w:styleId="Adresgegevens">
    <w:name w:val="Adresgegevens"/>
    <w:basedOn w:val="Standaard"/>
    <w:qFormat/>
    <w:rsid w:val="00795A57"/>
    <w:pPr>
      <w:spacing w:after="280"/>
    </w:pPr>
    <w:rPr>
      <w:sz w:val="16"/>
    </w:rPr>
  </w:style>
  <w:style w:type="paragraph" w:styleId="Ballontekst">
    <w:name w:val="Balloon Text"/>
    <w:basedOn w:val="Standaard"/>
    <w:link w:val="BallontekstChar"/>
    <w:rsid w:val="004168E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168EB"/>
    <w:rPr>
      <w:rFonts w:ascii="Tahoma" w:hAnsi="Tahoma" w:cs="Tahoma"/>
      <w:sz w:val="16"/>
      <w:szCs w:val="16"/>
    </w:rPr>
  </w:style>
  <w:style w:type="table" w:customStyle="1" w:styleId="Tabelraster10">
    <w:name w:val="Tabelraster1"/>
    <w:basedOn w:val="Standaardtabel"/>
    <w:next w:val="Tabelraster"/>
    <w:uiPriority w:val="59"/>
    <w:rsid w:val="009A0B9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semiHidden/>
    <w:unhideWhenUsed/>
    <w:rsid w:val="009F7E0E"/>
    <w:rPr>
      <w:b/>
      <w:bCs/>
    </w:rPr>
  </w:style>
  <w:style w:type="character" w:customStyle="1" w:styleId="OnderwerpvanopmerkingChar">
    <w:name w:val="Onderwerp van opmerking Char"/>
    <w:basedOn w:val="TekstopmerkingChar"/>
    <w:link w:val="Onderwerpvanopmerking"/>
    <w:semiHidden/>
    <w:rsid w:val="009F7E0E"/>
    <w:rPr>
      <w:b/>
      <w:bCs/>
    </w:rPr>
  </w:style>
  <w:style w:type="paragraph" w:styleId="Revisie">
    <w:name w:val="Revision"/>
    <w:hidden/>
    <w:uiPriority w:val="99"/>
    <w:semiHidden/>
    <w:rsid w:val="00C07E2F"/>
  </w:style>
  <w:style w:type="character" w:styleId="Onopgelostemelding">
    <w:name w:val="Unresolved Mention"/>
    <w:basedOn w:val="Standaardalinea-lettertype"/>
    <w:uiPriority w:val="99"/>
    <w:semiHidden/>
    <w:unhideWhenUsed/>
    <w:rsid w:val="00337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actuur@lansingerland.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SixthEditionOfficeOnline.xsl" StyleName="APA"/>
</file>

<file path=customXml/itemProps1.xml><?xml version="1.0" encoding="utf-8"?>
<ds:datastoreItem xmlns:ds="http://schemas.openxmlformats.org/officeDocument/2006/customXml" ds:itemID="{333EECE0-D63D-4FB4-B8AF-34505ACBF323}">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2045</Words>
  <Characters>11251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High Concept</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Gebruikersnaam</dc:creator>
  <cp:lastModifiedBy>Marcel Kok</cp:lastModifiedBy>
  <cp:revision>2</cp:revision>
  <dcterms:created xsi:type="dcterms:W3CDTF">2026-03-12T13:06:00Z</dcterms:created>
  <dcterms:modified xsi:type="dcterms:W3CDTF">2026-03-12T13:06:00Z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8811d09a-b8ed-beac-eb14-88c5a8b778c0</vt:lpwstr>
  </property>
  <property fmtid="{D5CDD505-2E9C-101B-9397-08002B2CF9AE}" pid="3" name="CORSA_OBJECTTYPE">
    <vt:lpwstr>S</vt:lpwstr>
  </property>
  <property fmtid="{D5CDD505-2E9C-101B-9397-08002B2CF9AE}" pid="4" name="CORSA_OBJECTID">
    <vt:lpwstr>U26.01111</vt:lpwstr>
  </property>
  <property fmtid="{D5CDD505-2E9C-101B-9397-08002B2CF9AE}" pid="5" name="CORSA_VERSION">
    <vt:lpwstr>1</vt:lpwstr>
  </property>
</Properties>
</file>