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0CF94" w14:textId="77777777" w:rsidR="00F26149" w:rsidRPr="006211E7" w:rsidRDefault="001840A7" w:rsidP="00F26149">
      <w:pPr>
        <w:rPr>
          <w:sz w:val="20"/>
        </w:rPr>
      </w:pPr>
      <w:bookmarkStart w:id="0" w:name="_Toc8133023"/>
      <w:bookmarkStart w:id="1" w:name="_Toc536182212"/>
      <w:bookmarkStart w:id="2" w:name="_Hlk512691279"/>
      <w:r>
        <w:rPr>
          <w:sz w:val="20"/>
        </w:rPr>
        <w:t xml:space="preserve"> </w:t>
      </w:r>
    </w:p>
    <w:p w14:paraId="4F7847CB" w14:textId="77777777" w:rsidR="00F26149" w:rsidRPr="009C43D5" w:rsidRDefault="00F26149" w:rsidP="00F26149">
      <w:pPr>
        <w:pStyle w:val="1-Kop1MemoCorversenBS"/>
        <w:ind w:left="425" w:hanging="425"/>
        <w:rPr>
          <w:rFonts w:ascii="Trebuchet MS" w:eastAsia="Calibri" w:hAnsi="Trebuchet MS" w:cs="Calibri"/>
          <w:sz w:val="32"/>
        </w:rPr>
      </w:pPr>
      <w:r w:rsidRPr="009C43D5">
        <w:rPr>
          <w:rFonts w:ascii="Trebuchet MS" w:eastAsia="Calibri" w:hAnsi="Trebuchet MS" w:cs="Calibri"/>
          <w:sz w:val="32"/>
        </w:rPr>
        <w:t>Bijlage 5 Kwalitatieve gunningscriteria</w:t>
      </w:r>
      <w:r w:rsidR="005D5D2E">
        <w:rPr>
          <w:rFonts w:ascii="Trebuchet MS" w:eastAsia="Calibri" w:hAnsi="Trebuchet MS" w:cs="Calibri"/>
          <w:sz w:val="32"/>
        </w:rPr>
        <w:t>/Programma van Wensen</w:t>
      </w:r>
      <w:r w:rsidRPr="009C43D5">
        <w:rPr>
          <w:rFonts w:ascii="Trebuchet MS" w:eastAsia="Calibri" w:hAnsi="Trebuchet MS" w:cs="Calibri"/>
          <w:sz w:val="32"/>
        </w:rPr>
        <w:t xml:space="preserve"> </w:t>
      </w:r>
      <w:bookmarkEnd w:id="0"/>
    </w:p>
    <w:p w14:paraId="5467074B" w14:textId="77777777" w:rsidR="00F26149" w:rsidRDefault="00F26149" w:rsidP="00F26149">
      <w:pPr>
        <w:spacing w:line="276" w:lineRule="auto"/>
        <w:rPr>
          <w:rFonts w:cs="Arial"/>
          <w:sz w:val="20"/>
        </w:rPr>
      </w:pPr>
    </w:p>
    <w:p w14:paraId="0F8FAC34" w14:textId="77777777" w:rsidR="00313B38" w:rsidRDefault="00313B38" w:rsidP="00F26149">
      <w:pPr>
        <w:spacing w:line="276" w:lineRule="auto"/>
        <w:rPr>
          <w:rFonts w:cs="Arial"/>
          <w:sz w:val="20"/>
        </w:rPr>
      </w:pPr>
      <w:r>
        <w:rPr>
          <w:rFonts w:cs="Arial"/>
          <w:sz w:val="20"/>
        </w:rPr>
        <w:t xml:space="preserve">De kwaliteit van inschrijving wordt beoordeeld aan de hand van de volgende twee kwalitatieve gunningscriteria: </w:t>
      </w:r>
    </w:p>
    <w:p w14:paraId="15CE0635" w14:textId="77777777" w:rsidR="00F26149" w:rsidRPr="006211E7" w:rsidRDefault="00F26149" w:rsidP="00F26149">
      <w:pPr>
        <w:spacing w:line="276" w:lineRule="auto"/>
        <w:rPr>
          <w:rFonts w:cs="Arial"/>
          <w:sz w:val="20"/>
        </w:rPr>
      </w:pPr>
    </w:p>
    <w:tbl>
      <w:tblPr>
        <w:tblStyle w:val="Tabelraster"/>
        <w:tblW w:w="0" w:type="auto"/>
        <w:tblLayout w:type="fixed"/>
        <w:tblLook w:val="06A0" w:firstRow="1" w:lastRow="0" w:firstColumn="1" w:lastColumn="0" w:noHBand="1" w:noVBand="1"/>
      </w:tblPr>
      <w:tblGrid>
        <w:gridCol w:w="4530"/>
        <w:gridCol w:w="4530"/>
      </w:tblGrid>
      <w:tr w:rsidR="00F26149" w:rsidRPr="006211E7" w14:paraId="7B600F78" w14:textId="77777777" w:rsidTr="007A7DCC">
        <w:trPr>
          <w:trHeight w:val="300"/>
        </w:trPr>
        <w:tc>
          <w:tcPr>
            <w:tcW w:w="4530" w:type="dxa"/>
            <w:shd w:val="clear" w:color="auto" w:fill="DAE8F8"/>
          </w:tcPr>
          <w:p w14:paraId="1BD0E564" w14:textId="77777777" w:rsidR="00F26149" w:rsidRPr="006211E7" w:rsidRDefault="00F26149" w:rsidP="007A7DCC">
            <w:pPr>
              <w:rPr>
                <w:rFonts w:cs="Arial"/>
                <w:sz w:val="20"/>
              </w:rPr>
            </w:pPr>
            <w:proofErr w:type="spellStart"/>
            <w:r w:rsidRPr="006211E7">
              <w:rPr>
                <w:rFonts w:cs="Arial"/>
                <w:sz w:val="20"/>
              </w:rPr>
              <w:t>Subgunningscriteri</w:t>
            </w:r>
            <w:r w:rsidR="00DF7E50">
              <w:rPr>
                <w:rFonts w:cs="Arial"/>
                <w:sz w:val="20"/>
              </w:rPr>
              <w:t>a</w:t>
            </w:r>
            <w:proofErr w:type="spellEnd"/>
          </w:p>
        </w:tc>
        <w:tc>
          <w:tcPr>
            <w:tcW w:w="4530" w:type="dxa"/>
            <w:shd w:val="clear" w:color="auto" w:fill="DAE8F8"/>
          </w:tcPr>
          <w:p w14:paraId="37FCE167" w14:textId="77777777" w:rsidR="00F26149" w:rsidRPr="006211E7" w:rsidRDefault="00F26149" w:rsidP="007A7DCC">
            <w:pPr>
              <w:rPr>
                <w:rFonts w:cs="Arial"/>
                <w:sz w:val="20"/>
              </w:rPr>
            </w:pPr>
            <w:r w:rsidRPr="006211E7">
              <w:rPr>
                <w:rFonts w:cs="Arial"/>
                <w:sz w:val="20"/>
              </w:rPr>
              <w:t>Maximaal te behalen punten</w:t>
            </w:r>
          </w:p>
        </w:tc>
      </w:tr>
      <w:tr w:rsidR="00F26149" w:rsidRPr="006211E7" w14:paraId="1A0453B4" w14:textId="77777777" w:rsidTr="007A7DCC">
        <w:trPr>
          <w:trHeight w:val="300"/>
        </w:trPr>
        <w:tc>
          <w:tcPr>
            <w:tcW w:w="4530" w:type="dxa"/>
          </w:tcPr>
          <w:p w14:paraId="2F3E73BE" w14:textId="77777777" w:rsidR="00F26149" w:rsidRPr="00080884" w:rsidRDefault="00F26149" w:rsidP="007A7DCC">
            <w:pPr>
              <w:spacing w:line="276" w:lineRule="auto"/>
              <w:rPr>
                <w:rFonts w:cs="Arial"/>
                <w:sz w:val="20"/>
              </w:rPr>
            </w:pPr>
            <w:r w:rsidRPr="00080884">
              <w:rPr>
                <w:rFonts w:cs="Arial"/>
                <w:sz w:val="20"/>
              </w:rPr>
              <w:t xml:space="preserve">Wens 1: </w:t>
            </w:r>
            <w:r w:rsidR="002F265A">
              <w:rPr>
                <w:rFonts w:cs="Arial"/>
                <w:sz w:val="20"/>
              </w:rPr>
              <w:t>Plan van aanpak</w:t>
            </w:r>
          </w:p>
        </w:tc>
        <w:tc>
          <w:tcPr>
            <w:tcW w:w="4530" w:type="dxa"/>
          </w:tcPr>
          <w:p w14:paraId="09EB1153" w14:textId="77777777" w:rsidR="00F26149" w:rsidRPr="006211E7" w:rsidRDefault="00A37C1B" w:rsidP="007A7DCC">
            <w:pPr>
              <w:rPr>
                <w:rFonts w:cs="Arial"/>
                <w:sz w:val="20"/>
              </w:rPr>
            </w:pPr>
            <w:r>
              <w:rPr>
                <w:rFonts w:cs="Arial"/>
                <w:sz w:val="20"/>
              </w:rPr>
              <w:t>40</w:t>
            </w:r>
          </w:p>
        </w:tc>
      </w:tr>
      <w:tr w:rsidR="00F26149" w:rsidRPr="006211E7" w14:paraId="3F2C6F0F" w14:textId="77777777" w:rsidTr="007A7DCC">
        <w:trPr>
          <w:trHeight w:val="300"/>
        </w:trPr>
        <w:tc>
          <w:tcPr>
            <w:tcW w:w="4530" w:type="dxa"/>
          </w:tcPr>
          <w:p w14:paraId="330BDCDC" w14:textId="77777777" w:rsidR="00F26149" w:rsidRPr="00080884" w:rsidRDefault="00F26149" w:rsidP="007A7DCC">
            <w:pPr>
              <w:spacing w:line="276" w:lineRule="auto"/>
              <w:rPr>
                <w:rFonts w:cs="Arial"/>
                <w:sz w:val="20"/>
              </w:rPr>
            </w:pPr>
            <w:r w:rsidRPr="00080884">
              <w:rPr>
                <w:rFonts w:cs="Arial"/>
                <w:sz w:val="20"/>
              </w:rPr>
              <w:t xml:space="preserve">Wens 2: </w:t>
            </w:r>
            <w:r w:rsidR="002F265A">
              <w:rPr>
                <w:rFonts w:cs="Arial"/>
                <w:sz w:val="20"/>
              </w:rPr>
              <w:t>Monitoring en samenwerking</w:t>
            </w:r>
          </w:p>
        </w:tc>
        <w:tc>
          <w:tcPr>
            <w:tcW w:w="4530" w:type="dxa"/>
          </w:tcPr>
          <w:p w14:paraId="6924ADCD" w14:textId="77777777" w:rsidR="00F26149" w:rsidRPr="006211E7" w:rsidRDefault="00A37C1B" w:rsidP="007A7DCC">
            <w:pPr>
              <w:rPr>
                <w:rFonts w:cs="Arial"/>
                <w:sz w:val="20"/>
              </w:rPr>
            </w:pPr>
            <w:r>
              <w:rPr>
                <w:rFonts w:cs="Arial"/>
                <w:sz w:val="20"/>
              </w:rPr>
              <w:t>30</w:t>
            </w:r>
          </w:p>
        </w:tc>
      </w:tr>
    </w:tbl>
    <w:p w14:paraId="26AD6745" w14:textId="77777777" w:rsidR="00F26149" w:rsidRPr="006211E7" w:rsidRDefault="00F26149" w:rsidP="00F26149">
      <w:pPr>
        <w:rPr>
          <w:sz w:val="20"/>
        </w:rPr>
      </w:pPr>
    </w:p>
    <w:p w14:paraId="655F8D38" w14:textId="77777777" w:rsidR="00F26149" w:rsidRPr="006211E7" w:rsidRDefault="00F26149" w:rsidP="00F26149">
      <w:pPr>
        <w:spacing w:line="276" w:lineRule="auto"/>
        <w:rPr>
          <w:color w:val="00B0F0"/>
          <w:sz w:val="20"/>
        </w:rPr>
      </w:pPr>
    </w:p>
    <w:tbl>
      <w:tblPr>
        <w:tblStyle w:val="TabelLansingerlandstandaard"/>
        <w:tblW w:w="9062" w:type="dxa"/>
        <w:tblLook w:val="04A0" w:firstRow="1" w:lastRow="0" w:firstColumn="1" w:lastColumn="0" w:noHBand="0" w:noVBand="1"/>
      </w:tblPr>
      <w:tblGrid>
        <w:gridCol w:w="1129"/>
        <w:gridCol w:w="7051"/>
        <w:gridCol w:w="882"/>
      </w:tblGrid>
      <w:tr w:rsidR="00F26149" w:rsidRPr="006211E7" w14:paraId="78F80AC7" w14:textId="77777777" w:rsidTr="007A7DCC">
        <w:trPr>
          <w:cnfStyle w:val="100000000000" w:firstRow="1" w:lastRow="0" w:firstColumn="0" w:lastColumn="0" w:oddVBand="0" w:evenVBand="0" w:oddHBand="0" w:evenHBand="0" w:firstRowFirstColumn="0" w:firstRowLastColumn="0" w:lastRowFirstColumn="0" w:lastRowLastColumn="0"/>
          <w:trHeight w:val="360"/>
        </w:trPr>
        <w:tc>
          <w:tcPr>
            <w:tcW w:w="1129" w:type="dxa"/>
            <w:shd w:val="clear" w:color="auto" w:fill="D9D9D9" w:themeFill="background1" w:themeFillShade="D9"/>
          </w:tcPr>
          <w:p w14:paraId="1DB97E4E" w14:textId="77777777" w:rsidR="00F26149" w:rsidRPr="006211E7" w:rsidRDefault="009A7EEF" w:rsidP="007A7DCC">
            <w:pPr>
              <w:spacing w:line="276" w:lineRule="auto"/>
              <w:rPr>
                <w:b w:val="0"/>
                <w:sz w:val="20"/>
              </w:rPr>
            </w:pPr>
            <w:r>
              <w:rPr>
                <w:sz w:val="20"/>
              </w:rPr>
              <w:t>Criterium</w:t>
            </w:r>
          </w:p>
        </w:tc>
        <w:tc>
          <w:tcPr>
            <w:tcW w:w="7051" w:type="dxa"/>
            <w:shd w:val="clear" w:color="auto" w:fill="D9D9D9" w:themeFill="background1" w:themeFillShade="D9"/>
          </w:tcPr>
          <w:p w14:paraId="702F2B75" w14:textId="77777777" w:rsidR="00F26149" w:rsidRPr="006211E7" w:rsidRDefault="00F26149" w:rsidP="007A7DCC">
            <w:pPr>
              <w:spacing w:line="276" w:lineRule="auto"/>
              <w:rPr>
                <w:rFonts w:cs="Arial"/>
                <w:sz w:val="20"/>
              </w:rPr>
            </w:pPr>
          </w:p>
        </w:tc>
        <w:tc>
          <w:tcPr>
            <w:tcW w:w="882" w:type="dxa"/>
            <w:shd w:val="clear" w:color="auto" w:fill="D9D9D9" w:themeFill="background1" w:themeFillShade="D9"/>
          </w:tcPr>
          <w:p w14:paraId="5CA31F63" w14:textId="77777777" w:rsidR="00F26149" w:rsidRPr="006211E7" w:rsidRDefault="00F26149" w:rsidP="007A7DCC">
            <w:pPr>
              <w:spacing w:line="276" w:lineRule="auto"/>
              <w:rPr>
                <w:rFonts w:cs="Arial"/>
                <w:b w:val="0"/>
                <w:sz w:val="20"/>
              </w:rPr>
            </w:pPr>
            <w:r w:rsidRPr="006211E7">
              <w:rPr>
                <w:rFonts w:cs="Arial"/>
                <w:sz w:val="20"/>
              </w:rPr>
              <w:t>Punten</w:t>
            </w:r>
          </w:p>
        </w:tc>
      </w:tr>
      <w:tr w:rsidR="00F26149" w:rsidRPr="006211E7" w14:paraId="38365607" w14:textId="77777777" w:rsidTr="007A7DCC">
        <w:trPr>
          <w:trHeight w:val="300"/>
        </w:trPr>
        <w:tc>
          <w:tcPr>
            <w:tcW w:w="1129" w:type="dxa"/>
          </w:tcPr>
          <w:p w14:paraId="5EC2711F" w14:textId="77777777" w:rsidR="00F26149" w:rsidRPr="006211E7" w:rsidRDefault="009A7EEF" w:rsidP="007A7DCC">
            <w:pPr>
              <w:spacing w:line="276" w:lineRule="auto"/>
              <w:rPr>
                <w:b/>
                <w:bCs/>
                <w:sz w:val="20"/>
              </w:rPr>
            </w:pPr>
            <w:r>
              <w:rPr>
                <w:b/>
                <w:bCs/>
                <w:sz w:val="20"/>
              </w:rPr>
              <w:t>criterium</w:t>
            </w:r>
            <w:r w:rsidR="00F26149" w:rsidRPr="006211E7">
              <w:rPr>
                <w:b/>
                <w:bCs/>
                <w:sz w:val="20"/>
              </w:rPr>
              <w:t xml:space="preserve"> 1</w:t>
            </w:r>
          </w:p>
        </w:tc>
        <w:tc>
          <w:tcPr>
            <w:tcW w:w="7051" w:type="dxa"/>
          </w:tcPr>
          <w:p w14:paraId="647AA3C7" w14:textId="77777777" w:rsidR="00F26149" w:rsidRPr="002F265A" w:rsidRDefault="002F265A" w:rsidP="00F26149">
            <w:pPr>
              <w:spacing w:line="276" w:lineRule="auto"/>
              <w:rPr>
                <w:rFonts w:cs="Arial"/>
                <w:b/>
                <w:bCs/>
                <w:sz w:val="20"/>
              </w:rPr>
            </w:pPr>
            <w:r>
              <w:rPr>
                <w:rFonts w:cs="Arial"/>
                <w:b/>
                <w:bCs/>
                <w:sz w:val="20"/>
              </w:rPr>
              <w:t>Plan van aanpak</w:t>
            </w:r>
          </w:p>
          <w:p w14:paraId="4FE9EA40" w14:textId="77777777" w:rsidR="00F26149" w:rsidRDefault="002F265A" w:rsidP="00F26149">
            <w:pPr>
              <w:spacing w:line="276" w:lineRule="auto"/>
              <w:rPr>
                <w:rFonts w:cs="Arial"/>
                <w:sz w:val="20"/>
              </w:rPr>
            </w:pPr>
            <w:r>
              <w:rPr>
                <w:rFonts w:cs="Arial"/>
                <w:sz w:val="20"/>
              </w:rPr>
              <w:t xml:space="preserve">Maak een samenhangend plan van aanpak </w:t>
            </w:r>
            <w:r w:rsidR="00313B38">
              <w:rPr>
                <w:rFonts w:cs="Arial"/>
                <w:sz w:val="20"/>
              </w:rPr>
              <w:t xml:space="preserve">(rekening houdend met de Opdrachtomschrijving en het programma van Eisen) </w:t>
            </w:r>
            <w:r>
              <w:rPr>
                <w:rFonts w:cs="Arial"/>
                <w:sz w:val="20"/>
              </w:rPr>
              <w:t>dat beschrijft hoe u het taalaanbod van de Z-route vorm gaat geven. Besteed hierbij ten minste aandacht aan de volgende onderdelen:</w:t>
            </w:r>
          </w:p>
          <w:p w14:paraId="5BCC74BC" w14:textId="77777777" w:rsidR="00E25A24" w:rsidRPr="00E12B5F" w:rsidRDefault="00E25A24" w:rsidP="00A37C1B">
            <w:pPr>
              <w:pStyle w:val="Lijstalinea"/>
              <w:numPr>
                <w:ilvl w:val="0"/>
                <w:numId w:val="51"/>
              </w:numPr>
              <w:spacing w:line="276" w:lineRule="auto"/>
              <w:rPr>
                <w:rFonts w:cs="Arial"/>
                <w:sz w:val="20"/>
              </w:rPr>
            </w:pPr>
            <w:r w:rsidRPr="00E12B5F">
              <w:rPr>
                <w:rFonts w:cs="Arial"/>
                <w:sz w:val="20"/>
              </w:rPr>
              <w:t>Beschrijf welke lesmethodes u gebruikt en waarom.</w:t>
            </w:r>
          </w:p>
          <w:p w14:paraId="4DA7482E" w14:textId="77777777" w:rsidR="00CD768F" w:rsidRDefault="00313B38" w:rsidP="00A37C1B">
            <w:pPr>
              <w:pStyle w:val="Lijstalinea"/>
              <w:numPr>
                <w:ilvl w:val="0"/>
                <w:numId w:val="51"/>
              </w:numPr>
              <w:spacing w:line="276" w:lineRule="auto"/>
              <w:rPr>
                <w:rFonts w:cs="Arial"/>
                <w:sz w:val="20"/>
              </w:rPr>
            </w:pPr>
            <w:r>
              <w:rPr>
                <w:rFonts w:cs="Arial"/>
                <w:sz w:val="20"/>
              </w:rPr>
              <w:t>U</w:t>
            </w:r>
            <w:r w:rsidR="00CD768F">
              <w:rPr>
                <w:rFonts w:cs="Arial"/>
                <w:sz w:val="20"/>
              </w:rPr>
              <w:t>w visie op de Z-route en wat uw aanpak onderscheidend maakt.</w:t>
            </w:r>
          </w:p>
          <w:p w14:paraId="2588FE87" w14:textId="77777777" w:rsidR="00E25A24" w:rsidRDefault="00313B38" w:rsidP="00A37C1B">
            <w:pPr>
              <w:pStyle w:val="Lijstalinea"/>
              <w:numPr>
                <w:ilvl w:val="0"/>
                <w:numId w:val="51"/>
              </w:numPr>
              <w:spacing w:line="276" w:lineRule="auto"/>
              <w:rPr>
                <w:rFonts w:cs="Arial"/>
                <w:sz w:val="20"/>
              </w:rPr>
            </w:pPr>
            <w:r>
              <w:rPr>
                <w:rFonts w:cs="Arial"/>
                <w:sz w:val="20"/>
              </w:rPr>
              <w:t>H</w:t>
            </w:r>
            <w:r w:rsidR="00E25A24">
              <w:rPr>
                <w:rFonts w:cs="Arial"/>
                <w:sz w:val="20"/>
              </w:rPr>
              <w:t>oe u het taalonderwijs afstemt op het niveau, leerstijl en achtergrond van de inburgeraar.</w:t>
            </w:r>
          </w:p>
          <w:p w14:paraId="13995783" w14:textId="77777777" w:rsidR="00E25A24" w:rsidRDefault="00313B38" w:rsidP="00A37C1B">
            <w:pPr>
              <w:pStyle w:val="Lijstalinea"/>
              <w:numPr>
                <w:ilvl w:val="0"/>
                <w:numId w:val="51"/>
              </w:numPr>
              <w:spacing w:line="276" w:lineRule="auto"/>
              <w:rPr>
                <w:rFonts w:cs="Arial"/>
                <w:sz w:val="20"/>
              </w:rPr>
            </w:pPr>
            <w:r>
              <w:rPr>
                <w:rFonts w:cs="Arial"/>
                <w:sz w:val="20"/>
              </w:rPr>
              <w:t>H</w:t>
            </w:r>
            <w:r w:rsidR="00E25A24">
              <w:rPr>
                <w:rFonts w:cs="Arial"/>
                <w:sz w:val="20"/>
              </w:rPr>
              <w:t>oe u de inburgeraar naar een zo hoog mogelijk taalniveau brengt.</w:t>
            </w:r>
          </w:p>
          <w:p w14:paraId="7CBF0797" w14:textId="77777777" w:rsidR="00E25A24" w:rsidRDefault="00313B38" w:rsidP="00A37C1B">
            <w:pPr>
              <w:pStyle w:val="Lijstalinea"/>
              <w:numPr>
                <w:ilvl w:val="0"/>
                <w:numId w:val="51"/>
              </w:numPr>
              <w:spacing w:line="276" w:lineRule="auto"/>
              <w:rPr>
                <w:rFonts w:cs="Arial"/>
                <w:sz w:val="20"/>
              </w:rPr>
            </w:pPr>
            <w:r>
              <w:rPr>
                <w:rFonts w:cs="Arial"/>
                <w:sz w:val="20"/>
              </w:rPr>
              <w:t>H</w:t>
            </w:r>
            <w:r w:rsidR="00E25A24">
              <w:rPr>
                <w:rFonts w:cs="Arial"/>
                <w:sz w:val="20"/>
              </w:rPr>
              <w:t>oe u praktijkgericht leren toepast in het ond</w:t>
            </w:r>
            <w:r w:rsidR="00E25A24" w:rsidRPr="00E25A24">
              <w:rPr>
                <w:rFonts w:cs="Arial"/>
                <w:sz w:val="20"/>
              </w:rPr>
              <w:t>erwijs</w:t>
            </w:r>
            <w:r w:rsidR="00E25A24">
              <w:rPr>
                <w:rFonts w:cs="Arial"/>
                <w:sz w:val="20"/>
              </w:rPr>
              <w:t xml:space="preserve"> (contextgericht leren).</w:t>
            </w:r>
          </w:p>
          <w:p w14:paraId="4793253D" w14:textId="77777777" w:rsidR="00316C61" w:rsidRDefault="003B0B07" w:rsidP="00A37C1B">
            <w:pPr>
              <w:pStyle w:val="Lijstalinea"/>
              <w:numPr>
                <w:ilvl w:val="0"/>
                <w:numId w:val="51"/>
              </w:numPr>
              <w:spacing w:line="276" w:lineRule="auto"/>
              <w:rPr>
                <w:rFonts w:cs="Arial"/>
                <w:sz w:val="20"/>
              </w:rPr>
            </w:pPr>
            <w:r>
              <w:rPr>
                <w:rFonts w:cs="Arial"/>
                <w:sz w:val="20"/>
              </w:rPr>
              <w:t xml:space="preserve">Hoe een </w:t>
            </w:r>
            <w:r w:rsidR="00CD768F">
              <w:rPr>
                <w:rFonts w:cs="Arial"/>
                <w:sz w:val="20"/>
              </w:rPr>
              <w:t>realistisch weekrooster</w:t>
            </w:r>
            <w:r w:rsidR="00D30124">
              <w:rPr>
                <w:rFonts w:cs="Arial"/>
                <w:sz w:val="20"/>
              </w:rPr>
              <w:t xml:space="preserve"> </w:t>
            </w:r>
            <w:r>
              <w:rPr>
                <w:rFonts w:cs="Arial"/>
                <w:sz w:val="20"/>
              </w:rPr>
              <w:t xml:space="preserve">is ingericht </w:t>
            </w:r>
            <w:r w:rsidR="00D30124">
              <w:rPr>
                <w:rFonts w:cs="Arial"/>
                <w:sz w:val="20"/>
              </w:rPr>
              <w:t xml:space="preserve">en op welke wijze maatwerk mogelijk is </w:t>
            </w:r>
            <w:r>
              <w:rPr>
                <w:rFonts w:cs="Arial"/>
                <w:sz w:val="20"/>
              </w:rPr>
              <w:t xml:space="preserve">om te voorkomen dat </w:t>
            </w:r>
            <w:r w:rsidR="00D30124">
              <w:rPr>
                <w:rFonts w:cs="Arial"/>
                <w:sz w:val="20"/>
              </w:rPr>
              <w:t>participatie/werk belemmerd wordt door het taalrooster</w:t>
            </w:r>
          </w:p>
          <w:p w14:paraId="730878E3" w14:textId="77777777" w:rsidR="007A6A94" w:rsidRDefault="007A6A94" w:rsidP="00A37C1B">
            <w:pPr>
              <w:pStyle w:val="Lijstalinea"/>
              <w:numPr>
                <w:ilvl w:val="0"/>
                <w:numId w:val="51"/>
              </w:numPr>
              <w:spacing w:line="276" w:lineRule="auto"/>
              <w:rPr>
                <w:rFonts w:cs="Arial"/>
                <w:sz w:val="20"/>
              </w:rPr>
            </w:pPr>
            <w:r>
              <w:rPr>
                <w:rFonts w:cs="Arial"/>
                <w:sz w:val="20"/>
              </w:rPr>
              <w:t>Hoe</w:t>
            </w:r>
            <w:r w:rsidR="00E12B5F">
              <w:rPr>
                <w:rFonts w:cs="Arial"/>
                <w:sz w:val="20"/>
              </w:rPr>
              <w:t xml:space="preserve"> </w:t>
            </w:r>
            <w:r>
              <w:rPr>
                <w:rFonts w:cs="Arial"/>
                <w:sz w:val="20"/>
              </w:rPr>
              <w:t xml:space="preserve">u </w:t>
            </w:r>
            <w:r w:rsidR="00E12B5F">
              <w:rPr>
                <w:rFonts w:cs="Arial"/>
                <w:sz w:val="20"/>
              </w:rPr>
              <w:t xml:space="preserve">de </w:t>
            </w:r>
            <w:r w:rsidRPr="007A6A94">
              <w:rPr>
                <w:rFonts w:cs="Arial"/>
                <w:sz w:val="20"/>
              </w:rPr>
              <w:t>continuïteit</w:t>
            </w:r>
            <w:r w:rsidR="00E12B5F">
              <w:rPr>
                <w:rFonts w:cs="Arial"/>
                <w:sz w:val="20"/>
              </w:rPr>
              <w:t xml:space="preserve"> waarborgt</w:t>
            </w:r>
            <w:r w:rsidRPr="007A6A94">
              <w:rPr>
                <w:rFonts w:cs="Arial"/>
                <w:sz w:val="20"/>
              </w:rPr>
              <w:t xml:space="preserve"> van lessen en het leerproces bij ziekte of verloop van docenten</w:t>
            </w:r>
            <w:r>
              <w:rPr>
                <w:rFonts w:cs="Arial"/>
                <w:sz w:val="20"/>
              </w:rPr>
              <w:t>.</w:t>
            </w:r>
          </w:p>
          <w:p w14:paraId="2712939A" w14:textId="77777777" w:rsidR="00316C61" w:rsidRDefault="00316C61" w:rsidP="00A37C1B">
            <w:pPr>
              <w:pStyle w:val="Lijstalinea"/>
              <w:numPr>
                <w:ilvl w:val="0"/>
                <w:numId w:val="51"/>
              </w:numPr>
              <w:spacing w:line="276" w:lineRule="auto"/>
              <w:rPr>
                <w:rFonts w:cs="Arial"/>
                <w:sz w:val="20"/>
              </w:rPr>
            </w:pPr>
            <w:r>
              <w:rPr>
                <w:rFonts w:cs="Arial"/>
                <w:sz w:val="20"/>
              </w:rPr>
              <w:t xml:space="preserve">Welke begeleiding </w:t>
            </w:r>
            <w:r w:rsidR="00E12B5F">
              <w:rPr>
                <w:rFonts w:cs="Arial"/>
                <w:sz w:val="20"/>
              </w:rPr>
              <w:t xml:space="preserve">u </w:t>
            </w:r>
            <w:r>
              <w:rPr>
                <w:rFonts w:cs="Arial"/>
                <w:sz w:val="20"/>
              </w:rPr>
              <w:t>biedt bij uitval, achterstand, wisselen van route of stagnatie.</w:t>
            </w:r>
          </w:p>
          <w:p w14:paraId="0EB54D98" w14:textId="77777777" w:rsidR="003B0B07" w:rsidRDefault="003B0B07" w:rsidP="00F26149">
            <w:pPr>
              <w:spacing w:line="276" w:lineRule="auto"/>
              <w:rPr>
                <w:rFonts w:cs="Arial"/>
                <w:sz w:val="20"/>
              </w:rPr>
            </w:pPr>
          </w:p>
          <w:p w14:paraId="5C6E811B" w14:textId="77777777" w:rsidR="00F3470F" w:rsidRDefault="00AE03E8" w:rsidP="00F26149">
            <w:pPr>
              <w:spacing w:line="276" w:lineRule="auto"/>
              <w:rPr>
                <w:rFonts w:cs="Arial"/>
                <w:sz w:val="20"/>
              </w:rPr>
            </w:pPr>
            <w:r>
              <w:rPr>
                <w:rFonts w:cs="Arial"/>
                <w:sz w:val="20"/>
              </w:rPr>
              <w:t xml:space="preserve">Voeg dit plan van aanpak toe bij de beantwoording als document in PDF-format met een omvang van </w:t>
            </w:r>
            <w:r w:rsidRPr="002506D2">
              <w:rPr>
                <w:rFonts w:cs="Arial"/>
                <w:color w:val="EE0000"/>
                <w:sz w:val="20"/>
              </w:rPr>
              <w:t xml:space="preserve">maximaal </w:t>
            </w:r>
            <w:r w:rsidR="002506D2" w:rsidRPr="002506D2">
              <w:rPr>
                <w:rFonts w:cs="Arial"/>
                <w:color w:val="EE0000"/>
                <w:sz w:val="20"/>
              </w:rPr>
              <w:t>vier</w:t>
            </w:r>
            <w:r w:rsidRPr="002506D2">
              <w:rPr>
                <w:rFonts w:cs="Arial"/>
                <w:color w:val="EE0000"/>
                <w:sz w:val="20"/>
              </w:rPr>
              <w:t xml:space="preserve"> pagina’s </w:t>
            </w:r>
            <w:r>
              <w:rPr>
                <w:rFonts w:cs="Arial"/>
                <w:sz w:val="20"/>
              </w:rPr>
              <w:t xml:space="preserve">A4 met een lettergrootte van ten minste 10 punten. </w:t>
            </w:r>
            <w:r w:rsidR="00F3470F" w:rsidRPr="00F3470F">
              <w:rPr>
                <w:rFonts w:cs="Arial"/>
                <w:sz w:val="20"/>
              </w:rPr>
              <w:t xml:space="preserve">Als u het aantal pagina’s dat gesteld is overschrijdt, worden de boventallige pagina’s buiten beschouwing gelaten. </w:t>
            </w:r>
          </w:p>
          <w:p w14:paraId="165BCE30" w14:textId="77777777" w:rsidR="00A37C1B" w:rsidRDefault="00A37C1B" w:rsidP="00F26149">
            <w:pPr>
              <w:spacing w:line="276" w:lineRule="auto"/>
              <w:rPr>
                <w:rFonts w:cs="Arial"/>
                <w:sz w:val="20"/>
              </w:rPr>
            </w:pPr>
            <w:r w:rsidRPr="00A37C1B">
              <w:rPr>
                <w:rFonts w:cs="Arial"/>
                <w:sz w:val="20"/>
              </w:rPr>
              <w:t>Wij vragen u bij de beantwoording van de (sub)punten de nummering aan te houden.</w:t>
            </w:r>
          </w:p>
          <w:p w14:paraId="5B01D80F" w14:textId="77777777" w:rsidR="00A37C1B" w:rsidRDefault="00A37C1B" w:rsidP="00F26149">
            <w:pPr>
              <w:spacing w:line="276" w:lineRule="auto"/>
              <w:rPr>
                <w:rFonts w:cs="Arial"/>
                <w:sz w:val="20"/>
              </w:rPr>
            </w:pPr>
          </w:p>
          <w:p w14:paraId="70CAA25F" w14:textId="77777777" w:rsidR="00AE03E8" w:rsidRDefault="00F3470F" w:rsidP="00F26149">
            <w:pPr>
              <w:spacing w:line="276" w:lineRule="auto"/>
              <w:rPr>
                <w:rFonts w:cs="Arial"/>
                <w:sz w:val="20"/>
              </w:rPr>
            </w:pPr>
            <w:r w:rsidRPr="00F3470F">
              <w:rPr>
                <w:rFonts w:cs="Arial"/>
                <w:sz w:val="20"/>
              </w:rPr>
              <w:t>Let op: voorblad, inhoudsopgave en dergelijke tellen mee in het aantal pagina’s en zijn derhalve ook niet noodzakelijk om in te dienen.</w:t>
            </w:r>
          </w:p>
          <w:p w14:paraId="28C3F812" w14:textId="77777777" w:rsidR="00A37C1B" w:rsidRDefault="00A37C1B" w:rsidP="00F26149">
            <w:pPr>
              <w:spacing w:line="276" w:lineRule="auto"/>
              <w:rPr>
                <w:rFonts w:cs="Arial"/>
                <w:sz w:val="20"/>
              </w:rPr>
            </w:pPr>
          </w:p>
          <w:p w14:paraId="01109133" w14:textId="77777777" w:rsidR="00F26149" w:rsidRPr="006211E7" w:rsidRDefault="00F26149" w:rsidP="00985F31">
            <w:pPr>
              <w:spacing w:line="276" w:lineRule="auto"/>
              <w:rPr>
                <w:rFonts w:cs="Arial"/>
                <w:sz w:val="20"/>
              </w:rPr>
            </w:pPr>
          </w:p>
        </w:tc>
        <w:tc>
          <w:tcPr>
            <w:tcW w:w="882" w:type="dxa"/>
          </w:tcPr>
          <w:p w14:paraId="739F1004" w14:textId="77777777" w:rsidR="00F26149" w:rsidRPr="0059191F" w:rsidRDefault="00A37C1B" w:rsidP="007A7DCC">
            <w:pPr>
              <w:spacing w:line="276" w:lineRule="auto"/>
              <w:rPr>
                <w:rFonts w:cs="Arial"/>
                <w:iCs/>
                <w:color w:val="232828"/>
                <w:sz w:val="20"/>
              </w:rPr>
            </w:pPr>
            <w:r>
              <w:rPr>
                <w:rFonts w:cs="Arial"/>
                <w:iCs/>
                <w:color w:val="232828"/>
                <w:sz w:val="20"/>
              </w:rPr>
              <w:t>40</w:t>
            </w:r>
          </w:p>
        </w:tc>
      </w:tr>
      <w:tr w:rsidR="00F26149" w:rsidRPr="006211E7" w14:paraId="4D6B88CB" w14:textId="77777777" w:rsidTr="007A7DCC">
        <w:trPr>
          <w:trHeight w:val="300"/>
        </w:trPr>
        <w:tc>
          <w:tcPr>
            <w:tcW w:w="1129" w:type="dxa"/>
          </w:tcPr>
          <w:p w14:paraId="178F1134" w14:textId="77777777" w:rsidR="00F26149" w:rsidRPr="004142B6" w:rsidRDefault="009A7EEF" w:rsidP="007A7DCC">
            <w:pPr>
              <w:spacing w:line="276" w:lineRule="auto"/>
              <w:rPr>
                <w:b/>
                <w:bCs/>
                <w:sz w:val="20"/>
              </w:rPr>
            </w:pPr>
            <w:r>
              <w:rPr>
                <w:b/>
                <w:bCs/>
                <w:sz w:val="20"/>
              </w:rPr>
              <w:lastRenderedPageBreak/>
              <w:t>criterium</w:t>
            </w:r>
            <w:r w:rsidR="00F26149" w:rsidRPr="004142B6">
              <w:rPr>
                <w:b/>
                <w:bCs/>
                <w:sz w:val="20"/>
              </w:rPr>
              <w:t xml:space="preserve"> 2</w:t>
            </w:r>
          </w:p>
        </w:tc>
        <w:tc>
          <w:tcPr>
            <w:tcW w:w="7051" w:type="dxa"/>
          </w:tcPr>
          <w:p w14:paraId="6693B661" w14:textId="77777777" w:rsidR="00F26149" w:rsidRPr="00D71EB1" w:rsidRDefault="00D71EB1" w:rsidP="00D71EB1">
            <w:pPr>
              <w:spacing w:line="276" w:lineRule="auto"/>
              <w:rPr>
                <w:rFonts w:cs="Arial"/>
                <w:b/>
                <w:bCs/>
                <w:sz w:val="20"/>
              </w:rPr>
            </w:pPr>
            <w:r>
              <w:rPr>
                <w:rFonts w:cs="Arial"/>
                <w:b/>
                <w:bCs/>
                <w:sz w:val="20"/>
              </w:rPr>
              <w:t>Monitoring en samenwerking</w:t>
            </w:r>
          </w:p>
          <w:p w14:paraId="4BC893CF" w14:textId="77777777" w:rsidR="009A7EEF" w:rsidRDefault="009A7EEF" w:rsidP="009A7EEF">
            <w:pPr>
              <w:spacing w:line="276" w:lineRule="auto"/>
              <w:rPr>
                <w:rFonts w:cs="Arial"/>
                <w:sz w:val="20"/>
              </w:rPr>
            </w:pPr>
            <w:r>
              <w:rPr>
                <w:rFonts w:cs="Arial"/>
                <w:sz w:val="20"/>
              </w:rPr>
              <w:t xml:space="preserve">Maak een samenhangend plan van aanpak (rekening houdend met de Opdrachtomschrijving en het programma van Eisen) waarin het volledige proces van een cursist, van aanmelding tot en met afronding van het leertraject wordt beschreven. Besteed hierbij ten minste aandacht aan de volgende </w:t>
            </w:r>
            <w:r w:rsidR="00A37C1B">
              <w:rPr>
                <w:rFonts w:cs="Arial"/>
                <w:sz w:val="20"/>
              </w:rPr>
              <w:t>(sub)</w:t>
            </w:r>
            <w:r>
              <w:rPr>
                <w:rFonts w:cs="Arial"/>
                <w:sz w:val="20"/>
              </w:rPr>
              <w:t>punten:</w:t>
            </w:r>
          </w:p>
          <w:p w14:paraId="68DB4D9B" w14:textId="77777777" w:rsidR="009A7EEF" w:rsidRDefault="00F258F8" w:rsidP="00A37C1B">
            <w:pPr>
              <w:pStyle w:val="Lijstalinea"/>
              <w:numPr>
                <w:ilvl w:val="0"/>
                <w:numId w:val="52"/>
              </w:numPr>
              <w:spacing w:line="276" w:lineRule="auto"/>
              <w:rPr>
                <w:rFonts w:cs="Arial"/>
                <w:sz w:val="20"/>
              </w:rPr>
            </w:pPr>
            <w:r>
              <w:rPr>
                <w:rFonts w:cs="Arial"/>
                <w:sz w:val="20"/>
              </w:rPr>
              <w:t>Hoe het proces van a</w:t>
            </w:r>
            <w:r w:rsidRPr="00F258F8">
              <w:rPr>
                <w:rFonts w:cs="Arial"/>
                <w:sz w:val="20"/>
              </w:rPr>
              <w:t>anmelding, intake en plaatsing</w:t>
            </w:r>
            <w:r>
              <w:rPr>
                <w:rFonts w:cs="Arial"/>
                <w:sz w:val="20"/>
              </w:rPr>
              <w:t xml:space="preserve"> verloopt.</w:t>
            </w:r>
          </w:p>
          <w:p w14:paraId="403D123E" w14:textId="77777777" w:rsidR="00F258F8" w:rsidRDefault="00F258F8" w:rsidP="00A37C1B">
            <w:pPr>
              <w:pStyle w:val="Lijstalinea"/>
              <w:numPr>
                <w:ilvl w:val="0"/>
                <w:numId w:val="52"/>
              </w:numPr>
              <w:spacing w:line="276" w:lineRule="auto"/>
              <w:rPr>
                <w:rFonts w:cs="Arial"/>
                <w:sz w:val="20"/>
              </w:rPr>
            </w:pPr>
            <w:r>
              <w:rPr>
                <w:rFonts w:cs="Arial"/>
                <w:sz w:val="20"/>
              </w:rPr>
              <w:t>Hoe de intake wordt uitgevoerd.</w:t>
            </w:r>
          </w:p>
          <w:p w14:paraId="01F1B3B0" w14:textId="77777777" w:rsidR="00F258F8" w:rsidRDefault="00F258F8" w:rsidP="00A37C1B">
            <w:pPr>
              <w:pStyle w:val="Lijstalinea"/>
              <w:numPr>
                <w:ilvl w:val="0"/>
                <w:numId w:val="52"/>
              </w:numPr>
              <w:spacing w:line="276" w:lineRule="auto"/>
              <w:rPr>
                <w:rFonts w:cs="Arial"/>
                <w:sz w:val="20"/>
              </w:rPr>
            </w:pPr>
            <w:r>
              <w:rPr>
                <w:rFonts w:cs="Arial"/>
                <w:sz w:val="20"/>
              </w:rPr>
              <w:t xml:space="preserve">Hoe snel na aanmelding gestart kan worden met de lessen. Als dit niet direct is, hoe </w:t>
            </w:r>
            <w:r w:rsidR="00E12B5F">
              <w:rPr>
                <w:rFonts w:cs="Arial"/>
                <w:sz w:val="20"/>
              </w:rPr>
              <w:t>u dan om</w:t>
            </w:r>
            <w:r>
              <w:rPr>
                <w:rFonts w:cs="Arial"/>
                <w:sz w:val="20"/>
              </w:rPr>
              <w:t>gaat met een wachtlijst, kunt u inburgeraars in de tussentijd een alternatief aanbod bieden?</w:t>
            </w:r>
          </w:p>
          <w:p w14:paraId="30870E47" w14:textId="77777777" w:rsidR="00F258F8" w:rsidRPr="006A3A85" w:rsidRDefault="00F258F8" w:rsidP="00A37C1B">
            <w:pPr>
              <w:pStyle w:val="Lijstalinea"/>
              <w:numPr>
                <w:ilvl w:val="0"/>
                <w:numId w:val="52"/>
              </w:numPr>
              <w:spacing w:line="276" w:lineRule="auto"/>
              <w:rPr>
                <w:rFonts w:cs="Arial"/>
                <w:color w:val="EE0000"/>
                <w:sz w:val="20"/>
              </w:rPr>
            </w:pPr>
            <w:r w:rsidRPr="006A3A85">
              <w:rPr>
                <w:rFonts w:cs="Arial"/>
                <w:color w:val="EE0000"/>
                <w:sz w:val="20"/>
              </w:rPr>
              <w:t xml:space="preserve">Hoe verloopt </w:t>
            </w:r>
            <w:r w:rsidR="006A3A85" w:rsidRPr="006A3A85">
              <w:rPr>
                <w:rFonts w:cs="Arial"/>
                <w:color w:val="EE0000"/>
                <w:sz w:val="20"/>
              </w:rPr>
              <w:t xml:space="preserve">de </w:t>
            </w:r>
            <w:r w:rsidRPr="006A3A85">
              <w:rPr>
                <w:rFonts w:cs="Arial"/>
                <w:color w:val="EE0000"/>
                <w:sz w:val="20"/>
              </w:rPr>
              <w:t xml:space="preserve">monitoring van </w:t>
            </w:r>
            <w:r w:rsidR="006A3A85" w:rsidRPr="006A3A85">
              <w:rPr>
                <w:rFonts w:cs="Arial"/>
                <w:color w:val="EE0000"/>
                <w:sz w:val="20"/>
              </w:rPr>
              <w:t xml:space="preserve">de voortgang van de inburgeraar door de docent en hoe is de </w:t>
            </w:r>
            <w:r w:rsidRPr="006A3A85">
              <w:rPr>
                <w:rFonts w:cs="Arial"/>
                <w:color w:val="EE0000"/>
                <w:sz w:val="20"/>
              </w:rPr>
              <w:t xml:space="preserve">begeleiding </w:t>
            </w:r>
            <w:r w:rsidR="006A3A85" w:rsidRPr="006A3A85">
              <w:rPr>
                <w:rFonts w:cs="Arial"/>
                <w:color w:val="EE0000"/>
                <w:sz w:val="20"/>
              </w:rPr>
              <w:t xml:space="preserve">door de docent </w:t>
            </w:r>
            <w:r w:rsidRPr="006A3A85">
              <w:rPr>
                <w:rFonts w:cs="Arial"/>
                <w:color w:val="EE0000"/>
                <w:sz w:val="20"/>
              </w:rPr>
              <w:t>tijdens het traject?</w:t>
            </w:r>
            <w:r w:rsidR="006A3A85" w:rsidRPr="006A3A85">
              <w:rPr>
                <w:color w:val="EE0000"/>
              </w:rPr>
              <w:t xml:space="preserve"> </w:t>
            </w:r>
          </w:p>
          <w:p w14:paraId="483B7B22" w14:textId="77777777" w:rsidR="00F258F8" w:rsidRPr="006A3A85" w:rsidRDefault="00F258F8" w:rsidP="00A37C1B">
            <w:pPr>
              <w:pStyle w:val="Lijstalinea"/>
              <w:numPr>
                <w:ilvl w:val="0"/>
                <w:numId w:val="52"/>
              </w:numPr>
              <w:spacing w:line="276" w:lineRule="auto"/>
              <w:rPr>
                <w:rFonts w:cs="Arial"/>
                <w:color w:val="EE0000"/>
                <w:sz w:val="20"/>
              </w:rPr>
            </w:pPr>
            <w:r w:rsidRPr="006A3A85">
              <w:rPr>
                <w:rFonts w:cs="Arial"/>
                <w:color w:val="EE0000"/>
                <w:sz w:val="20"/>
              </w:rPr>
              <w:t xml:space="preserve">Hoe wordt de voortgang van de inburgeraar periodiek </w:t>
            </w:r>
            <w:r w:rsidR="006A3A85" w:rsidRPr="006A3A85">
              <w:rPr>
                <w:rFonts w:cs="Arial"/>
                <w:color w:val="EE0000"/>
                <w:sz w:val="20"/>
              </w:rPr>
              <w:t>gerapporteerd aan de gemeente?</w:t>
            </w:r>
          </w:p>
          <w:p w14:paraId="2CEFA0D1" w14:textId="77777777" w:rsidR="00316C61" w:rsidRDefault="00316C61" w:rsidP="00A37C1B">
            <w:pPr>
              <w:pStyle w:val="Lijstalinea"/>
              <w:numPr>
                <w:ilvl w:val="0"/>
                <w:numId w:val="52"/>
              </w:numPr>
              <w:spacing w:line="276" w:lineRule="auto"/>
              <w:rPr>
                <w:rFonts w:cs="Arial"/>
                <w:sz w:val="20"/>
              </w:rPr>
            </w:pPr>
            <w:r>
              <w:rPr>
                <w:rFonts w:cs="Arial"/>
                <w:sz w:val="20"/>
              </w:rPr>
              <w:t xml:space="preserve">Geef een beschrijving van het leerlingvolgsysteem. </w:t>
            </w:r>
          </w:p>
          <w:p w14:paraId="7FF9471E" w14:textId="77777777" w:rsidR="00316C61" w:rsidRDefault="00316C61" w:rsidP="00A37C1B">
            <w:pPr>
              <w:pStyle w:val="Lijstalinea"/>
              <w:numPr>
                <w:ilvl w:val="0"/>
                <w:numId w:val="52"/>
              </w:numPr>
              <w:spacing w:line="276" w:lineRule="auto"/>
              <w:rPr>
                <w:rFonts w:cs="Arial"/>
                <w:sz w:val="20"/>
              </w:rPr>
            </w:pPr>
            <w:r>
              <w:rPr>
                <w:rFonts w:cs="Arial"/>
                <w:sz w:val="20"/>
              </w:rPr>
              <w:t>Hoe koppelt u terug aan de gemeente en aan de deelnemer zelf?</w:t>
            </w:r>
          </w:p>
          <w:p w14:paraId="192A37E5" w14:textId="77777777" w:rsidR="00F258F8" w:rsidRDefault="00316C61" w:rsidP="00A37C1B">
            <w:pPr>
              <w:pStyle w:val="Lijstalinea"/>
              <w:numPr>
                <w:ilvl w:val="0"/>
                <w:numId w:val="52"/>
              </w:numPr>
              <w:spacing w:line="276" w:lineRule="auto"/>
              <w:rPr>
                <w:rFonts w:cs="Arial"/>
                <w:sz w:val="20"/>
              </w:rPr>
            </w:pPr>
            <w:r>
              <w:rPr>
                <w:rFonts w:cs="Arial"/>
                <w:sz w:val="20"/>
              </w:rPr>
              <w:t xml:space="preserve">Geef een toelichting </w:t>
            </w:r>
            <w:r w:rsidR="00F258F8">
              <w:rPr>
                <w:rFonts w:cs="Arial"/>
                <w:sz w:val="20"/>
              </w:rPr>
              <w:t>hoe u de samenwerking vormgeeft met de gemeente, zowel op uitvoerend als beleidsniveau.</w:t>
            </w:r>
          </w:p>
          <w:p w14:paraId="03AF188C" w14:textId="77777777" w:rsidR="00316C61" w:rsidRDefault="00316C61" w:rsidP="00A37C1B">
            <w:pPr>
              <w:pStyle w:val="Lijstalinea"/>
              <w:numPr>
                <w:ilvl w:val="0"/>
                <w:numId w:val="52"/>
              </w:numPr>
              <w:spacing w:line="276" w:lineRule="auto"/>
              <w:rPr>
                <w:rFonts w:cs="Arial"/>
                <w:sz w:val="20"/>
              </w:rPr>
            </w:pPr>
            <w:r>
              <w:rPr>
                <w:rFonts w:cs="Arial"/>
                <w:sz w:val="20"/>
              </w:rPr>
              <w:t>Beschrijf hoe u de samenwerking en kennisdeling met andere samenwerkingspartners (voor o.a. maatschappelijke begeleiding, participatieactiviteiten, PVT, MAP, taalcoaches, financiële zelfredzaamheid) ziet</w:t>
            </w:r>
          </w:p>
          <w:p w14:paraId="6F4D69DB" w14:textId="77777777" w:rsidR="009A7EEF" w:rsidRDefault="009A7EEF" w:rsidP="009A7EEF">
            <w:pPr>
              <w:spacing w:line="276" w:lineRule="auto"/>
              <w:rPr>
                <w:rFonts w:cs="Arial"/>
                <w:sz w:val="20"/>
              </w:rPr>
            </w:pPr>
          </w:p>
          <w:p w14:paraId="07E2DCD7" w14:textId="77777777" w:rsidR="00A37C1B" w:rsidRDefault="009A7EEF" w:rsidP="009A7EEF">
            <w:pPr>
              <w:spacing w:line="276" w:lineRule="auto"/>
              <w:rPr>
                <w:rFonts w:cs="Arial"/>
                <w:sz w:val="20"/>
              </w:rPr>
            </w:pPr>
            <w:r>
              <w:rPr>
                <w:rFonts w:cs="Arial"/>
                <w:sz w:val="20"/>
              </w:rPr>
              <w:t xml:space="preserve">Voeg dit plan van aanpak toe bij de beantwoording als document in PDF-format met een omvang van maximaal </w:t>
            </w:r>
            <w:r w:rsidR="006A3A85" w:rsidRPr="006A3A85">
              <w:rPr>
                <w:rFonts w:cs="Arial"/>
                <w:color w:val="EE0000"/>
                <w:sz w:val="20"/>
              </w:rPr>
              <w:t>vier</w:t>
            </w:r>
            <w:r>
              <w:rPr>
                <w:rFonts w:cs="Arial"/>
                <w:sz w:val="20"/>
              </w:rPr>
              <w:t xml:space="preserve"> pagina’s A4 met een lettergrootte van ten minste 10 punten. </w:t>
            </w:r>
            <w:r w:rsidR="00F3470F" w:rsidRPr="00F3470F">
              <w:rPr>
                <w:rFonts w:cs="Arial"/>
                <w:sz w:val="20"/>
              </w:rPr>
              <w:t xml:space="preserve">Als u het aantal pagina’s dat gesteld is overschrijdt, worden de boventallige pagina’s buiten beschouwing gelaten. </w:t>
            </w:r>
            <w:r w:rsidR="00A37C1B">
              <w:rPr>
                <w:rFonts w:cs="Arial"/>
                <w:sz w:val="20"/>
              </w:rPr>
              <w:t xml:space="preserve">Wij vragen u bij de beantwoording van de (sub)punten de nummering aan te houden. </w:t>
            </w:r>
            <w:r w:rsidR="00A37C1B">
              <w:rPr>
                <w:rFonts w:cs="Arial"/>
                <w:sz w:val="20"/>
              </w:rPr>
              <w:br/>
            </w:r>
          </w:p>
          <w:p w14:paraId="253ED556" w14:textId="77777777" w:rsidR="009A7EEF" w:rsidRDefault="00F3470F" w:rsidP="009A7EEF">
            <w:pPr>
              <w:spacing w:line="276" w:lineRule="auto"/>
              <w:rPr>
                <w:rFonts w:cs="Arial"/>
                <w:sz w:val="20"/>
              </w:rPr>
            </w:pPr>
            <w:r w:rsidRPr="00F3470F">
              <w:rPr>
                <w:rFonts w:cs="Arial"/>
                <w:sz w:val="20"/>
              </w:rPr>
              <w:t>Let op: voorblad, inhoudsopgave en dergelijke tellen mee in het aantal pagina’s en zijn derhalve ook niet noodzakelijk om in te dienen.</w:t>
            </w:r>
          </w:p>
          <w:p w14:paraId="768B04AD" w14:textId="77777777" w:rsidR="009A7EEF" w:rsidRPr="009A7EEF" w:rsidRDefault="009A7EEF" w:rsidP="009A7EEF">
            <w:pPr>
              <w:spacing w:line="276" w:lineRule="auto"/>
              <w:rPr>
                <w:rFonts w:cs="Arial"/>
                <w:sz w:val="20"/>
              </w:rPr>
            </w:pPr>
          </w:p>
          <w:p w14:paraId="4E3F6924" w14:textId="77777777" w:rsidR="00F26149" w:rsidRPr="004142B6" w:rsidRDefault="00F26149" w:rsidP="007A7DCC">
            <w:pPr>
              <w:pStyle w:val="Lijstalinea"/>
              <w:spacing w:line="276" w:lineRule="auto"/>
              <w:ind w:left="360"/>
              <w:rPr>
                <w:rFonts w:cs="Arial"/>
                <w:sz w:val="20"/>
              </w:rPr>
            </w:pPr>
          </w:p>
          <w:p w14:paraId="71B17380" w14:textId="77777777" w:rsidR="00F26149" w:rsidRPr="004142B6" w:rsidRDefault="00F26149" w:rsidP="007A7DCC">
            <w:pPr>
              <w:spacing w:line="276" w:lineRule="auto"/>
              <w:rPr>
                <w:rFonts w:cs="Arial"/>
                <w:b/>
                <w:bCs/>
                <w:sz w:val="20"/>
              </w:rPr>
            </w:pPr>
          </w:p>
        </w:tc>
        <w:tc>
          <w:tcPr>
            <w:tcW w:w="882" w:type="dxa"/>
          </w:tcPr>
          <w:p w14:paraId="3FA8E525" w14:textId="77777777" w:rsidR="00F26149" w:rsidRPr="0059191F" w:rsidRDefault="00A37C1B" w:rsidP="007A7DCC">
            <w:pPr>
              <w:spacing w:line="276" w:lineRule="auto"/>
              <w:rPr>
                <w:rFonts w:cs="Arial"/>
                <w:iCs/>
                <w:color w:val="232828"/>
                <w:sz w:val="20"/>
              </w:rPr>
            </w:pPr>
            <w:r>
              <w:rPr>
                <w:rFonts w:cs="Arial"/>
                <w:iCs/>
                <w:color w:val="232828"/>
                <w:sz w:val="20"/>
              </w:rPr>
              <w:t>30</w:t>
            </w:r>
          </w:p>
        </w:tc>
      </w:tr>
    </w:tbl>
    <w:p w14:paraId="316BB11C" w14:textId="77777777" w:rsidR="00F26149" w:rsidRPr="006211E7" w:rsidRDefault="00F26149" w:rsidP="00F26149">
      <w:pPr>
        <w:rPr>
          <w:sz w:val="20"/>
        </w:rPr>
      </w:pPr>
    </w:p>
    <w:bookmarkEnd w:id="1"/>
    <w:bookmarkEnd w:id="2"/>
    <w:p w14:paraId="0B763F17" w14:textId="77777777" w:rsidR="00AE5D2B" w:rsidRDefault="00D71EB1" w:rsidP="00865823">
      <w:pPr>
        <w:rPr>
          <w:b/>
          <w:bCs/>
        </w:rPr>
      </w:pPr>
      <w:r>
        <w:rPr>
          <w:b/>
          <w:bCs/>
        </w:rPr>
        <w:t xml:space="preserve">Toelichting op beoordelingstabel: </w:t>
      </w:r>
    </w:p>
    <w:p w14:paraId="525F0682" w14:textId="77777777" w:rsidR="00985F31" w:rsidRDefault="00985F31" w:rsidP="00865823">
      <w:pPr>
        <w:rPr>
          <w:b/>
          <w:bCs/>
        </w:rPr>
      </w:pPr>
    </w:p>
    <w:p w14:paraId="22898910" w14:textId="77777777" w:rsidR="00985F31" w:rsidRDefault="00985F31" w:rsidP="00985F31">
      <w:pPr>
        <w:spacing w:line="280" w:lineRule="atLeast"/>
        <w:jc w:val="both"/>
        <w:rPr>
          <w:sz w:val="20"/>
        </w:rPr>
      </w:pPr>
      <w:r>
        <w:rPr>
          <w:sz w:val="20"/>
        </w:rPr>
        <w:t>Zie paragraaf 7.6 uit de leidraad.</w:t>
      </w:r>
    </w:p>
    <w:p w14:paraId="115BEA81" w14:textId="77777777" w:rsidR="00985F31" w:rsidRPr="00985F31" w:rsidRDefault="00985F31" w:rsidP="00985F31">
      <w:pPr>
        <w:spacing w:line="280" w:lineRule="atLeast"/>
        <w:jc w:val="both"/>
        <w:rPr>
          <w:sz w:val="20"/>
        </w:rPr>
      </w:pPr>
      <w:r w:rsidRPr="00985F31">
        <w:rPr>
          <w:sz w:val="20"/>
        </w:rPr>
        <w:t>De beoordeling op Kwaliteit betreft een absolute beoordeling, wat inhoudt dat een inschrijving niet wordt vergeleken met de andere inschrijvingen. Elk lid van het beoordelingsteam voert eerst een individuele beoordeling uit. De definitieve beoordeling komt tot stand in consensus. Dit houdt in dat het beoordelingsteam in een bespreking op basis van de individuele beoordelingen tot een gezamenlijke beoordeling komt, die niet ontstaat door het gemiddelde van de individuele beoordelingscijfers te berekenen. Er wordt één beoordeling gegeven voor het totale kwalitatieve criterium, niet voor afzonderlijk benoemde aspecten/aandachtspunten.</w:t>
      </w:r>
    </w:p>
    <w:p w14:paraId="0E40197A" w14:textId="77777777" w:rsidR="00985F31" w:rsidRPr="00985F31" w:rsidRDefault="00985F31" w:rsidP="00985F31">
      <w:pPr>
        <w:spacing w:line="280" w:lineRule="atLeast"/>
        <w:jc w:val="both"/>
        <w:rPr>
          <w:sz w:val="20"/>
        </w:rPr>
      </w:pPr>
    </w:p>
    <w:p w14:paraId="4C1E2327" w14:textId="77777777" w:rsidR="00985F31" w:rsidRPr="00985F31" w:rsidRDefault="00985F31" w:rsidP="00985F31">
      <w:pPr>
        <w:spacing w:line="280" w:lineRule="atLeast"/>
        <w:jc w:val="both"/>
        <w:rPr>
          <w:sz w:val="20"/>
        </w:rPr>
      </w:pPr>
      <w:r w:rsidRPr="00985F31">
        <w:rPr>
          <w:sz w:val="20"/>
        </w:rPr>
        <w:lastRenderedPageBreak/>
        <w:t>Om de objectiviteit van de beoordeling te waarborgen, wordt het beoordelingsteam niet op de hoogte gesteld van de door inschrijvers ingediende prijzen.</w:t>
      </w:r>
    </w:p>
    <w:p w14:paraId="3B377419" w14:textId="77777777" w:rsidR="00985F31" w:rsidRPr="00985F31" w:rsidRDefault="00985F31" w:rsidP="00985F31">
      <w:pPr>
        <w:spacing w:line="280" w:lineRule="atLeast"/>
        <w:jc w:val="both"/>
        <w:rPr>
          <w:color w:val="00B0F0"/>
          <w:sz w:val="20"/>
        </w:rPr>
      </w:pPr>
    </w:p>
    <w:p w14:paraId="596DB042" w14:textId="77777777" w:rsidR="00985F31" w:rsidRPr="00985F31" w:rsidRDefault="00985F31" w:rsidP="00985F31">
      <w:pPr>
        <w:spacing w:line="280" w:lineRule="atLeast"/>
        <w:jc w:val="both"/>
        <w:rPr>
          <w:color w:val="00B0F0"/>
          <w:sz w:val="20"/>
        </w:rPr>
      </w:pPr>
    </w:p>
    <w:tbl>
      <w:tblPr>
        <w:tblW w:w="9918" w:type="dxa"/>
        <w:tblCellMar>
          <w:left w:w="70" w:type="dxa"/>
          <w:right w:w="70" w:type="dxa"/>
        </w:tblCellMar>
        <w:tblLook w:val="04A0" w:firstRow="1" w:lastRow="0" w:firstColumn="1" w:lastColumn="0" w:noHBand="0" w:noVBand="1"/>
      </w:tblPr>
      <w:tblGrid>
        <w:gridCol w:w="1413"/>
        <w:gridCol w:w="6946"/>
        <w:gridCol w:w="1649"/>
      </w:tblGrid>
      <w:tr w:rsidR="00985F31" w:rsidRPr="00985F31" w14:paraId="1D405203" w14:textId="77777777" w:rsidTr="002046C6">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600FB143" w14:textId="77777777" w:rsidR="00985F31" w:rsidRPr="00985F31" w:rsidRDefault="00985F31" w:rsidP="00985F31">
            <w:pPr>
              <w:spacing w:line="240" w:lineRule="auto"/>
              <w:rPr>
                <w:rFonts w:ascii="Calibri" w:hAnsi="Calibri" w:cs="Calibri"/>
                <w:color w:val="000000"/>
                <w:sz w:val="22"/>
                <w:szCs w:val="22"/>
              </w:rPr>
            </w:pPr>
            <w:r w:rsidRPr="00985F31">
              <w:rPr>
                <w:rFonts w:ascii="Calibri" w:hAnsi="Calibri" w:cs="Calibri"/>
                <w:color w:val="000000"/>
                <w:sz w:val="22"/>
                <w:szCs w:val="22"/>
              </w:rPr>
              <w:t>Beoordeling</w:t>
            </w:r>
          </w:p>
        </w:tc>
        <w:tc>
          <w:tcPr>
            <w:tcW w:w="6946" w:type="dxa"/>
            <w:tcBorders>
              <w:top w:val="single" w:sz="4" w:space="0" w:color="auto"/>
              <w:left w:val="nil"/>
              <w:bottom w:val="single" w:sz="4" w:space="0" w:color="auto"/>
              <w:right w:val="single" w:sz="4" w:space="0" w:color="auto"/>
            </w:tcBorders>
            <w:noWrap/>
            <w:vAlign w:val="bottom"/>
            <w:hideMark/>
          </w:tcPr>
          <w:p w14:paraId="551036A6" w14:textId="77777777" w:rsidR="00985F31" w:rsidRPr="00985F31" w:rsidRDefault="00985F31" w:rsidP="00985F31">
            <w:pPr>
              <w:spacing w:line="240" w:lineRule="auto"/>
              <w:rPr>
                <w:rFonts w:ascii="Calibri" w:hAnsi="Calibri" w:cs="Calibri"/>
                <w:color w:val="000000"/>
                <w:sz w:val="22"/>
                <w:szCs w:val="22"/>
              </w:rPr>
            </w:pPr>
            <w:r w:rsidRPr="00985F31">
              <w:rPr>
                <w:rFonts w:ascii="Calibri" w:hAnsi="Calibri" w:cs="Calibri"/>
                <w:color w:val="000000"/>
                <w:sz w:val="22"/>
                <w:szCs w:val="22"/>
              </w:rPr>
              <w:t>Uitleg</w:t>
            </w:r>
          </w:p>
        </w:tc>
        <w:tc>
          <w:tcPr>
            <w:tcW w:w="1559" w:type="dxa"/>
            <w:tcBorders>
              <w:top w:val="single" w:sz="4" w:space="0" w:color="auto"/>
              <w:left w:val="nil"/>
              <w:bottom w:val="single" w:sz="4" w:space="0" w:color="auto"/>
              <w:right w:val="single" w:sz="4" w:space="0" w:color="auto"/>
            </w:tcBorders>
            <w:noWrap/>
            <w:vAlign w:val="bottom"/>
            <w:hideMark/>
          </w:tcPr>
          <w:p w14:paraId="6A0D59F1" w14:textId="77777777" w:rsidR="00985F31" w:rsidRPr="00985F31" w:rsidRDefault="00985F31" w:rsidP="00985F31">
            <w:pPr>
              <w:spacing w:line="240" w:lineRule="auto"/>
              <w:rPr>
                <w:rFonts w:ascii="Calibri" w:hAnsi="Calibri" w:cs="Calibri"/>
                <w:color w:val="000000"/>
                <w:sz w:val="22"/>
                <w:szCs w:val="22"/>
              </w:rPr>
            </w:pPr>
            <w:r w:rsidRPr="00985F31">
              <w:rPr>
                <w:rFonts w:ascii="Calibri" w:hAnsi="Calibri" w:cs="Calibri"/>
                <w:color w:val="000000"/>
                <w:sz w:val="22"/>
                <w:szCs w:val="22"/>
              </w:rPr>
              <w:t>Scorepercentage</w:t>
            </w:r>
          </w:p>
        </w:tc>
      </w:tr>
      <w:tr w:rsidR="00985F31" w:rsidRPr="00985F31" w14:paraId="702E0103" w14:textId="77777777" w:rsidTr="002046C6">
        <w:trPr>
          <w:trHeight w:val="1140"/>
        </w:trPr>
        <w:tc>
          <w:tcPr>
            <w:tcW w:w="1413" w:type="dxa"/>
            <w:tcBorders>
              <w:top w:val="nil"/>
              <w:left w:val="single" w:sz="4" w:space="0" w:color="auto"/>
              <w:bottom w:val="single" w:sz="4" w:space="0" w:color="auto"/>
              <w:right w:val="single" w:sz="4" w:space="0" w:color="auto"/>
            </w:tcBorders>
            <w:hideMark/>
          </w:tcPr>
          <w:p w14:paraId="4797004D" w14:textId="77777777" w:rsidR="00985F31" w:rsidRPr="00985F31" w:rsidRDefault="00985F31" w:rsidP="00985F31">
            <w:pPr>
              <w:spacing w:line="240" w:lineRule="auto"/>
              <w:rPr>
                <w:rFonts w:ascii="Calibri" w:hAnsi="Calibri" w:cs="Calibri"/>
                <w:color w:val="000000"/>
                <w:sz w:val="22"/>
                <w:szCs w:val="22"/>
              </w:rPr>
            </w:pPr>
            <w:r w:rsidRPr="00985F31">
              <w:rPr>
                <w:rFonts w:ascii="Calibri" w:hAnsi="Calibri" w:cs="Calibri"/>
                <w:color w:val="000000"/>
                <w:sz w:val="22"/>
                <w:szCs w:val="22"/>
              </w:rPr>
              <w:t>Heel goed</w:t>
            </w:r>
          </w:p>
        </w:tc>
        <w:tc>
          <w:tcPr>
            <w:tcW w:w="6946" w:type="dxa"/>
            <w:tcBorders>
              <w:top w:val="nil"/>
              <w:left w:val="nil"/>
              <w:bottom w:val="single" w:sz="4" w:space="0" w:color="auto"/>
              <w:right w:val="single" w:sz="4" w:space="0" w:color="auto"/>
            </w:tcBorders>
            <w:hideMark/>
          </w:tcPr>
          <w:p w14:paraId="06F36131" w14:textId="77777777" w:rsidR="00985F31" w:rsidRPr="00985F31" w:rsidRDefault="00985F31" w:rsidP="00985F31">
            <w:pPr>
              <w:spacing w:line="240" w:lineRule="auto"/>
              <w:rPr>
                <w:rFonts w:ascii="Calibri" w:hAnsi="Calibri" w:cs="Calibri"/>
                <w:color w:val="000000"/>
                <w:sz w:val="22"/>
                <w:szCs w:val="22"/>
              </w:rPr>
            </w:pPr>
            <w:r w:rsidRPr="00985F31">
              <w:rPr>
                <w:rFonts w:ascii="Calibri" w:hAnsi="Calibri" w:cs="Calibri"/>
                <w:color w:val="000000"/>
                <w:sz w:val="22"/>
                <w:szCs w:val="22"/>
              </w:rPr>
              <w:t>De uitwerking sluit volledig aan bij het gunningscriterium. De uitwerking is volledig, biedt meerwaarde en bevat verrassende positieve elementen. Vergelijkbaar met een rapportcijfer van 9 of hoger.</w:t>
            </w:r>
          </w:p>
        </w:tc>
        <w:tc>
          <w:tcPr>
            <w:tcW w:w="1559" w:type="dxa"/>
            <w:tcBorders>
              <w:top w:val="nil"/>
              <w:left w:val="single" w:sz="8" w:space="0" w:color="auto"/>
              <w:bottom w:val="single" w:sz="8" w:space="0" w:color="auto"/>
              <w:right w:val="single" w:sz="8" w:space="0" w:color="auto"/>
            </w:tcBorders>
            <w:vAlign w:val="center"/>
            <w:hideMark/>
          </w:tcPr>
          <w:p w14:paraId="41E458C3" w14:textId="77777777" w:rsidR="00985F31" w:rsidRPr="00985F31" w:rsidRDefault="00985F31" w:rsidP="00985F31">
            <w:pPr>
              <w:spacing w:line="240" w:lineRule="auto"/>
              <w:jc w:val="center"/>
              <w:rPr>
                <w:rFonts w:cs="Calibri"/>
                <w:sz w:val="20"/>
              </w:rPr>
            </w:pPr>
            <w:r w:rsidRPr="00985F31">
              <w:rPr>
                <w:rFonts w:cs="Calibri"/>
                <w:sz w:val="20"/>
              </w:rPr>
              <w:t>100%</w:t>
            </w:r>
          </w:p>
        </w:tc>
      </w:tr>
      <w:tr w:rsidR="00985F31" w:rsidRPr="00985F31" w14:paraId="5030EC0B" w14:textId="77777777" w:rsidTr="002046C6">
        <w:trPr>
          <w:trHeight w:val="1005"/>
        </w:trPr>
        <w:tc>
          <w:tcPr>
            <w:tcW w:w="1413" w:type="dxa"/>
            <w:tcBorders>
              <w:top w:val="nil"/>
              <w:left w:val="single" w:sz="4" w:space="0" w:color="auto"/>
              <w:bottom w:val="single" w:sz="4" w:space="0" w:color="auto"/>
              <w:right w:val="single" w:sz="4" w:space="0" w:color="auto"/>
            </w:tcBorders>
            <w:hideMark/>
          </w:tcPr>
          <w:p w14:paraId="2FE9B791" w14:textId="77777777" w:rsidR="00985F31" w:rsidRPr="00985F31" w:rsidRDefault="00985F31" w:rsidP="00985F31">
            <w:pPr>
              <w:spacing w:line="240" w:lineRule="auto"/>
              <w:rPr>
                <w:rFonts w:ascii="Calibri" w:hAnsi="Calibri" w:cs="Calibri"/>
                <w:color w:val="000000"/>
                <w:sz w:val="22"/>
                <w:szCs w:val="22"/>
              </w:rPr>
            </w:pPr>
            <w:r w:rsidRPr="00985F31">
              <w:rPr>
                <w:rFonts w:ascii="Calibri" w:hAnsi="Calibri" w:cs="Calibri"/>
                <w:color w:val="000000"/>
                <w:sz w:val="22"/>
                <w:szCs w:val="22"/>
              </w:rPr>
              <w:t>Goed</w:t>
            </w:r>
          </w:p>
        </w:tc>
        <w:tc>
          <w:tcPr>
            <w:tcW w:w="6946" w:type="dxa"/>
            <w:tcBorders>
              <w:top w:val="nil"/>
              <w:left w:val="nil"/>
              <w:bottom w:val="single" w:sz="4" w:space="0" w:color="auto"/>
              <w:right w:val="single" w:sz="4" w:space="0" w:color="auto"/>
            </w:tcBorders>
            <w:hideMark/>
          </w:tcPr>
          <w:p w14:paraId="343409AC" w14:textId="77777777" w:rsidR="00985F31" w:rsidRPr="00985F31" w:rsidRDefault="00985F31" w:rsidP="00985F31">
            <w:pPr>
              <w:spacing w:line="240" w:lineRule="auto"/>
              <w:rPr>
                <w:rFonts w:ascii="Calibri" w:hAnsi="Calibri" w:cs="Calibri"/>
                <w:color w:val="000000"/>
                <w:sz w:val="22"/>
                <w:szCs w:val="22"/>
              </w:rPr>
            </w:pPr>
            <w:r w:rsidRPr="00985F31">
              <w:rPr>
                <w:rFonts w:ascii="Calibri" w:hAnsi="Calibri" w:cs="Calibri"/>
                <w:color w:val="000000"/>
                <w:sz w:val="22"/>
                <w:szCs w:val="22"/>
              </w:rPr>
              <w:t xml:space="preserve">De uitwerking sluit goed aan bij het gunningscriterium. De uitwerking is volledig en biedt enige meerwaarde. Vergelijkbaar met een rapportcijfer van 7-8. </w:t>
            </w:r>
          </w:p>
        </w:tc>
        <w:tc>
          <w:tcPr>
            <w:tcW w:w="1559" w:type="dxa"/>
            <w:tcBorders>
              <w:top w:val="nil"/>
              <w:left w:val="single" w:sz="8" w:space="0" w:color="auto"/>
              <w:bottom w:val="single" w:sz="8" w:space="0" w:color="auto"/>
              <w:right w:val="single" w:sz="8" w:space="0" w:color="auto"/>
            </w:tcBorders>
            <w:vAlign w:val="center"/>
            <w:hideMark/>
          </w:tcPr>
          <w:p w14:paraId="4B63D6B6" w14:textId="77777777" w:rsidR="00985F31" w:rsidRPr="00985F31" w:rsidRDefault="00985F31" w:rsidP="00985F31">
            <w:pPr>
              <w:spacing w:line="240" w:lineRule="auto"/>
              <w:jc w:val="center"/>
              <w:rPr>
                <w:rFonts w:cs="Calibri"/>
                <w:sz w:val="20"/>
              </w:rPr>
            </w:pPr>
            <w:r w:rsidRPr="00985F31">
              <w:rPr>
                <w:rFonts w:cs="Calibri"/>
                <w:sz w:val="20"/>
              </w:rPr>
              <w:t>70%</w:t>
            </w:r>
          </w:p>
        </w:tc>
      </w:tr>
      <w:tr w:rsidR="00985F31" w:rsidRPr="00985F31" w14:paraId="50C81FF5" w14:textId="77777777" w:rsidTr="002046C6">
        <w:trPr>
          <w:trHeight w:val="915"/>
        </w:trPr>
        <w:tc>
          <w:tcPr>
            <w:tcW w:w="1413" w:type="dxa"/>
            <w:tcBorders>
              <w:top w:val="nil"/>
              <w:left w:val="single" w:sz="4" w:space="0" w:color="auto"/>
              <w:bottom w:val="single" w:sz="4" w:space="0" w:color="auto"/>
              <w:right w:val="single" w:sz="4" w:space="0" w:color="auto"/>
            </w:tcBorders>
            <w:hideMark/>
          </w:tcPr>
          <w:p w14:paraId="7FDC395C" w14:textId="77777777" w:rsidR="00985F31" w:rsidRPr="00985F31" w:rsidRDefault="00985F31" w:rsidP="00985F31">
            <w:pPr>
              <w:spacing w:line="240" w:lineRule="auto"/>
              <w:rPr>
                <w:rFonts w:ascii="Calibri" w:hAnsi="Calibri" w:cs="Calibri"/>
                <w:color w:val="000000"/>
                <w:sz w:val="22"/>
                <w:szCs w:val="22"/>
              </w:rPr>
            </w:pPr>
            <w:r w:rsidRPr="00985F31">
              <w:rPr>
                <w:rFonts w:ascii="Calibri" w:hAnsi="Calibri" w:cs="Calibri"/>
                <w:color w:val="000000"/>
                <w:sz w:val="22"/>
                <w:szCs w:val="22"/>
              </w:rPr>
              <w:t>Voldoende</w:t>
            </w:r>
          </w:p>
        </w:tc>
        <w:tc>
          <w:tcPr>
            <w:tcW w:w="6946" w:type="dxa"/>
            <w:tcBorders>
              <w:top w:val="nil"/>
              <w:left w:val="nil"/>
              <w:bottom w:val="single" w:sz="4" w:space="0" w:color="auto"/>
              <w:right w:val="single" w:sz="4" w:space="0" w:color="auto"/>
            </w:tcBorders>
            <w:vAlign w:val="bottom"/>
            <w:hideMark/>
          </w:tcPr>
          <w:p w14:paraId="3E9176AF" w14:textId="77777777" w:rsidR="00985F31" w:rsidRPr="00985F31" w:rsidRDefault="00985F31" w:rsidP="00985F31">
            <w:pPr>
              <w:spacing w:line="240" w:lineRule="auto"/>
              <w:rPr>
                <w:rFonts w:ascii="Calibri" w:hAnsi="Calibri" w:cs="Calibri"/>
                <w:color w:val="000000"/>
                <w:sz w:val="22"/>
                <w:szCs w:val="22"/>
              </w:rPr>
            </w:pPr>
            <w:r w:rsidRPr="00985F31">
              <w:rPr>
                <w:rFonts w:ascii="Calibri" w:hAnsi="Calibri" w:cs="Calibri"/>
                <w:color w:val="000000"/>
                <w:sz w:val="22"/>
                <w:szCs w:val="22"/>
              </w:rPr>
              <w:t>De uitwerking sluit grotendeels aan bij het gunningscriterium. De uitwerking is voldoende en/of sluit niet op alle punten volledig aan. Vergelijkbaar met een rapportcijfer van rond de 6.</w:t>
            </w:r>
          </w:p>
        </w:tc>
        <w:tc>
          <w:tcPr>
            <w:tcW w:w="1559" w:type="dxa"/>
            <w:tcBorders>
              <w:top w:val="nil"/>
              <w:left w:val="single" w:sz="8" w:space="0" w:color="auto"/>
              <w:bottom w:val="single" w:sz="8" w:space="0" w:color="auto"/>
              <w:right w:val="single" w:sz="8" w:space="0" w:color="auto"/>
            </w:tcBorders>
            <w:vAlign w:val="center"/>
            <w:hideMark/>
          </w:tcPr>
          <w:p w14:paraId="6D82DF94" w14:textId="77777777" w:rsidR="00985F31" w:rsidRPr="00985F31" w:rsidRDefault="00985F31" w:rsidP="00985F31">
            <w:pPr>
              <w:spacing w:line="240" w:lineRule="auto"/>
              <w:jc w:val="center"/>
              <w:rPr>
                <w:rFonts w:cs="Calibri"/>
                <w:sz w:val="20"/>
              </w:rPr>
            </w:pPr>
            <w:r w:rsidRPr="00985F31">
              <w:rPr>
                <w:rFonts w:cs="Calibri"/>
                <w:sz w:val="20"/>
              </w:rPr>
              <w:t>50%</w:t>
            </w:r>
          </w:p>
        </w:tc>
      </w:tr>
      <w:tr w:rsidR="00985F31" w:rsidRPr="00985F31" w14:paraId="19D91868" w14:textId="77777777" w:rsidTr="002046C6">
        <w:trPr>
          <w:trHeight w:val="840"/>
        </w:trPr>
        <w:tc>
          <w:tcPr>
            <w:tcW w:w="1413" w:type="dxa"/>
            <w:tcBorders>
              <w:top w:val="nil"/>
              <w:left w:val="single" w:sz="4" w:space="0" w:color="auto"/>
              <w:bottom w:val="single" w:sz="4" w:space="0" w:color="auto"/>
              <w:right w:val="single" w:sz="4" w:space="0" w:color="auto"/>
            </w:tcBorders>
            <w:hideMark/>
          </w:tcPr>
          <w:p w14:paraId="287EE920" w14:textId="77777777" w:rsidR="00985F31" w:rsidRPr="00985F31" w:rsidRDefault="00985F31" w:rsidP="00985F31">
            <w:pPr>
              <w:spacing w:line="240" w:lineRule="auto"/>
              <w:rPr>
                <w:rFonts w:ascii="Calibri" w:hAnsi="Calibri" w:cs="Calibri"/>
                <w:color w:val="000000"/>
                <w:sz w:val="22"/>
                <w:szCs w:val="22"/>
              </w:rPr>
            </w:pPr>
            <w:r w:rsidRPr="00985F31">
              <w:rPr>
                <w:rFonts w:ascii="Calibri" w:hAnsi="Calibri" w:cs="Calibri"/>
                <w:color w:val="000000"/>
                <w:sz w:val="22"/>
                <w:szCs w:val="22"/>
              </w:rPr>
              <w:t>Matig</w:t>
            </w:r>
          </w:p>
        </w:tc>
        <w:tc>
          <w:tcPr>
            <w:tcW w:w="6946" w:type="dxa"/>
            <w:tcBorders>
              <w:top w:val="nil"/>
              <w:left w:val="nil"/>
              <w:bottom w:val="single" w:sz="4" w:space="0" w:color="auto"/>
              <w:right w:val="single" w:sz="4" w:space="0" w:color="auto"/>
            </w:tcBorders>
            <w:hideMark/>
          </w:tcPr>
          <w:p w14:paraId="27C2326A" w14:textId="77777777" w:rsidR="00985F31" w:rsidRPr="00985F31" w:rsidRDefault="00985F31" w:rsidP="00985F31">
            <w:pPr>
              <w:spacing w:line="240" w:lineRule="auto"/>
              <w:rPr>
                <w:rFonts w:ascii="Calibri" w:hAnsi="Calibri" w:cs="Calibri"/>
                <w:color w:val="000000"/>
                <w:sz w:val="22"/>
                <w:szCs w:val="22"/>
              </w:rPr>
            </w:pPr>
            <w:r w:rsidRPr="00985F31">
              <w:rPr>
                <w:rFonts w:ascii="Calibri" w:hAnsi="Calibri" w:cs="Calibri"/>
                <w:color w:val="000000"/>
                <w:sz w:val="22"/>
                <w:szCs w:val="22"/>
              </w:rPr>
              <w:t>De uitwerking sluit enigszins aan bij het gunningscriterium. De uitwerking is matig en/of onvolledig. Vergelijkbaar met een rapportcijfer van rond de 5.</w:t>
            </w:r>
          </w:p>
        </w:tc>
        <w:tc>
          <w:tcPr>
            <w:tcW w:w="1559" w:type="dxa"/>
            <w:tcBorders>
              <w:top w:val="nil"/>
              <w:left w:val="single" w:sz="8" w:space="0" w:color="auto"/>
              <w:bottom w:val="nil"/>
              <w:right w:val="single" w:sz="8" w:space="0" w:color="auto"/>
            </w:tcBorders>
            <w:vAlign w:val="center"/>
            <w:hideMark/>
          </w:tcPr>
          <w:p w14:paraId="6014D26A" w14:textId="77777777" w:rsidR="00985F31" w:rsidRPr="00985F31" w:rsidRDefault="00985F31" w:rsidP="00985F31">
            <w:pPr>
              <w:spacing w:line="240" w:lineRule="auto"/>
              <w:jc w:val="center"/>
              <w:rPr>
                <w:rFonts w:cs="Calibri"/>
                <w:sz w:val="20"/>
              </w:rPr>
            </w:pPr>
            <w:r w:rsidRPr="00985F31">
              <w:rPr>
                <w:rFonts w:cs="Calibri"/>
                <w:sz w:val="20"/>
              </w:rPr>
              <w:t>30%</w:t>
            </w:r>
          </w:p>
        </w:tc>
      </w:tr>
      <w:tr w:rsidR="00985F31" w:rsidRPr="00985F31" w14:paraId="191B0C4A" w14:textId="77777777" w:rsidTr="002046C6">
        <w:trPr>
          <w:trHeight w:val="840"/>
        </w:trPr>
        <w:tc>
          <w:tcPr>
            <w:tcW w:w="1413" w:type="dxa"/>
            <w:tcBorders>
              <w:top w:val="nil"/>
              <w:left w:val="single" w:sz="4" w:space="0" w:color="auto"/>
              <w:bottom w:val="single" w:sz="4" w:space="0" w:color="auto"/>
              <w:right w:val="single" w:sz="4" w:space="0" w:color="auto"/>
            </w:tcBorders>
            <w:hideMark/>
          </w:tcPr>
          <w:p w14:paraId="388A16D6" w14:textId="77777777" w:rsidR="00985F31" w:rsidRPr="00985F31" w:rsidRDefault="00985F31" w:rsidP="00985F31">
            <w:pPr>
              <w:spacing w:line="240" w:lineRule="auto"/>
              <w:rPr>
                <w:rFonts w:ascii="Calibri" w:hAnsi="Calibri" w:cs="Calibri"/>
                <w:color w:val="000000"/>
                <w:sz w:val="22"/>
                <w:szCs w:val="22"/>
              </w:rPr>
            </w:pPr>
            <w:r w:rsidRPr="00985F31">
              <w:rPr>
                <w:rFonts w:ascii="Calibri" w:hAnsi="Calibri" w:cs="Calibri"/>
                <w:color w:val="000000"/>
                <w:sz w:val="22"/>
                <w:szCs w:val="22"/>
              </w:rPr>
              <w:t>Onvoldoende</w:t>
            </w:r>
          </w:p>
        </w:tc>
        <w:tc>
          <w:tcPr>
            <w:tcW w:w="6946" w:type="dxa"/>
            <w:tcBorders>
              <w:top w:val="nil"/>
              <w:left w:val="nil"/>
              <w:bottom w:val="single" w:sz="4" w:space="0" w:color="auto"/>
              <w:right w:val="single" w:sz="4" w:space="0" w:color="auto"/>
            </w:tcBorders>
            <w:hideMark/>
          </w:tcPr>
          <w:p w14:paraId="249AED68" w14:textId="77777777" w:rsidR="00985F31" w:rsidRPr="00985F31" w:rsidRDefault="00985F31" w:rsidP="00985F31">
            <w:pPr>
              <w:spacing w:line="240" w:lineRule="auto"/>
              <w:rPr>
                <w:rFonts w:ascii="Calibri" w:hAnsi="Calibri" w:cs="Calibri"/>
                <w:color w:val="000000"/>
                <w:sz w:val="22"/>
                <w:szCs w:val="22"/>
              </w:rPr>
            </w:pPr>
            <w:r w:rsidRPr="00985F31">
              <w:rPr>
                <w:rFonts w:ascii="Calibri" w:hAnsi="Calibri" w:cs="Calibri"/>
                <w:color w:val="000000"/>
                <w:sz w:val="22"/>
                <w:szCs w:val="22"/>
              </w:rPr>
              <w:t>De uitwerking sluit niet aan bij het gunningscriterium. De uitwerking is onvoldoende. Vergelijkbaar met een rapportcijfer van 4 of lager.</w:t>
            </w:r>
          </w:p>
        </w:tc>
        <w:tc>
          <w:tcPr>
            <w:tcW w:w="1559" w:type="dxa"/>
            <w:tcBorders>
              <w:top w:val="single" w:sz="4" w:space="0" w:color="auto"/>
              <w:left w:val="nil"/>
              <w:bottom w:val="single" w:sz="4" w:space="0" w:color="auto"/>
              <w:right w:val="single" w:sz="4" w:space="0" w:color="auto"/>
            </w:tcBorders>
            <w:vAlign w:val="center"/>
            <w:hideMark/>
          </w:tcPr>
          <w:p w14:paraId="66926434" w14:textId="77777777" w:rsidR="00985F31" w:rsidRPr="00985F31" w:rsidRDefault="00985F31" w:rsidP="00985F31">
            <w:pPr>
              <w:spacing w:line="240" w:lineRule="auto"/>
              <w:jc w:val="center"/>
              <w:rPr>
                <w:rFonts w:cs="Calibri"/>
                <w:sz w:val="20"/>
              </w:rPr>
            </w:pPr>
            <w:r w:rsidRPr="00985F31">
              <w:rPr>
                <w:rFonts w:cs="Calibri"/>
                <w:sz w:val="20"/>
              </w:rPr>
              <w:t xml:space="preserve">Uitsluiting </w:t>
            </w:r>
          </w:p>
        </w:tc>
      </w:tr>
    </w:tbl>
    <w:p w14:paraId="3DB32DDA" w14:textId="77777777" w:rsidR="00985F31" w:rsidRPr="00985F31" w:rsidRDefault="00985F31" w:rsidP="00985F31">
      <w:pPr>
        <w:spacing w:line="280" w:lineRule="atLeast"/>
        <w:jc w:val="both"/>
        <w:rPr>
          <w:color w:val="00B0F0"/>
          <w:sz w:val="20"/>
        </w:rPr>
      </w:pPr>
    </w:p>
    <w:p w14:paraId="1DF2DC2A" w14:textId="77777777" w:rsidR="00985F31" w:rsidRPr="00985F31" w:rsidRDefault="00985F31" w:rsidP="00985F31">
      <w:pPr>
        <w:spacing w:line="280" w:lineRule="atLeast"/>
        <w:jc w:val="both"/>
        <w:rPr>
          <w:sz w:val="20"/>
        </w:rPr>
      </w:pPr>
      <w:r w:rsidRPr="00985F31">
        <w:rPr>
          <w:sz w:val="20"/>
        </w:rPr>
        <w:t>Voorbeeld:</w:t>
      </w:r>
    </w:p>
    <w:tbl>
      <w:tblPr>
        <w:tblStyle w:val="Tabelraster11"/>
        <w:tblW w:w="0" w:type="auto"/>
        <w:tblLook w:val="04A0" w:firstRow="1" w:lastRow="0" w:firstColumn="1" w:lastColumn="0" w:noHBand="0" w:noVBand="1"/>
      </w:tblPr>
      <w:tblGrid>
        <w:gridCol w:w="9776"/>
      </w:tblGrid>
      <w:tr w:rsidR="00985F31" w:rsidRPr="00985F31" w14:paraId="6E984343" w14:textId="77777777" w:rsidTr="002046C6">
        <w:tc>
          <w:tcPr>
            <w:tcW w:w="9776" w:type="dxa"/>
          </w:tcPr>
          <w:p w14:paraId="08F4F42E" w14:textId="77777777" w:rsidR="00985F31" w:rsidRPr="00985F31" w:rsidRDefault="00985F31" w:rsidP="00985F31">
            <w:pPr>
              <w:spacing w:line="280" w:lineRule="atLeast"/>
              <w:jc w:val="both"/>
              <w:rPr>
                <w:color w:val="00B0F0"/>
                <w:sz w:val="20"/>
              </w:rPr>
            </w:pPr>
          </w:p>
          <w:p w14:paraId="38482FAD" w14:textId="77777777" w:rsidR="00985F31" w:rsidRPr="00985F31" w:rsidRDefault="00985F31" w:rsidP="00985F31">
            <w:pPr>
              <w:spacing w:line="280" w:lineRule="atLeast"/>
              <w:rPr>
                <w:sz w:val="20"/>
              </w:rPr>
            </w:pPr>
            <w:r w:rsidRPr="00985F31">
              <w:rPr>
                <w:sz w:val="20"/>
              </w:rPr>
              <w:t>Maximaal aantal punten voor een kwalitatief criterium / wens: 2</w:t>
            </w:r>
            <w:r w:rsidR="00EA4DEA">
              <w:rPr>
                <w:sz w:val="20"/>
              </w:rPr>
              <w:t>5</w:t>
            </w:r>
            <w:r w:rsidRPr="00985F31">
              <w:rPr>
                <w:sz w:val="20"/>
              </w:rPr>
              <w:t xml:space="preserve"> punten </w:t>
            </w:r>
          </w:p>
          <w:p w14:paraId="4459C4B5" w14:textId="77777777" w:rsidR="00985F31" w:rsidRPr="00985F31" w:rsidRDefault="00985F31" w:rsidP="00985F31">
            <w:pPr>
              <w:spacing w:line="280" w:lineRule="atLeast"/>
              <w:rPr>
                <w:sz w:val="20"/>
              </w:rPr>
            </w:pPr>
            <w:r w:rsidRPr="00985F31">
              <w:rPr>
                <w:sz w:val="20"/>
              </w:rPr>
              <w:t>Beoordeling in consensus door het beoordelingsteam: 70%</w:t>
            </w:r>
          </w:p>
          <w:p w14:paraId="42DC2AD2" w14:textId="77777777" w:rsidR="00985F31" w:rsidRPr="00985F31" w:rsidRDefault="00985F31" w:rsidP="00985F31">
            <w:pPr>
              <w:spacing w:line="280" w:lineRule="atLeast"/>
              <w:rPr>
                <w:sz w:val="20"/>
              </w:rPr>
            </w:pPr>
            <w:r w:rsidRPr="00985F31">
              <w:rPr>
                <w:sz w:val="20"/>
              </w:rPr>
              <w:t>Behaald aantal punten voor dat kwalitatief criterium / de wens: 70% van 2</w:t>
            </w:r>
            <w:r w:rsidR="00EA4DEA">
              <w:rPr>
                <w:sz w:val="20"/>
              </w:rPr>
              <w:t>5</w:t>
            </w:r>
            <w:r w:rsidRPr="00985F31">
              <w:rPr>
                <w:sz w:val="20"/>
              </w:rPr>
              <w:t xml:space="preserve"> = 1</w:t>
            </w:r>
            <w:r w:rsidR="00EA4DEA">
              <w:rPr>
                <w:sz w:val="20"/>
              </w:rPr>
              <w:t>7,5</w:t>
            </w:r>
            <w:r w:rsidRPr="00985F31">
              <w:rPr>
                <w:sz w:val="20"/>
              </w:rPr>
              <w:t xml:space="preserve"> punten</w:t>
            </w:r>
          </w:p>
          <w:p w14:paraId="136396AE" w14:textId="77777777" w:rsidR="00985F31" w:rsidRPr="00985F31" w:rsidRDefault="00985F31" w:rsidP="00985F31">
            <w:pPr>
              <w:spacing w:line="280" w:lineRule="atLeast"/>
              <w:jc w:val="both"/>
              <w:rPr>
                <w:color w:val="00B0F0"/>
                <w:sz w:val="20"/>
                <w:highlight w:val="red"/>
              </w:rPr>
            </w:pPr>
          </w:p>
        </w:tc>
      </w:tr>
    </w:tbl>
    <w:p w14:paraId="62594811" w14:textId="77777777" w:rsidR="00985F31" w:rsidRPr="00985F31" w:rsidRDefault="00985F31" w:rsidP="00985F31">
      <w:pPr>
        <w:spacing w:line="280" w:lineRule="atLeast"/>
        <w:jc w:val="both"/>
        <w:rPr>
          <w:sz w:val="20"/>
        </w:rPr>
      </w:pPr>
    </w:p>
    <w:p w14:paraId="162E8F37" w14:textId="77777777" w:rsidR="00985F31" w:rsidRPr="00985F31" w:rsidRDefault="00985F31" w:rsidP="00985F31">
      <w:pPr>
        <w:spacing w:line="280" w:lineRule="atLeast"/>
        <w:jc w:val="both"/>
        <w:rPr>
          <w:sz w:val="20"/>
        </w:rPr>
      </w:pPr>
      <w:r w:rsidRPr="00985F31">
        <w:rPr>
          <w:sz w:val="20"/>
        </w:rPr>
        <w:t xml:space="preserve">Bij de beoordeling kijken we naar het ‘totaalbeeld’ van de uitwerking en de geleverde onderbouwing. Daarbij letten we op: </w:t>
      </w:r>
    </w:p>
    <w:p w14:paraId="1338FF0F" w14:textId="77777777" w:rsidR="00985F31" w:rsidRPr="00985F31" w:rsidRDefault="00985F31" w:rsidP="00985F31">
      <w:pPr>
        <w:numPr>
          <w:ilvl w:val="0"/>
          <w:numId w:val="50"/>
        </w:numPr>
        <w:spacing w:line="280" w:lineRule="atLeast"/>
        <w:contextualSpacing/>
        <w:jc w:val="both"/>
        <w:rPr>
          <w:sz w:val="20"/>
        </w:rPr>
      </w:pPr>
      <w:r w:rsidRPr="00985F31">
        <w:rPr>
          <w:sz w:val="20"/>
        </w:rPr>
        <w:t xml:space="preserve">de volledigheid van de uitwerking, ofwel de mate waarin de uitwerking alle gevraagde informatie bevat, </w:t>
      </w:r>
    </w:p>
    <w:p w14:paraId="0C9DA045" w14:textId="77777777" w:rsidR="00985F31" w:rsidRPr="00985F31" w:rsidRDefault="00985F31" w:rsidP="00985F31">
      <w:pPr>
        <w:numPr>
          <w:ilvl w:val="0"/>
          <w:numId w:val="50"/>
        </w:numPr>
        <w:spacing w:line="280" w:lineRule="atLeast"/>
        <w:contextualSpacing/>
        <w:jc w:val="both"/>
        <w:rPr>
          <w:sz w:val="20"/>
        </w:rPr>
      </w:pPr>
      <w:r w:rsidRPr="00985F31">
        <w:rPr>
          <w:sz w:val="20"/>
        </w:rPr>
        <w:t xml:space="preserve">de mate waarin de uitwerking concreet is, ofwel eenduidig, ondubbelzinnig en onderbouwd met concreet bewijs en/of concrete voorbeelden, </w:t>
      </w:r>
    </w:p>
    <w:p w14:paraId="161A24ED" w14:textId="77777777" w:rsidR="00985F31" w:rsidRPr="00985F31" w:rsidRDefault="00985F31" w:rsidP="00985F31">
      <w:pPr>
        <w:numPr>
          <w:ilvl w:val="0"/>
          <w:numId w:val="50"/>
        </w:numPr>
        <w:spacing w:line="280" w:lineRule="atLeast"/>
        <w:contextualSpacing/>
        <w:jc w:val="both"/>
        <w:rPr>
          <w:sz w:val="20"/>
        </w:rPr>
      </w:pPr>
      <w:r w:rsidRPr="00985F31">
        <w:rPr>
          <w:sz w:val="20"/>
        </w:rPr>
        <w:t xml:space="preserve">de mate waarin de uitwerking het beoordelingsteam overtuigt dat de voorgestelde werkwijze bijdraagt aan de genoemde doelstellingen. </w:t>
      </w:r>
    </w:p>
    <w:p w14:paraId="040751DF" w14:textId="77777777" w:rsidR="00985F31" w:rsidRPr="00985F31" w:rsidRDefault="00985F31" w:rsidP="00985F31">
      <w:pPr>
        <w:spacing w:line="280" w:lineRule="atLeast"/>
        <w:jc w:val="both"/>
        <w:rPr>
          <w:color w:val="00B0F0"/>
          <w:sz w:val="20"/>
        </w:rPr>
      </w:pPr>
    </w:p>
    <w:p w14:paraId="27DC8D36" w14:textId="77777777" w:rsidR="00985F31" w:rsidRPr="00985F31" w:rsidRDefault="00985F31" w:rsidP="00985F31">
      <w:pPr>
        <w:spacing w:line="280" w:lineRule="atLeast"/>
        <w:jc w:val="both"/>
        <w:rPr>
          <w:sz w:val="20"/>
        </w:rPr>
      </w:pPr>
      <w:r w:rsidRPr="00985F31">
        <w:rPr>
          <w:sz w:val="20"/>
        </w:rPr>
        <w:t xml:space="preserve">Naarmate de voorstellen beter bijdragen aan wat wij vragen, waarderen we dit hoger. En naarmate u de uitwerking beter ondersteunt met concrete voorbeelden en beter onderbouwt met relevante bewijsmiddelen, waarderen we dit hoger. Referenties, best </w:t>
      </w:r>
      <w:proofErr w:type="spellStart"/>
      <w:r w:rsidRPr="00985F31">
        <w:rPr>
          <w:sz w:val="20"/>
        </w:rPr>
        <w:t>practices</w:t>
      </w:r>
      <w:proofErr w:type="spellEnd"/>
      <w:r w:rsidRPr="00985F31">
        <w:rPr>
          <w:sz w:val="20"/>
        </w:rPr>
        <w:t xml:space="preserve">, getuigenissen en klantbeoordelingen, certificaten dan wel certificaten van in de praktijk gangbare kwaliteitsstandaarden en normeringen kunnen dienen als bewijsmiddel. </w:t>
      </w:r>
    </w:p>
    <w:p w14:paraId="5322291B" w14:textId="77777777" w:rsidR="00985F31" w:rsidRPr="00985F31" w:rsidRDefault="00985F31" w:rsidP="00985F31">
      <w:pPr>
        <w:spacing w:line="280" w:lineRule="atLeast"/>
        <w:jc w:val="both"/>
        <w:rPr>
          <w:color w:val="00B0F0"/>
          <w:sz w:val="20"/>
        </w:rPr>
      </w:pPr>
    </w:p>
    <w:p w14:paraId="608FDE80" w14:textId="77777777" w:rsidR="00985F31" w:rsidRDefault="00985F31" w:rsidP="005327DF">
      <w:pPr>
        <w:spacing w:line="280" w:lineRule="atLeast"/>
        <w:jc w:val="both"/>
        <w:rPr>
          <w:b/>
          <w:bCs/>
        </w:rPr>
      </w:pPr>
      <w:r w:rsidRPr="00985F31">
        <w:rPr>
          <w:sz w:val="20"/>
        </w:rPr>
        <w:lastRenderedPageBreak/>
        <w:t>De beoordelingsaspecten zijn geen nadere (sub)gunningscriteria en kennen geen onderlinge weging. Het betreffen aspecten waarop we dit gunningscriterium beoordelen om te komen tot één integrale beoordelingskwalificatie, waarbij we rekening houden met de onderbouwing. We kiezen bewust voor een integrale beoordeling, omdat wij vinden dat er een duidelijke relatie ligt tussen de beoordelingsaspecten. U moet de uitwerking van dit gunningscriterium duidelijk en concreet beschrijven en op een deugdelijke manier onderbouwen.</w:t>
      </w:r>
    </w:p>
    <w:sectPr w:rsidR="00985F31" w:rsidSect="001D3138">
      <w:headerReference w:type="default" r:id="rId7"/>
      <w:footerReference w:type="default" r:id="rId8"/>
      <w:pgSz w:w="11906" w:h="16838"/>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4CEA8" w14:textId="77777777" w:rsidR="00FD7C2C" w:rsidRDefault="00FD7C2C">
      <w:r>
        <w:separator/>
      </w:r>
    </w:p>
  </w:endnote>
  <w:endnote w:type="continuationSeparator" w:id="0">
    <w:p w14:paraId="029B65AC" w14:textId="77777777" w:rsidR="00FD7C2C" w:rsidRDefault="00FD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B86B" w14:textId="77777777" w:rsidR="00E32BA8" w:rsidRPr="00E32BA8" w:rsidRDefault="00E32BA8" w:rsidP="00E32BA8">
    <w:pPr>
      <w:tabs>
        <w:tab w:val="center" w:pos="4536"/>
        <w:tab w:val="right" w:pos="9072"/>
      </w:tabs>
      <w:spacing w:line="0" w:lineRule="atLeast"/>
      <w:rPr>
        <w:sz w:val="20"/>
      </w:rPr>
    </w:pPr>
    <w:r w:rsidRPr="00E32BA8">
      <w:rPr>
        <w:sz w:val="20"/>
      </w:rPr>
      <w:t>K</w:t>
    </w:r>
    <w:r>
      <w:rPr>
        <w:sz w:val="20"/>
      </w:rPr>
      <w:t>walitatieve gunningscriteria/Programma van Wensen</w:t>
    </w:r>
    <w:r w:rsidRPr="00E32BA8">
      <w:rPr>
        <w:sz w:val="20"/>
      </w:rPr>
      <w:t xml:space="preserve"> “Taalcomponent Z-Route Inburgering”</w:t>
    </w:r>
  </w:p>
  <w:p w14:paraId="6164B05E" w14:textId="77777777" w:rsidR="00E32BA8" w:rsidRDefault="00E32BA8" w:rsidP="00E32BA8">
    <w:pPr>
      <w:pStyle w:val="Voettekst"/>
    </w:pPr>
    <w:r w:rsidRPr="00E32BA8">
      <w:rPr>
        <w:b w:val="0"/>
        <w:sz w:val="20"/>
      </w:rPr>
      <w:t>Referentienr.: T26.00671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B9C47" w14:textId="77777777" w:rsidR="00FD7C2C" w:rsidRDefault="00FD7C2C">
      <w:r>
        <w:separator/>
      </w:r>
    </w:p>
  </w:footnote>
  <w:footnote w:type="continuationSeparator" w:id="0">
    <w:p w14:paraId="315FCF0B" w14:textId="77777777" w:rsidR="00FD7C2C" w:rsidRDefault="00FD7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1D8E" w14:textId="77777777" w:rsidR="00E32BA8" w:rsidRDefault="00E32BA8">
    <w:pPr>
      <w:pStyle w:val="Koptekst"/>
    </w:pPr>
    <w:r>
      <w:tab/>
    </w:r>
    <w:r>
      <w:tab/>
    </w:r>
    <w:r>
      <w:rPr>
        <w:noProof/>
      </w:rPr>
      <w:drawing>
        <wp:inline distT="0" distB="0" distL="0" distR="0" wp14:anchorId="0AFCF6E3" wp14:editId="259823CE">
          <wp:extent cx="1499870" cy="548640"/>
          <wp:effectExtent l="0" t="0" r="5080" b="3810"/>
          <wp:docPr id="7083582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870" cy="548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B"/>
      </v:shape>
    </w:pict>
  </w:numPicBullet>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CEEA18"/>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E79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9" w15:restartNumberingAfterBreak="0">
    <w:nsid w:val="03672B66"/>
    <w:multiLevelType w:val="hybridMultilevel"/>
    <w:tmpl w:val="8E8C2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4696CC4"/>
    <w:multiLevelType w:val="hybridMultilevel"/>
    <w:tmpl w:val="E4043124"/>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4F27A52"/>
    <w:multiLevelType w:val="hybridMultilevel"/>
    <w:tmpl w:val="F858EE80"/>
    <w:lvl w:ilvl="0" w:tplc="4BD8197A">
      <w:start w:val="1"/>
      <w:numFmt w:val="bullet"/>
      <w:lvlText w:val=""/>
      <w:lvlJc w:val="left"/>
      <w:pPr>
        <w:tabs>
          <w:tab w:val="num" w:pos="357"/>
        </w:tabs>
        <w:ind w:left="357" w:hanging="357"/>
      </w:pPr>
      <w:rPr>
        <w:rFonts w:ascii="Wingdings" w:hAnsi="Wingdings" w:hint="default"/>
      </w:rPr>
    </w:lvl>
    <w:lvl w:ilvl="1" w:tplc="D5001818" w:tentative="1">
      <w:start w:val="1"/>
      <w:numFmt w:val="bullet"/>
      <w:lvlText w:val="o"/>
      <w:lvlJc w:val="left"/>
      <w:pPr>
        <w:tabs>
          <w:tab w:val="num" w:pos="1440"/>
        </w:tabs>
        <w:ind w:left="1440" w:hanging="360"/>
      </w:pPr>
      <w:rPr>
        <w:rFonts w:ascii="Courier New" w:hAnsi="Courier New" w:cs="Courier New" w:hint="default"/>
      </w:rPr>
    </w:lvl>
    <w:lvl w:ilvl="2" w:tplc="D9C61DAE" w:tentative="1">
      <w:start w:val="1"/>
      <w:numFmt w:val="bullet"/>
      <w:lvlText w:val=""/>
      <w:lvlJc w:val="left"/>
      <w:pPr>
        <w:tabs>
          <w:tab w:val="num" w:pos="2160"/>
        </w:tabs>
        <w:ind w:left="2160" w:hanging="360"/>
      </w:pPr>
      <w:rPr>
        <w:rFonts w:ascii="Wingdings" w:hAnsi="Wingdings" w:hint="default"/>
      </w:rPr>
    </w:lvl>
    <w:lvl w:ilvl="3" w:tplc="107CCA1A" w:tentative="1">
      <w:start w:val="1"/>
      <w:numFmt w:val="bullet"/>
      <w:lvlText w:val=""/>
      <w:lvlJc w:val="left"/>
      <w:pPr>
        <w:tabs>
          <w:tab w:val="num" w:pos="2880"/>
        </w:tabs>
        <w:ind w:left="2880" w:hanging="360"/>
      </w:pPr>
      <w:rPr>
        <w:rFonts w:ascii="Symbol" w:hAnsi="Symbol" w:hint="default"/>
      </w:rPr>
    </w:lvl>
    <w:lvl w:ilvl="4" w:tplc="BDAABDA0" w:tentative="1">
      <w:start w:val="1"/>
      <w:numFmt w:val="bullet"/>
      <w:lvlText w:val="o"/>
      <w:lvlJc w:val="left"/>
      <w:pPr>
        <w:tabs>
          <w:tab w:val="num" w:pos="3600"/>
        </w:tabs>
        <w:ind w:left="3600" w:hanging="360"/>
      </w:pPr>
      <w:rPr>
        <w:rFonts w:ascii="Courier New" w:hAnsi="Courier New" w:cs="Courier New" w:hint="default"/>
      </w:rPr>
    </w:lvl>
    <w:lvl w:ilvl="5" w:tplc="54280BDC" w:tentative="1">
      <w:start w:val="1"/>
      <w:numFmt w:val="bullet"/>
      <w:lvlText w:val=""/>
      <w:lvlJc w:val="left"/>
      <w:pPr>
        <w:tabs>
          <w:tab w:val="num" w:pos="4320"/>
        </w:tabs>
        <w:ind w:left="4320" w:hanging="360"/>
      </w:pPr>
      <w:rPr>
        <w:rFonts w:ascii="Wingdings" w:hAnsi="Wingdings" w:hint="default"/>
      </w:rPr>
    </w:lvl>
    <w:lvl w:ilvl="6" w:tplc="4FE0AE50" w:tentative="1">
      <w:start w:val="1"/>
      <w:numFmt w:val="bullet"/>
      <w:lvlText w:val=""/>
      <w:lvlJc w:val="left"/>
      <w:pPr>
        <w:tabs>
          <w:tab w:val="num" w:pos="5040"/>
        </w:tabs>
        <w:ind w:left="5040" w:hanging="360"/>
      </w:pPr>
      <w:rPr>
        <w:rFonts w:ascii="Symbol" w:hAnsi="Symbol" w:hint="default"/>
      </w:rPr>
    </w:lvl>
    <w:lvl w:ilvl="7" w:tplc="A520388A" w:tentative="1">
      <w:start w:val="1"/>
      <w:numFmt w:val="bullet"/>
      <w:lvlText w:val="o"/>
      <w:lvlJc w:val="left"/>
      <w:pPr>
        <w:tabs>
          <w:tab w:val="num" w:pos="5760"/>
        </w:tabs>
        <w:ind w:left="5760" w:hanging="360"/>
      </w:pPr>
      <w:rPr>
        <w:rFonts w:ascii="Courier New" w:hAnsi="Courier New" w:cs="Courier New" w:hint="default"/>
      </w:rPr>
    </w:lvl>
    <w:lvl w:ilvl="8" w:tplc="77F0C08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F82429"/>
    <w:multiLevelType w:val="hybridMultilevel"/>
    <w:tmpl w:val="BC00C5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A312437"/>
    <w:multiLevelType w:val="hybridMultilevel"/>
    <w:tmpl w:val="28B06B1A"/>
    <w:lvl w:ilvl="0" w:tplc="D6EA59BC">
      <w:start w:val="1"/>
      <w:numFmt w:val="bullet"/>
      <w:lvlText w:val="o"/>
      <w:lvlJc w:val="left"/>
      <w:pPr>
        <w:tabs>
          <w:tab w:val="num" w:pos="357"/>
        </w:tabs>
        <w:ind w:left="357" w:hanging="357"/>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0834CA"/>
    <w:multiLevelType w:val="multilevel"/>
    <w:tmpl w:val="EE8E6DD0"/>
    <w:lvl w:ilvl="0">
      <w:start w:val="1"/>
      <w:numFmt w:val="decimal"/>
      <w:lvlText w:val="%1."/>
      <w:lvlJc w:val="left"/>
      <w:pPr>
        <w:tabs>
          <w:tab w:val="num" w:pos="357"/>
        </w:tabs>
        <w:ind w:left="357" w:hanging="357"/>
      </w:pPr>
      <w:rPr>
        <w:rFonts w:ascii="Trebuchet MS" w:hAnsi="Trebuchet MS" w:hint="default"/>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3D63895"/>
    <w:multiLevelType w:val="hybridMultilevel"/>
    <w:tmpl w:val="F9085418"/>
    <w:lvl w:ilvl="0" w:tplc="5A06FA68">
      <w:start w:val="1"/>
      <w:numFmt w:val="decimal"/>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6" w15:restartNumberingAfterBreak="0">
    <w:nsid w:val="1662630D"/>
    <w:multiLevelType w:val="hybridMultilevel"/>
    <w:tmpl w:val="4E4A05F4"/>
    <w:lvl w:ilvl="0" w:tplc="AF86252A">
      <w:start w:val="1"/>
      <w:numFmt w:val="bullet"/>
      <w:lvlText w:val=""/>
      <w:lvlJc w:val="left"/>
      <w:pPr>
        <w:tabs>
          <w:tab w:val="num" w:pos="357"/>
        </w:tabs>
        <w:ind w:left="357" w:hanging="357"/>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B667B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E42851"/>
    <w:multiLevelType w:val="hybridMultilevel"/>
    <w:tmpl w:val="6DB418E0"/>
    <w:lvl w:ilvl="0" w:tplc="843215E6">
      <w:start w:val="1"/>
      <w:numFmt w:val="bullet"/>
      <w:lvlText w:val=""/>
      <w:lvlJc w:val="left"/>
      <w:pPr>
        <w:ind w:left="360" w:hanging="360"/>
      </w:pPr>
      <w:rPr>
        <w:rFonts w:ascii="Symbol" w:hAnsi="Symbol" w:hint="default"/>
        <w:color w:val="ED7D31" w:themeColor="accent2"/>
      </w:rPr>
    </w:lvl>
    <w:lvl w:ilvl="1" w:tplc="BBB0F788">
      <w:start w:val="1"/>
      <w:numFmt w:val="bullet"/>
      <w:pStyle w:val="FOROpsomming"/>
      <w:lvlText w:val="o"/>
      <w:lvlJc w:val="left"/>
      <w:pPr>
        <w:ind w:left="1080" w:hanging="360"/>
      </w:pPr>
      <w:rPr>
        <w:rFonts w:ascii="Courier New" w:hAnsi="Courier New" w:cs="Courier New" w:hint="default"/>
        <w:color w:val="ED7D31" w:themeColor="accent2"/>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F721AFB"/>
    <w:multiLevelType w:val="hybridMultilevel"/>
    <w:tmpl w:val="9B2A41D0"/>
    <w:lvl w:ilvl="0" w:tplc="E64A3290">
      <w:start w:val="1"/>
      <w:numFmt w:val="decimal"/>
      <w:lvlText w:val="%1."/>
      <w:lvlJc w:val="left"/>
      <w:pPr>
        <w:tabs>
          <w:tab w:val="num" w:pos="357"/>
        </w:tabs>
        <w:ind w:left="357" w:hanging="357"/>
      </w:pPr>
      <w:rPr>
        <w:rFonts w:ascii="Trebuchet MS" w:hAnsi="Trebuchet MS" w:hint="default"/>
        <w:sz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86852EA"/>
    <w:multiLevelType w:val="multilevel"/>
    <w:tmpl w:val="A30A62C2"/>
    <w:lvl w:ilvl="0">
      <w:start w:val="1"/>
      <w:numFmt w:val="bullet"/>
      <w:lvlText w:val=""/>
      <w:lvlJc w:val="left"/>
      <w:pPr>
        <w:ind w:left="720" w:hanging="360"/>
      </w:pPr>
      <w:rPr>
        <w:rFonts w:ascii="Symbol" w:hAnsi="Symbol" w:hint="default"/>
        <w:color w:val="auto"/>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3B7ADA"/>
    <w:multiLevelType w:val="hybridMultilevel"/>
    <w:tmpl w:val="95A2EE94"/>
    <w:lvl w:ilvl="0" w:tplc="190AE208">
      <w:start w:val="1"/>
      <w:numFmt w:val="lowerLetter"/>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3" w15:restartNumberingAfterBreak="0">
    <w:nsid w:val="2CF73280"/>
    <w:multiLevelType w:val="hybridMultilevel"/>
    <w:tmpl w:val="2DB6F45A"/>
    <w:lvl w:ilvl="0" w:tplc="373C7956">
      <w:start w:val="1"/>
      <w:numFmt w:val="bullet"/>
      <w:lvlText w:val=""/>
      <w:lvlJc w:val="left"/>
      <w:pPr>
        <w:tabs>
          <w:tab w:val="num" w:pos="357"/>
        </w:tabs>
        <w:ind w:left="357" w:hanging="357"/>
      </w:pPr>
      <w:rPr>
        <w:rFonts w:ascii="Symbol" w:hAnsi="Symbol" w:hint="default"/>
        <w:color w:val="auto"/>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4AA2BD3"/>
    <w:multiLevelType w:val="hybridMultilevel"/>
    <w:tmpl w:val="D2AEFC0E"/>
    <w:lvl w:ilvl="0" w:tplc="5F0258F0">
      <w:start w:val="1"/>
      <w:numFmt w:val="lowerRoman"/>
      <w:lvlText w:val="%1."/>
      <w:lvlJc w:val="right"/>
      <w:pPr>
        <w:tabs>
          <w:tab w:val="num" w:pos="720"/>
        </w:tabs>
        <w:ind w:left="720" w:hanging="436"/>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6" w15:restartNumberingAfterBreak="0">
    <w:nsid w:val="388D2798"/>
    <w:multiLevelType w:val="multilevel"/>
    <w:tmpl w:val="E016340C"/>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D18085D"/>
    <w:multiLevelType w:val="hybridMultilevel"/>
    <w:tmpl w:val="2028F7C8"/>
    <w:lvl w:ilvl="0" w:tplc="60EA7FB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E9814EA"/>
    <w:multiLevelType w:val="hybridMultilevel"/>
    <w:tmpl w:val="8EBAF00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F5E2ABC"/>
    <w:multiLevelType w:val="multilevel"/>
    <w:tmpl w:val="1A7ED0EE"/>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4E9546F"/>
    <w:multiLevelType w:val="hybridMultilevel"/>
    <w:tmpl w:val="FCCA61E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8995CF9"/>
    <w:multiLevelType w:val="hybridMultilevel"/>
    <w:tmpl w:val="071C3EB4"/>
    <w:lvl w:ilvl="0" w:tplc="843215E6">
      <w:start w:val="1"/>
      <w:numFmt w:val="bullet"/>
      <w:lvlText w:val=""/>
      <w:lvlJc w:val="left"/>
      <w:pPr>
        <w:ind w:left="360" w:hanging="360"/>
      </w:pPr>
      <w:rPr>
        <w:rFonts w:ascii="Symbol" w:hAnsi="Symbol" w:hint="default"/>
        <w:color w:val="ED7D31" w:themeColor="accent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492724D3"/>
    <w:multiLevelType w:val="hybridMultilevel"/>
    <w:tmpl w:val="B644BDCE"/>
    <w:lvl w:ilvl="0" w:tplc="BDDAF0D6">
      <w:start w:val="1"/>
      <w:numFmt w:val="lowerLetter"/>
      <w:lvlText w:val="%1)"/>
      <w:lvlJc w:val="left"/>
      <w:pPr>
        <w:tabs>
          <w:tab w:val="num" w:pos="357"/>
        </w:tabs>
        <w:ind w:left="357" w:hanging="357"/>
      </w:pPr>
      <w:rPr>
        <w:rFonts w:hint="default"/>
      </w:rPr>
    </w:lvl>
    <w:lvl w:ilvl="1" w:tplc="01021694" w:tentative="1">
      <w:start w:val="1"/>
      <w:numFmt w:val="lowerLetter"/>
      <w:lvlText w:val="%2."/>
      <w:lvlJc w:val="left"/>
      <w:pPr>
        <w:tabs>
          <w:tab w:val="num" w:pos="1440"/>
        </w:tabs>
        <w:ind w:left="1440" w:hanging="360"/>
      </w:pPr>
    </w:lvl>
    <w:lvl w:ilvl="2" w:tplc="B4D8696C" w:tentative="1">
      <w:start w:val="1"/>
      <w:numFmt w:val="lowerRoman"/>
      <w:lvlText w:val="%3."/>
      <w:lvlJc w:val="right"/>
      <w:pPr>
        <w:tabs>
          <w:tab w:val="num" w:pos="2160"/>
        </w:tabs>
        <w:ind w:left="2160" w:hanging="180"/>
      </w:pPr>
    </w:lvl>
    <w:lvl w:ilvl="3" w:tplc="ACB07D76" w:tentative="1">
      <w:start w:val="1"/>
      <w:numFmt w:val="decimal"/>
      <w:lvlText w:val="%4."/>
      <w:lvlJc w:val="left"/>
      <w:pPr>
        <w:tabs>
          <w:tab w:val="num" w:pos="2880"/>
        </w:tabs>
        <w:ind w:left="2880" w:hanging="360"/>
      </w:pPr>
    </w:lvl>
    <w:lvl w:ilvl="4" w:tplc="B70E2EEE" w:tentative="1">
      <w:start w:val="1"/>
      <w:numFmt w:val="lowerLetter"/>
      <w:lvlText w:val="%5."/>
      <w:lvlJc w:val="left"/>
      <w:pPr>
        <w:tabs>
          <w:tab w:val="num" w:pos="3600"/>
        </w:tabs>
        <w:ind w:left="3600" w:hanging="360"/>
      </w:pPr>
    </w:lvl>
    <w:lvl w:ilvl="5" w:tplc="EB9A0830" w:tentative="1">
      <w:start w:val="1"/>
      <w:numFmt w:val="lowerRoman"/>
      <w:lvlText w:val="%6."/>
      <w:lvlJc w:val="right"/>
      <w:pPr>
        <w:tabs>
          <w:tab w:val="num" w:pos="4320"/>
        </w:tabs>
        <w:ind w:left="4320" w:hanging="180"/>
      </w:pPr>
    </w:lvl>
    <w:lvl w:ilvl="6" w:tplc="93B4DC34" w:tentative="1">
      <w:start w:val="1"/>
      <w:numFmt w:val="decimal"/>
      <w:lvlText w:val="%7."/>
      <w:lvlJc w:val="left"/>
      <w:pPr>
        <w:tabs>
          <w:tab w:val="num" w:pos="5040"/>
        </w:tabs>
        <w:ind w:left="5040" w:hanging="360"/>
      </w:pPr>
    </w:lvl>
    <w:lvl w:ilvl="7" w:tplc="4BC64B2E" w:tentative="1">
      <w:start w:val="1"/>
      <w:numFmt w:val="lowerLetter"/>
      <w:lvlText w:val="%8."/>
      <w:lvlJc w:val="left"/>
      <w:pPr>
        <w:tabs>
          <w:tab w:val="num" w:pos="5760"/>
        </w:tabs>
        <w:ind w:left="5760" w:hanging="360"/>
      </w:pPr>
    </w:lvl>
    <w:lvl w:ilvl="8" w:tplc="B13E4C4E" w:tentative="1">
      <w:start w:val="1"/>
      <w:numFmt w:val="lowerRoman"/>
      <w:lvlText w:val="%9."/>
      <w:lvlJc w:val="right"/>
      <w:pPr>
        <w:tabs>
          <w:tab w:val="num" w:pos="6480"/>
        </w:tabs>
        <w:ind w:left="6480" w:hanging="180"/>
      </w:pPr>
    </w:lvl>
  </w:abstractNum>
  <w:abstractNum w:abstractNumId="34" w15:restartNumberingAfterBreak="0">
    <w:nsid w:val="4B3D2201"/>
    <w:multiLevelType w:val="multilevel"/>
    <w:tmpl w:val="2DB6F45A"/>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AB7428"/>
    <w:multiLevelType w:val="hybridMultilevel"/>
    <w:tmpl w:val="E116B6C0"/>
    <w:lvl w:ilvl="0" w:tplc="BFDC098E">
      <w:start w:val="1"/>
      <w:numFmt w:val="bullet"/>
      <w:lvlText w:val=""/>
      <w:lvlJc w:val="left"/>
      <w:pPr>
        <w:tabs>
          <w:tab w:val="num" w:pos="357"/>
        </w:tabs>
        <w:ind w:left="357" w:hanging="357"/>
      </w:pPr>
      <w:rPr>
        <w:rFonts w:ascii="Symbol" w:hAnsi="Symbol" w:hint="default"/>
      </w:rPr>
    </w:lvl>
    <w:lvl w:ilvl="1" w:tplc="03426160" w:tentative="1">
      <w:start w:val="1"/>
      <w:numFmt w:val="bullet"/>
      <w:lvlText w:val="o"/>
      <w:lvlJc w:val="left"/>
      <w:pPr>
        <w:tabs>
          <w:tab w:val="num" w:pos="1440"/>
        </w:tabs>
        <w:ind w:left="1440" w:hanging="360"/>
      </w:pPr>
      <w:rPr>
        <w:rFonts w:ascii="Courier New" w:hAnsi="Courier New" w:cs="Courier New" w:hint="default"/>
      </w:rPr>
    </w:lvl>
    <w:lvl w:ilvl="2" w:tplc="F694408C" w:tentative="1">
      <w:start w:val="1"/>
      <w:numFmt w:val="bullet"/>
      <w:lvlText w:val=""/>
      <w:lvlJc w:val="left"/>
      <w:pPr>
        <w:tabs>
          <w:tab w:val="num" w:pos="2160"/>
        </w:tabs>
        <w:ind w:left="2160" w:hanging="360"/>
      </w:pPr>
      <w:rPr>
        <w:rFonts w:ascii="Wingdings" w:hAnsi="Wingdings" w:hint="default"/>
      </w:rPr>
    </w:lvl>
    <w:lvl w:ilvl="3" w:tplc="CF489FC6" w:tentative="1">
      <w:start w:val="1"/>
      <w:numFmt w:val="bullet"/>
      <w:lvlText w:val=""/>
      <w:lvlJc w:val="left"/>
      <w:pPr>
        <w:tabs>
          <w:tab w:val="num" w:pos="2880"/>
        </w:tabs>
        <w:ind w:left="2880" w:hanging="360"/>
      </w:pPr>
      <w:rPr>
        <w:rFonts w:ascii="Symbol" w:hAnsi="Symbol" w:hint="default"/>
      </w:rPr>
    </w:lvl>
    <w:lvl w:ilvl="4" w:tplc="1696F070" w:tentative="1">
      <w:start w:val="1"/>
      <w:numFmt w:val="bullet"/>
      <w:lvlText w:val="o"/>
      <w:lvlJc w:val="left"/>
      <w:pPr>
        <w:tabs>
          <w:tab w:val="num" w:pos="3600"/>
        </w:tabs>
        <w:ind w:left="3600" w:hanging="360"/>
      </w:pPr>
      <w:rPr>
        <w:rFonts w:ascii="Courier New" w:hAnsi="Courier New" w:cs="Courier New" w:hint="default"/>
      </w:rPr>
    </w:lvl>
    <w:lvl w:ilvl="5" w:tplc="B8147D70" w:tentative="1">
      <w:start w:val="1"/>
      <w:numFmt w:val="bullet"/>
      <w:lvlText w:val=""/>
      <w:lvlJc w:val="left"/>
      <w:pPr>
        <w:tabs>
          <w:tab w:val="num" w:pos="4320"/>
        </w:tabs>
        <w:ind w:left="4320" w:hanging="360"/>
      </w:pPr>
      <w:rPr>
        <w:rFonts w:ascii="Wingdings" w:hAnsi="Wingdings" w:hint="default"/>
      </w:rPr>
    </w:lvl>
    <w:lvl w:ilvl="6" w:tplc="AEDA5960" w:tentative="1">
      <w:start w:val="1"/>
      <w:numFmt w:val="bullet"/>
      <w:lvlText w:val=""/>
      <w:lvlJc w:val="left"/>
      <w:pPr>
        <w:tabs>
          <w:tab w:val="num" w:pos="5040"/>
        </w:tabs>
        <w:ind w:left="5040" w:hanging="360"/>
      </w:pPr>
      <w:rPr>
        <w:rFonts w:ascii="Symbol" w:hAnsi="Symbol" w:hint="default"/>
      </w:rPr>
    </w:lvl>
    <w:lvl w:ilvl="7" w:tplc="5562057A" w:tentative="1">
      <w:start w:val="1"/>
      <w:numFmt w:val="bullet"/>
      <w:lvlText w:val="o"/>
      <w:lvlJc w:val="left"/>
      <w:pPr>
        <w:tabs>
          <w:tab w:val="num" w:pos="5760"/>
        </w:tabs>
        <w:ind w:left="5760" w:hanging="360"/>
      </w:pPr>
      <w:rPr>
        <w:rFonts w:ascii="Courier New" w:hAnsi="Courier New" w:cs="Courier New" w:hint="default"/>
      </w:rPr>
    </w:lvl>
    <w:lvl w:ilvl="8" w:tplc="79BEF3C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756A5F"/>
    <w:multiLevelType w:val="hybridMultilevel"/>
    <w:tmpl w:val="FB38441E"/>
    <w:lvl w:ilvl="0" w:tplc="0C6E5C7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752F60"/>
    <w:multiLevelType w:val="hybridMultilevel"/>
    <w:tmpl w:val="49E68724"/>
    <w:lvl w:ilvl="0" w:tplc="6BD4042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5872B5"/>
    <w:multiLevelType w:val="hybridMultilevel"/>
    <w:tmpl w:val="B4A4AA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5D722B40"/>
    <w:multiLevelType w:val="hybridMultilevel"/>
    <w:tmpl w:val="EF504F30"/>
    <w:lvl w:ilvl="0" w:tplc="3516E0A4">
      <w:start w:val="1"/>
      <w:numFmt w:val="upperRoman"/>
      <w:lvlText w:val="%1."/>
      <w:lvlJc w:val="right"/>
      <w:pPr>
        <w:tabs>
          <w:tab w:val="num" w:pos="720"/>
        </w:tabs>
        <w:ind w:left="720" w:hanging="436"/>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40" w15:restartNumberingAfterBreak="0">
    <w:nsid w:val="5F493B2A"/>
    <w:multiLevelType w:val="hybridMultilevel"/>
    <w:tmpl w:val="D284A828"/>
    <w:lvl w:ilvl="0" w:tplc="EE860A90">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42"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92E485D"/>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9B6418B"/>
    <w:multiLevelType w:val="multilevel"/>
    <w:tmpl w:val="91644F2A"/>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6DAF2516"/>
    <w:multiLevelType w:val="hybridMultilevel"/>
    <w:tmpl w:val="EB4080CA"/>
    <w:lvl w:ilvl="0" w:tplc="1EF85B92">
      <w:start w:val="1"/>
      <w:numFmt w:val="bullet"/>
      <w:lvlText w:val=""/>
      <w:lvlPicBulletId w:val="0"/>
      <w:lvlJc w:val="left"/>
      <w:pPr>
        <w:tabs>
          <w:tab w:val="num" w:pos="357"/>
        </w:tabs>
        <w:ind w:left="357" w:hanging="357"/>
      </w:pPr>
      <w:rPr>
        <w:rFonts w:ascii="Symbol" w:hAnsi="Symbol" w:hint="default"/>
      </w:rPr>
    </w:lvl>
    <w:lvl w:ilvl="1" w:tplc="698211B8" w:tentative="1">
      <w:start w:val="1"/>
      <w:numFmt w:val="bullet"/>
      <w:lvlText w:val="o"/>
      <w:lvlJc w:val="left"/>
      <w:pPr>
        <w:tabs>
          <w:tab w:val="num" w:pos="1440"/>
        </w:tabs>
        <w:ind w:left="1440" w:hanging="360"/>
      </w:pPr>
      <w:rPr>
        <w:rFonts w:ascii="Courier New" w:hAnsi="Courier New" w:cs="Courier New" w:hint="default"/>
      </w:rPr>
    </w:lvl>
    <w:lvl w:ilvl="2" w:tplc="275E8940" w:tentative="1">
      <w:start w:val="1"/>
      <w:numFmt w:val="bullet"/>
      <w:lvlText w:val=""/>
      <w:lvlJc w:val="left"/>
      <w:pPr>
        <w:tabs>
          <w:tab w:val="num" w:pos="2160"/>
        </w:tabs>
        <w:ind w:left="2160" w:hanging="360"/>
      </w:pPr>
      <w:rPr>
        <w:rFonts w:ascii="Wingdings" w:hAnsi="Wingdings" w:hint="default"/>
      </w:rPr>
    </w:lvl>
    <w:lvl w:ilvl="3" w:tplc="DA3023E6" w:tentative="1">
      <w:start w:val="1"/>
      <w:numFmt w:val="bullet"/>
      <w:lvlText w:val=""/>
      <w:lvlJc w:val="left"/>
      <w:pPr>
        <w:tabs>
          <w:tab w:val="num" w:pos="2880"/>
        </w:tabs>
        <w:ind w:left="2880" w:hanging="360"/>
      </w:pPr>
      <w:rPr>
        <w:rFonts w:ascii="Symbol" w:hAnsi="Symbol" w:hint="default"/>
      </w:rPr>
    </w:lvl>
    <w:lvl w:ilvl="4" w:tplc="B8EA9922" w:tentative="1">
      <w:start w:val="1"/>
      <w:numFmt w:val="bullet"/>
      <w:lvlText w:val="o"/>
      <w:lvlJc w:val="left"/>
      <w:pPr>
        <w:tabs>
          <w:tab w:val="num" w:pos="3600"/>
        </w:tabs>
        <w:ind w:left="3600" w:hanging="360"/>
      </w:pPr>
      <w:rPr>
        <w:rFonts w:ascii="Courier New" w:hAnsi="Courier New" w:cs="Courier New" w:hint="default"/>
      </w:rPr>
    </w:lvl>
    <w:lvl w:ilvl="5" w:tplc="1DA2216E" w:tentative="1">
      <w:start w:val="1"/>
      <w:numFmt w:val="bullet"/>
      <w:lvlText w:val=""/>
      <w:lvlJc w:val="left"/>
      <w:pPr>
        <w:tabs>
          <w:tab w:val="num" w:pos="4320"/>
        </w:tabs>
        <w:ind w:left="4320" w:hanging="360"/>
      </w:pPr>
      <w:rPr>
        <w:rFonts w:ascii="Wingdings" w:hAnsi="Wingdings" w:hint="default"/>
      </w:rPr>
    </w:lvl>
    <w:lvl w:ilvl="6" w:tplc="FC5ABF2E" w:tentative="1">
      <w:start w:val="1"/>
      <w:numFmt w:val="bullet"/>
      <w:lvlText w:val=""/>
      <w:lvlJc w:val="left"/>
      <w:pPr>
        <w:tabs>
          <w:tab w:val="num" w:pos="5040"/>
        </w:tabs>
        <w:ind w:left="5040" w:hanging="360"/>
      </w:pPr>
      <w:rPr>
        <w:rFonts w:ascii="Symbol" w:hAnsi="Symbol" w:hint="default"/>
      </w:rPr>
    </w:lvl>
    <w:lvl w:ilvl="7" w:tplc="0078463A" w:tentative="1">
      <w:start w:val="1"/>
      <w:numFmt w:val="bullet"/>
      <w:lvlText w:val="o"/>
      <w:lvlJc w:val="left"/>
      <w:pPr>
        <w:tabs>
          <w:tab w:val="num" w:pos="5760"/>
        </w:tabs>
        <w:ind w:left="5760" w:hanging="360"/>
      </w:pPr>
      <w:rPr>
        <w:rFonts w:ascii="Courier New" w:hAnsi="Courier New" w:cs="Courier New" w:hint="default"/>
      </w:rPr>
    </w:lvl>
    <w:lvl w:ilvl="8" w:tplc="839A431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5C328F"/>
    <w:multiLevelType w:val="hybridMultilevel"/>
    <w:tmpl w:val="C630C21C"/>
    <w:lvl w:ilvl="0" w:tplc="BC768782">
      <w:start w:val="1"/>
      <w:numFmt w:val="upperLetter"/>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48"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6ED3AEE"/>
    <w:multiLevelType w:val="hybridMultilevel"/>
    <w:tmpl w:val="EE8E6DD0"/>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E6E12FC"/>
    <w:multiLevelType w:val="hybridMultilevel"/>
    <w:tmpl w:val="10ACDE78"/>
    <w:lvl w:ilvl="0" w:tplc="EA3CC3D6">
      <w:start w:val="1"/>
      <w:numFmt w:val="decimal"/>
      <w:lvlText w:val="%1)"/>
      <w:lvlJc w:val="left"/>
      <w:pPr>
        <w:tabs>
          <w:tab w:val="num" w:pos="357"/>
        </w:tabs>
        <w:ind w:left="357" w:hanging="357"/>
      </w:pPr>
      <w:rPr>
        <w:rFonts w:hint="default"/>
      </w:rPr>
    </w:lvl>
    <w:lvl w:ilvl="1" w:tplc="7070E03E" w:tentative="1">
      <w:start w:val="1"/>
      <w:numFmt w:val="lowerLetter"/>
      <w:lvlText w:val="%2."/>
      <w:lvlJc w:val="left"/>
      <w:pPr>
        <w:tabs>
          <w:tab w:val="num" w:pos="1440"/>
        </w:tabs>
        <w:ind w:left="1440" w:hanging="360"/>
      </w:pPr>
    </w:lvl>
    <w:lvl w:ilvl="2" w:tplc="5044977C" w:tentative="1">
      <w:start w:val="1"/>
      <w:numFmt w:val="lowerRoman"/>
      <w:lvlText w:val="%3."/>
      <w:lvlJc w:val="right"/>
      <w:pPr>
        <w:tabs>
          <w:tab w:val="num" w:pos="2160"/>
        </w:tabs>
        <w:ind w:left="2160" w:hanging="180"/>
      </w:pPr>
    </w:lvl>
    <w:lvl w:ilvl="3" w:tplc="11EC020C" w:tentative="1">
      <w:start w:val="1"/>
      <w:numFmt w:val="decimal"/>
      <w:lvlText w:val="%4."/>
      <w:lvlJc w:val="left"/>
      <w:pPr>
        <w:tabs>
          <w:tab w:val="num" w:pos="2880"/>
        </w:tabs>
        <w:ind w:left="2880" w:hanging="360"/>
      </w:pPr>
    </w:lvl>
    <w:lvl w:ilvl="4" w:tplc="C9266EE6" w:tentative="1">
      <w:start w:val="1"/>
      <w:numFmt w:val="lowerLetter"/>
      <w:lvlText w:val="%5."/>
      <w:lvlJc w:val="left"/>
      <w:pPr>
        <w:tabs>
          <w:tab w:val="num" w:pos="3600"/>
        </w:tabs>
        <w:ind w:left="3600" w:hanging="360"/>
      </w:pPr>
    </w:lvl>
    <w:lvl w:ilvl="5" w:tplc="CDA23940" w:tentative="1">
      <w:start w:val="1"/>
      <w:numFmt w:val="lowerRoman"/>
      <w:lvlText w:val="%6."/>
      <w:lvlJc w:val="right"/>
      <w:pPr>
        <w:tabs>
          <w:tab w:val="num" w:pos="4320"/>
        </w:tabs>
        <w:ind w:left="4320" w:hanging="180"/>
      </w:pPr>
    </w:lvl>
    <w:lvl w:ilvl="6" w:tplc="C1B85FD2" w:tentative="1">
      <w:start w:val="1"/>
      <w:numFmt w:val="decimal"/>
      <w:lvlText w:val="%7."/>
      <w:lvlJc w:val="left"/>
      <w:pPr>
        <w:tabs>
          <w:tab w:val="num" w:pos="5040"/>
        </w:tabs>
        <w:ind w:left="5040" w:hanging="360"/>
      </w:pPr>
    </w:lvl>
    <w:lvl w:ilvl="7" w:tplc="5D5C1312" w:tentative="1">
      <w:start w:val="1"/>
      <w:numFmt w:val="lowerLetter"/>
      <w:lvlText w:val="%8."/>
      <w:lvlJc w:val="left"/>
      <w:pPr>
        <w:tabs>
          <w:tab w:val="num" w:pos="5760"/>
        </w:tabs>
        <w:ind w:left="5760" w:hanging="360"/>
      </w:pPr>
    </w:lvl>
    <w:lvl w:ilvl="8" w:tplc="1EFAE014" w:tentative="1">
      <w:start w:val="1"/>
      <w:numFmt w:val="lowerRoman"/>
      <w:lvlText w:val="%9."/>
      <w:lvlJc w:val="right"/>
      <w:pPr>
        <w:tabs>
          <w:tab w:val="num" w:pos="6480"/>
        </w:tabs>
        <w:ind w:left="6480" w:hanging="180"/>
      </w:pPr>
    </w:lvl>
  </w:abstractNum>
  <w:abstractNum w:abstractNumId="51" w15:restartNumberingAfterBreak="0">
    <w:nsid w:val="7ECC20E8"/>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654726122">
    <w:abstractNumId w:val="35"/>
  </w:num>
  <w:num w:numId="2" w16cid:durableId="2113939159">
    <w:abstractNumId w:val="13"/>
  </w:num>
  <w:num w:numId="3" w16cid:durableId="189343456">
    <w:abstractNumId w:val="16"/>
  </w:num>
  <w:num w:numId="4" w16cid:durableId="2104566906">
    <w:abstractNumId w:val="46"/>
  </w:num>
  <w:num w:numId="5" w16cid:durableId="664821917">
    <w:abstractNumId w:val="37"/>
  </w:num>
  <w:num w:numId="6" w16cid:durableId="725684289">
    <w:abstractNumId w:val="11"/>
  </w:num>
  <w:num w:numId="7" w16cid:durableId="828206275">
    <w:abstractNumId w:val="36"/>
  </w:num>
  <w:num w:numId="8" w16cid:durableId="1414663894">
    <w:abstractNumId w:val="15"/>
  </w:num>
  <w:num w:numId="9" w16cid:durableId="869341961">
    <w:abstractNumId w:val="50"/>
  </w:num>
  <w:num w:numId="10" w16cid:durableId="1019310644">
    <w:abstractNumId w:val="39"/>
  </w:num>
  <w:num w:numId="11" w16cid:durableId="1901293">
    <w:abstractNumId w:val="47"/>
  </w:num>
  <w:num w:numId="12" w16cid:durableId="2560561">
    <w:abstractNumId w:val="33"/>
  </w:num>
  <w:num w:numId="13" w16cid:durableId="1176767431">
    <w:abstractNumId w:val="22"/>
  </w:num>
  <w:num w:numId="14" w16cid:durableId="1502820126">
    <w:abstractNumId w:val="25"/>
  </w:num>
  <w:num w:numId="15" w16cid:durableId="1417170156">
    <w:abstractNumId w:val="8"/>
  </w:num>
  <w:num w:numId="16" w16cid:durableId="2008164675">
    <w:abstractNumId w:val="7"/>
  </w:num>
  <w:num w:numId="17" w16cid:durableId="680812331">
    <w:abstractNumId w:val="6"/>
  </w:num>
  <w:num w:numId="18" w16cid:durableId="1511675827">
    <w:abstractNumId w:val="5"/>
  </w:num>
  <w:num w:numId="19" w16cid:durableId="2136948770">
    <w:abstractNumId w:val="4"/>
  </w:num>
  <w:num w:numId="20" w16cid:durableId="2044091667">
    <w:abstractNumId w:val="44"/>
  </w:num>
  <w:num w:numId="21" w16cid:durableId="1712653270">
    <w:abstractNumId w:val="3"/>
  </w:num>
  <w:num w:numId="22" w16cid:durableId="1049190720">
    <w:abstractNumId w:val="2"/>
  </w:num>
  <w:num w:numId="23" w16cid:durableId="1189637615">
    <w:abstractNumId w:val="1"/>
  </w:num>
  <w:num w:numId="24" w16cid:durableId="1410276332">
    <w:abstractNumId w:val="0"/>
  </w:num>
  <w:num w:numId="25" w16cid:durableId="442769697">
    <w:abstractNumId w:val="17"/>
  </w:num>
  <w:num w:numId="26" w16cid:durableId="1931427110">
    <w:abstractNumId w:val="40"/>
  </w:num>
  <w:num w:numId="27" w16cid:durableId="1701205178">
    <w:abstractNumId w:val="18"/>
  </w:num>
  <w:num w:numId="28" w16cid:durableId="945772281">
    <w:abstractNumId w:val="29"/>
  </w:num>
  <w:num w:numId="29" w16cid:durableId="1812748504">
    <w:abstractNumId w:val="23"/>
  </w:num>
  <w:num w:numId="30" w16cid:durableId="103499223">
    <w:abstractNumId w:val="34"/>
  </w:num>
  <w:num w:numId="31" w16cid:durableId="1125154326">
    <w:abstractNumId w:val="48"/>
  </w:num>
  <w:num w:numId="32" w16cid:durableId="1852646472">
    <w:abstractNumId w:val="43"/>
  </w:num>
  <w:num w:numId="33" w16cid:durableId="259990846">
    <w:abstractNumId w:val="51"/>
  </w:num>
  <w:num w:numId="34" w16cid:durableId="493762935">
    <w:abstractNumId w:val="20"/>
  </w:num>
  <w:num w:numId="35" w16cid:durableId="1503466845">
    <w:abstractNumId w:val="10"/>
  </w:num>
  <w:num w:numId="36" w16cid:durableId="972562680">
    <w:abstractNumId w:val="49"/>
  </w:num>
  <w:num w:numId="37" w16cid:durableId="2066176702">
    <w:abstractNumId w:val="14"/>
  </w:num>
  <w:num w:numId="38" w16cid:durableId="1130591821">
    <w:abstractNumId w:val="26"/>
  </w:num>
  <w:num w:numId="39" w16cid:durableId="359598568">
    <w:abstractNumId w:val="24"/>
  </w:num>
  <w:num w:numId="40" w16cid:durableId="1587767658">
    <w:abstractNumId w:val="41"/>
  </w:num>
  <w:num w:numId="41" w16cid:durableId="267129437">
    <w:abstractNumId w:val="42"/>
  </w:num>
  <w:num w:numId="42" w16cid:durableId="1647129316">
    <w:abstractNumId w:val="30"/>
  </w:num>
  <w:num w:numId="43" w16cid:durableId="1409763239">
    <w:abstractNumId w:val="45"/>
  </w:num>
  <w:num w:numId="44" w16cid:durableId="220675199">
    <w:abstractNumId w:val="12"/>
  </w:num>
  <w:num w:numId="45" w16cid:durableId="2123644787">
    <w:abstractNumId w:val="19"/>
  </w:num>
  <w:num w:numId="46" w16cid:durableId="1637181838">
    <w:abstractNumId w:val="32"/>
  </w:num>
  <w:num w:numId="47" w16cid:durableId="614601846">
    <w:abstractNumId w:val="21"/>
  </w:num>
  <w:num w:numId="48" w16cid:durableId="1602496666">
    <w:abstractNumId w:val="38"/>
  </w:num>
  <w:num w:numId="49" w16cid:durableId="1509828294">
    <w:abstractNumId w:val="27"/>
  </w:num>
  <w:num w:numId="50" w16cid:durableId="816652777">
    <w:abstractNumId w:val="9"/>
  </w:num>
  <w:num w:numId="51" w16cid:durableId="2027708994">
    <w:abstractNumId w:val="28"/>
  </w:num>
  <w:num w:numId="52" w16cid:durableId="21321608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49"/>
    <w:rsid w:val="00017184"/>
    <w:rsid w:val="0007691A"/>
    <w:rsid w:val="00097F2E"/>
    <w:rsid w:val="000E2DC4"/>
    <w:rsid w:val="000F42DB"/>
    <w:rsid w:val="001204E3"/>
    <w:rsid w:val="00124BAF"/>
    <w:rsid w:val="001840A7"/>
    <w:rsid w:val="001A4BD0"/>
    <w:rsid w:val="001B67DC"/>
    <w:rsid w:val="001D3138"/>
    <w:rsid w:val="002111FA"/>
    <w:rsid w:val="002506D2"/>
    <w:rsid w:val="002520CC"/>
    <w:rsid w:val="00267770"/>
    <w:rsid w:val="002951E6"/>
    <w:rsid w:val="00296C94"/>
    <w:rsid w:val="002B05F3"/>
    <w:rsid w:val="002C5554"/>
    <w:rsid w:val="002E129A"/>
    <w:rsid w:val="002E7667"/>
    <w:rsid w:val="002F265A"/>
    <w:rsid w:val="00313188"/>
    <w:rsid w:val="00313B38"/>
    <w:rsid w:val="00316C61"/>
    <w:rsid w:val="0035474E"/>
    <w:rsid w:val="0037483D"/>
    <w:rsid w:val="00386818"/>
    <w:rsid w:val="003B027B"/>
    <w:rsid w:val="003B0B07"/>
    <w:rsid w:val="003E3283"/>
    <w:rsid w:val="003E57B1"/>
    <w:rsid w:val="004260D7"/>
    <w:rsid w:val="00436822"/>
    <w:rsid w:val="00446D69"/>
    <w:rsid w:val="0045012D"/>
    <w:rsid w:val="00472914"/>
    <w:rsid w:val="00491A24"/>
    <w:rsid w:val="004A4245"/>
    <w:rsid w:val="004B7689"/>
    <w:rsid w:val="004D13C1"/>
    <w:rsid w:val="004E017F"/>
    <w:rsid w:val="004F2232"/>
    <w:rsid w:val="005032C0"/>
    <w:rsid w:val="00521D66"/>
    <w:rsid w:val="005252C7"/>
    <w:rsid w:val="00530DD8"/>
    <w:rsid w:val="005327DF"/>
    <w:rsid w:val="00534A26"/>
    <w:rsid w:val="00542EC5"/>
    <w:rsid w:val="00543FA1"/>
    <w:rsid w:val="0056001A"/>
    <w:rsid w:val="00581759"/>
    <w:rsid w:val="0058714C"/>
    <w:rsid w:val="005B67BD"/>
    <w:rsid w:val="005D5D2E"/>
    <w:rsid w:val="005F0070"/>
    <w:rsid w:val="005F3BF5"/>
    <w:rsid w:val="0069706D"/>
    <w:rsid w:val="006A3A85"/>
    <w:rsid w:val="00723C82"/>
    <w:rsid w:val="007A6A94"/>
    <w:rsid w:val="007A79DB"/>
    <w:rsid w:val="007B3770"/>
    <w:rsid w:val="008017E6"/>
    <w:rsid w:val="00813773"/>
    <w:rsid w:val="00824DD2"/>
    <w:rsid w:val="00865823"/>
    <w:rsid w:val="00865C11"/>
    <w:rsid w:val="00867A2F"/>
    <w:rsid w:val="008B256D"/>
    <w:rsid w:val="008B6A61"/>
    <w:rsid w:val="008C63C6"/>
    <w:rsid w:val="008F7ECC"/>
    <w:rsid w:val="00923262"/>
    <w:rsid w:val="0096376C"/>
    <w:rsid w:val="0097514D"/>
    <w:rsid w:val="0098242C"/>
    <w:rsid w:val="00985F31"/>
    <w:rsid w:val="009A5B4A"/>
    <w:rsid w:val="009A7EEF"/>
    <w:rsid w:val="009E450C"/>
    <w:rsid w:val="00A27EF1"/>
    <w:rsid w:val="00A323CD"/>
    <w:rsid w:val="00A37C1B"/>
    <w:rsid w:val="00A4264D"/>
    <w:rsid w:val="00A47A9D"/>
    <w:rsid w:val="00A70F80"/>
    <w:rsid w:val="00A81863"/>
    <w:rsid w:val="00A92F15"/>
    <w:rsid w:val="00AC5A04"/>
    <w:rsid w:val="00AC7976"/>
    <w:rsid w:val="00AD4C43"/>
    <w:rsid w:val="00AE03E8"/>
    <w:rsid w:val="00AE5708"/>
    <w:rsid w:val="00AE5D2B"/>
    <w:rsid w:val="00AE6B98"/>
    <w:rsid w:val="00B41A00"/>
    <w:rsid w:val="00B76619"/>
    <w:rsid w:val="00BC2926"/>
    <w:rsid w:val="00BD334E"/>
    <w:rsid w:val="00BF42D5"/>
    <w:rsid w:val="00C40C8D"/>
    <w:rsid w:val="00C6744D"/>
    <w:rsid w:val="00CA2FAF"/>
    <w:rsid w:val="00CB1A9B"/>
    <w:rsid w:val="00CC3D97"/>
    <w:rsid w:val="00CD5CEE"/>
    <w:rsid w:val="00CD768F"/>
    <w:rsid w:val="00D30124"/>
    <w:rsid w:val="00D71EB1"/>
    <w:rsid w:val="00D82CCC"/>
    <w:rsid w:val="00DC2129"/>
    <w:rsid w:val="00DE3B97"/>
    <w:rsid w:val="00DF3B44"/>
    <w:rsid w:val="00DF5CF5"/>
    <w:rsid w:val="00DF7E50"/>
    <w:rsid w:val="00E12B5F"/>
    <w:rsid w:val="00E25A24"/>
    <w:rsid w:val="00E32BA8"/>
    <w:rsid w:val="00E43952"/>
    <w:rsid w:val="00E7453E"/>
    <w:rsid w:val="00EA4DEA"/>
    <w:rsid w:val="00EF3C60"/>
    <w:rsid w:val="00F06BB0"/>
    <w:rsid w:val="00F258F8"/>
    <w:rsid w:val="00F26149"/>
    <w:rsid w:val="00F3470F"/>
    <w:rsid w:val="00FA17EB"/>
    <w:rsid w:val="00FA2984"/>
    <w:rsid w:val="00FB64C6"/>
    <w:rsid w:val="00FC4C71"/>
    <w:rsid w:val="00FD7C2C"/>
    <w:rsid w:val="00FE71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EBE3B"/>
  <w15:chartTrackingRefBased/>
  <w15:docId w15:val="{BB4C9C28-36E4-4DA8-8BAE-9E530967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kern w:val="2"/>
        <w:lang w:val="nl-NL" w:eastAsia="nl-NL" w:bidi="ar-SA"/>
        <w14:ligatures w14:val="standardContextual"/>
      </w:rPr>
    </w:rPrDefault>
    <w:pPrDefault>
      <w:pPr>
        <w:spacing w:line="28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uiPriority="99"/>
    <w:lsdException w:name="index heading" w:semiHidden="1"/>
    <w:lsdException w:name="caption" w:semiHidden="1" w:unhideWhenUsed="1" w:qFormat="1"/>
    <w:lsdException w:name="annotation reference" w:semiHidden="1" w:uiPriority="99"/>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26149"/>
    <w:pPr>
      <w:spacing w:line="260" w:lineRule="atLeast"/>
    </w:pPr>
    <w:rPr>
      <w:kern w:val="0"/>
      <w:sz w:val="19"/>
      <w14:ligatures w14:val="none"/>
    </w:rPr>
  </w:style>
  <w:style w:type="paragraph" w:styleId="Kop1">
    <w:name w:val="heading 1"/>
    <w:aliases w:val="Kop 1 notitie (Hoofdstuk)"/>
    <w:basedOn w:val="Standaard"/>
    <w:next w:val="Standaard"/>
    <w:qFormat/>
    <w:rsid w:val="00A70F80"/>
    <w:pPr>
      <w:keepNext/>
      <w:keepLines/>
      <w:numPr>
        <w:numId w:val="40"/>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40"/>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40"/>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40"/>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40"/>
      </w:numPr>
      <w:spacing w:before="240" w:after="60"/>
      <w:outlineLvl w:val="6"/>
    </w:pPr>
    <w:rPr>
      <w:sz w:val="24"/>
      <w:szCs w:val="24"/>
    </w:rPr>
  </w:style>
  <w:style w:type="paragraph" w:styleId="Kop8">
    <w:name w:val="heading 8"/>
    <w:basedOn w:val="Standaard"/>
    <w:next w:val="Standaard"/>
    <w:semiHidden/>
    <w:qFormat/>
    <w:rsid w:val="00DF3B44"/>
    <w:pPr>
      <w:numPr>
        <w:ilvl w:val="7"/>
        <w:numId w:val="40"/>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4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semiHidden/>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5"/>
      </w:numPr>
    </w:pPr>
  </w:style>
  <w:style w:type="paragraph" w:styleId="Lijstnummering">
    <w:name w:val="List Number"/>
    <w:aliases w:val="Lijst (genummerd)"/>
    <w:basedOn w:val="Standaard"/>
    <w:rsid w:val="001D3138"/>
    <w:pPr>
      <w:numPr>
        <w:numId w:val="39"/>
      </w:numPr>
      <w:ind w:left="340" w:hanging="340"/>
    </w:pPr>
  </w:style>
  <w:style w:type="paragraph" w:customStyle="1" w:styleId="OpmaakprofielLijst2Links0cmEersteregel0cm">
    <w:name w:val="Opmaakprofiel Lijst 2 + Links:  0 cm Eerste regel:  0 cm"/>
    <w:basedOn w:val="Standaard"/>
    <w:semiHidden/>
    <w:rsid w:val="004A4245"/>
    <w:pPr>
      <w:numPr>
        <w:numId w:val="27"/>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31"/>
      </w:numPr>
    </w:pPr>
  </w:style>
  <w:style w:type="paragraph" w:styleId="Lijstopsomteken2">
    <w:name w:val="List Bullet 2"/>
    <w:basedOn w:val="Standaard"/>
    <w:semiHidden/>
    <w:rsid w:val="004A4245"/>
    <w:pPr>
      <w:numPr>
        <w:ilvl w:val="1"/>
        <w:numId w:val="31"/>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41"/>
      </w:numPr>
    </w:pPr>
  </w:style>
  <w:style w:type="numbering" w:styleId="1ai">
    <w:name w:val="Outline List 1"/>
    <w:basedOn w:val="Geenlijst"/>
    <w:semiHidden/>
    <w:rsid w:val="009A5B4A"/>
    <w:pPr>
      <w:numPr>
        <w:numId w:val="4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43"/>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7"/>
      </w:numPr>
    </w:pPr>
  </w:style>
  <w:style w:type="paragraph" w:styleId="Lijstopsomteken4">
    <w:name w:val="List Bullet 4"/>
    <w:basedOn w:val="Standaard"/>
    <w:semiHidden/>
    <w:rsid w:val="009A5B4A"/>
    <w:pPr>
      <w:numPr>
        <w:numId w:val="18"/>
      </w:numPr>
    </w:pPr>
  </w:style>
  <w:style w:type="paragraph" w:styleId="Lijstopsomteken5">
    <w:name w:val="List Bullet 5"/>
    <w:basedOn w:val="Standaard"/>
    <w:semiHidden/>
    <w:rsid w:val="009A5B4A"/>
    <w:pPr>
      <w:numPr>
        <w:numId w:val="19"/>
      </w:numPr>
    </w:pPr>
  </w:style>
  <w:style w:type="paragraph" w:styleId="Lijstnummering3">
    <w:name w:val="List Number 3"/>
    <w:basedOn w:val="Standaard"/>
    <w:semiHidden/>
    <w:rsid w:val="009A5B4A"/>
    <w:pPr>
      <w:numPr>
        <w:numId w:val="22"/>
      </w:numPr>
    </w:pPr>
  </w:style>
  <w:style w:type="paragraph" w:styleId="Lijstnummering4">
    <w:name w:val="List Number 4"/>
    <w:basedOn w:val="Standaard"/>
    <w:semiHidden/>
    <w:rsid w:val="009A5B4A"/>
    <w:pPr>
      <w:numPr>
        <w:numId w:val="23"/>
      </w:numPr>
    </w:pPr>
  </w:style>
  <w:style w:type="paragraph" w:styleId="Lijstnummering5">
    <w:name w:val="List Number 5"/>
    <w:basedOn w:val="Standaard"/>
    <w:semiHidden/>
    <w:rsid w:val="009A5B4A"/>
    <w:pPr>
      <w:numPr>
        <w:numId w:val="24"/>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39"/>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paragraph" w:styleId="Lijstalinea">
    <w:name w:val="List Paragraph"/>
    <w:basedOn w:val="Standaard"/>
    <w:uiPriority w:val="34"/>
    <w:qFormat/>
    <w:rsid w:val="00F26149"/>
    <w:pPr>
      <w:ind w:left="720"/>
      <w:contextualSpacing/>
    </w:pPr>
  </w:style>
  <w:style w:type="character" w:styleId="Intensievebenadrukking">
    <w:name w:val="Intense Emphasis"/>
    <w:basedOn w:val="Standaardalinea-lettertype"/>
    <w:uiPriority w:val="21"/>
    <w:semiHidden/>
    <w:qFormat/>
    <w:rsid w:val="00F26149"/>
    <w:rPr>
      <w:i/>
      <w:iCs/>
      <w:color w:val="2E74B5" w:themeColor="accent1" w:themeShade="BF"/>
    </w:rPr>
  </w:style>
  <w:style w:type="paragraph" w:styleId="Duidelijkcitaat">
    <w:name w:val="Intense Quote"/>
    <w:basedOn w:val="Standaard"/>
    <w:next w:val="Standaard"/>
    <w:link w:val="DuidelijkcitaatChar"/>
    <w:uiPriority w:val="30"/>
    <w:semiHidden/>
    <w:qFormat/>
    <w:rsid w:val="00F261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semiHidden/>
    <w:rsid w:val="00F26149"/>
    <w:rPr>
      <w:i/>
      <w:iCs/>
      <w:color w:val="2E74B5" w:themeColor="accent1" w:themeShade="BF"/>
    </w:rPr>
  </w:style>
  <w:style w:type="character" w:styleId="Intensieveverwijzing">
    <w:name w:val="Intense Reference"/>
    <w:basedOn w:val="Standaardalinea-lettertype"/>
    <w:uiPriority w:val="32"/>
    <w:semiHidden/>
    <w:qFormat/>
    <w:rsid w:val="00F26149"/>
    <w:rPr>
      <w:b/>
      <w:bCs/>
      <w:smallCaps/>
      <w:color w:val="2E74B5" w:themeColor="accent1" w:themeShade="BF"/>
      <w:spacing w:val="5"/>
    </w:rPr>
  </w:style>
  <w:style w:type="character" w:styleId="Verwijzingopmerking">
    <w:name w:val="annotation reference"/>
    <w:basedOn w:val="Standaardalinea-lettertype"/>
    <w:uiPriority w:val="99"/>
    <w:rsid w:val="00F26149"/>
    <w:rPr>
      <w:sz w:val="16"/>
      <w:szCs w:val="16"/>
    </w:rPr>
  </w:style>
  <w:style w:type="paragraph" w:styleId="Tekstopmerking">
    <w:name w:val="annotation text"/>
    <w:basedOn w:val="Standaard"/>
    <w:link w:val="TekstopmerkingChar"/>
    <w:uiPriority w:val="99"/>
    <w:rsid w:val="00F26149"/>
    <w:pPr>
      <w:spacing w:line="240" w:lineRule="auto"/>
    </w:pPr>
    <w:rPr>
      <w:sz w:val="20"/>
    </w:rPr>
  </w:style>
  <w:style w:type="character" w:customStyle="1" w:styleId="TekstopmerkingChar">
    <w:name w:val="Tekst opmerking Char"/>
    <w:basedOn w:val="Standaardalinea-lettertype"/>
    <w:link w:val="Tekstopmerking"/>
    <w:uiPriority w:val="99"/>
    <w:rsid w:val="00F26149"/>
    <w:rPr>
      <w:kern w:val="0"/>
      <w14:ligatures w14:val="none"/>
    </w:rPr>
  </w:style>
  <w:style w:type="paragraph" w:customStyle="1" w:styleId="1-Kop1MemoCorversenBS">
    <w:name w:val="1 - Kop 1 Memo Corvers en BS"/>
    <w:basedOn w:val="Standaard"/>
    <w:next w:val="Standaard"/>
    <w:qFormat/>
    <w:rsid w:val="00F26149"/>
    <w:pPr>
      <w:spacing w:before="360" w:after="160" w:line="259" w:lineRule="auto"/>
      <w:outlineLvl w:val="0"/>
    </w:pPr>
    <w:rPr>
      <w:rFonts w:asciiTheme="minorHAnsi" w:eastAsiaTheme="minorHAnsi" w:hAnsiTheme="minorHAnsi" w:cstheme="minorBidi"/>
      <w:b/>
      <w:bCs/>
      <w:sz w:val="22"/>
      <w:szCs w:val="22"/>
      <w:lang w:eastAsia="en-US"/>
    </w:rPr>
  </w:style>
  <w:style w:type="paragraph" w:customStyle="1" w:styleId="FORBodytekst">
    <w:name w:val="FOR Bodytekst"/>
    <w:basedOn w:val="Standaard"/>
    <w:qFormat/>
    <w:rsid w:val="00F26149"/>
    <w:pPr>
      <w:spacing w:line="276" w:lineRule="auto"/>
    </w:pPr>
    <w:rPr>
      <w:rFonts w:ascii="Calibri" w:hAnsi="Calibri" w:cs="Arial"/>
      <w:color w:val="000000" w:themeColor="text1"/>
      <w:sz w:val="20"/>
      <w:shd w:val="clear" w:color="auto" w:fill="FFFFFF"/>
    </w:rPr>
  </w:style>
  <w:style w:type="paragraph" w:customStyle="1" w:styleId="FOROpsomming">
    <w:name w:val="FOR Opsomming"/>
    <w:basedOn w:val="Lijstalinea"/>
    <w:autoRedefine/>
    <w:qFormat/>
    <w:rsid w:val="00F26149"/>
    <w:pPr>
      <w:numPr>
        <w:ilvl w:val="1"/>
        <w:numId w:val="45"/>
      </w:numPr>
      <w:spacing w:line="300" w:lineRule="exact"/>
    </w:pPr>
    <w:rPr>
      <w:rFonts w:ascii="Calibri" w:hAnsi="Calibri"/>
      <w:szCs w:val="22"/>
      <w:lang w:val="en-US"/>
    </w:rPr>
  </w:style>
  <w:style w:type="paragraph" w:styleId="Onderwerpvanopmerking">
    <w:name w:val="annotation subject"/>
    <w:basedOn w:val="Tekstopmerking"/>
    <w:next w:val="Tekstopmerking"/>
    <w:link w:val="OnderwerpvanopmerkingChar"/>
    <w:semiHidden/>
    <w:rsid w:val="00E25A24"/>
    <w:rPr>
      <w:b/>
      <w:bCs/>
    </w:rPr>
  </w:style>
  <w:style w:type="character" w:customStyle="1" w:styleId="OnderwerpvanopmerkingChar">
    <w:name w:val="Onderwerp van opmerking Char"/>
    <w:basedOn w:val="TekstopmerkingChar"/>
    <w:link w:val="Onderwerpvanopmerking"/>
    <w:semiHidden/>
    <w:rsid w:val="00E25A24"/>
    <w:rPr>
      <w:b/>
      <w:bCs/>
      <w:kern w:val="0"/>
      <w14:ligatures w14:val="none"/>
    </w:rPr>
  </w:style>
  <w:style w:type="paragraph" w:styleId="Revisie">
    <w:name w:val="Revision"/>
    <w:hidden/>
    <w:uiPriority w:val="99"/>
    <w:semiHidden/>
    <w:rsid w:val="00017184"/>
    <w:pPr>
      <w:spacing w:line="240" w:lineRule="auto"/>
    </w:pPr>
    <w:rPr>
      <w:kern w:val="0"/>
      <w:sz w:val="19"/>
      <w14:ligatures w14:val="none"/>
    </w:rPr>
  </w:style>
  <w:style w:type="table" w:customStyle="1" w:styleId="Tabelraster11">
    <w:name w:val="Tabelraster11"/>
    <w:basedOn w:val="Standaardtabel"/>
    <w:next w:val="Tabelraster"/>
    <w:rsid w:val="00985F31"/>
    <w:pPr>
      <w:spacing w:line="260" w:lineRule="atLeast"/>
    </w:pPr>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
    <w:basedOn w:val="Standaardtabel"/>
    <w:next w:val="Tabelraster"/>
    <w:rsid w:val="00E32BA8"/>
    <w:pPr>
      <w:spacing w:line="240" w:lineRule="auto"/>
    </w:pPr>
    <w:rPr>
      <w:rFonts w:eastAsia="Trebuchet MS"/>
      <w:kern w:val="0"/>
      <w:sz w:val="24"/>
      <w:szCs w:val="24"/>
      <w:lang w:val="en-GB" w:eastAsia="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ascii="Trebuchet MS" w:hAnsi="Trebuchet MS"/>
        <w:b/>
        <w:sz w:val="18"/>
      </w:rPr>
      <w:tblPr/>
      <w:tcPr>
        <w:shd w:val="clear" w:color="auto" w:fill="D0D0C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1085</Words>
  <Characters>5970</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Igor Caldas Araujo</dc:creator>
  <cp:keywords/>
  <dc:description/>
  <cp:lastModifiedBy>Marcel Kok</cp:lastModifiedBy>
  <cp:revision>2</cp:revision>
  <dcterms:created xsi:type="dcterms:W3CDTF">2026-03-12T13:05:00Z</dcterms:created>
  <dcterms:modified xsi:type="dcterms:W3CDTF">2026-03-12T13:05:00Z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8811d09a-b8ed-beac-eb14-dac5f02ad650</vt:lpwstr>
  </property>
  <property fmtid="{D5CDD505-2E9C-101B-9397-08002B2CF9AE}" pid="3" name="CORSA_OBJECTTYPE">
    <vt:lpwstr>S</vt:lpwstr>
  </property>
  <property fmtid="{D5CDD505-2E9C-101B-9397-08002B2CF9AE}" pid="4" name="CORSA_OBJECTID">
    <vt:lpwstr>U26.01112</vt:lpwstr>
  </property>
  <property fmtid="{D5CDD505-2E9C-101B-9397-08002B2CF9AE}" pid="5" name="CORSA_VERSION">
    <vt:lpwstr>1</vt:lpwstr>
  </property>
</Properties>
</file>