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6DE26" w14:textId="70F5C8D7" w:rsidR="00B645D4" w:rsidRPr="005D0C62" w:rsidRDefault="005D0C62" w:rsidP="00B645D4">
      <w:pPr>
        <w:spacing w:line="276" w:lineRule="auto"/>
        <w:jc w:val="both"/>
        <w:rPr>
          <w:b/>
          <w:bCs/>
          <w:u w:val="single"/>
        </w:rPr>
      </w:pPr>
      <w:r w:rsidRPr="005D0C62">
        <w:rPr>
          <w:b/>
          <w:bCs/>
          <w:u w:val="single"/>
        </w:rPr>
        <w:t>Motivatie voor SOK Riool-installaties</w:t>
      </w:r>
    </w:p>
    <w:p w14:paraId="2B3C1293" w14:textId="77777777" w:rsidR="005D0C62" w:rsidRDefault="005D0C62" w:rsidP="00B645D4">
      <w:pPr>
        <w:spacing w:line="276" w:lineRule="auto"/>
        <w:jc w:val="both"/>
      </w:pPr>
    </w:p>
    <w:p w14:paraId="568528CD" w14:textId="00444B58" w:rsidR="00B645D4" w:rsidRPr="00B645D4" w:rsidRDefault="00B645D4" w:rsidP="00B645D4">
      <w:pPr>
        <w:pStyle w:val="Lijstalinea"/>
        <w:numPr>
          <w:ilvl w:val="0"/>
          <w:numId w:val="4"/>
        </w:numPr>
        <w:spacing w:line="276" w:lineRule="auto"/>
        <w:jc w:val="both"/>
        <w:rPr>
          <w:b/>
          <w:bCs/>
        </w:rPr>
      </w:pPr>
      <w:r w:rsidRPr="00B645D4">
        <w:rPr>
          <w:b/>
          <w:bCs/>
        </w:rPr>
        <w:t>Rechtsgrond voor gunning zonder aanbesteding</w:t>
      </w:r>
    </w:p>
    <w:p w14:paraId="70E2016E" w14:textId="080440CF" w:rsidR="00B645D4" w:rsidRDefault="00B645D4" w:rsidP="00B645D4">
      <w:pPr>
        <w:spacing w:line="276" w:lineRule="auto"/>
        <w:jc w:val="both"/>
      </w:pPr>
      <w:r>
        <w:t xml:space="preserve">De gemeente Dronten is voornemens </w:t>
      </w:r>
      <w:r w:rsidR="006F0419">
        <w:t>een</w:t>
      </w:r>
      <w:r>
        <w:t xml:space="preserve"> </w:t>
      </w:r>
      <w:proofErr w:type="spellStart"/>
      <w:r>
        <w:t>meerjaren</w:t>
      </w:r>
      <w:proofErr w:type="spellEnd"/>
      <w:r w:rsidR="00EC7FA4">
        <w:t>-</w:t>
      </w:r>
      <w:r w:rsidR="0097528D">
        <w:t xml:space="preserve">raamovereenkomst </w:t>
      </w:r>
      <w:r w:rsidR="006F0419">
        <w:t xml:space="preserve">te </w:t>
      </w:r>
      <w:r w:rsidRPr="006F0419">
        <w:t>sluiten</w:t>
      </w:r>
      <w:r>
        <w:t xml:space="preserve"> </w:t>
      </w:r>
      <w:r w:rsidRPr="001F62B2">
        <w:t xml:space="preserve">met </w:t>
      </w:r>
      <w:r w:rsidR="00715790" w:rsidRPr="001F62B2">
        <w:t>Mous Pompsupport</w:t>
      </w:r>
      <w:r w:rsidR="001560B2" w:rsidRPr="001F62B2">
        <w:t xml:space="preserve"> B.V.</w:t>
      </w:r>
      <w:r w:rsidRPr="001F62B2">
        <w:t xml:space="preserve">, vestiging </w:t>
      </w:r>
      <w:r w:rsidR="00715790" w:rsidRPr="001F62B2">
        <w:t>Balk</w:t>
      </w:r>
      <w:r w:rsidRPr="001F62B2">
        <w:t xml:space="preserve">, voor het integrale onderhoud van </w:t>
      </w:r>
      <w:r w:rsidR="00715790" w:rsidRPr="001F62B2">
        <w:t xml:space="preserve">de </w:t>
      </w:r>
      <w:r w:rsidR="000F7D81">
        <w:t xml:space="preserve">riool-installaties dit zijn </w:t>
      </w:r>
      <w:r w:rsidR="00715790" w:rsidRPr="001F62B2">
        <w:t>rioolgem</w:t>
      </w:r>
      <w:r w:rsidR="00715790">
        <w:t>alen, pompputten</w:t>
      </w:r>
      <w:r w:rsidR="00F7784A">
        <w:t>,</w:t>
      </w:r>
      <w:r w:rsidR="00715790">
        <w:t xml:space="preserve"> B</w:t>
      </w:r>
      <w:r w:rsidR="00E6481B">
        <w:t>BL</w:t>
      </w:r>
      <w:r w:rsidR="00586756">
        <w:t xml:space="preserve">, </w:t>
      </w:r>
      <w:r w:rsidR="0088288C">
        <w:t xml:space="preserve">regen- en </w:t>
      </w:r>
      <w:r w:rsidR="00586756">
        <w:t>overstortmeters</w:t>
      </w:r>
      <w:r w:rsidR="008C240B">
        <w:t>,</w:t>
      </w:r>
      <w:r w:rsidR="008C240B" w:rsidRPr="008C240B">
        <w:t xml:space="preserve"> </w:t>
      </w:r>
      <w:r w:rsidR="008C240B">
        <w:t>debietmeters</w:t>
      </w:r>
      <w:r w:rsidR="00586756">
        <w:t xml:space="preserve"> </w:t>
      </w:r>
      <w:r w:rsidR="00F7784A">
        <w:t>en clusterbesturing</w:t>
      </w:r>
      <w:r w:rsidR="0097528D">
        <w:t>en</w:t>
      </w:r>
      <w:r>
        <w:t xml:space="preserve"> op basis van artikel 2.32 lid 1 sub b van de Aanbestedingswet 2012 (uitsluiting van mededinging wegens technische redenen). </w:t>
      </w:r>
    </w:p>
    <w:p w14:paraId="1104CA90" w14:textId="77777777" w:rsidR="00B645D4" w:rsidRDefault="00B645D4" w:rsidP="00B645D4">
      <w:pPr>
        <w:spacing w:line="276" w:lineRule="auto"/>
        <w:jc w:val="both"/>
      </w:pPr>
    </w:p>
    <w:p w14:paraId="376223E6" w14:textId="221E84B7" w:rsidR="00B645D4" w:rsidRDefault="00B645D4" w:rsidP="00B645D4">
      <w:pPr>
        <w:spacing w:line="276" w:lineRule="auto"/>
        <w:jc w:val="both"/>
      </w:pPr>
      <w:r>
        <w:t>Concreet is sprake van een situatie waarin uitsluitend</w:t>
      </w:r>
      <w:r w:rsidR="00715790">
        <w:t xml:space="preserve"> </w:t>
      </w:r>
      <w:r w:rsidR="00715790" w:rsidRPr="001F62B2">
        <w:t>Mous Pompsupport</w:t>
      </w:r>
      <w:r w:rsidR="001560B2" w:rsidRPr="001F62B2">
        <w:t xml:space="preserve"> B.V.</w:t>
      </w:r>
      <w:r w:rsidR="00715790" w:rsidRPr="001F62B2">
        <w:t>,</w:t>
      </w:r>
      <w:r w:rsidR="00715790">
        <w:t xml:space="preserve"> </w:t>
      </w:r>
      <w:r>
        <w:t>de opdracht kan uitvoeren vanwege technische specificaties, interoperabiliteit en kennis van systeemarchitectuur, en waar vervanging tot onevenredige technische risico’s en kosten zou leiden.</w:t>
      </w:r>
    </w:p>
    <w:p w14:paraId="6DB3887B" w14:textId="77777777" w:rsidR="009C67DD" w:rsidRDefault="009C67DD" w:rsidP="00B645D4">
      <w:pPr>
        <w:spacing w:line="276" w:lineRule="auto"/>
        <w:jc w:val="both"/>
      </w:pPr>
    </w:p>
    <w:p w14:paraId="4B07F3DD" w14:textId="197DDCDD" w:rsidR="00B645D4" w:rsidRPr="00B645D4" w:rsidRDefault="00B645D4" w:rsidP="00B645D4">
      <w:pPr>
        <w:pStyle w:val="Lijstalinea"/>
        <w:numPr>
          <w:ilvl w:val="0"/>
          <w:numId w:val="4"/>
        </w:numPr>
        <w:spacing w:line="276" w:lineRule="auto"/>
        <w:jc w:val="both"/>
        <w:rPr>
          <w:b/>
          <w:bCs/>
        </w:rPr>
      </w:pPr>
      <w:r w:rsidRPr="00B645D4">
        <w:rPr>
          <w:b/>
          <w:bCs/>
        </w:rPr>
        <w:t>Technische exclusiviteit en interoperabiliteit</w:t>
      </w:r>
    </w:p>
    <w:p w14:paraId="62535F22" w14:textId="68E5D2D1" w:rsidR="00B645D4" w:rsidRDefault="00E6481B" w:rsidP="00B645D4">
      <w:pPr>
        <w:spacing w:line="276" w:lineRule="auto"/>
        <w:jc w:val="both"/>
      </w:pPr>
      <w:r w:rsidRPr="001F62B2">
        <w:t>Mous Pompsupport</w:t>
      </w:r>
      <w:r w:rsidR="001560B2" w:rsidRPr="001F62B2">
        <w:t xml:space="preserve"> B.V.</w:t>
      </w:r>
      <w:r w:rsidRPr="001F62B2">
        <w:t xml:space="preserve">, </w:t>
      </w:r>
      <w:r w:rsidR="00B645D4" w:rsidRPr="001F62B2">
        <w:t xml:space="preserve"> </w:t>
      </w:r>
      <w:r w:rsidR="00B645D4">
        <w:t xml:space="preserve">heeft als oorspronkelijk </w:t>
      </w:r>
      <w:r w:rsidR="001F62B2">
        <w:t>hydraulische basisontwerper,</w:t>
      </w:r>
      <w:r w:rsidR="00B645D4">
        <w:t xml:space="preserve"> bouwer</w:t>
      </w:r>
      <w:r w:rsidR="001F62B2">
        <w:t xml:space="preserve"> als </w:t>
      </w:r>
      <w:r w:rsidR="008C6193">
        <w:t>service</w:t>
      </w:r>
      <w:r w:rsidR="001F62B2">
        <w:t>onderhouder</w:t>
      </w:r>
      <w:r w:rsidR="00B645D4">
        <w:t xml:space="preserve"> van de besturings- en monitoringinstallaties van </w:t>
      </w:r>
      <w:r>
        <w:t>rioolgemalen, pompputten</w:t>
      </w:r>
      <w:r w:rsidR="005D0C6B">
        <w:t>,</w:t>
      </w:r>
      <w:r>
        <w:t xml:space="preserve"> BBL</w:t>
      </w:r>
      <w:r w:rsidR="00FD69E9">
        <w:t xml:space="preserve">, </w:t>
      </w:r>
      <w:r w:rsidR="0088288C">
        <w:t xml:space="preserve">regen- en </w:t>
      </w:r>
      <w:r w:rsidR="00FD69E9">
        <w:t>overstort</w:t>
      </w:r>
      <w:r w:rsidR="006F0419">
        <w:t>meters</w:t>
      </w:r>
      <w:r w:rsidR="008C240B">
        <w:t>, debietmeters</w:t>
      </w:r>
      <w:r w:rsidR="005D0C6B">
        <w:t xml:space="preserve"> en clusterbesturingen</w:t>
      </w:r>
      <w:r>
        <w:t xml:space="preserve"> </w:t>
      </w:r>
      <w:r w:rsidR="00B645D4">
        <w:t>toegang tot:</w:t>
      </w:r>
    </w:p>
    <w:p w14:paraId="3C3D490D" w14:textId="45974E59" w:rsidR="00B645D4" w:rsidRDefault="00B645D4" w:rsidP="00B645D4">
      <w:pPr>
        <w:pStyle w:val="Lijstalinea"/>
        <w:numPr>
          <w:ilvl w:val="0"/>
          <w:numId w:val="5"/>
        </w:numPr>
        <w:spacing w:line="276" w:lineRule="auto"/>
        <w:jc w:val="both"/>
      </w:pPr>
      <w:r>
        <w:t>De broncode en softwareconfiguratie van het huidige besturingssysteem;</w:t>
      </w:r>
      <w:r w:rsidR="00623EA0">
        <w:t xml:space="preserve"> </w:t>
      </w:r>
      <w:r w:rsidR="006E7829">
        <w:t>‘</w:t>
      </w:r>
      <w:r w:rsidR="00623EA0">
        <w:t>MousAquaweb</w:t>
      </w:r>
      <w:r w:rsidR="009C67DD">
        <w:t>’</w:t>
      </w:r>
      <w:r w:rsidR="006E7829">
        <w:t xml:space="preserve"> (</w:t>
      </w:r>
      <w:r w:rsidR="00623EA0" w:rsidRPr="006E7829">
        <w:t>PLC/</w:t>
      </w:r>
      <w:r w:rsidR="006E7829" w:rsidRPr="006E7829">
        <w:t>SCADA/</w:t>
      </w:r>
      <w:r w:rsidR="00623EA0" w:rsidRPr="006E7829">
        <w:t>Modus</w:t>
      </w:r>
      <w:r w:rsidR="00623EA0">
        <w:t>/besturing</w:t>
      </w:r>
      <w:r w:rsidR="00267010">
        <w:t>, clusterbesturing</w:t>
      </w:r>
      <w:r w:rsidR="005D0C6B">
        <w:t>en</w:t>
      </w:r>
      <w:r w:rsidR="006E7829">
        <w:t>);</w:t>
      </w:r>
    </w:p>
    <w:p w14:paraId="377672F6" w14:textId="2B3327EB" w:rsidR="006E7829" w:rsidRDefault="006E7829" w:rsidP="00B645D4">
      <w:pPr>
        <w:pStyle w:val="Lijstalinea"/>
        <w:numPr>
          <w:ilvl w:val="0"/>
          <w:numId w:val="5"/>
        </w:numPr>
        <w:spacing w:line="276" w:lineRule="auto"/>
        <w:jc w:val="both"/>
      </w:pPr>
      <w:r>
        <w:t xml:space="preserve">Hydraulische basisontwerpen en de uitvoering zijn al meer dan 30 jaar geleden door de gemeente Dronten en Mous Pompsupport B.V. gezamenlijk gebouwd. Deze areaal kennis is tevens aanwezig bij de monteurs in het veld. </w:t>
      </w:r>
    </w:p>
    <w:p w14:paraId="16284A26" w14:textId="5B83C8DC" w:rsidR="00B645D4" w:rsidRDefault="00B645D4" w:rsidP="00B645D4">
      <w:pPr>
        <w:pStyle w:val="Lijstalinea"/>
        <w:numPr>
          <w:ilvl w:val="0"/>
          <w:numId w:val="5"/>
        </w:numPr>
        <w:spacing w:line="276" w:lineRule="auto"/>
        <w:jc w:val="both"/>
      </w:pPr>
      <w:r>
        <w:t>Specifieke systeemkoppelingen voor afstandsbediening en objectinformatiesystemen</w:t>
      </w:r>
      <w:r w:rsidR="002B3ED1">
        <w:t>;</w:t>
      </w:r>
    </w:p>
    <w:p w14:paraId="22B13FCA" w14:textId="038B9DE1" w:rsidR="00B645D4" w:rsidRDefault="00B645D4" w:rsidP="00B645D4">
      <w:pPr>
        <w:pStyle w:val="Lijstalinea"/>
        <w:numPr>
          <w:ilvl w:val="0"/>
          <w:numId w:val="5"/>
        </w:numPr>
        <w:spacing w:line="276" w:lineRule="auto"/>
        <w:jc w:val="both"/>
      </w:pPr>
      <w:r>
        <w:t>Onderhoudshistorie, storingstrends en afwijkingsanalyses</w:t>
      </w:r>
      <w:r w:rsidR="002B3ED1">
        <w:t>;</w:t>
      </w:r>
    </w:p>
    <w:p w14:paraId="04E8F3C4" w14:textId="2AF11079" w:rsidR="00B645D4" w:rsidRDefault="00B645D4" w:rsidP="00B645D4">
      <w:pPr>
        <w:pStyle w:val="Lijstalinea"/>
        <w:numPr>
          <w:ilvl w:val="0"/>
          <w:numId w:val="5"/>
        </w:numPr>
        <w:spacing w:line="276" w:lineRule="auto"/>
        <w:jc w:val="both"/>
      </w:pPr>
      <w:r>
        <w:t xml:space="preserve">Het op maat gemaakte conditiegerichte onderhoudsmodel </w:t>
      </w:r>
      <w:r w:rsidR="002526EF">
        <w:t xml:space="preserve">en geïntegreerd in de applicatie </w:t>
      </w:r>
      <w:r w:rsidR="007A26D0">
        <w:t>‘</w:t>
      </w:r>
      <w:proofErr w:type="spellStart"/>
      <w:r w:rsidR="002526EF">
        <w:t>MousAquaweb</w:t>
      </w:r>
      <w:proofErr w:type="spellEnd"/>
      <w:r w:rsidR="007A26D0">
        <w:t>’</w:t>
      </w:r>
      <w:r w:rsidR="002526EF">
        <w:t>-</w:t>
      </w:r>
      <w:proofErr w:type="spellStart"/>
      <w:r w:rsidR="002526EF">
        <w:t>Scada</w:t>
      </w:r>
      <w:proofErr w:type="spellEnd"/>
      <w:r w:rsidR="002526EF">
        <w:t xml:space="preserve"> </w:t>
      </w:r>
      <w:r>
        <w:t>(NEN 2767</w:t>
      </w:r>
      <w:r w:rsidR="006B1592">
        <w:t>)</w:t>
      </w:r>
      <w:r w:rsidR="002526EF">
        <w:t>;</w:t>
      </w:r>
    </w:p>
    <w:p w14:paraId="77DC4F56" w14:textId="6C908F7B" w:rsidR="00B645D4" w:rsidRDefault="00B645D4" w:rsidP="00B645D4">
      <w:pPr>
        <w:pStyle w:val="Lijstalinea"/>
        <w:numPr>
          <w:ilvl w:val="0"/>
          <w:numId w:val="5"/>
        </w:numPr>
        <w:spacing w:line="276" w:lineRule="auto"/>
        <w:jc w:val="both"/>
      </w:pPr>
      <w:r>
        <w:t xml:space="preserve">Een beveiligd remote-monitoring platform, door henzelf </w:t>
      </w:r>
      <w:r w:rsidR="008B7B3D">
        <w:t>volledig ingericht e</w:t>
      </w:r>
      <w:r>
        <w:t>n beheerd</w:t>
      </w:r>
      <w:r w:rsidR="002526EF">
        <w:t>;</w:t>
      </w:r>
    </w:p>
    <w:p w14:paraId="31540A58" w14:textId="5301C106" w:rsidR="002526EF" w:rsidRDefault="002526EF" w:rsidP="002526EF">
      <w:pPr>
        <w:pStyle w:val="Lijstalinea"/>
        <w:numPr>
          <w:ilvl w:val="0"/>
          <w:numId w:val="5"/>
        </w:numPr>
        <w:spacing w:line="276" w:lineRule="auto"/>
        <w:jc w:val="both"/>
      </w:pPr>
      <w:r w:rsidRPr="002526EF">
        <w:t>Voor een aantal specifiek risicovolle objecten is de PLC configuratie in samenhang met de Hoofdpost</w:t>
      </w:r>
      <w:r w:rsidR="00FE5EB9">
        <w:t xml:space="preserve"> </w:t>
      </w:r>
      <w:r w:rsidRPr="002526EF">
        <w:t>inrichting voorzien van een aantal specifieke en technisch complexe besturingsopdrachten</w:t>
      </w:r>
      <w:r w:rsidR="00FE5EB9">
        <w:t>.</w:t>
      </w:r>
    </w:p>
    <w:p w14:paraId="59DC8BBA" w14:textId="77777777" w:rsidR="00B645D4" w:rsidRDefault="00B645D4" w:rsidP="00B645D4">
      <w:pPr>
        <w:spacing w:line="276" w:lineRule="auto"/>
        <w:jc w:val="both"/>
      </w:pPr>
    </w:p>
    <w:p w14:paraId="6F08774B" w14:textId="0D613512" w:rsidR="005D36CD" w:rsidRDefault="005D36CD" w:rsidP="005D36CD">
      <w:pPr>
        <w:spacing w:line="276" w:lineRule="auto"/>
        <w:jc w:val="both"/>
      </w:pPr>
      <w:r w:rsidRPr="005D36CD">
        <w:t xml:space="preserve">Voor een aantal specifiek risicovolle objecten is de PLC configuratie in samenhang met de </w:t>
      </w:r>
      <w:r>
        <w:t>h</w:t>
      </w:r>
      <w:r w:rsidRPr="005D36CD">
        <w:t>oofdpost</w:t>
      </w:r>
      <w:r>
        <w:t xml:space="preserve"> van </w:t>
      </w:r>
      <w:r w:rsidR="003C7CD6">
        <w:t>‘</w:t>
      </w:r>
      <w:r>
        <w:t>Mous</w:t>
      </w:r>
      <w:r w:rsidR="005D0C62">
        <w:t>A</w:t>
      </w:r>
      <w:r>
        <w:t>quaweb</w:t>
      </w:r>
      <w:r w:rsidR="003C7CD6">
        <w:t>’</w:t>
      </w:r>
      <w:r w:rsidRPr="005D36CD">
        <w:t xml:space="preserve"> inrichting voorzien van een aantal specifieke en technisch complexe besturingsopdrachten</w:t>
      </w:r>
      <w:r>
        <w:t>.</w:t>
      </w:r>
    </w:p>
    <w:p w14:paraId="745A0576" w14:textId="77777777" w:rsidR="005D36CD" w:rsidRPr="005D36CD" w:rsidRDefault="005D36CD" w:rsidP="005D36CD">
      <w:pPr>
        <w:spacing w:line="276" w:lineRule="auto"/>
        <w:jc w:val="both"/>
      </w:pPr>
    </w:p>
    <w:p w14:paraId="7CE95793" w14:textId="0BF90DBC" w:rsidR="00B645D4" w:rsidRPr="00A51E00" w:rsidRDefault="00B645D4" w:rsidP="00B645D4">
      <w:pPr>
        <w:spacing w:line="276" w:lineRule="auto"/>
        <w:jc w:val="both"/>
      </w:pPr>
      <w:r w:rsidRPr="00A51E00">
        <w:t>Deze factoren maken</w:t>
      </w:r>
      <w:r w:rsidR="00FE5EB9">
        <w:t>,</w:t>
      </w:r>
      <w:r w:rsidRPr="00A51E00">
        <w:t xml:space="preserve"> dat </w:t>
      </w:r>
      <w:r w:rsidR="00E6481B" w:rsidRPr="006B1592">
        <w:t>Mous Pompsupport</w:t>
      </w:r>
      <w:r w:rsidR="006A325D" w:rsidRPr="006B1592">
        <w:t xml:space="preserve"> B.V.</w:t>
      </w:r>
      <w:r w:rsidR="00E6481B" w:rsidRPr="006B1592">
        <w:t xml:space="preserve">, </w:t>
      </w:r>
      <w:r w:rsidRPr="00A51E00">
        <w:t>beschikt over exclusieve technische kennis en data</w:t>
      </w:r>
      <w:r w:rsidR="006A325D" w:rsidRPr="00A51E00">
        <w:t>,</w:t>
      </w:r>
      <w:r w:rsidRPr="00A51E00">
        <w:t xml:space="preserve"> die niet </w:t>
      </w:r>
      <w:r w:rsidR="006B103A">
        <w:t>(</w:t>
      </w:r>
      <w:r w:rsidRPr="00A51E00">
        <w:t>of zeer moeilijk overdraagbaar</w:t>
      </w:r>
      <w:r w:rsidR="006B103A">
        <w:t>)</w:t>
      </w:r>
      <w:r w:rsidRPr="00A51E00">
        <w:t xml:space="preserve"> zijn aan derden. Dit leidt tot een feitelijke monopoliesituatie bij d</w:t>
      </w:r>
      <w:r w:rsidR="006A325D" w:rsidRPr="00A51E00">
        <w:t>eze</w:t>
      </w:r>
      <w:r w:rsidRPr="00A51E00">
        <w:t xml:space="preserve"> object</w:t>
      </w:r>
      <w:r w:rsidR="006A325D" w:rsidRPr="00A51E00">
        <w:t>en</w:t>
      </w:r>
      <w:r w:rsidRPr="00A51E00">
        <w:t>.</w:t>
      </w:r>
    </w:p>
    <w:p w14:paraId="1ED1B005" w14:textId="77777777" w:rsidR="00B645D4" w:rsidRDefault="00B645D4" w:rsidP="00B645D4">
      <w:pPr>
        <w:spacing w:line="276" w:lineRule="auto"/>
        <w:jc w:val="both"/>
      </w:pPr>
    </w:p>
    <w:p w14:paraId="6D5A6EFB" w14:textId="66FD1D63" w:rsidR="00B645D4" w:rsidRPr="00B645D4" w:rsidRDefault="00B645D4" w:rsidP="00B645D4">
      <w:pPr>
        <w:pStyle w:val="Lijstalinea"/>
        <w:numPr>
          <w:ilvl w:val="0"/>
          <w:numId w:val="4"/>
        </w:numPr>
        <w:spacing w:line="276" w:lineRule="auto"/>
        <w:jc w:val="both"/>
        <w:rPr>
          <w:b/>
          <w:bCs/>
        </w:rPr>
      </w:pPr>
      <w:r w:rsidRPr="00B645D4">
        <w:rPr>
          <w:b/>
          <w:bCs/>
        </w:rPr>
        <w:t>Grote risico’s bij vervanging</w:t>
      </w:r>
    </w:p>
    <w:p w14:paraId="2BF868DB" w14:textId="73DC33B1" w:rsidR="00B645D4" w:rsidRDefault="00B645D4" w:rsidP="00B645D4">
      <w:pPr>
        <w:spacing w:line="276" w:lineRule="auto"/>
        <w:jc w:val="both"/>
      </w:pPr>
      <w:r>
        <w:t>Aanbesteden zou leiden tot discontinuïteit in de beheersstructuur van d</w:t>
      </w:r>
      <w:r w:rsidR="000B15CE">
        <w:t>eze</w:t>
      </w:r>
      <w:r>
        <w:t xml:space="preserve"> kritieke infrastructurele object</w:t>
      </w:r>
      <w:r w:rsidR="006A325D">
        <w:t>en</w:t>
      </w:r>
      <w:r>
        <w:t>, met o.a.:</w:t>
      </w:r>
    </w:p>
    <w:p w14:paraId="42829D46" w14:textId="6A899C82" w:rsidR="00B645D4" w:rsidRDefault="00B645D4" w:rsidP="00B645D4">
      <w:pPr>
        <w:pStyle w:val="Lijstalinea"/>
        <w:numPr>
          <w:ilvl w:val="0"/>
          <w:numId w:val="5"/>
        </w:numPr>
        <w:spacing w:line="276" w:lineRule="auto"/>
        <w:jc w:val="both"/>
      </w:pPr>
      <w:r>
        <w:t>Verlies van integrale object</w:t>
      </w:r>
      <w:r w:rsidR="00267010">
        <w:t>en</w:t>
      </w:r>
      <w:r>
        <w:t>kennis (software + mechanica)</w:t>
      </w:r>
      <w:r w:rsidR="00267010">
        <w:t>;</w:t>
      </w:r>
    </w:p>
    <w:p w14:paraId="2A185895" w14:textId="688E6C44" w:rsidR="007A26D0" w:rsidRDefault="007A26D0" w:rsidP="00B645D4">
      <w:pPr>
        <w:pStyle w:val="Lijstalinea"/>
        <w:numPr>
          <w:ilvl w:val="0"/>
          <w:numId w:val="5"/>
        </w:numPr>
        <w:spacing w:line="276" w:lineRule="auto"/>
        <w:jc w:val="both"/>
      </w:pPr>
      <w:r>
        <w:t>Verlies van data;</w:t>
      </w:r>
    </w:p>
    <w:p w14:paraId="27D85B53" w14:textId="4BF54EF9" w:rsidR="00B645D4" w:rsidRDefault="00B645D4" w:rsidP="00B645D4">
      <w:pPr>
        <w:pStyle w:val="Lijstalinea"/>
        <w:numPr>
          <w:ilvl w:val="0"/>
          <w:numId w:val="5"/>
        </w:numPr>
        <w:spacing w:line="276" w:lineRule="auto"/>
        <w:jc w:val="both"/>
      </w:pPr>
      <w:r>
        <w:t>Verstoring in monitoring en foutdetectie</w:t>
      </w:r>
      <w:r w:rsidR="00267010">
        <w:t>;</w:t>
      </w:r>
    </w:p>
    <w:p w14:paraId="32345146" w14:textId="5E3F3AF8" w:rsidR="00B645D4" w:rsidRDefault="00B645D4" w:rsidP="00B645D4">
      <w:pPr>
        <w:pStyle w:val="Lijstalinea"/>
        <w:numPr>
          <w:ilvl w:val="0"/>
          <w:numId w:val="5"/>
        </w:numPr>
        <w:spacing w:line="276" w:lineRule="auto"/>
        <w:jc w:val="both"/>
      </w:pPr>
      <w:r>
        <w:lastRenderedPageBreak/>
        <w:t>Noodzakelijke migratie of herbouw van systemen door derden</w:t>
      </w:r>
      <w:r w:rsidR="00267010">
        <w:t>;</w:t>
      </w:r>
    </w:p>
    <w:p w14:paraId="1C1EC745" w14:textId="39224037" w:rsidR="00B645D4" w:rsidRDefault="00B645D4" w:rsidP="00B645D4">
      <w:pPr>
        <w:pStyle w:val="Lijstalinea"/>
        <w:numPr>
          <w:ilvl w:val="0"/>
          <w:numId w:val="5"/>
        </w:numPr>
        <w:spacing w:line="276" w:lineRule="auto"/>
        <w:jc w:val="both"/>
      </w:pPr>
      <w:r>
        <w:t xml:space="preserve">Risico’s op falen van bediening-op-afstand en directe impact op </w:t>
      </w:r>
      <w:r w:rsidR="00267010">
        <w:t xml:space="preserve">veilig- en gezondheid, alsmede milieugevaren; </w:t>
      </w:r>
      <w:r w:rsidR="001F62B2">
        <w:t xml:space="preserve">Te denken valt aan </w:t>
      </w:r>
      <w:proofErr w:type="spellStart"/>
      <w:r w:rsidR="001F62B2">
        <w:t>influent</w:t>
      </w:r>
      <w:proofErr w:type="spellEnd"/>
      <w:r w:rsidR="001F62B2">
        <w:t xml:space="preserve"> (ongezuiverd rioolwater) op straat of in woningen</w:t>
      </w:r>
      <w:r w:rsidR="00FE5EB9">
        <w:t>/bedrijven:</w:t>
      </w:r>
    </w:p>
    <w:p w14:paraId="1166718A" w14:textId="77777777" w:rsidR="005D36CD" w:rsidRDefault="00B645D4" w:rsidP="00D35FA5">
      <w:pPr>
        <w:pStyle w:val="Lijstalinea"/>
        <w:numPr>
          <w:ilvl w:val="0"/>
          <w:numId w:val="5"/>
        </w:numPr>
        <w:spacing w:line="276" w:lineRule="auto"/>
        <w:jc w:val="both"/>
      </w:pPr>
      <w:r>
        <w:t>Substantiële opstartkosten en projectrisico’s</w:t>
      </w:r>
      <w:r w:rsidR="005D36CD">
        <w:t>, maar ook Simkaartwissel/VPN tunnel wijziging</w:t>
      </w:r>
      <w:r w:rsidR="00FE5EB9">
        <w:t>:</w:t>
      </w:r>
    </w:p>
    <w:p w14:paraId="245F23AE" w14:textId="2355107E" w:rsidR="00B645D4" w:rsidRDefault="00FE5EB9" w:rsidP="00D35FA5">
      <w:pPr>
        <w:pStyle w:val="Lijstalinea"/>
        <w:numPr>
          <w:ilvl w:val="0"/>
          <w:numId w:val="5"/>
        </w:numPr>
        <w:spacing w:line="276" w:lineRule="auto"/>
        <w:jc w:val="both"/>
      </w:pPr>
      <w:r>
        <w:t xml:space="preserve">Specifieke detailkennis in de het veld. </w:t>
      </w:r>
    </w:p>
    <w:p w14:paraId="6A5E5CE4" w14:textId="77777777" w:rsidR="000B15CE" w:rsidRDefault="000B15CE" w:rsidP="007D73B3">
      <w:pPr>
        <w:pStyle w:val="Lijstalinea"/>
        <w:spacing w:line="276" w:lineRule="auto"/>
        <w:jc w:val="both"/>
      </w:pPr>
    </w:p>
    <w:p w14:paraId="769D94C4" w14:textId="5147F6F4" w:rsidR="007D73B3" w:rsidRDefault="00B645D4" w:rsidP="000435F2">
      <w:pPr>
        <w:spacing w:line="276" w:lineRule="auto"/>
        <w:jc w:val="both"/>
      </w:pPr>
      <w:r>
        <w:t>Deze technische en financiële risico</w:t>
      </w:r>
      <w:r w:rsidR="00267010">
        <w:t>’</w:t>
      </w:r>
      <w:r>
        <w:t>s maken</w:t>
      </w:r>
      <w:r w:rsidR="00267010">
        <w:t>,</w:t>
      </w:r>
      <w:r>
        <w:t xml:space="preserve"> dat vervanging van</w:t>
      </w:r>
      <w:r w:rsidR="000435F2">
        <w:t xml:space="preserve"> </w:t>
      </w:r>
      <w:r w:rsidR="009D52B4">
        <w:t xml:space="preserve">de applicatie ‘MousAquaweb’ van </w:t>
      </w:r>
      <w:r w:rsidR="009D52B4" w:rsidRPr="003C7CD6">
        <w:t>Mous Pompsupport B.V.</w:t>
      </w:r>
      <w:r w:rsidR="009D52B4">
        <w:t xml:space="preserve"> </w:t>
      </w:r>
      <w:r>
        <w:t>onevenredige nadelen zou leiden voor de gemeente en openbare veilig</w:t>
      </w:r>
      <w:r w:rsidR="00267010">
        <w:t>- en gezondheid</w:t>
      </w:r>
      <w:r w:rsidR="00474CE1">
        <w:t xml:space="preserve"> en milieugevaren</w:t>
      </w:r>
      <w:r w:rsidR="008C240B">
        <w:t>.</w:t>
      </w:r>
    </w:p>
    <w:p w14:paraId="2495C130" w14:textId="77777777" w:rsidR="007D73B3" w:rsidRDefault="007D73B3" w:rsidP="007D73B3">
      <w:pPr>
        <w:spacing w:line="276" w:lineRule="auto"/>
        <w:jc w:val="both"/>
      </w:pPr>
    </w:p>
    <w:p w14:paraId="4B7CC34D" w14:textId="16610F54" w:rsidR="00B645D4" w:rsidRPr="000435F2" w:rsidRDefault="00B645D4" w:rsidP="007D73B3">
      <w:pPr>
        <w:spacing w:line="276" w:lineRule="auto"/>
        <w:jc w:val="both"/>
        <w:rPr>
          <w:b/>
          <w:bCs/>
        </w:rPr>
      </w:pPr>
      <w:r w:rsidRPr="000435F2">
        <w:rPr>
          <w:b/>
          <w:bCs/>
        </w:rPr>
        <w:t>Conclusie</w:t>
      </w:r>
    </w:p>
    <w:p w14:paraId="6FF68B9C" w14:textId="0376188A" w:rsidR="00B645D4" w:rsidRDefault="00B645D4" w:rsidP="00B645D4">
      <w:pPr>
        <w:spacing w:line="276" w:lineRule="auto"/>
        <w:jc w:val="both"/>
      </w:pPr>
      <w:r>
        <w:t xml:space="preserve">Het voornemen tot gunning aan </w:t>
      </w:r>
      <w:r w:rsidR="00623EA0" w:rsidRPr="007D73B3">
        <w:t>Mous Pompsupport</w:t>
      </w:r>
      <w:r w:rsidR="00474CE1" w:rsidRPr="007D73B3">
        <w:t xml:space="preserve"> B.V.</w:t>
      </w:r>
      <w:r w:rsidR="00623EA0" w:rsidRPr="007D73B3">
        <w:t xml:space="preserve"> </w:t>
      </w:r>
      <w:r w:rsidRPr="007D73B3">
        <w:t>zonder</w:t>
      </w:r>
      <w:r>
        <w:t xml:space="preserve"> aanbesteding is gemotiveerd op basis van artikel 2.32 lid 1 sub b Aanbestedingswet. Deze aankondiging wordt gepubliceerd om transparantie te waarborgen en rechtmatigheid te borgen. Deze keuze voorkomt onnodige kosten, waarborgt technische betrouwbaarheid, minimaliseert risico’s en dient het algemeen belang van een veilige en storingsvrije werking van</w:t>
      </w:r>
      <w:r w:rsidR="00623EA0">
        <w:t xml:space="preserve"> rioolgemalen, pompputten</w:t>
      </w:r>
      <w:r w:rsidR="00474CE1">
        <w:t xml:space="preserve">, </w:t>
      </w:r>
      <w:r w:rsidR="00623EA0">
        <w:t>BBL</w:t>
      </w:r>
      <w:r w:rsidR="002F32C4">
        <w:t xml:space="preserve">, </w:t>
      </w:r>
      <w:r w:rsidR="0088288C">
        <w:t xml:space="preserve">regen- en </w:t>
      </w:r>
      <w:r w:rsidR="002F32C4">
        <w:t>overstortmeters</w:t>
      </w:r>
      <w:r w:rsidR="008C240B">
        <w:t>, debietmeters</w:t>
      </w:r>
      <w:r w:rsidR="00474CE1">
        <w:t xml:space="preserve"> en clusterbesturing</w:t>
      </w:r>
      <w:r w:rsidR="005D0C6B">
        <w:t>en</w:t>
      </w:r>
      <w:r>
        <w:t>.</w:t>
      </w:r>
    </w:p>
    <w:p w14:paraId="36B570B7" w14:textId="77777777" w:rsidR="00B645D4" w:rsidRDefault="00B645D4" w:rsidP="00B645D4">
      <w:pPr>
        <w:spacing w:line="276" w:lineRule="auto"/>
        <w:jc w:val="both"/>
      </w:pPr>
    </w:p>
    <w:p w14:paraId="0325EFF3" w14:textId="58CC5177" w:rsidR="008C3859" w:rsidRPr="007C7F79" w:rsidRDefault="007C7F79" w:rsidP="007C7F79">
      <w:pPr>
        <w:pStyle w:val="Lijstalinea"/>
        <w:numPr>
          <w:ilvl w:val="0"/>
          <w:numId w:val="4"/>
        </w:numPr>
        <w:spacing w:line="276" w:lineRule="auto"/>
        <w:jc w:val="both"/>
        <w:rPr>
          <w:b/>
          <w:bCs/>
        </w:rPr>
      </w:pPr>
      <w:r w:rsidRPr="007C7F79">
        <w:rPr>
          <w:b/>
          <w:bCs/>
        </w:rPr>
        <w:t>Bezwaarprocedure</w:t>
      </w:r>
    </w:p>
    <w:p w14:paraId="2A3862C2" w14:textId="7E6656AE" w:rsidR="007C7F79" w:rsidRDefault="007C7F79" w:rsidP="007C7F79">
      <w:pPr>
        <w:spacing w:line="276" w:lineRule="auto"/>
        <w:jc w:val="both"/>
      </w:pPr>
      <w:r>
        <w:t xml:space="preserve">Indien marktpartijen van mening zijn dat zij – ondanks de hierboven beschreven technische en juridische motivering – in staat zijn om de opdracht zelfstandig, gelijkwaardig en zonder verstoring van de bedrijfszekerheid van </w:t>
      </w:r>
      <w:r w:rsidR="007D73B3">
        <w:t>de applicat</w:t>
      </w:r>
      <w:r w:rsidR="003C7CD6">
        <w:t>i</w:t>
      </w:r>
      <w:r w:rsidR="007D73B3">
        <w:t xml:space="preserve">e </w:t>
      </w:r>
      <w:r w:rsidR="003C7CD6">
        <w:t>‘</w:t>
      </w:r>
      <w:r w:rsidR="00F7784A">
        <w:t>MousAquaweb</w:t>
      </w:r>
      <w:r w:rsidR="003C7CD6">
        <w:t>’</w:t>
      </w:r>
      <w:r w:rsidR="00F7784A">
        <w:t xml:space="preserve"> van </w:t>
      </w:r>
      <w:r w:rsidR="002D79C9" w:rsidRPr="003C7CD6">
        <w:t>Mous Pompsuppor</w:t>
      </w:r>
      <w:r w:rsidR="00F7784A" w:rsidRPr="003C7CD6">
        <w:t>t B.V.</w:t>
      </w:r>
      <w:r w:rsidR="002D79C9" w:rsidRPr="003C7CD6">
        <w:t xml:space="preserve"> </w:t>
      </w:r>
      <w:r w:rsidRPr="003C7CD6">
        <w:t>uit te voeren, kunnen zij daartegen bezwaar maken.</w:t>
      </w:r>
    </w:p>
    <w:p w14:paraId="50317887" w14:textId="77777777" w:rsidR="007C7F79" w:rsidRDefault="007C7F79" w:rsidP="007C7F79">
      <w:pPr>
        <w:spacing w:line="276" w:lineRule="auto"/>
        <w:jc w:val="both"/>
      </w:pPr>
    </w:p>
    <w:p w14:paraId="14E9BAE6" w14:textId="37D938BB" w:rsidR="007C7F79" w:rsidRDefault="007C7F79" w:rsidP="007C7F79">
      <w:pPr>
        <w:spacing w:line="276" w:lineRule="auto"/>
        <w:jc w:val="both"/>
      </w:pPr>
      <w:r>
        <w:t xml:space="preserve">Deze bezwaren dienen binnen een termijn van twintig (20) kalenderdagen na publicatie van deze kennisgeving op TenderNed kenbaar te worden gemaakt door middel van betekening van een dagvaarding in kort geding aan de gemeente Dronten. Dit betekent dat een eventueel bezwaar voor uiterlijk </w:t>
      </w:r>
      <w:r w:rsidR="00725E93">
        <w:rPr>
          <w:b/>
          <w:bCs/>
        </w:rPr>
        <w:t>26</w:t>
      </w:r>
      <w:r w:rsidR="00CF122C">
        <w:rPr>
          <w:b/>
          <w:bCs/>
        </w:rPr>
        <w:t xml:space="preserve"> januari 2026</w:t>
      </w:r>
      <w:r>
        <w:t xml:space="preserve"> kenbaar moet zijn gemaakt </w:t>
      </w:r>
    </w:p>
    <w:p w14:paraId="65B3B396" w14:textId="77777777" w:rsidR="007C7F79" w:rsidRDefault="007C7F79" w:rsidP="007C7F79">
      <w:pPr>
        <w:spacing w:line="276" w:lineRule="auto"/>
        <w:jc w:val="both"/>
      </w:pPr>
    </w:p>
    <w:p w14:paraId="4CD2C1EE" w14:textId="50AECD44" w:rsidR="007C7F79" w:rsidRDefault="007C7F79" w:rsidP="007C7F79">
      <w:pPr>
        <w:spacing w:line="276" w:lineRule="auto"/>
        <w:jc w:val="both"/>
      </w:pPr>
      <w:r>
        <w:t>De procedure dient te worden aangebracht bij de bevoegde rechter: Rechtbank Den Haag.</w:t>
      </w:r>
    </w:p>
    <w:p w14:paraId="4C66B335" w14:textId="77777777" w:rsidR="007C7F79" w:rsidRDefault="007C7F79" w:rsidP="007C7F79">
      <w:pPr>
        <w:spacing w:line="276" w:lineRule="auto"/>
        <w:jc w:val="both"/>
      </w:pPr>
    </w:p>
    <w:p w14:paraId="03BAE0F4" w14:textId="0E586B90" w:rsidR="007C7F79" w:rsidRDefault="007C7F79" w:rsidP="007C7F79">
      <w:pPr>
        <w:spacing w:line="276" w:lineRule="auto"/>
        <w:jc w:val="both"/>
      </w:pPr>
      <w:r>
        <w:t xml:space="preserve">Indien binnen deze termijn geen rechtsmaatregelen zijn genomen, zal de gemeente Dronten overgaan tot gunning van de opdracht aan </w:t>
      </w:r>
      <w:r w:rsidR="006D7448" w:rsidRPr="003C7CD6">
        <w:t>Mous Pompsupport</w:t>
      </w:r>
      <w:r w:rsidR="00F866A0" w:rsidRPr="003C7CD6">
        <w:t xml:space="preserve"> B.V.</w:t>
      </w:r>
      <w:r w:rsidRPr="003C7CD6">
        <w:t>,</w:t>
      </w:r>
      <w:r>
        <w:t xml:space="preserve"> vestiging </w:t>
      </w:r>
      <w:r w:rsidR="00491985">
        <w:t>Balk</w:t>
      </w:r>
      <w:r>
        <w:t>. De definitieve gunning wordt vervolgens op gebruikelijke wijze bekendgemaakt via TenderNed.</w:t>
      </w:r>
    </w:p>
    <w:sectPr w:rsidR="007C7F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026F1"/>
    <w:multiLevelType w:val="hybridMultilevel"/>
    <w:tmpl w:val="61B4B934"/>
    <w:lvl w:ilvl="0" w:tplc="3F5E5D2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966CD3"/>
    <w:multiLevelType w:val="hybridMultilevel"/>
    <w:tmpl w:val="3DC06EBC"/>
    <w:lvl w:ilvl="0" w:tplc="3F5E5D2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DB6B05"/>
    <w:multiLevelType w:val="multilevel"/>
    <w:tmpl w:val="D3CE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13E27"/>
    <w:multiLevelType w:val="multilevel"/>
    <w:tmpl w:val="22C8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3D7BA0"/>
    <w:multiLevelType w:val="multilevel"/>
    <w:tmpl w:val="0104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40D60"/>
    <w:multiLevelType w:val="hybridMultilevel"/>
    <w:tmpl w:val="AC34B7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577C31"/>
    <w:multiLevelType w:val="hybridMultilevel"/>
    <w:tmpl w:val="D7BAA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3803356">
    <w:abstractNumId w:val="3"/>
  </w:num>
  <w:num w:numId="2" w16cid:durableId="45884770">
    <w:abstractNumId w:val="2"/>
  </w:num>
  <w:num w:numId="3" w16cid:durableId="547766497">
    <w:abstractNumId w:val="4"/>
  </w:num>
  <w:num w:numId="4" w16cid:durableId="1767846827">
    <w:abstractNumId w:val="6"/>
  </w:num>
  <w:num w:numId="5" w16cid:durableId="1248689692">
    <w:abstractNumId w:val="5"/>
  </w:num>
  <w:num w:numId="6" w16cid:durableId="1407921412">
    <w:abstractNumId w:val="1"/>
  </w:num>
  <w:num w:numId="7" w16cid:durableId="96465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645D4"/>
    <w:rsid w:val="00023449"/>
    <w:rsid w:val="000435F2"/>
    <w:rsid w:val="000B15CE"/>
    <w:rsid w:val="000F7D81"/>
    <w:rsid w:val="00133F22"/>
    <w:rsid w:val="001560B2"/>
    <w:rsid w:val="001E2BBA"/>
    <w:rsid w:val="001F62B2"/>
    <w:rsid w:val="001F6516"/>
    <w:rsid w:val="002526EF"/>
    <w:rsid w:val="00267010"/>
    <w:rsid w:val="0028289B"/>
    <w:rsid w:val="002B3ED1"/>
    <w:rsid w:val="002B688E"/>
    <w:rsid w:val="002D79C9"/>
    <w:rsid w:val="002F32C4"/>
    <w:rsid w:val="003864B8"/>
    <w:rsid w:val="003C7CD6"/>
    <w:rsid w:val="004101B5"/>
    <w:rsid w:val="00410337"/>
    <w:rsid w:val="00470983"/>
    <w:rsid w:val="00474CE1"/>
    <w:rsid w:val="00491985"/>
    <w:rsid w:val="00546CCE"/>
    <w:rsid w:val="00586756"/>
    <w:rsid w:val="005D0C62"/>
    <w:rsid w:val="005D0C6B"/>
    <w:rsid w:val="005D36CD"/>
    <w:rsid w:val="005E5FD0"/>
    <w:rsid w:val="006140CE"/>
    <w:rsid w:val="00623EA0"/>
    <w:rsid w:val="006365E5"/>
    <w:rsid w:val="006A325D"/>
    <w:rsid w:val="006B103A"/>
    <w:rsid w:val="006B1592"/>
    <w:rsid w:val="006D7448"/>
    <w:rsid w:val="006E7829"/>
    <w:rsid w:val="006F0419"/>
    <w:rsid w:val="006F3C1C"/>
    <w:rsid w:val="00715790"/>
    <w:rsid w:val="00725E93"/>
    <w:rsid w:val="00793E86"/>
    <w:rsid w:val="007A26D0"/>
    <w:rsid w:val="007A5B57"/>
    <w:rsid w:val="007B6C5A"/>
    <w:rsid w:val="007C7F79"/>
    <w:rsid w:val="007D55E2"/>
    <w:rsid w:val="007D73B3"/>
    <w:rsid w:val="0088288C"/>
    <w:rsid w:val="008B7B3D"/>
    <w:rsid w:val="008C240B"/>
    <w:rsid w:val="008C3859"/>
    <w:rsid w:val="008C6193"/>
    <w:rsid w:val="0097528D"/>
    <w:rsid w:val="009A71FA"/>
    <w:rsid w:val="009C67DD"/>
    <w:rsid w:val="009D52B4"/>
    <w:rsid w:val="009F149C"/>
    <w:rsid w:val="00A51E00"/>
    <w:rsid w:val="00A521EF"/>
    <w:rsid w:val="00B645D4"/>
    <w:rsid w:val="00B67D76"/>
    <w:rsid w:val="00BA79C6"/>
    <w:rsid w:val="00BE71B5"/>
    <w:rsid w:val="00C751F7"/>
    <w:rsid w:val="00CE61FF"/>
    <w:rsid w:val="00CF122C"/>
    <w:rsid w:val="00D17A95"/>
    <w:rsid w:val="00D30A25"/>
    <w:rsid w:val="00DC15D1"/>
    <w:rsid w:val="00E04E04"/>
    <w:rsid w:val="00E6481B"/>
    <w:rsid w:val="00E76C93"/>
    <w:rsid w:val="00E9617B"/>
    <w:rsid w:val="00EB48FF"/>
    <w:rsid w:val="00EC7FA4"/>
    <w:rsid w:val="00F7784A"/>
    <w:rsid w:val="00F866A0"/>
    <w:rsid w:val="00F94272"/>
    <w:rsid w:val="00FC4CB9"/>
    <w:rsid w:val="00FD69E9"/>
    <w:rsid w:val="00FE5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D6734"/>
  <w15:chartTrackingRefBased/>
  <w15:docId w15:val="{969E0AC1-5163-4412-BF2E-96936A07E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paragraph" w:styleId="Kop1">
    <w:name w:val="heading 1"/>
    <w:basedOn w:val="Standaard"/>
    <w:next w:val="Standaard"/>
    <w:link w:val="Kop1Char"/>
    <w:uiPriority w:val="9"/>
    <w:qFormat/>
    <w:rsid w:val="00B645D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B645D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B645D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B645D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B645D4"/>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B645D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645D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645D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645D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45D4"/>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B645D4"/>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B645D4"/>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B645D4"/>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B645D4"/>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B645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45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45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45D4"/>
    <w:rPr>
      <w:rFonts w:eastAsiaTheme="majorEastAsia" w:cstheme="majorBidi"/>
      <w:color w:val="272727" w:themeColor="text1" w:themeTint="D8"/>
    </w:rPr>
  </w:style>
  <w:style w:type="paragraph" w:styleId="Titel">
    <w:name w:val="Title"/>
    <w:basedOn w:val="Standaard"/>
    <w:next w:val="Standaard"/>
    <w:link w:val="TitelChar"/>
    <w:uiPriority w:val="10"/>
    <w:qFormat/>
    <w:rsid w:val="00B645D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45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45D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45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45D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645D4"/>
    <w:rPr>
      <w:rFonts w:ascii="Arial" w:hAnsi="Arial"/>
      <w:i/>
      <w:iCs/>
      <w:color w:val="404040" w:themeColor="text1" w:themeTint="BF"/>
    </w:rPr>
  </w:style>
  <w:style w:type="paragraph" w:styleId="Lijstalinea">
    <w:name w:val="List Paragraph"/>
    <w:basedOn w:val="Standaard"/>
    <w:uiPriority w:val="34"/>
    <w:qFormat/>
    <w:rsid w:val="00B645D4"/>
    <w:pPr>
      <w:ind w:left="720"/>
      <w:contextualSpacing/>
    </w:pPr>
  </w:style>
  <w:style w:type="character" w:styleId="Intensievebenadrukking">
    <w:name w:val="Intense Emphasis"/>
    <w:basedOn w:val="Standaardalinea-lettertype"/>
    <w:uiPriority w:val="21"/>
    <w:qFormat/>
    <w:rsid w:val="00B645D4"/>
    <w:rPr>
      <w:i/>
      <w:iCs/>
      <w:color w:val="365F91" w:themeColor="accent1" w:themeShade="BF"/>
    </w:rPr>
  </w:style>
  <w:style w:type="paragraph" w:styleId="Duidelijkcitaat">
    <w:name w:val="Intense Quote"/>
    <w:basedOn w:val="Standaard"/>
    <w:next w:val="Standaard"/>
    <w:link w:val="DuidelijkcitaatChar"/>
    <w:uiPriority w:val="30"/>
    <w:qFormat/>
    <w:rsid w:val="00B645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645D4"/>
    <w:rPr>
      <w:rFonts w:ascii="Arial" w:hAnsi="Arial"/>
      <w:i/>
      <w:iCs/>
      <w:color w:val="365F91" w:themeColor="accent1" w:themeShade="BF"/>
    </w:rPr>
  </w:style>
  <w:style w:type="character" w:styleId="Intensieveverwijzing">
    <w:name w:val="Intense Reference"/>
    <w:basedOn w:val="Standaardalinea-lettertype"/>
    <w:uiPriority w:val="32"/>
    <w:qFormat/>
    <w:rsid w:val="00B645D4"/>
    <w:rPr>
      <w:b/>
      <w:bCs/>
      <w:smallCaps/>
      <w:color w:val="365F91" w:themeColor="accent1" w:themeShade="BF"/>
      <w:spacing w:val="5"/>
    </w:rPr>
  </w:style>
  <w:style w:type="paragraph" w:customStyle="1" w:styleId="pf0">
    <w:name w:val="pf0"/>
    <w:basedOn w:val="Standaard"/>
    <w:rsid w:val="002526EF"/>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2526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8725">
      <w:bodyDiv w:val="1"/>
      <w:marLeft w:val="0"/>
      <w:marRight w:val="0"/>
      <w:marTop w:val="0"/>
      <w:marBottom w:val="0"/>
      <w:divBdr>
        <w:top w:val="none" w:sz="0" w:space="0" w:color="auto"/>
        <w:left w:val="none" w:sz="0" w:space="0" w:color="auto"/>
        <w:bottom w:val="none" w:sz="0" w:space="0" w:color="auto"/>
        <w:right w:val="none" w:sz="0" w:space="0" w:color="auto"/>
      </w:divBdr>
    </w:div>
    <w:div w:id="746456719">
      <w:bodyDiv w:val="1"/>
      <w:marLeft w:val="0"/>
      <w:marRight w:val="0"/>
      <w:marTop w:val="0"/>
      <w:marBottom w:val="0"/>
      <w:divBdr>
        <w:top w:val="none" w:sz="0" w:space="0" w:color="auto"/>
        <w:left w:val="none" w:sz="0" w:space="0" w:color="auto"/>
        <w:bottom w:val="none" w:sz="0" w:space="0" w:color="auto"/>
        <w:right w:val="none" w:sz="0" w:space="0" w:color="auto"/>
      </w:divBdr>
    </w:div>
    <w:div w:id="1276717028">
      <w:bodyDiv w:val="1"/>
      <w:marLeft w:val="0"/>
      <w:marRight w:val="0"/>
      <w:marTop w:val="0"/>
      <w:marBottom w:val="0"/>
      <w:divBdr>
        <w:top w:val="none" w:sz="0" w:space="0" w:color="auto"/>
        <w:left w:val="none" w:sz="0" w:space="0" w:color="auto"/>
        <w:bottom w:val="none" w:sz="0" w:space="0" w:color="auto"/>
        <w:right w:val="none" w:sz="0" w:space="0" w:color="auto"/>
      </w:divBdr>
    </w:div>
    <w:div w:id="1535920534">
      <w:bodyDiv w:val="1"/>
      <w:marLeft w:val="0"/>
      <w:marRight w:val="0"/>
      <w:marTop w:val="0"/>
      <w:marBottom w:val="0"/>
      <w:divBdr>
        <w:top w:val="none" w:sz="0" w:space="0" w:color="auto"/>
        <w:left w:val="none" w:sz="0" w:space="0" w:color="auto"/>
        <w:bottom w:val="none" w:sz="0" w:space="0" w:color="auto"/>
        <w:right w:val="none" w:sz="0" w:space="0" w:color="auto"/>
      </w:divBdr>
    </w:div>
    <w:div w:id="17702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4076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van der Molen</dc:creator>
  <cp:keywords/>
  <dc:description/>
  <cp:lastModifiedBy>Ernst Barten</cp:lastModifiedBy>
  <cp:revision>2</cp:revision>
  <cp:lastPrinted>2025-11-27T09:22:00Z</cp:lastPrinted>
  <dcterms:created xsi:type="dcterms:W3CDTF">2026-01-05T16:57:00Z</dcterms:created>
  <dcterms:modified xsi:type="dcterms:W3CDTF">2026-01-05T16:57:00Z</dcterms:modified>
</cp:coreProperties>
</file>