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371A3" w14:textId="53602111" w:rsidR="000630A2" w:rsidRPr="009928C2" w:rsidRDefault="000630A2" w:rsidP="000630A2">
      <w:pPr>
        <w:pStyle w:val="Heading1"/>
        <w:numPr>
          <w:ilvl w:val="0"/>
          <w:numId w:val="0"/>
        </w:numPr>
        <w:rPr>
          <w:sz w:val="32"/>
        </w:rPr>
      </w:pPr>
      <w:bookmarkStart w:id="0" w:name="_Toc529539906"/>
      <w:bookmarkStart w:id="1" w:name="_Toc175292197"/>
      <w:bookmarkStart w:id="2" w:name="_Toc313377710"/>
      <w:bookmarkStart w:id="3" w:name="_Toc357413608"/>
      <w:bookmarkStart w:id="4" w:name="_Toc427823889"/>
      <w:bookmarkStart w:id="5" w:name="_Toc465845897"/>
      <w:bookmarkStart w:id="6" w:name="_Toc299624362"/>
      <w:bookmarkStart w:id="7" w:name="_Toc427823890"/>
      <w:bookmarkStart w:id="8" w:name="_Toc465845898"/>
      <w:r w:rsidRPr="009928C2">
        <w:rPr>
          <w:sz w:val="32"/>
        </w:rPr>
        <w:t>ANNEX 6</w:t>
      </w:r>
      <w:r w:rsidR="009928C2" w:rsidRPr="009928C2">
        <w:rPr>
          <w:sz w:val="32"/>
        </w:rPr>
        <w:t>:</w:t>
      </w:r>
      <w:r w:rsidRPr="009928C2">
        <w:rPr>
          <w:sz w:val="32"/>
        </w:rPr>
        <w:t xml:space="preserve"> MINIMUM REQUIREMENTS</w:t>
      </w:r>
      <w:bookmarkEnd w:id="0"/>
      <w:bookmarkEnd w:id="1"/>
      <w:r w:rsidR="00DD40DD" w:rsidRPr="009928C2">
        <w:rPr>
          <w:sz w:val="32"/>
        </w:rPr>
        <w:t xml:space="preserve"> “</w:t>
      </w:r>
      <w:r w:rsidR="00AB6236" w:rsidRPr="009928C2">
        <w:rPr>
          <w:sz w:val="32"/>
        </w:rPr>
        <w:t xml:space="preserve">REFURBISHED </w:t>
      </w:r>
      <w:r w:rsidR="00DD40DD" w:rsidRPr="009928C2">
        <w:rPr>
          <w:sz w:val="32"/>
        </w:rPr>
        <w:t>3T MRI SCANNER”</w:t>
      </w:r>
    </w:p>
    <w:bookmarkEnd w:id="2"/>
    <w:bookmarkEnd w:id="3"/>
    <w:bookmarkEnd w:id="4"/>
    <w:bookmarkEnd w:id="5"/>
    <w:p w14:paraId="7BF2B721" w14:textId="77777777" w:rsidR="005E5A74" w:rsidRPr="009928C2" w:rsidRDefault="005E5A74" w:rsidP="005E5A74">
      <w:pPr>
        <w:pStyle w:val="BodytextTUEindhoven"/>
        <w:rPr>
          <w:highlight w:val="yellow"/>
          <w:lang w:val="en-GB"/>
        </w:rPr>
      </w:pPr>
    </w:p>
    <w:p w14:paraId="25D6F203" w14:textId="4118D248" w:rsidR="000630A2" w:rsidRPr="0012178B" w:rsidRDefault="000630A2" w:rsidP="000630A2">
      <w:pPr>
        <w:pStyle w:val="BodyText"/>
        <w:spacing w:before="20"/>
        <w:ind w:left="166" w:right="969"/>
        <w:jc w:val="both"/>
        <w:rPr>
          <w:lang w:val="en-US"/>
        </w:rPr>
      </w:pPr>
      <w:bookmarkStart w:id="9" w:name="_Toc299624363"/>
      <w:bookmarkStart w:id="10" w:name="_Toc427823892"/>
      <w:bookmarkStart w:id="11" w:name="_Toc465845899"/>
      <w:bookmarkEnd w:id="6"/>
      <w:bookmarkEnd w:id="7"/>
      <w:bookmarkEnd w:id="8"/>
      <w:r w:rsidRPr="0012178B">
        <w:rPr>
          <w:lang w:val="en-US"/>
        </w:rPr>
        <w:t>Th</w:t>
      </w:r>
      <w:r w:rsidR="00F273AE">
        <w:rPr>
          <w:lang w:val="en-US"/>
        </w:rPr>
        <w:t xml:space="preserve">is </w:t>
      </w:r>
      <w:r w:rsidR="00F273AE" w:rsidRPr="00F273AE">
        <w:rPr>
          <w:b/>
          <w:bCs/>
          <w:lang w:val="en-US"/>
        </w:rPr>
        <w:t>Annex 6</w:t>
      </w:r>
      <w:r w:rsidR="00F273AE">
        <w:rPr>
          <w:lang w:val="en-US"/>
        </w:rPr>
        <w:t xml:space="preserve"> </w:t>
      </w:r>
      <w:r w:rsidRPr="0012178B">
        <w:rPr>
          <w:lang w:val="en-US"/>
        </w:rPr>
        <w:t>describe the specific requirements. A list has been attached with regard to the laid down mandatory requirements in which Tenderers must confirm that Tenderers unconditionally meet the specific mandatory requirements.</w:t>
      </w:r>
    </w:p>
    <w:p w14:paraId="420F17C2" w14:textId="77777777" w:rsidR="000630A2" w:rsidRPr="0012178B" w:rsidRDefault="000630A2" w:rsidP="000630A2">
      <w:pPr>
        <w:pStyle w:val="BodyText"/>
        <w:spacing w:before="20"/>
        <w:ind w:left="166" w:right="969"/>
        <w:jc w:val="both"/>
        <w:rPr>
          <w:lang w:val="en-US"/>
        </w:rPr>
      </w:pPr>
    </w:p>
    <w:p w14:paraId="580F4FEE" w14:textId="4A289170" w:rsidR="000630A2" w:rsidRPr="0012178B" w:rsidRDefault="000630A2" w:rsidP="000630A2">
      <w:pPr>
        <w:pStyle w:val="BodyText"/>
        <w:spacing w:before="1"/>
        <w:ind w:left="166" w:right="1076"/>
        <w:rPr>
          <w:lang w:val="en-US"/>
        </w:rPr>
      </w:pPr>
      <w:r w:rsidRPr="0012178B">
        <w:rPr>
          <w:b/>
          <w:bCs/>
          <w:u w:val="single"/>
          <w:lang w:val="en-US"/>
        </w:rPr>
        <w:t>Note:</w:t>
      </w:r>
      <w:r w:rsidRPr="0012178B">
        <w:rPr>
          <w:lang w:val="en-US"/>
        </w:rPr>
        <w:t xml:space="preserve"> The Technical Specification mentioned in this</w:t>
      </w:r>
      <w:r w:rsidR="00F273AE">
        <w:rPr>
          <w:lang w:val="en-US"/>
        </w:rPr>
        <w:t xml:space="preserve"> </w:t>
      </w:r>
      <w:r w:rsidR="00F273AE" w:rsidRPr="00F273AE">
        <w:rPr>
          <w:b/>
          <w:bCs/>
          <w:lang w:val="en-US"/>
        </w:rPr>
        <w:t xml:space="preserve">Annex 6 </w:t>
      </w:r>
      <w:r w:rsidRPr="0012178B">
        <w:rPr>
          <w:lang w:val="en-US"/>
        </w:rPr>
        <w:t xml:space="preserve"> may be amended by the Contracting Authority, as referred to in</w:t>
      </w:r>
      <w:r w:rsidRPr="0012178B">
        <w:rPr>
          <w:spacing w:val="-1"/>
          <w:lang w:val="en-US"/>
        </w:rPr>
        <w:t xml:space="preserve"> </w:t>
      </w:r>
      <w:r w:rsidRPr="0012178B">
        <w:rPr>
          <w:lang w:val="en-US"/>
        </w:rPr>
        <w:t>paragraph 3.</w:t>
      </w:r>
      <w:r>
        <w:rPr>
          <w:lang w:val="en-US"/>
        </w:rPr>
        <w:t>6</w:t>
      </w:r>
      <w:r w:rsidRPr="0012178B">
        <w:rPr>
          <w:spacing w:val="-2"/>
          <w:lang w:val="en-US"/>
        </w:rPr>
        <w:t xml:space="preserve"> </w:t>
      </w:r>
      <w:r w:rsidRPr="0012178B">
        <w:rPr>
          <w:lang w:val="en-US"/>
        </w:rPr>
        <w:t>of th</w:t>
      </w:r>
      <w:r w:rsidR="00F273AE">
        <w:rPr>
          <w:lang w:val="en-US"/>
        </w:rPr>
        <w:t xml:space="preserve">e </w:t>
      </w:r>
      <w:r w:rsidRPr="0012178B">
        <w:rPr>
          <w:lang w:val="en-US"/>
        </w:rPr>
        <w:t>Request for Proposal. Tenderers will be informed</w:t>
      </w:r>
      <w:r w:rsidRPr="0012178B">
        <w:rPr>
          <w:spacing w:val="-1"/>
          <w:lang w:val="en-US"/>
        </w:rPr>
        <w:t xml:space="preserve"> </w:t>
      </w:r>
      <w:r w:rsidRPr="0012178B">
        <w:rPr>
          <w:lang w:val="en-US"/>
        </w:rPr>
        <w:t>of any amendments</w:t>
      </w:r>
      <w:r w:rsidRPr="0012178B">
        <w:rPr>
          <w:spacing w:val="-5"/>
          <w:lang w:val="en-US"/>
        </w:rPr>
        <w:t xml:space="preserve"> </w:t>
      </w:r>
      <w:r w:rsidRPr="0012178B">
        <w:rPr>
          <w:lang w:val="en-US"/>
        </w:rPr>
        <w:t>to</w:t>
      </w:r>
      <w:r w:rsidRPr="0012178B">
        <w:rPr>
          <w:spacing w:val="-3"/>
          <w:lang w:val="en-US"/>
        </w:rPr>
        <w:t xml:space="preserve"> </w:t>
      </w:r>
      <w:r w:rsidRPr="0012178B">
        <w:rPr>
          <w:lang w:val="en-US"/>
        </w:rPr>
        <w:t>the</w:t>
      </w:r>
      <w:r w:rsidRPr="0012178B">
        <w:rPr>
          <w:spacing w:val="-3"/>
          <w:lang w:val="en-US"/>
        </w:rPr>
        <w:t xml:space="preserve"> </w:t>
      </w:r>
      <w:r w:rsidRPr="0012178B">
        <w:rPr>
          <w:lang w:val="en-US"/>
        </w:rPr>
        <w:t>Technical</w:t>
      </w:r>
      <w:r w:rsidRPr="0012178B">
        <w:rPr>
          <w:spacing w:val="-3"/>
          <w:lang w:val="en-US"/>
        </w:rPr>
        <w:t xml:space="preserve"> </w:t>
      </w:r>
      <w:r w:rsidRPr="0012178B">
        <w:rPr>
          <w:lang w:val="en-US"/>
        </w:rPr>
        <w:t>Specification</w:t>
      </w:r>
      <w:r w:rsidRPr="0012178B">
        <w:rPr>
          <w:spacing w:val="-3"/>
          <w:lang w:val="en-US"/>
        </w:rPr>
        <w:t xml:space="preserve"> </w:t>
      </w:r>
      <w:r w:rsidRPr="0012178B">
        <w:rPr>
          <w:lang w:val="en-US"/>
        </w:rPr>
        <w:t>by</w:t>
      </w:r>
      <w:r w:rsidRPr="0012178B">
        <w:rPr>
          <w:spacing w:val="-3"/>
          <w:lang w:val="en-US"/>
        </w:rPr>
        <w:t xml:space="preserve"> </w:t>
      </w:r>
      <w:r w:rsidRPr="0012178B">
        <w:rPr>
          <w:lang w:val="en-US"/>
        </w:rPr>
        <w:t>means</w:t>
      </w:r>
      <w:r w:rsidRPr="0012178B">
        <w:rPr>
          <w:spacing w:val="-3"/>
          <w:lang w:val="en-US"/>
        </w:rPr>
        <w:t xml:space="preserve"> </w:t>
      </w:r>
      <w:r w:rsidRPr="0012178B">
        <w:rPr>
          <w:lang w:val="en-US"/>
        </w:rPr>
        <w:t>of</w:t>
      </w:r>
      <w:r w:rsidRPr="0012178B">
        <w:rPr>
          <w:spacing w:val="-4"/>
          <w:lang w:val="en-US"/>
        </w:rPr>
        <w:t xml:space="preserve"> </w:t>
      </w:r>
      <w:r w:rsidRPr="0012178B">
        <w:rPr>
          <w:lang w:val="en-US"/>
        </w:rPr>
        <w:t>the</w:t>
      </w:r>
      <w:r w:rsidRPr="0012178B">
        <w:rPr>
          <w:spacing w:val="-4"/>
          <w:lang w:val="en-US"/>
        </w:rPr>
        <w:t xml:space="preserve"> </w:t>
      </w:r>
      <w:r w:rsidRPr="0012178B">
        <w:rPr>
          <w:lang w:val="en-US"/>
        </w:rPr>
        <w:t>Memorandum</w:t>
      </w:r>
      <w:r w:rsidRPr="0012178B">
        <w:rPr>
          <w:spacing w:val="-3"/>
          <w:lang w:val="en-US"/>
        </w:rPr>
        <w:t xml:space="preserve"> </w:t>
      </w:r>
      <w:r w:rsidRPr="0012178B">
        <w:rPr>
          <w:lang w:val="en-US"/>
        </w:rPr>
        <w:t>of</w:t>
      </w:r>
      <w:r w:rsidRPr="0012178B">
        <w:rPr>
          <w:spacing w:val="-3"/>
          <w:lang w:val="en-US"/>
        </w:rPr>
        <w:t xml:space="preserve"> </w:t>
      </w:r>
      <w:r w:rsidRPr="0012178B">
        <w:rPr>
          <w:lang w:val="en-US"/>
        </w:rPr>
        <w:t>Information.</w:t>
      </w:r>
      <w:r w:rsidRPr="0012178B">
        <w:rPr>
          <w:spacing w:val="-3"/>
          <w:lang w:val="en-US"/>
        </w:rPr>
        <w:t xml:space="preserve"> </w:t>
      </w:r>
      <w:r w:rsidRPr="0012178B">
        <w:rPr>
          <w:lang w:val="en-US"/>
        </w:rPr>
        <w:t>After</w:t>
      </w:r>
      <w:r w:rsidRPr="0012178B">
        <w:rPr>
          <w:spacing w:val="-4"/>
          <w:lang w:val="en-US"/>
        </w:rPr>
        <w:t xml:space="preserve"> </w:t>
      </w:r>
      <w:r w:rsidRPr="0012178B">
        <w:rPr>
          <w:lang w:val="en-US"/>
        </w:rPr>
        <w:t>the</w:t>
      </w:r>
      <w:r w:rsidRPr="0012178B">
        <w:rPr>
          <w:spacing w:val="-3"/>
          <w:lang w:val="en-US"/>
        </w:rPr>
        <w:t xml:space="preserve"> </w:t>
      </w:r>
      <w:r w:rsidRPr="0012178B">
        <w:rPr>
          <w:lang w:val="en-US"/>
        </w:rPr>
        <w:t>final Memorandum of Information is published, the Request for Proposal including any amendments as they stand at that moment become the final version.</w:t>
      </w:r>
    </w:p>
    <w:p w14:paraId="5E7A5139" w14:textId="77777777" w:rsidR="000630A2" w:rsidRPr="0012178B" w:rsidRDefault="000630A2" w:rsidP="000630A2">
      <w:pPr>
        <w:pStyle w:val="BodyText"/>
        <w:rPr>
          <w:lang w:val="en-US"/>
        </w:rPr>
      </w:pPr>
    </w:p>
    <w:p w14:paraId="0ADFE769" w14:textId="654E4043" w:rsidR="00D31214" w:rsidRDefault="000630A2" w:rsidP="00E63B50">
      <w:pPr>
        <w:pStyle w:val="BodyText"/>
        <w:ind w:left="166" w:right="1076"/>
        <w:rPr>
          <w:lang w:val="en-US"/>
        </w:rPr>
      </w:pPr>
      <w:r w:rsidRPr="0012178B">
        <w:rPr>
          <w:lang w:val="en-US"/>
        </w:rPr>
        <w:t>The</w:t>
      </w:r>
      <w:r w:rsidRPr="0012178B">
        <w:rPr>
          <w:spacing w:val="-2"/>
          <w:lang w:val="en-US"/>
        </w:rPr>
        <w:t xml:space="preserve"> </w:t>
      </w:r>
      <w:r w:rsidRPr="0012178B">
        <w:rPr>
          <w:lang w:val="en-US"/>
        </w:rPr>
        <w:t>tenderer</w:t>
      </w:r>
      <w:r w:rsidRPr="0012178B">
        <w:rPr>
          <w:spacing w:val="-3"/>
          <w:lang w:val="en-US"/>
        </w:rPr>
        <w:t xml:space="preserve"> </w:t>
      </w:r>
      <w:r w:rsidRPr="0012178B">
        <w:rPr>
          <w:lang w:val="en-US"/>
        </w:rPr>
        <w:t>must</w:t>
      </w:r>
      <w:r w:rsidRPr="0012178B">
        <w:rPr>
          <w:spacing w:val="-2"/>
          <w:lang w:val="en-US"/>
        </w:rPr>
        <w:t xml:space="preserve"> </w:t>
      </w:r>
      <w:r w:rsidRPr="0012178B">
        <w:rPr>
          <w:lang w:val="en-US"/>
        </w:rPr>
        <w:t>agree</w:t>
      </w:r>
      <w:r w:rsidRPr="0012178B">
        <w:rPr>
          <w:spacing w:val="-2"/>
          <w:lang w:val="en-US"/>
        </w:rPr>
        <w:t xml:space="preserve"> </w:t>
      </w:r>
      <w:r w:rsidRPr="0012178B">
        <w:rPr>
          <w:lang w:val="en-US"/>
        </w:rPr>
        <w:t>and</w:t>
      </w:r>
      <w:r w:rsidRPr="0012178B">
        <w:rPr>
          <w:spacing w:val="-2"/>
          <w:lang w:val="en-US"/>
        </w:rPr>
        <w:t xml:space="preserve"> </w:t>
      </w:r>
      <w:r w:rsidRPr="0012178B">
        <w:rPr>
          <w:lang w:val="en-US"/>
        </w:rPr>
        <w:t>comply</w:t>
      </w:r>
      <w:r w:rsidRPr="0012178B">
        <w:rPr>
          <w:spacing w:val="-2"/>
          <w:lang w:val="en-US"/>
        </w:rPr>
        <w:t xml:space="preserve"> </w:t>
      </w:r>
      <w:r w:rsidRPr="0012178B">
        <w:rPr>
          <w:lang w:val="en-US"/>
        </w:rPr>
        <w:t>with</w:t>
      </w:r>
      <w:r w:rsidRPr="0012178B">
        <w:rPr>
          <w:spacing w:val="-3"/>
          <w:lang w:val="en-US"/>
        </w:rPr>
        <w:t xml:space="preserve"> </w:t>
      </w:r>
      <w:r w:rsidRPr="0012178B">
        <w:rPr>
          <w:lang w:val="en-US"/>
        </w:rPr>
        <w:t>this</w:t>
      </w:r>
      <w:r w:rsidRPr="0012178B">
        <w:rPr>
          <w:spacing w:val="-3"/>
          <w:lang w:val="en-US"/>
        </w:rPr>
        <w:t xml:space="preserve"> </w:t>
      </w:r>
      <w:r w:rsidRPr="0012178B">
        <w:rPr>
          <w:lang w:val="en-US"/>
        </w:rPr>
        <w:t>final</w:t>
      </w:r>
      <w:r w:rsidRPr="0012178B">
        <w:rPr>
          <w:spacing w:val="-2"/>
          <w:lang w:val="en-US"/>
        </w:rPr>
        <w:t xml:space="preserve"> </w:t>
      </w:r>
      <w:r w:rsidRPr="0012178B">
        <w:rPr>
          <w:lang w:val="en-US"/>
        </w:rPr>
        <w:t>version</w:t>
      </w:r>
      <w:r w:rsidRPr="0012178B">
        <w:rPr>
          <w:spacing w:val="-2"/>
          <w:lang w:val="en-US"/>
        </w:rPr>
        <w:t xml:space="preserve"> </w:t>
      </w:r>
      <w:r w:rsidRPr="0012178B">
        <w:rPr>
          <w:lang w:val="en-US"/>
        </w:rPr>
        <w:t>by</w:t>
      </w:r>
      <w:r w:rsidRPr="0012178B">
        <w:rPr>
          <w:spacing w:val="-2"/>
          <w:lang w:val="en-US"/>
        </w:rPr>
        <w:t xml:space="preserve"> </w:t>
      </w:r>
      <w:r w:rsidRPr="0012178B">
        <w:rPr>
          <w:lang w:val="en-US"/>
        </w:rPr>
        <w:t>answer</w:t>
      </w:r>
      <w:r w:rsidRPr="0012178B">
        <w:rPr>
          <w:spacing w:val="-3"/>
          <w:lang w:val="en-US"/>
        </w:rPr>
        <w:t xml:space="preserve"> </w:t>
      </w:r>
      <w:r w:rsidRPr="0012178B">
        <w:rPr>
          <w:lang w:val="en-US"/>
        </w:rPr>
        <w:t>the</w:t>
      </w:r>
      <w:r w:rsidRPr="0012178B">
        <w:rPr>
          <w:spacing w:val="-2"/>
          <w:lang w:val="en-US"/>
        </w:rPr>
        <w:t xml:space="preserve"> </w:t>
      </w:r>
      <w:r w:rsidRPr="0012178B">
        <w:rPr>
          <w:lang w:val="en-US"/>
        </w:rPr>
        <w:t>question</w:t>
      </w:r>
      <w:r w:rsidRPr="0012178B">
        <w:rPr>
          <w:spacing w:val="-3"/>
          <w:lang w:val="en-US"/>
        </w:rPr>
        <w:t xml:space="preserve"> </w:t>
      </w:r>
      <w:r w:rsidRPr="0012178B">
        <w:rPr>
          <w:lang w:val="en-US"/>
        </w:rPr>
        <w:t>with</w:t>
      </w:r>
      <w:r w:rsidRPr="0012178B">
        <w:rPr>
          <w:spacing w:val="-2"/>
          <w:lang w:val="en-US"/>
        </w:rPr>
        <w:t xml:space="preserve"> </w:t>
      </w:r>
      <w:r w:rsidRPr="0012178B">
        <w:rPr>
          <w:lang w:val="en-US"/>
        </w:rPr>
        <w:t>“Yes”</w:t>
      </w:r>
      <w:r w:rsidRPr="0012178B">
        <w:rPr>
          <w:spacing w:val="-2"/>
          <w:lang w:val="en-US"/>
        </w:rPr>
        <w:t xml:space="preserve"> </w:t>
      </w:r>
      <w:r w:rsidRPr="0012178B">
        <w:rPr>
          <w:lang w:val="en-US"/>
        </w:rPr>
        <w:t xml:space="preserve">in </w:t>
      </w:r>
      <w:r w:rsidR="00F273AE">
        <w:rPr>
          <w:lang w:val="en-US"/>
        </w:rPr>
        <w:t xml:space="preserve">this </w:t>
      </w:r>
      <w:r w:rsidRPr="009C44A3">
        <w:rPr>
          <w:b/>
          <w:bCs/>
          <w:lang w:val="en-US"/>
        </w:rPr>
        <w:t>Annex 6 MINIMUM REQUIREMENTS</w:t>
      </w:r>
      <w:r>
        <w:rPr>
          <w:lang w:val="en-US"/>
        </w:rPr>
        <w:t xml:space="preserve"> of t</w:t>
      </w:r>
      <w:r w:rsidR="00F273AE">
        <w:rPr>
          <w:lang w:val="en-US"/>
        </w:rPr>
        <w:t xml:space="preserve">he </w:t>
      </w:r>
      <w:r>
        <w:rPr>
          <w:lang w:val="en-US"/>
        </w:rPr>
        <w:t xml:space="preserve">Request for Proposal that it complies with the relevant requirements with comments of applicable, </w:t>
      </w:r>
      <w:r w:rsidRPr="0012178B">
        <w:rPr>
          <w:lang w:val="en-US"/>
        </w:rPr>
        <w:t>whereby the tenderer declares to fulfil this award requirement completely</w:t>
      </w:r>
      <w:r>
        <w:rPr>
          <w:lang w:val="en-US"/>
        </w:rPr>
        <w:t>. Tenderer must add th</w:t>
      </w:r>
      <w:r w:rsidR="005D4C75">
        <w:rPr>
          <w:lang w:val="en-US"/>
        </w:rPr>
        <w:t>is</w:t>
      </w:r>
      <w:r>
        <w:rPr>
          <w:lang w:val="en-US"/>
        </w:rPr>
        <w:t xml:space="preserve"> fully completed </w:t>
      </w:r>
      <w:r w:rsidRPr="005E5A74">
        <w:rPr>
          <w:b/>
          <w:bCs/>
          <w:lang w:val="en-US"/>
        </w:rPr>
        <w:t>Annex</w:t>
      </w:r>
      <w:r w:rsidR="005D4C75">
        <w:rPr>
          <w:b/>
          <w:bCs/>
          <w:lang w:val="en-US"/>
        </w:rPr>
        <w:t xml:space="preserve"> </w:t>
      </w:r>
      <w:r w:rsidR="003F332C">
        <w:rPr>
          <w:b/>
          <w:bCs/>
          <w:lang w:val="en-US"/>
        </w:rPr>
        <w:t xml:space="preserve">6 </w:t>
      </w:r>
      <w:r>
        <w:rPr>
          <w:lang w:val="en-US"/>
        </w:rPr>
        <w:t xml:space="preserve">to its Proposal and Upload this </w:t>
      </w:r>
      <w:r w:rsidRPr="005E5A74">
        <w:rPr>
          <w:b/>
          <w:bCs/>
          <w:lang w:val="en-US"/>
        </w:rPr>
        <w:t>Annex</w:t>
      </w:r>
      <w:r>
        <w:rPr>
          <w:b/>
          <w:bCs/>
          <w:lang w:val="en-US"/>
        </w:rPr>
        <w:t xml:space="preserve"> 6</w:t>
      </w:r>
      <w:r>
        <w:rPr>
          <w:lang w:val="en-US"/>
        </w:rPr>
        <w:t xml:space="preserve"> in TenderNed.</w:t>
      </w:r>
    </w:p>
    <w:p w14:paraId="79545A61" w14:textId="7B704B9B" w:rsidR="0014530A" w:rsidRPr="00B14D20" w:rsidRDefault="00DD40DD" w:rsidP="000630A2">
      <w:pPr>
        <w:pStyle w:val="Heading2"/>
        <w:numPr>
          <w:ilvl w:val="0"/>
          <w:numId w:val="0"/>
        </w:numPr>
      </w:pPr>
      <w:bookmarkStart w:id="12" w:name="_Toc218593277"/>
      <w:bookmarkStart w:id="13" w:name="_Toc465845900"/>
      <w:bookmarkStart w:id="14" w:name="_Toc14437636"/>
      <w:r>
        <w:t xml:space="preserve">1. </w:t>
      </w:r>
      <w:r w:rsidR="0014530A" w:rsidRPr="00B14D20">
        <w:t>General</w:t>
      </w:r>
      <w:bookmarkEnd w:id="12"/>
      <w:r>
        <w:t xml:space="preserve"> &amp; Services</w:t>
      </w:r>
    </w:p>
    <w:tbl>
      <w:tblPr>
        <w:tblW w:w="839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1"/>
        <w:gridCol w:w="133"/>
        <w:gridCol w:w="3260"/>
        <w:gridCol w:w="851"/>
        <w:gridCol w:w="1417"/>
        <w:gridCol w:w="2121"/>
      </w:tblGrid>
      <w:tr w:rsidR="00F100E9" w:rsidRPr="00B14D20" w14:paraId="4FE7477B" w14:textId="3AF07E05" w:rsidTr="00F100E9">
        <w:trPr>
          <w:trHeight w:val="496"/>
        </w:trPr>
        <w:tc>
          <w:tcPr>
            <w:tcW w:w="611" w:type="dxa"/>
            <w:shd w:val="clear" w:color="auto" w:fill="000000"/>
            <w:vAlign w:val="center"/>
          </w:tcPr>
          <w:p w14:paraId="341C27BC" w14:textId="77777777" w:rsidR="00F100E9" w:rsidRPr="009A1834" w:rsidRDefault="00F100E9" w:rsidP="00F100E9">
            <w:pPr>
              <w:pStyle w:val="BodytextTUEindhoven"/>
              <w:rPr>
                <w:b/>
                <w:bCs/>
                <w:color w:val="FFFFFF" w:themeColor="background1"/>
              </w:rPr>
            </w:pPr>
            <w:bookmarkStart w:id="15" w:name="_Hlk262718821"/>
            <w:bookmarkEnd w:id="13"/>
            <w:bookmarkEnd w:id="14"/>
            <w:proofErr w:type="spellStart"/>
            <w:r w:rsidRPr="009A1834">
              <w:rPr>
                <w:b/>
                <w:bCs/>
                <w:color w:val="FFFFFF" w:themeColor="background1"/>
              </w:rPr>
              <w:t>Nr</w:t>
            </w:r>
            <w:proofErr w:type="spellEnd"/>
          </w:p>
        </w:tc>
        <w:tc>
          <w:tcPr>
            <w:tcW w:w="3393" w:type="dxa"/>
            <w:gridSpan w:val="2"/>
            <w:shd w:val="clear" w:color="auto" w:fill="000000"/>
            <w:vAlign w:val="center"/>
          </w:tcPr>
          <w:p w14:paraId="372D31BC" w14:textId="387DB733" w:rsidR="00F100E9" w:rsidRPr="009A1834" w:rsidRDefault="00F100E9" w:rsidP="00F100E9">
            <w:pPr>
              <w:pStyle w:val="BodytextTUEindhoven"/>
              <w:rPr>
                <w:b/>
                <w:bCs/>
                <w:color w:val="FFFFFF" w:themeColor="background1"/>
              </w:rPr>
            </w:pPr>
          </w:p>
        </w:tc>
        <w:tc>
          <w:tcPr>
            <w:tcW w:w="851" w:type="dxa"/>
            <w:shd w:val="clear" w:color="auto" w:fill="000000"/>
            <w:vAlign w:val="center"/>
          </w:tcPr>
          <w:p w14:paraId="5BD9DC5A" w14:textId="2F64CE61" w:rsidR="00F100E9" w:rsidRPr="009A1834" w:rsidRDefault="00F100E9" w:rsidP="00F100E9">
            <w:pPr>
              <w:pStyle w:val="BodytextTUEindhoven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M/W</w:t>
            </w:r>
          </w:p>
        </w:tc>
        <w:tc>
          <w:tcPr>
            <w:tcW w:w="1417" w:type="dxa"/>
            <w:shd w:val="clear" w:color="auto" w:fill="000000" w:themeFill="text1"/>
            <w:vAlign w:val="center"/>
          </w:tcPr>
          <w:p w14:paraId="4E23C406" w14:textId="438A1472" w:rsidR="00F100E9" w:rsidRPr="009A1834" w:rsidRDefault="00F100E9" w:rsidP="00F100E9">
            <w:pPr>
              <w:pStyle w:val="BodytextTUEindhoven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Yes/No</w:t>
            </w:r>
          </w:p>
        </w:tc>
        <w:tc>
          <w:tcPr>
            <w:tcW w:w="2121" w:type="dxa"/>
            <w:shd w:val="clear" w:color="auto" w:fill="000000" w:themeFill="text1"/>
            <w:vAlign w:val="center"/>
          </w:tcPr>
          <w:p w14:paraId="371F4941" w14:textId="6B6848B1" w:rsidR="00F100E9" w:rsidRPr="009A1834" w:rsidRDefault="00F100E9" w:rsidP="00F100E9">
            <w:pPr>
              <w:pStyle w:val="BodytextTUEindhoven"/>
              <w:jc w:val="center"/>
              <w:rPr>
                <w:b/>
                <w:bCs/>
                <w:color w:val="FFFFFF" w:themeColor="background1"/>
              </w:rPr>
            </w:pPr>
            <w:proofErr w:type="spellStart"/>
            <w:r>
              <w:rPr>
                <w:b/>
                <w:bCs/>
                <w:color w:val="FFFFFF" w:themeColor="background1"/>
              </w:rPr>
              <w:t>Comments</w:t>
            </w:r>
            <w:proofErr w:type="spellEnd"/>
          </w:p>
        </w:tc>
      </w:tr>
      <w:bookmarkEnd w:id="15"/>
      <w:tr w:rsidR="00F100E9" w:rsidRPr="00B14D20" w14:paraId="0B0125C6" w14:textId="464A085F" w:rsidTr="00F100E9">
        <w:trPr>
          <w:trHeight w:val="249"/>
        </w:trPr>
        <w:tc>
          <w:tcPr>
            <w:tcW w:w="744" w:type="dxa"/>
            <w:gridSpan w:val="2"/>
            <w:vAlign w:val="center"/>
          </w:tcPr>
          <w:p w14:paraId="76AE0AE7" w14:textId="5DA10455" w:rsidR="00F100E9" w:rsidRPr="00B14D20" w:rsidRDefault="00DD40DD" w:rsidP="00DD40DD">
            <w:pPr>
              <w:pStyle w:val="BodytextTUEindhoven"/>
            </w:pPr>
            <w:r>
              <w:t>1.1</w:t>
            </w:r>
          </w:p>
        </w:tc>
        <w:tc>
          <w:tcPr>
            <w:tcW w:w="3260" w:type="dxa"/>
          </w:tcPr>
          <w:p w14:paraId="0DE53C3A" w14:textId="32FDB513" w:rsidR="00F100E9" w:rsidRPr="00B14D20" w:rsidRDefault="00E63B50" w:rsidP="0028027D">
            <w:pPr>
              <w:pStyle w:val="BodytextTUEindhoven"/>
              <w:rPr>
                <w:lang w:val="en-US"/>
              </w:rPr>
            </w:pPr>
            <w:r w:rsidRPr="00EE198D">
              <w:rPr>
                <w:rFonts w:cs="Calibri"/>
                <w:lang w:val="en-US"/>
              </w:rPr>
              <w:t xml:space="preserve">A CE-labeled MRI scanner which is able to support the development of new MRI/NMR hardware and software but can also be used to scan volunteers, and support the different MRI/NMR courses for students at the TU/e.  </w:t>
            </w:r>
          </w:p>
        </w:tc>
        <w:tc>
          <w:tcPr>
            <w:tcW w:w="851" w:type="dxa"/>
            <w:vAlign w:val="center"/>
          </w:tcPr>
          <w:p w14:paraId="2E443DBC" w14:textId="77777777" w:rsidR="00F100E9" w:rsidRPr="00B14D20" w:rsidRDefault="00F100E9" w:rsidP="0028027D">
            <w:pPr>
              <w:pStyle w:val="BodytextTUEindhoven"/>
              <w:rPr>
                <w:lang w:val="en-US"/>
              </w:rPr>
            </w:pPr>
            <w:r w:rsidRPr="00B14D20">
              <w:rPr>
                <w:lang w:val="en-US"/>
              </w:rPr>
              <w:t>M</w:t>
            </w:r>
          </w:p>
        </w:tc>
        <w:tc>
          <w:tcPr>
            <w:tcW w:w="1417" w:type="dxa"/>
          </w:tcPr>
          <w:p w14:paraId="78DC23E6" w14:textId="77777777" w:rsidR="00F100E9" w:rsidRPr="00B14D20" w:rsidRDefault="00F100E9" w:rsidP="0028027D">
            <w:pPr>
              <w:pStyle w:val="BodytextTUEindhoven"/>
              <w:rPr>
                <w:lang w:val="en-US"/>
              </w:rPr>
            </w:pPr>
          </w:p>
        </w:tc>
        <w:tc>
          <w:tcPr>
            <w:tcW w:w="2121" w:type="dxa"/>
          </w:tcPr>
          <w:p w14:paraId="21300279" w14:textId="7C96247D" w:rsidR="00F100E9" w:rsidRPr="00B14D20" w:rsidRDefault="00F100E9" w:rsidP="0028027D">
            <w:pPr>
              <w:pStyle w:val="BodytextTUEindhoven"/>
              <w:rPr>
                <w:lang w:val="en-US"/>
              </w:rPr>
            </w:pPr>
          </w:p>
        </w:tc>
      </w:tr>
      <w:tr w:rsidR="00AB6236" w:rsidRPr="00B14D20" w14:paraId="1799B626" w14:textId="49DBAD41" w:rsidTr="00F100E9">
        <w:trPr>
          <w:trHeight w:val="249"/>
        </w:trPr>
        <w:tc>
          <w:tcPr>
            <w:tcW w:w="744" w:type="dxa"/>
            <w:gridSpan w:val="2"/>
            <w:vAlign w:val="center"/>
          </w:tcPr>
          <w:p w14:paraId="4612D38D" w14:textId="1F3DFDE8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1.2</w:t>
            </w:r>
          </w:p>
        </w:tc>
        <w:tc>
          <w:tcPr>
            <w:tcW w:w="3260" w:type="dxa"/>
          </w:tcPr>
          <w:p w14:paraId="5B4AB205" w14:textId="38E8C24A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 w:rsidRPr="00C975AF">
              <w:rPr>
                <w:lang w:val="en-US"/>
              </w:rPr>
              <w:t>The tender writes a plan how the CE-labeled MRI scanner can be maintained for a maximum period of 10-years including the availability of the spare parts for this period after commissioning.</w:t>
            </w:r>
          </w:p>
        </w:tc>
        <w:tc>
          <w:tcPr>
            <w:tcW w:w="851" w:type="dxa"/>
            <w:vAlign w:val="center"/>
          </w:tcPr>
          <w:p w14:paraId="5B9C55F0" w14:textId="26C81112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W1</w:t>
            </w:r>
          </w:p>
        </w:tc>
        <w:tc>
          <w:tcPr>
            <w:tcW w:w="1417" w:type="dxa"/>
          </w:tcPr>
          <w:p w14:paraId="269FCD5A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1CE8B0B6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0B2E835A" w14:textId="5F07195E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Not applicable</w:t>
            </w:r>
          </w:p>
        </w:tc>
        <w:tc>
          <w:tcPr>
            <w:tcW w:w="2121" w:type="dxa"/>
          </w:tcPr>
          <w:p w14:paraId="7693D786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08054256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0B927387" w14:textId="34BB8D27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See Annex 7</w:t>
            </w:r>
          </w:p>
        </w:tc>
      </w:tr>
      <w:tr w:rsidR="00AB6236" w:rsidRPr="00B14D20" w14:paraId="145DBCC9" w14:textId="0C66BE83" w:rsidTr="00F100E9">
        <w:trPr>
          <w:trHeight w:val="249"/>
        </w:trPr>
        <w:tc>
          <w:tcPr>
            <w:tcW w:w="744" w:type="dxa"/>
            <w:gridSpan w:val="2"/>
            <w:vAlign w:val="center"/>
          </w:tcPr>
          <w:p w14:paraId="7EEDA119" w14:textId="7BCD52F5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3260" w:type="dxa"/>
          </w:tcPr>
          <w:p w14:paraId="7D4A3F5A" w14:textId="7F627DF8" w:rsidR="00AB6236" w:rsidRPr="00AB6236" w:rsidRDefault="00AB6236" w:rsidP="00AB6236">
            <w:pPr>
              <w:rPr>
                <w:rFonts w:cs="Calibri"/>
                <w:lang w:val="en-US"/>
              </w:rPr>
            </w:pPr>
            <w:r w:rsidRPr="00C975AF">
              <w:rPr>
                <w:lang w:val="en-US"/>
              </w:rPr>
              <w:t xml:space="preserve">We would like to exchange the CE-labeled  MRI scanner with our Philips </w:t>
            </w:r>
            <w:proofErr w:type="spellStart"/>
            <w:r w:rsidRPr="00C975AF">
              <w:rPr>
                <w:lang w:val="en-US"/>
              </w:rPr>
              <w:t>Intera</w:t>
            </w:r>
            <w:proofErr w:type="spellEnd"/>
            <w:r w:rsidRPr="00C975AF">
              <w:rPr>
                <w:lang w:val="en-US"/>
              </w:rPr>
              <w:t xml:space="preserve"> system</w:t>
            </w:r>
          </w:p>
        </w:tc>
        <w:tc>
          <w:tcPr>
            <w:tcW w:w="851" w:type="dxa"/>
            <w:vAlign w:val="center"/>
          </w:tcPr>
          <w:p w14:paraId="246D68E4" w14:textId="7AB49A68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W4</w:t>
            </w:r>
          </w:p>
        </w:tc>
        <w:tc>
          <w:tcPr>
            <w:tcW w:w="1417" w:type="dxa"/>
          </w:tcPr>
          <w:p w14:paraId="3D05B5BD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33D87ECD" w14:textId="4DCC9890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Not applicable</w:t>
            </w:r>
          </w:p>
        </w:tc>
        <w:tc>
          <w:tcPr>
            <w:tcW w:w="2121" w:type="dxa"/>
          </w:tcPr>
          <w:p w14:paraId="2A33C7A7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5CA77178" w14:textId="1AD9A24B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See Annex 7</w:t>
            </w:r>
          </w:p>
        </w:tc>
      </w:tr>
      <w:tr w:rsidR="00AB6236" w:rsidRPr="001853C7" w14:paraId="73F1B8F2" w14:textId="1EB8E62E" w:rsidTr="00F100E9">
        <w:trPr>
          <w:trHeight w:val="249"/>
        </w:trPr>
        <w:tc>
          <w:tcPr>
            <w:tcW w:w="744" w:type="dxa"/>
            <w:gridSpan w:val="2"/>
            <w:vAlign w:val="center"/>
          </w:tcPr>
          <w:p w14:paraId="6B202935" w14:textId="0681C626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1.4</w:t>
            </w:r>
          </w:p>
        </w:tc>
        <w:tc>
          <w:tcPr>
            <w:tcW w:w="3260" w:type="dxa"/>
          </w:tcPr>
          <w:p w14:paraId="1BBF5CD7" w14:textId="77777777" w:rsidR="00AB6236" w:rsidRDefault="00AB6236" w:rsidP="00AB6236">
            <w:pPr>
              <w:pStyle w:val="BodytextTUEindhoven"/>
              <w:rPr>
                <w:b/>
                <w:bCs/>
                <w:u w:val="single"/>
                <w:lang w:val="en-US"/>
              </w:rPr>
            </w:pPr>
            <w:r w:rsidRPr="00C975AF">
              <w:rPr>
                <w:lang w:val="en-US"/>
              </w:rPr>
              <w:t xml:space="preserve">The tenderer will deliver and install the CE-marked scanner at the TU/e Campus. The magnet should be fully filled with helium and there will be a handover protocol to transfer the CE-marked MRI scanner to the TU/e. </w:t>
            </w:r>
            <w:r w:rsidRPr="00AB6236">
              <w:rPr>
                <w:b/>
                <w:bCs/>
                <w:u w:val="single"/>
                <w:lang w:val="en-US"/>
              </w:rPr>
              <w:t>We would like to receive the handover protocol from the tenderer as part of the offer.</w:t>
            </w:r>
          </w:p>
          <w:p w14:paraId="05BBE8E1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4BD9CD51" w14:textId="25C4EF63" w:rsidR="009928C2" w:rsidRPr="00B14D20" w:rsidRDefault="009928C2" w:rsidP="00AB6236">
            <w:pPr>
              <w:pStyle w:val="BodytextTUEindhoven"/>
              <w:rPr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7DA66806" w14:textId="77777777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 w:rsidRPr="00B14D20">
              <w:rPr>
                <w:lang w:val="en-US"/>
              </w:rPr>
              <w:t>M</w:t>
            </w:r>
          </w:p>
        </w:tc>
        <w:tc>
          <w:tcPr>
            <w:tcW w:w="1417" w:type="dxa"/>
          </w:tcPr>
          <w:p w14:paraId="7CA571B9" w14:textId="77777777" w:rsidR="00AB6236" w:rsidRPr="00B14D20" w:rsidRDefault="00AB6236" w:rsidP="00AB6236">
            <w:pPr>
              <w:pStyle w:val="BodytextTUEindhoven"/>
              <w:rPr>
                <w:lang w:val="en-US"/>
              </w:rPr>
            </w:pPr>
          </w:p>
        </w:tc>
        <w:tc>
          <w:tcPr>
            <w:tcW w:w="2121" w:type="dxa"/>
          </w:tcPr>
          <w:p w14:paraId="36634788" w14:textId="590A3F1D" w:rsidR="00AB6236" w:rsidRPr="003F332C" w:rsidRDefault="00AB6236" w:rsidP="00AB6236">
            <w:pPr>
              <w:pStyle w:val="BodytextTUEindhoven"/>
              <w:rPr>
                <w:b/>
                <w:bCs/>
                <w:u w:val="single"/>
                <w:lang w:val="en-US"/>
              </w:rPr>
            </w:pPr>
            <w:r w:rsidRPr="003F332C">
              <w:rPr>
                <w:b/>
                <w:bCs/>
                <w:u w:val="single"/>
                <w:lang w:val="en-US"/>
              </w:rPr>
              <w:t>Upload this handover protocol as part of the offer in TenderNed.</w:t>
            </w:r>
          </w:p>
        </w:tc>
      </w:tr>
      <w:tr w:rsidR="00AB6236" w:rsidRPr="001853C7" w14:paraId="47EA23A0" w14:textId="19BBF790" w:rsidTr="00F100E9">
        <w:trPr>
          <w:trHeight w:val="249"/>
        </w:trPr>
        <w:tc>
          <w:tcPr>
            <w:tcW w:w="744" w:type="dxa"/>
            <w:gridSpan w:val="2"/>
            <w:vAlign w:val="center"/>
          </w:tcPr>
          <w:p w14:paraId="1B51050B" w14:textId="4E329377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lastRenderedPageBreak/>
              <w:t>1.5</w:t>
            </w:r>
          </w:p>
        </w:tc>
        <w:tc>
          <w:tcPr>
            <w:tcW w:w="3260" w:type="dxa"/>
          </w:tcPr>
          <w:p w14:paraId="0E3B247B" w14:textId="259BD6B1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 w:rsidRPr="00674554">
              <w:rPr>
                <w:lang w:val="en-US"/>
              </w:rPr>
              <w:t>We are open for a system having components from other MRI scanners, as long as the whole system is CE-marked</w:t>
            </w:r>
            <w:r w:rsidR="001853C7">
              <w:rPr>
                <w:lang w:val="en-US"/>
              </w:rPr>
              <w:t xml:space="preserve">. </w:t>
            </w:r>
            <w:r w:rsidRPr="001853C7">
              <w:rPr>
                <w:b/>
                <w:bCs/>
                <w:u w:val="single"/>
                <w:lang w:val="en-US"/>
              </w:rPr>
              <w:t xml:space="preserve">We would like to receive a confirmation that the DHRs are available and that the CE-marking is ensured and provided for after the </w:t>
            </w:r>
            <w:r w:rsidR="001853C7" w:rsidRPr="001853C7">
              <w:rPr>
                <w:b/>
                <w:bCs/>
                <w:u w:val="single"/>
                <w:lang w:val="en-US"/>
              </w:rPr>
              <w:t xml:space="preserve">commissioning. </w:t>
            </w:r>
            <w:r w:rsidRPr="001853C7">
              <w:rPr>
                <w:b/>
                <w:bCs/>
                <w:u w:val="single"/>
                <w:lang w:val="en-US"/>
              </w:rPr>
              <w:t xml:space="preserve"> To check</w:t>
            </w:r>
            <w:r w:rsidRPr="00AB6236">
              <w:rPr>
                <w:b/>
                <w:bCs/>
                <w:u w:val="single"/>
                <w:lang w:val="en-US"/>
              </w:rPr>
              <w:t xml:space="preserve"> the components, we would like to receive a list of all components including their serial numbers.</w:t>
            </w:r>
          </w:p>
        </w:tc>
        <w:tc>
          <w:tcPr>
            <w:tcW w:w="851" w:type="dxa"/>
            <w:vAlign w:val="center"/>
          </w:tcPr>
          <w:p w14:paraId="0DF33FFA" w14:textId="17597375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1417" w:type="dxa"/>
          </w:tcPr>
          <w:p w14:paraId="63785DE1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42247EBE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7C576FF9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70E0F36B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42207B72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0F0B3FEC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27848E98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565FD3ED" w14:textId="6D708B5C" w:rsidR="00AB6236" w:rsidRPr="00B14D20" w:rsidRDefault="00AB6236" w:rsidP="00AB6236">
            <w:pPr>
              <w:pStyle w:val="BodytextTUEindhoven"/>
              <w:rPr>
                <w:lang w:val="en-US"/>
              </w:rPr>
            </w:pPr>
          </w:p>
        </w:tc>
        <w:tc>
          <w:tcPr>
            <w:tcW w:w="2121" w:type="dxa"/>
          </w:tcPr>
          <w:p w14:paraId="2C296B42" w14:textId="2E2E6C92" w:rsidR="00AB6236" w:rsidRPr="003F332C" w:rsidRDefault="00AB6236" w:rsidP="00AB6236">
            <w:pPr>
              <w:pStyle w:val="BodytextTUEindhoven"/>
              <w:rPr>
                <w:b/>
                <w:bCs/>
                <w:u w:val="single"/>
                <w:lang w:val="en-US"/>
              </w:rPr>
            </w:pPr>
            <w:r w:rsidRPr="003F332C">
              <w:rPr>
                <w:b/>
                <w:bCs/>
                <w:u w:val="single"/>
                <w:lang w:val="en-US"/>
              </w:rPr>
              <w:t xml:space="preserve">Upload </w:t>
            </w:r>
            <w:r w:rsidR="001853C7">
              <w:rPr>
                <w:b/>
                <w:bCs/>
                <w:u w:val="single"/>
                <w:lang w:val="en-US"/>
              </w:rPr>
              <w:t xml:space="preserve">the confirmation and </w:t>
            </w:r>
            <w:r w:rsidRPr="003F332C">
              <w:rPr>
                <w:b/>
                <w:bCs/>
                <w:u w:val="single"/>
                <w:lang w:val="en-US"/>
              </w:rPr>
              <w:t>the list of components including their serial numbers as a part of the offer in TenderNed.</w:t>
            </w:r>
          </w:p>
          <w:p w14:paraId="640FDCFD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73689C82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03A2E256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79B7718A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41D8A3DC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5514FDBB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5B1509E8" w14:textId="31C8EAB9" w:rsidR="00AB6236" w:rsidRPr="00B14D20" w:rsidRDefault="00AB6236" w:rsidP="00AB6236">
            <w:pPr>
              <w:pStyle w:val="BodytextTUEindhoven"/>
              <w:rPr>
                <w:lang w:val="en-US"/>
              </w:rPr>
            </w:pPr>
          </w:p>
        </w:tc>
      </w:tr>
      <w:tr w:rsidR="00AB6236" w:rsidRPr="00B14D20" w14:paraId="28805194" w14:textId="5129E4C5" w:rsidTr="00F100E9">
        <w:trPr>
          <w:trHeight w:val="249"/>
        </w:trPr>
        <w:tc>
          <w:tcPr>
            <w:tcW w:w="744" w:type="dxa"/>
            <w:gridSpan w:val="2"/>
            <w:vAlign w:val="center"/>
          </w:tcPr>
          <w:p w14:paraId="7C6587BD" w14:textId="63BB9611" w:rsidR="00AB6236" w:rsidRPr="00B14D20" w:rsidRDefault="00AB6236" w:rsidP="00AB6236">
            <w:pPr>
              <w:pStyle w:val="BodytextTUEindhoven"/>
            </w:pPr>
            <w:r>
              <w:t>1.6</w:t>
            </w:r>
          </w:p>
        </w:tc>
        <w:tc>
          <w:tcPr>
            <w:tcW w:w="3260" w:type="dxa"/>
          </w:tcPr>
          <w:p w14:paraId="5E155CF6" w14:textId="0508EB91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 w:rsidRPr="00C975AF">
              <w:rPr>
                <w:lang w:val="en-US"/>
              </w:rPr>
              <w:t xml:space="preserve">The brand of the CE-marked MRI scanner is well known for its open architecture to connect own developed RF/gradient coils, external devices (like thermal therapy devices, other imaging devices, patient monitor devices, etc.). The CE-marked MRI scanner can control these devices, or that </w:t>
            </w:r>
            <w:r w:rsidRPr="00674554">
              <w:rPr>
                <w:lang w:val="en-US"/>
              </w:rPr>
              <w:t xml:space="preserve">these devices can control the CE-marked MRI scanning. The tenderer should provide two examples of such existing connections (one with a home build RF coil and one with an external device that controls the scanner) </w:t>
            </w:r>
            <w:r w:rsidR="001853C7">
              <w:rPr>
                <w:lang w:val="en-US"/>
              </w:rPr>
              <w:t>by sending us two references, one for each example, of peer-reviewed scientific papers as evidence.</w:t>
            </w:r>
          </w:p>
        </w:tc>
        <w:tc>
          <w:tcPr>
            <w:tcW w:w="851" w:type="dxa"/>
            <w:vAlign w:val="center"/>
          </w:tcPr>
          <w:p w14:paraId="749C3A95" w14:textId="77777777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 w:rsidRPr="00B14D20">
              <w:rPr>
                <w:lang w:val="en-US"/>
              </w:rPr>
              <w:t>M</w:t>
            </w:r>
          </w:p>
        </w:tc>
        <w:tc>
          <w:tcPr>
            <w:tcW w:w="1417" w:type="dxa"/>
          </w:tcPr>
          <w:p w14:paraId="29181FE4" w14:textId="77777777" w:rsidR="00AB6236" w:rsidRPr="00B14D20" w:rsidRDefault="00AB6236" w:rsidP="00AB6236">
            <w:pPr>
              <w:pStyle w:val="BodytextTUEindhoven"/>
              <w:rPr>
                <w:lang w:val="en-US"/>
              </w:rPr>
            </w:pPr>
          </w:p>
        </w:tc>
        <w:tc>
          <w:tcPr>
            <w:tcW w:w="2121" w:type="dxa"/>
          </w:tcPr>
          <w:p w14:paraId="4F3A2B16" w14:textId="6857507B" w:rsidR="00AB6236" w:rsidRPr="00B14D20" w:rsidRDefault="00AB6236" w:rsidP="00AB6236">
            <w:pPr>
              <w:pStyle w:val="BodytextTUEindhoven"/>
              <w:rPr>
                <w:lang w:val="en-US"/>
              </w:rPr>
            </w:pPr>
          </w:p>
        </w:tc>
      </w:tr>
      <w:tr w:rsidR="00AB6236" w:rsidRPr="00B14D20" w14:paraId="1B6B03E2" w14:textId="0593DCD0" w:rsidTr="00F100E9">
        <w:trPr>
          <w:trHeight w:val="249"/>
        </w:trPr>
        <w:tc>
          <w:tcPr>
            <w:tcW w:w="744" w:type="dxa"/>
            <w:gridSpan w:val="2"/>
            <w:vAlign w:val="center"/>
          </w:tcPr>
          <w:p w14:paraId="5DC6605F" w14:textId="1EF51BF5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bookmarkStart w:id="16" w:name="_Hlk12863236"/>
            <w:r>
              <w:rPr>
                <w:lang w:val="en-US"/>
              </w:rPr>
              <w:t>1.7</w:t>
            </w:r>
          </w:p>
        </w:tc>
        <w:tc>
          <w:tcPr>
            <w:tcW w:w="3260" w:type="dxa"/>
          </w:tcPr>
          <w:p w14:paraId="1E6C12E7" w14:textId="658A3FB4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 w:rsidRPr="00C975AF">
              <w:rPr>
                <w:lang w:val="en-US"/>
              </w:rPr>
              <w:t>The brand of the CE-marked MRI scanner is well known for its research support, and can supply software tools to make changes in the acquisition software as well in the reconstruction software.</w:t>
            </w:r>
          </w:p>
        </w:tc>
        <w:tc>
          <w:tcPr>
            <w:tcW w:w="851" w:type="dxa"/>
            <w:vAlign w:val="center"/>
          </w:tcPr>
          <w:p w14:paraId="331DDB18" w14:textId="77777777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 w:rsidRPr="00B14D20">
              <w:rPr>
                <w:lang w:val="en-US"/>
              </w:rPr>
              <w:t>M</w:t>
            </w:r>
          </w:p>
        </w:tc>
        <w:tc>
          <w:tcPr>
            <w:tcW w:w="1417" w:type="dxa"/>
          </w:tcPr>
          <w:p w14:paraId="293901B6" w14:textId="77777777" w:rsidR="00AB6236" w:rsidRPr="00B14D20" w:rsidRDefault="00AB6236" w:rsidP="00AB6236">
            <w:pPr>
              <w:pStyle w:val="BodytextTUEindhoven"/>
              <w:rPr>
                <w:lang w:val="en-US"/>
              </w:rPr>
            </w:pPr>
          </w:p>
        </w:tc>
        <w:tc>
          <w:tcPr>
            <w:tcW w:w="2121" w:type="dxa"/>
          </w:tcPr>
          <w:p w14:paraId="148AC7AB" w14:textId="310A6D78" w:rsidR="00AB6236" w:rsidRPr="00B14D20" w:rsidRDefault="00AB6236" w:rsidP="00AB6236">
            <w:pPr>
              <w:pStyle w:val="BodytextTUEindhoven"/>
              <w:rPr>
                <w:lang w:val="en-US"/>
              </w:rPr>
            </w:pPr>
          </w:p>
        </w:tc>
      </w:tr>
      <w:tr w:rsidR="00AB6236" w:rsidRPr="00B14D20" w14:paraId="3F2B31E2" w14:textId="2B1AB620" w:rsidTr="00F100E9">
        <w:trPr>
          <w:trHeight w:val="249"/>
        </w:trPr>
        <w:tc>
          <w:tcPr>
            <w:tcW w:w="744" w:type="dxa"/>
            <w:gridSpan w:val="2"/>
            <w:vAlign w:val="center"/>
          </w:tcPr>
          <w:p w14:paraId="7380B89C" w14:textId="67F07E82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1.8</w:t>
            </w:r>
          </w:p>
        </w:tc>
        <w:tc>
          <w:tcPr>
            <w:tcW w:w="3260" w:type="dxa"/>
          </w:tcPr>
          <w:p w14:paraId="2C372BC3" w14:textId="1F973F99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 w:rsidRPr="00C975AF">
              <w:rPr>
                <w:lang w:val="en-US"/>
              </w:rPr>
              <w:t xml:space="preserve">The CE-marked scanner should fit in the current RF-cage and infrastructure in the Darcy Lab.  </w:t>
            </w:r>
          </w:p>
        </w:tc>
        <w:tc>
          <w:tcPr>
            <w:tcW w:w="851" w:type="dxa"/>
            <w:vAlign w:val="center"/>
          </w:tcPr>
          <w:p w14:paraId="5B96B1AD" w14:textId="77777777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 w:rsidRPr="00B14D20">
              <w:rPr>
                <w:lang w:val="en-US"/>
              </w:rPr>
              <w:t>M</w:t>
            </w:r>
          </w:p>
        </w:tc>
        <w:tc>
          <w:tcPr>
            <w:tcW w:w="1417" w:type="dxa"/>
          </w:tcPr>
          <w:p w14:paraId="1A85523D" w14:textId="77777777" w:rsidR="00AB6236" w:rsidRPr="00B14D20" w:rsidRDefault="00AB6236" w:rsidP="00AB6236">
            <w:pPr>
              <w:pStyle w:val="BodytextTUEindhoven"/>
              <w:rPr>
                <w:lang w:val="en-US"/>
              </w:rPr>
            </w:pPr>
          </w:p>
        </w:tc>
        <w:tc>
          <w:tcPr>
            <w:tcW w:w="2121" w:type="dxa"/>
          </w:tcPr>
          <w:p w14:paraId="3AC9BCA5" w14:textId="0C0B12DE" w:rsidR="00AB6236" w:rsidRPr="00B14D20" w:rsidRDefault="00AB6236" w:rsidP="00AB6236">
            <w:pPr>
              <w:pStyle w:val="BodytextTUEindhoven"/>
              <w:rPr>
                <w:lang w:val="en-US"/>
              </w:rPr>
            </w:pPr>
          </w:p>
        </w:tc>
      </w:tr>
      <w:tr w:rsidR="00AB6236" w:rsidRPr="00B14D20" w14:paraId="449E3B2A" w14:textId="6856E9AB" w:rsidTr="00F100E9">
        <w:trPr>
          <w:trHeight w:val="249"/>
        </w:trPr>
        <w:tc>
          <w:tcPr>
            <w:tcW w:w="744" w:type="dxa"/>
            <w:gridSpan w:val="2"/>
            <w:vAlign w:val="center"/>
          </w:tcPr>
          <w:p w14:paraId="7725847D" w14:textId="0B12F129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1.9</w:t>
            </w:r>
          </w:p>
        </w:tc>
        <w:tc>
          <w:tcPr>
            <w:tcW w:w="3260" w:type="dxa"/>
          </w:tcPr>
          <w:p w14:paraId="7558A3FF" w14:textId="75D26FD9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 w:rsidRPr="00C975AF">
              <w:rPr>
                <w:lang w:val="en-US"/>
              </w:rPr>
              <w:t>The tenderer can provide the right manuals for operating the CE-marked MRI scanner.</w:t>
            </w:r>
          </w:p>
        </w:tc>
        <w:tc>
          <w:tcPr>
            <w:tcW w:w="851" w:type="dxa"/>
            <w:vAlign w:val="center"/>
          </w:tcPr>
          <w:p w14:paraId="64985FC0" w14:textId="77777777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 w:rsidRPr="00B14D20">
              <w:rPr>
                <w:lang w:val="en-US"/>
              </w:rPr>
              <w:t>M</w:t>
            </w:r>
          </w:p>
        </w:tc>
        <w:tc>
          <w:tcPr>
            <w:tcW w:w="1417" w:type="dxa"/>
          </w:tcPr>
          <w:p w14:paraId="1EE7F3DF" w14:textId="77777777" w:rsidR="00AB6236" w:rsidRPr="00B14D20" w:rsidRDefault="00AB6236" w:rsidP="00AB6236">
            <w:pPr>
              <w:pStyle w:val="BodytextTUEindhoven"/>
              <w:rPr>
                <w:lang w:val="en-US"/>
              </w:rPr>
            </w:pPr>
          </w:p>
        </w:tc>
        <w:tc>
          <w:tcPr>
            <w:tcW w:w="2121" w:type="dxa"/>
          </w:tcPr>
          <w:p w14:paraId="694F3C41" w14:textId="5C33DB6F" w:rsidR="00AB6236" w:rsidRPr="00B14D20" w:rsidRDefault="00AB6236" w:rsidP="00AB6236">
            <w:pPr>
              <w:pStyle w:val="BodytextTUEindhoven"/>
              <w:rPr>
                <w:lang w:val="en-US"/>
              </w:rPr>
            </w:pPr>
          </w:p>
        </w:tc>
      </w:tr>
      <w:tr w:rsidR="00AB6236" w:rsidRPr="00B14D20" w14:paraId="09CD3E03" w14:textId="1FC7827A" w:rsidTr="00F100E9">
        <w:trPr>
          <w:trHeight w:val="249"/>
        </w:trPr>
        <w:tc>
          <w:tcPr>
            <w:tcW w:w="744" w:type="dxa"/>
            <w:gridSpan w:val="2"/>
            <w:vAlign w:val="center"/>
          </w:tcPr>
          <w:p w14:paraId="0550A21D" w14:textId="6E2A3A1A" w:rsidR="00AB6236" w:rsidRPr="00B14D20" w:rsidRDefault="00AB6236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1.10</w:t>
            </w:r>
          </w:p>
        </w:tc>
        <w:tc>
          <w:tcPr>
            <w:tcW w:w="3260" w:type="dxa"/>
          </w:tcPr>
          <w:p w14:paraId="0167DC93" w14:textId="07026AC3" w:rsidR="00AB6236" w:rsidRPr="00B14D20" w:rsidRDefault="00C52FE3" w:rsidP="00AB6236">
            <w:pPr>
              <w:pStyle w:val="BodytextTUEindhoven"/>
              <w:rPr>
                <w:lang w:val="en-US"/>
              </w:rPr>
            </w:pPr>
            <w:r w:rsidRPr="00C975AF">
              <w:rPr>
                <w:lang w:val="en-US"/>
              </w:rPr>
              <w:t xml:space="preserve">A 10-year service contract </w:t>
            </w:r>
            <w:r>
              <w:rPr>
                <w:lang w:val="en-US"/>
              </w:rPr>
              <w:t xml:space="preserve">starting after commissioning </w:t>
            </w:r>
            <w:r w:rsidRPr="00C975AF">
              <w:rPr>
                <w:lang w:val="en-US"/>
              </w:rPr>
              <w:t>can be provided by the supplier including the availability of spare parts during this period.</w:t>
            </w:r>
          </w:p>
        </w:tc>
        <w:tc>
          <w:tcPr>
            <w:tcW w:w="851" w:type="dxa"/>
            <w:vAlign w:val="center"/>
          </w:tcPr>
          <w:p w14:paraId="0885A30F" w14:textId="3D99E087" w:rsidR="00AB6236" w:rsidRPr="00B14D20" w:rsidRDefault="00C52FE3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W2</w:t>
            </w:r>
          </w:p>
        </w:tc>
        <w:tc>
          <w:tcPr>
            <w:tcW w:w="1417" w:type="dxa"/>
          </w:tcPr>
          <w:p w14:paraId="51CB81DB" w14:textId="77777777" w:rsidR="00C52FE3" w:rsidRDefault="00C52FE3" w:rsidP="00AB6236">
            <w:pPr>
              <w:pStyle w:val="BodytextTUEindhoven"/>
              <w:rPr>
                <w:lang w:val="en-US"/>
              </w:rPr>
            </w:pPr>
          </w:p>
          <w:p w14:paraId="787C3E54" w14:textId="77777777" w:rsidR="00C52FE3" w:rsidRDefault="00C52FE3" w:rsidP="00AB6236">
            <w:pPr>
              <w:pStyle w:val="BodytextTUEindhoven"/>
              <w:rPr>
                <w:lang w:val="en-US"/>
              </w:rPr>
            </w:pPr>
          </w:p>
          <w:p w14:paraId="24BC285B" w14:textId="07418AF3" w:rsidR="00AB6236" w:rsidRPr="00B14D20" w:rsidRDefault="00C52FE3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Not applicable</w:t>
            </w:r>
          </w:p>
        </w:tc>
        <w:tc>
          <w:tcPr>
            <w:tcW w:w="2121" w:type="dxa"/>
          </w:tcPr>
          <w:p w14:paraId="51393C90" w14:textId="77777777" w:rsidR="00AB6236" w:rsidRDefault="00AB6236" w:rsidP="00AB6236">
            <w:pPr>
              <w:pStyle w:val="BodytextTUEindhoven"/>
              <w:rPr>
                <w:lang w:val="en-US"/>
              </w:rPr>
            </w:pPr>
          </w:p>
          <w:p w14:paraId="5C617024" w14:textId="77777777" w:rsidR="00C52FE3" w:rsidRDefault="00C52FE3" w:rsidP="00AB6236">
            <w:pPr>
              <w:pStyle w:val="BodytextTUEindhoven"/>
              <w:rPr>
                <w:lang w:val="en-US"/>
              </w:rPr>
            </w:pPr>
          </w:p>
          <w:p w14:paraId="43E53546" w14:textId="710D2146" w:rsidR="00C52FE3" w:rsidRPr="00B14D20" w:rsidRDefault="00C52FE3" w:rsidP="00AB6236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See Annex 7</w:t>
            </w:r>
          </w:p>
        </w:tc>
      </w:tr>
      <w:tr w:rsidR="00C52FE3" w:rsidRPr="00B14D20" w14:paraId="4375723D" w14:textId="4B3985B0" w:rsidTr="00F100E9">
        <w:trPr>
          <w:trHeight w:val="249"/>
        </w:trPr>
        <w:tc>
          <w:tcPr>
            <w:tcW w:w="744" w:type="dxa"/>
            <w:gridSpan w:val="2"/>
            <w:vAlign w:val="center"/>
          </w:tcPr>
          <w:p w14:paraId="21D0A39D" w14:textId="6DABA6DD" w:rsidR="00C52FE3" w:rsidRPr="00B14D20" w:rsidRDefault="00C52FE3" w:rsidP="00C52FE3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1.11</w:t>
            </w:r>
          </w:p>
        </w:tc>
        <w:tc>
          <w:tcPr>
            <w:tcW w:w="3260" w:type="dxa"/>
          </w:tcPr>
          <w:p w14:paraId="5C2187CD" w14:textId="68D7559F" w:rsidR="00C52FE3" w:rsidRPr="00B14D20" w:rsidRDefault="00C52FE3" w:rsidP="00C52FE3">
            <w:pPr>
              <w:pStyle w:val="BodytextTUEindhoven"/>
              <w:rPr>
                <w:lang w:val="en-US"/>
              </w:rPr>
            </w:pPr>
            <w:r w:rsidRPr="00C975AF">
              <w:rPr>
                <w:lang w:val="en-US"/>
              </w:rPr>
              <w:t>Service contract includes servicing cold head.</w:t>
            </w:r>
          </w:p>
        </w:tc>
        <w:tc>
          <w:tcPr>
            <w:tcW w:w="851" w:type="dxa"/>
            <w:vAlign w:val="center"/>
          </w:tcPr>
          <w:p w14:paraId="0D63A9CA" w14:textId="337DFEB4" w:rsidR="00C52FE3" w:rsidRPr="00B14D20" w:rsidRDefault="00C52FE3" w:rsidP="00C52FE3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W3</w:t>
            </w:r>
          </w:p>
        </w:tc>
        <w:tc>
          <w:tcPr>
            <w:tcW w:w="1417" w:type="dxa"/>
          </w:tcPr>
          <w:p w14:paraId="7B23811A" w14:textId="51EAF0CD" w:rsidR="00C52FE3" w:rsidRPr="00B14D20" w:rsidRDefault="00C52FE3" w:rsidP="00C52FE3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Not applicable</w:t>
            </w:r>
          </w:p>
        </w:tc>
        <w:tc>
          <w:tcPr>
            <w:tcW w:w="2121" w:type="dxa"/>
          </w:tcPr>
          <w:p w14:paraId="78CA80CF" w14:textId="0FFCA02A" w:rsidR="00C52FE3" w:rsidRPr="00B14D20" w:rsidRDefault="00C52FE3" w:rsidP="00C52FE3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See Annex 7</w:t>
            </w:r>
          </w:p>
        </w:tc>
      </w:tr>
      <w:tr w:rsidR="00C52FE3" w:rsidRPr="00E63B50" w14:paraId="0D85C917" w14:textId="77777777" w:rsidTr="00F100E9">
        <w:trPr>
          <w:trHeight w:val="249"/>
        </w:trPr>
        <w:tc>
          <w:tcPr>
            <w:tcW w:w="744" w:type="dxa"/>
            <w:gridSpan w:val="2"/>
            <w:vAlign w:val="center"/>
          </w:tcPr>
          <w:p w14:paraId="753E337C" w14:textId="6E64E6E7" w:rsidR="00C52FE3" w:rsidRDefault="00C52FE3" w:rsidP="00C52FE3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lastRenderedPageBreak/>
              <w:t>1.12</w:t>
            </w:r>
          </w:p>
        </w:tc>
        <w:tc>
          <w:tcPr>
            <w:tcW w:w="3260" w:type="dxa"/>
          </w:tcPr>
          <w:p w14:paraId="6E4A21F1" w14:textId="5F13C4B4" w:rsidR="00C52FE3" w:rsidRPr="00B14D20" w:rsidRDefault="00C52FE3" w:rsidP="00C52FE3">
            <w:pPr>
              <w:pStyle w:val="BodytextTUEindhoven"/>
              <w:rPr>
                <w:lang w:val="en-US"/>
              </w:rPr>
            </w:pPr>
            <w:r w:rsidRPr="00055E16">
              <w:rPr>
                <w:rFonts w:asciiTheme="minorHAnsi" w:hAnsiTheme="minorHAnsi" w:cstheme="minorHAnsi"/>
                <w:lang w:val="en-US"/>
              </w:rPr>
              <w:t xml:space="preserve">There is a guarantee period of at least </w:t>
            </w:r>
            <w:r>
              <w:rPr>
                <w:rFonts w:asciiTheme="minorHAnsi" w:hAnsiTheme="minorHAnsi" w:cstheme="minorHAnsi"/>
                <w:lang w:val="en-US"/>
              </w:rPr>
              <w:t xml:space="preserve">12 month </w:t>
            </w:r>
            <w:r w:rsidRPr="00055E16">
              <w:rPr>
                <w:rFonts w:asciiTheme="minorHAnsi" w:hAnsiTheme="minorHAnsi" w:cstheme="minorHAnsi"/>
                <w:lang w:val="en-US"/>
              </w:rPr>
              <w:t>after commissioning.</w:t>
            </w:r>
          </w:p>
        </w:tc>
        <w:tc>
          <w:tcPr>
            <w:tcW w:w="851" w:type="dxa"/>
            <w:vAlign w:val="center"/>
          </w:tcPr>
          <w:p w14:paraId="2D050B2B" w14:textId="72E2F5E4" w:rsidR="00C52FE3" w:rsidRPr="00B14D20" w:rsidRDefault="00C52FE3" w:rsidP="00C52FE3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1417" w:type="dxa"/>
          </w:tcPr>
          <w:p w14:paraId="358A4AC3" w14:textId="0800273D" w:rsidR="00C52FE3" w:rsidRPr="00B14D20" w:rsidRDefault="00C52FE3" w:rsidP="00C52FE3">
            <w:pPr>
              <w:pStyle w:val="BodytextTUEindhoven"/>
              <w:rPr>
                <w:lang w:val="en-US"/>
              </w:rPr>
            </w:pPr>
          </w:p>
        </w:tc>
        <w:tc>
          <w:tcPr>
            <w:tcW w:w="2121" w:type="dxa"/>
          </w:tcPr>
          <w:p w14:paraId="1562E206" w14:textId="08EE08EF" w:rsidR="00C52FE3" w:rsidRPr="00B14D20" w:rsidRDefault="00C52FE3" w:rsidP="00C52FE3">
            <w:pPr>
              <w:pStyle w:val="BodytextTUEindhoven"/>
              <w:rPr>
                <w:lang w:val="en-US"/>
              </w:rPr>
            </w:pPr>
          </w:p>
        </w:tc>
      </w:tr>
    </w:tbl>
    <w:p w14:paraId="7A9BAEDD" w14:textId="320585C7" w:rsidR="0014530A" w:rsidRPr="00E63B50" w:rsidRDefault="00E63B50" w:rsidP="000630A2">
      <w:pPr>
        <w:pStyle w:val="Heading2"/>
        <w:numPr>
          <w:ilvl w:val="0"/>
          <w:numId w:val="0"/>
        </w:numPr>
        <w:rPr>
          <w:lang w:val="en-US"/>
        </w:rPr>
      </w:pPr>
      <w:bookmarkStart w:id="17" w:name="_Toc299624366"/>
      <w:bookmarkStart w:id="18" w:name="_Toc427823896"/>
      <w:bookmarkEnd w:id="16"/>
      <w:r>
        <w:t xml:space="preserve"> </w:t>
      </w:r>
      <w:bookmarkStart w:id="19" w:name="_Toc14437638"/>
      <w:bookmarkStart w:id="20" w:name="_Toc218593279"/>
      <w:r>
        <w:rPr>
          <w:lang w:val="en-US"/>
        </w:rPr>
        <w:t>2. Software and hardware</w:t>
      </w:r>
      <w:bookmarkEnd w:id="19"/>
      <w:bookmarkEnd w:id="20"/>
    </w:p>
    <w:tbl>
      <w:tblPr>
        <w:tblW w:w="8398" w:type="dxa"/>
        <w:tblInd w:w="107" w:type="dxa"/>
        <w:tblLayout w:type="fixed"/>
        <w:tblLook w:val="0000" w:firstRow="0" w:lastRow="0" w:firstColumn="0" w:lastColumn="0" w:noHBand="0" w:noVBand="0"/>
      </w:tblPr>
      <w:tblGrid>
        <w:gridCol w:w="709"/>
        <w:gridCol w:w="3295"/>
        <w:gridCol w:w="851"/>
        <w:gridCol w:w="1417"/>
        <w:gridCol w:w="2126"/>
      </w:tblGrid>
      <w:tr w:rsidR="00F100E9" w:rsidRPr="00B14D20" w14:paraId="0655F09E" w14:textId="401A3C7F" w:rsidTr="00A0144F">
        <w:trPr>
          <w:trHeight w:val="496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1903B9D" w14:textId="77777777" w:rsidR="00F100E9" w:rsidRPr="009A1834" w:rsidRDefault="00F100E9" w:rsidP="00F100E9">
            <w:pPr>
              <w:pStyle w:val="BodytextTUEindhoven"/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9A1834">
              <w:rPr>
                <w:b/>
                <w:bCs/>
                <w:color w:val="FFFFFF" w:themeColor="background1"/>
                <w:lang w:val="en-US"/>
              </w:rPr>
              <w:t>Nr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54BBC18" w14:textId="43A79F97" w:rsidR="00F100E9" w:rsidRPr="009A1834" w:rsidRDefault="00F100E9" w:rsidP="00F100E9">
            <w:pPr>
              <w:pStyle w:val="BodytextTUEindhoven"/>
              <w:jc w:val="center"/>
              <w:rPr>
                <w:b/>
                <w:bCs/>
                <w:color w:val="FFFFFF" w:themeColor="background1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57BB830" w14:textId="77777777" w:rsidR="00F100E9" w:rsidRPr="009A1834" w:rsidRDefault="00F100E9" w:rsidP="00F100E9">
            <w:pPr>
              <w:pStyle w:val="BodytextTUEindhoven"/>
              <w:jc w:val="center"/>
              <w:rPr>
                <w:b/>
                <w:bCs/>
                <w:color w:val="FFFFFF" w:themeColor="background1"/>
              </w:rPr>
            </w:pPr>
            <w:r w:rsidRPr="009A1834">
              <w:rPr>
                <w:b/>
                <w:bCs/>
                <w:color w:val="FFFFFF" w:themeColor="background1"/>
                <w:lang w:val="en-US"/>
              </w:rPr>
              <w:t xml:space="preserve">M </w:t>
            </w:r>
            <w:r w:rsidRPr="009A1834">
              <w:rPr>
                <w:b/>
                <w:bCs/>
                <w:color w:val="FFFFFF" w:themeColor="background1"/>
              </w:rPr>
              <w:t>/ 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C287373" w14:textId="79F5D6F0" w:rsidR="00F100E9" w:rsidRPr="009A1834" w:rsidRDefault="00A0144F" w:rsidP="00F100E9">
            <w:pPr>
              <w:pStyle w:val="BodytextTUEindhoven"/>
              <w:jc w:val="center"/>
              <w:rPr>
                <w:b/>
                <w:bCs/>
                <w:color w:val="FFFFFF" w:themeColor="background1"/>
                <w:lang w:val="en-US"/>
              </w:rPr>
            </w:pPr>
            <w:r>
              <w:rPr>
                <w:b/>
                <w:bCs/>
                <w:color w:val="FFFFFF" w:themeColor="background1"/>
                <w:lang w:val="en-US"/>
              </w:rPr>
              <w:t>Yes/No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98F9DDE" w14:textId="58CE0BDC" w:rsidR="00F100E9" w:rsidRPr="009A1834" w:rsidRDefault="00A0144F" w:rsidP="00F100E9">
            <w:pPr>
              <w:pStyle w:val="BodytextTUEindhoven"/>
              <w:jc w:val="center"/>
              <w:rPr>
                <w:b/>
                <w:bCs/>
                <w:color w:val="FFFFFF" w:themeColor="background1"/>
                <w:lang w:val="en-US"/>
              </w:rPr>
            </w:pPr>
            <w:r>
              <w:rPr>
                <w:b/>
                <w:bCs/>
                <w:color w:val="FFFFFF" w:themeColor="background1"/>
                <w:lang w:val="en-US"/>
              </w:rPr>
              <w:t>Comments</w:t>
            </w:r>
          </w:p>
        </w:tc>
      </w:tr>
      <w:tr w:rsidR="00F100E9" w:rsidRPr="00E973DB" w14:paraId="2B1A2C58" w14:textId="25A81D4D" w:rsidTr="00A0144F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9572" w14:textId="432264C1" w:rsidR="00F100E9" w:rsidRPr="00B14D20" w:rsidRDefault="00C44AC7" w:rsidP="00C44AC7">
            <w:pPr>
              <w:pStyle w:val="BodytextTUEindhoven"/>
            </w:pPr>
            <w:r>
              <w:t>2.1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E0B28" w14:textId="724F9B82" w:rsidR="00F100E9" w:rsidRPr="009774A7" w:rsidRDefault="00C44AC7" w:rsidP="007F120F">
            <w:pPr>
              <w:pStyle w:val="BodytextTUEindhoven"/>
              <w:rPr>
                <w:lang w:val="en-US"/>
              </w:rPr>
            </w:pPr>
            <w:r w:rsidRPr="005A1B7F">
              <w:rPr>
                <w:rFonts w:cs="Calibri"/>
                <w:lang w:val="en-US"/>
              </w:rPr>
              <w:t>The CE-marked MRI scanner should have a 3T magnet with a bore size of 70 cm.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E815" w14:textId="77777777" w:rsidR="00F100E9" w:rsidRPr="00B14D20" w:rsidRDefault="00F100E9" w:rsidP="0028027D">
            <w:pPr>
              <w:pStyle w:val="BodytextTUEindhoven"/>
              <w:rPr>
                <w:lang w:val="en-US"/>
              </w:rPr>
            </w:pPr>
            <w:r w:rsidRPr="00B14D20">
              <w:rPr>
                <w:lang w:val="en-US"/>
              </w:rPr>
              <w:t>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6A8" w14:textId="77777777" w:rsidR="00F100E9" w:rsidRPr="00B14D20" w:rsidRDefault="00F100E9" w:rsidP="0028027D">
            <w:pPr>
              <w:pStyle w:val="BodytextTUEindhoven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C9AC" w14:textId="56E1C35D" w:rsidR="00F100E9" w:rsidRPr="00B14D20" w:rsidRDefault="00F100E9" w:rsidP="0028027D">
            <w:pPr>
              <w:pStyle w:val="BodytextTUEindhoven"/>
              <w:rPr>
                <w:lang w:val="en-US"/>
              </w:rPr>
            </w:pPr>
          </w:p>
        </w:tc>
      </w:tr>
      <w:tr w:rsidR="000958C2" w:rsidRPr="00B14D20" w14:paraId="2D8A6086" w14:textId="5DDD95E3" w:rsidTr="00A0144F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40716" w14:textId="710A3755" w:rsidR="000958C2" w:rsidRPr="00B14D20" w:rsidRDefault="000958C2" w:rsidP="000958C2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2.2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309CAD" w14:textId="1D078DD3" w:rsidR="000958C2" w:rsidRPr="00B14D20" w:rsidRDefault="000958C2" w:rsidP="000958C2">
            <w:pPr>
              <w:pStyle w:val="BodytextTUEindhoven"/>
              <w:rPr>
                <w:lang w:val="en-US"/>
              </w:rPr>
            </w:pPr>
            <w:r w:rsidRPr="005A1B7F">
              <w:rPr>
                <w:rFonts w:cs="Calibri"/>
                <w:lang w:val="en-US"/>
              </w:rPr>
              <w:t>The CE-marked scanner should have a zero-boil off magne</w:t>
            </w:r>
            <w:r>
              <w:rPr>
                <w:rFonts w:cs="Calibri"/>
                <w:lang w:val="en-US"/>
              </w:rPr>
              <w:t>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6FD8" w14:textId="77777777" w:rsidR="000958C2" w:rsidRPr="00B14D20" w:rsidRDefault="000958C2" w:rsidP="000958C2">
            <w:pPr>
              <w:pStyle w:val="BodytextTUEindhoven"/>
              <w:rPr>
                <w:lang w:val="en-US"/>
              </w:rPr>
            </w:pPr>
            <w:r w:rsidRPr="00B14D20">
              <w:rPr>
                <w:lang w:val="en-US"/>
              </w:rPr>
              <w:t>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665A" w14:textId="77777777" w:rsidR="000958C2" w:rsidRPr="00B14D20" w:rsidRDefault="000958C2" w:rsidP="000958C2">
            <w:pPr>
              <w:pStyle w:val="BodytextTUEindhoven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0D78" w14:textId="523C05C6" w:rsidR="000958C2" w:rsidRPr="00B14D20" w:rsidRDefault="000958C2" w:rsidP="000958C2">
            <w:pPr>
              <w:pStyle w:val="BodytextTUEindhoven"/>
              <w:rPr>
                <w:lang w:val="en-US"/>
              </w:rPr>
            </w:pPr>
          </w:p>
        </w:tc>
      </w:tr>
      <w:tr w:rsidR="000958C2" w:rsidRPr="00B14D20" w14:paraId="3D1C737F" w14:textId="672D6C90" w:rsidTr="00A0144F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5D138" w14:textId="4F316298" w:rsidR="000958C2" w:rsidRPr="00B14D20" w:rsidRDefault="000958C2" w:rsidP="000958C2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2.3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581155" w14:textId="042F1AA3" w:rsidR="000958C2" w:rsidRPr="00B14D20" w:rsidRDefault="000958C2" w:rsidP="000958C2">
            <w:pPr>
              <w:pStyle w:val="BodytextTUEindhoven"/>
              <w:rPr>
                <w:lang w:val="en-US"/>
              </w:rPr>
            </w:pPr>
            <w:r w:rsidRPr="005A1B7F">
              <w:rPr>
                <w:rFonts w:cs="Calibri"/>
                <w:lang w:val="en-US"/>
              </w:rPr>
              <w:t>The gradient strength should be at least 40mT/m</w:t>
            </w:r>
            <w:r>
              <w:rPr>
                <w:rFonts w:cs="Calibri"/>
                <w:lang w:val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C85E" w14:textId="77777777" w:rsidR="000958C2" w:rsidRPr="00B14D20" w:rsidRDefault="000958C2" w:rsidP="000958C2">
            <w:pPr>
              <w:pStyle w:val="BodytextTUEindhoven"/>
              <w:rPr>
                <w:lang w:val="en-US"/>
              </w:rPr>
            </w:pPr>
            <w:r w:rsidRPr="00B14D20">
              <w:rPr>
                <w:lang w:val="en-US"/>
              </w:rPr>
              <w:t>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27CE" w14:textId="77777777" w:rsidR="000958C2" w:rsidRPr="00B14D20" w:rsidRDefault="000958C2" w:rsidP="000958C2">
            <w:pPr>
              <w:pStyle w:val="BodytextTUEindhoven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C473" w14:textId="67817A56" w:rsidR="000958C2" w:rsidRPr="00B14D20" w:rsidRDefault="000958C2" w:rsidP="000958C2">
            <w:pPr>
              <w:pStyle w:val="BodytextTUEindhoven"/>
              <w:rPr>
                <w:lang w:val="en-US"/>
              </w:rPr>
            </w:pPr>
          </w:p>
        </w:tc>
      </w:tr>
      <w:tr w:rsidR="000958C2" w:rsidRPr="00B14D20" w14:paraId="1FF97AA0" w14:textId="363F5E73" w:rsidTr="00A0144F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7B591" w14:textId="5708E4C5" w:rsidR="000958C2" w:rsidRPr="00B14D20" w:rsidRDefault="000958C2" w:rsidP="000958C2">
            <w:pPr>
              <w:pStyle w:val="BodytextTUEindhoven"/>
            </w:pPr>
            <w:r>
              <w:t>2.4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D3AC3" w14:textId="380420D1" w:rsidR="000958C2" w:rsidRPr="00A179FE" w:rsidRDefault="000958C2" w:rsidP="000958C2">
            <w:pPr>
              <w:pStyle w:val="BodytextTUEindhoven"/>
              <w:rPr>
                <w:lang w:val="en-US"/>
              </w:rPr>
            </w:pPr>
            <w:r w:rsidRPr="005A1B7F">
              <w:rPr>
                <w:rFonts w:cs="Calibri"/>
                <w:lang w:val="en-US"/>
              </w:rPr>
              <w:t>The CE-marked MRI scanner should have semiconductor RF amplifiers</w:t>
            </w:r>
            <w:r>
              <w:rPr>
                <w:rFonts w:cs="Calibri"/>
                <w:lang w:val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48CC" w14:textId="77777777" w:rsidR="000958C2" w:rsidRPr="00B14D20" w:rsidRDefault="000958C2" w:rsidP="000958C2">
            <w:pPr>
              <w:pStyle w:val="BodytextTUEindhoven"/>
              <w:rPr>
                <w:lang w:val="en-US"/>
              </w:rPr>
            </w:pPr>
            <w:r w:rsidRPr="00B14D20">
              <w:rPr>
                <w:lang w:val="en-US"/>
              </w:rPr>
              <w:t>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6547" w14:textId="77777777" w:rsidR="000958C2" w:rsidRPr="00B14D20" w:rsidRDefault="000958C2" w:rsidP="000958C2">
            <w:pPr>
              <w:pStyle w:val="BodytextTUEindhoven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201E" w14:textId="2AE6FFA0" w:rsidR="000958C2" w:rsidRPr="00B14D20" w:rsidRDefault="000958C2" w:rsidP="000958C2">
            <w:pPr>
              <w:pStyle w:val="BodytextTUEindhoven"/>
              <w:rPr>
                <w:lang w:val="en-US"/>
              </w:rPr>
            </w:pPr>
          </w:p>
        </w:tc>
      </w:tr>
      <w:tr w:rsidR="000958C2" w:rsidRPr="004379F6" w14:paraId="2520825E" w14:textId="6A37FD88" w:rsidTr="00A0144F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20EA9" w14:textId="508AD7B2" w:rsidR="000958C2" w:rsidRPr="00B14D20" w:rsidRDefault="000958C2" w:rsidP="000958C2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2.5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00902" w14:textId="77777777" w:rsidR="0047055D" w:rsidRPr="0080416D" w:rsidRDefault="0047055D" w:rsidP="0047055D">
            <w:pPr>
              <w:rPr>
                <w:lang w:val="en-US"/>
              </w:rPr>
            </w:pPr>
            <w:r w:rsidRPr="0080416D">
              <w:rPr>
                <w:lang w:val="en-US"/>
              </w:rPr>
              <w:t xml:space="preserve">Next to the integrated RF multi- transmit/receive body coil, the CE-marked MRI scanner should have 3 RF coils: </w:t>
            </w:r>
          </w:p>
          <w:p w14:paraId="55A684F3" w14:textId="77777777" w:rsidR="0047055D" w:rsidRDefault="0047055D" w:rsidP="0047055D">
            <w:pPr>
              <w:pStyle w:val="BodytextTUEindhoven"/>
              <w:rPr>
                <w:lang w:val="en-US"/>
              </w:rPr>
            </w:pPr>
            <w:r w:rsidRPr="0080416D">
              <w:rPr>
                <w:lang w:val="en-US"/>
              </w:rPr>
              <w:t xml:space="preserve">1) a head coil preferably with a </w:t>
            </w:r>
            <w:r>
              <w:rPr>
                <w:lang w:val="en-US"/>
              </w:rPr>
              <w:t xml:space="preserve"> </w:t>
            </w:r>
          </w:p>
          <w:p w14:paraId="3B594EA0" w14:textId="6A51CFC1" w:rsidR="000958C2" w:rsidRPr="00354343" w:rsidRDefault="0047055D" w:rsidP="0047055D">
            <w:pPr>
              <w:pStyle w:val="BodytextTUEindhoven"/>
              <w:rPr>
                <w:strike/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Pr="0080416D">
              <w:rPr>
                <w:lang w:val="en-US"/>
              </w:rPr>
              <w:t>mirror (for visual fMRI studies);</w:t>
            </w:r>
            <w:r w:rsidRPr="0080416D">
              <w:rPr>
                <w:lang w:val="en-US"/>
              </w:rPr>
              <w:br/>
              <w:t xml:space="preserve">2) a torso coil, and; </w:t>
            </w:r>
            <w:r w:rsidRPr="0080416D">
              <w:rPr>
                <w:lang w:val="en-US"/>
              </w:rPr>
              <w:br/>
              <w:t>3) a surface loop coil.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A12CF" w14:textId="77777777" w:rsidR="000958C2" w:rsidRPr="00B14D20" w:rsidRDefault="000958C2" w:rsidP="000958C2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B1C3" w14:textId="77777777" w:rsidR="000958C2" w:rsidRDefault="000958C2" w:rsidP="000958C2">
            <w:pPr>
              <w:pStyle w:val="BodytextTUEindhoven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340F" w14:textId="66DF51EC" w:rsidR="000958C2" w:rsidRDefault="000958C2" w:rsidP="000958C2">
            <w:pPr>
              <w:pStyle w:val="BodytextTUEindhoven"/>
              <w:rPr>
                <w:lang w:val="en-US"/>
              </w:rPr>
            </w:pPr>
          </w:p>
        </w:tc>
      </w:tr>
      <w:tr w:rsidR="001853C7" w:rsidRPr="00B14D20" w14:paraId="503E5860" w14:textId="33704F14" w:rsidTr="00A0144F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B903" w14:textId="077A6E91" w:rsidR="001853C7" w:rsidRPr="00B14D20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2.6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36155" w14:textId="525C0CC6" w:rsidR="001853C7" w:rsidRPr="004066F8" w:rsidRDefault="001853C7" w:rsidP="001853C7">
            <w:pPr>
              <w:pStyle w:val="BodytextTUEindhoven"/>
              <w:rPr>
                <w:lang w:val="en-US"/>
              </w:rPr>
            </w:pPr>
            <w:r w:rsidRPr="00372A9D">
              <w:rPr>
                <w:lang w:val="en-US"/>
              </w:rPr>
              <w:t xml:space="preserve">The following sensors should be available and can be connected to the CE-marked MRI scanner to control MR sequences: VCG (Vector Cardiogram), breathing, and </w:t>
            </w:r>
            <w:proofErr w:type="spellStart"/>
            <w:r w:rsidRPr="00372A9D">
              <w:rPr>
                <w:lang w:val="en-US"/>
              </w:rPr>
              <w:t>photoplethysmogram</w:t>
            </w:r>
            <w:proofErr w:type="spellEnd"/>
            <w:r w:rsidRPr="00372A9D">
              <w:rPr>
                <w:lang w:val="en-US"/>
              </w:rPr>
              <w:t xml:space="preserve"> (PPG) sensors</w:t>
            </w:r>
            <w:r>
              <w:rPr>
                <w:lang w:val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F164" w14:textId="77777777" w:rsidR="001853C7" w:rsidRPr="00B14D20" w:rsidRDefault="001853C7" w:rsidP="001853C7">
            <w:pPr>
              <w:pStyle w:val="BodytextTUEindhoven"/>
              <w:rPr>
                <w:lang w:val="en-US"/>
              </w:rPr>
            </w:pPr>
            <w:r w:rsidRPr="00B14D20">
              <w:rPr>
                <w:lang w:val="en-US"/>
              </w:rPr>
              <w:t>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E0A8" w14:textId="77777777" w:rsidR="001853C7" w:rsidRPr="00B14D20" w:rsidRDefault="001853C7" w:rsidP="001853C7">
            <w:pPr>
              <w:pStyle w:val="BodytextTUEindhoven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8E33" w14:textId="76116E28" w:rsidR="001853C7" w:rsidRPr="00B14D20" w:rsidRDefault="001853C7" w:rsidP="001853C7">
            <w:pPr>
              <w:pStyle w:val="BodytextTUEindhoven"/>
              <w:rPr>
                <w:lang w:val="en-US"/>
              </w:rPr>
            </w:pPr>
          </w:p>
        </w:tc>
      </w:tr>
      <w:tr w:rsidR="001853C7" w:rsidRPr="00B14D20" w14:paraId="059083AD" w14:textId="08DA35DD" w:rsidTr="00A0144F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4CEB" w14:textId="0406BBA7" w:rsidR="001853C7" w:rsidRPr="00B14D20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2.7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6C2171" w14:textId="472B257E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The MRI software should contain:</w:t>
            </w:r>
          </w:p>
          <w:p w14:paraId="43A3F13F" w14:textId="1E43075D" w:rsidR="001853C7" w:rsidRPr="00BB206C" w:rsidRDefault="001853C7" w:rsidP="001853C7">
            <w:pPr>
              <w:pStyle w:val="ListParagraph"/>
              <w:numPr>
                <w:ilvl w:val="0"/>
                <w:numId w:val="56"/>
              </w:numPr>
              <w:suppressAutoHyphens/>
              <w:autoSpaceDN w:val="0"/>
              <w:textAlignment w:val="baseline"/>
              <w:rPr>
                <w:rFonts w:cs="Calibri"/>
                <w:lang w:val="en-US"/>
              </w:rPr>
            </w:pPr>
            <w:r w:rsidRPr="00BB206C">
              <w:rPr>
                <w:rFonts w:cs="Calibri"/>
                <w:lang w:val="en-US"/>
              </w:rPr>
              <w:t>Spin-echo (SE), and gradient-echo sequences (GE) + GRASE</w:t>
            </w:r>
            <w:r>
              <w:rPr>
                <w:rFonts w:cs="Calibri"/>
                <w:lang w:val="en-US"/>
              </w:rPr>
              <w:t>;</w:t>
            </w:r>
          </w:p>
          <w:p w14:paraId="036AD3FC" w14:textId="0C7E46FE" w:rsidR="001853C7" w:rsidRPr="00BB206C" w:rsidRDefault="001853C7" w:rsidP="001853C7">
            <w:pPr>
              <w:pStyle w:val="ListParagraph"/>
              <w:numPr>
                <w:ilvl w:val="0"/>
                <w:numId w:val="56"/>
              </w:numPr>
              <w:suppressAutoHyphens/>
              <w:autoSpaceDN w:val="0"/>
              <w:textAlignment w:val="baseline"/>
              <w:rPr>
                <w:rFonts w:cs="Calibri"/>
                <w:lang w:val="en-US"/>
              </w:rPr>
            </w:pPr>
            <w:r w:rsidRPr="00BB206C">
              <w:rPr>
                <w:rFonts w:cs="Calibri"/>
                <w:lang w:val="en-US"/>
              </w:rPr>
              <w:t>Acquisition acceleration techniques: multi-slice, multi-echo (e.g. FSE, EPI), at least two different k-space acquisition methods</w:t>
            </w:r>
            <w:r>
              <w:rPr>
                <w:rFonts w:cs="Calibri"/>
                <w:lang w:val="en-US"/>
              </w:rPr>
              <w:t>;</w:t>
            </w:r>
            <w:r w:rsidRPr="00BB206C">
              <w:rPr>
                <w:rFonts w:cs="Calibri"/>
                <w:lang w:val="en-US"/>
              </w:rPr>
              <w:t xml:space="preserve">  </w:t>
            </w:r>
          </w:p>
          <w:p w14:paraId="345312B6" w14:textId="63762755" w:rsidR="001853C7" w:rsidRPr="00BB206C" w:rsidRDefault="001853C7" w:rsidP="001853C7">
            <w:pPr>
              <w:pStyle w:val="ListParagraph"/>
              <w:numPr>
                <w:ilvl w:val="0"/>
                <w:numId w:val="56"/>
              </w:numPr>
              <w:suppressAutoHyphens/>
              <w:autoSpaceDN w:val="0"/>
              <w:textAlignment w:val="baseline"/>
              <w:rPr>
                <w:rFonts w:cs="Calibri"/>
                <w:lang w:val="en-US"/>
              </w:rPr>
            </w:pPr>
            <w:r w:rsidRPr="00BB206C">
              <w:rPr>
                <w:rFonts w:cs="Calibri"/>
                <w:lang w:val="en-US"/>
              </w:rPr>
              <w:t>Accelerations using coil-arrays, and sparse acquisition</w:t>
            </w:r>
            <w:r>
              <w:rPr>
                <w:rFonts w:cs="Calibri"/>
                <w:lang w:val="en-US"/>
              </w:rPr>
              <w:t>;</w:t>
            </w:r>
          </w:p>
          <w:p w14:paraId="72019161" w14:textId="46CFD666" w:rsidR="001853C7" w:rsidRPr="00BB206C" w:rsidRDefault="001853C7" w:rsidP="001853C7">
            <w:pPr>
              <w:pStyle w:val="ListParagraph"/>
              <w:numPr>
                <w:ilvl w:val="0"/>
                <w:numId w:val="56"/>
              </w:numPr>
              <w:suppressAutoHyphens/>
              <w:autoSpaceDN w:val="0"/>
              <w:textAlignment w:val="baseline"/>
              <w:rPr>
                <w:rFonts w:cs="Calibri"/>
                <w:lang w:val="en-US"/>
              </w:rPr>
            </w:pPr>
            <w:r w:rsidRPr="00BB206C">
              <w:rPr>
                <w:rFonts w:cs="Calibri"/>
                <w:lang w:val="en-US"/>
              </w:rPr>
              <w:t>Fat suppression techniques, like FATSAT, Inversion recovery and MDIXON acquisition</w:t>
            </w:r>
            <w:r>
              <w:rPr>
                <w:rFonts w:cs="Calibri"/>
                <w:lang w:val="en-US"/>
              </w:rPr>
              <w:t>;</w:t>
            </w:r>
          </w:p>
          <w:p w14:paraId="41331818" w14:textId="2E60DDD3" w:rsidR="001853C7" w:rsidRDefault="001853C7" w:rsidP="001853C7">
            <w:pPr>
              <w:pStyle w:val="ListParagraph"/>
              <w:numPr>
                <w:ilvl w:val="0"/>
                <w:numId w:val="56"/>
              </w:numPr>
              <w:suppressAutoHyphens/>
              <w:autoSpaceDN w:val="0"/>
              <w:textAlignment w:val="baseline"/>
              <w:rPr>
                <w:rFonts w:cs="Calibri"/>
                <w:lang w:val="en-US"/>
              </w:rPr>
            </w:pPr>
            <w:r w:rsidRPr="00BB206C">
              <w:rPr>
                <w:rFonts w:cs="Calibri"/>
                <w:lang w:val="en-US"/>
              </w:rPr>
              <w:t>Diffusion weighted imaging, including 32 directions, maximal b-value 1000 s/mm2, IVIM</w:t>
            </w:r>
            <w:r>
              <w:rPr>
                <w:rFonts w:cs="Calibri"/>
                <w:lang w:val="en-US"/>
              </w:rPr>
              <w:t>;</w:t>
            </w:r>
          </w:p>
          <w:p w14:paraId="768A2A55" w14:textId="77777777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6.    Dynamic and CINE  </w:t>
            </w:r>
          </w:p>
          <w:p w14:paraId="20A6436E" w14:textId="5A799DFE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        acquisition;</w:t>
            </w:r>
          </w:p>
          <w:p w14:paraId="03D64D00" w14:textId="214BF39E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 7.   4D Flow imaging;</w:t>
            </w:r>
          </w:p>
          <w:p w14:paraId="657102B9" w14:textId="22244319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        8.   BOLD and ASL imaging;</w:t>
            </w:r>
          </w:p>
          <w:p w14:paraId="0C42E567" w14:textId="77777777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 9.   MR Spectroscopy (e.g.  </w:t>
            </w:r>
          </w:p>
          <w:p w14:paraId="7511A523" w14:textId="77777777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       PRESS) and MR </w:t>
            </w:r>
          </w:p>
          <w:p w14:paraId="72B7DBF4" w14:textId="4E7FD0A1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       Spectroscopy Imaging;</w:t>
            </w:r>
          </w:p>
          <w:p w14:paraId="4A869EE2" w14:textId="77777777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10.  Dynamic temperature  </w:t>
            </w:r>
          </w:p>
          <w:p w14:paraId="5F8143FA" w14:textId="77777777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        mapping (acquisition with </w:t>
            </w:r>
          </w:p>
          <w:p w14:paraId="4D584C96" w14:textId="77777777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        fixed sequence </w:t>
            </w:r>
          </w:p>
          <w:p w14:paraId="37467AED" w14:textId="2133AEAD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        parameters).</w:t>
            </w:r>
          </w:p>
          <w:p w14:paraId="7B31576A" w14:textId="77777777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11.   The acquisition can be </w:t>
            </w:r>
          </w:p>
          <w:p w14:paraId="61FB1279" w14:textId="77777777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         triggered and/</w:t>
            </w:r>
            <w:proofErr w:type="spellStart"/>
            <w:r>
              <w:rPr>
                <w:lang w:val="en-US"/>
              </w:rPr>
              <w:t>of</w:t>
            </w:r>
            <w:proofErr w:type="spellEnd"/>
            <w:r>
              <w:rPr>
                <w:lang w:val="en-US"/>
              </w:rPr>
              <w:t xml:space="preserve"> gated on  </w:t>
            </w:r>
          </w:p>
          <w:p w14:paraId="3B6EFE46" w14:textId="592F841B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         VCG and/or breathing </w:t>
            </w:r>
          </w:p>
          <w:p w14:paraId="32809862" w14:textId="07CBE93D" w:rsidR="001853C7" w:rsidRPr="00B14D20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         Motion and/or PPG.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B02B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74C99FB4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11F46B90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6EB0DDCF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61B658F9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719042A9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10F55D31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463083DE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7D6A2AD8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67B04442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1E21020B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16C7456C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3BC045F6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319214D4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491C0AF0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4D5D8C62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4F5A19AB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275FC486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0A62A63F" w14:textId="4E978F42" w:rsidR="001853C7" w:rsidRPr="00B14D20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85A7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122A" w14:textId="63A644B3" w:rsidR="001853C7" w:rsidRDefault="001853C7" w:rsidP="001853C7">
            <w:pPr>
              <w:pStyle w:val="BodytextTUEindhoven"/>
              <w:rPr>
                <w:lang w:val="en-US"/>
              </w:rPr>
            </w:pPr>
          </w:p>
        </w:tc>
      </w:tr>
      <w:tr w:rsidR="001853C7" w:rsidRPr="00B14D20" w14:paraId="76876DEF" w14:textId="5F32958B" w:rsidTr="00A0144F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2D96" w14:textId="383C1C4B" w:rsidR="001853C7" w:rsidRPr="00B14D20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2.8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98DA2" w14:textId="16319D10" w:rsidR="001853C7" w:rsidRPr="001C530F" w:rsidRDefault="001853C7" w:rsidP="001853C7">
            <w:pPr>
              <w:suppressAutoHyphens/>
              <w:autoSpaceDN w:val="0"/>
              <w:textAlignment w:val="baseline"/>
              <w:rPr>
                <w:rFonts w:cs="Calibri"/>
                <w:lang w:val="en-US"/>
              </w:rPr>
            </w:pPr>
            <w:r w:rsidRPr="0080416D">
              <w:rPr>
                <w:rFonts w:asciiTheme="minorHAnsi" w:hAnsiTheme="minorHAnsi" w:cstheme="minorHAnsi"/>
                <w:lang w:val="en-US"/>
              </w:rPr>
              <w:t>Deliver a analogue RF coil interface in case the CE-labeled MRI scanner makes use of a digital receive channel.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7E41" w14:textId="3CEB27A9" w:rsidR="001853C7" w:rsidRPr="00B14D20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W6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96D7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26A99992" w14:textId="37E12C55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Not applicable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6436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0CE224CA" w14:textId="64F3BABA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See Annex 7</w:t>
            </w:r>
          </w:p>
          <w:p w14:paraId="329FEFDB" w14:textId="1B6256D3" w:rsidR="001853C7" w:rsidRDefault="001853C7" w:rsidP="001853C7">
            <w:pPr>
              <w:pStyle w:val="BodytextTUEindhoven"/>
              <w:rPr>
                <w:lang w:val="en-US"/>
              </w:rPr>
            </w:pPr>
          </w:p>
        </w:tc>
      </w:tr>
      <w:tr w:rsidR="001853C7" w:rsidRPr="00B14D20" w14:paraId="562A5B94" w14:textId="3CC16FCA" w:rsidTr="00A0144F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605C" w14:textId="2CDC4B91" w:rsidR="001853C7" w:rsidRPr="00B14D20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2.9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2A90E7" w14:textId="346ECC8D" w:rsidR="001853C7" w:rsidRPr="00501606" w:rsidRDefault="001853C7" w:rsidP="001853C7">
            <w:pPr>
              <w:pStyle w:val="BodytextTUEindhoven"/>
              <w:rPr>
                <w:lang w:val="en-US"/>
              </w:rPr>
            </w:pPr>
            <w:r w:rsidRPr="00372A9D">
              <w:rPr>
                <w:rFonts w:eastAsia="Calibri" w:cstheme="minorHAnsi"/>
                <w:sz w:val="22"/>
                <w:lang w:val="en-US"/>
              </w:rPr>
              <w:t>Multi-</w:t>
            </w:r>
            <w:r w:rsidRPr="00372A9D">
              <w:rPr>
                <w:rFonts w:asciiTheme="minorHAnsi" w:hAnsiTheme="minorHAnsi" w:cstheme="minorHAnsi"/>
                <w:lang w:val="en-US"/>
              </w:rPr>
              <w:t>nuclei hardware for (e.g. 23Na, 2H, 31P) or the option to purchase later.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9B7A" w14:textId="359DDB64" w:rsidR="001853C7" w:rsidRPr="00B14D20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W5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3202" w14:textId="2A9E321D" w:rsidR="001853C7" w:rsidRPr="00B14D20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Not applicable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2B30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  <w:p w14:paraId="63EA59F1" w14:textId="03F657E9" w:rsidR="001853C7" w:rsidRPr="00B14D20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See Annex 7</w:t>
            </w:r>
          </w:p>
        </w:tc>
      </w:tr>
      <w:tr w:rsidR="001853C7" w:rsidRPr="00B14D20" w14:paraId="292FE5E7" w14:textId="30897048" w:rsidTr="00A0144F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828D0" w14:textId="695A67FF" w:rsidR="001853C7" w:rsidRPr="00B14D20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2.10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9794D" w14:textId="77777777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The following MRI software features are mandatory:</w:t>
            </w:r>
          </w:p>
          <w:p w14:paraId="538BBF28" w14:textId="77777777" w:rsidR="001853C7" w:rsidRPr="00BB206C" w:rsidRDefault="001853C7" w:rsidP="001853C7">
            <w:pPr>
              <w:pStyle w:val="ListParagraph"/>
              <w:numPr>
                <w:ilvl w:val="0"/>
                <w:numId w:val="58"/>
              </w:numPr>
              <w:suppressAutoHyphens/>
              <w:autoSpaceDN w:val="0"/>
              <w:textAlignment w:val="baseline"/>
              <w:rPr>
                <w:rFonts w:cs="Calibri"/>
                <w:lang w:val="en-US"/>
              </w:rPr>
            </w:pPr>
            <w:r w:rsidRPr="00BB206C">
              <w:rPr>
                <w:rFonts w:cs="Calibri"/>
                <w:lang w:val="en-US"/>
              </w:rPr>
              <w:t>Realtime control of the MRI scanner acquisition by external device</w:t>
            </w:r>
            <w:r>
              <w:rPr>
                <w:rFonts w:cs="Calibri"/>
                <w:lang w:val="en-US"/>
              </w:rPr>
              <w:t>;</w:t>
            </w:r>
          </w:p>
          <w:p w14:paraId="33314DE1" w14:textId="77777777" w:rsidR="001853C7" w:rsidRDefault="001853C7" w:rsidP="001853C7">
            <w:pPr>
              <w:pStyle w:val="ListParagraph"/>
              <w:numPr>
                <w:ilvl w:val="0"/>
                <w:numId w:val="58"/>
              </w:numPr>
              <w:suppressAutoHyphens/>
              <w:autoSpaceDN w:val="0"/>
              <w:textAlignment w:val="baseline"/>
              <w:rPr>
                <w:rFonts w:cs="Calibri"/>
                <w:lang w:val="en-US"/>
              </w:rPr>
            </w:pPr>
            <w:r w:rsidRPr="00BB206C">
              <w:rPr>
                <w:rFonts w:cs="Calibri"/>
                <w:lang w:val="en-US"/>
              </w:rPr>
              <w:t>External connection for a signal to trigger and/or gate the acquisition</w:t>
            </w:r>
            <w:r>
              <w:rPr>
                <w:rFonts w:cs="Calibri"/>
                <w:lang w:val="en-US"/>
              </w:rPr>
              <w:t>;</w:t>
            </w:r>
          </w:p>
          <w:p w14:paraId="03F49E71" w14:textId="77777777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3)   The software has the </w:t>
            </w:r>
          </w:p>
          <w:p w14:paraId="01884FB1" w14:textId="77777777" w:rsidR="001853C7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       capability to give a readout </w:t>
            </w:r>
          </w:p>
          <w:p w14:paraId="7E128A8D" w14:textId="7EB70676" w:rsidR="001853C7" w:rsidRPr="00B14D20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 xml:space="preserve">               of all raw data acquired.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3F02" w14:textId="77777777" w:rsidR="001853C7" w:rsidRPr="00B14D20" w:rsidRDefault="001853C7" w:rsidP="001853C7">
            <w:pPr>
              <w:pStyle w:val="BodytextTUEindhoven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4122" w14:textId="77777777" w:rsidR="001853C7" w:rsidRDefault="001853C7" w:rsidP="001853C7">
            <w:pPr>
              <w:pStyle w:val="BodytextTUEindhoven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4C0E" w14:textId="06D94DCC" w:rsidR="001853C7" w:rsidRDefault="001853C7" w:rsidP="001853C7">
            <w:pPr>
              <w:pStyle w:val="BodytextTUEindhoven"/>
              <w:rPr>
                <w:lang w:val="en-US"/>
              </w:rPr>
            </w:pPr>
          </w:p>
        </w:tc>
      </w:tr>
    </w:tbl>
    <w:p w14:paraId="238E5B5D" w14:textId="77777777" w:rsidR="0014530A" w:rsidRDefault="0014530A" w:rsidP="0014530A">
      <w:pPr>
        <w:pStyle w:val="BodytextTUEindhoven"/>
        <w:rPr>
          <w:b/>
          <w:bCs/>
          <w:iCs/>
          <w:lang w:val="en-US"/>
        </w:rPr>
      </w:pPr>
      <w:bookmarkStart w:id="21" w:name="_Toc14437642"/>
      <w:bookmarkEnd w:id="9"/>
      <w:bookmarkEnd w:id="10"/>
      <w:bookmarkEnd w:id="11"/>
      <w:bookmarkEnd w:id="17"/>
      <w:bookmarkEnd w:id="18"/>
      <w:bookmarkEnd w:id="21"/>
    </w:p>
    <w:sectPr w:rsidR="0014530A" w:rsidSect="00FA41A0">
      <w:headerReference w:type="default" r:id="rId12"/>
      <w:footerReference w:type="default" r:id="rId13"/>
      <w:pgSz w:w="11907" w:h="16840" w:code="9"/>
      <w:pgMar w:top="1582" w:right="1361" w:bottom="1162" w:left="1247" w:header="53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FA02E" w14:textId="77777777" w:rsidR="00282C94" w:rsidRDefault="00282C94">
      <w:r>
        <w:separator/>
      </w:r>
    </w:p>
  </w:endnote>
  <w:endnote w:type="continuationSeparator" w:id="0">
    <w:p w14:paraId="1D863779" w14:textId="77777777" w:rsidR="00282C94" w:rsidRDefault="00282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eSans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86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D28261" w14:textId="12997294" w:rsidR="009928C2" w:rsidRDefault="009928C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3E70E" w14:textId="77777777" w:rsidR="009928C2" w:rsidRDefault="009928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6A4FC" w14:textId="77777777" w:rsidR="00282C94" w:rsidRDefault="00282C94">
      <w:r>
        <w:separator/>
      </w:r>
    </w:p>
  </w:footnote>
  <w:footnote w:type="continuationSeparator" w:id="0">
    <w:p w14:paraId="6E5DE0AA" w14:textId="77777777" w:rsidR="00282C94" w:rsidRDefault="00282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rightFromText="7000" w:vertAnchor="page" w:horzAnchor="margin" w:tblpY="630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71"/>
      <w:gridCol w:w="1872"/>
    </w:tblGrid>
    <w:tr w:rsidR="002C5B3E" w:rsidRPr="004C6032" w14:paraId="1BD0A5D2" w14:textId="77777777" w:rsidTr="00FA41A0">
      <w:trPr>
        <w:trHeight w:hRule="exact" w:val="170"/>
      </w:trPr>
      <w:tc>
        <w:tcPr>
          <w:tcW w:w="1871" w:type="dxa"/>
        </w:tcPr>
        <w:p w14:paraId="7E90F172" w14:textId="77777777" w:rsidR="002C5B3E" w:rsidRPr="004C6032" w:rsidRDefault="002C5B3E" w:rsidP="00FA41A0">
          <w:pPr>
            <w:pStyle w:val="DocumentdataTUEindhoven"/>
          </w:pPr>
          <w:r>
            <w:t>Date</w:t>
          </w:r>
        </w:p>
      </w:tc>
      <w:tc>
        <w:tcPr>
          <w:tcW w:w="1872" w:type="dxa"/>
        </w:tcPr>
        <w:p w14:paraId="198B9B47" w14:textId="77777777" w:rsidR="002C5B3E" w:rsidRPr="004C6032" w:rsidRDefault="002C5B3E" w:rsidP="00FA41A0">
          <w:pPr>
            <w:pStyle w:val="DocumentdataTUEindhoven"/>
          </w:pPr>
          <w:r>
            <w:t>Reference</w:t>
          </w:r>
        </w:p>
      </w:tc>
    </w:tr>
    <w:tr w:rsidR="002C5B3E" w:rsidRPr="004C6032" w14:paraId="163B81BC" w14:textId="77777777" w:rsidTr="00FA41A0">
      <w:trPr>
        <w:trHeight w:hRule="exact" w:val="190"/>
      </w:trPr>
      <w:tc>
        <w:tcPr>
          <w:tcW w:w="1871" w:type="dxa"/>
        </w:tcPr>
        <w:p w14:paraId="2E763784" w14:textId="249E86C8" w:rsidR="002C5B3E" w:rsidRPr="004A44E8" w:rsidRDefault="00282C94" w:rsidP="00FA41A0">
          <w:pPr>
            <w:pStyle w:val="DocumentdataTUEindhoven"/>
          </w:pPr>
          <w:sdt>
            <w:sdtPr>
              <w:tag w:val="Date"/>
              <w:id w:val="-7062975"/>
              <w:placeholder>
                <w:docPart w:val="4282B1D59A3F7E498D1AFA4743C86193"/>
              </w:placeholder>
              <w:dataBinding w:prefixMappings="xmlns:ns0='http://www.joulesunlimited.com/ccmappings' " w:xpath="/ns0:ju[1]/ns0:Date[1]" w:storeItemID="{CE0030F4-5496-47A1-9B9F-55EE688BF515}"/>
              <w:date w:fullDate="2026-02-12T00:00:00Z"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r w:rsidR="00C52FE3">
                <w:t>12-2-2026</w:t>
              </w:r>
            </w:sdtContent>
          </w:sdt>
        </w:p>
      </w:tc>
      <w:tc>
        <w:tcPr>
          <w:tcW w:w="1872" w:type="dxa"/>
        </w:tcPr>
        <w:p w14:paraId="083C8EB6" w14:textId="512F77D6" w:rsidR="002C5B3E" w:rsidRPr="004A44E8" w:rsidRDefault="00282C94" w:rsidP="00FA41A0">
          <w:pPr>
            <w:pStyle w:val="DocumentdataTUEindhoven"/>
          </w:pPr>
          <w:sdt>
            <w:sdtPr>
              <w:tag w:val="Our reference"/>
              <w:id w:val="-116997337"/>
              <w:dataBinding w:prefixMappings="xmlns:ns0='http://www.joulesunlimited.com/ccmappings' " w:xpath="/ns0:ju[1]/ns0:Our_20_reference[1]" w:storeItemID="{CE0030F4-5496-47A1-9B9F-55EE688BF515}"/>
              <w:text/>
            </w:sdtPr>
            <w:sdtEndPr/>
            <w:sdtContent>
              <w:r w:rsidR="0027312C">
                <w:t>PCM2026-100</w:t>
              </w:r>
              <w:r w:rsidR="00DD40DD">
                <w:t>71RfP</w:t>
              </w:r>
            </w:sdtContent>
          </w:sdt>
        </w:p>
      </w:tc>
    </w:tr>
  </w:tbl>
  <w:p w14:paraId="03ECC3D2" w14:textId="77777777" w:rsidR="002C5B3E" w:rsidRPr="004D0EB8" w:rsidRDefault="002C5B3E" w:rsidP="00FA41A0">
    <w:pPr>
      <w:pStyle w:val="Header"/>
    </w:pPr>
    <w:r>
      <w:rPr>
        <w:noProof/>
        <w:lang w:val="en-US" w:eastAsia="en-US"/>
      </w:rPr>
      <mc:AlternateContent>
        <mc:Choice Requires="wpc">
          <w:drawing>
            <wp:anchor distT="0" distB="0" distL="114300" distR="114300" simplePos="0" relativeHeight="251665408" behindDoc="1" locked="0" layoutInCell="1" allowOverlap="1" wp14:anchorId="0448B198" wp14:editId="73D1C5F8">
              <wp:simplePos x="0" y="0"/>
              <wp:positionH relativeFrom="page">
                <wp:posOffset>17145</wp:posOffset>
              </wp:positionH>
              <wp:positionV relativeFrom="page">
                <wp:posOffset>25497</wp:posOffset>
              </wp:positionV>
              <wp:extent cx="7560310" cy="725170"/>
              <wp:effectExtent l="0" t="0" r="0" b="0"/>
              <wp:wrapNone/>
              <wp:docPr id="4" name="Canvas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5" name="Freeform 7"/>
                      <wps:cNvSpPr>
                        <a:spLocks/>
                      </wps:cNvSpPr>
                      <wps:spPr bwMode="auto">
                        <a:xfrm>
                          <a:off x="6065520" y="426085"/>
                          <a:ext cx="134620" cy="162560"/>
                        </a:xfrm>
                        <a:custGeom>
                          <a:avLst/>
                          <a:gdLst>
                            <a:gd name="T0" fmla="*/ 138 w 212"/>
                            <a:gd name="T1" fmla="*/ 53 h 256"/>
                            <a:gd name="T2" fmla="*/ 138 w 212"/>
                            <a:gd name="T3" fmla="*/ 256 h 256"/>
                            <a:gd name="T4" fmla="*/ 74 w 212"/>
                            <a:gd name="T5" fmla="*/ 256 h 256"/>
                            <a:gd name="T6" fmla="*/ 74 w 212"/>
                            <a:gd name="T7" fmla="*/ 53 h 256"/>
                            <a:gd name="T8" fmla="*/ 0 w 212"/>
                            <a:gd name="T9" fmla="*/ 53 h 256"/>
                            <a:gd name="T10" fmla="*/ 0 w 212"/>
                            <a:gd name="T11" fmla="*/ 0 h 256"/>
                            <a:gd name="T12" fmla="*/ 212 w 212"/>
                            <a:gd name="T13" fmla="*/ 0 h 256"/>
                            <a:gd name="T14" fmla="*/ 212 w 212"/>
                            <a:gd name="T15" fmla="*/ 53 h 256"/>
                            <a:gd name="T16" fmla="*/ 138 w 212"/>
                            <a:gd name="T17" fmla="*/ 53 h 2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2" h="256">
                              <a:moveTo>
                                <a:pt x="138" y="53"/>
                              </a:moveTo>
                              <a:lnTo>
                                <a:pt x="138" y="256"/>
                              </a:lnTo>
                              <a:lnTo>
                                <a:pt x="74" y="256"/>
                              </a:lnTo>
                              <a:lnTo>
                                <a:pt x="74" y="53"/>
                              </a:lnTo>
                              <a:lnTo>
                                <a:pt x="0" y="53"/>
                              </a:lnTo>
                              <a:lnTo>
                                <a:pt x="0" y="0"/>
                              </a:lnTo>
                              <a:lnTo>
                                <a:pt x="212" y="0"/>
                              </a:lnTo>
                              <a:lnTo>
                                <a:pt x="212" y="53"/>
                              </a:lnTo>
                              <a:lnTo>
                                <a:pt x="138" y="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171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8"/>
                      <wps:cNvSpPr>
                        <a:spLocks/>
                      </wps:cNvSpPr>
                      <wps:spPr bwMode="auto">
                        <a:xfrm>
                          <a:off x="6215380" y="426085"/>
                          <a:ext cx="142240" cy="167005"/>
                        </a:xfrm>
                        <a:custGeom>
                          <a:avLst/>
                          <a:gdLst>
                            <a:gd name="T0" fmla="*/ 433 w 449"/>
                            <a:gd name="T1" fmla="*/ 402 h 524"/>
                            <a:gd name="T2" fmla="*/ 388 w 449"/>
                            <a:gd name="T3" fmla="*/ 467 h 524"/>
                            <a:gd name="T4" fmla="*/ 317 w 449"/>
                            <a:gd name="T5" fmla="*/ 509 h 524"/>
                            <a:gd name="T6" fmla="*/ 224 w 449"/>
                            <a:gd name="T7" fmla="*/ 524 h 524"/>
                            <a:gd name="T8" fmla="*/ 131 w 449"/>
                            <a:gd name="T9" fmla="*/ 509 h 524"/>
                            <a:gd name="T10" fmla="*/ 60 w 449"/>
                            <a:gd name="T11" fmla="*/ 467 h 524"/>
                            <a:gd name="T12" fmla="*/ 16 w 449"/>
                            <a:gd name="T13" fmla="*/ 402 h 524"/>
                            <a:gd name="T14" fmla="*/ 0 w 449"/>
                            <a:gd name="T15" fmla="*/ 318 h 524"/>
                            <a:gd name="T16" fmla="*/ 0 w 449"/>
                            <a:gd name="T17" fmla="*/ 0 h 524"/>
                            <a:gd name="T18" fmla="*/ 126 w 449"/>
                            <a:gd name="T19" fmla="*/ 0 h 524"/>
                            <a:gd name="T20" fmla="*/ 126 w 449"/>
                            <a:gd name="T21" fmla="*/ 308 h 524"/>
                            <a:gd name="T22" fmla="*/ 132 w 449"/>
                            <a:gd name="T23" fmla="*/ 348 h 524"/>
                            <a:gd name="T24" fmla="*/ 149 w 449"/>
                            <a:gd name="T25" fmla="*/ 381 h 524"/>
                            <a:gd name="T26" fmla="*/ 179 w 449"/>
                            <a:gd name="T27" fmla="*/ 405 h 524"/>
                            <a:gd name="T28" fmla="*/ 224 w 449"/>
                            <a:gd name="T29" fmla="*/ 413 h 524"/>
                            <a:gd name="T30" fmla="*/ 270 w 449"/>
                            <a:gd name="T31" fmla="*/ 405 h 524"/>
                            <a:gd name="T32" fmla="*/ 301 w 449"/>
                            <a:gd name="T33" fmla="*/ 381 h 524"/>
                            <a:gd name="T34" fmla="*/ 318 w 449"/>
                            <a:gd name="T35" fmla="*/ 348 h 524"/>
                            <a:gd name="T36" fmla="*/ 323 w 449"/>
                            <a:gd name="T37" fmla="*/ 308 h 524"/>
                            <a:gd name="T38" fmla="*/ 323 w 449"/>
                            <a:gd name="T39" fmla="*/ 0 h 524"/>
                            <a:gd name="T40" fmla="*/ 449 w 449"/>
                            <a:gd name="T41" fmla="*/ 0 h 524"/>
                            <a:gd name="T42" fmla="*/ 449 w 449"/>
                            <a:gd name="T43" fmla="*/ 318 h 524"/>
                            <a:gd name="T44" fmla="*/ 433 w 449"/>
                            <a:gd name="T45" fmla="*/ 402 h 5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449" h="524">
                              <a:moveTo>
                                <a:pt x="433" y="402"/>
                              </a:moveTo>
                              <a:cubicBezTo>
                                <a:pt x="423" y="427"/>
                                <a:pt x="408" y="449"/>
                                <a:pt x="388" y="467"/>
                              </a:cubicBezTo>
                              <a:cubicBezTo>
                                <a:pt x="368" y="485"/>
                                <a:pt x="344" y="499"/>
                                <a:pt x="317" y="509"/>
                              </a:cubicBezTo>
                              <a:cubicBezTo>
                                <a:pt x="289" y="519"/>
                                <a:pt x="258" y="524"/>
                                <a:pt x="224" y="524"/>
                              </a:cubicBezTo>
                              <a:cubicBezTo>
                                <a:pt x="189" y="524"/>
                                <a:pt x="158" y="519"/>
                                <a:pt x="131" y="509"/>
                              </a:cubicBezTo>
                              <a:cubicBezTo>
                                <a:pt x="103" y="499"/>
                                <a:pt x="80" y="485"/>
                                <a:pt x="60" y="467"/>
                              </a:cubicBezTo>
                              <a:cubicBezTo>
                                <a:pt x="41" y="449"/>
                                <a:pt x="26" y="427"/>
                                <a:pt x="16" y="402"/>
                              </a:cubicBezTo>
                              <a:cubicBezTo>
                                <a:pt x="6" y="377"/>
                                <a:pt x="0" y="349"/>
                                <a:pt x="0" y="318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126" y="0"/>
                                <a:pt x="126" y="0"/>
                                <a:pt x="126" y="0"/>
                              </a:cubicBezTo>
                              <a:cubicBezTo>
                                <a:pt x="126" y="308"/>
                                <a:pt x="126" y="308"/>
                                <a:pt x="126" y="308"/>
                              </a:cubicBezTo>
                              <a:cubicBezTo>
                                <a:pt x="126" y="322"/>
                                <a:pt x="128" y="335"/>
                                <a:pt x="132" y="348"/>
                              </a:cubicBezTo>
                              <a:cubicBezTo>
                                <a:pt x="135" y="360"/>
                                <a:pt x="141" y="372"/>
                                <a:pt x="149" y="381"/>
                              </a:cubicBezTo>
                              <a:cubicBezTo>
                                <a:pt x="156" y="391"/>
                                <a:pt x="166" y="399"/>
                                <a:pt x="179" y="405"/>
                              </a:cubicBezTo>
                              <a:cubicBezTo>
                                <a:pt x="192" y="411"/>
                                <a:pt x="207" y="413"/>
                                <a:pt x="224" y="413"/>
                              </a:cubicBezTo>
                              <a:cubicBezTo>
                                <a:pt x="242" y="413"/>
                                <a:pt x="257" y="411"/>
                                <a:pt x="270" y="405"/>
                              </a:cubicBezTo>
                              <a:cubicBezTo>
                                <a:pt x="283" y="399"/>
                                <a:pt x="293" y="391"/>
                                <a:pt x="301" y="381"/>
                              </a:cubicBezTo>
                              <a:cubicBezTo>
                                <a:pt x="309" y="372"/>
                                <a:pt x="314" y="360"/>
                                <a:pt x="318" y="348"/>
                              </a:cubicBezTo>
                              <a:cubicBezTo>
                                <a:pt x="321" y="335"/>
                                <a:pt x="323" y="322"/>
                                <a:pt x="323" y="308"/>
                              </a:cubicBezTo>
                              <a:cubicBezTo>
                                <a:pt x="323" y="0"/>
                                <a:pt x="323" y="0"/>
                                <a:pt x="323" y="0"/>
                              </a:cubicBezTo>
                              <a:cubicBezTo>
                                <a:pt x="449" y="0"/>
                                <a:pt x="449" y="0"/>
                                <a:pt x="449" y="0"/>
                              </a:cubicBezTo>
                              <a:cubicBezTo>
                                <a:pt x="449" y="318"/>
                                <a:pt x="449" y="318"/>
                                <a:pt x="449" y="318"/>
                              </a:cubicBezTo>
                              <a:cubicBezTo>
                                <a:pt x="449" y="349"/>
                                <a:pt x="444" y="377"/>
                                <a:pt x="433" y="4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5171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9"/>
                      <wps:cNvSpPr>
                        <a:spLocks/>
                      </wps:cNvSpPr>
                      <wps:spPr bwMode="auto">
                        <a:xfrm>
                          <a:off x="6353810" y="414020"/>
                          <a:ext cx="110490" cy="199390"/>
                        </a:xfrm>
                        <a:custGeom>
                          <a:avLst/>
                          <a:gdLst>
                            <a:gd name="T0" fmla="*/ 46 w 174"/>
                            <a:gd name="T1" fmla="*/ 314 h 314"/>
                            <a:gd name="T2" fmla="*/ 174 w 174"/>
                            <a:gd name="T3" fmla="*/ 0 h 314"/>
                            <a:gd name="T4" fmla="*/ 128 w 174"/>
                            <a:gd name="T5" fmla="*/ 0 h 314"/>
                            <a:gd name="T6" fmla="*/ 0 w 174"/>
                            <a:gd name="T7" fmla="*/ 314 h 314"/>
                            <a:gd name="T8" fmla="*/ 46 w 174"/>
                            <a:gd name="T9" fmla="*/ 314 h 3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74" h="314">
                              <a:moveTo>
                                <a:pt x="46" y="314"/>
                              </a:moveTo>
                              <a:lnTo>
                                <a:pt x="174" y="0"/>
                              </a:lnTo>
                              <a:lnTo>
                                <a:pt x="128" y="0"/>
                              </a:lnTo>
                              <a:lnTo>
                                <a:pt x="0" y="314"/>
                              </a:lnTo>
                              <a:lnTo>
                                <a:pt x="46" y="3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171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Freeform 10"/>
                      <wps:cNvSpPr>
                        <a:spLocks noEditPoints="1"/>
                      </wps:cNvSpPr>
                      <wps:spPr bwMode="auto">
                        <a:xfrm>
                          <a:off x="6443345" y="471170"/>
                          <a:ext cx="121285" cy="121920"/>
                        </a:xfrm>
                        <a:custGeom>
                          <a:avLst/>
                          <a:gdLst>
                            <a:gd name="T0" fmla="*/ 191 w 382"/>
                            <a:gd name="T1" fmla="*/ 0 h 382"/>
                            <a:gd name="T2" fmla="*/ 0 w 382"/>
                            <a:gd name="T3" fmla="*/ 191 h 382"/>
                            <a:gd name="T4" fmla="*/ 191 w 382"/>
                            <a:gd name="T5" fmla="*/ 382 h 382"/>
                            <a:gd name="T6" fmla="*/ 365 w 382"/>
                            <a:gd name="T7" fmla="*/ 299 h 382"/>
                            <a:gd name="T8" fmla="*/ 278 w 382"/>
                            <a:gd name="T9" fmla="*/ 264 h 382"/>
                            <a:gd name="T10" fmla="*/ 191 w 382"/>
                            <a:gd name="T11" fmla="*/ 300 h 382"/>
                            <a:gd name="T12" fmla="*/ 87 w 382"/>
                            <a:gd name="T13" fmla="*/ 224 h 382"/>
                            <a:gd name="T14" fmla="*/ 379 w 382"/>
                            <a:gd name="T15" fmla="*/ 224 h 382"/>
                            <a:gd name="T16" fmla="*/ 382 w 382"/>
                            <a:gd name="T17" fmla="*/ 191 h 382"/>
                            <a:gd name="T18" fmla="*/ 191 w 382"/>
                            <a:gd name="T19" fmla="*/ 0 h 382"/>
                            <a:gd name="T20" fmla="*/ 191 w 382"/>
                            <a:gd name="T21" fmla="*/ 83 h 382"/>
                            <a:gd name="T22" fmla="*/ 291 w 382"/>
                            <a:gd name="T23" fmla="*/ 150 h 382"/>
                            <a:gd name="T24" fmla="*/ 90 w 382"/>
                            <a:gd name="T25" fmla="*/ 150 h 382"/>
                            <a:gd name="T26" fmla="*/ 191 w 382"/>
                            <a:gd name="T27" fmla="*/ 83 h 3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82" h="382">
                              <a:moveTo>
                                <a:pt x="191" y="0"/>
                              </a:moveTo>
                              <a:cubicBezTo>
                                <a:pt x="85" y="0"/>
                                <a:pt x="0" y="86"/>
                                <a:pt x="0" y="191"/>
                              </a:cubicBezTo>
                              <a:cubicBezTo>
                                <a:pt x="0" y="297"/>
                                <a:pt x="85" y="382"/>
                                <a:pt x="191" y="382"/>
                              </a:cubicBezTo>
                              <a:cubicBezTo>
                                <a:pt x="258" y="382"/>
                                <a:pt x="327" y="353"/>
                                <a:pt x="365" y="299"/>
                              </a:cubicBezTo>
                              <a:cubicBezTo>
                                <a:pt x="278" y="264"/>
                                <a:pt x="278" y="264"/>
                                <a:pt x="278" y="264"/>
                              </a:cubicBezTo>
                              <a:cubicBezTo>
                                <a:pt x="255" y="290"/>
                                <a:pt x="223" y="300"/>
                                <a:pt x="191" y="300"/>
                              </a:cubicBezTo>
                              <a:cubicBezTo>
                                <a:pt x="142" y="300"/>
                                <a:pt x="101" y="268"/>
                                <a:pt x="87" y="224"/>
                              </a:cubicBezTo>
                              <a:cubicBezTo>
                                <a:pt x="379" y="224"/>
                                <a:pt x="379" y="224"/>
                                <a:pt x="379" y="224"/>
                              </a:cubicBezTo>
                              <a:cubicBezTo>
                                <a:pt x="381" y="213"/>
                                <a:pt x="382" y="202"/>
                                <a:pt x="382" y="191"/>
                              </a:cubicBezTo>
                              <a:cubicBezTo>
                                <a:pt x="382" y="86"/>
                                <a:pt x="296" y="0"/>
                                <a:pt x="191" y="0"/>
                              </a:cubicBezTo>
                              <a:close/>
                              <a:moveTo>
                                <a:pt x="191" y="83"/>
                              </a:moveTo>
                              <a:cubicBezTo>
                                <a:pt x="236" y="83"/>
                                <a:pt x="275" y="111"/>
                                <a:pt x="291" y="150"/>
                              </a:cubicBezTo>
                              <a:cubicBezTo>
                                <a:pt x="90" y="150"/>
                                <a:pt x="90" y="150"/>
                                <a:pt x="90" y="150"/>
                              </a:cubicBezTo>
                              <a:cubicBezTo>
                                <a:pt x="106" y="111"/>
                                <a:pt x="145" y="83"/>
                                <a:pt x="191" y="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5171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1D3E08" id="Canvas 4" o:spid="_x0000_s1026" editas="canvas" style="position:absolute;margin-left:1.35pt;margin-top:2pt;width:595.3pt;height:57.1pt;z-index:-251651072;mso-position-horizontal-relative:page;mso-position-vertical-relative:page" coordsize="75603,7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ZmNBgoAAN40AAAOAAAAZHJzL2Uyb0RvYy54bWzsW1tv47gVfi/Q/yDosUDHIilfMZ5FO9sp&#10;CmzbATb7AxRZjo3alispcWZ/fb/DQ8qkQ47lzSywxeYltumjj+fGc6Pz/rvn/S55qpp2Wx+WqXiX&#10;pUl1KOvV9vCwTH+6+/TnWZq0XXFYFbv6UC3TL1Wbfvfhj394fzouKllv6t2qahKAHNrF6bhMN113&#10;XIxGbbmp9kX7rj5WB3y5rpt90eFj8zBaNcUJ6PvdSGbZZHSqm9WxqcuqbbH6PX+ZftD463VVdv9e&#10;r9uqS3bLFLx1+m+j/97T39GH98XioSmOm21p2Ch+ARf7YnvApj3U90VXJI/N9gXUfls2dVuvu3dl&#10;vR/V6/W2rLQMkEZkF9J8LA5PRauFKaEdyyDefUPc+wfi+1B/2u520MYI6Atao9cT7FPR17uDT8Qr&#10;mtbQnI4wYHvsTdm+jsUfN8Wx0pK3i/JfT5+bZLtapmqcJodiDz/61FQVeUUyJRPS5qD68fi5IT7b&#10;4w91+Z+WpXG+IbIWNMn96Z/1CijFY1drsz2vmz09CYMkz8t0kk3GYwl/+bJMcznJZmN2lOq5S0p8&#10;L1Q+oa9LfC8mcjzRjjQqFhanfGy7v1e1xiyefmg79rMV3tE2Dysjxh1A1vsdXO5Po0SoWXJKpJDG&#10;K3si4RCNVbJJsOMljXRookDKIQJGGCl3iKZ5mCPYoWc7CjRxiGJAU4cmJhpCSL9ZFuZn7pDEYISr&#10;6wiOcFWdhfUD+5z5gbXCHAlX1zEkV9VxJFfZUeFcZUftL2Lqhus+WOcsNtZfy+eDcVi8SwoK6Zk+&#10;Lse6pWNC3osTcCfIGQEBKvLuCDHURsRqEDE0Q8T63F1FhuxErEPBVWJ4ExHPB7FBPkPU8IshIpJr&#10;aPJhQgojpRgmpjBywooOMyywsVODhHeZ6po0Qaq7p2eKxbHoyLz2bXJaphRwkg1eEVRofV8/VXe1&#10;pujIyvAmLdXYCnUm2B1ChCY6gTH7vX09asApiz2QrN/WgthXBmMDDSKyQdoC2FcG0mqA8YZRXdnw&#10;hc7sXuWubiu2HplCH5veJmRKJ3G09W67orRMtmibh/uPuyZ5KlDJfByLqZgZL/DIoomaMx+nyvt6&#10;9QVZsKm5HEL5hjebuvk5TU4ohZZp+9/HoqnSZPePA/L4XOQ51NzpD/l4Spmvcb+5d78pDiWglmmX&#10;ImLQ248d11uPx2b7sMFOQrvZof4Lsu96S6kRhUS7YK7MB5QSzOuvX1PgVF3UFFqz37ymkGKsZuyu&#10;wZoil5LUzDXFNMtsUHhVTZErhfyU5zrcuYWHm+jyTCLVjWXOMeJcnSAw9JlXzag6CSC5iS6fTMNI&#10;OPJnJDENI3mJLpuHkdxEB42Fkbw8B6KgdG5dIZQII3mVRYwnr7SYUG0R0JNXW0QV5VUXYhKB8nQe&#10;sx6ll17pMaZcnSsxC2uKMs9VJFfnVPAE/Akx64wjZEw6V+cRJIpBPUdRJOl6ucoi0knXzYWigi5g&#10;PunqXOUxLFfnIp9HsDytz0RYW9LVupjGsFy959k4guVqPnpspKv5XFCrEbCicnUvpxHPUq7uo3wp&#10;V/cqixxC5ek+pi/l6p58OWhH6iF7z4naUbm6VzISRJWr+6h/Uf103jGK5eo+4vWUH3ok+GhYwtzV&#10;fAzJ1XscydN7LDrkrt6jCSd39e5lHJQ9b81HoLv6P2g+os0eRXrdCQ3rsyicEzkCNhfHV1pJeK8m&#10;ty3JFXI4qCa3JdUVcpx9Te71WVFRpREVwXMI7xQ9CR3xcRC5ERUhcBC5ERVRbhC5ERWBbBC5EVUN&#10;E5XCFYmKgDQEPTei5sNEpbCj0T1RX90OU+qndpgSX6gdRoDT+yKEGanO/XD5eL8t/1r97HbFORUO&#10;4DOXWsdowXUTnGesy77S4GVU2Uw96S3iYYZ2UBPzjB1TGiijoHxuin+zTEMg8DPOeiNe3UHOoBN6&#10;RnhQcswb9zUC74Dygqm5odBdrauXkAzC7mCbEIYSdgd/Y1TrN8sgMmMHXx22I/N1h4GuttkNVqCs&#10;S2a2rZbRBR+wC+ObSc7ZhXyV+J8YiHHU1HMi5lL5W5rFfj7go/mfGJufMJchQ5aGmZTqV2jEw0Wp&#10;fmXxJmzUXHQI7aGy6F9fvm0HdAfeDuzyigNsvzHVsZAV9aQNdVcPlaBKlJ7h24MeyjiSmvobU1gi&#10;6lkfTK/vgImefmaun+l3mNhl7zSjw9DUqNWHyzBnuXMekNodZMYxBi2EqzwbGMzyIDtIkxUuocZ2&#10;B080dCM3yyBnHBiUHxjk3C57O6BHudkOCqFW28E3qTLz3wsHQOfC1Df4kqJOl7zDd0s0LrzsO3G/&#10;zKdnkB3sM95pvr44CFunXHDvYV9fvAmbtOqcY4v+9eXbdvDDcG7S70XIflk++BH5bUD8mxsQI9Jc&#10;DIh13PzmA2KF+bDp+XKB2sAch/7SWWT5HOFND4jnc4X3XFW/bkBMQziBKxl9OM6jX8STftKAQIVJ&#10;EIWrCyIE/54IGGEkhKCeiKYRARzUiz2JkDS4CXDkzg8iOMhrPQ6NpQIoMGZPEpULAbgnyiMKQkjv&#10;aTwgBI3f8ziDYmZ/b/xL7iPJaNSAkZ8EGzBTvbA7Yrtz/2Vv2biG1UA2rYDOfmtfDZXp3+1pst/a&#10;V7ceNq4bxcovWbMgb1H9NxfVccYvojpiL+JbOKwnh/pvq233ud4eOlyJcg3ukdKHYT8uylED0DQU&#10;rplPhUDJqsNqH+dxE41ulOO8FHPOA/C5V8V5MafZupqZpiIc6HVYfUnihnkKqwEUN8jTVgjzL3G8&#10;MB/jxw3zwAgjuYFeTcZhntxQL+d0nRjgyQ31ckqpJ0Dkxno50cnwpXTeJWBc3V5izSIa924BZ3Rd&#10;GuDK+4kR3ekEBaQm45yo9C1SCMtVexzL0zuME+bLVXzUGajL6fmKq8tVfURZOCADkLy7wBldbQXU&#10;4F0FypiLeleBYhxjy1X8PHJupKv3OJSr96iuMGA868GVELHj91yRRCf3bxcs0d/q8VjnDp6O3AT/&#10;uXJjAldHNruDNw8i5zLpjifiFp1fX/FDNjrPunDEa6hwxMHRbNpK71w3+i04V3yUgm3xaOdaPFya&#10;mR/fupUhYRvRr47lGEXOvVGu2a6PSQxuWTbLpKKr8HYqfwGlKDxAIHSZXG/wDsieehkJcrAAyJP8&#10;zMR0hAw1bHmgDJYrUxyZHew8K/OWey3x8qAdhJkrqgsoM96TuFPRVRlvPGPd0QBzqJWVGaeaZ6wL&#10;DVseJAKNgsmi0p+y6mNAy3xB1W9MpwPLt3iqhfI9Xs75/AZtYA/XhZ+anz26zRpr1toOQ1jW7NdP&#10;paQfZkAKJreyySm7i7gYQ5sDj7w62Gw0YSEt8SN2gyGrg2wmMub/glNh+gFfrBe6CSsVG7/9lvTa&#10;b0n5f1WOpc5m5h9+6L903M/6t6fnf0v68D8AAAD//wMAUEsDBBQABgAIAAAAIQCQ2ZXZ4AAAAAgB&#10;AAAPAAAAZHJzL2Rvd25yZXYueG1sTI/BbsIwEETvSPyDtUi9gUOoWkjjINSq6qEIKLRSjybexhHx&#10;OopNEv6+zqm97WhGs2/SdW8q1mLjSksC5rMIGFJuVUmFgM/T63QJzHlJSlaWUMANHayz8SiVibId&#10;fWB79AULJeQSKUB7Xyecu1yjkW5ma6Tg/djGSB9kU3DVyC6Um4rHUfTAjSwpfNCyxmeN+eV4NQL2&#10;37uXr/fDXh+ibns7vbU53622QtxN+s0TMI+9/wvDgB/QIQtMZ3sl5VglIH4MQQH3YdDgzleLBbDz&#10;cC1j4FnK/w/IfgEAAP//AwBQSwECLQAUAAYACAAAACEAtoM4kv4AAADhAQAAEwAAAAAAAAAAAAAA&#10;AAAAAAAAW0NvbnRlbnRfVHlwZXNdLnhtbFBLAQItABQABgAIAAAAIQA4/SH/1gAAAJQBAAALAAAA&#10;AAAAAAAAAAAAAC8BAABfcmVscy8ucmVsc1BLAQItABQABgAIAAAAIQD7CZmNBgoAAN40AAAOAAAA&#10;AAAAAAAAAAAAAC4CAABkcnMvZTJvRG9jLnhtbFBLAQItABQABgAIAAAAIQCQ2ZXZ4AAAAAgBAAAP&#10;AAAAAAAAAAAAAAAAAGAMAABkcnMvZG93bnJldi54bWxQSwUGAAAAAAQABADzAAAAbQ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7251;visibility:visible;mso-wrap-style:square">
                <v:fill o:detectmouseclick="t"/>
                <v:path o:connecttype="none"/>
              </v:shape>
              <v:shape id="Freeform 7" o:spid="_x0000_s1028" style="position:absolute;left:60655;top:4260;width:1346;height:1626;visibility:visible;mso-wrap-style:square;v-text-anchor:top" coordsize="212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jxlwQAAANsAAAAPAAAAZHJzL2Rvd25yZXYueG1sRI9BawIx&#10;FITvgv8hPMGL1GyVimyNYgtCr9rV82Pzupu6eVk2qdn6640geBxm5htmteltIy7UeeNYwes0A0Fc&#10;Om24UlB8716WIHxA1tg4JgX/5GGzHg5WmGsXeU+XQ6hEgrDPUUEdQptL6cuaLPqpa4mT9+M6iyHJ&#10;rpK6w5jgtpGzLFtIi4bTQo0tfdZUng9/VsHkSmb/EU8mFLg7/rY6NmUVlRqP+u07iEB9eIYf7S+t&#10;YP4G9y/pB8j1DQAA//8DAFBLAQItABQABgAIAAAAIQDb4fbL7gAAAIUBAAATAAAAAAAAAAAAAAAA&#10;AAAAAABbQ29udGVudF9UeXBlc10ueG1sUEsBAi0AFAAGAAgAAAAhAFr0LFu/AAAAFQEAAAsAAAAA&#10;AAAAAAAAAAAAHwEAAF9yZWxzLy5yZWxzUEsBAi0AFAAGAAgAAAAhAFmCPGXBAAAA2wAAAA8AAAAA&#10;AAAAAAAAAAAABwIAAGRycy9kb3ducmV2LnhtbFBLBQYAAAAAAwADALcAAAD1AgAAAAA=&#10;" path="m138,53r,203l74,256,74,53,,53,,,212,r,53l138,53xe" fillcolor="#c51718" stroked="f">
                <v:path arrowok="t" o:connecttype="custom" o:connectlocs="87630,33655;87630,162560;46990,162560;46990,33655;0,33655;0,0;134620,0;134620,33655;87630,33655" o:connectangles="0,0,0,0,0,0,0,0,0"/>
              </v:shape>
              <v:shape id="Freeform 8" o:spid="_x0000_s1029" style="position:absolute;left:62153;top:4260;width:1423;height:1670;visibility:visible;mso-wrap-style:square;v-text-anchor:top" coordsize="449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kKGxAAAANsAAAAPAAAAZHJzL2Rvd25yZXYueG1sRI9BawIx&#10;FITvgv8hPKEXqYkKWlajSKEgFKFae/D2unluFjcvS5Lq9t83gtDjMDPfMMt15xpxpRBrzxrGIwWC&#10;uPSm5krD8fPt+QVETMgGG8+k4ZcirFf93hIL42+8p+shVSJDOBaowabUFlLG0pLDOPItcfbOPjhM&#10;WYZKmoC3DHeNnCg1kw5rzgsWW3q1VF4OP07DVn0pPJ2GH0Gl/cS+f+/G0/lO66dBt1mASNSl//Cj&#10;vTUapjO4f8k/QK7+AAAA//8DAFBLAQItABQABgAIAAAAIQDb4fbL7gAAAIUBAAATAAAAAAAAAAAA&#10;AAAAAAAAAABbQ29udGVudF9UeXBlc10ueG1sUEsBAi0AFAAGAAgAAAAhAFr0LFu/AAAAFQEAAAsA&#10;AAAAAAAAAAAAAAAAHwEAAF9yZWxzLy5yZWxzUEsBAi0AFAAGAAgAAAAhAGv+QobEAAAA2wAAAA8A&#10;AAAAAAAAAAAAAAAABwIAAGRycy9kb3ducmV2LnhtbFBLBQYAAAAAAwADALcAAAD4AgAAAAA=&#10;" path="m433,402v-10,25,-25,47,-45,65c368,485,344,499,317,509v-28,10,-59,15,-93,15c189,524,158,519,131,509,103,499,80,485,60,467,41,449,26,427,16,402,6,377,,349,,318,,,,,,,126,,126,,126,v,308,,308,,308c126,322,128,335,132,348v3,12,9,24,17,33c156,391,166,399,179,405v13,6,28,8,45,8c242,413,257,411,270,405v13,-6,23,-14,31,-24c309,372,314,360,318,348v3,-13,5,-26,5,-40c323,,323,,323,,449,,449,,449,v,318,,318,,318c449,349,444,377,433,402xe" fillcolor="#c51718" stroked="f">
                <v:path arrowok="t" o:connecttype="custom" o:connectlocs="137171,128122;122916,148838;100423,162224;70962,167005;41500,162224;19008,148838;5069,128122;0,101350;0,0;39916,0;39916,98163;41817,110912;47202,121429;56706,129078;70962,131628;85534,129078;95355,121429;100740,110912;102324,98163;102324,0;142240,0;142240,101350;137171,128122" o:connectangles="0,0,0,0,0,0,0,0,0,0,0,0,0,0,0,0,0,0,0,0,0,0,0"/>
              </v:shape>
              <v:shape id="Freeform 9" o:spid="_x0000_s1030" style="position:absolute;left:63538;top:4140;width:1105;height:1994;visibility:visible;mso-wrap-style:square;v-text-anchor:top" coordsize="174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P+8wQAAANsAAAAPAAAAZHJzL2Rvd25yZXYueG1sRI9BawIx&#10;FITvgv8hPMFbzVqhtVujWMVSj2r1/Ni8JoublzVJdfvvm0LB4zAz3zCzRecacaUQa88KxqMCBHHl&#10;dc1Gwedh8zAFEROyxsYzKfihCIt5vzfDUvsb7+i6T0ZkCMcSFdiU2lLKWFlyGEe+Jc7elw8OU5bB&#10;SB3wluGukY9F8SQd1pwXLLa0slSd999OAV+M3aI9Xdby+BY378FUL9ulUsNBt3wFkahL9/B/+0Mr&#10;mDzD35f8A+T8FwAA//8DAFBLAQItABQABgAIAAAAIQDb4fbL7gAAAIUBAAATAAAAAAAAAAAAAAAA&#10;AAAAAABbQ29udGVudF9UeXBlc10ueG1sUEsBAi0AFAAGAAgAAAAhAFr0LFu/AAAAFQEAAAsAAAAA&#10;AAAAAAAAAAAAHwEAAF9yZWxzLy5yZWxzUEsBAi0AFAAGAAgAAAAhALnM/7zBAAAA2wAAAA8AAAAA&#10;AAAAAAAAAAAABwIAAGRycy9kb3ducmV2LnhtbFBLBQYAAAAAAwADALcAAAD1AgAAAAA=&#10;" path="m46,314l174,,128,,,314r46,xe" fillcolor="#c51718" stroked="f">
                <v:path arrowok="t" o:connecttype="custom" o:connectlocs="29210,199390;110490,0;81280,0;0,199390;29210,199390" o:connectangles="0,0,0,0,0"/>
              </v:shape>
              <v:shape id="Freeform 10" o:spid="_x0000_s1031" style="position:absolute;left:64433;top:4711;width:1213;height:1219;visibility:visible;mso-wrap-style:square;v-text-anchor:top" coordsize="382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sAJvwAAANsAAAAPAAAAZHJzL2Rvd25yZXYueG1sRE/NisIw&#10;EL4L+w5hFrzImqqgS9coi6CoeLH1AYZmtinbTGoTa317cxA8fnz/y3Vva9FR6yvHCibjBARx4XTF&#10;pYJLvv36BuEDssbaMSl4kIf16mOwxFS7O5+py0IpYgj7FBWYEJpUSl8YsujHriGO3J9rLYYI21Lq&#10;Fu8x3NZymiRzabHi2GCwoY2h4j+7WQV9duqOuxthcdjnV1tNzWgxMkoNP/vfHxCB+vAWv9x7rWAW&#10;x8Yv8QfI1RMAAP//AwBQSwECLQAUAAYACAAAACEA2+H2y+4AAACFAQAAEwAAAAAAAAAAAAAAAAAA&#10;AAAAW0NvbnRlbnRfVHlwZXNdLnhtbFBLAQItABQABgAIAAAAIQBa9CxbvwAAABUBAAALAAAAAAAA&#10;AAAAAAAAAB8BAABfcmVscy8ucmVsc1BLAQItABQABgAIAAAAIQAsIsAJvwAAANsAAAAPAAAAAAAA&#10;AAAAAAAAAAcCAABkcnMvZG93bnJldi54bWxQSwUGAAAAAAMAAwC3AAAA8wIAAAAA&#10;" path="m191,c85,,,86,,191,,297,85,382,191,382v67,,136,-29,174,-83c278,264,278,264,278,264v-23,26,-55,36,-87,36c142,300,101,268,87,224v292,,292,,292,c381,213,382,202,382,191,382,86,296,,191,xm191,83v45,,84,28,100,67c90,150,90,150,90,150,106,111,145,83,191,83xe" fillcolor="#c51718" stroked="f">
                <v:path arrowok="t" o:connecttype="custom" o:connectlocs="60643,0;0,60960;60643,121920;115888,95430;88265,84259;60643,95749;27623,71492;120333,71492;121285,60960;60643,0;60643,26490;92393,47874;28575,47874;60643,26490" o:connectangles="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576E4"/>
    <w:multiLevelType w:val="multilevel"/>
    <w:tmpl w:val="9C968EB4"/>
    <w:styleLink w:val="AgendaitemlistTUEindhoven"/>
    <w:lvl w:ilvl="0">
      <w:start w:val="1"/>
      <w:numFmt w:val="decimal"/>
      <w:pStyle w:val="AgendaitemTUEindhoven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5D43DBE"/>
    <w:multiLevelType w:val="multilevel"/>
    <w:tmpl w:val="D7B4C95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0A6A4221"/>
    <w:multiLevelType w:val="multilevel"/>
    <w:tmpl w:val="2C04FD0C"/>
    <w:styleLink w:val="ListdashTUEindhoven"/>
    <w:lvl w:ilvl="0">
      <w:start w:val="1"/>
      <w:numFmt w:val="bullet"/>
      <w:pStyle w:val="Listdash1stlevelTUEindhoven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Listdash2ndlevelTUEindhoven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Listdash3rdlevelTUEindhoven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0C123F12"/>
    <w:multiLevelType w:val="multilevel"/>
    <w:tmpl w:val="C8D66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TUEIndexHeadingSub"/>
      <w:lvlText w:val="%1.%2."/>
      <w:lvlJc w:val="left"/>
      <w:pPr>
        <w:tabs>
          <w:tab w:val="num" w:pos="227"/>
        </w:tabs>
        <w:ind w:left="510" w:hanging="510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680" w:hanging="1440"/>
      </w:pPr>
      <w:rPr>
        <w:rFonts w:hint="default"/>
      </w:rPr>
    </w:lvl>
  </w:abstractNum>
  <w:abstractNum w:abstractNumId="14" w15:restartNumberingAfterBreak="0">
    <w:nsid w:val="0E8C4809"/>
    <w:multiLevelType w:val="multilevel"/>
    <w:tmpl w:val="34064A0C"/>
    <w:styleLink w:val="ListopenbulletTUEindhoven"/>
    <w:lvl w:ilvl="0">
      <w:start w:val="1"/>
      <w:numFmt w:val="bullet"/>
      <w:pStyle w:val="Listopenbullet1stlevelTUEindhoven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Listopenbullet2ndlevelTUEindhoven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Listopenbullet3rdlevelTUEindhoven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10B933AC"/>
    <w:multiLevelType w:val="multilevel"/>
    <w:tmpl w:val="04130023"/>
    <w:styleLink w:val="ArticleSection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12205A6"/>
    <w:multiLevelType w:val="multilevel"/>
    <w:tmpl w:val="D65AE4AA"/>
    <w:styleLink w:val="ListbulletTUEindhoven"/>
    <w:lvl w:ilvl="0">
      <w:start w:val="1"/>
      <w:numFmt w:val="bullet"/>
      <w:pStyle w:val="Listbullet1stlevelTUEindhoven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Listbullet2ndlevelTUEindhoven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Listbullet3rdlevelTUEindhoven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2917BE8"/>
    <w:multiLevelType w:val="multilevel"/>
    <w:tmpl w:val="068471BC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  <w:sz w:val="32"/>
      </w:rPr>
    </w:lvl>
    <w:lvl w:ilvl="1">
      <w:start w:val="1"/>
      <w:numFmt w:val="decimal"/>
      <w:pStyle w:val="TUEHeading"/>
      <w:lvlText w:val="%1.%2"/>
      <w:lvlJc w:val="left"/>
      <w:pPr>
        <w:tabs>
          <w:tab w:val="num" w:pos="680"/>
        </w:tabs>
        <w:ind w:left="737" w:hanging="737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227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18437957"/>
    <w:multiLevelType w:val="multilevel"/>
    <w:tmpl w:val="6CDE0D36"/>
    <w:lvl w:ilvl="0">
      <w:start w:val="1"/>
      <w:numFmt w:val="bullet"/>
      <w:pStyle w:val="TUE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1AE1649B"/>
    <w:multiLevelType w:val="multilevel"/>
    <w:tmpl w:val="DA74567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E660B2"/>
    <w:multiLevelType w:val="multilevel"/>
    <w:tmpl w:val="EEB40BC6"/>
    <w:lvl w:ilvl="0">
      <w:start w:val="1"/>
      <w:numFmt w:val="bullet"/>
      <w:pStyle w:val="TUEListDash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224"/>
        </w:tabs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32"/>
        </w:tabs>
        <w:ind w:left="2232" w:hanging="792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736"/>
        </w:tabs>
        <w:ind w:left="2736" w:hanging="936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108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744"/>
        </w:tabs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4320"/>
        </w:tabs>
        <w:ind w:left="4320" w:hanging="1440"/>
      </w:pPr>
      <w:rPr>
        <w:rFonts w:ascii="Symbol" w:hAnsi="Symbol" w:hint="default"/>
      </w:rPr>
    </w:lvl>
  </w:abstractNum>
  <w:abstractNum w:abstractNumId="22" w15:restartNumberingAfterBreak="0">
    <w:nsid w:val="1D7707DF"/>
    <w:multiLevelType w:val="multilevel"/>
    <w:tmpl w:val="4CBAF9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F543CB"/>
    <w:multiLevelType w:val="multilevel"/>
    <w:tmpl w:val="ADA29096"/>
    <w:numStyleLink w:val="AppendixnumberingTUEindhoven"/>
  </w:abstractNum>
  <w:abstractNum w:abstractNumId="24" w15:restartNumberingAfterBreak="0">
    <w:nsid w:val="240D435D"/>
    <w:multiLevelType w:val="hybridMultilevel"/>
    <w:tmpl w:val="DD0CD18E"/>
    <w:lvl w:ilvl="0" w:tplc="BA06F6A0">
      <w:start w:val="8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78606BA"/>
    <w:multiLevelType w:val="hybridMultilevel"/>
    <w:tmpl w:val="E5CA1CD0"/>
    <w:lvl w:ilvl="0" w:tplc="3550B20C">
      <w:start w:val="1"/>
      <w:numFmt w:val="bullet"/>
      <w:pStyle w:val="TUECheckboxUnChecked"/>
      <w:lvlText w:val=""/>
      <w:lvlJc w:val="left"/>
      <w:pPr>
        <w:tabs>
          <w:tab w:val="num" w:pos="284"/>
        </w:tabs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B134307"/>
    <w:multiLevelType w:val="multilevel"/>
    <w:tmpl w:val="3B3CDDC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665843"/>
    <w:multiLevelType w:val="multilevel"/>
    <w:tmpl w:val="ADA29096"/>
    <w:styleLink w:val="AppendixnumberingTUEindhoven"/>
    <w:lvl w:ilvl="0">
      <w:start w:val="1"/>
      <w:numFmt w:val="decimal"/>
      <w:pStyle w:val="Appendixheading1TUEindhoven"/>
      <w:suff w:val="space"/>
      <w:lvlText w:val="Appendix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Appendixheading2TUEindhoven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8" w15:restartNumberingAfterBreak="0">
    <w:nsid w:val="32452E01"/>
    <w:multiLevelType w:val="hybridMultilevel"/>
    <w:tmpl w:val="C972C9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44165C1"/>
    <w:multiLevelType w:val="multilevel"/>
    <w:tmpl w:val="CA46958A"/>
    <w:numStyleLink w:val="HeadingnumberingTUEindhoven"/>
  </w:abstractNum>
  <w:abstractNum w:abstractNumId="30" w15:restartNumberingAfterBreak="0">
    <w:nsid w:val="365815B2"/>
    <w:multiLevelType w:val="multilevel"/>
    <w:tmpl w:val="89367262"/>
    <w:styleLink w:val="ListnumberTUEindhoven"/>
    <w:lvl w:ilvl="0">
      <w:start w:val="1"/>
      <w:numFmt w:val="decimal"/>
      <w:pStyle w:val="Listnumber1stlevelTUEindhoven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2ndlevelTUEindhoven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Listnumber3rdlevelTUEindhoven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31" w15:restartNumberingAfterBreak="0">
    <w:nsid w:val="39E36DA0"/>
    <w:multiLevelType w:val="hybridMultilevel"/>
    <w:tmpl w:val="CBCCCB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6D2F47"/>
    <w:multiLevelType w:val="multilevel"/>
    <w:tmpl w:val="11289106"/>
    <w:numStyleLink w:val="ListlowercaseletterTUEindhoven"/>
  </w:abstractNum>
  <w:abstractNum w:abstractNumId="33" w15:restartNumberingAfterBreak="0">
    <w:nsid w:val="3B6421F0"/>
    <w:multiLevelType w:val="multilevel"/>
    <w:tmpl w:val="2C04FD0C"/>
    <w:numStyleLink w:val="ListdashTUEindhoven"/>
  </w:abstractNum>
  <w:abstractNum w:abstractNumId="34" w15:restartNumberingAfterBreak="0">
    <w:nsid w:val="3DB05394"/>
    <w:multiLevelType w:val="multilevel"/>
    <w:tmpl w:val="0344A162"/>
    <w:lvl w:ilvl="0">
      <w:start w:val="1"/>
      <w:numFmt w:val="decimal"/>
      <w:lvlText w:val="%1."/>
      <w:lvlJc w:val="left"/>
      <w:pPr>
        <w:tabs>
          <w:tab w:val="num" w:pos="853"/>
        </w:tabs>
        <w:ind w:left="853" w:hanging="13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3"/>
        </w:tabs>
        <w:ind w:left="1285" w:hanging="432"/>
      </w:pPr>
      <w:rPr>
        <w:rFonts w:hint="default"/>
      </w:rPr>
    </w:lvl>
    <w:lvl w:ilvl="2">
      <w:start w:val="1"/>
      <w:numFmt w:val="decimal"/>
      <w:lvlRestart w:val="0"/>
      <w:pStyle w:val="TUEIndexHeadingSubSub"/>
      <w:lvlText w:val="%1.%2.%3."/>
      <w:lvlJc w:val="left"/>
      <w:pPr>
        <w:tabs>
          <w:tab w:val="num" w:pos="113"/>
        </w:tabs>
        <w:ind w:left="737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1060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33"/>
        </w:tabs>
        <w:ind w:left="27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53"/>
        </w:tabs>
        <w:ind w:left="32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73"/>
        </w:tabs>
        <w:ind w:left="37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93"/>
        </w:tabs>
        <w:ind w:left="42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53"/>
        </w:tabs>
        <w:ind w:left="4813" w:hanging="1440"/>
      </w:pPr>
      <w:rPr>
        <w:rFonts w:hint="default"/>
      </w:rPr>
    </w:lvl>
  </w:abstractNum>
  <w:abstractNum w:abstractNumId="35" w15:restartNumberingAfterBreak="0">
    <w:nsid w:val="40EF61F8"/>
    <w:multiLevelType w:val="multilevel"/>
    <w:tmpl w:val="CA46958A"/>
    <w:styleLink w:val="HeadingnumberingTUEindhoven"/>
    <w:lvl w:ilvl="0">
      <w:start w:val="1"/>
      <w:numFmt w:val="decimal"/>
      <w:pStyle w:val="Heading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4253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36" w15:restartNumberingAfterBreak="0">
    <w:nsid w:val="43CE7A65"/>
    <w:multiLevelType w:val="multilevel"/>
    <w:tmpl w:val="4B2660B8"/>
    <w:lvl w:ilvl="0">
      <w:start w:val="1"/>
      <w:numFmt w:val="decimal"/>
      <w:pStyle w:val="TUEChapter"/>
      <w:lvlText w:val="%1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  <w:sz w:val="3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227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45A51D80"/>
    <w:multiLevelType w:val="hybridMultilevel"/>
    <w:tmpl w:val="9C88B776"/>
    <w:lvl w:ilvl="0" w:tplc="A1FCD096">
      <w:start w:val="1"/>
      <w:numFmt w:val="decimal"/>
      <w:pStyle w:val="TUEListNumber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6206C8B"/>
    <w:multiLevelType w:val="hybridMultilevel"/>
    <w:tmpl w:val="363CE95C"/>
    <w:lvl w:ilvl="0" w:tplc="FFFFFFFF">
      <w:start w:val="1"/>
      <w:numFmt w:val="decimal"/>
      <w:pStyle w:val="Eisen"/>
      <w:lvlText w:val="Eis %1"/>
      <w:lvlJc w:val="left"/>
      <w:pPr>
        <w:ind w:left="720" w:hanging="360"/>
      </w:pPr>
      <w:rPr>
        <w:b/>
      </w:rPr>
    </w:lvl>
    <w:lvl w:ilvl="1" w:tplc="3112FB9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4DC71C01"/>
    <w:multiLevelType w:val="multilevel"/>
    <w:tmpl w:val="2F786F22"/>
    <w:styleLink w:val="ListstandardTUEindhoven"/>
    <w:lvl w:ilvl="0">
      <w:start w:val="1"/>
      <w:numFmt w:val="none"/>
      <w:pStyle w:val="Liststandard1stlevelTUEindhoven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none"/>
      <w:pStyle w:val="Liststandard2ndlevelTUEindhoven"/>
      <w:lvlText w:val="-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Liststandard3rdlevelTUEindhoven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000000" w:themeColor="text1"/>
      </w:rPr>
    </w:lvl>
  </w:abstractNum>
  <w:abstractNum w:abstractNumId="41" w15:restartNumberingAfterBreak="0">
    <w:nsid w:val="4F773E7A"/>
    <w:multiLevelType w:val="multilevel"/>
    <w:tmpl w:val="D65AE4AA"/>
    <w:numStyleLink w:val="ListbulletTUEindhoven"/>
  </w:abstractNum>
  <w:abstractNum w:abstractNumId="42" w15:restartNumberingAfterBreak="0">
    <w:nsid w:val="55045049"/>
    <w:multiLevelType w:val="hybridMultilevel"/>
    <w:tmpl w:val="ADB225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9501C11"/>
    <w:multiLevelType w:val="singleLevel"/>
    <w:tmpl w:val="F88230D2"/>
    <w:lvl w:ilvl="0">
      <w:start w:val="1"/>
      <w:numFmt w:val="decimal"/>
      <w:pStyle w:val="Niveau1nr"/>
      <w:lvlText w:val="%1."/>
      <w:lvlJc w:val="left"/>
      <w:pPr>
        <w:tabs>
          <w:tab w:val="num" w:pos="680"/>
        </w:tabs>
        <w:ind w:left="680" w:hanging="680"/>
      </w:pPr>
      <w:rPr>
        <w:rFonts w:cs="Times New Roman"/>
      </w:rPr>
    </w:lvl>
  </w:abstractNum>
  <w:abstractNum w:abstractNumId="44" w15:restartNumberingAfterBreak="0">
    <w:nsid w:val="5B78598C"/>
    <w:multiLevelType w:val="multilevel"/>
    <w:tmpl w:val="34064A0C"/>
    <w:numStyleLink w:val="ListopenbulletTUEindhoven"/>
  </w:abstractNum>
  <w:abstractNum w:abstractNumId="45" w15:restartNumberingAfterBreak="0">
    <w:nsid w:val="5E924A62"/>
    <w:multiLevelType w:val="hybridMultilevel"/>
    <w:tmpl w:val="C0C8334A"/>
    <w:lvl w:ilvl="0" w:tplc="BA06F6A0">
      <w:start w:val="8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01F4C3A"/>
    <w:multiLevelType w:val="hybridMultilevel"/>
    <w:tmpl w:val="C242FC5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2E52F15"/>
    <w:multiLevelType w:val="multilevel"/>
    <w:tmpl w:val="F1DE7E66"/>
    <w:lvl w:ilvl="0">
      <w:start w:val="1"/>
      <w:numFmt w:val="lowerLetter"/>
      <w:pStyle w:val="TUEListCharac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64864327"/>
    <w:multiLevelType w:val="multilevel"/>
    <w:tmpl w:val="1E089BA2"/>
    <w:lvl w:ilvl="0">
      <w:start w:val="1"/>
      <w:numFmt w:val="decimal"/>
      <w:pStyle w:val="TUEIndexHeading"/>
      <w:lvlText w:val="%1."/>
      <w:lvlJc w:val="left"/>
      <w:pPr>
        <w:tabs>
          <w:tab w:val="num" w:pos="34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9" w15:restartNumberingAfterBreak="0">
    <w:nsid w:val="659A14AE"/>
    <w:multiLevelType w:val="multilevel"/>
    <w:tmpl w:val="89367262"/>
    <w:numStyleLink w:val="ListnumberTUEindhoven"/>
  </w:abstractNum>
  <w:abstractNum w:abstractNumId="50" w15:restartNumberingAfterBreak="0">
    <w:nsid w:val="66A93248"/>
    <w:multiLevelType w:val="multilevel"/>
    <w:tmpl w:val="11289106"/>
    <w:styleLink w:val="ListlowercaseletterTUEindhoven"/>
    <w:lvl w:ilvl="0">
      <w:start w:val="1"/>
      <w:numFmt w:val="lowerLetter"/>
      <w:pStyle w:val="Listlowercaseletter1stlevelTUEindhoven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owercaseletter2ndlevelTUEindhoven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Listlowercaseletter3rdlevelTUEindhoven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51" w15:restartNumberingAfterBreak="0">
    <w:nsid w:val="6BBA04C1"/>
    <w:multiLevelType w:val="multilevel"/>
    <w:tmpl w:val="5F48DFB6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13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pStyle w:val="TUEIndexHeadingSubSubSub"/>
      <w:lvlText w:val="%1.%2.%3.%4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52" w15:restartNumberingAfterBreak="0">
    <w:nsid w:val="715C38C5"/>
    <w:multiLevelType w:val="hybridMultilevel"/>
    <w:tmpl w:val="B666080A"/>
    <w:lvl w:ilvl="0" w:tplc="E9528D7A">
      <w:start w:val="1"/>
      <w:numFmt w:val="decimal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4AC2DDC"/>
    <w:multiLevelType w:val="multilevel"/>
    <w:tmpl w:val="9C968EB4"/>
    <w:numStyleLink w:val="AgendaitemlistTUEindhoven"/>
  </w:abstractNum>
  <w:abstractNum w:abstractNumId="54" w15:restartNumberingAfterBreak="0">
    <w:nsid w:val="78CA296D"/>
    <w:multiLevelType w:val="hybridMultilevel"/>
    <w:tmpl w:val="F8B858E2"/>
    <w:lvl w:ilvl="0" w:tplc="7006F39E">
      <w:numFmt w:val="bullet"/>
      <w:lvlText w:val=""/>
      <w:lvlJc w:val="left"/>
      <w:pPr>
        <w:ind w:left="88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85769A18">
      <w:numFmt w:val="bullet"/>
      <w:lvlText w:val="•"/>
      <w:lvlJc w:val="left"/>
      <w:pPr>
        <w:ind w:left="1838" w:hanging="360"/>
      </w:pPr>
      <w:rPr>
        <w:rFonts w:hint="default"/>
        <w:lang w:val="en-US" w:eastAsia="en-US" w:bidi="ar-SA"/>
      </w:rPr>
    </w:lvl>
    <w:lvl w:ilvl="2" w:tplc="01D2352C">
      <w:numFmt w:val="bullet"/>
      <w:lvlText w:val="•"/>
      <w:lvlJc w:val="left"/>
      <w:pPr>
        <w:ind w:left="2797" w:hanging="360"/>
      </w:pPr>
      <w:rPr>
        <w:rFonts w:hint="default"/>
        <w:lang w:val="en-US" w:eastAsia="en-US" w:bidi="ar-SA"/>
      </w:rPr>
    </w:lvl>
    <w:lvl w:ilvl="3" w:tplc="49EA2598">
      <w:numFmt w:val="bullet"/>
      <w:lvlText w:val="•"/>
      <w:lvlJc w:val="left"/>
      <w:pPr>
        <w:ind w:left="3756" w:hanging="360"/>
      </w:pPr>
      <w:rPr>
        <w:rFonts w:hint="default"/>
        <w:lang w:val="en-US" w:eastAsia="en-US" w:bidi="ar-SA"/>
      </w:rPr>
    </w:lvl>
    <w:lvl w:ilvl="4" w:tplc="BCF4546A">
      <w:numFmt w:val="bullet"/>
      <w:lvlText w:val="•"/>
      <w:lvlJc w:val="left"/>
      <w:pPr>
        <w:ind w:left="4715" w:hanging="360"/>
      </w:pPr>
      <w:rPr>
        <w:rFonts w:hint="default"/>
        <w:lang w:val="en-US" w:eastAsia="en-US" w:bidi="ar-SA"/>
      </w:rPr>
    </w:lvl>
    <w:lvl w:ilvl="5" w:tplc="E3F6DF22">
      <w:numFmt w:val="bullet"/>
      <w:lvlText w:val="•"/>
      <w:lvlJc w:val="left"/>
      <w:pPr>
        <w:ind w:left="5673" w:hanging="360"/>
      </w:pPr>
      <w:rPr>
        <w:rFonts w:hint="default"/>
        <w:lang w:val="en-US" w:eastAsia="en-US" w:bidi="ar-SA"/>
      </w:rPr>
    </w:lvl>
    <w:lvl w:ilvl="6" w:tplc="DCEAAEF8">
      <w:numFmt w:val="bullet"/>
      <w:lvlText w:val="•"/>
      <w:lvlJc w:val="left"/>
      <w:pPr>
        <w:ind w:left="6632" w:hanging="360"/>
      </w:pPr>
      <w:rPr>
        <w:rFonts w:hint="default"/>
        <w:lang w:val="en-US" w:eastAsia="en-US" w:bidi="ar-SA"/>
      </w:rPr>
    </w:lvl>
    <w:lvl w:ilvl="7" w:tplc="FC90AD24">
      <w:numFmt w:val="bullet"/>
      <w:lvlText w:val="•"/>
      <w:lvlJc w:val="left"/>
      <w:pPr>
        <w:ind w:left="7591" w:hanging="360"/>
      </w:pPr>
      <w:rPr>
        <w:rFonts w:hint="default"/>
        <w:lang w:val="en-US" w:eastAsia="en-US" w:bidi="ar-SA"/>
      </w:rPr>
    </w:lvl>
    <w:lvl w:ilvl="8" w:tplc="CFDE0612">
      <w:numFmt w:val="bullet"/>
      <w:lvlText w:val="•"/>
      <w:lvlJc w:val="left"/>
      <w:pPr>
        <w:ind w:left="8550" w:hanging="360"/>
      </w:pPr>
      <w:rPr>
        <w:rFonts w:hint="default"/>
        <w:lang w:val="en-US" w:eastAsia="en-US" w:bidi="ar-SA"/>
      </w:rPr>
    </w:lvl>
  </w:abstractNum>
  <w:num w:numId="1" w16cid:durableId="644118047">
    <w:abstractNumId w:val="16"/>
  </w:num>
  <w:num w:numId="2" w16cid:durableId="95296574">
    <w:abstractNumId w:val="30"/>
  </w:num>
  <w:num w:numId="3" w16cid:durableId="2145853369">
    <w:abstractNumId w:val="14"/>
  </w:num>
  <w:num w:numId="4" w16cid:durableId="1138036391">
    <w:abstractNumId w:val="12"/>
  </w:num>
  <w:num w:numId="5" w16cid:durableId="850682788">
    <w:abstractNumId w:val="39"/>
  </w:num>
  <w:num w:numId="6" w16cid:durableId="1265306280">
    <w:abstractNumId w:val="17"/>
  </w:num>
  <w:num w:numId="7" w16cid:durableId="1842505555">
    <w:abstractNumId w:val="15"/>
  </w:num>
  <w:num w:numId="8" w16cid:durableId="720248635">
    <w:abstractNumId w:val="50"/>
  </w:num>
  <w:num w:numId="9" w16cid:durableId="1611470111">
    <w:abstractNumId w:val="35"/>
  </w:num>
  <w:num w:numId="10" w16cid:durableId="1931347972">
    <w:abstractNumId w:val="40"/>
  </w:num>
  <w:num w:numId="11" w16cid:durableId="555167673">
    <w:abstractNumId w:val="27"/>
  </w:num>
  <w:num w:numId="12" w16cid:durableId="1743599230">
    <w:abstractNumId w:val="9"/>
  </w:num>
  <w:num w:numId="13" w16cid:durableId="122583691">
    <w:abstractNumId w:val="7"/>
  </w:num>
  <w:num w:numId="14" w16cid:durableId="1713142">
    <w:abstractNumId w:val="6"/>
  </w:num>
  <w:num w:numId="15" w16cid:durableId="1385373110">
    <w:abstractNumId w:val="5"/>
  </w:num>
  <w:num w:numId="16" w16cid:durableId="1845242860">
    <w:abstractNumId w:val="4"/>
  </w:num>
  <w:num w:numId="17" w16cid:durableId="7025084">
    <w:abstractNumId w:val="8"/>
  </w:num>
  <w:num w:numId="18" w16cid:durableId="1953629799">
    <w:abstractNumId w:val="3"/>
  </w:num>
  <w:num w:numId="19" w16cid:durableId="1829780683">
    <w:abstractNumId w:val="2"/>
  </w:num>
  <w:num w:numId="20" w16cid:durableId="1317294458">
    <w:abstractNumId w:val="1"/>
  </w:num>
  <w:num w:numId="21" w16cid:durableId="296380191">
    <w:abstractNumId w:val="0"/>
  </w:num>
  <w:num w:numId="22" w16cid:durableId="397751778">
    <w:abstractNumId w:val="10"/>
  </w:num>
  <w:num w:numId="23" w16cid:durableId="163933814">
    <w:abstractNumId w:val="41"/>
  </w:num>
  <w:num w:numId="24" w16cid:durableId="1801916332">
    <w:abstractNumId w:val="33"/>
  </w:num>
  <w:num w:numId="25" w16cid:durableId="165827826">
    <w:abstractNumId w:val="32"/>
  </w:num>
  <w:num w:numId="26" w16cid:durableId="1569804215">
    <w:abstractNumId w:val="49"/>
  </w:num>
  <w:num w:numId="27" w16cid:durableId="1003894865">
    <w:abstractNumId w:val="44"/>
  </w:num>
  <w:num w:numId="28" w16cid:durableId="2147119576">
    <w:abstractNumId w:val="53"/>
  </w:num>
  <w:num w:numId="29" w16cid:durableId="937175076">
    <w:abstractNumId w:val="29"/>
  </w:num>
  <w:num w:numId="30" w16cid:durableId="1910771616">
    <w:abstractNumId w:val="23"/>
  </w:num>
  <w:num w:numId="31" w16cid:durableId="1859155417">
    <w:abstractNumId w:val="40"/>
  </w:num>
  <w:num w:numId="32" w16cid:durableId="1941139166">
    <w:abstractNumId w:val="36"/>
  </w:num>
  <w:num w:numId="33" w16cid:durableId="364796993">
    <w:abstractNumId w:val="18"/>
  </w:num>
  <w:num w:numId="34" w16cid:durableId="912930252">
    <w:abstractNumId w:val="48"/>
  </w:num>
  <w:num w:numId="35" w16cid:durableId="415437990">
    <w:abstractNumId w:val="13"/>
  </w:num>
  <w:num w:numId="36" w16cid:durableId="1020351303">
    <w:abstractNumId w:val="51"/>
  </w:num>
  <w:num w:numId="37" w16cid:durableId="125053496">
    <w:abstractNumId w:val="19"/>
  </w:num>
  <w:num w:numId="38" w16cid:durableId="426468080">
    <w:abstractNumId w:val="47"/>
  </w:num>
  <w:num w:numId="39" w16cid:durableId="1714575278">
    <w:abstractNumId w:val="21"/>
  </w:num>
  <w:num w:numId="40" w16cid:durableId="1013070295">
    <w:abstractNumId w:val="37"/>
  </w:num>
  <w:num w:numId="41" w16cid:durableId="1988436236">
    <w:abstractNumId w:val="34"/>
  </w:num>
  <w:num w:numId="42" w16cid:durableId="793837606">
    <w:abstractNumId w:val="25"/>
  </w:num>
  <w:num w:numId="43" w16cid:durableId="226574133">
    <w:abstractNumId w:val="43"/>
  </w:num>
  <w:num w:numId="44" w16cid:durableId="1911235159">
    <w:abstractNumId w:val="31"/>
  </w:num>
  <w:num w:numId="45" w16cid:durableId="1255287192">
    <w:abstractNumId w:val="42"/>
  </w:num>
  <w:num w:numId="46" w16cid:durableId="1040935895">
    <w:abstractNumId w:val="46"/>
  </w:num>
  <w:num w:numId="47" w16cid:durableId="1312365355">
    <w:abstractNumId w:val="38"/>
  </w:num>
  <w:num w:numId="48" w16cid:durableId="1790929634">
    <w:abstractNumId w:val="54"/>
  </w:num>
  <w:num w:numId="49" w16cid:durableId="970012845">
    <w:abstractNumId w:val="29"/>
    <w:lvlOverride w:ilvl="0">
      <w:startOverride w:val="5"/>
    </w:lvlOverride>
    <w:lvlOverride w:ilvl="1">
      <w:startOverride w:val="3"/>
    </w:lvlOverride>
  </w:num>
  <w:num w:numId="50" w16cid:durableId="909148110">
    <w:abstractNumId w:val="52"/>
  </w:num>
  <w:num w:numId="51" w16cid:durableId="1038357639">
    <w:abstractNumId w:val="28"/>
  </w:num>
  <w:num w:numId="52" w16cid:durableId="564801676">
    <w:abstractNumId w:val="11"/>
  </w:num>
  <w:num w:numId="53" w16cid:durableId="104348387">
    <w:abstractNumId w:val="24"/>
  </w:num>
  <w:num w:numId="54" w16cid:durableId="990333281">
    <w:abstractNumId w:val="45"/>
  </w:num>
  <w:num w:numId="55" w16cid:durableId="1681928419">
    <w:abstractNumId w:val="29"/>
  </w:num>
  <w:num w:numId="56" w16cid:durableId="2128036772">
    <w:abstractNumId w:val="22"/>
  </w:num>
  <w:num w:numId="57" w16cid:durableId="101342905">
    <w:abstractNumId w:val="26"/>
  </w:num>
  <w:num w:numId="58" w16cid:durableId="1244487220">
    <w:abstractNumId w:val="20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D37"/>
    <w:rsid w:val="00004458"/>
    <w:rsid w:val="00004562"/>
    <w:rsid w:val="000053DE"/>
    <w:rsid w:val="00006237"/>
    <w:rsid w:val="0000663D"/>
    <w:rsid w:val="00006D48"/>
    <w:rsid w:val="00010502"/>
    <w:rsid w:val="00010D95"/>
    <w:rsid w:val="00011BFA"/>
    <w:rsid w:val="000130AC"/>
    <w:rsid w:val="0001345F"/>
    <w:rsid w:val="00013A37"/>
    <w:rsid w:val="0001540A"/>
    <w:rsid w:val="00015682"/>
    <w:rsid w:val="00016650"/>
    <w:rsid w:val="00016F4D"/>
    <w:rsid w:val="000171B9"/>
    <w:rsid w:val="000215FB"/>
    <w:rsid w:val="000232FC"/>
    <w:rsid w:val="00024145"/>
    <w:rsid w:val="0002547D"/>
    <w:rsid w:val="0002562D"/>
    <w:rsid w:val="00035232"/>
    <w:rsid w:val="000418EF"/>
    <w:rsid w:val="0004263E"/>
    <w:rsid w:val="00046167"/>
    <w:rsid w:val="0004685A"/>
    <w:rsid w:val="000518C5"/>
    <w:rsid w:val="000519AD"/>
    <w:rsid w:val="0005205D"/>
    <w:rsid w:val="00052FF4"/>
    <w:rsid w:val="00053C4F"/>
    <w:rsid w:val="00053E43"/>
    <w:rsid w:val="0005430B"/>
    <w:rsid w:val="00055726"/>
    <w:rsid w:val="00056C5C"/>
    <w:rsid w:val="000611C3"/>
    <w:rsid w:val="000630A2"/>
    <w:rsid w:val="000703C8"/>
    <w:rsid w:val="00070502"/>
    <w:rsid w:val="00071EBB"/>
    <w:rsid w:val="00072C93"/>
    <w:rsid w:val="0007492B"/>
    <w:rsid w:val="00074DAC"/>
    <w:rsid w:val="00075F2A"/>
    <w:rsid w:val="00077490"/>
    <w:rsid w:val="00080CE8"/>
    <w:rsid w:val="00087540"/>
    <w:rsid w:val="00087CCE"/>
    <w:rsid w:val="000901D7"/>
    <w:rsid w:val="0009079E"/>
    <w:rsid w:val="00091F47"/>
    <w:rsid w:val="000958C2"/>
    <w:rsid w:val="0009698A"/>
    <w:rsid w:val="000A1B78"/>
    <w:rsid w:val="000A3D1B"/>
    <w:rsid w:val="000B1813"/>
    <w:rsid w:val="000B1AC5"/>
    <w:rsid w:val="000B2633"/>
    <w:rsid w:val="000B3129"/>
    <w:rsid w:val="000B5781"/>
    <w:rsid w:val="000B5821"/>
    <w:rsid w:val="000B6BFD"/>
    <w:rsid w:val="000C0969"/>
    <w:rsid w:val="000C1A1A"/>
    <w:rsid w:val="000C385E"/>
    <w:rsid w:val="000C6405"/>
    <w:rsid w:val="000C6BAC"/>
    <w:rsid w:val="000C6F9F"/>
    <w:rsid w:val="000D0BC2"/>
    <w:rsid w:val="000D136F"/>
    <w:rsid w:val="000D35FE"/>
    <w:rsid w:val="000D3E06"/>
    <w:rsid w:val="000D57DB"/>
    <w:rsid w:val="000D67BD"/>
    <w:rsid w:val="000D6AB7"/>
    <w:rsid w:val="000E3E84"/>
    <w:rsid w:val="000E55A1"/>
    <w:rsid w:val="000E5D12"/>
    <w:rsid w:val="000E6E43"/>
    <w:rsid w:val="000F213A"/>
    <w:rsid w:val="000F297E"/>
    <w:rsid w:val="000F2A36"/>
    <w:rsid w:val="000F2D93"/>
    <w:rsid w:val="000F650E"/>
    <w:rsid w:val="000F77AC"/>
    <w:rsid w:val="00100627"/>
    <w:rsid w:val="00100AC8"/>
    <w:rsid w:val="00100B98"/>
    <w:rsid w:val="00101BCE"/>
    <w:rsid w:val="0010227A"/>
    <w:rsid w:val="00103311"/>
    <w:rsid w:val="001036A7"/>
    <w:rsid w:val="00106601"/>
    <w:rsid w:val="00110653"/>
    <w:rsid w:val="00110A9F"/>
    <w:rsid w:val="00111AEB"/>
    <w:rsid w:val="00112646"/>
    <w:rsid w:val="00113907"/>
    <w:rsid w:val="00114405"/>
    <w:rsid w:val="00115B5C"/>
    <w:rsid w:val="00115C9D"/>
    <w:rsid w:val="001170AE"/>
    <w:rsid w:val="0012178B"/>
    <w:rsid w:val="00122DC1"/>
    <w:rsid w:val="00122DED"/>
    <w:rsid w:val="00123EB0"/>
    <w:rsid w:val="00123F5E"/>
    <w:rsid w:val="00127017"/>
    <w:rsid w:val="00127F3F"/>
    <w:rsid w:val="00132265"/>
    <w:rsid w:val="00133045"/>
    <w:rsid w:val="00135A2A"/>
    <w:rsid w:val="00135E7B"/>
    <w:rsid w:val="00137CBB"/>
    <w:rsid w:val="00141F79"/>
    <w:rsid w:val="001447EB"/>
    <w:rsid w:val="0014530A"/>
    <w:rsid w:val="00145B8E"/>
    <w:rsid w:val="0014640F"/>
    <w:rsid w:val="00147311"/>
    <w:rsid w:val="001477E3"/>
    <w:rsid w:val="001579D8"/>
    <w:rsid w:val="0016105F"/>
    <w:rsid w:val="00166B31"/>
    <w:rsid w:val="001677D1"/>
    <w:rsid w:val="0017032E"/>
    <w:rsid w:val="00172882"/>
    <w:rsid w:val="001742AD"/>
    <w:rsid w:val="00174C29"/>
    <w:rsid w:val="0018093D"/>
    <w:rsid w:val="001813B2"/>
    <w:rsid w:val="00183E06"/>
    <w:rsid w:val="00185019"/>
    <w:rsid w:val="001853C7"/>
    <w:rsid w:val="001908D8"/>
    <w:rsid w:val="00190FD7"/>
    <w:rsid w:val="001935BD"/>
    <w:rsid w:val="00195B0D"/>
    <w:rsid w:val="001966BF"/>
    <w:rsid w:val="00197EAF"/>
    <w:rsid w:val="001A0E3D"/>
    <w:rsid w:val="001A2714"/>
    <w:rsid w:val="001A7E6A"/>
    <w:rsid w:val="001B1B37"/>
    <w:rsid w:val="001B30B1"/>
    <w:rsid w:val="001B4C55"/>
    <w:rsid w:val="001B4C7E"/>
    <w:rsid w:val="001B5B85"/>
    <w:rsid w:val="001C11BE"/>
    <w:rsid w:val="001C1849"/>
    <w:rsid w:val="001C1E34"/>
    <w:rsid w:val="001C449A"/>
    <w:rsid w:val="001C530F"/>
    <w:rsid w:val="001C63E7"/>
    <w:rsid w:val="001C7CC0"/>
    <w:rsid w:val="001D005F"/>
    <w:rsid w:val="001D13B6"/>
    <w:rsid w:val="001D2A06"/>
    <w:rsid w:val="001D6917"/>
    <w:rsid w:val="001E2293"/>
    <w:rsid w:val="001E31FB"/>
    <w:rsid w:val="001E34AC"/>
    <w:rsid w:val="001E360E"/>
    <w:rsid w:val="001E4672"/>
    <w:rsid w:val="001E74C0"/>
    <w:rsid w:val="001F1285"/>
    <w:rsid w:val="001F3695"/>
    <w:rsid w:val="001F4EAC"/>
    <w:rsid w:val="001F5B4F"/>
    <w:rsid w:val="001F5C28"/>
    <w:rsid w:val="001F5C92"/>
    <w:rsid w:val="001F6547"/>
    <w:rsid w:val="001F7737"/>
    <w:rsid w:val="001F7F76"/>
    <w:rsid w:val="00200820"/>
    <w:rsid w:val="00201BEA"/>
    <w:rsid w:val="00201F0F"/>
    <w:rsid w:val="00204870"/>
    <w:rsid w:val="0020548B"/>
    <w:rsid w:val="00205DE6"/>
    <w:rsid w:val="0020607F"/>
    <w:rsid w:val="00206282"/>
    <w:rsid w:val="002063AF"/>
    <w:rsid w:val="00206FF8"/>
    <w:rsid w:val="002074B2"/>
    <w:rsid w:val="00211181"/>
    <w:rsid w:val="002160DE"/>
    <w:rsid w:val="00216489"/>
    <w:rsid w:val="00217CFB"/>
    <w:rsid w:val="00220A9C"/>
    <w:rsid w:val="0022346F"/>
    <w:rsid w:val="002250ED"/>
    <w:rsid w:val="002253DE"/>
    <w:rsid w:val="002256D1"/>
    <w:rsid w:val="00226BDE"/>
    <w:rsid w:val="00230B64"/>
    <w:rsid w:val="00233E44"/>
    <w:rsid w:val="00236DE9"/>
    <w:rsid w:val="0024208E"/>
    <w:rsid w:val="00242226"/>
    <w:rsid w:val="002464BE"/>
    <w:rsid w:val="002509EE"/>
    <w:rsid w:val="002518D2"/>
    <w:rsid w:val="002532C8"/>
    <w:rsid w:val="00253C31"/>
    <w:rsid w:val="00254C4D"/>
    <w:rsid w:val="00256039"/>
    <w:rsid w:val="00257AA9"/>
    <w:rsid w:val="00260C8F"/>
    <w:rsid w:val="002614A1"/>
    <w:rsid w:val="00261DAB"/>
    <w:rsid w:val="0026223C"/>
    <w:rsid w:val="00262D4E"/>
    <w:rsid w:val="002646C8"/>
    <w:rsid w:val="0027312C"/>
    <w:rsid w:val="00273EE0"/>
    <w:rsid w:val="00275A8A"/>
    <w:rsid w:val="00275ACD"/>
    <w:rsid w:val="00280E0D"/>
    <w:rsid w:val="00280FEF"/>
    <w:rsid w:val="00282B5D"/>
    <w:rsid w:val="00282C94"/>
    <w:rsid w:val="00283592"/>
    <w:rsid w:val="002851B5"/>
    <w:rsid w:val="00285E91"/>
    <w:rsid w:val="00286914"/>
    <w:rsid w:val="002900B8"/>
    <w:rsid w:val="00291D28"/>
    <w:rsid w:val="002920AA"/>
    <w:rsid w:val="002948A1"/>
    <w:rsid w:val="00294CD2"/>
    <w:rsid w:val="002952C5"/>
    <w:rsid w:val="00296751"/>
    <w:rsid w:val="00297C1F"/>
    <w:rsid w:val="002A2493"/>
    <w:rsid w:val="002A27A2"/>
    <w:rsid w:val="002A2E44"/>
    <w:rsid w:val="002A468D"/>
    <w:rsid w:val="002A551A"/>
    <w:rsid w:val="002A7832"/>
    <w:rsid w:val="002B08A4"/>
    <w:rsid w:val="002B2180"/>
    <w:rsid w:val="002B2998"/>
    <w:rsid w:val="002B5414"/>
    <w:rsid w:val="002B64EE"/>
    <w:rsid w:val="002B7BD0"/>
    <w:rsid w:val="002C082A"/>
    <w:rsid w:val="002C126E"/>
    <w:rsid w:val="002C1A39"/>
    <w:rsid w:val="002C46FB"/>
    <w:rsid w:val="002C5AEA"/>
    <w:rsid w:val="002C5B3E"/>
    <w:rsid w:val="002C7464"/>
    <w:rsid w:val="002C7686"/>
    <w:rsid w:val="002D0E88"/>
    <w:rsid w:val="002D126B"/>
    <w:rsid w:val="002D4558"/>
    <w:rsid w:val="002D4F37"/>
    <w:rsid w:val="002D52B2"/>
    <w:rsid w:val="002D6106"/>
    <w:rsid w:val="002D6C65"/>
    <w:rsid w:val="002D7C58"/>
    <w:rsid w:val="002E123A"/>
    <w:rsid w:val="002E2611"/>
    <w:rsid w:val="002E274E"/>
    <w:rsid w:val="002E42DE"/>
    <w:rsid w:val="002E4688"/>
    <w:rsid w:val="002F0EC4"/>
    <w:rsid w:val="002F3159"/>
    <w:rsid w:val="002F354E"/>
    <w:rsid w:val="002F3D76"/>
    <w:rsid w:val="002F4D46"/>
    <w:rsid w:val="002F502D"/>
    <w:rsid w:val="002F7633"/>
    <w:rsid w:val="002F7B77"/>
    <w:rsid w:val="00304632"/>
    <w:rsid w:val="0030544D"/>
    <w:rsid w:val="0030600A"/>
    <w:rsid w:val="0030638C"/>
    <w:rsid w:val="003063C0"/>
    <w:rsid w:val="003066C4"/>
    <w:rsid w:val="0030685D"/>
    <w:rsid w:val="00307001"/>
    <w:rsid w:val="00307249"/>
    <w:rsid w:val="00310C04"/>
    <w:rsid w:val="003124AA"/>
    <w:rsid w:val="00317DEA"/>
    <w:rsid w:val="00317E87"/>
    <w:rsid w:val="00323121"/>
    <w:rsid w:val="00323B13"/>
    <w:rsid w:val="00330108"/>
    <w:rsid w:val="003314DF"/>
    <w:rsid w:val="00333B50"/>
    <w:rsid w:val="00333DDA"/>
    <w:rsid w:val="00334D4B"/>
    <w:rsid w:val="003358E4"/>
    <w:rsid w:val="00335B5E"/>
    <w:rsid w:val="00337DDE"/>
    <w:rsid w:val="00341F99"/>
    <w:rsid w:val="00342814"/>
    <w:rsid w:val="00343843"/>
    <w:rsid w:val="003453ED"/>
    <w:rsid w:val="00346631"/>
    <w:rsid w:val="00346715"/>
    <w:rsid w:val="003503E4"/>
    <w:rsid w:val="0035324A"/>
    <w:rsid w:val="00354343"/>
    <w:rsid w:val="00360D26"/>
    <w:rsid w:val="00361982"/>
    <w:rsid w:val="00364355"/>
    <w:rsid w:val="00364E1D"/>
    <w:rsid w:val="00365254"/>
    <w:rsid w:val="00365327"/>
    <w:rsid w:val="00365DD5"/>
    <w:rsid w:val="00372E36"/>
    <w:rsid w:val="00374182"/>
    <w:rsid w:val="00374C23"/>
    <w:rsid w:val="00374D9A"/>
    <w:rsid w:val="00377612"/>
    <w:rsid w:val="003817B2"/>
    <w:rsid w:val="00382603"/>
    <w:rsid w:val="003826C7"/>
    <w:rsid w:val="003838E5"/>
    <w:rsid w:val="00387938"/>
    <w:rsid w:val="0039126D"/>
    <w:rsid w:val="00391861"/>
    <w:rsid w:val="003964D4"/>
    <w:rsid w:val="0039656A"/>
    <w:rsid w:val="00396C8D"/>
    <w:rsid w:val="003A002F"/>
    <w:rsid w:val="003A14F4"/>
    <w:rsid w:val="003A2D39"/>
    <w:rsid w:val="003A373D"/>
    <w:rsid w:val="003A5ED3"/>
    <w:rsid w:val="003A6677"/>
    <w:rsid w:val="003A69BB"/>
    <w:rsid w:val="003A6ADC"/>
    <w:rsid w:val="003B0554"/>
    <w:rsid w:val="003B14A0"/>
    <w:rsid w:val="003B33C5"/>
    <w:rsid w:val="003B3E0C"/>
    <w:rsid w:val="003B749B"/>
    <w:rsid w:val="003C0BEA"/>
    <w:rsid w:val="003C2B72"/>
    <w:rsid w:val="003C316B"/>
    <w:rsid w:val="003C3637"/>
    <w:rsid w:val="003C364A"/>
    <w:rsid w:val="003D09E4"/>
    <w:rsid w:val="003D1DDC"/>
    <w:rsid w:val="003D414A"/>
    <w:rsid w:val="003D55D3"/>
    <w:rsid w:val="003D74C6"/>
    <w:rsid w:val="003E01C0"/>
    <w:rsid w:val="003E30F2"/>
    <w:rsid w:val="003E3B7D"/>
    <w:rsid w:val="003E63B9"/>
    <w:rsid w:val="003E7806"/>
    <w:rsid w:val="003F1973"/>
    <w:rsid w:val="003F2747"/>
    <w:rsid w:val="003F332C"/>
    <w:rsid w:val="003F6B4F"/>
    <w:rsid w:val="003F7DB3"/>
    <w:rsid w:val="004001AF"/>
    <w:rsid w:val="0040034C"/>
    <w:rsid w:val="0040337C"/>
    <w:rsid w:val="004047D4"/>
    <w:rsid w:val="004066F8"/>
    <w:rsid w:val="004070CF"/>
    <w:rsid w:val="00407395"/>
    <w:rsid w:val="0041036D"/>
    <w:rsid w:val="00410AC9"/>
    <w:rsid w:val="0041261E"/>
    <w:rsid w:val="004135BD"/>
    <w:rsid w:val="0041378C"/>
    <w:rsid w:val="00413C8A"/>
    <w:rsid w:val="00413D08"/>
    <w:rsid w:val="0041674F"/>
    <w:rsid w:val="0041777D"/>
    <w:rsid w:val="004218CA"/>
    <w:rsid w:val="00421E5F"/>
    <w:rsid w:val="00423F39"/>
    <w:rsid w:val="0042506E"/>
    <w:rsid w:val="0042594D"/>
    <w:rsid w:val="00426ACD"/>
    <w:rsid w:val="004270F3"/>
    <w:rsid w:val="00436796"/>
    <w:rsid w:val="004379A2"/>
    <w:rsid w:val="00442A08"/>
    <w:rsid w:val="0044445E"/>
    <w:rsid w:val="004444BF"/>
    <w:rsid w:val="004469CD"/>
    <w:rsid w:val="00451FDB"/>
    <w:rsid w:val="00455AD9"/>
    <w:rsid w:val="004564A6"/>
    <w:rsid w:val="00457E1D"/>
    <w:rsid w:val="004605A2"/>
    <w:rsid w:val="00461F9A"/>
    <w:rsid w:val="00463DE0"/>
    <w:rsid w:val="0046425F"/>
    <w:rsid w:val="00464C8A"/>
    <w:rsid w:val="004656F6"/>
    <w:rsid w:val="004659D3"/>
    <w:rsid w:val="00466D71"/>
    <w:rsid w:val="00466E80"/>
    <w:rsid w:val="0046735E"/>
    <w:rsid w:val="0047055D"/>
    <w:rsid w:val="00470F89"/>
    <w:rsid w:val="0047392D"/>
    <w:rsid w:val="00474B26"/>
    <w:rsid w:val="0047518D"/>
    <w:rsid w:val="00476EC8"/>
    <w:rsid w:val="004804E1"/>
    <w:rsid w:val="004813C0"/>
    <w:rsid w:val="004815BC"/>
    <w:rsid w:val="00481B48"/>
    <w:rsid w:val="00481E50"/>
    <w:rsid w:val="00483C5E"/>
    <w:rsid w:val="00484C8E"/>
    <w:rsid w:val="00485A21"/>
    <w:rsid w:val="00486319"/>
    <w:rsid w:val="00486C95"/>
    <w:rsid w:val="00487428"/>
    <w:rsid w:val="00487543"/>
    <w:rsid w:val="004875E2"/>
    <w:rsid w:val="00487BE0"/>
    <w:rsid w:val="00490BBD"/>
    <w:rsid w:val="00491B46"/>
    <w:rsid w:val="00494566"/>
    <w:rsid w:val="00497968"/>
    <w:rsid w:val="004A44E8"/>
    <w:rsid w:val="004A52BB"/>
    <w:rsid w:val="004B141F"/>
    <w:rsid w:val="004B365C"/>
    <w:rsid w:val="004B38BE"/>
    <w:rsid w:val="004B4236"/>
    <w:rsid w:val="004B57AE"/>
    <w:rsid w:val="004B797D"/>
    <w:rsid w:val="004C0FB5"/>
    <w:rsid w:val="004C1F2A"/>
    <w:rsid w:val="004C483E"/>
    <w:rsid w:val="004C6032"/>
    <w:rsid w:val="004C6B2B"/>
    <w:rsid w:val="004D2412"/>
    <w:rsid w:val="004D4756"/>
    <w:rsid w:val="004D48A8"/>
    <w:rsid w:val="004D4DFC"/>
    <w:rsid w:val="004D721B"/>
    <w:rsid w:val="004E0A10"/>
    <w:rsid w:val="004E0F46"/>
    <w:rsid w:val="004E7958"/>
    <w:rsid w:val="004F06F1"/>
    <w:rsid w:val="004F2E26"/>
    <w:rsid w:val="004F414C"/>
    <w:rsid w:val="004F69C8"/>
    <w:rsid w:val="004F6A99"/>
    <w:rsid w:val="004F7609"/>
    <w:rsid w:val="004F7B01"/>
    <w:rsid w:val="00500AEB"/>
    <w:rsid w:val="00501606"/>
    <w:rsid w:val="00501A64"/>
    <w:rsid w:val="005035F8"/>
    <w:rsid w:val="00503BFD"/>
    <w:rsid w:val="005043E5"/>
    <w:rsid w:val="005105F2"/>
    <w:rsid w:val="00512194"/>
    <w:rsid w:val="00512C49"/>
    <w:rsid w:val="00515E2F"/>
    <w:rsid w:val="00516B30"/>
    <w:rsid w:val="00517A43"/>
    <w:rsid w:val="00521726"/>
    <w:rsid w:val="005229C8"/>
    <w:rsid w:val="00522B84"/>
    <w:rsid w:val="00524FAA"/>
    <w:rsid w:val="00525F00"/>
    <w:rsid w:val="00526530"/>
    <w:rsid w:val="00530059"/>
    <w:rsid w:val="00532675"/>
    <w:rsid w:val="00535BC5"/>
    <w:rsid w:val="0053645C"/>
    <w:rsid w:val="005402C7"/>
    <w:rsid w:val="005418B9"/>
    <w:rsid w:val="0054495B"/>
    <w:rsid w:val="005451C4"/>
    <w:rsid w:val="00545244"/>
    <w:rsid w:val="0054653C"/>
    <w:rsid w:val="005466D4"/>
    <w:rsid w:val="00546D5B"/>
    <w:rsid w:val="00546FB0"/>
    <w:rsid w:val="00550A2B"/>
    <w:rsid w:val="00553801"/>
    <w:rsid w:val="00553E52"/>
    <w:rsid w:val="00561552"/>
    <w:rsid w:val="005615BE"/>
    <w:rsid w:val="00562E3D"/>
    <w:rsid w:val="00562F11"/>
    <w:rsid w:val="00565410"/>
    <w:rsid w:val="00570B91"/>
    <w:rsid w:val="00571847"/>
    <w:rsid w:val="005720C5"/>
    <w:rsid w:val="00575187"/>
    <w:rsid w:val="00575FFC"/>
    <w:rsid w:val="00582901"/>
    <w:rsid w:val="00582D6A"/>
    <w:rsid w:val="00585CA6"/>
    <w:rsid w:val="005877D3"/>
    <w:rsid w:val="00587960"/>
    <w:rsid w:val="005907D2"/>
    <w:rsid w:val="005933F7"/>
    <w:rsid w:val="0059463D"/>
    <w:rsid w:val="00597AC9"/>
    <w:rsid w:val="005A255C"/>
    <w:rsid w:val="005A2BEC"/>
    <w:rsid w:val="005A2D0A"/>
    <w:rsid w:val="005A4CC7"/>
    <w:rsid w:val="005A55BE"/>
    <w:rsid w:val="005A59F9"/>
    <w:rsid w:val="005A6922"/>
    <w:rsid w:val="005A7F01"/>
    <w:rsid w:val="005B0E1D"/>
    <w:rsid w:val="005B1030"/>
    <w:rsid w:val="005B1050"/>
    <w:rsid w:val="005B2F2A"/>
    <w:rsid w:val="005B4FAF"/>
    <w:rsid w:val="005B50C7"/>
    <w:rsid w:val="005B6BD9"/>
    <w:rsid w:val="005B7ED3"/>
    <w:rsid w:val="005C014A"/>
    <w:rsid w:val="005C40D9"/>
    <w:rsid w:val="005C47DF"/>
    <w:rsid w:val="005C5603"/>
    <w:rsid w:val="005C58E4"/>
    <w:rsid w:val="005C6668"/>
    <w:rsid w:val="005C74EB"/>
    <w:rsid w:val="005D0D1D"/>
    <w:rsid w:val="005D3FF7"/>
    <w:rsid w:val="005D4151"/>
    <w:rsid w:val="005D4C75"/>
    <w:rsid w:val="005D5E21"/>
    <w:rsid w:val="005D786E"/>
    <w:rsid w:val="005E0088"/>
    <w:rsid w:val="005E5A74"/>
    <w:rsid w:val="005E5D44"/>
    <w:rsid w:val="005E6270"/>
    <w:rsid w:val="005E658F"/>
    <w:rsid w:val="005E78B2"/>
    <w:rsid w:val="005F2A97"/>
    <w:rsid w:val="005F67E0"/>
    <w:rsid w:val="005F6DF2"/>
    <w:rsid w:val="005F7237"/>
    <w:rsid w:val="0060222F"/>
    <w:rsid w:val="00603A0E"/>
    <w:rsid w:val="006040DB"/>
    <w:rsid w:val="006045A8"/>
    <w:rsid w:val="00604D57"/>
    <w:rsid w:val="006056DD"/>
    <w:rsid w:val="00605B51"/>
    <w:rsid w:val="00607FA0"/>
    <w:rsid w:val="00610369"/>
    <w:rsid w:val="00610AFF"/>
    <w:rsid w:val="00612C22"/>
    <w:rsid w:val="006210E2"/>
    <w:rsid w:val="00621B16"/>
    <w:rsid w:val="006236D6"/>
    <w:rsid w:val="006271BC"/>
    <w:rsid w:val="006273EA"/>
    <w:rsid w:val="0062784C"/>
    <w:rsid w:val="006300D6"/>
    <w:rsid w:val="00631E43"/>
    <w:rsid w:val="0063293A"/>
    <w:rsid w:val="0063317C"/>
    <w:rsid w:val="00633A89"/>
    <w:rsid w:val="006347A0"/>
    <w:rsid w:val="00635620"/>
    <w:rsid w:val="006374CA"/>
    <w:rsid w:val="00637BAB"/>
    <w:rsid w:val="00637C72"/>
    <w:rsid w:val="006442D1"/>
    <w:rsid w:val="006456EF"/>
    <w:rsid w:val="00647A79"/>
    <w:rsid w:val="00651041"/>
    <w:rsid w:val="006527C0"/>
    <w:rsid w:val="0065369D"/>
    <w:rsid w:val="006565B1"/>
    <w:rsid w:val="006575E7"/>
    <w:rsid w:val="00657CA0"/>
    <w:rsid w:val="00664EE1"/>
    <w:rsid w:val="0066614D"/>
    <w:rsid w:val="0066690B"/>
    <w:rsid w:val="00666C62"/>
    <w:rsid w:val="00671438"/>
    <w:rsid w:val="00672466"/>
    <w:rsid w:val="006749AD"/>
    <w:rsid w:val="006767B2"/>
    <w:rsid w:val="00680103"/>
    <w:rsid w:val="00684367"/>
    <w:rsid w:val="00684DA9"/>
    <w:rsid w:val="00685072"/>
    <w:rsid w:val="00685EED"/>
    <w:rsid w:val="00685F5B"/>
    <w:rsid w:val="00690240"/>
    <w:rsid w:val="006953A2"/>
    <w:rsid w:val="00695C36"/>
    <w:rsid w:val="006A0EEF"/>
    <w:rsid w:val="006A387A"/>
    <w:rsid w:val="006A77E2"/>
    <w:rsid w:val="006B1322"/>
    <w:rsid w:val="006B2D29"/>
    <w:rsid w:val="006B6044"/>
    <w:rsid w:val="006B6AAE"/>
    <w:rsid w:val="006C278C"/>
    <w:rsid w:val="006C3F57"/>
    <w:rsid w:val="006C5079"/>
    <w:rsid w:val="006C6A2E"/>
    <w:rsid w:val="006C6A9D"/>
    <w:rsid w:val="006D1154"/>
    <w:rsid w:val="006D1310"/>
    <w:rsid w:val="006D2ECD"/>
    <w:rsid w:val="006D343F"/>
    <w:rsid w:val="006D7D68"/>
    <w:rsid w:val="006E1CC5"/>
    <w:rsid w:val="006E257D"/>
    <w:rsid w:val="006E2582"/>
    <w:rsid w:val="006E2835"/>
    <w:rsid w:val="006E3267"/>
    <w:rsid w:val="006E6C41"/>
    <w:rsid w:val="006F1C33"/>
    <w:rsid w:val="006F4260"/>
    <w:rsid w:val="006F46AC"/>
    <w:rsid w:val="006F4B7B"/>
    <w:rsid w:val="006F5155"/>
    <w:rsid w:val="006F59A5"/>
    <w:rsid w:val="00700FA2"/>
    <w:rsid w:val="00703BD3"/>
    <w:rsid w:val="00705849"/>
    <w:rsid w:val="00706308"/>
    <w:rsid w:val="007063FC"/>
    <w:rsid w:val="00706D10"/>
    <w:rsid w:val="0071167C"/>
    <w:rsid w:val="007125A7"/>
    <w:rsid w:val="00712665"/>
    <w:rsid w:val="00713061"/>
    <w:rsid w:val="0071386B"/>
    <w:rsid w:val="00715591"/>
    <w:rsid w:val="0071707E"/>
    <w:rsid w:val="007216A7"/>
    <w:rsid w:val="00722840"/>
    <w:rsid w:val="0072479C"/>
    <w:rsid w:val="00725353"/>
    <w:rsid w:val="0072539D"/>
    <w:rsid w:val="00726DBF"/>
    <w:rsid w:val="007279F9"/>
    <w:rsid w:val="007312CB"/>
    <w:rsid w:val="007338EB"/>
    <w:rsid w:val="007340DE"/>
    <w:rsid w:val="007358BA"/>
    <w:rsid w:val="007361EE"/>
    <w:rsid w:val="00736B94"/>
    <w:rsid w:val="00736D3D"/>
    <w:rsid w:val="007376AD"/>
    <w:rsid w:val="0073789F"/>
    <w:rsid w:val="00741741"/>
    <w:rsid w:val="007417A7"/>
    <w:rsid w:val="00742B49"/>
    <w:rsid w:val="00745350"/>
    <w:rsid w:val="00750024"/>
    <w:rsid w:val="00750733"/>
    <w:rsid w:val="007525D1"/>
    <w:rsid w:val="00754F06"/>
    <w:rsid w:val="007560A5"/>
    <w:rsid w:val="00756C31"/>
    <w:rsid w:val="00763177"/>
    <w:rsid w:val="00763B35"/>
    <w:rsid w:val="00764AF2"/>
    <w:rsid w:val="00766E99"/>
    <w:rsid w:val="00770652"/>
    <w:rsid w:val="0077167D"/>
    <w:rsid w:val="00772EE8"/>
    <w:rsid w:val="00775717"/>
    <w:rsid w:val="00775D75"/>
    <w:rsid w:val="00776618"/>
    <w:rsid w:val="00776FB1"/>
    <w:rsid w:val="00780D97"/>
    <w:rsid w:val="00784D24"/>
    <w:rsid w:val="0078653F"/>
    <w:rsid w:val="00787B55"/>
    <w:rsid w:val="00791636"/>
    <w:rsid w:val="0079179F"/>
    <w:rsid w:val="00796550"/>
    <w:rsid w:val="00796A8D"/>
    <w:rsid w:val="007A0FD1"/>
    <w:rsid w:val="007A1D0F"/>
    <w:rsid w:val="007A37C8"/>
    <w:rsid w:val="007A5502"/>
    <w:rsid w:val="007B3551"/>
    <w:rsid w:val="007B5271"/>
    <w:rsid w:val="007B5373"/>
    <w:rsid w:val="007B7E1C"/>
    <w:rsid w:val="007C0010"/>
    <w:rsid w:val="007C037C"/>
    <w:rsid w:val="007C18A5"/>
    <w:rsid w:val="007C253A"/>
    <w:rsid w:val="007C2877"/>
    <w:rsid w:val="007C29F8"/>
    <w:rsid w:val="007C2B89"/>
    <w:rsid w:val="007C309A"/>
    <w:rsid w:val="007C3585"/>
    <w:rsid w:val="007C41FD"/>
    <w:rsid w:val="007C65B3"/>
    <w:rsid w:val="007C65DC"/>
    <w:rsid w:val="007C6FE2"/>
    <w:rsid w:val="007D31EA"/>
    <w:rsid w:val="007D4A7D"/>
    <w:rsid w:val="007D6578"/>
    <w:rsid w:val="007E253D"/>
    <w:rsid w:val="007E33B5"/>
    <w:rsid w:val="007E4798"/>
    <w:rsid w:val="007E4BE9"/>
    <w:rsid w:val="007E5C5D"/>
    <w:rsid w:val="007E5E45"/>
    <w:rsid w:val="007E610D"/>
    <w:rsid w:val="007E75C2"/>
    <w:rsid w:val="007E7724"/>
    <w:rsid w:val="007F01DE"/>
    <w:rsid w:val="007F120F"/>
    <w:rsid w:val="007F1709"/>
    <w:rsid w:val="007F48F0"/>
    <w:rsid w:val="007F653F"/>
    <w:rsid w:val="007F692C"/>
    <w:rsid w:val="007F75F6"/>
    <w:rsid w:val="00801127"/>
    <w:rsid w:val="00803C2C"/>
    <w:rsid w:val="00804E40"/>
    <w:rsid w:val="008056CE"/>
    <w:rsid w:val="008064EE"/>
    <w:rsid w:val="00810585"/>
    <w:rsid w:val="00811AD2"/>
    <w:rsid w:val="00814220"/>
    <w:rsid w:val="00815A3D"/>
    <w:rsid w:val="0081621D"/>
    <w:rsid w:val="00816878"/>
    <w:rsid w:val="00817FC0"/>
    <w:rsid w:val="00821E5C"/>
    <w:rsid w:val="008226CE"/>
    <w:rsid w:val="00824D1C"/>
    <w:rsid w:val="00826EA4"/>
    <w:rsid w:val="00830CE5"/>
    <w:rsid w:val="00831807"/>
    <w:rsid w:val="00832239"/>
    <w:rsid w:val="008333C9"/>
    <w:rsid w:val="00835185"/>
    <w:rsid w:val="00835CEB"/>
    <w:rsid w:val="00836E1F"/>
    <w:rsid w:val="008371EB"/>
    <w:rsid w:val="00837206"/>
    <w:rsid w:val="008402DA"/>
    <w:rsid w:val="008432F5"/>
    <w:rsid w:val="00847F65"/>
    <w:rsid w:val="00854B34"/>
    <w:rsid w:val="00856B05"/>
    <w:rsid w:val="008602A0"/>
    <w:rsid w:val="00860661"/>
    <w:rsid w:val="00860972"/>
    <w:rsid w:val="0086137E"/>
    <w:rsid w:val="008653B7"/>
    <w:rsid w:val="00865D06"/>
    <w:rsid w:val="00872EED"/>
    <w:rsid w:val="008736AE"/>
    <w:rsid w:val="00874FFD"/>
    <w:rsid w:val="00876DF2"/>
    <w:rsid w:val="008775D3"/>
    <w:rsid w:val="0087DF7E"/>
    <w:rsid w:val="0088028F"/>
    <w:rsid w:val="00883163"/>
    <w:rsid w:val="00884787"/>
    <w:rsid w:val="00884BAA"/>
    <w:rsid w:val="00886BB9"/>
    <w:rsid w:val="008870F0"/>
    <w:rsid w:val="00890195"/>
    <w:rsid w:val="0089152C"/>
    <w:rsid w:val="00892526"/>
    <w:rsid w:val="00892686"/>
    <w:rsid w:val="00893934"/>
    <w:rsid w:val="00895181"/>
    <w:rsid w:val="008976DF"/>
    <w:rsid w:val="00897E18"/>
    <w:rsid w:val="008A0CC9"/>
    <w:rsid w:val="008A1F58"/>
    <w:rsid w:val="008A2EB7"/>
    <w:rsid w:val="008A396F"/>
    <w:rsid w:val="008B34F1"/>
    <w:rsid w:val="008B3774"/>
    <w:rsid w:val="008B54F7"/>
    <w:rsid w:val="008B5CD1"/>
    <w:rsid w:val="008B6DA9"/>
    <w:rsid w:val="008B728F"/>
    <w:rsid w:val="008C1A4E"/>
    <w:rsid w:val="008C2F90"/>
    <w:rsid w:val="008C38E2"/>
    <w:rsid w:val="008C7FA8"/>
    <w:rsid w:val="008D0CB6"/>
    <w:rsid w:val="008D13FD"/>
    <w:rsid w:val="008D23E7"/>
    <w:rsid w:val="008D3A1C"/>
    <w:rsid w:val="008D3B10"/>
    <w:rsid w:val="008D55B1"/>
    <w:rsid w:val="008D57BA"/>
    <w:rsid w:val="008D6C6B"/>
    <w:rsid w:val="008D760D"/>
    <w:rsid w:val="008D7BDD"/>
    <w:rsid w:val="008E1A54"/>
    <w:rsid w:val="008E3B0F"/>
    <w:rsid w:val="008E4D4D"/>
    <w:rsid w:val="008E7609"/>
    <w:rsid w:val="008F3BC0"/>
    <w:rsid w:val="008F73E3"/>
    <w:rsid w:val="008F7B01"/>
    <w:rsid w:val="00901B00"/>
    <w:rsid w:val="009033D5"/>
    <w:rsid w:val="009059D6"/>
    <w:rsid w:val="0090724E"/>
    <w:rsid w:val="00907858"/>
    <w:rsid w:val="00910D57"/>
    <w:rsid w:val="00911222"/>
    <w:rsid w:val="00911A8F"/>
    <w:rsid w:val="00913FE4"/>
    <w:rsid w:val="00916D76"/>
    <w:rsid w:val="009178C3"/>
    <w:rsid w:val="00921F1B"/>
    <w:rsid w:val="009221AC"/>
    <w:rsid w:val="009225D7"/>
    <w:rsid w:val="00927D7E"/>
    <w:rsid w:val="00930E93"/>
    <w:rsid w:val="009332D2"/>
    <w:rsid w:val="00934750"/>
    <w:rsid w:val="00934B06"/>
    <w:rsid w:val="00934E30"/>
    <w:rsid w:val="00935271"/>
    <w:rsid w:val="00935A15"/>
    <w:rsid w:val="00935CD9"/>
    <w:rsid w:val="00937EEF"/>
    <w:rsid w:val="009418AC"/>
    <w:rsid w:val="00943209"/>
    <w:rsid w:val="00944363"/>
    <w:rsid w:val="0094509D"/>
    <w:rsid w:val="00945318"/>
    <w:rsid w:val="009477DA"/>
    <w:rsid w:val="00947AE6"/>
    <w:rsid w:val="00947DAC"/>
    <w:rsid w:val="00950DB4"/>
    <w:rsid w:val="009534C6"/>
    <w:rsid w:val="00954560"/>
    <w:rsid w:val="0095472C"/>
    <w:rsid w:val="00956121"/>
    <w:rsid w:val="00957DDD"/>
    <w:rsid w:val="009606EB"/>
    <w:rsid w:val="00960D57"/>
    <w:rsid w:val="00963973"/>
    <w:rsid w:val="00963A80"/>
    <w:rsid w:val="009646C0"/>
    <w:rsid w:val="0096560F"/>
    <w:rsid w:val="00970157"/>
    <w:rsid w:val="009707DA"/>
    <w:rsid w:val="00970ABB"/>
    <w:rsid w:val="00971B3B"/>
    <w:rsid w:val="009734D4"/>
    <w:rsid w:val="00974454"/>
    <w:rsid w:val="00976A7D"/>
    <w:rsid w:val="009774A7"/>
    <w:rsid w:val="00977FA0"/>
    <w:rsid w:val="00981F4A"/>
    <w:rsid w:val="00983675"/>
    <w:rsid w:val="00985165"/>
    <w:rsid w:val="00986C36"/>
    <w:rsid w:val="009916D2"/>
    <w:rsid w:val="00992470"/>
    <w:rsid w:val="009928C2"/>
    <w:rsid w:val="00995925"/>
    <w:rsid w:val="00995D1D"/>
    <w:rsid w:val="009970D3"/>
    <w:rsid w:val="009A1834"/>
    <w:rsid w:val="009A4A63"/>
    <w:rsid w:val="009A4C06"/>
    <w:rsid w:val="009A4EF3"/>
    <w:rsid w:val="009A5AA8"/>
    <w:rsid w:val="009A747E"/>
    <w:rsid w:val="009B0024"/>
    <w:rsid w:val="009B26D2"/>
    <w:rsid w:val="009B2C61"/>
    <w:rsid w:val="009B3F00"/>
    <w:rsid w:val="009B7719"/>
    <w:rsid w:val="009C0B45"/>
    <w:rsid w:val="009C1976"/>
    <w:rsid w:val="009C44A3"/>
    <w:rsid w:val="009C539E"/>
    <w:rsid w:val="009D1DEB"/>
    <w:rsid w:val="009D548A"/>
    <w:rsid w:val="009D5AE2"/>
    <w:rsid w:val="009E013F"/>
    <w:rsid w:val="009E1338"/>
    <w:rsid w:val="009E5F7F"/>
    <w:rsid w:val="009E74F1"/>
    <w:rsid w:val="009F278B"/>
    <w:rsid w:val="009F286D"/>
    <w:rsid w:val="009F296B"/>
    <w:rsid w:val="009F535E"/>
    <w:rsid w:val="009F7E7E"/>
    <w:rsid w:val="00A00905"/>
    <w:rsid w:val="00A0144F"/>
    <w:rsid w:val="00A01B23"/>
    <w:rsid w:val="00A01CD1"/>
    <w:rsid w:val="00A0310E"/>
    <w:rsid w:val="00A03507"/>
    <w:rsid w:val="00A04258"/>
    <w:rsid w:val="00A07DF1"/>
    <w:rsid w:val="00A07FEF"/>
    <w:rsid w:val="00A10CE4"/>
    <w:rsid w:val="00A11D58"/>
    <w:rsid w:val="00A13A65"/>
    <w:rsid w:val="00A1497C"/>
    <w:rsid w:val="00A159AA"/>
    <w:rsid w:val="00A179FE"/>
    <w:rsid w:val="00A211FA"/>
    <w:rsid w:val="00A21956"/>
    <w:rsid w:val="00A224BE"/>
    <w:rsid w:val="00A226B7"/>
    <w:rsid w:val="00A24C22"/>
    <w:rsid w:val="00A25165"/>
    <w:rsid w:val="00A25499"/>
    <w:rsid w:val="00A26DF4"/>
    <w:rsid w:val="00A4141E"/>
    <w:rsid w:val="00A42BC4"/>
    <w:rsid w:val="00A42EEC"/>
    <w:rsid w:val="00A441C0"/>
    <w:rsid w:val="00A47CAE"/>
    <w:rsid w:val="00A50406"/>
    <w:rsid w:val="00A50767"/>
    <w:rsid w:val="00A50B18"/>
    <w:rsid w:val="00A555B3"/>
    <w:rsid w:val="00A569C2"/>
    <w:rsid w:val="00A57912"/>
    <w:rsid w:val="00A606C3"/>
    <w:rsid w:val="00A60A58"/>
    <w:rsid w:val="00A618B2"/>
    <w:rsid w:val="00A6357C"/>
    <w:rsid w:val="00A6377F"/>
    <w:rsid w:val="00A65236"/>
    <w:rsid w:val="00A65B09"/>
    <w:rsid w:val="00A65BF6"/>
    <w:rsid w:val="00A670BB"/>
    <w:rsid w:val="00A7304A"/>
    <w:rsid w:val="00A743F0"/>
    <w:rsid w:val="00A75273"/>
    <w:rsid w:val="00A75EFC"/>
    <w:rsid w:val="00A76E7C"/>
    <w:rsid w:val="00A829AB"/>
    <w:rsid w:val="00A829D3"/>
    <w:rsid w:val="00A83033"/>
    <w:rsid w:val="00A83DE4"/>
    <w:rsid w:val="00A852DB"/>
    <w:rsid w:val="00A86063"/>
    <w:rsid w:val="00A875F7"/>
    <w:rsid w:val="00A9398E"/>
    <w:rsid w:val="00A95BF7"/>
    <w:rsid w:val="00A9666A"/>
    <w:rsid w:val="00A96F4C"/>
    <w:rsid w:val="00AA5D62"/>
    <w:rsid w:val="00AB08E9"/>
    <w:rsid w:val="00AB0D90"/>
    <w:rsid w:val="00AB0FF8"/>
    <w:rsid w:val="00AB1E21"/>
    <w:rsid w:val="00AB1E30"/>
    <w:rsid w:val="00AB2477"/>
    <w:rsid w:val="00AB423A"/>
    <w:rsid w:val="00AB56F0"/>
    <w:rsid w:val="00AB5DBD"/>
    <w:rsid w:val="00AB5F2E"/>
    <w:rsid w:val="00AB6236"/>
    <w:rsid w:val="00AB6A2E"/>
    <w:rsid w:val="00AC0B24"/>
    <w:rsid w:val="00AC273E"/>
    <w:rsid w:val="00AC3C52"/>
    <w:rsid w:val="00AD034D"/>
    <w:rsid w:val="00AD0EDC"/>
    <w:rsid w:val="00AD16D0"/>
    <w:rsid w:val="00AD16D5"/>
    <w:rsid w:val="00AD24E6"/>
    <w:rsid w:val="00AD31A0"/>
    <w:rsid w:val="00AD3293"/>
    <w:rsid w:val="00AD3FE6"/>
    <w:rsid w:val="00AD4DF7"/>
    <w:rsid w:val="00AE0183"/>
    <w:rsid w:val="00AE0C1D"/>
    <w:rsid w:val="00AE2110"/>
    <w:rsid w:val="00AE2589"/>
    <w:rsid w:val="00AE2EB1"/>
    <w:rsid w:val="00AE4002"/>
    <w:rsid w:val="00AE4473"/>
    <w:rsid w:val="00AE622E"/>
    <w:rsid w:val="00AE64B9"/>
    <w:rsid w:val="00AF010B"/>
    <w:rsid w:val="00AF1CB4"/>
    <w:rsid w:val="00AF1E3E"/>
    <w:rsid w:val="00AF6289"/>
    <w:rsid w:val="00B001DA"/>
    <w:rsid w:val="00B01DA1"/>
    <w:rsid w:val="00B022EE"/>
    <w:rsid w:val="00B03DE7"/>
    <w:rsid w:val="00B0410B"/>
    <w:rsid w:val="00B06225"/>
    <w:rsid w:val="00B07C60"/>
    <w:rsid w:val="00B109F8"/>
    <w:rsid w:val="00B10EBF"/>
    <w:rsid w:val="00B11A76"/>
    <w:rsid w:val="00B124C5"/>
    <w:rsid w:val="00B1307F"/>
    <w:rsid w:val="00B1454A"/>
    <w:rsid w:val="00B14CF5"/>
    <w:rsid w:val="00B16831"/>
    <w:rsid w:val="00B232F1"/>
    <w:rsid w:val="00B233E3"/>
    <w:rsid w:val="00B237FC"/>
    <w:rsid w:val="00B238DE"/>
    <w:rsid w:val="00B255A4"/>
    <w:rsid w:val="00B261C0"/>
    <w:rsid w:val="00B264D0"/>
    <w:rsid w:val="00B27D27"/>
    <w:rsid w:val="00B302D9"/>
    <w:rsid w:val="00B30D49"/>
    <w:rsid w:val="00B36B5F"/>
    <w:rsid w:val="00B37353"/>
    <w:rsid w:val="00B37946"/>
    <w:rsid w:val="00B4093A"/>
    <w:rsid w:val="00B416C9"/>
    <w:rsid w:val="00B41EE3"/>
    <w:rsid w:val="00B43490"/>
    <w:rsid w:val="00B43CA2"/>
    <w:rsid w:val="00B460C2"/>
    <w:rsid w:val="00B463E5"/>
    <w:rsid w:val="00B4645E"/>
    <w:rsid w:val="00B46581"/>
    <w:rsid w:val="00B46C4B"/>
    <w:rsid w:val="00B52484"/>
    <w:rsid w:val="00B52E16"/>
    <w:rsid w:val="00B55011"/>
    <w:rsid w:val="00B565EF"/>
    <w:rsid w:val="00B56941"/>
    <w:rsid w:val="00B577D4"/>
    <w:rsid w:val="00B611A8"/>
    <w:rsid w:val="00B64671"/>
    <w:rsid w:val="00B66C7A"/>
    <w:rsid w:val="00B75ED8"/>
    <w:rsid w:val="00B7623E"/>
    <w:rsid w:val="00B77809"/>
    <w:rsid w:val="00B77A8F"/>
    <w:rsid w:val="00B81366"/>
    <w:rsid w:val="00B833AD"/>
    <w:rsid w:val="00B85733"/>
    <w:rsid w:val="00B924F2"/>
    <w:rsid w:val="00B92741"/>
    <w:rsid w:val="00B9540B"/>
    <w:rsid w:val="00B95C39"/>
    <w:rsid w:val="00B97B9C"/>
    <w:rsid w:val="00BA16DC"/>
    <w:rsid w:val="00BA1B73"/>
    <w:rsid w:val="00BA2D37"/>
    <w:rsid w:val="00BA3794"/>
    <w:rsid w:val="00BA3F4D"/>
    <w:rsid w:val="00BA52E7"/>
    <w:rsid w:val="00BA5C44"/>
    <w:rsid w:val="00BA71AC"/>
    <w:rsid w:val="00BA79E3"/>
    <w:rsid w:val="00BB0A75"/>
    <w:rsid w:val="00BB1B0A"/>
    <w:rsid w:val="00BB1EAD"/>
    <w:rsid w:val="00BB1FC1"/>
    <w:rsid w:val="00BB285B"/>
    <w:rsid w:val="00BB31CE"/>
    <w:rsid w:val="00BB4458"/>
    <w:rsid w:val="00BB59D4"/>
    <w:rsid w:val="00BB5DD6"/>
    <w:rsid w:val="00BB6304"/>
    <w:rsid w:val="00BB76BF"/>
    <w:rsid w:val="00BB7921"/>
    <w:rsid w:val="00BB7FFE"/>
    <w:rsid w:val="00BC0188"/>
    <w:rsid w:val="00BC2DBC"/>
    <w:rsid w:val="00BC5262"/>
    <w:rsid w:val="00BC54A5"/>
    <w:rsid w:val="00BC610F"/>
    <w:rsid w:val="00BC6372"/>
    <w:rsid w:val="00BC6FB7"/>
    <w:rsid w:val="00BD011B"/>
    <w:rsid w:val="00BD5C39"/>
    <w:rsid w:val="00BE3B08"/>
    <w:rsid w:val="00BE64B3"/>
    <w:rsid w:val="00BF014F"/>
    <w:rsid w:val="00BF1226"/>
    <w:rsid w:val="00BF2254"/>
    <w:rsid w:val="00BF2CB0"/>
    <w:rsid w:val="00BF3367"/>
    <w:rsid w:val="00BF6A7B"/>
    <w:rsid w:val="00C017F6"/>
    <w:rsid w:val="00C02D88"/>
    <w:rsid w:val="00C031AD"/>
    <w:rsid w:val="00C04849"/>
    <w:rsid w:val="00C0496A"/>
    <w:rsid w:val="00C06D9A"/>
    <w:rsid w:val="00C07264"/>
    <w:rsid w:val="00C079EF"/>
    <w:rsid w:val="00C07C4D"/>
    <w:rsid w:val="00C12630"/>
    <w:rsid w:val="00C13AA8"/>
    <w:rsid w:val="00C13BE2"/>
    <w:rsid w:val="00C148FF"/>
    <w:rsid w:val="00C201EB"/>
    <w:rsid w:val="00C216AC"/>
    <w:rsid w:val="00C222FA"/>
    <w:rsid w:val="00C22F68"/>
    <w:rsid w:val="00C23AB5"/>
    <w:rsid w:val="00C249D8"/>
    <w:rsid w:val="00C27DCF"/>
    <w:rsid w:val="00C33036"/>
    <w:rsid w:val="00C33308"/>
    <w:rsid w:val="00C4003A"/>
    <w:rsid w:val="00C40ED2"/>
    <w:rsid w:val="00C41422"/>
    <w:rsid w:val="00C44AC7"/>
    <w:rsid w:val="00C51137"/>
    <w:rsid w:val="00C52FE3"/>
    <w:rsid w:val="00C55463"/>
    <w:rsid w:val="00C57211"/>
    <w:rsid w:val="00C610CF"/>
    <w:rsid w:val="00C6233E"/>
    <w:rsid w:val="00C63439"/>
    <w:rsid w:val="00C656DA"/>
    <w:rsid w:val="00C67F78"/>
    <w:rsid w:val="00C706DC"/>
    <w:rsid w:val="00C71B47"/>
    <w:rsid w:val="00C71B57"/>
    <w:rsid w:val="00C71D85"/>
    <w:rsid w:val="00C72BBC"/>
    <w:rsid w:val="00C75152"/>
    <w:rsid w:val="00C76332"/>
    <w:rsid w:val="00C808DF"/>
    <w:rsid w:val="00C81880"/>
    <w:rsid w:val="00C830F5"/>
    <w:rsid w:val="00C849DC"/>
    <w:rsid w:val="00C862AD"/>
    <w:rsid w:val="00C90636"/>
    <w:rsid w:val="00C92271"/>
    <w:rsid w:val="00C9278E"/>
    <w:rsid w:val="00C92E08"/>
    <w:rsid w:val="00C93473"/>
    <w:rsid w:val="00C95B20"/>
    <w:rsid w:val="00CA0926"/>
    <w:rsid w:val="00CA1FE3"/>
    <w:rsid w:val="00CA332D"/>
    <w:rsid w:val="00CA4EC3"/>
    <w:rsid w:val="00CA6832"/>
    <w:rsid w:val="00CB3533"/>
    <w:rsid w:val="00CB3963"/>
    <w:rsid w:val="00CB4513"/>
    <w:rsid w:val="00CB7600"/>
    <w:rsid w:val="00CB7D61"/>
    <w:rsid w:val="00CC045B"/>
    <w:rsid w:val="00CC1CE2"/>
    <w:rsid w:val="00CC32EF"/>
    <w:rsid w:val="00CC668E"/>
    <w:rsid w:val="00CC6A4B"/>
    <w:rsid w:val="00CC6E0B"/>
    <w:rsid w:val="00CC7578"/>
    <w:rsid w:val="00CD0F0F"/>
    <w:rsid w:val="00CD4D7F"/>
    <w:rsid w:val="00CD6A07"/>
    <w:rsid w:val="00CD7A5A"/>
    <w:rsid w:val="00CE2BA6"/>
    <w:rsid w:val="00CE316D"/>
    <w:rsid w:val="00CE59FB"/>
    <w:rsid w:val="00CF1649"/>
    <w:rsid w:val="00CF2B0C"/>
    <w:rsid w:val="00CF6C73"/>
    <w:rsid w:val="00CF747D"/>
    <w:rsid w:val="00D01EAE"/>
    <w:rsid w:val="00D023A0"/>
    <w:rsid w:val="00D03A5F"/>
    <w:rsid w:val="00D03DAF"/>
    <w:rsid w:val="00D0435F"/>
    <w:rsid w:val="00D05E15"/>
    <w:rsid w:val="00D077DD"/>
    <w:rsid w:val="00D0792B"/>
    <w:rsid w:val="00D11DCB"/>
    <w:rsid w:val="00D1271C"/>
    <w:rsid w:val="00D12ECC"/>
    <w:rsid w:val="00D14A38"/>
    <w:rsid w:val="00D1521E"/>
    <w:rsid w:val="00D15F08"/>
    <w:rsid w:val="00D16A1B"/>
    <w:rsid w:val="00D16E87"/>
    <w:rsid w:val="00D20B02"/>
    <w:rsid w:val="00D223D7"/>
    <w:rsid w:val="00D24721"/>
    <w:rsid w:val="00D24B70"/>
    <w:rsid w:val="00D25EE9"/>
    <w:rsid w:val="00D26DA5"/>
    <w:rsid w:val="00D27D0E"/>
    <w:rsid w:val="00D31214"/>
    <w:rsid w:val="00D32413"/>
    <w:rsid w:val="00D349FA"/>
    <w:rsid w:val="00D35DA7"/>
    <w:rsid w:val="00D36F08"/>
    <w:rsid w:val="00D37484"/>
    <w:rsid w:val="00D44ECB"/>
    <w:rsid w:val="00D47AD0"/>
    <w:rsid w:val="00D502EE"/>
    <w:rsid w:val="00D50DFF"/>
    <w:rsid w:val="00D533A9"/>
    <w:rsid w:val="00D53FCE"/>
    <w:rsid w:val="00D55672"/>
    <w:rsid w:val="00D56696"/>
    <w:rsid w:val="00D57A57"/>
    <w:rsid w:val="00D57E55"/>
    <w:rsid w:val="00D613A9"/>
    <w:rsid w:val="00D6223D"/>
    <w:rsid w:val="00D64983"/>
    <w:rsid w:val="00D67C05"/>
    <w:rsid w:val="00D7238E"/>
    <w:rsid w:val="00D73003"/>
    <w:rsid w:val="00D73C03"/>
    <w:rsid w:val="00D7547B"/>
    <w:rsid w:val="00D807FC"/>
    <w:rsid w:val="00D81CB1"/>
    <w:rsid w:val="00D827BF"/>
    <w:rsid w:val="00D849F1"/>
    <w:rsid w:val="00D84B22"/>
    <w:rsid w:val="00D8587F"/>
    <w:rsid w:val="00D92EDA"/>
    <w:rsid w:val="00D9359B"/>
    <w:rsid w:val="00D95124"/>
    <w:rsid w:val="00DA0C85"/>
    <w:rsid w:val="00DA4815"/>
    <w:rsid w:val="00DA5B42"/>
    <w:rsid w:val="00DA6A02"/>
    <w:rsid w:val="00DA7A62"/>
    <w:rsid w:val="00DB0413"/>
    <w:rsid w:val="00DB0BE4"/>
    <w:rsid w:val="00DB0F15"/>
    <w:rsid w:val="00DB3292"/>
    <w:rsid w:val="00DB3FC9"/>
    <w:rsid w:val="00DC1D73"/>
    <w:rsid w:val="00DC2BE9"/>
    <w:rsid w:val="00DC2F99"/>
    <w:rsid w:val="00DC30BF"/>
    <w:rsid w:val="00DC33AA"/>
    <w:rsid w:val="00DC39D6"/>
    <w:rsid w:val="00DC3D4C"/>
    <w:rsid w:val="00DC489D"/>
    <w:rsid w:val="00DC517B"/>
    <w:rsid w:val="00DD140B"/>
    <w:rsid w:val="00DD2123"/>
    <w:rsid w:val="00DD2A9E"/>
    <w:rsid w:val="00DD40DD"/>
    <w:rsid w:val="00DD509E"/>
    <w:rsid w:val="00DE1826"/>
    <w:rsid w:val="00DE2331"/>
    <w:rsid w:val="00DE2FD1"/>
    <w:rsid w:val="00DE5157"/>
    <w:rsid w:val="00DE5F85"/>
    <w:rsid w:val="00DE72CC"/>
    <w:rsid w:val="00DF2489"/>
    <w:rsid w:val="00DF2BA2"/>
    <w:rsid w:val="00DF4E3D"/>
    <w:rsid w:val="00DF6AD4"/>
    <w:rsid w:val="00DF6DC2"/>
    <w:rsid w:val="00E01391"/>
    <w:rsid w:val="00E01E64"/>
    <w:rsid w:val="00E02D29"/>
    <w:rsid w:val="00E03B8F"/>
    <w:rsid w:val="00E056C2"/>
    <w:rsid w:val="00E05845"/>
    <w:rsid w:val="00E05BA5"/>
    <w:rsid w:val="00E06A69"/>
    <w:rsid w:val="00E07762"/>
    <w:rsid w:val="00E07C53"/>
    <w:rsid w:val="00E12CAA"/>
    <w:rsid w:val="00E20017"/>
    <w:rsid w:val="00E20422"/>
    <w:rsid w:val="00E21C45"/>
    <w:rsid w:val="00E21E77"/>
    <w:rsid w:val="00E230D3"/>
    <w:rsid w:val="00E233A9"/>
    <w:rsid w:val="00E24B2E"/>
    <w:rsid w:val="00E2571B"/>
    <w:rsid w:val="00E26D98"/>
    <w:rsid w:val="00E27795"/>
    <w:rsid w:val="00E311E5"/>
    <w:rsid w:val="00E318F2"/>
    <w:rsid w:val="00E422EF"/>
    <w:rsid w:val="00E427EF"/>
    <w:rsid w:val="00E4401E"/>
    <w:rsid w:val="00E44D27"/>
    <w:rsid w:val="00E45563"/>
    <w:rsid w:val="00E45F90"/>
    <w:rsid w:val="00E45F92"/>
    <w:rsid w:val="00E52291"/>
    <w:rsid w:val="00E527BE"/>
    <w:rsid w:val="00E52E7C"/>
    <w:rsid w:val="00E53F33"/>
    <w:rsid w:val="00E56515"/>
    <w:rsid w:val="00E56EFE"/>
    <w:rsid w:val="00E600F0"/>
    <w:rsid w:val="00E61D02"/>
    <w:rsid w:val="00E6202E"/>
    <w:rsid w:val="00E62D48"/>
    <w:rsid w:val="00E62DE6"/>
    <w:rsid w:val="00E63B50"/>
    <w:rsid w:val="00E6431C"/>
    <w:rsid w:val="00E64BFF"/>
    <w:rsid w:val="00E65D32"/>
    <w:rsid w:val="00E66E32"/>
    <w:rsid w:val="00E67856"/>
    <w:rsid w:val="00E6786F"/>
    <w:rsid w:val="00E678A0"/>
    <w:rsid w:val="00E700B6"/>
    <w:rsid w:val="00E7078D"/>
    <w:rsid w:val="00E7085E"/>
    <w:rsid w:val="00E726BD"/>
    <w:rsid w:val="00E7454D"/>
    <w:rsid w:val="00E74E97"/>
    <w:rsid w:val="00E76184"/>
    <w:rsid w:val="00E86757"/>
    <w:rsid w:val="00E87389"/>
    <w:rsid w:val="00E92BB2"/>
    <w:rsid w:val="00E93FCF"/>
    <w:rsid w:val="00E96A8B"/>
    <w:rsid w:val="00E96BF0"/>
    <w:rsid w:val="00EA137C"/>
    <w:rsid w:val="00EA174B"/>
    <w:rsid w:val="00EA4B05"/>
    <w:rsid w:val="00EA6EF7"/>
    <w:rsid w:val="00EA7D0E"/>
    <w:rsid w:val="00EA7F65"/>
    <w:rsid w:val="00EB4172"/>
    <w:rsid w:val="00EB6AF3"/>
    <w:rsid w:val="00EB7C66"/>
    <w:rsid w:val="00EC13E2"/>
    <w:rsid w:val="00EC176B"/>
    <w:rsid w:val="00EC4C94"/>
    <w:rsid w:val="00EC592C"/>
    <w:rsid w:val="00EC72BE"/>
    <w:rsid w:val="00ED715C"/>
    <w:rsid w:val="00EE0090"/>
    <w:rsid w:val="00EE35E4"/>
    <w:rsid w:val="00EE3D02"/>
    <w:rsid w:val="00EE3E9E"/>
    <w:rsid w:val="00EE4881"/>
    <w:rsid w:val="00EF2DEE"/>
    <w:rsid w:val="00EF32B8"/>
    <w:rsid w:val="00EF3F7D"/>
    <w:rsid w:val="00EF7C7E"/>
    <w:rsid w:val="00F0042B"/>
    <w:rsid w:val="00F005C9"/>
    <w:rsid w:val="00F01D2F"/>
    <w:rsid w:val="00F03ED5"/>
    <w:rsid w:val="00F100E9"/>
    <w:rsid w:val="00F10CB9"/>
    <w:rsid w:val="00F1156B"/>
    <w:rsid w:val="00F13208"/>
    <w:rsid w:val="00F1404D"/>
    <w:rsid w:val="00F16193"/>
    <w:rsid w:val="00F16B2B"/>
    <w:rsid w:val="00F16EDB"/>
    <w:rsid w:val="00F208DC"/>
    <w:rsid w:val="00F209A5"/>
    <w:rsid w:val="00F22CB3"/>
    <w:rsid w:val="00F2561C"/>
    <w:rsid w:val="00F273AE"/>
    <w:rsid w:val="00F30CCA"/>
    <w:rsid w:val="00F32DE1"/>
    <w:rsid w:val="00F33259"/>
    <w:rsid w:val="00F358E4"/>
    <w:rsid w:val="00F359EA"/>
    <w:rsid w:val="00F35CC4"/>
    <w:rsid w:val="00F44FB8"/>
    <w:rsid w:val="00F5085C"/>
    <w:rsid w:val="00F519B9"/>
    <w:rsid w:val="00F55874"/>
    <w:rsid w:val="00F55E8B"/>
    <w:rsid w:val="00F564F9"/>
    <w:rsid w:val="00F616EF"/>
    <w:rsid w:val="00F61FDC"/>
    <w:rsid w:val="00F64E69"/>
    <w:rsid w:val="00F658B4"/>
    <w:rsid w:val="00F70FDB"/>
    <w:rsid w:val="00F7628A"/>
    <w:rsid w:val="00F7766C"/>
    <w:rsid w:val="00F77AD0"/>
    <w:rsid w:val="00F8072E"/>
    <w:rsid w:val="00F82076"/>
    <w:rsid w:val="00F841AA"/>
    <w:rsid w:val="00F85A4C"/>
    <w:rsid w:val="00F85CA6"/>
    <w:rsid w:val="00F86322"/>
    <w:rsid w:val="00F86908"/>
    <w:rsid w:val="00F93B90"/>
    <w:rsid w:val="00F958FD"/>
    <w:rsid w:val="00F9728B"/>
    <w:rsid w:val="00FA3FAE"/>
    <w:rsid w:val="00FA41A0"/>
    <w:rsid w:val="00FA724B"/>
    <w:rsid w:val="00FA7A7E"/>
    <w:rsid w:val="00FB1032"/>
    <w:rsid w:val="00FB13CF"/>
    <w:rsid w:val="00FB22AF"/>
    <w:rsid w:val="00FB2E12"/>
    <w:rsid w:val="00FB54E5"/>
    <w:rsid w:val="00FB713E"/>
    <w:rsid w:val="00FB7140"/>
    <w:rsid w:val="00FB76DA"/>
    <w:rsid w:val="00FB7F9C"/>
    <w:rsid w:val="00FC1692"/>
    <w:rsid w:val="00FC25E1"/>
    <w:rsid w:val="00FC3FA5"/>
    <w:rsid w:val="00FD2C03"/>
    <w:rsid w:val="00FD726B"/>
    <w:rsid w:val="00FE1BFD"/>
    <w:rsid w:val="00FE1FE0"/>
    <w:rsid w:val="00FE2E0F"/>
    <w:rsid w:val="00FE2EB2"/>
    <w:rsid w:val="00FE34CA"/>
    <w:rsid w:val="00FF180C"/>
    <w:rsid w:val="00FF249B"/>
    <w:rsid w:val="00FF45BA"/>
    <w:rsid w:val="00FF5348"/>
    <w:rsid w:val="00FF569E"/>
    <w:rsid w:val="00FF5AC0"/>
    <w:rsid w:val="00FF5EF5"/>
    <w:rsid w:val="00FF7FAC"/>
    <w:rsid w:val="064D78A1"/>
    <w:rsid w:val="0BCDECCE"/>
    <w:rsid w:val="0BF404F8"/>
    <w:rsid w:val="0D0658E9"/>
    <w:rsid w:val="13049C0D"/>
    <w:rsid w:val="1427382A"/>
    <w:rsid w:val="15BEDB41"/>
    <w:rsid w:val="1B09CAF2"/>
    <w:rsid w:val="27F5DF51"/>
    <w:rsid w:val="291C00B9"/>
    <w:rsid w:val="2ABD3D30"/>
    <w:rsid w:val="2AE25CFE"/>
    <w:rsid w:val="2CA483DD"/>
    <w:rsid w:val="2DA604FA"/>
    <w:rsid w:val="2E23942B"/>
    <w:rsid w:val="341CFBA4"/>
    <w:rsid w:val="34A62BF1"/>
    <w:rsid w:val="34E05BD1"/>
    <w:rsid w:val="40563283"/>
    <w:rsid w:val="41A834CF"/>
    <w:rsid w:val="42321944"/>
    <w:rsid w:val="42DC313A"/>
    <w:rsid w:val="45F5E915"/>
    <w:rsid w:val="4A2B7877"/>
    <w:rsid w:val="4CF36B9E"/>
    <w:rsid w:val="4D777E94"/>
    <w:rsid w:val="5033CF80"/>
    <w:rsid w:val="50CBC643"/>
    <w:rsid w:val="57D63913"/>
    <w:rsid w:val="63EB06E1"/>
    <w:rsid w:val="671DDF3E"/>
    <w:rsid w:val="676C3FC9"/>
    <w:rsid w:val="6A6BF6C4"/>
    <w:rsid w:val="6AF03705"/>
    <w:rsid w:val="6F8B1F60"/>
    <w:rsid w:val="75CD2F5E"/>
    <w:rsid w:val="783FFD5A"/>
    <w:rsid w:val="7C055E9A"/>
    <w:rsid w:val="7F30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5733E39"/>
  <w15:docId w15:val="{704B50BF-7223-47F3-8347-41187EC8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0" w:defSemiHidden="0" w:defUnhideWhenUsed="0" w:defQFormat="0" w:count="376">
    <w:lsdException w:name="Normal" w:uiPriority="4"/>
    <w:lsdException w:name="heading 1" w:uiPriority="99" w:qFormat="1"/>
    <w:lsdException w:name="heading 2" w:uiPriority="99" w:qFormat="1"/>
    <w:lsdException w:name="heading 3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8" w:unhideWhenUsed="1"/>
    <w:lsdException w:name="index 2" w:semiHidden="1" w:uiPriority="98" w:unhideWhenUsed="1"/>
    <w:lsdException w:name="index 3" w:semiHidden="1" w:uiPriority="98" w:unhideWhenUsed="1"/>
    <w:lsdException w:name="index 4" w:semiHidden="1" w:uiPriority="98" w:unhideWhenUsed="1"/>
    <w:lsdException w:name="index 5" w:semiHidden="1" w:uiPriority="98" w:unhideWhenUsed="1"/>
    <w:lsdException w:name="index 6" w:semiHidden="1" w:uiPriority="98" w:unhideWhenUsed="1"/>
    <w:lsdException w:name="index 7" w:semiHidden="1" w:uiPriority="98" w:unhideWhenUsed="1"/>
    <w:lsdException w:name="index 8" w:semiHidden="1" w:uiPriority="98" w:unhideWhenUsed="1"/>
    <w:lsdException w:name="index 9" w:semiHidden="1" w:uiPriority="98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iPriority="98" w:unhideWhenUsed="1"/>
    <w:lsdException w:name="caption" w:semiHidden="1" w:unhideWhenUsed="1" w:qFormat="1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8" w:unhideWhenUsed="1"/>
    <w:lsdException w:name="endnote reference" w:semiHidden="1" w:unhideWhenUsed="1"/>
    <w:lsdException w:name="endnote text" w:semiHidden="1" w:unhideWhenUsed="1"/>
    <w:lsdException w:name="table of authorities" w:semiHidden="1" w:uiPriority="98" w:unhideWhenUsed="1"/>
    <w:lsdException w:name="macro" w:semiHidden="1" w:uiPriority="98" w:unhideWhenUsed="1"/>
    <w:lsdException w:name="toa heading" w:semiHidden="1" w:uiPriority="98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9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8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8"/>
    <w:lsdException w:name="Emphasis" w:qFormat="1"/>
    <w:lsdException w:name="Document Map" w:semiHidden="1" w:uiPriority="98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8"/>
    <w:lsdException w:name="Intense Quote" w:uiPriority="9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8"/>
    <w:lsdException w:name="Intense Emphasis" w:uiPriority="98"/>
    <w:lsdException w:name="Subtle Reference" w:uiPriority="98"/>
    <w:lsdException w:name="Intense Reference" w:uiPriority="98"/>
    <w:lsdException w:name="Book Title" w:uiPriority="98"/>
    <w:lsdException w:name="Bibliography" w:semiHidden="1" w:uiPriority="9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TU Eindhoven"/>
    <w:next w:val="BodytextTUEindhoven"/>
    <w:uiPriority w:val="4"/>
    <w:rsid w:val="008B6DA9"/>
    <w:pPr>
      <w:spacing w:line="255" w:lineRule="atLeast"/>
    </w:pPr>
    <w:rPr>
      <w:rFonts w:ascii="Calibri" w:hAnsi="Calibri" w:cs="Maiandra GD"/>
      <w:color w:val="000000" w:themeColor="text1"/>
      <w:sz w:val="21"/>
      <w:szCs w:val="18"/>
    </w:rPr>
  </w:style>
  <w:style w:type="paragraph" w:styleId="Heading1">
    <w:name w:val="heading 1"/>
    <w:aliases w:val="Heading 1 TU Eindhoven,Hst TUer,Heading 1 TU/e,Kop 1 Char1,Kop 1 Char Char,Tue,hoofdstuk,Hoofdstuk,Kop factsheet,Section Heading,sectionHeading,Gebruik TAS Kop 1,Kop factsheet Char Char Char Char,Kop factsheet Char Char Char Char Char Char"/>
    <w:basedOn w:val="ZsysbasisTUEindhoven"/>
    <w:next w:val="BodytextTUEindhoven"/>
    <w:link w:val="Heading1Char"/>
    <w:uiPriority w:val="99"/>
    <w:qFormat/>
    <w:rsid w:val="008D55B1"/>
    <w:pPr>
      <w:keepNext/>
      <w:keepLines/>
      <w:pageBreakBefore/>
      <w:numPr>
        <w:numId w:val="29"/>
      </w:numPr>
      <w:spacing w:after="240"/>
      <w:outlineLvl w:val="0"/>
    </w:pPr>
    <w:rPr>
      <w:b/>
      <w:bCs/>
      <w:color w:val="C00000"/>
      <w:sz w:val="24"/>
      <w:szCs w:val="32"/>
      <w:lang w:val="en-GB"/>
    </w:rPr>
  </w:style>
  <w:style w:type="paragraph" w:styleId="Heading2">
    <w:name w:val="heading 2"/>
    <w:aliases w:val="Heading 2 TU Eindhoven,alinea TUe alinea,alinea,Paragraaf,Bijlage,Reset numbering,2scr,Paragraaf (1.1),Kop,h2,paragraaf,H2,Second Level Topic,H21,Chapter Title,Head B,Heading Contents,h21,Fab-2,R2,H22,H211,H23,H212,H24,H213,H25,H214,H26,H215"/>
    <w:basedOn w:val="ZsysbasisTUEindhoven"/>
    <w:next w:val="BodytextTUEindhoven"/>
    <w:link w:val="Heading2Char"/>
    <w:uiPriority w:val="99"/>
    <w:qFormat/>
    <w:rsid w:val="002A27A2"/>
    <w:pPr>
      <w:keepNext/>
      <w:keepLines/>
      <w:numPr>
        <w:ilvl w:val="1"/>
        <w:numId w:val="29"/>
      </w:numPr>
      <w:spacing w:before="240" w:after="120"/>
      <w:outlineLvl w:val="1"/>
    </w:pPr>
    <w:rPr>
      <w:b/>
      <w:bCs/>
      <w:iCs/>
      <w:sz w:val="22"/>
      <w:szCs w:val="22"/>
      <w:lang w:val="en-GB"/>
    </w:rPr>
  </w:style>
  <w:style w:type="paragraph" w:styleId="Heading3">
    <w:name w:val="heading 3"/>
    <w:aliases w:val="Heading 3 TU Eindhoven,TUe subalinea,subalinea TUe,subalinea,SubParagraaf,subparagraaf,Episteem PvA Kop 3,Heading 3a,ASAPHeading 3,Vet + inhoudsopg-niveau 3,H3,Sub-paragraaf,Subparagraaf,Voorwoord,Level 1 - 1,3scr,Gebruik TAS Kop 3,3m"/>
    <w:basedOn w:val="ZsysbasisTUEindhoven"/>
    <w:next w:val="BodytextTUEindhoven"/>
    <w:link w:val="Heading3Char"/>
    <w:qFormat/>
    <w:rsid w:val="002A27A2"/>
    <w:pPr>
      <w:keepNext/>
      <w:keepLines/>
      <w:numPr>
        <w:ilvl w:val="2"/>
        <w:numId w:val="29"/>
      </w:numPr>
      <w:spacing w:before="120" w:after="120"/>
      <w:ind w:left="851"/>
      <w:outlineLvl w:val="2"/>
    </w:pPr>
    <w:rPr>
      <w:b/>
      <w:bCs/>
      <w:i/>
      <w:iCs/>
      <w:lang w:val="en-GB"/>
    </w:rPr>
  </w:style>
  <w:style w:type="paragraph" w:styleId="Heading4">
    <w:name w:val="heading 4"/>
    <w:aliases w:val="Heading 4 TU Eindhoven"/>
    <w:basedOn w:val="ZsysbasisTUEindhoven"/>
    <w:next w:val="BodytextTUEindhoven"/>
    <w:link w:val="Heading4Char"/>
    <w:uiPriority w:val="99"/>
    <w:qFormat/>
    <w:rsid w:val="006C5079"/>
    <w:pPr>
      <w:keepNext/>
      <w:keepLines/>
      <w:numPr>
        <w:ilvl w:val="3"/>
        <w:numId w:val="29"/>
      </w:numPr>
      <w:outlineLvl w:val="3"/>
    </w:pPr>
    <w:rPr>
      <w:bCs/>
      <w:szCs w:val="24"/>
    </w:rPr>
  </w:style>
  <w:style w:type="paragraph" w:styleId="Heading5">
    <w:name w:val="heading 5"/>
    <w:aliases w:val="Heading 5 TU Eindhoven"/>
    <w:basedOn w:val="ZsysbasisTUEindhoven"/>
    <w:next w:val="BodytextTUEindhoven"/>
    <w:link w:val="Heading5Char"/>
    <w:uiPriority w:val="99"/>
    <w:qFormat/>
    <w:rsid w:val="006C5079"/>
    <w:pPr>
      <w:keepNext/>
      <w:keepLines/>
      <w:numPr>
        <w:ilvl w:val="4"/>
        <w:numId w:val="29"/>
      </w:numPr>
      <w:outlineLvl w:val="4"/>
    </w:pPr>
    <w:rPr>
      <w:bCs/>
      <w:iCs/>
      <w:szCs w:val="22"/>
    </w:rPr>
  </w:style>
  <w:style w:type="paragraph" w:styleId="Heading6">
    <w:name w:val="heading 6"/>
    <w:aliases w:val="Heading 6 TU Eindhoven"/>
    <w:basedOn w:val="ZsysbasisTUEindhoven"/>
    <w:next w:val="BodytextTUEindhoven"/>
    <w:link w:val="Heading6Char"/>
    <w:uiPriority w:val="99"/>
    <w:qFormat/>
    <w:rsid w:val="006C5079"/>
    <w:pPr>
      <w:keepNext/>
      <w:keepLines/>
      <w:numPr>
        <w:ilvl w:val="5"/>
        <w:numId w:val="29"/>
      </w:numPr>
      <w:outlineLvl w:val="5"/>
    </w:pPr>
  </w:style>
  <w:style w:type="paragraph" w:styleId="Heading7">
    <w:name w:val="heading 7"/>
    <w:aliases w:val="Heading 7 TU Eindhoven"/>
    <w:basedOn w:val="ZsysbasisTUEindhoven"/>
    <w:next w:val="BodytextTUEindhoven"/>
    <w:link w:val="Heading7Char"/>
    <w:qFormat/>
    <w:rsid w:val="006C5079"/>
    <w:pPr>
      <w:keepNext/>
      <w:keepLines/>
      <w:numPr>
        <w:ilvl w:val="6"/>
        <w:numId w:val="29"/>
      </w:numPr>
      <w:outlineLvl w:val="6"/>
    </w:pPr>
    <w:rPr>
      <w:bCs/>
      <w:szCs w:val="20"/>
    </w:rPr>
  </w:style>
  <w:style w:type="paragraph" w:styleId="Heading8">
    <w:name w:val="heading 8"/>
    <w:aliases w:val="Heading 8 TU Eindhoven"/>
    <w:basedOn w:val="ZsysbasisTUEindhoven"/>
    <w:next w:val="BodytextTUEindhoven"/>
    <w:link w:val="Heading8Char"/>
    <w:uiPriority w:val="99"/>
    <w:qFormat/>
    <w:rsid w:val="006C5079"/>
    <w:pPr>
      <w:keepNext/>
      <w:keepLines/>
      <w:numPr>
        <w:ilvl w:val="7"/>
        <w:numId w:val="29"/>
      </w:numPr>
      <w:outlineLvl w:val="7"/>
    </w:pPr>
    <w:rPr>
      <w:iCs/>
      <w:szCs w:val="20"/>
    </w:rPr>
  </w:style>
  <w:style w:type="paragraph" w:styleId="Heading9">
    <w:name w:val="heading 9"/>
    <w:aliases w:val="Heading 9 TU Eindhoven"/>
    <w:basedOn w:val="ZsysbasisTUEindhoven"/>
    <w:next w:val="BodytextTUEindhoven"/>
    <w:link w:val="Heading9Char"/>
    <w:uiPriority w:val="99"/>
    <w:qFormat/>
    <w:rsid w:val="006C5079"/>
    <w:pPr>
      <w:keepNext/>
      <w:keepLines/>
      <w:numPr>
        <w:ilvl w:val="8"/>
        <w:numId w:val="29"/>
      </w:numPr>
      <w:outlineLvl w:val="8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TUEindhoven">
    <w:name w:val="Body text TU Eindhoven"/>
    <w:basedOn w:val="ZsysbasisTUEindhoven"/>
    <w:qFormat/>
    <w:rsid w:val="00122DED"/>
  </w:style>
  <w:style w:type="paragraph" w:customStyle="1" w:styleId="ZsysbasisTUEindhoven">
    <w:name w:val="Zsysbasis TU Eindhoven"/>
    <w:next w:val="BodytextTUEindhoven"/>
    <w:link w:val="ZsysbasisTUEindhovenChar"/>
    <w:uiPriority w:val="4"/>
    <w:semiHidden/>
    <w:rsid w:val="008B6DA9"/>
    <w:pPr>
      <w:spacing w:line="255" w:lineRule="atLeast"/>
    </w:pPr>
    <w:rPr>
      <w:rFonts w:ascii="Calibri" w:hAnsi="Calibri" w:cs="Maiandra GD"/>
      <w:color w:val="000000" w:themeColor="text1"/>
      <w:sz w:val="21"/>
      <w:szCs w:val="18"/>
    </w:rPr>
  </w:style>
  <w:style w:type="paragraph" w:customStyle="1" w:styleId="BodytextboldTUEindhoven">
    <w:name w:val="Body text bold TU Eindhoven"/>
    <w:basedOn w:val="ZsysbasisTUEindhoven"/>
    <w:next w:val="BodytextTUEindhoven"/>
    <w:uiPriority w:val="1"/>
    <w:qFormat/>
    <w:rsid w:val="00122DED"/>
    <w:rPr>
      <w:b/>
      <w:bCs/>
    </w:rPr>
  </w:style>
  <w:style w:type="character" w:styleId="FollowedHyperlink">
    <w:name w:val="FollowedHyperlink"/>
    <w:aliases w:val="FollowedHyperlink TU Eindhoven"/>
    <w:basedOn w:val="DefaultParagraphFont"/>
    <w:rsid w:val="00B460C2"/>
    <w:rPr>
      <w:color w:val="auto"/>
      <w:u w:val="none"/>
    </w:rPr>
  </w:style>
  <w:style w:type="character" w:styleId="Hyperlink">
    <w:name w:val="Hyperlink"/>
    <w:aliases w:val="Hyperlink TU Eindhoven"/>
    <w:basedOn w:val="DefaultParagraphFont"/>
    <w:uiPriority w:val="99"/>
    <w:rsid w:val="00B460C2"/>
    <w:rPr>
      <w:color w:val="auto"/>
      <w:u w:val="none"/>
    </w:rPr>
  </w:style>
  <w:style w:type="paragraph" w:customStyle="1" w:styleId="AddressboxTUEindhoven">
    <w:name w:val="Address box TU Eindhoven"/>
    <w:basedOn w:val="ZsysbasisTUEindhoven"/>
    <w:uiPriority w:val="4"/>
    <w:rsid w:val="00B43490"/>
    <w:pPr>
      <w:spacing w:line="200" w:lineRule="exact"/>
    </w:pPr>
    <w:rPr>
      <w:noProof/>
      <w:sz w:val="20"/>
    </w:rPr>
  </w:style>
  <w:style w:type="paragraph" w:styleId="Header">
    <w:name w:val="header"/>
    <w:aliases w:val="Aanbesteding Koptekst"/>
    <w:basedOn w:val="ZsysbasisTUEindhoven"/>
    <w:next w:val="BodytextTUEindhoven"/>
    <w:link w:val="HeaderChar"/>
    <w:rsid w:val="00122DED"/>
  </w:style>
  <w:style w:type="paragraph" w:styleId="Footer">
    <w:name w:val="footer"/>
    <w:basedOn w:val="ZsysbasisTUEindhoven"/>
    <w:next w:val="BodytextTUEindhoven"/>
    <w:link w:val="FooterChar"/>
    <w:uiPriority w:val="99"/>
    <w:rsid w:val="00122DED"/>
    <w:pPr>
      <w:jc w:val="right"/>
    </w:pPr>
  </w:style>
  <w:style w:type="paragraph" w:customStyle="1" w:styleId="HeadertextTUEindhoven">
    <w:name w:val="Header text TU Eindhoven"/>
    <w:basedOn w:val="ZsysbasisdocumentgegevensTUEindhoven"/>
    <w:uiPriority w:val="4"/>
    <w:rsid w:val="00122DED"/>
  </w:style>
  <w:style w:type="paragraph" w:customStyle="1" w:styleId="FootertextTUEindhoven">
    <w:name w:val="Footer text TU Eindhoven"/>
    <w:basedOn w:val="ZsysbasisdocumentgegevensTUEindhoven"/>
    <w:uiPriority w:val="4"/>
    <w:rsid w:val="00122DED"/>
  </w:style>
  <w:style w:type="numbering" w:styleId="111111">
    <w:name w:val="Outline List 2"/>
    <w:basedOn w:val="NoList"/>
    <w:semiHidden/>
    <w:rsid w:val="00E07762"/>
    <w:pPr>
      <w:numPr>
        <w:numId w:val="5"/>
      </w:numPr>
    </w:pPr>
  </w:style>
  <w:style w:type="numbering" w:styleId="1ai">
    <w:name w:val="Outline List 1"/>
    <w:basedOn w:val="NoList"/>
    <w:semiHidden/>
    <w:rsid w:val="00E07762"/>
    <w:pPr>
      <w:numPr>
        <w:numId w:val="6"/>
      </w:numPr>
    </w:pPr>
  </w:style>
  <w:style w:type="paragraph" w:customStyle="1" w:styleId="BodytextitalicTUEindhoven">
    <w:name w:val="Body text italic TU Eindhoven"/>
    <w:basedOn w:val="ZsysbasisTUEindhoven"/>
    <w:next w:val="BodytextTUEindhoven"/>
    <w:uiPriority w:val="2"/>
    <w:qFormat/>
    <w:rsid w:val="00122DED"/>
    <w:rPr>
      <w:i/>
      <w:iCs/>
    </w:rPr>
  </w:style>
  <w:style w:type="table" w:styleId="Table3Deffects1">
    <w:name w:val="Table 3D effects 1"/>
    <w:basedOn w:val="TableNorma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alutation">
    <w:name w:val="Salutation"/>
    <w:basedOn w:val="ZsysbasisTUEindhoven"/>
    <w:next w:val="BodytextTUEindhoven"/>
    <w:link w:val="SalutationChar"/>
    <w:semiHidden/>
    <w:rsid w:val="0020607F"/>
  </w:style>
  <w:style w:type="paragraph" w:styleId="EnvelopeAddress">
    <w:name w:val="envelope address"/>
    <w:basedOn w:val="ZsysbasisTUEindhoven"/>
    <w:next w:val="BodytextTUEindhoven"/>
    <w:semiHidden/>
    <w:rsid w:val="0020607F"/>
  </w:style>
  <w:style w:type="paragraph" w:styleId="Closing">
    <w:name w:val="Closing"/>
    <w:basedOn w:val="ZsysbasisTUEindhoven"/>
    <w:next w:val="BodytextTUEindhoven"/>
    <w:link w:val="ClosingChar"/>
    <w:semiHidden/>
    <w:rsid w:val="0020607F"/>
  </w:style>
  <w:style w:type="paragraph" w:customStyle="1" w:styleId="Customlist1stlevelTUEindhoven">
    <w:name w:val="Custom list 1st level TU Eindhoven"/>
    <w:basedOn w:val="ZsysbasisTUEindhoven"/>
    <w:uiPriority w:val="4"/>
    <w:qFormat/>
    <w:rsid w:val="00122DED"/>
    <w:pPr>
      <w:tabs>
        <w:tab w:val="left" w:pos="284"/>
      </w:tabs>
      <w:ind w:left="284" w:hanging="284"/>
    </w:pPr>
  </w:style>
  <w:style w:type="paragraph" w:customStyle="1" w:styleId="Customlist2ndlevelTUEindhoven">
    <w:name w:val="Custom list 2nd level TU Eindhoven"/>
    <w:basedOn w:val="ZsysbasisTUEindhoven"/>
    <w:uiPriority w:val="4"/>
    <w:qFormat/>
    <w:rsid w:val="00122DED"/>
    <w:pPr>
      <w:tabs>
        <w:tab w:val="left" w:pos="567"/>
      </w:tabs>
      <w:ind w:left="568" w:hanging="284"/>
    </w:pPr>
  </w:style>
  <w:style w:type="paragraph" w:customStyle="1" w:styleId="Customlist3rdlevelTUEindhoven">
    <w:name w:val="Custom list 3rd level TU Eindhoven"/>
    <w:basedOn w:val="ZsysbasisTUEindhoven"/>
    <w:uiPriority w:val="4"/>
    <w:qFormat/>
    <w:rsid w:val="00122DED"/>
    <w:pPr>
      <w:tabs>
        <w:tab w:val="left" w:pos="851"/>
      </w:tabs>
      <w:ind w:left="851" w:hanging="284"/>
    </w:pPr>
  </w:style>
  <w:style w:type="paragraph" w:customStyle="1" w:styleId="Indent1stlevelTUEindhoven">
    <w:name w:val="Indent 1st level TU Eindhoven"/>
    <w:basedOn w:val="ZsysbasisTUEindhoven"/>
    <w:uiPriority w:val="4"/>
    <w:qFormat/>
    <w:rsid w:val="00122DED"/>
    <w:pPr>
      <w:ind w:left="284"/>
    </w:pPr>
  </w:style>
  <w:style w:type="paragraph" w:customStyle="1" w:styleId="Indent2ndlevelTUEindhoven">
    <w:name w:val="Indent 2nd level TU Eindhoven"/>
    <w:basedOn w:val="ZsysbasisTUEindhoven"/>
    <w:uiPriority w:val="4"/>
    <w:qFormat/>
    <w:rsid w:val="00122DED"/>
    <w:pPr>
      <w:ind w:left="567"/>
    </w:pPr>
  </w:style>
  <w:style w:type="paragraph" w:customStyle="1" w:styleId="Indent3rdlevelTUEindhoven">
    <w:name w:val="Indent 3rd level TU Eindhoven"/>
    <w:basedOn w:val="ZsysbasisTUEindhoven"/>
    <w:uiPriority w:val="4"/>
    <w:qFormat/>
    <w:rsid w:val="00122DED"/>
    <w:pPr>
      <w:ind w:left="851"/>
    </w:pPr>
  </w:style>
  <w:style w:type="paragraph" w:styleId="TOC1">
    <w:name w:val="toc 1"/>
    <w:aliases w:val="TOC 1 TU Eindhoven"/>
    <w:basedOn w:val="ZsysbasistocTUEindhoven"/>
    <w:next w:val="BodytextTUEindhoven"/>
    <w:uiPriority w:val="39"/>
    <w:qFormat/>
    <w:rsid w:val="0078653F"/>
    <w:rPr>
      <w:b/>
    </w:rPr>
  </w:style>
  <w:style w:type="paragraph" w:styleId="TOC2">
    <w:name w:val="toc 2"/>
    <w:aliases w:val="TOC 2 TU Eindhoven"/>
    <w:basedOn w:val="ZsysbasistocTUEindhoven"/>
    <w:next w:val="BodytextTUEindhoven"/>
    <w:uiPriority w:val="39"/>
    <w:qFormat/>
    <w:rsid w:val="002A27A2"/>
    <w:pPr>
      <w:tabs>
        <w:tab w:val="right" w:leader="dot" w:pos="9289"/>
      </w:tabs>
    </w:pPr>
    <w:rPr>
      <w:noProof/>
    </w:rPr>
  </w:style>
  <w:style w:type="paragraph" w:styleId="TOC3">
    <w:name w:val="toc 3"/>
    <w:aliases w:val="TOC 3 TU Eindhoven"/>
    <w:basedOn w:val="ZsysbasistocTUEindhoven"/>
    <w:next w:val="BodytextTUEindhoven"/>
    <w:uiPriority w:val="39"/>
    <w:qFormat/>
    <w:rsid w:val="0078653F"/>
  </w:style>
  <w:style w:type="paragraph" w:styleId="TOC4">
    <w:name w:val="toc 4"/>
    <w:aliases w:val="TOC 4 TU Eindhoven"/>
    <w:basedOn w:val="ZsysbasistocTUEindhoven"/>
    <w:next w:val="BodytextTUEindhoven"/>
    <w:uiPriority w:val="39"/>
    <w:rsid w:val="00122DED"/>
  </w:style>
  <w:style w:type="paragraph" w:styleId="TableofAuthorities">
    <w:name w:val="table of authorities"/>
    <w:basedOn w:val="ZsysbasisTUEindhoven"/>
    <w:next w:val="BodytextTUEindhoven"/>
    <w:uiPriority w:val="98"/>
    <w:semiHidden/>
    <w:rsid w:val="00F33259"/>
    <w:pPr>
      <w:ind w:left="180" w:hanging="180"/>
    </w:pPr>
  </w:style>
  <w:style w:type="paragraph" w:styleId="Index2">
    <w:name w:val="index 2"/>
    <w:basedOn w:val="ZsysbasisTUEindhoven"/>
    <w:next w:val="BodytextTUEindhoven"/>
    <w:uiPriority w:val="98"/>
    <w:semiHidden/>
    <w:rsid w:val="00122DED"/>
  </w:style>
  <w:style w:type="paragraph" w:styleId="Index3">
    <w:name w:val="index 3"/>
    <w:basedOn w:val="ZsysbasisTUEindhoven"/>
    <w:next w:val="BodytextTUEindhoven"/>
    <w:uiPriority w:val="98"/>
    <w:semiHidden/>
    <w:rsid w:val="00122DED"/>
  </w:style>
  <w:style w:type="paragraph" w:styleId="Subtitle">
    <w:name w:val="Subtitle"/>
    <w:basedOn w:val="ZsysbasisTUEindhoven"/>
    <w:next w:val="BodytextTUEindhoven"/>
    <w:link w:val="SubtitleChar"/>
    <w:qFormat/>
    <w:rsid w:val="00122DED"/>
  </w:style>
  <w:style w:type="paragraph" w:styleId="Title">
    <w:name w:val="Title"/>
    <w:basedOn w:val="ZsysbasisTUEindhoven"/>
    <w:next w:val="BodytextTUEindhoven"/>
    <w:link w:val="TitleChar"/>
    <w:uiPriority w:val="10"/>
    <w:qFormat/>
    <w:rsid w:val="00122DED"/>
  </w:style>
  <w:style w:type="paragraph" w:customStyle="1" w:styleId="Heading2nonumberTUEindhoven">
    <w:name w:val="Heading 2 no number TU Eindhoven"/>
    <w:basedOn w:val="ZsysbasisTUEindhoven"/>
    <w:next w:val="BodytextTUEindhoven"/>
    <w:uiPriority w:val="4"/>
    <w:qFormat/>
    <w:rsid w:val="007E33B5"/>
    <w:pPr>
      <w:keepNext/>
      <w:keepLines/>
      <w:outlineLvl w:val="1"/>
    </w:pPr>
    <w:rPr>
      <w:b/>
      <w:szCs w:val="28"/>
    </w:rPr>
  </w:style>
  <w:style w:type="character" w:styleId="PageNumber">
    <w:name w:val="page number"/>
    <w:basedOn w:val="DefaultParagraphFont"/>
    <w:uiPriority w:val="98"/>
    <w:semiHidden/>
    <w:rsid w:val="00122DED"/>
  </w:style>
  <w:style w:type="character" w:customStyle="1" w:styleId="zsysVeldMarkering">
    <w:name w:val="zsysVeldMarkering"/>
    <w:basedOn w:val="DefaultParagraphFont"/>
    <w:uiPriority w:val="97"/>
    <w:semiHidden/>
    <w:rsid w:val="00B10EBF"/>
    <w:rPr>
      <w:color w:val="000000"/>
      <w:bdr w:val="none" w:sz="0" w:space="0" w:color="auto"/>
      <w:shd w:val="clear" w:color="auto" w:fill="FFFF00"/>
    </w:rPr>
  </w:style>
  <w:style w:type="paragraph" w:customStyle="1" w:styleId="Heading1nonumberTUEindhoven">
    <w:name w:val="Heading 1 no number TU Eindhoven"/>
    <w:basedOn w:val="ZsysbasisTUEindhoven"/>
    <w:next w:val="BodytextTUEindhoven"/>
    <w:uiPriority w:val="4"/>
    <w:qFormat/>
    <w:rsid w:val="009F296B"/>
    <w:pPr>
      <w:keepNext/>
      <w:keepLines/>
      <w:outlineLvl w:val="0"/>
    </w:pPr>
    <w:rPr>
      <w:b/>
      <w:color w:val="FF0000"/>
      <w:sz w:val="28"/>
      <w:szCs w:val="36"/>
    </w:rPr>
  </w:style>
  <w:style w:type="paragraph" w:customStyle="1" w:styleId="Heading3nonumberTUEindhoven">
    <w:name w:val="Heading 3 no number TU Eindhoven"/>
    <w:basedOn w:val="ZsysbasisTUEindhoven"/>
    <w:next w:val="BodytextTUEindhoven"/>
    <w:uiPriority w:val="4"/>
    <w:qFormat/>
    <w:rsid w:val="007E33B5"/>
    <w:pPr>
      <w:keepNext/>
      <w:keepLines/>
      <w:outlineLvl w:val="2"/>
    </w:pPr>
    <w:rPr>
      <w:i/>
    </w:rPr>
  </w:style>
  <w:style w:type="paragraph" w:styleId="Index4">
    <w:name w:val="index 4"/>
    <w:basedOn w:val="Normal"/>
    <w:next w:val="Normal"/>
    <w:uiPriority w:val="98"/>
    <w:semiHidden/>
    <w:rsid w:val="00122DED"/>
    <w:pPr>
      <w:ind w:left="720" w:hanging="180"/>
    </w:pPr>
  </w:style>
  <w:style w:type="paragraph" w:styleId="Index5">
    <w:name w:val="index 5"/>
    <w:basedOn w:val="Normal"/>
    <w:next w:val="Normal"/>
    <w:uiPriority w:val="98"/>
    <w:semiHidden/>
    <w:rsid w:val="00122DED"/>
    <w:pPr>
      <w:ind w:left="900" w:hanging="180"/>
    </w:pPr>
  </w:style>
  <w:style w:type="paragraph" w:styleId="Index6">
    <w:name w:val="index 6"/>
    <w:basedOn w:val="Normal"/>
    <w:next w:val="Normal"/>
    <w:uiPriority w:val="98"/>
    <w:semiHidden/>
    <w:rsid w:val="00122DED"/>
    <w:pPr>
      <w:ind w:left="1080" w:hanging="180"/>
    </w:pPr>
  </w:style>
  <w:style w:type="paragraph" w:styleId="Index7">
    <w:name w:val="index 7"/>
    <w:basedOn w:val="Normal"/>
    <w:next w:val="Normal"/>
    <w:uiPriority w:val="98"/>
    <w:semiHidden/>
    <w:rsid w:val="00122DED"/>
    <w:pPr>
      <w:ind w:left="1260" w:hanging="180"/>
    </w:pPr>
  </w:style>
  <w:style w:type="paragraph" w:styleId="Index8">
    <w:name w:val="index 8"/>
    <w:basedOn w:val="Normal"/>
    <w:next w:val="Normal"/>
    <w:uiPriority w:val="98"/>
    <w:semiHidden/>
    <w:rsid w:val="00122DED"/>
    <w:pPr>
      <w:ind w:left="1440" w:hanging="180"/>
    </w:pPr>
  </w:style>
  <w:style w:type="paragraph" w:styleId="Index9">
    <w:name w:val="index 9"/>
    <w:basedOn w:val="Normal"/>
    <w:next w:val="Normal"/>
    <w:uiPriority w:val="98"/>
    <w:semiHidden/>
    <w:rsid w:val="00122DED"/>
    <w:pPr>
      <w:ind w:left="1620" w:hanging="180"/>
    </w:pPr>
  </w:style>
  <w:style w:type="paragraph" w:styleId="TOC5">
    <w:name w:val="toc 5"/>
    <w:aliases w:val="TOC 5 TU Eindhoven"/>
    <w:basedOn w:val="ZsysbasistocTUEindhoven"/>
    <w:next w:val="BodytextTUEindhoven"/>
    <w:uiPriority w:val="39"/>
    <w:rsid w:val="003964D4"/>
  </w:style>
  <w:style w:type="paragraph" w:styleId="TOC6">
    <w:name w:val="toc 6"/>
    <w:aliases w:val="TOC 6 TU Eindhoven"/>
    <w:basedOn w:val="ZsysbasistocTUEindhoven"/>
    <w:next w:val="BodytextTUEindhoven"/>
    <w:uiPriority w:val="39"/>
    <w:rsid w:val="003964D4"/>
  </w:style>
  <w:style w:type="paragraph" w:styleId="TOC7">
    <w:name w:val="toc 7"/>
    <w:aliases w:val="TOC 7 TU Eindhoven"/>
    <w:basedOn w:val="ZsysbasistocTUEindhoven"/>
    <w:next w:val="BodytextTUEindhoven"/>
    <w:uiPriority w:val="39"/>
    <w:rsid w:val="003964D4"/>
  </w:style>
  <w:style w:type="paragraph" w:styleId="TOC8">
    <w:name w:val="toc 8"/>
    <w:aliases w:val="TOC 8 TU Eindhoven"/>
    <w:basedOn w:val="ZsysbasistocTUEindhoven"/>
    <w:next w:val="BodytextTUEindhoven"/>
    <w:uiPriority w:val="39"/>
    <w:rsid w:val="003964D4"/>
  </w:style>
  <w:style w:type="paragraph" w:styleId="TOC9">
    <w:name w:val="toc 9"/>
    <w:aliases w:val="TOC 9 TU Eindhoven"/>
    <w:basedOn w:val="ZsysbasistocTUEindhoven"/>
    <w:next w:val="BodytextTUEindhoven"/>
    <w:uiPriority w:val="39"/>
    <w:rsid w:val="003964D4"/>
  </w:style>
  <w:style w:type="paragraph" w:styleId="EnvelopeReturn">
    <w:name w:val="envelope return"/>
    <w:basedOn w:val="ZsysbasisTUEindhoven"/>
    <w:next w:val="BodytextTUEindhoven"/>
    <w:semiHidden/>
    <w:rsid w:val="0020607F"/>
  </w:style>
  <w:style w:type="numbering" w:styleId="ArticleSection">
    <w:name w:val="Outline List 3"/>
    <w:basedOn w:val="NoList"/>
    <w:semiHidden/>
    <w:rsid w:val="00E07762"/>
    <w:pPr>
      <w:numPr>
        <w:numId w:val="7"/>
      </w:numPr>
    </w:pPr>
  </w:style>
  <w:style w:type="paragraph" w:styleId="MessageHeader">
    <w:name w:val="Message Header"/>
    <w:basedOn w:val="ZsysbasisTUEindhoven"/>
    <w:next w:val="BodytextTUEindhoven"/>
    <w:link w:val="MessageHeaderChar"/>
    <w:semiHidden/>
    <w:rsid w:val="0020607F"/>
  </w:style>
  <w:style w:type="paragraph" w:styleId="BlockText">
    <w:name w:val="Block Text"/>
    <w:basedOn w:val="ZsysbasisTUEindhoven"/>
    <w:next w:val="BodytextTUEindhoven"/>
    <w:semiHidden/>
    <w:rsid w:val="0020607F"/>
  </w:style>
  <w:style w:type="table" w:styleId="TableSimple1">
    <w:name w:val="Table Simple 1"/>
    <w:basedOn w:val="TableNorma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ntemporary">
    <w:name w:val="Table Contemporary"/>
    <w:basedOn w:val="TableNorma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Signature">
    <w:name w:val="E-mail Signature"/>
    <w:basedOn w:val="ZsysbasisTUEindhoven"/>
    <w:next w:val="BodytextTUEindhoven"/>
    <w:link w:val="E-mailSignatureChar"/>
    <w:semiHidden/>
    <w:rsid w:val="0020607F"/>
  </w:style>
  <w:style w:type="paragraph" w:styleId="Signature">
    <w:name w:val="Signature"/>
    <w:basedOn w:val="ZsysbasisTUEindhoven"/>
    <w:next w:val="BodytextTUEindhoven"/>
    <w:link w:val="SignatureChar"/>
    <w:semiHidden/>
    <w:rsid w:val="0020607F"/>
  </w:style>
  <w:style w:type="paragraph" w:styleId="HTMLPreformatted">
    <w:name w:val="HTML Preformatted"/>
    <w:basedOn w:val="ZsysbasisTUEindhoven"/>
    <w:next w:val="BodytextTUEindhoven"/>
    <w:link w:val="HTMLPreformattedChar"/>
    <w:semiHidden/>
    <w:rsid w:val="0020607F"/>
  </w:style>
  <w:style w:type="table" w:styleId="LightList-Accent6">
    <w:name w:val="Light List Accent 6"/>
    <w:basedOn w:val="TableNorma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36363" w:themeColor="accent6"/>
        <w:left w:val="single" w:sz="8" w:space="0" w:color="636363" w:themeColor="accent6"/>
        <w:bottom w:val="single" w:sz="8" w:space="0" w:color="636363" w:themeColor="accent6"/>
        <w:right w:val="single" w:sz="8" w:space="0" w:color="63636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36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363" w:themeColor="accent6"/>
          <w:left w:val="single" w:sz="8" w:space="0" w:color="636363" w:themeColor="accent6"/>
          <w:bottom w:val="single" w:sz="8" w:space="0" w:color="636363" w:themeColor="accent6"/>
          <w:right w:val="single" w:sz="8" w:space="0" w:color="63636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363" w:themeColor="accent6"/>
          <w:left w:val="single" w:sz="8" w:space="0" w:color="636363" w:themeColor="accent6"/>
          <w:bottom w:val="single" w:sz="8" w:space="0" w:color="636363" w:themeColor="accent6"/>
          <w:right w:val="single" w:sz="8" w:space="0" w:color="636363" w:themeColor="accent6"/>
        </w:tcBorders>
      </w:tcPr>
    </w:tblStylePr>
    <w:tblStylePr w:type="band1Horz">
      <w:tblPr/>
      <w:tcPr>
        <w:tcBorders>
          <w:top w:val="single" w:sz="8" w:space="0" w:color="636363" w:themeColor="accent6"/>
          <w:left w:val="single" w:sz="8" w:space="0" w:color="636363" w:themeColor="accent6"/>
          <w:bottom w:val="single" w:sz="8" w:space="0" w:color="636363" w:themeColor="accent6"/>
          <w:right w:val="single" w:sz="8" w:space="0" w:color="636363" w:themeColor="accent6"/>
        </w:tcBorders>
      </w:tcPr>
    </w:tblStylePr>
  </w:style>
  <w:style w:type="table" w:styleId="LightList-Accent5">
    <w:name w:val="Light List Accent 5"/>
    <w:basedOn w:val="TableNorma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897F1" w:themeColor="accent5"/>
        <w:left w:val="single" w:sz="8" w:space="0" w:color="3897F1" w:themeColor="accent5"/>
        <w:bottom w:val="single" w:sz="8" w:space="0" w:color="3897F1" w:themeColor="accent5"/>
        <w:right w:val="single" w:sz="8" w:space="0" w:color="3897F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97F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97F1" w:themeColor="accent5"/>
          <w:left w:val="single" w:sz="8" w:space="0" w:color="3897F1" w:themeColor="accent5"/>
          <w:bottom w:val="single" w:sz="8" w:space="0" w:color="3897F1" w:themeColor="accent5"/>
          <w:right w:val="single" w:sz="8" w:space="0" w:color="3897F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97F1" w:themeColor="accent5"/>
          <w:left w:val="single" w:sz="8" w:space="0" w:color="3897F1" w:themeColor="accent5"/>
          <w:bottom w:val="single" w:sz="8" w:space="0" w:color="3897F1" w:themeColor="accent5"/>
          <w:right w:val="single" w:sz="8" w:space="0" w:color="3897F1" w:themeColor="accent5"/>
        </w:tcBorders>
      </w:tcPr>
    </w:tblStylePr>
    <w:tblStylePr w:type="band1Horz">
      <w:tblPr/>
      <w:tcPr>
        <w:tcBorders>
          <w:top w:val="single" w:sz="8" w:space="0" w:color="3897F1" w:themeColor="accent5"/>
          <w:left w:val="single" w:sz="8" w:space="0" w:color="3897F1" w:themeColor="accent5"/>
          <w:bottom w:val="single" w:sz="8" w:space="0" w:color="3897F1" w:themeColor="accent5"/>
          <w:right w:val="single" w:sz="8" w:space="0" w:color="3897F1" w:themeColor="accent5"/>
        </w:tcBorders>
      </w:tcPr>
    </w:tblStylePr>
  </w:style>
  <w:style w:type="table" w:styleId="LightList-Accent4">
    <w:name w:val="Light List Accent 4"/>
    <w:basedOn w:val="TableNorma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72125" w:themeColor="accent4"/>
        <w:left w:val="single" w:sz="8" w:space="0" w:color="C72125" w:themeColor="accent4"/>
        <w:bottom w:val="single" w:sz="8" w:space="0" w:color="C72125" w:themeColor="accent4"/>
        <w:right w:val="single" w:sz="8" w:space="0" w:color="C7212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721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72125" w:themeColor="accent4"/>
          <w:left w:val="single" w:sz="8" w:space="0" w:color="C72125" w:themeColor="accent4"/>
          <w:bottom w:val="single" w:sz="8" w:space="0" w:color="C72125" w:themeColor="accent4"/>
          <w:right w:val="single" w:sz="8" w:space="0" w:color="C721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72125" w:themeColor="accent4"/>
          <w:left w:val="single" w:sz="8" w:space="0" w:color="C72125" w:themeColor="accent4"/>
          <w:bottom w:val="single" w:sz="8" w:space="0" w:color="C72125" w:themeColor="accent4"/>
          <w:right w:val="single" w:sz="8" w:space="0" w:color="C72125" w:themeColor="accent4"/>
        </w:tcBorders>
      </w:tcPr>
    </w:tblStylePr>
    <w:tblStylePr w:type="band1Horz">
      <w:tblPr/>
      <w:tcPr>
        <w:tcBorders>
          <w:top w:val="single" w:sz="8" w:space="0" w:color="C72125" w:themeColor="accent4"/>
          <w:left w:val="single" w:sz="8" w:space="0" w:color="C72125" w:themeColor="accent4"/>
          <w:bottom w:val="single" w:sz="8" w:space="0" w:color="C72125" w:themeColor="accent4"/>
          <w:right w:val="single" w:sz="8" w:space="0" w:color="C72125" w:themeColor="accent4"/>
        </w:tcBorders>
      </w:tcPr>
    </w:tblStylePr>
  </w:style>
  <w:style w:type="table" w:styleId="LightList-Accent3">
    <w:name w:val="Light List Accent 3"/>
    <w:basedOn w:val="TableNorma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36363" w:themeColor="accent3"/>
        <w:left w:val="single" w:sz="8" w:space="0" w:color="636363" w:themeColor="accent3"/>
        <w:bottom w:val="single" w:sz="8" w:space="0" w:color="636363" w:themeColor="accent3"/>
        <w:right w:val="single" w:sz="8" w:space="0" w:color="63636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36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363" w:themeColor="accent3"/>
          <w:left w:val="single" w:sz="8" w:space="0" w:color="636363" w:themeColor="accent3"/>
          <w:bottom w:val="single" w:sz="8" w:space="0" w:color="636363" w:themeColor="accent3"/>
          <w:right w:val="single" w:sz="8" w:space="0" w:color="63636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363" w:themeColor="accent3"/>
          <w:left w:val="single" w:sz="8" w:space="0" w:color="636363" w:themeColor="accent3"/>
          <w:bottom w:val="single" w:sz="8" w:space="0" w:color="636363" w:themeColor="accent3"/>
          <w:right w:val="single" w:sz="8" w:space="0" w:color="636363" w:themeColor="accent3"/>
        </w:tcBorders>
      </w:tcPr>
    </w:tblStylePr>
    <w:tblStylePr w:type="band1Horz">
      <w:tblPr/>
      <w:tcPr>
        <w:tcBorders>
          <w:top w:val="single" w:sz="8" w:space="0" w:color="636363" w:themeColor="accent3"/>
          <w:left w:val="single" w:sz="8" w:space="0" w:color="636363" w:themeColor="accent3"/>
          <w:bottom w:val="single" w:sz="8" w:space="0" w:color="636363" w:themeColor="accent3"/>
          <w:right w:val="single" w:sz="8" w:space="0" w:color="636363" w:themeColor="accent3"/>
        </w:tcBorders>
      </w:tcPr>
    </w:tblStylePr>
  </w:style>
  <w:style w:type="paragraph" w:styleId="HTMLAddress">
    <w:name w:val="HTML Address"/>
    <w:basedOn w:val="ZsysbasisTUEindhoven"/>
    <w:next w:val="BodytextTUEindhoven"/>
    <w:link w:val="HTMLAddressChar"/>
    <w:semiHidden/>
    <w:rsid w:val="0020607F"/>
  </w:style>
  <w:style w:type="table" w:styleId="LightList-Accent2">
    <w:name w:val="Light List Accent 2"/>
    <w:basedOn w:val="TableNorma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897F1" w:themeColor="accent2"/>
        <w:left w:val="single" w:sz="8" w:space="0" w:color="3897F1" w:themeColor="accent2"/>
        <w:bottom w:val="single" w:sz="8" w:space="0" w:color="3897F1" w:themeColor="accent2"/>
        <w:right w:val="single" w:sz="8" w:space="0" w:color="3897F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97F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97F1" w:themeColor="accent2"/>
          <w:left w:val="single" w:sz="8" w:space="0" w:color="3897F1" w:themeColor="accent2"/>
          <w:bottom w:val="single" w:sz="8" w:space="0" w:color="3897F1" w:themeColor="accent2"/>
          <w:right w:val="single" w:sz="8" w:space="0" w:color="3897F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97F1" w:themeColor="accent2"/>
          <w:left w:val="single" w:sz="8" w:space="0" w:color="3897F1" w:themeColor="accent2"/>
          <w:bottom w:val="single" w:sz="8" w:space="0" w:color="3897F1" w:themeColor="accent2"/>
          <w:right w:val="single" w:sz="8" w:space="0" w:color="3897F1" w:themeColor="accent2"/>
        </w:tcBorders>
      </w:tcPr>
    </w:tblStylePr>
    <w:tblStylePr w:type="band1Horz">
      <w:tblPr/>
      <w:tcPr>
        <w:tcBorders>
          <w:top w:val="single" w:sz="8" w:space="0" w:color="3897F1" w:themeColor="accent2"/>
          <w:left w:val="single" w:sz="8" w:space="0" w:color="3897F1" w:themeColor="accent2"/>
          <w:bottom w:val="single" w:sz="8" w:space="0" w:color="3897F1" w:themeColor="accent2"/>
          <w:right w:val="single" w:sz="8" w:space="0" w:color="3897F1" w:themeColor="accent2"/>
        </w:tcBorders>
      </w:tcPr>
    </w:tblStylePr>
  </w:style>
  <w:style w:type="table" w:styleId="LightShading-Accent6">
    <w:name w:val="Light Shading Accent 6"/>
    <w:basedOn w:val="TableNormal"/>
    <w:uiPriority w:val="60"/>
    <w:rsid w:val="00E07762"/>
    <w:pPr>
      <w:spacing w:line="240" w:lineRule="auto"/>
    </w:pPr>
    <w:rPr>
      <w:color w:val="4A4A4A" w:themeColor="accent6" w:themeShade="BF"/>
    </w:rPr>
    <w:tblPr>
      <w:tblStyleRowBandSize w:val="1"/>
      <w:tblStyleColBandSize w:val="1"/>
      <w:tblBorders>
        <w:top w:val="single" w:sz="8" w:space="0" w:color="636363" w:themeColor="accent6"/>
        <w:bottom w:val="single" w:sz="8" w:space="0" w:color="63636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363" w:themeColor="accent6"/>
          <w:left w:val="nil"/>
          <w:bottom w:val="single" w:sz="8" w:space="0" w:color="63636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363" w:themeColor="accent6"/>
          <w:left w:val="nil"/>
          <w:bottom w:val="single" w:sz="8" w:space="0" w:color="63636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accent6" w:themeFillTint="3F"/>
      </w:tcPr>
    </w:tblStylePr>
  </w:style>
  <w:style w:type="table" w:styleId="TableClassic1">
    <w:name w:val="Table Classic 1"/>
    <w:basedOn w:val="TableNorma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">
    <w:name w:val="List"/>
    <w:basedOn w:val="ZsysbasisTUEindhoven"/>
    <w:next w:val="BodytextTUEindhoven"/>
    <w:semiHidden/>
    <w:rsid w:val="00F33259"/>
    <w:pPr>
      <w:ind w:left="284" w:hanging="284"/>
    </w:pPr>
  </w:style>
  <w:style w:type="paragraph" w:styleId="List2">
    <w:name w:val="List 2"/>
    <w:basedOn w:val="ZsysbasisTUEindhoven"/>
    <w:next w:val="BodytextTUEindhoven"/>
    <w:semiHidden/>
    <w:rsid w:val="00F33259"/>
    <w:pPr>
      <w:ind w:left="568" w:hanging="284"/>
    </w:pPr>
  </w:style>
  <w:style w:type="paragraph" w:styleId="List3">
    <w:name w:val="List 3"/>
    <w:basedOn w:val="ZsysbasisTUEindhoven"/>
    <w:next w:val="BodytextTUEindhoven"/>
    <w:semiHidden/>
    <w:rsid w:val="00F33259"/>
    <w:pPr>
      <w:ind w:left="851" w:hanging="284"/>
    </w:pPr>
  </w:style>
  <w:style w:type="paragraph" w:styleId="List4">
    <w:name w:val="List 4"/>
    <w:basedOn w:val="ZsysbasisTUEindhoven"/>
    <w:next w:val="BodytextTUEindhoven"/>
    <w:semiHidden/>
    <w:rsid w:val="00F33259"/>
    <w:pPr>
      <w:ind w:left="1135" w:hanging="284"/>
    </w:pPr>
  </w:style>
  <w:style w:type="paragraph" w:styleId="List5">
    <w:name w:val="List 5"/>
    <w:basedOn w:val="ZsysbasisTUEindhoven"/>
    <w:next w:val="BodytextTUEindhoven"/>
    <w:semiHidden/>
    <w:rsid w:val="00F33259"/>
    <w:pPr>
      <w:ind w:left="1418" w:hanging="284"/>
    </w:pPr>
  </w:style>
  <w:style w:type="paragraph" w:styleId="Index1">
    <w:name w:val="index 1"/>
    <w:basedOn w:val="ZsysbasisTUEindhoven"/>
    <w:next w:val="BodytextTUEindhoven"/>
    <w:uiPriority w:val="98"/>
    <w:semiHidden/>
    <w:rsid w:val="00F33259"/>
  </w:style>
  <w:style w:type="paragraph" w:styleId="ListBullet">
    <w:name w:val="List Bullet"/>
    <w:basedOn w:val="ZsysbasisTUEindhoven"/>
    <w:next w:val="BodytextTUEindhoven"/>
    <w:semiHidden/>
    <w:rsid w:val="00E7078D"/>
    <w:pPr>
      <w:numPr>
        <w:numId w:val="12"/>
      </w:numPr>
      <w:ind w:left="357" w:hanging="357"/>
    </w:pPr>
  </w:style>
  <w:style w:type="paragraph" w:styleId="ListBullet2">
    <w:name w:val="List Bullet 2"/>
    <w:basedOn w:val="ZsysbasisTUEindhoven"/>
    <w:next w:val="BodytextTUEindhoven"/>
    <w:semiHidden/>
    <w:rsid w:val="00E7078D"/>
    <w:pPr>
      <w:numPr>
        <w:numId w:val="13"/>
      </w:numPr>
      <w:ind w:left="641" w:hanging="357"/>
    </w:pPr>
  </w:style>
  <w:style w:type="paragraph" w:styleId="ListBullet3">
    <w:name w:val="List Bullet 3"/>
    <w:basedOn w:val="ZsysbasisTUEindhoven"/>
    <w:next w:val="BodytextTUEindhoven"/>
    <w:semiHidden/>
    <w:rsid w:val="00E7078D"/>
    <w:pPr>
      <w:numPr>
        <w:numId w:val="14"/>
      </w:numPr>
      <w:ind w:left="924" w:hanging="357"/>
    </w:pPr>
  </w:style>
  <w:style w:type="paragraph" w:styleId="ListBullet4">
    <w:name w:val="List Bullet 4"/>
    <w:basedOn w:val="ZsysbasisTUEindhoven"/>
    <w:next w:val="BodytextTUEindhoven"/>
    <w:semiHidden/>
    <w:rsid w:val="00E7078D"/>
    <w:pPr>
      <w:numPr>
        <w:numId w:val="15"/>
      </w:numPr>
      <w:ind w:left="1208" w:hanging="357"/>
    </w:pPr>
  </w:style>
  <w:style w:type="paragraph" w:styleId="ListNumber">
    <w:name w:val="List Number"/>
    <w:basedOn w:val="ZsysbasisTUEindhoven"/>
    <w:next w:val="BodytextTUEindhoven"/>
    <w:semiHidden/>
    <w:rsid w:val="00705849"/>
    <w:pPr>
      <w:numPr>
        <w:numId w:val="17"/>
      </w:numPr>
      <w:ind w:left="357" w:hanging="357"/>
    </w:pPr>
  </w:style>
  <w:style w:type="paragraph" w:styleId="ListNumber2">
    <w:name w:val="List Number 2"/>
    <w:basedOn w:val="ZsysbasisTUEindhoven"/>
    <w:next w:val="BodytextTUEindhoven"/>
    <w:semiHidden/>
    <w:rsid w:val="00705849"/>
    <w:pPr>
      <w:numPr>
        <w:numId w:val="18"/>
      </w:numPr>
      <w:ind w:left="641" w:hanging="357"/>
    </w:pPr>
  </w:style>
  <w:style w:type="paragraph" w:styleId="ListNumber3">
    <w:name w:val="List Number 3"/>
    <w:basedOn w:val="ZsysbasisTUEindhoven"/>
    <w:next w:val="BodytextTUEindhoven"/>
    <w:semiHidden/>
    <w:rsid w:val="00705849"/>
    <w:pPr>
      <w:numPr>
        <w:numId w:val="19"/>
      </w:numPr>
      <w:ind w:left="924" w:hanging="357"/>
    </w:pPr>
  </w:style>
  <w:style w:type="paragraph" w:styleId="ListNumber4">
    <w:name w:val="List Number 4"/>
    <w:basedOn w:val="ZsysbasisTUEindhoven"/>
    <w:next w:val="BodytextTUEindhoven"/>
    <w:semiHidden/>
    <w:rsid w:val="00705849"/>
    <w:pPr>
      <w:numPr>
        <w:numId w:val="20"/>
      </w:numPr>
      <w:ind w:left="1208" w:hanging="357"/>
    </w:pPr>
  </w:style>
  <w:style w:type="paragraph" w:styleId="ListNumber5">
    <w:name w:val="List Number 5"/>
    <w:basedOn w:val="ZsysbasisTUEindhoven"/>
    <w:next w:val="BodytextTUEindhoven"/>
    <w:semiHidden/>
    <w:rsid w:val="00705849"/>
    <w:pPr>
      <w:numPr>
        <w:numId w:val="21"/>
      </w:numPr>
      <w:ind w:left="1491" w:hanging="357"/>
    </w:pPr>
  </w:style>
  <w:style w:type="paragraph" w:styleId="ListContinue">
    <w:name w:val="List Continue"/>
    <w:basedOn w:val="ZsysbasisTUEindhoven"/>
    <w:next w:val="BodytextTUEindhoven"/>
    <w:semiHidden/>
    <w:rsid w:val="00705849"/>
    <w:pPr>
      <w:ind w:left="284"/>
    </w:pPr>
  </w:style>
  <w:style w:type="paragraph" w:styleId="ListContinue2">
    <w:name w:val="List Continue 2"/>
    <w:basedOn w:val="ZsysbasisTUEindhoven"/>
    <w:next w:val="BodytextTUEindhoven"/>
    <w:semiHidden/>
    <w:rsid w:val="00705849"/>
    <w:pPr>
      <w:ind w:left="567"/>
    </w:pPr>
  </w:style>
  <w:style w:type="paragraph" w:styleId="ListContinue3">
    <w:name w:val="List Continue 3"/>
    <w:basedOn w:val="ZsysbasisTUEindhoven"/>
    <w:next w:val="BodytextTUEindhoven"/>
    <w:semiHidden/>
    <w:rsid w:val="00705849"/>
    <w:pPr>
      <w:ind w:left="851"/>
    </w:pPr>
  </w:style>
  <w:style w:type="paragraph" w:styleId="ListContinue4">
    <w:name w:val="List Continue 4"/>
    <w:basedOn w:val="ZsysbasisTUEindhoven"/>
    <w:next w:val="BodytextTUEindhoven"/>
    <w:semiHidden/>
    <w:rsid w:val="00705849"/>
    <w:pPr>
      <w:ind w:left="1134"/>
    </w:pPr>
  </w:style>
  <w:style w:type="paragraph" w:styleId="ListContinue5">
    <w:name w:val="List Continue 5"/>
    <w:basedOn w:val="ZsysbasisTUEindhoven"/>
    <w:next w:val="BodytextTUEindhoven"/>
    <w:semiHidden/>
    <w:rsid w:val="00705849"/>
    <w:pPr>
      <w:ind w:left="1418"/>
    </w:pPr>
  </w:style>
  <w:style w:type="character" w:styleId="IntenseEmphasis">
    <w:name w:val="Intense Emphasis"/>
    <w:basedOn w:val="DefaultParagraphFont"/>
    <w:uiPriority w:val="98"/>
    <w:semiHidden/>
    <w:rsid w:val="00FC3FA5"/>
    <w:rPr>
      <w:b/>
      <w:bCs/>
      <w:i/>
      <w:iCs/>
      <w:color w:val="auto"/>
    </w:rPr>
  </w:style>
  <w:style w:type="paragraph" w:styleId="NormalWeb">
    <w:name w:val="Normal (Web)"/>
    <w:basedOn w:val="ZsysbasisTUEindhoven"/>
    <w:next w:val="BodytextTUEindhoven"/>
    <w:uiPriority w:val="99"/>
    <w:rsid w:val="0020607F"/>
  </w:style>
  <w:style w:type="paragraph" w:styleId="NoteHeading">
    <w:name w:val="Note Heading"/>
    <w:basedOn w:val="ZsysbasisTUEindhoven"/>
    <w:next w:val="BodytextTUEindhoven"/>
    <w:uiPriority w:val="98"/>
    <w:semiHidden/>
    <w:rsid w:val="0020607F"/>
  </w:style>
  <w:style w:type="paragraph" w:styleId="BodyText">
    <w:name w:val="Body Text"/>
    <w:basedOn w:val="ZsysbasisTUEindhoven"/>
    <w:next w:val="BodytextTUEindhoven"/>
    <w:link w:val="BodyTextChar"/>
    <w:semiHidden/>
    <w:rsid w:val="0020607F"/>
  </w:style>
  <w:style w:type="paragraph" w:styleId="BodyText2">
    <w:name w:val="Body Text 2"/>
    <w:basedOn w:val="ZsysbasisTUEindhoven"/>
    <w:next w:val="BodytextTUEindhoven"/>
    <w:link w:val="BodyText2Char"/>
    <w:semiHidden/>
    <w:rsid w:val="00E7078D"/>
  </w:style>
  <w:style w:type="paragraph" w:styleId="BodyText3">
    <w:name w:val="Body Text 3"/>
    <w:basedOn w:val="ZsysbasisTUEindhoven"/>
    <w:next w:val="BodytextTUEindhoven"/>
    <w:link w:val="BodyText3Char"/>
    <w:semiHidden/>
    <w:rsid w:val="0020607F"/>
  </w:style>
  <w:style w:type="paragraph" w:styleId="BodyTextFirstIndent">
    <w:name w:val="Body Text First Indent"/>
    <w:basedOn w:val="ZsysbasisTUEindhoven"/>
    <w:next w:val="BodytextTUEindhoven"/>
    <w:link w:val="BodyTextFirstIndentChar"/>
    <w:semiHidden/>
    <w:rsid w:val="00E7078D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E7078D"/>
    <w:rPr>
      <w:rFonts w:asciiTheme="minorHAnsi" w:hAnsiTheme="minorHAnsi" w:cs="Maiandra GD"/>
      <w:color w:val="000000" w:themeColor="text1"/>
      <w:sz w:val="18"/>
      <w:szCs w:val="18"/>
      <w:lang w:val="en-GB"/>
    </w:rPr>
  </w:style>
  <w:style w:type="paragraph" w:styleId="BodyTextIndent">
    <w:name w:val="Body Text Indent"/>
    <w:basedOn w:val="ZsysbasisTUEindhoven"/>
    <w:next w:val="BodytextTUEindhoven"/>
    <w:link w:val="BodyTextIndentChar"/>
    <w:rsid w:val="00E7078D"/>
    <w:pPr>
      <w:ind w:left="284"/>
    </w:pPr>
  </w:style>
  <w:style w:type="character" w:customStyle="1" w:styleId="BodyTextIndentChar">
    <w:name w:val="Body Text Indent Char"/>
    <w:basedOn w:val="DefaultParagraphFont"/>
    <w:link w:val="BodyTextIndent"/>
    <w:rsid w:val="00E7078D"/>
    <w:rPr>
      <w:rFonts w:ascii="Maiandra GD" w:hAnsi="Maiandra GD" w:cs="Maiandra GD"/>
      <w:sz w:val="18"/>
      <w:szCs w:val="18"/>
    </w:rPr>
  </w:style>
  <w:style w:type="paragraph" w:styleId="BodyTextFirstIndent2">
    <w:name w:val="Body Text First Indent 2"/>
    <w:basedOn w:val="ZsysbasisTUEindhoven"/>
    <w:next w:val="BodytextTUEindhoven"/>
    <w:link w:val="BodyTextFirstIndent2Char"/>
    <w:semiHidden/>
    <w:rsid w:val="00E7078D"/>
    <w:pPr>
      <w:ind w:left="360" w:firstLine="360"/>
    </w:pPr>
  </w:style>
  <w:style w:type="table" w:styleId="TableProfessional">
    <w:name w:val="Table Professional"/>
    <w:basedOn w:val="TableNorma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TUEindhovenChar">
    <w:name w:val="Zsysbasis TU Eindhoven Char"/>
    <w:basedOn w:val="DefaultParagraphFont"/>
    <w:link w:val="ZsysbasisTUEindhoven"/>
    <w:semiHidden/>
    <w:rsid w:val="008B6DA9"/>
    <w:rPr>
      <w:rFonts w:ascii="Calibri" w:hAnsi="Calibri" w:cs="Maiandra GD"/>
      <w:color w:val="000000" w:themeColor="text1"/>
      <w:sz w:val="21"/>
      <w:szCs w:val="18"/>
    </w:rPr>
  </w:style>
  <w:style w:type="paragraph" w:styleId="NormalIndent">
    <w:name w:val="Normal Indent"/>
    <w:basedOn w:val="ZsysbasisTUEindhoven"/>
    <w:next w:val="BodytextTUEindhoven"/>
    <w:semiHidden/>
    <w:rsid w:val="0020607F"/>
  </w:style>
  <w:style w:type="table" w:styleId="TableColumns1">
    <w:name w:val="Table Columns 1"/>
    <w:basedOn w:val="TableNorma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List1">
    <w:name w:val="Table List 1"/>
    <w:basedOn w:val="TableNorma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Grid">
    <w:name w:val="Table Grid"/>
    <w:basedOn w:val="TableNormal"/>
    <w:uiPriority w:val="99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Subtle1">
    <w:name w:val="Table Subtle 1"/>
    <w:basedOn w:val="TableNorma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otnoteReference">
    <w:name w:val="footnote reference"/>
    <w:aliases w:val="Footnote reference TU Eindhoven"/>
    <w:basedOn w:val="DefaultParagraphFont"/>
    <w:rsid w:val="00CB7600"/>
    <w:rPr>
      <w:vertAlign w:val="superscript"/>
    </w:rPr>
  </w:style>
  <w:style w:type="paragraph" w:styleId="FootnoteText">
    <w:name w:val="footnote text"/>
    <w:aliases w:val="Footnote text TU Eindhoven"/>
    <w:basedOn w:val="ZsysbasisTUEindhoven"/>
    <w:link w:val="FootnoteTextChar"/>
    <w:rsid w:val="00CB7600"/>
    <w:rPr>
      <w:sz w:val="15"/>
    </w:rPr>
  </w:style>
  <w:style w:type="table" w:styleId="TableWeb1">
    <w:name w:val="Table Web 1"/>
    <w:basedOn w:val="TableNorma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basedOn w:val="DefaultParagraphFont"/>
    <w:uiPriority w:val="98"/>
    <w:semiHidden/>
    <w:rsid w:val="00451FDB"/>
    <w:rPr>
      <w:b w:val="0"/>
      <w:bCs w:val="0"/>
    </w:rPr>
  </w:style>
  <w:style w:type="paragraph" w:styleId="Date">
    <w:name w:val="Date"/>
    <w:basedOn w:val="ZsysbasisTUEindhoven"/>
    <w:next w:val="BodytextTUEindhoven"/>
    <w:link w:val="DateChar"/>
    <w:semiHidden/>
    <w:rsid w:val="0020607F"/>
  </w:style>
  <w:style w:type="paragraph" w:styleId="PlainText">
    <w:name w:val="Plain Text"/>
    <w:basedOn w:val="ZsysbasisTUEindhoven"/>
    <w:next w:val="BodytextTUEindhoven"/>
    <w:link w:val="PlainTextChar"/>
    <w:semiHidden/>
    <w:rsid w:val="0020607F"/>
  </w:style>
  <w:style w:type="paragraph" w:styleId="BalloonText">
    <w:name w:val="Balloon Text"/>
    <w:basedOn w:val="ZsysbasisTUEindhoven"/>
    <w:next w:val="BodytextTUEindhoven"/>
    <w:link w:val="BalloonTextChar"/>
    <w:rsid w:val="0020607F"/>
  </w:style>
  <w:style w:type="paragraph" w:styleId="Caption">
    <w:name w:val="caption"/>
    <w:aliases w:val="Caption TU Eindhoven"/>
    <w:basedOn w:val="ZsysbasisTUEindhoven"/>
    <w:next w:val="BodytextTUEindhoven"/>
    <w:qFormat/>
    <w:rsid w:val="0020607F"/>
  </w:style>
  <w:style w:type="character" w:customStyle="1" w:styleId="CommentTextChar">
    <w:name w:val="Comment Text Char"/>
    <w:basedOn w:val="ZsysbasisTUEindhovenChar"/>
    <w:link w:val="CommentText"/>
    <w:uiPriority w:val="99"/>
    <w:rsid w:val="008736AE"/>
    <w:rPr>
      <w:rFonts w:asciiTheme="minorHAnsi" w:hAnsiTheme="minorHAnsi" w:cs="Maiandra GD"/>
      <w:color w:val="000000" w:themeColor="text1"/>
      <w:sz w:val="18"/>
      <w:szCs w:val="18"/>
      <w:lang w:val="en-GB"/>
    </w:rPr>
  </w:style>
  <w:style w:type="paragraph" w:styleId="DocumentMap">
    <w:name w:val="Document Map"/>
    <w:basedOn w:val="ZsysbasisTUEindhoven"/>
    <w:next w:val="BodytextTUEindhoven"/>
    <w:uiPriority w:val="98"/>
    <w:semiHidden/>
    <w:rsid w:val="0020607F"/>
  </w:style>
  <w:style w:type="table" w:styleId="LightShading-Accent5">
    <w:name w:val="Light Shading Accent 5"/>
    <w:basedOn w:val="TableNormal"/>
    <w:uiPriority w:val="60"/>
    <w:rsid w:val="00E07762"/>
    <w:pPr>
      <w:spacing w:line="240" w:lineRule="auto"/>
    </w:pPr>
    <w:rPr>
      <w:color w:val="0E71CF" w:themeColor="accent5" w:themeShade="BF"/>
    </w:rPr>
    <w:tblPr>
      <w:tblStyleRowBandSize w:val="1"/>
      <w:tblStyleColBandSize w:val="1"/>
      <w:tblBorders>
        <w:top w:val="single" w:sz="8" w:space="0" w:color="3897F1" w:themeColor="accent5"/>
        <w:bottom w:val="single" w:sz="8" w:space="0" w:color="3897F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97F1" w:themeColor="accent5"/>
          <w:left w:val="nil"/>
          <w:bottom w:val="single" w:sz="8" w:space="0" w:color="3897F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97F1" w:themeColor="accent5"/>
          <w:left w:val="nil"/>
          <w:bottom w:val="single" w:sz="8" w:space="0" w:color="3897F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5F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5FB" w:themeFill="accent5" w:themeFillTint="3F"/>
      </w:tcPr>
    </w:tblStylePr>
  </w:style>
  <w:style w:type="paragraph" w:styleId="EndnoteText">
    <w:name w:val="endnote text"/>
    <w:aliases w:val="End note text TU Eindhoven"/>
    <w:basedOn w:val="ZsysbasisTUEindhoven"/>
    <w:next w:val="BodytextTUEindhoven"/>
    <w:link w:val="EndnoteTextChar"/>
    <w:rsid w:val="0020607F"/>
  </w:style>
  <w:style w:type="paragraph" w:styleId="IndexHeading">
    <w:name w:val="index heading"/>
    <w:basedOn w:val="ZsysbasisTUEindhoven"/>
    <w:next w:val="BodytextTUEindhoven"/>
    <w:uiPriority w:val="98"/>
    <w:semiHidden/>
    <w:rsid w:val="0020607F"/>
  </w:style>
  <w:style w:type="paragraph" w:styleId="TOAHeading">
    <w:name w:val="toa heading"/>
    <w:basedOn w:val="ZsysbasisTUEindhoven"/>
    <w:next w:val="BodytextTUEindhoven"/>
    <w:uiPriority w:val="98"/>
    <w:semiHidden/>
    <w:rsid w:val="0020607F"/>
  </w:style>
  <w:style w:type="paragraph" w:styleId="ListBullet5">
    <w:name w:val="List Bullet 5"/>
    <w:basedOn w:val="ZsysbasisTUEindhoven"/>
    <w:next w:val="BodytextTUEindhoven"/>
    <w:semiHidden/>
    <w:rsid w:val="00E7078D"/>
    <w:pPr>
      <w:numPr>
        <w:numId w:val="16"/>
      </w:numPr>
      <w:ind w:left="1491" w:hanging="357"/>
    </w:pPr>
  </w:style>
  <w:style w:type="paragraph" w:styleId="MacroText">
    <w:name w:val="macro"/>
    <w:basedOn w:val="ZsysbasisTUEindhoven"/>
    <w:next w:val="BodytextTUEindhoven"/>
    <w:uiPriority w:val="98"/>
    <w:semiHidden/>
    <w:rsid w:val="0020607F"/>
  </w:style>
  <w:style w:type="paragraph" w:styleId="CommentText">
    <w:name w:val="annotation text"/>
    <w:basedOn w:val="ZsysbasisTUEindhoven"/>
    <w:next w:val="BodytextTUEindhoven"/>
    <w:link w:val="CommentTextChar"/>
    <w:uiPriority w:val="99"/>
    <w:rsid w:val="0020607F"/>
  </w:style>
  <w:style w:type="character" w:styleId="IntenseReference">
    <w:name w:val="Intense Reference"/>
    <w:basedOn w:val="DefaultParagraphFont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CommentReference">
    <w:name w:val="annotation reference"/>
    <w:basedOn w:val="DefaultParagraphFont"/>
    <w:uiPriority w:val="99"/>
    <w:rsid w:val="0020607F"/>
    <w:rPr>
      <w:sz w:val="18"/>
      <w:szCs w:val="18"/>
    </w:rPr>
  </w:style>
  <w:style w:type="paragraph" w:customStyle="1" w:styleId="Liststandard1stlevelTUEindhoven">
    <w:name w:val="List standard 1st level TU Eindhoven"/>
    <w:basedOn w:val="ZsysbasisTUEindhoven"/>
    <w:uiPriority w:val="4"/>
    <w:rsid w:val="0026223C"/>
    <w:pPr>
      <w:numPr>
        <w:numId w:val="31"/>
      </w:numPr>
    </w:pPr>
  </w:style>
  <w:style w:type="paragraph" w:customStyle="1" w:styleId="Liststandard2ndlevelTUEindhoven">
    <w:name w:val="List standard 2nd level TU Eindhoven"/>
    <w:basedOn w:val="ZsysbasisTUEindhoven"/>
    <w:uiPriority w:val="4"/>
    <w:rsid w:val="0026223C"/>
    <w:pPr>
      <w:numPr>
        <w:ilvl w:val="1"/>
        <w:numId w:val="31"/>
      </w:numPr>
    </w:pPr>
  </w:style>
  <w:style w:type="paragraph" w:customStyle="1" w:styleId="Liststandard3rdlevelTUEindhoven">
    <w:name w:val="List standard 3rd level TU Eindhoven"/>
    <w:basedOn w:val="ZsysbasisTUEindhoven"/>
    <w:uiPriority w:val="4"/>
    <w:rsid w:val="0026223C"/>
    <w:pPr>
      <w:numPr>
        <w:ilvl w:val="2"/>
        <w:numId w:val="31"/>
      </w:numPr>
    </w:pPr>
  </w:style>
  <w:style w:type="paragraph" w:customStyle="1" w:styleId="Listbullet1stlevelTUEindhoven">
    <w:name w:val="List bullet 1st level TU Eindhoven"/>
    <w:basedOn w:val="ZsysbasisTUEindhoven"/>
    <w:uiPriority w:val="4"/>
    <w:qFormat/>
    <w:rsid w:val="00071EBB"/>
    <w:pPr>
      <w:numPr>
        <w:numId w:val="23"/>
      </w:numPr>
    </w:pPr>
  </w:style>
  <w:style w:type="paragraph" w:customStyle="1" w:styleId="Listbullet2ndlevelTUEindhoven">
    <w:name w:val="List bullet 2nd level TU Eindhoven"/>
    <w:basedOn w:val="ZsysbasisTUEindhoven"/>
    <w:uiPriority w:val="4"/>
    <w:qFormat/>
    <w:rsid w:val="00071EBB"/>
    <w:pPr>
      <w:numPr>
        <w:ilvl w:val="1"/>
        <w:numId w:val="23"/>
      </w:numPr>
    </w:pPr>
  </w:style>
  <w:style w:type="paragraph" w:customStyle="1" w:styleId="Listbullet3rdlevelTUEindhoven">
    <w:name w:val="List bullet 3rd level TU Eindhoven"/>
    <w:basedOn w:val="ZsysbasisTUEindhoven"/>
    <w:uiPriority w:val="4"/>
    <w:qFormat/>
    <w:rsid w:val="00071EBB"/>
    <w:pPr>
      <w:numPr>
        <w:ilvl w:val="2"/>
        <w:numId w:val="23"/>
      </w:numPr>
    </w:pPr>
  </w:style>
  <w:style w:type="numbering" w:customStyle="1" w:styleId="ListbulletTUEindhoven">
    <w:name w:val="List bullet TU Eindhoven"/>
    <w:uiPriority w:val="4"/>
    <w:semiHidden/>
    <w:rsid w:val="00071EBB"/>
    <w:pPr>
      <w:numPr>
        <w:numId w:val="1"/>
      </w:numPr>
    </w:pPr>
  </w:style>
  <w:style w:type="paragraph" w:customStyle="1" w:styleId="Listlowercaseletter1stlevelTUEindhoven">
    <w:name w:val="List lowercase letter 1st level TU Eindhoven"/>
    <w:basedOn w:val="ZsysbasisTUEindhoven"/>
    <w:uiPriority w:val="4"/>
    <w:qFormat/>
    <w:rsid w:val="00F0042B"/>
    <w:pPr>
      <w:numPr>
        <w:numId w:val="25"/>
      </w:numPr>
    </w:pPr>
  </w:style>
  <w:style w:type="paragraph" w:customStyle="1" w:styleId="Listlowercaseletter2ndlevelTUEindhoven">
    <w:name w:val="List lowercase letter 2nd level TU Eindhoven"/>
    <w:basedOn w:val="ZsysbasisTUEindhoven"/>
    <w:uiPriority w:val="4"/>
    <w:qFormat/>
    <w:rsid w:val="00F0042B"/>
    <w:pPr>
      <w:numPr>
        <w:ilvl w:val="1"/>
        <w:numId w:val="25"/>
      </w:numPr>
    </w:pPr>
  </w:style>
  <w:style w:type="paragraph" w:customStyle="1" w:styleId="Listlowercaseletter3rdlevelTUEindhoven">
    <w:name w:val="List lowercase letter 3rd level TU Eindhoven"/>
    <w:basedOn w:val="ZsysbasisTUEindhoven"/>
    <w:uiPriority w:val="4"/>
    <w:qFormat/>
    <w:rsid w:val="00F0042B"/>
    <w:pPr>
      <w:numPr>
        <w:ilvl w:val="2"/>
        <w:numId w:val="25"/>
      </w:numPr>
    </w:pPr>
  </w:style>
  <w:style w:type="numbering" w:customStyle="1" w:styleId="ListlowercaseletterTUEindhoven">
    <w:name w:val="List lowercase letter TU Eindhoven"/>
    <w:uiPriority w:val="4"/>
    <w:semiHidden/>
    <w:rsid w:val="00F0042B"/>
    <w:pPr>
      <w:numPr>
        <w:numId w:val="8"/>
      </w:numPr>
    </w:pPr>
  </w:style>
  <w:style w:type="paragraph" w:customStyle="1" w:styleId="Listnumber1stlevelTUEindhoven">
    <w:name w:val="List number 1st level TU Eindhoven"/>
    <w:basedOn w:val="ZsysbasisTUEindhoven"/>
    <w:uiPriority w:val="4"/>
    <w:qFormat/>
    <w:rsid w:val="00B01DA1"/>
    <w:pPr>
      <w:numPr>
        <w:numId w:val="26"/>
      </w:numPr>
    </w:pPr>
  </w:style>
  <w:style w:type="paragraph" w:customStyle="1" w:styleId="Listnumber2ndlevelTUEindhoven">
    <w:name w:val="List number 2nd level TU Eindhoven"/>
    <w:basedOn w:val="ZsysbasisTUEindhoven"/>
    <w:uiPriority w:val="4"/>
    <w:qFormat/>
    <w:rsid w:val="00B01DA1"/>
    <w:pPr>
      <w:numPr>
        <w:ilvl w:val="1"/>
        <w:numId w:val="26"/>
      </w:numPr>
    </w:pPr>
  </w:style>
  <w:style w:type="paragraph" w:customStyle="1" w:styleId="Listnumber3rdlevelTUEindhoven">
    <w:name w:val="List number 3rd level TU Eindhoven"/>
    <w:basedOn w:val="ZsysbasisTUEindhoven"/>
    <w:uiPriority w:val="4"/>
    <w:qFormat/>
    <w:rsid w:val="00B01DA1"/>
    <w:pPr>
      <w:numPr>
        <w:ilvl w:val="2"/>
        <w:numId w:val="26"/>
      </w:numPr>
    </w:pPr>
  </w:style>
  <w:style w:type="numbering" w:customStyle="1" w:styleId="ListnumberTUEindhoven">
    <w:name w:val="List number TU Eindhoven"/>
    <w:uiPriority w:val="4"/>
    <w:semiHidden/>
    <w:rsid w:val="00B01DA1"/>
    <w:pPr>
      <w:numPr>
        <w:numId w:val="2"/>
      </w:numPr>
    </w:pPr>
  </w:style>
  <w:style w:type="paragraph" w:customStyle="1" w:styleId="Listopenbullet1stlevelTUEindhoven">
    <w:name w:val="List open bullet 1st level TU Eindhoven"/>
    <w:basedOn w:val="ZsysbasisTUEindhoven"/>
    <w:uiPriority w:val="4"/>
    <w:rsid w:val="0026223C"/>
    <w:pPr>
      <w:numPr>
        <w:numId w:val="27"/>
      </w:numPr>
    </w:pPr>
  </w:style>
  <w:style w:type="paragraph" w:customStyle="1" w:styleId="Listopenbullet2ndlevelTUEindhoven">
    <w:name w:val="List open bullet 2nd level TU Eindhoven"/>
    <w:basedOn w:val="ZsysbasisTUEindhoven"/>
    <w:uiPriority w:val="4"/>
    <w:rsid w:val="0026223C"/>
    <w:pPr>
      <w:numPr>
        <w:ilvl w:val="1"/>
        <w:numId w:val="27"/>
      </w:numPr>
    </w:pPr>
  </w:style>
  <w:style w:type="paragraph" w:customStyle="1" w:styleId="Listopenbullet3rdlevelTUEindhoven">
    <w:name w:val="List open bullet 3rd level TU Eindhoven"/>
    <w:basedOn w:val="ZsysbasisTUEindhoven"/>
    <w:uiPriority w:val="4"/>
    <w:rsid w:val="0026223C"/>
    <w:pPr>
      <w:numPr>
        <w:ilvl w:val="2"/>
        <w:numId w:val="27"/>
      </w:numPr>
    </w:pPr>
  </w:style>
  <w:style w:type="numbering" w:customStyle="1" w:styleId="ListopenbulletTUEindhoven">
    <w:name w:val="List open bullet TU Eindhoven"/>
    <w:uiPriority w:val="4"/>
    <w:semiHidden/>
    <w:rsid w:val="0026223C"/>
    <w:pPr>
      <w:numPr>
        <w:numId w:val="3"/>
      </w:numPr>
    </w:pPr>
  </w:style>
  <w:style w:type="paragraph" w:customStyle="1" w:styleId="Listdash1stlevelTUEindhoven">
    <w:name w:val="List dash 1st level TU Eindhoven"/>
    <w:basedOn w:val="ZsysbasisTUEindhoven"/>
    <w:uiPriority w:val="4"/>
    <w:qFormat/>
    <w:rsid w:val="0026223C"/>
    <w:pPr>
      <w:numPr>
        <w:numId w:val="24"/>
      </w:numPr>
    </w:pPr>
  </w:style>
  <w:style w:type="paragraph" w:customStyle="1" w:styleId="Listdash2ndlevelTUEindhoven">
    <w:name w:val="List dash 2nd level TU Eindhoven"/>
    <w:basedOn w:val="ZsysbasisTUEindhoven"/>
    <w:uiPriority w:val="4"/>
    <w:qFormat/>
    <w:rsid w:val="0026223C"/>
    <w:pPr>
      <w:numPr>
        <w:ilvl w:val="1"/>
        <w:numId w:val="24"/>
      </w:numPr>
    </w:pPr>
  </w:style>
  <w:style w:type="paragraph" w:customStyle="1" w:styleId="Listdash3rdlevelTUEindhoven">
    <w:name w:val="List dash 3rd level TU Eindhoven"/>
    <w:basedOn w:val="ZsysbasisTUEindhoven"/>
    <w:uiPriority w:val="4"/>
    <w:qFormat/>
    <w:rsid w:val="0026223C"/>
    <w:pPr>
      <w:numPr>
        <w:ilvl w:val="2"/>
        <w:numId w:val="24"/>
      </w:numPr>
    </w:pPr>
  </w:style>
  <w:style w:type="numbering" w:customStyle="1" w:styleId="ListdashTUEindhoven">
    <w:name w:val="List dash TU Eindhoven"/>
    <w:uiPriority w:val="4"/>
    <w:semiHidden/>
    <w:rsid w:val="0026223C"/>
    <w:pPr>
      <w:numPr>
        <w:numId w:val="4"/>
      </w:numPr>
    </w:pPr>
  </w:style>
  <w:style w:type="character" w:styleId="BookTitle">
    <w:name w:val="Book Title"/>
    <w:basedOn w:val="DefaultParagraphFont"/>
    <w:uiPriority w:val="98"/>
    <w:semiHidden/>
    <w:rsid w:val="00E07762"/>
    <w:rPr>
      <w:b/>
      <w:bCs/>
      <w:smallCaps/>
      <w:spacing w:val="5"/>
    </w:rPr>
  </w:style>
  <w:style w:type="character" w:styleId="PlaceholderText">
    <w:name w:val="Placeholder Text"/>
    <w:basedOn w:val="zsysVeldMarkering"/>
    <w:uiPriority w:val="99"/>
    <w:semiHidden/>
    <w:rsid w:val="00B10EBF"/>
    <w:rPr>
      <w:color w:val="000000"/>
      <w:bdr w:val="none" w:sz="0" w:space="0" w:color="auto"/>
      <w:shd w:val="clear" w:color="auto" w:fill="FFFF00"/>
    </w:rPr>
  </w:style>
  <w:style w:type="character" w:styleId="SubtleReference">
    <w:name w:val="Subtle Reference"/>
    <w:basedOn w:val="DefaultParagraphFont"/>
    <w:uiPriority w:val="98"/>
    <w:semiHidden/>
    <w:rsid w:val="008736AE"/>
    <w:rPr>
      <w:smallCaps/>
      <w:color w:val="auto"/>
      <w:u w:val="single"/>
    </w:rPr>
  </w:style>
  <w:style w:type="character" w:styleId="SubtleEmphasis">
    <w:name w:val="Subtle Emphasis"/>
    <w:basedOn w:val="DefaultParagraphFont"/>
    <w:uiPriority w:val="98"/>
    <w:semiHidden/>
    <w:rsid w:val="00FC3FA5"/>
    <w:rPr>
      <w:i/>
      <w:iCs/>
      <w:color w:val="auto"/>
    </w:rPr>
  </w:style>
  <w:style w:type="table" w:styleId="LightShading-Accent4">
    <w:name w:val="Light Shading Accent 4"/>
    <w:basedOn w:val="TableNormal"/>
    <w:uiPriority w:val="60"/>
    <w:rsid w:val="00E07762"/>
    <w:pPr>
      <w:spacing w:line="240" w:lineRule="auto"/>
    </w:pPr>
    <w:rPr>
      <w:color w:val="94181B" w:themeColor="accent4" w:themeShade="BF"/>
    </w:rPr>
    <w:tblPr>
      <w:tblStyleRowBandSize w:val="1"/>
      <w:tblStyleColBandSize w:val="1"/>
      <w:tblBorders>
        <w:top w:val="single" w:sz="8" w:space="0" w:color="C72125" w:themeColor="accent4"/>
        <w:bottom w:val="single" w:sz="8" w:space="0" w:color="C7212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2125" w:themeColor="accent4"/>
          <w:left w:val="nil"/>
          <w:bottom w:val="single" w:sz="8" w:space="0" w:color="C7212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2125" w:themeColor="accent4"/>
          <w:left w:val="nil"/>
          <w:bottom w:val="single" w:sz="8" w:space="0" w:color="C7212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C3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C3C4" w:themeFill="accent4" w:themeFillTint="3F"/>
      </w:tcPr>
    </w:tblStylePr>
  </w:style>
  <w:style w:type="table" w:styleId="LightShading-Accent3">
    <w:name w:val="Light Shading Accent 3"/>
    <w:basedOn w:val="TableNormal"/>
    <w:uiPriority w:val="60"/>
    <w:rsid w:val="00E07762"/>
    <w:pPr>
      <w:spacing w:line="240" w:lineRule="auto"/>
    </w:pPr>
    <w:rPr>
      <w:color w:val="4A4A4A" w:themeColor="accent3" w:themeShade="BF"/>
    </w:rPr>
    <w:tblPr>
      <w:tblStyleRowBandSize w:val="1"/>
      <w:tblStyleColBandSize w:val="1"/>
      <w:tblBorders>
        <w:top w:val="single" w:sz="8" w:space="0" w:color="636363" w:themeColor="accent3"/>
        <w:bottom w:val="single" w:sz="8" w:space="0" w:color="63636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363" w:themeColor="accent3"/>
          <w:left w:val="nil"/>
          <w:bottom w:val="single" w:sz="8" w:space="0" w:color="63636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363" w:themeColor="accent3"/>
          <w:left w:val="nil"/>
          <w:bottom w:val="single" w:sz="8" w:space="0" w:color="63636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accent3" w:themeFillTint="3F"/>
      </w:tcPr>
    </w:tblStylePr>
  </w:style>
  <w:style w:type="table" w:styleId="LightShading-Accent2">
    <w:name w:val="Light Shading Accent 2"/>
    <w:basedOn w:val="TableNormal"/>
    <w:uiPriority w:val="60"/>
    <w:rsid w:val="00E07762"/>
    <w:pPr>
      <w:spacing w:line="240" w:lineRule="auto"/>
    </w:pPr>
    <w:rPr>
      <w:color w:val="0E71CF" w:themeColor="accent2" w:themeShade="BF"/>
    </w:rPr>
    <w:tblPr>
      <w:tblStyleRowBandSize w:val="1"/>
      <w:tblStyleColBandSize w:val="1"/>
      <w:tblBorders>
        <w:top w:val="single" w:sz="8" w:space="0" w:color="3897F1" w:themeColor="accent2"/>
        <w:bottom w:val="single" w:sz="8" w:space="0" w:color="3897F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97F1" w:themeColor="accent2"/>
          <w:left w:val="nil"/>
          <w:bottom w:val="single" w:sz="8" w:space="0" w:color="3897F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97F1" w:themeColor="accent2"/>
          <w:left w:val="nil"/>
          <w:bottom w:val="single" w:sz="8" w:space="0" w:color="3897F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5F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5FB" w:themeFill="accent2" w:themeFillTint="3F"/>
      </w:tcPr>
    </w:tblStylePr>
  </w:style>
  <w:style w:type="table" w:styleId="LightGrid-Accent6">
    <w:name w:val="Light Grid Accent 6"/>
    <w:basedOn w:val="TableNorma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36363" w:themeColor="accent6"/>
        <w:left w:val="single" w:sz="8" w:space="0" w:color="636363" w:themeColor="accent6"/>
        <w:bottom w:val="single" w:sz="8" w:space="0" w:color="636363" w:themeColor="accent6"/>
        <w:right w:val="single" w:sz="8" w:space="0" w:color="636363" w:themeColor="accent6"/>
        <w:insideH w:val="single" w:sz="8" w:space="0" w:color="636363" w:themeColor="accent6"/>
        <w:insideV w:val="single" w:sz="8" w:space="0" w:color="63636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363" w:themeColor="accent6"/>
          <w:left w:val="single" w:sz="8" w:space="0" w:color="636363" w:themeColor="accent6"/>
          <w:bottom w:val="single" w:sz="18" w:space="0" w:color="636363" w:themeColor="accent6"/>
          <w:right w:val="single" w:sz="8" w:space="0" w:color="636363" w:themeColor="accent6"/>
          <w:insideH w:val="nil"/>
          <w:insideV w:val="single" w:sz="8" w:space="0" w:color="63636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363" w:themeColor="accent6"/>
          <w:left w:val="single" w:sz="8" w:space="0" w:color="636363" w:themeColor="accent6"/>
          <w:bottom w:val="single" w:sz="8" w:space="0" w:color="636363" w:themeColor="accent6"/>
          <w:right w:val="single" w:sz="8" w:space="0" w:color="636363" w:themeColor="accent6"/>
          <w:insideH w:val="nil"/>
          <w:insideV w:val="single" w:sz="8" w:space="0" w:color="63636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363" w:themeColor="accent6"/>
          <w:left w:val="single" w:sz="8" w:space="0" w:color="636363" w:themeColor="accent6"/>
          <w:bottom w:val="single" w:sz="8" w:space="0" w:color="636363" w:themeColor="accent6"/>
          <w:right w:val="single" w:sz="8" w:space="0" w:color="636363" w:themeColor="accent6"/>
        </w:tcBorders>
      </w:tcPr>
    </w:tblStylePr>
    <w:tblStylePr w:type="band1Vert">
      <w:tblPr/>
      <w:tcPr>
        <w:tcBorders>
          <w:top w:val="single" w:sz="8" w:space="0" w:color="636363" w:themeColor="accent6"/>
          <w:left w:val="single" w:sz="8" w:space="0" w:color="636363" w:themeColor="accent6"/>
          <w:bottom w:val="single" w:sz="8" w:space="0" w:color="636363" w:themeColor="accent6"/>
          <w:right w:val="single" w:sz="8" w:space="0" w:color="636363" w:themeColor="accent6"/>
        </w:tcBorders>
        <w:shd w:val="clear" w:color="auto" w:fill="D8D8D8" w:themeFill="accent6" w:themeFillTint="3F"/>
      </w:tcPr>
    </w:tblStylePr>
    <w:tblStylePr w:type="band1Horz">
      <w:tblPr/>
      <w:tcPr>
        <w:tcBorders>
          <w:top w:val="single" w:sz="8" w:space="0" w:color="636363" w:themeColor="accent6"/>
          <w:left w:val="single" w:sz="8" w:space="0" w:color="636363" w:themeColor="accent6"/>
          <w:bottom w:val="single" w:sz="8" w:space="0" w:color="636363" w:themeColor="accent6"/>
          <w:right w:val="single" w:sz="8" w:space="0" w:color="636363" w:themeColor="accent6"/>
          <w:insideV w:val="single" w:sz="8" w:space="0" w:color="636363" w:themeColor="accent6"/>
        </w:tcBorders>
        <w:shd w:val="clear" w:color="auto" w:fill="D8D8D8" w:themeFill="accent6" w:themeFillTint="3F"/>
      </w:tcPr>
    </w:tblStylePr>
    <w:tblStylePr w:type="band2Horz">
      <w:tblPr/>
      <w:tcPr>
        <w:tcBorders>
          <w:top w:val="single" w:sz="8" w:space="0" w:color="636363" w:themeColor="accent6"/>
          <w:left w:val="single" w:sz="8" w:space="0" w:color="636363" w:themeColor="accent6"/>
          <w:bottom w:val="single" w:sz="8" w:space="0" w:color="636363" w:themeColor="accent6"/>
          <w:right w:val="single" w:sz="8" w:space="0" w:color="636363" w:themeColor="accent6"/>
          <w:insideV w:val="single" w:sz="8" w:space="0" w:color="636363" w:themeColor="accent6"/>
        </w:tcBorders>
      </w:tcPr>
    </w:tblStylePr>
  </w:style>
  <w:style w:type="table" w:styleId="LightGrid-Accent5">
    <w:name w:val="Light Grid Accent 5"/>
    <w:basedOn w:val="TableNorma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897F1" w:themeColor="accent5"/>
        <w:left w:val="single" w:sz="8" w:space="0" w:color="3897F1" w:themeColor="accent5"/>
        <w:bottom w:val="single" w:sz="8" w:space="0" w:color="3897F1" w:themeColor="accent5"/>
        <w:right w:val="single" w:sz="8" w:space="0" w:color="3897F1" w:themeColor="accent5"/>
        <w:insideH w:val="single" w:sz="8" w:space="0" w:color="3897F1" w:themeColor="accent5"/>
        <w:insideV w:val="single" w:sz="8" w:space="0" w:color="3897F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97F1" w:themeColor="accent5"/>
          <w:left w:val="single" w:sz="8" w:space="0" w:color="3897F1" w:themeColor="accent5"/>
          <w:bottom w:val="single" w:sz="18" w:space="0" w:color="3897F1" w:themeColor="accent5"/>
          <w:right w:val="single" w:sz="8" w:space="0" w:color="3897F1" w:themeColor="accent5"/>
          <w:insideH w:val="nil"/>
          <w:insideV w:val="single" w:sz="8" w:space="0" w:color="3897F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97F1" w:themeColor="accent5"/>
          <w:left w:val="single" w:sz="8" w:space="0" w:color="3897F1" w:themeColor="accent5"/>
          <w:bottom w:val="single" w:sz="8" w:space="0" w:color="3897F1" w:themeColor="accent5"/>
          <w:right w:val="single" w:sz="8" w:space="0" w:color="3897F1" w:themeColor="accent5"/>
          <w:insideH w:val="nil"/>
          <w:insideV w:val="single" w:sz="8" w:space="0" w:color="3897F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97F1" w:themeColor="accent5"/>
          <w:left w:val="single" w:sz="8" w:space="0" w:color="3897F1" w:themeColor="accent5"/>
          <w:bottom w:val="single" w:sz="8" w:space="0" w:color="3897F1" w:themeColor="accent5"/>
          <w:right w:val="single" w:sz="8" w:space="0" w:color="3897F1" w:themeColor="accent5"/>
        </w:tcBorders>
      </w:tcPr>
    </w:tblStylePr>
    <w:tblStylePr w:type="band1Vert">
      <w:tblPr/>
      <w:tcPr>
        <w:tcBorders>
          <w:top w:val="single" w:sz="8" w:space="0" w:color="3897F1" w:themeColor="accent5"/>
          <w:left w:val="single" w:sz="8" w:space="0" w:color="3897F1" w:themeColor="accent5"/>
          <w:bottom w:val="single" w:sz="8" w:space="0" w:color="3897F1" w:themeColor="accent5"/>
          <w:right w:val="single" w:sz="8" w:space="0" w:color="3897F1" w:themeColor="accent5"/>
        </w:tcBorders>
        <w:shd w:val="clear" w:color="auto" w:fill="CDE5FB" w:themeFill="accent5" w:themeFillTint="3F"/>
      </w:tcPr>
    </w:tblStylePr>
    <w:tblStylePr w:type="band1Horz">
      <w:tblPr/>
      <w:tcPr>
        <w:tcBorders>
          <w:top w:val="single" w:sz="8" w:space="0" w:color="3897F1" w:themeColor="accent5"/>
          <w:left w:val="single" w:sz="8" w:space="0" w:color="3897F1" w:themeColor="accent5"/>
          <w:bottom w:val="single" w:sz="8" w:space="0" w:color="3897F1" w:themeColor="accent5"/>
          <w:right w:val="single" w:sz="8" w:space="0" w:color="3897F1" w:themeColor="accent5"/>
          <w:insideV w:val="single" w:sz="8" w:space="0" w:color="3897F1" w:themeColor="accent5"/>
        </w:tcBorders>
        <w:shd w:val="clear" w:color="auto" w:fill="CDE5FB" w:themeFill="accent5" w:themeFillTint="3F"/>
      </w:tcPr>
    </w:tblStylePr>
    <w:tblStylePr w:type="band2Horz">
      <w:tblPr/>
      <w:tcPr>
        <w:tcBorders>
          <w:top w:val="single" w:sz="8" w:space="0" w:color="3897F1" w:themeColor="accent5"/>
          <w:left w:val="single" w:sz="8" w:space="0" w:color="3897F1" w:themeColor="accent5"/>
          <w:bottom w:val="single" w:sz="8" w:space="0" w:color="3897F1" w:themeColor="accent5"/>
          <w:right w:val="single" w:sz="8" w:space="0" w:color="3897F1" w:themeColor="accent5"/>
          <w:insideV w:val="single" w:sz="8" w:space="0" w:color="3897F1" w:themeColor="accent5"/>
        </w:tcBorders>
      </w:tcPr>
    </w:tblStylePr>
  </w:style>
  <w:style w:type="table" w:styleId="LightGrid-Accent4">
    <w:name w:val="Light Grid Accent 4"/>
    <w:basedOn w:val="TableNorma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72125" w:themeColor="accent4"/>
        <w:left w:val="single" w:sz="8" w:space="0" w:color="C72125" w:themeColor="accent4"/>
        <w:bottom w:val="single" w:sz="8" w:space="0" w:color="C72125" w:themeColor="accent4"/>
        <w:right w:val="single" w:sz="8" w:space="0" w:color="C72125" w:themeColor="accent4"/>
        <w:insideH w:val="single" w:sz="8" w:space="0" w:color="C72125" w:themeColor="accent4"/>
        <w:insideV w:val="single" w:sz="8" w:space="0" w:color="C7212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72125" w:themeColor="accent4"/>
          <w:left w:val="single" w:sz="8" w:space="0" w:color="C72125" w:themeColor="accent4"/>
          <w:bottom w:val="single" w:sz="18" w:space="0" w:color="C72125" w:themeColor="accent4"/>
          <w:right w:val="single" w:sz="8" w:space="0" w:color="C72125" w:themeColor="accent4"/>
          <w:insideH w:val="nil"/>
          <w:insideV w:val="single" w:sz="8" w:space="0" w:color="C7212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72125" w:themeColor="accent4"/>
          <w:left w:val="single" w:sz="8" w:space="0" w:color="C72125" w:themeColor="accent4"/>
          <w:bottom w:val="single" w:sz="8" w:space="0" w:color="C72125" w:themeColor="accent4"/>
          <w:right w:val="single" w:sz="8" w:space="0" w:color="C72125" w:themeColor="accent4"/>
          <w:insideH w:val="nil"/>
          <w:insideV w:val="single" w:sz="8" w:space="0" w:color="C7212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72125" w:themeColor="accent4"/>
          <w:left w:val="single" w:sz="8" w:space="0" w:color="C72125" w:themeColor="accent4"/>
          <w:bottom w:val="single" w:sz="8" w:space="0" w:color="C72125" w:themeColor="accent4"/>
          <w:right w:val="single" w:sz="8" w:space="0" w:color="C72125" w:themeColor="accent4"/>
        </w:tcBorders>
      </w:tcPr>
    </w:tblStylePr>
    <w:tblStylePr w:type="band1Vert">
      <w:tblPr/>
      <w:tcPr>
        <w:tcBorders>
          <w:top w:val="single" w:sz="8" w:space="0" w:color="C72125" w:themeColor="accent4"/>
          <w:left w:val="single" w:sz="8" w:space="0" w:color="C72125" w:themeColor="accent4"/>
          <w:bottom w:val="single" w:sz="8" w:space="0" w:color="C72125" w:themeColor="accent4"/>
          <w:right w:val="single" w:sz="8" w:space="0" w:color="C72125" w:themeColor="accent4"/>
        </w:tcBorders>
        <w:shd w:val="clear" w:color="auto" w:fill="F5C3C4" w:themeFill="accent4" w:themeFillTint="3F"/>
      </w:tcPr>
    </w:tblStylePr>
    <w:tblStylePr w:type="band1Horz">
      <w:tblPr/>
      <w:tcPr>
        <w:tcBorders>
          <w:top w:val="single" w:sz="8" w:space="0" w:color="C72125" w:themeColor="accent4"/>
          <w:left w:val="single" w:sz="8" w:space="0" w:color="C72125" w:themeColor="accent4"/>
          <w:bottom w:val="single" w:sz="8" w:space="0" w:color="C72125" w:themeColor="accent4"/>
          <w:right w:val="single" w:sz="8" w:space="0" w:color="C72125" w:themeColor="accent4"/>
          <w:insideV w:val="single" w:sz="8" w:space="0" w:color="C72125" w:themeColor="accent4"/>
        </w:tcBorders>
        <w:shd w:val="clear" w:color="auto" w:fill="F5C3C4" w:themeFill="accent4" w:themeFillTint="3F"/>
      </w:tcPr>
    </w:tblStylePr>
    <w:tblStylePr w:type="band2Horz">
      <w:tblPr/>
      <w:tcPr>
        <w:tcBorders>
          <w:top w:val="single" w:sz="8" w:space="0" w:color="C72125" w:themeColor="accent4"/>
          <w:left w:val="single" w:sz="8" w:space="0" w:color="C72125" w:themeColor="accent4"/>
          <w:bottom w:val="single" w:sz="8" w:space="0" w:color="C72125" w:themeColor="accent4"/>
          <w:right w:val="single" w:sz="8" w:space="0" w:color="C72125" w:themeColor="accent4"/>
          <w:insideV w:val="single" w:sz="8" w:space="0" w:color="C72125" w:themeColor="accent4"/>
        </w:tcBorders>
      </w:tcPr>
    </w:tblStylePr>
  </w:style>
  <w:style w:type="table" w:styleId="LightGrid-Accent3">
    <w:name w:val="Light Grid Accent 3"/>
    <w:basedOn w:val="TableNorma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36363" w:themeColor="accent3"/>
        <w:left w:val="single" w:sz="8" w:space="0" w:color="636363" w:themeColor="accent3"/>
        <w:bottom w:val="single" w:sz="8" w:space="0" w:color="636363" w:themeColor="accent3"/>
        <w:right w:val="single" w:sz="8" w:space="0" w:color="636363" w:themeColor="accent3"/>
        <w:insideH w:val="single" w:sz="8" w:space="0" w:color="636363" w:themeColor="accent3"/>
        <w:insideV w:val="single" w:sz="8" w:space="0" w:color="63636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363" w:themeColor="accent3"/>
          <w:left w:val="single" w:sz="8" w:space="0" w:color="636363" w:themeColor="accent3"/>
          <w:bottom w:val="single" w:sz="18" w:space="0" w:color="636363" w:themeColor="accent3"/>
          <w:right w:val="single" w:sz="8" w:space="0" w:color="636363" w:themeColor="accent3"/>
          <w:insideH w:val="nil"/>
          <w:insideV w:val="single" w:sz="8" w:space="0" w:color="63636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363" w:themeColor="accent3"/>
          <w:left w:val="single" w:sz="8" w:space="0" w:color="636363" w:themeColor="accent3"/>
          <w:bottom w:val="single" w:sz="8" w:space="0" w:color="636363" w:themeColor="accent3"/>
          <w:right w:val="single" w:sz="8" w:space="0" w:color="636363" w:themeColor="accent3"/>
          <w:insideH w:val="nil"/>
          <w:insideV w:val="single" w:sz="8" w:space="0" w:color="63636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363" w:themeColor="accent3"/>
          <w:left w:val="single" w:sz="8" w:space="0" w:color="636363" w:themeColor="accent3"/>
          <w:bottom w:val="single" w:sz="8" w:space="0" w:color="636363" w:themeColor="accent3"/>
          <w:right w:val="single" w:sz="8" w:space="0" w:color="636363" w:themeColor="accent3"/>
        </w:tcBorders>
      </w:tcPr>
    </w:tblStylePr>
    <w:tblStylePr w:type="band1Vert">
      <w:tblPr/>
      <w:tcPr>
        <w:tcBorders>
          <w:top w:val="single" w:sz="8" w:space="0" w:color="636363" w:themeColor="accent3"/>
          <w:left w:val="single" w:sz="8" w:space="0" w:color="636363" w:themeColor="accent3"/>
          <w:bottom w:val="single" w:sz="8" w:space="0" w:color="636363" w:themeColor="accent3"/>
          <w:right w:val="single" w:sz="8" w:space="0" w:color="636363" w:themeColor="accent3"/>
        </w:tcBorders>
        <w:shd w:val="clear" w:color="auto" w:fill="D8D8D8" w:themeFill="accent3" w:themeFillTint="3F"/>
      </w:tcPr>
    </w:tblStylePr>
    <w:tblStylePr w:type="band1Horz">
      <w:tblPr/>
      <w:tcPr>
        <w:tcBorders>
          <w:top w:val="single" w:sz="8" w:space="0" w:color="636363" w:themeColor="accent3"/>
          <w:left w:val="single" w:sz="8" w:space="0" w:color="636363" w:themeColor="accent3"/>
          <w:bottom w:val="single" w:sz="8" w:space="0" w:color="636363" w:themeColor="accent3"/>
          <w:right w:val="single" w:sz="8" w:space="0" w:color="636363" w:themeColor="accent3"/>
          <w:insideV w:val="single" w:sz="8" w:space="0" w:color="636363" w:themeColor="accent3"/>
        </w:tcBorders>
        <w:shd w:val="clear" w:color="auto" w:fill="D8D8D8" w:themeFill="accent3" w:themeFillTint="3F"/>
      </w:tcPr>
    </w:tblStylePr>
    <w:tblStylePr w:type="band2Horz">
      <w:tblPr/>
      <w:tcPr>
        <w:tcBorders>
          <w:top w:val="single" w:sz="8" w:space="0" w:color="636363" w:themeColor="accent3"/>
          <w:left w:val="single" w:sz="8" w:space="0" w:color="636363" w:themeColor="accent3"/>
          <w:bottom w:val="single" w:sz="8" w:space="0" w:color="636363" w:themeColor="accent3"/>
          <w:right w:val="single" w:sz="8" w:space="0" w:color="636363" w:themeColor="accent3"/>
          <w:insideV w:val="single" w:sz="8" w:space="0" w:color="636363" w:themeColor="accent3"/>
        </w:tcBorders>
      </w:tcPr>
    </w:tblStylePr>
  </w:style>
  <w:style w:type="table" w:styleId="LightGrid-Accent2">
    <w:name w:val="Light Grid Accent 2"/>
    <w:basedOn w:val="TableNorma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897F1" w:themeColor="accent2"/>
        <w:left w:val="single" w:sz="8" w:space="0" w:color="3897F1" w:themeColor="accent2"/>
        <w:bottom w:val="single" w:sz="8" w:space="0" w:color="3897F1" w:themeColor="accent2"/>
        <w:right w:val="single" w:sz="8" w:space="0" w:color="3897F1" w:themeColor="accent2"/>
        <w:insideH w:val="single" w:sz="8" w:space="0" w:color="3897F1" w:themeColor="accent2"/>
        <w:insideV w:val="single" w:sz="8" w:space="0" w:color="3897F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97F1" w:themeColor="accent2"/>
          <w:left w:val="single" w:sz="8" w:space="0" w:color="3897F1" w:themeColor="accent2"/>
          <w:bottom w:val="single" w:sz="18" w:space="0" w:color="3897F1" w:themeColor="accent2"/>
          <w:right w:val="single" w:sz="8" w:space="0" w:color="3897F1" w:themeColor="accent2"/>
          <w:insideH w:val="nil"/>
          <w:insideV w:val="single" w:sz="8" w:space="0" w:color="3897F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97F1" w:themeColor="accent2"/>
          <w:left w:val="single" w:sz="8" w:space="0" w:color="3897F1" w:themeColor="accent2"/>
          <w:bottom w:val="single" w:sz="8" w:space="0" w:color="3897F1" w:themeColor="accent2"/>
          <w:right w:val="single" w:sz="8" w:space="0" w:color="3897F1" w:themeColor="accent2"/>
          <w:insideH w:val="nil"/>
          <w:insideV w:val="single" w:sz="8" w:space="0" w:color="3897F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97F1" w:themeColor="accent2"/>
          <w:left w:val="single" w:sz="8" w:space="0" w:color="3897F1" w:themeColor="accent2"/>
          <w:bottom w:val="single" w:sz="8" w:space="0" w:color="3897F1" w:themeColor="accent2"/>
          <w:right w:val="single" w:sz="8" w:space="0" w:color="3897F1" w:themeColor="accent2"/>
        </w:tcBorders>
      </w:tcPr>
    </w:tblStylePr>
    <w:tblStylePr w:type="band1Vert">
      <w:tblPr/>
      <w:tcPr>
        <w:tcBorders>
          <w:top w:val="single" w:sz="8" w:space="0" w:color="3897F1" w:themeColor="accent2"/>
          <w:left w:val="single" w:sz="8" w:space="0" w:color="3897F1" w:themeColor="accent2"/>
          <w:bottom w:val="single" w:sz="8" w:space="0" w:color="3897F1" w:themeColor="accent2"/>
          <w:right w:val="single" w:sz="8" w:space="0" w:color="3897F1" w:themeColor="accent2"/>
        </w:tcBorders>
        <w:shd w:val="clear" w:color="auto" w:fill="CDE5FB" w:themeFill="accent2" w:themeFillTint="3F"/>
      </w:tcPr>
    </w:tblStylePr>
    <w:tblStylePr w:type="band1Horz">
      <w:tblPr/>
      <w:tcPr>
        <w:tcBorders>
          <w:top w:val="single" w:sz="8" w:space="0" w:color="3897F1" w:themeColor="accent2"/>
          <w:left w:val="single" w:sz="8" w:space="0" w:color="3897F1" w:themeColor="accent2"/>
          <w:bottom w:val="single" w:sz="8" w:space="0" w:color="3897F1" w:themeColor="accent2"/>
          <w:right w:val="single" w:sz="8" w:space="0" w:color="3897F1" w:themeColor="accent2"/>
          <w:insideV w:val="single" w:sz="8" w:space="0" w:color="3897F1" w:themeColor="accent2"/>
        </w:tcBorders>
        <w:shd w:val="clear" w:color="auto" w:fill="CDE5FB" w:themeFill="accent2" w:themeFillTint="3F"/>
      </w:tcPr>
    </w:tblStylePr>
    <w:tblStylePr w:type="band2Horz">
      <w:tblPr/>
      <w:tcPr>
        <w:tcBorders>
          <w:top w:val="single" w:sz="8" w:space="0" w:color="3897F1" w:themeColor="accent2"/>
          <w:left w:val="single" w:sz="8" w:space="0" w:color="3897F1" w:themeColor="accent2"/>
          <w:bottom w:val="single" w:sz="8" w:space="0" w:color="3897F1" w:themeColor="accent2"/>
          <w:right w:val="single" w:sz="8" w:space="0" w:color="3897F1" w:themeColor="accent2"/>
          <w:insideV w:val="single" w:sz="8" w:space="0" w:color="3897F1" w:themeColor="accent2"/>
        </w:tcBorders>
      </w:tcPr>
    </w:tblStylePr>
  </w:style>
  <w:style w:type="table" w:styleId="ColorfulList-Accent6">
    <w:name w:val="Colorful List Accent 6"/>
    <w:basedOn w:val="TableNorma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F78DD" w:themeFill="accent5" w:themeFillShade="CC"/>
      </w:tcPr>
    </w:tblStylePr>
    <w:tblStylePr w:type="lastRow">
      <w:rPr>
        <w:b/>
        <w:bCs/>
        <w:color w:val="0F78D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8" w:themeFill="accent6" w:themeFillTint="3F"/>
      </w:tcPr>
    </w:tblStylePr>
    <w:tblStylePr w:type="band1Horz">
      <w:tblPr/>
      <w:tcPr>
        <w:shd w:val="clear" w:color="auto" w:fill="DFDFDF" w:themeFill="accent6" w:themeFillTint="33"/>
      </w:tcPr>
    </w:tblStylePr>
  </w:style>
  <w:style w:type="table" w:styleId="ColorfulList-Accent5">
    <w:name w:val="Colorful List Accent 5"/>
    <w:basedOn w:val="TableNorma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4F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4F4F" w:themeFill="accent6" w:themeFillShade="CC"/>
      </w:tcPr>
    </w:tblStylePr>
    <w:tblStylePr w:type="lastRow">
      <w:rPr>
        <w:b/>
        <w:bCs/>
        <w:color w:val="4F4F4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5FB" w:themeFill="accent5" w:themeFillTint="3F"/>
      </w:tcPr>
    </w:tblStylePr>
    <w:tblStylePr w:type="band1Horz">
      <w:tblPr/>
      <w:tcPr>
        <w:shd w:val="clear" w:color="auto" w:fill="D7EAFC" w:themeFill="accent5" w:themeFillTint="33"/>
      </w:tcPr>
    </w:tblStylePr>
  </w:style>
  <w:style w:type="table" w:styleId="ColorfulList-Accent4">
    <w:name w:val="Colorful List Accent 4"/>
    <w:basedOn w:val="TableNorma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7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4F4F" w:themeFill="accent3" w:themeFillShade="CC"/>
      </w:tcPr>
    </w:tblStylePr>
    <w:tblStylePr w:type="lastRow">
      <w:rPr>
        <w:b/>
        <w:bCs/>
        <w:color w:val="4F4F4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C3C4" w:themeFill="accent4" w:themeFillTint="3F"/>
      </w:tcPr>
    </w:tblStylePr>
    <w:tblStylePr w:type="band1Horz">
      <w:tblPr/>
      <w:tcPr>
        <w:shd w:val="clear" w:color="auto" w:fill="F7CFD0" w:themeFill="accent4" w:themeFillTint="33"/>
      </w:tcPr>
    </w:tblStylePr>
  </w:style>
  <w:style w:type="table" w:styleId="ColorfulList-Accent3">
    <w:name w:val="Colorful List Accent 3"/>
    <w:basedOn w:val="TableNorma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1A1D" w:themeFill="accent4" w:themeFillShade="CC"/>
      </w:tcPr>
    </w:tblStylePr>
    <w:tblStylePr w:type="lastRow">
      <w:rPr>
        <w:b/>
        <w:bCs/>
        <w:color w:val="9E1A1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8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2">
    <w:name w:val="Colorful List Accent 2"/>
    <w:basedOn w:val="TableNorma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4F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F78DD" w:themeFill="accent2" w:themeFillShade="CC"/>
      </w:tcPr>
    </w:tblStylePr>
    <w:tblStylePr w:type="lastRow">
      <w:rPr>
        <w:b/>
        <w:bCs/>
        <w:color w:val="0F78D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5FB" w:themeFill="accent2" w:themeFillTint="3F"/>
      </w:tcPr>
    </w:tblStylePr>
    <w:tblStylePr w:type="band1Horz">
      <w:tblPr/>
      <w:tcPr>
        <w:shd w:val="clear" w:color="auto" w:fill="D7EAFC" w:themeFill="accent2" w:themeFillTint="33"/>
      </w:tcPr>
    </w:tblStylePr>
  </w:style>
  <w:style w:type="table" w:styleId="ColorfulList-Accent1">
    <w:name w:val="Colorful List Accent 1"/>
    <w:basedOn w:val="TableNorma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F78DD" w:themeFill="accent2" w:themeFillShade="CC"/>
      </w:tcPr>
    </w:tblStylePr>
    <w:tblStylePr w:type="lastRow">
      <w:rPr>
        <w:b/>
        <w:bCs/>
        <w:color w:val="0F78D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C3C4" w:themeFill="accent1" w:themeFillTint="3F"/>
      </w:tcPr>
    </w:tblStylePr>
    <w:tblStylePr w:type="band1Horz">
      <w:tblPr/>
      <w:tcPr>
        <w:shd w:val="clear" w:color="auto" w:fill="F7CFD0" w:themeFill="accent1" w:themeFillTint="33"/>
      </w:tcPr>
    </w:tblStylePr>
  </w:style>
  <w:style w:type="table" w:styleId="ColorfulShading-Accent6">
    <w:name w:val="Colorful Shading Accent 6"/>
    <w:basedOn w:val="TableNorma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97F1" w:themeColor="accent5"/>
        <w:left w:val="single" w:sz="4" w:space="0" w:color="636363" w:themeColor="accent6"/>
        <w:bottom w:val="single" w:sz="4" w:space="0" w:color="636363" w:themeColor="accent6"/>
        <w:right w:val="single" w:sz="4" w:space="0" w:color="63636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97F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B" w:themeColor="accent6" w:themeShade="99"/>
          <w:insideV w:val="nil"/>
        </w:tcBorders>
        <w:shd w:val="clear" w:color="auto" w:fill="3B3B3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B" w:themeFill="accent6" w:themeFillShade="99"/>
      </w:tcPr>
    </w:tblStylePr>
    <w:tblStylePr w:type="band1Vert">
      <w:tblPr/>
      <w:tcPr>
        <w:shd w:val="clear" w:color="auto" w:fill="C0C0C0" w:themeFill="accent6" w:themeFillTint="66"/>
      </w:tcPr>
    </w:tblStylePr>
    <w:tblStylePr w:type="band1Horz">
      <w:tblPr/>
      <w:tcPr>
        <w:shd w:val="clear" w:color="auto" w:fill="B1B1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363" w:themeColor="accent6"/>
        <w:left w:val="single" w:sz="4" w:space="0" w:color="3897F1" w:themeColor="accent5"/>
        <w:bottom w:val="single" w:sz="4" w:space="0" w:color="3897F1" w:themeColor="accent5"/>
        <w:right w:val="single" w:sz="4" w:space="0" w:color="3897F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4F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36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B5AA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B5AA6" w:themeColor="accent5" w:themeShade="99"/>
          <w:insideV w:val="nil"/>
        </w:tcBorders>
        <w:shd w:val="clear" w:color="auto" w:fill="0B5AA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5AA6" w:themeFill="accent5" w:themeFillShade="99"/>
      </w:tcPr>
    </w:tblStylePr>
    <w:tblStylePr w:type="band1Vert">
      <w:tblPr/>
      <w:tcPr>
        <w:shd w:val="clear" w:color="auto" w:fill="AFD5F9" w:themeFill="accent5" w:themeFillTint="66"/>
      </w:tcPr>
    </w:tblStylePr>
    <w:tblStylePr w:type="band1Horz">
      <w:tblPr/>
      <w:tcPr>
        <w:shd w:val="clear" w:color="auto" w:fill="9BCAF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4">
    <w:name w:val="Colorful Shading Accent 4"/>
    <w:basedOn w:val="TableNorma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363" w:themeColor="accent3"/>
        <w:left w:val="single" w:sz="4" w:space="0" w:color="C72125" w:themeColor="accent4"/>
        <w:bottom w:val="single" w:sz="4" w:space="0" w:color="C72125" w:themeColor="accent4"/>
        <w:right w:val="single" w:sz="4" w:space="0" w:color="C7212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36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131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1316" w:themeColor="accent4" w:themeShade="99"/>
          <w:insideV w:val="nil"/>
        </w:tcBorders>
        <w:shd w:val="clear" w:color="auto" w:fill="77131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1316" w:themeFill="accent4" w:themeFillShade="99"/>
      </w:tcPr>
    </w:tblStylePr>
    <w:tblStylePr w:type="band1Vert">
      <w:tblPr/>
      <w:tcPr>
        <w:shd w:val="clear" w:color="auto" w:fill="EF9FA1" w:themeFill="accent4" w:themeFillTint="66"/>
      </w:tcPr>
    </w:tblStylePr>
    <w:tblStylePr w:type="band1Horz">
      <w:tblPr/>
      <w:tcPr>
        <w:shd w:val="clear" w:color="auto" w:fill="EB888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72125" w:themeColor="accent4"/>
        <w:left w:val="single" w:sz="4" w:space="0" w:color="636363" w:themeColor="accent3"/>
        <w:bottom w:val="single" w:sz="4" w:space="0" w:color="636363" w:themeColor="accent3"/>
        <w:right w:val="single" w:sz="4" w:space="0" w:color="63636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7212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B" w:themeColor="accent3" w:themeShade="99"/>
          <w:insideV w:val="nil"/>
        </w:tcBorders>
        <w:shd w:val="clear" w:color="auto" w:fill="3B3B3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B" w:themeFill="accent3" w:themeFillShade="99"/>
      </w:tcPr>
    </w:tblStylePr>
    <w:tblStylePr w:type="band1Vert">
      <w:tblPr/>
      <w:tcPr>
        <w:shd w:val="clear" w:color="auto" w:fill="C0C0C0" w:themeFill="accent3" w:themeFillTint="66"/>
      </w:tcPr>
    </w:tblStylePr>
    <w:tblStylePr w:type="band1Horz">
      <w:tblPr/>
      <w:tcPr>
        <w:shd w:val="clear" w:color="auto" w:fill="B1B1B1" w:themeFill="accent3" w:themeFillTint="7F"/>
      </w:tcPr>
    </w:tblStylePr>
  </w:style>
  <w:style w:type="table" w:styleId="ColorfulShading-Accent2">
    <w:name w:val="Colorful Shading Accent 2"/>
    <w:basedOn w:val="TableNorma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97F1" w:themeColor="accent2"/>
        <w:left w:val="single" w:sz="4" w:space="0" w:color="3897F1" w:themeColor="accent2"/>
        <w:bottom w:val="single" w:sz="4" w:space="0" w:color="3897F1" w:themeColor="accent2"/>
        <w:right w:val="single" w:sz="4" w:space="0" w:color="3897F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4F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97F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B5AA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B5AA6" w:themeColor="accent2" w:themeShade="99"/>
          <w:insideV w:val="nil"/>
        </w:tcBorders>
        <w:shd w:val="clear" w:color="auto" w:fill="0B5AA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5AA6" w:themeFill="accent2" w:themeFillShade="99"/>
      </w:tcPr>
    </w:tblStylePr>
    <w:tblStylePr w:type="band1Vert">
      <w:tblPr/>
      <w:tcPr>
        <w:shd w:val="clear" w:color="auto" w:fill="AFD5F9" w:themeFill="accent2" w:themeFillTint="66"/>
      </w:tcPr>
    </w:tblStylePr>
    <w:tblStylePr w:type="band1Horz">
      <w:tblPr/>
      <w:tcPr>
        <w:shd w:val="clear" w:color="auto" w:fill="9BCAF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97F1" w:themeColor="accent2"/>
        <w:left w:val="single" w:sz="4" w:space="0" w:color="C72125" w:themeColor="accent1"/>
        <w:bottom w:val="single" w:sz="4" w:space="0" w:color="C72125" w:themeColor="accent1"/>
        <w:right w:val="single" w:sz="4" w:space="0" w:color="C7212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97F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131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1316" w:themeColor="accent1" w:themeShade="99"/>
          <w:insideV w:val="nil"/>
        </w:tcBorders>
        <w:shd w:val="clear" w:color="auto" w:fill="77131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1316" w:themeFill="accent1" w:themeFillShade="99"/>
      </w:tcPr>
    </w:tblStylePr>
    <w:tblStylePr w:type="band1Vert">
      <w:tblPr/>
      <w:tcPr>
        <w:shd w:val="clear" w:color="auto" w:fill="EF9FA1" w:themeFill="accent1" w:themeFillTint="66"/>
      </w:tcPr>
    </w:tblStylePr>
    <w:tblStylePr w:type="band1Horz">
      <w:tblPr/>
      <w:tcPr>
        <w:shd w:val="clear" w:color="auto" w:fill="EB888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6">
    <w:name w:val="Colorful Grid Accent 6"/>
    <w:basedOn w:val="TableNorma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6" w:themeFillTint="33"/>
    </w:tcPr>
    <w:tblStylePr w:type="firstRow">
      <w:rPr>
        <w:b/>
        <w:bCs/>
      </w:rPr>
      <w:tblPr/>
      <w:tcPr>
        <w:shd w:val="clear" w:color="auto" w:fill="C0C0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A4A4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A4A4A" w:themeFill="accent6" w:themeFillShade="BF"/>
      </w:tcPr>
    </w:tblStylePr>
    <w:tblStylePr w:type="band1Vert">
      <w:tblPr/>
      <w:tcPr>
        <w:shd w:val="clear" w:color="auto" w:fill="B1B1B1" w:themeFill="accent6" w:themeFillTint="7F"/>
      </w:tcPr>
    </w:tblStylePr>
    <w:tblStylePr w:type="band1Horz">
      <w:tblPr/>
      <w:tcPr>
        <w:shd w:val="clear" w:color="auto" w:fill="B1B1B1" w:themeFill="accent6" w:themeFillTint="7F"/>
      </w:tcPr>
    </w:tblStylePr>
  </w:style>
  <w:style w:type="table" w:styleId="ColorfulGrid-Accent5">
    <w:name w:val="Colorful Grid Accent 5"/>
    <w:basedOn w:val="TableNorma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AFC" w:themeFill="accent5" w:themeFillTint="33"/>
    </w:tcPr>
    <w:tblStylePr w:type="firstRow">
      <w:rPr>
        <w:b/>
        <w:bCs/>
      </w:rPr>
      <w:tblPr/>
      <w:tcPr>
        <w:shd w:val="clear" w:color="auto" w:fill="AFD5F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D5F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E71C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E71CF" w:themeFill="accent5" w:themeFillShade="BF"/>
      </w:tcPr>
    </w:tblStylePr>
    <w:tblStylePr w:type="band1Vert">
      <w:tblPr/>
      <w:tcPr>
        <w:shd w:val="clear" w:color="auto" w:fill="9BCAF8" w:themeFill="accent5" w:themeFillTint="7F"/>
      </w:tcPr>
    </w:tblStylePr>
    <w:tblStylePr w:type="band1Horz">
      <w:tblPr/>
      <w:tcPr>
        <w:shd w:val="clear" w:color="auto" w:fill="9BCAF8" w:themeFill="accent5" w:themeFillTint="7F"/>
      </w:tcPr>
    </w:tblStylePr>
  </w:style>
  <w:style w:type="table" w:styleId="ColorfulGrid-Accent4">
    <w:name w:val="Colorful Grid Accent 4"/>
    <w:basedOn w:val="TableNorma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FD0" w:themeFill="accent4" w:themeFillTint="33"/>
    </w:tcPr>
    <w:tblStylePr w:type="firstRow">
      <w:rPr>
        <w:b/>
        <w:bCs/>
      </w:rPr>
      <w:tblPr/>
      <w:tcPr>
        <w:shd w:val="clear" w:color="auto" w:fill="EF9FA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9FA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4181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4181B" w:themeFill="accent4" w:themeFillShade="BF"/>
      </w:tcPr>
    </w:tblStylePr>
    <w:tblStylePr w:type="band1Vert">
      <w:tblPr/>
      <w:tcPr>
        <w:shd w:val="clear" w:color="auto" w:fill="EB888A" w:themeFill="accent4" w:themeFillTint="7F"/>
      </w:tcPr>
    </w:tblStylePr>
    <w:tblStylePr w:type="band1Horz">
      <w:tblPr/>
      <w:tcPr>
        <w:shd w:val="clear" w:color="auto" w:fill="EB888A" w:themeFill="accent4" w:themeFillTint="7F"/>
      </w:tcPr>
    </w:tblStylePr>
  </w:style>
  <w:style w:type="table" w:styleId="ColorfulGrid-Accent3">
    <w:name w:val="Colorful Grid Accent 3"/>
    <w:basedOn w:val="TableNorma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C0C0C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4A4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4A4A" w:themeFill="accent3" w:themeFillShade="BF"/>
      </w:tcPr>
    </w:tblStylePr>
    <w:tblStylePr w:type="band1Vert">
      <w:tblPr/>
      <w:tcPr>
        <w:shd w:val="clear" w:color="auto" w:fill="B1B1B1" w:themeFill="accent3" w:themeFillTint="7F"/>
      </w:tcPr>
    </w:tblStylePr>
    <w:tblStylePr w:type="band1Horz">
      <w:tblPr/>
      <w:tcPr>
        <w:shd w:val="clear" w:color="auto" w:fill="B1B1B1" w:themeFill="accent3" w:themeFillTint="7F"/>
      </w:tcPr>
    </w:tblStylePr>
  </w:style>
  <w:style w:type="table" w:styleId="ColorfulGrid-Accent2">
    <w:name w:val="Colorful Grid Accent 2"/>
    <w:basedOn w:val="TableNorma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AFC" w:themeFill="accent2" w:themeFillTint="33"/>
    </w:tcPr>
    <w:tblStylePr w:type="firstRow">
      <w:rPr>
        <w:b/>
        <w:bCs/>
      </w:rPr>
      <w:tblPr/>
      <w:tcPr>
        <w:shd w:val="clear" w:color="auto" w:fill="AFD5F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D5F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E71C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E71CF" w:themeFill="accent2" w:themeFillShade="BF"/>
      </w:tcPr>
    </w:tblStylePr>
    <w:tblStylePr w:type="band1Vert">
      <w:tblPr/>
      <w:tcPr>
        <w:shd w:val="clear" w:color="auto" w:fill="9BCAF8" w:themeFill="accent2" w:themeFillTint="7F"/>
      </w:tcPr>
    </w:tblStylePr>
    <w:tblStylePr w:type="band1Horz">
      <w:tblPr/>
      <w:tcPr>
        <w:shd w:val="clear" w:color="auto" w:fill="9BCAF8" w:themeFill="accent2" w:themeFillTint="7F"/>
      </w:tcPr>
    </w:tblStylePr>
  </w:style>
  <w:style w:type="table" w:styleId="ColorfulGrid-Accent1">
    <w:name w:val="Colorful Grid Accent 1"/>
    <w:basedOn w:val="TableNorma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FD0" w:themeFill="accent1" w:themeFillTint="33"/>
    </w:tcPr>
    <w:tblStylePr w:type="firstRow">
      <w:rPr>
        <w:b/>
        <w:bCs/>
      </w:rPr>
      <w:tblPr/>
      <w:tcPr>
        <w:shd w:val="clear" w:color="auto" w:fill="EF9F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9F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4181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4181B" w:themeFill="accent1" w:themeFillShade="BF"/>
      </w:tcPr>
    </w:tblStylePr>
    <w:tblStylePr w:type="band1Vert">
      <w:tblPr/>
      <w:tcPr>
        <w:shd w:val="clear" w:color="auto" w:fill="EB888A" w:themeFill="accent1" w:themeFillTint="7F"/>
      </w:tcPr>
    </w:tblStylePr>
    <w:tblStylePr w:type="band1Horz">
      <w:tblPr/>
      <w:tcPr>
        <w:shd w:val="clear" w:color="auto" w:fill="EB888A" w:themeFill="accent1" w:themeFillTint="7F"/>
      </w:tcPr>
    </w:tblStylePr>
  </w:style>
  <w:style w:type="table" w:styleId="MediumList2-Accent6">
    <w:name w:val="Medium List 2 Accent 6"/>
    <w:basedOn w:val="TableNorma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363" w:themeColor="accent6"/>
        <w:left w:val="single" w:sz="8" w:space="0" w:color="636363" w:themeColor="accent6"/>
        <w:bottom w:val="single" w:sz="8" w:space="0" w:color="636363" w:themeColor="accent6"/>
        <w:right w:val="single" w:sz="8" w:space="0" w:color="63636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36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3636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36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36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97F1" w:themeColor="accent5"/>
        <w:left w:val="single" w:sz="8" w:space="0" w:color="3897F1" w:themeColor="accent5"/>
        <w:bottom w:val="single" w:sz="8" w:space="0" w:color="3897F1" w:themeColor="accent5"/>
        <w:right w:val="single" w:sz="8" w:space="0" w:color="3897F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897F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897F1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897F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897F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5F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5F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72125" w:themeColor="accent4"/>
        <w:left w:val="single" w:sz="8" w:space="0" w:color="C72125" w:themeColor="accent4"/>
        <w:bottom w:val="single" w:sz="8" w:space="0" w:color="C72125" w:themeColor="accent4"/>
        <w:right w:val="single" w:sz="8" w:space="0" w:color="C7212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7212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7212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7212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7212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C3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C3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363" w:themeColor="accent3"/>
        <w:left w:val="single" w:sz="8" w:space="0" w:color="636363" w:themeColor="accent3"/>
        <w:bottom w:val="single" w:sz="8" w:space="0" w:color="636363" w:themeColor="accent3"/>
        <w:right w:val="single" w:sz="8" w:space="0" w:color="63636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36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36363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36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36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97F1" w:themeColor="accent2"/>
        <w:left w:val="single" w:sz="8" w:space="0" w:color="3897F1" w:themeColor="accent2"/>
        <w:bottom w:val="single" w:sz="8" w:space="0" w:color="3897F1" w:themeColor="accent2"/>
        <w:right w:val="single" w:sz="8" w:space="0" w:color="3897F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897F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897F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897F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897F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5F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5F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72125" w:themeColor="accent1"/>
        <w:left w:val="single" w:sz="8" w:space="0" w:color="C72125" w:themeColor="accent1"/>
        <w:bottom w:val="single" w:sz="8" w:space="0" w:color="C72125" w:themeColor="accent1"/>
        <w:right w:val="single" w:sz="8" w:space="0" w:color="C7212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7212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7212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7212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7212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C3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C3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-Accent6">
    <w:name w:val="Medium List 1 Accent 6"/>
    <w:basedOn w:val="TableNorma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363" w:themeColor="accent6"/>
        <w:bottom w:val="single" w:sz="8" w:space="0" w:color="63636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363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36363" w:themeColor="accent6"/>
          <w:bottom w:val="single" w:sz="8" w:space="0" w:color="63636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363" w:themeColor="accent6"/>
          <w:bottom w:val="single" w:sz="8" w:space="0" w:color="636363" w:themeColor="accent6"/>
        </w:tcBorders>
      </w:tcPr>
    </w:tblStylePr>
    <w:tblStylePr w:type="band1Vert">
      <w:tblPr/>
      <w:tcPr>
        <w:shd w:val="clear" w:color="auto" w:fill="D8D8D8" w:themeFill="accent6" w:themeFillTint="3F"/>
      </w:tcPr>
    </w:tblStylePr>
    <w:tblStylePr w:type="band1Horz">
      <w:tblPr/>
      <w:tcPr>
        <w:shd w:val="clear" w:color="auto" w:fill="D8D8D8" w:themeFill="accent6" w:themeFillTint="3F"/>
      </w:tcPr>
    </w:tblStylePr>
  </w:style>
  <w:style w:type="table" w:styleId="MediumList1-Accent5">
    <w:name w:val="Medium List 1 Accent 5"/>
    <w:basedOn w:val="TableNorma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897F1" w:themeColor="accent5"/>
        <w:bottom w:val="single" w:sz="8" w:space="0" w:color="3897F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97F1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897F1" w:themeColor="accent5"/>
          <w:bottom w:val="single" w:sz="8" w:space="0" w:color="3897F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97F1" w:themeColor="accent5"/>
          <w:bottom w:val="single" w:sz="8" w:space="0" w:color="3897F1" w:themeColor="accent5"/>
        </w:tcBorders>
      </w:tcPr>
    </w:tblStylePr>
    <w:tblStylePr w:type="band1Vert">
      <w:tblPr/>
      <w:tcPr>
        <w:shd w:val="clear" w:color="auto" w:fill="CDE5FB" w:themeFill="accent5" w:themeFillTint="3F"/>
      </w:tcPr>
    </w:tblStylePr>
    <w:tblStylePr w:type="band1Horz">
      <w:tblPr/>
      <w:tcPr>
        <w:shd w:val="clear" w:color="auto" w:fill="CDE5FB" w:themeFill="accent5" w:themeFillTint="3F"/>
      </w:tcPr>
    </w:tblStylePr>
  </w:style>
  <w:style w:type="table" w:styleId="MediumList1-Accent4">
    <w:name w:val="Medium List 1 Accent 4"/>
    <w:basedOn w:val="TableNorma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72125" w:themeColor="accent4"/>
        <w:bottom w:val="single" w:sz="8" w:space="0" w:color="C7212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72125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72125" w:themeColor="accent4"/>
          <w:bottom w:val="single" w:sz="8" w:space="0" w:color="C721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72125" w:themeColor="accent4"/>
          <w:bottom w:val="single" w:sz="8" w:space="0" w:color="C72125" w:themeColor="accent4"/>
        </w:tcBorders>
      </w:tcPr>
    </w:tblStylePr>
    <w:tblStylePr w:type="band1Vert">
      <w:tblPr/>
      <w:tcPr>
        <w:shd w:val="clear" w:color="auto" w:fill="F5C3C4" w:themeFill="accent4" w:themeFillTint="3F"/>
      </w:tcPr>
    </w:tblStylePr>
    <w:tblStylePr w:type="band1Horz">
      <w:tblPr/>
      <w:tcPr>
        <w:shd w:val="clear" w:color="auto" w:fill="F5C3C4" w:themeFill="accent4" w:themeFillTint="3F"/>
      </w:tcPr>
    </w:tblStylePr>
  </w:style>
  <w:style w:type="table" w:styleId="MediumList1-Accent3">
    <w:name w:val="Medium List 1 Accent 3"/>
    <w:basedOn w:val="TableNorma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363" w:themeColor="accent3"/>
        <w:bottom w:val="single" w:sz="8" w:space="0" w:color="63636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363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36363" w:themeColor="accent3"/>
          <w:bottom w:val="single" w:sz="8" w:space="0" w:color="63636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363" w:themeColor="accent3"/>
          <w:bottom w:val="single" w:sz="8" w:space="0" w:color="636363" w:themeColor="accent3"/>
        </w:tcBorders>
      </w:tcPr>
    </w:tblStylePr>
    <w:tblStylePr w:type="band1Vert">
      <w:tblPr/>
      <w:tcPr>
        <w:shd w:val="clear" w:color="auto" w:fill="D8D8D8" w:themeFill="accent3" w:themeFillTint="3F"/>
      </w:tcPr>
    </w:tblStylePr>
    <w:tblStylePr w:type="band1Horz">
      <w:tblPr/>
      <w:tcPr>
        <w:shd w:val="clear" w:color="auto" w:fill="D8D8D8" w:themeFill="accent3" w:themeFillTint="3F"/>
      </w:tcPr>
    </w:tblStylePr>
  </w:style>
  <w:style w:type="table" w:styleId="MediumList1-Accent2">
    <w:name w:val="Medium List 1 Accent 2"/>
    <w:basedOn w:val="TableNorma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897F1" w:themeColor="accent2"/>
        <w:bottom w:val="single" w:sz="8" w:space="0" w:color="3897F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97F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897F1" w:themeColor="accent2"/>
          <w:bottom w:val="single" w:sz="8" w:space="0" w:color="3897F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97F1" w:themeColor="accent2"/>
          <w:bottom w:val="single" w:sz="8" w:space="0" w:color="3897F1" w:themeColor="accent2"/>
        </w:tcBorders>
      </w:tcPr>
    </w:tblStylePr>
    <w:tblStylePr w:type="band1Vert">
      <w:tblPr/>
      <w:tcPr>
        <w:shd w:val="clear" w:color="auto" w:fill="CDE5FB" w:themeFill="accent2" w:themeFillTint="3F"/>
      </w:tcPr>
    </w:tblStylePr>
    <w:tblStylePr w:type="band1Horz">
      <w:tblPr/>
      <w:tcPr>
        <w:shd w:val="clear" w:color="auto" w:fill="CDE5FB" w:themeFill="accent2" w:themeFillTint="3F"/>
      </w:tcPr>
    </w:tblStylePr>
  </w:style>
  <w:style w:type="table" w:styleId="MediumShading2-Accent6">
    <w:name w:val="Medium Shading 2 Accent 6"/>
    <w:basedOn w:val="TableNorma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36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36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36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97F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97F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97F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7212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7212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7212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36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36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36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97F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97F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97F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A8A8A" w:themeColor="accent6" w:themeTint="BF"/>
        <w:left w:val="single" w:sz="8" w:space="0" w:color="8A8A8A" w:themeColor="accent6" w:themeTint="BF"/>
        <w:bottom w:val="single" w:sz="8" w:space="0" w:color="8A8A8A" w:themeColor="accent6" w:themeTint="BF"/>
        <w:right w:val="single" w:sz="8" w:space="0" w:color="8A8A8A" w:themeColor="accent6" w:themeTint="BF"/>
        <w:insideH w:val="single" w:sz="8" w:space="0" w:color="8A8A8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8A8A" w:themeColor="accent6" w:themeTint="BF"/>
          <w:left w:val="single" w:sz="8" w:space="0" w:color="8A8A8A" w:themeColor="accent6" w:themeTint="BF"/>
          <w:bottom w:val="single" w:sz="8" w:space="0" w:color="8A8A8A" w:themeColor="accent6" w:themeTint="BF"/>
          <w:right w:val="single" w:sz="8" w:space="0" w:color="8A8A8A" w:themeColor="accent6" w:themeTint="BF"/>
          <w:insideH w:val="nil"/>
          <w:insideV w:val="nil"/>
        </w:tcBorders>
        <w:shd w:val="clear" w:color="auto" w:fill="63636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8A8A" w:themeColor="accent6" w:themeTint="BF"/>
          <w:left w:val="single" w:sz="8" w:space="0" w:color="8A8A8A" w:themeColor="accent6" w:themeTint="BF"/>
          <w:bottom w:val="single" w:sz="8" w:space="0" w:color="8A8A8A" w:themeColor="accent6" w:themeTint="BF"/>
          <w:right w:val="single" w:sz="8" w:space="0" w:color="8A8A8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9B0F4" w:themeColor="accent5" w:themeTint="BF"/>
        <w:left w:val="single" w:sz="8" w:space="0" w:color="69B0F4" w:themeColor="accent5" w:themeTint="BF"/>
        <w:bottom w:val="single" w:sz="8" w:space="0" w:color="69B0F4" w:themeColor="accent5" w:themeTint="BF"/>
        <w:right w:val="single" w:sz="8" w:space="0" w:color="69B0F4" w:themeColor="accent5" w:themeTint="BF"/>
        <w:insideH w:val="single" w:sz="8" w:space="0" w:color="69B0F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B0F4" w:themeColor="accent5" w:themeTint="BF"/>
          <w:left w:val="single" w:sz="8" w:space="0" w:color="69B0F4" w:themeColor="accent5" w:themeTint="BF"/>
          <w:bottom w:val="single" w:sz="8" w:space="0" w:color="69B0F4" w:themeColor="accent5" w:themeTint="BF"/>
          <w:right w:val="single" w:sz="8" w:space="0" w:color="69B0F4" w:themeColor="accent5" w:themeTint="BF"/>
          <w:insideH w:val="nil"/>
          <w:insideV w:val="nil"/>
        </w:tcBorders>
        <w:shd w:val="clear" w:color="auto" w:fill="3897F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B0F4" w:themeColor="accent5" w:themeTint="BF"/>
          <w:left w:val="single" w:sz="8" w:space="0" w:color="69B0F4" w:themeColor="accent5" w:themeTint="BF"/>
          <w:bottom w:val="single" w:sz="8" w:space="0" w:color="69B0F4" w:themeColor="accent5" w:themeTint="BF"/>
          <w:right w:val="single" w:sz="8" w:space="0" w:color="69B0F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5F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5F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14C4F" w:themeColor="accent4" w:themeTint="BF"/>
        <w:left w:val="single" w:sz="8" w:space="0" w:color="E14C4F" w:themeColor="accent4" w:themeTint="BF"/>
        <w:bottom w:val="single" w:sz="8" w:space="0" w:color="E14C4F" w:themeColor="accent4" w:themeTint="BF"/>
        <w:right w:val="single" w:sz="8" w:space="0" w:color="E14C4F" w:themeColor="accent4" w:themeTint="BF"/>
        <w:insideH w:val="single" w:sz="8" w:space="0" w:color="E14C4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4C4F" w:themeColor="accent4" w:themeTint="BF"/>
          <w:left w:val="single" w:sz="8" w:space="0" w:color="E14C4F" w:themeColor="accent4" w:themeTint="BF"/>
          <w:bottom w:val="single" w:sz="8" w:space="0" w:color="E14C4F" w:themeColor="accent4" w:themeTint="BF"/>
          <w:right w:val="single" w:sz="8" w:space="0" w:color="E14C4F" w:themeColor="accent4" w:themeTint="BF"/>
          <w:insideH w:val="nil"/>
          <w:insideV w:val="nil"/>
        </w:tcBorders>
        <w:shd w:val="clear" w:color="auto" w:fill="C721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4C4F" w:themeColor="accent4" w:themeTint="BF"/>
          <w:left w:val="single" w:sz="8" w:space="0" w:color="E14C4F" w:themeColor="accent4" w:themeTint="BF"/>
          <w:bottom w:val="single" w:sz="8" w:space="0" w:color="E14C4F" w:themeColor="accent4" w:themeTint="BF"/>
          <w:right w:val="single" w:sz="8" w:space="0" w:color="E14C4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3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C3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A8A8A" w:themeColor="accent3" w:themeTint="BF"/>
        <w:left w:val="single" w:sz="8" w:space="0" w:color="8A8A8A" w:themeColor="accent3" w:themeTint="BF"/>
        <w:bottom w:val="single" w:sz="8" w:space="0" w:color="8A8A8A" w:themeColor="accent3" w:themeTint="BF"/>
        <w:right w:val="single" w:sz="8" w:space="0" w:color="8A8A8A" w:themeColor="accent3" w:themeTint="BF"/>
        <w:insideH w:val="single" w:sz="8" w:space="0" w:color="8A8A8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8A8A" w:themeColor="accent3" w:themeTint="BF"/>
          <w:left w:val="single" w:sz="8" w:space="0" w:color="8A8A8A" w:themeColor="accent3" w:themeTint="BF"/>
          <w:bottom w:val="single" w:sz="8" w:space="0" w:color="8A8A8A" w:themeColor="accent3" w:themeTint="BF"/>
          <w:right w:val="single" w:sz="8" w:space="0" w:color="8A8A8A" w:themeColor="accent3" w:themeTint="BF"/>
          <w:insideH w:val="nil"/>
          <w:insideV w:val="nil"/>
        </w:tcBorders>
        <w:shd w:val="clear" w:color="auto" w:fill="63636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8A8A" w:themeColor="accent3" w:themeTint="BF"/>
          <w:left w:val="single" w:sz="8" w:space="0" w:color="8A8A8A" w:themeColor="accent3" w:themeTint="BF"/>
          <w:bottom w:val="single" w:sz="8" w:space="0" w:color="8A8A8A" w:themeColor="accent3" w:themeTint="BF"/>
          <w:right w:val="single" w:sz="8" w:space="0" w:color="8A8A8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9B0F4" w:themeColor="accent2" w:themeTint="BF"/>
        <w:left w:val="single" w:sz="8" w:space="0" w:color="69B0F4" w:themeColor="accent2" w:themeTint="BF"/>
        <w:bottom w:val="single" w:sz="8" w:space="0" w:color="69B0F4" w:themeColor="accent2" w:themeTint="BF"/>
        <w:right w:val="single" w:sz="8" w:space="0" w:color="69B0F4" w:themeColor="accent2" w:themeTint="BF"/>
        <w:insideH w:val="single" w:sz="8" w:space="0" w:color="69B0F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B0F4" w:themeColor="accent2" w:themeTint="BF"/>
          <w:left w:val="single" w:sz="8" w:space="0" w:color="69B0F4" w:themeColor="accent2" w:themeTint="BF"/>
          <w:bottom w:val="single" w:sz="8" w:space="0" w:color="69B0F4" w:themeColor="accent2" w:themeTint="BF"/>
          <w:right w:val="single" w:sz="8" w:space="0" w:color="69B0F4" w:themeColor="accent2" w:themeTint="BF"/>
          <w:insideH w:val="nil"/>
          <w:insideV w:val="nil"/>
        </w:tcBorders>
        <w:shd w:val="clear" w:color="auto" w:fill="3897F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B0F4" w:themeColor="accent2" w:themeTint="BF"/>
          <w:left w:val="single" w:sz="8" w:space="0" w:color="69B0F4" w:themeColor="accent2" w:themeTint="BF"/>
          <w:bottom w:val="single" w:sz="8" w:space="0" w:color="69B0F4" w:themeColor="accent2" w:themeTint="BF"/>
          <w:right w:val="single" w:sz="8" w:space="0" w:color="69B0F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5F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5F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3-Accent6">
    <w:name w:val="Medium Grid 3 Accent 6"/>
    <w:basedOn w:val="TableNorma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36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36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36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36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B1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B1B1" w:themeFill="accent6" w:themeFillTint="7F"/>
      </w:tcPr>
    </w:tblStylePr>
  </w:style>
  <w:style w:type="table" w:styleId="MediumGrid3-Accent5">
    <w:name w:val="Medium Grid 3 Accent 5"/>
    <w:basedOn w:val="TableNorma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5F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97F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97F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97F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97F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CAF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CAF8" w:themeFill="accent5" w:themeFillTint="7F"/>
      </w:tcPr>
    </w:tblStylePr>
  </w:style>
  <w:style w:type="table" w:styleId="MediumGrid3-Accent4">
    <w:name w:val="Medium Grid 3 Accent 4"/>
    <w:basedOn w:val="TableNorma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C3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212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212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7212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7212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888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888A" w:themeFill="accent4" w:themeFillTint="7F"/>
      </w:tcPr>
    </w:tblStylePr>
  </w:style>
  <w:style w:type="table" w:styleId="MediumGrid3-Accent3">
    <w:name w:val="Medium Grid 3 Accent 3"/>
    <w:basedOn w:val="TableNorma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36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36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36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36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B1B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B1B1" w:themeFill="accent3" w:themeFillTint="7F"/>
      </w:tcPr>
    </w:tblStylePr>
  </w:style>
  <w:style w:type="table" w:styleId="MediumGrid3-Accent2">
    <w:name w:val="Medium Grid 3 Accent 2"/>
    <w:basedOn w:val="TableNorma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5F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97F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97F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97F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97F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CAF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CAF8" w:themeFill="accent2" w:themeFillTint="7F"/>
      </w:tcPr>
    </w:tblStylePr>
  </w:style>
  <w:style w:type="table" w:styleId="MediumGrid3-Accent1">
    <w:name w:val="Medium Grid 3 Accent 1"/>
    <w:basedOn w:val="TableNorma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C3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212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212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7212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7212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888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888A" w:themeFill="accent1" w:themeFillTint="7F"/>
      </w:tcPr>
    </w:tblStylePr>
  </w:style>
  <w:style w:type="table" w:styleId="MediumGrid2-Accent6">
    <w:name w:val="Medium Grid 2 Accent 6"/>
    <w:basedOn w:val="TableNorma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363" w:themeColor="accent6"/>
        <w:left w:val="single" w:sz="8" w:space="0" w:color="636363" w:themeColor="accent6"/>
        <w:bottom w:val="single" w:sz="8" w:space="0" w:color="636363" w:themeColor="accent6"/>
        <w:right w:val="single" w:sz="8" w:space="0" w:color="636363" w:themeColor="accent6"/>
        <w:insideH w:val="single" w:sz="8" w:space="0" w:color="636363" w:themeColor="accent6"/>
        <w:insideV w:val="single" w:sz="8" w:space="0" w:color="636363" w:themeColor="accent6"/>
      </w:tblBorders>
    </w:tblPr>
    <w:tcPr>
      <w:shd w:val="clear" w:color="auto" w:fill="D8D8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6" w:themeFillTint="33"/>
      </w:tcPr>
    </w:tblStylePr>
    <w:tblStylePr w:type="band1Vert">
      <w:tblPr/>
      <w:tcPr>
        <w:shd w:val="clear" w:color="auto" w:fill="B1B1B1" w:themeFill="accent6" w:themeFillTint="7F"/>
      </w:tcPr>
    </w:tblStylePr>
    <w:tblStylePr w:type="band1Horz">
      <w:tblPr/>
      <w:tcPr>
        <w:tcBorders>
          <w:insideH w:val="single" w:sz="6" w:space="0" w:color="636363" w:themeColor="accent6"/>
          <w:insideV w:val="single" w:sz="6" w:space="0" w:color="636363" w:themeColor="accent6"/>
        </w:tcBorders>
        <w:shd w:val="clear" w:color="auto" w:fill="B1B1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97F1" w:themeColor="accent5"/>
        <w:left w:val="single" w:sz="8" w:space="0" w:color="3897F1" w:themeColor="accent5"/>
        <w:bottom w:val="single" w:sz="8" w:space="0" w:color="3897F1" w:themeColor="accent5"/>
        <w:right w:val="single" w:sz="8" w:space="0" w:color="3897F1" w:themeColor="accent5"/>
        <w:insideH w:val="single" w:sz="8" w:space="0" w:color="3897F1" w:themeColor="accent5"/>
        <w:insideV w:val="single" w:sz="8" w:space="0" w:color="3897F1" w:themeColor="accent5"/>
      </w:tblBorders>
    </w:tblPr>
    <w:tcPr>
      <w:shd w:val="clear" w:color="auto" w:fill="CDE5F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BF4F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AFC" w:themeFill="accent5" w:themeFillTint="33"/>
      </w:tcPr>
    </w:tblStylePr>
    <w:tblStylePr w:type="band1Vert">
      <w:tblPr/>
      <w:tcPr>
        <w:shd w:val="clear" w:color="auto" w:fill="9BCAF8" w:themeFill="accent5" w:themeFillTint="7F"/>
      </w:tcPr>
    </w:tblStylePr>
    <w:tblStylePr w:type="band1Horz">
      <w:tblPr/>
      <w:tcPr>
        <w:tcBorders>
          <w:insideH w:val="single" w:sz="6" w:space="0" w:color="3897F1" w:themeColor="accent5"/>
          <w:insideV w:val="single" w:sz="6" w:space="0" w:color="3897F1" w:themeColor="accent5"/>
        </w:tcBorders>
        <w:shd w:val="clear" w:color="auto" w:fill="9BCAF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72125" w:themeColor="accent4"/>
        <w:left w:val="single" w:sz="8" w:space="0" w:color="C72125" w:themeColor="accent4"/>
        <w:bottom w:val="single" w:sz="8" w:space="0" w:color="C72125" w:themeColor="accent4"/>
        <w:right w:val="single" w:sz="8" w:space="0" w:color="C72125" w:themeColor="accent4"/>
        <w:insideH w:val="single" w:sz="8" w:space="0" w:color="C72125" w:themeColor="accent4"/>
        <w:insideV w:val="single" w:sz="8" w:space="0" w:color="C72125" w:themeColor="accent4"/>
      </w:tblBorders>
    </w:tblPr>
    <w:tcPr>
      <w:shd w:val="clear" w:color="auto" w:fill="F5C3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FD0" w:themeFill="accent4" w:themeFillTint="33"/>
      </w:tcPr>
    </w:tblStylePr>
    <w:tblStylePr w:type="band1Vert">
      <w:tblPr/>
      <w:tcPr>
        <w:shd w:val="clear" w:color="auto" w:fill="EB888A" w:themeFill="accent4" w:themeFillTint="7F"/>
      </w:tcPr>
    </w:tblStylePr>
    <w:tblStylePr w:type="band1Horz">
      <w:tblPr/>
      <w:tcPr>
        <w:tcBorders>
          <w:insideH w:val="single" w:sz="6" w:space="0" w:color="C72125" w:themeColor="accent4"/>
          <w:insideV w:val="single" w:sz="6" w:space="0" w:color="C72125" w:themeColor="accent4"/>
        </w:tcBorders>
        <w:shd w:val="clear" w:color="auto" w:fill="EB888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363" w:themeColor="accent3"/>
        <w:left w:val="single" w:sz="8" w:space="0" w:color="636363" w:themeColor="accent3"/>
        <w:bottom w:val="single" w:sz="8" w:space="0" w:color="636363" w:themeColor="accent3"/>
        <w:right w:val="single" w:sz="8" w:space="0" w:color="636363" w:themeColor="accent3"/>
        <w:insideH w:val="single" w:sz="8" w:space="0" w:color="636363" w:themeColor="accent3"/>
        <w:insideV w:val="single" w:sz="8" w:space="0" w:color="636363" w:themeColor="accent3"/>
      </w:tblBorders>
    </w:tblPr>
    <w:tcPr>
      <w:shd w:val="clear" w:color="auto" w:fill="D8D8D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B1B1B1" w:themeFill="accent3" w:themeFillTint="7F"/>
      </w:tcPr>
    </w:tblStylePr>
    <w:tblStylePr w:type="band1Horz">
      <w:tblPr/>
      <w:tcPr>
        <w:tcBorders>
          <w:insideH w:val="single" w:sz="6" w:space="0" w:color="636363" w:themeColor="accent3"/>
          <w:insideV w:val="single" w:sz="6" w:space="0" w:color="636363" w:themeColor="accent3"/>
        </w:tcBorders>
        <w:shd w:val="clear" w:color="auto" w:fill="B1B1B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97F1" w:themeColor="accent2"/>
        <w:left w:val="single" w:sz="8" w:space="0" w:color="3897F1" w:themeColor="accent2"/>
        <w:bottom w:val="single" w:sz="8" w:space="0" w:color="3897F1" w:themeColor="accent2"/>
        <w:right w:val="single" w:sz="8" w:space="0" w:color="3897F1" w:themeColor="accent2"/>
        <w:insideH w:val="single" w:sz="8" w:space="0" w:color="3897F1" w:themeColor="accent2"/>
        <w:insideV w:val="single" w:sz="8" w:space="0" w:color="3897F1" w:themeColor="accent2"/>
      </w:tblBorders>
    </w:tblPr>
    <w:tcPr>
      <w:shd w:val="clear" w:color="auto" w:fill="CDE5F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4F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AFC" w:themeFill="accent2" w:themeFillTint="33"/>
      </w:tcPr>
    </w:tblStylePr>
    <w:tblStylePr w:type="band1Vert">
      <w:tblPr/>
      <w:tcPr>
        <w:shd w:val="clear" w:color="auto" w:fill="9BCAF8" w:themeFill="accent2" w:themeFillTint="7F"/>
      </w:tcPr>
    </w:tblStylePr>
    <w:tblStylePr w:type="band1Horz">
      <w:tblPr/>
      <w:tcPr>
        <w:tcBorders>
          <w:insideH w:val="single" w:sz="6" w:space="0" w:color="3897F1" w:themeColor="accent2"/>
          <w:insideV w:val="single" w:sz="6" w:space="0" w:color="3897F1" w:themeColor="accent2"/>
        </w:tcBorders>
        <w:shd w:val="clear" w:color="auto" w:fill="9BCAF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72125" w:themeColor="accent1"/>
        <w:left w:val="single" w:sz="8" w:space="0" w:color="C72125" w:themeColor="accent1"/>
        <w:bottom w:val="single" w:sz="8" w:space="0" w:color="C72125" w:themeColor="accent1"/>
        <w:right w:val="single" w:sz="8" w:space="0" w:color="C72125" w:themeColor="accent1"/>
        <w:insideH w:val="single" w:sz="8" w:space="0" w:color="C72125" w:themeColor="accent1"/>
        <w:insideV w:val="single" w:sz="8" w:space="0" w:color="C72125" w:themeColor="accent1"/>
      </w:tblBorders>
    </w:tblPr>
    <w:tcPr>
      <w:shd w:val="clear" w:color="auto" w:fill="F5C3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FD0" w:themeFill="accent1" w:themeFillTint="33"/>
      </w:tcPr>
    </w:tblStylePr>
    <w:tblStylePr w:type="band1Vert">
      <w:tblPr/>
      <w:tcPr>
        <w:shd w:val="clear" w:color="auto" w:fill="EB888A" w:themeFill="accent1" w:themeFillTint="7F"/>
      </w:tcPr>
    </w:tblStylePr>
    <w:tblStylePr w:type="band1Horz">
      <w:tblPr/>
      <w:tcPr>
        <w:tcBorders>
          <w:insideH w:val="single" w:sz="6" w:space="0" w:color="C72125" w:themeColor="accent1"/>
          <w:insideV w:val="single" w:sz="6" w:space="0" w:color="C72125" w:themeColor="accent1"/>
        </w:tcBorders>
        <w:shd w:val="clear" w:color="auto" w:fill="EB888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-Accent6">
    <w:name w:val="Medium Grid 1 Accent 6"/>
    <w:basedOn w:val="TableNorma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A8A8A" w:themeColor="accent6" w:themeTint="BF"/>
        <w:left w:val="single" w:sz="8" w:space="0" w:color="8A8A8A" w:themeColor="accent6" w:themeTint="BF"/>
        <w:bottom w:val="single" w:sz="8" w:space="0" w:color="8A8A8A" w:themeColor="accent6" w:themeTint="BF"/>
        <w:right w:val="single" w:sz="8" w:space="0" w:color="8A8A8A" w:themeColor="accent6" w:themeTint="BF"/>
        <w:insideH w:val="single" w:sz="8" w:space="0" w:color="8A8A8A" w:themeColor="accent6" w:themeTint="BF"/>
        <w:insideV w:val="single" w:sz="8" w:space="0" w:color="8A8A8A" w:themeColor="accent6" w:themeTint="BF"/>
      </w:tblBorders>
    </w:tblPr>
    <w:tcPr>
      <w:shd w:val="clear" w:color="auto" w:fill="D8D8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8A8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B1B1" w:themeFill="accent6" w:themeFillTint="7F"/>
      </w:tcPr>
    </w:tblStylePr>
    <w:tblStylePr w:type="band1Horz">
      <w:tblPr/>
      <w:tcPr>
        <w:shd w:val="clear" w:color="auto" w:fill="B1B1B1" w:themeFill="accent6" w:themeFillTint="7F"/>
      </w:tcPr>
    </w:tblStylePr>
  </w:style>
  <w:style w:type="table" w:styleId="MediumGrid1-Accent5">
    <w:name w:val="Medium Grid 1 Accent 5"/>
    <w:basedOn w:val="TableNorma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9B0F4" w:themeColor="accent5" w:themeTint="BF"/>
        <w:left w:val="single" w:sz="8" w:space="0" w:color="69B0F4" w:themeColor="accent5" w:themeTint="BF"/>
        <w:bottom w:val="single" w:sz="8" w:space="0" w:color="69B0F4" w:themeColor="accent5" w:themeTint="BF"/>
        <w:right w:val="single" w:sz="8" w:space="0" w:color="69B0F4" w:themeColor="accent5" w:themeTint="BF"/>
        <w:insideH w:val="single" w:sz="8" w:space="0" w:color="69B0F4" w:themeColor="accent5" w:themeTint="BF"/>
        <w:insideV w:val="single" w:sz="8" w:space="0" w:color="69B0F4" w:themeColor="accent5" w:themeTint="BF"/>
      </w:tblBorders>
    </w:tblPr>
    <w:tcPr>
      <w:shd w:val="clear" w:color="auto" w:fill="CDE5F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B0F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CAF8" w:themeFill="accent5" w:themeFillTint="7F"/>
      </w:tcPr>
    </w:tblStylePr>
    <w:tblStylePr w:type="band1Horz">
      <w:tblPr/>
      <w:tcPr>
        <w:shd w:val="clear" w:color="auto" w:fill="9BCAF8" w:themeFill="accent5" w:themeFillTint="7F"/>
      </w:tcPr>
    </w:tblStylePr>
  </w:style>
  <w:style w:type="table" w:styleId="MediumGrid1-Accent4">
    <w:name w:val="Medium Grid 1 Accent 4"/>
    <w:basedOn w:val="TableNorma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14C4F" w:themeColor="accent4" w:themeTint="BF"/>
        <w:left w:val="single" w:sz="8" w:space="0" w:color="E14C4F" w:themeColor="accent4" w:themeTint="BF"/>
        <w:bottom w:val="single" w:sz="8" w:space="0" w:color="E14C4F" w:themeColor="accent4" w:themeTint="BF"/>
        <w:right w:val="single" w:sz="8" w:space="0" w:color="E14C4F" w:themeColor="accent4" w:themeTint="BF"/>
        <w:insideH w:val="single" w:sz="8" w:space="0" w:color="E14C4F" w:themeColor="accent4" w:themeTint="BF"/>
        <w:insideV w:val="single" w:sz="8" w:space="0" w:color="E14C4F" w:themeColor="accent4" w:themeTint="BF"/>
      </w:tblBorders>
    </w:tblPr>
    <w:tcPr>
      <w:shd w:val="clear" w:color="auto" w:fill="F5C3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4C4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888A" w:themeFill="accent4" w:themeFillTint="7F"/>
      </w:tcPr>
    </w:tblStylePr>
    <w:tblStylePr w:type="band1Horz">
      <w:tblPr/>
      <w:tcPr>
        <w:shd w:val="clear" w:color="auto" w:fill="EB888A" w:themeFill="accent4" w:themeFillTint="7F"/>
      </w:tcPr>
    </w:tblStylePr>
  </w:style>
  <w:style w:type="table" w:styleId="MediumGrid1-Accent3">
    <w:name w:val="Medium Grid 1 Accent 3"/>
    <w:basedOn w:val="TableNorma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A8A8A" w:themeColor="accent3" w:themeTint="BF"/>
        <w:left w:val="single" w:sz="8" w:space="0" w:color="8A8A8A" w:themeColor="accent3" w:themeTint="BF"/>
        <w:bottom w:val="single" w:sz="8" w:space="0" w:color="8A8A8A" w:themeColor="accent3" w:themeTint="BF"/>
        <w:right w:val="single" w:sz="8" w:space="0" w:color="8A8A8A" w:themeColor="accent3" w:themeTint="BF"/>
        <w:insideH w:val="single" w:sz="8" w:space="0" w:color="8A8A8A" w:themeColor="accent3" w:themeTint="BF"/>
        <w:insideV w:val="single" w:sz="8" w:space="0" w:color="8A8A8A" w:themeColor="accent3" w:themeTint="BF"/>
      </w:tblBorders>
    </w:tblPr>
    <w:tcPr>
      <w:shd w:val="clear" w:color="auto" w:fill="D8D8D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8A8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B1B1" w:themeFill="accent3" w:themeFillTint="7F"/>
      </w:tcPr>
    </w:tblStylePr>
    <w:tblStylePr w:type="band1Horz">
      <w:tblPr/>
      <w:tcPr>
        <w:shd w:val="clear" w:color="auto" w:fill="B1B1B1" w:themeFill="accent3" w:themeFillTint="7F"/>
      </w:tcPr>
    </w:tblStylePr>
  </w:style>
  <w:style w:type="table" w:styleId="MediumGrid1-Accent2">
    <w:name w:val="Medium Grid 1 Accent 2"/>
    <w:basedOn w:val="TableNorma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9B0F4" w:themeColor="accent2" w:themeTint="BF"/>
        <w:left w:val="single" w:sz="8" w:space="0" w:color="69B0F4" w:themeColor="accent2" w:themeTint="BF"/>
        <w:bottom w:val="single" w:sz="8" w:space="0" w:color="69B0F4" w:themeColor="accent2" w:themeTint="BF"/>
        <w:right w:val="single" w:sz="8" w:space="0" w:color="69B0F4" w:themeColor="accent2" w:themeTint="BF"/>
        <w:insideH w:val="single" w:sz="8" w:space="0" w:color="69B0F4" w:themeColor="accent2" w:themeTint="BF"/>
        <w:insideV w:val="single" w:sz="8" w:space="0" w:color="69B0F4" w:themeColor="accent2" w:themeTint="BF"/>
      </w:tblBorders>
    </w:tblPr>
    <w:tcPr>
      <w:shd w:val="clear" w:color="auto" w:fill="CDE5F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B0F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CAF8" w:themeFill="accent2" w:themeFillTint="7F"/>
      </w:tcPr>
    </w:tblStylePr>
    <w:tblStylePr w:type="band1Horz">
      <w:tblPr/>
      <w:tcPr>
        <w:shd w:val="clear" w:color="auto" w:fill="9BCAF8" w:themeFill="accent2" w:themeFillTint="7F"/>
      </w:tcPr>
    </w:tblStylePr>
  </w:style>
  <w:style w:type="table" w:styleId="MediumGrid1-Accent1">
    <w:name w:val="Medium Grid 1 Accent 1"/>
    <w:basedOn w:val="TableNorma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14C4F" w:themeColor="accent1" w:themeTint="BF"/>
        <w:left w:val="single" w:sz="8" w:space="0" w:color="E14C4F" w:themeColor="accent1" w:themeTint="BF"/>
        <w:bottom w:val="single" w:sz="8" w:space="0" w:color="E14C4F" w:themeColor="accent1" w:themeTint="BF"/>
        <w:right w:val="single" w:sz="8" w:space="0" w:color="E14C4F" w:themeColor="accent1" w:themeTint="BF"/>
        <w:insideH w:val="single" w:sz="8" w:space="0" w:color="E14C4F" w:themeColor="accent1" w:themeTint="BF"/>
        <w:insideV w:val="single" w:sz="8" w:space="0" w:color="E14C4F" w:themeColor="accent1" w:themeTint="BF"/>
      </w:tblBorders>
    </w:tblPr>
    <w:tcPr>
      <w:shd w:val="clear" w:color="auto" w:fill="F5C3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4C4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888A" w:themeFill="accent1" w:themeFillTint="7F"/>
      </w:tcPr>
    </w:tblStylePr>
    <w:tblStylePr w:type="band1Horz">
      <w:tblPr/>
      <w:tcPr>
        <w:shd w:val="clear" w:color="auto" w:fill="EB888A" w:themeFill="accent1" w:themeFillTint="7F"/>
      </w:tcPr>
    </w:tblStylePr>
  </w:style>
  <w:style w:type="table" w:styleId="DarkList-Accent6">
    <w:name w:val="Dark List Accent 6"/>
    <w:basedOn w:val="TableNorma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36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A" w:themeFill="accent6" w:themeFillShade="BF"/>
      </w:tcPr>
    </w:tblStylePr>
  </w:style>
  <w:style w:type="table" w:styleId="DarkList-Accent5">
    <w:name w:val="Dark List Accent 5"/>
    <w:basedOn w:val="TableNorma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897F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4B8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71C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71C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71C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71CF" w:themeFill="accent5" w:themeFillShade="BF"/>
      </w:tcPr>
    </w:tblStylePr>
  </w:style>
  <w:style w:type="table" w:styleId="DarkList-Accent4">
    <w:name w:val="Dark List Accent 4"/>
    <w:basedOn w:val="TableNorma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7212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101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181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181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181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181B" w:themeFill="accent4" w:themeFillShade="BF"/>
      </w:tcPr>
    </w:tblStylePr>
  </w:style>
  <w:style w:type="table" w:styleId="DarkList-Accent3">
    <w:name w:val="Dark List Accent 3"/>
    <w:basedOn w:val="TableNorma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36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BF"/>
      </w:tcPr>
    </w:tblStylePr>
  </w:style>
  <w:style w:type="table" w:styleId="DarkList-Accent2">
    <w:name w:val="Dark List Accent 2"/>
    <w:basedOn w:val="TableNorma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897F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4B8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71C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71C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71C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71CF" w:themeFill="accent2" w:themeFillShade="BF"/>
      </w:tcPr>
    </w:tblStylePr>
  </w:style>
  <w:style w:type="table" w:styleId="DarkList-Accent1">
    <w:name w:val="Dark List Accent 1"/>
    <w:basedOn w:val="TableNorma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7212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101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181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181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181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181B" w:themeFill="accent1" w:themeFillShade="BF"/>
      </w:tcPr>
    </w:tblStylePr>
  </w:style>
  <w:style w:type="paragraph" w:styleId="Bibliography">
    <w:name w:val="Bibliography"/>
    <w:basedOn w:val="ZsysbasisTUEindhoven"/>
    <w:next w:val="BodytextTUEindhoven"/>
    <w:uiPriority w:val="98"/>
    <w:semiHidden/>
    <w:rsid w:val="00E07762"/>
  </w:style>
  <w:style w:type="paragraph" w:styleId="Quote">
    <w:name w:val="Quote"/>
    <w:basedOn w:val="ZsysbasisTUEindhoven"/>
    <w:next w:val="BodytextTUEindhoven"/>
    <w:link w:val="QuoteChar"/>
    <w:uiPriority w:val="98"/>
    <w:semiHidden/>
    <w:rsid w:val="00E07762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IntenseQuote">
    <w:name w:val="Intense Quote"/>
    <w:basedOn w:val="ZsysbasisTUEindhoven"/>
    <w:next w:val="BodytextTUEindhoven"/>
    <w:link w:val="IntenseQuoteChar"/>
    <w:uiPriority w:val="98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ndnoteReference">
    <w:name w:val="endnote reference"/>
    <w:aliases w:val="End note reference TU Eindhoven"/>
    <w:basedOn w:val="DefaultParagraphFont"/>
    <w:rsid w:val="00E07762"/>
    <w:rPr>
      <w:vertAlign w:val="superscript"/>
    </w:rPr>
  </w:style>
  <w:style w:type="paragraph" w:styleId="NoSpacing">
    <w:name w:val="No Spacing"/>
    <w:basedOn w:val="ZsysbasisTUEindhoven"/>
    <w:next w:val="BodytextTUEindhoven"/>
    <w:uiPriority w:val="1"/>
    <w:qFormat/>
    <w:rsid w:val="00D27D0E"/>
  </w:style>
  <w:style w:type="character" w:styleId="HTMLCode">
    <w:name w:val="HTML Code"/>
    <w:basedOn w:val="DefaultParagraphFont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semiHidden/>
    <w:rsid w:val="00E07762"/>
    <w:rPr>
      <w:i/>
      <w:iCs/>
    </w:rPr>
  </w:style>
  <w:style w:type="character" w:styleId="HTMLVariable">
    <w:name w:val="HTML Variable"/>
    <w:basedOn w:val="DefaultParagraphFont"/>
    <w:semiHidden/>
    <w:rsid w:val="00E07762"/>
    <w:rPr>
      <w:i/>
      <w:iCs/>
    </w:rPr>
  </w:style>
  <w:style w:type="character" w:styleId="HTMLAcronym">
    <w:name w:val="HTML Acronym"/>
    <w:basedOn w:val="DefaultParagraphFont"/>
    <w:semiHidden/>
    <w:rsid w:val="00E07762"/>
  </w:style>
  <w:style w:type="character" w:styleId="HTMLCite">
    <w:name w:val="HTML Cite"/>
    <w:basedOn w:val="DefaultParagraphFont"/>
    <w:semiHidden/>
    <w:rsid w:val="00E07762"/>
    <w:rPr>
      <w:i/>
      <w:iCs/>
    </w:rPr>
  </w:style>
  <w:style w:type="character" w:styleId="HTMLTypewriter">
    <w:name w:val="HTML Typewriter"/>
    <w:basedOn w:val="DefaultParagraphFont"/>
    <w:semiHidden/>
    <w:rsid w:val="00E07762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semiHidden/>
    <w:rsid w:val="00E07762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semiHidden/>
    <w:rsid w:val="00E07762"/>
    <w:rPr>
      <w:rFonts w:ascii="Consolas" w:hAnsi="Consolas"/>
      <w:sz w:val="24"/>
      <w:szCs w:val="24"/>
    </w:rPr>
  </w:style>
  <w:style w:type="paragraph" w:styleId="TOCHeading">
    <w:name w:val="TOC Heading"/>
    <w:basedOn w:val="ZsysbasisTUEindhoven"/>
    <w:next w:val="BodytextTUEindhoven"/>
    <w:uiPriority w:val="39"/>
    <w:semiHidden/>
    <w:unhideWhenUsed/>
    <w:qFormat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stParagraph">
    <w:name w:val="List Paragraph"/>
    <w:basedOn w:val="ZsysbasisTUEindhoven"/>
    <w:next w:val="BodytextTUEindhoven"/>
    <w:qFormat/>
    <w:rsid w:val="00E7078D"/>
    <w:pPr>
      <w:ind w:left="720"/>
    </w:pPr>
  </w:style>
  <w:style w:type="character" w:styleId="Emphasis">
    <w:name w:val="Emphasis"/>
    <w:basedOn w:val="DefaultParagraphFont"/>
    <w:qFormat/>
    <w:rsid w:val="00E07762"/>
    <w:rPr>
      <w:i/>
      <w:iCs/>
    </w:rPr>
  </w:style>
  <w:style w:type="character" w:styleId="LineNumber">
    <w:name w:val="line number"/>
    <w:basedOn w:val="DefaultParagraphFont"/>
    <w:semiHidden/>
    <w:rsid w:val="00E07762"/>
  </w:style>
  <w:style w:type="numbering" w:customStyle="1" w:styleId="HeadingnumberingTUEindhoven">
    <w:name w:val="Heading numbering TU Eindhoven"/>
    <w:uiPriority w:val="4"/>
    <w:semiHidden/>
    <w:rsid w:val="006C5079"/>
    <w:pPr>
      <w:numPr>
        <w:numId w:val="9"/>
      </w:numPr>
    </w:pPr>
  </w:style>
  <w:style w:type="paragraph" w:customStyle="1" w:styleId="ZsyseenpuntTUEindhoven">
    <w:name w:val="Zsyseenpunt TU Eindhoven"/>
    <w:basedOn w:val="ZsysbasisTUEindhoven"/>
    <w:next w:val="BodytextTUEindhoven"/>
    <w:uiPriority w:val="4"/>
    <w:semiHidden/>
    <w:rsid w:val="00756C31"/>
    <w:pPr>
      <w:spacing w:line="20" w:lineRule="exact"/>
    </w:pPr>
    <w:rPr>
      <w:sz w:val="2"/>
    </w:rPr>
  </w:style>
  <w:style w:type="paragraph" w:customStyle="1" w:styleId="ZsysbasisdocumentgegevensTUEindhoven">
    <w:name w:val="Zsysbasisdocumentgegevens TU Eindhoven"/>
    <w:basedOn w:val="ZsysbasisTUEindhoven"/>
    <w:next w:val="BodytextTUEindhoven"/>
    <w:uiPriority w:val="4"/>
    <w:semiHidden/>
    <w:rsid w:val="0020548B"/>
    <w:pPr>
      <w:spacing w:line="170" w:lineRule="exact"/>
    </w:pPr>
    <w:rPr>
      <w:noProof/>
      <w:sz w:val="15"/>
    </w:rPr>
  </w:style>
  <w:style w:type="paragraph" w:customStyle="1" w:styleId="DocumentdataheadingTUEindhoven">
    <w:name w:val="Document data heading TU Eindhoven"/>
    <w:basedOn w:val="ZsysbasisdocumentgegevensTUEindhoven"/>
    <w:uiPriority w:val="4"/>
    <w:rsid w:val="00756C31"/>
  </w:style>
  <w:style w:type="paragraph" w:customStyle="1" w:styleId="DocumentdataTUEindhoven">
    <w:name w:val="Document data TU Eindhoven"/>
    <w:basedOn w:val="ZsysbasisdocumentgegevensTUEindhoven"/>
    <w:uiPriority w:val="4"/>
    <w:rsid w:val="00756C31"/>
  </w:style>
  <w:style w:type="paragraph" w:customStyle="1" w:styleId="PagenumberTUEindhoven">
    <w:name w:val="Page number TU Eindhoven"/>
    <w:basedOn w:val="ZsysbasisdocumentgegevensTUEindhoven"/>
    <w:uiPriority w:val="4"/>
    <w:rsid w:val="007361EE"/>
  </w:style>
  <w:style w:type="paragraph" w:customStyle="1" w:styleId="SenderinformationTUEindhoven">
    <w:name w:val="Sender information TU Eindhoven"/>
    <w:basedOn w:val="ZsysbasisdocumentgegevensTUEindhoven"/>
    <w:uiPriority w:val="4"/>
    <w:rsid w:val="00135E7B"/>
  </w:style>
  <w:style w:type="paragraph" w:customStyle="1" w:styleId="SenderinformationheadingTUEindhoven">
    <w:name w:val="Sender information heading TU Eindhoven"/>
    <w:basedOn w:val="ZsysbasisdocumentgegevensTUEindhoven"/>
    <w:uiPriority w:val="4"/>
    <w:rsid w:val="00135E7B"/>
  </w:style>
  <w:style w:type="numbering" w:customStyle="1" w:styleId="ListstandardTUEindhoven">
    <w:name w:val="List standard TU Eindhoven"/>
    <w:uiPriority w:val="4"/>
    <w:semiHidden/>
    <w:rsid w:val="00497968"/>
    <w:pPr>
      <w:numPr>
        <w:numId w:val="10"/>
      </w:numPr>
    </w:pPr>
  </w:style>
  <w:style w:type="paragraph" w:customStyle="1" w:styleId="ParagraphforpictureTUEindhoven">
    <w:name w:val="Paragraph for picture TU Eindhoven"/>
    <w:basedOn w:val="ZsysbasisTUEindhoven"/>
    <w:next w:val="BodytextTUEindhoven"/>
    <w:uiPriority w:val="4"/>
    <w:qFormat/>
    <w:rsid w:val="00A01CD1"/>
  </w:style>
  <w:style w:type="paragraph" w:customStyle="1" w:styleId="TitleTUEindhoven">
    <w:name w:val="Title TU Eindhoven"/>
    <w:basedOn w:val="ZsysbasisTUEindhoven"/>
    <w:uiPriority w:val="4"/>
    <w:qFormat/>
    <w:rsid w:val="00A9666A"/>
    <w:pPr>
      <w:keepLines/>
    </w:pPr>
  </w:style>
  <w:style w:type="paragraph" w:customStyle="1" w:styleId="SubtitleTUEindhoven">
    <w:name w:val="Subtitle TU Eindhoven"/>
    <w:basedOn w:val="ZsysbasisTUEindhoven"/>
    <w:uiPriority w:val="4"/>
    <w:qFormat/>
    <w:rsid w:val="00A9666A"/>
    <w:pPr>
      <w:keepLines/>
    </w:pPr>
  </w:style>
  <w:style w:type="numbering" w:customStyle="1" w:styleId="AppendixnumberingTUEindhoven">
    <w:name w:val="Appendix numbering TU Eindhoven"/>
    <w:uiPriority w:val="4"/>
    <w:semiHidden/>
    <w:rsid w:val="00C148FF"/>
    <w:pPr>
      <w:numPr>
        <w:numId w:val="11"/>
      </w:numPr>
    </w:pPr>
  </w:style>
  <w:style w:type="paragraph" w:customStyle="1" w:styleId="Appendixheading1TUEindhoven">
    <w:name w:val="Appendix heading 1 TU Eindhoven"/>
    <w:basedOn w:val="ZsysbasisTUEindhoven"/>
    <w:next w:val="BodytextTUEindhoven"/>
    <w:uiPriority w:val="4"/>
    <w:qFormat/>
    <w:rsid w:val="00C148FF"/>
    <w:pPr>
      <w:keepNext/>
      <w:keepLines/>
      <w:numPr>
        <w:numId w:val="30"/>
      </w:numPr>
      <w:outlineLvl w:val="0"/>
    </w:pPr>
    <w:rPr>
      <w:b/>
      <w:sz w:val="24"/>
    </w:rPr>
  </w:style>
  <w:style w:type="paragraph" w:customStyle="1" w:styleId="Appendixheading2TUEindhoven">
    <w:name w:val="Appendix heading 2 TU Eindhoven"/>
    <w:basedOn w:val="ZsysbasisTUEindhoven"/>
    <w:next w:val="BodytextTUEindhoven"/>
    <w:uiPriority w:val="4"/>
    <w:qFormat/>
    <w:rsid w:val="00C148FF"/>
    <w:pPr>
      <w:keepNext/>
      <w:keepLines/>
      <w:numPr>
        <w:ilvl w:val="1"/>
        <w:numId w:val="30"/>
      </w:numPr>
      <w:outlineLvl w:val="1"/>
    </w:pPr>
    <w:rPr>
      <w:b/>
    </w:rPr>
  </w:style>
  <w:style w:type="paragraph" w:styleId="CommentSubject">
    <w:name w:val="annotation subject"/>
    <w:basedOn w:val="ZsysbasisTUEindhoven"/>
    <w:next w:val="BodytextTUEindhoven"/>
    <w:link w:val="CommentSubjectChar"/>
    <w:rsid w:val="00E7078D"/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rsid w:val="00E7078D"/>
    <w:rPr>
      <w:rFonts w:asciiTheme="minorHAnsi" w:hAnsiTheme="minorHAnsi" w:cs="Maiandra GD"/>
      <w:b/>
      <w:bCs/>
      <w:color w:val="000000" w:themeColor="text1"/>
      <w:sz w:val="18"/>
      <w:szCs w:val="18"/>
      <w:lang w:val="en-GB"/>
    </w:rPr>
  </w:style>
  <w:style w:type="character" w:customStyle="1" w:styleId="BodyText2Char">
    <w:name w:val="Body Text 2 Char"/>
    <w:basedOn w:val="DefaultParagraphFont"/>
    <w:link w:val="BodyText2"/>
    <w:rsid w:val="00E7078D"/>
    <w:rPr>
      <w:rFonts w:ascii="Maiandra GD" w:hAnsi="Maiandra GD" w:cs="Maiandra GD"/>
      <w:sz w:val="18"/>
      <w:szCs w:val="18"/>
    </w:rPr>
  </w:style>
  <w:style w:type="character" w:customStyle="1" w:styleId="BodyTextChar">
    <w:name w:val="Body Text Char"/>
    <w:basedOn w:val="ZsysbasisTUEindhovenChar"/>
    <w:link w:val="BodyText"/>
    <w:semiHidden/>
    <w:rsid w:val="00E7078D"/>
    <w:rPr>
      <w:rFonts w:asciiTheme="minorHAnsi" w:hAnsiTheme="minorHAnsi" w:cs="Maiandra GD"/>
      <w:color w:val="000000" w:themeColor="text1"/>
      <w:sz w:val="18"/>
      <w:szCs w:val="18"/>
      <w:lang w:val="en-GB"/>
    </w:rPr>
  </w:style>
  <w:style w:type="character" w:customStyle="1" w:styleId="BodyTextFirstIndent2Char">
    <w:name w:val="Body Text First Indent 2 Char"/>
    <w:basedOn w:val="BodyTextIndentChar"/>
    <w:link w:val="BodyTextFirstIndent2"/>
    <w:rsid w:val="00E7078D"/>
    <w:rPr>
      <w:rFonts w:ascii="Maiandra GD" w:hAnsi="Maiandra GD" w:cs="Maiandra GD"/>
      <w:sz w:val="18"/>
      <w:szCs w:val="18"/>
    </w:rPr>
  </w:style>
  <w:style w:type="paragraph" w:styleId="BodyTextIndent2">
    <w:name w:val="Body Text Indent 2"/>
    <w:basedOn w:val="ZsysbasisTUEindhoven"/>
    <w:next w:val="BodytextTUEindhoven"/>
    <w:link w:val="BodyTextIndent2Char"/>
    <w:semiHidden/>
    <w:rsid w:val="00E7078D"/>
    <w:pPr>
      <w:ind w:left="284"/>
    </w:pPr>
  </w:style>
  <w:style w:type="character" w:customStyle="1" w:styleId="BodyTextIndent2Char">
    <w:name w:val="Body Text Indent 2 Char"/>
    <w:basedOn w:val="DefaultParagraphFont"/>
    <w:link w:val="BodyTextIndent2"/>
    <w:rsid w:val="00E7078D"/>
    <w:rPr>
      <w:rFonts w:ascii="Maiandra GD" w:hAnsi="Maiandra GD" w:cs="Maiandra GD"/>
      <w:sz w:val="18"/>
      <w:szCs w:val="18"/>
    </w:rPr>
  </w:style>
  <w:style w:type="paragraph" w:styleId="BodyTextIndent3">
    <w:name w:val="Body Text Indent 3"/>
    <w:basedOn w:val="ZsysbasisTUEindhoven"/>
    <w:next w:val="BodytextTUEindhoven"/>
    <w:link w:val="BodyTextIndent3Char"/>
    <w:semiHidden/>
    <w:rsid w:val="00E7078D"/>
    <w:pPr>
      <w:ind w:left="284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E7078D"/>
    <w:rPr>
      <w:rFonts w:ascii="Maiandra GD" w:hAnsi="Maiandra GD" w:cs="Maiandra GD"/>
      <w:sz w:val="18"/>
      <w:szCs w:val="16"/>
    </w:rPr>
  </w:style>
  <w:style w:type="paragraph" w:styleId="TableofFigures">
    <w:name w:val="table of figures"/>
    <w:aliases w:val="Table of Figures TU Eindhoven"/>
    <w:basedOn w:val="ZsysbasisTUEindhoven"/>
    <w:next w:val="BodytextTUEindhoven"/>
    <w:uiPriority w:val="4"/>
    <w:rsid w:val="00DD2A9E"/>
  </w:style>
  <w:style w:type="table" w:customStyle="1" w:styleId="TablewithoutformattingTUEindhoven">
    <w:name w:val="Table without formatting TU Eindhoven"/>
    <w:basedOn w:val="TableNorma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TUEindhoven">
    <w:name w:val="Zsysbasistoc TU Eindhoven"/>
    <w:basedOn w:val="ZsysbasisTUEindhoven"/>
    <w:next w:val="BodytextTUEindhoven"/>
    <w:uiPriority w:val="4"/>
    <w:semiHidden/>
    <w:rsid w:val="00706D10"/>
    <w:pPr>
      <w:ind w:left="709" w:right="567" w:hanging="709"/>
    </w:pPr>
  </w:style>
  <w:style w:type="paragraph" w:customStyle="1" w:styleId="AgendaitemTUEindhoven">
    <w:name w:val="Agenda item TU Eindhoven"/>
    <w:basedOn w:val="ZsysbasisTUEindhoven"/>
    <w:uiPriority w:val="4"/>
    <w:rsid w:val="00B237FC"/>
    <w:pPr>
      <w:numPr>
        <w:numId w:val="28"/>
      </w:numPr>
    </w:pPr>
  </w:style>
  <w:style w:type="numbering" w:customStyle="1" w:styleId="AgendaitemlistTUEindhoven">
    <w:name w:val="Agenda item (list) TU Eindhoven"/>
    <w:uiPriority w:val="4"/>
    <w:semiHidden/>
    <w:rsid w:val="004379A2"/>
    <w:pPr>
      <w:numPr>
        <w:numId w:val="22"/>
      </w:numPr>
    </w:pPr>
  </w:style>
  <w:style w:type="paragraph" w:customStyle="1" w:styleId="ZsysbasistabeltekstTUEindhoven">
    <w:name w:val="Zsysbasistabeltekst TU Eindhoven"/>
    <w:basedOn w:val="ZsysbasisTUEindhoven"/>
    <w:next w:val="TabletextTUEindhoven"/>
    <w:uiPriority w:val="4"/>
    <w:semiHidden/>
    <w:rsid w:val="008D23E7"/>
  </w:style>
  <w:style w:type="paragraph" w:customStyle="1" w:styleId="TabletextTUEindhoven">
    <w:name w:val="Table text TU Eindhoven"/>
    <w:basedOn w:val="ZsysbasistabeltekstTUEindhoven"/>
    <w:uiPriority w:val="4"/>
    <w:rsid w:val="008D23E7"/>
  </w:style>
  <w:style w:type="paragraph" w:customStyle="1" w:styleId="TableheadingTUEindhoven">
    <w:name w:val="Table heading TU Eindhoven"/>
    <w:basedOn w:val="ZsysbasistabeltekstTUEindhoven"/>
    <w:next w:val="TabletextTUEindhoven"/>
    <w:uiPriority w:val="4"/>
    <w:rsid w:val="008D23E7"/>
  </w:style>
  <w:style w:type="paragraph" w:customStyle="1" w:styleId="DocumentnameTUEindhoven">
    <w:name w:val="Document name TU Eindhoven"/>
    <w:basedOn w:val="ZsysbasisTUEindhoven"/>
    <w:next w:val="BodytextTUEindhoven"/>
    <w:uiPriority w:val="4"/>
    <w:rsid w:val="00F0042B"/>
  </w:style>
  <w:style w:type="paragraph" w:customStyle="1" w:styleId="AlineavoorafbeeldingTUEindhoven">
    <w:name w:val="Alinea voor afbeelding TU Eindhoven"/>
    <w:basedOn w:val="ZsysbasisTUEindhoven"/>
    <w:next w:val="Normal"/>
    <w:uiPriority w:val="4"/>
    <w:qFormat/>
    <w:rsid w:val="00B56941"/>
  </w:style>
  <w:style w:type="paragraph" w:customStyle="1" w:styleId="AddressboxreturnaddressTUEindhoven">
    <w:name w:val="Address box return address TU Eindhoven"/>
    <w:basedOn w:val="ZsysbasisTUEindhoven"/>
    <w:uiPriority w:val="4"/>
    <w:rsid w:val="00FE1FE0"/>
    <w:pPr>
      <w:spacing w:line="160" w:lineRule="exact"/>
    </w:pPr>
    <w:rPr>
      <w:sz w:val="13"/>
    </w:rPr>
  </w:style>
  <w:style w:type="paragraph" w:customStyle="1" w:styleId="ClassificationTUEindhoven">
    <w:name w:val="Classification TU Eindhoven"/>
    <w:basedOn w:val="ZsysbasisTUEindhoven"/>
    <w:uiPriority w:val="4"/>
    <w:rsid w:val="00423F39"/>
    <w:pPr>
      <w:framePr w:hSpace="31680" w:wrap="around" w:vAnchor="page" w:hAnchor="page" w:x="1260" w:y="2906"/>
      <w:spacing w:line="200" w:lineRule="exact"/>
    </w:pPr>
    <w:rPr>
      <w:caps/>
      <w:sz w:val="20"/>
    </w:rPr>
  </w:style>
  <w:style w:type="character" w:customStyle="1" w:styleId="Hashtag1">
    <w:name w:val="Hashtag1"/>
    <w:basedOn w:val="DefaultParagraphFont"/>
    <w:uiPriority w:val="98"/>
    <w:semiHidden/>
    <w:unhideWhenUsed/>
    <w:rsid w:val="00890195"/>
    <w:rPr>
      <w:color w:val="2B579A"/>
      <w:shd w:val="clear" w:color="auto" w:fill="E1DFDD"/>
    </w:rPr>
  </w:style>
  <w:style w:type="character" w:customStyle="1" w:styleId="Onopgelostemelding1">
    <w:name w:val="Onopgeloste melding1"/>
    <w:basedOn w:val="DefaultParagraphFont"/>
    <w:uiPriority w:val="98"/>
    <w:semiHidden/>
    <w:unhideWhenUsed/>
    <w:rsid w:val="00890195"/>
    <w:rPr>
      <w:color w:val="605E5C"/>
      <w:shd w:val="clear" w:color="auto" w:fill="E1DFDD"/>
    </w:rPr>
  </w:style>
  <w:style w:type="character" w:customStyle="1" w:styleId="Slimmehyperlink1">
    <w:name w:val="Slimme hyperlink1"/>
    <w:basedOn w:val="DefaultParagraphFont"/>
    <w:uiPriority w:val="98"/>
    <w:semiHidden/>
    <w:unhideWhenUsed/>
    <w:rsid w:val="00890195"/>
    <w:rPr>
      <w:u w:val="dotted"/>
    </w:rPr>
  </w:style>
  <w:style w:type="character" w:customStyle="1" w:styleId="Vermelding1">
    <w:name w:val="Vermelding1"/>
    <w:basedOn w:val="DefaultParagraphFont"/>
    <w:uiPriority w:val="98"/>
    <w:semiHidden/>
    <w:unhideWhenUsed/>
    <w:rsid w:val="00890195"/>
    <w:rPr>
      <w:color w:val="2B579A"/>
      <w:shd w:val="clear" w:color="auto" w:fill="E1DFDD"/>
    </w:rPr>
  </w:style>
  <w:style w:type="paragraph" w:customStyle="1" w:styleId="TUEReferenceData">
    <w:name w:val="TUE_ReferenceData"/>
    <w:basedOn w:val="Normal"/>
    <w:link w:val="TUEReferenceDataChar"/>
    <w:rsid w:val="0030685D"/>
    <w:pPr>
      <w:framePr w:w="2977" w:h="13143" w:hRule="exact" w:wrap="around" w:vAnchor="page" w:hAnchor="page" w:x="880" w:y="710"/>
      <w:spacing w:line="210" w:lineRule="atLeast"/>
    </w:pPr>
    <w:rPr>
      <w:rFonts w:ascii="Arial" w:hAnsi="Arial" w:cs="Times New Roman"/>
      <w:noProof/>
      <w:color w:val="auto"/>
      <w:sz w:val="16"/>
      <w:szCs w:val="24"/>
      <w:lang w:eastAsia="en-US"/>
    </w:rPr>
  </w:style>
  <w:style w:type="character" w:customStyle="1" w:styleId="TUEReferenceDataChar">
    <w:name w:val="TUE_ReferenceData Char"/>
    <w:basedOn w:val="DefaultParagraphFont"/>
    <w:link w:val="TUEReferenceData"/>
    <w:locked/>
    <w:rsid w:val="0030685D"/>
    <w:rPr>
      <w:rFonts w:ascii="Arial" w:hAnsi="Arial"/>
      <w:noProof/>
      <w:sz w:val="16"/>
      <w:szCs w:val="24"/>
      <w:lang w:eastAsia="en-US"/>
    </w:rPr>
  </w:style>
  <w:style w:type="paragraph" w:customStyle="1" w:styleId="Brieftekst">
    <w:name w:val="Brieftekst"/>
    <w:basedOn w:val="Normal"/>
    <w:rsid w:val="0030685D"/>
    <w:pPr>
      <w:spacing w:line="240" w:lineRule="atLeast"/>
    </w:pPr>
    <w:rPr>
      <w:rFonts w:ascii="Times New Roman" w:hAnsi="Times New Roman" w:cs="Times New Roman"/>
      <w:color w:val="auto"/>
      <w:szCs w:val="20"/>
      <w:lang w:eastAsia="en-US"/>
    </w:rPr>
  </w:style>
  <w:style w:type="paragraph" w:customStyle="1" w:styleId="Default">
    <w:name w:val="Default"/>
    <w:rsid w:val="0030685D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6Char">
    <w:name w:val="Heading 6 Char"/>
    <w:aliases w:val="Heading 6 TU Eindhoven Char"/>
    <w:link w:val="Heading6"/>
    <w:uiPriority w:val="99"/>
    <w:locked/>
    <w:rsid w:val="0030685D"/>
    <w:rPr>
      <w:rFonts w:ascii="Calibri" w:hAnsi="Calibri" w:cs="Maiandra GD"/>
      <w:color w:val="000000" w:themeColor="text1"/>
      <w:sz w:val="21"/>
      <w:szCs w:val="18"/>
    </w:rPr>
  </w:style>
  <w:style w:type="paragraph" w:customStyle="1" w:styleId="TUESenderData">
    <w:name w:val="TUE_SenderData"/>
    <w:basedOn w:val="Normal"/>
    <w:rsid w:val="00DA6A02"/>
    <w:pPr>
      <w:framePr w:w="2977" w:h="13143" w:hRule="exact" w:wrap="around" w:vAnchor="page" w:hAnchor="page" w:x="880" w:y="710"/>
      <w:spacing w:line="210" w:lineRule="atLeast"/>
    </w:pPr>
    <w:rPr>
      <w:rFonts w:ascii="Arial" w:hAnsi="Arial" w:cs="Times New Roman"/>
      <w:noProof/>
      <w:color w:val="auto"/>
      <w:sz w:val="16"/>
      <w:szCs w:val="24"/>
      <w:lang w:eastAsia="en-US"/>
    </w:rPr>
  </w:style>
  <w:style w:type="character" w:customStyle="1" w:styleId="Heading1Char">
    <w:name w:val="Heading 1 Char"/>
    <w:aliases w:val="Heading 1 TU Eindhoven Char,Hst TUer Char,Heading 1 TU/e Char,Kop 1 Char1 Char,Kop 1 Char Char Char,Tue Char,hoofdstuk Char,Hoofdstuk Char,Kop factsheet Char,Section Heading Char,sectionHeading Char,Gebruik TAS Kop 1 Char"/>
    <w:basedOn w:val="DefaultParagraphFont"/>
    <w:link w:val="Heading1"/>
    <w:uiPriority w:val="99"/>
    <w:rsid w:val="008D55B1"/>
    <w:rPr>
      <w:rFonts w:ascii="Calibri" w:hAnsi="Calibri" w:cs="Maiandra GD"/>
      <w:b/>
      <w:bCs/>
      <w:color w:val="C00000"/>
      <w:sz w:val="24"/>
      <w:szCs w:val="32"/>
      <w:lang w:val="en-GB"/>
    </w:rPr>
  </w:style>
  <w:style w:type="character" w:customStyle="1" w:styleId="Heading2Char">
    <w:name w:val="Heading 2 Char"/>
    <w:aliases w:val="Heading 2 TU Eindhoven Char,alinea TUe alinea Char,alinea Char,Paragraaf Char,Bijlage Char,Reset numbering Char,2scr Char,Paragraaf (1.1) Char,Kop Char,h2 Char,paragraaf Char,H2 Char,Second Level Topic Char,H21 Char,Chapter Title Char"/>
    <w:basedOn w:val="DefaultParagraphFont"/>
    <w:link w:val="Heading2"/>
    <w:uiPriority w:val="99"/>
    <w:rsid w:val="002A27A2"/>
    <w:rPr>
      <w:rFonts w:ascii="Calibri" w:hAnsi="Calibri" w:cs="Maiandra GD"/>
      <w:b/>
      <w:bCs/>
      <w:iCs/>
      <w:color w:val="000000" w:themeColor="text1"/>
      <w:sz w:val="22"/>
      <w:szCs w:val="22"/>
      <w:lang w:val="en-GB"/>
    </w:rPr>
  </w:style>
  <w:style w:type="character" w:customStyle="1" w:styleId="Heading3Char">
    <w:name w:val="Heading 3 Char"/>
    <w:aliases w:val="Heading 3 TU Eindhoven Char,TUe subalinea Char,subalinea TUe Char,subalinea Char,SubParagraaf Char,subparagraaf Char,Episteem PvA Kop 3 Char,Heading 3a Char,ASAPHeading 3 Char,Vet + inhoudsopg-niveau 3 Char,H3 Char,Sub-paragraaf Char"/>
    <w:basedOn w:val="DefaultParagraphFont"/>
    <w:link w:val="Heading3"/>
    <w:rsid w:val="002A27A2"/>
    <w:rPr>
      <w:rFonts w:ascii="Calibri" w:hAnsi="Calibri" w:cs="Maiandra GD"/>
      <w:b/>
      <w:bCs/>
      <w:i/>
      <w:iCs/>
      <w:color w:val="000000" w:themeColor="text1"/>
      <w:sz w:val="21"/>
      <w:szCs w:val="18"/>
      <w:lang w:val="en-GB"/>
    </w:rPr>
  </w:style>
  <w:style w:type="character" w:customStyle="1" w:styleId="Heading4Char">
    <w:name w:val="Heading 4 Char"/>
    <w:aliases w:val="Heading 4 TU Eindhoven Char"/>
    <w:basedOn w:val="DefaultParagraphFont"/>
    <w:link w:val="Heading4"/>
    <w:uiPriority w:val="99"/>
    <w:rsid w:val="000518C5"/>
    <w:rPr>
      <w:rFonts w:ascii="Calibri" w:hAnsi="Calibri" w:cs="Maiandra GD"/>
      <w:bCs/>
      <w:color w:val="000000" w:themeColor="text1"/>
      <w:sz w:val="21"/>
      <w:szCs w:val="24"/>
    </w:rPr>
  </w:style>
  <w:style w:type="character" w:customStyle="1" w:styleId="Heading5Char">
    <w:name w:val="Heading 5 Char"/>
    <w:aliases w:val="Heading 5 TU Eindhoven Char"/>
    <w:basedOn w:val="DefaultParagraphFont"/>
    <w:link w:val="Heading5"/>
    <w:uiPriority w:val="99"/>
    <w:rsid w:val="000518C5"/>
    <w:rPr>
      <w:rFonts w:ascii="Calibri" w:hAnsi="Calibri" w:cs="Maiandra GD"/>
      <w:bCs/>
      <w:iCs/>
      <w:color w:val="000000" w:themeColor="text1"/>
      <w:sz w:val="21"/>
      <w:szCs w:val="22"/>
    </w:rPr>
  </w:style>
  <w:style w:type="character" w:customStyle="1" w:styleId="Heading7Char">
    <w:name w:val="Heading 7 Char"/>
    <w:aliases w:val="Heading 7 TU Eindhoven Char"/>
    <w:basedOn w:val="DefaultParagraphFont"/>
    <w:link w:val="Heading7"/>
    <w:rsid w:val="000518C5"/>
    <w:rPr>
      <w:rFonts w:ascii="Calibri" w:hAnsi="Calibri" w:cs="Maiandra GD"/>
      <w:bCs/>
      <w:color w:val="000000" w:themeColor="text1"/>
      <w:sz w:val="21"/>
    </w:rPr>
  </w:style>
  <w:style w:type="character" w:customStyle="1" w:styleId="Heading8Char">
    <w:name w:val="Heading 8 Char"/>
    <w:aliases w:val="Heading 8 TU Eindhoven Char"/>
    <w:basedOn w:val="DefaultParagraphFont"/>
    <w:link w:val="Heading8"/>
    <w:uiPriority w:val="99"/>
    <w:rsid w:val="000518C5"/>
    <w:rPr>
      <w:rFonts w:ascii="Calibri" w:hAnsi="Calibri" w:cs="Maiandra GD"/>
      <w:iCs/>
      <w:color w:val="000000" w:themeColor="text1"/>
      <w:sz w:val="21"/>
    </w:rPr>
  </w:style>
  <w:style w:type="character" w:customStyle="1" w:styleId="Heading9Char">
    <w:name w:val="Heading 9 Char"/>
    <w:aliases w:val="Heading 9 TU Eindhoven Char"/>
    <w:basedOn w:val="DefaultParagraphFont"/>
    <w:link w:val="Heading9"/>
    <w:uiPriority w:val="99"/>
    <w:rsid w:val="000518C5"/>
    <w:rPr>
      <w:rFonts w:ascii="Calibri" w:hAnsi="Calibri" w:cs="Maiandra GD"/>
      <w:bCs/>
      <w:color w:val="000000" w:themeColor="text1"/>
      <w:sz w:val="21"/>
      <w:szCs w:val="18"/>
    </w:rPr>
  </w:style>
  <w:style w:type="character" w:customStyle="1" w:styleId="HeaderChar">
    <w:name w:val="Header Char"/>
    <w:aliases w:val="Aanbesteding Koptekst Char"/>
    <w:basedOn w:val="DefaultParagraphFont"/>
    <w:link w:val="Header"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518C5"/>
    <w:rPr>
      <w:rFonts w:ascii="Calibri" w:hAnsi="Calibri" w:cs="Maiandra GD"/>
      <w:color w:val="000000" w:themeColor="text1"/>
      <w:sz w:val="21"/>
      <w:szCs w:val="18"/>
    </w:rPr>
  </w:style>
  <w:style w:type="paragraph" w:customStyle="1" w:styleId="TUEReferenceColumn">
    <w:name w:val="TUE_ReferenceColumn"/>
    <w:basedOn w:val="Normal"/>
    <w:link w:val="TUEReferenceColumnChar"/>
    <w:rsid w:val="000518C5"/>
    <w:pPr>
      <w:framePr w:w="2977" w:h="13143" w:hRule="exact" w:wrap="around" w:vAnchor="page" w:hAnchor="page" w:x="880" w:y="710"/>
      <w:spacing w:line="260" w:lineRule="atLeast"/>
    </w:pPr>
    <w:rPr>
      <w:rFonts w:ascii="Arial" w:hAnsi="Arial" w:cs="Times New Roman"/>
      <w:noProof/>
      <w:color w:val="auto"/>
      <w:sz w:val="16"/>
      <w:szCs w:val="24"/>
      <w:lang w:eastAsia="en-US"/>
    </w:rPr>
  </w:style>
  <w:style w:type="character" w:customStyle="1" w:styleId="TUEReferenceColumnChar">
    <w:name w:val="TUE_ReferenceColumn Char"/>
    <w:basedOn w:val="DefaultParagraphFont"/>
    <w:link w:val="TUEReferenceColumn"/>
    <w:rsid w:val="000518C5"/>
    <w:rPr>
      <w:rFonts w:ascii="Arial" w:hAnsi="Arial"/>
      <w:noProof/>
      <w:sz w:val="16"/>
      <w:szCs w:val="24"/>
      <w:lang w:eastAsia="en-US"/>
    </w:rPr>
  </w:style>
  <w:style w:type="paragraph" w:customStyle="1" w:styleId="TUEAddress">
    <w:name w:val="TUE_Address"/>
    <w:basedOn w:val="Normal"/>
    <w:rsid w:val="000518C5"/>
    <w:pPr>
      <w:framePr w:hSpace="181" w:wrap="around" w:vAnchor="page" w:hAnchor="page" w:x="6295" w:y="2212"/>
      <w:spacing w:line="260" w:lineRule="atLeast"/>
    </w:pPr>
    <w:rPr>
      <w:rFonts w:ascii="Arial" w:hAnsi="Arial" w:cs="Times New Roman"/>
      <w:noProof/>
      <w:color w:val="auto"/>
      <w:sz w:val="20"/>
      <w:szCs w:val="24"/>
      <w:lang w:eastAsia="en-US"/>
    </w:rPr>
  </w:style>
  <w:style w:type="paragraph" w:customStyle="1" w:styleId="TUEUnnumberedHeading">
    <w:name w:val="TUE_UnnumberedHeading"/>
    <w:basedOn w:val="Normal"/>
    <w:next w:val="Normal"/>
    <w:rsid w:val="000518C5"/>
    <w:pPr>
      <w:keepNext/>
      <w:pageBreakBefore/>
      <w:spacing w:after="520" w:line="520" w:lineRule="atLeast"/>
    </w:pPr>
    <w:rPr>
      <w:rFonts w:ascii="Arial" w:hAnsi="Arial" w:cs="Times New Roman"/>
      <w:b/>
      <w:color w:val="auto"/>
      <w:sz w:val="36"/>
      <w:szCs w:val="24"/>
      <w:lang w:val="en" w:eastAsia="en-US"/>
    </w:rPr>
  </w:style>
  <w:style w:type="paragraph" w:customStyle="1" w:styleId="TUEAttachment">
    <w:name w:val="TUE_Attachment"/>
    <w:basedOn w:val="Normal"/>
    <w:next w:val="Normal"/>
    <w:rsid w:val="000518C5"/>
    <w:pPr>
      <w:keepNext/>
      <w:pageBreakBefore/>
      <w:spacing w:after="520" w:line="520" w:lineRule="atLeast"/>
    </w:pPr>
    <w:rPr>
      <w:rFonts w:ascii="Arial" w:hAnsi="Arial" w:cs="Times New Roman"/>
      <w:b/>
      <w:color w:val="C00000"/>
      <w:sz w:val="24"/>
      <w:szCs w:val="24"/>
      <w:lang w:eastAsia="en-US"/>
    </w:rPr>
  </w:style>
  <w:style w:type="paragraph" w:customStyle="1" w:styleId="TUEChapter">
    <w:name w:val="TUE_Chapter"/>
    <w:basedOn w:val="Normal"/>
    <w:next w:val="Normal"/>
    <w:rsid w:val="000518C5"/>
    <w:pPr>
      <w:numPr>
        <w:numId w:val="32"/>
      </w:numPr>
      <w:spacing w:line="520" w:lineRule="atLeast"/>
    </w:pPr>
    <w:rPr>
      <w:rFonts w:ascii="Arial" w:hAnsi="Arial" w:cs="Times New Roman"/>
      <w:b/>
      <w:color w:val="auto"/>
      <w:sz w:val="36"/>
      <w:szCs w:val="24"/>
      <w:lang w:val="en" w:eastAsia="en-US"/>
    </w:rPr>
  </w:style>
  <w:style w:type="paragraph" w:customStyle="1" w:styleId="TUECheckBoxChecked">
    <w:name w:val="TUE_CheckBoxChecked"/>
    <w:basedOn w:val="TUECheckboxUnChecked"/>
    <w:next w:val="Normal"/>
    <w:rsid w:val="000518C5"/>
  </w:style>
  <w:style w:type="paragraph" w:customStyle="1" w:styleId="TUEClassification">
    <w:name w:val="TUE_Classification"/>
    <w:basedOn w:val="TUEAddress"/>
    <w:next w:val="TUEAddress"/>
    <w:rsid w:val="000518C5"/>
    <w:pPr>
      <w:framePr w:hSpace="0" w:wrap="around"/>
    </w:pPr>
    <w:rPr>
      <w:caps/>
      <w:sz w:val="18"/>
    </w:rPr>
  </w:style>
  <w:style w:type="paragraph" w:customStyle="1" w:styleId="TUEDocumentTitle">
    <w:name w:val="TUE_DocumentTitle"/>
    <w:basedOn w:val="TUEReferenceColumn"/>
    <w:rsid w:val="000518C5"/>
    <w:pPr>
      <w:framePr w:wrap="around"/>
    </w:pPr>
    <w:rPr>
      <w:b/>
      <w:sz w:val="34"/>
      <w:lang w:val="en"/>
    </w:rPr>
  </w:style>
  <w:style w:type="character" w:customStyle="1" w:styleId="FootnoteTextChar">
    <w:name w:val="Footnote Text Char"/>
    <w:aliases w:val="Footnote text TU Eindhoven Char"/>
    <w:basedOn w:val="DefaultParagraphFont"/>
    <w:link w:val="FootnoteText"/>
    <w:rsid w:val="000518C5"/>
    <w:rPr>
      <w:rFonts w:ascii="Calibri" w:hAnsi="Calibri" w:cs="Maiandra GD"/>
      <w:color w:val="000000" w:themeColor="text1"/>
      <w:sz w:val="15"/>
      <w:szCs w:val="18"/>
    </w:rPr>
  </w:style>
  <w:style w:type="paragraph" w:customStyle="1" w:styleId="TUEFooter">
    <w:name w:val="TUE_Footer"/>
    <w:basedOn w:val="Footer"/>
    <w:rsid w:val="000518C5"/>
    <w:pPr>
      <w:tabs>
        <w:tab w:val="center" w:pos="4320"/>
        <w:tab w:val="right" w:pos="8640"/>
      </w:tabs>
      <w:spacing w:line="210" w:lineRule="atLeast"/>
      <w:jc w:val="left"/>
    </w:pPr>
    <w:rPr>
      <w:rFonts w:ascii="Arial" w:hAnsi="Arial" w:cs="Times New Roman"/>
      <w:noProof/>
      <w:color w:val="auto"/>
      <w:sz w:val="16"/>
      <w:szCs w:val="20"/>
      <w:lang w:eastAsia="en-US"/>
    </w:rPr>
  </w:style>
  <w:style w:type="paragraph" w:customStyle="1" w:styleId="TUEFooterHead">
    <w:name w:val="TUE_FooterHead"/>
    <w:basedOn w:val="TUEFooter"/>
    <w:next w:val="TUEFooter"/>
    <w:rsid w:val="000518C5"/>
  </w:style>
  <w:style w:type="paragraph" w:customStyle="1" w:styleId="TUEFootNote">
    <w:name w:val="TUE_FootNote"/>
    <w:basedOn w:val="Normal"/>
    <w:rsid w:val="000518C5"/>
    <w:pPr>
      <w:spacing w:line="260" w:lineRule="atLeast"/>
    </w:pPr>
    <w:rPr>
      <w:rFonts w:ascii="Arial" w:hAnsi="Arial" w:cs="Times New Roman"/>
      <w:color w:val="auto"/>
      <w:sz w:val="14"/>
      <w:szCs w:val="24"/>
      <w:lang w:eastAsia="en-US"/>
    </w:rPr>
  </w:style>
  <w:style w:type="paragraph" w:customStyle="1" w:styleId="TUEFormTitle">
    <w:name w:val="TUE_FormTitle"/>
    <w:basedOn w:val="Normal"/>
    <w:rsid w:val="000518C5"/>
    <w:pPr>
      <w:spacing w:line="260" w:lineRule="atLeast"/>
    </w:pPr>
    <w:rPr>
      <w:rFonts w:ascii="Arial" w:hAnsi="Arial" w:cs="Times New Roman"/>
      <w:b/>
      <w:color w:val="auto"/>
      <w:sz w:val="20"/>
      <w:szCs w:val="24"/>
      <w:lang w:eastAsia="en-US"/>
    </w:rPr>
  </w:style>
  <w:style w:type="paragraph" w:customStyle="1" w:styleId="TUEHeading">
    <w:name w:val="TUE_Heading"/>
    <w:basedOn w:val="Normal"/>
    <w:next w:val="Normal"/>
    <w:rsid w:val="000518C5"/>
    <w:pPr>
      <w:numPr>
        <w:ilvl w:val="1"/>
        <w:numId w:val="33"/>
      </w:numPr>
      <w:spacing w:line="260" w:lineRule="atLeast"/>
    </w:pPr>
    <w:rPr>
      <w:rFonts w:ascii="Arial" w:hAnsi="Arial" w:cs="Times New Roman"/>
      <w:b/>
      <w:color w:val="auto"/>
      <w:sz w:val="32"/>
      <w:szCs w:val="24"/>
      <w:lang w:val="en" w:eastAsia="en-US"/>
    </w:rPr>
  </w:style>
  <w:style w:type="paragraph" w:customStyle="1" w:styleId="TUEReportHeading">
    <w:name w:val="TUE_ReportHeading"/>
    <w:basedOn w:val="Normal"/>
    <w:rsid w:val="000518C5"/>
    <w:pPr>
      <w:spacing w:line="260" w:lineRule="atLeast"/>
    </w:pPr>
    <w:rPr>
      <w:rFonts w:ascii="Arial" w:hAnsi="Arial" w:cs="Times New Roman"/>
      <w:noProof/>
      <w:color w:val="auto"/>
      <w:sz w:val="16"/>
      <w:szCs w:val="24"/>
      <w:lang w:eastAsia="en-US"/>
    </w:rPr>
  </w:style>
  <w:style w:type="paragraph" w:customStyle="1" w:styleId="TUEIndexHeading">
    <w:name w:val="TUE_IndexHeading"/>
    <w:basedOn w:val="Normal"/>
    <w:rsid w:val="000518C5"/>
    <w:pPr>
      <w:numPr>
        <w:numId w:val="34"/>
      </w:numPr>
      <w:spacing w:line="260" w:lineRule="atLeast"/>
    </w:pPr>
    <w:rPr>
      <w:rFonts w:ascii="Arial" w:hAnsi="Arial" w:cs="Times New Roman"/>
      <w:b/>
      <w:color w:val="auto"/>
      <w:sz w:val="20"/>
      <w:szCs w:val="24"/>
      <w:lang w:eastAsia="en-US"/>
    </w:rPr>
  </w:style>
  <w:style w:type="paragraph" w:customStyle="1" w:styleId="TUEIndexHeadingSub">
    <w:name w:val="TUE_IndexHeadingSub"/>
    <w:basedOn w:val="TUEIndexHeading"/>
    <w:rsid w:val="000518C5"/>
    <w:pPr>
      <w:numPr>
        <w:ilvl w:val="1"/>
        <w:numId w:val="35"/>
      </w:numPr>
    </w:pPr>
    <w:rPr>
      <w:lang w:val="en"/>
    </w:rPr>
  </w:style>
  <w:style w:type="paragraph" w:customStyle="1" w:styleId="TUEIndexHeadingSubSub">
    <w:name w:val="TUE_IndexHeadingSubSub"/>
    <w:basedOn w:val="TUEIndexHeading"/>
    <w:rsid w:val="000518C5"/>
    <w:pPr>
      <w:numPr>
        <w:ilvl w:val="2"/>
        <w:numId w:val="41"/>
      </w:numPr>
    </w:pPr>
    <w:rPr>
      <w:lang w:val="en"/>
    </w:rPr>
  </w:style>
  <w:style w:type="paragraph" w:customStyle="1" w:styleId="TUEIndexHeadingSubSubSub">
    <w:name w:val="TUE_IndexHeadingSubSubSub"/>
    <w:basedOn w:val="TUEIndexHeading"/>
    <w:rsid w:val="000518C5"/>
    <w:pPr>
      <w:numPr>
        <w:ilvl w:val="3"/>
        <w:numId w:val="36"/>
      </w:numPr>
    </w:pPr>
    <w:rPr>
      <w:b w:val="0"/>
      <w:lang w:val="en"/>
    </w:rPr>
  </w:style>
  <w:style w:type="paragraph" w:customStyle="1" w:styleId="TUEKIX">
    <w:name w:val="TUE_KIX"/>
    <w:basedOn w:val="TUEAddress"/>
    <w:rsid w:val="000518C5"/>
    <w:pPr>
      <w:framePr w:wrap="around" w:x="6213"/>
    </w:pPr>
    <w:rPr>
      <w:rFonts w:ascii="KIX Barcode" w:hAnsi="KIX Barcode"/>
    </w:rPr>
  </w:style>
  <w:style w:type="paragraph" w:customStyle="1" w:styleId="TUEListBullet">
    <w:name w:val="TUE_ListBullet"/>
    <w:basedOn w:val="Normal"/>
    <w:uiPriority w:val="99"/>
    <w:rsid w:val="000518C5"/>
    <w:pPr>
      <w:numPr>
        <w:numId w:val="37"/>
      </w:numPr>
      <w:spacing w:line="260" w:lineRule="atLeast"/>
    </w:pPr>
    <w:rPr>
      <w:rFonts w:ascii="Arial" w:hAnsi="Arial" w:cs="Times New Roman"/>
      <w:color w:val="auto"/>
      <w:sz w:val="20"/>
      <w:szCs w:val="24"/>
      <w:lang w:eastAsia="en-US"/>
    </w:rPr>
  </w:style>
  <w:style w:type="paragraph" w:customStyle="1" w:styleId="TUEListCharacter">
    <w:name w:val="TUE_ListCharacter"/>
    <w:basedOn w:val="TUEListBullet"/>
    <w:rsid w:val="000518C5"/>
    <w:pPr>
      <w:numPr>
        <w:numId w:val="38"/>
      </w:numPr>
    </w:pPr>
  </w:style>
  <w:style w:type="paragraph" w:customStyle="1" w:styleId="TUEListDash">
    <w:name w:val="TUE_ListDash"/>
    <w:basedOn w:val="TUEListBullet"/>
    <w:uiPriority w:val="99"/>
    <w:rsid w:val="000518C5"/>
    <w:pPr>
      <w:numPr>
        <w:numId w:val="39"/>
      </w:numPr>
    </w:pPr>
  </w:style>
  <w:style w:type="paragraph" w:customStyle="1" w:styleId="TUEListNumber">
    <w:name w:val="TUE_ListNumber"/>
    <w:basedOn w:val="TUEListBullet"/>
    <w:rsid w:val="000518C5"/>
    <w:pPr>
      <w:numPr>
        <w:numId w:val="40"/>
      </w:numPr>
      <w:tabs>
        <w:tab w:val="clear" w:pos="357"/>
        <w:tab w:val="num" w:pos="360"/>
      </w:tabs>
      <w:ind w:left="360" w:hanging="360"/>
    </w:pPr>
  </w:style>
  <w:style w:type="paragraph" w:customStyle="1" w:styleId="TUEPageText">
    <w:name w:val="TUE_PageText"/>
    <w:basedOn w:val="Normal"/>
    <w:rsid w:val="000518C5"/>
    <w:pPr>
      <w:spacing w:line="260" w:lineRule="atLeast"/>
      <w:ind w:left="-907"/>
    </w:pPr>
    <w:rPr>
      <w:rFonts w:ascii="Arial" w:hAnsi="Arial" w:cs="Times New Roman"/>
      <w:noProof/>
      <w:color w:val="auto"/>
      <w:sz w:val="16"/>
      <w:szCs w:val="24"/>
      <w:lang w:eastAsia="en-US"/>
    </w:rPr>
  </w:style>
  <w:style w:type="paragraph" w:customStyle="1" w:styleId="TUEPageNumberOUd">
    <w:name w:val="TUE_PageNumberOUd"/>
    <w:basedOn w:val="TUEPageText"/>
    <w:rsid w:val="000518C5"/>
  </w:style>
  <w:style w:type="paragraph" w:customStyle="1" w:styleId="TUEParagraphHeadingBold">
    <w:name w:val="TUE_ParagraphHeadingBold"/>
    <w:basedOn w:val="Normal"/>
    <w:next w:val="Normal"/>
    <w:rsid w:val="000518C5"/>
    <w:pPr>
      <w:spacing w:line="260" w:lineRule="atLeast"/>
    </w:pPr>
    <w:rPr>
      <w:rFonts w:ascii="Arial" w:hAnsi="Arial" w:cs="Times New Roman"/>
      <w:b/>
      <w:color w:val="auto"/>
      <w:sz w:val="20"/>
      <w:szCs w:val="24"/>
      <w:lang w:val="en" w:eastAsia="en-US"/>
    </w:rPr>
  </w:style>
  <w:style w:type="paragraph" w:customStyle="1" w:styleId="TUEReferenceHeader">
    <w:name w:val="TUE_ReferenceHeader"/>
    <w:basedOn w:val="TUEReferenceData"/>
    <w:next w:val="TUEReferenceData"/>
    <w:link w:val="TUEReferenceHeaderChar"/>
    <w:rsid w:val="000518C5"/>
    <w:pPr>
      <w:framePr w:wrap="around"/>
    </w:pPr>
    <w:rPr>
      <w:b/>
      <w:sz w:val="13"/>
    </w:rPr>
  </w:style>
  <w:style w:type="character" w:customStyle="1" w:styleId="TUEReferenceHeaderChar">
    <w:name w:val="TUE_ReferenceHeader Char"/>
    <w:basedOn w:val="TUEReferenceDataChar"/>
    <w:link w:val="TUEReferenceHeader"/>
    <w:rsid w:val="000518C5"/>
    <w:rPr>
      <w:rFonts w:ascii="Arial" w:hAnsi="Arial"/>
      <w:b/>
      <w:noProof/>
      <w:sz w:val="13"/>
      <w:szCs w:val="24"/>
      <w:lang w:eastAsia="en-US"/>
    </w:rPr>
  </w:style>
  <w:style w:type="paragraph" w:customStyle="1" w:styleId="TUEReferenceWhite">
    <w:name w:val="TUE_ReferenceWhite"/>
    <w:basedOn w:val="TUEReferenceData"/>
    <w:rsid w:val="000518C5"/>
    <w:pPr>
      <w:framePr w:wrap="around"/>
      <w:spacing w:line="220" w:lineRule="exact"/>
    </w:pPr>
    <w:rPr>
      <w:sz w:val="22"/>
    </w:rPr>
  </w:style>
  <w:style w:type="paragraph" w:customStyle="1" w:styleId="TUEReportSubtitle">
    <w:name w:val="TUE_ReportSubtitle"/>
    <w:basedOn w:val="Normal"/>
    <w:rsid w:val="000518C5"/>
    <w:pPr>
      <w:spacing w:line="260" w:lineRule="atLeast"/>
    </w:pPr>
    <w:rPr>
      <w:rFonts w:ascii="Arial" w:hAnsi="Arial" w:cs="Times New Roman"/>
      <w:color w:val="auto"/>
      <w:sz w:val="20"/>
      <w:szCs w:val="24"/>
      <w:lang w:val="en" w:eastAsia="en-US"/>
    </w:rPr>
  </w:style>
  <w:style w:type="paragraph" w:customStyle="1" w:styleId="TUEReportTitle">
    <w:name w:val="TUE_ReportTitle"/>
    <w:basedOn w:val="Normal"/>
    <w:next w:val="TUEReportSubtitle"/>
    <w:rsid w:val="000518C5"/>
    <w:pPr>
      <w:spacing w:line="400" w:lineRule="atLeast"/>
    </w:pPr>
    <w:rPr>
      <w:rFonts w:ascii="Arial" w:hAnsi="Arial" w:cs="Times New Roman"/>
      <w:b/>
      <w:color w:val="auto"/>
      <w:sz w:val="34"/>
      <w:szCs w:val="24"/>
      <w:lang w:val="en" w:eastAsia="en-US"/>
    </w:rPr>
  </w:style>
  <w:style w:type="paragraph" w:customStyle="1" w:styleId="TUEReturnAddress">
    <w:name w:val="TUE_ReturnAddress"/>
    <w:basedOn w:val="TUEAddress"/>
    <w:next w:val="TUEAddress"/>
    <w:rsid w:val="000518C5"/>
    <w:pPr>
      <w:framePr w:wrap="around" w:x="6393"/>
    </w:pPr>
    <w:rPr>
      <w:sz w:val="15"/>
    </w:rPr>
  </w:style>
  <w:style w:type="paragraph" w:customStyle="1" w:styleId="TUESenderHeader">
    <w:name w:val="TUE_SenderHeader"/>
    <w:basedOn w:val="TUESenderData"/>
    <w:next w:val="TUESenderData"/>
    <w:rsid w:val="000518C5"/>
    <w:pPr>
      <w:framePr w:wrap="around"/>
    </w:pPr>
    <w:rPr>
      <w:b/>
    </w:rPr>
  </w:style>
  <w:style w:type="paragraph" w:customStyle="1" w:styleId="TUESource">
    <w:name w:val="TUE_Source"/>
    <w:basedOn w:val="Normal"/>
    <w:rsid w:val="000518C5"/>
    <w:pPr>
      <w:spacing w:line="260" w:lineRule="atLeast"/>
      <w:ind w:left="284"/>
    </w:pPr>
    <w:rPr>
      <w:rFonts w:ascii="Arial" w:hAnsi="Arial" w:cs="Times New Roman"/>
      <w:i/>
      <w:noProof/>
      <w:color w:val="auto"/>
      <w:sz w:val="16"/>
      <w:szCs w:val="24"/>
      <w:lang w:eastAsia="en-US"/>
    </w:rPr>
  </w:style>
  <w:style w:type="character" w:customStyle="1" w:styleId="TUEReportHeadingBold">
    <w:name w:val="TUE_ReportHeadingBold"/>
    <w:basedOn w:val="DefaultParagraphFont"/>
    <w:rsid w:val="000518C5"/>
    <w:rPr>
      <w:rFonts w:ascii="Arial" w:hAnsi="Arial"/>
      <w:b/>
      <w:sz w:val="16"/>
    </w:rPr>
  </w:style>
  <w:style w:type="character" w:customStyle="1" w:styleId="TUEPageNumber">
    <w:name w:val="TUE_PageNumber"/>
    <w:basedOn w:val="DefaultParagraphFont"/>
    <w:rsid w:val="000518C5"/>
    <w:rPr>
      <w:b/>
      <w:sz w:val="15"/>
    </w:rPr>
  </w:style>
  <w:style w:type="paragraph" w:customStyle="1" w:styleId="TUEFootnoteRapInside">
    <w:name w:val="TUE_FootnoteRapInside"/>
    <w:basedOn w:val="TUEFootNote"/>
    <w:rsid w:val="000518C5"/>
  </w:style>
  <w:style w:type="paragraph" w:customStyle="1" w:styleId="TUECheckboxUnChecked">
    <w:name w:val="TUE_CheckboxUnChecked"/>
    <w:basedOn w:val="Normal"/>
    <w:next w:val="Normal"/>
    <w:rsid w:val="000518C5"/>
    <w:pPr>
      <w:numPr>
        <w:numId w:val="42"/>
      </w:numPr>
      <w:spacing w:line="420" w:lineRule="atLeast"/>
    </w:pPr>
    <w:rPr>
      <w:rFonts w:ascii="Arial" w:hAnsi="Arial" w:cs="Times New Roman"/>
      <w:color w:val="auto"/>
      <w:sz w:val="16"/>
      <w:szCs w:val="24"/>
      <w:lang w:eastAsia="en-US"/>
    </w:rPr>
  </w:style>
  <w:style w:type="paragraph" w:customStyle="1" w:styleId="TUERapLandscapeTitle">
    <w:name w:val="TUE_RapLandscapeTitle"/>
    <w:basedOn w:val="FootnoteText"/>
    <w:rsid w:val="000518C5"/>
    <w:pPr>
      <w:framePr w:w="318" w:h="9531" w:hRule="exact" w:hSpace="181" w:wrap="around" w:vAnchor="page" w:hAnchor="page" w:x="398" w:y="880"/>
      <w:spacing w:line="240" w:lineRule="auto"/>
      <w:textDirection w:val="tbRl"/>
    </w:pPr>
    <w:rPr>
      <w:rFonts w:ascii="Arial" w:hAnsi="Arial" w:cs="Times New Roman"/>
      <w:noProof/>
      <w:color w:val="auto"/>
      <w:sz w:val="14"/>
      <w:szCs w:val="20"/>
      <w:lang w:eastAsia="en-US"/>
    </w:rPr>
  </w:style>
  <w:style w:type="paragraph" w:customStyle="1" w:styleId="TUERapLandscapeTUE">
    <w:name w:val="TUE_RapLandscapeTUE"/>
    <w:basedOn w:val="Normal"/>
    <w:rsid w:val="000518C5"/>
    <w:pPr>
      <w:framePr w:w="289" w:h="4859" w:hSpace="181" w:wrap="around" w:vAnchor="page" w:hAnchor="page" w:x="16024" w:y="5319"/>
      <w:spacing w:line="260" w:lineRule="atLeast"/>
      <w:textDirection w:val="tbRl"/>
    </w:pPr>
    <w:rPr>
      <w:rFonts w:ascii="Arial" w:hAnsi="Arial" w:cs="Times New Roman"/>
      <w:noProof/>
      <w:color w:val="auto"/>
      <w:sz w:val="16"/>
      <w:szCs w:val="24"/>
      <w:lang w:eastAsia="en-US"/>
    </w:rPr>
  </w:style>
  <w:style w:type="character" w:customStyle="1" w:styleId="SalutationChar">
    <w:name w:val="Salutation Char"/>
    <w:basedOn w:val="DefaultParagraphFont"/>
    <w:link w:val="Salutation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ClosingChar">
    <w:name w:val="Closing Char"/>
    <w:basedOn w:val="DefaultParagraphFont"/>
    <w:link w:val="Closing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MessageHeaderChar">
    <w:name w:val="Message Header Char"/>
    <w:basedOn w:val="DefaultParagraphFont"/>
    <w:link w:val="MessageHeader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DateChar">
    <w:name w:val="Date Char"/>
    <w:basedOn w:val="DefaultParagraphFont"/>
    <w:link w:val="Date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SignatureChar">
    <w:name w:val="Signature Char"/>
    <w:basedOn w:val="DefaultParagraphFont"/>
    <w:link w:val="Signature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HTMLAddressChar">
    <w:name w:val="HTML Address Char"/>
    <w:basedOn w:val="DefaultParagraphFont"/>
    <w:link w:val="HTMLAddress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BodyText3Char">
    <w:name w:val="Body Text 3 Char"/>
    <w:basedOn w:val="DefaultParagraphFont"/>
    <w:link w:val="BodyText3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SubtitleChar">
    <w:name w:val="Subtitle Char"/>
    <w:basedOn w:val="DefaultParagraphFont"/>
    <w:link w:val="Subtitle"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PlainTextChar">
    <w:name w:val="Plain Text Char"/>
    <w:basedOn w:val="DefaultParagraphFont"/>
    <w:link w:val="PlainText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TitleChar">
    <w:name w:val="Title Char"/>
    <w:basedOn w:val="DefaultParagraphFont"/>
    <w:link w:val="Title"/>
    <w:rsid w:val="000518C5"/>
    <w:rPr>
      <w:rFonts w:ascii="Calibri" w:hAnsi="Calibri" w:cs="Maiandra GD"/>
      <w:color w:val="000000" w:themeColor="text1"/>
      <w:sz w:val="21"/>
      <w:szCs w:val="18"/>
    </w:rPr>
  </w:style>
  <w:style w:type="paragraph" w:customStyle="1" w:styleId="TUERepLandscapeFrameBottom">
    <w:name w:val="TUE_RepLandscapeFrameBottom"/>
    <w:basedOn w:val="TUEPageText"/>
    <w:rsid w:val="000518C5"/>
  </w:style>
  <w:style w:type="paragraph" w:customStyle="1" w:styleId="TUERepLandscapeFrameTop">
    <w:name w:val="TUE_RepLandscapeFrameTop"/>
    <w:basedOn w:val="TUEReportHeading"/>
    <w:rsid w:val="000518C5"/>
    <w:pPr>
      <w:framePr w:w="295" w:h="4683" w:wrap="around" w:vAnchor="page" w:hAnchor="page" w:x="16036" w:y="5308"/>
      <w:textDirection w:val="tbRl"/>
    </w:pPr>
  </w:style>
  <w:style w:type="paragraph" w:customStyle="1" w:styleId="TUEReportPortraitFrameTop">
    <w:name w:val="TUE_ReportPortraitFrameTop"/>
    <w:basedOn w:val="TUERepLandscapeFrameTop"/>
    <w:rsid w:val="000518C5"/>
    <w:pPr>
      <w:framePr w:wrap="around"/>
    </w:pPr>
  </w:style>
  <w:style w:type="table" w:customStyle="1" w:styleId="TUETable">
    <w:name w:val="TUE_Table"/>
    <w:basedOn w:val="TableNormal"/>
    <w:rsid w:val="000518C5"/>
    <w:pPr>
      <w:spacing w:line="240" w:lineRule="auto"/>
    </w:pPr>
    <w:rPr>
      <w:lang w:val="en-US" w:eastAsia="en-US"/>
    </w:rPr>
    <w:tblPr>
      <w:tblBorders>
        <w:top w:val="single" w:sz="4" w:space="0" w:color="101073"/>
        <w:bottom w:val="single" w:sz="4" w:space="0" w:color="101073"/>
        <w:insideH w:val="single" w:sz="4" w:space="0" w:color="101073"/>
      </w:tblBorders>
      <w:tblCellMar>
        <w:left w:w="0" w:type="dxa"/>
        <w:right w:w="0" w:type="dxa"/>
      </w:tblCellMar>
    </w:tblPr>
    <w:tblStylePr w:type="firstRow">
      <w:rPr>
        <w:color w:val="101073"/>
      </w:rPr>
    </w:tblStylePr>
  </w:style>
  <w:style w:type="character" w:customStyle="1" w:styleId="EndnoteTextChar">
    <w:name w:val="Endnote Text Char"/>
    <w:aliases w:val="End note text TU Eindhoven Char"/>
    <w:basedOn w:val="DefaultParagraphFont"/>
    <w:link w:val="EndnoteText"/>
    <w:rsid w:val="000518C5"/>
    <w:rPr>
      <w:rFonts w:ascii="Calibri" w:hAnsi="Calibri" w:cs="Maiandra GD"/>
      <w:color w:val="000000" w:themeColor="text1"/>
      <w:sz w:val="21"/>
      <w:szCs w:val="18"/>
    </w:rPr>
  </w:style>
  <w:style w:type="table" w:styleId="LightList-Accent1">
    <w:name w:val="Light List Accent 1"/>
    <w:basedOn w:val="TableNormal"/>
    <w:uiPriority w:val="61"/>
    <w:rsid w:val="000518C5"/>
    <w:pPr>
      <w:spacing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C72125" w:themeColor="accent1"/>
        <w:left w:val="single" w:sz="8" w:space="0" w:color="C72125" w:themeColor="accent1"/>
        <w:bottom w:val="single" w:sz="8" w:space="0" w:color="C72125" w:themeColor="accent1"/>
        <w:right w:val="single" w:sz="8" w:space="0" w:color="C7212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7212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72125" w:themeColor="accent1"/>
          <w:left w:val="single" w:sz="8" w:space="0" w:color="C72125" w:themeColor="accent1"/>
          <w:bottom w:val="single" w:sz="8" w:space="0" w:color="C72125" w:themeColor="accent1"/>
          <w:right w:val="single" w:sz="8" w:space="0" w:color="C7212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72125" w:themeColor="accent1"/>
          <w:left w:val="single" w:sz="8" w:space="0" w:color="C72125" w:themeColor="accent1"/>
          <w:bottom w:val="single" w:sz="8" w:space="0" w:color="C72125" w:themeColor="accent1"/>
          <w:right w:val="single" w:sz="8" w:space="0" w:color="C72125" w:themeColor="accent1"/>
        </w:tcBorders>
      </w:tcPr>
    </w:tblStylePr>
    <w:tblStylePr w:type="band1Horz">
      <w:tblPr/>
      <w:tcPr>
        <w:tcBorders>
          <w:top w:val="single" w:sz="8" w:space="0" w:color="C72125" w:themeColor="accent1"/>
          <w:left w:val="single" w:sz="8" w:space="0" w:color="C72125" w:themeColor="accent1"/>
          <w:bottom w:val="single" w:sz="8" w:space="0" w:color="C72125" w:themeColor="accent1"/>
          <w:right w:val="single" w:sz="8" w:space="0" w:color="C72125" w:themeColor="accent1"/>
        </w:tcBorders>
      </w:tcPr>
    </w:tblStylePr>
  </w:style>
  <w:style w:type="table" w:styleId="LightList">
    <w:name w:val="Light List"/>
    <w:basedOn w:val="TableNormal"/>
    <w:uiPriority w:val="61"/>
    <w:rsid w:val="000518C5"/>
    <w:pPr>
      <w:spacing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bullet10">
    <w:name w:val="bullet10"/>
    <w:basedOn w:val="Normal"/>
    <w:rsid w:val="000518C5"/>
    <w:pPr>
      <w:tabs>
        <w:tab w:val="num" w:pos="360"/>
      </w:tabs>
      <w:overflowPunct w:val="0"/>
      <w:autoSpaceDE w:val="0"/>
      <w:autoSpaceDN w:val="0"/>
      <w:jc w:val="both"/>
    </w:pPr>
    <w:rPr>
      <w:rFonts w:ascii="Arial" w:eastAsia="MS Mincho" w:hAnsi="Arial" w:cs="Arial"/>
      <w:color w:val="auto"/>
      <w:sz w:val="18"/>
      <w:lang w:eastAsia="ja-JP"/>
    </w:rPr>
  </w:style>
  <w:style w:type="paragraph" w:customStyle="1" w:styleId="AliBijlageNum">
    <w:name w:val="AliBijlageNum"/>
    <w:basedOn w:val="Normal"/>
    <w:uiPriority w:val="99"/>
    <w:rsid w:val="000518C5"/>
    <w:pPr>
      <w:keepLines/>
      <w:tabs>
        <w:tab w:val="num" w:pos="360"/>
        <w:tab w:val="left" w:pos="720"/>
      </w:tabs>
      <w:spacing w:before="260" w:line="240" w:lineRule="auto"/>
    </w:pPr>
    <w:rPr>
      <w:rFonts w:ascii="TheSans" w:eastAsia="MS Mincho" w:hAnsi="TheSans" w:cs="Times New Roman"/>
      <w:color w:val="auto"/>
      <w:szCs w:val="20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0518C5"/>
    <w:rPr>
      <w:rFonts w:ascii="Calibri" w:hAnsi="Calibri" w:cs="Maiandra GD"/>
      <w:color w:val="000000" w:themeColor="text1"/>
      <w:sz w:val="21"/>
      <w:szCs w:val="18"/>
    </w:rPr>
  </w:style>
  <w:style w:type="paragraph" w:customStyle="1" w:styleId="Niveau1nr">
    <w:name w:val="Niveau 1nr"/>
    <w:basedOn w:val="Normal"/>
    <w:next w:val="Normal"/>
    <w:rsid w:val="000518C5"/>
    <w:pPr>
      <w:widowControl w:val="0"/>
      <w:numPr>
        <w:numId w:val="43"/>
      </w:numPr>
      <w:spacing w:line="300" w:lineRule="atLeast"/>
    </w:pPr>
    <w:rPr>
      <w:rFonts w:ascii="Arial" w:hAnsi="Arial" w:cs="Arial"/>
      <w:color w:val="auto"/>
      <w:spacing w:val="5"/>
      <w:sz w:val="19"/>
      <w:szCs w:val="19"/>
      <w:lang w:val="nl"/>
    </w:rPr>
  </w:style>
  <w:style w:type="paragraph" w:customStyle="1" w:styleId="bodytext0">
    <w:name w:val="bodytext"/>
    <w:basedOn w:val="Normal"/>
    <w:rsid w:val="000518C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Heading2Char1">
    <w:name w:val="Heading 2 Char1"/>
    <w:aliases w:val="alinea TUe alinea Char1,alinea Char1,Paragraaf Char1,Bijlage Char1,Reset numbering Char1,2scr Char1,Paragraaf (1.1) Char1,Kop Char1,h2 Char1,paragraaf Char1,H2 Char1,Second Level Topic Char1,H21 Char1,Chapter Title Char1,Head B Char1"/>
    <w:basedOn w:val="DefaultParagraphFont"/>
    <w:uiPriority w:val="99"/>
    <w:locked/>
    <w:rsid w:val="000518C5"/>
    <w:rPr>
      <w:rFonts w:ascii="Arial" w:eastAsia="Times New Roman" w:hAnsi="Arial" w:cs="Arial"/>
      <w:b/>
      <w:bCs/>
      <w:iCs/>
      <w:szCs w:val="28"/>
    </w:rPr>
  </w:style>
  <w:style w:type="table" w:customStyle="1" w:styleId="TableGrid10">
    <w:name w:val="Table Grid1"/>
    <w:basedOn w:val="TableNormal"/>
    <w:next w:val="TableGrid"/>
    <w:uiPriority w:val="99"/>
    <w:rsid w:val="000518C5"/>
    <w:pPr>
      <w:spacing w:line="240" w:lineRule="auto"/>
    </w:pPr>
    <w:rPr>
      <w:rFonts w:eastAsia="MS Mincho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0518C5"/>
    <w:pPr>
      <w:spacing w:line="240" w:lineRule="auto"/>
    </w:pPr>
    <w:rPr>
      <w:color w:val="94181B" w:themeColor="accent1" w:themeShade="BF"/>
      <w:lang w:val="en-US" w:eastAsia="en-US"/>
    </w:rPr>
    <w:tblPr>
      <w:tblStyleRowBandSize w:val="1"/>
      <w:tblStyleColBandSize w:val="1"/>
      <w:tblBorders>
        <w:top w:val="single" w:sz="8" w:space="0" w:color="C72125" w:themeColor="accent1"/>
        <w:bottom w:val="single" w:sz="8" w:space="0" w:color="C7212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2125" w:themeColor="accent1"/>
          <w:left w:val="nil"/>
          <w:bottom w:val="single" w:sz="8" w:space="0" w:color="C7212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2125" w:themeColor="accent1"/>
          <w:left w:val="nil"/>
          <w:bottom w:val="single" w:sz="8" w:space="0" w:color="C7212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C3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C3C4" w:themeFill="accent1" w:themeFillTint="3F"/>
      </w:tcPr>
    </w:tblStylePr>
  </w:style>
  <w:style w:type="table" w:styleId="MediumList1-Accent1">
    <w:name w:val="Medium List 1 Accent 1"/>
    <w:basedOn w:val="TableNormal"/>
    <w:uiPriority w:val="65"/>
    <w:rsid w:val="000518C5"/>
    <w:pPr>
      <w:spacing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C72125" w:themeColor="accent1"/>
        <w:bottom w:val="single" w:sz="8" w:space="0" w:color="C7212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72125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72125" w:themeColor="accent1"/>
          <w:bottom w:val="single" w:sz="8" w:space="0" w:color="C7212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72125" w:themeColor="accent1"/>
          <w:bottom w:val="single" w:sz="8" w:space="0" w:color="C72125" w:themeColor="accent1"/>
        </w:tcBorders>
      </w:tcPr>
    </w:tblStylePr>
    <w:tblStylePr w:type="band1Vert">
      <w:tblPr/>
      <w:tcPr>
        <w:shd w:val="clear" w:color="auto" w:fill="F5C3C4" w:themeFill="accent1" w:themeFillTint="3F"/>
      </w:tcPr>
    </w:tblStylePr>
    <w:tblStylePr w:type="band1Horz">
      <w:tblPr/>
      <w:tcPr>
        <w:shd w:val="clear" w:color="auto" w:fill="F5C3C4" w:themeFill="accent1" w:themeFillTint="3F"/>
      </w:tcPr>
    </w:tblStylePr>
  </w:style>
  <w:style w:type="paragraph" w:styleId="Revision">
    <w:name w:val="Revision"/>
    <w:hidden/>
    <w:uiPriority w:val="99"/>
    <w:semiHidden/>
    <w:rsid w:val="000518C5"/>
    <w:pPr>
      <w:spacing w:line="240" w:lineRule="auto"/>
    </w:pPr>
    <w:rPr>
      <w:rFonts w:ascii="Arial" w:hAnsi="Arial"/>
      <w:szCs w:val="24"/>
      <w:lang w:eastAsia="en-US"/>
    </w:rPr>
  </w:style>
  <w:style w:type="table" w:customStyle="1" w:styleId="ListTable2-Accent11">
    <w:name w:val="List Table 2 - Accent 11"/>
    <w:basedOn w:val="TableNormal"/>
    <w:uiPriority w:val="47"/>
    <w:rsid w:val="000518C5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76F72" w:themeColor="accent1" w:themeTint="99"/>
        <w:bottom w:val="single" w:sz="4" w:space="0" w:color="E76F72" w:themeColor="accent1" w:themeTint="99"/>
        <w:insideH w:val="single" w:sz="4" w:space="0" w:color="E76F7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FD0" w:themeFill="accent1" w:themeFillTint="33"/>
      </w:tcPr>
    </w:tblStylePr>
    <w:tblStylePr w:type="band1Horz">
      <w:tblPr/>
      <w:tcPr>
        <w:shd w:val="clear" w:color="auto" w:fill="F7CFD0" w:themeFill="accent1" w:themeFillTint="33"/>
      </w:tcPr>
    </w:tblStylePr>
  </w:style>
  <w:style w:type="numbering" w:customStyle="1" w:styleId="1111111">
    <w:name w:val="1 / 1.1 / 1.1.11"/>
    <w:basedOn w:val="NoList"/>
    <w:next w:val="111111"/>
    <w:semiHidden/>
    <w:rsid w:val="000518C5"/>
  </w:style>
  <w:style w:type="numbering" w:customStyle="1" w:styleId="1ai1">
    <w:name w:val="1 / a / i1"/>
    <w:basedOn w:val="NoList"/>
    <w:next w:val="1ai"/>
    <w:semiHidden/>
    <w:rsid w:val="000518C5"/>
  </w:style>
  <w:style w:type="numbering" w:customStyle="1" w:styleId="ArticleSection1">
    <w:name w:val="Article / Section1"/>
    <w:basedOn w:val="NoList"/>
    <w:next w:val="ArticleSection"/>
    <w:semiHidden/>
    <w:rsid w:val="000518C5"/>
  </w:style>
  <w:style w:type="table" w:customStyle="1" w:styleId="GridTable1Light-Accent11">
    <w:name w:val="Grid Table 1 Light - Accent 11"/>
    <w:basedOn w:val="TableNormal"/>
    <w:uiPriority w:val="46"/>
    <w:rsid w:val="000518C5"/>
    <w:pPr>
      <w:spacing w:line="240" w:lineRule="auto"/>
    </w:pPr>
    <w:rPr>
      <w:lang w:val="en-US" w:eastAsia="en-US"/>
    </w:rPr>
    <w:tblPr>
      <w:tblStyleRowBandSize w:val="1"/>
      <w:tblStyleColBandSize w:val="1"/>
      <w:tblBorders>
        <w:top w:val="single" w:sz="4" w:space="0" w:color="EF9FA1" w:themeColor="accent1" w:themeTint="66"/>
        <w:left w:val="single" w:sz="4" w:space="0" w:color="EF9FA1" w:themeColor="accent1" w:themeTint="66"/>
        <w:bottom w:val="single" w:sz="4" w:space="0" w:color="EF9FA1" w:themeColor="accent1" w:themeTint="66"/>
        <w:right w:val="single" w:sz="4" w:space="0" w:color="EF9FA1" w:themeColor="accent1" w:themeTint="66"/>
        <w:insideH w:val="single" w:sz="4" w:space="0" w:color="EF9FA1" w:themeColor="accent1" w:themeTint="66"/>
        <w:insideV w:val="single" w:sz="4" w:space="0" w:color="EF9F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76F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6F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1">
    <w:name w:val="Grid Table 4 - Accent 11"/>
    <w:basedOn w:val="TableNormal"/>
    <w:uiPriority w:val="49"/>
    <w:rsid w:val="000518C5"/>
    <w:pPr>
      <w:spacing w:line="240" w:lineRule="auto"/>
    </w:pPr>
    <w:rPr>
      <w:lang w:val="en-US" w:eastAsia="en-US"/>
    </w:rPr>
    <w:tblPr>
      <w:tblStyleRowBandSize w:val="1"/>
      <w:tblStyleColBandSize w:val="1"/>
      <w:tblBorders>
        <w:top w:val="single" w:sz="4" w:space="0" w:color="E76F72" w:themeColor="accent1" w:themeTint="99"/>
        <w:left w:val="single" w:sz="4" w:space="0" w:color="E76F72" w:themeColor="accent1" w:themeTint="99"/>
        <w:bottom w:val="single" w:sz="4" w:space="0" w:color="E76F72" w:themeColor="accent1" w:themeTint="99"/>
        <w:right w:val="single" w:sz="4" w:space="0" w:color="E76F72" w:themeColor="accent1" w:themeTint="99"/>
        <w:insideH w:val="single" w:sz="4" w:space="0" w:color="E76F72" w:themeColor="accent1" w:themeTint="99"/>
        <w:insideV w:val="single" w:sz="4" w:space="0" w:color="E76F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2125" w:themeColor="accent1"/>
          <w:left w:val="single" w:sz="4" w:space="0" w:color="C72125" w:themeColor="accent1"/>
          <w:bottom w:val="single" w:sz="4" w:space="0" w:color="C72125" w:themeColor="accent1"/>
          <w:right w:val="single" w:sz="4" w:space="0" w:color="C72125" w:themeColor="accent1"/>
          <w:insideH w:val="nil"/>
          <w:insideV w:val="nil"/>
        </w:tcBorders>
        <w:shd w:val="clear" w:color="auto" w:fill="C72125" w:themeFill="accent1"/>
      </w:tcPr>
    </w:tblStylePr>
    <w:tblStylePr w:type="lastRow">
      <w:rPr>
        <w:b/>
        <w:bCs/>
      </w:rPr>
      <w:tblPr/>
      <w:tcPr>
        <w:tcBorders>
          <w:top w:val="double" w:sz="4" w:space="0" w:color="C7212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FD0" w:themeFill="accent1" w:themeFillTint="33"/>
      </w:tcPr>
    </w:tblStylePr>
    <w:tblStylePr w:type="band1Horz">
      <w:tblPr/>
      <w:tcPr>
        <w:shd w:val="clear" w:color="auto" w:fill="F7CFD0" w:themeFill="accent1" w:themeFillTint="33"/>
      </w:tcPr>
    </w:tblStylePr>
  </w:style>
  <w:style w:type="table" w:customStyle="1" w:styleId="GridTable41">
    <w:name w:val="Grid Table 41"/>
    <w:basedOn w:val="TableNormal"/>
    <w:uiPriority w:val="49"/>
    <w:rsid w:val="000518C5"/>
    <w:pPr>
      <w:spacing w:line="240" w:lineRule="auto"/>
    </w:pPr>
    <w:rPr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0518C5"/>
    <w:pPr>
      <w:spacing w:line="240" w:lineRule="auto"/>
    </w:pPr>
    <w:rPr>
      <w:lang w:val="en-US" w:eastAsia="en-US"/>
    </w:rPr>
    <w:tblPr>
      <w:tblStyleRowBandSize w:val="1"/>
      <w:tblStyleColBandSize w:val="1"/>
      <w:tblBorders>
        <w:top w:val="single" w:sz="4" w:space="0" w:color="E76F72" w:themeColor="accent1" w:themeTint="99"/>
        <w:left w:val="single" w:sz="4" w:space="0" w:color="E76F72" w:themeColor="accent1" w:themeTint="99"/>
        <w:bottom w:val="single" w:sz="4" w:space="0" w:color="E76F72" w:themeColor="accent1" w:themeTint="99"/>
        <w:right w:val="single" w:sz="4" w:space="0" w:color="E76F72" w:themeColor="accent1" w:themeTint="99"/>
        <w:insideH w:val="single" w:sz="4" w:space="0" w:color="E76F72" w:themeColor="accent1" w:themeTint="99"/>
        <w:insideV w:val="single" w:sz="4" w:space="0" w:color="E76F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FD0" w:themeFill="accent1" w:themeFillTint="33"/>
      </w:tcPr>
    </w:tblStylePr>
    <w:tblStylePr w:type="band1Horz">
      <w:tblPr/>
      <w:tcPr>
        <w:shd w:val="clear" w:color="auto" w:fill="F7CFD0" w:themeFill="accent1" w:themeFillTint="33"/>
      </w:tcPr>
    </w:tblStylePr>
    <w:tblStylePr w:type="neCell">
      <w:tblPr/>
      <w:tcPr>
        <w:tcBorders>
          <w:bottom w:val="single" w:sz="4" w:space="0" w:color="E76F72" w:themeColor="accent1" w:themeTint="99"/>
        </w:tcBorders>
      </w:tcPr>
    </w:tblStylePr>
    <w:tblStylePr w:type="nwCell">
      <w:tblPr/>
      <w:tcPr>
        <w:tcBorders>
          <w:bottom w:val="single" w:sz="4" w:space="0" w:color="E76F72" w:themeColor="accent1" w:themeTint="99"/>
        </w:tcBorders>
      </w:tcPr>
    </w:tblStylePr>
    <w:tblStylePr w:type="seCell">
      <w:tblPr/>
      <w:tcPr>
        <w:tcBorders>
          <w:top w:val="single" w:sz="4" w:space="0" w:color="E76F72" w:themeColor="accent1" w:themeTint="99"/>
        </w:tcBorders>
      </w:tcPr>
    </w:tblStylePr>
    <w:tblStylePr w:type="swCell">
      <w:tblPr/>
      <w:tcPr>
        <w:tcBorders>
          <w:top w:val="single" w:sz="4" w:space="0" w:color="E76F72" w:themeColor="accent1" w:themeTint="99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0518C5"/>
    <w:pPr>
      <w:spacing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21">
    <w:name w:val="Plain Table 21"/>
    <w:basedOn w:val="TableNormal"/>
    <w:uiPriority w:val="42"/>
    <w:rsid w:val="000518C5"/>
    <w:pPr>
      <w:spacing w:line="240" w:lineRule="auto"/>
    </w:pPr>
    <w:rPr>
      <w:lang w:val="en-US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istTable2-Accent111">
    <w:name w:val="List Table 2 - Accent 111"/>
    <w:basedOn w:val="TableNormal"/>
    <w:uiPriority w:val="47"/>
    <w:rsid w:val="000518C5"/>
    <w:pPr>
      <w:spacing w:line="240" w:lineRule="auto"/>
    </w:pPr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character" w:customStyle="1" w:styleId="Emphasis1">
    <w:name w:val="Emphasis1"/>
    <w:basedOn w:val="DefaultParagraphFont"/>
    <w:rsid w:val="000518C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518C5"/>
    <w:rPr>
      <w:color w:val="605E5C"/>
      <w:shd w:val="clear" w:color="auto" w:fill="E1DFDD"/>
    </w:rPr>
  </w:style>
  <w:style w:type="character" w:customStyle="1" w:styleId="apple-style-span">
    <w:name w:val="apple-style-span"/>
    <w:basedOn w:val="DefaultParagraphFont"/>
    <w:rsid w:val="00FA41A0"/>
  </w:style>
  <w:style w:type="character" w:styleId="UnresolvedMention">
    <w:name w:val="Unresolved Mention"/>
    <w:basedOn w:val="DefaultParagraphFont"/>
    <w:uiPriority w:val="99"/>
    <w:semiHidden/>
    <w:unhideWhenUsed/>
    <w:rsid w:val="00E20422"/>
    <w:rPr>
      <w:color w:val="605E5C"/>
      <w:shd w:val="clear" w:color="auto" w:fill="E1DFDD"/>
    </w:rPr>
  </w:style>
  <w:style w:type="table" w:styleId="GridTable1Light-Accent1">
    <w:name w:val="Grid Table 1 Light Accent 1"/>
    <w:basedOn w:val="TableNormal"/>
    <w:uiPriority w:val="46"/>
    <w:rsid w:val="00E44D27"/>
    <w:pPr>
      <w:spacing w:line="240" w:lineRule="auto"/>
    </w:pPr>
    <w:tblPr>
      <w:tblStyleRowBandSize w:val="1"/>
      <w:tblStyleColBandSize w:val="1"/>
      <w:tblBorders>
        <w:top w:val="single" w:sz="4" w:space="0" w:color="EF9FA1" w:themeColor="accent1" w:themeTint="66"/>
        <w:left w:val="single" w:sz="4" w:space="0" w:color="EF9FA1" w:themeColor="accent1" w:themeTint="66"/>
        <w:bottom w:val="single" w:sz="4" w:space="0" w:color="EF9FA1" w:themeColor="accent1" w:themeTint="66"/>
        <w:right w:val="single" w:sz="4" w:space="0" w:color="EF9FA1" w:themeColor="accent1" w:themeTint="66"/>
        <w:insideH w:val="single" w:sz="4" w:space="0" w:color="EF9FA1" w:themeColor="accent1" w:themeTint="66"/>
        <w:insideV w:val="single" w:sz="4" w:space="0" w:color="EF9F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76F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6F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Eisen">
    <w:name w:val="Eisen"/>
    <w:basedOn w:val="Normal"/>
    <w:qFormat/>
    <w:rsid w:val="00F958FD"/>
    <w:pPr>
      <w:numPr>
        <w:numId w:val="47"/>
      </w:numPr>
      <w:spacing w:line="280" w:lineRule="atLeast"/>
      <w:ind w:left="357" w:hanging="357"/>
    </w:pPr>
    <w:rPr>
      <w:rFonts w:ascii="Arial" w:hAnsi="Arial" w:cs="Arial"/>
      <w:b/>
      <w:color w:val="auto"/>
      <w:sz w:val="20"/>
      <w:szCs w:val="24"/>
    </w:rPr>
  </w:style>
  <w:style w:type="paragraph" w:customStyle="1" w:styleId="TableParagraph">
    <w:name w:val="Table Paragraph"/>
    <w:basedOn w:val="Normal"/>
    <w:uiPriority w:val="1"/>
    <w:qFormat/>
    <w:rsid w:val="003C0BEA"/>
    <w:pPr>
      <w:widowControl w:val="0"/>
      <w:autoSpaceDE w:val="0"/>
      <w:autoSpaceDN w:val="0"/>
      <w:spacing w:line="240" w:lineRule="auto"/>
      <w:ind w:left="107"/>
    </w:pPr>
    <w:rPr>
      <w:rFonts w:eastAsia="Calibri" w:cs="Calibri"/>
      <w:color w:val="auto"/>
      <w:sz w:val="22"/>
      <w:szCs w:val="22"/>
      <w:lang w:val="en-US" w:eastAsia="en-US"/>
    </w:rPr>
  </w:style>
  <w:style w:type="character" w:customStyle="1" w:styleId="cf01">
    <w:name w:val="cf01"/>
    <w:basedOn w:val="DefaultParagraphFont"/>
    <w:rsid w:val="002F354E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2F354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paragraph">
    <w:name w:val="paragraph"/>
    <w:basedOn w:val="Normal"/>
    <w:rsid w:val="008B34F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8B34F1"/>
  </w:style>
  <w:style w:type="character" w:customStyle="1" w:styleId="eop">
    <w:name w:val="eop"/>
    <w:basedOn w:val="DefaultParagraphFont"/>
    <w:rsid w:val="008B3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3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82B1D59A3F7E498D1AFA4743C861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135212-7CEC-8542-B4A3-650B3EFFAFC3}"/>
      </w:docPartPr>
      <w:docPartBody>
        <w:p w:rsidR="006D343F" w:rsidRDefault="006D343F" w:rsidP="006D343F">
          <w:pPr>
            <w:pStyle w:val="4282B1D59A3F7E498D1AFA4743C86193"/>
          </w:pPr>
          <w:r w:rsidRPr="004A44E8">
            <w:rPr>
              <w:rStyle w:val="PlaceholderText"/>
            </w:rPr>
            <w:fldChar w:fldCharType="begin"/>
          </w:r>
          <w:r w:rsidRPr="004A44E8">
            <w:rPr>
              <w:rStyle w:val="PlaceholderText"/>
            </w:rPr>
            <w:fldChar w:fldCharType="end"/>
          </w:r>
          <w:r w:rsidRPr="004A44E8">
            <w:rPr>
              <w:rStyle w:val="PlaceholderText"/>
            </w:rPr>
            <w:t>O</w:t>
          </w:r>
          <w:r>
            <w:rPr>
              <w:rStyle w:val="PlaceholderText"/>
            </w:rPr>
            <w:t>ns kenmerk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eSans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881"/>
    <w:rsid w:val="0002547D"/>
    <w:rsid w:val="00045684"/>
    <w:rsid w:val="00053C4F"/>
    <w:rsid w:val="0006461F"/>
    <w:rsid w:val="00070502"/>
    <w:rsid w:val="0009079E"/>
    <w:rsid w:val="000934B1"/>
    <w:rsid w:val="000D1E4C"/>
    <w:rsid w:val="000E2549"/>
    <w:rsid w:val="000E4F9D"/>
    <w:rsid w:val="0010227A"/>
    <w:rsid w:val="00123F5E"/>
    <w:rsid w:val="00147311"/>
    <w:rsid w:val="00150927"/>
    <w:rsid w:val="001677D1"/>
    <w:rsid w:val="00174C29"/>
    <w:rsid w:val="00195B0D"/>
    <w:rsid w:val="001966BF"/>
    <w:rsid w:val="001B30B1"/>
    <w:rsid w:val="001F5B71"/>
    <w:rsid w:val="00200820"/>
    <w:rsid w:val="00201F0F"/>
    <w:rsid w:val="002509EE"/>
    <w:rsid w:val="0025660D"/>
    <w:rsid w:val="00261A10"/>
    <w:rsid w:val="00273EE0"/>
    <w:rsid w:val="00292251"/>
    <w:rsid w:val="002D126B"/>
    <w:rsid w:val="002D4558"/>
    <w:rsid w:val="002E0D3C"/>
    <w:rsid w:val="0030600A"/>
    <w:rsid w:val="003144DB"/>
    <w:rsid w:val="00325AFE"/>
    <w:rsid w:val="00342814"/>
    <w:rsid w:val="003638BE"/>
    <w:rsid w:val="00364355"/>
    <w:rsid w:val="003656A6"/>
    <w:rsid w:val="003A002F"/>
    <w:rsid w:val="003A6ADC"/>
    <w:rsid w:val="003F6B4F"/>
    <w:rsid w:val="00400F6F"/>
    <w:rsid w:val="00466E80"/>
    <w:rsid w:val="00487BE0"/>
    <w:rsid w:val="004A7A03"/>
    <w:rsid w:val="004B57AE"/>
    <w:rsid w:val="004D721B"/>
    <w:rsid w:val="004F06F1"/>
    <w:rsid w:val="004F2883"/>
    <w:rsid w:val="004F40BE"/>
    <w:rsid w:val="004F414C"/>
    <w:rsid w:val="00503E77"/>
    <w:rsid w:val="00514B85"/>
    <w:rsid w:val="00516B30"/>
    <w:rsid w:val="00517A43"/>
    <w:rsid w:val="00522060"/>
    <w:rsid w:val="00535BC5"/>
    <w:rsid w:val="00536E2F"/>
    <w:rsid w:val="00546D5B"/>
    <w:rsid w:val="005877D3"/>
    <w:rsid w:val="005A59F9"/>
    <w:rsid w:val="005C74EB"/>
    <w:rsid w:val="005E78B2"/>
    <w:rsid w:val="005E7903"/>
    <w:rsid w:val="00606AB0"/>
    <w:rsid w:val="00621B16"/>
    <w:rsid w:val="0062517B"/>
    <w:rsid w:val="006300D6"/>
    <w:rsid w:val="006306D5"/>
    <w:rsid w:val="00645BDB"/>
    <w:rsid w:val="0066614D"/>
    <w:rsid w:val="006A441B"/>
    <w:rsid w:val="006B2F9A"/>
    <w:rsid w:val="006D343F"/>
    <w:rsid w:val="006E6C41"/>
    <w:rsid w:val="0071707E"/>
    <w:rsid w:val="00724E44"/>
    <w:rsid w:val="00745350"/>
    <w:rsid w:val="007560A5"/>
    <w:rsid w:val="00775D75"/>
    <w:rsid w:val="00795BB1"/>
    <w:rsid w:val="00796550"/>
    <w:rsid w:val="007D31EA"/>
    <w:rsid w:val="007F1709"/>
    <w:rsid w:val="007F692C"/>
    <w:rsid w:val="00801127"/>
    <w:rsid w:val="00821055"/>
    <w:rsid w:val="00821E5C"/>
    <w:rsid w:val="00825115"/>
    <w:rsid w:val="008333C9"/>
    <w:rsid w:val="00860661"/>
    <w:rsid w:val="0088028F"/>
    <w:rsid w:val="00895181"/>
    <w:rsid w:val="008C1A4E"/>
    <w:rsid w:val="008C7738"/>
    <w:rsid w:val="008D6C6B"/>
    <w:rsid w:val="008E4D4D"/>
    <w:rsid w:val="009051DE"/>
    <w:rsid w:val="00907858"/>
    <w:rsid w:val="00935CD9"/>
    <w:rsid w:val="00950F2E"/>
    <w:rsid w:val="009646C0"/>
    <w:rsid w:val="00974454"/>
    <w:rsid w:val="009835F1"/>
    <w:rsid w:val="00983675"/>
    <w:rsid w:val="00997F2E"/>
    <w:rsid w:val="009B17B8"/>
    <w:rsid w:val="009B3829"/>
    <w:rsid w:val="009C6BA3"/>
    <w:rsid w:val="009F27AB"/>
    <w:rsid w:val="009F286D"/>
    <w:rsid w:val="009F7E7E"/>
    <w:rsid w:val="00A06AF6"/>
    <w:rsid w:val="00A07DF1"/>
    <w:rsid w:val="00A13EF9"/>
    <w:rsid w:val="00A26DF4"/>
    <w:rsid w:val="00A36293"/>
    <w:rsid w:val="00A43F04"/>
    <w:rsid w:val="00A47CAE"/>
    <w:rsid w:val="00A62403"/>
    <w:rsid w:val="00A6377F"/>
    <w:rsid w:val="00A7304A"/>
    <w:rsid w:val="00AB2B57"/>
    <w:rsid w:val="00AC3C52"/>
    <w:rsid w:val="00AD1397"/>
    <w:rsid w:val="00AE08F6"/>
    <w:rsid w:val="00B06225"/>
    <w:rsid w:val="00B07ED8"/>
    <w:rsid w:val="00B14CF5"/>
    <w:rsid w:val="00B37353"/>
    <w:rsid w:val="00B4093A"/>
    <w:rsid w:val="00B43CA2"/>
    <w:rsid w:val="00B43FF9"/>
    <w:rsid w:val="00B505F2"/>
    <w:rsid w:val="00B64671"/>
    <w:rsid w:val="00B97B9C"/>
    <w:rsid w:val="00BA37E5"/>
    <w:rsid w:val="00BC54A5"/>
    <w:rsid w:val="00BF582E"/>
    <w:rsid w:val="00C07C4D"/>
    <w:rsid w:val="00C13BE2"/>
    <w:rsid w:val="00C26580"/>
    <w:rsid w:val="00C317DB"/>
    <w:rsid w:val="00C52872"/>
    <w:rsid w:val="00C71B57"/>
    <w:rsid w:val="00C72BBC"/>
    <w:rsid w:val="00C849DC"/>
    <w:rsid w:val="00C9100B"/>
    <w:rsid w:val="00C92271"/>
    <w:rsid w:val="00CA0926"/>
    <w:rsid w:val="00CA4EC3"/>
    <w:rsid w:val="00CB743D"/>
    <w:rsid w:val="00CC7578"/>
    <w:rsid w:val="00CC7AD5"/>
    <w:rsid w:val="00D372DF"/>
    <w:rsid w:val="00D642A2"/>
    <w:rsid w:val="00DD42CA"/>
    <w:rsid w:val="00E028C7"/>
    <w:rsid w:val="00E13B47"/>
    <w:rsid w:val="00E1569A"/>
    <w:rsid w:val="00E172C0"/>
    <w:rsid w:val="00E230D3"/>
    <w:rsid w:val="00E3210A"/>
    <w:rsid w:val="00E427EF"/>
    <w:rsid w:val="00E63A03"/>
    <w:rsid w:val="00E87389"/>
    <w:rsid w:val="00E909B2"/>
    <w:rsid w:val="00E96A8B"/>
    <w:rsid w:val="00EA137C"/>
    <w:rsid w:val="00EC4C94"/>
    <w:rsid w:val="00ED5C96"/>
    <w:rsid w:val="00EE4881"/>
    <w:rsid w:val="00EF673D"/>
    <w:rsid w:val="00F45D11"/>
    <w:rsid w:val="00F5085C"/>
    <w:rsid w:val="00F728BC"/>
    <w:rsid w:val="00F743A0"/>
    <w:rsid w:val="00F81506"/>
    <w:rsid w:val="00FD0521"/>
    <w:rsid w:val="00FE2E0F"/>
    <w:rsid w:val="00FF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8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8"/>
    <w:semiHidden/>
    <w:rsid w:val="006D343F"/>
    <w:rPr>
      <w:color w:val="000000"/>
      <w:bdr w:val="none" w:sz="0" w:space="0" w:color="auto"/>
      <w:shd w:val="clear" w:color="auto" w:fill="FFFF00"/>
    </w:rPr>
  </w:style>
  <w:style w:type="paragraph" w:customStyle="1" w:styleId="4282B1D59A3F7E498D1AFA4743C86193">
    <w:name w:val="4282B1D59A3F7E498D1AFA4743C86193"/>
    <w:rsid w:val="006D343F"/>
    <w:pPr>
      <w:spacing w:after="0" w:line="240" w:lineRule="auto"/>
    </w:pPr>
    <w:rPr>
      <w:sz w:val="24"/>
      <w:szCs w:val="24"/>
      <w:lang w:val="nl-NL"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Colors TU Eindhoven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C72125"/>
      </a:accent1>
      <a:accent2>
        <a:srgbClr val="3897F1"/>
      </a:accent2>
      <a:accent3>
        <a:srgbClr val="636363"/>
      </a:accent3>
      <a:accent4>
        <a:srgbClr val="C72125"/>
      </a:accent4>
      <a:accent5>
        <a:srgbClr val="3897F1"/>
      </a:accent5>
      <a:accent6>
        <a:srgbClr val="636363"/>
      </a:accent6>
      <a:hlink>
        <a:srgbClr val="000000"/>
      </a:hlink>
      <a:folHlink>
        <a:srgbClr val="000000"/>
      </a:folHlink>
    </a:clrScheme>
    <a:fontScheme name="Fonts TU Eindhoven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DBA5B41D13249AF0F48D6D8850031" ma:contentTypeVersion="4" ma:contentTypeDescription="Een nieuw document maken." ma:contentTypeScope="" ma:versionID="7d665ef46ff0dc1781ec5e48a959e286">
  <xsd:schema xmlns:xsd="http://www.w3.org/2001/XMLSchema" xmlns:xs="http://www.w3.org/2001/XMLSchema" xmlns:p="http://schemas.microsoft.com/office/2006/metadata/properties" xmlns:ns2="3b6a1ff8-2867-4016-89ef-33d649468a61" targetNamespace="http://schemas.microsoft.com/office/2006/metadata/properties" ma:root="true" ma:fieldsID="396a42d3443ba64e81e4b25168c8dc98" ns2:_="">
    <xsd:import namespace="3b6a1ff8-2867-4016-89ef-33d649468a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6a1ff8-2867-4016-89ef-33d649468a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ju xmlns="http://www.joulesunlimited.com/ccmappings">
  <Date>2026-02-12T00:00:00</Date>
  <Our_20_reference>PCM2026-10071RfP</Our_20_reference>
</ju>
</file>

<file path=customXml/itemProps1.xml><?xml version="1.0" encoding="utf-8"?>
<ds:datastoreItem xmlns:ds="http://schemas.openxmlformats.org/officeDocument/2006/customXml" ds:itemID="{80705EE5-C29F-47F1-B97D-14903E2A47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4A5CF6-3961-45B9-83E1-0E1042C95D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F9A65E-F108-40C2-A546-F94BF1FB4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6a1ff8-2867-4016-89ef-33d649468a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610381-004D-40EE-8CB1-F913F990597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E0030F4-5496-47A1-9B9F-55EE688BF515}">
  <ds:schemaRefs>
    <ds:schemaRef ds:uri="http://www.joulesunlimited.com/ccmappings"/>
  </ds:schemaRefs>
</ds:datastoreItem>
</file>

<file path=docMetadata/LabelInfo.xml><?xml version="1.0" encoding="utf-8"?>
<clbl:labelList xmlns:clbl="http://schemas.microsoft.com/office/2020/mipLabelMetadata">
  <clbl:label id="{88954f85-bbb0-4033-b7a8-f3e56d671078}" enabled="1" method="Privileged" siteId="{28042244-bb51-4cd6-8034-7776fa3703e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954</Words>
  <Characters>5442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TU Eindhoven</Company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Bevers, I.J.F.</dc:creator>
  <cp:keywords/>
  <dc:description>template version 1.0 - 12 December 2018_x000d_
templates: www.JoulesUnlimited.com_x000d_
design: www.TotalDesign.com</dc:description>
  <cp:lastModifiedBy>Aalst, Christ van der</cp:lastModifiedBy>
  <cp:revision>6</cp:revision>
  <cp:lastPrinted>2025-02-06T11:34:00Z</cp:lastPrinted>
  <dcterms:created xsi:type="dcterms:W3CDTF">2026-02-10T09:44:00Z</dcterms:created>
  <dcterms:modified xsi:type="dcterms:W3CDTF">2026-02-10T18:23:00Z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0x010100EA4DBA5B41D13249AF0F48D6D8850031</vt:lpwstr>
  </property>
  <property fmtid="{D5CDD505-2E9C-101B-9397-08002B2CF9AE}" pid="3" name="ClassificationContentMarkingFooterShapeIds">
    <vt:lpwstr>61a71fd9,7cf5ce54,2d494b38</vt:lpwstr>
  </property>
  <property fmtid="{D5CDD505-2E9C-101B-9397-08002B2CF9AE}" pid="4" name="ClassificationContentMarkingFooterFontProps">
    <vt:lpwstr>#000000,8,Calibri</vt:lpwstr>
  </property>
  <property fmtid="{D5CDD505-2E9C-101B-9397-08002B2CF9AE}" pid="5" name="ClassificationContentMarkingFooterText">
    <vt:lpwstr>ZEISS classification: Restricted</vt:lpwstr>
  </property>
</Properties>
</file>