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E799" w14:textId="6CB01CA1" w:rsidR="003532FD" w:rsidRPr="003532FD" w:rsidRDefault="003532FD" w:rsidP="003532FD">
      <w:pPr>
        <w:pStyle w:val="Kop3"/>
        <w:rPr>
          <w:rFonts w:ascii="Arial" w:hAnsi="Arial" w:cs="Arial"/>
          <w:szCs w:val="20"/>
        </w:rPr>
      </w:pPr>
      <w:r>
        <w:rPr>
          <w:rFonts w:ascii="Arial" w:hAnsi="Arial" w:cs="Arial"/>
          <w:szCs w:val="20"/>
        </w:rPr>
        <w:t xml:space="preserve">Bijlage K – </w:t>
      </w:r>
      <w:r w:rsidRPr="003532FD">
        <w:rPr>
          <w:rFonts w:ascii="Arial" w:hAnsi="Arial" w:cs="Arial"/>
          <w:szCs w:val="20"/>
        </w:rPr>
        <w:t>Wensen</w:t>
      </w:r>
      <w:r>
        <w:rPr>
          <w:rFonts w:ascii="Arial" w:hAnsi="Arial" w:cs="Arial"/>
          <w:szCs w:val="20"/>
        </w:rPr>
        <w:t xml:space="preserve"> </w:t>
      </w:r>
      <w:r w:rsidR="001C77F2">
        <w:rPr>
          <w:rFonts w:ascii="Arial" w:hAnsi="Arial" w:cs="Arial"/>
          <w:szCs w:val="20"/>
        </w:rPr>
        <w:t xml:space="preserve">GEO </w:t>
      </w:r>
      <w:r w:rsidR="006C16DA">
        <w:rPr>
          <w:rFonts w:ascii="Arial" w:hAnsi="Arial" w:cs="Arial"/>
          <w:szCs w:val="20"/>
        </w:rPr>
        <w:t>(gunningscriteria K4)</w:t>
      </w:r>
    </w:p>
    <w:p w14:paraId="64683E3D" w14:textId="77777777" w:rsidR="000438A5" w:rsidRDefault="2D9367E9" w:rsidP="006A6CC0">
      <w:pPr>
        <w:spacing w:after="0"/>
        <w:rPr>
          <w:rFonts w:ascii="Arial" w:hAnsi="Arial" w:cs="Arial"/>
          <w:sz w:val="18"/>
          <w:szCs w:val="18"/>
        </w:rPr>
      </w:pPr>
      <w:r w:rsidRPr="23C21C08">
        <w:rPr>
          <w:rFonts w:ascii="Arial" w:hAnsi="Arial" w:cs="Arial"/>
          <w:sz w:val="18"/>
          <w:szCs w:val="18"/>
        </w:rPr>
        <w:t xml:space="preserve">VGGM heeft diverse wensen ten aanzien van deze opdracht. Opdrachtnemers worden gevraagd in </w:t>
      </w:r>
      <w:r w:rsidR="516CAC63" w:rsidRPr="23C21C08">
        <w:rPr>
          <w:rFonts w:ascii="Arial" w:hAnsi="Arial" w:cs="Arial"/>
          <w:sz w:val="18"/>
          <w:szCs w:val="18"/>
        </w:rPr>
        <w:t>deze bijlage</w:t>
      </w:r>
      <w:r w:rsidRPr="23C21C08">
        <w:rPr>
          <w:rFonts w:ascii="Arial" w:hAnsi="Arial" w:cs="Arial"/>
          <w:sz w:val="18"/>
          <w:szCs w:val="18"/>
        </w:rPr>
        <w:t xml:space="preserve"> aan te geven aan welke wensen zij kunnen voldoen. </w:t>
      </w:r>
      <w:r w:rsidR="1D8FBCCF" w:rsidRPr="23C21C08">
        <w:rPr>
          <w:rFonts w:ascii="Arial" w:hAnsi="Arial" w:cs="Arial"/>
          <w:sz w:val="18"/>
          <w:szCs w:val="18"/>
        </w:rPr>
        <w:t xml:space="preserve">U geeft per wens aan of u dit aanbiedt (Ja) of niet (Nee). </w:t>
      </w:r>
      <w:r w:rsidR="7A3E6188" w:rsidRPr="23C21C08">
        <w:rPr>
          <w:rFonts w:ascii="Arial" w:hAnsi="Arial" w:cs="Arial"/>
          <w:sz w:val="18"/>
          <w:szCs w:val="18"/>
        </w:rPr>
        <w:t>Ieder Wens die u beantwoord met Ja, wordt aangeboden in uw oplossing</w:t>
      </w:r>
      <w:r w:rsidR="1009FAD4" w:rsidRPr="23C21C08">
        <w:rPr>
          <w:rFonts w:ascii="Arial" w:hAnsi="Arial" w:cs="Arial"/>
          <w:sz w:val="18"/>
          <w:szCs w:val="18"/>
        </w:rPr>
        <w:t>. De kosten hiervan zijn meegenomen in uw prijsstelling bij inschrijving</w:t>
      </w:r>
      <w:r w:rsidR="6106743C" w:rsidRPr="23C21C08">
        <w:rPr>
          <w:rFonts w:ascii="Arial" w:hAnsi="Arial" w:cs="Arial"/>
          <w:sz w:val="18"/>
          <w:szCs w:val="18"/>
        </w:rPr>
        <w:t xml:space="preserve">, </w:t>
      </w:r>
    </w:p>
    <w:p w14:paraId="4847CD07" w14:textId="77777777" w:rsidR="000438A5" w:rsidRDefault="000438A5" w:rsidP="006A6CC0">
      <w:pPr>
        <w:spacing w:after="0"/>
        <w:rPr>
          <w:rFonts w:ascii="Arial" w:hAnsi="Arial" w:cs="Arial"/>
          <w:sz w:val="18"/>
          <w:szCs w:val="18"/>
        </w:rPr>
      </w:pPr>
    </w:p>
    <w:p w14:paraId="61796884" w14:textId="789B9D7B" w:rsidR="00491C65" w:rsidRDefault="00EC24F6" w:rsidP="006A6CC0">
      <w:pPr>
        <w:spacing w:after="0"/>
        <w:rPr>
          <w:rFonts w:ascii="Arial" w:hAnsi="Arial" w:cs="Arial"/>
          <w:sz w:val="18"/>
          <w:szCs w:val="18"/>
        </w:rPr>
      </w:pPr>
      <w:r>
        <w:rPr>
          <w:rFonts w:ascii="Arial" w:hAnsi="Arial" w:cs="Arial"/>
          <w:sz w:val="18"/>
          <w:szCs w:val="18"/>
        </w:rPr>
        <w:t xml:space="preserve">De </w:t>
      </w:r>
      <w:r w:rsidR="00491C65">
        <w:rPr>
          <w:rFonts w:ascii="Arial" w:hAnsi="Arial" w:cs="Arial"/>
          <w:sz w:val="18"/>
          <w:szCs w:val="18"/>
        </w:rPr>
        <w:t>maximale korting die u kunt behalen met de wensen is</w:t>
      </w:r>
      <w:r>
        <w:rPr>
          <w:rFonts w:ascii="Arial" w:hAnsi="Arial" w:cs="Arial"/>
          <w:sz w:val="18"/>
          <w:szCs w:val="18"/>
        </w:rPr>
        <w:t xml:space="preserve"> </w:t>
      </w:r>
      <w:r w:rsidR="002D5F3D">
        <w:rPr>
          <w:rFonts w:ascii="Arial" w:hAnsi="Arial" w:cs="Arial"/>
          <w:sz w:val="18"/>
          <w:szCs w:val="18"/>
        </w:rPr>
        <w:t>€8.000,-</w:t>
      </w:r>
      <w:r w:rsidR="00491C65">
        <w:rPr>
          <w:rFonts w:ascii="Arial" w:hAnsi="Arial" w:cs="Arial"/>
          <w:sz w:val="18"/>
          <w:szCs w:val="18"/>
        </w:rPr>
        <w:t xml:space="preserve">. Dit houdt in dat u voor iedere Wens </w:t>
      </w:r>
      <w:r w:rsidR="008C1896">
        <w:rPr>
          <w:rFonts w:ascii="Arial" w:hAnsi="Arial" w:cs="Arial"/>
          <w:sz w:val="18"/>
          <w:szCs w:val="18"/>
        </w:rPr>
        <w:t>die</w:t>
      </w:r>
      <w:r w:rsidR="00491C65">
        <w:rPr>
          <w:rFonts w:ascii="Arial" w:hAnsi="Arial" w:cs="Arial"/>
          <w:sz w:val="18"/>
          <w:szCs w:val="18"/>
        </w:rPr>
        <w:t xml:space="preserve"> u</w:t>
      </w:r>
      <w:r w:rsidR="008C1896">
        <w:rPr>
          <w:rFonts w:ascii="Arial" w:hAnsi="Arial" w:cs="Arial"/>
          <w:sz w:val="18"/>
          <w:szCs w:val="18"/>
        </w:rPr>
        <w:t xml:space="preserve"> beantwoord</w:t>
      </w:r>
      <w:r w:rsidR="00491C65">
        <w:rPr>
          <w:rFonts w:ascii="Arial" w:hAnsi="Arial" w:cs="Arial"/>
          <w:sz w:val="18"/>
          <w:szCs w:val="18"/>
        </w:rPr>
        <w:t xml:space="preserve"> </w:t>
      </w:r>
      <w:r w:rsidR="008C1896">
        <w:rPr>
          <w:rFonts w:ascii="Arial" w:hAnsi="Arial" w:cs="Arial"/>
          <w:sz w:val="18"/>
          <w:szCs w:val="18"/>
        </w:rPr>
        <w:t xml:space="preserve">met </w:t>
      </w:r>
      <w:r w:rsidR="00491C65">
        <w:rPr>
          <w:rFonts w:ascii="Arial" w:hAnsi="Arial" w:cs="Arial"/>
          <w:sz w:val="18"/>
          <w:szCs w:val="18"/>
        </w:rPr>
        <w:t xml:space="preserve">Ja, een </w:t>
      </w:r>
      <w:r w:rsidR="004A411A">
        <w:rPr>
          <w:rFonts w:ascii="Arial" w:hAnsi="Arial" w:cs="Arial"/>
          <w:sz w:val="18"/>
          <w:szCs w:val="18"/>
        </w:rPr>
        <w:t xml:space="preserve">(fictieve) </w:t>
      </w:r>
      <w:r w:rsidR="00491C65">
        <w:rPr>
          <w:rFonts w:ascii="Arial" w:hAnsi="Arial" w:cs="Arial"/>
          <w:sz w:val="18"/>
          <w:szCs w:val="18"/>
        </w:rPr>
        <w:t xml:space="preserve">korting scoort van € </w:t>
      </w:r>
      <w:r w:rsidR="004A411A">
        <w:rPr>
          <w:rFonts w:ascii="Arial" w:hAnsi="Arial" w:cs="Arial"/>
          <w:sz w:val="18"/>
          <w:szCs w:val="18"/>
        </w:rPr>
        <w:t>500,-.</w:t>
      </w:r>
    </w:p>
    <w:p w14:paraId="425677C1" w14:textId="2453863D" w:rsidR="003532FD" w:rsidRPr="003532FD" w:rsidRDefault="003532FD" w:rsidP="006A6CC0">
      <w:pPr>
        <w:spacing w:after="0"/>
        <w:rPr>
          <w:rFonts w:ascii="Arial" w:hAnsi="Arial" w:cs="Arial"/>
          <w:sz w:val="18"/>
          <w:szCs w:val="18"/>
        </w:rPr>
      </w:pPr>
      <w:r w:rsidRPr="003532FD">
        <w:rPr>
          <w:rFonts w:ascii="Arial" w:hAnsi="Arial" w:cs="Arial"/>
          <w:sz w:val="18"/>
          <w:szCs w:val="18"/>
        </w:rPr>
        <w:t>Indien u ergens niet aan kunt voldoen, verzoeken wij u dit toe te lichten in deze bijlage.</w:t>
      </w:r>
    </w:p>
    <w:p w14:paraId="72B3CA90" w14:textId="77777777" w:rsidR="00E76BDC" w:rsidRPr="003532FD" w:rsidRDefault="00E76BDC" w:rsidP="006A6CC0">
      <w:pPr>
        <w:spacing w:after="0"/>
        <w:rPr>
          <w:rFonts w:ascii="Arial" w:hAnsi="Arial" w:cs="Arial"/>
          <w:sz w:val="18"/>
          <w:szCs w:val="18"/>
        </w:rPr>
      </w:pPr>
    </w:p>
    <w:tbl>
      <w:tblPr>
        <w:tblStyle w:val="Tabelraste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6804"/>
        <w:gridCol w:w="993"/>
        <w:gridCol w:w="1701"/>
      </w:tblGrid>
      <w:tr w:rsidR="00A02F3B" w:rsidRPr="003532FD" w14:paraId="5DFDE0EA" w14:textId="26F6E5D9" w:rsidTr="4982F780">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DD8D9E"/>
            <w:tcMar>
              <w:left w:w="105" w:type="dxa"/>
              <w:right w:w="105" w:type="dxa"/>
            </w:tcMar>
          </w:tcPr>
          <w:p w14:paraId="5734E7D5" w14:textId="32450020" w:rsidR="00A02F3B" w:rsidRPr="003532FD" w:rsidRDefault="00A02F3B" w:rsidP="006A6CC0">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b/>
                <w:bCs/>
                <w:color w:val="000000" w:themeColor="text1"/>
                <w:sz w:val="18"/>
                <w:szCs w:val="18"/>
              </w:rPr>
              <w:t xml:space="preserve">Nr. </w:t>
            </w:r>
          </w:p>
        </w:tc>
        <w:tc>
          <w:tcPr>
            <w:tcW w:w="6804" w:type="dxa"/>
            <w:tcBorders>
              <w:top w:val="single" w:sz="6" w:space="0" w:color="auto"/>
              <w:left w:val="single" w:sz="6" w:space="0" w:color="auto"/>
              <w:bottom w:val="single" w:sz="6" w:space="0" w:color="auto"/>
              <w:right w:val="single" w:sz="6" w:space="0" w:color="auto"/>
            </w:tcBorders>
            <w:shd w:val="clear" w:color="auto" w:fill="DD8D9E"/>
            <w:tcMar>
              <w:left w:w="105" w:type="dxa"/>
              <w:right w:w="105" w:type="dxa"/>
            </w:tcMar>
          </w:tcPr>
          <w:p w14:paraId="3B70C3A3" w14:textId="35625FA3" w:rsidR="00A02F3B" w:rsidRPr="003532FD" w:rsidRDefault="00A02F3B" w:rsidP="006A6CC0">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b/>
                <w:bCs/>
                <w:color w:val="000000" w:themeColor="text1"/>
                <w:sz w:val="18"/>
                <w:szCs w:val="18"/>
              </w:rPr>
              <w:t xml:space="preserve">Inhoud wens </w:t>
            </w:r>
          </w:p>
        </w:tc>
        <w:tc>
          <w:tcPr>
            <w:tcW w:w="993" w:type="dxa"/>
            <w:tcBorders>
              <w:top w:val="single" w:sz="6" w:space="0" w:color="auto"/>
              <w:left w:val="single" w:sz="6" w:space="0" w:color="auto"/>
              <w:bottom w:val="single" w:sz="6" w:space="0" w:color="auto"/>
              <w:right w:val="single" w:sz="6" w:space="0" w:color="auto"/>
            </w:tcBorders>
            <w:shd w:val="clear" w:color="auto" w:fill="DD8D9E"/>
          </w:tcPr>
          <w:p w14:paraId="0085FF83" w14:textId="4B2BE83C" w:rsidR="00A02F3B" w:rsidRPr="003532FD" w:rsidRDefault="00A02F3B" w:rsidP="006A6CC0">
            <w:pPr>
              <w:tabs>
                <w:tab w:val="left" w:pos="227"/>
              </w:tabs>
              <w:spacing w:line="276" w:lineRule="auto"/>
              <w:rPr>
                <w:rFonts w:ascii="Arial" w:eastAsia="Arial" w:hAnsi="Arial" w:cs="Arial"/>
                <w:b/>
                <w:bCs/>
                <w:color w:val="000000" w:themeColor="text1"/>
                <w:sz w:val="18"/>
                <w:szCs w:val="18"/>
              </w:rPr>
            </w:pPr>
            <w:r>
              <w:rPr>
                <w:rFonts w:ascii="Arial" w:eastAsia="Arial" w:hAnsi="Arial" w:cs="Arial"/>
                <w:b/>
                <w:bCs/>
                <w:color w:val="000000" w:themeColor="text1"/>
                <w:sz w:val="18"/>
                <w:szCs w:val="18"/>
              </w:rPr>
              <w:t xml:space="preserve">Ja / Nee </w:t>
            </w:r>
          </w:p>
        </w:tc>
        <w:tc>
          <w:tcPr>
            <w:tcW w:w="1701" w:type="dxa"/>
            <w:tcBorders>
              <w:top w:val="single" w:sz="6" w:space="0" w:color="auto"/>
              <w:left w:val="single" w:sz="6" w:space="0" w:color="auto"/>
              <w:bottom w:val="single" w:sz="6" w:space="0" w:color="auto"/>
              <w:right w:val="single" w:sz="6" w:space="0" w:color="auto"/>
            </w:tcBorders>
            <w:shd w:val="clear" w:color="auto" w:fill="DD8D9E"/>
          </w:tcPr>
          <w:p w14:paraId="68DC8DA5" w14:textId="79A32F39" w:rsidR="00A02F3B" w:rsidRDefault="00A02F3B" w:rsidP="006A6CC0">
            <w:pPr>
              <w:tabs>
                <w:tab w:val="left" w:pos="227"/>
              </w:tabs>
              <w:spacing w:line="276" w:lineRule="auto"/>
              <w:rPr>
                <w:rFonts w:ascii="Arial" w:eastAsia="Arial" w:hAnsi="Arial" w:cs="Arial"/>
                <w:b/>
                <w:bCs/>
                <w:color w:val="000000" w:themeColor="text1"/>
                <w:sz w:val="18"/>
                <w:szCs w:val="18"/>
              </w:rPr>
            </w:pPr>
            <w:r>
              <w:rPr>
                <w:rFonts w:ascii="Arial" w:eastAsia="Arial" w:hAnsi="Arial" w:cs="Arial"/>
                <w:b/>
                <w:bCs/>
                <w:color w:val="000000" w:themeColor="text1"/>
                <w:sz w:val="18"/>
                <w:szCs w:val="18"/>
              </w:rPr>
              <w:t>Toelichting</w:t>
            </w:r>
          </w:p>
        </w:tc>
      </w:tr>
      <w:tr w:rsidR="00A02F3B" w:rsidRPr="003532FD" w14:paraId="2B262588" w14:textId="5471F4A2" w:rsidTr="4982F780">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741B7F2C" w14:textId="1EB1741E" w:rsidR="00A02F3B" w:rsidRPr="003532FD" w:rsidRDefault="00A02F3B" w:rsidP="1A39BAB0">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1</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3FE82B6F" w14:textId="413294C3" w:rsidR="00A02F3B" w:rsidRPr="003532FD" w:rsidRDefault="00A02F3B" w:rsidP="1A39BAB0">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De GEO-viewer biedt functionaliteit om gegevens te exporteren/downloaden naar verschillende formaten, in ieder geval naar </w:t>
            </w:r>
            <w:proofErr w:type="spellStart"/>
            <w:r w:rsidRPr="003532FD">
              <w:rPr>
                <w:rFonts w:ascii="Arial" w:eastAsia="Arial" w:hAnsi="Arial" w:cs="Arial"/>
                <w:color w:val="000000" w:themeColor="text1"/>
                <w:sz w:val="18"/>
                <w:szCs w:val="18"/>
              </w:rPr>
              <w:t>geopackage</w:t>
            </w:r>
            <w:proofErr w:type="spellEnd"/>
            <w:r w:rsidRPr="003532FD">
              <w:rPr>
                <w:rFonts w:ascii="Arial" w:eastAsia="Arial" w:hAnsi="Arial" w:cs="Arial"/>
                <w:color w:val="000000" w:themeColor="text1"/>
                <w:sz w:val="18"/>
                <w:szCs w:val="18"/>
              </w:rPr>
              <w:t xml:space="preserve">, </w:t>
            </w:r>
            <w:proofErr w:type="spellStart"/>
            <w:r w:rsidRPr="003532FD">
              <w:rPr>
                <w:rFonts w:ascii="Arial" w:eastAsia="Arial" w:hAnsi="Arial" w:cs="Arial"/>
                <w:color w:val="000000" w:themeColor="text1"/>
                <w:sz w:val="18"/>
                <w:szCs w:val="18"/>
              </w:rPr>
              <w:t>shp</w:t>
            </w:r>
            <w:proofErr w:type="spellEnd"/>
            <w:r w:rsidRPr="003532FD">
              <w:rPr>
                <w:rFonts w:ascii="Arial" w:eastAsia="Arial" w:hAnsi="Arial" w:cs="Arial"/>
                <w:color w:val="000000" w:themeColor="text1"/>
                <w:sz w:val="18"/>
                <w:szCs w:val="18"/>
              </w:rPr>
              <w:t xml:space="preserve">, </w:t>
            </w:r>
            <w:proofErr w:type="spellStart"/>
            <w:r w:rsidRPr="003532FD">
              <w:rPr>
                <w:rFonts w:ascii="Arial" w:eastAsia="Arial" w:hAnsi="Arial" w:cs="Arial"/>
                <w:color w:val="000000" w:themeColor="text1"/>
                <w:sz w:val="18"/>
                <w:szCs w:val="18"/>
              </w:rPr>
              <w:t>xls</w:t>
            </w:r>
            <w:proofErr w:type="spellEnd"/>
            <w:r w:rsidRPr="003532FD">
              <w:rPr>
                <w:rFonts w:ascii="Arial" w:eastAsia="Arial" w:hAnsi="Arial" w:cs="Arial"/>
                <w:color w:val="000000" w:themeColor="text1"/>
                <w:sz w:val="18"/>
                <w:szCs w:val="18"/>
              </w:rPr>
              <w:t xml:space="preserve">(x) en </w:t>
            </w:r>
            <w:proofErr w:type="spellStart"/>
            <w:r w:rsidRPr="003532FD">
              <w:rPr>
                <w:rFonts w:ascii="Arial" w:eastAsia="Arial" w:hAnsi="Arial" w:cs="Arial"/>
                <w:color w:val="000000" w:themeColor="text1"/>
                <w:sz w:val="18"/>
                <w:szCs w:val="18"/>
              </w:rPr>
              <w:t>csv</w:t>
            </w:r>
            <w:proofErr w:type="spellEnd"/>
            <w:r w:rsidRPr="003532FD">
              <w:rPr>
                <w:rFonts w:ascii="Arial" w:eastAsia="Arial" w:hAnsi="Arial" w:cs="Arial"/>
                <w:color w:val="000000" w:themeColor="text1"/>
                <w:sz w:val="18"/>
                <w:szCs w:val="18"/>
              </w:rPr>
              <w:t xml:space="preserve">.  </w:t>
            </w:r>
          </w:p>
        </w:tc>
        <w:tc>
          <w:tcPr>
            <w:tcW w:w="993" w:type="dxa"/>
            <w:tcBorders>
              <w:top w:val="single" w:sz="6" w:space="0" w:color="auto"/>
              <w:left w:val="single" w:sz="6" w:space="0" w:color="auto"/>
              <w:bottom w:val="single" w:sz="6" w:space="0" w:color="auto"/>
              <w:right w:val="single" w:sz="6" w:space="0" w:color="auto"/>
            </w:tcBorders>
          </w:tcPr>
          <w:p w14:paraId="0173FC8C" w14:textId="77777777" w:rsidR="00A02F3B" w:rsidRPr="003532FD" w:rsidRDefault="00A02F3B" w:rsidP="1A39BAB0">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32C2D6F9" w14:textId="77777777" w:rsidR="00A02F3B" w:rsidRPr="003532FD" w:rsidRDefault="00A02F3B" w:rsidP="1A39BAB0">
            <w:pPr>
              <w:tabs>
                <w:tab w:val="left" w:pos="227"/>
              </w:tabs>
              <w:spacing w:line="276" w:lineRule="auto"/>
              <w:rPr>
                <w:rFonts w:ascii="Arial" w:eastAsia="Arial" w:hAnsi="Arial" w:cs="Arial"/>
                <w:color w:val="000000" w:themeColor="text1"/>
                <w:sz w:val="18"/>
                <w:szCs w:val="18"/>
              </w:rPr>
            </w:pPr>
          </w:p>
        </w:tc>
      </w:tr>
      <w:tr w:rsidR="00A02F3B" w:rsidRPr="003532FD" w14:paraId="34FDB284" w14:textId="0C44CC9C" w:rsidTr="4982F780">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2C97D50F" w14:textId="096EEFC4" w:rsidR="00A02F3B" w:rsidRPr="003532FD" w:rsidRDefault="00A02F3B" w:rsidP="1A39BAB0">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2</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3A900C00" w14:textId="12F8419D" w:rsidR="00A02F3B" w:rsidRPr="003532FD" w:rsidRDefault="00A02F3B" w:rsidP="1A39BAB0">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De GEO-viewer biedt de mogelijkheid om de </w:t>
            </w:r>
            <w:proofErr w:type="spellStart"/>
            <w:r w:rsidRPr="003532FD">
              <w:rPr>
                <w:rFonts w:ascii="Arial" w:eastAsia="Arial" w:hAnsi="Arial" w:cs="Arial"/>
                <w:color w:val="000000" w:themeColor="text1"/>
                <w:sz w:val="18"/>
                <w:szCs w:val="18"/>
              </w:rPr>
              <w:t>authorisatie</w:t>
            </w:r>
            <w:proofErr w:type="spellEnd"/>
            <w:r w:rsidRPr="003532FD">
              <w:rPr>
                <w:rFonts w:ascii="Arial" w:eastAsia="Arial" w:hAnsi="Arial" w:cs="Arial"/>
                <w:color w:val="000000" w:themeColor="text1"/>
                <w:sz w:val="18"/>
                <w:szCs w:val="18"/>
              </w:rPr>
              <w:t xml:space="preserve"> te baseren op metadata/classificaties uit de </w:t>
            </w:r>
            <w:proofErr w:type="spellStart"/>
            <w:r w:rsidRPr="003532FD">
              <w:rPr>
                <w:rFonts w:ascii="Arial" w:eastAsia="Arial" w:hAnsi="Arial" w:cs="Arial"/>
                <w:color w:val="000000" w:themeColor="text1"/>
                <w:sz w:val="18"/>
                <w:szCs w:val="18"/>
              </w:rPr>
              <w:t>kaartlaag</w:t>
            </w:r>
            <w:proofErr w:type="spellEnd"/>
            <w:r w:rsidRPr="003532FD">
              <w:rPr>
                <w:rFonts w:ascii="Arial" w:eastAsia="Arial" w:hAnsi="Arial" w:cs="Arial"/>
                <w:color w:val="000000" w:themeColor="text1"/>
                <w:sz w:val="18"/>
                <w:szCs w:val="18"/>
              </w:rPr>
              <w:t>.</w:t>
            </w:r>
          </w:p>
        </w:tc>
        <w:tc>
          <w:tcPr>
            <w:tcW w:w="993" w:type="dxa"/>
            <w:tcBorders>
              <w:top w:val="single" w:sz="6" w:space="0" w:color="auto"/>
              <w:left w:val="single" w:sz="6" w:space="0" w:color="auto"/>
              <w:bottom w:val="single" w:sz="6" w:space="0" w:color="auto"/>
              <w:right w:val="single" w:sz="6" w:space="0" w:color="auto"/>
            </w:tcBorders>
          </w:tcPr>
          <w:p w14:paraId="67CA3E4B" w14:textId="77777777" w:rsidR="00A02F3B" w:rsidRPr="003532FD" w:rsidRDefault="00A02F3B" w:rsidP="1A39BAB0">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466A401B" w14:textId="77777777" w:rsidR="00A02F3B" w:rsidRPr="003532FD" w:rsidRDefault="00A02F3B" w:rsidP="1A39BAB0">
            <w:pPr>
              <w:tabs>
                <w:tab w:val="left" w:pos="227"/>
              </w:tabs>
              <w:spacing w:line="276" w:lineRule="auto"/>
              <w:rPr>
                <w:rFonts w:ascii="Arial" w:eastAsia="Arial" w:hAnsi="Arial" w:cs="Arial"/>
                <w:color w:val="000000" w:themeColor="text1"/>
                <w:sz w:val="18"/>
                <w:szCs w:val="18"/>
              </w:rPr>
            </w:pPr>
          </w:p>
        </w:tc>
      </w:tr>
      <w:tr w:rsidR="00A02F3B" w:rsidRPr="003532FD" w14:paraId="0D374126" w14:textId="61AE97AE" w:rsidTr="4982F780">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3E1CCA53" w14:textId="5E5F1BE0" w:rsidR="00A02F3B" w:rsidRPr="003532FD" w:rsidRDefault="00CE6519" w:rsidP="1A39BAB0">
            <w:pPr>
              <w:tabs>
                <w:tab w:val="left" w:pos="227"/>
              </w:tabs>
              <w:spacing w:line="276" w:lineRule="auto"/>
              <w:rPr>
                <w:rFonts w:ascii="Arial" w:eastAsia="Arial" w:hAnsi="Arial" w:cs="Arial"/>
                <w:color w:val="000000" w:themeColor="text1"/>
                <w:sz w:val="18"/>
                <w:szCs w:val="18"/>
              </w:rPr>
            </w:pPr>
            <w:r>
              <w:rPr>
                <w:rFonts w:ascii="Arial" w:eastAsia="Arial" w:hAnsi="Arial" w:cs="Arial"/>
                <w:color w:val="000000" w:themeColor="text1"/>
                <w:sz w:val="18"/>
                <w:szCs w:val="18"/>
              </w:rPr>
              <w:t>3</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3C347143" w14:textId="14CB1102" w:rsidR="00A02F3B" w:rsidRPr="003532FD" w:rsidRDefault="00A02F3B" w:rsidP="1A39BAB0">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De GEO-viewer biedt de mogelijkheid om de presentatie aan te passen aan de specifieke doelgroep, bijvoorbeeld door functionaliteiten te verbergen bij publiek toegankelijke kaartlagen.</w:t>
            </w:r>
          </w:p>
        </w:tc>
        <w:tc>
          <w:tcPr>
            <w:tcW w:w="993" w:type="dxa"/>
            <w:tcBorders>
              <w:top w:val="single" w:sz="6" w:space="0" w:color="auto"/>
              <w:left w:val="single" w:sz="6" w:space="0" w:color="auto"/>
              <w:bottom w:val="single" w:sz="6" w:space="0" w:color="auto"/>
              <w:right w:val="single" w:sz="6" w:space="0" w:color="auto"/>
            </w:tcBorders>
          </w:tcPr>
          <w:p w14:paraId="585E3838" w14:textId="77777777" w:rsidR="00A02F3B" w:rsidRPr="003532FD" w:rsidRDefault="00A02F3B" w:rsidP="1A39BAB0">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01FDD923" w14:textId="77777777" w:rsidR="00A02F3B" w:rsidRPr="003532FD" w:rsidRDefault="00A02F3B" w:rsidP="1A39BAB0">
            <w:pPr>
              <w:tabs>
                <w:tab w:val="left" w:pos="227"/>
              </w:tabs>
              <w:spacing w:line="276" w:lineRule="auto"/>
              <w:rPr>
                <w:rFonts w:ascii="Arial" w:eastAsia="Arial" w:hAnsi="Arial" w:cs="Arial"/>
                <w:color w:val="000000" w:themeColor="text1"/>
                <w:sz w:val="18"/>
                <w:szCs w:val="18"/>
              </w:rPr>
            </w:pPr>
          </w:p>
        </w:tc>
      </w:tr>
      <w:tr w:rsidR="00CE6519" w:rsidRPr="003532FD" w14:paraId="584983C3" w14:textId="131AD116"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55FAD8CE" w14:textId="3FD2DBD4"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4</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398D18CF" w14:textId="1BB33CD1"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Het kenmerkenvenster biedt de functionaliteit om kenmerken/details op geavanceerde manier te presenteren in bijvoorbeeld diagrammen (bijv. een taartdiagram of staafdiagram).</w:t>
            </w:r>
          </w:p>
        </w:tc>
        <w:tc>
          <w:tcPr>
            <w:tcW w:w="993" w:type="dxa"/>
            <w:tcBorders>
              <w:top w:val="single" w:sz="6" w:space="0" w:color="auto"/>
              <w:left w:val="single" w:sz="6" w:space="0" w:color="auto"/>
              <w:bottom w:val="single" w:sz="6" w:space="0" w:color="auto"/>
              <w:right w:val="single" w:sz="6" w:space="0" w:color="auto"/>
            </w:tcBorders>
          </w:tcPr>
          <w:p w14:paraId="02E20B0A"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06D3F6D0"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1F557E95" w14:textId="5719D5ED"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4CD1410A" w14:textId="17482491"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5</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04A3C9A7" w14:textId="03304396"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De GEO-viewer bevat ook de volgende verbindingstypen voor het raadplegen van kaartlagen: HTTP-assets (web-URL), </w:t>
            </w:r>
            <w:proofErr w:type="spellStart"/>
            <w:r w:rsidRPr="003532FD">
              <w:rPr>
                <w:rFonts w:ascii="Arial" w:eastAsia="Arial" w:hAnsi="Arial" w:cs="Arial"/>
                <w:color w:val="000000" w:themeColor="text1"/>
                <w:sz w:val="18"/>
                <w:szCs w:val="18"/>
              </w:rPr>
              <w:t>MapBox</w:t>
            </w:r>
            <w:proofErr w:type="spellEnd"/>
            <w:r w:rsidRPr="003532FD">
              <w:rPr>
                <w:rFonts w:ascii="Arial" w:eastAsia="Arial" w:hAnsi="Arial" w:cs="Arial"/>
                <w:color w:val="000000" w:themeColor="text1"/>
                <w:sz w:val="18"/>
                <w:szCs w:val="18"/>
              </w:rPr>
              <w:t xml:space="preserve"> Vector </w:t>
            </w:r>
            <w:proofErr w:type="spellStart"/>
            <w:r w:rsidRPr="003532FD">
              <w:rPr>
                <w:rFonts w:ascii="Arial" w:eastAsia="Arial" w:hAnsi="Arial" w:cs="Arial"/>
                <w:color w:val="000000" w:themeColor="text1"/>
                <w:sz w:val="18"/>
                <w:szCs w:val="18"/>
              </w:rPr>
              <w:t>layer</w:t>
            </w:r>
            <w:proofErr w:type="spellEnd"/>
            <w:r w:rsidRPr="003532FD">
              <w:rPr>
                <w:rFonts w:ascii="Arial" w:eastAsia="Arial" w:hAnsi="Arial" w:cs="Arial"/>
                <w:color w:val="000000" w:themeColor="text1"/>
                <w:sz w:val="18"/>
                <w:szCs w:val="18"/>
              </w:rPr>
              <w:t xml:space="preserve">, Tile3D (OGC 3D </w:t>
            </w:r>
            <w:proofErr w:type="spellStart"/>
            <w:r w:rsidRPr="003532FD">
              <w:rPr>
                <w:rFonts w:ascii="Arial" w:eastAsia="Arial" w:hAnsi="Arial" w:cs="Arial"/>
                <w:color w:val="000000" w:themeColor="text1"/>
                <w:sz w:val="18"/>
                <w:szCs w:val="18"/>
              </w:rPr>
              <w:t>tiles</w:t>
            </w:r>
            <w:proofErr w:type="spellEnd"/>
            <w:r w:rsidRPr="003532FD">
              <w:rPr>
                <w:rFonts w:ascii="Arial" w:eastAsia="Arial" w:hAnsi="Arial" w:cs="Arial"/>
                <w:color w:val="000000" w:themeColor="text1"/>
                <w:sz w:val="18"/>
                <w:szCs w:val="18"/>
              </w:rPr>
              <w:t>), TMS</w:t>
            </w:r>
          </w:p>
        </w:tc>
        <w:tc>
          <w:tcPr>
            <w:tcW w:w="993" w:type="dxa"/>
            <w:tcBorders>
              <w:top w:val="single" w:sz="6" w:space="0" w:color="auto"/>
              <w:left w:val="single" w:sz="6" w:space="0" w:color="auto"/>
              <w:bottom w:val="single" w:sz="6" w:space="0" w:color="auto"/>
              <w:right w:val="single" w:sz="6" w:space="0" w:color="auto"/>
            </w:tcBorders>
          </w:tcPr>
          <w:p w14:paraId="1DE4D755"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1530BD97"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33F71CEA" w14:textId="39BED2A3"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49B12712" w14:textId="45AF8C44"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6</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6DD1E056" w14:textId="234C8C39"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Het GEO-platform biedt superusers zelfstandig de mogelijkheid om tussentijdse producten (kaartlagen in ontwikkeling) te uploaden in het platform en weer te geven in de viewer. Deze tussentijdse producten kennen een andere status dan de reguliere </w:t>
            </w:r>
            <w:proofErr w:type="spellStart"/>
            <w:r w:rsidRPr="003532FD">
              <w:rPr>
                <w:rFonts w:ascii="Arial" w:eastAsia="Arial" w:hAnsi="Arial" w:cs="Arial"/>
                <w:color w:val="000000" w:themeColor="text1"/>
                <w:sz w:val="18"/>
                <w:szCs w:val="18"/>
              </w:rPr>
              <w:t>produdctiekaartlagen</w:t>
            </w:r>
            <w:proofErr w:type="spellEnd"/>
            <w:r w:rsidRPr="003532FD">
              <w:rPr>
                <w:rFonts w:ascii="Arial" w:eastAsia="Arial" w:hAnsi="Arial" w:cs="Arial"/>
                <w:color w:val="000000" w:themeColor="text1"/>
                <w:sz w:val="18"/>
                <w:szCs w:val="18"/>
              </w:rPr>
              <w:t>.</w:t>
            </w:r>
          </w:p>
        </w:tc>
        <w:tc>
          <w:tcPr>
            <w:tcW w:w="993" w:type="dxa"/>
            <w:tcBorders>
              <w:top w:val="single" w:sz="6" w:space="0" w:color="auto"/>
              <w:left w:val="single" w:sz="6" w:space="0" w:color="auto"/>
              <w:bottom w:val="single" w:sz="6" w:space="0" w:color="auto"/>
              <w:right w:val="single" w:sz="6" w:space="0" w:color="auto"/>
            </w:tcBorders>
          </w:tcPr>
          <w:p w14:paraId="3FFB089E"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68A39BFE"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0D70E559" w14:textId="42C1BE7A"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07268132" w14:textId="7AA4F261"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7</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5B3AF08D" w14:textId="198458E2"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De GEO-viewer biedt de functionaliteit om een objectselectie te maken op basis van een selectie in andere kaartlagen (bijv. door een selectie van wijk of buurt).</w:t>
            </w:r>
          </w:p>
        </w:tc>
        <w:tc>
          <w:tcPr>
            <w:tcW w:w="993" w:type="dxa"/>
            <w:tcBorders>
              <w:top w:val="single" w:sz="6" w:space="0" w:color="auto"/>
              <w:left w:val="single" w:sz="6" w:space="0" w:color="auto"/>
              <w:bottom w:val="single" w:sz="6" w:space="0" w:color="auto"/>
              <w:right w:val="single" w:sz="6" w:space="0" w:color="auto"/>
            </w:tcBorders>
          </w:tcPr>
          <w:p w14:paraId="79A82828"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1DB53101"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69368A3C" w14:textId="7D0F0453"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3C96F67B" w14:textId="24F35FBD"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8</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5AF0A9D6" w14:textId="7C7227AA"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De Oplossing ondersteunt Single </w:t>
            </w:r>
            <w:proofErr w:type="spellStart"/>
            <w:r w:rsidRPr="003532FD">
              <w:rPr>
                <w:rFonts w:ascii="Arial" w:eastAsia="Arial" w:hAnsi="Arial" w:cs="Arial"/>
                <w:color w:val="000000" w:themeColor="text1"/>
                <w:sz w:val="18"/>
                <w:szCs w:val="18"/>
              </w:rPr>
              <w:t>Sign</w:t>
            </w:r>
            <w:proofErr w:type="spellEnd"/>
            <w:r w:rsidRPr="003532FD">
              <w:rPr>
                <w:rFonts w:ascii="Arial" w:eastAsia="Arial" w:hAnsi="Arial" w:cs="Arial"/>
                <w:color w:val="000000" w:themeColor="text1"/>
                <w:sz w:val="18"/>
                <w:szCs w:val="18"/>
              </w:rPr>
              <w:t xml:space="preserve"> On (SSO).</w:t>
            </w:r>
          </w:p>
        </w:tc>
        <w:tc>
          <w:tcPr>
            <w:tcW w:w="993" w:type="dxa"/>
            <w:tcBorders>
              <w:top w:val="single" w:sz="6" w:space="0" w:color="auto"/>
              <w:left w:val="single" w:sz="6" w:space="0" w:color="auto"/>
              <w:bottom w:val="single" w:sz="6" w:space="0" w:color="auto"/>
              <w:right w:val="single" w:sz="6" w:space="0" w:color="auto"/>
            </w:tcBorders>
          </w:tcPr>
          <w:p w14:paraId="4FA5207B"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4425DCDD"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77202F26" w14:textId="64C9DF24"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34419F3F" w14:textId="27AC89BD"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9</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16B99E2A" w14:textId="306D4D8C"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In de Oplossing zijn via gebruikersschermen, zijn de logbestanden van gebruikersactiviteiten permanent raadpleegbaar voor geautoriseerde personen (functioneel beheerder) van de Opdrachtgever.</w:t>
            </w:r>
          </w:p>
        </w:tc>
        <w:tc>
          <w:tcPr>
            <w:tcW w:w="993" w:type="dxa"/>
            <w:tcBorders>
              <w:top w:val="single" w:sz="6" w:space="0" w:color="auto"/>
              <w:left w:val="single" w:sz="6" w:space="0" w:color="auto"/>
              <w:bottom w:val="single" w:sz="6" w:space="0" w:color="auto"/>
              <w:right w:val="single" w:sz="6" w:space="0" w:color="auto"/>
            </w:tcBorders>
          </w:tcPr>
          <w:p w14:paraId="1E43725F"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F824909"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4F2A5C01" w14:textId="193AE075"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0868AE14" w14:textId="212CD45B" w:rsidR="00CE6519" w:rsidRPr="003532FD" w:rsidRDefault="00CE6519" w:rsidP="00CE6519">
            <w:pPr>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10</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5938B7A6" w14:textId="3FEE32AF"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Een Dataportaal waar medewerkers, partners en inwoners online, plaats- en tijdonafhankelijk toegang hebben tot thematisch ingedeelde datasets met bijbehorende metadata, die op een gebruiksvriendelijke en Nederlandstalige manier kunnen worden geraadpleegd en gedownload (o.a. </w:t>
            </w:r>
            <w:proofErr w:type="spellStart"/>
            <w:r w:rsidRPr="003532FD">
              <w:rPr>
                <w:rFonts w:ascii="Arial" w:eastAsia="Arial" w:hAnsi="Arial" w:cs="Arial"/>
                <w:color w:val="000000" w:themeColor="text1"/>
                <w:sz w:val="18"/>
                <w:szCs w:val="18"/>
              </w:rPr>
              <w:t>shapefile</w:t>
            </w:r>
            <w:proofErr w:type="spellEnd"/>
            <w:r w:rsidRPr="003532FD">
              <w:rPr>
                <w:rFonts w:ascii="Arial" w:eastAsia="Arial" w:hAnsi="Arial" w:cs="Arial"/>
                <w:color w:val="000000" w:themeColor="text1"/>
                <w:sz w:val="18"/>
                <w:szCs w:val="18"/>
              </w:rPr>
              <w:t xml:space="preserve">, CSV, XLSX, GML, </w:t>
            </w:r>
            <w:proofErr w:type="spellStart"/>
            <w:r w:rsidRPr="003532FD">
              <w:rPr>
                <w:rFonts w:ascii="Arial" w:eastAsia="Arial" w:hAnsi="Arial" w:cs="Arial"/>
                <w:color w:val="000000" w:themeColor="text1"/>
                <w:sz w:val="18"/>
                <w:szCs w:val="18"/>
              </w:rPr>
              <w:t>GeoJSON</w:t>
            </w:r>
            <w:proofErr w:type="spellEnd"/>
            <w:r w:rsidRPr="003532FD">
              <w:rPr>
                <w:rFonts w:ascii="Arial" w:eastAsia="Arial" w:hAnsi="Arial" w:cs="Arial"/>
                <w:color w:val="000000" w:themeColor="text1"/>
                <w:sz w:val="18"/>
                <w:szCs w:val="18"/>
              </w:rPr>
              <w:t xml:space="preserve"> en/of OGC-</w:t>
            </w:r>
            <w:proofErr w:type="spellStart"/>
            <w:r w:rsidRPr="003532FD">
              <w:rPr>
                <w:rFonts w:ascii="Arial" w:eastAsia="Arial" w:hAnsi="Arial" w:cs="Arial"/>
                <w:color w:val="000000" w:themeColor="text1"/>
                <w:sz w:val="18"/>
                <w:szCs w:val="18"/>
              </w:rPr>
              <w:t>webservices</w:t>
            </w:r>
            <w:proofErr w:type="spellEnd"/>
            <w:r w:rsidRPr="003532FD">
              <w:rPr>
                <w:rFonts w:ascii="Arial" w:eastAsia="Arial" w:hAnsi="Arial" w:cs="Arial"/>
                <w:color w:val="000000" w:themeColor="text1"/>
                <w:sz w:val="18"/>
                <w:szCs w:val="18"/>
              </w:rPr>
              <w:t>).</w:t>
            </w:r>
          </w:p>
        </w:tc>
        <w:tc>
          <w:tcPr>
            <w:tcW w:w="993" w:type="dxa"/>
            <w:tcBorders>
              <w:top w:val="single" w:sz="6" w:space="0" w:color="auto"/>
              <w:left w:val="single" w:sz="6" w:space="0" w:color="auto"/>
              <w:bottom w:val="single" w:sz="6" w:space="0" w:color="auto"/>
              <w:right w:val="single" w:sz="6" w:space="0" w:color="auto"/>
            </w:tcBorders>
          </w:tcPr>
          <w:p w14:paraId="2B46DD73"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02C198B0"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58FCE98E" w14:textId="6894AD95"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4569ABEE" w14:textId="4FDB5F7B" w:rsidR="00CE6519" w:rsidRPr="003532FD" w:rsidRDefault="00CE6519" w:rsidP="00CE6519">
            <w:pPr>
              <w:tabs>
                <w:tab w:val="left" w:pos="227"/>
              </w:tabs>
              <w:spacing w:line="276" w:lineRule="auto"/>
              <w:rPr>
                <w:rFonts w:ascii="Arial" w:hAnsi="Arial" w:cs="Arial"/>
                <w:sz w:val="18"/>
                <w:szCs w:val="18"/>
              </w:rPr>
            </w:pPr>
            <w:r w:rsidRPr="003532FD">
              <w:rPr>
                <w:rFonts w:ascii="Arial" w:eastAsia="Arial" w:hAnsi="Arial" w:cs="Arial"/>
                <w:color w:val="000000" w:themeColor="text1"/>
                <w:sz w:val="18"/>
                <w:szCs w:val="18"/>
              </w:rPr>
              <w:t>11</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0D2344CE" w14:textId="61878D04"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De web API's van de Oplossing bieden de volgende functies: </w:t>
            </w:r>
            <w:r w:rsidRPr="003532FD">
              <w:rPr>
                <w:rFonts w:ascii="Arial" w:hAnsi="Arial" w:cs="Arial"/>
                <w:sz w:val="18"/>
                <w:szCs w:val="18"/>
              </w:rPr>
              <w:br/>
            </w:r>
            <w:r w:rsidRPr="003532FD">
              <w:rPr>
                <w:rFonts w:ascii="Arial" w:eastAsia="Arial" w:hAnsi="Arial" w:cs="Arial"/>
                <w:color w:val="000000" w:themeColor="text1"/>
                <w:sz w:val="18"/>
                <w:szCs w:val="18"/>
              </w:rPr>
              <w:t>- Read operaties (de r uit CRUD)</w:t>
            </w:r>
            <w:r w:rsidRPr="003532FD">
              <w:rPr>
                <w:rFonts w:ascii="Arial" w:hAnsi="Arial" w:cs="Arial"/>
                <w:sz w:val="18"/>
                <w:szCs w:val="18"/>
              </w:rPr>
              <w:br/>
            </w:r>
            <w:r w:rsidRPr="003532FD">
              <w:rPr>
                <w:rFonts w:ascii="Arial" w:eastAsia="Arial" w:hAnsi="Arial" w:cs="Arial"/>
                <w:color w:val="000000" w:themeColor="text1"/>
                <w:sz w:val="18"/>
                <w:szCs w:val="18"/>
              </w:rPr>
              <w:t xml:space="preserve"> - input validatie</w:t>
            </w:r>
            <w:r w:rsidRPr="003532FD">
              <w:rPr>
                <w:rFonts w:ascii="Arial" w:hAnsi="Arial" w:cs="Arial"/>
                <w:sz w:val="18"/>
                <w:szCs w:val="18"/>
              </w:rPr>
              <w:br/>
            </w:r>
            <w:r w:rsidRPr="003532FD">
              <w:rPr>
                <w:rFonts w:ascii="Arial" w:eastAsia="Arial" w:hAnsi="Arial" w:cs="Arial"/>
                <w:color w:val="000000" w:themeColor="text1"/>
                <w:sz w:val="18"/>
                <w:szCs w:val="18"/>
              </w:rPr>
              <w:t xml:space="preserve"> - Filtering (query selectie)</w:t>
            </w:r>
            <w:r w:rsidRPr="003532FD">
              <w:rPr>
                <w:rFonts w:ascii="Arial" w:hAnsi="Arial" w:cs="Arial"/>
                <w:sz w:val="18"/>
                <w:szCs w:val="18"/>
              </w:rPr>
              <w:br/>
            </w:r>
            <w:r w:rsidRPr="003532FD">
              <w:rPr>
                <w:rFonts w:ascii="Arial" w:eastAsia="Arial" w:hAnsi="Arial" w:cs="Arial"/>
                <w:color w:val="000000" w:themeColor="text1"/>
                <w:sz w:val="18"/>
                <w:szCs w:val="18"/>
              </w:rPr>
              <w:t xml:space="preserve"> - Full data levering (hele tabel)</w:t>
            </w:r>
            <w:r w:rsidRPr="003532FD">
              <w:rPr>
                <w:rFonts w:ascii="Arial" w:hAnsi="Arial" w:cs="Arial"/>
                <w:sz w:val="18"/>
                <w:szCs w:val="18"/>
              </w:rPr>
              <w:br/>
            </w:r>
            <w:r w:rsidRPr="003532FD">
              <w:rPr>
                <w:rFonts w:ascii="Arial" w:eastAsia="Arial" w:hAnsi="Arial" w:cs="Arial"/>
                <w:color w:val="000000" w:themeColor="text1"/>
                <w:sz w:val="18"/>
                <w:szCs w:val="18"/>
              </w:rPr>
              <w:t xml:space="preserve"> - Delta data levering (sinds laatste opvraag)</w:t>
            </w:r>
            <w:r w:rsidRPr="003532FD">
              <w:rPr>
                <w:rFonts w:ascii="Arial" w:hAnsi="Arial" w:cs="Arial"/>
                <w:sz w:val="18"/>
                <w:szCs w:val="18"/>
              </w:rPr>
              <w:br/>
            </w:r>
            <w:r w:rsidRPr="003532FD">
              <w:rPr>
                <w:rFonts w:ascii="Arial" w:eastAsia="Arial" w:hAnsi="Arial" w:cs="Arial"/>
                <w:color w:val="000000" w:themeColor="text1"/>
                <w:sz w:val="18"/>
                <w:szCs w:val="18"/>
              </w:rPr>
              <w:t xml:space="preserve"> - Delta data levering variabel (datum/tijd instelbaar)</w:t>
            </w:r>
            <w:r w:rsidRPr="003532FD">
              <w:rPr>
                <w:rFonts w:ascii="Arial" w:hAnsi="Arial" w:cs="Arial"/>
                <w:sz w:val="18"/>
                <w:szCs w:val="18"/>
              </w:rPr>
              <w:br/>
            </w:r>
            <w:r w:rsidRPr="003532FD">
              <w:rPr>
                <w:rFonts w:ascii="Arial" w:eastAsia="Arial" w:hAnsi="Arial" w:cs="Arial"/>
                <w:color w:val="000000" w:themeColor="text1"/>
                <w:sz w:val="18"/>
                <w:szCs w:val="18"/>
              </w:rPr>
              <w:t xml:space="preserve"> - Data uitval monitoring en restore (bij uitval of errors)</w:t>
            </w:r>
            <w:r w:rsidRPr="003532FD">
              <w:rPr>
                <w:rFonts w:ascii="Arial" w:hAnsi="Arial" w:cs="Arial"/>
                <w:sz w:val="18"/>
                <w:szCs w:val="18"/>
              </w:rPr>
              <w:br/>
            </w:r>
            <w:r w:rsidRPr="003532FD">
              <w:rPr>
                <w:rFonts w:ascii="Arial" w:eastAsia="Arial" w:hAnsi="Arial" w:cs="Arial"/>
                <w:color w:val="000000" w:themeColor="text1"/>
                <w:sz w:val="18"/>
                <w:szCs w:val="18"/>
              </w:rPr>
              <w:t xml:space="preserve"> - Response op request (berichtbevestiging)</w:t>
            </w:r>
          </w:p>
        </w:tc>
        <w:tc>
          <w:tcPr>
            <w:tcW w:w="993" w:type="dxa"/>
            <w:tcBorders>
              <w:top w:val="single" w:sz="6" w:space="0" w:color="auto"/>
              <w:left w:val="single" w:sz="6" w:space="0" w:color="auto"/>
              <w:bottom w:val="single" w:sz="6" w:space="0" w:color="auto"/>
              <w:right w:val="single" w:sz="6" w:space="0" w:color="auto"/>
            </w:tcBorders>
          </w:tcPr>
          <w:p w14:paraId="68B2FA29"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AD417AE"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2F654694" w14:textId="0FA4FBAA"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10BA4963" w14:textId="2DEAC2E8" w:rsidR="00CE6519" w:rsidRPr="003532FD" w:rsidRDefault="00CE6519" w:rsidP="00CE6519">
            <w:pPr>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12</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60EF55F4" w14:textId="38E712B3" w:rsidR="00CE6519" w:rsidRPr="003532FD" w:rsidRDefault="00CE6519" w:rsidP="00CE6519">
            <w:pPr>
              <w:spacing w:line="276" w:lineRule="auto"/>
              <w:rPr>
                <w:rFonts w:ascii="Arial" w:eastAsia="Arial" w:hAnsi="Arial" w:cs="Arial"/>
                <w:color w:val="000000" w:themeColor="text1"/>
                <w:sz w:val="18"/>
                <w:szCs w:val="18"/>
              </w:rPr>
            </w:pPr>
            <w:r w:rsidRPr="4982F780">
              <w:rPr>
                <w:rFonts w:ascii="Arial" w:eastAsia="Arial" w:hAnsi="Arial" w:cs="Arial"/>
                <w:color w:val="000000" w:themeColor="text1"/>
                <w:sz w:val="18"/>
                <w:szCs w:val="18"/>
              </w:rPr>
              <w:t xml:space="preserve">Opdrachtnemer deelt documentatie over gegevensstructuur en -ontsluiting van de Oplossing. </w:t>
            </w:r>
            <w:r>
              <w:br/>
            </w:r>
            <w:r w:rsidRPr="4982F780">
              <w:rPr>
                <w:rFonts w:ascii="Arial" w:eastAsia="Arial" w:hAnsi="Arial" w:cs="Arial"/>
                <w:color w:val="000000" w:themeColor="text1"/>
                <w:sz w:val="18"/>
                <w:szCs w:val="18"/>
              </w:rPr>
              <w:t xml:space="preserve">Er is een actueel gegevenswoordenboek beschikbaar voor Opdrachtgever. </w:t>
            </w:r>
            <w:r>
              <w:br/>
            </w:r>
            <w:r w:rsidRPr="4982F780">
              <w:rPr>
                <w:rFonts w:ascii="Arial" w:eastAsia="Arial" w:hAnsi="Arial" w:cs="Arial"/>
                <w:color w:val="000000" w:themeColor="text1"/>
                <w:sz w:val="18"/>
                <w:szCs w:val="18"/>
              </w:rPr>
              <w:t>Voor database ontsluiting bevat deze documentatie minstens een gegevensmodel en ERD in relatie tot de velden op scherm.</w:t>
            </w:r>
          </w:p>
        </w:tc>
        <w:tc>
          <w:tcPr>
            <w:tcW w:w="993" w:type="dxa"/>
            <w:tcBorders>
              <w:top w:val="single" w:sz="6" w:space="0" w:color="auto"/>
              <w:left w:val="single" w:sz="6" w:space="0" w:color="auto"/>
              <w:bottom w:val="single" w:sz="6" w:space="0" w:color="auto"/>
              <w:right w:val="single" w:sz="6" w:space="0" w:color="auto"/>
            </w:tcBorders>
          </w:tcPr>
          <w:p w14:paraId="3AC3EF4B" w14:textId="77777777" w:rsidR="00CE6519" w:rsidRPr="003532FD" w:rsidRDefault="00CE6519" w:rsidP="00CE6519">
            <w:pPr>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47576274" w14:textId="77777777" w:rsidR="00CE6519" w:rsidRPr="003532FD" w:rsidRDefault="00CE6519" w:rsidP="00CE6519">
            <w:pPr>
              <w:spacing w:line="276" w:lineRule="auto"/>
              <w:rPr>
                <w:rFonts w:ascii="Arial" w:eastAsia="Arial" w:hAnsi="Arial" w:cs="Arial"/>
                <w:color w:val="000000" w:themeColor="text1"/>
                <w:sz w:val="18"/>
                <w:szCs w:val="18"/>
              </w:rPr>
            </w:pPr>
          </w:p>
        </w:tc>
      </w:tr>
      <w:tr w:rsidR="00CE6519" w:rsidRPr="003532FD" w14:paraId="0A15694C" w14:textId="6222E99A"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25EFDAC7" w14:textId="2244143A"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13</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52B2B98F" w14:textId="271A7FE2"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Aangeleverde gegevenssets voor het datawarehouse van Opdrachtgever worden voorzien van de volgende, opvraagbare metagegevens: run-id's date/time stamp, versioning. </w:t>
            </w:r>
            <w:r w:rsidRPr="003532FD">
              <w:rPr>
                <w:rFonts w:ascii="Arial" w:hAnsi="Arial" w:cs="Arial"/>
                <w:sz w:val="18"/>
                <w:szCs w:val="18"/>
              </w:rPr>
              <w:br/>
            </w:r>
            <w:r w:rsidRPr="003532FD">
              <w:rPr>
                <w:rFonts w:ascii="Arial" w:eastAsia="Arial" w:hAnsi="Arial" w:cs="Arial"/>
                <w:color w:val="000000" w:themeColor="text1"/>
                <w:sz w:val="18"/>
                <w:szCs w:val="18"/>
              </w:rPr>
              <w:t>Opdrachtnemer levert hier documentatie voor aan.</w:t>
            </w:r>
          </w:p>
        </w:tc>
        <w:tc>
          <w:tcPr>
            <w:tcW w:w="993" w:type="dxa"/>
            <w:tcBorders>
              <w:top w:val="single" w:sz="6" w:space="0" w:color="auto"/>
              <w:left w:val="single" w:sz="6" w:space="0" w:color="auto"/>
              <w:bottom w:val="single" w:sz="6" w:space="0" w:color="auto"/>
              <w:right w:val="single" w:sz="6" w:space="0" w:color="auto"/>
            </w:tcBorders>
          </w:tcPr>
          <w:p w14:paraId="5870ADC0"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7068934E"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503A5306" w14:textId="39A932E4"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221E3DD0" w14:textId="28C8B5A9"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lastRenderedPageBreak/>
              <w:t>14</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00A7D32D" w14:textId="1DD91423"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De database documentatie bevat beschrijvingen van geautomatiseerde of usergetriggerde processen die gegevens verwerken.</w:t>
            </w:r>
          </w:p>
        </w:tc>
        <w:tc>
          <w:tcPr>
            <w:tcW w:w="993" w:type="dxa"/>
            <w:tcBorders>
              <w:top w:val="single" w:sz="6" w:space="0" w:color="auto"/>
              <w:left w:val="single" w:sz="6" w:space="0" w:color="auto"/>
              <w:bottom w:val="single" w:sz="6" w:space="0" w:color="auto"/>
              <w:right w:val="single" w:sz="6" w:space="0" w:color="auto"/>
            </w:tcBorders>
          </w:tcPr>
          <w:p w14:paraId="7E84EA74"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B123124"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6351633E" w14:textId="49C513C8" w:rsidTr="4982F780">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1B024FEB" w14:textId="36EDDDE6"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15</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34B59343" w14:textId="64C8A22D"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De web API's van de Oplossing ondersteunen: </w:t>
            </w:r>
            <w:r w:rsidRPr="003532FD">
              <w:rPr>
                <w:rFonts w:ascii="Arial" w:hAnsi="Arial" w:cs="Arial"/>
                <w:sz w:val="18"/>
                <w:szCs w:val="18"/>
              </w:rPr>
              <w:br/>
            </w:r>
            <w:r w:rsidRPr="003532FD">
              <w:rPr>
                <w:rFonts w:ascii="Arial" w:eastAsia="Arial" w:hAnsi="Arial" w:cs="Arial"/>
                <w:color w:val="000000" w:themeColor="text1"/>
                <w:sz w:val="18"/>
                <w:szCs w:val="18"/>
              </w:rPr>
              <w:t xml:space="preserve">- minimaal 2 requests per seconde </w:t>
            </w:r>
            <w:r w:rsidRPr="003532FD">
              <w:rPr>
                <w:rFonts w:ascii="Arial" w:hAnsi="Arial" w:cs="Arial"/>
                <w:sz w:val="18"/>
                <w:szCs w:val="18"/>
              </w:rPr>
              <w:br/>
            </w:r>
            <w:r w:rsidRPr="003532FD">
              <w:rPr>
                <w:rFonts w:ascii="Arial" w:eastAsia="Arial" w:hAnsi="Arial" w:cs="Arial"/>
                <w:color w:val="000000" w:themeColor="text1"/>
                <w:sz w:val="18"/>
                <w:szCs w:val="18"/>
              </w:rPr>
              <w:t xml:space="preserve">- minimaal 2 opeenvolgende connecties. </w:t>
            </w:r>
            <w:r w:rsidRPr="003532FD">
              <w:rPr>
                <w:rFonts w:ascii="Arial" w:hAnsi="Arial" w:cs="Arial"/>
                <w:sz w:val="18"/>
                <w:szCs w:val="18"/>
              </w:rPr>
              <w:br/>
            </w:r>
            <w:r w:rsidRPr="003532FD">
              <w:rPr>
                <w:rFonts w:ascii="Arial" w:eastAsia="Arial" w:hAnsi="Arial" w:cs="Arial"/>
                <w:color w:val="000000" w:themeColor="text1"/>
                <w:sz w:val="18"/>
                <w:szCs w:val="18"/>
              </w:rPr>
              <w:t>- minimaal 1.000 records per request (fetch/take/paginering)</w:t>
            </w:r>
            <w:r w:rsidRPr="003532FD">
              <w:rPr>
                <w:rFonts w:ascii="Arial" w:hAnsi="Arial" w:cs="Arial"/>
                <w:sz w:val="18"/>
                <w:szCs w:val="18"/>
              </w:rPr>
              <w:br/>
            </w:r>
            <w:r w:rsidRPr="003532FD">
              <w:rPr>
                <w:rFonts w:ascii="Arial" w:eastAsia="Arial" w:hAnsi="Arial" w:cs="Arial"/>
                <w:color w:val="000000" w:themeColor="text1"/>
                <w:sz w:val="18"/>
                <w:szCs w:val="18"/>
              </w:rPr>
              <w:t xml:space="preserve"> Dit is onderdeel van de SLA</w:t>
            </w:r>
          </w:p>
        </w:tc>
        <w:tc>
          <w:tcPr>
            <w:tcW w:w="993" w:type="dxa"/>
            <w:tcBorders>
              <w:top w:val="single" w:sz="6" w:space="0" w:color="auto"/>
              <w:left w:val="single" w:sz="6" w:space="0" w:color="auto"/>
              <w:bottom w:val="single" w:sz="6" w:space="0" w:color="auto"/>
              <w:right w:val="single" w:sz="6" w:space="0" w:color="auto"/>
            </w:tcBorders>
          </w:tcPr>
          <w:p w14:paraId="6791A5C0"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894B84C"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r w:rsidR="00CE6519" w:rsidRPr="003532FD" w14:paraId="7EB24063" w14:textId="74E80FE9" w:rsidTr="4982F780">
        <w:trPr>
          <w:trHeight w:val="285"/>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0F088C06" w14:textId="2254B9D2"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16</w:t>
            </w:r>
          </w:p>
        </w:tc>
        <w:tc>
          <w:tcPr>
            <w:tcW w:w="6804" w:type="dxa"/>
            <w:tcBorders>
              <w:top w:val="single" w:sz="6" w:space="0" w:color="auto"/>
              <w:left w:val="single" w:sz="6" w:space="0" w:color="auto"/>
              <w:bottom w:val="single" w:sz="6" w:space="0" w:color="auto"/>
              <w:right w:val="single" w:sz="6" w:space="0" w:color="auto"/>
            </w:tcBorders>
            <w:tcMar>
              <w:left w:w="105" w:type="dxa"/>
              <w:right w:w="105" w:type="dxa"/>
            </w:tcMar>
          </w:tcPr>
          <w:p w14:paraId="43DC489C" w14:textId="7BA4DC1A" w:rsidR="00CE6519" w:rsidRPr="003532FD" w:rsidRDefault="00CE6519" w:rsidP="00CE6519">
            <w:pPr>
              <w:tabs>
                <w:tab w:val="left" w:pos="227"/>
              </w:tabs>
              <w:spacing w:line="276" w:lineRule="auto"/>
              <w:rPr>
                <w:rFonts w:ascii="Arial" w:eastAsia="Arial" w:hAnsi="Arial" w:cs="Arial"/>
                <w:color w:val="000000" w:themeColor="text1"/>
                <w:sz w:val="18"/>
                <w:szCs w:val="18"/>
              </w:rPr>
            </w:pPr>
            <w:r w:rsidRPr="003532FD">
              <w:rPr>
                <w:rFonts w:ascii="Arial" w:eastAsia="Arial" w:hAnsi="Arial" w:cs="Arial"/>
                <w:color w:val="000000" w:themeColor="text1"/>
                <w:sz w:val="18"/>
                <w:szCs w:val="18"/>
              </w:rPr>
              <w:t xml:space="preserve">De web API's van de Oplossing zijn ondersteund met bij voorkeur online beschikbare documentatie. Deze documentatie bevat een algemene introductie tot de API's, begrippenlijst, verklaring van response en error codes, uitleg over de mogelijkheden, wijze van authenticeren, de basis URL, toegepaste limieten, een opsomming van de beschikbare endpoints/webhooks en per endpoint/webhook, de te gebruiken (de opbouw van een) request URL met een voorbeeld erbij, een beschrijving van de op te vragen gegevens en veldnamen, veldtypen, verplichte velden en  noodzakelijke toelichting per veld voor het juiste gebruik ervan en de relatie tussen een veld en plek ervan in het gebruikersscherm. Verder de bijbehorende response URL met een beschrijving van de inhoud ervan en een voorbeeld erbij. </w:t>
            </w:r>
            <w:r w:rsidRPr="003532FD">
              <w:rPr>
                <w:rFonts w:ascii="Arial" w:hAnsi="Arial" w:cs="Arial"/>
                <w:sz w:val="18"/>
                <w:szCs w:val="18"/>
              </w:rPr>
              <w:br/>
            </w:r>
            <w:r w:rsidRPr="003532FD">
              <w:rPr>
                <w:rFonts w:ascii="Arial" w:eastAsia="Arial" w:hAnsi="Arial" w:cs="Arial"/>
                <w:color w:val="000000" w:themeColor="text1"/>
                <w:sz w:val="18"/>
                <w:szCs w:val="18"/>
              </w:rPr>
              <w:t>Per API release is de documentatie online beschikbaar of op te vragen.</w:t>
            </w:r>
          </w:p>
        </w:tc>
        <w:tc>
          <w:tcPr>
            <w:tcW w:w="993" w:type="dxa"/>
            <w:tcBorders>
              <w:top w:val="single" w:sz="6" w:space="0" w:color="auto"/>
              <w:left w:val="single" w:sz="6" w:space="0" w:color="auto"/>
              <w:bottom w:val="single" w:sz="6" w:space="0" w:color="auto"/>
              <w:right w:val="single" w:sz="6" w:space="0" w:color="auto"/>
            </w:tcBorders>
          </w:tcPr>
          <w:p w14:paraId="031270C9"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c>
          <w:tcPr>
            <w:tcW w:w="1701" w:type="dxa"/>
            <w:tcBorders>
              <w:top w:val="single" w:sz="6" w:space="0" w:color="auto"/>
              <w:left w:val="single" w:sz="6" w:space="0" w:color="auto"/>
              <w:bottom w:val="single" w:sz="6" w:space="0" w:color="auto"/>
              <w:right w:val="single" w:sz="6" w:space="0" w:color="auto"/>
            </w:tcBorders>
          </w:tcPr>
          <w:p w14:paraId="05B7426D" w14:textId="77777777" w:rsidR="00CE6519" w:rsidRPr="003532FD" w:rsidRDefault="00CE6519" w:rsidP="00CE6519">
            <w:pPr>
              <w:tabs>
                <w:tab w:val="left" w:pos="227"/>
              </w:tabs>
              <w:spacing w:line="276" w:lineRule="auto"/>
              <w:rPr>
                <w:rFonts w:ascii="Arial" w:eastAsia="Arial" w:hAnsi="Arial" w:cs="Arial"/>
                <w:color w:val="000000" w:themeColor="text1"/>
                <w:sz w:val="18"/>
                <w:szCs w:val="18"/>
              </w:rPr>
            </w:pPr>
          </w:p>
        </w:tc>
      </w:tr>
    </w:tbl>
    <w:p w14:paraId="7B5CAEB5" w14:textId="27AE34B9" w:rsidR="00E14FBC" w:rsidRDefault="00E14FBC">
      <w:pPr>
        <w:rPr>
          <w:rFonts w:ascii="Arial" w:hAnsi="Arial" w:cs="Arial"/>
          <w:sz w:val="18"/>
          <w:szCs w:val="18"/>
        </w:rPr>
      </w:pPr>
    </w:p>
    <w:tbl>
      <w:tblPr>
        <w:tblStyle w:val="Tabelraster"/>
        <w:tblW w:w="736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11"/>
        <w:gridCol w:w="4252"/>
      </w:tblGrid>
      <w:tr w:rsidR="0033665F" w:rsidRPr="003532FD" w14:paraId="2FC0F8AC" w14:textId="77777777" w:rsidTr="00F849ED">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D8B2B2"/>
            <w:tcMar>
              <w:left w:w="105" w:type="dxa"/>
              <w:right w:w="105" w:type="dxa"/>
            </w:tcMar>
          </w:tcPr>
          <w:p w14:paraId="7C2E59A5" w14:textId="48190D2A" w:rsidR="0033665F" w:rsidRPr="0033665F" w:rsidRDefault="0033665F" w:rsidP="00A96283">
            <w:pPr>
              <w:tabs>
                <w:tab w:val="left" w:pos="227"/>
              </w:tabs>
              <w:spacing w:line="276" w:lineRule="auto"/>
              <w:rPr>
                <w:rFonts w:ascii="Arial" w:eastAsia="Arial" w:hAnsi="Arial" w:cs="Arial"/>
                <w:b/>
                <w:bCs/>
                <w:color w:val="000000" w:themeColor="text1"/>
                <w:sz w:val="18"/>
                <w:szCs w:val="18"/>
              </w:rPr>
            </w:pPr>
            <w:r w:rsidRPr="0033665F">
              <w:rPr>
                <w:rFonts w:ascii="Arial" w:eastAsia="Arial" w:hAnsi="Arial" w:cs="Arial"/>
                <w:b/>
                <w:bCs/>
                <w:color w:val="000000" w:themeColor="text1"/>
                <w:sz w:val="18"/>
                <w:szCs w:val="18"/>
              </w:rPr>
              <w:t>Naam inschrijver</w:t>
            </w:r>
          </w:p>
        </w:tc>
        <w:tc>
          <w:tcPr>
            <w:tcW w:w="4252" w:type="dxa"/>
            <w:tcBorders>
              <w:top w:val="single" w:sz="6" w:space="0" w:color="auto"/>
              <w:left w:val="single" w:sz="6" w:space="0" w:color="auto"/>
              <w:bottom w:val="single" w:sz="6" w:space="0" w:color="auto"/>
              <w:right w:val="single" w:sz="6" w:space="0" w:color="auto"/>
            </w:tcBorders>
            <w:tcMar>
              <w:left w:w="105" w:type="dxa"/>
              <w:right w:w="105" w:type="dxa"/>
            </w:tcMar>
          </w:tcPr>
          <w:p w14:paraId="19320A47" w14:textId="02AC2633" w:rsidR="0033665F" w:rsidRPr="003532FD" w:rsidRDefault="0033665F" w:rsidP="00A96283">
            <w:pPr>
              <w:tabs>
                <w:tab w:val="left" w:pos="227"/>
              </w:tabs>
              <w:spacing w:line="276" w:lineRule="auto"/>
              <w:rPr>
                <w:rFonts w:ascii="Arial" w:eastAsia="Arial" w:hAnsi="Arial" w:cs="Arial"/>
                <w:color w:val="000000" w:themeColor="text1"/>
                <w:sz w:val="18"/>
                <w:szCs w:val="18"/>
              </w:rPr>
            </w:pPr>
          </w:p>
        </w:tc>
      </w:tr>
      <w:tr w:rsidR="0033665F" w:rsidRPr="003532FD" w14:paraId="1D2C8054" w14:textId="77777777" w:rsidTr="00F849ED">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D8B2B2"/>
            <w:tcMar>
              <w:left w:w="105" w:type="dxa"/>
              <w:right w:w="105" w:type="dxa"/>
            </w:tcMar>
          </w:tcPr>
          <w:p w14:paraId="19109EC7" w14:textId="7118C7F5" w:rsidR="0033665F" w:rsidRPr="0033665F" w:rsidRDefault="0033665F" w:rsidP="00A96283">
            <w:pPr>
              <w:tabs>
                <w:tab w:val="left" w:pos="227"/>
              </w:tabs>
              <w:spacing w:line="276" w:lineRule="auto"/>
              <w:rPr>
                <w:rFonts w:ascii="Arial" w:eastAsia="Arial" w:hAnsi="Arial" w:cs="Arial"/>
                <w:b/>
                <w:bCs/>
                <w:color w:val="000000" w:themeColor="text1"/>
                <w:sz w:val="18"/>
                <w:szCs w:val="18"/>
              </w:rPr>
            </w:pPr>
            <w:r w:rsidRPr="0033665F">
              <w:rPr>
                <w:rFonts w:ascii="Arial" w:eastAsia="Arial" w:hAnsi="Arial" w:cs="Arial"/>
                <w:b/>
                <w:bCs/>
                <w:color w:val="000000" w:themeColor="text1"/>
                <w:sz w:val="18"/>
                <w:szCs w:val="18"/>
              </w:rPr>
              <w:t>Rechtsgeldig vertegenwoordiger</w:t>
            </w:r>
          </w:p>
        </w:tc>
        <w:tc>
          <w:tcPr>
            <w:tcW w:w="4252" w:type="dxa"/>
            <w:tcBorders>
              <w:top w:val="single" w:sz="6" w:space="0" w:color="auto"/>
              <w:left w:val="single" w:sz="6" w:space="0" w:color="auto"/>
              <w:bottom w:val="single" w:sz="6" w:space="0" w:color="auto"/>
              <w:right w:val="single" w:sz="6" w:space="0" w:color="auto"/>
            </w:tcBorders>
            <w:tcMar>
              <w:left w:w="105" w:type="dxa"/>
              <w:right w:w="105" w:type="dxa"/>
            </w:tcMar>
          </w:tcPr>
          <w:p w14:paraId="2DA7E5ED" w14:textId="21422734" w:rsidR="0033665F" w:rsidRPr="003532FD" w:rsidRDefault="0033665F" w:rsidP="00A96283">
            <w:pPr>
              <w:tabs>
                <w:tab w:val="left" w:pos="227"/>
              </w:tabs>
              <w:spacing w:line="276" w:lineRule="auto"/>
              <w:rPr>
                <w:rFonts w:ascii="Arial" w:eastAsia="Arial" w:hAnsi="Arial" w:cs="Arial"/>
                <w:color w:val="000000" w:themeColor="text1"/>
                <w:sz w:val="18"/>
                <w:szCs w:val="18"/>
              </w:rPr>
            </w:pPr>
          </w:p>
        </w:tc>
      </w:tr>
      <w:tr w:rsidR="0033665F" w:rsidRPr="003532FD" w14:paraId="44666EC0" w14:textId="77777777" w:rsidTr="00F849ED">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D8B2B2"/>
            <w:tcMar>
              <w:left w:w="105" w:type="dxa"/>
              <w:right w:w="105" w:type="dxa"/>
            </w:tcMar>
          </w:tcPr>
          <w:p w14:paraId="4F43D814" w14:textId="1255D347" w:rsidR="0033665F" w:rsidRPr="0033665F" w:rsidRDefault="0033665F" w:rsidP="00A96283">
            <w:pPr>
              <w:tabs>
                <w:tab w:val="left" w:pos="227"/>
              </w:tabs>
              <w:spacing w:line="276" w:lineRule="auto"/>
              <w:rPr>
                <w:rFonts w:ascii="Arial" w:eastAsia="Arial" w:hAnsi="Arial" w:cs="Arial"/>
                <w:b/>
                <w:bCs/>
                <w:color w:val="000000" w:themeColor="text1"/>
                <w:sz w:val="18"/>
                <w:szCs w:val="18"/>
              </w:rPr>
            </w:pPr>
            <w:r w:rsidRPr="0033665F">
              <w:rPr>
                <w:rFonts w:ascii="Arial" w:eastAsia="Arial" w:hAnsi="Arial" w:cs="Arial"/>
                <w:b/>
                <w:bCs/>
                <w:color w:val="000000" w:themeColor="text1"/>
                <w:sz w:val="18"/>
                <w:szCs w:val="18"/>
              </w:rPr>
              <w:t>Functie rechtsgeldig vertegenwoordiger</w:t>
            </w:r>
          </w:p>
        </w:tc>
        <w:tc>
          <w:tcPr>
            <w:tcW w:w="4252" w:type="dxa"/>
            <w:tcBorders>
              <w:top w:val="single" w:sz="6" w:space="0" w:color="auto"/>
              <w:left w:val="single" w:sz="6" w:space="0" w:color="auto"/>
              <w:bottom w:val="single" w:sz="6" w:space="0" w:color="auto"/>
              <w:right w:val="single" w:sz="6" w:space="0" w:color="auto"/>
            </w:tcBorders>
            <w:tcMar>
              <w:left w:w="105" w:type="dxa"/>
              <w:right w:w="105" w:type="dxa"/>
            </w:tcMar>
          </w:tcPr>
          <w:p w14:paraId="78C54EA1" w14:textId="01E6C3F9" w:rsidR="0033665F" w:rsidRPr="003532FD" w:rsidRDefault="0033665F" w:rsidP="00A96283">
            <w:pPr>
              <w:tabs>
                <w:tab w:val="left" w:pos="227"/>
              </w:tabs>
              <w:spacing w:line="276" w:lineRule="auto"/>
              <w:rPr>
                <w:rFonts w:ascii="Arial" w:eastAsia="Arial" w:hAnsi="Arial" w:cs="Arial"/>
                <w:color w:val="000000" w:themeColor="text1"/>
                <w:sz w:val="18"/>
                <w:szCs w:val="18"/>
              </w:rPr>
            </w:pPr>
          </w:p>
        </w:tc>
      </w:tr>
      <w:tr w:rsidR="0033665F" w:rsidRPr="003532FD" w14:paraId="6DCF0998" w14:textId="77777777" w:rsidTr="00F849ED">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D8B2B2"/>
            <w:tcMar>
              <w:left w:w="105" w:type="dxa"/>
              <w:right w:w="105" w:type="dxa"/>
            </w:tcMar>
          </w:tcPr>
          <w:p w14:paraId="4885C16B" w14:textId="0CF42E82" w:rsidR="0033665F" w:rsidRPr="0033665F" w:rsidRDefault="0033665F" w:rsidP="00A96283">
            <w:pPr>
              <w:tabs>
                <w:tab w:val="left" w:pos="227"/>
              </w:tabs>
              <w:spacing w:line="276" w:lineRule="auto"/>
              <w:rPr>
                <w:rFonts w:ascii="Arial" w:eastAsia="Arial" w:hAnsi="Arial" w:cs="Arial"/>
                <w:b/>
                <w:bCs/>
                <w:color w:val="000000" w:themeColor="text1"/>
                <w:sz w:val="18"/>
                <w:szCs w:val="18"/>
              </w:rPr>
            </w:pPr>
            <w:r w:rsidRPr="0033665F">
              <w:rPr>
                <w:rFonts w:ascii="Arial" w:eastAsia="Arial" w:hAnsi="Arial" w:cs="Arial"/>
                <w:b/>
                <w:bCs/>
                <w:color w:val="000000" w:themeColor="text1"/>
                <w:sz w:val="18"/>
                <w:szCs w:val="18"/>
              </w:rPr>
              <w:t>Datum, plaats</w:t>
            </w:r>
          </w:p>
        </w:tc>
        <w:tc>
          <w:tcPr>
            <w:tcW w:w="4252" w:type="dxa"/>
            <w:tcBorders>
              <w:top w:val="single" w:sz="6" w:space="0" w:color="auto"/>
              <w:left w:val="single" w:sz="6" w:space="0" w:color="auto"/>
              <w:bottom w:val="single" w:sz="6" w:space="0" w:color="auto"/>
              <w:right w:val="single" w:sz="6" w:space="0" w:color="auto"/>
            </w:tcBorders>
            <w:tcMar>
              <w:left w:w="105" w:type="dxa"/>
              <w:right w:w="105" w:type="dxa"/>
            </w:tcMar>
          </w:tcPr>
          <w:p w14:paraId="4E5A006C" w14:textId="77777777" w:rsidR="0033665F" w:rsidRPr="003532FD" w:rsidRDefault="0033665F" w:rsidP="00A96283">
            <w:pPr>
              <w:tabs>
                <w:tab w:val="left" w:pos="227"/>
              </w:tabs>
              <w:spacing w:line="276" w:lineRule="auto"/>
              <w:rPr>
                <w:rFonts w:ascii="Arial" w:eastAsia="Arial" w:hAnsi="Arial" w:cs="Arial"/>
                <w:color w:val="000000" w:themeColor="text1"/>
                <w:sz w:val="18"/>
                <w:szCs w:val="18"/>
              </w:rPr>
            </w:pPr>
          </w:p>
        </w:tc>
      </w:tr>
      <w:tr w:rsidR="0033665F" w:rsidRPr="003532FD" w14:paraId="011E17AD" w14:textId="77777777" w:rsidTr="00F849ED">
        <w:trPr>
          <w:trHeight w:val="1366"/>
        </w:trPr>
        <w:tc>
          <w:tcPr>
            <w:tcW w:w="3111" w:type="dxa"/>
            <w:tcBorders>
              <w:top w:val="single" w:sz="6" w:space="0" w:color="auto"/>
              <w:left w:val="single" w:sz="6" w:space="0" w:color="auto"/>
              <w:bottom w:val="single" w:sz="6" w:space="0" w:color="auto"/>
              <w:right w:val="single" w:sz="6" w:space="0" w:color="auto"/>
            </w:tcBorders>
            <w:shd w:val="clear" w:color="auto" w:fill="D8B2B2"/>
            <w:tcMar>
              <w:left w:w="105" w:type="dxa"/>
              <w:right w:w="105" w:type="dxa"/>
            </w:tcMar>
          </w:tcPr>
          <w:p w14:paraId="0099607F" w14:textId="42B90EDC" w:rsidR="0033665F" w:rsidRPr="0033665F" w:rsidRDefault="0033665F" w:rsidP="00A96283">
            <w:pPr>
              <w:tabs>
                <w:tab w:val="left" w:pos="227"/>
              </w:tabs>
              <w:spacing w:line="276" w:lineRule="auto"/>
              <w:rPr>
                <w:rFonts w:ascii="Arial" w:eastAsia="Arial" w:hAnsi="Arial" w:cs="Arial"/>
                <w:b/>
                <w:bCs/>
                <w:color w:val="000000" w:themeColor="text1"/>
                <w:sz w:val="18"/>
                <w:szCs w:val="18"/>
              </w:rPr>
            </w:pPr>
            <w:r w:rsidRPr="0033665F">
              <w:rPr>
                <w:rFonts w:ascii="Arial" w:eastAsia="Arial" w:hAnsi="Arial" w:cs="Arial"/>
                <w:b/>
                <w:bCs/>
                <w:color w:val="000000" w:themeColor="text1"/>
                <w:sz w:val="18"/>
                <w:szCs w:val="18"/>
              </w:rPr>
              <w:t>Handtekening</w:t>
            </w:r>
          </w:p>
        </w:tc>
        <w:tc>
          <w:tcPr>
            <w:tcW w:w="4252" w:type="dxa"/>
            <w:tcBorders>
              <w:top w:val="single" w:sz="6" w:space="0" w:color="auto"/>
              <w:left w:val="single" w:sz="6" w:space="0" w:color="auto"/>
              <w:bottom w:val="single" w:sz="6" w:space="0" w:color="auto"/>
              <w:right w:val="single" w:sz="6" w:space="0" w:color="auto"/>
            </w:tcBorders>
            <w:tcMar>
              <w:left w:w="105" w:type="dxa"/>
              <w:right w:w="105" w:type="dxa"/>
            </w:tcMar>
          </w:tcPr>
          <w:p w14:paraId="1717A4E8" w14:textId="77777777" w:rsidR="0033665F" w:rsidRPr="003532FD" w:rsidRDefault="0033665F" w:rsidP="00A96283">
            <w:pPr>
              <w:tabs>
                <w:tab w:val="left" w:pos="227"/>
              </w:tabs>
              <w:spacing w:line="276" w:lineRule="auto"/>
              <w:rPr>
                <w:rFonts w:ascii="Arial" w:eastAsia="Arial" w:hAnsi="Arial" w:cs="Arial"/>
                <w:color w:val="000000" w:themeColor="text1"/>
                <w:sz w:val="18"/>
                <w:szCs w:val="18"/>
              </w:rPr>
            </w:pPr>
          </w:p>
        </w:tc>
      </w:tr>
    </w:tbl>
    <w:p w14:paraId="0ADC7D3A" w14:textId="77777777" w:rsidR="005D24A7" w:rsidRPr="003532FD" w:rsidRDefault="005D24A7">
      <w:pPr>
        <w:rPr>
          <w:rFonts w:ascii="Arial" w:hAnsi="Arial" w:cs="Arial"/>
          <w:sz w:val="18"/>
          <w:szCs w:val="18"/>
        </w:rPr>
      </w:pPr>
    </w:p>
    <w:sectPr w:rsidR="005D24A7" w:rsidRPr="003532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212102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862779"/>
    <w:rsid w:val="00033D5F"/>
    <w:rsid w:val="000438A5"/>
    <w:rsid w:val="001C77F2"/>
    <w:rsid w:val="002D5F3D"/>
    <w:rsid w:val="002F23CD"/>
    <w:rsid w:val="0033665F"/>
    <w:rsid w:val="003532FD"/>
    <w:rsid w:val="00491C65"/>
    <w:rsid w:val="004A411A"/>
    <w:rsid w:val="005D24A7"/>
    <w:rsid w:val="006A6CC0"/>
    <w:rsid w:val="006C16DA"/>
    <w:rsid w:val="008C1896"/>
    <w:rsid w:val="00A02F3B"/>
    <w:rsid w:val="00B719A7"/>
    <w:rsid w:val="00CE6519"/>
    <w:rsid w:val="00D01456"/>
    <w:rsid w:val="00D15EBA"/>
    <w:rsid w:val="00E14FBC"/>
    <w:rsid w:val="00E6340E"/>
    <w:rsid w:val="00E71998"/>
    <w:rsid w:val="00E76BDC"/>
    <w:rsid w:val="00EC24F6"/>
    <w:rsid w:val="00F849ED"/>
    <w:rsid w:val="091090C7"/>
    <w:rsid w:val="1009FAD4"/>
    <w:rsid w:val="103E1B14"/>
    <w:rsid w:val="1A39BAB0"/>
    <w:rsid w:val="1C8945E1"/>
    <w:rsid w:val="1D8FBCCF"/>
    <w:rsid w:val="23C21C08"/>
    <w:rsid w:val="281615CA"/>
    <w:rsid w:val="2D9367E9"/>
    <w:rsid w:val="3205AFD2"/>
    <w:rsid w:val="40DE4023"/>
    <w:rsid w:val="44AC1142"/>
    <w:rsid w:val="4982F780"/>
    <w:rsid w:val="4F623E4D"/>
    <w:rsid w:val="516CAC63"/>
    <w:rsid w:val="5B2867F7"/>
    <w:rsid w:val="6106743C"/>
    <w:rsid w:val="6320D833"/>
    <w:rsid w:val="65862779"/>
    <w:rsid w:val="7A3E6188"/>
    <w:rsid w:val="7F5FE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2779"/>
  <w15:chartTrackingRefBased/>
  <w15:docId w15:val="{E8E492CC-41C0-446F-A618-0808902F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2"/>
    <w:qFormat/>
    <w:rsid w:val="003532FD"/>
    <w:pPr>
      <w:keepNext/>
      <w:keepLines/>
      <w:numPr>
        <w:numId w:val="1"/>
      </w:numPr>
      <w:tabs>
        <w:tab w:val="left" w:pos="454"/>
      </w:tabs>
      <w:spacing w:before="240" w:after="200" w:line="276" w:lineRule="auto"/>
      <w:contextualSpacing/>
      <w:outlineLvl w:val="0"/>
    </w:pPr>
    <w:rPr>
      <w:rFonts w:asciiTheme="majorHAnsi" w:hAnsiTheme="majorHAnsi"/>
      <w:b/>
      <w:color w:val="656769"/>
      <w:sz w:val="28"/>
      <w:szCs w:val="22"/>
    </w:rPr>
  </w:style>
  <w:style w:type="paragraph" w:styleId="Kop3">
    <w:name w:val="heading 3"/>
    <w:basedOn w:val="Standaard"/>
    <w:next w:val="Standaard"/>
    <w:link w:val="Kop3Char"/>
    <w:uiPriority w:val="9"/>
    <w:qFormat/>
    <w:rsid w:val="003532FD"/>
    <w:pPr>
      <w:keepNext/>
      <w:keepLines/>
      <w:numPr>
        <w:ilvl w:val="2"/>
        <w:numId w:val="1"/>
      </w:numPr>
      <w:tabs>
        <w:tab w:val="left" w:pos="227"/>
      </w:tabs>
      <w:spacing w:after="0" w:line="276" w:lineRule="auto"/>
      <w:outlineLvl w:val="2"/>
    </w:pPr>
    <w:rPr>
      <w:rFonts w:eastAsiaTheme="majorEastAsia" w:cstheme="majorBidi"/>
      <w:b/>
      <w:color w:val="000000" w:themeColor="text1"/>
      <w:sz w:val="20"/>
      <w:szCs w:val="22"/>
    </w:rPr>
  </w:style>
  <w:style w:type="paragraph" w:styleId="Kop4">
    <w:name w:val="heading 4"/>
    <w:basedOn w:val="Standaard"/>
    <w:next w:val="Standaard"/>
    <w:link w:val="Kop4Char"/>
    <w:uiPriority w:val="9"/>
    <w:unhideWhenUsed/>
    <w:rsid w:val="003532FD"/>
    <w:pPr>
      <w:keepNext/>
      <w:keepLines/>
      <w:numPr>
        <w:ilvl w:val="3"/>
        <w:numId w:val="1"/>
      </w:numPr>
      <w:tabs>
        <w:tab w:val="left" w:pos="227"/>
      </w:tabs>
      <w:spacing w:after="0" w:line="276" w:lineRule="auto"/>
      <w:outlineLvl w:val="3"/>
    </w:pPr>
    <w:rPr>
      <w:rFonts w:asciiTheme="majorHAnsi" w:eastAsiaTheme="majorEastAsia" w:hAnsiTheme="majorHAnsi" w:cstheme="majorBidi"/>
      <w:b/>
      <w:iCs/>
      <w:noProof/>
      <w:color w:val="000000" w:themeColor="text1"/>
      <w:sz w:val="18"/>
      <w:szCs w:val="22"/>
    </w:rPr>
  </w:style>
  <w:style w:type="paragraph" w:styleId="Kop5">
    <w:name w:val="heading 5"/>
    <w:basedOn w:val="Standaard"/>
    <w:next w:val="Standaard"/>
    <w:link w:val="Kop5Char"/>
    <w:uiPriority w:val="9"/>
    <w:semiHidden/>
    <w:unhideWhenUsed/>
    <w:qFormat/>
    <w:rsid w:val="003532FD"/>
    <w:pPr>
      <w:keepNext/>
      <w:keepLines/>
      <w:numPr>
        <w:ilvl w:val="4"/>
        <w:numId w:val="1"/>
      </w:numPr>
      <w:tabs>
        <w:tab w:val="left" w:pos="227"/>
      </w:tabs>
      <w:spacing w:before="40" w:after="0" w:line="276" w:lineRule="auto"/>
      <w:outlineLvl w:val="4"/>
    </w:pPr>
    <w:rPr>
      <w:rFonts w:asciiTheme="majorHAnsi" w:eastAsiaTheme="majorEastAsia" w:hAnsiTheme="majorHAnsi" w:cstheme="majorBidi"/>
      <w:color w:val="0F4761" w:themeColor="accent1" w:themeShade="BF"/>
      <w:sz w:val="18"/>
      <w:szCs w:val="22"/>
    </w:rPr>
  </w:style>
  <w:style w:type="paragraph" w:styleId="Kop6">
    <w:name w:val="heading 6"/>
    <w:basedOn w:val="Standaard"/>
    <w:next w:val="Standaard"/>
    <w:link w:val="Kop6Char"/>
    <w:uiPriority w:val="9"/>
    <w:semiHidden/>
    <w:unhideWhenUsed/>
    <w:qFormat/>
    <w:rsid w:val="003532FD"/>
    <w:pPr>
      <w:keepNext/>
      <w:keepLines/>
      <w:numPr>
        <w:ilvl w:val="5"/>
        <w:numId w:val="1"/>
      </w:numPr>
      <w:tabs>
        <w:tab w:val="left" w:pos="227"/>
      </w:tabs>
      <w:spacing w:before="40" w:after="0" w:line="276" w:lineRule="auto"/>
      <w:outlineLvl w:val="5"/>
    </w:pPr>
    <w:rPr>
      <w:rFonts w:asciiTheme="majorHAnsi" w:eastAsiaTheme="majorEastAsia" w:hAnsiTheme="majorHAnsi" w:cstheme="majorBidi"/>
      <w:color w:val="0A2F40" w:themeColor="accent1" w:themeShade="7F"/>
      <w:sz w:val="18"/>
      <w:szCs w:val="22"/>
    </w:rPr>
  </w:style>
  <w:style w:type="paragraph" w:styleId="Kop7">
    <w:name w:val="heading 7"/>
    <w:basedOn w:val="Standaard"/>
    <w:next w:val="Standaard"/>
    <w:link w:val="Kop7Char"/>
    <w:uiPriority w:val="9"/>
    <w:semiHidden/>
    <w:unhideWhenUsed/>
    <w:qFormat/>
    <w:rsid w:val="003532FD"/>
    <w:pPr>
      <w:keepNext/>
      <w:keepLines/>
      <w:numPr>
        <w:ilvl w:val="6"/>
        <w:numId w:val="1"/>
      </w:numPr>
      <w:tabs>
        <w:tab w:val="left" w:pos="227"/>
      </w:tabs>
      <w:spacing w:before="40" w:after="0" w:line="276" w:lineRule="auto"/>
      <w:outlineLvl w:val="6"/>
    </w:pPr>
    <w:rPr>
      <w:rFonts w:asciiTheme="majorHAnsi" w:eastAsiaTheme="majorEastAsia" w:hAnsiTheme="majorHAnsi" w:cstheme="majorBidi"/>
      <w:i/>
      <w:iCs/>
      <w:color w:val="0A2F40" w:themeColor="accent1" w:themeShade="7F"/>
      <w:sz w:val="18"/>
      <w:szCs w:val="22"/>
    </w:rPr>
  </w:style>
  <w:style w:type="paragraph" w:styleId="Kop8">
    <w:name w:val="heading 8"/>
    <w:basedOn w:val="Standaard"/>
    <w:next w:val="Standaard"/>
    <w:link w:val="Kop8Char"/>
    <w:uiPriority w:val="9"/>
    <w:semiHidden/>
    <w:unhideWhenUsed/>
    <w:qFormat/>
    <w:rsid w:val="003532FD"/>
    <w:pPr>
      <w:keepNext/>
      <w:keepLines/>
      <w:numPr>
        <w:ilvl w:val="7"/>
        <w:numId w:val="1"/>
      </w:numPr>
      <w:tabs>
        <w:tab w:val="left" w:pos="227"/>
      </w:tabs>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3532FD"/>
    <w:pPr>
      <w:keepNext/>
      <w:keepLines/>
      <w:numPr>
        <w:ilvl w:val="8"/>
        <w:numId w:val="1"/>
      </w:numPr>
      <w:tabs>
        <w:tab w:val="left" w:pos="227"/>
      </w:tab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2"/>
    <w:rsid w:val="003532FD"/>
    <w:rPr>
      <w:rFonts w:asciiTheme="majorHAnsi" w:hAnsiTheme="majorHAnsi"/>
      <w:b/>
      <w:color w:val="656769"/>
      <w:sz w:val="28"/>
      <w:szCs w:val="22"/>
    </w:rPr>
  </w:style>
  <w:style w:type="character" w:customStyle="1" w:styleId="Kop3Char">
    <w:name w:val="Kop 3 Char"/>
    <w:basedOn w:val="Standaardalinea-lettertype"/>
    <w:link w:val="Kop3"/>
    <w:uiPriority w:val="9"/>
    <w:rsid w:val="003532FD"/>
    <w:rPr>
      <w:rFonts w:eastAsiaTheme="majorEastAsia" w:cstheme="majorBidi"/>
      <w:b/>
      <w:color w:val="000000" w:themeColor="text1"/>
      <w:sz w:val="20"/>
      <w:szCs w:val="22"/>
    </w:rPr>
  </w:style>
  <w:style w:type="character" w:customStyle="1" w:styleId="Kop4Char">
    <w:name w:val="Kop 4 Char"/>
    <w:basedOn w:val="Standaardalinea-lettertype"/>
    <w:link w:val="Kop4"/>
    <w:uiPriority w:val="9"/>
    <w:rsid w:val="003532FD"/>
    <w:rPr>
      <w:rFonts w:asciiTheme="majorHAnsi" w:eastAsiaTheme="majorEastAsia" w:hAnsiTheme="majorHAnsi" w:cstheme="majorBidi"/>
      <w:b/>
      <w:iCs/>
      <w:noProof/>
      <w:color w:val="000000" w:themeColor="text1"/>
      <w:sz w:val="18"/>
      <w:szCs w:val="22"/>
    </w:rPr>
  </w:style>
  <w:style w:type="character" w:customStyle="1" w:styleId="Kop5Char">
    <w:name w:val="Kop 5 Char"/>
    <w:basedOn w:val="Standaardalinea-lettertype"/>
    <w:link w:val="Kop5"/>
    <w:uiPriority w:val="9"/>
    <w:semiHidden/>
    <w:rsid w:val="003532FD"/>
    <w:rPr>
      <w:rFonts w:asciiTheme="majorHAnsi" w:eastAsiaTheme="majorEastAsia" w:hAnsiTheme="majorHAnsi" w:cstheme="majorBidi"/>
      <w:color w:val="0F4761" w:themeColor="accent1" w:themeShade="BF"/>
      <w:sz w:val="18"/>
      <w:szCs w:val="22"/>
    </w:rPr>
  </w:style>
  <w:style w:type="character" w:customStyle="1" w:styleId="Kop6Char">
    <w:name w:val="Kop 6 Char"/>
    <w:basedOn w:val="Standaardalinea-lettertype"/>
    <w:link w:val="Kop6"/>
    <w:uiPriority w:val="9"/>
    <w:semiHidden/>
    <w:rsid w:val="003532FD"/>
    <w:rPr>
      <w:rFonts w:asciiTheme="majorHAnsi" w:eastAsiaTheme="majorEastAsia" w:hAnsiTheme="majorHAnsi" w:cstheme="majorBidi"/>
      <w:color w:val="0A2F40" w:themeColor="accent1" w:themeShade="7F"/>
      <w:sz w:val="18"/>
      <w:szCs w:val="22"/>
    </w:rPr>
  </w:style>
  <w:style w:type="character" w:customStyle="1" w:styleId="Kop7Char">
    <w:name w:val="Kop 7 Char"/>
    <w:basedOn w:val="Standaardalinea-lettertype"/>
    <w:link w:val="Kop7"/>
    <w:uiPriority w:val="9"/>
    <w:semiHidden/>
    <w:rsid w:val="003532FD"/>
    <w:rPr>
      <w:rFonts w:asciiTheme="majorHAnsi" w:eastAsiaTheme="majorEastAsia" w:hAnsiTheme="majorHAnsi" w:cstheme="majorBidi"/>
      <w:i/>
      <w:iCs/>
      <w:color w:val="0A2F40" w:themeColor="accent1" w:themeShade="7F"/>
      <w:sz w:val="18"/>
      <w:szCs w:val="22"/>
    </w:rPr>
  </w:style>
  <w:style w:type="character" w:customStyle="1" w:styleId="Kop8Char">
    <w:name w:val="Kop 8 Char"/>
    <w:basedOn w:val="Standaardalinea-lettertype"/>
    <w:link w:val="Kop8"/>
    <w:uiPriority w:val="9"/>
    <w:semiHidden/>
    <w:rsid w:val="003532F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532FD"/>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E71998"/>
    <w:rPr>
      <w:sz w:val="16"/>
      <w:szCs w:val="16"/>
    </w:rPr>
  </w:style>
  <w:style w:type="paragraph" w:styleId="Tekstopmerking">
    <w:name w:val="annotation text"/>
    <w:basedOn w:val="Standaard"/>
    <w:link w:val="TekstopmerkingChar"/>
    <w:uiPriority w:val="99"/>
    <w:unhideWhenUsed/>
    <w:rsid w:val="00E71998"/>
    <w:pPr>
      <w:spacing w:line="240" w:lineRule="auto"/>
    </w:pPr>
    <w:rPr>
      <w:sz w:val="20"/>
      <w:szCs w:val="20"/>
    </w:rPr>
  </w:style>
  <w:style w:type="character" w:customStyle="1" w:styleId="TekstopmerkingChar">
    <w:name w:val="Tekst opmerking Char"/>
    <w:basedOn w:val="Standaardalinea-lettertype"/>
    <w:link w:val="Tekstopmerking"/>
    <w:uiPriority w:val="99"/>
    <w:rsid w:val="00E71998"/>
    <w:rPr>
      <w:sz w:val="20"/>
      <w:szCs w:val="20"/>
    </w:rPr>
  </w:style>
  <w:style w:type="paragraph" w:styleId="Onderwerpvanopmerking">
    <w:name w:val="annotation subject"/>
    <w:basedOn w:val="Tekstopmerking"/>
    <w:next w:val="Tekstopmerking"/>
    <w:link w:val="OnderwerpvanopmerkingChar"/>
    <w:uiPriority w:val="99"/>
    <w:semiHidden/>
    <w:unhideWhenUsed/>
    <w:rsid w:val="00E71998"/>
    <w:rPr>
      <w:b/>
      <w:bCs/>
    </w:rPr>
  </w:style>
  <w:style w:type="character" w:customStyle="1" w:styleId="OnderwerpvanopmerkingChar">
    <w:name w:val="Onderwerp van opmerking Char"/>
    <w:basedOn w:val="TekstopmerkingChar"/>
    <w:link w:val="Onderwerpvanopmerking"/>
    <w:uiPriority w:val="99"/>
    <w:semiHidden/>
    <w:rsid w:val="00E71998"/>
    <w:rPr>
      <w:b/>
      <w:bCs/>
      <w:sz w:val="20"/>
      <w:szCs w:val="20"/>
    </w:rPr>
  </w:style>
  <w:style w:type="character" w:styleId="Vermelding">
    <w:name w:val="Mention"/>
    <w:basedOn w:val="Standaardalinea-lettertype"/>
    <w:uiPriority w:val="99"/>
    <w:unhideWhenUsed/>
    <w:rsid w:val="00E719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3CF9B048638498CED6975D4CC983C" ma:contentTypeVersion="4" ma:contentTypeDescription="Een nieuw document maken." ma:contentTypeScope="" ma:versionID="69c339e502d2019dc0e12f09e62c79e2">
  <xsd:schema xmlns:xsd="http://www.w3.org/2001/XMLSchema" xmlns:xs="http://www.w3.org/2001/XMLSchema" xmlns:p="http://schemas.microsoft.com/office/2006/metadata/properties" xmlns:ns2="244de437-5f5b-4d58-aa66-4455039eacc3" targetNamespace="http://schemas.microsoft.com/office/2006/metadata/properties" ma:root="true" ma:fieldsID="9fe0d46654b624c05b65fa06c1b8c0a4" ns2:_="">
    <xsd:import namespace="244de437-5f5b-4d58-aa66-4455039eac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de437-5f5b-4d58-aa66-4455039ea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C3505-0A3E-449A-AE40-12397F00E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de437-5f5b-4d58-aa66-4455039ea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555FF1-3124-4DE3-945D-C7986EB4D286}">
  <ds:schemaRefs>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44de437-5f5b-4d58-aa66-4455039eacc3"/>
  </ds:schemaRefs>
</ds:datastoreItem>
</file>

<file path=customXml/itemProps3.xml><?xml version="1.0" encoding="utf-8"?>
<ds:datastoreItem xmlns:ds="http://schemas.openxmlformats.org/officeDocument/2006/customXml" ds:itemID="{4E04EAE3-C503-4414-AB37-2EAFDA7BA2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4038</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Houtekamer</dc:creator>
  <cp:keywords/>
  <dc:description/>
  <cp:lastModifiedBy>Gerti Rijlaarsdam</cp:lastModifiedBy>
  <cp:revision>25</cp:revision>
  <dcterms:created xsi:type="dcterms:W3CDTF">2025-10-21T17:47:00Z</dcterms:created>
  <dcterms:modified xsi:type="dcterms:W3CDTF">2025-10-27T19:34:00Z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0x0101002183CF9B048638498CED6975D4CC983C</vt:lpwstr>
  </property>
</Properties>
</file>