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7E62" w:rsidR="00073667" w:rsidP="00C07E62" w:rsidRDefault="00C63AE7" w14:paraId="4825BD15" w14:textId="09AD4D65">
      <w:pPr>
        <w:pStyle w:val="Titel"/>
      </w:pPr>
      <w:r w:rsidR="00C63AE7">
        <w:rPr/>
        <w:t xml:space="preserve">Bijlage 13: </w:t>
      </w:r>
      <w:r w:rsidR="00D824F4">
        <w:rPr/>
        <w:t xml:space="preserve">Modelovereenkomst Gezamenlijke Verwerkingsverantwoordelijken op grond van </w:t>
      </w:r>
      <w:r w:rsidR="00AC048E">
        <w:rPr/>
        <w:t>overeenkomst KDC</w:t>
      </w:r>
    </w:p>
    <w:p w:rsidRPr="00BA1938" w:rsidR="00D97674" w:rsidP="00E94927" w:rsidRDefault="009C673D" w14:paraId="7D213E54" w14:textId="27FFAADD">
      <w:pPr>
        <w:pStyle w:val="Kop1"/>
        <w:ind w:right="567"/>
        <w:rPr>
          <w:color w:val="002256"/>
        </w:rPr>
      </w:pPr>
      <w:r w:rsidRPr="00BA1938">
        <w:rPr>
          <w:color w:val="002256"/>
        </w:rPr>
        <w:t xml:space="preserve">Toelichting bij Modelovereenkomst </w:t>
      </w:r>
    </w:p>
    <w:p w:rsidRPr="00BA1938" w:rsidR="00AD1F5F" w:rsidP="00E94927" w:rsidRDefault="00AD1F5F" w14:paraId="6DE37149" w14:textId="1F5B2CBD">
      <w:pPr>
        <w:pStyle w:val="Geenafstand"/>
        <w:ind w:right="567"/>
        <w:rPr>
          <w:color w:val="002256"/>
          <w:lang w:bidi="nl-NL"/>
        </w:rPr>
      </w:pPr>
      <w:r w:rsidRPr="00BA1938">
        <w:rPr>
          <w:color w:val="002256"/>
        </w:rPr>
        <w:t xml:space="preserve">Titel: hier zijn verschillende mogelijkheden. </w:t>
      </w:r>
      <w:r w:rsidRPr="00BA1938" w:rsidR="00EA3188">
        <w:rPr>
          <w:color w:val="002256"/>
          <w:lang w:bidi="nl-NL"/>
        </w:rPr>
        <w:t>Meestal is er sprake van een gezamenlijke uitvoering van een wettelijke taak. Die samenwerking kan worden vormgegeven in een hoofdovereenkomst, een convenant, of in prestatie-, of samenwerkingsafspraken. Voor het gemak wordt hier hoofdovereenkomst gebruikt. Partijen kunnen hier een eigen keuze in maken.</w:t>
      </w:r>
    </w:p>
    <w:p w:rsidRPr="00BA1938" w:rsidR="00EA3188" w:rsidP="00E94927" w:rsidRDefault="00EA3188" w14:paraId="52AF61B9" w14:textId="77777777">
      <w:pPr>
        <w:pStyle w:val="Geenafstand"/>
        <w:ind w:right="567"/>
        <w:rPr>
          <w:color w:val="002256"/>
          <w:lang w:bidi="nl-NL"/>
        </w:rPr>
      </w:pPr>
    </w:p>
    <w:p w:rsidRPr="00BA1938" w:rsidR="000747BB" w:rsidP="00E94927" w:rsidRDefault="000747BB" w14:paraId="73C31124" w14:textId="77777777">
      <w:pPr>
        <w:pStyle w:val="Geenafstand"/>
        <w:ind w:right="567"/>
        <w:rPr>
          <w:color w:val="002256"/>
          <w:lang w:bidi="nl-NL"/>
        </w:rPr>
      </w:pPr>
      <w:r w:rsidRPr="00BA1938">
        <w:rPr>
          <w:color w:val="002256"/>
          <w:lang w:bidi="nl-NL"/>
        </w:rPr>
        <w:t>Aanhef: Het kan zijn dat er meer dan twee partijen zijn. Voeg dan de naam van de partij en de vertegenwoordiger toe.</w:t>
      </w:r>
    </w:p>
    <w:p w:rsidRPr="00BA1938" w:rsidR="00EA3188" w:rsidP="00E94927" w:rsidRDefault="00EA3188" w14:paraId="42BA9BDF" w14:textId="77777777">
      <w:pPr>
        <w:pStyle w:val="Geenafstand"/>
        <w:ind w:right="567"/>
        <w:rPr>
          <w:color w:val="002256"/>
          <w:lang w:bidi="nl-NL"/>
        </w:rPr>
      </w:pPr>
    </w:p>
    <w:p w:rsidRPr="00BA1938" w:rsidR="001A5621" w:rsidP="00E94927" w:rsidRDefault="001A5621" w14:paraId="4F85B703" w14:textId="77777777">
      <w:pPr>
        <w:pStyle w:val="Geenafstand"/>
        <w:ind w:right="567"/>
        <w:rPr>
          <w:color w:val="002256"/>
          <w:lang w:bidi="nl-NL"/>
        </w:rPr>
      </w:pPr>
      <w:r w:rsidRPr="00BA1938">
        <w:rPr>
          <w:color w:val="002256"/>
          <w:lang w:bidi="nl-NL"/>
        </w:rPr>
        <w:t>Overwegingen: het uitgangspunt is dat er een Hoofdovereenkomst aan deze overeenkomst ten grondslag ligt. In het geval er geen hoofdovereenkomst is, verwijs dan naar het document dat aan deze overeenkomst ten grondslag ligt.</w:t>
      </w:r>
    </w:p>
    <w:p w:rsidRPr="00BA1938" w:rsidR="000747BB" w:rsidP="00E94927" w:rsidRDefault="000747BB" w14:paraId="01DD9B2A" w14:textId="77777777">
      <w:pPr>
        <w:pStyle w:val="Geenafstand"/>
        <w:ind w:right="567"/>
        <w:rPr>
          <w:color w:val="002256"/>
          <w:lang w:bidi="nl-NL"/>
        </w:rPr>
      </w:pPr>
    </w:p>
    <w:p w:rsidRPr="00BA1938" w:rsidR="00D6162E" w:rsidP="00E94927" w:rsidRDefault="00D6162E" w14:paraId="0DAD0569" w14:textId="77777777">
      <w:pPr>
        <w:pStyle w:val="Geenafstand"/>
        <w:ind w:right="567"/>
        <w:rPr>
          <w:color w:val="002256"/>
          <w:lang w:bidi="nl-NL"/>
        </w:rPr>
      </w:pPr>
      <w:r w:rsidRPr="00BA1938">
        <w:rPr>
          <w:color w:val="002256"/>
          <w:lang w:bidi="nl-NL"/>
        </w:rPr>
        <w:t xml:space="preserve">1.1: </w:t>
      </w:r>
      <w:r w:rsidRPr="00BA1938">
        <w:rPr>
          <w:color w:val="002256"/>
          <w:lang w:bidi="nl-NL"/>
        </w:rPr>
        <w:tab/>
      </w:r>
      <w:r w:rsidRPr="00BA1938">
        <w:rPr>
          <w:color w:val="002256"/>
          <w:lang w:bidi="nl-NL"/>
        </w:rPr>
        <w:t>De definities van art. 4 AVG hebben in deze overeenkomst dezelfde betekenis.</w:t>
      </w:r>
    </w:p>
    <w:p w:rsidRPr="00BA1938" w:rsidR="00D6162E" w:rsidP="00E94927" w:rsidRDefault="00D6162E" w14:paraId="41B53814" w14:textId="77777777">
      <w:pPr>
        <w:pStyle w:val="Geenafstand"/>
        <w:ind w:left="708" w:right="567" w:hanging="708"/>
        <w:rPr>
          <w:color w:val="002256"/>
          <w:lang w:bidi="nl-NL"/>
        </w:rPr>
      </w:pPr>
      <w:r w:rsidRPr="00BA1938">
        <w:rPr>
          <w:color w:val="002256"/>
          <w:lang w:bidi="nl-NL"/>
        </w:rPr>
        <w:t>2.1:</w:t>
      </w:r>
      <w:r w:rsidRPr="00BA1938">
        <w:rPr>
          <w:color w:val="002256"/>
          <w:lang w:bidi="nl-NL"/>
        </w:rPr>
        <w:tab/>
      </w:r>
      <w:r w:rsidRPr="00BA1938">
        <w:rPr>
          <w:color w:val="002256"/>
          <w:lang w:bidi="nl-NL"/>
        </w:rPr>
        <w:t>Het uitgangspunt is dat de overeenkomst ingaat op het moment dat de hoofdovereenkomst tot stand is gekomen. Partijen kunnen daar echter van afwijken. De ingangsdatum staat bij de ondertekening vermeld. Die datum is leidend. De ingangsdatum ligt in ieder geval voor het moment dat de verwerking, als bedoeld in artikel 3.2, wordt gestart.</w:t>
      </w:r>
    </w:p>
    <w:p w:rsidRPr="00BA1938" w:rsidR="00D6162E" w:rsidP="00E94927" w:rsidRDefault="00D6162E" w14:paraId="6035342D" w14:textId="77777777">
      <w:pPr>
        <w:pStyle w:val="Geenafstand"/>
        <w:ind w:left="708" w:right="567" w:hanging="708"/>
        <w:rPr>
          <w:color w:val="002256"/>
          <w:lang w:bidi="nl-NL"/>
        </w:rPr>
      </w:pPr>
      <w:r w:rsidRPr="00BA1938">
        <w:rPr>
          <w:color w:val="002256"/>
          <w:lang w:bidi="nl-NL"/>
        </w:rPr>
        <w:t>4.4:</w:t>
      </w:r>
      <w:r w:rsidRPr="00BA1938">
        <w:rPr>
          <w:color w:val="002256"/>
          <w:lang w:bidi="nl-NL"/>
        </w:rPr>
        <w:tab/>
      </w:r>
      <w:r w:rsidRPr="00BA1938">
        <w:rPr>
          <w:color w:val="002256"/>
          <w:lang w:bidi="nl-NL"/>
        </w:rPr>
        <w:t>In het register met verwerkers staan de verwerkers die op de ingangsdatum van de hoofdovereenkomst waren ingeschakeld. Later ingeschakelde verwerkers worden na overleg toegevoegd.</w:t>
      </w:r>
    </w:p>
    <w:p w:rsidRPr="00BA1938" w:rsidR="00D6162E" w:rsidP="00E94927" w:rsidRDefault="00D6162E" w14:paraId="741F852D" w14:textId="77777777">
      <w:pPr>
        <w:pStyle w:val="Geenafstand"/>
        <w:ind w:left="708" w:right="567" w:hanging="708"/>
        <w:rPr>
          <w:color w:val="002256"/>
          <w:lang w:bidi="nl-NL"/>
        </w:rPr>
      </w:pPr>
      <w:r w:rsidRPr="00BA1938">
        <w:rPr>
          <w:color w:val="002256"/>
          <w:lang w:bidi="nl-NL"/>
        </w:rPr>
        <w:t>6.1</w:t>
      </w:r>
      <w:r w:rsidRPr="00BA1938">
        <w:rPr>
          <w:color w:val="002256"/>
          <w:lang w:bidi="nl-NL"/>
        </w:rPr>
        <w:tab/>
      </w:r>
      <w:r w:rsidRPr="00BA1938">
        <w:rPr>
          <w:color w:val="002256"/>
          <w:lang w:bidi="nl-NL"/>
        </w:rPr>
        <w:t>Partijen leggen in ieder geval vast voor welke verwerkingsactiviteiten zij gezamenlijk verantwoordelijk zijn. Dat doen partijen in Tabel 1. De mate van aansprakelijkheid kan vaak pas achteraf worden vastgelegd, want deze is ook afhankelijk van omstandigheden zoals een goede beveiliging, het volgen van protocollen, menselijke fouten, etc.).</w:t>
      </w:r>
    </w:p>
    <w:p w:rsidRPr="00BA1938" w:rsidR="00D6162E" w:rsidP="00E94927" w:rsidRDefault="00D6162E" w14:paraId="7844FF96" w14:textId="64672239">
      <w:pPr>
        <w:pStyle w:val="Geenafstand"/>
        <w:ind w:left="708" w:right="567" w:hanging="708"/>
        <w:rPr>
          <w:color w:val="002256"/>
          <w:lang w:bidi="nl-NL"/>
        </w:rPr>
      </w:pPr>
      <w:r w:rsidRPr="00BA1938">
        <w:rPr>
          <w:color w:val="002256"/>
          <w:lang w:bidi="nl-NL"/>
        </w:rPr>
        <w:t>7.1:</w:t>
      </w:r>
      <w:r w:rsidRPr="00BA1938">
        <w:rPr>
          <w:color w:val="002256"/>
          <w:lang w:bidi="nl-NL"/>
        </w:rPr>
        <w:tab/>
      </w:r>
      <w:r w:rsidRPr="00BA1938">
        <w:rPr>
          <w:color w:val="002256"/>
          <w:lang w:bidi="nl-NL"/>
        </w:rPr>
        <w:t>Afspraken over beëindiging van deze overeenkomst horen in de Hoofdovereenkomst. 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deze overeenkomst. Partijen kunnen ook kiezen om te verwijzen naar de GIBIT 2020, of delen daarvan overnemen.</w:t>
      </w:r>
    </w:p>
    <w:p w:rsidRPr="00BA1938" w:rsidR="00D6162E" w:rsidP="00E94927" w:rsidRDefault="00D6162E" w14:paraId="0A0E2198" w14:textId="77777777">
      <w:pPr>
        <w:pStyle w:val="Geenafstand"/>
        <w:ind w:left="708" w:right="567" w:hanging="708"/>
        <w:rPr>
          <w:color w:val="002256"/>
          <w:lang w:bidi="nl-NL"/>
        </w:rPr>
      </w:pPr>
      <w:r w:rsidRPr="00BA1938">
        <w:rPr>
          <w:color w:val="002256"/>
          <w:lang w:bidi="nl-NL"/>
        </w:rPr>
        <w:t>8.1</w:t>
      </w:r>
      <w:r w:rsidRPr="00BA1938">
        <w:rPr>
          <w:color w:val="002256"/>
          <w:lang w:bidi="nl-NL"/>
        </w:rPr>
        <w:tab/>
      </w:r>
      <w:r w:rsidRPr="00BA1938">
        <w:rPr>
          <w:color w:val="002256"/>
          <w:lang w:bidi="nl-NL"/>
        </w:rPr>
        <w:t>Als er geen hoofdovereenkomst is, kunnen partijen verwijzen naar een ander onderliggend document, zoals een offerte. Over de rangorde van documenten maken partijen nadere afspraken.</w:t>
      </w:r>
    </w:p>
    <w:p w:rsidRPr="00BA1938" w:rsidR="001A5621" w:rsidP="00E94927" w:rsidRDefault="001A5621" w14:paraId="4117FAE4" w14:textId="77777777">
      <w:pPr>
        <w:pStyle w:val="Geenafstand"/>
        <w:ind w:right="567"/>
        <w:rPr>
          <w:color w:val="002256"/>
          <w:lang w:bidi="nl-NL"/>
        </w:rPr>
      </w:pPr>
    </w:p>
    <w:p w:rsidRPr="00BA1938" w:rsidR="00DD53E2" w:rsidP="00E94927" w:rsidRDefault="00DD53E2" w14:paraId="559366B4" w14:textId="77777777">
      <w:pPr>
        <w:pStyle w:val="Geenafstand"/>
        <w:ind w:right="567"/>
        <w:rPr>
          <w:color w:val="002256"/>
          <w:lang w:bidi="nl-NL"/>
        </w:rPr>
      </w:pPr>
      <w:r w:rsidRPr="00BA1938">
        <w:rPr>
          <w:color w:val="002256"/>
          <w:lang w:bidi="nl-NL"/>
        </w:rPr>
        <w:t>Ondertekening: als er meer dan twee partijen zijn, vul dit onderdeel dan aan met deze partijen.</w:t>
      </w:r>
    </w:p>
    <w:p w:rsidRPr="00BA1938" w:rsidR="00DD53E2" w:rsidP="003715A0" w:rsidRDefault="006E4579" w14:paraId="6420FEE4" w14:textId="60476C36">
      <w:pPr>
        <w:pStyle w:val="Kop1"/>
        <w:rPr>
          <w:lang w:bidi="nl-NL"/>
        </w:rPr>
      </w:pPr>
      <w:r w:rsidRPr="00BA1938">
        <w:rPr>
          <w:lang w:bidi="nl-NL"/>
        </w:rPr>
        <w:t>Bijlage 1</w:t>
      </w:r>
    </w:p>
    <w:p w:rsidRPr="00BA1938" w:rsidR="00D73721" w:rsidP="00E94927" w:rsidRDefault="00D73721" w14:paraId="4C6B5201" w14:textId="77777777">
      <w:pPr>
        <w:pStyle w:val="Geenafstand"/>
        <w:ind w:right="567"/>
        <w:rPr>
          <w:color w:val="002256"/>
          <w:lang w:bidi="nl-NL"/>
        </w:rPr>
      </w:pPr>
      <w:r w:rsidRPr="00BA1938">
        <w:rPr>
          <w:color w:val="002256"/>
          <w:lang w:bidi="nl-NL"/>
        </w:rPr>
        <w:t>Tabel 1: In het eerste deel wordt ingevuld:</w:t>
      </w:r>
    </w:p>
    <w:p w:rsidRPr="00BA1938" w:rsidR="00D73721" w:rsidP="00E94927" w:rsidRDefault="00D73721" w14:paraId="4D521657" w14:textId="647346F9">
      <w:pPr>
        <w:pStyle w:val="Geenafstand"/>
        <w:numPr>
          <w:ilvl w:val="0"/>
          <w:numId w:val="2"/>
        </w:numPr>
        <w:ind w:right="567"/>
        <w:rPr>
          <w:color w:val="002256"/>
          <w:lang w:bidi="nl-NL"/>
        </w:rPr>
      </w:pPr>
      <w:r w:rsidRPr="00BA1938">
        <w:rPr>
          <w:color w:val="002256"/>
          <w:lang w:bidi="nl-NL"/>
        </w:rPr>
        <w:t xml:space="preserve">Welke verwerking: zie hiervoor: </w:t>
      </w:r>
      <w:hyperlink w:history="1" r:id="rId10">
        <w:r w:rsidRPr="00BA1938" w:rsidR="009C34E3">
          <w:rPr>
            <w:rStyle w:val="Hyperlink"/>
            <w:color w:val="002256"/>
            <w:lang w:bidi="nl-NL"/>
          </w:rPr>
          <w:t>https://www.informatiebeveiligingsdienst.nl/product/vooringevuld-verwerkingsregister-gemeenten/</w:t>
        </w:r>
      </w:hyperlink>
      <w:r w:rsidRPr="00BA1938" w:rsidR="009C34E3">
        <w:rPr>
          <w:color w:val="002256"/>
          <w:lang w:bidi="nl-NL"/>
        </w:rPr>
        <w:t xml:space="preserve"> </w:t>
      </w:r>
      <w:r w:rsidRPr="00BA1938" w:rsidR="002B0ED2">
        <w:rPr>
          <w:color w:val="002256"/>
          <w:lang w:bidi="nl-NL"/>
        </w:rPr>
        <w:t>Kolom</w:t>
      </w:r>
      <w:r w:rsidRPr="00BA1938" w:rsidR="001C512E">
        <w:rPr>
          <w:color w:val="002256"/>
          <w:lang w:bidi="nl-NL"/>
        </w:rPr>
        <w:t xml:space="preserve"> </w:t>
      </w:r>
      <w:r w:rsidRPr="00BA1938">
        <w:rPr>
          <w:color w:val="002256"/>
          <w:lang w:bidi="nl-NL"/>
        </w:rPr>
        <w:t>‘H’.</w:t>
      </w:r>
    </w:p>
    <w:p w:rsidRPr="00BA1938" w:rsidR="00D73721" w:rsidP="00E94927" w:rsidRDefault="00D73721" w14:paraId="37745177" w14:textId="77777777">
      <w:pPr>
        <w:pStyle w:val="Geenafstand"/>
        <w:numPr>
          <w:ilvl w:val="0"/>
          <w:numId w:val="2"/>
        </w:numPr>
        <w:ind w:right="567"/>
        <w:rPr>
          <w:color w:val="002256"/>
          <w:lang w:bidi="nl-NL"/>
        </w:rPr>
      </w:pPr>
      <w:r w:rsidRPr="00BA1938">
        <w:rPr>
          <w:color w:val="002256"/>
          <w:lang w:bidi="nl-NL"/>
        </w:rPr>
        <w:t xml:space="preserve">Verwerkingsdoeleinden, zie hiervoor: </w:t>
      </w:r>
      <w:hyperlink w:history="1" r:id="rId11">
        <w:r w:rsidRPr="00BA1938">
          <w:rPr>
            <w:rStyle w:val="Hyperlink"/>
            <w:color w:val="002256"/>
            <w:lang w:bidi="nl-NL"/>
          </w:rPr>
          <w:t>https://www.informatiebeveiligingsdienst.nl/product/vooringevuld-verwerkingsregister-gemeenten/</w:t>
        </w:r>
      </w:hyperlink>
      <w:r w:rsidRPr="00BA1938">
        <w:rPr>
          <w:color w:val="002256"/>
          <w:lang w:bidi="nl-NL"/>
        </w:rPr>
        <w:t xml:space="preserve">  Kolom ‘L’.</w:t>
      </w:r>
    </w:p>
    <w:p w:rsidRPr="00BA1938" w:rsidR="00D73721" w:rsidP="00E94927" w:rsidRDefault="00D73721" w14:paraId="12E7AED2" w14:textId="77777777">
      <w:pPr>
        <w:pStyle w:val="Geenafstand"/>
        <w:numPr>
          <w:ilvl w:val="0"/>
          <w:numId w:val="2"/>
        </w:numPr>
        <w:ind w:right="567"/>
        <w:rPr>
          <w:color w:val="002256"/>
          <w:lang w:bidi="nl-NL"/>
        </w:rPr>
      </w:pPr>
      <w:r w:rsidRPr="00BA1938">
        <w:rPr>
          <w:color w:val="002256"/>
          <w:lang w:bidi="nl-NL"/>
        </w:rPr>
        <w:t xml:space="preserve">Categorieën van betrokkenen: dit zijn voorbeelden van categorieën van betrokkenen: </w:t>
      </w:r>
    </w:p>
    <w:p w:rsidRPr="00BA1938" w:rsidR="00D73721" w:rsidP="00E94927" w:rsidRDefault="00D73721" w14:paraId="54862A67" w14:textId="77777777">
      <w:pPr>
        <w:pStyle w:val="Geenafstand"/>
        <w:numPr>
          <w:ilvl w:val="1"/>
          <w:numId w:val="2"/>
        </w:numPr>
        <w:ind w:right="567"/>
        <w:rPr>
          <w:color w:val="002256"/>
          <w:lang w:bidi="nl-NL"/>
        </w:rPr>
      </w:pPr>
      <w:r w:rsidRPr="00BA1938">
        <w:rPr>
          <w:color w:val="002256"/>
          <w:lang w:bidi="nl-NL"/>
        </w:rPr>
        <w:t>Aanvragers/Indieners</w:t>
      </w:r>
    </w:p>
    <w:p w:rsidRPr="00BA1938" w:rsidR="00D73721" w:rsidP="00E94927" w:rsidRDefault="00D73721" w14:paraId="6C736543" w14:textId="77777777">
      <w:pPr>
        <w:pStyle w:val="Geenafstand"/>
        <w:numPr>
          <w:ilvl w:val="1"/>
          <w:numId w:val="2"/>
        </w:numPr>
        <w:ind w:right="567"/>
        <w:rPr>
          <w:color w:val="002256"/>
          <w:lang w:bidi="nl-NL"/>
        </w:rPr>
      </w:pPr>
      <w:r w:rsidRPr="00BA1938">
        <w:rPr>
          <w:color w:val="002256"/>
          <w:lang w:bidi="nl-NL"/>
        </w:rPr>
        <w:t>Belanghebbenden</w:t>
      </w:r>
    </w:p>
    <w:p w:rsidRPr="00BA1938" w:rsidR="00D73721" w:rsidP="00E94927" w:rsidRDefault="00D73721" w14:paraId="6387DC46" w14:textId="77777777">
      <w:pPr>
        <w:pStyle w:val="Geenafstand"/>
        <w:numPr>
          <w:ilvl w:val="1"/>
          <w:numId w:val="2"/>
        </w:numPr>
        <w:ind w:right="567"/>
        <w:rPr>
          <w:color w:val="002256"/>
          <w:lang w:bidi="nl-NL"/>
        </w:rPr>
      </w:pPr>
      <w:r w:rsidRPr="00BA1938">
        <w:rPr>
          <w:color w:val="002256"/>
          <w:lang w:bidi="nl-NL"/>
        </w:rPr>
        <w:t>Bestuurders/Raadsleden</w:t>
      </w:r>
    </w:p>
    <w:p w:rsidRPr="00BA1938" w:rsidR="00D73721" w:rsidP="00E94927" w:rsidRDefault="00D73721" w14:paraId="4BC2E3D6" w14:textId="77777777">
      <w:pPr>
        <w:pStyle w:val="Geenafstand"/>
        <w:numPr>
          <w:ilvl w:val="1"/>
          <w:numId w:val="2"/>
        </w:numPr>
        <w:ind w:right="567"/>
        <w:rPr>
          <w:color w:val="002256"/>
          <w:lang w:bidi="nl-NL"/>
        </w:rPr>
      </w:pPr>
      <w:r w:rsidRPr="00BA1938">
        <w:rPr>
          <w:color w:val="002256"/>
          <w:lang w:bidi="nl-NL"/>
        </w:rPr>
        <w:t>Ambtenaren gemeente</w:t>
      </w:r>
    </w:p>
    <w:p w:rsidRPr="00BA1938" w:rsidR="00D73721" w:rsidP="00E94927" w:rsidRDefault="00D73721" w14:paraId="2E8D1988" w14:textId="77777777">
      <w:pPr>
        <w:pStyle w:val="Geenafstand"/>
        <w:numPr>
          <w:ilvl w:val="1"/>
          <w:numId w:val="2"/>
        </w:numPr>
        <w:ind w:right="567"/>
        <w:rPr>
          <w:color w:val="002256"/>
          <w:lang w:bidi="nl-NL"/>
        </w:rPr>
      </w:pPr>
      <w:r w:rsidRPr="00BA1938">
        <w:rPr>
          <w:color w:val="002256"/>
          <w:lang w:bidi="nl-NL"/>
        </w:rPr>
        <w:t>Websitebezoekers</w:t>
      </w:r>
    </w:p>
    <w:p w:rsidRPr="00BA1938" w:rsidR="00D73721" w:rsidP="00E94927" w:rsidRDefault="00D73721" w14:paraId="09B75763" w14:textId="77777777">
      <w:pPr>
        <w:pStyle w:val="Geenafstand"/>
        <w:numPr>
          <w:ilvl w:val="1"/>
          <w:numId w:val="2"/>
        </w:numPr>
        <w:ind w:right="567"/>
        <w:rPr>
          <w:color w:val="002256"/>
          <w:lang w:bidi="nl-NL"/>
        </w:rPr>
      </w:pPr>
      <w:r w:rsidRPr="00BA1938">
        <w:rPr>
          <w:color w:val="002256"/>
          <w:lang w:bidi="nl-NL"/>
        </w:rPr>
        <w:t>Personeel leveranciers</w:t>
      </w:r>
    </w:p>
    <w:p w:rsidRPr="00BA1938" w:rsidR="00D73721" w:rsidP="00E94927" w:rsidRDefault="00D73721" w14:paraId="2EB533E8" w14:textId="77777777">
      <w:pPr>
        <w:pStyle w:val="Geenafstand"/>
        <w:numPr>
          <w:ilvl w:val="1"/>
          <w:numId w:val="2"/>
        </w:numPr>
        <w:ind w:right="567"/>
        <w:rPr>
          <w:color w:val="002256"/>
          <w:lang w:bidi="nl-NL"/>
        </w:rPr>
      </w:pPr>
      <w:r w:rsidRPr="00BA1938">
        <w:rPr>
          <w:color w:val="002256"/>
          <w:lang w:bidi="nl-NL"/>
        </w:rPr>
        <w:t>Scholieren</w:t>
      </w:r>
    </w:p>
    <w:p w:rsidRPr="00BA1938" w:rsidR="00D73721" w:rsidP="00E94927" w:rsidRDefault="00D73721" w14:paraId="5DFD20DB" w14:textId="77777777">
      <w:pPr>
        <w:pStyle w:val="Geenafstand"/>
        <w:numPr>
          <w:ilvl w:val="1"/>
          <w:numId w:val="2"/>
        </w:numPr>
        <w:ind w:right="567"/>
        <w:rPr>
          <w:color w:val="002256"/>
          <w:lang w:bidi="nl-NL"/>
        </w:rPr>
      </w:pPr>
      <w:r w:rsidRPr="00BA1938">
        <w:rPr>
          <w:color w:val="002256"/>
          <w:lang w:bidi="nl-NL"/>
        </w:rPr>
        <w:t>Studenten</w:t>
      </w:r>
    </w:p>
    <w:p w:rsidRPr="00BA1938" w:rsidR="00D73721" w:rsidP="00E94927" w:rsidRDefault="00D73721" w14:paraId="095A4F0C" w14:textId="77777777">
      <w:pPr>
        <w:pStyle w:val="Geenafstand"/>
        <w:numPr>
          <w:ilvl w:val="1"/>
          <w:numId w:val="2"/>
        </w:numPr>
        <w:ind w:right="567"/>
        <w:rPr>
          <w:color w:val="002256"/>
          <w:lang w:bidi="nl-NL"/>
        </w:rPr>
      </w:pPr>
      <w:r w:rsidRPr="00BA1938">
        <w:rPr>
          <w:color w:val="002256"/>
          <w:lang w:bidi="nl-NL"/>
        </w:rPr>
        <w:t>Ouderen</w:t>
      </w:r>
    </w:p>
    <w:p w:rsidRPr="00BA1938" w:rsidR="00D73721" w:rsidP="00E94927" w:rsidRDefault="00D73721" w14:paraId="1755A175" w14:textId="77777777">
      <w:pPr>
        <w:pStyle w:val="Geenafstand"/>
        <w:numPr>
          <w:ilvl w:val="1"/>
          <w:numId w:val="2"/>
        </w:numPr>
        <w:ind w:right="567"/>
        <w:rPr>
          <w:color w:val="002256"/>
          <w:lang w:bidi="nl-NL"/>
        </w:rPr>
      </w:pPr>
      <w:r w:rsidRPr="00BA1938">
        <w:rPr>
          <w:color w:val="002256"/>
          <w:lang w:bidi="nl-NL"/>
        </w:rPr>
        <w:t>Gehandicapten</w:t>
      </w:r>
    </w:p>
    <w:p w:rsidRPr="00BA1938" w:rsidR="00D73721" w:rsidP="00E94927" w:rsidRDefault="00D73721" w14:paraId="23A504F3" w14:textId="77777777">
      <w:pPr>
        <w:pStyle w:val="Geenafstand"/>
        <w:numPr>
          <w:ilvl w:val="1"/>
          <w:numId w:val="2"/>
        </w:numPr>
        <w:ind w:right="567"/>
        <w:rPr>
          <w:color w:val="002256"/>
          <w:lang w:bidi="nl-NL"/>
        </w:rPr>
      </w:pPr>
      <w:r w:rsidRPr="00BA1938">
        <w:rPr>
          <w:color w:val="002256"/>
          <w:lang w:bidi="nl-NL"/>
        </w:rPr>
        <w:t>Kinderen</w:t>
      </w:r>
    </w:p>
    <w:p w:rsidRPr="00BA1938" w:rsidR="00D73721" w:rsidP="00E94927" w:rsidRDefault="00D73721" w14:paraId="66350ADF" w14:textId="75539C6D">
      <w:pPr>
        <w:pStyle w:val="Geenafstand"/>
        <w:numPr>
          <w:ilvl w:val="0"/>
          <w:numId w:val="2"/>
        </w:numPr>
        <w:ind w:right="567"/>
        <w:rPr>
          <w:color w:val="002256"/>
          <w:lang w:bidi="nl-NL"/>
        </w:rPr>
      </w:pPr>
      <w:r w:rsidRPr="00BA1938">
        <w:rPr>
          <w:color w:val="002256"/>
          <w:lang w:bidi="nl-NL"/>
        </w:rPr>
        <w:t>Categorieën persoonsgegevens: dit zijn voorbeelden van persoonsgegevens:</w:t>
      </w:r>
    </w:p>
    <w:p w:rsidRPr="00BA1938" w:rsidR="006E4579" w:rsidP="00E94927" w:rsidRDefault="006E4579" w14:paraId="75A8A3A7" w14:textId="77777777">
      <w:pPr>
        <w:pStyle w:val="Geenafstand"/>
        <w:ind w:right="567"/>
        <w:rPr>
          <w:color w:val="002256"/>
          <w:lang w:bidi="nl-NL"/>
        </w:rPr>
      </w:pPr>
    </w:p>
    <w:p w:rsidRPr="00BA1938" w:rsidR="000B2495" w:rsidP="00E94927" w:rsidRDefault="000B2495" w14:paraId="2106575E" w14:textId="77777777">
      <w:pPr>
        <w:pStyle w:val="Geenafstand"/>
        <w:ind w:right="567"/>
        <w:rPr>
          <w:b/>
          <w:bCs/>
          <w:color w:val="002256"/>
          <w:lang w:bidi="nl-NL"/>
        </w:rPr>
      </w:pPr>
      <w:r w:rsidRPr="00BA1938">
        <w:rPr>
          <w:b/>
          <w:bCs/>
          <w:color w:val="002256"/>
          <w:lang w:bidi="nl-NL"/>
        </w:rPr>
        <w:t>Persoonsgegevens</w:t>
      </w:r>
    </w:p>
    <w:tbl>
      <w:tblPr>
        <w:tblStyle w:val="Tabelraster"/>
        <w:tblW w:w="0" w:type="auto"/>
        <w:tblLook w:val="04A0" w:firstRow="1" w:lastRow="0" w:firstColumn="1" w:lastColumn="0" w:noHBand="0" w:noVBand="1"/>
      </w:tblPr>
      <w:tblGrid>
        <w:gridCol w:w="2547"/>
        <w:gridCol w:w="6237"/>
      </w:tblGrid>
      <w:tr w:rsidRPr="00BA1938" w:rsidR="00BA1938" w:rsidTr="007F1DE8" w14:paraId="79ADC486" w14:textId="77777777">
        <w:tc>
          <w:tcPr>
            <w:tcW w:w="2547" w:type="dxa"/>
          </w:tcPr>
          <w:p w:rsidRPr="00BA1938" w:rsidR="000B2495" w:rsidP="00E94927" w:rsidRDefault="000B2495" w14:paraId="0B527D47" w14:textId="77777777">
            <w:pPr>
              <w:pStyle w:val="Geenafstand"/>
              <w:widowControl/>
              <w:autoSpaceDE/>
              <w:autoSpaceDN/>
              <w:ind w:right="567"/>
              <w:rPr>
                <w:color w:val="002256"/>
                <w:lang w:val="nl-NL" w:bidi="nl-NL"/>
              </w:rPr>
            </w:pPr>
            <w:r w:rsidRPr="00BA1938">
              <w:rPr>
                <w:color w:val="002256"/>
                <w:lang w:val="nl-NL" w:bidi="nl-NL"/>
              </w:rPr>
              <w:t>Arbeidsgegevens</w:t>
            </w:r>
          </w:p>
        </w:tc>
        <w:tc>
          <w:tcPr>
            <w:tcW w:w="6237" w:type="dxa"/>
          </w:tcPr>
          <w:p w:rsidRPr="00BA1938" w:rsidR="000B2495" w:rsidP="00E94927" w:rsidRDefault="000B2495" w14:paraId="769CD53F" w14:textId="77777777">
            <w:pPr>
              <w:pStyle w:val="Geenafstand"/>
              <w:widowControl/>
              <w:autoSpaceDE/>
              <w:autoSpaceDN/>
              <w:ind w:right="567"/>
              <w:rPr>
                <w:color w:val="002256"/>
                <w:lang w:val="nl-NL" w:bidi="nl-NL"/>
              </w:rPr>
            </w:pPr>
            <w:r w:rsidRPr="00BA1938">
              <w:rPr>
                <w:color w:val="002256"/>
                <w:lang w:val="nl-NL" w:bidi="nl-NL"/>
              </w:rPr>
              <w:t>Functie, werktijden</w:t>
            </w:r>
          </w:p>
        </w:tc>
      </w:tr>
      <w:tr w:rsidRPr="00BA1938" w:rsidR="00BA1938" w:rsidTr="007F1DE8" w14:paraId="47444D00" w14:textId="77777777">
        <w:tc>
          <w:tcPr>
            <w:tcW w:w="2547" w:type="dxa"/>
          </w:tcPr>
          <w:p w:rsidRPr="00BA1938" w:rsidR="000B2495" w:rsidP="00E94927" w:rsidRDefault="000B2495" w14:paraId="1A594596" w14:textId="77777777">
            <w:pPr>
              <w:pStyle w:val="Geenafstand"/>
              <w:widowControl/>
              <w:autoSpaceDE/>
              <w:autoSpaceDN/>
              <w:ind w:right="567"/>
              <w:rPr>
                <w:color w:val="002256"/>
                <w:lang w:val="nl-NL" w:bidi="nl-NL"/>
              </w:rPr>
            </w:pPr>
            <w:r w:rsidRPr="00BA1938">
              <w:rPr>
                <w:color w:val="002256"/>
                <w:lang w:val="nl-NL" w:bidi="nl-NL"/>
              </w:rPr>
              <w:t>Beeldmateriaal</w:t>
            </w:r>
          </w:p>
        </w:tc>
        <w:tc>
          <w:tcPr>
            <w:tcW w:w="6237" w:type="dxa"/>
          </w:tcPr>
          <w:p w:rsidRPr="00BA1938" w:rsidR="000B2495" w:rsidP="00E94927" w:rsidRDefault="000B2495" w14:paraId="6DCF5D89" w14:textId="77777777">
            <w:pPr>
              <w:pStyle w:val="Geenafstand"/>
              <w:widowControl/>
              <w:autoSpaceDE/>
              <w:autoSpaceDN/>
              <w:ind w:right="567"/>
              <w:rPr>
                <w:color w:val="002256"/>
                <w:lang w:val="nl-NL" w:bidi="nl-NL"/>
              </w:rPr>
            </w:pPr>
            <w:r w:rsidRPr="00BA1938">
              <w:rPr>
                <w:color w:val="002256"/>
                <w:lang w:val="nl-NL" w:bidi="nl-NL"/>
              </w:rPr>
              <w:t>Videomateriaal, audiomateriaal</w:t>
            </w:r>
          </w:p>
        </w:tc>
      </w:tr>
      <w:tr w:rsidRPr="00BA1938" w:rsidR="00BA1938" w:rsidTr="007F1DE8" w14:paraId="30C09180" w14:textId="77777777">
        <w:tc>
          <w:tcPr>
            <w:tcW w:w="2547" w:type="dxa"/>
          </w:tcPr>
          <w:p w:rsidRPr="00BA1938" w:rsidR="000B2495" w:rsidP="00E94927" w:rsidRDefault="000B2495" w14:paraId="224AD923" w14:textId="77777777">
            <w:pPr>
              <w:pStyle w:val="Geenafstand"/>
              <w:widowControl/>
              <w:autoSpaceDE/>
              <w:autoSpaceDN/>
              <w:ind w:right="567"/>
              <w:rPr>
                <w:color w:val="002256"/>
                <w:lang w:val="nl-NL" w:bidi="nl-NL"/>
              </w:rPr>
            </w:pPr>
            <w:r w:rsidRPr="00BA1938">
              <w:rPr>
                <w:color w:val="002256"/>
                <w:lang w:val="nl-NL" w:bidi="nl-NL"/>
              </w:rPr>
              <w:t>Contactgegevens</w:t>
            </w:r>
          </w:p>
        </w:tc>
        <w:tc>
          <w:tcPr>
            <w:tcW w:w="6237" w:type="dxa"/>
          </w:tcPr>
          <w:p w:rsidRPr="00BA1938" w:rsidR="000B2495" w:rsidP="00E94927" w:rsidRDefault="00122299" w14:paraId="2C78C8EA" w14:textId="42B2D656">
            <w:pPr>
              <w:pStyle w:val="Geenafstand"/>
              <w:widowControl/>
              <w:autoSpaceDE/>
              <w:autoSpaceDN/>
              <w:ind w:right="567"/>
              <w:rPr>
                <w:color w:val="002256"/>
                <w:lang w:val="nl-NL" w:bidi="nl-NL"/>
              </w:rPr>
            </w:pPr>
            <w:r w:rsidRPr="00BA1938">
              <w:rPr>
                <w:color w:val="002256"/>
                <w:lang w:val="nl-NL" w:bidi="nl-NL"/>
              </w:rPr>
              <w:t>E</w:t>
            </w:r>
            <w:r w:rsidRPr="00BA1938" w:rsidR="000B2495">
              <w:rPr>
                <w:color w:val="002256"/>
                <w:lang w:val="nl-NL" w:bidi="nl-NL"/>
              </w:rPr>
              <w:t>-mailadres, telefoonnummer, adres</w:t>
            </w:r>
          </w:p>
        </w:tc>
      </w:tr>
      <w:tr w:rsidRPr="00BA1938" w:rsidR="00BA1938" w:rsidTr="007F1DE8" w14:paraId="3626FE31" w14:textId="77777777">
        <w:tc>
          <w:tcPr>
            <w:tcW w:w="2547" w:type="dxa"/>
          </w:tcPr>
          <w:p w:rsidRPr="00BA1938" w:rsidR="000B2495" w:rsidP="00E94927" w:rsidRDefault="000B2495" w14:paraId="669AA2D4" w14:textId="77777777">
            <w:pPr>
              <w:pStyle w:val="Geenafstand"/>
              <w:widowControl/>
              <w:autoSpaceDE/>
              <w:autoSpaceDN/>
              <w:ind w:right="567"/>
              <w:rPr>
                <w:color w:val="002256"/>
                <w:lang w:val="nl-NL" w:bidi="nl-NL"/>
              </w:rPr>
            </w:pPr>
            <w:r w:rsidRPr="00BA1938">
              <w:rPr>
                <w:color w:val="002256"/>
                <w:lang w:val="nl-NL" w:bidi="nl-NL"/>
              </w:rPr>
              <w:t>Identiteitsgegevens</w:t>
            </w:r>
          </w:p>
        </w:tc>
        <w:tc>
          <w:tcPr>
            <w:tcW w:w="6237" w:type="dxa"/>
          </w:tcPr>
          <w:p w:rsidRPr="00BA1938" w:rsidR="000B2495" w:rsidP="00E94927" w:rsidRDefault="000B2495" w14:paraId="55659C38" w14:textId="5052C043">
            <w:pPr>
              <w:pStyle w:val="Geenafstand"/>
              <w:widowControl/>
              <w:autoSpaceDE/>
              <w:autoSpaceDN/>
              <w:ind w:right="567"/>
              <w:rPr>
                <w:color w:val="002256"/>
                <w:lang w:val="nl-NL" w:bidi="nl-NL"/>
              </w:rPr>
            </w:pPr>
            <w:r w:rsidRPr="00BA1938">
              <w:rPr>
                <w:color w:val="002256"/>
                <w:lang w:val="nl-NL" w:bidi="nl-NL"/>
              </w:rPr>
              <w:t xml:space="preserve">Identificatienr., paspoortnr., </w:t>
            </w:r>
            <w:r w:rsidRPr="00BA1938" w:rsidR="00122299">
              <w:rPr>
                <w:color w:val="002256"/>
                <w:lang w:val="nl-NL" w:bidi="nl-NL"/>
              </w:rPr>
              <w:t>BTW nummer</w:t>
            </w:r>
            <w:r w:rsidRPr="00BA1938">
              <w:rPr>
                <w:color w:val="002256"/>
                <w:lang w:val="nl-NL" w:bidi="nl-NL"/>
              </w:rPr>
              <w:t xml:space="preserve"> </w:t>
            </w:r>
            <w:r w:rsidRPr="00BA1938" w:rsidR="00122299">
              <w:rPr>
                <w:color w:val="002256"/>
                <w:lang w:val="nl-NL" w:bidi="nl-NL"/>
              </w:rPr>
              <w:t>ZZP’er</w:t>
            </w:r>
          </w:p>
        </w:tc>
      </w:tr>
      <w:tr w:rsidRPr="00BA1938" w:rsidR="00BA1938" w:rsidTr="007F1DE8" w14:paraId="75392CA7" w14:textId="77777777">
        <w:tc>
          <w:tcPr>
            <w:tcW w:w="2547" w:type="dxa"/>
          </w:tcPr>
          <w:p w:rsidRPr="00BA1938" w:rsidR="000B2495" w:rsidP="00E94927" w:rsidRDefault="000B2495" w14:paraId="10F25C38" w14:textId="77777777">
            <w:pPr>
              <w:pStyle w:val="Geenafstand"/>
              <w:widowControl/>
              <w:autoSpaceDE/>
              <w:autoSpaceDN/>
              <w:ind w:right="567"/>
              <w:rPr>
                <w:color w:val="002256"/>
                <w:lang w:val="nl-NL" w:bidi="nl-NL"/>
              </w:rPr>
            </w:pPr>
            <w:r w:rsidRPr="00BA1938">
              <w:rPr>
                <w:color w:val="002256"/>
                <w:lang w:val="nl-NL" w:bidi="nl-NL"/>
              </w:rPr>
              <w:t>Inloggegevens</w:t>
            </w:r>
          </w:p>
        </w:tc>
        <w:tc>
          <w:tcPr>
            <w:tcW w:w="6237" w:type="dxa"/>
          </w:tcPr>
          <w:p w:rsidRPr="00BA1938" w:rsidR="000B2495" w:rsidP="00E94927" w:rsidRDefault="000B2495" w14:paraId="3CC88F95" w14:textId="77777777">
            <w:pPr>
              <w:pStyle w:val="Geenafstand"/>
              <w:widowControl/>
              <w:autoSpaceDE/>
              <w:autoSpaceDN/>
              <w:ind w:right="567"/>
              <w:rPr>
                <w:color w:val="002256"/>
                <w:lang w:val="nl-NL" w:bidi="nl-NL"/>
              </w:rPr>
            </w:pPr>
            <w:r w:rsidRPr="00BA1938">
              <w:rPr>
                <w:color w:val="002256"/>
                <w:lang w:val="nl-NL" w:bidi="nl-NL"/>
              </w:rPr>
              <w:t>Gebruikersnaam, wachtwoord</w:t>
            </w:r>
          </w:p>
        </w:tc>
      </w:tr>
      <w:tr w:rsidRPr="00BA1938" w:rsidR="00BA1938" w:rsidTr="007F1DE8" w14:paraId="10FB3FD2" w14:textId="77777777">
        <w:tc>
          <w:tcPr>
            <w:tcW w:w="2547" w:type="dxa"/>
          </w:tcPr>
          <w:p w:rsidRPr="00BA1938" w:rsidR="000B2495" w:rsidP="00E94927" w:rsidRDefault="000B2495" w14:paraId="2D730798" w14:textId="77777777">
            <w:pPr>
              <w:pStyle w:val="Geenafstand"/>
              <w:widowControl/>
              <w:autoSpaceDE/>
              <w:autoSpaceDN/>
              <w:ind w:right="567"/>
              <w:rPr>
                <w:color w:val="002256"/>
                <w:lang w:val="nl-NL" w:bidi="nl-NL"/>
              </w:rPr>
            </w:pPr>
            <w:r w:rsidRPr="00BA1938">
              <w:rPr>
                <w:color w:val="002256"/>
                <w:lang w:val="nl-NL" w:bidi="nl-NL"/>
              </w:rPr>
              <w:t>Internetgegevens</w:t>
            </w:r>
          </w:p>
        </w:tc>
        <w:tc>
          <w:tcPr>
            <w:tcW w:w="6237" w:type="dxa"/>
          </w:tcPr>
          <w:p w:rsidRPr="00BA1938" w:rsidR="000B2495" w:rsidP="00E94927" w:rsidRDefault="000B2495" w14:paraId="30F70EB0" w14:textId="77777777">
            <w:pPr>
              <w:pStyle w:val="Geenafstand"/>
              <w:widowControl/>
              <w:autoSpaceDE/>
              <w:autoSpaceDN/>
              <w:ind w:right="567"/>
              <w:rPr>
                <w:color w:val="002256"/>
                <w:lang w:val="nl-NL" w:bidi="nl-NL"/>
              </w:rPr>
            </w:pPr>
            <w:r w:rsidRPr="00BA1938">
              <w:rPr>
                <w:color w:val="002256"/>
                <w:lang w:val="nl-NL" w:bidi="nl-NL"/>
              </w:rPr>
              <w:t>IP-adres, online surfgedrag, cookies</w:t>
            </w:r>
          </w:p>
        </w:tc>
      </w:tr>
      <w:tr w:rsidRPr="00BA1938" w:rsidR="00BA1938" w:rsidTr="007F1DE8" w14:paraId="57EF874C" w14:textId="77777777">
        <w:tc>
          <w:tcPr>
            <w:tcW w:w="2547" w:type="dxa"/>
          </w:tcPr>
          <w:p w:rsidRPr="00BA1938" w:rsidR="000B2495" w:rsidP="00E94927" w:rsidRDefault="000B2495" w14:paraId="11CC1284" w14:textId="77777777">
            <w:pPr>
              <w:pStyle w:val="Geenafstand"/>
              <w:widowControl/>
              <w:autoSpaceDE/>
              <w:autoSpaceDN/>
              <w:ind w:right="567"/>
              <w:rPr>
                <w:color w:val="002256"/>
                <w:lang w:val="nl-NL" w:bidi="nl-NL"/>
              </w:rPr>
            </w:pPr>
            <w:r w:rsidRPr="00BA1938">
              <w:rPr>
                <w:color w:val="002256"/>
                <w:lang w:val="nl-NL" w:bidi="nl-NL"/>
              </w:rPr>
              <w:t>Locatiegegevens</w:t>
            </w:r>
          </w:p>
        </w:tc>
        <w:tc>
          <w:tcPr>
            <w:tcW w:w="6237" w:type="dxa"/>
          </w:tcPr>
          <w:p w:rsidRPr="00BA1938" w:rsidR="000B2495" w:rsidP="00E94927" w:rsidRDefault="000B2495" w14:paraId="5CEF0068" w14:textId="77777777">
            <w:pPr>
              <w:pStyle w:val="Geenafstand"/>
              <w:widowControl/>
              <w:autoSpaceDE/>
              <w:autoSpaceDN/>
              <w:ind w:right="567"/>
              <w:rPr>
                <w:color w:val="002256"/>
                <w:lang w:val="nl-NL" w:bidi="nl-NL"/>
              </w:rPr>
            </w:pPr>
            <w:r w:rsidRPr="00BA1938">
              <w:rPr>
                <w:color w:val="002256"/>
                <w:lang w:val="nl-NL" w:bidi="nl-NL"/>
              </w:rPr>
              <w:t>Lengtegraad, breedtegraad</w:t>
            </w:r>
          </w:p>
        </w:tc>
      </w:tr>
      <w:tr w:rsidRPr="00BA1938" w:rsidR="000B2495" w:rsidTr="007F1DE8" w14:paraId="234EA1C8" w14:textId="77777777">
        <w:tc>
          <w:tcPr>
            <w:tcW w:w="2547" w:type="dxa"/>
          </w:tcPr>
          <w:p w:rsidRPr="00BA1938" w:rsidR="000B2495" w:rsidP="00E94927" w:rsidRDefault="000B2495" w14:paraId="1B264F92" w14:textId="77777777">
            <w:pPr>
              <w:pStyle w:val="Geenafstand"/>
              <w:widowControl/>
              <w:autoSpaceDE/>
              <w:autoSpaceDN/>
              <w:ind w:right="567"/>
              <w:rPr>
                <w:color w:val="002256"/>
                <w:lang w:val="nl-NL" w:bidi="nl-NL"/>
              </w:rPr>
            </w:pPr>
            <w:r w:rsidRPr="00BA1938">
              <w:rPr>
                <w:color w:val="002256"/>
                <w:lang w:val="nl-NL" w:bidi="nl-NL"/>
              </w:rPr>
              <w:t>Persoonlijke gegevens</w:t>
            </w:r>
          </w:p>
        </w:tc>
        <w:tc>
          <w:tcPr>
            <w:tcW w:w="6237" w:type="dxa"/>
          </w:tcPr>
          <w:p w:rsidRPr="00BA1938" w:rsidR="000B2495" w:rsidP="00E94927" w:rsidRDefault="000B2495" w14:paraId="27C7492A" w14:textId="77777777">
            <w:pPr>
              <w:pStyle w:val="Geenafstand"/>
              <w:widowControl/>
              <w:autoSpaceDE/>
              <w:autoSpaceDN/>
              <w:ind w:right="567"/>
              <w:rPr>
                <w:color w:val="002256"/>
                <w:lang w:val="nl-NL" w:bidi="nl-NL"/>
              </w:rPr>
            </w:pPr>
            <w:r w:rsidRPr="00BA1938">
              <w:rPr>
                <w:color w:val="002256"/>
                <w:lang w:val="nl-NL" w:bidi="nl-NL"/>
              </w:rPr>
              <w:t>Naam, geboortedatum, geboorteplaats, geslacht, gezinssamenstelling</w:t>
            </w:r>
          </w:p>
        </w:tc>
      </w:tr>
    </w:tbl>
    <w:p w:rsidRPr="00BA1938" w:rsidR="00D545AF" w:rsidP="00E94927" w:rsidRDefault="00D545AF" w14:paraId="13F1AA16" w14:textId="77777777">
      <w:pPr>
        <w:pStyle w:val="Geenafstand"/>
        <w:ind w:right="567"/>
        <w:rPr>
          <w:color w:val="002256"/>
          <w:lang w:bidi="nl-NL"/>
        </w:rPr>
      </w:pPr>
    </w:p>
    <w:p w:rsidR="000920D0" w:rsidP="00E94927" w:rsidRDefault="000920D0" w14:paraId="02B0EFCF" w14:textId="77777777">
      <w:pPr>
        <w:pStyle w:val="Geenafstand"/>
        <w:ind w:right="567"/>
        <w:rPr>
          <w:b/>
          <w:bCs/>
          <w:color w:val="002256"/>
          <w:lang w:bidi="nl-NL"/>
        </w:rPr>
      </w:pPr>
    </w:p>
    <w:p w:rsidRPr="00BA1938" w:rsidR="00EB4DC0" w:rsidP="00E94927" w:rsidRDefault="00EB4DC0" w14:paraId="16608288" w14:textId="737C4D5D">
      <w:pPr>
        <w:pStyle w:val="Geenafstand"/>
        <w:ind w:right="567"/>
        <w:rPr>
          <w:b/>
          <w:bCs/>
          <w:color w:val="002256"/>
          <w:lang w:bidi="nl-NL"/>
        </w:rPr>
      </w:pPr>
      <w:r w:rsidRPr="00BA1938">
        <w:rPr>
          <w:b/>
          <w:bCs/>
          <w:color w:val="002256"/>
          <w:lang w:bidi="nl-NL"/>
        </w:rPr>
        <w:t>Bijzondere en gevoelige persoonsgegevens</w:t>
      </w:r>
    </w:p>
    <w:tbl>
      <w:tblPr>
        <w:tblStyle w:val="Tabelraster"/>
        <w:tblW w:w="0" w:type="auto"/>
        <w:tblLook w:val="04A0" w:firstRow="1" w:lastRow="0" w:firstColumn="1" w:lastColumn="0" w:noHBand="0" w:noVBand="1"/>
      </w:tblPr>
      <w:tblGrid>
        <w:gridCol w:w="8642"/>
      </w:tblGrid>
      <w:tr w:rsidRPr="00BA1938" w:rsidR="00BA1938" w:rsidTr="007F1DE8" w14:paraId="3129EBE9" w14:textId="77777777">
        <w:tc>
          <w:tcPr>
            <w:tcW w:w="8642" w:type="dxa"/>
          </w:tcPr>
          <w:p w:rsidRPr="00BA1938" w:rsidR="00EB4DC0" w:rsidP="00E94927" w:rsidRDefault="00EB4DC0" w14:paraId="0F7C5DDF" w14:textId="77777777">
            <w:pPr>
              <w:pStyle w:val="Geenafstand"/>
              <w:widowControl/>
              <w:autoSpaceDE/>
              <w:autoSpaceDN/>
              <w:ind w:right="567"/>
              <w:rPr>
                <w:color w:val="002256"/>
                <w:lang w:val="nl-NL" w:bidi="nl-NL"/>
              </w:rPr>
            </w:pPr>
            <w:r w:rsidRPr="00BA1938">
              <w:rPr>
                <w:color w:val="002256"/>
                <w:lang w:val="nl-NL" w:bidi="nl-NL"/>
              </w:rPr>
              <w:t>Biometrische gegevens met het oog op de unieke identificatie van een persoon</w:t>
            </w:r>
          </w:p>
        </w:tc>
      </w:tr>
      <w:tr w:rsidRPr="00BA1938" w:rsidR="00BA1938" w:rsidTr="007F1DE8" w14:paraId="711FFE91" w14:textId="77777777">
        <w:tc>
          <w:tcPr>
            <w:tcW w:w="8642" w:type="dxa"/>
          </w:tcPr>
          <w:p w:rsidRPr="00BA1938" w:rsidR="00EB4DC0" w:rsidP="00E94927" w:rsidRDefault="00EB4DC0" w14:paraId="304C1074" w14:textId="77777777">
            <w:pPr>
              <w:pStyle w:val="Geenafstand"/>
              <w:widowControl/>
              <w:autoSpaceDE/>
              <w:autoSpaceDN/>
              <w:ind w:right="567"/>
              <w:rPr>
                <w:color w:val="002256"/>
                <w:lang w:val="nl-NL" w:bidi="nl-NL"/>
              </w:rPr>
            </w:pPr>
            <w:r w:rsidRPr="00BA1938">
              <w:rPr>
                <w:color w:val="002256"/>
                <w:lang w:val="nl-NL" w:bidi="nl-NL"/>
              </w:rPr>
              <w:t>BSN</w:t>
            </w:r>
          </w:p>
        </w:tc>
      </w:tr>
      <w:tr w:rsidRPr="00BA1938" w:rsidR="00BA1938" w:rsidTr="007F1DE8" w14:paraId="0CDF3999" w14:textId="77777777">
        <w:tc>
          <w:tcPr>
            <w:tcW w:w="8642" w:type="dxa"/>
          </w:tcPr>
          <w:p w:rsidRPr="00BA1938" w:rsidR="00EB4DC0" w:rsidP="00E94927" w:rsidRDefault="00EB4DC0" w14:paraId="7375E501" w14:textId="77777777">
            <w:pPr>
              <w:pStyle w:val="Geenafstand"/>
              <w:widowControl/>
              <w:autoSpaceDE/>
              <w:autoSpaceDN/>
              <w:ind w:right="567"/>
              <w:rPr>
                <w:color w:val="002256"/>
                <w:lang w:val="nl-NL" w:bidi="nl-NL"/>
              </w:rPr>
            </w:pPr>
            <w:r w:rsidRPr="00BA1938">
              <w:rPr>
                <w:color w:val="002256"/>
                <w:lang w:val="nl-NL" w:bidi="nl-NL"/>
              </w:rPr>
              <w:t>Financiële gegevens</w:t>
            </w:r>
          </w:p>
        </w:tc>
      </w:tr>
      <w:tr w:rsidRPr="00BA1938" w:rsidR="00BA1938" w:rsidTr="007F1DE8" w14:paraId="3102C654" w14:textId="77777777">
        <w:tc>
          <w:tcPr>
            <w:tcW w:w="8642" w:type="dxa"/>
          </w:tcPr>
          <w:p w:rsidRPr="00BA1938" w:rsidR="00EB4DC0" w:rsidP="00E94927" w:rsidRDefault="00EB4DC0" w14:paraId="6AB15B27" w14:textId="77777777">
            <w:pPr>
              <w:pStyle w:val="Geenafstand"/>
              <w:widowControl/>
              <w:autoSpaceDE/>
              <w:autoSpaceDN/>
              <w:ind w:right="567"/>
              <w:rPr>
                <w:color w:val="002256"/>
                <w:lang w:val="nl-NL" w:bidi="nl-NL"/>
              </w:rPr>
            </w:pPr>
            <w:r w:rsidRPr="00BA1938">
              <w:rPr>
                <w:color w:val="002256"/>
                <w:lang w:val="nl-NL" w:bidi="nl-NL"/>
              </w:rPr>
              <w:t>Genetische gegevens</w:t>
            </w:r>
          </w:p>
        </w:tc>
      </w:tr>
      <w:tr w:rsidRPr="00BA1938" w:rsidR="00BA1938" w:rsidTr="007F1DE8" w14:paraId="7981EFAE" w14:textId="77777777">
        <w:tc>
          <w:tcPr>
            <w:tcW w:w="8642" w:type="dxa"/>
          </w:tcPr>
          <w:p w:rsidRPr="00BA1938" w:rsidR="00EB4DC0" w:rsidP="00E94927" w:rsidRDefault="00EB4DC0" w14:paraId="527F5237" w14:textId="77777777">
            <w:pPr>
              <w:pStyle w:val="Geenafstand"/>
              <w:widowControl/>
              <w:autoSpaceDE/>
              <w:autoSpaceDN/>
              <w:ind w:right="567"/>
              <w:rPr>
                <w:color w:val="002256"/>
                <w:lang w:val="nl-NL" w:bidi="nl-NL"/>
              </w:rPr>
            </w:pPr>
            <w:r w:rsidRPr="00BA1938">
              <w:rPr>
                <w:color w:val="002256"/>
                <w:lang w:val="nl-NL" w:bidi="nl-NL"/>
              </w:rPr>
              <w:t>Gezondheidsgegevens</w:t>
            </w:r>
          </w:p>
        </w:tc>
      </w:tr>
      <w:tr w:rsidRPr="00BA1938" w:rsidR="00BA1938" w:rsidTr="007F1DE8" w14:paraId="67176A9A" w14:textId="77777777">
        <w:tc>
          <w:tcPr>
            <w:tcW w:w="8642" w:type="dxa"/>
          </w:tcPr>
          <w:p w:rsidRPr="00BA1938" w:rsidR="00EB4DC0" w:rsidP="00E94927" w:rsidRDefault="00EB4DC0" w14:paraId="08D4CF0A" w14:textId="77777777">
            <w:pPr>
              <w:pStyle w:val="Geenafstand"/>
              <w:widowControl/>
              <w:autoSpaceDE/>
              <w:autoSpaceDN/>
              <w:ind w:right="567"/>
              <w:rPr>
                <w:color w:val="002256"/>
                <w:lang w:val="nl-NL" w:bidi="nl-NL"/>
              </w:rPr>
            </w:pPr>
            <w:r w:rsidRPr="00BA1938">
              <w:rPr>
                <w:color w:val="002256"/>
                <w:lang w:val="nl-NL" w:bidi="nl-NL"/>
              </w:rPr>
              <w:t>Lidmaatschap van een vakbond</w:t>
            </w:r>
          </w:p>
        </w:tc>
      </w:tr>
      <w:tr w:rsidRPr="00BA1938" w:rsidR="00BA1938" w:rsidTr="007F1DE8" w14:paraId="20FB364D" w14:textId="77777777">
        <w:tc>
          <w:tcPr>
            <w:tcW w:w="8642" w:type="dxa"/>
          </w:tcPr>
          <w:p w:rsidRPr="00BA1938" w:rsidR="00EB4DC0" w:rsidP="00E94927" w:rsidRDefault="00EB4DC0" w14:paraId="08618A16" w14:textId="77777777">
            <w:pPr>
              <w:pStyle w:val="Geenafstand"/>
              <w:widowControl/>
              <w:autoSpaceDE/>
              <w:autoSpaceDN/>
              <w:ind w:right="567"/>
              <w:rPr>
                <w:color w:val="002256"/>
                <w:lang w:val="nl-NL" w:bidi="nl-NL"/>
              </w:rPr>
            </w:pPr>
            <w:r w:rsidRPr="00BA1938">
              <w:rPr>
                <w:color w:val="002256"/>
                <w:lang w:val="nl-NL" w:bidi="nl-NL"/>
              </w:rPr>
              <w:t>Politieke opvattingen</w:t>
            </w:r>
          </w:p>
        </w:tc>
      </w:tr>
      <w:tr w:rsidRPr="00BA1938" w:rsidR="00BA1938" w:rsidTr="007F1DE8" w14:paraId="33B669B3" w14:textId="77777777">
        <w:tc>
          <w:tcPr>
            <w:tcW w:w="8642" w:type="dxa"/>
          </w:tcPr>
          <w:p w:rsidRPr="00BA1938" w:rsidR="00EB4DC0" w:rsidP="00E94927" w:rsidRDefault="00EB4DC0" w14:paraId="605EE650" w14:textId="77777777">
            <w:pPr>
              <w:pStyle w:val="Geenafstand"/>
              <w:widowControl/>
              <w:autoSpaceDE/>
              <w:autoSpaceDN/>
              <w:ind w:right="567"/>
              <w:rPr>
                <w:color w:val="002256"/>
                <w:lang w:val="nl-NL" w:bidi="nl-NL"/>
              </w:rPr>
            </w:pPr>
            <w:r w:rsidRPr="00BA1938">
              <w:rPr>
                <w:color w:val="002256"/>
                <w:lang w:val="nl-NL" w:bidi="nl-NL"/>
              </w:rPr>
              <w:t>Ras of etnische afkomst</w:t>
            </w:r>
          </w:p>
        </w:tc>
      </w:tr>
      <w:tr w:rsidRPr="00BA1938" w:rsidR="00BA1938" w:rsidTr="007F1DE8" w14:paraId="757BCA3F" w14:textId="77777777">
        <w:tc>
          <w:tcPr>
            <w:tcW w:w="8642" w:type="dxa"/>
          </w:tcPr>
          <w:p w:rsidRPr="00BA1938" w:rsidR="00EB4DC0" w:rsidP="00E94927" w:rsidRDefault="00EB4DC0" w14:paraId="7801BB4F" w14:textId="77777777">
            <w:pPr>
              <w:pStyle w:val="Geenafstand"/>
              <w:widowControl/>
              <w:autoSpaceDE/>
              <w:autoSpaceDN/>
              <w:ind w:right="567"/>
              <w:rPr>
                <w:color w:val="002256"/>
                <w:lang w:val="nl-NL" w:bidi="nl-NL"/>
              </w:rPr>
            </w:pPr>
            <w:r w:rsidRPr="00BA1938">
              <w:rPr>
                <w:color w:val="002256"/>
                <w:lang w:val="nl-NL" w:bidi="nl-NL"/>
              </w:rPr>
              <w:t>Religieuze of levensbeschouwelijke overtuigingen</w:t>
            </w:r>
          </w:p>
        </w:tc>
      </w:tr>
      <w:tr w:rsidRPr="00BA1938" w:rsidR="00BA1938" w:rsidTr="007F1DE8" w14:paraId="1B6E57DA" w14:textId="77777777">
        <w:tc>
          <w:tcPr>
            <w:tcW w:w="8642" w:type="dxa"/>
          </w:tcPr>
          <w:p w:rsidRPr="00BA1938" w:rsidR="00EB4DC0" w:rsidP="00E94927" w:rsidRDefault="00EB4DC0" w14:paraId="290AB92A" w14:textId="77777777">
            <w:pPr>
              <w:pStyle w:val="Geenafstand"/>
              <w:widowControl/>
              <w:autoSpaceDE/>
              <w:autoSpaceDN/>
              <w:ind w:right="567"/>
              <w:rPr>
                <w:color w:val="002256"/>
                <w:lang w:val="nl-NL" w:bidi="nl-NL"/>
              </w:rPr>
            </w:pPr>
            <w:r w:rsidRPr="00BA1938">
              <w:rPr>
                <w:color w:val="002256"/>
                <w:lang w:val="nl-NL" w:bidi="nl-NL"/>
              </w:rPr>
              <w:t>Seksueel gedrag of seksuele gerichtheid</w:t>
            </w:r>
          </w:p>
        </w:tc>
      </w:tr>
      <w:tr w:rsidRPr="00BA1938" w:rsidR="00EB4DC0" w:rsidTr="007F1DE8" w14:paraId="216456C9" w14:textId="77777777">
        <w:tc>
          <w:tcPr>
            <w:tcW w:w="8642" w:type="dxa"/>
          </w:tcPr>
          <w:p w:rsidRPr="00BA1938" w:rsidR="00EB4DC0" w:rsidP="00E94927" w:rsidRDefault="00EB4DC0" w14:paraId="732D06A1" w14:textId="77777777">
            <w:pPr>
              <w:pStyle w:val="Geenafstand"/>
              <w:widowControl/>
              <w:autoSpaceDE/>
              <w:autoSpaceDN/>
              <w:ind w:right="567"/>
              <w:rPr>
                <w:color w:val="002256"/>
                <w:lang w:val="nl-NL" w:bidi="nl-NL"/>
              </w:rPr>
            </w:pPr>
            <w:r w:rsidRPr="00BA1938">
              <w:rPr>
                <w:color w:val="002256"/>
                <w:lang w:val="nl-NL" w:bidi="nl-NL"/>
              </w:rPr>
              <w:t>Strafrechtelijke persoonsgegevens</w:t>
            </w:r>
          </w:p>
        </w:tc>
      </w:tr>
    </w:tbl>
    <w:p w:rsidRPr="00BA1938" w:rsidR="00122299" w:rsidP="00E94927" w:rsidRDefault="00122299" w14:paraId="57D0EFED" w14:textId="77777777">
      <w:pPr>
        <w:pStyle w:val="Geenafstand"/>
        <w:ind w:right="567"/>
        <w:rPr>
          <w:color w:val="002256"/>
          <w:lang w:bidi="nl-NL"/>
        </w:rPr>
      </w:pPr>
    </w:p>
    <w:p w:rsidRPr="00BA1938" w:rsidR="002650B9" w:rsidP="00E94927" w:rsidRDefault="002650B9" w14:paraId="341B9009" w14:textId="77777777">
      <w:pPr>
        <w:pStyle w:val="Geenafstand"/>
        <w:ind w:right="567"/>
        <w:rPr>
          <w:b/>
          <w:bCs/>
          <w:color w:val="002256"/>
          <w:lang w:bidi="nl-NL"/>
        </w:rPr>
      </w:pPr>
      <w:r w:rsidRPr="00BA1938">
        <w:rPr>
          <w:b/>
          <w:bCs/>
          <w:color w:val="002256"/>
          <w:lang w:bidi="nl-NL"/>
        </w:rPr>
        <w:t>Doorgifte derde landen</w:t>
      </w:r>
    </w:p>
    <w:p w:rsidRPr="00BA1938" w:rsidR="002650B9" w:rsidP="00E94927" w:rsidRDefault="002650B9" w14:paraId="20717F5D" w14:textId="77777777">
      <w:pPr>
        <w:pStyle w:val="Geenafstand"/>
        <w:ind w:right="567"/>
        <w:rPr>
          <w:color w:val="002256"/>
          <w:lang w:bidi="nl-NL"/>
        </w:rPr>
      </w:pPr>
      <w:r w:rsidRPr="00BA1938">
        <w:rPr>
          <w:color w:val="002256"/>
          <w:lang w:bidi="nl-NL"/>
        </w:rPr>
        <w:t>Als persoonsgegevens worden doorgegeven naar (of toegankelijk zijn in) een land buiten de EER moet dat hier worden aangegeven.</w:t>
      </w:r>
    </w:p>
    <w:p w:rsidRPr="00BA1938" w:rsidR="00EB4DC0" w:rsidP="00E94927" w:rsidRDefault="00EB4DC0" w14:paraId="21BA1D5C" w14:textId="77777777">
      <w:pPr>
        <w:pStyle w:val="Geenafstand"/>
        <w:ind w:right="567"/>
        <w:rPr>
          <w:color w:val="002256"/>
          <w:lang w:bidi="nl-NL"/>
        </w:rPr>
      </w:pPr>
    </w:p>
    <w:p w:rsidRPr="00BA1938" w:rsidR="00462C65" w:rsidP="00E94927" w:rsidRDefault="00462C65" w14:paraId="6133BAD7" w14:textId="77777777">
      <w:pPr>
        <w:pStyle w:val="Geenafstand"/>
        <w:ind w:right="567"/>
        <w:rPr>
          <w:b/>
          <w:bCs/>
          <w:color w:val="002256"/>
          <w:lang w:bidi="nl-NL"/>
        </w:rPr>
      </w:pPr>
      <w:r w:rsidRPr="00BA1938">
        <w:rPr>
          <w:b/>
          <w:bCs/>
          <w:color w:val="002256"/>
          <w:lang w:bidi="nl-NL"/>
        </w:rPr>
        <w:t xml:space="preserve">Doorgifte-instrument </w:t>
      </w:r>
    </w:p>
    <w:p w:rsidRPr="00BA1938" w:rsidR="00462C65" w:rsidP="00E94927" w:rsidRDefault="00462C65" w14:paraId="1893B315" w14:textId="77777777">
      <w:pPr>
        <w:pStyle w:val="Geenafstand"/>
        <w:ind w:right="567"/>
        <w:rPr>
          <w:color w:val="002256"/>
          <w:lang w:bidi="nl-NL"/>
        </w:rPr>
      </w:pPr>
      <w:r w:rsidRPr="00BA1938">
        <w:rPr>
          <w:color w:val="002256"/>
          <w:lang w:bidi="nl-NL"/>
        </w:rPr>
        <w:t xml:space="preserve">Als er sprake is van een verwerking buiten de EER moet aangegeven worden welk doorgifte-instrument wordt gebruikt. De doorgifte-instrumenten zijn: </w:t>
      </w:r>
    </w:p>
    <w:p w:rsidRPr="00C456AA" w:rsidR="00462C65" w:rsidP="00E94927" w:rsidRDefault="00462C65" w14:paraId="7549F276" w14:textId="77777777">
      <w:pPr>
        <w:pStyle w:val="Geenafstand"/>
        <w:numPr>
          <w:ilvl w:val="0"/>
          <w:numId w:val="4"/>
        </w:numPr>
        <w:ind w:right="567"/>
        <w:rPr>
          <w:color w:val="002256"/>
          <w:lang w:bidi="nl-NL"/>
        </w:rPr>
      </w:pPr>
      <w:r w:rsidRPr="00C456AA">
        <w:rPr>
          <w:color w:val="002256"/>
          <w:lang w:bidi="nl-NL"/>
        </w:rPr>
        <w:t>Adequaatheidsbesluit</w:t>
      </w:r>
    </w:p>
    <w:p w:rsidRPr="00C456AA" w:rsidR="00462C65" w:rsidP="00E94927" w:rsidRDefault="00462C65" w14:paraId="30E77DCC" w14:textId="77777777">
      <w:pPr>
        <w:pStyle w:val="Geenafstand"/>
        <w:numPr>
          <w:ilvl w:val="0"/>
          <w:numId w:val="4"/>
        </w:numPr>
        <w:ind w:right="567"/>
        <w:rPr>
          <w:color w:val="002256"/>
          <w:lang w:bidi="nl-NL"/>
        </w:rPr>
      </w:pPr>
      <w:r w:rsidRPr="00C456AA">
        <w:rPr>
          <w:color w:val="002256"/>
          <w:lang w:bidi="nl-NL"/>
        </w:rPr>
        <w:t xml:space="preserve">Specifieke uitzonderingen (art. 49). </w:t>
      </w:r>
    </w:p>
    <w:p w:rsidRPr="00EF0B16" w:rsidR="00462C65" w:rsidP="00E94927" w:rsidRDefault="00462C65" w14:paraId="3BD1C85C" w14:textId="7347472F">
      <w:pPr>
        <w:pStyle w:val="Geenafstand"/>
        <w:numPr>
          <w:ilvl w:val="0"/>
          <w:numId w:val="4"/>
        </w:numPr>
        <w:ind w:right="567"/>
        <w:rPr>
          <w:color w:val="002256"/>
          <w:lang w:val="en-US" w:bidi="nl-NL"/>
        </w:rPr>
      </w:pPr>
      <w:r w:rsidRPr="00EF0B16">
        <w:rPr>
          <w:color w:val="002256"/>
          <w:lang w:val="en-US" w:bidi="nl-NL"/>
        </w:rPr>
        <w:t>Standaard bepalingen (standard contractual clauses SCCs);</w:t>
      </w:r>
    </w:p>
    <w:p w:rsidRPr="00C456AA" w:rsidR="00462C65" w:rsidP="00E94927" w:rsidRDefault="00462C65" w14:paraId="7A0055AC" w14:textId="77777777">
      <w:pPr>
        <w:pStyle w:val="Geenafstand"/>
        <w:numPr>
          <w:ilvl w:val="0"/>
          <w:numId w:val="4"/>
        </w:numPr>
        <w:ind w:right="567"/>
        <w:rPr>
          <w:color w:val="002256"/>
          <w:lang w:bidi="nl-NL"/>
        </w:rPr>
      </w:pPr>
      <w:r w:rsidRPr="00C456AA">
        <w:rPr>
          <w:color w:val="002256"/>
          <w:lang w:bidi="nl-NL"/>
        </w:rPr>
        <w:t>Bindende bedrijfsvoorschriften (binding corporate rules, BCRs);</w:t>
      </w:r>
    </w:p>
    <w:p w:rsidRPr="00EF0B16" w:rsidR="00462C65" w:rsidP="00E94927" w:rsidRDefault="00462C65" w14:paraId="79E3A908" w14:textId="6442F696">
      <w:pPr>
        <w:pStyle w:val="Geenafstand"/>
        <w:numPr>
          <w:ilvl w:val="0"/>
          <w:numId w:val="4"/>
        </w:numPr>
        <w:ind w:right="567"/>
        <w:rPr>
          <w:color w:val="002256"/>
          <w:lang w:val="en-US" w:bidi="nl-NL"/>
        </w:rPr>
      </w:pPr>
      <w:r w:rsidRPr="00EF0B16">
        <w:rPr>
          <w:color w:val="002256"/>
          <w:lang w:val="en-US" w:bidi="nl-NL"/>
        </w:rPr>
        <w:t>Gedragsregels (codes of conduct; -certificationmechanisms);</w:t>
      </w:r>
    </w:p>
    <w:p w:rsidRPr="00EF0B16" w:rsidR="00462C65" w:rsidP="00E94927" w:rsidRDefault="00462C65" w14:paraId="2DD89A5C" w14:textId="77777777">
      <w:pPr>
        <w:pStyle w:val="Geenafstand"/>
        <w:numPr>
          <w:ilvl w:val="0"/>
          <w:numId w:val="4"/>
        </w:numPr>
        <w:ind w:right="567"/>
        <w:rPr>
          <w:color w:val="002256"/>
          <w:lang w:val="en-US" w:bidi="nl-NL"/>
        </w:rPr>
      </w:pPr>
      <w:r w:rsidRPr="00EF0B16">
        <w:rPr>
          <w:color w:val="002256"/>
          <w:lang w:val="en-US" w:bidi="nl-NL"/>
        </w:rPr>
        <w:t>Ad hoc modelcontractbepalingen (ad hoc contractual clauses).</w:t>
      </w:r>
    </w:p>
    <w:p w:rsidRPr="00BA1938" w:rsidR="00462C65" w:rsidP="00E94927" w:rsidRDefault="00462C65" w14:paraId="69A67809" w14:textId="77777777">
      <w:pPr>
        <w:pStyle w:val="Geenafstand"/>
        <w:ind w:right="567"/>
        <w:rPr>
          <w:color w:val="002256"/>
          <w:lang w:val="en-US" w:bidi="nl-NL"/>
        </w:rPr>
      </w:pPr>
    </w:p>
    <w:p w:rsidRPr="00BA1938" w:rsidR="00462C65" w:rsidP="00E94927" w:rsidRDefault="00462C65" w14:paraId="3257EF73" w14:textId="01BA8DD3">
      <w:pPr>
        <w:pStyle w:val="Geenafstand"/>
        <w:ind w:right="567"/>
        <w:rPr>
          <w:color w:val="002256"/>
          <w:lang w:bidi="nl-NL"/>
        </w:rPr>
      </w:pPr>
      <w:r w:rsidRPr="00BA1938">
        <w:rPr>
          <w:color w:val="002256"/>
          <w:lang w:bidi="nl-NL"/>
        </w:rPr>
        <w:t>Volgens de aanbevelingen van de EDPB n.a.v. de Schrems II uitspraak van het Hof van Justitie van de EU (</w:t>
      </w:r>
      <w:hyperlink w:history="1" r:id="rId12">
        <w:r w:rsidRPr="00BA1938">
          <w:rPr>
            <w:rStyle w:val="Hyperlink"/>
            <w:color w:val="002256"/>
            <w:lang w:bidi="nl-NL"/>
          </w:rPr>
          <w:t>Recommendations 01/2020, d.d. 10 november 2020</w:t>
        </w:r>
      </w:hyperlink>
      <w:r w:rsidRPr="00BA1938">
        <w:rPr>
          <w:color w:val="002256"/>
          <w:lang w:bidi="nl-NL"/>
        </w:rPr>
        <w:t xml:space="preserve">) moeten aanvullende maatregelen genomen worden als gebruik wordt gemaakt van doorgifte-instrument 3 – 6. Zo wordt </w:t>
      </w:r>
      <w:r w:rsidR="00F61C0E">
        <w:rPr>
          <w:color w:val="002256"/>
          <w:lang w:bidi="nl-NL"/>
        </w:rPr>
        <w:t>namelijk</w:t>
      </w:r>
      <w:r w:rsidRPr="00BA1938">
        <w:rPr>
          <w:color w:val="002256"/>
          <w:lang w:bidi="nl-NL"/>
        </w:rPr>
        <w:t xml:space="preserve"> een aan de AVG gelijkwaardig beschermingsniveau bewerkstelligd (zie Bijlage 2 van de EDPB-aanbevelingen). </w:t>
      </w:r>
    </w:p>
    <w:p w:rsidRPr="00BA1938" w:rsidR="00AB3C2D" w:rsidP="00E94927" w:rsidRDefault="00AB3C2D" w14:paraId="3D217879" w14:textId="77777777">
      <w:pPr>
        <w:pStyle w:val="Geenafstand"/>
        <w:ind w:right="567"/>
        <w:rPr>
          <w:color w:val="002256"/>
          <w:lang w:bidi="nl-NL"/>
        </w:rPr>
      </w:pPr>
    </w:p>
    <w:p w:rsidR="00210E82" w:rsidP="00E94927" w:rsidRDefault="00210E82" w14:paraId="2211AEF2" w14:textId="51853005">
      <w:pPr>
        <w:pStyle w:val="Geenafstand"/>
        <w:ind w:right="567"/>
        <w:rPr>
          <w:color w:val="002256"/>
          <w:lang w:bidi="nl-NL"/>
        </w:rPr>
      </w:pPr>
      <w:r w:rsidRPr="00BA1938">
        <w:rPr>
          <w:color w:val="002256"/>
          <w:lang w:bidi="nl-NL"/>
        </w:rPr>
        <w:t>Hieronder een voorbeeld:</w:t>
      </w:r>
    </w:p>
    <w:p w:rsidR="00F61C0E" w:rsidP="00E94927" w:rsidRDefault="00F61C0E" w14:paraId="360E5BB1" w14:textId="77777777">
      <w:pPr>
        <w:pStyle w:val="Geenafstand"/>
        <w:ind w:right="567"/>
        <w:rPr>
          <w:color w:val="002256"/>
          <w:lang w:bidi="nl-NL"/>
        </w:rPr>
      </w:pPr>
    </w:p>
    <w:p w:rsidRPr="00BA1938" w:rsidR="00F61C0E" w:rsidP="00E94927" w:rsidRDefault="00F61C0E" w14:paraId="404C9744" w14:textId="77777777">
      <w:pPr>
        <w:pStyle w:val="Geenafstand"/>
        <w:ind w:right="567"/>
        <w:rPr>
          <w:color w:val="002256"/>
          <w:lang w:bidi="nl-NL"/>
        </w:rPr>
      </w:pPr>
    </w:p>
    <w:tbl>
      <w:tblPr>
        <w:tblStyle w:val="Tabelraster"/>
        <w:tblW w:w="0" w:type="auto"/>
        <w:tblLook w:val="04A0" w:firstRow="1" w:lastRow="0" w:firstColumn="1" w:lastColumn="0" w:noHBand="0" w:noVBand="1"/>
      </w:tblPr>
      <w:tblGrid>
        <w:gridCol w:w="2368"/>
        <w:gridCol w:w="2059"/>
        <w:gridCol w:w="2064"/>
        <w:gridCol w:w="2354"/>
        <w:gridCol w:w="1578"/>
        <w:gridCol w:w="1718"/>
        <w:gridCol w:w="1853"/>
      </w:tblGrid>
      <w:tr w:rsidRPr="00BA1938" w:rsidR="00BA1938" w:rsidTr="00905708" w14:paraId="2FA3E33C" w14:textId="77777777">
        <w:tc>
          <w:tcPr>
            <w:tcW w:w="1618" w:type="dxa"/>
          </w:tcPr>
          <w:p w:rsidRPr="00BA1938" w:rsidR="00210E82" w:rsidP="00E94927" w:rsidRDefault="00210E82" w14:paraId="1B714525" w14:textId="77777777">
            <w:pPr>
              <w:pStyle w:val="Geenafstand"/>
              <w:ind w:right="567"/>
              <w:rPr>
                <w:b/>
                <w:bCs/>
                <w:color w:val="002256"/>
                <w:lang w:val="nl-NL" w:bidi="nl-NL"/>
              </w:rPr>
            </w:pPr>
            <w:r w:rsidRPr="00BA1938">
              <w:rPr>
                <w:b/>
                <w:bCs/>
                <w:color w:val="002256"/>
                <w:lang w:val="nl-NL" w:bidi="nl-NL"/>
              </w:rPr>
              <w:t>Naam verwerking/Welke dienst en/of product</w:t>
            </w:r>
          </w:p>
        </w:tc>
        <w:tc>
          <w:tcPr>
            <w:tcW w:w="1994" w:type="dxa"/>
          </w:tcPr>
          <w:p w:rsidRPr="00BA1938" w:rsidR="00210E82" w:rsidP="00E94927" w:rsidRDefault="00210E82" w14:paraId="63765E00" w14:textId="77777777">
            <w:pPr>
              <w:pStyle w:val="Geenafstand"/>
              <w:ind w:right="567"/>
              <w:rPr>
                <w:b/>
                <w:bCs/>
                <w:color w:val="002256"/>
                <w:lang w:val="nl-NL" w:bidi="nl-NL"/>
              </w:rPr>
            </w:pPr>
            <w:r w:rsidRPr="00BA1938">
              <w:rPr>
                <w:b/>
                <w:bCs/>
                <w:color w:val="002256"/>
                <w:lang w:val="nl-NL" w:bidi="nl-NL"/>
              </w:rPr>
              <w:t>Verwerkings-doeleinden</w:t>
            </w:r>
          </w:p>
        </w:tc>
        <w:tc>
          <w:tcPr>
            <w:tcW w:w="1363" w:type="dxa"/>
          </w:tcPr>
          <w:p w:rsidRPr="00BA1938" w:rsidR="00210E82" w:rsidP="00E94927" w:rsidRDefault="00210E82" w14:paraId="4F0123BB" w14:textId="77777777">
            <w:pPr>
              <w:pStyle w:val="Geenafstand"/>
              <w:ind w:right="567"/>
              <w:rPr>
                <w:b/>
                <w:bCs/>
                <w:color w:val="002256"/>
                <w:lang w:val="nl-NL" w:bidi="nl-NL"/>
              </w:rPr>
            </w:pPr>
            <w:r w:rsidRPr="00BA1938">
              <w:rPr>
                <w:b/>
                <w:bCs/>
                <w:color w:val="002256"/>
                <w:lang w:val="nl-NL" w:bidi="nl-NL"/>
              </w:rPr>
              <w:t>Categorieën van betrokkenen</w:t>
            </w:r>
          </w:p>
        </w:tc>
        <w:tc>
          <w:tcPr>
            <w:tcW w:w="1601" w:type="dxa"/>
          </w:tcPr>
          <w:p w:rsidRPr="00BA1938" w:rsidR="00210E82" w:rsidP="00E94927" w:rsidRDefault="00210E82" w14:paraId="79C48ED4" w14:textId="77777777">
            <w:pPr>
              <w:pStyle w:val="Geenafstand"/>
              <w:ind w:right="567"/>
              <w:rPr>
                <w:b/>
                <w:bCs/>
                <w:color w:val="002256"/>
                <w:lang w:val="nl-NL" w:bidi="nl-NL"/>
              </w:rPr>
            </w:pPr>
            <w:r w:rsidRPr="00BA1938">
              <w:rPr>
                <w:b/>
                <w:bCs/>
                <w:color w:val="002256"/>
                <w:lang w:val="nl-NL" w:bidi="nl-NL"/>
              </w:rPr>
              <w:t>(Bijzondere) persoonsgegevens</w:t>
            </w:r>
          </w:p>
        </w:tc>
        <w:tc>
          <w:tcPr>
            <w:tcW w:w="963" w:type="dxa"/>
          </w:tcPr>
          <w:p w:rsidRPr="00BA1938" w:rsidR="00210E82" w:rsidP="00E94927" w:rsidRDefault="00210E82" w14:paraId="04A84950" w14:textId="77777777">
            <w:pPr>
              <w:pStyle w:val="Geenafstand"/>
              <w:ind w:right="567"/>
              <w:rPr>
                <w:b/>
                <w:bCs/>
                <w:color w:val="002256"/>
                <w:lang w:val="nl-NL" w:bidi="nl-NL"/>
              </w:rPr>
            </w:pPr>
            <w:r w:rsidRPr="00BA1938">
              <w:rPr>
                <w:b/>
                <w:bCs/>
                <w:color w:val="002256"/>
                <w:lang w:val="nl-NL" w:bidi="nl-NL"/>
              </w:rPr>
              <w:t>Doorgifte naar derde landen</w:t>
            </w:r>
          </w:p>
        </w:tc>
        <w:tc>
          <w:tcPr>
            <w:tcW w:w="1164" w:type="dxa"/>
          </w:tcPr>
          <w:p w:rsidRPr="00BA1938" w:rsidR="00210E82" w:rsidP="00E94927" w:rsidRDefault="00210E82" w14:paraId="471143ED" w14:textId="77777777">
            <w:pPr>
              <w:pStyle w:val="Geenafstand"/>
              <w:ind w:right="567"/>
              <w:rPr>
                <w:b/>
                <w:bCs/>
                <w:color w:val="002256"/>
                <w:lang w:val="nl-NL" w:bidi="nl-NL"/>
              </w:rPr>
            </w:pPr>
            <w:r w:rsidRPr="00BA1938">
              <w:rPr>
                <w:b/>
                <w:bCs/>
                <w:color w:val="002256"/>
                <w:lang w:val="nl-NL" w:bidi="nl-NL"/>
              </w:rPr>
              <w:t xml:space="preserve">Doorgifte instrument </w:t>
            </w:r>
          </w:p>
        </w:tc>
        <w:tc>
          <w:tcPr>
            <w:tcW w:w="361" w:type="dxa"/>
          </w:tcPr>
          <w:p w:rsidRPr="00BA1938" w:rsidR="00210E82" w:rsidP="00E94927" w:rsidRDefault="00210E82" w14:paraId="7C67A7F9" w14:textId="77777777">
            <w:pPr>
              <w:pStyle w:val="Geenafstand"/>
              <w:ind w:right="567"/>
              <w:rPr>
                <w:b/>
                <w:bCs/>
                <w:color w:val="002256"/>
                <w:lang w:val="nl-NL" w:bidi="nl-NL"/>
              </w:rPr>
            </w:pPr>
            <w:r w:rsidRPr="00BA1938">
              <w:rPr>
                <w:b/>
                <w:bCs/>
                <w:color w:val="002256"/>
                <w:lang w:val="nl-NL" w:bidi="nl-NL"/>
              </w:rPr>
              <w:t>Aanvullende maatregelen (indien van toepassing)</w:t>
            </w:r>
          </w:p>
        </w:tc>
      </w:tr>
      <w:tr w:rsidRPr="00BA1938" w:rsidR="00BA1938" w:rsidTr="00905708" w14:paraId="03F3D431" w14:textId="77777777">
        <w:tc>
          <w:tcPr>
            <w:tcW w:w="1618" w:type="dxa"/>
          </w:tcPr>
          <w:p w:rsidRPr="00BA1938" w:rsidR="00210E82" w:rsidP="00E94927" w:rsidRDefault="00210E82" w14:paraId="3D513E4D" w14:textId="77777777">
            <w:pPr>
              <w:pStyle w:val="Geenafstand"/>
              <w:ind w:right="567"/>
              <w:rPr>
                <w:color w:val="002256"/>
                <w:lang w:val="nl-NL" w:bidi="nl-NL"/>
              </w:rPr>
            </w:pPr>
            <w:r w:rsidRPr="00BA1938">
              <w:rPr>
                <w:color w:val="002256"/>
                <w:lang w:val="nl-NL" w:bidi="nl-NL"/>
              </w:rPr>
              <w:t>Xxxxxxsite CMS</w:t>
            </w:r>
          </w:p>
        </w:tc>
        <w:tc>
          <w:tcPr>
            <w:tcW w:w="1994" w:type="dxa"/>
          </w:tcPr>
          <w:p w:rsidRPr="00BA1938" w:rsidR="00210E82" w:rsidP="00E94927" w:rsidRDefault="00210E82" w14:paraId="70CFF114" w14:textId="77777777">
            <w:pPr>
              <w:pStyle w:val="Geenafstand"/>
              <w:ind w:right="567"/>
              <w:rPr>
                <w:color w:val="002256"/>
                <w:lang w:val="nl-NL" w:bidi="nl-NL"/>
              </w:rPr>
            </w:pPr>
            <w:r w:rsidRPr="00BA1938">
              <w:rPr>
                <w:color w:val="002256"/>
                <w:lang w:val="nl-NL" w:bidi="nl-NL"/>
              </w:rPr>
              <w:t>" - identificatie binnen de applicatie - content kunnen plaatsen - registreren nieuwsbrief abonnees - reactiemogelijk op content (bv vacature)"</w:t>
            </w:r>
          </w:p>
        </w:tc>
        <w:tc>
          <w:tcPr>
            <w:tcW w:w="1363" w:type="dxa"/>
          </w:tcPr>
          <w:p w:rsidRPr="00BA1938" w:rsidR="00210E82" w:rsidP="00E94927" w:rsidRDefault="00210E82" w14:paraId="746075B0" w14:textId="77777777">
            <w:pPr>
              <w:pStyle w:val="Geenafstand"/>
              <w:ind w:right="567"/>
              <w:rPr>
                <w:color w:val="002256"/>
                <w:lang w:val="nl-NL" w:bidi="nl-NL"/>
              </w:rPr>
            </w:pPr>
            <w:r w:rsidRPr="00BA1938">
              <w:rPr>
                <w:color w:val="002256"/>
                <w:lang w:val="nl-NL" w:bidi="nl-NL"/>
              </w:rPr>
              <w:t>Gebruiker van de dienstverlening (medewerkers en inwoners)</w:t>
            </w:r>
          </w:p>
        </w:tc>
        <w:tc>
          <w:tcPr>
            <w:tcW w:w="1601" w:type="dxa"/>
          </w:tcPr>
          <w:p w:rsidRPr="00BA1938" w:rsidR="00210E82" w:rsidP="00E94927" w:rsidRDefault="00210E82" w14:paraId="338FD0A8" w14:textId="69F72889">
            <w:pPr>
              <w:pStyle w:val="Geenafstand"/>
              <w:ind w:right="567"/>
              <w:rPr>
                <w:color w:val="002256"/>
                <w:lang w:val="nl-NL" w:bidi="nl-NL"/>
              </w:rPr>
            </w:pPr>
            <w:r w:rsidRPr="00BA1938">
              <w:rPr>
                <w:color w:val="002256"/>
                <w:lang w:val="nl-NL" w:bidi="nl-NL"/>
              </w:rPr>
              <w:t>NAW/ Gebruikersnaam en wachtwoord/ emailadres/ telefoonnummer/ pasfoto/ politieke partij</w:t>
            </w:r>
          </w:p>
        </w:tc>
        <w:tc>
          <w:tcPr>
            <w:tcW w:w="963" w:type="dxa"/>
          </w:tcPr>
          <w:p w:rsidRPr="00BA1938" w:rsidR="00210E82" w:rsidP="00E94927" w:rsidRDefault="00210E82" w14:paraId="2F449047" w14:textId="77777777">
            <w:pPr>
              <w:pStyle w:val="Geenafstand"/>
              <w:ind w:right="567"/>
              <w:rPr>
                <w:color w:val="002256"/>
                <w:lang w:val="nl-NL" w:bidi="nl-NL"/>
              </w:rPr>
            </w:pPr>
            <w:r w:rsidRPr="00BA1938">
              <w:rPr>
                <w:color w:val="002256"/>
                <w:lang w:val="nl-NL" w:bidi="nl-NL"/>
              </w:rPr>
              <w:t>Nee</w:t>
            </w:r>
          </w:p>
        </w:tc>
        <w:tc>
          <w:tcPr>
            <w:tcW w:w="1164" w:type="dxa"/>
          </w:tcPr>
          <w:p w:rsidRPr="00BA1938" w:rsidR="00210E82" w:rsidP="00E94927" w:rsidRDefault="00210E82" w14:paraId="745FC610" w14:textId="77777777">
            <w:pPr>
              <w:pStyle w:val="Geenafstand"/>
              <w:ind w:right="567"/>
              <w:rPr>
                <w:color w:val="002256"/>
                <w:lang w:val="nl-NL" w:bidi="nl-NL"/>
              </w:rPr>
            </w:pPr>
          </w:p>
        </w:tc>
        <w:tc>
          <w:tcPr>
            <w:tcW w:w="361" w:type="dxa"/>
          </w:tcPr>
          <w:p w:rsidRPr="00BA1938" w:rsidR="00210E82" w:rsidP="00E94927" w:rsidRDefault="00210E82" w14:paraId="193E3E97" w14:textId="77777777">
            <w:pPr>
              <w:pStyle w:val="Geenafstand"/>
              <w:ind w:right="567"/>
              <w:rPr>
                <w:color w:val="002256"/>
                <w:lang w:val="nl-NL" w:bidi="nl-NL"/>
              </w:rPr>
            </w:pPr>
          </w:p>
        </w:tc>
      </w:tr>
      <w:tr w:rsidRPr="00BA1938" w:rsidR="00210E82" w:rsidTr="00905708" w14:paraId="0F6A309D" w14:textId="77777777">
        <w:tc>
          <w:tcPr>
            <w:tcW w:w="1618" w:type="dxa"/>
          </w:tcPr>
          <w:p w:rsidRPr="00BA1938" w:rsidR="00210E82" w:rsidP="00E94927" w:rsidRDefault="00210E82" w14:paraId="3C200B28" w14:textId="77777777">
            <w:pPr>
              <w:pStyle w:val="Geenafstand"/>
              <w:ind w:right="567"/>
              <w:rPr>
                <w:color w:val="002256"/>
                <w:lang w:val="nl-NL" w:bidi="nl-NL"/>
              </w:rPr>
            </w:pPr>
            <w:r w:rsidRPr="00BA1938">
              <w:rPr>
                <w:color w:val="002256"/>
                <w:lang w:val="nl-NL" w:bidi="nl-NL"/>
              </w:rPr>
              <w:t>Xxxform</w:t>
            </w:r>
          </w:p>
        </w:tc>
        <w:tc>
          <w:tcPr>
            <w:tcW w:w="1994" w:type="dxa"/>
          </w:tcPr>
          <w:p w:rsidRPr="00BA1938" w:rsidR="00210E82" w:rsidP="00E94927" w:rsidRDefault="00210E82" w14:paraId="3458CF94" w14:textId="77777777">
            <w:pPr>
              <w:pStyle w:val="Geenafstand"/>
              <w:ind w:right="567"/>
              <w:rPr>
                <w:color w:val="002256"/>
                <w:lang w:val="nl-NL" w:bidi="nl-NL"/>
              </w:rPr>
            </w:pPr>
            <w:r w:rsidRPr="00BA1938">
              <w:rPr>
                <w:color w:val="002256"/>
                <w:lang w:val="nl-NL" w:bidi="nl-NL"/>
              </w:rPr>
              <w:t>"Benodigd om bepaalde diensten te kunnen afnemen. Bijvoorbeeld het doorgeven van een verhuizing"</w:t>
            </w:r>
          </w:p>
        </w:tc>
        <w:tc>
          <w:tcPr>
            <w:tcW w:w="1363" w:type="dxa"/>
          </w:tcPr>
          <w:p w:rsidRPr="00BA1938" w:rsidR="00210E82" w:rsidP="00E94927" w:rsidRDefault="00210E82" w14:paraId="4E2036A2" w14:textId="77777777">
            <w:pPr>
              <w:pStyle w:val="Geenafstand"/>
              <w:ind w:right="567"/>
              <w:rPr>
                <w:color w:val="002256"/>
                <w:lang w:val="nl-NL" w:bidi="nl-NL"/>
              </w:rPr>
            </w:pPr>
            <w:r w:rsidRPr="00BA1938">
              <w:rPr>
                <w:color w:val="002256"/>
                <w:lang w:val="nl-NL" w:bidi="nl-NL"/>
              </w:rPr>
              <w:t>Gebruiker van de dienstverlening (bezoeker website)</w:t>
            </w:r>
          </w:p>
        </w:tc>
        <w:tc>
          <w:tcPr>
            <w:tcW w:w="1601" w:type="dxa"/>
          </w:tcPr>
          <w:p w:rsidRPr="00BA1938" w:rsidR="00210E82" w:rsidP="00E94927" w:rsidRDefault="00AB1874" w14:paraId="44DCC4D6" w14:textId="41028A4C">
            <w:pPr>
              <w:pStyle w:val="Geenafstand"/>
              <w:ind w:right="567"/>
              <w:rPr>
                <w:color w:val="002256"/>
                <w:lang w:val="nl-NL" w:bidi="nl-NL"/>
              </w:rPr>
            </w:pPr>
            <w:r w:rsidRPr="00BA1938">
              <w:rPr>
                <w:color w:val="002256"/>
                <w:lang w:val="nl-NL" w:bidi="nl-NL"/>
              </w:rPr>
              <w:t>NAW/</w:t>
            </w:r>
            <w:r w:rsidRPr="00BA1938" w:rsidR="00210E82">
              <w:rPr>
                <w:color w:val="002256"/>
                <w:lang w:val="nl-NL" w:bidi="nl-NL"/>
              </w:rPr>
              <w:t xml:space="preserve"> </w:t>
            </w:r>
            <w:r w:rsidRPr="00BA1938">
              <w:rPr>
                <w:color w:val="002256"/>
                <w:lang w:val="nl-NL" w:bidi="nl-NL"/>
              </w:rPr>
              <w:t>BSN/</w:t>
            </w:r>
            <w:r w:rsidRPr="00BA1938" w:rsidR="00210E82">
              <w:rPr>
                <w:color w:val="002256"/>
                <w:lang w:val="nl-NL" w:bidi="nl-NL"/>
              </w:rPr>
              <w:t xml:space="preserve"> Overige formuliergegevens (afhankelijk van uitvraag)</w:t>
            </w:r>
          </w:p>
        </w:tc>
        <w:tc>
          <w:tcPr>
            <w:tcW w:w="963" w:type="dxa"/>
          </w:tcPr>
          <w:p w:rsidRPr="00BA1938" w:rsidR="00210E82" w:rsidP="00E94927" w:rsidRDefault="00210E82" w14:paraId="6478135E" w14:textId="77777777">
            <w:pPr>
              <w:pStyle w:val="Geenafstand"/>
              <w:ind w:right="567"/>
              <w:rPr>
                <w:color w:val="002256"/>
                <w:lang w:val="nl-NL" w:bidi="nl-NL"/>
              </w:rPr>
            </w:pPr>
            <w:r w:rsidRPr="00BA1938">
              <w:rPr>
                <w:color w:val="002256"/>
                <w:lang w:val="nl-NL" w:bidi="nl-NL"/>
              </w:rPr>
              <w:t>Nee</w:t>
            </w:r>
          </w:p>
        </w:tc>
        <w:tc>
          <w:tcPr>
            <w:tcW w:w="1164" w:type="dxa"/>
          </w:tcPr>
          <w:p w:rsidRPr="00BA1938" w:rsidR="00210E82" w:rsidP="00E94927" w:rsidRDefault="00210E82" w14:paraId="6D8BDDE1" w14:textId="77777777">
            <w:pPr>
              <w:pStyle w:val="Geenafstand"/>
              <w:ind w:right="567"/>
              <w:rPr>
                <w:color w:val="002256"/>
                <w:lang w:val="nl-NL" w:bidi="nl-NL"/>
              </w:rPr>
            </w:pPr>
          </w:p>
        </w:tc>
        <w:tc>
          <w:tcPr>
            <w:tcW w:w="361" w:type="dxa"/>
          </w:tcPr>
          <w:p w:rsidRPr="00BA1938" w:rsidR="00210E82" w:rsidP="00E94927" w:rsidRDefault="00210E82" w14:paraId="29CBEDB0" w14:textId="77777777">
            <w:pPr>
              <w:pStyle w:val="Geenafstand"/>
              <w:ind w:right="567"/>
              <w:rPr>
                <w:color w:val="002256"/>
                <w:lang w:val="nl-NL" w:bidi="nl-NL"/>
              </w:rPr>
            </w:pPr>
          </w:p>
        </w:tc>
      </w:tr>
    </w:tbl>
    <w:p w:rsidRPr="00BA1938" w:rsidR="00462C65" w:rsidP="00E94927" w:rsidRDefault="00462C65" w14:paraId="57344488" w14:textId="77777777">
      <w:pPr>
        <w:pStyle w:val="Geenafstand"/>
        <w:ind w:right="567"/>
        <w:rPr>
          <w:color w:val="002256"/>
          <w:lang w:bidi="nl-NL"/>
        </w:rPr>
      </w:pPr>
    </w:p>
    <w:p w:rsidRPr="00BA1938" w:rsidR="00AB1874" w:rsidP="00E94927" w:rsidRDefault="00AB1874" w14:paraId="18DDEF06" w14:textId="77777777">
      <w:pPr>
        <w:pStyle w:val="Geenafstand"/>
        <w:ind w:right="567"/>
        <w:rPr>
          <w:color w:val="002256"/>
          <w:lang w:bidi="nl-NL"/>
        </w:rPr>
      </w:pPr>
      <w:r w:rsidRPr="00BA1938">
        <w:rPr>
          <w:color w:val="002256"/>
          <w:lang w:bidi="nl-NL"/>
        </w:rPr>
        <w:t>Tabel 2: hier wordt ingevuld:</w:t>
      </w:r>
    </w:p>
    <w:p w:rsidRPr="00BA1938" w:rsidR="00AB1874" w:rsidP="00E94927" w:rsidRDefault="00AB1874" w14:paraId="152768E9" w14:textId="77777777">
      <w:pPr>
        <w:pStyle w:val="Geenafstand"/>
        <w:numPr>
          <w:ilvl w:val="0"/>
          <w:numId w:val="5"/>
        </w:numPr>
        <w:ind w:right="567"/>
        <w:rPr>
          <w:color w:val="002256"/>
          <w:lang w:bidi="nl-NL"/>
        </w:rPr>
      </w:pPr>
      <w:r w:rsidRPr="00BA1938">
        <w:rPr>
          <w:color w:val="002256"/>
          <w:lang w:bidi="nl-NL"/>
        </w:rPr>
        <w:t>Wie zijn (ook buiten kantooruren!) de contactpersonen van de verwerkingsverantwoordelijken en de IBD.</w:t>
      </w:r>
    </w:p>
    <w:p w:rsidRPr="00BA1938" w:rsidR="00AB1874" w:rsidP="00E94927" w:rsidRDefault="00AB1874" w14:paraId="23F0812C" w14:textId="77777777">
      <w:pPr>
        <w:pStyle w:val="Geenafstand"/>
        <w:ind w:right="567"/>
        <w:rPr>
          <w:color w:val="002256"/>
          <w:lang w:bidi="nl-NL"/>
        </w:rPr>
      </w:pPr>
    </w:p>
    <w:p w:rsidRPr="00BA1938" w:rsidR="00AB1874" w:rsidP="00E94927" w:rsidRDefault="00AB1874" w14:paraId="5C98363F" w14:textId="77777777">
      <w:pPr>
        <w:pStyle w:val="Geenafstand"/>
        <w:ind w:right="567"/>
        <w:rPr>
          <w:color w:val="002256"/>
          <w:lang w:bidi="nl-NL"/>
        </w:rPr>
      </w:pPr>
      <w:r w:rsidRPr="00BA1938">
        <w:rPr>
          <w:color w:val="002256"/>
          <w:lang w:bidi="nl-NL"/>
        </w:rPr>
        <w:t>Tabel 3: hier wordt ingevuld:</w:t>
      </w:r>
    </w:p>
    <w:p w:rsidRPr="00BA1938" w:rsidR="00AB1874" w:rsidP="00E94927" w:rsidRDefault="00AB1874" w14:paraId="5665F0BE" w14:textId="4881BED3">
      <w:pPr>
        <w:pStyle w:val="Geenafstand"/>
        <w:numPr>
          <w:ilvl w:val="0"/>
          <w:numId w:val="5"/>
        </w:numPr>
        <w:ind w:right="567"/>
        <w:rPr>
          <w:color w:val="002256"/>
          <w:lang w:bidi="nl-NL"/>
        </w:rPr>
      </w:pPr>
      <w:r w:rsidRPr="00BA1938">
        <w:rPr>
          <w:color w:val="002256"/>
          <w:lang w:bidi="nl-NL"/>
        </w:rPr>
        <w:t>Indien er sprake is van verwerkers, dan vullen partijen dat hier</w:t>
      </w:r>
      <w:r w:rsidR="006A5771">
        <w:rPr>
          <w:color w:val="002256"/>
          <w:lang w:bidi="nl-NL"/>
        </w:rPr>
        <w:t xml:space="preserve"> </w:t>
      </w:r>
      <w:r w:rsidRPr="00BA1938">
        <w:rPr>
          <w:color w:val="002256"/>
          <w:lang w:bidi="nl-NL"/>
        </w:rPr>
        <w:t>in. Partijen zorgen ervoor dat vanaf de start van de verwerkersovereenkomst inzichtelijk is welke verwerkers zijn ingeschakeld.</w:t>
      </w:r>
    </w:p>
    <w:p w:rsidRPr="00BA1938" w:rsidR="00210E82" w:rsidP="006A5771" w:rsidRDefault="00BE065F" w14:paraId="74009520" w14:textId="610B6861">
      <w:pPr>
        <w:pStyle w:val="Kop1"/>
        <w:rPr>
          <w:lang w:bidi="nl-NL"/>
        </w:rPr>
      </w:pPr>
      <w:r w:rsidRPr="00BA1938">
        <w:rPr>
          <w:lang w:bidi="nl-NL"/>
        </w:rPr>
        <w:t>Bijlage 2</w:t>
      </w:r>
    </w:p>
    <w:p w:rsidRPr="00BA1938" w:rsidR="00942C53" w:rsidP="00E94927" w:rsidRDefault="00942C53" w14:paraId="353DC239" w14:textId="77777777">
      <w:pPr>
        <w:pStyle w:val="Geenafstand"/>
        <w:ind w:right="567"/>
        <w:rPr>
          <w:color w:val="002256"/>
          <w:lang w:bidi="nl-NL"/>
        </w:rPr>
      </w:pPr>
      <w:r w:rsidRPr="00BA1938">
        <w:rPr>
          <w:color w:val="002256"/>
          <w:lang w:bidi="nl-NL"/>
        </w:rPr>
        <w:t>Bijlage 2 is een praktische uitwerking van artikel 32 AVG. Dus partijen geven hier aan welke passende technische en organisatorische maatregelen zij hebben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rsidRPr="00BA1938" w:rsidR="00942C53" w:rsidP="00E94927" w:rsidRDefault="00942C53" w14:paraId="1D50E2DB" w14:textId="77777777">
      <w:pPr>
        <w:pStyle w:val="Geenafstand"/>
        <w:ind w:right="567"/>
        <w:rPr>
          <w:color w:val="002256"/>
          <w:lang w:bidi="nl-NL"/>
        </w:rPr>
      </w:pPr>
    </w:p>
    <w:p w:rsidRPr="00BA1938" w:rsidR="00942C53" w:rsidP="00E94927" w:rsidRDefault="00942C53" w14:paraId="431BBB18" w14:textId="77777777">
      <w:pPr>
        <w:pStyle w:val="Geenafstand"/>
        <w:ind w:right="567"/>
        <w:rPr>
          <w:color w:val="002256"/>
          <w:lang w:bidi="nl-NL"/>
        </w:rPr>
      </w:pPr>
      <w:r w:rsidRPr="00BA1938">
        <w:rPr>
          <w:color w:val="002256"/>
          <w:lang w:bidi="nl-NL"/>
        </w:rPr>
        <w:t>Normenstelsel: Hier wordt een keuze gemaakt voor het normenstelsel dat van toepassing is op de verwerking waarover de overeenkomst wordt afgesloten. Dit is bij voorkeur de BIO maar, indien een partij kan aantonen dat hij voldoet aan een andere vergelijkbare norm, kan die hier ook worden ingevuld om de punten 1 en 2 van deze bijlage met elkaar in één lijn te brengen.</w:t>
      </w:r>
    </w:p>
    <w:p w:rsidRPr="00BA1938" w:rsidR="00942C53" w:rsidP="00E94927" w:rsidRDefault="00942C53" w14:paraId="19E56D83" w14:textId="77777777">
      <w:pPr>
        <w:pStyle w:val="Geenafstand"/>
        <w:ind w:right="567"/>
        <w:rPr>
          <w:color w:val="002256"/>
          <w:lang w:bidi="nl-NL"/>
        </w:rPr>
      </w:pPr>
    </w:p>
    <w:p w:rsidRPr="00BA1938" w:rsidR="00942C53" w:rsidP="00E94927" w:rsidRDefault="00942C53" w14:paraId="11A6F809" w14:textId="0BEDF44B">
      <w:pPr>
        <w:pStyle w:val="Geenafstand"/>
        <w:ind w:right="567"/>
        <w:rPr>
          <w:color w:val="002256"/>
          <w:lang w:bidi="nl-NL"/>
        </w:rPr>
      </w:pPr>
      <w:r w:rsidRPr="00BA1938">
        <w:rPr>
          <w:color w:val="002256"/>
          <w:lang w:bidi="nl-NL"/>
        </w:rPr>
        <w:t xml:space="preserve">Toereikendheid: Omdat het onder de AVG belangrijk is om te kunnen aantonen dat de verwerking voldoet aan de afgesproken eisen over een niveau van beveiliging dat past bij de verwerking, wordt hier aangegeven hoe een partij dit kan aantonen. Hierbij zijn diverse mogelijkheden aan te kruisen. Het is aan desbetreffende partij om te beoordelen of deze verantwoording voldoende is voor de betreffende verwerking en ook aan deze partij om actief te controleren of aan deze paragraaf van de bijlage gevolg wordt gegeven. Voor meer informatie over hoe je kunt bepalen of een certificaat valide is, kunt u de IBD factsheet over </w:t>
      </w:r>
      <w:hyperlink w:history="1" r:id="rId13">
        <w:r w:rsidRPr="00BA1938">
          <w:rPr>
            <w:rStyle w:val="Hyperlink"/>
            <w:color w:val="002256"/>
            <w:lang w:bidi="nl-NL"/>
          </w:rPr>
          <w:t>assurance</w:t>
        </w:r>
      </w:hyperlink>
      <w:r w:rsidRPr="00BA1938">
        <w:rPr>
          <w:color w:val="002256"/>
          <w:lang w:bidi="nl-NL"/>
        </w:rPr>
        <w:t xml:space="preserve"> lezen.</w:t>
      </w:r>
    </w:p>
    <w:p w:rsidRPr="00BA1938" w:rsidR="00942C53" w:rsidP="00E94927" w:rsidRDefault="00942C53" w14:paraId="4D8622A6" w14:textId="77777777">
      <w:pPr>
        <w:pStyle w:val="Geenafstand"/>
        <w:ind w:right="567"/>
        <w:rPr>
          <w:color w:val="002256"/>
          <w:lang w:bidi="nl-NL"/>
        </w:rPr>
      </w:pPr>
    </w:p>
    <w:p w:rsidRPr="00BA1938" w:rsidR="00942C53" w:rsidP="00E94927" w:rsidRDefault="00942C53" w14:paraId="2DEC08AE" w14:textId="77777777">
      <w:pPr>
        <w:pStyle w:val="Geenafstand"/>
        <w:ind w:right="567"/>
        <w:rPr>
          <w:color w:val="002256"/>
          <w:lang w:bidi="nl-NL"/>
        </w:rPr>
      </w:pPr>
      <w:r w:rsidRPr="00BA1938">
        <w:rPr>
          <w:color w:val="002256"/>
          <w:lang w:bidi="nl-NL"/>
        </w:rPr>
        <w:t>Verder kan een partij aangeven of deze is aangesloten bij een goedgekeurde gedragscode.</w:t>
      </w:r>
    </w:p>
    <w:p w:rsidRPr="00BA1938" w:rsidR="009E50B9" w:rsidP="00E94927" w:rsidRDefault="009E50B9" w14:paraId="271F0D1B" w14:textId="129196F4">
      <w:pPr>
        <w:ind w:right="567"/>
        <w:rPr>
          <w:b/>
          <w:bCs/>
          <w:color w:val="002256"/>
          <w:sz w:val="22"/>
          <w:lang w:bidi="nl-NL"/>
        </w:rPr>
      </w:pPr>
      <w:r w:rsidRPr="00BA1938">
        <w:rPr>
          <w:b/>
          <w:bCs/>
          <w:color w:val="002256"/>
          <w:lang w:bidi="nl-NL"/>
        </w:rPr>
        <w:br w:type="page"/>
      </w:r>
    </w:p>
    <w:p w:rsidRPr="00C07E62" w:rsidR="00BE065F" w:rsidP="00C07E62" w:rsidRDefault="009E50B9" w14:paraId="7658CBB4" w14:textId="23B613E8">
      <w:pPr>
        <w:pStyle w:val="Titel"/>
        <w:rPr>
          <w:lang w:bidi="nl-NL"/>
        </w:rPr>
      </w:pPr>
      <w:r w:rsidRPr="00C07E62">
        <w:rPr>
          <w:lang w:bidi="nl-NL"/>
        </w:rPr>
        <w:t xml:space="preserve">Modelovereenkomst Gezamenlijke Verwerkingsverantwoordelijken op grond van uitvoering </w:t>
      </w:r>
      <w:r w:rsidR="00AC048E">
        <w:rPr>
          <w:lang w:bidi="nl-NL"/>
        </w:rPr>
        <w:t>overeenkomst KDC</w:t>
      </w:r>
      <w:r w:rsidRPr="00C07E62">
        <w:rPr>
          <w:lang w:bidi="nl-NL"/>
        </w:rPr>
        <w:t xml:space="preserve"> </w:t>
      </w:r>
    </w:p>
    <w:p w:rsidRPr="00BA1938" w:rsidR="00B5719E" w:rsidP="00E94927" w:rsidRDefault="00B5719E" w14:paraId="2ECDF922" w14:textId="77777777">
      <w:pPr>
        <w:pStyle w:val="Geenafstand"/>
        <w:ind w:right="567"/>
        <w:rPr>
          <w:color w:val="002256"/>
          <w:lang w:bidi="nl-NL"/>
        </w:rPr>
      </w:pPr>
      <w:r w:rsidRPr="00BA1938">
        <w:rPr>
          <w:color w:val="002256"/>
          <w:lang w:bidi="nl-NL"/>
        </w:rPr>
        <w:t>Gemeente &lt;naam gemeente&gt;, waarvan &lt;het college van Burgemeester en Wethouders/de Gemeenteraad&gt; de verwerkingsverantwoordelijke is, verder te noemen Verwerkingsverantwoordelijke, hierbij rechtsgeldig vertegenwoordigd door de &lt;heer of mevrouw&gt; &lt;persoonsnaam&gt;, &lt;functie&gt;</w:t>
      </w:r>
    </w:p>
    <w:p w:rsidRPr="00BA1938" w:rsidR="00B5719E" w:rsidP="00E94927" w:rsidRDefault="00B5719E" w14:paraId="2EDB68FE" w14:textId="77777777">
      <w:pPr>
        <w:pStyle w:val="Geenafstand"/>
        <w:ind w:right="567"/>
        <w:rPr>
          <w:color w:val="002256"/>
          <w:lang w:bidi="nl-NL"/>
        </w:rPr>
      </w:pPr>
    </w:p>
    <w:p w:rsidRPr="00BA1938" w:rsidR="00B5719E" w:rsidP="00E94927" w:rsidRDefault="00B5719E" w14:paraId="3257915F" w14:textId="1EE58DC2">
      <w:pPr>
        <w:pStyle w:val="Geenafstand"/>
        <w:ind w:right="567"/>
        <w:rPr>
          <w:color w:val="002256"/>
          <w:lang w:bidi="nl-NL"/>
        </w:rPr>
      </w:pPr>
      <w:r w:rsidRPr="00BA1938">
        <w:rPr>
          <w:color w:val="002256"/>
          <w:lang w:bidi="nl-NL"/>
        </w:rPr>
        <w:t xml:space="preserve">En </w:t>
      </w:r>
    </w:p>
    <w:p w:rsidRPr="00BA1938" w:rsidR="00B5719E" w:rsidP="00E94927" w:rsidRDefault="00B5719E" w14:paraId="6470ACB8" w14:textId="77777777">
      <w:pPr>
        <w:pStyle w:val="Geenafstand"/>
        <w:ind w:right="567"/>
        <w:rPr>
          <w:color w:val="002256"/>
          <w:lang w:bidi="nl-NL"/>
        </w:rPr>
      </w:pPr>
    </w:p>
    <w:p w:rsidRPr="00BA1938" w:rsidR="00B5719E" w:rsidP="00E94927" w:rsidRDefault="00B5719E" w14:paraId="519F0C6C" w14:textId="0208A1B5">
      <w:pPr>
        <w:pStyle w:val="Geenafstand"/>
        <w:ind w:right="567"/>
        <w:rPr>
          <w:color w:val="002256"/>
          <w:lang w:bidi="nl-NL"/>
        </w:rPr>
      </w:pPr>
      <w:r w:rsidRPr="00BA1938">
        <w:rPr>
          <w:color w:val="002256"/>
          <w:lang w:bidi="nl-NL"/>
        </w:rPr>
        <w:t xml:space="preserve">&lt;Naam organisatie&gt;, gevestigd te &lt;plaatsnaam&gt;, KVK-nummer &lt;nummer&gt; Verwerkingsverantwoordelijke, hierbij rechtsgeldig vertegenwoordigd door de &lt;de heer of mevrouw&gt;, &lt;persoonsnaam&gt;, &lt;functie&gt;, </w:t>
      </w:r>
    </w:p>
    <w:p w:rsidRPr="00BA1938" w:rsidR="00B5719E" w:rsidP="00E94927" w:rsidRDefault="00B5719E" w14:paraId="5DAC758E" w14:textId="77777777">
      <w:pPr>
        <w:pStyle w:val="Geenafstand"/>
        <w:ind w:right="567"/>
        <w:rPr>
          <w:color w:val="002256"/>
          <w:lang w:bidi="nl-NL"/>
        </w:rPr>
      </w:pPr>
    </w:p>
    <w:p w:rsidRPr="00BA1938" w:rsidR="00B5719E" w:rsidP="00E94927" w:rsidRDefault="00B5719E" w14:paraId="3C26BF20" w14:textId="1AAE8B4A">
      <w:pPr>
        <w:pStyle w:val="Geenafstand"/>
        <w:ind w:right="567"/>
        <w:rPr>
          <w:color w:val="002256"/>
          <w:lang w:bidi="nl-NL"/>
        </w:rPr>
      </w:pPr>
      <w:r w:rsidRPr="00BA1938">
        <w:rPr>
          <w:color w:val="002256"/>
          <w:lang w:bidi="nl-NL"/>
        </w:rPr>
        <w:t>Hierna afzonderlijk te noemen “Partij”, of gezamenlijk “Partijen”</w:t>
      </w:r>
    </w:p>
    <w:p w:rsidRPr="00BA1938" w:rsidR="009E50B9" w:rsidP="00E94927" w:rsidRDefault="009E50B9" w14:paraId="3071A4DF" w14:textId="77777777">
      <w:pPr>
        <w:pStyle w:val="Geenafstand"/>
        <w:ind w:right="567"/>
        <w:rPr>
          <w:color w:val="002256"/>
          <w:lang w:bidi="nl-NL"/>
        </w:rPr>
      </w:pPr>
    </w:p>
    <w:p w:rsidRPr="00BA1938" w:rsidR="008A6F56" w:rsidP="00E94927" w:rsidRDefault="008A6F56" w14:paraId="191288EB" w14:textId="77777777">
      <w:pPr>
        <w:pStyle w:val="Geenafstand"/>
        <w:ind w:right="567"/>
        <w:rPr>
          <w:color w:val="002256"/>
          <w:lang w:bidi="nl-NL"/>
        </w:rPr>
      </w:pPr>
      <w:r w:rsidRPr="00BA1938">
        <w:rPr>
          <w:color w:val="002256"/>
          <w:lang w:bidi="nl-NL"/>
        </w:rPr>
        <w:t>Overwegen het volgende:</w:t>
      </w:r>
    </w:p>
    <w:p w:rsidRPr="00BA1938" w:rsidR="008A6F56" w:rsidP="00E94927" w:rsidRDefault="008A6F56" w14:paraId="771B710A" w14:textId="77777777">
      <w:pPr>
        <w:pStyle w:val="Geenafstand"/>
        <w:numPr>
          <w:ilvl w:val="0"/>
          <w:numId w:val="6"/>
        </w:numPr>
        <w:ind w:right="567"/>
        <w:rPr>
          <w:color w:val="002256"/>
          <w:lang w:bidi="nl-NL"/>
        </w:rPr>
      </w:pPr>
      <w:r w:rsidRPr="00BA1938">
        <w:rPr>
          <w:color w:val="002256"/>
          <w:lang w:bidi="nl-NL"/>
        </w:rPr>
        <w:t>Partijen &lt;maak keuze: voeren op grond van &lt;naam wettelijke regeling&gt; taken uit of &lt;hebben op &lt;datum&gt; de &lt;titel Hoofdovereenkomst&gt;, hierna naam Hoofdovereenkomst/, afgesloten&gt;;</w:t>
      </w:r>
    </w:p>
    <w:p w:rsidRPr="00BA1938" w:rsidR="008A6F56" w:rsidP="00E94927" w:rsidRDefault="008A6F56" w14:paraId="72CC8C62" w14:textId="77777777">
      <w:pPr>
        <w:pStyle w:val="Geenafstand"/>
        <w:numPr>
          <w:ilvl w:val="0"/>
          <w:numId w:val="6"/>
        </w:numPr>
        <w:ind w:right="567"/>
        <w:rPr>
          <w:color w:val="002256"/>
          <w:lang w:bidi="nl-NL"/>
        </w:rPr>
      </w:pPr>
      <w:r w:rsidRPr="00BA1938">
        <w:rPr>
          <w:color w:val="002256"/>
          <w:lang w:bidi="nl-NL"/>
        </w:rPr>
        <w:t>Partijen zullen ter uitvoering van de hiervoor vermelde &lt;Hoofdovereenkomst&gt; gezamenlijk Persoonsgegevens verwerken;</w:t>
      </w:r>
    </w:p>
    <w:p w:rsidRPr="00BA1938" w:rsidR="008A6F56" w:rsidP="00E94927" w:rsidRDefault="008A6F56" w14:paraId="2C328044" w14:textId="77777777">
      <w:pPr>
        <w:pStyle w:val="Geenafstand"/>
        <w:numPr>
          <w:ilvl w:val="0"/>
          <w:numId w:val="6"/>
        </w:numPr>
        <w:ind w:right="567"/>
        <w:rPr>
          <w:color w:val="002256"/>
          <w:lang w:bidi="nl-NL"/>
        </w:rPr>
      </w:pPr>
      <w:r w:rsidRPr="00BA1938">
        <w:rPr>
          <w:color w:val="002256"/>
          <w:lang w:bidi="nl-NL"/>
        </w:rPr>
        <w:t>Op de verwerking van Persoonsgegevens door Partijen zijn de Algemene Verordening Gegevensbescherming (AVG) en de Uitvoeringswet AVG (UAVG) van toepassing;</w:t>
      </w:r>
    </w:p>
    <w:p w:rsidRPr="00BA1938" w:rsidR="008A6F56" w:rsidP="00E94927" w:rsidRDefault="008A6F56" w14:paraId="286F8380" w14:textId="77777777">
      <w:pPr>
        <w:pStyle w:val="Geenafstand"/>
        <w:numPr>
          <w:ilvl w:val="0"/>
          <w:numId w:val="6"/>
        </w:numPr>
        <w:ind w:right="567"/>
        <w:rPr>
          <w:color w:val="002256"/>
          <w:lang w:bidi="nl-NL"/>
        </w:rPr>
      </w:pPr>
      <w:bookmarkStart w:name="_Hlk5102123" w:id="0"/>
      <w:r w:rsidRPr="00BA1938">
        <w:rPr>
          <w:color w:val="002256"/>
          <w:lang w:bidi="nl-NL"/>
        </w:rPr>
        <w:t xml:space="preserve">Partijen zijn ieder Verwerkingsverantwoordelijke als bedoeld in artikel 4.7 AVG voor de verwerkingen die zij uitvoeren; </w:t>
      </w:r>
    </w:p>
    <w:p w:rsidRPr="00BA1938" w:rsidR="008A6F56" w:rsidP="00E94927" w:rsidRDefault="008A6F56" w14:paraId="59149453" w14:textId="77777777">
      <w:pPr>
        <w:pStyle w:val="Geenafstand"/>
        <w:numPr>
          <w:ilvl w:val="0"/>
          <w:numId w:val="6"/>
        </w:numPr>
        <w:ind w:right="567"/>
        <w:rPr>
          <w:color w:val="002256"/>
          <w:lang w:bidi="nl-NL"/>
        </w:rPr>
      </w:pPr>
      <w:bookmarkStart w:name="_Hlk58596623" w:id="1"/>
      <w:r w:rsidRPr="00BA1938">
        <w:rPr>
          <w:color w:val="002256"/>
          <w:lang w:bidi="nl-NL"/>
        </w:rPr>
        <w:t>Partijen stellen vast dat zij gezamenlijk verwerkingsverantwoordelijke zijn voor de verwerking, als bedoeld in artikel 3.2 van deze overeenkomst (hierna: Overeenkomst);</w:t>
      </w:r>
    </w:p>
    <w:bookmarkEnd w:id="1"/>
    <w:p w:rsidRPr="00BA1938" w:rsidR="008A6F56" w:rsidP="00E94927" w:rsidRDefault="008A6F56" w14:paraId="058B114B" w14:textId="77777777">
      <w:pPr>
        <w:pStyle w:val="Geenafstand"/>
        <w:numPr>
          <w:ilvl w:val="0"/>
          <w:numId w:val="6"/>
        </w:numPr>
        <w:ind w:right="567"/>
        <w:rPr>
          <w:color w:val="002256"/>
          <w:lang w:bidi="nl-NL"/>
        </w:rPr>
      </w:pPr>
      <w:r w:rsidRPr="00BA1938">
        <w:rPr>
          <w:color w:val="002256"/>
          <w:lang w:bidi="nl-NL"/>
        </w:rPr>
        <w:t>Partijen willen als invulling overeenkomstig artikel 26 AVG en de UAVG de volgende afspraken over de gezamenlijke verwerking van Persoonsgegevens vastleggen in deze Overeenkomst;</w:t>
      </w:r>
    </w:p>
    <w:bookmarkEnd w:id="0"/>
    <w:p w:rsidRPr="00BA1938" w:rsidR="008A6F56" w:rsidP="00E94927" w:rsidRDefault="008A6F56" w14:paraId="6028D224" w14:textId="77777777">
      <w:pPr>
        <w:pStyle w:val="Geenafstand"/>
        <w:ind w:right="567"/>
        <w:rPr>
          <w:color w:val="002256"/>
          <w:lang w:bidi="nl-NL"/>
        </w:rPr>
      </w:pPr>
    </w:p>
    <w:p w:rsidRPr="00BA1938" w:rsidR="00BE5C60" w:rsidP="00E94927" w:rsidRDefault="00BE5C60" w14:paraId="732932C7" w14:textId="77777777">
      <w:pPr>
        <w:pStyle w:val="Geenafstand"/>
        <w:ind w:right="567"/>
        <w:rPr>
          <w:b/>
          <w:color w:val="002256"/>
          <w:lang w:bidi="nl-NL"/>
        </w:rPr>
      </w:pPr>
      <w:r w:rsidRPr="00BA1938">
        <w:rPr>
          <w:b/>
          <w:color w:val="002256"/>
          <w:lang w:bidi="nl-NL"/>
        </w:rPr>
        <w:t>Artikel 1 Definities</w:t>
      </w:r>
    </w:p>
    <w:p w:rsidRPr="00BA1938" w:rsidR="00BE5C60" w:rsidP="00E94927" w:rsidRDefault="00BE5C60" w14:paraId="0E8DE3EC" w14:textId="77777777">
      <w:pPr>
        <w:pStyle w:val="Geenafstand"/>
        <w:ind w:left="708" w:right="567" w:hanging="708"/>
        <w:rPr>
          <w:color w:val="002256"/>
          <w:lang w:bidi="nl-NL"/>
        </w:rPr>
      </w:pPr>
      <w:r w:rsidRPr="00BA1938">
        <w:rPr>
          <w:color w:val="002256"/>
          <w:lang w:bidi="nl-NL"/>
        </w:rPr>
        <w:t>1.1</w:t>
      </w:r>
      <w:r w:rsidRPr="00BA1938">
        <w:rPr>
          <w:color w:val="002256"/>
          <w:lang w:bidi="nl-NL"/>
        </w:rPr>
        <w:tab/>
      </w:r>
      <w:r w:rsidRPr="00BA1938">
        <w:rPr>
          <w:color w:val="002256"/>
          <w:lang w:bidi="nl-NL"/>
        </w:rPr>
        <w:t>Begrippen uit de AVG en de UAVG die in deze Overeenkomst worden gebruikt, hebben dezelfde betekenis.</w:t>
      </w:r>
    </w:p>
    <w:p w:rsidRPr="00BA1938" w:rsidR="00BE5C60" w:rsidP="00E94927" w:rsidRDefault="00BE5C60" w14:paraId="746D904D" w14:textId="77777777">
      <w:pPr>
        <w:pStyle w:val="Geenafstand"/>
        <w:ind w:left="708" w:right="567" w:hanging="708"/>
        <w:rPr>
          <w:color w:val="002256"/>
          <w:lang w:bidi="nl-NL"/>
        </w:rPr>
      </w:pPr>
      <w:r w:rsidRPr="00BA1938">
        <w:rPr>
          <w:color w:val="002256"/>
          <w:lang w:bidi="nl-NL"/>
        </w:rPr>
        <w:t>1.2</w:t>
      </w:r>
      <w:r w:rsidRPr="00BA1938">
        <w:rPr>
          <w:color w:val="002256"/>
          <w:lang w:bidi="nl-NL"/>
        </w:rPr>
        <w:tab/>
      </w:r>
      <w:r w:rsidRPr="00BA1938">
        <w:rPr>
          <w:color w:val="002256"/>
          <w:lang w:bidi="nl-NL"/>
        </w:rPr>
        <w:t>Bijlagen: aanhangsels bij deze Overeenkomst die onlosmakelijk deel uitmaken van deze Overeenkomst.</w:t>
      </w:r>
    </w:p>
    <w:p w:rsidRPr="00BA1938" w:rsidR="008A6F56" w:rsidP="00E94927" w:rsidRDefault="008A6F56" w14:paraId="6F73006D" w14:textId="77777777">
      <w:pPr>
        <w:pStyle w:val="Geenafstand"/>
        <w:ind w:right="567"/>
        <w:rPr>
          <w:color w:val="002256"/>
          <w:lang w:bidi="nl-NL"/>
        </w:rPr>
      </w:pPr>
    </w:p>
    <w:p w:rsidRPr="00BA1938" w:rsidR="00A743B1" w:rsidP="00E94927" w:rsidRDefault="00A743B1" w14:paraId="73D68398" w14:textId="77777777">
      <w:pPr>
        <w:pStyle w:val="Geenafstand"/>
        <w:ind w:right="567"/>
        <w:rPr>
          <w:bCs/>
          <w:color w:val="002256"/>
          <w:lang w:bidi="nl-NL"/>
        </w:rPr>
      </w:pPr>
      <w:r w:rsidRPr="00BA1938">
        <w:rPr>
          <w:b/>
          <w:color w:val="002256"/>
          <w:lang w:bidi="nl-NL"/>
        </w:rPr>
        <w:t>Artikel 2 Ingangsdatum en duur</w:t>
      </w:r>
    </w:p>
    <w:p w:rsidRPr="00BA1938" w:rsidR="00A743B1" w:rsidP="00E94927" w:rsidRDefault="00A743B1" w14:paraId="07834D0B" w14:textId="77777777">
      <w:pPr>
        <w:pStyle w:val="Geenafstand"/>
        <w:ind w:left="708" w:right="567" w:hanging="708"/>
        <w:rPr>
          <w:color w:val="002256"/>
          <w:lang w:bidi="nl-NL"/>
        </w:rPr>
      </w:pPr>
      <w:r w:rsidRPr="00BA1938">
        <w:rPr>
          <w:color w:val="002256"/>
          <w:lang w:bidi="nl-NL"/>
        </w:rPr>
        <w:t>2.1</w:t>
      </w:r>
      <w:r w:rsidRPr="00BA1938">
        <w:rPr>
          <w:color w:val="002256"/>
          <w:lang w:bidi="nl-NL"/>
        </w:rPr>
        <w:tab/>
      </w:r>
      <w:r w:rsidRPr="00BA1938">
        <w:rPr>
          <w:color w:val="002256"/>
          <w:lang w:bidi="nl-NL"/>
        </w:rPr>
        <w:t>Deze Overeenkomst gaat in op het moment dat de Hoofdovereenkomst tot stand is gekomen, tenzij Partijen anders overeenkomen.</w:t>
      </w:r>
    </w:p>
    <w:p w:rsidRPr="00BA1938" w:rsidR="00A743B1" w:rsidP="00E94927" w:rsidRDefault="00A743B1" w14:paraId="532F44FC" w14:textId="77777777">
      <w:pPr>
        <w:pStyle w:val="Geenafstand"/>
        <w:ind w:left="708" w:right="567" w:hanging="708"/>
        <w:rPr>
          <w:color w:val="002256"/>
          <w:lang w:bidi="nl-NL"/>
        </w:rPr>
      </w:pPr>
      <w:r w:rsidRPr="00BA1938">
        <w:rPr>
          <w:color w:val="002256"/>
          <w:lang w:bidi="nl-NL"/>
        </w:rPr>
        <w:t>2.2</w:t>
      </w:r>
      <w:r w:rsidRPr="00BA1938">
        <w:rPr>
          <w:color w:val="002256"/>
          <w:lang w:bidi="nl-NL"/>
        </w:rPr>
        <w:tab/>
      </w:r>
      <w:r w:rsidRPr="00BA1938">
        <w:rPr>
          <w:color w:val="002256"/>
          <w:lang w:bidi="nl-NL"/>
        </w:rPr>
        <w:t>Deze Overeenkomst eindigt op het moment dat Partijen de verwerking van Persoonsgegevens hebben beëindigd.</w:t>
      </w:r>
    </w:p>
    <w:p w:rsidRPr="00BA1938" w:rsidR="00BE5C60" w:rsidP="00E94927" w:rsidRDefault="00BE5C60" w14:paraId="385DAD0B" w14:textId="77777777">
      <w:pPr>
        <w:pStyle w:val="Geenafstand"/>
        <w:ind w:right="567"/>
        <w:rPr>
          <w:color w:val="002256"/>
          <w:lang w:bidi="nl-NL"/>
        </w:rPr>
      </w:pPr>
    </w:p>
    <w:p w:rsidRPr="00BA1938" w:rsidR="00002F10" w:rsidP="00E94927" w:rsidRDefault="00002F10" w14:paraId="3C50D757" w14:textId="77777777">
      <w:pPr>
        <w:pStyle w:val="Geenafstand"/>
        <w:ind w:right="567"/>
        <w:rPr>
          <w:bCs/>
          <w:color w:val="002256"/>
          <w:lang w:bidi="nl-NL"/>
        </w:rPr>
      </w:pPr>
      <w:r w:rsidRPr="00BA1938">
        <w:rPr>
          <w:b/>
          <w:color w:val="002256"/>
          <w:lang w:bidi="nl-NL"/>
        </w:rPr>
        <w:t>Artikel 3 Onderwerp van deze Overeenkomst</w:t>
      </w:r>
    </w:p>
    <w:p w:rsidRPr="00BA1938" w:rsidR="00002F10" w:rsidP="00E94927" w:rsidRDefault="00002F10" w14:paraId="0461F35C" w14:textId="77777777">
      <w:pPr>
        <w:pStyle w:val="Geenafstand"/>
        <w:ind w:left="708" w:right="567" w:hanging="708"/>
        <w:rPr>
          <w:color w:val="002256"/>
          <w:lang w:bidi="nl-NL"/>
        </w:rPr>
      </w:pPr>
      <w:r w:rsidRPr="00BA1938">
        <w:rPr>
          <w:color w:val="002256"/>
          <w:lang w:bidi="nl-NL"/>
        </w:rPr>
        <w:t>3.1</w:t>
      </w:r>
      <w:r w:rsidRPr="00BA1938">
        <w:rPr>
          <w:color w:val="002256"/>
          <w:lang w:bidi="nl-NL"/>
        </w:rPr>
        <w:tab/>
      </w:r>
      <w:bookmarkStart w:name="_Hlk5103647" w:id="2"/>
      <w:r w:rsidRPr="00BA1938">
        <w:rPr>
          <w:color w:val="002256"/>
          <w:lang w:bidi="nl-NL"/>
        </w:rPr>
        <w:t>Partijen verwerken de Persoonsgegevens uitsluitend voor de uitvoering van de hierboven genoemde &lt;naam Hoofdovereenkomst&gt;. Afwijking hiervan kan alleen als wettelijke verplichtingen of bindende uitspraken van de toezichthoudende autoriteit of een bevoegde rechter anders bepalen, of een op Partijen van toepassing zijnde Unierechtelijke of lidstaatrechtelijke wettelijke bepaling Partijen tot verwerking verplicht. De betrokken Partij brengt de andere Partij(en) daarvan zo spoedig mogelijk op de hoogte.</w:t>
      </w:r>
      <w:bookmarkEnd w:id="2"/>
    </w:p>
    <w:p w:rsidRPr="00BA1938" w:rsidR="00002F10" w:rsidP="00E94927" w:rsidRDefault="00002F10" w14:paraId="3CC1C03A" w14:textId="77777777">
      <w:pPr>
        <w:pStyle w:val="Geenafstand"/>
        <w:ind w:right="567"/>
        <w:rPr>
          <w:color w:val="002256"/>
          <w:lang w:bidi="nl-NL"/>
        </w:rPr>
      </w:pPr>
      <w:r w:rsidRPr="00BA1938">
        <w:rPr>
          <w:color w:val="002256"/>
          <w:lang w:bidi="nl-NL"/>
        </w:rPr>
        <w:t>3.2</w:t>
      </w:r>
      <w:r w:rsidRPr="00BA1938">
        <w:rPr>
          <w:color w:val="002256"/>
          <w:lang w:bidi="nl-NL"/>
        </w:rPr>
        <w:tab/>
      </w:r>
      <w:r w:rsidRPr="00BA1938">
        <w:rPr>
          <w:color w:val="002256"/>
          <w:lang w:bidi="nl-NL"/>
        </w:rPr>
        <w:t>Partijen vullen gezamenlijk de uit te voeren verwerkingen in tabel 1 van Bijlage 1 in.</w:t>
      </w:r>
    </w:p>
    <w:p w:rsidRPr="00BA1938" w:rsidR="00A743B1" w:rsidP="00E94927" w:rsidRDefault="00A743B1" w14:paraId="38A1E377" w14:textId="77777777">
      <w:pPr>
        <w:pStyle w:val="Geenafstand"/>
        <w:ind w:right="567"/>
        <w:rPr>
          <w:color w:val="002256"/>
          <w:lang w:bidi="nl-NL"/>
        </w:rPr>
      </w:pPr>
    </w:p>
    <w:p w:rsidRPr="00BA1938" w:rsidR="009C611B" w:rsidP="00E94927" w:rsidRDefault="009C611B" w14:paraId="533100F8" w14:textId="77777777">
      <w:pPr>
        <w:pStyle w:val="Geenafstand"/>
        <w:ind w:right="567"/>
        <w:rPr>
          <w:b/>
          <w:color w:val="002256"/>
          <w:lang w:bidi="nl-NL"/>
        </w:rPr>
      </w:pPr>
      <w:r w:rsidRPr="00BA1938">
        <w:rPr>
          <w:b/>
          <w:color w:val="002256"/>
          <w:lang w:bidi="nl-NL"/>
        </w:rPr>
        <w:t xml:space="preserve">Artikel 4 Inhoudelijke afspraken </w:t>
      </w:r>
    </w:p>
    <w:p w:rsidRPr="00BA1938" w:rsidR="009C611B" w:rsidP="00E94927" w:rsidRDefault="009C611B" w14:paraId="19FF10F9" w14:textId="07B9659A">
      <w:pPr>
        <w:pStyle w:val="Geenafstand"/>
        <w:ind w:right="567"/>
        <w:rPr>
          <w:color w:val="002256"/>
          <w:lang w:bidi="nl-NL"/>
        </w:rPr>
      </w:pPr>
      <w:r w:rsidRPr="00BA1938">
        <w:rPr>
          <w:color w:val="002256"/>
          <w:lang w:bidi="nl-NL"/>
        </w:rPr>
        <w:t>4.1</w:t>
      </w:r>
      <w:r w:rsidRPr="00BA1938">
        <w:rPr>
          <w:color w:val="002256"/>
          <w:lang w:bidi="nl-NL"/>
        </w:rPr>
        <w:tab/>
      </w:r>
      <w:r w:rsidRPr="00BA1938">
        <w:rPr>
          <w:b/>
          <w:color w:val="002256"/>
          <w:lang w:bidi="nl-NL"/>
        </w:rPr>
        <w:t>Beveiligingsmaatregelen</w:t>
      </w:r>
    </w:p>
    <w:p w:rsidRPr="00BA1938" w:rsidR="009C611B" w:rsidP="00E94927" w:rsidRDefault="009C611B" w14:paraId="693AE2FE" w14:textId="77777777">
      <w:pPr>
        <w:pStyle w:val="Geenafstand"/>
        <w:ind w:left="708" w:right="567"/>
        <w:rPr>
          <w:color w:val="002256"/>
          <w:lang w:bidi="nl-NL"/>
        </w:rPr>
      </w:pPr>
      <w:bookmarkStart w:name="_Hlk5104394" w:id="3"/>
      <w:r w:rsidRPr="00BA1938">
        <w:rPr>
          <w:color w:val="002256"/>
          <w:lang w:bidi="nl-NL"/>
        </w:rPr>
        <w:t>Partijen zorgen ervoor dat de gemaakte afspraken ten aanzien van de passende technische en organisatorische maatregelen om de Persoonsgegevens goed te beveiligen, zoals bedoeld in artikel 32 AVG, in Bijlage 2 worden vastgelegd en nageleefd.</w:t>
      </w:r>
    </w:p>
    <w:bookmarkEnd w:id="3"/>
    <w:p w:rsidRPr="00BA1938" w:rsidR="009C611B" w:rsidP="00E94927" w:rsidRDefault="009C611B" w14:paraId="13230F81" w14:textId="6E7B7772">
      <w:pPr>
        <w:pStyle w:val="Geenafstand"/>
        <w:ind w:right="567"/>
        <w:rPr>
          <w:color w:val="002256"/>
          <w:lang w:bidi="nl-NL"/>
        </w:rPr>
      </w:pPr>
      <w:r w:rsidRPr="00BA1938">
        <w:rPr>
          <w:color w:val="002256"/>
          <w:lang w:bidi="nl-NL"/>
        </w:rPr>
        <w:t>4.2</w:t>
      </w:r>
      <w:r w:rsidRPr="00BA1938">
        <w:rPr>
          <w:color w:val="002256"/>
          <w:lang w:bidi="nl-NL"/>
        </w:rPr>
        <w:tab/>
      </w:r>
      <w:r w:rsidRPr="00BA1938">
        <w:rPr>
          <w:b/>
          <w:color w:val="002256"/>
          <w:lang w:bidi="nl-NL"/>
        </w:rPr>
        <w:t>Verwerking buiten de EER</w:t>
      </w:r>
    </w:p>
    <w:p w:rsidRPr="00BA1938" w:rsidR="009C611B" w:rsidP="00E94927" w:rsidRDefault="009C611B" w14:paraId="43168A8D" w14:textId="77777777">
      <w:pPr>
        <w:pStyle w:val="Geenafstand"/>
        <w:ind w:left="708" w:right="567"/>
        <w:rPr>
          <w:color w:val="002256"/>
          <w:lang w:bidi="nl-NL"/>
        </w:rPr>
      </w:pPr>
      <w:bookmarkStart w:name="_Hlk5104042" w:id="4"/>
      <w:r w:rsidRPr="00BA1938">
        <w:rPr>
          <w:color w:val="002256"/>
          <w:lang w:bidi="nl-NL"/>
        </w:rPr>
        <w:t>Partijen besluiten gezamenlijk over de eventuele verwerking van Persoonsgegevens buiten de Europese Economische Ruimte (hierna: EER). Partijen houden hierbij rekening met de voorwaarden van artikel 45 of 46 van de AVG.</w:t>
      </w:r>
      <w:bookmarkEnd w:id="4"/>
      <w:r w:rsidRPr="00BA1938">
        <w:rPr>
          <w:color w:val="002256"/>
          <w:lang w:bidi="nl-NL"/>
        </w:rPr>
        <w:t xml:space="preserve"> Partijen leggen een eventuele verwerking buiten de EER vast in Bijlage 1.</w:t>
      </w:r>
    </w:p>
    <w:p w:rsidRPr="00BA1938" w:rsidR="009C611B" w:rsidP="00E94927" w:rsidRDefault="009C611B" w14:paraId="52CE1006" w14:textId="77777777">
      <w:pPr>
        <w:pStyle w:val="Geenafstand"/>
        <w:ind w:right="567"/>
        <w:rPr>
          <w:color w:val="002256"/>
          <w:lang w:bidi="nl-NL"/>
        </w:rPr>
      </w:pPr>
      <w:r w:rsidRPr="00BA1938">
        <w:rPr>
          <w:color w:val="002256"/>
          <w:lang w:bidi="nl-NL"/>
        </w:rPr>
        <w:t>4.3</w:t>
      </w:r>
      <w:r w:rsidRPr="00BA1938">
        <w:rPr>
          <w:color w:val="002256"/>
          <w:lang w:bidi="nl-NL"/>
        </w:rPr>
        <w:tab/>
      </w:r>
      <w:r w:rsidRPr="00BA1938">
        <w:rPr>
          <w:b/>
          <w:color w:val="002256"/>
          <w:lang w:bidi="nl-NL"/>
        </w:rPr>
        <w:t>Geheimhouding</w:t>
      </w:r>
    </w:p>
    <w:p w:rsidRPr="00BA1938" w:rsidR="009C611B" w:rsidP="00E94927" w:rsidRDefault="009C611B" w14:paraId="464996FD" w14:textId="79148801">
      <w:pPr>
        <w:pStyle w:val="Geenafstand"/>
        <w:ind w:left="708" w:right="567"/>
        <w:rPr>
          <w:color w:val="002256"/>
          <w:lang w:bidi="nl-NL"/>
        </w:rPr>
      </w:pPr>
      <w:bookmarkStart w:name="_Hlk5104115" w:id="5"/>
      <w:r w:rsidRPr="00BA1938">
        <w:rPr>
          <w:color w:val="002256"/>
          <w:lang w:bidi="nl-NL"/>
        </w:rPr>
        <w:t>Personen die werken voor Partijen moeten Persoonsgegevens waarmee zij werken geheimhouden. De personen die werken voor Partijen en eventueel ingeschakelde derden hebben daarom een geheimhoudingsverklaring getekend, of zich op een andere manier schriftelijk gebonden hebben aan de geheimhouding</w:t>
      </w:r>
      <w:bookmarkEnd w:id="5"/>
      <w:r w:rsidRPr="00BA1938">
        <w:rPr>
          <w:color w:val="002256"/>
          <w:lang w:bidi="nl-NL"/>
        </w:rPr>
        <w:t>.</w:t>
      </w:r>
    </w:p>
    <w:p w:rsidRPr="00BA1938" w:rsidR="009C611B" w:rsidP="00E94927" w:rsidRDefault="009C611B" w14:paraId="10323577" w14:textId="77777777">
      <w:pPr>
        <w:pStyle w:val="Geenafstand"/>
        <w:ind w:right="567"/>
        <w:rPr>
          <w:color w:val="002256"/>
          <w:lang w:bidi="nl-NL"/>
        </w:rPr>
      </w:pPr>
      <w:r w:rsidRPr="00BA1938">
        <w:rPr>
          <w:color w:val="002256"/>
          <w:lang w:bidi="nl-NL"/>
        </w:rPr>
        <w:t>4.4</w:t>
      </w:r>
      <w:r w:rsidRPr="00BA1938">
        <w:rPr>
          <w:color w:val="002256"/>
          <w:lang w:bidi="nl-NL"/>
        </w:rPr>
        <w:tab/>
      </w:r>
      <w:r w:rsidRPr="00BA1938">
        <w:rPr>
          <w:b/>
          <w:bCs/>
          <w:color w:val="002256"/>
          <w:lang w:bidi="nl-NL"/>
        </w:rPr>
        <w:t>V</w:t>
      </w:r>
      <w:r w:rsidRPr="00BA1938">
        <w:rPr>
          <w:b/>
          <w:color w:val="002256"/>
          <w:lang w:bidi="nl-NL"/>
        </w:rPr>
        <w:t>erwerkers</w:t>
      </w:r>
    </w:p>
    <w:p w:rsidRPr="00BA1938" w:rsidR="009C611B" w:rsidP="00E94927" w:rsidRDefault="009C611B" w14:paraId="7139C9A1" w14:textId="77777777">
      <w:pPr>
        <w:pStyle w:val="Geenafstand"/>
        <w:ind w:left="708" w:right="567"/>
        <w:rPr>
          <w:color w:val="002256"/>
          <w:lang w:bidi="nl-NL"/>
        </w:rPr>
      </w:pPr>
      <w:bookmarkStart w:name="_Hlk5103815" w:id="6"/>
      <w:r w:rsidRPr="00BA1938">
        <w:rPr>
          <w:color w:val="002256"/>
          <w:lang w:bidi="nl-NL"/>
        </w:rPr>
        <w:t>Partijen houden - indien van toepassing - gezamenlijk een register bij van ingeschakelde Verwerkers.</w:t>
      </w:r>
    </w:p>
    <w:bookmarkEnd w:id="6"/>
    <w:p w:rsidRPr="00BA1938" w:rsidR="009C611B" w:rsidP="00E94927" w:rsidRDefault="009C611B" w14:paraId="50F9168E" w14:textId="77777777">
      <w:pPr>
        <w:pStyle w:val="Geenafstand"/>
        <w:ind w:right="567"/>
        <w:rPr>
          <w:color w:val="002256"/>
          <w:lang w:bidi="nl-NL"/>
        </w:rPr>
      </w:pPr>
      <w:r w:rsidRPr="00BA1938">
        <w:rPr>
          <w:color w:val="002256"/>
          <w:lang w:bidi="nl-NL"/>
        </w:rPr>
        <w:t>4.5</w:t>
      </w:r>
      <w:r w:rsidRPr="00BA1938">
        <w:rPr>
          <w:color w:val="002256"/>
          <w:lang w:bidi="nl-NL"/>
        </w:rPr>
        <w:tab/>
      </w:r>
      <w:r w:rsidRPr="00BA1938">
        <w:rPr>
          <w:b/>
          <w:color w:val="002256"/>
          <w:lang w:bidi="nl-NL"/>
        </w:rPr>
        <w:t>Rechten van betrokkenen</w:t>
      </w:r>
    </w:p>
    <w:p w:rsidRPr="00BA1938" w:rsidR="009C611B" w:rsidP="00E94927" w:rsidRDefault="009C611B" w14:paraId="7EE3232B" w14:textId="77777777">
      <w:pPr>
        <w:pStyle w:val="Geenafstand"/>
        <w:ind w:left="708" w:right="567"/>
        <w:rPr>
          <w:color w:val="002256"/>
          <w:lang w:bidi="nl-NL"/>
        </w:rPr>
      </w:pPr>
      <w:bookmarkStart w:name="_Hlk5103732" w:id="7"/>
      <w:r w:rsidRPr="00BA1938">
        <w:rPr>
          <w:color w:val="002256"/>
          <w:lang w:bidi="nl-NL"/>
        </w:rPr>
        <w:t>Partijen leggen in Bijlage 3 afspraken vast over hun afzonderlijke verhouding met de Betrokkenen en over de manier waarop Betrokkenen hun rechten op grond van artikel 12 tot en met 22 AVG kunnen uitoefenen. Partijen dragen gezamenlijk zorg voor de bekendmaking van Bijlage 3. Op deze manier moet voor Betrokkenen duidelijk zijn waar zij hun rechten kunnen uitoefenen.</w:t>
      </w:r>
    </w:p>
    <w:bookmarkEnd w:id="7"/>
    <w:p w:rsidRPr="00BA1938" w:rsidR="009C611B" w:rsidP="00E94927" w:rsidRDefault="009C611B" w14:paraId="6AC923CD" w14:textId="77777777">
      <w:pPr>
        <w:pStyle w:val="Geenafstand"/>
        <w:ind w:right="567"/>
        <w:rPr>
          <w:color w:val="002256"/>
          <w:lang w:bidi="nl-NL"/>
        </w:rPr>
      </w:pPr>
      <w:r w:rsidRPr="00BA1938">
        <w:rPr>
          <w:color w:val="002256"/>
          <w:lang w:bidi="nl-NL"/>
        </w:rPr>
        <w:t>4.6</w:t>
      </w:r>
      <w:r w:rsidRPr="00BA1938">
        <w:rPr>
          <w:color w:val="002256"/>
          <w:lang w:bidi="nl-NL"/>
        </w:rPr>
        <w:tab/>
      </w:r>
      <w:bookmarkStart w:name="_Hlk519604988" w:id="8"/>
      <w:r w:rsidRPr="00BA1938">
        <w:rPr>
          <w:b/>
          <w:color w:val="002256"/>
          <w:lang w:bidi="nl-NL"/>
        </w:rPr>
        <w:t>Gegevensbeschermingseffectbeoordeling en voorafgaande raadpleging</w:t>
      </w:r>
    </w:p>
    <w:p w:rsidRPr="00BA1938" w:rsidR="009C611B" w:rsidP="00E94927" w:rsidRDefault="009C611B" w14:paraId="416F60FD" w14:textId="77777777">
      <w:pPr>
        <w:pStyle w:val="Geenafstand"/>
        <w:ind w:left="708" w:right="567"/>
        <w:rPr>
          <w:bCs/>
          <w:color w:val="002256"/>
          <w:lang w:bidi="nl-NL"/>
        </w:rPr>
      </w:pPr>
      <w:bookmarkStart w:name="_Hlk5104151" w:id="9"/>
      <w:r w:rsidRPr="00BA1938">
        <w:rPr>
          <w:color w:val="002256"/>
          <w:lang w:bidi="nl-NL"/>
        </w:rPr>
        <w:t>Partijen bepalen gezamenlijk of een gegevensbeschermingseffectbeoordeling (DPIA) en/of een voorafgaande raadpleging als bedoeld in artikel 35 en 36 AVG noodzakelijk zijn (is).</w:t>
      </w:r>
      <w:bookmarkEnd w:id="8"/>
    </w:p>
    <w:bookmarkEnd w:id="9"/>
    <w:p w:rsidRPr="00BA1938" w:rsidR="00002F10" w:rsidP="00E94927" w:rsidRDefault="00002F10" w14:paraId="23B2FDB0" w14:textId="77777777">
      <w:pPr>
        <w:pStyle w:val="Geenafstand"/>
        <w:ind w:right="567"/>
        <w:rPr>
          <w:color w:val="002256"/>
          <w:lang w:bidi="nl-NL"/>
        </w:rPr>
      </w:pPr>
    </w:p>
    <w:p w:rsidRPr="00BA1938" w:rsidR="00FC791C" w:rsidP="00E94927" w:rsidRDefault="00FC791C" w14:paraId="6DE7EACB" w14:textId="77777777">
      <w:pPr>
        <w:pStyle w:val="Geenafstand"/>
        <w:ind w:right="567"/>
        <w:rPr>
          <w:bCs/>
          <w:color w:val="002256"/>
          <w:lang w:bidi="nl-NL"/>
        </w:rPr>
      </w:pPr>
      <w:r w:rsidRPr="00BA1938">
        <w:rPr>
          <w:b/>
          <w:color w:val="002256"/>
          <w:lang w:bidi="nl-NL"/>
        </w:rPr>
        <w:t>Artikel 5 Inbreuk in verband met Persoonsgegevens</w:t>
      </w:r>
    </w:p>
    <w:p w:rsidRPr="00BA1938" w:rsidR="00FC791C" w:rsidP="00E94927" w:rsidRDefault="00FC791C" w14:paraId="75275DC3" w14:textId="77777777">
      <w:pPr>
        <w:pStyle w:val="Geenafstand"/>
        <w:ind w:left="708" w:right="567" w:hanging="708"/>
        <w:rPr>
          <w:color w:val="002256"/>
          <w:lang w:bidi="nl-NL"/>
        </w:rPr>
      </w:pPr>
      <w:r w:rsidRPr="00BA1938">
        <w:rPr>
          <w:color w:val="002256"/>
          <w:lang w:bidi="nl-NL"/>
        </w:rPr>
        <w:t>5.1</w:t>
      </w:r>
      <w:r w:rsidRPr="00BA1938">
        <w:rPr>
          <w:color w:val="002256"/>
          <w:lang w:bidi="nl-NL"/>
        </w:rPr>
        <w:tab/>
      </w:r>
      <w:bookmarkStart w:name="_Hlk5104932" w:id="10"/>
      <w:r w:rsidRPr="00BA1938">
        <w:rPr>
          <w:color w:val="002256"/>
          <w:lang w:bidi="nl-NL"/>
        </w:rPr>
        <w:t xml:space="preserve">Partijen maken in Bijlage 4 nadere afspraken over hoe zij omgaan met Inbreuken, waaronder in ieder geval welke Partij de melding doet bij de toezichthoudende autoriteit en/of de Betrokkene(n). </w:t>
      </w:r>
    </w:p>
    <w:bookmarkEnd w:id="10"/>
    <w:p w:rsidRPr="00BA1938" w:rsidR="009C611B" w:rsidP="00E94927" w:rsidRDefault="009C611B" w14:paraId="5B40F87F" w14:textId="77777777">
      <w:pPr>
        <w:pStyle w:val="Geenafstand"/>
        <w:ind w:right="567"/>
        <w:rPr>
          <w:color w:val="002256"/>
          <w:lang w:bidi="nl-NL"/>
        </w:rPr>
      </w:pPr>
    </w:p>
    <w:p w:rsidRPr="00BA1938" w:rsidR="00A85E74" w:rsidP="00E94927" w:rsidRDefault="00A85E74" w14:paraId="48D88D0C" w14:textId="77777777">
      <w:pPr>
        <w:pStyle w:val="Geenafstand"/>
        <w:ind w:right="567"/>
        <w:rPr>
          <w:bCs/>
          <w:color w:val="002256"/>
          <w:lang w:bidi="nl-NL"/>
        </w:rPr>
      </w:pPr>
      <w:r w:rsidRPr="00BA1938">
        <w:rPr>
          <w:b/>
          <w:color w:val="002256"/>
          <w:lang w:bidi="nl-NL"/>
        </w:rPr>
        <w:t>Artikel 6 Aansprakelijkheid</w:t>
      </w:r>
    </w:p>
    <w:p w:rsidRPr="00BA1938" w:rsidR="00A85E74" w:rsidP="00E94927" w:rsidRDefault="00A85E74" w14:paraId="36A7D16A" w14:textId="77777777">
      <w:pPr>
        <w:pStyle w:val="Geenafstand"/>
        <w:ind w:left="708" w:right="567" w:hanging="708"/>
        <w:rPr>
          <w:color w:val="002256"/>
          <w:lang w:bidi="nl-NL"/>
        </w:rPr>
      </w:pPr>
      <w:r w:rsidRPr="00BA1938">
        <w:rPr>
          <w:color w:val="002256"/>
          <w:lang w:bidi="nl-NL"/>
        </w:rPr>
        <w:t>6.1</w:t>
      </w:r>
      <w:r w:rsidRPr="00BA1938">
        <w:rPr>
          <w:color w:val="002256"/>
          <w:lang w:bidi="nl-NL"/>
        </w:rPr>
        <w:tab/>
      </w:r>
      <w:r w:rsidRPr="00BA1938">
        <w:rPr>
          <w:color w:val="002256"/>
          <w:lang w:bidi="nl-NL"/>
        </w:rPr>
        <w:t xml:space="preserve">Eventuele in de Hoofdovereenkomst overeengekomen beperkingen van de aansprakelijkheid hebben ook betrekking op de Verwerkersovereenkomst. Partijen regelen de aansprakelijkheid in de hoofdovereenkomst. </w:t>
      </w:r>
    </w:p>
    <w:p w:rsidRPr="00BA1938" w:rsidR="00A85E74" w:rsidP="00E94927" w:rsidRDefault="00A85E74" w14:paraId="5F1990FE" w14:textId="77777777">
      <w:pPr>
        <w:pStyle w:val="Geenafstand"/>
        <w:ind w:right="567"/>
        <w:rPr>
          <w:color w:val="002256"/>
          <w:lang w:bidi="nl-NL"/>
        </w:rPr>
      </w:pPr>
    </w:p>
    <w:p w:rsidRPr="00BA1938" w:rsidR="00A85E74" w:rsidP="00E94927" w:rsidRDefault="00A85E74" w14:paraId="72DC5708" w14:textId="77777777">
      <w:pPr>
        <w:pStyle w:val="Geenafstand"/>
        <w:ind w:right="567"/>
        <w:rPr>
          <w:b/>
          <w:color w:val="002256"/>
          <w:lang w:bidi="nl-NL"/>
        </w:rPr>
      </w:pPr>
      <w:r w:rsidRPr="00BA1938">
        <w:rPr>
          <w:b/>
          <w:color w:val="002256"/>
          <w:lang w:bidi="nl-NL"/>
        </w:rPr>
        <w:t>Artikel 7 Beëindigen Overeenkomst</w:t>
      </w:r>
    </w:p>
    <w:p w:rsidRPr="00BA1938" w:rsidR="00A85E74" w:rsidP="00E94927" w:rsidRDefault="00A85E74" w14:paraId="0A03CA4A" w14:textId="77777777">
      <w:pPr>
        <w:pStyle w:val="Geenafstand"/>
        <w:ind w:left="708" w:right="567" w:hanging="708"/>
        <w:rPr>
          <w:color w:val="002256"/>
          <w:lang w:bidi="nl-NL"/>
        </w:rPr>
      </w:pPr>
      <w:r w:rsidRPr="00BA1938">
        <w:rPr>
          <w:color w:val="002256"/>
          <w:lang w:bidi="nl-NL"/>
        </w:rPr>
        <w:t>7.1</w:t>
      </w:r>
      <w:r w:rsidRPr="00BA1938">
        <w:rPr>
          <w:color w:val="002256"/>
          <w:lang w:bidi="nl-NL"/>
        </w:rPr>
        <w:tab/>
      </w:r>
      <w:r w:rsidRPr="00BA1938">
        <w:rPr>
          <w:color w:val="002256"/>
          <w:lang w:bidi="nl-NL"/>
        </w:rPr>
        <w:t>Partijen maken afspraken over de beëindiging van de gezamenlijke verwerking van Persoonsgegevens.</w:t>
      </w:r>
    </w:p>
    <w:p w:rsidRPr="00BA1938" w:rsidR="00A85E74" w:rsidP="00E94927" w:rsidRDefault="00A85E74" w14:paraId="4E744070" w14:textId="77777777">
      <w:pPr>
        <w:pStyle w:val="Geenafstand"/>
        <w:ind w:right="567"/>
        <w:rPr>
          <w:color w:val="002256"/>
          <w:lang w:bidi="nl-NL"/>
        </w:rPr>
      </w:pPr>
      <w:r w:rsidRPr="00BA1938">
        <w:rPr>
          <w:color w:val="002256"/>
          <w:lang w:bidi="nl-NL"/>
        </w:rPr>
        <w:t>7.2</w:t>
      </w:r>
      <w:r w:rsidRPr="00BA1938">
        <w:rPr>
          <w:color w:val="002256"/>
          <w:lang w:bidi="nl-NL"/>
        </w:rPr>
        <w:tab/>
      </w:r>
      <w:r w:rsidRPr="00BA1938">
        <w:rPr>
          <w:color w:val="002256"/>
          <w:lang w:bidi="nl-NL"/>
        </w:rPr>
        <w:t xml:space="preserve">De geheimhouding geldt ook nog na beëindiging van deze Overeenkomst. </w:t>
      </w:r>
    </w:p>
    <w:p w:rsidRPr="00BA1938" w:rsidR="00A85E74" w:rsidP="00E94927" w:rsidRDefault="00A85E74" w14:paraId="5CD8F46F" w14:textId="77777777">
      <w:pPr>
        <w:pStyle w:val="Geenafstand"/>
        <w:ind w:right="567"/>
        <w:rPr>
          <w:color w:val="002256"/>
          <w:lang w:bidi="nl-NL"/>
        </w:rPr>
      </w:pPr>
    </w:p>
    <w:p w:rsidRPr="00BA1938" w:rsidR="00A85E74" w:rsidP="00E94927" w:rsidRDefault="00A85E74" w14:paraId="0A2627CF" w14:textId="77777777">
      <w:pPr>
        <w:pStyle w:val="Geenafstand"/>
        <w:ind w:right="567"/>
        <w:rPr>
          <w:b/>
          <w:color w:val="002256"/>
          <w:lang w:bidi="nl-NL"/>
        </w:rPr>
      </w:pPr>
      <w:r w:rsidRPr="00BA1938">
        <w:rPr>
          <w:b/>
          <w:color w:val="002256"/>
          <w:lang w:bidi="nl-NL"/>
        </w:rPr>
        <w:t>Artikel 8 Overige bepalingen</w:t>
      </w:r>
    </w:p>
    <w:p w:rsidRPr="00BA1938" w:rsidR="00A85E74" w:rsidP="00E94927" w:rsidRDefault="00A85E74" w14:paraId="74D1EFBC" w14:textId="77777777">
      <w:pPr>
        <w:pStyle w:val="Geenafstand"/>
        <w:ind w:right="567"/>
        <w:rPr>
          <w:color w:val="002256"/>
          <w:lang w:bidi="nl-NL"/>
        </w:rPr>
      </w:pPr>
      <w:r w:rsidRPr="00BA1938">
        <w:rPr>
          <w:color w:val="002256"/>
          <w:lang w:bidi="nl-NL"/>
        </w:rPr>
        <w:t>8.1</w:t>
      </w:r>
      <w:r w:rsidRPr="00BA1938">
        <w:rPr>
          <w:color w:val="002256"/>
          <w:lang w:bidi="nl-NL"/>
        </w:rPr>
        <w:tab/>
      </w:r>
      <w:r w:rsidRPr="00BA1938">
        <w:rPr>
          <w:color w:val="002256"/>
          <w:lang w:bidi="nl-NL"/>
        </w:rPr>
        <w:t>Deze Overeenkomst maakt onlosmakelijk deel uit van de Hoofdovereenkomst.</w:t>
      </w:r>
    </w:p>
    <w:p w:rsidRPr="00BA1938" w:rsidR="00A85E74" w:rsidP="00E94927" w:rsidRDefault="00A85E74" w14:paraId="34E700B3" w14:textId="77777777">
      <w:pPr>
        <w:pStyle w:val="Geenafstand"/>
        <w:ind w:left="708" w:right="567" w:hanging="708"/>
        <w:rPr>
          <w:color w:val="002256"/>
          <w:lang w:bidi="nl-NL"/>
        </w:rPr>
      </w:pPr>
      <w:r w:rsidRPr="00BA1938">
        <w:rPr>
          <w:color w:val="002256"/>
          <w:lang w:bidi="nl-NL"/>
        </w:rPr>
        <w:t>8.2</w:t>
      </w:r>
      <w:r w:rsidRPr="00BA1938">
        <w:rPr>
          <w:color w:val="002256"/>
          <w:lang w:bidi="nl-NL"/>
        </w:rPr>
        <w:tab/>
      </w:r>
      <w:r w:rsidRPr="00BA1938">
        <w:rPr>
          <w:color w:val="002256"/>
          <w:lang w:bidi="nl-NL"/>
        </w:rPr>
        <w:t>Partijen maken afspraken over regulier overleg waarin onder andere eventuele wijzigingen in de verwerkingen worden besproken die leiden tot wijziging van de Bijlagen.</w:t>
      </w:r>
    </w:p>
    <w:p w:rsidRPr="00BA1938" w:rsidR="00FC791C" w:rsidP="00E94927" w:rsidRDefault="00FC791C" w14:paraId="70895217" w14:textId="77777777">
      <w:pPr>
        <w:pStyle w:val="Geenafstand"/>
        <w:ind w:right="567"/>
        <w:rPr>
          <w:color w:val="002256"/>
          <w:lang w:bidi="nl-NL"/>
        </w:rPr>
      </w:pPr>
    </w:p>
    <w:p w:rsidRPr="00BA1938" w:rsidR="00F66103" w:rsidP="00E94927" w:rsidRDefault="00F66103" w14:paraId="17AE752B" w14:textId="77777777">
      <w:pPr>
        <w:pStyle w:val="Geenafstand"/>
        <w:ind w:right="567"/>
        <w:rPr>
          <w:color w:val="002256"/>
          <w:lang w:bidi="nl-NL"/>
        </w:rPr>
      </w:pPr>
    </w:p>
    <w:p w:rsidRPr="00BA1938" w:rsidR="00F66103" w:rsidP="00E94927" w:rsidRDefault="00F66103" w14:paraId="7C308CF6" w14:textId="77777777">
      <w:pPr>
        <w:pStyle w:val="Geenafstand"/>
        <w:ind w:right="567"/>
        <w:rPr>
          <w:color w:val="002256"/>
          <w:lang w:bidi="nl-NL"/>
        </w:rPr>
      </w:pPr>
    </w:p>
    <w:p w:rsidRPr="00BA1938" w:rsidR="00434348" w:rsidP="00E94927" w:rsidRDefault="00434348" w14:paraId="63CE8E2F" w14:textId="77777777">
      <w:pPr>
        <w:pStyle w:val="Geenafstand"/>
        <w:ind w:right="567"/>
        <w:rPr>
          <w:b/>
          <w:color w:val="002256"/>
          <w:lang w:bidi="nl-NL"/>
        </w:rPr>
      </w:pPr>
      <w:r w:rsidRPr="00BA1938">
        <w:rPr>
          <w:b/>
          <w:color w:val="002256"/>
          <w:lang w:bidi="nl-NL"/>
        </w:rPr>
        <w:t>Ondertekening</w:t>
      </w:r>
    </w:p>
    <w:p w:rsidRPr="00BA1938" w:rsidR="00434348" w:rsidP="00E94927" w:rsidRDefault="00434348" w14:paraId="06318003" w14:textId="77777777">
      <w:pPr>
        <w:pStyle w:val="Geenafstand"/>
        <w:ind w:right="567"/>
        <w:rPr>
          <w:color w:val="002256"/>
          <w:lang w:bidi="nl-NL"/>
        </w:rPr>
      </w:pPr>
      <w:r w:rsidRPr="00BA1938">
        <w:rPr>
          <w:color w:val="002256"/>
          <w:lang w:bidi="nl-NL"/>
        </w:rPr>
        <w:t>Aldus overeengekomen en ondertekend,</w:t>
      </w:r>
    </w:p>
    <w:p w:rsidRPr="00BA1938" w:rsidR="00434348" w:rsidP="00E94927" w:rsidRDefault="00434348" w14:paraId="3408ABE3" w14:textId="77777777">
      <w:pPr>
        <w:pStyle w:val="Geenafstand"/>
        <w:ind w:right="567"/>
        <w:rPr>
          <w:color w:val="002256"/>
          <w:lang w:bidi="nl-NL"/>
        </w:rPr>
      </w:pPr>
    </w:p>
    <w:p w:rsidRPr="00BA1938" w:rsidR="00434348" w:rsidP="00E94927" w:rsidRDefault="00434348" w14:paraId="4BB6F12A" w14:textId="77777777">
      <w:pPr>
        <w:pStyle w:val="Geenafstand"/>
        <w:ind w:right="567"/>
        <w:rPr>
          <w:color w:val="002256"/>
          <w:lang w:bidi="nl-NL"/>
        </w:rPr>
      </w:pPr>
      <w:r w:rsidRPr="00BA1938">
        <w:rPr>
          <w:color w:val="002256"/>
          <w:lang w:bidi="nl-NL"/>
        </w:rPr>
        <w:t>Ingangsdatum: &lt;……………&gt;</w:t>
      </w:r>
    </w:p>
    <w:p w:rsidRPr="00BA1938" w:rsidR="00434348" w:rsidP="00E94927" w:rsidRDefault="00434348" w14:paraId="444EBFF5" w14:textId="77777777">
      <w:pPr>
        <w:pStyle w:val="Geenafstand"/>
        <w:ind w:right="567"/>
        <w:rPr>
          <w:b/>
          <w:color w:val="002256"/>
          <w:lang w:bidi="nl-NL"/>
        </w:rPr>
      </w:pPr>
    </w:p>
    <w:p w:rsidRPr="00BA1938" w:rsidR="00434348" w:rsidP="00E94927" w:rsidRDefault="00434348" w14:paraId="1C2702D5" w14:textId="77777777">
      <w:pPr>
        <w:pStyle w:val="Geenafstand"/>
        <w:ind w:right="567"/>
        <w:rPr>
          <w:b/>
          <w:color w:val="002256"/>
          <w:lang w:bidi="nl-NL"/>
        </w:rPr>
      </w:pPr>
    </w:p>
    <w:p w:rsidRPr="00BA1938" w:rsidR="00434348" w:rsidP="00E94927" w:rsidRDefault="00434348" w14:paraId="1FA45D47" w14:textId="77777777">
      <w:pPr>
        <w:pStyle w:val="Geenafstand"/>
        <w:ind w:right="567"/>
        <w:rPr>
          <w:b/>
          <w:color w:val="002256"/>
          <w:lang w:bidi="nl-NL"/>
        </w:rPr>
      </w:pPr>
      <w:r w:rsidRPr="00BA1938">
        <w:rPr>
          <w:b/>
          <w:color w:val="002256"/>
          <w:lang w:bidi="nl-NL"/>
        </w:rPr>
        <w:t>Gemeente &lt;naam gemeente&gt;</w:t>
      </w:r>
      <w:r w:rsidRPr="00BA1938">
        <w:rPr>
          <w:color w:val="002256"/>
          <w:lang w:bidi="nl-NL"/>
        </w:rPr>
        <w:tab/>
      </w:r>
      <w:r w:rsidRPr="00BA1938">
        <w:rPr>
          <w:color w:val="002256"/>
          <w:lang w:bidi="nl-NL"/>
        </w:rPr>
        <w:tab/>
      </w:r>
      <w:r w:rsidRPr="00BA1938">
        <w:rPr>
          <w:color w:val="002256"/>
          <w:lang w:bidi="nl-NL"/>
        </w:rPr>
        <w:tab/>
      </w:r>
      <w:r w:rsidRPr="00BA1938">
        <w:rPr>
          <w:b/>
          <w:color w:val="002256"/>
          <w:lang w:bidi="nl-NL"/>
        </w:rPr>
        <w:t>&lt;Naam organisatie&gt;</w:t>
      </w:r>
    </w:p>
    <w:p w:rsidRPr="00BA1938" w:rsidR="00434348" w:rsidP="00E94927" w:rsidRDefault="00434348" w14:paraId="7F9B3399" w14:textId="36DEAC10">
      <w:pPr>
        <w:pStyle w:val="Geenafstand"/>
        <w:ind w:right="567"/>
        <w:rPr>
          <w:color w:val="002256"/>
          <w:lang w:bidi="nl-NL"/>
        </w:rPr>
      </w:pPr>
      <w:r w:rsidRPr="00BA1938">
        <w:rPr>
          <w:color w:val="002256"/>
          <w:lang w:bidi="nl-NL"/>
        </w:rPr>
        <w:t>Namens deze</w:t>
      </w:r>
      <w:r w:rsidRPr="00BA1938">
        <w:rPr>
          <w:b/>
          <w:color w:val="002256"/>
          <w:lang w:bidi="nl-NL"/>
        </w:rPr>
        <w:t>:</w:t>
      </w:r>
      <w:r w:rsidRPr="00BA1938">
        <w:rPr>
          <w:color w:val="002256"/>
          <w:lang w:bidi="nl-NL"/>
        </w:rPr>
        <w:t xml:space="preserve"> &lt;naam, functie&gt;</w:t>
      </w:r>
      <w:r w:rsidRPr="00BA1938">
        <w:rPr>
          <w:color w:val="002256"/>
          <w:lang w:bidi="nl-NL"/>
        </w:rPr>
        <w:tab/>
      </w:r>
      <w:r w:rsidRPr="00BA1938">
        <w:rPr>
          <w:color w:val="002256"/>
          <w:lang w:bidi="nl-NL"/>
        </w:rPr>
        <w:tab/>
      </w:r>
      <w:r w:rsidRPr="00BA1938">
        <w:rPr>
          <w:color w:val="002256"/>
          <w:lang w:bidi="nl-NL"/>
        </w:rPr>
        <w:tab/>
      </w:r>
      <w:r w:rsidRPr="00BA1938">
        <w:rPr>
          <w:color w:val="002256"/>
          <w:lang w:bidi="nl-NL"/>
        </w:rPr>
        <w:t>namens deze: &lt;naam, functie&gt;</w:t>
      </w:r>
    </w:p>
    <w:p w:rsidRPr="00BA1938" w:rsidR="00434348" w:rsidP="00E94927" w:rsidRDefault="00434348" w14:paraId="00176760" w14:textId="77777777">
      <w:pPr>
        <w:pStyle w:val="Geenafstand"/>
        <w:ind w:right="567"/>
        <w:rPr>
          <w:color w:val="002256"/>
          <w:lang w:bidi="nl-NL"/>
        </w:rPr>
      </w:pPr>
    </w:p>
    <w:p w:rsidRPr="00BA1938" w:rsidR="00434348" w:rsidP="00E94927" w:rsidRDefault="00434348" w14:paraId="1CE58BD8" w14:textId="77777777">
      <w:pPr>
        <w:pStyle w:val="Geenafstand"/>
        <w:ind w:right="567"/>
        <w:rPr>
          <w:color w:val="002256"/>
          <w:lang w:bidi="nl-NL"/>
        </w:rPr>
      </w:pPr>
    </w:p>
    <w:p w:rsidRPr="00BA1938" w:rsidR="00434348" w:rsidP="00E94927" w:rsidRDefault="00434348" w14:paraId="2D329944" w14:textId="7955A2C0">
      <w:pPr>
        <w:pStyle w:val="Geenafstand"/>
        <w:ind w:right="567"/>
        <w:rPr>
          <w:color w:val="002256"/>
          <w:lang w:bidi="nl-NL"/>
        </w:rPr>
      </w:pPr>
      <w:r w:rsidRPr="00BA1938">
        <w:rPr>
          <w:color w:val="002256"/>
          <w:lang w:bidi="nl-NL"/>
        </w:rPr>
        <w:t>Plaats: &lt;…………………&gt;</w:t>
      </w:r>
      <w:r w:rsidRPr="00BA1938">
        <w:rPr>
          <w:color w:val="002256"/>
          <w:lang w:bidi="nl-NL"/>
        </w:rPr>
        <w:tab/>
      </w:r>
      <w:r w:rsidRPr="00BA1938">
        <w:rPr>
          <w:color w:val="002256"/>
          <w:lang w:bidi="nl-NL"/>
        </w:rPr>
        <w:tab/>
      </w:r>
      <w:r w:rsidRPr="00BA1938">
        <w:rPr>
          <w:color w:val="002256"/>
          <w:lang w:bidi="nl-NL"/>
        </w:rPr>
        <w:tab/>
      </w:r>
      <w:r w:rsidRPr="00BA1938">
        <w:rPr>
          <w:color w:val="002256"/>
          <w:lang w:bidi="nl-NL"/>
        </w:rPr>
        <w:tab/>
      </w:r>
      <w:r w:rsidRPr="00BA1938">
        <w:rPr>
          <w:color w:val="002256"/>
          <w:lang w:bidi="nl-NL"/>
        </w:rPr>
        <w:t>plaats: &lt;………………………&gt;</w:t>
      </w:r>
    </w:p>
    <w:p w:rsidRPr="00BA1938" w:rsidR="00434348" w:rsidP="00E94927" w:rsidRDefault="00434348" w14:paraId="092E84DF" w14:textId="77777777">
      <w:pPr>
        <w:pStyle w:val="Geenafstand"/>
        <w:ind w:right="567"/>
        <w:rPr>
          <w:color w:val="002256"/>
          <w:lang w:bidi="nl-NL"/>
        </w:rPr>
      </w:pPr>
    </w:p>
    <w:p w:rsidRPr="00BA1938" w:rsidR="00434348" w:rsidP="00E94927" w:rsidRDefault="00434348" w14:paraId="58AC1735" w14:textId="77777777">
      <w:pPr>
        <w:pStyle w:val="Geenafstand"/>
        <w:ind w:right="567"/>
        <w:rPr>
          <w:color w:val="002256"/>
          <w:lang w:bidi="nl-NL"/>
        </w:rPr>
      </w:pPr>
    </w:p>
    <w:p w:rsidRPr="00BA1938" w:rsidR="002161AE" w:rsidP="00E94927" w:rsidRDefault="00434348" w14:paraId="2E68A04E" w14:textId="008EB7D0">
      <w:pPr>
        <w:pStyle w:val="Geenafstand"/>
        <w:ind w:right="567"/>
        <w:rPr>
          <w:color w:val="002256"/>
          <w:lang w:bidi="nl-NL"/>
        </w:rPr>
      </w:pPr>
      <w:r w:rsidRPr="00BA1938">
        <w:rPr>
          <w:color w:val="002256"/>
          <w:lang w:bidi="nl-NL"/>
        </w:rPr>
        <w:t>Datum: &lt;……………….&gt;</w:t>
      </w:r>
      <w:r w:rsidRPr="00BA1938">
        <w:rPr>
          <w:color w:val="002256"/>
          <w:lang w:bidi="nl-NL"/>
        </w:rPr>
        <w:tab/>
      </w:r>
      <w:r w:rsidRPr="00BA1938">
        <w:rPr>
          <w:color w:val="002256"/>
          <w:lang w:bidi="nl-NL"/>
        </w:rPr>
        <w:tab/>
      </w:r>
      <w:r w:rsidRPr="00BA1938">
        <w:rPr>
          <w:color w:val="002256"/>
          <w:lang w:bidi="nl-NL"/>
        </w:rPr>
        <w:tab/>
      </w:r>
      <w:r w:rsidRPr="00BA1938">
        <w:rPr>
          <w:color w:val="002256"/>
          <w:lang w:bidi="nl-NL"/>
        </w:rPr>
        <w:tab/>
      </w:r>
      <w:r w:rsidRPr="00BA1938">
        <w:rPr>
          <w:color w:val="002256"/>
          <w:lang w:bidi="nl-NL"/>
        </w:rPr>
        <w:t>datum: &lt;……………………..&gt;</w:t>
      </w:r>
    </w:p>
    <w:p w:rsidRPr="00BA1938" w:rsidR="00F66103" w:rsidP="007C2FC6" w:rsidRDefault="002161AE" w14:paraId="73683A3A" w14:textId="6F89C1C4">
      <w:pPr>
        <w:pStyle w:val="Kop1"/>
        <w:rPr>
          <w:lang w:bidi="nl-NL"/>
        </w:rPr>
      </w:pPr>
      <w:r w:rsidRPr="00BA1938">
        <w:rPr>
          <w:lang w:bidi="nl-NL"/>
        </w:rPr>
        <w:t>Bijlage 1: Overzicht van te verwerken Persoonsgegevens</w:t>
      </w:r>
    </w:p>
    <w:p w:rsidRPr="00BA1938" w:rsidR="00226146" w:rsidP="00E94927" w:rsidRDefault="00226146" w14:paraId="4D463E37" w14:textId="3020B488">
      <w:pPr>
        <w:pStyle w:val="Geenafstand"/>
        <w:numPr>
          <w:ilvl w:val="0"/>
          <w:numId w:val="8"/>
        </w:numPr>
        <w:ind w:left="567" w:right="567" w:hanging="567"/>
        <w:rPr>
          <w:b/>
          <w:color w:val="002256"/>
          <w:lang w:bidi="nl-NL"/>
        </w:rPr>
      </w:pPr>
      <w:r w:rsidRPr="00BA1938">
        <w:rPr>
          <w:b/>
          <w:color w:val="002256"/>
          <w:lang w:bidi="nl-NL"/>
        </w:rPr>
        <w:t>Partij vullen gezamenlijk Bijlage 1 in voor de verwerkingen die voortvloeien uit de Hoofdovereenkomst.</w:t>
      </w:r>
    </w:p>
    <w:p w:rsidRPr="00BA1938" w:rsidR="00226146" w:rsidP="00E94927" w:rsidRDefault="00226146" w14:paraId="1ACD9CA0" w14:textId="77777777">
      <w:pPr>
        <w:pStyle w:val="Geenafstand"/>
        <w:ind w:right="567"/>
        <w:rPr>
          <w:b/>
          <w:color w:val="002256"/>
          <w:lang w:bidi="nl-NL"/>
        </w:rPr>
      </w:pPr>
    </w:p>
    <w:p w:rsidRPr="00BA1938" w:rsidR="00226146" w:rsidP="00E94927" w:rsidRDefault="00226146" w14:paraId="5CFE5507" w14:textId="77777777">
      <w:pPr>
        <w:pStyle w:val="Geenafstand"/>
        <w:ind w:left="567" w:right="567"/>
        <w:rPr>
          <w:b/>
          <w:color w:val="002256"/>
          <w:lang w:bidi="nl-NL"/>
        </w:rPr>
      </w:pPr>
      <w:r w:rsidRPr="009F1237">
        <w:rPr>
          <w:b/>
          <w:color w:val="002256"/>
          <w:lang w:bidi="nl-NL"/>
        </w:rPr>
        <w:t>Naam verwerking (begin en eind), doeleinden, categorieën van betrokkenen, soort persoonsgegevens en eventuele doorgifte naar derde landen.</w:t>
      </w:r>
    </w:p>
    <w:p w:rsidRPr="00BA1938" w:rsidR="002035FF" w:rsidP="00E94927" w:rsidRDefault="002035FF" w14:paraId="2D807807" w14:textId="77777777">
      <w:pPr>
        <w:pStyle w:val="Geenafstand"/>
        <w:ind w:right="567"/>
        <w:rPr>
          <w:color w:val="002256"/>
          <w:lang w:bidi="nl-NL"/>
        </w:rPr>
      </w:pPr>
    </w:p>
    <w:tbl>
      <w:tblPr>
        <w:tblStyle w:val="Tabelraster"/>
        <w:tblW w:w="0" w:type="auto"/>
        <w:tblLayout w:type="fixed"/>
        <w:tblLook w:val="04A0" w:firstRow="1" w:lastRow="0" w:firstColumn="1" w:lastColumn="0" w:noHBand="0" w:noVBand="1"/>
      </w:tblPr>
      <w:tblGrid>
        <w:gridCol w:w="1271"/>
        <w:gridCol w:w="1559"/>
        <w:gridCol w:w="1560"/>
        <w:gridCol w:w="1842"/>
        <w:gridCol w:w="2127"/>
        <w:gridCol w:w="1842"/>
        <w:gridCol w:w="1418"/>
        <w:gridCol w:w="1843"/>
      </w:tblGrid>
      <w:tr w:rsidRPr="00BA1938" w:rsidR="00BA1938" w:rsidTr="00CA1090" w14:paraId="728DFEF4" w14:textId="77777777">
        <w:tc>
          <w:tcPr>
            <w:tcW w:w="1271" w:type="dxa"/>
          </w:tcPr>
          <w:p w:rsidRPr="00BA1938" w:rsidR="00E129D7" w:rsidP="00E94927" w:rsidRDefault="00E129D7" w14:paraId="6CFED158" w14:textId="7C685658">
            <w:pPr>
              <w:pStyle w:val="Geenafstand"/>
              <w:ind w:right="567"/>
              <w:rPr>
                <w:b/>
                <w:bCs/>
                <w:color w:val="002256"/>
                <w:lang w:val="nl-NL" w:bidi="nl-NL"/>
              </w:rPr>
            </w:pPr>
            <w:r w:rsidRPr="00BA1938">
              <w:rPr>
                <w:b/>
                <w:bCs/>
                <w:color w:val="002256"/>
                <w:lang w:val="nl-NL" w:bidi="nl-NL"/>
              </w:rPr>
              <w:t>Naam verwerking</w:t>
            </w:r>
          </w:p>
        </w:tc>
        <w:tc>
          <w:tcPr>
            <w:tcW w:w="1559" w:type="dxa"/>
          </w:tcPr>
          <w:p w:rsidRPr="00BA1938" w:rsidR="00E129D7" w:rsidP="00E94927" w:rsidRDefault="00E129D7" w14:paraId="06B218E7" w14:textId="0F970E96">
            <w:pPr>
              <w:pStyle w:val="Geenafstand"/>
              <w:ind w:right="567"/>
              <w:rPr>
                <w:b/>
                <w:bCs/>
                <w:color w:val="002256"/>
                <w:lang w:val="nl-NL" w:bidi="nl-NL"/>
              </w:rPr>
            </w:pPr>
            <w:r w:rsidRPr="00BA1938">
              <w:rPr>
                <w:b/>
                <w:bCs/>
                <w:color w:val="002256"/>
                <w:lang w:val="nl-NL" w:bidi="nl-NL"/>
              </w:rPr>
              <w:t>Verwerkings-doeleinden</w:t>
            </w:r>
          </w:p>
        </w:tc>
        <w:tc>
          <w:tcPr>
            <w:tcW w:w="1560" w:type="dxa"/>
          </w:tcPr>
          <w:p w:rsidRPr="00BA1938" w:rsidR="00E129D7" w:rsidP="00E94927" w:rsidRDefault="00E129D7" w14:paraId="79721A2D" w14:textId="5C72A97C">
            <w:pPr>
              <w:pStyle w:val="Geenafstand"/>
              <w:ind w:right="567"/>
              <w:rPr>
                <w:b/>
                <w:bCs/>
                <w:color w:val="002256"/>
                <w:lang w:val="nl-NL" w:bidi="nl-NL"/>
              </w:rPr>
            </w:pPr>
            <w:r w:rsidRPr="00BA1938">
              <w:rPr>
                <w:b/>
                <w:bCs/>
                <w:color w:val="002256"/>
                <w:lang w:val="nl-NL" w:bidi="nl-NL"/>
              </w:rPr>
              <w:t>Grondslag</w:t>
            </w:r>
          </w:p>
        </w:tc>
        <w:tc>
          <w:tcPr>
            <w:tcW w:w="1842" w:type="dxa"/>
          </w:tcPr>
          <w:p w:rsidRPr="00BA1938" w:rsidR="00E129D7" w:rsidP="00E94927" w:rsidRDefault="00E129D7" w14:paraId="29631C65" w14:textId="2D571B1C">
            <w:pPr>
              <w:pStyle w:val="Geenafstand"/>
              <w:ind w:right="567"/>
              <w:rPr>
                <w:b/>
                <w:bCs/>
                <w:color w:val="002256"/>
                <w:lang w:val="nl-NL" w:bidi="nl-NL"/>
              </w:rPr>
            </w:pPr>
            <w:r w:rsidRPr="00BA1938">
              <w:rPr>
                <w:b/>
                <w:bCs/>
                <w:color w:val="002256"/>
                <w:lang w:val="nl-NL" w:bidi="nl-NL"/>
              </w:rPr>
              <w:t>Categorieën van betrokkenen</w:t>
            </w:r>
          </w:p>
        </w:tc>
        <w:tc>
          <w:tcPr>
            <w:tcW w:w="2127" w:type="dxa"/>
          </w:tcPr>
          <w:p w:rsidRPr="00BA1938" w:rsidR="00E129D7" w:rsidP="00E94927" w:rsidRDefault="00E129D7" w14:paraId="70B3B69E" w14:textId="2736AD06">
            <w:pPr>
              <w:pStyle w:val="Geenafstand"/>
              <w:ind w:right="567"/>
              <w:rPr>
                <w:b/>
                <w:bCs/>
                <w:color w:val="002256"/>
                <w:lang w:val="nl-NL" w:bidi="nl-NL"/>
              </w:rPr>
            </w:pPr>
            <w:r w:rsidRPr="00BA1938">
              <w:rPr>
                <w:b/>
                <w:bCs/>
                <w:color w:val="002256"/>
                <w:lang w:val="nl-NL" w:bidi="nl-NL"/>
              </w:rPr>
              <w:t>Categorieën persoonsgegevens (waaronder bijzondere persoonsgegevens)</w:t>
            </w:r>
          </w:p>
        </w:tc>
        <w:tc>
          <w:tcPr>
            <w:tcW w:w="1842" w:type="dxa"/>
          </w:tcPr>
          <w:p w:rsidRPr="00BA1938" w:rsidR="00E129D7" w:rsidP="00E94927" w:rsidRDefault="00E129D7" w14:paraId="5A4525D5" w14:textId="096E8A13">
            <w:pPr>
              <w:pStyle w:val="Geenafstand"/>
              <w:ind w:right="567"/>
              <w:rPr>
                <w:b/>
                <w:bCs/>
                <w:color w:val="002256"/>
                <w:lang w:val="nl-NL" w:bidi="nl-NL"/>
              </w:rPr>
            </w:pPr>
            <w:r w:rsidRPr="00BA1938">
              <w:rPr>
                <w:b/>
                <w:bCs/>
                <w:color w:val="002256"/>
                <w:lang w:val="nl-NL" w:bidi="nl-NL"/>
              </w:rPr>
              <w:t>Dooraangifte naar derde landen</w:t>
            </w:r>
          </w:p>
        </w:tc>
        <w:tc>
          <w:tcPr>
            <w:tcW w:w="1418" w:type="dxa"/>
          </w:tcPr>
          <w:p w:rsidRPr="00BA1938" w:rsidR="00E129D7" w:rsidP="00E94927" w:rsidRDefault="00E129D7" w14:paraId="29C93FBC" w14:textId="103FD9C1">
            <w:pPr>
              <w:pStyle w:val="Geenafstand"/>
              <w:ind w:right="567"/>
              <w:rPr>
                <w:b/>
                <w:bCs/>
                <w:color w:val="002256"/>
                <w:lang w:val="nl-NL" w:bidi="nl-NL"/>
              </w:rPr>
            </w:pPr>
            <w:r w:rsidRPr="00BA1938">
              <w:rPr>
                <w:b/>
                <w:bCs/>
                <w:color w:val="002256"/>
                <w:lang w:val="nl-NL" w:bidi="nl-NL"/>
              </w:rPr>
              <w:t xml:space="preserve">Doorgifte instrument </w:t>
            </w:r>
          </w:p>
        </w:tc>
        <w:tc>
          <w:tcPr>
            <w:tcW w:w="1843" w:type="dxa"/>
          </w:tcPr>
          <w:p w:rsidRPr="00BA1938" w:rsidR="00E129D7" w:rsidP="00E94927" w:rsidRDefault="00E129D7" w14:paraId="289EE398" w14:textId="1568C232">
            <w:pPr>
              <w:pStyle w:val="Geenafstand"/>
              <w:ind w:right="567"/>
              <w:rPr>
                <w:b/>
                <w:bCs/>
                <w:color w:val="002256"/>
                <w:lang w:val="nl-NL" w:bidi="nl-NL"/>
              </w:rPr>
            </w:pPr>
            <w:r w:rsidRPr="00BA1938">
              <w:rPr>
                <w:b/>
                <w:bCs/>
                <w:color w:val="002256"/>
                <w:lang w:val="nl-NL" w:bidi="nl-NL"/>
              </w:rPr>
              <w:t xml:space="preserve">Aanvullende maatregelen (indien van toepassing) </w:t>
            </w:r>
          </w:p>
        </w:tc>
      </w:tr>
      <w:tr w:rsidRPr="00BA1938" w:rsidR="00BA1938" w:rsidTr="00CA1090" w14:paraId="256F97BE" w14:textId="77777777">
        <w:trPr>
          <w:trHeight w:val="798"/>
        </w:trPr>
        <w:tc>
          <w:tcPr>
            <w:tcW w:w="1271" w:type="dxa"/>
          </w:tcPr>
          <w:p w:rsidRPr="00BA1938" w:rsidR="00E129D7" w:rsidP="00E94927" w:rsidRDefault="00E129D7" w14:paraId="4C7AD472" w14:textId="77777777">
            <w:pPr>
              <w:pStyle w:val="Geenafstand"/>
              <w:ind w:right="567"/>
              <w:rPr>
                <w:color w:val="002256"/>
                <w:lang w:val="nl-NL" w:bidi="nl-NL"/>
              </w:rPr>
            </w:pPr>
          </w:p>
        </w:tc>
        <w:tc>
          <w:tcPr>
            <w:tcW w:w="1559" w:type="dxa"/>
          </w:tcPr>
          <w:p w:rsidRPr="00BA1938" w:rsidR="00E129D7" w:rsidP="00E94927" w:rsidRDefault="00E129D7" w14:paraId="1F34F25B" w14:textId="77777777">
            <w:pPr>
              <w:pStyle w:val="Geenafstand"/>
              <w:ind w:right="567"/>
              <w:rPr>
                <w:color w:val="002256"/>
                <w:lang w:val="nl-NL" w:bidi="nl-NL"/>
              </w:rPr>
            </w:pPr>
          </w:p>
        </w:tc>
        <w:tc>
          <w:tcPr>
            <w:tcW w:w="1560" w:type="dxa"/>
          </w:tcPr>
          <w:p w:rsidRPr="00BA1938" w:rsidR="00E129D7" w:rsidP="00E94927" w:rsidRDefault="00E129D7" w14:paraId="4D4257D6" w14:textId="77777777">
            <w:pPr>
              <w:pStyle w:val="Geenafstand"/>
              <w:ind w:right="567"/>
              <w:rPr>
                <w:color w:val="002256"/>
                <w:lang w:val="nl-NL" w:bidi="nl-NL"/>
              </w:rPr>
            </w:pPr>
          </w:p>
        </w:tc>
        <w:tc>
          <w:tcPr>
            <w:tcW w:w="1842" w:type="dxa"/>
          </w:tcPr>
          <w:p w:rsidRPr="00BA1938" w:rsidR="00E129D7" w:rsidP="00E94927" w:rsidRDefault="00E129D7" w14:paraId="0530913A" w14:textId="77777777">
            <w:pPr>
              <w:pStyle w:val="Geenafstand"/>
              <w:ind w:right="567"/>
              <w:rPr>
                <w:color w:val="002256"/>
                <w:lang w:val="nl-NL" w:bidi="nl-NL"/>
              </w:rPr>
            </w:pPr>
          </w:p>
        </w:tc>
        <w:tc>
          <w:tcPr>
            <w:tcW w:w="2127" w:type="dxa"/>
          </w:tcPr>
          <w:p w:rsidRPr="00BA1938" w:rsidR="00E129D7" w:rsidP="00E94927" w:rsidRDefault="00E129D7" w14:paraId="5BEB3D7A" w14:textId="77777777">
            <w:pPr>
              <w:pStyle w:val="Geenafstand"/>
              <w:ind w:right="567"/>
              <w:rPr>
                <w:color w:val="002256"/>
                <w:lang w:val="nl-NL" w:bidi="nl-NL"/>
              </w:rPr>
            </w:pPr>
          </w:p>
        </w:tc>
        <w:tc>
          <w:tcPr>
            <w:tcW w:w="1842" w:type="dxa"/>
          </w:tcPr>
          <w:p w:rsidRPr="00BA1938" w:rsidR="00E129D7" w:rsidP="00E94927" w:rsidRDefault="00E129D7" w14:paraId="33400170" w14:textId="1AA8E1CD">
            <w:pPr>
              <w:pStyle w:val="Geenafstand"/>
              <w:ind w:right="567"/>
              <w:rPr>
                <w:color w:val="002256"/>
                <w:lang w:val="nl-NL" w:bidi="nl-NL"/>
              </w:rPr>
            </w:pPr>
          </w:p>
        </w:tc>
        <w:tc>
          <w:tcPr>
            <w:tcW w:w="1418" w:type="dxa"/>
          </w:tcPr>
          <w:p w:rsidRPr="00BA1938" w:rsidR="00E129D7" w:rsidP="00E94927" w:rsidRDefault="00E129D7" w14:paraId="3983F556" w14:textId="77777777">
            <w:pPr>
              <w:pStyle w:val="Geenafstand"/>
              <w:ind w:right="567"/>
              <w:rPr>
                <w:color w:val="002256"/>
                <w:lang w:val="nl-NL" w:bidi="nl-NL"/>
              </w:rPr>
            </w:pPr>
          </w:p>
        </w:tc>
        <w:tc>
          <w:tcPr>
            <w:tcW w:w="1843" w:type="dxa"/>
          </w:tcPr>
          <w:p w:rsidRPr="00BA1938" w:rsidR="00E129D7" w:rsidP="00E94927" w:rsidRDefault="00E129D7" w14:paraId="1667C14E" w14:textId="77777777">
            <w:pPr>
              <w:pStyle w:val="Geenafstand"/>
              <w:ind w:right="567"/>
              <w:rPr>
                <w:color w:val="002256"/>
                <w:lang w:val="nl-NL" w:bidi="nl-NL"/>
              </w:rPr>
            </w:pPr>
          </w:p>
        </w:tc>
      </w:tr>
      <w:tr w:rsidRPr="00BA1938" w:rsidR="00CA1090" w:rsidTr="00CA1090" w14:paraId="2534F560" w14:textId="77777777">
        <w:trPr>
          <w:trHeight w:val="1404"/>
        </w:trPr>
        <w:tc>
          <w:tcPr>
            <w:tcW w:w="1271" w:type="dxa"/>
          </w:tcPr>
          <w:p w:rsidRPr="00BA1938" w:rsidR="00E129D7" w:rsidP="00E94927" w:rsidRDefault="00E129D7" w14:paraId="451D15A9" w14:textId="77777777">
            <w:pPr>
              <w:pStyle w:val="Geenafstand"/>
              <w:ind w:right="567"/>
              <w:rPr>
                <w:color w:val="002256"/>
                <w:lang w:val="nl-NL" w:bidi="nl-NL"/>
              </w:rPr>
            </w:pPr>
          </w:p>
        </w:tc>
        <w:tc>
          <w:tcPr>
            <w:tcW w:w="1559" w:type="dxa"/>
          </w:tcPr>
          <w:p w:rsidRPr="00BA1938" w:rsidR="00E129D7" w:rsidP="00E94927" w:rsidRDefault="00E129D7" w14:paraId="07D4D2BC" w14:textId="77777777">
            <w:pPr>
              <w:pStyle w:val="Geenafstand"/>
              <w:ind w:right="567"/>
              <w:rPr>
                <w:color w:val="002256"/>
                <w:lang w:val="nl-NL" w:bidi="nl-NL"/>
              </w:rPr>
            </w:pPr>
          </w:p>
        </w:tc>
        <w:tc>
          <w:tcPr>
            <w:tcW w:w="1560" w:type="dxa"/>
          </w:tcPr>
          <w:p w:rsidRPr="00BA1938" w:rsidR="00E129D7" w:rsidP="00E94927" w:rsidRDefault="00E129D7" w14:paraId="0AA51DB6" w14:textId="77777777">
            <w:pPr>
              <w:pStyle w:val="Geenafstand"/>
              <w:ind w:right="567"/>
              <w:rPr>
                <w:color w:val="002256"/>
                <w:lang w:val="nl-NL" w:bidi="nl-NL"/>
              </w:rPr>
            </w:pPr>
          </w:p>
        </w:tc>
        <w:tc>
          <w:tcPr>
            <w:tcW w:w="1842" w:type="dxa"/>
          </w:tcPr>
          <w:p w:rsidRPr="00BA1938" w:rsidR="00E129D7" w:rsidP="00E94927" w:rsidRDefault="00E129D7" w14:paraId="7B71976B" w14:textId="77777777">
            <w:pPr>
              <w:pStyle w:val="Geenafstand"/>
              <w:ind w:right="567"/>
              <w:rPr>
                <w:color w:val="002256"/>
                <w:lang w:val="nl-NL" w:bidi="nl-NL"/>
              </w:rPr>
            </w:pPr>
          </w:p>
        </w:tc>
        <w:tc>
          <w:tcPr>
            <w:tcW w:w="2127" w:type="dxa"/>
          </w:tcPr>
          <w:p w:rsidRPr="00BA1938" w:rsidR="00E129D7" w:rsidP="00E94927" w:rsidRDefault="00E129D7" w14:paraId="40D10557" w14:textId="77777777">
            <w:pPr>
              <w:pStyle w:val="Geenafstand"/>
              <w:ind w:right="567"/>
              <w:rPr>
                <w:color w:val="002256"/>
                <w:lang w:val="nl-NL" w:bidi="nl-NL"/>
              </w:rPr>
            </w:pPr>
          </w:p>
        </w:tc>
        <w:tc>
          <w:tcPr>
            <w:tcW w:w="1842" w:type="dxa"/>
          </w:tcPr>
          <w:p w:rsidRPr="00BA1938" w:rsidR="00E129D7" w:rsidP="00E94927" w:rsidRDefault="00E129D7" w14:paraId="4FCAEEF0" w14:textId="05B9B7E8">
            <w:pPr>
              <w:pStyle w:val="Geenafstand"/>
              <w:ind w:right="567"/>
              <w:rPr>
                <w:color w:val="002256"/>
                <w:lang w:val="nl-NL" w:bidi="nl-NL"/>
              </w:rPr>
            </w:pPr>
          </w:p>
        </w:tc>
        <w:tc>
          <w:tcPr>
            <w:tcW w:w="1418" w:type="dxa"/>
          </w:tcPr>
          <w:p w:rsidRPr="00BA1938" w:rsidR="00E129D7" w:rsidP="00E94927" w:rsidRDefault="00E129D7" w14:paraId="373D4BD3" w14:textId="77777777">
            <w:pPr>
              <w:pStyle w:val="Geenafstand"/>
              <w:ind w:right="567"/>
              <w:rPr>
                <w:color w:val="002256"/>
                <w:lang w:val="nl-NL" w:bidi="nl-NL"/>
              </w:rPr>
            </w:pPr>
          </w:p>
        </w:tc>
        <w:tc>
          <w:tcPr>
            <w:tcW w:w="1843" w:type="dxa"/>
          </w:tcPr>
          <w:p w:rsidRPr="00BA1938" w:rsidR="00E129D7" w:rsidP="00E94927" w:rsidRDefault="00E129D7" w14:paraId="4592A0F0" w14:textId="77777777">
            <w:pPr>
              <w:pStyle w:val="Geenafstand"/>
              <w:ind w:right="567"/>
              <w:rPr>
                <w:color w:val="002256"/>
                <w:lang w:val="nl-NL" w:bidi="nl-NL"/>
              </w:rPr>
            </w:pPr>
          </w:p>
        </w:tc>
      </w:tr>
    </w:tbl>
    <w:p w:rsidR="009F1237" w:rsidP="00E94927" w:rsidRDefault="009F1237" w14:paraId="0A581E8B" w14:textId="211F91EE">
      <w:pPr>
        <w:pStyle w:val="Geenafstand"/>
        <w:ind w:right="567"/>
        <w:rPr>
          <w:color w:val="002256"/>
          <w:lang w:bidi="nl-NL"/>
        </w:rPr>
      </w:pPr>
    </w:p>
    <w:p w:rsidR="009F1237" w:rsidRDefault="009F1237" w14:paraId="532E1DBE" w14:textId="77777777">
      <w:pPr>
        <w:rPr>
          <w:color w:val="002256"/>
          <w:sz w:val="22"/>
          <w:lang w:bidi="nl-NL"/>
        </w:rPr>
      </w:pPr>
      <w:r>
        <w:rPr>
          <w:color w:val="002256"/>
          <w:lang w:bidi="nl-NL"/>
        </w:rPr>
        <w:br w:type="page"/>
      </w:r>
    </w:p>
    <w:p w:rsidRPr="00BA1938" w:rsidR="002161AE" w:rsidP="00E94927" w:rsidRDefault="0081642D" w14:paraId="07F30289" w14:textId="1E62334E">
      <w:pPr>
        <w:pStyle w:val="Geenafstand"/>
        <w:numPr>
          <w:ilvl w:val="0"/>
          <w:numId w:val="8"/>
        </w:numPr>
        <w:ind w:left="567" w:right="567" w:hanging="501"/>
        <w:rPr>
          <w:b/>
          <w:bCs/>
          <w:color w:val="002256"/>
          <w:lang w:bidi="nl-NL"/>
        </w:rPr>
      </w:pPr>
      <w:r w:rsidRPr="00BA1938">
        <w:rPr>
          <w:b/>
          <w:bCs/>
          <w:color w:val="002256"/>
          <w:lang w:bidi="nl-NL"/>
        </w:rPr>
        <w:t>Contactgegevens</w:t>
      </w:r>
      <w:r w:rsidR="00AC048E">
        <w:rPr>
          <w:b/>
          <w:bCs/>
          <w:color w:val="002256"/>
          <w:lang w:bidi="nl-NL"/>
        </w:rPr>
        <w:t xml:space="preserve"> gemeente Almere</w:t>
      </w:r>
      <w:r w:rsidRPr="00BA1938" w:rsidR="00C076A2">
        <w:rPr>
          <w:b/>
          <w:bCs/>
          <w:color w:val="002256"/>
          <w:lang w:bidi="nl-NL"/>
        </w:rPr>
        <w:t xml:space="preserve"> </w:t>
      </w:r>
    </w:p>
    <w:p w:rsidRPr="00BA1938" w:rsidR="00510C74" w:rsidP="00E94927" w:rsidRDefault="00510C74" w14:paraId="2B1A71F4" w14:textId="77777777">
      <w:pPr>
        <w:pStyle w:val="Geenafstand"/>
        <w:ind w:left="66" w:right="567"/>
        <w:rPr>
          <w:b/>
          <w:bCs/>
          <w:color w:val="002256"/>
          <w:lang w:bidi="nl-NL"/>
        </w:rPr>
      </w:pPr>
    </w:p>
    <w:tbl>
      <w:tblPr>
        <w:tblStyle w:val="Tabelraster"/>
        <w:tblW w:w="9918" w:type="dxa"/>
        <w:tblLayout w:type="fixed"/>
        <w:tblLook w:val="04A0" w:firstRow="1" w:lastRow="0" w:firstColumn="1" w:lastColumn="0" w:noHBand="0" w:noVBand="1"/>
      </w:tblPr>
      <w:tblGrid>
        <w:gridCol w:w="4106"/>
        <w:gridCol w:w="5812"/>
      </w:tblGrid>
      <w:tr w:rsidRPr="00BA1938" w:rsidR="00BA1938" w:rsidTr="00311F5F" w14:paraId="706240E9" w14:textId="77777777">
        <w:trPr>
          <w:trHeight w:val="664"/>
        </w:trPr>
        <w:tc>
          <w:tcPr>
            <w:tcW w:w="4106" w:type="dxa"/>
            <w:hideMark/>
          </w:tcPr>
          <w:p w:rsidRPr="00BA1938" w:rsidR="00340931" w:rsidP="00E94927" w:rsidRDefault="00340931" w14:paraId="5AA9CA57" w14:textId="77777777">
            <w:pPr>
              <w:pStyle w:val="Geenafstand"/>
              <w:widowControl/>
              <w:autoSpaceDE/>
              <w:autoSpaceDN/>
              <w:ind w:right="567"/>
              <w:rPr>
                <w:b/>
                <w:bCs/>
                <w:color w:val="002256"/>
                <w:lang w:val="nl-NL" w:bidi="nl-NL"/>
              </w:rPr>
            </w:pPr>
            <w:r w:rsidRPr="00BA1938">
              <w:rPr>
                <w:b/>
                <w:color w:val="002256"/>
                <w:lang w:val="nl-NL" w:bidi="nl-NL"/>
              </w:rPr>
              <w:t>Contactpersoon Verwerkingsverantwoordelijke (NB: Ook buiten kantooruren)</w:t>
            </w:r>
          </w:p>
        </w:tc>
        <w:tc>
          <w:tcPr>
            <w:tcW w:w="5812" w:type="dxa"/>
            <w:hideMark/>
          </w:tcPr>
          <w:p w:rsidRPr="00BA1938" w:rsidR="00340931" w:rsidP="00E94927" w:rsidRDefault="00340931" w14:paraId="3EC449CA" w14:textId="77777777">
            <w:pPr>
              <w:pStyle w:val="Geenafstand"/>
              <w:widowControl/>
              <w:autoSpaceDE/>
              <w:autoSpaceDN/>
              <w:ind w:right="567"/>
              <w:rPr>
                <w:bCs/>
                <w:color w:val="002256"/>
                <w:lang w:val="nl-NL" w:bidi="nl-NL"/>
              </w:rPr>
            </w:pPr>
            <w:r w:rsidRPr="00BA1938">
              <w:rPr>
                <w:bCs/>
                <w:color w:val="002256"/>
                <w:lang w:val="nl-NL" w:bidi="nl-NL"/>
              </w:rPr>
              <w:t>Naam:</w:t>
            </w:r>
          </w:p>
          <w:p w:rsidRPr="00BA1938" w:rsidR="00340931" w:rsidP="00E94927" w:rsidRDefault="00340931" w14:paraId="0B4FB097" w14:textId="77777777">
            <w:pPr>
              <w:pStyle w:val="Geenafstand"/>
              <w:widowControl/>
              <w:autoSpaceDE/>
              <w:autoSpaceDN/>
              <w:ind w:right="567"/>
              <w:rPr>
                <w:bCs/>
                <w:color w:val="002256"/>
                <w:lang w:val="nl-NL" w:bidi="nl-NL"/>
              </w:rPr>
            </w:pPr>
            <w:r w:rsidRPr="00BA1938">
              <w:rPr>
                <w:bCs/>
                <w:color w:val="002256"/>
                <w:lang w:val="nl-NL" w:bidi="nl-NL"/>
              </w:rPr>
              <w:t>Contactgegevens:</w:t>
            </w:r>
          </w:p>
          <w:p w:rsidRPr="00BA1938" w:rsidR="00340931" w:rsidP="00E94927" w:rsidRDefault="00340931" w14:paraId="0B363B0B" w14:textId="77777777">
            <w:pPr>
              <w:pStyle w:val="Geenafstand"/>
              <w:widowControl/>
              <w:autoSpaceDE/>
              <w:autoSpaceDN/>
              <w:ind w:left="66" w:right="567"/>
              <w:rPr>
                <w:bCs/>
                <w:color w:val="002256"/>
                <w:lang w:val="nl-NL" w:bidi="nl-NL"/>
              </w:rPr>
            </w:pPr>
          </w:p>
          <w:p w:rsidRPr="00BA1938" w:rsidR="00340931" w:rsidP="00E94927" w:rsidRDefault="00340931" w14:paraId="3A83D296" w14:textId="77777777">
            <w:pPr>
              <w:pStyle w:val="Geenafstand"/>
              <w:widowControl/>
              <w:autoSpaceDE/>
              <w:autoSpaceDN/>
              <w:ind w:right="567"/>
              <w:rPr>
                <w:bCs/>
                <w:color w:val="002256"/>
                <w:lang w:val="nl-NL" w:bidi="nl-NL"/>
              </w:rPr>
            </w:pPr>
            <w:r w:rsidRPr="00BA1938">
              <w:rPr>
                <w:bCs/>
                <w:color w:val="002256"/>
                <w:lang w:val="nl-NL" w:bidi="nl-NL"/>
              </w:rPr>
              <w:t>Voor datalekken (naast de contactpersoon):</w:t>
            </w:r>
          </w:p>
          <w:p w:rsidRPr="00BA1938" w:rsidR="00340931" w:rsidP="00E94927" w:rsidRDefault="00340931" w14:paraId="6E32AA2B" w14:textId="77777777">
            <w:pPr>
              <w:pStyle w:val="Geenafstand"/>
              <w:widowControl/>
              <w:autoSpaceDE/>
              <w:autoSpaceDN/>
              <w:ind w:right="567"/>
              <w:rPr>
                <w:bCs/>
                <w:color w:val="002256"/>
                <w:lang w:val="nl-NL" w:bidi="nl-NL"/>
              </w:rPr>
            </w:pPr>
            <w:r w:rsidRPr="00BA1938">
              <w:rPr>
                <w:bCs/>
                <w:color w:val="002256"/>
                <w:lang w:val="nl-NL" w:bidi="nl-NL"/>
              </w:rPr>
              <w:t>Mevrouw M. de Boer, Privacy Information Officer, Afdeling CIO-Office</w:t>
            </w:r>
          </w:p>
          <w:p w:rsidRPr="00BA1938" w:rsidR="00340931" w:rsidP="00E94927" w:rsidRDefault="00340931" w14:paraId="28B7201E" w14:textId="77777777">
            <w:pPr>
              <w:pStyle w:val="Geenafstand"/>
              <w:widowControl/>
              <w:autoSpaceDE/>
              <w:autoSpaceDN/>
              <w:ind w:right="567"/>
              <w:rPr>
                <w:bCs/>
                <w:color w:val="002256"/>
                <w:lang w:val="nl-NL" w:bidi="nl-NL"/>
              </w:rPr>
            </w:pPr>
            <w:r w:rsidRPr="00BA1938">
              <w:rPr>
                <w:bCs/>
                <w:color w:val="002256"/>
                <w:lang w:val="nl-NL" w:bidi="nl-NL"/>
              </w:rPr>
              <w:t xml:space="preserve">Contactgegevens: </w:t>
            </w:r>
            <w:hyperlink w:history="1" r:id="rId14">
              <w:r w:rsidRPr="00BA1938">
                <w:rPr>
                  <w:rStyle w:val="Hyperlink"/>
                  <w:bCs/>
                  <w:color w:val="002256"/>
                  <w:lang w:val="nl-NL" w:bidi="nl-NL"/>
                </w:rPr>
                <w:t>securitymanagement@almere.nl</w:t>
              </w:r>
            </w:hyperlink>
          </w:p>
          <w:p w:rsidRPr="00BA1938" w:rsidR="00340931" w:rsidP="00E94927" w:rsidRDefault="00340931" w14:paraId="79C0B164" w14:textId="3A9E2C1E">
            <w:pPr>
              <w:pStyle w:val="Geenafstand"/>
              <w:widowControl/>
              <w:autoSpaceDE/>
              <w:autoSpaceDN/>
              <w:ind w:right="567"/>
              <w:rPr>
                <w:bCs/>
                <w:color w:val="002256"/>
                <w:lang w:val="nl-NL" w:bidi="nl-NL"/>
              </w:rPr>
            </w:pPr>
            <w:r w:rsidRPr="00BA1938">
              <w:rPr>
                <w:bCs/>
                <w:color w:val="002256"/>
                <w:lang w:val="nl-NL" w:bidi="nl-NL"/>
              </w:rPr>
              <w:t>Tel.: tijdens kantooruren 14036, buiten kantooruren 036-527 7111</w:t>
            </w:r>
          </w:p>
        </w:tc>
      </w:tr>
      <w:tr w:rsidRPr="00BA1938" w:rsidR="00BA1938" w:rsidTr="00311F5F" w14:paraId="515DC3CF" w14:textId="77777777">
        <w:trPr>
          <w:trHeight w:val="664"/>
        </w:trPr>
        <w:tc>
          <w:tcPr>
            <w:tcW w:w="4106" w:type="dxa"/>
          </w:tcPr>
          <w:p w:rsidRPr="00BA1938" w:rsidR="00340931" w:rsidP="00E94927" w:rsidRDefault="00340931" w14:paraId="046126F4" w14:textId="77777777">
            <w:pPr>
              <w:pStyle w:val="Geenafstand"/>
              <w:widowControl/>
              <w:autoSpaceDE/>
              <w:autoSpaceDN/>
              <w:ind w:right="567"/>
              <w:rPr>
                <w:b/>
                <w:color w:val="002256"/>
                <w:lang w:val="nl-NL" w:bidi="nl-NL"/>
              </w:rPr>
            </w:pPr>
            <w:r w:rsidRPr="00BA1938">
              <w:rPr>
                <w:b/>
                <w:color w:val="002256"/>
                <w:lang w:val="nl-NL" w:bidi="nl-NL"/>
              </w:rPr>
              <w:t>Functionaris Gegevensbescherming</w:t>
            </w:r>
          </w:p>
        </w:tc>
        <w:tc>
          <w:tcPr>
            <w:tcW w:w="5812" w:type="dxa"/>
          </w:tcPr>
          <w:p w:rsidRPr="00BA1938" w:rsidR="00340931" w:rsidP="00E94927" w:rsidRDefault="00340931" w14:paraId="1E201F4E" w14:textId="77777777">
            <w:pPr>
              <w:pStyle w:val="Geenafstand"/>
              <w:widowControl/>
              <w:autoSpaceDE/>
              <w:autoSpaceDN/>
              <w:ind w:right="567"/>
              <w:rPr>
                <w:color w:val="002256"/>
                <w:lang w:val="nl-NL" w:bidi="nl-NL"/>
              </w:rPr>
            </w:pPr>
            <w:r w:rsidRPr="00BA1938">
              <w:rPr>
                <w:color w:val="002256"/>
                <w:lang w:val="nl-NL" w:bidi="nl-NL"/>
              </w:rPr>
              <w:t>Contactgegevens:</w:t>
            </w:r>
          </w:p>
        </w:tc>
      </w:tr>
    </w:tbl>
    <w:p w:rsidRPr="00BA1938" w:rsidR="00C076A2" w:rsidP="00E94927" w:rsidRDefault="00C076A2" w14:paraId="34B33EEA" w14:textId="77777777">
      <w:pPr>
        <w:pStyle w:val="Geenafstand"/>
        <w:ind w:left="66" w:right="567"/>
        <w:rPr>
          <w:color w:val="002256"/>
          <w:lang w:bidi="nl-NL"/>
        </w:rPr>
      </w:pPr>
    </w:p>
    <w:p w:rsidRPr="00BA1938" w:rsidR="006711A5" w:rsidP="00E94927" w:rsidRDefault="006711A5" w14:paraId="69839923" w14:textId="77777777">
      <w:pPr>
        <w:pStyle w:val="Geenafstand"/>
        <w:ind w:left="66" w:right="567"/>
        <w:rPr>
          <w:color w:val="002256"/>
          <w:lang w:bidi="nl-NL"/>
        </w:rPr>
      </w:pPr>
      <w:r w:rsidRPr="00BA1938">
        <w:rPr>
          <w:b/>
          <w:bCs/>
          <w:color w:val="002256"/>
          <w:lang w:bidi="nl-NL"/>
        </w:rPr>
        <w:t>Contactgegevens &lt;naam Partij&gt;</w:t>
      </w:r>
    </w:p>
    <w:p w:rsidRPr="00BA1938" w:rsidR="006711A5" w:rsidP="00E94927" w:rsidRDefault="006711A5" w14:paraId="7896B558" w14:textId="77777777">
      <w:pPr>
        <w:pStyle w:val="Geenafstand"/>
        <w:ind w:left="66" w:right="567"/>
        <w:rPr>
          <w:color w:val="002256"/>
          <w:lang w:bidi="nl-NL"/>
        </w:rPr>
      </w:pPr>
    </w:p>
    <w:tbl>
      <w:tblPr>
        <w:tblStyle w:val="Tabelraster"/>
        <w:tblW w:w="9918" w:type="dxa"/>
        <w:tblLayout w:type="fixed"/>
        <w:tblLook w:val="04A0" w:firstRow="1" w:lastRow="0" w:firstColumn="1" w:lastColumn="0" w:noHBand="0" w:noVBand="1"/>
      </w:tblPr>
      <w:tblGrid>
        <w:gridCol w:w="4106"/>
        <w:gridCol w:w="5812"/>
      </w:tblGrid>
      <w:tr w:rsidRPr="00BA1938" w:rsidR="00BA1938" w:rsidTr="00311F5F" w14:paraId="1CF6B838" w14:textId="77777777">
        <w:trPr>
          <w:trHeight w:val="664"/>
        </w:trPr>
        <w:tc>
          <w:tcPr>
            <w:tcW w:w="4106" w:type="dxa"/>
            <w:hideMark/>
          </w:tcPr>
          <w:p w:rsidRPr="00BA1938" w:rsidR="006711A5" w:rsidP="00E94927" w:rsidRDefault="006711A5" w14:paraId="48B7E4CF" w14:textId="77777777">
            <w:pPr>
              <w:pStyle w:val="Geenafstand"/>
              <w:widowControl/>
              <w:autoSpaceDE/>
              <w:autoSpaceDN/>
              <w:ind w:right="567"/>
              <w:rPr>
                <w:b/>
                <w:bCs/>
                <w:color w:val="002256"/>
                <w:lang w:val="nl-NL" w:bidi="nl-NL"/>
              </w:rPr>
            </w:pPr>
            <w:r w:rsidRPr="00BA1938">
              <w:rPr>
                <w:b/>
                <w:color w:val="002256"/>
                <w:lang w:val="nl-NL" w:bidi="nl-NL"/>
              </w:rPr>
              <w:t>Contactpersoon Verwerkingsverantwoordelijke (NB: Ook buiten kantooruren)</w:t>
            </w:r>
          </w:p>
        </w:tc>
        <w:tc>
          <w:tcPr>
            <w:tcW w:w="5812" w:type="dxa"/>
            <w:hideMark/>
          </w:tcPr>
          <w:p w:rsidRPr="00BA1938" w:rsidR="006711A5" w:rsidP="00E94927" w:rsidRDefault="006711A5" w14:paraId="51D1AC25" w14:textId="77777777">
            <w:pPr>
              <w:pStyle w:val="Geenafstand"/>
              <w:widowControl/>
              <w:autoSpaceDE/>
              <w:autoSpaceDN/>
              <w:ind w:right="567"/>
              <w:rPr>
                <w:color w:val="002256"/>
                <w:lang w:val="nl-NL" w:bidi="nl-NL"/>
              </w:rPr>
            </w:pPr>
            <w:r w:rsidRPr="00BA1938">
              <w:rPr>
                <w:color w:val="002256"/>
                <w:lang w:val="nl-NL" w:bidi="nl-NL"/>
              </w:rPr>
              <w:t>Naam:</w:t>
            </w:r>
          </w:p>
          <w:p w:rsidRPr="00BA1938" w:rsidR="006711A5" w:rsidP="00E94927" w:rsidRDefault="006711A5" w14:paraId="09D073CA" w14:textId="0481F429">
            <w:pPr>
              <w:pStyle w:val="Geenafstand"/>
              <w:widowControl/>
              <w:autoSpaceDE/>
              <w:autoSpaceDN/>
              <w:ind w:right="567"/>
              <w:rPr>
                <w:bCs/>
                <w:color w:val="002256"/>
                <w:lang w:val="nl-NL" w:bidi="nl-NL"/>
              </w:rPr>
            </w:pPr>
            <w:r w:rsidRPr="00BA1938">
              <w:rPr>
                <w:bCs/>
                <w:color w:val="002256"/>
                <w:lang w:val="nl-NL" w:bidi="nl-NL"/>
              </w:rPr>
              <w:t>Contactgegevens:</w:t>
            </w:r>
          </w:p>
        </w:tc>
      </w:tr>
      <w:tr w:rsidRPr="00BA1938" w:rsidR="00BA1938" w:rsidTr="00311F5F" w14:paraId="4D7A7B38" w14:textId="77777777">
        <w:trPr>
          <w:trHeight w:val="664"/>
        </w:trPr>
        <w:tc>
          <w:tcPr>
            <w:tcW w:w="4106" w:type="dxa"/>
          </w:tcPr>
          <w:p w:rsidRPr="00BA1938" w:rsidR="006711A5" w:rsidP="00E94927" w:rsidRDefault="006711A5" w14:paraId="4005F9C9" w14:textId="77777777">
            <w:pPr>
              <w:pStyle w:val="Geenafstand"/>
              <w:widowControl/>
              <w:autoSpaceDE/>
              <w:autoSpaceDN/>
              <w:ind w:right="567"/>
              <w:rPr>
                <w:b/>
                <w:color w:val="002256"/>
                <w:lang w:val="nl-NL" w:bidi="nl-NL"/>
              </w:rPr>
            </w:pPr>
            <w:r w:rsidRPr="00BA1938">
              <w:rPr>
                <w:b/>
                <w:color w:val="002256"/>
                <w:lang w:val="nl-NL" w:bidi="nl-NL"/>
              </w:rPr>
              <w:t>Contactpersoon Verwerkingsverantwoordelijke (NB: Ook buiten kantooruren)</w:t>
            </w:r>
          </w:p>
        </w:tc>
        <w:tc>
          <w:tcPr>
            <w:tcW w:w="5812" w:type="dxa"/>
          </w:tcPr>
          <w:p w:rsidRPr="00BA1938" w:rsidR="006711A5" w:rsidP="00E94927" w:rsidRDefault="006711A5" w14:paraId="404C6BC3" w14:textId="77777777">
            <w:pPr>
              <w:pStyle w:val="Geenafstand"/>
              <w:widowControl/>
              <w:autoSpaceDE/>
              <w:autoSpaceDN/>
              <w:ind w:right="567"/>
              <w:rPr>
                <w:color w:val="002256"/>
                <w:lang w:val="nl-NL" w:bidi="nl-NL"/>
              </w:rPr>
            </w:pPr>
            <w:r w:rsidRPr="00BA1938">
              <w:rPr>
                <w:color w:val="002256"/>
                <w:lang w:val="nl-NL" w:bidi="nl-NL"/>
              </w:rPr>
              <w:t>Naam:</w:t>
            </w:r>
          </w:p>
          <w:p w:rsidRPr="00BA1938" w:rsidR="006711A5" w:rsidP="00E94927" w:rsidRDefault="006711A5" w14:paraId="7262A5AB" w14:textId="4FA7E037">
            <w:pPr>
              <w:pStyle w:val="Geenafstand"/>
              <w:widowControl/>
              <w:autoSpaceDE/>
              <w:autoSpaceDN/>
              <w:ind w:right="567"/>
              <w:rPr>
                <w:bCs/>
                <w:color w:val="002256"/>
                <w:lang w:val="nl-NL" w:bidi="nl-NL"/>
              </w:rPr>
            </w:pPr>
            <w:r w:rsidRPr="00BA1938">
              <w:rPr>
                <w:bCs/>
                <w:color w:val="002256"/>
                <w:lang w:val="nl-NL" w:bidi="nl-NL"/>
              </w:rPr>
              <w:t>Contactgegevens:</w:t>
            </w:r>
          </w:p>
        </w:tc>
      </w:tr>
      <w:tr w:rsidRPr="00BA1938" w:rsidR="006711A5" w:rsidTr="00311F5F" w14:paraId="79937E8D" w14:textId="77777777">
        <w:trPr>
          <w:trHeight w:val="664"/>
        </w:trPr>
        <w:tc>
          <w:tcPr>
            <w:tcW w:w="4106" w:type="dxa"/>
          </w:tcPr>
          <w:p w:rsidRPr="00BA1938" w:rsidR="006711A5" w:rsidP="00E94927" w:rsidRDefault="006711A5" w14:paraId="6ED5F4F9" w14:textId="77777777">
            <w:pPr>
              <w:pStyle w:val="Geenafstand"/>
              <w:widowControl/>
              <w:autoSpaceDE/>
              <w:autoSpaceDN/>
              <w:ind w:right="567"/>
              <w:rPr>
                <w:b/>
                <w:color w:val="002256"/>
                <w:lang w:val="nl-NL" w:bidi="nl-NL"/>
              </w:rPr>
            </w:pPr>
            <w:r w:rsidRPr="00BA1938">
              <w:rPr>
                <w:b/>
                <w:color w:val="002256"/>
                <w:lang w:val="nl-NL" w:bidi="nl-NL"/>
              </w:rPr>
              <w:t>Functionaris Gegevensbescherming</w:t>
            </w:r>
          </w:p>
        </w:tc>
        <w:tc>
          <w:tcPr>
            <w:tcW w:w="5812" w:type="dxa"/>
          </w:tcPr>
          <w:p w:rsidRPr="00BA1938" w:rsidR="006711A5" w:rsidP="00E94927" w:rsidRDefault="006711A5" w14:paraId="2123E84C" w14:textId="77777777">
            <w:pPr>
              <w:pStyle w:val="Geenafstand"/>
              <w:widowControl/>
              <w:autoSpaceDE/>
              <w:autoSpaceDN/>
              <w:ind w:right="567"/>
              <w:rPr>
                <w:color w:val="002256"/>
                <w:lang w:val="nl-NL" w:bidi="nl-NL"/>
              </w:rPr>
            </w:pPr>
            <w:r w:rsidRPr="00BA1938">
              <w:rPr>
                <w:color w:val="002256"/>
                <w:lang w:val="nl-NL" w:bidi="nl-NL"/>
              </w:rPr>
              <w:t>Contactgegevens:</w:t>
            </w:r>
          </w:p>
        </w:tc>
      </w:tr>
    </w:tbl>
    <w:p w:rsidRPr="00BA1938" w:rsidR="006711A5" w:rsidP="00E94927" w:rsidRDefault="006711A5" w14:paraId="2A6AEA59" w14:textId="77777777">
      <w:pPr>
        <w:pStyle w:val="Geenafstand"/>
        <w:ind w:left="66" w:right="567"/>
        <w:rPr>
          <w:color w:val="002256"/>
          <w:lang w:bidi="nl-NL"/>
        </w:rPr>
      </w:pPr>
    </w:p>
    <w:p w:rsidRPr="00BA1938" w:rsidR="006711A5" w:rsidP="00E94927" w:rsidRDefault="006711A5" w14:paraId="62AD2D60" w14:textId="77777777">
      <w:pPr>
        <w:pStyle w:val="Geenafstand"/>
        <w:ind w:left="66" w:right="567"/>
        <w:rPr>
          <w:color w:val="002256"/>
          <w:lang w:bidi="nl-NL"/>
        </w:rPr>
      </w:pPr>
      <w:r w:rsidRPr="00BA1938">
        <w:rPr>
          <w:b/>
          <w:bCs/>
          <w:color w:val="002256"/>
          <w:lang w:bidi="nl-NL"/>
        </w:rPr>
        <w:t>NB:</w:t>
      </w:r>
      <w:r w:rsidRPr="00BA1938">
        <w:rPr>
          <w:color w:val="002256"/>
          <w:lang w:bidi="nl-NL"/>
        </w:rPr>
        <w:t xml:space="preserve"> Eventuele wijzigingen in bovenstaande tabellen leggen Partijen vast in deze tabellen en geven zij op korte termijn aan elkaar door.</w:t>
      </w:r>
    </w:p>
    <w:p w:rsidR="009F1237" w:rsidRDefault="009F1237" w14:paraId="602C6934" w14:textId="6E41952E">
      <w:pPr>
        <w:rPr>
          <w:color w:val="002256"/>
          <w:sz w:val="22"/>
          <w:lang w:bidi="nl-NL"/>
        </w:rPr>
      </w:pPr>
      <w:r>
        <w:rPr>
          <w:color w:val="002256"/>
          <w:lang w:bidi="nl-NL"/>
        </w:rPr>
        <w:br w:type="page"/>
      </w:r>
    </w:p>
    <w:p w:rsidRPr="00BA1938" w:rsidR="004E0A04" w:rsidP="00E94927" w:rsidRDefault="004E0A04" w14:paraId="3C800410" w14:textId="3CD99675">
      <w:pPr>
        <w:pStyle w:val="Geenafstand"/>
        <w:numPr>
          <w:ilvl w:val="0"/>
          <w:numId w:val="8"/>
        </w:numPr>
        <w:ind w:left="567" w:right="567" w:hanging="567"/>
        <w:rPr>
          <w:b/>
          <w:bCs/>
          <w:color w:val="002256"/>
          <w:lang w:bidi="nl-NL"/>
        </w:rPr>
      </w:pPr>
      <w:r w:rsidRPr="00BA1938">
        <w:rPr>
          <w:b/>
          <w:bCs/>
          <w:color w:val="002256"/>
          <w:lang w:bidi="nl-NL"/>
        </w:rPr>
        <w:t xml:space="preserve">Ingeschakelde verwerkers </w:t>
      </w:r>
    </w:p>
    <w:p w:rsidRPr="00BA1938" w:rsidR="00510C74" w:rsidP="00E94927" w:rsidRDefault="00510C74" w14:paraId="7DFB9B7B" w14:textId="77777777">
      <w:pPr>
        <w:pStyle w:val="Geenafstand"/>
        <w:ind w:right="567"/>
        <w:rPr>
          <w:b/>
          <w:bCs/>
          <w:color w:val="002256"/>
          <w:lang w:bidi="nl-NL"/>
        </w:rPr>
      </w:pPr>
    </w:p>
    <w:tbl>
      <w:tblPr>
        <w:tblStyle w:val="Tabelraster"/>
        <w:tblW w:w="9918" w:type="dxa"/>
        <w:tblLook w:val="04A0" w:firstRow="1" w:lastRow="0" w:firstColumn="1" w:lastColumn="0" w:noHBand="0" w:noVBand="1"/>
      </w:tblPr>
      <w:tblGrid>
        <w:gridCol w:w="3086"/>
        <w:gridCol w:w="1577"/>
        <w:gridCol w:w="2420"/>
        <w:gridCol w:w="2835"/>
      </w:tblGrid>
      <w:tr w:rsidRPr="00BA1938" w:rsidR="00BA1938" w:rsidTr="00311F5F" w14:paraId="4F56D26E" w14:textId="77777777">
        <w:tc>
          <w:tcPr>
            <w:tcW w:w="3086" w:type="dxa"/>
          </w:tcPr>
          <w:p w:rsidRPr="00BA1938" w:rsidR="00510C74" w:rsidP="00E94927" w:rsidRDefault="00510C74" w14:paraId="45486D53" w14:textId="77777777">
            <w:pPr>
              <w:pStyle w:val="Geenafstand"/>
              <w:widowControl/>
              <w:autoSpaceDE/>
              <w:autoSpaceDN/>
              <w:ind w:right="567"/>
              <w:rPr>
                <w:b/>
                <w:color w:val="002256"/>
                <w:lang w:val="nl-NL" w:bidi="nl-NL"/>
              </w:rPr>
            </w:pPr>
            <w:r w:rsidRPr="00BA1938">
              <w:rPr>
                <w:b/>
                <w:color w:val="002256"/>
                <w:lang w:val="nl-NL" w:bidi="nl-NL"/>
              </w:rPr>
              <w:t>Naam en contactgegevens verwerker</w:t>
            </w:r>
          </w:p>
        </w:tc>
        <w:tc>
          <w:tcPr>
            <w:tcW w:w="1577" w:type="dxa"/>
          </w:tcPr>
          <w:p w:rsidRPr="00BA1938" w:rsidR="00510C74" w:rsidP="00E94927" w:rsidRDefault="00510C74" w14:paraId="0696DA14" w14:textId="77777777">
            <w:pPr>
              <w:pStyle w:val="Geenafstand"/>
              <w:widowControl/>
              <w:autoSpaceDE/>
              <w:autoSpaceDN/>
              <w:ind w:right="567"/>
              <w:rPr>
                <w:b/>
                <w:color w:val="002256"/>
                <w:lang w:val="nl-NL" w:bidi="nl-NL"/>
              </w:rPr>
            </w:pPr>
            <w:r w:rsidRPr="00BA1938">
              <w:rPr>
                <w:b/>
                <w:color w:val="002256"/>
                <w:lang w:val="nl-NL" w:bidi="nl-NL"/>
              </w:rPr>
              <w:t>KvK-nummer</w:t>
            </w:r>
          </w:p>
        </w:tc>
        <w:tc>
          <w:tcPr>
            <w:tcW w:w="2420" w:type="dxa"/>
          </w:tcPr>
          <w:p w:rsidRPr="00BA1938" w:rsidR="00510C74" w:rsidP="00E94927" w:rsidRDefault="00510C74" w14:paraId="6438EB55" w14:textId="77777777">
            <w:pPr>
              <w:pStyle w:val="Geenafstand"/>
              <w:widowControl/>
              <w:autoSpaceDE/>
              <w:autoSpaceDN/>
              <w:ind w:right="567"/>
              <w:rPr>
                <w:b/>
                <w:color w:val="002256"/>
                <w:lang w:val="nl-NL" w:bidi="nl-NL"/>
              </w:rPr>
            </w:pPr>
            <w:r w:rsidRPr="00BA1938">
              <w:rPr>
                <w:b/>
                <w:color w:val="002256"/>
                <w:lang w:val="nl-NL" w:bidi="nl-NL"/>
              </w:rPr>
              <w:t>Uitbestede verwerkingen</w:t>
            </w:r>
          </w:p>
        </w:tc>
        <w:tc>
          <w:tcPr>
            <w:tcW w:w="2835" w:type="dxa"/>
          </w:tcPr>
          <w:p w:rsidRPr="00BA1938" w:rsidR="00510C74" w:rsidP="00E94927" w:rsidRDefault="00510C74" w14:paraId="76A91350" w14:textId="77777777">
            <w:pPr>
              <w:pStyle w:val="Geenafstand"/>
              <w:widowControl/>
              <w:autoSpaceDE/>
              <w:autoSpaceDN/>
              <w:ind w:right="567"/>
              <w:rPr>
                <w:b/>
                <w:color w:val="002256"/>
                <w:lang w:val="nl-NL" w:bidi="nl-NL"/>
              </w:rPr>
            </w:pPr>
            <w:r w:rsidRPr="00BA1938">
              <w:rPr>
                <w:b/>
                <w:color w:val="002256"/>
                <w:lang w:val="nl-NL" w:bidi="nl-NL"/>
              </w:rPr>
              <w:t>Toepassing</w:t>
            </w:r>
          </w:p>
        </w:tc>
      </w:tr>
      <w:tr w:rsidRPr="00BA1938" w:rsidR="00BA1938" w:rsidTr="00311F5F" w14:paraId="4235DBBE" w14:textId="77777777">
        <w:tc>
          <w:tcPr>
            <w:tcW w:w="3086" w:type="dxa"/>
          </w:tcPr>
          <w:p w:rsidRPr="00BA1938" w:rsidR="00510C74" w:rsidP="00E94927" w:rsidRDefault="00510C74" w14:paraId="50D3B53B" w14:textId="77777777">
            <w:pPr>
              <w:pStyle w:val="Geenafstand"/>
              <w:widowControl/>
              <w:autoSpaceDE/>
              <w:autoSpaceDN/>
              <w:ind w:right="567"/>
              <w:rPr>
                <w:color w:val="002256"/>
                <w:lang w:val="nl-NL" w:bidi="nl-NL"/>
              </w:rPr>
            </w:pPr>
          </w:p>
        </w:tc>
        <w:tc>
          <w:tcPr>
            <w:tcW w:w="1577" w:type="dxa"/>
          </w:tcPr>
          <w:p w:rsidRPr="00BA1938" w:rsidR="00510C74" w:rsidP="00E94927" w:rsidRDefault="00510C74" w14:paraId="64DC6828" w14:textId="77777777">
            <w:pPr>
              <w:pStyle w:val="Geenafstand"/>
              <w:widowControl/>
              <w:autoSpaceDE/>
              <w:autoSpaceDN/>
              <w:ind w:right="567"/>
              <w:rPr>
                <w:color w:val="002256"/>
                <w:lang w:val="nl-NL" w:bidi="nl-NL"/>
              </w:rPr>
            </w:pPr>
          </w:p>
        </w:tc>
        <w:tc>
          <w:tcPr>
            <w:tcW w:w="2420" w:type="dxa"/>
          </w:tcPr>
          <w:p w:rsidRPr="00BA1938" w:rsidR="00510C74" w:rsidP="00E94927" w:rsidRDefault="00510C74" w14:paraId="7694AA8F" w14:textId="77777777">
            <w:pPr>
              <w:pStyle w:val="Geenafstand"/>
              <w:widowControl/>
              <w:autoSpaceDE/>
              <w:autoSpaceDN/>
              <w:ind w:right="567"/>
              <w:rPr>
                <w:color w:val="002256"/>
                <w:lang w:val="nl-NL" w:bidi="nl-NL"/>
              </w:rPr>
            </w:pPr>
          </w:p>
        </w:tc>
        <w:tc>
          <w:tcPr>
            <w:tcW w:w="2835" w:type="dxa"/>
          </w:tcPr>
          <w:p w:rsidRPr="00BA1938" w:rsidR="00510C74" w:rsidP="00E94927" w:rsidRDefault="00510C74" w14:paraId="40601C98" w14:textId="77777777">
            <w:pPr>
              <w:pStyle w:val="Geenafstand"/>
              <w:widowControl/>
              <w:autoSpaceDE/>
              <w:autoSpaceDN/>
              <w:ind w:right="567"/>
              <w:rPr>
                <w:color w:val="002256"/>
                <w:lang w:val="nl-NL" w:bidi="nl-NL"/>
              </w:rPr>
            </w:pPr>
          </w:p>
        </w:tc>
      </w:tr>
      <w:tr w:rsidRPr="00BA1938" w:rsidR="00BA1938" w:rsidTr="00311F5F" w14:paraId="493F098E" w14:textId="77777777">
        <w:tc>
          <w:tcPr>
            <w:tcW w:w="3086" w:type="dxa"/>
          </w:tcPr>
          <w:p w:rsidRPr="00BA1938" w:rsidR="00510C74" w:rsidP="00E94927" w:rsidRDefault="00510C74" w14:paraId="273BF0C6" w14:textId="77777777">
            <w:pPr>
              <w:pStyle w:val="Geenafstand"/>
              <w:widowControl/>
              <w:autoSpaceDE/>
              <w:autoSpaceDN/>
              <w:ind w:right="567"/>
              <w:rPr>
                <w:color w:val="002256"/>
                <w:lang w:val="nl-NL" w:bidi="nl-NL"/>
              </w:rPr>
            </w:pPr>
          </w:p>
        </w:tc>
        <w:tc>
          <w:tcPr>
            <w:tcW w:w="1577" w:type="dxa"/>
          </w:tcPr>
          <w:p w:rsidRPr="00BA1938" w:rsidR="00510C74" w:rsidP="00E94927" w:rsidRDefault="00510C74" w14:paraId="4190B339" w14:textId="77777777">
            <w:pPr>
              <w:pStyle w:val="Geenafstand"/>
              <w:widowControl/>
              <w:autoSpaceDE/>
              <w:autoSpaceDN/>
              <w:ind w:right="567"/>
              <w:rPr>
                <w:color w:val="002256"/>
                <w:lang w:val="nl-NL" w:bidi="nl-NL"/>
              </w:rPr>
            </w:pPr>
          </w:p>
        </w:tc>
        <w:tc>
          <w:tcPr>
            <w:tcW w:w="2420" w:type="dxa"/>
          </w:tcPr>
          <w:p w:rsidRPr="00BA1938" w:rsidR="00510C74" w:rsidP="00E94927" w:rsidRDefault="00510C74" w14:paraId="67385CA2" w14:textId="77777777">
            <w:pPr>
              <w:pStyle w:val="Geenafstand"/>
              <w:widowControl/>
              <w:autoSpaceDE/>
              <w:autoSpaceDN/>
              <w:ind w:right="567"/>
              <w:rPr>
                <w:color w:val="002256"/>
                <w:lang w:val="nl-NL" w:bidi="nl-NL"/>
              </w:rPr>
            </w:pPr>
          </w:p>
        </w:tc>
        <w:tc>
          <w:tcPr>
            <w:tcW w:w="2835" w:type="dxa"/>
          </w:tcPr>
          <w:p w:rsidRPr="00BA1938" w:rsidR="00510C74" w:rsidP="00E94927" w:rsidRDefault="00510C74" w14:paraId="7846A544" w14:textId="77777777">
            <w:pPr>
              <w:pStyle w:val="Geenafstand"/>
              <w:widowControl/>
              <w:autoSpaceDE/>
              <w:autoSpaceDN/>
              <w:ind w:right="567"/>
              <w:rPr>
                <w:color w:val="002256"/>
                <w:lang w:val="nl-NL" w:bidi="nl-NL"/>
              </w:rPr>
            </w:pPr>
          </w:p>
        </w:tc>
      </w:tr>
      <w:tr w:rsidRPr="00BA1938" w:rsidR="00BA1938" w:rsidTr="00311F5F" w14:paraId="20D376EF" w14:textId="77777777">
        <w:tc>
          <w:tcPr>
            <w:tcW w:w="3086" w:type="dxa"/>
          </w:tcPr>
          <w:p w:rsidRPr="00BA1938" w:rsidR="00510C74" w:rsidP="00E94927" w:rsidRDefault="00510C74" w14:paraId="125E5D23" w14:textId="77777777">
            <w:pPr>
              <w:pStyle w:val="Geenafstand"/>
              <w:widowControl/>
              <w:autoSpaceDE/>
              <w:autoSpaceDN/>
              <w:ind w:right="567"/>
              <w:rPr>
                <w:color w:val="002256"/>
                <w:lang w:val="nl-NL" w:bidi="nl-NL"/>
              </w:rPr>
            </w:pPr>
          </w:p>
        </w:tc>
        <w:tc>
          <w:tcPr>
            <w:tcW w:w="1577" w:type="dxa"/>
          </w:tcPr>
          <w:p w:rsidRPr="00BA1938" w:rsidR="00510C74" w:rsidP="00E94927" w:rsidRDefault="00510C74" w14:paraId="4927C54E" w14:textId="77777777">
            <w:pPr>
              <w:pStyle w:val="Geenafstand"/>
              <w:widowControl/>
              <w:autoSpaceDE/>
              <w:autoSpaceDN/>
              <w:ind w:right="567"/>
              <w:rPr>
                <w:color w:val="002256"/>
                <w:lang w:val="nl-NL" w:bidi="nl-NL"/>
              </w:rPr>
            </w:pPr>
          </w:p>
        </w:tc>
        <w:tc>
          <w:tcPr>
            <w:tcW w:w="2420" w:type="dxa"/>
          </w:tcPr>
          <w:p w:rsidRPr="00BA1938" w:rsidR="00510C74" w:rsidP="00E94927" w:rsidRDefault="00510C74" w14:paraId="15C92704" w14:textId="77777777">
            <w:pPr>
              <w:pStyle w:val="Geenafstand"/>
              <w:widowControl/>
              <w:autoSpaceDE/>
              <w:autoSpaceDN/>
              <w:ind w:right="567"/>
              <w:rPr>
                <w:color w:val="002256"/>
                <w:lang w:val="nl-NL" w:bidi="nl-NL"/>
              </w:rPr>
            </w:pPr>
          </w:p>
        </w:tc>
        <w:tc>
          <w:tcPr>
            <w:tcW w:w="2835" w:type="dxa"/>
          </w:tcPr>
          <w:p w:rsidRPr="00BA1938" w:rsidR="00510C74" w:rsidP="00E94927" w:rsidRDefault="00510C74" w14:paraId="60EA8A96" w14:textId="77777777">
            <w:pPr>
              <w:pStyle w:val="Geenafstand"/>
              <w:widowControl/>
              <w:autoSpaceDE/>
              <w:autoSpaceDN/>
              <w:ind w:right="567"/>
              <w:rPr>
                <w:color w:val="002256"/>
                <w:lang w:val="nl-NL" w:bidi="nl-NL"/>
              </w:rPr>
            </w:pPr>
          </w:p>
        </w:tc>
      </w:tr>
      <w:tr w:rsidRPr="00BA1938" w:rsidR="00510C74" w:rsidTr="00311F5F" w14:paraId="40456ED7" w14:textId="77777777">
        <w:tc>
          <w:tcPr>
            <w:tcW w:w="3086" w:type="dxa"/>
          </w:tcPr>
          <w:p w:rsidRPr="00BA1938" w:rsidR="00510C74" w:rsidP="00E94927" w:rsidRDefault="00510C74" w14:paraId="6B866B84" w14:textId="77777777">
            <w:pPr>
              <w:pStyle w:val="Geenafstand"/>
              <w:widowControl/>
              <w:autoSpaceDE/>
              <w:autoSpaceDN/>
              <w:ind w:right="567"/>
              <w:rPr>
                <w:color w:val="002256"/>
                <w:lang w:val="nl-NL" w:bidi="nl-NL"/>
              </w:rPr>
            </w:pPr>
          </w:p>
        </w:tc>
        <w:tc>
          <w:tcPr>
            <w:tcW w:w="1577" w:type="dxa"/>
          </w:tcPr>
          <w:p w:rsidRPr="00BA1938" w:rsidR="00510C74" w:rsidP="00E94927" w:rsidRDefault="00510C74" w14:paraId="1ED785BD" w14:textId="77777777">
            <w:pPr>
              <w:pStyle w:val="Geenafstand"/>
              <w:widowControl/>
              <w:autoSpaceDE/>
              <w:autoSpaceDN/>
              <w:ind w:right="567"/>
              <w:rPr>
                <w:color w:val="002256"/>
                <w:lang w:val="nl-NL" w:bidi="nl-NL"/>
              </w:rPr>
            </w:pPr>
          </w:p>
        </w:tc>
        <w:tc>
          <w:tcPr>
            <w:tcW w:w="2420" w:type="dxa"/>
          </w:tcPr>
          <w:p w:rsidRPr="00BA1938" w:rsidR="00510C74" w:rsidP="00E94927" w:rsidRDefault="00510C74" w14:paraId="4D3274F5" w14:textId="77777777">
            <w:pPr>
              <w:pStyle w:val="Geenafstand"/>
              <w:widowControl/>
              <w:autoSpaceDE/>
              <w:autoSpaceDN/>
              <w:ind w:right="567"/>
              <w:rPr>
                <w:color w:val="002256"/>
                <w:lang w:val="nl-NL" w:bidi="nl-NL"/>
              </w:rPr>
            </w:pPr>
          </w:p>
        </w:tc>
        <w:tc>
          <w:tcPr>
            <w:tcW w:w="2835" w:type="dxa"/>
          </w:tcPr>
          <w:p w:rsidRPr="00BA1938" w:rsidR="00510C74" w:rsidP="00E94927" w:rsidRDefault="00510C74" w14:paraId="23BDB7EB" w14:textId="77777777">
            <w:pPr>
              <w:pStyle w:val="Geenafstand"/>
              <w:widowControl/>
              <w:autoSpaceDE/>
              <w:autoSpaceDN/>
              <w:ind w:right="567"/>
              <w:rPr>
                <w:color w:val="002256"/>
                <w:lang w:val="nl-NL" w:bidi="nl-NL"/>
              </w:rPr>
            </w:pPr>
          </w:p>
        </w:tc>
      </w:tr>
    </w:tbl>
    <w:p w:rsidRPr="00BA1938" w:rsidR="00BF6AD1" w:rsidP="00E94927" w:rsidRDefault="00BF6AD1" w14:paraId="4BCBA712" w14:textId="2CB2D6CB">
      <w:pPr>
        <w:pStyle w:val="Geenafstand"/>
        <w:ind w:right="567"/>
        <w:rPr>
          <w:color w:val="002256"/>
          <w:lang w:bidi="nl-NL"/>
        </w:rPr>
      </w:pPr>
    </w:p>
    <w:p w:rsidRPr="00BA1938" w:rsidR="00BF6AD1" w:rsidP="00E94927" w:rsidRDefault="00BF6AD1" w14:paraId="63E703BC" w14:textId="77777777">
      <w:pPr>
        <w:ind w:right="567"/>
        <w:rPr>
          <w:color w:val="002256"/>
          <w:sz w:val="22"/>
          <w:lang w:bidi="nl-NL"/>
        </w:rPr>
      </w:pPr>
      <w:r w:rsidRPr="00BA1938">
        <w:rPr>
          <w:color w:val="002256"/>
          <w:lang w:bidi="nl-NL"/>
        </w:rPr>
        <w:br w:type="page"/>
      </w:r>
    </w:p>
    <w:p w:rsidRPr="00BA1938" w:rsidR="004E0A04" w:rsidP="00311F5F" w:rsidRDefault="00BF6AD1" w14:paraId="5CDD3122" w14:textId="054F7FEA">
      <w:pPr>
        <w:pStyle w:val="Kop1"/>
        <w:rPr>
          <w:lang w:bidi="nl-NL"/>
        </w:rPr>
      </w:pPr>
      <w:r w:rsidRPr="00BA1938">
        <w:rPr>
          <w:lang w:bidi="nl-NL"/>
        </w:rPr>
        <w:t>Bijlage 2: Aantonen passend niveau van beveiliging</w:t>
      </w:r>
    </w:p>
    <w:p w:rsidRPr="00BA1938" w:rsidR="006541F0" w:rsidP="00E94927" w:rsidRDefault="006541F0" w14:paraId="484151D5" w14:textId="77777777">
      <w:pPr>
        <w:pStyle w:val="Geenafstand"/>
        <w:ind w:right="567"/>
        <w:rPr>
          <w:color w:val="002256"/>
          <w:lang w:bidi="nl-NL"/>
        </w:rPr>
      </w:pPr>
      <w:r w:rsidRPr="00BA1938">
        <w:rPr>
          <w:b/>
          <w:bCs/>
          <w:color w:val="002256"/>
          <w:lang w:bidi="nl-NL"/>
        </w:rPr>
        <w:t>NB: Partijen vullen gezamenlijk Bijlage 2 in</w:t>
      </w:r>
      <w:r w:rsidRPr="00BA1938">
        <w:rPr>
          <w:b/>
          <w:color w:val="002256"/>
          <w:lang w:bidi="nl-NL"/>
        </w:rPr>
        <w:t>.</w:t>
      </w:r>
    </w:p>
    <w:p w:rsidRPr="00BA1938" w:rsidR="006541F0" w:rsidP="00E94927" w:rsidRDefault="006541F0" w14:paraId="0CED2110" w14:textId="759C1C23">
      <w:pPr>
        <w:pStyle w:val="Geenafstand"/>
        <w:ind w:right="567"/>
        <w:rPr>
          <w:color w:val="002256"/>
          <w:lang w:bidi="nl-NL"/>
        </w:rPr>
      </w:pPr>
      <w:r w:rsidRPr="00BA1938">
        <w:rPr>
          <w:color w:val="002256"/>
          <w:lang w:bidi="nl-NL"/>
        </w:rPr>
        <w:t xml:space="preserve">□ Partijen werken volgens een algemeen erkende overheidsnorm zoals de BIO, of vergelijkbaar, te weten: …………………………………………………………………………………………………….., </w:t>
      </w:r>
    </w:p>
    <w:p w:rsidRPr="00BA1938" w:rsidR="006541F0" w:rsidP="00E94927" w:rsidRDefault="006541F0" w14:paraId="001A1DA3" w14:textId="77777777">
      <w:pPr>
        <w:pStyle w:val="Geenafstand"/>
        <w:ind w:right="567"/>
        <w:rPr>
          <w:color w:val="002256"/>
          <w:lang w:bidi="nl-NL"/>
        </w:rPr>
      </w:pPr>
    </w:p>
    <w:p w:rsidRPr="00BA1938" w:rsidR="006541F0" w:rsidP="00E94927" w:rsidRDefault="006541F0" w14:paraId="04EF99E2" w14:textId="77777777">
      <w:pPr>
        <w:pStyle w:val="Geenafstand"/>
        <w:ind w:right="567"/>
        <w:rPr>
          <w:color w:val="002256"/>
          <w:lang w:bidi="nl-NL"/>
        </w:rPr>
      </w:pPr>
      <w:r w:rsidRPr="00BA1938">
        <w:rPr>
          <w:color w:val="002256"/>
          <w:lang w:bidi="nl-NL"/>
        </w:rPr>
        <w:t>□ Partijen werken volgens een algemeen erkende norm voor informatiebeveiliging, te weten:</w:t>
      </w:r>
    </w:p>
    <w:p w:rsidRPr="00BA1938" w:rsidR="006541F0" w:rsidP="00E94927" w:rsidRDefault="006541F0" w14:paraId="76EF3842" w14:textId="1F3D4DFC">
      <w:pPr>
        <w:pStyle w:val="Geenafstand"/>
        <w:ind w:right="567"/>
        <w:rPr>
          <w:color w:val="002256"/>
          <w:lang w:bidi="nl-NL"/>
        </w:rPr>
      </w:pPr>
      <w:r w:rsidRPr="00BA1938">
        <w:rPr>
          <w:color w:val="002256"/>
          <w:lang w:bidi="nl-NL"/>
        </w:rPr>
        <w:t>………………………………………….. (Vermeld normenstelsel, zoals bijvoorbeeld NEN7510, NEN/ISO 27001, PCI/DSS) en is volgens deze norm wel/niet gecertificeerd.</w:t>
      </w:r>
    </w:p>
    <w:p w:rsidRPr="00BA1938" w:rsidR="006541F0" w:rsidP="00E94927" w:rsidRDefault="006541F0" w14:paraId="524E3D4A" w14:textId="77777777">
      <w:pPr>
        <w:pStyle w:val="Geenafstand"/>
        <w:ind w:right="567"/>
        <w:rPr>
          <w:color w:val="002256"/>
          <w:lang w:bidi="nl-NL"/>
        </w:rPr>
      </w:pPr>
    </w:p>
    <w:p w:rsidRPr="00BA1938" w:rsidR="006541F0" w:rsidP="00E94927" w:rsidRDefault="006541F0" w14:paraId="1E921694" w14:textId="102631E0">
      <w:pPr>
        <w:pStyle w:val="Geenafstand"/>
        <w:ind w:right="567"/>
        <w:rPr>
          <w:color w:val="002256"/>
          <w:lang w:bidi="nl-NL"/>
        </w:rPr>
      </w:pPr>
      <w:r w:rsidRPr="00BA1938">
        <w:rPr>
          <w:color w:val="002256"/>
          <w:lang w:bidi="nl-NL"/>
        </w:rPr>
        <w:t>□ Partijen werken volgens een andere norm, te weten: ……………………………………………………………………………………..</w:t>
      </w:r>
    </w:p>
    <w:p w:rsidRPr="00BA1938" w:rsidR="006541F0" w:rsidP="00E94927" w:rsidRDefault="006541F0" w14:paraId="6578E54F" w14:textId="77777777">
      <w:pPr>
        <w:pStyle w:val="Geenafstand"/>
        <w:ind w:right="567"/>
        <w:rPr>
          <w:color w:val="002256"/>
          <w:lang w:bidi="nl-NL"/>
        </w:rPr>
      </w:pPr>
    </w:p>
    <w:p w:rsidRPr="00BA1938" w:rsidR="006541F0" w:rsidP="00E94927" w:rsidRDefault="006541F0" w14:paraId="6A01F4B8" w14:textId="77777777">
      <w:pPr>
        <w:pStyle w:val="Geenafstand"/>
        <w:ind w:right="567"/>
        <w:rPr>
          <w:color w:val="002256"/>
          <w:lang w:bidi="nl-NL"/>
        </w:rPr>
      </w:pPr>
      <w:r w:rsidRPr="00BA1938">
        <w:rPr>
          <w:color w:val="002256"/>
          <w:lang w:bidi="nl-NL"/>
        </w:rPr>
        <w:t>Toereikendheid</w:t>
      </w:r>
    </w:p>
    <w:p w:rsidRPr="00BA1938" w:rsidR="006541F0" w:rsidP="00E94927" w:rsidRDefault="006541F0" w14:paraId="68161BB2" w14:textId="77777777">
      <w:pPr>
        <w:pStyle w:val="Geenafstand"/>
        <w:ind w:right="567"/>
        <w:rPr>
          <w:color w:val="002256"/>
          <w:lang w:bidi="nl-NL"/>
        </w:rPr>
      </w:pPr>
      <w:bookmarkStart w:name="_Hlk55238467" w:id="11"/>
      <w:r w:rsidRPr="00BA1938">
        <w:rPr>
          <w:color w:val="002256"/>
          <w:lang w:bidi="nl-NL"/>
        </w:rPr>
        <w:t>De toereikendheid van de informatiebeveiliging blijkt uit het volgende:</w:t>
      </w:r>
    </w:p>
    <w:p w:rsidRPr="00BA1938" w:rsidR="006541F0" w:rsidP="00E94927" w:rsidRDefault="006541F0" w14:paraId="3331683C" w14:textId="77777777">
      <w:pPr>
        <w:pStyle w:val="Geenafstand"/>
        <w:ind w:right="567"/>
        <w:rPr>
          <w:color w:val="002256"/>
          <w:lang w:bidi="nl-NL"/>
        </w:rPr>
      </w:pPr>
    </w:p>
    <w:p w:rsidRPr="00BA1938" w:rsidR="006541F0" w:rsidP="00E94927" w:rsidRDefault="006541F0" w14:paraId="0978A735" w14:textId="77777777">
      <w:pPr>
        <w:pStyle w:val="Geenafstand"/>
        <w:numPr>
          <w:ilvl w:val="0"/>
          <w:numId w:val="12"/>
        </w:numPr>
        <w:ind w:right="567"/>
        <w:rPr>
          <w:color w:val="002256"/>
          <w:lang w:bidi="nl-NL"/>
        </w:rPr>
      </w:pPr>
      <w:r w:rsidRPr="00BA1938">
        <w:rPr>
          <w:color w:val="002256"/>
          <w:lang w:bidi="nl-NL"/>
        </w:rPr>
        <w:t>Certificering en verklaring van toepasselijkheid (VVT);</w:t>
      </w:r>
    </w:p>
    <w:p w:rsidRPr="00BA1938" w:rsidR="006541F0" w:rsidP="00E94927" w:rsidRDefault="006541F0" w14:paraId="74B354D2" w14:textId="77777777">
      <w:pPr>
        <w:pStyle w:val="Geenafstand"/>
        <w:numPr>
          <w:ilvl w:val="0"/>
          <w:numId w:val="12"/>
        </w:numPr>
        <w:ind w:right="567"/>
        <w:rPr>
          <w:color w:val="002256"/>
          <w:lang w:bidi="nl-NL"/>
        </w:rPr>
      </w:pPr>
      <w:r w:rsidRPr="00BA1938">
        <w:rPr>
          <w:color w:val="002256"/>
          <w:lang w:bidi="nl-NL"/>
        </w:rPr>
        <w:t xml:space="preserve">Rapportages van periodieke externe controles zoals audits, pentesten of TPM’s (bijv. ISAE3xxx SOC type II); </w:t>
      </w:r>
    </w:p>
    <w:p w:rsidRPr="00BA1938" w:rsidR="006541F0" w:rsidP="00E94927" w:rsidRDefault="006541F0" w14:paraId="1ECA01D0" w14:textId="77777777">
      <w:pPr>
        <w:pStyle w:val="Geenafstand"/>
        <w:numPr>
          <w:ilvl w:val="0"/>
          <w:numId w:val="12"/>
        </w:numPr>
        <w:ind w:right="567"/>
        <w:rPr>
          <w:color w:val="002256"/>
          <w:lang w:bidi="nl-NL"/>
        </w:rPr>
      </w:pPr>
      <w:r w:rsidRPr="00BA1938">
        <w:rPr>
          <w:color w:val="002256"/>
          <w:lang w:bidi="nl-NL"/>
        </w:rPr>
        <w:t xml:space="preserve">Een assurance rapport (TPM) van een auditor die is aangesloten bij NOREA; </w:t>
      </w:r>
    </w:p>
    <w:p w:rsidRPr="00BA1938" w:rsidR="006541F0" w:rsidP="00E94927" w:rsidRDefault="006541F0" w14:paraId="46B4566A" w14:textId="77777777">
      <w:pPr>
        <w:pStyle w:val="Geenafstand"/>
        <w:numPr>
          <w:ilvl w:val="0"/>
          <w:numId w:val="12"/>
        </w:numPr>
        <w:ind w:right="567"/>
        <w:rPr>
          <w:color w:val="002256"/>
          <w:lang w:bidi="nl-NL"/>
        </w:rPr>
      </w:pPr>
      <w:r w:rsidRPr="00BA1938">
        <w:rPr>
          <w:color w:val="002256"/>
          <w:lang w:bidi="nl-NL"/>
        </w:rPr>
        <w:t>Eigen controles of eigen mededelingen over de beveiligingsmaatregelen zoals hieronder beschreven (in lijn met de aanpak uit hoofdstuk 4.4 uit de BIO, een ICV): ……………………………………………………………………………………………</w:t>
      </w:r>
    </w:p>
    <w:bookmarkEnd w:id="11"/>
    <w:p w:rsidRPr="00BA1938" w:rsidR="006541F0" w:rsidP="00E94927" w:rsidRDefault="006541F0" w14:paraId="0F63EFC9" w14:textId="77777777">
      <w:pPr>
        <w:pStyle w:val="Geenafstand"/>
        <w:ind w:right="567"/>
        <w:rPr>
          <w:color w:val="002256"/>
          <w:lang w:bidi="nl-NL"/>
        </w:rPr>
      </w:pPr>
    </w:p>
    <w:p w:rsidRPr="00BA1938" w:rsidR="006541F0" w:rsidP="00E94927" w:rsidRDefault="006541F0" w14:paraId="07F2AC3E" w14:textId="77777777">
      <w:pPr>
        <w:pStyle w:val="Geenafstand"/>
        <w:ind w:right="567"/>
        <w:rPr>
          <w:color w:val="002256"/>
          <w:lang w:bidi="nl-NL"/>
        </w:rPr>
      </w:pPr>
      <w:r w:rsidRPr="00BA1938">
        <w:rPr>
          <w:b/>
          <w:color w:val="002256"/>
          <w:lang w:bidi="nl-NL"/>
        </w:rPr>
        <w:t>NB:</w:t>
      </w:r>
      <w:r w:rsidRPr="00BA1938">
        <w:rPr>
          <w:color w:val="002256"/>
          <w:lang w:bidi="nl-NL"/>
        </w:rPr>
        <w:t xml:space="preserve"> Uit de certificering/periodieke externe controles/audits of uit de eigen controles/beschrijvingen blijkt of kan afgeleid worden dat de beveiliging passend is bij de verwerking(en) genoemd in Bijlage 1.</w:t>
      </w:r>
    </w:p>
    <w:p w:rsidRPr="00BA1938" w:rsidR="006541F0" w:rsidP="00E94927" w:rsidRDefault="006541F0" w14:paraId="03C67F2C" w14:textId="77777777">
      <w:pPr>
        <w:pStyle w:val="Geenafstand"/>
        <w:ind w:right="567"/>
        <w:rPr>
          <w:color w:val="002256"/>
          <w:lang w:bidi="nl-NL"/>
        </w:rPr>
      </w:pPr>
    </w:p>
    <w:p w:rsidRPr="00BA1938" w:rsidR="006541F0" w:rsidP="00E94927" w:rsidRDefault="006541F0" w14:paraId="71097ABF" w14:textId="77777777">
      <w:pPr>
        <w:pStyle w:val="Geenafstand"/>
        <w:ind w:right="567"/>
        <w:rPr>
          <w:color w:val="002256"/>
          <w:lang w:bidi="nl-NL"/>
        </w:rPr>
      </w:pPr>
    </w:p>
    <w:p w:rsidRPr="00BA1938" w:rsidR="006541F0" w:rsidP="00E94927" w:rsidRDefault="006541F0" w14:paraId="13B6E155" w14:textId="77777777">
      <w:pPr>
        <w:pStyle w:val="Geenafstand"/>
        <w:ind w:right="567"/>
        <w:rPr>
          <w:color w:val="002256"/>
          <w:lang w:bidi="nl-NL"/>
        </w:rPr>
      </w:pPr>
      <w:r w:rsidRPr="00BA1938">
        <w:rPr>
          <w:color w:val="002256"/>
          <w:lang w:bidi="nl-NL"/>
        </w:rPr>
        <w:t>Aansluiting bij goedgekeurde gedragscode</w:t>
      </w:r>
    </w:p>
    <w:p w:rsidRPr="00BA1938" w:rsidR="006541F0" w:rsidP="00E94927" w:rsidRDefault="006541F0" w14:paraId="69EF3BBD" w14:textId="77777777">
      <w:pPr>
        <w:pStyle w:val="Geenafstand"/>
        <w:numPr>
          <w:ilvl w:val="0"/>
          <w:numId w:val="13"/>
        </w:numPr>
        <w:ind w:right="567"/>
        <w:rPr>
          <w:color w:val="002256"/>
          <w:lang w:bidi="nl-NL"/>
        </w:rPr>
      </w:pPr>
      <w:r w:rsidRPr="00BA1938">
        <w:rPr>
          <w:color w:val="002256"/>
          <w:lang w:bidi="nl-NL"/>
        </w:rPr>
        <w:t>Partijen zijn aangesloten bij een door een toezichthoudende autoriteit goedgekeurde gedragscode, te weten ………………………………………………………………………………………………………………….</w:t>
      </w:r>
    </w:p>
    <w:p w:rsidRPr="00BA1938" w:rsidR="006541F0" w:rsidP="00E94927" w:rsidRDefault="006541F0" w14:paraId="19D3B4E7" w14:textId="77777777">
      <w:pPr>
        <w:pStyle w:val="Geenafstand"/>
        <w:ind w:right="567"/>
        <w:rPr>
          <w:color w:val="002256"/>
          <w:lang w:bidi="nl-NL"/>
        </w:rPr>
      </w:pPr>
    </w:p>
    <w:p w:rsidRPr="00BA1938" w:rsidR="004A6B80" w:rsidRDefault="004A6B80" w14:paraId="2E4F6246" w14:textId="6C98BA4A">
      <w:pPr>
        <w:rPr>
          <w:color w:val="002256"/>
          <w:sz w:val="22"/>
          <w:lang w:bidi="nl-NL"/>
        </w:rPr>
      </w:pPr>
      <w:r w:rsidRPr="00BA1938">
        <w:rPr>
          <w:color w:val="002256"/>
          <w:lang w:bidi="nl-NL"/>
        </w:rPr>
        <w:br w:type="page"/>
      </w:r>
    </w:p>
    <w:p w:rsidRPr="00BA1938" w:rsidR="00BF6AD1" w:rsidP="00896F34" w:rsidRDefault="004A6B80" w14:paraId="3A2F9E99" w14:textId="35B79C18">
      <w:pPr>
        <w:pStyle w:val="Kop1"/>
        <w:rPr>
          <w:lang w:bidi="nl-NL"/>
        </w:rPr>
      </w:pPr>
      <w:r w:rsidRPr="00BA1938">
        <w:rPr>
          <w:lang w:bidi="nl-NL"/>
        </w:rPr>
        <w:t>Bijlage 3: Afspraken afhandeling verzoeken van betrokken</w:t>
      </w:r>
    </w:p>
    <w:p w:rsidRPr="00BA1938" w:rsidR="008F3667" w:rsidP="00DC771F" w:rsidRDefault="008F3667" w14:paraId="5805A245" w14:textId="77777777">
      <w:pPr>
        <w:pStyle w:val="Geenafstand"/>
        <w:ind w:right="567"/>
        <w:rPr>
          <w:color w:val="002256"/>
          <w:lang w:bidi="nl-NL"/>
        </w:rPr>
      </w:pPr>
      <w:r w:rsidRPr="00BA1938">
        <w:rPr>
          <w:color w:val="002256"/>
          <w:lang w:bidi="nl-NL"/>
        </w:rPr>
        <w:t>Partijen leggen hier in ieder geval het volgende vast:</w:t>
      </w:r>
    </w:p>
    <w:p w:rsidRPr="00BA1938" w:rsidR="008F3667" w:rsidP="00DC771F" w:rsidRDefault="008F3667" w14:paraId="6B2F1A57" w14:textId="77777777">
      <w:pPr>
        <w:pStyle w:val="Geenafstand"/>
        <w:numPr>
          <w:ilvl w:val="0"/>
          <w:numId w:val="15"/>
        </w:numPr>
        <w:ind w:right="567"/>
        <w:rPr>
          <w:color w:val="002256"/>
          <w:lang w:bidi="nl-NL"/>
        </w:rPr>
      </w:pPr>
      <w:r w:rsidRPr="00BA1938">
        <w:rPr>
          <w:color w:val="002256"/>
          <w:lang w:bidi="nl-NL"/>
        </w:rPr>
        <w:t>Wat hun afzonderlijke verhouding met de Betrokkenen is;</w:t>
      </w:r>
    </w:p>
    <w:p w:rsidRPr="00BA1938" w:rsidR="008F3667" w:rsidP="00DC771F" w:rsidRDefault="008F3667" w14:paraId="09125D51" w14:textId="77777777">
      <w:pPr>
        <w:pStyle w:val="Geenafstand"/>
        <w:numPr>
          <w:ilvl w:val="0"/>
          <w:numId w:val="15"/>
        </w:numPr>
        <w:ind w:right="567"/>
        <w:rPr>
          <w:color w:val="002256"/>
          <w:lang w:bidi="nl-NL"/>
        </w:rPr>
      </w:pPr>
      <w:r w:rsidRPr="00BA1938">
        <w:rPr>
          <w:color w:val="002256"/>
          <w:lang w:bidi="nl-NL"/>
        </w:rPr>
        <w:t>Hoe en bij welke partij Betrokkenen hun rechten op grond van artikel 12 tot en met 22 AVG kunnen uitoefenen;</w:t>
      </w:r>
    </w:p>
    <w:p w:rsidRPr="00BA1938" w:rsidR="008F3667" w:rsidP="00DC771F" w:rsidRDefault="008F3667" w14:paraId="20929A82" w14:textId="77777777">
      <w:pPr>
        <w:pStyle w:val="Geenafstand"/>
        <w:numPr>
          <w:ilvl w:val="0"/>
          <w:numId w:val="15"/>
        </w:numPr>
        <w:ind w:right="567"/>
        <w:rPr>
          <w:color w:val="002256"/>
          <w:lang w:bidi="nl-NL"/>
        </w:rPr>
      </w:pPr>
      <w:r w:rsidRPr="00BA1938">
        <w:rPr>
          <w:color w:val="002256"/>
          <w:lang w:bidi="nl-NL"/>
        </w:rPr>
        <w:t>Dat de ontvangende van een verzoek op grond van artikel 12 t/m 22 AVG het verzoek z.s.m. naar de juiste partij doorstuurt als een betrokkene een verzoek bij de verkeerde partij indient;</w:t>
      </w:r>
    </w:p>
    <w:p w:rsidRPr="00BA1938" w:rsidR="008F3667" w:rsidP="00DC771F" w:rsidRDefault="008F3667" w14:paraId="333E3BE7" w14:textId="77777777">
      <w:pPr>
        <w:pStyle w:val="Geenafstand"/>
        <w:numPr>
          <w:ilvl w:val="0"/>
          <w:numId w:val="15"/>
        </w:numPr>
        <w:ind w:right="567"/>
        <w:rPr>
          <w:color w:val="002256"/>
          <w:lang w:bidi="nl-NL"/>
        </w:rPr>
      </w:pPr>
      <w:r w:rsidRPr="00BA1938">
        <w:rPr>
          <w:color w:val="002256"/>
          <w:lang w:bidi="nl-NL"/>
        </w:rPr>
        <w:t>Dat partijen elkaar - indien noodzakelijk – helpen bij de afhandeling van verzoeken op grond van artikel 12 t/m 22 AVG;</w:t>
      </w:r>
    </w:p>
    <w:p w:rsidRPr="00BA1938" w:rsidR="008F3667" w:rsidP="00DC771F" w:rsidRDefault="008F3667" w14:paraId="758CDC1D" w14:textId="77777777">
      <w:pPr>
        <w:pStyle w:val="Geenafstand"/>
        <w:numPr>
          <w:ilvl w:val="0"/>
          <w:numId w:val="15"/>
        </w:numPr>
        <w:ind w:right="567"/>
        <w:rPr>
          <w:color w:val="002256"/>
          <w:lang w:bidi="nl-NL"/>
        </w:rPr>
      </w:pPr>
      <w:r w:rsidRPr="00BA1938">
        <w:rPr>
          <w:color w:val="002256"/>
          <w:lang w:bidi="nl-NL"/>
        </w:rPr>
        <w:t>Hoe Partijen de gemaakte afspraken bekend gaan maken.</w:t>
      </w:r>
    </w:p>
    <w:p w:rsidRPr="00BA1938" w:rsidR="00BB2C29" w:rsidRDefault="00BB2C29" w14:paraId="21522550" w14:textId="5CE4E9F4">
      <w:pPr>
        <w:rPr>
          <w:color w:val="002256"/>
          <w:sz w:val="22"/>
          <w:lang w:bidi="nl-NL"/>
        </w:rPr>
      </w:pPr>
      <w:r w:rsidRPr="00BA1938">
        <w:rPr>
          <w:color w:val="002256"/>
          <w:lang w:bidi="nl-NL"/>
        </w:rPr>
        <w:br w:type="page"/>
      </w:r>
    </w:p>
    <w:p w:rsidRPr="00BA1938" w:rsidR="004A6B80" w:rsidP="00896F34" w:rsidRDefault="00BB2C29" w14:paraId="54F01DB7" w14:textId="6BEA2EBC">
      <w:pPr>
        <w:pStyle w:val="Kop1"/>
        <w:rPr>
          <w:lang w:bidi="nl-NL"/>
        </w:rPr>
      </w:pPr>
      <w:r w:rsidRPr="00BA1938">
        <w:rPr>
          <w:lang w:bidi="nl-NL"/>
        </w:rPr>
        <w:t>Bijlage 4: Inbreuken</w:t>
      </w:r>
    </w:p>
    <w:p w:rsidRPr="00BA1938" w:rsidR="006F2FF2" w:rsidP="006F2FF2" w:rsidRDefault="006F2FF2" w14:paraId="440A8CC1" w14:textId="77777777">
      <w:pPr>
        <w:pStyle w:val="Geenafstand"/>
        <w:ind w:right="567"/>
        <w:rPr>
          <w:color w:val="002256"/>
          <w:lang w:bidi="nl-NL"/>
        </w:rPr>
      </w:pPr>
      <w:r w:rsidRPr="00BA1938">
        <w:rPr>
          <w:color w:val="002256"/>
          <w:lang w:bidi="nl-NL"/>
        </w:rPr>
        <w:t>Partijen leggen hier in ieder geval het volgende vast:</w:t>
      </w:r>
    </w:p>
    <w:p w:rsidRPr="00BA1938" w:rsidR="006F2FF2" w:rsidP="00403E9B" w:rsidRDefault="006F2FF2" w14:paraId="63C68E78" w14:textId="77777777">
      <w:pPr>
        <w:pStyle w:val="Geenafstand"/>
        <w:numPr>
          <w:ilvl w:val="0"/>
          <w:numId w:val="16"/>
        </w:numPr>
        <w:rPr>
          <w:color w:val="002256"/>
          <w:lang w:bidi="nl-NL"/>
        </w:rPr>
      </w:pPr>
      <w:r w:rsidRPr="00BA1938">
        <w:rPr>
          <w:color w:val="002256"/>
          <w:lang w:bidi="nl-NL"/>
        </w:rPr>
        <w:t>Hoe informeren Partijen elkaar over een Inbreuk (tijdigheid, op welke manier);</w:t>
      </w:r>
    </w:p>
    <w:p w:rsidRPr="00BA1938" w:rsidR="006F2FF2" w:rsidP="00403E9B" w:rsidRDefault="006F2FF2" w14:paraId="535480F0" w14:textId="77777777">
      <w:pPr>
        <w:pStyle w:val="Geenafstand"/>
        <w:numPr>
          <w:ilvl w:val="0"/>
          <w:numId w:val="16"/>
        </w:numPr>
        <w:rPr>
          <w:color w:val="002256"/>
          <w:lang w:bidi="nl-NL"/>
        </w:rPr>
      </w:pPr>
      <w:r w:rsidRPr="00BA1938">
        <w:rPr>
          <w:color w:val="002256"/>
          <w:lang w:bidi="nl-NL"/>
        </w:rPr>
        <w:t>Wat is de uiterste termijn om elkaar te informeren over een inbreuk;</w:t>
      </w:r>
    </w:p>
    <w:p w:rsidRPr="00BA1938" w:rsidR="006F2FF2" w:rsidP="00403E9B" w:rsidRDefault="006F2FF2" w14:paraId="6BE34DE1" w14:textId="77777777">
      <w:pPr>
        <w:pStyle w:val="Geenafstand"/>
        <w:numPr>
          <w:ilvl w:val="0"/>
          <w:numId w:val="16"/>
        </w:numPr>
        <w:rPr>
          <w:color w:val="002256"/>
          <w:lang w:bidi="nl-NL"/>
        </w:rPr>
      </w:pPr>
      <w:r w:rsidRPr="00BA1938">
        <w:rPr>
          <w:color w:val="002256"/>
          <w:lang w:bidi="nl-NL"/>
        </w:rPr>
        <w:t>Welke partij doet een eventuele melding bij de toezichthoudende autoriteit en/of de Betrokkene(n).</w:t>
      </w:r>
    </w:p>
    <w:p w:rsidRPr="00BA1938" w:rsidR="00BB2C29" w:rsidP="00BB2C29" w:rsidRDefault="00BB2C29" w14:paraId="045D5240" w14:textId="77777777">
      <w:pPr>
        <w:pStyle w:val="Geenafstand"/>
        <w:rPr>
          <w:color w:val="002256"/>
          <w:lang w:bidi="nl-NL"/>
        </w:rPr>
      </w:pPr>
    </w:p>
    <w:sectPr w:rsidRPr="00BA1938" w:rsidR="00BB2C29" w:rsidSect="00AB3C2D">
      <w:headerReference w:type="default" r:id="rId15"/>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86D" w:rsidP="004014D8" w:rsidRDefault="000C686D" w14:paraId="2207E9FD" w14:textId="77777777">
      <w:pPr>
        <w:spacing w:after="0" w:line="240" w:lineRule="auto"/>
      </w:pPr>
      <w:r>
        <w:separator/>
      </w:r>
    </w:p>
  </w:endnote>
  <w:endnote w:type="continuationSeparator" w:id="0">
    <w:p w:rsidR="000C686D" w:rsidP="004014D8" w:rsidRDefault="000C686D" w14:paraId="66BCB9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199296"/>
      <w:docPartObj>
        <w:docPartGallery w:val="Page Numbers (Bottom of Page)"/>
        <w:docPartUnique/>
      </w:docPartObj>
    </w:sdtPr>
    <w:sdtEndPr/>
    <w:sdtContent>
      <w:p w:rsidR="000B2495" w:rsidRDefault="000B2495" w14:paraId="4DB7E1EB" w14:textId="700AB8BA">
        <w:pPr>
          <w:pStyle w:val="Voettekst"/>
          <w:jc w:val="right"/>
        </w:pPr>
        <w:r w:rsidRPr="003773B6">
          <w:rPr>
            <w:color w:val="002256"/>
            <w:sz w:val="22"/>
            <w:szCs w:val="22"/>
          </w:rPr>
          <w:fldChar w:fldCharType="begin"/>
        </w:r>
        <w:r w:rsidRPr="003773B6">
          <w:rPr>
            <w:color w:val="002256"/>
            <w:sz w:val="22"/>
            <w:szCs w:val="22"/>
          </w:rPr>
          <w:instrText>PAGE   \* MERGEFORMAT</w:instrText>
        </w:r>
        <w:r w:rsidRPr="003773B6">
          <w:rPr>
            <w:color w:val="002256"/>
            <w:sz w:val="22"/>
            <w:szCs w:val="22"/>
          </w:rPr>
          <w:fldChar w:fldCharType="separate"/>
        </w:r>
        <w:r w:rsidRPr="003773B6">
          <w:rPr>
            <w:color w:val="002256"/>
            <w:sz w:val="22"/>
            <w:szCs w:val="22"/>
          </w:rPr>
          <w:t>2</w:t>
        </w:r>
        <w:r w:rsidRPr="003773B6">
          <w:rPr>
            <w:color w:val="002256"/>
            <w:sz w:val="22"/>
            <w:szCs w:val="22"/>
          </w:rPr>
          <w:fldChar w:fldCharType="end"/>
        </w:r>
      </w:p>
    </w:sdtContent>
  </w:sdt>
  <w:p w:rsidRPr="00BA1938" w:rsidR="00DD53E2" w:rsidRDefault="000B2495" w14:paraId="1C398C76" w14:textId="4524F21A">
    <w:pPr>
      <w:pStyle w:val="Voettekst"/>
      <w:rPr>
        <w:color w:val="002256"/>
        <w:sz w:val="22"/>
        <w:szCs w:val="22"/>
      </w:rPr>
    </w:pPr>
    <w:r w:rsidRPr="00BA1938">
      <w:rPr>
        <w:color w:val="002256"/>
        <w:sz w:val="22"/>
        <w:szCs w:val="22"/>
      </w:rPr>
      <w:t>Bijlage 13:</w:t>
    </w:r>
    <w:r w:rsidRPr="00BA1938" w:rsidR="001C512E">
      <w:rPr>
        <w:color w:val="002256"/>
        <w:sz w:val="22"/>
        <w:szCs w:val="22"/>
      </w:rPr>
      <w:t xml:space="preserve"> </w:t>
    </w:r>
    <w:r w:rsidR="003715A0">
      <w:rPr>
        <w:color w:val="002256"/>
        <w:sz w:val="22"/>
        <w:szCs w:val="22"/>
      </w:rPr>
      <w:t xml:space="preserve">Model </w:t>
    </w:r>
    <w:r w:rsidRPr="00BA1938" w:rsidR="001C512E">
      <w:rPr>
        <w:color w:val="002256"/>
        <w:sz w:val="22"/>
        <w:szCs w:val="22"/>
      </w:rPr>
      <w:t xml:space="preserve">Verwerkersovereenkomst </w:t>
    </w:r>
    <w:r w:rsidR="003715A0">
      <w:rPr>
        <w:color w:val="002256"/>
        <w:sz w:val="22"/>
        <w:szCs w:val="22"/>
      </w:rPr>
      <w:t xml:space="preserve">Gezamenlijke Verwerkingsverantwoordelijken </w:t>
    </w:r>
    <w:r w:rsidRPr="00BA1938" w:rsidR="009753D3">
      <w:rPr>
        <w:color w:val="002256"/>
        <w:sz w:val="22"/>
        <w:szCs w:val="22"/>
      </w:rPr>
      <w:t>KDC</w:t>
    </w:r>
    <w:r w:rsidRPr="00BA1938" w:rsidR="001C512E">
      <w:rPr>
        <w:color w:val="002256"/>
        <w:sz w:val="22"/>
        <w:szCs w:val="22"/>
      </w:rPr>
      <w:t xml:space="preserve"> Regionale inkoop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86D" w:rsidP="004014D8" w:rsidRDefault="000C686D" w14:paraId="5EDB6D4C" w14:textId="77777777">
      <w:pPr>
        <w:spacing w:after="0" w:line="240" w:lineRule="auto"/>
      </w:pPr>
      <w:r>
        <w:separator/>
      </w:r>
    </w:p>
  </w:footnote>
  <w:footnote w:type="continuationSeparator" w:id="0">
    <w:p w:rsidR="000C686D" w:rsidP="004014D8" w:rsidRDefault="000C686D" w14:paraId="5BBB48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14D8" w:rsidRDefault="004014D8" w14:paraId="258221C9" w14:textId="594B7E07">
    <w:pPr>
      <w:pStyle w:val="Koptekst"/>
    </w:pPr>
    <w:r>
      <w:rPr>
        <w:rFonts w:ascii="Verdana" w:hAnsi="Verdana" w:eastAsia="Times New Roman"/>
        <w:noProof/>
        <w:sz w:val="18"/>
        <w:szCs w:val="18"/>
      </w:rPr>
      <w:drawing>
        <wp:inline distT="0" distB="0" distL="0" distR="0" wp14:anchorId="402EB3E0" wp14:editId="5AB77057">
          <wp:extent cx="1143000" cy="381413"/>
          <wp:effectExtent l="0" t="0" r="0" b="0"/>
          <wp:docPr id="99565562" name="Afbeelding 99565562" descr="Afbeelding met schermopname, Graphics, Kleurrijkheid,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67939" name="Afbeelding 3" descr="Afbeelding met schermopname, Graphics, Kleurrijkheid,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49207" cy="383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DFA417D2"/>
    <w:lvl w:ilvl="0" w:tplc="11C06662">
      <w:start w:val="1"/>
      <w:numFmt w:val="lowerLetter"/>
      <w:lvlText w:val="%1)"/>
      <w:lvlJc w:val="left"/>
      <w:pPr>
        <w:ind w:left="720" w:hanging="360"/>
      </w:pPr>
      <w:rPr>
        <w:rFonts w:hint="default" w:ascii="Arial" w:hAnsi="Arial" w:cs="Arial"/>
        <w:b w:val="0"/>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D690E57"/>
    <w:multiLevelType w:val="hybridMultilevel"/>
    <w:tmpl w:val="9C7A801C"/>
    <w:lvl w:ilvl="0" w:tplc="903A7C00">
      <w:numFmt w:val="bullet"/>
      <w:lvlText w:val="-"/>
      <w:lvlJc w:val="left"/>
      <w:pPr>
        <w:ind w:left="1770" w:hanging="360"/>
      </w:pPr>
      <w:rPr>
        <w:rFonts w:hint="default" w:ascii="Calibri" w:hAnsi="Calibri" w:eastAsia="Calibri" w:cs="Calibri"/>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3" w15:restartNumberingAfterBreak="0">
    <w:nsid w:val="22FA06A3"/>
    <w:multiLevelType w:val="hybridMultilevel"/>
    <w:tmpl w:val="7FBCAE5A"/>
    <w:lvl w:ilvl="0" w:tplc="04130001">
      <w:start w:val="1"/>
      <w:numFmt w:val="bullet"/>
      <w:lvlText w:val=""/>
      <w:lvlJc w:val="left"/>
      <w:pPr>
        <w:ind w:left="720" w:hanging="360"/>
      </w:pPr>
      <w:rPr>
        <w:rFonts w:hint="default" w:ascii="Symbol" w:hAnsi="Symbol"/>
        <w:color w:val="00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8B42B46"/>
    <w:multiLevelType w:val="hybridMultilevel"/>
    <w:tmpl w:val="8C620D64"/>
    <w:lvl w:ilvl="0" w:tplc="077C6170">
      <w:start w:val="4"/>
      <w:numFmt w:val="bullet"/>
      <w:lvlText w:val="-"/>
      <w:lvlJc w:val="left"/>
      <w:pPr>
        <w:ind w:left="720" w:hanging="360"/>
      </w:pPr>
      <w:rPr>
        <w:rFonts w:hint="default" w:ascii="Arial" w:hAnsi="Arial" w:eastAsia="Verdana" w:cs="Arial"/>
        <w:color w:val="000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6" w15:restartNumberingAfterBreak="0">
    <w:nsid w:val="3726640A"/>
    <w:multiLevelType w:val="hybridMultilevel"/>
    <w:tmpl w:val="281400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305662"/>
    <w:multiLevelType w:val="hybridMultilevel"/>
    <w:tmpl w:val="45927A28"/>
    <w:lvl w:ilvl="0" w:tplc="970E813C">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8331A3A"/>
    <w:multiLevelType w:val="hybridMultilevel"/>
    <w:tmpl w:val="5DFACC4E"/>
    <w:lvl w:ilvl="0" w:tplc="0413000F">
      <w:start w:val="1"/>
      <w:numFmt w:val="decimal"/>
      <w:lvlText w:val="%1."/>
      <w:lvlJc w:val="left"/>
      <w:pPr>
        <w:ind w:left="8508" w:hanging="360"/>
      </w:pPr>
      <w:rPr>
        <w:rFonts w:hint="default"/>
      </w:rPr>
    </w:lvl>
    <w:lvl w:ilvl="1" w:tplc="04130019" w:tentative="1">
      <w:start w:val="1"/>
      <w:numFmt w:val="lowerLetter"/>
      <w:lvlText w:val="%2."/>
      <w:lvlJc w:val="left"/>
      <w:pPr>
        <w:ind w:left="9228" w:hanging="360"/>
      </w:pPr>
    </w:lvl>
    <w:lvl w:ilvl="2" w:tplc="0413001B" w:tentative="1">
      <w:start w:val="1"/>
      <w:numFmt w:val="lowerRoman"/>
      <w:lvlText w:val="%3."/>
      <w:lvlJc w:val="right"/>
      <w:pPr>
        <w:ind w:left="9948" w:hanging="180"/>
      </w:pPr>
    </w:lvl>
    <w:lvl w:ilvl="3" w:tplc="0413000F" w:tentative="1">
      <w:start w:val="1"/>
      <w:numFmt w:val="decimal"/>
      <w:lvlText w:val="%4."/>
      <w:lvlJc w:val="left"/>
      <w:pPr>
        <w:ind w:left="10668" w:hanging="360"/>
      </w:pPr>
    </w:lvl>
    <w:lvl w:ilvl="4" w:tplc="04130019" w:tentative="1">
      <w:start w:val="1"/>
      <w:numFmt w:val="lowerLetter"/>
      <w:lvlText w:val="%5."/>
      <w:lvlJc w:val="left"/>
      <w:pPr>
        <w:ind w:left="11388" w:hanging="360"/>
      </w:pPr>
    </w:lvl>
    <w:lvl w:ilvl="5" w:tplc="0413001B" w:tentative="1">
      <w:start w:val="1"/>
      <w:numFmt w:val="lowerRoman"/>
      <w:lvlText w:val="%6."/>
      <w:lvlJc w:val="right"/>
      <w:pPr>
        <w:ind w:left="12108" w:hanging="180"/>
      </w:pPr>
    </w:lvl>
    <w:lvl w:ilvl="6" w:tplc="0413000F" w:tentative="1">
      <w:start w:val="1"/>
      <w:numFmt w:val="decimal"/>
      <w:lvlText w:val="%7."/>
      <w:lvlJc w:val="left"/>
      <w:pPr>
        <w:ind w:left="12828" w:hanging="360"/>
      </w:pPr>
    </w:lvl>
    <w:lvl w:ilvl="7" w:tplc="04130019" w:tentative="1">
      <w:start w:val="1"/>
      <w:numFmt w:val="lowerLetter"/>
      <w:lvlText w:val="%8."/>
      <w:lvlJc w:val="left"/>
      <w:pPr>
        <w:ind w:left="13548" w:hanging="360"/>
      </w:pPr>
    </w:lvl>
    <w:lvl w:ilvl="8" w:tplc="0413001B" w:tentative="1">
      <w:start w:val="1"/>
      <w:numFmt w:val="lowerRoman"/>
      <w:lvlText w:val="%9."/>
      <w:lvlJc w:val="right"/>
      <w:pPr>
        <w:ind w:left="14268" w:hanging="180"/>
      </w:pPr>
    </w:lvl>
  </w:abstractNum>
  <w:abstractNum w:abstractNumId="9" w15:restartNumberingAfterBreak="0">
    <w:nsid w:val="4F890CE5"/>
    <w:multiLevelType w:val="hybridMultilevel"/>
    <w:tmpl w:val="93406590"/>
    <w:lvl w:ilvl="0" w:tplc="04130001">
      <w:start w:val="1"/>
      <w:numFmt w:val="bullet"/>
      <w:lvlText w:val=""/>
      <w:lvlJc w:val="left"/>
      <w:pPr>
        <w:ind w:left="720" w:hanging="360"/>
      </w:pPr>
      <w:rPr>
        <w:rFonts w:hint="default" w:ascii="Symbol" w:hAnsi="Symbol"/>
        <w:color w:val="00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73E61B1D"/>
    <w:multiLevelType w:val="hybridMultilevel"/>
    <w:tmpl w:val="97E47F1E"/>
    <w:lvl w:ilvl="0" w:tplc="970E813C">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47928FF"/>
    <w:multiLevelType w:val="hybridMultilevel"/>
    <w:tmpl w:val="68EA3A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79AB5D76"/>
    <w:multiLevelType w:val="hybridMultilevel"/>
    <w:tmpl w:val="6ACCA9D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7E472F87"/>
    <w:multiLevelType w:val="hybridMultilevel"/>
    <w:tmpl w:val="8C0411F4"/>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5464009">
    <w:abstractNumId w:val="2"/>
  </w:num>
  <w:num w:numId="2" w16cid:durableId="1754085235">
    <w:abstractNumId w:val="13"/>
  </w:num>
  <w:num w:numId="3" w16cid:durableId="790590841">
    <w:abstractNumId w:val="5"/>
  </w:num>
  <w:num w:numId="4" w16cid:durableId="204952709">
    <w:abstractNumId w:val="6"/>
  </w:num>
  <w:num w:numId="5" w16cid:durableId="1784518">
    <w:abstractNumId w:val="12"/>
  </w:num>
  <w:num w:numId="6" w16cid:durableId="1129395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918520">
    <w:abstractNumId w:val="14"/>
  </w:num>
  <w:num w:numId="8" w16cid:durableId="1517497710">
    <w:abstractNumId w:val="8"/>
  </w:num>
  <w:num w:numId="9" w16cid:durableId="1222256619">
    <w:abstractNumId w:val="0"/>
  </w:num>
  <w:num w:numId="10" w16cid:durableId="1962492430">
    <w:abstractNumId w:val="10"/>
  </w:num>
  <w:num w:numId="11" w16cid:durableId="1641571524">
    <w:abstractNumId w:val="1"/>
  </w:num>
  <w:num w:numId="12" w16cid:durableId="389353200">
    <w:abstractNumId w:val="7"/>
  </w:num>
  <w:num w:numId="13" w16cid:durableId="605116698">
    <w:abstractNumId w:val="11"/>
  </w:num>
  <w:num w:numId="14" w16cid:durableId="1827237961">
    <w:abstractNumId w:val="4"/>
  </w:num>
  <w:num w:numId="15" w16cid:durableId="958801613">
    <w:abstractNumId w:val="3"/>
  </w:num>
  <w:num w:numId="16" w16cid:durableId="163775991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67"/>
    <w:rsid w:val="000023A3"/>
    <w:rsid w:val="00002F10"/>
    <w:rsid w:val="00073667"/>
    <w:rsid w:val="000747BB"/>
    <w:rsid w:val="00085318"/>
    <w:rsid w:val="000920D0"/>
    <w:rsid w:val="000A026C"/>
    <w:rsid w:val="000A37B2"/>
    <w:rsid w:val="000B2495"/>
    <w:rsid w:val="000C686D"/>
    <w:rsid w:val="00122299"/>
    <w:rsid w:val="001A3C00"/>
    <w:rsid w:val="001A5621"/>
    <w:rsid w:val="001B0B1D"/>
    <w:rsid w:val="001C512E"/>
    <w:rsid w:val="002035FF"/>
    <w:rsid w:val="00210E82"/>
    <w:rsid w:val="002161AE"/>
    <w:rsid w:val="00226146"/>
    <w:rsid w:val="00235306"/>
    <w:rsid w:val="002650B9"/>
    <w:rsid w:val="002845F7"/>
    <w:rsid w:val="002B0ED2"/>
    <w:rsid w:val="002B675B"/>
    <w:rsid w:val="00311F5F"/>
    <w:rsid w:val="00340931"/>
    <w:rsid w:val="003715A0"/>
    <w:rsid w:val="003773B6"/>
    <w:rsid w:val="003C715F"/>
    <w:rsid w:val="003E17D5"/>
    <w:rsid w:val="004014D8"/>
    <w:rsid w:val="00403E9B"/>
    <w:rsid w:val="00434348"/>
    <w:rsid w:val="00462C65"/>
    <w:rsid w:val="004A6B80"/>
    <w:rsid w:val="004E0A04"/>
    <w:rsid w:val="00510C74"/>
    <w:rsid w:val="0052544D"/>
    <w:rsid w:val="0054611F"/>
    <w:rsid w:val="005827EC"/>
    <w:rsid w:val="006373B7"/>
    <w:rsid w:val="006541F0"/>
    <w:rsid w:val="006711A5"/>
    <w:rsid w:val="00677815"/>
    <w:rsid w:val="006A5771"/>
    <w:rsid w:val="006E4579"/>
    <w:rsid w:val="006F2FF2"/>
    <w:rsid w:val="00731573"/>
    <w:rsid w:val="007C2FC6"/>
    <w:rsid w:val="0081642D"/>
    <w:rsid w:val="008377B5"/>
    <w:rsid w:val="00896F34"/>
    <w:rsid w:val="008A6F56"/>
    <w:rsid w:val="008C6F1B"/>
    <w:rsid w:val="008F3667"/>
    <w:rsid w:val="00905708"/>
    <w:rsid w:val="009063BD"/>
    <w:rsid w:val="00923CE0"/>
    <w:rsid w:val="00942C53"/>
    <w:rsid w:val="00967470"/>
    <w:rsid w:val="009753D3"/>
    <w:rsid w:val="009C34E3"/>
    <w:rsid w:val="009C611B"/>
    <w:rsid w:val="009C673D"/>
    <w:rsid w:val="009D4BE2"/>
    <w:rsid w:val="009E50B9"/>
    <w:rsid w:val="009F1237"/>
    <w:rsid w:val="00A11498"/>
    <w:rsid w:val="00A54BAE"/>
    <w:rsid w:val="00A743B1"/>
    <w:rsid w:val="00A85E74"/>
    <w:rsid w:val="00A91C29"/>
    <w:rsid w:val="00AB1874"/>
    <w:rsid w:val="00AB3C2D"/>
    <w:rsid w:val="00AC048E"/>
    <w:rsid w:val="00AD1F5F"/>
    <w:rsid w:val="00B5691D"/>
    <w:rsid w:val="00B5719E"/>
    <w:rsid w:val="00B63352"/>
    <w:rsid w:val="00B74890"/>
    <w:rsid w:val="00BA1938"/>
    <w:rsid w:val="00BB2C29"/>
    <w:rsid w:val="00BE065F"/>
    <w:rsid w:val="00BE5C60"/>
    <w:rsid w:val="00BF6AD1"/>
    <w:rsid w:val="00C076A2"/>
    <w:rsid w:val="00C07E62"/>
    <w:rsid w:val="00C456AA"/>
    <w:rsid w:val="00C63AE7"/>
    <w:rsid w:val="00CA1090"/>
    <w:rsid w:val="00CC21D3"/>
    <w:rsid w:val="00D04F33"/>
    <w:rsid w:val="00D545AF"/>
    <w:rsid w:val="00D6162E"/>
    <w:rsid w:val="00D73721"/>
    <w:rsid w:val="00D824F4"/>
    <w:rsid w:val="00D86AEE"/>
    <w:rsid w:val="00D97674"/>
    <w:rsid w:val="00DC771F"/>
    <w:rsid w:val="00DD53E2"/>
    <w:rsid w:val="00DF6EB1"/>
    <w:rsid w:val="00E11FF4"/>
    <w:rsid w:val="00E129D7"/>
    <w:rsid w:val="00E33C25"/>
    <w:rsid w:val="00E81DDA"/>
    <w:rsid w:val="00E94927"/>
    <w:rsid w:val="00EA3188"/>
    <w:rsid w:val="00EA7036"/>
    <w:rsid w:val="00EB18D2"/>
    <w:rsid w:val="00EB4DC0"/>
    <w:rsid w:val="00EF0B16"/>
    <w:rsid w:val="00F61C0E"/>
    <w:rsid w:val="00F66103"/>
    <w:rsid w:val="00F95533"/>
    <w:rsid w:val="00FC791C"/>
    <w:rsid w:val="6BF85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294C"/>
  <w15:chartTrackingRefBased/>
  <w15:docId w15:val="{0B34F6C3-04C1-4DBA-B864-10B16635C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824F4"/>
    <w:rPr>
      <w:rFonts w:ascii="Calibri" w:hAnsi="Calibri"/>
    </w:rPr>
  </w:style>
  <w:style w:type="paragraph" w:styleId="Kop1">
    <w:name w:val="heading 1"/>
    <w:basedOn w:val="Standaard"/>
    <w:next w:val="Standaard"/>
    <w:link w:val="Kop1Char"/>
    <w:autoRedefine/>
    <w:uiPriority w:val="9"/>
    <w:qFormat/>
    <w:rsid w:val="00C63AE7"/>
    <w:pPr>
      <w:keepNext/>
      <w:keepLines/>
      <w:spacing w:before="360" w:after="80"/>
      <w:outlineLvl w:val="0"/>
    </w:pPr>
    <w:rPr>
      <w:rFonts w:eastAsiaTheme="majorEastAsia" w:cstheme="majorBidi"/>
      <w:b/>
      <w:color w:val="0F4761" w:themeColor="accent1" w:themeShade="BF"/>
      <w:sz w:val="28"/>
      <w:szCs w:val="40"/>
    </w:rPr>
  </w:style>
  <w:style w:type="paragraph" w:styleId="Kop2">
    <w:name w:val="heading 2"/>
    <w:basedOn w:val="Standaard"/>
    <w:next w:val="Standaard"/>
    <w:link w:val="Kop2Char"/>
    <w:uiPriority w:val="9"/>
    <w:unhideWhenUsed/>
    <w:qFormat/>
    <w:rsid w:val="009F1237"/>
    <w:pPr>
      <w:keepNext/>
      <w:keepLines/>
      <w:spacing w:before="160" w:after="80"/>
      <w:outlineLvl w:val="1"/>
    </w:pPr>
    <w:rPr>
      <w:rFonts w:eastAsiaTheme="majorEastAsia" w:cstheme="majorBidi"/>
      <w:b/>
      <w:color w:val="0F4761" w:themeColor="accent1" w:themeShade="BF"/>
      <w:szCs w:val="32"/>
    </w:rPr>
  </w:style>
  <w:style w:type="paragraph" w:styleId="Kop3">
    <w:name w:val="heading 3"/>
    <w:basedOn w:val="Standaard"/>
    <w:next w:val="Standaard"/>
    <w:link w:val="Kop3Char"/>
    <w:uiPriority w:val="9"/>
    <w:semiHidden/>
    <w:unhideWhenUsed/>
    <w:qFormat/>
    <w:rsid w:val="000736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36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36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36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36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36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366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63AE7"/>
    <w:rPr>
      <w:rFonts w:ascii="Calibri" w:hAnsi="Calibri" w:eastAsiaTheme="majorEastAsia" w:cstheme="majorBidi"/>
      <w:b/>
      <w:color w:val="0F4761" w:themeColor="accent1" w:themeShade="BF"/>
      <w:sz w:val="28"/>
      <w:szCs w:val="40"/>
    </w:rPr>
  </w:style>
  <w:style w:type="character" w:styleId="Kop2Char" w:customStyle="1">
    <w:name w:val="Kop 2 Char"/>
    <w:basedOn w:val="Standaardalinea-lettertype"/>
    <w:link w:val="Kop2"/>
    <w:uiPriority w:val="9"/>
    <w:rsid w:val="009F1237"/>
    <w:rPr>
      <w:rFonts w:ascii="Calibri" w:hAnsi="Calibri" w:eastAsiaTheme="majorEastAsia" w:cstheme="majorBidi"/>
      <w:b/>
      <w:color w:val="0F4761" w:themeColor="accent1" w:themeShade="BF"/>
      <w:szCs w:val="32"/>
    </w:rPr>
  </w:style>
  <w:style w:type="character" w:styleId="Kop3Char" w:customStyle="1">
    <w:name w:val="Kop 3 Char"/>
    <w:basedOn w:val="Standaardalinea-lettertype"/>
    <w:link w:val="Kop3"/>
    <w:uiPriority w:val="9"/>
    <w:semiHidden/>
    <w:rsid w:val="0007366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07366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07366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07366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07366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07366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073667"/>
    <w:rPr>
      <w:rFonts w:eastAsiaTheme="majorEastAsia" w:cstheme="majorBidi"/>
      <w:color w:val="272727" w:themeColor="text1" w:themeTint="D8"/>
    </w:rPr>
  </w:style>
  <w:style w:type="paragraph" w:styleId="Titel">
    <w:name w:val="Title"/>
    <w:basedOn w:val="Standaard"/>
    <w:next w:val="Standaard"/>
    <w:link w:val="TitelChar"/>
    <w:uiPriority w:val="10"/>
    <w:qFormat/>
    <w:rsid w:val="00C63AE7"/>
    <w:pPr>
      <w:spacing w:after="80" w:line="240" w:lineRule="auto"/>
      <w:contextualSpacing/>
    </w:pPr>
    <w:rPr>
      <w:rFonts w:eastAsiaTheme="majorEastAsia" w:cstheme="majorBidi"/>
      <w:b/>
      <w:color w:val="002256"/>
      <w:spacing w:val="-10"/>
      <w:kern w:val="28"/>
      <w:sz w:val="48"/>
      <w:szCs w:val="56"/>
    </w:rPr>
  </w:style>
  <w:style w:type="character" w:styleId="TitelChar" w:customStyle="1">
    <w:name w:val="Titel Char"/>
    <w:basedOn w:val="Standaardalinea-lettertype"/>
    <w:link w:val="Titel"/>
    <w:uiPriority w:val="10"/>
    <w:rsid w:val="00C63AE7"/>
    <w:rPr>
      <w:rFonts w:ascii="Calibri" w:hAnsi="Calibri" w:eastAsiaTheme="majorEastAsia" w:cstheme="majorBidi"/>
      <w:b/>
      <w:color w:val="002256"/>
      <w:spacing w:val="-10"/>
      <w:kern w:val="28"/>
      <w:sz w:val="48"/>
      <w:szCs w:val="56"/>
    </w:rPr>
  </w:style>
  <w:style w:type="paragraph" w:styleId="Ondertitel">
    <w:name w:val="Subtitle"/>
    <w:basedOn w:val="Standaard"/>
    <w:next w:val="Standaard"/>
    <w:link w:val="OndertitelChar"/>
    <w:uiPriority w:val="11"/>
    <w:qFormat/>
    <w:rsid w:val="0007366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0736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366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073667"/>
    <w:rPr>
      <w:i/>
      <w:iCs/>
      <w:color w:val="404040" w:themeColor="text1" w:themeTint="BF"/>
    </w:rPr>
  </w:style>
  <w:style w:type="paragraph" w:styleId="Lijstalinea">
    <w:name w:val="List Paragraph"/>
    <w:basedOn w:val="Standaard"/>
    <w:uiPriority w:val="34"/>
    <w:qFormat/>
    <w:rsid w:val="00073667"/>
    <w:pPr>
      <w:ind w:left="720"/>
      <w:contextualSpacing/>
    </w:pPr>
  </w:style>
  <w:style w:type="character" w:styleId="Intensievebenadrukking">
    <w:name w:val="Intense Emphasis"/>
    <w:basedOn w:val="Standaardalinea-lettertype"/>
    <w:uiPriority w:val="21"/>
    <w:qFormat/>
    <w:rsid w:val="00073667"/>
    <w:rPr>
      <w:i/>
      <w:iCs/>
      <w:color w:val="0F4761" w:themeColor="accent1" w:themeShade="BF"/>
    </w:rPr>
  </w:style>
  <w:style w:type="paragraph" w:styleId="Duidelijkcitaat">
    <w:name w:val="Intense Quote"/>
    <w:basedOn w:val="Standaard"/>
    <w:next w:val="Standaard"/>
    <w:link w:val="DuidelijkcitaatChar"/>
    <w:uiPriority w:val="30"/>
    <w:qFormat/>
    <w:rsid w:val="000736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073667"/>
    <w:rPr>
      <w:i/>
      <w:iCs/>
      <w:color w:val="0F4761" w:themeColor="accent1" w:themeShade="BF"/>
    </w:rPr>
  </w:style>
  <w:style w:type="character" w:styleId="Intensieveverwijzing">
    <w:name w:val="Intense Reference"/>
    <w:basedOn w:val="Standaardalinea-lettertype"/>
    <w:uiPriority w:val="32"/>
    <w:qFormat/>
    <w:rsid w:val="00073667"/>
    <w:rPr>
      <w:b/>
      <w:bCs/>
      <w:smallCaps/>
      <w:color w:val="0F4761" w:themeColor="accent1" w:themeShade="BF"/>
      <w:spacing w:val="5"/>
    </w:rPr>
  </w:style>
  <w:style w:type="paragraph" w:styleId="Koptekst">
    <w:name w:val="header"/>
    <w:basedOn w:val="Standaard"/>
    <w:link w:val="KoptekstChar"/>
    <w:uiPriority w:val="99"/>
    <w:unhideWhenUsed/>
    <w:rsid w:val="004014D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014D8"/>
  </w:style>
  <w:style w:type="paragraph" w:styleId="Voettekst">
    <w:name w:val="footer"/>
    <w:basedOn w:val="Standaard"/>
    <w:link w:val="VoettekstChar"/>
    <w:uiPriority w:val="99"/>
    <w:unhideWhenUsed/>
    <w:rsid w:val="004014D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014D8"/>
  </w:style>
  <w:style w:type="paragraph" w:styleId="Geenafstand">
    <w:name w:val="No Spacing"/>
    <w:uiPriority w:val="1"/>
    <w:qFormat/>
    <w:rsid w:val="00D824F4"/>
    <w:pPr>
      <w:spacing w:after="0" w:line="240" w:lineRule="auto"/>
    </w:pPr>
    <w:rPr>
      <w:rFonts w:ascii="Calibri" w:hAnsi="Calibri"/>
      <w:sz w:val="22"/>
    </w:rPr>
  </w:style>
  <w:style w:type="paragraph" w:styleId="Plattetekst">
    <w:name w:val="Body Text"/>
    <w:basedOn w:val="Standaard"/>
    <w:link w:val="PlattetekstChar"/>
    <w:uiPriority w:val="99"/>
    <w:semiHidden/>
    <w:unhideWhenUsed/>
    <w:rsid w:val="00EA3188"/>
    <w:pPr>
      <w:spacing w:after="120"/>
    </w:pPr>
  </w:style>
  <w:style w:type="character" w:styleId="PlattetekstChar" w:customStyle="1">
    <w:name w:val="Platte tekst Char"/>
    <w:basedOn w:val="Standaardalinea-lettertype"/>
    <w:link w:val="Plattetekst"/>
    <w:uiPriority w:val="99"/>
    <w:semiHidden/>
    <w:rsid w:val="00EA3188"/>
    <w:rPr>
      <w:rFonts w:ascii="Calibri" w:hAnsi="Calibri"/>
    </w:rPr>
  </w:style>
  <w:style w:type="character" w:styleId="Hyperlink">
    <w:name w:val="Hyperlink"/>
    <w:basedOn w:val="Standaardalinea-lettertype"/>
    <w:uiPriority w:val="99"/>
    <w:unhideWhenUsed/>
    <w:rsid w:val="00D73721"/>
    <w:rPr>
      <w:color w:val="467886" w:themeColor="hyperlink"/>
      <w:u w:val="single"/>
    </w:rPr>
  </w:style>
  <w:style w:type="character" w:styleId="Onopgelostemelding">
    <w:name w:val="Unresolved Mention"/>
    <w:basedOn w:val="Standaardalinea-lettertype"/>
    <w:uiPriority w:val="99"/>
    <w:semiHidden/>
    <w:unhideWhenUsed/>
    <w:rsid w:val="00D73721"/>
    <w:rPr>
      <w:color w:val="605E5C"/>
      <w:shd w:val="clear" w:color="auto" w:fill="E1DFDD"/>
    </w:rPr>
  </w:style>
  <w:style w:type="table" w:styleId="Tabelraster">
    <w:name w:val="Table Grid"/>
    <w:basedOn w:val="Standaardtabel"/>
    <w:uiPriority w:val="39"/>
    <w:rsid w:val="000B2495"/>
    <w:pPr>
      <w:widowControl w:val="0"/>
      <w:autoSpaceDE w:val="0"/>
      <w:autoSpaceDN w:val="0"/>
      <w:spacing w:after="0" w:line="240" w:lineRule="auto"/>
    </w:pPr>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evolgdeHyperlink">
    <w:name w:val="FollowedHyperlink"/>
    <w:basedOn w:val="Standaardalinea-lettertype"/>
    <w:uiPriority w:val="99"/>
    <w:semiHidden/>
    <w:unhideWhenUsed/>
    <w:rsid w:val="00942C53"/>
    <w:rPr>
      <w:color w:val="96607D" w:themeColor="followedHyperlink"/>
      <w:u w:val="single"/>
    </w:rPr>
  </w:style>
  <w:style w:type="character" w:styleId="Verwijzingopmerking">
    <w:name w:val="annotation reference"/>
    <w:basedOn w:val="Standaardalinea-lettertype"/>
    <w:uiPriority w:val="99"/>
    <w:semiHidden/>
    <w:unhideWhenUsed/>
    <w:rsid w:val="00340931"/>
    <w:rPr>
      <w:sz w:val="16"/>
      <w:szCs w:val="16"/>
    </w:rPr>
  </w:style>
  <w:style w:type="paragraph" w:styleId="Tekstopmerking">
    <w:name w:val="annotation text"/>
    <w:basedOn w:val="Standaard"/>
    <w:link w:val="TekstopmerkingChar"/>
    <w:uiPriority w:val="99"/>
    <w:unhideWhenUsed/>
    <w:rsid w:val="00340931"/>
    <w:pPr>
      <w:spacing w:line="240" w:lineRule="auto"/>
    </w:pPr>
    <w:rPr>
      <w:sz w:val="20"/>
      <w:szCs w:val="20"/>
    </w:rPr>
  </w:style>
  <w:style w:type="character" w:styleId="TekstopmerkingChar" w:customStyle="1">
    <w:name w:val="Tekst opmerking Char"/>
    <w:basedOn w:val="Standaardalinea-lettertype"/>
    <w:link w:val="Tekstopmerking"/>
    <w:uiPriority w:val="99"/>
    <w:rsid w:val="00340931"/>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340931"/>
    <w:rPr>
      <w:b/>
      <w:bCs/>
    </w:rPr>
  </w:style>
  <w:style w:type="character" w:styleId="OnderwerpvanopmerkingChar" w:customStyle="1">
    <w:name w:val="Onderwerp van opmerking Char"/>
    <w:basedOn w:val="TekstopmerkingChar"/>
    <w:link w:val="Onderwerpvanopmerking"/>
    <w:uiPriority w:val="99"/>
    <w:semiHidden/>
    <w:rsid w:val="0034093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nformatiebeveiligingsdienst.nl/product/factsheet-assuranc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dpb.europa.eu/sites/edpb/files/consultation/edpb_recommendations_202001_supplementarymeasurestransferstools_en.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formatiebeveiligingsdienst.nl/product/vooringevuld-verwerkingsregister-gemeenten/"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informatiebeveiligingsdienst.nl/product/vooringevuld-verwerkingsregister-gemeent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ecuritymanagement@almere.n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ap" ma:contentTypeID="0x012000F383B478B04E8F499D3076120C6F62D5" ma:contentTypeVersion="0" ma:contentTypeDescription="Een nieuwe map maken." ma:contentTypeScope="" ma:versionID="6899edd7afd857b338f2bcb9a1120bbc">
  <xsd:schema xmlns:xsd="http://www.w3.org/2001/XMLSchema" xmlns:xs="http://www.w3.org/2001/XMLSchema" xmlns:p="http://schemas.microsoft.com/office/2006/metadata/properties" xmlns:ns1="http://schemas.microsoft.com/sharepoint/v3" targetNamespace="http://schemas.microsoft.com/office/2006/metadata/properties" ma:root="true" ma:fieldsID="06ca29507560142b52d6df16963565e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antal onderliggende objecten" ma:hidden="true" ma:list="Docs" ma:internalName="ItemChildCount" ma:readOnly="true" ma:showField="ItemChildCount">
      <xsd:simpleType>
        <xsd:restriction base="dms:Lookup"/>
      </xsd:simpleType>
    </xsd:element>
    <xsd:element name="FolderChildCount" ma:index="4" nillable="true" ma:displayName="Aantal onderliggende mappen"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B203D-5D47-426A-9B73-9C60FF724D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679CA-6E85-4237-B2DC-CCCA5E42849A}">
  <ds:schemaRefs>
    <ds:schemaRef ds:uri="http://schemas.microsoft.com/sharepoint/v3/contenttype/forms"/>
  </ds:schemaRefs>
</ds:datastoreItem>
</file>

<file path=customXml/itemProps3.xml><?xml version="1.0" encoding="utf-8"?>
<ds:datastoreItem xmlns:ds="http://schemas.openxmlformats.org/officeDocument/2006/customXml" ds:itemID="{E3443862-68ED-4A61-9E41-A577A6E9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van Veen | Haute-Equipe</dc:creator>
  <cp:keywords/>
  <dc:description/>
  <cp:lastModifiedBy>Veen T van (Thom)</cp:lastModifiedBy>
  <cp:revision>27</cp:revision>
  <dcterms:created xsi:type="dcterms:W3CDTF">2026-01-19T10:39:00Z</dcterms:created>
  <dcterms:modified xsi:type="dcterms:W3CDTF">2026-02-04T16:29:23Z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0x012000F383B478B04E8F499D3076120C6F62D5</vt:lpwstr>
  </property>
</Properties>
</file>