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13D1D" w14:textId="77777777" w:rsidR="00486B0C" w:rsidRPr="003D33DE" w:rsidRDefault="00486B0C" w:rsidP="00486B0C">
      <w:pPr>
        <w:pStyle w:val="Kop1"/>
        <w:ind w:left="680" w:hanging="680"/>
        <w:rPr>
          <w:rFonts w:eastAsia="Arial" w:cstheme="majorHAnsi"/>
          <w:color w:val="auto"/>
        </w:rPr>
      </w:pPr>
      <w:r>
        <w:rPr>
          <w:rFonts w:eastAsia="Arial" w:cstheme="majorHAnsi"/>
          <w:color w:val="auto"/>
        </w:rPr>
        <w:t>Bijlage</w:t>
      </w:r>
      <w:r w:rsidRPr="003D33DE">
        <w:rPr>
          <w:rFonts w:eastAsia="Arial" w:cstheme="majorHAnsi"/>
          <w:color w:val="auto"/>
        </w:rPr>
        <w:t xml:space="preserve"> B – Invulformulier </w:t>
      </w:r>
      <w:r>
        <w:rPr>
          <w:rFonts w:eastAsia="Arial" w:cstheme="majorHAnsi"/>
          <w:color w:val="auto"/>
        </w:rPr>
        <w:t>reactie marktconsultatie</w:t>
      </w:r>
    </w:p>
    <w:p w14:paraId="57511F14" w14:textId="77777777" w:rsidR="00486B0C" w:rsidRDefault="00486B0C"/>
    <w:p w14:paraId="5E8A2EC6" w14:textId="77777777" w:rsidR="00486B0C" w:rsidRDefault="00486B0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016"/>
        <w:gridCol w:w="7478"/>
      </w:tblGrid>
      <w:tr w:rsidR="00486B0C" w:rsidRPr="007C032A" w14:paraId="6A6E829C" w14:textId="77777777" w:rsidTr="006D692D">
        <w:tc>
          <w:tcPr>
            <w:tcW w:w="1016" w:type="dxa"/>
            <w:tcBorders>
              <w:bottom w:val="single" w:sz="4" w:space="0" w:color="auto"/>
            </w:tcBorders>
            <w:shd w:val="clear" w:color="auto" w:fill="ADADAD" w:themeFill="background2" w:themeFillShade="BF"/>
          </w:tcPr>
          <w:p w14:paraId="2AC831FB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b/>
                <w:szCs w:val="18"/>
              </w:rPr>
            </w:pPr>
            <w:r w:rsidRPr="007C032A">
              <w:rPr>
                <w:rFonts w:asciiTheme="majorHAnsi" w:hAnsiTheme="majorHAnsi" w:cstheme="majorHAnsi"/>
                <w:b/>
                <w:szCs w:val="18"/>
              </w:rPr>
              <w:t>Nr.</w:t>
            </w:r>
          </w:p>
        </w:tc>
        <w:tc>
          <w:tcPr>
            <w:tcW w:w="7478" w:type="dxa"/>
            <w:tcBorders>
              <w:bottom w:val="single" w:sz="4" w:space="0" w:color="auto"/>
            </w:tcBorders>
            <w:shd w:val="clear" w:color="auto" w:fill="ADADAD" w:themeFill="background2" w:themeFillShade="BF"/>
          </w:tcPr>
          <w:p w14:paraId="5D3236D5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b/>
                <w:szCs w:val="18"/>
              </w:rPr>
            </w:pPr>
            <w:r w:rsidRPr="007C032A">
              <w:rPr>
                <w:rFonts w:asciiTheme="majorHAnsi" w:hAnsiTheme="majorHAnsi" w:cstheme="majorHAnsi"/>
                <w:b/>
                <w:szCs w:val="18"/>
              </w:rPr>
              <w:t>Vraag</w:t>
            </w:r>
          </w:p>
        </w:tc>
      </w:tr>
      <w:tr w:rsidR="00486B0C" w:rsidRPr="007C032A" w14:paraId="01C81C09" w14:textId="77777777" w:rsidTr="006D692D">
        <w:tc>
          <w:tcPr>
            <w:tcW w:w="8494" w:type="dxa"/>
            <w:gridSpan w:val="2"/>
            <w:shd w:val="clear" w:color="auto" w:fill="DCDCDC" w:themeFill="background2" w:themeFillShade="F2"/>
          </w:tcPr>
          <w:p w14:paraId="2C9596D4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b/>
                <w:szCs w:val="18"/>
              </w:rPr>
            </w:pPr>
            <w:r w:rsidRPr="007C032A">
              <w:rPr>
                <w:rFonts w:asciiTheme="majorHAnsi" w:hAnsiTheme="majorHAnsi" w:cstheme="majorHAnsi"/>
                <w:b/>
                <w:szCs w:val="18"/>
              </w:rPr>
              <w:t>Visie</w:t>
            </w:r>
          </w:p>
        </w:tc>
      </w:tr>
      <w:tr w:rsidR="00486B0C" w:rsidRPr="007C032A" w14:paraId="1DDA88BA" w14:textId="77777777" w:rsidTr="006D692D">
        <w:tc>
          <w:tcPr>
            <w:tcW w:w="1016" w:type="dxa"/>
          </w:tcPr>
          <w:p w14:paraId="74E830A6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1.</w:t>
            </w:r>
          </w:p>
        </w:tc>
        <w:tc>
          <w:tcPr>
            <w:tcW w:w="7478" w:type="dxa"/>
          </w:tcPr>
          <w:p w14:paraId="0A9F5708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Kunt u uw oplossing voor een toekomstige landing zone schetsen voor de BVO NL? Wat maakt uw oplossing anders dan andere oplossingen in de markt?</w:t>
            </w:r>
          </w:p>
        </w:tc>
      </w:tr>
      <w:tr w:rsidR="00486B0C" w:rsidRPr="007C032A" w14:paraId="1F830663" w14:textId="77777777" w:rsidTr="006D692D">
        <w:tc>
          <w:tcPr>
            <w:tcW w:w="8494" w:type="dxa"/>
            <w:gridSpan w:val="2"/>
          </w:tcPr>
          <w:p w14:paraId="63BC1199" w14:textId="77777777" w:rsidR="00486B0C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Antwoord</w:t>
            </w:r>
          </w:p>
          <w:p w14:paraId="7C093D28" w14:textId="77777777" w:rsidR="00486B0C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</w:p>
          <w:p w14:paraId="40FC061B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</w:p>
        </w:tc>
      </w:tr>
      <w:tr w:rsidR="00486B0C" w:rsidRPr="007C032A" w14:paraId="2B4C8556" w14:textId="77777777" w:rsidTr="006D692D">
        <w:tc>
          <w:tcPr>
            <w:tcW w:w="1016" w:type="dxa"/>
          </w:tcPr>
          <w:p w14:paraId="0098CFDF" w14:textId="77777777" w:rsidR="00486B0C" w:rsidRPr="007C032A" w:rsidRDefault="00486B0C" w:rsidP="006D692D">
            <w:pPr>
              <w:pStyle w:val="Plattetekst"/>
              <w:rPr>
                <w:rFonts w:asciiTheme="majorHAnsi" w:hAnsiTheme="majorHAnsi" w:cstheme="majorHAnsi"/>
                <w:sz w:val="18"/>
                <w:szCs w:val="18"/>
                <w:lang w:eastAsia="nl-NL"/>
              </w:rPr>
            </w:pPr>
            <w:r w:rsidRPr="007C032A">
              <w:rPr>
                <w:rFonts w:asciiTheme="majorHAnsi" w:hAnsiTheme="majorHAnsi" w:cstheme="majorHAnsi"/>
                <w:sz w:val="18"/>
                <w:szCs w:val="18"/>
                <w:lang w:eastAsia="nl-NL"/>
              </w:rPr>
              <w:t>2.</w:t>
            </w:r>
          </w:p>
        </w:tc>
        <w:tc>
          <w:tcPr>
            <w:tcW w:w="7478" w:type="dxa"/>
          </w:tcPr>
          <w:p w14:paraId="016B5191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Is de gevraagde dienstverlening passend voor u als potentiële inschrijver:</w:t>
            </w:r>
          </w:p>
          <w:p w14:paraId="0D24D9F5" w14:textId="77777777" w:rsidR="00486B0C" w:rsidRPr="007C032A" w:rsidRDefault="00486B0C" w:rsidP="00486B0C">
            <w:pPr>
              <w:pStyle w:val="Geenafstand"/>
              <w:numPr>
                <w:ilvl w:val="0"/>
                <w:numId w:val="3"/>
              </w:numPr>
              <w:spacing w:after="120"/>
              <w:rPr>
                <w:rFonts w:asciiTheme="majorHAnsi" w:hAnsiTheme="majorHAnsi" w:cstheme="majorBidi"/>
              </w:rPr>
            </w:pPr>
            <w:r w:rsidRPr="3DE8D5C2">
              <w:rPr>
                <w:rFonts w:asciiTheme="majorHAnsi" w:hAnsiTheme="majorHAnsi" w:cstheme="majorBidi"/>
              </w:rPr>
              <w:t>Inrichten landing zone (zie eerdere beschrijving)</w:t>
            </w:r>
          </w:p>
          <w:p w14:paraId="59CA4668" w14:textId="77777777" w:rsidR="00486B0C" w:rsidRPr="007C032A" w:rsidRDefault="00486B0C" w:rsidP="00486B0C">
            <w:pPr>
              <w:pStyle w:val="Geenafstand"/>
              <w:numPr>
                <w:ilvl w:val="0"/>
                <w:numId w:val="3"/>
              </w:numPr>
              <w:spacing w:after="120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Beheer van de landing zone (zie eerdere beschrijving)</w:t>
            </w:r>
          </w:p>
          <w:p w14:paraId="3FFBF066" w14:textId="77777777" w:rsidR="00486B0C" w:rsidRPr="007C032A" w:rsidRDefault="00486B0C" w:rsidP="00486B0C">
            <w:pPr>
              <w:pStyle w:val="Geenafstand"/>
              <w:numPr>
                <w:ilvl w:val="0"/>
                <w:numId w:val="3"/>
              </w:numPr>
              <w:spacing w:after="120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 xml:space="preserve">Kosten management voor </w:t>
            </w:r>
            <w:proofErr w:type="spellStart"/>
            <w:r w:rsidRPr="007C032A">
              <w:rPr>
                <w:rFonts w:asciiTheme="majorHAnsi" w:hAnsiTheme="majorHAnsi" w:cstheme="majorHAnsi"/>
                <w:szCs w:val="18"/>
              </w:rPr>
              <w:t>Azure</w:t>
            </w:r>
            <w:proofErr w:type="spellEnd"/>
            <w:r w:rsidRPr="007C032A">
              <w:rPr>
                <w:rFonts w:asciiTheme="majorHAnsi" w:hAnsiTheme="majorHAnsi" w:cstheme="majorHAnsi"/>
                <w:szCs w:val="18"/>
              </w:rPr>
              <w:t xml:space="preserve"> kosten en Microsoft licenties</w:t>
            </w:r>
          </w:p>
          <w:p w14:paraId="3F425A03" w14:textId="77777777" w:rsidR="00486B0C" w:rsidRPr="007C032A" w:rsidRDefault="00486B0C" w:rsidP="00486B0C">
            <w:pPr>
              <w:pStyle w:val="Geenafstand"/>
              <w:numPr>
                <w:ilvl w:val="0"/>
                <w:numId w:val="3"/>
              </w:numPr>
              <w:spacing w:after="120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 xml:space="preserve">Advies voor verbetering en innovatie van de omgeving, </w:t>
            </w:r>
            <w:proofErr w:type="spellStart"/>
            <w:r w:rsidRPr="007C032A">
              <w:rPr>
                <w:rFonts w:asciiTheme="majorHAnsi" w:hAnsiTheme="majorHAnsi" w:cstheme="majorHAnsi"/>
                <w:szCs w:val="18"/>
              </w:rPr>
              <w:t>oa</w:t>
            </w:r>
            <w:proofErr w:type="spellEnd"/>
            <w:r w:rsidRPr="007C032A">
              <w:rPr>
                <w:rFonts w:asciiTheme="majorHAnsi" w:hAnsiTheme="majorHAnsi" w:cstheme="majorHAnsi"/>
                <w:szCs w:val="18"/>
              </w:rPr>
              <w:t xml:space="preserve">: DWH inrichting, beveiliging, capaciteitsmanagement </w:t>
            </w:r>
          </w:p>
          <w:p w14:paraId="6F840093" w14:textId="77777777" w:rsidR="00486B0C" w:rsidRPr="007C032A" w:rsidRDefault="00486B0C" w:rsidP="00486B0C">
            <w:pPr>
              <w:pStyle w:val="Geenafstand"/>
              <w:numPr>
                <w:ilvl w:val="0"/>
                <w:numId w:val="3"/>
              </w:numPr>
              <w:spacing w:after="120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Op afroep ondersteuning bij inrichting, ETL logica en BI</w:t>
            </w:r>
          </w:p>
          <w:p w14:paraId="3616FF4A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 xml:space="preserve">Welke onderdelen zou u niet adviseren, welke aanscherpingen heeft u en welke onderdelen zou aanvullend binnen scope adviseren? </w:t>
            </w:r>
          </w:p>
        </w:tc>
      </w:tr>
      <w:tr w:rsidR="00486B0C" w:rsidRPr="007C032A" w14:paraId="76537F47" w14:textId="77777777" w:rsidTr="006D692D">
        <w:tc>
          <w:tcPr>
            <w:tcW w:w="8494" w:type="dxa"/>
            <w:gridSpan w:val="2"/>
          </w:tcPr>
          <w:p w14:paraId="31A40AB6" w14:textId="77777777" w:rsidR="00486B0C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Antwoord</w:t>
            </w:r>
          </w:p>
          <w:p w14:paraId="7BF5FE7D" w14:textId="77777777" w:rsidR="00486B0C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</w:p>
          <w:p w14:paraId="7D3BB31E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</w:p>
        </w:tc>
      </w:tr>
      <w:tr w:rsidR="00486B0C" w:rsidRPr="007C032A" w14:paraId="4404DA0B" w14:textId="77777777" w:rsidTr="006D692D">
        <w:tc>
          <w:tcPr>
            <w:tcW w:w="1016" w:type="dxa"/>
          </w:tcPr>
          <w:p w14:paraId="7C46D0E2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3.</w:t>
            </w:r>
          </w:p>
        </w:tc>
        <w:tc>
          <w:tcPr>
            <w:tcW w:w="7478" w:type="dxa"/>
          </w:tcPr>
          <w:p w14:paraId="43C86550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 xml:space="preserve">Is de beschreven scheiding in verantwoordelijkheden tussen Tenant, Landing zone en toepassingen helder en logisch? </w:t>
            </w:r>
          </w:p>
          <w:p w14:paraId="79E38799" w14:textId="77777777" w:rsidR="00486B0C" w:rsidRPr="007C032A" w:rsidRDefault="00486B0C" w:rsidP="00486B0C">
            <w:pPr>
              <w:pStyle w:val="Geenafstand"/>
              <w:numPr>
                <w:ilvl w:val="0"/>
                <w:numId w:val="2"/>
              </w:numPr>
              <w:spacing w:after="120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Welke afstemming op grensvlakken voorziet u met de beheerder van de Tenant en wat is de beste wijze om dit vorm te geven?</w:t>
            </w:r>
          </w:p>
          <w:p w14:paraId="28D5FB1C" w14:textId="77777777" w:rsidR="00486B0C" w:rsidRPr="007C032A" w:rsidRDefault="00486B0C" w:rsidP="00486B0C">
            <w:pPr>
              <w:pStyle w:val="Geenafstand"/>
              <w:numPr>
                <w:ilvl w:val="0"/>
                <w:numId w:val="2"/>
              </w:numPr>
              <w:spacing w:after="120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Welke afstemming op grensvlakken ziet u met de leveranciers van bronsystemen en brondata?</w:t>
            </w:r>
          </w:p>
          <w:p w14:paraId="340F24D5" w14:textId="77777777" w:rsidR="00486B0C" w:rsidRPr="007C032A" w:rsidRDefault="00486B0C" w:rsidP="00486B0C">
            <w:pPr>
              <w:pStyle w:val="Geenafstand"/>
              <w:numPr>
                <w:ilvl w:val="0"/>
                <w:numId w:val="2"/>
              </w:numPr>
              <w:spacing w:after="120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Welke afstemming ziet u met BVO NL?</w:t>
            </w:r>
          </w:p>
        </w:tc>
      </w:tr>
      <w:tr w:rsidR="00486B0C" w:rsidRPr="007C032A" w14:paraId="4168ABED" w14:textId="77777777" w:rsidTr="006D692D">
        <w:tc>
          <w:tcPr>
            <w:tcW w:w="8494" w:type="dxa"/>
            <w:gridSpan w:val="2"/>
          </w:tcPr>
          <w:p w14:paraId="092DA999" w14:textId="77777777" w:rsidR="00486B0C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Antwoord</w:t>
            </w:r>
          </w:p>
          <w:p w14:paraId="37CFFEA4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</w:p>
        </w:tc>
      </w:tr>
      <w:tr w:rsidR="00486B0C" w:rsidRPr="007C032A" w14:paraId="3B0AB528" w14:textId="77777777" w:rsidTr="006D692D">
        <w:tc>
          <w:tcPr>
            <w:tcW w:w="1016" w:type="dxa"/>
          </w:tcPr>
          <w:p w14:paraId="67986E79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4.</w:t>
            </w:r>
          </w:p>
        </w:tc>
        <w:tc>
          <w:tcPr>
            <w:tcW w:w="7478" w:type="dxa"/>
          </w:tcPr>
          <w:p w14:paraId="5DD30DD1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Hoe ziet u de evolutie van een traditioneel datawarehouse naar een toekomstbestendige data-architectuur, inclusief nieuwe architectuurprincipes en inzet van AI?</w:t>
            </w:r>
          </w:p>
          <w:p w14:paraId="04C6006B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</w:p>
        </w:tc>
      </w:tr>
      <w:tr w:rsidR="00486B0C" w:rsidRPr="007C032A" w14:paraId="0D455DE0" w14:textId="77777777" w:rsidTr="006D692D">
        <w:tc>
          <w:tcPr>
            <w:tcW w:w="8494" w:type="dxa"/>
            <w:gridSpan w:val="2"/>
          </w:tcPr>
          <w:p w14:paraId="24D4806C" w14:textId="77777777" w:rsidR="00486B0C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Antwoord</w:t>
            </w:r>
          </w:p>
          <w:p w14:paraId="1FBE42D9" w14:textId="77777777" w:rsidR="00486B0C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</w:p>
          <w:p w14:paraId="074F6E41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</w:p>
        </w:tc>
      </w:tr>
      <w:tr w:rsidR="00486B0C" w:rsidRPr="007C032A" w14:paraId="5FC29861" w14:textId="77777777" w:rsidTr="006D692D">
        <w:tc>
          <w:tcPr>
            <w:tcW w:w="8494" w:type="dxa"/>
            <w:gridSpan w:val="2"/>
          </w:tcPr>
          <w:p w14:paraId="392F1EEF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</w:p>
        </w:tc>
      </w:tr>
      <w:tr w:rsidR="00486B0C" w:rsidRPr="007C032A" w14:paraId="49903F17" w14:textId="77777777" w:rsidTr="006D692D">
        <w:tc>
          <w:tcPr>
            <w:tcW w:w="8494" w:type="dxa"/>
            <w:gridSpan w:val="2"/>
            <w:shd w:val="clear" w:color="auto" w:fill="DCDCDC" w:themeFill="background2" w:themeFillShade="F2"/>
          </w:tcPr>
          <w:p w14:paraId="475CAE1C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b/>
                <w:szCs w:val="18"/>
              </w:rPr>
            </w:pPr>
            <w:r w:rsidRPr="007C032A">
              <w:rPr>
                <w:rFonts w:asciiTheme="majorHAnsi" w:hAnsiTheme="majorHAnsi" w:cstheme="majorHAnsi"/>
                <w:b/>
                <w:szCs w:val="18"/>
              </w:rPr>
              <w:t>Implementatie</w:t>
            </w:r>
          </w:p>
        </w:tc>
      </w:tr>
      <w:tr w:rsidR="00486B0C" w:rsidRPr="007C032A" w14:paraId="410898C2" w14:textId="77777777" w:rsidTr="006D692D">
        <w:tc>
          <w:tcPr>
            <w:tcW w:w="1016" w:type="dxa"/>
          </w:tcPr>
          <w:p w14:paraId="3DD123CE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5.</w:t>
            </w:r>
          </w:p>
        </w:tc>
        <w:tc>
          <w:tcPr>
            <w:tcW w:w="7478" w:type="dxa"/>
          </w:tcPr>
          <w:p w14:paraId="1B57767F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 xml:space="preserve">Als BVO NL maatregelen zou willen nemen ten aanzien van </w:t>
            </w:r>
            <w:proofErr w:type="spellStart"/>
            <w:r w:rsidRPr="007C032A">
              <w:rPr>
                <w:rFonts w:asciiTheme="majorHAnsi" w:hAnsiTheme="majorHAnsi" w:cstheme="majorHAnsi"/>
                <w:szCs w:val="18"/>
              </w:rPr>
              <w:t>portabiliteit</w:t>
            </w:r>
            <w:proofErr w:type="spellEnd"/>
            <w:r w:rsidRPr="007C032A">
              <w:rPr>
                <w:rFonts w:asciiTheme="majorHAnsi" w:hAnsiTheme="majorHAnsi" w:cstheme="majorHAnsi"/>
                <w:szCs w:val="18"/>
              </w:rPr>
              <w:t xml:space="preserve"> wat dient zij dan op te nemen in de aanbesteding (bijvoorbeeld overdracht naar een private </w:t>
            </w:r>
            <w:proofErr w:type="spellStart"/>
            <w:r w:rsidRPr="007C032A">
              <w:rPr>
                <w:rFonts w:asciiTheme="majorHAnsi" w:hAnsiTheme="majorHAnsi" w:cstheme="majorHAnsi"/>
                <w:szCs w:val="18"/>
              </w:rPr>
              <w:t>cloud</w:t>
            </w:r>
            <w:proofErr w:type="spellEnd"/>
            <w:r w:rsidRPr="007C032A">
              <w:rPr>
                <w:rFonts w:asciiTheme="majorHAnsi" w:hAnsiTheme="majorHAnsi" w:cstheme="majorHAnsi"/>
                <w:szCs w:val="18"/>
              </w:rPr>
              <w:t xml:space="preserve"> op termijn, open standaarden,</w:t>
            </w:r>
            <w:r w:rsidRPr="007C032A">
              <w:rPr>
                <w:rFonts w:asciiTheme="majorHAnsi" w:hAnsiTheme="majorHAnsi" w:cstheme="majorHAnsi"/>
                <w:color w:val="404040"/>
                <w:szCs w:val="18"/>
              </w:rPr>
              <w:t xml:space="preserve"> b</w:t>
            </w:r>
            <w:r w:rsidRPr="007C032A">
              <w:rPr>
                <w:rFonts w:asciiTheme="majorHAnsi" w:hAnsiTheme="majorHAnsi" w:cstheme="majorHAnsi"/>
                <w:szCs w:val="18"/>
              </w:rPr>
              <w:t xml:space="preserve">ack-up en recovery en exit-clausules)? Hoe voorkomen we een </w:t>
            </w:r>
            <w:proofErr w:type="spellStart"/>
            <w:r w:rsidRPr="007C032A">
              <w:rPr>
                <w:rFonts w:asciiTheme="majorHAnsi" w:hAnsiTheme="majorHAnsi" w:cstheme="majorHAnsi"/>
                <w:szCs w:val="18"/>
              </w:rPr>
              <w:t>vendor</w:t>
            </w:r>
            <w:proofErr w:type="spellEnd"/>
            <w:r w:rsidRPr="007C032A">
              <w:rPr>
                <w:rFonts w:asciiTheme="majorHAnsi" w:hAnsiTheme="majorHAnsi" w:cstheme="majorHAnsi"/>
                <w:szCs w:val="18"/>
              </w:rPr>
              <w:t xml:space="preserve"> </w:t>
            </w:r>
            <w:proofErr w:type="spellStart"/>
            <w:r w:rsidRPr="007C032A">
              <w:rPr>
                <w:rFonts w:asciiTheme="majorHAnsi" w:hAnsiTheme="majorHAnsi" w:cstheme="majorHAnsi"/>
                <w:szCs w:val="18"/>
              </w:rPr>
              <w:t>lock</w:t>
            </w:r>
            <w:proofErr w:type="spellEnd"/>
            <w:r w:rsidRPr="007C032A">
              <w:rPr>
                <w:rFonts w:asciiTheme="majorHAnsi" w:hAnsiTheme="majorHAnsi" w:cstheme="majorHAnsi"/>
                <w:szCs w:val="18"/>
              </w:rPr>
              <w:t xml:space="preserve">-in </w:t>
            </w:r>
            <w:proofErr w:type="spellStart"/>
            <w:r w:rsidRPr="007C032A">
              <w:rPr>
                <w:rFonts w:asciiTheme="majorHAnsi" w:hAnsiTheme="majorHAnsi" w:cstheme="majorHAnsi"/>
                <w:szCs w:val="18"/>
              </w:rPr>
              <w:t>danwel</w:t>
            </w:r>
            <w:proofErr w:type="spellEnd"/>
            <w:r w:rsidRPr="007C032A">
              <w:rPr>
                <w:rFonts w:asciiTheme="majorHAnsi" w:hAnsiTheme="majorHAnsi" w:cstheme="majorHAnsi"/>
                <w:szCs w:val="18"/>
              </w:rPr>
              <w:t xml:space="preserve"> </w:t>
            </w:r>
            <w:proofErr w:type="spellStart"/>
            <w:r w:rsidRPr="007C032A">
              <w:rPr>
                <w:rFonts w:asciiTheme="majorHAnsi" w:hAnsiTheme="majorHAnsi" w:cstheme="majorHAnsi"/>
                <w:szCs w:val="18"/>
              </w:rPr>
              <w:t>lock</w:t>
            </w:r>
            <w:proofErr w:type="spellEnd"/>
            <w:r w:rsidRPr="007C032A">
              <w:rPr>
                <w:rFonts w:asciiTheme="majorHAnsi" w:hAnsiTheme="majorHAnsi" w:cstheme="majorHAnsi"/>
                <w:szCs w:val="18"/>
              </w:rPr>
              <w:t>-in bij de IT-partner?</w:t>
            </w:r>
          </w:p>
          <w:p w14:paraId="0569A5C1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</w:p>
        </w:tc>
      </w:tr>
      <w:tr w:rsidR="00486B0C" w:rsidRPr="007C032A" w14:paraId="74412CA6" w14:textId="77777777" w:rsidTr="006D692D">
        <w:tc>
          <w:tcPr>
            <w:tcW w:w="8494" w:type="dxa"/>
            <w:gridSpan w:val="2"/>
          </w:tcPr>
          <w:p w14:paraId="01D9146F" w14:textId="77777777" w:rsidR="00486B0C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Antwoord</w:t>
            </w:r>
          </w:p>
          <w:p w14:paraId="552ACD41" w14:textId="77777777" w:rsidR="00486B0C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</w:p>
          <w:p w14:paraId="7FF1A483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</w:p>
        </w:tc>
      </w:tr>
      <w:tr w:rsidR="00486B0C" w:rsidRPr="007C032A" w14:paraId="13E08422" w14:textId="77777777" w:rsidTr="006D692D">
        <w:tc>
          <w:tcPr>
            <w:tcW w:w="1016" w:type="dxa"/>
          </w:tcPr>
          <w:p w14:paraId="035AE534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6.</w:t>
            </w:r>
          </w:p>
        </w:tc>
        <w:tc>
          <w:tcPr>
            <w:tcW w:w="7478" w:type="dxa"/>
          </w:tcPr>
          <w:p w14:paraId="5117A9F9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Welke risico’s verwacht u tijdens de migratie/ implementatie? Hoe kan BVO NL deze mitigeren? Acht een live gang in de nieuwe landing zone medio juni 2027 reëel indien de migratie 1 september 2026 van start gaat?</w:t>
            </w:r>
          </w:p>
        </w:tc>
      </w:tr>
      <w:tr w:rsidR="00486B0C" w:rsidRPr="007C032A" w14:paraId="69BCB9DF" w14:textId="77777777" w:rsidTr="006D692D">
        <w:tc>
          <w:tcPr>
            <w:tcW w:w="8494" w:type="dxa"/>
            <w:gridSpan w:val="2"/>
          </w:tcPr>
          <w:p w14:paraId="2739DB8D" w14:textId="77777777" w:rsidR="00486B0C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Antwoord</w:t>
            </w:r>
          </w:p>
          <w:p w14:paraId="3899D956" w14:textId="77777777" w:rsidR="00486B0C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</w:p>
          <w:p w14:paraId="71A889D6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</w:p>
        </w:tc>
      </w:tr>
      <w:tr w:rsidR="00486B0C" w:rsidRPr="007C032A" w14:paraId="5EDD598B" w14:textId="77777777" w:rsidTr="006D692D">
        <w:tc>
          <w:tcPr>
            <w:tcW w:w="1016" w:type="dxa"/>
          </w:tcPr>
          <w:p w14:paraId="083385D8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lastRenderedPageBreak/>
              <w:t>7.</w:t>
            </w:r>
          </w:p>
        </w:tc>
        <w:tc>
          <w:tcPr>
            <w:tcW w:w="7478" w:type="dxa"/>
          </w:tcPr>
          <w:p w14:paraId="3BA25D2D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Ziet u alternatieve mogelijkheden om meer digitaal soeverein te zijn wat betreft IT voor een datawarehouse binnen BVO NL? Op welke termijn acht u dit realistisch? Welke extra aandachtspunten brengt uw eventuele voorstel met zich mee?</w:t>
            </w:r>
          </w:p>
        </w:tc>
      </w:tr>
      <w:tr w:rsidR="00486B0C" w:rsidRPr="007C032A" w14:paraId="2E95ACEF" w14:textId="77777777" w:rsidTr="006D692D">
        <w:tc>
          <w:tcPr>
            <w:tcW w:w="8494" w:type="dxa"/>
            <w:gridSpan w:val="2"/>
          </w:tcPr>
          <w:p w14:paraId="6CC10D4C" w14:textId="77777777" w:rsidR="00486B0C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Antwoord</w:t>
            </w:r>
          </w:p>
          <w:p w14:paraId="341E8E4A" w14:textId="77777777" w:rsidR="00486B0C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</w:p>
          <w:p w14:paraId="45281AB7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</w:p>
        </w:tc>
      </w:tr>
      <w:tr w:rsidR="00486B0C" w:rsidRPr="007C032A" w14:paraId="17D5EFE1" w14:textId="77777777" w:rsidTr="006D692D">
        <w:tc>
          <w:tcPr>
            <w:tcW w:w="8494" w:type="dxa"/>
            <w:gridSpan w:val="2"/>
          </w:tcPr>
          <w:p w14:paraId="3F18071E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</w:p>
        </w:tc>
      </w:tr>
      <w:tr w:rsidR="00486B0C" w:rsidRPr="007C032A" w14:paraId="5978E78E" w14:textId="77777777" w:rsidTr="006D692D">
        <w:tc>
          <w:tcPr>
            <w:tcW w:w="8494" w:type="dxa"/>
            <w:gridSpan w:val="2"/>
            <w:shd w:val="clear" w:color="auto" w:fill="DCDCDC" w:themeFill="background2" w:themeFillShade="F2"/>
          </w:tcPr>
          <w:p w14:paraId="05604663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b/>
                <w:szCs w:val="18"/>
              </w:rPr>
            </w:pPr>
            <w:proofErr w:type="spellStart"/>
            <w:r w:rsidRPr="007C032A">
              <w:rPr>
                <w:rFonts w:asciiTheme="majorHAnsi" w:hAnsiTheme="majorHAnsi" w:cstheme="majorHAnsi"/>
                <w:b/>
                <w:szCs w:val="18"/>
              </w:rPr>
              <w:t>Governance</w:t>
            </w:r>
            <w:proofErr w:type="spellEnd"/>
            <w:r w:rsidRPr="007C032A">
              <w:rPr>
                <w:rFonts w:asciiTheme="majorHAnsi" w:hAnsiTheme="majorHAnsi" w:cstheme="majorHAnsi"/>
                <w:b/>
                <w:szCs w:val="18"/>
              </w:rPr>
              <w:t>, beheer en onderhoud</w:t>
            </w:r>
          </w:p>
        </w:tc>
      </w:tr>
      <w:tr w:rsidR="00486B0C" w:rsidRPr="007C032A" w14:paraId="19CAEDD3" w14:textId="77777777" w:rsidTr="006D692D">
        <w:tc>
          <w:tcPr>
            <w:tcW w:w="1016" w:type="dxa"/>
          </w:tcPr>
          <w:p w14:paraId="0E581725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8.</w:t>
            </w:r>
          </w:p>
        </w:tc>
        <w:tc>
          <w:tcPr>
            <w:tcW w:w="7478" w:type="dxa"/>
          </w:tcPr>
          <w:p w14:paraId="647C90C6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Welke SLA eisen acht u realistisch? Ga hier in het bijzonder in op meetbare service levels.</w:t>
            </w:r>
          </w:p>
        </w:tc>
      </w:tr>
      <w:tr w:rsidR="00486B0C" w:rsidRPr="007C032A" w14:paraId="5E34E189" w14:textId="77777777" w:rsidTr="006D692D">
        <w:tc>
          <w:tcPr>
            <w:tcW w:w="8494" w:type="dxa"/>
            <w:gridSpan w:val="2"/>
          </w:tcPr>
          <w:p w14:paraId="19126EBA" w14:textId="77777777" w:rsidR="00486B0C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Antwoord</w:t>
            </w:r>
          </w:p>
          <w:p w14:paraId="732E9C73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</w:p>
        </w:tc>
      </w:tr>
      <w:tr w:rsidR="00486B0C" w:rsidRPr="007C032A" w14:paraId="4CF653F4" w14:textId="77777777" w:rsidTr="006D692D">
        <w:tc>
          <w:tcPr>
            <w:tcW w:w="1016" w:type="dxa"/>
          </w:tcPr>
          <w:p w14:paraId="2DBD250E" w14:textId="77777777" w:rsidR="00486B0C" w:rsidRPr="000A5B79" w:rsidRDefault="00486B0C" w:rsidP="006D692D">
            <w:pPr>
              <w:pStyle w:val="Plattetekst"/>
              <w:rPr>
                <w:rFonts w:asciiTheme="majorHAnsi" w:hAnsiTheme="majorHAnsi" w:cstheme="majorHAnsi"/>
                <w:color w:val="auto"/>
                <w:sz w:val="18"/>
                <w:szCs w:val="18"/>
                <w:lang w:eastAsia="nl-NL"/>
              </w:rPr>
            </w:pPr>
            <w:r w:rsidRPr="000A5B79">
              <w:rPr>
                <w:rFonts w:asciiTheme="majorHAnsi" w:hAnsiTheme="majorHAnsi" w:cstheme="majorHAnsi"/>
                <w:color w:val="auto"/>
                <w:sz w:val="18"/>
                <w:szCs w:val="18"/>
                <w:lang w:eastAsia="nl-NL"/>
              </w:rPr>
              <w:t>9.</w:t>
            </w:r>
          </w:p>
        </w:tc>
        <w:tc>
          <w:tcPr>
            <w:tcW w:w="7478" w:type="dxa"/>
          </w:tcPr>
          <w:p w14:paraId="4C434D39" w14:textId="77777777" w:rsidR="00486B0C" w:rsidRPr="000A5B79" w:rsidRDefault="00486B0C" w:rsidP="006D692D">
            <w:pPr>
              <w:pStyle w:val="Plattetekst"/>
              <w:rPr>
                <w:rFonts w:asciiTheme="majorHAnsi" w:hAnsiTheme="majorHAnsi" w:cstheme="majorHAnsi"/>
                <w:color w:val="auto"/>
                <w:sz w:val="18"/>
                <w:szCs w:val="18"/>
                <w:lang w:eastAsia="nl-NL"/>
              </w:rPr>
            </w:pPr>
            <w:r w:rsidRPr="000A5B79">
              <w:rPr>
                <w:rFonts w:asciiTheme="majorHAnsi" w:hAnsiTheme="majorHAnsi" w:cstheme="majorHAnsi"/>
                <w:color w:val="auto"/>
                <w:sz w:val="18"/>
                <w:szCs w:val="18"/>
                <w:lang w:eastAsia="nl-NL"/>
              </w:rPr>
              <w:t>Wat zijn uw verwachtingen aan regie en welke randvoorwaarden zou u stellen aan BVO NL om tot een goede samenwerkingsrelatie te komen?</w:t>
            </w:r>
          </w:p>
        </w:tc>
      </w:tr>
      <w:tr w:rsidR="00486B0C" w:rsidRPr="007C032A" w14:paraId="544E5561" w14:textId="77777777" w:rsidTr="006D692D">
        <w:tc>
          <w:tcPr>
            <w:tcW w:w="8494" w:type="dxa"/>
            <w:gridSpan w:val="2"/>
          </w:tcPr>
          <w:p w14:paraId="20FFA616" w14:textId="77777777" w:rsidR="00486B0C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Antwoord</w:t>
            </w:r>
          </w:p>
          <w:p w14:paraId="6E709751" w14:textId="77777777" w:rsidR="00486B0C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</w:p>
          <w:p w14:paraId="0A9369CB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</w:p>
        </w:tc>
      </w:tr>
      <w:tr w:rsidR="00486B0C" w:rsidRPr="007C032A" w14:paraId="7B3FD725" w14:textId="77777777" w:rsidTr="006D692D">
        <w:tc>
          <w:tcPr>
            <w:tcW w:w="1016" w:type="dxa"/>
          </w:tcPr>
          <w:p w14:paraId="5C2E52C3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10.</w:t>
            </w:r>
          </w:p>
        </w:tc>
        <w:tc>
          <w:tcPr>
            <w:tcW w:w="7478" w:type="dxa"/>
          </w:tcPr>
          <w:p w14:paraId="7829EB96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Welke risico’s verwacht u tijdens de beheerfase? Hoe kan BVO NL deze mitigeren?</w:t>
            </w:r>
          </w:p>
        </w:tc>
      </w:tr>
      <w:tr w:rsidR="00486B0C" w:rsidRPr="007C032A" w14:paraId="645C2EF1" w14:textId="77777777" w:rsidTr="006D692D">
        <w:tc>
          <w:tcPr>
            <w:tcW w:w="8494" w:type="dxa"/>
            <w:gridSpan w:val="2"/>
          </w:tcPr>
          <w:p w14:paraId="5B2D97CE" w14:textId="77777777" w:rsidR="00486B0C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Antwoord</w:t>
            </w:r>
          </w:p>
          <w:p w14:paraId="2A9887F3" w14:textId="77777777" w:rsidR="00486B0C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</w:p>
          <w:p w14:paraId="7F25B34B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</w:p>
        </w:tc>
      </w:tr>
      <w:tr w:rsidR="00486B0C" w:rsidRPr="007C032A" w14:paraId="7DAF7FA6" w14:textId="77777777" w:rsidTr="006D692D">
        <w:tc>
          <w:tcPr>
            <w:tcW w:w="1016" w:type="dxa"/>
          </w:tcPr>
          <w:p w14:paraId="3F81C691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11.</w:t>
            </w:r>
          </w:p>
        </w:tc>
        <w:tc>
          <w:tcPr>
            <w:tcW w:w="7478" w:type="dxa"/>
          </w:tcPr>
          <w:p w14:paraId="70AB7B8B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 xml:space="preserve">Welke maatregelen ten aanzien van beveiliging acht u nodig en realistisch? In bijlage </w:t>
            </w:r>
            <w:r>
              <w:rPr>
                <w:rFonts w:asciiTheme="majorHAnsi" w:hAnsiTheme="majorHAnsi" w:cstheme="majorHAnsi"/>
                <w:szCs w:val="18"/>
              </w:rPr>
              <w:t>C</w:t>
            </w:r>
            <w:r w:rsidRPr="007C032A">
              <w:rPr>
                <w:rFonts w:asciiTheme="majorHAnsi" w:hAnsiTheme="majorHAnsi" w:cstheme="majorHAnsi"/>
                <w:szCs w:val="18"/>
              </w:rPr>
              <w:t xml:space="preserve"> is een overzicht opgenomen van beveiligingseisen die BVO NL reeds beoogd mee te geven.</w:t>
            </w:r>
          </w:p>
        </w:tc>
      </w:tr>
      <w:tr w:rsidR="00486B0C" w:rsidRPr="007C032A" w14:paraId="1793A545" w14:textId="77777777" w:rsidTr="006D692D">
        <w:tc>
          <w:tcPr>
            <w:tcW w:w="8494" w:type="dxa"/>
            <w:gridSpan w:val="2"/>
          </w:tcPr>
          <w:p w14:paraId="0F5727C9" w14:textId="77777777" w:rsidR="00486B0C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Antwoord</w:t>
            </w:r>
          </w:p>
          <w:p w14:paraId="51747E69" w14:textId="77777777" w:rsidR="00486B0C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</w:p>
          <w:p w14:paraId="50C102C2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</w:p>
        </w:tc>
      </w:tr>
      <w:tr w:rsidR="00486B0C" w:rsidRPr="007C032A" w14:paraId="7E212500" w14:textId="77777777" w:rsidTr="006D692D">
        <w:tc>
          <w:tcPr>
            <w:tcW w:w="8494" w:type="dxa"/>
            <w:gridSpan w:val="2"/>
          </w:tcPr>
          <w:p w14:paraId="163804E9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</w:p>
        </w:tc>
      </w:tr>
      <w:tr w:rsidR="00486B0C" w:rsidRPr="007C032A" w14:paraId="759DE6CF" w14:textId="77777777" w:rsidTr="006D692D">
        <w:tc>
          <w:tcPr>
            <w:tcW w:w="8494" w:type="dxa"/>
            <w:gridSpan w:val="2"/>
            <w:shd w:val="clear" w:color="auto" w:fill="DCDCDC" w:themeFill="background2" w:themeFillShade="F2"/>
          </w:tcPr>
          <w:p w14:paraId="58956058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b/>
                <w:szCs w:val="18"/>
              </w:rPr>
            </w:pPr>
            <w:r w:rsidRPr="007C032A">
              <w:rPr>
                <w:rFonts w:asciiTheme="majorHAnsi" w:hAnsiTheme="majorHAnsi" w:cstheme="majorHAnsi"/>
                <w:b/>
                <w:szCs w:val="18"/>
              </w:rPr>
              <w:t>Selectie en gunning</w:t>
            </w:r>
          </w:p>
        </w:tc>
      </w:tr>
      <w:tr w:rsidR="00486B0C" w:rsidRPr="007C032A" w14:paraId="45F7BF6B" w14:textId="77777777" w:rsidTr="006D692D">
        <w:tc>
          <w:tcPr>
            <w:tcW w:w="1016" w:type="dxa"/>
          </w:tcPr>
          <w:p w14:paraId="45AC810B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12.</w:t>
            </w:r>
          </w:p>
        </w:tc>
        <w:tc>
          <w:tcPr>
            <w:tcW w:w="7478" w:type="dxa"/>
          </w:tcPr>
          <w:p w14:paraId="05DF67EE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Welke geschiktheidseisen en selectiecriteria acht u logisch, proportioneel en haalbaar</w:t>
            </w:r>
            <w:r>
              <w:rPr>
                <w:rFonts w:asciiTheme="majorHAnsi" w:hAnsiTheme="majorHAnsi" w:cstheme="majorHAnsi"/>
                <w:szCs w:val="18"/>
              </w:rPr>
              <w:t xml:space="preserve">. Vooralsnog denkt BVO NL </w:t>
            </w:r>
            <w:r w:rsidRPr="007C032A">
              <w:rPr>
                <w:rFonts w:asciiTheme="majorHAnsi" w:hAnsiTheme="majorHAnsi" w:cstheme="majorHAnsi"/>
                <w:szCs w:val="18"/>
              </w:rPr>
              <w:t>bijvoorbeeld</w:t>
            </w:r>
            <w:r>
              <w:rPr>
                <w:rFonts w:asciiTheme="majorHAnsi" w:hAnsiTheme="majorHAnsi" w:cstheme="majorHAnsi"/>
                <w:szCs w:val="18"/>
              </w:rPr>
              <w:t xml:space="preserve"> aan</w:t>
            </w:r>
            <w:r w:rsidRPr="007C032A">
              <w:rPr>
                <w:rFonts w:asciiTheme="majorHAnsi" w:hAnsiTheme="majorHAnsi" w:cstheme="majorHAnsi"/>
                <w:szCs w:val="18"/>
              </w:rPr>
              <w:t>:</w:t>
            </w:r>
          </w:p>
          <w:p w14:paraId="66A2BC46" w14:textId="77777777" w:rsidR="00486B0C" w:rsidRPr="007C032A" w:rsidRDefault="00486B0C" w:rsidP="00486B0C">
            <w:pPr>
              <w:pStyle w:val="Geenafstand"/>
              <w:numPr>
                <w:ilvl w:val="0"/>
                <w:numId w:val="1"/>
              </w:numPr>
              <w:spacing w:after="120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 xml:space="preserve">ISO 27001/ NEN7510 en eventueel aanvullende beveiligingsmaatregelen zoals ISO 27017 (aanvullende maatregelen voor clouddiensten) en ISO 27018 (privacy/persoonsgegevens in de </w:t>
            </w:r>
            <w:proofErr w:type="spellStart"/>
            <w:r w:rsidRPr="007C032A">
              <w:rPr>
                <w:rFonts w:asciiTheme="majorHAnsi" w:hAnsiTheme="majorHAnsi" w:cstheme="majorHAnsi"/>
                <w:szCs w:val="18"/>
              </w:rPr>
              <w:t>cloud</w:t>
            </w:r>
            <w:proofErr w:type="spellEnd"/>
            <w:r w:rsidRPr="007C032A">
              <w:rPr>
                <w:rFonts w:asciiTheme="majorHAnsi" w:hAnsiTheme="majorHAnsi" w:cstheme="majorHAnsi"/>
                <w:szCs w:val="18"/>
              </w:rPr>
              <w:t>) en ISAE 3000</w:t>
            </w:r>
          </w:p>
          <w:p w14:paraId="0C1DA6B8" w14:textId="77777777" w:rsidR="00486B0C" w:rsidRPr="007C032A" w:rsidRDefault="00486B0C" w:rsidP="00486B0C">
            <w:pPr>
              <w:pStyle w:val="Geenafstand"/>
              <w:numPr>
                <w:ilvl w:val="0"/>
                <w:numId w:val="1"/>
              </w:numPr>
              <w:spacing w:after="120"/>
              <w:rPr>
                <w:rFonts w:asciiTheme="majorHAnsi" w:hAnsiTheme="majorHAnsi" w:cstheme="majorHAnsi"/>
                <w:szCs w:val="18"/>
              </w:rPr>
            </w:pPr>
            <w:r w:rsidRPr="0085266A">
              <w:rPr>
                <w:rFonts w:asciiTheme="majorHAnsi" w:hAnsiTheme="majorHAnsi" w:cstheme="majorHAnsi"/>
                <w:szCs w:val="18"/>
              </w:rPr>
              <w:t>Eisen vanuit Maatschappelijk Verantwoord Opdrachtgeven en Inkopen</w:t>
            </w:r>
          </w:p>
          <w:p w14:paraId="689199C9" w14:textId="77777777" w:rsidR="00486B0C" w:rsidRPr="007C032A" w:rsidRDefault="00486B0C" w:rsidP="00486B0C">
            <w:pPr>
              <w:pStyle w:val="Geenafstand"/>
              <w:numPr>
                <w:ilvl w:val="0"/>
                <w:numId w:val="1"/>
              </w:numPr>
              <w:spacing w:after="120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 xml:space="preserve">Microsoft </w:t>
            </w:r>
            <w:proofErr w:type="spellStart"/>
            <w:r w:rsidRPr="007C032A">
              <w:rPr>
                <w:rFonts w:asciiTheme="majorHAnsi" w:hAnsiTheme="majorHAnsi" w:cstheme="majorHAnsi"/>
                <w:szCs w:val="18"/>
              </w:rPr>
              <w:t>Azure</w:t>
            </w:r>
            <w:proofErr w:type="spellEnd"/>
            <w:r w:rsidRPr="007C032A">
              <w:rPr>
                <w:rFonts w:asciiTheme="majorHAnsi" w:hAnsiTheme="majorHAnsi" w:cstheme="majorHAnsi"/>
                <w:szCs w:val="18"/>
              </w:rPr>
              <w:t xml:space="preserve"> kennis en hoe deze op peil te houden</w:t>
            </w:r>
          </w:p>
          <w:p w14:paraId="34C5B605" w14:textId="77777777" w:rsidR="00486B0C" w:rsidRPr="007C032A" w:rsidRDefault="00486B0C" w:rsidP="00486B0C">
            <w:pPr>
              <w:pStyle w:val="Geenafstand"/>
              <w:numPr>
                <w:ilvl w:val="0"/>
                <w:numId w:val="1"/>
              </w:numPr>
              <w:spacing w:after="120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Referenties met vergelijkbare opdrachten:</w:t>
            </w:r>
          </w:p>
          <w:p w14:paraId="1FE4BD47" w14:textId="77777777" w:rsidR="00486B0C" w:rsidRPr="007C032A" w:rsidRDefault="00486B0C" w:rsidP="00486B0C">
            <w:pPr>
              <w:pStyle w:val="Geenafstand"/>
              <w:numPr>
                <w:ilvl w:val="1"/>
                <w:numId w:val="1"/>
              </w:numPr>
              <w:spacing w:after="120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Zoals technisch beheer Datawarehouse omgeving binnen een overheidsinstellingen en zorginstelling</w:t>
            </w:r>
          </w:p>
          <w:p w14:paraId="253E1001" w14:textId="77777777" w:rsidR="00486B0C" w:rsidRPr="007C032A" w:rsidRDefault="00486B0C" w:rsidP="00486B0C">
            <w:pPr>
              <w:pStyle w:val="Geenafstand"/>
              <w:numPr>
                <w:ilvl w:val="1"/>
                <w:numId w:val="1"/>
              </w:numPr>
              <w:spacing w:after="120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 xml:space="preserve">Samenwerking in keten van leveranciers (koppelingen/ </w:t>
            </w:r>
            <w:proofErr w:type="spellStart"/>
            <w:r w:rsidRPr="007C032A">
              <w:rPr>
                <w:rFonts w:asciiTheme="majorHAnsi" w:hAnsiTheme="majorHAnsi" w:cstheme="majorHAnsi"/>
                <w:szCs w:val="18"/>
              </w:rPr>
              <w:t>pipelines</w:t>
            </w:r>
            <w:proofErr w:type="spellEnd"/>
            <w:r w:rsidRPr="007C032A">
              <w:rPr>
                <w:rFonts w:asciiTheme="majorHAnsi" w:hAnsiTheme="majorHAnsi" w:cstheme="majorHAnsi"/>
                <w:szCs w:val="18"/>
              </w:rPr>
              <w:t xml:space="preserve">) andere systemen </w:t>
            </w:r>
          </w:p>
          <w:p w14:paraId="58F8CD94" w14:textId="77777777" w:rsidR="00486B0C" w:rsidRPr="007C032A" w:rsidRDefault="00486B0C" w:rsidP="00486B0C">
            <w:pPr>
              <w:pStyle w:val="Geenafstand"/>
              <w:numPr>
                <w:ilvl w:val="1"/>
                <w:numId w:val="1"/>
              </w:numPr>
              <w:spacing w:after="120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Soevereiniteit/ overdraagbaarheid</w:t>
            </w:r>
          </w:p>
          <w:p w14:paraId="5BF39116" w14:textId="77777777" w:rsidR="00486B0C" w:rsidRPr="007C032A" w:rsidRDefault="00486B0C" w:rsidP="00486B0C">
            <w:pPr>
              <w:pStyle w:val="Geenafstand"/>
              <w:numPr>
                <w:ilvl w:val="1"/>
                <w:numId w:val="1"/>
              </w:numPr>
              <w:spacing w:after="120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 xml:space="preserve">Ervaring met kosten management voor </w:t>
            </w:r>
            <w:proofErr w:type="spellStart"/>
            <w:r w:rsidRPr="007C032A">
              <w:rPr>
                <w:rFonts w:asciiTheme="majorHAnsi" w:hAnsiTheme="majorHAnsi" w:cstheme="majorHAnsi"/>
                <w:szCs w:val="18"/>
              </w:rPr>
              <w:t>Azure</w:t>
            </w:r>
            <w:proofErr w:type="spellEnd"/>
            <w:r w:rsidRPr="007C032A">
              <w:rPr>
                <w:rFonts w:asciiTheme="majorHAnsi" w:hAnsiTheme="majorHAnsi" w:cstheme="majorHAnsi"/>
                <w:szCs w:val="18"/>
              </w:rPr>
              <w:t xml:space="preserve"> kosten en Microsoft licenties</w:t>
            </w:r>
          </w:p>
          <w:p w14:paraId="2A11EF88" w14:textId="77777777" w:rsidR="00486B0C" w:rsidRDefault="00486B0C" w:rsidP="00486B0C">
            <w:pPr>
              <w:pStyle w:val="Geenafstand"/>
              <w:numPr>
                <w:ilvl w:val="1"/>
                <w:numId w:val="1"/>
              </w:numPr>
              <w:spacing w:after="120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 xml:space="preserve">Adviesfunctie voor verbetering en innovatie van de </w:t>
            </w:r>
            <w:proofErr w:type="spellStart"/>
            <w:r w:rsidRPr="007C032A">
              <w:rPr>
                <w:rFonts w:asciiTheme="majorHAnsi" w:hAnsiTheme="majorHAnsi" w:cstheme="majorHAnsi"/>
                <w:szCs w:val="18"/>
              </w:rPr>
              <w:t>Azure</w:t>
            </w:r>
            <w:proofErr w:type="spellEnd"/>
            <w:r w:rsidRPr="007C032A">
              <w:rPr>
                <w:rFonts w:asciiTheme="majorHAnsi" w:hAnsiTheme="majorHAnsi" w:cstheme="majorHAnsi"/>
                <w:szCs w:val="18"/>
              </w:rPr>
              <w:t xml:space="preserve"> omgeving</w:t>
            </w:r>
          </w:p>
          <w:p w14:paraId="0D1EF586" w14:textId="77777777" w:rsidR="00486B0C" w:rsidRPr="007C032A" w:rsidRDefault="00486B0C" w:rsidP="00486B0C">
            <w:pPr>
              <w:pStyle w:val="Geenafstand"/>
              <w:numPr>
                <w:ilvl w:val="0"/>
                <w:numId w:val="1"/>
              </w:numPr>
              <w:spacing w:after="120"/>
              <w:rPr>
                <w:rFonts w:asciiTheme="majorHAnsi" w:hAnsiTheme="majorHAnsi" w:cstheme="majorHAnsi"/>
                <w:szCs w:val="18"/>
              </w:rPr>
            </w:pPr>
            <w:r>
              <w:rPr>
                <w:rFonts w:asciiTheme="majorHAnsi" w:hAnsiTheme="majorHAnsi" w:cstheme="majorHAnsi"/>
                <w:szCs w:val="18"/>
              </w:rPr>
              <w:t>…</w:t>
            </w:r>
          </w:p>
          <w:p w14:paraId="77BDC33C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</w:p>
        </w:tc>
      </w:tr>
      <w:tr w:rsidR="00486B0C" w:rsidRPr="007C032A" w14:paraId="19D89419" w14:textId="77777777" w:rsidTr="006D692D">
        <w:tc>
          <w:tcPr>
            <w:tcW w:w="8494" w:type="dxa"/>
            <w:gridSpan w:val="2"/>
          </w:tcPr>
          <w:p w14:paraId="4C7757FE" w14:textId="77777777" w:rsidR="00486B0C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Antwoord</w:t>
            </w:r>
          </w:p>
          <w:p w14:paraId="2C1E0DFA" w14:textId="77777777" w:rsidR="00486B0C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</w:p>
          <w:p w14:paraId="1977893C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</w:p>
        </w:tc>
      </w:tr>
      <w:tr w:rsidR="00486B0C" w:rsidRPr="007C032A" w14:paraId="20FCE8CD" w14:textId="77777777" w:rsidTr="006D692D">
        <w:tc>
          <w:tcPr>
            <w:tcW w:w="1016" w:type="dxa"/>
          </w:tcPr>
          <w:p w14:paraId="24B639A2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13.</w:t>
            </w:r>
          </w:p>
        </w:tc>
        <w:tc>
          <w:tcPr>
            <w:tcW w:w="7478" w:type="dxa"/>
          </w:tcPr>
          <w:p w14:paraId="7DCDB851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 xml:space="preserve">Welke </w:t>
            </w:r>
            <w:proofErr w:type="spellStart"/>
            <w:r w:rsidRPr="007C032A">
              <w:rPr>
                <w:rFonts w:asciiTheme="majorHAnsi" w:hAnsiTheme="majorHAnsi" w:cstheme="majorHAnsi"/>
                <w:szCs w:val="18"/>
              </w:rPr>
              <w:t>subgunningscriteria</w:t>
            </w:r>
            <w:proofErr w:type="spellEnd"/>
            <w:r w:rsidRPr="007C032A">
              <w:rPr>
                <w:rFonts w:asciiTheme="majorHAnsi" w:hAnsiTheme="majorHAnsi" w:cstheme="majorHAnsi"/>
                <w:szCs w:val="18"/>
              </w:rPr>
              <w:t xml:space="preserve"> zijn voor u logisch</w:t>
            </w:r>
            <w:r>
              <w:rPr>
                <w:rFonts w:asciiTheme="majorHAnsi" w:hAnsiTheme="majorHAnsi" w:cstheme="majorHAnsi"/>
                <w:szCs w:val="18"/>
              </w:rPr>
              <w:t xml:space="preserve">. Vooralsnog denkt BVO NL </w:t>
            </w:r>
            <w:r w:rsidRPr="007C032A">
              <w:rPr>
                <w:rFonts w:asciiTheme="majorHAnsi" w:hAnsiTheme="majorHAnsi" w:cstheme="majorHAnsi"/>
                <w:szCs w:val="18"/>
              </w:rPr>
              <w:t>bijvoorbeeld</w:t>
            </w:r>
            <w:r>
              <w:rPr>
                <w:rFonts w:asciiTheme="majorHAnsi" w:hAnsiTheme="majorHAnsi" w:cstheme="majorHAnsi"/>
                <w:szCs w:val="18"/>
              </w:rPr>
              <w:t xml:space="preserve"> aan</w:t>
            </w:r>
            <w:r w:rsidRPr="007C032A">
              <w:rPr>
                <w:rFonts w:asciiTheme="majorHAnsi" w:hAnsiTheme="majorHAnsi" w:cstheme="majorHAnsi"/>
                <w:szCs w:val="18"/>
              </w:rPr>
              <w:t>:</w:t>
            </w:r>
          </w:p>
          <w:p w14:paraId="5824EBAB" w14:textId="77777777" w:rsidR="00486B0C" w:rsidRPr="007C032A" w:rsidRDefault="00486B0C" w:rsidP="00486B0C">
            <w:pPr>
              <w:pStyle w:val="Geenafstand"/>
              <w:numPr>
                <w:ilvl w:val="1"/>
                <w:numId w:val="1"/>
              </w:numPr>
              <w:spacing w:after="120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Prijs</w:t>
            </w:r>
          </w:p>
          <w:p w14:paraId="1B71DCDC" w14:textId="77777777" w:rsidR="00486B0C" w:rsidRPr="007C032A" w:rsidRDefault="00486B0C" w:rsidP="00486B0C">
            <w:pPr>
              <w:pStyle w:val="Geenafstand"/>
              <w:numPr>
                <w:ilvl w:val="1"/>
                <w:numId w:val="1"/>
              </w:numPr>
              <w:spacing w:after="120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 xml:space="preserve">Plan van aanpak, incl. wijze van documenteren en het opbouwen van </w:t>
            </w:r>
            <w:proofErr w:type="spellStart"/>
            <w:r w:rsidRPr="007C032A">
              <w:rPr>
                <w:rFonts w:asciiTheme="majorHAnsi" w:hAnsiTheme="majorHAnsi" w:cstheme="majorHAnsi"/>
                <w:szCs w:val="18"/>
              </w:rPr>
              <w:t>infrastructure</w:t>
            </w:r>
            <w:proofErr w:type="spellEnd"/>
            <w:r w:rsidRPr="007C032A">
              <w:rPr>
                <w:rFonts w:asciiTheme="majorHAnsi" w:hAnsiTheme="majorHAnsi" w:cstheme="majorHAnsi"/>
                <w:szCs w:val="18"/>
              </w:rPr>
              <w:t xml:space="preserve"> as a code</w:t>
            </w:r>
          </w:p>
          <w:p w14:paraId="7A32A050" w14:textId="77777777" w:rsidR="00486B0C" w:rsidRPr="007C032A" w:rsidRDefault="00486B0C" w:rsidP="00486B0C">
            <w:pPr>
              <w:pStyle w:val="Geenafstand"/>
              <w:numPr>
                <w:ilvl w:val="1"/>
                <w:numId w:val="1"/>
              </w:numPr>
              <w:spacing w:after="120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Beheer en SLA afspraken, en zo ja welke?</w:t>
            </w:r>
          </w:p>
          <w:p w14:paraId="033D0657" w14:textId="77777777" w:rsidR="00486B0C" w:rsidRPr="007C032A" w:rsidRDefault="00486B0C" w:rsidP="00486B0C">
            <w:pPr>
              <w:pStyle w:val="Geenafstand"/>
              <w:numPr>
                <w:ilvl w:val="1"/>
                <w:numId w:val="1"/>
              </w:numPr>
              <w:spacing w:after="120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Security maatregelen</w:t>
            </w:r>
          </w:p>
          <w:p w14:paraId="5728F306" w14:textId="77777777" w:rsidR="00486B0C" w:rsidRDefault="00486B0C" w:rsidP="00486B0C">
            <w:pPr>
              <w:pStyle w:val="Geenafstand"/>
              <w:numPr>
                <w:ilvl w:val="1"/>
                <w:numId w:val="1"/>
              </w:numPr>
              <w:spacing w:after="120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Kwaliteit en beschikbaarheid adequaat personeel</w:t>
            </w:r>
          </w:p>
          <w:p w14:paraId="59000898" w14:textId="77777777" w:rsidR="00486B0C" w:rsidRPr="007C032A" w:rsidRDefault="00486B0C" w:rsidP="00486B0C">
            <w:pPr>
              <w:pStyle w:val="Geenafstand"/>
              <w:numPr>
                <w:ilvl w:val="1"/>
                <w:numId w:val="1"/>
              </w:numPr>
              <w:spacing w:after="120"/>
              <w:rPr>
                <w:rFonts w:asciiTheme="majorHAnsi" w:hAnsiTheme="majorHAnsi" w:cstheme="majorHAnsi"/>
                <w:szCs w:val="18"/>
              </w:rPr>
            </w:pPr>
            <w:r>
              <w:rPr>
                <w:rFonts w:asciiTheme="majorHAnsi" w:hAnsiTheme="majorHAnsi" w:cstheme="majorHAnsi"/>
                <w:szCs w:val="18"/>
              </w:rPr>
              <w:lastRenderedPageBreak/>
              <w:t>…</w:t>
            </w:r>
          </w:p>
          <w:p w14:paraId="715690C6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</w:p>
        </w:tc>
      </w:tr>
      <w:tr w:rsidR="00486B0C" w:rsidRPr="007C032A" w14:paraId="237C4DD8" w14:textId="77777777" w:rsidTr="006D692D">
        <w:tc>
          <w:tcPr>
            <w:tcW w:w="8494" w:type="dxa"/>
            <w:gridSpan w:val="2"/>
          </w:tcPr>
          <w:p w14:paraId="217BD777" w14:textId="77777777" w:rsidR="00486B0C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lastRenderedPageBreak/>
              <w:t>Antwoord</w:t>
            </w:r>
          </w:p>
          <w:p w14:paraId="77B58A23" w14:textId="77777777" w:rsidR="00486B0C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</w:p>
          <w:p w14:paraId="2705C5A7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</w:p>
        </w:tc>
      </w:tr>
      <w:tr w:rsidR="00486B0C" w:rsidRPr="007C032A" w14:paraId="4167C1FD" w14:textId="77777777" w:rsidTr="006D692D">
        <w:tc>
          <w:tcPr>
            <w:tcW w:w="8494" w:type="dxa"/>
            <w:gridSpan w:val="2"/>
          </w:tcPr>
          <w:p w14:paraId="72C31774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</w:p>
        </w:tc>
      </w:tr>
      <w:tr w:rsidR="00486B0C" w:rsidRPr="007C032A" w14:paraId="78CAB40E" w14:textId="77777777" w:rsidTr="006D692D">
        <w:tc>
          <w:tcPr>
            <w:tcW w:w="8494" w:type="dxa"/>
            <w:gridSpan w:val="2"/>
            <w:shd w:val="clear" w:color="auto" w:fill="DCDCDC" w:themeFill="background2" w:themeFillShade="F2"/>
          </w:tcPr>
          <w:p w14:paraId="4489E2B3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b/>
                <w:szCs w:val="18"/>
              </w:rPr>
            </w:pPr>
            <w:r w:rsidRPr="007C032A">
              <w:rPr>
                <w:rFonts w:asciiTheme="majorHAnsi" w:hAnsiTheme="majorHAnsi" w:cstheme="majorHAnsi"/>
                <w:b/>
                <w:szCs w:val="18"/>
              </w:rPr>
              <w:t>Overig</w:t>
            </w:r>
          </w:p>
        </w:tc>
      </w:tr>
      <w:tr w:rsidR="00486B0C" w:rsidRPr="007C032A" w14:paraId="32AACAEA" w14:textId="77777777" w:rsidTr="006D692D">
        <w:tc>
          <w:tcPr>
            <w:tcW w:w="1016" w:type="dxa"/>
          </w:tcPr>
          <w:p w14:paraId="136A84C9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14.</w:t>
            </w:r>
          </w:p>
        </w:tc>
        <w:tc>
          <w:tcPr>
            <w:tcW w:w="7478" w:type="dxa"/>
          </w:tcPr>
          <w:p w14:paraId="7874C4B2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Welke informatie heeft u nodig om een goede inschrijving te kunnen doen en een goede prijs te bepalen?</w:t>
            </w:r>
          </w:p>
        </w:tc>
      </w:tr>
      <w:tr w:rsidR="00486B0C" w:rsidRPr="007C032A" w14:paraId="2860184F" w14:textId="77777777" w:rsidTr="006D692D">
        <w:tc>
          <w:tcPr>
            <w:tcW w:w="8494" w:type="dxa"/>
            <w:gridSpan w:val="2"/>
          </w:tcPr>
          <w:p w14:paraId="5D373C5C" w14:textId="77777777" w:rsidR="00486B0C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Antwoord</w:t>
            </w:r>
          </w:p>
          <w:p w14:paraId="1E4DC1B1" w14:textId="77777777" w:rsidR="00486B0C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</w:p>
          <w:p w14:paraId="2B138EF5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</w:p>
        </w:tc>
      </w:tr>
      <w:tr w:rsidR="00486B0C" w:rsidRPr="007C032A" w14:paraId="6299F67B" w14:textId="77777777" w:rsidTr="006D692D">
        <w:tc>
          <w:tcPr>
            <w:tcW w:w="1016" w:type="dxa"/>
          </w:tcPr>
          <w:p w14:paraId="0991573C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15.</w:t>
            </w:r>
          </w:p>
        </w:tc>
        <w:tc>
          <w:tcPr>
            <w:tcW w:w="7478" w:type="dxa"/>
          </w:tcPr>
          <w:p w14:paraId="27CC45AE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Wat wilt u overigens nog kwijt ten behoeve van deze marktconsultatie? </w:t>
            </w:r>
          </w:p>
        </w:tc>
      </w:tr>
      <w:tr w:rsidR="00486B0C" w:rsidRPr="007C032A" w14:paraId="4544B560" w14:textId="77777777" w:rsidTr="006D692D">
        <w:tc>
          <w:tcPr>
            <w:tcW w:w="8494" w:type="dxa"/>
            <w:gridSpan w:val="2"/>
          </w:tcPr>
          <w:p w14:paraId="4791B775" w14:textId="77777777" w:rsidR="00486B0C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  <w:r w:rsidRPr="007C032A">
              <w:rPr>
                <w:rFonts w:asciiTheme="majorHAnsi" w:hAnsiTheme="majorHAnsi" w:cstheme="majorHAnsi"/>
                <w:szCs w:val="18"/>
              </w:rPr>
              <w:t>Antwoord</w:t>
            </w:r>
          </w:p>
          <w:p w14:paraId="7FBF9B8D" w14:textId="77777777" w:rsidR="00486B0C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</w:p>
          <w:p w14:paraId="3C37D720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</w:p>
        </w:tc>
      </w:tr>
      <w:tr w:rsidR="00486B0C" w:rsidRPr="007C032A" w14:paraId="25FB4D7E" w14:textId="77777777" w:rsidTr="006D692D">
        <w:tc>
          <w:tcPr>
            <w:tcW w:w="8494" w:type="dxa"/>
            <w:gridSpan w:val="2"/>
          </w:tcPr>
          <w:p w14:paraId="77EEFA0A" w14:textId="77777777" w:rsidR="00486B0C" w:rsidRPr="007C032A" w:rsidRDefault="00486B0C" w:rsidP="006D692D">
            <w:pPr>
              <w:pStyle w:val="Geenafstand"/>
              <w:rPr>
                <w:rFonts w:asciiTheme="majorHAnsi" w:hAnsiTheme="majorHAnsi" w:cstheme="majorHAnsi"/>
                <w:szCs w:val="18"/>
              </w:rPr>
            </w:pPr>
          </w:p>
        </w:tc>
      </w:tr>
    </w:tbl>
    <w:p w14:paraId="2A6DC4C3" w14:textId="77777777" w:rsidR="000768BD" w:rsidRDefault="000768BD"/>
    <w:p w14:paraId="1ECBDF70" w14:textId="605D90C4" w:rsidR="009D7ADA" w:rsidRPr="009D7ADA" w:rsidRDefault="009D7ADA">
      <w:pPr>
        <w:rPr>
          <w:i/>
          <w:iCs/>
        </w:rPr>
      </w:pPr>
      <w:r w:rsidRPr="009D7ADA">
        <w:rPr>
          <w:i/>
          <w:iCs/>
        </w:rPr>
        <w:t>Dank voor uw medewerking!</w:t>
      </w:r>
    </w:p>
    <w:p w14:paraId="6CB1A8B5" w14:textId="77777777" w:rsidR="009D7ADA" w:rsidRDefault="009D7AD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57"/>
        <w:gridCol w:w="4505"/>
      </w:tblGrid>
      <w:tr w:rsidR="00486B0C" w:rsidRPr="007C032A" w14:paraId="5E7152E6" w14:textId="77777777" w:rsidTr="006D692D">
        <w:tc>
          <w:tcPr>
            <w:tcW w:w="9489" w:type="dxa"/>
            <w:gridSpan w:val="2"/>
            <w:shd w:val="pct10" w:color="auto" w:fill="auto"/>
          </w:tcPr>
          <w:p w14:paraId="4078340B" w14:textId="77777777" w:rsidR="00486B0C" w:rsidRPr="007C032A" w:rsidRDefault="00486B0C" w:rsidP="006D692D">
            <w:pPr>
              <w:pStyle w:val="Plattetekst"/>
              <w:rPr>
                <w:rFonts w:asciiTheme="majorHAnsi" w:hAnsiTheme="majorHAnsi" w:cstheme="majorHAnsi"/>
                <w:b/>
                <w:sz w:val="18"/>
                <w:szCs w:val="18"/>
                <w:lang w:eastAsia="nl-NL"/>
              </w:rPr>
            </w:pPr>
            <w:r w:rsidRPr="007C032A">
              <w:rPr>
                <w:rFonts w:asciiTheme="majorHAnsi" w:hAnsiTheme="majorHAnsi" w:cstheme="majorHAnsi"/>
                <w:b/>
                <w:sz w:val="18"/>
                <w:szCs w:val="18"/>
                <w:lang w:eastAsia="nl-NL"/>
              </w:rPr>
              <w:t>Ondertekening</w:t>
            </w:r>
          </w:p>
        </w:tc>
      </w:tr>
      <w:tr w:rsidR="00486B0C" w:rsidRPr="007C032A" w14:paraId="2C6690F5" w14:textId="77777777" w:rsidTr="006D692D">
        <w:tc>
          <w:tcPr>
            <w:tcW w:w="4744" w:type="dxa"/>
          </w:tcPr>
          <w:p w14:paraId="3C8637A4" w14:textId="77777777" w:rsidR="00486B0C" w:rsidRPr="007C032A" w:rsidRDefault="00486B0C" w:rsidP="006D692D">
            <w:pPr>
              <w:pStyle w:val="Plattetekst"/>
              <w:rPr>
                <w:rFonts w:asciiTheme="majorHAnsi" w:hAnsiTheme="majorHAnsi" w:cstheme="majorHAnsi"/>
                <w:sz w:val="18"/>
                <w:szCs w:val="18"/>
                <w:lang w:eastAsia="nl-NL"/>
              </w:rPr>
            </w:pPr>
            <w:r w:rsidRPr="007C032A">
              <w:rPr>
                <w:rFonts w:asciiTheme="majorHAnsi" w:hAnsiTheme="majorHAnsi" w:cstheme="majorHAnsi"/>
                <w:sz w:val="18"/>
                <w:szCs w:val="18"/>
                <w:lang w:eastAsia="nl-NL"/>
              </w:rPr>
              <w:t>Naam</w:t>
            </w:r>
          </w:p>
        </w:tc>
        <w:tc>
          <w:tcPr>
            <w:tcW w:w="4745" w:type="dxa"/>
          </w:tcPr>
          <w:p w14:paraId="0411729D" w14:textId="77777777" w:rsidR="00486B0C" w:rsidRPr="007C032A" w:rsidRDefault="00486B0C" w:rsidP="006D692D">
            <w:pPr>
              <w:pStyle w:val="Plattetekst"/>
              <w:rPr>
                <w:rFonts w:asciiTheme="majorHAnsi" w:hAnsiTheme="majorHAnsi" w:cstheme="majorHAnsi"/>
                <w:sz w:val="18"/>
                <w:szCs w:val="18"/>
                <w:lang w:eastAsia="nl-NL"/>
              </w:rPr>
            </w:pPr>
          </w:p>
        </w:tc>
      </w:tr>
      <w:tr w:rsidR="00486B0C" w:rsidRPr="007C032A" w14:paraId="43E0053D" w14:textId="77777777" w:rsidTr="006D692D">
        <w:tc>
          <w:tcPr>
            <w:tcW w:w="4744" w:type="dxa"/>
          </w:tcPr>
          <w:p w14:paraId="75D3C903" w14:textId="77777777" w:rsidR="00486B0C" w:rsidRPr="007C032A" w:rsidRDefault="00486B0C" w:rsidP="006D692D">
            <w:pPr>
              <w:pStyle w:val="Plattetekst"/>
              <w:rPr>
                <w:rFonts w:asciiTheme="majorHAnsi" w:hAnsiTheme="majorHAnsi" w:cstheme="majorHAnsi"/>
                <w:sz w:val="18"/>
                <w:szCs w:val="18"/>
                <w:lang w:eastAsia="nl-NL"/>
              </w:rPr>
            </w:pPr>
            <w:r w:rsidRPr="007C032A">
              <w:rPr>
                <w:rFonts w:asciiTheme="majorHAnsi" w:hAnsiTheme="majorHAnsi" w:cstheme="majorHAnsi"/>
                <w:sz w:val="18"/>
                <w:szCs w:val="18"/>
                <w:lang w:eastAsia="nl-NL"/>
              </w:rPr>
              <w:t>Functie</w:t>
            </w:r>
          </w:p>
        </w:tc>
        <w:tc>
          <w:tcPr>
            <w:tcW w:w="4745" w:type="dxa"/>
          </w:tcPr>
          <w:p w14:paraId="58D37944" w14:textId="77777777" w:rsidR="00486B0C" w:rsidRPr="007C032A" w:rsidRDefault="00486B0C" w:rsidP="006D692D">
            <w:pPr>
              <w:pStyle w:val="Plattetekst"/>
              <w:rPr>
                <w:rFonts w:asciiTheme="majorHAnsi" w:hAnsiTheme="majorHAnsi" w:cstheme="majorHAnsi"/>
                <w:sz w:val="18"/>
                <w:szCs w:val="18"/>
                <w:lang w:eastAsia="nl-NL"/>
              </w:rPr>
            </w:pPr>
          </w:p>
        </w:tc>
      </w:tr>
      <w:tr w:rsidR="00486B0C" w:rsidRPr="007C032A" w14:paraId="476AA0BA" w14:textId="77777777" w:rsidTr="006D692D">
        <w:tc>
          <w:tcPr>
            <w:tcW w:w="4744" w:type="dxa"/>
          </w:tcPr>
          <w:p w14:paraId="0435BF58" w14:textId="77777777" w:rsidR="00486B0C" w:rsidRPr="007C032A" w:rsidRDefault="00486B0C" w:rsidP="006D692D">
            <w:pPr>
              <w:pStyle w:val="Plattetekst"/>
              <w:rPr>
                <w:rFonts w:asciiTheme="majorHAnsi" w:hAnsiTheme="majorHAnsi" w:cstheme="majorHAnsi"/>
                <w:sz w:val="18"/>
                <w:szCs w:val="18"/>
                <w:lang w:eastAsia="nl-NL"/>
              </w:rPr>
            </w:pPr>
            <w:r w:rsidRPr="007C032A">
              <w:rPr>
                <w:rFonts w:asciiTheme="majorHAnsi" w:hAnsiTheme="majorHAnsi" w:cstheme="majorHAnsi"/>
                <w:sz w:val="18"/>
                <w:szCs w:val="18"/>
                <w:lang w:eastAsia="nl-NL"/>
              </w:rPr>
              <w:t>Onderneming</w:t>
            </w:r>
          </w:p>
        </w:tc>
        <w:tc>
          <w:tcPr>
            <w:tcW w:w="4745" w:type="dxa"/>
          </w:tcPr>
          <w:p w14:paraId="1CFA3FB4" w14:textId="77777777" w:rsidR="00486B0C" w:rsidRPr="007C032A" w:rsidRDefault="00486B0C" w:rsidP="006D692D">
            <w:pPr>
              <w:pStyle w:val="Plattetekst"/>
              <w:rPr>
                <w:rFonts w:asciiTheme="majorHAnsi" w:hAnsiTheme="majorHAnsi" w:cstheme="majorHAnsi"/>
                <w:sz w:val="18"/>
                <w:szCs w:val="18"/>
                <w:lang w:eastAsia="nl-NL"/>
              </w:rPr>
            </w:pPr>
          </w:p>
        </w:tc>
      </w:tr>
      <w:tr w:rsidR="00486B0C" w:rsidRPr="007C032A" w14:paraId="5C535EF6" w14:textId="77777777" w:rsidTr="006D692D">
        <w:tc>
          <w:tcPr>
            <w:tcW w:w="4744" w:type="dxa"/>
          </w:tcPr>
          <w:p w14:paraId="60A4CC38" w14:textId="77777777" w:rsidR="00486B0C" w:rsidRPr="007C032A" w:rsidRDefault="00486B0C" w:rsidP="006D692D">
            <w:pPr>
              <w:pStyle w:val="Plattetekst"/>
              <w:rPr>
                <w:rFonts w:asciiTheme="majorHAnsi" w:hAnsiTheme="majorHAnsi" w:cstheme="majorHAnsi"/>
                <w:sz w:val="18"/>
                <w:szCs w:val="18"/>
                <w:lang w:eastAsia="nl-NL"/>
              </w:rPr>
            </w:pPr>
            <w:r w:rsidRPr="007C032A">
              <w:rPr>
                <w:rFonts w:asciiTheme="majorHAnsi" w:hAnsiTheme="majorHAnsi" w:cstheme="majorHAnsi"/>
                <w:sz w:val="18"/>
                <w:szCs w:val="18"/>
                <w:lang w:eastAsia="nl-NL"/>
              </w:rPr>
              <w:t>Handtekening</w:t>
            </w:r>
          </w:p>
        </w:tc>
        <w:tc>
          <w:tcPr>
            <w:tcW w:w="4745" w:type="dxa"/>
          </w:tcPr>
          <w:p w14:paraId="2D3B7994" w14:textId="77777777" w:rsidR="00486B0C" w:rsidRDefault="00486B0C" w:rsidP="006D692D">
            <w:pPr>
              <w:pStyle w:val="Plattetekst"/>
              <w:rPr>
                <w:rFonts w:asciiTheme="majorHAnsi" w:hAnsiTheme="majorHAnsi" w:cstheme="majorHAnsi"/>
                <w:sz w:val="18"/>
                <w:szCs w:val="18"/>
                <w:lang w:eastAsia="nl-NL"/>
              </w:rPr>
            </w:pPr>
          </w:p>
          <w:p w14:paraId="5DB3F88F" w14:textId="77777777" w:rsidR="00486B0C" w:rsidRPr="007C032A" w:rsidRDefault="00486B0C" w:rsidP="006D692D">
            <w:pPr>
              <w:pStyle w:val="Plattetekst"/>
              <w:rPr>
                <w:rFonts w:asciiTheme="majorHAnsi" w:hAnsiTheme="majorHAnsi" w:cstheme="majorHAnsi"/>
                <w:sz w:val="18"/>
                <w:szCs w:val="18"/>
                <w:lang w:eastAsia="nl-NL"/>
              </w:rPr>
            </w:pPr>
          </w:p>
        </w:tc>
      </w:tr>
      <w:tr w:rsidR="00486B0C" w:rsidRPr="007C032A" w14:paraId="0DDA7852" w14:textId="77777777" w:rsidTr="006D692D">
        <w:tc>
          <w:tcPr>
            <w:tcW w:w="4744" w:type="dxa"/>
          </w:tcPr>
          <w:p w14:paraId="056EFB7B" w14:textId="77777777" w:rsidR="00486B0C" w:rsidRPr="007C032A" w:rsidRDefault="00486B0C" w:rsidP="006D692D">
            <w:pPr>
              <w:pStyle w:val="Plattetekst"/>
              <w:rPr>
                <w:rFonts w:asciiTheme="majorHAnsi" w:hAnsiTheme="majorHAnsi" w:cstheme="majorHAnsi"/>
                <w:sz w:val="18"/>
                <w:szCs w:val="18"/>
                <w:lang w:eastAsia="nl-NL"/>
              </w:rPr>
            </w:pPr>
            <w:r w:rsidRPr="007C032A">
              <w:rPr>
                <w:rFonts w:asciiTheme="majorHAnsi" w:hAnsiTheme="majorHAnsi" w:cstheme="majorHAnsi"/>
                <w:sz w:val="18"/>
                <w:szCs w:val="18"/>
                <w:lang w:eastAsia="nl-NL"/>
              </w:rPr>
              <w:t>Plaats en datum</w:t>
            </w:r>
          </w:p>
        </w:tc>
        <w:tc>
          <w:tcPr>
            <w:tcW w:w="4745" w:type="dxa"/>
          </w:tcPr>
          <w:p w14:paraId="0DB257AE" w14:textId="77777777" w:rsidR="00486B0C" w:rsidRPr="007C032A" w:rsidRDefault="00486B0C" w:rsidP="006D692D">
            <w:pPr>
              <w:pStyle w:val="Plattetekst"/>
              <w:rPr>
                <w:rFonts w:asciiTheme="majorHAnsi" w:hAnsiTheme="majorHAnsi" w:cstheme="majorHAnsi"/>
                <w:sz w:val="18"/>
                <w:szCs w:val="18"/>
                <w:lang w:eastAsia="nl-NL"/>
              </w:rPr>
            </w:pPr>
          </w:p>
        </w:tc>
      </w:tr>
    </w:tbl>
    <w:p w14:paraId="0E251A8C" w14:textId="77777777" w:rsidR="00486B0C" w:rsidRDefault="00486B0C"/>
    <w:sectPr w:rsidR="00486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9053B"/>
    <w:multiLevelType w:val="hybridMultilevel"/>
    <w:tmpl w:val="BBF41192"/>
    <w:lvl w:ilvl="0" w:tplc="63483178">
      <w:start w:val="2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E3B20"/>
    <w:multiLevelType w:val="hybridMultilevel"/>
    <w:tmpl w:val="829E8A74"/>
    <w:lvl w:ilvl="0" w:tplc="A31CF862">
      <w:numFmt w:val="bullet"/>
      <w:lvlText w:val="-"/>
      <w:lvlJc w:val="left"/>
      <w:pPr>
        <w:ind w:left="360" w:hanging="360"/>
      </w:pPr>
      <w:rPr>
        <w:rFonts w:ascii="Aptos" w:eastAsia="Aptos" w:hAnsi="Aptos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4B5694E"/>
    <w:multiLevelType w:val="hybridMultilevel"/>
    <w:tmpl w:val="2ACE998E"/>
    <w:lvl w:ilvl="0" w:tplc="63483178">
      <w:start w:val="2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2666317">
    <w:abstractNumId w:val="1"/>
  </w:num>
  <w:num w:numId="2" w16cid:durableId="1347248156">
    <w:abstractNumId w:val="2"/>
  </w:num>
  <w:num w:numId="3" w16cid:durableId="1360200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B0C"/>
    <w:rsid w:val="000768BD"/>
    <w:rsid w:val="00486B0C"/>
    <w:rsid w:val="007E3FD0"/>
    <w:rsid w:val="009D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F6056"/>
  <w15:chartTrackingRefBased/>
  <w15:docId w15:val="{21154AF3-D427-4DC0-AAAE-9279A662C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86B0C"/>
    <w:pPr>
      <w:spacing w:after="0" w:line="280" w:lineRule="atLeast"/>
    </w:pPr>
    <w:rPr>
      <w:color w:val="404040" w:themeColor="text1" w:themeTint="BF"/>
      <w:kern w:val="0"/>
      <w:sz w:val="16"/>
      <w:szCs w:val="16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486B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86B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86B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86B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86B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86B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86B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86B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86B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86B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86B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86B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86B0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86B0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86B0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86B0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86B0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86B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86B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86B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86B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86B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86B0C"/>
    <w:pPr>
      <w:spacing w:before="160"/>
      <w:jc w:val="center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486B0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86B0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86B0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86B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86B0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86B0C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486B0C"/>
    <w:pPr>
      <w:spacing w:after="0" w:line="240" w:lineRule="auto"/>
    </w:pPr>
    <w:rPr>
      <w:color w:val="404040" w:themeColor="text1" w:themeTint="BF"/>
      <w:kern w:val="0"/>
      <w:sz w:val="16"/>
      <w:szCs w:val="16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99"/>
    <w:unhideWhenUsed/>
    <w:rsid w:val="00486B0C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486B0C"/>
    <w:rPr>
      <w:color w:val="404040" w:themeColor="text1" w:themeTint="BF"/>
      <w:kern w:val="0"/>
      <w:sz w:val="16"/>
      <w:szCs w:val="16"/>
      <w14:ligatures w14:val="none"/>
    </w:rPr>
  </w:style>
  <w:style w:type="paragraph" w:styleId="Geenafstand">
    <w:name w:val="No Spacing"/>
    <w:aliases w:val="Standaard HS BOMW"/>
    <w:uiPriority w:val="1"/>
    <w:qFormat/>
    <w:rsid w:val="00486B0C"/>
    <w:pPr>
      <w:spacing w:after="0" w:line="240" w:lineRule="auto"/>
    </w:pPr>
    <w:rPr>
      <w:rFonts w:cs="Arial"/>
      <w:color w:val="000000" w:themeColor="text1"/>
      <w:kern w:val="0"/>
      <w:sz w:val="18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655</Words>
  <Characters>3607</Characters>
  <Application>Microsoft Office Word</Application>
  <DocSecurity>0</DocSecurity>
  <Lines>30</Lines>
  <Paragraphs>8</Paragraphs>
  <ScaleCrop>false</ScaleCrop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Heijne den Bak | Mitopics</dc:creator>
  <cp:keywords/>
  <dc:description/>
  <cp:lastModifiedBy>Richard Heijne den Bak | Mitopics</cp:lastModifiedBy>
  <cp:revision>2</cp:revision>
  <dcterms:created xsi:type="dcterms:W3CDTF">2026-02-04T15:13:00Z</dcterms:created>
  <dcterms:modified xsi:type="dcterms:W3CDTF">2026-02-04T15:16:00Z</dcterms:modified>
</cp:coreProperties>
</file>