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1D8" w:rsidRPr="00444C6D" w:rsidRDefault="008D21D8" w:rsidP="008D21D8">
      <w:pPr>
        <w:pStyle w:val="BijlageGenummerdKop"/>
        <w:tabs>
          <w:tab w:val="clear" w:pos="0"/>
        </w:tabs>
        <w:ind w:left="567" w:hanging="1418"/>
      </w:pPr>
      <w:bookmarkStart w:id="0" w:name="_Toc103777389"/>
      <w:bookmarkStart w:id="1" w:name="_Toc122699826"/>
      <w:r w:rsidRPr="00444C6D">
        <w:t xml:space="preserve">Format Staat van optionele </w:t>
      </w:r>
      <w:bookmarkEnd w:id="0"/>
      <w:r>
        <w:t>werkpakketten</w:t>
      </w:r>
      <w:bookmarkEnd w:id="1"/>
    </w:p>
    <w:tbl>
      <w:tblPr>
        <w:tblStyle w:val="Tabelraster"/>
        <w:tblW w:w="7938" w:type="dxa"/>
        <w:tblInd w:w="421" w:type="dxa"/>
        <w:tblLook w:val="01E0" w:firstRow="1" w:lastRow="1" w:firstColumn="1" w:lastColumn="1" w:noHBand="0" w:noVBand="0"/>
      </w:tblPr>
      <w:tblGrid>
        <w:gridCol w:w="1730"/>
        <w:gridCol w:w="4820"/>
        <w:gridCol w:w="1388"/>
      </w:tblGrid>
      <w:tr w:rsidR="008D21D8" w:rsidRPr="0023458A" w:rsidTr="008D21D8">
        <w:tc>
          <w:tcPr>
            <w:tcW w:w="1730" w:type="dxa"/>
          </w:tcPr>
          <w:p w:rsidR="008D21D8" w:rsidRPr="00444C6D" w:rsidRDefault="008D21D8" w:rsidP="008D21D8">
            <w:pPr>
              <w:autoSpaceDE w:val="0"/>
              <w:autoSpaceDN w:val="0"/>
              <w:adjustRightInd w:val="0"/>
              <w:rPr>
                <w:rFonts w:eastAsia="Times New Roman" w:cstheme="minorBidi"/>
                <w:b/>
                <w:color w:val="000000"/>
                <w:szCs w:val="18"/>
                <w:lang w:val="en-US" w:eastAsia="en-US"/>
              </w:rPr>
            </w:pPr>
            <w:proofErr w:type="spellStart"/>
            <w:r w:rsidRPr="00444C6D">
              <w:rPr>
                <w:rFonts w:eastAsia="Times New Roman" w:cstheme="minorBidi"/>
                <w:b/>
                <w:color w:val="000000"/>
                <w:szCs w:val="18"/>
                <w:lang w:val="en-US" w:eastAsia="en-US"/>
              </w:rPr>
              <w:t>Volgnummer</w:t>
            </w:r>
            <w:proofErr w:type="spellEnd"/>
          </w:p>
        </w:tc>
        <w:tc>
          <w:tcPr>
            <w:tcW w:w="4820" w:type="dxa"/>
          </w:tcPr>
          <w:p w:rsidR="008D21D8" w:rsidRPr="000D5274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theme="minorBidi"/>
                <w:b/>
                <w:color w:val="000000"/>
                <w:szCs w:val="18"/>
                <w:lang w:val="en-US" w:eastAsia="en-US"/>
              </w:rPr>
            </w:pPr>
            <w:proofErr w:type="spellStart"/>
            <w:r w:rsidRPr="000D5274">
              <w:rPr>
                <w:rFonts w:eastAsia="Times New Roman" w:cstheme="minorBidi"/>
                <w:b/>
                <w:color w:val="000000"/>
                <w:szCs w:val="18"/>
                <w:lang w:val="en-US" w:eastAsia="en-US"/>
              </w:rPr>
              <w:t>Oms</w:t>
            </w:r>
            <w:bookmarkStart w:id="2" w:name="_GoBack"/>
            <w:bookmarkEnd w:id="2"/>
            <w:r w:rsidRPr="000D5274">
              <w:rPr>
                <w:rFonts w:eastAsia="Times New Roman" w:cstheme="minorBidi"/>
                <w:b/>
                <w:color w:val="000000"/>
                <w:szCs w:val="18"/>
                <w:lang w:val="en-US" w:eastAsia="en-US"/>
              </w:rPr>
              <w:t>chrijving</w:t>
            </w:r>
            <w:proofErr w:type="spellEnd"/>
          </w:p>
        </w:tc>
        <w:tc>
          <w:tcPr>
            <w:tcW w:w="1388" w:type="dxa"/>
          </w:tcPr>
          <w:p w:rsidR="008D21D8" w:rsidRPr="00444C6D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theme="minorBidi"/>
                <w:b/>
                <w:color w:val="000000"/>
                <w:szCs w:val="18"/>
                <w:lang w:eastAsia="en-US"/>
              </w:rPr>
            </w:pPr>
            <w:r w:rsidRPr="00444C6D">
              <w:rPr>
                <w:rFonts w:eastAsia="Times New Roman" w:cstheme="minorBidi"/>
                <w:b/>
                <w:color w:val="000000"/>
                <w:szCs w:val="18"/>
                <w:lang w:eastAsia="en-US"/>
              </w:rPr>
              <w:t>Bedrag in euro excl. omzet</w:t>
            </w:r>
            <w:r w:rsidRPr="00444C6D">
              <w:rPr>
                <w:rFonts w:eastAsia="Times New Roman" w:cstheme="minorBidi"/>
                <w:b/>
                <w:color w:val="000000"/>
                <w:szCs w:val="18"/>
                <w:lang w:eastAsia="en-US"/>
              </w:rPr>
              <w:softHyphen/>
              <w:t>belasting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 w:rsidRPr="002D7376">
              <w:rPr>
                <w:rFonts w:eastAsia="Times New Roman" w:cs="Arial"/>
                <w:color w:val="000000"/>
                <w:szCs w:val="18"/>
              </w:rPr>
              <w:t>001</w:t>
            </w: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color w:val="000000"/>
                <w:szCs w:val="18"/>
              </w:rPr>
            </w:pPr>
            <w:r w:rsidRPr="006532E9">
              <w:rPr>
                <w:rFonts w:eastAsia="Times New Roman" w:cs="Arial"/>
                <w:b/>
                <w:color w:val="000000"/>
                <w:szCs w:val="18"/>
              </w:rPr>
              <w:t>Complex Sluis IV</w:t>
            </w:r>
          </w:p>
        </w:tc>
        <w:tc>
          <w:tcPr>
            <w:tcW w:w="1388" w:type="dxa"/>
          </w:tcPr>
          <w:p w:rsidR="008D21D8" w:rsidRPr="00151D30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 w:rsidRPr="00151D30">
              <w:rPr>
                <w:rFonts w:eastAsia="Times New Roman" w:cs="Arial"/>
                <w:color w:val="000000"/>
                <w:szCs w:val="18"/>
              </w:rPr>
              <w:t xml:space="preserve">€ </w:t>
            </w:r>
          </w:p>
        </w:tc>
      </w:tr>
      <w:tr w:rsidR="008D21D8" w:rsidRPr="0023458A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Brug Sluis IV (Haghorst)</w:t>
            </w:r>
            <w:r>
              <w:rPr>
                <w:rFonts w:eastAsia="Times New Roman" w:cs="Arial"/>
                <w:color w:val="000000"/>
                <w:szCs w:val="18"/>
              </w:rPr>
              <w:t xml:space="preserve"> (beweegbaar)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Centrale installaties Sluis IV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Sluis IV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Wachtgebouw Sluis IV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002</w:t>
            </w:r>
          </w:p>
        </w:tc>
        <w:tc>
          <w:tcPr>
            <w:tcW w:w="4820" w:type="dxa"/>
          </w:tcPr>
          <w:p w:rsidR="008D21D8" w:rsidRPr="00B014EC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>Complex Sluis 15</w:t>
            </w:r>
          </w:p>
        </w:tc>
        <w:tc>
          <w:tcPr>
            <w:tcW w:w="1388" w:type="dxa"/>
          </w:tcPr>
          <w:p w:rsidR="008D21D8" w:rsidRPr="00151D30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Brug Sluis 15</w:t>
            </w:r>
            <w:r>
              <w:rPr>
                <w:rFonts w:eastAsia="Times New Roman" w:cs="Arial"/>
                <w:color w:val="000000"/>
                <w:szCs w:val="18"/>
              </w:rPr>
              <w:t xml:space="preserve"> (vast)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Sluis 15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Centrale installaties Sluis 15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Wachtgebouw Sluis 15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003</w:t>
            </w:r>
          </w:p>
        </w:tc>
        <w:tc>
          <w:tcPr>
            <w:tcW w:w="4820" w:type="dxa"/>
          </w:tcPr>
          <w:p w:rsidR="008D21D8" w:rsidRPr="00B014EC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>Complex Sluis 16</w:t>
            </w:r>
          </w:p>
        </w:tc>
        <w:tc>
          <w:tcPr>
            <w:tcW w:w="1388" w:type="dxa"/>
          </w:tcPr>
          <w:p w:rsidR="008D21D8" w:rsidRPr="00151D30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Brug Sluis 16</w:t>
            </w:r>
            <w:r>
              <w:rPr>
                <w:rFonts w:eastAsia="Times New Roman" w:cs="Arial"/>
                <w:color w:val="000000"/>
                <w:szCs w:val="18"/>
              </w:rPr>
              <w:t xml:space="preserve"> (vast)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Centrale installaties Sluis 16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Wachtgebouw Sluis 16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Sluis 16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004</w:t>
            </w:r>
          </w:p>
        </w:tc>
        <w:tc>
          <w:tcPr>
            <w:tcW w:w="4820" w:type="dxa"/>
          </w:tcPr>
          <w:p w:rsidR="008D21D8" w:rsidRPr="00B014EC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>Complex Sluis</w:t>
            </w:r>
            <w:r>
              <w:rPr>
                <w:rFonts w:eastAsia="Times New Roman" w:cs="Arial"/>
                <w:b/>
                <w:color w:val="000000"/>
                <w:szCs w:val="18"/>
              </w:rPr>
              <w:t xml:space="preserve"> </w:t>
            </w:r>
            <w:r w:rsidRPr="00B014EC">
              <w:rPr>
                <w:rFonts w:eastAsia="Times New Roman" w:cs="Arial"/>
                <w:b/>
                <w:color w:val="000000"/>
                <w:szCs w:val="18"/>
              </w:rPr>
              <w:t>10</w:t>
            </w:r>
          </w:p>
        </w:tc>
        <w:tc>
          <w:tcPr>
            <w:tcW w:w="1388" w:type="dxa"/>
          </w:tcPr>
          <w:p w:rsidR="008D21D8" w:rsidRPr="00F63B0B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 w:rsidRPr="00F63B0B"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Centrale installaties Sluis 10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Wachtgebouw Sluis 10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Sluis 10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005</w:t>
            </w:r>
          </w:p>
        </w:tc>
        <w:tc>
          <w:tcPr>
            <w:tcW w:w="4820" w:type="dxa"/>
          </w:tcPr>
          <w:p w:rsidR="008D21D8" w:rsidRPr="00B014EC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>Complex Sluis 11</w:t>
            </w:r>
          </w:p>
        </w:tc>
        <w:tc>
          <w:tcPr>
            <w:tcW w:w="1388" w:type="dxa"/>
          </w:tcPr>
          <w:p w:rsidR="008D21D8" w:rsidRPr="00151D30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Centrale installaties Sluis 11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Wachtgebouw Sluis 11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Sluis 11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006</w:t>
            </w:r>
          </w:p>
        </w:tc>
        <w:tc>
          <w:tcPr>
            <w:tcW w:w="4820" w:type="dxa"/>
          </w:tcPr>
          <w:p w:rsidR="008D21D8" w:rsidRPr="00B014EC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>Complex Sluis 12</w:t>
            </w:r>
          </w:p>
        </w:tc>
        <w:tc>
          <w:tcPr>
            <w:tcW w:w="1388" w:type="dxa"/>
          </w:tcPr>
          <w:p w:rsidR="008D21D8" w:rsidRPr="00151D30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Centrale installaties Sluis 12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Wachtgebouw Sluis 12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B014EC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B014EC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B014EC">
              <w:rPr>
                <w:rFonts w:eastAsia="Times New Roman" w:cs="Arial"/>
                <w:color w:val="000000"/>
                <w:szCs w:val="18"/>
              </w:rPr>
              <w:t>Sluis 12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007</w:t>
            </w:r>
          </w:p>
        </w:tc>
        <w:tc>
          <w:tcPr>
            <w:tcW w:w="4820" w:type="dxa"/>
          </w:tcPr>
          <w:p w:rsidR="008D21D8" w:rsidRPr="00B014EC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>Complex Sluis 13</w:t>
            </w:r>
          </w:p>
        </w:tc>
        <w:tc>
          <w:tcPr>
            <w:tcW w:w="1388" w:type="dxa"/>
          </w:tcPr>
          <w:p w:rsidR="008D21D8" w:rsidRPr="00151D30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Centrale installaties Sluis 13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Wachtgebouw Sluis 13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Sluis 13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Brug Sluis 13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008</w:t>
            </w:r>
          </w:p>
        </w:tc>
        <w:tc>
          <w:tcPr>
            <w:tcW w:w="4820" w:type="dxa"/>
          </w:tcPr>
          <w:p w:rsidR="008D21D8" w:rsidRPr="00B014EC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 xml:space="preserve">Complex </w:t>
            </w:r>
            <w:proofErr w:type="spellStart"/>
            <w:r w:rsidRPr="00B014EC">
              <w:rPr>
                <w:rFonts w:eastAsia="Times New Roman" w:cs="Arial"/>
                <w:b/>
                <w:color w:val="000000"/>
                <w:szCs w:val="18"/>
              </w:rPr>
              <w:t>Beeks</w:t>
            </w:r>
            <w:r>
              <w:rPr>
                <w:rFonts w:eastAsia="Times New Roman" w:cs="Arial"/>
                <w:b/>
                <w:color w:val="000000"/>
                <w:szCs w:val="18"/>
              </w:rPr>
              <w:t>e</w:t>
            </w:r>
            <w:r w:rsidRPr="00B014EC">
              <w:rPr>
                <w:rFonts w:eastAsia="Times New Roman" w:cs="Arial"/>
                <w:b/>
                <w:color w:val="000000"/>
                <w:szCs w:val="18"/>
              </w:rPr>
              <w:t>brug</w:t>
            </w:r>
            <w:proofErr w:type="spellEnd"/>
          </w:p>
        </w:tc>
        <w:tc>
          <w:tcPr>
            <w:tcW w:w="1388" w:type="dxa"/>
          </w:tcPr>
          <w:p w:rsidR="008D21D8" w:rsidRPr="00151D30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proofErr w:type="spellStart"/>
            <w:r w:rsidRPr="006532E9">
              <w:rPr>
                <w:rFonts w:eastAsia="Times New Roman" w:cs="Arial"/>
                <w:color w:val="000000"/>
                <w:szCs w:val="18"/>
              </w:rPr>
              <w:t>Beekse</w:t>
            </w:r>
            <w:r>
              <w:rPr>
                <w:rFonts w:eastAsia="Times New Roman" w:cs="Arial"/>
                <w:color w:val="000000"/>
                <w:szCs w:val="18"/>
              </w:rPr>
              <w:t>b</w:t>
            </w:r>
            <w:r w:rsidRPr="006532E9">
              <w:rPr>
                <w:rFonts w:eastAsia="Times New Roman" w:cs="Arial"/>
                <w:color w:val="000000"/>
                <w:szCs w:val="18"/>
              </w:rPr>
              <w:t>rug</w:t>
            </w:r>
            <w:proofErr w:type="spellEnd"/>
            <w:r>
              <w:rPr>
                <w:rFonts w:eastAsia="Times New Roman" w:cs="Arial"/>
                <w:color w:val="000000"/>
                <w:szCs w:val="18"/>
              </w:rPr>
              <w:t xml:space="preserve"> (beweegbaar)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 xml:space="preserve">Wachtgebouw </w:t>
            </w:r>
            <w:proofErr w:type="spellStart"/>
            <w:r w:rsidRPr="006532E9">
              <w:rPr>
                <w:rFonts w:eastAsia="Times New Roman" w:cs="Arial"/>
                <w:color w:val="000000"/>
                <w:szCs w:val="18"/>
              </w:rPr>
              <w:t>Beeksebrug</w:t>
            </w:r>
            <w:proofErr w:type="spellEnd"/>
          </w:p>
        </w:tc>
      </w:tr>
      <w:tr w:rsidR="008D21D8" w:rsidRPr="00CB7581" w:rsidTr="008D21D8">
        <w:trPr>
          <w:trHeight w:val="70"/>
        </w:trPr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009</w:t>
            </w: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 xml:space="preserve">Complex </w:t>
            </w:r>
            <w:proofErr w:type="spellStart"/>
            <w:r w:rsidRPr="00B014EC">
              <w:rPr>
                <w:rFonts w:eastAsia="Times New Roman" w:cs="Arial"/>
                <w:b/>
                <w:color w:val="000000"/>
                <w:szCs w:val="18"/>
              </w:rPr>
              <w:t>Donksebrug</w:t>
            </w:r>
            <w:proofErr w:type="spellEnd"/>
          </w:p>
        </w:tc>
        <w:tc>
          <w:tcPr>
            <w:tcW w:w="1388" w:type="dxa"/>
          </w:tcPr>
          <w:p w:rsidR="008D21D8" w:rsidRPr="00151D30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  <w:trHeight w:val="70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proofErr w:type="spellStart"/>
            <w:r w:rsidRPr="006532E9">
              <w:rPr>
                <w:rFonts w:eastAsia="Times New Roman" w:cs="Arial"/>
                <w:color w:val="000000"/>
                <w:szCs w:val="18"/>
              </w:rPr>
              <w:t>Donksebrug</w:t>
            </w:r>
            <w:proofErr w:type="spellEnd"/>
            <w:r>
              <w:rPr>
                <w:rFonts w:eastAsia="Times New Roman" w:cs="Arial"/>
                <w:color w:val="000000"/>
                <w:szCs w:val="18"/>
              </w:rPr>
              <w:t xml:space="preserve"> (beweegbaar)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010</w:t>
            </w:r>
          </w:p>
        </w:tc>
        <w:tc>
          <w:tcPr>
            <w:tcW w:w="4820" w:type="dxa"/>
          </w:tcPr>
          <w:p w:rsidR="008D21D8" w:rsidRPr="00B014EC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>Complex Sluis 4</w:t>
            </w:r>
          </w:p>
        </w:tc>
        <w:tc>
          <w:tcPr>
            <w:tcW w:w="1388" w:type="dxa"/>
          </w:tcPr>
          <w:p w:rsidR="008D21D8" w:rsidRPr="00151D30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Centrale installaties Sluis 4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Sluis 4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Wachtgebouw Sluis 4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011</w:t>
            </w: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>Complex Sluis 5</w:t>
            </w:r>
          </w:p>
        </w:tc>
        <w:tc>
          <w:tcPr>
            <w:tcW w:w="1388" w:type="dxa"/>
          </w:tcPr>
          <w:p w:rsidR="008D21D8" w:rsidRPr="00151D30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Centrale installaties Sluis 5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Wachtgebouw Sluis 5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Sluis 5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012</w:t>
            </w: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>Complex Sluis 6</w:t>
            </w:r>
          </w:p>
        </w:tc>
        <w:tc>
          <w:tcPr>
            <w:tcW w:w="1388" w:type="dxa"/>
          </w:tcPr>
          <w:p w:rsidR="008D21D8" w:rsidRPr="00F451EE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 w:rsidRPr="00F451EE">
              <w:rPr>
                <w:rFonts w:eastAsia="Times New Roman" w:cs="Arial"/>
                <w:color w:val="000000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Centrale installaties Sluis 6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Wachtgebouw Sluis 6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Sluis 6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013</w:t>
            </w: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>Complex Sluis Helmond</w:t>
            </w:r>
          </w:p>
        </w:tc>
        <w:tc>
          <w:tcPr>
            <w:tcW w:w="1388" w:type="dxa"/>
          </w:tcPr>
          <w:p w:rsidR="008D21D8" w:rsidRPr="00F451EE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 w:rsidRPr="00F451EE"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Centrale installaties Sluis Helmond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Bediengebouw Sluis Helmond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6532E9">
              <w:rPr>
                <w:rFonts w:eastAsia="Times New Roman" w:cs="Arial"/>
                <w:color w:val="000000"/>
                <w:szCs w:val="18"/>
              </w:rPr>
              <w:t>Sluis Helmond</w:t>
            </w:r>
          </w:p>
        </w:tc>
      </w:tr>
      <w:tr w:rsidR="008D21D8" w:rsidRPr="0023458A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4418DF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b/>
                <w:color w:val="000000"/>
                <w:szCs w:val="18"/>
              </w:rPr>
            </w:pPr>
            <w:r>
              <w:rPr>
                <w:rFonts w:eastAsia="Times New Roman" w:cs="Arial"/>
                <w:b/>
                <w:color w:val="000000"/>
                <w:szCs w:val="18"/>
              </w:rPr>
              <w:t>U</w:t>
            </w:r>
            <w:r w:rsidRPr="004418DF">
              <w:rPr>
                <w:rFonts w:eastAsia="Times New Roman" w:cs="Arial"/>
                <w:b/>
                <w:color w:val="000000"/>
                <w:szCs w:val="18"/>
              </w:rPr>
              <w:t xml:space="preserve">itbreiding modernisering BCT met 2x </w:t>
            </w:r>
            <w:r>
              <w:rPr>
                <w:rFonts w:eastAsia="Times New Roman" w:cs="Arial"/>
                <w:b/>
                <w:color w:val="000000"/>
                <w:szCs w:val="18"/>
              </w:rPr>
              <w:t xml:space="preserve">reguliere </w:t>
            </w:r>
            <w:r w:rsidRPr="004418DF">
              <w:rPr>
                <w:rFonts w:eastAsia="Times New Roman" w:cs="Arial"/>
                <w:b/>
                <w:color w:val="000000"/>
                <w:szCs w:val="18"/>
              </w:rPr>
              <w:t>BPP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4418DF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014</w:t>
            </w:r>
          </w:p>
        </w:tc>
        <w:tc>
          <w:tcPr>
            <w:tcW w:w="4820" w:type="dxa"/>
          </w:tcPr>
          <w:p w:rsidR="008D21D8" w:rsidRPr="00F63B0B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F63B0B">
              <w:rPr>
                <w:szCs w:val="18"/>
              </w:rPr>
              <w:t xml:space="preserve">2 stuks </w:t>
            </w:r>
            <w:r>
              <w:rPr>
                <w:szCs w:val="18"/>
              </w:rPr>
              <w:t xml:space="preserve">reguliere </w:t>
            </w:r>
            <w:r w:rsidRPr="00F63B0B">
              <w:rPr>
                <w:szCs w:val="18"/>
              </w:rPr>
              <w:t>BPP (nr. 5 en 6)</w:t>
            </w:r>
          </w:p>
        </w:tc>
        <w:tc>
          <w:tcPr>
            <w:tcW w:w="1388" w:type="dxa"/>
          </w:tcPr>
          <w:p w:rsidR="008D21D8" w:rsidRPr="004418DF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 w:rsidRPr="00812172"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4418DF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015</w:t>
            </w:r>
          </w:p>
        </w:tc>
        <w:tc>
          <w:tcPr>
            <w:tcW w:w="4820" w:type="dxa"/>
          </w:tcPr>
          <w:p w:rsidR="008D21D8" w:rsidRPr="00F63B0B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F63B0B">
              <w:rPr>
                <w:szCs w:val="18"/>
              </w:rPr>
              <w:t xml:space="preserve">2 stuks </w:t>
            </w:r>
            <w:r>
              <w:rPr>
                <w:szCs w:val="18"/>
              </w:rPr>
              <w:t xml:space="preserve">reguliere </w:t>
            </w:r>
            <w:r w:rsidRPr="00F63B0B">
              <w:rPr>
                <w:szCs w:val="18"/>
              </w:rPr>
              <w:t>BPP (nr. 7 en 8)</w:t>
            </w:r>
          </w:p>
        </w:tc>
        <w:tc>
          <w:tcPr>
            <w:tcW w:w="1388" w:type="dxa"/>
          </w:tcPr>
          <w:p w:rsidR="008D21D8" w:rsidRPr="004418DF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c>
          <w:tcPr>
            <w:tcW w:w="1730" w:type="dxa"/>
          </w:tcPr>
          <w:p w:rsidR="008D21D8" w:rsidRPr="004418DF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016</w:t>
            </w:r>
          </w:p>
        </w:tc>
        <w:tc>
          <w:tcPr>
            <w:tcW w:w="4820" w:type="dxa"/>
          </w:tcPr>
          <w:p w:rsidR="008D21D8" w:rsidRPr="00F63B0B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  <w:rPr>
                <w:rFonts w:eastAsia="Times New Roman" w:cs="Arial"/>
                <w:color w:val="000000"/>
                <w:szCs w:val="18"/>
              </w:rPr>
            </w:pPr>
            <w:r w:rsidRPr="00F63B0B">
              <w:rPr>
                <w:szCs w:val="18"/>
              </w:rPr>
              <w:t xml:space="preserve">2 stuks </w:t>
            </w:r>
            <w:r>
              <w:rPr>
                <w:szCs w:val="18"/>
              </w:rPr>
              <w:t xml:space="preserve">reguliere </w:t>
            </w:r>
            <w:r w:rsidRPr="00F63B0B">
              <w:rPr>
                <w:szCs w:val="18"/>
              </w:rPr>
              <w:t>BPP (nr. 9 en 10)</w:t>
            </w:r>
          </w:p>
        </w:tc>
        <w:tc>
          <w:tcPr>
            <w:tcW w:w="1388" w:type="dxa"/>
          </w:tcPr>
          <w:p w:rsidR="008D21D8" w:rsidRPr="004418DF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  <w:tr w:rsidR="008D21D8" w:rsidRPr="00CB7581" w:rsidTr="008D21D8">
        <w:trPr>
          <w:gridAfter w:val="1"/>
          <w:wAfter w:w="1388" w:type="dxa"/>
        </w:trPr>
        <w:tc>
          <w:tcPr>
            <w:tcW w:w="1730" w:type="dxa"/>
          </w:tcPr>
          <w:p w:rsidR="008D21D8" w:rsidRPr="002D7376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F63B0B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ind w:left="227"/>
            </w:pPr>
          </w:p>
        </w:tc>
      </w:tr>
      <w:tr w:rsidR="008D21D8" w:rsidRPr="00CB7581" w:rsidTr="008D21D8">
        <w:trPr>
          <w:trHeight w:val="149"/>
        </w:trPr>
        <w:tc>
          <w:tcPr>
            <w:tcW w:w="1730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</w:p>
        </w:tc>
        <w:tc>
          <w:tcPr>
            <w:tcW w:w="4820" w:type="dxa"/>
          </w:tcPr>
          <w:p w:rsidR="008D21D8" w:rsidRPr="006532E9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 w:rsidRPr="00B014EC">
              <w:rPr>
                <w:rFonts w:eastAsia="Times New Roman" w:cs="Arial"/>
                <w:b/>
                <w:color w:val="000000"/>
                <w:szCs w:val="18"/>
              </w:rPr>
              <w:t>Totaalbedrag</w:t>
            </w:r>
          </w:p>
        </w:tc>
        <w:tc>
          <w:tcPr>
            <w:tcW w:w="1388" w:type="dxa"/>
          </w:tcPr>
          <w:p w:rsidR="008D21D8" w:rsidRPr="00CB7581" w:rsidRDefault="008D21D8" w:rsidP="00B2530C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rFonts w:eastAsia="Times New Roman" w:cs="Arial"/>
                <w:color w:val="000000"/>
                <w:szCs w:val="18"/>
              </w:rPr>
            </w:pPr>
            <w:r>
              <w:rPr>
                <w:rFonts w:eastAsia="Times New Roman" w:cs="Arial"/>
                <w:color w:val="000000"/>
                <w:szCs w:val="18"/>
              </w:rPr>
              <w:t>€</w:t>
            </w:r>
          </w:p>
        </w:tc>
      </w:tr>
    </w:tbl>
    <w:p w:rsidR="008D21D8" w:rsidRPr="00CB7581" w:rsidRDefault="008D21D8" w:rsidP="008D21D8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rPr>
          <w:rFonts w:cs="Arial"/>
          <w:color w:val="000000"/>
        </w:rPr>
      </w:pPr>
    </w:p>
    <w:p w:rsidR="00952A70" w:rsidRPr="00DE0E13" w:rsidRDefault="00952A70" w:rsidP="00DE0E13"/>
    <w:sectPr w:rsidR="00952A70" w:rsidRPr="00DE0E13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783" w:rsidRDefault="004F7783">
      <w:r>
        <w:separator/>
      </w:r>
    </w:p>
  </w:endnote>
  <w:endnote w:type="continuationSeparator" w:id="0">
    <w:p w:rsidR="004F7783" w:rsidRDefault="004F7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2E6DF6" w:rsidRDefault="00C92D76">
    <w:pPr>
      <w:pStyle w:val="Voettekst"/>
      <w:rPr>
        <w:sz w:val="16"/>
        <w:szCs w:val="16"/>
      </w:rPr>
    </w:pPr>
    <w:r>
      <w:rPr>
        <w:sz w:val="16"/>
        <w:szCs w:val="16"/>
      </w:rPr>
      <w:t xml:space="preserve">RWS </w:t>
    </w:r>
    <w:r w:rsidR="00B23E3C">
      <w:rPr>
        <w:sz w:val="16"/>
        <w:szCs w:val="16"/>
      </w:rPr>
      <w:t>INFORMATIE</w:t>
    </w:r>
    <w:r w:rsidR="00B23E3C">
      <w:rPr>
        <w:sz w:val="16"/>
        <w:szCs w:val="16"/>
      </w:rPr>
      <w:tab/>
    </w:r>
    <w:r w:rsidR="00B23E3C">
      <w:rPr>
        <w:sz w:val="16"/>
        <w:szCs w:val="16"/>
      </w:rPr>
      <w:tab/>
    </w:r>
    <w:r w:rsidR="004F7783">
      <w:rPr>
        <w:sz w:val="16"/>
        <w:szCs w:val="16"/>
      </w:rPr>
      <w:t>P</w:t>
    </w:r>
    <w:r w:rsidR="004F7783" w:rsidRPr="003779B2">
      <w:rPr>
        <w:sz w:val="16"/>
        <w:szCs w:val="16"/>
      </w:rPr>
      <w:t>agina</w:t>
    </w:r>
    <w:r w:rsidR="004F7783" w:rsidRPr="002E6DF6">
      <w:rPr>
        <w:sz w:val="16"/>
        <w:szCs w:val="16"/>
      </w:rPr>
      <w:t xml:space="preserve">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PAGE  </w:instrText>
    </w:r>
    <w:r w:rsidR="004F7783" w:rsidRPr="003779B2">
      <w:rPr>
        <w:sz w:val="16"/>
        <w:szCs w:val="16"/>
        <w:lang w:val="en-US"/>
      </w:rPr>
      <w:fldChar w:fldCharType="separate"/>
    </w:r>
    <w:r w:rsidR="008D21D8">
      <w:rPr>
        <w:noProof/>
        <w:sz w:val="16"/>
        <w:szCs w:val="16"/>
      </w:rPr>
      <w:t>1</w:t>
    </w:r>
    <w:r w:rsidR="004F7783" w:rsidRPr="003779B2">
      <w:rPr>
        <w:sz w:val="16"/>
        <w:szCs w:val="16"/>
        <w:lang w:val="en-US"/>
      </w:rPr>
      <w:fldChar w:fldCharType="end"/>
    </w:r>
    <w:r w:rsidR="004F7783" w:rsidRPr="002E6DF6">
      <w:rPr>
        <w:sz w:val="16"/>
        <w:szCs w:val="16"/>
      </w:rPr>
      <w:t xml:space="preserve"> van </w:t>
    </w:r>
    <w:r w:rsidR="004F7783" w:rsidRPr="003779B2">
      <w:rPr>
        <w:sz w:val="16"/>
        <w:szCs w:val="16"/>
        <w:lang w:val="en-US"/>
      </w:rPr>
      <w:fldChar w:fldCharType="begin"/>
    </w:r>
    <w:r w:rsidR="004F7783" w:rsidRPr="002E6DF6">
      <w:rPr>
        <w:sz w:val="16"/>
        <w:szCs w:val="16"/>
      </w:rPr>
      <w:instrText xml:space="preserve"> NUMPAGES  </w:instrText>
    </w:r>
    <w:r w:rsidR="004F7783" w:rsidRPr="003779B2">
      <w:rPr>
        <w:sz w:val="16"/>
        <w:szCs w:val="16"/>
        <w:lang w:val="en-US"/>
      </w:rPr>
      <w:fldChar w:fldCharType="separate"/>
    </w:r>
    <w:r w:rsidR="008D21D8">
      <w:rPr>
        <w:noProof/>
        <w:sz w:val="16"/>
        <w:szCs w:val="16"/>
      </w:rPr>
      <w:t>2</w:t>
    </w:r>
    <w:r w:rsidR="004F7783" w:rsidRPr="003779B2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783" w:rsidRDefault="004F7783">
      <w:r>
        <w:separator/>
      </w:r>
    </w:p>
  </w:footnote>
  <w:footnote w:type="continuationSeparator" w:id="0">
    <w:p w:rsidR="004F7783" w:rsidRDefault="004F77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783" w:rsidRPr="00B83447" w:rsidRDefault="008D21D8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4F7783" w:rsidRPr="00476317" w:rsidRDefault="004F7783" w:rsidP="00B83447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 w:rsidR="000117E6">
      <w:rPr>
        <w:rFonts w:cs="V&amp;W Syntax (Adobe)"/>
      </w:rPr>
      <w:t xml:space="preserve"> 31103897</w:t>
    </w:r>
  </w:p>
  <w:p w:rsidR="004F7783" w:rsidRPr="00476317" w:rsidRDefault="008D21D8" w:rsidP="00B83447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4F7783" w:rsidRDefault="004F778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70466"/>
    <w:multiLevelType w:val="multilevel"/>
    <w:tmpl w:val="0DBEB03A"/>
    <w:lvl w:ilvl="0">
      <w:start w:val="15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" w15:restartNumberingAfterBreak="0">
    <w:nsid w:val="2F840773"/>
    <w:multiLevelType w:val="hybridMultilevel"/>
    <w:tmpl w:val="74D472A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95DFC"/>
    <w:multiLevelType w:val="hybridMultilevel"/>
    <w:tmpl w:val="CBB20662"/>
    <w:lvl w:ilvl="0" w:tplc="98E4E630">
      <w:start w:val="1"/>
      <w:numFmt w:val="decimal"/>
      <w:pStyle w:val="Lijstalinea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693C01ED"/>
    <w:multiLevelType w:val="hybridMultilevel"/>
    <w:tmpl w:val="1E0AC182"/>
    <w:lvl w:ilvl="0" w:tplc="B09833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262BF"/>
    <w:multiLevelType w:val="hybridMultilevel"/>
    <w:tmpl w:val="EB8ABA4A"/>
    <w:lvl w:ilvl="0" w:tplc="4498E91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552AE"/>
    <w:multiLevelType w:val="hybridMultilevel"/>
    <w:tmpl w:val="35B0E732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447"/>
    <w:rsid w:val="000117E6"/>
    <w:rsid w:val="00013775"/>
    <w:rsid w:val="00025BD5"/>
    <w:rsid w:val="00044002"/>
    <w:rsid w:val="000535AA"/>
    <w:rsid w:val="000612CC"/>
    <w:rsid w:val="000F6CCE"/>
    <w:rsid w:val="00104C26"/>
    <w:rsid w:val="001D04F2"/>
    <w:rsid w:val="001E5136"/>
    <w:rsid w:val="00217F41"/>
    <w:rsid w:val="002C58BA"/>
    <w:rsid w:val="002E09FB"/>
    <w:rsid w:val="002E6DF6"/>
    <w:rsid w:val="00317895"/>
    <w:rsid w:val="00333A16"/>
    <w:rsid w:val="003779B2"/>
    <w:rsid w:val="003809F4"/>
    <w:rsid w:val="00420999"/>
    <w:rsid w:val="004573C6"/>
    <w:rsid w:val="004640A7"/>
    <w:rsid w:val="004B723B"/>
    <w:rsid w:val="004D3AA6"/>
    <w:rsid w:val="004F7783"/>
    <w:rsid w:val="00504949"/>
    <w:rsid w:val="0051297B"/>
    <w:rsid w:val="00514B35"/>
    <w:rsid w:val="00520EDA"/>
    <w:rsid w:val="0054671B"/>
    <w:rsid w:val="0055096F"/>
    <w:rsid w:val="00557189"/>
    <w:rsid w:val="005C784D"/>
    <w:rsid w:val="005D32A3"/>
    <w:rsid w:val="005D4323"/>
    <w:rsid w:val="005E7CC0"/>
    <w:rsid w:val="00620B80"/>
    <w:rsid w:val="006917DC"/>
    <w:rsid w:val="006F50FD"/>
    <w:rsid w:val="00741D0B"/>
    <w:rsid w:val="00781B84"/>
    <w:rsid w:val="007D2E1A"/>
    <w:rsid w:val="007E40C5"/>
    <w:rsid w:val="007E67C1"/>
    <w:rsid w:val="00812AF8"/>
    <w:rsid w:val="008666B6"/>
    <w:rsid w:val="008B4682"/>
    <w:rsid w:val="008D21D8"/>
    <w:rsid w:val="009037E2"/>
    <w:rsid w:val="0090444D"/>
    <w:rsid w:val="00941D84"/>
    <w:rsid w:val="00952A70"/>
    <w:rsid w:val="0098088A"/>
    <w:rsid w:val="009C71E3"/>
    <w:rsid w:val="009E7A06"/>
    <w:rsid w:val="00AB5828"/>
    <w:rsid w:val="00AE4F85"/>
    <w:rsid w:val="00AF5FCF"/>
    <w:rsid w:val="00B23E3C"/>
    <w:rsid w:val="00B72773"/>
    <w:rsid w:val="00B83447"/>
    <w:rsid w:val="00B92A8F"/>
    <w:rsid w:val="00BB186E"/>
    <w:rsid w:val="00BB3DCE"/>
    <w:rsid w:val="00BE23B3"/>
    <w:rsid w:val="00C054A7"/>
    <w:rsid w:val="00C13D14"/>
    <w:rsid w:val="00C145A7"/>
    <w:rsid w:val="00C1611B"/>
    <w:rsid w:val="00C321F7"/>
    <w:rsid w:val="00C6364C"/>
    <w:rsid w:val="00C92D76"/>
    <w:rsid w:val="00CC73F5"/>
    <w:rsid w:val="00CD7277"/>
    <w:rsid w:val="00CF7A5A"/>
    <w:rsid w:val="00D1347F"/>
    <w:rsid w:val="00D1390E"/>
    <w:rsid w:val="00D47997"/>
    <w:rsid w:val="00D74857"/>
    <w:rsid w:val="00D95101"/>
    <w:rsid w:val="00DA5575"/>
    <w:rsid w:val="00DB1FD0"/>
    <w:rsid w:val="00DE0E13"/>
    <w:rsid w:val="00E148CE"/>
    <w:rsid w:val="00E20DEC"/>
    <w:rsid w:val="00E82E4F"/>
    <w:rsid w:val="00EE39F9"/>
    <w:rsid w:val="00F03D7C"/>
    <w:rsid w:val="00F26672"/>
    <w:rsid w:val="00F4592C"/>
    <w:rsid w:val="00F55251"/>
    <w:rsid w:val="00F7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5DDBBB4C"/>
  <w15:docId w15:val="{7CD87EEA-10B4-4EB7-9B72-53BC8F974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83447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B83447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B83447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B83447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B83447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B83447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B83447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B83447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B83447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B83447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B83447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link w:val="BallontekstChar"/>
    <w:rsid w:val="009037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9037E2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qFormat/>
    <w:rsid w:val="00BB186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  <w:style w:type="table" w:styleId="Tabelraster">
    <w:name w:val="Table Grid"/>
    <w:basedOn w:val="Standaardtabel"/>
    <w:uiPriority w:val="59"/>
    <w:rsid w:val="00BB3DCE"/>
    <w:rPr>
      <w:rFonts w:eastAsia="DejaVu Sans" w:cs="Lohit Hind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BB3DCE"/>
    <w:pPr>
      <w:numPr>
        <w:numId w:val="3"/>
      </w:numPr>
      <w:contextualSpacing/>
    </w:pPr>
    <w:rPr>
      <w:rFonts w:eastAsiaTheme="minorHAnsi" w:cstheme="minorBidi"/>
      <w:szCs w:val="18"/>
      <w:lang w:val="en-US" w:eastAsia="en-US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BB3DCE"/>
    <w:pPr>
      <w:numPr>
        <w:ilvl w:val="1"/>
        <w:numId w:val="2"/>
      </w:numPr>
      <w:spacing w:before="240"/>
      <w:outlineLvl w:val="1"/>
    </w:pPr>
    <w:rPr>
      <w:rFonts w:eastAsiaTheme="minorHAnsi" w:cstheme="minorBidi"/>
      <w:b/>
      <w:lang w:val="en-US" w:eastAsia="en-US"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BB3DCE"/>
    <w:pPr>
      <w:numPr>
        <w:ilvl w:val="2"/>
        <w:numId w:val="2"/>
      </w:numPr>
      <w:spacing w:before="240"/>
      <w:outlineLvl w:val="2"/>
    </w:pPr>
    <w:rPr>
      <w:rFonts w:eastAsiaTheme="minorHAnsi" w:cstheme="minorBidi"/>
      <w:i/>
      <w:lang w:val="en-US" w:eastAsia="en-US"/>
    </w:rPr>
  </w:style>
  <w:style w:type="paragraph" w:customStyle="1" w:styleId="BijlageGenummerdKop">
    <w:name w:val="BijlageGenummerdKop"/>
    <w:next w:val="Broodtekst"/>
    <w:uiPriority w:val="12"/>
    <w:qFormat/>
    <w:rsid w:val="00BB3DCE"/>
    <w:pPr>
      <w:pageBreakBefore/>
      <w:numPr>
        <w:numId w:val="2"/>
      </w:numPr>
      <w:spacing w:after="660" w:line="300" w:lineRule="atLeast"/>
      <w:outlineLvl w:val="0"/>
    </w:pPr>
    <w:rPr>
      <w:rFonts w:ascii="Verdana" w:eastAsia="DejaVu Sans" w:hAnsi="Verdana"/>
      <w:color w:val="000000"/>
      <w:sz w:val="24"/>
      <w:szCs w:val="18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BB3DCE"/>
    <w:rPr>
      <w:rFonts w:ascii="Verdana" w:eastAsiaTheme="minorHAnsi" w:hAnsi="Verdana" w:cstheme="minorBidi"/>
      <w:sz w:val="18"/>
      <w:szCs w:val="18"/>
      <w:lang w:val="en-US" w:eastAsia="en-US"/>
    </w:rPr>
  </w:style>
  <w:style w:type="paragraph" w:customStyle="1" w:styleId="BijlageGenummerdKop2">
    <w:name w:val="BijlageGenummerdKop2"/>
    <w:basedOn w:val="BijlageGenummerdKop"/>
    <w:uiPriority w:val="16"/>
    <w:rsid w:val="00BB3DCE"/>
    <w:pPr>
      <w:numPr>
        <w:numId w:val="0"/>
      </w:numPr>
      <w:tabs>
        <w:tab w:val="num" w:pos="0"/>
      </w:tabs>
      <w:spacing w:line="240" w:lineRule="atLeast"/>
      <w:ind w:hanging="113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237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Theunisse, Stijn (PPO)</cp:lastModifiedBy>
  <cp:revision>5</cp:revision>
  <cp:lastPrinted>2015-12-17T08:47:00Z</cp:lastPrinted>
  <dcterms:created xsi:type="dcterms:W3CDTF">2022-12-23T14:43:00Z</dcterms:created>
  <dcterms:modified xsi:type="dcterms:W3CDTF">2022-12-23T14:56:00Z</dcterms:modified>
</cp:coreProperties>
</file>