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D1E0" w14:textId="6D6CFD82" w:rsidR="00917374" w:rsidRPr="00917374" w:rsidRDefault="000710B3" w:rsidP="00917374">
      <w:pPr>
        <w:tabs>
          <w:tab w:val="left" w:pos="284"/>
          <w:tab w:val="left" w:pos="709"/>
          <w:tab w:val="left" w:pos="851"/>
          <w:tab w:val="left" w:pos="1134"/>
          <w:tab w:val="right" w:leader="dot" w:pos="9129"/>
        </w:tabs>
        <w:overflowPunct w:val="0"/>
        <w:autoSpaceDE w:val="0"/>
        <w:autoSpaceDN w:val="0"/>
        <w:adjustRightInd w:val="0"/>
        <w:spacing w:before="360" w:after="120" w:line="240" w:lineRule="auto"/>
        <w:ind w:left="90" w:right="1134" w:hanging="180"/>
        <w:jc w:val="both"/>
        <w:textAlignment w:val="baseline"/>
        <w:outlineLvl w:val="2"/>
        <w:rPr>
          <w:rFonts w:cs="Arial"/>
          <w:b/>
          <w:bCs/>
          <w:iCs/>
          <w:sz w:val="28"/>
          <w:szCs w:val="28"/>
        </w:rPr>
      </w:pPr>
      <w:bookmarkStart w:id="0" w:name="_Toc478991951"/>
      <w:bookmarkStart w:id="1" w:name="_Toc427823902"/>
      <w:bookmarkStart w:id="2" w:name="OLE_LINK11"/>
      <w:bookmarkStart w:id="3" w:name="OLE_LINK10"/>
      <w:bookmarkStart w:id="4" w:name="OLE_LINK9"/>
      <w:r>
        <w:rPr>
          <w:rFonts w:cs="Arial"/>
          <w:b/>
          <w:bCs/>
          <w:iCs/>
          <w:sz w:val="28"/>
          <w:szCs w:val="28"/>
        </w:rPr>
        <w:t xml:space="preserve">Annex </w:t>
      </w:r>
      <w:r w:rsidR="00940EB4">
        <w:rPr>
          <w:rFonts w:cs="Arial"/>
          <w:b/>
          <w:bCs/>
          <w:iCs/>
          <w:sz w:val="28"/>
          <w:szCs w:val="28"/>
        </w:rPr>
        <w:t>4</w:t>
      </w:r>
      <w:r>
        <w:rPr>
          <w:rFonts w:cs="Arial"/>
          <w:b/>
          <w:bCs/>
          <w:iCs/>
          <w:sz w:val="28"/>
          <w:szCs w:val="28"/>
        </w:rPr>
        <w:t xml:space="preserve"> </w:t>
      </w:r>
      <w:r w:rsidR="00296B23">
        <w:rPr>
          <w:rFonts w:cs="Arial"/>
          <w:b/>
          <w:bCs/>
          <w:iCs/>
          <w:sz w:val="28"/>
          <w:szCs w:val="28"/>
        </w:rPr>
        <w:t xml:space="preserve">Technical and professional </w:t>
      </w:r>
      <w:r>
        <w:rPr>
          <w:rFonts w:cs="Arial"/>
          <w:b/>
          <w:bCs/>
          <w:iCs/>
          <w:sz w:val="28"/>
          <w:szCs w:val="28"/>
        </w:rPr>
        <w:t>competence</w:t>
      </w:r>
      <w:r w:rsidR="00340894">
        <w:rPr>
          <w:rFonts w:cs="Arial"/>
          <w:b/>
          <w:bCs/>
          <w:iCs/>
          <w:sz w:val="28"/>
          <w:szCs w:val="28"/>
        </w:rPr>
        <w:t xml:space="preserve"> (Experience)</w:t>
      </w:r>
      <w:r>
        <w:rPr>
          <w:rFonts w:cs="Arial"/>
          <w:b/>
          <w:bCs/>
          <w:iCs/>
          <w:sz w:val="28"/>
          <w:szCs w:val="28"/>
        </w:rPr>
        <w:t xml:space="preserve"> </w:t>
      </w:r>
      <w:bookmarkEnd w:id="0"/>
      <w:bookmarkEnd w:id="1"/>
    </w:p>
    <w:p w14:paraId="6E4139F1" w14:textId="77777777" w:rsidR="00917374" w:rsidRDefault="00917374" w:rsidP="00917374">
      <w:pPr>
        <w:tabs>
          <w:tab w:val="left" w:pos="284"/>
          <w:tab w:val="left" w:pos="567"/>
          <w:tab w:val="left" w:pos="851"/>
          <w:tab w:val="left" w:pos="1134"/>
          <w:tab w:val="right" w:pos="9072"/>
        </w:tabs>
        <w:overflowPunct w:val="0"/>
        <w:autoSpaceDE w:val="0"/>
        <w:autoSpaceDN w:val="0"/>
        <w:adjustRightInd w:val="0"/>
        <w:spacing w:line="240" w:lineRule="auto"/>
        <w:jc w:val="both"/>
        <w:textAlignment w:val="baseline"/>
        <w:rPr>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2"/>
        <w:gridCol w:w="2857"/>
      </w:tblGrid>
      <w:tr w:rsidR="00917374" w14:paraId="13487BCD" w14:textId="77777777" w:rsidTr="002F0A85">
        <w:trPr>
          <w:cantSplit/>
        </w:trPr>
        <w:tc>
          <w:tcPr>
            <w:tcW w:w="7792" w:type="dxa"/>
            <w:tcBorders>
              <w:top w:val="single" w:sz="4" w:space="0" w:color="auto"/>
              <w:left w:val="single" w:sz="4" w:space="0" w:color="auto"/>
              <w:bottom w:val="single" w:sz="4" w:space="0" w:color="auto"/>
              <w:right w:val="single" w:sz="4" w:space="0" w:color="auto"/>
            </w:tcBorders>
            <w:shd w:val="clear" w:color="auto" w:fill="606060"/>
            <w:hideMark/>
          </w:tcPr>
          <w:p w14:paraId="5758D2E7" w14:textId="6B1E1AFE" w:rsidR="00F40B71" w:rsidRPr="00F40B71" w:rsidRDefault="00E8605D" w:rsidP="00F40B71">
            <w:pPr>
              <w:tabs>
                <w:tab w:val="left" w:pos="284"/>
                <w:tab w:val="left" w:pos="567"/>
                <w:tab w:val="left" w:pos="851"/>
                <w:tab w:val="left" w:pos="1134"/>
                <w:tab w:val="right" w:pos="9072"/>
              </w:tabs>
              <w:overflowPunct w:val="0"/>
              <w:autoSpaceDE w:val="0"/>
              <w:autoSpaceDN w:val="0"/>
              <w:adjustRightInd w:val="0"/>
              <w:spacing w:before="1" w:after="1" w:line="240" w:lineRule="auto"/>
              <w:ind w:right="-101"/>
              <w:textAlignment w:val="baseline"/>
              <w:rPr>
                <w:rFonts w:cs="Arial"/>
                <w:color w:val="FFFFFF"/>
                <w:szCs w:val="20"/>
                <w:lang w:val="en-GB"/>
              </w:rPr>
            </w:pPr>
            <w:r>
              <w:rPr>
                <w:rFonts w:cs="Arial"/>
                <w:color w:val="FFFFFF"/>
                <w:szCs w:val="20"/>
                <w:lang w:val="en-GB"/>
              </w:rPr>
              <w:t>Tenderer declares to have t</w:t>
            </w:r>
            <w:r w:rsidR="00F40B71" w:rsidRPr="00F40B71">
              <w:rPr>
                <w:rFonts w:cs="Arial"/>
                <w:color w:val="FFFFFF"/>
                <w:szCs w:val="20"/>
                <w:lang w:val="en-GB"/>
              </w:rPr>
              <w:t>he required minimum competences and/or capabilities for this tender to show with the applicable reference are the following</w:t>
            </w:r>
            <w:r w:rsidR="002F0A85">
              <w:rPr>
                <w:rFonts w:cs="Arial"/>
                <w:color w:val="FFFFFF"/>
                <w:szCs w:val="20"/>
                <w:lang w:val="en-GB"/>
              </w:rPr>
              <w:t>:</w:t>
            </w:r>
          </w:p>
          <w:p w14:paraId="059FC79B" w14:textId="77777777" w:rsidR="00F40B71" w:rsidRPr="00F40B71" w:rsidRDefault="00F40B71" w:rsidP="00F40B71">
            <w:pPr>
              <w:tabs>
                <w:tab w:val="left" w:pos="284"/>
                <w:tab w:val="left" w:pos="567"/>
                <w:tab w:val="left" w:pos="851"/>
                <w:tab w:val="left" w:pos="1134"/>
                <w:tab w:val="right" w:pos="9072"/>
              </w:tabs>
              <w:overflowPunct w:val="0"/>
              <w:autoSpaceDE w:val="0"/>
              <w:autoSpaceDN w:val="0"/>
              <w:adjustRightInd w:val="0"/>
              <w:spacing w:before="1" w:after="1" w:line="240" w:lineRule="auto"/>
              <w:ind w:right="-101"/>
              <w:textAlignment w:val="baseline"/>
              <w:rPr>
                <w:rFonts w:cs="Arial"/>
                <w:color w:val="FFFFFF"/>
                <w:szCs w:val="20"/>
                <w:lang w:val="en-GB"/>
              </w:rPr>
            </w:pPr>
          </w:p>
          <w:p w14:paraId="7280DDD1" w14:textId="77777777" w:rsidR="00DD0A51" w:rsidRPr="00DD0A51" w:rsidRDefault="0050193C" w:rsidP="00DD0A51">
            <w:pPr>
              <w:numPr>
                <w:ilvl w:val="0"/>
                <w:numId w:val="15"/>
              </w:numPr>
              <w:rPr>
                <w:rFonts w:cs="Arial"/>
                <w:color w:val="FFFFFF"/>
                <w:szCs w:val="20"/>
              </w:rPr>
            </w:pPr>
            <w:r w:rsidRPr="00DD0A51">
              <w:rPr>
                <w:rFonts w:cs="Arial"/>
                <w:color w:val="FFFFFF"/>
                <w:szCs w:val="20"/>
                <w:lang w:val="en-GB"/>
              </w:rPr>
              <w:t>•</w:t>
            </w:r>
            <w:r w:rsidR="00ED4236" w:rsidRPr="00DD0A51">
              <w:rPr>
                <w:rFonts w:cs="Arial"/>
                <w:color w:val="FFFFFF"/>
                <w:szCs w:val="20"/>
                <w:lang w:val="en-GB"/>
              </w:rPr>
              <w:t xml:space="preserve"> </w:t>
            </w:r>
            <w:r w:rsidR="00DD0A51" w:rsidRPr="00DD0A51">
              <w:rPr>
                <w:rFonts w:cs="Arial"/>
                <w:color w:val="FFFFFF"/>
                <w:szCs w:val="20"/>
              </w:rPr>
              <w:t xml:space="preserve">To guarantee that Tenderer has credible experience in delivery and support of at least one (1) “confocal microscopy with super resolution and live cell imaging capabilities” comparable with the Instrument for this tender. We request evidence for delivery and installation of an Instrument with a similar configuration as requested here to at least one university or other research institute (provide reference) as well as in </w:t>
            </w:r>
            <w:bookmarkStart w:id="5" w:name="4.3_Minimum_requirements_in_respect_of_t"/>
            <w:bookmarkEnd w:id="5"/>
            <w:r w:rsidR="00DD0A51" w:rsidRPr="00DD0A51">
              <w:rPr>
                <w:rFonts w:cs="Arial"/>
                <w:color w:val="FFFFFF"/>
                <w:szCs w:val="20"/>
              </w:rPr>
              <w:t>providing service for these Instruments in the past five (5) years.</w:t>
            </w:r>
          </w:p>
          <w:p w14:paraId="54CA93B6" w14:textId="77777777" w:rsidR="00DD0A51" w:rsidRPr="00DD0A51" w:rsidRDefault="00DD0A51" w:rsidP="00DD0A51">
            <w:pPr>
              <w:numPr>
                <w:ilvl w:val="0"/>
                <w:numId w:val="15"/>
              </w:numPr>
              <w:rPr>
                <w:rFonts w:cs="Arial"/>
                <w:color w:val="FFFFFF"/>
                <w:szCs w:val="20"/>
              </w:rPr>
            </w:pPr>
          </w:p>
          <w:p w14:paraId="7A917F76" w14:textId="77777777" w:rsidR="00DD0A51" w:rsidRPr="00DD0A51" w:rsidRDefault="00DD0A51" w:rsidP="00DD0A51">
            <w:pPr>
              <w:numPr>
                <w:ilvl w:val="0"/>
                <w:numId w:val="15"/>
              </w:numPr>
              <w:rPr>
                <w:rFonts w:cs="Arial"/>
                <w:color w:val="FFFFFF"/>
                <w:szCs w:val="20"/>
              </w:rPr>
            </w:pPr>
            <w:r w:rsidRPr="00DD0A51">
              <w:rPr>
                <w:rFonts w:cs="Arial"/>
                <w:color w:val="FFFFFF"/>
                <w:szCs w:val="20"/>
              </w:rPr>
              <w:t>The aforementioned five (5) years are calculated compared to the latest date of submission of the Proposal.</w:t>
            </w:r>
          </w:p>
          <w:p w14:paraId="3147CD6E" w14:textId="3AD3C39C" w:rsidR="000E3294" w:rsidRPr="00DD0A51" w:rsidRDefault="000E3294" w:rsidP="00256F94">
            <w:pPr>
              <w:numPr>
                <w:ilvl w:val="0"/>
                <w:numId w:val="15"/>
              </w:numPr>
              <w:rPr>
                <w:rFonts w:cs="Arial"/>
                <w:color w:val="FFFFFF"/>
                <w:szCs w:val="20"/>
              </w:rPr>
            </w:pPr>
          </w:p>
          <w:p w14:paraId="4C1DE4D6" w14:textId="77777777" w:rsidR="00454C85" w:rsidRPr="00454C85" w:rsidRDefault="00454C85" w:rsidP="00454C85">
            <w:pPr>
              <w:tabs>
                <w:tab w:val="left" w:pos="886"/>
                <w:tab w:val="left" w:pos="887"/>
              </w:tabs>
              <w:ind w:right="1117"/>
              <w:rPr>
                <w:rFonts w:cs="Arial"/>
                <w:color w:val="FFFFFF"/>
                <w:szCs w:val="20"/>
              </w:rPr>
            </w:pPr>
          </w:p>
          <w:p w14:paraId="23E57587" w14:textId="77777777" w:rsidR="002F0A85" w:rsidRPr="00C355C3" w:rsidRDefault="002F0A85" w:rsidP="002F0A85">
            <w:pPr>
              <w:pStyle w:val="BodytextTUEindhoven"/>
              <w:rPr>
                <w:lang w:val="en-US"/>
              </w:rPr>
            </w:pPr>
          </w:p>
          <w:p w14:paraId="0DD20435" w14:textId="7203300F" w:rsidR="00296B23" w:rsidRPr="00E865E2" w:rsidRDefault="00296B23" w:rsidP="002F0A85">
            <w:pPr>
              <w:pStyle w:val="BodyText"/>
              <w:spacing w:before="1"/>
              <w:ind w:left="166" w:right="1076"/>
              <w:rPr>
                <w:rFonts w:cs="Arial"/>
                <w:color w:val="FFFFFF"/>
                <w:szCs w:val="20"/>
              </w:rPr>
            </w:pPr>
          </w:p>
        </w:tc>
        <w:tc>
          <w:tcPr>
            <w:tcW w:w="2857" w:type="dxa"/>
            <w:tcBorders>
              <w:top w:val="single" w:sz="4" w:space="0" w:color="auto"/>
              <w:left w:val="single" w:sz="4" w:space="0" w:color="auto"/>
              <w:bottom w:val="single" w:sz="4" w:space="0" w:color="auto"/>
              <w:right w:val="single" w:sz="4" w:space="0" w:color="auto"/>
            </w:tcBorders>
            <w:shd w:val="clear" w:color="auto" w:fill="606060"/>
          </w:tcPr>
          <w:p w14:paraId="4CF82ADD" w14:textId="77777777" w:rsidR="00917374" w:rsidRDefault="0091737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6791304E"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47F7203D"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6E9CA052"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09BF53AB"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0BF96D90"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7AECE7C1"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6D83CB06"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7410A561"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3DA57259"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0F20A0C5"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71C45046"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tc>
      </w:tr>
    </w:tbl>
    <w:p w14:paraId="1E1F1114" w14:textId="77777777" w:rsidR="007B3470" w:rsidRDefault="007B3470" w:rsidP="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5ED63A12" w14:textId="77777777" w:rsidR="00917374" w:rsidRDefault="00917374" w:rsidP="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2217"/>
        <w:gridCol w:w="3010"/>
        <w:gridCol w:w="3510"/>
      </w:tblGrid>
      <w:tr w:rsidR="00917374" w14:paraId="2E092581" w14:textId="77777777" w:rsidTr="00AD4021">
        <w:tc>
          <w:tcPr>
            <w:tcW w:w="1968" w:type="dxa"/>
            <w:tcBorders>
              <w:top w:val="single" w:sz="4" w:space="0" w:color="auto"/>
              <w:left w:val="single" w:sz="4" w:space="0" w:color="auto"/>
              <w:bottom w:val="single" w:sz="4" w:space="0" w:color="auto"/>
              <w:right w:val="single" w:sz="4" w:space="0" w:color="auto"/>
            </w:tcBorders>
            <w:shd w:val="clear" w:color="auto" w:fill="595959"/>
            <w:hideMark/>
          </w:tcPr>
          <w:p w14:paraId="5B7EA977" w14:textId="006F5728" w:rsidR="00917374" w:rsidRDefault="00917374">
            <w:pPr>
              <w:tabs>
                <w:tab w:val="left" w:pos="284"/>
                <w:tab w:val="left" w:pos="567"/>
                <w:tab w:val="left" w:pos="1134"/>
                <w:tab w:val="left" w:pos="2070"/>
                <w:tab w:val="right" w:pos="9072"/>
              </w:tabs>
              <w:overflowPunct w:val="0"/>
              <w:autoSpaceDE w:val="0"/>
              <w:autoSpaceDN w:val="0"/>
              <w:adjustRightInd w:val="0"/>
              <w:spacing w:line="240" w:lineRule="auto"/>
              <w:ind w:right="-93"/>
              <w:textAlignment w:val="baseline"/>
              <w:rPr>
                <w:color w:val="FFFFFF"/>
                <w:szCs w:val="20"/>
              </w:rPr>
            </w:pPr>
            <w:r>
              <w:rPr>
                <w:color w:val="FFFFFF"/>
                <w:szCs w:val="20"/>
              </w:rPr>
              <w:t>Date of system being fully operational</w:t>
            </w:r>
          </w:p>
        </w:tc>
        <w:tc>
          <w:tcPr>
            <w:tcW w:w="2217" w:type="dxa"/>
            <w:tcBorders>
              <w:top w:val="single" w:sz="4" w:space="0" w:color="auto"/>
              <w:left w:val="single" w:sz="4" w:space="0" w:color="auto"/>
              <w:bottom w:val="single" w:sz="4" w:space="0" w:color="auto"/>
              <w:right w:val="single" w:sz="4" w:space="0" w:color="auto"/>
            </w:tcBorders>
            <w:shd w:val="clear" w:color="auto" w:fill="595959"/>
            <w:hideMark/>
          </w:tcPr>
          <w:p w14:paraId="25382DC6" w14:textId="77777777" w:rsidR="00917374" w:rsidRDefault="00917374">
            <w:pPr>
              <w:tabs>
                <w:tab w:val="left" w:pos="284"/>
                <w:tab w:val="left" w:pos="567"/>
                <w:tab w:val="left" w:pos="851"/>
                <w:tab w:val="left" w:pos="2380"/>
                <w:tab w:val="right" w:pos="9072"/>
              </w:tabs>
              <w:overflowPunct w:val="0"/>
              <w:autoSpaceDE w:val="0"/>
              <w:autoSpaceDN w:val="0"/>
              <w:adjustRightInd w:val="0"/>
              <w:spacing w:line="240" w:lineRule="auto"/>
              <w:ind w:right="-57"/>
              <w:textAlignment w:val="baseline"/>
              <w:rPr>
                <w:color w:val="FFFFFF"/>
                <w:szCs w:val="20"/>
              </w:rPr>
            </w:pPr>
            <w:r>
              <w:rPr>
                <w:color w:val="FFFFFF"/>
                <w:szCs w:val="20"/>
              </w:rPr>
              <w:t xml:space="preserve">Configuration of the system </w:t>
            </w:r>
          </w:p>
        </w:tc>
        <w:tc>
          <w:tcPr>
            <w:tcW w:w="3010" w:type="dxa"/>
            <w:tcBorders>
              <w:top w:val="single" w:sz="4" w:space="0" w:color="auto"/>
              <w:left w:val="single" w:sz="4" w:space="0" w:color="auto"/>
              <w:bottom w:val="single" w:sz="4" w:space="0" w:color="auto"/>
              <w:right w:val="single" w:sz="4" w:space="0" w:color="auto"/>
            </w:tcBorders>
            <w:shd w:val="clear" w:color="auto" w:fill="595959"/>
            <w:hideMark/>
          </w:tcPr>
          <w:p w14:paraId="7740BBD9"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color w:val="FFFFFF"/>
                <w:szCs w:val="20"/>
              </w:rPr>
            </w:pPr>
            <w:r>
              <w:rPr>
                <w:color w:val="FFFFFF"/>
                <w:szCs w:val="20"/>
              </w:rPr>
              <w:t>Name reference</w:t>
            </w:r>
          </w:p>
        </w:tc>
        <w:tc>
          <w:tcPr>
            <w:tcW w:w="3510" w:type="dxa"/>
            <w:tcBorders>
              <w:top w:val="single" w:sz="4" w:space="0" w:color="auto"/>
              <w:left w:val="single" w:sz="4" w:space="0" w:color="auto"/>
              <w:bottom w:val="single" w:sz="4" w:space="0" w:color="auto"/>
              <w:right w:val="single" w:sz="4" w:space="0" w:color="auto"/>
            </w:tcBorders>
            <w:shd w:val="clear" w:color="auto" w:fill="595959"/>
            <w:hideMark/>
          </w:tcPr>
          <w:p w14:paraId="09737982"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77"/>
              <w:textAlignment w:val="baseline"/>
              <w:rPr>
                <w:color w:val="FFFFFF"/>
                <w:szCs w:val="20"/>
              </w:rPr>
            </w:pPr>
            <w:r>
              <w:rPr>
                <w:color w:val="FFFFFF"/>
                <w:szCs w:val="20"/>
              </w:rPr>
              <w:t>Information contact person (name, telephone, email)</w:t>
            </w:r>
          </w:p>
        </w:tc>
      </w:tr>
      <w:tr w:rsidR="00917374" w14:paraId="1E2FC888" w14:textId="77777777" w:rsidTr="007B3470">
        <w:trPr>
          <w:trHeight w:val="803"/>
        </w:trPr>
        <w:tc>
          <w:tcPr>
            <w:tcW w:w="1968" w:type="dxa"/>
            <w:tcBorders>
              <w:top w:val="single" w:sz="4" w:space="0" w:color="auto"/>
              <w:left w:val="single" w:sz="4" w:space="0" w:color="auto"/>
              <w:bottom w:val="single" w:sz="4" w:space="0" w:color="auto"/>
              <w:right w:val="single" w:sz="4" w:space="0" w:color="auto"/>
            </w:tcBorders>
          </w:tcPr>
          <w:p w14:paraId="08F0696F"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275D0BCB"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3431E112"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6A51911C"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5AB6A765"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4BA0AD74"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03808D80"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38436694"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c>
        <w:tc>
          <w:tcPr>
            <w:tcW w:w="2217" w:type="dxa"/>
            <w:tcBorders>
              <w:top w:val="single" w:sz="4" w:space="0" w:color="auto"/>
              <w:left w:val="single" w:sz="4" w:space="0" w:color="auto"/>
              <w:bottom w:val="single" w:sz="4" w:space="0" w:color="auto"/>
              <w:right w:val="single" w:sz="4" w:space="0" w:color="auto"/>
            </w:tcBorders>
          </w:tcPr>
          <w:p w14:paraId="0CC312FC"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c>
        <w:tc>
          <w:tcPr>
            <w:tcW w:w="3010" w:type="dxa"/>
            <w:tcBorders>
              <w:top w:val="single" w:sz="4" w:space="0" w:color="auto"/>
              <w:left w:val="single" w:sz="4" w:space="0" w:color="auto"/>
              <w:bottom w:val="single" w:sz="4" w:space="0" w:color="auto"/>
              <w:right w:val="single" w:sz="4" w:space="0" w:color="auto"/>
            </w:tcBorders>
          </w:tcPr>
          <w:p w14:paraId="32BC1182"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c>
        <w:tc>
          <w:tcPr>
            <w:tcW w:w="3510" w:type="dxa"/>
            <w:tcBorders>
              <w:top w:val="single" w:sz="4" w:space="0" w:color="auto"/>
              <w:left w:val="single" w:sz="4" w:space="0" w:color="auto"/>
              <w:bottom w:val="single" w:sz="4" w:space="0" w:color="auto"/>
              <w:right w:val="single" w:sz="4" w:space="0" w:color="auto"/>
            </w:tcBorders>
          </w:tcPr>
          <w:p w14:paraId="73F87866"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c>
      </w:tr>
    </w:tbl>
    <w:p w14:paraId="0643BD3A" w14:textId="77777777" w:rsidR="00917374" w:rsidRDefault="00917374" w:rsidP="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11F030D9" w14:textId="77777777" w:rsidR="00917374" w:rsidRDefault="00917374" w:rsidP="00917374">
      <w:pPr>
        <w:tabs>
          <w:tab w:val="left" w:pos="284"/>
          <w:tab w:val="left" w:pos="567"/>
          <w:tab w:val="left" w:pos="851"/>
          <w:tab w:val="left" w:pos="1134"/>
          <w:tab w:val="right" w:pos="9072"/>
        </w:tabs>
        <w:overflowPunct w:val="0"/>
        <w:autoSpaceDE w:val="0"/>
        <w:autoSpaceDN w:val="0"/>
        <w:adjustRightInd w:val="0"/>
        <w:spacing w:line="240" w:lineRule="auto"/>
        <w:textAlignment w:val="baseline"/>
        <w:rPr>
          <w:szCs w:val="20"/>
        </w:rPr>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071"/>
        <w:gridCol w:w="6513"/>
      </w:tblGrid>
      <w:tr w:rsidR="00917374" w14:paraId="58FFA670" w14:textId="77777777" w:rsidTr="00917374">
        <w:trPr>
          <w:trHeight w:val="264"/>
        </w:trPr>
        <w:tc>
          <w:tcPr>
            <w:tcW w:w="3067" w:type="dxa"/>
            <w:tcBorders>
              <w:top w:val="single" w:sz="4" w:space="0" w:color="auto"/>
              <w:left w:val="single" w:sz="4" w:space="0" w:color="auto"/>
              <w:bottom w:val="single" w:sz="4" w:space="0" w:color="auto"/>
              <w:right w:val="single" w:sz="4" w:space="0" w:color="auto"/>
            </w:tcBorders>
            <w:shd w:val="clear" w:color="auto" w:fill="E6E6E6"/>
            <w:hideMark/>
          </w:tcPr>
          <w:p w14:paraId="468EB5A5"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b/>
                <w:snapToGrid w:val="0"/>
                <w:szCs w:val="20"/>
              </w:rPr>
            </w:pPr>
            <w:r>
              <w:rPr>
                <w:rFonts w:cs="Arial"/>
                <w:b/>
                <w:snapToGrid w:val="0"/>
                <w:szCs w:val="20"/>
              </w:rPr>
              <w:t>City and date:</w:t>
            </w:r>
          </w:p>
        </w:tc>
        <w:tc>
          <w:tcPr>
            <w:tcW w:w="6503" w:type="dxa"/>
            <w:tcBorders>
              <w:top w:val="single" w:sz="4" w:space="0" w:color="auto"/>
              <w:left w:val="single" w:sz="4" w:space="0" w:color="auto"/>
              <w:bottom w:val="single" w:sz="4" w:space="0" w:color="auto"/>
              <w:right w:val="single" w:sz="4" w:space="0" w:color="auto"/>
            </w:tcBorders>
          </w:tcPr>
          <w:p w14:paraId="6BDB5959"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tc>
      </w:tr>
      <w:tr w:rsidR="00917374" w14:paraId="2D1AB961" w14:textId="77777777" w:rsidTr="00917374">
        <w:trPr>
          <w:trHeight w:val="264"/>
        </w:trPr>
        <w:tc>
          <w:tcPr>
            <w:tcW w:w="3067" w:type="dxa"/>
            <w:tcBorders>
              <w:top w:val="single" w:sz="4" w:space="0" w:color="auto"/>
              <w:left w:val="single" w:sz="4" w:space="0" w:color="auto"/>
              <w:bottom w:val="single" w:sz="4" w:space="0" w:color="auto"/>
              <w:right w:val="single" w:sz="4" w:space="0" w:color="auto"/>
            </w:tcBorders>
            <w:shd w:val="clear" w:color="auto" w:fill="E6E6E6"/>
            <w:hideMark/>
          </w:tcPr>
          <w:p w14:paraId="62A1014F"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Cs w:val="20"/>
              </w:rPr>
            </w:pPr>
            <w:r>
              <w:rPr>
                <w:rFonts w:cs="Arial"/>
                <w:b/>
                <w:snapToGrid w:val="0"/>
                <w:szCs w:val="20"/>
              </w:rPr>
              <w:t>Name of Tenderer:</w:t>
            </w:r>
          </w:p>
        </w:tc>
        <w:tc>
          <w:tcPr>
            <w:tcW w:w="6503" w:type="dxa"/>
            <w:tcBorders>
              <w:top w:val="single" w:sz="4" w:space="0" w:color="auto"/>
              <w:left w:val="single" w:sz="4" w:space="0" w:color="auto"/>
              <w:bottom w:val="single" w:sz="4" w:space="0" w:color="auto"/>
              <w:right w:val="single" w:sz="4" w:space="0" w:color="auto"/>
            </w:tcBorders>
          </w:tcPr>
          <w:p w14:paraId="55BC1FBF"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tc>
      </w:tr>
      <w:tr w:rsidR="00917374" w14:paraId="793A5119" w14:textId="77777777" w:rsidTr="00917374">
        <w:trPr>
          <w:trHeight w:val="264"/>
        </w:trPr>
        <w:tc>
          <w:tcPr>
            <w:tcW w:w="3067" w:type="dxa"/>
            <w:tcBorders>
              <w:top w:val="single" w:sz="4" w:space="0" w:color="auto"/>
              <w:left w:val="single" w:sz="4" w:space="0" w:color="auto"/>
              <w:bottom w:val="single" w:sz="4" w:space="0" w:color="auto"/>
              <w:right w:val="single" w:sz="4" w:space="0" w:color="auto"/>
            </w:tcBorders>
            <w:shd w:val="clear" w:color="auto" w:fill="E6E6E6"/>
            <w:hideMark/>
          </w:tcPr>
          <w:p w14:paraId="754693A7"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textAlignment w:val="baseline"/>
              <w:rPr>
                <w:rFonts w:cs="Arial"/>
                <w:snapToGrid w:val="0"/>
                <w:szCs w:val="20"/>
              </w:rPr>
            </w:pPr>
            <w:r>
              <w:rPr>
                <w:rFonts w:cs="Arial"/>
                <w:b/>
                <w:snapToGrid w:val="0"/>
                <w:szCs w:val="20"/>
              </w:rPr>
              <w:t xml:space="preserve">Signer: </w:t>
            </w:r>
            <w:r>
              <w:rPr>
                <w:rFonts w:cs="Arial"/>
                <w:snapToGrid w:val="0"/>
                <w:szCs w:val="20"/>
              </w:rPr>
              <w:t xml:space="preserve">Name and position </w:t>
            </w:r>
          </w:p>
        </w:tc>
        <w:tc>
          <w:tcPr>
            <w:tcW w:w="6503" w:type="dxa"/>
            <w:tcBorders>
              <w:top w:val="single" w:sz="4" w:space="0" w:color="auto"/>
              <w:left w:val="single" w:sz="4" w:space="0" w:color="auto"/>
              <w:bottom w:val="single" w:sz="4" w:space="0" w:color="auto"/>
              <w:right w:val="single" w:sz="4" w:space="0" w:color="auto"/>
            </w:tcBorders>
            <w:shd w:val="solid" w:color="FFFFFF" w:fill="auto"/>
          </w:tcPr>
          <w:p w14:paraId="2F9B7092"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tc>
      </w:tr>
      <w:tr w:rsidR="00917374" w14:paraId="020ADBE6" w14:textId="77777777" w:rsidTr="00917374">
        <w:trPr>
          <w:trHeight w:val="264"/>
        </w:trPr>
        <w:tc>
          <w:tcPr>
            <w:tcW w:w="3067" w:type="dxa"/>
            <w:tcBorders>
              <w:top w:val="single" w:sz="4" w:space="0" w:color="auto"/>
              <w:left w:val="single" w:sz="4" w:space="0" w:color="auto"/>
              <w:bottom w:val="single" w:sz="4" w:space="0" w:color="auto"/>
              <w:right w:val="single" w:sz="4" w:space="0" w:color="auto"/>
            </w:tcBorders>
            <w:shd w:val="clear" w:color="auto" w:fill="E6E6E6"/>
          </w:tcPr>
          <w:p w14:paraId="4D4637E6"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b/>
                <w:snapToGrid w:val="0"/>
                <w:szCs w:val="20"/>
              </w:rPr>
            </w:pPr>
            <w:r>
              <w:rPr>
                <w:rFonts w:cs="Arial"/>
                <w:b/>
                <w:snapToGrid w:val="0"/>
                <w:szCs w:val="20"/>
              </w:rPr>
              <w:t>Signature:</w:t>
            </w:r>
          </w:p>
          <w:p w14:paraId="19DB4A4C"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b/>
                <w:snapToGrid w:val="0"/>
                <w:szCs w:val="20"/>
              </w:rPr>
            </w:pPr>
          </w:p>
        </w:tc>
        <w:tc>
          <w:tcPr>
            <w:tcW w:w="6503" w:type="dxa"/>
            <w:tcBorders>
              <w:top w:val="single" w:sz="4" w:space="0" w:color="auto"/>
              <w:left w:val="single" w:sz="4" w:space="0" w:color="auto"/>
              <w:bottom w:val="single" w:sz="4" w:space="0" w:color="auto"/>
              <w:right w:val="single" w:sz="4" w:space="0" w:color="auto"/>
            </w:tcBorders>
            <w:shd w:val="solid" w:color="FFFFFF" w:fill="auto"/>
          </w:tcPr>
          <w:p w14:paraId="0CBE13FD"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p w14:paraId="7311843C"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tc>
      </w:tr>
      <w:bookmarkEnd w:id="2"/>
      <w:bookmarkEnd w:id="3"/>
      <w:bookmarkEnd w:id="4"/>
    </w:tbl>
    <w:p w14:paraId="75A2C1D2" w14:textId="6A2A9FD3" w:rsidR="00EB2453" w:rsidRDefault="00EB2453" w:rsidP="00A90939">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pPr>
    </w:p>
    <w:p w14:paraId="00426202" w14:textId="0DB69FFA" w:rsidR="00B1345A" w:rsidRPr="00B1345A" w:rsidRDefault="00B1345A" w:rsidP="00B1345A"/>
    <w:p w14:paraId="67645F1A" w14:textId="77777777" w:rsidR="00B1345A" w:rsidRPr="00B1345A" w:rsidRDefault="00B1345A" w:rsidP="00B1345A"/>
    <w:sectPr w:rsidR="00B1345A" w:rsidRPr="00B1345A" w:rsidSect="009E1014">
      <w:footerReference w:type="default" r:id="rId8"/>
      <w:headerReference w:type="first" r:id="rId9"/>
      <w:footerReference w:type="first" r:id="rId10"/>
      <w:pgSz w:w="11907" w:h="16840" w:code="9"/>
      <w:pgMar w:top="2835" w:right="624" w:bottom="539" w:left="62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22507" w14:textId="77777777" w:rsidR="00917374" w:rsidRDefault="00917374"/>
  </w:endnote>
  <w:endnote w:type="continuationSeparator" w:id="0">
    <w:p w14:paraId="23B97E9F" w14:textId="77777777" w:rsidR="00917374" w:rsidRDefault="009173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9180"/>
      <w:gridCol w:w="1479"/>
    </w:tblGrid>
    <w:tr w:rsidR="000A08C2" w14:paraId="688FBFBA" w14:textId="77777777" w:rsidTr="00A71CE4">
      <w:tc>
        <w:tcPr>
          <w:tcW w:w="9180" w:type="dxa"/>
        </w:tcPr>
        <w:p w14:paraId="649BC87E" w14:textId="424881CF" w:rsidR="000A08C2" w:rsidRDefault="00B1345A" w:rsidP="00B338B9">
          <w:pPr>
            <w:pStyle w:val="Footer"/>
            <w:jc w:val="left"/>
          </w:pPr>
          <w:bookmarkStart w:id="6" w:name="dpDateFollowPages"/>
          <w:r>
            <w:t>July 05</w:t>
          </w:r>
          <w:r w:rsidRPr="00B1345A">
            <w:rPr>
              <w:vertAlign w:val="superscript"/>
            </w:rPr>
            <w:t>th</w:t>
          </w:r>
          <w:r>
            <w:t>, 2023</w:t>
          </w:r>
          <w:bookmarkEnd w:id="6"/>
        </w:p>
      </w:tc>
      <w:tc>
        <w:tcPr>
          <w:tcW w:w="1479" w:type="dxa"/>
        </w:tcPr>
        <w:p w14:paraId="47677F69" w14:textId="77777777" w:rsidR="000A08C2" w:rsidRDefault="00917374" w:rsidP="00917374">
          <w:pPr>
            <w:pStyle w:val="Footer"/>
          </w:pPr>
          <w:bookmarkStart w:id="7" w:name="dpPageFollowPages"/>
          <w:r>
            <w:t xml:space="preserve">Page </w:t>
          </w:r>
          <w:r>
            <w:fldChar w:fldCharType="begin"/>
          </w:r>
          <w:r>
            <w:instrText xml:space="preserve"> PAGE \* MERGEFORMAT </w:instrText>
          </w:r>
          <w:r>
            <w:fldChar w:fldCharType="separate"/>
          </w:r>
          <w:r w:rsidR="00A31A9A">
            <w:rPr>
              <w:noProof/>
            </w:rPr>
            <w:t>2</w:t>
          </w:r>
          <w:r>
            <w:fldChar w:fldCharType="end"/>
          </w:r>
          <w:r>
            <w:t xml:space="preserve"> of </w:t>
          </w:r>
          <w:r w:rsidR="00F40B71">
            <w:rPr>
              <w:noProof/>
            </w:rPr>
            <w:fldChar w:fldCharType="begin"/>
          </w:r>
          <w:r w:rsidR="00F40B71">
            <w:rPr>
              <w:noProof/>
            </w:rPr>
            <w:instrText xml:space="preserve"> NUMPAGES \* MERGEFORMAT </w:instrText>
          </w:r>
          <w:r w:rsidR="00F40B71">
            <w:rPr>
              <w:noProof/>
            </w:rPr>
            <w:fldChar w:fldCharType="separate"/>
          </w:r>
          <w:r w:rsidR="00A31A9A">
            <w:rPr>
              <w:noProof/>
            </w:rPr>
            <w:t>2</w:t>
          </w:r>
          <w:r w:rsidR="00F40B71">
            <w:rPr>
              <w:noProof/>
            </w:rPr>
            <w:fldChar w:fldCharType="end"/>
          </w:r>
          <w:r>
            <w:t xml:space="preserve"> </w:t>
          </w:r>
          <w:bookmarkEnd w:id="7"/>
        </w:p>
      </w:tc>
    </w:tr>
  </w:tbl>
  <w:p w14:paraId="6DBB2194" w14:textId="7B108C64" w:rsidR="000A08C2" w:rsidRDefault="000A08C2" w:rsidP="000A00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535C5" w14:textId="20798F19" w:rsidR="00340894" w:rsidRPr="007B3470" w:rsidRDefault="006E079A" w:rsidP="007B3470">
    <w:pPr>
      <w:pStyle w:val="Footer"/>
      <w:rPr>
        <w:rFonts w:cs="Arial"/>
        <w:color w:val="000000"/>
        <w:sz w:val="16"/>
        <w:szCs w:val="16"/>
        <w:lang w:val=""/>
      </w:rPr>
    </w:pPr>
    <w:r>
      <w:rPr>
        <w:rFonts w:cs="Arial"/>
        <w:color w:val="000000"/>
        <w:sz w:val="16"/>
        <w:szCs w:val="16"/>
        <w:lang w:val=""/>
      </w:rPr>
      <w:t xml:space="preserve"> </w:t>
    </w:r>
    <w:r w:rsidR="00340894">
      <w:rPr>
        <w:rFonts w:cs="Arial"/>
        <w:color w:val="000000"/>
        <w:sz w:val="16"/>
        <w:szCs w:val="16"/>
        <w:lang w:val=""/>
      </w:rPr>
      <w:t xml:space="preserve">Annex 4: </w:t>
    </w:r>
    <w:r w:rsidR="00DD0A51">
      <w:rPr>
        <w:rFonts w:cs="Arial"/>
        <w:color w:val="000000"/>
        <w:sz w:val="16"/>
        <w:szCs w:val="16"/>
        <w:lang w:val=""/>
      </w:rPr>
      <w:t xml:space="preserve">Experience </w:t>
    </w:r>
    <w:r w:rsidR="00340894">
      <w:rPr>
        <w:rFonts w:cs="Arial"/>
        <w:color w:val="000000"/>
        <w:sz w:val="16"/>
        <w:szCs w:val="16"/>
        <w:lang w:val=""/>
      </w:rPr>
      <w:t xml:space="preserve">to tender </w:t>
    </w:r>
    <w:r w:rsidR="00890424">
      <w:rPr>
        <w:rFonts w:cs="Arial"/>
        <w:color w:val="000000"/>
        <w:sz w:val="16"/>
        <w:szCs w:val="16"/>
        <w:lang w:val=""/>
      </w:rPr>
      <w:t>“</w:t>
    </w:r>
    <w:r w:rsidR="00DD0A51">
      <w:rPr>
        <w:rFonts w:cs="Arial"/>
        <w:color w:val="000000"/>
        <w:sz w:val="16"/>
        <w:szCs w:val="16"/>
        <w:lang w:val=""/>
      </w:rPr>
      <w:t>Live Cell Imaging Micorscope”</w:t>
    </w:r>
    <w:r w:rsidR="00340894">
      <w:rPr>
        <w:rFonts w:cs="Arial"/>
        <w:color w:val="000000"/>
        <w:sz w:val="16"/>
        <w:szCs w:val="16"/>
        <w:lang w:val=""/>
      </w:rPr>
      <w:t xml:space="preserve"> </w:t>
    </w:r>
    <w:r w:rsidR="00340894">
      <w:rPr>
        <w:rFonts w:cs="Arial"/>
        <w:color w:val="000000"/>
        <w:sz w:val="16"/>
        <w:szCs w:val="16"/>
      </w:rPr>
      <w:t xml:space="preserve"> </w:t>
    </w:r>
  </w:p>
  <w:p w14:paraId="212DC79F" w14:textId="5AF2FD22" w:rsidR="000A08C2" w:rsidRPr="006E079A" w:rsidRDefault="007B3470" w:rsidP="000A00E9">
    <w:pPr>
      <w:pStyle w:val="Footer"/>
      <w:rPr>
        <w:rFonts w:cs="Arial"/>
        <w:color w:val="000000"/>
        <w:sz w:val="16"/>
        <w:szCs w:val="16"/>
        <w:lang w:val=""/>
      </w:rPr>
    </w:pPr>
    <w:r>
      <w:rPr>
        <w:rFonts w:cs="Arial"/>
        <w:color w:val="000000"/>
        <w:sz w:val="16"/>
        <w:szCs w:val="16"/>
        <w:lang w:val=""/>
      </w:rPr>
      <w:t>D</w:t>
    </w:r>
    <w:r w:rsidR="00056A3E">
      <w:rPr>
        <w:rFonts w:cs="Arial"/>
        <w:color w:val="000000"/>
        <w:sz w:val="16"/>
        <w:szCs w:val="16"/>
        <w:lang w:val=""/>
      </w:rPr>
      <w:t>ated</w:t>
    </w:r>
    <w:r>
      <w:rPr>
        <w:rFonts w:cs="Arial"/>
        <w:color w:val="000000"/>
        <w:sz w:val="16"/>
        <w:szCs w:val="16"/>
        <w:lang w:val=""/>
      </w:rPr>
      <w:t xml:space="preserve"> </w:t>
    </w:r>
    <w:r w:rsidR="00DD0A51">
      <w:rPr>
        <w:rFonts w:cs="Arial"/>
        <w:color w:val="000000"/>
        <w:sz w:val="16"/>
        <w:szCs w:val="16"/>
        <w:lang w:val=""/>
      </w:rPr>
      <w:t xml:space="preserve">January 09th, </w:t>
    </w:r>
    <w:r w:rsidR="00596821">
      <w:rPr>
        <w:rFonts w:cs="Arial"/>
        <w:color w:val="000000"/>
        <w:sz w:val="16"/>
        <w:szCs w:val="16"/>
        <w:lang w:val=""/>
      </w:rPr>
      <w:t>202</w:t>
    </w:r>
    <w:r w:rsidR="00DD0A51">
      <w:rPr>
        <w:rFonts w:cs="Arial"/>
        <w:color w:val="000000"/>
        <w:sz w:val="16"/>
        <w:szCs w:val="16"/>
        <w:lang w:val=""/>
      </w:rPr>
      <w:t>6</w:t>
    </w:r>
    <w:r w:rsidR="00596821">
      <w:rPr>
        <w:rFonts w:cs="Arial"/>
        <w:color w:val="000000"/>
        <w:sz w:val="16"/>
        <w:szCs w:val="16"/>
        <w:lang w:val=""/>
      </w:rPr>
      <w:t xml:space="preserve"> </w:t>
    </w:r>
    <w:r w:rsidR="006C20B2">
      <w:rPr>
        <w:rFonts w:cs="Arial"/>
        <w:color w:val="000000"/>
        <w:sz w:val="16"/>
        <w:szCs w:val="16"/>
        <w:lang w:val=""/>
      </w:rPr>
      <w:t xml:space="preserve">with reference: </w:t>
    </w:r>
    <w:r w:rsidR="0050193C">
      <w:rPr>
        <w:rFonts w:cs="Arial"/>
        <w:color w:val="000000"/>
        <w:sz w:val="16"/>
        <w:szCs w:val="16"/>
        <w:lang w:val=""/>
      </w:rPr>
      <w:t>PCM202</w:t>
    </w:r>
    <w:r w:rsidR="00DD0A51">
      <w:rPr>
        <w:rFonts w:cs="Arial"/>
        <w:color w:val="000000"/>
        <w:sz w:val="16"/>
        <w:szCs w:val="16"/>
        <w:lang w:val=""/>
      </w:rPr>
      <w:t>6</w:t>
    </w:r>
    <w:r w:rsidR="0050193C">
      <w:rPr>
        <w:rFonts w:cs="Arial"/>
        <w:color w:val="000000"/>
        <w:sz w:val="16"/>
        <w:szCs w:val="16"/>
        <w:lang w:val=""/>
      </w:rPr>
      <w:t>-</w:t>
    </w:r>
    <w:r w:rsidR="00E865E2">
      <w:rPr>
        <w:rFonts w:cs="Arial"/>
        <w:color w:val="000000"/>
        <w:sz w:val="16"/>
        <w:szCs w:val="16"/>
        <w:lang w:val=""/>
      </w:rPr>
      <w:t>1</w:t>
    </w:r>
    <w:r w:rsidR="00DD0A51">
      <w:rPr>
        <w:rFonts w:cs="Arial"/>
        <w:color w:val="000000"/>
        <w:sz w:val="16"/>
        <w:szCs w:val="16"/>
        <w:lang w:val=""/>
      </w:rPr>
      <w:t>0065</w:t>
    </w:r>
    <w:r w:rsidR="006E079A">
      <w:rPr>
        <w:rFonts w:cs="Arial"/>
        <w:color w:val="000000"/>
        <w:sz w:val="16"/>
        <w:szCs w:val="16"/>
        <w:lang w:va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28921" w14:textId="77777777" w:rsidR="00917374" w:rsidRDefault="00917374"/>
  </w:footnote>
  <w:footnote w:type="continuationSeparator" w:id="0">
    <w:p w14:paraId="52BF0B16" w14:textId="77777777" w:rsidR="00917374" w:rsidRDefault="009173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EAD9" w14:textId="77777777" w:rsidR="000A08C2" w:rsidRDefault="002360A6" w:rsidP="002360A6">
    <w:pPr>
      <w:pStyle w:val="Header"/>
      <w:spacing w:after="1300"/>
      <w:jc w:val="center"/>
    </w:pPr>
    <w:r w:rsidRPr="00B14E58">
      <w:rPr>
        <w:noProof/>
      </w:rPr>
      <w:drawing>
        <wp:inline distT="0" distB="0" distL="0" distR="0" wp14:anchorId="4207BFCB" wp14:editId="3E5596FA">
          <wp:extent cx="1188720" cy="1012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10121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23F12"/>
    <w:multiLevelType w:val="multilevel"/>
    <w:tmpl w:val="E0FCA6B8"/>
    <w:lvl w:ilvl="0">
      <w:start w:val="1"/>
      <w:numFmt w:val="decimal"/>
      <w:lvlText w:val="%1."/>
      <w:lvlJc w:val="left"/>
      <w:pPr>
        <w:tabs>
          <w:tab w:val="num" w:pos="720"/>
        </w:tabs>
        <w:ind w:left="720" w:hanging="360"/>
      </w:pPr>
      <w:rPr>
        <w:rFonts w:hint="default"/>
      </w:rPr>
    </w:lvl>
    <w:lvl w:ilvl="1">
      <w:start w:val="1"/>
      <w:numFmt w:val="decimal"/>
      <w:pStyle w:val="TUEIndexHeadingSub"/>
      <w:lvlText w:val="%1.%2."/>
      <w:lvlJc w:val="left"/>
      <w:pPr>
        <w:tabs>
          <w:tab w:val="num" w:pos="227"/>
        </w:tabs>
        <w:ind w:left="510" w:hanging="510"/>
      </w:pPr>
      <w:rPr>
        <w:rFonts w:hint="default"/>
      </w:rPr>
    </w:lvl>
    <w:lvl w:ilvl="2">
      <w:start w:val="1"/>
      <w:numFmt w:val="decimal"/>
      <w:lvlRestart w:val="0"/>
      <w:lvlText w:val="%1.%2.%3."/>
      <w:lvlJc w:val="left"/>
      <w:pPr>
        <w:tabs>
          <w:tab w:val="num" w:pos="2160"/>
        </w:tabs>
        <w:ind w:left="1584" w:hanging="504"/>
      </w:pPr>
      <w:rPr>
        <w:rFonts w:hint="default"/>
      </w:rPr>
    </w:lvl>
    <w:lvl w:ilvl="3">
      <w:start w:val="1"/>
      <w:numFmt w:val="decimal"/>
      <w:lvlText w:val="%1.%2.%3.%4."/>
      <w:lvlJc w:val="left"/>
      <w:pPr>
        <w:tabs>
          <w:tab w:val="num" w:pos="2880"/>
        </w:tabs>
        <w:ind w:left="2088" w:hanging="648"/>
      </w:pPr>
      <w:rPr>
        <w:rFonts w:hint="default"/>
      </w:rPr>
    </w:lvl>
    <w:lvl w:ilvl="4">
      <w:start w:val="1"/>
      <w:numFmt w:val="decimal"/>
      <w:lvlText w:val="%1.%2.%3.%4.%5."/>
      <w:lvlJc w:val="left"/>
      <w:pPr>
        <w:tabs>
          <w:tab w:val="num" w:pos="3600"/>
        </w:tabs>
        <w:ind w:left="2592" w:hanging="792"/>
      </w:pPr>
      <w:rPr>
        <w:rFonts w:hint="default"/>
      </w:rPr>
    </w:lvl>
    <w:lvl w:ilvl="5">
      <w:start w:val="1"/>
      <w:numFmt w:val="decimal"/>
      <w:lvlText w:val="%1.%2.%3.%4.%5.%6."/>
      <w:lvlJc w:val="left"/>
      <w:pPr>
        <w:tabs>
          <w:tab w:val="num" w:pos="4320"/>
        </w:tabs>
        <w:ind w:left="3096" w:hanging="936"/>
      </w:pPr>
      <w:rPr>
        <w:rFonts w:hint="default"/>
      </w:rPr>
    </w:lvl>
    <w:lvl w:ilvl="6">
      <w:start w:val="1"/>
      <w:numFmt w:val="decimal"/>
      <w:lvlText w:val="%1.%2.%3.%4.%5.%6.%7."/>
      <w:lvlJc w:val="left"/>
      <w:pPr>
        <w:tabs>
          <w:tab w:val="num" w:pos="5040"/>
        </w:tabs>
        <w:ind w:left="3600" w:hanging="1080"/>
      </w:pPr>
      <w:rPr>
        <w:rFonts w:hint="default"/>
      </w:rPr>
    </w:lvl>
    <w:lvl w:ilvl="7">
      <w:start w:val="1"/>
      <w:numFmt w:val="decimal"/>
      <w:lvlText w:val="%1.%2.%3.%4.%5.%6.%7.%8."/>
      <w:lvlJc w:val="left"/>
      <w:pPr>
        <w:tabs>
          <w:tab w:val="num" w:pos="5760"/>
        </w:tabs>
        <w:ind w:left="4104" w:hanging="1224"/>
      </w:pPr>
      <w:rPr>
        <w:rFonts w:hint="default"/>
      </w:rPr>
    </w:lvl>
    <w:lvl w:ilvl="8">
      <w:start w:val="1"/>
      <w:numFmt w:val="decimal"/>
      <w:lvlText w:val="%1.%2.%3.%4.%5.%6.%7.%8.%9."/>
      <w:lvlJc w:val="left"/>
      <w:pPr>
        <w:tabs>
          <w:tab w:val="num" w:pos="6120"/>
        </w:tabs>
        <w:ind w:left="4680" w:hanging="1440"/>
      </w:pPr>
      <w:rPr>
        <w:rFonts w:hint="default"/>
      </w:rPr>
    </w:lvl>
  </w:abstractNum>
  <w:abstractNum w:abstractNumId="1" w15:restartNumberingAfterBreak="0">
    <w:nsid w:val="18437957"/>
    <w:multiLevelType w:val="multilevel"/>
    <w:tmpl w:val="6CDE0D36"/>
    <w:lvl w:ilvl="0">
      <w:start w:val="1"/>
      <w:numFmt w:val="bullet"/>
      <w:pStyle w:val="TUE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1CE660B2"/>
    <w:multiLevelType w:val="multilevel"/>
    <w:tmpl w:val="EEB40BC6"/>
    <w:lvl w:ilvl="0">
      <w:start w:val="1"/>
      <w:numFmt w:val="bullet"/>
      <w:pStyle w:val="TUEListDash"/>
      <w:lvlText w:val=""/>
      <w:lvlJc w:val="left"/>
      <w:pPr>
        <w:tabs>
          <w:tab w:val="num" w:pos="360"/>
        </w:tabs>
        <w:ind w:left="360" w:hanging="360"/>
      </w:pPr>
      <w:rPr>
        <w:rFonts w:ascii="Symbol" w:hAnsi="Symbol"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bullet"/>
      <w:lvlText w:val=""/>
      <w:lvlJc w:val="left"/>
      <w:pPr>
        <w:tabs>
          <w:tab w:val="num" w:pos="2232"/>
        </w:tabs>
        <w:ind w:left="2232" w:hanging="792"/>
      </w:pPr>
      <w:rPr>
        <w:rFonts w:ascii="Symbol" w:hAnsi="Symbol" w:hint="default"/>
      </w:rPr>
    </w:lvl>
    <w:lvl w:ilvl="5">
      <w:start w:val="1"/>
      <w:numFmt w:val="bullet"/>
      <w:lvlText w:val=""/>
      <w:lvlJc w:val="left"/>
      <w:pPr>
        <w:tabs>
          <w:tab w:val="num" w:pos="2736"/>
        </w:tabs>
        <w:ind w:left="2736" w:hanging="936"/>
      </w:pPr>
      <w:rPr>
        <w:rFonts w:ascii="Symbol" w:hAnsi="Symbol" w:hint="default"/>
      </w:rPr>
    </w:lvl>
    <w:lvl w:ilvl="6">
      <w:start w:val="1"/>
      <w:numFmt w:val="bullet"/>
      <w:lvlText w:val=""/>
      <w:lvlJc w:val="left"/>
      <w:pPr>
        <w:tabs>
          <w:tab w:val="num" w:pos="3240"/>
        </w:tabs>
        <w:ind w:left="3240" w:hanging="1080"/>
      </w:pPr>
      <w:rPr>
        <w:rFonts w:ascii="Symbol" w:hAnsi="Symbol" w:hint="default"/>
      </w:rPr>
    </w:lvl>
    <w:lvl w:ilvl="7">
      <w:start w:val="1"/>
      <w:numFmt w:val="bullet"/>
      <w:lvlText w:val=""/>
      <w:lvlJc w:val="left"/>
      <w:pPr>
        <w:tabs>
          <w:tab w:val="num" w:pos="3744"/>
        </w:tabs>
        <w:ind w:left="3744" w:hanging="1224"/>
      </w:pPr>
      <w:rPr>
        <w:rFonts w:ascii="Symbol" w:hAnsi="Symbol" w:hint="default"/>
      </w:rPr>
    </w:lvl>
    <w:lvl w:ilvl="8">
      <w:start w:val="1"/>
      <w:numFmt w:val="bullet"/>
      <w:lvlText w:val=""/>
      <w:lvlJc w:val="left"/>
      <w:pPr>
        <w:tabs>
          <w:tab w:val="num" w:pos="4320"/>
        </w:tabs>
        <w:ind w:left="4320" w:hanging="1440"/>
      </w:pPr>
      <w:rPr>
        <w:rFonts w:ascii="Symbol" w:hAnsi="Symbol" w:hint="default"/>
      </w:rPr>
    </w:lvl>
  </w:abstractNum>
  <w:abstractNum w:abstractNumId="3" w15:restartNumberingAfterBreak="0">
    <w:nsid w:val="278606BA"/>
    <w:multiLevelType w:val="hybridMultilevel"/>
    <w:tmpl w:val="E5CA1CD0"/>
    <w:lvl w:ilvl="0" w:tplc="3550B20C">
      <w:start w:val="1"/>
      <w:numFmt w:val="bullet"/>
      <w:pStyle w:val="TUECheckboxTex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270F83"/>
    <w:multiLevelType w:val="multilevel"/>
    <w:tmpl w:val="940AEAC0"/>
    <w:lvl w:ilvl="0">
      <w:start w:val="1"/>
      <w:numFmt w:val="decimal"/>
      <w:pStyle w:val="Heading1"/>
      <w:suff w:val="space"/>
      <w:lvlText w:val="%1"/>
      <w:lvlJc w:val="left"/>
      <w:pPr>
        <w:ind w:left="170" w:hanging="170"/>
      </w:pPr>
      <w:rPr>
        <w:rFonts w:ascii="Arial" w:hAnsi="Arial" w:hint="default"/>
        <w:b/>
        <w:i w:val="0"/>
        <w:sz w:val="20"/>
      </w:rPr>
    </w:lvl>
    <w:lvl w:ilvl="1">
      <w:start w:val="1"/>
      <w:numFmt w:val="decimal"/>
      <w:lvlText w:val="%1.%2"/>
      <w:lvlJc w:val="left"/>
      <w:pPr>
        <w:tabs>
          <w:tab w:val="num" w:pos="680"/>
        </w:tabs>
        <w:ind w:left="737" w:hanging="737"/>
      </w:pPr>
      <w:rPr>
        <w:rFonts w:ascii="Arial" w:hAnsi="Arial" w:hint="default"/>
        <w:b/>
        <w:i w:val="0"/>
        <w:sz w:val="32"/>
      </w:rPr>
    </w:lvl>
    <w:lvl w:ilvl="2">
      <w:start w:val="1"/>
      <w:numFmt w:val="decimal"/>
      <w:lvlRestart w:val="0"/>
      <w:lvlText w:val="%1.%2.%3"/>
      <w:lvlJc w:val="left"/>
      <w:pPr>
        <w:tabs>
          <w:tab w:val="num" w:pos="1077"/>
        </w:tabs>
        <w:ind w:left="1077" w:hanging="1077"/>
      </w:pPr>
      <w:rPr>
        <w:rFonts w:ascii="Arial" w:hAnsi="Arial" w:hint="default"/>
        <w:b/>
        <w:i w:val="0"/>
        <w:sz w:val="26"/>
      </w:rPr>
    </w:lvl>
    <w:lvl w:ilvl="3">
      <w:start w:val="1"/>
      <w:numFmt w:val="decimal"/>
      <w:lvlText w:val="%1.%2.%3.%4"/>
      <w:lvlJc w:val="left"/>
      <w:pPr>
        <w:tabs>
          <w:tab w:val="num" w:pos="864"/>
        </w:tabs>
        <w:ind w:left="862" w:hanging="862"/>
      </w:pPr>
      <w:rPr>
        <w:rFonts w:ascii="Arial" w:hAnsi="Arial"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C921B09"/>
    <w:multiLevelType w:val="hybridMultilevel"/>
    <w:tmpl w:val="AD4A7546"/>
    <w:lvl w:ilvl="0" w:tplc="43347292">
      <w:start w:val="1"/>
      <w:numFmt w:val="bullet"/>
      <w:pStyle w:val="TUECheckBoxChecked"/>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574A65"/>
    <w:multiLevelType w:val="hybridMultilevel"/>
    <w:tmpl w:val="4D08C15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3DB05394"/>
    <w:multiLevelType w:val="multilevel"/>
    <w:tmpl w:val="88F0E446"/>
    <w:lvl w:ilvl="0">
      <w:start w:val="1"/>
      <w:numFmt w:val="decimal"/>
      <w:lvlText w:val="%1."/>
      <w:lvlJc w:val="left"/>
      <w:pPr>
        <w:tabs>
          <w:tab w:val="num" w:pos="853"/>
        </w:tabs>
        <w:ind w:left="853" w:hanging="133"/>
      </w:pPr>
      <w:rPr>
        <w:rFonts w:hint="default"/>
      </w:rPr>
    </w:lvl>
    <w:lvl w:ilvl="1">
      <w:start w:val="1"/>
      <w:numFmt w:val="decimal"/>
      <w:lvlText w:val="%1.%2."/>
      <w:lvlJc w:val="left"/>
      <w:pPr>
        <w:tabs>
          <w:tab w:val="num" w:pos="1573"/>
        </w:tabs>
        <w:ind w:left="1285" w:hanging="432"/>
      </w:pPr>
      <w:rPr>
        <w:rFonts w:hint="default"/>
      </w:rPr>
    </w:lvl>
    <w:lvl w:ilvl="2">
      <w:start w:val="1"/>
      <w:numFmt w:val="decimal"/>
      <w:lvlRestart w:val="0"/>
      <w:pStyle w:val="TUEIndexHeadingSubSub"/>
      <w:lvlText w:val="%1.%2.%3."/>
      <w:lvlJc w:val="left"/>
      <w:pPr>
        <w:tabs>
          <w:tab w:val="num" w:pos="113"/>
        </w:tabs>
        <w:ind w:left="737" w:hanging="737"/>
      </w:pPr>
      <w:rPr>
        <w:rFonts w:hint="default"/>
      </w:rPr>
    </w:lvl>
    <w:lvl w:ilvl="3">
      <w:start w:val="1"/>
      <w:numFmt w:val="decimal"/>
      <w:lvlText w:val="%1.%2.%3.%4."/>
      <w:lvlJc w:val="left"/>
      <w:pPr>
        <w:tabs>
          <w:tab w:val="num" w:pos="720"/>
        </w:tabs>
        <w:ind w:left="1060" w:hanging="567"/>
      </w:pPr>
      <w:rPr>
        <w:rFonts w:hint="default"/>
      </w:rPr>
    </w:lvl>
    <w:lvl w:ilvl="4">
      <w:start w:val="1"/>
      <w:numFmt w:val="decimal"/>
      <w:lvlText w:val="%1.%2.%3.%4.%5."/>
      <w:lvlJc w:val="left"/>
      <w:pPr>
        <w:tabs>
          <w:tab w:val="num" w:pos="3733"/>
        </w:tabs>
        <w:ind w:left="2725" w:hanging="792"/>
      </w:pPr>
      <w:rPr>
        <w:rFonts w:hint="default"/>
      </w:rPr>
    </w:lvl>
    <w:lvl w:ilvl="5">
      <w:start w:val="1"/>
      <w:numFmt w:val="decimal"/>
      <w:lvlText w:val="%1.%2.%3.%4.%5.%6."/>
      <w:lvlJc w:val="left"/>
      <w:pPr>
        <w:tabs>
          <w:tab w:val="num" w:pos="4453"/>
        </w:tabs>
        <w:ind w:left="3229" w:hanging="936"/>
      </w:pPr>
      <w:rPr>
        <w:rFonts w:hint="default"/>
      </w:rPr>
    </w:lvl>
    <w:lvl w:ilvl="6">
      <w:start w:val="1"/>
      <w:numFmt w:val="decimal"/>
      <w:lvlText w:val="%1.%2.%3.%4.%5.%6.%7."/>
      <w:lvlJc w:val="left"/>
      <w:pPr>
        <w:tabs>
          <w:tab w:val="num" w:pos="5173"/>
        </w:tabs>
        <w:ind w:left="3733" w:hanging="1080"/>
      </w:pPr>
      <w:rPr>
        <w:rFonts w:hint="default"/>
      </w:rPr>
    </w:lvl>
    <w:lvl w:ilvl="7">
      <w:start w:val="1"/>
      <w:numFmt w:val="decimal"/>
      <w:lvlText w:val="%1.%2.%3.%4.%5.%6.%7.%8."/>
      <w:lvlJc w:val="left"/>
      <w:pPr>
        <w:tabs>
          <w:tab w:val="num" w:pos="5893"/>
        </w:tabs>
        <w:ind w:left="4237" w:hanging="1224"/>
      </w:pPr>
      <w:rPr>
        <w:rFonts w:hint="default"/>
      </w:rPr>
    </w:lvl>
    <w:lvl w:ilvl="8">
      <w:start w:val="1"/>
      <w:numFmt w:val="decimal"/>
      <w:lvlText w:val="%1.%2.%3.%4.%5.%6.%7.%8.%9."/>
      <w:lvlJc w:val="left"/>
      <w:pPr>
        <w:tabs>
          <w:tab w:val="num" w:pos="6253"/>
        </w:tabs>
        <w:ind w:left="4813" w:hanging="1440"/>
      </w:pPr>
      <w:rPr>
        <w:rFonts w:hint="default"/>
      </w:rPr>
    </w:lvl>
  </w:abstractNum>
  <w:abstractNum w:abstractNumId="8" w15:restartNumberingAfterBreak="0">
    <w:nsid w:val="40B40DD8"/>
    <w:multiLevelType w:val="hybridMultilevel"/>
    <w:tmpl w:val="74B83A58"/>
    <w:lvl w:ilvl="0" w:tplc="ABC89B8A">
      <w:numFmt w:val="bullet"/>
      <w:lvlText w:val="•"/>
      <w:lvlJc w:val="left"/>
      <w:pPr>
        <w:ind w:left="166" w:hanging="721"/>
      </w:pPr>
      <w:rPr>
        <w:rFonts w:ascii="Calibri" w:eastAsia="Calibri" w:hAnsi="Calibri" w:cs="Calibri" w:hint="default"/>
        <w:b w:val="0"/>
        <w:bCs w:val="0"/>
        <w:i w:val="0"/>
        <w:iCs w:val="0"/>
        <w:w w:val="100"/>
        <w:sz w:val="21"/>
        <w:szCs w:val="21"/>
        <w:lang w:val="en-US" w:eastAsia="en-US" w:bidi="ar-SA"/>
      </w:rPr>
    </w:lvl>
    <w:lvl w:ilvl="1" w:tplc="898A158E">
      <w:numFmt w:val="bullet"/>
      <w:lvlText w:val="•"/>
      <w:lvlJc w:val="left"/>
      <w:pPr>
        <w:ind w:left="1190" w:hanging="721"/>
      </w:pPr>
      <w:rPr>
        <w:rFonts w:hint="default"/>
        <w:lang w:val="en-US" w:eastAsia="en-US" w:bidi="ar-SA"/>
      </w:rPr>
    </w:lvl>
    <w:lvl w:ilvl="2" w:tplc="4394D652">
      <w:numFmt w:val="bullet"/>
      <w:lvlText w:val="•"/>
      <w:lvlJc w:val="left"/>
      <w:pPr>
        <w:ind w:left="2221" w:hanging="721"/>
      </w:pPr>
      <w:rPr>
        <w:rFonts w:hint="default"/>
        <w:lang w:val="en-US" w:eastAsia="en-US" w:bidi="ar-SA"/>
      </w:rPr>
    </w:lvl>
    <w:lvl w:ilvl="3" w:tplc="88548474">
      <w:numFmt w:val="bullet"/>
      <w:lvlText w:val="•"/>
      <w:lvlJc w:val="left"/>
      <w:pPr>
        <w:ind w:left="3252" w:hanging="721"/>
      </w:pPr>
      <w:rPr>
        <w:rFonts w:hint="default"/>
        <w:lang w:val="en-US" w:eastAsia="en-US" w:bidi="ar-SA"/>
      </w:rPr>
    </w:lvl>
    <w:lvl w:ilvl="4" w:tplc="F84AC3CE">
      <w:numFmt w:val="bullet"/>
      <w:lvlText w:val="•"/>
      <w:lvlJc w:val="left"/>
      <w:pPr>
        <w:ind w:left="4283" w:hanging="721"/>
      </w:pPr>
      <w:rPr>
        <w:rFonts w:hint="default"/>
        <w:lang w:val="en-US" w:eastAsia="en-US" w:bidi="ar-SA"/>
      </w:rPr>
    </w:lvl>
    <w:lvl w:ilvl="5" w:tplc="65E0D5AC">
      <w:numFmt w:val="bullet"/>
      <w:lvlText w:val="•"/>
      <w:lvlJc w:val="left"/>
      <w:pPr>
        <w:ind w:left="5313" w:hanging="721"/>
      </w:pPr>
      <w:rPr>
        <w:rFonts w:hint="default"/>
        <w:lang w:val="en-US" w:eastAsia="en-US" w:bidi="ar-SA"/>
      </w:rPr>
    </w:lvl>
    <w:lvl w:ilvl="6" w:tplc="CB646DAC">
      <w:numFmt w:val="bullet"/>
      <w:lvlText w:val="•"/>
      <w:lvlJc w:val="left"/>
      <w:pPr>
        <w:ind w:left="6344" w:hanging="721"/>
      </w:pPr>
      <w:rPr>
        <w:rFonts w:hint="default"/>
        <w:lang w:val="en-US" w:eastAsia="en-US" w:bidi="ar-SA"/>
      </w:rPr>
    </w:lvl>
    <w:lvl w:ilvl="7" w:tplc="DEC6D1E6">
      <w:numFmt w:val="bullet"/>
      <w:lvlText w:val="•"/>
      <w:lvlJc w:val="left"/>
      <w:pPr>
        <w:ind w:left="7375" w:hanging="721"/>
      </w:pPr>
      <w:rPr>
        <w:rFonts w:hint="default"/>
        <w:lang w:val="en-US" w:eastAsia="en-US" w:bidi="ar-SA"/>
      </w:rPr>
    </w:lvl>
    <w:lvl w:ilvl="8" w:tplc="E3B054BA">
      <w:numFmt w:val="bullet"/>
      <w:lvlText w:val="•"/>
      <w:lvlJc w:val="left"/>
      <w:pPr>
        <w:ind w:left="8406" w:hanging="721"/>
      </w:pPr>
      <w:rPr>
        <w:rFonts w:hint="default"/>
        <w:lang w:val="en-US" w:eastAsia="en-US" w:bidi="ar-SA"/>
      </w:rPr>
    </w:lvl>
  </w:abstractNum>
  <w:abstractNum w:abstractNumId="9" w15:restartNumberingAfterBreak="0">
    <w:nsid w:val="43CE7A65"/>
    <w:multiLevelType w:val="multilevel"/>
    <w:tmpl w:val="4B2660B8"/>
    <w:lvl w:ilvl="0">
      <w:start w:val="1"/>
      <w:numFmt w:val="decimal"/>
      <w:pStyle w:val="TUEChapter"/>
      <w:lvlText w:val="%1"/>
      <w:lvlJc w:val="left"/>
      <w:pPr>
        <w:tabs>
          <w:tab w:val="num" w:pos="454"/>
        </w:tabs>
        <w:ind w:left="454" w:hanging="454"/>
      </w:pPr>
      <w:rPr>
        <w:rFonts w:hint="default"/>
        <w:b/>
        <w:i w:val="0"/>
        <w:sz w:val="32"/>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5A51D80"/>
    <w:multiLevelType w:val="hybridMultilevel"/>
    <w:tmpl w:val="E7CAE110"/>
    <w:lvl w:ilvl="0" w:tplc="E42630BC">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E52F15"/>
    <w:multiLevelType w:val="multilevel"/>
    <w:tmpl w:val="F1DE7E66"/>
    <w:lvl w:ilvl="0">
      <w:start w:val="1"/>
      <w:numFmt w:val="lowerLetter"/>
      <w:pStyle w:val="TUEListCharac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12" w15:restartNumberingAfterBreak="0">
    <w:nsid w:val="64864327"/>
    <w:multiLevelType w:val="multilevel"/>
    <w:tmpl w:val="1E089BA2"/>
    <w:lvl w:ilvl="0">
      <w:start w:val="1"/>
      <w:numFmt w:val="decimal"/>
      <w:pStyle w:val="TUEIndexHeading"/>
      <w:lvlText w:val="%1."/>
      <w:lvlJc w:val="left"/>
      <w:pPr>
        <w:tabs>
          <w:tab w:val="num" w:pos="340"/>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6D70F38"/>
    <w:multiLevelType w:val="multilevel"/>
    <w:tmpl w:val="F33A927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6BBA04C1"/>
    <w:multiLevelType w:val="multilevel"/>
    <w:tmpl w:val="D594187A"/>
    <w:lvl w:ilvl="0">
      <w:start w:val="1"/>
      <w:numFmt w:val="decimal"/>
      <w:lvlText w:val="%1."/>
      <w:lvlJc w:val="left"/>
      <w:pPr>
        <w:tabs>
          <w:tab w:val="num" w:pos="567"/>
        </w:tabs>
        <w:ind w:left="360" w:hanging="133"/>
      </w:pPr>
      <w:rPr>
        <w:rFonts w:hint="default"/>
      </w:rPr>
    </w:lvl>
    <w:lvl w:ilvl="1">
      <w:start w:val="1"/>
      <w:numFmt w:val="decimal"/>
      <w:lvlText w:val="%1.%2."/>
      <w:lvlJc w:val="left"/>
      <w:pPr>
        <w:tabs>
          <w:tab w:val="num" w:pos="1080"/>
        </w:tabs>
        <w:ind w:left="792" w:hanging="432"/>
      </w:pPr>
      <w:rPr>
        <w:rFonts w:hint="default"/>
      </w:rPr>
    </w:lvl>
    <w:lvl w:ilvl="2">
      <w:start w:val="1"/>
      <w:numFmt w:val="decimal"/>
      <w:lvlRestart w:val="0"/>
      <w:lvlText w:val="%1.%2.%3."/>
      <w:lvlJc w:val="left"/>
      <w:pPr>
        <w:tabs>
          <w:tab w:val="num" w:pos="1800"/>
        </w:tabs>
        <w:ind w:left="1224" w:hanging="504"/>
      </w:pPr>
      <w:rPr>
        <w:rFonts w:hint="default"/>
      </w:rPr>
    </w:lvl>
    <w:lvl w:ilvl="3">
      <w:start w:val="1"/>
      <w:numFmt w:val="decimal"/>
      <w:pStyle w:val="TUEIndexHeadingSubSubSub"/>
      <w:lvlText w:val="%1.%2.%3.%4."/>
      <w:lvlJc w:val="left"/>
      <w:pPr>
        <w:tabs>
          <w:tab w:val="num" w:pos="794"/>
        </w:tabs>
        <w:ind w:left="794" w:hanging="79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15:restartNumberingAfterBreak="0">
    <w:nsid w:val="6D401237"/>
    <w:multiLevelType w:val="multilevel"/>
    <w:tmpl w:val="71E6078E"/>
    <w:lvl w:ilvl="0">
      <w:start w:val="1"/>
      <w:numFmt w:val="decimal"/>
      <w:lvlText w:val="%1"/>
      <w:lvlJc w:val="left"/>
      <w:pPr>
        <w:tabs>
          <w:tab w:val="num" w:pos="454"/>
        </w:tabs>
        <w:ind w:left="454" w:hanging="454"/>
      </w:pPr>
      <w:rPr>
        <w:rFonts w:ascii="Arial" w:hAnsi="Arial" w:hint="default"/>
        <w:b/>
        <w:i w:val="0"/>
        <w:sz w:val="20"/>
      </w:rPr>
    </w:lvl>
    <w:lvl w:ilvl="1">
      <w:start w:val="1"/>
      <w:numFmt w:val="decimal"/>
      <w:pStyle w:val="Heading2"/>
      <w:suff w:val="space"/>
      <w:lvlText w:val="%1.%2"/>
      <w:lvlJc w:val="left"/>
      <w:pPr>
        <w:ind w:left="340" w:hanging="340"/>
      </w:pPr>
      <w:rPr>
        <w:rFonts w:ascii="Arial" w:hAnsi="Arial" w:hint="default"/>
        <w:b/>
        <w:i w:val="0"/>
        <w:sz w:val="20"/>
      </w:rPr>
    </w:lvl>
    <w:lvl w:ilvl="2">
      <w:start w:val="1"/>
      <w:numFmt w:val="decimal"/>
      <w:lvlRestart w:val="0"/>
      <w:pStyle w:val="Heading3"/>
      <w:suff w:val="space"/>
      <w:lvlText w:val="%1.%2.%3"/>
      <w:lvlJc w:val="left"/>
      <w:pPr>
        <w:ind w:left="510" w:hanging="510"/>
      </w:pPr>
      <w:rPr>
        <w:rFonts w:ascii="Arial" w:hAnsi="Arial" w:hint="default"/>
        <w:b/>
        <w:i w:val="0"/>
        <w:sz w:val="20"/>
      </w:rPr>
    </w:lvl>
    <w:lvl w:ilvl="3">
      <w:start w:val="1"/>
      <w:numFmt w:val="decimal"/>
      <w:pStyle w:val="Heading4"/>
      <w:suff w:val="space"/>
      <w:lvlText w:val="%1.%2.%3.%4"/>
      <w:lvlJc w:val="left"/>
      <w:pPr>
        <w:ind w:left="680" w:hanging="680"/>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8CA296D"/>
    <w:multiLevelType w:val="hybridMultilevel"/>
    <w:tmpl w:val="F8B858E2"/>
    <w:lvl w:ilvl="0" w:tplc="7006F39E">
      <w:numFmt w:val="bullet"/>
      <w:lvlText w:val=""/>
      <w:lvlJc w:val="left"/>
      <w:pPr>
        <w:ind w:left="886" w:hanging="360"/>
      </w:pPr>
      <w:rPr>
        <w:rFonts w:ascii="Symbol" w:eastAsia="Symbol" w:hAnsi="Symbol" w:cs="Symbol" w:hint="default"/>
        <w:b w:val="0"/>
        <w:bCs w:val="0"/>
        <w:i w:val="0"/>
        <w:iCs w:val="0"/>
        <w:w w:val="100"/>
        <w:sz w:val="21"/>
        <w:szCs w:val="21"/>
        <w:lang w:val="en-US" w:eastAsia="en-US" w:bidi="ar-SA"/>
      </w:rPr>
    </w:lvl>
    <w:lvl w:ilvl="1" w:tplc="85769A18">
      <w:numFmt w:val="bullet"/>
      <w:lvlText w:val="•"/>
      <w:lvlJc w:val="left"/>
      <w:pPr>
        <w:ind w:left="1838" w:hanging="360"/>
      </w:pPr>
      <w:rPr>
        <w:rFonts w:hint="default"/>
        <w:lang w:val="en-US" w:eastAsia="en-US" w:bidi="ar-SA"/>
      </w:rPr>
    </w:lvl>
    <w:lvl w:ilvl="2" w:tplc="01D2352C">
      <w:numFmt w:val="bullet"/>
      <w:lvlText w:val="•"/>
      <w:lvlJc w:val="left"/>
      <w:pPr>
        <w:ind w:left="2797" w:hanging="360"/>
      </w:pPr>
      <w:rPr>
        <w:rFonts w:hint="default"/>
        <w:lang w:val="en-US" w:eastAsia="en-US" w:bidi="ar-SA"/>
      </w:rPr>
    </w:lvl>
    <w:lvl w:ilvl="3" w:tplc="49EA2598">
      <w:numFmt w:val="bullet"/>
      <w:lvlText w:val="•"/>
      <w:lvlJc w:val="left"/>
      <w:pPr>
        <w:ind w:left="3756" w:hanging="360"/>
      </w:pPr>
      <w:rPr>
        <w:rFonts w:hint="default"/>
        <w:lang w:val="en-US" w:eastAsia="en-US" w:bidi="ar-SA"/>
      </w:rPr>
    </w:lvl>
    <w:lvl w:ilvl="4" w:tplc="BCF4546A">
      <w:numFmt w:val="bullet"/>
      <w:lvlText w:val="•"/>
      <w:lvlJc w:val="left"/>
      <w:pPr>
        <w:ind w:left="4715" w:hanging="360"/>
      </w:pPr>
      <w:rPr>
        <w:rFonts w:hint="default"/>
        <w:lang w:val="en-US" w:eastAsia="en-US" w:bidi="ar-SA"/>
      </w:rPr>
    </w:lvl>
    <w:lvl w:ilvl="5" w:tplc="E3F6DF22">
      <w:numFmt w:val="bullet"/>
      <w:lvlText w:val="•"/>
      <w:lvlJc w:val="left"/>
      <w:pPr>
        <w:ind w:left="5673" w:hanging="360"/>
      </w:pPr>
      <w:rPr>
        <w:rFonts w:hint="default"/>
        <w:lang w:val="en-US" w:eastAsia="en-US" w:bidi="ar-SA"/>
      </w:rPr>
    </w:lvl>
    <w:lvl w:ilvl="6" w:tplc="DCEAAEF8">
      <w:numFmt w:val="bullet"/>
      <w:lvlText w:val="•"/>
      <w:lvlJc w:val="left"/>
      <w:pPr>
        <w:ind w:left="6632" w:hanging="360"/>
      </w:pPr>
      <w:rPr>
        <w:rFonts w:hint="default"/>
        <w:lang w:val="en-US" w:eastAsia="en-US" w:bidi="ar-SA"/>
      </w:rPr>
    </w:lvl>
    <w:lvl w:ilvl="7" w:tplc="FC90AD24">
      <w:numFmt w:val="bullet"/>
      <w:lvlText w:val="•"/>
      <w:lvlJc w:val="left"/>
      <w:pPr>
        <w:ind w:left="7591" w:hanging="360"/>
      </w:pPr>
      <w:rPr>
        <w:rFonts w:hint="default"/>
        <w:lang w:val="en-US" w:eastAsia="en-US" w:bidi="ar-SA"/>
      </w:rPr>
    </w:lvl>
    <w:lvl w:ilvl="8" w:tplc="CFDE0612">
      <w:numFmt w:val="bullet"/>
      <w:lvlText w:val="•"/>
      <w:lvlJc w:val="left"/>
      <w:pPr>
        <w:ind w:left="8550" w:hanging="360"/>
      </w:pPr>
      <w:rPr>
        <w:rFonts w:hint="default"/>
        <w:lang w:val="en-US" w:eastAsia="en-US" w:bidi="ar-SA"/>
      </w:rPr>
    </w:lvl>
  </w:abstractNum>
  <w:num w:numId="1" w16cid:durableId="302777029">
    <w:abstractNumId w:val="13"/>
  </w:num>
  <w:num w:numId="2" w16cid:durableId="830561537">
    <w:abstractNumId w:val="4"/>
  </w:num>
  <w:num w:numId="3" w16cid:durableId="1580598441">
    <w:abstractNumId w:val="15"/>
  </w:num>
  <w:num w:numId="4" w16cid:durableId="554781668">
    <w:abstractNumId w:val="9"/>
  </w:num>
  <w:num w:numId="5" w16cid:durableId="332416985">
    <w:abstractNumId w:val="3"/>
  </w:num>
  <w:num w:numId="6" w16cid:durableId="1028332417">
    <w:abstractNumId w:val="5"/>
  </w:num>
  <w:num w:numId="7" w16cid:durableId="1303972479">
    <w:abstractNumId w:val="12"/>
  </w:num>
  <w:num w:numId="8" w16cid:durableId="1138839093">
    <w:abstractNumId w:val="0"/>
  </w:num>
  <w:num w:numId="9" w16cid:durableId="1252083463">
    <w:abstractNumId w:val="14"/>
  </w:num>
  <w:num w:numId="10" w16cid:durableId="1414278571">
    <w:abstractNumId w:val="7"/>
  </w:num>
  <w:num w:numId="11" w16cid:durableId="1131245923">
    <w:abstractNumId w:val="1"/>
  </w:num>
  <w:num w:numId="12" w16cid:durableId="281889191">
    <w:abstractNumId w:val="11"/>
  </w:num>
  <w:num w:numId="13" w16cid:durableId="1089620104">
    <w:abstractNumId w:val="2"/>
  </w:num>
  <w:num w:numId="14" w16cid:durableId="275794106">
    <w:abstractNumId w:val="10"/>
  </w:num>
  <w:num w:numId="15" w16cid:durableId="2015304197">
    <w:abstractNumId w:val="8"/>
  </w:num>
  <w:num w:numId="16" w16cid:durableId="260995067">
    <w:abstractNumId w:val="16"/>
  </w:num>
  <w:num w:numId="17" w16cid:durableId="12566169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 w:val="43153,4260289815"/>
    <w:docVar w:name="LT_Default" w:val="C"/>
    <w:docVar w:name="LT_Enabled" w:val="Y"/>
    <w:docVar w:name="LT_SelectedType" w:val="G"/>
    <w:docVar w:name="LT_Version" w:val="1"/>
    <w:docVar w:name="MD_CreationDocumentClientVersion" w:val="3.14.1.580"/>
    <w:docVar w:name="MD_CreationProjectVersion" w:val="2.10.831 Final"/>
    <w:docVar w:name="MD_CreationWindowsLanguage" w:val="1043"/>
    <w:docVar w:name="MD_CreationWindowsVersion" w:val="6.1.7601 Service Pack 1"/>
    <w:docVar w:name="MD_CreationWordLanguage" w:val="2057"/>
    <w:docVar w:name="MD_CreationWordVersion" w:val="14.0"/>
    <w:docVar w:name="MD_DocumentLanguage" w:val="2057"/>
    <w:docVar w:name="MD_LastModifiedDocumentClientVersion" w:val="3.14.1.580"/>
    <w:docVar w:name="MD_LastModifiedProjectVersion" w:val="2.10.831 Final"/>
    <w:docVar w:name="MD_LastModifiedWindowsLanguage" w:val="1043"/>
    <w:docVar w:name="MD_LastModifiedWindowsVersion" w:val="6.1.7601 Service Pack 1"/>
    <w:docVar w:name="MD_LastModifiedWordLanguage" w:val="2057"/>
    <w:docVar w:name="MD_LastModifiedWordVersion" w:val="14.0"/>
    <w:docVar w:name="MD_PapertypeIsPrePrint" w:val="N"/>
    <w:docVar w:name="MD_Projectname" w:val="TU Eindhoven"/>
    <w:docVar w:name="MD_SystemID" w:val="{F31526A7-CCA3-4EAB-B19D-BD1E78A1D221}"/>
    <w:docVar w:name="MD_TemplateName" w:val="Form_Portrait"/>
    <w:docVar w:name="SpecialLogoChecked" w:val="0"/>
    <w:docVar w:name="Title" w:val="bb"/>
  </w:docVars>
  <w:rsids>
    <w:rsidRoot w:val="00917374"/>
    <w:rsid w:val="00032EA6"/>
    <w:rsid w:val="00043DAD"/>
    <w:rsid w:val="00056A3E"/>
    <w:rsid w:val="00057AB2"/>
    <w:rsid w:val="0006380B"/>
    <w:rsid w:val="000710B3"/>
    <w:rsid w:val="0008121C"/>
    <w:rsid w:val="0008518C"/>
    <w:rsid w:val="000A00E9"/>
    <w:rsid w:val="000A08C2"/>
    <w:rsid w:val="000A0F41"/>
    <w:rsid w:val="000B116D"/>
    <w:rsid w:val="000C3A9F"/>
    <w:rsid w:val="000C6A5A"/>
    <w:rsid w:val="000E2C1B"/>
    <w:rsid w:val="000E3294"/>
    <w:rsid w:val="000E716A"/>
    <w:rsid w:val="000F3FE6"/>
    <w:rsid w:val="000F5221"/>
    <w:rsid w:val="000F60FB"/>
    <w:rsid w:val="00100C06"/>
    <w:rsid w:val="00117825"/>
    <w:rsid w:val="00132A82"/>
    <w:rsid w:val="00133A43"/>
    <w:rsid w:val="00145CDD"/>
    <w:rsid w:val="001774F6"/>
    <w:rsid w:val="001851E2"/>
    <w:rsid w:val="00185269"/>
    <w:rsid w:val="0019072F"/>
    <w:rsid w:val="001A1412"/>
    <w:rsid w:val="001A4F1E"/>
    <w:rsid w:val="001B3C02"/>
    <w:rsid w:val="001B5EE2"/>
    <w:rsid w:val="001B71ED"/>
    <w:rsid w:val="001B772C"/>
    <w:rsid w:val="001C6B78"/>
    <w:rsid w:val="001D1F5A"/>
    <w:rsid w:val="00234093"/>
    <w:rsid w:val="002360A6"/>
    <w:rsid w:val="00242D59"/>
    <w:rsid w:val="002439E0"/>
    <w:rsid w:val="002521EA"/>
    <w:rsid w:val="002556F7"/>
    <w:rsid w:val="00260470"/>
    <w:rsid w:val="002655EB"/>
    <w:rsid w:val="00275E01"/>
    <w:rsid w:val="00296B23"/>
    <w:rsid w:val="002A7C9A"/>
    <w:rsid w:val="002B5234"/>
    <w:rsid w:val="002C31FB"/>
    <w:rsid w:val="002D68A8"/>
    <w:rsid w:val="002D7468"/>
    <w:rsid w:val="002E390F"/>
    <w:rsid w:val="002F0A85"/>
    <w:rsid w:val="002F1825"/>
    <w:rsid w:val="003012A8"/>
    <w:rsid w:val="00310F31"/>
    <w:rsid w:val="00322453"/>
    <w:rsid w:val="00333A6A"/>
    <w:rsid w:val="00336304"/>
    <w:rsid w:val="00340894"/>
    <w:rsid w:val="00344274"/>
    <w:rsid w:val="00346419"/>
    <w:rsid w:val="003466F5"/>
    <w:rsid w:val="00355956"/>
    <w:rsid w:val="0036598F"/>
    <w:rsid w:val="003B160C"/>
    <w:rsid w:val="003C0981"/>
    <w:rsid w:val="003D153A"/>
    <w:rsid w:val="003D241E"/>
    <w:rsid w:val="003E7B00"/>
    <w:rsid w:val="003F06C2"/>
    <w:rsid w:val="00400D7C"/>
    <w:rsid w:val="00402214"/>
    <w:rsid w:val="00406766"/>
    <w:rsid w:val="00412CB8"/>
    <w:rsid w:val="00451197"/>
    <w:rsid w:val="00454C85"/>
    <w:rsid w:val="00497D09"/>
    <w:rsid w:val="004D532D"/>
    <w:rsid w:val="004E1682"/>
    <w:rsid w:val="00500B3B"/>
    <w:rsid w:val="0050193C"/>
    <w:rsid w:val="00511245"/>
    <w:rsid w:val="005114E3"/>
    <w:rsid w:val="005250DC"/>
    <w:rsid w:val="00532A60"/>
    <w:rsid w:val="00553FE5"/>
    <w:rsid w:val="0055771B"/>
    <w:rsid w:val="00560322"/>
    <w:rsid w:val="00574CDC"/>
    <w:rsid w:val="0058149A"/>
    <w:rsid w:val="00590084"/>
    <w:rsid w:val="0059265B"/>
    <w:rsid w:val="00596821"/>
    <w:rsid w:val="005B3350"/>
    <w:rsid w:val="00610385"/>
    <w:rsid w:val="00615468"/>
    <w:rsid w:val="00624E82"/>
    <w:rsid w:val="00633319"/>
    <w:rsid w:val="0064352E"/>
    <w:rsid w:val="00650FED"/>
    <w:rsid w:val="0067078A"/>
    <w:rsid w:val="00690912"/>
    <w:rsid w:val="006B6B3F"/>
    <w:rsid w:val="006C20B2"/>
    <w:rsid w:val="006E079A"/>
    <w:rsid w:val="006E07D0"/>
    <w:rsid w:val="006E4A53"/>
    <w:rsid w:val="006F6E62"/>
    <w:rsid w:val="007042ED"/>
    <w:rsid w:val="00711293"/>
    <w:rsid w:val="00721B7B"/>
    <w:rsid w:val="00736F21"/>
    <w:rsid w:val="007472A7"/>
    <w:rsid w:val="00764228"/>
    <w:rsid w:val="00772566"/>
    <w:rsid w:val="00777FED"/>
    <w:rsid w:val="007835F5"/>
    <w:rsid w:val="007966D5"/>
    <w:rsid w:val="007B3470"/>
    <w:rsid w:val="007B712C"/>
    <w:rsid w:val="007C609E"/>
    <w:rsid w:val="007D3895"/>
    <w:rsid w:val="007E3733"/>
    <w:rsid w:val="007F2CAC"/>
    <w:rsid w:val="00802BD2"/>
    <w:rsid w:val="00820743"/>
    <w:rsid w:val="00820A44"/>
    <w:rsid w:val="00833F55"/>
    <w:rsid w:val="00836509"/>
    <w:rsid w:val="0084753E"/>
    <w:rsid w:val="008476CA"/>
    <w:rsid w:val="008678A3"/>
    <w:rsid w:val="00887008"/>
    <w:rsid w:val="008879AE"/>
    <w:rsid w:val="00887C00"/>
    <w:rsid w:val="00890424"/>
    <w:rsid w:val="008E0CBC"/>
    <w:rsid w:val="008E556B"/>
    <w:rsid w:val="00913904"/>
    <w:rsid w:val="00917374"/>
    <w:rsid w:val="00923EEE"/>
    <w:rsid w:val="00934B28"/>
    <w:rsid w:val="00940EB4"/>
    <w:rsid w:val="009546ED"/>
    <w:rsid w:val="009612A6"/>
    <w:rsid w:val="009707A9"/>
    <w:rsid w:val="009749DB"/>
    <w:rsid w:val="009B2DB0"/>
    <w:rsid w:val="009E0CDB"/>
    <w:rsid w:val="009E1014"/>
    <w:rsid w:val="009E4719"/>
    <w:rsid w:val="009E774D"/>
    <w:rsid w:val="009F4A28"/>
    <w:rsid w:val="009F73C2"/>
    <w:rsid w:val="00A07780"/>
    <w:rsid w:val="00A21B46"/>
    <w:rsid w:val="00A221AB"/>
    <w:rsid w:val="00A22CD8"/>
    <w:rsid w:val="00A26B5B"/>
    <w:rsid w:val="00A31A9A"/>
    <w:rsid w:val="00A40C27"/>
    <w:rsid w:val="00A437DA"/>
    <w:rsid w:val="00A50B20"/>
    <w:rsid w:val="00A63BDF"/>
    <w:rsid w:val="00A66770"/>
    <w:rsid w:val="00A66816"/>
    <w:rsid w:val="00A70412"/>
    <w:rsid w:val="00A71CE4"/>
    <w:rsid w:val="00A77376"/>
    <w:rsid w:val="00A90939"/>
    <w:rsid w:val="00A93721"/>
    <w:rsid w:val="00AB13B5"/>
    <w:rsid w:val="00AC28DE"/>
    <w:rsid w:val="00AC4150"/>
    <w:rsid w:val="00AC59C7"/>
    <w:rsid w:val="00AD4021"/>
    <w:rsid w:val="00AE20E4"/>
    <w:rsid w:val="00AE6B66"/>
    <w:rsid w:val="00AF3216"/>
    <w:rsid w:val="00AF68D2"/>
    <w:rsid w:val="00B106CE"/>
    <w:rsid w:val="00B1345A"/>
    <w:rsid w:val="00B30FD1"/>
    <w:rsid w:val="00B3262C"/>
    <w:rsid w:val="00B338B9"/>
    <w:rsid w:val="00B72F12"/>
    <w:rsid w:val="00B74DEE"/>
    <w:rsid w:val="00B85D1B"/>
    <w:rsid w:val="00BB478E"/>
    <w:rsid w:val="00BE509A"/>
    <w:rsid w:val="00BF7315"/>
    <w:rsid w:val="00C03EBB"/>
    <w:rsid w:val="00C12422"/>
    <w:rsid w:val="00C30548"/>
    <w:rsid w:val="00C6418C"/>
    <w:rsid w:val="00C82B2E"/>
    <w:rsid w:val="00C82B57"/>
    <w:rsid w:val="00CB35DB"/>
    <w:rsid w:val="00CC5559"/>
    <w:rsid w:val="00CD34DD"/>
    <w:rsid w:val="00CE1DF6"/>
    <w:rsid w:val="00D21D02"/>
    <w:rsid w:val="00D30C55"/>
    <w:rsid w:val="00D41BC0"/>
    <w:rsid w:val="00D460A1"/>
    <w:rsid w:val="00D51355"/>
    <w:rsid w:val="00D73088"/>
    <w:rsid w:val="00DA2290"/>
    <w:rsid w:val="00DB25F6"/>
    <w:rsid w:val="00DB7473"/>
    <w:rsid w:val="00DC5246"/>
    <w:rsid w:val="00DD0A51"/>
    <w:rsid w:val="00DD4A8B"/>
    <w:rsid w:val="00DF607E"/>
    <w:rsid w:val="00DF7D00"/>
    <w:rsid w:val="00E026C6"/>
    <w:rsid w:val="00E10201"/>
    <w:rsid w:val="00E16DA6"/>
    <w:rsid w:val="00E230D3"/>
    <w:rsid w:val="00E46617"/>
    <w:rsid w:val="00E6273B"/>
    <w:rsid w:val="00E7319F"/>
    <w:rsid w:val="00E76A51"/>
    <w:rsid w:val="00E80923"/>
    <w:rsid w:val="00E8605D"/>
    <w:rsid w:val="00E865E2"/>
    <w:rsid w:val="00E926B1"/>
    <w:rsid w:val="00EA4638"/>
    <w:rsid w:val="00EB2453"/>
    <w:rsid w:val="00EC4C94"/>
    <w:rsid w:val="00ED4236"/>
    <w:rsid w:val="00F03943"/>
    <w:rsid w:val="00F04B26"/>
    <w:rsid w:val="00F122C2"/>
    <w:rsid w:val="00F15C41"/>
    <w:rsid w:val="00F34E5A"/>
    <w:rsid w:val="00F40B71"/>
    <w:rsid w:val="00F46B34"/>
    <w:rsid w:val="00F556D9"/>
    <w:rsid w:val="00F775CF"/>
    <w:rsid w:val="00F91FB6"/>
    <w:rsid w:val="00F956B7"/>
    <w:rsid w:val="00FA6B10"/>
    <w:rsid w:val="00FA7E81"/>
    <w:rsid w:val="00FD165C"/>
    <w:rsid w:val="00FE0904"/>
    <w:rsid w:val="00FE0A4F"/>
    <w:rsid w:val="00FF7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4:docId w14:val="7FD37456"/>
  <w15:docId w15:val="{3961B3A9-147C-4C02-A4D6-7F55E865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CE4"/>
    <w:pPr>
      <w:spacing w:line="260" w:lineRule="atLeast"/>
    </w:pPr>
    <w:rPr>
      <w:rFonts w:ascii="Arial" w:hAnsi="Arial"/>
      <w:szCs w:val="24"/>
      <w:lang w:val="en-US" w:eastAsia="en-US"/>
    </w:rPr>
  </w:style>
  <w:style w:type="paragraph" w:styleId="Heading1">
    <w:name w:val="heading 1"/>
    <w:basedOn w:val="Normal"/>
    <w:next w:val="Normal"/>
    <w:qFormat/>
    <w:rsid w:val="00A71CE4"/>
    <w:pPr>
      <w:keepNext/>
      <w:numPr>
        <w:numId w:val="2"/>
      </w:numPr>
      <w:spacing w:before="240" w:after="60"/>
      <w:outlineLvl w:val="0"/>
    </w:pPr>
    <w:rPr>
      <w:rFonts w:cs="Arial"/>
      <w:b/>
      <w:bCs/>
      <w:kern w:val="32"/>
      <w:szCs w:val="32"/>
    </w:rPr>
  </w:style>
  <w:style w:type="paragraph" w:styleId="Heading2">
    <w:name w:val="heading 2"/>
    <w:basedOn w:val="Normal"/>
    <w:next w:val="Normal"/>
    <w:qFormat/>
    <w:rsid w:val="00A71CE4"/>
    <w:pPr>
      <w:keepNext/>
      <w:numPr>
        <w:ilvl w:val="1"/>
        <w:numId w:val="3"/>
      </w:numPr>
      <w:spacing w:before="240" w:after="60"/>
      <w:outlineLvl w:val="1"/>
    </w:pPr>
    <w:rPr>
      <w:rFonts w:cs="Arial"/>
      <w:b/>
      <w:bCs/>
      <w:iCs/>
      <w:szCs w:val="28"/>
    </w:rPr>
  </w:style>
  <w:style w:type="paragraph" w:styleId="Heading3">
    <w:name w:val="heading 3"/>
    <w:basedOn w:val="Normal"/>
    <w:next w:val="Normal"/>
    <w:qFormat/>
    <w:rsid w:val="00A71CE4"/>
    <w:pPr>
      <w:keepNext/>
      <w:numPr>
        <w:ilvl w:val="2"/>
        <w:numId w:val="3"/>
      </w:numPr>
      <w:spacing w:before="240" w:after="60"/>
      <w:outlineLvl w:val="2"/>
    </w:pPr>
    <w:rPr>
      <w:rFonts w:cs="Arial"/>
      <w:b/>
      <w:bCs/>
      <w:szCs w:val="26"/>
    </w:rPr>
  </w:style>
  <w:style w:type="paragraph" w:styleId="Heading4">
    <w:name w:val="heading 4"/>
    <w:basedOn w:val="Normal"/>
    <w:next w:val="Normal"/>
    <w:qFormat/>
    <w:rsid w:val="00A71CE4"/>
    <w:pPr>
      <w:keepNext/>
      <w:numPr>
        <w:ilvl w:val="3"/>
        <w:numId w:val="3"/>
      </w:numPr>
      <w:spacing w:before="240" w:after="60"/>
      <w:outlineLvl w:val="3"/>
    </w:pPr>
    <w:rPr>
      <w:b/>
      <w:bCs/>
      <w:szCs w:val="28"/>
    </w:rPr>
  </w:style>
  <w:style w:type="paragraph" w:styleId="Heading5">
    <w:name w:val="heading 5"/>
    <w:basedOn w:val="Normal"/>
    <w:next w:val="Normal"/>
    <w:qFormat/>
    <w:rsid w:val="001774F6"/>
    <w:pPr>
      <w:numPr>
        <w:ilvl w:val="4"/>
        <w:numId w:val="1"/>
      </w:numPr>
      <w:spacing w:before="240" w:after="60"/>
      <w:outlineLvl w:val="4"/>
    </w:pPr>
    <w:rPr>
      <w:b/>
      <w:bCs/>
      <w:i/>
      <w:iCs/>
      <w:sz w:val="26"/>
      <w:szCs w:val="26"/>
    </w:rPr>
  </w:style>
  <w:style w:type="paragraph" w:styleId="Heading6">
    <w:name w:val="heading 6"/>
    <w:basedOn w:val="Normal"/>
    <w:next w:val="Normal"/>
    <w:qFormat/>
    <w:rsid w:val="001774F6"/>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1774F6"/>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rsid w:val="001774F6"/>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rsid w:val="001774F6"/>
    <w:pPr>
      <w:numPr>
        <w:ilvl w:val="8"/>
        <w:numId w:val="1"/>
      </w:numPr>
      <w:spacing w:before="240" w:after="60"/>
      <w:outlineLvl w:val="8"/>
    </w:pPr>
    <w:rPr>
      <w:rFonts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77376"/>
    <w:pPr>
      <w:tabs>
        <w:tab w:val="center" w:pos="4320"/>
        <w:tab w:val="right" w:pos="8640"/>
      </w:tabs>
    </w:pPr>
  </w:style>
  <w:style w:type="paragraph" w:styleId="Footer">
    <w:name w:val="footer"/>
    <w:basedOn w:val="FootnoteText"/>
    <w:link w:val="FooterChar"/>
    <w:rsid w:val="00F122C2"/>
    <w:pPr>
      <w:tabs>
        <w:tab w:val="center" w:pos="4320"/>
        <w:tab w:val="right" w:pos="8640"/>
      </w:tabs>
      <w:jc w:val="right"/>
    </w:pPr>
  </w:style>
  <w:style w:type="paragraph" w:styleId="FootnoteText">
    <w:name w:val="footnote text"/>
    <w:basedOn w:val="Normal"/>
    <w:rsid w:val="007F2CAC"/>
    <w:pPr>
      <w:spacing w:line="240" w:lineRule="auto"/>
    </w:pPr>
    <w:rPr>
      <w:sz w:val="14"/>
      <w:szCs w:val="20"/>
    </w:rPr>
  </w:style>
  <w:style w:type="table" w:styleId="TableGrid">
    <w:name w:val="Table Grid"/>
    <w:basedOn w:val="TableNormal"/>
    <w:rsid w:val="00A77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EReferenceColumn">
    <w:name w:val="TUE_ReferenceColumn"/>
    <w:basedOn w:val="Normal"/>
    <w:link w:val="TUEReferenceColumnChar"/>
    <w:rsid w:val="00500B3B"/>
    <w:pPr>
      <w:framePr w:w="2977" w:h="13143" w:hRule="exact" w:wrap="around" w:vAnchor="page" w:hAnchor="page" w:x="880" w:y="710"/>
    </w:pPr>
    <w:rPr>
      <w:noProof/>
      <w:sz w:val="16"/>
    </w:rPr>
  </w:style>
  <w:style w:type="character" w:customStyle="1" w:styleId="TUEReferenceColumnChar">
    <w:name w:val="TUE_ReferenceColumn Char"/>
    <w:basedOn w:val="DefaultParagraphFont"/>
    <w:link w:val="TUEReferenceColumn"/>
    <w:rsid w:val="00500B3B"/>
    <w:rPr>
      <w:rFonts w:ascii="Arial" w:hAnsi="Arial"/>
      <w:noProof/>
      <w:sz w:val="16"/>
      <w:szCs w:val="24"/>
      <w:lang w:val="en-US" w:eastAsia="en-US" w:bidi="ar-SA"/>
    </w:rPr>
  </w:style>
  <w:style w:type="paragraph" w:customStyle="1" w:styleId="TUESenderData">
    <w:name w:val="TUE_SenderData"/>
    <w:basedOn w:val="TUEReferenceColumn"/>
    <w:rsid w:val="00A71CE4"/>
    <w:pPr>
      <w:framePr w:wrap="around"/>
      <w:spacing w:line="210" w:lineRule="atLeast"/>
    </w:pPr>
  </w:style>
  <w:style w:type="paragraph" w:customStyle="1" w:styleId="TUESenderHeader">
    <w:name w:val="TUE_SenderHeader"/>
    <w:basedOn w:val="TUESenderData"/>
    <w:next w:val="TUESenderData"/>
    <w:rsid w:val="00A71CE4"/>
    <w:pPr>
      <w:framePr w:wrap="around"/>
    </w:pPr>
    <w:rPr>
      <w:b/>
    </w:rPr>
  </w:style>
  <w:style w:type="paragraph" w:customStyle="1" w:styleId="TUEReferenceData">
    <w:name w:val="TUE_ReferenceData"/>
    <w:basedOn w:val="TUEReferenceColumn"/>
    <w:link w:val="TUEReferenceDataChar"/>
    <w:rsid w:val="00A71CE4"/>
    <w:pPr>
      <w:framePr w:wrap="around"/>
      <w:spacing w:line="210" w:lineRule="atLeast"/>
    </w:pPr>
  </w:style>
  <w:style w:type="character" w:customStyle="1" w:styleId="TUEReferenceDataChar">
    <w:name w:val="TUE_ReferenceData Char"/>
    <w:basedOn w:val="TUEReferenceColumnChar"/>
    <w:link w:val="TUEReferenceData"/>
    <w:rsid w:val="00A71CE4"/>
    <w:rPr>
      <w:rFonts w:ascii="Arial" w:hAnsi="Arial"/>
      <w:noProof/>
      <w:sz w:val="16"/>
      <w:szCs w:val="24"/>
      <w:lang w:val="en-US" w:eastAsia="en-US" w:bidi="ar-SA"/>
    </w:rPr>
  </w:style>
  <w:style w:type="paragraph" w:customStyle="1" w:styleId="TUEReferenceHeader">
    <w:name w:val="TUE_ReferenceHeader"/>
    <w:basedOn w:val="TUEReferenceData"/>
    <w:next w:val="TUEReferenceData"/>
    <w:link w:val="TUEReferenceHeaderChar"/>
    <w:rsid w:val="00A71CE4"/>
    <w:pPr>
      <w:framePr w:wrap="around"/>
    </w:pPr>
    <w:rPr>
      <w:b/>
      <w:sz w:val="13"/>
    </w:rPr>
  </w:style>
  <w:style w:type="character" w:customStyle="1" w:styleId="TUEReferenceHeaderChar">
    <w:name w:val="TUE_ReferenceHeader Char"/>
    <w:basedOn w:val="TUEReferenceDataChar"/>
    <w:link w:val="TUEReferenceHeader"/>
    <w:rsid w:val="00A71CE4"/>
    <w:rPr>
      <w:rFonts w:ascii="Arial" w:hAnsi="Arial"/>
      <w:b/>
      <w:noProof/>
      <w:sz w:val="13"/>
      <w:szCs w:val="24"/>
      <w:lang w:val="en-US" w:eastAsia="en-US" w:bidi="ar-SA"/>
    </w:rPr>
  </w:style>
  <w:style w:type="paragraph" w:customStyle="1" w:styleId="TUEAddress">
    <w:name w:val="TUE_Address"/>
    <w:basedOn w:val="Normal"/>
    <w:rsid w:val="00500B3B"/>
    <w:pPr>
      <w:framePr w:hSpace="181" w:wrap="around" w:vAnchor="page" w:hAnchor="page" w:x="6295" w:y="2212"/>
    </w:pPr>
    <w:rPr>
      <w:noProof/>
    </w:rPr>
  </w:style>
  <w:style w:type="paragraph" w:customStyle="1" w:styleId="TUEKIX">
    <w:name w:val="TUE_KIX"/>
    <w:basedOn w:val="TUEAddress"/>
    <w:rsid w:val="00A71CE4"/>
    <w:pPr>
      <w:framePr w:wrap="around" w:x="6213"/>
    </w:pPr>
    <w:rPr>
      <w:rFonts w:ascii="KIX Barcode" w:hAnsi="KIX Barcode"/>
    </w:rPr>
  </w:style>
  <w:style w:type="paragraph" w:customStyle="1" w:styleId="TUEClassification">
    <w:name w:val="TUE_Classification"/>
    <w:basedOn w:val="TUEAddress"/>
    <w:rsid w:val="00A71CE4"/>
    <w:pPr>
      <w:framePr w:hSpace="0" w:wrap="around"/>
    </w:pPr>
    <w:rPr>
      <w:caps/>
      <w:sz w:val="18"/>
    </w:rPr>
  </w:style>
  <w:style w:type="paragraph" w:customStyle="1" w:styleId="TUEReturnAddress">
    <w:name w:val="TUE_ReturnAddress"/>
    <w:basedOn w:val="TUEAddress"/>
    <w:rsid w:val="00A71CE4"/>
    <w:pPr>
      <w:framePr w:wrap="around" w:x="6393"/>
    </w:pPr>
    <w:rPr>
      <w:sz w:val="15"/>
    </w:rPr>
  </w:style>
  <w:style w:type="paragraph" w:styleId="NormalWeb">
    <w:name w:val="Normal (Web)"/>
    <w:basedOn w:val="Normal"/>
    <w:rsid w:val="001C6B78"/>
    <w:pPr>
      <w:spacing w:after="262" w:line="262" w:lineRule="atLeast"/>
      <w:jc w:val="both"/>
    </w:pPr>
    <w:rPr>
      <w:rFonts w:ascii="Times New Roman" w:hAnsi="Times New Roman"/>
      <w:sz w:val="21"/>
      <w:szCs w:val="21"/>
    </w:rPr>
  </w:style>
  <w:style w:type="paragraph" w:customStyle="1" w:styleId="TUEDocumentTitle">
    <w:name w:val="TUE_DocumentTitle"/>
    <w:basedOn w:val="Normal"/>
    <w:rsid w:val="004E1682"/>
    <w:rPr>
      <w:b/>
      <w:sz w:val="34"/>
      <w:lang w:val="en"/>
    </w:rPr>
  </w:style>
  <w:style w:type="paragraph" w:customStyle="1" w:styleId="TUEReportTitle">
    <w:name w:val="TUE_ReportTitle"/>
    <w:basedOn w:val="Normal"/>
    <w:rsid w:val="00A71CE4"/>
    <w:pPr>
      <w:spacing w:line="400" w:lineRule="atLeast"/>
    </w:pPr>
    <w:rPr>
      <w:b/>
      <w:sz w:val="34"/>
      <w:lang w:val="en"/>
    </w:rPr>
  </w:style>
  <w:style w:type="paragraph" w:customStyle="1" w:styleId="TUEReportSubtitle">
    <w:name w:val="TUE_ReportSubtitle"/>
    <w:basedOn w:val="Normal"/>
    <w:rsid w:val="00A71CE4"/>
    <w:rPr>
      <w:lang w:val="en"/>
    </w:rPr>
  </w:style>
  <w:style w:type="paragraph" w:customStyle="1" w:styleId="TUEChapter">
    <w:name w:val="TUE_Chapter"/>
    <w:basedOn w:val="Normal"/>
    <w:next w:val="Normal"/>
    <w:rsid w:val="00A71CE4"/>
    <w:pPr>
      <w:numPr>
        <w:numId w:val="4"/>
      </w:numPr>
      <w:spacing w:line="520" w:lineRule="atLeast"/>
    </w:pPr>
    <w:rPr>
      <w:b/>
      <w:sz w:val="36"/>
      <w:lang w:val="en"/>
    </w:rPr>
  </w:style>
  <w:style w:type="paragraph" w:customStyle="1" w:styleId="TUEReferenceWhite">
    <w:name w:val="TUE_ReferenceWhite"/>
    <w:basedOn w:val="TUEReferenceData"/>
    <w:rsid w:val="0008518C"/>
    <w:pPr>
      <w:framePr w:wrap="around"/>
      <w:spacing w:line="220" w:lineRule="exact"/>
    </w:pPr>
    <w:rPr>
      <w:sz w:val="22"/>
    </w:rPr>
  </w:style>
  <w:style w:type="paragraph" w:customStyle="1" w:styleId="TUEListBullet">
    <w:name w:val="TUE_ListBullet"/>
    <w:basedOn w:val="Normal"/>
    <w:rsid w:val="00FA7E81"/>
    <w:pPr>
      <w:numPr>
        <w:numId w:val="11"/>
      </w:numPr>
    </w:pPr>
  </w:style>
  <w:style w:type="paragraph" w:customStyle="1" w:styleId="TUESource">
    <w:name w:val="TUE_Source"/>
    <w:basedOn w:val="Normal"/>
    <w:rsid w:val="00A71CE4"/>
    <w:pPr>
      <w:ind w:left="284"/>
    </w:pPr>
    <w:rPr>
      <w:i/>
      <w:sz w:val="16"/>
    </w:rPr>
  </w:style>
  <w:style w:type="paragraph" w:customStyle="1" w:styleId="TUEFooter">
    <w:name w:val="TUE_Footer"/>
    <w:basedOn w:val="Footer"/>
    <w:rsid w:val="00A71CE4"/>
    <w:pPr>
      <w:spacing w:line="210" w:lineRule="atLeast"/>
    </w:pPr>
    <w:rPr>
      <w:sz w:val="16"/>
      <w:szCs w:val="24"/>
    </w:rPr>
  </w:style>
  <w:style w:type="paragraph" w:customStyle="1" w:styleId="TUEFooterHead">
    <w:name w:val="TUE_FooterHead"/>
    <w:basedOn w:val="TUEFooter"/>
    <w:next w:val="TUEFooter"/>
    <w:rsid w:val="00A71CE4"/>
    <w:rPr>
      <w:b/>
      <w:sz w:val="13"/>
    </w:rPr>
  </w:style>
  <w:style w:type="paragraph" w:customStyle="1" w:styleId="TUEIndexHeading">
    <w:name w:val="TUE_IndexHeading"/>
    <w:basedOn w:val="Normal"/>
    <w:rsid w:val="00A71CE4"/>
    <w:pPr>
      <w:numPr>
        <w:numId w:val="7"/>
      </w:numPr>
    </w:pPr>
    <w:rPr>
      <w:b/>
    </w:rPr>
  </w:style>
  <w:style w:type="paragraph" w:customStyle="1" w:styleId="TUEPageText">
    <w:name w:val="TUE_PageText"/>
    <w:basedOn w:val="Normal"/>
    <w:rsid w:val="00A22CD8"/>
    <w:pPr>
      <w:ind w:left="-907"/>
    </w:pPr>
    <w:rPr>
      <w:noProof/>
      <w:sz w:val="16"/>
    </w:rPr>
  </w:style>
  <w:style w:type="character" w:customStyle="1" w:styleId="TUEPageNumber">
    <w:name w:val="TUE_PageNumber"/>
    <w:basedOn w:val="DefaultParagraphFont"/>
    <w:rsid w:val="00A22CD8"/>
    <w:rPr>
      <w:b/>
      <w:sz w:val="15"/>
    </w:rPr>
  </w:style>
  <w:style w:type="paragraph" w:customStyle="1" w:styleId="TUEFootNote">
    <w:name w:val="TUE_FootNote"/>
    <w:basedOn w:val="Normal"/>
    <w:rsid w:val="00A71CE4"/>
    <w:rPr>
      <w:sz w:val="14"/>
    </w:rPr>
  </w:style>
  <w:style w:type="paragraph" w:customStyle="1" w:styleId="TUEListCharacter">
    <w:name w:val="TUE_ListCharacter"/>
    <w:basedOn w:val="TUEListBullet"/>
    <w:rsid w:val="00FA7E81"/>
    <w:pPr>
      <w:numPr>
        <w:numId w:val="12"/>
      </w:numPr>
    </w:pPr>
  </w:style>
  <w:style w:type="paragraph" w:customStyle="1" w:styleId="TUEListDash">
    <w:name w:val="TUE_ListDash"/>
    <w:basedOn w:val="TUEListBullet"/>
    <w:rsid w:val="00FA7E81"/>
    <w:pPr>
      <w:numPr>
        <w:numId w:val="13"/>
      </w:numPr>
    </w:pPr>
  </w:style>
  <w:style w:type="paragraph" w:customStyle="1" w:styleId="TUEListNumber">
    <w:name w:val="TUE_ListNumber"/>
    <w:basedOn w:val="TUEListBullet"/>
    <w:rsid w:val="002F1825"/>
    <w:pPr>
      <w:numPr>
        <w:numId w:val="14"/>
      </w:numPr>
    </w:pPr>
  </w:style>
  <w:style w:type="paragraph" w:customStyle="1" w:styleId="TUEFormTitle">
    <w:name w:val="TUE_FormTitle"/>
    <w:basedOn w:val="Normal"/>
    <w:rsid w:val="00A71CE4"/>
    <w:rPr>
      <w:b/>
    </w:rPr>
  </w:style>
  <w:style w:type="paragraph" w:customStyle="1" w:styleId="TUECheckboxText">
    <w:name w:val="TUE_CheckboxText"/>
    <w:basedOn w:val="Normal"/>
    <w:next w:val="Normal"/>
    <w:rsid w:val="00500B3B"/>
    <w:pPr>
      <w:numPr>
        <w:numId w:val="5"/>
      </w:numPr>
      <w:spacing w:line="420" w:lineRule="atLeast"/>
    </w:pPr>
    <w:rPr>
      <w:noProof/>
      <w:sz w:val="16"/>
    </w:rPr>
  </w:style>
  <w:style w:type="paragraph" w:customStyle="1" w:styleId="TUEParagraphHeadingBold">
    <w:name w:val="TUE_ParagraphHeadingBold"/>
    <w:basedOn w:val="Normal"/>
    <w:next w:val="Normal"/>
    <w:rsid w:val="00A71CE4"/>
    <w:rPr>
      <w:b/>
      <w:lang w:val="en"/>
    </w:rPr>
  </w:style>
  <w:style w:type="character" w:styleId="Hyperlink">
    <w:name w:val="Hyperlink"/>
    <w:basedOn w:val="DefaultParagraphFont"/>
    <w:semiHidden/>
    <w:rsid w:val="00A71CE4"/>
    <w:rPr>
      <w:rFonts w:ascii="Arial" w:hAnsi="Arial"/>
      <w:color w:val="auto"/>
      <w:sz w:val="20"/>
      <w:u w:val="single"/>
    </w:rPr>
  </w:style>
  <w:style w:type="paragraph" w:styleId="EndnoteText">
    <w:name w:val="endnote text"/>
    <w:basedOn w:val="FootnoteText"/>
    <w:rsid w:val="00A71CE4"/>
  </w:style>
  <w:style w:type="table" w:styleId="TableElegant">
    <w:name w:val="Table Elegant"/>
    <w:basedOn w:val="TableNormal"/>
    <w:semiHidden/>
    <w:rsid w:val="00B72F12"/>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Normal"/>
    <w:semiHidden/>
    <w:rsid w:val="00B72F12"/>
  </w:style>
  <w:style w:type="character" w:styleId="FollowedHyperlink">
    <w:name w:val="FollowedHyperlink"/>
    <w:basedOn w:val="DefaultParagraphFont"/>
    <w:semiHidden/>
    <w:rsid w:val="00B72F12"/>
    <w:rPr>
      <w:color w:val="800080"/>
      <w:u w:val="single"/>
    </w:rPr>
  </w:style>
  <w:style w:type="paragraph" w:styleId="Signature">
    <w:name w:val="Signature"/>
    <w:basedOn w:val="Normal"/>
    <w:semiHidden/>
    <w:rsid w:val="00B72F12"/>
    <w:pPr>
      <w:ind w:left="4252"/>
    </w:pPr>
  </w:style>
  <w:style w:type="paragraph" w:styleId="HTMLPreformatted">
    <w:name w:val="HTML Preformatted"/>
    <w:basedOn w:val="Normal"/>
    <w:semiHidden/>
    <w:rsid w:val="00B72F12"/>
    <w:rPr>
      <w:rFonts w:ascii="Courier New" w:hAnsi="Courier New" w:cs="Courier New"/>
      <w:szCs w:val="20"/>
    </w:rPr>
  </w:style>
  <w:style w:type="character" w:styleId="HTMLCode">
    <w:name w:val="HTML Code"/>
    <w:basedOn w:val="DefaultParagraphFont"/>
    <w:semiHidden/>
    <w:rsid w:val="00B72F12"/>
    <w:rPr>
      <w:rFonts w:ascii="Courier New" w:hAnsi="Courier New" w:cs="Courier New"/>
      <w:sz w:val="20"/>
      <w:szCs w:val="20"/>
    </w:rPr>
  </w:style>
  <w:style w:type="character" w:styleId="HTMLDefinition">
    <w:name w:val="HTML Definition"/>
    <w:basedOn w:val="DefaultParagraphFont"/>
    <w:semiHidden/>
    <w:rsid w:val="00B72F12"/>
    <w:rPr>
      <w:i/>
      <w:iCs/>
    </w:rPr>
  </w:style>
  <w:style w:type="character" w:styleId="HTMLVariable">
    <w:name w:val="HTML Variable"/>
    <w:basedOn w:val="DefaultParagraphFont"/>
    <w:semiHidden/>
    <w:rsid w:val="00B72F12"/>
    <w:rPr>
      <w:i/>
      <w:iCs/>
    </w:rPr>
  </w:style>
  <w:style w:type="character" w:styleId="HTMLAcronym">
    <w:name w:val="HTML Acronym"/>
    <w:basedOn w:val="DefaultParagraphFont"/>
    <w:semiHidden/>
    <w:rsid w:val="00B72F12"/>
  </w:style>
  <w:style w:type="paragraph" w:styleId="HTMLAddress">
    <w:name w:val="HTML Address"/>
    <w:basedOn w:val="Normal"/>
    <w:semiHidden/>
    <w:rsid w:val="00B72F12"/>
    <w:rPr>
      <w:i/>
      <w:iCs/>
    </w:rPr>
  </w:style>
  <w:style w:type="character" w:styleId="HTMLCite">
    <w:name w:val="HTML Cite"/>
    <w:basedOn w:val="DefaultParagraphFont"/>
    <w:semiHidden/>
    <w:rsid w:val="00B72F12"/>
    <w:rPr>
      <w:i/>
      <w:iCs/>
    </w:rPr>
  </w:style>
  <w:style w:type="character" w:styleId="HTMLTypewriter">
    <w:name w:val="HTML Typewriter"/>
    <w:basedOn w:val="DefaultParagraphFont"/>
    <w:semiHidden/>
    <w:rsid w:val="00B72F12"/>
    <w:rPr>
      <w:rFonts w:ascii="Courier New" w:hAnsi="Courier New" w:cs="Courier New"/>
      <w:sz w:val="20"/>
      <w:szCs w:val="20"/>
    </w:rPr>
  </w:style>
  <w:style w:type="character" w:styleId="HTMLKeyboard">
    <w:name w:val="HTML Keyboard"/>
    <w:basedOn w:val="DefaultParagraphFont"/>
    <w:semiHidden/>
    <w:rsid w:val="00B72F12"/>
    <w:rPr>
      <w:rFonts w:ascii="Courier New" w:hAnsi="Courier New" w:cs="Courier New"/>
      <w:sz w:val="20"/>
      <w:szCs w:val="20"/>
    </w:rPr>
  </w:style>
  <w:style w:type="character" w:styleId="HTMLSample">
    <w:name w:val="HTML Sample"/>
    <w:basedOn w:val="DefaultParagraphFont"/>
    <w:semiHidden/>
    <w:rsid w:val="00B72F12"/>
    <w:rPr>
      <w:rFonts w:ascii="Courier New" w:hAnsi="Courier New" w:cs="Courier New"/>
    </w:rPr>
  </w:style>
  <w:style w:type="table" w:styleId="TableClassic1">
    <w:name w:val="Table Classic 1"/>
    <w:basedOn w:val="TableNormal"/>
    <w:semiHidden/>
    <w:rsid w:val="00B72F12"/>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72F12"/>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72F12"/>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72F12"/>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72F12"/>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72F12"/>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72F12"/>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72F12"/>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72F12"/>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UEUnnumberedHeading">
    <w:name w:val="TUE_UnnumberedHeading"/>
    <w:basedOn w:val="Normal"/>
    <w:next w:val="Normal"/>
    <w:rsid w:val="00A71CE4"/>
    <w:rPr>
      <w:b/>
      <w:lang w:val="en"/>
    </w:rPr>
  </w:style>
  <w:style w:type="paragraph" w:customStyle="1" w:styleId="TUEAttachment">
    <w:name w:val="TUE_Attachment"/>
    <w:basedOn w:val="TUEUnnumberedHeading"/>
    <w:next w:val="Normal"/>
    <w:rsid w:val="00A71CE4"/>
  </w:style>
  <w:style w:type="paragraph" w:customStyle="1" w:styleId="TUEIndexHeadingSub">
    <w:name w:val="TUE_IndexHeadingSub"/>
    <w:basedOn w:val="TUEIndexHeading"/>
    <w:rsid w:val="00A71CE4"/>
    <w:pPr>
      <w:numPr>
        <w:ilvl w:val="1"/>
        <w:numId w:val="8"/>
      </w:numPr>
    </w:pPr>
    <w:rPr>
      <w:lang w:val="en"/>
    </w:rPr>
  </w:style>
  <w:style w:type="paragraph" w:customStyle="1" w:styleId="TUEIndexHeadingSubSub">
    <w:name w:val="TUE_IndexHeadingSubSub"/>
    <w:basedOn w:val="TUEIndexHeading"/>
    <w:rsid w:val="00A71CE4"/>
    <w:pPr>
      <w:numPr>
        <w:ilvl w:val="2"/>
        <w:numId w:val="10"/>
      </w:numPr>
    </w:pPr>
    <w:rPr>
      <w:lang w:val="en"/>
    </w:rPr>
  </w:style>
  <w:style w:type="paragraph" w:customStyle="1" w:styleId="TUEIndexHeadingSubSubSub">
    <w:name w:val="TUE_IndexHeadingSubSubSub"/>
    <w:basedOn w:val="TUEIndexHeading"/>
    <w:rsid w:val="00A71CE4"/>
    <w:pPr>
      <w:numPr>
        <w:ilvl w:val="3"/>
        <w:numId w:val="9"/>
      </w:numPr>
    </w:pPr>
    <w:rPr>
      <w:b w:val="0"/>
      <w:lang w:val="en"/>
    </w:rPr>
  </w:style>
  <w:style w:type="paragraph" w:styleId="Caption">
    <w:name w:val="caption"/>
    <w:basedOn w:val="Normal"/>
    <w:next w:val="Normal"/>
    <w:qFormat/>
    <w:rsid w:val="00A71CE4"/>
    <w:pPr>
      <w:ind w:firstLine="284"/>
    </w:pPr>
    <w:rPr>
      <w:bCs/>
      <w:i/>
      <w:sz w:val="16"/>
      <w:szCs w:val="20"/>
    </w:rPr>
  </w:style>
  <w:style w:type="paragraph" w:customStyle="1" w:styleId="TUECheckBoxChecked">
    <w:name w:val="TUE_CheckBoxChecked"/>
    <w:basedOn w:val="TUECheckboxText"/>
    <w:next w:val="Normal"/>
    <w:rsid w:val="00500B3B"/>
    <w:pPr>
      <w:numPr>
        <w:numId w:val="6"/>
      </w:numPr>
      <w:spacing w:line="240" w:lineRule="atLeast"/>
    </w:pPr>
  </w:style>
  <w:style w:type="table" w:customStyle="1" w:styleId="TUETable">
    <w:name w:val="TUE_Table"/>
    <w:basedOn w:val="TableNormal"/>
    <w:rsid w:val="00242D59"/>
    <w:tblPr>
      <w:tblBorders>
        <w:top w:val="single" w:sz="4" w:space="0" w:color="101073"/>
        <w:bottom w:val="single" w:sz="4" w:space="0" w:color="101073"/>
        <w:insideH w:val="single" w:sz="4" w:space="0" w:color="101073"/>
      </w:tblBorders>
      <w:tblCellMar>
        <w:left w:w="0" w:type="dxa"/>
        <w:right w:w="0" w:type="dxa"/>
      </w:tblCellMar>
    </w:tblPr>
    <w:tblStylePr w:type="firstRow">
      <w:rPr>
        <w:color w:val="101073"/>
      </w:rPr>
    </w:tblStylePr>
  </w:style>
  <w:style w:type="character" w:styleId="EndnoteReference">
    <w:name w:val="endnote reference"/>
    <w:basedOn w:val="DefaultParagraphFont"/>
    <w:semiHidden/>
    <w:rsid w:val="00BF7315"/>
    <w:rPr>
      <w:vertAlign w:val="superscript"/>
    </w:rPr>
  </w:style>
  <w:style w:type="character" w:styleId="FootnoteReference">
    <w:name w:val="footnote reference"/>
    <w:basedOn w:val="DefaultParagraphFont"/>
    <w:semiHidden/>
    <w:rsid w:val="000A08C2"/>
    <w:rPr>
      <w:vertAlign w:val="superscript"/>
    </w:rPr>
  </w:style>
  <w:style w:type="paragraph" w:styleId="BalloonText">
    <w:name w:val="Balloon Text"/>
    <w:basedOn w:val="Normal"/>
    <w:link w:val="BalloonTextChar"/>
    <w:rsid w:val="002439E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439E0"/>
    <w:rPr>
      <w:rFonts w:ascii="Tahoma" w:hAnsi="Tahoma" w:cs="Tahoma"/>
      <w:sz w:val="16"/>
      <w:szCs w:val="16"/>
      <w:lang w:val="en-US" w:eastAsia="en-US"/>
    </w:rPr>
  </w:style>
  <w:style w:type="character" w:customStyle="1" w:styleId="FooterChar">
    <w:name w:val="Footer Char"/>
    <w:basedOn w:val="DefaultParagraphFont"/>
    <w:link w:val="Footer"/>
    <w:rsid w:val="00802BD2"/>
    <w:rPr>
      <w:rFonts w:ascii="Arial" w:hAnsi="Arial"/>
      <w:sz w:val="14"/>
      <w:lang w:val="en-US" w:eastAsia="en-US"/>
    </w:rPr>
  </w:style>
  <w:style w:type="paragraph" w:styleId="ListParagraph">
    <w:name w:val="List Paragraph"/>
    <w:basedOn w:val="Normal"/>
    <w:next w:val="Normal"/>
    <w:uiPriority w:val="34"/>
    <w:qFormat/>
    <w:rsid w:val="00E10201"/>
    <w:pPr>
      <w:spacing w:line="255" w:lineRule="atLeast"/>
      <w:ind w:left="720"/>
    </w:pPr>
    <w:rPr>
      <w:rFonts w:ascii="Calibri" w:hAnsi="Calibri" w:cs="Maiandra GD"/>
      <w:color w:val="000000" w:themeColor="text1"/>
      <w:sz w:val="21"/>
      <w:szCs w:val="18"/>
      <w:lang w:val="nl-NL" w:eastAsia="nl-NL"/>
    </w:rPr>
  </w:style>
  <w:style w:type="character" w:customStyle="1" w:styleId="apple-style-span">
    <w:name w:val="apple-style-span"/>
    <w:basedOn w:val="DefaultParagraphFont"/>
    <w:rsid w:val="00E10201"/>
  </w:style>
  <w:style w:type="paragraph" w:styleId="BodyText">
    <w:name w:val="Body Text"/>
    <w:basedOn w:val="Normal"/>
    <w:link w:val="BodyTextChar"/>
    <w:unhideWhenUsed/>
    <w:rsid w:val="000E3294"/>
    <w:pPr>
      <w:spacing w:after="120"/>
    </w:pPr>
  </w:style>
  <w:style w:type="character" w:customStyle="1" w:styleId="BodyTextChar">
    <w:name w:val="Body Text Char"/>
    <w:basedOn w:val="DefaultParagraphFont"/>
    <w:link w:val="BodyText"/>
    <w:rsid w:val="000E3294"/>
    <w:rPr>
      <w:rFonts w:ascii="Arial" w:hAnsi="Arial"/>
      <w:szCs w:val="24"/>
      <w:lang w:val="en-US" w:eastAsia="en-US"/>
    </w:rPr>
  </w:style>
  <w:style w:type="paragraph" w:customStyle="1" w:styleId="BodytextTUEindhoven">
    <w:name w:val="Body text TU Eindhoven"/>
    <w:basedOn w:val="Normal"/>
    <w:qFormat/>
    <w:rsid w:val="002F0A85"/>
    <w:pPr>
      <w:spacing w:line="255" w:lineRule="atLeast"/>
    </w:pPr>
    <w:rPr>
      <w:rFonts w:ascii="Calibri" w:hAnsi="Calibri" w:cs="Maiandra GD"/>
      <w:color w:val="000000" w:themeColor="text1"/>
      <w:sz w:val="21"/>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4917">
      <w:bodyDiv w:val="1"/>
      <w:marLeft w:val="0"/>
      <w:marRight w:val="0"/>
      <w:marTop w:val="0"/>
      <w:marBottom w:val="0"/>
      <w:divBdr>
        <w:top w:val="none" w:sz="0" w:space="0" w:color="auto"/>
        <w:left w:val="none" w:sz="0" w:space="0" w:color="auto"/>
        <w:bottom w:val="none" w:sz="0" w:space="0" w:color="auto"/>
        <w:right w:val="none" w:sz="0" w:space="0" w:color="auto"/>
      </w:divBdr>
      <w:divsChild>
        <w:div w:id="1377005532">
          <w:marLeft w:val="0"/>
          <w:marRight w:val="0"/>
          <w:marTop w:val="0"/>
          <w:marBottom w:val="0"/>
          <w:divBdr>
            <w:top w:val="none" w:sz="0" w:space="0" w:color="auto"/>
            <w:left w:val="none" w:sz="0" w:space="0" w:color="auto"/>
            <w:bottom w:val="none" w:sz="0" w:space="0" w:color="auto"/>
            <w:right w:val="none" w:sz="0" w:space="0" w:color="auto"/>
          </w:divBdr>
          <w:divsChild>
            <w:div w:id="962271159">
              <w:marLeft w:val="0"/>
              <w:marRight w:val="0"/>
              <w:marTop w:val="112"/>
              <w:marBottom w:val="0"/>
              <w:divBdr>
                <w:top w:val="single" w:sz="8" w:space="6" w:color="666666"/>
                <w:left w:val="none" w:sz="0" w:space="0" w:color="auto"/>
                <w:bottom w:val="none" w:sz="0" w:space="0" w:color="auto"/>
                <w:right w:val="none" w:sz="0" w:space="0" w:color="auto"/>
              </w:divBdr>
            </w:div>
          </w:divsChild>
        </w:div>
      </w:divsChild>
    </w:div>
    <w:div w:id="203760348">
      <w:bodyDiv w:val="1"/>
      <w:marLeft w:val="0"/>
      <w:marRight w:val="0"/>
      <w:marTop w:val="0"/>
      <w:marBottom w:val="0"/>
      <w:divBdr>
        <w:top w:val="none" w:sz="0" w:space="0" w:color="auto"/>
        <w:left w:val="none" w:sz="0" w:space="0" w:color="auto"/>
        <w:bottom w:val="none" w:sz="0" w:space="0" w:color="auto"/>
        <w:right w:val="none" w:sz="0" w:space="0" w:color="auto"/>
      </w:divBdr>
      <w:divsChild>
        <w:div w:id="1295330701">
          <w:marLeft w:val="0"/>
          <w:marRight w:val="0"/>
          <w:marTop w:val="0"/>
          <w:marBottom w:val="0"/>
          <w:divBdr>
            <w:top w:val="none" w:sz="0" w:space="0" w:color="auto"/>
            <w:left w:val="none" w:sz="0" w:space="0" w:color="auto"/>
            <w:bottom w:val="none" w:sz="0" w:space="0" w:color="auto"/>
            <w:right w:val="none" w:sz="0" w:space="0" w:color="auto"/>
          </w:divBdr>
          <w:divsChild>
            <w:div w:id="1717776709">
              <w:marLeft w:val="0"/>
              <w:marRight w:val="0"/>
              <w:marTop w:val="112"/>
              <w:marBottom w:val="0"/>
              <w:divBdr>
                <w:top w:val="single" w:sz="8" w:space="6" w:color="666666"/>
                <w:left w:val="none" w:sz="0" w:space="0" w:color="auto"/>
                <w:bottom w:val="none" w:sz="0" w:space="0" w:color="auto"/>
                <w:right w:val="none" w:sz="0" w:space="0" w:color="auto"/>
              </w:divBdr>
            </w:div>
          </w:divsChild>
        </w:div>
      </w:divsChild>
    </w:div>
    <w:div w:id="404108144">
      <w:bodyDiv w:val="1"/>
      <w:marLeft w:val="0"/>
      <w:marRight w:val="0"/>
      <w:marTop w:val="0"/>
      <w:marBottom w:val="0"/>
      <w:divBdr>
        <w:top w:val="none" w:sz="0" w:space="0" w:color="auto"/>
        <w:left w:val="none" w:sz="0" w:space="0" w:color="auto"/>
        <w:bottom w:val="none" w:sz="0" w:space="0" w:color="auto"/>
        <w:right w:val="none" w:sz="0" w:space="0" w:color="auto"/>
      </w:divBdr>
      <w:divsChild>
        <w:div w:id="1556042425">
          <w:marLeft w:val="0"/>
          <w:marRight w:val="0"/>
          <w:marTop w:val="0"/>
          <w:marBottom w:val="0"/>
          <w:divBdr>
            <w:top w:val="none" w:sz="0" w:space="0" w:color="auto"/>
            <w:left w:val="none" w:sz="0" w:space="0" w:color="auto"/>
            <w:bottom w:val="none" w:sz="0" w:space="0" w:color="auto"/>
            <w:right w:val="none" w:sz="0" w:space="0" w:color="auto"/>
          </w:divBdr>
          <w:divsChild>
            <w:div w:id="821389188">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559293974">
      <w:bodyDiv w:val="1"/>
      <w:marLeft w:val="0"/>
      <w:marRight w:val="0"/>
      <w:marTop w:val="0"/>
      <w:marBottom w:val="0"/>
      <w:divBdr>
        <w:top w:val="none" w:sz="0" w:space="0" w:color="auto"/>
        <w:left w:val="none" w:sz="0" w:space="0" w:color="auto"/>
        <w:bottom w:val="none" w:sz="0" w:space="0" w:color="auto"/>
        <w:right w:val="none" w:sz="0" w:space="0" w:color="auto"/>
      </w:divBdr>
      <w:divsChild>
        <w:div w:id="786463096">
          <w:marLeft w:val="0"/>
          <w:marRight w:val="0"/>
          <w:marTop w:val="0"/>
          <w:marBottom w:val="0"/>
          <w:divBdr>
            <w:top w:val="none" w:sz="0" w:space="0" w:color="auto"/>
            <w:left w:val="none" w:sz="0" w:space="0" w:color="auto"/>
            <w:bottom w:val="none" w:sz="0" w:space="0" w:color="auto"/>
            <w:right w:val="none" w:sz="0" w:space="0" w:color="auto"/>
          </w:divBdr>
          <w:divsChild>
            <w:div w:id="2039039052">
              <w:marLeft w:val="0"/>
              <w:marRight w:val="0"/>
              <w:marTop w:val="112"/>
              <w:marBottom w:val="0"/>
              <w:divBdr>
                <w:top w:val="single" w:sz="8" w:space="6" w:color="666666"/>
                <w:left w:val="none" w:sz="0" w:space="0" w:color="auto"/>
                <w:bottom w:val="none" w:sz="0" w:space="0" w:color="auto"/>
                <w:right w:val="none" w:sz="0" w:space="0" w:color="auto"/>
              </w:divBdr>
            </w:div>
          </w:divsChild>
        </w:div>
      </w:divsChild>
    </w:div>
    <w:div w:id="817768249">
      <w:bodyDiv w:val="1"/>
      <w:marLeft w:val="0"/>
      <w:marRight w:val="0"/>
      <w:marTop w:val="0"/>
      <w:marBottom w:val="0"/>
      <w:divBdr>
        <w:top w:val="none" w:sz="0" w:space="0" w:color="auto"/>
        <w:left w:val="none" w:sz="0" w:space="0" w:color="auto"/>
        <w:bottom w:val="none" w:sz="0" w:space="0" w:color="auto"/>
        <w:right w:val="none" w:sz="0" w:space="0" w:color="auto"/>
      </w:divBdr>
    </w:div>
    <w:div w:id="838421431">
      <w:bodyDiv w:val="1"/>
      <w:marLeft w:val="0"/>
      <w:marRight w:val="0"/>
      <w:marTop w:val="0"/>
      <w:marBottom w:val="0"/>
      <w:divBdr>
        <w:top w:val="none" w:sz="0" w:space="0" w:color="auto"/>
        <w:left w:val="none" w:sz="0" w:space="0" w:color="auto"/>
        <w:bottom w:val="none" w:sz="0" w:space="0" w:color="auto"/>
        <w:right w:val="none" w:sz="0" w:space="0" w:color="auto"/>
      </w:divBdr>
      <w:divsChild>
        <w:div w:id="1293248971">
          <w:marLeft w:val="0"/>
          <w:marRight w:val="0"/>
          <w:marTop w:val="0"/>
          <w:marBottom w:val="0"/>
          <w:divBdr>
            <w:top w:val="none" w:sz="0" w:space="0" w:color="auto"/>
            <w:left w:val="none" w:sz="0" w:space="0" w:color="auto"/>
            <w:bottom w:val="none" w:sz="0" w:space="0" w:color="auto"/>
            <w:right w:val="none" w:sz="0" w:space="0" w:color="auto"/>
          </w:divBdr>
          <w:divsChild>
            <w:div w:id="1932618838">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1037315909">
      <w:bodyDiv w:val="1"/>
      <w:marLeft w:val="0"/>
      <w:marRight w:val="0"/>
      <w:marTop w:val="0"/>
      <w:marBottom w:val="0"/>
      <w:divBdr>
        <w:top w:val="none" w:sz="0" w:space="0" w:color="auto"/>
        <w:left w:val="none" w:sz="0" w:space="0" w:color="auto"/>
        <w:bottom w:val="none" w:sz="0" w:space="0" w:color="auto"/>
        <w:right w:val="none" w:sz="0" w:space="0" w:color="auto"/>
      </w:divBdr>
      <w:divsChild>
        <w:div w:id="1757051601">
          <w:marLeft w:val="0"/>
          <w:marRight w:val="0"/>
          <w:marTop w:val="0"/>
          <w:marBottom w:val="0"/>
          <w:divBdr>
            <w:top w:val="none" w:sz="0" w:space="0" w:color="auto"/>
            <w:left w:val="none" w:sz="0" w:space="0" w:color="auto"/>
            <w:bottom w:val="none" w:sz="0" w:space="0" w:color="auto"/>
            <w:right w:val="none" w:sz="0" w:space="0" w:color="auto"/>
          </w:divBdr>
          <w:divsChild>
            <w:div w:id="112871532">
              <w:marLeft w:val="0"/>
              <w:marRight w:val="0"/>
              <w:marTop w:val="149"/>
              <w:marBottom w:val="0"/>
              <w:divBdr>
                <w:top w:val="single" w:sz="12" w:space="7" w:color="666666"/>
                <w:left w:val="none" w:sz="0" w:space="0" w:color="auto"/>
                <w:bottom w:val="none" w:sz="0" w:space="0" w:color="auto"/>
                <w:right w:val="none" w:sz="0" w:space="0" w:color="auto"/>
              </w:divBdr>
            </w:div>
          </w:divsChild>
        </w:div>
      </w:divsChild>
    </w:div>
    <w:div w:id="1189372418">
      <w:bodyDiv w:val="1"/>
      <w:marLeft w:val="0"/>
      <w:marRight w:val="0"/>
      <w:marTop w:val="0"/>
      <w:marBottom w:val="0"/>
      <w:divBdr>
        <w:top w:val="none" w:sz="0" w:space="0" w:color="auto"/>
        <w:left w:val="none" w:sz="0" w:space="0" w:color="auto"/>
        <w:bottom w:val="none" w:sz="0" w:space="0" w:color="auto"/>
        <w:right w:val="none" w:sz="0" w:space="0" w:color="auto"/>
      </w:divBdr>
      <w:divsChild>
        <w:div w:id="2112847192">
          <w:marLeft w:val="0"/>
          <w:marRight w:val="0"/>
          <w:marTop w:val="0"/>
          <w:marBottom w:val="0"/>
          <w:divBdr>
            <w:top w:val="none" w:sz="0" w:space="0" w:color="auto"/>
            <w:left w:val="none" w:sz="0" w:space="0" w:color="auto"/>
            <w:bottom w:val="none" w:sz="0" w:space="0" w:color="auto"/>
            <w:right w:val="none" w:sz="0" w:space="0" w:color="auto"/>
          </w:divBdr>
          <w:divsChild>
            <w:div w:id="1148520352">
              <w:marLeft w:val="0"/>
              <w:marRight w:val="0"/>
              <w:marTop w:val="112"/>
              <w:marBottom w:val="0"/>
              <w:divBdr>
                <w:top w:val="single" w:sz="8" w:space="6" w:color="666666"/>
                <w:left w:val="none" w:sz="0" w:space="0" w:color="auto"/>
                <w:bottom w:val="none" w:sz="0" w:space="0" w:color="auto"/>
                <w:right w:val="none" w:sz="0" w:space="0" w:color="auto"/>
              </w:divBdr>
            </w:div>
          </w:divsChild>
        </w:div>
      </w:divsChild>
    </w:div>
    <w:div w:id="1735086599">
      <w:bodyDiv w:val="1"/>
      <w:marLeft w:val="0"/>
      <w:marRight w:val="0"/>
      <w:marTop w:val="0"/>
      <w:marBottom w:val="0"/>
      <w:divBdr>
        <w:top w:val="none" w:sz="0" w:space="0" w:color="auto"/>
        <w:left w:val="none" w:sz="0" w:space="0" w:color="auto"/>
        <w:bottom w:val="none" w:sz="0" w:space="0" w:color="auto"/>
        <w:right w:val="none" w:sz="0" w:space="0" w:color="auto"/>
      </w:divBdr>
      <w:divsChild>
        <w:div w:id="1560243380">
          <w:marLeft w:val="0"/>
          <w:marRight w:val="0"/>
          <w:marTop w:val="0"/>
          <w:marBottom w:val="0"/>
          <w:divBdr>
            <w:top w:val="none" w:sz="0" w:space="0" w:color="auto"/>
            <w:left w:val="none" w:sz="0" w:space="0" w:color="auto"/>
            <w:bottom w:val="none" w:sz="0" w:space="0" w:color="auto"/>
            <w:right w:val="none" w:sz="0" w:space="0" w:color="auto"/>
          </w:divBdr>
          <w:divsChild>
            <w:div w:id="1264024727">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2007509396">
      <w:bodyDiv w:val="1"/>
      <w:marLeft w:val="0"/>
      <w:marRight w:val="0"/>
      <w:marTop w:val="0"/>
      <w:marBottom w:val="0"/>
      <w:divBdr>
        <w:top w:val="none" w:sz="0" w:space="0" w:color="auto"/>
        <w:left w:val="none" w:sz="0" w:space="0" w:color="auto"/>
        <w:bottom w:val="none" w:sz="0" w:space="0" w:color="auto"/>
        <w:right w:val="none" w:sz="0" w:space="0" w:color="auto"/>
      </w:divBdr>
    </w:div>
    <w:div w:id="211061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59E30-6C26-4A65-9ED7-1403C736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151</Words>
  <Characters>920</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Eindhoven University of Technology</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 van der Aalst</dc:creator>
  <cp:lastModifiedBy>Aalst, Christ van der</cp:lastModifiedBy>
  <cp:revision>3</cp:revision>
  <cp:lastPrinted>2018-04-18T07:28:00Z</cp:lastPrinted>
  <dcterms:created xsi:type="dcterms:W3CDTF">2026-01-06T10:57:00Z</dcterms:created>
  <dcterms:modified xsi:type="dcterms:W3CDTF">2026-01-06T11:06:00Z</dcterms:modified>
</cp:coreProperties>
</file>