
<file path=[Content_Types].xml><?xml version="1.0" encoding="utf-8"?>
<Types xmlns="http://schemas.openxmlformats.org/package/2006/content-types">
  <Default Extension="rels" ContentType="application/vnd.openxmlformats-package.relationships+xml"/>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t xml:space="preserve">RAAMOVEREENKOMST Elektro Mechanische Riolering gemeente Nijkerk en XXXX</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TNXXXXX d.d.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C O N C E P 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ONDERGETEKENDEN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De Gemeente Nijkerk, gevestigd aan [adres invullen], te Nijkerk, bekend bij het handelsregister onder nummer 32165156, en rechtsgeldig vertegenwoordigd door [naam invullen], in de hoedanigheid van [functie invullen];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De besloten vennootschap [bedrijfsnaam invullen], gevestigd aan [adres invullen], te [plaats invullen], bekend bij het handelsregister onder nummer [KvK-nummer invullen], hierbij rechtsgeldig vertegenwoordigd door [naam invullen], in de hoedanigheid van [functie invullen];</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Partij sub 1 en sub 2 hierna elk voor zich ‘partij’ en tezamen aan te duiden als “partijen”.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PARTIJEN NEMEN HET VOLGENDE IN AANMERKING</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a. De gemeente Nijkerk heeft een openbare aanbestedingsprocedure doorlopen waarbij aan XXXX de opdracht is gegund voor Elektro Mechanische Riolering;</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b. Partijen wensen de doelstellingen gezamenlijk te realiseren, risico’s tijdens de uitvoering gezamenlijk te beheersen en van elkaar te leren;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 Partijen wensen in deze raamovereenkomst het commitment naar elkaar bindend vast te leggen.</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PARTIJEN KOMEN OVEREEN ALS VOLGT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Artikel 1 Inhoud en reikwijdte raamovereenkomst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1.1. De scope ziet op preventief en correctief onderhoud, nieuwbouw en renovaties van de Elektro Mechanische Riolering van de gemeente Nijkerk. Het aantal objecten kan gedurende de looptijd van de overeenkomst wijzigen.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1.2. XXXX werkt hierbij samen volgens de ‘best for project’ methode samen met de Gemeente Nijkerk. XXXX heeft voldoende kennis genomen van hetgeen wordt verstaan onder ‘best for project'. XXXX draagt zorg voor tijdige, correcte en complete uitvoering van de diensten.</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1.3. Buiten de scope van deze raamovereenkomst behoren: onderhoud aan vrijverval riolen en kolken en inspecties door derden, tenzij anders overeengekomen.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1.4. De totale maximale waarde gemoeid met deze raamovereenkomst bedraagt maximaal  € 7.000.000 over de gehele looptijd van 10 jaar. De gemeente geeft geen omzetgarantie. Bij voortijdige uitnutting van de overeenkomst eindigt de overeenkomst voortijdig. Partijen treden tijdig in overleg wanneer voortijdige uitnutting dreigt, zodat gemeente Nijkerk tijdig een opvolgende opdrachtnemer kan contracteren.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1.5. De prijzen genoemd in de offerte voor de eerste nadere opdrachten van XXXX zijn excl. BTW en incl. alle bijkomende kosten en gelden daarna als prijslijst. De prijslijst wordt in goed overleg aangevuld en onderhouden.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1.6. Op deze raamovereenkomst en daaruit voortvloeiende (nadere) overeenkomsten zijn de algemene inkoopvoorwaarden van de gemeente Nijkerk (ISNV) van toepassing. De voorwaarden van XXXX worden uitdrukkelijk afgewezen.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Artikel 2 Bijlagen Raamovereenkomst</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2.1. De volgende aanbestedingsdocumenten omschrijven in samenhang alle rechten en plichten die voor partijen uit de raamovereenkomst voortvloeien:</w:t>
      </w:r>
    </w:p>
    <w:p w:rsidR="00000000" w:rsidDel="00000000" w:rsidP="00000000" w:rsidRDefault="00000000" w:rsidRPr="00000000" w14:paraId="0000002C">
      <w:pPr>
        <w:rPr/>
      </w:pPr>
      <w:r w:rsidDel="00000000" w:rsidR="00000000" w:rsidRPr="00000000">
        <w:rPr>
          <w:rtl w:val="0"/>
        </w:rPr>
        <w:t xml:space="preserve">2.1.1. Onderhavige raamovereenkomst;</w:t>
      </w:r>
    </w:p>
    <w:p w:rsidR="00000000" w:rsidDel="00000000" w:rsidP="00000000" w:rsidRDefault="00000000" w:rsidRPr="00000000" w14:paraId="0000002D">
      <w:pPr>
        <w:rPr/>
      </w:pPr>
      <w:r w:rsidDel="00000000" w:rsidR="00000000" w:rsidRPr="00000000">
        <w:rPr>
          <w:rtl w:val="0"/>
        </w:rPr>
        <w:t xml:space="preserve">2.1.2. Nadere overeenkomsten met bestelnummers;</w:t>
      </w:r>
    </w:p>
    <w:p w:rsidR="00000000" w:rsidDel="00000000" w:rsidP="00000000" w:rsidRDefault="00000000" w:rsidRPr="00000000" w14:paraId="0000002E">
      <w:pPr>
        <w:rPr/>
      </w:pPr>
      <w:r w:rsidDel="00000000" w:rsidR="00000000" w:rsidRPr="00000000">
        <w:rPr>
          <w:rtl w:val="0"/>
        </w:rPr>
        <w:t xml:space="preserve">2.1.3. Nota van Inlichtingen;</w:t>
      </w:r>
    </w:p>
    <w:p w:rsidR="00000000" w:rsidDel="00000000" w:rsidP="00000000" w:rsidRDefault="00000000" w:rsidRPr="00000000" w14:paraId="0000002F">
      <w:pPr>
        <w:rPr/>
      </w:pPr>
      <w:r w:rsidDel="00000000" w:rsidR="00000000" w:rsidRPr="00000000">
        <w:rPr>
          <w:rtl w:val="0"/>
        </w:rPr>
        <w:t xml:space="preserve">2.1.4. De offerteaanvraag inclusief bijlagen;</w:t>
      </w:r>
    </w:p>
    <w:p w:rsidR="00000000" w:rsidDel="00000000" w:rsidP="00000000" w:rsidRDefault="00000000" w:rsidRPr="00000000" w14:paraId="00000030">
      <w:pPr>
        <w:rPr/>
      </w:pPr>
      <w:r w:rsidDel="00000000" w:rsidR="00000000" w:rsidRPr="00000000">
        <w:rPr>
          <w:rtl w:val="0"/>
        </w:rPr>
        <w:t xml:space="preserve">2.1.5. Contract Beheersplan (Governance op te stellen na gunning);</w:t>
      </w:r>
    </w:p>
    <w:p w:rsidR="00000000" w:rsidDel="00000000" w:rsidP="00000000" w:rsidRDefault="00000000" w:rsidRPr="00000000" w14:paraId="00000031">
      <w:pPr>
        <w:rPr/>
      </w:pPr>
      <w:r w:rsidDel="00000000" w:rsidR="00000000" w:rsidRPr="00000000">
        <w:rPr>
          <w:rtl w:val="0"/>
        </w:rPr>
        <w:t xml:space="preserve">2.1.6. Algemene  inkoopvoorwaarden van de Gemeente Nijkerk;</w:t>
      </w:r>
    </w:p>
    <w:p w:rsidR="00000000" w:rsidDel="00000000" w:rsidP="00000000" w:rsidRDefault="00000000" w:rsidRPr="00000000" w14:paraId="00000032">
      <w:pPr>
        <w:rPr/>
      </w:pPr>
      <w:r w:rsidDel="00000000" w:rsidR="00000000" w:rsidRPr="00000000">
        <w:rPr>
          <w:rtl w:val="0"/>
        </w:rPr>
        <w:t xml:space="preserve">2.1.7. Inschrijving XXXX d.d. DATUM.</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Artikel 3 Looptijd van de raamovereenkomst</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3.1. De raamovereenkomst heeft een looptijd van 10 jaar en treedt in werking op 01-01-2026 en eindigt op 31-12-2035 van rechtswege. Nadere overeenkomsten kunnen de looptijd van de raamovereenkomst overschrijden.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Artikel 4 Nadere overeenkomsten</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4.1. De opdrachten die de gemeente Nijkerk gedurende de looptijd opgeeft aan XXXX worden vastgelegd in nadere overeenkomsten. Jaarlijks wordt gezamenlijk het jaarplan en de planning van het volgende jaar besproken en vastgelegd. Daarbij vindt betaling plaats op basis van planning. De termijnen stellen partijen gezamenlijk vast.</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4.2. Partijen werken bij alle nadere opdrachten samen met een open begroting, dus met openheid van eventuele onderliggende offertes en berekeningen. Als er twijfel blijft bestaan over de marktconformiteit van prijzen en/of over de kwaliteit van de dienstverlening (waaronder de klanttevredenheid) dan volgt ontbinding van de raamovereenkomst.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Artikel 5 EMVI waarden, doelen en belangen partijen</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5.1. Bij inschrijving zijn door XXXX specifieke beloftes gedaan welke gedurende de looptijd van de raamovereenkomst van kracht zijn en fungeren als Kritieke Prestatie Indicator (KPI).</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5.2. Uitvoering van diensten vindt altijd plaats op basis van de methode ‘best for project’.</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5.3. Partijen werken samen met oog voor elkaars belangen en doelstellingen, die concreet worden vastgelegd en gedurende de looptijd fungeren als Kritische Prestatie Indicatoren.</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5.4. XXXX zorgt voor adequate toetsing op veiligheid en het naleven van relevante procedures.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Artikel 6 Evaluaties en contactpersonen, governance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6.1. In het Contract Beheers Plan staan de contactpersonen, de overlegmomenten, de samenstelling van de overleggen, risico’s en beheersmaatregelen en de planning en de inhoud van de evaluaties.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6.2. Wijziging van sleutelfunctionarissen is mogelijk na schriftelijk akkoord van beide partijen.</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6.3 De gemeente is en blijft eindverantwoordelijk voor het rioleringssysteem, inclusief Elektro Mechanische Riolering.</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Artikel 7 Tussentijdse ontbinding, wijziging en herziening</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7.1  Beide partijen hebben vanaf 2027 het recht om deze overeenkomst jaarlijks, per 1 januari van elk kalenderjaar, deugdelijk gemotiveerd schriftelijk op te zeggen met een opzegtermijn van zes maanden.</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7.2. Partijen treden onmiddellijk met elkaar in overleg zodra wijziging in de uitvoering van de raamovereenkomst zich dreigt voor te doen of zich voordoet.</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7.3. Wijzigingen zijn slechts geldig voor zover schriftelijk overeengekomen en toegevoegd als addendum.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7.4 Indien beleidswijzigingen met betrekking tot beheer en onderhoud van Elektro Mechanische Riolering zich voordoen en de scope van de overeenkomst daaraan moet worden aangepast, geldt dit als een wijziging zoals bedoeld in art 2.163c Aanbestedingswet 2012. In alle gevallen treden partijen niet buiten de grenzen en kaders zoals bepaald in artikel </w:t>
      </w:r>
      <w:r w:rsidDel="00000000" w:rsidR="00000000" w:rsidRPr="00000000">
        <w:rPr>
          <w:rtl w:val="0"/>
        </w:rPr>
        <w:t xml:space="preserve">2.163b t/m</w:t>
      </w:r>
      <w:r w:rsidDel="00000000" w:rsidR="00000000" w:rsidRPr="00000000">
        <w:rPr>
          <w:rtl w:val="0"/>
        </w:rPr>
        <w:t xml:space="preserve"> 2.163g Aanbestedingswet 2012.</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Artikel 8 Informatie en acceptatie</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8.1. Partijen verschaffen elkaar tijdig alle relevante informatie met betrekking tot het werk.</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8.2. Acceptatie van werkzaamheden vindt uiterlijk plaats binnen 14 dagen door middel van een schriftelijke bevestiging van de gemeente Nijkerk.</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Artikel 9 Aansprakelijkheid en Verzekering</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9.1. XXXX is aansprakelijk voor directe schade als gevolg van nalatigheid of onzorgvuldigheid die voor rekening van XXXX komt.</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9.2. XXXX houdt zich gedurende de looptijd van de overeenkomst verzekerd voor minimaal €2.500.000 per gebeurtenis/ € 5.000.000 per jaar.</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Artikel 10 </w:t>
      </w:r>
    </w:p>
    <w:p w:rsidR="00000000" w:rsidDel="00000000" w:rsidP="00000000" w:rsidRDefault="00000000" w:rsidRPr="00000000" w14:paraId="00000069">
      <w:pPr>
        <w:rPr/>
      </w:pPr>
      <w:r w:rsidDel="00000000" w:rsidR="00000000" w:rsidRPr="00000000">
        <w:rPr>
          <w:rtl w:val="0"/>
        </w:rPr>
        <w:t xml:space="preserve">10.1 Facturen worden door gemeente Nijkerk binnen 30 dagen na factuurdatum betaalbaar gesteld.</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10.2 Facturen dienen de volgende gegevens te bevatten: &lt;</w:t>
      </w:r>
      <w:r w:rsidDel="00000000" w:rsidR="00000000" w:rsidRPr="00000000">
        <w:rPr>
          <w:highlight w:val="yellow"/>
          <w:rtl w:val="0"/>
        </w:rPr>
        <w:t xml:space="preserve">…specificeren…</w:t>
      </w:r>
      <w:r w:rsidDel="00000000" w:rsidR="00000000" w:rsidRPr="00000000">
        <w:rPr>
          <w:rtl w:val="0"/>
        </w:rPr>
        <w:t xml:space="preserve">&gt;.</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Artikel 11 Mediation geschillen</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11.1. Bij geschillen trachten partijen deze eerst op te lossen via mediation.</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11.2. Partijen kiezen daarnaast de bevoegde rechter te Utrecht als rechtsforum om over geschillen te beslissen. Partijen verklaren Nederlands recht op deze overeenkomst van toepassing.</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Aldus overeengekomen en in tweevoud opgemaakt en ondertekend</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Te Nijkerk </w:t>
        <w:tab/>
        <w:t xml:space="preserve">op xx-2025</w:t>
        <w:tab/>
        <w:tab/>
        <w:tab/>
        <w:tab/>
        <w:tab/>
        <w:t xml:space="preserve">Te Nijkerk </w:t>
        <w:tab/>
        <w:t xml:space="preserve">op xx-2025</w:t>
      </w:r>
    </w:p>
    <w:p w:rsidR="00000000" w:rsidDel="00000000" w:rsidP="00000000" w:rsidRDefault="00000000" w:rsidRPr="00000000" w14:paraId="00000078">
      <w:pPr>
        <w:rPr/>
      </w:pPr>
      <w:r w:rsidDel="00000000" w:rsidR="00000000" w:rsidRPr="00000000">
        <w:rPr>
          <w:rtl w:val="0"/>
        </w:rPr>
        <w:t xml:space="preserve">Opdrachtnemer XXXX</w:t>
        <w:tab/>
        <w:tab/>
        <w:tab/>
        <w:tab/>
        <w:tab/>
        <w:t xml:space="preserve">Opdrachtgever gemeente Nijkerk</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[naam invullen]</w:t>
        <w:tab/>
        <w:tab/>
        <w:tab/>
        <w:tab/>
        <w:tab/>
        <w:tab/>
        <w:t xml:space="preserve">[naam invullen]</w:t>
      </w:r>
    </w:p>
    <w:p w:rsidR="00000000" w:rsidDel="00000000" w:rsidP="00000000" w:rsidRDefault="00000000" w:rsidRPr="00000000" w14:paraId="0000007B">
      <w:pPr>
        <w:rPr/>
      </w:pPr>
      <w:r w:rsidDel="00000000" w:rsidR="00000000" w:rsidRPr="00000000">
        <w:rPr>
          <w:rtl w:val="0"/>
        </w:rPr>
        <w:t xml:space="preserve">[functie invullen]</w:t>
        <w:tab/>
        <w:tab/>
        <w:tab/>
        <w:tab/>
        <w:tab/>
        <w:tab/>
        <w:t xml:space="preserve">[functie invullen]</w:t>
      </w:r>
    </w:p>
    <w:p w:rsidR="00000000" w:rsidDel="00000000" w:rsidP="00000000" w:rsidRDefault="00000000" w:rsidRPr="00000000" w14:paraId="0000007C">
      <w:pPr>
        <w:rPr/>
      </w:pPr>
      <w:r w:rsidDel="00000000" w:rsidR="00000000" w:rsidRPr="00000000">
        <w:rPr>
          <w:rtl w:val="0"/>
        </w:rPr>
      </w:r>
    </w:p>
    <w:sectPr>
      <w:footerReference r:id="rId6" w:type="default"/>
      <w:pgSz w:h="16838" w:w="11906" w:orient="portrait"/>
      <w:pgMar w:bottom="1133.8582677165355" w:top="1133.8582677165355"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van </w:t>
    </w:r>
    <w:r w:rsidDel="00000000" w:rsidR="00000000" w:rsidRPr="00000000">
      <w:rPr/>
      <w:fldChar w:fldCharType="begin"/>
      <w:instrText xml:space="preserve">NUMPAGES</w:instrText>
      <w:fldChar w:fldCharType="separate"/>
      <w:fldChar w:fldCharType="end"/>
    </w:r>
    <w:r w:rsidDel="00000000" w:rsidR="00000000" w:rsidRPr="00000000">
      <w:rPr>
        <w:rtl w:val="0"/>
      </w:rPr>
      <w:t xml:space="preserve"> pagina’s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footer" Target="footer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3B0764CB846B44AC0C78147AE7A4B1" ma:contentTypeVersion="12" ma:contentTypeDescription="Een nieuw document maken." ma:contentTypeScope="" ma:versionID="6e1d959637676c0c2964caca9ce56a3a">
  <xsd:schema xmlns:xsd="http://www.w3.org/2001/XMLSchema" xmlns:xs="http://www.w3.org/2001/XMLSchema" xmlns:p="http://schemas.microsoft.com/office/2006/metadata/properties" xmlns:ns2="f6a9689e-4d43-4ac2-aa7a-7959a32cec1c" xmlns:ns3="10da393a-7d42-4569-8e1e-ea3c4d10177f" targetNamespace="http://schemas.microsoft.com/office/2006/metadata/properties" ma:root="true" ma:fieldsID="f3939986c378388ee40d56d417d8f9aa" ns2:_="" ns3:_="">
    <xsd:import namespace="f6a9689e-4d43-4ac2-aa7a-7959a32cec1c"/>
    <xsd:import namespace="10da393a-7d42-4569-8e1e-ea3c4d1017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689e-4d43-4ac2-aa7a-7959a32ce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b1822c-8884-4cbc-b1de-422a556c5e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da393a-7d42-4569-8e1e-ea3c4d1017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376342-639d-4de7-ba67-06c85b05aecb}" ma:internalName="TaxCatchAll" ma:showField="CatchAllData" ma:web="10da393a-7d42-4569-8e1e-ea3c4d101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da393a-7d42-4569-8e1e-ea3c4d10177f" xsi:nil="true"/>
    <lcf76f155ced4ddcb4097134ff3c332f xmlns="f6a9689e-4d43-4ac2-aa7a-7959a32cec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B58EDE-7689-4358-B89A-C72541B7E29D}"/>
</file>

<file path=customXml/itemProps2.xml><?xml version="1.0" encoding="utf-8"?>
<ds:datastoreItem xmlns:ds="http://schemas.openxmlformats.org/officeDocument/2006/customXml" ds:itemID="{9EE14EE2-69AC-4F49-B49E-04B5F9B25174}"/>
</file>

<file path=customXml/itemProps3.xml><?xml version="1.0" encoding="utf-8"?>
<ds:datastoreItem xmlns:ds="http://schemas.openxmlformats.org/officeDocument/2006/customXml" ds:itemID="{03FDC311-D5E6-4986-93A4-523C2A72F93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0x0101008C3B0764CB846B44AC0C78147AE7A4B1</vt:lpwstr>
  </property>
</Properties>
</file>