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8074" w14:textId="56842D15"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1. Algemene Informatie</w:t>
      </w:r>
      <w:r w:rsidR="00A36460" w:rsidRPr="004651F1">
        <w:rPr>
          <w:rFonts w:ascii="Arial" w:hAnsi="Arial" w:cs="Arial"/>
          <w:b/>
          <w:bCs/>
          <w:sz w:val="18"/>
          <w:szCs w:val="18"/>
          <w:lang w:val="nl-NL"/>
        </w:rPr>
        <w:br/>
      </w:r>
      <w:r w:rsidRPr="00920B79">
        <w:rPr>
          <w:rFonts w:ascii="Arial" w:hAnsi="Arial" w:cs="Arial"/>
          <w:sz w:val="18"/>
          <w:szCs w:val="18"/>
          <w:lang w:val="nl-NL"/>
        </w:rPr>
        <w:t xml:space="preserve">Deze werkinstructie is bedoeld voor beveiligers werkzaam </w:t>
      </w:r>
      <w:r w:rsidRPr="004651F1">
        <w:rPr>
          <w:rFonts w:ascii="Arial" w:hAnsi="Arial" w:cs="Arial"/>
          <w:sz w:val="18"/>
          <w:szCs w:val="18"/>
          <w:lang w:val="nl-NL"/>
        </w:rPr>
        <w:t xml:space="preserve">bij </w:t>
      </w:r>
      <w:r w:rsidR="007E2EEF">
        <w:rPr>
          <w:rFonts w:ascii="Arial" w:hAnsi="Arial" w:cs="Arial"/>
          <w:sz w:val="18"/>
          <w:szCs w:val="18"/>
          <w:lang w:val="nl-NL"/>
        </w:rPr>
        <w:t>Inholland</w:t>
      </w:r>
      <w:r w:rsidRPr="00920B79">
        <w:rPr>
          <w:rFonts w:ascii="Arial" w:hAnsi="Arial" w:cs="Arial"/>
          <w:sz w:val="18"/>
          <w:szCs w:val="18"/>
          <w:lang w:val="nl-NL"/>
        </w:rPr>
        <w:t>. De instructie beschrijft de taken, verantwoordelijkheden en werkwijzen ten aanzien van beveiliging, toegangscontrole en toezicht, zodat een veilige leer- en werkomgeving gewaarborgd blijft.</w:t>
      </w:r>
    </w:p>
    <w:p w14:paraId="3E3154AB" w14:textId="3C0F1449"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1.1 Doel en toepassing</w:t>
      </w:r>
      <w:r w:rsidR="00A36460" w:rsidRPr="004651F1">
        <w:rPr>
          <w:rFonts w:ascii="Arial" w:hAnsi="Arial" w:cs="Arial"/>
          <w:b/>
          <w:bCs/>
          <w:sz w:val="18"/>
          <w:szCs w:val="18"/>
          <w:lang w:val="nl-NL"/>
        </w:rPr>
        <w:br/>
      </w:r>
      <w:r w:rsidRPr="00920B79">
        <w:rPr>
          <w:rFonts w:ascii="Arial" w:hAnsi="Arial" w:cs="Arial"/>
          <w:sz w:val="18"/>
          <w:szCs w:val="18"/>
          <w:lang w:val="nl-NL"/>
        </w:rPr>
        <w:t>Het doel van deze instructie is het geven van duidelijke richtlijnen voor de uitvoering van beveiligingstaken. De instructies zijn van toepassing op alle beveiligers die werkzaam zijn op deze locatie, inclusief externe beveiligingsmedewerkers.</w:t>
      </w:r>
    </w:p>
    <w:p w14:paraId="1742D62D" w14:textId="0AE761AA"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1.2 Wijziging instructies</w:t>
      </w:r>
      <w:r w:rsidR="00A36460" w:rsidRPr="004651F1">
        <w:rPr>
          <w:rFonts w:ascii="Arial" w:hAnsi="Arial" w:cs="Arial"/>
          <w:b/>
          <w:bCs/>
          <w:sz w:val="18"/>
          <w:szCs w:val="18"/>
          <w:lang w:val="nl-NL"/>
        </w:rPr>
        <w:br/>
      </w:r>
      <w:r w:rsidRPr="00920B79">
        <w:rPr>
          <w:rFonts w:ascii="Arial" w:hAnsi="Arial" w:cs="Arial"/>
          <w:sz w:val="18"/>
          <w:szCs w:val="18"/>
          <w:lang w:val="nl-NL"/>
        </w:rPr>
        <w:t xml:space="preserve">Aanpassingen aan deze instructie mogen alleen worden gedaan in overleg met </w:t>
      </w:r>
      <w:r w:rsidRPr="004651F1">
        <w:rPr>
          <w:rFonts w:ascii="Arial" w:hAnsi="Arial" w:cs="Arial"/>
          <w:sz w:val="18"/>
          <w:szCs w:val="18"/>
          <w:lang w:val="nl-NL"/>
        </w:rPr>
        <w:t xml:space="preserve">de </w:t>
      </w:r>
      <w:r w:rsidR="004651F1" w:rsidRPr="004651F1">
        <w:rPr>
          <w:rFonts w:ascii="Arial" w:hAnsi="Arial" w:cs="Arial"/>
          <w:sz w:val="18"/>
          <w:szCs w:val="18"/>
          <w:lang w:val="nl-NL"/>
        </w:rPr>
        <w:t xml:space="preserve">veiligheidscoördinator en </w:t>
      </w:r>
      <w:r w:rsidR="00155348">
        <w:rPr>
          <w:rFonts w:ascii="Arial" w:hAnsi="Arial" w:cs="Arial"/>
          <w:sz w:val="18"/>
          <w:szCs w:val="18"/>
          <w:lang w:val="nl-NL"/>
        </w:rPr>
        <w:t>Opdrachtnemer</w:t>
      </w:r>
      <w:r w:rsidRPr="00920B79">
        <w:rPr>
          <w:rFonts w:ascii="Arial" w:hAnsi="Arial" w:cs="Arial"/>
          <w:sz w:val="18"/>
          <w:szCs w:val="18"/>
          <w:lang w:val="nl-NL"/>
        </w:rPr>
        <w:t xml:space="preserve">. </w:t>
      </w:r>
    </w:p>
    <w:p w14:paraId="1994622A" w14:textId="6807AB66"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1.3 Risicoprofiel locatie</w:t>
      </w:r>
      <w:r w:rsidR="00A36460" w:rsidRPr="004651F1">
        <w:rPr>
          <w:rFonts w:ascii="Arial" w:hAnsi="Arial" w:cs="Arial"/>
          <w:b/>
          <w:bCs/>
          <w:sz w:val="18"/>
          <w:szCs w:val="18"/>
          <w:lang w:val="nl-NL"/>
        </w:rPr>
        <w:br/>
      </w:r>
      <w:r w:rsidR="007E2EEF">
        <w:rPr>
          <w:rFonts w:ascii="Arial" w:hAnsi="Arial" w:cs="Arial"/>
          <w:sz w:val="18"/>
          <w:szCs w:val="18"/>
          <w:lang w:val="nl-NL"/>
        </w:rPr>
        <w:t>Inholland</w:t>
      </w:r>
      <w:r w:rsidRPr="004651F1">
        <w:rPr>
          <w:rFonts w:ascii="Arial" w:hAnsi="Arial" w:cs="Arial"/>
          <w:sz w:val="18"/>
          <w:szCs w:val="18"/>
          <w:lang w:val="nl-NL"/>
        </w:rPr>
        <w:t xml:space="preserve"> </w:t>
      </w:r>
      <w:r w:rsidRPr="00920B79">
        <w:rPr>
          <w:rFonts w:ascii="Arial" w:hAnsi="Arial" w:cs="Arial"/>
          <w:sz w:val="18"/>
          <w:szCs w:val="18"/>
          <w:lang w:val="nl-NL"/>
        </w:rPr>
        <w:t>bevindt zich in een stedelijke omgeving met veel bezoekersverkeer. Risico's zijn onder andere: diefstal, ongeautoriseerde toegang, vandalisme, ordeverstoringen en brandveiligheid. Regelmatige inspecties en preventieve rondes zijn essentieel.</w:t>
      </w:r>
    </w:p>
    <w:p w14:paraId="02C0B46C" w14:textId="77777777" w:rsidR="00920B79" w:rsidRPr="00920B79" w:rsidRDefault="00920B79" w:rsidP="00920B79">
      <w:pPr>
        <w:spacing w:line="288" w:lineRule="auto"/>
        <w:rPr>
          <w:rFonts w:ascii="Arial" w:hAnsi="Arial" w:cs="Arial"/>
          <w:b/>
          <w:bCs/>
          <w:sz w:val="18"/>
          <w:szCs w:val="18"/>
          <w:u w:val="single"/>
          <w:lang w:val="nl-NL"/>
        </w:rPr>
      </w:pPr>
      <w:r w:rsidRPr="00920B79">
        <w:rPr>
          <w:rFonts w:ascii="Arial" w:hAnsi="Arial" w:cs="Arial"/>
          <w:b/>
          <w:bCs/>
          <w:sz w:val="18"/>
          <w:szCs w:val="18"/>
          <w:u w:val="single"/>
          <w:lang w:val="nl-NL"/>
        </w:rPr>
        <w:t>2. Toegangscontrole – Taken en Werkzaamheden</w:t>
      </w:r>
    </w:p>
    <w:p w14:paraId="76AE9972" w14:textId="28D8B271"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2.1 Algemeen</w:t>
      </w:r>
      <w:r w:rsidR="00A36460" w:rsidRPr="004651F1">
        <w:rPr>
          <w:rFonts w:ascii="Arial" w:hAnsi="Arial" w:cs="Arial"/>
          <w:b/>
          <w:bCs/>
          <w:sz w:val="18"/>
          <w:szCs w:val="18"/>
          <w:lang w:val="nl-NL"/>
        </w:rPr>
        <w:br/>
      </w:r>
      <w:r w:rsidRPr="00920B79">
        <w:rPr>
          <w:rFonts w:ascii="Arial" w:hAnsi="Arial" w:cs="Arial"/>
          <w:sz w:val="18"/>
          <w:szCs w:val="18"/>
          <w:lang w:val="nl-NL"/>
        </w:rPr>
        <w:t>Beveiligers zijn verantwoordelijk voor de controle van alle personen die het gebouw betreden of verlaten. Dit omvat personeel, studenten, bezoekers, leveranciers en schoonmaakpersoneel.</w:t>
      </w:r>
    </w:p>
    <w:p w14:paraId="593B5DCB" w14:textId="745E4A7B" w:rsidR="00920B79" w:rsidRPr="004651F1" w:rsidRDefault="00920B79" w:rsidP="00A36460">
      <w:pPr>
        <w:pStyle w:val="Lijstalinea"/>
        <w:numPr>
          <w:ilvl w:val="1"/>
          <w:numId w:val="20"/>
        </w:numPr>
        <w:spacing w:line="288" w:lineRule="auto"/>
        <w:rPr>
          <w:rFonts w:ascii="Arial" w:hAnsi="Arial" w:cs="Arial"/>
          <w:b/>
          <w:bCs/>
          <w:sz w:val="18"/>
          <w:szCs w:val="18"/>
          <w:lang w:val="nl-NL"/>
        </w:rPr>
      </w:pPr>
      <w:r w:rsidRPr="004651F1">
        <w:rPr>
          <w:rFonts w:ascii="Arial" w:hAnsi="Arial" w:cs="Arial"/>
          <w:b/>
          <w:bCs/>
          <w:sz w:val="18"/>
          <w:szCs w:val="18"/>
          <w:lang w:val="nl-NL"/>
        </w:rPr>
        <w:t>Openingshandelingen</w:t>
      </w:r>
      <w:r w:rsidR="00A36460" w:rsidRPr="004651F1">
        <w:rPr>
          <w:rFonts w:ascii="Arial" w:hAnsi="Arial" w:cs="Arial"/>
          <w:b/>
          <w:bCs/>
          <w:sz w:val="18"/>
          <w:szCs w:val="18"/>
          <w:lang w:val="nl-NL"/>
        </w:rPr>
        <w:br/>
      </w:r>
      <w:r w:rsidRPr="004651F1">
        <w:rPr>
          <w:rFonts w:ascii="Arial" w:hAnsi="Arial" w:cs="Arial"/>
          <w:sz w:val="18"/>
          <w:szCs w:val="18"/>
          <w:lang w:val="nl-NL"/>
        </w:rPr>
        <w:t>Dit wordt rond de klok van 05.30 uur gedaan (ma</w:t>
      </w:r>
      <w:r w:rsidR="00155348">
        <w:rPr>
          <w:rFonts w:ascii="Arial" w:hAnsi="Arial" w:cs="Arial"/>
          <w:sz w:val="18"/>
          <w:szCs w:val="18"/>
          <w:lang w:val="nl-NL"/>
        </w:rPr>
        <w:t xml:space="preserve"> </w:t>
      </w:r>
      <w:r w:rsidRPr="004651F1">
        <w:rPr>
          <w:rFonts w:ascii="Arial" w:hAnsi="Arial" w:cs="Arial"/>
          <w:sz w:val="18"/>
          <w:szCs w:val="18"/>
          <w:lang w:val="nl-NL"/>
        </w:rPr>
        <w:t>t/m vrij)</w:t>
      </w:r>
      <w:r w:rsidR="00A23DE8">
        <w:rPr>
          <w:rFonts w:ascii="Arial" w:hAnsi="Arial" w:cs="Arial"/>
          <w:sz w:val="18"/>
          <w:szCs w:val="18"/>
          <w:lang w:val="nl-NL"/>
        </w:rPr>
        <w:t xml:space="preserve"> door schoonmaakdienst.</w:t>
      </w:r>
      <w:r w:rsidR="004651F1" w:rsidRPr="004651F1">
        <w:rPr>
          <w:rFonts w:ascii="Arial" w:hAnsi="Arial" w:cs="Arial"/>
          <w:sz w:val="18"/>
          <w:szCs w:val="18"/>
          <w:lang w:val="nl-NL"/>
        </w:rPr>
        <w:br/>
      </w:r>
    </w:p>
    <w:p w14:paraId="26A9B44E" w14:textId="3E0B51D3" w:rsidR="00920B79" w:rsidRPr="004651F1" w:rsidRDefault="00920B79" w:rsidP="00A36460">
      <w:pPr>
        <w:pStyle w:val="Lijstalinea"/>
        <w:numPr>
          <w:ilvl w:val="1"/>
          <w:numId w:val="20"/>
        </w:numPr>
        <w:spacing w:line="288" w:lineRule="auto"/>
        <w:rPr>
          <w:rFonts w:ascii="Arial" w:hAnsi="Arial" w:cs="Arial"/>
          <w:b/>
          <w:bCs/>
          <w:sz w:val="18"/>
          <w:szCs w:val="18"/>
          <w:lang w:val="nl-NL"/>
        </w:rPr>
      </w:pPr>
      <w:r w:rsidRPr="004651F1">
        <w:rPr>
          <w:rFonts w:ascii="Arial" w:hAnsi="Arial" w:cs="Arial"/>
          <w:b/>
          <w:bCs/>
          <w:sz w:val="18"/>
          <w:szCs w:val="18"/>
          <w:lang w:val="nl-NL"/>
        </w:rPr>
        <w:t>Sluitingshandelingen</w:t>
      </w:r>
    </w:p>
    <w:p w14:paraId="3DBF87D9" w14:textId="77777777" w:rsidR="00A36460" w:rsidRPr="004651F1" w:rsidRDefault="00920B79" w:rsidP="00A36460">
      <w:pPr>
        <w:pStyle w:val="Lijstalinea"/>
        <w:numPr>
          <w:ilvl w:val="0"/>
          <w:numId w:val="21"/>
        </w:numPr>
        <w:spacing w:line="288" w:lineRule="auto"/>
        <w:rPr>
          <w:rFonts w:ascii="Arial" w:hAnsi="Arial" w:cs="Arial"/>
          <w:sz w:val="18"/>
          <w:szCs w:val="18"/>
          <w:lang w:val="nl-NL"/>
        </w:rPr>
      </w:pPr>
      <w:r w:rsidRPr="004651F1">
        <w:rPr>
          <w:rFonts w:ascii="Arial" w:hAnsi="Arial" w:cs="Arial"/>
          <w:sz w:val="18"/>
          <w:szCs w:val="18"/>
          <w:lang w:val="nl-NL"/>
        </w:rPr>
        <w:t xml:space="preserve">Meld aanwezige </w:t>
      </w:r>
      <w:proofErr w:type="spellStart"/>
      <w:r w:rsidRPr="004651F1">
        <w:rPr>
          <w:rFonts w:ascii="Arial" w:hAnsi="Arial" w:cs="Arial"/>
          <w:sz w:val="18"/>
          <w:szCs w:val="18"/>
          <w:lang w:val="nl-NL"/>
        </w:rPr>
        <w:t>overwerkers</w:t>
      </w:r>
      <w:proofErr w:type="spellEnd"/>
      <w:r w:rsidRPr="004651F1">
        <w:rPr>
          <w:rFonts w:ascii="Arial" w:hAnsi="Arial" w:cs="Arial"/>
          <w:sz w:val="18"/>
          <w:szCs w:val="18"/>
          <w:lang w:val="nl-NL"/>
        </w:rPr>
        <w:t xml:space="preserve"> dat het gebouw wordt gesloten.</w:t>
      </w:r>
    </w:p>
    <w:p w14:paraId="11E004EC" w14:textId="77777777" w:rsidR="00A55E27" w:rsidRDefault="00920B79" w:rsidP="00A36460">
      <w:pPr>
        <w:pStyle w:val="Lijstalinea"/>
        <w:numPr>
          <w:ilvl w:val="0"/>
          <w:numId w:val="21"/>
        </w:numPr>
        <w:spacing w:line="288" w:lineRule="auto"/>
        <w:rPr>
          <w:rFonts w:ascii="Arial" w:hAnsi="Arial" w:cs="Arial"/>
          <w:sz w:val="18"/>
          <w:szCs w:val="18"/>
          <w:lang w:val="nl-NL"/>
        </w:rPr>
      </w:pPr>
      <w:r w:rsidRPr="004651F1">
        <w:rPr>
          <w:rFonts w:ascii="Arial" w:hAnsi="Arial" w:cs="Arial"/>
          <w:sz w:val="18"/>
          <w:szCs w:val="18"/>
          <w:lang w:val="nl-NL"/>
        </w:rPr>
        <w:t>Start de brand- en sluitronde (zie bijlage</w:t>
      </w:r>
      <w:r w:rsidR="004651F1" w:rsidRPr="004651F1">
        <w:rPr>
          <w:rFonts w:ascii="Arial" w:hAnsi="Arial" w:cs="Arial"/>
          <w:sz w:val="18"/>
          <w:szCs w:val="18"/>
          <w:lang w:val="nl-NL"/>
        </w:rPr>
        <w:t>). Controleer</w:t>
      </w:r>
      <w:r w:rsidRPr="004651F1">
        <w:rPr>
          <w:rFonts w:ascii="Arial" w:hAnsi="Arial" w:cs="Arial"/>
          <w:sz w:val="18"/>
          <w:szCs w:val="18"/>
          <w:lang w:val="nl-NL"/>
        </w:rPr>
        <w:t xml:space="preserve"> en vergrendel alle toegangen</w:t>
      </w:r>
      <w:r w:rsidR="00A55E27">
        <w:rPr>
          <w:rFonts w:ascii="Arial" w:hAnsi="Arial" w:cs="Arial"/>
          <w:sz w:val="18"/>
          <w:szCs w:val="18"/>
          <w:lang w:val="nl-NL"/>
        </w:rPr>
        <w:t xml:space="preserve"> welke afgesloten dienen te zijn</w:t>
      </w:r>
      <w:r w:rsidRPr="004651F1">
        <w:rPr>
          <w:rFonts w:ascii="Arial" w:hAnsi="Arial" w:cs="Arial"/>
          <w:sz w:val="18"/>
          <w:szCs w:val="18"/>
          <w:lang w:val="nl-NL"/>
        </w:rPr>
        <w:t>.</w:t>
      </w:r>
      <w:r w:rsidR="004651F1">
        <w:rPr>
          <w:rFonts w:ascii="Arial" w:hAnsi="Arial" w:cs="Arial"/>
          <w:sz w:val="18"/>
          <w:szCs w:val="18"/>
          <w:lang w:val="nl-NL"/>
        </w:rPr>
        <w:t xml:space="preserve"> </w:t>
      </w:r>
    </w:p>
    <w:p w14:paraId="55DB1B61" w14:textId="2A261428" w:rsidR="00920B79" w:rsidRPr="004651F1" w:rsidRDefault="00920B79" w:rsidP="00A36460">
      <w:pPr>
        <w:pStyle w:val="Lijstalinea"/>
        <w:numPr>
          <w:ilvl w:val="0"/>
          <w:numId w:val="21"/>
        </w:numPr>
        <w:spacing w:line="288" w:lineRule="auto"/>
        <w:rPr>
          <w:rFonts w:ascii="Arial" w:hAnsi="Arial" w:cs="Arial"/>
          <w:sz w:val="18"/>
          <w:szCs w:val="18"/>
          <w:lang w:val="nl-NL"/>
        </w:rPr>
      </w:pPr>
      <w:r w:rsidRPr="004651F1">
        <w:rPr>
          <w:rFonts w:ascii="Arial" w:hAnsi="Arial" w:cs="Arial"/>
          <w:sz w:val="18"/>
          <w:szCs w:val="18"/>
          <w:lang w:val="nl-NL"/>
        </w:rPr>
        <w:t>Activeer het alarmsysteem</w:t>
      </w:r>
      <w:r w:rsidR="004651F1">
        <w:rPr>
          <w:rFonts w:ascii="Arial" w:hAnsi="Arial" w:cs="Arial"/>
          <w:sz w:val="18"/>
          <w:szCs w:val="18"/>
          <w:lang w:val="nl-NL"/>
        </w:rPr>
        <w:t xml:space="preserve"> bij verlaten locaties</w:t>
      </w:r>
      <w:r w:rsidRPr="004651F1">
        <w:rPr>
          <w:rFonts w:ascii="Arial" w:hAnsi="Arial" w:cs="Arial"/>
          <w:sz w:val="18"/>
          <w:szCs w:val="18"/>
          <w:lang w:val="nl-NL"/>
        </w:rPr>
        <w:t>.</w:t>
      </w:r>
    </w:p>
    <w:p w14:paraId="51B64C60" w14:textId="77777777"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2.4 Beveiligingstaken en overige werkzaamheden</w:t>
      </w:r>
    </w:p>
    <w:p w14:paraId="47C8A933" w14:textId="77777777" w:rsidR="00A36460" w:rsidRPr="004651F1" w:rsidRDefault="00920B79" w:rsidP="00A36460">
      <w:pPr>
        <w:pStyle w:val="Lijstalinea"/>
        <w:numPr>
          <w:ilvl w:val="0"/>
          <w:numId w:val="19"/>
        </w:numPr>
        <w:spacing w:line="288" w:lineRule="auto"/>
        <w:rPr>
          <w:rFonts w:ascii="Arial" w:hAnsi="Arial" w:cs="Arial"/>
          <w:sz w:val="18"/>
          <w:szCs w:val="18"/>
          <w:lang w:val="nl-NL"/>
        </w:rPr>
      </w:pPr>
      <w:r w:rsidRPr="004651F1">
        <w:rPr>
          <w:rFonts w:ascii="Arial" w:hAnsi="Arial" w:cs="Arial"/>
          <w:sz w:val="18"/>
          <w:szCs w:val="18"/>
          <w:lang w:val="nl-NL"/>
        </w:rPr>
        <w:t>Aanwezigheid tonen en aanspreekpunt zijn voor medewerkers en studenten.</w:t>
      </w:r>
    </w:p>
    <w:p w14:paraId="18A34100" w14:textId="77777777" w:rsidR="00A36460" w:rsidRPr="004651F1" w:rsidRDefault="00920B79" w:rsidP="00A36460">
      <w:pPr>
        <w:pStyle w:val="Lijstalinea"/>
        <w:numPr>
          <w:ilvl w:val="0"/>
          <w:numId w:val="19"/>
        </w:numPr>
        <w:spacing w:line="288" w:lineRule="auto"/>
        <w:rPr>
          <w:rFonts w:ascii="Arial" w:hAnsi="Arial" w:cs="Arial"/>
          <w:sz w:val="18"/>
          <w:szCs w:val="18"/>
          <w:lang w:val="nl-NL"/>
        </w:rPr>
      </w:pPr>
      <w:r w:rsidRPr="004651F1">
        <w:rPr>
          <w:rFonts w:ascii="Arial" w:hAnsi="Arial" w:cs="Arial"/>
          <w:sz w:val="18"/>
          <w:szCs w:val="18"/>
          <w:lang w:val="nl-NL"/>
        </w:rPr>
        <w:t>Actief toezicht houden op gedrag en naleving van regels.</w:t>
      </w:r>
    </w:p>
    <w:p w14:paraId="01F9CD2A" w14:textId="17865CCF" w:rsidR="00920B79" w:rsidRDefault="00920B79" w:rsidP="00A36460">
      <w:pPr>
        <w:pStyle w:val="Lijstalinea"/>
        <w:numPr>
          <w:ilvl w:val="0"/>
          <w:numId w:val="19"/>
        </w:numPr>
        <w:spacing w:line="288" w:lineRule="auto"/>
        <w:rPr>
          <w:rFonts w:ascii="Arial" w:hAnsi="Arial" w:cs="Arial"/>
          <w:sz w:val="18"/>
          <w:szCs w:val="18"/>
          <w:lang w:val="nl-NL"/>
        </w:rPr>
      </w:pPr>
      <w:r w:rsidRPr="004651F1">
        <w:rPr>
          <w:rFonts w:ascii="Arial" w:hAnsi="Arial" w:cs="Arial"/>
          <w:sz w:val="18"/>
          <w:szCs w:val="18"/>
          <w:lang w:val="nl-NL"/>
        </w:rPr>
        <w:t>Eerste hulp bij incidenten of calamiteiten.</w:t>
      </w:r>
    </w:p>
    <w:p w14:paraId="20AA651B" w14:textId="6C79EBD0" w:rsidR="00746F20" w:rsidRPr="004651F1" w:rsidRDefault="00746F20" w:rsidP="00A36460">
      <w:pPr>
        <w:pStyle w:val="Lijstalinea"/>
        <w:numPr>
          <w:ilvl w:val="0"/>
          <w:numId w:val="19"/>
        </w:numPr>
        <w:spacing w:line="288" w:lineRule="auto"/>
        <w:rPr>
          <w:rFonts w:ascii="Arial" w:hAnsi="Arial" w:cs="Arial"/>
          <w:sz w:val="18"/>
          <w:szCs w:val="18"/>
          <w:lang w:val="nl-NL"/>
        </w:rPr>
      </w:pPr>
      <w:r>
        <w:rPr>
          <w:rFonts w:ascii="Arial" w:hAnsi="Arial" w:cs="Arial"/>
          <w:sz w:val="18"/>
          <w:szCs w:val="18"/>
          <w:lang w:val="nl-NL"/>
        </w:rPr>
        <w:t>Kennis hebben van de gevaarlijke stoffen welke in het gebouw aanwezig zijn</w:t>
      </w:r>
    </w:p>
    <w:p w14:paraId="319F9D8E" w14:textId="36CAD788"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2.4.1 Brand- en sluitronde</w:t>
      </w:r>
      <w:r w:rsidR="00A36460" w:rsidRPr="004651F1">
        <w:rPr>
          <w:rFonts w:ascii="Arial" w:hAnsi="Arial" w:cs="Arial"/>
          <w:b/>
          <w:bCs/>
          <w:sz w:val="18"/>
          <w:szCs w:val="18"/>
          <w:lang w:val="nl-NL"/>
        </w:rPr>
        <w:br/>
      </w:r>
      <w:r w:rsidRPr="00920B79">
        <w:rPr>
          <w:rFonts w:ascii="Arial" w:hAnsi="Arial" w:cs="Arial"/>
          <w:sz w:val="18"/>
          <w:szCs w:val="18"/>
          <w:lang w:val="nl-NL"/>
        </w:rPr>
        <w:t>Zie bijlage voor een gedetailleerd stappenplan.</w:t>
      </w:r>
    </w:p>
    <w:p w14:paraId="7693558D" w14:textId="003F1278"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2.5 Poorten</w:t>
      </w:r>
      <w:r w:rsidR="00CF77D6">
        <w:rPr>
          <w:rFonts w:ascii="Arial" w:hAnsi="Arial" w:cs="Arial"/>
          <w:b/>
          <w:bCs/>
          <w:sz w:val="18"/>
          <w:szCs w:val="18"/>
          <w:lang w:val="nl-NL"/>
        </w:rPr>
        <w:br/>
      </w:r>
      <w:r w:rsidRPr="00920B79">
        <w:rPr>
          <w:rFonts w:ascii="Arial" w:hAnsi="Arial" w:cs="Arial"/>
          <w:sz w:val="18"/>
          <w:szCs w:val="18"/>
          <w:lang w:val="nl-NL"/>
        </w:rPr>
        <w:t>Beveiligers bedienen</w:t>
      </w:r>
      <w:r w:rsidRPr="004651F1">
        <w:rPr>
          <w:rFonts w:ascii="Arial" w:hAnsi="Arial" w:cs="Arial"/>
          <w:sz w:val="18"/>
          <w:szCs w:val="18"/>
          <w:lang w:val="nl-NL"/>
        </w:rPr>
        <w:t>, bij afwezigheid van de receptiemedewerker,</w:t>
      </w:r>
      <w:r w:rsidRPr="00920B79">
        <w:rPr>
          <w:rFonts w:ascii="Arial" w:hAnsi="Arial" w:cs="Arial"/>
          <w:sz w:val="18"/>
          <w:szCs w:val="18"/>
          <w:lang w:val="nl-NL"/>
        </w:rPr>
        <w:t xml:space="preserve"> de slagbomen bij </w:t>
      </w:r>
      <w:r w:rsidRPr="004651F1">
        <w:rPr>
          <w:rFonts w:ascii="Arial" w:hAnsi="Arial" w:cs="Arial"/>
          <w:sz w:val="18"/>
          <w:szCs w:val="18"/>
          <w:lang w:val="nl-NL"/>
        </w:rPr>
        <w:t>de parkeergarage</w:t>
      </w:r>
      <w:r w:rsidRPr="00920B79">
        <w:rPr>
          <w:rFonts w:ascii="Arial" w:hAnsi="Arial" w:cs="Arial"/>
          <w:sz w:val="18"/>
          <w:szCs w:val="18"/>
          <w:lang w:val="nl-NL"/>
        </w:rPr>
        <w:t>. Buiten openingstijden blijven deze gesloten</w:t>
      </w:r>
      <w:r w:rsidRPr="004651F1">
        <w:rPr>
          <w:rFonts w:ascii="Arial" w:hAnsi="Arial" w:cs="Arial"/>
          <w:sz w:val="18"/>
          <w:szCs w:val="18"/>
          <w:lang w:val="nl-NL"/>
        </w:rPr>
        <w:t xml:space="preserve"> tenzij anders aangegeven door </w:t>
      </w:r>
      <w:r w:rsidR="007E2EEF">
        <w:rPr>
          <w:rFonts w:ascii="Arial" w:hAnsi="Arial" w:cs="Arial"/>
          <w:sz w:val="18"/>
          <w:szCs w:val="18"/>
          <w:lang w:val="nl-NL"/>
        </w:rPr>
        <w:t>Inholland.</w:t>
      </w:r>
    </w:p>
    <w:p w14:paraId="52F4749E" w14:textId="6B4B92DA"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2.5.1 Parkeerbeleid</w:t>
      </w:r>
      <w:r w:rsidR="00A36460" w:rsidRPr="004651F1">
        <w:rPr>
          <w:rFonts w:ascii="Arial" w:hAnsi="Arial" w:cs="Arial"/>
          <w:b/>
          <w:bCs/>
          <w:sz w:val="18"/>
          <w:szCs w:val="18"/>
          <w:lang w:val="nl-NL"/>
        </w:rPr>
        <w:br/>
      </w:r>
      <w:r w:rsidRPr="00920B79">
        <w:rPr>
          <w:rFonts w:ascii="Arial" w:hAnsi="Arial" w:cs="Arial"/>
          <w:sz w:val="18"/>
          <w:szCs w:val="18"/>
          <w:lang w:val="nl-NL"/>
        </w:rPr>
        <w:t xml:space="preserve">Toegang tot parkeerplaatsen is alleen toegestaan voor personeel </w:t>
      </w:r>
      <w:r w:rsidRPr="004651F1">
        <w:rPr>
          <w:rFonts w:ascii="Arial" w:hAnsi="Arial" w:cs="Arial"/>
          <w:sz w:val="18"/>
          <w:szCs w:val="18"/>
          <w:lang w:val="nl-NL"/>
        </w:rPr>
        <w:t>en bezoekers die geregistreerd staan met een afspraak</w:t>
      </w:r>
    </w:p>
    <w:p w14:paraId="49F4E6F8" w14:textId="77777777" w:rsidR="00A36460" w:rsidRPr="004651F1" w:rsidRDefault="00920B79" w:rsidP="00920B79">
      <w:pPr>
        <w:spacing w:line="288" w:lineRule="auto"/>
        <w:rPr>
          <w:rFonts w:ascii="Arial" w:hAnsi="Arial" w:cs="Arial"/>
          <w:sz w:val="18"/>
          <w:szCs w:val="18"/>
          <w:lang w:val="nl-NL"/>
        </w:rPr>
      </w:pPr>
      <w:r w:rsidRPr="00920B79">
        <w:rPr>
          <w:rFonts w:ascii="Arial" w:hAnsi="Arial" w:cs="Arial"/>
          <w:b/>
          <w:bCs/>
          <w:sz w:val="18"/>
          <w:szCs w:val="18"/>
          <w:lang w:val="nl-NL"/>
        </w:rPr>
        <w:t>2.6 Identificatieplicht studenten en medewerkers</w:t>
      </w:r>
      <w:r w:rsidR="00565020" w:rsidRPr="004651F1">
        <w:rPr>
          <w:rFonts w:ascii="Arial" w:hAnsi="Arial" w:cs="Arial"/>
          <w:b/>
          <w:bCs/>
          <w:sz w:val="18"/>
          <w:szCs w:val="18"/>
          <w:lang w:val="nl-NL"/>
        </w:rPr>
        <w:br/>
      </w:r>
      <w:r w:rsidRPr="00920B79">
        <w:rPr>
          <w:rFonts w:ascii="Arial" w:hAnsi="Arial" w:cs="Arial"/>
          <w:sz w:val="18"/>
          <w:szCs w:val="18"/>
          <w:lang w:val="nl-NL"/>
        </w:rPr>
        <w:t xml:space="preserve">Iedereen op de campus moet zich op verzoek kunnen legitimeren met een geldige studenten- of medewerkerspas. </w:t>
      </w:r>
    </w:p>
    <w:p w14:paraId="2215AA12" w14:textId="08373B91"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2.7 Passen t.b.v. schoonmaakpersoneel</w:t>
      </w:r>
      <w:r w:rsidR="00565020" w:rsidRPr="004651F1">
        <w:rPr>
          <w:rFonts w:ascii="Arial" w:hAnsi="Arial" w:cs="Arial"/>
          <w:sz w:val="18"/>
          <w:szCs w:val="18"/>
          <w:lang w:val="nl-NL"/>
        </w:rPr>
        <w:br/>
      </w:r>
      <w:r w:rsidRPr="00920B79">
        <w:rPr>
          <w:rFonts w:ascii="Arial" w:hAnsi="Arial" w:cs="Arial"/>
          <w:sz w:val="18"/>
          <w:szCs w:val="18"/>
          <w:lang w:val="nl-NL"/>
        </w:rPr>
        <w:t>Schoonmakers ontvangen een tijdelijke toegangspas, geldig voor hun werktijden. Inname vindt dagelijks plaats.</w:t>
      </w:r>
    </w:p>
    <w:p w14:paraId="5458C491" w14:textId="72C7BCA5"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2.8 Ambtenaren</w:t>
      </w:r>
      <w:r w:rsidR="00565020" w:rsidRPr="004651F1">
        <w:rPr>
          <w:rFonts w:ascii="Arial" w:hAnsi="Arial" w:cs="Arial"/>
          <w:b/>
          <w:bCs/>
          <w:sz w:val="18"/>
          <w:szCs w:val="18"/>
          <w:lang w:val="nl-NL"/>
        </w:rPr>
        <w:br/>
      </w:r>
      <w:r w:rsidRPr="00920B79">
        <w:rPr>
          <w:rFonts w:ascii="Arial" w:hAnsi="Arial" w:cs="Arial"/>
          <w:sz w:val="18"/>
          <w:szCs w:val="18"/>
          <w:lang w:val="nl-NL"/>
        </w:rPr>
        <w:t xml:space="preserve">Bezoek van inspecteurs of ambtenaren dient </w:t>
      </w:r>
      <w:r w:rsidR="00A36460" w:rsidRPr="004651F1">
        <w:rPr>
          <w:rFonts w:ascii="Arial" w:hAnsi="Arial" w:cs="Arial"/>
          <w:sz w:val="18"/>
          <w:szCs w:val="18"/>
          <w:lang w:val="nl-NL"/>
        </w:rPr>
        <w:t>dienen zich</w:t>
      </w:r>
      <w:r w:rsidRPr="00920B79">
        <w:rPr>
          <w:rFonts w:ascii="Arial" w:hAnsi="Arial" w:cs="Arial"/>
          <w:sz w:val="18"/>
          <w:szCs w:val="18"/>
          <w:lang w:val="nl-NL"/>
        </w:rPr>
        <w:t xml:space="preserve"> </w:t>
      </w:r>
      <w:r w:rsidR="00A36460" w:rsidRPr="004651F1">
        <w:rPr>
          <w:rFonts w:ascii="Arial" w:hAnsi="Arial" w:cs="Arial"/>
          <w:sz w:val="18"/>
          <w:szCs w:val="18"/>
          <w:lang w:val="nl-NL"/>
        </w:rPr>
        <w:t>b</w:t>
      </w:r>
      <w:r w:rsidRPr="00920B79">
        <w:rPr>
          <w:rFonts w:ascii="Arial" w:hAnsi="Arial" w:cs="Arial"/>
          <w:sz w:val="18"/>
          <w:szCs w:val="18"/>
          <w:lang w:val="nl-NL"/>
        </w:rPr>
        <w:t xml:space="preserve">ij aankomst </w:t>
      </w:r>
      <w:r w:rsidR="00A36460" w:rsidRPr="004651F1">
        <w:rPr>
          <w:rFonts w:ascii="Arial" w:hAnsi="Arial" w:cs="Arial"/>
          <w:sz w:val="18"/>
          <w:szCs w:val="18"/>
          <w:lang w:val="nl-NL"/>
        </w:rPr>
        <w:t xml:space="preserve">te </w:t>
      </w:r>
      <w:r w:rsidRPr="00920B79">
        <w:rPr>
          <w:rFonts w:ascii="Arial" w:hAnsi="Arial" w:cs="Arial"/>
          <w:sz w:val="18"/>
          <w:szCs w:val="18"/>
          <w:lang w:val="nl-NL"/>
        </w:rPr>
        <w:t xml:space="preserve">melden bij de </w:t>
      </w:r>
      <w:r w:rsidRPr="004651F1">
        <w:rPr>
          <w:rFonts w:ascii="Arial" w:hAnsi="Arial" w:cs="Arial"/>
          <w:sz w:val="18"/>
          <w:szCs w:val="18"/>
          <w:lang w:val="nl-NL"/>
        </w:rPr>
        <w:t xml:space="preserve">receptie en/ of </w:t>
      </w:r>
      <w:r w:rsidRPr="00920B79">
        <w:rPr>
          <w:rFonts w:ascii="Arial" w:hAnsi="Arial" w:cs="Arial"/>
          <w:sz w:val="18"/>
          <w:szCs w:val="18"/>
          <w:lang w:val="nl-NL"/>
        </w:rPr>
        <w:t>beveiliging.</w:t>
      </w:r>
    </w:p>
    <w:p w14:paraId="18DFECAD" w14:textId="7D4810FE"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lastRenderedPageBreak/>
        <w:t>2.9 Toegang leveranciers</w:t>
      </w:r>
      <w:r w:rsidR="00565020" w:rsidRPr="004651F1">
        <w:rPr>
          <w:rFonts w:ascii="Arial" w:hAnsi="Arial" w:cs="Arial"/>
          <w:b/>
          <w:bCs/>
          <w:sz w:val="18"/>
          <w:szCs w:val="18"/>
          <w:lang w:val="nl-NL"/>
        </w:rPr>
        <w:br/>
      </w:r>
      <w:r w:rsidRPr="00920B79">
        <w:rPr>
          <w:rFonts w:ascii="Arial" w:hAnsi="Arial" w:cs="Arial"/>
          <w:sz w:val="18"/>
          <w:szCs w:val="18"/>
          <w:lang w:val="nl-NL"/>
        </w:rPr>
        <w:t xml:space="preserve">Leveranciers hebben toegang via de goederenontvangst. </w:t>
      </w:r>
    </w:p>
    <w:p w14:paraId="244C0707" w14:textId="5319EA61"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 xml:space="preserve">2.10 </w:t>
      </w:r>
      <w:r w:rsidRPr="004651F1">
        <w:rPr>
          <w:rFonts w:ascii="Arial" w:hAnsi="Arial" w:cs="Arial"/>
          <w:b/>
          <w:bCs/>
          <w:sz w:val="18"/>
          <w:szCs w:val="18"/>
          <w:lang w:val="nl-NL"/>
        </w:rPr>
        <w:t>Toegang gasten met afspraak</w:t>
      </w:r>
      <w:r w:rsidR="00565020" w:rsidRPr="004651F1">
        <w:rPr>
          <w:rFonts w:ascii="Arial" w:hAnsi="Arial" w:cs="Arial"/>
          <w:b/>
          <w:bCs/>
          <w:sz w:val="18"/>
          <w:szCs w:val="18"/>
          <w:lang w:val="nl-NL"/>
        </w:rPr>
        <w:br/>
      </w:r>
      <w:r w:rsidRPr="00920B79">
        <w:rPr>
          <w:rFonts w:ascii="Arial" w:hAnsi="Arial" w:cs="Arial"/>
          <w:sz w:val="18"/>
          <w:szCs w:val="18"/>
          <w:lang w:val="nl-NL"/>
        </w:rPr>
        <w:t xml:space="preserve">Gasten melden zich bij de balie en ontvangen na registratie </w:t>
      </w:r>
      <w:r w:rsidRPr="004651F1">
        <w:rPr>
          <w:rFonts w:ascii="Arial" w:hAnsi="Arial" w:cs="Arial"/>
          <w:sz w:val="18"/>
          <w:szCs w:val="18"/>
          <w:lang w:val="nl-NL"/>
        </w:rPr>
        <w:t>en worden door hun contactpersoon opgehaald</w:t>
      </w:r>
      <w:r w:rsidRPr="00920B79">
        <w:rPr>
          <w:rFonts w:ascii="Arial" w:hAnsi="Arial" w:cs="Arial"/>
          <w:sz w:val="18"/>
          <w:szCs w:val="18"/>
          <w:lang w:val="nl-NL"/>
        </w:rPr>
        <w:t>.</w:t>
      </w:r>
    </w:p>
    <w:p w14:paraId="57C9DE0D" w14:textId="2D4E2811"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 xml:space="preserve">2.10.1 </w:t>
      </w:r>
      <w:r w:rsidRPr="004651F1">
        <w:rPr>
          <w:rFonts w:ascii="Arial" w:hAnsi="Arial" w:cs="Arial"/>
          <w:b/>
          <w:bCs/>
          <w:sz w:val="18"/>
          <w:szCs w:val="18"/>
          <w:lang w:val="nl-NL"/>
        </w:rPr>
        <w:t xml:space="preserve">Toegang </w:t>
      </w:r>
      <w:r w:rsidRPr="00920B79">
        <w:rPr>
          <w:rFonts w:ascii="Arial" w:hAnsi="Arial" w:cs="Arial"/>
          <w:b/>
          <w:bCs/>
          <w:sz w:val="18"/>
          <w:szCs w:val="18"/>
          <w:lang w:val="nl-NL"/>
        </w:rPr>
        <w:t>monteurs (onderhoud)</w:t>
      </w:r>
      <w:r w:rsidR="00565020" w:rsidRPr="004651F1">
        <w:rPr>
          <w:rFonts w:ascii="Arial" w:hAnsi="Arial" w:cs="Arial"/>
          <w:b/>
          <w:bCs/>
          <w:sz w:val="18"/>
          <w:szCs w:val="18"/>
          <w:lang w:val="nl-NL"/>
        </w:rPr>
        <w:br/>
      </w:r>
      <w:r w:rsidRPr="00920B79">
        <w:rPr>
          <w:rFonts w:ascii="Arial" w:hAnsi="Arial" w:cs="Arial"/>
          <w:sz w:val="18"/>
          <w:szCs w:val="18"/>
          <w:lang w:val="nl-NL"/>
        </w:rPr>
        <w:t>Vooraf aangemelde monteurs ontvangen een beperkte toegangspas, alleen geldig voor relevante zones.</w:t>
      </w:r>
      <w:r w:rsidRPr="004651F1">
        <w:rPr>
          <w:rFonts w:ascii="Arial" w:hAnsi="Arial" w:cs="Arial"/>
          <w:sz w:val="18"/>
          <w:szCs w:val="18"/>
          <w:lang w:val="nl-NL"/>
        </w:rPr>
        <w:t xml:space="preserve"> Desnoods worden zij begeleid door de beveiliging</w:t>
      </w:r>
    </w:p>
    <w:p w14:paraId="47F8E7BE" w14:textId="2DBEE66A"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2.11 Post en pakketten</w:t>
      </w:r>
      <w:r w:rsidR="00565020" w:rsidRPr="004651F1">
        <w:rPr>
          <w:rFonts w:ascii="Arial" w:hAnsi="Arial" w:cs="Arial"/>
          <w:b/>
          <w:bCs/>
          <w:sz w:val="18"/>
          <w:szCs w:val="18"/>
          <w:lang w:val="nl-NL"/>
        </w:rPr>
        <w:br/>
      </w:r>
      <w:r w:rsidRPr="00920B79">
        <w:rPr>
          <w:rFonts w:ascii="Arial" w:hAnsi="Arial" w:cs="Arial"/>
          <w:sz w:val="18"/>
          <w:szCs w:val="18"/>
          <w:lang w:val="nl-NL"/>
        </w:rPr>
        <w:t>Binnenkomende post en pakketten worden gelogd en bezorgd of klaargelegd voor afhaling.</w:t>
      </w:r>
    </w:p>
    <w:p w14:paraId="38104792" w14:textId="286F7ABE"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2.12 Gevonden/verloren goederen</w:t>
      </w:r>
      <w:r w:rsidR="00565020" w:rsidRPr="004651F1">
        <w:rPr>
          <w:rFonts w:ascii="Arial" w:hAnsi="Arial" w:cs="Arial"/>
          <w:b/>
          <w:bCs/>
          <w:sz w:val="18"/>
          <w:szCs w:val="18"/>
          <w:lang w:val="nl-NL"/>
        </w:rPr>
        <w:br/>
      </w:r>
      <w:r w:rsidRPr="00920B79">
        <w:rPr>
          <w:rFonts w:ascii="Arial" w:hAnsi="Arial" w:cs="Arial"/>
          <w:sz w:val="18"/>
          <w:szCs w:val="18"/>
          <w:lang w:val="nl-NL"/>
        </w:rPr>
        <w:t>Alle gevonden voorwerpen worden geregistreerd en opgeborgen volgens protocol. Verloren voorwerpen kunnen worden opgegeven via het servicepunt.</w:t>
      </w:r>
    </w:p>
    <w:p w14:paraId="2155B202" w14:textId="0DF23CBF"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2.13 Alcohol- en drugsverbod</w:t>
      </w:r>
      <w:r w:rsidR="00565020" w:rsidRPr="004651F1">
        <w:rPr>
          <w:rFonts w:ascii="Arial" w:hAnsi="Arial" w:cs="Arial"/>
          <w:b/>
          <w:bCs/>
          <w:sz w:val="18"/>
          <w:szCs w:val="18"/>
          <w:lang w:val="nl-NL"/>
        </w:rPr>
        <w:br/>
      </w:r>
      <w:r w:rsidRPr="00920B79">
        <w:rPr>
          <w:rFonts w:ascii="Arial" w:hAnsi="Arial" w:cs="Arial"/>
          <w:sz w:val="18"/>
          <w:szCs w:val="18"/>
          <w:lang w:val="nl-NL"/>
        </w:rPr>
        <w:t>Gebruik of bezit van alcohol of drugs op schoolterreinen is verboden. Overtredingen worden gemeld bij de directie en eventueel de politie.</w:t>
      </w:r>
    </w:p>
    <w:p w14:paraId="0460D012" w14:textId="6D14279A"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 xml:space="preserve">2.14 </w:t>
      </w:r>
      <w:r w:rsidRPr="004651F1">
        <w:rPr>
          <w:rFonts w:ascii="Arial" w:hAnsi="Arial" w:cs="Arial"/>
          <w:b/>
          <w:bCs/>
          <w:sz w:val="18"/>
          <w:szCs w:val="18"/>
          <w:lang w:val="nl-NL"/>
        </w:rPr>
        <w:t>Werkplek</w:t>
      </w:r>
      <w:r w:rsidR="00565020" w:rsidRPr="004651F1">
        <w:rPr>
          <w:rFonts w:ascii="Arial" w:hAnsi="Arial" w:cs="Arial"/>
          <w:b/>
          <w:bCs/>
          <w:sz w:val="18"/>
          <w:szCs w:val="18"/>
          <w:lang w:val="nl-NL"/>
        </w:rPr>
        <w:br/>
      </w:r>
      <w:r w:rsidRPr="00920B79">
        <w:rPr>
          <w:rFonts w:ascii="Arial" w:hAnsi="Arial" w:cs="Arial"/>
          <w:sz w:val="18"/>
          <w:szCs w:val="18"/>
          <w:lang w:val="nl-NL"/>
        </w:rPr>
        <w:t xml:space="preserve">Deze ruimte is de werkplek van de </w:t>
      </w:r>
      <w:r w:rsidRPr="004651F1">
        <w:rPr>
          <w:rFonts w:ascii="Arial" w:hAnsi="Arial" w:cs="Arial"/>
          <w:sz w:val="18"/>
          <w:szCs w:val="18"/>
          <w:lang w:val="nl-NL"/>
        </w:rPr>
        <w:t xml:space="preserve">receptie en de </w:t>
      </w:r>
      <w:r w:rsidRPr="00920B79">
        <w:rPr>
          <w:rFonts w:ascii="Arial" w:hAnsi="Arial" w:cs="Arial"/>
          <w:sz w:val="18"/>
          <w:szCs w:val="18"/>
          <w:lang w:val="nl-NL"/>
        </w:rPr>
        <w:t>beveiliging en moet altijd ordelijk en operationeel zijn.</w:t>
      </w:r>
      <w:r w:rsidRPr="004651F1">
        <w:rPr>
          <w:rFonts w:ascii="Arial" w:hAnsi="Arial" w:cs="Arial"/>
          <w:sz w:val="18"/>
          <w:szCs w:val="18"/>
          <w:lang w:val="nl-NL"/>
        </w:rPr>
        <w:t xml:space="preserve"> </w:t>
      </w:r>
      <w:r w:rsidRPr="00920B79">
        <w:rPr>
          <w:rFonts w:ascii="Arial" w:hAnsi="Arial" w:cs="Arial"/>
          <w:sz w:val="18"/>
          <w:szCs w:val="18"/>
          <w:lang w:val="nl-NL"/>
        </w:rPr>
        <w:t xml:space="preserve">De werkplek </w:t>
      </w:r>
      <w:r w:rsidRPr="004651F1">
        <w:rPr>
          <w:rFonts w:ascii="Arial" w:hAnsi="Arial" w:cs="Arial"/>
          <w:sz w:val="18"/>
          <w:szCs w:val="18"/>
          <w:lang w:val="nl-NL"/>
        </w:rPr>
        <w:t>moet</w:t>
      </w:r>
      <w:r w:rsidRPr="00920B79">
        <w:rPr>
          <w:rFonts w:ascii="Arial" w:hAnsi="Arial" w:cs="Arial"/>
          <w:sz w:val="18"/>
          <w:szCs w:val="18"/>
          <w:lang w:val="nl-NL"/>
        </w:rPr>
        <w:t xml:space="preserve"> opgeruimd</w:t>
      </w:r>
      <w:r w:rsidRPr="004651F1">
        <w:rPr>
          <w:rFonts w:ascii="Arial" w:hAnsi="Arial" w:cs="Arial"/>
          <w:sz w:val="18"/>
          <w:szCs w:val="18"/>
          <w:lang w:val="nl-NL"/>
        </w:rPr>
        <w:t xml:space="preserve"> zijn</w:t>
      </w:r>
      <w:r w:rsidRPr="00920B79">
        <w:rPr>
          <w:rFonts w:ascii="Arial" w:hAnsi="Arial" w:cs="Arial"/>
          <w:sz w:val="18"/>
          <w:szCs w:val="18"/>
          <w:lang w:val="nl-NL"/>
        </w:rPr>
        <w:t>. Persoonlijke spullen zijn niet toegestaan.</w:t>
      </w:r>
      <w:r w:rsidR="00310A2C">
        <w:rPr>
          <w:rFonts w:ascii="Arial" w:hAnsi="Arial" w:cs="Arial"/>
          <w:sz w:val="18"/>
          <w:szCs w:val="18"/>
          <w:lang w:val="nl-NL"/>
        </w:rPr>
        <w:t xml:space="preserve"> </w:t>
      </w:r>
      <w:r w:rsidRPr="00920B79">
        <w:rPr>
          <w:rFonts w:ascii="Arial" w:hAnsi="Arial" w:cs="Arial"/>
          <w:sz w:val="18"/>
          <w:szCs w:val="18"/>
          <w:lang w:val="nl-NL"/>
        </w:rPr>
        <w:t>Rapportages worden dagelijks ingevuld en digitaal opgeslagen. Gebruik van de computer is enkel voor beveiligingsdoeleinden.</w:t>
      </w:r>
    </w:p>
    <w:p w14:paraId="53BB7959" w14:textId="0509DFB2"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w:t>
      </w:r>
      <w:r w:rsidR="00565020" w:rsidRPr="004651F1">
        <w:rPr>
          <w:rFonts w:ascii="Arial" w:hAnsi="Arial" w:cs="Arial"/>
          <w:b/>
          <w:bCs/>
          <w:sz w:val="18"/>
          <w:szCs w:val="18"/>
          <w:lang w:val="nl-NL"/>
        </w:rPr>
        <w:t>15</w:t>
      </w:r>
      <w:r w:rsidRPr="00920B79">
        <w:rPr>
          <w:rFonts w:ascii="Arial" w:hAnsi="Arial" w:cs="Arial"/>
          <w:b/>
          <w:bCs/>
          <w:sz w:val="18"/>
          <w:szCs w:val="18"/>
          <w:lang w:val="nl-NL"/>
        </w:rPr>
        <w:t xml:space="preserve"> Controle inventaris</w:t>
      </w:r>
      <w:r w:rsidR="00565020" w:rsidRPr="004651F1">
        <w:rPr>
          <w:rFonts w:ascii="Arial" w:hAnsi="Arial" w:cs="Arial"/>
          <w:b/>
          <w:bCs/>
          <w:sz w:val="18"/>
          <w:szCs w:val="18"/>
          <w:lang w:val="nl-NL"/>
        </w:rPr>
        <w:br/>
      </w:r>
      <w:r w:rsidRPr="00920B79">
        <w:rPr>
          <w:rFonts w:ascii="Arial" w:hAnsi="Arial" w:cs="Arial"/>
          <w:sz w:val="18"/>
          <w:szCs w:val="18"/>
          <w:lang w:val="nl-NL"/>
        </w:rPr>
        <w:t>Maandelijkse controle van portofoons, sleutels, EHBO-materiaal en overige hulpmiddelen.</w:t>
      </w:r>
    </w:p>
    <w:p w14:paraId="4391626A" w14:textId="339C5F25"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2.1</w:t>
      </w:r>
      <w:r w:rsidR="00565020" w:rsidRPr="004651F1">
        <w:rPr>
          <w:rFonts w:ascii="Arial" w:hAnsi="Arial" w:cs="Arial"/>
          <w:b/>
          <w:bCs/>
          <w:sz w:val="18"/>
          <w:szCs w:val="18"/>
          <w:lang w:val="nl-NL"/>
        </w:rPr>
        <w:t>6</w:t>
      </w:r>
      <w:r w:rsidRPr="00920B79">
        <w:rPr>
          <w:rFonts w:ascii="Arial" w:hAnsi="Arial" w:cs="Arial"/>
          <w:b/>
          <w:bCs/>
          <w:sz w:val="18"/>
          <w:szCs w:val="18"/>
          <w:lang w:val="nl-NL"/>
        </w:rPr>
        <w:t xml:space="preserve"> Afvoer vertrouwelijke informatie</w:t>
      </w:r>
      <w:r w:rsidR="00565020" w:rsidRPr="004651F1">
        <w:rPr>
          <w:rFonts w:ascii="Arial" w:hAnsi="Arial" w:cs="Arial"/>
          <w:b/>
          <w:bCs/>
          <w:sz w:val="18"/>
          <w:szCs w:val="18"/>
          <w:lang w:val="nl-NL"/>
        </w:rPr>
        <w:br/>
      </w:r>
      <w:r w:rsidRPr="00920B79">
        <w:rPr>
          <w:rFonts w:ascii="Arial" w:hAnsi="Arial" w:cs="Arial"/>
          <w:sz w:val="18"/>
          <w:szCs w:val="18"/>
          <w:lang w:val="nl-NL"/>
        </w:rPr>
        <w:t>Documenten met vertrouwelijke informatie worden verzameld en via de vaste procedure vernietigd.</w:t>
      </w:r>
    </w:p>
    <w:p w14:paraId="3B70894B" w14:textId="77777777" w:rsidR="00920B79" w:rsidRPr="00920B79" w:rsidRDefault="00920B79" w:rsidP="00920B79">
      <w:pPr>
        <w:spacing w:line="288" w:lineRule="auto"/>
        <w:rPr>
          <w:rFonts w:ascii="Arial" w:hAnsi="Arial" w:cs="Arial"/>
          <w:b/>
          <w:bCs/>
          <w:sz w:val="18"/>
          <w:szCs w:val="18"/>
          <w:u w:val="single"/>
          <w:lang w:val="nl-NL"/>
        </w:rPr>
      </w:pPr>
      <w:r w:rsidRPr="00920B79">
        <w:rPr>
          <w:rFonts w:ascii="Arial" w:hAnsi="Arial" w:cs="Arial"/>
          <w:b/>
          <w:bCs/>
          <w:sz w:val="18"/>
          <w:szCs w:val="18"/>
          <w:u w:val="single"/>
          <w:lang w:val="nl-NL"/>
        </w:rPr>
        <w:t>3. Toezicht</w:t>
      </w:r>
    </w:p>
    <w:p w14:paraId="7E8A0059" w14:textId="71F401A3"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3.1 CCTV</w:t>
      </w:r>
      <w:r w:rsidR="00565020" w:rsidRPr="004651F1">
        <w:rPr>
          <w:rFonts w:ascii="Arial" w:hAnsi="Arial" w:cs="Arial"/>
          <w:b/>
          <w:bCs/>
          <w:sz w:val="18"/>
          <w:szCs w:val="18"/>
          <w:lang w:val="nl-NL"/>
        </w:rPr>
        <w:br/>
      </w:r>
      <w:r w:rsidRPr="00920B79">
        <w:rPr>
          <w:rFonts w:ascii="Arial" w:hAnsi="Arial" w:cs="Arial"/>
          <w:sz w:val="18"/>
          <w:szCs w:val="18"/>
          <w:lang w:val="nl-NL"/>
        </w:rPr>
        <w:t>Cameratoezicht wordt continu gemonitord. Opnames worden 14 dagen bewaard, tenzij eerder nodig voor onderzoek.</w:t>
      </w:r>
      <w:r w:rsidR="00565020" w:rsidRPr="004651F1">
        <w:rPr>
          <w:rFonts w:ascii="Arial" w:hAnsi="Arial" w:cs="Arial"/>
          <w:sz w:val="18"/>
          <w:szCs w:val="18"/>
          <w:lang w:val="nl-NL"/>
        </w:rPr>
        <w:t xml:space="preserve"> Verzoeken veiligstellen beeldmateriaal via de </w:t>
      </w:r>
      <w:r w:rsidR="00310A2C" w:rsidRPr="004651F1">
        <w:rPr>
          <w:rFonts w:ascii="Arial" w:hAnsi="Arial" w:cs="Arial"/>
          <w:sz w:val="18"/>
          <w:szCs w:val="18"/>
          <w:lang w:val="nl-NL"/>
        </w:rPr>
        <w:t>veiligheidscoördinator</w:t>
      </w:r>
      <w:r w:rsidR="00310A2C">
        <w:rPr>
          <w:rFonts w:ascii="Arial" w:hAnsi="Arial" w:cs="Arial"/>
          <w:sz w:val="18"/>
          <w:szCs w:val="18"/>
          <w:lang w:val="nl-NL"/>
        </w:rPr>
        <w:t>.</w:t>
      </w:r>
    </w:p>
    <w:p w14:paraId="0F3C6047" w14:textId="77777777"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3.2 Ronden</w:t>
      </w:r>
    </w:p>
    <w:p w14:paraId="2601C1B8" w14:textId="01DF77A0"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3.2.</w:t>
      </w:r>
      <w:r w:rsidR="00565020" w:rsidRPr="004651F1">
        <w:rPr>
          <w:rFonts w:ascii="Arial" w:hAnsi="Arial" w:cs="Arial"/>
          <w:b/>
          <w:bCs/>
          <w:sz w:val="18"/>
          <w:szCs w:val="18"/>
          <w:lang w:val="nl-NL"/>
        </w:rPr>
        <w:t>1</w:t>
      </w:r>
      <w:r w:rsidRPr="00920B79">
        <w:rPr>
          <w:rFonts w:ascii="Arial" w:hAnsi="Arial" w:cs="Arial"/>
          <w:b/>
          <w:bCs/>
          <w:sz w:val="18"/>
          <w:szCs w:val="18"/>
          <w:lang w:val="nl-NL"/>
        </w:rPr>
        <w:t xml:space="preserve"> Brand- en sluitronde</w:t>
      </w:r>
      <w:r w:rsidR="00565020" w:rsidRPr="004651F1">
        <w:rPr>
          <w:rFonts w:ascii="Arial" w:hAnsi="Arial" w:cs="Arial"/>
          <w:b/>
          <w:bCs/>
          <w:sz w:val="18"/>
          <w:szCs w:val="18"/>
          <w:lang w:val="nl-NL"/>
        </w:rPr>
        <w:br/>
      </w:r>
      <w:r w:rsidRPr="00920B79">
        <w:rPr>
          <w:rFonts w:ascii="Arial" w:hAnsi="Arial" w:cs="Arial"/>
          <w:sz w:val="18"/>
          <w:szCs w:val="18"/>
          <w:lang w:val="nl-NL"/>
        </w:rPr>
        <w:t>Zie bijlage voor checklist. Let op brandgevaar, open ramen, deuren en elektrische apparaten.</w:t>
      </w:r>
    </w:p>
    <w:p w14:paraId="7820B0FB" w14:textId="62726943" w:rsidR="00C42D3A" w:rsidRPr="00920B79" w:rsidRDefault="00920B79" w:rsidP="00920B79">
      <w:pPr>
        <w:spacing w:line="288" w:lineRule="auto"/>
        <w:rPr>
          <w:rFonts w:ascii="Arial" w:hAnsi="Arial" w:cs="Arial"/>
          <w:sz w:val="18"/>
          <w:szCs w:val="18"/>
          <w:lang w:val="nl-NL"/>
        </w:rPr>
      </w:pPr>
      <w:r w:rsidRPr="00920B79">
        <w:rPr>
          <w:rFonts w:ascii="Arial" w:hAnsi="Arial" w:cs="Arial"/>
          <w:b/>
          <w:bCs/>
          <w:sz w:val="18"/>
          <w:szCs w:val="18"/>
          <w:lang w:val="nl-NL"/>
        </w:rPr>
        <w:t>3.2.</w:t>
      </w:r>
      <w:r w:rsidR="00565020" w:rsidRPr="004651F1">
        <w:rPr>
          <w:rFonts w:ascii="Arial" w:hAnsi="Arial" w:cs="Arial"/>
          <w:b/>
          <w:bCs/>
          <w:sz w:val="18"/>
          <w:szCs w:val="18"/>
          <w:lang w:val="nl-NL"/>
        </w:rPr>
        <w:t>2</w:t>
      </w:r>
      <w:r w:rsidRPr="00920B79">
        <w:rPr>
          <w:rFonts w:ascii="Arial" w:hAnsi="Arial" w:cs="Arial"/>
          <w:b/>
          <w:bCs/>
          <w:sz w:val="18"/>
          <w:szCs w:val="18"/>
          <w:lang w:val="nl-NL"/>
        </w:rPr>
        <w:t xml:space="preserve"> Controleronde</w:t>
      </w:r>
      <w:r w:rsidR="00565020" w:rsidRPr="004651F1">
        <w:rPr>
          <w:rFonts w:ascii="Arial" w:hAnsi="Arial" w:cs="Arial"/>
          <w:b/>
          <w:bCs/>
          <w:sz w:val="18"/>
          <w:szCs w:val="18"/>
          <w:lang w:val="nl-NL"/>
        </w:rPr>
        <w:br/>
      </w:r>
      <w:r w:rsidRPr="00920B79">
        <w:rPr>
          <w:rFonts w:ascii="Arial" w:hAnsi="Arial" w:cs="Arial"/>
          <w:sz w:val="18"/>
          <w:szCs w:val="18"/>
          <w:lang w:val="nl-NL"/>
        </w:rPr>
        <w:t>Op willekeurige momenten overdag. Signaleer afwijkend gedrag en controleer afgesloten ruimtes.</w:t>
      </w:r>
      <w:r w:rsidR="00775F7B">
        <w:rPr>
          <w:rFonts w:ascii="Arial" w:hAnsi="Arial" w:cs="Arial"/>
          <w:sz w:val="18"/>
          <w:szCs w:val="18"/>
          <w:lang w:val="nl-NL"/>
        </w:rPr>
        <w:t xml:space="preserve"> </w:t>
      </w:r>
    </w:p>
    <w:p w14:paraId="0C2DCB5D" w14:textId="69199AD6"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3.</w:t>
      </w:r>
      <w:r w:rsidR="00565020" w:rsidRPr="004651F1">
        <w:rPr>
          <w:rFonts w:ascii="Arial" w:hAnsi="Arial" w:cs="Arial"/>
          <w:b/>
          <w:bCs/>
          <w:sz w:val="18"/>
          <w:szCs w:val="18"/>
          <w:lang w:val="nl-NL"/>
        </w:rPr>
        <w:t>3</w:t>
      </w:r>
      <w:r w:rsidRPr="00920B79">
        <w:rPr>
          <w:rFonts w:ascii="Arial" w:hAnsi="Arial" w:cs="Arial"/>
          <w:b/>
          <w:bCs/>
          <w:sz w:val="18"/>
          <w:szCs w:val="18"/>
          <w:lang w:val="nl-NL"/>
        </w:rPr>
        <w:t xml:space="preserve"> Verkeersregels parkeerbeleid</w:t>
      </w:r>
      <w:r w:rsidR="00565020" w:rsidRPr="004651F1">
        <w:rPr>
          <w:rFonts w:ascii="Arial" w:hAnsi="Arial" w:cs="Arial"/>
          <w:b/>
          <w:bCs/>
          <w:sz w:val="18"/>
          <w:szCs w:val="18"/>
          <w:lang w:val="nl-NL"/>
        </w:rPr>
        <w:br/>
      </w:r>
      <w:r w:rsidRPr="00920B79">
        <w:rPr>
          <w:rFonts w:ascii="Arial" w:hAnsi="Arial" w:cs="Arial"/>
          <w:sz w:val="18"/>
          <w:szCs w:val="18"/>
          <w:lang w:val="nl-NL"/>
        </w:rPr>
        <w:t>Let op foutparkeerders, vooral op hulpdienstenroutes. Overtreders worden aangesproken of genoteerd.</w:t>
      </w:r>
    </w:p>
    <w:p w14:paraId="39E0CBFF" w14:textId="3B3656D6"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3.</w:t>
      </w:r>
      <w:r w:rsidR="00565020" w:rsidRPr="004651F1">
        <w:rPr>
          <w:rFonts w:ascii="Arial" w:hAnsi="Arial" w:cs="Arial"/>
          <w:b/>
          <w:bCs/>
          <w:sz w:val="18"/>
          <w:szCs w:val="18"/>
          <w:lang w:val="nl-NL"/>
        </w:rPr>
        <w:t>4</w:t>
      </w:r>
      <w:r w:rsidRPr="00920B79">
        <w:rPr>
          <w:rFonts w:ascii="Arial" w:hAnsi="Arial" w:cs="Arial"/>
          <w:b/>
          <w:bCs/>
          <w:sz w:val="18"/>
          <w:szCs w:val="18"/>
          <w:lang w:val="nl-NL"/>
        </w:rPr>
        <w:t xml:space="preserve"> Rookverbod</w:t>
      </w:r>
      <w:r w:rsidR="00565020" w:rsidRPr="004651F1">
        <w:rPr>
          <w:rFonts w:ascii="Arial" w:hAnsi="Arial" w:cs="Arial"/>
          <w:b/>
          <w:bCs/>
          <w:sz w:val="18"/>
          <w:szCs w:val="18"/>
          <w:lang w:val="nl-NL"/>
        </w:rPr>
        <w:br/>
      </w:r>
      <w:r w:rsidRPr="00920B79">
        <w:rPr>
          <w:rFonts w:ascii="Arial" w:hAnsi="Arial" w:cs="Arial"/>
          <w:sz w:val="18"/>
          <w:szCs w:val="18"/>
          <w:lang w:val="nl-NL"/>
        </w:rPr>
        <w:t>Roken is uitsluitend toegestaan op aangewezen plekken. Actief handhaven van het beleid is vereist.</w:t>
      </w:r>
    </w:p>
    <w:p w14:paraId="6EDA3C70" w14:textId="030EB9CE" w:rsidR="00920B79" w:rsidRPr="00920B79" w:rsidRDefault="00920B79" w:rsidP="00920B79">
      <w:pPr>
        <w:spacing w:line="288" w:lineRule="auto"/>
        <w:rPr>
          <w:rFonts w:ascii="Arial" w:hAnsi="Arial" w:cs="Arial"/>
          <w:b/>
          <w:bCs/>
          <w:sz w:val="18"/>
          <w:szCs w:val="18"/>
          <w:lang w:val="nl-NL"/>
        </w:rPr>
      </w:pPr>
      <w:r w:rsidRPr="00920B79">
        <w:rPr>
          <w:rFonts w:ascii="Arial" w:hAnsi="Arial" w:cs="Arial"/>
          <w:b/>
          <w:bCs/>
          <w:sz w:val="18"/>
          <w:szCs w:val="18"/>
          <w:lang w:val="nl-NL"/>
        </w:rPr>
        <w:t>3.</w:t>
      </w:r>
      <w:r w:rsidR="00565020" w:rsidRPr="004651F1">
        <w:rPr>
          <w:rFonts w:ascii="Arial" w:hAnsi="Arial" w:cs="Arial"/>
          <w:b/>
          <w:bCs/>
          <w:sz w:val="18"/>
          <w:szCs w:val="18"/>
          <w:lang w:val="nl-NL"/>
        </w:rPr>
        <w:t>5</w:t>
      </w:r>
      <w:r w:rsidRPr="00920B79">
        <w:rPr>
          <w:rFonts w:ascii="Arial" w:hAnsi="Arial" w:cs="Arial"/>
          <w:b/>
          <w:bCs/>
          <w:sz w:val="18"/>
          <w:szCs w:val="18"/>
          <w:lang w:val="nl-NL"/>
        </w:rPr>
        <w:t xml:space="preserve"> Sleutelbeheer</w:t>
      </w:r>
      <w:r w:rsidR="00565020" w:rsidRPr="004651F1">
        <w:rPr>
          <w:rFonts w:ascii="Arial" w:hAnsi="Arial" w:cs="Arial"/>
          <w:b/>
          <w:bCs/>
          <w:sz w:val="18"/>
          <w:szCs w:val="18"/>
          <w:lang w:val="nl-NL"/>
        </w:rPr>
        <w:br/>
      </w:r>
      <w:r w:rsidRPr="00920B79">
        <w:rPr>
          <w:rFonts w:ascii="Arial" w:hAnsi="Arial" w:cs="Arial"/>
          <w:sz w:val="18"/>
          <w:szCs w:val="18"/>
          <w:lang w:val="nl-NL"/>
        </w:rPr>
        <w:t>Alle sleuteluitgifte wordt geregistreerd. Bij inname wordt gecontroleerd op volledigheid.</w:t>
      </w:r>
    </w:p>
    <w:p w14:paraId="1E42E978" w14:textId="4787D763" w:rsidR="00A36460" w:rsidRPr="004651F1" w:rsidRDefault="00920B79" w:rsidP="00920B79">
      <w:pPr>
        <w:spacing w:line="288" w:lineRule="auto"/>
        <w:rPr>
          <w:rFonts w:ascii="Arial" w:hAnsi="Arial" w:cs="Arial"/>
          <w:sz w:val="18"/>
          <w:szCs w:val="18"/>
          <w:lang w:val="nl-NL"/>
        </w:rPr>
      </w:pPr>
      <w:r w:rsidRPr="00920B79">
        <w:rPr>
          <w:rFonts w:ascii="Arial" w:hAnsi="Arial" w:cs="Arial"/>
          <w:b/>
          <w:bCs/>
          <w:sz w:val="18"/>
          <w:szCs w:val="18"/>
          <w:lang w:val="nl-NL"/>
        </w:rPr>
        <w:t>3.</w:t>
      </w:r>
      <w:r w:rsidR="00565020" w:rsidRPr="004651F1">
        <w:rPr>
          <w:rFonts w:ascii="Arial" w:hAnsi="Arial" w:cs="Arial"/>
          <w:b/>
          <w:bCs/>
          <w:sz w:val="18"/>
          <w:szCs w:val="18"/>
          <w:lang w:val="nl-NL"/>
        </w:rPr>
        <w:t>6</w:t>
      </w:r>
      <w:r w:rsidRPr="00920B79">
        <w:rPr>
          <w:rFonts w:ascii="Arial" w:hAnsi="Arial" w:cs="Arial"/>
          <w:b/>
          <w:bCs/>
          <w:sz w:val="18"/>
          <w:szCs w:val="18"/>
          <w:lang w:val="nl-NL"/>
        </w:rPr>
        <w:t xml:space="preserve"> Privételefoons</w:t>
      </w:r>
      <w:r w:rsidR="00565020" w:rsidRPr="004651F1">
        <w:rPr>
          <w:rFonts w:ascii="Arial" w:hAnsi="Arial" w:cs="Arial"/>
          <w:b/>
          <w:bCs/>
          <w:sz w:val="18"/>
          <w:szCs w:val="18"/>
          <w:lang w:val="nl-NL"/>
        </w:rPr>
        <w:br/>
      </w:r>
      <w:r w:rsidRPr="00920B79">
        <w:rPr>
          <w:rFonts w:ascii="Arial" w:hAnsi="Arial" w:cs="Arial"/>
          <w:sz w:val="18"/>
          <w:szCs w:val="18"/>
          <w:lang w:val="nl-NL"/>
        </w:rPr>
        <w:t>Gebruik van privételefoons tijdens dienst is beperkt toegestaan, mits het werk niet wordt verstoord</w:t>
      </w:r>
      <w:r w:rsidR="00D55EAD">
        <w:rPr>
          <w:rFonts w:ascii="Arial" w:hAnsi="Arial" w:cs="Arial"/>
          <w:sz w:val="18"/>
          <w:szCs w:val="18"/>
          <w:lang w:val="nl-NL"/>
        </w:rPr>
        <w:t>.</w:t>
      </w:r>
    </w:p>
    <w:p w14:paraId="73ACCED6" w14:textId="77777777" w:rsidR="00D55EAD" w:rsidRDefault="00D55EAD">
      <w:pPr>
        <w:spacing w:line="288" w:lineRule="auto"/>
        <w:rPr>
          <w:rFonts w:ascii="Arial" w:eastAsiaTheme="majorEastAsia" w:hAnsi="Arial" w:cs="Arial"/>
          <w:b/>
          <w:bCs/>
          <w:color w:val="FF0000"/>
          <w:sz w:val="24"/>
          <w:szCs w:val="24"/>
        </w:rPr>
      </w:pPr>
      <w:r>
        <w:rPr>
          <w:rFonts w:ascii="Arial" w:hAnsi="Arial" w:cs="Arial"/>
          <w:color w:val="FF0000"/>
          <w:sz w:val="24"/>
          <w:szCs w:val="24"/>
        </w:rPr>
        <w:br w:type="page"/>
      </w:r>
    </w:p>
    <w:p w14:paraId="719740AA" w14:textId="5A3D1072" w:rsidR="00B92A74" w:rsidRPr="004651F1" w:rsidRDefault="00B92A74" w:rsidP="00B92A74">
      <w:pPr>
        <w:pStyle w:val="Kop2"/>
        <w:rPr>
          <w:rFonts w:ascii="Arial" w:hAnsi="Arial" w:cs="Arial"/>
          <w:color w:val="auto"/>
          <w:sz w:val="24"/>
          <w:szCs w:val="24"/>
        </w:rPr>
      </w:pPr>
      <w:r w:rsidRPr="004651F1">
        <w:rPr>
          <w:rFonts w:ascii="Arial" w:hAnsi="Arial" w:cs="Arial"/>
          <w:color w:val="FF0000"/>
          <w:sz w:val="24"/>
          <w:szCs w:val="24"/>
        </w:rPr>
        <w:lastRenderedPageBreak/>
        <w:t>INTERN ALARMNUMMER 088 466 6619</w:t>
      </w:r>
      <w:r w:rsidRPr="004651F1">
        <w:rPr>
          <w:rFonts w:ascii="Arial" w:hAnsi="Arial" w:cs="Arial"/>
          <w:color w:val="auto"/>
          <w:sz w:val="24"/>
          <w:szCs w:val="24"/>
        </w:rPr>
        <w:br/>
      </w:r>
    </w:p>
    <w:tbl>
      <w:tblPr>
        <w:tblStyle w:val="Lichtelijst"/>
        <w:tblW w:w="9688" w:type="dxa"/>
        <w:tblLook w:val="04A0" w:firstRow="1" w:lastRow="0" w:firstColumn="1" w:lastColumn="0" w:noHBand="0" w:noVBand="1"/>
      </w:tblPr>
      <w:tblGrid>
        <w:gridCol w:w="3633"/>
        <w:gridCol w:w="2636"/>
        <w:gridCol w:w="3419"/>
      </w:tblGrid>
      <w:tr w:rsidR="00B92A74" w:rsidRPr="004651F1" w14:paraId="107D9E59" w14:textId="77777777" w:rsidTr="00B92A74">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633" w:type="dxa"/>
          </w:tcPr>
          <w:p w14:paraId="5298A2A8" w14:textId="77777777" w:rsidR="00B92A74" w:rsidRPr="004651F1" w:rsidRDefault="00B92A74" w:rsidP="00B92A74">
            <w:pPr>
              <w:pStyle w:val="05-INH-Body"/>
              <w:numPr>
                <w:ilvl w:val="0"/>
                <w:numId w:val="24"/>
              </w:numPr>
              <w:rPr>
                <w:rFonts w:cs="Arial"/>
                <w:szCs w:val="18"/>
              </w:rPr>
            </w:pPr>
            <w:r w:rsidRPr="004651F1">
              <w:rPr>
                <w:rFonts w:cs="Arial"/>
                <w:szCs w:val="18"/>
              </w:rPr>
              <w:t>Functie</w:t>
            </w:r>
          </w:p>
        </w:tc>
        <w:tc>
          <w:tcPr>
            <w:tcW w:w="2636" w:type="dxa"/>
          </w:tcPr>
          <w:p w14:paraId="44A4EC42" w14:textId="77777777" w:rsidR="00B92A74" w:rsidRPr="004651F1" w:rsidRDefault="00B92A74" w:rsidP="0048556D">
            <w:pPr>
              <w:pStyle w:val="05-INH-Body"/>
              <w:ind w:left="0"/>
              <w:cnfStyle w:val="100000000000" w:firstRow="1" w:lastRow="0" w:firstColumn="0" w:lastColumn="0" w:oddVBand="0" w:evenVBand="0" w:oddHBand="0" w:evenHBand="0" w:firstRowFirstColumn="0" w:firstRowLastColumn="0" w:lastRowFirstColumn="0" w:lastRowLastColumn="0"/>
              <w:rPr>
                <w:rFonts w:cs="Arial"/>
                <w:szCs w:val="18"/>
              </w:rPr>
            </w:pPr>
            <w:r w:rsidRPr="004651F1">
              <w:rPr>
                <w:rFonts w:cs="Arial"/>
                <w:szCs w:val="18"/>
              </w:rPr>
              <w:t>Naam</w:t>
            </w:r>
          </w:p>
        </w:tc>
        <w:tc>
          <w:tcPr>
            <w:tcW w:w="3419" w:type="dxa"/>
          </w:tcPr>
          <w:p w14:paraId="06088908" w14:textId="77777777" w:rsidR="00B92A74" w:rsidRPr="004651F1" w:rsidRDefault="00B92A74" w:rsidP="0048556D">
            <w:pPr>
              <w:pStyle w:val="05-INH-Body"/>
              <w:ind w:left="0"/>
              <w:cnfStyle w:val="100000000000" w:firstRow="1" w:lastRow="0" w:firstColumn="0" w:lastColumn="0" w:oddVBand="0" w:evenVBand="0" w:oddHBand="0" w:evenHBand="0" w:firstRowFirstColumn="0" w:firstRowLastColumn="0" w:lastRowFirstColumn="0" w:lastRowLastColumn="0"/>
              <w:rPr>
                <w:rFonts w:cs="Arial"/>
                <w:szCs w:val="18"/>
              </w:rPr>
            </w:pPr>
            <w:r w:rsidRPr="004651F1">
              <w:rPr>
                <w:rFonts w:cs="Arial"/>
                <w:szCs w:val="18"/>
              </w:rPr>
              <w:t>Telefoonnummer</w:t>
            </w:r>
          </w:p>
        </w:tc>
      </w:tr>
      <w:tr w:rsidR="00B92A74" w:rsidRPr="004651F1" w14:paraId="72CF457F" w14:textId="77777777" w:rsidTr="00B92A7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633" w:type="dxa"/>
          </w:tcPr>
          <w:p w14:paraId="3E3076C7" w14:textId="77777777" w:rsidR="00B92A74" w:rsidRPr="004651F1" w:rsidRDefault="00B92A74" w:rsidP="0048556D">
            <w:pPr>
              <w:pStyle w:val="05-INH-Body"/>
              <w:ind w:left="0"/>
              <w:rPr>
                <w:rFonts w:cs="Arial"/>
                <w:szCs w:val="18"/>
              </w:rPr>
            </w:pPr>
            <w:r w:rsidRPr="004651F1">
              <w:rPr>
                <w:rFonts w:cs="Arial"/>
                <w:szCs w:val="18"/>
              </w:rPr>
              <w:t>Piket telefoon FZ</w:t>
            </w:r>
          </w:p>
        </w:tc>
        <w:tc>
          <w:tcPr>
            <w:tcW w:w="2636" w:type="dxa"/>
          </w:tcPr>
          <w:p w14:paraId="64497DD8" w14:textId="77777777"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726DA13B" w14:textId="415EBD51"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2B2EC654" w14:textId="77777777" w:rsidTr="00B92A74">
        <w:trPr>
          <w:trHeight w:val="244"/>
        </w:trPr>
        <w:tc>
          <w:tcPr>
            <w:cnfStyle w:val="001000000000" w:firstRow="0" w:lastRow="0" w:firstColumn="1" w:lastColumn="0" w:oddVBand="0" w:evenVBand="0" w:oddHBand="0" w:evenHBand="0" w:firstRowFirstColumn="0" w:firstRowLastColumn="0" w:lastRowFirstColumn="0" w:lastRowLastColumn="0"/>
            <w:tcW w:w="3633" w:type="dxa"/>
          </w:tcPr>
          <w:p w14:paraId="14AA1D17" w14:textId="77777777" w:rsidR="00B92A74" w:rsidRPr="004651F1" w:rsidRDefault="00B92A74" w:rsidP="0048556D">
            <w:pPr>
              <w:pStyle w:val="05-INH-Body"/>
              <w:ind w:left="0"/>
              <w:rPr>
                <w:rFonts w:cs="Arial"/>
                <w:szCs w:val="18"/>
              </w:rPr>
            </w:pPr>
            <w:r w:rsidRPr="004651F1">
              <w:rPr>
                <w:rFonts w:cs="Arial"/>
                <w:szCs w:val="18"/>
              </w:rPr>
              <w:t>Piket telefoon ICT</w:t>
            </w:r>
          </w:p>
        </w:tc>
        <w:tc>
          <w:tcPr>
            <w:tcW w:w="2636" w:type="dxa"/>
          </w:tcPr>
          <w:p w14:paraId="5D2AA9E2"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48C43B96" w14:textId="6A91A9C9"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485AA0DA" w14:textId="77777777" w:rsidTr="00B92A7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633" w:type="dxa"/>
          </w:tcPr>
          <w:p w14:paraId="3C7B6061" w14:textId="77777777" w:rsidR="00B92A74" w:rsidRPr="004651F1" w:rsidRDefault="00B92A74" w:rsidP="0048556D">
            <w:pPr>
              <w:pStyle w:val="05-INH-Body"/>
              <w:ind w:left="0"/>
              <w:rPr>
                <w:rFonts w:cs="Arial"/>
                <w:szCs w:val="18"/>
              </w:rPr>
            </w:pPr>
          </w:p>
        </w:tc>
        <w:tc>
          <w:tcPr>
            <w:tcW w:w="2636" w:type="dxa"/>
          </w:tcPr>
          <w:p w14:paraId="642D373D" w14:textId="77777777"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35ACFC5F" w14:textId="77777777"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0D543CCC" w14:textId="77777777" w:rsidTr="00B92A74">
        <w:trPr>
          <w:trHeight w:val="259"/>
        </w:trPr>
        <w:tc>
          <w:tcPr>
            <w:cnfStyle w:val="001000000000" w:firstRow="0" w:lastRow="0" w:firstColumn="1" w:lastColumn="0" w:oddVBand="0" w:evenVBand="0" w:oddHBand="0" w:evenHBand="0" w:firstRowFirstColumn="0" w:firstRowLastColumn="0" w:lastRowFirstColumn="0" w:lastRowLastColumn="0"/>
            <w:tcW w:w="3633" w:type="dxa"/>
          </w:tcPr>
          <w:p w14:paraId="57D9AAF4" w14:textId="77777777" w:rsidR="00B92A74" w:rsidRPr="004651F1" w:rsidRDefault="00B92A74" w:rsidP="0048556D">
            <w:pPr>
              <w:pStyle w:val="05-INH-Body"/>
              <w:ind w:left="0"/>
              <w:rPr>
                <w:rFonts w:cs="Arial"/>
                <w:szCs w:val="18"/>
              </w:rPr>
            </w:pPr>
            <w:r w:rsidRPr="004651F1">
              <w:rPr>
                <w:rFonts w:cs="Arial"/>
                <w:szCs w:val="18"/>
              </w:rPr>
              <w:t>Vestigingsdirecteur</w:t>
            </w:r>
          </w:p>
        </w:tc>
        <w:tc>
          <w:tcPr>
            <w:tcW w:w="2636" w:type="dxa"/>
          </w:tcPr>
          <w:p w14:paraId="548031B9" w14:textId="5A69F901"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5500734D" w14:textId="712B6A4B"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5811BAF0" w14:textId="77777777" w:rsidTr="00B92A7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633" w:type="dxa"/>
          </w:tcPr>
          <w:p w14:paraId="73AD2031" w14:textId="77777777" w:rsidR="00B92A74" w:rsidRPr="004651F1" w:rsidRDefault="00B92A74" w:rsidP="0048556D">
            <w:pPr>
              <w:pStyle w:val="05-INH-Body"/>
              <w:ind w:left="0"/>
              <w:rPr>
                <w:rFonts w:cs="Arial"/>
                <w:szCs w:val="18"/>
              </w:rPr>
            </w:pPr>
            <w:r w:rsidRPr="004651F1">
              <w:rPr>
                <w:rFonts w:cs="Arial"/>
                <w:szCs w:val="18"/>
              </w:rPr>
              <w:t>ISO manager</w:t>
            </w:r>
          </w:p>
        </w:tc>
        <w:tc>
          <w:tcPr>
            <w:tcW w:w="2636" w:type="dxa"/>
          </w:tcPr>
          <w:p w14:paraId="53B8FFF2" w14:textId="2E828CA8"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7B3FC266" w14:textId="2999BD21"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05E6E3A0" w14:textId="77777777" w:rsidTr="00B92A74">
        <w:trPr>
          <w:trHeight w:val="244"/>
        </w:trPr>
        <w:tc>
          <w:tcPr>
            <w:cnfStyle w:val="001000000000" w:firstRow="0" w:lastRow="0" w:firstColumn="1" w:lastColumn="0" w:oddVBand="0" w:evenVBand="0" w:oddHBand="0" w:evenHBand="0" w:firstRowFirstColumn="0" w:firstRowLastColumn="0" w:lastRowFirstColumn="0" w:lastRowLastColumn="0"/>
            <w:tcW w:w="3633" w:type="dxa"/>
          </w:tcPr>
          <w:p w14:paraId="3B3D7B01" w14:textId="77777777" w:rsidR="00B92A74" w:rsidRPr="004651F1" w:rsidRDefault="00B92A74" w:rsidP="0048556D">
            <w:pPr>
              <w:pStyle w:val="05-INH-Body"/>
              <w:ind w:left="0"/>
              <w:rPr>
                <w:rFonts w:cs="Arial"/>
                <w:szCs w:val="18"/>
              </w:rPr>
            </w:pPr>
            <w:r w:rsidRPr="004651F1">
              <w:rPr>
                <w:rFonts w:cs="Arial"/>
                <w:szCs w:val="18"/>
              </w:rPr>
              <w:t>Manager WIR</w:t>
            </w:r>
          </w:p>
        </w:tc>
        <w:tc>
          <w:tcPr>
            <w:tcW w:w="2636" w:type="dxa"/>
          </w:tcPr>
          <w:p w14:paraId="40A4ABD5" w14:textId="615AE08C"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0860D563" w14:textId="09F95476"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1DA09D60" w14:textId="77777777" w:rsidTr="00B92A7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633" w:type="dxa"/>
          </w:tcPr>
          <w:p w14:paraId="05B72E7F" w14:textId="77777777" w:rsidR="00B92A74" w:rsidRPr="004651F1" w:rsidRDefault="00B92A74" w:rsidP="0048556D">
            <w:pPr>
              <w:pStyle w:val="05-INH-Body"/>
              <w:ind w:left="0"/>
              <w:rPr>
                <w:rFonts w:cs="Arial"/>
                <w:szCs w:val="18"/>
              </w:rPr>
            </w:pPr>
            <w:r w:rsidRPr="004651F1">
              <w:rPr>
                <w:rFonts w:cs="Arial"/>
                <w:szCs w:val="18"/>
              </w:rPr>
              <w:t>Teamleider Facilitair</w:t>
            </w:r>
          </w:p>
        </w:tc>
        <w:tc>
          <w:tcPr>
            <w:tcW w:w="2636" w:type="dxa"/>
          </w:tcPr>
          <w:p w14:paraId="5F7F688B" w14:textId="76653AB1"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35DA955B" w14:textId="3D29F28F"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0156DDF8" w14:textId="77777777" w:rsidTr="00B92A74">
        <w:trPr>
          <w:trHeight w:val="244"/>
        </w:trPr>
        <w:tc>
          <w:tcPr>
            <w:cnfStyle w:val="001000000000" w:firstRow="0" w:lastRow="0" w:firstColumn="1" w:lastColumn="0" w:oddVBand="0" w:evenVBand="0" w:oddHBand="0" w:evenHBand="0" w:firstRowFirstColumn="0" w:firstRowLastColumn="0" w:lastRowFirstColumn="0" w:lastRowLastColumn="0"/>
            <w:tcW w:w="3633" w:type="dxa"/>
          </w:tcPr>
          <w:p w14:paraId="35C23322" w14:textId="267E876B" w:rsidR="00B92A74" w:rsidRPr="004651F1" w:rsidRDefault="00B954BD" w:rsidP="0048556D">
            <w:pPr>
              <w:pStyle w:val="05-INH-Body"/>
              <w:ind w:left="0"/>
              <w:rPr>
                <w:rFonts w:cs="Arial"/>
                <w:szCs w:val="18"/>
              </w:rPr>
            </w:pPr>
            <w:r w:rsidRPr="004651F1">
              <w:rPr>
                <w:rFonts w:cs="Arial"/>
                <w:szCs w:val="18"/>
              </w:rPr>
              <w:t>Veiligheidscoördinator</w:t>
            </w:r>
            <w:r w:rsidR="00B92A74" w:rsidRPr="004651F1">
              <w:rPr>
                <w:rFonts w:cs="Arial"/>
                <w:szCs w:val="18"/>
              </w:rPr>
              <w:t xml:space="preserve"> A’dam</w:t>
            </w:r>
          </w:p>
        </w:tc>
        <w:tc>
          <w:tcPr>
            <w:tcW w:w="2636" w:type="dxa"/>
          </w:tcPr>
          <w:p w14:paraId="76306F39" w14:textId="24897E5B"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3B27CFAC" w14:textId="0D4B1A90"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5A04249E" w14:textId="77777777" w:rsidTr="00B92A7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633" w:type="dxa"/>
          </w:tcPr>
          <w:p w14:paraId="6156C7C9" w14:textId="77777777" w:rsidR="00B92A74" w:rsidRPr="004651F1" w:rsidRDefault="00B92A74" w:rsidP="0048556D">
            <w:pPr>
              <w:pStyle w:val="05-INH-Body"/>
              <w:ind w:left="0"/>
              <w:rPr>
                <w:rFonts w:cs="Arial"/>
                <w:szCs w:val="18"/>
              </w:rPr>
            </w:pPr>
            <w:r w:rsidRPr="004651F1">
              <w:rPr>
                <w:rFonts w:cs="Arial"/>
                <w:szCs w:val="18"/>
              </w:rPr>
              <w:t>Ploegleider BHV</w:t>
            </w:r>
          </w:p>
        </w:tc>
        <w:tc>
          <w:tcPr>
            <w:tcW w:w="2636" w:type="dxa"/>
          </w:tcPr>
          <w:p w14:paraId="593B570A" w14:textId="36F8BBA4"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5486FF7C" w14:textId="433B6E39"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2FCE7038" w14:textId="77777777" w:rsidTr="00B92A74">
        <w:trPr>
          <w:trHeight w:val="259"/>
        </w:trPr>
        <w:tc>
          <w:tcPr>
            <w:cnfStyle w:val="001000000000" w:firstRow="0" w:lastRow="0" w:firstColumn="1" w:lastColumn="0" w:oddVBand="0" w:evenVBand="0" w:oddHBand="0" w:evenHBand="0" w:firstRowFirstColumn="0" w:firstRowLastColumn="0" w:lastRowFirstColumn="0" w:lastRowLastColumn="0"/>
            <w:tcW w:w="3633" w:type="dxa"/>
          </w:tcPr>
          <w:p w14:paraId="6BFDA2CE" w14:textId="77777777" w:rsidR="00B92A74" w:rsidRPr="004651F1" w:rsidRDefault="00B92A74" w:rsidP="0048556D">
            <w:pPr>
              <w:pStyle w:val="05-INH-Body"/>
              <w:ind w:left="0"/>
              <w:rPr>
                <w:rFonts w:cs="Arial"/>
                <w:szCs w:val="18"/>
              </w:rPr>
            </w:pPr>
          </w:p>
        </w:tc>
        <w:tc>
          <w:tcPr>
            <w:tcW w:w="2636" w:type="dxa"/>
          </w:tcPr>
          <w:p w14:paraId="7C5B97C4"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60DA3FCC"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485C0FEB" w14:textId="77777777" w:rsidTr="00B92A7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633" w:type="dxa"/>
          </w:tcPr>
          <w:p w14:paraId="1DB3D888" w14:textId="0522C004" w:rsidR="00B92A74" w:rsidRPr="004651F1" w:rsidRDefault="00B92A74" w:rsidP="0048556D">
            <w:pPr>
              <w:pStyle w:val="05-INH-Body"/>
              <w:ind w:left="0"/>
              <w:rPr>
                <w:rFonts w:cs="Arial"/>
                <w:szCs w:val="18"/>
              </w:rPr>
            </w:pPr>
            <w:r w:rsidRPr="004651F1">
              <w:rPr>
                <w:rFonts w:cs="Arial"/>
                <w:szCs w:val="18"/>
              </w:rPr>
              <w:t xml:space="preserve">Persvoorlichter </w:t>
            </w:r>
            <w:r w:rsidR="007E2EEF">
              <w:rPr>
                <w:rFonts w:cs="Arial"/>
                <w:szCs w:val="18"/>
              </w:rPr>
              <w:t>Inholland</w:t>
            </w:r>
          </w:p>
        </w:tc>
        <w:tc>
          <w:tcPr>
            <w:tcW w:w="2636" w:type="dxa"/>
          </w:tcPr>
          <w:p w14:paraId="17869820" w14:textId="7F4358D1"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2186B860" w14:textId="5A006004"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3201017C" w14:textId="77777777" w:rsidTr="00B92A74">
        <w:trPr>
          <w:trHeight w:val="244"/>
        </w:trPr>
        <w:tc>
          <w:tcPr>
            <w:cnfStyle w:val="001000000000" w:firstRow="0" w:lastRow="0" w:firstColumn="1" w:lastColumn="0" w:oddVBand="0" w:evenVBand="0" w:oddHBand="0" w:evenHBand="0" w:firstRowFirstColumn="0" w:firstRowLastColumn="0" w:lastRowFirstColumn="0" w:lastRowLastColumn="0"/>
            <w:tcW w:w="3633" w:type="dxa"/>
          </w:tcPr>
          <w:p w14:paraId="0EDB8A6F" w14:textId="77777777" w:rsidR="00B92A74" w:rsidRPr="004651F1" w:rsidRDefault="00B92A74" w:rsidP="0048556D">
            <w:pPr>
              <w:pStyle w:val="05-INH-Body"/>
              <w:ind w:left="0"/>
              <w:rPr>
                <w:rFonts w:cs="Arial"/>
                <w:szCs w:val="18"/>
              </w:rPr>
            </w:pPr>
          </w:p>
        </w:tc>
        <w:tc>
          <w:tcPr>
            <w:tcW w:w="2636" w:type="dxa"/>
          </w:tcPr>
          <w:p w14:paraId="175A728F"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03E98E34"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66D6A052" w14:textId="77777777" w:rsidTr="00B92A74">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633" w:type="dxa"/>
          </w:tcPr>
          <w:p w14:paraId="6BA2CC68" w14:textId="77777777" w:rsidR="00B92A74" w:rsidRPr="004651F1" w:rsidRDefault="00B92A74" w:rsidP="0048556D">
            <w:pPr>
              <w:pStyle w:val="05-INH-Body"/>
              <w:ind w:left="0"/>
              <w:rPr>
                <w:rFonts w:cs="Arial"/>
                <w:szCs w:val="18"/>
              </w:rPr>
            </w:pPr>
            <w:r w:rsidRPr="004651F1">
              <w:rPr>
                <w:rFonts w:cs="Arial"/>
                <w:szCs w:val="18"/>
              </w:rPr>
              <w:t>Directeur Facilitaire Zaken Vastgoed</w:t>
            </w:r>
          </w:p>
        </w:tc>
        <w:tc>
          <w:tcPr>
            <w:tcW w:w="2636" w:type="dxa"/>
          </w:tcPr>
          <w:p w14:paraId="5F88B43B" w14:textId="55B34CC0"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1A771E6B" w14:textId="5B705517"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0D89F166" w14:textId="77777777" w:rsidTr="00B92A74">
        <w:trPr>
          <w:trHeight w:val="244"/>
        </w:trPr>
        <w:tc>
          <w:tcPr>
            <w:cnfStyle w:val="001000000000" w:firstRow="0" w:lastRow="0" w:firstColumn="1" w:lastColumn="0" w:oddVBand="0" w:evenVBand="0" w:oddHBand="0" w:evenHBand="0" w:firstRowFirstColumn="0" w:firstRowLastColumn="0" w:lastRowFirstColumn="0" w:lastRowLastColumn="0"/>
            <w:tcW w:w="3633" w:type="dxa"/>
          </w:tcPr>
          <w:p w14:paraId="52D1657F" w14:textId="77777777" w:rsidR="00B92A74" w:rsidRPr="004651F1" w:rsidRDefault="00B92A74" w:rsidP="0048556D">
            <w:pPr>
              <w:pStyle w:val="05-INH-Body"/>
              <w:ind w:left="0"/>
              <w:rPr>
                <w:rFonts w:cs="Arial"/>
                <w:szCs w:val="18"/>
              </w:rPr>
            </w:pPr>
            <w:r w:rsidRPr="004651F1">
              <w:rPr>
                <w:rFonts w:cs="Arial"/>
                <w:szCs w:val="18"/>
              </w:rPr>
              <w:t>Manager Cluster Integrale Veiligheid</w:t>
            </w:r>
          </w:p>
        </w:tc>
        <w:tc>
          <w:tcPr>
            <w:tcW w:w="2636" w:type="dxa"/>
          </w:tcPr>
          <w:p w14:paraId="462F8EB4" w14:textId="5A944148"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298279DE" w14:textId="7F7D32D0"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5A2C7998" w14:textId="77777777" w:rsidTr="00B92A7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633" w:type="dxa"/>
          </w:tcPr>
          <w:p w14:paraId="7FFE8EEC" w14:textId="506E4F4F" w:rsidR="00B92A74" w:rsidRPr="004651F1" w:rsidRDefault="00B92A74" w:rsidP="0048556D">
            <w:pPr>
              <w:pStyle w:val="05-INH-Body"/>
              <w:ind w:left="0"/>
              <w:rPr>
                <w:rFonts w:cs="Arial"/>
                <w:szCs w:val="18"/>
              </w:rPr>
            </w:pPr>
            <w:r w:rsidRPr="004651F1">
              <w:rPr>
                <w:rFonts w:cs="Arial"/>
                <w:szCs w:val="18"/>
              </w:rPr>
              <w:t xml:space="preserve">BHV </w:t>
            </w:r>
            <w:r w:rsidR="00B954BD" w:rsidRPr="004651F1">
              <w:rPr>
                <w:rFonts w:cs="Arial"/>
                <w:szCs w:val="18"/>
              </w:rPr>
              <w:t>coördinator</w:t>
            </w:r>
            <w:r w:rsidRPr="004651F1">
              <w:rPr>
                <w:rFonts w:cs="Arial"/>
                <w:szCs w:val="18"/>
              </w:rPr>
              <w:t xml:space="preserve"> Integrale Veiligheid</w:t>
            </w:r>
          </w:p>
        </w:tc>
        <w:tc>
          <w:tcPr>
            <w:tcW w:w="2636" w:type="dxa"/>
          </w:tcPr>
          <w:p w14:paraId="63BDEEC4" w14:textId="049957B4"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c>
          <w:tcPr>
            <w:tcW w:w="3419" w:type="dxa"/>
          </w:tcPr>
          <w:p w14:paraId="087DB8F0" w14:textId="01133F24"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1F7795D7" w14:textId="77777777" w:rsidTr="00B92A74">
        <w:trPr>
          <w:trHeight w:val="259"/>
        </w:trPr>
        <w:tc>
          <w:tcPr>
            <w:cnfStyle w:val="001000000000" w:firstRow="0" w:lastRow="0" w:firstColumn="1" w:lastColumn="0" w:oddVBand="0" w:evenVBand="0" w:oddHBand="0" w:evenHBand="0" w:firstRowFirstColumn="0" w:firstRowLastColumn="0" w:lastRowFirstColumn="0" w:lastRowLastColumn="0"/>
            <w:tcW w:w="3633" w:type="dxa"/>
          </w:tcPr>
          <w:p w14:paraId="7741B513" w14:textId="77777777" w:rsidR="00B92A74" w:rsidRPr="004651F1" w:rsidRDefault="00B92A74" w:rsidP="0048556D">
            <w:pPr>
              <w:pStyle w:val="05-INH-Body"/>
              <w:ind w:left="0"/>
              <w:rPr>
                <w:rFonts w:cs="Arial"/>
                <w:szCs w:val="18"/>
              </w:rPr>
            </w:pPr>
          </w:p>
        </w:tc>
        <w:tc>
          <w:tcPr>
            <w:tcW w:w="2636" w:type="dxa"/>
          </w:tcPr>
          <w:p w14:paraId="2ECC9995"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c>
          <w:tcPr>
            <w:tcW w:w="3419" w:type="dxa"/>
          </w:tcPr>
          <w:p w14:paraId="7A2CB062" w14:textId="77777777"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bl>
    <w:p w14:paraId="51DED7E6" w14:textId="77777777" w:rsidR="00B92A74" w:rsidRPr="004651F1" w:rsidRDefault="00B92A74" w:rsidP="00B92A74">
      <w:pPr>
        <w:rPr>
          <w:rFonts w:ascii="Arial" w:hAnsi="Arial" w:cs="Arial"/>
          <w:sz w:val="18"/>
          <w:szCs w:val="18"/>
        </w:rPr>
      </w:pPr>
    </w:p>
    <w:tbl>
      <w:tblPr>
        <w:tblStyle w:val="Lichtelijst"/>
        <w:tblW w:w="9697" w:type="dxa"/>
        <w:tblLook w:val="04A0" w:firstRow="1" w:lastRow="0" w:firstColumn="1" w:lastColumn="0" w:noHBand="0" w:noVBand="1"/>
      </w:tblPr>
      <w:tblGrid>
        <w:gridCol w:w="4837"/>
        <w:gridCol w:w="4860"/>
      </w:tblGrid>
      <w:tr w:rsidR="00B92A74" w:rsidRPr="004651F1" w14:paraId="349B1AE6" w14:textId="77777777" w:rsidTr="00E2785E">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4837" w:type="dxa"/>
          </w:tcPr>
          <w:p w14:paraId="6D0D736F" w14:textId="77777777" w:rsidR="00B92A74" w:rsidRPr="004651F1" w:rsidRDefault="00B92A74" w:rsidP="0048556D">
            <w:pPr>
              <w:pStyle w:val="05-INH-Body"/>
              <w:ind w:left="0"/>
              <w:rPr>
                <w:rFonts w:cs="Arial"/>
                <w:szCs w:val="18"/>
              </w:rPr>
            </w:pPr>
            <w:r w:rsidRPr="004651F1">
              <w:rPr>
                <w:rFonts w:cs="Arial"/>
                <w:szCs w:val="18"/>
              </w:rPr>
              <w:t>Naam</w:t>
            </w:r>
          </w:p>
        </w:tc>
        <w:tc>
          <w:tcPr>
            <w:tcW w:w="4860" w:type="dxa"/>
          </w:tcPr>
          <w:p w14:paraId="38126435" w14:textId="77777777" w:rsidR="00B92A74" w:rsidRPr="004651F1" w:rsidRDefault="00B92A74" w:rsidP="0048556D">
            <w:pPr>
              <w:pStyle w:val="05-INH-Body"/>
              <w:ind w:left="0"/>
              <w:cnfStyle w:val="100000000000" w:firstRow="1" w:lastRow="0" w:firstColumn="0" w:lastColumn="0" w:oddVBand="0" w:evenVBand="0" w:oddHBand="0" w:evenHBand="0" w:firstRowFirstColumn="0" w:firstRowLastColumn="0" w:lastRowFirstColumn="0" w:lastRowLastColumn="0"/>
              <w:rPr>
                <w:rFonts w:cs="Arial"/>
                <w:szCs w:val="18"/>
              </w:rPr>
            </w:pPr>
            <w:r w:rsidRPr="004651F1">
              <w:rPr>
                <w:rFonts w:cs="Arial"/>
                <w:szCs w:val="18"/>
              </w:rPr>
              <w:t>Telefoonnummer</w:t>
            </w:r>
          </w:p>
        </w:tc>
      </w:tr>
      <w:tr w:rsidR="00B92A74" w:rsidRPr="004651F1" w14:paraId="15960BB8" w14:textId="77777777" w:rsidTr="00E2785E">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837" w:type="dxa"/>
          </w:tcPr>
          <w:p w14:paraId="3D63B4A2" w14:textId="77777777" w:rsidR="00B92A74" w:rsidRPr="004651F1" w:rsidRDefault="00B92A74" w:rsidP="0048556D">
            <w:pPr>
              <w:pStyle w:val="05-INH-Body"/>
              <w:ind w:left="0"/>
              <w:rPr>
                <w:rFonts w:cs="Arial"/>
                <w:szCs w:val="18"/>
              </w:rPr>
            </w:pPr>
            <w:r w:rsidRPr="004651F1">
              <w:rPr>
                <w:rFonts w:cs="Arial"/>
                <w:szCs w:val="18"/>
              </w:rPr>
              <w:t>Brandweer/Ambulance/Politie spoedeisend</w:t>
            </w:r>
          </w:p>
        </w:tc>
        <w:tc>
          <w:tcPr>
            <w:tcW w:w="4860" w:type="dxa"/>
          </w:tcPr>
          <w:p w14:paraId="351584D7" w14:textId="15A3456D"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332A88F1" w14:textId="77777777" w:rsidTr="00E2785E">
        <w:trPr>
          <w:trHeight w:val="2"/>
        </w:trPr>
        <w:tc>
          <w:tcPr>
            <w:cnfStyle w:val="001000000000" w:firstRow="0" w:lastRow="0" w:firstColumn="1" w:lastColumn="0" w:oddVBand="0" w:evenVBand="0" w:oddHBand="0" w:evenHBand="0" w:firstRowFirstColumn="0" w:firstRowLastColumn="0" w:lastRowFirstColumn="0" w:lastRowLastColumn="0"/>
            <w:tcW w:w="4837" w:type="dxa"/>
          </w:tcPr>
          <w:p w14:paraId="384C3CA1" w14:textId="77777777" w:rsidR="00B92A74" w:rsidRPr="004651F1" w:rsidRDefault="00B92A74" w:rsidP="0048556D">
            <w:pPr>
              <w:pStyle w:val="05-INH-Body"/>
              <w:ind w:left="0"/>
              <w:rPr>
                <w:rFonts w:cs="Arial"/>
                <w:szCs w:val="18"/>
              </w:rPr>
            </w:pPr>
            <w:r w:rsidRPr="004651F1">
              <w:rPr>
                <w:rFonts w:cs="Arial"/>
                <w:szCs w:val="18"/>
              </w:rPr>
              <w:t>Politie niet spoedeisend</w:t>
            </w:r>
          </w:p>
        </w:tc>
        <w:tc>
          <w:tcPr>
            <w:tcW w:w="4860" w:type="dxa"/>
          </w:tcPr>
          <w:p w14:paraId="5FBEBB76" w14:textId="33AB3546"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204608C7" w14:textId="77777777" w:rsidTr="00E2785E">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4837" w:type="dxa"/>
          </w:tcPr>
          <w:p w14:paraId="01D44EAF" w14:textId="1673FD5B" w:rsidR="00B92A74" w:rsidRPr="004651F1" w:rsidRDefault="00B92A74" w:rsidP="0048556D">
            <w:pPr>
              <w:pStyle w:val="05-INH-Body"/>
              <w:ind w:left="0"/>
              <w:rPr>
                <w:rFonts w:cs="Arial"/>
                <w:szCs w:val="18"/>
              </w:rPr>
            </w:pPr>
            <w:r w:rsidRPr="004651F1">
              <w:rPr>
                <w:rFonts w:cs="Arial"/>
                <w:szCs w:val="18"/>
              </w:rPr>
              <w:t>Particuliere alarmcentrale</w:t>
            </w:r>
          </w:p>
        </w:tc>
        <w:tc>
          <w:tcPr>
            <w:tcW w:w="4860" w:type="dxa"/>
          </w:tcPr>
          <w:p w14:paraId="48DB4DD7" w14:textId="4A278DA1"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6C5A68E1" w14:textId="77777777" w:rsidTr="00E2785E">
        <w:trPr>
          <w:trHeight w:val="3"/>
        </w:trPr>
        <w:tc>
          <w:tcPr>
            <w:cnfStyle w:val="001000000000" w:firstRow="0" w:lastRow="0" w:firstColumn="1" w:lastColumn="0" w:oddVBand="0" w:evenVBand="0" w:oddHBand="0" w:evenHBand="0" w:firstRowFirstColumn="0" w:firstRowLastColumn="0" w:lastRowFirstColumn="0" w:lastRowLastColumn="0"/>
            <w:tcW w:w="4837" w:type="dxa"/>
          </w:tcPr>
          <w:p w14:paraId="39CB7257" w14:textId="5F1DCF36" w:rsidR="00B92A74" w:rsidRPr="004651F1" w:rsidRDefault="00B92A74" w:rsidP="0048556D">
            <w:pPr>
              <w:rPr>
                <w:rFonts w:ascii="Arial" w:hAnsi="Arial" w:cs="Arial"/>
                <w:sz w:val="18"/>
                <w:szCs w:val="18"/>
              </w:rPr>
            </w:pPr>
            <w:proofErr w:type="spellStart"/>
            <w:r w:rsidRPr="004651F1">
              <w:rPr>
                <w:rFonts w:ascii="Arial" w:hAnsi="Arial" w:cs="Arial"/>
                <w:sz w:val="18"/>
                <w:szCs w:val="18"/>
              </w:rPr>
              <w:t>Wijkagent</w:t>
            </w:r>
            <w:proofErr w:type="spellEnd"/>
            <w:r w:rsidRPr="004651F1">
              <w:rPr>
                <w:rFonts w:ascii="Arial" w:hAnsi="Arial" w:cs="Arial"/>
                <w:sz w:val="18"/>
                <w:szCs w:val="18"/>
              </w:rPr>
              <w:t xml:space="preserve"> </w:t>
            </w:r>
            <w:proofErr w:type="spellStart"/>
            <w:r w:rsidRPr="004651F1">
              <w:rPr>
                <w:rFonts w:ascii="Arial" w:hAnsi="Arial" w:cs="Arial"/>
                <w:sz w:val="18"/>
                <w:szCs w:val="18"/>
              </w:rPr>
              <w:t>Zeeburgereiland</w:t>
            </w:r>
            <w:proofErr w:type="spellEnd"/>
            <w:r w:rsidRPr="004651F1">
              <w:rPr>
                <w:rFonts w:ascii="Arial" w:hAnsi="Arial" w:cs="Arial"/>
                <w:sz w:val="18"/>
                <w:szCs w:val="18"/>
              </w:rPr>
              <w:t xml:space="preserve"> </w:t>
            </w:r>
          </w:p>
        </w:tc>
        <w:tc>
          <w:tcPr>
            <w:tcW w:w="4860" w:type="dxa"/>
          </w:tcPr>
          <w:p w14:paraId="4CEE4859" w14:textId="6A71331A"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34087E14" w14:textId="77777777" w:rsidTr="00E2785E">
        <w:trPr>
          <w:cnfStyle w:val="000000100000" w:firstRow="0" w:lastRow="0" w:firstColumn="0" w:lastColumn="0" w:oddVBand="0" w:evenVBand="0" w:oddHBand="1" w:evenHBand="0" w:firstRowFirstColumn="0" w:firstRowLastColumn="0" w:lastRowFirstColumn="0" w:lastRowLastColumn="0"/>
          <w:trHeight w:val="8"/>
        </w:trPr>
        <w:tc>
          <w:tcPr>
            <w:cnfStyle w:val="001000000000" w:firstRow="0" w:lastRow="0" w:firstColumn="1" w:lastColumn="0" w:oddVBand="0" w:evenVBand="0" w:oddHBand="0" w:evenHBand="0" w:firstRowFirstColumn="0" w:firstRowLastColumn="0" w:lastRowFirstColumn="0" w:lastRowLastColumn="0"/>
            <w:tcW w:w="4837" w:type="dxa"/>
          </w:tcPr>
          <w:p w14:paraId="637664D1" w14:textId="77777777" w:rsidR="00B92A74" w:rsidRPr="004651F1" w:rsidRDefault="00B92A74" w:rsidP="0048556D">
            <w:pPr>
              <w:pStyle w:val="05-INH-Body"/>
              <w:ind w:left="0"/>
              <w:rPr>
                <w:rFonts w:cs="Arial"/>
                <w:szCs w:val="18"/>
              </w:rPr>
            </w:pPr>
            <w:r w:rsidRPr="004651F1">
              <w:rPr>
                <w:rFonts w:cs="Arial"/>
                <w:szCs w:val="18"/>
              </w:rPr>
              <w:t>AMC Ziekenhuis</w:t>
            </w:r>
          </w:p>
          <w:p w14:paraId="5006811D" w14:textId="77777777" w:rsidR="00B92A74" w:rsidRPr="004651F1" w:rsidRDefault="00B92A74" w:rsidP="0048556D">
            <w:pPr>
              <w:pStyle w:val="05-INH-Body"/>
              <w:ind w:left="0"/>
              <w:rPr>
                <w:rFonts w:cs="Arial"/>
                <w:b w:val="0"/>
                <w:szCs w:val="18"/>
              </w:rPr>
            </w:pPr>
            <w:proofErr w:type="spellStart"/>
            <w:r w:rsidRPr="004651F1">
              <w:rPr>
                <w:rFonts w:cs="Arial"/>
                <w:b w:val="0"/>
                <w:szCs w:val="18"/>
              </w:rPr>
              <w:t>Meibergdreef</w:t>
            </w:r>
            <w:proofErr w:type="spellEnd"/>
            <w:r w:rsidRPr="004651F1">
              <w:rPr>
                <w:rFonts w:cs="Arial"/>
                <w:b w:val="0"/>
                <w:szCs w:val="18"/>
              </w:rPr>
              <w:t xml:space="preserve"> 9</w:t>
            </w:r>
          </w:p>
          <w:p w14:paraId="2494118D" w14:textId="77777777" w:rsidR="00B92A74" w:rsidRPr="004651F1" w:rsidRDefault="00B92A74" w:rsidP="0048556D">
            <w:pPr>
              <w:pStyle w:val="05-INH-Body"/>
              <w:ind w:left="0"/>
              <w:rPr>
                <w:rFonts w:cs="Arial"/>
                <w:b w:val="0"/>
                <w:szCs w:val="18"/>
              </w:rPr>
            </w:pPr>
            <w:r w:rsidRPr="004651F1">
              <w:rPr>
                <w:rFonts w:cs="Arial"/>
                <w:b w:val="0"/>
                <w:szCs w:val="18"/>
              </w:rPr>
              <w:t>1105 AZ Amsterdam</w:t>
            </w:r>
          </w:p>
        </w:tc>
        <w:tc>
          <w:tcPr>
            <w:tcW w:w="4860" w:type="dxa"/>
          </w:tcPr>
          <w:p w14:paraId="5F7203CB" w14:textId="13C24F94"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1B9D8700" w14:textId="77777777" w:rsidTr="00E2785E">
        <w:trPr>
          <w:trHeight w:val="8"/>
        </w:trPr>
        <w:tc>
          <w:tcPr>
            <w:cnfStyle w:val="001000000000" w:firstRow="0" w:lastRow="0" w:firstColumn="1" w:lastColumn="0" w:oddVBand="0" w:evenVBand="0" w:oddHBand="0" w:evenHBand="0" w:firstRowFirstColumn="0" w:firstRowLastColumn="0" w:lastRowFirstColumn="0" w:lastRowLastColumn="0"/>
            <w:tcW w:w="4837" w:type="dxa"/>
          </w:tcPr>
          <w:p w14:paraId="44D99E5B" w14:textId="77777777" w:rsidR="00B92A74" w:rsidRPr="004651F1" w:rsidRDefault="00B92A74" w:rsidP="0048556D">
            <w:pPr>
              <w:pStyle w:val="05-INH-Body"/>
              <w:ind w:left="0"/>
              <w:rPr>
                <w:rFonts w:cs="Arial"/>
                <w:szCs w:val="18"/>
              </w:rPr>
            </w:pPr>
            <w:r w:rsidRPr="004651F1">
              <w:rPr>
                <w:rFonts w:cs="Arial"/>
                <w:szCs w:val="18"/>
              </w:rPr>
              <w:t>VU Ziekenhuis</w:t>
            </w:r>
          </w:p>
          <w:p w14:paraId="6B9CE1C5" w14:textId="77777777" w:rsidR="00B92A74" w:rsidRPr="004651F1" w:rsidRDefault="00B92A74" w:rsidP="0048556D">
            <w:pPr>
              <w:pStyle w:val="05-INH-Body"/>
              <w:ind w:left="0"/>
              <w:rPr>
                <w:rFonts w:cs="Arial"/>
                <w:b w:val="0"/>
                <w:szCs w:val="18"/>
              </w:rPr>
            </w:pPr>
            <w:r w:rsidRPr="004651F1">
              <w:rPr>
                <w:rFonts w:cs="Arial"/>
                <w:b w:val="0"/>
                <w:szCs w:val="18"/>
              </w:rPr>
              <w:t>De Boelelaan 111</w:t>
            </w:r>
          </w:p>
          <w:p w14:paraId="7C8E452A" w14:textId="77777777" w:rsidR="00B92A74" w:rsidRPr="004651F1" w:rsidRDefault="00B92A74" w:rsidP="0048556D">
            <w:pPr>
              <w:pStyle w:val="05-INH-Body"/>
              <w:ind w:left="0"/>
              <w:rPr>
                <w:rFonts w:cs="Arial"/>
                <w:szCs w:val="18"/>
              </w:rPr>
            </w:pPr>
            <w:r w:rsidRPr="004651F1">
              <w:rPr>
                <w:rFonts w:cs="Arial"/>
                <w:b w:val="0"/>
                <w:szCs w:val="18"/>
              </w:rPr>
              <w:t>1081 HZ Amsterdam</w:t>
            </w:r>
          </w:p>
        </w:tc>
        <w:tc>
          <w:tcPr>
            <w:tcW w:w="4860" w:type="dxa"/>
          </w:tcPr>
          <w:p w14:paraId="79004D2C" w14:textId="2073A028"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4D3C0CE7" w14:textId="77777777" w:rsidTr="00E2785E">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4837" w:type="dxa"/>
          </w:tcPr>
          <w:p w14:paraId="0550C1C7" w14:textId="77777777" w:rsidR="00B92A74" w:rsidRPr="004651F1" w:rsidRDefault="00B92A74" w:rsidP="0048556D">
            <w:pPr>
              <w:pStyle w:val="05-INH-Body"/>
              <w:ind w:left="0"/>
              <w:rPr>
                <w:rFonts w:cs="Arial"/>
                <w:szCs w:val="18"/>
              </w:rPr>
            </w:pPr>
            <w:r w:rsidRPr="004651F1">
              <w:rPr>
                <w:rFonts w:cs="Arial"/>
                <w:szCs w:val="18"/>
              </w:rPr>
              <w:t xml:space="preserve">Huisartsenpraktijk </w:t>
            </w:r>
            <w:proofErr w:type="spellStart"/>
            <w:r w:rsidRPr="004651F1">
              <w:rPr>
                <w:rFonts w:cs="Arial"/>
                <w:szCs w:val="18"/>
              </w:rPr>
              <w:t>Zeeburgereiland</w:t>
            </w:r>
            <w:proofErr w:type="spellEnd"/>
          </w:p>
          <w:p w14:paraId="06269A4E" w14:textId="77777777" w:rsidR="00B92A74" w:rsidRPr="004651F1" w:rsidRDefault="00B92A74" w:rsidP="0048556D">
            <w:pPr>
              <w:pStyle w:val="05-INH-Body"/>
              <w:ind w:left="0"/>
              <w:rPr>
                <w:rFonts w:cs="Arial"/>
                <w:szCs w:val="18"/>
              </w:rPr>
            </w:pPr>
            <w:r w:rsidRPr="004651F1">
              <w:rPr>
                <w:rFonts w:cs="Arial"/>
                <w:szCs w:val="18"/>
              </w:rPr>
              <w:t>John Blankensteinstraat 1a</w:t>
            </w:r>
          </w:p>
        </w:tc>
        <w:tc>
          <w:tcPr>
            <w:tcW w:w="4860" w:type="dxa"/>
          </w:tcPr>
          <w:p w14:paraId="11FA5FDB" w14:textId="0ED3EBA3"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b/>
                <w:bCs/>
                <w:szCs w:val="18"/>
              </w:rPr>
            </w:pPr>
          </w:p>
        </w:tc>
      </w:tr>
      <w:tr w:rsidR="00B92A74" w:rsidRPr="004651F1" w14:paraId="206BC8F5" w14:textId="77777777" w:rsidTr="00E2785E">
        <w:trPr>
          <w:trHeight w:val="2"/>
        </w:trPr>
        <w:tc>
          <w:tcPr>
            <w:cnfStyle w:val="001000000000" w:firstRow="0" w:lastRow="0" w:firstColumn="1" w:lastColumn="0" w:oddVBand="0" w:evenVBand="0" w:oddHBand="0" w:evenHBand="0" w:firstRowFirstColumn="0" w:firstRowLastColumn="0" w:lastRowFirstColumn="0" w:lastRowLastColumn="0"/>
            <w:tcW w:w="4837" w:type="dxa"/>
          </w:tcPr>
          <w:p w14:paraId="13C7EA8A" w14:textId="77777777" w:rsidR="00B92A74" w:rsidRPr="004651F1" w:rsidRDefault="00B92A74" w:rsidP="0048556D">
            <w:pPr>
              <w:pStyle w:val="05-INH-Body"/>
              <w:ind w:left="0"/>
              <w:rPr>
                <w:rFonts w:cs="Arial"/>
                <w:szCs w:val="18"/>
              </w:rPr>
            </w:pPr>
            <w:r w:rsidRPr="004651F1">
              <w:rPr>
                <w:rFonts w:cs="Arial"/>
                <w:szCs w:val="18"/>
              </w:rPr>
              <w:t>Stichting Slachtofferhulp</w:t>
            </w:r>
          </w:p>
        </w:tc>
        <w:tc>
          <w:tcPr>
            <w:tcW w:w="4860" w:type="dxa"/>
          </w:tcPr>
          <w:p w14:paraId="777D63D5" w14:textId="73037C2B"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046F550F" w14:textId="77777777" w:rsidTr="00E2785E">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837" w:type="dxa"/>
          </w:tcPr>
          <w:p w14:paraId="62092C1A" w14:textId="77777777" w:rsidR="00B92A74" w:rsidRPr="004651F1" w:rsidRDefault="00B92A74" w:rsidP="0048556D">
            <w:pPr>
              <w:pStyle w:val="05-INH-Body"/>
              <w:ind w:left="0"/>
              <w:rPr>
                <w:rFonts w:cs="Arial"/>
                <w:szCs w:val="18"/>
              </w:rPr>
            </w:pPr>
            <w:r w:rsidRPr="004651F1">
              <w:rPr>
                <w:rFonts w:cs="Arial"/>
                <w:szCs w:val="18"/>
              </w:rPr>
              <w:t>Nationaal storingsnummer gas &amp; elektra</w:t>
            </w:r>
          </w:p>
        </w:tc>
        <w:tc>
          <w:tcPr>
            <w:tcW w:w="4860" w:type="dxa"/>
          </w:tcPr>
          <w:p w14:paraId="14EDDE21" w14:textId="67BF610D"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r w:rsidR="00B92A74" w:rsidRPr="004651F1" w14:paraId="4C8BC6E1" w14:textId="77777777" w:rsidTr="00E2785E">
        <w:trPr>
          <w:trHeight w:val="2"/>
        </w:trPr>
        <w:tc>
          <w:tcPr>
            <w:cnfStyle w:val="001000000000" w:firstRow="0" w:lastRow="0" w:firstColumn="1" w:lastColumn="0" w:oddVBand="0" w:evenVBand="0" w:oddHBand="0" w:evenHBand="0" w:firstRowFirstColumn="0" w:firstRowLastColumn="0" w:lastRowFirstColumn="0" w:lastRowLastColumn="0"/>
            <w:tcW w:w="4837" w:type="dxa"/>
          </w:tcPr>
          <w:p w14:paraId="3E1ED559" w14:textId="77777777" w:rsidR="00B92A74" w:rsidRPr="004651F1" w:rsidRDefault="00B92A74" w:rsidP="0048556D">
            <w:pPr>
              <w:pStyle w:val="05-INH-Body"/>
              <w:ind w:left="0"/>
              <w:rPr>
                <w:rFonts w:cs="Arial"/>
                <w:szCs w:val="18"/>
              </w:rPr>
            </w:pPr>
            <w:r w:rsidRPr="004651F1">
              <w:rPr>
                <w:rFonts w:cs="Arial"/>
                <w:szCs w:val="18"/>
              </w:rPr>
              <w:t xml:space="preserve">Stichting </w:t>
            </w:r>
            <w:proofErr w:type="spellStart"/>
            <w:r w:rsidRPr="004651F1">
              <w:rPr>
                <w:rFonts w:cs="Arial"/>
                <w:szCs w:val="18"/>
              </w:rPr>
              <w:t>Salvage</w:t>
            </w:r>
            <w:proofErr w:type="spellEnd"/>
          </w:p>
        </w:tc>
        <w:tc>
          <w:tcPr>
            <w:tcW w:w="4860" w:type="dxa"/>
          </w:tcPr>
          <w:p w14:paraId="3FEB9A50" w14:textId="33FB0B10" w:rsidR="00B92A74" w:rsidRPr="004651F1" w:rsidRDefault="00B92A74" w:rsidP="0048556D">
            <w:pPr>
              <w:pStyle w:val="05-INH-Body"/>
              <w:ind w:left="0"/>
              <w:cnfStyle w:val="000000000000" w:firstRow="0" w:lastRow="0" w:firstColumn="0" w:lastColumn="0" w:oddVBand="0" w:evenVBand="0" w:oddHBand="0" w:evenHBand="0" w:firstRowFirstColumn="0" w:firstRowLastColumn="0" w:lastRowFirstColumn="0" w:lastRowLastColumn="0"/>
              <w:rPr>
                <w:rFonts w:cs="Arial"/>
                <w:szCs w:val="18"/>
              </w:rPr>
            </w:pPr>
          </w:p>
        </w:tc>
      </w:tr>
      <w:tr w:rsidR="00B92A74" w:rsidRPr="004651F1" w14:paraId="1B352AA4" w14:textId="77777777" w:rsidTr="00E2785E">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837" w:type="dxa"/>
          </w:tcPr>
          <w:p w14:paraId="29597B15" w14:textId="77777777" w:rsidR="00B92A74" w:rsidRPr="004651F1" w:rsidRDefault="00B92A74" w:rsidP="0048556D">
            <w:pPr>
              <w:pStyle w:val="05-INH-Body"/>
              <w:ind w:left="0"/>
              <w:rPr>
                <w:rFonts w:cs="Arial"/>
                <w:szCs w:val="18"/>
              </w:rPr>
            </w:pPr>
            <w:r w:rsidRPr="004651F1">
              <w:rPr>
                <w:rFonts w:cs="Arial"/>
                <w:szCs w:val="18"/>
              </w:rPr>
              <w:t>Nederlandse Arbeidsinspectie</w:t>
            </w:r>
          </w:p>
        </w:tc>
        <w:tc>
          <w:tcPr>
            <w:tcW w:w="4860" w:type="dxa"/>
          </w:tcPr>
          <w:p w14:paraId="68D3AA32" w14:textId="40E42866" w:rsidR="00B92A74" w:rsidRPr="004651F1" w:rsidRDefault="00B92A74" w:rsidP="0048556D">
            <w:pPr>
              <w:pStyle w:val="05-INH-Body"/>
              <w:ind w:left="0"/>
              <w:cnfStyle w:val="000000100000" w:firstRow="0" w:lastRow="0" w:firstColumn="0" w:lastColumn="0" w:oddVBand="0" w:evenVBand="0" w:oddHBand="1" w:evenHBand="0" w:firstRowFirstColumn="0" w:firstRowLastColumn="0" w:lastRowFirstColumn="0" w:lastRowLastColumn="0"/>
              <w:rPr>
                <w:rFonts w:cs="Arial"/>
                <w:szCs w:val="18"/>
              </w:rPr>
            </w:pPr>
          </w:p>
        </w:tc>
      </w:tr>
    </w:tbl>
    <w:p w14:paraId="032A434D" w14:textId="77777777" w:rsidR="00A36460" w:rsidRDefault="00A36460" w:rsidP="00920B79">
      <w:pPr>
        <w:spacing w:line="288" w:lineRule="auto"/>
        <w:rPr>
          <w:rFonts w:ascii="Arial" w:hAnsi="Arial" w:cs="Arial"/>
          <w:b/>
          <w:bCs/>
          <w:sz w:val="18"/>
          <w:szCs w:val="18"/>
          <w:lang w:val="nl-NL"/>
        </w:rPr>
      </w:pPr>
    </w:p>
    <w:p w14:paraId="087101A7" w14:textId="77777777" w:rsidR="004651F1" w:rsidRDefault="004651F1" w:rsidP="00920B79">
      <w:pPr>
        <w:spacing w:line="288" w:lineRule="auto"/>
        <w:rPr>
          <w:rFonts w:ascii="Arial" w:hAnsi="Arial" w:cs="Arial"/>
          <w:b/>
          <w:bCs/>
          <w:sz w:val="18"/>
          <w:szCs w:val="18"/>
          <w:lang w:val="nl-NL"/>
        </w:rPr>
      </w:pPr>
    </w:p>
    <w:p w14:paraId="5D9D8656" w14:textId="77777777" w:rsidR="004651F1" w:rsidRDefault="004651F1" w:rsidP="00920B79">
      <w:pPr>
        <w:spacing w:line="288" w:lineRule="auto"/>
        <w:rPr>
          <w:rFonts w:ascii="Arial" w:hAnsi="Arial" w:cs="Arial"/>
          <w:b/>
          <w:bCs/>
          <w:sz w:val="18"/>
          <w:szCs w:val="18"/>
          <w:lang w:val="nl-NL"/>
        </w:rPr>
      </w:pPr>
    </w:p>
    <w:p w14:paraId="10B42106" w14:textId="77777777" w:rsidR="004651F1" w:rsidRDefault="004651F1" w:rsidP="00920B79">
      <w:pPr>
        <w:spacing w:line="288" w:lineRule="auto"/>
        <w:rPr>
          <w:rFonts w:ascii="Arial" w:hAnsi="Arial" w:cs="Arial"/>
          <w:b/>
          <w:bCs/>
          <w:sz w:val="18"/>
          <w:szCs w:val="18"/>
          <w:lang w:val="nl-NL"/>
        </w:rPr>
      </w:pPr>
    </w:p>
    <w:p w14:paraId="2B108E4B" w14:textId="77777777" w:rsidR="004651F1" w:rsidRDefault="004651F1" w:rsidP="00920B79">
      <w:pPr>
        <w:spacing w:line="288" w:lineRule="auto"/>
        <w:rPr>
          <w:rFonts w:ascii="Arial" w:hAnsi="Arial" w:cs="Arial"/>
          <w:b/>
          <w:bCs/>
          <w:sz w:val="18"/>
          <w:szCs w:val="18"/>
          <w:lang w:val="nl-NL"/>
        </w:rPr>
      </w:pPr>
    </w:p>
    <w:p w14:paraId="7EBFD14D" w14:textId="51E9F49E" w:rsidR="00B954BD" w:rsidRDefault="00B954BD">
      <w:pPr>
        <w:spacing w:line="288" w:lineRule="auto"/>
        <w:rPr>
          <w:rFonts w:ascii="Arial" w:hAnsi="Arial" w:cs="Arial"/>
          <w:b/>
          <w:bCs/>
          <w:sz w:val="18"/>
          <w:szCs w:val="18"/>
          <w:lang w:val="nl-NL"/>
        </w:rPr>
      </w:pPr>
      <w:r>
        <w:rPr>
          <w:rFonts w:ascii="Arial" w:hAnsi="Arial" w:cs="Arial"/>
          <w:b/>
          <w:bCs/>
          <w:sz w:val="18"/>
          <w:szCs w:val="18"/>
          <w:lang w:val="nl-NL"/>
        </w:rPr>
        <w:br w:type="page"/>
      </w:r>
    </w:p>
    <w:p w14:paraId="175A25B2" w14:textId="77777777" w:rsidR="004651F1" w:rsidRDefault="004651F1" w:rsidP="00920B79">
      <w:pPr>
        <w:spacing w:line="288" w:lineRule="auto"/>
        <w:rPr>
          <w:rFonts w:ascii="Arial" w:hAnsi="Arial" w:cs="Arial"/>
          <w:b/>
          <w:bCs/>
          <w:sz w:val="18"/>
          <w:szCs w:val="18"/>
          <w:lang w:val="nl-NL"/>
        </w:rPr>
      </w:pPr>
    </w:p>
    <w:p w14:paraId="290E4356" w14:textId="77777777" w:rsidR="004651F1" w:rsidRPr="004651F1" w:rsidRDefault="004651F1" w:rsidP="00920B79">
      <w:pPr>
        <w:spacing w:line="288" w:lineRule="auto"/>
        <w:rPr>
          <w:rFonts w:ascii="Arial" w:hAnsi="Arial" w:cs="Arial"/>
          <w:b/>
          <w:bCs/>
          <w:sz w:val="18"/>
          <w:szCs w:val="18"/>
          <w:lang w:val="nl-NL"/>
        </w:rPr>
      </w:pPr>
    </w:p>
    <w:tbl>
      <w:tblPr>
        <w:tblW w:w="9527" w:type="dxa"/>
        <w:tblLook w:val="04A0" w:firstRow="1" w:lastRow="0" w:firstColumn="1" w:lastColumn="0" w:noHBand="0" w:noVBand="1"/>
      </w:tblPr>
      <w:tblGrid>
        <w:gridCol w:w="1940"/>
        <w:gridCol w:w="2620"/>
        <w:gridCol w:w="1963"/>
        <w:gridCol w:w="1517"/>
        <w:gridCol w:w="1487"/>
      </w:tblGrid>
      <w:tr w:rsidR="00B92A74" w:rsidRPr="004651F1" w14:paraId="2BE916E4" w14:textId="77777777" w:rsidTr="0048556D">
        <w:trPr>
          <w:trHeight w:val="270"/>
        </w:trPr>
        <w:tc>
          <w:tcPr>
            <w:tcW w:w="1940" w:type="dxa"/>
            <w:tcBorders>
              <w:top w:val="single" w:sz="8" w:space="0" w:color="auto"/>
              <w:left w:val="single" w:sz="8" w:space="0" w:color="auto"/>
              <w:bottom w:val="single" w:sz="8" w:space="0" w:color="auto"/>
              <w:right w:val="single" w:sz="8" w:space="0" w:color="auto"/>
            </w:tcBorders>
            <w:shd w:val="solid" w:color="auto" w:fill="auto"/>
            <w:noWrap/>
            <w:vAlign w:val="center"/>
            <w:hideMark/>
          </w:tcPr>
          <w:p w14:paraId="6B042E51" w14:textId="77777777" w:rsidR="00B92A74" w:rsidRPr="004651F1" w:rsidRDefault="00B92A74" w:rsidP="0048556D">
            <w:pPr>
              <w:rPr>
                <w:rFonts w:ascii="Arial" w:hAnsi="Arial" w:cs="Arial"/>
                <w:b/>
                <w:bCs/>
                <w:color w:val="FFFFFF" w:themeColor="background1"/>
                <w:sz w:val="18"/>
                <w:szCs w:val="18"/>
                <w:highlight w:val="black"/>
              </w:rPr>
            </w:pPr>
            <w:proofErr w:type="spellStart"/>
            <w:r w:rsidRPr="004651F1">
              <w:rPr>
                <w:rFonts w:ascii="Arial" w:hAnsi="Arial" w:cs="Arial"/>
                <w:b/>
                <w:bCs/>
                <w:color w:val="FFFFFF" w:themeColor="background1"/>
                <w:sz w:val="18"/>
                <w:szCs w:val="18"/>
                <w:highlight w:val="black"/>
              </w:rPr>
              <w:t>Probleem</w:t>
            </w:r>
            <w:proofErr w:type="spellEnd"/>
          </w:p>
        </w:tc>
        <w:tc>
          <w:tcPr>
            <w:tcW w:w="2620" w:type="dxa"/>
            <w:tcBorders>
              <w:top w:val="single" w:sz="8" w:space="0" w:color="auto"/>
              <w:left w:val="nil"/>
              <w:bottom w:val="single" w:sz="8" w:space="0" w:color="auto"/>
              <w:right w:val="single" w:sz="8" w:space="0" w:color="auto"/>
            </w:tcBorders>
            <w:shd w:val="solid" w:color="auto" w:fill="auto"/>
            <w:noWrap/>
            <w:vAlign w:val="center"/>
            <w:hideMark/>
          </w:tcPr>
          <w:p w14:paraId="1A71C566" w14:textId="77777777" w:rsidR="00B92A74" w:rsidRPr="004651F1" w:rsidRDefault="00B92A74" w:rsidP="0048556D">
            <w:pPr>
              <w:rPr>
                <w:rFonts w:ascii="Arial" w:hAnsi="Arial" w:cs="Arial"/>
                <w:b/>
                <w:bCs/>
                <w:color w:val="FFFFFF" w:themeColor="background1"/>
                <w:sz w:val="18"/>
                <w:szCs w:val="18"/>
                <w:highlight w:val="black"/>
              </w:rPr>
            </w:pPr>
            <w:r w:rsidRPr="004651F1">
              <w:rPr>
                <w:rFonts w:ascii="Arial" w:hAnsi="Arial" w:cs="Arial"/>
                <w:b/>
                <w:bCs/>
                <w:color w:val="FFFFFF" w:themeColor="background1"/>
                <w:sz w:val="18"/>
                <w:szCs w:val="18"/>
                <w:highlight w:val="black"/>
              </w:rPr>
              <w:t xml:space="preserve">U </w:t>
            </w:r>
            <w:proofErr w:type="spellStart"/>
            <w:r w:rsidRPr="004651F1">
              <w:rPr>
                <w:rFonts w:ascii="Arial" w:hAnsi="Arial" w:cs="Arial"/>
                <w:b/>
                <w:bCs/>
                <w:color w:val="FFFFFF" w:themeColor="background1"/>
                <w:sz w:val="18"/>
                <w:szCs w:val="18"/>
                <w:highlight w:val="black"/>
              </w:rPr>
              <w:t>vraagt</w:t>
            </w:r>
            <w:proofErr w:type="spellEnd"/>
            <w:r w:rsidRPr="004651F1">
              <w:rPr>
                <w:rFonts w:ascii="Arial" w:hAnsi="Arial" w:cs="Arial"/>
                <w:b/>
                <w:bCs/>
                <w:color w:val="FFFFFF" w:themeColor="background1"/>
                <w:sz w:val="18"/>
                <w:szCs w:val="18"/>
                <w:highlight w:val="black"/>
              </w:rPr>
              <w:t xml:space="preserve"> om:</w:t>
            </w:r>
          </w:p>
        </w:tc>
        <w:tc>
          <w:tcPr>
            <w:tcW w:w="3480" w:type="dxa"/>
            <w:gridSpan w:val="2"/>
            <w:tcBorders>
              <w:top w:val="single" w:sz="8" w:space="0" w:color="auto"/>
              <w:left w:val="nil"/>
              <w:bottom w:val="single" w:sz="8" w:space="0" w:color="auto"/>
              <w:right w:val="single" w:sz="8" w:space="0" w:color="000000"/>
            </w:tcBorders>
            <w:shd w:val="solid" w:color="auto" w:fill="auto"/>
            <w:noWrap/>
            <w:vAlign w:val="center"/>
            <w:hideMark/>
          </w:tcPr>
          <w:p w14:paraId="19AEAA28" w14:textId="77777777" w:rsidR="00B92A74" w:rsidRPr="004651F1" w:rsidRDefault="00B92A74" w:rsidP="0048556D">
            <w:pPr>
              <w:jc w:val="center"/>
              <w:rPr>
                <w:rFonts w:ascii="Arial" w:hAnsi="Arial" w:cs="Arial"/>
                <w:b/>
                <w:bCs/>
                <w:color w:val="FFFFFF" w:themeColor="background1"/>
                <w:sz w:val="18"/>
                <w:szCs w:val="18"/>
                <w:highlight w:val="black"/>
              </w:rPr>
            </w:pPr>
          </w:p>
        </w:tc>
        <w:tc>
          <w:tcPr>
            <w:tcW w:w="1487" w:type="dxa"/>
            <w:tcBorders>
              <w:top w:val="single" w:sz="8" w:space="0" w:color="auto"/>
              <w:left w:val="nil"/>
              <w:bottom w:val="single" w:sz="8" w:space="0" w:color="auto"/>
              <w:right w:val="single" w:sz="8" w:space="0" w:color="auto"/>
            </w:tcBorders>
            <w:shd w:val="solid" w:color="auto" w:fill="auto"/>
            <w:noWrap/>
            <w:vAlign w:val="center"/>
            <w:hideMark/>
          </w:tcPr>
          <w:p w14:paraId="5CC27AAD" w14:textId="77777777" w:rsidR="00B92A74" w:rsidRPr="004651F1" w:rsidRDefault="00B92A74" w:rsidP="0048556D">
            <w:pPr>
              <w:rPr>
                <w:rFonts w:ascii="Arial" w:hAnsi="Arial" w:cs="Arial"/>
                <w:b/>
                <w:bCs/>
                <w:color w:val="FFFFFF" w:themeColor="background1"/>
                <w:sz w:val="18"/>
                <w:szCs w:val="18"/>
              </w:rPr>
            </w:pPr>
            <w:proofErr w:type="spellStart"/>
            <w:r w:rsidRPr="004651F1">
              <w:rPr>
                <w:rFonts w:ascii="Arial" w:hAnsi="Arial" w:cs="Arial"/>
                <w:b/>
                <w:bCs/>
                <w:color w:val="FFFFFF" w:themeColor="background1"/>
                <w:sz w:val="18"/>
                <w:szCs w:val="18"/>
                <w:highlight w:val="black"/>
              </w:rPr>
              <w:t>Opmerkingen</w:t>
            </w:r>
            <w:proofErr w:type="spellEnd"/>
          </w:p>
        </w:tc>
      </w:tr>
      <w:tr w:rsidR="00B92A74" w:rsidRPr="004651F1" w14:paraId="63236DB9"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281FECB7" w14:textId="77777777" w:rsidR="00B92A74" w:rsidRPr="004651F1" w:rsidRDefault="00B92A74" w:rsidP="0048556D">
            <w:pPr>
              <w:pStyle w:val="05-INH-Body"/>
              <w:ind w:left="0"/>
              <w:rPr>
                <w:rFonts w:cs="Arial"/>
                <w:szCs w:val="18"/>
              </w:rPr>
            </w:pPr>
            <w:r w:rsidRPr="004651F1">
              <w:rPr>
                <w:rFonts w:cs="Arial"/>
                <w:szCs w:val="18"/>
              </w:rPr>
              <w:t>Beveiliging</w:t>
            </w:r>
          </w:p>
        </w:tc>
        <w:tc>
          <w:tcPr>
            <w:tcW w:w="2620" w:type="dxa"/>
            <w:tcBorders>
              <w:top w:val="nil"/>
              <w:left w:val="nil"/>
              <w:bottom w:val="single" w:sz="8" w:space="0" w:color="auto"/>
              <w:right w:val="single" w:sz="8" w:space="0" w:color="auto"/>
            </w:tcBorders>
            <w:noWrap/>
            <w:vAlign w:val="center"/>
            <w:hideMark/>
          </w:tcPr>
          <w:p w14:paraId="6BC8F1AF" w14:textId="77777777" w:rsidR="00B92A74" w:rsidRPr="004651F1" w:rsidRDefault="00B92A74" w:rsidP="0048556D">
            <w:pPr>
              <w:pStyle w:val="05-INH-Body"/>
              <w:ind w:left="0"/>
              <w:rPr>
                <w:rFonts w:cs="Arial"/>
                <w:szCs w:val="18"/>
              </w:rPr>
            </w:pPr>
            <w:r w:rsidRPr="004651F1">
              <w:rPr>
                <w:rFonts w:cs="Arial"/>
                <w:szCs w:val="18"/>
              </w:rPr>
              <w:t>Meldkamer</w:t>
            </w:r>
          </w:p>
        </w:tc>
        <w:tc>
          <w:tcPr>
            <w:tcW w:w="1963" w:type="dxa"/>
            <w:tcBorders>
              <w:top w:val="nil"/>
              <w:left w:val="nil"/>
              <w:bottom w:val="single" w:sz="8" w:space="0" w:color="auto"/>
              <w:right w:val="single" w:sz="8" w:space="0" w:color="auto"/>
            </w:tcBorders>
            <w:shd w:val="clear" w:color="000000" w:fill="F2F2F2"/>
            <w:noWrap/>
            <w:vAlign w:val="center"/>
          </w:tcPr>
          <w:p w14:paraId="16ECB22D" w14:textId="7864DE66"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117C1588" w14:textId="0CBFAE7E"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hideMark/>
          </w:tcPr>
          <w:p w14:paraId="6052CA30" w14:textId="77777777" w:rsidR="00B92A74" w:rsidRPr="004651F1" w:rsidRDefault="00B92A74" w:rsidP="0048556D">
            <w:pPr>
              <w:pStyle w:val="05-INH-Body"/>
              <w:ind w:left="0"/>
              <w:rPr>
                <w:rFonts w:cs="Arial"/>
                <w:szCs w:val="18"/>
              </w:rPr>
            </w:pPr>
            <w:r w:rsidRPr="004651F1">
              <w:rPr>
                <w:rFonts w:cs="Arial"/>
                <w:szCs w:val="18"/>
              </w:rPr>
              <w:t> </w:t>
            </w:r>
          </w:p>
        </w:tc>
      </w:tr>
      <w:tr w:rsidR="00B92A74" w:rsidRPr="004651F1" w14:paraId="5F74C50D" w14:textId="77777777" w:rsidTr="0048556D">
        <w:trPr>
          <w:trHeight w:val="270"/>
        </w:trPr>
        <w:tc>
          <w:tcPr>
            <w:tcW w:w="1940" w:type="dxa"/>
            <w:tcBorders>
              <w:top w:val="nil"/>
              <w:left w:val="single" w:sz="8" w:space="0" w:color="auto"/>
              <w:bottom w:val="single" w:sz="8" w:space="0" w:color="auto"/>
              <w:right w:val="single" w:sz="8" w:space="0" w:color="auto"/>
            </w:tcBorders>
            <w:noWrap/>
            <w:vAlign w:val="center"/>
          </w:tcPr>
          <w:p w14:paraId="61354DB0" w14:textId="77777777" w:rsidR="00B92A74" w:rsidRPr="004651F1" w:rsidRDefault="00B92A74" w:rsidP="0048556D">
            <w:pPr>
              <w:pStyle w:val="05-INH-Body"/>
              <w:ind w:left="0"/>
              <w:rPr>
                <w:rFonts w:cs="Arial"/>
                <w:szCs w:val="18"/>
              </w:rPr>
            </w:pPr>
            <w:r w:rsidRPr="004651F1">
              <w:rPr>
                <w:rFonts w:cs="Arial"/>
                <w:szCs w:val="18"/>
              </w:rPr>
              <w:t>Beveiligingsinstallatie</w:t>
            </w:r>
          </w:p>
        </w:tc>
        <w:tc>
          <w:tcPr>
            <w:tcW w:w="2620" w:type="dxa"/>
            <w:tcBorders>
              <w:top w:val="nil"/>
              <w:left w:val="nil"/>
              <w:bottom w:val="single" w:sz="8" w:space="0" w:color="auto"/>
              <w:right w:val="single" w:sz="8" w:space="0" w:color="auto"/>
            </w:tcBorders>
            <w:noWrap/>
            <w:vAlign w:val="center"/>
          </w:tcPr>
          <w:p w14:paraId="54F23FF7" w14:textId="77777777" w:rsidR="00B92A74" w:rsidRPr="004651F1" w:rsidRDefault="00B92A74" w:rsidP="0048556D">
            <w:pPr>
              <w:pStyle w:val="05-INH-Body"/>
              <w:ind w:left="0"/>
              <w:rPr>
                <w:rFonts w:cs="Arial"/>
                <w:szCs w:val="18"/>
              </w:rPr>
            </w:pPr>
            <w:r w:rsidRPr="004651F1">
              <w:rPr>
                <w:rFonts w:cs="Arial"/>
                <w:szCs w:val="18"/>
              </w:rPr>
              <w:t>Beveiligingsinstallatie</w:t>
            </w:r>
          </w:p>
        </w:tc>
        <w:tc>
          <w:tcPr>
            <w:tcW w:w="1963" w:type="dxa"/>
            <w:tcBorders>
              <w:top w:val="nil"/>
              <w:left w:val="nil"/>
              <w:bottom w:val="single" w:sz="8" w:space="0" w:color="auto"/>
              <w:right w:val="single" w:sz="8" w:space="0" w:color="auto"/>
            </w:tcBorders>
            <w:shd w:val="clear" w:color="000000" w:fill="F2F2F2"/>
            <w:noWrap/>
            <w:vAlign w:val="center"/>
          </w:tcPr>
          <w:p w14:paraId="6C8CB733" w14:textId="50B4ECDC"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6D5D22E0" w14:textId="3095BF30"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290FD540" w14:textId="77777777" w:rsidR="00B92A74" w:rsidRPr="004651F1" w:rsidRDefault="00B92A74" w:rsidP="0048556D">
            <w:pPr>
              <w:pStyle w:val="05-INH-Body"/>
              <w:ind w:left="0"/>
              <w:rPr>
                <w:rFonts w:cs="Arial"/>
                <w:szCs w:val="18"/>
              </w:rPr>
            </w:pPr>
          </w:p>
        </w:tc>
      </w:tr>
      <w:tr w:rsidR="00B92A74" w:rsidRPr="004651F1" w14:paraId="3AC9817D"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1DB86488" w14:textId="77777777" w:rsidR="00B92A74" w:rsidRPr="004651F1" w:rsidRDefault="00B92A74" w:rsidP="0048556D">
            <w:pPr>
              <w:pStyle w:val="05-INH-Body"/>
              <w:ind w:left="0"/>
              <w:rPr>
                <w:rFonts w:cs="Arial"/>
                <w:szCs w:val="18"/>
              </w:rPr>
            </w:pPr>
            <w:r w:rsidRPr="004651F1">
              <w:rPr>
                <w:rFonts w:cs="Arial"/>
                <w:szCs w:val="18"/>
              </w:rPr>
              <w:t>Brandalarm</w:t>
            </w:r>
          </w:p>
        </w:tc>
        <w:tc>
          <w:tcPr>
            <w:tcW w:w="2620" w:type="dxa"/>
            <w:tcBorders>
              <w:top w:val="nil"/>
              <w:left w:val="nil"/>
              <w:bottom w:val="single" w:sz="8" w:space="0" w:color="auto"/>
              <w:right w:val="single" w:sz="8" w:space="0" w:color="auto"/>
            </w:tcBorders>
            <w:noWrap/>
            <w:vAlign w:val="center"/>
            <w:hideMark/>
          </w:tcPr>
          <w:p w14:paraId="45F582F5" w14:textId="77777777" w:rsidR="00B92A74" w:rsidRPr="004651F1" w:rsidRDefault="00B92A74" w:rsidP="0048556D">
            <w:pPr>
              <w:pStyle w:val="05-INH-Body"/>
              <w:ind w:left="0"/>
              <w:rPr>
                <w:rFonts w:cs="Arial"/>
                <w:szCs w:val="18"/>
              </w:rPr>
            </w:pPr>
            <w:r w:rsidRPr="004651F1">
              <w:rPr>
                <w:rFonts w:cs="Arial"/>
                <w:szCs w:val="18"/>
              </w:rPr>
              <w:t>Brandmeldcentrale</w:t>
            </w:r>
          </w:p>
        </w:tc>
        <w:tc>
          <w:tcPr>
            <w:tcW w:w="1963" w:type="dxa"/>
            <w:tcBorders>
              <w:top w:val="nil"/>
              <w:left w:val="nil"/>
              <w:bottom w:val="single" w:sz="8" w:space="0" w:color="auto"/>
              <w:right w:val="single" w:sz="8" w:space="0" w:color="auto"/>
            </w:tcBorders>
            <w:shd w:val="clear" w:color="000000" w:fill="F2F2F2"/>
            <w:noWrap/>
            <w:vAlign w:val="center"/>
          </w:tcPr>
          <w:p w14:paraId="76ADCAC4" w14:textId="47EF8CDD"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0448B246" w14:textId="7BD45CBD"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73EBDEA6" w14:textId="77777777" w:rsidR="00B92A74" w:rsidRPr="004651F1" w:rsidRDefault="00B92A74" w:rsidP="0048556D">
            <w:pPr>
              <w:pStyle w:val="05-INH-Body"/>
              <w:ind w:left="0"/>
              <w:rPr>
                <w:rFonts w:cs="Arial"/>
                <w:szCs w:val="18"/>
              </w:rPr>
            </w:pPr>
          </w:p>
        </w:tc>
      </w:tr>
      <w:tr w:rsidR="00B92A74" w:rsidRPr="004651F1" w14:paraId="69E68097"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5F796390" w14:textId="77777777" w:rsidR="00B92A74" w:rsidRPr="004651F1" w:rsidRDefault="00B92A74" w:rsidP="0048556D">
            <w:pPr>
              <w:pStyle w:val="05-INH-Body"/>
              <w:ind w:left="0"/>
              <w:rPr>
                <w:rFonts w:cs="Arial"/>
                <w:szCs w:val="18"/>
              </w:rPr>
            </w:pPr>
            <w:r w:rsidRPr="004651F1">
              <w:rPr>
                <w:rFonts w:cs="Arial"/>
                <w:szCs w:val="18"/>
              </w:rPr>
              <w:t>Bouwkundig</w:t>
            </w:r>
          </w:p>
        </w:tc>
        <w:tc>
          <w:tcPr>
            <w:tcW w:w="2620" w:type="dxa"/>
            <w:tcBorders>
              <w:top w:val="nil"/>
              <w:left w:val="nil"/>
              <w:bottom w:val="single" w:sz="8" w:space="0" w:color="auto"/>
              <w:right w:val="single" w:sz="8" w:space="0" w:color="auto"/>
            </w:tcBorders>
            <w:noWrap/>
            <w:vAlign w:val="center"/>
            <w:hideMark/>
          </w:tcPr>
          <w:p w14:paraId="4EED6C45" w14:textId="77777777" w:rsidR="00B92A74" w:rsidRPr="004651F1" w:rsidRDefault="00B92A74" w:rsidP="0048556D">
            <w:pPr>
              <w:pStyle w:val="05-INH-Body"/>
              <w:ind w:left="0"/>
              <w:rPr>
                <w:rFonts w:cs="Arial"/>
                <w:szCs w:val="18"/>
              </w:rPr>
            </w:pPr>
          </w:p>
        </w:tc>
        <w:tc>
          <w:tcPr>
            <w:tcW w:w="1963" w:type="dxa"/>
            <w:tcBorders>
              <w:top w:val="nil"/>
              <w:left w:val="nil"/>
              <w:bottom w:val="single" w:sz="8" w:space="0" w:color="auto"/>
              <w:right w:val="single" w:sz="8" w:space="0" w:color="auto"/>
            </w:tcBorders>
            <w:shd w:val="clear" w:color="000000" w:fill="F2F2F2"/>
            <w:noWrap/>
            <w:vAlign w:val="center"/>
          </w:tcPr>
          <w:p w14:paraId="055F6E8F" w14:textId="4BFBC510"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39210F1C" w14:textId="1CF6C9BB"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hideMark/>
          </w:tcPr>
          <w:p w14:paraId="444D70A0" w14:textId="77777777" w:rsidR="00B92A74" w:rsidRPr="004651F1" w:rsidRDefault="00B92A74" w:rsidP="0048556D">
            <w:pPr>
              <w:pStyle w:val="05-INH-Body"/>
              <w:ind w:left="0"/>
              <w:rPr>
                <w:rFonts w:cs="Arial"/>
                <w:szCs w:val="18"/>
              </w:rPr>
            </w:pPr>
            <w:r w:rsidRPr="004651F1">
              <w:rPr>
                <w:rFonts w:cs="Arial"/>
                <w:szCs w:val="18"/>
              </w:rPr>
              <w:t> </w:t>
            </w:r>
          </w:p>
        </w:tc>
      </w:tr>
      <w:tr w:rsidR="00B92A74" w:rsidRPr="004651F1" w14:paraId="0F3BD46B"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4AE01239" w14:textId="77777777" w:rsidR="00B92A74" w:rsidRPr="004651F1" w:rsidRDefault="00B92A74" w:rsidP="0048556D">
            <w:pPr>
              <w:pStyle w:val="05-INH-Body"/>
              <w:ind w:left="0"/>
              <w:rPr>
                <w:rFonts w:cs="Arial"/>
                <w:szCs w:val="18"/>
              </w:rPr>
            </w:pPr>
            <w:r w:rsidRPr="004651F1">
              <w:rPr>
                <w:rFonts w:cs="Arial"/>
                <w:szCs w:val="18"/>
              </w:rPr>
              <w:t>Elektriciteit</w:t>
            </w:r>
          </w:p>
        </w:tc>
        <w:tc>
          <w:tcPr>
            <w:tcW w:w="2620" w:type="dxa"/>
            <w:tcBorders>
              <w:top w:val="nil"/>
              <w:left w:val="nil"/>
              <w:bottom w:val="single" w:sz="8" w:space="0" w:color="auto"/>
              <w:right w:val="single" w:sz="8" w:space="0" w:color="auto"/>
            </w:tcBorders>
            <w:noWrap/>
            <w:vAlign w:val="center"/>
            <w:hideMark/>
          </w:tcPr>
          <w:p w14:paraId="1127E7BB" w14:textId="77777777" w:rsidR="00B92A74" w:rsidRPr="004651F1" w:rsidRDefault="00B92A74" w:rsidP="0048556D">
            <w:pPr>
              <w:pStyle w:val="05-INH-Body"/>
              <w:ind w:left="0"/>
              <w:rPr>
                <w:rFonts w:cs="Arial"/>
                <w:szCs w:val="18"/>
              </w:rPr>
            </w:pPr>
            <w:r w:rsidRPr="004651F1">
              <w:rPr>
                <w:rFonts w:cs="Arial"/>
                <w:szCs w:val="18"/>
              </w:rPr>
              <w:t xml:space="preserve">Elektrotechnisch </w:t>
            </w:r>
            <w:proofErr w:type="spellStart"/>
            <w:r w:rsidRPr="004651F1">
              <w:rPr>
                <w:rFonts w:cs="Arial"/>
                <w:szCs w:val="18"/>
              </w:rPr>
              <w:t>Install.bedr</w:t>
            </w:r>
            <w:proofErr w:type="spellEnd"/>
          </w:p>
        </w:tc>
        <w:tc>
          <w:tcPr>
            <w:tcW w:w="1963" w:type="dxa"/>
            <w:tcBorders>
              <w:top w:val="nil"/>
              <w:left w:val="nil"/>
              <w:bottom w:val="single" w:sz="8" w:space="0" w:color="auto"/>
              <w:right w:val="single" w:sz="8" w:space="0" w:color="auto"/>
            </w:tcBorders>
            <w:shd w:val="clear" w:color="000000" w:fill="F2F2F2"/>
            <w:noWrap/>
            <w:vAlign w:val="center"/>
            <w:hideMark/>
          </w:tcPr>
          <w:p w14:paraId="42F1AE4D" w14:textId="14C3DB4B"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4CB890BF" w14:textId="42A5C334"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hideMark/>
          </w:tcPr>
          <w:p w14:paraId="5F95C1E2" w14:textId="77777777" w:rsidR="00B92A74" w:rsidRPr="004651F1" w:rsidRDefault="00B92A74" w:rsidP="0048556D">
            <w:pPr>
              <w:pStyle w:val="05-INH-Body"/>
              <w:ind w:left="0"/>
              <w:rPr>
                <w:rFonts w:cs="Arial"/>
                <w:szCs w:val="18"/>
              </w:rPr>
            </w:pPr>
            <w:r w:rsidRPr="004651F1">
              <w:rPr>
                <w:rFonts w:cs="Arial"/>
                <w:szCs w:val="18"/>
              </w:rPr>
              <w:t> </w:t>
            </w:r>
          </w:p>
        </w:tc>
      </w:tr>
      <w:tr w:rsidR="00B92A74" w:rsidRPr="004651F1" w14:paraId="155262B4" w14:textId="77777777" w:rsidTr="0048556D">
        <w:trPr>
          <w:trHeight w:val="270"/>
        </w:trPr>
        <w:tc>
          <w:tcPr>
            <w:tcW w:w="1940" w:type="dxa"/>
            <w:tcBorders>
              <w:top w:val="nil"/>
              <w:left w:val="single" w:sz="8" w:space="0" w:color="auto"/>
              <w:bottom w:val="single" w:sz="8" w:space="0" w:color="auto"/>
              <w:right w:val="single" w:sz="8" w:space="0" w:color="auto"/>
            </w:tcBorders>
            <w:noWrap/>
            <w:vAlign w:val="center"/>
            <w:hideMark/>
          </w:tcPr>
          <w:p w14:paraId="0550D422" w14:textId="77777777" w:rsidR="00B92A74" w:rsidRPr="004651F1" w:rsidRDefault="00B92A74" w:rsidP="0048556D">
            <w:pPr>
              <w:pStyle w:val="05-INH-Body"/>
              <w:ind w:left="0"/>
              <w:rPr>
                <w:rFonts w:cs="Arial"/>
                <w:szCs w:val="18"/>
              </w:rPr>
            </w:pPr>
            <w:r w:rsidRPr="004651F1">
              <w:rPr>
                <w:rFonts w:cs="Arial"/>
                <w:szCs w:val="18"/>
              </w:rPr>
              <w:t>Elektriciteit</w:t>
            </w:r>
          </w:p>
        </w:tc>
        <w:tc>
          <w:tcPr>
            <w:tcW w:w="2620" w:type="dxa"/>
            <w:tcBorders>
              <w:top w:val="nil"/>
              <w:left w:val="nil"/>
              <w:bottom w:val="single" w:sz="8" w:space="0" w:color="auto"/>
              <w:right w:val="single" w:sz="8" w:space="0" w:color="auto"/>
            </w:tcBorders>
            <w:noWrap/>
            <w:vAlign w:val="center"/>
            <w:hideMark/>
          </w:tcPr>
          <w:p w14:paraId="08E6C5DE" w14:textId="77777777" w:rsidR="00B92A74" w:rsidRPr="004651F1" w:rsidRDefault="00B92A74" w:rsidP="0048556D">
            <w:pPr>
              <w:pStyle w:val="05-INH-Body"/>
              <w:ind w:left="0"/>
              <w:rPr>
                <w:rFonts w:cs="Arial"/>
                <w:szCs w:val="18"/>
              </w:rPr>
            </w:pPr>
            <w:r w:rsidRPr="004651F1">
              <w:rPr>
                <w:rFonts w:cs="Arial"/>
                <w:szCs w:val="18"/>
              </w:rPr>
              <w:t>Stroomuitval</w:t>
            </w:r>
          </w:p>
        </w:tc>
        <w:tc>
          <w:tcPr>
            <w:tcW w:w="1963" w:type="dxa"/>
            <w:tcBorders>
              <w:top w:val="nil"/>
              <w:left w:val="nil"/>
              <w:bottom w:val="single" w:sz="8" w:space="0" w:color="auto"/>
              <w:right w:val="single" w:sz="8" w:space="0" w:color="auto"/>
            </w:tcBorders>
            <w:shd w:val="clear" w:color="000000" w:fill="F2F2F2"/>
            <w:noWrap/>
            <w:vAlign w:val="center"/>
            <w:hideMark/>
          </w:tcPr>
          <w:p w14:paraId="18417AE4" w14:textId="77777777" w:rsidR="00B92A74" w:rsidRPr="004651F1" w:rsidRDefault="00B92A74" w:rsidP="0048556D">
            <w:pPr>
              <w:pStyle w:val="05-INH-Body"/>
              <w:ind w:left="0"/>
              <w:rPr>
                <w:rFonts w:cs="Arial"/>
                <w:szCs w:val="18"/>
              </w:rPr>
            </w:pPr>
            <w:r w:rsidRPr="004651F1">
              <w:rPr>
                <w:rFonts w:cs="Arial"/>
                <w:szCs w:val="18"/>
              </w:rPr>
              <w:t>Nationaal nummer</w:t>
            </w:r>
          </w:p>
        </w:tc>
        <w:tc>
          <w:tcPr>
            <w:tcW w:w="1517" w:type="dxa"/>
            <w:tcBorders>
              <w:top w:val="nil"/>
              <w:left w:val="nil"/>
              <w:bottom w:val="single" w:sz="8" w:space="0" w:color="auto"/>
              <w:right w:val="single" w:sz="8" w:space="0" w:color="auto"/>
            </w:tcBorders>
            <w:shd w:val="clear" w:color="000000" w:fill="F2F2F2"/>
            <w:noWrap/>
            <w:vAlign w:val="center"/>
            <w:hideMark/>
          </w:tcPr>
          <w:p w14:paraId="23143ADF" w14:textId="77777777" w:rsidR="00B92A74" w:rsidRPr="004651F1" w:rsidRDefault="00B92A74" w:rsidP="0048556D">
            <w:pPr>
              <w:pStyle w:val="05-INH-Body"/>
              <w:ind w:left="0"/>
              <w:rPr>
                <w:rFonts w:cs="Arial"/>
                <w:szCs w:val="18"/>
              </w:rPr>
            </w:pPr>
            <w:r w:rsidRPr="004651F1">
              <w:rPr>
                <w:rFonts w:cs="Arial"/>
                <w:szCs w:val="18"/>
              </w:rPr>
              <w:t>0800 9009</w:t>
            </w:r>
          </w:p>
        </w:tc>
        <w:tc>
          <w:tcPr>
            <w:tcW w:w="1487" w:type="dxa"/>
            <w:tcBorders>
              <w:top w:val="nil"/>
              <w:left w:val="nil"/>
              <w:bottom w:val="single" w:sz="8" w:space="0" w:color="auto"/>
              <w:right w:val="single" w:sz="8" w:space="0" w:color="auto"/>
            </w:tcBorders>
            <w:shd w:val="clear" w:color="000000" w:fill="F2F2F2"/>
            <w:noWrap/>
            <w:vAlign w:val="center"/>
          </w:tcPr>
          <w:p w14:paraId="5A233FC6" w14:textId="77777777" w:rsidR="00B92A74" w:rsidRPr="004651F1" w:rsidRDefault="00B92A74" w:rsidP="0048556D">
            <w:pPr>
              <w:pStyle w:val="05-INH-Body"/>
              <w:ind w:left="0"/>
              <w:rPr>
                <w:rFonts w:cs="Arial"/>
                <w:szCs w:val="18"/>
              </w:rPr>
            </w:pPr>
          </w:p>
        </w:tc>
      </w:tr>
      <w:tr w:rsidR="00B92A74" w:rsidRPr="004651F1" w14:paraId="2EC786F9" w14:textId="77777777" w:rsidTr="0048556D">
        <w:trPr>
          <w:trHeight w:val="270"/>
        </w:trPr>
        <w:tc>
          <w:tcPr>
            <w:tcW w:w="1940" w:type="dxa"/>
            <w:tcBorders>
              <w:top w:val="nil"/>
              <w:left w:val="single" w:sz="8" w:space="0" w:color="auto"/>
              <w:bottom w:val="single" w:sz="8" w:space="0" w:color="auto"/>
              <w:right w:val="single" w:sz="8" w:space="0" w:color="auto"/>
            </w:tcBorders>
            <w:noWrap/>
            <w:vAlign w:val="center"/>
            <w:hideMark/>
          </w:tcPr>
          <w:p w14:paraId="14A149B7" w14:textId="77777777" w:rsidR="00B92A74" w:rsidRPr="004651F1" w:rsidRDefault="00B92A74" w:rsidP="0048556D">
            <w:pPr>
              <w:pStyle w:val="05-INH-Body"/>
              <w:ind w:left="0"/>
              <w:rPr>
                <w:rFonts w:cs="Arial"/>
                <w:szCs w:val="18"/>
              </w:rPr>
            </w:pPr>
            <w:r w:rsidRPr="004651F1">
              <w:rPr>
                <w:rFonts w:cs="Arial"/>
                <w:szCs w:val="18"/>
              </w:rPr>
              <w:t>Gas</w:t>
            </w:r>
          </w:p>
        </w:tc>
        <w:tc>
          <w:tcPr>
            <w:tcW w:w="2620" w:type="dxa"/>
            <w:tcBorders>
              <w:top w:val="nil"/>
              <w:left w:val="nil"/>
              <w:bottom w:val="single" w:sz="8" w:space="0" w:color="auto"/>
              <w:right w:val="single" w:sz="8" w:space="0" w:color="auto"/>
            </w:tcBorders>
            <w:noWrap/>
            <w:vAlign w:val="center"/>
            <w:hideMark/>
          </w:tcPr>
          <w:p w14:paraId="0A95BF69" w14:textId="77777777" w:rsidR="00B92A74" w:rsidRPr="004651F1" w:rsidRDefault="00B92A74" w:rsidP="0048556D">
            <w:pPr>
              <w:pStyle w:val="05-INH-Body"/>
              <w:ind w:left="0"/>
              <w:rPr>
                <w:rFonts w:cs="Arial"/>
                <w:szCs w:val="18"/>
              </w:rPr>
            </w:pPr>
            <w:r w:rsidRPr="004651F1">
              <w:rPr>
                <w:rFonts w:cs="Arial"/>
                <w:szCs w:val="18"/>
              </w:rPr>
              <w:t>Gaslekkage</w:t>
            </w:r>
          </w:p>
        </w:tc>
        <w:tc>
          <w:tcPr>
            <w:tcW w:w="1963" w:type="dxa"/>
            <w:tcBorders>
              <w:top w:val="nil"/>
              <w:left w:val="nil"/>
              <w:bottom w:val="single" w:sz="8" w:space="0" w:color="auto"/>
              <w:right w:val="single" w:sz="8" w:space="0" w:color="auto"/>
            </w:tcBorders>
            <w:shd w:val="clear" w:color="000000" w:fill="F2F2F2"/>
            <w:noWrap/>
            <w:vAlign w:val="center"/>
            <w:hideMark/>
          </w:tcPr>
          <w:p w14:paraId="2DDCCF06" w14:textId="77777777" w:rsidR="00B92A74" w:rsidRPr="004651F1" w:rsidRDefault="00B92A74" w:rsidP="0048556D">
            <w:pPr>
              <w:pStyle w:val="05-INH-Body"/>
              <w:ind w:left="0"/>
              <w:rPr>
                <w:rFonts w:cs="Arial"/>
                <w:szCs w:val="18"/>
              </w:rPr>
            </w:pPr>
            <w:r w:rsidRPr="004651F1">
              <w:rPr>
                <w:rFonts w:cs="Arial"/>
                <w:szCs w:val="18"/>
              </w:rPr>
              <w:t>Nationaal nummer</w:t>
            </w:r>
          </w:p>
        </w:tc>
        <w:tc>
          <w:tcPr>
            <w:tcW w:w="1517" w:type="dxa"/>
            <w:tcBorders>
              <w:top w:val="nil"/>
              <w:left w:val="nil"/>
              <w:bottom w:val="single" w:sz="8" w:space="0" w:color="auto"/>
              <w:right w:val="single" w:sz="8" w:space="0" w:color="auto"/>
            </w:tcBorders>
            <w:shd w:val="clear" w:color="000000" w:fill="F2F2F2"/>
            <w:noWrap/>
            <w:vAlign w:val="center"/>
            <w:hideMark/>
          </w:tcPr>
          <w:p w14:paraId="0AFEF5A5" w14:textId="77777777" w:rsidR="00B92A74" w:rsidRPr="004651F1" w:rsidRDefault="00B92A74" w:rsidP="0048556D">
            <w:pPr>
              <w:pStyle w:val="05-INH-Body"/>
              <w:ind w:left="0"/>
              <w:rPr>
                <w:rFonts w:cs="Arial"/>
                <w:szCs w:val="18"/>
              </w:rPr>
            </w:pPr>
            <w:r w:rsidRPr="004651F1">
              <w:rPr>
                <w:rFonts w:cs="Arial"/>
                <w:szCs w:val="18"/>
              </w:rPr>
              <w:t>0800 9009</w:t>
            </w:r>
          </w:p>
        </w:tc>
        <w:tc>
          <w:tcPr>
            <w:tcW w:w="1487" w:type="dxa"/>
            <w:tcBorders>
              <w:top w:val="nil"/>
              <w:left w:val="nil"/>
              <w:bottom w:val="single" w:sz="8" w:space="0" w:color="auto"/>
              <w:right w:val="single" w:sz="8" w:space="0" w:color="auto"/>
            </w:tcBorders>
            <w:shd w:val="clear" w:color="000000" w:fill="F2F2F2"/>
            <w:noWrap/>
            <w:vAlign w:val="center"/>
          </w:tcPr>
          <w:p w14:paraId="722273F6" w14:textId="77777777" w:rsidR="00B92A74" w:rsidRPr="004651F1" w:rsidRDefault="00B92A74" w:rsidP="0048556D">
            <w:pPr>
              <w:pStyle w:val="05-INH-Body"/>
              <w:ind w:left="0"/>
              <w:rPr>
                <w:rFonts w:cs="Arial"/>
                <w:szCs w:val="18"/>
              </w:rPr>
            </w:pPr>
          </w:p>
        </w:tc>
      </w:tr>
      <w:tr w:rsidR="00B92A74" w:rsidRPr="004651F1" w14:paraId="5024A762"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3791D9CC" w14:textId="77777777" w:rsidR="00B92A74" w:rsidRPr="004651F1" w:rsidRDefault="00B92A74" w:rsidP="0048556D">
            <w:pPr>
              <w:pStyle w:val="05-INH-Body"/>
              <w:ind w:left="0"/>
              <w:rPr>
                <w:rFonts w:cs="Arial"/>
                <w:szCs w:val="18"/>
              </w:rPr>
            </w:pPr>
            <w:r w:rsidRPr="004651F1">
              <w:rPr>
                <w:rFonts w:cs="Arial"/>
                <w:szCs w:val="18"/>
              </w:rPr>
              <w:t>Glasschade / -breuk</w:t>
            </w:r>
          </w:p>
        </w:tc>
        <w:tc>
          <w:tcPr>
            <w:tcW w:w="2620" w:type="dxa"/>
            <w:tcBorders>
              <w:top w:val="nil"/>
              <w:left w:val="nil"/>
              <w:bottom w:val="single" w:sz="8" w:space="0" w:color="auto"/>
              <w:right w:val="single" w:sz="8" w:space="0" w:color="auto"/>
            </w:tcBorders>
            <w:noWrap/>
            <w:vAlign w:val="center"/>
            <w:hideMark/>
          </w:tcPr>
          <w:p w14:paraId="715D2AB1" w14:textId="77777777" w:rsidR="00B92A74" w:rsidRPr="004651F1" w:rsidRDefault="00B92A74" w:rsidP="0048556D">
            <w:pPr>
              <w:pStyle w:val="05-INH-Body"/>
              <w:ind w:left="0"/>
              <w:rPr>
                <w:rFonts w:cs="Arial"/>
                <w:szCs w:val="18"/>
              </w:rPr>
            </w:pPr>
            <w:r w:rsidRPr="004651F1">
              <w:rPr>
                <w:rFonts w:cs="Arial"/>
                <w:szCs w:val="18"/>
              </w:rPr>
              <w:t>Glaszetter</w:t>
            </w:r>
          </w:p>
        </w:tc>
        <w:tc>
          <w:tcPr>
            <w:tcW w:w="1963" w:type="dxa"/>
            <w:tcBorders>
              <w:top w:val="nil"/>
              <w:left w:val="nil"/>
              <w:bottom w:val="single" w:sz="8" w:space="0" w:color="auto"/>
              <w:right w:val="single" w:sz="8" w:space="0" w:color="auto"/>
            </w:tcBorders>
            <w:shd w:val="clear" w:color="000000" w:fill="F2F2F2"/>
            <w:noWrap/>
            <w:vAlign w:val="center"/>
          </w:tcPr>
          <w:p w14:paraId="1E3BC25D" w14:textId="38C095FA"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759C1936" w14:textId="6C3E8B8A"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00802C00" w14:textId="77777777" w:rsidR="00B92A74" w:rsidRPr="004651F1" w:rsidRDefault="00B92A74" w:rsidP="0048556D">
            <w:pPr>
              <w:pStyle w:val="05-INH-Body"/>
              <w:ind w:left="0"/>
              <w:rPr>
                <w:rFonts w:cs="Arial"/>
                <w:szCs w:val="18"/>
              </w:rPr>
            </w:pPr>
          </w:p>
        </w:tc>
      </w:tr>
      <w:tr w:rsidR="00B92A74" w:rsidRPr="004651F1" w14:paraId="39BCF1EF"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29363AF6" w14:textId="77777777" w:rsidR="00B92A74" w:rsidRPr="004651F1" w:rsidRDefault="00B92A74" w:rsidP="0048556D">
            <w:pPr>
              <w:pStyle w:val="05-INH-Body"/>
              <w:ind w:left="0"/>
              <w:rPr>
                <w:rFonts w:cs="Arial"/>
                <w:szCs w:val="18"/>
              </w:rPr>
            </w:pPr>
            <w:r w:rsidRPr="004651F1">
              <w:rPr>
                <w:rFonts w:cs="Arial"/>
                <w:szCs w:val="18"/>
              </w:rPr>
              <w:t>Inbraak</w:t>
            </w:r>
          </w:p>
        </w:tc>
        <w:tc>
          <w:tcPr>
            <w:tcW w:w="2620" w:type="dxa"/>
            <w:tcBorders>
              <w:top w:val="nil"/>
              <w:left w:val="nil"/>
              <w:bottom w:val="single" w:sz="8" w:space="0" w:color="auto"/>
              <w:right w:val="single" w:sz="8" w:space="0" w:color="auto"/>
            </w:tcBorders>
            <w:noWrap/>
            <w:vAlign w:val="center"/>
            <w:hideMark/>
          </w:tcPr>
          <w:p w14:paraId="2080C4F0" w14:textId="77777777" w:rsidR="00B92A74" w:rsidRPr="004651F1" w:rsidRDefault="00B92A74" w:rsidP="0048556D">
            <w:pPr>
              <w:pStyle w:val="05-INH-Body"/>
              <w:ind w:left="0"/>
              <w:rPr>
                <w:rFonts w:cs="Arial"/>
                <w:szCs w:val="18"/>
              </w:rPr>
            </w:pPr>
            <w:r w:rsidRPr="004651F1">
              <w:rPr>
                <w:rFonts w:cs="Arial"/>
                <w:szCs w:val="18"/>
              </w:rPr>
              <w:t>Beveiliging</w:t>
            </w:r>
          </w:p>
        </w:tc>
        <w:tc>
          <w:tcPr>
            <w:tcW w:w="1963" w:type="dxa"/>
            <w:tcBorders>
              <w:top w:val="nil"/>
              <w:left w:val="nil"/>
              <w:bottom w:val="single" w:sz="8" w:space="0" w:color="auto"/>
              <w:right w:val="single" w:sz="8" w:space="0" w:color="auto"/>
            </w:tcBorders>
            <w:shd w:val="clear" w:color="000000" w:fill="F2F2F2"/>
            <w:noWrap/>
            <w:vAlign w:val="center"/>
          </w:tcPr>
          <w:p w14:paraId="070FEF4D" w14:textId="4F466778"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095C14B9" w14:textId="367C0B52"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2C93B614" w14:textId="77777777" w:rsidR="00B92A74" w:rsidRPr="004651F1" w:rsidRDefault="00B92A74" w:rsidP="0048556D">
            <w:pPr>
              <w:pStyle w:val="05-INH-Body"/>
              <w:ind w:left="0"/>
              <w:rPr>
                <w:rFonts w:cs="Arial"/>
                <w:szCs w:val="18"/>
              </w:rPr>
            </w:pPr>
          </w:p>
        </w:tc>
      </w:tr>
      <w:tr w:rsidR="00B92A74" w:rsidRPr="004651F1" w14:paraId="107C4F4E"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209A4168" w14:textId="77777777" w:rsidR="00B92A74" w:rsidRPr="004651F1" w:rsidRDefault="00B92A74" w:rsidP="0048556D">
            <w:pPr>
              <w:pStyle w:val="05-INH-Body"/>
              <w:ind w:left="0"/>
              <w:rPr>
                <w:rFonts w:cs="Arial"/>
                <w:szCs w:val="18"/>
              </w:rPr>
            </w:pPr>
            <w:r w:rsidRPr="004651F1">
              <w:rPr>
                <w:rFonts w:cs="Arial"/>
                <w:szCs w:val="18"/>
              </w:rPr>
              <w:t>Inbraakalarmcentrale</w:t>
            </w:r>
          </w:p>
        </w:tc>
        <w:tc>
          <w:tcPr>
            <w:tcW w:w="2620" w:type="dxa"/>
            <w:tcBorders>
              <w:top w:val="nil"/>
              <w:left w:val="nil"/>
              <w:bottom w:val="single" w:sz="8" w:space="0" w:color="auto"/>
              <w:right w:val="single" w:sz="8" w:space="0" w:color="auto"/>
            </w:tcBorders>
            <w:noWrap/>
            <w:vAlign w:val="center"/>
            <w:hideMark/>
          </w:tcPr>
          <w:p w14:paraId="58CBF59E" w14:textId="77777777" w:rsidR="00B92A74" w:rsidRPr="004651F1" w:rsidRDefault="00B92A74" w:rsidP="0048556D">
            <w:pPr>
              <w:pStyle w:val="05-INH-Body"/>
              <w:ind w:left="0"/>
              <w:rPr>
                <w:rFonts w:cs="Arial"/>
                <w:szCs w:val="18"/>
              </w:rPr>
            </w:pPr>
            <w:r w:rsidRPr="004651F1">
              <w:rPr>
                <w:rFonts w:cs="Arial"/>
                <w:szCs w:val="18"/>
              </w:rPr>
              <w:t>Beveiliging installatie</w:t>
            </w:r>
          </w:p>
        </w:tc>
        <w:tc>
          <w:tcPr>
            <w:tcW w:w="1963" w:type="dxa"/>
            <w:tcBorders>
              <w:top w:val="nil"/>
              <w:left w:val="nil"/>
              <w:bottom w:val="single" w:sz="8" w:space="0" w:color="auto"/>
              <w:right w:val="single" w:sz="8" w:space="0" w:color="auto"/>
            </w:tcBorders>
            <w:shd w:val="clear" w:color="000000" w:fill="F2F2F2"/>
            <w:noWrap/>
            <w:vAlign w:val="center"/>
          </w:tcPr>
          <w:p w14:paraId="239A8923" w14:textId="5AFC43A7"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7A8BDC47" w14:textId="4FCB08B4"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628E8474" w14:textId="77777777" w:rsidR="00B92A74" w:rsidRPr="004651F1" w:rsidRDefault="00B92A74" w:rsidP="0048556D">
            <w:pPr>
              <w:pStyle w:val="05-INH-Body"/>
              <w:ind w:left="0"/>
              <w:rPr>
                <w:rFonts w:cs="Arial"/>
                <w:szCs w:val="18"/>
              </w:rPr>
            </w:pPr>
          </w:p>
        </w:tc>
      </w:tr>
      <w:tr w:rsidR="00B92A74" w:rsidRPr="004651F1" w14:paraId="18386853"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0BFB0BCD" w14:textId="77777777" w:rsidR="00B92A74" w:rsidRPr="004651F1" w:rsidRDefault="00B92A74" w:rsidP="0048556D">
            <w:pPr>
              <w:pStyle w:val="05-INH-Body"/>
              <w:ind w:left="0"/>
              <w:rPr>
                <w:rFonts w:cs="Arial"/>
                <w:szCs w:val="18"/>
              </w:rPr>
            </w:pPr>
            <w:r w:rsidRPr="004651F1">
              <w:rPr>
                <w:rFonts w:cs="Arial"/>
                <w:szCs w:val="18"/>
              </w:rPr>
              <w:t>Liften</w:t>
            </w:r>
          </w:p>
        </w:tc>
        <w:tc>
          <w:tcPr>
            <w:tcW w:w="2620" w:type="dxa"/>
            <w:tcBorders>
              <w:top w:val="nil"/>
              <w:left w:val="nil"/>
              <w:bottom w:val="single" w:sz="8" w:space="0" w:color="auto"/>
              <w:right w:val="single" w:sz="8" w:space="0" w:color="auto"/>
            </w:tcBorders>
            <w:noWrap/>
            <w:vAlign w:val="center"/>
            <w:hideMark/>
          </w:tcPr>
          <w:p w14:paraId="39006E3F" w14:textId="77777777" w:rsidR="00B92A74" w:rsidRPr="004651F1" w:rsidRDefault="00B92A74" w:rsidP="0048556D">
            <w:pPr>
              <w:pStyle w:val="05-INH-Body"/>
              <w:ind w:left="0"/>
              <w:rPr>
                <w:rFonts w:cs="Arial"/>
                <w:szCs w:val="18"/>
              </w:rPr>
            </w:pPr>
            <w:r w:rsidRPr="004651F1">
              <w:rPr>
                <w:rFonts w:cs="Arial"/>
                <w:szCs w:val="18"/>
              </w:rPr>
              <w:t>Liftservice</w:t>
            </w:r>
          </w:p>
        </w:tc>
        <w:tc>
          <w:tcPr>
            <w:tcW w:w="1963" w:type="dxa"/>
            <w:tcBorders>
              <w:top w:val="nil"/>
              <w:left w:val="nil"/>
              <w:bottom w:val="single" w:sz="8" w:space="0" w:color="auto"/>
              <w:right w:val="single" w:sz="8" w:space="0" w:color="auto"/>
            </w:tcBorders>
            <w:shd w:val="clear" w:color="000000" w:fill="F2F2F2"/>
            <w:noWrap/>
            <w:vAlign w:val="center"/>
          </w:tcPr>
          <w:p w14:paraId="60923842" w14:textId="1ABC4E70"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64851FDB" w14:textId="3B19B8E8"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6223F344" w14:textId="77777777" w:rsidR="00B92A74" w:rsidRPr="004651F1" w:rsidRDefault="00B92A74" w:rsidP="0048556D">
            <w:pPr>
              <w:pStyle w:val="05-INH-Body"/>
              <w:ind w:left="0"/>
              <w:rPr>
                <w:rFonts w:cs="Arial"/>
                <w:szCs w:val="18"/>
              </w:rPr>
            </w:pPr>
          </w:p>
        </w:tc>
      </w:tr>
      <w:tr w:rsidR="00B92A74" w:rsidRPr="004651F1" w14:paraId="1571FDB9"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4706EBDA" w14:textId="77777777" w:rsidR="00B92A74" w:rsidRPr="004651F1" w:rsidRDefault="00B92A74" w:rsidP="0048556D">
            <w:pPr>
              <w:pStyle w:val="05-INH-Body"/>
              <w:ind w:left="0"/>
              <w:rPr>
                <w:rFonts w:cs="Arial"/>
                <w:szCs w:val="18"/>
              </w:rPr>
            </w:pPr>
            <w:r w:rsidRPr="004651F1">
              <w:rPr>
                <w:rFonts w:cs="Arial"/>
                <w:szCs w:val="18"/>
              </w:rPr>
              <w:t>Luchtbehandeling</w:t>
            </w:r>
          </w:p>
        </w:tc>
        <w:tc>
          <w:tcPr>
            <w:tcW w:w="2620" w:type="dxa"/>
            <w:tcBorders>
              <w:top w:val="nil"/>
              <w:left w:val="nil"/>
              <w:bottom w:val="single" w:sz="8" w:space="0" w:color="auto"/>
              <w:right w:val="single" w:sz="8" w:space="0" w:color="auto"/>
            </w:tcBorders>
            <w:noWrap/>
            <w:vAlign w:val="center"/>
            <w:hideMark/>
          </w:tcPr>
          <w:p w14:paraId="6F92F0C5" w14:textId="77777777" w:rsidR="00B92A74" w:rsidRPr="004651F1" w:rsidRDefault="00B92A74" w:rsidP="0048556D">
            <w:pPr>
              <w:pStyle w:val="05-INH-Body"/>
              <w:ind w:left="0"/>
              <w:rPr>
                <w:rFonts w:cs="Arial"/>
                <w:szCs w:val="18"/>
              </w:rPr>
            </w:pPr>
            <w:r w:rsidRPr="004651F1">
              <w:rPr>
                <w:rFonts w:cs="Arial"/>
                <w:szCs w:val="18"/>
              </w:rPr>
              <w:t>Installatietechniek</w:t>
            </w:r>
          </w:p>
        </w:tc>
        <w:tc>
          <w:tcPr>
            <w:tcW w:w="1963" w:type="dxa"/>
            <w:tcBorders>
              <w:top w:val="nil"/>
              <w:left w:val="nil"/>
              <w:bottom w:val="single" w:sz="8" w:space="0" w:color="auto"/>
              <w:right w:val="single" w:sz="8" w:space="0" w:color="auto"/>
            </w:tcBorders>
            <w:shd w:val="clear" w:color="000000" w:fill="F2F2F2"/>
            <w:noWrap/>
            <w:vAlign w:val="center"/>
          </w:tcPr>
          <w:p w14:paraId="732BA8F4" w14:textId="4519E053"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6CFD8E5A" w14:textId="64D77C1D"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564AFA52" w14:textId="77777777" w:rsidR="00B92A74" w:rsidRPr="004651F1" w:rsidRDefault="00B92A74" w:rsidP="0048556D">
            <w:pPr>
              <w:pStyle w:val="05-INH-Body"/>
              <w:ind w:left="0"/>
              <w:rPr>
                <w:rFonts w:cs="Arial"/>
                <w:szCs w:val="18"/>
              </w:rPr>
            </w:pPr>
          </w:p>
        </w:tc>
      </w:tr>
      <w:tr w:rsidR="00B92A74" w:rsidRPr="004651F1" w14:paraId="30ECE5A7"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511F6531" w14:textId="77777777" w:rsidR="00B92A74" w:rsidRPr="004651F1" w:rsidRDefault="00B92A74" w:rsidP="0048556D">
            <w:pPr>
              <w:pStyle w:val="05-INH-Body"/>
              <w:ind w:left="0"/>
              <w:rPr>
                <w:rFonts w:cs="Arial"/>
                <w:szCs w:val="18"/>
              </w:rPr>
            </w:pPr>
            <w:r w:rsidRPr="004651F1">
              <w:rPr>
                <w:rFonts w:cs="Arial"/>
                <w:szCs w:val="18"/>
              </w:rPr>
              <w:t>Stadsverwarming</w:t>
            </w:r>
          </w:p>
        </w:tc>
        <w:tc>
          <w:tcPr>
            <w:tcW w:w="2620" w:type="dxa"/>
            <w:tcBorders>
              <w:top w:val="nil"/>
              <w:left w:val="nil"/>
              <w:bottom w:val="single" w:sz="8" w:space="0" w:color="auto"/>
              <w:right w:val="single" w:sz="8" w:space="0" w:color="auto"/>
            </w:tcBorders>
            <w:noWrap/>
            <w:vAlign w:val="center"/>
            <w:hideMark/>
          </w:tcPr>
          <w:p w14:paraId="3C79F17A" w14:textId="77777777" w:rsidR="00B92A74" w:rsidRPr="004651F1" w:rsidRDefault="00B92A74" w:rsidP="0048556D">
            <w:pPr>
              <w:pStyle w:val="05-INH-Body"/>
              <w:ind w:left="0"/>
              <w:rPr>
                <w:rFonts w:cs="Arial"/>
                <w:szCs w:val="18"/>
              </w:rPr>
            </w:pPr>
            <w:r w:rsidRPr="004651F1">
              <w:rPr>
                <w:rFonts w:cs="Arial"/>
                <w:szCs w:val="18"/>
              </w:rPr>
              <w:t>Stadsverwarming</w:t>
            </w:r>
          </w:p>
        </w:tc>
        <w:tc>
          <w:tcPr>
            <w:tcW w:w="1963" w:type="dxa"/>
            <w:tcBorders>
              <w:top w:val="nil"/>
              <w:left w:val="nil"/>
              <w:bottom w:val="single" w:sz="8" w:space="0" w:color="auto"/>
              <w:right w:val="single" w:sz="8" w:space="0" w:color="auto"/>
            </w:tcBorders>
            <w:shd w:val="clear" w:color="000000" w:fill="F2F2F2"/>
            <w:noWrap/>
            <w:vAlign w:val="center"/>
            <w:hideMark/>
          </w:tcPr>
          <w:p w14:paraId="2D31A5A5" w14:textId="77777777" w:rsidR="00B92A74" w:rsidRPr="004651F1" w:rsidRDefault="00B92A74" w:rsidP="0048556D">
            <w:pPr>
              <w:pStyle w:val="05-INH-Body"/>
              <w:ind w:left="0"/>
              <w:rPr>
                <w:rFonts w:cs="Arial"/>
                <w:szCs w:val="18"/>
              </w:rPr>
            </w:pPr>
            <w:r w:rsidRPr="004651F1">
              <w:rPr>
                <w:rFonts w:cs="Arial"/>
                <w:szCs w:val="18"/>
              </w:rPr>
              <w:t>Nationaal nummer</w:t>
            </w:r>
          </w:p>
        </w:tc>
        <w:tc>
          <w:tcPr>
            <w:tcW w:w="1517" w:type="dxa"/>
            <w:tcBorders>
              <w:top w:val="nil"/>
              <w:left w:val="nil"/>
              <w:bottom w:val="single" w:sz="8" w:space="0" w:color="auto"/>
              <w:right w:val="single" w:sz="8" w:space="0" w:color="auto"/>
            </w:tcBorders>
            <w:shd w:val="clear" w:color="000000" w:fill="F2F2F2"/>
            <w:noWrap/>
            <w:vAlign w:val="center"/>
            <w:hideMark/>
          </w:tcPr>
          <w:p w14:paraId="64AC79FD" w14:textId="77777777" w:rsidR="00B92A74" w:rsidRPr="004651F1" w:rsidRDefault="00B92A74" w:rsidP="0048556D">
            <w:pPr>
              <w:pStyle w:val="05-INH-Body"/>
              <w:ind w:left="0"/>
              <w:rPr>
                <w:rFonts w:cs="Arial"/>
                <w:szCs w:val="18"/>
              </w:rPr>
            </w:pPr>
            <w:r w:rsidRPr="004651F1">
              <w:rPr>
                <w:rFonts w:cs="Arial"/>
                <w:szCs w:val="18"/>
              </w:rPr>
              <w:t>0800 9009</w:t>
            </w:r>
          </w:p>
        </w:tc>
        <w:tc>
          <w:tcPr>
            <w:tcW w:w="1487" w:type="dxa"/>
            <w:tcBorders>
              <w:top w:val="nil"/>
              <w:left w:val="nil"/>
              <w:bottom w:val="single" w:sz="8" w:space="0" w:color="auto"/>
              <w:right w:val="single" w:sz="8" w:space="0" w:color="auto"/>
            </w:tcBorders>
            <w:shd w:val="clear" w:color="000000" w:fill="F2F2F2"/>
            <w:noWrap/>
            <w:vAlign w:val="center"/>
          </w:tcPr>
          <w:p w14:paraId="47D0D0F3" w14:textId="39C14A97" w:rsidR="00B92A74" w:rsidRPr="004651F1" w:rsidRDefault="00B92A74" w:rsidP="0048556D">
            <w:pPr>
              <w:pStyle w:val="05-INH-Body"/>
              <w:ind w:left="0"/>
              <w:rPr>
                <w:rFonts w:cs="Arial"/>
                <w:szCs w:val="18"/>
              </w:rPr>
            </w:pPr>
          </w:p>
        </w:tc>
      </w:tr>
      <w:tr w:rsidR="00B92A74" w:rsidRPr="00DF153A" w14:paraId="7BD9C351" w14:textId="77777777" w:rsidTr="0048556D">
        <w:trPr>
          <w:trHeight w:val="270"/>
        </w:trPr>
        <w:tc>
          <w:tcPr>
            <w:tcW w:w="1940" w:type="dxa"/>
            <w:tcBorders>
              <w:top w:val="nil"/>
              <w:left w:val="single" w:sz="8" w:space="0" w:color="auto"/>
              <w:bottom w:val="single" w:sz="8" w:space="0" w:color="auto"/>
              <w:right w:val="single" w:sz="8" w:space="0" w:color="auto"/>
            </w:tcBorders>
            <w:noWrap/>
            <w:vAlign w:val="center"/>
          </w:tcPr>
          <w:p w14:paraId="0B32F650" w14:textId="77777777" w:rsidR="00B92A74" w:rsidRPr="004651F1" w:rsidRDefault="00B92A74" w:rsidP="0048556D">
            <w:pPr>
              <w:pStyle w:val="05-INH-Body"/>
              <w:ind w:left="0"/>
              <w:rPr>
                <w:rFonts w:cs="Arial"/>
                <w:szCs w:val="18"/>
              </w:rPr>
            </w:pPr>
            <w:r w:rsidRPr="004651F1">
              <w:rPr>
                <w:rFonts w:cs="Arial"/>
                <w:szCs w:val="18"/>
              </w:rPr>
              <w:t>Opvang studenten / medewerkers</w:t>
            </w:r>
          </w:p>
        </w:tc>
        <w:tc>
          <w:tcPr>
            <w:tcW w:w="2620" w:type="dxa"/>
            <w:tcBorders>
              <w:top w:val="nil"/>
              <w:left w:val="nil"/>
              <w:bottom w:val="single" w:sz="8" w:space="0" w:color="auto"/>
              <w:right w:val="single" w:sz="8" w:space="0" w:color="auto"/>
            </w:tcBorders>
            <w:noWrap/>
            <w:vAlign w:val="center"/>
          </w:tcPr>
          <w:p w14:paraId="3D2008D8" w14:textId="77777777" w:rsidR="00B92A74" w:rsidRPr="004651F1" w:rsidRDefault="00B92A74" w:rsidP="0048556D">
            <w:pPr>
              <w:pStyle w:val="05-INH-Body"/>
              <w:ind w:left="0"/>
              <w:rPr>
                <w:rFonts w:cs="Arial"/>
                <w:szCs w:val="18"/>
              </w:rPr>
            </w:pPr>
            <w:r w:rsidRPr="004651F1">
              <w:rPr>
                <w:rFonts w:cs="Arial"/>
                <w:szCs w:val="18"/>
              </w:rPr>
              <w:t xml:space="preserve">Noodlocatie tijdens ontruiming </w:t>
            </w:r>
          </w:p>
        </w:tc>
        <w:tc>
          <w:tcPr>
            <w:tcW w:w="1963" w:type="dxa"/>
            <w:tcBorders>
              <w:top w:val="nil"/>
              <w:left w:val="nil"/>
              <w:bottom w:val="single" w:sz="8" w:space="0" w:color="auto"/>
              <w:right w:val="single" w:sz="8" w:space="0" w:color="auto"/>
            </w:tcBorders>
            <w:shd w:val="clear" w:color="000000" w:fill="F2F2F2"/>
            <w:noWrap/>
            <w:vAlign w:val="center"/>
          </w:tcPr>
          <w:p w14:paraId="11001FA3" w14:textId="221BEB05"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4CCA6989" w14:textId="0597BFD8"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0C3F84E4" w14:textId="06BFC290" w:rsidR="00B92A74" w:rsidRPr="004651F1" w:rsidRDefault="00B92A74" w:rsidP="0048556D">
            <w:pPr>
              <w:pStyle w:val="05-INH-Body"/>
              <w:ind w:left="0"/>
              <w:rPr>
                <w:rFonts w:cs="Arial"/>
                <w:szCs w:val="18"/>
              </w:rPr>
            </w:pPr>
          </w:p>
        </w:tc>
      </w:tr>
      <w:tr w:rsidR="00B92A74" w:rsidRPr="00DF153A" w14:paraId="52E2C45D" w14:textId="77777777" w:rsidTr="00B954BD">
        <w:trPr>
          <w:trHeight w:val="812"/>
        </w:trPr>
        <w:tc>
          <w:tcPr>
            <w:tcW w:w="1940" w:type="dxa"/>
            <w:tcBorders>
              <w:top w:val="nil"/>
              <w:left w:val="single" w:sz="8" w:space="0" w:color="auto"/>
              <w:bottom w:val="single" w:sz="8" w:space="0" w:color="auto"/>
              <w:right w:val="single" w:sz="8" w:space="0" w:color="auto"/>
            </w:tcBorders>
            <w:noWrap/>
            <w:vAlign w:val="center"/>
            <w:hideMark/>
          </w:tcPr>
          <w:p w14:paraId="6C26E5DF" w14:textId="77777777" w:rsidR="00B92A74" w:rsidRPr="004651F1" w:rsidRDefault="00B92A74" w:rsidP="0048556D">
            <w:pPr>
              <w:pStyle w:val="05-INH-Body"/>
              <w:ind w:left="0"/>
              <w:rPr>
                <w:rFonts w:cs="Arial"/>
                <w:szCs w:val="18"/>
              </w:rPr>
            </w:pPr>
            <w:r w:rsidRPr="004651F1">
              <w:rPr>
                <w:rFonts w:cs="Arial"/>
                <w:szCs w:val="18"/>
              </w:rPr>
              <w:t>Te laat inschakelen</w:t>
            </w:r>
          </w:p>
        </w:tc>
        <w:tc>
          <w:tcPr>
            <w:tcW w:w="2620" w:type="dxa"/>
            <w:tcBorders>
              <w:top w:val="nil"/>
              <w:left w:val="nil"/>
              <w:bottom w:val="single" w:sz="8" w:space="0" w:color="auto"/>
              <w:right w:val="single" w:sz="8" w:space="0" w:color="auto"/>
            </w:tcBorders>
            <w:noWrap/>
            <w:vAlign w:val="center"/>
            <w:hideMark/>
          </w:tcPr>
          <w:p w14:paraId="2B4D8823" w14:textId="77777777" w:rsidR="00B92A74" w:rsidRPr="004651F1" w:rsidRDefault="00B92A74" w:rsidP="0048556D">
            <w:pPr>
              <w:pStyle w:val="05-INH-Body"/>
              <w:ind w:left="0"/>
              <w:rPr>
                <w:rFonts w:cs="Arial"/>
                <w:szCs w:val="18"/>
              </w:rPr>
            </w:pPr>
            <w:r w:rsidRPr="004651F1">
              <w:rPr>
                <w:rFonts w:cs="Arial"/>
                <w:szCs w:val="18"/>
              </w:rPr>
              <w:t>Meldkamer belt object</w:t>
            </w:r>
          </w:p>
        </w:tc>
        <w:tc>
          <w:tcPr>
            <w:tcW w:w="1963" w:type="dxa"/>
            <w:tcBorders>
              <w:top w:val="nil"/>
              <w:left w:val="nil"/>
              <w:bottom w:val="single" w:sz="8" w:space="0" w:color="auto"/>
              <w:right w:val="single" w:sz="8" w:space="0" w:color="auto"/>
            </w:tcBorders>
            <w:shd w:val="clear" w:color="000000" w:fill="F2F2F2"/>
            <w:noWrap/>
            <w:vAlign w:val="center"/>
          </w:tcPr>
          <w:p w14:paraId="586C5E63" w14:textId="1D70AD94"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506DD43B" w14:textId="3B99FC4B"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11D5D1EA" w14:textId="72658486" w:rsidR="00B92A74" w:rsidRPr="004651F1" w:rsidRDefault="00B92A74" w:rsidP="0048556D">
            <w:pPr>
              <w:pStyle w:val="05-INH-Body"/>
              <w:ind w:left="0"/>
              <w:rPr>
                <w:rFonts w:cs="Arial"/>
                <w:szCs w:val="18"/>
              </w:rPr>
            </w:pPr>
          </w:p>
        </w:tc>
      </w:tr>
      <w:tr w:rsidR="00B92A74" w:rsidRPr="004651F1" w14:paraId="22044448"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60941320" w14:textId="77777777" w:rsidR="00B92A74" w:rsidRPr="004651F1" w:rsidRDefault="00B92A74" w:rsidP="0048556D">
            <w:pPr>
              <w:pStyle w:val="05-INH-Body"/>
              <w:ind w:left="0"/>
              <w:rPr>
                <w:rFonts w:cs="Arial"/>
                <w:szCs w:val="18"/>
              </w:rPr>
            </w:pPr>
            <w:r w:rsidRPr="004651F1">
              <w:rPr>
                <w:rFonts w:cs="Arial"/>
                <w:szCs w:val="18"/>
              </w:rPr>
              <w:t>Warmte</w:t>
            </w:r>
          </w:p>
        </w:tc>
        <w:tc>
          <w:tcPr>
            <w:tcW w:w="2620" w:type="dxa"/>
            <w:tcBorders>
              <w:top w:val="nil"/>
              <w:left w:val="nil"/>
              <w:bottom w:val="single" w:sz="8" w:space="0" w:color="auto"/>
              <w:right w:val="single" w:sz="8" w:space="0" w:color="auto"/>
            </w:tcBorders>
            <w:noWrap/>
            <w:vAlign w:val="center"/>
            <w:hideMark/>
          </w:tcPr>
          <w:p w14:paraId="2BAEAFAF" w14:textId="77777777" w:rsidR="00B92A74" w:rsidRPr="004651F1" w:rsidRDefault="00B92A74" w:rsidP="0048556D">
            <w:pPr>
              <w:pStyle w:val="05-INH-Body"/>
              <w:ind w:left="0"/>
              <w:rPr>
                <w:rFonts w:cs="Arial"/>
                <w:szCs w:val="18"/>
              </w:rPr>
            </w:pPr>
            <w:r w:rsidRPr="004651F1">
              <w:rPr>
                <w:rFonts w:cs="Arial"/>
                <w:szCs w:val="18"/>
              </w:rPr>
              <w:t>Ketels</w:t>
            </w:r>
          </w:p>
        </w:tc>
        <w:tc>
          <w:tcPr>
            <w:tcW w:w="1963" w:type="dxa"/>
            <w:tcBorders>
              <w:top w:val="nil"/>
              <w:left w:val="nil"/>
              <w:bottom w:val="single" w:sz="8" w:space="0" w:color="auto"/>
              <w:right w:val="single" w:sz="8" w:space="0" w:color="auto"/>
            </w:tcBorders>
            <w:shd w:val="clear" w:color="000000" w:fill="F2F2F2"/>
            <w:noWrap/>
            <w:vAlign w:val="center"/>
          </w:tcPr>
          <w:p w14:paraId="6796861E" w14:textId="5D47AF46" w:rsidR="00B92A74" w:rsidRPr="004651F1" w:rsidRDefault="00B92A74" w:rsidP="0048556D">
            <w:pPr>
              <w:pStyle w:val="05-INH-Body"/>
              <w:ind w:left="0"/>
              <w:rPr>
                <w:rFonts w:cs="Arial"/>
                <w:szCs w:val="18"/>
              </w:rPr>
            </w:pPr>
          </w:p>
        </w:tc>
        <w:tc>
          <w:tcPr>
            <w:tcW w:w="1517" w:type="dxa"/>
            <w:tcBorders>
              <w:top w:val="nil"/>
              <w:left w:val="nil"/>
              <w:bottom w:val="single" w:sz="8" w:space="0" w:color="auto"/>
              <w:right w:val="single" w:sz="8" w:space="0" w:color="auto"/>
            </w:tcBorders>
            <w:shd w:val="clear" w:color="000000" w:fill="F2F2F2"/>
            <w:noWrap/>
            <w:vAlign w:val="center"/>
          </w:tcPr>
          <w:p w14:paraId="14A419EC" w14:textId="189D1552" w:rsidR="00B92A74" w:rsidRPr="004651F1" w:rsidRDefault="00B92A74" w:rsidP="0048556D">
            <w:pPr>
              <w:pStyle w:val="05-INH-Body"/>
              <w:ind w:left="0"/>
              <w:rPr>
                <w:rFonts w:cs="Arial"/>
                <w:szCs w:val="18"/>
              </w:rPr>
            </w:pPr>
          </w:p>
        </w:tc>
        <w:tc>
          <w:tcPr>
            <w:tcW w:w="1487" w:type="dxa"/>
            <w:tcBorders>
              <w:top w:val="nil"/>
              <w:left w:val="nil"/>
              <w:bottom w:val="single" w:sz="8" w:space="0" w:color="auto"/>
              <w:right w:val="single" w:sz="8" w:space="0" w:color="auto"/>
            </w:tcBorders>
            <w:shd w:val="clear" w:color="000000" w:fill="F2F2F2"/>
            <w:noWrap/>
            <w:vAlign w:val="center"/>
          </w:tcPr>
          <w:p w14:paraId="76833139" w14:textId="29A7776B" w:rsidR="00B92A74" w:rsidRPr="004651F1" w:rsidRDefault="00B92A74" w:rsidP="0048556D">
            <w:pPr>
              <w:pStyle w:val="05-INH-Body"/>
              <w:ind w:left="0"/>
              <w:rPr>
                <w:rFonts w:cs="Arial"/>
                <w:szCs w:val="18"/>
              </w:rPr>
            </w:pPr>
          </w:p>
        </w:tc>
      </w:tr>
      <w:tr w:rsidR="00B92A74" w:rsidRPr="004651F1" w14:paraId="2EE38871" w14:textId="77777777" w:rsidTr="00B954BD">
        <w:trPr>
          <w:trHeight w:val="270"/>
        </w:trPr>
        <w:tc>
          <w:tcPr>
            <w:tcW w:w="1940" w:type="dxa"/>
            <w:tcBorders>
              <w:top w:val="nil"/>
              <w:left w:val="single" w:sz="8" w:space="0" w:color="auto"/>
              <w:bottom w:val="single" w:sz="8" w:space="0" w:color="auto"/>
              <w:right w:val="single" w:sz="8" w:space="0" w:color="auto"/>
            </w:tcBorders>
            <w:noWrap/>
            <w:vAlign w:val="center"/>
            <w:hideMark/>
          </w:tcPr>
          <w:p w14:paraId="18BC3947" w14:textId="77777777" w:rsidR="00B92A74" w:rsidRPr="004651F1" w:rsidRDefault="00B92A74" w:rsidP="0048556D">
            <w:pPr>
              <w:pStyle w:val="05-INH-Body"/>
              <w:ind w:left="0"/>
              <w:rPr>
                <w:rFonts w:cs="Arial"/>
                <w:szCs w:val="18"/>
              </w:rPr>
            </w:pPr>
            <w:r w:rsidRPr="004651F1">
              <w:rPr>
                <w:rFonts w:cs="Arial"/>
                <w:szCs w:val="18"/>
              </w:rPr>
              <w:t>Water</w:t>
            </w:r>
          </w:p>
        </w:tc>
        <w:tc>
          <w:tcPr>
            <w:tcW w:w="2620" w:type="dxa"/>
            <w:tcBorders>
              <w:top w:val="nil"/>
              <w:left w:val="nil"/>
              <w:bottom w:val="single" w:sz="8" w:space="0" w:color="auto"/>
              <w:right w:val="single" w:sz="8" w:space="0" w:color="auto"/>
            </w:tcBorders>
            <w:noWrap/>
            <w:vAlign w:val="center"/>
            <w:hideMark/>
          </w:tcPr>
          <w:p w14:paraId="07EE1856" w14:textId="77777777" w:rsidR="00B92A74" w:rsidRPr="004651F1" w:rsidRDefault="00B92A74" w:rsidP="0048556D">
            <w:pPr>
              <w:pStyle w:val="05-INH-Body"/>
              <w:ind w:left="0"/>
              <w:rPr>
                <w:rFonts w:cs="Arial"/>
                <w:szCs w:val="18"/>
              </w:rPr>
            </w:pPr>
            <w:r w:rsidRPr="004651F1">
              <w:rPr>
                <w:rFonts w:cs="Arial"/>
                <w:szCs w:val="18"/>
              </w:rPr>
              <w:t>Water afgesloten</w:t>
            </w:r>
          </w:p>
        </w:tc>
        <w:tc>
          <w:tcPr>
            <w:tcW w:w="1963" w:type="dxa"/>
            <w:tcBorders>
              <w:top w:val="nil"/>
              <w:left w:val="nil"/>
              <w:bottom w:val="single" w:sz="8" w:space="0" w:color="auto"/>
              <w:right w:val="single" w:sz="8" w:space="0" w:color="auto"/>
            </w:tcBorders>
            <w:shd w:val="clear" w:color="000000" w:fill="F2F2F2"/>
            <w:noWrap/>
            <w:vAlign w:val="center"/>
            <w:hideMark/>
          </w:tcPr>
          <w:p w14:paraId="54284FEA" w14:textId="77777777" w:rsidR="00B92A74" w:rsidRPr="004651F1" w:rsidRDefault="00B92A74" w:rsidP="0048556D">
            <w:pPr>
              <w:pStyle w:val="05-INH-Body"/>
              <w:ind w:left="0"/>
              <w:rPr>
                <w:rFonts w:cs="Arial"/>
                <w:szCs w:val="18"/>
              </w:rPr>
            </w:pPr>
            <w:r w:rsidRPr="004651F1">
              <w:rPr>
                <w:rFonts w:cs="Arial"/>
                <w:szCs w:val="18"/>
              </w:rPr>
              <w:t>Waternet</w:t>
            </w:r>
          </w:p>
        </w:tc>
        <w:tc>
          <w:tcPr>
            <w:tcW w:w="1517" w:type="dxa"/>
            <w:tcBorders>
              <w:top w:val="nil"/>
              <w:left w:val="nil"/>
              <w:bottom w:val="single" w:sz="8" w:space="0" w:color="auto"/>
              <w:right w:val="single" w:sz="8" w:space="0" w:color="auto"/>
            </w:tcBorders>
            <w:shd w:val="clear" w:color="000000" w:fill="F2F2F2"/>
            <w:noWrap/>
            <w:vAlign w:val="center"/>
            <w:hideMark/>
          </w:tcPr>
          <w:p w14:paraId="298EB873" w14:textId="77777777" w:rsidR="00B92A74" w:rsidRPr="004651F1" w:rsidRDefault="00B92A74" w:rsidP="0048556D">
            <w:pPr>
              <w:pStyle w:val="05-INH-Body"/>
              <w:ind w:left="0"/>
              <w:rPr>
                <w:rFonts w:cs="Arial"/>
                <w:szCs w:val="18"/>
              </w:rPr>
            </w:pPr>
            <w:r w:rsidRPr="004651F1">
              <w:rPr>
                <w:rFonts w:cs="Arial"/>
                <w:szCs w:val="18"/>
              </w:rPr>
              <w:t>0900 9394</w:t>
            </w:r>
          </w:p>
        </w:tc>
        <w:tc>
          <w:tcPr>
            <w:tcW w:w="1487" w:type="dxa"/>
            <w:tcBorders>
              <w:top w:val="nil"/>
              <w:left w:val="nil"/>
              <w:bottom w:val="single" w:sz="8" w:space="0" w:color="auto"/>
              <w:right w:val="single" w:sz="8" w:space="0" w:color="auto"/>
            </w:tcBorders>
            <w:shd w:val="clear" w:color="000000" w:fill="F2F2F2"/>
            <w:noWrap/>
            <w:vAlign w:val="center"/>
          </w:tcPr>
          <w:p w14:paraId="6346D197" w14:textId="2413E972" w:rsidR="00B92A74" w:rsidRPr="004651F1" w:rsidRDefault="00B92A74" w:rsidP="0048556D">
            <w:pPr>
              <w:pStyle w:val="05-INH-Body"/>
              <w:ind w:left="0"/>
              <w:rPr>
                <w:rFonts w:cs="Arial"/>
                <w:szCs w:val="18"/>
              </w:rPr>
            </w:pPr>
          </w:p>
        </w:tc>
      </w:tr>
      <w:tr w:rsidR="00B92A74" w:rsidRPr="004651F1" w14:paraId="562ECC20" w14:textId="77777777" w:rsidTr="0048556D">
        <w:trPr>
          <w:trHeight w:val="270"/>
        </w:trPr>
        <w:tc>
          <w:tcPr>
            <w:tcW w:w="1940" w:type="dxa"/>
            <w:tcBorders>
              <w:top w:val="nil"/>
              <w:left w:val="single" w:sz="8" w:space="0" w:color="auto"/>
              <w:bottom w:val="single" w:sz="8" w:space="0" w:color="auto"/>
              <w:right w:val="single" w:sz="8" w:space="0" w:color="auto"/>
            </w:tcBorders>
            <w:noWrap/>
            <w:vAlign w:val="center"/>
            <w:hideMark/>
          </w:tcPr>
          <w:p w14:paraId="69F610D1" w14:textId="77777777" w:rsidR="00B92A74" w:rsidRPr="004651F1" w:rsidRDefault="00B92A74" w:rsidP="0048556D">
            <w:pPr>
              <w:pStyle w:val="05-INH-Body"/>
              <w:ind w:left="0"/>
              <w:rPr>
                <w:rFonts w:cs="Arial"/>
                <w:szCs w:val="18"/>
              </w:rPr>
            </w:pPr>
            <w:r w:rsidRPr="004651F1">
              <w:rPr>
                <w:rFonts w:cs="Arial"/>
                <w:szCs w:val="18"/>
              </w:rPr>
              <w:t>Waterschade</w:t>
            </w:r>
          </w:p>
        </w:tc>
        <w:tc>
          <w:tcPr>
            <w:tcW w:w="2620" w:type="dxa"/>
            <w:tcBorders>
              <w:top w:val="nil"/>
              <w:left w:val="nil"/>
              <w:bottom w:val="single" w:sz="8" w:space="0" w:color="auto"/>
              <w:right w:val="single" w:sz="8" w:space="0" w:color="auto"/>
            </w:tcBorders>
            <w:noWrap/>
            <w:vAlign w:val="center"/>
            <w:hideMark/>
          </w:tcPr>
          <w:p w14:paraId="1FF023DB" w14:textId="77777777" w:rsidR="00B92A74" w:rsidRPr="004651F1" w:rsidRDefault="00B92A74" w:rsidP="0048556D">
            <w:pPr>
              <w:pStyle w:val="05-INH-Body"/>
              <w:ind w:left="0"/>
              <w:rPr>
                <w:rFonts w:cs="Arial"/>
                <w:szCs w:val="18"/>
              </w:rPr>
            </w:pPr>
            <w:r w:rsidRPr="004651F1">
              <w:rPr>
                <w:rFonts w:cs="Arial"/>
                <w:szCs w:val="18"/>
              </w:rPr>
              <w:t>Overstroming</w:t>
            </w:r>
          </w:p>
        </w:tc>
        <w:tc>
          <w:tcPr>
            <w:tcW w:w="1963" w:type="dxa"/>
            <w:tcBorders>
              <w:top w:val="nil"/>
              <w:left w:val="nil"/>
              <w:bottom w:val="single" w:sz="8" w:space="0" w:color="auto"/>
              <w:right w:val="single" w:sz="8" w:space="0" w:color="auto"/>
            </w:tcBorders>
            <w:shd w:val="clear" w:color="000000" w:fill="F2F2F2"/>
            <w:noWrap/>
            <w:vAlign w:val="center"/>
            <w:hideMark/>
          </w:tcPr>
          <w:p w14:paraId="5A9C3AAF" w14:textId="77777777" w:rsidR="00B92A74" w:rsidRPr="004651F1" w:rsidRDefault="00B92A74" w:rsidP="0048556D">
            <w:pPr>
              <w:pStyle w:val="05-INH-Body"/>
              <w:ind w:left="0"/>
              <w:rPr>
                <w:rFonts w:cs="Arial"/>
                <w:szCs w:val="18"/>
              </w:rPr>
            </w:pPr>
            <w:r w:rsidRPr="004651F1">
              <w:rPr>
                <w:rFonts w:cs="Arial"/>
                <w:szCs w:val="18"/>
              </w:rPr>
              <w:t>Brandweer (pompen)</w:t>
            </w:r>
          </w:p>
        </w:tc>
        <w:tc>
          <w:tcPr>
            <w:tcW w:w="1517" w:type="dxa"/>
            <w:tcBorders>
              <w:top w:val="nil"/>
              <w:left w:val="nil"/>
              <w:bottom w:val="single" w:sz="8" w:space="0" w:color="auto"/>
              <w:right w:val="single" w:sz="8" w:space="0" w:color="auto"/>
            </w:tcBorders>
            <w:shd w:val="clear" w:color="000000" w:fill="F2F2F2"/>
            <w:noWrap/>
            <w:vAlign w:val="center"/>
            <w:hideMark/>
          </w:tcPr>
          <w:p w14:paraId="36843945" w14:textId="77777777" w:rsidR="00B92A74" w:rsidRPr="004651F1" w:rsidRDefault="00B92A74" w:rsidP="0048556D">
            <w:pPr>
              <w:pStyle w:val="05-INH-Body"/>
              <w:ind w:left="0"/>
              <w:rPr>
                <w:rFonts w:cs="Arial"/>
                <w:szCs w:val="18"/>
              </w:rPr>
            </w:pPr>
            <w:r w:rsidRPr="004651F1">
              <w:rPr>
                <w:rFonts w:cs="Arial"/>
                <w:szCs w:val="18"/>
              </w:rPr>
              <w:t>112 / 0900 8844</w:t>
            </w:r>
          </w:p>
        </w:tc>
        <w:tc>
          <w:tcPr>
            <w:tcW w:w="1487" w:type="dxa"/>
            <w:tcBorders>
              <w:top w:val="nil"/>
              <w:left w:val="nil"/>
              <w:bottom w:val="single" w:sz="8" w:space="0" w:color="auto"/>
              <w:right w:val="single" w:sz="8" w:space="0" w:color="auto"/>
            </w:tcBorders>
            <w:shd w:val="clear" w:color="000000" w:fill="F2F2F2"/>
            <w:noWrap/>
            <w:vAlign w:val="center"/>
            <w:hideMark/>
          </w:tcPr>
          <w:p w14:paraId="0995E2E9" w14:textId="2AEF90F5" w:rsidR="00B92A74" w:rsidRPr="004651F1" w:rsidRDefault="00B92A74" w:rsidP="0048556D">
            <w:pPr>
              <w:pStyle w:val="05-INH-Body"/>
              <w:ind w:left="0"/>
              <w:rPr>
                <w:rFonts w:cs="Arial"/>
                <w:szCs w:val="18"/>
              </w:rPr>
            </w:pPr>
          </w:p>
        </w:tc>
      </w:tr>
    </w:tbl>
    <w:p w14:paraId="6C948B10" w14:textId="4660D574" w:rsidR="00B92A74" w:rsidRDefault="00B92A74" w:rsidP="00920B79">
      <w:pPr>
        <w:spacing w:line="288" w:lineRule="auto"/>
        <w:rPr>
          <w:b/>
          <w:bCs/>
          <w:lang w:val="nl-NL"/>
        </w:rPr>
      </w:pPr>
    </w:p>
    <w:p w14:paraId="57858D95" w14:textId="77777777" w:rsidR="00B92A74" w:rsidRDefault="00B92A74" w:rsidP="00920B79">
      <w:pPr>
        <w:spacing w:line="288" w:lineRule="auto"/>
        <w:rPr>
          <w:b/>
          <w:bCs/>
          <w:lang w:val="nl-NL"/>
        </w:rPr>
      </w:pPr>
    </w:p>
    <w:p w14:paraId="366D894E" w14:textId="77777777" w:rsidR="00B92A74" w:rsidRDefault="00B92A74" w:rsidP="00920B79">
      <w:pPr>
        <w:spacing w:line="288" w:lineRule="auto"/>
        <w:rPr>
          <w:b/>
          <w:bCs/>
          <w:lang w:val="nl-NL"/>
        </w:rPr>
      </w:pPr>
    </w:p>
    <w:p w14:paraId="68C4A156" w14:textId="77777777" w:rsidR="00B92A74" w:rsidRDefault="00B92A74" w:rsidP="00920B79">
      <w:pPr>
        <w:spacing w:line="288" w:lineRule="auto"/>
        <w:rPr>
          <w:b/>
          <w:bCs/>
          <w:lang w:val="nl-NL"/>
        </w:rPr>
      </w:pPr>
    </w:p>
    <w:p w14:paraId="551E021D" w14:textId="77777777" w:rsidR="00B92A74" w:rsidRDefault="00B92A74" w:rsidP="00920B79">
      <w:pPr>
        <w:spacing w:line="288" w:lineRule="auto"/>
        <w:rPr>
          <w:b/>
          <w:bCs/>
          <w:lang w:val="nl-NL"/>
        </w:rPr>
      </w:pPr>
    </w:p>
    <w:p w14:paraId="7A56B372" w14:textId="77777777" w:rsidR="00B92A74" w:rsidRDefault="00B92A74" w:rsidP="00920B79">
      <w:pPr>
        <w:spacing w:line="288" w:lineRule="auto"/>
        <w:rPr>
          <w:b/>
          <w:bCs/>
          <w:lang w:val="nl-NL"/>
        </w:rPr>
      </w:pPr>
    </w:p>
    <w:p w14:paraId="0861370C" w14:textId="77777777" w:rsidR="00B92A74" w:rsidRDefault="00B92A74" w:rsidP="00920B79">
      <w:pPr>
        <w:spacing w:line="288" w:lineRule="auto"/>
        <w:rPr>
          <w:b/>
          <w:bCs/>
          <w:lang w:val="nl-NL"/>
        </w:rPr>
      </w:pPr>
    </w:p>
    <w:p w14:paraId="45536F56" w14:textId="77777777" w:rsidR="00B92A74" w:rsidRDefault="00B92A74" w:rsidP="00920B79">
      <w:pPr>
        <w:spacing w:line="288" w:lineRule="auto"/>
        <w:rPr>
          <w:b/>
          <w:bCs/>
          <w:lang w:val="nl-NL"/>
        </w:rPr>
      </w:pPr>
      <w:bookmarkStart w:id="0" w:name="_Toc435430680"/>
      <w:bookmarkStart w:id="1" w:name="_Toc435437802"/>
    </w:p>
    <w:p w14:paraId="6E902FA5" w14:textId="6BAA0484" w:rsidR="00B92A74" w:rsidRDefault="00B92A74" w:rsidP="00920B79">
      <w:pPr>
        <w:spacing w:line="288" w:lineRule="auto"/>
        <w:rPr>
          <w:b/>
          <w:bCs/>
          <w:lang w:val="nl-NL"/>
        </w:rPr>
      </w:pPr>
      <w:r>
        <w:rPr>
          <w:rFonts w:cstheme="minorHAnsi"/>
          <w:b/>
          <w:noProof/>
          <w:color w:val="FF0000"/>
          <w:sz w:val="18"/>
          <w:szCs w:val="18"/>
        </w:rPr>
        <w:lastRenderedPageBreak/>
        <w:drawing>
          <wp:anchor distT="0" distB="0" distL="114300" distR="114300" simplePos="0" relativeHeight="251658255" behindDoc="0" locked="0" layoutInCell="1" allowOverlap="1" wp14:anchorId="73BEE496" wp14:editId="474FA828">
            <wp:simplePos x="0" y="0"/>
            <wp:positionH relativeFrom="column">
              <wp:posOffset>1995805</wp:posOffset>
            </wp:positionH>
            <wp:positionV relativeFrom="paragraph">
              <wp:posOffset>0</wp:posOffset>
            </wp:positionV>
            <wp:extent cx="4076700" cy="8536305"/>
            <wp:effectExtent l="0" t="0" r="0" b="0"/>
            <wp:wrapTopAndBottom/>
            <wp:docPr id="190210909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l="20000" t="5470"/>
                    <a:stretch/>
                  </pic:blipFill>
                  <pic:spPr bwMode="auto">
                    <a:xfrm>
                      <a:off x="0" y="0"/>
                      <a:ext cx="4076700" cy="8536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18"/>
          <w:szCs w:val="18"/>
        </w:rPr>
        <w:drawing>
          <wp:anchor distT="0" distB="0" distL="114300" distR="114300" simplePos="0" relativeHeight="251658254" behindDoc="0" locked="0" layoutInCell="1" allowOverlap="1" wp14:anchorId="012EE0F7" wp14:editId="420292FD">
            <wp:simplePos x="0" y="0"/>
            <wp:positionH relativeFrom="column">
              <wp:posOffset>-80645</wp:posOffset>
            </wp:positionH>
            <wp:positionV relativeFrom="paragraph">
              <wp:posOffset>0</wp:posOffset>
            </wp:positionV>
            <wp:extent cx="1866900" cy="6015355"/>
            <wp:effectExtent l="0" t="0" r="0" b="4445"/>
            <wp:wrapTopAndBottom/>
            <wp:docPr id="173762929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36531" t="9900" r="25145"/>
                    <a:stretch/>
                  </pic:blipFill>
                  <pic:spPr bwMode="auto">
                    <a:xfrm>
                      <a:off x="0" y="0"/>
                      <a:ext cx="1866900" cy="6015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bookmarkEnd w:id="1"/>
      <w:r>
        <w:rPr>
          <w:b/>
          <w:bCs/>
          <w:lang w:val="nl-NL"/>
        </w:rPr>
        <w:t xml:space="preserve"> </w:t>
      </w:r>
    </w:p>
    <w:p w14:paraId="279A7E02" w14:textId="3A33B16E" w:rsidR="00B92A74" w:rsidRPr="00920B79" w:rsidRDefault="004651F1" w:rsidP="00920B79">
      <w:pPr>
        <w:spacing w:line="288" w:lineRule="auto"/>
        <w:rPr>
          <w:b/>
          <w:bCs/>
          <w:lang w:val="nl-NL"/>
        </w:rPr>
      </w:pPr>
      <w:r>
        <w:rPr>
          <w:noProof/>
        </w:rPr>
        <w:lastRenderedPageBreak/>
        <w:drawing>
          <wp:anchor distT="0" distB="0" distL="114300" distR="114300" simplePos="0" relativeHeight="251658256" behindDoc="0" locked="0" layoutInCell="1" allowOverlap="1" wp14:anchorId="38CDCFC3" wp14:editId="731ACD17">
            <wp:simplePos x="0" y="0"/>
            <wp:positionH relativeFrom="column">
              <wp:posOffset>629920</wp:posOffset>
            </wp:positionH>
            <wp:positionV relativeFrom="paragraph">
              <wp:posOffset>-1108710</wp:posOffset>
            </wp:positionV>
            <wp:extent cx="4530725" cy="6748145"/>
            <wp:effectExtent l="0" t="0" r="0" b="0"/>
            <wp:wrapTopAndBottom/>
            <wp:docPr id="20350568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548" t="7895"/>
                    <a:stretch>
                      <a:fillRect/>
                    </a:stretch>
                  </pic:blipFill>
                  <pic:spPr bwMode="auto">
                    <a:xfrm rot="16200000">
                      <a:off x="0" y="0"/>
                      <a:ext cx="4530725" cy="6748145"/>
                    </a:xfrm>
                    <a:prstGeom prst="rect">
                      <a:avLst/>
                    </a:prstGeom>
                    <a:noFill/>
                  </pic:spPr>
                </pic:pic>
              </a:graphicData>
            </a:graphic>
            <wp14:sizeRelH relativeFrom="page">
              <wp14:pctWidth>0</wp14:pctWidth>
            </wp14:sizeRelH>
            <wp14:sizeRelV relativeFrom="page">
              <wp14:pctHeight>0</wp14:pctHeight>
            </wp14:sizeRelV>
          </wp:anchor>
        </w:drawing>
      </w:r>
      <w:r w:rsidR="00B92A74">
        <w:rPr>
          <w:noProof/>
        </w:rPr>
        <w:drawing>
          <wp:anchor distT="0" distB="0" distL="114300" distR="114300" simplePos="0" relativeHeight="251658257" behindDoc="0" locked="0" layoutInCell="1" allowOverlap="1" wp14:anchorId="01E736AA" wp14:editId="35EE9A0A">
            <wp:simplePos x="0" y="0"/>
            <wp:positionH relativeFrom="column">
              <wp:posOffset>633730</wp:posOffset>
            </wp:positionH>
            <wp:positionV relativeFrom="paragraph">
              <wp:posOffset>3453765</wp:posOffset>
            </wp:positionV>
            <wp:extent cx="4651375" cy="6219825"/>
            <wp:effectExtent l="0" t="3175" r="0" b="0"/>
            <wp:wrapTopAndBottom/>
            <wp:docPr id="1861774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4651375" cy="6219825"/>
                    </a:xfrm>
                    <a:prstGeom prst="rect">
                      <a:avLst/>
                    </a:prstGeom>
                    <a:noFill/>
                  </pic:spPr>
                </pic:pic>
              </a:graphicData>
            </a:graphic>
            <wp14:sizeRelH relativeFrom="page">
              <wp14:pctWidth>0</wp14:pctWidth>
            </wp14:sizeRelH>
            <wp14:sizeRelV relativeFrom="page">
              <wp14:pctHeight>0</wp14:pctHeight>
            </wp14:sizeRelV>
          </wp:anchor>
        </w:drawing>
      </w:r>
    </w:p>
    <w:sectPr w:rsidR="00B92A74" w:rsidRPr="00920B79" w:rsidSect="00D62953">
      <w:pgSz w:w="11906" w:h="16838"/>
      <w:pgMar w:top="1417" w:right="1417" w:bottom="1417"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657E" w14:textId="77777777" w:rsidR="00BC1AC4" w:rsidRDefault="00BC1AC4" w:rsidP="00884E47">
      <w:pPr>
        <w:spacing w:after="0"/>
      </w:pPr>
      <w:r>
        <w:separator/>
      </w:r>
    </w:p>
  </w:endnote>
  <w:endnote w:type="continuationSeparator" w:id="0">
    <w:p w14:paraId="0ACE61F5" w14:textId="77777777" w:rsidR="00BC1AC4" w:rsidRDefault="00BC1AC4" w:rsidP="00884E47">
      <w:pPr>
        <w:spacing w:after="0"/>
      </w:pPr>
      <w:r>
        <w:continuationSeparator/>
      </w:r>
    </w:p>
  </w:endnote>
  <w:endnote w:type="continuationNotice" w:id="1">
    <w:p w14:paraId="0CD47012" w14:textId="77777777" w:rsidR="00BC1AC4" w:rsidRDefault="00BC1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curitas Pro Office">
    <w:altName w:val="Cambria"/>
    <w:charset w:val="00"/>
    <w:family w:val="auto"/>
    <w:pitch w:val="variable"/>
    <w:sig w:usb0="00000007" w:usb1="00000000" w:usb2="00000000" w:usb3="00000000" w:csb0="00000093" w:csb1="00000000"/>
  </w:font>
  <w:font w:name="SimHei">
    <w:panose1 w:val="02010600030101010101"/>
    <w:charset w:val="86"/>
    <w:family w:val="modern"/>
    <w:pitch w:val="fixed"/>
    <w:sig w:usb0="800002BF" w:usb1="38CF7CFA" w:usb2="00000016" w:usb3="00000000" w:csb0="00040001" w:csb1="00000000"/>
  </w:font>
  <w:font w:name="Securitas Pro Office Light">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CE39" w14:textId="77777777" w:rsidR="00BC1AC4" w:rsidRDefault="00BC1AC4" w:rsidP="00884E47">
      <w:pPr>
        <w:spacing w:after="0"/>
      </w:pPr>
      <w:r>
        <w:separator/>
      </w:r>
    </w:p>
  </w:footnote>
  <w:footnote w:type="continuationSeparator" w:id="0">
    <w:p w14:paraId="230EBB30" w14:textId="77777777" w:rsidR="00BC1AC4" w:rsidRDefault="00BC1AC4" w:rsidP="00884E47">
      <w:pPr>
        <w:spacing w:after="0"/>
      </w:pPr>
      <w:r>
        <w:continuationSeparator/>
      </w:r>
    </w:p>
  </w:footnote>
  <w:footnote w:type="continuationNotice" w:id="1">
    <w:p w14:paraId="5300D13C" w14:textId="77777777" w:rsidR="00BC1AC4" w:rsidRDefault="00BC1A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AD0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44D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748C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1A6F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1CE6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F607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343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8B0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99B221C"/>
    <w:multiLevelType w:val="multilevel"/>
    <w:tmpl w:val="88B4E83C"/>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0E271672"/>
    <w:multiLevelType w:val="hybridMultilevel"/>
    <w:tmpl w:val="B6B49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071BBC"/>
    <w:multiLevelType w:val="multilevel"/>
    <w:tmpl w:val="B512299C"/>
    <w:lvl w:ilvl="0">
      <w:start w:val="1"/>
      <w:numFmt w:val="decimal"/>
      <w:pStyle w:val="Lijstnummering"/>
      <w:lvlText w:val="%1."/>
      <w:lvlJc w:val="left"/>
      <w:pPr>
        <w:ind w:left="360" w:hanging="360"/>
      </w:pPr>
      <w:rPr>
        <w:rFonts w:hint="default"/>
      </w:rPr>
    </w:lvl>
    <w:lvl w:ilvl="1">
      <w:start w:val="1"/>
      <w:numFmt w:val="lowerLetter"/>
      <w:pStyle w:val="Lijstnummering2"/>
      <w:lvlText w:val="%2."/>
      <w:lvlJc w:val="left"/>
      <w:pPr>
        <w:ind w:left="720" w:hanging="360"/>
      </w:pPr>
      <w:rPr>
        <w:rFonts w:hint="default"/>
      </w:rPr>
    </w:lvl>
    <w:lvl w:ilvl="2">
      <w:start w:val="1"/>
      <w:numFmt w:val="lowerRoman"/>
      <w:pStyle w:val="Lijstnummering3"/>
      <w:lvlText w:val="%3)"/>
      <w:lvlJc w:val="left"/>
      <w:pPr>
        <w:ind w:left="1080" w:hanging="360"/>
      </w:pPr>
      <w:rPr>
        <w:rFonts w:hint="default"/>
      </w:rPr>
    </w:lvl>
    <w:lvl w:ilvl="3">
      <w:start w:val="1"/>
      <w:numFmt w:val="decimal"/>
      <w:pStyle w:val="Lijstnummering4"/>
      <w:lvlText w:val="%4)"/>
      <w:lvlJc w:val="left"/>
      <w:pPr>
        <w:ind w:left="1440" w:hanging="360"/>
      </w:pPr>
      <w:rPr>
        <w:rFonts w:hint="default"/>
      </w:rPr>
    </w:lvl>
    <w:lvl w:ilvl="4">
      <w:start w:val="1"/>
      <w:numFmt w:val="lowerLetter"/>
      <w:pStyle w:val="Lijstnummering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8D3495"/>
    <w:multiLevelType w:val="hybridMultilevel"/>
    <w:tmpl w:val="017E9FA4"/>
    <w:lvl w:ilvl="0" w:tplc="B06E2198">
      <w:start w:val="1"/>
      <w:numFmt w:val="bullet"/>
      <w:pStyle w:val="Lijstopsomteken3"/>
      <w:lvlText w:val=""/>
      <w:lvlJc w:val="left"/>
      <w:pPr>
        <w:ind w:left="1400" w:hanging="360"/>
      </w:pPr>
      <w:rPr>
        <w:rFonts w:ascii="Symbol" w:hAnsi="Symbol" w:hint="default"/>
      </w:rPr>
    </w:lvl>
    <w:lvl w:ilvl="1" w:tplc="041D0003" w:tentative="1">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start w:val="1"/>
      <w:numFmt w:val="bullet"/>
      <w:pStyle w:val="Lijstopsomteken4"/>
      <w:lvlText w:val=""/>
      <w:lvlJc w:val="left"/>
      <w:pPr>
        <w:ind w:left="3560" w:hanging="360"/>
      </w:pPr>
      <w:rPr>
        <w:rFonts w:ascii="Symbol" w:hAnsi="Symbol" w:hint="default"/>
      </w:rPr>
    </w:lvl>
    <w:lvl w:ilvl="4" w:tplc="041D0003">
      <w:start w:val="1"/>
      <w:numFmt w:val="bullet"/>
      <w:pStyle w:val="Lijstopsomteken5"/>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2" w15:restartNumberingAfterBreak="0">
    <w:nsid w:val="27CA3AC3"/>
    <w:multiLevelType w:val="multilevel"/>
    <w:tmpl w:val="096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E0EE5"/>
    <w:multiLevelType w:val="multilevel"/>
    <w:tmpl w:val="FD9A8F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BE5BD1"/>
    <w:multiLevelType w:val="hybridMultilevel"/>
    <w:tmpl w:val="39FAAFE8"/>
    <w:lvl w:ilvl="0" w:tplc="682AA56A">
      <w:start w:val="1"/>
      <w:numFmt w:val="bullet"/>
      <w:pStyle w:val="Lijstopsomteken2"/>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37CB21DD"/>
    <w:multiLevelType w:val="hybridMultilevel"/>
    <w:tmpl w:val="894E0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BB4771"/>
    <w:multiLevelType w:val="multilevel"/>
    <w:tmpl w:val="1836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95E9C"/>
    <w:multiLevelType w:val="multilevel"/>
    <w:tmpl w:val="E494C8CE"/>
    <w:lvl w:ilvl="0">
      <w:start w:val="1"/>
      <w:numFmt w:val="decimal"/>
      <w:pStyle w:val="NumberedHeading1"/>
      <w:lvlText w:val="%1."/>
      <w:lvlJc w:val="left"/>
      <w:pPr>
        <w:ind w:left="454" w:hanging="454"/>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80" w:hanging="1080"/>
      </w:pPr>
      <w:rPr>
        <w:rFonts w:hint="default"/>
      </w:rPr>
    </w:lvl>
    <w:lvl w:ilvl="3">
      <w:start w:val="1"/>
      <w:numFmt w:val="decimal"/>
      <w:pStyle w:val="Numbered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4F2272"/>
    <w:multiLevelType w:val="hybridMultilevel"/>
    <w:tmpl w:val="63C85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6F2E6D"/>
    <w:multiLevelType w:val="multilevel"/>
    <w:tmpl w:val="FE4EB776"/>
    <w:lvl w:ilvl="0">
      <w:start w:val="1"/>
      <w:numFmt w:val="bullet"/>
      <w:pStyle w:val="Lijstopsomteken"/>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0" w15:restartNumberingAfterBreak="0">
    <w:nsid w:val="75CB50CC"/>
    <w:multiLevelType w:val="multilevel"/>
    <w:tmpl w:val="DCC4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06A69"/>
    <w:multiLevelType w:val="hybridMultilevel"/>
    <w:tmpl w:val="42E26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0566528">
    <w:abstractNumId w:val="19"/>
  </w:num>
  <w:num w:numId="2" w16cid:durableId="5450886">
    <w:abstractNumId w:val="7"/>
  </w:num>
  <w:num w:numId="3" w16cid:durableId="351612992">
    <w:abstractNumId w:val="6"/>
  </w:num>
  <w:num w:numId="4" w16cid:durableId="2010209790">
    <w:abstractNumId w:val="5"/>
  </w:num>
  <w:num w:numId="5" w16cid:durableId="1093628589">
    <w:abstractNumId w:val="4"/>
  </w:num>
  <w:num w:numId="6" w16cid:durableId="1248270016">
    <w:abstractNumId w:val="10"/>
  </w:num>
  <w:num w:numId="7" w16cid:durableId="1660502702">
    <w:abstractNumId w:val="3"/>
  </w:num>
  <w:num w:numId="8" w16cid:durableId="829753141">
    <w:abstractNumId w:val="2"/>
  </w:num>
  <w:num w:numId="9" w16cid:durableId="1578515061">
    <w:abstractNumId w:val="1"/>
  </w:num>
  <w:num w:numId="10" w16cid:durableId="1793090479">
    <w:abstractNumId w:val="0"/>
  </w:num>
  <w:num w:numId="11" w16cid:durableId="6611963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9248784">
    <w:abstractNumId w:val="17"/>
  </w:num>
  <w:num w:numId="13" w16cid:durableId="2003462512">
    <w:abstractNumId w:val="17"/>
    <w:lvlOverride w:ilvl="0">
      <w:lvl w:ilvl="0">
        <w:start w:val="1"/>
        <w:numFmt w:val="decimal"/>
        <w:pStyle w:val="NumberedHeading1"/>
        <w:lvlText w:val="%1."/>
        <w:lvlJc w:val="left"/>
        <w:pPr>
          <w:ind w:left="851" w:hanging="851"/>
        </w:pPr>
        <w:rPr>
          <w:rFonts w:hint="default"/>
        </w:rPr>
      </w:lvl>
    </w:lvlOverride>
    <w:lvlOverride w:ilvl="1">
      <w:lvl w:ilvl="1">
        <w:start w:val="1"/>
        <w:numFmt w:val="decimal"/>
        <w:pStyle w:val="NumberedHeading2"/>
        <w:lvlText w:val="%1.%2"/>
        <w:lvlJc w:val="left"/>
        <w:pPr>
          <w:ind w:left="851" w:hanging="851"/>
        </w:pPr>
        <w:rPr>
          <w:rFonts w:hint="default"/>
        </w:rPr>
      </w:lvl>
    </w:lvlOverride>
    <w:lvlOverride w:ilvl="2">
      <w:lvl w:ilvl="2">
        <w:start w:val="1"/>
        <w:numFmt w:val="decimal"/>
        <w:pStyle w:val="NumberedHeading3"/>
        <w:lvlText w:val="%1.%2.%3"/>
        <w:lvlJc w:val="left"/>
        <w:pPr>
          <w:ind w:left="851" w:hanging="851"/>
        </w:pPr>
        <w:rPr>
          <w:rFonts w:hint="default"/>
        </w:rPr>
      </w:lvl>
    </w:lvlOverride>
    <w:lvlOverride w:ilvl="3">
      <w:lvl w:ilvl="3">
        <w:start w:val="1"/>
        <w:numFmt w:val="decimal"/>
        <w:pStyle w:val="NumberedHeading4"/>
        <w:lvlText w:val="%1.%2.%3.%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1668089952">
    <w:abstractNumId w:val="14"/>
  </w:num>
  <w:num w:numId="15" w16cid:durableId="732777029">
    <w:abstractNumId w:val="11"/>
  </w:num>
  <w:num w:numId="16" w16cid:durableId="246352153">
    <w:abstractNumId w:val="16"/>
  </w:num>
  <w:num w:numId="17" w16cid:durableId="47775789">
    <w:abstractNumId w:val="12"/>
  </w:num>
  <w:num w:numId="18" w16cid:durableId="714546931">
    <w:abstractNumId w:val="20"/>
  </w:num>
  <w:num w:numId="19" w16cid:durableId="1254432337">
    <w:abstractNumId w:val="15"/>
  </w:num>
  <w:num w:numId="20" w16cid:durableId="910962306">
    <w:abstractNumId w:val="13"/>
  </w:num>
  <w:num w:numId="21" w16cid:durableId="1058089134">
    <w:abstractNumId w:val="18"/>
  </w:num>
  <w:num w:numId="22" w16cid:durableId="1006900757">
    <w:abstractNumId w:val="9"/>
  </w:num>
  <w:num w:numId="23" w16cid:durableId="1043678445">
    <w:abstractNumId w:val="21"/>
  </w:num>
  <w:num w:numId="24" w16cid:durableId="1875533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79"/>
    <w:rsid w:val="0003298B"/>
    <w:rsid w:val="000434E7"/>
    <w:rsid w:val="00083208"/>
    <w:rsid w:val="000A40FC"/>
    <w:rsid w:val="000D18B8"/>
    <w:rsid w:val="0011394F"/>
    <w:rsid w:val="00130001"/>
    <w:rsid w:val="00155348"/>
    <w:rsid w:val="00171500"/>
    <w:rsid w:val="0019423F"/>
    <w:rsid w:val="001A7D36"/>
    <w:rsid w:val="001C77EE"/>
    <w:rsid w:val="001D0B53"/>
    <w:rsid w:val="001D4B24"/>
    <w:rsid w:val="001E2ABA"/>
    <w:rsid w:val="001F5317"/>
    <w:rsid w:val="001F67EB"/>
    <w:rsid w:val="00223177"/>
    <w:rsid w:val="0022439B"/>
    <w:rsid w:val="002512DB"/>
    <w:rsid w:val="00260EB7"/>
    <w:rsid w:val="002A74A9"/>
    <w:rsid w:val="002D3E40"/>
    <w:rsid w:val="002F0C2F"/>
    <w:rsid w:val="002F2E90"/>
    <w:rsid w:val="00310A2C"/>
    <w:rsid w:val="00321D52"/>
    <w:rsid w:val="00322C14"/>
    <w:rsid w:val="003310BC"/>
    <w:rsid w:val="003739C4"/>
    <w:rsid w:val="003807C6"/>
    <w:rsid w:val="00391233"/>
    <w:rsid w:val="003C0511"/>
    <w:rsid w:val="003C7ADA"/>
    <w:rsid w:val="00430462"/>
    <w:rsid w:val="00446CDA"/>
    <w:rsid w:val="0046094A"/>
    <w:rsid w:val="004651F1"/>
    <w:rsid w:val="004A5D05"/>
    <w:rsid w:val="004E056F"/>
    <w:rsid w:val="0051198B"/>
    <w:rsid w:val="0051314A"/>
    <w:rsid w:val="005134C0"/>
    <w:rsid w:val="005148EF"/>
    <w:rsid w:val="00545C2B"/>
    <w:rsid w:val="00565020"/>
    <w:rsid w:val="00566FAC"/>
    <w:rsid w:val="005A281D"/>
    <w:rsid w:val="005A4151"/>
    <w:rsid w:val="005C6950"/>
    <w:rsid w:val="005D335F"/>
    <w:rsid w:val="005E4E76"/>
    <w:rsid w:val="005F0590"/>
    <w:rsid w:val="005F5EE3"/>
    <w:rsid w:val="00601588"/>
    <w:rsid w:val="00612A96"/>
    <w:rsid w:val="00624F6A"/>
    <w:rsid w:val="00667EF1"/>
    <w:rsid w:val="00677B66"/>
    <w:rsid w:val="00684874"/>
    <w:rsid w:val="006869AE"/>
    <w:rsid w:val="006C0A49"/>
    <w:rsid w:val="006C71C6"/>
    <w:rsid w:val="006D186F"/>
    <w:rsid w:val="007437D5"/>
    <w:rsid w:val="00746F20"/>
    <w:rsid w:val="0076616E"/>
    <w:rsid w:val="00773063"/>
    <w:rsid w:val="00775F7B"/>
    <w:rsid w:val="0078400F"/>
    <w:rsid w:val="00796268"/>
    <w:rsid w:val="007A0B53"/>
    <w:rsid w:val="007B04AA"/>
    <w:rsid w:val="007D1A4B"/>
    <w:rsid w:val="007E20C6"/>
    <w:rsid w:val="007E2EEF"/>
    <w:rsid w:val="00825A65"/>
    <w:rsid w:val="00840599"/>
    <w:rsid w:val="008555A7"/>
    <w:rsid w:val="00880008"/>
    <w:rsid w:val="00884154"/>
    <w:rsid w:val="00884E47"/>
    <w:rsid w:val="008E0CEE"/>
    <w:rsid w:val="008E716E"/>
    <w:rsid w:val="009055FA"/>
    <w:rsid w:val="00920B79"/>
    <w:rsid w:val="0094562F"/>
    <w:rsid w:val="009507DE"/>
    <w:rsid w:val="00955510"/>
    <w:rsid w:val="00966A78"/>
    <w:rsid w:val="00967D80"/>
    <w:rsid w:val="00973E1C"/>
    <w:rsid w:val="00985BB5"/>
    <w:rsid w:val="0098715F"/>
    <w:rsid w:val="00993B05"/>
    <w:rsid w:val="009A2ECD"/>
    <w:rsid w:val="009B1B65"/>
    <w:rsid w:val="009C6FDB"/>
    <w:rsid w:val="009F3A16"/>
    <w:rsid w:val="00A02C29"/>
    <w:rsid w:val="00A23DE8"/>
    <w:rsid w:val="00A36460"/>
    <w:rsid w:val="00A47034"/>
    <w:rsid w:val="00A55E27"/>
    <w:rsid w:val="00AA0230"/>
    <w:rsid w:val="00AA0FD2"/>
    <w:rsid w:val="00AC00A5"/>
    <w:rsid w:val="00AD4CD5"/>
    <w:rsid w:val="00B04D54"/>
    <w:rsid w:val="00B06971"/>
    <w:rsid w:val="00B15F83"/>
    <w:rsid w:val="00B42182"/>
    <w:rsid w:val="00B52803"/>
    <w:rsid w:val="00B53C69"/>
    <w:rsid w:val="00B90BEA"/>
    <w:rsid w:val="00B92A74"/>
    <w:rsid w:val="00B954BD"/>
    <w:rsid w:val="00BC1AC4"/>
    <w:rsid w:val="00BE5DA9"/>
    <w:rsid w:val="00BF4907"/>
    <w:rsid w:val="00C230ED"/>
    <w:rsid w:val="00C42D3A"/>
    <w:rsid w:val="00C44FA4"/>
    <w:rsid w:val="00C94065"/>
    <w:rsid w:val="00CB0E1C"/>
    <w:rsid w:val="00CC2DB8"/>
    <w:rsid w:val="00CC5206"/>
    <w:rsid w:val="00CC6278"/>
    <w:rsid w:val="00CF77D6"/>
    <w:rsid w:val="00D02401"/>
    <w:rsid w:val="00D119F8"/>
    <w:rsid w:val="00D15337"/>
    <w:rsid w:val="00D26B63"/>
    <w:rsid w:val="00D34A14"/>
    <w:rsid w:val="00D55EAD"/>
    <w:rsid w:val="00D62953"/>
    <w:rsid w:val="00D7720D"/>
    <w:rsid w:val="00D85D7B"/>
    <w:rsid w:val="00D86E66"/>
    <w:rsid w:val="00D86EF2"/>
    <w:rsid w:val="00DA7B63"/>
    <w:rsid w:val="00DE47B0"/>
    <w:rsid w:val="00DF153A"/>
    <w:rsid w:val="00DF40BC"/>
    <w:rsid w:val="00DF76F4"/>
    <w:rsid w:val="00E2785E"/>
    <w:rsid w:val="00E503AB"/>
    <w:rsid w:val="00E5636A"/>
    <w:rsid w:val="00E81DC0"/>
    <w:rsid w:val="00E8307C"/>
    <w:rsid w:val="00EA5662"/>
    <w:rsid w:val="00EC4AB2"/>
    <w:rsid w:val="00F02629"/>
    <w:rsid w:val="00F02E54"/>
    <w:rsid w:val="00F10164"/>
    <w:rsid w:val="00F1330C"/>
    <w:rsid w:val="00F16D21"/>
    <w:rsid w:val="00F3009A"/>
    <w:rsid w:val="00F40091"/>
    <w:rsid w:val="00F42FA0"/>
    <w:rsid w:val="00F6073F"/>
    <w:rsid w:val="00F854D5"/>
    <w:rsid w:val="00F9019C"/>
    <w:rsid w:val="00F96BB5"/>
    <w:rsid w:val="00FA7C4B"/>
    <w:rsid w:val="00FB362D"/>
    <w:rsid w:val="00FB525D"/>
    <w:rsid w:val="00FD5C06"/>
    <w:rsid w:val="00FE2BED"/>
    <w:rsid w:val="00FF2698"/>
    <w:rsid w:val="00FF4DA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46DE"/>
  <w15:chartTrackingRefBased/>
  <w15:docId w15:val="{42EC5AC3-B4A1-45F9-A45E-4781A0C6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5"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335F"/>
    <w:pPr>
      <w:spacing w:line="240" w:lineRule="auto"/>
    </w:pPr>
    <w:rPr>
      <w:color w:val="031F30" w:themeColor="text2"/>
      <w:sz w:val="20"/>
      <w:lang w:val="en-GB"/>
    </w:rPr>
  </w:style>
  <w:style w:type="paragraph" w:styleId="Kop1">
    <w:name w:val="heading 1"/>
    <w:basedOn w:val="Titel"/>
    <w:next w:val="Standaard"/>
    <w:link w:val="Kop1Char"/>
    <w:uiPriority w:val="9"/>
    <w:qFormat/>
    <w:rsid w:val="005D335F"/>
    <w:pPr>
      <w:keepNext/>
      <w:keepLines/>
      <w:spacing w:after="240"/>
      <w:outlineLvl w:val="0"/>
    </w:pPr>
    <w:rPr>
      <w:bCs w:val="0"/>
      <w:szCs w:val="28"/>
    </w:rPr>
  </w:style>
  <w:style w:type="paragraph" w:styleId="Kop2">
    <w:name w:val="heading 2"/>
    <w:basedOn w:val="Kop1"/>
    <w:next w:val="Standaard"/>
    <w:link w:val="Kop2Char"/>
    <w:uiPriority w:val="9"/>
    <w:qFormat/>
    <w:rsid w:val="003807C6"/>
    <w:pPr>
      <w:outlineLvl w:val="1"/>
    </w:pPr>
    <w:rPr>
      <w:bCs/>
      <w:sz w:val="32"/>
    </w:rPr>
  </w:style>
  <w:style w:type="paragraph" w:styleId="Kop3">
    <w:name w:val="heading 3"/>
    <w:basedOn w:val="Kop2"/>
    <w:next w:val="Standaard"/>
    <w:link w:val="Kop3Char"/>
    <w:uiPriority w:val="9"/>
    <w:qFormat/>
    <w:rsid w:val="003807C6"/>
    <w:pPr>
      <w:outlineLvl w:val="2"/>
    </w:pPr>
    <w:rPr>
      <w:b w:val="0"/>
      <w:szCs w:val="24"/>
    </w:rPr>
  </w:style>
  <w:style w:type="paragraph" w:styleId="Kop4">
    <w:name w:val="heading 4"/>
    <w:basedOn w:val="Kop3"/>
    <w:next w:val="Standaard"/>
    <w:link w:val="Kop4Char"/>
    <w:uiPriority w:val="9"/>
    <w:rsid w:val="006869AE"/>
    <w:pPr>
      <w:outlineLvl w:val="3"/>
    </w:pPr>
    <w:rPr>
      <w:b/>
      <w:iCs/>
      <w:sz w:val="20"/>
    </w:rPr>
  </w:style>
  <w:style w:type="paragraph" w:styleId="Kop5">
    <w:name w:val="heading 5"/>
    <w:basedOn w:val="Kop4"/>
    <w:next w:val="Standaard"/>
    <w:link w:val="Kop5Char"/>
    <w:uiPriority w:val="9"/>
    <w:rsid w:val="006869AE"/>
    <w:pPr>
      <w:outlineLvl w:val="4"/>
    </w:pPr>
    <w:rPr>
      <w:b w:val="0"/>
      <w:bCs w:val="0"/>
      <w:u w:val="single"/>
    </w:rPr>
  </w:style>
  <w:style w:type="paragraph" w:styleId="Kop6">
    <w:name w:val="heading 6"/>
    <w:basedOn w:val="Kop5"/>
    <w:next w:val="Standaard"/>
    <w:link w:val="Kop6Char"/>
    <w:uiPriority w:val="9"/>
    <w:semiHidden/>
    <w:rsid w:val="004E056F"/>
    <w:pPr>
      <w:outlineLvl w:val="5"/>
    </w:pPr>
    <w:rPr>
      <w:bCs/>
      <w:iCs w:val="0"/>
    </w:rPr>
  </w:style>
  <w:style w:type="paragraph" w:styleId="Kop7">
    <w:name w:val="heading 7"/>
    <w:basedOn w:val="Kop6"/>
    <w:next w:val="Standaard"/>
    <w:link w:val="Kop7Char"/>
    <w:uiPriority w:val="9"/>
    <w:semiHidden/>
    <w:rsid w:val="004E056F"/>
    <w:pPr>
      <w:outlineLvl w:val="6"/>
    </w:pPr>
    <w:rPr>
      <w:iCs/>
    </w:rPr>
  </w:style>
  <w:style w:type="paragraph" w:styleId="Kop8">
    <w:name w:val="heading 8"/>
    <w:basedOn w:val="Kop7"/>
    <w:next w:val="Standaard"/>
    <w:link w:val="Kop8Char"/>
    <w:uiPriority w:val="9"/>
    <w:semiHidden/>
    <w:rsid w:val="004E056F"/>
    <w:pPr>
      <w:outlineLvl w:val="7"/>
    </w:pPr>
    <w:rPr>
      <w:bCs w:val="0"/>
    </w:rPr>
  </w:style>
  <w:style w:type="paragraph" w:styleId="Kop9">
    <w:name w:val="heading 9"/>
    <w:basedOn w:val="Kop8"/>
    <w:next w:val="Standaard"/>
    <w:link w:val="Kop9Char"/>
    <w:uiPriority w:val="9"/>
    <w:semiHidden/>
    <w:rsid w:val="004E056F"/>
    <w:pPr>
      <w:outlineLvl w:val="8"/>
    </w:pPr>
    <w:rPr>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335F"/>
    <w:rPr>
      <w:rFonts w:asciiTheme="majorHAnsi" w:eastAsiaTheme="majorEastAsia" w:hAnsiTheme="majorHAnsi" w:cstheme="majorBidi"/>
      <w:b/>
      <w:color w:val="031F30" w:themeColor="text2"/>
      <w:sz w:val="60"/>
      <w:szCs w:val="28"/>
      <w:lang w:val="en-GB"/>
    </w:rPr>
  </w:style>
  <w:style w:type="character" w:customStyle="1" w:styleId="Kop2Char">
    <w:name w:val="Kop 2 Char"/>
    <w:basedOn w:val="Standaardalinea-lettertype"/>
    <w:link w:val="Kop2"/>
    <w:uiPriority w:val="9"/>
    <w:rsid w:val="003807C6"/>
    <w:rPr>
      <w:rFonts w:asciiTheme="majorHAnsi" w:eastAsiaTheme="majorEastAsia" w:hAnsiTheme="majorHAnsi" w:cstheme="majorBidi"/>
      <w:b/>
      <w:bCs/>
      <w:sz w:val="32"/>
      <w:szCs w:val="28"/>
      <w:lang w:val="en-GB"/>
    </w:rPr>
  </w:style>
  <w:style w:type="character" w:customStyle="1" w:styleId="Kop3Char">
    <w:name w:val="Kop 3 Char"/>
    <w:basedOn w:val="Standaardalinea-lettertype"/>
    <w:link w:val="Kop3"/>
    <w:uiPriority w:val="9"/>
    <w:rsid w:val="003807C6"/>
    <w:rPr>
      <w:rFonts w:asciiTheme="majorHAnsi" w:eastAsiaTheme="majorEastAsia" w:hAnsiTheme="majorHAnsi" w:cstheme="majorBidi"/>
      <w:bCs/>
      <w:sz w:val="32"/>
      <w:szCs w:val="24"/>
      <w:lang w:val="en-GB"/>
    </w:rPr>
  </w:style>
  <w:style w:type="character" w:customStyle="1" w:styleId="Kop4Char">
    <w:name w:val="Kop 4 Char"/>
    <w:basedOn w:val="Standaardalinea-lettertype"/>
    <w:link w:val="Kop4"/>
    <w:uiPriority w:val="9"/>
    <w:rsid w:val="006869AE"/>
    <w:rPr>
      <w:rFonts w:asciiTheme="majorHAnsi" w:eastAsiaTheme="majorEastAsia" w:hAnsiTheme="majorHAnsi" w:cstheme="majorBidi"/>
      <w:b/>
      <w:bCs/>
      <w:iCs/>
      <w:sz w:val="20"/>
      <w:szCs w:val="24"/>
      <w:lang w:val="en-GB"/>
    </w:rPr>
  </w:style>
  <w:style w:type="character" w:customStyle="1" w:styleId="Kop5Char">
    <w:name w:val="Kop 5 Char"/>
    <w:basedOn w:val="Standaardalinea-lettertype"/>
    <w:link w:val="Kop5"/>
    <w:uiPriority w:val="9"/>
    <w:rsid w:val="006869AE"/>
    <w:rPr>
      <w:rFonts w:asciiTheme="majorHAnsi" w:eastAsiaTheme="majorEastAsia" w:hAnsiTheme="majorHAnsi" w:cstheme="majorBidi"/>
      <w:iCs/>
      <w:sz w:val="20"/>
      <w:szCs w:val="24"/>
      <w:u w:val="single"/>
      <w:lang w:val="en-GB"/>
    </w:rPr>
  </w:style>
  <w:style w:type="character" w:customStyle="1" w:styleId="Kop6Char">
    <w:name w:val="Kop 6 Char"/>
    <w:basedOn w:val="Standaardalinea-lettertype"/>
    <w:link w:val="Kop6"/>
    <w:uiPriority w:val="9"/>
    <w:semiHidden/>
    <w:rsid w:val="004E056F"/>
    <w:rPr>
      <w:rFonts w:asciiTheme="majorHAnsi" w:eastAsiaTheme="majorEastAsia" w:hAnsiTheme="majorHAnsi" w:cstheme="majorBidi"/>
      <w:bCs/>
      <w:szCs w:val="24"/>
      <w:lang w:val="en-GB"/>
    </w:rPr>
  </w:style>
  <w:style w:type="character" w:customStyle="1" w:styleId="Kop7Char">
    <w:name w:val="Kop 7 Char"/>
    <w:basedOn w:val="Standaardalinea-lettertype"/>
    <w:link w:val="Kop7"/>
    <w:uiPriority w:val="9"/>
    <w:semiHidden/>
    <w:rsid w:val="004E056F"/>
    <w:rPr>
      <w:rFonts w:asciiTheme="majorHAnsi" w:eastAsiaTheme="majorEastAsia" w:hAnsiTheme="majorHAnsi" w:cstheme="majorBidi"/>
      <w:bCs/>
      <w:iCs/>
      <w:szCs w:val="24"/>
      <w:lang w:val="en-GB"/>
    </w:rPr>
  </w:style>
  <w:style w:type="character" w:customStyle="1" w:styleId="Kop8Char">
    <w:name w:val="Kop 8 Char"/>
    <w:basedOn w:val="Standaardalinea-lettertype"/>
    <w:link w:val="Kop8"/>
    <w:uiPriority w:val="9"/>
    <w:semiHidden/>
    <w:rsid w:val="004E056F"/>
    <w:rPr>
      <w:rFonts w:asciiTheme="majorHAnsi" w:eastAsiaTheme="majorEastAsia" w:hAnsiTheme="majorHAnsi" w:cstheme="majorBidi"/>
      <w:iCs/>
      <w:szCs w:val="24"/>
      <w:lang w:val="en-GB"/>
    </w:rPr>
  </w:style>
  <w:style w:type="character" w:customStyle="1" w:styleId="Kop9Char">
    <w:name w:val="Kop 9 Char"/>
    <w:basedOn w:val="Standaardalinea-lettertype"/>
    <w:link w:val="Kop9"/>
    <w:uiPriority w:val="9"/>
    <w:semiHidden/>
    <w:rsid w:val="004E056F"/>
    <w:rPr>
      <w:rFonts w:asciiTheme="majorHAnsi" w:eastAsiaTheme="majorEastAsia" w:hAnsiTheme="majorHAnsi" w:cstheme="majorBidi"/>
      <w:szCs w:val="24"/>
      <w:lang w:val="en-GB"/>
    </w:rPr>
  </w:style>
  <w:style w:type="paragraph" w:styleId="Bijschrift">
    <w:name w:val="caption"/>
    <w:basedOn w:val="Standaard"/>
    <w:next w:val="Standaard"/>
    <w:uiPriority w:val="99"/>
    <w:rsid w:val="009B1B65"/>
    <w:rPr>
      <w:b/>
      <w:bCs/>
      <w:sz w:val="18"/>
      <w:szCs w:val="18"/>
    </w:rPr>
  </w:style>
  <w:style w:type="paragraph" w:styleId="Titel">
    <w:name w:val="Title"/>
    <w:basedOn w:val="Standaard"/>
    <w:next w:val="Standaard"/>
    <w:link w:val="TitelChar"/>
    <w:uiPriority w:val="34"/>
    <w:rsid w:val="005D335F"/>
    <w:pPr>
      <w:spacing w:after="0"/>
      <w:contextualSpacing/>
    </w:pPr>
    <w:rPr>
      <w:rFonts w:asciiTheme="majorHAnsi" w:eastAsiaTheme="majorEastAsia" w:hAnsiTheme="majorHAnsi" w:cstheme="majorBidi"/>
      <w:b/>
      <w:bCs/>
      <w:sz w:val="60"/>
      <w:szCs w:val="48"/>
    </w:rPr>
  </w:style>
  <w:style w:type="character" w:customStyle="1" w:styleId="TitelChar">
    <w:name w:val="Titel Char"/>
    <w:basedOn w:val="Standaardalinea-lettertype"/>
    <w:link w:val="Titel"/>
    <w:uiPriority w:val="34"/>
    <w:rsid w:val="005D335F"/>
    <w:rPr>
      <w:rFonts w:asciiTheme="majorHAnsi" w:eastAsiaTheme="majorEastAsia" w:hAnsiTheme="majorHAnsi" w:cstheme="majorBidi"/>
      <w:b/>
      <w:bCs/>
      <w:color w:val="031F30" w:themeColor="text2"/>
      <w:sz w:val="60"/>
      <w:szCs w:val="48"/>
      <w:lang w:val="en-GB"/>
    </w:rPr>
  </w:style>
  <w:style w:type="paragraph" w:styleId="Ondertitel">
    <w:name w:val="Subtitle"/>
    <w:basedOn w:val="Titel"/>
    <w:next w:val="Standaard"/>
    <w:link w:val="OndertitelChar"/>
    <w:uiPriority w:val="35"/>
    <w:rsid w:val="003807C6"/>
    <w:pPr>
      <w:numPr>
        <w:ilvl w:val="1"/>
      </w:numPr>
      <w:spacing w:after="240"/>
    </w:pPr>
    <w:rPr>
      <w:b w:val="0"/>
      <w:sz w:val="24"/>
      <w:szCs w:val="24"/>
    </w:rPr>
  </w:style>
  <w:style w:type="character" w:customStyle="1" w:styleId="OndertitelChar">
    <w:name w:val="Ondertitel Char"/>
    <w:basedOn w:val="Standaardalinea-lettertype"/>
    <w:link w:val="Ondertitel"/>
    <w:uiPriority w:val="35"/>
    <w:rsid w:val="003807C6"/>
    <w:rPr>
      <w:rFonts w:asciiTheme="majorHAnsi" w:eastAsiaTheme="majorEastAsia" w:hAnsiTheme="majorHAnsi" w:cstheme="majorBidi"/>
      <w:bCs/>
      <w:sz w:val="24"/>
      <w:szCs w:val="24"/>
      <w:lang w:val="en-GB"/>
    </w:rPr>
  </w:style>
  <w:style w:type="character" w:styleId="Zwaar">
    <w:name w:val="Strong"/>
    <w:basedOn w:val="Standaardalinea-lettertype"/>
    <w:uiPriority w:val="22"/>
    <w:semiHidden/>
    <w:rsid w:val="009B1B65"/>
    <w:rPr>
      <w:b/>
      <w:bCs/>
      <w:color w:val="auto"/>
    </w:rPr>
  </w:style>
  <w:style w:type="character" w:styleId="Nadruk">
    <w:name w:val="Emphasis"/>
    <w:basedOn w:val="Standaardalinea-lettertype"/>
    <w:uiPriority w:val="20"/>
    <w:qFormat/>
    <w:rsid w:val="009B1B65"/>
    <w:rPr>
      <w:i/>
      <w:iCs/>
      <w:color w:val="auto"/>
    </w:rPr>
  </w:style>
  <w:style w:type="paragraph" w:styleId="Geenafstand">
    <w:name w:val="No Spacing"/>
    <w:uiPriority w:val="1"/>
    <w:rsid w:val="005D335F"/>
    <w:pPr>
      <w:spacing w:after="0"/>
    </w:pPr>
    <w:rPr>
      <w:color w:val="031F30" w:themeColor="text2"/>
      <w:sz w:val="20"/>
    </w:rPr>
  </w:style>
  <w:style w:type="paragraph" w:styleId="Citaat">
    <w:name w:val="Quote"/>
    <w:basedOn w:val="Standaard"/>
    <w:next w:val="Standaard"/>
    <w:link w:val="CitaatChar"/>
    <w:uiPriority w:val="29"/>
    <w:rsid w:val="003807C6"/>
    <w:rPr>
      <w:rFonts w:ascii="Securitas Pro Office Light" w:hAnsi="Securitas Pro Office Light"/>
      <w:i/>
      <w:iCs/>
    </w:rPr>
  </w:style>
  <w:style w:type="character" w:customStyle="1" w:styleId="CitaatChar">
    <w:name w:val="Citaat Char"/>
    <w:basedOn w:val="Standaardalinea-lettertype"/>
    <w:link w:val="Citaat"/>
    <w:uiPriority w:val="29"/>
    <w:rsid w:val="003807C6"/>
    <w:rPr>
      <w:rFonts w:ascii="Securitas Pro Office Light" w:hAnsi="Securitas Pro Office Light"/>
      <w:i/>
      <w:iCs/>
      <w:lang w:val="en-GB"/>
    </w:rPr>
  </w:style>
  <w:style w:type="paragraph" w:styleId="Duidelijkcitaat">
    <w:name w:val="Intense Quote"/>
    <w:basedOn w:val="Standaard"/>
    <w:next w:val="Standaard"/>
    <w:link w:val="DuidelijkcitaatChar"/>
    <w:uiPriority w:val="30"/>
    <w:semiHidden/>
    <w:rsid w:val="009B1B6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DuidelijkcitaatChar">
    <w:name w:val="Duidelijk citaat Char"/>
    <w:basedOn w:val="Standaardalinea-lettertype"/>
    <w:link w:val="Duidelijkcitaat"/>
    <w:uiPriority w:val="30"/>
    <w:semiHidden/>
    <w:rsid w:val="009B1B65"/>
    <w:rPr>
      <w:rFonts w:asciiTheme="majorHAnsi" w:eastAsiaTheme="majorEastAsia" w:hAnsiTheme="majorHAnsi" w:cstheme="majorBidi"/>
      <w:sz w:val="26"/>
      <w:szCs w:val="26"/>
    </w:rPr>
  </w:style>
  <w:style w:type="character" w:styleId="Subtielebenadrukking">
    <w:name w:val="Subtle Emphasis"/>
    <w:basedOn w:val="Standaardalinea-lettertype"/>
    <w:uiPriority w:val="19"/>
    <w:semiHidden/>
    <w:rsid w:val="009B1B65"/>
    <w:rPr>
      <w:i/>
      <w:iCs/>
      <w:color w:val="auto"/>
    </w:rPr>
  </w:style>
  <w:style w:type="character" w:styleId="Intensievebenadrukking">
    <w:name w:val="Intense Emphasis"/>
    <w:basedOn w:val="Standaardalinea-lettertype"/>
    <w:uiPriority w:val="21"/>
    <w:semiHidden/>
    <w:rsid w:val="009B1B65"/>
    <w:rPr>
      <w:b/>
      <w:bCs/>
      <w:i/>
      <w:iCs/>
      <w:color w:val="auto"/>
    </w:rPr>
  </w:style>
  <w:style w:type="character" w:styleId="Subtieleverwijzing">
    <w:name w:val="Subtle Reference"/>
    <w:basedOn w:val="Standaardalinea-lettertype"/>
    <w:uiPriority w:val="31"/>
    <w:semiHidden/>
    <w:rsid w:val="009B1B65"/>
    <w:rPr>
      <w:smallCaps/>
      <w:color w:val="auto"/>
      <w:u w:val="single" w:color="25A4F1" w:themeColor="text1" w:themeTint="80"/>
    </w:rPr>
  </w:style>
  <w:style w:type="character" w:styleId="Intensieveverwijzing">
    <w:name w:val="Intense Reference"/>
    <w:basedOn w:val="Standaardalinea-lettertype"/>
    <w:uiPriority w:val="32"/>
    <w:semiHidden/>
    <w:rsid w:val="009B1B65"/>
    <w:rPr>
      <w:b/>
      <w:bCs/>
      <w:smallCaps/>
      <w:color w:val="auto"/>
      <w:u w:val="single"/>
    </w:rPr>
  </w:style>
  <w:style w:type="character" w:styleId="Titelvanboek">
    <w:name w:val="Book Title"/>
    <w:basedOn w:val="Standaardalinea-lettertype"/>
    <w:uiPriority w:val="33"/>
    <w:semiHidden/>
    <w:rsid w:val="009B1B65"/>
    <w:rPr>
      <w:b/>
      <w:bCs/>
      <w:smallCaps/>
      <w:color w:val="auto"/>
    </w:rPr>
  </w:style>
  <w:style w:type="paragraph" w:styleId="Kopvaninhoudsopgave">
    <w:name w:val="TOC Heading"/>
    <w:basedOn w:val="Kop1"/>
    <w:next w:val="Standaard"/>
    <w:uiPriority w:val="38"/>
    <w:rsid w:val="005D335F"/>
    <w:pPr>
      <w:outlineLvl w:val="9"/>
    </w:pPr>
  </w:style>
  <w:style w:type="paragraph" w:styleId="Lijstopsomteken">
    <w:name w:val="List Bullet"/>
    <w:basedOn w:val="Standaard"/>
    <w:uiPriority w:val="24"/>
    <w:qFormat/>
    <w:rsid w:val="003807C6"/>
    <w:pPr>
      <w:numPr>
        <w:numId w:val="1"/>
      </w:numPr>
      <w:spacing w:after="80"/>
      <w:ind w:left="284" w:hanging="284"/>
      <w:contextualSpacing/>
    </w:pPr>
  </w:style>
  <w:style w:type="paragraph" w:styleId="Lijstnummering">
    <w:name w:val="List Number"/>
    <w:basedOn w:val="Standaard"/>
    <w:uiPriority w:val="25"/>
    <w:qFormat/>
    <w:rsid w:val="00223177"/>
    <w:pPr>
      <w:numPr>
        <w:numId w:val="6"/>
      </w:numPr>
      <w:spacing w:after="80"/>
      <w:ind w:left="357" w:hanging="357"/>
      <w:contextualSpacing/>
    </w:pPr>
  </w:style>
  <w:style w:type="table" w:styleId="Tabelraster">
    <w:name w:val="Table Grid"/>
    <w:basedOn w:val="Standaardtabel"/>
    <w:uiPriority w:val="59"/>
    <w:rsid w:val="0088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Eindnoottekst"/>
    <w:link w:val="VoetnoottekstChar"/>
    <w:uiPriority w:val="99"/>
    <w:rsid w:val="00DF76F4"/>
    <w:rPr>
      <w:lang w:val="sv-SE"/>
    </w:rPr>
  </w:style>
  <w:style w:type="character" w:customStyle="1" w:styleId="VoetnoottekstChar">
    <w:name w:val="Voetnoottekst Char"/>
    <w:basedOn w:val="Standaardalinea-lettertype"/>
    <w:link w:val="Voetnoottekst"/>
    <w:uiPriority w:val="99"/>
    <w:rsid w:val="00DF76F4"/>
    <w:rPr>
      <w:sz w:val="16"/>
      <w:szCs w:val="20"/>
    </w:rPr>
  </w:style>
  <w:style w:type="character" w:styleId="Voetnootmarkering">
    <w:name w:val="footnote reference"/>
    <w:basedOn w:val="Standaardalinea-lettertype"/>
    <w:uiPriority w:val="99"/>
    <w:rsid w:val="00884E47"/>
    <w:rPr>
      <w:vertAlign w:val="superscript"/>
    </w:rPr>
  </w:style>
  <w:style w:type="paragraph" w:styleId="Koptekst">
    <w:name w:val="header"/>
    <w:basedOn w:val="Standaard"/>
    <w:link w:val="KoptekstChar"/>
    <w:uiPriority w:val="99"/>
    <w:rsid w:val="006869AE"/>
    <w:pPr>
      <w:tabs>
        <w:tab w:val="center" w:pos="4536"/>
        <w:tab w:val="right" w:pos="9072"/>
      </w:tabs>
      <w:spacing w:after="0"/>
    </w:pPr>
    <w:rPr>
      <w:sz w:val="14"/>
    </w:rPr>
  </w:style>
  <w:style w:type="character" w:customStyle="1" w:styleId="KoptekstChar">
    <w:name w:val="Koptekst Char"/>
    <w:basedOn w:val="Standaardalinea-lettertype"/>
    <w:link w:val="Koptekst"/>
    <w:uiPriority w:val="99"/>
    <w:rsid w:val="006869AE"/>
    <w:rPr>
      <w:sz w:val="14"/>
      <w:lang w:val="en-GB"/>
    </w:rPr>
  </w:style>
  <w:style w:type="paragraph" w:styleId="Voettekst">
    <w:name w:val="footer"/>
    <w:basedOn w:val="Standaard"/>
    <w:link w:val="VoettekstChar"/>
    <w:uiPriority w:val="99"/>
    <w:rsid w:val="006869AE"/>
    <w:pPr>
      <w:tabs>
        <w:tab w:val="center" w:pos="4536"/>
        <w:tab w:val="right" w:pos="9072"/>
      </w:tabs>
      <w:spacing w:after="0" w:line="264" w:lineRule="auto"/>
    </w:pPr>
    <w:rPr>
      <w:sz w:val="14"/>
    </w:rPr>
  </w:style>
  <w:style w:type="character" w:customStyle="1" w:styleId="VoettekstChar">
    <w:name w:val="Voettekst Char"/>
    <w:basedOn w:val="Standaardalinea-lettertype"/>
    <w:link w:val="Voettekst"/>
    <w:uiPriority w:val="99"/>
    <w:rsid w:val="006869AE"/>
    <w:rPr>
      <w:sz w:val="14"/>
      <w:lang w:val="en-GB"/>
    </w:rPr>
  </w:style>
  <w:style w:type="paragraph" w:styleId="Inhopg1">
    <w:name w:val="toc 1"/>
    <w:basedOn w:val="Standaard"/>
    <w:next w:val="Standaard"/>
    <w:uiPriority w:val="39"/>
    <w:rsid w:val="00AA0230"/>
    <w:pPr>
      <w:tabs>
        <w:tab w:val="right" w:leader="dot" w:pos="9062"/>
      </w:tabs>
      <w:spacing w:after="100"/>
      <w:ind w:left="425" w:hanging="425"/>
    </w:pPr>
    <w:rPr>
      <w:noProof/>
    </w:rPr>
  </w:style>
  <w:style w:type="paragraph" w:styleId="Inhopg2">
    <w:name w:val="toc 2"/>
    <w:basedOn w:val="Standaard"/>
    <w:next w:val="Standaard"/>
    <w:uiPriority w:val="39"/>
    <w:rsid w:val="00AA0230"/>
    <w:pPr>
      <w:tabs>
        <w:tab w:val="right" w:leader="dot" w:pos="9062"/>
      </w:tabs>
      <w:spacing w:after="100"/>
      <w:ind w:left="850" w:hanging="425"/>
    </w:pPr>
    <w:rPr>
      <w:noProof/>
    </w:rPr>
  </w:style>
  <w:style w:type="paragraph" w:styleId="Inhopg3">
    <w:name w:val="toc 3"/>
    <w:basedOn w:val="Standaard"/>
    <w:next w:val="Standaard"/>
    <w:uiPriority w:val="39"/>
    <w:rsid w:val="00AA0230"/>
    <w:pPr>
      <w:tabs>
        <w:tab w:val="right" w:leader="dot" w:pos="9062"/>
      </w:tabs>
      <w:spacing w:after="100"/>
      <w:ind w:left="1276" w:hanging="425"/>
    </w:pPr>
    <w:rPr>
      <w:noProof/>
    </w:rPr>
  </w:style>
  <w:style w:type="character" w:styleId="Hyperlink">
    <w:name w:val="Hyperlink"/>
    <w:basedOn w:val="Standaardalinea-lettertype"/>
    <w:uiPriority w:val="99"/>
    <w:rsid w:val="008555A7"/>
    <w:rPr>
      <w:color w:val="8D5FFF" w:themeColor="hyperlink"/>
      <w:u w:val="single"/>
    </w:rPr>
  </w:style>
  <w:style w:type="paragraph" w:styleId="Inhopg4">
    <w:name w:val="toc 4"/>
    <w:basedOn w:val="Standaard"/>
    <w:next w:val="Standaard"/>
    <w:uiPriority w:val="39"/>
    <w:rsid w:val="00825A65"/>
    <w:pPr>
      <w:spacing w:after="100"/>
      <w:ind w:left="1276"/>
    </w:pPr>
  </w:style>
  <w:style w:type="paragraph" w:styleId="Inhopg5">
    <w:name w:val="toc 5"/>
    <w:basedOn w:val="Standaard"/>
    <w:next w:val="Standaard"/>
    <w:uiPriority w:val="39"/>
    <w:semiHidden/>
    <w:rsid w:val="00825A65"/>
    <w:pPr>
      <w:spacing w:after="100"/>
      <w:ind w:left="1701"/>
    </w:pPr>
  </w:style>
  <w:style w:type="paragraph" w:styleId="Inhopg6">
    <w:name w:val="toc 6"/>
    <w:basedOn w:val="Standaard"/>
    <w:next w:val="Standaard"/>
    <w:uiPriority w:val="39"/>
    <w:semiHidden/>
    <w:rsid w:val="00825A65"/>
    <w:pPr>
      <w:spacing w:after="100"/>
      <w:ind w:left="2126"/>
    </w:pPr>
  </w:style>
  <w:style w:type="paragraph" w:styleId="Inhopg7">
    <w:name w:val="toc 7"/>
    <w:basedOn w:val="Standaard"/>
    <w:next w:val="Standaard"/>
    <w:uiPriority w:val="39"/>
    <w:semiHidden/>
    <w:rsid w:val="00825A65"/>
    <w:pPr>
      <w:spacing w:after="100"/>
      <w:ind w:left="2552"/>
    </w:pPr>
  </w:style>
  <w:style w:type="paragraph" w:styleId="Inhopg8">
    <w:name w:val="toc 8"/>
    <w:basedOn w:val="Standaard"/>
    <w:next w:val="Standaard"/>
    <w:uiPriority w:val="39"/>
    <w:semiHidden/>
    <w:rsid w:val="00825A65"/>
    <w:pPr>
      <w:spacing w:after="100"/>
      <w:ind w:left="2977"/>
    </w:pPr>
  </w:style>
  <w:style w:type="paragraph" w:styleId="Inhopg9">
    <w:name w:val="toc 9"/>
    <w:basedOn w:val="Standaard"/>
    <w:next w:val="Standaard"/>
    <w:uiPriority w:val="39"/>
    <w:semiHidden/>
    <w:rsid w:val="00825A65"/>
    <w:pPr>
      <w:spacing w:after="100"/>
      <w:ind w:left="3402"/>
    </w:pPr>
  </w:style>
  <w:style w:type="paragraph" w:styleId="Lijstnummering2">
    <w:name w:val="List Number 2"/>
    <w:basedOn w:val="Lijstnummering"/>
    <w:uiPriority w:val="25"/>
    <w:rsid w:val="00130001"/>
    <w:pPr>
      <w:numPr>
        <w:ilvl w:val="1"/>
      </w:numPr>
    </w:pPr>
  </w:style>
  <w:style w:type="paragraph" w:styleId="Lijstnummering3">
    <w:name w:val="List Number 3"/>
    <w:basedOn w:val="Lijstnummering2"/>
    <w:uiPriority w:val="25"/>
    <w:rsid w:val="00130001"/>
    <w:pPr>
      <w:numPr>
        <w:ilvl w:val="2"/>
      </w:numPr>
    </w:pPr>
  </w:style>
  <w:style w:type="paragraph" w:styleId="Lijstnummering4">
    <w:name w:val="List Number 4"/>
    <w:basedOn w:val="Lijstnummering3"/>
    <w:uiPriority w:val="25"/>
    <w:semiHidden/>
    <w:rsid w:val="00130001"/>
    <w:pPr>
      <w:numPr>
        <w:ilvl w:val="3"/>
      </w:numPr>
    </w:pPr>
  </w:style>
  <w:style w:type="paragraph" w:styleId="Lijstnummering5">
    <w:name w:val="List Number 5"/>
    <w:basedOn w:val="Lijstnummering4"/>
    <w:uiPriority w:val="25"/>
    <w:semiHidden/>
    <w:rsid w:val="00130001"/>
    <w:pPr>
      <w:numPr>
        <w:ilvl w:val="4"/>
      </w:numPr>
    </w:pPr>
  </w:style>
  <w:style w:type="paragraph" w:styleId="Lijstopsomteken2">
    <w:name w:val="List Bullet 2"/>
    <w:basedOn w:val="Lijstopsomteken"/>
    <w:uiPriority w:val="24"/>
    <w:rsid w:val="003807C6"/>
    <w:pPr>
      <w:numPr>
        <w:numId w:val="14"/>
      </w:numPr>
      <w:ind w:left="680" w:hanging="340"/>
    </w:pPr>
  </w:style>
  <w:style w:type="paragraph" w:styleId="Lijstopsomteken3">
    <w:name w:val="List Bullet 3"/>
    <w:basedOn w:val="Lijstopsomteken2"/>
    <w:uiPriority w:val="24"/>
    <w:rsid w:val="003807C6"/>
    <w:pPr>
      <w:numPr>
        <w:numId w:val="15"/>
      </w:numPr>
      <w:ind w:left="1020" w:hanging="340"/>
    </w:pPr>
  </w:style>
  <w:style w:type="paragraph" w:styleId="Lijstopsomteken4">
    <w:name w:val="List Bullet 4"/>
    <w:basedOn w:val="Lijstopsomteken3"/>
    <w:uiPriority w:val="24"/>
    <w:semiHidden/>
    <w:rsid w:val="00FE2BED"/>
    <w:pPr>
      <w:numPr>
        <w:ilvl w:val="3"/>
      </w:numPr>
    </w:pPr>
  </w:style>
  <w:style w:type="paragraph" w:styleId="Lijstopsomteken5">
    <w:name w:val="List Bullet 5"/>
    <w:basedOn w:val="Lijstopsomteken4"/>
    <w:uiPriority w:val="24"/>
    <w:semiHidden/>
    <w:rsid w:val="00FE2BED"/>
    <w:pPr>
      <w:numPr>
        <w:ilvl w:val="4"/>
      </w:numPr>
    </w:pPr>
  </w:style>
  <w:style w:type="character" w:styleId="Tekstvantijdelijkeaanduiding">
    <w:name w:val="Placeholder Text"/>
    <w:basedOn w:val="Standaardalinea-lettertype"/>
    <w:uiPriority w:val="99"/>
    <w:rsid w:val="0094562F"/>
    <w:rPr>
      <w:color w:val="53565A"/>
      <w:bdr w:val="none" w:sz="0" w:space="0" w:color="auto"/>
      <w:shd w:val="clear" w:color="auto" w:fill="F0F0F0"/>
    </w:rPr>
  </w:style>
  <w:style w:type="paragraph" w:customStyle="1" w:styleId="Hiddentext">
    <w:name w:val="Hidden text"/>
    <w:basedOn w:val="Standaard"/>
    <w:next w:val="Standaard"/>
    <w:uiPriority w:val="24"/>
    <w:semiHidden/>
    <w:qFormat/>
    <w:rsid w:val="00D86E66"/>
    <w:rPr>
      <w:vanish/>
      <w:color w:val="C00000"/>
    </w:rPr>
  </w:style>
  <w:style w:type="paragraph" w:customStyle="1" w:styleId="NumberedHeading1">
    <w:name w:val="Numbered Heading 1"/>
    <w:basedOn w:val="Kop1"/>
    <w:next w:val="Standaard"/>
    <w:uiPriority w:val="10"/>
    <w:rsid w:val="007D1A4B"/>
    <w:pPr>
      <w:numPr>
        <w:numId w:val="12"/>
      </w:numPr>
      <w:ind w:left="851" w:hanging="851"/>
    </w:pPr>
  </w:style>
  <w:style w:type="paragraph" w:customStyle="1" w:styleId="NumberedHeading2">
    <w:name w:val="Numbered Heading 2"/>
    <w:basedOn w:val="Kop2"/>
    <w:next w:val="Standaard"/>
    <w:uiPriority w:val="10"/>
    <w:rsid w:val="007D1A4B"/>
    <w:pPr>
      <w:numPr>
        <w:ilvl w:val="1"/>
        <w:numId w:val="12"/>
      </w:numPr>
      <w:ind w:left="851" w:hanging="851"/>
    </w:pPr>
  </w:style>
  <w:style w:type="paragraph" w:customStyle="1" w:styleId="NumberedHeading3">
    <w:name w:val="Numbered Heading 3"/>
    <w:basedOn w:val="Kop3"/>
    <w:next w:val="Standaard"/>
    <w:uiPriority w:val="10"/>
    <w:rsid w:val="007D1A4B"/>
    <w:pPr>
      <w:numPr>
        <w:ilvl w:val="2"/>
        <w:numId w:val="12"/>
      </w:numPr>
      <w:ind w:left="851" w:hanging="851"/>
    </w:pPr>
  </w:style>
  <w:style w:type="paragraph" w:customStyle="1" w:styleId="NumberedHeading4">
    <w:name w:val="Numbered Heading 4"/>
    <w:basedOn w:val="Kop4"/>
    <w:next w:val="Standaard"/>
    <w:uiPriority w:val="10"/>
    <w:rsid w:val="007D1A4B"/>
    <w:pPr>
      <w:numPr>
        <w:ilvl w:val="3"/>
        <w:numId w:val="12"/>
      </w:numPr>
      <w:ind w:left="851" w:hanging="851"/>
    </w:pPr>
  </w:style>
  <w:style w:type="paragraph" w:styleId="Eindnoottekst">
    <w:name w:val="endnote text"/>
    <w:basedOn w:val="Standaard"/>
    <w:link w:val="EindnoottekstChar"/>
    <w:uiPriority w:val="99"/>
    <w:rsid w:val="00DF76F4"/>
    <w:pPr>
      <w:spacing w:after="0"/>
      <w:ind w:left="142" w:hanging="142"/>
    </w:pPr>
    <w:rPr>
      <w:sz w:val="16"/>
      <w:szCs w:val="20"/>
    </w:rPr>
  </w:style>
  <w:style w:type="character" w:customStyle="1" w:styleId="EindnoottekstChar">
    <w:name w:val="Eindnoottekst Char"/>
    <w:basedOn w:val="Standaardalinea-lettertype"/>
    <w:link w:val="Eindnoottekst"/>
    <w:uiPriority w:val="99"/>
    <w:rsid w:val="00DF76F4"/>
    <w:rPr>
      <w:sz w:val="16"/>
      <w:szCs w:val="20"/>
      <w:lang w:val="en-GB"/>
    </w:rPr>
  </w:style>
  <w:style w:type="character" w:styleId="Eindnootmarkering">
    <w:name w:val="endnote reference"/>
    <w:basedOn w:val="Standaardalinea-lettertype"/>
    <w:uiPriority w:val="99"/>
    <w:semiHidden/>
    <w:rsid w:val="00DF76F4"/>
    <w:rPr>
      <w:vertAlign w:val="superscript"/>
    </w:rPr>
  </w:style>
  <w:style w:type="paragraph" w:styleId="Adresenvelop">
    <w:name w:val="envelope address"/>
    <w:basedOn w:val="Standaard"/>
    <w:uiPriority w:val="99"/>
    <w:rsid w:val="00D26B63"/>
    <w:pPr>
      <w:spacing w:after="720" w:line="264" w:lineRule="auto"/>
      <w:ind w:left="4253"/>
      <w:contextualSpacing/>
    </w:pPr>
  </w:style>
  <w:style w:type="paragraph" w:styleId="Afsluiting">
    <w:name w:val="Closing"/>
    <w:basedOn w:val="Standaard"/>
    <w:next w:val="Standaard"/>
    <w:link w:val="AfsluitingChar"/>
    <w:uiPriority w:val="99"/>
    <w:rsid w:val="00DE47B0"/>
    <w:pPr>
      <w:spacing w:after="800"/>
    </w:pPr>
  </w:style>
  <w:style w:type="character" w:customStyle="1" w:styleId="AfsluitingChar">
    <w:name w:val="Afsluiting Char"/>
    <w:basedOn w:val="Standaardalinea-lettertype"/>
    <w:link w:val="Afsluiting"/>
    <w:uiPriority w:val="99"/>
    <w:rsid w:val="00DE47B0"/>
    <w:rPr>
      <w:lang w:val="en-GB"/>
    </w:rPr>
  </w:style>
  <w:style w:type="paragraph" w:styleId="Aanhef">
    <w:name w:val="Salutation"/>
    <w:basedOn w:val="Standaard"/>
    <w:next w:val="Standaard"/>
    <w:link w:val="AanhefChar"/>
    <w:uiPriority w:val="36"/>
    <w:qFormat/>
    <w:rsid w:val="005D335F"/>
    <w:rPr>
      <w:rFonts w:ascii="Securitas Pro Office Light" w:hAnsi="Securitas Pro Office Light"/>
      <w:sz w:val="32"/>
    </w:rPr>
  </w:style>
  <w:style w:type="character" w:customStyle="1" w:styleId="AanhefChar">
    <w:name w:val="Aanhef Char"/>
    <w:basedOn w:val="Standaardalinea-lettertype"/>
    <w:link w:val="Aanhef"/>
    <w:uiPriority w:val="36"/>
    <w:rsid w:val="005D335F"/>
    <w:rPr>
      <w:rFonts w:ascii="Securitas Pro Office Light" w:hAnsi="Securitas Pro Office Light"/>
      <w:sz w:val="32"/>
      <w:lang w:val="en-GB"/>
    </w:rPr>
  </w:style>
  <w:style w:type="paragraph" w:customStyle="1" w:styleId="Source">
    <w:name w:val="Source"/>
    <w:basedOn w:val="Standaard"/>
    <w:next w:val="Standaard"/>
    <w:uiPriority w:val="26"/>
    <w:rsid w:val="00F96BB5"/>
    <w:pPr>
      <w:spacing w:before="80"/>
    </w:pPr>
    <w:rPr>
      <w:i/>
      <w:sz w:val="16"/>
    </w:rPr>
  </w:style>
  <w:style w:type="character" w:styleId="Onopgelostemelding">
    <w:name w:val="Unresolved Mention"/>
    <w:basedOn w:val="Standaardalinea-lettertype"/>
    <w:uiPriority w:val="99"/>
    <w:semiHidden/>
    <w:unhideWhenUsed/>
    <w:rsid w:val="006869AE"/>
    <w:rPr>
      <w:color w:val="605E5C"/>
      <w:shd w:val="clear" w:color="auto" w:fill="E1DFDD"/>
    </w:rPr>
  </w:style>
  <w:style w:type="paragraph" w:styleId="Lijstalinea">
    <w:name w:val="List Paragraph"/>
    <w:basedOn w:val="Standaard"/>
    <w:uiPriority w:val="34"/>
    <w:semiHidden/>
    <w:rsid w:val="00920B79"/>
    <w:pPr>
      <w:ind w:left="720"/>
      <w:contextualSpacing/>
    </w:pPr>
  </w:style>
  <w:style w:type="paragraph" w:customStyle="1" w:styleId="05-INH-Body">
    <w:name w:val="05-INH-Body"/>
    <w:basedOn w:val="Standaard"/>
    <w:uiPriority w:val="1"/>
    <w:rsid w:val="00B92A74"/>
    <w:pPr>
      <w:tabs>
        <w:tab w:val="left" w:pos="1247"/>
        <w:tab w:val="left" w:pos="1588"/>
      </w:tabs>
      <w:spacing w:after="0" w:line="240" w:lineRule="exact"/>
      <w:ind w:left="907"/>
    </w:pPr>
    <w:rPr>
      <w:rFonts w:ascii="Arial" w:eastAsia="Times New Roman" w:hAnsi="Arial" w:cs="Times New Roman"/>
      <w:color w:val="auto"/>
      <w:sz w:val="18"/>
      <w:szCs w:val="24"/>
      <w:lang w:val="nl-NL"/>
    </w:rPr>
  </w:style>
  <w:style w:type="table" w:styleId="Lichtelijst">
    <w:name w:val="Light List"/>
    <w:basedOn w:val="Standaardtabel"/>
    <w:uiPriority w:val="61"/>
    <w:rsid w:val="00B92A74"/>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031F30" w:themeColor="text1"/>
        <w:left w:val="single" w:sz="8" w:space="0" w:color="031F30" w:themeColor="text1"/>
        <w:bottom w:val="single" w:sz="8" w:space="0" w:color="031F30" w:themeColor="text1"/>
        <w:right w:val="single" w:sz="8" w:space="0" w:color="031F30" w:themeColor="text1"/>
      </w:tblBorders>
    </w:tblPr>
    <w:tblStylePr w:type="firstRow">
      <w:pPr>
        <w:spacing w:before="0" w:after="0" w:line="240" w:lineRule="auto"/>
      </w:pPr>
      <w:rPr>
        <w:b/>
        <w:bCs/>
        <w:color w:val="FFFFFF" w:themeColor="background1"/>
      </w:rPr>
      <w:tblPr/>
      <w:tcPr>
        <w:shd w:val="clear" w:color="auto" w:fill="031F30" w:themeFill="text1"/>
      </w:tcPr>
    </w:tblStylePr>
    <w:tblStylePr w:type="lastRow">
      <w:pPr>
        <w:spacing w:before="0" w:after="0" w:line="240" w:lineRule="auto"/>
      </w:pPr>
      <w:rPr>
        <w:b/>
        <w:bCs/>
      </w:rPr>
      <w:tblPr/>
      <w:tcPr>
        <w:tcBorders>
          <w:top w:val="double" w:sz="6" w:space="0" w:color="031F30" w:themeColor="text1"/>
          <w:left w:val="single" w:sz="8" w:space="0" w:color="031F30" w:themeColor="text1"/>
          <w:bottom w:val="single" w:sz="8" w:space="0" w:color="031F30" w:themeColor="text1"/>
          <w:right w:val="single" w:sz="8" w:space="0" w:color="031F30" w:themeColor="text1"/>
        </w:tcBorders>
      </w:tcPr>
    </w:tblStylePr>
    <w:tblStylePr w:type="firstCol">
      <w:rPr>
        <w:b/>
        <w:bCs/>
      </w:rPr>
    </w:tblStylePr>
    <w:tblStylePr w:type="lastCol">
      <w:rPr>
        <w:b/>
        <w:bCs/>
      </w:rPr>
    </w:tblStylePr>
    <w:tblStylePr w:type="band1Vert">
      <w:tblPr/>
      <w:tcPr>
        <w:tcBorders>
          <w:top w:val="single" w:sz="8" w:space="0" w:color="031F30" w:themeColor="text1"/>
          <w:left w:val="single" w:sz="8" w:space="0" w:color="031F30" w:themeColor="text1"/>
          <w:bottom w:val="single" w:sz="8" w:space="0" w:color="031F30" w:themeColor="text1"/>
          <w:right w:val="single" w:sz="8" w:space="0" w:color="031F30" w:themeColor="text1"/>
        </w:tcBorders>
      </w:tcPr>
    </w:tblStylePr>
    <w:tblStylePr w:type="band1Horz">
      <w:tblPr/>
      <w:tcPr>
        <w:tcBorders>
          <w:top w:val="single" w:sz="8" w:space="0" w:color="031F30" w:themeColor="text1"/>
          <w:left w:val="single" w:sz="8" w:space="0" w:color="031F30" w:themeColor="text1"/>
          <w:bottom w:val="single" w:sz="8" w:space="0" w:color="031F30" w:themeColor="text1"/>
          <w:right w:val="single" w:sz="8" w:space="0" w:color="031F3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5447">
      <w:bodyDiv w:val="1"/>
      <w:marLeft w:val="0"/>
      <w:marRight w:val="0"/>
      <w:marTop w:val="0"/>
      <w:marBottom w:val="0"/>
      <w:divBdr>
        <w:top w:val="none" w:sz="0" w:space="0" w:color="auto"/>
        <w:left w:val="none" w:sz="0" w:space="0" w:color="auto"/>
        <w:bottom w:val="none" w:sz="0" w:space="0" w:color="auto"/>
        <w:right w:val="none" w:sz="0" w:space="0" w:color="auto"/>
      </w:divBdr>
    </w:div>
    <w:div w:id="548960493">
      <w:bodyDiv w:val="1"/>
      <w:marLeft w:val="0"/>
      <w:marRight w:val="0"/>
      <w:marTop w:val="0"/>
      <w:marBottom w:val="0"/>
      <w:divBdr>
        <w:top w:val="none" w:sz="0" w:space="0" w:color="auto"/>
        <w:left w:val="none" w:sz="0" w:space="0" w:color="auto"/>
        <w:bottom w:val="none" w:sz="0" w:space="0" w:color="auto"/>
        <w:right w:val="none" w:sz="0" w:space="0" w:color="auto"/>
      </w:divBdr>
    </w:div>
    <w:div w:id="80223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Securitas">
      <a:dk1>
        <a:srgbClr val="031F30"/>
      </a:dk1>
      <a:lt1>
        <a:sysClr val="window" lastClr="FFFFFF"/>
      </a:lt1>
      <a:dk2>
        <a:srgbClr val="031F30"/>
      </a:dk2>
      <a:lt2>
        <a:srgbClr val="F2F2F2"/>
      </a:lt2>
      <a:accent1>
        <a:srgbClr val="FC273F"/>
      </a:accent1>
      <a:accent2>
        <a:srgbClr val="AA1834"/>
      </a:accent2>
      <a:accent3>
        <a:srgbClr val="FF8DA3"/>
      </a:accent3>
      <a:accent4>
        <a:srgbClr val="031F30"/>
      </a:accent4>
      <a:accent5>
        <a:srgbClr val="ACC2DD"/>
      </a:accent5>
      <a:accent6>
        <a:srgbClr val="8D5FFF"/>
      </a:accent6>
      <a:hlink>
        <a:srgbClr val="8D5FFF"/>
      </a:hlink>
      <a:folHlink>
        <a:srgbClr val="55419E"/>
      </a:folHlink>
    </a:clrScheme>
    <a:fontScheme name="Securitas">
      <a:majorFont>
        <a:latin typeface="Securitas Pro Office"/>
        <a:ea typeface=""/>
        <a:cs typeface=""/>
      </a:majorFont>
      <a:minorFont>
        <a:latin typeface="Securitas Pro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Red">
      <a:srgbClr val="FC273F"/>
    </a:custClr>
    <a:custClr name="Navy Blue">
      <a:srgbClr val="031F30"/>
    </a:custClr>
    <a:custClr name="Dark Red">
      <a:srgbClr val="8D5FFF"/>
    </a:custClr>
    <a:custClr>
      <a:srgbClr val="FFFFFF"/>
    </a:custClr>
    <a:custClr>
      <a:srgbClr val="FFFFFF"/>
    </a:custClr>
    <a:custClr>
      <a:srgbClr val="FFFFFF"/>
    </a:custClr>
    <a:custClr>
      <a:srgbClr val="FFFFFF"/>
    </a:custClr>
    <a:custClr>
      <a:srgbClr val="FFFFFF"/>
    </a:custClr>
    <a:custClr>
      <a:srgbClr val="FFFFFF"/>
    </a:custClr>
    <a:custClr>
      <a:srgbClr val="FFFFFF"/>
    </a:custClr>
    <a:custClr name="Light Red">
      <a:srgbClr val="FF8DA3"/>
    </a:custClr>
    <a:custClr name="Light Blue">
      <a:srgbClr val="ACC2DD"/>
    </a:custClr>
    <a:custClr name="Light Purple">
      <a:srgbClr val="C2B4FC"/>
    </a:custClr>
    <a:custClr>
      <a:srgbClr val="D7D8D6"/>
    </a:custClr>
    <a:custClr>
      <a:srgbClr val="FFFFFF"/>
    </a:custClr>
    <a:custClr>
      <a:srgbClr val="FFFFFF"/>
    </a:custClr>
    <a:custClr>
      <a:srgbClr val="FFFFFF"/>
    </a:custClr>
    <a:custClr>
      <a:srgbClr val="FFFFFF"/>
    </a:custClr>
    <a:custClr>
      <a:srgbClr val="FFFFFF"/>
    </a:custClr>
    <a:custClr>
      <a:srgbClr val="FFFFFF"/>
    </a:custClr>
    <a:custClr name="Mid Red">
      <a:srgbClr val="AA1834"/>
    </a:custClr>
    <a:custClr name="Mid Blue">
      <a:srgbClr val="42638C"/>
    </a:custClr>
    <a:custClr name="Mid Purple">
      <a:srgbClr val="55419E"/>
    </a:custClr>
    <a:custClr name="Mid Grey">
      <a:srgbClr val="9C9EA0"/>
    </a:custClr>
    <a:custClr>
      <a:srgbClr val="FFFFFF"/>
    </a:custClr>
    <a:custClr>
      <a:srgbClr val="FFFFFF"/>
    </a:custClr>
    <a:custClr>
      <a:srgbClr val="FFFFFF"/>
    </a:custClr>
    <a:custClr>
      <a:srgbClr val="FFFFFF"/>
    </a:custClr>
    <a:custClr>
      <a:srgbClr val="FFFFFF"/>
    </a:custClr>
    <a:custClr>
      <a:srgbClr val="FFFFFF"/>
    </a:custClr>
    <a:custClr name="Dark Red">
      <a:srgbClr val="641432"/>
    </a:custClr>
    <a:custClr>
      <a:srgbClr val="FFFFFF"/>
    </a:custClr>
    <a:custClr name="Dark Purple">
      <a:srgbClr val="26224C"/>
    </a:custClr>
    <a:custClr name="Dark Grey">
      <a:srgbClr val="53565A"/>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9EA7F03991E4692145ADC687B6184" ma:contentTypeVersion="3" ma:contentTypeDescription="Een nieuw document maken." ma:contentTypeScope="" ma:versionID="bbf80289190353e26a2a46b7d906f790">
  <xsd:schema xmlns:xsd="http://www.w3.org/2001/XMLSchema" xmlns:xs="http://www.w3.org/2001/XMLSchema" xmlns:p="http://schemas.microsoft.com/office/2006/metadata/properties" xmlns:ns2="7a771027-607d-4128-aa5c-c037a9d11639" targetNamespace="http://schemas.microsoft.com/office/2006/metadata/properties" ma:root="true" ma:fieldsID="2f74f332d0a7630071a047fcfaa58f5d" ns2:_="">
    <xsd:import namespace="7a771027-607d-4128-aa5c-c037a9d116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71027-607d-4128-aa5c-c037a9d11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RehngruppenStandard13 xmlns="Rehngruppen or Customer">
	<DocumentInfo>
		<Title/>
		<Subtitle/>
		<Subject/>
		<Disclaimer/>
		<Version/>
		<DocumentType/>
		<Classification/>
		<Date/>
	</DocumentInfo>
	<ContactInfoCompany>
		<Company/>
		<Orgnr/>
		<TelephoneCompany/>
		<EmailCompany/>
		<Homepage/>
		<VisitingAdress/>
		<PostalAdress/>
		<Street/>
		<PostalCode/>
		<City/>
		<Area/>
		<State/>
		<Country/>
		<PersonalInfo>
			<Name/>
			<FirstName/>
			<LastName/>
			<Title/>
			<Position/>
			<TelephonePersonal/>
			<EmailPersonal/>
		</PersonalInfo>
	</ContactInfoCompany>
	<ContactInfoClient>
		<CompanyClient/>	
		<OrgnrClient/>
		<TelephoneClient/>
		<EmailClient/>
		<HomepageClient/>
		<VisitingAdressClient/>
		<PostalAdressClient/>
		<StreetClient/>
		<PostalCodeClient/>
		<CityClient/>
		<AreaClient/>
		<StateClient/>
		<CountryClient/>
		<PersonalInfoClient>
			<NameClient/>
			<FirstNameClient/>
			<LastNameClient/>
			<TitleClient/>
			<PositionClient/>
			<TelephonePersonalClient/>
			<EmailPersonalClient/>
		</PersonalInfoClient>
	</ContactInfoClient>
	<ReportInfo>
		<Year/>
		<Quarter/>
		<Period/>
		<Month/>
		<CurrentMonth/>
		<PastMonth/>
		<ReportDate/>
	</ReportInfo>
	<FinancialInfo>
		<Amount/>
		<Sum/>
	</FinancialInfo>
</RehngruppenStandard13>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9B09-86D5-4104-BE72-724272096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96A3C1-0303-41EE-8763-4D52C642AE67}">
  <ds:schemaRefs>
    <ds:schemaRef ds:uri="http://schemas.microsoft.com/sharepoint/v3/contenttype/forms"/>
  </ds:schemaRefs>
</ds:datastoreItem>
</file>

<file path=customXml/itemProps3.xml><?xml version="1.0" encoding="utf-8"?>
<ds:datastoreItem xmlns:ds="http://schemas.openxmlformats.org/officeDocument/2006/customXml" ds:itemID="{6ECEDF58-C5B1-4017-A746-6103AA47E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71027-607d-4128-aa5c-c037a9d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9A2FC-405C-4675-BC5C-48FE45DD1210}">
  <ds:schemaRefs>
    <ds:schemaRef ds:uri="Rehngruppen or Customer"/>
  </ds:schemaRefs>
</ds:datastoreItem>
</file>

<file path=customXml/itemProps5.xml><?xml version="1.0" encoding="utf-8"?>
<ds:datastoreItem xmlns:ds="http://schemas.openxmlformats.org/officeDocument/2006/customXml" ds:itemID="{34FAFDBA-07E8-43FF-B7AE-B49FEED79B9F}">
  <ds:schemaRefs>
    <ds:schemaRef ds:uri="http://schemas.openxmlformats.org/officeDocument/2006/bibliography"/>
  </ds:schemaRefs>
</ds:datastoreItem>
</file>

<file path=docMetadata/LabelInfo.xml><?xml version="1.0" encoding="utf-8"?>
<clbl:labelList xmlns:clbl="http://schemas.microsoft.com/office/2020/mipLabelMetadata">
  <clbl:label id="{f24354d6-c0e9-4261-9371-01f058dc89e3}" enabled="1" method="Standard" siteId="{fb0af7d1-8a83-48bc-8d2d-cd92034c79d4}"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1030</Words>
  <Characters>5668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Teeffelen</dc:creator>
  <cp:keywords/>
  <dc:description/>
  <cp:lastModifiedBy>Mullem, Thijs van</cp:lastModifiedBy>
  <cp:revision>9</cp:revision>
  <dcterms:created xsi:type="dcterms:W3CDTF">2026-01-20T12:31:00Z</dcterms:created>
  <dcterms:modified xsi:type="dcterms:W3CDTF">2026-02-23T10:11:00Z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0x010100E629EA7F03991E4692145ADC687B6184</vt:lpwstr>
  </property>
</Properties>
</file>