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543F5" w14:textId="117AB4DB" w:rsidR="008F2960" w:rsidRDefault="008F2960" w:rsidP="00146BED">
      <w:pPr>
        <w:tabs>
          <w:tab w:val="left" w:pos="2098"/>
        </w:tabs>
      </w:pPr>
    </w:p>
    <w:tbl>
      <w:tblPr>
        <w:tblpPr w:leftFromText="141" w:rightFromText="141" w:vertAnchor="page" w:horzAnchor="margin" w:tblpY="11671"/>
        <w:tblW w:w="0" w:type="auto"/>
        <w:tblLayout w:type="fixed"/>
        <w:tblCellMar>
          <w:left w:w="0" w:type="dxa"/>
          <w:right w:w="0" w:type="dxa"/>
        </w:tblCellMar>
        <w:tblLook w:val="0000" w:firstRow="0" w:lastRow="0" w:firstColumn="0" w:lastColumn="0" w:noHBand="0" w:noVBand="0"/>
      </w:tblPr>
      <w:tblGrid>
        <w:gridCol w:w="2098"/>
        <w:gridCol w:w="6107"/>
      </w:tblGrid>
      <w:tr w:rsidR="0079442A" w14:paraId="19E4F9DE" w14:textId="77777777" w:rsidTr="0079442A">
        <w:tc>
          <w:tcPr>
            <w:tcW w:w="8205" w:type="dxa"/>
            <w:gridSpan w:val="2"/>
          </w:tcPr>
          <w:p w14:paraId="36FCC381" w14:textId="77777777" w:rsidR="0079442A" w:rsidRDefault="0079442A" w:rsidP="0079442A">
            <w:r w:rsidRPr="00083757">
              <w:rPr>
                <w:b/>
              </w:rPr>
              <w:t>Colofon</w:t>
            </w:r>
          </w:p>
        </w:tc>
      </w:tr>
      <w:tr w:rsidR="0079442A" w14:paraId="5E5D7814" w14:textId="77777777" w:rsidTr="0079442A">
        <w:tc>
          <w:tcPr>
            <w:tcW w:w="2098" w:type="dxa"/>
          </w:tcPr>
          <w:p w14:paraId="00527080" w14:textId="77777777" w:rsidR="0079442A" w:rsidRDefault="0079442A" w:rsidP="0079442A">
            <w:r>
              <w:t>Kenmerk:</w:t>
            </w:r>
          </w:p>
        </w:tc>
        <w:tc>
          <w:tcPr>
            <w:tcW w:w="6107" w:type="dxa"/>
          </w:tcPr>
          <w:p w14:paraId="75B29079" w14:textId="47AD327A" w:rsidR="0079442A" w:rsidRDefault="00BC7AB4" w:rsidP="0079442A">
            <w:r w:rsidRPr="00BC7AB4">
              <w:t>NIPV2025-</w:t>
            </w:r>
            <w:r w:rsidR="00CF28FF">
              <w:t>EA-</w:t>
            </w:r>
            <w:r w:rsidRPr="00BC7AB4">
              <w:t>03777</w:t>
            </w:r>
          </w:p>
        </w:tc>
      </w:tr>
      <w:tr w:rsidR="0079442A" w14:paraId="2AC5CD5D" w14:textId="77777777" w:rsidTr="0079442A">
        <w:tc>
          <w:tcPr>
            <w:tcW w:w="2098" w:type="dxa"/>
          </w:tcPr>
          <w:p w14:paraId="42D484BC" w14:textId="77777777" w:rsidR="0079442A" w:rsidRPr="00BE2DA7" w:rsidRDefault="0079442A" w:rsidP="0079442A">
            <w:r w:rsidRPr="00BE2DA7">
              <w:t>Status:</w:t>
            </w:r>
          </w:p>
          <w:p w14:paraId="6DF50898" w14:textId="77777777" w:rsidR="0079442A" w:rsidRPr="00BE2DA7" w:rsidRDefault="0079442A" w:rsidP="0079442A">
            <w:r w:rsidRPr="00BE2DA7">
              <w:t>Uitgevoerd door:</w:t>
            </w:r>
          </w:p>
        </w:tc>
        <w:tc>
          <w:tcPr>
            <w:tcW w:w="6107" w:type="dxa"/>
          </w:tcPr>
          <w:p w14:paraId="6C57A96D" w14:textId="32793CEF" w:rsidR="0079442A" w:rsidRPr="00BE2DA7" w:rsidRDefault="00F76CA8" w:rsidP="0079442A">
            <w:r>
              <w:t>Definitief</w:t>
            </w:r>
          </w:p>
          <w:p w14:paraId="7A0B9E53" w14:textId="63006603" w:rsidR="0079442A" w:rsidRPr="00BE2DA7" w:rsidRDefault="00F76CA8" w:rsidP="0079442A">
            <w:r>
              <w:t>Yvonne van de Geer</w:t>
            </w:r>
          </w:p>
        </w:tc>
      </w:tr>
      <w:tr w:rsidR="0079442A" w14:paraId="53E4348E" w14:textId="77777777" w:rsidTr="0079442A">
        <w:tc>
          <w:tcPr>
            <w:tcW w:w="2098" w:type="dxa"/>
          </w:tcPr>
          <w:p w14:paraId="0DDE5388" w14:textId="77777777" w:rsidR="0079442A" w:rsidRPr="00BE2DA7" w:rsidRDefault="0079442A" w:rsidP="0079442A">
            <w:r w:rsidRPr="00BE2DA7">
              <w:t>Datum:</w:t>
            </w:r>
          </w:p>
        </w:tc>
        <w:tc>
          <w:tcPr>
            <w:tcW w:w="6107" w:type="dxa"/>
          </w:tcPr>
          <w:p w14:paraId="253741CE" w14:textId="3608D4B9" w:rsidR="0079442A" w:rsidRPr="00BE2DA7" w:rsidRDefault="00850BA2" w:rsidP="0079442A">
            <w:r>
              <w:t>4 augustus</w:t>
            </w:r>
            <w:r w:rsidR="00F76CA8">
              <w:t xml:space="preserve"> 2025</w:t>
            </w:r>
          </w:p>
        </w:tc>
      </w:tr>
      <w:tr w:rsidR="0079442A" w14:paraId="43158213" w14:textId="77777777" w:rsidTr="0079442A">
        <w:tc>
          <w:tcPr>
            <w:tcW w:w="2098" w:type="dxa"/>
          </w:tcPr>
          <w:p w14:paraId="4EA5E2B6" w14:textId="77777777" w:rsidR="0079442A" w:rsidRPr="00BE2DA7" w:rsidRDefault="0079442A" w:rsidP="0079442A">
            <w:r w:rsidRPr="00BE2DA7">
              <w:t>Versie:</w:t>
            </w:r>
          </w:p>
        </w:tc>
        <w:tc>
          <w:tcPr>
            <w:tcW w:w="6107" w:type="dxa"/>
          </w:tcPr>
          <w:p w14:paraId="4CF73768" w14:textId="665E515B" w:rsidR="0079442A" w:rsidRPr="00BE2DA7" w:rsidRDefault="00F76CA8" w:rsidP="0079442A">
            <w:r>
              <w:t>1.0</w:t>
            </w:r>
          </w:p>
        </w:tc>
      </w:tr>
      <w:tr w:rsidR="0079442A" w14:paraId="3E3F982C" w14:textId="77777777" w:rsidTr="0079442A">
        <w:tc>
          <w:tcPr>
            <w:tcW w:w="2098" w:type="dxa"/>
          </w:tcPr>
          <w:p w14:paraId="2B2BDEF5" w14:textId="77777777" w:rsidR="0079442A" w:rsidRPr="001363B1" w:rsidRDefault="0079442A" w:rsidP="0079442A">
            <w:pPr>
              <w:rPr>
                <w:highlight w:val="cyan"/>
              </w:rPr>
            </w:pPr>
          </w:p>
        </w:tc>
        <w:tc>
          <w:tcPr>
            <w:tcW w:w="6107" w:type="dxa"/>
          </w:tcPr>
          <w:p w14:paraId="4D151E7E" w14:textId="77777777" w:rsidR="0079442A" w:rsidRPr="001363B1" w:rsidRDefault="0079442A" w:rsidP="0079442A">
            <w:pPr>
              <w:rPr>
                <w:highlight w:val="cyan"/>
              </w:rPr>
            </w:pPr>
          </w:p>
        </w:tc>
      </w:tr>
    </w:tbl>
    <w:p w14:paraId="28BDA601" w14:textId="77777777" w:rsidR="0079442A" w:rsidRDefault="0079442A" w:rsidP="0079442A">
      <w:pPr>
        <w:pStyle w:val="Huisstijl-Adres"/>
      </w:pPr>
    </w:p>
    <w:p w14:paraId="0E963BEC" w14:textId="77777777" w:rsidR="0079442A" w:rsidRDefault="0079442A" w:rsidP="0079442A">
      <w:pPr>
        <w:pStyle w:val="Huisstijl-Adres"/>
      </w:pPr>
    </w:p>
    <w:p w14:paraId="3485921E" w14:textId="77777777" w:rsidR="0079442A" w:rsidRDefault="0079442A" w:rsidP="0079442A">
      <w:pPr>
        <w:pStyle w:val="Huisstijl-Adres"/>
      </w:pPr>
      <w:r>
        <w:t>Nederlands Instituut Publieke Veiligheid</w:t>
      </w:r>
    </w:p>
    <w:p w14:paraId="03436A62" w14:textId="77777777" w:rsidR="0079442A" w:rsidRDefault="0079442A" w:rsidP="0079442A">
      <w:pPr>
        <w:pStyle w:val="Huisstijl-Adres"/>
      </w:pPr>
      <w:r>
        <w:t>Postbus 7112</w:t>
      </w:r>
    </w:p>
    <w:p w14:paraId="4C54F124" w14:textId="77777777" w:rsidR="0079442A" w:rsidRDefault="0079442A" w:rsidP="0079442A">
      <w:pPr>
        <w:pStyle w:val="Huisstijl-Adres"/>
      </w:pPr>
      <w:r>
        <w:t>2701 AC  Zoetermeer</w:t>
      </w:r>
    </w:p>
    <w:p w14:paraId="71B3CD1E" w14:textId="77777777" w:rsidR="00083757" w:rsidRDefault="00083757">
      <w:r>
        <w:br w:type="page"/>
      </w:r>
    </w:p>
    <w:p w14:paraId="19D0DCFB" w14:textId="77777777" w:rsidR="00680D74" w:rsidRDefault="00680D74"/>
    <w:sdt>
      <w:sdtPr>
        <w:rPr>
          <w:rFonts w:eastAsia="Times New Roman" w:cs="Times New Roman"/>
          <w:color w:val="auto"/>
          <w:sz w:val="20"/>
          <w:szCs w:val="20"/>
        </w:rPr>
        <w:id w:val="215705690"/>
        <w:docPartObj>
          <w:docPartGallery w:val="Table of Contents"/>
          <w:docPartUnique/>
        </w:docPartObj>
      </w:sdtPr>
      <w:sdtEndPr>
        <w:rPr>
          <w:b/>
          <w:bCs/>
        </w:rPr>
      </w:sdtEndPr>
      <w:sdtContent>
        <w:p w14:paraId="7CBA3E01" w14:textId="77777777" w:rsidR="004F5307" w:rsidRDefault="004F5307">
          <w:pPr>
            <w:pStyle w:val="Kopvaninhoudsopgave"/>
          </w:pPr>
          <w:r>
            <w:t>Inhoud</w:t>
          </w:r>
        </w:p>
        <w:p w14:paraId="27F0DCDD" w14:textId="35817FD9" w:rsidR="00E04EA4" w:rsidRDefault="004F5307">
          <w:pPr>
            <w:pStyle w:val="Inhopg1"/>
            <w:tabs>
              <w:tab w:val="right" w:pos="8211"/>
            </w:tabs>
            <w:rPr>
              <w:rFonts w:asciiTheme="minorHAnsi" w:eastAsiaTheme="minorEastAsia" w:hAnsiTheme="minorHAnsi" w:cstheme="minorBidi"/>
              <w:b w:val="0"/>
              <w:kern w:val="2"/>
              <w:sz w:val="24"/>
              <w:szCs w:val="24"/>
              <w14:ligatures w14:val="standardContextual"/>
            </w:rPr>
          </w:pPr>
          <w:r>
            <w:fldChar w:fldCharType="begin"/>
          </w:r>
          <w:r>
            <w:instrText xml:space="preserve"> TOC \h \z \t "Kop 1;1;Kop 2;2;Kop 1 zonder nummer;4;Kop Bijlage;4;Kop onder Bijlage;4" </w:instrText>
          </w:r>
          <w:r>
            <w:fldChar w:fldCharType="separate"/>
          </w:r>
          <w:hyperlink w:anchor="_Toc204870826" w:history="1">
            <w:r w:rsidR="00E04EA4" w:rsidRPr="00B75470">
              <w:rPr>
                <w:rStyle w:val="Hyperlink"/>
              </w:rPr>
              <w:t>1</w:t>
            </w:r>
            <w:r w:rsidR="00E04EA4">
              <w:rPr>
                <w:rFonts w:asciiTheme="minorHAnsi" w:eastAsiaTheme="minorEastAsia" w:hAnsiTheme="minorHAnsi" w:cstheme="minorBidi"/>
                <w:b w:val="0"/>
                <w:kern w:val="2"/>
                <w:sz w:val="24"/>
                <w:szCs w:val="24"/>
                <w14:ligatures w14:val="standardContextual"/>
              </w:rPr>
              <w:tab/>
            </w:r>
            <w:r w:rsidR="00E04EA4" w:rsidRPr="00B75470">
              <w:rPr>
                <w:rStyle w:val="Hyperlink"/>
              </w:rPr>
              <w:t>Begrippenlijst</w:t>
            </w:r>
            <w:r w:rsidR="00E04EA4">
              <w:rPr>
                <w:webHidden/>
              </w:rPr>
              <w:tab/>
            </w:r>
            <w:r w:rsidR="00E04EA4">
              <w:rPr>
                <w:webHidden/>
              </w:rPr>
              <w:fldChar w:fldCharType="begin"/>
            </w:r>
            <w:r w:rsidR="00E04EA4">
              <w:rPr>
                <w:webHidden/>
              </w:rPr>
              <w:instrText xml:space="preserve"> PAGEREF _Toc204870826 \h </w:instrText>
            </w:r>
            <w:r w:rsidR="00E04EA4">
              <w:rPr>
                <w:webHidden/>
              </w:rPr>
            </w:r>
            <w:r w:rsidR="00E04EA4">
              <w:rPr>
                <w:webHidden/>
              </w:rPr>
              <w:fldChar w:fldCharType="separate"/>
            </w:r>
            <w:r w:rsidR="00E04EA4">
              <w:rPr>
                <w:webHidden/>
              </w:rPr>
              <w:t>4</w:t>
            </w:r>
            <w:r w:rsidR="00E04EA4">
              <w:rPr>
                <w:webHidden/>
              </w:rPr>
              <w:fldChar w:fldCharType="end"/>
            </w:r>
          </w:hyperlink>
        </w:p>
        <w:p w14:paraId="5E55D2E4" w14:textId="13450956" w:rsidR="00E04EA4" w:rsidRDefault="00E04EA4">
          <w:pPr>
            <w:pStyle w:val="Inhopg1"/>
            <w:tabs>
              <w:tab w:val="right" w:pos="8211"/>
            </w:tabs>
            <w:rPr>
              <w:rFonts w:asciiTheme="minorHAnsi" w:eastAsiaTheme="minorEastAsia" w:hAnsiTheme="minorHAnsi" w:cstheme="minorBidi"/>
              <w:b w:val="0"/>
              <w:kern w:val="2"/>
              <w:sz w:val="24"/>
              <w:szCs w:val="24"/>
              <w14:ligatures w14:val="standardContextual"/>
            </w:rPr>
          </w:pPr>
          <w:hyperlink w:anchor="_Toc204870827" w:history="1">
            <w:r w:rsidRPr="00B75470">
              <w:rPr>
                <w:rStyle w:val="Hyperlink"/>
              </w:rPr>
              <w:t>2</w:t>
            </w:r>
            <w:r>
              <w:rPr>
                <w:rFonts w:asciiTheme="minorHAnsi" w:eastAsiaTheme="minorEastAsia" w:hAnsiTheme="minorHAnsi" w:cstheme="minorBidi"/>
                <w:b w:val="0"/>
                <w:kern w:val="2"/>
                <w:sz w:val="24"/>
                <w:szCs w:val="24"/>
                <w14:ligatures w14:val="standardContextual"/>
              </w:rPr>
              <w:tab/>
            </w:r>
            <w:r w:rsidRPr="00B75470">
              <w:rPr>
                <w:rStyle w:val="Hyperlink"/>
              </w:rPr>
              <w:t>Aanbestedende Dienst</w:t>
            </w:r>
            <w:r>
              <w:rPr>
                <w:webHidden/>
              </w:rPr>
              <w:tab/>
            </w:r>
            <w:r>
              <w:rPr>
                <w:webHidden/>
              </w:rPr>
              <w:fldChar w:fldCharType="begin"/>
            </w:r>
            <w:r>
              <w:rPr>
                <w:webHidden/>
              </w:rPr>
              <w:instrText xml:space="preserve"> PAGEREF _Toc204870827 \h </w:instrText>
            </w:r>
            <w:r>
              <w:rPr>
                <w:webHidden/>
              </w:rPr>
            </w:r>
            <w:r>
              <w:rPr>
                <w:webHidden/>
              </w:rPr>
              <w:fldChar w:fldCharType="separate"/>
            </w:r>
            <w:r>
              <w:rPr>
                <w:webHidden/>
              </w:rPr>
              <w:t>6</w:t>
            </w:r>
            <w:r>
              <w:rPr>
                <w:webHidden/>
              </w:rPr>
              <w:fldChar w:fldCharType="end"/>
            </w:r>
          </w:hyperlink>
        </w:p>
        <w:p w14:paraId="1D884F0B" w14:textId="0E1B4455"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28" w:history="1">
            <w:r w:rsidRPr="00B75470">
              <w:rPr>
                <w:rStyle w:val="Hyperlink"/>
              </w:rPr>
              <w:t>2.1</w:t>
            </w:r>
            <w:r>
              <w:rPr>
                <w:rFonts w:asciiTheme="minorHAnsi" w:eastAsiaTheme="minorEastAsia" w:hAnsiTheme="minorHAnsi" w:cstheme="minorBidi"/>
                <w:kern w:val="2"/>
                <w:sz w:val="24"/>
                <w:szCs w:val="24"/>
                <w14:ligatures w14:val="standardContextual"/>
              </w:rPr>
              <w:tab/>
            </w:r>
            <w:r w:rsidRPr="00B75470">
              <w:rPr>
                <w:rStyle w:val="Hyperlink"/>
              </w:rPr>
              <w:t>Aanbestedende Dienst</w:t>
            </w:r>
            <w:r>
              <w:rPr>
                <w:webHidden/>
              </w:rPr>
              <w:tab/>
            </w:r>
            <w:r>
              <w:rPr>
                <w:webHidden/>
              </w:rPr>
              <w:fldChar w:fldCharType="begin"/>
            </w:r>
            <w:r>
              <w:rPr>
                <w:webHidden/>
              </w:rPr>
              <w:instrText xml:space="preserve"> PAGEREF _Toc204870828 \h </w:instrText>
            </w:r>
            <w:r>
              <w:rPr>
                <w:webHidden/>
              </w:rPr>
            </w:r>
            <w:r>
              <w:rPr>
                <w:webHidden/>
              </w:rPr>
              <w:fldChar w:fldCharType="separate"/>
            </w:r>
            <w:r>
              <w:rPr>
                <w:webHidden/>
              </w:rPr>
              <w:t>6</w:t>
            </w:r>
            <w:r>
              <w:rPr>
                <w:webHidden/>
              </w:rPr>
              <w:fldChar w:fldCharType="end"/>
            </w:r>
          </w:hyperlink>
        </w:p>
        <w:p w14:paraId="114D2726" w14:textId="2A4F8BD6"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29" w:history="1">
            <w:r w:rsidRPr="00B75470">
              <w:rPr>
                <w:rStyle w:val="Hyperlink"/>
              </w:rPr>
              <w:t>2.2</w:t>
            </w:r>
            <w:r>
              <w:rPr>
                <w:rFonts w:asciiTheme="minorHAnsi" w:eastAsiaTheme="minorEastAsia" w:hAnsiTheme="minorHAnsi" w:cstheme="minorBidi"/>
                <w:kern w:val="2"/>
                <w:sz w:val="24"/>
                <w:szCs w:val="24"/>
                <w14:ligatures w14:val="standardContextual"/>
              </w:rPr>
              <w:tab/>
            </w:r>
            <w:r w:rsidRPr="00B75470">
              <w:rPr>
                <w:rStyle w:val="Hyperlink"/>
              </w:rPr>
              <w:t>Nederlands Instituut Publieke Veiligheid</w:t>
            </w:r>
            <w:r>
              <w:rPr>
                <w:webHidden/>
              </w:rPr>
              <w:tab/>
            </w:r>
            <w:r>
              <w:rPr>
                <w:webHidden/>
              </w:rPr>
              <w:fldChar w:fldCharType="begin"/>
            </w:r>
            <w:r>
              <w:rPr>
                <w:webHidden/>
              </w:rPr>
              <w:instrText xml:space="preserve"> PAGEREF _Toc204870829 \h </w:instrText>
            </w:r>
            <w:r>
              <w:rPr>
                <w:webHidden/>
              </w:rPr>
            </w:r>
            <w:r>
              <w:rPr>
                <w:webHidden/>
              </w:rPr>
              <w:fldChar w:fldCharType="separate"/>
            </w:r>
            <w:r>
              <w:rPr>
                <w:webHidden/>
              </w:rPr>
              <w:t>6</w:t>
            </w:r>
            <w:r>
              <w:rPr>
                <w:webHidden/>
              </w:rPr>
              <w:fldChar w:fldCharType="end"/>
            </w:r>
          </w:hyperlink>
        </w:p>
        <w:p w14:paraId="57E3A196" w14:textId="49EB8483"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30" w:history="1">
            <w:r w:rsidRPr="00B75470">
              <w:rPr>
                <w:rStyle w:val="Hyperlink"/>
              </w:rPr>
              <w:t>2.3</w:t>
            </w:r>
            <w:r>
              <w:rPr>
                <w:rFonts w:asciiTheme="minorHAnsi" w:eastAsiaTheme="minorEastAsia" w:hAnsiTheme="minorHAnsi" w:cstheme="minorBidi"/>
                <w:kern w:val="2"/>
                <w:sz w:val="24"/>
                <w:szCs w:val="24"/>
                <w14:ligatures w14:val="standardContextual"/>
              </w:rPr>
              <w:tab/>
            </w:r>
            <w:r w:rsidRPr="00B75470">
              <w:rPr>
                <w:rStyle w:val="Hyperlink"/>
              </w:rPr>
              <w:t>Het team Landelijke Middelen</w:t>
            </w:r>
            <w:r>
              <w:rPr>
                <w:webHidden/>
              </w:rPr>
              <w:tab/>
            </w:r>
            <w:r>
              <w:rPr>
                <w:webHidden/>
              </w:rPr>
              <w:fldChar w:fldCharType="begin"/>
            </w:r>
            <w:r>
              <w:rPr>
                <w:webHidden/>
              </w:rPr>
              <w:instrText xml:space="preserve"> PAGEREF _Toc204870830 \h </w:instrText>
            </w:r>
            <w:r>
              <w:rPr>
                <w:webHidden/>
              </w:rPr>
            </w:r>
            <w:r>
              <w:rPr>
                <w:webHidden/>
              </w:rPr>
              <w:fldChar w:fldCharType="separate"/>
            </w:r>
            <w:r>
              <w:rPr>
                <w:webHidden/>
              </w:rPr>
              <w:t>6</w:t>
            </w:r>
            <w:r>
              <w:rPr>
                <w:webHidden/>
              </w:rPr>
              <w:fldChar w:fldCharType="end"/>
            </w:r>
          </w:hyperlink>
        </w:p>
        <w:p w14:paraId="52BAEDF4" w14:textId="2D992B7F" w:rsidR="00E04EA4" w:rsidRDefault="00E04EA4">
          <w:pPr>
            <w:pStyle w:val="Inhopg1"/>
            <w:tabs>
              <w:tab w:val="right" w:pos="8211"/>
            </w:tabs>
            <w:rPr>
              <w:rFonts w:asciiTheme="minorHAnsi" w:eastAsiaTheme="minorEastAsia" w:hAnsiTheme="minorHAnsi" w:cstheme="minorBidi"/>
              <w:b w:val="0"/>
              <w:kern w:val="2"/>
              <w:sz w:val="24"/>
              <w:szCs w:val="24"/>
              <w14:ligatures w14:val="standardContextual"/>
            </w:rPr>
          </w:pPr>
          <w:hyperlink w:anchor="_Toc204870831" w:history="1">
            <w:r w:rsidRPr="00B75470">
              <w:rPr>
                <w:rStyle w:val="Hyperlink"/>
              </w:rPr>
              <w:t>3</w:t>
            </w:r>
            <w:r>
              <w:rPr>
                <w:rFonts w:asciiTheme="minorHAnsi" w:eastAsiaTheme="minorEastAsia" w:hAnsiTheme="minorHAnsi" w:cstheme="minorBidi"/>
                <w:b w:val="0"/>
                <w:kern w:val="2"/>
                <w:sz w:val="24"/>
                <w:szCs w:val="24"/>
                <w14:ligatures w14:val="standardContextual"/>
              </w:rPr>
              <w:tab/>
            </w:r>
            <w:r w:rsidRPr="00B75470">
              <w:rPr>
                <w:rStyle w:val="Hyperlink"/>
              </w:rPr>
              <w:t>Omschrijving van de Opdracht</w:t>
            </w:r>
            <w:r>
              <w:rPr>
                <w:webHidden/>
              </w:rPr>
              <w:tab/>
            </w:r>
            <w:r>
              <w:rPr>
                <w:webHidden/>
              </w:rPr>
              <w:fldChar w:fldCharType="begin"/>
            </w:r>
            <w:r>
              <w:rPr>
                <w:webHidden/>
              </w:rPr>
              <w:instrText xml:space="preserve"> PAGEREF _Toc204870831 \h </w:instrText>
            </w:r>
            <w:r>
              <w:rPr>
                <w:webHidden/>
              </w:rPr>
            </w:r>
            <w:r>
              <w:rPr>
                <w:webHidden/>
              </w:rPr>
              <w:fldChar w:fldCharType="separate"/>
            </w:r>
            <w:r>
              <w:rPr>
                <w:webHidden/>
              </w:rPr>
              <w:t>7</w:t>
            </w:r>
            <w:r>
              <w:rPr>
                <w:webHidden/>
              </w:rPr>
              <w:fldChar w:fldCharType="end"/>
            </w:r>
          </w:hyperlink>
        </w:p>
        <w:p w14:paraId="68478A25" w14:textId="2845C776"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32" w:history="1">
            <w:r w:rsidRPr="00B75470">
              <w:rPr>
                <w:rStyle w:val="Hyperlink"/>
              </w:rPr>
              <w:t>3.1</w:t>
            </w:r>
            <w:r>
              <w:rPr>
                <w:rFonts w:asciiTheme="minorHAnsi" w:eastAsiaTheme="minorEastAsia" w:hAnsiTheme="minorHAnsi" w:cstheme="minorBidi"/>
                <w:kern w:val="2"/>
                <w:sz w:val="24"/>
                <w:szCs w:val="24"/>
                <w14:ligatures w14:val="standardContextual"/>
              </w:rPr>
              <w:tab/>
            </w:r>
            <w:r w:rsidRPr="00B75470">
              <w:rPr>
                <w:rStyle w:val="Hyperlink"/>
              </w:rPr>
              <w:t>Voorwerp van de Opdracht (scope)</w:t>
            </w:r>
            <w:r>
              <w:rPr>
                <w:webHidden/>
              </w:rPr>
              <w:tab/>
            </w:r>
            <w:r>
              <w:rPr>
                <w:webHidden/>
              </w:rPr>
              <w:fldChar w:fldCharType="begin"/>
            </w:r>
            <w:r>
              <w:rPr>
                <w:webHidden/>
              </w:rPr>
              <w:instrText xml:space="preserve"> PAGEREF _Toc204870832 \h </w:instrText>
            </w:r>
            <w:r>
              <w:rPr>
                <w:webHidden/>
              </w:rPr>
            </w:r>
            <w:r>
              <w:rPr>
                <w:webHidden/>
              </w:rPr>
              <w:fldChar w:fldCharType="separate"/>
            </w:r>
            <w:r>
              <w:rPr>
                <w:webHidden/>
              </w:rPr>
              <w:t>7</w:t>
            </w:r>
            <w:r>
              <w:rPr>
                <w:webHidden/>
              </w:rPr>
              <w:fldChar w:fldCharType="end"/>
            </w:r>
          </w:hyperlink>
        </w:p>
        <w:p w14:paraId="1B8BABD9" w14:textId="1421921C"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33" w:history="1">
            <w:r w:rsidRPr="00B75470">
              <w:rPr>
                <w:rStyle w:val="Hyperlink"/>
              </w:rPr>
              <w:t>3.2</w:t>
            </w:r>
            <w:r>
              <w:rPr>
                <w:rFonts w:asciiTheme="minorHAnsi" w:eastAsiaTheme="minorEastAsia" w:hAnsiTheme="minorHAnsi" w:cstheme="minorBidi"/>
                <w:kern w:val="2"/>
                <w:sz w:val="24"/>
                <w:szCs w:val="24"/>
                <w14:ligatures w14:val="standardContextual"/>
              </w:rPr>
              <w:tab/>
            </w:r>
            <w:r w:rsidRPr="00B75470">
              <w:rPr>
                <w:rStyle w:val="Hyperlink"/>
              </w:rPr>
              <w:t>Doel aanbestedingsprocedure, gewenste situatie</w:t>
            </w:r>
            <w:r>
              <w:rPr>
                <w:webHidden/>
              </w:rPr>
              <w:tab/>
            </w:r>
            <w:r>
              <w:rPr>
                <w:webHidden/>
              </w:rPr>
              <w:fldChar w:fldCharType="begin"/>
            </w:r>
            <w:r>
              <w:rPr>
                <w:webHidden/>
              </w:rPr>
              <w:instrText xml:space="preserve"> PAGEREF _Toc204870833 \h </w:instrText>
            </w:r>
            <w:r>
              <w:rPr>
                <w:webHidden/>
              </w:rPr>
            </w:r>
            <w:r>
              <w:rPr>
                <w:webHidden/>
              </w:rPr>
              <w:fldChar w:fldCharType="separate"/>
            </w:r>
            <w:r>
              <w:rPr>
                <w:webHidden/>
              </w:rPr>
              <w:t>8</w:t>
            </w:r>
            <w:r>
              <w:rPr>
                <w:webHidden/>
              </w:rPr>
              <w:fldChar w:fldCharType="end"/>
            </w:r>
          </w:hyperlink>
        </w:p>
        <w:p w14:paraId="584C67B7" w14:textId="76D70BB3"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34" w:history="1">
            <w:r w:rsidRPr="00B75470">
              <w:rPr>
                <w:rStyle w:val="Hyperlink"/>
              </w:rPr>
              <w:t>3.3</w:t>
            </w:r>
            <w:r>
              <w:rPr>
                <w:rFonts w:asciiTheme="minorHAnsi" w:eastAsiaTheme="minorEastAsia" w:hAnsiTheme="minorHAnsi" w:cstheme="minorBidi"/>
                <w:kern w:val="2"/>
                <w:sz w:val="24"/>
                <w:szCs w:val="24"/>
                <w14:ligatures w14:val="standardContextual"/>
              </w:rPr>
              <w:tab/>
            </w:r>
            <w:r w:rsidRPr="00B75470">
              <w:rPr>
                <w:rStyle w:val="Hyperlink"/>
              </w:rPr>
              <w:t>Looptijd, omvang en verlenging van de Overeenkomst</w:t>
            </w:r>
            <w:r>
              <w:rPr>
                <w:webHidden/>
              </w:rPr>
              <w:tab/>
            </w:r>
            <w:r>
              <w:rPr>
                <w:webHidden/>
              </w:rPr>
              <w:fldChar w:fldCharType="begin"/>
            </w:r>
            <w:r>
              <w:rPr>
                <w:webHidden/>
              </w:rPr>
              <w:instrText xml:space="preserve"> PAGEREF _Toc204870834 \h </w:instrText>
            </w:r>
            <w:r>
              <w:rPr>
                <w:webHidden/>
              </w:rPr>
            </w:r>
            <w:r>
              <w:rPr>
                <w:webHidden/>
              </w:rPr>
              <w:fldChar w:fldCharType="separate"/>
            </w:r>
            <w:r>
              <w:rPr>
                <w:webHidden/>
              </w:rPr>
              <w:t>9</w:t>
            </w:r>
            <w:r>
              <w:rPr>
                <w:webHidden/>
              </w:rPr>
              <w:fldChar w:fldCharType="end"/>
            </w:r>
          </w:hyperlink>
        </w:p>
        <w:p w14:paraId="0633C70D" w14:textId="26634F60"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35" w:history="1">
            <w:r w:rsidRPr="00B75470">
              <w:rPr>
                <w:rStyle w:val="Hyperlink"/>
              </w:rPr>
              <w:t>3.4</w:t>
            </w:r>
            <w:r>
              <w:rPr>
                <w:rFonts w:asciiTheme="minorHAnsi" w:eastAsiaTheme="minorEastAsia" w:hAnsiTheme="minorHAnsi" w:cstheme="minorBidi"/>
                <w:kern w:val="2"/>
                <w:sz w:val="24"/>
                <w:szCs w:val="24"/>
                <w14:ligatures w14:val="standardContextual"/>
              </w:rPr>
              <w:tab/>
            </w:r>
            <w:r w:rsidRPr="00B75470">
              <w:rPr>
                <w:rStyle w:val="Hyperlink"/>
              </w:rPr>
              <w:t>Percelen</w:t>
            </w:r>
            <w:r>
              <w:rPr>
                <w:webHidden/>
              </w:rPr>
              <w:tab/>
            </w:r>
            <w:r>
              <w:rPr>
                <w:webHidden/>
              </w:rPr>
              <w:fldChar w:fldCharType="begin"/>
            </w:r>
            <w:r>
              <w:rPr>
                <w:webHidden/>
              </w:rPr>
              <w:instrText xml:space="preserve"> PAGEREF _Toc204870835 \h </w:instrText>
            </w:r>
            <w:r>
              <w:rPr>
                <w:webHidden/>
              </w:rPr>
            </w:r>
            <w:r>
              <w:rPr>
                <w:webHidden/>
              </w:rPr>
              <w:fldChar w:fldCharType="separate"/>
            </w:r>
            <w:r>
              <w:rPr>
                <w:webHidden/>
              </w:rPr>
              <w:t>10</w:t>
            </w:r>
            <w:r>
              <w:rPr>
                <w:webHidden/>
              </w:rPr>
              <w:fldChar w:fldCharType="end"/>
            </w:r>
          </w:hyperlink>
        </w:p>
        <w:p w14:paraId="0B6802F6" w14:textId="62E28C70"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36" w:history="1">
            <w:r w:rsidRPr="00B75470">
              <w:rPr>
                <w:rStyle w:val="Hyperlink"/>
              </w:rPr>
              <w:t>3.5</w:t>
            </w:r>
            <w:r>
              <w:rPr>
                <w:rFonts w:asciiTheme="minorHAnsi" w:eastAsiaTheme="minorEastAsia" w:hAnsiTheme="minorHAnsi" w:cstheme="minorBidi"/>
                <w:kern w:val="2"/>
                <w:sz w:val="24"/>
                <w:szCs w:val="24"/>
                <w14:ligatures w14:val="standardContextual"/>
              </w:rPr>
              <w:tab/>
            </w:r>
            <w:r w:rsidRPr="00B75470">
              <w:rPr>
                <w:rStyle w:val="Hyperlink"/>
              </w:rPr>
              <w:t>Herzieningsclausule</w:t>
            </w:r>
            <w:r>
              <w:rPr>
                <w:webHidden/>
              </w:rPr>
              <w:tab/>
            </w:r>
            <w:r>
              <w:rPr>
                <w:webHidden/>
              </w:rPr>
              <w:fldChar w:fldCharType="begin"/>
            </w:r>
            <w:r>
              <w:rPr>
                <w:webHidden/>
              </w:rPr>
              <w:instrText xml:space="preserve"> PAGEREF _Toc204870836 \h </w:instrText>
            </w:r>
            <w:r>
              <w:rPr>
                <w:webHidden/>
              </w:rPr>
            </w:r>
            <w:r>
              <w:rPr>
                <w:webHidden/>
              </w:rPr>
              <w:fldChar w:fldCharType="separate"/>
            </w:r>
            <w:r>
              <w:rPr>
                <w:webHidden/>
              </w:rPr>
              <w:t>10</w:t>
            </w:r>
            <w:r>
              <w:rPr>
                <w:webHidden/>
              </w:rPr>
              <w:fldChar w:fldCharType="end"/>
            </w:r>
          </w:hyperlink>
        </w:p>
        <w:p w14:paraId="3046448D" w14:textId="37EFC764"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37" w:history="1">
            <w:r w:rsidRPr="00B75470">
              <w:rPr>
                <w:rStyle w:val="Hyperlink"/>
              </w:rPr>
              <w:t>3.6</w:t>
            </w:r>
            <w:r>
              <w:rPr>
                <w:rFonts w:asciiTheme="minorHAnsi" w:eastAsiaTheme="minorEastAsia" w:hAnsiTheme="minorHAnsi" w:cstheme="minorBidi"/>
                <w:kern w:val="2"/>
                <w:sz w:val="24"/>
                <w:szCs w:val="24"/>
                <w14:ligatures w14:val="standardContextual"/>
              </w:rPr>
              <w:tab/>
            </w:r>
            <w:r w:rsidRPr="00B75470">
              <w:rPr>
                <w:rStyle w:val="Hyperlink"/>
              </w:rPr>
              <w:t>Afroepen onder de Raamovereenkomst</w:t>
            </w:r>
            <w:r>
              <w:rPr>
                <w:webHidden/>
              </w:rPr>
              <w:tab/>
            </w:r>
            <w:r>
              <w:rPr>
                <w:webHidden/>
              </w:rPr>
              <w:fldChar w:fldCharType="begin"/>
            </w:r>
            <w:r>
              <w:rPr>
                <w:webHidden/>
              </w:rPr>
              <w:instrText xml:space="preserve"> PAGEREF _Toc204870837 \h </w:instrText>
            </w:r>
            <w:r>
              <w:rPr>
                <w:webHidden/>
              </w:rPr>
            </w:r>
            <w:r>
              <w:rPr>
                <w:webHidden/>
              </w:rPr>
              <w:fldChar w:fldCharType="separate"/>
            </w:r>
            <w:r>
              <w:rPr>
                <w:webHidden/>
              </w:rPr>
              <w:t>11</w:t>
            </w:r>
            <w:r>
              <w:rPr>
                <w:webHidden/>
              </w:rPr>
              <w:fldChar w:fldCharType="end"/>
            </w:r>
          </w:hyperlink>
        </w:p>
        <w:p w14:paraId="12C09D02" w14:textId="0025202B"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38" w:history="1">
            <w:r w:rsidRPr="00B75470">
              <w:rPr>
                <w:rStyle w:val="Hyperlink"/>
              </w:rPr>
              <w:t>3.7</w:t>
            </w:r>
            <w:r>
              <w:rPr>
                <w:rFonts w:asciiTheme="minorHAnsi" w:eastAsiaTheme="minorEastAsia" w:hAnsiTheme="minorHAnsi" w:cstheme="minorBidi"/>
                <w:kern w:val="2"/>
                <w:sz w:val="24"/>
                <w:szCs w:val="24"/>
                <w14:ligatures w14:val="standardContextual"/>
              </w:rPr>
              <w:tab/>
            </w:r>
            <w:r w:rsidRPr="00B75470">
              <w:rPr>
                <w:rStyle w:val="Hyperlink"/>
              </w:rPr>
              <w:t>Informatiebeveiliging binnen de Aanbestedende Dienst</w:t>
            </w:r>
            <w:r>
              <w:rPr>
                <w:webHidden/>
              </w:rPr>
              <w:tab/>
            </w:r>
            <w:r>
              <w:rPr>
                <w:webHidden/>
              </w:rPr>
              <w:fldChar w:fldCharType="begin"/>
            </w:r>
            <w:r>
              <w:rPr>
                <w:webHidden/>
              </w:rPr>
              <w:instrText xml:space="preserve"> PAGEREF _Toc204870838 \h </w:instrText>
            </w:r>
            <w:r>
              <w:rPr>
                <w:webHidden/>
              </w:rPr>
            </w:r>
            <w:r>
              <w:rPr>
                <w:webHidden/>
              </w:rPr>
              <w:fldChar w:fldCharType="separate"/>
            </w:r>
            <w:r>
              <w:rPr>
                <w:webHidden/>
              </w:rPr>
              <w:t>12</w:t>
            </w:r>
            <w:r>
              <w:rPr>
                <w:webHidden/>
              </w:rPr>
              <w:fldChar w:fldCharType="end"/>
            </w:r>
          </w:hyperlink>
        </w:p>
        <w:p w14:paraId="025409A8" w14:textId="2D99C9A5"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39" w:history="1">
            <w:r w:rsidRPr="00B75470">
              <w:rPr>
                <w:rStyle w:val="Hyperlink"/>
              </w:rPr>
              <w:t>3.8</w:t>
            </w:r>
            <w:r>
              <w:rPr>
                <w:rFonts w:asciiTheme="minorHAnsi" w:eastAsiaTheme="minorEastAsia" w:hAnsiTheme="minorHAnsi" w:cstheme="minorBidi"/>
                <w:kern w:val="2"/>
                <w:sz w:val="24"/>
                <w:szCs w:val="24"/>
                <w14:ligatures w14:val="standardContextual"/>
              </w:rPr>
              <w:tab/>
            </w:r>
            <w:r w:rsidRPr="00B75470">
              <w:rPr>
                <w:rStyle w:val="Hyperlink"/>
              </w:rPr>
              <w:t>Bewaren</w:t>
            </w:r>
            <w:r>
              <w:rPr>
                <w:webHidden/>
              </w:rPr>
              <w:tab/>
            </w:r>
            <w:r>
              <w:rPr>
                <w:webHidden/>
              </w:rPr>
              <w:fldChar w:fldCharType="begin"/>
            </w:r>
            <w:r>
              <w:rPr>
                <w:webHidden/>
              </w:rPr>
              <w:instrText xml:space="preserve"> PAGEREF _Toc204870839 \h </w:instrText>
            </w:r>
            <w:r>
              <w:rPr>
                <w:webHidden/>
              </w:rPr>
            </w:r>
            <w:r>
              <w:rPr>
                <w:webHidden/>
              </w:rPr>
              <w:fldChar w:fldCharType="separate"/>
            </w:r>
            <w:r>
              <w:rPr>
                <w:webHidden/>
              </w:rPr>
              <w:t>12</w:t>
            </w:r>
            <w:r>
              <w:rPr>
                <w:webHidden/>
              </w:rPr>
              <w:fldChar w:fldCharType="end"/>
            </w:r>
          </w:hyperlink>
        </w:p>
        <w:p w14:paraId="6D0320C9" w14:textId="594B67E3" w:rsidR="00E04EA4" w:rsidRDefault="00E04EA4">
          <w:pPr>
            <w:pStyle w:val="Inhopg1"/>
            <w:tabs>
              <w:tab w:val="right" w:pos="8211"/>
            </w:tabs>
            <w:rPr>
              <w:rFonts w:asciiTheme="minorHAnsi" w:eastAsiaTheme="minorEastAsia" w:hAnsiTheme="minorHAnsi" w:cstheme="minorBidi"/>
              <w:b w:val="0"/>
              <w:kern w:val="2"/>
              <w:sz w:val="24"/>
              <w:szCs w:val="24"/>
              <w14:ligatures w14:val="standardContextual"/>
            </w:rPr>
          </w:pPr>
          <w:hyperlink w:anchor="_Toc204870840" w:history="1">
            <w:r w:rsidRPr="00B75470">
              <w:rPr>
                <w:rStyle w:val="Hyperlink"/>
              </w:rPr>
              <w:t>4</w:t>
            </w:r>
            <w:r>
              <w:rPr>
                <w:rFonts w:asciiTheme="minorHAnsi" w:eastAsiaTheme="minorEastAsia" w:hAnsiTheme="minorHAnsi" w:cstheme="minorBidi"/>
                <w:b w:val="0"/>
                <w:kern w:val="2"/>
                <w:sz w:val="24"/>
                <w:szCs w:val="24"/>
                <w14:ligatures w14:val="standardContextual"/>
              </w:rPr>
              <w:tab/>
            </w:r>
            <w:r w:rsidRPr="00B75470">
              <w:rPr>
                <w:rStyle w:val="Hyperlink"/>
              </w:rPr>
              <w:t>Aanbestedingsprocedure</w:t>
            </w:r>
            <w:r>
              <w:rPr>
                <w:webHidden/>
              </w:rPr>
              <w:tab/>
            </w:r>
            <w:r>
              <w:rPr>
                <w:webHidden/>
              </w:rPr>
              <w:fldChar w:fldCharType="begin"/>
            </w:r>
            <w:r>
              <w:rPr>
                <w:webHidden/>
              </w:rPr>
              <w:instrText xml:space="preserve"> PAGEREF _Toc204870840 \h </w:instrText>
            </w:r>
            <w:r>
              <w:rPr>
                <w:webHidden/>
              </w:rPr>
            </w:r>
            <w:r>
              <w:rPr>
                <w:webHidden/>
              </w:rPr>
              <w:fldChar w:fldCharType="separate"/>
            </w:r>
            <w:r>
              <w:rPr>
                <w:webHidden/>
              </w:rPr>
              <w:t>13</w:t>
            </w:r>
            <w:r>
              <w:rPr>
                <w:webHidden/>
              </w:rPr>
              <w:fldChar w:fldCharType="end"/>
            </w:r>
          </w:hyperlink>
        </w:p>
        <w:p w14:paraId="2C0DA60D" w14:textId="13D2DEA9"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41" w:history="1">
            <w:r w:rsidRPr="00B75470">
              <w:rPr>
                <w:rStyle w:val="Hyperlink"/>
              </w:rPr>
              <w:t>4.1</w:t>
            </w:r>
            <w:r>
              <w:rPr>
                <w:rFonts w:asciiTheme="minorHAnsi" w:eastAsiaTheme="minorEastAsia" w:hAnsiTheme="minorHAnsi" w:cstheme="minorBidi"/>
                <w:kern w:val="2"/>
                <w:sz w:val="24"/>
                <w:szCs w:val="24"/>
                <w14:ligatures w14:val="standardContextual"/>
              </w:rPr>
              <w:tab/>
            </w:r>
            <w:r w:rsidRPr="00B75470">
              <w:rPr>
                <w:rStyle w:val="Hyperlink"/>
              </w:rPr>
              <w:t>Europese openbare aanbestedingsprocedure</w:t>
            </w:r>
            <w:r>
              <w:rPr>
                <w:webHidden/>
              </w:rPr>
              <w:tab/>
            </w:r>
            <w:r>
              <w:rPr>
                <w:webHidden/>
              </w:rPr>
              <w:fldChar w:fldCharType="begin"/>
            </w:r>
            <w:r>
              <w:rPr>
                <w:webHidden/>
              </w:rPr>
              <w:instrText xml:space="preserve"> PAGEREF _Toc204870841 \h </w:instrText>
            </w:r>
            <w:r>
              <w:rPr>
                <w:webHidden/>
              </w:rPr>
            </w:r>
            <w:r>
              <w:rPr>
                <w:webHidden/>
              </w:rPr>
              <w:fldChar w:fldCharType="separate"/>
            </w:r>
            <w:r>
              <w:rPr>
                <w:webHidden/>
              </w:rPr>
              <w:t>13</w:t>
            </w:r>
            <w:r>
              <w:rPr>
                <w:webHidden/>
              </w:rPr>
              <w:fldChar w:fldCharType="end"/>
            </w:r>
          </w:hyperlink>
        </w:p>
        <w:p w14:paraId="22A801D6" w14:textId="00105964"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42" w:history="1">
            <w:r w:rsidRPr="00B75470">
              <w:rPr>
                <w:rStyle w:val="Hyperlink"/>
              </w:rPr>
              <w:t>4.2</w:t>
            </w:r>
            <w:r>
              <w:rPr>
                <w:rFonts w:asciiTheme="minorHAnsi" w:eastAsiaTheme="minorEastAsia" w:hAnsiTheme="minorHAnsi" w:cstheme="minorBidi"/>
                <w:kern w:val="2"/>
                <w:sz w:val="24"/>
                <w:szCs w:val="24"/>
                <w14:ligatures w14:val="standardContextual"/>
              </w:rPr>
              <w:tab/>
            </w:r>
            <w:r w:rsidRPr="00B75470">
              <w:rPr>
                <w:rStyle w:val="Hyperlink"/>
              </w:rPr>
              <w:t>Contactpersoon</w:t>
            </w:r>
            <w:r>
              <w:rPr>
                <w:webHidden/>
              </w:rPr>
              <w:tab/>
            </w:r>
            <w:r>
              <w:rPr>
                <w:webHidden/>
              </w:rPr>
              <w:fldChar w:fldCharType="begin"/>
            </w:r>
            <w:r>
              <w:rPr>
                <w:webHidden/>
              </w:rPr>
              <w:instrText xml:space="preserve"> PAGEREF _Toc204870842 \h </w:instrText>
            </w:r>
            <w:r>
              <w:rPr>
                <w:webHidden/>
              </w:rPr>
            </w:r>
            <w:r>
              <w:rPr>
                <w:webHidden/>
              </w:rPr>
              <w:fldChar w:fldCharType="separate"/>
            </w:r>
            <w:r>
              <w:rPr>
                <w:webHidden/>
              </w:rPr>
              <w:t>13</w:t>
            </w:r>
            <w:r>
              <w:rPr>
                <w:webHidden/>
              </w:rPr>
              <w:fldChar w:fldCharType="end"/>
            </w:r>
          </w:hyperlink>
        </w:p>
        <w:p w14:paraId="225B42AA" w14:textId="15B3A508"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43" w:history="1">
            <w:r w:rsidRPr="00B75470">
              <w:rPr>
                <w:rStyle w:val="Hyperlink"/>
              </w:rPr>
              <w:t>4.3</w:t>
            </w:r>
            <w:r>
              <w:rPr>
                <w:rFonts w:asciiTheme="minorHAnsi" w:eastAsiaTheme="minorEastAsia" w:hAnsiTheme="minorHAnsi" w:cstheme="minorBidi"/>
                <w:kern w:val="2"/>
                <w:sz w:val="24"/>
                <w:szCs w:val="24"/>
                <w14:ligatures w14:val="standardContextual"/>
              </w:rPr>
              <w:tab/>
            </w:r>
            <w:r w:rsidRPr="00B75470">
              <w:rPr>
                <w:rStyle w:val="Hyperlink"/>
              </w:rPr>
              <w:t>Beoogde planning</w:t>
            </w:r>
            <w:r>
              <w:rPr>
                <w:webHidden/>
              </w:rPr>
              <w:tab/>
            </w:r>
            <w:r>
              <w:rPr>
                <w:webHidden/>
              </w:rPr>
              <w:fldChar w:fldCharType="begin"/>
            </w:r>
            <w:r>
              <w:rPr>
                <w:webHidden/>
              </w:rPr>
              <w:instrText xml:space="preserve"> PAGEREF _Toc204870843 \h </w:instrText>
            </w:r>
            <w:r>
              <w:rPr>
                <w:webHidden/>
              </w:rPr>
            </w:r>
            <w:r>
              <w:rPr>
                <w:webHidden/>
              </w:rPr>
              <w:fldChar w:fldCharType="separate"/>
            </w:r>
            <w:r>
              <w:rPr>
                <w:webHidden/>
              </w:rPr>
              <w:t>14</w:t>
            </w:r>
            <w:r>
              <w:rPr>
                <w:webHidden/>
              </w:rPr>
              <w:fldChar w:fldCharType="end"/>
            </w:r>
          </w:hyperlink>
        </w:p>
        <w:p w14:paraId="22193805" w14:textId="43DCE33E"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44" w:history="1">
            <w:r w:rsidRPr="00B75470">
              <w:rPr>
                <w:rStyle w:val="Hyperlink"/>
              </w:rPr>
              <w:t>4.4</w:t>
            </w:r>
            <w:r>
              <w:rPr>
                <w:rFonts w:asciiTheme="minorHAnsi" w:eastAsiaTheme="minorEastAsia" w:hAnsiTheme="minorHAnsi" w:cstheme="minorBidi"/>
                <w:kern w:val="2"/>
                <w:sz w:val="24"/>
                <w:szCs w:val="24"/>
                <w14:ligatures w14:val="standardContextual"/>
              </w:rPr>
              <w:tab/>
            </w:r>
            <w:r w:rsidRPr="00B75470">
              <w:rPr>
                <w:rStyle w:val="Hyperlink"/>
              </w:rPr>
              <w:t>TenderNed</w:t>
            </w:r>
            <w:r>
              <w:rPr>
                <w:webHidden/>
              </w:rPr>
              <w:tab/>
            </w:r>
            <w:r>
              <w:rPr>
                <w:webHidden/>
              </w:rPr>
              <w:fldChar w:fldCharType="begin"/>
            </w:r>
            <w:r>
              <w:rPr>
                <w:webHidden/>
              </w:rPr>
              <w:instrText xml:space="preserve"> PAGEREF _Toc204870844 \h </w:instrText>
            </w:r>
            <w:r>
              <w:rPr>
                <w:webHidden/>
              </w:rPr>
            </w:r>
            <w:r>
              <w:rPr>
                <w:webHidden/>
              </w:rPr>
              <w:fldChar w:fldCharType="separate"/>
            </w:r>
            <w:r>
              <w:rPr>
                <w:webHidden/>
              </w:rPr>
              <w:t>15</w:t>
            </w:r>
            <w:r>
              <w:rPr>
                <w:webHidden/>
              </w:rPr>
              <w:fldChar w:fldCharType="end"/>
            </w:r>
          </w:hyperlink>
        </w:p>
        <w:p w14:paraId="3C86DD80" w14:textId="75800513"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45" w:history="1">
            <w:r w:rsidRPr="00B75470">
              <w:rPr>
                <w:rStyle w:val="Hyperlink"/>
              </w:rPr>
              <w:t>4.5</w:t>
            </w:r>
            <w:r>
              <w:rPr>
                <w:rFonts w:asciiTheme="minorHAnsi" w:eastAsiaTheme="minorEastAsia" w:hAnsiTheme="minorHAnsi" w:cstheme="minorBidi"/>
                <w:kern w:val="2"/>
                <w:sz w:val="24"/>
                <w:szCs w:val="24"/>
                <w14:ligatures w14:val="standardContextual"/>
              </w:rPr>
              <w:tab/>
            </w:r>
            <w:r w:rsidRPr="00B75470">
              <w:rPr>
                <w:rStyle w:val="Hyperlink"/>
              </w:rPr>
              <w:t>Schouw</w:t>
            </w:r>
            <w:r>
              <w:rPr>
                <w:webHidden/>
              </w:rPr>
              <w:tab/>
            </w:r>
            <w:r>
              <w:rPr>
                <w:webHidden/>
              </w:rPr>
              <w:fldChar w:fldCharType="begin"/>
            </w:r>
            <w:r>
              <w:rPr>
                <w:webHidden/>
              </w:rPr>
              <w:instrText xml:space="preserve"> PAGEREF _Toc204870845 \h </w:instrText>
            </w:r>
            <w:r>
              <w:rPr>
                <w:webHidden/>
              </w:rPr>
            </w:r>
            <w:r>
              <w:rPr>
                <w:webHidden/>
              </w:rPr>
              <w:fldChar w:fldCharType="separate"/>
            </w:r>
            <w:r>
              <w:rPr>
                <w:webHidden/>
              </w:rPr>
              <w:t>15</w:t>
            </w:r>
            <w:r>
              <w:rPr>
                <w:webHidden/>
              </w:rPr>
              <w:fldChar w:fldCharType="end"/>
            </w:r>
          </w:hyperlink>
        </w:p>
        <w:p w14:paraId="1CEC4E7F" w14:textId="47917E56"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46" w:history="1">
            <w:r w:rsidRPr="00B75470">
              <w:rPr>
                <w:rStyle w:val="Hyperlink"/>
              </w:rPr>
              <w:t>4.6</w:t>
            </w:r>
            <w:r>
              <w:rPr>
                <w:rFonts w:asciiTheme="minorHAnsi" w:eastAsiaTheme="minorEastAsia" w:hAnsiTheme="minorHAnsi" w:cstheme="minorBidi"/>
                <w:kern w:val="2"/>
                <w:sz w:val="24"/>
                <w:szCs w:val="24"/>
                <w14:ligatures w14:val="standardContextual"/>
              </w:rPr>
              <w:tab/>
            </w:r>
            <w:r w:rsidRPr="00B75470">
              <w:rPr>
                <w:rStyle w:val="Hyperlink"/>
              </w:rPr>
              <w:t>Nota van Inlichtingen</w:t>
            </w:r>
            <w:r>
              <w:rPr>
                <w:webHidden/>
              </w:rPr>
              <w:tab/>
            </w:r>
            <w:r>
              <w:rPr>
                <w:webHidden/>
              </w:rPr>
              <w:fldChar w:fldCharType="begin"/>
            </w:r>
            <w:r>
              <w:rPr>
                <w:webHidden/>
              </w:rPr>
              <w:instrText xml:space="preserve"> PAGEREF _Toc204870846 \h </w:instrText>
            </w:r>
            <w:r>
              <w:rPr>
                <w:webHidden/>
              </w:rPr>
            </w:r>
            <w:r>
              <w:rPr>
                <w:webHidden/>
              </w:rPr>
              <w:fldChar w:fldCharType="separate"/>
            </w:r>
            <w:r>
              <w:rPr>
                <w:webHidden/>
              </w:rPr>
              <w:t>16</w:t>
            </w:r>
            <w:r>
              <w:rPr>
                <w:webHidden/>
              </w:rPr>
              <w:fldChar w:fldCharType="end"/>
            </w:r>
          </w:hyperlink>
        </w:p>
        <w:p w14:paraId="308C0D31" w14:textId="61357FC2"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47" w:history="1">
            <w:r w:rsidRPr="00B75470">
              <w:rPr>
                <w:rStyle w:val="Hyperlink"/>
              </w:rPr>
              <w:t>4.7</w:t>
            </w:r>
            <w:r>
              <w:rPr>
                <w:rFonts w:asciiTheme="minorHAnsi" w:eastAsiaTheme="minorEastAsia" w:hAnsiTheme="minorHAnsi" w:cstheme="minorBidi"/>
                <w:kern w:val="2"/>
                <w:sz w:val="24"/>
                <w:szCs w:val="24"/>
                <w14:ligatures w14:val="standardContextual"/>
              </w:rPr>
              <w:tab/>
            </w:r>
            <w:r w:rsidRPr="00B75470">
              <w:rPr>
                <w:rStyle w:val="Hyperlink"/>
              </w:rPr>
              <w:t>Indienen Inschrijving</w:t>
            </w:r>
            <w:r>
              <w:rPr>
                <w:webHidden/>
              </w:rPr>
              <w:tab/>
            </w:r>
            <w:r>
              <w:rPr>
                <w:webHidden/>
              </w:rPr>
              <w:fldChar w:fldCharType="begin"/>
            </w:r>
            <w:r>
              <w:rPr>
                <w:webHidden/>
              </w:rPr>
              <w:instrText xml:space="preserve"> PAGEREF _Toc204870847 \h </w:instrText>
            </w:r>
            <w:r>
              <w:rPr>
                <w:webHidden/>
              </w:rPr>
            </w:r>
            <w:r>
              <w:rPr>
                <w:webHidden/>
              </w:rPr>
              <w:fldChar w:fldCharType="separate"/>
            </w:r>
            <w:r>
              <w:rPr>
                <w:webHidden/>
              </w:rPr>
              <w:t>17</w:t>
            </w:r>
            <w:r>
              <w:rPr>
                <w:webHidden/>
              </w:rPr>
              <w:fldChar w:fldCharType="end"/>
            </w:r>
          </w:hyperlink>
        </w:p>
        <w:p w14:paraId="07E2ED57" w14:textId="47F0E7A3"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48" w:history="1">
            <w:r w:rsidRPr="00B75470">
              <w:rPr>
                <w:rStyle w:val="Hyperlink"/>
              </w:rPr>
              <w:t>4.8</w:t>
            </w:r>
            <w:r>
              <w:rPr>
                <w:rFonts w:asciiTheme="minorHAnsi" w:eastAsiaTheme="minorEastAsia" w:hAnsiTheme="minorHAnsi" w:cstheme="minorBidi"/>
                <w:kern w:val="2"/>
                <w:sz w:val="24"/>
                <w:szCs w:val="24"/>
                <w14:ligatures w14:val="standardContextual"/>
              </w:rPr>
              <w:tab/>
            </w:r>
            <w:r w:rsidRPr="00B75470">
              <w:rPr>
                <w:rStyle w:val="Hyperlink"/>
              </w:rPr>
              <w:t>Inhoud Inschrijving</w:t>
            </w:r>
            <w:r>
              <w:rPr>
                <w:webHidden/>
              </w:rPr>
              <w:tab/>
            </w:r>
            <w:r>
              <w:rPr>
                <w:webHidden/>
              </w:rPr>
              <w:fldChar w:fldCharType="begin"/>
            </w:r>
            <w:r>
              <w:rPr>
                <w:webHidden/>
              </w:rPr>
              <w:instrText xml:space="preserve"> PAGEREF _Toc204870848 \h </w:instrText>
            </w:r>
            <w:r>
              <w:rPr>
                <w:webHidden/>
              </w:rPr>
            </w:r>
            <w:r>
              <w:rPr>
                <w:webHidden/>
              </w:rPr>
              <w:fldChar w:fldCharType="separate"/>
            </w:r>
            <w:r>
              <w:rPr>
                <w:webHidden/>
              </w:rPr>
              <w:t>18</w:t>
            </w:r>
            <w:r>
              <w:rPr>
                <w:webHidden/>
              </w:rPr>
              <w:fldChar w:fldCharType="end"/>
            </w:r>
          </w:hyperlink>
        </w:p>
        <w:p w14:paraId="27B7E299" w14:textId="2FF97314"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49" w:history="1">
            <w:r w:rsidRPr="00B75470">
              <w:rPr>
                <w:rStyle w:val="Hyperlink"/>
              </w:rPr>
              <w:t>4.9</w:t>
            </w:r>
            <w:r>
              <w:rPr>
                <w:rFonts w:asciiTheme="minorHAnsi" w:eastAsiaTheme="minorEastAsia" w:hAnsiTheme="minorHAnsi" w:cstheme="minorBidi"/>
                <w:kern w:val="2"/>
                <w:sz w:val="24"/>
                <w:szCs w:val="24"/>
                <w14:ligatures w14:val="standardContextual"/>
              </w:rPr>
              <w:tab/>
            </w:r>
            <w:r w:rsidRPr="00B75470">
              <w:rPr>
                <w:rStyle w:val="Hyperlink"/>
              </w:rPr>
              <w:t>Proces beoordeling Inschrijvingen</w:t>
            </w:r>
            <w:r>
              <w:rPr>
                <w:webHidden/>
              </w:rPr>
              <w:tab/>
            </w:r>
            <w:r>
              <w:rPr>
                <w:webHidden/>
              </w:rPr>
              <w:fldChar w:fldCharType="begin"/>
            </w:r>
            <w:r>
              <w:rPr>
                <w:webHidden/>
              </w:rPr>
              <w:instrText xml:space="preserve"> PAGEREF _Toc204870849 \h </w:instrText>
            </w:r>
            <w:r>
              <w:rPr>
                <w:webHidden/>
              </w:rPr>
            </w:r>
            <w:r>
              <w:rPr>
                <w:webHidden/>
              </w:rPr>
              <w:fldChar w:fldCharType="separate"/>
            </w:r>
            <w:r>
              <w:rPr>
                <w:webHidden/>
              </w:rPr>
              <w:t>18</w:t>
            </w:r>
            <w:r>
              <w:rPr>
                <w:webHidden/>
              </w:rPr>
              <w:fldChar w:fldCharType="end"/>
            </w:r>
          </w:hyperlink>
        </w:p>
        <w:p w14:paraId="547CBFB4" w14:textId="69751861"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50" w:history="1">
            <w:r w:rsidRPr="00B75470">
              <w:rPr>
                <w:rStyle w:val="Hyperlink"/>
              </w:rPr>
              <w:t>4.10</w:t>
            </w:r>
            <w:r>
              <w:rPr>
                <w:rFonts w:asciiTheme="minorHAnsi" w:eastAsiaTheme="minorEastAsia" w:hAnsiTheme="minorHAnsi" w:cstheme="minorBidi"/>
                <w:kern w:val="2"/>
                <w:sz w:val="24"/>
                <w:szCs w:val="24"/>
                <w14:ligatures w14:val="standardContextual"/>
              </w:rPr>
              <w:tab/>
            </w:r>
            <w:r w:rsidRPr="00B75470">
              <w:rPr>
                <w:rStyle w:val="Hyperlink"/>
              </w:rPr>
              <w:t>Inschrijving percelen</w:t>
            </w:r>
            <w:r>
              <w:rPr>
                <w:webHidden/>
              </w:rPr>
              <w:tab/>
            </w:r>
            <w:r>
              <w:rPr>
                <w:webHidden/>
              </w:rPr>
              <w:fldChar w:fldCharType="begin"/>
            </w:r>
            <w:r>
              <w:rPr>
                <w:webHidden/>
              </w:rPr>
              <w:instrText xml:space="preserve"> PAGEREF _Toc204870850 \h </w:instrText>
            </w:r>
            <w:r>
              <w:rPr>
                <w:webHidden/>
              </w:rPr>
            </w:r>
            <w:r>
              <w:rPr>
                <w:webHidden/>
              </w:rPr>
              <w:fldChar w:fldCharType="separate"/>
            </w:r>
            <w:r>
              <w:rPr>
                <w:webHidden/>
              </w:rPr>
              <w:t>21</w:t>
            </w:r>
            <w:r>
              <w:rPr>
                <w:webHidden/>
              </w:rPr>
              <w:fldChar w:fldCharType="end"/>
            </w:r>
          </w:hyperlink>
        </w:p>
        <w:p w14:paraId="50D3381A" w14:textId="2E4549F4"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51" w:history="1">
            <w:r w:rsidRPr="00B75470">
              <w:rPr>
                <w:rStyle w:val="Hyperlink"/>
              </w:rPr>
              <w:t>4.11</w:t>
            </w:r>
            <w:r>
              <w:rPr>
                <w:rFonts w:asciiTheme="minorHAnsi" w:eastAsiaTheme="minorEastAsia" w:hAnsiTheme="minorHAnsi" w:cstheme="minorBidi"/>
                <w:kern w:val="2"/>
                <w:sz w:val="24"/>
                <w:szCs w:val="24"/>
                <w14:ligatures w14:val="standardContextual"/>
              </w:rPr>
              <w:tab/>
            </w:r>
            <w:r w:rsidRPr="00B75470">
              <w:rPr>
                <w:rStyle w:val="Hyperlink"/>
              </w:rPr>
              <w:t>Varianten</w:t>
            </w:r>
            <w:r>
              <w:rPr>
                <w:webHidden/>
              </w:rPr>
              <w:tab/>
            </w:r>
            <w:r>
              <w:rPr>
                <w:webHidden/>
              </w:rPr>
              <w:fldChar w:fldCharType="begin"/>
            </w:r>
            <w:r>
              <w:rPr>
                <w:webHidden/>
              </w:rPr>
              <w:instrText xml:space="preserve"> PAGEREF _Toc204870851 \h </w:instrText>
            </w:r>
            <w:r>
              <w:rPr>
                <w:webHidden/>
              </w:rPr>
            </w:r>
            <w:r>
              <w:rPr>
                <w:webHidden/>
              </w:rPr>
              <w:fldChar w:fldCharType="separate"/>
            </w:r>
            <w:r>
              <w:rPr>
                <w:webHidden/>
              </w:rPr>
              <w:t>21</w:t>
            </w:r>
            <w:r>
              <w:rPr>
                <w:webHidden/>
              </w:rPr>
              <w:fldChar w:fldCharType="end"/>
            </w:r>
          </w:hyperlink>
        </w:p>
        <w:p w14:paraId="521C23DF" w14:textId="4287A576"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52" w:history="1">
            <w:r w:rsidRPr="00B75470">
              <w:rPr>
                <w:rStyle w:val="Hyperlink"/>
              </w:rPr>
              <w:t>4.12</w:t>
            </w:r>
            <w:r>
              <w:rPr>
                <w:rFonts w:asciiTheme="minorHAnsi" w:eastAsiaTheme="minorEastAsia" w:hAnsiTheme="minorHAnsi" w:cstheme="minorBidi"/>
                <w:kern w:val="2"/>
                <w:sz w:val="24"/>
                <w:szCs w:val="24"/>
                <w14:ligatures w14:val="standardContextual"/>
              </w:rPr>
              <w:tab/>
            </w:r>
            <w:r w:rsidRPr="00B75470">
              <w:rPr>
                <w:rStyle w:val="Hyperlink"/>
              </w:rPr>
              <w:t>Voorwaarden</w:t>
            </w:r>
            <w:r>
              <w:rPr>
                <w:webHidden/>
              </w:rPr>
              <w:tab/>
            </w:r>
            <w:r>
              <w:rPr>
                <w:webHidden/>
              </w:rPr>
              <w:fldChar w:fldCharType="begin"/>
            </w:r>
            <w:r>
              <w:rPr>
                <w:webHidden/>
              </w:rPr>
              <w:instrText xml:space="preserve"> PAGEREF _Toc204870852 \h </w:instrText>
            </w:r>
            <w:r>
              <w:rPr>
                <w:webHidden/>
              </w:rPr>
            </w:r>
            <w:r>
              <w:rPr>
                <w:webHidden/>
              </w:rPr>
              <w:fldChar w:fldCharType="separate"/>
            </w:r>
            <w:r>
              <w:rPr>
                <w:webHidden/>
              </w:rPr>
              <w:t>21</w:t>
            </w:r>
            <w:r>
              <w:rPr>
                <w:webHidden/>
              </w:rPr>
              <w:fldChar w:fldCharType="end"/>
            </w:r>
          </w:hyperlink>
        </w:p>
        <w:p w14:paraId="1C990778" w14:textId="79E9249D"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53" w:history="1">
            <w:r w:rsidRPr="00B75470">
              <w:rPr>
                <w:rStyle w:val="Hyperlink"/>
              </w:rPr>
              <w:t>4.13</w:t>
            </w:r>
            <w:r>
              <w:rPr>
                <w:rFonts w:asciiTheme="minorHAnsi" w:eastAsiaTheme="minorEastAsia" w:hAnsiTheme="minorHAnsi" w:cstheme="minorBidi"/>
                <w:kern w:val="2"/>
                <w:sz w:val="24"/>
                <w:szCs w:val="24"/>
                <w14:ligatures w14:val="standardContextual"/>
              </w:rPr>
              <w:tab/>
            </w:r>
            <w:r w:rsidRPr="00B75470">
              <w:rPr>
                <w:rStyle w:val="Hyperlink"/>
              </w:rPr>
              <w:t>Rechtsgeldige ondertekening</w:t>
            </w:r>
            <w:r>
              <w:rPr>
                <w:webHidden/>
              </w:rPr>
              <w:tab/>
            </w:r>
            <w:r>
              <w:rPr>
                <w:webHidden/>
              </w:rPr>
              <w:fldChar w:fldCharType="begin"/>
            </w:r>
            <w:r>
              <w:rPr>
                <w:webHidden/>
              </w:rPr>
              <w:instrText xml:space="preserve"> PAGEREF _Toc204870853 \h </w:instrText>
            </w:r>
            <w:r>
              <w:rPr>
                <w:webHidden/>
              </w:rPr>
            </w:r>
            <w:r>
              <w:rPr>
                <w:webHidden/>
              </w:rPr>
              <w:fldChar w:fldCharType="separate"/>
            </w:r>
            <w:r>
              <w:rPr>
                <w:webHidden/>
              </w:rPr>
              <w:t>21</w:t>
            </w:r>
            <w:r>
              <w:rPr>
                <w:webHidden/>
              </w:rPr>
              <w:fldChar w:fldCharType="end"/>
            </w:r>
          </w:hyperlink>
        </w:p>
        <w:p w14:paraId="35C037D3" w14:textId="140F670D"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54" w:history="1">
            <w:r w:rsidRPr="00B75470">
              <w:rPr>
                <w:rStyle w:val="Hyperlink"/>
              </w:rPr>
              <w:t>4.14</w:t>
            </w:r>
            <w:r>
              <w:rPr>
                <w:rFonts w:asciiTheme="minorHAnsi" w:eastAsiaTheme="minorEastAsia" w:hAnsiTheme="minorHAnsi" w:cstheme="minorBidi"/>
                <w:kern w:val="2"/>
                <w:sz w:val="24"/>
                <w:szCs w:val="24"/>
                <w14:ligatures w14:val="standardContextual"/>
              </w:rPr>
              <w:tab/>
            </w:r>
            <w:r w:rsidRPr="00B75470">
              <w:rPr>
                <w:rStyle w:val="Hyperlink"/>
              </w:rPr>
              <w:t>Toepasselijk recht en geschillenbeslechting</w:t>
            </w:r>
            <w:r>
              <w:rPr>
                <w:webHidden/>
              </w:rPr>
              <w:tab/>
            </w:r>
            <w:r>
              <w:rPr>
                <w:webHidden/>
              </w:rPr>
              <w:fldChar w:fldCharType="begin"/>
            </w:r>
            <w:r>
              <w:rPr>
                <w:webHidden/>
              </w:rPr>
              <w:instrText xml:space="preserve"> PAGEREF _Toc204870854 \h </w:instrText>
            </w:r>
            <w:r>
              <w:rPr>
                <w:webHidden/>
              </w:rPr>
            </w:r>
            <w:r>
              <w:rPr>
                <w:webHidden/>
              </w:rPr>
              <w:fldChar w:fldCharType="separate"/>
            </w:r>
            <w:r>
              <w:rPr>
                <w:webHidden/>
              </w:rPr>
              <w:t>22</w:t>
            </w:r>
            <w:r>
              <w:rPr>
                <w:webHidden/>
              </w:rPr>
              <w:fldChar w:fldCharType="end"/>
            </w:r>
          </w:hyperlink>
        </w:p>
        <w:p w14:paraId="2A2A5A18" w14:textId="1738AE86"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55" w:history="1">
            <w:r w:rsidRPr="00B75470">
              <w:rPr>
                <w:rStyle w:val="Hyperlink"/>
              </w:rPr>
              <w:t>4.15</w:t>
            </w:r>
            <w:r>
              <w:rPr>
                <w:rFonts w:asciiTheme="minorHAnsi" w:eastAsiaTheme="minorEastAsia" w:hAnsiTheme="minorHAnsi" w:cstheme="minorBidi"/>
                <w:kern w:val="2"/>
                <w:sz w:val="24"/>
                <w:szCs w:val="24"/>
                <w14:ligatures w14:val="standardContextual"/>
              </w:rPr>
              <w:tab/>
            </w:r>
            <w:r w:rsidRPr="00B75470">
              <w:rPr>
                <w:rStyle w:val="Hyperlink"/>
              </w:rPr>
              <w:t>Rechtsbescherming</w:t>
            </w:r>
            <w:r>
              <w:rPr>
                <w:webHidden/>
              </w:rPr>
              <w:tab/>
            </w:r>
            <w:r>
              <w:rPr>
                <w:webHidden/>
              </w:rPr>
              <w:fldChar w:fldCharType="begin"/>
            </w:r>
            <w:r>
              <w:rPr>
                <w:webHidden/>
              </w:rPr>
              <w:instrText xml:space="preserve"> PAGEREF _Toc204870855 \h </w:instrText>
            </w:r>
            <w:r>
              <w:rPr>
                <w:webHidden/>
              </w:rPr>
            </w:r>
            <w:r>
              <w:rPr>
                <w:webHidden/>
              </w:rPr>
              <w:fldChar w:fldCharType="separate"/>
            </w:r>
            <w:r>
              <w:rPr>
                <w:webHidden/>
              </w:rPr>
              <w:t>22</w:t>
            </w:r>
            <w:r>
              <w:rPr>
                <w:webHidden/>
              </w:rPr>
              <w:fldChar w:fldCharType="end"/>
            </w:r>
          </w:hyperlink>
        </w:p>
        <w:p w14:paraId="35CF064A" w14:textId="3962D90D"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56" w:history="1">
            <w:r w:rsidRPr="00B75470">
              <w:rPr>
                <w:rStyle w:val="Hyperlink"/>
              </w:rPr>
              <w:t>4.16</w:t>
            </w:r>
            <w:r>
              <w:rPr>
                <w:rFonts w:asciiTheme="minorHAnsi" w:eastAsiaTheme="minorEastAsia" w:hAnsiTheme="minorHAnsi" w:cstheme="minorBidi"/>
                <w:kern w:val="2"/>
                <w:sz w:val="24"/>
                <w:szCs w:val="24"/>
                <w14:ligatures w14:val="standardContextual"/>
              </w:rPr>
              <w:tab/>
            </w:r>
            <w:r w:rsidRPr="00B75470">
              <w:rPr>
                <w:rStyle w:val="Hyperlink"/>
              </w:rPr>
              <w:t>Taal</w:t>
            </w:r>
            <w:r>
              <w:rPr>
                <w:webHidden/>
              </w:rPr>
              <w:tab/>
            </w:r>
            <w:r>
              <w:rPr>
                <w:webHidden/>
              </w:rPr>
              <w:fldChar w:fldCharType="begin"/>
            </w:r>
            <w:r>
              <w:rPr>
                <w:webHidden/>
              </w:rPr>
              <w:instrText xml:space="preserve"> PAGEREF _Toc204870856 \h </w:instrText>
            </w:r>
            <w:r>
              <w:rPr>
                <w:webHidden/>
              </w:rPr>
            </w:r>
            <w:r>
              <w:rPr>
                <w:webHidden/>
              </w:rPr>
              <w:fldChar w:fldCharType="separate"/>
            </w:r>
            <w:r>
              <w:rPr>
                <w:webHidden/>
              </w:rPr>
              <w:t>23</w:t>
            </w:r>
            <w:r>
              <w:rPr>
                <w:webHidden/>
              </w:rPr>
              <w:fldChar w:fldCharType="end"/>
            </w:r>
          </w:hyperlink>
        </w:p>
        <w:p w14:paraId="623107DE" w14:textId="0DE18DED"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57" w:history="1">
            <w:r w:rsidRPr="00B75470">
              <w:rPr>
                <w:rStyle w:val="Hyperlink"/>
              </w:rPr>
              <w:t>4.17</w:t>
            </w:r>
            <w:r>
              <w:rPr>
                <w:rFonts w:asciiTheme="minorHAnsi" w:eastAsiaTheme="minorEastAsia" w:hAnsiTheme="minorHAnsi" w:cstheme="minorBidi"/>
                <w:kern w:val="2"/>
                <w:sz w:val="24"/>
                <w:szCs w:val="24"/>
                <w14:ligatures w14:val="standardContextual"/>
              </w:rPr>
              <w:tab/>
            </w:r>
            <w:r w:rsidRPr="00B75470">
              <w:rPr>
                <w:rStyle w:val="Hyperlink"/>
              </w:rPr>
              <w:t>Termijn van gestanddoening</w:t>
            </w:r>
            <w:r>
              <w:rPr>
                <w:webHidden/>
              </w:rPr>
              <w:tab/>
            </w:r>
            <w:r>
              <w:rPr>
                <w:webHidden/>
              </w:rPr>
              <w:fldChar w:fldCharType="begin"/>
            </w:r>
            <w:r>
              <w:rPr>
                <w:webHidden/>
              </w:rPr>
              <w:instrText xml:space="preserve"> PAGEREF _Toc204870857 \h </w:instrText>
            </w:r>
            <w:r>
              <w:rPr>
                <w:webHidden/>
              </w:rPr>
            </w:r>
            <w:r>
              <w:rPr>
                <w:webHidden/>
              </w:rPr>
              <w:fldChar w:fldCharType="separate"/>
            </w:r>
            <w:r>
              <w:rPr>
                <w:webHidden/>
              </w:rPr>
              <w:t>23</w:t>
            </w:r>
            <w:r>
              <w:rPr>
                <w:webHidden/>
              </w:rPr>
              <w:fldChar w:fldCharType="end"/>
            </w:r>
          </w:hyperlink>
        </w:p>
        <w:p w14:paraId="0E07B854" w14:textId="4001E018"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58" w:history="1">
            <w:r w:rsidRPr="00B75470">
              <w:rPr>
                <w:rStyle w:val="Hyperlink"/>
              </w:rPr>
              <w:t>4.18</w:t>
            </w:r>
            <w:r>
              <w:rPr>
                <w:rFonts w:asciiTheme="minorHAnsi" w:eastAsiaTheme="minorEastAsia" w:hAnsiTheme="minorHAnsi" w:cstheme="minorBidi"/>
                <w:kern w:val="2"/>
                <w:sz w:val="24"/>
                <w:szCs w:val="24"/>
                <w14:ligatures w14:val="standardContextual"/>
              </w:rPr>
              <w:tab/>
            </w:r>
            <w:r w:rsidRPr="00B75470">
              <w:rPr>
                <w:rStyle w:val="Hyperlink"/>
              </w:rPr>
              <w:t>Valse verklaringen</w:t>
            </w:r>
            <w:r>
              <w:rPr>
                <w:webHidden/>
              </w:rPr>
              <w:tab/>
            </w:r>
            <w:r>
              <w:rPr>
                <w:webHidden/>
              </w:rPr>
              <w:fldChar w:fldCharType="begin"/>
            </w:r>
            <w:r>
              <w:rPr>
                <w:webHidden/>
              </w:rPr>
              <w:instrText xml:space="preserve"> PAGEREF _Toc204870858 \h </w:instrText>
            </w:r>
            <w:r>
              <w:rPr>
                <w:webHidden/>
              </w:rPr>
            </w:r>
            <w:r>
              <w:rPr>
                <w:webHidden/>
              </w:rPr>
              <w:fldChar w:fldCharType="separate"/>
            </w:r>
            <w:r>
              <w:rPr>
                <w:webHidden/>
              </w:rPr>
              <w:t>24</w:t>
            </w:r>
            <w:r>
              <w:rPr>
                <w:webHidden/>
              </w:rPr>
              <w:fldChar w:fldCharType="end"/>
            </w:r>
          </w:hyperlink>
        </w:p>
        <w:p w14:paraId="59371879" w14:textId="25818261"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59" w:history="1">
            <w:r w:rsidRPr="00B75470">
              <w:rPr>
                <w:rStyle w:val="Hyperlink"/>
              </w:rPr>
              <w:t>4.19</w:t>
            </w:r>
            <w:r>
              <w:rPr>
                <w:rFonts w:asciiTheme="minorHAnsi" w:eastAsiaTheme="minorEastAsia" w:hAnsiTheme="minorHAnsi" w:cstheme="minorBidi"/>
                <w:kern w:val="2"/>
                <w:sz w:val="24"/>
                <w:szCs w:val="24"/>
                <w14:ligatures w14:val="standardContextual"/>
              </w:rPr>
              <w:tab/>
            </w:r>
            <w:r w:rsidRPr="00B75470">
              <w:rPr>
                <w:rStyle w:val="Hyperlink"/>
              </w:rPr>
              <w:t>Onduidelijkheden en onregelmatigheden</w:t>
            </w:r>
            <w:r>
              <w:rPr>
                <w:webHidden/>
              </w:rPr>
              <w:tab/>
            </w:r>
            <w:r>
              <w:rPr>
                <w:webHidden/>
              </w:rPr>
              <w:fldChar w:fldCharType="begin"/>
            </w:r>
            <w:r>
              <w:rPr>
                <w:webHidden/>
              </w:rPr>
              <w:instrText xml:space="preserve"> PAGEREF _Toc204870859 \h </w:instrText>
            </w:r>
            <w:r>
              <w:rPr>
                <w:webHidden/>
              </w:rPr>
            </w:r>
            <w:r>
              <w:rPr>
                <w:webHidden/>
              </w:rPr>
              <w:fldChar w:fldCharType="separate"/>
            </w:r>
            <w:r>
              <w:rPr>
                <w:webHidden/>
              </w:rPr>
              <w:t>24</w:t>
            </w:r>
            <w:r>
              <w:rPr>
                <w:webHidden/>
              </w:rPr>
              <w:fldChar w:fldCharType="end"/>
            </w:r>
          </w:hyperlink>
        </w:p>
        <w:p w14:paraId="31B2CF5F" w14:textId="12359BC0"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60" w:history="1">
            <w:r w:rsidRPr="00B75470">
              <w:rPr>
                <w:rStyle w:val="Hyperlink"/>
              </w:rPr>
              <w:t>4.20</w:t>
            </w:r>
            <w:r>
              <w:rPr>
                <w:rFonts w:asciiTheme="minorHAnsi" w:eastAsiaTheme="minorEastAsia" w:hAnsiTheme="minorHAnsi" w:cstheme="minorBidi"/>
                <w:kern w:val="2"/>
                <w:sz w:val="24"/>
                <w:szCs w:val="24"/>
                <w14:ligatures w14:val="standardContextual"/>
              </w:rPr>
              <w:tab/>
            </w:r>
            <w:r w:rsidRPr="00B75470">
              <w:rPr>
                <w:rStyle w:val="Hyperlink"/>
              </w:rPr>
              <w:t>Vertrouwelijkheid</w:t>
            </w:r>
            <w:r>
              <w:rPr>
                <w:webHidden/>
              </w:rPr>
              <w:tab/>
            </w:r>
            <w:r>
              <w:rPr>
                <w:webHidden/>
              </w:rPr>
              <w:fldChar w:fldCharType="begin"/>
            </w:r>
            <w:r>
              <w:rPr>
                <w:webHidden/>
              </w:rPr>
              <w:instrText xml:space="preserve"> PAGEREF _Toc204870860 \h </w:instrText>
            </w:r>
            <w:r>
              <w:rPr>
                <w:webHidden/>
              </w:rPr>
            </w:r>
            <w:r>
              <w:rPr>
                <w:webHidden/>
              </w:rPr>
              <w:fldChar w:fldCharType="separate"/>
            </w:r>
            <w:r>
              <w:rPr>
                <w:webHidden/>
              </w:rPr>
              <w:t>25</w:t>
            </w:r>
            <w:r>
              <w:rPr>
                <w:webHidden/>
              </w:rPr>
              <w:fldChar w:fldCharType="end"/>
            </w:r>
          </w:hyperlink>
        </w:p>
        <w:p w14:paraId="33CA3B31" w14:textId="28768A27"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61" w:history="1">
            <w:r w:rsidRPr="00B75470">
              <w:rPr>
                <w:rStyle w:val="Hyperlink"/>
              </w:rPr>
              <w:t>4.21</w:t>
            </w:r>
            <w:r>
              <w:rPr>
                <w:rFonts w:asciiTheme="minorHAnsi" w:eastAsiaTheme="minorEastAsia" w:hAnsiTheme="minorHAnsi" w:cstheme="minorBidi"/>
                <w:kern w:val="2"/>
                <w:sz w:val="24"/>
                <w:szCs w:val="24"/>
                <w14:ligatures w14:val="standardContextual"/>
              </w:rPr>
              <w:tab/>
            </w:r>
            <w:r w:rsidRPr="00B75470">
              <w:rPr>
                <w:rStyle w:val="Hyperlink"/>
              </w:rPr>
              <w:t>Algemene voorwaarden (ARVODI-2025)</w:t>
            </w:r>
            <w:r>
              <w:rPr>
                <w:webHidden/>
              </w:rPr>
              <w:tab/>
            </w:r>
            <w:r>
              <w:rPr>
                <w:webHidden/>
              </w:rPr>
              <w:fldChar w:fldCharType="begin"/>
            </w:r>
            <w:r>
              <w:rPr>
                <w:webHidden/>
              </w:rPr>
              <w:instrText xml:space="preserve"> PAGEREF _Toc204870861 \h </w:instrText>
            </w:r>
            <w:r>
              <w:rPr>
                <w:webHidden/>
              </w:rPr>
            </w:r>
            <w:r>
              <w:rPr>
                <w:webHidden/>
              </w:rPr>
              <w:fldChar w:fldCharType="separate"/>
            </w:r>
            <w:r>
              <w:rPr>
                <w:webHidden/>
              </w:rPr>
              <w:t>25</w:t>
            </w:r>
            <w:r>
              <w:rPr>
                <w:webHidden/>
              </w:rPr>
              <w:fldChar w:fldCharType="end"/>
            </w:r>
          </w:hyperlink>
        </w:p>
        <w:p w14:paraId="704D8BCF" w14:textId="75BF67D4"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62" w:history="1">
            <w:r w:rsidRPr="00B75470">
              <w:rPr>
                <w:rStyle w:val="Hyperlink"/>
              </w:rPr>
              <w:t>4.22</w:t>
            </w:r>
            <w:r>
              <w:rPr>
                <w:rFonts w:asciiTheme="minorHAnsi" w:eastAsiaTheme="minorEastAsia" w:hAnsiTheme="minorHAnsi" w:cstheme="minorBidi"/>
                <w:kern w:val="2"/>
                <w:sz w:val="24"/>
                <w:szCs w:val="24"/>
                <w14:ligatures w14:val="standardContextual"/>
              </w:rPr>
              <w:tab/>
            </w:r>
            <w:r w:rsidRPr="00B75470">
              <w:rPr>
                <w:rStyle w:val="Hyperlink"/>
              </w:rPr>
              <w:t>Intrekken aanbestedingsprocedure</w:t>
            </w:r>
            <w:r>
              <w:rPr>
                <w:webHidden/>
              </w:rPr>
              <w:tab/>
            </w:r>
            <w:r>
              <w:rPr>
                <w:webHidden/>
              </w:rPr>
              <w:fldChar w:fldCharType="begin"/>
            </w:r>
            <w:r>
              <w:rPr>
                <w:webHidden/>
              </w:rPr>
              <w:instrText xml:space="preserve"> PAGEREF _Toc204870862 \h </w:instrText>
            </w:r>
            <w:r>
              <w:rPr>
                <w:webHidden/>
              </w:rPr>
            </w:r>
            <w:r>
              <w:rPr>
                <w:webHidden/>
              </w:rPr>
              <w:fldChar w:fldCharType="separate"/>
            </w:r>
            <w:r>
              <w:rPr>
                <w:webHidden/>
              </w:rPr>
              <w:t>25</w:t>
            </w:r>
            <w:r>
              <w:rPr>
                <w:webHidden/>
              </w:rPr>
              <w:fldChar w:fldCharType="end"/>
            </w:r>
          </w:hyperlink>
        </w:p>
        <w:p w14:paraId="69F96933" w14:textId="3809C733"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63" w:history="1">
            <w:r w:rsidRPr="00B75470">
              <w:rPr>
                <w:rStyle w:val="Hyperlink"/>
              </w:rPr>
              <w:t>4.23</w:t>
            </w:r>
            <w:r>
              <w:rPr>
                <w:rFonts w:asciiTheme="minorHAnsi" w:eastAsiaTheme="minorEastAsia" w:hAnsiTheme="minorHAnsi" w:cstheme="minorBidi"/>
                <w:kern w:val="2"/>
                <w:sz w:val="24"/>
                <w:szCs w:val="24"/>
                <w14:ligatures w14:val="standardContextual"/>
              </w:rPr>
              <w:tab/>
            </w:r>
            <w:r w:rsidRPr="00B75470">
              <w:rPr>
                <w:rStyle w:val="Hyperlink"/>
              </w:rPr>
              <w:t>Klachtenprocedure aanbestedingen het NIPV</w:t>
            </w:r>
            <w:r>
              <w:rPr>
                <w:webHidden/>
              </w:rPr>
              <w:tab/>
            </w:r>
            <w:r>
              <w:rPr>
                <w:webHidden/>
              </w:rPr>
              <w:fldChar w:fldCharType="begin"/>
            </w:r>
            <w:r>
              <w:rPr>
                <w:webHidden/>
              </w:rPr>
              <w:instrText xml:space="preserve"> PAGEREF _Toc204870863 \h </w:instrText>
            </w:r>
            <w:r>
              <w:rPr>
                <w:webHidden/>
              </w:rPr>
            </w:r>
            <w:r>
              <w:rPr>
                <w:webHidden/>
              </w:rPr>
              <w:fldChar w:fldCharType="separate"/>
            </w:r>
            <w:r>
              <w:rPr>
                <w:webHidden/>
              </w:rPr>
              <w:t>25</w:t>
            </w:r>
            <w:r>
              <w:rPr>
                <w:webHidden/>
              </w:rPr>
              <w:fldChar w:fldCharType="end"/>
            </w:r>
          </w:hyperlink>
        </w:p>
        <w:p w14:paraId="2045C40A" w14:textId="2AF322AE" w:rsidR="00E04EA4" w:rsidRDefault="00E04EA4">
          <w:pPr>
            <w:pStyle w:val="Inhopg1"/>
            <w:tabs>
              <w:tab w:val="right" w:pos="8211"/>
            </w:tabs>
            <w:rPr>
              <w:rFonts w:asciiTheme="minorHAnsi" w:eastAsiaTheme="minorEastAsia" w:hAnsiTheme="minorHAnsi" w:cstheme="minorBidi"/>
              <w:b w:val="0"/>
              <w:kern w:val="2"/>
              <w:sz w:val="24"/>
              <w:szCs w:val="24"/>
              <w14:ligatures w14:val="standardContextual"/>
            </w:rPr>
          </w:pPr>
          <w:hyperlink w:anchor="_Toc204870864" w:history="1">
            <w:r w:rsidRPr="00B75470">
              <w:rPr>
                <w:rStyle w:val="Hyperlink"/>
              </w:rPr>
              <w:t>5</w:t>
            </w:r>
            <w:r>
              <w:rPr>
                <w:rFonts w:asciiTheme="minorHAnsi" w:eastAsiaTheme="minorEastAsia" w:hAnsiTheme="minorHAnsi" w:cstheme="minorBidi"/>
                <w:b w:val="0"/>
                <w:kern w:val="2"/>
                <w:sz w:val="24"/>
                <w:szCs w:val="24"/>
                <w14:ligatures w14:val="standardContextual"/>
              </w:rPr>
              <w:tab/>
            </w:r>
            <w:r w:rsidRPr="00B75470">
              <w:rPr>
                <w:rStyle w:val="Hyperlink"/>
              </w:rPr>
              <w:t>Mogelijkheden om in te schrijven</w:t>
            </w:r>
            <w:r>
              <w:rPr>
                <w:webHidden/>
              </w:rPr>
              <w:tab/>
            </w:r>
            <w:r>
              <w:rPr>
                <w:webHidden/>
              </w:rPr>
              <w:fldChar w:fldCharType="begin"/>
            </w:r>
            <w:r>
              <w:rPr>
                <w:webHidden/>
              </w:rPr>
              <w:instrText xml:space="preserve"> PAGEREF _Toc204870864 \h </w:instrText>
            </w:r>
            <w:r>
              <w:rPr>
                <w:webHidden/>
              </w:rPr>
            </w:r>
            <w:r>
              <w:rPr>
                <w:webHidden/>
              </w:rPr>
              <w:fldChar w:fldCharType="separate"/>
            </w:r>
            <w:r>
              <w:rPr>
                <w:webHidden/>
              </w:rPr>
              <w:t>27</w:t>
            </w:r>
            <w:r>
              <w:rPr>
                <w:webHidden/>
              </w:rPr>
              <w:fldChar w:fldCharType="end"/>
            </w:r>
          </w:hyperlink>
        </w:p>
        <w:p w14:paraId="2F7E666F" w14:textId="5172A82B"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65" w:history="1">
            <w:r w:rsidRPr="00B75470">
              <w:rPr>
                <w:rStyle w:val="Hyperlink"/>
              </w:rPr>
              <w:t>5.1</w:t>
            </w:r>
            <w:r>
              <w:rPr>
                <w:rFonts w:asciiTheme="minorHAnsi" w:eastAsiaTheme="minorEastAsia" w:hAnsiTheme="minorHAnsi" w:cstheme="minorBidi"/>
                <w:kern w:val="2"/>
                <w:sz w:val="24"/>
                <w:szCs w:val="24"/>
                <w14:ligatures w14:val="standardContextual"/>
              </w:rPr>
              <w:tab/>
            </w:r>
            <w:r w:rsidRPr="00B75470">
              <w:rPr>
                <w:rStyle w:val="Hyperlink"/>
              </w:rPr>
              <w:t>Inleiding</w:t>
            </w:r>
            <w:r>
              <w:rPr>
                <w:webHidden/>
              </w:rPr>
              <w:tab/>
            </w:r>
            <w:r>
              <w:rPr>
                <w:webHidden/>
              </w:rPr>
              <w:fldChar w:fldCharType="begin"/>
            </w:r>
            <w:r>
              <w:rPr>
                <w:webHidden/>
              </w:rPr>
              <w:instrText xml:space="preserve"> PAGEREF _Toc204870865 \h </w:instrText>
            </w:r>
            <w:r>
              <w:rPr>
                <w:webHidden/>
              </w:rPr>
            </w:r>
            <w:r>
              <w:rPr>
                <w:webHidden/>
              </w:rPr>
              <w:fldChar w:fldCharType="separate"/>
            </w:r>
            <w:r>
              <w:rPr>
                <w:webHidden/>
              </w:rPr>
              <w:t>27</w:t>
            </w:r>
            <w:r>
              <w:rPr>
                <w:webHidden/>
              </w:rPr>
              <w:fldChar w:fldCharType="end"/>
            </w:r>
          </w:hyperlink>
        </w:p>
        <w:p w14:paraId="1F2C9003" w14:textId="40283DD7"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66" w:history="1">
            <w:r w:rsidRPr="00B75470">
              <w:rPr>
                <w:rStyle w:val="Hyperlink"/>
              </w:rPr>
              <w:t>5.2</w:t>
            </w:r>
            <w:r>
              <w:rPr>
                <w:rFonts w:asciiTheme="minorHAnsi" w:eastAsiaTheme="minorEastAsia" w:hAnsiTheme="minorHAnsi" w:cstheme="minorBidi"/>
                <w:kern w:val="2"/>
                <w:sz w:val="24"/>
                <w:szCs w:val="24"/>
                <w14:ligatures w14:val="standardContextual"/>
              </w:rPr>
              <w:tab/>
            </w:r>
            <w:r w:rsidRPr="00B75470">
              <w:rPr>
                <w:rStyle w:val="Hyperlink"/>
              </w:rPr>
              <w:t>Zelfstandige Inschrijver</w:t>
            </w:r>
            <w:r>
              <w:rPr>
                <w:webHidden/>
              </w:rPr>
              <w:tab/>
            </w:r>
            <w:r>
              <w:rPr>
                <w:webHidden/>
              </w:rPr>
              <w:fldChar w:fldCharType="begin"/>
            </w:r>
            <w:r>
              <w:rPr>
                <w:webHidden/>
              </w:rPr>
              <w:instrText xml:space="preserve"> PAGEREF _Toc204870866 \h </w:instrText>
            </w:r>
            <w:r>
              <w:rPr>
                <w:webHidden/>
              </w:rPr>
            </w:r>
            <w:r>
              <w:rPr>
                <w:webHidden/>
              </w:rPr>
              <w:fldChar w:fldCharType="separate"/>
            </w:r>
            <w:r>
              <w:rPr>
                <w:webHidden/>
              </w:rPr>
              <w:t>27</w:t>
            </w:r>
            <w:r>
              <w:rPr>
                <w:webHidden/>
              </w:rPr>
              <w:fldChar w:fldCharType="end"/>
            </w:r>
          </w:hyperlink>
        </w:p>
        <w:p w14:paraId="0B9D74D9" w14:textId="42528C1D"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67" w:history="1">
            <w:r w:rsidRPr="00B75470">
              <w:rPr>
                <w:rStyle w:val="Hyperlink"/>
              </w:rPr>
              <w:t>5.3</w:t>
            </w:r>
            <w:r>
              <w:rPr>
                <w:rFonts w:asciiTheme="minorHAnsi" w:eastAsiaTheme="minorEastAsia" w:hAnsiTheme="minorHAnsi" w:cstheme="minorBidi"/>
                <w:kern w:val="2"/>
                <w:sz w:val="24"/>
                <w:szCs w:val="24"/>
                <w14:ligatures w14:val="standardContextual"/>
              </w:rPr>
              <w:tab/>
            </w:r>
            <w:r w:rsidRPr="00B75470">
              <w:rPr>
                <w:rStyle w:val="Hyperlink"/>
              </w:rPr>
              <w:t>Samenwerkingsverband</w:t>
            </w:r>
            <w:r>
              <w:rPr>
                <w:webHidden/>
              </w:rPr>
              <w:tab/>
            </w:r>
            <w:r>
              <w:rPr>
                <w:webHidden/>
              </w:rPr>
              <w:fldChar w:fldCharType="begin"/>
            </w:r>
            <w:r>
              <w:rPr>
                <w:webHidden/>
              </w:rPr>
              <w:instrText xml:space="preserve"> PAGEREF _Toc204870867 \h </w:instrText>
            </w:r>
            <w:r>
              <w:rPr>
                <w:webHidden/>
              </w:rPr>
            </w:r>
            <w:r>
              <w:rPr>
                <w:webHidden/>
              </w:rPr>
              <w:fldChar w:fldCharType="separate"/>
            </w:r>
            <w:r>
              <w:rPr>
                <w:webHidden/>
              </w:rPr>
              <w:t>27</w:t>
            </w:r>
            <w:r>
              <w:rPr>
                <w:webHidden/>
              </w:rPr>
              <w:fldChar w:fldCharType="end"/>
            </w:r>
          </w:hyperlink>
        </w:p>
        <w:p w14:paraId="32984D53" w14:textId="747F7B3A"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68" w:history="1">
            <w:r w:rsidRPr="00B75470">
              <w:rPr>
                <w:rStyle w:val="Hyperlink"/>
              </w:rPr>
              <w:t>5.4</w:t>
            </w:r>
            <w:r>
              <w:rPr>
                <w:rFonts w:asciiTheme="minorHAnsi" w:eastAsiaTheme="minorEastAsia" w:hAnsiTheme="minorHAnsi" w:cstheme="minorBidi"/>
                <w:kern w:val="2"/>
                <w:sz w:val="24"/>
                <w:szCs w:val="24"/>
                <w14:ligatures w14:val="standardContextual"/>
              </w:rPr>
              <w:tab/>
            </w:r>
            <w:r w:rsidRPr="00B75470">
              <w:rPr>
                <w:rStyle w:val="Hyperlink"/>
              </w:rPr>
              <w:t>Onderaanneming</w:t>
            </w:r>
            <w:r>
              <w:rPr>
                <w:webHidden/>
              </w:rPr>
              <w:tab/>
            </w:r>
            <w:r>
              <w:rPr>
                <w:webHidden/>
              </w:rPr>
              <w:fldChar w:fldCharType="begin"/>
            </w:r>
            <w:r>
              <w:rPr>
                <w:webHidden/>
              </w:rPr>
              <w:instrText xml:space="preserve"> PAGEREF _Toc204870868 \h </w:instrText>
            </w:r>
            <w:r>
              <w:rPr>
                <w:webHidden/>
              </w:rPr>
            </w:r>
            <w:r>
              <w:rPr>
                <w:webHidden/>
              </w:rPr>
              <w:fldChar w:fldCharType="separate"/>
            </w:r>
            <w:r>
              <w:rPr>
                <w:webHidden/>
              </w:rPr>
              <w:t>28</w:t>
            </w:r>
            <w:r>
              <w:rPr>
                <w:webHidden/>
              </w:rPr>
              <w:fldChar w:fldCharType="end"/>
            </w:r>
          </w:hyperlink>
        </w:p>
        <w:p w14:paraId="17DB2E3D" w14:textId="0444F945"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69" w:history="1">
            <w:r w:rsidRPr="00B75470">
              <w:rPr>
                <w:rStyle w:val="Hyperlink"/>
              </w:rPr>
              <w:t>5.5</w:t>
            </w:r>
            <w:r>
              <w:rPr>
                <w:rFonts w:asciiTheme="minorHAnsi" w:eastAsiaTheme="minorEastAsia" w:hAnsiTheme="minorHAnsi" w:cstheme="minorBidi"/>
                <w:kern w:val="2"/>
                <w:sz w:val="24"/>
                <w:szCs w:val="24"/>
                <w14:ligatures w14:val="standardContextual"/>
              </w:rPr>
              <w:tab/>
            </w:r>
            <w:r w:rsidRPr="00B75470">
              <w:rPr>
                <w:rStyle w:val="Hyperlink"/>
              </w:rPr>
              <w:t>Beroep op derden in het kader van het voldoen aan de geschiktheidseisen</w:t>
            </w:r>
            <w:r>
              <w:rPr>
                <w:webHidden/>
              </w:rPr>
              <w:tab/>
            </w:r>
            <w:r>
              <w:rPr>
                <w:webHidden/>
              </w:rPr>
              <w:fldChar w:fldCharType="begin"/>
            </w:r>
            <w:r>
              <w:rPr>
                <w:webHidden/>
              </w:rPr>
              <w:instrText xml:space="preserve"> PAGEREF _Toc204870869 \h </w:instrText>
            </w:r>
            <w:r>
              <w:rPr>
                <w:webHidden/>
              </w:rPr>
            </w:r>
            <w:r>
              <w:rPr>
                <w:webHidden/>
              </w:rPr>
              <w:fldChar w:fldCharType="separate"/>
            </w:r>
            <w:r>
              <w:rPr>
                <w:webHidden/>
              </w:rPr>
              <w:t>29</w:t>
            </w:r>
            <w:r>
              <w:rPr>
                <w:webHidden/>
              </w:rPr>
              <w:fldChar w:fldCharType="end"/>
            </w:r>
          </w:hyperlink>
        </w:p>
        <w:p w14:paraId="4E899FC5" w14:textId="6860C70A" w:rsidR="00E04EA4" w:rsidRDefault="00E04EA4">
          <w:pPr>
            <w:pStyle w:val="Inhopg1"/>
            <w:tabs>
              <w:tab w:val="right" w:pos="8211"/>
            </w:tabs>
            <w:rPr>
              <w:rFonts w:asciiTheme="minorHAnsi" w:eastAsiaTheme="minorEastAsia" w:hAnsiTheme="minorHAnsi" w:cstheme="minorBidi"/>
              <w:b w:val="0"/>
              <w:kern w:val="2"/>
              <w:sz w:val="24"/>
              <w:szCs w:val="24"/>
              <w14:ligatures w14:val="standardContextual"/>
            </w:rPr>
          </w:pPr>
          <w:hyperlink w:anchor="_Toc204870870" w:history="1">
            <w:r w:rsidRPr="00B75470">
              <w:rPr>
                <w:rStyle w:val="Hyperlink"/>
              </w:rPr>
              <w:t>6</w:t>
            </w:r>
            <w:r>
              <w:rPr>
                <w:rFonts w:asciiTheme="minorHAnsi" w:eastAsiaTheme="minorEastAsia" w:hAnsiTheme="minorHAnsi" w:cstheme="minorBidi"/>
                <w:b w:val="0"/>
                <w:kern w:val="2"/>
                <w:sz w:val="24"/>
                <w:szCs w:val="24"/>
                <w14:ligatures w14:val="standardContextual"/>
              </w:rPr>
              <w:tab/>
            </w:r>
            <w:r w:rsidRPr="00B75470">
              <w:rPr>
                <w:rStyle w:val="Hyperlink"/>
              </w:rPr>
              <w:t>Uitsluitingsgronden</w:t>
            </w:r>
            <w:r>
              <w:rPr>
                <w:webHidden/>
              </w:rPr>
              <w:tab/>
            </w:r>
            <w:r>
              <w:rPr>
                <w:webHidden/>
              </w:rPr>
              <w:fldChar w:fldCharType="begin"/>
            </w:r>
            <w:r>
              <w:rPr>
                <w:webHidden/>
              </w:rPr>
              <w:instrText xml:space="preserve"> PAGEREF _Toc204870870 \h </w:instrText>
            </w:r>
            <w:r>
              <w:rPr>
                <w:webHidden/>
              </w:rPr>
            </w:r>
            <w:r>
              <w:rPr>
                <w:webHidden/>
              </w:rPr>
              <w:fldChar w:fldCharType="separate"/>
            </w:r>
            <w:r>
              <w:rPr>
                <w:webHidden/>
              </w:rPr>
              <w:t>32</w:t>
            </w:r>
            <w:r>
              <w:rPr>
                <w:webHidden/>
              </w:rPr>
              <w:fldChar w:fldCharType="end"/>
            </w:r>
          </w:hyperlink>
        </w:p>
        <w:p w14:paraId="10C31898" w14:textId="750FF279"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71" w:history="1">
            <w:r w:rsidRPr="00B75470">
              <w:rPr>
                <w:rStyle w:val="Hyperlink"/>
              </w:rPr>
              <w:t>6.1</w:t>
            </w:r>
            <w:r>
              <w:rPr>
                <w:rFonts w:asciiTheme="minorHAnsi" w:eastAsiaTheme="minorEastAsia" w:hAnsiTheme="minorHAnsi" w:cstheme="minorBidi"/>
                <w:kern w:val="2"/>
                <w:sz w:val="24"/>
                <w:szCs w:val="24"/>
                <w14:ligatures w14:val="standardContextual"/>
              </w:rPr>
              <w:tab/>
            </w:r>
            <w:r w:rsidRPr="00B75470">
              <w:rPr>
                <w:rStyle w:val="Hyperlink"/>
              </w:rPr>
              <w:t>Uitsluitingsgronden</w:t>
            </w:r>
            <w:r>
              <w:rPr>
                <w:webHidden/>
              </w:rPr>
              <w:tab/>
            </w:r>
            <w:r>
              <w:rPr>
                <w:webHidden/>
              </w:rPr>
              <w:fldChar w:fldCharType="begin"/>
            </w:r>
            <w:r>
              <w:rPr>
                <w:webHidden/>
              </w:rPr>
              <w:instrText xml:space="preserve"> PAGEREF _Toc204870871 \h </w:instrText>
            </w:r>
            <w:r>
              <w:rPr>
                <w:webHidden/>
              </w:rPr>
            </w:r>
            <w:r>
              <w:rPr>
                <w:webHidden/>
              </w:rPr>
              <w:fldChar w:fldCharType="separate"/>
            </w:r>
            <w:r>
              <w:rPr>
                <w:webHidden/>
              </w:rPr>
              <w:t>32</w:t>
            </w:r>
            <w:r>
              <w:rPr>
                <w:webHidden/>
              </w:rPr>
              <w:fldChar w:fldCharType="end"/>
            </w:r>
          </w:hyperlink>
        </w:p>
        <w:p w14:paraId="27933266" w14:textId="50AEBD4D"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72" w:history="1">
            <w:r w:rsidRPr="00B75470">
              <w:rPr>
                <w:rStyle w:val="Hyperlink"/>
              </w:rPr>
              <w:t>6.2</w:t>
            </w:r>
            <w:r>
              <w:rPr>
                <w:rFonts w:asciiTheme="minorHAnsi" w:eastAsiaTheme="minorEastAsia" w:hAnsiTheme="minorHAnsi" w:cstheme="minorBidi"/>
                <w:kern w:val="2"/>
                <w:sz w:val="24"/>
                <w:szCs w:val="24"/>
                <w14:ligatures w14:val="standardContextual"/>
              </w:rPr>
              <w:tab/>
            </w:r>
            <w:r w:rsidRPr="00B75470">
              <w:rPr>
                <w:rStyle w:val="Hyperlink"/>
              </w:rPr>
              <w:t>Bewijsmiddelen uitsluitingsgronden</w:t>
            </w:r>
            <w:r>
              <w:rPr>
                <w:webHidden/>
              </w:rPr>
              <w:tab/>
            </w:r>
            <w:r>
              <w:rPr>
                <w:webHidden/>
              </w:rPr>
              <w:fldChar w:fldCharType="begin"/>
            </w:r>
            <w:r>
              <w:rPr>
                <w:webHidden/>
              </w:rPr>
              <w:instrText xml:space="preserve"> PAGEREF _Toc204870872 \h </w:instrText>
            </w:r>
            <w:r>
              <w:rPr>
                <w:webHidden/>
              </w:rPr>
            </w:r>
            <w:r>
              <w:rPr>
                <w:webHidden/>
              </w:rPr>
              <w:fldChar w:fldCharType="separate"/>
            </w:r>
            <w:r>
              <w:rPr>
                <w:webHidden/>
              </w:rPr>
              <w:t>32</w:t>
            </w:r>
            <w:r>
              <w:rPr>
                <w:webHidden/>
              </w:rPr>
              <w:fldChar w:fldCharType="end"/>
            </w:r>
          </w:hyperlink>
        </w:p>
        <w:p w14:paraId="550128DA" w14:textId="6EEB5F70" w:rsidR="00E04EA4" w:rsidRDefault="00E04EA4">
          <w:pPr>
            <w:pStyle w:val="Inhopg1"/>
            <w:tabs>
              <w:tab w:val="right" w:pos="8211"/>
            </w:tabs>
            <w:rPr>
              <w:rFonts w:asciiTheme="minorHAnsi" w:eastAsiaTheme="minorEastAsia" w:hAnsiTheme="minorHAnsi" w:cstheme="minorBidi"/>
              <w:b w:val="0"/>
              <w:kern w:val="2"/>
              <w:sz w:val="24"/>
              <w:szCs w:val="24"/>
              <w14:ligatures w14:val="standardContextual"/>
            </w:rPr>
          </w:pPr>
          <w:hyperlink w:anchor="_Toc204870873" w:history="1">
            <w:r w:rsidRPr="00B75470">
              <w:rPr>
                <w:rStyle w:val="Hyperlink"/>
              </w:rPr>
              <w:t>7</w:t>
            </w:r>
            <w:r>
              <w:rPr>
                <w:rFonts w:asciiTheme="minorHAnsi" w:eastAsiaTheme="minorEastAsia" w:hAnsiTheme="minorHAnsi" w:cstheme="minorBidi"/>
                <w:b w:val="0"/>
                <w:kern w:val="2"/>
                <w:sz w:val="24"/>
                <w:szCs w:val="24"/>
                <w14:ligatures w14:val="standardContextual"/>
              </w:rPr>
              <w:tab/>
            </w:r>
            <w:r w:rsidRPr="00B75470">
              <w:rPr>
                <w:rStyle w:val="Hyperlink"/>
              </w:rPr>
              <w:t>Geschiktheidseisen</w:t>
            </w:r>
            <w:r>
              <w:rPr>
                <w:webHidden/>
              </w:rPr>
              <w:tab/>
            </w:r>
            <w:r>
              <w:rPr>
                <w:webHidden/>
              </w:rPr>
              <w:fldChar w:fldCharType="begin"/>
            </w:r>
            <w:r>
              <w:rPr>
                <w:webHidden/>
              </w:rPr>
              <w:instrText xml:space="preserve"> PAGEREF _Toc204870873 \h </w:instrText>
            </w:r>
            <w:r>
              <w:rPr>
                <w:webHidden/>
              </w:rPr>
            </w:r>
            <w:r>
              <w:rPr>
                <w:webHidden/>
              </w:rPr>
              <w:fldChar w:fldCharType="separate"/>
            </w:r>
            <w:r>
              <w:rPr>
                <w:webHidden/>
              </w:rPr>
              <w:t>34</w:t>
            </w:r>
            <w:r>
              <w:rPr>
                <w:webHidden/>
              </w:rPr>
              <w:fldChar w:fldCharType="end"/>
            </w:r>
          </w:hyperlink>
        </w:p>
        <w:p w14:paraId="28891D12" w14:textId="1E75F202"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74" w:history="1">
            <w:r w:rsidRPr="00B75470">
              <w:rPr>
                <w:rStyle w:val="Hyperlink"/>
              </w:rPr>
              <w:t>7.1</w:t>
            </w:r>
            <w:r>
              <w:rPr>
                <w:rFonts w:asciiTheme="minorHAnsi" w:eastAsiaTheme="minorEastAsia" w:hAnsiTheme="minorHAnsi" w:cstheme="minorBidi"/>
                <w:kern w:val="2"/>
                <w:sz w:val="24"/>
                <w:szCs w:val="24"/>
                <w14:ligatures w14:val="standardContextual"/>
              </w:rPr>
              <w:tab/>
            </w:r>
            <w:r w:rsidRPr="00B75470">
              <w:rPr>
                <w:rStyle w:val="Hyperlink"/>
              </w:rPr>
              <w:t>Inleiding</w:t>
            </w:r>
            <w:r>
              <w:rPr>
                <w:webHidden/>
              </w:rPr>
              <w:tab/>
            </w:r>
            <w:r>
              <w:rPr>
                <w:webHidden/>
              </w:rPr>
              <w:fldChar w:fldCharType="begin"/>
            </w:r>
            <w:r>
              <w:rPr>
                <w:webHidden/>
              </w:rPr>
              <w:instrText xml:space="preserve"> PAGEREF _Toc204870874 \h </w:instrText>
            </w:r>
            <w:r>
              <w:rPr>
                <w:webHidden/>
              </w:rPr>
            </w:r>
            <w:r>
              <w:rPr>
                <w:webHidden/>
              </w:rPr>
              <w:fldChar w:fldCharType="separate"/>
            </w:r>
            <w:r>
              <w:rPr>
                <w:webHidden/>
              </w:rPr>
              <w:t>34</w:t>
            </w:r>
            <w:r>
              <w:rPr>
                <w:webHidden/>
              </w:rPr>
              <w:fldChar w:fldCharType="end"/>
            </w:r>
          </w:hyperlink>
        </w:p>
        <w:p w14:paraId="2F2D0844" w14:textId="6A576FF2"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75" w:history="1">
            <w:r w:rsidRPr="00B75470">
              <w:rPr>
                <w:rStyle w:val="Hyperlink"/>
              </w:rPr>
              <w:t>7.2</w:t>
            </w:r>
            <w:r>
              <w:rPr>
                <w:rFonts w:asciiTheme="minorHAnsi" w:eastAsiaTheme="minorEastAsia" w:hAnsiTheme="minorHAnsi" w:cstheme="minorBidi"/>
                <w:kern w:val="2"/>
                <w:sz w:val="24"/>
                <w:szCs w:val="24"/>
                <w14:ligatures w14:val="standardContextual"/>
              </w:rPr>
              <w:tab/>
            </w:r>
            <w:r w:rsidRPr="00B75470">
              <w:rPr>
                <w:rStyle w:val="Hyperlink"/>
              </w:rPr>
              <w:t>Bevoegdheid de beroepsactiviteiten uit te voeren</w:t>
            </w:r>
            <w:r>
              <w:rPr>
                <w:webHidden/>
              </w:rPr>
              <w:tab/>
            </w:r>
            <w:r>
              <w:rPr>
                <w:webHidden/>
              </w:rPr>
              <w:fldChar w:fldCharType="begin"/>
            </w:r>
            <w:r>
              <w:rPr>
                <w:webHidden/>
              </w:rPr>
              <w:instrText xml:space="preserve"> PAGEREF _Toc204870875 \h </w:instrText>
            </w:r>
            <w:r>
              <w:rPr>
                <w:webHidden/>
              </w:rPr>
            </w:r>
            <w:r>
              <w:rPr>
                <w:webHidden/>
              </w:rPr>
              <w:fldChar w:fldCharType="separate"/>
            </w:r>
            <w:r>
              <w:rPr>
                <w:webHidden/>
              </w:rPr>
              <w:t>34</w:t>
            </w:r>
            <w:r>
              <w:rPr>
                <w:webHidden/>
              </w:rPr>
              <w:fldChar w:fldCharType="end"/>
            </w:r>
          </w:hyperlink>
        </w:p>
        <w:p w14:paraId="6DA2F28A" w14:textId="27CAD588"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76" w:history="1">
            <w:r w:rsidRPr="00B75470">
              <w:rPr>
                <w:rStyle w:val="Hyperlink"/>
              </w:rPr>
              <w:t>7.3</w:t>
            </w:r>
            <w:r>
              <w:rPr>
                <w:rFonts w:asciiTheme="minorHAnsi" w:eastAsiaTheme="minorEastAsia" w:hAnsiTheme="minorHAnsi" w:cstheme="minorBidi"/>
                <w:kern w:val="2"/>
                <w:sz w:val="24"/>
                <w:szCs w:val="24"/>
                <w14:ligatures w14:val="standardContextual"/>
              </w:rPr>
              <w:tab/>
            </w:r>
            <w:r w:rsidRPr="00B75470">
              <w:rPr>
                <w:rStyle w:val="Hyperlink"/>
              </w:rPr>
              <w:t>Financiële en economische draagkracht</w:t>
            </w:r>
            <w:r>
              <w:rPr>
                <w:webHidden/>
              </w:rPr>
              <w:tab/>
            </w:r>
            <w:r>
              <w:rPr>
                <w:webHidden/>
              </w:rPr>
              <w:fldChar w:fldCharType="begin"/>
            </w:r>
            <w:r>
              <w:rPr>
                <w:webHidden/>
              </w:rPr>
              <w:instrText xml:space="preserve"> PAGEREF _Toc204870876 \h </w:instrText>
            </w:r>
            <w:r>
              <w:rPr>
                <w:webHidden/>
              </w:rPr>
            </w:r>
            <w:r>
              <w:rPr>
                <w:webHidden/>
              </w:rPr>
              <w:fldChar w:fldCharType="separate"/>
            </w:r>
            <w:r>
              <w:rPr>
                <w:webHidden/>
              </w:rPr>
              <w:t>35</w:t>
            </w:r>
            <w:r>
              <w:rPr>
                <w:webHidden/>
              </w:rPr>
              <w:fldChar w:fldCharType="end"/>
            </w:r>
          </w:hyperlink>
        </w:p>
        <w:p w14:paraId="1F3F902C" w14:textId="492B7F93"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77" w:history="1">
            <w:r w:rsidRPr="00B75470">
              <w:rPr>
                <w:rStyle w:val="Hyperlink"/>
              </w:rPr>
              <w:t>7.4</w:t>
            </w:r>
            <w:r>
              <w:rPr>
                <w:rFonts w:asciiTheme="minorHAnsi" w:eastAsiaTheme="minorEastAsia" w:hAnsiTheme="minorHAnsi" w:cstheme="minorBidi"/>
                <w:kern w:val="2"/>
                <w:sz w:val="24"/>
                <w:szCs w:val="24"/>
                <w14:ligatures w14:val="standardContextual"/>
              </w:rPr>
              <w:tab/>
            </w:r>
            <w:r w:rsidRPr="00B75470">
              <w:rPr>
                <w:rStyle w:val="Hyperlink"/>
              </w:rPr>
              <w:t>Technische bekwaamheid en beroepsbekwaamheid</w:t>
            </w:r>
            <w:r>
              <w:rPr>
                <w:webHidden/>
              </w:rPr>
              <w:tab/>
            </w:r>
            <w:r>
              <w:rPr>
                <w:webHidden/>
              </w:rPr>
              <w:fldChar w:fldCharType="begin"/>
            </w:r>
            <w:r>
              <w:rPr>
                <w:webHidden/>
              </w:rPr>
              <w:instrText xml:space="preserve"> PAGEREF _Toc204870877 \h </w:instrText>
            </w:r>
            <w:r>
              <w:rPr>
                <w:webHidden/>
              </w:rPr>
            </w:r>
            <w:r>
              <w:rPr>
                <w:webHidden/>
              </w:rPr>
              <w:fldChar w:fldCharType="separate"/>
            </w:r>
            <w:r>
              <w:rPr>
                <w:webHidden/>
              </w:rPr>
              <w:t>36</w:t>
            </w:r>
            <w:r>
              <w:rPr>
                <w:webHidden/>
              </w:rPr>
              <w:fldChar w:fldCharType="end"/>
            </w:r>
          </w:hyperlink>
        </w:p>
        <w:p w14:paraId="648A9B29" w14:textId="7359C3FB"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78" w:history="1">
            <w:r w:rsidRPr="00B75470">
              <w:rPr>
                <w:rStyle w:val="Hyperlink"/>
              </w:rPr>
              <w:t>7.5</w:t>
            </w:r>
            <w:r>
              <w:rPr>
                <w:rFonts w:asciiTheme="minorHAnsi" w:eastAsiaTheme="minorEastAsia" w:hAnsiTheme="minorHAnsi" w:cstheme="minorBidi"/>
                <w:kern w:val="2"/>
                <w:sz w:val="24"/>
                <w:szCs w:val="24"/>
                <w14:ligatures w14:val="standardContextual"/>
              </w:rPr>
              <w:tab/>
            </w:r>
            <w:r w:rsidRPr="00B75470">
              <w:rPr>
                <w:rStyle w:val="Hyperlink"/>
              </w:rPr>
              <w:t>Kwaliteitsmanagementsysteem</w:t>
            </w:r>
            <w:r>
              <w:rPr>
                <w:webHidden/>
              </w:rPr>
              <w:tab/>
            </w:r>
            <w:r>
              <w:rPr>
                <w:webHidden/>
              </w:rPr>
              <w:fldChar w:fldCharType="begin"/>
            </w:r>
            <w:r>
              <w:rPr>
                <w:webHidden/>
              </w:rPr>
              <w:instrText xml:space="preserve"> PAGEREF _Toc204870878 \h </w:instrText>
            </w:r>
            <w:r>
              <w:rPr>
                <w:webHidden/>
              </w:rPr>
            </w:r>
            <w:r>
              <w:rPr>
                <w:webHidden/>
              </w:rPr>
              <w:fldChar w:fldCharType="separate"/>
            </w:r>
            <w:r>
              <w:rPr>
                <w:webHidden/>
              </w:rPr>
              <w:t>37</w:t>
            </w:r>
            <w:r>
              <w:rPr>
                <w:webHidden/>
              </w:rPr>
              <w:fldChar w:fldCharType="end"/>
            </w:r>
          </w:hyperlink>
        </w:p>
        <w:p w14:paraId="346F500F" w14:textId="4FEDD1CA" w:rsidR="00E04EA4" w:rsidRDefault="00E04EA4">
          <w:pPr>
            <w:pStyle w:val="Inhopg1"/>
            <w:tabs>
              <w:tab w:val="right" w:pos="8211"/>
            </w:tabs>
            <w:rPr>
              <w:rFonts w:asciiTheme="minorHAnsi" w:eastAsiaTheme="minorEastAsia" w:hAnsiTheme="minorHAnsi" w:cstheme="minorBidi"/>
              <w:b w:val="0"/>
              <w:kern w:val="2"/>
              <w:sz w:val="24"/>
              <w:szCs w:val="24"/>
              <w14:ligatures w14:val="standardContextual"/>
            </w:rPr>
          </w:pPr>
          <w:hyperlink w:anchor="_Toc204870879" w:history="1">
            <w:r w:rsidRPr="00B75470">
              <w:rPr>
                <w:rStyle w:val="Hyperlink"/>
              </w:rPr>
              <w:t>8</w:t>
            </w:r>
            <w:r>
              <w:rPr>
                <w:rFonts w:asciiTheme="minorHAnsi" w:eastAsiaTheme="minorEastAsia" w:hAnsiTheme="minorHAnsi" w:cstheme="minorBidi"/>
                <w:b w:val="0"/>
                <w:kern w:val="2"/>
                <w:sz w:val="24"/>
                <w:szCs w:val="24"/>
                <w14:ligatures w14:val="standardContextual"/>
              </w:rPr>
              <w:tab/>
            </w:r>
            <w:r w:rsidRPr="00B75470">
              <w:rPr>
                <w:rStyle w:val="Hyperlink"/>
              </w:rPr>
              <w:t>Minimumeisen</w:t>
            </w:r>
            <w:r>
              <w:rPr>
                <w:webHidden/>
              </w:rPr>
              <w:tab/>
            </w:r>
            <w:r>
              <w:rPr>
                <w:webHidden/>
              </w:rPr>
              <w:fldChar w:fldCharType="begin"/>
            </w:r>
            <w:r>
              <w:rPr>
                <w:webHidden/>
              </w:rPr>
              <w:instrText xml:space="preserve"> PAGEREF _Toc204870879 \h </w:instrText>
            </w:r>
            <w:r>
              <w:rPr>
                <w:webHidden/>
              </w:rPr>
            </w:r>
            <w:r>
              <w:rPr>
                <w:webHidden/>
              </w:rPr>
              <w:fldChar w:fldCharType="separate"/>
            </w:r>
            <w:r>
              <w:rPr>
                <w:webHidden/>
              </w:rPr>
              <w:t>40</w:t>
            </w:r>
            <w:r>
              <w:rPr>
                <w:webHidden/>
              </w:rPr>
              <w:fldChar w:fldCharType="end"/>
            </w:r>
          </w:hyperlink>
        </w:p>
        <w:p w14:paraId="2D5F12F6" w14:textId="22856DB8" w:rsidR="00E04EA4" w:rsidRDefault="00E04EA4">
          <w:pPr>
            <w:pStyle w:val="Inhopg1"/>
            <w:tabs>
              <w:tab w:val="right" w:pos="8211"/>
            </w:tabs>
            <w:rPr>
              <w:rFonts w:asciiTheme="minorHAnsi" w:eastAsiaTheme="minorEastAsia" w:hAnsiTheme="minorHAnsi" w:cstheme="minorBidi"/>
              <w:b w:val="0"/>
              <w:kern w:val="2"/>
              <w:sz w:val="24"/>
              <w:szCs w:val="24"/>
              <w14:ligatures w14:val="standardContextual"/>
            </w:rPr>
          </w:pPr>
          <w:hyperlink w:anchor="_Toc204870880" w:history="1">
            <w:r w:rsidRPr="00B75470">
              <w:rPr>
                <w:rStyle w:val="Hyperlink"/>
              </w:rPr>
              <w:t>9</w:t>
            </w:r>
            <w:r>
              <w:rPr>
                <w:rFonts w:asciiTheme="minorHAnsi" w:eastAsiaTheme="minorEastAsia" w:hAnsiTheme="minorHAnsi" w:cstheme="minorBidi"/>
                <w:b w:val="0"/>
                <w:kern w:val="2"/>
                <w:sz w:val="24"/>
                <w:szCs w:val="24"/>
                <w14:ligatures w14:val="standardContextual"/>
              </w:rPr>
              <w:tab/>
            </w:r>
            <w:r w:rsidRPr="00B75470">
              <w:rPr>
                <w:rStyle w:val="Hyperlink"/>
              </w:rPr>
              <w:t>Gunningscriteria en beoordeling</w:t>
            </w:r>
            <w:r>
              <w:rPr>
                <w:webHidden/>
              </w:rPr>
              <w:tab/>
            </w:r>
            <w:r>
              <w:rPr>
                <w:webHidden/>
              </w:rPr>
              <w:fldChar w:fldCharType="begin"/>
            </w:r>
            <w:r>
              <w:rPr>
                <w:webHidden/>
              </w:rPr>
              <w:instrText xml:space="preserve"> PAGEREF _Toc204870880 \h </w:instrText>
            </w:r>
            <w:r>
              <w:rPr>
                <w:webHidden/>
              </w:rPr>
            </w:r>
            <w:r>
              <w:rPr>
                <w:webHidden/>
              </w:rPr>
              <w:fldChar w:fldCharType="separate"/>
            </w:r>
            <w:r>
              <w:rPr>
                <w:webHidden/>
              </w:rPr>
              <w:t>41</w:t>
            </w:r>
            <w:r>
              <w:rPr>
                <w:webHidden/>
              </w:rPr>
              <w:fldChar w:fldCharType="end"/>
            </w:r>
          </w:hyperlink>
        </w:p>
        <w:p w14:paraId="33673418" w14:textId="66762F20"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81" w:history="1">
            <w:r w:rsidRPr="00B75470">
              <w:rPr>
                <w:rStyle w:val="Hyperlink"/>
              </w:rPr>
              <w:t>9.1</w:t>
            </w:r>
            <w:r>
              <w:rPr>
                <w:rFonts w:asciiTheme="minorHAnsi" w:eastAsiaTheme="minorEastAsia" w:hAnsiTheme="minorHAnsi" w:cstheme="minorBidi"/>
                <w:kern w:val="2"/>
                <w:sz w:val="24"/>
                <w:szCs w:val="24"/>
                <w14:ligatures w14:val="standardContextual"/>
              </w:rPr>
              <w:tab/>
            </w:r>
            <w:r w:rsidRPr="00B75470">
              <w:rPr>
                <w:rStyle w:val="Hyperlink"/>
              </w:rPr>
              <w:t>Gunningscriterium</w:t>
            </w:r>
            <w:r>
              <w:rPr>
                <w:webHidden/>
              </w:rPr>
              <w:tab/>
            </w:r>
            <w:r>
              <w:rPr>
                <w:webHidden/>
              </w:rPr>
              <w:fldChar w:fldCharType="begin"/>
            </w:r>
            <w:r>
              <w:rPr>
                <w:webHidden/>
              </w:rPr>
              <w:instrText xml:space="preserve"> PAGEREF _Toc204870881 \h </w:instrText>
            </w:r>
            <w:r>
              <w:rPr>
                <w:webHidden/>
              </w:rPr>
            </w:r>
            <w:r>
              <w:rPr>
                <w:webHidden/>
              </w:rPr>
              <w:fldChar w:fldCharType="separate"/>
            </w:r>
            <w:r>
              <w:rPr>
                <w:webHidden/>
              </w:rPr>
              <w:t>41</w:t>
            </w:r>
            <w:r>
              <w:rPr>
                <w:webHidden/>
              </w:rPr>
              <w:fldChar w:fldCharType="end"/>
            </w:r>
          </w:hyperlink>
        </w:p>
        <w:p w14:paraId="1946568F" w14:textId="5760526A"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82" w:history="1">
            <w:r w:rsidRPr="00B75470">
              <w:rPr>
                <w:rStyle w:val="Hyperlink"/>
              </w:rPr>
              <w:t>9.2</w:t>
            </w:r>
            <w:r>
              <w:rPr>
                <w:rFonts w:asciiTheme="minorHAnsi" w:eastAsiaTheme="minorEastAsia" w:hAnsiTheme="minorHAnsi" w:cstheme="minorBidi"/>
                <w:kern w:val="2"/>
                <w:sz w:val="24"/>
                <w:szCs w:val="24"/>
                <w14:ligatures w14:val="standardContextual"/>
              </w:rPr>
              <w:tab/>
            </w:r>
            <w:r w:rsidRPr="00B75470">
              <w:rPr>
                <w:rStyle w:val="Hyperlink"/>
              </w:rPr>
              <w:t>Gunningscriteria</w:t>
            </w:r>
            <w:r>
              <w:rPr>
                <w:webHidden/>
              </w:rPr>
              <w:tab/>
            </w:r>
            <w:r>
              <w:rPr>
                <w:webHidden/>
              </w:rPr>
              <w:fldChar w:fldCharType="begin"/>
            </w:r>
            <w:r>
              <w:rPr>
                <w:webHidden/>
              </w:rPr>
              <w:instrText xml:space="preserve"> PAGEREF _Toc204870882 \h </w:instrText>
            </w:r>
            <w:r>
              <w:rPr>
                <w:webHidden/>
              </w:rPr>
            </w:r>
            <w:r>
              <w:rPr>
                <w:webHidden/>
              </w:rPr>
              <w:fldChar w:fldCharType="separate"/>
            </w:r>
            <w:r>
              <w:rPr>
                <w:webHidden/>
              </w:rPr>
              <w:t>43</w:t>
            </w:r>
            <w:r>
              <w:rPr>
                <w:webHidden/>
              </w:rPr>
              <w:fldChar w:fldCharType="end"/>
            </w:r>
          </w:hyperlink>
        </w:p>
        <w:p w14:paraId="3A737D9F" w14:textId="1DD093AE" w:rsidR="00E04EA4" w:rsidRDefault="00E04EA4">
          <w:pPr>
            <w:pStyle w:val="Inhopg2"/>
            <w:tabs>
              <w:tab w:val="right" w:pos="8211"/>
            </w:tabs>
            <w:rPr>
              <w:rFonts w:asciiTheme="minorHAnsi" w:eastAsiaTheme="minorEastAsia" w:hAnsiTheme="minorHAnsi" w:cstheme="minorBidi"/>
              <w:kern w:val="2"/>
              <w:sz w:val="24"/>
              <w:szCs w:val="24"/>
              <w14:ligatures w14:val="standardContextual"/>
            </w:rPr>
          </w:pPr>
          <w:hyperlink w:anchor="_Toc204870883" w:history="1">
            <w:r w:rsidRPr="00B75470">
              <w:rPr>
                <w:rStyle w:val="Hyperlink"/>
              </w:rPr>
              <w:t>9.3</w:t>
            </w:r>
            <w:r>
              <w:rPr>
                <w:rFonts w:asciiTheme="minorHAnsi" w:eastAsiaTheme="minorEastAsia" w:hAnsiTheme="minorHAnsi" w:cstheme="minorBidi"/>
                <w:kern w:val="2"/>
                <w:sz w:val="24"/>
                <w:szCs w:val="24"/>
                <w14:ligatures w14:val="standardContextual"/>
              </w:rPr>
              <w:tab/>
            </w:r>
            <w:r w:rsidRPr="00B75470">
              <w:rPr>
                <w:rStyle w:val="Hyperlink"/>
              </w:rPr>
              <w:t>Beoordelingsproces</w:t>
            </w:r>
            <w:r>
              <w:rPr>
                <w:webHidden/>
              </w:rPr>
              <w:tab/>
            </w:r>
            <w:r>
              <w:rPr>
                <w:webHidden/>
              </w:rPr>
              <w:fldChar w:fldCharType="begin"/>
            </w:r>
            <w:r>
              <w:rPr>
                <w:webHidden/>
              </w:rPr>
              <w:instrText xml:space="preserve"> PAGEREF _Toc204870883 \h </w:instrText>
            </w:r>
            <w:r>
              <w:rPr>
                <w:webHidden/>
              </w:rPr>
            </w:r>
            <w:r>
              <w:rPr>
                <w:webHidden/>
              </w:rPr>
              <w:fldChar w:fldCharType="separate"/>
            </w:r>
            <w:r>
              <w:rPr>
                <w:webHidden/>
              </w:rPr>
              <w:t>50</w:t>
            </w:r>
            <w:r>
              <w:rPr>
                <w:webHidden/>
              </w:rPr>
              <w:fldChar w:fldCharType="end"/>
            </w:r>
          </w:hyperlink>
        </w:p>
        <w:p w14:paraId="7BA71626" w14:textId="4C3C06FD" w:rsidR="00E04EA4" w:rsidRDefault="00E04EA4">
          <w:pPr>
            <w:pStyle w:val="Inhopg4"/>
            <w:rPr>
              <w:rFonts w:asciiTheme="minorHAnsi" w:eastAsiaTheme="minorEastAsia" w:hAnsiTheme="minorHAnsi" w:cstheme="minorBidi"/>
              <w:b w:val="0"/>
              <w:kern w:val="2"/>
              <w:sz w:val="24"/>
              <w:szCs w:val="24"/>
              <w14:ligatures w14:val="standardContextual"/>
            </w:rPr>
          </w:pPr>
          <w:hyperlink w:anchor="_Toc204870884" w:history="1">
            <w:r w:rsidRPr="00B75470">
              <w:rPr>
                <w:rStyle w:val="Hyperlink"/>
              </w:rPr>
              <w:t>Bijlage 1 Overzicht bijlagen</w:t>
            </w:r>
            <w:r>
              <w:rPr>
                <w:webHidden/>
              </w:rPr>
              <w:tab/>
            </w:r>
            <w:r>
              <w:rPr>
                <w:webHidden/>
              </w:rPr>
              <w:fldChar w:fldCharType="begin"/>
            </w:r>
            <w:r>
              <w:rPr>
                <w:webHidden/>
              </w:rPr>
              <w:instrText xml:space="preserve"> PAGEREF _Toc204870884 \h </w:instrText>
            </w:r>
            <w:r>
              <w:rPr>
                <w:webHidden/>
              </w:rPr>
            </w:r>
            <w:r>
              <w:rPr>
                <w:webHidden/>
              </w:rPr>
              <w:fldChar w:fldCharType="separate"/>
            </w:r>
            <w:r>
              <w:rPr>
                <w:webHidden/>
              </w:rPr>
              <w:t>53</w:t>
            </w:r>
            <w:r>
              <w:rPr>
                <w:webHidden/>
              </w:rPr>
              <w:fldChar w:fldCharType="end"/>
            </w:r>
          </w:hyperlink>
        </w:p>
        <w:p w14:paraId="7606826B" w14:textId="5409A464" w:rsidR="004F5307" w:rsidRDefault="004F5307">
          <w:r>
            <w:rPr>
              <w:b/>
              <w:noProof/>
            </w:rPr>
            <w:fldChar w:fldCharType="end"/>
          </w:r>
        </w:p>
      </w:sdtContent>
    </w:sdt>
    <w:p w14:paraId="72C63CB4" w14:textId="77777777" w:rsidR="006D49B1" w:rsidRPr="00440375" w:rsidRDefault="006D49B1">
      <w:r w:rsidRPr="00440375">
        <w:br w:type="page"/>
      </w:r>
    </w:p>
    <w:p w14:paraId="3A13ACB8" w14:textId="77777777" w:rsidR="007E1137" w:rsidRDefault="001B6203" w:rsidP="007E1137">
      <w:pPr>
        <w:pStyle w:val="Kop1"/>
      </w:pPr>
      <w:bookmarkStart w:id="0" w:name="_Toc204870826"/>
      <w:r>
        <w:lastRenderedPageBreak/>
        <w:t>Begrippenlijst</w:t>
      </w:r>
      <w:bookmarkEnd w:id="0"/>
    </w:p>
    <w:p w14:paraId="1FD5D4E7" w14:textId="77777777" w:rsidR="001B6203" w:rsidRPr="00555C9B" w:rsidRDefault="001B6203" w:rsidP="001B6203">
      <w:pPr>
        <w:suppressAutoHyphens/>
      </w:pPr>
      <w:r w:rsidRPr="00555C9B">
        <w:t>Termen die in dit Beschrijvend Document met een hoofdletter beginnen, hebben de hiernavolgende betekenis. Termen die niet in deze begrippenlijst zijn vermeld, maar wel zijn gedefinieerd in de Aanbestedingswet hebben de betekenis conform de Aanbestedingswet.</w:t>
      </w:r>
    </w:p>
    <w:p w14:paraId="69557563" w14:textId="77777777" w:rsidR="001B6203" w:rsidRPr="00555C9B" w:rsidRDefault="001B6203" w:rsidP="001B6203">
      <w:pPr>
        <w:suppressAutoHyphens/>
        <w:rPr>
          <w:u w:val="single"/>
        </w:rPr>
      </w:pPr>
    </w:p>
    <w:p w14:paraId="0E853E25" w14:textId="77777777" w:rsidR="001B6203" w:rsidRPr="00555C9B" w:rsidRDefault="001B6203" w:rsidP="001B6203">
      <w:pPr>
        <w:suppressAutoHyphens/>
        <w:rPr>
          <w:b/>
          <w:bCs/>
        </w:rPr>
      </w:pPr>
      <w:r w:rsidRPr="00555C9B">
        <w:rPr>
          <w:b/>
          <w:bCs/>
        </w:rPr>
        <w:t>Aanbestedingsstukken</w:t>
      </w:r>
    </w:p>
    <w:p w14:paraId="28ADC97D" w14:textId="77777777" w:rsidR="001B6203" w:rsidRPr="00555C9B" w:rsidRDefault="001B6203" w:rsidP="001B6203">
      <w:pPr>
        <w:suppressAutoHyphens/>
      </w:pPr>
      <w:r w:rsidRPr="00555C9B">
        <w:t xml:space="preserve">Alle stukken die door de Aanbestedende Dienst in de aanbestedingsprocedure zijn gebracht, waaronder tevens de aankondiging van de </w:t>
      </w:r>
      <w:r>
        <w:t>O</w:t>
      </w:r>
      <w:r w:rsidRPr="00555C9B">
        <w:t>pdracht en de Nota’s van Inlichtingen.</w:t>
      </w:r>
    </w:p>
    <w:p w14:paraId="2E179528" w14:textId="77777777" w:rsidR="001B6203" w:rsidRPr="00555C9B" w:rsidRDefault="001B6203" w:rsidP="001B6203">
      <w:pPr>
        <w:suppressAutoHyphens/>
        <w:rPr>
          <w:u w:val="single"/>
        </w:rPr>
      </w:pPr>
    </w:p>
    <w:p w14:paraId="59C1E3B7" w14:textId="77777777" w:rsidR="001B6203" w:rsidRPr="00555C9B" w:rsidRDefault="001B6203" w:rsidP="001B6203">
      <w:pPr>
        <w:suppressAutoHyphens/>
        <w:rPr>
          <w:b/>
        </w:rPr>
      </w:pPr>
      <w:bookmarkStart w:id="1" w:name="_Hlk535838951"/>
      <w:r w:rsidRPr="00555C9B">
        <w:rPr>
          <w:b/>
        </w:rPr>
        <w:t>Aanbestedingswet</w:t>
      </w:r>
    </w:p>
    <w:p w14:paraId="7E49C88E" w14:textId="77777777" w:rsidR="001B6203" w:rsidRPr="00555C9B" w:rsidRDefault="001B6203" w:rsidP="001B6203">
      <w:pPr>
        <w:suppressAutoHyphens/>
        <w:rPr>
          <w:u w:val="single"/>
        </w:rPr>
      </w:pPr>
      <w:r w:rsidRPr="00555C9B">
        <w:t xml:space="preserve">Aanbestedingswet 2012. </w:t>
      </w:r>
      <w:r w:rsidRPr="00555C9B">
        <w:rPr>
          <w:rFonts w:cs="Arial,Bold"/>
          <w:bCs/>
        </w:rPr>
        <w:t xml:space="preserve">De Aanbestedingswet kan worden geraadpleegd op </w:t>
      </w:r>
      <w:hyperlink r:id="rId11" w:history="1">
        <w:r w:rsidRPr="00555C9B">
          <w:rPr>
            <w:rStyle w:val="Hyperlink"/>
            <w:rFonts w:cs="Arial,Bold"/>
            <w:bCs/>
          </w:rPr>
          <w:t>wetten.overheid.nl</w:t>
        </w:r>
      </w:hyperlink>
      <w:r w:rsidRPr="00555C9B">
        <w:rPr>
          <w:rFonts w:cs="Arial,Bold"/>
          <w:bCs/>
        </w:rPr>
        <w:t>.</w:t>
      </w:r>
    </w:p>
    <w:bookmarkEnd w:id="1"/>
    <w:p w14:paraId="6F9FF10F" w14:textId="77777777" w:rsidR="001B6203" w:rsidRPr="00555C9B" w:rsidRDefault="001B6203" w:rsidP="001B6203">
      <w:pPr>
        <w:suppressAutoHyphens/>
        <w:rPr>
          <w:b/>
        </w:rPr>
      </w:pPr>
    </w:p>
    <w:p w14:paraId="65EFC7DB" w14:textId="77777777" w:rsidR="001B6203" w:rsidRPr="00555C9B" w:rsidRDefault="001B6203" w:rsidP="001B6203">
      <w:pPr>
        <w:suppressAutoHyphens/>
        <w:rPr>
          <w:b/>
        </w:rPr>
      </w:pPr>
      <w:r w:rsidRPr="00555C9B">
        <w:rPr>
          <w:b/>
        </w:rPr>
        <w:t>Aanbestedende Dienst</w:t>
      </w:r>
    </w:p>
    <w:p w14:paraId="3AD2FCB1" w14:textId="4C47264F" w:rsidR="001B6203" w:rsidRPr="00555C9B" w:rsidRDefault="001B6203" w:rsidP="001B6203">
      <w:pPr>
        <w:suppressAutoHyphens/>
      </w:pPr>
      <w:r w:rsidRPr="00555C9B">
        <w:t xml:space="preserve">Het </w:t>
      </w:r>
      <w:r>
        <w:t>Nederlands Instituut Publieke Veiligheid (NIPV)</w:t>
      </w:r>
    </w:p>
    <w:p w14:paraId="4B34EDDD" w14:textId="77777777" w:rsidR="001B6203" w:rsidRDefault="001B6203" w:rsidP="001B6203">
      <w:pPr>
        <w:suppressAutoHyphens/>
        <w:rPr>
          <w:u w:val="single"/>
        </w:rPr>
      </w:pPr>
    </w:p>
    <w:p w14:paraId="56339355" w14:textId="77777777" w:rsidR="0050425D" w:rsidRPr="00B630A7" w:rsidRDefault="0050425D" w:rsidP="0050425D">
      <w:pPr>
        <w:suppressAutoHyphens/>
        <w:rPr>
          <w:b/>
          <w:bCs/>
        </w:rPr>
      </w:pPr>
      <w:r>
        <w:rPr>
          <w:b/>
          <w:bCs/>
        </w:rPr>
        <w:t>Bescheiden</w:t>
      </w:r>
    </w:p>
    <w:p w14:paraId="13A80F8E" w14:textId="77777777" w:rsidR="0050425D" w:rsidRPr="00AB01EA" w:rsidRDefault="0050425D" w:rsidP="0050425D">
      <w:pPr>
        <w:suppressAutoHyphens/>
      </w:pPr>
      <w:r w:rsidRPr="00AB01EA">
        <w:t xml:space="preserve">De Inschrijving (waaronder het Prijzenblad), het Beschrijvend Document (inclusief bijlagen), de Nota‘s van Inlichtingen, het Verslag Verificatiebespreking en alle andere Bijlagen en documenten die in het kader van deze aanbesteding zijn opgesteld.  </w:t>
      </w:r>
    </w:p>
    <w:p w14:paraId="15C8DF84" w14:textId="77777777" w:rsidR="0050425D" w:rsidRPr="00555C9B" w:rsidRDefault="0050425D" w:rsidP="001B6203">
      <w:pPr>
        <w:suppressAutoHyphens/>
        <w:rPr>
          <w:u w:val="single"/>
        </w:rPr>
      </w:pPr>
    </w:p>
    <w:p w14:paraId="48960FC6" w14:textId="77777777" w:rsidR="001B6203" w:rsidRPr="00555C9B" w:rsidRDefault="001B6203" w:rsidP="001B6203">
      <w:pPr>
        <w:suppressAutoHyphens/>
        <w:rPr>
          <w:b/>
        </w:rPr>
      </w:pPr>
      <w:r w:rsidRPr="00555C9B">
        <w:rPr>
          <w:b/>
        </w:rPr>
        <w:t>Beschrijvend Document</w:t>
      </w:r>
    </w:p>
    <w:p w14:paraId="3FE80CA0" w14:textId="77777777" w:rsidR="001B6203" w:rsidRDefault="001B6203" w:rsidP="001B6203">
      <w:pPr>
        <w:suppressAutoHyphens/>
      </w:pPr>
      <w:r w:rsidRPr="00555C9B">
        <w:t>Het onderhavige document met inbegrip van de bijlagen.</w:t>
      </w:r>
    </w:p>
    <w:p w14:paraId="1CC50F4F" w14:textId="77777777" w:rsidR="00FE3BB6" w:rsidRDefault="00FE3BB6" w:rsidP="001B6203">
      <w:pPr>
        <w:suppressAutoHyphens/>
      </w:pPr>
    </w:p>
    <w:p w14:paraId="3C2A2C67" w14:textId="2F7A9633" w:rsidR="00FE3BB6" w:rsidRDefault="00FE3BB6" w:rsidP="00FE3BB6">
      <w:pPr>
        <w:suppressAutoHyphens/>
        <w:spacing w:line="284" w:lineRule="atLeast"/>
        <w:rPr>
          <w:rFonts w:cs="Arial"/>
        </w:rPr>
      </w:pPr>
      <w:r w:rsidRPr="00354301">
        <w:rPr>
          <w:rFonts w:cs="Arial"/>
          <w:b/>
        </w:rPr>
        <w:t>Diensten</w:t>
      </w:r>
      <w:r w:rsidRPr="00354301">
        <w:rPr>
          <w:rFonts w:cs="Arial"/>
        </w:rPr>
        <w:t xml:space="preserve"> </w:t>
      </w:r>
      <w:r w:rsidR="00211576">
        <w:rPr>
          <w:rFonts w:cs="Arial"/>
        </w:rPr>
        <w:br/>
        <w:t>D</w:t>
      </w:r>
      <w:r w:rsidRPr="00354301">
        <w:rPr>
          <w:rFonts w:cs="Arial"/>
        </w:rPr>
        <w:t xml:space="preserve">e diensten die het voorwerp vormen van de Raamovereenkomst. De diensten zijn omschreven in hoofdstuk 3 van </w:t>
      </w:r>
      <w:r w:rsidR="00D60E26">
        <w:rPr>
          <w:rFonts w:cs="Arial"/>
        </w:rPr>
        <w:t>dit</w:t>
      </w:r>
      <w:r w:rsidRPr="00354301">
        <w:rPr>
          <w:rFonts w:cs="Arial"/>
        </w:rPr>
        <w:t xml:space="preserve"> Beschrijvend Document.</w:t>
      </w:r>
    </w:p>
    <w:p w14:paraId="44392CF8" w14:textId="77777777" w:rsidR="001B6203" w:rsidRPr="00555C9B" w:rsidRDefault="001B6203" w:rsidP="001B6203">
      <w:pPr>
        <w:suppressAutoHyphens/>
      </w:pPr>
    </w:p>
    <w:p w14:paraId="607EED93" w14:textId="77777777" w:rsidR="001B6203" w:rsidRPr="00555C9B" w:rsidRDefault="001B6203" w:rsidP="001B6203">
      <w:pPr>
        <w:suppressAutoHyphens/>
        <w:rPr>
          <w:b/>
        </w:rPr>
      </w:pPr>
      <w:bookmarkStart w:id="2" w:name="_Hlk47101881"/>
      <w:r w:rsidRPr="00555C9B">
        <w:rPr>
          <w:b/>
        </w:rPr>
        <w:t>Inkoopvoorwaarden</w:t>
      </w:r>
    </w:p>
    <w:p w14:paraId="68CCDDC4" w14:textId="63828695" w:rsidR="001B6203" w:rsidRPr="00555C9B" w:rsidRDefault="001B6203" w:rsidP="0008099A">
      <w:pPr>
        <w:suppressAutoHyphens/>
      </w:pPr>
      <w:r w:rsidRPr="00555C9B">
        <w:t>De Algemene Rijksinkoopvoorwaarden voor het verstrekken van opdrachten tot het verrichten van diensten 20</w:t>
      </w:r>
      <w:r w:rsidR="0008099A">
        <w:t>25</w:t>
      </w:r>
      <w:r w:rsidRPr="00555C9B">
        <w:t xml:space="preserve"> (ARVODI-20</w:t>
      </w:r>
      <w:r w:rsidR="0008099A">
        <w:t>25</w:t>
      </w:r>
      <w:r w:rsidRPr="00555C9B">
        <w:t xml:space="preserve">) (bijlage 4). </w:t>
      </w:r>
    </w:p>
    <w:bookmarkEnd w:id="2"/>
    <w:p w14:paraId="16648D36" w14:textId="77777777" w:rsidR="001B6203" w:rsidRPr="00555C9B" w:rsidRDefault="001B6203" w:rsidP="001B6203">
      <w:pPr>
        <w:suppressAutoHyphens/>
        <w:rPr>
          <w:u w:val="single"/>
        </w:rPr>
      </w:pPr>
    </w:p>
    <w:p w14:paraId="2A89FE66" w14:textId="77777777" w:rsidR="001B6203" w:rsidRPr="00555C9B" w:rsidRDefault="001B6203" w:rsidP="001B6203">
      <w:pPr>
        <w:suppressAutoHyphens/>
        <w:rPr>
          <w:b/>
        </w:rPr>
      </w:pPr>
      <w:bookmarkStart w:id="3" w:name="_Hlk535839280"/>
      <w:r w:rsidRPr="00555C9B">
        <w:rPr>
          <w:b/>
        </w:rPr>
        <w:t>Inschrijver</w:t>
      </w:r>
    </w:p>
    <w:bookmarkEnd w:id="3"/>
    <w:p w14:paraId="0AF16839" w14:textId="77777777" w:rsidR="001B6203" w:rsidRDefault="001E7A50" w:rsidP="001B6203">
      <w:pPr>
        <w:suppressAutoHyphens/>
      </w:pPr>
      <w:r>
        <w:t>E</w:t>
      </w:r>
      <w:r w:rsidRPr="001E7A50">
        <w:t xml:space="preserve">en ondernemer die een </w:t>
      </w:r>
      <w:r>
        <w:t>I</w:t>
      </w:r>
      <w:r w:rsidRPr="001E7A50">
        <w:t>nschrijving heeft ingediend</w:t>
      </w:r>
      <w:r>
        <w:t>.</w:t>
      </w:r>
    </w:p>
    <w:p w14:paraId="6A380C06" w14:textId="77777777" w:rsidR="001E7A50" w:rsidRPr="00555C9B" w:rsidRDefault="001E7A50" w:rsidP="001B6203">
      <w:pPr>
        <w:suppressAutoHyphens/>
        <w:rPr>
          <w:u w:val="single"/>
        </w:rPr>
      </w:pPr>
    </w:p>
    <w:p w14:paraId="033240AA" w14:textId="77777777" w:rsidR="001B6203" w:rsidRPr="00555C9B" w:rsidRDefault="001B6203" w:rsidP="001B6203">
      <w:pPr>
        <w:suppressAutoHyphens/>
        <w:rPr>
          <w:u w:val="single"/>
        </w:rPr>
      </w:pPr>
      <w:bookmarkStart w:id="4" w:name="_Hlk535839354"/>
      <w:r w:rsidRPr="00555C9B">
        <w:rPr>
          <w:b/>
        </w:rPr>
        <w:t>Inschrijving</w:t>
      </w:r>
      <w:r w:rsidRPr="00555C9B">
        <w:rPr>
          <w:u w:val="single"/>
        </w:rPr>
        <w:t xml:space="preserve"> </w:t>
      </w:r>
    </w:p>
    <w:p w14:paraId="39E75E40" w14:textId="77777777" w:rsidR="001B6203" w:rsidRPr="00555C9B" w:rsidRDefault="001B6203" w:rsidP="001B6203">
      <w:pPr>
        <w:suppressAutoHyphens/>
        <w:rPr>
          <w:u w:val="single"/>
        </w:rPr>
      </w:pPr>
      <w:r w:rsidRPr="00555C9B">
        <w:t xml:space="preserve">De </w:t>
      </w:r>
      <w:r w:rsidR="00537530">
        <w:t>inschrijving</w:t>
      </w:r>
      <w:r w:rsidRPr="00555C9B">
        <w:t xml:space="preserve"> die is ingediend door een Inschrijver in het kader van de onderhavige aanbestedingsprocedure.</w:t>
      </w:r>
    </w:p>
    <w:p w14:paraId="7C178255" w14:textId="77777777" w:rsidR="001B6203" w:rsidRDefault="001B6203" w:rsidP="001B6203">
      <w:pPr>
        <w:suppressAutoHyphens/>
        <w:rPr>
          <w:b/>
        </w:rPr>
      </w:pPr>
      <w:bookmarkStart w:id="5" w:name="_Hlk535839451"/>
      <w:bookmarkEnd w:id="4"/>
    </w:p>
    <w:p w14:paraId="2CEFF9DB" w14:textId="77777777" w:rsidR="00374788" w:rsidRPr="00555C9B" w:rsidRDefault="00374788" w:rsidP="00374788">
      <w:pPr>
        <w:suppressAutoHyphens/>
        <w:rPr>
          <w:b/>
        </w:rPr>
      </w:pPr>
      <w:r>
        <w:rPr>
          <w:b/>
        </w:rPr>
        <w:t>NIPV</w:t>
      </w:r>
    </w:p>
    <w:p w14:paraId="0D510D85" w14:textId="77777777" w:rsidR="00374788" w:rsidRPr="00555C9B" w:rsidRDefault="00374788" w:rsidP="00374788">
      <w:pPr>
        <w:suppressAutoHyphens/>
      </w:pPr>
      <w:r w:rsidRPr="00555C9B">
        <w:t xml:space="preserve">Het </w:t>
      </w:r>
      <w:r>
        <w:t xml:space="preserve">Nederlands </w:t>
      </w:r>
      <w:r w:rsidRPr="00555C9B">
        <w:t xml:space="preserve">Instituut </w:t>
      </w:r>
      <w:r>
        <w:t>Publ</w:t>
      </w:r>
      <w:r w:rsidRPr="00555C9B">
        <w:t>ieke Veiligheid.</w:t>
      </w:r>
    </w:p>
    <w:p w14:paraId="79805B50" w14:textId="77777777" w:rsidR="00374788" w:rsidRPr="00555C9B" w:rsidRDefault="00374788" w:rsidP="001B6203">
      <w:pPr>
        <w:suppressAutoHyphens/>
        <w:rPr>
          <w:b/>
        </w:rPr>
      </w:pPr>
    </w:p>
    <w:p w14:paraId="4C3C0E83" w14:textId="77777777" w:rsidR="001B6203" w:rsidRPr="00555C9B" w:rsidRDefault="001B6203" w:rsidP="001B6203">
      <w:pPr>
        <w:suppressAutoHyphens/>
        <w:rPr>
          <w:b/>
        </w:rPr>
      </w:pPr>
      <w:r w:rsidRPr="00555C9B">
        <w:rPr>
          <w:b/>
        </w:rPr>
        <w:t>Nota(‘s) van Inlichtingen</w:t>
      </w:r>
    </w:p>
    <w:p w14:paraId="37059A92" w14:textId="77777777" w:rsidR="001B6203" w:rsidRPr="00555C9B" w:rsidRDefault="001B6203" w:rsidP="001B6203">
      <w:pPr>
        <w:suppressAutoHyphens/>
        <w:rPr>
          <w:b/>
        </w:rPr>
      </w:pPr>
      <w:r w:rsidRPr="00555C9B">
        <w:lastRenderedPageBreak/>
        <w:t xml:space="preserve">Het document/de documenten met door potentiële Inschrijvers gestelde en door de Aanbestedende Dienst geanonimiseerde vragen over de aanbestedingsprocedure en de </w:t>
      </w:r>
      <w:r>
        <w:t>A</w:t>
      </w:r>
      <w:r w:rsidRPr="00555C9B">
        <w:t>anbestedingsstukken, inclusief de antwoorden van de Aanbestedende Dienst op deze vragen.</w:t>
      </w:r>
    </w:p>
    <w:p w14:paraId="6D07AADA" w14:textId="77777777" w:rsidR="001B6203" w:rsidRPr="00555C9B" w:rsidRDefault="001B6203" w:rsidP="001B6203">
      <w:pPr>
        <w:suppressAutoHyphens/>
      </w:pPr>
    </w:p>
    <w:p w14:paraId="5A3268E7" w14:textId="77777777" w:rsidR="001B6203" w:rsidRPr="00555C9B" w:rsidRDefault="001B6203" w:rsidP="001B6203">
      <w:pPr>
        <w:suppressAutoHyphens/>
        <w:rPr>
          <w:b/>
        </w:rPr>
      </w:pPr>
      <w:r w:rsidRPr="00555C9B">
        <w:rPr>
          <w:b/>
        </w:rPr>
        <w:t>Opdracht</w:t>
      </w:r>
    </w:p>
    <w:p w14:paraId="5AEF3B8F" w14:textId="77777777" w:rsidR="001B6203" w:rsidRPr="00555C9B" w:rsidRDefault="001B6203" w:rsidP="001B6203">
      <w:pPr>
        <w:suppressAutoHyphens/>
      </w:pPr>
      <w:r w:rsidRPr="00555C9B">
        <w:t>De opdracht zoals beschreven in de Aanbestedingsstukken.</w:t>
      </w:r>
    </w:p>
    <w:p w14:paraId="26CCCE64" w14:textId="77777777" w:rsidR="001B6203" w:rsidRPr="00555C9B" w:rsidRDefault="001B6203" w:rsidP="001B6203">
      <w:pPr>
        <w:suppressAutoHyphens/>
      </w:pPr>
    </w:p>
    <w:p w14:paraId="1A16AC52" w14:textId="77777777" w:rsidR="001B6203" w:rsidRPr="00555C9B" w:rsidRDefault="001B6203" w:rsidP="001B6203">
      <w:pPr>
        <w:suppressAutoHyphens/>
        <w:rPr>
          <w:b/>
        </w:rPr>
      </w:pPr>
      <w:r w:rsidRPr="00555C9B">
        <w:rPr>
          <w:b/>
        </w:rPr>
        <w:t>Opdrachtgever</w:t>
      </w:r>
    </w:p>
    <w:p w14:paraId="72DD7F08" w14:textId="6CAD6009" w:rsidR="001B6203" w:rsidRPr="00555C9B" w:rsidRDefault="001B6203" w:rsidP="001B6203">
      <w:pPr>
        <w:suppressAutoHyphens/>
      </w:pPr>
      <w:r w:rsidRPr="00555C9B">
        <w:t xml:space="preserve">Het </w:t>
      </w:r>
      <w:r>
        <w:t>Nederlands Instituut Publieke Veiligheid (NIPV)</w:t>
      </w:r>
      <w:r w:rsidRPr="00555C9B">
        <w:t xml:space="preserve"> </w:t>
      </w:r>
    </w:p>
    <w:p w14:paraId="365F4D6B" w14:textId="77777777" w:rsidR="001B6203" w:rsidRPr="00555C9B" w:rsidRDefault="001B6203" w:rsidP="001B6203">
      <w:pPr>
        <w:suppressAutoHyphens/>
      </w:pPr>
    </w:p>
    <w:p w14:paraId="0129D0ED" w14:textId="77777777" w:rsidR="001B6203" w:rsidRPr="00555C9B" w:rsidRDefault="001B6203" w:rsidP="001B6203">
      <w:pPr>
        <w:suppressAutoHyphens/>
        <w:rPr>
          <w:b/>
        </w:rPr>
      </w:pPr>
      <w:r w:rsidRPr="00555C9B">
        <w:rPr>
          <w:b/>
        </w:rPr>
        <w:t>Opdrachtnemer</w:t>
      </w:r>
    </w:p>
    <w:p w14:paraId="3C40B96A" w14:textId="73C97731" w:rsidR="001B6203" w:rsidRPr="00555C9B" w:rsidRDefault="001B6203" w:rsidP="001B6203">
      <w:pPr>
        <w:suppressAutoHyphens/>
        <w:rPr>
          <w:b/>
        </w:rPr>
      </w:pPr>
      <w:r w:rsidRPr="00555C9B">
        <w:t xml:space="preserve">De Inschrijver(s) aan wie de Opdracht gegund is (zijn) en met wie Opdrachtgever de </w:t>
      </w:r>
      <w:r w:rsidR="00702C19">
        <w:t>Raamo</w:t>
      </w:r>
      <w:r w:rsidRPr="00555C9B">
        <w:t>vereenkomst(en) heeft gesloten.</w:t>
      </w:r>
    </w:p>
    <w:p w14:paraId="1A15DC85" w14:textId="77777777" w:rsidR="001B6203" w:rsidRPr="00555C9B" w:rsidRDefault="001B6203" w:rsidP="001B6203">
      <w:pPr>
        <w:suppressAutoHyphens/>
        <w:rPr>
          <w:u w:val="single"/>
        </w:rPr>
      </w:pPr>
    </w:p>
    <w:p w14:paraId="53B9A46B" w14:textId="77777777" w:rsidR="001B6203" w:rsidRPr="00555C9B" w:rsidRDefault="001B6203" w:rsidP="001B6203">
      <w:pPr>
        <w:suppressAutoHyphens/>
        <w:rPr>
          <w:b/>
        </w:rPr>
      </w:pPr>
      <w:r w:rsidRPr="00555C9B">
        <w:rPr>
          <w:b/>
        </w:rPr>
        <w:t>Overeenkomst</w:t>
      </w:r>
    </w:p>
    <w:p w14:paraId="13E58F5D" w14:textId="290B0910" w:rsidR="001B6203" w:rsidRPr="00555C9B" w:rsidRDefault="001B6203" w:rsidP="001B6203">
      <w:pPr>
        <w:suppressAutoHyphens/>
        <w:rPr>
          <w:b/>
        </w:rPr>
      </w:pPr>
      <w:r w:rsidRPr="00555C9B">
        <w:t xml:space="preserve">De overeenkomst, met inbegrip van eventuele bijlagen, die als resultaat van deze aanbestedingsprocedure met één Opdrachtnemer </w:t>
      </w:r>
      <w:r w:rsidR="007F7F80">
        <w:t xml:space="preserve">per perceel </w:t>
      </w:r>
      <w:r w:rsidRPr="00555C9B">
        <w:t>zal worden gesloten voor de Opdracht.</w:t>
      </w:r>
    </w:p>
    <w:p w14:paraId="68B9AB3D" w14:textId="77777777" w:rsidR="001B6203" w:rsidRPr="00555C9B" w:rsidRDefault="001B6203" w:rsidP="001B6203">
      <w:pPr>
        <w:suppressAutoHyphens/>
        <w:rPr>
          <w:u w:val="single"/>
        </w:rPr>
      </w:pPr>
    </w:p>
    <w:p w14:paraId="35EB35CD" w14:textId="77777777" w:rsidR="001B6203" w:rsidRPr="00555C9B" w:rsidRDefault="001B6203" w:rsidP="001B6203">
      <w:pPr>
        <w:suppressAutoHyphens/>
        <w:rPr>
          <w:b/>
        </w:rPr>
      </w:pPr>
      <w:r w:rsidRPr="00555C9B">
        <w:rPr>
          <w:b/>
        </w:rPr>
        <w:t>Programma van Eisen</w:t>
      </w:r>
    </w:p>
    <w:p w14:paraId="1B7BCFDE" w14:textId="3207C469" w:rsidR="001B6203" w:rsidRPr="00555C9B" w:rsidRDefault="001B6203" w:rsidP="001B6203">
      <w:pPr>
        <w:suppressAutoHyphens/>
      </w:pPr>
      <w:r w:rsidRPr="00555C9B">
        <w:t>Het programma van eisen waaraan het uitgevraagde product, de uitgevraagde dienst en/of het uitgevraagde werk moet voldoen (bijlage 7). Het betreffen zogen</w:t>
      </w:r>
      <w:r w:rsidR="00543E8F">
        <w:t>oe</w:t>
      </w:r>
      <w:r w:rsidRPr="00555C9B">
        <w:t>mde uitvoeringsvoorwaarden, tenzij uitdrukkelijk anderszins weergegeven.</w:t>
      </w:r>
    </w:p>
    <w:p w14:paraId="77E23BAE" w14:textId="77777777" w:rsidR="001B6203" w:rsidRPr="00555C9B" w:rsidRDefault="001B6203" w:rsidP="001B6203">
      <w:pPr>
        <w:suppressAutoHyphens/>
      </w:pPr>
    </w:p>
    <w:p w14:paraId="3D187FB7" w14:textId="77777777" w:rsidR="001B6203" w:rsidRPr="00555C9B" w:rsidRDefault="001B6203" w:rsidP="001B6203">
      <w:pPr>
        <w:suppressAutoHyphens/>
        <w:rPr>
          <w:b/>
          <w:bCs/>
        </w:rPr>
      </w:pPr>
      <w:r w:rsidRPr="00555C9B">
        <w:rPr>
          <w:b/>
          <w:bCs/>
        </w:rPr>
        <w:t>Raamovereenkomst</w:t>
      </w:r>
    </w:p>
    <w:p w14:paraId="6FE872E8" w14:textId="3A9116F3" w:rsidR="001B6203" w:rsidRPr="00555C9B" w:rsidRDefault="001B6203" w:rsidP="001B6203">
      <w:pPr>
        <w:suppressAutoHyphens/>
      </w:pPr>
      <w:r w:rsidRPr="00555C9B">
        <w:t>De raamovereenkomst met inbegrip van eventuele bijlagen, die als resultaat van deze aanbestedingsprocedure met één Opdrachtnemer</w:t>
      </w:r>
      <w:r w:rsidR="007F7F80">
        <w:t xml:space="preserve"> per perceel</w:t>
      </w:r>
      <w:r w:rsidRPr="00555C9B">
        <w:t xml:space="preserve"> zal worden gesloten voor de Opdracht.</w:t>
      </w:r>
    </w:p>
    <w:p w14:paraId="438D2FE8" w14:textId="77777777" w:rsidR="001B6203" w:rsidRPr="00555C9B" w:rsidRDefault="001B6203" w:rsidP="001B6203">
      <w:pPr>
        <w:suppressAutoHyphens/>
        <w:rPr>
          <w:b/>
        </w:rPr>
      </w:pPr>
    </w:p>
    <w:p w14:paraId="0891F3CB" w14:textId="77777777" w:rsidR="00543E8F" w:rsidRDefault="001B6203" w:rsidP="001B6203">
      <w:pPr>
        <w:suppressAutoHyphens/>
        <w:rPr>
          <w:b/>
        </w:rPr>
      </w:pPr>
      <w:bookmarkStart w:id="6" w:name="_Hlk535845743"/>
      <w:bookmarkStart w:id="7" w:name="_Hlk527367662"/>
      <w:r w:rsidRPr="00555C9B">
        <w:rPr>
          <w:b/>
        </w:rPr>
        <w:t>Samenwerkingsverband</w:t>
      </w:r>
      <w:r w:rsidR="00CE56DD">
        <w:rPr>
          <w:b/>
        </w:rPr>
        <w:t xml:space="preserve"> </w:t>
      </w:r>
      <w:r w:rsidR="00CC308F">
        <w:rPr>
          <w:b/>
        </w:rPr>
        <w:t>(Combinatie)</w:t>
      </w:r>
      <w:bookmarkStart w:id="8" w:name="_Hlk528656193"/>
    </w:p>
    <w:p w14:paraId="64C333E5" w14:textId="3D01C93D" w:rsidR="001B6203" w:rsidRPr="00555C9B" w:rsidRDefault="001B6203" w:rsidP="001B6203">
      <w:pPr>
        <w:suppressAutoHyphens/>
      </w:pPr>
      <w:r w:rsidRPr="00555C9B">
        <w:t>Twee of meer ondernemers die gezamenlijk een Inschrijving indienen.</w:t>
      </w:r>
    </w:p>
    <w:bookmarkEnd w:id="5"/>
    <w:bookmarkEnd w:id="6"/>
    <w:p w14:paraId="2FAACBA8" w14:textId="77777777" w:rsidR="001B6203" w:rsidRPr="00555C9B" w:rsidRDefault="001B6203" w:rsidP="001B6203">
      <w:pPr>
        <w:suppressAutoHyphens/>
        <w:rPr>
          <w:b/>
        </w:rPr>
      </w:pPr>
      <w:r w:rsidRPr="00555C9B">
        <w:rPr>
          <w:b/>
        </w:rPr>
        <w:t xml:space="preserve"> </w:t>
      </w:r>
      <w:r w:rsidRPr="00555C9B">
        <w:rPr>
          <w:rFonts w:cs="Arial"/>
          <w:sz w:val="17"/>
          <w:szCs w:val="17"/>
        </w:rPr>
        <w:br/>
      </w:r>
      <w:bookmarkEnd w:id="7"/>
      <w:bookmarkEnd w:id="8"/>
      <w:r w:rsidRPr="00555C9B">
        <w:rPr>
          <w:b/>
        </w:rPr>
        <w:t>TenderNed</w:t>
      </w:r>
    </w:p>
    <w:p w14:paraId="4653C259" w14:textId="77777777" w:rsidR="001B6203" w:rsidRPr="00555C9B" w:rsidRDefault="001B6203" w:rsidP="001B6203">
      <w:pPr>
        <w:suppressAutoHyphens/>
        <w:rPr>
          <w:b/>
        </w:rPr>
      </w:pPr>
      <w:r w:rsidRPr="00555C9B">
        <w:t>Het digitale online aanbestedingsplatform waarvan voor de gehele aanbestedingsprocedure gebruik wordt gemaakt.</w:t>
      </w:r>
    </w:p>
    <w:p w14:paraId="1653B3C4" w14:textId="77777777" w:rsidR="001B6203" w:rsidRPr="00555C9B" w:rsidRDefault="001B6203" w:rsidP="001B6203">
      <w:pPr>
        <w:suppressAutoHyphens/>
        <w:rPr>
          <w:u w:val="single"/>
        </w:rPr>
      </w:pPr>
    </w:p>
    <w:p w14:paraId="24241B1B" w14:textId="77777777" w:rsidR="001B6203" w:rsidRPr="00555C9B" w:rsidRDefault="001B6203" w:rsidP="001B6203">
      <w:pPr>
        <w:suppressAutoHyphens/>
        <w:rPr>
          <w:b/>
        </w:rPr>
      </w:pPr>
      <w:r w:rsidRPr="00555C9B">
        <w:rPr>
          <w:b/>
        </w:rPr>
        <w:t>UEA</w:t>
      </w:r>
    </w:p>
    <w:p w14:paraId="466743BA" w14:textId="77777777" w:rsidR="007E665E" w:rsidRDefault="007E665E" w:rsidP="007E665E">
      <w:pPr>
        <w:suppressAutoHyphens/>
      </w:pPr>
      <w:r w:rsidRPr="00833390">
        <w:t xml:space="preserve">Het Uniform Europees Aanbestedingsdocument </w:t>
      </w:r>
      <w:r>
        <w:t>welke als volledig geïntegreerde wizard beschikbaar is in TenderNed.</w:t>
      </w:r>
    </w:p>
    <w:p w14:paraId="1BA430E9" w14:textId="77777777" w:rsidR="001B6203" w:rsidRPr="00555C9B" w:rsidRDefault="001B6203" w:rsidP="001B6203">
      <w:pPr>
        <w:suppressAutoHyphens/>
      </w:pPr>
    </w:p>
    <w:p w14:paraId="04F50CA0" w14:textId="77777777" w:rsidR="001B6203" w:rsidRDefault="001B6203" w:rsidP="001B6203">
      <w:pPr>
        <w:suppressAutoHyphens/>
      </w:pPr>
    </w:p>
    <w:p w14:paraId="47F20F85" w14:textId="77777777" w:rsidR="001B6203" w:rsidRDefault="001B6203">
      <w:r>
        <w:br w:type="page"/>
      </w:r>
    </w:p>
    <w:p w14:paraId="2C4A4067" w14:textId="77777777" w:rsidR="001B6203" w:rsidRDefault="001B6203" w:rsidP="001B6203">
      <w:pPr>
        <w:pStyle w:val="Kop1"/>
      </w:pPr>
      <w:bookmarkStart w:id="9" w:name="_Toc204870827"/>
      <w:r>
        <w:lastRenderedPageBreak/>
        <w:t>Aanbestedende Dienst</w:t>
      </w:r>
      <w:bookmarkEnd w:id="9"/>
    </w:p>
    <w:p w14:paraId="37957627" w14:textId="77777777" w:rsidR="001B6203" w:rsidRDefault="001B6203" w:rsidP="001B6203">
      <w:pPr>
        <w:pStyle w:val="Kop2"/>
      </w:pPr>
      <w:bookmarkStart w:id="10" w:name="_Toc204870828"/>
      <w:r>
        <w:t>Aanbestedende Dienst</w:t>
      </w:r>
      <w:bookmarkEnd w:id="10"/>
    </w:p>
    <w:p w14:paraId="7BE27BA0" w14:textId="015307BD" w:rsidR="001B6203" w:rsidRDefault="001B6203" w:rsidP="001B6203">
      <w:r w:rsidRPr="00555C9B">
        <w:t xml:space="preserve">De Aanbestedende Dienst is </w:t>
      </w:r>
      <w:r w:rsidR="009A1E25">
        <w:t>het NIPV.</w:t>
      </w:r>
    </w:p>
    <w:p w14:paraId="3AAD9193" w14:textId="77777777" w:rsidR="001B6203" w:rsidRDefault="001B6203" w:rsidP="001B6203"/>
    <w:p w14:paraId="2FB69656" w14:textId="77777777" w:rsidR="001B6203" w:rsidRDefault="001B6203" w:rsidP="001B6203">
      <w:pPr>
        <w:pStyle w:val="Kop2"/>
      </w:pPr>
      <w:bookmarkStart w:id="11" w:name="_Toc204870829"/>
      <w:r>
        <w:t>Nederlands Instituut Publieke Veiligheid</w:t>
      </w:r>
      <w:bookmarkEnd w:id="11"/>
    </w:p>
    <w:p w14:paraId="0038119D" w14:textId="77777777" w:rsidR="000F71E3" w:rsidRDefault="000F71E3" w:rsidP="000F71E3">
      <w:pPr>
        <w:rPr>
          <w:rFonts w:cs="Arial"/>
        </w:rPr>
      </w:pPr>
      <w:bookmarkStart w:id="12" w:name="_Hlk35515471"/>
      <w:r w:rsidRPr="00AB6A96">
        <w:rPr>
          <w:rFonts w:cs="Arial"/>
        </w:rPr>
        <w:t>Het Nederlands Instituut Publieke Veiligheid is het publieke kennisinstituut voor een veilig en veerkrachtig Nederland. Wij voeren onafhankelijk en integer praktijkgericht onderzoek uit op het gebied van brandweerzorg en crisisbeheersing. De kennis die daaruit voortvloeit, vertalen we in kennisintensieve dienstverlening voor en met onze partners in veiligheid. We ontwikkelen en verbinden daarbij kennis, systemen, mensen en middelen. Zo fungeert het NIPV als een daadkrachtig kennis- en expertisecentrum dat verbinding aanbrengt tussen de veiligheidsregio’s, Rijksoverheid en crisispartners onderling. We versterken deze partners in het veiligheidsdomein met onderzoek, onderwijs, ondersteuning en informatie die nodig zijn bij het uitvoeren van de opgaven waar zij voor staan.</w:t>
      </w:r>
      <w:r>
        <w:rPr>
          <w:rFonts w:cs="Arial"/>
        </w:rPr>
        <w:t xml:space="preserve"> </w:t>
      </w:r>
      <w:r w:rsidRPr="5B4E6683">
        <w:rPr>
          <w:rFonts w:cs="Arial"/>
          <w:lang w:eastAsia="en-US"/>
        </w:rPr>
        <w:t xml:space="preserve">Zie voor meer informatie over het NIPV: </w:t>
      </w:r>
      <w:hyperlink r:id="rId12">
        <w:r w:rsidRPr="5B4E6683">
          <w:rPr>
            <w:rStyle w:val="Hyperlink"/>
            <w:rFonts w:cs="Arial"/>
            <w:lang w:eastAsia="en-US"/>
          </w:rPr>
          <w:t>www.nipv.nl</w:t>
        </w:r>
      </w:hyperlink>
      <w:r w:rsidRPr="5B4E6683">
        <w:rPr>
          <w:rFonts w:cs="Arial"/>
          <w:lang w:eastAsia="en-US"/>
        </w:rPr>
        <w:t xml:space="preserve">. </w:t>
      </w:r>
    </w:p>
    <w:p w14:paraId="4C322ABB" w14:textId="77777777" w:rsidR="008D45BD" w:rsidRDefault="008D45BD" w:rsidP="008D45BD">
      <w:pPr>
        <w:rPr>
          <w:rFonts w:cs="Arial"/>
        </w:rPr>
      </w:pPr>
    </w:p>
    <w:p w14:paraId="3B9E278B" w14:textId="456E9EAE" w:rsidR="008D45BD" w:rsidRDefault="008D45BD" w:rsidP="008D45BD">
      <w:pPr>
        <w:pStyle w:val="Kop2"/>
      </w:pPr>
      <w:bookmarkStart w:id="13" w:name="_Toc204870830"/>
      <w:r>
        <w:t xml:space="preserve">Het team </w:t>
      </w:r>
      <w:r w:rsidR="009A1E25">
        <w:t>Landelijke Middelen</w:t>
      </w:r>
      <w:bookmarkEnd w:id="13"/>
    </w:p>
    <w:p w14:paraId="51B57650" w14:textId="77777777" w:rsidR="009A1E25" w:rsidRPr="009A1E25" w:rsidRDefault="009A1E25" w:rsidP="009A1E25"/>
    <w:p w14:paraId="2A830D5B" w14:textId="77777777" w:rsidR="00D97D0C" w:rsidRPr="00D97D0C" w:rsidRDefault="00D97D0C" w:rsidP="00D97D0C">
      <w:pPr>
        <w:rPr>
          <w:rFonts w:cs="Arial"/>
          <w:color w:val="000000"/>
          <w:shd w:val="clear" w:color="auto" w:fill="FFFFFF"/>
        </w:rPr>
      </w:pPr>
      <w:r w:rsidRPr="00D97D0C">
        <w:rPr>
          <w:rFonts w:cs="Arial"/>
          <w:color w:val="000000"/>
          <w:shd w:val="clear" w:color="auto" w:fill="FFFFFF"/>
        </w:rPr>
        <w:t>Team Landelijke Middelen is verantwoordelijk voor het beheer, de instandhouding en de inzet van specialistisch hulpverleningsmaterieel dat landelijk beschikbaar is voor ondersteuning bij incidenten en rampen. Het team zorgt ervoor dat dit materieel onderhouden wordt, inzetgereed is en voldoet aan alle wettelijke en operationele eisen.</w:t>
      </w:r>
    </w:p>
    <w:p w14:paraId="00A420EC" w14:textId="6E350C4F" w:rsidR="00D97D0C" w:rsidRPr="00D97D0C" w:rsidRDefault="00D97D0C" w:rsidP="00D97D0C">
      <w:pPr>
        <w:rPr>
          <w:rFonts w:cs="Arial"/>
          <w:color w:val="000000"/>
          <w:shd w:val="clear" w:color="auto" w:fill="FFFFFF"/>
        </w:rPr>
      </w:pPr>
      <w:r w:rsidRPr="00D97D0C">
        <w:rPr>
          <w:rFonts w:cs="Arial"/>
          <w:color w:val="000000"/>
          <w:shd w:val="clear" w:color="auto" w:fill="FFFFFF"/>
        </w:rPr>
        <w:t>Via een 24/7 piketdienst kan dit materieel snel en effectief worden ingezet bij acute situaties.</w:t>
      </w:r>
    </w:p>
    <w:p w14:paraId="3D5FD0A5" w14:textId="77777777" w:rsidR="001B6203" w:rsidRPr="00555C9B" w:rsidRDefault="001B6203" w:rsidP="001B6203">
      <w:pPr>
        <w:rPr>
          <w:rFonts w:cs="Arial"/>
          <w:color w:val="000000"/>
          <w:shd w:val="clear" w:color="auto" w:fill="FFFFFF"/>
        </w:rPr>
      </w:pPr>
    </w:p>
    <w:bookmarkEnd w:id="12"/>
    <w:p w14:paraId="1FD418EB" w14:textId="77777777" w:rsidR="001909DC" w:rsidRDefault="001909DC">
      <w:r>
        <w:br w:type="page"/>
      </w:r>
    </w:p>
    <w:p w14:paraId="26CCB415" w14:textId="77777777" w:rsidR="001B6203" w:rsidRPr="00555C9B" w:rsidRDefault="001909DC" w:rsidP="001909DC">
      <w:pPr>
        <w:pStyle w:val="Kop1"/>
      </w:pPr>
      <w:bookmarkStart w:id="14" w:name="_Toc204870831"/>
      <w:r>
        <w:lastRenderedPageBreak/>
        <w:t>Omschrijving van de Opdracht</w:t>
      </w:r>
      <w:bookmarkEnd w:id="14"/>
    </w:p>
    <w:p w14:paraId="162552C3" w14:textId="77777777" w:rsidR="001B6203" w:rsidRDefault="001909DC" w:rsidP="001909DC">
      <w:pPr>
        <w:pStyle w:val="Kop2"/>
      </w:pPr>
      <w:bookmarkStart w:id="15" w:name="_Toc204870832"/>
      <w:r>
        <w:t>Voorwerp van de Opdracht (scope)</w:t>
      </w:r>
      <w:bookmarkEnd w:id="15"/>
    </w:p>
    <w:p w14:paraId="52EF0CD1" w14:textId="156EA8E3" w:rsidR="0067622F" w:rsidRDefault="0067622F" w:rsidP="0067622F">
      <w:r w:rsidRPr="008E1BC3">
        <w:t>De Aanbestedende Dienst is op zoek naar een Opdrachtnemer voor de uitvoering van onderhoud (preventief en correctief) en reparaties aan voertuigen, containers en</w:t>
      </w:r>
      <w:r w:rsidR="00864BB6" w:rsidRPr="008E1BC3">
        <w:t>/of</w:t>
      </w:r>
      <w:r w:rsidRPr="008E1BC3">
        <w:t xml:space="preserve"> overig materieel. De Aanbestedende Dienst heeft de voertuigen, containers en overig materieel in eigendom en geeft sommige van deze producten in bruikleen aan verschillende veiligheidsregio’s.</w:t>
      </w:r>
    </w:p>
    <w:p w14:paraId="37CB818C" w14:textId="77777777" w:rsidR="0067622F" w:rsidRDefault="0067622F" w:rsidP="0067622F"/>
    <w:p w14:paraId="1535A69D" w14:textId="77777777" w:rsidR="0067622F" w:rsidRDefault="0067622F" w:rsidP="0067622F">
      <w:r>
        <w:t xml:space="preserve">Onder preventief en correctief onderhoud wordt verstaan: </w:t>
      </w:r>
    </w:p>
    <w:p w14:paraId="464584D7" w14:textId="77777777" w:rsidR="0067622F" w:rsidRDefault="0067622F" w:rsidP="0067622F"/>
    <w:p w14:paraId="74060199" w14:textId="77777777" w:rsidR="0067622F" w:rsidRPr="00CF0827" w:rsidRDefault="0067622F" w:rsidP="0067622F">
      <w:pPr>
        <w:rPr>
          <w:u w:val="single"/>
        </w:rPr>
      </w:pPr>
      <w:r w:rsidRPr="00CF0827">
        <w:rPr>
          <w:u w:val="single"/>
        </w:rPr>
        <w:t>Preventief onderhoud</w:t>
      </w:r>
    </w:p>
    <w:p w14:paraId="25782E17" w14:textId="2980BE4E" w:rsidR="0067622F" w:rsidRDefault="0067622F" w:rsidP="0067622F">
      <w:r>
        <w:t xml:space="preserve">Het treffen van maatregelen door Opdrachtnemer ter voorkoming van gebreken en andere technische problemen </w:t>
      </w:r>
      <w:r w:rsidR="00250E93" w:rsidRPr="00250E93">
        <w:t>aan voertuigen, containers en overig materieel</w:t>
      </w:r>
      <w:r w:rsidR="00250E93">
        <w:t xml:space="preserve"> van Opdrachtgever </w:t>
      </w:r>
      <w:r>
        <w:t>en andere daarmee verband houdende vormen van dienstverlening.</w:t>
      </w:r>
    </w:p>
    <w:p w14:paraId="0E8CE43A" w14:textId="77777777" w:rsidR="0067622F" w:rsidRDefault="0067622F" w:rsidP="0067622F"/>
    <w:p w14:paraId="4E1C3D91" w14:textId="77777777" w:rsidR="0067622F" w:rsidRPr="00CF0827" w:rsidRDefault="0067622F" w:rsidP="0067622F">
      <w:pPr>
        <w:rPr>
          <w:u w:val="single"/>
        </w:rPr>
      </w:pPr>
      <w:r w:rsidRPr="00CF0827">
        <w:rPr>
          <w:u w:val="single"/>
        </w:rPr>
        <w:t>Correctief onderhoud</w:t>
      </w:r>
    </w:p>
    <w:p w14:paraId="2C72BBDE" w14:textId="6EB12DF7" w:rsidR="0067622F" w:rsidRDefault="0067622F" w:rsidP="0067622F">
      <w:r>
        <w:t xml:space="preserve">Correctief onderhoud is het herstellend en reactief onderhoud </w:t>
      </w:r>
      <w:r w:rsidR="00EE7554" w:rsidRPr="00250E93">
        <w:t>aan voertuigen,</w:t>
      </w:r>
      <w:r w:rsidR="00EE7554">
        <w:t xml:space="preserve"> </w:t>
      </w:r>
      <w:r w:rsidR="00EE7554" w:rsidRPr="00250E93">
        <w:t>containers en</w:t>
      </w:r>
      <w:r w:rsidR="00864BB6">
        <w:t>/of</w:t>
      </w:r>
      <w:r w:rsidR="00EE7554" w:rsidRPr="00250E93">
        <w:t xml:space="preserve"> overig materieel</w:t>
      </w:r>
      <w:r w:rsidR="00EE7554">
        <w:t xml:space="preserve"> van Opdrachtgever </w:t>
      </w:r>
      <w:r>
        <w:t xml:space="preserve">dat wordt uitgevoerd nadat een deskundig persoon of een geautomatiseerd meetsysteem een euvel of storing </w:t>
      </w:r>
      <w:r w:rsidR="00864BB6" w:rsidRPr="00250E93">
        <w:t xml:space="preserve">aan </w:t>
      </w:r>
      <w:r w:rsidR="00864BB6">
        <w:t xml:space="preserve">die </w:t>
      </w:r>
      <w:r w:rsidR="00864BB6" w:rsidRPr="00250E93">
        <w:t xml:space="preserve">voertuigen, containers </w:t>
      </w:r>
      <w:r w:rsidR="00864BB6">
        <w:t>en/of</w:t>
      </w:r>
      <w:r w:rsidR="00864BB6" w:rsidRPr="00250E93">
        <w:t xml:space="preserve"> overig materieel</w:t>
      </w:r>
      <w:r w:rsidR="00864BB6">
        <w:t xml:space="preserve"> van Opdrachtgever </w:t>
      </w:r>
      <w:r>
        <w:t>geconstateerd heeft.</w:t>
      </w:r>
    </w:p>
    <w:p w14:paraId="489E0578" w14:textId="77777777" w:rsidR="0067622F" w:rsidRDefault="0067622F" w:rsidP="0067622F"/>
    <w:p w14:paraId="7144B3EB" w14:textId="77777777" w:rsidR="0067622F" w:rsidRDefault="0067622F" w:rsidP="0067622F">
      <w:r>
        <w:t>Het gevraagde onderhoud geldt voor de voertuigen, containers en overig materieel dat de Aanbestedende Dienst, zoals geïdentificeerd in paragraaf 3.3 van dit Beschrijvend Document.</w:t>
      </w:r>
    </w:p>
    <w:p w14:paraId="7D349774" w14:textId="77777777" w:rsidR="00864BB6" w:rsidRDefault="00864BB6" w:rsidP="0067622F"/>
    <w:p w14:paraId="73B72AB7" w14:textId="21FF4AC1" w:rsidR="0067622F" w:rsidRDefault="0067622F" w:rsidP="0067622F">
      <w:r>
        <w:t xml:space="preserve">Indien er gedurende de looptijd van de Raamovereenkomst nieuwe voertuigen, containers of overig materieel worden aangeschaft, </w:t>
      </w:r>
      <w:r w:rsidR="001E5630">
        <w:t xml:space="preserve">bepaald de Opdrachtgever of dit </w:t>
      </w:r>
      <w:r>
        <w:t>onderhoud deel uit</w:t>
      </w:r>
      <w:r w:rsidR="001E5630">
        <w:t>maakt</w:t>
      </w:r>
      <w:r>
        <w:t xml:space="preserve"> van de betreffende </w:t>
      </w:r>
      <w:r w:rsidR="00702C19">
        <w:t>Raam</w:t>
      </w:r>
      <w:r>
        <w:t>overeenkomst tot levering</w:t>
      </w:r>
      <w:r w:rsidR="001E5630">
        <w:t xml:space="preserve"> of van </w:t>
      </w:r>
      <w:r w:rsidR="00C67836">
        <w:t>deze Raamovereenkomst</w:t>
      </w:r>
      <w:r>
        <w:t>. De Opdrachtnemer</w:t>
      </w:r>
      <w:r w:rsidR="00C67836">
        <w:t>(s)</w:t>
      </w:r>
      <w:r>
        <w:t xml:space="preserve"> van een van de Raamovereenkomsten, die gesloten worden als resultante van onderhavige aanbestedingsprocedure, voer</w:t>
      </w:r>
      <w:r w:rsidR="00C67836">
        <w:t>en</w:t>
      </w:r>
      <w:r>
        <w:t xml:space="preserve"> dat onderhoud </w:t>
      </w:r>
      <w:r w:rsidR="00C67836">
        <w:t>mogelijk uit. Indien dit het geval is, zal er altijd eerst worden overlegd met de betreffende Opdrachtnemer over het onderbrengen van nieuwe</w:t>
      </w:r>
      <w:r w:rsidR="00C67836" w:rsidRPr="00C67836">
        <w:t xml:space="preserve"> </w:t>
      </w:r>
      <w:r w:rsidR="00C67836">
        <w:t>voertuigen, containers of overig materieel onder deze Raamovereenkomst.</w:t>
      </w:r>
    </w:p>
    <w:p w14:paraId="54EEA17F" w14:textId="77777777" w:rsidR="0067622F" w:rsidRDefault="0067622F" w:rsidP="0067622F"/>
    <w:p w14:paraId="7441BDAC" w14:textId="7097A713" w:rsidR="00864BB6" w:rsidRPr="00C67836" w:rsidRDefault="0067622F" w:rsidP="0067622F">
      <w:r>
        <w:t xml:space="preserve">Het gevraagde onderhoud wordt uitgevoerd op de locatie binnen Nederland die de </w:t>
      </w:r>
      <w:r w:rsidR="00864BB6">
        <w:t>Opdrachtgever</w:t>
      </w:r>
      <w:r>
        <w:t xml:space="preserve"> daartoe aanwijst. Veelal zal dat de locatie zijn van de Inschrijver, tenzij de </w:t>
      </w:r>
      <w:r w:rsidRPr="00C67836">
        <w:t xml:space="preserve">Opdrachtgever anders verzoekt. </w:t>
      </w:r>
    </w:p>
    <w:p w14:paraId="2C7F0D09" w14:textId="77777777" w:rsidR="00864BB6" w:rsidRPr="00C67836" w:rsidRDefault="00864BB6" w:rsidP="0067622F"/>
    <w:p w14:paraId="61B65815" w14:textId="77043C96" w:rsidR="0067622F" w:rsidRDefault="0067622F" w:rsidP="0067622F">
      <w:r w:rsidRPr="00C67836">
        <w:t xml:space="preserve">De </w:t>
      </w:r>
      <w:r w:rsidR="008E1BC3" w:rsidRPr="00C67836">
        <w:t>Opdrachtgever</w:t>
      </w:r>
      <w:r w:rsidRPr="00C67836">
        <w:t xml:space="preserve"> levert het betreffende voertuig, container of overig materieel aan op die locatie en haalt het ook weer op van die locatie, tenzij de Opdrachtgever daartoe anders verzoekt.</w:t>
      </w:r>
      <w:r>
        <w:t xml:space="preserve"> </w:t>
      </w:r>
      <w:r w:rsidR="00864BB6">
        <w:t xml:space="preserve"> </w:t>
      </w:r>
    </w:p>
    <w:p w14:paraId="6E2B8360" w14:textId="77777777" w:rsidR="00864BB6" w:rsidRDefault="00864BB6" w:rsidP="0067622F"/>
    <w:p w14:paraId="2B5DFA64" w14:textId="77777777" w:rsidR="0067622F" w:rsidRDefault="0067622F" w:rsidP="0067622F">
      <w:r>
        <w:t>Zie hieromtrent de eisen naar aanleiding van beschikbaarheid en responstijden in het Programma van Eisen (bijlage 7).</w:t>
      </w:r>
    </w:p>
    <w:p w14:paraId="4F5BA339" w14:textId="77777777" w:rsidR="0067622F" w:rsidRDefault="0067622F" w:rsidP="0067622F"/>
    <w:p w14:paraId="099193D5" w14:textId="77777777" w:rsidR="0067622F" w:rsidRDefault="0067622F" w:rsidP="0067622F">
      <w:r>
        <w:t>De voertuigen bestaan uit:</w:t>
      </w:r>
    </w:p>
    <w:p w14:paraId="30E108DA" w14:textId="45B15D38" w:rsidR="0067622F" w:rsidRDefault="0067622F" w:rsidP="0067622F">
      <w:r>
        <w:t>-</w:t>
      </w:r>
      <w:r>
        <w:tab/>
        <w:t>Vrachtwagens/trekker(s)</w:t>
      </w:r>
      <w:r w:rsidR="00ED42D2">
        <w:t>;</w:t>
      </w:r>
    </w:p>
    <w:p w14:paraId="441D6F0F" w14:textId="6B85AAC0" w:rsidR="0067622F" w:rsidRDefault="0067622F" w:rsidP="0067622F">
      <w:r>
        <w:t>-</w:t>
      </w:r>
      <w:r>
        <w:tab/>
        <w:t>Bestelwagens/pick-ups</w:t>
      </w:r>
      <w:r w:rsidR="00ED42D2">
        <w:t>;</w:t>
      </w:r>
    </w:p>
    <w:p w14:paraId="383A6073" w14:textId="1EED861A" w:rsidR="0067622F" w:rsidRDefault="0067622F" w:rsidP="0067622F">
      <w:r>
        <w:t>-</w:t>
      </w:r>
      <w:r>
        <w:tab/>
        <w:t>Aanhangwagens met aggregaten</w:t>
      </w:r>
      <w:r w:rsidR="00ED42D2">
        <w:t>.</w:t>
      </w:r>
    </w:p>
    <w:p w14:paraId="3292F8FD" w14:textId="77777777" w:rsidR="0067622F" w:rsidRDefault="0067622F" w:rsidP="0067622F"/>
    <w:p w14:paraId="4B66DA40" w14:textId="77777777" w:rsidR="0067622F" w:rsidRDefault="0067622F" w:rsidP="0067622F">
      <w:r>
        <w:t>De containers bestaan uit:</w:t>
      </w:r>
    </w:p>
    <w:p w14:paraId="43CFA902" w14:textId="405475E3" w:rsidR="0067622F" w:rsidRDefault="0067622F" w:rsidP="0067622F">
      <w:r>
        <w:t>-</w:t>
      </w:r>
      <w:r>
        <w:tab/>
        <w:t>Decontaminatie units</w:t>
      </w:r>
      <w:r w:rsidR="00ED42D2">
        <w:t>;</w:t>
      </w:r>
    </w:p>
    <w:p w14:paraId="109390D0" w14:textId="69B6C4C6" w:rsidR="0067622F" w:rsidRDefault="0067622F" w:rsidP="0067622F">
      <w:r>
        <w:t>-</w:t>
      </w:r>
      <w:r>
        <w:tab/>
        <w:t>Bevoorradingsunits</w:t>
      </w:r>
      <w:r w:rsidR="00ED42D2">
        <w:t>;</w:t>
      </w:r>
    </w:p>
    <w:p w14:paraId="0827424C" w14:textId="24E32AFA" w:rsidR="0067622F" w:rsidRDefault="0067622F" w:rsidP="0067622F">
      <w:r>
        <w:t>-</w:t>
      </w:r>
      <w:r>
        <w:tab/>
        <w:t>Overige containers</w:t>
      </w:r>
      <w:r w:rsidR="00ED42D2">
        <w:t>.</w:t>
      </w:r>
      <w:r>
        <w:t xml:space="preserve"> </w:t>
      </w:r>
    </w:p>
    <w:p w14:paraId="65272311" w14:textId="77777777" w:rsidR="0067622F" w:rsidRDefault="0067622F" w:rsidP="0067622F"/>
    <w:p w14:paraId="29792BA1" w14:textId="77777777" w:rsidR="0067622F" w:rsidRDefault="0067622F" w:rsidP="0067622F">
      <w:r>
        <w:t xml:space="preserve">Het overig materieel bestaat uit: </w:t>
      </w:r>
    </w:p>
    <w:p w14:paraId="288B7AE8" w14:textId="5241DC14" w:rsidR="0067622F" w:rsidRDefault="0067622F" w:rsidP="0067622F">
      <w:r>
        <w:t>-</w:t>
      </w:r>
      <w:r>
        <w:tab/>
        <w:t>Aanhangwagens met aggregaten</w:t>
      </w:r>
      <w:r w:rsidR="00ED42D2">
        <w:t>.</w:t>
      </w:r>
    </w:p>
    <w:p w14:paraId="09F6F1B3" w14:textId="77777777" w:rsidR="0067622F" w:rsidRDefault="0067622F" w:rsidP="0067622F"/>
    <w:p w14:paraId="45E5A7EB" w14:textId="64724A53" w:rsidR="0067622F" w:rsidRPr="008E1BC3" w:rsidRDefault="0067622F" w:rsidP="0067622F">
      <w:r w:rsidRPr="008E1BC3">
        <w:t>Zie voor een volledig overzicht bijlage 17 Overzicht materieel alle percelen excl. perceel 4.</w:t>
      </w:r>
    </w:p>
    <w:p w14:paraId="1667B877" w14:textId="77777777" w:rsidR="0067622F" w:rsidRPr="008E1BC3" w:rsidRDefault="0067622F" w:rsidP="0067622F"/>
    <w:p w14:paraId="241C7BC2" w14:textId="6CB94091" w:rsidR="0067622F" w:rsidRPr="008E1BC3" w:rsidRDefault="0067622F" w:rsidP="0067622F">
      <w:r w:rsidRPr="008E1BC3">
        <w:t xml:space="preserve">Het Programma van Eisen en alle bijbehorende documenten met betrekking tot perceel 4 zijn wegens noodzakelijke geheimhouding separaat op te vragen bij de Aanbestedende Dienst. Inschrijver dient bij de aanvraag van de betreffende documenten een geheimhoudingsverklaring (bijlage 18) te ondertekenen, waarna de Aanbestedende Dienst de stukken binnen 2 werkdagen zal opleveren. </w:t>
      </w:r>
    </w:p>
    <w:p w14:paraId="5782BE5B" w14:textId="77777777" w:rsidR="006843DB" w:rsidRPr="008E1BC3" w:rsidRDefault="006843DB" w:rsidP="0067622F"/>
    <w:p w14:paraId="644DF33F" w14:textId="684882C6" w:rsidR="006843DB" w:rsidRPr="008E1BC3" w:rsidRDefault="006843DB" w:rsidP="0067622F">
      <w:pPr>
        <w:rPr>
          <w:b/>
          <w:bCs/>
          <w:u w:val="single"/>
        </w:rPr>
      </w:pPr>
      <w:r w:rsidRPr="008E1BC3">
        <w:rPr>
          <w:b/>
          <w:bCs/>
          <w:u w:val="single"/>
        </w:rPr>
        <w:t xml:space="preserve">De </w:t>
      </w:r>
      <w:r w:rsidR="00673463" w:rsidRPr="008E1BC3">
        <w:rPr>
          <w:b/>
          <w:bCs/>
          <w:u w:val="single"/>
        </w:rPr>
        <w:t xml:space="preserve">aanbestedingsdocumenten voor perceel 4 zijn op te vragen bij Thomas Knol, via </w:t>
      </w:r>
      <w:hyperlink r:id="rId13" w:history="1">
        <w:r w:rsidR="00673463" w:rsidRPr="008E1BC3">
          <w:rPr>
            <w:rStyle w:val="Hyperlink"/>
            <w:b/>
            <w:bCs/>
          </w:rPr>
          <w:t>thomas.knol@nipv.nl</w:t>
        </w:r>
      </w:hyperlink>
      <w:r w:rsidR="00673463" w:rsidRPr="008E1BC3">
        <w:rPr>
          <w:b/>
          <w:bCs/>
          <w:u w:val="single"/>
        </w:rPr>
        <w:t xml:space="preserve"> </w:t>
      </w:r>
    </w:p>
    <w:p w14:paraId="20FD7014" w14:textId="77777777" w:rsidR="006843DB" w:rsidRPr="008E1BC3" w:rsidRDefault="006843DB" w:rsidP="0067622F"/>
    <w:p w14:paraId="52D10079" w14:textId="2D370682" w:rsidR="001909DC" w:rsidRDefault="0067622F" w:rsidP="001909DC">
      <w:r w:rsidRPr="008E1BC3">
        <w:t>Bij contractering van dit perceel 4 zal met de betreffende Opdrachtnemer tevens een geheimhoudingsovereenkomst (bijlage 19) worden afgesloten.</w:t>
      </w:r>
    </w:p>
    <w:p w14:paraId="370C0FBA" w14:textId="77777777" w:rsidR="001909DC" w:rsidRDefault="001909DC" w:rsidP="001909DC">
      <w:pPr>
        <w:pStyle w:val="Kop2"/>
      </w:pPr>
      <w:bookmarkStart w:id="16" w:name="_Toc204870833"/>
      <w:r w:rsidRPr="00555C9B">
        <w:t xml:space="preserve">Doel </w:t>
      </w:r>
      <w:r>
        <w:t>aanbestedingsprocedure, gewenste situatie</w:t>
      </w:r>
      <w:bookmarkEnd w:id="16"/>
      <w:r>
        <w:t xml:space="preserve"> </w:t>
      </w:r>
    </w:p>
    <w:p w14:paraId="261CCFC7" w14:textId="2048DEB4" w:rsidR="0016441D" w:rsidRPr="008E1BC3" w:rsidRDefault="0016441D" w:rsidP="0016441D">
      <w:pPr>
        <w:rPr>
          <w:rFonts w:cs="Arial"/>
        </w:rPr>
      </w:pPr>
      <w:r w:rsidRPr="008E1BC3">
        <w:rPr>
          <w:rFonts w:cs="Arial"/>
        </w:rPr>
        <w:t xml:space="preserve">Het hoofddoel van deze aanbesteding is het sluiten van zes </w:t>
      </w:r>
      <w:r w:rsidR="006E3BF2">
        <w:t>Raam</w:t>
      </w:r>
      <w:r w:rsidRPr="008E1BC3">
        <w:rPr>
          <w:rFonts w:cs="Arial"/>
        </w:rPr>
        <w:t xml:space="preserve">overeenkomsten (per perceel één </w:t>
      </w:r>
      <w:r w:rsidR="006E3BF2">
        <w:t>Raam</w:t>
      </w:r>
      <w:r w:rsidRPr="008E1BC3">
        <w:rPr>
          <w:rFonts w:cs="Arial"/>
        </w:rPr>
        <w:t xml:space="preserve">overeenkomst) met een partij die hoge kwaliteit levert op het gebied van onderhoud en reparaties en een prettige samenwerkingspartner is. </w:t>
      </w:r>
    </w:p>
    <w:p w14:paraId="3A5BDDEF" w14:textId="77777777" w:rsidR="0016441D" w:rsidRPr="008E1BC3" w:rsidRDefault="0016441D" w:rsidP="0016441D">
      <w:pPr>
        <w:rPr>
          <w:rFonts w:cs="Arial"/>
        </w:rPr>
      </w:pPr>
    </w:p>
    <w:p w14:paraId="715DEF17" w14:textId="77777777" w:rsidR="0016441D" w:rsidRPr="008E1BC3" w:rsidRDefault="0016441D" w:rsidP="0016441D">
      <w:pPr>
        <w:rPr>
          <w:rFonts w:cs="Arial"/>
        </w:rPr>
      </w:pPr>
      <w:r w:rsidRPr="008E1BC3">
        <w:rPr>
          <w:rFonts w:cs="Arial"/>
        </w:rPr>
        <w:t>Een bijkomend doel van de aanbesteding is het rechtmatig inkopen van de dienstverlening omtrent het onderhoud (preventief en correctief) aan voertuigen, containers en overig materieel om deze operationeel inzetbaar te houden waarbij een maximale beschikbaarheid wordt gegarandeerd.</w:t>
      </w:r>
    </w:p>
    <w:p w14:paraId="3BAA3A52" w14:textId="77777777" w:rsidR="0016441D" w:rsidRPr="008E1BC3" w:rsidRDefault="0016441D" w:rsidP="0016441D">
      <w:pPr>
        <w:rPr>
          <w:rFonts w:cs="Arial"/>
        </w:rPr>
      </w:pPr>
    </w:p>
    <w:p w14:paraId="0C8C2419" w14:textId="77777777" w:rsidR="0016441D" w:rsidRDefault="0016441D" w:rsidP="0016441D">
      <w:r w:rsidRPr="008E1BC3">
        <w:rPr>
          <w:rFonts w:cs="Arial"/>
        </w:rPr>
        <w:t>De Aanbestedende Dienst wenst per perceel een Raamovereenkomst te sluiten met een Opdrachtnemer die de in het Programma van Eisen beschreven dienstverlening zal uitvoeren. De werkafspraken met betrekking tot de dienstverlening worden vastgelegd in een SLA (bijlage 13).</w:t>
      </w:r>
    </w:p>
    <w:p w14:paraId="460BBC66" w14:textId="77777777" w:rsidR="001909DC" w:rsidRDefault="001909DC" w:rsidP="001909DC"/>
    <w:p w14:paraId="4B4765FA" w14:textId="77777777" w:rsidR="001909DC" w:rsidRDefault="001909DC" w:rsidP="001909DC">
      <w:pPr>
        <w:pStyle w:val="Kop2"/>
      </w:pPr>
      <w:bookmarkStart w:id="17" w:name="_Toc204870834"/>
      <w:r w:rsidRPr="00B81631">
        <w:lastRenderedPageBreak/>
        <w:t>Looptijd</w:t>
      </w:r>
      <w:r>
        <w:t>, omvang en verlenging</w:t>
      </w:r>
      <w:r w:rsidRPr="00B81631">
        <w:t xml:space="preserve"> </w:t>
      </w:r>
      <w:r>
        <w:t>van de Overeenkomst</w:t>
      </w:r>
      <w:bookmarkEnd w:id="17"/>
    </w:p>
    <w:p w14:paraId="2A026FE4" w14:textId="77777777" w:rsidR="00B4348D" w:rsidRPr="008E1BC3" w:rsidRDefault="00B4348D" w:rsidP="00B4348D">
      <w:pPr>
        <w:suppressAutoHyphens/>
        <w:rPr>
          <w:rFonts w:cs="Arial"/>
        </w:rPr>
      </w:pPr>
      <w:r>
        <w:rPr>
          <w:rFonts w:cs="Arial"/>
        </w:rPr>
        <w:t xml:space="preserve">Per </w:t>
      </w:r>
      <w:r w:rsidRPr="008E1BC3">
        <w:rPr>
          <w:rFonts w:cs="Arial"/>
        </w:rPr>
        <w:t>perceel gaat de Raamovereenkomst in op 1 januari 2026. De Raamovereenkomst wordt aangegaan voor een initiële duur van twee jaar.</w:t>
      </w:r>
    </w:p>
    <w:p w14:paraId="3A8B4B3B" w14:textId="77777777" w:rsidR="00B4348D" w:rsidRPr="008E1BC3" w:rsidRDefault="00B4348D" w:rsidP="00B4348D">
      <w:pPr>
        <w:suppressAutoHyphens/>
      </w:pPr>
    </w:p>
    <w:p w14:paraId="0CD1E244" w14:textId="53732A97" w:rsidR="00B4348D" w:rsidRDefault="00B4348D" w:rsidP="00B4348D">
      <w:pPr>
        <w:rPr>
          <w:rFonts w:cs="Arial"/>
        </w:rPr>
      </w:pPr>
      <w:r w:rsidRPr="008E1BC3">
        <w:rPr>
          <w:rFonts w:cs="Arial"/>
        </w:rPr>
        <w:t>De Aanbestedende Dienst heeft de mogelijkheid om de Raamovereenkomst per perceel twee keer onder dezelfde voorwaarden te verlengen met een periode van maximaal 12 maanden</w:t>
      </w:r>
      <w:r w:rsidR="000C5736" w:rsidRPr="008E1BC3">
        <w:rPr>
          <w:rFonts w:cs="Arial"/>
        </w:rPr>
        <w:t xml:space="preserve"> per verlenging</w:t>
      </w:r>
      <w:r w:rsidRPr="008E1BC3">
        <w:rPr>
          <w:rFonts w:cs="Arial"/>
        </w:rPr>
        <w:t>.</w:t>
      </w:r>
      <w:r w:rsidRPr="008E1BC3">
        <w:rPr>
          <w:rFonts w:cs="Arial"/>
          <w:b/>
          <w:bCs/>
          <w:i/>
          <w:iCs/>
        </w:rPr>
        <w:t xml:space="preserve"> </w:t>
      </w:r>
      <w:r w:rsidRPr="008E1BC3">
        <w:rPr>
          <w:rFonts w:cs="Arial"/>
        </w:rPr>
        <w:t>In het geval dat de Aanbestedende Dienst voor een perceel gebruik maakt van deze verlengingsoptie, zal de Aanbestedende Dienst de betreffende Opdrachtnemer hierover uiterlijk 3 maanden voor het einde van de (verlengde) looptijd van de Raamovereenkomst in kennis stellen. Indien de Aanbestedende Dienst geen gebruik maakt van de verlengingsmogelijkheid, eindigt de Raamovereenkomst</w:t>
      </w:r>
      <w:r w:rsidRPr="00555C9B">
        <w:rPr>
          <w:rFonts w:cs="Arial"/>
        </w:rPr>
        <w:t xml:space="preserve"> van rechtswege na het verstrijken van de initiële c.q. verlengde looptijd. </w:t>
      </w:r>
    </w:p>
    <w:p w14:paraId="6AE1F748" w14:textId="77777777" w:rsidR="00B4348D" w:rsidRDefault="00B4348D" w:rsidP="00B4348D">
      <w:pPr>
        <w:rPr>
          <w:rFonts w:cs="Arial"/>
        </w:rPr>
      </w:pPr>
    </w:p>
    <w:p w14:paraId="79D88847" w14:textId="6CBDA268" w:rsidR="00B4348D" w:rsidRDefault="00B4348D" w:rsidP="00B4348D">
      <w:r>
        <w:t xml:space="preserve">Het gevraagde onderhoud eindigt tevens wanneer de Aanbestedende Dienst het voertuig niet meer in gebruik zal hebben gedurende de resterende looptijd van de Raamovereenkomst. </w:t>
      </w:r>
    </w:p>
    <w:p w14:paraId="02F10734" w14:textId="77777777" w:rsidR="00B4348D" w:rsidRDefault="00B4348D" w:rsidP="00B4348D">
      <w:pPr>
        <w:suppressAutoHyphens/>
      </w:pPr>
    </w:p>
    <w:p w14:paraId="73AE0FA8" w14:textId="4C30FD3D" w:rsidR="00B4348D" w:rsidRPr="00EC1DEE" w:rsidRDefault="00B4348D" w:rsidP="00B4348D">
      <w:pPr>
        <w:suppressAutoHyphens/>
        <w:rPr>
          <w:rFonts w:cs="Arial"/>
        </w:rPr>
      </w:pPr>
      <w:r w:rsidRPr="00EC1DEE">
        <w:rPr>
          <w:rFonts w:cs="Arial"/>
        </w:rPr>
        <w:t xml:space="preserve">De </w:t>
      </w:r>
      <w:r>
        <w:rPr>
          <w:rFonts w:cs="Arial"/>
        </w:rPr>
        <w:t xml:space="preserve">geraamde waarde </w:t>
      </w:r>
      <w:r w:rsidRPr="00EC1DEE">
        <w:rPr>
          <w:rFonts w:cs="Arial"/>
        </w:rPr>
        <w:t xml:space="preserve">van de Opdracht </w:t>
      </w:r>
      <w:r>
        <w:rPr>
          <w:rFonts w:cs="Arial"/>
        </w:rPr>
        <w:t xml:space="preserve">per perceel </w:t>
      </w:r>
      <w:r w:rsidRPr="00EC1DEE">
        <w:rPr>
          <w:rFonts w:cs="Arial"/>
        </w:rPr>
        <w:t xml:space="preserve">gedurende de gehele looptijd van de </w:t>
      </w:r>
      <w:r>
        <w:rPr>
          <w:rFonts w:cs="Arial"/>
        </w:rPr>
        <w:t>Raamo</w:t>
      </w:r>
      <w:r w:rsidRPr="00EC1DEE">
        <w:rPr>
          <w:rFonts w:cs="Arial"/>
        </w:rPr>
        <w:t>vereenkomst</w:t>
      </w:r>
      <w:r>
        <w:rPr>
          <w:rFonts w:cs="Arial"/>
        </w:rPr>
        <w:t xml:space="preserve"> (vier jaar), </w:t>
      </w:r>
      <w:r w:rsidR="000C5736">
        <w:rPr>
          <w:rFonts w:cs="Arial"/>
        </w:rPr>
        <w:t xml:space="preserve">en </w:t>
      </w:r>
      <w:r>
        <w:rPr>
          <w:rFonts w:cs="Arial"/>
        </w:rPr>
        <w:t xml:space="preserve">de maximale waarde </w:t>
      </w:r>
      <w:r w:rsidR="000C5736">
        <w:rPr>
          <w:rFonts w:cs="Arial"/>
        </w:rPr>
        <w:t>zijn</w:t>
      </w:r>
      <w:r w:rsidRPr="00EC1DEE">
        <w:rPr>
          <w:rFonts w:cs="Arial"/>
        </w:rPr>
        <w:t xml:space="preserve"> als volgt</w:t>
      </w:r>
      <w:r w:rsidR="000C5736">
        <w:rPr>
          <w:rFonts w:cs="Arial"/>
        </w:rPr>
        <w:t xml:space="preserve"> vastgesteld</w:t>
      </w:r>
      <w:r w:rsidRPr="00EC1DEE">
        <w:rPr>
          <w:rFonts w:cs="Arial"/>
        </w:rPr>
        <w:t>:</w:t>
      </w:r>
    </w:p>
    <w:p w14:paraId="779BA1F5" w14:textId="77777777" w:rsidR="00B4348D" w:rsidRPr="00555C9B" w:rsidRDefault="00B4348D" w:rsidP="00B4348D">
      <w:pPr>
        <w:rPr>
          <w:rFonts w:cs="Arial"/>
        </w:rPr>
      </w:pPr>
    </w:p>
    <w:tbl>
      <w:tblPr>
        <w:tblStyle w:val="Tabelraster"/>
        <w:tblW w:w="7508" w:type="dxa"/>
        <w:tblLook w:val="04A0" w:firstRow="1" w:lastRow="0" w:firstColumn="1" w:lastColumn="0" w:noHBand="0" w:noVBand="1"/>
      </w:tblPr>
      <w:tblGrid>
        <w:gridCol w:w="2830"/>
        <w:gridCol w:w="2268"/>
        <w:gridCol w:w="2410"/>
      </w:tblGrid>
      <w:tr w:rsidR="008C3A96" w:rsidRPr="0050064A" w14:paraId="195B8154" w14:textId="77777777" w:rsidTr="00956C90">
        <w:trPr>
          <w:cnfStyle w:val="100000000000" w:firstRow="1" w:lastRow="0" w:firstColumn="0" w:lastColumn="0" w:oddVBand="0" w:evenVBand="0" w:oddHBand="0" w:evenHBand="0" w:firstRowFirstColumn="0" w:firstRowLastColumn="0" w:lastRowFirstColumn="0" w:lastRowLastColumn="0"/>
          <w:trHeight w:val="300"/>
        </w:trPr>
        <w:tc>
          <w:tcPr>
            <w:tcW w:w="2830" w:type="dxa"/>
            <w:hideMark/>
          </w:tcPr>
          <w:p w14:paraId="3BA4EB89" w14:textId="77777777" w:rsidR="008C3A96" w:rsidRPr="0050064A" w:rsidRDefault="008C3A96" w:rsidP="00956C90">
            <w:pPr>
              <w:suppressAutoHyphens/>
              <w:rPr>
                <w:b/>
                <w:bCs/>
              </w:rPr>
            </w:pPr>
            <w:r w:rsidRPr="0050064A">
              <w:rPr>
                <w:b/>
                <w:bCs/>
              </w:rPr>
              <w:t>Perceel  </w:t>
            </w:r>
          </w:p>
        </w:tc>
        <w:tc>
          <w:tcPr>
            <w:tcW w:w="2268" w:type="dxa"/>
            <w:hideMark/>
          </w:tcPr>
          <w:p w14:paraId="40ECBF43" w14:textId="77777777" w:rsidR="008C3A96" w:rsidRPr="0050064A" w:rsidRDefault="008C3A96" w:rsidP="00956C90">
            <w:pPr>
              <w:suppressAutoHyphens/>
              <w:rPr>
                <w:b/>
                <w:bCs/>
              </w:rPr>
            </w:pPr>
            <w:r w:rsidRPr="54E6221F">
              <w:rPr>
                <w:b/>
                <w:bCs/>
              </w:rPr>
              <w:t>Raming waarde per jaar exclusief btw </w:t>
            </w:r>
          </w:p>
        </w:tc>
        <w:tc>
          <w:tcPr>
            <w:tcW w:w="2410" w:type="dxa"/>
            <w:hideMark/>
          </w:tcPr>
          <w:p w14:paraId="557234AC" w14:textId="77777777" w:rsidR="008C3A96" w:rsidRPr="0050064A" w:rsidRDefault="008C3A96" w:rsidP="00956C90">
            <w:pPr>
              <w:suppressAutoHyphens/>
              <w:rPr>
                <w:b/>
                <w:bCs/>
              </w:rPr>
            </w:pPr>
            <w:r w:rsidRPr="0050064A">
              <w:rPr>
                <w:b/>
                <w:bCs/>
              </w:rPr>
              <w:t>Maximale waarde per jaar exclusief btw </w:t>
            </w:r>
          </w:p>
        </w:tc>
      </w:tr>
      <w:tr w:rsidR="008C3A96" w:rsidRPr="0050064A" w14:paraId="29275E2D" w14:textId="77777777" w:rsidTr="00956C90">
        <w:trPr>
          <w:cnfStyle w:val="000000100000" w:firstRow="0" w:lastRow="0" w:firstColumn="0" w:lastColumn="0" w:oddVBand="0" w:evenVBand="0" w:oddHBand="1" w:evenHBand="0" w:firstRowFirstColumn="0" w:firstRowLastColumn="0" w:lastRowFirstColumn="0" w:lastRowLastColumn="0"/>
          <w:trHeight w:val="341"/>
        </w:trPr>
        <w:tc>
          <w:tcPr>
            <w:tcW w:w="2830" w:type="dxa"/>
            <w:hideMark/>
          </w:tcPr>
          <w:p w14:paraId="667D3AFF" w14:textId="77777777" w:rsidR="008C3A96" w:rsidRPr="0050064A" w:rsidRDefault="008C3A96" w:rsidP="008C3A96">
            <w:pPr>
              <w:numPr>
                <w:ilvl w:val="0"/>
                <w:numId w:val="17"/>
              </w:numPr>
              <w:suppressAutoHyphens/>
              <w:rPr>
                <w:b/>
                <w:bCs/>
              </w:rPr>
            </w:pPr>
            <w:r w:rsidRPr="0050064A">
              <w:rPr>
                <w:b/>
                <w:bCs/>
              </w:rPr>
              <w:t>Voertuiten Mercedes </w:t>
            </w:r>
          </w:p>
        </w:tc>
        <w:tc>
          <w:tcPr>
            <w:tcW w:w="2268" w:type="dxa"/>
            <w:hideMark/>
          </w:tcPr>
          <w:p w14:paraId="6D4D2D6A" w14:textId="77777777" w:rsidR="008C3A96" w:rsidRPr="0050064A" w:rsidRDefault="008C3A96" w:rsidP="00956C90">
            <w:pPr>
              <w:suppressAutoHyphens/>
              <w:rPr>
                <w:b/>
                <w:bCs/>
              </w:rPr>
            </w:pPr>
            <w:r w:rsidRPr="0050064A">
              <w:rPr>
                <w:b/>
                <w:bCs/>
              </w:rPr>
              <w:t>€ 39.600 </w:t>
            </w:r>
          </w:p>
          <w:p w14:paraId="44D4211C" w14:textId="77777777" w:rsidR="008C3A96" w:rsidRPr="0050064A" w:rsidRDefault="008C3A96" w:rsidP="00956C90">
            <w:pPr>
              <w:suppressAutoHyphens/>
              <w:rPr>
                <w:b/>
                <w:bCs/>
              </w:rPr>
            </w:pPr>
            <w:r w:rsidRPr="0050064A">
              <w:rPr>
                <w:b/>
                <w:bCs/>
              </w:rPr>
              <w:t> </w:t>
            </w:r>
          </w:p>
        </w:tc>
        <w:tc>
          <w:tcPr>
            <w:tcW w:w="2410" w:type="dxa"/>
            <w:hideMark/>
          </w:tcPr>
          <w:p w14:paraId="190714B4" w14:textId="77777777" w:rsidR="008C3A96" w:rsidRPr="0050064A" w:rsidRDefault="008C3A96" w:rsidP="00956C90">
            <w:pPr>
              <w:suppressAutoHyphens/>
              <w:rPr>
                <w:b/>
                <w:bCs/>
              </w:rPr>
            </w:pPr>
            <w:r w:rsidRPr="0050064A">
              <w:rPr>
                <w:b/>
                <w:bCs/>
              </w:rPr>
              <w:t>€ 59.600 </w:t>
            </w:r>
          </w:p>
          <w:p w14:paraId="3FB1F596" w14:textId="77777777" w:rsidR="008C3A96" w:rsidRPr="0050064A" w:rsidRDefault="008C3A96" w:rsidP="00956C90">
            <w:pPr>
              <w:suppressAutoHyphens/>
              <w:rPr>
                <w:b/>
                <w:bCs/>
              </w:rPr>
            </w:pPr>
            <w:r w:rsidRPr="0050064A">
              <w:rPr>
                <w:b/>
                <w:bCs/>
              </w:rPr>
              <w:t> </w:t>
            </w:r>
          </w:p>
        </w:tc>
      </w:tr>
      <w:tr w:rsidR="008C3A96" w:rsidRPr="0050064A" w14:paraId="72B8FFC5" w14:textId="77777777" w:rsidTr="00956C90">
        <w:trPr>
          <w:cnfStyle w:val="000000010000" w:firstRow="0" w:lastRow="0" w:firstColumn="0" w:lastColumn="0" w:oddVBand="0" w:evenVBand="0" w:oddHBand="0" w:evenHBand="1" w:firstRowFirstColumn="0" w:firstRowLastColumn="0" w:lastRowFirstColumn="0" w:lastRowLastColumn="0"/>
          <w:trHeight w:val="300"/>
        </w:trPr>
        <w:tc>
          <w:tcPr>
            <w:tcW w:w="2830" w:type="dxa"/>
            <w:hideMark/>
          </w:tcPr>
          <w:p w14:paraId="6654A04A" w14:textId="77777777" w:rsidR="008C3A96" w:rsidRPr="0050064A" w:rsidRDefault="008C3A96" w:rsidP="008C3A96">
            <w:pPr>
              <w:numPr>
                <w:ilvl w:val="0"/>
                <w:numId w:val="18"/>
              </w:numPr>
              <w:suppressAutoHyphens/>
              <w:rPr>
                <w:b/>
                <w:bCs/>
              </w:rPr>
            </w:pPr>
            <w:r w:rsidRPr="0050064A">
              <w:rPr>
                <w:b/>
                <w:bCs/>
              </w:rPr>
              <w:t>Voertuigen Volkswagen </w:t>
            </w:r>
          </w:p>
        </w:tc>
        <w:tc>
          <w:tcPr>
            <w:tcW w:w="2268" w:type="dxa"/>
            <w:hideMark/>
          </w:tcPr>
          <w:p w14:paraId="57961CB6" w14:textId="77777777" w:rsidR="008C3A96" w:rsidRPr="0050064A" w:rsidRDefault="008C3A96" w:rsidP="00956C90">
            <w:pPr>
              <w:suppressAutoHyphens/>
              <w:rPr>
                <w:b/>
                <w:bCs/>
              </w:rPr>
            </w:pPr>
            <w:r w:rsidRPr="0050064A">
              <w:rPr>
                <w:b/>
                <w:bCs/>
              </w:rPr>
              <w:t>€ 35.600 </w:t>
            </w:r>
          </w:p>
          <w:p w14:paraId="34D84630" w14:textId="77777777" w:rsidR="008C3A96" w:rsidRPr="0050064A" w:rsidRDefault="008C3A96" w:rsidP="00956C90">
            <w:pPr>
              <w:suppressAutoHyphens/>
              <w:rPr>
                <w:b/>
                <w:bCs/>
              </w:rPr>
            </w:pPr>
            <w:r w:rsidRPr="0050064A">
              <w:rPr>
                <w:b/>
                <w:bCs/>
              </w:rPr>
              <w:t> </w:t>
            </w:r>
          </w:p>
        </w:tc>
        <w:tc>
          <w:tcPr>
            <w:tcW w:w="2410" w:type="dxa"/>
            <w:hideMark/>
          </w:tcPr>
          <w:p w14:paraId="680971A2" w14:textId="77777777" w:rsidR="008C3A96" w:rsidRPr="0050064A" w:rsidRDefault="008C3A96" w:rsidP="00956C90">
            <w:pPr>
              <w:suppressAutoHyphens/>
              <w:rPr>
                <w:b/>
                <w:bCs/>
              </w:rPr>
            </w:pPr>
            <w:r w:rsidRPr="0050064A">
              <w:rPr>
                <w:b/>
                <w:bCs/>
              </w:rPr>
              <w:t>€ 55.600 </w:t>
            </w:r>
          </w:p>
          <w:p w14:paraId="4D5937A8" w14:textId="77777777" w:rsidR="008C3A96" w:rsidRPr="0050064A" w:rsidRDefault="008C3A96" w:rsidP="00956C90">
            <w:pPr>
              <w:suppressAutoHyphens/>
              <w:rPr>
                <w:b/>
                <w:bCs/>
              </w:rPr>
            </w:pPr>
            <w:r w:rsidRPr="0050064A">
              <w:rPr>
                <w:b/>
                <w:bCs/>
              </w:rPr>
              <w:t> </w:t>
            </w:r>
          </w:p>
        </w:tc>
      </w:tr>
      <w:tr w:rsidR="008C3A96" w:rsidRPr="0050064A" w14:paraId="7541116F" w14:textId="77777777" w:rsidTr="00956C90">
        <w:trPr>
          <w:cnfStyle w:val="000000100000" w:firstRow="0" w:lastRow="0" w:firstColumn="0" w:lastColumn="0" w:oddVBand="0" w:evenVBand="0" w:oddHBand="1" w:evenHBand="0" w:firstRowFirstColumn="0" w:firstRowLastColumn="0" w:lastRowFirstColumn="0" w:lastRowLastColumn="0"/>
          <w:trHeight w:val="300"/>
        </w:trPr>
        <w:tc>
          <w:tcPr>
            <w:tcW w:w="2830" w:type="dxa"/>
            <w:hideMark/>
          </w:tcPr>
          <w:p w14:paraId="3E391D4E" w14:textId="77777777" w:rsidR="008C3A96" w:rsidRPr="0050064A" w:rsidRDefault="008C3A96" w:rsidP="008C3A96">
            <w:pPr>
              <w:numPr>
                <w:ilvl w:val="0"/>
                <w:numId w:val="19"/>
              </w:numPr>
              <w:suppressAutoHyphens/>
              <w:rPr>
                <w:b/>
                <w:bCs/>
              </w:rPr>
            </w:pPr>
            <w:r w:rsidRPr="0050064A">
              <w:rPr>
                <w:b/>
                <w:bCs/>
              </w:rPr>
              <w:t>Voertuigen Volvo </w:t>
            </w:r>
          </w:p>
        </w:tc>
        <w:tc>
          <w:tcPr>
            <w:tcW w:w="2268" w:type="dxa"/>
            <w:hideMark/>
          </w:tcPr>
          <w:p w14:paraId="3026132D" w14:textId="77777777" w:rsidR="008C3A96" w:rsidRPr="0050064A" w:rsidRDefault="008C3A96" w:rsidP="00956C90">
            <w:pPr>
              <w:suppressAutoHyphens/>
              <w:rPr>
                <w:b/>
                <w:bCs/>
              </w:rPr>
            </w:pPr>
            <w:r w:rsidRPr="0050064A">
              <w:rPr>
                <w:b/>
                <w:bCs/>
              </w:rPr>
              <w:t>€ 413.800 </w:t>
            </w:r>
          </w:p>
          <w:p w14:paraId="3FBA7705" w14:textId="77777777" w:rsidR="008C3A96" w:rsidRPr="0050064A" w:rsidRDefault="008C3A96" w:rsidP="00956C90">
            <w:pPr>
              <w:suppressAutoHyphens/>
              <w:rPr>
                <w:b/>
                <w:bCs/>
              </w:rPr>
            </w:pPr>
            <w:r w:rsidRPr="0050064A">
              <w:rPr>
                <w:b/>
                <w:bCs/>
              </w:rPr>
              <w:t> </w:t>
            </w:r>
          </w:p>
        </w:tc>
        <w:tc>
          <w:tcPr>
            <w:tcW w:w="2410" w:type="dxa"/>
            <w:hideMark/>
          </w:tcPr>
          <w:p w14:paraId="6F74D434" w14:textId="77777777" w:rsidR="008C3A96" w:rsidRPr="0050064A" w:rsidRDefault="008C3A96" w:rsidP="00956C90">
            <w:pPr>
              <w:suppressAutoHyphens/>
              <w:rPr>
                <w:b/>
                <w:bCs/>
              </w:rPr>
            </w:pPr>
            <w:r w:rsidRPr="0050064A">
              <w:rPr>
                <w:b/>
                <w:bCs/>
              </w:rPr>
              <w:t>€ 500.000 </w:t>
            </w:r>
          </w:p>
          <w:p w14:paraId="6FFDC37A" w14:textId="77777777" w:rsidR="008C3A96" w:rsidRPr="0050064A" w:rsidRDefault="008C3A96" w:rsidP="00956C90">
            <w:pPr>
              <w:suppressAutoHyphens/>
              <w:rPr>
                <w:b/>
                <w:bCs/>
              </w:rPr>
            </w:pPr>
            <w:r w:rsidRPr="0050064A">
              <w:rPr>
                <w:b/>
                <w:bCs/>
              </w:rPr>
              <w:t> </w:t>
            </w:r>
          </w:p>
        </w:tc>
      </w:tr>
      <w:tr w:rsidR="008C3A96" w:rsidRPr="0050064A" w14:paraId="1D33F992" w14:textId="77777777" w:rsidTr="00956C90">
        <w:trPr>
          <w:cnfStyle w:val="000000010000" w:firstRow="0" w:lastRow="0" w:firstColumn="0" w:lastColumn="0" w:oddVBand="0" w:evenVBand="0" w:oddHBand="0" w:evenHBand="1" w:firstRowFirstColumn="0" w:firstRowLastColumn="0" w:lastRowFirstColumn="0" w:lastRowLastColumn="0"/>
          <w:trHeight w:val="300"/>
        </w:trPr>
        <w:tc>
          <w:tcPr>
            <w:tcW w:w="2830" w:type="dxa"/>
            <w:hideMark/>
          </w:tcPr>
          <w:p w14:paraId="5C46C1BD" w14:textId="77777777" w:rsidR="008C3A96" w:rsidRPr="0050064A" w:rsidRDefault="008C3A96" w:rsidP="008C3A96">
            <w:pPr>
              <w:numPr>
                <w:ilvl w:val="0"/>
                <w:numId w:val="20"/>
              </w:numPr>
              <w:suppressAutoHyphens/>
              <w:rPr>
                <w:b/>
                <w:bCs/>
              </w:rPr>
            </w:pPr>
            <w:r w:rsidRPr="0050064A">
              <w:rPr>
                <w:b/>
                <w:bCs/>
              </w:rPr>
              <w:t>Mobiel opstelpunt </w:t>
            </w:r>
          </w:p>
        </w:tc>
        <w:tc>
          <w:tcPr>
            <w:tcW w:w="2268" w:type="dxa"/>
            <w:hideMark/>
          </w:tcPr>
          <w:p w14:paraId="21835796" w14:textId="77777777" w:rsidR="008C3A96" w:rsidRPr="0050064A" w:rsidRDefault="008C3A96" w:rsidP="00956C90">
            <w:pPr>
              <w:suppressAutoHyphens/>
              <w:rPr>
                <w:b/>
                <w:bCs/>
              </w:rPr>
            </w:pPr>
            <w:r w:rsidRPr="0050064A">
              <w:rPr>
                <w:b/>
                <w:bCs/>
              </w:rPr>
              <w:t>€ 600.000 </w:t>
            </w:r>
          </w:p>
          <w:p w14:paraId="46C3ECDC" w14:textId="77777777" w:rsidR="008C3A96" w:rsidRPr="0050064A" w:rsidRDefault="008C3A96" w:rsidP="00956C90">
            <w:pPr>
              <w:suppressAutoHyphens/>
              <w:rPr>
                <w:b/>
                <w:bCs/>
              </w:rPr>
            </w:pPr>
            <w:r w:rsidRPr="0050064A">
              <w:rPr>
                <w:b/>
                <w:bCs/>
              </w:rPr>
              <w:t> </w:t>
            </w:r>
          </w:p>
        </w:tc>
        <w:tc>
          <w:tcPr>
            <w:tcW w:w="2410" w:type="dxa"/>
            <w:hideMark/>
          </w:tcPr>
          <w:p w14:paraId="656285D1" w14:textId="77777777" w:rsidR="008C3A96" w:rsidRPr="0050064A" w:rsidRDefault="008C3A96" w:rsidP="00956C90">
            <w:pPr>
              <w:suppressAutoHyphens/>
              <w:rPr>
                <w:b/>
                <w:bCs/>
              </w:rPr>
            </w:pPr>
            <w:r w:rsidRPr="0050064A">
              <w:rPr>
                <w:b/>
                <w:bCs/>
              </w:rPr>
              <w:t>€ 1.100.000 </w:t>
            </w:r>
          </w:p>
          <w:p w14:paraId="0FB49139" w14:textId="77777777" w:rsidR="008C3A96" w:rsidRPr="0050064A" w:rsidRDefault="008C3A96" w:rsidP="00956C90">
            <w:pPr>
              <w:suppressAutoHyphens/>
              <w:rPr>
                <w:b/>
                <w:bCs/>
              </w:rPr>
            </w:pPr>
            <w:r w:rsidRPr="0050064A">
              <w:rPr>
                <w:b/>
                <w:bCs/>
              </w:rPr>
              <w:t> </w:t>
            </w:r>
          </w:p>
        </w:tc>
      </w:tr>
      <w:tr w:rsidR="008C3A96" w:rsidRPr="0050064A" w14:paraId="2B429DB2" w14:textId="77777777" w:rsidTr="00956C90">
        <w:trPr>
          <w:cnfStyle w:val="000000100000" w:firstRow="0" w:lastRow="0" w:firstColumn="0" w:lastColumn="0" w:oddVBand="0" w:evenVBand="0" w:oddHBand="1" w:evenHBand="0" w:firstRowFirstColumn="0" w:firstRowLastColumn="0" w:lastRowFirstColumn="0" w:lastRowLastColumn="0"/>
          <w:trHeight w:val="300"/>
        </w:trPr>
        <w:tc>
          <w:tcPr>
            <w:tcW w:w="2830" w:type="dxa"/>
            <w:hideMark/>
          </w:tcPr>
          <w:p w14:paraId="6DFA22EA" w14:textId="77777777" w:rsidR="008C3A96" w:rsidRPr="0050064A" w:rsidRDefault="008C3A96" w:rsidP="008C3A96">
            <w:pPr>
              <w:numPr>
                <w:ilvl w:val="0"/>
                <w:numId w:val="21"/>
              </w:numPr>
              <w:suppressAutoHyphens/>
              <w:rPr>
                <w:b/>
                <w:bCs/>
              </w:rPr>
            </w:pPr>
            <w:r w:rsidRPr="0050064A">
              <w:rPr>
                <w:b/>
                <w:bCs/>
              </w:rPr>
              <w:t>Containerunits </w:t>
            </w:r>
          </w:p>
        </w:tc>
        <w:tc>
          <w:tcPr>
            <w:tcW w:w="2268" w:type="dxa"/>
            <w:hideMark/>
          </w:tcPr>
          <w:p w14:paraId="301A52C9" w14:textId="77777777" w:rsidR="008C3A96" w:rsidRPr="0050064A" w:rsidRDefault="008C3A96" w:rsidP="00956C90">
            <w:pPr>
              <w:suppressAutoHyphens/>
              <w:rPr>
                <w:b/>
                <w:bCs/>
              </w:rPr>
            </w:pPr>
            <w:r w:rsidRPr="0050064A">
              <w:rPr>
                <w:b/>
                <w:bCs/>
              </w:rPr>
              <w:t>€ 709.824 </w:t>
            </w:r>
          </w:p>
          <w:p w14:paraId="7CE6B285" w14:textId="77777777" w:rsidR="008C3A96" w:rsidRPr="0050064A" w:rsidRDefault="008C3A96" w:rsidP="00956C90">
            <w:pPr>
              <w:suppressAutoHyphens/>
              <w:rPr>
                <w:b/>
                <w:bCs/>
              </w:rPr>
            </w:pPr>
            <w:r w:rsidRPr="0050064A">
              <w:rPr>
                <w:b/>
                <w:bCs/>
              </w:rPr>
              <w:t> </w:t>
            </w:r>
          </w:p>
        </w:tc>
        <w:tc>
          <w:tcPr>
            <w:tcW w:w="2410" w:type="dxa"/>
            <w:hideMark/>
          </w:tcPr>
          <w:p w14:paraId="395B9FCA" w14:textId="77777777" w:rsidR="008C3A96" w:rsidRPr="0050064A" w:rsidRDefault="008C3A96" w:rsidP="00956C90">
            <w:pPr>
              <w:suppressAutoHyphens/>
              <w:rPr>
                <w:b/>
                <w:bCs/>
              </w:rPr>
            </w:pPr>
            <w:r w:rsidRPr="0050064A">
              <w:rPr>
                <w:b/>
                <w:bCs/>
              </w:rPr>
              <w:t>€ 850.000,00 </w:t>
            </w:r>
          </w:p>
          <w:p w14:paraId="0B0DCB72" w14:textId="77777777" w:rsidR="008C3A96" w:rsidRPr="0050064A" w:rsidRDefault="008C3A96" w:rsidP="00956C90">
            <w:pPr>
              <w:suppressAutoHyphens/>
              <w:rPr>
                <w:b/>
                <w:bCs/>
              </w:rPr>
            </w:pPr>
            <w:r w:rsidRPr="0050064A">
              <w:rPr>
                <w:b/>
                <w:bCs/>
              </w:rPr>
              <w:t> </w:t>
            </w:r>
          </w:p>
        </w:tc>
      </w:tr>
      <w:tr w:rsidR="008C3A96" w:rsidRPr="0050064A" w14:paraId="25C5FA76" w14:textId="77777777" w:rsidTr="00956C90">
        <w:trPr>
          <w:cnfStyle w:val="000000010000" w:firstRow="0" w:lastRow="0" w:firstColumn="0" w:lastColumn="0" w:oddVBand="0" w:evenVBand="0" w:oddHBand="0" w:evenHBand="1" w:firstRowFirstColumn="0" w:firstRowLastColumn="0" w:lastRowFirstColumn="0" w:lastRowLastColumn="0"/>
          <w:trHeight w:val="300"/>
        </w:trPr>
        <w:tc>
          <w:tcPr>
            <w:tcW w:w="2830" w:type="dxa"/>
            <w:hideMark/>
          </w:tcPr>
          <w:p w14:paraId="35A881DE" w14:textId="77777777" w:rsidR="008C3A96" w:rsidRPr="0050064A" w:rsidRDefault="008C3A96" w:rsidP="008C3A96">
            <w:pPr>
              <w:numPr>
                <w:ilvl w:val="0"/>
                <w:numId w:val="22"/>
              </w:numPr>
              <w:suppressAutoHyphens/>
              <w:rPr>
                <w:b/>
                <w:bCs/>
              </w:rPr>
            </w:pPr>
            <w:r w:rsidRPr="0050064A">
              <w:rPr>
                <w:b/>
                <w:bCs/>
              </w:rPr>
              <w:t>Aggregaat units </w:t>
            </w:r>
          </w:p>
        </w:tc>
        <w:tc>
          <w:tcPr>
            <w:tcW w:w="2268" w:type="dxa"/>
            <w:hideMark/>
          </w:tcPr>
          <w:p w14:paraId="1C8AF113" w14:textId="77777777" w:rsidR="008C3A96" w:rsidRPr="0050064A" w:rsidRDefault="008C3A96" w:rsidP="00956C90">
            <w:pPr>
              <w:suppressAutoHyphens/>
              <w:rPr>
                <w:b/>
                <w:bCs/>
              </w:rPr>
            </w:pPr>
            <w:r w:rsidRPr="0050064A">
              <w:rPr>
                <w:b/>
                <w:bCs/>
              </w:rPr>
              <w:t>€ 169.000 </w:t>
            </w:r>
          </w:p>
          <w:p w14:paraId="194F2E10" w14:textId="77777777" w:rsidR="008C3A96" w:rsidRPr="0050064A" w:rsidRDefault="008C3A96" w:rsidP="00956C90">
            <w:pPr>
              <w:suppressAutoHyphens/>
              <w:rPr>
                <w:b/>
                <w:bCs/>
              </w:rPr>
            </w:pPr>
            <w:r w:rsidRPr="0050064A">
              <w:rPr>
                <w:b/>
                <w:bCs/>
              </w:rPr>
              <w:t> </w:t>
            </w:r>
          </w:p>
        </w:tc>
        <w:tc>
          <w:tcPr>
            <w:tcW w:w="2410" w:type="dxa"/>
            <w:hideMark/>
          </w:tcPr>
          <w:p w14:paraId="0DA6CC38" w14:textId="77777777" w:rsidR="008C3A96" w:rsidRPr="0050064A" w:rsidRDefault="008C3A96" w:rsidP="00956C90">
            <w:pPr>
              <w:suppressAutoHyphens/>
              <w:rPr>
                <w:b/>
                <w:bCs/>
              </w:rPr>
            </w:pPr>
            <w:r w:rsidRPr="0050064A">
              <w:rPr>
                <w:b/>
                <w:bCs/>
              </w:rPr>
              <w:t>€ 200.000 </w:t>
            </w:r>
          </w:p>
          <w:p w14:paraId="52F540DB" w14:textId="77777777" w:rsidR="008C3A96" w:rsidRPr="0050064A" w:rsidRDefault="008C3A96" w:rsidP="00956C90">
            <w:pPr>
              <w:suppressAutoHyphens/>
              <w:rPr>
                <w:b/>
                <w:bCs/>
              </w:rPr>
            </w:pPr>
            <w:r w:rsidRPr="0050064A">
              <w:rPr>
                <w:b/>
                <w:bCs/>
              </w:rPr>
              <w:t> </w:t>
            </w:r>
          </w:p>
        </w:tc>
      </w:tr>
      <w:tr w:rsidR="008C3A96" w:rsidRPr="0050064A" w14:paraId="62B2C453" w14:textId="77777777" w:rsidTr="00956C90">
        <w:trPr>
          <w:cnfStyle w:val="000000100000" w:firstRow="0" w:lastRow="0" w:firstColumn="0" w:lastColumn="0" w:oddVBand="0" w:evenVBand="0" w:oddHBand="1" w:evenHBand="0" w:firstRowFirstColumn="0" w:firstRowLastColumn="0" w:lastRowFirstColumn="0" w:lastRowLastColumn="0"/>
          <w:trHeight w:val="300"/>
        </w:trPr>
        <w:tc>
          <w:tcPr>
            <w:tcW w:w="2830" w:type="dxa"/>
            <w:hideMark/>
          </w:tcPr>
          <w:p w14:paraId="37263FBC" w14:textId="77777777" w:rsidR="008C3A96" w:rsidRPr="0050064A" w:rsidRDefault="008C3A96" w:rsidP="00956C90">
            <w:pPr>
              <w:suppressAutoHyphens/>
              <w:rPr>
                <w:b/>
                <w:bCs/>
              </w:rPr>
            </w:pPr>
            <w:r w:rsidRPr="0050064A">
              <w:rPr>
                <w:b/>
                <w:bCs/>
              </w:rPr>
              <w:t>Totaal </w:t>
            </w:r>
          </w:p>
        </w:tc>
        <w:tc>
          <w:tcPr>
            <w:tcW w:w="2268" w:type="dxa"/>
            <w:hideMark/>
          </w:tcPr>
          <w:p w14:paraId="5167D1FB" w14:textId="77777777" w:rsidR="008C3A96" w:rsidRPr="0050064A" w:rsidRDefault="008C3A96" w:rsidP="00956C90">
            <w:pPr>
              <w:suppressAutoHyphens/>
              <w:rPr>
                <w:b/>
                <w:bCs/>
              </w:rPr>
            </w:pPr>
            <w:r w:rsidRPr="0050064A">
              <w:rPr>
                <w:b/>
                <w:bCs/>
              </w:rPr>
              <w:t>€ 1.967.824 </w:t>
            </w:r>
          </w:p>
          <w:p w14:paraId="16EF7D5A" w14:textId="77777777" w:rsidR="008C3A96" w:rsidRPr="0050064A" w:rsidRDefault="008C3A96" w:rsidP="00956C90">
            <w:pPr>
              <w:suppressAutoHyphens/>
              <w:rPr>
                <w:b/>
                <w:bCs/>
              </w:rPr>
            </w:pPr>
            <w:r w:rsidRPr="0050064A">
              <w:rPr>
                <w:b/>
                <w:bCs/>
              </w:rPr>
              <w:t> </w:t>
            </w:r>
          </w:p>
        </w:tc>
        <w:tc>
          <w:tcPr>
            <w:tcW w:w="2410" w:type="dxa"/>
            <w:hideMark/>
          </w:tcPr>
          <w:p w14:paraId="7CA8A023" w14:textId="77777777" w:rsidR="008C3A96" w:rsidRPr="0050064A" w:rsidRDefault="008C3A96" w:rsidP="00956C90">
            <w:pPr>
              <w:suppressAutoHyphens/>
              <w:rPr>
                <w:b/>
                <w:bCs/>
              </w:rPr>
            </w:pPr>
            <w:r w:rsidRPr="0050064A">
              <w:rPr>
                <w:b/>
                <w:bCs/>
              </w:rPr>
              <w:t>€ 2.765.200,00 </w:t>
            </w:r>
          </w:p>
          <w:p w14:paraId="6C1452A0" w14:textId="77777777" w:rsidR="008C3A96" w:rsidRPr="0050064A" w:rsidRDefault="008C3A96" w:rsidP="00956C90">
            <w:pPr>
              <w:suppressAutoHyphens/>
              <w:rPr>
                <w:b/>
                <w:bCs/>
              </w:rPr>
            </w:pPr>
            <w:r w:rsidRPr="0050064A">
              <w:rPr>
                <w:b/>
                <w:bCs/>
              </w:rPr>
              <w:t> </w:t>
            </w:r>
          </w:p>
        </w:tc>
      </w:tr>
    </w:tbl>
    <w:p w14:paraId="702120EF" w14:textId="77777777" w:rsidR="008516E3" w:rsidRDefault="008516E3" w:rsidP="008516E3"/>
    <w:p w14:paraId="41E09C08" w14:textId="74626DEE" w:rsidR="00655148" w:rsidRDefault="00655148" w:rsidP="008516E3">
      <w:r>
        <w:t>De bovenstaande raming</w:t>
      </w:r>
      <w:r w:rsidR="00BD7087">
        <w:t>en van de reële waarde van de Opdracht zijn</w:t>
      </w:r>
      <w:r>
        <w:t xml:space="preserve"> tot stand gekomen op basis van historische gegevens. </w:t>
      </w:r>
      <w:r w:rsidR="00555023">
        <w:t xml:space="preserve">Correctief onderhoud </w:t>
      </w:r>
      <w:r w:rsidR="00BD7087">
        <w:t>vormt</w:t>
      </w:r>
      <w:r w:rsidR="00555023">
        <w:t xml:space="preserve"> e</w:t>
      </w:r>
      <w:r>
        <w:t>en groot deel</w:t>
      </w:r>
      <w:r w:rsidR="00555023">
        <w:t xml:space="preserve"> </w:t>
      </w:r>
      <w:r>
        <w:t>van de raming</w:t>
      </w:r>
      <w:r w:rsidR="006843DB">
        <w:t xml:space="preserve">. Dit type onderhoud laat zich erg lastig voorspellen. </w:t>
      </w:r>
      <w:r w:rsidR="00BD7087">
        <w:t xml:space="preserve">Inschrijvers wordt daarom meegegeven dat zij er rekening mee moeten houden </w:t>
      </w:r>
      <w:r w:rsidR="006843DB">
        <w:t xml:space="preserve">dat de </w:t>
      </w:r>
      <w:r w:rsidR="00BD7087">
        <w:t xml:space="preserve">werkelijke waarde van de Opdracht </w:t>
      </w:r>
      <w:r w:rsidR="006843DB">
        <w:t xml:space="preserve">daarom lager of hoger kan uitvallen dan in de </w:t>
      </w:r>
      <w:r w:rsidR="00BD7087">
        <w:t xml:space="preserve">eerste kolom van de </w:t>
      </w:r>
      <w:r w:rsidR="006843DB">
        <w:t>tabel</w:t>
      </w:r>
      <w:r w:rsidR="00BD7087">
        <w:t xml:space="preserve"> is</w:t>
      </w:r>
      <w:r w:rsidR="006843DB">
        <w:t xml:space="preserve"> aangegeven.</w:t>
      </w:r>
      <w:r w:rsidR="00BD7087">
        <w:t xml:space="preserve"> De (raming van de</w:t>
      </w:r>
      <w:r w:rsidR="009A239F">
        <w:t>)</w:t>
      </w:r>
      <w:r w:rsidR="00BD7087">
        <w:t xml:space="preserve"> maximale waarde zal uiteraard niet worden overschreden, </w:t>
      </w:r>
      <w:r w:rsidR="00D82EB5">
        <w:t xml:space="preserve">tenzij dit het gevolg is van </w:t>
      </w:r>
      <w:r w:rsidR="00B5050D">
        <w:lastRenderedPageBreak/>
        <w:t xml:space="preserve">toegestane </w:t>
      </w:r>
      <w:r w:rsidR="00BD7087">
        <w:t>niet-wezenlijke wijzigingen van de Opdracht</w:t>
      </w:r>
      <w:r w:rsidR="00B5050D">
        <w:t xml:space="preserve"> gedurende de looptijd van de Opdracht</w:t>
      </w:r>
      <w:r w:rsidR="00F94226">
        <w:t>, zoals op basis van de herzieningsclausule (zie paragraaf 3.5 hierna)</w:t>
      </w:r>
      <w:r w:rsidR="00BD7087">
        <w:t xml:space="preserve">.   </w:t>
      </w:r>
    </w:p>
    <w:p w14:paraId="5EE4E6BE" w14:textId="77777777" w:rsidR="001909DC" w:rsidRDefault="001909DC" w:rsidP="001909DC">
      <w:pPr>
        <w:pStyle w:val="Kop2"/>
      </w:pPr>
      <w:bookmarkStart w:id="18" w:name="_Toc204870835"/>
      <w:r>
        <w:t>Percelen</w:t>
      </w:r>
      <w:bookmarkEnd w:id="18"/>
    </w:p>
    <w:p w14:paraId="1036F74C" w14:textId="77777777" w:rsidR="008A02C8" w:rsidRPr="004554DF" w:rsidRDefault="008A02C8" w:rsidP="008A02C8">
      <w:pPr>
        <w:suppressAutoHyphens/>
        <w:spacing w:line="312" w:lineRule="auto"/>
        <w:rPr>
          <w:rFonts w:cs="Arial"/>
        </w:rPr>
      </w:pPr>
      <w:r w:rsidRPr="004554DF">
        <w:rPr>
          <w:rFonts w:cs="Arial"/>
        </w:rPr>
        <w:t xml:space="preserve">De Aanbestedende </w:t>
      </w:r>
      <w:r w:rsidRPr="008E1BC3">
        <w:rPr>
          <w:rFonts w:cs="Arial"/>
        </w:rPr>
        <w:t>Dienst vindt het passend om de Opdracht onder te verdelen in meerdere percelen, namelijk een product per perceel. De reden hiervoor is dat het NIPV de markt optimaal willen benutten in het kader van het specifieke</w:t>
      </w:r>
      <w:r w:rsidRPr="004554DF">
        <w:rPr>
          <w:rFonts w:cs="Arial"/>
        </w:rPr>
        <w:t xml:space="preserve"> onderhoud en de apparatuur die hiervoor nodig is.</w:t>
      </w:r>
    </w:p>
    <w:p w14:paraId="27B9DF80" w14:textId="77777777" w:rsidR="008A02C8" w:rsidRPr="004554DF" w:rsidRDefault="008A02C8" w:rsidP="008A02C8">
      <w:pPr>
        <w:suppressAutoHyphens/>
        <w:spacing w:line="312" w:lineRule="auto"/>
        <w:rPr>
          <w:rFonts w:cs="Arial"/>
        </w:rPr>
      </w:pPr>
    </w:p>
    <w:p w14:paraId="20BFF084" w14:textId="77777777" w:rsidR="008A02C8" w:rsidRDefault="008A02C8" w:rsidP="008A02C8">
      <w:pPr>
        <w:suppressAutoHyphens/>
        <w:spacing w:line="312" w:lineRule="auto"/>
        <w:rPr>
          <w:rFonts w:cs="Arial"/>
        </w:rPr>
      </w:pPr>
      <w:r w:rsidRPr="004554DF">
        <w:rPr>
          <w:rFonts w:cs="Arial"/>
        </w:rPr>
        <w:t xml:space="preserve">Uit de gehouden marktverkenning is gebleken dat leveranciers in staat zijn de gevraagde dienstverlening uit de diverse percelen uit te kunnen voeren. Er zijn daarom geen beperkingen op het inschrijven op verschillende percelen. </w:t>
      </w:r>
    </w:p>
    <w:p w14:paraId="7E7AC893" w14:textId="77777777" w:rsidR="008A02C8" w:rsidRDefault="008A02C8" w:rsidP="008A02C8">
      <w:pPr>
        <w:suppressAutoHyphens/>
        <w:spacing w:line="312" w:lineRule="auto"/>
        <w:rPr>
          <w:rFonts w:cs="Arial"/>
        </w:rPr>
      </w:pPr>
    </w:p>
    <w:p w14:paraId="476D9A53" w14:textId="77777777" w:rsidR="008A02C8" w:rsidRPr="00555C9B" w:rsidRDefault="008A02C8" w:rsidP="008A02C8">
      <w:pPr>
        <w:suppressAutoHyphens/>
        <w:spacing w:line="312" w:lineRule="auto"/>
        <w:rPr>
          <w:rFonts w:cs="Arial"/>
        </w:rPr>
      </w:pPr>
      <w:r w:rsidRPr="00555C9B">
        <w:rPr>
          <w:rFonts w:cs="Arial"/>
        </w:rPr>
        <w:t xml:space="preserve">De </w:t>
      </w:r>
      <w:r>
        <w:rPr>
          <w:rFonts w:cs="Arial"/>
        </w:rPr>
        <w:t>Aanbestedende Dienst</w:t>
      </w:r>
      <w:r w:rsidRPr="00555C9B">
        <w:rPr>
          <w:rFonts w:cs="Arial"/>
        </w:rPr>
        <w:t xml:space="preserve"> heeft de Opdracht onderverdeeld in de volgende percelen: </w:t>
      </w:r>
    </w:p>
    <w:p w14:paraId="52C643C8" w14:textId="77777777" w:rsidR="008A02C8" w:rsidRPr="008E1BC3" w:rsidRDefault="008A02C8" w:rsidP="00012FBD">
      <w:pPr>
        <w:pStyle w:val="Lijstalinea"/>
        <w:numPr>
          <w:ilvl w:val="0"/>
          <w:numId w:val="8"/>
        </w:numPr>
        <w:suppressAutoHyphens/>
        <w:ind w:left="567" w:hanging="567"/>
        <w:rPr>
          <w:rFonts w:cs="Arial"/>
        </w:rPr>
      </w:pPr>
      <w:r w:rsidRPr="008E1BC3">
        <w:rPr>
          <w:rFonts w:cs="Arial"/>
        </w:rPr>
        <w:t>perceel 1: Voertuigen "Mercedes"</w:t>
      </w:r>
    </w:p>
    <w:p w14:paraId="1B23437F" w14:textId="77777777" w:rsidR="008A02C8" w:rsidRPr="008E1BC3" w:rsidRDefault="008A02C8" w:rsidP="00012FBD">
      <w:pPr>
        <w:pStyle w:val="Lijstalinea"/>
        <w:numPr>
          <w:ilvl w:val="0"/>
          <w:numId w:val="8"/>
        </w:numPr>
        <w:suppressAutoHyphens/>
        <w:ind w:left="567" w:hanging="567"/>
        <w:rPr>
          <w:rFonts w:cs="Arial"/>
        </w:rPr>
      </w:pPr>
      <w:r w:rsidRPr="008E1BC3">
        <w:rPr>
          <w:rFonts w:cs="Arial"/>
        </w:rPr>
        <w:t>perceel 2: Voertuigen "Volkswagen"</w:t>
      </w:r>
    </w:p>
    <w:p w14:paraId="32E131EF" w14:textId="77777777" w:rsidR="008A02C8" w:rsidRPr="008E1BC3" w:rsidRDefault="008A02C8" w:rsidP="00012FBD">
      <w:pPr>
        <w:pStyle w:val="Lijstalinea"/>
        <w:numPr>
          <w:ilvl w:val="0"/>
          <w:numId w:val="8"/>
        </w:numPr>
        <w:suppressAutoHyphens/>
        <w:ind w:left="567" w:hanging="567"/>
        <w:rPr>
          <w:rFonts w:cs="Arial"/>
        </w:rPr>
      </w:pPr>
      <w:r w:rsidRPr="008E1BC3">
        <w:rPr>
          <w:rFonts w:cs="Arial"/>
        </w:rPr>
        <w:t>perceel 3: Voertuigen "Volvo"</w:t>
      </w:r>
    </w:p>
    <w:p w14:paraId="04456CA7" w14:textId="77777777" w:rsidR="008A02C8" w:rsidRPr="008E1BC3" w:rsidRDefault="008A02C8" w:rsidP="00012FBD">
      <w:pPr>
        <w:pStyle w:val="Lijstalinea"/>
        <w:numPr>
          <w:ilvl w:val="0"/>
          <w:numId w:val="8"/>
        </w:numPr>
        <w:suppressAutoHyphens/>
        <w:ind w:left="567" w:hanging="567"/>
        <w:rPr>
          <w:rFonts w:cs="Arial"/>
        </w:rPr>
      </w:pPr>
      <w:r w:rsidRPr="008E1BC3">
        <w:rPr>
          <w:rFonts w:cs="Arial"/>
        </w:rPr>
        <w:t>Perceel 4: Mobiel Opstel Punt</w:t>
      </w:r>
    </w:p>
    <w:p w14:paraId="7665F970" w14:textId="77777777" w:rsidR="008A02C8" w:rsidRPr="008E1BC3" w:rsidRDefault="008A02C8" w:rsidP="00012FBD">
      <w:pPr>
        <w:pStyle w:val="Lijstalinea"/>
        <w:numPr>
          <w:ilvl w:val="0"/>
          <w:numId w:val="8"/>
        </w:numPr>
        <w:suppressAutoHyphens/>
        <w:ind w:left="567" w:hanging="567"/>
        <w:rPr>
          <w:rFonts w:cs="Arial"/>
        </w:rPr>
      </w:pPr>
      <w:r w:rsidRPr="008E1BC3">
        <w:rPr>
          <w:rFonts w:cs="Arial"/>
        </w:rPr>
        <w:t>Perceel 5: Containerunits</w:t>
      </w:r>
    </w:p>
    <w:p w14:paraId="411F356C" w14:textId="77777777" w:rsidR="008A02C8" w:rsidRPr="008E1BC3" w:rsidRDefault="008A02C8" w:rsidP="00012FBD">
      <w:pPr>
        <w:pStyle w:val="Lijstalinea"/>
        <w:numPr>
          <w:ilvl w:val="0"/>
          <w:numId w:val="8"/>
        </w:numPr>
        <w:suppressAutoHyphens/>
        <w:ind w:left="567" w:hanging="567"/>
        <w:rPr>
          <w:rFonts w:cs="Arial"/>
        </w:rPr>
      </w:pPr>
      <w:r w:rsidRPr="008E1BC3">
        <w:rPr>
          <w:rFonts w:cs="Arial"/>
        </w:rPr>
        <w:t>Perceel 6: Aggregaat units</w:t>
      </w:r>
    </w:p>
    <w:p w14:paraId="65515443" w14:textId="77777777" w:rsidR="008A02C8" w:rsidRPr="005B68F6" w:rsidRDefault="008A02C8" w:rsidP="008A02C8">
      <w:pPr>
        <w:suppressAutoHyphens/>
        <w:rPr>
          <w:rFonts w:cs="Arial"/>
          <w:lang w:val="en-US"/>
        </w:rPr>
      </w:pPr>
    </w:p>
    <w:p w14:paraId="7C1A7AFC" w14:textId="77777777" w:rsidR="008A02C8" w:rsidRPr="00FC51EA" w:rsidRDefault="008A02C8" w:rsidP="008A02C8">
      <w:pPr>
        <w:suppressAutoHyphens/>
        <w:rPr>
          <w:rFonts w:cs="Arial"/>
        </w:rPr>
      </w:pPr>
      <w:r w:rsidRPr="00F427AC">
        <w:rPr>
          <w:rFonts w:cs="Arial"/>
        </w:rPr>
        <w:t>Zie voor een volledig overzicht bijlage 17 Overzicht materieel alle percelen excl. perceel 4.</w:t>
      </w:r>
    </w:p>
    <w:p w14:paraId="4800F5FC" w14:textId="3716BF9A" w:rsidR="007B7775" w:rsidRDefault="00A310F3" w:rsidP="009C4597">
      <w:pPr>
        <w:pStyle w:val="Kop2"/>
      </w:pPr>
      <w:bookmarkStart w:id="19" w:name="_Toc204870836"/>
      <w:r>
        <w:t>Herzieningsclausule</w:t>
      </w:r>
      <w:bookmarkEnd w:id="19"/>
    </w:p>
    <w:p w14:paraId="0C15A5E2" w14:textId="41B34B7F" w:rsidR="00A7246F" w:rsidRPr="00A7246F" w:rsidRDefault="00A7246F" w:rsidP="00A7246F">
      <w:r>
        <w:t>De Aanbestedende Dienst behoudt zich uitdrukkelijk het recht voor om gedurende de looptijd van de Raamovereen</w:t>
      </w:r>
      <w:r w:rsidRPr="00020A46">
        <w:t xml:space="preserve">komst de aantallen materieel te verhogen, en daarmee ook de maximale waarde van de </w:t>
      </w:r>
      <w:r w:rsidR="00710A8A">
        <w:t>Raam</w:t>
      </w:r>
      <w:r w:rsidRPr="00020A46">
        <w:t>overeenkomst aan te passen, voor de</w:t>
      </w:r>
      <w:r>
        <w:t xml:space="preserve"> onderstaande percelen:</w:t>
      </w:r>
    </w:p>
    <w:p w14:paraId="358981FB" w14:textId="77777777" w:rsidR="00A7246F" w:rsidRPr="00A7246F" w:rsidRDefault="00A7246F" w:rsidP="00012FBD">
      <w:pPr>
        <w:numPr>
          <w:ilvl w:val="0"/>
          <w:numId w:val="23"/>
        </w:numPr>
      </w:pPr>
      <w:r w:rsidRPr="00A7246F">
        <w:rPr>
          <w:b/>
          <w:bCs/>
        </w:rPr>
        <w:t>Perceel 1</w:t>
      </w:r>
      <w:r w:rsidRPr="00A7246F">
        <w:t>: Voertuigen "Mercedes"</w:t>
      </w:r>
    </w:p>
    <w:p w14:paraId="774C3A78" w14:textId="77777777" w:rsidR="00A7246F" w:rsidRPr="00A7246F" w:rsidRDefault="00A7246F" w:rsidP="00012FBD">
      <w:pPr>
        <w:numPr>
          <w:ilvl w:val="0"/>
          <w:numId w:val="23"/>
        </w:numPr>
      </w:pPr>
      <w:r w:rsidRPr="00A7246F">
        <w:rPr>
          <w:b/>
          <w:bCs/>
        </w:rPr>
        <w:t>Perceel 2</w:t>
      </w:r>
      <w:r w:rsidRPr="00A7246F">
        <w:t>: Voertuigen "Volkswagen"</w:t>
      </w:r>
    </w:p>
    <w:p w14:paraId="426C07F4" w14:textId="77777777" w:rsidR="00A7246F" w:rsidRPr="00A7246F" w:rsidRDefault="00A7246F" w:rsidP="00012FBD">
      <w:pPr>
        <w:numPr>
          <w:ilvl w:val="0"/>
          <w:numId w:val="23"/>
        </w:numPr>
      </w:pPr>
      <w:r w:rsidRPr="00A7246F">
        <w:rPr>
          <w:b/>
          <w:bCs/>
        </w:rPr>
        <w:t>Perceel 3</w:t>
      </w:r>
      <w:r w:rsidRPr="00A7246F">
        <w:t>: Voertuigen "Volvo"</w:t>
      </w:r>
    </w:p>
    <w:p w14:paraId="4579E6F2" w14:textId="77777777" w:rsidR="00A7246F" w:rsidRPr="00A7246F" w:rsidRDefault="00A7246F" w:rsidP="00012FBD">
      <w:pPr>
        <w:numPr>
          <w:ilvl w:val="0"/>
          <w:numId w:val="23"/>
        </w:numPr>
      </w:pPr>
      <w:r w:rsidRPr="00A7246F">
        <w:rPr>
          <w:b/>
          <w:bCs/>
        </w:rPr>
        <w:t>Perceel 4</w:t>
      </w:r>
      <w:r w:rsidRPr="00A7246F">
        <w:t>: Mobiel Opstel Punt</w:t>
      </w:r>
    </w:p>
    <w:p w14:paraId="709D9A71" w14:textId="77777777" w:rsidR="00A7246F" w:rsidRPr="00A7246F" w:rsidRDefault="00A7246F" w:rsidP="00012FBD">
      <w:pPr>
        <w:numPr>
          <w:ilvl w:val="0"/>
          <w:numId w:val="23"/>
        </w:numPr>
      </w:pPr>
      <w:r w:rsidRPr="00A7246F">
        <w:rPr>
          <w:b/>
          <w:bCs/>
        </w:rPr>
        <w:t>Perceel 5</w:t>
      </w:r>
      <w:r w:rsidRPr="00A7246F">
        <w:t>: Containerunits</w:t>
      </w:r>
    </w:p>
    <w:p w14:paraId="693ADAA8" w14:textId="77777777" w:rsidR="00A7246F" w:rsidRDefault="00A7246F" w:rsidP="00012FBD">
      <w:pPr>
        <w:numPr>
          <w:ilvl w:val="0"/>
          <w:numId w:val="23"/>
        </w:numPr>
      </w:pPr>
      <w:r w:rsidRPr="00A7246F">
        <w:rPr>
          <w:b/>
          <w:bCs/>
        </w:rPr>
        <w:t>Perceel 6</w:t>
      </w:r>
      <w:r w:rsidRPr="00A7246F">
        <w:t>: Aggregaat units</w:t>
      </w:r>
    </w:p>
    <w:p w14:paraId="7350F410" w14:textId="77777777" w:rsidR="00012FBD" w:rsidRDefault="00012FBD" w:rsidP="00012FBD"/>
    <w:p w14:paraId="6960CBC3" w14:textId="6CC0C721" w:rsidR="00012FBD" w:rsidRPr="00012FBD" w:rsidRDefault="00012FBD" w:rsidP="00012FBD">
      <w:r w:rsidRPr="00012FBD">
        <w:t xml:space="preserve">De verhoging kan noodzakelijk zijn in verband met onvoorziene omstandigheden of gewijzigde behoeften van de aanbestedende dienst binnen de looptijd van de </w:t>
      </w:r>
      <w:r w:rsidR="009B50F8">
        <w:t>Raamo</w:t>
      </w:r>
      <w:r w:rsidRPr="00012FBD">
        <w:t>vereenkomst. Een dergelijke wijziging zal uitsluitend plaatsvinden onder de volgende voorwaarden:</w:t>
      </w:r>
    </w:p>
    <w:p w14:paraId="4175DF2B" w14:textId="77777777" w:rsidR="00012FBD" w:rsidRPr="00012FBD" w:rsidRDefault="00012FBD" w:rsidP="00012FBD">
      <w:pPr>
        <w:numPr>
          <w:ilvl w:val="0"/>
          <w:numId w:val="26"/>
        </w:numPr>
      </w:pPr>
      <w:r w:rsidRPr="00012FBD">
        <w:t>De aard van de prestaties blijft ongewijzigd;</w:t>
      </w:r>
    </w:p>
    <w:p w14:paraId="61FF3A9A" w14:textId="77777777" w:rsidR="00012FBD" w:rsidRPr="00012FBD" w:rsidRDefault="00012FBD" w:rsidP="00012FBD">
      <w:pPr>
        <w:numPr>
          <w:ilvl w:val="0"/>
          <w:numId w:val="26"/>
        </w:numPr>
      </w:pPr>
      <w:r w:rsidRPr="00012FBD">
        <w:t>De wijziging blijft binnen de grenzen van hetgeen redelijkerwijs voorzienbaar is, gelet op het voorwerp en de aard van de opdracht;</w:t>
      </w:r>
    </w:p>
    <w:p w14:paraId="177818D0" w14:textId="0B1B440D" w:rsidR="00012FBD" w:rsidRPr="00012FBD" w:rsidRDefault="00012FBD" w:rsidP="00012FBD">
      <w:pPr>
        <w:numPr>
          <w:ilvl w:val="0"/>
          <w:numId w:val="26"/>
        </w:numPr>
      </w:pPr>
      <w:r w:rsidRPr="00012FBD">
        <w:t xml:space="preserve">De verhoging van de waarde per perceel bedraagt maximaal 30% van de </w:t>
      </w:r>
      <w:r>
        <w:t xml:space="preserve">maximale </w:t>
      </w:r>
      <w:r w:rsidRPr="00012FBD">
        <w:t xml:space="preserve"> waarde van het betreffende perceel.</w:t>
      </w:r>
    </w:p>
    <w:p w14:paraId="755CA87E" w14:textId="77777777" w:rsidR="00012FBD" w:rsidRPr="00012FBD" w:rsidRDefault="00012FBD" w:rsidP="00012FBD">
      <w:r w:rsidRPr="00012FBD">
        <w:lastRenderedPageBreak/>
        <w:t>Voorbeelden van mogelijke wijzigingen binnen deze kaders zijn onder meer:</w:t>
      </w:r>
    </w:p>
    <w:p w14:paraId="7EB8EE2B" w14:textId="2BD5FCA7" w:rsidR="00012FBD" w:rsidRPr="00012FBD" w:rsidRDefault="00012FBD" w:rsidP="00012FBD">
      <w:pPr>
        <w:numPr>
          <w:ilvl w:val="0"/>
          <w:numId w:val="27"/>
        </w:numPr>
      </w:pPr>
      <w:r w:rsidRPr="00012FBD">
        <w:t>Wijzigingen in de onderdelen van de te onderhouden voertuigen</w:t>
      </w:r>
      <w:r>
        <w:t>, containers</w:t>
      </w:r>
      <w:r w:rsidRPr="00012FBD">
        <w:t xml:space="preserve"> of </w:t>
      </w:r>
      <w:r>
        <w:t xml:space="preserve">overig </w:t>
      </w:r>
      <w:r w:rsidRPr="00012FBD">
        <w:t xml:space="preserve">materieel, bijvoorbeeld indien andere voertuigtypen onder deze </w:t>
      </w:r>
      <w:r w:rsidR="00710A8A">
        <w:t>Raam</w:t>
      </w:r>
      <w:r w:rsidRPr="00012FBD">
        <w:t>overeenkomst worden gebracht;</w:t>
      </w:r>
    </w:p>
    <w:p w14:paraId="1795E654" w14:textId="35008F60" w:rsidR="00012FBD" w:rsidRPr="00012FBD" w:rsidRDefault="00012FBD" w:rsidP="00012FBD">
      <w:pPr>
        <w:numPr>
          <w:ilvl w:val="0"/>
          <w:numId w:val="27"/>
        </w:numPr>
      </w:pPr>
      <w:r w:rsidRPr="00012FBD">
        <w:t>Wijzigingen in het type</w:t>
      </w:r>
      <w:r>
        <w:t>/merk</w:t>
      </w:r>
      <w:r w:rsidRPr="00012FBD">
        <w:t xml:space="preserve"> voertuigen</w:t>
      </w:r>
      <w:r>
        <w:t>, container en/of overig materieel</w:t>
      </w:r>
      <w:r w:rsidRPr="00012FBD">
        <w:t xml:space="preserve"> dat onder de </w:t>
      </w:r>
      <w:r w:rsidR="00710A8A">
        <w:t>Raam</w:t>
      </w:r>
      <w:r w:rsidRPr="00012FBD">
        <w:t>overeenkomst valt.</w:t>
      </w:r>
    </w:p>
    <w:p w14:paraId="0C20FD9F" w14:textId="534547EA" w:rsidR="00A06D18" w:rsidRDefault="00A06D18" w:rsidP="00747E5C">
      <w:r>
        <w:t xml:space="preserve">Naast </w:t>
      </w:r>
      <w:r w:rsidRPr="00012FBD">
        <w:t xml:space="preserve">een verhoging gedurende de looptijd van de Raamovereenkomst, behoudt de Aanbestedende Dienst zich altijd het recht voor om </w:t>
      </w:r>
      <w:r w:rsidR="0027081A" w:rsidRPr="00012FBD">
        <w:t xml:space="preserve">de aantallen materieel te verlagen indien noodzakelijk, </w:t>
      </w:r>
      <w:r w:rsidR="00A87E26" w:rsidRPr="00012FBD">
        <w:t xml:space="preserve">bijvoorbeeld in het geval dat een voertuig </w:t>
      </w:r>
      <w:r w:rsidR="00EA724D" w:rsidRPr="00012FBD">
        <w:t>afgeschreven is en niet wordt vervangen.</w:t>
      </w:r>
      <w:r w:rsidR="00EA724D">
        <w:t xml:space="preserve"> </w:t>
      </w:r>
    </w:p>
    <w:p w14:paraId="1C00CAE4" w14:textId="77777777" w:rsidR="00EA724D" w:rsidRDefault="00EA724D" w:rsidP="00747E5C"/>
    <w:p w14:paraId="6F56CABD" w14:textId="4D8FF554" w:rsidR="00747E5C" w:rsidRDefault="00747E5C" w:rsidP="00747E5C">
      <w:r>
        <w:t>Uitsluitend de Aanbestedende Dienst is bevoegd om deze herzieningsclausule</w:t>
      </w:r>
      <w:r w:rsidR="002C15C4">
        <w:t xml:space="preserve"> in werking te stellen</w:t>
      </w:r>
      <w:r>
        <w:t xml:space="preserve">. De inschakeling van deze mogelijkheid wordt te allen tijde schriftelijk kenbaar gemaakt aan de betreffende </w:t>
      </w:r>
      <w:r w:rsidR="002C15C4">
        <w:t>O</w:t>
      </w:r>
      <w:r>
        <w:t>pdrachtnemer, onder vermelding van de aard en omvang van de wijziging.</w:t>
      </w:r>
    </w:p>
    <w:p w14:paraId="6FAC9E02" w14:textId="77777777" w:rsidR="00747E5C" w:rsidRDefault="00747E5C" w:rsidP="00747E5C"/>
    <w:p w14:paraId="4EA491B9" w14:textId="3CBC4BC3" w:rsidR="00747E5C" w:rsidRDefault="00747E5C" w:rsidP="00747E5C">
      <w:r>
        <w:t xml:space="preserve">Deze herzieningsmogelijkheid is reeds bij het opstellen van deze aanbestedingsprocedure in aanmerking genomen en vormt een wezenlijk onderdeel van de </w:t>
      </w:r>
      <w:r w:rsidR="00710A8A">
        <w:t>Raam</w:t>
      </w:r>
      <w:r>
        <w:t>overeenkomst.</w:t>
      </w:r>
      <w:r w:rsidR="002C15C4">
        <w:t xml:space="preserve"> </w:t>
      </w:r>
      <w:r>
        <w:t xml:space="preserve">Aan deze clausule kunnen door de </w:t>
      </w:r>
      <w:r w:rsidR="002C15C4">
        <w:t>O</w:t>
      </w:r>
      <w:r>
        <w:t>pdrachtnemer geen rechten worden ontleend met betrekking tot een gegarandeerde afname of automatische uitbreiding.</w:t>
      </w:r>
    </w:p>
    <w:p w14:paraId="3AD3A700" w14:textId="77777777" w:rsidR="00A7246F" w:rsidRDefault="00A7246F" w:rsidP="005A42D1"/>
    <w:p w14:paraId="1994680D" w14:textId="749FBAFA" w:rsidR="00A7246F" w:rsidRDefault="00A7246F" w:rsidP="00A7246F">
      <w:r>
        <w:t>Wijzigingen als hier genoemd gelden als herzieningsclausules in de zin van artikel 2.163c Aanbestedingswet 2012.</w:t>
      </w:r>
    </w:p>
    <w:p w14:paraId="4F08C5FC" w14:textId="7015978E" w:rsidR="002F6C08" w:rsidRDefault="002F6C08" w:rsidP="002F6C08">
      <w:pPr>
        <w:pStyle w:val="Kop2"/>
      </w:pPr>
      <w:bookmarkStart w:id="20" w:name="_Toc204870837"/>
      <w:r>
        <w:t>Afroepen onder de Raamovereenkomst</w:t>
      </w:r>
      <w:bookmarkEnd w:id="20"/>
    </w:p>
    <w:p w14:paraId="1EF5F0E8" w14:textId="7504E57A" w:rsidR="002F6C08" w:rsidRDefault="002F6C08" w:rsidP="002F6C08">
      <w:r w:rsidRPr="002F6C08">
        <w:t xml:space="preserve">Binnen de </w:t>
      </w:r>
      <w:r>
        <w:t>R</w:t>
      </w:r>
      <w:r w:rsidRPr="002F6C08">
        <w:t xml:space="preserve">aamovereenkomst zijn de algemene voorwaarden, tarieven en prestatie-eisen reeds overeengekomen. Voor het daadwerkelijk uitvoeren van onderhoudswerkzaamheden worden </w:t>
      </w:r>
      <w:r>
        <w:t>N</w:t>
      </w:r>
      <w:r w:rsidRPr="002F6C08">
        <w:t xml:space="preserve">adere </w:t>
      </w:r>
      <w:r>
        <w:t>O</w:t>
      </w:r>
      <w:r w:rsidRPr="002F6C08">
        <w:t>vereenkomsten (afroepopdrachten) verstrekt, afhankelijk van het soort onderhoud:</w:t>
      </w:r>
    </w:p>
    <w:p w14:paraId="5E1F9D29" w14:textId="77777777" w:rsidR="002F6C08" w:rsidRPr="002F6C08" w:rsidRDefault="002F6C08" w:rsidP="002F6C08"/>
    <w:p w14:paraId="5C27AECD" w14:textId="77777777" w:rsidR="002F6C08" w:rsidRPr="002F6C08" w:rsidRDefault="002F6C08" w:rsidP="002F6C08">
      <w:pPr>
        <w:rPr>
          <w:b/>
          <w:bCs/>
        </w:rPr>
      </w:pPr>
      <w:r w:rsidRPr="002F6C08">
        <w:rPr>
          <w:b/>
          <w:bCs/>
        </w:rPr>
        <w:t>1. Preventief onderhoud</w:t>
      </w:r>
    </w:p>
    <w:p w14:paraId="7969C2FD" w14:textId="5D081B16" w:rsidR="002F6C08" w:rsidRPr="002F6C08" w:rsidRDefault="002F6C08" w:rsidP="002F6C08">
      <w:r w:rsidRPr="002F6C08">
        <w:t xml:space="preserve">Voor periodiek en gepland onderhoud (preventief onderhoud) wordt de </w:t>
      </w:r>
      <w:r w:rsidR="00710A8A">
        <w:t>N</w:t>
      </w:r>
      <w:r w:rsidRPr="002F6C08">
        <w:t xml:space="preserve">adere </w:t>
      </w:r>
      <w:r w:rsidR="00710A8A">
        <w:t>O</w:t>
      </w:r>
      <w:r w:rsidRPr="002F6C08">
        <w:t>vereenkomst als volgt</w:t>
      </w:r>
      <w:r w:rsidR="0006399F">
        <w:t xml:space="preserve"> verstrekt</w:t>
      </w:r>
      <w:r w:rsidRPr="002F6C08">
        <w:t>:</w:t>
      </w:r>
    </w:p>
    <w:p w14:paraId="696A5FEA" w14:textId="70B576C2" w:rsidR="002F6C08" w:rsidRPr="002F6C08" w:rsidRDefault="002F6C08" w:rsidP="00012FBD">
      <w:pPr>
        <w:numPr>
          <w:ilvl w:val="0"/>
          <w:numId w:val="24"/>
        </w:numPr>
      </w:pPr>
      <w:r w:rsidRPr="002F6C08">
        <w:rPr>
          <w:b/>
          <w:bCs/>
        </w:rPr>
        <w:t>Opdrachtverstrekking</w:t>
      </w:r>
      <w:r w:rsidRPr="002F6C08">
        <w:t xml:space="preserve">: De </w:t>
      </w:r>
      <w:r w:rsidR="00632622">
        <w:t>O</w:t>
      </w:r>
      <w:r w:rsidRPr="002F6C08">
        <w:t>pdrachtgever verstrekt de afroepopdracht schriftelijk via e-mail.</w:t>
      </w:r>
    </w:p>
    <w:p w14:paraId="30EE8587" w14:textId="77777777" w:rsidR="002F6C08" w:rsidRPr="002F6C08" w:rsidRDefault="002F6C08" w:rsidP="00012FBD">
      <w:pPr>
        <w:numPr>
          <w:ilvl w:val="0"/>
          <w:numId w:val="24"/>
        </w:numPr>
      </w:pPr>
      <w:r w:rsidRPr="002F6C08">
        <w:rPr>
          <w:b/>
          <w:bCs/>
        </w:rPr>
        <w:t>Inhoud van de e-mail</w:t>
      </w:r>
      <w:r w:rsidRPr="002F6C08">
        <w:t>: De opdracht bevat ten minste:</w:t>
      </w:r>
    </w:p>
    <w:p w14:paraId="498546A3" w14:textId="76C4B38C" w:rsidR="002F6C08" w:rsidRPr="002F6C08" w:rsidRDefault="002F6C08" w:rsidP="00012FBD">
      <w:pPr>
        <w:numPr>
          <w:ilvl w:val="1"/>
          <w:numId w:val="24"/>
        </w:numPr>
      </w:pPr>
      <w:r w:rsidRPr="002F6C08">
        <w:t xml:space="preserve">Een verwijzing naar de </w:t>
      </w:r>
      <w:r w:rsidR="00B72FF5">
        <w:t>R</w:t>
      </w:r>
      <w:r w:rsidRPr="002F6C08">
        <w:t>aamovereenkomst;</w:t>
      </w:r>
    </w:p>
    <w:p w14:paraId="18F3B6B4" w14:textId="77777777" w:rsidR="002F6C08" w:rsidRPr="002F6C08" w:rsidRDefault="002F6C08" w:rsidP="00012FBD">
      <w:pPr>
        <w:numPr>
          <w:ilvl w:val="1"/>
          <w:numId w:val="24"/>
        </w:numPr>
      </w:pPr>
      <w:r w:rsidRPr="002F6C08">
        <w:t>Een omschrijving van de uit te voeren werkzaamheden;</w:t>
      </w:r>
    </w:p>
    <w:p w14:paraId="58B4E8E9" w14:textId="77777777" w:rsidR="002F6C08" w:rsidRPr="002F6C08" w:rsidRDefault="002F6C08" w:rsidP="00012FBD">
      <w:pPr>
        <w:numPr>
          <w:ilvl w:val="1"/>
          <w:numId w:val="24"/>
        </w:numPr>
      </w:pPr>
      <w:r w:rsidRPr="002F6C08">
        <w:t>De locatie(s);</w:t>
      </w:r>
    </w:p>
    <w:p w14:paraId="2F582476" w14:textId="77777777" w:rsidR="002F6C08" w:rsidRPr="002F6C08" w:rsidRDefault="002F6C08" w:rsidP="00012FBD">
      <w:pPr>
        <w:numPr>
          <w:ilvl w:val="1"/>
          <w:numId w:val="24"/>
        </w:numPr>
      </w:pPr>
      <w:r w:rsidRPr="002F6C08">
        <w:t>De gewenste uitvoeringsdatum of -periode;</w:t>
      </w:r>
    </w:p>
    <w:p w14:paraId="637B9955" w14:textId="77777777" w:rsidR="002F6C08" w:rsidRPr="002F6C08" w:rsidRDefault="002F6C08" w:rsidP="00012FBD">
      <w:pPr>
        <w:numPr>
          <w:ilvl w:val="1"/>
          <w:numId w:val="24"/>
        </w:numPr>
      </w:pPr>
      <w:r w:rsidRPr="002F6C08">
        <w:t>Eventuele bijzonderheden of aanvullende instructies.</w:t>
      </w:r>
    </w:p>
    <w:p w14:paraId="17B64340" w14:textId="46889CB1" w:rsidR="002F6C08" w:rsidRDefault="002F6C08" w:rsidP="00012FBD">
      <w:pPr>
        <w:numPr>
          <w:ilvl w:val="0"/>
          <w:numId w:val="24"/>
        </w:numPr>
      </w:pPr>
      <w:r w:rsidRPr="002F6C08">
        <w:rPr>
          <w:b/>
          <w:bCs/>
        </w:rPr>
        <w:t>Bevestiging</w:t>
      </w:r>
      <w:r w:rsidRPr="002F6C08">
        <w:t xml:space="preserve">: De </w:t>
      </w:r>
      <w:r w:rsidR="00632622">
        <w:t>O</w:t>
      </w:r>
      <w:r w:rsidRPr="002F6C08">
        <w:t>pdrachtnemer bevestigt de ontvangst en akkoordverklaring van de opdracht eveneens schriftelijk via e-mail.</w:t>
      </w:r>
    </w:p>
    <w:p w14:paraId="11A23F0E" w14:textId="77777777" w:rsidR="002F6C08" w:rsidRPr="002F6C08" w:rsidRDefault="002F6C08" w:rsidP="002F6C08">
      <w:pPr>
        <w:ind w:left="720"/>
      </w:pPr>
    </w:p>
    <w:p w14:paraId="463E9AE8" w14:textId="31154C63" w:rsidR="002F6C08" w:rsidRPr="008E1BC3" w:rsidRDefault="002F6C08" w:rsidP="002F6C08">
      <w:pPr>
        <w:rPr>
          <w:b/>
          <w:bCs/>
        </w:rPr>
      </w:pPr>
      <w:r w:rsidRPr="002F6C08">
        <w:rPr>
          <w:b/>
          <w:bCs/>
        </w:rPr>
        <w:t xml:space="preserve">2. </w:t>
      </w:r>
      <w:r w:rsidR="00327E80">
        <w:rPr>
          <w:b/>
          <w:bCs/>
        </w:rPr>
        <w:t>Correctief</w:t>
      </w:r>
      <w:r w:rsidR="00327E80" w:rsidRPr="002F6C08">
        <w:rPr>
          <w:b/>
          <w:bCs/>
        </w:rPr>
        <w:t xml:space="preserve"> </w:t>
      </w:r>
      <w:r w:rsidRPr="002F6C08">
        <w:rPr>
          <w:b/>
          <w:bCs/>
        </w:rPr>
        <w:t>on</w:t>
      </w:r>
      <w:r w:rsidRPr="008E1BC3">
        <w:rPr>
          <w:b/>
          <w:bCs/>
        </w:rPr>
        <w:t>derhoud (indien van toepassing)</w:t>
      </w:r>
    </w:p>
    <w:p w14:paraId="6AC99A02" w14:textId="777EFE1B" w:rsidR="002F6C08" w:rsidRPr="002F6C08" w:rsidRDefault="002F6C08" w:rsidP="002F6C08">
      <w:r w:rsidRPr="008E1BC3">
        <w:t>Voor storingen of calamiteiten die directe actie vereisen</w:t>
      </w:r>
      <w:r w:rsidRPr="002F6C08">
        <w:t xml:space="preserve"> (repressief onderhoud) wordt de afroepopdracht als volgt</w:t>
      </w:r>
      <w:r w:rsidR="0006399F">
        <w:t xml:space="preserve"> verstrekt</w:t>
      </w:r>
      <w:r w:rsidRPr="002F6C08">
        <w:t>:</w:t>
      </w:r>
    </w:p>
    <w:p w14:paraId="532635DD" w14:textId="03DC73EF" w:rsidR="002F6C08" w:rsidRPr="002F6C08" w:rsidRDefault="002F6C08" w:rsidP="00012FBD">
      <w:pPr>
        <w:numPr>
          <w:ilvl w:val="0"/>
          <w:numId w:val="25"/>
        </w:numPr>
      </w:pPr>
      <w:r w:rsidRPr="002F6C08">
        <w:rPr>
          <w:b/>
          <w:bCs/>
        </w:rPr>
        <w:lastRenderedPageBreak/>
        <w:t>Initiële melding</w:t>
      </w:r>
      <w:r w:rsidRPr="002F6C08">
        <w:t xml:space="preserve">: De </w:t>
      </w:r>
      <w:r>
        <w:t>O</w:t>
      </w:r>
      <w:r w:rsidRPr="002F6C08">
        <w:t xml:space="preserve">pdrachtgever neemt telefonisch contact op met de </w:t>
      </w:r>
      <w:r>
        <w:t>O</w:t>
      </w:r>
      <w:r w:rsidRPr="002F6C08">
        <w:t>pdrachtnemer om de storing te melden en directe inzet te verzoeken.</w:t>
      </w:r>
    </w:p>
    <w:p w14:paraId="7BED31ED" w14:textId="77777777" w:rsidR="002F6C08" w:rsidRPr="002F6C08" w:rsidRDefault="002F6C08" w:rsidP="00012FBD">
      <w:pPr>
        <w:numPr>
          <w:ilvl w:val="0"/>
          <w:numId w:val="25"/>
        </w:numPr>
      </w:pPr>
      <w:r w:rsidRPr="002F6C08">
        <w:rPr>
          <w:b/>
          <w:bCs/>
        </w:rPr>
        <w:t>Bevestiging</w:t>
      </w:r>
      <w:r w:rsidRPr="002F6C08">
        <w:t>: Na het telefoongesprek wordt de opdracht per e-mail schriftelijk bevestigd.</w:t>
      </w:r>
    </w:p>
    <w:p w14:paraId="55A15EB6" w14:textId="77777777" w:rsidR="002F6C08" w:rsidRPr="002F6C08" w:rsidRDefault="002F6C08" w:rsidP="00012FBD">
      <w:pPr>
        <w:numPr>
          <w:ilvl w:val="0"/>
          <w:numId w:val="25"/>
        </w:numPr>
      </w:pPr>
      <w:r w:rsidRPr="002F6C08">
        <w:rPr>
          <w:b/>
          <w:bCs/>
        </w:rPr>
        <w:t>Inhoud van de bevestiging</w:t>
      </w:r>
      <w:r w:rsidRPr="002F6C08">
        <w:t>: De e-mail bevestigt de gemaakte telefonische afspraken, inclusief:</w:t>
      </w:r>
    </w:p>
    <w:p w14:paraId="2ABB51A6" w14:textId="77777777" w:rsidR="002F6C08" w:rsidRPr="002F6C08" w:rsidRDefault="002F6C08" w:rsidP="00012FBD">
      <w:pPr>
        <w:numPr>
          <w:ilvl w:val="1"/>
          <w:numId w:val="25"/>
        </w:numPr>
      </w:pPr>
      <w:r w:rsidRPr="002F6C08">
        <w:t>De aard van de storing;</w:t>
      </w:r>
    </w:p>
    <w:p w14:paraId="6F380580" w14:textId="77777777" w:rsidR="002F6C08" w:rsidRPr="002F6C08" w:rsidRDefault="002F6C08" w:rsidP="00012FBD">
      <w:pPr>
        <w:numPr>
          <w:ilvl w:val="1"/>
          <w:numId w:val="25"/>
        </w:numPr>
      </w:pPr>
      <w:r w:rsidRPr="002F6C08">
        <w:t>Tijdstip van melding en verwachte responstijd;</w:t>
      </w:r>
    </w:p>
    <w:p w14:paraId="5337E22E" w14:textId="77777777" w:rsidR="002F6C08" w:rsidRPr="002F6C08" w:rsidRDefault="002F6C08" w:rsidP="00012FBD">
      <w:pPr>
        <w:numPr>
          <w:ilvl w:val="1"/>
          <w:numId w:val="25"/>
        </w:numPr>
      </w:pPr>
      <w:r w:rsidRPr="002F6C08">
        <w:t>Locatie;</w:t>
      </w:r>
    </w:p>
    <w:p w14:paraId="21ECE118" w14:textId="77777777" w:rsidR="002F6C08" w:rsidRPr="002F6C08" w:rsidRDefault="002F6C08" w:rsidP="00012FBD">
      <w:pPr>
        <w:numPr>
          <w:ilvl w:val="1"/>
          <w:numId w:val="25"/>
        </w:numPr>
      </w:pPr>
      <w:r w:rsidRPr="002F6C08">
        <w:t>Eventueel overeengekomen aanpak of specifieke instructies;</w:t>
      </w:r>
    </w:p>
    <w:p w14:paraId="17841C27" w14:textId="1744AE54" w:rsidR="002F6C08" w:rsidRPr="002F6C08" w:rsidRDefault="002F6C08" w:rsidP="00012FBD">
      <w:pPr>
        <w:numPr>
          <w:ilvl w:val="1"/>
          <w:numId w:val="25"/>
        </w:numPr>
      </w:pPr>
      <w:r w:rsidRPr="002F6C08">
        <w:t xml:space="preserve">Verwijzing naar de </w:t>
      </w:r>
      <w:r>
        <w:t>R</w:t>
      </w:r>
      <w:r w:rsidRPr="002F6C08">
        <w:t>aamovereenkomst.</w:t>
      </w:r>
    </w:p>
    <w:p w14:paraId="33CE2E18" w14:textId="085CD3A9" w:rsidR="002F6C08" w:rsidRDefault="008E1BC3" w:rsidP="00A7246F">
      <w:r>
        <w:t>Indien er geen directe actie vereist is, wordt de procedure zoals beschreven bij “preventief onderhoud” gevolgd.</w:t>
      </w:r>
    </w:p>
    <w:p w14:paraId="42D57E47" w14:textId="77777777" w:rsidR="002F6C08" w:rsidRDefault="002F6C08" w:rsidP="00A7246F"/>
    <w:p w14:paraId="0D2CC44B" w14:textId="77777777" w:rsidR="009C4597" w:rsidRDefault="009C4597" w:rsidP="009C4597">
      <w:pPr>
        <w:pStyle w:val="Kop2"/>
      </w:pPr>
      <w:bookmarkStart w:id="21" w:name="_Toc204870838"/>
      <w:r>
        <w:t>Informatiebeveiliging binnen de Aanbestedende Dienst</w:t>
      </w:r>
      <w:bookmarkEnd w:id="21"/>
    </w:p>
    <w:p w14:paraId="1F54F5E7" w14:textId="1125D720" w:rsidR="009C4597" w:rsidRDefault="009C4597" w:rsidP="00D95585">
      <w:pPr>
        <w:spacing w:line="276" w:lineRule="auto"/>
      </w:pPr>
      <w:r w:rsidRPr="00555C9B">
        <w:t xml:space="preserve">De Aanbestedende Dienst heeft </w:t>
      </w:r>
      <w:r>
        <w:t xml:space="preserve">een </w:t>
      </w:r>
      <w:r w:rsidRPr="00555C9B">
        <w:t xml:space="preserve">informatiebeveiligingsbeleid. De </w:t>
      </w:r>
      <w:r w:rsidRPr="008E1BC3">
        <w:t xml:space="preserve">Aanbestedende Dienst heeft ervoor gekozen om te voldoen aan de internationale norm ISO 27001. </w:t>
      </w:r>
      <w:r w:rsidR="00D95585" w:rsidRPr="008E1BC3">
        <w:t>Als onderdeel hiervan wordt op basis van risico’s een set aan maatregelen geselecteerd waaraan Opdrachtnemer zich dient te houden bij de uitvoering van de opdracht. Deze maatregelen zijn terug te vinden in het Programma van Eisen.</w:t>
      </w:r>
    </w:p>
    <w:p w14:paraId="196A5698" w14:textId="77777777" w:rsidR="009C4597" w:rsidRDefault="009C4597" w:rsidP="009C4597">
      <w:pPr>
        <w:pStyle w:val="Kop2"/>
      </w:pPr>
      <w:bookmarkStart w:id="22" w:name="_Toc204870839"/>
      <w:r>
        <w:t>Bewaren</w:t>
      </w:r>
      <w:bookmarkEnd w:id="22"/>
    </w:p>
    <w:p w14:paraId="1F88B720" w14:textId="6B8B00A9" w:rsidR="009C4597" w:rsidRPr="00555C9B" w:rsidRDefault="009C4597" w:rsidP="009C4597">
      <w:pPr>
        <w:spacing w:line="276" w:lineRule="auto"/>
      </w:pPr>
      <w:r w:rsidRPr="00555C9B">
        <w:t xml:space="preserve">Voor de bewaartermijn van de </w:t>
      </w:r>
      <w:r>
        <w:t>inkoop</w:t>
      </w:r>
      <w:r w:rsidRPr="00555C9B">
        <w:t xml:space="preserve">dossiers is de Aanbestedende Dienst gebonden aan wettelijke termijnen. </w:t>
      </w:r>
      <w:r>
        <w:t>Inkoop</w:t>
      </w:r>
      <w:r w:rsidRPr="00555C9B">
        <w:t>dossiers worden in ieder geval niet langer bewaard dan tien</w:t>
      </w:r>
      <w:r w:rsidR="008E7ABF">
        <w:t xml:space="preserve"> (10)</w:t>
      </w:r>
      <w:r w:rsidRPr="00555C9B">
        <w:t xml:space="preserve"> jaar. </w:t>
      </w:r>
    </w:p>
    <w:p w14:paraId="5AE5F90D" w14:textId="77777777" w:rsidR="009C4597" w:rsidRDefault="009C4597">
      <w:r>
        <w:br w:type="page"/>
      </w:r>
    </w:p>
    <w:p w14:paraId="43904AEE" w14:textId="77777777" w:rsidR="009C4597" w:rsidRDefault="009C4597" w:rsidP="009C4597">
      <w:pPr>
        <w:pStyle w:val="Kop1"/>
      </w:pPr>
      <w:bookmarkStart w:id="23" w:name="_Toc204870840"/>
      <w:r>
        <w:lastRenderedPageBreak/>
        <w:t>Aanbestedingsprocedure</w:t>
      </w:r>
      <w:bookmarkEnd w:id="23"/>
      <w:r>
        <w:t xml:space="preserve"> </w:t>
      </w:r>
    </w:p>
    <w:p w14:paraId="119752D2" w14:textId="70329209" w:rsidR="009C4597" w:rsidRDefault="00900981" w:rsidP="00900981">
      <w:pPr>
        <w:pStyle w:val="Kop2"/>
      </w:pPr>
      <w:bookmarkStart w:id="24" w:name="_Toc204870841"/>
      <w:r>
        <w:t xml:space="preserve">Europese openbare </w:t>
      </w:r>
      <w:r w:rsidRPr="00555C9B">
        <w:t>aanbestedingsprocedure</w:t>
      </w:r>
      <w:bookmarkEnd w:id="24"/>
    </w:p>
    <w:p w14:paraId="412A2CC2" w14:textId="0B771A3F" w:rsidR="00900981" w:rsidRPr="00555C9B" w:rsidRDefault="00900981" w:rsidP="00AD1FA5">
      <w:pPr>
        <w:suppressAutoHyphens/>
      </w:pPr>
      <w:r w:rsidRPr="00555C9B">
        <w:t xml:space="preserve">Voor de aanbesteding van de Opdracht hanteert de Aanbestedende Dienst de Europese </w:t>
      </w:r>
      <w:r w:rsidRPr="008E1BC3">
        <w:t>openbare aanbestedingsprocedure.</w:t>
      </w:r>
    </w:p>
    <w:p w14:paraId="0A03EE77" w14:textId="77777777" w:rsidR="00900981" w:rsidRPr="00555C9B" w:rsidRDefault="00900981" w:rsidP="00900981">
      <w:pPr>
        <w:suppressAutoHyphens/>
      </w:pPr>
    </w:p>
    <w:p w14:paraId="53DFF27E" w14:textId="06BBB1D9" w:rsidR="007161E9" w:rsidRPr="00555C9B" w:rsidRDefault="007161E9" w:rsidP="007161E9">
      <w:pPr>
        <w:suppressAutoHyphens/>
      </w:pPr>
      <w:r>
        <w:t xml:space="preserve">Op deze </w:t>
      </w:r>
      <w:r w:rsidRPr="00555C9B">
        <w:t>aanbestedingsprocedure is de Aanbestedingswet 2012</w:t>
      </w:r>
      <w:r>
        <w:t xml:space="preserve"> van toepassing</w:t>
      </w:r>
      <w:r w:rsidRPr="00555C9B">
        <w:t xml:space="preserve">. Voor het overige is op de onderhavige procedure en de daaruit voortvloeiende </w:t>
      </w:r>
      <w:r w:rsidR="00710A8A">
        <w:t>Raamo</w:t>
      </w:r>
      <w:r w:rsidRPr="00555C9B">
        <w:t>vereenkomst het Nederlandse recht van toepassing, met uitsluiting van het Weens Koopverdrag.</w:t>
      </w:r>
      <w:r>
        <w:t xml:space="preserve"> </w:t>
      </w:r>
      <w:bookmarkStart w:id="25" w:name="_Hlk185499233"/>
      <w:r>
        <w:t xml:space="preserve">In het bijzonder wordt in dit kader gewezen op </w:t>
      </w:r>
      <w:r w:rsidR="004C3AD1">
        <w:t xml:space="preserve">het verbod om te gunnen </w:t>
      </w:r>
      <w:r>
        <w:t xml:space="preserve">aan Russische partijen. </w:t>
      </w:r>
      <w:r w:rsidR="00FA6E66">
        <w:t xml:space="preserve">Inschrijvers dienen daartoe een verklaring van niet-Russische inmenging in te dienen bij hun </w:t>
      </w:r>
      <w:r w:rsidR="00CA2DFB">
        <w:t>I</w:t>
      </w:r>
      <w:r w:rsidR="00FA6E66">
        <w:t xml:space="preserve">nschrijving.  </w:t>
      </w:r>
      <w:bookmarkEnd w:id="25"/>
    </w:p>
    <w:p w14:paraId="5166AC81" w14:textId="77777777" w:rsidR="00900981" w:rsidRPr="00555C9B" w:rsidRDefault="00900981" w:rsidP="00900981">
      <w:pPr>
        <w:suppressAutoHyphens/>
      </w:pPr>
    </w:p>
    <w:p w14:paraId="2A64F266" w14:textId="0726FF09" w:rsidR="00900981" w:rsidRPr="00BE2527" w:rsidRDefault="00900981" w:rsidP="00BE2527">
      <w:pPr>
        <w:tabs>
          <w:tab w:val="left" w:pos="567"/>
        </w:tabs>
        <w:suppressAutoHyphens/>
        <w:rPr>
          <w:rFonts w:cs="Arial"/>
        </w:rPr>
      </w:pPr>
      <w:r w:rsidRPr="00555C9B">
        <w:t xml:space="preserve">De Aanbestedende Dienst acht het voor de aanbesteding van de onderhavige Opdracht geschikt en proportioneel om de Europese openbare aanbestedingsprocedure te hanteren. De Aanbestedende Dienst heeft voorafgaand aan zijn besluit om de Europese openbare procedure te </w:t>
      </w:r>
      <w:r w:rsidRPr="008E1BC3">
        <w:t>hanteren een marktverkenning uitgevoerd. Uit deze</w:t>
      </w:r>
      <w:r w:rsidRPr="008E1BC3">
        <w:rPr>
          <w:rFonts w:cs="Arial"/>
        </w:rPr>
        <w:t xml:space="preserve"> marktverkenning is gebleken dat het aantal potentiële Inschrijvers dat geïnteresseerd kan zijn om deel te nemen aan deze aanbestedingsprocedure niet voldoende groot is om een Europese niet-openbare aanbestedingsprocedure te organiseren. Met een Europese openbare aanbestedingsprocedure lijkt dan ook de meeste concurrentie voor de Opdracht te worden gegenereerd. Daarnaast is de Aanbestedende Dienst van mening dat het opstellen van een Inschrijving voor deze aanbestedingsprocedure – met name nu gewerkt wordt met het UEA – niet een dermate grote inspanning voor de Inschrijvers oplevert, dat zij gehouden is om een Europese </w:t>
      </w:r>
      <w:r w:rsidR="0082482C" w:rsidRPr="008E1BC3">
        <w:rPr>
          <w:rFonts w:cs="Arial"/>
        </w:rPr>
        <w:t>niet-</w:t>
      </w:r>
      <w:r w:rsidRPr="008E1BC3">
        <w:rPr>
          <w:rFonts w:cs="Arial"/>
        </w:rPr>
        <w:t>openbare aanbestedingsprocedure te organiseren.</w:t>
      </w:r>
    </w:p>
    <w:p w14:paraId="7DB3F4B0" w14:textId="77777777" w:rsidR="00900981" w:rsidRDefault="00900981" w:rsidP="00900981">
      <w:pPr>
        <w:pStyle w:val="Kop2"/>
      </w:pPr>
      <w:bookmarkStart w:id="26" w:name="_Toc204870842"/>
      <w:r>
        <w:t>Contactpersoon</w:t>
      </w:r>
      <w:bookmarkEnd w:id="26"/>
    </w:p>
    <w:p w14:paraId="7BBF08A2" w14:textId="77777777" w:rsidR="00900981" w:rsidRPr="00555C9B" w:rsidRDefault="00900981" w:rsidP="00900981">
      <w:pPr>
        <w:suppressAutoHyphens/>
      </w:pPr>
      <w:r w:rsidRPr="00555C9B">
        <w:t xml:space="preserve">De communicatie in het kader van de onderhavige aanbestedingsprocedure, direct dan wel indirect, dient uitsluitend via TenderNed te verlopen en ook uitsluitend – via TenderNed - met de onderstaande contactpersoon . </w:t>
      </w:r>
    </w:p>
    <w:p w14:paraId="6ABB2310" w14:textId="77777777" w:rsidR="00900981" w:rsidRPr="00555C9B" w:rsidRDefault="00900981" w:rsidP="00900981">
      <w:pPr>
        <w:suppressAutoHyphens/>
      </w:pPr>
    </w:p>
    <w:tbl>
      <w:tblPr>
        <w:tblStyle w:val="Tabelraster"/>
        <w:tblW w:w="0" w:type="auto"/>
        <w:tblLook w:val="04A0" w:firstRow="1" w:lastRow="0" w:firstColumn="1" w:lastColumn="0" w:noHBand="0" w:noVBand="1"/>
      </w:tblPr>
      <w:tblGrid>
        <w:gridCol w:w="4105"/>
        <w:gridCol w:w="4106"/>
      </w:tblGrid>
      <w:tr w:rsidR="00900981" w:rsidRPr="00555C9B" w14:paraId="77B66052" w14:textId="77777777" w:rsidTr="00364482">
        <w:trPr>
          <w:cnfStyle w:val="100000000000" w:firstRow="1" w:lastRow="0" w:firstColumn="0" w:lastColumn="0" w:oddVBand="0" w:evenVBand="0" w:oddHBand="0" w:evenHBand="0" w:firstRowFirstColumn="0" w:firstRowLastColumn="0" w:lastRowFirstColumn="0" w:lastRowLastColumn="0"/>
        </w:trPr>
        <w:tc>
          <w:tcPr>
            <w:tcW w:w="4105" w:type="dxa"/>
            <w:hideMark/>
          </w:tcPr>
          <w:p w14:paraId="283D1287" w14:textId="77777777" w:rsidR="00900981" w:rsidRPr="00900981" w:rsidRDefault="00900981" w:rsidP="00EC06A8">
            <w:pPr>
              <w:suppressAutoHyphens/>
              <w:rPr>
                <w:b/>
                <w:bCs/>
              </w:rPr>
            </w:pPr>
            <w:r w:rsidRPr="00900981">
              <w:rPr>
                <w:b/>
                <w:bCs/>
              </w:rPr>
              <w:t>Contactgegevens</w:t>
            </w:r>
          </w:p>
        </w:tc>
        <w:tc>
          <w:tcPr>
            <w:tcW w:w="4106" w:type="dxa"/>
            <w:hideMark/>
          </w:tcPr>
          <w:p w14:paraId="49FC863B" w14:textId="77777777" w:rsidR="00900981" w:rsidRPr="00555C9B" w:rsidRDefault="00900981" w:rsidP="00EC06A8">
            <w:pPr>
              <w:suppressAutoHyphens/>
              <w:rPr>
                <w:rFonts w:eastAsia="MS Mincho" w:cs="Arial"/>
                <w:bCs/>
                <w:color w:val="00314E"/>
                <w:sz w:val="60"/>
                <w:szCs w:val="32"/>
              </w:rPr>
            </w:pPr>
          </w:p>
        </w:tc>
      </w:tr>
      <w:tr w:rsidR="00900981" w:rsidRPr="00555C9B" w14:paraId="240A2ACF" w14:textId="77777777" w:rsidTr="00364482">
        <w:trPr>
          <w:cnfStyle w:val="000000100000" w:firstRow="0" w:lastRow="0" w:firstColumn="0" w:lastColumn="0" w:oddVBand="0" w:evenVBand="0" w:oddHBand="1" w:evenHBand="0" w:firstRowFirstColumn="0" w:firstRowLastColumn="0" w:lastRowFirstColumn="0" w:lastRowLastColumn="0"/>
        </w:trPr>
        <w:tc>
          <w:tcPr>
            <w:tcW w:w="4105" w:type="dxa"/>
          </w:tcPr>
          <w:p w14:paraId="2A9A104B" w14:textId="77777777" w:rsidR="00900981" w:rsidRPr="00555C9B" w:rsidRDefault="00900981" w:rsidP="00EC06A8">
            <w:pPr>
              <w:suppressAutoHyphens/>
            </w:pPr>
            <w:r w:rsidRPr="00555C9B">
              <w:t>Naam contactpersoon</w:t>
            </w:r>
          </w:p>
        </w:tc>
        <w:tc>
          <w:tcPr>
            <w:tcW w:w="4106" w:type="dxa"/>
          </w:tcPr>
          <w:p w14:paraId="736FD34D" w14:textId="088B4C72" w:rsidR="00900981" w:rsidRPr="00555C9B" w:rsidRDefault="00C44415" w:rsidP="00EC06A8">
            <w:pPr>
              <w:suppressAutoHyphens/>
            </w:pPr>
            <w:r>
              <w:t>Yvonne van de Geer</w:t>
            </w:r>
          </w:p>
        </w:tc>
      </w:tr>
      <w:tr w:rsidR="00900981" w:rsidRPr="00555C9B" w14:paraId="69188C06" w14:textId="77777777" w:rsidTr="00364482">
        <w:trPr>
          <w:cnfStyle w:val="000000010000" w:firstRow="0" w:lastRow="0" w:firstColumn="0" w:lastColumn="0" w:oddVBand="0" w:evenVBand="0" w:oddHBand="0" w:evenHBand="1" w:firstRowFirstColumn="0" w:firstRowLastColumn="0" w:lastRowFirstColumn="0" w:lastRowLastColumn="0"/>
        </w:trPr>
        <w:tc>
          <w:tcPr>
            <w:tcW w:w="4105" w:type="dxa"/>
            <w:hideMark/>
          </w:tcPr>
          <w:p w14:paraId="3519082A" w14:textId="77777777" w:rsidR="00900981" w:rsidRPr="00555C9B" w:rsidRDefault="00900981" w:rsidP="00EC06A8">
            <w:pPr>
              <w:suppressAutoHyphens/>
            </w:pPr>
            <w:r w:rsidRPr="00555C9B">
              <w:t>Functie</w:t>
            </w:r>
          </w:p>
        </w:tc>
        <w:tc>
          <w:tcPr>
            <w:tcW w:w="4106" w:type="dxa"/>
            <w:hideMark/>
          </w:tcPr>
          <w:p w14:paraId="1C5AF93E" w14:textId="3B31EF57" w:rsidR="00900981" w:rsidRPr="00555C9B" w:rsidRDefault="00C44415" w:rsidP="00EC06A8">
            <w:pPr>
              <w:suppressAutoHyphens/>
            </w:pPr>
            <w:r>
              <w:t>Inkoopadviseur</w:t>
            </w:r>
          </w:p>
        </w:tc>
      </w:tr>
      <w:tr w:rsidR="00900981" w:rsidRPr="00555C9B" w14:paraId="14101E67" w14:textId="77777777" w:rsidTr="00364482">
        <w:trPr>
          <w:cnfStyle w:val="000000100000" w:firstRow="0" w:lastRow="0" w:firstColumn="0" w:lastColumn="0" w:oddVBand="0" w:evenVBand="0" w:oddHBand="1" w:evenHBand="0" w:firstRowFirstColumn="0" w:firstRowLastColumn="0" w:lastRowFirstColumn="0" w:lastRowLastColumn="0"/>
        </w:trPr>
        <w:tc>
          <w:tcPr>
            <w:tcW w:w="4105" w:type="dxa"/>
            <w:hideMark/>
          </w:tcPr>
          <w:p w14:paraId="6DC0AD79" w14:textId="77777777" w:rsidR="00900981" w:rsidRPr="00555C9B" w:rsidRDefault="00900981" w:rsidP="00EC06A8">
            <w:pPr>
              <w:suppressAutoHyphens/>
            </w:pPr>
            <w:r w:rsidRPr="00555C9B">
              <w:t>E-mailadres</w:t>
            </w:r>
          </w:p>
        </w:tc>
        <w:tc>
          <w:tcPr>
            <w:tcW w:w="4106" w:type="dxa"/>
            <w:hideMark/>
          </w:tcPr>
          <w:p w14:paraId="13CBFF5C" w14:textId="77777777" w:rsidR="00900981" w:rsidRPr="00555C9B" w:rsidRDefault="00900981" w:rsidP="00EC06A8">
            <w:pPr>
              <w:suppressAutoHyphens/>
            </w:pPr>
            <w:hyperlink r:id="rId14" w:history="1">
              <w:r w:rsidRPr="003E0E96">
                <w:rPr>
                  <w:rStyle w:val="Hyperlink"/>
                </w:rPr>
                <w:t>inkoop@nipv.nl</w:t>
              </w:r>
            </w:hyperlink>
            <w:r>
              <w:t xml:space="preserve"> </w:t>
            </w:r>
          </w:p>
        </w:tc>
      </w:tr>
      <w:tr w:rsidR="00900981" w:rsidRPr="00555C9B" w14:paraId="2405470A" w14:textId="77777777" w:rsidTr="00364482">
        <w:trPr>
          <w:cnfStyle w:val="000000010000" w:firstRow="0" w:lastRow="0" w:firstColumn="0" w:lastColumn="0" w:oddVBand="0" w:evenVBand="0" w:oddHBand="0" w:evenHBand="1" w:firstRowFirstColumn="0" w:firstRowLastColumn="0" w:lastRowFirstColumn="0" w:lastRowLastColumn="0"/>
        </w:trPr>
        <w:tc>
          <w:tcPr>
            <w:tcW w:w="4105" w:type="dxa"/>
          </w:tcPr>
          <w:p w14:paraId="496B0ED0" w14:textId="77777777" w:rsidR="00900981" w:rsidRPr="00555C9B" w:rsidRDefault="00900981" w:rsidP="00EC06A8">
            <w:pPr>
              <w:suppressAutoHyphens/>
            </w:pPr>
            <w:r w:rsidRPr="00555C9B">
              <w:t>Naam plaatsvervanger</w:t>
            </w:r>
          </w:p>
        </w:tc>
        <w:tc>
          <w:tcPr>
            <w:tcW w:w="4106" w:type="dxa"/>
          </w:tcPr>
          <w:p w14:paraId="2B2420A6" w14:textId="4FFF5B78" w:rsidR="00900981" w:rsidRPr="00555C9B" w:rsidRDefault="00C44415" w:rsidP="00EC06A8">
            <w:pPr>
              <w:suppressAutoHyphens/>
            </w:pPr>
            <w:r>
              <w:t>Nanet Kunst</w:t>
            </w:r>
          </w:p>
        </w:tc>
      </w:tr>
      <w:tr w:rsidR="00900981" w:rsidRPr="00555C9B" w14:paraId="783002C4" w14:textId="77777777" w:rsidTr="00364482">
        <w:trPr>
          <w:cnfStyle w:val="000000100000" w:firstRow="0" w:lastRow="0" w:firstColumn="0" w:lastColumn="0" w:oddVBand="0" w:evenVBand="0" w:oddHBand="1" w:evenHBand="0" w:firstRowFirstColumn="0" w:firstRowLastColumn="0" w:lastRowFirstColumn="0" w:lastRowLastColumn="0"/>
        </w:trPr>
        <w:tc>
          <w:tcPr>
            <w:tcW w:w="4105" w:type="dxa"/>
          </w:tcPr>
          <w:p w14:paraId="79831017" w14:textId="77777777" w:rsidR="00900981" w:rsidRPr="00555C9B" w:rsidRDefault="00900981" w:rsidP="00EC06A8">
            <w:pPr>
              <w:suppressAutoHyphens/>
            </w:pPr>
            <w:r w:rsidRPr="00555C9B">
              <w:t>Functie</w:t>
            </w:r>
          </w:p>
        </w:tc>
        <w:tc>
          <w:tcPr>
            <w:tcW w:w="4106" w:type="dxa"/>
          </w:tcPr>
          <w:p w14:paraId="340D2ACE" w14:textId="7CABAAC3" w:rsidR="00900981" w:rsidRPr="00555C9B" w:rsidRDefault="00C44415" w:rsidP="00EC06A8">
            <w:pPr>
              <w:suppressAutoHyphens/>
            </w:pPr>
            <w:r>
              <w:t>Inkoopadviseur</w:t>
            </w:r>
          </w:p>
        </w:tc>
      </w:tr>
    </w:tbl>
    <w:p w14:paraId="19E34092" w14:textId="77777777" w:rsidR="00900981" w:rsidRDefault="00900981" w:rsidP="00900981"/>
    <w:p w14:paraId="3E30ED77" w14:textId="3A13071F" w:rsidR="00900981" w:rsidRDefault="00900981" w:rsidP="00900981">
      <w:pPr>
        <w:suppressAutoHyphens/>
      </w:pPr>
      <w:r w:rsidRPr="00555C9B">
        <w:lastRenderedPageBreak/>
        <w:t xml:space="preserve">Het is Inschrijvers niet toegestaan om met andere functionarissen van </w:t>
      </w:r>
      <w:r>
        <w:t>de Aanbestedende Dienst contact te hebben</w:t>
      </w:r>
      <w:r w:rsidR="00A72035">
        <w:t xml:space="preserve"> dan de hierboven vermelde</w:t>
      </w:r>
      <w:r w:rsidRPr="00555C9B">
        <w:t xml:space="preserve">, </w:t>
      </w:r>
      <w:r>
        <w:t xml:space="preserve">noch met (externe) </w:t>
      </w:r>
      <w:r w:rsidRPr="00555C9B">
        <w:t xml:space="preserve">personen / entiteiten </w:t>
      </w:r>
      <w:r>
        <w:t xml:space="preserve">die </w:t>
      </w:r>
      <w:r w:rsidRPr="00555C9B">
        <w:t>anderszins direct of indirect betrokken bij de onderhavige aanbestedingsprocedure, behoudens voor zover het contact betreft d</w:t>
      </w:r>
      <w:r w:rsidR="00A72035">
        <w:t>at</w:t>
      </w:r>
      <w:r w:rsidRPr="00555C9B">
        <w:t xml:space="preserve"> geen betrekking heeft op de onderhavige aanbestedingsprocedure. Te denken valt aan contact in het kader van de uitvoering van </w:t>
      </w:r>
      <w:r w:rsidR="00A72035">
        <w:t xml:space="preserve">reeds </w:t>
      </w:r>
      <w:r w:rsidRPr="00555C9B">
        <w:t>lopende overeenkomsten.</w:t>
      </w:r>
    </w:p>
    <w:p w14:paraId="7612D28E" w14:textId="77777777" w:rsidR="00900981" w:rsidRPr="00555C9B" w:rsidRDefault="00900981" w:rsidP="00900981">
      <w:pPr>
        <w:suppressAutoHyphens/>
      </w:pPr>
    </w:p>
    <w:p w14:paraId="4B249A1B" w14:textId="79EA70F2" w:rsidR="00900981" w:rsidRDefault="00900981" w:rsidP="00900981">
      <w:pPr>
        <w:suppressAutoHyphens/>
      </w:pPr>
      <w:r w:rsidRPr="00555C9B">
        <w:t xml:space="preserve">Niet naleving van het gestelde in deze paragraaf leidt tot terzijdelegging van de </w:t>
      </w:r>
      <w:r>
        <w:t>I</w:t>
      </w:r>
      <w:r w:rsidRPr="00555C9B">
        <w:t>nschrijving, tenzij dat in het individuele geval disproportioneel zou zijn</w:t>
      </w:r>
      <w:r>
        <w:t xml:space="preserve"> (bijvoorbeeld in het geval van een </w:t>
      </w:r>
      <w:r w:rsidRPr="008E1BC3">
        <w:t>storing bij TenderNed</w:t>
      </w:r>
      <w:r w:rsidR="0082482C" w:rsidRPr="008E1BC3">
        <w:t xml:space="preserve"> waarover contact noodzakelijk is</w:t>
      </w:r>
      <w:r w:rsidRPr="008E1BC3">
        <w:t>). De Aanbestedende Dienst beoordeelt of terzijdelegging proportioneel</w:t>
      </w:r>
      <w:r w:rsidRPr="00555C9B">
        <w:t xml:space="preserve"> is. Deze beoordeling betreft een eigen en exclusieve afweging van </w:t>
      </w:r>
      <w:r>
        <w:t>de Aanbestedende Dienst</w:t>
      </w:r>
      <w:r w:rsidRPr="00555C9B">
        <w:t xml:space="preserve">. </w:t>
      </w:r>
      <w:r>
        <w:t xml:space="preserve">De Aanbestedende Dienst </w:t>
      </w:r>
      <w:r w:rsidRPr="00555C9B">
        <w:t>zal een besluit tot terzijdelegging deugdelijk motiveren</w:t>
      </w:r>
      <w:r w:rsidR="00CA2C00">
        <w:t>.</w:t>
      </w:r>
    </w:p>
    <w:p w14:paraId="5638D5D9" w14:textId="77777777" w:rsidR="00900981" w:rsidRDefault="00900981" w:rsidP="00900981">
      <w:pPr>
        <w:suppressAutoHyphens/>
      </w:pPr>
    </w:p>
    <w:p w14:paraId="5D70D014" w14:textId="77777777" w:rsidR="00900981" w:rsidRPr="00555C9B" w:rsidRDefault="00900981" w:rsidP="00900981">
      <w:pPr>
        <w:suppressAutoHyphens/>
      </w:pPr>
      <w:r w:rsidRPr="00555C9B">
        <w:t xml:space="preserve">In geval van een storing bij TenderNed attendeert de Aanbestedende Dienst de </w:t>
      </w:r>
      <w:r>
        <w:t>I</w:t>
      </w:r>
      <w:r w:rsidRPr="00555C9B">
        <w:t>nschrijvers op de bepalingen van artikel 2.109 en 2.109a Aw.</w:t>
      </w:r>
    </w:p>
    <w:p w14:paraId="4BEB7ED5" w14:textId="77777777" w:rsidR="00900981" w:rsidRDefault="00900981" w:rsidP="00900981"/>
    <w:p w14:paraId="246D9CFA" w14:textId="77777777" w:rsidR="00900981" w:rsidRDefault="00900981" w:rsidP="00900981">
      <w:pPr>
        <w:pStyle w:val="Kop2"/>
      </w:pPr>
      <w:bookmarkStart w:id="27" w:name="_Toc204870843"/>
      <w:r>
        <w:t>Beoogde planning</w:t>
      </w:r>
      <w:bookmarkEnd w:id="27"/>
    </w:p>
    <w:p w14:paraId="1C2BF65E" w14:textId="77777777" w:rsidR="00900981" w:rsidRPr="00555C9B" w:rsidRDefault="00900981" w:rsidP="00900981">
      <w:pPr>
        <w:suppressAutoHyphens/>
      </w:pPr>
      <w:r w:rsidRPr="00555C9B">
        <w:t xml:space="preserve">De volgende planning wordt beoogd: </w:t>
      </w:r>
    </w:p>
    <w:p w14:paraId="5D973BEE" w14:textId="77777777" w:rsidR="00900981" w:rsidRPr="00555C9B" w:rsidRDefault="00900981" w:rsidP="00900981">
      <w:pPr>
        <w:suppressAutoHyphens/>
      </w:pPr>
    </w:p>
    <w:tbl>
      <w:tblPr>
        <w:tblStyle w:val="Tabelraster"/>
        <w:tblW w:w="0" w:type="auto"/>
        <w:tblLook w:val="04A0" w:firstRow="1" w:lastRow="0" w:firstColumn="1" w:lastColumn="0" w:noHBand="0" w:noVBand="1"/>
      </w:tblPr>
      <w:tblGrid>
        <w:gridCol w:w="4150"/>
        <w:gridCol w:w="4061"/>
      </w:tblGrid>
      <w:tr w:rsidR="00900981" w:rsidRPr="00900981" w14:paraId="67BEE8AC" w14:textId="77777777" w:rsidTr="00353BA2">
        <w:trPr>
          <w:cnfStyle w:val="100000000000" w:firstRow="1" w:lastRow="0" w:firstColumn="0" w:lastColumn="0" w:oddVBand="0" w:evenVBand="0" w:oddHBand="0" w:evenHBand="0" w:firstRowFirstColumn="0" w:firstRowLastColumn="0" w:lastRowFirstColumn="0" w:lastRowLastColumn="0"/>
          <w:trHeight w:val="261"/>
        </w:trPr>
        <w:tc>
          <w:tcPr>
            <w:tcW w:w="4150" w:type="dxa"/>
          </w:tcPr>
          <w:p w14:paraId="0DE2F3C1" w14:textId="77777777" w:rsidR="00900981" w:rsidRPr="00900981" w:rsidRDefault="00900981" w:rsidP="00EC06A8">
            <w:pPr>
              <w:suppressAutoHyphens/>
              <w:rPr>
                <w:b/>
                <w:bCs/>
              </w:rPr>
            </w:pPr>
            <w:r w:rsidRPr="00900981">
              <w:rPr>
                <w:b/>
                <w:bCs/>
              </w:rPr>
              <w:t>Activiteit</w:t>
            </w:r>
          </w:p>
        </w:tc>
        <w:tc>
          <w:tcPr>
            <w:tcW w:w="4061" w:type="dxa"/>
          </w:tcPr>
          <w:p w14:paraId="56ADE1DE" w14:textId="77777777" w:rsidR="00900981" w:rsidRPr="00900981" w:rsidRDefault="00900981" w:rsidP="00EC06A8">
            <w:pPr>
              <w:suppressAutoHyphens/>
              <w:rPr>
                <w:b/>
                <w:bCs/>
              </w:rPr>
            </w:pPr>
            <w:r w:rsidRPr="00900981">
              <w:rPr>
                <w:b/>
                <w:bCs/>
              </w:rPr>
              <w:t>Datum</w:t>
            </w:r>
          </w:p>
        </w:tc>
      </w:tr>
      <w:tr w:rsidR="00900981" w:rsidRPr="00555C9B" w14:paraId="00DF50BC" w14:textId="77777777" w:rsidTr="00353BA2">
        <w:trPr>
          <w:cnfStyle w:val="000000100000" w:firstRow="0" w:lastRow="0" w:firstColumn="0" w:lastColumn="0" w:oddVBand="0" w:evenVBand="0" w:oddHBand="1" w:evenHBand="0" w:firstRowFirstColumn="0" w:firstRowLastColumn="0" w:lastRowFirstColumn="0" w:lastRowLastColumn="0"/>
        </w:trPr>
        <w:tc>
          <w:tcPr>
            <w:tcW w:w="4150" w:type="dxa"/>
          </w:tcPr>
          <w:p w14:paraId="21F10553" w14:textId="77777777" w:rsidR="00900981" w:rsidRPr="00555C9B" w:rsidRDefault="00900981" w:rsidP="00EC06A8">
            <w:pPr>
              <w:suppressAutoHyphens/>
            </w:pPr>
            <w:r w:rsidRPr="00555C9B">
              <w:t>Verzending aankondiging TenderNed en Beschrijvend Document beschikbaar op TenderNed</w:t>
            </w:r>
          </w:p>
        </w:tc>
        <w:tc>
          <w:tcPr>
            <w:tcW w:w="4061" w:type="dxa"/>
          </w:tcPr>
          <w:p w14:paraId="3665F7C7" w14:textId="229D5324" w:rsidR="00900981" w:rsidRPr="00555C9B" w:rsidRDefault="003F360F" w:rsidP="00EC06A8">
            <w:pPr>
              <w:suppressAutoHyphens/>
            </w:pPr>
            <w:r>
              <w:t xml:space="preserve">4 augustus </w:t>
            </w:r>
            <w:r w:rsidR="00B24FD5">
              <w:t>2025</w:t>
            </w:r>
          </w:p>
        </w:tc>
      </w:tr>
      <w:tr w:rsidR="00900981" w:rsidRPr="00555C9B" w14:paraId="22012E24" w14:textId="77777777" w:rsidTr="00353BA2">
        <w:trPr>
          <w:cnfStyle w:val="000000010000" w:firstRow="0" w:lastRow="0" w:firstColumn="0" w:lastColumn="0" w:oddVBand="0" w:evenVBand="0" w:oddHBand="0" w:evenHBand="1" w:firstRowFirstColumn="0" w:firstRowLastColumn="0" w:lastRowFirstColumn="0" w:lastRowLastColumn="0"/>
        </w:trPr>
        <w:tc>
          <w:tcPr>
            <w:tcW w:w="4150" w:type="dxa"/>
          </w:tcPr>
          <w:p w14:paraId="1228DBB2" w14:textId="1611F945" w:rsidR="00900981" w:rsidRPr="00555C9B" w:rsidRDefault="00900981" w:rsidP="00EC06A8">
            <w:pPr>
              <w:suppressAutoHyphens/>
            </w:pPr>
            <w:r w:rsidRPr="00555C9B">
              <w:t>Aanmelden schouw</w:t>
            </w:r>
          </w:p>
        </w:tc>
        <w:tc>
          <w:tcPr>
            <w:tcW w:w="4061" w:type="dxa"/>
          </w:tcPr>
          <w:p w14:paraId="4480F343" w14:textId="6F0566D1" w:rsidR="00900981" w:rsidRPr="00555C9B" w:rsidRDefault="00353BA2" w:rsidP="00EC06A8">
            <w:pPr>
              <w:suppressAutoHyphens/>
              <w:rPr>
                <w:lang w:val="en-GB"/>
              </w:rPr>
            </w:pPr>
            <w:r>
              <w:t>1 september 2025</w:t>
            </w:r>
            <w:r w:rsidR="00900981" w:rsidRPr="00555C9B">
              <w:t xml:space="preserve"> vóór </w:t>
            </w:r>
            <w:r>
              <w:t xml:space="preserve">12:00 </w:t>
            </w:r>
            <w:r w:rsidR="00900981" w:rsidRPr="00555C9B">
              <w:t>uur</w:t>
            </w:r>
          </w:p>
        </w:tc>
      </w:tr>
      <w:tr w:rsidR="00900981" w:rsidRPr="00555C9B" w14:paraId="22429875" w14:textId="77777777" w:rsidTr="00353BA2">
        <w:trPr>
          <w:cnfStyle w:val="000000100000" w:firstRow="0" w:lastRow="0" w:firstColumn="0" w:lastColumn="0" w:oddVBand="0" w:evenVBand="0" w:oddHBand="1" w:evenHBand="0" w:firstRowFirstColumn="0" w:firstRowLastColumn="0" w:lastRowFirstColumn="0" w:lastRowLastColumn="0"/>
        </w:trPr>
        <w:tc>
          <w:tcPr>
            <w:tcW w:w="4150" w:type="dxa"/>
          </w:tcPr>
          <w:p w14:paraId="2253E050" w14:textId="0C4BD7BE" w:rsidR="00900981" w:rsidRPr="00555C9B" w:rsidRDefault="00900981" w:rsidP="00EC06A8">
            <w:pPr>
              <w:suppressAutoHyphens/>
            </w:pPr>
            <w:r w:rsidRPr="00555C9B">
              <w:t>Schouw</w:t>
            </w:r>
            <w:r w:rsidR="00353BA2">
              <w:t xml:space="preserve"> perceel 4</w:t>
            </w:r>
          </w:p>
        </w:tc>
        <w:tc>
          <w:tcPr>
            <w:tcW w:w="4061" w:type="dxa"/>
          </w:tcPr>
          <w:p w14:paraId="06D1309D" w14:textId="6AA9F7F7" w:rsidR="00900981" w:rsidRPr="00555C9B" w:rsidRDefault="00353BA2" w:rsidP="00EC06A8">
            <w:pPr>
              <w:suppressAutoHyphens/>
              <w:rPr>
                <w:lang w:val="en-GB"/>
              </w:rPr>
            </w:pPr>
            <w:r>
              <w:rPr>
                <w:lang w:val="en-GB"/>
              </w:rPr>
              <w:t>2 september 2025, van 10:00 uur tot 11:00 uur</w:t>
            </w:r>
          </w:p>
        </w:tc>
      </w:tr>
      <w:tr w:rsidR="00353BA2" w:rsidRPr="00555C9B" w14:paraId="511CF3B9" w14:textId="77777777" w:rsidTr="00353BA2">
        <w:trPr>
          <w:cnfStyle w:val="000000010000" w:firstRow="0" w:lastRow="0" w:firstColumn="0" w:lastColumn="0" w:oddVBand="0" w:evenVBand="0" w:oddHBand="0" w:evenHBand="1" w:firstRowFirstColumn="0" w:firstRowLastColumn="0" w:lastRowFirstColumn="0" w:lastRowLastColumn="0"/>
        </w:trPr>
        <w:tc>
          <w:tcPr>
            <w:tcW w:w="4150" w:type="dxa"/>
          </w:tcPr>
          <w:p w14:paraId="7776493D" w14:textId="28A55825" w:rsidR="00353BA2" w:rsidRPr="00555C9B" w:rsidRDefault="00353BA2" w:rsidP="00353BA2">
            <w:pPr>
              <w:suppressAutoHyphens/>
            </w:pPr>
            <w:r w:rsidRPr="00555C9B">
              <w:t>Schouw</w:t>
            </w:r>
            <w:r>
              <w:t xml:space="preserve"> perceel 5</w:t>
            </w:r>
          </w:p>
        </w:tc>
        <w:tc>
          <w:tcPr>
            <w:tcW w:w="4061" w:type="dxa"/>
          </w:tcPr>
          <w:p w14:paraId="0FE4A1B9" w14:textId="724CB611" w:rsidR="00353BA2" w:rsidRPr="00555C9B" w:rsidRDefault="00353BA2" w:rsidP="00353BA2">
            <w:pPr>
              <w:suppressAutoHyphens/>
              <w:rPr>
                <w:lang w:val="en-GB"/>
              </w:rPr>
            </w:pPr>
            <w:r>
              <w:rPr>
                <w:lang w:val="en-GB"/>
              </w:rPr>
              <w:t>2 september 2025, van 11:15 uur tot 12:15 uur</w:t>
            </w:r>
          </w:p>
        </w:tc>
      </w:tr>
      <w:tr w:rsidR="00353BA2" w:rsidRPr="00555C9B" w14:paraId="29D2674B" w14:textId="77777777" w:rsidTr="00353BA2">
        <w:trPr>
          <w:cnfStyle w:val="000000100000" w:firstRow="0" w:lastRow="0" w:firstColumn="0" w:lastColumn="0" w:oddVBand="0" w:evenVBand="0" w:oddHBand="1" w:evenHBand="0" w:firstRowFirstColumn="0" w:firstRowLastColumn="0" w:lastRowFirstColumn="0" w:lastRowLastColumn="0"/>
        </w:trPr>
        <w:tc>
          <w:tcPr>
            <w:tcW w:w="4150" w:type="dxa"/>
          </w:tcPr>
          <w:p w14:paraId="6FDF746D" w14:textId="77777777" w:rsidR="00353BA2" w:rsidRPr="00555C9B" w:rsidRDefault="00353BA2" w:rsidP="00353BA2">
            <w:pPr>
              <w:suppressAutoHyphens/>
            </w:pPr>
            <w:r w:rsidRPr="00555C9B">
              <w:t>Uiterste datum indienen schriftelijke vragen t.b.v. Nota van Inlichtingen</w:t>
            </w:r>
          </w:p>
        </w:tc>
        <w:tc>
          <w:tcPr>
            <w:tcW w:w="4061" w:type="dxa"/>
          </w:tcPr>
          <w:p w14:paraId="6A827514" w14:textId="62EA9AFD" w:rsidR="00353BA2" w:rsidRPr="00703E51" w:rsidRDefault="00703E51" w:rsidP="00703E51">
            <w:pPr>
              <w:rPr>
                <w:rFonts w:cs="Arial"/>
                <w:color w:val="000000"/>
                <w:szCs w:val="18"/>
              </w:rPr>
            </w:pPr>
            <w:r>
              <w:rPr>
                <w:rFonts w:cs="Arial"/>
                <w:color w:val="000000"/>
                <w:szCs w:val="18"/>
              </w:rPr>
              <w:t xml:space="preserve">16 september 2025 </w:t>
            </w:r>
            <w:r w:rsidR="00353BA2" w:rsidRPr="00555C9B">
              <w:t xml:space="preserve">vóór </w:t>
            </w:r>
            <w:r w:rsidR="0013440B">
              <w:t>12:00</w:t>
            </w:r>
            <w:r w:rsidR="00353BA2" w:rsidRPr="00555C9B">
              <w:t xml:space="preserve"> uur</w:t>
            </w:r>
          </w:p>
        </w:tc>
      </w:tr>
      <w:tr w:rsidR="00353BA2" w:rsidRPr="00555C9B" w14:paraId="4A6639D0" w14:textId="77777777" w:rsidTr="00353BA2">
        <w:trPr>
          <w:cnfStyle w:val="000000010000" w:firstRow="0" w:lastRow="0" w:firstColumn="0" w:lastColumn="0" w:oddVBand="0" w:evenVBand="0" w:oddHBand="0" w:evenHBand="1" w:firstRowFirstColumn="0" w:firstRowLastColumn="0" w:lastRowFirstColumn="0" w:lastRowLastColumn="0"/>
        </w:trPr>
        <w:tc>
          <w:tcPr>
            <w:tcW w:w="4150" w:type="dxa"/>
          </w:tcPr>
          <w:p w14:paraId="07D178B9" w14:textId="77777777" w:rsidR="00353BA2" w:rsidRPr="00555C9B" w:rsidRDefault="00353BA2" w:rsidP="00353BA2">
            <w:pPr>
              <w:suppressAutoHyphens/>
            </w:pPr>
            <w:r w:rsidRPr="00555C9B">
              <w:t>Verzending Nota van Inlichtingen*</w:t>
            </w:r>
          </w:p>
        </w:tc>
        <w:tc>
          <w:tcPr>
            <w:tcW w:w="4061" w:type="dxa"/>
          </w:tcPr>
          <w:p w14:paraId="0A1107D5" w14:textId="4111E237" w:rsidR="00353BA2" w:rsidRPr="00555C9B" w:rsidRDefault="00703E51" w:rsidP="00353BA2">
            <w:pPr>
              <w:suppressAutoHyphens/>
            </w:pPr>
            <w:r>
              <w:t>23 september 2025</w:t>
            </w:r>
          </w:p>
        </w:tc>
      </w:tr>
      <w:tr w:rsidR="00353BA2" w:rsidRPr="00555C9B" w14:paraId="1CDEE012" w14:textId="77777777" w:rsidTr="00353BA2">
        <w:trPr>
          <w:cnfStyle w:val="000000100000" w:firstRow="0" w:lastRow="0" w:firstColumn="0" w:lastColumn="0" w:oddVBand="0" w:evenVBand="0" w:oddHBand="1" w:evenHBand="0" w:firstRowFirstColumn="0" w:firstRowLastColumn="0" w:lastRowFirstColumn="0" w:lastRowLastColumn="0"/>
        </w:trPr>
        <w:tc>
          <w:tcPr>
            <w:tcW w:w="4150" w:type="dxa"/>
          </w:tcPr>
          <w:p w14:paraId="4EC4CCAF" w14:textId="77777777" w:rsidR="00353BA2" w:rsidRPr="00555C9B" w:rsidRDefault="00353BA2" w:rsidP="00353BA2">
            <w:pPr>
              <w:suppressAutoHyphens/>
            </w:pPr>
            <w:r w:rsidRPr="00555C9B">
              <w:t>Uiterste termijn indienen Inschrijving</w:t>
            </w:r>
          </w:p>
        </w:tc>
        <w:tc>
          <w:tcPr>
            <w:tcW w:w="4061" w:type="dxa"/>
          </w:tcPr>
          <w:p w14:paraId="6EED3388" w14:textId="26EA184F" w:rsidR="00353BA2" w:rsidRPr="00555C9B" w:rsidRDefault="00703E51" w:rsidP="00353BA2">
            <w:pPr>
              <w:suppressAutoHyphens/>
            </w:pPr>
            <w:r>
              <w:t>20 oktober 2025</w:t>
            </w:r>
            <w:r w:rsidRPr="00555C9B">
              <w:t xml:space="preserve"> vóór </w:t>
            </w:r>
            <w:r>
              <w:t>12:00</w:t>
            </w:r>
            <w:r w:rsidRPr="00555C9B">
              <w:t xml:space="preserve"> uur</w:t>
            </w:r>
          </w:p>
        </w:tc>
      </w:tr>
      <w:tr w:rsidR="00353BA2" w:rsidRPr="00555C9B" w14:paraId="0B20596D" w14:textId="77777777" w:rsidTr="00353BA2">
        <w:trPr>
          <w:cnfStyle w:val="000000010000" w:firstRow="0" w:lastRow="0" w:firstColumn="0" w:lastColumn="0" w:oddVBand="0" w:evenVBand="0" w:oddHBand="0" w:evenHBand="1" w:firstRowFirstColumn="0" w:firstRowLastColumn="0" w:lastRowFirstColumn="0" w:lastRowLastColumn="0"/>
        </w:trPr>
        <w:tc>
          <w:tcPr>
            <w:tcW w:w="4150" w:type="dxa"/>
          </w:tcPr>
          <w:p w14:paraId="2D46C92A" w14:textId="77777777" w:rsidR="00353BA2" w:rsidRPr="00555C9B" w:rsidRDefault="00353BA2" w:rsidP="00353BA2">
            <w:pPr>
              <w:suppressAutoHyphens/>
            </w:pPr>
            <w:r w:rsidRPr="00555C9B">
              <w:t>Verzending gunningsbeslissing</w:t>
            </w:r>
          </w:p>
        </w:tc>
        <w:tc>
          <w:tcPr>
            <w:tcW w:w="4061" w:type="dxa"/>
          </w:tcPr>
          <w:p w14:paraId="0FA013B2" w14:textId="3992F8D1" w:rsidR="00353BA2" w:rsidRPr="00555C9B" w:rsidRDefault="00176D8F" w:rsidP="00353BA2">
            <w:pPr>
              <w:suppressAutoHyphens/>
            </w:pPr>
            <w:r>
              <w:t>28 november 2025</w:t>
            </w:r>
          </w:p>
        </w:tc>
      </w:tr>
      <w:tr w:rsidR="00176D8F" w:rsidRPr="00555C9B" w14:paraId="1A9D263C" w14:textId="77777777" w:rsidTr="00353BA2">
        <w:trPr>
          <w:cnfStyle w:val="000000100000" w:firstRow="0" w:lastRow="0" w:firstColumn="0" w:lastColumn="0" w:oddVBand="0" w:evenVBand="0" w:oddHBand="1" w:evenHBand="0" w:firstRowFirstColumn="0" w:firstRowLastColumn="0" w:lastRowFirstColumn="0" w:lastRowLastColumn="0"/>
        </w:trPr>
        <w:tc>
          <w:tcPr>
            <w:tcW w:w="4150" w:type="dxa"/>
          </w:tcPr>
          <w:p w14:paraId="0B9848CA" w14:textId="096C9C9C" w:rsidR="00176D8F" w:rsidRPr="00555C9B" w:rsidRDefault="00176D8F" w:rsidP="00353BA2">
            <w:pPr>
              <w:suppressAutoHyphens/>
            </w:pPr>
            <w:r>
              <w:t>Mogelijk verificatiegesprek</w:t>
            </w:r>
          </w:p>
        </w:tc>
        <w:tc>
          <w:tcPr>
            <w:tcW w:w="4061" w:type="dxa"/>
          </w:tcPr>
          <w:p w14:paraId="6C2D22CE" w14:textId="11549252" w:rsidR="00176D8F" w:rsidRDefault="00176D8F" w:rsidP="00353BA2">
            <w:pPr>
              <w:suppressAutoHyphens/>
            </w:pPr>
            <w:r>
              <w:t>1 december 2025</w:t>
            </w:r>
          </w:p>
        </w:tc>
      </w:tr>
      <w:tr w:rsidR="00353BA2" w:rsidRPr="00555C9B" w14:paraId="3CCB30DB" w14:textId="77777777" w:rsidTr="00353BA2">
        <w:trPr>
          <w:cnfStyle w:val="000000010000" w:firstRow="0" w:lastRow="0" w:firstColumn="0" w:lastColumn="0" w:oddVBand="0" w:evenVBand="0" w:oddHBand="0" w:evenHBand="1" w:firstRowFirstColumn="0" w:firstRowLastColumn="0" w:lastRowFirstColumn="0" w:lastRowLastColumn="0"/>
        </w:trPr>
        <w:tc>
          <w:tcPr>
            <w:tcW w:w="4150" w:type="dxa"/>
          </w:tcPr>
          <w:p w14:paraId="73136231" w14:textId="77777777" w:rsidR="00353BA2" w:rsidRPr="00555C9B" w:rsidRDefault="00353BA2" w:rsidP="00353BA2">
            <w:pPr>
              <w:suppressAutoHyphens/>
            </w:pPr>
            <w:r w:rsidRPr="00555C9B">
              <w:t>Einde vervaltermijn</w:t>
            </w:r>
          </w:p>
        </w:tc>
        <w:tc>
          <w:tcPr>
            <w:tcW w:w="4061" w:type="dxa"/>
          </w:tcPr>
          <w:p w14:paraId="49AAE976" w14:textId="6B22C638" w:rsidR="00353BA2" w:rsidRPr="00503AD7" w:rsidRDefault="00503AD7" w:rsidP="00503AD7">
            <w:pPr>
              <w:rPr>
                <w:rFonts w:cs="Arial"/>
                <w:color w:val="000000"/>
                <w:szCs w:val="18"/>
              </w:rPr>
            </w:pPr>
            <w:r>
              <w:rPr>
                <w:rFonts w:cs="Arial"/>
                <w:color w:val="000000"/>
                <w:szCs w:val="18"/>
              </w:rPr>
              <w:t>18 december 2025</w:t>
            </w:r>
          </w:p>
        </w:tc>
      </w:tr>
      <w:tr w:rsidR="00353BA2" w:rsidRPr="00555C9B" w14:paraId="748EB0A6" w14:textId="77777777" w:rsidTr="00353BA2">
        <w:trPr>
          <w:cnfStyle w:val="000000100000" w:firstRow="0" w:lastRow="0" w:firstColumn="0" w:lastColumn="0" w:oddVBand="0" w:evenVBand="0" w:oddHBand="1" w:evenHBand="0" w:firstRowFirstColumn="0" w:firstRowLastColumn="0" w:lastRowFirstColumn="0" w:lastRowLastColumn="0"/>
        </w:trPr>
        <w:tc>
          <w:tcPr>
            <w:tcW w:w="4150" w:type="dxa"/>
          </w:tcPr>
          <w:p w14:paraId="5A1E04FE" w14:textId="77777777" w:rsidR="00353BA2" w:rsidRPr="00555C9B" w:rsidRDefault="00353BA2" w:rsidP="00353BA2">
            <w:pPr>
              <w:suppressAutoHyphens/>
            </w:pPr>
            <w:r w:rsidRPr="00555C9B">
              <w:t>Definitieve gunning</w:t>
            </w:r>
          </w:p>
        </w:tc>
        <w:tc>
          <w:tcPr>
            <w:tcW w:w="4061" w:type="dxa"/>
          </w:tcPr>
          <w:p w14:paraId="4CB27065" w14:textId="28C5530A" w:rsidR="00353BA2" w:rsidRPr="00555C9B" w:rsidRDefault="00503AD7" w:rsidP="00503AD7">
            <w:r>
              <w:rPr>
                <w:rFonts w:cs="Arial"/>
                <w:color w:val="000000"/>
                <w:szCs w:val="18"/>
              </w:rPr>
              <w:t>19 december 2025</w:t>
            </w:r>
          </w:p>
        </w:tc>
      </w:tr>
      <w:tr w:rsidR="00353BA2" w:rsidRPr="00555C9B" w14:paraId="5D40F547" w14:textId="77777777" w:rsidTr="00353BA2">
        <w:trPr>
          <w:cnfStyle w:val="000000010000" w:firstRow="0" w:lastRow="0" w:firstColumn="0" w:lastColumn="0" w:oddVBand="0" w:evenVBand="0" w:oddHBand="0" w:evenHBand="1" w:firstRowFirstColumn="0" w:firstRowLastColumn="0" w:lastRowFirstColumn="0" w:lastRowLastColumn="0"/>
        </w:trPr>
        <w:tc>
          <w:tcPr>
            <w:tcW w:w="4150" w:type="dxa"/>
          </w:tcPr>
          <w:p w14:paraId="211BC7F8" w14:textId="3554BDA6" w:rsidR="00353BA2" w:rsidRPr="00555C9B" w:rsidRDefault="00353BA2" w:rsidP="00353BA2">
            <w:pPr>
              <w:suppressAutoHyphens/>
            </w:pPr>
            <w:r w:rsidRPr="00555C9B">
              <w:t xml:space="preserve">Ingangsdatum </w:t>
            </w:r>
            <w:r w:rsidR="00710A8A">
              <w:t>Raamo</w:t>
            </w:r>
            <w:r w:rsidRPr="00555C9B">
              <w:t>vereenkomst</w:t>
            </w:r>
          </w:p>
        </w:tc>
        <w:tc>
          <w:tcPr>
            <w:tcW w:w="4061" w:type="dxa"/>
          </w:tcPr>
          <w:p w14:paraId="41D32BB7" w14:textId="7EEBA97E" w:rsidR="00353BA2" w:rsidRPr="00555C9B" w:rsidRDefault="00503AD7" w:rsidP="00353BA2">
            <w:pPr>
              <w:suppressAutoHyphens/>
            </w:pPr>
            <w:r>
              <w:t>1 januari 2026</w:t>
            </w:r>
          </w:p>
        </w:tc>
      </w:tr>
    </w:tbl>
    <w:p w14:paraId="200E90EB" w14:textId="77777777" w:rsidR="00900981" w:rsidRPr="00555C9B" w:rsidRDefault="00900981" w:rsidP="00900981">
      <w:pPr>
        <w:suppressAutoHyphens/>
      </w:pPr>
    </w:p>
    <w:p w14:paraId="69DA3EF7" w14:textId="74F380A3" w:rsidR="00900981" w:rsidRPr="00555C9B" w:rsidRDefault="00900981" w:rsidP="00900981">
      <w:pPr>
        <w:suppressAutoHyphens/>
      </w:pPr>
      <w:r w:rsidRPr="00555C9B">
        <w:lastRenderedPageBreak/>
        <w:t xml:space="preserve">De Inschrijvers kunnen geen rechten ontlenen aan deze planning. De Aanbestedende Dienst is gerechtigd de planning van de aanbestedingsprocedure te wijzigen. De Aanbestedende Dienst zal Inschrijvers tijdig via TenderNed op de hoogte brengen van wijzigingen in de planning. </w:t>
      </w:r>
      <w:r w:rsidR="00B632AC">
        <w:t xml:space="preserve">De datum van indiening van de Inschrijving betreft een fatale termijn. </w:t>
      </w:r>
    </w:p>
    <w:p w14:paraId="6559EE27" w14:textId="77777777" w:rsidR="00900981" w:rsidRDefault="00900981" w:rsidP="00900981">
      <w:pPr>
        <w:pStyle w:val="Kop2"/>
      </w:pPr>
      <w:bookmarkStart w:id="28" w:name="_Toc204870844"/>
      <w:r>
        <w:t>TenderNed</w:t>
      </w:r>
      <w:bookmarkEnd w:id="28"/>
    </w:p>
    <w:p w14:paraId="46122BC1" w14:textId="02DC7876" w:rsidR="00016CF5" w:rsidRPr="00555C9B" w:rsidRDefault="00016CF5" w:rsidP="00016CF5">
      <w:pPr>
        <w:suppressAutoHyphens/>
      </w:pPr>
      <w:r w:rsidRPr="00555C9B">
        <w:t xml:space="preserve">De aanbesteding verloopt volledig via TenderNed. Dit houdt in dat de Aanbestedingsstukken door de Aanbestedende Dienst worden geplaatst op TenderNed en alle informatie tussen de Aanbestedende Dienst en de Inschrijvers wordt uitgewisseld via TenderNed. </w:t>
      </w:r>
      <w:r>
        <w:t xml:space="preserve">Communicatie via de e-mail is in strijd met het communicatiegebod als bedoeld in paragraaf 4.2 van </w:t>
      </w:r>
      <w:r w:rsidR="00C156B3">
        <w:t>dit Beschrijvend Document</w:t>
      </w:r>
      <w:r>
        <w:t xml:space="preserve"> en leidt in beginsel tot uitsluiting tenzij dat in een individueel geval disproportioneel is.</w:t>
      </w:r>
    </w:p>
    <w:p w14:paraId="42255FEF" w14:textId="77777777" w:rsidR="00900981" w:rsidRPr="00555C9B" w:rsidRDefault="00900981" w:rsidP="00900981">
      <w:pPr>
        <w:suppressAutoHyphens/>
      </w:pPr>
    </w:p>
    <w:p w14:paraId="2EDE1EFB" w14:textId="77777777" w:rsidR="00900981" w:rsidRPr="00555C9B" w:rsidRDefault="00900981" w:rsidP="00900981">
      <w:pPr>
        <w:suppressAutoHyphens/>
      </w:pPr>
      <w:r w:rsidRPr="00555C9B">
        <w:t>Voor het gebruik van TenderNed verwijst de Aanbestedende Dienst naar de gebruikershandleiding voor ondernemers</w:t>
      </w:r>
      <w:r w:rsidRPr="00555C9B">
        <w:rPr>
          <w:rStyle w:val="Voetnootmarkering"/>
        </w:rPr>
        <w:footnoteReference w:id="2"/>
      </w:r>
      <w:r w:rsidRPr="00555C9B">
        <w:t xml:space="preserve"> en de gebruiksvoorwaarden</w:t>
      </w:r>
      <w:r w:rsidRPr="00555C9B">
        <w:rPr>
          <w:rStyle w:val="Voetnootmarkering"/>
        </w:rPr>
        <w:footnoteReference w:id="3"/>
      </w:r>
      <w:r w:rsidRPr="00555C9B">
        <w:t xml:space="preserve"> van TenderNed. </w:t>
      </w:r>
    </w:p>
    <w:p w14:paraId="1A573DC8" w14:textId="77777777" w:rsidR="00900981" w:rsidRPr="00555C9B" w:rsidRDefault="00900981" w:rsidP="00900981">
      <w:pPr>
        <w:suppressAutoHyphens/>
      </w:pPr>
      <w:r w:rsidRPr="00555C9B">
        <w:t xml:space="preserve">Voor hulp en ondersteuning bij het gebruik van TenderNed kunt u contact opnemen met de Servicedesk van TenderNed: </w:t>
      </w:r>
    </w:p>
    <w:p w14:paraId="1FE9D6C8" w14:textId="77777777" w:rsidR="00900981" w:rsidRPr="00555C9B" w:rsidRDefault="00900981" w:rsidP="00012FBD">
      <w:pPr>
        <w:pStyle w:val="Lijstalinea"/>
        <w:numPr>
          <w:ilvl w:val="0"/>
          <w:numId w:val="9"/>
        </w:numPr>
        <w:suppressAutoHyphens/>
        <w:ind w:left="567" w:hanging="567"/>
      </w:pPr>
      <w:r w:rsidRPr="00555C9B">
        <w:t>telefoon: 0800 836 33 76.</w:t>
      </w:r>
    </w:p>
    <w:p w14:paraId="68E1882D" w14:textId="77777777" w:rsidR="00900981" w:rsidRPr="00555C9B" w:rsidRDefault="00900981" w:rsidP="00012FBD">
      <w:pPr>
        <w:pStyle w:val="Lijstalinea"/>
        <w:numPr>
          <w:ilvl w:val="0"/>
          <w:numId w:val="9"/>
        </w:numPr>
        <w:suppressAutoHyphens/>
        <w:ind w:left="567" w:hanging="567"/>
        <w:rPr>
          <w:lang w:val="de-DE"/>
        </w:rPr>
      </w:pPr>
      <w:r w:rsidRPr="00555C9B">
        <w:rPr>
          <w:lang w:val="de-DE"/>
        </w:rPr>
        <w:t xml:space="preserve">e-mail: </w:t>
      </w:r>
      <w:hyperlink r:id="rId15" w:history="1">
        <w:r w:rsidRPr="00555C9B">
          <w:rPr>
            <w:color w:val="0563C1" w:themeColor="hyperlink"/>
            <w:u w:val="single"/>
            <w:lang w:val="de-DE"/>
          </w:rPr>
          <w:t>servicedesk@tenderned.nl</w:t>
        </w:r>
      </w:hyperlink>
      <w:r w:rsidRPr="00555C9B">
        <w:rPr>
          <w:lang w:val="de-DE"/>
        </w:rPr>
        <w:t xml:space="preserve">. </w:t>
      </w:r>
    </w:p>
    <w:p w14:paraId="2F32182A" w14:textId="77777777" w:rsidR="00900981" w:rsidRPr="00555C9B" w:rsidRDefault="00900981" w:rsidP="00900981">
      <w:pPr>
        <w:suppressAutoHyphens/>
        <w:rPr>
          <w:lang w:val="de-DE"/>
        </w:rPr>
      </w:pPr>
    </w:p>
    <w:p w14:paraId="2FD5D9BA" w14:textId="20DF067A" w:rsidR="00CA2C00" w:rsidRPr="008E1BC3" w:rsidRDefault="00CA2C00" w:rsidP="00CA2C00">
      <w:pPr>
        <w:suppressAutoHyphens/>
      </w:pPr>
      <w:r w:rsidRPr="008E1BC3">
        <w:t>Als TenderNed een storing heeft, dan moet de Inschrijver daar</w:t>
      </w:r>
      <w:r w:rsidR="00316120" w:rsidRPr="008E1BC3">
        <w:t>over</w:t>
      </w:r>
      <w:r w:rsidRPr="008E1BC3">
        <w:t xml:space="preserve"> eerst contact opnemen met TenderNed. Als die geen oplossing biedt, dan kan de Inschrijver alsnog contact opnemen met de contactpersoon van de aanbestedingsprocedure.</w:t>
      </w:r>
    </w:p>
    <w:p w14:paraId="3A0E7F93" w14:textId="77777777" w:rsidR="00CA2C00" w:rsidRPr="00316120" w:rsidRDefault="00CA2C00" w:rsidP="00900981">
      <w:pPr>
        <w:suppressAutoHyphens/>
      </w:pPr>
    </w:p>
    <w:p w14:paraId="5940FD6C" w14:textId="77777777" w:rsidR="00900981" w:rsidRPr="00316120" w:rsidRDefault="00900981" w:rsidP="00900981">
      <w:pPr>
        <w:suppressAutoHyphens/>
      </w:pPr>
      <w:r w:rsidRPr="00316120">
        <w:t xml:space="preserve">Let op: de Aanbestedende Dienst maakt Inschrijvers erop attent dat TenderNed gebruikmaakt van eHerkenning om als ondernemer te kunnen registreren en inloggen. De Inschrijver </w:t>
      </w:r>
      <w:r w:rsidR="00CA2C00" w:rsidRPr="00316120">
        <w:t>blijft</w:t>
      </w:r>
      <w:r w:rsidRPr="00316120">
        <w:t xml:space="preserve"> verantwoordelijk voor een tijdige aanvraag van de juiste vorm van eHerkenning. De aanvraag van eHerkenning kan enkele werkdagen duren. </w:t>
      </w:r>
    </w:p>
    <w:p w14:paraId="173D0382" w14:textId="2ED4F146" w:rsidR="00F61789" w:rsidRDefault="00F61789" w:rsidP="00F61789">
      <w:pPr>
        <w:pStyle w:val="Kop2"/>
      </w:pPr>
      <w:bookmarkStart w:id="29" w:name="_Toc419285371"/>
      <w:bookmarkStart w:id="30" w:name="_Toc421086867"/>
      <w:bookmarkStart w:id="31" w:name="_Toc421100598"/>
      <w:bookmarkStart w:id="32" w:name="_Toc71036995"/>
      <w:bookmarkStart w:id="33" w:name="_Toc76547804"/>
      <w:bookmarkStart w:id="34" w:name="_Toc204870845"/>
      <w:r w:rsidRPr="00555C9B">
        <w:t>Schouw</w:t>
      </w:r>
      <w:bookmarkEnd w:id="29"/>
      <w:bookmarkEnd w:id="30"/>
      <w:bookmarkEnd w:id="31"/>
      <w:bookmarkEnd w:id="32"/>
      <w:bookmarkEnd w:id="33"/>
      <w:bookmarkEnd w:id="34"/>
    </w:p>
    <w:p w14:paraId="2174A1EB" w14:textId="353BB306" w:rsidR="00F61789" w:rsidRPr="00555C9B" w:rsidRDefault="00F61789" w:rsidP="00F61789">
      <w:pPr>
        <w:suppressAutoHyphens/>
      </w:pPr>
      <w:r w:rsidRPr="00555C9B">
        <w:t xml:space="preserve">De Aanbestedende Dienst </w:t>
      </w:r>
      <w:r w:rsidRPr="008E1BC3">
        <w:t>organiseert een schouw</w:t>
      </w:r>
      <w:r w:rsidR="0072340F" w:rsidRPr="008E1BC3">
        <w:t xml:space="preserve"> voor percelen 4 en 5</w:t>
      </w:r>
      <w:r w:rsidRPr="008E1BC3">
        <w:t>. De schouw vindt plaats op de datum en het tijdstip zoals opgenomen in de planning (zie paragraaf</w:t>
      </w:r>
      <w:r w:rsidRPr="00555C9B">
        <w:t xml:space="preserve"> </w:t>
      </w:r>
      <w:r w:rsidR="00503AD7">
        <w:t>4.3</w:t>
      </w:r>
      <w:r w:rsidRPr="00555C9B">
        <w:t xml:space="preserve">) aan de </w:t>
      </w:r>
      <w:r w:rsidR="6615953D">
        <w:t>Chroomstraat 151</w:t>
      </w:r>
      <w:r w:rsidR="4AA9BF1B">
        <w:t xml:space="preserve">, 2718 RJ </w:t>
      </w:r>
      <w:r>
        <w:t xml:space="preserve">te </w:t>
      </w:r>
      <w:r w:rsidR="43BB7D2D">
        <w:t>Zoetermeer.</w:t>
      </w:r>
    </w:p>
    <w:p w14:paraId="1274843F" w14:textId="77777777" w:rsidR="00F61789" w:rsidRPr="00555C9B" w:rsidRDefault="00F61789" w:rsidP="00F61789">
      <w:pPr>
        <w:suppressAutoHyphens/>
      </w:pPr>
    </w:p>
    <w:p w14:paraId="1B02307E" w14:textId="6A6469E7" w:rsidR="00F61789" w:rsidRPr="00555C9B" w:rsidRDefault="00F61789" w:rsidP="00F61789">
      <w:pPr>
        <w:suppressAutoHyphens/>
      </w:pPr>
      <w:r w:rsidRPr="00555C9B">
        <w:t xml:space="preserve">Per Inschrijver mogen bij de schouw maximaal </w:t>
      </w:r>
      <w:r w:rsidR="00EA724D">
        <w:t>twee</w:t>
      </w:r>
      <w:r w:rsidRPr="00555C9B">
        <w:t xml:space="preserve"> personen aanwezig zijn. </w:t>
      </w:r>
      <w:r w:rsidR="00503AD7">
        <w:t>Dit geldt voor beide percelen.</w:t>
      </w:r>
    </w:p>
    <w:p w14:paraId="3E0B0FD1" w14:textId="77777777" w:rsidR="00F61789" w:rsidRPr="00555C9B" w:rsidRDefault="00F61789" w:rsidP="00F61789">
      <w:pPr>
        <w:suppressAutoHyphens/>
      </w:pPr>
    </w:p>
    <w:p w14:paraId="496A87B0" w14:textId="56981B72" w:rsidR="00F61789" w:rsidRPr="00555C9B" w:rsidRDefault="00F61789" w:rsidP="00F61789">
      <w:pPr>
        <w:suppressAutoHyphens/>
      </w:pPr>
      <w:r w:rsidRPr="00555C9B">
        <w:t xml:space="preserve">Indien de Inschrijver aanwezig wenst te zijn bij de schouw, dan dient de Inschrijver zich uiterlijk op de datum en het tijdstip uit de planning (zie paragraaf </w:t>
      </w:r>
      <w:r w:rsidR="00503AD7">
        <w:t>4.3</w:t>
      </w:r>
      <w:r w:rsidRPr="00555C9B">
        <w:fldChar w:fldCharType="begin"/>
      </w:r>
      <w:r w:rsidRPr="00555C9B">
        <w:instrText xml:space="preserve"> REF _Ref401057395 \r \h </w:instrText>
      </w:r>
      <w:r>
        <w:instrText xml:space="preserve"> \* MERGEFORMAT </w:instrText>
      </w:r>
      <w:r w:rsidRPr="00555C9B">
        <w:fldChar w:fldCharType="separate"/>
      </w:r>
      <w:r w:rsidR="00AD6A57">
        <w:rPr>
          <w:b/>
          <w:bCs/>
        </w:rPr>
        <w:t>Fout! Verwijzingsbron niet gevonden.</w:t>
      </w:r>
      <w:r w:rsidRPr="00555C9B">
        <w:fldChar w:fldCharType="end"/>
      </w:r>
      <w:r w:rsidRPr="00555C9B">
        <w:t xml:space="preserve">) aan te melden via </w:t>
      </w:r>
      <w:r w:rsidR="004021A4">
        <w:t>email</w:t>
      </w:r>
      <w:r w:rsidRPr="00555C9B">
        <w:t xml:space="preserve">. In die aanmelding dienen de namen en functies te worden vermeld van de personen die namens de Inschrijver aanwezig zullen zijn. </w:t>
      </w:r>
    </w:p>
    <w:p w14:paraId="16E43EB6" w14:textId="77777777" w:rsidR="00F61789" w:rsidRDefault="00F61789" w:rsidP="00F61789">
      <w:pPr>
        <w:suppressAutoHyphens/>
      </w:pPr>
    </w:p>
    <w:p w14:paraId="4D468271" w14:textId="2139077B" w:rsidR="00F61789" w:rsidRPr="00555C9B" w:rsidRDefault="00F61789" w:rsidP="00F61789">
      <w:pPr>
        <w:suppressAutoHyphens/>
      </w:pPr>
      <w:r w:rsidRPr="00503AD7">
        <w:lastRenderedPageBreak/>
        <w:t>Let op:</w:t>
      </w:r>
      <w:r w:rsidRPr="00555C9B">
        <w:t xml:space="preserve"> tijdens de schouw </w:t>
      </w:r>
      <w:r w:rsidR="00503AD7">
        <w:t xml:space="preserve">geldt voor beide percelen dat er </w:t>
      </w:r>
      <w:r w:rsidRPr="00555C9B">
        <w:t xml:space="preserve">geen mogelijkheid </w:t>
      </w:r>
      <w:r w:rsidR="00503AD7">
        <w:t xml:space="preserve">is </w:t>
      </w:r>
      <w:r w:rsidRPr="00555C9B">
        <w:t xml:space="preserve">om vragen te stellen en/of opmerkingen te maken over de Opdracht, de aanbestedingsprocedure en de aanbestedingsdocumenten. Deze vragen en/of opmerkingen moeten ingediend worden tijdens de inlichtingenronde (zie paragraaf </w:t>
      </w:r>
      <w:r w:rsidR="00503AD7">
        <w:t>4.3</w:t>
      </w:r>
      <w:r w:rsidRPr="00555C9B">
        <w:t xml:space="preserve">). </w:t>
      </w:r>
    </w:p>
    <w:p w14:paraId="33D86146" w14:textId="77777777" w:rsidR="00F61789" w:rsidRDefault="00F61789" w:rsidP="00F61789">
      <w:pPr>
        <w:suppressAutoHyphens/>
      </w:pPr>
    </w:p>
    <w:p w14:paraId="6B0B7356" w14:textId="3FB54AA2" w:rsidR="00D14110" w:rsidRPr="00D14110" w:rsidRDefault="00D14110" w:rsidP="00F61789">
      <w:pPr>
        <w:suppressAutoHyphens/>
        <w:rPr>
          <w:rFonts w:cs="Arial"/>
          <w:b/>
          <w:bCs/>
        </w:rPr>
      </w:pPr>
      <w:r>
        <w:rPr>
          <w:rFonts w:cs="Arial"/>
          <w:b/>
          <w:bCs/>
        </w:rPr>
        <w:t xml:space="preserve">Aanmelden </w:t>
      </w:r>
      <w:r w:rsidR="000655B6">
        <w:rPr>
          <w:rFonts w:cs="Arial"/>
          <w:b/>
          <w:bCs/>
        </w:rPr>
        <w:t>en benodigdheden</w:t>
      </w:r>
    </w:p>
    <w:p w14:paraId="7C402B05" w14:textId="2727C2AB" w:rsidR="00EA724D" w:rsidRDefault="00EA724D" w:rsidP="00F61789">
      <w:pPr>
        <w:suppressAutoHyphens/>
      </w:pPr>
      <w:r>
        <w:t xml:space="preserve">De contactpersoon in het kader van de schouw is: </w:t>
      </w:r>
      <w:r w:rsidR="374F5F13">
        <w:t>Patrick Mens</w:t>
      </w:r>
      <w:r w:rsidR="004C1C70">
        <w:t>.</w:t>
      </w:r>
      <w:r w:rsidR="007016BB">
        <w:t xml:space="preserve"> De aanmeldingen voor de Schouw moeten </w:t>
      </w:r>
      <w:r w:rsidR="00133F00">
        <w:t xml:space="preserve">per e-mail </w:t>
      </w:r>
      <w:r w:rsidR="00D261F5">
        <w:t xml:space="preserve">ingediend worden bij </w:t>
      </w:r>
      <w:hyperlink r:id="rId16" w:history="1">
        <w:r w:rsidR="00D261F5" w:rsidRPr="000A4CF0">
          <w:rPr>
            <w:rStyle w:val="Hyperlink"/>
          </w:rPr>
          <w:t>patrick.mens@nipv.nl</w:t>
        </w:r>
      </w:hyperlink>
      <w:r w:rsidR="00D261F5">
        <w:t xml:space="preserve">. De deadline voor de aanmeldingen is </w:t>
      </w:r>
      <w:r w:rsidR="004C2DDA">
        <w:t xml:space="preserve">maandag 1 september om 12:00 uur. </w:t>
      </w:r>
      <w:r w:rsidR="00D14110">
        <w:t xml:space="preserve">Partijen die zich niet tijdig hebben aangemeld, mogen niet deelnemen aan de </w:t>
      </w:r>
      <w:r w:rsidR="00F500B2">
        <w:t xml:space="preserve">betreffende </w:t>
      </w:r>
      <w:r w:rsidR="00D14110">
        <w:t xml:space="preserve">schouw.  </w:t>
      </w:r>
    </w:p>
    <w:p w14:paraId="25F5697A" w14:textId="77777777" w:rsidR="00F500B2" w:rsidRDefault="00F500B2" w:rsidP="00F61789">
      <w:pPr>
        <w:suppressAutoHyphens/>
      </w:pPr>
    </w:p>
    <w:p w14:paraId="61EE8343" w14:textId="481DE95E" w:rsidR="00F500B2" w:rsidRDefault="00F500B2" w:rsidP="00F61789">
      <w:pPr>
        <w:suppressAutoHyphens/>
      </w:pPr>
      <w:r>
        <w:t xml:space="preserve">Voor perceel 4 geldt dat </w:t>
      </w:r>
      <w:r w:rsidR="001B58D9">
        <w:t xml:space="preserve">de aanwezige(n) een ondertekende geheimhoudingsverklaring </w:t>
      </w:r>
      <w:r w:rsidR="001B58D9" w:rsidRPr="00655BD7">
        <w:t xml:space="preserve">(bijlage </w:t>
      </w:r>
      <w:r w:rsidR="00655BD7" w:rsidRPr="00655BD7">
        <w:t>18</w:t>
      </w:r>
      <w:r w:rsidR="001B58D9" w:rsidRPr="00655BD7">
        <w:t>) moeten</w:t>
      </w:r>
      <w:r w:rsidR="001B58D9">
        <w:t xml:space="preserve"> indienen bij hun aanmelding</w:t>
      </w:r>
      <w:r w:rsidR="009560C5">
        <w:t xml:space="preserve"> voor de schouw</w:t>
      </w:r>
      <w:r w:rsidR="001B58D9">
        <w:t>. Zonder deze ondertekende verklaring, wordt de toegang tot de schouw voor perceel 4 geweigerd. Het is tijdens de schouw van perceel 4 ten strengste verboden om beeldmateriaal te maken</w:t>
      </w:r>
      <w:r w:rsidR="007D35B4">
        <w:t xml:space="preserve">. </w:t>
      </w:r>
    </w:p>
    <w:p w14:paraId="0CD652AC" w14:textId="77777777" w:rsidR="00C610D1" w:rsidRDefault="00C610D1" w:rsidP="00F61789">
      <w:pPr>
        <w:suppressAutoHyphens/>
      </w:pPr>
    </w:p>
    <w:p w14:paraId="3D1CB0C8" w14:textId="024EABA5" w:rsidR="00D14110" w:rsidRPr="00555C9B" w:rsidRDefault="00D14110" w:rsidP="00D14110">
      <w:pPr>
        <w:suppressAutoHyphens/>
        <w:rPr>
          <w:rFonts w:cs="Arial"/>
        </w:rPr>
      </w:pPr>
      <w:r w:rsidRPr="00555C9B">
        <w:rPr>
          <w:rFonts w:cs="Arial"/>
        </w:rPr>
        <w:t xml:space="preserve">Partijen dienen zich op </w:t>
      </w:r>
      <w:r w:rsidRPr="00555C9B">
        <w:t xml:space="preserve">de datum en het tijdstip uit de planning </w:t>
      </w:r>
      <w:r w:rsidRPr="00555C9B">
        <w:rPr>
          <w:rFonts w:cs="Arial"/>
        </w:rPr>
        <w:t xml:space="preserve">(zie paragraaf </w:t>
      </w:r>
      <w:r>
        <w:rPr>
          <w:rFonts w:cs="Arial"/>
        </w:rPr>
        <w:t>4.3</w:t>
      </w:r>
      <w:r w:rsidRPr="00555C9B">
        <w:rPr>
          <w:rFonts w:cs="Arial"/>
        </w:rPr>
        <w:t xml:space="preserve">) te melden (met een geldig legitimatiebewijs: rijbewijs of paspoort) aan de </w:t>
      </w:r>
      <w:r>
        <w:t>Chroomstraat 151, 2718 RJ te Zoetermeer.</w:t>
      </w:r>
    </w:p>
    <w:p w14:paraId="2E6D83F6" w14:textId="77777777" w:rsidR="00F61789" w:rsidRDefault="00F61789" w:rsidP="00F61789">
      <w:pPr>
        <w:pStyle w:val="Kop2"/>
      </w:pPr>
      <w:bookmarkStart w:id="35" w:name="_Toc204870846"/>
      <w:r>
        <w:t>Nota van Inlichtingen</w:t>
      </w:r>
      <w:bookmarkEnd w:id="35"/>
    </w:p>
    <w:p w14:paraId="3A6C37F4" w14:textId="34D6F055" w:rsidR="00F61789" w:rsidRPr="00555C9B" w:rsidRDefault="00F61789" w:rsidP="00F61789">
      <w:pPr>
        <w:suppressAutoHyphens/>
      </w:pPr>
      <w:r w:rsidRPr="00555C9B">
        <w:t xml:space="preserve">Vragen </w:t>
      </w:r>
      <w:r>
        <w:t xml:space="preserve">naar aanleiding van de Aanbestedingsstukken </w:t>
      </w:r>
      <w:r w:rsidRPr="00555C9B">
        <w:t xml:space="preserve">dienen uiterlijk op de datum en het tijdstip uit de planning (zie paragraaf </w:t>
      </w:r>
      <w:r w:rsidR="00B62006">
        <w:t>4.3</w:t>
      </w:r>
      <w:r w:rsidRPr="00555C9B">
        <w:t xml:space="preserve">) via TenderNed bij de Aanbestedende Dienst te worden ingediend. De Inschrijvers zijn verplicht hiervoor </w:t>
      </w:r>
      <w:r w:rsidR="001972CC">
        <w:t xml:space="preserve">Bijlage 2 </w:t>
      </w:r>
      <w:r w:rsidRPr="00555C9B">
        <w:t xml:space="preserve">te gebruiken. Alle tijdig en op de juiste wijze ingediende vragen en wijzigingsvoorstellen worden tijdig door de Aanbestedende Dienst geanonimiseerd </w:t>
      </w:r>
      <w:r w:rsidR="009560C5">
        <w:t xml:space="preserve">weergegeven en </w:t>
      </w:r>
      <w:r w:rsidRPr="00555C9B">
        <w:t>beantwoord. Zowel de geanonimiseerde vragen en wijzigingsvoorstellen als de antwoorden worden door middel van een Nota van Inlichtingen op TenderNed gepubliceerd.</w:t>
      </w:r>
      <w:r>
        <w:t xml:space="preserve"> </w:t>
      </w:r>
      <w:r w:rsidRPr="00555C9B">
        <w:t xml:space="preserve">In geval van strijdigheid met het Beschrijvend Document heeft de Nota van Inlichtingen voorrang. </w:t>
      </w:r>
      <w:r w:rsidR="009560C5">
        <w:t>De inhoud van e</w:t>
      </w:r>
      <w:r w:rsidRPr="00555C9B">
        <w:t xml:space="preserve">en eventueel later uitgevaardigde Nota van Inlichtingen heeft voorrang op de </w:t>
      </w:r>
      <w:r w:rsidR="009560C5">
        <w:t xml:space="preserve">inhoud van de </w:t>
      </w:r>
      <w:r w:rsidRPr="00555C9B">
        <w:t xml:space="preserve">eerder uitgevaardigde Nota van Inlichtingen. </w:t>
      </w:r>
    </w:p>
    <w:p w14:paraId="358A1E6A" w14:textId="77777777" w:rsidR="00CA2C00" w:rsidRPr="00555C9B" w:rsidRDefault="00CA2C00" w:rsidP="00F61789">
      <w:pPr>
        <w:suppressAutoHyphens/>
      </w:pPr>
    </w:p>
    <w:p w14:paraId="0EBD9E61" w14:textId="77777777" w:rsidR="00F61789" w:rsidRPr="00555C9B" w:rsidRDefault="00F61789" w:rsidP="00F61789">
      <w:pPr>
        <w:suppressAutoHyphens/>
      </w:pPr>
      <w:r w:rsidRPr="00555C9B">
        <w:t>De Aanbestedende Dienst kan besluiten</w:t>
      </w:r>
      <w:r w:rsidR="00CA2C00">
        <w:t xml:space="preserve"> nog</w:t>
      </w:r>
      <w:r w:rsidRPr="00555C9B">
        <w:t xml:space="preserve"> één of meerdere aanvullende inlichtingenrondes te organiseren. De Aanbestedende Dienst maakt dat tijdig via TenderNed kenbaar. Als een aanvullende inlichtingenronde wordt gehouden, mogen ondernemers alleen vragen indienen naar aanleiding van de direct daaraan voorafgaande Nota van Inlichtingen. Vragen of opmerkingen die niet over de direct daaraan voorafgaande Nota van Inlichtingen gaan, worden niet beantwoord, tenzij dat naar mening van </w:t>
      </w:r>
      <w:r>
        <w:t xml:space="preserve">de Aanbestedende Dienst </w:t>
      </w:r>
      <w:r w:rsidRPr="00555C9B">
        <w:t xml:space="preserve">tot disproportionele situaties zou leiden. </w:t>
      </w:r>
    </w:p>
    <w:p w14:paraId="1B71A8DC" w14:textId="77777777" w:rsidR="00F61789" w:rsidRDefault="00F61789" w:rsidP="00F61789">
      <w:pPr>
        <w:suppressAutoHyphens/>
      </w:pPr>
    </w:p>
    <w:p w14:paraId="7267CD8B" w14:textId="609B0193" w:rsidR="00F61789" w:rsidRPr="00555C9B" w:rsidRDefault="00F61789" w:rsidP="00F61789">
      <w:pPr>
        <w:suppressAutoHyphens/>
      </w:pPr>
      <w:r>
        <w:t>In beginsel worden</w:t>
      </w:r>
      <w:r w:rsidRPr="00555C9B">
        <w:t xml:space="preserve"> </w:t>
      </w:r>
      <w:r>
        <w:t xml:space="preserve">louter </w:t>
      </w:r>
      <w:r w:rsidRPr="00555C9B">
        <w:t xml:space="preserve">vragen/ wijzigingsvoorstellen </w:t>
      </w:r>
      <w:r>
        <w:t xml:space="preserve">in behandeling genomen </w:t>
      </w:r>
      <w:r w:rsidRPr="00555C9B">
        <w:t>die binnen de in de planning genoemd</w:t>
      </w:r>
      <w:r>
        <w:t>e</w:t>
      </w:r>
      <w:r w:rsidRPr="00555C9B">
        <w:t xml:space="preserve"> periode zijn ontvangen. Het komt voor rekening en risico van de Inschrijvers indien</w:t>
      </w:r>
      <w:r>
        <w:t xml:space="preserve"> de Aanbestedende Dienst </w:t>
      </w:r>
      <w:r w:rsidRPr="00555C9B">
        <w:t xml:space="preserve">vragen niet kan beantwoorden. </w:t>
      </w:r>
      <w:r w:rsidR="00CA2C00">
        <w:t>Als een te laat ontvangen vraag/ wijzigingsvoorstel desalniettemin van groot belang is voor de aanbestedingsprocedure, kan de Aanbestedende Dienst naar eigen inzicht besluiten die</w:t>
      </w:r>
      <w:r w:rsidR="009560C5">
        <w:t xml:space="preserve"> vraag of dat voorstel</w:t>
      </w:r>
      <w:r w:rsidR="00CA2C00">
        <w:t xml:space="preserve"> toch te behandelen in de Nota van Inlichtingen. </w:t>
      </w:r>
    </w:p>
    <w:p w14:paraId="13455498" w14:textId="77777777" w:rsidR="00F61789" w:rsidRPr="00555C9B" w:rsidRDefault="00F61789" w:rsidP="00F61789">
      <w:pPr>
        <w:suppressAutoHyphens/>
      </w:pPr>
    </w:p>
    <w:p w14:paraId="65CB11E0" w14:textId="53556AC5" w:rsidR="00F61789" w:rsidRDefault="00F61789" w:rsidP="00F61789">
      <w:pPr>
        <w:suppressAutoHyphens/>
      </w:pPr>
      <w:r w:rsidRPr="00555C9B">
        <w:lastRenderedPageBreak/>
        <w:t xml:space="preserve">De Aanbestedende Dienst wijst </w:t>
      </w:r>
      <w:r>
        <w:t>I</w:t>
      </w:r>
      <w:r w:rsidRPr="00555C9B">
        <w:t xml:space="preserve">nschrijvers op het bepaalde in artikel 2.53 lid 3 Aw. Daarin is een mogelijkheid opgenomen voor aanbestedende diensten om vragen vertrouwelijk te beantwoorden als het antwoord op die vraag schade toebrengt aan een gerechtvaardigd economisch belang van de vragensteller. De vragensteller moet bij een verzoek tot het vertrouwelijk behandelen van vragen of wijzigingsvoorstellen onderbouwen waarom openbare beantwoording tot schade aan diens gerechtvaardigde economische belangen zal leiden. De Aanbestedende Dienst kan besluiten een vraag of voorstel niet vertrouwelijk te behandelen. Dit maakt de Aanbestedende Dienst dan gemotiveerd aan de betreffende </w:t>
      </w:r>
      <w:r w:rsidR="005A19E1">
        <w:t xml:space="preserve">vragensteller </w:t>
      </w:r>
      <w:r w:rsidRPr="00555C9B">
        <w:t xml:space="preserve">kenbaar. De vragensteller heeft alsdan de mogelijkheid om zijn vraag in te trekken of deze openbaar te laten beantwoorden. </w:t>
      </w:r>
    </w:p>
    <w:p w14:paraId="6777D4A4" w14:textId="77777777" w:rsidR="00F61789" w:rsidRDefault="00F61789" w:rsidP="00F61789">
      <w:pPr>
        <w:pStyle w:val="Kop2"/>
      </w:pPr>
      <w:bookmarkStart w:id="36" w:name="_Toc204870847"/>
      <w:r>
        <w:t>Indienen Inschrijving</w:t>
      </w:r>
      <w:bookmarkEnd w:id="36"/>
    </w:p>
    <w:p w14:paraId="7B2578FB" w14:textId="77777777" w:rsidR="00F61789" w:rsidRPr="00555C9B" w:rsidRDefault="00F61789" w:rsidP="00F61789">
      <w:pPr>
        <w:suppressAutoHyphens/>
      </w:pPr>
      <w:r w:rsidRPr="00555C9B">
        <w:t xml:space="preserve">De Inschrijving dient uiterlijk op de datum en het tijdstip uit de planning (paragraaf 4.3) via TenderNed te zijn ingediend en te zijn geplaatst in de digitale kluis van TenderNed. De Aanbestedende Dienst legt niet juist, niet tijdig, niet volledig of niet (volledig) in de digitale kluis van TenderNed geplaatste </w:t>
      </w:r>
      <w:r>
        <w:t>I</w:t>
      </w:r>
      <w:r w:rsidRPr="00555C9B">
        <w:t>nschrijvingen terzijde.</w:t>
      </w:r>
    </w:p>
    <w:p w14:paraId="679F3A7B" w14:textId="77777777" w:rsidR="00F61789" w:rsidRPr="00555C9B" w:rsidRDefault="00F61789" w:rsidP="00F61789">
      <w:pPr>
        <w:suppressAutoHyphens/>
      </w:pPr>
    </w:p>
    <w:p w14:paraId="62935FEA" w14:textId="2E32E97C" w:rsidR="00F61789" w:rsidRPr="00555C9B" w:rsidRDefault="00F61789" w:rsidP="00F61789">
      <w:pPr>
        <w:suppressAutoHyphens/>
      </w:pPr>
      <w:r w:rsidRPr="00555C9B">
        <w:t xml:space="preserve">De </w:t>
      </w:r>
      <w:r w:rsidRPr="00555C9B">
        <w:rPr>
          <w:rFonts w:cs="Arial"/>
        </w:rPr>
        <w:t>Inschrijvingen</w:t>
      </w:r>
      <w:r w:rsidRPr="00555C9B">
        <w:t xml:space="preserve"> worden na de datum en het tijdstip uit de planning door twee medewerkers van de Aanbestedende Dienst digitaal door middel van de aanbestedingskluis van TenderNed geopend. </w:t>
      </w:r>
    </w:p>
    <w:p w14:paraId="4AD38F0A" w14:textId="77777777" w:rsidR="00F61789" w:rsidRPr="00555C9B" w:rsidRDefault="00F61789" w:rsidP="00F61789">
      <w:pPr>
        <w:pStyle w:val="Alinea1"/>
        <w:suppressAutoHyphens/>
      </w:pPr>
    </w:p>
    <w:p w14:paraId="31235637" w14:textId="77777777" w:rsidR="00F61789" w:rsidRDefault="00F61789" w:rsidP="00F61789">
      <w:pPr>
        <w:suppressAutoHyphens/>
      </w:pPr>
      <w:r w:rsidRPr="00555C9B">
        <w:t>De Aanbestedende Dienst adviseert Inschrijvers tijdig te starten met het uploaden van alle documenten en niet tot het laatste moment te wachten met het indienen van de Inschrijving via TenderNed. Inschrijvers worden er uitdrukkelijk op gewezen dat het enkel uploaden van de Inschrijving in TenderNed niet voldoende is voor het indienen ervan. De Inschrijving is pas ingediend als ook de autorisatiecode die via sms wordt ontvangen, is ingevoerd en geaccepteerd is door TenderN</w:t>
      </w:r>
      <w:r>
        <w:t>e</w:t>
      </w:r>
      <w:r w:rsidRPr="00555C9B">
        <w:t>d. Om de Inschrijving tijdig in te dienen, moet die code v</w:t>
      </w:r>
      <w:r w:rsidRPr="00555C9B">
        <w:rPr>
          <w:rFonts w:cs="Arial"/>
        </w:rPr>
        <w:t>óó</w:t>
      </w:r>
      <w:r w:rsidRPr="00555C9B">
        <w:t xml:space="preserve">r het einde van de inschrijvingstermijn zijn ingevoerd. Pas na het invoeren van de SMS-authenticatie zal de </w:t>
      </w:r>
      <w:r>
        <w:t>I</w:t>
      </w:r>
      <w:r w:rsidRPr="00555C9B">
        <w:t xml:space="preserve">nschrijving in de digitale kluis worden geplaatst en pas dan is de </w:t>
      </w:r>
      <w:r>
        <w:t>I</w:t>
      </w:r>
      <w:r w:rsidRPr="00555C9B">
        <w:t>nschrijving</w:t>
      </w:r>
      <w:r w:rsidR="00CA2C00">
        <w:t xml:space="preserve"> daadwerkelijk</w:t>
      </w:r>
      <w:r w:rsidRPr="00555C9B">
        <w:t xml:space="preserve"> ingediend.</w:t>
      </w:r>
    </w:p>
    <w:p w14:paraId="33AF3ED1" w14:textId="77777777" w:rsidR="00F61789" w:rsidRDefault="00F61789" w:rsidP="00F61789">
      <w:pPr>
        <w:suppressAutoHyphens/>
      </w:pPr>
    </w:p>
    <w:p w14:paraId="3DD18B84" w14:textId="77777777" w:rsidR="00FD0385" w:rsidRDefault="00FD0385">
      <w:pPr>
        <w:rPr>
          <w:rFonts w:eastAsia="MS Mincho" w:cs="Arial"/>
          <w:iCs/>
          <w:color w:val="BC1413"/>
          <w:sz w:val="30"/>
          <w:szCs w:val="28"/>
        </w:rPr>
      </w:pPr>
      <w:r>
        <w:br w:type="page"/>
      </w:r>
    </w:p>
    <w:p w14:paraId="6509B2A9" w14:textId="660736E3" w:rsidR="00F61789" w:rsidRDefault="00F61789" w:rsidP="00F61789">
      <w:pPr>
        <w:pStyle w:val="Kop2"/>
      </w:pPr>
      <w:bookmarkStart w:id="37" w:name="_Toc204870848"/>
      <w:r>
        <w:lastRenderedPageBreak/>
        <w:t>Inhoud Inschrijving</w:t>
      </w:r>
      <w:bookmarkEnd w:id="37"/>
    </w:p>
    <w:p w14:paraId="4017FC53" w14:textId="77777777" w:rsidR="00F61789" w:rsidRPr="00F61789" w:rsidRDefault="00F61789" w:rsidP="00F61789"/>
    <w:p w14:paraId="7337CA73" w14:textId="0EDC2F40" w:rsidR="00F61789" w:rsidRPr="00555C9B" w:rsidRDefault="00CA2C00" w:rsidP="00F61789">
      <w:pPr>
        <w:suppressAutoHyphens/>
      </w:pPr>
      <w:r w:rsidRPr="00555C9B">
        <w:t xml:space="preserve">De Inschrijving bestaat </w:t>
      </w:r>
      <w:r>
        <w:t xml:space="preserve">uit de documenten genoemd in </w:t>
      </w:r>
      <w:r w:rsidRPr="00555C9B">
        <w:t xml:space="preserve">de checklist Inschrijving (bijlage 1). </w:t>
      </w:r>
      <w:r w:rsidR="00F61789" w:rsidRPr="00555C9B">
        <w:t xml:space="preserve">De Aanbestedende Dienst legt onvolledige </w:t>
      </w:r>
      <w:r w:rsidR="00E34B66">
        <w:t xml:space="preserve">en/of onjuiste </w:t>
      </w:r>
      <w:r w:rsidR="00F61789" w:rsidRPr="00555C9B">
        <w:t xml:space="preserve">Inschrijvingen terzijde, tenzij terzijdelegging in het individuele geval disproportioneel zou zijn. De Aanbestedende Dienst beoordeelt of terzijdelegging proportioneel </w:t>
      </w:r>
      <w:r w:rsidR="005C2553">
        <w:t>zou zijn</w:t>
      </w:r>
      <w:r w:rsidR="00F61789" w:rsidRPr="00555C9B">
        <w:t xml:space="preserve">. Deze beoordeling betreft een eigen en exclusieve afweging van </w:t>
      </w:r>
      <w:r w:rsidR="00F61789">
        <w:t>d</w:t>
      </w:r>
      <w:r w:rsidR="00F61789" w:rsidRPr="00555C9B">
        <w:t xml:space="preserve">e Aanbestedende Dienst. </w:t>
      </w:r>
    </w:p>
    <w:p w14:paraId="3E5E96DD" w14:textId="77777777" w:rsidR="00F61789" w:rsidRDefault="00F61789" w:rsidP="00F61789">
      <w:pPr>
        <w:suppressAutoHyphens/>
      </w:pPr>
    </w:p>
    <w:p w14:paraId="208DA1D9" w14:textId="7FB2B7DE" w:rsidR="0087122F" w:rsidRPr="00555C9B" w:rsidRDefault="0087122F" w:rsidP="0087122F">
      <w:pPr>
        <w:suppressAutoHyphens/>
      </w:pPr>
      <w:bookmarkStart w:id="38" w:name="_Hlk185499638"/>
      <w:r>
        <w:t xml:space="preserve">De Aanbestedende dienst ziet het UEA en de </w:t>
      </w:r>
      <w:r w:rsidR="002959F4">
        <w:t xml:space="preserve">daarbij gevoegde </w:t>
      </w:r>
      <w:r>
        <w:t>bewijsmiddelen</w:t>
      </w:r>
      <w:r w:rsidRPr="00555C9B">
        <w:t xml:space="preserve"> </w:t>
      </w:r>
      <w:r>
        <w:t>los van de Inschrijving, in die zin dat het herstel van fouten in het UEA en/of de desbetreffende bewijsmiddelen niet zal kwalificeren als een inhoudelijke wijziging van de inschrijving. Bewijsmiddelen in het kader van het UEA mogen ná het moment van inschrijven zijn gedateerd.</w:t>
      </w:r>
    </w:p>
    <w:bookmarkEnd w:id="38"/>
    <w:p w14:paraId="45F1DD5E" w14:textId="77777777" w:rsidR="0087122F" w:rsidRPr="00555C9B" w:rsidRDefault="0087122F" w:rsidP="00F61789">
      <w:pPr>
        <w:suppressAutoHyphens/>
      </w:pPr>
    </w:p>
    <w:p w14:paraId="4DCE6424" w14:textId="77777777" w:rsidR="00F61789" w:rsidRPr="00555C9B" w:rsidRDefault="00CA2C00" w:rsidP="00F61789">
      <w:pPr>
        <w:suppressAutoHyphens/>
      </w:pPr>
      <w:r>
        <w:t xml:space="preserve">Voor verschillende documenten van de Inschrijving moeten Inschrijvers gebruikmaken van een model dat als bijlage bij dit Beschrijvend Document is gevoegd. </w:t>
      </w:r>
      <w:r w:rsidR="00F61789" w:rsidRPr="00555C9B">
        <w:t>Het is niet toegestaan wijzigingen en/of verwijderingen en/of toevoegingen in vaste teksten van de bijlagen aan te brengen. Het wijzigen en/of verwijderen van vaste teksten en/of toevoegen van tekst leidt tot uitsluiting van de aanbesteding, tenzij uitsluiting disproportioneel zou zijn.</w:t>
      </w:r>
      <w:r w:rsidR="00F61789" w:rsidRPr="00086159">
        <w:t xml:space="preserve"> </w:t>
      </w:r>
      <w:r w:rsidR="00F61789" w:rsidRPr="00555C9B">
        <w:t xml:space="preserve">Deze beoordeling betreft een eigen en exclusieve afweging van </w:t>
      </w:r>
      <w:r w:rsidR="00F61789">
        <w:t>d</w:t>
      </w:r>
      <w:r w:rsidR="00F61789" w:rsidRPr="00555C9B">
        <w:t>e Aanbestedende Dienst.</w:t>
      </w:r>
    </w:p>
    <w:p w14:paraId="01E49A57" w14:textId="77777777" w:rsidR="00F61789" w:rsidRDefault="00F61789" w:rsidP="00F61789"/>
    <w:p w14:paraId="28FAAB36" w14:textId="3F233E94" w:rsidR="0066011A" w:rsidRPr="0066011A" w:rsidRDefault="00533F76" w:rsidP="0066011A">
      <w:bookmarkStart w:id="39" w:name="_Hlk185499659"/>
      <w:r>
        <w:t xml:space="preserve">NB Op grond van vaste jurisprudentie kan de Aanbestedende Dienst in het geval van fouten in een inschrijving alleen een herstelmogelijkheid bieden </w:t>
      </w:r>
      <w:r w:rsidR="00987C10">
        <w:t xml:space="preserve">aan de Inschrijver </w:t>
      </w:r>
      <w:r>
        <w:t xml:space="preserve">als dat herstel niet zou leiden tot een inhoudelijke wijziging van de inschrijving. In de jurisprudentie is het antwoord op de vraag </w:t>
      </w:r>
      <w:r w:rsidR="0008044A">
        <w:t xml:space="preserve">nog niet volledig uitgekristalliseerd </w:t>
      </w:r>
      <w:r>
        <w:t xml:space="preserve">wat een inhoudelijke wijziging is. Om onduidelijkheid en discussie te voorkomen, meldt de Aanbestedende dienst hierbij dat zij in dit kader het UEA </w:t>
      </w:r>
      <w:r w:rsidRPr="68473151">
        <w:rPr>
          <w:u w:val="single"/>
        </w:rPr>
        <w:t>niet</w:t>
      </w:r>
      <w:r>
        <w:t xml:space="preserve"> beschouwt als een onderdeel van de inhoudelijke inschrijving. Herstellen van fouten in of ten aanzien van het UEA kwalificeert, naar mening van de Aanbestedende d</w:t>
      </w:r>
      <w:r w:rsidRPr="008E1BC3">
        <w:t>ienst, dan ook niet als een inhoudelijke wijziging van de inschrijving</w:t>
      </w:r>
      <w:r w:rsidR="005C307E" w:rsidRPr="008E1BC3">
        <w:t>.</w:t>
      </w:r>
      <w:r w:rsidRPr="008E1BC3">
        <w:t xml:space="preserve"> </w:t>
      </w:r>
      <w:r w:rsidR="00AC1191" w:rsidRPr="008E1BC3">
        <w:t xml:space="preserve">Op het voorgaande geldt één uitzondering, namelijk de situatie </w:t>
      </w:r>
      <w:r w:rsidRPr="008E1BC3">
        <w:t xml:space="preserve">dat </w:t>
      </w:r>
      <w:r w:rsidR="0066011A" w:rsidRPr="008E1BC3">
        <w:t xml:space="preserve">het UEA niet rechtsgeldig is ondertekend. In </w:t>
      </w:r>
      <w:r w:rsidR="0082482C" w:rsidRPr="008E1BC3">
        <w:t>het laatste geval</w:t>
      </w:r>
      <w:r w:rsidR="0066011A" w:rsidRPr="008E1BC3">
        <w:t xml:space="preserve"> zou het bieden</w:t>
      </w:r>
      <w:r w:rsidR="0066011A" w:rsidRPr="0066011A">
        <w:t xml:space="preserve"> van een herstelmogelijkheid wé</w:t>
      </w:r>
      <w:r w:rsidR="0066011A">
        <w:t>l</w:t>
      </w:r>
      <w:r w:rsidR="0066011A" w:rsidRPr="0066011A">
        <w:t xml:space="preserve"> leiden tot een inhoudelijke wijziging van de inschrijving en dus niet zijn toegestaa</w:t>
      </w:r>
      <w:r w:rsidR="0066011A">
        <w:t xml:space="preserve">n. </w:t>
      </w:r>
      <w:r w:rsidR="0066011A" w:rsidRPr="0066011A">
        <w:t xml:space="preserve"> </w:t>
      </w:r>
    </w:p>
    <w:p w14:paraId="1DE35432" w14:textId="77777777" w:rsidR="00533F76" w:rsidRDefault="00533F76" w:rsidP="00533F76"/>
    <w:p w14:paraId="659E7050" w14:textId="1DE13C52" w:rsidR="00533F76" w:rsidRDefault="00533F76" w:rsidP="00F61789">
      <w:r>
        <w:t>Hetzelfde geldt</w:t>
      </w:r>
      <w:r w:rsidR="008D2ACF">
        <w:t xml:space="preserve"> </w:t>
      </w:r>
      <w:r w:rsidR="008D2ACF" w:rsidRPr="008D2ACF">
        <w:t xml:space="preserve">(geen inhoudelijke wijziging van de inschrijving) in </w:t>
      </w:r>
      <w:r>
        <w:t>beginsel ook voor fouten ten aanzien van de geschiktheidseisen. In het geval een Inschrijver desgevraagd, bijvoorbeeld, een referentie kan aanleveren die wel aan de daaraan gestelde eisen voldoet, heeft Aanbestedende dienst de vrijheid om die nieuwe referentie in behandeling te nemen en aldus een herstelmogelijkheid te bieden.</w:t>
      </w:r>
    </w:p>
    <w:p w14:paraId="3A01A63E" w14:textId="77777777" w:rsidR="00F61789" w:rsidRDefault="00F61789" w:rsidP="00F61789">
      <w:pPr>
        <w:pStyle w:val="Kop2"/>
      </w:pPr>
      <w:bookmarkStart w:id="40" w:name="_Toc204870849"/>
      <w:bookmarkEnd w:id="39"/>
      <w:r>
        <w:t xml:space="preserve">Proces </w:t>
      </w:r>
      <w:r w:rsidR="006B6DA6">
        <w:t>b</w:t>
      </w:r>
      <w:r>
        <w:t xml:space="preserve">eoordeling </w:t>
      </w:r>
      <w:r w:rsidRPr="00555C9B">
        <w:t>Inschrijvingen</w:t>
      </w:r>
      <w:bookmarkEnd w:id="40"/>
    </w:p>
    <w:p w14:paraId="6C535990" w14:textId="77777777" w:rsidR="00F61789" w:rsidRPr="00555C9B" w:rsidRDefault="00F61789" w:rsidP="00F61789">
      <w:pPr>
        <w:rPr>
          <w:rFonts w:eastAsiaTheme="minorHAnsi"/>
        </w:rPr>
      </w:pPr>
      <w:r w:rsidRPr="00555C9B">
        <w:t>De Inschrijvingen worden beoordeeld conform onderstaande stappen:</w:t>
      </w:r>
    </w:p>
    <w:p w14:paraId="549FCD44" w14:textId="77777777" w:rsidR="00F61789" w:rsidRPr="00555C9B" w:rsidRDefault="00F61789" w:rsidP="00F61789">
      <w:r w:rsidRPr="00555C9B">
        <w:t> </w:t>
      </w:r>
    </w:p>
    <w:p w14:paraId="11928F89" w14:textId="77777777" w:rsidR="00F61789" w:rsidRPr="00555C9B" w:rsidRDefault="00F61789" w:rsidP="00F61789">
      <w:r w:rsidRPr="00555C9B">
        <w:t xml:space="preserve">Stap 1: beoordeling formele voorschriften </w:t>
      </w:r>
    </w:p>
    <w:p w14:paraId="3E99287A" w14:textId="77777777" w:rsidR="00F61789" w:rsidRPr="00555C9B" w:rsidRDefault="00F61789" w:rsidP="00F61789">
      <w:r w:rsidRPr="00555C9B">
        <w:t>Stap 2: beoordeling volledigheid en compleetheid</w:t>
      </w:r>
    </w:p>
    <w:p w14:paraId="14B2A285" w14:textId="77777777" w:rsidR="00F61789" w:rsidRPr="00555C9B" w:rsidRDefault="00F61789" w:rsidP="00F61789">
      <w:r w:rsidRPr="00555C9B">
        <w:t>Stap 3: beoordeling uitsluitingsgronden</w:t>
      </w:r>
    </w:p>
    <w:p w14:paraId="241185C2" w14:textId="77777777" w:rsidR="00F61789" w:rsidRPr="00555C9B" w:rsidRDefault="00F61789" w:rsidP="00F61789">
      <w:r w:rsidRPr="00555C9B">
        <w:t>Stap 4: beoordeling geschiktheidseisen</w:t>
      </w:r>
    </w:p>
    <w:p w14:paraId="4F453B38" w14:textId="77777777" w:rsidR="00F61789" w:rsidRPr="00555C9B" w:rsidRDefault="00F61789" w:rsidP="00F61789">
      <w:r w:rsidRPr="00555C9B">
        <w:lastRenderedPageBreak/>
        <w:t>Stap 5: beoordeling minimum eisen/</w:t>
      </w:r>
      <w:r>
        <w:t>P</w:t>
      </w:r>
      <w:r w:rsidRPr="00555C9B">
        <w:t xml:space="preserve">rogramma van </w:t>
      </w:r>
      <w:r>
        <w:t>E</w:t>
      </w:r>
      <w:r w:rsidRPr="00555C9B">
        <w:t>isen</w:t>
      </w:r>
    </w:p>
    <w:p w14:paraId="2DFDA1B8" w14:textId="77777777" w:rsidR="00F61789" w:rsidRPr="00555C9B" w:rsidRDefault="00F61789" w:rsidP="00F61789">
      <w:r w:rsidRPr="00555C9B">
        <w:t xml:space="preserve">Stap 6: beoordeling gunningscriteria </w:t>
      </w:r>
    </w:p>
    <w:p w14:paraId="73D8F080" w14:textId="572DA3FB" w:rsidR="00F61789" w:rsidRDefault="00F61789" w:rsidP="00F61789">
      <w:r w:rsidRPr="00555C9B">
        <w:t>Stap 7: verificatiefase</w:t>
      </w:r>
    </w:p>
    <w:p w14:paraId="648F667E" w14:textId="77777777" w:rsidR="00F61789" w:rsidRPr="00555C9B" w:rsidRDefault="00F61789" w:rsidP="00F61789">
      <w:r>
        <w:t>Stap 8: definitieve gunning</w:t>
      </w:r>
    </w:p>
    <w:p w14:paraId="6C5BE3AF" w14:textId="77777777" w:rsidR="00F61789" w:rsidRPr="00555C9B" w:rsidRDefault="00F61789" w:rsidP="00F61789">
      <w:r w:rsidRPr="00555C9B">
        <w:t> </w:t>
      </w:r>
    </w:p>
    <w:p w14:paraId="1C3AB0B4" w14:textId="77777777" w:rsidR="00F61789" w:rsidRPr="00555C9B" w:rsidRDefault="00F61789" w:rsidP="00F61789">
      <w:bookmarkStart w:id="41" w:name="_Hlk184405"/>
      <w:r w:rsidRPr="00555C9B">
        <w:rPr>
          <w:b/>
          <w:bCs/>
          <w:i/>
          <w:iCs/>
        </w:rPr>
        <w:t>Toelichting stappen:</w:t>
      </w:r>
    </w:p>
    <w:p w14:paraId="1299B43F" w14:textId="77777777" w:rsidR="00F61789" w:rsidRPr="00555C9B" w:rsidRDefault="00F61789" w:rsidP="00F61789">
      <w:r w:rsidRPr="00555C9B">
        <w:rPr>
          <w:b/>
          <w:bCs/>
        </w:rPr>
        <w:t xml:space="preserve">Stap 1: beoordeling formele voorschriften </w:t>
      </w:r>
    </w:p>
    <w:p w14:paraId="2F46EB52" w14:textId="5B6FD35F" w:rsidR="009233B3" w:rsidRDefault="00F61789" w:rsidP="00F61789">
      <w:r w:rsidRPr="00555C9B">
        <w:t xml:space="preserve">Allereerst stelt de Aanbestedende Dienst vast of een Inschrijving voldoet aan de formele voorschriften (zoals vermeld in paragraaf 4.7 Beschrijvend Document). Het gaat er hier </w:t>
      </w:r>
      <w:r>
        <w:t>bijvoorbeeld</w:t>
      </w:r>
      <w:r w:rsidR="00E417FF">
        <w:t xml:space="preserve">, doch niet </w:t>
      </w:r>
      <w:r w:rsidR="005117C5">
        <w:t>uitsluitend,</w:t>
      </w:r>
      <w:r>
        <w:t xml:space="preserve"> </w:t>
      </w:r>
      <w:r w:rsidRPr="00555C9B">
        <w:t>om dat de Inschrijving o</w:t>
      </w:r>
      <w:r w:rsidR="004D6251">
        <w:t xml:space="preserve">p </w:t>
      </w:r>
      <w:r w:rsidRPr="00555C9B">
        <w:t xml:space="preserve"> de juiste manier is ingediend en bijvoorbeeld ook om de ondertekening van de stukken. Inschrijvingen die niet aan deze voorschriften voldoen</w:t>
      </w:r>
      <w:r w:rsidR="00C14C79">
        <w:t>,</w:t>
      </w:r>
      <w:r w:rsidRPr="00555C9B">
        <w:t xml:space="preserve"> worden terzijde gelegd en verder niet in behandeling genomen, tenzij terzijdelegging in een individueel geval disproportioneel zou zijn. </w:t>
      </w:r>
    </w:p>
    <w:p w14:paraId="1591CC32" w14:textId="77777777" w:rsidR="009233B3" w:rsidRDefault="009233B3" w:rsidP="00F61789"/>
    <w:p w14:paraId="2DA499F9" w14:textId="06D424F2" w:rsidR="00F61789" w:rsidRPr="00555C9B" w:rsidRDefault="00F61789" w:rsidP="00F61789">
      <w:r w:rsidRPr="00555C9B">
        <w:t xml:space="preserve">Uitsluitend de </w:t>
      </w:r>
      <w:r w:rsidR="009233B3">
        <w:t xml:space="preserve">geldige </w:t>
      </w:r>
      <w:r w:rsidRPr="00555C9B">
        <w:t>Inschrijvingen die voldoen gaan voor verdere beoordeling door naar stap 2.</w:t>
      </w:r>
    </w:p>
    <w:p w14:paraId="1EB3AB11" w14:textId="77777777" w:rsidR="00F61789" w:rsidRPr="00555C9B" w:rsidRDefault="00F61789" w:rsidP="00F61789">
      <w:r w:rsidRPr="00555C9B">
        <w:t> </w:t>
      </w:r>
    </w:p>
    <w:p w14:paraId="6DB67B32" w14:textId="77777777" w:rsidR="00F61789" w:rsidRPr="00555C9B" w:rsidRDefault="00F61789" w:rsidP="00F61789">
      <w:r w:rsidRPr="00555C9B">
        <w:rPr>
          <w:b/>
          <w:bCs/>
        </w:rPr>
        <w:t>Stap 2: beoordeling volledigheid en compleetheid</w:t>
      </w:r>
    </w:p>
    <w:p w14:paraId="0CA12D12" w14:textId="57D92F71" w:rsidR="00F61789" w:rsidRPr="00555C9B" w:rsidRDefault="00F61789" w:rsidP="00F61789">
      <w:r w:rsidRPr="00555C9B">
        <w:t>Vervolgens controleert de Aanbestedende Dienst of een Inschrijving volledig en compleet (zoals onder meer aangegeven in paragraaf 4.8 van het Beschrijvend Document) is opgesteld en ingevuld. Inschrijvingen die hier niet aan voldoen</w:t>
      </w:r>
      <w:r w:rsidR="006D16F8">
        <w:t>,</w:t>
      </w:r>
      <w:r w:rsidRPr="00555C9B">
        <w:t xml:space="preserve"> worden terzijde gelegd en verder niet in behandeling genomen</w:t>
      </w:r>
      <w:r w:rsidR="001A034C" w:rsidRPr="001A034C">
        <w:t>, tenzij terzijdelegging in een individueel geval disproportioneel zou zijn</w:t>
      </w:r>
      <w:r w:rsidRPr="00555C9B">
        <w:t>. Uitsluitend de Inschrijvingen die voldoen</w:t>
      </w:r>
      <w:r w:rsidR="00C14C79">
        <w:t>,</w:t>
      </w:r>
      <w:r w:rsidRPr="00555C9B">
        <w:t xml:space="preserve"> gaan voor verdere beoordeling door naar stap 3.</w:t>
      </w:r>
    </w:p>
    <w:p w14:paraId="1E4AC16A" w14:textId="77777777" w:rsidR="00F61789" w:rsidRPr="00555C9B" w:rsidRDefault="00F61789" w:rsidP="00F61789">
      <w:r w:rsidRPr="00555C9B">
        <w:t> </w:t>
      </w:r>
    </w:p>
    <w:p w14:paraId="34EAC9FD" w14:textId="77777777" w:rsidR="00F61789" w:rsidRPr="00555C9B" w:rsidRDefault="00F61789" w:rsidP="00F61789">
      <w:r w:rsidRPr="00555C9B">
        <w:rPr>
          <w:b/>
          <w:bCs/>
        </w:rPr>
        <w:t>Stap 3: beoordeling uitsluitingsgronden</w:t>
      </w:r>
    </w:p>
    <w:p w14:paraId="2E53B784" w14:textId="5A99C3A3" w:rsidR="00F61789" w:rsidRPr="00555C9B" w:rsidRDefault="00F61789" w:rsidP="00F61789">
      <w:r w:rsidRPr="00555C9B">
        <w:t xml:space="preserve">De Aanbestedende Dienst beoordeelt of de Inschrijver </w:t>
      </w:r>
      <w:r w:rsidR="00345D8A">
        <w:t>en/of de door hem/haar aangedragen Derde(n)</w:t>
      </w:r>
      <w:r w:rsidR="00345D8A" w:rsidRPr="00555C9B">
        <w:t xml:space="preserve"> </w:t>
      </w:r>
      <w:r w:rsidR="00345D8A">
        <w:t xml:space="preserve"> </w:t>
      </w:r>
      <w:r w:rsidRPr="00555C9B">
        <w:t>(niet onder een of meer van de toepasselijke uitsluitingsgronden valt</w:t>
      </w:r>
      <w:r w:rsidR="007760FD">
        <w:t>/vallen</w:t>
      </w:r>
      <w:r w:rsidRPr="00555C9B">
        <w:t xml:space="preserve">. </w:t>
      </w:r>
      <w:r w:rsidR="00331095">
        <w:t>Een Inschrijving wordt terzijde gelegd als op de Inschrijver een Uitsluitingsgrond van toepassing is, tenzij uitsluiting disproportioneel zou zijn (waaronder, doch niet uitsluitend, zoal bedoeld in artikel 2.87a en 2.88 Aw)</w:t>
      </w:r>
      <w:r w:rsidR="006D16F8">
        <w:t>.</w:t>
      </w:r>
      <w:r w:rsidR="00331095">
        <w:t xml:space="preserve"> </w:t>
      </w:r>
      <w:r w:rsidRPr="00555C9B">
        <w:t xml:space="preserve">Uitsluitend de Inschrijvingen </w:t>
      </w:r>
      <w:r w:rsidR="00A61A1B">
        <w:t xml:space="preserve">van niet uitgesloten </w:t>
      </w:r>
      <w:r w:rsidR="003273C8">
        <w:t xml:space="preserve">Inschrijvers </w:t>
      </w:r>
      <w:r w:rsidRPr="00555C9B">
        <w:t xml:space="preserve">gaan voor verdere beoordeling door naar stap 4. </w:t>
      </w:r>
    </w:p>
    <w:p w14:paraId="325618B7" w14:textId="796E9A8F" w:rsidR="00F61789" w:rsidRPr="00555C9B" w:rsidRDefault="00F61789" w:rsidP="00F61789">
      <w:pPr>
        <w:rPr>
          <w:b/>
          <w:bCs/>
        </w:rPr>
      </w:pPr>
    </w:p>
    <w:p w14:paraId="2BFEF495" w14:textId="77777777" w:rsidR="00F61789" w:rsidRPr="00555C9B" w:rsidRDefault="00F61789" w:rsidP="00F61789">
      <w:r w:rsidRPr="00555C9B">
        <w:rPr>
          <w:b/>
          <w:bCs/>
        </w:rPr>
        <w:t>Stap 4: beoordeling geschiktheidseisen</w:t>
      </w:r>
    </w:p>
    <w:p w14:paraId="25BB14F1" w14:textId="48812C58" w:rsidR="00B04AE6" w:rsidRDefault="00F61789" w:rsidP="00F61789">
      <w:r w:rsidRPr="00555C9B">
        <w:t xml:space="preserve">Vervolgens beoordeelt de Aanbestedende Dienst of de Inschrijver voldoet aan de gestelde geschiktheidseisen. Inschrijvingen </w:t>
      </w:r>
      <w:r w:rsidR="00A95257">
        <w:t xml:space="preserve">van </w:t>
      </w:r>
      <w:r w:rsidRPr="00555C9B">
        <w:t>Inschrijver</w:t>
      </w:r>
      <w:r w:rsidR="00D12DDB">
        <w:t>s</w:t>
      </w:r>
      <w:r w:rsidR="00CA3FD3">
        <w:t xml:space="preserve"> die</w:t>
      </w:r>
      <w:r w:rsidRPr="00555C9B">
        <w:t xml:space="preserve"> niet aan de geschiktheidseisen voldoe</w:t>
      </w:r>
      <w:r w:rsidR="00856E90">
        <w:t>n</w:t>
      </w:r>
      <w:r w:rsidRPr="00555C9B">
        <w:t xml:space="preserve">, worden </w:t>
      </w:r>
      <w:r w:rsidRPr="008E1BC3">
        <w:t>terzijde gelegd</w:t>
      </w:r>
      <w:r w:rsidR="00F3423B" w:rsidRPr="008E1BC3">
        <w:t>, tenzij dit disproportioneel zou zijn.</w:t>
      </w:r>
      <w:r w:rsidRPr="00555C9B">
        <w:t xml:space="preserve"> </w:t>
      </w:r>
    </w:p>
    <w:p w14:paraId="0F6E2CB5" w14:textId="77777777" w:rsidR="00B04AE6" w:rsidRDefault="00B04AE6" w:rsidP="00F61789"/>
    <w:p w14:paraId="6EF9B245" w14:textId="074EF2C3" w:rsidR="00F61789" w:rsidRPr="00555C9B" w:rsidRDefault="00F61789" w:rsidP="00F61789">
      <w:r w:rsidRPr="00555C9B">
        <w:t>Uitsluitend de Inschrijvingen waaruit</w:t>
      </w:r>
      <w:r w:rsidR="00961D16">
        <w:t>,</w:t>
      </w:r>
      <w:r w:rsidR="00961D16" w:rsidRPr="00961D16">
        <w:t xml:space="preserve"> </w:t>
      </w:r>
      <w:r w:rsidR="00961D16">
        <w:t>eventueel na een foutherstel,</w:t>
      </w:r>
      <w:r w:rsidR="00961D16" w:rsidRPr="00555C9B">
        <w:t xml:space="preserve"> </w:t>
      </w:r>
      <w:r w:rsidRPr="00555C9B">
        <w:t>blijkt dat Inschrijver aan de geschiktheidseisen voldoet, gaan voor verdere beoordeling door naar stap 5.</w:t>
      </w:r>
    </w:p>
    <w:p w14:paraId="7C38FF78" w14:textId="77777777" w:rsidR="00F61789" w:rsidRPr="00555C9B" w:rsidRDefault="00F61789" w:rsidP="00F61789">
      <w:r w:rsidRPr="00555C9B">
        <w:t> </w:t>
      </w:r>
    </w:p>
    <w:p w14:paraId="31AD88EB" w14:textId="77777777" w:rsidR="00F61789" w:rsidRPr="00555C9B" w:rsidRDefault="00F61789" w:rsidP="00F61789">
      <w:r w:rsidRPr="00555C9B">
        <w:rPr>
          <w:b/>
          <w:bCs/>
        </w:rPr>
        <w:t>Stap 5: beoordeling minimumeisen</w:t>
      </w:r>
    </w:p>
    <w:p w14:paraId="2F11F045" w14:textId="729C0850" w:rsidR="00EB47FF" w:rsidRDefault="00D53535" w:rsidP="00D53535">
      <w:r w:rsidRPr="00555C9B">
        <w:t>Vervolgens beoordeelt de Aanbestedende Dienst of de Inschrijving voldoet aan de minimumeisen</w:t>
      </w:r>
      <w:r>
        <w:t xml:space="preserve"> (Hoofdstuk 8)</w:t>
      </w:r>
      <w:r w:rsidRPr="00555C9B">
        <w:t xml:space="preserve">. </w:t>
      </w:r>
      <w:r w:rsidR="00FF4861" w:rsidRPr="00555C9B">
        <w:t>Een Inschrijving die niet</w:t>
      </w:r>
      <w:r w:rsidR="00FF4861">
        <w:t xml:space="preserve">, </w:t>
      </w:r>
      <w:r w:rsidR="00FF4861" w:rsidRPr="00555C9B">
        <w:t>of slechts voorwaardelijk</w:t>
      </w:r>
      <w:r w:rsidR="00FF4861">
        <w:t>,</w:t>
      </w:r>
      <w:r w:rsidR="00FF4861" w:rsidRPr="00555C9B">
        <w:t xml:space="preserve"> voldoet aan de</w:t>
      </w:r>
      <w:r w:rsidR="00FF4861">
        <w:t>ze</w:t>
      </w:r>
      <w:r w:rsidR="00FF4861" w:rsidRPr="00555C9B">
        <w:t xml:space="preserve"> eisen wordt terzijde gelegd en komt niet voor verdere beoordeling in aanmerking.</w:t>
      </w:r>
      <w:r w:rsidR="00FF4861">
        <w:t xml:space="preserve"> Ook in dergelijke gevallen zou een herstelmogelijkheid kunnen worden geboden, als het terzijde leggen van de Inschrijving disproportioneel zou zijn.</w:t>
      </w:r>
      <w:r w:rsidR="00FF4861" w:rsidRPr="00555C9B">
        <w:t xml:space="preserve"> </w:t>
      </w:r>
    </w:p>
    <w:p w14:paraId="735455D0" w14:textId="77777777" w:rsidR="00EB47FF" w:rsidRDefault="00EB47FF" w:rsidP="00D53535"/>
    <w:p w14:paraId="696A6F9E" w14:textId="40ED86AC" w:rsidR="00D53535" w:rsidRPr="00555C9B" w:rsidRDefault="00D53535" w:rsidP="00D53535">
      <w:r>
        <w:lastRenderedPageBreak/>
        <w:t>Uitsluitend Inschrijvingen die voldoen aan de eisen, gaan voor verdere beoordeling door naar stap 6.</w:t>
      </w:r>
    </w:p>
    <w:p w14:paraId="3348EED8" w14:textId="77777777" w:rsidR="00F61789" w:rsidRPr="00555C9B" w:rsidRDefault="00F61789" w:rsidP="00F61789">
      <w:r w:rsidRPr="00555C9B">
        <w:rPr>
          <w:b/>
          <w:bCs/>
        </w:rPr>
        <w:t> </w:t>
      </w:r>
    </w:p>
    <w:p w14:paraId="0FFFA445" w14:textId="77777777" w:rsidR="00F61789" w:rsidRPr="00555C9B" w:rsidRDefault="00F61789" w:rsidP="00F61789">
      <w:r w:rsidRPr="00555C9B">
        <w:rPr>
          <w:b/>
          <w:bCs/>
        </w:rPr>
        <w:t>Stap 6: beoordeling gunningscriteria</w:t>
      </w:r>
    </w:p>
    <w:p w14:paraId="5D4DAFB3" w14:textId="636C071B" w:rsidR="00435F70" w:rsidRDefault="00435F70" w:rsidP="00435F70">
      <w:r>
        <w:t>Tot slot beoordeelt de Aanbestedende Dienst de overgebleven</w:t>
      </w:r>
      <w:r w:rsidR="00980CF7">
        <w:t>, geldige</w:t>
      </w:r>
      <w:r>
        <w:t xml:space="preserve"> Inschrijvingen op grond van de gunningscriteria. De Inschrijver met de hoogste totaalscore komt voor gunning van de Opdracht in aanmerking</w:t>
      </w:r>
      <w:r w:rsidR="00102B3E">
        <w:t>. L</w:t>
      </w:r>
      <w:r>
        <w:t>outer de Inschrijving van deze Inschrijver gaat voor verdere beoordeling naar stap 7</w:t>
      </w:r>
      <w:r w:rsidR="00820F36">
        <w:t>.</w:t>
      </w:r>
      <w:r>
        <w:t xml:space="preserve"> </w:t>
      </w:r>
    </w:p>
    <w:p w14:paraId="143D52AE" w14:textId="77777777" w:rsidR="00435F70" w:rsidRPr="006D16F8" w:rsidRDefault="00435F70" w:rsidP="00435F70">
      <w:pPr>
        <w:rPr>
          <w:i/>
          <w:iCs/>
          <w:highlight w:val="yellow"/>
        </w:rPr>
      </w:pPr>
    </w:p>
    <w:p w14:paraId="14FF5732" w14:textId="4C3AB495" w:rsidR="00435F70" w:rsidRPr="008E1BC3" w:rsidRDefault="007D41A1" w:rsidP="00435F70">
      <w:r w:rsidRPr="008E1BC3">
        <w:t xml:space="preserve">NB: </w:t>
      </w:r>
      <w:r w:rsidR="00435F70" w:rsidRPr="008E1BC3">
        <w:t>Indien en voor zover op enig moment, maar tot definitieve gunning, blijkt dat een Inschrijving alsnog terzijde gelegd moet worden, zal de Aanbestedende Dienst de opdracht gunnen aan de Inschrijver die als tweede in rangorde is geëindigd.</w:t>
      </w:r>
    </w:p>
    <w:p w14:paraId="22C0C333" w14:textId="77777777" w:rsidR="00435F70" w:rsidRDefault="00435F70" w:rsidP="00435F70"/>
    <w:p w14:paraId="580D518B" w14:textId="65CF10D3" w:rsidR="00F61789" w:rsidRDefault="007D41A1" w:rsidP="00435F70">
      <w:r>
        <w:t xml:space="preserve">NB: </w:t>
      </w:r>
      <w:r w:rsidR="00435F70">
        <w:t xml:space="preserve">Als voor een subgunningscriterium is bepaald dat voor de uitwerking gebruik mag worden gemaakt van een maximaal aantal pagina’s, dan wordt uitsluitend het aangegeven aantal A4 beoordeeld. Indien een Inschrijver het maximale aantal A4 overschrijdt, wordt alle </w:t>
      </w:r>
      <w:r w:rsidR="00435F70" w:rsidRPr="008E1BC3">
        <w:t xml:space="preserve">overige aanvullende </w:t>
      </w:r>
      <w:r w:rsidR="0082482C">
        <w:t xml:space="preserve">het meerdere </w:t>
      </w:r>
      <w:r w:rsidR="00435F70">
        <w:t>niet betrokken bij de beoordeling van het schriftelijke gunningscriterium.</w:t>
      </w:r>
    </w:p>
    <w:p w14:paraId="11FE2F6B" w14:textId="77777777" w:rsidR="00435F70" w:rsidRDefault="00435F70" w:rsidP="00435F70">
      <w:pPr>
        <w:rPr>
          <w:rFonts w:cs="Arial"/>
          <w:b/>
        </w:rPr>
      </w:pPr>
    </w:p>
    <w:p w14:paraId="5F6DE141" w14:textId="77777777" w:rsidR="00F61789" w:rsidRPr="00555C9B" w:rsidRDefault="00F61789" w:rsidP="00F61789">
      <w:pPr>
        <w:rPr>
          <w:rFonts w:cs="Arial"/>
          <w:b/>
        </w:rPr>
      </w:pPr>
      <w:r w:rsidRPr="00555C9B">
        <w:rPr>
          <w:rFonts w:cs="Arial"/>
          <w:b/>
        </w:rPr>
        <w:t>Stap 7: verificatiefase</w:t>
      </w:r>
    </w:p>
    <w:p w14:paraId="15675C19" w14:textId="53C55D52" w:rsidR="00F61789" w:rsidRDefault="00F61789" w:rsidP="00F61789">
      <w:pPr>
        <w:rPr>
          <w:rFonts w:cs="Arial"/>
        </w:rPr>
      </w:pPr>
      <w:r w:rsidRPr="00555C9B">
        <w:rPr>
          <w:rFonts w:cs="Arial"/>
        </w:rPr>
        <w:t xml:space="preserve">Bij het verificatiegesprek dient de Inschrijver voor de Aanbestedende Dienst genoegzaam aannemelijk te maken dat hij </w:t>
      </w:r>
      <w:r w:rsidR="00381427">
        <w:rPr>
          <w:rFonts w:cs="Arial"/>
        </w:rPr>
        <w:t xml:space="preserve">voldoet </w:t>
      </w:r>
      <w:r w:rsidRPr="00555C9B">
        <w:rPr>
          <w:rFonts w:cs="Arial"/>
        </w:rPr>
        <w:t xml:space="preserve">aan de gestelde eisen, zoals opgenomen in het </w:t>
      </w:r>
      <w:r>
        <w:rPr>
          <w:rFonts w:cs="Arial"/>
        </w:rPr>
        <w:t>P</w:t>
      </w:r>
      <w:r w:rsidRPr="00555C9B">
        <w:rPr>
          <w:rFonts w:cs="Arial"/>
        </w:rPr>
        <w:t xml:space="preserve">rogramma van </w:t>
      </w:r>
      <w:r>
        <w:rPr>
          <w:rFonts w:cs="Arial"/>
        </w:rPr>
        <w:t>E</w:t>
      </w:r>
      <w:r w:rsidRPr="00555C9B">
        <w:rPr>
          <w:rFonts w:cs="Arial"/>
        </w:rPr>
        <w:t xml:space="preserve">isen en wensen, en </w:t>
      </w:r>
      <w:r w:rsidR="00E83265">
        <w:rPr>
          <w:rFonts w:cs="Arial"/>
        </w:rPr>
        <w:t xml:space="preserve">dat hij aan </w:t>
      </w:r>
      <w:r w:rsidRPr="00555C9B">
        <w:rPr>
          <w:rFonts w:cs="Arial"/>
        </w:rPr>
        <w:t xml:space="preserve">de uitvoeringseisen kan voldoen bij de uitvoering van de </w:t>
      </w:r>
      <w:r>
        <w:rPr>
          <w:rFonts w:cs="Arial"/>
        </w:rPr>
        <w:t>O</w:t>
      </w:r>
      <w:r w:rsidRPr="00555C9B">
        <w:rPr>
          <w:rFonts w:cs="Arial"/>
        </w:rPr>
        <w:t>pdracht.</w:t>
      </w:r>
    </w:p>
    <w:p w14:paraId="36237EEB" w14:textId="77777777" w:rsidR="00336B02" w:rsidRDefault="00336B02" w:rsidP="00F61789">
      <w:pPr>
        <w:rPr>
          <w:rFonts w:cs="Arial"/>
        </w:rPr>
      </w:pPr>
    </w:p>
    <w:p w14:paraId="5C1FAF6D" w14:textId="2C204A86" w:rsidR="00336B02" w:rsidRPr="00555C9B" w:rsidRDefault="00336B02" w:rsidP="00F61789">
      <w:pPr>
        <w:rPr>
          <w:rFonts w:cs="Arial"/>
        </w:rPr>
      </w:pPr>
      <w:r>
        <w:t xml:space="preserve">Voorts zal de Aanbestedende Dienst de bewijsmiddelen in het kader van het UEA opvragen bij de beoogde winnaar. </w:t>
      </w:r>
      <w:r w:rsidRPr="00555C9B">
        <w:t xml:space="preserve">Na ontvangst van de bewijsmiddelen of anderszins kan in het verloop van de aanbestedingsprocedure (of nadien) blijken dat wel degelijk een uitsluitingsgrond van toepassing is op de </w:t>
      </w:r>
      <w:r>
        <w:t>I</w:t>
      </w:r>
      <w:r w:rsidRPr="00555C9B">
        <w:t xml:space="preserve">nschrijver en het UEA dus onjuist is ingevuld. Voor die gevallen behoudt de Aanbestedende Dienst zich het recht voor om alsnog over te gaan tot uitsluiting van de desbetreffende </w:t>
      </w:r>
      <w:r>
        <w:t>I</w:t>
      </w:r>
      <w:r w:rsidRPr="00555C9B">
        <w:t xml:space="preserve">nschrijver en/of de aangegane </w:t>
      </w:r>
      <w:r w:rsidR="00702C19">
        <w:t>Raamo</w:t>
      </w:r>
      <w:r w:rsidRPr="00555C9B">
        <w:t>vereenkomst te ontbinden c.q. op te zeggen.</w:t>
      </w:r>
    </w:p>
    <w:p w14:paraId="3944EA9F" w14:textId="77777777" w:rsidR="00F61789" w:rsidRDefault="00F61789" w:rsidP="00F61789"/>
    <w:p w14:paraId="2D7ACC3B" w14:textId="14D66428" w:rsidR="00E83265" w:rsidRDefault="00F61789" w:rsidP="00F61789">
      <w:r w:rsidRPr="00555C9B">
        <w:t xml:space="preserve">Indien en voor zover de voorlopige winnaar niet voldoet aan de eisen zoals de Aanbestedende Dienst die beoordeelt bij stap 7, zal de Aanbestedende Dienst de </w:t>
      </w:r>
      <w:r>
        <w:t>I</w:t>
      </w:r>
      <w:r w:rsidRPr="00555C9B">
        <w:t xml:space="preserve">nschrijving van de oorspronkelijk opvolgende </w:t>
      </w:r>
      <w:r>
        <w:t>I</w:t>
      </w:r>
      <w:r w:rsidRPr="00555C9B">
        <w:t xml:space="preserve">nschrijver beoordelen bij stap 7 en zo verder – als deze </w:t>
      </w:r>
      <w:r>
        <w:t>I</w:t>
      </w:r>
      <w:r w:rsidRPr="00555C9B">
        <w:t xml:space="preserve">nschrijving ook niet voldoet </w:t>
      </w:r>
      <w:r w:rsidR="00E83265">
        <w:t>–</w:t>
      </w:r>
      <w:r w:rsidRPr="00555C9B">
        <w:t xml:space="preserve"> totdat een </w:t>
      </w:r>
      <w:r>
        <w:t>I</w:t>
      </w:r>
      <w:r w:rsidRPr="00555C9B">
        <w:t xml:space="preserve">nschrijving voldoet aan de eisen van stap 7, dan wel er geen </w:t>
      </w:r>
      <w:r>
        <w:t>I</w:t>
      </w:r>
      <w:r w:rsidRPr="00555C9B">
        <w:t>nschrijvers meer over zijn.</w:t>
      </w:r>
    </w:p>
    <w:p w14:paraId="5730768C" w14:textId="54CF44B8" w:rsidR="00F61789" w:rsidRPr="00555C9B" w:rsidRDefault="00F61789" w:rsidP="00F61789"/>
    <w:p w14:paraId="7940BD09" w14:textId="77777777" w:rsidR="00F61789" w:rsidRPr="00555C9B" w:rsidRDefault="00F61789" w:rsidP="00F61789">
      <w:pPr>
        <w:rPr>
          <w:b/>
          <w:bCs/>
        </w:rPr>
      </w:pPr>
      <w:r w:rsidRPr="00555C9B">
        <w:rPr>
          <w:b/>
          <w:bCs/>
        </w:rPr>
        <w:t>Stap 8: definitieve gunning</w:t>
      </w:r>
    </w:p>
    <w:p w14:paraId="43A0FCDA" w14:textId="6DE4C0BE" w:rsidR="00F61789" w:rsidRDefault="00F61789" w:rsidP="00F61789">
      <w:r w:rsidRPr="00555C9B">
        <w:t xml:space="preserve">Als voldaan is aan de eisen van stap 7 is de </w:t>
      </w:r>
      <w:r>
        <w:t>O</w:t>
      </w:r>
      <w:r w:rsidRPr="00555C9B">
        <w:t xml:space="preserve">pdracht gereed voor definitieve gunning. Definitieve gunning betreft evenwel een afzonderlijke stap en kan om allerhande redenen achterwege blijven. De Aanbestedende Dienst behoudt zich in dit kader een volledige contractsvrijheid voor. </w:t>
      </w:r>
      <w:r w:rsidR="00CA2C00" w:rsidRPr="00555C9B">
        <w:t xml:space="preserve">De </w:t>
      </w:r>
      <w:r w:rsidR="00CA2C00">
        <w:t>Raam</w:t>
      </w:r>
      <w:r w:rsidR="00702C19">
        <w:t>o</w:t>
      </w:r>
      <w:r w:rsidR="00CA2C00" w:rsidRPr="00555C9B">
        <w:t xml:space="preserve">vereenkomst is pas gesloten </w:t>
      </w:r>
      <w:r w:rsidR="00CA2C00">
        <w:t>als alle</w:t>
      </w:r>
      <w:r w:rsidR="00CA2C00" w:rsidRPr="00555C9B">
        <w:t xml:space="preserve"> contractpartijen de </w:t>
      </w:r>
      <w:r w:rsidR="00CA2C00">
        <w:t>Raa</w:t>
      </w:r>
      <w:r w:rsidR="00702C19">
        <w:t>mo</w:t>
      </w:r>
      <w:r w:rsidR="00CA2C00" w:rsidRPr="00555C9B">
        <w:t xml:space="preserve">vereenkomst </w:t>
      </w:r>
      <w:r w:rsidR="00CA2C00">
        <w:t xml:space="preserve">rechtsgeldig </w:t>
      </w:r>
      <w:r w:rsidR="00CA2C00" w:rsidRPr="00555C9B">
        <w:t xml:space="preserve">hebben ondertekend. </w:t>
      </w:r>
    </w:p>
    <w:p w14:paraId="12111755" w14:textId="77777777" w:rsidR="00CA2C00" w:rsidRPr="00555C9B" w:rsidRDefault="00CA2C00" w:rsidP="00F61789"/>
    <w:p w14:paraId="34B8CD14" w14:textId="5BCBCFE2" w:rsidR="00F61789" w:rsidRDefault="00F61789" w:rsidP="00F61789">
      <w:pPr>
        <w:suppressAutoHyphens/>
      </w:pPr>
      <w:r w:rsidRPr="00555C9B">
        <w:t xml:space="preserve">NB De Aanbestedende Dienst behoudt zich in iedere fase van de aanbestedingsprocedure het recht voor aan een Inschrijver een toelichting </w:t>
      </w:r>
      <w:r w:rsidR="008A5E01">
        <w:t xml:space="preserve">te vragen </w:t>
      </w:r>
      <w:r w:rsidRPr="00555C9B">
        <w:t>op de Inschrijving</w:t>
      </w:r>
      <w:r w:rsidR="008A5E01">
        <w:t>.</w:t>
      </w:r>
      <w:r w:rsidRPr="00555C9B">
        <w:t xml:space="preserve"> Dit is een recht van </w:t>
      </w:r>
      <w:r>
        <w:t>d</w:t>
      </w:r>
      <w:r w:rsidRPr="00555C9B">
        <w:t xml:space="preserve">e Aanbestedende Dienst en niet rechtens afdwingbaar voor Inschrijvers. De </w:t>
      </w:r>
      <w:r w:rsidRPr="00555C9B">
        <w:lastRenderedPageBreak/>
        <w:t xml:space="preserve">Aanbestedende Dienst wijst erop dat ingeval een Inschrijver wordt gevraagd om zijn Inschrijving toe te lichten, de toelichting binnen twee (2) werkdagen na verzending van het verzoek van </w:t>
      </w:r>
      <w:r>
        <w:t>d</w:t>
      </w:r>
      <w:r w:rsidRPr="00555C9B">
        <w:t xml:space="preserve">e Aanbestedende Dienst door </w:t>
      </w:r>
      <w:r>
        <w:t>d</w:t>
      </w:r>
      <w:r w:rsidRPr="00555C9B">
        <w:t xml:space="preserve">e Aanbestedende Dienst moet zijn ontvangen, tenzij </w:t>
      </w:r>
      <w:r>
        <w:t>de</w:t>
      </w:r>
      <w:r w:rsidRPr="00555C9B">
        <w:t xml:space="preserve"> Aanbestedende Dienst anderszins communiceert. Door de toelichting mag de Inschrijving niet (inhoudelijk) wijzigen. Ingeval niet aan deze voorwaarden wordt voldaan, laat </w:t>
      </w:r>
      <w:r>
        <w:t>d</w:t>
      </w:r>
      <w:r w:rsidRPr="00555C9B">
        <w:t xml:space="preserve">e Aanbestedende Dienst de toelichting buiten beschouwing bij de verdere beoordeling van de Inschrijving. </w:t>
      </w:r>
    </w:p>
    <w:p w14:paraId="1146E9D0" w14:textId="77777777" w:rsidR="00B452ED" w:rsidRDefault="00B452ED" w:rsidP="00B452ED">
      <w:pPr>
        <w:pStyle w:val="Kop2"/>
      </w:pPr>
      <w:bookmarkStart w:id="42" w:name="_Toc204870850"/>
      <w:bookmarkEnd w:id="41"/>
      <w:r>
        <w:t>Inschrijving percelen</w:t>
      </w:r>
      <w:bookmarkEnd w:id="42"/>
    </w:p>
    <w:p w14:paraId="4B896B5C" w14:textId="21329468" w:rsidR="0012073D" w:rsidRPr="00555C9B" w:rsidRDefault="0012073D" w:rsidP="0012073D">
      <w:pPr>
        <w:suppressAutoHyphens/>
      </w:pPr>
      <w:r w:rsidRPr="00555C9B">
        <w:t>Een Inschrijver kan een Inschrijving indienen voor</w:t>
      </w:r>
      <w:r w:rsidR="00FC4061">
        <w:t xml:space="preserve"> </w:t>
      </w:r>
      <w:r>
        <w:t xml:space="preserve">één </w:t>
      </w:r>
      <w:r w:rsidRPr="00555C9B">
        <w:t xml:space="preserve">of meerdere percelen. Indien een Inschrijver een Inschrijving indient voor meerdere percelen, dan dient de Inschrijver per perceel een complete Inschrijving in te dienen. </w:t>
      </w:r>
    </w:p>
    <w:p w14:paraId="71E88C39" w14:textId="77777777" w:rsidR="0012073D" w:rsidRPr="00555C9B" w:rsidRDefault="0012073D" w:rsidP="0012073D">
      <w:pPr>
        <w:suppressAutoHyphens/>
      </w:pPr>
    </w:p>
    <w:p w14:paraId="015864D1" w14:textId="77777777" w:rsidR="0012073D" w:rsidRPr="00555C9B" w:rsidRDefault="0012073D" w:rsidP="0012073D">
      <w:pPr>
        <w:suppressAutoHyphens/>
      </w:pPr>
      <w:r w:rsidRPr="00555C9B">
        <w:t>De Inschrijver dient bij zijn Inschrijving in het UEA (Deel II, onderdeel A) aan te geven voor welke percelen hij een Inschrijving indient.</w:t>
      </w:r>
    </w:p>
    <w:p w14:paraId="37204E03" w14:textId="77777777" w:rsidR="0012073D" w:rsidRPr="00555C9B" w:rsidRDefault="0012073D" w:rsidP="0012073D">
      <w:pPr>
        <w:suppressAutoHyphens/>
      </w:pPr>
    </w:p>
    <w:p w14:paraId="361B134E" w14:textId="3ADBAA3E" w:rsidR="00B452ED" w:rsidRPr="0012073D" w:rsidRDefault="0012073D" w:rsidP="00B452ED">
      <w:pPr>
        <w:suppressAutoHyphens/>
      </w:pPr>
      <w:r w:rsidRPr="00555C9B">
        <w:t xml:space="preserve">Inschrijven op delen van </w:t>
      </w:r>
      <w:r w:rsidR="00FC4061">
        <w:t xml:space="preserve">een </w:t>
      </w:r>
      <w:r w:rsidRPr="00555C9B">
        <w:t>perceel is niet toegestaan.</w:t>
      </w:r>
    </w:p>
    <w:p w14:paraId="47C056CD" w14:textId="77777777" w:rsidR="00B452ED" w:rsidRDefault="00B452ED" w:rsidP="00B452ED">
      <w:pPr>
        <w:pStyle w:val="Kop2"/>
      </w:pPr>
      <w:bookmarkStart w:id="43" w:name="_Toc204870851"/>
      <w:r>
        <w:t>Varianten</w:t>
      </w:r>
      <w:bookmarkEnd w:id="43"/>
    </w:p>
    <w:p w14:paraId="38CECA8B" w14:textId="58705D3A" w:rsidR="00B452ED" w:rsidRDefault="00B452ED" w:rsidP="00B452ED">
      <w:pPr>
        <w:suppressAutoHyphens/>
      </w:pPr>
      <w:r w:rsidRPr="0023201E">
        <w:t>Inschrijven met varianten is niet toegestaan</w:t>
      </w:r>
      <w:r>
        <w:t>. Deze Inschrijvingen</w:t>
      </w:r>
      <w:r w:rsidRPr="0023201E">
        <w:t xml:space="preserve"> worden </w:t>
      </w:r>
      <w:r>
        <w:t xml:space="preserve">als ongeldig </w:t>
      </w:r>
      <w:r w:rsidRPr="0023201E">
        <w:t>terzijde gelegd.</w:t>
      </w:r>
    </w:p>
    <w:p w14:paraId="7083521A" w14:textId="77777777" w:rsidR="00B452ED" w:rsidRDefault="00B452ED" w:rsidP="00B452ED">
      <w:pPr>
        <w:pStyle w:val="Kop2"/>
      </w:pPr>
      <w:bookmarkStart w:id="44" w:name="_Toc204870852"/>
      <w:r>
        <w:t>Voorwaarden</w:t>
      </w:r>
      <w:bookmarkEnd w:id="44"/>
    </w:p>
    <w:p w14:paraId="78F1AD8C" w14:textId="77777777" w:rsidR="00B452ED" w:rsidRPr="00555C9B" w:rsidRDefault="00B452ED" w:rsidP="00B452ED">
      <w:pPr>
        <w:suppressAutoHyphens/>
      </w:pPr>
      <w:r w:rsidRPr="00555C9B">
        <w:t xml:space="preserve">Inschrijven onder voorwaarden is niet toegestaan. Inschrijvingen waaraan voorwaarden zijn verbonden of die onder voorbehoud zijn gedaan, worden terzijde gelegd. </w:t>
      </w:r>
    </w:p>
    <w:p w14:paraId="6A9BC8AC" w14:textId="77777777" w:rsidR="00B452ED" w:rsidRDefault="00B452ED" w:rsidP="00B452ED"/>
    <w:p w14:paraId="756E4F37" w14:textId="77777777" w:rsidR="00B452ED" w:rsidRDefault="00B452ED" w:rsidP="00B452ED">
      <w:pPr>
        <w:pStyle w:val="Kop2"/>
      </w:pPr>
      <w:bookmarkStart w:id="45" w:name="_Toc204870853"/>
      <w:r>
        <w:t>Rechtsgeldige ondertekening</w:t>
      </w:r>
      <w:bookmarkEnd w:id="45"/>
    </w:p>
    <w:p w14:paraId="23E1DDEE" w14:textId="1D313D91" w:rsidR="00B452ED" w:rsidRPr="00555C9B" w:rsidRDefault="002047D5" w:rsidP="00B452ED">
      <w:bookmarkStart w:id="46" w:name="_Hlk185499933"/>
      <w:r w:rsidRPr="002047D5">
        <w:t>Indien de Aanbestedende Dienst vraagt om</w:t>
      </w:r>
      <w:r>
        <w:t xml:space="preserve">  o</w:t>
      </w:r>
      <w:r w:rsidR="00B452ED" w:rsidRPr="00555C9B">
        <w:t xml:space="preserve">ndertekening van </w:t>
      </w:r>
      <w:r w:rsidR="00273768">
        <w:t xml:space="preserve">een stuk, dan </w:t>
      </w:r>
      <w:r w:rsidR="00B452ED" w:rsidRPr="00555C9B">
        <w:t xml:space="preserve">dient </w:t>
      </w:r>
      <w:r w:rsidR="00273768">
        <w:t xml:space="preserve">dat </w:t>
      </w:r>
      <w:r w:rsidR="00B452ED" w:rsidRPr="00555C9B">
        <w:t>te gebeuren door een functionaris die rechtsgeldig bevoegd is om (zelfstandig) namens de Inschrijver op te treden</w:t>
      </w:r>
      <w:r w:rsidR="009B3A9F">
        <w:t xml:space="preserve">. </w:t>
      </w:r>
    </w:p>
    <w:p w14:paraId="2B0BAB22" w14:textId="77777777" w:rsidR="00B452ED" w:rsidRDefault="00B452ED" w:rsidP="00B452ED"/>
    <w:p w14:paraId="1B6DC481" w14:textId="1C1058C6" w:rsidR="0045338D" w:rsidRDefault="0045338D" w:rsidP="00B452ED">
      <w:r w:rsidRPr="0045338D">
        <w:t>Rechtsgeldige ondertekening van de Inschrijving en daarmee het uiten van een onvoorwaardelijk aanbod geschiedt door het rechtsgeldig ondertekenen van het UEA.</w:t>
      </w:r>
    </w:p>
    <w:p w14:paraId="4F6C94A1" w14:textId="77777777" w:rsidR="0045338D" w:rsidRPr="00555C9B" w:rsidRDefault="0045338D" w:rsidP="00B452ED"/>
    <w:p w14:paraId="3A613ADF" w14:textId="53265296" w:rsidR="00136091" w:rsidRDefault="00B452ED" w:rsidP="00B452ED">
      <w:pPr>
        <w:rPr>
          <w:iCs/>
        </w:rPr>
      </w:pPr>
      <w:r w:rsidRPr="00555C9B">
        <w:t xml:space="preserve">De Inschrijver </w:t>
      </w:r>
      <w:r w:rsidRPr="00555C9B">
        <w:rPr>
          <w:iCs/>
        </w:rPr>
        <w:t xml:space="preserve">moet in zijn </w:t>
      </w:r>
      <w:r>
        <w:rPr>
          <w:iCs/>
        </w:rPr>
        <w:t>I</w:t>
      </w:r>
      <w:r w:rsidRPr="00555C9B">
        <w:rPr>
          <w:iCs/>
        </w:rPr>
        <w:t xml:space="preserve">nschrijving </w:t>
      </w:r>
      <w:r w:rsidR="0045338D">
        <w:rPr>
          <w:iCs/>
        </w:rPr>
        <w:t xml:space="preserve">genoegzaam </w:t>
      </w:r>
      <w:r w:rsidRPr="00555C9B">
        <w:rPr>
          <w:iCs/>
        </w:rPr>
        <w:t xml:space="preserve">aantonen dat de ondertekenaar(s) bevoegd is (zijn) de betreffende rechtspersoon / rechtspersonen te vertegenwoordigen, tenzij die bevoegdheid blijkt uit het register van de Kamer van Koophandel en een uittreksel van dat register bij de Inschrijving is gevoegd. </w:t>
      </w:r>
      <w:r w:rsidR="006B7FB9" w:rsidRPr="006B7FB9">
        <w:rPr>
          <w:iCs/>
        </w:rPr>
        <w:t xml:space="preserve">Uit de ingediende KvK’s moet blijken dat de ondertekenaar bevoegd is, dat houdt in dat bijvoorbeeld in concernverband alle relevante </w:t>
      </w:r>
      <w:r w:rsidR="006B7FB9" w:rsidRPr="006B7FB9">
        <w:rPr>
          <w:iCs/>
        </w:rPr>
        <w:lastRenderedPageBreak/>
        <w:t>KvK’s dienen te worden ingediend, alsmede een organogram waaruit de verhouding tussen de diverse entiteit blijkt.</w:t>
      </w:r>
      <w:r w:rsidR="006B7FB9">
        <w:rPr>
          <w:iCs/>
        </w:rPr>
        <w:t xml:space="preserve"> </w:t>
      </w:r>
      <w:r w:rsidR="006B7FB9" w:rsidRPr="006B7FB9">
        <w:rPr>
          <w:iCs/>
        </w:rPr>
        <w:t>Het niet naleven van dit voorschrift leidt tot het terzijde leggen van de inschrijving, tenzij dit in een individueel geval disproportioneel zou zijn.</w:t>
      </w:r>
    </w:p>
    <w:p w14:paraId="18B0F931" w14:textId="77777777" w:rsidR="00B452ED" w:rsidRPr="00555C9B" w:rsidRDefault="00B452ED" w:rsidP="00B452ED">
      <w:pPr>
        <w:suppressAutoHyphens/>
        <w:rPr>
          <w:iCs/>
        </w:rPr>
      </w:pPr>
    </w:p>
    <w:p w14:paraId="585489B7" w14:textId="77777777" w:rsidR="00B452ED" w:rsidRPr="00555C9B" w:rsidRDefault="00B452ED" w:rsidP="00B452ED">
      <w:pPr>
        <w:suppressAutoHyphens/>
        <w:rPr>
          <w:iCs/>
        </w:rPr>
      </w:pPr>
      <w:r w:rsidRPr="00555C9B">
        <w:rPr>
          <w:iCs/>
        </w:rPr>
        <w:t xml:space="preserve">Wanneer in het Handelsregister is opgenomen dat twee of meer personen gezamenlijk vertegenwoordigingsbevoegd zijn, moeten de documenten ook door al deze personen worden ondertekend. </w:t>
      </w:r>
    </w:p>
    <w:p w14:paraId="7182CDD7" w14:textId="77777777" w:rsidR="00B452ED" w:rsidRDefault="00B452ED" w:rsidP="00B452ED">
      <w:pPr>
        <w:pStyle w:val="Kop2"/>
      </w:pPr>
      <w:bookmarkStart w:id="47" w:name="_Toc204870854"/>
      <w:bookmarkEnd w:id="46"/>
      <w:r>
        <w:t>Toepasselijk recht en geschillenbeslechting</w:t>
      </w:r>
      <w:bookmarkEnd w:id="47"/>
    </w:p>
    <w:p w14:paraId="50515DEA" w14:textId="14F8FCE2" w:rsidR="006B7FB9" w:rsidRDefault="00B452ED" w:rsidP="00B452ED">
      <w:pPr>
        <w:suppressAutoHyphens/>
      </w:pPr>
      <w:r w:rsidRPr="00555C9B">
        <w:t xml:space="preserve">Op deze aanbestedingsprocedure en op de te sluiten </w:t>
      </w:r>
      <w:r w:rsidR="00702C19">
        <w:t>Raamo</w:t>
      </w:r>
      <w:r w:rsidRPr="00555C9B">
        <w:t>vereenkomst is Nederlands recht van toepassing, met uitsluiting van het Wee</w:t>
      </w:r>
      <w:r w:rsidRPr="008E1BC3">
        <w:t>ns Koopverdrag. Tevens is van toepassing alle (dan) vigerende wet- en regelgeving die betrekking heeft op de Opdracht.</w:t>
      </w:r>
      <w:r w:rsidRPr="00555C9B">
        <w:t xml:space="preserve"> </w:t>
      </w:r>
    </w:p>
    <w:p w14:paraId="13F94ECD" w14:textId="77777777" w:rsidR="006B7FB9" w:rsidRDefault="006B7FB9" w:rsidP="00B452ED">
      <w:pPr>
        <w:suppressAutoHyphens/>
      </w:pPr>
    </w:p>
    <w:p w14:paraId="421FAE89" w14:textId="59681B87" w:rsidR="00B452ED" w:rsidRPr="00555C9B" w:rsidRDefault="00B452ED" w:rsidP="00B452ED">
      <w:pPr>
        <w:suppressAutoHyphens/>
      </w:pPr>
      <w:r w:rsidRPr="00555C9B">
        <w:t xml:space="preserve">Wijzigingen in wet- en regelgeving dan wel beslissingen van toezichthouders of gerechtelijke instellingen leiden ten tijde van de looptijd van de </w:t>
      </w:r>
      <w:r w:rsidR="00702C19">
        <w:t>Raamo</w:t>
      </w:r>
      <w:r w:rsidRPr="00555C9B">
        <w:t>vereenkomst niet tot wijzigingen in de door Inschrijver geoffreerde prijzen of tarieven</w:t>
      </w:r>
      <w:r>
        <w:t>, behoudens voor zover sprake is van onvoorziene omstandigheden</w:t>
      </w:r>
      <w:r w:rsidRPr="00555C9B">
        <w:t>.</w:t>
      </w:r>
      <w:r>
        <w:t xml:space="preserve"> In dat laatste geval kan de Aanbestedende Dienst toepassing geven aan het bepaalde in de artikelen 2.163b t/m 2.163g Aw, maar is daartoe geenszins verplicht.</w:t>
      </w:r>
    </w:p>
    <w:p w14:paraId="0B6788B1" w14:textId="77777777" w:rsidR="00B452ED" w:rsidRDefault="00B452ED" w:rsidP="00B452ED">
      <w:pPr>
        <w:pStyle w:val="Kop2"/>
      </w:pPr>
      <w:bookmarkStart w:id="48" w:name="_Toc204870855"/>
      <w:r>
        <w:t>Rechtsbescherming</w:t>
      </w:r>
      <w:bookmarkEnd w:id="48"/>
    </w:p>
    <w:p w14:paraId="1DF3A66D" w14:textId="03ABD830" w:rsidR="00B452ED" w:rsidRPr="00555C9B" w:rsidRDefault="00B452ED" w:rsidP="00B452ED">
      <w:pPr>
        <w:suppressAutoHyphens/>
      </w:pPr>
      <w:r w:rsidRPr="00555C9B">
        <w:t>Indien een Inschrijver bezwaar heeft tegen de gunningsbeslissing van de Aanbestedende Dienst, dan dient deze Inschrijver een kort</w:t>
      </w:r>
      <w:r w:rsidR="00E20BCE">
        <w:t xml:space="preserve"> </w:t>
      </w:r>
      <w:r w:rsidRPr="00555C9B">
        <w:t xml:space="preserve">geding aanhangig </w:t>
      </w:r>
      <w:r w:rsidR="00FC4061">
        <w:t>te</w:t>
      </w:r>
      <w:r w:rsidRPr="00555C9B">
        <w:t xml:space="preserve"> maken</w:t>
      </w:r>
      <w:r w:rsidR="003A5036">
        <w:t>. Dat doet een Inschrijver</w:t>
      </w:r>
      <w:r w:rsidR="00FC4061">
        <w:t xml:space="preserve"> </w:t>
      </w:r>
      <w:r w:rsidRPr="00555C9B">
        <w:t xml:space="preserve">door binnen een </w:t>
      </w:r>
      <w:r w:rsidR="0031293E">
        <w:t>standstill</w:t>
      </w:r>
      <w:r w:rsidRPr="00555C9B">
        <w:t xml:space="preserve">termijn van 20 kalenderdagen </w:t>
      </w:r>
      <w:r w:rsidR="00E0634D" w:rsidRPr="00810962">
        <w:t xml:space="preserve">na het ontvangen van de gunningsbeslissing </w:t>
      </w:r>
      <w:r w:rsidRPr="00555C9B">
        <w:t xml:space="preserve">een kortgedingdagvaarding </w:t>
      </w:r>
      <w:r w:rsidR="0063136B">
        <w:t xml:space="preserve">te laten </w:t>
      </w:r>
      <w:r w:rsidR="00851DC2">
        <w:t xml:space="preserve">betekenen </w:t>
      </w:r>
      <w:r w:rsidRPr="00555C9B">
        <w:t xml:space="preserve">aan het adres van de Aanbestedende Dienst. De Inschrijver moet alle entiteiten die onderdeel zijn van de Aanbestedende Dienst daadwerkelijk </w:t>
      </w:r>
      <w:r w:rsidR="00E0634D" w:rsidRPr="00810962">
        <w:t xml:space="preserve">dagvaarden, maar de Inschrijver </w:t>
      </w:r>
      <w:r w:rsidR="00E0634D">
        <w:t xml:space="preserve">kan volstaan met het betekenen van </w:t>
      </w:r>
      <w:r w:rsidR="00E0634D" w:rsidRPr="00810962">
        <w:t>één dagvaarding</w:t>
      </w:r>
      <w:r w:rsidR="00E0634D" w:rsidRPr="00555C9B">
        <w:t xml:space="preserve"> ten aanzien van elk der entiteiten </w:t>
      </w:r>
      <w:r w:rsidR="00E0634D">
        <w:t xml:space="preserve">te betekenen </w:t>
      </w:r>
      <w:r w:rsidR="00E0634D" w:rsidRPr="00555C9B">
        <w:t xml:space="preserve">aan het adres van </w:t>
      </w:r>
      <w:r w:rsidR="00E0634D">
        <w:t>d</w:t>
      </w:r>
      <w:r w:rsidR="00E0634D" w:rsidRPr="00555C9B">
        <w:t>e Aanbestedende Dienst te Arnhem.</w:t>
      </w:r>
      <w:r w:rsidR="00E0634D">
        <w:t xml:space="preserve"> </w:t>
      </w:r>
      <w:r>
        <w:t xml:space="preserve">Het kortgeding dient aanhangig te worden gemaakt bij de Rechtbank Den Haag. </w:t>
      </w:r>
    </w:p>
    <w:p w14:paraId="274458F3" w14:textId="77777777" w:rsidR="00B452ED" w:rsidRPr="00555C9B" w:rsidRDefault="00B452ED" w:rsidP="00B452ED">
      <w:pPr>
        <w:suppressAutoHyphens/>
      </w:pPr>
    </w:p>
    <w:p w14:paraId="04152258" w14:textId="6CAD9BAA" w:rsidR="00B452ED" w:rsidRPr="00555C9B" w:rsidRDefault="00B452ED" w:rsidP="00B452ED">
      <w:pPr>
        <w:suppressAutoHyphens/>
      </w:pPr>
      <w:r w:rsidRPr="00555C9B">
        <w:t>De</w:t>
      </w:r>
      <w:r w:rsidR="0031293E">
        <w:t xml:space="preserve"> voornoemde</w:t>
      </w:r>
      <w:r w:rsidRPr="00555C9B">
        <w:t xml:space="preserve"> standstiltermijn van 20 dagen betreft </w:t>
      </w:r>
      <w:r w:rsidR="0031293E">
        <w:t xml:space="preserve">eveneens </w:t>
      </w:r>
      <w:r w:rsidRPr="00555C9B">
        <w:t>een contractueel vervalbeding; de Inschrijver verwerkt zijn rechten als hij deze termijn ongebruikt laat verstrijken. De Aanbestedende Dienst past op deze termijn vrijwillig de Algemene termijnenwet toe, hetgeen inhoudt dat als de standstil</w:t>
      </w:r>
      <w:r w:rsidR="0031293E">
        <w:t>l</w:t>
      </w:r>
      <w:r w:rsidR="00D37476">
        <w:t>- en verval</w:t>
      </w:r>
      <w:r w:rsidRPr="00555C9B">
        <w:t xml:space="preserve">termijn bijvoorbeeld op een zondag </w:t>
      </w:r>
      <w:r w:rsidR="004C720B">
        <w:t>eindigt</w:t>
      </w:r>
      <w:r w:rsidR="00357B5E">
        <w:t xml:space="preserve">, </w:t>
      </w:r>
      <w:r w:rsidRPr="00555C9B">
        <w:t>de standstil</w:t>
      </w:r>
      <w:r w:rsidR="0031293E">
        <w:t>l</w:t>
      </w:r>
      <w:r w:rsidR="00D37476">
        <w:t>- en verval</w:t>
      </w:r>
      <w:r w:rsidRPr="00555C9B">
        <w:t xml:space="preserve">termijn automatisch wordt verlengd tot </w:t>
      </w:r>
      <w:r w:rsidR="0033722E">
        <w:t xml:space="preserve">en met </w:t>
      </w:r>
      <w:r w:rsidRPr="00555C9B">
        <w:t xml:space="preserve">de daaropvolgende </w:t>
      </w:r>
      <w:r w:rsidR="00E0634D">
        <w:t>werkdag</w:t>
      </w:r>
      <w:r w:rsidRPr="00555C9B">
        <w:t>. Deze regeling past de Aanbestedende Dienst ook toe in het geval de standstil</w:t>
      </w:r>
      <w:r w:rsidR="0031293E">
        <w:t>l</w:t>
      </w:r>
      <w:r w:rsidR="005514A1">
        <w:t>- en verval</w:t>
      </w:r>
      <w:r w:rsidRPr="00555C9B">
        <w:t xml:space="preserve">termijn eindigt op een zogenaamde “explootvrije dag”, zoals vaak de vrijdag na Hemelvaartsdag of Bevrijdingsdag. Eventuele verzoeken om een nadere toelichting op de gunningsbeslissing en een daarop eventueel door de Aanbestedende Dienst verstrekte toelichting laten deze vervaltermijn onverlet. </w:t>
      </w:r>
    </w:p>
    <w:p w14:paraId="39D3490F" w14:textId="77777777" w:rsidR="00B452ED" w:rsidRPr="00555C9B" w:rsidRDefault="00B452ED" w:rsidP="00B452ED">
      <w:pPr>
        <w:suppressAutoHyphens/>
      </w:pPr>
    </w:p>
    <w:p w14:paraId="79A69C0A" w14:textId="4CD783E6" w:rsidR="00E0634D" w:rsidRPr="00555C9B" w:rsidRDefault="00E0634D" w:rsidP="00E0634D">
      <w:pPr>
        <w:suppressAutoHyphens/>
        <w:ind w:left="720"/>
        <w:rPr>
          <w:b/>
          <w:bCs/>
        </w:rPr>
      </w:pPr>
      <w:r w:rsidRPr="00555C9B">
        <w:rPr>
          <w:b/>
          <w:bCs/>
        </w:rPr>
        <w:t xml:space="preserve">Let op: Inschrijver dient </w:t>
      </w:r>
      <w:r>
        <w:rPr>
          <w:b/>
          <w:bCs/>
        </w:rPr>
        <w:t>een kopie van de beteken</w:t>
      </w:r>
      <w:r w:rsidRPr="00555C9B">
        <w:rPr>
          <w:b/>
          <w:bCs/>
        </w:rPr>
        <w:t>de dagvaarding</w:t>
      </w:r>
      <w:r>
        <w:rPr>
          <w:b/>
          <w:bCs/>
        </w:rPr>
        <w:t xml:space="preserve"> binnen twee (2) werkdagen na betekening</w:t>
      </w:r>
      <w:r w:rsidRPr="00555C9B">
        <w:rPr>
          <w:b/>
          <w:bCs/>
        </w:rPr>
        <w:t xml:space="preserve"> via TenderNed te versturen aan de </w:t>
      </w:r>
      <w:r w:rsidRPr="00555C9B">
        <w:rPr>
          <w:b/>
          <w:bCs/>
        </w:rPr>
        <w:lastRenderedPageBreak/>
        <w:t xml:space="preserve">contactpersoon zoals vermeld in paragraaf </w:t>
      </w:r>
      <w:r>
        <w:rPr>
          <w:b/>
          <w:bCs/>
        </w:rPr>
        <w:t xml:space="preserve">4.2 </w:t>
      </w:r>
      <w:r w:rsidRPr="00555C9B">
        <w:rPr>
          <w:b/>
          <w:bCs/>
        </w:rPr>
        <w:t xml:space="preserve">Beschrijvend </w:t>
      </w:r>
      <w:r w:rsidRPr="008E1BC3">
        <w:rPr>
          <w:b/>
          <w:bCs/>
        </w:rPr>
        <w:t>Document. Niet naleving van dit voorschrift leidt tot niet-ontvankelijkheid in het kortgeding.</w:t>
      </w:r>
      <w:r w:rsidRPr="00555C9B">
        <w:rPr>
          <w:b/>
          <w:bCs/>
        </w:rPr>
        <w:t xml:space="preserve"> </w:t>
      </w:r>
    </w:p>
    <w:p w14:paraId="07BD1270" w14:textId="77777777" w:rsidR="00B452ED" w:rsidRPr="00555C9B" w:rsidRDefault="00B452ED" w:rsidP="00B452ED">
      <w:pPr>
        <w:suppressAutoHyphens/>
        <w:ind w:left="720"/>
        <w:rPr>
          <w:b/>
          <w:bCs/>
        </w:rPr>
      </w:pPr>
    </w:p>
    <w:p w14:paraId="7B790E41" w14:textId="77777777" w:rsidR="00B452ED" w:rsidRPr="00555C9B" w:rsidRDefault="00B452ED" w:rsidP="00B452ED">
      <w:pPr>
        <w:suppressAutoHyphens/>
        <w:ind w:left="720"/>
      </w:pPr>
      <w:r w:rsidRPr="00555C9B">
        <w:rPr>
          <w:b/>
          <w:bCs/>
        </w:rPr>
        <w:t xml:space="preserve">Het belang van dit voorschrift (en de daarop gestelde sanctie) is gelegen in het feit dat als gevolg van administratieve processen het enige tijd kan duren voordat de dagvaarding intern bij de juiste persoon terecht komt. Voorkomen moet worden dat de </w:t>
      </w:r>
      <w:r>
        <w:rPr>
          <w:b/>
          <w:bCs/>
        </w:rPr>
        <w:t>O</w:t>
      </w:r>
      <w:r w:rsidRPr="00555C9B">
        <w:rPr>
          <w:b/>
          <w:bCs/>
        </w:rPr>
        <w:t>pdracht gedurende deze administratieve verwerking (ten onrechte) definitief wordt gegund, zulks met alle gevolgen van dien.</w:t>
      </w:r>
    </w:p>
    <w:p w14:paraId="6E24BCF6" w14:textId="77777777" w:rsidR="00B452ED" w:rsidRPr="00555C9B" w:rsidRDefault="00B452ED" w:rsidP="00B452ED">
      <w:pPr>
        <w:suppressAutoHyphens/>
      </w:pPr>
    </w:p>
    <w:p w14:paraId="12721232" w14:textId="77777777" w:rsidR="00E0634D" w:rsidRDefault="00E0634D" w:rsidP="00E0634D">
      <w:pPr>
        <w:suppressAutoHyphens/>
      </w:pPr>
      <w:r w:rsidRPr="00555C9B">
        <w:t xml:space="preserve">De Aanbestedende Dienst </w:t>
      </w:r>
      <w:r>
        <w:t>stelt</w:t>
      </w:r>
      <w:r w:rsidRPr="00555C9B">
        <w:t xml:space="preserve"> de overige Inschrijvers op de hoogte indien en voor zover er een kort geding aanhangig is gemaakt. </w:t>
      </w:r>
    </w:p>
    <w:p w14:paraId="3D30C023" w14:textId="77777777" w:rsidR="00E0634D" w:rsidRDefault="00E0634D" w:rsidP="00E0634D">
      <w:pPr>
        <w:suppressAutoHyphens/>
      </w:pPr>
    </w:p>
    <w:p w14:paraId="1247CC7E" w14:textId="085CBC8C" w:rsidR="00B452ED" w:rsidRPr="00555C9B" w:rsidRDefault="00E0634D" w:rsidP="00E0634D">
      <w:pPr>
        <w:suppressAutoHyphens/>
      </w:pPr>
      <w:r>
        <w:t>De</w:t>
      </w:r>
      <w:r w:rsidRPr="00555C9B">
        <w:t xml:space="preserve"> Inschrijver</w:t>
      </w:r>
      <w:r>
        <w:t xml:space="preserve"> aan wie </w:t>
      </w:r>
      <w:r w:rsidRPr="00555C9B">
        <w:t xml:space="preserve">de Aanbestedende Dienst de </w:t>
      </w:r>
      <w:r>
        <w:t>O</w:t>
      </w:r>
      <w:r w:rsidRPr="00555C9B">
        <w:t xml:space="preserve">pdracht voorlopig heeft gegund, </w:t>
      </w:r>
      <w:r>
        <w:t>moet</w:t>
      </w:r>
      <w:r w:rsidRPr="00555C9B">
        <w:t xml:space="preserve"> in het kortgeding </w:t>
      </w:r>
      <w:r>
        <w:t>interveniëren</w:t>
      </w:r>
      <w:r w:rsidRPr="00555C9B">
        <w:t xml:space="preserve">, op straffe van verval van recht om </w:t>
      </w:r>
      <w:r w:rsidR="00D96DB0">
        <w:t>–</w:t>
      </w:r>
      <w:r w:rsidRPr="00555C9B">
        <w:t xml:space="preserve"> nadien </w:t>
      </w:r>
      <w:r w:rsidR="00D96DB0">
        <w:t>–</w:t>
      </w:r>
      <w:r w:rsidRPr="00555C9B">
        <w:t xml:space="preserve"> nog op te mogen komen tegen een eventueel gewijzigd gunningsvoornemen van de Aanbestedende Dienst.</w:t>
      </w:r>
      <w:r w:rsidR="00B452ED" w:rsidRPr="00555C9B">
        <w:t xml:space="preserve"> Andere Inschrijvers dienen binnen de voornoemde vervaltermijn van 20 dagen zelfstandig een kortgeding te entameren, zulks op straffe van verval van recht. Meeliften (bijvoorbeeld door middel van een interventie) op door andere Inschrijvers wel tijdig in kortgeding opgeworpen klachten is niet toegestaan.</w:t>
      </w:r>
    </w:p>
    <w:p w14:paraId="677CC614" w14:textId="77777777" w:rsidR="00B452ED" w:rsidRPr="00555C9B" w:rsidRDefault="00B452ED" w:rsidP="00B452ED">
      <w:pPr>
        <w:tabs>
          <w:tab w:val="left" w:pos="426"/>
          <w:tab w:val="left" w:pos="1134"/>
          <w:tab w:val="left" w:pos="1276"/>
          <w:tab w:val="left" w:pos="1418"/>
          <w:tab w:val="left" w:pos="1560"/>
        </w:tabs>
        <w:suppressAutoHyphens/>
        <w:ind w:left="1418"/>
      </w:pPr>
    </w:p>
    <w:p w14:paraId="38C7D1F8" w14:textId="77777777" w:rsidR="00B452ED" w:rsidRPr="00555C9B" w:rsidRDefault="00B452ED" w:rsidP="00B452ED">
      <w:pPr>
        <w:suppressAutoHyphens/>
      </w:pPr>
      <w:r w:rsidRPr="00555C9B">
        <w:t xml:space="preserve">Indien niet binnen de genoemde vervaltermijn een kort geding aanhangig is gemaakt, kunnen de Inschrijvers geen bezwaar meer maken tegen de (uitkomst van de) aanbestedingsprocedure en hebben zij hun eventuele rechten ter zake daarvan verwerkt. De Aanbestedende Dienst is in dat geval dan ook vrij om eventueel gevolg te geven aan de gunningsbeslissing. </w:t>
      </w:r>
    </w:p>
    <w:p w14:paraId="64CEF5BA" w14:textId="77777777" w:rsidR="00B452ED" w:rsidRPr="00555C9B" w:rsidRDefault="00B452ED" w:rsidP="00B452ED">
      <w:pPr>
        <w:suppressAutoHyphens/>
      </w:pPr>
    </w:p>
    <w:p w14:paraId="72B5CA37" w14:textId="77777777" w:rsidR="00B452ED" w:rsidRPr="008E1BC3" w:rsidRDefault="00B452ED" w:rsidP="00B452ED">
      <w:pPr>
        <w:suppressAutoHyphens/>
      </w:pPr>
      <w:r w:rsidRPr="008E1BC3">
        <w:t>De Inschrijvers hebben in genoemd geval evenzeer hun rechten verwerkt om in een (bodem)procedure een vordering tot schadevergoeding in te stellen.</w:t>
      </w:r>
    </w:p>
    <w:p w14:paraId="1683B553" w14:textId="77777777" w:rsidR="00B452ED" w:rsidRPr="008E1BC3" w:rsidRDefault="00B452ED" w:rsidP="00B452ED">
      <w:pPr>
        <w:pStyle w:val="Kop2"/>
      </w:pPr>
      <w:bookmarkStart w:id="49" w:name="_Toc204870856"/>
      <w:r w:rsidRPr="008E1BC3">
        <w:t>Taal</w:t>
      </w:r>
      <w:bookmarkEnd w:id="49"/>
    </w:p>
    <w:p w14:paraId="55CFE24E" w14:textId="77777777" w:rsidR="00B452ED" w:rsidRPr="00555C9B" w:rsidRDefault="00B452ED" w:rsidP="00B452ED">
      <w:pPr>
        <w:suppressAutoHyphens/>
      </w:pPr>
      <w:r w:rsidRPr="00555C9B">
        <w:t>Alle bij deze aanbesteding te voeren correspondentie en in te dienen stukken dienen in de Nederlandse taal te worden opgesteld, dan wel voorzien te worden van een vertaling in de Nederlandse taal. In het laatste geval is de vertaling in het Nederlands leidend. De Aanbestedende Dienst kan, op verzoek, voorafgaande dispensatie verlenen voor deze eis. De Aanbestedende Dienst zal deze dispensatie niet op onredelijke gronden onthouden.</w:t>
      </w:r>
    </w:p>
    <w:p w14:paraId="2329AA2C" w14:textId="77777777" w:rsidR="00B452ED" w:rsidRPr="00555C9B" w:rsidRDefault="00B452ED" w:rsidP="00B452ED">
      <w:pPr>
        <w:tabs>
          <w:tab w:val="left" w:pos="426"/>
          <w:tab w:val="left" w:pos="1134"/>
          <w:tab w:val="left" w:pos="1276"/>
          <w:tab w:val="left" w:pos="1418"/>
          <w:tab w:val="left" w:pos="1560"/>
        </w:tabs>
        <w:suppressAutoHyphens/>
        <w:ind w:left="1418"/>
      </w:pPr>
    </w:p>
    <w:p w14:paraId="107219AD" w14:textId="77777777" w:rsidR="00B452ED" w:rsidRPr="00555C9B" w:rsidRDefault="00B452ED" w:rsidP="00B452ED">
      <w:pPr>
        <w:suppressAutoHyphens/>
      </w:pPr>
      <w:r w:rsidRPr="00555C9B">
        <w:t xml:space="preserve">Correspondentie en/of stukken opgesteld in een andere taal dan de Nederlandse taal of niet voorzien van een vertaling in de Nederlandse taal, worden geacht niet te zijn ontvangen door de Aanbestedende Dienst. </w:t>
      </w:r>
      <w:r w:rsidRPr="008E1BC3">
        <w:t>Dit gevolg kan ertoe leiden dat de Inschrijving onvolledig is en dus terzijde wordt geschoven.</w:t>
      </w:r>
    </w:p>
    <w:p w14:paraId="0330A8B4" w14:textId="77777777" w:rsidR="00B452ED" w:rsidRDefault="00B452ED" w:rsidP="00B452ED">
      <w:pPr>
        <w:pStyle w:val="Kop2"/>
      </w:pPr>
      <w:bookmarkStart w:id="50" w:name="_Toc204870857"/>
      <w:r>
        <w:t>Termijn van gestanddoening</w:t>
      </w:r>
      <w:bookmarkEnd w:id="50"/>
    </w:p>
    <w:p w14:paraId="7CC4BFF4" w14:textId="77777777" w:rsidR="00B452ED" w:rsidRPr="00555C9B" w:rsidRDefault="00B452ED" w:rsidP="00B452ED">
      <w:pPr>
        <w:suppressAutoHyphens/>
      </w:pPr>
      <w:r w:rsidRPr="00555C9B">
        <w:t>De termijn van gestanddoening van de Inschrijving is 120 kalenderdagen na de dag waarop de Inschrijving heeft plaatsgevonden.</w:t>
      </w:r>
    </w:p>
    <w:p w14:paraId="2304E72F" w14:textId="77777777" w:rsidR="00B452ED" w:rsidRPr="00555C9B" w:rsidRDefault="00B452ED" w:rsidP="00B452ED">
      <w:pPr>
        <w:tabs>
          <w:tab w:val="left" w:pos="426"/>
          <w:tab w:val="left" w:pos="1134"/>
          <w:tab w:val="left" w:pos="1276"/>
          <w:tab w:val="left" w:pos="1418"/>
          <w:tab w:val="left" w:pos="1560"/>
        </w:tabs>
        <w:suppressAutoHyphens/>
        <w:ind w:left="1418"/>
      </w:pPr>
    </w:p>
    <w:p w14:paraId="0E25C414" w14:textId="21477954" w:rsidR="00B452ED" w:rsidRPr="00555C9B" w:rsidRDefault="00B452ED" w:rsidP="00B452ED">
      <w:pPr>
        <w:suppressAutoHyphens/>
      </w:pPr>
      <w:bookmarkStart w:id="51" w:name="_Hlk185500081"/>
      <w:r w:rsidRPr="00555C9B">
        <w:lastRenderedPageBreak/>
        <w:t xml:space="preserve">In het geval een kort geding aanhangig is gemaakt en de gestanddoeningstermijn verloopt voordat vonnis is gewezen, wordt de gestanddoeningstermijn van rechtswege verlengd tot </w:t>
      </w:r>
      <w:r>
        <w:t>6</w:t>
      </w:r>
      <w:r w:rsidRPr="00555C9B">
        <w:t xml:space="preserve">0 kalenderdagen na de dag waarop het vonnis </w:t>
      </w:r>
      <w:r w:rsidR="00C71167">
        <w:t>is gewezen</w:t>
      </w:r>
      <w:r w:rsidR="000A5CF4" w:rsidRPr="00555C9B">
        <w:t>.</w:t>
      </w:r>
    </w:p>
    <w:bookmarkEnd w:id="51"/>
    <w:p w14:paraId="59DFEA1D" w14:textId="77777777" w:rsidR="00B452ED" w:rsidRPr="00555C9B" w:rsidRDefault="00B452ED" w:rsidP="00B452ED">
      <w:pPr>
        <w:suppressAutoHyphens/>
      </w:pPr>
    </w:p>
    <w:p w14:paraId="7E2532DF" w14:textId="77777777" w:rsidR="00B452ED" w:rsidRPr="00555C9B" w:rsidRDefault="00B452ED" w:rsidP="00B452ED">
      <w:pPr>
        <w:suppressAutoHyphens/>
      </w:pPr>
      <w:r w:rsidRPr="00555C9B">
        <w:t>De Aanbestedende Dienst kan Inschrijvers ook verzoeken om de gestanddoeningstermijn van hun Inschrijving expliciet te verlengen. Daaraan kan een Inschrijver geen recht op gunning van de Opdracht ontlenen.</w:t>
      </w:r>
    </w:p>
    <w:p w14:paraId="2ED54696" w14:textId="77777777" w:rsidR="006C340F" w:rsidRDefault="006C340F" w:rsidP="006C340F">
      <w:pPr>
        <w:pStyle w:val="Kop2"/>
      </w:pPr>
      <w:bookmarkStart w:id="52" w:name="_Toc204870858"/>
      <w:r>
        <w:t>Valse verklaringen</w:t>
      </w:r>
      <w:bookmarkEnd w:id="52"/>
    </w:p>
    <w:p w14:paraId="4701BD3C" w14:textId="1B6B1FD5" w:rsidR="006C340F" w:rsidRPr="00555C9B" w:rsidRDefault="006C340F" w:rsidP="006C340F">
      <w:pPr>
        <w:spacing w:before="100" w:beforeAutospacing="1" w:after="100" w:afterAutospacing="1"/>
      </w:pPr>
      <w:r w:rsidRPr="00555C9B">
        <w:t xml:space="preserve">De Aanbestedende Dienst behoudt zich het recht voor om alle </w:t>
      </w:r>
      <w:r w:rsidR="001B417F">
        <w:t xml:space="preserve">door Inschrijver </w:t>
      </w:r>
      <w:r w:rsidRPr="00555C9B">
        <w:t>verstrekte informatie op juistheid te controleren, al dan niet in overleg met de Inschrijver. De Aanbestede</w:t>
      </w:r>
      <w:r>
        <w:t>nde Dienst</w:t>
      </w:r>
      <w:r w:rsidRPr="00555C9B">
        <w:t xml:space="preserve"> behoudt zich in dat kader het recht voor om de deugdelijkheid van alle verstrekte informatie te (laten) verifiëren, door middel van bijvoorbeeld een gesprek, bedrijfsbezoeken, het inwinnen van nadere informatie en/of het verkrijgen van inzicht in de te leveren producten en/of diensten. De Inschrijver is verplicht hieraan medewerking te verlenen. Deze verificatie kan zich ook uitstrekken tot de in de voorgaande fasen aangeleverde informatie.</w:t>
      </w:r>
    </w:p>
    <w:p w14:paraId="28C59159" w14:textId="7009558D" w:rsidR="006C340F" w:rsidRPr="00555C9B" w:rsidRDefault="006C340F" w:rsidP="006C340F">
      <w:pPr>
        <w:suppressAutoHyphens/>
      </w:pPr>
      <w:r w:rsidRPr="00555C9B">
        <w:t xml:space="preserve">De Aanbestedende Dienst wijst er met klem op dat verklaringen die achteraf onjuistheden blijken te bevatten of toezeggingen bevatten die niet (kunnen) worden waargemaakt, door de Aanbestedende Dienst worden aangemerkt als valse verklaringen in de zin van artikel 2.87 lid 1 sub h Aanbestedingswet. De gevraagde informatie dient om deze reden zeer zorgvuldig te worden aangeleverd. Valse verklaringen in of tijdens de aanbestedingsprocedure kunnen ook een reden vormen voor de Aanbestedende Dienst om over te gaan tot ontbinding en/of opzegging (per direct) van de gesloten </w:t>
      </w:r>
      <w:r w:rsidR="00702C19">
        <w:t>Raamo</w:t>
      </w:r>
      <w:r w:rsidRPr="00555C9B">
        <w:t xml:space="preserve">vereenkomst. </w:t>
      </w:r>
    </w:p>
    <w:p w14:paraId="3E65C20C" w14:textId="3AA67B3C" w:rsidR="006C340F" w:rsidRPr="00555C9B" w:rsidRDefault="006C340F" w:rsidP="006C340F">
      <w:pPr>
        <w:spacing w:before="100" w:beforeAutospacing="1" w:after="100" w:afterAutospacing="1"/>
      </w:pPr>
      <w:r w:rsidRPr="00555C9B">
        <w:t xml:space="preserve">Van een verificatie(gesprek) wordt een verslag gemaakt dat deel uitmaakt van de </w:t>
      </w:r>
      <w:r w:rsidRPr="00555C9B">
        <w:br/>
      </w:r>
      <w:r w:rsidR="00702C19">
        <w:t>Raamo</w:t>
      </w:r>
      <w:r w:rsidRPr="00555C9B">
        <w:t>vereenkomst.</w:t>
      </w:r>
    </w:p>
    <w:p w14:paraId="60D22178" w14:textId="77777777" w:rsidR="006C340F" w:rsidRDefault="006C340F" w:rsidP="006C340F">
      <w:pPr>
        <w:pStyle w:val="Kop2"/>
      </w:pPr>
      <w:bookmarkStart w:id="53" w:name="_Toc204870859"/>
      <w:r>
        <w:t>Onduidelijkheden en onregelmatigheden</w:t>
      </w:r>
      <w:bookmarkEnd w:id="53"/>
    </w:p>
    <w:p w14:paraId="49828CFF" w14:textId="50C75B11" w:rsidR="0090736D" w:rsidRDefault="006C340F" w:rsidP="006C340F">
      <w:pPr>
        <w:spacing w:before="100" w:beforeAutospacing="1" w:after="100" w:afterAutospacing="1"/>
      </w:pPr>
      <w:bookmarkStart w:id="54" w:name="_Hlk185500156"/>
      <w:r w:rsidRPr="00D8278C">
        <w:t xml:space="preserve">LET OP: Door het indienen van een Inschrijving </w:t>
      </w:r>
      <w:r w:rsidR="005964F7">
        <w:t xml:space="preserve">en het rechtsgeldig ondertekenen van het UEA </w:t>
      </w:r>
      <w:r w:rsidRPr="00D8278C">
        <w:t xml:space="preserve">verklaart een Inschrijver zich onvoorwaardelijk en zonder enig voorbehoud akkoord met alle bepalingen van de definitieve </w:t>
      </w:r>
      <w:r w:rsidR="00702C19">
        <w:t>Raamo</w:t>
      </w:r>
      <w:r w:rsidRPr="00D8278C">
        <w:t>vereenkomst[en] en de van toepassing zijnde Inkoopvoorwaarden</w:t>
      </w:r>
      <w:r w:rsidR="00423BA4">
        <w:t>.</w:t>
      </w:r>
      <w:r w:rsidRPr="00D8278C">
        <w:t xml:space="preserve"> </w:t>
      </w:r>
      <w:r w:rsidR="0090736D">
        <w:t xml:space="preserve">Het niet rechtsgeldig ondertekenen van een UEA leidt tot het terzijde leggen van de Inschrijving. </w:t>
      </w:r>
    </w:p>
    <w:bookmarkEnd w:id="54"/>
    <w:p w14:paraId="785AF3FF" w14:textId="428527F8" w:rsidR="006C340F" w:rsidRPr="008E1BC3" w:rsidRDefault="006C340F" w:rsidP="006C340F">
      <w:pPr>
        <w:spacing w:before="100" w:beforeAutospacing="1" w:after="100" w:afterAutospacing="1"/>
      </w:pPr>
      <w:r w:rsidRPr="008E1BC3">
        <w:t xml:space="preserve">Dat heeft tot gevolg dat Inschrijvers die </w:t>
      </w:r>
      <w:r w:rsidR="008E1BC3" w:rsidRPr="008E1BC3">
        <w:t>onduidelijkheden, tegenstrijdigheden, onjuistheden en/ of onregelmatigheden</w:t>
      </w:r>
      <w:r w:rsidRPr="008E1BC3">
        <w:t xml:space="preserve"> in de Aanbestedingsstukken</w:t>
      </w:r>
      <w:r w:rsidRPr="00D8278C">
        <w:t xml:space="preserve"> niet uiterlijk via de Nota van Inlichtingen onder de aandacht brengen bij de Aanbestedende Dienst hun recht verwerken om op een later moment een beroep te doen op deze onduidelijkheden, tegenstrijdigheden </w:t>
      </w:r>
      <w:r w:rsidRPr="008E1BC3">
        <w:t xml:space="preserve">en/of onrechtmatigheden. </w:t>
      </w:r>
    </w:p>
    <w:p w14:paraId="544F840F" w14:textId="1C7B93BC" w:rsidR="00E0634D" w:rsidRPr="00D8278C" w:rsidRDefault="00E0634D" w:rsidP="006C340F">
      <w:pPr>
        <w:spacing w:before="100" w:beforeAutospacing="1" w:after="100" w:afterAutospacing="1"/>
      </w:pPr>
      <w:r w:rsidRPr="008E1BC3">
        <w:t xml:space="preserve">De verplichting om onduidelijkheden, </w:t>
      </w:r>
      <w:r w:rsidR="008E1BC3" w:rsidRPr="008E1BC3">
        <w:t xml:space="preserve">tegenstrijdigheden, </w:t>
      </w:r>
      <w:r w:rsidRPr="008E1BC3">
        <w:t>onjuistheden en/ of onregelmatigheden uiterlijk in de Nota van Inlichtingen op de in dit Beschrijvend Document beschreven manier onder de aandacht</w:t>
      </w:r>
      <w:r>
        <w:t xml:space="preserve"> van de Aanbestedende Dienst te brengen, geldt ook </w:t>
      </w:r>
      <w:r>
        <w:lastRenderedPageBreak/>
        <w:t xml:space="preserve">voor ondernemers die </w:t>
      </w:r>
      <w:r w:rsidR="008870C1">
        <w:t xml:space="preserve">wel vragen stellen, maar </w:t>
      </w:r>
      <w:r>
        <w:t>uiteindelijk besluiten geen Inschrijving in te dienen. Ook zij verwerken hun rechten als zij niet uiterlijk in de Nota van Inlichtingen hun bezwaren kenbaar hebben gemaakt.</w:t>
      </w:r>
    </w:p>
    <w:p w14:paraId="098A0832" w14:textId="77777777" w:rsidR="006C340F" w:rsidRDefault="006C340F" w:rsidP="006C340F">
      <w:pPr>
        <w:pStyle w:val="Kop2"/>
      </w:pPr>
      <w:bookmarkStart w:id="55" w:name="_Toc204870860"/>
      <w:r>
        <w:t>Vertrouwelijkheid</w:t>
      </w:r>
      <w:bookmarkEnd w:id="55"/>
    </w:p>
    <w:p w14:paraId="0F692A5A" w14:textId="77777777" w:rsidR="006C340F" w:rsidRPr="00555C9B" w:rsidRDefault="006C340F" w:rsidP="006C340F">
      <w:pPr>
        <w:suppressAutoHyphens/>
      </w:pPr>
      <w:r w:rsidRPr="00555C9B">
        <w:t xml:space="preserve">De Inschrijver dient dit Beschrijvend Document en de overige Aanbestedingsstukken vertrouwelijk te behandelen en slechts aan personen te verstrekken die voor het indienen van de Inschrijving daarvan kennis moeten nemen. </w:t>
      </w:r>
    </w:p>
    <w:p w14:paraId="6BFA0041" w14:textId="54E8F990" w:rsidR="006C340F" w:rsidRDefault="006C340F" w:rsidP="006C340F">
      <w:pPr>
        <w:pStyle w:val="Kop2"/>
      </w:pPr>
      <w:bookmarkStart w:id="56" w:name="_Toc204870861"/>
      <w:r>
        <w:t>Algemene voorwaarden</w:t>
      </w:r>
      <w:r w:rsidR="002A719E">
        <w:t xml:space="preserve"> (ARVODI-2025)</w:t>
      </w:r>
      <w:bookmarkEnd w:id="56"/>
    </w:p>
    <w:p w14:paraId="70E8B904" w14:textId="20948A14" w:rsidR="006C340F" w:rsidRPr="00555C9B" w:rsidRDefault="006C340F" w:rsidP="006C340F">
      <w:pPr>
        <w:suppressAutoHyphens/>
      </w:pPr>
      <w:r w:rsidRPr="00555C9B">
        <w:t>Van toepassing zijn de Inkoopvoorwaarden</w:t>
      </w:r>
      <w:r w:rsidR="002A719E">
        <w:t xml:space="preserve"> (ARVODI-2025)</w:t>
      </w:r>
      <w:r w:rsidRPr="00555C9B">
        <w:t xml:space="preserve">. </w:t>
      </w:r>
    </w:p>
    <w:p w14:paraId="2B0ED4F3" w14:textId="77777777" w:rsidR="006C340F" w:rsidRPr="00555C9B" w:rsidRDefault="006C340F" w:rsidP="006C340F">
      <w:pPr>
        <w:suppressAutoHyphens/>
      </w:pPr>
    </w:p>
    <w:p w14:paraId="730C49E9" w14:textId="77777777" w:rsidR="006C340F" w:rsidRPr="00555C9B" w:rsidRDefault="006C340F" w:rsidP="006C340F">
      <w:pPr>
        <w:suppressAutoHyphens/>
      </w:pPr>
      <w:r w:rsidRPr="00555C9B">
        <w:t>Algemene voorwaarden van de Inschrijver, in welke vorm of met welke benaming dan ook, zijn uitdrukkelijk niet van toepassing en worden (op voorhand) uitdrukkelijk van de hand gewezen. Een Inschrijver die algemene voorwaarden op zijn Inschrijving van toepassing verklaart, wordt uitgesloten van verdere deelname aan de aanbestedingsprocedure.</w:t>
      </w:r>
    </w:p>
    <w:p w14:paraId="76B33FF4" w14:textId="77777777" w:rsidR="006C340F" w:rsidRDefault="006C340F" w:rsidP="006C340F">
      <w:pPr>
        <w:pStyle w:val="Kop2"/>
      </w:pPr>
      <w:bookmarkStart w:id="57" w:name="_Toc204870862"/>
      <w:r>
        <w:t>Intrekken aanbestedingsprocedure</w:t>
      </w:r>
      <w:bookmarkEnd w:id="57"/>
    </w:p>
    <w:p w14:paraId="55A958CB" w14:textId="77777777" w:rsidR="006C340F" w:rsidRPr="00555C9B" w:rsidRDefault="006C340F" w:rsidP="00E0634D">
      <w:pPr>
        <w:suppressAutoHyphens/>
        <w:jc w:val="both"/>
      </w:pPr>
      <w:r w:rsidRPr="00555C9B">
        <w:t xml:space="preserve">De Aanbestedende Dienst behoudt zich het recht voor om tot het moment van definitieve gunning de aanbestedingsprocedure tijdelijk op te schorten en/of in te trekken. </w:t>
      </w:r>
    </w:p>
    <w:p w14:paraId="5CC045FA" w14:textId="77777777" w:rsidR="00E63D77" w:rsidRDefault="00E63D77" w:rsidP="00E63D77">
      <w:pPr>
        <w:pStyle w:val="Kop2"/>
      </w:pPr>
      <w:bookmarkStart w:id="58" w:name="_Toc204870863"/>
      <w:r>
        <w:t>Klachtenprocedure aanbestedingen</w:t>
      </w:r>
      <w:r w:rsidR="008D45BD">
        <w:t xml:space="preserve"> het</w:t>
      </w:r>
      <w:r>
        <w:t xml:space="preserve"> NIPV</w:t>
      </w:r>
      <w:bookmarkEnd w:id="58"/>
    </w:p>
    <w:p w14:paraId="79EFE162" w14:textId="77777777" w:rsidR="00CC4BB0" w:rsidRPr="00CC4BB0" w:rsidRDefault="00CC4BB0" w:rsidP="00CC4BB0">
      <w:bookmarkStart w:id="59" w:name="_Hlk185500230"/>
      <w:r w:rsidRPr="00CC4BB0">
        <w:t>In het kader van het flankerend beleid bij de Aanbestedingswet heeft het Ministerie van</w:t>
      </w:r>
    </w:p>
    <w:p w14:paraId="454730FB" w14:textId="694E01EC" w:rsidR="00CC4BB0" w:rsidRPr="00CC4BB0" w:rsidRDefault="00CC4BB0" w:rsidP="00CC4BB0">
      <w:r w:rsidRPr="00CC4BB0">
        <w:t>Economische Zaken en Klimaat in samenwerking met PIANOo het advies ‘Klachtafhandeling</w:t>
      </w:r>
      <w:r w:rsidR="001B417F">
        <w:t xml:space="preserve"> </w:t>
      </w:r>
      <w:r w:rsidRPr="00CC4BB0">
        <w:t>bij Aanbesteden’ opgesteld. Dit advies biedt ondernemers en aanbestedende diensten een</w:t>
      </w:r>
    </w:p>
    <w:p w14:paraId="572EE035" w14:textId="77777777" w:rsidR="00CC4BB0" w:rsidRPr="00CC4BB0" w:rsidRDefault="00CC4BB0" w:rsidP="00CC4BB0">
      <w:r w:rsidRPr="00CC4BB0">
        <w:t>laagdrempelig instrument voor het oplossen van geschillen met betrekking tot</w:t>
      </w:r>
    </w:p>
    <w:p w14:paraId="3C5C25A0" w14:textId="77777777" w:rsidR="00CC4BB0" w:rsidRPr="00CC4BB0" w:rsidRDefault="00CC4BB0" w:rsidP="00CC4BB0">
      <w:r w:rsidRPr="00CC4BB0">
        <w:t>aanbestedingsprocedures waarop de Aanbestedingswet van toepassing is.</w:t>
      </w:r>
    </w:p>
    <w:p w14:paraId="361C32D5" w14:textId="77777777" w:rsidR="00CC4BB0" w:rsidRPr="00CC4BB0" w:rsidRDefault="00CC4BB0" w:rsidP="00CC4BB0"/>
    <w:p w14:paraId="72D6E8B2" w14:textId="77777777" w:rsidR="00CC4BB0" w:rsidRPr="00CC4BB0" w:rsidRDefault="00CC4BB0" w:rsidP="00CC4BB0">
      <w:r w:rsidRPr="00CC4BB0">
        <w:t>Een Inschrijver die klachten heeft over de Aanbestedende Dienst of de handelswijze (een</w:t>
      </w:r>
    </w:p>
    <w:p w14:paraId="39A9F445" w14:textId="77777777" w:rsidR="00CC4BB0" w:rsidRPr="00CC4BB0" w:rsidRDefault="00CC4BB0" w:rsidP="00CC4BB0">
      <w:r w:rsidRPr="00CC4BB0">
        <w:t>handelen of nalaten) van de Aanbestedende Dienst in het kader van deze</w:t>
      </w:r>
    </w:p>
    <w:p w14:paraId="480CBB6E" w14:textId="77777777" w:rsidR="00CC4BB0" w:rsidRPr="00CC4BB0" w:rsidRDefault="00CC4BB0" w:rsidP="00CC4BB0">
      <w:r w:rsidRPr="00CC4BB0">
        <w:t>aanbestedingsprocedure, kan zijn klachten voorleggen aan het klachtenmeldpunt van de</w:t>
      </w:r>
    </w:p>
    <w:p w14:paraId="2B7F45ED" w14:textId="77777777" w:rsidR="00CC4BB0" w:rsidRPr="00CC4BB0" w:rsidRDefault="00CC4BB0" w:rsidP="00CC4BB0">
      <w:r w:rsidRPr="00CC4BB0">
        <w:t xml:space="preserve">Aanbestedende Dienst via </w:t>
      </w:r>
      <w:hyperlink r:id="rId17" w:history="1">
        <w:r w:rsidRPr="00CC4BB0">
          <w:rPr>
            <w:rStyle w:val="Hyperlink"/>
          </w:rPr>
          <w:t>klachtenmeldpunt.aanbestedingen@nipv.nl</w:t>
        </w:r>
      </w:hyperlink>
      <w:r w:rsidRPr="00CC4BB0">
        <w:t xml:space="preserve"> .</w:t>
      </w:r>
    </w:p>
    <w:p w14:paraId="4CAA5C34" w14:textId="77777777" w:rsidR="00CC4BB0" w:rsidRPr="00CC4BB0" w:rsidRDefault="00CC4BB0" w:rsidP="00CC4BB0"/>
    <w:p w14:paraId="3EA01F31" w14:textId="77777777" w:rsidR="00CC4BB0" w:rsidRPr="00CC4BB0" w:rsidRDefault="00CC4BB0" w:rsidP="00CC4BB0">
      <w:r w:rsidRPr="00CC4BB0">
        <w:t>Inschrijver dient zijn klacht in een zo vroeg mogelijk stadium en digitaal in door gebruik te</w:t>
      </w:r>
    </w:p>
    <w:p w14:paraId="1FD96EA6" w14:textId="2BB61A83" w:rsidR="00CC4BB0" w:rsidRPr="00CC4BB0" w:rsidRDefault="00CC4BB0" w:rsidP="00CC4BB0">
      <w:r w:rsidRPr="00CC4BB0">
        <w:t>maken van het klachtenformulier (bijlage 1</w:t>
      </w:r>
      <w:r w:rsidR="004E27A2">
        <w:t>1</w:t>
      </w:r>
      <w:r w:rsidRPr="00CC4BB0">
        <w:t>) en deze per e-mail te richten aan het</w:t>
      </w:r>
    </w:p>
    <w:p w14:paraId="73769398" w14:textId="77777777" w:rsidR="00CC4BB0" w:rsidRPr="00CC4BB0" w:rsidRDefault="00CC4BB0" w:rsidP="00CC4BB0">
      <w:r w:rsidRPr="00CC4BB0">
        <w:t>klachtenmeldpunt via het e-mailadres. Voordat Inschrijver zijn klacht indient bij het</w:t>
      </w:r>
    </w:p>
    <w:p w14:paraId="27091E63" w14:textId="77777777" w:rsidR="00CC4BB0" w:rsidRPr="00CC4BB0" w:rsidRDefault="00CC4BB0" w:rsidP="00CC4BB0">
      <w:r w:rsidRPr="00CC4BB0">
        <w:t>klachtenmeldpunt dient hij de klacht kenbaar te maken aan de contactpersoon van deze</w:t>
      </w:r>
    </w:p>
    <w:p w14:paraId="23DF92A9" w14:textId="77777777" w:rsidR="00CC4BB0" w:rsidRPr="00CC4BB0" w:rsidRDefault="00CC4BB0" w:rsidP="00CC4BB0">
      <w:r w:rsidRPr="00CC4BB0">
        <w:t>aanbesteding (zie paragraaf 4.2), bijvoorbeeld door het opmerken van de klacht in de Nota</w:t>
      </w:r>
    </w:p>
    <w:p w14:paraId="530A16F0" w14:textId="77777777" w:rsidR="00CC4BB0" w:rsidRPr="00CC4BB0" w:rsidRDefault="00CC4BB0" w:rsidP="00CC4BB0">
      <w:r w:rsidRPr="00CC4BB0">
        <w:t>van Inlichtingenfase (zie paragraaf 4.5).</w:t>
      </w:r>
    </w:p>
    <w:p w14:paraId="451EE235" w14:textId="77777777" w:rsidR="00CC4BB0" w:rsidRPr="00CC4BB0" w:rsidRDefault="00CC4BB0" w:rsidP="00CC4BB0"/>
    <w:p w14:paraId="4CD8F01B" w14:textId="77777777" w:rsidR="00CC4BB0" w:rsidRPr="00CC4BB0" w:rsidRDefault="00CC4BB0" w:rsidP="00CC4BB0">
      <w:r w:rsidRPr="00CC4BB0">
        <w:lastRenderedPageBreak/>
        <w:t>De klacht van Inschrijver wordt onderzocht door de klachtencommissie die bestaat uit</w:t>
      </w:r>
    </w:p>
    <w:p w14:paraId="39802861" w14:textId="77777777" w:rsidR="00CC4BB0" w:rsidRPr="00CC4BB0" w:rsidRDefault="00CC4BB0" w:rsidP="00CC4BB0">
      <w:r w:rsidRPr="00CC4BB0">
        <w:t>(minstens) twee functionarissen van team inkoop uit Veiligheidsregio’s die deelnemen aan</w:t>
      </w:r>
    </w:p>
    <w:p w14:paraId="0499F2A6" w14:textId="77777777" w:rsidR="00CC4BB0" w:rsidRPr="00CC4BB0" w:rsidRDefault="00CC4BB0" w:rsidP="00CC4BB0">
      <w:r w:rsidRPr="00CC4BB0">
        <w:t>dit klachtenreglement maar die niet betrokken zijn (geweest) bij de aanbesteding en/of het</w:t>
      </w:r>
    </w:p>
    <w:p w14:paraId="20FE82E1" w14:textId="77777777" w:rsidR="00CC4BB0" w:rsidRPr="00CC4BB0" w:rsidRDefault="00CC4BB0" w:rsidP="00CC4BB0">
      <w:r w:rsidRPr="00CC4BB0">
        <w:t>opstellen van de Beschrijvend Document waarover de klacht is ingediend. Naar aanleiding van haar onderzoek brengt de klachtencommissie schriftelijk advies uit aan de Aanbestedende Dienst of zij de klacht al dan niet gegrond acht en informeert de Aanbestedende Dienst welke maatregelen zij adviseert te treffen.</w:t>
      </w:r>
    </w:p>
    <w:p w14:paraId="5EEFAA88" w14:textId="77777777" w:rsidR="00CC4BB0" w:rsidRPr="00CC4BB0" w:rsidRDefault="00CC4BB0" w:rsidP="00CC4BB0"/>
    <w:p w14:paraId="2B6E1779" w14:textId="77777777" w:rsidR="00CC4BB0" w:rsidRPr="00CC4BB0" w:rsidRDefault="00CC4BB0" w:rsidP="00CC4BB0">
      <w:r w:rsidRPr="00CC4BB0">
        <w:t>Naar aanleiding van het advies van de klachtencommissie beslist de Aanbestedende Dienst</w:t>
      </w:r>
    </w:p>
    <w:p w14:paraId="39873E4C" w14:textId="77777777" w:rsidR="00CC4BB0" w:rsidRPr="00CC4BB0" w:rsidRDefault="00CC4BB0" w:rsidP="00CC4BB0">
      <w:r w:rsidRPr="00CC4BB0">
        <w:t>of zij het advies van de klachtencommissie al dan niet opvolgt en welke maatregelen zij treft.</w:t>
      </w:r>
    </w:p>
    <w:p w14:paraId="146DAC13" w14:textId="77777777" w:rsidR="00CC4BB0" w:rsidRPr="00CC4BB0" w:rsidRDefault="00CC4BB0" w:rsidP="00CC4BB0">
      <w:r w:rsidRPr="00CC4BB0">
        <w:t>Zie voor meer informatie over de klachtenprocedure van de Aanbestedende Dienst de</w:t>
      </w:r>
    </w:p>
    <w:p w14:paraId="4E6F0CCC" w14:textId="77777777" w:rsidR="00CC4BB0" w:rsidRPr="00CC4BB0" w:rsidRDefault="00CC4BB0" w:rsidP="00CC4BB0">
      <w:r w:rsidRPr="00CC4BB0">
        <w:t>procedure klachtenafhandeling bij (EU) aanbestedingen door de Aanbestedende Dienst</w:t>
      </w:r>
    </w:p>
    <w:p w14:paraId="154ADB48" w14:textId="2AC052B5" w:rsidR="00CC4BB0" w:rsidRPr="00CC4BB0" w:rsidRDefault="00CC4BB0" w:rsidP="00CC4BB0">
      <w:r w:rsidRPr="007A1F7D">
        <w:t xml:space="preserve">(bijlage </w:t>
      </w:r>
      <w:r w:rsidR="007A1F7D" w:rsidRPr="007A1F7D">
        <w:t>10</w:t>
      </w:r>
      <w:r w:rsidRPr="007A1F7D">
        <w:t>).</w:t>
      </w:r>
    </w:p>
    <w:bookmarkEnd w:id="59"/>
    <w:p w14:paraId="08A8EC3E" w14:textId="052F95CA" w:rsidR="00D62ED5" w:rsidRDefault="00D62ED5">
      <w:r>
        <w:br w:type="page"/>
      </w:r>
    </w:p>
    <w:p w14:paraId="537BBFEB" w14:textId="77777777" w:rsidR="00E63D77" w:rsidRDefault="00D62ED5" w:rsidP="00D62ED5">
      <w:pPr>
        <w:pStyle w:val="Kop1"/>
      </w:pPr>
      <w:bookmarkStart w:id="60" w:name="_Toc204870864"/>
      <w:r>
        <w:lastRenderedPageBreak/>
        <w:t>Mogelijkheden om in te schrijven</w:t>
      </w:r>
      <w:bookmarkEnd w:id="60"/>
    </w:p>
    <w:p w14:paraId="4D7E7974" w14:textId="77777777" w:rsidR="00D62ED5" w:rsidRDefault="00D62ED5" w:rsidP="00D62ED5">
      <w:pPr>
        <w:pStyle w:val="Kop2"/>
      </w:pPr>
      <w:bookmarkStart w:id="61" w:name="_Toc204870865"/>
      <w:r>
        <w:t>Inleiding</w:t>
      </w:r>
      <w:bookmarkEnd w:id="61"/>
    </w:p>
    <w:p w14:paraId="0806443D" w14:textId="77777777" w:rsidR="00D62ED5" w:rsidRPr="00555C9B" w:rsidRDefault="00D62ED5" w:rsidP="00D62ED5">
      <w:r w:rsidRPr="00555C9B">
        <w:t xml:space="preserve">In dit hoofdstuk zijn de verschillende mogelijkheden en voorwaarden opgenomen ten </w:t>
      </w:r>
    </w:p>
    <w:p w14:paraId="73749D9E" w14:textId="77777777" w:rsidR="00D62ED5" w:rsidRPr="00555C9B" w:rsidRDefault="00D62ED5" w:rsidP="00D62ED5">
      <w:r w:rsidRPr="00555C9B">
        <w:t>aanzien van de wijze waarop een Inschrijving kan worden ingediend.</w:t>
      </w:r>
    </w:p>
    <w:p w14:paraId="5BCF9ED9" w14:textId="77777777" w:rsidR="00D62ED5" w:rsidRPr="00555C9B" w:rsidRDefault="00D62ED5" w:rsidP="00D62ED5"/>
    <w:p w14:paraId="470DCCC3" w14:textId="77777777" w:rsidR="00D62ED5" w:rsidRPr="00555C9B" w:rsidRDefault="00D62ED5" w:rsidP="00D62ED5">
      <w:r w:rsidRPr="00555C9B">
        <w:t>Op de volgende manieren kan worden deelgenomen aan de aanbesteding, namelijk als:</w:t>
      </w:r>
    </w:p>
    <w:p w14:paraId="77753E30" w14:textId="7134326C" w:rsidR="00D62ED5" w:rsidRPr="00555C9B" w:rsidRDefault="00D62ED5" w:rsidP="00012FBD">
      <w:pPr>
        <w:pStyle w:val="Lijstalinea"/>
        <w:numPr>
          <w:ilvl w:val="0"/>
          <w:numId w:val="11"/>
        </w:numPr>
        <w:tabs>
          <w:tab w:val="clear" w:pos="397"/>
        </w:tabs>
        <w:suppressAutoHyphens/>
      </w:pPr>
      <w:r w:rsidRPr="00555C9B">
        <w:t>zelfstandige Inschrijver, zonder beroep op een derde / onderaannemer</w:t>
      </w:r>
      <w:r w:rsidR="001B417F">
        <w:t>;</w:t>
      </w:r>
    </w:p>
    <w:p w14:paraId="67DFA01C" w14:textId="3FA445BE" w:rsidR="00D62ED5" w:rsidRPr="00555C9B" w:rsidRDefault="00D62ED5" w:rsidP="00012FBD">
      <w:pPr>
        <w:pStyle w:val="Lijstalinea"/>
        <w:numPr>
          <w:ilvl w:val="0"/>
          <w:numId w:val="11"/>
        </w:numPr>
        <w:tabs>
          <w:tab w:val="clear" w:pos="397"/>
        </w:tabs>
        <w:suppressAutoHyphens/>
      </w:pPr>
      <w:r w:rsidRPr="00555C9B">
        <w:t>zelfstandige Inschrijver, met een beroep op een derde / onderaannemer</w:t>
      </w:r>
      <w:r w:rsidR="001B417F">
        <w:t>;</w:t>
      </w:r>
    </w:p>
    <w:p w14:paraId="090E48F0" w14:textId="0EEB441A" w:rsidR="00D62ED5" w:rsidRPr="00555C9B" w:rsidRDefault="00D62ED5" w:rsidP="00012FBD">
      <w:pPr>
        <w:pStyle w:val="Lijstalinea"/>
        <w:numPr>
          <w:ilvl w:val="0"/>
          <w:numId w:val="11"/>
        </w:numPr>
        <w:tabs>
          <w:tab w:val="clear" w:pos="397"/>
        </w:tabs>
        <w:suppressAutoHyphens/>
      </w:pPr>
      <w:r w:rsidRPr="00555C9B">
        <w:t>Samenwerkingsverband, zonder een beroep op een derde / onderaannemer</w:t>
      </w:r>
      <w:r w:rsidR="001B417F">
        <w:t>;</w:t>
      </w:r>
    </w:p>
    <w:p w14:paraId="0410CED9" w14:textId="49FAB9FA" w:rsidR="00D62ED5" w:rsidRPr="00555C9B" w:rsidRDefault="00D62ED5" w:rsidP="00012FBD">
      <w:pPr>
        <w:pStyle w:val="Lijstalinea"/>
        <w:numPr>
          <w:ilvl w:val="0"/>
          <w:numId w:val="11"/>
        </w:numPr>
        <w:tabs>
          <w:tab w:val="clear" w:pos="397"/>
        </w:tabs>
        <w:suppressAutoHyphens/>
      </w:pPr>
      <w:r w:rsidRPr="00555C9B">
        <w:t>Samenwerkingsverband, met een beroep op een derde / onderaannemer</w:t>
      </w:r>
      <w:r w:rsidR="001B417F">
        <w:t>.</w:t>
      </w:r>
    </w:p>
    <w:p w14:paraId="13DBFC07" w14:textId="77777777" w:rsidR="00D62ED5" w:rsidRPr="00555C9B" w:rsidRDefault="00D62ED5" w:rsidP="00D62ED5">
      <w:pPr>
        <w:spacing w:line="0" w:lineRule="atLeast"/>
      </w:pPr>
    </w:p>
    <w:p w14:paraId="79605DEC" w14:textId="2A77B95E" w:rsidR="00D62ED5" w:rsidRPr="00555C9B" w:rsidRDefault="00D62ED5" w:rsidP="00D62ED5">
      <w:r w:rsidRPr="00555C9B">
        <w:t xml:space="preserve">Een onderneming mag slechts eenmaal betrokken zijn </w:t>
      </w:r>
      <w:r w:rsidRPr="008E1BC3">
        <w:t>bij een Inschrijving per perceel:</w:t>
      </w:r>
      <w:r w:rsidRPr="00555C9B">
        <w:t xml:space="preserve"> óf als zelfstandige Inschrijver, óf als lid van een Samenwerkingsverband </w:t>
      </w:r>
      <w:r w:rsidRPr="00555C9B">
        <w:rPr>
          <w:rFonts w:cs="Arial"/>
        </w:rPr>
        <w:t>ó</w:t>
      </w:r>
      <w:r w:rsidRPr="00555C9B">
        <w:t xml:space="preserve">f als onderaannemer. </w:t>
      </w:r>
    </w:p>
    <w:p w14:paraId="01002E95" w14:textId="41246B6B" w:rsidR="00D62ED5" w:rsidRDefault="00681D1E" w:rsidP="00D62ED5">
      <w:bookmarkStart w:id="62" w:name="_Hlk185500992"/>
      <w:r>
        <w:t>Een onderaannemer is een partij die een zelfstandig onderdeel van de opdracht uitvoert.</w:t>
      </w:r>
    </w:p>
    <w:p w14:paraId="7F07C9BD" w14:textId="77777777" w:rsidR="00D62ED5" w:rsidRDefault="00D62ED5" w:rsidP="00D62ED5">
      <w:pPr>
        <w:pStyle w:val="Kop2"/>
      </w:pPr>
      <w:bookmarkStart w:id="63" w:name="_Toc204870866"/>
      <w:bookmarkEnd w:id="62"/>
      <w:r>
        <w:t>Zelfstandige Inschrijver</w:t>
      </w:r>
      <w:bookmarkEnd w:id="63"/>
    </w:p>
    <w:p w14:paraId="68D36007" w14:textId="77777777" w:rsidR="00D62ED5" w:rsidRPr="00555C9B" w:rsidRDefault="00D62ED5" w:rsidP="00D62ED5">
      <w:r w:rsidRPr="00555C9B">
        <w:t xml:space="preserve">Een onderneming kan als zelfstandig Inschrijver een Inschrijving indienen. De zelfstandig Inschrijver dient hiervoor bij zijn Inschrijving (onder meer) het UEA </w:t>
      </w:r>
      <w:bookmarkStart w:id="64" w:name="_Hlk528825688"/>
      <w:r w:rsidRPr="00555C9B">
        <w:t xml:space="preserve">volledig, juist, onvoorwaardelijk en zonder enig voorbehoud </w:t>
      </w:r>
      <w:bookmarkEnd w:id="64"/>
      <w:r w:rsidRPr="00555C9B">
        <w:t xml:space="preserve">in te vullen en rechtsgeldig te ondertekenen. </w:t>
      </w:r>
    </w:p>
    <w:p w14:paraId="003B7490" w14:textId="77777777" w:rsidR="00D62ED5" w:rsidRDefault="00D62ED5" w:rsidP="00D62ED5">
      <w:pPr>
        <w:pStyle w:val="Kop2"/>
      </w:pPr>
      <w:bookmarkStart w:id="65" w:name="_Toc204870867"/>
      <w:r>
        <w:t>Samenwerkingsverband</w:t>
      </w:r>
      <w:bookmarkEnd w:id="65"/>
    </w:p>
    <w:p w14:paraId="03F3742F" w14:textId="0054790C" w:rsidR="00D62ED5" w:rsidRPr="00555C9B" w:rsidRDefault="00D62ED5" w:rsidP="00D62ED5">
      <w:r w:rsidRPr="00555C9B">
        <w:t>Een Samenwerkingsverband</w:t>
      </w:r>
      <w:r w:rsidR="00CB3F83">
        <w:t xml:space="preserve"> (Combinatie)</w:t>
      </w:r>
      <w:r w:rsidRPr="00555C9B">
        <w:t xml:space="preserve"> kan een Inschrijving indienen. Als een Samenwerkingsverband inschrijft, zijn alle leden van het Samenwerkingsverband gezamenlijk en afzonderlijk hoofdelijk aansprakelijk voor de deugdelijke en tijdige uitvoering van de Opdracht. </w:t>
      </w:r>
    </w:p>
    <w:p w14:paraId="2DBCE793" w14:textId="77777777" w:rsidR="00D62ED5" w:rsidRPr="00555C9B" w:rsidRDefault="00D62ED5" w:rsidP="00D62ED5"/>
    <w:p w14:paraId="430CB29A" w14:textId="739132BE" w:rsidR="00D62ED5" w:rsidRPr="00555C9B" w:rsidRDefault="00D62ED5" w:rsidP="00D62ED5">
      <w:r w:rsidRPr="00555C9B">
        <w:t xml:space="preserve">Het Samenwerkingsverband dient bij zijn Inschrijving een door ieder lid – dus van iedere afzonderlijke deelnemende onderneming </w:t>
      </w:r>
      <w:r w:rsidR="00056493">
        <w:t>–</w:t>
      </w:r>
      <w:r w:rsidRPr="00555C9B">
        <w:t xml:space="preserve"> volledig, juist, onvoorwaardelijk en zonder enig voorbehoud ingevuld en rechtsgeldig ondertekend UEA in te dienen. </w:t>
      </w:r>
      <w:bookmarkStart w:id="66" w:name="_Hlk185501097"/>
      <w:r w:rsidR="00645F07">
        <w:t>Uit het UEA moet blijken dat sprake van een inschrijving in combinatie.</w:t>
      </w:r>
      <w:bookmarkEnd w:id="66"/>
    </w:p>
    <w:p w14:paraId="592C9A71" w14:textId="77777777" w:rsidR="00D62ED5" w:rsidRPr="00555C9B" w:rsidRDefault="00D62ED5" w:rsidP="00D62ED5">
      <w:pPr>
        <w:suppressAutoHyphens/>
        <w:spacing w:line="284" w:lineRule="atLeast"/>
        <w:rPr>
          <w:rFonts w:ascii="Verdana" w:hAnsi="Verdana" w:cs="Arial"/>
          <w:u w:val="single"/>
        </w:rPr>
      </w:pPr>
    </w:p>
    <w:p w14:paraId="1F2DD724" w14:textId="766D9A0E" w:rsidR="00D62ED5" w:rsidRPr="00555C9B" w:rsidRDefault="00D62ED5" w:rsidP="00D62ED5">
      <w:r w:rsidRPr="00555C9B">
        <w:t xml:space="preserve">Daarnaast dient het Samenwerkingsverband bij Inschrijving een ingevuld en ondertekende ‘Verklaring Samenwerkingsverband’ (bijlage </w:t>
      </w:r>
      <w:r>
        <w:t>15</w:t>
      </w:r>
      <w:r w:rsidRPr="00555C9B">
        <w:t xml:space="preserve">) in te dienen. Uit deze verklaring dient te blijken dat de leden van het Samenwerkingsverband gezamenlijk en hoofdelijk aansprakelijk zijn voor de volledige en juiste uitvoering van de </w:t>
      </w:r>
      <w:r w:rsidR="00702C19">
        <w:t>Raamo</w:t>
      </w:r>
      <w:r w:rsidRPr="00555C9B">
        <w:t>vereenkomst in al zijn onderdelen. Daarnaast dient in deze verklaring de naam van het lid van het Samenwerkingsverband</w:t>
      </w:r>
      <w:r w:rsidRPr="00555C9B" w:rsidDel="007D76EF">
        <w:t xml:space="preserve"> </w:t>
      </w:r>
      <w:r w:rsidRPr="00555C9B">
        <w:t xml:space="preserve">te </w:t>
      </w:r>
      <w:r w:rsidRPr="00555C9B">
        <w:lastRenderedPageBreak/>
        <w:t xml:space="preserve">worden vermeld die als vertegenwoordiger (penvoerder) namens het Samenwerkingsverband zal optreden en bevoegd is het Samenwerkingsverband te vertegenwoordigen en te binden en die als enig aanspreekpunt voor de Aanbestedende Dienst dient. Ook wenst de Aanbestedende Dienst uit deze verklaring op te maken waarom in Samenwerkingsverband wordt ingeschreven en welk lid van het Samenwerkingsverband welk deel van de Opdracht uitvoert. </w:t>
      </w:r>
    </w:p>
    <w:p w14:paraId="3CA33DBF" w14:textId="77777777" w:rsidR="00D62ED5" w:rsidRDefault="00D62ED5" w:rsidP="00D62ED5">
      <w:pPr>
        <w:rPr>
          <w:rFonts w:eastAsia="Calibri" w:cs="Arial"/>
        </w:rPr>
      </w:pPr>
    </w:p>
    <w:p w14:paraId="5D848EAB" w14:textId="77777777" w:rsidR="00D62ED5" w:rsidRPr="00555C9B" w:rsidRDefault="00D62ED5" w:rsidP="00D62ED5">
      <w:pPr>
        <w:rPr>
          <w:rFonts w:eastAsia="Calibri" w:cs="Arial"/>
        </w:rPr>
      </w:pPr>
      <w:r w:rsidRPr="00555C9B">
        <w:rPr>
          <w:rFonts w:eastAsia="Calibri" w:cs="Arial"/>
        </w:rPr>
        <w:t xml:space="preserve">Combinanten </w:t>
      </w:r>
      <w:r>
        <w:rPr>
          <w:rFonts w:eastAsia="Calibri" w:cs="Arial"/>
        </w:rPr>
        <w:t xml:space="preserve">kunnen </w:t>
      </w:r>
      <w:r w:rsidRPr="00555C9B">
        <w:rPr>
          <w:rFonts w:eastAsia="Calibri" w:cs="Arial"/>
        </w:rPr>
        <w:t>vordering</w:t>
      </w:r>
      <w:r>
        <w:rPr>
          <w:rFonts w:eastAsia="Calibri" w:cs="Arial"/>
        </w:rPr>
        <w:t>en in rechte</w:t>
      </w:r>
      <w:r w:rsidRPr="00555C9B">
        <w:rPr>
          <w:rFonts w:eastAsia="Calibri" w:cs="Arial"/>
        </w:rPr>
        <w:t xml:space="preserve"> gegrond op het niet naleven door de Aanbestedende Dienst van de aanbestedingsvoorschriften in de onderhavige aanbestedingsprocedure louter gezamenlijk </w:t>
      </w:r>
      <w:r>
        <w:rPr>
          <w:rFonts w:eastAsia="Calibri" w:cs="Arial"/>
        </w:rPr>
        <w:t>instellen</w:t>
      </w:r>
      <w:r w:rsidRPr="00555C9B">
        <w:rPr>
          <w:rFonts w:eastAsia="Calibri" w:cs="Arial"/>
        </w:rPr>
        <w:t xml:space="preserve">. Niet naleving van dit voorschrift leidt tot niet-ontvankelijkheid van de procederende combinant(en) en tot verval van recht. </w:t>
      </w:r>
    </w:p>
    <w:p w14:paraId="41621E7F" w14:textId="77777777" w:rsidR="00D62ED5" w:rsidRPr="00555C9B" w:rsidRDefault="00D62ED5" w:rsidP="00D62ED5">
      <w:pPr>
        <w:rPr>
          <w:rFonts w:eastAsia="Calibri" w:cs="Arial"/>
        </w:rPr>
      </w:pPr>
    </w:p>
    <w:p w14:paraId="6C38C8F3" w14:textId="77777777" w:rsidR="00D62ED5" w:rsidRPr="00555C9B" w:rsidRDefault="00D62ED5" w:rsidP="00D62ED5">
      <w:pPr>
        <w:rPr>
          <w:rFonts w:eastAsia="Calibri" w:cs="Arial"/>
        </w:rPr>
      </w:pPr>
      <w:r w:rsidRPr="00555C9B">
        <w:t>De Verklaring Samenwerkingsverband kan niet worden uitgelegd als een procesvolmacht. Indien en voor zover een combinant mede namens de andere combinant(en) door middel van een kortgeding opkomt tegen de gunningsbeslissing, dient die bevoegdheid (volmacht) om namens de andere combinant(en) te procederen expliciet te blijken uit het lichaam van de dagvaarding. Niet of niet volledige naleving van dit voorschrift leidt tot verval van recht, want de desbetreffende dagvaarding is alsdan de jure niet uitgebracht.</w:t>
      </w:r>
      <w:r w:rsidRPr="00555C9B">
        <w:rPr>
          <w:rFonts w:eastAsia="Calibri" w:cs="Arial"/>
        </w:rPr>
        <w:t xml:space="preserve"> </w:t>
      </w:r>
    </w:p>
    <w:p w14:paraId="692682D0" w14:textId="77777777" w:rsidR="00D62ED5" w:rsidRDefault="00D62ED5" w:rsidP="00D62ED5">
      <w:pPr>
        <w:pStyle w:val="Kop2"/>
      </w:pPr>
      <w:bookmarkStart w:id="67" w:name="_Toc204870868"/>
      <w:r>
        <w:t>Onderaanneming</w:t>
      </w:r>
      <w:bookmarkEnd w:id="67"/>
    </w:p>
    <w:p w14:paraId="057565FE" w14:textId="1EEF1C34" w:rsidR="00D62ED5" w:rsidRPr="00E122F9" w:rsidRDefault="00D62ED5" w:rsidP="00D62ED5">
      <w:r w:rsidRPr="00555C9B">
        <w:t xml:space="preserve">Het is de Inschrijver toegestaan om </w:t>
      </w:r>
      <w:r w:rsidR="00164D2A">
        <w:t xml:space="preserve">één </w:t>
      </w:r>
      <w:r w:rsidRPr="00555C9B">
        <w:t>of meerdere onderaannemers in te schakelen</w:t>
      </w:r>
      <w:r w:rsidR="008A4266">
        <w:t xml:space="preserve"> in de uitvoering van de opdracht</w:t>
      </w:r>
      <w:r w:rsidRPr="00555C9B">
        <w:t xml:space="preserve">. </w:t>
      </w:r>
      <w:r w:rsidR="005312EA" w:rsidRPr="68473151">
        <w:rPr>
          <w:rFonts w:eastAsia="Calibri" w:cs="Arial"/>
        </w:rPr>
        <w:t xml:space="preserve">Deze onderaannemers dienen te worden vermeld in het UEA bij Deel II D. </w:t>
      </w:r>
      <w:r>
        <w:t xml:space="preserve">Onderaannemers zijn partijen die een zelfstandig onderdeel van de Opdracht uitvoeren, zulks niet te verwarren met toeleveranciers. </w:t>
      </w:r>
      <w:r w:rsidRPr="00555C9B">
        <w:t xml:space="preserve">Deze in de </w:t>
      </w:r>
      <w:r>
        <w:t>I</w:t>
      </w:r>
      <w:r w:rsidRPr="00555C9B">
        <w:t xml:space="preserve">nschrijving genoemde onderaannemers dienen ook daadwerkelijk te worden ingezet bij de uitvoering van de </w:t>
      </w:r>
      <w:r>
        <w:t>O</w:t>
      </w:r>
      <w:r w:rsidRPr="00555C9B">
        <w:t xml:space="preserve">pdracht, tenzij </w:t>
      </w:r>
      <w:r>
        <w:t>de Aanbestedende Dienst</w:t>
      </w:r>
      <w:r w:rsidRPr="00555C9B">
        <w:t xml:space="preserve"> schriftelijk instemt met het alsnog niet inzetten of vervangen van deze onderaannemer. </w:t>
      </w:r>
    </w:p>
    <w:p w14:paraId="03D6817E" w14:textId="77777777" w:rsidR="00D62ED5" w:rsidRPr="00555C9B" w:rsidRDefault="00D62ED5" w:rsidP="00D62ED5">
      <w:pPr>
        <w:rPr>
          <w:rFonts w:eastAsia="Calibri" w:cs="Arial"/>
        </w:rPr>
      </w:pPr>
    </w:p>
    <w:p w14:paraId="5732656F" w14:textId="77777777" w:rsidR="00D62ED5" w:rsidRPr="00555C9B" w:rsidRDefault="00D62ED5" w:rsidP="00D62ED5">
      <w:r w:rsidRPr="00555C9B">
        <w:rPr>
          <w:rFonts w:eastAsia="Calibri" w:cs="Arial"/>
        </w:rPr>
        <w:t>Vervanging, inschakeling van andere onder</w:t>
      </w:r>
      <w:r w:rsidRPr="008E1BC3">
        <w:rPr>
          <w:rFonts w:eastAsia="Calibri" w:cs="Arial"/>
        </w:rPr>
        <w:t>aannemers of het alsnog inschakelen van onderaannemers tijdens de uitvoering van de Opdracht behoeft voorafgaande instemming van de Aanbestedende</w:t>
      </w:r>
      <w:r w:rsidRPr="00555C9B">
        <w:rPr>
          <w:rFonts w:eastAsia="Calibri" w:cs="Arial"/>
        </w:rPr>
        <w:t xml:space="preserve"> Dienst. </w:t>
      </w:r>
    </w:p>
    <w:p w14:paraId="436A4909" w14:textId="77777777" w:rsidR="00D62ED5" w:rsidRPr="00555C9B" w:rsidRDefault="00D62ED5" w:rsidP="00D62ED5"/>
    <w:p w14:paraId="5F80C5D2" w14:textId="2852B408" w:rsidR="00D62ED5" w:rsidRPr="00555C9B" w:rsidRDefault="00D62ED5" w:rsidP="00D62ED5">
      <w:pPr>
        <w:rPr>
          <w:rFonts w:eastAsia="Calibri" w:cs="Arial"/>
        </w:rPr>
      </w:pPr>
      <w:r w:rsidRPr="00555C9B">
        <w:t>De Inschrijver is en blijft de hoofd</w:t>
      </w:r>
      <w:r w:rsidRPr="00555C9B">
        <w:rPr>
          <w:rFonts w:eastAsia="Calibri" w:cs="Arial"/>
        </w:rPr>
        <w:t xml:space="preserve">aannemer en aanspreekpunt voor de Aanbestedende Dienst tijdens de aanbestedingsprocedure en de uitvoering van de Opdracht. De Inschrijver is volledig aansprakelijk voor de naleving van alle uit de </w:t>
      </w:r>
      <w:r w:rsidR="00702C19">
        <w:t>Raamo</w:t>
      </w:r>
      <w:r w:rsidRPr="00555C9B">
        <w:rPr>
          <w:rFonts w:eastAsia="Calibri" w:cs="Arial"/>
        </w:rPr>
        <w:t xml:space="preserve">vereenkomst voortvloeiende verplichtingen. </w:t>
      </w:r>
    </w:p>
    <w:p w14:paraId="6A31E42D" w14:textId="77777777" w:rsidR="00D62ED5" w:rsidRPr="00555C9B" w:rsidRDefault="00D62ED5" w:rsidP="00D62ED5"/>
    <w:p w14:paraId="170B78DA" w14:textId="77777777" w:rsidR="00D62ED5" w:rsidRPr="00555C9B" w:rsidRDefault="00D62ED5" w:rsidP="00D62ED5">
      <w:r w:rsidRPr="00555C9B">
        <w:t xml:space="preserve">Indien een Inschrijver bij de uitvoering van de Opdracht onderaannemers betrekt, dan wordt de Opdracht uitsluitend aan deze Inschrijver gegund indien de onderaannemer(s) niet onder een of meer van de gestelde uitsluitingsgronden (paragraaf 6.1) val(t)(len). De Inschrijver dient bij Inschrijving, of in een voorkomend geval bij de uitvoering van de </w:t>
      </w:r>
      <w:r>
        <w:t>O</w:t>
      </w:r>
      <w:r w:rsidRPr="00555C9B">
        <w:t xml:space="preserve">pdracht, voor ieder van deze onderaannemers het UEA in te dienen. </w:t>
      </w:r>
    </w:p>
    <w:p w14:paraId="2E280941" w14:textId="77777777" w:rsidR="00D62ED5" w:rsidRPr="00555C9B" w:rsidRDefault="00D62ED5" w:rsidP="00D62ED5"/>
    <w:p w14:paraId="50F7D615" w14:textId="77777777" w:rsidR="00D62ED5" w:rsidRPr="00555C9B" w:rsidRDefault="00D62ED5" w:rsidP="00D62ED5">
      <w:r w:rsidRPr="00555C9B">
        <w:t xml:space="preserve">Ieder van deze onderaannemers dient in het UEA (onder meer) te verklaren dat hij niet onder een of meer van de gestelde uitsluitingsgronden (paragraaf 6.1) valt. De onderaannemer dient de volgende onderdelen van het UEA volledig in te vullen en rechtsgeldig te ondertekenen: </w:t>
      </w:r>
    </w:p>
    <w:p w14:paraId="4EDCCACE" w14:textId="77777777" w:rsidR="00D62ED5" w:rsidRPr="00555C9B" w:rsidRDefault="00D62ED5" w:rsidP="00012FBD">
      <w:pPr>
        <w:pStyle w:val="Lijstalinea"/>
        <w:numPr>
          <w:ilvl w:val="0"/>
          <w:numId w:val="12"/>
        </w:numPr>
        <w:tabs>
          <w:tab w:val="clear" w:pos="397"/>
        </w:tabs>
      </w:pPr>
      <w:r w:rsidRPr="00555C9B">
        <w:lastRenderedPageBreak/>
        <w:t>Deel II, onderdeel A en B (gegevens onderaannemer)</w:t>
      </w:r>
    </w:p>
    <w:p w14:paraId="075D1F40" w14:textId="77777777" w:rsidR="00D62ED5" w:rsidRPr="00555C9B" w:rsidRDefault="00D62ED5" w:rsidP="00012FBD">
      <w:pPr>
        <w:pStyle w:val="Lijstalinea"/>
        <w:numPr>
          <w:ilvl w:val="0"/>
          <w:numId w:val="12"/>
        </w:numPr>
        <w:tabs>
          <w:tab w:val="clear" w:pos="397"/>
        </w:tabs>
      </w:pPr>
      <w:r w:rsidRPr="00555C9B">
        <w:t>Deel III, onderdeel A, B, en C (uitsluitingsgronden)</w:t>
      </w:r>
    </w:p>
    <w:p w14:paraId="1A8488A2" w14:textId="77777777" w:rsidR="00D62ED5" w:rsidRPr="00555C9B" w:rsidRDefault="00D62ED5" w:rsidP="00012FBD">
      <w:pPr>
        <w:pStyle w:val="Lijstalinea"/>
        <w:numPr>
          <w:ilvl w:val="0"/>
          <w:numId w:val="12"/>
        </w:numPr>
        <w:tabs>
          <w:tab w:val="clear" w:pos="397"/>
        </w:tabs>
      </w:pPr>
      <w:r w:rsidRPr="00555C9B">
        <w:t>Deel VI (ondertekening)</w:t>
      </w:r>
    </w:p>
    <w:p w14:paraId="697A7309" w14:textId="77777777" w:rsidR="00D62ED5" w:rsidRPr="00555C9B" w:rsidRDefault="00D62ED5" w:rsidP="00D62ED5"/>
    <w:p w14:paraId="199C055A" w14:textId="77777777" w:rsidR="00D62ED5" w:rsidRPr="00555C9B" w:rsidRDefault="00D62ED5" w:rsidP="00D62ED5">
      <w:r w:rsidRPr="00555C9B">
        <w:t>Indien een Inschrijver bij de uitvoering van de Opdracht een onderaannemer betrekt waarop een grond voor uitsluiting als bedoeld in paragraaf 6.1 van dit Beschrijvend Document van toepassing is, dan draagt de Inschrijver ervoor zorg dat deze onderaannemer wordt vervangen. Paragraaf 5.5.4 is van toepassing.</w:t>
      </w:r>
    </w:p>
    <w:p w14:paraId="11860273" w14:textId="77777777" w:rsidR="00D62ED5" w:rsidRPr="00555C9B" w:rsidRDefault="00D62ED5" w:rsidP="00D62ED5">
      <w:pPr>
        <w:pStyle w:val="Alinea0"/>
        <w:tabs>
          <w:tab w:val="left" w:pos="1418"/>
        </w:tabs>
        <w:rPr>
          <w:lang w:val="nl-NL"/>
        </w:rPr>
      </w:pPr>
    </w:p>
    <w:p w14:paraId="5D18A475" w14:textId="2A9F435A" w:rsidR="00D62ED5" w:rsidRPr="00555C9B" w:rsidRDefault="00D62ED5" w:rsidP="00D62ED5">
      <w:r w:rsidRPr="00555C9B">
        <w:t>Let op: van de Inschrijver aan wie de Aanbestedende Dienst de Opdracht voornemens is te gunnen, word</w:t>
      </w:r>
      <w:r w:rsidR="00BE5630">
        <w:t>en</w:t>
      </w:r>
      <w:r w:rsidRPr="00555C9B">
        <w:t xml:space="preserve"> in de gunningsbeslissing de volgende bewijsmiddelen opgevraagd: </w:t>
      </w:r>
    </w:p>
    <w:p w14:paraId="1569FC91" w14:textId="77777777" w:rsidR="00D62ED5" w:rsidRPr="00555C9B" w:rsidRDefault="00D62ED5" w:rsidP="00012FBD">
      <w:pPr>
        <w:pStyle w:val="Lijstalinea"/>
        <w:numPr>
          <w:ilvl w:val="0"/>
          <w:numId w:val="12"/>
        </w:numPr>
        <w:tabs>
          <w:tab w:val="clear" w:pos="397"/>
        </w:tabs>
      </w:pPr>
      <w:r w:rsidRPr="00555C9B">
        <w:t>Een uittreksel uit het Handelsregister van de onderaannemer(s), dat op het tijdstip van het indienen van de Inschrijving niet ouder mag zijn dan zes maanden.</w:t>
      </w:r>
    </w:p>
    <w:p w14:paraId="1E0AF4E9" w14:textId="77777777" w:rsidR="00D62ED5" w:rsidRPr="00555C9B" w:rsidRDefault="00D62ED5" w:rsidP="00012FBD">
      <w:pPr>
        <w:pStyle w:val="Lijstalinea"/>
        <w:numPr>
          <w:ilvl w:val="0"/>
          <w:numId w:val="12"/>
        </w:numPr>
        <w:tabs>
          <w:tab w:val="clear" w:pos="397"/>
        </w:tabs>
      </w:pPr>
      <w:r w:rsidRPr="00555C9B">
        <w:t xml:space="preserve">De namen van de wettelijke vertegenwoordigers van de onderaannemer(s), die bij de uitvoering van de Opdracht zijn betrokken. </w:t>
      </w:r>
    </w:p>
    <w:p w14:paraId="256244E5" w14:textId="77777777" w:rsidR="00D62ED5" w:rsidRPr="00555C9B" w:rsidRDefault="00D62ED5" w:rsidP="00D62ED5"/>
    <w:p w14:paraId="45F9CC26" w14:textId="77777777" w:rsidR="00D62ED5" w:rsidRPr="00555C9B" w:rsidRDefault="00D62ED5" w:rsidP="00D62ED5">
      <w:r w:rsidRPr="00555C9B">
        <w:t xml:space="preserve">De Aanbestedende Dienst verlangt van de Inschrijver aan wie de Aanbestedende Dienst de Opdracht gunt, dat hij de Aanbestedende Dienst in kennis stelt van alle wijzigingen in de voornoemde gegevens van de onderaannemer tijdens de uitvoering van de Opdracht. </w:t>
      </w:r>
    </w:p>
    <w:p w14:paraId="425555B5" w14:textId="77777777" w:rsidR="00D62ED5" w:rsidRDefault="00D62ED5" w:rsidP="00D62ED5">
      <w:pPr>
        <w:pStyle w:val="Kop2"/>
      </w:pPr>
      <w:bookmarkStart w:id="68" w:name="_Toc204870869"/>
      <w:r>
        <w:t>Beroep op derden in het kader van het voldoen aan de geschiktheidseisen</w:t>
      </w:r>
      <w:bookmarkEnd w:id="68"/>
    </w:p>
    <w:p w14:paraId="5EC5E3A8" w14:textId="77777777" w:rsidR="00D62ED5" w:rsidRDefault="00D62ED5" w:rsidP="00D62ED5">
      <w:pPr>
        <w:pStyle w:val="Kop3"/>
      </w:pPr>
      <w:r>
        <w:t>Algemeen</w:t>
      </w:r>
    </w:p>
    <w:p w14:paraId="68BB9B3D" w14:textId="790B2504" w:rsidR="00D62ED5" w:rsidRPr="00555C9B" w:rsidRDefault="00D62ED5" w:rsidP="00D62ED5">
      <w:r w:rsidRPr="00555C9B">
        <w:t>Een Inschrijver die niet zelfstandig aan de gestelde geschiktheidseisen van hoofdstuk 7 van dit Beschrijvend Document</w:t>
      </w:r>
      <w:r w:rsidR="00BE5630">
        <w:t xml:space="preserve"> </w:t>
      </w:r>
      <w:r w:rsidR="00204D88">
        <w:t>voldoet</w:t>
      </w:r>
      <w:r w:rsidRPr="00555C9B">
        <w:t>, kan een beroep doen op de financiële en economische draagkracht en/of technische bekwaamheid of beroepsbekwaamheid van een of meer derden. Een derde kan ieder ander natuurlijke persoon of rechtspersoon zijn, ongeacht de juridische aard van de banden van de Inschrijver (waaronder de leden van het Samenwerkingsverband) met die natuurlijke persoon of rechtspersoon.</w:t>
      </w:r>
    </w:p>
    <w:p w14:paraId="003F72FE" w14:textId="77777777" w:rsidR="00D62ED5" w:rsidRPr="00555C9B" w:rsidRDefault="00D62ED5" w:rsidP="00D62ED5"/>
    <w:p w14:paraId="1D2B291B" w14:textId="7E3BADBB" w:rsidR="00D62ED5" w:rsidRPr="00555C9B" w:rsidRDefault="00D62ED5" w:rsidP="00D62ED5">
      <w:r w:rsidRPr="00555C9B">
        <w:t xml:space="preserve">Indien wordt ingeschreven met (een) derde(n), dan dient de Inschrijver bij de Inschrijving een door (ieder van) deze derde(n) afzonderlijk ingevuld </w:t>
      </w:r>
      <w:r w:rsidR="00E45F74">
        <w:t xml:space="preserve">en ondertekend </w:t>
      </w:r>
      <w:r w:rsidRPr="00555C9B">
        <w:t xml:space="preserve">UEA in te dienen. </w:t>
      </w:r>
    </w:p>
    <w:p w14:paraId="1BD4B872" w14:textId="77777777" w:rsidR="00D62ED5" w:rsidRPr="00073CA2" w:rsidRDefault="00D62ED5" w:rsidP="00D62ED5"/>
    <w:p w14:paraId="4AB4A1CA" w14:textId="77777777" w:rsidR="00D62ED5" w:rsidRPr="00555C9B" w:rsidRDefault="00D62ED5" w:rsidP="00D62ED5">
      <w:r w:rsidRPr="00555C9B">
        <w:t>Zowel de Inschrijver als de derde(n) dienen het UEA volledig in te vullen en rechtsgeldig te ondertekenen.</w:t>
      </w:r>
    </w:p>
    <w:p w14:paraId="0EAF9AF4" w14:textId="77777777" w:rsidR="00D62ED5" w:rsidRPr="00555C9B" w:rsidRDefault="00D62ED5" w:rsidP="00D62ED5"/>
    <w:p w14:paraId="01D82A95" w14:textId="77777777" w:rsidR="00D62ED5" w:rsidRPr="00555C9B" w:rsidRDefault="00D62ED5" w:rsidP="00D62ED5">
      <w:r w:rsidRPr="00555C9B">
        <w:t xml:space="preserve">De Inschrijver dient de volgende delen van het UEA in te vullen: </w:t>
      </w:r>
    </w:p>
    <w:p w14:paraId="5CE6427C" w14:textId="77777777" w:rsidR="00D62ED5" w:rsidRPr="00555C9B" w:rsidRDefault="00D62ED5" w:rsidP="00012FBD">
      <w:pPr>
        <w:numPr>
          <w:ilvl w:val="0"/>
          <w:numId w:val="12"/>
        </w:numPr>
        <w:spacing w:line="240" w:lineRule="auto"/>
        <w:ind w:left="1287"/>
        <w:rPr>
          <w:rFonts w:cs="Trebuchet MS"/>
          <w:i/>
          <w:iCs/>
        </w:rPr>
      </w:pPr>
      <w:r w:rsidRPr="00555C9B">
        <w:rPr>
          <w:rFonts w:cs="Trebuchet MS"/>
          <w:i/>
          <w:iCs/>
        </w:rPr>
        <w:t>Deel II, onderdelen A, B en C (bij C dient de Inschrijver in te vullen dát hij een beroep doet op (een) derde(n), voor welke geschiktheidseis hij een beroep doet op (een) derde(n) en per geschiktheidseis op welke derde(n) hij een beroep doet)</w:t>
      </w:r>
    </w:p>
    <w:p w14:paraId="08917D46" w14:textId="77777777" w:rsidR="00D62ED5" w:rsidRPr="00555C9B" w:rsidRDefault="00D62ED5" w:rsidP="00012FBD">
      <w:pPr>
        <w:numPr>
          <w:ilvl w:val="0"/>
          <w:numId w:val="12"/>
        </w:numPr>
        <w:spacing w:line="240" w:lineRule="auto"/>
        <w:ind w:left="1287"/>
        <w:rPr>
          <w:rFonts w:cs="Trebuchet MS"/>
          <w:i/>
          <w:iCs/>
        </w:rPr>
      </w:pPr>
      <w:r w:rsidRPr="00555C9B">
        <w:rPr>
          <w:rFonts w:cs="Trebuchet MS"/>
          <w:i/>
          <w:iCs/>
        </w:rPr>
        <w:t>Deel III, onderdelen A, B en C (uitsluitingsgronden)</w:t>
      </w:r>
    </w:p>
    <w:p w14:paraId="507F91F6" w14:textId="77777777" w:rsidR="00D62ED5" w:rsidRPr="00555C9B" w:rsidRDefault="00D62ED5" w:rsidP="00012FBD">
      <w:pPr>
        <w:numPr>
          <w:ilvl w:val="0"/>
          <w:numId w:val="12"/>
        </w:numPr>
        <w:spacing w:line="240" w:lineRule="auto"/>
        <w:ind w:left="1287"/>
        <w:rPr>
          <w:rFonts w:cs="Trebuchet MS"/>
          <w:i/>
          <w:iCs/>
        </w:rPr>
      </w:pPr>
      <w:r w:rsidRPr="00555C9B">
        <w:rPr>
          <w:rFonts w:cs="Trebuchet MS"/>
          <w:i/>
          <w:iCs/>
        </w:rPr>
        <w:t>Deel IV</w:t>
      </w:r>
    </w:p>
    <w:p w14:paraId="490F78A9" w14:textId="77777777" w:rsidR="00D62ED5" w:rsidRPr="00555C9B" w:rsidRDefault="00D62ED5" w:rsidP="00012FBD">
      <w:pPr>
        <w:numPr>
          <w:ilvl w:val="0"/>
          <w:numId w:val="12"/>
        </w:numPr>
        <w:spacing w:line="240" w:lineRule="auto"/>
        <w:ind w:left="1287"/>
        <w:rPr>
          <w:rFonts w:cs="Trebuchet MS"/>
          <w:i/>
          <w:iCs/>
        </w:rPr>
      </w:pPr>
      <w:r w:rsidRPr="00555C9B">
        <w:rPr>
          <w:rFonts w:cs="Trebuchet MS"/>
          <w:i/>
          <w:iCs/>
        </w:rPr>
        <w:t>Deel VI (ondertekening).</w:t>
      </w:r>
    </w:p>
    <w:p w14:paraId="7194D39E" w14:textId="77777777" w:rsidR="00D62ED5" w:rsidRPr="00555C9B" w:rsidRDefault="00D62ED5" w:rsidP="00D62ED5">
      <w:pPr>
        <w:ind w:left="927"/>
        <w:rPr>
          <w:rFonts w:cs="Trebuchet MS"/>
          <w:i/>
          <w:iCs/>
        </w:rPr>
      </w:pPr>
    </w:p>
    <w:p w14:paraId="758747A3" w14:textId="77777777" w:rsidR="00D62ED5" w:rsidRPr="00555C9B" w:rsidRDefault="00D62ED5" w:rsidP="00D62ED5">
      <w:r w:rsidRPr="00555C9B">
        <w:t>De derde(n) dient/dienen de volgende delen van het UEA in te vullen:</w:t>
      </w:r>
    </w:p>
    <w:p w14:paraId="61D42023" w14:textId="77777777" w:rsidR="00D62ED5" w:rsidRPr="00555C9B" w:rsidRDefault="00D62ED5" w:rsidP="00012FBD">
      <w:pPr>
        <w:numPr>
          <w:ilvl w:val="0"/>
          <w:numId w:val="12"/>
        </w:numPr>
        <w:spacing w:line="240" w:lineRule="auto"/>
        <w:ind w:left="1287"/>
        <w:rPr>
          <w:rFonts w:cs="Trebuchet MS"/>
          <w:i/>
          <w:iCs/>
        </w:rPr>
      </w:pPr>
      <w:r w:rsidRPr="00555C9B">
        <w:rPr>
          <w:rFonts w:cs="Trebuchet MS"/>
          <w:i/>
          <w:iCs/>
        </w:rPr>
        <w:t>Deel II, onderdeel A en B (gegevens derde)</w:t>
      </w:r>
    </w:p>
    <w:p w14:paraId="21E1DC86" w14:textId="77777777" w:rsidR="00D62ED5" w:rsidRPr="00555C9B" w:rsidRDefault="00D62ED5" w:rsidP="00012FBD">
      <w:pPr>
        <w:numPr>
          <w:ilvl w:val="0"/>
          <w:numId w:val="12"/>
        </w:numPr>
        <w:spacing w:line="240" w:lineRule="auto"/>
        <w:ind w:left="1287"/>
        <w:rPr>
          <w:rFonts w:cs="Trebuchet MS"/>
          <w:i/>
          <w:iCs/>
        </w:rPr>
      </w:pPr>
      <w:r w:rsidRPr="00555C9B">
        <w:rPr>
          <w:rFonts w:cs="Trebuchet MS"/>
          <w:i/>
          <w:iCs/>
        </w:rPr>
        <w:t>Deel III, onderdeel A, B en C (uitsluitingsgronden)</w:t>
      </w:r>
    </w:p>
    <w:p w14:paraId="70D5B32E" w14:textId="77777777" w:rsidR="00D62ED5" w:rsidRPr="00555C9B" w:rsidRDefault="00D62ED5" w:rsidP="00012FBD">
      <w:pPr>
        <w:numPr>
          <w:ilvl w:val="0"/>
          <w:numId w:val="12"/>
        </w:numPr>
        <w:spacing w:line="240" w:lineRule="auto"/>
        <w:ind w:left="1287"/>
        <w:rPr>
          <w:rFonts w:cs="Trebuchet MS"/>
          <w:i/>
          <w:iCs/>
        </w:rPr>
      </w:pPr>
      <w:r w:rsidRPr="00555C9B">
        <w:rPr>
          <w:rFonts w:cs="Trebuchet MS"/>
          <w:i/>
          <w:iCs/>
        </w:rPr>
        <w:lastRenderedPageBreak/>
        <w:t>Deel IV (geschiktheidseisen) voor zover relevant voor het beroep op de middelen van deze derde</w:t>
      </w:r>
    </w:p>
    <w:p w14:paraId="5147D5E2" w14:textId="77777777" w:rsidR="00D62ED5" w:rsidRPr="00555C9B" w:rsidRDefault="00D62ED5" w:rsidP="00012FBD">
      <w:pPr>
        <w:numPr>
          <w:ilvl w:val="0"/>
          <w:numId w:val="12"/>
        </w:numPr>
        <w:spacing w:line="240" w:lineRule="auto"/>
        <w:ind w:left="1287"/>
        <w:rPr>
          <w:rFonts w:cs="Trebuchet MS"/>
          <w:i/>
          <w:iCs/>
        </w:rPr>
      </w:pPr>
      <w:r w:rsidRPr="00555C9B">
        <w:rPr>
          <w:rFonts w:cs="Trebuchet MS"/>
          <w:i/>
          <w:iCs/>
        </w:rPr>
        <w:t xml:space="preserve">Deel VI (ondertekening). </w:t>
      </w:r>
    </w:p>
    <w:p w14:paraId="4BE527C7" w14:textId="77777777" w:rsidR="00D62ED5" w:rsidRPr="00555C9B" w:rsidRDefault="00D62ED5" w:rsidP="00D62ED5">
      <w:pPr>
        <w:ind w:left="927"/>
        <w:rPr>
          <w:rFonts w:cs="Trebuchet MS"/>
          <w:i/>
          <w:iCs/>
        </w:rPr>
      </w:pPr>
    </w:p>
    <w:p w14:paraId="3133CD9E" w14:textId="5563199C" w:rsidR="00D62ED5" w:rsidRPr="00555C9B" w:rsidRDefault="00D62ED5" w:rsidP="00D62ED5">
      <w:bookmarkStart w:id="69" w:name="_Hlk33523200"/>
      <w:bookmarkStart w:id="70" w:name="_Hlk185501287"/>
      <w:bookmarkStart w:id="71" w:name="_Hlk33523503"/>
      <w:r w:rsidRPr="00555C9B">
        <w:t xml:space="preserve">De Inschrijver </w:t>
      </w:r>
      <w:bookmarkEnd w:id="69"/>
      <w:r w:rsidRPr="00555C9B">
        <w:t xml:space="preserve">dient de door hemzelf en de derde ingevulde </w:t>
      </w:r>
      <w:r w:rsidR="000F6492" w:rsidRPr="00555C9B">
        <w:t xml:space="preserve">en ondertekende ‘Verklaring middelen derde’ (bijlage </w:t>
      </w:r>
      <w:r w:rsidR="000F6492">
        <w:t>16</w:t>
      </w:r>
      <w:r w:rsidR="000F6492" w:rsidRPr="00555C9B">
        <w:t xml:space="preserve">) </w:t>
      </w:r>
      <w:r w:rsidR="0029417D">
        <w:t xml:space="preserve">bij Inschrijving </w:t>
      </w:r>
      <w:r w:rsidR="000F6492" w:rsidRPr="00555C9B">
        <w:t>in te dienen, op basis waarvan de derde verklaart dat de Inschrijver kan beschikken over de voor de uitvoering van de Opdracht noodzakelijke middelen van deze derde</w:t>
      </w:r>
      <w:r w:rsidR="000F6492">
        <w:t>.</w:t>
      </w:r>
      <w:bookmarkEnd w:id="70"/>
      <w:r w:rsidR="000F6492">
        <w:t xml:space="preserve"> </w:t>
      </w:r>
      <w:r w:rsidRPr="00555C9B">
        <w:t xml:space="preserve">Daarnaast dient de Inschrijver alle bewijsstukken in te dienen waarmee hij aantoont dat de uitsluitingsgronden niet van toepassing zijn op </w:t>
      </w:r>
      <w:r w:rsidR="00F161C9">
        <w:t xml:space="preserve">de </w:t>
      </w:r>
      <w:r w:rsidRPr="00555C9B">
        <w:t xml:space="preserve">derde op wiens technische en beroepsbekwaamheid hij zich beroept (zie ook paragraaf 6.2 Beschrijvend Document). </w:t>
      </w:r>
    </w:p>
    <w:bookmarkEnd w:id="71"/>
    <w:p w14:paraId="2B63F573" w14:textId="77777777" w:rsidR="00D62ED5" w:rsidRPr="00D62ED5" w:rsidRDefault="00D62ED5" w:rsidP="00D62ED5"/>
    <w:p w14:paraId="34CC0875" w14:textId="77777777" w:rsidR="00E63D77" w:rsidRDefault="00D62ED5" w:rsidP="009077BE">
      <w:pPr>
        <w:pStyle w:val="Kop3"/>
      </w:pPr>
      <w:r>
        <w:t>Beroep op de technische en beroepsbekwaamheid</w:t>
      </w:r>
    </w:p>
    <w:p w14:paraId="126D3584" w14:textId="77777777" w:rsidR="009077BE" w:rsidRPr="00555C9B" w:rsidRDefault="009077BE" w:rsidP="009077BE">
      <w:r w:rsidRPr="00555C9B">
        <w:t xml:space="preserve">Indien in het kader van de geschiktheidseisen voor de technische bekwaamheid en </w:t>
      </w:r>
    </w:p>
    <w:p w14:paraId="6CB7E65C" w14:textId="58B63E35" w:rsidR="009077BE" w:rsidRPr="00555C9B" w:rsidRDefault="009077BE" w:rsidP="009077BE">
      <w:r w:rsidRPr="00555C9B">
        <w:t xml:space="preserve">beroepsbekwaamheid </w:t>
      </w:r>
      <w:r w:rsidR="008E1BC3">
        <w:t>-</w:t>
      </w:r>
      <w:r w:rsidRPr="00555C9B">
        <w:t xml:space="preserve">(referentie-eis) en paragraaf 7.5 (kwaliteitsmanagementsysteem) </w:t>
      </w:r>
      <w:r w:rsidR="00D4160C">
        <w:t>–</w:t>
      </w:r>
      <w:r w:rsidRPr="00555C9B">
        <w:t xml:space="preserve"> een beroep wordt gedaan op de </w:t>
      </w:r>
      <w:r w:rsidR="005D715A">
        <w:t xml:space="preserve"> capaciteiten</w:t>
      </w:r>
      <w:r w:rsidRPr="00555C9B">
        <w:t xml:space="preserve"> van een derde, dan moet deze derde door </w:t>
      </w:r>
      <w:r w:rsidR="00D4160C">
        <w:t xml:space="preserve">Inschrijver </w:t>
      </w:r>
      <w:r w:rsidRPr="00555C9B">
        <w:t xml:space="preserve">daadwerkelijk voor de uitvoering van </w:t>
      </w:r>
      <w:r w:rsidR="009B7083">
        <w:t xml:space="preserve">het desbetreffende onderdeel van </w:t>
      </w:r>
      <w:r w:rsidRPr="00555C9B">
        <w:t>de Opdracht worden ingezet</w:t>
      </w:r>
      <w:r w:rsidR="003C525C">
        <w:t xml:space="preserve"> als onderaannemer</w:t>
      </w:r>
      <w:r w:rsidRPr="00555C9B">
        <w:t xml:space="preserve">. </w:t>
      </w:r>
    </w:p>
    <w:p w14:paraId="660D56F3" w14:textId="77777777" w:rsidR="009077BE" w:rsidRPr="00555C9B" w:rsidRDefault="009077BE" w:rsidP="009077BE"/>
    <w:p w14:paraId="28CD9F0A" w14:textId="1114CE55" w:rsidR="009077BE" w:rsidRPr="00555C9B" w:rsidRDefault="009077BE" w:rsidP="009077BE">
      <w:r w:rsidRPr="00555C9B">
        <w:t xml:space="preserve">Deze derde kan tijdens de uitvoering van de </w:t>
      </w:r>
      <w:r>
        <w:t>O</w:t>
      </w:r>
      <w:r w:rsidRPr="00555C9B">
        <w:t xml:space="preserve">pdracht niet worden vervangen, tenzij de Aanbestedende Dienst daartoe voorafgaande toestemming geeft. Toestemming zal in ieder geval worden onthouden in het geval vervanging van de derde leidt tot een </w:t>
      </w:r>
      <w:r w:rsidR="00D4160C">
        <w:t xml:space="preserve">wezenlijke </w:t>
      </w:r>
      <w:r w:rsidRPr="00555C9B">
        <w:t>wijziging als bedoeld in artikel 2.163a Aw en geen beroep kan worden gedaan op één of meerde</w:t>
      </w:r>
      <w:r w:rsidR="008636A5">
        <w:t>re</w:t>
      </w:r>
      <w:r w:rsidRPr="00555C9B">
        <w:t xml:space="preserve"> van de artikelen 2.163b t/m 2.163g Aw.</w:t>
      </w:r>
      <w:r w:rsidR="00E0634D">
        <w:t xml:space="preserve"> </w:t>
      </w:r>
      <w:bookmarkStart w:id="72" w:name="_Hlk185501527"/>
      <w:r w:rsidR="00E0634D">
        <w:t>Toestemming kan bovendien alleen worden gegeven als de nieuwe derde voldoet aan dezelfde geschiktheidseis als die waarvoor een beroep op de oorspronkelijke derde nodig was</w:t>
      </w:r>
      <w:r w:rsidR="003850B0">
        <w:t xml:space="preserve"> en op de vervangende derde geen van de toepasselijke uitsluitingsgronden van toepassing is.</w:t>
      </w:r>
      <w:bookmarkEnd w:id="72"/>
    </w:p>
    <w:p w14:paraId="4FA32487" w14:textId="77777777" w:rsidR="009077BE" w:rsidRPr="009077BE" w:rsidRDefault="009077BE" w:rsidP="009077BE"/>
    <w:p w14:paraId="40BD377E" w14:textId="77777777" w:rsidR="00E63D77" w:rsidRDefault="009077BE" w:rsidP="009077BE">
      <w:pPr>
        <w:pStyle w:val="Kop3"/>
      </w:pPr>
      <w:r>
        <w:t>Beroep op de financiële en economische draagkracht</w:t>
      </w:r>
    </w:p>
    <w:p w14:paraId="3606BE8E" w14:textId="2317BD83" w:rsidR="009077BE" w:rsidRPr="00555C9B" w:rsidRDefault="009077BE" w:rsidP="009077BE">
      <w:r w:rsidRPr="00555C9B">
        <w:t xml:space="preserve">Indien de Inschrijver een beroep doet op de financiële en economische draagkracht van een derde(n), zijn zowel de Inschrijver als de derde(n) op wiens/wier financiële en economische draagkracht de Inschrijver een beroep doet hoofdelijk aansprakelijk voor de uitvoering van de </w:t>
      </w:r>
      <w:r w:rsidR="00702C19">
        <w:t>Raamo</w:t>
      </w:r>
      <w:r w:rsidRPr="00555C9B">
        <w:t xml:space="preserve">vereenkomst, indien de </w:t>
      </w:r>
      <w:r>
        <w:t>O</w:t>
      </w:r>
      <w:r w:rsidRPr="00555C9B">
        <w:t>pdracht aan de betreffende Inschrijver wordt gegund.</w:t>
      </w:r>
    </w:p>
    <w:p w14:paraId="3BC92900" w14:textId="77777777" w:rsidR="009077BE" w:rsidRPr="00555C9B" w:rsidRDefault="009077BE" w:rsidP="009077BE"/>
    <w:p w14:paraId="2F36AF8E" w14:textId="77777777" w:rsidR="009077BE" w:rsidRPr="00555C9B" w:rsidRDefault="009077BE" w:rsidP="009077BE">
      <w:r w:rsidRPr="00555C9B">
        <w:t xml:space="preserve">De Inschrijver aan wie de Aanbestedende Dienst op grond van de gunningsbeslissing voornemens is de </w:t>
      </w:r>
      <w:r>
        <w:t>O</w:t>
      </w:r>
      <w:r w:rsidRPr="00555C9B">
        <w:t>pdracht te gunnen en die een beroep doet op de financiële en economische draagkracht van (een) derde(n), dient binnen zeven kalenderdagen gerekend van de dagtekening van de gunningsbeslissing tevens in te dienen de stukken die in de plaats komen van hetgeen de Inschrijver moet indienen ten bewijze dat hij voldoet aan de geschiktheidseisen ter zake van financiële en economische draagkracht (paragraaf 7.3 Beschrijvend Document).</w:t>
      </w:r>
    </w:p>
    <w:p w14:paraId="5FF9AA28" w14:textId="77777777" w:rsidR="009077BE" w:rsidRDefault="009077BE" w:rsidP="009077BE"/>
    <w:p w14:paraId="0801BCFE" w14:textId="77777777" w:rsidR="009077BE" w:rsidRDefault="009077BE" w:rsidP="009077BE">
      <w:pPr>
        <w:pStyle w:val="Kop3"/>
      </w:pPr>
      <w:r>
        <w:t>Vervangende derde(n)</w:t>
      </w:r>
    </w:p>
    <w:p w14:paraId="45BC046F" w14:textId="74FAD8DE" w:rsidR="009077BE" w:rsidRPr="00555C9B" w:rsidRDefault="009077BE" w:rsidP="009077BE">
      <w:r w:rsidRPr="00555C9B">
        <w:t xml:space="preserve">Indien een Inschrijver </w:t>
      </w:r>
      <w:r w:rsidRPr="00555C9B">
        <w:rPr>
          <w:u w:val="single"/>
        </w:rPr>
        <w:t>bij de uitvoering van de Opdracht</w:t>
      </w:r>
      <w:r w:rsidRPr="00555C9B">
        <w:t xml:space="preserve"> een beroep doet op een derde waarop een </w:t>
      </w:r>
      <w:r w:rsidR="00E0634D">
        <w:t>uitsluitingsgrond</w:t>
      </w:r>
      <w:r w:rsidRPr="00555C9B">
        <w:t xml:space="preserve"> als bedoeld in paragraaf 6.1 van dit Beschrijvend Document van toepassing is, wijst de Aanbestedende Dienst het beroep op de geschiktheid van de betreffende derde(n) schriftelijk af en stelt de Aanbestedende Dienst de Inschrijver eenmalig </w:t>
      </w:r>
      <w:r w:rsidRPr="00555C9B">
        <w:lastRenderedPageBreak/>
        <w:t xml:space="preserve">in de gelegenheid de betreffende afgewezen derde te vervangen. Vervanging zal evenwel niet worden toegestaan in het geval vervanging van de derde leidt tot een </w:t>
      </w:r>
      <w:r w:rsidR="00E81BB7">
        <w:t xml:space="preserve">wezenlijke </w:t>
      </w:r>
      <w:r w:rsidRPr="00555C9B">
        <w:t>wijziging als bedoeld in artikel 2.163a Aw en geen beroep kan worden gedaan op één of meerde</w:t>
      </w:r>
      <w:r w:rsidR="00D917C3">
        <w:t>re</w:t>
      </w:r>
      <w:r w:rsidRPr="00555C9B">
        <w:t xml:space="preserve"> van de artikelen 2.163b t/m 2.163g Aw.</w:t>
      </w:r>
    </w:p>
    <w:p w14:paraId="5902FDF3" w14:textId="77777777" w:rsidR="009077BE" w:rsidRPr="00555C9B" w:rsidRDefault="009077BE" w:rsidP="009077BE"/>
    <w:p w14:paraId="62D53522" w14:textId="77777777" w:rsidR="009077BE" w:rsidRPr="00555C9B" w:rsidRDefault="009077BE" w:rsidP="009077BE">
      <w:r w:rsidRPr="00555C9B">
        <w:t xml:space="preserve">Voor het beroep op de vervangende derde(n) gelden voorts alle voorschriften zoals in de paragrafen 5.5.1 tot en met 5.5.3 genoemd. </w:t>
      </w:r>
    </w:p>
    <w:p w14:paraId="28643BBC" w14:textId="77777777" w:rsidR="009077BE" w:rsidRPr="00555C9B" w:rsidRDefault="009077BE" w:rsidP="009077BE"/>
    <w:p w14:paraId="285461BB" w14:textId="77777777" w:rsidR="009077BE" w:rsidRPr="00555C9B" w:rsidRDefault="009077BE" w:rsidP="009077BE">
      <w:r w:rsidRPr="00555C9B">
        <w:t xml:space="preserve">Een beroep op (een) vervangende derde(n) dient in voorkomend geval te worden ingediend binnen zeven kalenderdagen gerekend vanaf de dagtekening van de afwijzing van de derde(n) op wie de Inschrijver bij Inschrijving een beroep heeft gedaan, tenzij de Aanbestedende Dienst anderszins communiceert. Binnen de geldende reactietermijn moeten dus alle documenten die de Aanbestedende Dienst vereist voor het beroep op de vervangende derde(n) te zijn geüpload in TenderNed en beschikbaar te zijn voor beoordeling door de Aanbestedende Dienst. Niet of niet tijdige aanleveringen van de vereiste documenten leidt tot terzijdeleging van de </w:t>
      </w:r>
      <w:r>
        <w:t>I</w:t>
      </w:r>
      <w:r w:rsidRPr="00555C9B">
        <w:t xml:space="preserve">nschrijving. </w:t>
      </w:r>
    </w:p>
    <w:p w14:paraId="483612E2" w14:textId="77777777" w:rsidR="009077BE" w:rsidRDefault="009077BE">
      <w:r>
        <w:br w:type="page"/>
      </w:r>
    </w:p>
    <w:p w14:paraId="5D7F3AAC" w14:textId="77777777" w:rsidR="009077BE" w:rsidRDefault="009077BE" w:rsidP="009077BE">
      <w:pPr>
        <w:pStyle w:val="Kop1"/>
      </w:pPr>
      <w:bookmarkStart w:id="73" w:name="_Toc204870870"/>
      <w:r>
        <w:lastRenderedPageBreak/>
        <w:t>Uitsluitingsgronden</w:t>
      </w:r>
      <w:bookmarkEnd w:id="73"/>
    </w:p>
    <w:p w14:paraId="74FAB8C4" w14:textId="77777777" w:rsidR="009077BE" w:rsidRDefault="009077BE" w:rsidP="009077BE">
      <w:pPr>
        <w:pStyle w:val="Kop2"/>
      </w:pPr>
      <w:bookmarkStart w:id="74" w:name="_Toc204870871"/>
      <w:r>
        <w:t>Uitsluitingsgronden</w:t>
      </w:r>
      <w:bookmarkEnd w:id="74"/>
    </w:p>
    <w:p w14:paraId="518F20B4" w14:textId="77777777" w:rsidR="009077BE" w:rsidRPr="00555C9B" w:rsidRDefault="009077BE" w:rsidP="009077BE">
      <w:r w:rsidRPr="00555C9B">
        <w:t xml:space="preserve">De Inschrijver wordt beoordeeld op de uitsluitingsgronden. De Inschrijver verklaart door middel van een rechtsgeldige ondertekening van het UEA of de uitsluitingsgronden al dan niet op hem van toepassing zijn. Indien één of meer van de uitsluitingsgronden op de Inschrijver van toepassing is/zijn, wordt de Inschrijver van deelneming aan de aanbestedingsprocedure uitgesloten, tenzij uitsluiting disproportioneel zou zijn. </w:t>
      </w:r>
    </w:p>
    <w:p w14:paraId="7AE669A3" w14:textId="77777777" w:rsidR="009077BE" w:rsidRPr="00555C9B" w:rsidRDefault="009077BE" w:rsidP="009077BE"/>
    <w:p w14:paraId="746F80A8" w14:textId="77777777" w:rsidR="009077BE" w:rsidRPr="00555C9B" w:rsidRDefault="009077BE" w:rsidP="009077BE">
      <w:r w:rsidRPr="00555C9B">
        <w:t>Ingeval één of meer uitsluitingsgronden van toepassing zijn, kan de Inschrijver in het UEA toelichten waarom uitsluiting disproportioneel is. De Inschrijver moet daarbij in ieder geval toelichten welke zelfreinigende maatregelen als bedoeld in artikel</w:t>
      </w:r>
      <w:r>
        <w:t xml:space="preserve"> </w:t>
      </w:r>
      <w:r w:rsidRPr="00555C9B">
        <w:t xml:space="preserve">2.87a Aanbestedingswet hij/zij heeft genomen om zijn/haar betrouwbaarheid aan te tonen. Deze toelichting dient bij de Inschrijving te worden gevoegd. De Aanbestedende Dienst mag evenwel verduidelijkingsvragen stellen naar aanleiding van de verstrekte toelichting. De antwoorden van Inschrijver op deze vragen mag de Aanbestedende Dienst meenemen in haar beoordeling. </w:t>
      </w:r>
    </w:p>
    <w:p w14:paraId="74A7A357" w14:textId="77777777" w:rsidR="009077BE" w:rsidRPr="00555C9B" w:rsidRDefault="009077BE" w:rsidP="009077BE"/>
    <w:p w14:paraId="5E32399D" w14:textId="77777777" w:rsidR="009077BE" w:rsidRPr="00555C9B" w:rsidRDefault="009077BE" w:rsidP="009077BE">
      <w:r w:rsidRPr="00555C9B">
        <w:t>Indien de Inschrijver een Samenwerkingsverband is en een uitsluitingsgrond van toepassing is op een of meerdere van de leden van dat Samenwerkingsverband, zal het Samenwerkingsverband als geheel worden uitgesloten, tenzij dat disproportioneel zou zijn. Ook in dit geval kan het Samenwerkingsverband een beroep doen op de artikelen 2.87a Aw en/of artikel 2.88 Aw.</w:t>
      </w:r>
    </w:p>
    <w:p w14:paraId="702E6CC4" w14:textId="77777777" w:rsidR="009077BE" w:rsidRDefault="009077BE" w:rsidP="009077BE">
      <w:pPr>
        <w:pStyle w:val="Kop2"/>
      </w:pPr>
      <w:bookmarkStart w:id="75" w:name="_Toc204870872"/>
      <w:r>
        <w:t>Bewijsmiddelen uitsluitingsgronden</w:t>
      </w:r>
      <w:bookmarkEnd w:id="75"/>
    </w:p>
    <w:p w14:paraId="400F8E12" w14:textId="77777777" w:rsidR="009077BE" w:rsidRPr="00555C9B" w:rsidRDefault="009077BE" w:rsidP="009077BE">
      <w:pPr>
        <w:suppressAutoHyphens/>
      </w:pPr>
      <w:r w:rsidRPr="00555C9B">
        <w:t xml:space="preserve">Ten bewijze dat op de Inschrijver (waaronder de leden van het Samenwerkingsverband, onderaannemer en/of derde) geen van de voornoemde uitsluitingsgronden van toepassing is, kan bij Inschrijving worden volstaan met het indienen van het UEA en het daarin verklaren dat geen uitsluitingsgronden van toepassing zijn. </w:t>
      </w:r>
    </w:p>
    <w:p w14:paraId="2FCA0D8D" w14:textId="77777777" w:rsidR="009077BE" w:rsidRPr="00555C9B" w:rsidRDefault="009077BE" w:rsidP="009077BE">
      <w:pPr>
        <w:pStyle w:val="Alinea0"/>
        <w:widowControl/>
        <w:suppressAutoHyphens/>
        <w:ind w:left="0"/>
        <w:rPr>
          <w:lang w:val="nl-NL"/>
        </w:rPr>
      </w:pPr>
    </w:p>
    <w:p w14:paraId="757698DC" w14:textId="77777777" w:rsidR="009077BE" w:rsidRPr="00555C9B" w:rsidRDefault="009077BE" w:rsidP="009077BE">
      <w:pPr>
        <w:suppressAutoHyphens/>
      </w:pPr>
      <w:r w:rsidRPr="00555C9B">
        <w:t xml:space="preserve">Van de Inschrijver aan wie de Aanbestedende Dienst de Opdracht voornemens is te gunnen, worden in de gunningsbeslissing in ieder geval de volgende (Nederlandse) bewijsmiddelen opgevraagd. De Aanbestedende Dienst behoudt zich het recht voor om aanvullende bewijsmiddelen te vragen. </w:t>
      </w:r>
    </w:p>
    <w:p w14:paraId="61D32A6E" w14:textId="77777777" w:rsidR="009077BE" w:rsidRPr="00555C9B" w:rsidRDefault="009077BE" w:rsidP="009077BE">
      <w:pPr>
        <w:suppressAutoHyphens/>
      </w:pPr>
    </w:p>
    <w:p w14:paraId="7D0F9732" w14:textId="6F66ED3F" w:rsidR="009077BE" w:rsidRPr="00555C9B" w:rsidRDefault="009077BE" w:rsidP="009077BE">
      <w:pPr>
        <w:suppressAutoHyphens/>
      </w:pPr>
      <w:r w:rsidRPr="00555C9B">
        <w:t xml:space="preserve">Met de verstrekte bewijsmiddelen dient de Inschrijver binnen zeven kalenderdagen na verzending van de gunningsbeslissing aan te tonen dat </w:t>
      </w:r>
      <w:r w:rsidR="00D43F39">
        <w:t xml:space="preserve">op </w:t>
      </w:r>
      <w:r w:rsidRPr="00555C9B">
        <w:t>de Inschrijver geen van de gestelde uitsluitingsgronden van toepassing zijn. De Aanbestedende Dienst kan een andere reactietermijn hanteren. Niet of niet volledig naleving van deze termijn leidt tot het alsnog terzijdeleggen van de Inschrijving.</w:t>
      </w:r>
    </w:p>
    <w:p w14:paraId="5A28662E" w14:textId="77777777" w:rsidR="009077BE" w:rsidRPr="00555C9B" w:rsidRDefault="009077BE" w:rsidP="009077BE">
      <w:pPr>
        <w:suppressAutoHyphens/>
      </w:pPr>
    </w:p>
    <w:p w14:paraId="5AE4C6DB" w14:textId="77777777" w:rsidR="009077BE" w:rsidRPr="00555C9B" w:rsidRDefault="009077BE" w:rsidP="009077BE">
      <w:pPr>
        <w:suppressAutoHyphens/>
      </w:pPr>
    </w:p>
    <w:p w14:paraId="15AD98BA" w14:textId="77777777" w:rsidR="009077BE" w:rsidRPr="00555C9B" w:rsidRDefault="009077BE" w:rsidP="009077BE">
      <w:pPr>
        <w:suppressAutoHyphens/>
      </w:pPr>
    </w:p>
    <w:p w14:paraId="3FC8D0E4" w14:textId="77777777" w:rsidR="009077BE" w:rsidRPr="00555C9B" w:rsidRDefault="009077BE" w:rsidP="009077BE">
      <w:pPr>
        <w:suppressAutoHyphens/>
      </w:pPr>
    </w:p>
    <w:p w14:paraId="160292F2" w14:textId="77777777" w:rsidR="009077BE" w:rsidRPr="00555C9B" w:rsidRDefault="009077BE" w:rsidP="009077BE">
      <w:pPr>
        <w:pStyle w:val="Alinea0"/>
        <w:widowControl/>
        <w:suppressAutoHyphens/>
        <w:rPr>
          <w:lang w:val="nl-NL"/>
        </w:rPr>
      </w:pPr>
    </w:p>
    <w:tbl>
      <w:tblPr>
        <w:tblStyle w:val="Tabelraster"/>
        <w:tblW w:w="8443" w:type="dxa"/>
        <w:tblLook w:val="04A0" w:firstRow="1" w:lastRow="0" w:firstColumn="1" w:lastColumn="0" w:noHBand="0" w:noVBand="1"/>
      </w:tblPr>
      <w:tblGrid>
        <w:gridCol w:w="2206"/>
        <w:gridCol w:w="6237"/>
      </w:tblGrid>
      <w:tr w:rsidR="00BB27D0" w:rsidRPr="009077BE" w14:paraId="0FFA3811" w14:textId="77777777" w:rsidTr="00956C90">
        <w:trPr>
          <w:cnfStyle w:val="100000000000" w:firstRow="1" w:lastRow="0" w:firstColumn="0" w:lastColumn="0" w:oddVBand="0" w:evenVBand="0" w:oddHBand="0" w:evenHBand="0" w:firstRowFirstColumn="0" w:firstRowLastColumn="0" w:lastRowFirstColumn="0" w:lastRowLastColumn="0"/>
        </w:trPr>
        <w:tc>
          <w:tcPr>
            <w:tcW w:w="2206" w:type="dxa"/>
          </w:tcPr>
          <w:p w14:paraId="68A8C462" w14:textId="77777777" w:rsidR="00BB27D0" w:rsidRPr="009077BE" w:rsidRDefault="00BB27D0" w:rsidP="00956C90">
            <w:pPr>
              <w:suppressAutoHyphens/>
              <w:rPr>
                <w:b/>
                <w:bCs/>
              </w:rPr>
            </w:pPr>
            <w:r w:rsidRPr="009077BE">
              <w:rPr>
                <w:b/>
                <w:bCs/>
              </w:rPr>
              <w:t xml:space="preserve">Uitsluitingsgrond </w:t>
            </w:r>
          </w:p>
        </w:tc>
        <w:tc>
          <w:tcPr>
            <w:tcW w:w="6237" w:type="dxa"/>
          </w:tcPr>
          <w:p w14:paraId="2D82DA37" w14:textId="77777777" w:rsidR="00BB27D0" w:rsidRPr="009077BE" w:rsidRDefault="00BB27D0" w:rsidP="00956C90">
            <w:pPr>
              <w:suppressAutoHyphens/>
              <w:rPr>
                <w:b/>
                <w:bCs/>
              </w:rPr>
            </w:pPr>
            <w:r w:rsidRPr="009077BE">
              <w:rPr>
                <w:b/>
                <w:bCs/>
              </w:rPr>
              <w:t>Nederlandse bewijsmiddelen</w:t>
            </w:r>
          </w:p>
        </w:tc>
      </w:tr>
      <w:tr w:rsidR="00BB27D0" w:rsidRPr="00555C9B" w14:paraId="522C7CA5" w14:textId="77777777" w:rsidTr="00956C90">
        <w:trPr>
          <w:cnfStyle w:val="000000100000" w:firstRow="0" w:lastRow="0" w:firstColumn="0" w:lastColumn="0" w:oddVBand="0" w:evenVBand="0" w:oddHBand="1" w:evenHBand="0" w:firstRowFirstColumn="0" w:firstRowLastColumn="0" w:lastRowFirstColumn="0" w:lastRowLastColumn="0"/>
        </w:trPr>
        <w:tc>
          <w:tcPr>
            <w:tcW w:w="2206" w:type="dxa"/>
          </w:tcPr>
          <w:p w14:paraId="0D458D9D" w14:textId="77777777" w:rsidR="00BB27D0" w:rsidRPr="00555C9B" w:rsidRDefault="00BB27D0" w:rsidP="00956C90">
            <w:pPr>
              <w:suppressAutoHyphens/>
            </w:pPr>
            <w:r w:rsidRPr="00555C9B">
              <w:t>Artikelen 2.86 lid 2 en 3 en 2.87 lid 1 onderdelen c en d Aanbestedingswet</w:t>
            </w:r>
            <w:r w:rsidRPr="00555C9B">
              <w:rPr>
                <w:rFonts w:cs="Arial"/>
              </w:rPr>
              <w:t xml:space="preserve"> </w:t>
            </w:r>
          </w:p>
        </w:tc>
        <w:tc>
          <w:tcPr>
            <w:tcW w:w="6237" w:type="dxa"/>
          </w:tcPr>
          <w:p w14:paraId="405684AB" w14:textId="77777777" w:rsidR="00BB27D0" w:rsidRPr="00555C9B" w:rsidRDefault="00BB27D0" w:rsidP="00956C90">
            <w:pPr>
              <w:suppressAutoHyphens/>
            </w:pPr>
            <w:r w:rsidRPr="00555C9B">
              <w:t>Een Gedragsverklaring Aanbesteden* die niet ouder is dan twee jaar.</w:t>
            </w:r>
            <w:r>
              <w:t xml:space="preserve"> </w:t>
            </w:r>
            <w:bookmarkStart w:id="76" w:name="_Hlk185501645"/>
            <w:r>
              <w:t>De Aanbestedende Dienst accepteert GVA’s die dateren van ná het moment van inschrijven.</w:t>
            </w:r>
            <w:bookmarkEnd w:id="76"/>
          </w:p>
        </w:tc>
      </w:tr>
      <w:tr w:rsidR="00BB27D0" w:rsidRPr="00555C9B" w14:paraId="5722F925" w14:textId="77777777" w:rsidTr="00956C90">
        <w:trPr>
          <w:cnfStyle w:val="000000010000" w:firstRow="0" w:lastRow="0" w:firstColumn="0" w:lastColumn="0" w:oddVBand="0" w:evenVBand="0" w:oddHBand="0" w:evenHBand="1" w:firstRowFirstColumn="0" w:firstRowLastColumn="0" w:lastRowFirstColumn="0" w:lastRowLastColumn="0"/>
        </w:trPr>
        <w:tc>
          <w:tcPr>
            <w:tcW w:w="2206" w:type="dxa"/>
          </w:tcPr>
          <w:p w14:paraId="0FB6AEB2" w14:textId="77777777" w:rsidR="00BB27D0" w:rsidRPr="00555C9B" w:rsidRDefault="00BB27D0" w:rsidP="00956C90">
            <w:pPr>
              <w:suppressAutoHyphens/>
            </w:pPr>
            <w:r w:rsidRPr="00555C9B">
              <w:t>Artikel 2.87, lid 1 onderdeel b Aanbestedingswet</w:t>
            </w:r>
          </w:p>
        </w:tc>
        <w:tc>
          <w:tcPr>
            <w:tcW w:w="6237" w:type="dxa"/>
          </w:tcPr>
          <w:p w14:paraId="6E589397" w14:textId="77777777" w:rsidR="00BB27D0" w:rsidRPr="00555C9B" w:rsidRDefault="00BB27D0" w:rsidP="00956C90">
            <w:pPr>
              <w:suppressAutoHyphens/>
            </w:pPr>
            <w:r w:rsidRPr="00555C9B">
              <w:t xml:space="preserve">Een uittreksel uit het Handelsregister </w:t>
            </w:r>
            <w:r>
              <w:t>die</w:t>
            </w:r>
            <w:r w:rsidRPr="00555C9B">
              <w:t xml:space="preserve"> niet ouder is dan zes maanden.</w:t>
            </w:r>
          </w:p>
        </w:tc>
      </w:tr>
      <w:tr w:rsidR="00BB27D0" w:rsidRPr="00555C9B" w14:paraId="3032C3B2" w14:textId="77777777" w:rsidTr="00956C90">
        <w:trPr>
          <w:cnfStyle w:val="000000100000" w:firstRow="0" w:lastRow="0" w:firstColumn="0" w:lastColumn="0" w:oddVBand="0" w:evenVBand="0" w:oddHBand="1" w:evenHBand="0" w:firstRowFirstColumn="0" w:firstRowLastColumn="0" w:lastRowFirstColumn="0" w:lastRowLastColumn="0"/>
        </w:trPr>
        <w:tc>
          <w:tcPr>
            <w:tcW w:w="2206" w:type="dxa"/>
          </w:tcPr>
          <w:p w14:paraId="73BCF2DB" w14:textId="77777777" w:rsidR="00BB27D0" w:rsidRPr="00555C9B" w:rsidRDefault="00BB27D0" w:rsidP="00956C90">
            <w:pPr>
              <w:suppressAutoHyphens/>
            </w:pPr>
            <w:r w:rsidRPr="00555C9B">
              <w:t>Artikelen 2.86 lid 4 en 2.87, lid 1 onderdeel j Aanbestedingswet</w:t>
            </w:r>
          </w:p>
        </w:tc>
        <w:tc>
          <w:tcPr>
            <w:tcW w:w="6237" w:type="dxa"/>
          </w:tcPr>
          <w:p w14:paraId="32BDA369" w14:textId="77777777" w:rsidR="00BB27D0" w:rsidRPr="00555C9B" w:rsidRDefault="00BB27D0" w:rsidP="00956C90">
            <w:pPr>
              <w:suppressAutoHyphens/>
            </w:pPr>
            <w:r w:rsidRPr="00555C9B">
              <w:t>Een verklaring van de Belastingdienst die niet ouder is dan zes maanden.</w:t>
            </w:r>
            <w:r>
              <w:t xml:space="preserve"> De Aanbestedende Dienst accepteert verklaringen die dateren van ná het moment van inschrijven.</w:t>
            </w:r>
          </w:p>
        </w:tc>
      </w:tr>
    </w:tbl>
    <w:p w14:paraId="471F2F76" w14:textId="77777777" w:rsidR="009077BE" w:rsidRPr="00555C9B" w:rsidRDefault="009077BE" w:rsidP="009077BE">
      <w:pPr>
        <w:pStyle w:val="Alinea0"/>
        <w:widowControl/>
        <w:suppressAutoHyphens/>
        <w:rPr>
          <w:lang w:val="nl-NL"/>
        </w:rPr>
      </w:pPr>
    </w:p>
    <w:p w14:paraId="126C89BA" w14:textId="77777777" w:rsidR="009077BE" w:rsidRPr="00555C9B" w:rsidRDefault="009077BE" w:rsidP="009077BE">
      <w:pPr>
        <w:suppressAutoHyphens/>
        <w:ind w:left="284"/>
        <w:rPr>
          <w:sz w:val="18"/>
          <w:szCs w:val="18"/>
        </w:rPr>
      </w:pPr>
      <w:r w:rsidRPr="00555C9B">
        <w:rPr>
          <w:sz w:val="18"/>
          <w:szCs w:val="18"/>
        </w:rPr>
        <w:t xml:space="preserve">*De Gedragsverklaring Aanbesteden kan worden aangevraagd bij het Centraal Orgaan Verklaring Omtrent het Gedrag (COVOG). Zie voor meer informatie: </w:t>
      </w:r>
      <w:hyperlink r:id="rId18" w:history="1">
        <w:r w:rsidRPr="00555C9B">
          <w:rPr>
            <w:rStyle w:val="Hyperlink"/>
            <w:sz w:val="18"/>
            <w:szCs w:val="18"/>
          </w:rPr>
          <w:t>www.justis.nl</w:t>
        </w:r>
      </w:hyperlink>
      <w:r w:rsidRPr="00555C9B">
        <w:rPr>
          <w:sz w:val="18"/>
          <w:szCs w:val="18"/>
        </w:rPr>
        <w:t xml:space="preserve">, waarop ook het aanvraagformulier voor de Gedragsverklaring Aanbesteden kan worden gedownload. </w:t>
      </w:r>
    </w:p>
    <w:p w14:paraId="68EC5F76" w14:textId="77777777" w:rsidR="009077BE" w:rsidRPr="00555C9B" w:rsidRDefault="009077BE" w:rsidP="009077BE">
      <w:pPr>
        <w:pStyle w:val="Alinea0"/>
        <w:widowControl/>
        <w:tabs>
          <w:tab w:val="left" w:pos="1418"/>
        </w:tabs>
        <w:suppressAutoHyphens/>
        <w:rPr>
          <w:lang w:val="nl-NL"/>
        </w:rPr>
      </w:pPr>
    </w:p>
    <w:p w14:paraId="4F17293A" w14:textId="77777777" w:rsidR="009077BE" w:rsidRPr="00555C9B" w:rsidRDefault="009077BE" w:rsidP="009077BE">
      <w:pPr>
        <w:suppressAutoHyphens/>
      </w:pPr>
      <w:r w:rsidRPr="00555C9B">
        <w:t xml:space="preserve">Daarnaast aanvaardt de Aanbestedende Dienst ook bewijsmiddelen uit een andere lidstaat van de Europese Unie of uit het land van herkomst of vestiging van de Inschrijver (waaronder de leden van het Samenwerkingsverband, onderaannemer, derde). Uit deze bewijsmiddelen moet blijken dat de uitsluitingsgrond niet van toepassing is. </w:t>
      </w:r>
    </w:p>
    <w:p w14:paraId="46957D79" w14:textId="77777777" w:rsidR="009077BE" w:rsidRPr="00555C9B" w:rsidRDefault="009077BE" w:rsidP="009077BE">
      <w:pPr>
        <w:suppressAutoHyphens/>
      </w:pPr>
    </w:p>
    <w:p w14:paraId="6FFB57E8" w14:textId="77777777" w:rsidR="009077BE" w:rsidRPr="00555C9B" w:rsidRDefault="009077BE" w:rsidP="009077BE">
      <w:pPr>
        <w:suppressAutoHyphens/>
      </w:pPr>
      <w:r w:rsidRPr="00555C9B">
        <w:t xml:space="preserve">De Aanbestedende Dienst wijst Inschrijvers erop dat het verkrijgen van sommige bewijsmiddelen enige tijd kan duren. Inschrijvers wordt geadviseerd de bewijsmiddelen in een zo vroeg mogelijk stadium aan te vragen, opdat deze tijdig – na een eventueel verzoek daartoe door de Aanbestedende Dienst – kunnen worden verstrekt. Indien de Inschrijver – na daartoe door de Aanbestedende Dienst te zijn verzocht – de bewijsstukken niet tijdig indient, wordt de Inschrijver terzijde gelegd. </w:t>
      </w:r>
    </w:p>
    <w:p w14:paraId="18684E07" w14:textId="77777777" w:rsidR="009077BE" w:rsidRPr="00555C9B" w:rsidRDefault="009077BE" w:rsidP="009077BE">
      <w:pPr>
        <w:suppressAutoHyphens/>
        <w:rPr>
          <w:i/>
        </w:rPr>
      </w:pPr>
    </w:p>
    <w:p w14:paraId="74862800" w14:textId="77777777" w:rsidR="009077BE" w:rsidRPr="00555C9B" w:rsidRDefault="009077BE" w:rsidP="009077BE"/>
    <w:p w14:paraId="59B97073" w14:textId="77777777" w:rsidR="009077BE" w:rsidRPr="00555C9B" w:rsidRDefault="009077BE" w:rsidP="009077BE">
      <w:pPr>
        <w:suppressAutoHyphens/>
        <w:rPr>
          <w:i/>
        </w:rPr>
      </w:pPr>
    </w:p>
    <w:p w14:paraId="3A1BCDB6" w14:textId="77777777" w:rsidR="009077BE" w:rsidRPr="009077BE" w:rsidRDefault="009077BE" w:rsidP="009077BE"/>
    <w:p w14:paraId="57AF821A" w14:textId="77777777" w:rsidR="009077BE" w:rsidRDefault="009077BE">
      <w:r>
        <w:br w:type="page"/>
      </w:r>
    </w:p>
    <w:p w14:paraId="031F0820" w14:textId="77777777" w:rsidR="00B452ED" w:rsidRDefault="009077BE" w:rsidP="009077BE">
      <w:pPr>
        <w:pStyle w:val="Kop1"/>
      </w:pPr>
      <w:bookmarkStart w:id="77" w:name="_Toc204870873"/>
      <w:r>
        <w:lastRenderedPageBreak/>
        <w:t>Geschiktheidseisen</w:t>
      </w:r>
      <w:bookmarkEnd w:id="77"/>
    </w:p>
    <w:p w14:paraId="58875D95" w14:textId="77777777" w:rsidR="009077BE" w:rsidRDefault="009077BE" w:rsidP="009077BE">
      <w:pPr>
        <w:pStyle w:val="Kop2"/>
      </w:pPr>
      <w:bookmarkStart w:id="78" w:name="_Toc204870874"/>
      <w:r>
        <w:t>Inleiding</w:t>
      </w:r>
      <w:bookmarkEnd w:id="78"/>
    </w:p>
    <w:p w14:paraId="5C1E128B" w14:textId="77777777" w:rsidR="009077BE" w:rsidRPr="00555C9B" w:rsidRDefault="009077BE" w:rsidP="009077BE">
      <w:pPr>
        <w:suppressAutoHyphens/>
      </w:pPr>
      <w:r w:rsidRPr="00555C9B">
        <w:t>In onderhavige aanbesteding zijn voor de volgende onderwerpen geschiktheidseisen van toepassing:</w:t>
      </w:r>
    </w:p>
    <w:p w14:paraId="08BA412E" w14:textId="187B2AFD" w:rsidR="009077BE" w:rsidRPr="00555C9B" w:rsidRDefault="009077BE" w:rsidP="00012FBD">
      <w:pPr>
        <w:pStyle w:val="Lijstalinea"/>
        <w:numPr>
          <w:ilvl w:val="0"/>
          <w:numId w:val="12"/>
        </w:numPr>
        <w:tabs>
          <w:tab w:val="clear" w:pos="397"/>
        </w:tabs>
      </w:pPr>
      <w:r w:rsidRPr="00555C9B">
        <w:t>bevoegdheid de beroepsactiviteiten uit te voeren</w:t>
      </w:r>
      <w:r w:rsidR="00D43F39">
        <w:t>;</w:t>
      </w:r>
    </w:p>
    <w:p w14:paraId="6C633DA7" w14:textId="0BCD2AC7" w:rsidR="009077BE" w:rsidRPr="00555C9B" w:rsidRDefault="009077BE" w:rsidP="00012FBD">
      <w:pPr>
        <w:pStyle w:val="Lijstalinea"/>
        <w:numPr>
          <w:ilvl w:val="0"/>
          <w:numId w:val="12"/>
        </w:numPr>
        <w:tabs>
          <w:tab w:val="clear" w:pos="397"/>
        </w:tabs>
      </w:pPr>
      <w:r w:rsidRPr="00555C9B">
        <w:t>financiële en economische draagkracht</w:t>
      </w:r>
      <w:r w:rsidR="00D43F39">
        <w:t>;</w:t>
      </w:r>
    </w:p>
    <w:p w14:paraId="3641157F" w14:textId="598F28F1" w:rsidR="009077BE" w:rsidRPr="00555C9B" w:rsidRDefault="009077BE" w:rsidP="00012FBD">
      <w:pPr>
        <w:pStyle w:val="Lijstalinea"/>
        <w:numPr>
          <w:ilvl w:val="0"/>
          <w:numId w:val="12"/>
        </w:numPr>
        <w:tabs>
          <w:tab w:val="clear" w:pos="397"/>
        </w:tabs>
      </w:pPr>
      <w:r w:rsidRPr="00555C9B">
        <w:t>technische bekwaamheid en beroepsbekwaamheid</w:t>
      </w:r>
      <w:r w:rsidR="00D43F39">
        <w:t>.</w:t>
      </w:r>
    </w:p>
    <w:p w14:paraId="79E27D47" w14:textId="77777777" w:rsidR="009077BE" w:rsidRPr="00555C9B" w:rsidRDefault="009077BE" w:rsidP="009077BE">
      <w:pPr>
        <w:pStyle w:val="broodtekst"/>
        <w:suppressAutoHyphens/>
        <w:spacing w:line="0" w:lineRule="atLeast"/>
      </w:pPr>
    </w:p>
    <w:p w14:paraId="00ED0C53" w14:textId="78681110" w:rsidR="009077BE" w:rsidRPr="00555C9B" w:rsidRDefault="009077BE" w:rsidP="009077BE">
      <w:pPr>
        <w:suppressAutoHyphens/>
      </w:pPr>
      <w:bookmarkStart w:id="79" w:name="_Hlk185501762"/>
      <w:r w:rsidRPr="00555C9B">
        <w:t xml:space="preserve">De Inschrijver dient te voldoen aan alle geschiktheidseisen die in onderstaande subparagrafen zijn opgenomen. </w:t>
      </w:r>
    </w:p>
    <w:p w14:paraId="20FE85A0" w14:textId="77777777" w:rsidR="009077BE" w:rsidRPr="00555C9B" w:rsidRDefault="009077BE" w:rsidP="009077BE">
      <w:pPr>
        <w:suppressAutoHyphens/>
      </w:pPr>
    </w:p>
    <w:p w14:paraId="5F590AD0" w14:textId="4B637904" w:rsidR="009077BE" w:rsidRPr="00555C9B" w:rsidRDefault="009077BE" w:rsidP="009077BE">
      <w:pPr>
        <w:suppressAutoHyphens/>
      </w:pPr>
      <w:r w:rsidRPr="00555C9B">
        <w:t xml:space="preserve">In Deel IV van het UEA dient Inschrijver te verklaren dat </w:t>
      </w:r>
      <w:r w:rsidR="009A2ED8">
        <w:t xml:space="preserve">hij/zij voldoet </w:t>
      </w:r>
      <w:r w:rsidRPr="00555C9B">
        <w:t>aan alle geschiktheidseisen (in het UEA ‘selectiecriteria’ genoemd). Inschrijver verklaart dat door in Deel IV van het UEA het antwoord ‘ja’ aan te kruisen.</w:t>
      </w:r>
      <w:r w:rsidR="009A2ED8">
        <w:t xml:space="preserve"> </w:t>
      </w:r>
      <w:r w:rsidR="009A2ED8" w:rsidRPr="009A2ED8">
        <w:t>Het ten onrechte invullen van Deel IV UEA met “ja” kwalificeert als een “Valse verklaring” en leidt tot uitsluiting van de aanbestedingsprocedure.</w:t>
      </w:r>
    </w:p>
    <w:bookmarkEnd w:id="79"/>
    <w:p w14:paraId="7600C209" w14:textId="77777777" w:rsidR="009077BE" w:rsidRPr="00555C9B" w:rsidRDefault="009077BE" w:rsidP="009077BE">
      <w:pPr>
        <w:suppressAutoHyphens/>
      </w:pPr>
    </w:p>
    <w:p w14:paraId="1620CE28" w14:textId="77777777" w:rsidR="009077BE" w:rsidRPr="00555C9B" w:rsidRDefault="009077BE" w:rsidP="009077BE">
      <w:pPr>
        <w:suppressAutoHyphens/>
      </w:pPr>
      <w:r w:rsidRPr="00555C9B">
        <w:t xml:space="preserve">Voor Samenwerkingsverbanden die als Inschrijver een Inschrijving indienen, geldt dat het Samenwerkingsverband als geheel moet voldoen aan alle geschiktheidseisen. Ieder van de leden van het Samenwerkingsverband dient in dat geval in Deel IV van het UEA het antwoord ‘ja’ aan te kruisen. </w:t>
      </w:r>
    </w:p>
    <w:p w14:paraId="039183D1" w14:textId="77777777" w:rsidR="009077BE" w:rsidRDefault="009077BE" w:rsidP="009077BE"/>
    <w:p w14:paraId="007A8DA5" w14:textId="77777777" w:rsidR="009077BE" w:rsidRDefault="009077BE" w:rsidP="009077BE">
      <w:pPr>
        <w:pStyle w:val="Kop2"/>
      </w:pPr>
      <w:bookmarkStart w:id="80" w:name="_Toc204870875"/>
      <w:r>
        <w:t>Bevoegdheid de beroepsactiviteiten uit te voeren</w:t>
      </w:r>
      <w:bookmarkEnd w:id="80"/>
    </w:p>
    <w:p w14:paraId="7898A690" w14:textId="77777777" w:rsidR="009077BE" w:rsidRPr="00555C9B" w:rsidRDefault="009077BE" w:rsidP="009077BE">
      <w:pPr>
        <w:pStyle w:val="broodtekst-bold"/>
        <w:suppressAutoHyphens/>
        <w:spacing w:line="0" w:lineRule="atLeast"/>
        <w:rPr>
          <w:rFonts w:ascii="Arial" w:hAnsi="Arial" w:cs="Arial"/>
          <w:b w:val="0"/>
          <w:i/>
          <w:sz w:val="20"/>
          <w:szCs w:val="20"/>
        </w:rPr>
      </w:pPr>
      <w:r w:rsidRPr="00555C9B">
        <w:rPr>
          <w:rFonts w:ascii="Arial" w:hAnsi="Arial" w:cs="Arial"/>
          <w:b w:val="0"/>
          <w:i/>
          <w:sz w:val="20"/>
          <w:szCs w:val="20"/>
        </w:rPr>
        <w:t>Geschiktheidseis 1: Inschrijving in Handelsregister</w:t>
      </w:r>
    </w:p>
    <w:p w14:paraId="133AE84A" w14:textId="77777777" w:rsidR="009077BE" w:rsidRPr="00555C9B" w:rsidRDefault="009077BE" w:rsidP="009077BE">
      <w:pPr>
        <w:suppressAutoHyphens/>
      </w:pPr>
    </w:p>
    <w:p w14:paraId="55EE1534" w14:textId="0F75D43F" w:rsidR="009077BE" w:rsidRPr="00555C9B" w:rsidRDefault="009077BE" w:rsidP="009077BE">
      <w:pPr>
        <w:suppressAutoHyphens/>
      </w:pPr>
      <w:bookmarkStart w:id="81" w:name="_Hlk185501882"/>
      <w:r w:rsidRPr="00555C9B">
        <w:t>De Inschrijver dient ingeschreven te staan in het in het land van herkomst geldende beroeps- of Handelsregister. Indien wordt ingeschreven als Samenwerkingsverband, dan dienen alle leden van het Samenwerkingsverband op het moment van het indienen van de Inschrijving,  ingeschreven te staan in het in het land van herkomst geldende beroeps- of Handelsregister. Indien wordt ingeschreven met een of meerdere onderaannemers, dan dienen ook de onderaannemers op het moment van het indienen van de Inschrijving,  ingeschreven te staan in het in het land van herkomst geldende beroeps- of Handelsregister.</w:t>
      </w:r>
    </w:p>
    <w:bookmarkEnd w:id="81"/>
    <w:p w14:paraId="29B0602E" w14:textId="77777777" w:rsidR="009077BE" w:rsidRPr="00555C9B" w:rsidRDefault="009077BE" w:rsidP="009077BE">
      <w:pPr>
        <w:suppressAutoHyphens/>
      </w:pPr>
    </w:p>
    <w:p w14:paraId="6E669AF3" w14:textId="77777777" w:rsidR="009077BE" w:rsidRPr="00555C9B" w:rsidRDefault="009077BE" w:rsidP="009077BE">
      <w:pPr>
        <w:pStyle w:val="Alinea0"/>
        <w:widowControl/>
        <w:tabs>
          <w:tab w:val="left" w:pos="1418"/>
        </w:tabs>
        <w:suppressAutoHyphens/>
        <w:ind w:hanging="1134"/>
        <w:rPr>
          <w:lang w:val="nl-NL"/>
        </w:rPr>
      </w:pPr>
      <w:r w:rsidRPr="00555C9B">
        <w:rPr>
          <w:u w:val="single"/>
          <w:lang w:val="nl-NL"/>
        </w:rPr>
        <w:t>Bewijsmiddelen</w:t>
      </w:r>
      <w:r w:rsidRPr="00555C9B">
        <w:rPr>
          <w:lang w:val="nl-NL"/>
        </w:rPr>
        <w:t>:</w:t>
      </w:r>
    </w:p>
    <w:p w14:paraId="71535F19" w14:textId="77777777" w:rsidR="009077BE" w:rsidRPr="00555C9B" w:rsidRDefault="009077BE" w:rsidP="009077BE">
      <w:pPr>
        <w:suppressAutoHyphens/>
      </w:pPr>
      <w:r w:rsidRPr="00555C9B">
        <w:t xml:space="preserve">Ten bewijze dat de Inschrijver aan deze eis voldoet, kan bij Inschrijving worden volstaan met het indienen van het UEA (Deel IV, onderdeel α aankruisen). </w:t>
      </w:r>
    </w:p>
    <w:p w14:paraId="267447FB" w14:textId="77777777" w:rsidR="009077BE" w:rsidRPr="00555C9B" w:rsidRDefault="009077BE" w:rsidP="009077BE">
      <w:pPr>
        <w:suppressAutoHyphens/>
      </w:pPr>
    </w:p>
    <w:p w14:paraId="55FA3270" w14:textId="412EEA55" w:rsidR="009077BE" w:rsidRDefault="009077BE" w:rsidP="009077BE">
      <w:r w:rsidRPr="00555C9B">
        <w:t>Van de Inschrijver aan wie de Aanbestedende Dienst de Opdracht voornemens is te gunnen</w:t>
      </w:r>
      <w:r w:rsidR="00BB131E">
        <w:t>,</w:t>
      </w:r>
      <w:r w:rsidRPr="00555C9B">
        <w:t xml:space="preserve"> wordt in de gunningsbrief een uittreksel uit het beroeps- of Handelsregister gevraagd. Dit uittreksel mag niet ouder zijn dan zes maanden voorafgaand aan het uiterste tijdstip van het indienen van de Inschrijving. De Inschrijver moet binnen zeven kalenderdagen na </w:t>
      </w:r>
      <w:r w:rsidRPr="00555C9B">
        <w:lastRenderedPageBreak/>
        <w:t>verzending van dit voornemen tot gunning dit bewijsmiddel aan de Aanbestedende Dienst</w:t>
      </w:r>
      <w:r w:rsidR="009C5C3B">
        <w:t xml:space="preserve"> verstrekken</w:t>
      </w:r>
      <w:r>
        <w:t>.</w:t>
      </w:r>
    </w:p>
    <w:p w14:paraId="6154C853" w14:textId="77777777" w:rsidR="009077BE" w:rsidRDefault="009077BE" w:rsidP="009077BE">
      <w:pPr>
        <w:pStyle w:val="Kop2"/>
      </w:pPr>
      <w:bookmarkStart w:id="82" w:name="_Toc204870876"/>
      <w:bookmarkStart w:id="83" w:name="_Hlk185502231"/>
      <w:r>
        <w:t>Financiële en economische draagkracht</w:t>
      </w:r>
      <w:bookmarkEnd w:id="82"/>
    </w:p>
    <w:bookmarkEnd w:id="83"/>
    <w:p w14:paraId="335E8048" w14:textId="77777777" w:rsidR="00D13EF8" w:rsidRPr="00555C9B" w:rsidRDefault="00D13EF8" w:rsidP="00D13EF8">
      <w:pPr>
        <w:pStyle w:val="broodtekst"/>
        <w:suppressAutoHyphens/>
        <w:spacing w:line="0" w:lineRule="atLeast"/>
        <w:rPr>
          <w:rFonts w:ascii="Arial" w:hAnsi="Arial" w:cs="Arial"/>
          <w:i/>
          <w:sz w:val="20"/>
          <w:szCs w:val="20"/>
        </w:rPr>
      </w:pPr>
      <w:r w:rsidRPr="00555C9B">
        <w:rPr>
          <w:rFonts w:ascii="Arial" w:hAnsi="Arial" w:cs="Arial"/>
          <w:i/>
          <w:sz w:val="20"/>
          <w:szCs w:val="20"/>
        </w:rPr>
        <w:t>Geschiktheidseis 2: Goedkeurende accountantsverklaring zonder continuïteitsparagraaf</w:t>
      </w:r>
    </w:p>
    <w:p w14:paraId="4B6C2C3D" w14:textId="77777777" w:rsidR="00D13EF8" w:rsidRPr="00555C9B" w:rsidRDefault="00D13EF8" w:rsidP="00D13EF8">
      <w:pPr>
        <w:suppressAutoHyphens/>
      </w:pPr>
    </w:p>
    <w:p w14:paraId="0FE9F116" w14:textId="1DE80CB2" w:rsidR="00D13EF8" w:rsidRPr="00555C9B" w:rsidRDefault="00D13EF8" w:rsidP="00D13EF8">
      <w:pPr>
        <w:suppressAutoHyphens/>
      </w:pPr>
      <w:bookmarkStart w:id="84" w:name="_Hlk185502278"/>
      <w:r w:rsidRPr="00555C9B">
        <w:t>De Inschrijver dient voldoende financieel en economisch draagkrachtig te zijn De Inschrijver dient daarom te beschikken over een accountantsverklaring betreffende de jaarrekening over het meest recent afgesloten boekjaar. Deze goedkeurende accountantsverklaring mag geen zogen</w:t>
      </w:r>
      <w:r w:rsidR="001C5809">
        <w:t>oe</w:t>
      </w:r>
      <w:r w:rsidRPr="00555C9B">
        <w:t xml:space="preserve">mde continuïteitsparagraaf </w:t>
      </w:r>
      <w:r>
        <w:t xml:space="preserve">bevatten </w:t>
      </w:r>
      <w:r w:rsidRPr="00555C9B">
        <w:t>(dat wil zeggen een verplichte toelichtende paragraaf wegens ernstige onzekerheid omtrent de continuïteit van de Inschrijver)</w:t>
      </w:r>
      <w:r>
        <w:t>,</w:t>
      </w:r>
      <w:r w:rsidRPr="00555C9B">
        <w:t xml:space="preserve"> </w:t>
      </w:r>
      <w:r>
        <w:t>dan wel een onthouding van oordeel</w:t>
      </w:r>
      <w:r w:rsidRPr="00555C9B">
        <w:t xml:space="preserve">. </w:t>
      </w:r>
    </w:p>
    <w:bookmarkEnd w:id="84"/>
    <w:p w14:paraId="1CD29310" w14:textId="77777777" w:rsidR="00D13EF8" w:rsidRPr="00555C9B" w:rsidRDefault="00D13EF8" w:rsidP="00D13EF8">
      <w:pPr>
        <w:suppressAutoHyphens/>
      </w:pPr>
    </w:p>
    <w:p w14:paraId="55609DE2" w14:textId="77777777" w:rsidR="00D13EF8" w:rsidRPr="00555C9B" w:rsidRDefault="00D13EF8" w:rsidP="00D13EF8">
      <w:pPr>
        <w:suppressAutoHyphens/>
      </w:pPr>
      <w:r w:rsidRPr="00555C9B">
        <w:t>Indien Inschrijver niet verplicht is om zijn jaarrekening te laten controleren door een externe accountant, omdat zijn onderneming als ‘kleine rechtspersoon’ of als ‘micro-rechtspersoon’ in de zin van afdeling 11 van titel 9 Burgerlijk Wetboek Boek 2 wordt aangemerkt, dan geldt het volgende.</w:t>
      </w:r>
    </w:p>
    <w:p w14:paraId="7695D578" w14:textId="77777777" w:rsidR="00D13EF8" w:rsidRPr="00555C9B" w:rsidRDefault="00D13EF8" w:rsidP="00D13EF8">
      <w:pPr>
        <w:suppressAutoHyphens/>
      </w:pPr>
    </w:p>
    <w:p w14:paraId="6D2B4BC9" w14:textId="77777777" w:rsidR="00D13EF8" w:rsidRPr="00555C9B" w:rsidRDefault="00D13EF8" w:rsidP="00D13EF8">
      <w:pPr>
        <w:suppressAutoHyphens/>
      </w:pPr>
      <w:bookmarkStart w:id="85" w:name="_Hlk185502290"/>
      <w:r w:rsidRPr="00555C9B">
        <w:t xml:space="preserve">De Inschrijver die een ‘kleine rechtspersoon’ of een ‘micro-rechtspersoon’ is, dient voldoende financieel en economisch draagkrachtig te zijn om de Opdracht met goed resultaat te kunnen uitvoeren. De Inschrijver die een ‘kleine rechtspersoon’ of een </w:t>
      </w:r>
    </w:p>
    <w:p w14:paraId="31074D24" w14:textId="77777777" w:rsidR="00D13EF8" w:rsidRPr="00555C9B" w:rsidRDefault="00D13EF8" w:rsidP="00D13EF8">
      <w:pPr>
        <w:suppressAutoHyphens/>
      </w:pPr>
      <w:r w:rsidRPr="00555C9B">
        <w:t>‘micro-rechtspersoon’ is, dient daarom te beschikken over een samenstellingsverklaring.</w:t>
      </w:r>
    </w:p>
    <w:bookmarkEnd w:id="85"/>
    <w:p w14:paraId="00271FF2" w14:textId="77777777" w:rsidR="00D13EF8" w:rsidRDefault="00D13EF8" w:rsidP="00D13EF8">
      <w:pPr>
        <w:suppressAutoHyphens/>
      </w:pPr>
    </w:p>
    <w:p w14:paraId="78012D6D" w14:textId="77777777" w:rsidR="00D13EF8" w:rsidRDefault="00D13EF8" w:rsidP="00D13EF8">
      <w:pPr>
        <w:suppressAutoHyphens/>
      </w:pPr>
      <w:r>
        <w:t>Voor startende ondernemingen behoudt Aanbestedende Dienst zich het recht voor om gebruik te maken van de bevoegdheid die haar toekomt op grond van artikel 2.91 lid 3 Aw. Aanbestedende Dienst is niet verplicht om gebruik te maken van deze bevoegdheid.</w:t>
      </w:r>
    </w:p>
    <w:p w14:paraId="60389660" w14:textId="77777777" w:rsidR="00D13EF8" w:rsidRPr="00555C9B" w:rsidRDefault="00D13EF8" w:rsidP="00D13EF8">
      <w:pPr>
        <w:suppressAutoHyphens/>
      </w:pPr>
    </w:p>
    <w:p w14:paraId="75EDB8C3" w14:textId="77777777" w:rsidR="00D13EF8" w:rsidRPr="00555C9B" w:rsidRDefault="00D13EF8" w:rsidP="00D13EF8">
      <w:pPr>
        <w:pStyle w:val="Alinea0"/>
        <w:widowControl/>
        <w:tabs>
          <w:tab w:val="left" w:pos="1418"/>
        </w:tabs>
        <w:suppressAutoHyphens/>
        <w:ind w:hanging="1134"/>
        <w:rPr>
          <w:rFonts w:ascii="Verdana" w:hAnsi="Verdana" w:cs="Arial"/>
          <w:lang w:val="nl-NL"/>
        </w:rPr>
      </w:pPr>
      <w:r w:rsidRPr="00555C9B">
        <w:rPr>
          <w:u w:val="single"/>
          <w:lang w:val="nl-NL"/>
        </w:rPr>
        <w:t>Bewijsmiddelen</w:t>
      </w:r>
      <w:r w:rsidRPr="00555C9B">
        <w:rPr>
          <w:rFonts w:ascii="Verdana" w:hAnsi="Verdana" w:cs="Arial"/>
          <w:lang w:val="nl-NL"/>
        </w:rPr>
        <w:t>:</w:t>
      </w:r>
    </w:p>
    <w:p w14:paraId="3BD61384" w14:textId="77777777" w:rsidR="00D13EF8" w:rsidRPr="00555C9B" w:rsidRDefault="00D13EF8" w:rsidP="00D13EF8">
      <w:pPr>
        <w:suppressAutoHyphens/>
      </w:pPr>
      <w:r w:rsidRPr="00555C9B">
        <w:t>Ten bewijze dat de Inschrijver aan deze eis voldoet, kan bij Inschrijving worden volstaan met het indienen van het UEA (Deel IV, onderdeel α aankruisen).</w:t>
      </w:r>
    </w:p>
    <w:p w14:paraId="1EB78067" w14:textId="77777777" w:rsidR="00D13EF8" w:rsidRPr="00555C9B" w:rsidRDefault="00D13EF8" w:rsidP="00D13EF8">
      <w:pPr>
        <w:suppressAutoHyphens/>
      </w:pPr>
    </w:p>
    <w:p w14:paraId="00C5B3E8" w14:textId="77777777" w:rsidR="00D13EF8" w:rsidRPr="00555C9B" w:rsidRDefault="00D13EF8" w:rsidP="00D13EF8">
      <w:pPr>
        <w:suppressAutoHyphens/>
      </w:pPr>
      <w:r w:rsidRPr="00555C9B">
        <w:t xml:space="preserve">Van de Inschrijver aan wie de Aanbestedende Dienst de Opdracht voornemens is te gunnen, wordt in de gunningsbeslissing een kopie van de accountantsverklaring of kopie van de samenstellingsverklaring opgevraagd. De Inschrijver moet binnen zeven kalenderdagen na verzending van het voornemen tot gunning dit bewijsmiddel aan de Aanbestedende Dienst verstrekken. </w:t>
      </w:r>
    </w:p>
    <w:p w14:paraId="3B937F82" w14:textId="77777777" w:rsidR="00D13EF8" w:rsidRPr="00555C9B" w:rsidRDefault="00D13EF8" w:rsidP="00D13EF8">
      <w:pPr>
        <w:suppressAutoHyphens/>
      </w:pPr>
    </w:p>
    <w:p w14:paraId="248F68DC" w14:textId="77777777" w:rsidR="00D13EF8" w:rsidRPr="00555C9B" w:rsidRDefault="00D13EF8" w:rsidP="00D13EF8">
      <w:pPr>
        <w:tabs>
          <w:tab w:val="left" w:pos="227"/>
          <w:tab w:val="left" w:pos="454"/>
          <w:tab w:val="left" w:pos="680"/>
        </w:tabs>
        <w:suppressAutoHyphens/>
        <w:autoSpaceDE w:val="0"/>
        <w:autoSpaceDN w:val="0"/>
        <w:adjustRightInd w:val="0"/>
        <w:spacing w:line="0" w:lineRule="atLeast"/>
        <w:rPr>
          <w:szCs w:val="18"/>
        </w:rPr>
      </w:pPr>
      <w:bookmarkStart w:id="86" w:name="_Toc351713525"/>
      <w:bookmarkStart w:id="87" w:name="_Toc419285402"/>
      <w:bookmarkStart w:id="88" w:name="_Toc421086898"/>
      <w:bookmarkEnd w:id="86"/>
      <w:r w:rsidRPr="00555C9B">
        <w:rPr>
          <w:i/>
          <w:szCs w:val="18"/>
        </w:rPr>
        <w:t>Geschiktheidseis 3: Verzekering</w:t>
      </w:r>
    </w:p>
    <w:bookmarkEnd w:id="87"/>
    <w:bookmarkEnd w:id="88"/>
    <w:p w14:paraId="2CB67B91" w14:textId="77777777" w:rsidR="00D13EF8" w:rsidRPr="00555C9B" w:rsidRDefault="00D13EF8" w:rsidP="00D13EF8">
      <w:pPr>
        <w:suppressAutoHyphens/>
      </w:pPr>
    </w:p>
    <w:p w14:paraId="6FAF33A1" w14:textId="77777777" w:rsidR="00D13EF8" w:rsidRDefault="00D13EF8" w:rsidP="00D13EF8">
      <w:pPr>
        <w:suppressAutoHyphens/>
      </w:pPr>
      <w:r w:rsidRPr="00555C9B">
        <w:t xml:space="preserve">De </w:t>
      </w:r>
      <w:r>
        <w:t>Inschrijver</w:t>
      </w:r>
      <w:r w:rsidRPr="00555C9B">
        <w:t xml:space="preserve"> dient, op straffe van uitsluiting van de aanbestedingsprocedure, te beschikken over een beroepsaansprakelijkheidsverzekering</w:t>
      </w:r>
      <w:r>
        <w:t>.</w:t>
      </w:r>
    </w:p>
    <w:p w14:paraId="2F5C8C0B" w14:textId="77777777" w:rsidR="00D13EF8" w:rsidRPr="008E1BC3" w:rsidRDefault="00D13EF8" w:rsidP="00D13EF8">
      <w:pPr>
        <w:suppressAutoHyphens/>
      </w:pPr>
      <w:r w:rsidRPr="008E1BC3">
        <w:t xml:space="preserve">Voor perceel 1,2 en 6 geldt een minimale dekking van € 150.000 per aanspraak gemaximeerd tot € 300.000 per verzekeringsjaar. </w:t>
      </w:r>
    </w:p>
    <w:p w14:paraId="0C7552D9" w14:textId="77777777" w:rsidR="00D13EF8" w:rsidRPr="008E1BC3" w:rsidRDefault="00D13EF8" w:rsidP="00D13EF8">
      <w:pPr>
        <w:suppressAutoHyphens/>
      </w:pPr>
      <w:r w:rsidRPr="008E1BC3">
        <w:t xml:space="preserve">Voor perceel 3 geldt een minimale dekking van € 300.000 per aanspraak gemaximeerd tot € 600.000 per verzekeringsjaar. </w:t>
      </w:r>
    </w:p>
    <w:p w14:paraId="74E3D43F" w14:textId="293A6F1C" w:rsidR="009077BE" w:rsidRDefault="00D13EF8" w:rsidP="00D13EF8">
      <w:pPr>
        <w:suppressAutoHyphens/>
      </w:pPr>
      <w:r w:rsidRPr="008E1BC3">
        <w:t>Voor perceel 4 en 5 geldt een minimale dekking van € 500.000 per aanspraak gemaximeerd tot € 1.000.000 per verzekeringsjaar.</w:t>
      </w:r>
      <w:r w:rsidRPr="00555C9B">
        <w:t xml:space="preserve"> </w:t>
      </w:r>
    </w:p>
    <w:p w14:paraId="63526A39" w14:textId="77777777" w:rsidR="000B155B" w:rsidRDefault="000B155B" w:rsidP="000B155B">
      <w:pPr>
        <w:pStyle w:val="Kop2"/>
      </w:pPr>
      <w:bookmarkStart w:id="89" w:name="_Toc204870877"/>
      <w:r>
        <w:lastRenderedPageBreak/>
        <w:t>Technische bekwaamheid en beroepsbekwaamheid</w:t>
      </w:r>
      <w:bookmarkEnd w:id="89"/>
    </w:p>
    <w:p w14:paraId="6BC1F7ED" w14:textId="77777777" w:rsidR="000B155B" w:rsidRPr="00555C9B" w:rsidRDefault="000B155B" w:rsidP="000B155B">
      <w:pPr>
        <w:suppressAutoHyphens/>
      </w:pPr>
      <w:r w:rsidRPr="00555C9B">
        <w:t>In deze aanbesteding zijn de volgende kerncompetenties met betrekking tot de technische bekwaamheid en beroepsbekwaamheid relevant:</w:t>
      </w:r>
    </w:p>
    <w:p w14:paraId="3E3499CB" w14:textId="77777777" w:rsidR="00D7626B" w:rsidRDefault="00D7626B" w:rsidP="000B155B">
      <w:pPr>
        <w:suppressAutoHyphens/>
      </w:pPr>
    </w:p>
    <w:p w14:paraId="468BE394" w14:textId="79549DBF" w:rsidR="000B155B" w:rsidRPr="00555C9B" w:rsidRDefault="000B155B" w:rsidP="000B155B">
      <w:pPr>
        <w:suppressAutoHyphens/>
        <w:rPr>
          <w:i/>
        </w:rPr>
      </w:pPr>
      <w:r w:rsidRPr="00555C9B">
        <w:rPr>
          <w:i/>
        </w:rPr>
        <w:t>Kerncompetentie 1:</w:t>
      </w:r>
    </w:p>
    <w:p w14:paraId="47689DB7" w14:textId="5E1CFD25" w:rsidR="00D7626B" w:rsidRPr="00D7626B" w:rsidRDefault="00D7626B" w:rsidP="00D7626B">
      <w:pPr>
        <w:suppressAutoHyphens/>
        <w:rPr>
          <w:iCs/>
        </w:rPr>
      </w:pPr>
      <w:r w:rsidRPr="00D7626B">
        <w:rPr>
          <w:iCs/>
        </w:rPr>
        <w:t xml:space="preserve">Aantoonbare ervaring </w:t>
      </w:r>
      <w:r w:rsidRPr="008E1BC3">
        <w:rPr>
          <w:iCs/>
        </w:rPr>
        <w:t>met het technisch onderhouden, zowel preventief als correctief, van een qua omvang vergelijkbaar wagenpark/materieel (</w:t>
      </w:r>
      <w:r w:rsidR="000655B6" w:rsidRPr="008E1BC3">
        <w:rPr>
          <w:iCs/>
        </w:rPr>
        <w:t>tenminste</w:t>
      </w:r>
      <w:r w:rsidRPr="008E1BC3">
        <w:rPr>
          <w:iCs/>
        </w:rPr>
        <w:t xml:space="preserve"> 60% van de omvang van het perceel waarop u inschrijft), waarbij sprake is van een meerjaren onderhoudsplanning.</w:t>
      </w:r>
      <w:r w:rsidRPr="00D7626B">
        <w:rPr>
          <w:iCs/>
        </w:rPr>
        <w:t>  </w:t>
      </w:r>
    </w:p>
    <w:p w14:paraId="137760E5" w14:textId="4E5F93D1" w:rsidR="00D7626B" w:rsidRPr="00D7626B" w:rsidRDefault="00D7626B" w:rsidP="00D7626B">
      <w:pPr>
        <w:suppressAutoHyphens/>
        <w:rPr>
          <w:iCs/>
        </w:rPr>
      </w:pPr>
      <w:r w:rsidRPr="00D7626B">
        <w:rPr>
          <w:iCs/>
        </w:rPr>
        <w:t> </w:t>
      </w:r>
    </w:p>
    <w:p w14:paraId="65CCE018" w14:textId="1B2C4728" w:rsidR="00D7626B" w:rsidRPr="00D7626B" w:rsidRDefault="00D7626B" w:rsidP="00D7626B">
      <w:pPr>
        <w:suppressAutoHyphens/>
        <w:rPr>
          <w:iCs/>
        </w:rPr>
      </w:pPr>
      <w:r w:rsidRPr="00D7626B">
        <w:rPr>
          <w:iCs/>
        </w:rPr>
        <w:t xml:space="preserve">Deze kerncompetentie geldt voor alle percelen (perceel 1 tot en met </w:t>
      </w:r>
      <w:r>
        <w:rPr>
          <w:iCs/>
        </w:rPr>
        <w:t>6</w:t>
      </w:r>
      <w:r w:rsidRPr="00D7626B">
        <w:rPr>
          <w:iCs/>
        </w:rPr>
        <w:t>). </w:t>
      </w:r>
    </w:p>
    <w:p w14:paraId="7FBDEDAE" w14:textId="77777777" w:rsidR="00D7626B" w:rsidRPr="00D7626B" w:rsidRDefault="00D7626B" w:rsidP="00D7626B">
      <w:pPr>
        <w:suppressAutoHyphens/>
        <w:rPr>
          <w:iCs/>
        </w:rPr>
      </w:pPr>
      <w:r w:rsidRPr="00D7626B">
        <w:rPr>
          <w:iCs/>
        </w:rPr>
        <w:t> </w:t>
      </w:r>
    </w:p>
    <w:p w14:paraId="34541ACE" w14:textId="77777777" w:rsidR="00D7626B" w:rsidRPr="008E1BC3" w:rsidRDefault="00D7626B" w:rsidP="00D7626B">
      <w:pPr>
        <w:suppressAutoHyphens/>
        <w:rPr>
          <w:iCs/>
        </w:rPr>
      </w:pPr>
      <w:r w:rsidRPr="008E1BC3">
        <w:rPr>
          <w:iCs/>
        </w:rPr>
        <w:t>Ter toetsing van het voldoen aan deze kerncompetentie wordt de volgende geschiktheidseis gesteld. </w:t>
      </w:r>
    </w:p>
    <w:p w14:paraId="3E44F0C1" w14:textId="77777777" w:rsidR="000B155B" w:rsidRPr="007C7C0B" w:rsidRDefault="000B155B" w:rsidP="000B155B">
      <w:pPr>
        <w:suppressAutoHyphens/>
        <w:rPr>
          <w:highlight w:val="yellow"/>
        </w:rPr>
      </w:pPr>
    </w:p>
    <w:p w14:paraId="05A4868D" w14:textId="77777777" w:rsidR="000B155B" w:rsidRPr="00555C9B" w:rsidRDefault="000B155B" w:rsidP="000B155B">
      <w:pPr>
        <w:suppressAutoHyphens/>
      </w:pPr>
    </w:p>
    <w:p w14:paraId="13CA7643" w14:textId="77777777" w:rsidR="000B155B" w:rsidRPr="00555C9B" w:rsidRDefault="000B155B" w:rsidP="000B155B">
      <w:pPr>
        <w:suppressAutoHyphens/>
        <w:rPr>
          <w:i/>
        </w:rPr>
      </w:pPr>
      <w:r w:rsidRPr="00555C9B">
        <w:rPr>
          <w:i/>
        </w:rPr>
        <w:t>Geschiktheidseis 4: Referenties</w:t>
      </w:r>
    </w:p>
    <w:p w14:paraId="5927B42B" w14:textId="77777777" w:rsidR="000B155B" w:rsidRPr="00555C9B" w:rsidRDefault="000B155B" w:rsidP="000B155B">
      <w:pPr>
        <w:suppressAutoHyphens/>
      </w:pPr>
    </w:p>
    <w:p w14:paraId="6337A891" w14:textId="77777777" w:rsidR="000B155B" w:rsidRPr="00555C9B" w:rsidRDefault="000B155B" w:rsidP="000B155B">
      <w:pPr>
        <w:suppressAutoHyphens/>
      </w:pPr>
      <w:r w:rsidRPr="00555C9B">
        <w:rPr>
          <w:u w:val="single"/>
        </w:rPr>
        <w:t>Referentie-eis 1</w:t>
      </w:r>
      <w:r w:rsidRPr="00555C9B">
        <w:t>:</w:t>
      </w:r>
    </w:p>
    <w:p w14:paraId="694A9F6F" w14:textId="17758D38" w:rsidR="000B155B" w:rsidRPr="00555C9B" w:rsidRDefault="000B155B" w:rsidP="000B155B">
      <w:pPr>
        <w:suppressAutoHyphens/>
      </w:pPr>
      <w:r w:rsidRPr="00555C9B">
        <w:t xml:space="preserve">De Inschrijver dient, op straffe van uitsluiting van de aanbestedingsprocedure, </w:t>
      </w:r>
      <w:bookmarkStart w:id="90" w:name="_Hlk32487662"/>
      <w:r w:rsidRPr="00555C9B">
        <w:t xml:space="preserve">aan te tonen dat </w:t>
      </w:r>
      <w:r w:rsidRPr="008E1BC3">
        <w:t xml:space="preserve">hij een referentieopdracht heeft uitgevoerd waarmee hij voldoet aan kerncompetentie 1 en waarvan de opdrachtwaarde minimaal </w:t>
      </w:r>
      <w:r w:rsidR="008E1BC3" w:rsidRPr="008E1BC3">
        <w:rPr>
          <w:iCs/>
        </w:rPr>
        <w:t>tenminste 60% van de omvang van het perceel waarop u inschrijft</w:t>
      </w:r>
      <w:r w:rsidRPr="008E1BC3">
        <w:t xml:space="preserve"> exclusief btw bedroeg</w:t>
      </w:r>
      <w:bookmarkEnd w:id="90"/>
      <w:r w:rsidRPr="008E1BC3">
        <w:t>.</w:t>
      </w:r>
      <w:r w:rsidRPr="00555C9B">
        <w:t xml:space="preserve"> </w:t>
      </w:r>
    </w:p>
    <w:p w14:paraId="58BF183C" w14:textId="77777777" w:rsidR="000B155B" w:rsidRPr="00555C9B" w:rsidRDefault="000B155B" w:rsidP="000B155B">
      <w:pPr>
        <w:suppressAutoHyphens/>
      </w:pPr>
    </w:p>
    <w:p w14:paraId="3611958E" w14:textId="4E0596B0" w:rsidR="000B155B" w:rsidRPr="00555C9B" w:rsidRDefault="000B155B" w:rsidP="000B155B">
      <w:pPr>
        <w:suppressAutoHyphens/>
      </w:pPr>
      <w:r w:rsidRPr="008E1BC3">
        <w:t>De referentieopdracht</w:t>
      </w:r>
      <w:r w:rsidR="00D7626B" w:rsidRPr="008E1BC3">
        <w:t xml:space="preserve"> </w:t>
      </w:r>
      <w:r w:rsidRPr="008E1BC3">
        <w:t xml:space="preserve">moet, op straffe van uitsluiting van de aanbestedingsprocedure, in de afgelopen drie jaar voorafgaande aan de datum van Inschrijving </w:t>
      </w:r>
      <w:r w:rsidR="3F390D54" w:rsidRPr="008E1BC3">
        <w:t>20 oktober 2025</w:t>
      </w:r>
      <w:r w:rsidR="01B97EF8" w:rsidRPr="008E1BC3">
        <w:t xml:space="preserve"> zijn</w:t>
      </w:r>
      <w:r w:rsidR="01B97EF8">
        <w:t xml:space="preserve"> verricht.</w:t>
      </w:r>
      <w:r w:rsidRPr="00555C9B">
        <w:t xml:space="preserve"> Een prognose telt niet mee. Referentieopdrachten die zijn afgerond in de afgelopen drie jaar voorafgaande aan de datum van Inschrijving vallen binnen deze periode. Ook referentieopdrachten die nog in uitvoering zijn vallen binnen deze periode. Voor deze laatste referentieopdrachten geldt wel dat de uitvoering ervan minimaal een jaar voorafgaand aan de datum van Inschrijving moet zijn aangevangen</w:t>
      </w:r>
      <w:r w:rsidR="00824A69">
        <w:t xml:space="preserve"> en dat de geëiste minimale waarde van de kerncompetentie in de periode voorafgaande aan de uiterste inschrijfdatum is behaald</w:t>
      </w:r>
      <w:r w:rsidR="00824A69" w:rsidRPr="00555C9B">
        <w:t>.</w:t>
      </w:r>
    </w:p>
    <w:p w14:paraId="5BA347AB" w14:textId="77777777" w:rsidR="000B155B" w:rsidRPr="00555C9B" w:rsidRDefault="000B155B" w:rsidP="000B155B">
      <w:pPr>
        <w:suppressAutoHyphens/>
        <w:spacing w:line="284" w:lineRule="atLeast"/>
      </w:pPr>
    </w:p>
    <w:p w14:paraId="0ECDC4FB" w14:textId="77777777" w:rsidR="00E651BE" w:rsidRPr="00555C9B" w:rsidRDefault="00E651BE" w:rsidP="00E651BE">
      <w:pPr>
        <w:suppressAutoHyphens/>
        <w:spacing w:line="284" w:lineRule="atLeast"/>
      </w:pPr>
      <w:r w:rsidRPr="00555C9B">
        <w:t>Daarnaast moet de referentieopdracht conform de destijds overeengekomen voorwaarden zijn verricht</w:t>
      </w:r>
      <w:r>
        <w:t xml:space="preserve"> (behoudens onvoorziene omstandigheden)</w:t>
      </w:r>
      <w:r w:rsidRPr="00555C9B">
        <w:t xml:space="preserve">, waaronder dient te worden begrepen tijdige uitvoering (schriftelijk verleend uitstel daarin begrepen). </w:t>
      </w:r>
      <w:r w:rsidRPr="00555C9B">
        <w:rPr>
          <w:rFonts w:cs="Arial"/>
        </w:rPr>
        <w:t>Om te controleren of</w:t>
      </w:r>
      <w:r w:rsidRPr="00555C9B">
        <w:t xml:space="preserve"> dat het geval is, behoudt de Aanbestedende Dienst zich het recht voor om zonder tussenkomst van de Inschrijver contact op te nemen met de opdrachtgever van de referentieopdracht. Informatie van de referent kan </w:t>
      </w:r>
      <w:r>
        <w:t>d</w:t>
      </w:r>
      <w:r w:rsidRPr="00555C9B">
        <w:t>e Aanbestedende Dienst betrekken bij de beoordeling of de Inschrijver voldoet aan de kerncompetenties.</w:t>
      </w:r>
    </w:p>
    <w:p w14:paraId="28A221CE" w14:textId="77777777" w:rsidR="00B24DDD" w:rsidRPr="00555C9B" w:rsidRDefault="00B24DDD" w:rsidP="00B24DDD">
      <w:pPr>
        <w:suppressAutoHyphens/>
        <w:spacing w:line="284" w:lineRule="atLeast"/>
        <w:rPr>
          <w:sz w:val="18"/>
          <w:szCs w:val="18"/>
        </w:rPr>
      </w:pPr>
    </w:p>
    <w:p w14:paraId="6EF79DEC" w14:textId="75380512" w:rsidR="00B24DDD" w:rsidRPr="00555C9B" w:rsidRDefault="00B24DDD" w:rsidP="00B24DDD">
      <w:pPr>
        <w:suppressAutoHyphens/>
        <w:spacing w:line="284" w:lineRule="atLeast"/>
        <w:rPr>
          <w:sz w:val="18"/>
          <w:szCs w:val="18"/>
        </w:rPr>
      </w:pPr>
      <w:r w:rsidRPr="00555C9B">
        <w:t xml:space="preserve">Per kerncompetentie dient de Inschrijver één referentieopdracht op te geven. Voor de verschillende kerncompetenties mag de Inschrijver zich beroepen op eenzelfde referentieopdracht. In dat geval moet de Inschrijver nog steeds per kerncompetentie een afzonderlijke ingevulde bijlage </w:t>
      </w:r>
      <w:r w:rsidR="00DD77D5">
        <w:t>6</w:t>
      </w:r>
      <w:r w:rsidRPr="00555C9B">
        <w:t xml:space="preserve"> indienen.</w:t>
      </w:r>
    </w:p>
    <w:p w14:paraId="2C724884" w14:textId="77777777" w:rsidR="00B24DDD" w:rsidRDefault="00B24DDD" w:rsidP="00B24DDD">
      <w:pPr>
        <w:suppressAutoHyphens/>
        <w:spacing w:line="284" w:lineRule="atLeast"/>
        <w:rPr>
          <w:rFonts w:ascii="Verdana" w:hAnsi="Verdana" w:cs="Arial"/>
        </w:rPr>
      </w:pPr>
    </w:p>
    <w:p w14:paraId="3754CB71" w14:textId="5252BAF5" w:rsidR="00B24DDD" w:rsidRPr="00577315" w:rsidRDefault="00B24DDD" w:rsidP="00B24DDD">
      <w:pPr>
        <w:suppressAutoHyphens/>
        <w:spacing w:line="284" w:lineRule="atLeast"/>
      </w:pPr>
      <w:r w:rsidRPr="00577315">
        <w:t xml:space="preserve">Uw beschrijving in bijlage </w:t>
      </w:r>
      <w:r w:rsidR="00DD77D5">
        <w:t>6</w:t>
      </w:r>
      <w:r w:rsidRPr="00577315">
        <w:t xml:space="preserve"> dient zodanig te zijn dat deze de Aanbestedende Dienst voldoende inzicht verschaft om te kunnen beoordelen of aan </w:t>
      </w:r>
      <w:r>
        <w:t>alle</w:t>
      </w:r>
      <w:r w:rsidRPr="00577315">
        <w:t xml:space="preserve"> vereiste aspecten van </w:t>
      </w:r>
      <w:r w:rsidR="0003475F">
        <w:t>de</w:t>
      </w:r>
      <w:r w:rsidRPr="00577315">
        <w:t xml:space="preserve"> kerncompetentie is voldaan</w:t>
      </w:r>
      <w:r>
        <w:t xml:space="preserve">. De Aanbestedende Dienst kan over de ontvangen bijlage </w:t>
      </w:r>
      <w:r w:rsidR="00181545">
        <w:t>6</w:t>
      </w:r>
      <w:r>
        <w:t xml:space="preserve"> een </w:t>
      </w:r>
      <w:r>
        <w:lastRenderedPageBreak/>
        <w:t>toelichting vragen. Die toelichting mag niet leiden tot een aanvulling of wijziging van de ingediende stukken.</w:t>
      </w:r>
    </w:p>
    <w:p w14:paraId="4B0D7F93" w14:textId="77777777" w:rsidR="00B24DDD" w:rsidRPr="00555C9B" w:rsidRDefault="00B24DDD" w:rsidP="00B24DDD">
      <w:pPr>
        <w:suppressAutoHyphens/>
        <w:spacing w:line="284" w:lineRule="atLeast"/>
        <w:rPr>
          <w:rFonts w:ascii="Verdana" w:hAnsi="Verdana" w:cs="Arial"/>
        </w:rPr>
      </w:pPr>
    </w:p>
    <w:p w14:paraId="5FE3F5DA" w14:textId="77777777" w:rsidR="00B24DDD" w:rsidRPr="00555C9B" w:rsidRDefault="00B24DDD" w:rsidP="00B24DDD">
      <w:pPr>
        <w:suppressAutoHyphens/>
      </w:pPr>
      <w:r w:rsidRPr="00555C9B">
        <w:t>Voor de beoordeling of aan de ervaringseis wordt voldaan, worden alleen referentieopdrachten, of delen daarvan, in aanmerking genomen die Inschrijver</w:t>
      </w:r>
      <w:r>
        <w:t xml:space="preserve"> (of de Derde waarop een beroep wordt gedaan)</w:t>
      </w:r>
      <w:r w:rsidRPr="00555C9B">
        <w:t xml:space="preserve"> zelf heeft uitgevoerd. </w:t>
      </w:r>
    </w:p>
    <w:p w14:paraId="475BA907" w14:textId="77777777" w:rsidR="00B24DDD" w:rsidRPr="00555C9B" w:rsidRDefault="00B24DDD" w:rsidP="00B24DDD">
      <w:pPr>
        <w:suppressAutoHyphens/>
      </w:pPr>
    </w:p>
    <w:p w14:paraId="22703C8C" w14:textId="77777777" w:rsidR="00B24DDD" w:rsidRPr="00555C9B" w:rsidRDefault="00B24DDD" w:rsidP="00B24DDD">
      <w:pPr>
        <w:suppressAutoHyphens/>
      </w:pPr>
      <w:r w:rsidRPr="00555C9B">
        <w:t>In het geval de Inschrijver de referentieopdracht heeft verricht in een Samenwerkingsverband, dan telt de referentieopdracht slechts mee bij de beoordeling of aan deze ervaringseis wordt voldaan, voor het deel dat de Inschrijver feitelijk heeft uitgevoerd.</w:t>
      </w:r>
      <w:r w:rsidRPr="007C1461">
        <w:t xml:space="preserve"> </w:t>
      </w:r>
      <w:r w:rsidRPr="00555C9B">
        <w:t xml:space="preserve">In geval </w:t>
      </w:r>
      <w:r>
        <w:t xml:space="preserve">dat er </w:t>
      </w:r>
      <w:r w:rsidRPr="00555C9B">
        <w:t xml:space="preserve">wordt ingeschreven als een Samenwerkingsverband, wordt geëist dat de leden van het Samenwerkingsverband samen aan deze ervaringseis voldoen. </w:t>
      </w:r>
    </w:p>
    <w:p w14:paraId="46CF99E1" w14:textId="77777777" w:rsidR="00B24DDD" w:rsidRPr="00555C9B" w:rsidRDefault="00B24DDD" w:rsidP="00B24DDD">
      <w:pPr>
        <w:suppressAutoHyphens/>
      </w:pPr>
    </w:p>
    <w:p w14:paraId="6DF24E1B" w14:textId="77777777" w:rsidR="00987F2B" w:rsidRPr="00555C9B" w:rsidRDefault="00987F2B" w:rsidP="00987F2B">
      <w:pPr>
        <w:suppressAutoHyphens/>
      </w:pPr>
      <w:bookmarkStart w:id="91" w:name="_Hlk185502337"/>
      <w:r w:rsidRPr="00555C9B">
        <w:t xml:space="preserve">Ervaring van een onderaannemer wordt door de Aanbestedende Dienst uitsluitend in aanmerking genomen indien bij Inschrijving wordt vermeld dat een beroep wordt gedaan op de ervaring van deze derde en wordt voldaan aan de overige voorwaarden van paragraaf 5.4. </w:t>
      </w:r>
      <w:r w:rsidRPr="00577315">
        <w:t xml:space="preserve">Het is niet toegestaan om na afloop van de inschrijvingstermijn een beroep te doen op andere referenties en/of andere </w:t>
      </w:r>
      <w:r>
        <w:t>d</w:t>
      </w:r>
      <w:r w:rsidRPr="00577315">
        <w:t>erden dan in de Inschrijving is vermeld.</w:t>
      </w:r>
    </w:p>
    <w:p w14:paraId="03AB4AF0" w14:textId="77777777" w:rsidR="00987F2B" w:rsidRPr="00555C9B" w:rsidRDefault="00987F2B" w:rsidP="00987F2B">
      <w:pPr>
        <w:suppressAutoHyphens/>
        <w:spacing w:line="284" w:lineRule="atLeast"/>
        <w:rPr>
          <w:rFonts w:ascii="Verdana" w:hAnsi="Verdana" w:cs="Arial"/>
        </w:rPr>
      </w:pPr>
    </w:p>
    <w:p w14:paraId="5D6686AB" w14:textId="77777777" w:rsidR="00987F2B" w:rsidRPr="00555C9B" w:rsidRDefault="00987F2B" w:rsidP="00987F2B">
      <w:r w:rsidRPr="00555C9B">
        <w:t xml:space="preserve">Een Inschrijver moet in de Inschrijving aantonen dat hij voldoet aan </w:t>
      </w:r>
      <w:r>
        <w:t>de</w:t>
      </w:r>
      <w:r w:rsidRPr="00555C9B">
        <w:t xml:space="preserve"> kerncompetentie. Indien een Inschrijver niet aan </w:t>
      </w:r>
      <w:r>
        <w:t>de</w:t>
      </w:r>
      <w:r w:rsidRPr="00555C9B">
        <w:t xml:space="preserve"> kerncompetentie voldoet, is de Inschrijving ongeldig. In dat geval legt de Aanbestede Dienst de Inschrijving terzijde en sluit deze uit van verdere deelname aan de aanbestedingsprocedure. </w:t>
      </w:r>
    </w:p>
    <w:p w14:paraId="414931C7" w14:textId="77777777" w:rsidR="00987F2B" w:rsidRPr="00555C9B" w:rsidRDefault="00987F2B" w:rsidP="00987F2B"/>
    <w:p w14:paraId="30076919" w14:textId="77777777" w:rsidR="00987F2B" w:rsidRPr="00555C9B" w:rsidRDefault="00987F2B" w:rsidP="00987F2B">
      <w:pPr>
        <w:pStyle w:val="Alinea0"/>
        <w:widowControl/>
        <w:tabs>
          <w:tab w:val="left" w:pos="1418"/>
        </w:tabs>
        <w:suppressAutoHyphens/>
        <w:ind w:hanging="1134"/>
        <w:rPr>
          <w:rFonts w:ascii="Verdana" w:hAnsi="Verdana" w:cs="Arial"/>
          <w:lang w:val="nl-NL"/>
        </w:rPr>
      </w:pPr>
      <w:r w:rsidRPr="00555C9B">
        <w:rPr>
          <w:u w:val="single"/>
          <w:lang w:val="nl-NL"/>
        </w:rPr>
        <w:t>Bewijsmiddelen</w:t>
      </w:r>
      <w:r w:rsidRPr="00555C9B">
        <w:rPr>
          <w:rFonts w:ascii="Verdana" w:hAnsi="Verdana" w:cs="Arial"/>
          <w:lang w:val="nl-NL"/>
        </w:rPr>
        <w:t>:</w:t>
      </w:r>
    </w:p>
    <w:p w14:paraId="2757BAB3" w14:textId="77777777" w:rsidR="00987F2B" w:rsidRPr="00555C9B" w:rsidRDefault="00987F2B" w:rsidP="00987F2B">
      <w:pPr>
        <w:pStyle w:val="Lijstalinea"/>
        <w:numPr>
          <w:ilvl w:val="0"/>
          <w:numId w:val="13"/>
        </w:numPr>
        <w:tabs>
          <w:tab w:val="clear" w:pos="397"/>
          <w:tab w:val="left" w:pos="567"/>
          <w:tab w:val="left" w:pos="1134"/>
          <w:tab w:val="left" w:pos="1418"/>
          <w:tab w:val="left" w:pos="1701"/>
          <w:tab w:val="left" w:pos="1985"/>
          <w:tab w:val="right" w:pos="9332"/>
        </w:tabs>
        <w:suppressAutoHyphens/>
        <w:rPr>
          <w:rFonts w:cs="Arial"/>
        </w:rPr>
      </w:pPr>
      <w:r w:rsidRPr="00555C9B">
        <w:t xml:space="preserve">Ten bewijze van het feit dat de Inschrijver aan deze eis voldoet, dient Inschrijver bij zijn Inschrijving </w:t>
      </w:r>
      <w:r>
        <w:t xml:space="preserve">(per perceel) </w:t>
      </w:r>
      <w:r w:rsidRPr="00555C9B">
        <w:t>een volledig ingevuld en rechtsgeldig ondertekend formulier referentieopdracht (bijlage 6) in te dienen</w:t>
      </w:r>
      <w:r w:rsidRPr="00555C9B">
        <w:rPr>
          <w:rFonts w:cs="Arial"/>
        </w:rPr>
        <w:t xml:space="preserve">. </w:t>
      </w:r>
    </w:p>
    <w:p w14:paraId="6BA23DF7" w14:textId="77777777" w:rsidR="00987F2B" w:rsidRPr="00555C9B" w:rsidRDefault="00987F2B" w:rsidP="00987F2B">
      <w:pPr>
        <w:suppressAutoHyphens/>
        <w:spacing w:line="284" w:lineRule="atLeast"/>
        <w:rPr>
          <w:rFonts w:ascii="Verdana" w:hAnsi="Verdana" w:cs="Arial"/>
        </w:rPr>
      </w:pPr>
    </w:p>
    <w:p w14:paraId="4A301DDF" w14:textId="77777777" w:rsidR="00987F2B" w:rsidRPr="00555C9B" w:rsidRDefault="00987F2B" w:rsidP="00987F2B">
      <w:pPr>
        <w:suppressAutoHyphens/>
      </w:pPr>
      <w:r w:rsidRPr="00555C9B">
        <w:t xml:space="preserve">Indien de Inschrijver een beroep doet op de geschiktheid van een derde dient de Inschrijver (daarnaast) ten aanzien waarvan hij zich op een derde beroept een volledig door die derde rechtsgeldig ondertekende bijlage 6 in te dienen. </w:t>
      </w:r>
    </w:p>
    <w:p w14:paraId="32F6D8A4" w14:textId="77777777" w:rsidR="00987F2B" w:rsidRPr="00555C9B" w:rsidRDefault="00987F2B" w:rsidP="00987F2B">
      <w:pPr>
        <w:suppressAutoHyphens/>
      </w:pPr>
    </w:p>
    <w:p w14:paraId="42E1E33F" w14:textId="77777777" w:rsidR="00987F2B" w:rsidRPr="00555C9B" w:rsidRDefault="00987F2B" w:rsidP="00987F2B">
      <w:pPr>
        <w:suppressAutoHyphens/>
      </w:pPr>
      <w:r w:rsidRPr="00555C9B">
        <w:t>De Aanbestedende Dienst behoudt zich het recht voor om zonder voorafgaande mededeling aan en toestemming van de Inschrijver contact op te nemen met de referent ter verificatie van de opgegeven informatie. De informatie die de Aanbestedende Dienst via deze weg verkrijgt, kan gebruikt worden bij de vaststelling of voldaan is aan de geschiktheidseis.</w:t>
      </w:r>
    </w:p>
    <w:p w14:paraId="6ED7AF4A" w14:textId="77777777" w:rsidR="00987F2B" w:rsidRPr="00555C9B" w:rsidRDefault="00987F2B" w:rsidP="00987F2B">
      <w:pPr>
        <w:suppressAutoHyphens/>
      </w:pPr>
    </w:p>
    <w:p w14:paraId="636CAE0E" w14:textId="77777777" w:rsidR="00987F2B" w:rsidRPr="00555C9B" w:rsidRDefault="00987F2B" w:rsidP="00987F2B">
      <w:pPr>
        <w:suppressAutoHyphens/>
      </w:pPr>
      <w:r w:rsidRPr="00555C9B">
        <w:t>Let op: ten bewijze dat de Inschrijver aan deze eis voldoet, kan bij Inschrijving dus niet worden volstaan met het indienen van het UEA.</w:t>
      </w:r>
    </w:p>
    <w:p w14:paraId="7CE8524F" w14:textId="77777777" w:rsidR="000B155B" w:rsidRDefault="000B155B" w:rsidP="000B155B">
      <w:pPr>
        <w:pStyle w:val="Kop2"/>
      </w:pPr>
      <w:bookmarkStart w:id="92" w:name="_Toc204870878"/>
      <w:r>
        <w:t>Kwaliteitsmanagementsysteem</w:t>
      </w:r>
      <w:bookmarkEnd w:id="92"/>
    </w:p>
    <w:bookmarkEnd w:id="91"/>
    <w:p w14:paraId="77AAAD1D" w14:textId="0071D809" w:rsidR="000B155B" w:rsidRPr="00555C9B" w:rsidRDefault="000B155B" w:rsidP="000B155B">
      <w:pPr>
        <w:suppressAutoHyphens/>
        <w:rPr>
          <w:i/>
        </w:rPr>
      </w:pPr>
      <w:r w:rsidRPr="00555C9B">
        <w:rPr>
          <w:i/>
        </w:rPr>
        <w:t>Geschiktheidseis 5</w:t>
      </w:r>
      <w:r w:rsidR="00196C61">
        <w:rPr>
          <w:i/>
        </w:rPr>
        <w:t xml:space="preserve"> </w:t>
      </w:r>
      <w:r w:rsidR="00196C61">
        <w:rPr>
          <w:i/>
        </w:rPr>
        <w:tab/>
      </w:r>
      <w:r w:rsidR="00196C61" w:rsidRPr="00196C61">
        <w:rPr>
          <w:i/>
        </w:rPr>
        <w:t>Kwaliteitsmanagementsysteem</w:t>
      </w:r>
    </w:p>
    <w:p w14:paraId="69C01AA8" w14:textId="2E9B25A6" w:rsidR="000B155B" w:rsidRDefault="000B155B" w:rsidP="000B155B">
      <w:pPr>
        <w:suppressAutoHyphens/>
        <w:rPr>
          <w:rFonts w:cs="Arial"/>
        </w:rPr>
      </w:pPr>
      <w:r w:rsidRPr="00555C9B">
        <w:rPr>
          <w:rFonts w:cs="Arial"/>
        </w:rPr>
        <w:t>Een Inschrijver dient</w:t>
      </w:r>
      <w:r w:rsidR="00D7626B">
        <w:rPr>
          <w:rFonts w:cs="Arial"/>
        </w:rPr>
        <w:t xml:space="preserve"> </w:t>
      </w:r>
      <w:r w:rsidRPr="00555C9B">
        <w:rPr>
          <w:rFonts w:cs="Arial"/>
        </w:rPr>
        <w:t xml:space="preserve">te beschikken over een kwaliteitsmanagementsysteem </w:t>
      </w:r>
      <w:r w:rsidR="009206B0">
        <w:rPr>
          <w:rFonts w:cs="Arial"/>
        </w:rPr>
        <w:t xml:space="preserve">gelijkwaardig aan </w:t>
      </w:r>
      <w:r w:rsidRPr="00555C9B">
        <w:rPr>
          <w:rFonts w:cs="Arial"/>
        </w:rPr>
        <w:t xml:space="preserve">NEN-EN-ISO 9001:2015. De Inschrijver dient dit aan te tonen door een van de volgende bewijsmiddelen: </w:t>
      </w:r>
    </w:p>
    <w:p w14:paraId="09CB993E" w14:textId="480367D1" w:rsidR="000B155B" w:rsidRPr="006A62AD" w:rsidRDefault="000B155B" w:rsidP="00012FBD">
      <w:pPr>
        <w:pStyle w:val="Lijstalinea"/>
        <w:numPr>
          <w:ilvl w:val="0"/>
          <w:numId w:val="14"/>
        </w:numPr>
        <w:suppressAutoHyphens/>
        <w:rPr>
          <w:rFonts w:cs="Arial"/>
        </w:rPr>
      </w:pPr>
      <w:r w:rsidRPr="006A62AD">
        <w:rPr>
          <w:rFonts w:cs="Arial"/>
        </w:rPr>
        <w:lastRenderedPageBreak/>
        <w:t>Een geldig kwaliteitsmanagementsysteemcertificaat conform de norm NEN-EN-ISO 9001:2015.</w:t>
      </w:r>
    </w:p>
    <w:p w14:paraId="62C29CD0" w14:textId="45B28588" w:rsidR="000B155B" w:rsidRPr="00555C9B" w:rsidRDefault="000B155B" w:rsidP="00012FBD">
      <w:pPr>
        <w:pStyle w:val="Lijstalinea"/>
        <w:numPr>
          <w:ilvl w:val="0"/>
          <w:numId w:val="14"/>
        </w:numPr>
        <w:suppressAutoHyphens/>
        <w:rPr>
          <w:rFonts w:cs="Arial"/>
        </w:rPr>
      </w:pPr>
      <w:r w:rsidRPr="00555C9B">
        <w:rPr>
          <w:rFonts w:cs="Arial"/>
        </w:rPr>
        <w:t xml:space="preserve">Een geldig certificaat dat minimaal gelijkwaardig is aan de NEN-EN-ISO 9001:2015 norm </w:t>
      </w:r>
    </w:p>
    <w:p w14:paraId="5F06C7BB" w14:textId="77777777" w:rsidR="000B155B" w:rsidRPr="00555C9B" w:rsidRDefault="000B155B" w:rsidP="00012FBD">
      <w:pPr>
        <w:pStyle w:val="Lijstalinea"/>
        <w:numPr>
          <w:ilvl w:val="0"/>
          <w:numId w:val="14"/>
        </w:numPr>
        <w:suppressAutoHyphens/>
        <w:rPr>
          <w:rFonts w:cs="Arial"/>
        </w:rPr>
      </w:pPr>
      <w:r w:rsidRPr="00555C9B">
        <w:rPr>
          <w:rFonts w:cs="Arial"/>
        </w:rPr>
        <w:t>Een ander (eigen) kwaliteitsmanagementsysteem dat minimaal gelijkwaardig is aan de NEN-EN-ISO 9001:2015 norm. De Aanbestedende Dienst beschouwt het ander (eigen) kwaliteitsmanagementsysteem als gelijkwaardig aan de NEN-EN-ISO 9001:2015 norm, indien dit kwaliteitsmanagementsysteem minimaal de volgende aspecten omvat:</w:t>
      </w:r>
    </w:p>
    <w:p w14:paraId="2229278E" w14:textId="77777777" w:rsidR="000B155B" w:rsidRPr="00555C9B" w:rsidRDefault="000B155B" w:rsidP="00012FBD">
      <w:pPr>
        <w:pStyle w:val="Lijstalinea"/>
        <w:numPr>
          <w:ilvl w:val="1"/>
          <w:numId w:val="15"/>
        </w:numPr>
        <w:tabs>
          <w:tab w:val="clear" w:pos="397"/>
          <w:tab w:val="left" w:pos="567"/>
          <w:tab w:val="left" w:pos="1134"/>
          <w:tab w:val="left" w:pos="1418"/>
          <w:tab w:val="left" w:pos="1701"/>
          <w:tab w:val="left" w:pos="1985"/>
          <w:tab w:val="right" w:pos="9332"/>
        </w:tabs>
        <w:suppressAutoHyphens/>
        <w:rPr>
          <w:rFonts w:cs="Arial"/>
        </w:rPr>
      </w:pPr>
      <w:r w:rsidRPr="00555C9B">
        <w:rPr>
          <w:rFonts w:cs="Arial"/>
        </w:rPr>
        <w:t xml:space="preserve">Een beleidsverklaring van het management, waaruit volgt dat het kwaliteitsbeleid bekend is bij alle medewerkers, dat het geschikt is voor de organisatie en dat het op regelmatige basis wordt beoordeeld. </w:t>
      </w:r>
    </w:p>
    <w:p w14:paraId="1FDF252A" w14:textId="77777777" w:rsidR="000B155B" w:rsidRPr="00555C9B" w:rsidRDefault="000B155B" w:rsidP="00012FBD">
      <w:pPr>
        <w:pStyle w:val="Lijstalinea"/>
        <w:numPr>
          <w:ilvl w:val="1"/>
          <w:numId w:val="15"/>
        </w:numPr>
        <w:tabs>
          <w:tab w:val="clear" w:pos="397"/>
          <w:tab w:val="left" w:pos="567"/>
          <w:tab w:val="left" w:pos="1134"/>
          <w:tab w:val="left" w:pos="1418"/>
          <w:tab w:val="left" w:pos="1701"/>
          <w:tab w:val="left" w:pos="1985"/>
          <w:tab w:val="right" w:pos="9332"/>
        </w:tabs>
        <w:suppressAutoHyphens/>
        <w:rPr>
          <w:rFonts w:cs="Arial"/>
        </w:rPr>
      </w:pPr>
      <w:r w:rsidRPr="00555C9B">
        <w:rPr>
          <w:rFonts w:cs="Arial"/>
        </w:rPr>
        <w:t>SMART-geformuleerde doelstellingen om kwalitatief goede diensten/producten te leveren.</w:t>
      </w:r>
    </w:p>
    <w:p w14:paraId="4EA18709" w14:textId="77777777" w:rsidR="000B155B" w:rsidRPr="00555C9B" w:rsidRDefault="000B155B" w:rsidP="00012FBD">
      <w:pPr>
        <w:pStyle w:val="Lijstalinea"/>
        <w:numPr>
          <w:ilvl w:val="1"/>
          <w:numId w:val="15"/>
        </w:numPr>
        <w:tabs>
          <w:tab w:val="clear" w:pos="397"/>
          <w:tab w:val="left" w:pos="567"/>
          <w:tab w:val="left" w:pos="1134"/>
          <w:tab w:val="left" w:pos="1418"/>
          <w:tab w:val="left" w:pos="1701"/>
          <w:tab w:val="left" w:pos="1985"/>
          <w:tab w:val="right" w:pos="9332"/>
        </w:tabs>
        <w:suppressAutoHyphens/>
        <w:rPr>
          <w:rFonts w:cs="Arial"/>
        </w:rPr>
      </w:pPr>
      <w:r w:rsidRPr="00555C9B">
        <w:rPr>
          <w:rFonts w:cs="Arial"/>
        </w:rPr>
        <w:t xml:space="preserve">Functieomschrijvingen (bekwaamheidseisen, verantwoordelijkheden en bevoegdheden) voor personeel dat werkzaamheden uitvoert die van invloed zijn op de kwaliteit van de te leveren diensten/producten. </w:t>
      </w:r>
    </w:p>
    <w:p w14:paraId="25C648C0" w14:textId="77777777" w:rsidR="000B155B" w:rsidRPr="00555C9B" w:rsidRDefault="000B155B" w:rsidP="00012FBD">
      <w:pPr>
        <w:pStyle w:val="Lijstalinea"/>
        <w:numPr>
          <w:ilvl w:val="1"/>
          <w:numId w:val="15"/>
        </w:numPr>
        <w:tabs>
          <w:tab w:val="clear" w:pos="397"/>
          <w:tab w:val="left" w:pos="567"/>
          <w:tab w:val="left" w:pos="1134"/>
          <w:tab w:val="left" w:pos="1418"/>
          <w:tab w:val="left" w:pos="1701"/>
          <w:tab w:val="left" w:pos="1985"/>
          <w:tab w:val="right" w:pos="9332"/>
        </w:tabs>
        <w:suppressAutoHyphens/>
        <w:rPr>
          <w:rFonts w:cs="Arial"/>
        </w:rPr>
      </w:pPr>
      <w:r w:rsidRPr="00555C9B">
        <w:rPr>
          <w:rFonts w:cs="Arial"/>
        </w:rPr>
        <w:t>Een interne communicatiestructuur (management en de rest van de organisatie) en een externe communicatiestructuur (met de externe klant).</w:t>
      </w:r>
    </w:p>
    <w:p w14:paraId="42E1B77B" w14:textId="77777777" w:rsidR="000B155B" w:rsidRPr="00555C9B" w:rsidRDefault="000B155B" w:rsidP="00012FBD">
      <w:pPr>
        <w:pStyle w:val="Lijstalinea"/>
        <w:numPr>
          <w:ilvl w:val="1"/>
          <w:numId w:val="15"/>
        </w:numPr>
        <w:tabs>
          <w:tab w:val="clear" w:pos="397"/>
          <w:tab w:val="left" w:pos="567"/>
          <w:tab w:val="left" w:pos="1134"/>
          <w:tab w:val="left" w:pos="1418"/>
          <w:tab w:val="left" w:pos="1701"/>
          <w:tab w:val="left" w:pos="1985"/>
          <w:tab w:val="right" w:pos="9332"/>
        </w:tabs>
        <w:suppressAutoHyphens/>
        <w:rPr>
          <w:rFonts w:cs="Arial"/>
        </w:rPr>
      </w:pPr>
      <w:r w:rsidRPr="00555C9B">
        <w:rPr>
          <w:rFonts w:cs="Arial"/>
        </w:rPr>
        <w:t xml:space="preserve">De beheerste omstandigheden, waaronder het productieproces plaatsvindt/de diensten worden verricht en de bijbehorende procedures en werkinstructies. </w:t>
      </w:r>
    </w:p>
    <w:p w14:paraId="6848B955" w14:textId="77777777" w:rsidR="000B155B" w:rsidRPr="00555C9B" w:rsidRDefault="000B155B" w:rsidP="00012FBD">
      <w:pPr>
        <w:pStyle w:val="Lijstalinea"/>
        <w:numPr>
          <w:ilvl w:val="1"/>
          <w:numId w:val="15"/>
        </w:numPr>
        <w:tabs>
          <w:tab w:val="clear" w:pos="397"/>
          <w:tab w:val="left" w:pos="567"/>
          <w:tab w:val="left" w:pos="1134"/>
          <w:tab w:val="left" w:pos="1418"/>
          <w:tab w:val="left" w:pos="1701"/>
          <w:tab w:val="left" w:pos="1985"/>
          <w:tab w:val="right" w:pos="9332"/>
        </w:tabs>
        <w:suppressAutoHyphens/>
        <w:rPr>
          <w:rFonts w:cs="Arial"/>
        </w:rPr>
      </w:pPr>
      <w:r w:rsidRPr="00555C9B">
        <w:rPr>
          <w:rFonts w:cs="Arial"/>
        </w:rPr>
        <w:t>Criteria voor beoordeling, goedkeuring en oplevering van de producten/diensten.</w:t>
      </w:r>
    </w:p>
    <w:p w14:paraId="48FACEF1" w14:textId="77777777" w:rsidR="000B155B" w:rsidRPr="00555C9B" w:rsidRDefault="000B155B" w:rsidP="00012FBD">
      <w:pPr>
        <w:pStyle w:val="Lijstalinea"/>
        <w:numPr>
          <w:ilvl w:val="1"/>
          <w:numId w:val="15"/>
        </w:numPr>
        <w:tabs>
          <w:tab w:val="clear" w:pos="397"/>
          <w:tab w:val="left" w:pos="567"/>
          <w:tab w:val="left" w:pos="1134"/>
          <w:tab w:val="left" w:pos="1418"/>
          <w:tab w:val="left" w:pos="1701"/>
          <w:tab w:val="left" w:pos="1985"/>
          <w:tab w:val="right" w:pos="9332"/>
        </w:tabs>
        <w:suppressAutoHyphens/>
        <w:rPr>
          <w:rFonts w:cs="Arial"/>
        </w:rPr>
      </w:pPr>
      <w:r w:rsidRPr="00555C9B">
        <w:rPr>
          <w:rFonts w:cs="Arial"/>
        </w:rPr>
        <w:t>Het inkoopproces met bijbehorende inkoopspecificaties en goedgekeurde leveranciers/dienstverleners.</w:t>
      </w:r>
    </w:p>
    <w:p w14:paraId="58E1BDF4" w14:textId="77777777" w:rsidR="000B155B" w:rsidRPr="00555C9B" w:rsidRDefault="000B155B" w:rsidP="00012FBD">
      <w:pPr>
        <w:pStyle w:val="Lijstalinea"/>
        <w:numPr>
          <w:ilvl w:val="1"/>
          <w:numId w:val="15"/>
        </w:numPr>
        <w:tabs>
          <w:tab w:val="clear" w:pos="397"/>
          <w:tab w:val="left" w:pos="567"/>
          <w:tab w:val="left" w:pos="1134"/>
          <w:tab w:val="left" w:pos="1418"/>
          <w:tab w:val="left" w:pos="1701"/>
          <w:tab w:val="left" w:pos="1985"/>
          <w:tab w:val="right" w:pos="9332"/>
        </w:tabs>
        <w:suppressAutoHyphens/>
        <w:rPr>
          <w:rFonts w:cs="Arial"/>
        </w:rPr>
      </w:pPr>
      <w:r w:rsidRPr="00555C9B">
        <w:rPr>
          <w:rFonts w:cs="Arial"/>
        </w:rPr>
        <w:t>Een klachtenprocedure die erop toeziet dat klachten op zo’n wijze worden opgelost, dat deze in de toe</w:t>
      </w:r>
      <w:r w:rsidRPr="008E1BC3">
        <w:rPr>
          <w:rFonts w:cs="Arial"/>
        </w:rPr>
        <w:t>komst niet meer voorkomen.</w:t>
      </w:r>
    </w:p>
    <w:p w14:paraId="674121A4" w14:textId="77777777" w:rsidR="000B155B" w:rsidRPr="00555C9B" w:rsidRDefault="000B155B" w:rsidP="00012FBD">
      <w:pPr>
        <w:pStyle w:val="Lijstalinea"/>
        <w:numPr>
          <w:ilvl w:val="1"/>
          <w:numId w:val="15"/>
        </w:numPr>
        <w:tabs>
          <w:tab w:val="clear" w:pos="397"/>
          <w:tab w:val="left" w:pos="567"/>
          <w:tab w:val="left" w:pos="1134"/>
          <w:tab w:val="left" w:pos="1418"/>
          <w:tab w:val="left" w:pos="1701"/>
          <w:tab w:val="left" w:pos="1985"/>
          <w:tab w:val="right" w:pos="9332"/>
        </w:tabs>
        <w:suppressAutoHyphens/>
        <w:rPr>
          <w:rFonts w:cs="Arial"/>
        </w:rPr>
      </w:pPr>
      <w:r w:rsidRPr="00555C9B">
        <w:rPr>
          <w:rFonts w:cs="Arial"/>
        </w:rPr>
        <w:t xml:space="preserve">De wijze waarop documenten bij de Inschrijver worden beheerd. In ieder geval dient hieruit te volgen dat de in gebruik zijnde documenten zijn voorzien van een revisiedatum en versienummer. </w:t>
      </w:r>
    </w:p>
    <w:p w14:paraId="48B46EEA" w14:textId="77777777" w:rsidR="000B155B" w:rsidRPr="00555C9B" w:rsidRDefault="000B155B" w:rsidP="000B155B">
      <w:pPr>
        <w:tabs>
          <w:tab w:val="left" w:pos="1134"/>
          <w:tab w:val="left" w:pos="1418"/>
          <w:tab w:val="left" w:pos="1701"/>
          <w:tab w:val="left" w:pos="1985"/>
          <w:tab w:val="right" w:pos="9332"/>
        </w:tabs>
        <w:rPr>
          <w:rFonts w:cs="Arial"/>
        </w:rPr>
      </w:pPr>
    </w:p>
    <w:p w14:paraId="4D0FD4C8" w14:textId="77777777" w:rsidR="000B155B" w:rsidRPr="00555C9B" w:rsidRDefault="000B155B" w:rsidP="000B155B">
      <w:r w:rsidRPr="00555C9B">
        <w:t xml:space="preserve">Voor een Samenwerkingsverband geldt dat alle leden van het Samenwerkingsverband die daadwerkelijk de Opdracht gaat/gaan uitvoeren, aan bovengenoemde eis moet(en) voldoen. </w:t>
      </w:r>
    </w:p>
    <w:p w14:paraId="7362EB53" w14:textId="77777777" w:rsidR="000B155B" w:rsidRPr="00555C9B" w:rsidRDefault="000B155B" w:rsidP="000B155B"/>
    <w:p w14:paraId="34EAB3DB" w14:textId="3BB5A69F" w:rsidR="000B155B" w:rsidRPr="00555C9B" w:rsidRDefault="01B97EF8" w:rsidP="000B155B">
      <w:r>
        <w:t>Indien de Inschrijver voor de uitvoering van de Opdracht een</w:t>
      </w:r>
      <w:r w:rsidR="639F7D5A">
        <w:t xml:space="preserve"> andere partij inzet, dient deze partij bij de uitvoering van de </w:t>
      </w:r>
      <w:r w:rsidR="00702C19">
        <w:t>Raamo</w:t>
      </w:r>
      <w:r w:rsidR="639F7D5A">
        <w:t xml:space="preserve">vereenkomst te voldoen aan bovengenoemde eis. In dat geval dient dus de Inschrijver (Derde) te voldoen bij Inschrijving en moet de partij die feitelijk uitvoert ten tijde van de uitvoering van de Opdracht voldoen aan de eis. </w:t>
      </w:r>
    </w:p>
    <w:p w14:paraId="2B02B732" w14:textId="77777777" w:rsidR="000B155B" w:rsidRPr="00555C9B" w:rsidRDefault="000B155B" w:rsidP="000B155B"/>
    <w:p w14:paraId="223ABC74" w14:textId="77777777" w:rsidR="000B155B" w:rsidRPr="00555C9B" w:rsidRDefault="000B155B" w:rsidP="000B155B">
      <w:pPr>
        <w:tabs>
          <w:tab w:val="left" w:pos="1418"/>
        </w:tabs>
        <w:suppressAutoHyphens/>
        <w:overflowPunct w:val="0"/>
        <w:autoSpaceDE w:val="0"/>
        <w:autoSpaceDN w:val="0"/>
        <w:adjustRightInd w:val="0"/>
        <w:spacing w:line="240" w:lineRule="auto"/>
        <w:ind w:left="1134" w:hanging="1134"/>
        <w:textAlignment w:val="baseline"/>
        <w:rPr>
          <w:rFonts w:ascii="Verdana" w:hAnsi="Verdana" w:cs="Arial"/>
          <w:lang w:eastAsia="x-none"/>
        </w:rPr>
      </w:pPr>
      <w:r w:rsidRPr="00555C9B">
        <w:rPr>
          <w:u w:val="single"/>
          <w:lang w:eastAsia="x-none"/>
        </w:rPr>
        <w:t>Bewijsmiddelen</w:t>
      </w:r>
      <w:r w:rsidRPr="00555C9B">
        <w:rPr>
          <w:rFonts w:ascii="Verdana" w:hAnsi="Verdana" w:cs="Arial"/>
          <w:lang w:eastAsia="x-none"/>
        </w:rPr>
        <w:t>:</w:t>
      </w:r>
    </w:p>
    <w:p w14:paraId="425C65F6" w14:textId="77777777" w:rsidR="000B155B" w:rsidRPr="00555C9B" w:rsidRDefault="000B155B" w:rsidP="000B155B">
      <w:pPr>
        <w:suppressAutoHyphens/>
      </w:pPr>
      <w:r w:rsidRPr="00555C9B">
        <w:t xml:space="preserve">Ten bewijze dat de Inschrijver aan deze eis voldoet, kan bij Inschrijving worden volstaan met het indienen van het UEA (Deel IV, onderdeel α aankruisen). </w:t>
      </w:r>
    </w:p>
    <w:p w14:paraId="6DC07491" w14:textId="77777777" w:rsidR="000B155B" w:rsidRPr="00555C9B" w:rsidRDefault="000B155B" w:rsidP="000B155B">
      <w:pPr>
        <w:suppressAutoHyphens/>
        <w:spacing w:line="284" w:lineRule="atLeast"/>
        <w:rPr>
          <w:rFonts w:ascii="Verdana" w:hAnsi="Verdana" w:cs="Arial"/>
        </w:rPr>
      </w:pPr>
    </w:p>
    <w:p w14:paraId="0B44D597" w14:textId="77777777" w:rsidR="000B155B" w:rsidRPr="00555C9B" w:rsidRDefault="000B155B" w:rsidP="000B155B">
      <w:pPr>
        <w:suppressAutoHyphens/>
      </w:pPr>
      <w:r w:rsidRPr="00555C9B">
        <w:t>Van de Inschrijver aan wie de Aanbestedende Dienst de Opdracht voornemens is te gunnen wordt in de gunningsbeslissing het volgende bewijsmiddel opgevraagd, waarmee de Inschrijver binnen zeven kalenderdagen na verzending van dit voornemen tot gunning moet aantonen dat de Inschrijver daadwerkelijk aan deze eis voldoet:</w:t>
      </w:r>
    </w:p>
    <w:p w14:paraId="6AC2BF85" w14:textId="77777777" w:rsidR="000B155B" w:rsidRPr="00555C9B" w:rsidRDefault="000B155B" w:rsidP="00012FBD">
      <w:pPr>
        <w:pStyle w:val="Lijstalinea"/>
        <w:numPr>
          <w:ilvl w:val="0"/>
          <w:numId w:val="13"/>
        </w:numPr>
        <w:tabs>
          <w:tab w:val="clear" w:pos="397"/>
          <w:tab w:val="left" w:pos="567"/>
          <w:tab w:val="left" w:pos="1134"/>
          <w:tab w:val="left" w:pos="1418"/>
          <w:tab w:val="left" w:pos="1701"/>
          <w:tab w:val="left" w:pos="1985"/>
          <w:tab w:val="right" w:pos="9332"/>
        </w:tabs>
        <w:suppressAutoHyphens/>
        <w:rPr>
          <w:rFonts w:cs="Arial"/>
        </w:rPr>
      </w:pPr>
      <w:r w:rsidRPr="00555C9B">
        <w:rPr>
          <w:rFonts w:cs="Arial"/>
        </w:rPr>
        <w:t xml:space="preserve">Een kopie van het geldige kwaliteitsmanagementsysteemcertificaat conform de </w:t>
      </w:r>
    </w:p>
    <w:p w14:paraId="4C3A3DF6" w14:textId="77777777" w:rsidR="000B155B" w:rsidRPr="00555C9B" w:rsidRDefault="000B155B" w:rsidP="000B155B">
      <w:pPr>
        <w:pStyle w:val="Lijstalinea"/>
        <w:tabs>
          <w:tab w:val="clear" w:pos="397"/>
          <w:tab w:val="left" w:pos="567"/>
          <w:tab w:val="left" w:pos="1134"/>
          <w:tab w:val="left" w:pos="1418"/>
          <w:tab w:val="left" w:pos="1701"/>
          <w:tab w:val="left" w:pos="1985"/>
          <w:tab w:val="right" w:pos="9332"/>
        </w:tabs>
        <w:suppressAutoHyphens/>
        <w:ind w:left="360"/>
        <w:rPr>
          <w:rFonts w:cs="Arial"/>
        </w:rPr>
      </w:pPr>
      <w:r w:rsidRPr="00555C9B">
        <w:rPr>
          <w:rFonts w:cs="Arial"/>
        </w:rPr>
        <w:lastRenderedPageBreak/>
        <w:t xml:space="preserve">NEN-EN-ISO 9001:2015 norm en afgegeven door een certificerende instelling die is erkend door de Raad van Accreditatie. </w:t>
      </w:r>
    </w:p>
    <w:p w14:paraId="7167EEBD" w14:textId="77777777" w:rsidR="000B155B" w:rsidRPr="00555C9B" w:rsidRDefault="000B155B" w:rsidP="00012FBD">
      <w:pPr>
        <w:pStyle w:val="Lijstalinea"/>
        <w:numPr>
          <w:ilvl w:val="0"/>
          <w:numId w:val="13"/>
        </w:numPr>
        <w:tabs>
          <w:tab w:val="clear" w:pos="397"/>
          <w:tab w:val="left" w:pos="567"/>
          <w:tab w:val="left" w:pos="1134"/>
          <w:tab w:val="left" w:pos="1418"/>
          <w:tab w:val="left" w:pos="1701"/>
          <w:tab w:val="left" w:pos="1985"/>
          <w:tab w:val="right" w:pos="9332"/>
        </w:tabs>
        <w:suppressAutoHyphens/>
        <w:rPr>
          <w:rFonts w:cs="Arial"/>
        </w:rPr>
      </w:pPr>
      <w:r w:rsidRPr="00555C9B">
        <w:rPr>
          <w:rFonts w:cs="Arial"/>
        </w:rPr>
        <w:t xml:space="preserve">Een kopie van het geldige certificaat dat minimaal gelijkwaardig is aan de </w:t>
      </w:r>
    </w:p>
    <w:p w14:paraId="3B3EC9D6" w14:textId="77777777" w:rsidR="000B155B" w:rsidRPr="00555C9B" w:rsidRDefault="000B155B" w:rsidP="008E1BC3">
      <w:pPr>
        <w:pStyle w:val="Lijstalinea"/>
        <w:numPr>
          <w:ilvl w:val="0"/>
          <w:numId w:val="0"/>
        </w:numPr>
        <w:tabs>
          <w:tab w:val="clear" w:pos="397"/>
          <w:tab w:val="left" w:pos="567"/>
          <w:tab w:val="left" w:pos="1134"/>
          <w:tab w:val="left" w:pos="1418"/>
          <w:tab w:val="left" w:pos="1701"/>
          <w:tab w:val="left" w:pos="1985"/>
          <w:tab w:val="right" w:pos="9332"/>
        </w:tabs>
        <w:suppressAutoHyphens/>
        <w:ind w:left="360"/>
        <w:rPr>
          <w:rFonts w:cs="Arial"/>
        </w:rPr>
      </w:pPr>
      <w:r w:rsidRPr="00555C9B">
        <w:rPr>
          <w:rFonts w:cs="Arial"/>
        </w:rPr>
        <w:t>NEN-EN-ISO 9001:2015 norm en is afgegeven door een certificerende instelling die is erkend door de Raad van Accreditatie.</w:t>
      </w:r>
    </w:p>
    <w:p w14:paraId="72D1F646" w14:textId="646F183D" w:rsidR="000B155B" w:rsidRPr="00555C9B" w:rsidRDefault="000B155B" w:rsidP="00012FBD">
      <w:pPr>
        <w:pStyle w:val="Lijstalinea"/>
        <w:numPr>
          <w:ilvl w:val="0"/>
          <w:numId w:val="13"/>
        </w:numPr>
        <w:tabs>
          <w:tab w:val="clear" w:pos="397"/>
          <w:tab w:val="left" w:pos="567"/>
          <w:tab w:val="left" w:pos="1134"/>
          <w:tab w:val="left" w:pos="1418"/>
          <w:tab w:val="left" w:pos="1701"/>
          <w:tab w:val="left" w:pos="1985"/>
          <w:tab w:val="right" w:pos="9332"/>
        </w:tabs>
        <w:suppressAutoHyphens/>
        <w:rPr>
          <w:rFonts w:cs="Arial"/>
        </w:rPr>
      </w:pPr>
      <w:bookmarkStart w:id="93" w:name="_Toc509233882"/>
      <w:bookmarkStart w:id="94" w:name="_Toc509233987"/>
      <w:bookmarkStart w:id="95" w:name="_Toc509233883"/>
      <w:bookmarkStart w:id="96" w:name="_Toc509233988"/>
      <w:bookmarkStart w:id="97" w:name="_Toc509233884"/>
      <w:bookmarkStart w:id="98" w:name="_Toc509233989"/>
      <w:bookmarkStart w:id="99" w:name="_Toc509233885"/>
      <w:bookmarkStart w:id="100" w:name="_Toc509233990"/>
      <w:bookmarkStart w:id="101" w:name="_Toc509233886"/>
      <w:bookmarkStart w:id="102" w:name="_Toc509233991"/>
      <w:bookmarkStart w:id="103" w:name="_Toc509233887"/>
      <w:bookmarkStart w:id="104" w:name="_Toc509233992"/>
      <w:bookmarkStart w:id="105" w:name="_Toc509233888"/>
      <w:bookmarkStart w:id="106" w:name="_Toc509233993"/>
      <w:bookmarkStart w:id="107" w:name="_Toc509233889"/>
      <w:bookmarkStart w:id="108" w:name="_Toc509233994"/>
      <w:bookmarkStart w:id="109" w:name="_Toc509233890"/>
      <w:bookmarkStart w:id="110" w:name="_Toc509233995"/>
      <w:bookmarkStart w:id="111" w:name="_Toc509233891"/>
      <w:bookmarkStart w:id="112" w:name="_Toc509233996"/>
      <w:bookmarkStart w:id="113" w:name="_Toc509233892"/>
      <w:bookmarkStart w:id="114" w:name="_Toc509233997"/>
      <w:bookmarkStart w:id="115" w:name="_Toc509233893"/>
      <w:bookmarkStart w:id="116" w:name="_Toc509233998"/>
      <w:bookmarkStart w:id="117" w:name="_Toc509233894"/>
      <w:bookmarkStart w:id="118" w:name="_Toc509233999"/>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sidRPr="00555C9B">
        <w:rPr>
          <w:rFonts w:cs="Arial"/>
        </w:rPr>
        <w:t xml:space="preserve">Een beschrijving van maximaal </w:t>
      </w:r>
      <w:r w:rsidR="00A07697">
        <w:rPr>
          <w:rFonts w:cs="Arial"/>
        </w:rPr>
        <w:t>tien</w:t>
      </w:r>
      <w:r w:rsidRPr="00555C9B">
        <w:rPr>
          <w:rFonts w:cs="Arial"/>
        </w:rPr>
        <w:t xml:space="preserve"> A4 van een ander (eigen) kwaliteitsmanagementsysteem dat gelijkwaardig is aan de NEN-EN-ISO 9001:2015 norm en dat minimaal de genoemde aspecten bevat die onder punt drie </w:t>
      </w:r>
      <w:r w:rsidR="00AC27B2">
        <w:rPr>
          <w:rFonts w:cs="Arial"/>
        </w:rPr>
        <w:t xml:space="preserve">hierboven </w:t>
      </w:r>
      <w:r w:rsidRPr="00555C9B">
        <w:rPr>
          <w:rFonts w:cs="Arial"/>
        </w:rPr>
        <w:t xml:space="preserve">zijn benoemd. </w:t>
      </w:r>
    </w:p>
    <w:p w14:paraId="7BE1CBF8" w14:textId="77777777" w:rsidR="000B155B" w:rsidRPr="00555C9B" w:rsidRDefault="000B155B" w:rsidP="000B155B">
      <w:pPr>
        <w:suppressAutoHyphens/>
      </w:pPr>
    </w:p>
    <w:p w14:paraId="205AE2B4" w14:textId="77777777" w:rsidR="000B155B" w:rsidRDefault="000B155B">
      <w:r>
        <w:br w:type="page"/>
      </w:r>
    </w:p>
    <w:p w14:paraId="59B7E5BC" w14:textId="77777777" w:rsidR="000B155B" w:rsidRDefault="000B155B" w:rsidP="000B155B">
      <w:pPr>
        <w:pStyle w:val="Kop1"/>
      </w:pPr>
      <w:bookmarkStart w:id="119" w:name="_Toc204870879"/>
      <w:r>
        <w:lastRenderedPageBreak/>
        <w:t>Minimumeisen</w:t>
      </w:r>
      <w:bookmarkEnd w:id="119"/>
    </w:p>
    <w:p w14:paraId="49ECA18D" w14:textId="27493506" w:rsidR="00003152" w:rsidRPr="00555C9B" w:rsidRDefault="4665658E" w:rsidP="00003152">
      <w:pPr>
        <w:suppressAutoHyphens/>
      </w:pPr>
      <w:bookmarkStart w:id="120" w:name="_Hlk185502657"/>
      <w:r>
        <w:t xml:space="preserve">De Inschrijver dient in </w:t>
      </w:r>
      <w:r w:rsidR="0824309E">
        <w:t>diens</w:t>
      </w:r>
      <w:r>
        <w:t xml:space="preserve"> Inschrijving te verklaren dat hij bij en tijdens de uitvoering van de Opdracht voldoet en blijft voldoen aan de in het Programma v</w:t>
      </w:r>
      <w:r w:rsidR="10D32D89">
        <w:t>a</w:t>
      </w:r>
      <w:r>
        <w:t xml:space="preserve">n Eisen opgenomen eisen. De Inschrijver dient daartoe </w:t>
      </w:r>
      <w:r w:rsidRPr="54E6221F">
        <w:rPr>
          <w:u w:val="single"/>
        </w:rPr>
        <w:t>bij zijn Inschrijving</w:t>
      </w:r>
      <w:r>
        <w:t xml:space="preserve"> de volledig ingevulde en rechtsgeldig ondertekende conformiteitenverklaring (bijlage 8) te voegen</w:t>
      </w:r>
      <w:r w:rsidR="2FF30C88">
        <w:t>, zulks op straffe van uitsluiting van verdere deelname aan de aanbestedingsprocedure</w:t>
      </w:r>
      <w:r>
        <w:t xml:space="preserve">. </w:t>
      </w:r>
    </w:p>
    <w:p w14:paraId="15FE77D7" w14:textId="77777777" w:rsidR="00003152" w:rsidRPr="00555C9B" w:rsidRDefault="00003152" w:rsidP="00003152"/>
    <w:p w14:paraId="5E482FDF" w14:textId="31A55188" w:rsidR="00003152" w:rsidRPr="00555C9B" w:rsidRDefault="00003152" w:rsidP="00003152">
      <w:r w:rsidRPr="00555C9B">
        <w:t xml:space="preserve">In deze conformiteitenverklaring moet de Inschrijver verklaren dat zijn Inschrijving voldoet aan de gestelde minimumeisen én dat hij bij de uitvoering van de </w:t>
      </w:r>
      <w:r>
        <w:t>O</w:t>
      </w:r>
      <w:r w:rsidRPr="00555C9B">
        <w:t xml:space="preserve">pdracht zal voldoen aan de gestelde uitvoeringseisen. </w:t>
      </w:r>
      <w:r w:rsidR="009631FA" w:rsidRPr="009631FA">
        <w:t xml:space="preserve">Deze verklaring dient rechtsgeldig ondertekend te zijn. </w:t>
      </w:r>
      <w:r w:rsidRPr="00555C9B">
        <w:t>Een Inschrijver wordt uitgesloten van verdere deelname aan de aanbestedingsprocedure als deze verklaring niet aan zijn Inschrijving is gevoegd en/of niet rechtsgeldig is ondertekend</w:t>
      </w:r>
      <w:r>
        <w:t xml:space="preserve"> en/of uit de overige inhoud van zijn Inschrijving voortvloei</w:t>
      </w:r>
      <w:r w:rsidR="00FF5F11">
        <w:t>t</w:t>
      </w:r>
      <w:r>
        <w:t xml:space="preserve"> dat het Programma ven Eisen niet zal worden nageleefd.</w:t>
      </w:r>
    </w:p>
    <w:p w14:paraId="126163C4" w14:textId="77777777" w:rsidR="00003152" w:rsidRPr="00555C9B" w:rsidRDefault="00003152" w:rsidP="00003152"/>
    <w:p w14:paraId="3D3D234E" w14:textId="651374B1" w:rsidR="00003152" w:rsidRPr="00555C9B" w:rsidRDefault="00003152" w:rsidP="00003152">
      <w:r w:rsidRPr="00555C9B">
        <w:t xml:space="preserve">Indien gedurende de looptijd van de </w:t>
      </w:r>
      <w:r w:rsidR="00702C19">
        <w:t>Raamo</w:t>
      </w:r>
      <w:r w:rsidRPr="00555C9B">
        <w:t>vereenkomst blijkt dat de Inschrijver niet voldoet aan een of meerdere</w:t>
      </w:r>
      <w:r>
        <w:t xml:space="preserve"> eisen</w:t>
      </w:r>
      <w:r w:rsidRPr="00555C9B">
        <w:t xml:space="preserve"> wordt dit als niet-nakoming van de </w:t>
      </w:r>
      <w:r w:rsidR="00E943A4" w:rsidRPr="008E1BC3">
        <w:t>Raam</w:t>
      </w:r>
      <w:r w:rsidR="008E1BC3" w:rsidRPr="008E1BC3">
        <w:t>o</w:t>
      </w:r>
      <w:r w:rsidRPr="008E1BC3">
        <w:t xml:space="preserve">vereenkomst aangemerkt. In dat geval is de Aanbestedende Dienst gerechtigd de </w:t>
      </w:r>
      <w:r w:rsidR="00E943A4" w:rsidRPr="008E1BC3">
        <w:t>Raam</w:t>
      </w:r>
      <w:r w:rsidR="008E1BC3" w:rsidRPr="008E1BC3">
        <w:t>o</w:t>
      </w:r>
      <w:r w:rsidRPr="008E1BC3">
        <w:t>vereenkomst te ontbinden.</w:t>
      </w:r>
      <w:r w:rsidRPr="00555C9B">
        <w:t xml:space="preserve"> </w:t>
      </w:r>
    </w:p>
    <w:bookmarkEnd w:id="120"/>
    <w:p w14:paraId="6D803DA7" w14:textId="77777777" w:rsidR="00346557" w:rsidRPr="00555C9B" w:rsidRDefault="00346557" w:rsidP="00346557">
      <w:pPr>
        <w:suppressAutoHyphens/>
      </w:pPr>
    </w:p>
    <w:p w14:paraId="6BCA1318" w14:textId="77777777" w:rsidR="00346557" w:rsidRDefault="00346557" w:rsidP="00346557">
      <w:r>
        <w:br w:type="page"/>
      </w:r>
    </w:p>
    <w:p w14:paraId="424B816B" w14:textId="77777777" w:rsidR="000B155B" w:rsidRDefault="000B155B" w:rsidP="000B155B">
      <w:pPr>
        <w:pStyle w:val="Kop1"/>
      </w:pPr>
      <w:bookmarkStart w:id="121" w:name="_Toc204870880"/>
      <w:r>
        <w:lastRenderedPageBreak/>
        <w:t>Gunningscriteria en beoordeling</w:t>
      </w:r>
      <w:bookmarkEnd w:id="121"/>
    </w:p>
    <w:p w14:paraId="65B0CFE5" w14:textId="77777777" w:rsidR="000B155B" w:rsidRDefault="000B155B" w:rsidP="000B155B">
      <w:pPr>
        <w:pStyle w:val="Kop2"/>
      </w:pPr>
      <w:bookmarkStart w:id="122" w:name="_Toc204870881"/>
      <w:r>
        <w:t>Gunningscriterium</w:t>
      </w:r>
      <w:bookmarkEnd w:id="122"/>
    </w:p>
    <w:p w14:paraId="3BCCD5F4" w14:textId="65A737F4" w:rsidR="00A955BE" w:rsidRPr="00555C9B" w:rsidRDefault="00A955BE" w:rsidP="00A955BE">
      <w:pPr>
        <w:suppressAutoHyphens/>
      </w:pPr>
      <w:bookmarkStart w:id="123" w:name="_Hlk185502795"/>
      <w:r w:rsidRPr="00555C9B">
        <w:t xml:space="preserve">Alle </w:t>
      </w:r>
      <w:r w:rsidR="00084B34">
        <w:t xml:space="preserve">geldige </w:t>
      </w:r>
      <w:r w:rsidRPr="00555C9B">
        <w:t xml:space="preserve">Inschrijvingen </w:t>
      </w:r>
      <w:r w:rsidR="00A609D6">
        <w:t xml:space="preserve">van niet uitgesloten Inschrijvers </w:t>
      </w:r>
      <w:r w:rsidRPr="00555C9B">
        <w:t xml:space="preserve">worden beoordeeld aan de hand van het gunningscriterium: de economisch meest voordelige inschrijving op basis van de beste prijs-kwaliteitsverhouding. </w:t>
      </w:r>
    </w:p>
    <w:bookmarkEnd w:id="123"/>
    <w:p w14:paraId="3C38C3FD" w14:textId="77777777" w:rsidR="000B155B" w:rsidRPr="00555C9B" w:rsidRDefault="000B155B" w:rsidP="000B155B">
      <w:pPr>
        <w:suppressAutoHyphens/>
      </w:pPr>
    </w:p>
    <w:p w14:paraId="68C38C49" w14:textId="77777777" w:rsidR="000B155B" w:rsidRPr="00555C9B" w:rsidRDefault="000B155B" w:rsidP="000B155B">
      <w:pPr>
        <w:suppressAutoHyphens/>
      </w:pPr>
      <w:r w:rsidRPr="00555C9B">
        <w:t xml:space="preserve">De rangorde (van hoog naar laag/van laag naar hoog) in de totaalscores bepaalt de economisch meest voordelige inschrijving. De Aanbestedende Dienst gunt de Opdracht aan de Inschrijver die de Inschrijving met de beste prijs-kwaliteitsverhouding heeft gedaan. Dat is de Inschrijver die in de eindrangorde de hoogste </w:t>
      </w:r>
      <w:r w:rsidR="00346557">
        <w:t>totaal</w:t>
      </w:r>
      <w:r w:rsidRPr="00555C9B">
        <w:t>score heeft</w:t>
      </w:r>
      <w:r w:rsidR="00346557">
        <w:t xml:space="preserve"> behaald</w:t>
      </w:r>
      <w:r w:rsidRPr="00555C9B">
        <w:t>.</w:t>
      </w:r>
    </w:p>
    <w:p w14:paraId="4850B7CD" w14:textId="77777777" w:rsidR="00360A74" w:rsidRPr="00CB4F41" w:rsidRDefault="00360A74" w:rsidP="000B155B">
      <w:pPr>
        <w:suppressAutoHyphens/>
      </w:pPr>
    </w:p>
    <w:p w14:paraId="427F48AA" w14:textId="3DCB7F08" w:rsidR="000B155B" w:rsidRDefault="000B155B" w:rsidP="000B155B">
      <w:pPr>
        <w:suppressAutoHyphens/>
      </w:pPr>
      <w:r w:rsidRPr="00555C9B">
        <w:t xml:space="preserve">De gunningscriteria bestaan uit criteria op het gebied van kwaliteit en prijs. De kwalitatieve criteria en de prijscriteria worden verschillend gewaardeerd. Met de kwalitatieve criteria zijn in totaal </w:t>
      </w:r>
      <w:r w:rsidR="006B009D">
        <w:t>60</w:t>
      </w:r>
      <w:r w:rsidRPr="00555C9B">
        <w:t xml:space="preserve"> punten te behalen. Met de prijscriteria zijn in totaal </w:t>
      </w:r>
      <w:r w:rsidR="006B009D">
        <w:t>40</w:t>
      </w:r>
      <w:r w:rsidRPr="00555C9B">
        <w:t xml:space="preserve"> punten te behalen. Daarmee wegen de kwalitatieve criteria gezamenlijk voor </w:t>
      </w:r>
      <w:r w:rsidR="006B009D">
        <w:t>60</w:t>
      </w:r>
      <w:r w:rsidRPr="00555C9B">
        <w:t xml:space="preserve">% mee in de beoordeling en de prijscriteria voor </w:t>
      </w:r>
      <w:r w:rsidR="006B009D">
        <w:t>40</w:t>
      </w:r>
      <w:r w:rsidRPr="00E27BEB">
        <w:t xml:space="preserve">%. De gunningscriteria zijn opgenomen </w:t>
      </w:r>
      <w:r w:rsidR="00E27BEB" w:rsidRPr="00E27BEB">
        <w:t>paragraaf 9.2.</w:t>
      </w:r>
    </w:p>
    <w:p w14:paraId="77DD15BA" w14:textId="77777777" w:rsidR="000B155B" w:rsidRPr="00555C9B" w:rsidRDefault="000B155B" w:rsidP="000B155B">
      <w:pPr>
        <w:suppressAutoHyphens/>
      </w:pPr>
    </w:p>
    <w:p w14:paraId="3384E984" w14:textId="1FDE4512" w:rsidR="00415777" w:rsidRDefault="00415777" w:rsidP="00415777">
      <w:pPr>
        <w:suppressAutoHyphens/>
        <w:rPr>
          <w:rFonts w:cs="Arial"/>
          <w:color w:val="000000"/>
        </w:rPr>
      </w:pPr>
      <w:r w:rsidRPr="009A6A23">
        <w:t xml:space="preserve">De </w:t>
      </w:r>
      <w:r>
        <w:t>Aanbestedende Dienst</w:t>
      </w:r>
      <w:r w:rsidRPr="009A6A23">
        <w:t xml:space="preserve"> </w:t>
      </w:r>
      <w:r w:rsidRPr="009A6A23">
        <w:rPr>
          <w:rFonts w:cs="Arial"/>
          <w:color w:val="000000"/>
        </w:rPr>
        <w:t xml:space="preserve">wijst erop dat Inschrijvers hun invulling van de kwalitatieve </w:t>
      </w:r>
      <w:r w:rsidR="00CB4F41" w:rsidRPr="009A6A23">
        <w:rPr>
          <w:rFonts w:cs="Arial"/>
          <w:color w:val="000000"/>
        </w:rPr>
        <w:t>sub</w:t>
      </w:r>
      <w:r w:rsidR="00CB4F41">
        <w:rPr>
          <w:rFonts w:cs="Arial"/>
          <w:color w:val="000000"/>
        </w:rPr>
        <w:t>g</w:t>
      </w:r>
      <w:r w:rsidR="00CB4F41" w:rsidRPr="009A6A23">
        <w:rPr>
          <w:rFonts w:cs="Arial"/>
          <w:color w:val="000000"/>
        </w:rPr>
        <w:t>unningscriteria</w:t>
      </w:r>
      <w:r w:rsidRPr="009A6A23">
        <w:rPr>
          <w:rFonts w:cs="Arial"/>
          <w:color w:val="000000"/>
        </w:rPr>
        <w:t xml:space="preserve"> </w:t>
      </w:r>
      <w:r w:rsidRPr="008A0FD6">
        <w:rPr>
          <w:rFonts w:cs="Arial"/>
          <w:color w:val="000000"/>
        </w:rPr>
        <w:t>zo concreet en aantoonbaar mogelijk</w:t>
      </w:r>
      <w:r w:rsidRPr="009A6A23">
        <w:rPr>
          <w:rFonts w:cs="Arial"/>
          <w:color w:val="000000"/>
        </w:rPr>
        <w:t xml:space="preserve"> moeten opstellen. De invulling van de kwalitatieve subgunningscriteria wordt onderdeel van de te sluiten </w:t>
      </w:r>
      <w:r>
        <w:rPr>
          <w:rFonts w:cs="Arial"/>
          <w:color w:val="000000"/>
        </w:rPr>
        <w:t>Raamovereenkomst</w:t>
      </w:r>
      <w:r w:rsidRPr="009A6A23">
        <w:rPr>
          <w:rFonts w:cs="Arial"/>
          <w:color w:val="000000"/>
        </w:rPr>
        <w:t xml:space="preserve">. Inschrijvers worden dus – ingeval van gunning van de Opdracht – gehouden aan hetgeen zij opnemen </w:t>
      </w:r>
      <w:r w:rsidR="00CB4F41">
        <w:rPr>
          <w:rFonts w:cs="Arial"/>
          <w:color w:val="000000"/>
        </w:rPr>
        <w:t xml:space="preserve">hebben </w:t>
      </w:r>
      <w:r w:rsidRPr="009A6A23">
        <w:rPr>
          <w:rFonts w:cs="Arial"/>
          <w:color w:val="000000"/>
        </w:rPr>
        <w:t>in de Inschrijving.</w:t>
      </w:r>
    </w:p>
    <w:p w14:paraId="22BC7944" w14:textId="77777777" w:rsidR="00415777" w:rsidRDefault="00415777" w:rsidP="00346557"/>
    <w:p w14:paraId="779770CF" w14:textId="04328F9F" w:rsidR="00346557" w:rsidRPr="0053567D" w:rsidRDefault="00346557" w:rsidP="00346557">
      <w:pPr>
        <w:rPr>
          <w:rFonts w:cs="Arial"/>
        </w:rPr>
      </w:pPr>
      <w:r w:rsidRPr="00555C9B">
        <w:t>Voor de kwalitatieve gunningscriteria worden punten toegekend aan de hand van beoordelingscijfers</w:t>
      </w:r>
      <w:r>
        <w:t xml:space="preserve"> </w:t>
      </w:r>
      <w:r w:rsidRPr="00555C9B">
        <w:t xml:space="preserve">die lopen van 0 tot en met </w:t>
      </w:r>
      <w:r>
        <w:t>10, conform onderstaand schema</w:t>
      </w:r>
      <w:r w:rsidRPr="00555C9B">
        <w:t xml:space="preserve">. </w:t>
      </w:r>
      <w:r>
        <w:rPr>
          <w:rFonts w:cs="Arial"/>
        </w:rPr>
        <w:t>De leden van de beoordelingscommissie beoordelen de gunningscriteria eerst individueel. Vervolgens zal een consensus-vergadering plaatsvinden en wordt het uiteindelijke beoordelingscijfer door alle leden van de beoordelingscommissie gezamenlijk vastgesteld. Het verslag van deze vergadering zal niet worden gedeeld met de inschrijvers, omdat niet kan worden uitgesloten dat hierin bedrijfsvertrouwelijke gegevens zijn opgenomen.</w:t>
      </w:r>
    </w:p>
    <w:p w14:paraId="07CFB94D" w14:textId="77777777" w:rsidR="00346557" w:rsidRDefault="00346557" w:rsidP="000B155B">
      <w:pPr>
        <w:suppressAutoHyphens/>
      </w:pPr>
    </w:p>
    <w:p w14:paraId="47047B71" w14:textId="3BE56A7B" w:rsidR="000B155B" w:rsidRPr="00555C9B" w:rsidRDefault="000B155B" w:rsidP="000B155B">
      <w:pPr>
        <w:suppressAutoHyphens/>
      </w:pPr>
      <w:r w:rsidRPr="00555C9B">
        <w:t xml:space="preserve">Vervolgens wordt </w:t>
      </w:r>
      <w:r w:rsidRPr="008E1BC3">
        <w:t xml:space="preserve">per gunningscriterium </w:t>
      </w:r>
      <w:r w:rsidR="008E1BC3" w:rsidRPr="008E1BC3">
        <w:t>de</w:t>
      </w:r>
      <w:r w:rsidRPr="008E1BC3">
        <w:t xml:space="preserve"> toegekende beoordelingswaardering</w:t>
      </w:r>
      <w:r w:rsidR="008E1BC3">
        <w:t xml:space="preserve"> </w:t>
      </w:r>
      <w:r w:rsidRPr="00555C9B">
        <w:t>omgerekend naar het bijbehorende aantal punten via de onderstaande tabel en de navolgende formule:</w:t>
      </w:r>
    </w:p>
    <w:p w14:paraId="120067EF" w14:textId="77777777" w:rsidR="000B155B" w:rsidRPr="00555C9B" w:rsidRDefault="000B155B" w:rsidP="000B155B">
      <w:pPr>
        <w:suppressAutoHyphens/>
      </w:pPr>
    </w:p>
    <w:p w14:paraId="349FF30C" w14:textId="77777777" w:rsidR="000B155B" w:rsidRDefault="000B155B" w:rsidP="000B155B">
      <w:pPr>
        <w:suppressAutoHyphens/>
        <w:spacing w:line="240" w:lineRule="auto"/>
        <w:rPr>
          <w:b/>
        </w:rPr>
      </w:pPr>
      <w:r w:rsidRPr="00555C9B">
        <w:rPr>
          <w:b/>
        </w:rPr>
        <w:t xml:space="preserve"> Puntenscore = maximum puntenscore * behaald percentage </w:t>
      </w:r>
    </w:p>
    <w:tbl>
      <w:tblPr>
        <w:tblStyle w:val="Tabelraster"/>
        <w:tblW w:w="0" w:type="auto"/>
        <w:tblLook w:val="04A0" w:firstRow="1" w:lastRow="0" w:firstColumn="1" w:lastColumn="0" w:noHBand="0" w:noVBand="1"/>
      </w:tblPr>
      <w:tblGrid>
        <w:gridCol w:w="1838"/>
        <w:gridCol w:w="1985"/>
        <w:gridCol w:w="4388"/>
      </w:tblGrid>
      <w:tr w:rsidR="00A513CC" w:rsidRPr="009A6A23" w14:paraId="1F64C10C" w14:textId="77777777">
        <w:trPr>
          <w:cnfStyle w:val="100000000000" w:firstRow="1" w:lastRow="0" w:firstColumn="0" w:lastColumn="0" w:oddVBand="0" w:evenVBand="0" w:oddHBand="0" w:evenHBand="0" w:firstRowFirstColumn="0" w:firstRowLastColumn="0" w:lastRowFirstColumn="0" w:lastRowLastColumn="0"/>
        </w:trPr>
        <w:tc>
          <w:tcPr>
            <w:tcW w:w="1838" w:type="dxa"/>
          </w:tcPr>
          <w:p w14:paraId="77B77024" w14:textId="77777777" w:rsidR="00A513CC" w:rsidRPr="009A6A23" w:rsidRDefault="00A513CC">
            <w:pPr>
              <w:suppressAutoHyphens/>
              <w:rPr>
                <w:b/>
                <w:bCs/>
              </w:rPr>
            </w:pPr>
            <w:r w:rsidRPr="009A6A23">
              <w:rPr>
                <w:rFonts w:cs="Arial"/>
                <w:b/>
                <w:bCs/>
              </w:rPr>
              <w:t>Waardering</w:t>
            </w:r>
          </w:p>
        </w:tc>
        <w:tc>
          <w:tcPr>
            <w:tcW w:w="1985" w:type="dxa"/>
          </w:tcPr>
          <w:p w14:paraId="5355FD74" w14:textId="77777777" w:rsidR="00A513CC" w:rsidRPr="009A6A23" w:rsidRDefault="00A513CC">
            <w:pPr>
              <w:suppressAutoHyphens/>
              <w:rPr>
                <w:b/>
                <w:bCs/>
              </w:rPr>
            </w:pPr>
            <w:r w:rsidRPr="009A6A23">
              <w:rPr>
                <w:rFonts w:cs="Arial"/>
                <w:b/>
                <w:bCs/>
              </w:rPr>
              <w:t>Percentage van maximaal te behalen punten</w:t>
            </w:r>
          </w:p>
        </w:tc>
        <w:tc>
          <w:tcPr>
            <w:tcW w:w="4388" w:type="dxa"/>
          </w:tcPr>
          <w:p w14:paraId="24E92608" w14:textId="77777777" w:rsidR="00A513CC" w:rsidRPr="009A6A23" w:rsidRDefault="00A513CC">
            <w:pPr>
              <w:suppressAutoHyphens/>
              <w:rPr>
                <w:b/>
                <w:bCs/>
              </w:rPr>
            </w:pPr>
            <w:r w:rsidRPr="009A6A23">
              <w:rPr>
                <w:rFonts w:cs="Arial"/>
                <w:b/>
                <w:bCs/>
              </w:rPr>
              <w:t xml:space="preserve"> Toelichting</w:t>
            </w:r>
          </w:p>
        </w:tc>
      </w:tr>
      <w:tr w:rsidR="00A513CC" w:rsidRPr="009A6A23" w14:paraId="1392EDCF" w14:textId="77777777">
        <w:trPr>
          <w:cnfStyle w:val="000000100000" w:firstRow="0" w:lastRow="0" w:firstColumn="0" w:lastColumn="0" w:oddVBand="0" w:evenVBand="0" w:oddHBand="1" w:evenHBand="0" w:firstRowFirstColumn="0" w:firstRowLastColumn="0" w:lastRowFirstColumn="0" w:lastRowLastColumn="0"/>
        </w:trPr>
        <w:tc>
          <w:tcPr>
            <w:tcW w:w="1838" w:type="dxa"/>
          </w:tcPr>
          <w:p w14:paraId="774EAF6A" w14:textId="77777777" w:rsidR="00A513CC" w:rsidRPr="009A6A23" w:rsidRDefault="00A513CC">
            <w:pPr>
              <w:suppressAutoHyphens/>
              <w:rPr>
                <w:b/>
              </w:rPr>
            </w:pPr>
            <w:r w:rsidRPr="009A6A23">
              <w:rPr>
                <w:rFonts w:cs="Arial"/>
                <w:b/>
                <w:bCs/>
              </w:rPr>
              <w:lastRenderedPageBreak/>
              <w:t>Uitstekend</w:t>
            </w:r>
          </w:p>
        </w:tc>
        <w:tc>
          <w:tcPr>
            <w:tcW w:w="1985" w:type="dxa"/>
          </w:tcPr>
          <w:p w14:paraId="20AC6F58" w14:textId="5454BBF6" w:rsidR="00A513CC" w:rsidRPr="009A6A23" w:rsidRDefault="00A513CC">
            <w:pPr>
              <w:suppressAutoHyphens/>
              <w:rPr>
                <w:b/>
              </w:rPr>
            </w:pPr>
            <w:r w:rsidRPr="009A6A23">
              <w:rPr>
                <w:rFonts w:cs="Arial"/>
              </w:rPr>
              <w:t xml:space="preserve">100% van het maximaal te behalen </w:t>
            </w:r>
            <w:r w:rsidR="00616452">
              <w:rPr>
                <w:rFonts w:cs="Arial"/>
              </w:rPr>
              <w:t xml:space="preserve">aantal </w:t>
            </w:r>
            <w:r w:rsidRPr="009A6A23">
              <w:rPr>
                <w:rFonts w:cs="Arial"/>
              </w:rPr>
              <w:t>punten</w:t>
            </w:r>
          </w:p>
        </w:tc>
        <w:tc>
          <w:tcPr>
            <w:tcW w:w="4388" w:type="dxa"/>
          </w:tcPr>
          <w:p w14:paraId="123843EF" w14:textId="77777777" w:rsidR="00A513CC" w:rsidRPr="003F6F36" w:rsidRDefault="00A513CC">
            <w:pPr>
              <w:suppressAutoHyphens/>
            </w:pPr>
            <w:r>
              <w:t xml:space="preserve">Het </w:t>
            </w:r>
            <w:r w:rsidRPr="008E1BC3">
              <w:t>merendeel van de uitwerking van de aangeleverde informatie bij het subgunningscriterium is in uitstekende mate volledig, duidelijk, concreet, relevant, haalbaar, passend, vertrouwenwekkend, zorgvuldig onderbouwd en sluit in uitstekend mate aan bij het doel van het subgunningscriterium.</w:t>
            </w:r>
            <w:r>
              <w:t xml:space="preserve"> </w:t>
            </w:r>
          </w:p>
        </w:tc>
      </w:tr>
      <w:tr w:rsidR="00A513CC" w:rsidRPr="009A6A23" w14:paraId="5EC51FB4" w14:textId="77777777">
        <w:trPr>
          <w:cnfStyle w:val="000000010000" w:firstRow="0" w:lastRow="0" w:firstColumn="0" w:lastColumn="0" w:oddVBand="0" w:evenVBand="0" w:oddHBand="0" w:evenHBand="1" w:firstRowFirstColumn="0" w:firstRowLastColumn="0" w:lastRowFirstColumn="0" w:lastRowLastColumn="0"/>
        </w:trPr>
        <w:tc>
          <w:tcPr>
            <w:tcW w:w="1838" w:type="dxa"/>
          </w:tcPr>
          <w:p w14:paraId="06B9EAB4" w14:textId="77777777" w:rsidR="00A513CC" w:rsidRPr="009A6A23" w:rsidRDefault="00A513CC">
            <w:pPr>
              <w:suppressAutoHyphens/>
              <w:rPr>
                <w:b/>
              </w:rPr>
            </w:pPr>
            <w:r w:rsidRPr="009A6A23">
              <w:rPr>
                <w:rFonts w:cs="Arial"/>
                <w:b/>
                <w:bCs/>
              </w:rPr>
              <w:t>Goed</w:t>
            </w:r>
          </w:p>
        </w:tc>
        <w:tc>
          <w:tcPr>
            <w:tcW w:w="1985" w:type="dxa"/>
          </w:tcPr>
          <w:p w14:paraId="256DC054" w14:textId="77777777" w:rsidR="00A513CC" w:rsidRPr="009A6A23" w:rsidRDefault="00A513CC">
            <w:pPr>
              <w:suppressAutoHyphens/>
              <w:rPr>
                <w:b/>
              </w:rPr>
            </w:pPr>
            <w:r w:rsidRPr="009A6A23">
              <w:rPr>
                <w:rFonts w:cs="Arial"/>
              </w:rPr>
              <w:t>80% van het maximaal te behalen punten</w:t>
            </w:r>
          </w:p>
        </w:tc>
        <w:tc>
          <w:tcPr>
            <w:tcW w:w="4388" w:type="dxa"/>
          </w:tcPr>
          <w:p w14:paraId="7E780E2F" w14:textId="77777777" w:rsidR="00A513CC" w:rsidRPr="009A6A23" w:rsidRDefault="00A513CC">
            <w:pPr>
              <w:suppressAutoHyphens/>
              <w:rPr>
                <w:b/>
              </w:rPr>
            </w:pPr>
            <w:r>
              <w:t>Het merendeel van de</w:t>
            </w:r>
            <w:r w:rsidRPr="009A6A23">
              <w:t xml:space="preserve"> uitwerking </w:t>
            </w:r>
            <w:r>
              <w:t>van de aangeleverde informatie bij het subgunningscriterium is in goede mate volledig, duidelijk, concreet, relevant, haalbaar, passend, vertrouwenwekkend, zorgvuldig onderbouwd en sluit in goede mate aan bij het doel van het subgunningscriterium.</w:t>
            </w:r>
          </w:p>
        </w:tc>
      </w:tr>
      <w:tr w:rsidR="00A513CC" w:rsidRPr="009A6A23" w14:paraId="3F6F0065" w14:textId="77777777">
        <w:trPr>
          <w:cnfStyle w:val="000000100000" w:firstRow="0" w:lastRow="0" w:firstColumn="0" w:lastColumn="0" w:oddVBand="0" w:evenVBand="0" w:oddHBand="1" w:evenHBand="0" w:firstRowFirstColumn="0" w:firstRowLastColumn="0" w:lastRowFirstColumn="0" w:lastRowLastColumn="0"/>
        </w:trPr>
        <w:tc>
          <w:tcPr>
            <w:tcW w:w="1838" w:type="dxa"/>
          </w:tcPr>
          <w:p w14:paraId="4B5E1555" w14:textId="77777777" w:rsidR="00A513CC" w:rsidRPr="009A6A23" w:rsidRDefault="00A513CC">
            <w:pPr>
              <w:suppressAutoHyphens/>
              <w:rPr>
                <w:b/>
              </w:rPr>
            </w:pPr>
            <w:r w:rsidRPr="009A6A23">
              <w:rPr>
                <w:rFonts w:cs="Arial"/>
                <w:b/>
                <w:bCs/>
              </w:rPr>
              <w:t>Voldoende</w:t>
            </w:r>
          </w:p>
        </w:tc>
        <w:tc>
          <w:tcPr>
            <w:tcW w:w="1985" w:type="dxa"/>
          </w:tcPr>
          <w:p w14:paraId="736528A8" w14:textId="77777777" w:rsidR="00A513CC" w:rsidRPr="009A6A23" w:rsidRDefault="00A513CC">
            <w:pPr>
              <w:suppressAutoHyphens/>
              <w:rPr>
                <w:b/>
              </w:rPr>
            </w:pPr>
            <w:r w:rsidRPr="009A6A23">
              <w:rPr>
                <w:rFonts w:cs="Arial"/>
              </w:rPr>
              <w:t>60% van het maximaal te behalen punten</w:t>
            </w:r>
          </w:p>
        </w:tc>
        <w:tc>
          <w:tcPr>
            <w:tcW w:w="4388" w:type="dxa"/>
          </w:tcPr>
          <w:p w14:paraId="0AD59983" w14:textId="77777777" w:rsidR="00A513CC" w:rsidRPr="009A6A23" w:rsidRDefault="00A513CC">
            <w:pPr>
              <w:suppressAutoHyphens/>
              <w:rPr>
                <w:b/>
              </w:rPr>
            </w:pPr>
            <w:r>
              <w:t>Het merendeel van de</w:t>
            </w:r>
            <w:r w:rsidRPr="009A6A23">
              <w:t xml:space="preserve"> uitwerking </w:t>
            </w:r>
            <w:r>
              <w:t>van de aangeleverde informatie bij het subgunningscriterium is in voldoende mate volledig, duidelijk, concreet, relevant, haalbaar, passend, vertrouwenwekkend, zorgvuldig onderbouwd en sluit in voldoende mate aan bij het doel van het subgunningscriterium.</w:t>
            </w:r>
          </w:p>
        </w:tc>
      </w:tr>
      <w:tr w:rsidR="00A513CC" w:rsidRPr="009A6A23" w14:paraId="23E8F18A" w14:textId="77777777">
        <w:trPr>
          <w:cnfStyle w:val="000000010000" w:firstRow="0" w:lastRow="0" w:firstColumn="0" w:lastColumn="0" w:oddVBand="0" w:evenVBand="0" w:oddHBand="0" w:evenHBand="1" w:firstRowFirstColumn="0" w:firstRowLastColumn="0" w:lastRowFirstColumn="0" w:lastRowLastColumn="0"/>
        </w:trPr>
        <w:tc>
          <w:tcPr>
            <w:tcW w:w="1838" w:type="dxa"/>
          </w:tcPr>
          <w:p w14:paraId="206EF950" w14:textId="77777777" w:rsidR="00A513CC" w:rsidRPr="009A6A23" w:rsidRDefault="00A513CC">
            <w:pPr>
              <w:suppressAutoHyphens/>
              <w:rPr>
                <w:b/>
              </w:rPr>
            </w:pPr>
            <w:r w:rsidRPr="009A6A23">
              <w:rPr>
                <w:rFonts w:cs="Arial"/>
                <w:b/>
                <w:bCs/>
              </w:rPr>
              <w:t>Matig</w:t>
            </w:r>
          </w:p>
        </w:tc>
        <w:tc>
          <w:tcPr>
            <w:tcW w:w="1985" w:type="dxa"/>
          </w:tcPr>
          <w:p w14:paraId="5C5F24A3" w14:textId="77777777" w:rsidR="00A513CC" w:rsidRPr="009A6A23" w:rsidRDefault="00A513CC">
            <w:pPr>
              <w:suppressAutoHyphens/>
              <w:rPr>
                <w:b/>
              </w:rPr>
            </w:pPr>
            <w:r w:rsidRPr="009A6A23">
              <w:rPr>
                <w:rFonts w:cs="Arial"/>
              </w:rPr>
              <w:t>40% van het maximaal te behalen punten</w:t>
            </w:r>
          </w:p>
        </w:tc>
        <w:tc>
          <w:tcPr>
            <w:tcW w:w="4388" w:type="dxa"/>
          </w:tcPr>
          <w:p w14:paraId="490D725B" w14:textId="77777777" w:rsidR="00A513CC" w:rsidRPr="009A6A23" w:rsidRDefault="00A513CC">
            <w:pPr>
              <w:suppressAutoHyphens/>
              <w:rPr>
                <w:b/>
              </w:rPr>
            </w:pPr>
            <w:r>
              <w:t>Het merendeel van de</w:t>
            </w:r>
            <w:r w:rsidRPr="009A6A23">
              <w:t xml:space="preserve"> uitwerking </w:t>
            </w:r>
            <w:r>
              <w:t>van de aangeleverde informatie bij het subgunningscriterium is in matige mate volledig, duidelijk, concreet, relevant, haalbaar, passend, vertrouwenwekkend, zorgvuldig onderbouwd en sluit in matige mate aan bij het doel van het subgunningscriterium.</w:t>
            </w:r>
          </w:p>
        </w:tc>
      </w:tr>
      <w:tr w:rsidR="00A513CC" w:rsidRPr="009A6A23" w14:paraId="3356D0DF" w14:textId="77777777">
        <w:trPr>
          <w:cnfStyle w:val="000000100000" w:firstRow="0" w:lastRow="0" w:firstColumn="0" w:lastColumn="0" w:oddVBand="0" w:evenVBand="0" w:oddHBand="1" w:evenHBand="0" w:firstRowFirstColumn="0" w:firstRowLastColumn="0" w:lastRowFirstColumn="0" w:lastRowLastColumn="0"/>
        </w:trPr>
        <w:tc>
          <w:tcPr>
            <w:tcW w:w="1838" w:type="dxa"/>
          </w:tcPr>
          <w:p w14:paraId="3A8704DD" w14:textId="77777777" w:rsidR="00A513CC" w:rsidRPr="009A6A23" w:rsidRDefault="00A513CC">
            <w:pPr>
              <w:suppressAutoHyphens/>
              <w:rPr>
                <w:b/>
              </w:rPr>
            </w:pPr>
            <w:r w:rsidRPr="009A6A23">
              <w:rPr>
                <w:rFonts w:cs="Arial"/>
                <w:b/>
                <w:bCs/>
              </w:rPr>
              <w:t xml:space="preserve">Onvoldoende </w:t>
            </w:r>
          </w:p>
        </w:tc>
        <w:tc>
          <w:tcPr>
            <w:tcW w:w="1985" w:type="dxa"/>
          </w:tcPr>
          <w:p w14:paraId="68D261EF" w14:textId="77777777" w:rsidR="00A513CC" w:rsidRPr="009A6A23" w:rsidRDefault="00A513CC">
            <w:pPr>
              <w:suppressAutoHyphens/>
              <w:rPr>
                <w:b/>
              </w:rPr>
            </w:pPr>
            <w:r w:rsidRPr="009A6A23">
              <w:rPr>
                <w:rFonts w:cs="Arial"/>
                <w:color w:val="000000"/>
              </w:rPr>
              <w:t>20% van het maximaal te behalen punten</w:t>
            </w:r>
          </w:p>
        </w:tc>
        <w:tc>
          <w:tcPr>
            <w:tcW w:w="4388" w:type="dxa"/>
          </w:tcPr>
          <w:p w14:paraId="6A03EAE2" w14:textId="77777777" w:rsidR="00A513CC" w:rsidRPr="009A6A23" w:rsidRDefault="00A513CC">
            <w:pPr>
              <w:suppressAutoHyphens/>
              <w:rPr>
                <w:b/>
              </w:rPr>
            </w:pPr>
            <w:r>
              <w:t>Het merendeel van de</w:t>
            </w:r>
            <w:r w:rsidRPr="009A6A23">
              <w:t xml:space="preserve"> uitwerking </w:t>
            </w:r>
            <w:r>
              <w:t>van de aangeleverde informatie bij het subgunningscriterium is in onvoldoende mate volledig, duidelijk, concreet, relevant, haalbaar, passend, zorgvuldig onderbouwd en sluit in onvoldoende mate aan bij het doel van het subgunningscriterium.</w:t>
            </w:r>
          </w:p>
        </w:tc>
      </w:tr>
      <w:tr w:rsidR="00A513CC" w:rsidRPr="009A6A23" w14:paraId="29D38284" w14:textId="77777777">
        <w:trPr>
          <w:cnfStyle w:val="000000010000" w:firstRow="0" w:lastRow="0" w:firstColumn="0" w:lastColumn="0" w:oddVBand="0" w:evenVBand="0" w:oddHBand="0" w:evenHBand="1" w:firstRowFirstColumn="0" w:firstRowLastColumn="0" w:lastRowFirstColumn="0" w:lastRowLastColumn="0"/>
        </w:trPr>
        <w:tc>
          <w:tcPr>
            <w:tcW w:w="1838" w:type="dxa"/>
          </w:tcPr>
          <w:p w14:paraId="2497BCA7" w14:textId="77777777" w:rsidR="00A513CC" w:rsidRPr="009A6A23" w:rsidRDefault="00A513CC">
            <w:pPr>
              <w:suppressAutoHyphens/>
              <w:rPr>
                <w:b/>
              </w:rPr>
            </w:pPr>
            <w:r w:rsidRPr="009A6A23">
              <w:rPr>
                <w:rFonts w:cs="Arial"/>
                <w:b/>
                <w:bCs/>
              </w:rPr>
              <w:t>Geen beantwoording</w:t>
            </w:r>
          </w:p>
        </w:tc>
        <w:tc>
          <w:tcPr>
            <w:tcW w:w="1985" w:type="dxa"/>
          </w:tcPr>
          <w:p w14:paraId="6C2D0AA3" w14:textId="77777777" w:rsidR="00A513CC" w:rsidRPr="009A6A23" w:rsidRDefault="00A513CC">
            <w:pPr>
              <w:suppressAutoHyphens/>
              <w:rPr>
                <w:b/>
              </w:rPr>
            </w:pPr>
            <w:r w:rsidRPr="009A6A23">
              <w:rPr>
                <w:rFonts w:cs="Arial"/>
              </w:rPr>
              <w:t>0% van het maximaal te behalen punten</w:t>
            </w:r>
          </w:p>
        </w:tc>
        <w:tc>
          <w:tcPr>
            <w:tcW w:w="4388" w:type="dxa"/>
          </w:tcPr>
          <w:p w14:paraId="16FE035B" w14:textId="77777777" w:rsidR="00A513CC" w:rsidRPr="009A6A23" w:rsidRDefault="00A513CC">
            <w:pPr>
              <w:suppressAutoHyphens/>
              <w:rPr>
                <w:b/>
              </w:rPr>
            </w:pPr>
            <w:r w:rsidRPr="00541AD7">
              <w:rPr>
                <w:rFonts w:cs="Arial"/>
                <w:color w:val="000000"/>
              </w:rPr>
              <w:t xml:space="preserve">De </w:t>
            </w:r>
            <w:r>
              <w:rPr>
                <w:rFonts w:cs="Arial"/>
                <w:color w:val="000000"/>
              </w:rPr>
              <w:t>I</w:t>
            </w:r>
            <w:r w:rsidRPr="00541AD7">
              <w:rPr>
                <w:rFonts w:cs="Arial"/>
                <w:color w:val="000000"/>
              </w:rPr>
              <w:t xml:space="preserve">nschrijver heeft geen </w:t>
            </w:r>
            <w:r>
              <w:rPr>
                <w:rFonts w:cs="Arial"/>
                <w:color w:val="000000"/>
              </w:rPr>
              <w:t xml:space="preserve">informatie aangeleverd voor </w:t>
            </w:r>
            <w:r w:rsidRPr="00541AD7">
              <w:rPr>
                <w:rFonts w:cs="Arial"/>
                <w:color w:val="000000"/>
              </w:rPr>
              <w:t xml:space="preserve">dit (onderdeel van het) </w:t>
            </w:r>
            <w:r>
              <w:rPr>
                <w:rFonts w:cs="Arial"/>
                <w:color w:val="000000"/>
              </w:rPr>
              <w:t>sub</w:t>
            </w:r>
            <w:r w:rsidRPr="00541AD7">
              <w:rPr>
                <w:rFonts w:cs="Arial"/>
                <w:color w:val="000000"/>
              </w:rPr>
              <w:t>gunningscriterium.</w:t>
            </w:r>
          </w:p>
        </w:tc>
      </w:tr>
    </w:tbl>
    <w:p w14:paraId="2B24E2AA" w14:textId="77777777" w:rsidR="009B5178" w:rsidRPr="00555C9B" w:rsidRDefault="009B5178" w:rsidP="000B155B">
      <w:pPr>
        <w:suppressAutoHyphens/>
        <w:spacing w:line="240" w:lineRule="auto"/>
        <w:rPr>
          <w:b/>
        </w:rPr>
      </w:pPr>
    </w:p>
    <w:p w14:paraId="617C14E4" w14:textId="231292A7" w:rsidR="000B155B" w:rsidRPr="00555C9B" w:rsidRDefault="000B155B" w:rsidP="000B155B">
      <w:pPr>
        <w:suppressAutoHyphens/>
      </w:pPr>
      <w:r w:rsidRPr="008E1BC3">
        <w:t xml:space="preserve">Voor de Aanbestedende Dienst is het onacceptabel indien een Inschrijver op een gunningscriterium een </w:t>
      </w:r>
      <w:r w:rsidR="00D14609" w:rsidRPr="008E1BC3">
        <w:t>40%</w:t>
      </w:r>
      <w:r w:rsidRPr="008E1BC3">
        <w:t xml:space="preserve"> (</w:t>
      </w:r>
      <w:r w:rsidR="00D14609" w:rsidRPr="008E1BC3">
        <w:t>matig</w:t>
      </w:r>
      <w:r w:rsidRPr="008E1BC3">
        <w:t xml:space="preserve">) of lager scoort. Een Inschrijver die op een gunningscriterium een </w:t>
      </w:r>
      <w:r w:rsidR="00D14609" w:rsidRPr="008E1BC3">
        <w:t>40%</w:t>
      </w:r>
      <w:r w:rsidRPr="008E1BC3">
        <w:t xml:space="preserve"> (</w:t>
      </w:r>
      <w:r w:rsidR="00D14609" w:rsidRPr="008E1BC3">
        <w:t>matig</w:t>
      </w:r>
      <w:r w:rsidRPr="008E1BC3">
        <w:t>) of lager scoort, wordt uitgesloten van verdere deelname aan de aanbestedingsprocedure.</w:t>
      </w:r>
    </w:p>
    <w:p w14:paraId="703A5028" w14:textId="77777777" w:rsidR="000B155B" w:rsidRPr="00555C9B" w:rsidRDefault="000B155B" w:rsidP="000B155B">
      <w:pPr>
        <w:suppressAutoHyphens/>
      </w:pPr>
    </w:p>
    <w:p w14:paraId="08220CDD" w14:textId="6A84DDA0" w:rsidR="000B155B" w:rsidRPr="00555C9B" w:rsidRDefault="000B155B" w:rsidP="000B155B">
      <w:pPr>
        <w:suppressAutoHyphens/>
        <w:rPr>
          <w:rFonts w:cs="Arial"/>
          <w:color w:val="000000"/>
        </w:rPr>
      </w:pPr>
      <w:r w:rsidRPr="00555C9B">
        <w:t xml:space="preserve">De Aanbestedende Dienst </w:t>
      </w:r>
      <w:r w:rsidRPr="00555C9B">
        <w:rPr>
          <w:rFonts w:cs="Arial"/>
          <w:color w:val="000000"/>
        </w:rPr>
        <w:t xml:space="preserve">wijst erop dat Inschrijvers hun invulling van de kwalitatieve </w:t>
      </w:r>
      <w:r w:rsidRPr="008A0FD6">
        <w:rPr>
          <w:rFonts w:cs="Arial"/>
          <w:color w:val="000000"/>
        </w:rPr>
        <w:t>subgunningscriteria zo concreet en aantoonbaar mogelijk moeten opstellen. Een concrete, aantoonbare en onderbouwde invulling</w:t>
      </w:r>
      <w:r w:rsidRPr="00555C9B">
        <w:rPr>
          <w:rFonts w:cs="Arial"/>
          <w:color w:val="000000"/>
        </w:rPr>
        <w:t xml:space="preserve"> zal hoger worden beoordeeld dan een algemene en/ of abstracte beschrijving. De invulling van de kwalitatieve subgunningscriteria wordt bovendien onderdeel van de te sluiten </w:t>
      </w:r>
      <w:r w:rsidR="00702C19">
        <w:t>Raamo</w:t>
      </w:r>
      <w:r w:rsidRPr="00555C9B">
        <w:rPr>
          <w:rFonts w:cs="Arial"/>
          <w:color w:val="000000"/>
        </w:rPr>
        <w:t>vereenkomst. Inschrijvers worden dus – ingeval van gunning van de Opdracht – gehouden aan hetgeen zij opnemen in de Inschrijving.</w:t>
      </w:r>
    </w:p>
    <w:p w14:paraId="4648AC08" w14:textId="40984500" w:rsidR="00844CA1" w:rsidRPr="008E1BC3" w:rsidRDefault="009B5178" w:rsidP="00844CA1">
      <w:pPr>
        <w:pStyle w:val="Kop2"/>
      </w:pPr>
      <w:bookmarkStart w:id="124" w:name="_Toc204870882"/>
      <w:r w:rsidRPr="008E1BC3">
        <w:lastRenderedPageBreak/>
        <w:t>Gunningscriteria</w:t>
      </w:r>
      <w:bookmarkEnd w:id="124"/>
    </w:p>
    <w:p w14:paraId="6CFC8991" w14:textId="7721DF8B" w:rsidR="00844CA1" w:rsidRPr="008E1BC3" w:rsidRDefault="00844CA1" w:rsidP="00844CA1">
      <w:r w:rsidRPr="008E1BC3">
        <w:t xml:space="preserve">De kwalitatieve gunningscriteria zijn toegevoegd als tabblad in bijlage 9 en </w:t>
      </w:r>
      <w:r w:rsidR="002A4D63" w:rsidRPr="008E1BC3">
        <w:t xml:space="preserve">deze </w:t>
      </w:r>
      <w:r w:rsidRPr="008E1BC3">
        <w:t>bestaa</w:t>
      </w:r>
      <w:r w:rsidR="002A4D63" w:rsidRPr="008E1BC3">
        <w:t>n</w:t>
      </w:r>
      <w:r w:rsidRPr="008E1BC3">
        <w:t xml:space="preserve"> uit het schriftelijk beantwoorden van een aantal vragen. </w:t>
      </w:r>
    </w:p>
    <w:p w14:paraId="2F3677A3" w14:textId="77777777" w:rsidR="00844CA1" w:rsidRPr="008E1BC3" w:rsidRDefault="00844CA1" w:rsidP="00844CA1">
      <w:pPr>
        <w:rPr>
          <w:b/>
          <w:color w:val="BA4133" w:themeColor="accent3"/>
        </w:rPr>
      </w:pPr>
    </w:p>
    <w:p w14:paraId="57987AB6" w14:textId="3DA20506" w:rsidR="00844CA1" w:rsidRPr="006A375E" w:rsidRDefault="00844CA1" w:rsidP="00844CA1">
      <w:r w:rsidRPr="008E1BC3">
        <w:t>Per perceel is een aantal gunningscriteria opgesteld. Indien Inschrijver geen beschrijving invult</w:t>
      </w:r>
      <w:r w:rsidR="00A64600" w:rsidRPr="008E1BC3">
        <w:t>,</w:t>
      </w:r>
      <w:r w:rsidRPr="008E1BC3">
        <w:t xml:space="preserve"> ontvangt Inschrijver nul punten voor dit onderdeel. Indien de ingevulde beschrijving niet correct blijkt te zijn, ontvangt Inschrijver eveneens nul punten. In de beoordeling wordt uitsluitend de informatie betrokken die achter het voorgeschreven onderdeel in de Inschrijving is bijgevoegd</w:t>
      </w:r>
      <w:r w:rsidRPr="006A375E">
        <w:t>.</w:t>
      </w:r>
    </w:p>
    <w:p w14:paraId="0FA8716F" w14:textId="77777777" w:rsidR="00844CA1" w:rsidRDefault="00844CA1" w:rsidP="00844CA1">
      <w:r w:rsidRPr="006A375E">
        <w:t xml:space="preserve">De behaalde punten zijn onderdeel van het totaal aantal punten, dat tot uiting brengt welke </w:t>
      </w:r>
      <w:r>
        <w:t>Inschrijving</w:t>
      </w:r>
      <w:r w:rsidRPr="006A375E">
        <w:t xml:space="preserve"> de </w:t>
      </w:r>
      <w:r>
        <w:t>Inschrijving</w:t>
      </w:r>
      <w:r w:rsidRPr="006A375E">
        <w:t xml:space="preserve"> </w:t>
      </w:r>
      <w:r>
        <w:t>met d</w:t>
      </w:r>
      <w:r w:rsidRPr="006A375E">
        <w:t xml:space="preserve">e </w:t>
      </w:r>
      <w:r w:rsidRPr="00555C9B">
        <w:t xml:space="preserve">beste prijs-kwaliteitsverhouding </w:t>
      </w:r>
      <w:r w:rsidRPr="006A375E">
        <w:t>is.</w:t>
      </w:r>
    </w:p>
    <w:p w14:paraId="4C147695" w14:textId="77777777" w:rsidR="00844CA1" w:rsidRDefault="00844CA1" w:rsidP="00844CA1"/>
    <w:p w14:paraId="48160201" w14:textId="73F1A16F" w:rsidR="00844CA1" w:rsidRDefault="00844CA1" w:rsidP="00844CA1">
      <w:r w:rsidRPr="005B609E">
        <w:t xml:space="preserve">Bij een gunningscriterium kan tevens een maximum </w:t>
      </w:r>
      <w:r w:rsidR="00ED21DE">
        <w:t xml:space="preserve">omvang </w:t>
      </w:r>
      <w:r w:rsidRPr="005B609E">
        <w:t xml:space="preserve">gesteld zijn aan het door </w:t>
      </w:r>
      <w:r>
        <w:t>Inschrijver</w:t>
      </w:r>
      <w:r w:rsidRPr="005B609E">
        <w:t xml:space="preserve"> te verstrekken antwoord. Indien </w:t>
      </w:r>
      <w:r>
        <w:t>Inschrijver</w:t>
      </w:r>
      <w:r w:rsidRPr="005B609E">
        <w:t xml:space="preserve"> dit maximum overschrijdt, zal de </w:t>
      </w:r>
      <w:r>
        <w:t>Aanbestedende Dienst</w:t>
      </w:r>
      <w:r w:rsidRPr="005B609E">
        <w:t xml:space="preserve"> het deel van het antwoord na het gestelde maximum niet meenemen in de beoordeling. Indien de </w:t>
      </w:r>
      <w:r>
        <w:t>Aanbestedende Dienst</w:t>
      </w:r>
      <w:r w:rsidRPr="005B609E">
        <w:t xml:space="preserve"> bijvoorbeeld heeft aangegeven dat het antwoord niet meer dan drie A4</w:t>
      </w:r>
      <w:r>
        <w:t>’s</w:t>
      </w:r>
      <w:r w:rsidRPr="005B609E">
        <w:t xml:space="preserve"> enkelzijdig mag zijn, dan zal zij het antwoord na de eerste drie enkelzijdige A4</w:t>
      </w:r>
      <w:r>
        <w:t>’s</w:t>
      </w:r>
      <w:r w:rsidRPr="005B609E">
        <w:t xml:space="preserve"> niet meenemen in de beoordeling.</w:t>
      </w:r>
    </w:p>
    <w:p w14:paraId="0F57ABF8" w14:textId="77777777" w:rsidR="00844CA1" w:rsidRDefault="00844CA1" w:rsidP="00844CA1"/>
    <w:p w14:paraId="316D0723" w14:textId="77777777" w:rsidR="00844CA1" w:rsidRDefault="00844CA1" w:rsidP="00844CA1">
      <w:pPr>
        <w:rPr>
          <w:rFonts w:cs="Arial"/>
        </w:rPr>
      </w:pPr>
      <w:r>
        <w:rPr>
          <w:rFonts w:cs="Arial"/>
        </w:rPr>
        <w:t xml:space="preserve">Het maximum aantal punten per kwalitatief gunningscriterium per perceel </w:t>
      </w:r>
      <w:r w:rsidRPr="004D0E6F">
        <w:t xml:space="preserve">zoals beschreven in bijlage </w:t>
      </w:r>
      <w:r>
        <w:t>9 is</w:t>
      </w:r>
      <w:r>
        <w:rPr>
          <w:rFonts w:cs="Arial"/>
        </w:rPr>
        <w:t>:</w:t>
      </w:r>
      <w:r w:rsidRPr="00AE6C47">
        <w:rPr>
          <w:rFonts w:cs="Arial"/>
        </w:rPr>
        <w:t xml:space="preserve"> </w:t>
      </w:r>
    </w:p>
    <w:p w14:paraId="3EB78C7A" w14:textId="77777777" w:rsidR="00844CA1" w:rsidRDefault="00844CA1" w:rsidP="00844CA1"/>
    <w:p w14:paraId="2294F818" w14:textId="77777777" w:rsidR="00844CA1" w:rsidRDefault="00844CA1" w:rsidP="00844CA1">
      <w:r>
        <w:t>Perceel 1, 2 en 3:</w:t>
      </w:r>
    </w:p>
    <w:p w14:paraId="47FE670B" w14:textId="77777777" w:rsidR="00844CA1" w:rsidRDefault="00844CA1" w:rsidP="00844CA1"/>
    <w:tbl>
      <w:tblPr>
        <w:tblStyle w:val="Tabelraster"/>
        <w:tblW w:w="0" w:type="auto"/>
        <w:tblLook w:val="04A0" w:firstRow="1" w:lastRow="0" w:firstColumn="1" w:lastColumn="0" w:noHBand="0" w:noVBand="1"/>
      </w:tblPr>
      <w:tblGrid>
        <w:gridCol w:w="5839"/>
        <w:gridCol w:w="1538"/>
      </w:tblGrid>
      <w:tr w:rsidR="00844CA1" w14:paraId="66F62848" w14:textId="77777777" w:rsidTr="54E6221F">
        <w:trPr>
          <w:cnfStyle w:val="100000000000" w:firstRow="1" w:lastRow="0" w:firstColumn="0" w:lastColumn="0" w:oddVBand="0" w:evenVBand="0" w:oddHBand="0" w:evenHBand="0" w:firstRowFirstColumn="0" w:firstRowLastColumn="0" w:lastRowFirstColumn="0" w:lastRowLastColumn="0"/>
        </w:trPr>
        <w:tc>
          <w:tcPr>
            <w:tcW w:w="5839" w:type="dxa"/>
          </w:tcPr>
          <w:p w14:paraId="05C3DEED" w14:textId="77777777" w:rsidR="00844CA1" w:rsidRPr="006F23F5" w:rsidRDefault="00844CA1">
            <w:pPr>
              <w:rPr>
                <w:b/>
                <w:bCs/>
              </w:rPr>
            </w:pPr>
            <w:r w:rsidRPr="006F23F5">
              <w:rPr>
                <w:b/>
                <w:bCs/>
              </w:rPr>
              <w:t>Omschrijving</w:t>
            </w:r>
          </w:p>
        </w:tc>
        <w:tc>
          <w:tcPr>
            <w:tcW w:w="1538" w:type="dxa"/>
          </w:tcPr>
          <w:p w14:paraId="464BD9FA" w14:textId="77777777" w:rsidR="00844CA1" w:rsidRPr="006F23F5" w:rsidRDefault="00844CA1">
            <w:pPr>
              <w:rPr>
                <w:b/>
                <w:bCs/>
              </w:rPr>
            </w:pPr>
            <w:r w:rsidRPr="006F23F5">
              <w:rPr>
                <w:b/>
                <w:bCs/>
              </w:rPr>
              <w:t>Max. punten</w:t>
            </w:r>
          </w:p>
        </w:tc>
      </w:tr>
      <w:tr w:rsidR="00844CA1" w:rsidRPr="00564301" w14:paraId="1021F700" w14:textId="77777777" w:rsidTr="54E6221F">
        <w:trPr>
          <w:cnfStyle w:val="000000100000" w:firstRow="0" w:lastRow="0" w:firstColumn="0" w:lastColumn="0" w:oddVBand="0" w:evenVBand="0" w:oddHBand="1" w:evenHBand="0" w:firstRowFirstColumn="0" w:firstRowLastColumn="0" w:lastRowFirstColumn="0" w:lastRowLastColumn="0"/>
          <w:trHeight w:val="263"/>
        </w:trPr>
        <w:tc>
          <w:tcPr>
            <w:tcW w:w="5839" w:type="dxa"/>
          </w:tcPr>
          <w:p w14:paraId="0C74318B" w14:textId="77777777" w:rsidR="00844CA1" w:rsidRPr="00564301" w:rsidRDefault="00844CA1">
            <w:r>
              <w:t>W</w:t>
            </w:r>
            <w:r w:rsidRPr="00A06169">
              <w:t>erkwijze ten aanzien van preventief en correctief onderhoud</w:t>
            </w:r>
          </w:p>
        </w:tc>
        <w:tc>
          <w:tcPr>
            <w:tcW w:w="1538" w:type="dxa"/>
          </w:tcPr>
          <w:p w14:paraId="609D5DBD" w14:textId="24C152AC" w:rsidR="00844CA1" w:rsidRPr="00564301" w:rsidRDefault="00844CA1">
            <w:pPr>
              <w:jc w:val="center"/>
            </w:pPr>
            <w:r>
              <w:t>10 punten</w:t>
            </w:r>
          </w:p>
        </w:tc>
      </w:tr>
      <w:tr w:rsidR="00844CA1" w:rsidRPr="00564301" w:rsidDel="00E62D43" w14:paraId="49194B28" w14:textId="77777777" w:rsidTr="54E6221F">
        <w:trPr>
          <w:cnfStyle w:val="000000010000" w:firstRow="0" w:lastRow="0" w:firstColumn="0" w:lastColumn="0" w:oddVBand="0" w:evenVBand="0" w:oddHBand="0" w:evenHBand="1" w:firstRowFirstColumn="0" w:firstRowLastColumn="0" w:lastRowFirstColumn="0" w:lastRowLastColumn="0"/>
        </w:trPr>
        <w:tc>
          <w:tcPr>
            <w:tcW w:w="5839" w:type="dxa"/>
          </w:tcPr>
          <w:p w14:paraId="020D7E97" w14:textId="77777777" w:rsidR="00844CA1" w:rsidRDefault="00844CA1">
            <w:r>
              <w:t xml:space="preserve">Vormgeving </w:t>
            </w:r>
            <w:r w:rsidRPr="00196928">
              <w:t>scholing/ontwikkeling, begeleiding en controle</w:t>
            </w:r>
          </w:p>
        </w:tc>
        <w:tc>
          <w:tcPr>
            <w:tcW w:w="1538" w:type="dxa"/>
          </w:tcPr>
          <w:p w14:paraId="5ABE1430" w14:textId="179AB292" w:rsidR="00844CA1" w:rsidRPr="00564301" w:rsidDel="00E62D43" w:rsidRDefault="00844CA1">
            <w:pPr>
              <w:jc w:val="center"/>
            </w:pPr>
            <w:r>
              <w:t>7 punten</w:t>
            </w:r>
          </w:p>
        </w:tc>
      </w:tr>
      <w:tr w:rsidR="00844CA1" w14:paraId="3E2C0145" w14:textId="77777777" w:rsidTr="54E6221F">
        <w:trPr>
          <w:cnfStyle w:val="000000100000" w:firstRow="0" w:lastRow="0" w:firstColumn="0" w:lastColumn="0" w:oddVBand="0" w:evenVBand="0" w:oddHBand="1" w:evenHBand="0" w:firstRowFirstColumn="0" w:firstRowLastColumn="0" w:lastRowFirstColumn="0" w:lastRowLastColumn="0"/>
        </w:trPr>
        <w:tc>
          <w:tcPr>
            <w:tcW w:w="5839" w:type="dxa"/>
          </w:tcPr>
          <w:p w14:paraId="6A652694" w14:textId="77777777" w:rsidR="00844CA1" w:rsidRDefault="00844CA1">
            <w:r>
              <w:t>Partnership</w:t>
            </w:r>
          </w:p>
        </w:tc>
        <w:tc>
          <w:tcPr>
            <w:tcW w:w="1538" w:type="dxa"/>
          </w:tcPr>
          <w:p w14:paraId="4585EEEE" w14:textId="5D40BCE0" w:rsidR="00844CA1" w:rsidRDefault="00844CA1">
            <w:pPr>
              <w:jc w:val="center"/>
            </w:pPr>
            <w:r>
              <w:t>10 punten</w:t>
            </w:r>
          </w:p>
        </w:tc>
      </w:tr>
      <w:tr w:rsidR="00844CA1" w14:paraId="04C569F7" w14:textId="77777777" w:rsidTr="54E6221F">
        <w:trPr>
          <w:cnfStyle w:val="000000010000" w:firstRow="0" w:lastRow="0" w:firstColumn="0" w:lastColumn="0" w:oddVBand="0" w:evenVBand="0" w:oddHBand="0" w:evenHBand="1" w:firstRowFirstColumn="0" w:firstRowLastColumn="0" w:lastRowFirstColumn="0" w:lastRowLastColumn="0"/>
        </w:trPr>
        <w:tc>
          <w:tcPr>
            <w:tcW w:w="5839" w:type="dxa"/>
          </w:tcPr>
          <w:p w14:paraId="3939819E" w14:textId="52B108CE" w:rsidR="00844CA1" w:rsidRDefault="00844CA1">
            <w:r>
              <w:t>Duurzaamheid</w:t>
            </w:r>
          </w:p>
        </w:tc>
        <w:tc>
          <w:tcPr>
            <w:tcW w:w="1538" w:type="dxa"/>
          </w:tcPr>
          <w:p w14:paraId="6E2E6429" w14:textId="6E19578D" w:rsidR="00844CA1" w:rsidRDefault="00844CA1">
            <w:pPr>
              <w:jc w:val="center"/>
            </w:pPr>
            <w:r>
              <w:t>6 punten</w:t>
            </w:r>
          </w:p>
        </w:tc>
      </w:tr>
      <w:tr w:rsidR="00844CA1" w14:paraId="044E4206" w14:textId="77777777" w:rsidTr="54E6221F">
        <w:trPr>
          <w:cnfStyle w:val="000000100000" w:firstRow="0" w:lastRow="0" w:firstColumn="0" w:lastColumn="0" w:oddVBand="0" w:evenVBand="0" w:oddHBand="1" w:evenHBand="0" w:firstRowFirstColumn="0" w:firstRowLastColumn="0" w:lastRowFirstColumn="0" w:lastRowLastColumn="0"/>
        </w:trPr>
        <w:tc>
          <w:tcPr>
            <w:tcW w:w="5839" w:type="dxa"/>
          </w:tcPr>
          <w:p w14:paraId="247EDFF4" w14:textId="1CF7685F" w:rsidR="00844CA1" w:rsidRDefault="6941FD9E" w:rsidP="54E6221F">
            <w:pPr>
              <w:rPr>
                <w:rFonts w:eastAsia="Arial" w:cs="Arial"/>
                <w:szCs w:val="18"/>
              </w:rPr>
            </w:pPr>
            <w:r w:rsidRPr="008E1BC3">
              <w:t>Marktconforme prijzen onderdelen</w:t>
            </w:r>
          </w:p>
        </w:tc>
        <w:tc>
          <w:tcPr>
            <w:tcW w:w="1538" w:type="dxa"/>
          </w:tcPr>
          <w:p w14:paraId="32626876" w14:textId="6229867D" w:rsidR="00844CA1" w:rsidRDefault="00844CA1">
            <w:pPr>
              <w:jc w:val="center"/>
            </w:pPr>
            <w:r>
              <w:t>10 punten</w:t>
            </w:r>
          </w:p>
        </w:tc>
      </w:tr>
      <w:tr w:rsidR="00844CA1" w14:paraId="1583CF65" w14:textId="77777777" w:rsidTr="54E6221F">
        <w:trPr>
          <w:cnfStyle w:val="000000010000" w:firstRow="0" w:lastRow="0" w:firstColumn="0" w:lastColumn="0" w:oddVBand="0" w:evenVBand="0" w:oddHBand="0" w:evenHBand="1" w:firstRowFirstColumn="0" w:firstRowLastColumn="0" w:lastRowFirstColumn="0" w:lastRowLastColumn="0"/>
        </w:trPr>
        <w:tc>
          <w:tcPr>
            <w:tcW w:w="5839" w:type="dxa"/>
          </w:tcPr>
          <w:p w14:paraId="49479AC6" w14:textId="77777777" w:rsidR="00844CA1" w:rsidRDefault="00844CA1">
            <w:r>
              <w:t>W</w:t>
            </w:r>
            <w:r w:rsidRPr="00C633E6">
              <w:t>erkwijze ten aanzien van terugroepacties, software updates en modificaties</w:t>
            </w:r>
          </w:p>
        </w:tc>
        <w:tc>
          <w:tcPr>
            <w:tcW w:w="1538" w:type="dxa"/>
          </w:tcPr>
          <w:p w14:paraId="5B09796A" w14:textId="11A42B9B" w:rsidR="00844CA1" w:rsidRDefault="00844CA1">
            <w:pPr>
              <w:jc w:val="center"/>
            </w:pPr>
            <w:r>
              <w:t>17 punten</w:t>
            </w:r>
          </w:p>
        </w:tc>
      </w:tr>
      <w:tr w:rsidR="00844CA1" w:rsidRPr="00503C43" w14:paraId="2731DBCD" w14:textId="77777777" w:rsidTr="54E6221F">
        <w:trPr>
          <w:cnfStyle w:val="000000100000" w:firstRow="0" w:lastRow="0" w:firstColumn="0" w:lastColumn="0" w:oddVBand="0" w:evenVBand="0" w:oddHBand="1" w:evenHBand="0" w:firstRowFirstColumn="0" w:firstRowLastColumn="0" w:lastRowFirstColumn="0" w:lastRowLastColumn="0"/>
        </w:trPr>
        <w:tc>
          <w:tcPr>
            <w:tcW w:w="5839" w:type="dxa"/>
          </w:tcPr>
          <w:p w14:paraId="7CB82124" w14:textId="77777777" w:rsidR="00844CA1" w:rsidRPr="00503C43" w:rsidRDefault="00844CA1">
            <w:pPr>
              <w:rPr>
                <w:b/>
                <w:bCs/>
              </w:rPr>
            </w:pPr>
            <w:r>
              <w:rPr>
                <w:b/>
                <w:bCs/>
              </w:rPr>
              <w:t>Totaal</w:t>
            </w:r>
          </w:p>
        </w:tc>
        <w:tc>
          <w:tcPr>
            <w:tcW w:w="1538" w:type="dxa"/>
          </w:tcPr>
          <w:p w14:paraId="3EDC5EE9" w14:textId="24E21DF6" w:rsidR="00844CA1" w:rsidRPr="00503C43" w:rsidRDefault="00844CA1">
            <w:pPr>
              <w:jc w:val="center"/>
              <w:rPr>
                <w:b/>
                <w:bCs/>
              </w:rPr>
            </w:pPr>
            <w:r w:rsidRPr="00503C43">
              <w:rPr>
                <w:b/>
                <w:bCs/>
              </w:rPr>
              <w:t>60 punten</w:t>
            </w:r>
          </w:p>
        </w:tc>
      </w:tr>
    </w:tbl>
    <w:p w14:paraId="3ECA0211" w14:textId="77777777" w:rsidR="00844CA1" w:rsidRDefault="00844CA1" w:rsidP="00844CA1"/>
    <w:p w14:paraId="66BE21A9" w14:textId="77777777" w:rsidR="00844CA1" w:rsidRDefault="00844CA1" w:rsidP="00844CA1"/>
    <w:p w14:paraId="271E4848" w14:textId="77777777" w:rsidR="00844CA1" w:rsidRDefault="00844CA1" w:rsidP="00844CA1"/>
    <w:p w14:paraId="4FC7BD9C" w14:textId="56F8FEFB" w:rsidR="00844CA1" w:rsidRDefault="00844CA1" w:rsidP="00844CA1">
      <w:r>
        <w:t>Perceel 4, 5</w:t>
      </w:r>
      <w:r w:rsidR="00AD7B07">
        <w:t xml:space="preserve"> en 6</w:t>
      </w:r>
      <w:r>
        <w:t>:</w:t>
      </w:r>
    </w:p>
    <w:p w14:paraId="3CC1E024" w14:textId="77777777" w:rsidR="00844CA1" w:rsidRDefault="00844CA1" w:rsidP="00844CA1"/>
    <w:tbl>
      <w:tblPr>
        <w:tblStyle w:val="Tabelraster"/>
        <w:tblW w:w="0" w:type="auto"/>
        <w:tblLook w:val="04A0" w:firstRow="1" w:lastRow="0" w:firstColumn="1" w:lastColumn="0" w:noHBand="0" w:noVBand="1"/>
      </w:tblPr>
      <w:tblGrid>
        <w:gridCol w:w="5839"/>
        <w:gridCol w:w="1538"/>
      </w:tblGrid>
      <w:tr w:rsidR="00844CA1" w14:paraId="1443EC0A" w14:textId="77777777" w:rsidTr="54E6221F">
        <w:trPr>
          <w:cnfStyle w:val="100000000000" w:firstRow="1" w:lastRow="0" w:firstColumn="0" w:lastColumn="0" w:oddVBand="0" w:evenVBand="0" w:oddHBand="0" w:evenHBand="0" w:firstRowFirstColumn="0" w:firstRowLastColumn="0" w:lastRowFirstColumn="0" w:lastRowLastColumn="0"/>
        </w:trPr>
        <w:tc>
          <w:tcPr>
            <w:tcW w:w="5839" w:type="dxa"/>
          </w:tcPr>
          <w:p w14:paraId="74C09014" w14:textId="77777777" w:rsidR="00844CA1" w:rsidRPr="00CA134A" w:rsidRDefault="00844CA1">
            <w:r>
              <w:t>Omschrijving</w:t>
            </w:r>
          </w:p>
        </w:tc>
        <w:tc>
          <w:tcPr>
            <w:tcW w:w="1538" w:type="dxa"/>
          </w:tcPr>
          <w:p w14:paraId="1A6448A7" w14:textId="77777777" w:rsidR="00844CA1" w:rsidRDefault="00844CA1">
            <w:r>
              <w:t>Max. punten</w:t>
            </w:r>
          </w:p>
        </w:tc>
      </w:tr>
      <w:tr w:rsidR="00844CA1" w:rsidRPr="00564301" w14:paraId="1805E917" w14:textId="77777777" w:rsidTr="54E6221F">
        <w:trPr>
          <w:cnfStyle w:val="000000100000" w:firstRow="0" w:lastRow="0" w:firstColumn="0" w:lastColumn="0" w:oddVBand="0" w:evenVBand="0" w:oddHBand="1" w:evenHBand="0" w:firstRowFirstColumn="0" w:firstRowLastColumn="0" w:lastRowFirstColumn="0" w:lastRowLastColumn="0"/>
          <w:trHeight w:val="263"/>
        </w:trPr>
        <w:tc>
          <w:tcPr>
            <w:tcW w:w="5839" w:type="dxa"/>
          </w:tcPr>
          <w:p w14:paraId="0CC2E60C" w14:textId="77777777" w:rsidR="00844CA1" w:rsidRPr="00564301" w:rsidRDefault="00844CA1">
            <w:r>
              <w:t>W</w:t>
            </w:r>
            <w:r w:rsidRPr="00A06169">
              <w:t>erkwijze ten aanzien van preventief en correctief onderhoud</w:t>
            </w:r>
          </w:p>
        </w:tc>
        <w:tc>
          <w:tcPr>
            <w:tcW w:w="1538" w:type="dxa"/>
          </w:tcPr>
          <w:p w14:paraId="2C00067E" w14:textId="04A2658A" w:rsidR="00844CA1" w:rsidRPr="00564301" w:rsidRDefault="00844CA1">
            <w:pPr>
              <w:jc w:val="center"/>
            </w:pPr>
            <w:r>
              <w:t>1</w:t>
            </w:r>
            <w:r w:rsidR="00C53076">
              <w:t>6</w:t>
            </w:r>
            <w:r>
              <w:t xml:space="preserve"> punten</w:t>
            </w:r>
          </w:p>
        </w:tc>
      </w:tr>
      <w:tr w:rsidR="00844CA1" w:rsidRPr="00564301" w:rsidDel="00E62D43" w14:paraId="3E1E423F" w14:textId="77777777" w:rsidTr="54E6221F">
        <w:trPr>
          <w:cnfStyle w:val="000000010000" w:firstRow="0" w:lastRow="0" w:firstColumn="0" w:lastColumn="0" w:oddVBand="0" w:evenVBand="0" w:oddHBand="0" w:evenHBand="1" w:firstRowFirstColumn="0" w:firstRowLastColumn="0" w:lastRowFirstColumn="0" w:lastRowLastColumn="0"/>
        </w:trPr>
        <w:tc>
          <w:tcPr>
            <w:tcW w:w="5839" w:type="dxa"/>
          </w:tcPr>
          <w:p w14:paraId="35CBDE9D" w14:textId="77777777" w:rsidR="00844CA1" w:rsidRDefault="00844CA1">
            <w:r>
              <w:lastRenderedPageBreak/>
              <w:t xml:space="preserve">Vormgeving </w:t>
            </w:r>
            <w:r w:rsidRPr="00196928">
              <w:t>scholing/ontwikkeling, begeleiding en controle</w:t>
            </w:r>
          </w:p>
        </w:tc>
        <w:tc>
          <w:tcPr>
            <w:tcW w:w="1538" w:type="dxa"/>
          </w:tcPr>
          <w:p w14:paraId="6927FCE8" w14:textId="5A8C5430" w:rsidR="00844CA1" w:rsidRPr="00564301" w:rsidDel="00E62D43" w:rsidRDefault="00844CA1">
            <w:pPr>
              <w:jc w:val="center"/>
            </w:pPr>
            <w:r>
              <w:t>1</w:t>
            </w:r>
            <w:r w:rsidR="00C53076">
              <w:t>3</w:t>
            </w:r>
            <w:r>
              <w:t xml:space="preserve"> punten</w:t>
            </w:r>
          </w:p>
        </w:tc>
      </w:tr>
      <w:tr w:rsidR="00844CA1" w14:paraId="6F36277E" w14:textId="77777777" w:rsidTr="54E6221F">
        <w:trPr>
          <w:cnfStyle w:val="000000100000" w:firstRow="0" w:lastRow="0" w:firstColumn="0" w:lastColumn="0" w:oddVBand="0" w:evenVBand="0" w:oddHBand="1" w:evenHBand="0" w:firstRowFirstColumn="0" w:firstRowLastColumn="0" w:lastRowFirstColumn="0" w:lastRowLastColumn="0"/>
        </w:trPr>
        <w:tc>
          <w:tcPr>
            <w:tcW w:w="5839" w:type="dxa"/>
          </w:tcPr>
          <w:p w14:paraId="29E04F4B" w14:textId="77777777" w:rsidR="00844CA1" w:rsidRDefault="00844CA1">
            <w:r>
              <w:t>Partnership</w:t>
            </w:r>
          </w:p>
        </w:tc>
        <w:tc>
          <w:tcPr>
            <w:tcW w:w="1538" w:type="dxa"/>
          </w:tcPr>
          <w:p w14:paraId="1D4EB302" w14:textId="54868E87" w:rsidR="00844CA1" w:rsidRDefault="00844CA1">
            <w:pPr>
              <w:jc w:val="center"/>
            </w:pPr>
            <w:r>
              <w:t>15 punten</w:t>
            </w:r>
          </w:p>
        </w:tc>
      </w:tr>
      <w:tr w:rsidR="00844CA1" w14:paraId="2535E6E1" w14:textId="77777777" w:rsidTr="54E6221F">
        <w:trPr>
          <w:cnfStyle w:val="000000010000" w:firstRow="0" w:lastRow="0" w:firstColumn="0" w:lastColumn="0" w:oddVBand="0" w:evenVBand="0" w:oddHBand="0" w:evenHBand="1" w:firstRowFirstColumn="0" w:firstRowLastColumn="0" w:lastRowFirstColumn="0" w:lastRowLastColumn="0"/>
        </w:trPr>
        <w:tc>
          <w:tcPr>
            <w:tcW w:w="5839" w:type="dxa"/>
          </w:tcPr>
          <w:p w14:paraId="0B960FD4" w14:textId="080DD25B" w:rsidR="00844CA1" w:rsidRDefault="00844CA1">
            <w:r>
              <w:t>Duurzaamheid</w:t>
            </w:r>
          </w:p>
        </w:tc>
        <w:tc>
          <w:tcPr>
            <w:tcW w:w="1538" w:type="dxa"/>
          </w:tcPr>
          <w:p w14:paraId="16E9DFA8" w14:textId="4916A9C2" w:rsidR="00844CA1" w:rsidRDefault="00844CA1">
            <w:pPr>
              <w:jc w:val="center"/>
            </w:pPr>
            <w:r>
              <w:t>6 punten</w:t>
            </w:r>
          </w:p>
        </w:tc>
      </w:tr>
      <w:tr w:rsidR="00844CA1" w14:paraId="5A885643" w14:textId="77777777" w:rsidTr="54E6221F">
        <w:trPr>
          <w:cnfStyle w:val="000000100000" w:firstRow="0" w:lastRow="0" w:firstColumn="0" w:lastColumn="0" w:oddVBand="0" w:evenVBand="0" w:oddHBand="1" w:evenHBand="0" w:firstRowFirstColumn="0" w:firstRowLastColumn="0" w:lastRowFirstColumn="0" w:lastRowLastColumn="0"/>
        </w:trPr>
        <w:tc>
          <w:tcPr>
            <w:tcW w:w="5839" w:type="dxa"/>
          </w:tcPr>
          <w:p w14:paraId="1FE71E15" w14:textId="3D5B5C13" w:rsidR="00844CA1" w:rsidRDefault="4387C4C5">
            <w:r w:rsidRPr="008E1BC3">
              <w:t>Marktconforme prijzen onderdelen</w:t>
            </w:r>
            <w:r>
              <w:t xml:space="preserve">  </w:t>
            </w:r>
          </w:p>
        </w:tc>
        <w:tc>
          <w:tcPr>
            <w:tcW w:w="1538" w:type="dxa"/>
          </w:tcPr>
          <w:p w14:paraId="0079C507" w14:textId="057B53B8" w:rsidR="00844CA1" w:rsidRDefault="00844CA1">
            <w:pPr>
              <w:jc w:val="center"/>
            </w:pPr>
            <w:r>
              <w:t>10 punten</w:t>
            </w:r>
          </w:p>
        </w:tc>
      </w:tr>
      <w:tr w:rsidR="00844CA1" w:rsidRPr="00503C43" w14:paraId="05D7731C" w14:textId="77777777" w:rsidTr="54E6221F">
        <w:trPr>
          <w:cnfStyle w:val="000000010000" w:firstRow="0" w:lastRow="0" w:firstColumn="0" w:lastColumn="0" w:oddVBand="0" w:evenVBand="0" w:oddHBand="0" w:evenHBand="1" w:firstRowFirstColumn="0" w:firstRowLastColumn="0" w:lastRowFirstColumn="0" w:lastRowLastColumn="0"/>
        </w:trPr>
        <w:tc>
          <w:tcPr>
            <w:tcW w:w="5839" w:type="dxa"/>
          </w:tcPr>
          <w:p w14:paraId="3B623570" w14:textId="77777777" w:rsidR="00844CA1" w:rsidRPr="00503C43" w:rsidRDefault="00844CA1">
            <w:pPr>
              <w:rPr>
                <w:b/>
                <w:bCs/>
              </w:rPr>
            </w:pPr>
            <w:r>
              <w:rPr>
                <w:b/>
                <w:bCs/>
              </w:rPr>
              <w:t>Totaal</w:t>
            </w:r>
          </w:p>
        </w:tc>
        <w:tc>
          <w:tcPr>
            <w:tcW w:w="1538" w:type="dxa"/>
          </w:tcPr>
          <w:p w14:paraId="41A8DA9C" w14:textId="276942EF" w:rsidR="00844CA1" w:rsidRPr="00503C43" w:rsidRDefault="00844CA1">
            <w:pPr>
              <w:jc w:val="center"/>
              <w:rPr>
                <w:b/>
                <w:bCs/>
              </w:rPr>
            </w:pPr>
            <w:r w:rsidRPr="00503C43">
              <w:rPr>
                <w:b/>
                <w:bCs/>
              </w:rPr>
              <w:t>60 punten</w:t>
            </w:r>
          </w:p>
        </w:tc>
      </w:tr>
    </w:tbl>
    <w:p w14:paraId="3567A3E2" w14:textId="36A54D58" w:rsidR="00844CA1" w:rsidRPr="006A375E" w:rsidRDefault="00844CA1" w:rsidP="00844CA1"/>
    <w:p w14:paraId="5D42BD46" w14:textId="77777777" w:rsidR="009B5178" w:rsidRDefault="009B5178" w:rsidP="009B5178"/>
    <w:p w14:paraId="64641B17" w14:textId="77777777" w:rsidR="009B5178" w:rsidRPr="008E1BC3" w:rsidRDefault="009B5178" w:rsidP="009B5178">
      <w:pPr>
        <w:pStyle w:val="Kop3"/>
      </w:pPr>
      <w:r w:rsidRPr="008E1BC3">
        <w:t>Gunningscriterium 2: Prijs</w:t>
      </w:r>
    </w:p>
    <w:p w14:paraId="6F27A0A3" w14:textId="6EA7177F" w:rsidR="00655BD7" w:rsidRPr="008E1BC3" w:rsidRDefault="00655BD7" w:rsidP="00655BD7">
      <w:pPr>
        <w:suppressAutoHyphens/>
      </w:pPr>
      <w:r w:rsidRPr="008E1BC3">
        <w:t xml:space="preserve">Voor gunningscriterium Prijs kan Inschrijver maximaal 40 punten scoren. Dit geldt voor alle percelen.  </w:t>
      </w:r>
    </w:p>
    <w:p w14:paraId="5E4A73CA" w14:textId="77777777" w:rsidR="00655BD7" w:rsidRPr="008E1BC3" w:rsidRDefault="00655BD7" w:rsidP="00655BD7">
      <w:pPr>
        <w:suppressAutoHyphens/>
        <w:spacing w:line="284" w:lineRule="atLeast"/>
        <w:rPr>
          <w:rFonts w:ascii="Verdana" w:hAnsi="Verdana" w:cs="Arial"/>
        </w:rPr>
      </w:pPr>
    </w:p>
    <w:p w14:paraId="6948FFD8" w14:textId="755E386A" w:rsidR="00655BD7" w:rsidRDefault="00655BD7" w:rsidP="00655BD7">
      <w:pPr>
        <w:suppressAutoHyphens/>
        <w:rPr>
          <w:rFonts w:eastAsia="Arial" w:cs="Arial"/>
        </w:rPr>
      </w:pPr>
      <w:r w:rsidRPr="008E1BC3">
        <w:t xml:space="preserve">De Inschrijver dient voor gunningscriterium prijs bij zijn Inschrijving het volledig ingevulde prijzenblad (bijlage 12) te voegen (vul het tabblad in dat van toepassing is op het perceel waarop wordt ingeschreven). </w:t>
      </w:r>
      <w:r w:rsidRPr="008E1BC3">
        <w:rPr>
          <w:rFonts w:eastAsia="Arial" w:cs="Arial"/>
        </w:rPr>
        <w:t>De beoordeling van het gunningscriterium inzake prijs geschiedt op basis van de totaalprijs op het prijzenblad. Hieronder staat per perceel toegelicht welke score aan de ingediende prijs wordt toegekend:</w:t>
      </w:r>
    </w:p>
    <w:p w14:paraId="3D1C82EF" w14:textId="77777777" w:rsidR="00655BD7" w:rsidRDefault="00655BD7" w:rsidP="00655BD7">
      <w:pPr>
        <w:suppressAutoHyphens/>
        <w:rPr>
          <w:rFonts w:eastAsia="Arial" w:cs="Arial"/>
        </w:rPr>
      </w:pPr>
    </w:p>
    <w:p w14:paraId="3C1E2BE7" w14:textId="38F8F602" w:rsidR="00655BD7" w:rsidRPr="00180FA5" w:rsidRDefault="00655BD7" w:rsidP="00655BD7">
      <w:pPr>
        <w:suppressAutoHyphens/>
        <w:rPr>
          <w:rFonts w:eastAsia="Arial" w:cs="Arial"/>
          <w:b/>
          <w:bCs/>
          <w:u w:val="single"/>
        </w:rPr>
      </w:pPr>
      <w:r w:rsidRPr="00180FA5">
        <w:rPr>
          <w:rFonts w:eastAsia="Arial" w:cs="Arial"/>
          <w:b/>
          <w:bCs/>
          <w:u w:val="single"/>
        </w:rPr>
        <w:t>Perceel 1</w:t>
      </w:r>
    </w:p>
    <w:p w14:paraId="54123DAE" w14:textId="77777777" w:rsidR="00866E67" w:rsidRDefault="00866E67" w:rsidP="00655BD7">
      <w:pPr>
        <w:suppressAutoHyphens/>
        <w:rPr>
          <w:rFonts w:eastAsia="Arial" w:cs="Arial"/>
          <w:b/>
          <w:bCs/>
        </w:rPr>
      </w:pPr>
    </w:p>
    <w:p w14:paraId="3BF25FF0" w14:textId="0FA87CF8" w:rsidR="00866E67" w:rsidRDefault="00866E67" w:rsidP="00655BD7">
      <w:pPr>
        <w:suppressAutoHyphens/>
        <w:rPr>
          <w:rFonts w:eastAsia="Arial" w:cs="Arial"/>
          <w:b/>
          <w:bCs/>
        </w:rPr>
      </w:pPr>
      <w:r>
        <w:rPr>
          <w:noProof/>
        </w:rPr>
        <w:drawing>
          <wp:inline distT="0" distB="0" distL="0" distR="0" wp14:anchorId="4DCEE227" wp14:editId="14C6C484">
            <wp:extent cx="4009407" cy="2337153"/>
            <wp:effectExtent l="0" t="0" r="10160" b="6350"/>
            <wp:docPr id="1830834605" name="Grafiek 1">
              <a:extLst xmlns:a="http://schemas.openxmlformats.org/drawingml/2006/main">
                <a:ext uri="{FF2B5EF4-FFF2-40B4-BE49-F238E27FC236}">
                  <a16:creationId xmlns:a16="http://schemas.microsoft.com/office/drawing/2014/main" id="{00000000-0008-0000-00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6DDD240" w14:textId="77777777" w:rsidR="00655BD7" w:rsidRDefault="00655BD7" w:rsidP="00655BD7">
      <w:pPr>
        <w:suppressAutoHyphens/>
        <w:rPr>
          <w:rFonts w:eastAsia="Arial" w:cs="Arial"/>
          <w:b/>
          <w:bCs/>
        </w:rPr>
      </w:pPr>
    </w:p>
    <w:p w14:paraId="7958AB9F" w14:textId="77777777" w:rsidR="00CA2CB1" w:rsidRPr="00CA2CB1" w:rsidRDefault="00CA2CB1" w:rsidP="00CA2CB1">
      <w:pPr>
        <w:suppressAutoHyphens/>
        <w:spacing w:line="284" w:lineRule="atLeast"/>
        <w:rPr>
          <w:i/>
          <w:iCs/>
        </w:rPr>
      </w:pPr>
      <w:r w:rsidRPr="00CA2CB1">
        <w:rPr>
          <w:i/>
          <w:iCs/>
        </w:rPr>
        <w:t>Score</w:t>
      </w:r>
    </w:p>
    <w:p w14:paraId="3A3783B5" w14:textId="3FF9E6C5" w:rsidR="00CA2CB1" w:rsidRPr="00C2396F" w:rsidRDefault="00C2396F" w:rsidP="00655BD7">
      <w:pPr>
        <w:suppressAutoHyphens/>
        <w:rPr>
          <w:rFonts w:eastAsia="Arial" w:cs="Arial"/>
        </w:rPr>
      </w:pPr>
      <w:r>
        <w:rPr>
          <w:rFonts w:eastAsia="Arial" w:cs="Arial"/>
        </w:rPr>
        <w:t>Om de score te bepalen, wordt de volgende formule gebruikt:</w:t>
      </w:r>
    </w:p>
    <w:p w14:paraId="24C0697C" w14:textId="77777777" w:rsidR="00C729EC" w:rsidRDefault="00C729EC" w:rsidP="00655BD7">
      <w:pPr>
        <w:suppressAutoHyphens/>
        <w:rPr>
          <w:rFonts w:eastAsia="Arial" w:cs="Arial"/>
        </w:rPr>
      </w:pPr>
      <w:r w:rsidRPr="00C729EC">
        <w:rPr>
          <w:rFonts w:eastAsia="Arial" w:cs="Arial"/>
        </w:rPr>
        <w:t>= 0 + (40 - 0) / (1000 - 1500) * (Inschrijfprijs - 1500)</w:t>
      </w:r>
    </w:p>
    <w:p w14:paraId="62721B7C" w14:textId="2E4EEBFF" w:rsidR="001021B9" w:rsidRPr="00C729EC" w:rsidRDefault="00C729EC" w:rsidP="00655BD7">
      <w:pPr>
        <w:suppressAutoHyphens/>
        <w:rPr>
          <w:rFonts w:eastAsia="Arial" w:cs="Arial"/>
        </w:rPr>
      </w:pPr>
      <w:r w:rsidRPr="00C729EC">
        <w:rPr>
          <w:rFonts w:eastAsia="Arial" w:cs="Arial"/>
        </w:rPr>
        <w:tab/>
      </w:r>
      <w:r w:rsidRPr="00C729EC">
        <w:rPr>
          <w:rFonts w:eastAsia="Arial" w:cs="Arial"/>
        </w:rPr>
        <w:tab/>
      </w:r>
      <w:r w:rsidRPr="00C729EC">
        <w:rPr>
          <w:rFonts w:eastAsia="Arial" w:cs="Arial"/>
        </w:rPr>
        <w:tab/>
      </w:r>
    </w:p>
    <w:p w14:paraId="3ED3AF66" w14:textId="77E7FCF8" w:rsidR="001021B9" w:rsidRDefault="001021B9" w:rsidP="001021B9">
      <w:pPr>
        <w:suppressAutoHyphens/>
        <w:spacing w:line="284" w:lineRule="atLeast"/>
      </w:pPr>
      <w:r>
        <w:t xml:space="preserve">De totaalprijs mag tot maximaal twee cijfers achter de komma worden ingevuld, dus maximaal 0,00. </w:t>
      </w:r>
    </w:p>
    <w:p w14:paraId="6BB2B8D8" w14:textId="77777777" w:rsidR="00911730" w:rsidRDefault="00911730" w:rsidP="001021B9">
      <w:pPr>
        <w:suppressAutoHyphens/>
        <w:spacing w:line="284" w:lineRule="atLeast"/>
      </w:pPr>
    </w:p>
    <w:p w14:paraId="4D40FF04" w14:textId="7E80C949" w:rsidR="00911730" w:rsidRDefault="00911730" w:rsidP="00911730">
      <w:pPr>
        <w:suppressAutoHyphens/>
        <w:spacing w:line="284" w:lineRule="atLeast"/>
      </w:pPr>
      <w:r>
        <w:t>Voor de score geldt dat d</w:t>
      </w:r>
      <w:r w:rsidRPr="00287B8D">
        <w:t xml:space="preserve">ecimalen van 0,5 of hoger naar boven </w:t>
      </w:r>
      <w:r w:rsidR="00B83CC2" w:rsidRPr="00287B8D">
        <w:t xml:space="preserve">worden </w:t>
      </w:r>
      <w:r w:rsidRPr="00287B8D">
        <w:t>afgerond, en decimalen lager dan 0,5 worden naar beneden afgerond.</w:t>
      </w:r>
    </w:p>
    <w:p w14:paraId="6E1ABF06" w14:textId="77777777" w:rsidR="001021B9" w:rsidRPr="008D5689" w:rsidRDefault="001021B9" w:rsidP="001021B9">
      <w:pPr>
        <w:suppressAutoHyphens/>
        <w:spacing w:line="284" w:lineRule="atLeast"/>
      </w:pPr>
    </w:p>
    <w:p w14:paraId="131F3036" w14:textId="77777777" w:rsidR="001021B9" w:rsidRPr="00C2396F" w:rsidRDefault="001021B9" w:rsidP="001021B9">
      <w:pPr>
        <w:suppressAutoHyphens/>
        <w:spacing w:line="284" w:lineRule="atLeast"/>
        <w:rPr>
          <w:i/>
          <w:iCs/>
        </w:rPr>
      </w:pPr>
      <w:r w:rsidRPr="00C2396F">
        <w:rPr>
          <w:i/>
          <w:iCs/>
        </w:rPr>
        <w:t xml:space="preserve">Maximale punten: </w:t>
      </w:r>
    </w:p>
    <w:p w14:paraId="2E8931CE" w14:textId="358F67A2" w:rsidR="001021B9" w:rsidRPr="008D5689" w:rsidRDefault="001021B9" w:rsidP="001021B9">
      <w:pPr>
        <w:suppressAutoHyphens/>
        <w:spacing w:line="284" w:lineRule="atLeast"/>
      </w:pPr>
      <w:r w:rsidRPr="008D5689">
        <w:lastRenderedPageBreak/>
        <w:t xml:space="preserve">Bij een </w:t>
      </w:r>
      <w:r w:rsidR="00846F0F">
        <w:t>totaalprijs</w:t>
      </w:r>
      <w:r w:rsidRPr="008D5689">
        <w:t xml:space="preserve"> van </w:t>
      </w:r>
      <w:r w:rsidR="00846F0F">
        <w:t>€1.000 exclusief btw</w:t>
      </w:r>
      <w:r w:rsidRPr="008D5689">
        <w:t xml:space="preserve"> worden </w:t>
      </w:r>
      <w:r w:rsidR="00846F0F">
        <w:t>40</w:t>
      </w:r>
      <w:r w:rsidRPr="008D5689">
        <w:t xml:space="preserve"> punten toegekend.</w:t>
      </w:r>
    </w:p>
    <w:p w14:paraId="6048696D" w14:textId="77777777" w:rsidR="001021B9" w:rsidRPr="008D5689" w:rsidRDefault="001021B9" w:rsidP="001021B9">
      <w:pPr>
        <w:suppressAutoHyphens/>
        <w:spacing w:line="284" w:lineRule="atLeast"/>
      </w:pPr>
    </w:p>
    <w:p w14:paraId="55016046" w14:textId="77777777" w:rsidR="001021B9" w:rsidRPr="00C2396F" w:rsidRDefault="001021B9" w:rsidP="001021B9">
      <w:pPr>
        <w:suppressAutoHyphens/>
        <w:spacing w:line="284" w:lineRule="atLeast"/>
        <w:rPr>
          <w:i/>
          <w:iCs/>
        </w:rPr>
      </w:pPr>
      <w:r w:rsidRPr="00C2396F">
        <w:rPr>
          <w:i/>
          <w:iCs/>
        </w:rPr>
        <w:t xml:space="preserve">Minimale punten: </w:t>
      </w:r>
    </w:p>
    <w:p w14:paraId="30D749ED" w14:textId="799A8EDE" w:rsidR="001021B9" w:rsidRPr="008D5689" w:rsidRDefault="001021B9" w:rsidP="001021B9">
      <w:pPr>
        <w:suppressAutoHyphens/>
        <w:spacing w:line="284" w:lineRule="atLeast"/>
      </w:pPr>
      <w:r w:rsidRPr="008D5689">
        <w:t xml:space="preserve">Bij een </w:t>
      </w:r>
      <w:r w:rsidR="00846F0F">
        <w:t>totaalprijs</w:t>
      </w:r>
      <w:r w:rsidR="00846F0F" w:rsidRPr="008D5689">
        <w:t xml:space="preserve"> </w:t>
      </w:r>
      <w:r w:rsidRPr="008D5689">
        <w:t>van</w:t>
      </w:r>
      <w:r>
        <w:t xml:space="preserve"> </w:t>
      </w:r>
      <w:r w:rsidR="00846F0F">
        <w:t>€1.500 exclusief btw</w:t>
      </w:r>
      <w:r w:rsidR="00846F0F" w:rsidRPr="008D5689">
        <w:t xml:space="preserve"> </w:t>
      </w:r>
      <w:r w:rsidR="00394B16">
        <w:t xml:space="preserve">worden </w:t>
      </w:r>
      <w:r w:rsidRPr="008D5689">
        <w:t>0 punten toegekend.</w:t>
      </w:r>
    </w:p>
    <w:p w14:paraId="4E3BE389" w14:textId="77777777" w:rsidR="001021B9" w:rsidRPr="008D5689" w:rsidRDefault="001021B9" w:rsidP="001021B9">
      <w:pPr>
        <w:suppressAutoHyphens/>
        <w:spacing w:line="284" w:lineRule="atLeast"/>
      </w:pPr>
    </w:p>
    <w:p w14:paraId="6A94E1D3" w14:textId="0A4A1FDD" w:rsidR="001021B9" w:rsidRPr="008E1BC3" w:rsidRDefault="00394B16" w:rsidP="001021B9">
      <w:pPr>
        <w:suppressAutoHyphens/>
        <w:spacing w:line="284" w:lineRule="atLeast"/>
        <w:rPr>
          <w:i/>
          <w:iCs/>
        </w:rPr>
      </w:pPr>
      <w:r w:rsidRPr="008E1BC3">
        <w:rPr>
          <w:i/>
          <w:iCs/>
        </w:rPr>
        <w:t>Inschrijv</w:t>
      </w:r>
      <w:r w:rsidR="001021B9" w:rsidRPr="008E1BC3">
        <w:rPr>
          <w:i/>
          <w:iCs/>
        </w:rPr>
        <w:t xml:space="preserve">ingen buiten het scoringsbereik: </w:t>
      </w:r>
    </w:p>
    <w:p w14:paraId="6CA83A6F" w14:textId="5D5CCFC3" w:rsidR="001021B9" w:rsidRPr="008E1BC3" w:rsidRDefault="00394B16" w:rsidP="001021B9">
      <w:pPr>
        <w:suppressAutoHyphens/>
        <w:spacing w:line="284" w:lineRule="atLeast"/>
      </w:pPr>
      <w:r w:rsidRPr="008E1BC3">
        <w:t>Inschrijv</w:t>
      </w:r>
      <w:r w:rsidR="001021B9" w:rsidRPr="008E1BC3">
        <w:t xml:space="preserve">ingen lager dan </w:t>
      </w:r>
      <w:r w:rsidR="00846F0F" w:rsidRPr="008E1BC3">
        <w:t xml:space="preserve">€1.000 exclusief btw </w:t>
      </w:r>
      <w:r w:rsidR="00B83CC2" w:rsidRPr="008E1BC3">
        <w:t>ver</w:t>
      </w:r>
      <w:r w:rsidRPr="008E1BC3">
        <w:t xml:space="preserve">krijgen </w:t>
      </w:r>
      <w:r w:rsidR="00953369" w:rsidRPr="008E1BC3">
        <w:t>40</w:t>
      </w:r>
      <w:r w:rsidR="001021B9" w:rsidRPr="008E1BC3">
        <w:t xml:space="preserve"> punten. </w:t>
      </w:r>
      <w:r w:rsidRPr="008E1BC3">
        <w:t xml:space="preserve">Inschrijvingen </w:t>
      </w:r>
      <w:r w:rsidR="001021B9" w:rsidRPr="008E1BC3">
        <w:t xml:space="preserve">hoger dan </w:t>
      </w:r>
      <w:r w:rsidR="00846F0F" w:rsidRPr="008E1BC3">
        <w:t xml:space="preserve">€1.500 exclusief btw </w:t>
      </w:r>
      <w:r w:rsidR="001021B9" w:rsidRPr="008E1BC3">
        <w:t xml:space="preserve">worden uitgesloten van verdere deelname en hebben dus geen kans om </w:t>
      </w:r>
      <w:r w:rsidRPr="008E1BC3">
        <w:t xml:space="preserve">de Opdracht </w:t>
      </w:r>
      <w:r w:rsidR="001021B9" w:rsidRPr="008E1BC3">
        <w:t xml:space="preserve">te </w:t>
      </w:r>
      <w:r w:rsidRPr="008E1BC3">
        <w:t>verkrijgen</w:t>
      </w:r>
      <w:r w:rsidR="001021B9" w:rsidRPr="008E1BC3">
        <w:t>.</w:t>
      </w:r>
    </w:p>
    <w:p w14:paraId="0CD6ABEA" w14:textId="77777777" w:rsidR="001021B9" w:rsidRPr="008E1BC3" w:rsidRDefault="001021B9" w:rsidP="001021B9">
      <w:pPr>
        <w:suppressAutoHyphens/>
        <w:spacing w:line="284" w:lineRule="atLeast"/>
      </w:pPr>
    </w:p>
    <w:p w14:paraId="228DDF97" w14:textId="19CF073D" w:rsidR="001021B9" w:rsidRPr="008E1BC3" w:rsidRDefault="001021B9" w:rsidP="001021B9">
      <w:pPr>
        <w:suppressAutoHyphens/>
        <w:spacing w:line="284" w:lineRule="atLeast"/>
        <w:rPr>
          <w:i/>
          <w:iCs/>
        </w:rPr>
      </w:pPr>
      <w:r w:rsidRPr="008E1BC3">
        <w:rPr>
          <w:i/>
          <w:iCs/>
        </w:rPr>
        <w:t xml:space="preserve">Voorbeeld: </w:t>
      </w:r>
    </w:p>
    <w:p w14:paraId="37C76472" w14:textId="24C89197" w:rsidR="001021B9" w:rsidRDefault="00394B16" w:rsidP="001021B9">
      <w:pPr>
        <w:suppressAutoHyphens/>
        <w:spacing w:line="284" w:lineRule="atLeast"/>
      </w:pPr>
      <w:r w:rsidRPr="008E1BC3">
        <w:t xml:space="preserve">Inschrijver </w:t>
      </w:r>
      <w:r w:rsidR="001021B9" w:rsidRPr="008E1BC3">
        <w:t xml:space="preserve">X behaalt met een </w:t>
      </w:r>
      <w:r w:rsidR="00911730" w:rsidRPr="008E1BC3">
        <w:t>totaalprijs</w:t>
      </w:r>
      <w:r w:rsidR="001021B9" w:rsidRPr="008E1BC3">
        <w:t xml:space="preserve"> van </w:t>
      </w:r>
      <w:r w:rsidR="00846F0F" w:rsidRPr="008E1BC3">
        <w:t>€1</w:t>
      </w:r>
      <w:r w:rsidR="00846F0F">
        <w:t>.</w:t>
      </w:r>
      <w:r w:rsidR="006E4FF4">
        <w:t>133</w:t>
      </w:r>
      <w:r w:rsidR="00846F0F">
        <w:t xml:space="preserve"> exclusief btw</w:t>
      </w:r>
      <w:r w:rsidR="00846F0F" w:rsidRPr="008D5689">
        <w:t xml:space="preserve"> </w:t>
      </w:r>
      <w:r w:rsidR="001021B9" w:rsidRPr="008D5689">
        <w:t xml:space="preserve">een score van </w:t>
      </w:r>
      <w:r w:rsidR="001021B9">
        <w:t>2</w:t>
      </w:r>
      <w:r w:rsidR="002511C3">
        <w:t>9</w:t>
      </w:r>
      <w:r w:rsidR="001021B9" w:rsidRPr="008D5689">
        <w:t xml:space="preserve"> (</w:t>
      </w:r>
      <w:r w:rsidR="001021B9">
        <w:t>2</w:t>
      </w:r>
      <w:r w:rsidR="002F1768">
        <w:t>9,36</w:t>
      </w:r>
      <w:r w:rsidR="001021B9" w:rsidRPr="008D5689">
        <w:t xml:space="preserve"> afgerond naar </w:t>
      </w:r>
      <w:r w:rsidR="00911730">
        <w:t>beneden</w:t>
      </w:r>
      <w:r w:rsidR="001021B9" w:rsidRPr="008D5689">
        <w:t>) punten.</w:t>
      </w:r>
    </w:p>
    <w:p w14:paraId="55CC4A50" w14:textId="77777777" w:rsidR="00CA2CB1" w:rsidRDefault="00CA2CB1" w:rsidP="00655BD7">
      <w:pPr>
        <w:suppressAutoHyphens/>
        <w:rPr>
          <w:rFonts w:eastAsia="Arial" w:cs="Arial"/>
          <w:b/>
          <w:bCs/>
        </w:rPr>
      </w:pPr>
    </w:p>
    <w:p w14:paraId="09FE3C36" w14:textId="77777777" w:rsidR="00CA2CB1" w:rsidRDefault="00CA2CB1" w:rsidP="00655BD7">
      <w:pPr>
        <w:suppressAutoHyphens/>
        <w:rPr>
          <w:rFonts w:eastAsia="Arial" w:cs="Arial"/>
          <w:b/>
          <w:bCs/>
        </w:rPr>
      </w:pPr>
    </w:p>
    <w:p w14:paraId="6EB07BD3" w14:textId="75ACD87A" w:rsidR="00655BD7" w:rsidRDefault="00655BD7" w:rsidP="00655BD7">
      <w:pPr>
        <w:suppressAutoHyphens/>
        <w:rPr>
          <w:rFonts w:eastAsia="Arial" w:cs="Arial"/>
          <w:b/>
          <w:bCs/>
          <w:u w:val="single"/>
        </w:rPr>
      </w:pPr>
      <w:r w:rsidRPr="00180FA5">
        <w:rPr>
          <w:rFonts w:eastAsia="Arial" w:cs="Arial"/>
          <w:b/>
          <w:bCs/>
          <w:u w:val="single"/>
        </w:rPr>
        <w:t>Perceel 2</w:t>
      </w:r>
    </w:p>
    <w:p w14:paraId="7402521B" w14:textId="361AC737" w:rsidR="007F005E" w:rsidRDefault="007F005E" w:rsidP="00655BD7">
      <w:pPr>
        <w:suppressAutoHyphens/>
        <w:rPr>
          <w:rFonts w:eastAsia="Arial" w:cs="Arial"/>
          <w:b/>
          <w:bCs/>
          <w:u w:val="single"/>
        </w:rPr>
      </w:pPr>
      <w:r>
        <w:rPr>
          <w:noProof/>
        </w:rPr>
        <w:drawing>
          <wp:inline distT="0" distB="0" distL="0" distR="0" wp14:anchorId="3C594B25" wp14:editId="48A48CD4">
            <wp:extent cx="4009407" cy="2337153"/>
            <wp:effectExtent l="0" t="0" r="10160" b="6350"/>
            <wp:docPr id="1448362632" name="Grafiek 1">
              <a:extLst xmlns:a="http://schemas.openxmlformats.org/drawingml/2006/main">
                <a:ext uri="{FF2B5EF4-FFF2-40B4-BE49-F238E27FC236}">
                  <a16:creationId xmlns:a16="http://schemas.microsoft.com/office/drawing/2014/main" id="{00000000-0008-0000-00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2A50765" w14:textId="77777777" w:rsidR="00C2396F" w:rsidRPr="00CA2CB1" w:rsidRDefault="00C2396F" w:rsidP="00C2396F">
      <w:pPr>
        <w:suppressAutoHyphens/>
        <w:spacing w:line="284" w:lineRule="atLeast"/>
        <w:rPr>
          <w:i/>
          <w:iCs/>
        </w:rPr>
      </w:pPr>
      <w:r w:rsidRPr="00CA2CB1">
        <w:rPr>
          <w:i/>
          <w:iCs/>
        </w:rPr>
        <w:t>Score</w:t>
      </w:r>
    </w:p>
    <w:p w14:paraId="40199744" w14:textId="77777777" w:rsidR="00C2396F" w:rsidRPr="00C2396F" w:rsidRDefault="00C2396F" w:rsidP="00C2396F">
      <w:pPr>
        <w:suppressAutoHyphens/>
        <w:rPr>
          <w:rFonts w:eastAsia="Arial" w:cs="Arial"/>
        </w:rPr>
      </w:pPr>
      <w:r>
        <w:rPr>
          <w:rFonts w:eastAsia="Arial" w:cs="Arial"/>
        </w:rPr>
        <w:t>Om de score te bepalen, wordt de volgende formule gebruikt:</w:t>
      </w:r>
    </w:p>
    <w:p w14:paraId="4B13C96E" w14:textId="77777777" w:rsidR="00953369" w:rsidRDefault="00953369" w:rsidP="00C2396F">
      <w:pPr>
        <w:suppressAutoHyphens/>
        <w:rPr>
          <w:rFonts w:eastAsia="Arial" w:cs="Arial"/>
        </w:rPr>
      </w:pPr>
      <w:r w:rsidRPr="00953369">
        <w:rPr>
          <w:rFonts w:eastAsia="Arial" w:cs="Arial"/>
        </w:rPr>
        <w:t>= 0 + (40 - 0) / (5600 - 6800) * (Inschrijfprijs - 6800)</w:t>
      </w:r>
    </w:p>
    <w:p w14:paraId="3F2D1B91" w14:textId="77777777" w:rsidR="00C2396F" w:rsidRPr="00C729EC" w:rsidRDefault="00C2396F" w:rsidP="00C2396F">
      <w:pPr>
        <w:suppressAutoHyphens/>
        <w:rPr>
          <w:rFonts w:eastAsia="Arial" w:cs="Arial"/>
        </w:rPr>
      </w:pPr>
      <w:r w:rsidRPr="00C729EC">
        <w:rPr>
          <w:rFonts w:eastAsia="Arial" w:cs="Arial"/>
        </w:rPr>
        <w:tab/>
      </w:r>
      <w:r w:rsidRPr="00C729EC">
        <w:rPr>
          <w:rFonts w:eastAsia="Arial" w:cs="Arial"/>
        </w:rPr>
        <w:tab/>
      </w:r>
      <w:r w:rsidRPr="00C729EC">
        <w:rPr>
          <w:rFonts w:eastAsia="Arial" w:cs="Arial"/>
        </w:rPr>
        <w:tab/>
      </w:r>
    </w:p>
    <w:p w14:paraId="408755BA" w14:textId="77777777" w:rsidR="00C2396F" w:rsidRDefault="00C2396F" w:rsidP="00C2396F">
      <w:pPr>
        <w:suppressAutoHyphens/>
        <w:spacing w:line="284" w:lineRule="atLeast"/>
      </w:pPr>
      <w:r>
        <w:t xml:space="preserve">De totaalprijs mag tot maximaal twee cijfers achter de komma worden ingevuld, dus maximaal 0,00. </w:t>
      </w:r>
    </w:p>
    <w:p w14:paraId="22F0A86C" w14:textId="77777777" w:rsidR="00C2396F" w:rsidRDefault="00C2396F" w:rsidP="00C2396F">
      <w:pPr>
        <w:suppressAutoHyphens/>
        <w:spacing w:line="284" w:lineRule="atLeast"/>
      </w:pPr>
    </w:p>
    <w:p w14:paraId="057A07A3" w14:textId="3D86077A" w:rsidR="00C2396F" w:rsidRDefault="00C2396F" w:rsidP="00C2396F">
      <w:pPr>
        <w:suppressAutoHyphens/>
        <w:spacing w:line="284" w:lineRule="atLeast"/>
      </w:pPr>
      <w:r>
        <w:t>Voor de score geldt dat d</w:t>
      </w:r>
      <w:r w:rsidRPr="00287B8D">
        <w:t xml:space="preserve">ecimalen van 0,5 of hoger naar boven </w:t>
      </w:r>
      <w:r w:rsidR="00B83CC2" w:rsidRPr="00287B8D">
        <w:t xml:space="preserve">worden </w:t>
      </w:r>
      <w:r w:rsidRPr="00287B8D">
        <w:t>afgerond, en decimalen lager dan 0,5 worden naar beneden afgerond.</w:t>
      </w:r>
    </w:p>
    <w:p w14:paraId="3583A7DF" w14:textId="77777777" w:rsidR="00C2396F" w:rsidRPr="008D5689" w:rsidRDefault="00C2396F" w:rsidP="00C2396F">
      <w:pPr>
        <w:suppressAutoHyphens/>
        <w:spacing w:line="284" w:lineRule="atLeast"/>
      </w:pPr>
    </w:p>
    <w:p w14:paraId="16CBDD92" w14:textId="77777777" w:rsidR="00C2396F" w:rsidRPr="00C2396F" w:rsidRDefault="00C2396F" w:rsidP="00C2396F">
      <w:pPr>
        <w:suppressAutoHyphens/>
        <w:spacing w:line="284" w:lineRule="atLeast"/>
        <w:rPr>
          <w:i/>
          <w:iCs/>
        </w:rPr>
      </w:pPr>
      <w:r w:rsidRPr="00C2396F">
        <w:rPr>
          <w:i/>
          <w:iCs/>
        </w:rPr>
        <w:t xml:space="preserve">Maximale punten: </w:t>
      </w:r>
    </w:p>
    <w:p w14:paraId="25FFEF6D" w14:textId="5F172D1B" w:rsidR="00C2396F" w:rsidRPr="008D5689" w:rsidRDefault="00C2396F" w:rsidP="00C2396F">
      <w:pPr>
        <w:suppressAutoHyphens/>
        <w:spacing w:line="284" w:lineRule="atLeast"/>
      </w:pPr>
      <w:r w:rsidRPr="008D5689">
        <w:t xml:space="preserve">Bij een </w:t>
      </w:r>
      <w:r>
        <w:t>totaalprijs</w:t>
      </w:r>
      <w:r w:rsidRPr="008D5689">
        <w:t xml:space="preserve"> van </w:t>
      </w:r>
      <w:r>
        <w:t>€</w:t>
      </w:r>
      <w:r w:rsidR="00953369" w:rsidRPr="00953369">
        <w:rPr>
          <w:rFonts w:eastAsia="Arial" w:cs="Arial"/>
        </w:rPr>
        <w:t>5</w:t>
      </w:r>
      <w:r w:rsidR="00953369">
        <w:rPr>
          <w:rFonts w:eastAsia="Arial" w:cs="Arial"/>
        </w:rPr>
        <w:t>.</w:t>
      </w:r>
      <w:r w:rsidR="00953369" w:rsidRPr="00953369">
        <w:rPr>
          <w:rFonts w:eastAsia="Arial" w:cs="Arial"/>
        </w:rPr>
        <w:t>600</w:t>
      </w:r>
      <w:r w:rsidR="00953369">
        <w:t xml:space="preserve"> </w:t>
      </w:r>
      <w:r>
        <w:t>exclusief btw</w:t>
      </w:r>
      <w:r w:rsidRPr="008D5689">
        <w:t xml:space="preserve"> worden </w:t>
      </w:r>
      <w:r>
        <w:t>40</w:t>
      </w:r>
      <w:r w:rsidRPr="008D5689">
        <w:t xml:space="preserve"> punten toegekend.</w:t>
      </w:r>
    </w:p>
    <w:p w14:paraId="6690E3B7" w14:textId="77777777" w:rsidR="00C2396F" w:rsidRPr="008D5689" w:rsidRDefault="00C2396F" w:rsidP="00C2396F">
      <w:pPr>
        <w:suppressAutoHyphens/>
        <w:spacing w:line="284" w:lineRule="atLeast"/>
      </w:pPr>
    </w:p>
    <w:p w14:paraId="5F7CC962" w14:textId="77777777" w:rsidR="00C2396F" w:rsidRPr="00C2396F" w:rsidRDefault="00C2396F" w:rsidP="00C2396F">
      <w:pPr>
        <w:suppressAutoHyphens/>
        <w:spacing w:line="284" w:lineRule="atLeast"/>
        <w:rPr>
          <w:i/>
          <w:iCs/>
        </w:rPr>
      </w:pPr>
      <w:r w:rsidRPr="00C2396F">
        <w:rPr>
          <w:i/>
          <w:iCs/>
        </w:rPr>
        <w:t xml:space="preserve">Minimale punten: </w:t>
      </w:r>
    </w:p>
    <w:p w14:paraId="51468FA4" w14:textId="3D3596B2" w:rsidR="00C2396F" w:rsidRPr="008D5689" w:rsidRDefault="00C2396F" w:rsidP="00C2396F">
      <w:pPr>
        <w:suppressAutoHyphens/>
        <w:spacing w:line="284" w:lineRule="atLeast"/>
      </w:pPr>
      <w:r w:rsidRPr="008D5689">
        <w:t xml:space="preserve">Bij een </w:t>
      </w:r>
      <w:r>
        <w:t>totaalprijs</w:t>
      </w:r>
      <w:r w:rsidRPr="008D5689">
        <w:t xml:space="preserve"> van</w:t>
      </w:r>
      <w:r>
        <w:t xml:space="preserve"> €</w:t>
      </w:r>
      <w:r w:rsidR="00953369">
        <w:t>6.8</w:t>
      </w:r>
      <w:r>
        <w:t>00 exclusief btw</w:t>
      </w:r>
      <w:r w:rsidR="00394B16">
        <w:t xml:space="preserve"> worden</w:t>
      </w:r>
      <w:r w:rsidRPr="008D5689">
        <w:t xml:space="preserve"> 0 punten toegekend.</w:t>
      </w:r>
    </w:p>
    <w:p w14:paraId="1B0154A8" w14:textId="77777777" w:rsidR="00C2396F" w:rsidRPr="008D5689" w:rsidRDefault="00C2396F" w:rsidP="00C2396F">
      <w:pPr>
        <w:suppressAutoHyphens/>
        <w:spacing w:line="284" w:lineRule="atLeast"/>
      </w:pPr>
    </w:p>
    <w:p w14:paraId="1D196ED9" w14:textId="12DCE813" w:rsidR="00C2396F" w:rsidRPr="00C2396F" w:rsidRDefault="00394B16" w:rsidP="00C2396F">
      <w:pPr>
        <w:suppressAutoHyphens/>
        <w:spacing w:line="284" w:lineRule="atLeast"/>
        <w:rPr>
          <w:i/>
          <w:iCs/>
        </w:rPr>
      </w:pPr>
      <w:r>
        <w:rPr>
          <w:i/>
          <w:iCs/>
        </w:rPr>
        <w:t xml:space="preserve">Inschrijvingen </w:t>
      </w:r>
      <w:r w:rsidR="00C2396F" w:rsidRPr="00C2396F">
        <w:rPr>
          <w:i/>
          <w:iCs/>
        </w:rPr>
        <w:t xml:space="preserve">buiten het scoringsbereik: </w:t>
      </w:r>
    </w:p>
    <w:p w14:paraId="73BE4F0C" w14:textId="4862E189" w:rsidR="00C2396F" w:rsidRPr="008D5689" w:rsidRDefault="00394B16" w:rsidP="00C2396F">
      <w:pPr>
        <w:suppressAutoHyphens/>
        <w:spacing w:line="284" w:lineRule="atLeast"/>
      </w:pPr>
      <w:r>
        <w:t xml:space="preserve">Inschrijvingen </w:t>
      </w:r>
      <w:r w:rsidR="00C2396F" w:rsidRPr="008D5689">
        <w:t xml:space="preserve">lager dan </w:t>
      </w:r>
      <w:r w:rsidR="00C2396F">
        <w:t>€</w:t>
      </w:r>
      <w:r w:rsidR="00953369" w:rsidRPr="00953369">
        <w:rPr>
          <w:rFonts w:eastAsia="Arial" w:cs="Arial"/>
        </w:rPr>
        <w:t>5</w:t>
      </w:r>
      <w:r w:rsidR="00953369">
        <w:rPr>
          <w:rFonts w:eastAsia="Arial" w:cs="Arial"/>
        </w:rPr>
        <w:t>.</w:t>
      </w:r>
      <w:r w:rsidR="00953369" w:rsidRPr="00953369">
        <w:rPr>
          <w:rFonts w:eastAsia="Arial" w:cs="Arial"/>
        </w:rPr>
        <w:t>600</w:t>
      </w:r>
      <w:r w:rsidR="00953369">
        <w:t xml:space="preserve"> </w:t>
      </w:r>
      <w:r w:rsidR="00C2396F">
        <w:t>exclusief btw</w:t>
      </w:r>
      <w:r w:rsidR="00C2396F" w:rsidRPr="008D5689">
        <w:t xml:space="preserve"> </w:t>
      </w:r>
      <w:r>
        <w:t xml:space="preserve">verkrijgen </w:t>
      </w:r>
      <w:r w:rsidR="00953369">
        <w:t>40</w:t>
      </w:r>
      <w:r w:rsidR="00C2396F" w:rsidRPr="008D5689">
        <w:t xml:space="preserve"> punten. </w:t>
      </w:r>
      <w:r>
        <w:t xml:space="preserve">Inschrijvingen </w:t>
      </w:r>
      <w:r w:rsidR="00C2396F" w:rsidRPr="008D5689">
        <w:t xml:space="preserve">hoger dan </w:t>
      </w:r>
      <w:r w:rsidR="00C2396F">
        <w:t>€</w:t>
      </w:r>
      <w:r w:rsidR="00953369">
        <w:t>6.8</w:t>
      </w:r>
      <w:r w:rsidR="00C2396F">
        <w:t>00 exclusief btw</w:t>
      </w:r>
      <w:r w:rsidR="00C2396F" w:rsidRPr="008D5689">
        <w:t xml:space="preserve"> worden uitgesloten van verdere deelname en hebben dus geen kans om </w:t>
      </w:r>
      <w:r>
        <w:t xml:space="preserve">de Opdracht </w:t>
      </w:r>
      <w:r w:rsidR="00C2396F" w:rsidRPr="008D5689">
        <w:t>te</w:t>
      </w:r>
      <w:r>
        <w:t xml:space="preserve"> verkrijgen</w:t>
      </w:r>
      <w:r w:rsidR="00C2396F" w:rsidRPr="008D5689">
        <w:t>.</w:t>
      </w:r>
    </w:p>
    <w:p w14:paraId="66EB85DB" w14:textId="77777777" w:rsidR="00C2396F" w:rsidRPr="008D5689" w:rsidRDefault="00C2396F" w:rsidP="00C2396F">
      <w:pPr>
        <w:suppressAutoHyphens/>
        <w:spacing w:line="284" w:lineRule="atLeast"/>
      </w:pPr>
    </w:p>
    <w:p w14:paraId="747AFE31" w14:textId="77777777" w:rsidR="00C2396F" w:rsidRPr="00C2396F" w:rsidRDefault="00C2396F" w:rsidP="00C2396F">
      <w:pPr>
        <w:suppressAutoHyphens/>
        <w:spacing w:line="284" w:lineRule="atLeast"/>
        <w:rPr>
          <w:i/>
          <w:iCs/>
        </w:rPr>
      </w:pPr>
      <w:r w:rsidRPr="00C2396F">
        <w:rPr>
          <w:i/>
          <w:iCs/>
        </w:rPr>
        <w:t xml:space="preserve">Voorbeeld: </w:t>
      </w:r>
    </w:p>
    <w:p w14:paraId="2D76A3A0" w14:textId="4DDCCB1E" w:rsidR="00C2396F" w:rsidRDefault="00B83CC2" w:rsidP="00C2396F">
      <w:pPr>
        <w:suppressAutoHyphens/>
        <w:spacing w:line="284" w:lineRule="atLeast"/>
      </w:pPr>
      <w:r>
        <w:t xml:space="preserve">Inschrijver </w:t>
      </w:r>
      <w:r w:rsidR="00C2396F" w:rsidRPr="008D5689">
        <w:t xml:space="preserve">X behaalt met een </w:t>
      </w:r>
      <w:r w:rsidR="00C2396F">
        <w:t>totaalprijs</w:t>
      </w:r>
      <w:r w:rsidR="00C2396F" w:rsidRPr="008D5689">
        <w:t xml:space="preserve"> van </w:t>
      </w:r>
      <w:r w:rsidR="00C2396F">
        <w:t>€</w:t>
      </w:r>
      <w:r w:rsidR="00953369">
        <w:t>5.903</w:t>
      </w:r>
      <w:r w:rsidR="00C2396F">
        <w:t xml:space="preserve"> exclusief btw</w:t>
      </w:r>
      <w:r w:rsidR="00C2396F" w:rsidRPr="008D5689">
        <w:t xml:space="preserve"> een score van </w:t>
      </w:r>
      <w:r w:rsidR="00B91849">
        <w:t>30</w:t>
      </w:r>
      <w:r w:rsidR="00C2396F" w:rsidRPr="008D5689">
        <w:t xml:space="preserve"> (</w:t>
      </w:r>
      <w:r w:rsidR="00C2396F">
        <w:t>29,</w:t>
      </w:r>
      <w:r w:rsidR="00B91849">
        <w:t>9</w:t>
      </w:r>
      <w:r w:rsidR="00C2396F" w:rsidRPr="008D5689">
        <w:t xml:space="preserve"> afgerond naar </w:t>
      </w:r>
      <w:r w:rsidR="000C3D32">
        <w:t>boven</w:t>
      </w:r>
      <w:r w:rsidR="00C2396F" w:rsidRPr="008D5689">
        <w:t>) punten.</w:t>
      </w:r>
    </w:p>
    <w:p w14:paraId="190868B1" w14:textId="77777777" w:rsidR="00C2396F" w:rsidRPr="00180FA5" w:rsidRDefault="00C2396F" w:rsidP="00655BD7">
      <w:pPr>
        <w:suppressAutoHyphens/>
        <w:rPr>
          <w:rFonts w:eastAsia="Arial" w:cs="Arial"/>
          <w:b/>
          <w:bCs/>
          <w:u w:val="single"/>
        </w:rPr>
      </w:pPr>
    </w:p>
    <w:p w14:paraId="0ECC40B0" w14:textId="77777777" w:rsidR="00655BD7" w:rsidRPr="00180FA5" w:rsidRDefault="00655BD7" w:rsidP="00655BD7">
      <w:pPr>
        <w:suppressAutoHyphens/>
        <w:rPr>
          <w:rFonts w:eastAsia="Arial" w:cs="Arial"/>
          <w:b/>
          <w:bCs/>
          <w:u w:val="single"/>
        </w:rPr>
      </w:pPr>
    </w:p>
    <w:p w14:paraId="6205E0ED" w14:textId="40A0FA58" w:rsidR="00655BD7" w:rsidRDefault="00655BD7" w:rsidP="00655BD7">
      <w:pPr>
        <w:suppressAutoHyphens/>
        <w:rPr>
          <w:rFonts w:eastAsia="Arial" w:cs="Arial"/>
          <w:b/>
          <w:bCs/>
          <w:u w:val="single"/>
        </w:rPr>
      </w:pPr>
      <w:r w:rsidRPr="00180FA5">
        <w:rPr>
          <w:rFonts w:eastAsia="Arial" w:cs="Arial"/>
          <w:b/>
          <w:bCs/>
          <w:u w:val="single"/>
        </w:rPr>
        <w:t>Perceel 3</w:t>
      </w:r>
    </w:p>
    <w:p w14:paraId="78CD35C1" w14:textId="491A8BDE" w:rsidR="00792B03" w:rsidRDefault="00792B03" w:rsidP="00655BD7">
      <w:pPr>
        <w:suppressAutoHyphens/>
        <w:rPr>
          <w:rFonts w:eastAsia="Arial" w:cs="Arial"/>
          <w:b/>
          <w:bCs/>
          <w:u w:val="single"/>
        </w:rPr>
      </w:pPr>
      <w:r>
        <w:rPr>
          <w:noProof/>
        </w:rPr>
        <w:drawing>
          <wp:inline distT="0" distB="0" distL="0" distR="0" wp14:anchorId="1A74ACDA" wp14:editId="25404219">
            <wp:extent cx="4009407" cy="2337153"/>
            <wp:effectExtent l="0" t="0" r="10160" b="6350"/>
            <wp:docPr id="1767651314" name="Grafiek 1">
              <a:extLst xmlns:a="http://schemas.openxmlformats.org/drawingml/2006/main">
                <a:ext uri="{FF2B5EF4-FFF2-40B4-BE49-F238E27FC236}">
                  <a16:creationId xmlns:a16="http://schemas.microsoft.com/office/drawing/2014/main" id="{00000000-0008-0000-00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BD2A954" w14:textId="77777777" w:rsidR="00C2396F" w:rsidRPr="00CA2CB1" w:rsidRDefault="00C2396F" w:rsidP="00C2396F">
      <w:pPr>
        <w:suppressAutoHyphens/>
        <w:spacing w:line="284" w:lineRule="atLeast"/>
        <w:rPr>
          <w:i/>
          <w:iCs/>
        </w:rPr>
      </w:pPr>
      <w:r w:rsidRPr="00CA2CB1">
        <w:rPr>
          <w:i/>
          <w:iCs/>
        </w:rPr>
        <w:t>Score</w:t>
      </w:r>
    </w:p>
    <w:p w14:paraId="4BB6D8F3" w14:textId="77777777" w:rsidR="00C2396F" w:rsidRPr="00C2396F" w:rsidRDefault="00C2396F" w:rsidP="00C2396F">
      <w:pPr>
        <w:suppressAutoHyphens/>
        <w:rPr>
          <w:rFonts w:eastAsia="Arial" w:cs="Arial"/>
        </w:rPr>
      </w:pPr>
      <w:r>
        <w:rPr>
          <w:rFonts w:eastAsia="Arial" w:cs="Arial"/>
        </w:rPr>
        <w:t>Om de score te bepalen, wordt de volgende formule gebruikt:</w:t>
      </w:r>
    </w:p>
    <w:p w14:paraId="623C2330" w14:textId="77777777" w:rsidR="005E214D" w:rsidRDefault="005E214D" w:rsidP="00C2396F">
      <w:pPr>
        <w:suppressAutoHyphens/>
        <w:rPr>
          <w:rFonts w:eastAsia="Arial" w:cs="Arial"/>
        </w:rPr>
      </w:pPr>
      <w:r w:rsidRPr="005E214D">
        <w:rPr>
          <w:rFonts w:eastAsia="Arial" w:cs="Arial"/>
        </w:rPr>
        <w:t>= 0 + (40 - 0) / (30000 - 37000) * (Inschrijfprijs - 37000)</w:t>
      </w:r>
    </w:p>
    <w:p w14:paraId="66FF1B13" w14:textId="77777777" w:rsidR="00C2396F" w:rsidRPr="00C729EC" w:rsidRDefault="00C2396F" w:rsidP="00C2396F">
      <w:pPr>
        <w:suppressAutoHyphens/>
        <w:rPr>
          <w:rFonts w:eastAsia="Arial" w:cs="Arial"/>
        </w:rPr>
      </w:pPr>
      <w:r w:rsidRPr="00C729EC">
        <w:rPr>
          <w:rFonts w:eastAsia="Arial" w:cs="Arial"/>
        </w:rPr>
        <w:tab/>
      </w:r>
      <w:r w:rsidRPr="00C729EC">
        <w:rPr>
          <w:rFonts w:eastAsia="Arial" w:cs="Arial"/>
        </w:rPr>
        <w:tab/>
      </w:r>
      <w:r w:rsidRPr="00C729EC">
        <w:rPr>
          <w:rFonts w:eastAsia="Arial" w:cs="Arial"/>
        </w:rPr>
        <w:tab/>
      </w:r>
    </w:p>
    <w:p w14:paraId="63BE881C" w14:textId="77777777" w:rsidR="00C2396F" w:rsidRDefault="00C2396F" w:rsidP="00C2396F">
      <w:pPr>
        <w:suppressAutoHyphens/>
        <w:spacing w:line="284" w:lineRule="atLeast"/>
      </w:pPr>
      <w:r>
        <w:t xml:space="preserve">De totaalprijs mag tot maximaal twee cijfers achter de komma worden ingevuld, dus maximaal 0,00. </w:t>
      </w:r>
    </w:p>
    <w:p w14:paraId="1F787CB4" w14:textId="77777777" w:rsidR="00C2396F" w:rsidRDefault="00C2396F" w:rsidP="00C2396F">
      <w:pPr>
        <w:suppressAutoHyphens/>
        <w:spacing w:line="284" w:lineRule="atLeast"/>
      </w:pPr>
    </w:p>
    <w:p w14:paraId="6C54D9C2" w14:textId="69C0F396" w:rsidR="00C2396F" w:rsidRDefault="00C2396F" w:rsidP="00C2396F">
      <w:pPr>
        <w:suppressAutoHyphens/>
        <w:spacing w:line="284" w:lineRule="atLeast"/>
      </w:pPr>
      <w:r>
        <w:t>Voor de score geldt dat d</w:t>
      </w:r>
      <w:r w:rsidRPr="00287B8D">
        <w:t xml:space="preserve">ecimalen van 0,5 of hoger naar boven </w:t>
      </w:r>
      <w:r w:rsidR="00B83CC2" w:rsidRPr="00287B8D">
        <w:t xml:space="preserve">worden </w:t>
      </w:r>
      <w:r w:rsidRPr="00287B8D">
        <w:t>afgerond, en decimalen lager dan 0,5 worden naar beneden afgerond.</w:t>
      </w:r>
    </w:p>
    <w:p w14:paraId="0E32D58D" w14:textId="77777777" w:rsidR="00C2396F" w:rsidRPr="008D5689" w:rsidRDefault="00C2396F" w:rsidP="00C2396F">
      <w:pPr>
        <w:suppressAutoHyphens/>
        <w:spacing w:line="284" w:lineRule="atLeast"/>
      </w:pPr>
    </w:p>
    <w:p w14:paraId="4F372F41" w14:textId="77777777" w:rsidR="00C2396F" w:rsidRPr="00C2396F" w:rsidRDefault="00C2396F" w:rsidP="00C2396F">
      <w:pPr>
        <w:suppressAutoHyphens/>
        <w:spacing w:line="284" w:lineRule="atLeast"/>
        <w:rPr>
          <w:i/>
          <w:iCs/>
        </w:rPr>
      </w:pPr>
      <w:r w:rsidRPr="00C2396F">
        <w:rPr>
          <w:i/>
          <w:iCs/>
        </w:rPr>
        <w:t xml:space="preserve">Maximale punten: </w:t>
      </w:r>
    </w:p>
    <w:p w14:paraId="131CB0D3" w14:textId="1157D2D9" w:rsidR="00C2396F" w:rsidRPr="008D5689" w:rsidRDefault="00C2396F" w:rsidP="00C2396F">
      <w:pPr>
        <w:suppressAutoHyphens/>
        <w:spacing w:line="284" w:lineRule="atLeast"/>
      </w:pPr>
      <w:r w:rsidRPr="008D5689">
        <w:t xml:space="preserve">Bij een </w:t>
      </w:r>
      <w:r>
        <w:t>totaalprijs</w:t>
      </w:r>
      <w:r w:rsidRPr="008D5689">
        <w:t xml:space="preserve"> van </w:t>
      </w:r>
      <w:r>
        <w:t>€</w:t>
      </w:r>
      <w:r w:rsidR="002A685C">
        <w:t>33</w:t>
      </w:r>
      <w:r>
        <w:t>.000 exclusief btw</w:t>
      </w:r>
      <w:r w:rsidRPr="008D5689">
        <w:t xml:space="preserve"> worden </w:t>
      </w:r>
      <w:r>
        <w:t>40</w:t>
      </w:r>
      <w:r w:rsidRPr="008D5689">
        <w:t xml:space="preserve"> punten toegekend.</w:t>
      </w:r>
    </w:p>
    <w:p w14:paraId="4EB84AD2" w14:textId="77777777" w:rsidR="00C2396F" w:rsidRPr="008D5689" w:rsidRDefault="00C2396F" w:rsidP="00C2396F">
      <w:pPr>
        <w:suppressAutoHyphens/>
        <w:spacing w:line="284" w:lineRule="atLeast"/>
      </w:pPr>
    </w:p>
    <w:p w14:paraId="0F1B2EA9" w14:textId="77777777" w:rsidR="00C2396F" w:rsidRPr="00C2396F" w:rsidRDefault="00C2396F" w:rsidP="00C2396F">
      <w:pPr>
        <w:suppressAutoHyphens/>
        <w:spacing w:line="284" w:lineRule="atLeast"/>
        <w:rPr>
          <w:i/>
          <w:iCs/>
        </w:rPr>
      </w:pPr>
      <w:r w:rsidRPr="00C2396F">
        <w:rPr>
          <w:i/>
          <w:iCs/>
        </w:rPr>
        <w:t xml:space="preserve">Minimale punten: </w:t>
      </w:r>
    </w:p>
    <w:p w14:paraId="20D9D11A" w14:textId="07EBE01E" w:rsidR="00C2396F" w:rsidRPr="008D5689" w:rsidRDefault="00C2396F" w:rsidP="00C2396F">
      <w:pPr>
        <w:suppressAutoHyphens/>
        <w:spacing w:line="284" w:lineRule="atLeast"/>
      </w:pPr>
      <w:r w:rsidRPr="008D5689">
        <w:t xml:space="preserve">Bij een </w:t>
      </w:r>
      <w:r>
        <w:t>totaalprijs</w:t>
      </w:r>
      <w:r w:rsidRPr="008D5689">
        <w:t xml:space="preserve"> van</w:t>
      </w:r>
      <w:r>
        <w:t xml:space="preserve"> €</w:t>
      </w:r>
      <w:r w:rsidR="00B10783">
        <w:t>37.0</w:t>
      </w:r>
      <w:r>
        <w:t>00 exclusief btw</w:t>
      </w:r>
      <w:r w:rsidRPr="008D5689">
        <w:t xml:space="preserve"> </w:t>
      </w:r>
      <w:r w:rsidR="00C57C45">
        <w:t xml:space="preserve">worden </w:t>
      </w:r>
      <w:r w:rsidRPr="008D5689">
        <w:t>0 punten toegekend.</w:t>
      </w:r>
    </w:p>
    <w:p w14:paraId="5F37A5C4" w14:textId="77777777" w:rsidR="00C2396F" w:rsidRPr="008D5689" w:rsidRDefault="00C2396F" w:rsidP="00C2396F">
      <w:pPr>
        <w:suppressAutoHyphens/>
        <w:spacing w:line="284" w:lineRule="atLeast"/>
      </w:pPr>
    </w:p>
    <w:p w14:paraId="74DF2971" w14:textId="102CC784" w:rsidR="00C2396F" w:rsidRPr="00C2396F" w:rsidRDefault="00B83CC2" w:rsidP="00C2396F">
      <w:pPr>
        <w:suppressAutoHyphens/>
        <w:spacing w:line="284" w:lineRule="atLeast"/>
        <w:rPr>
          <w:i/>
          <w:iCs/>
        </w:rPr>
      </w:pPr>
      <w:r>
        <w:rPr>
          <w:i/>
          <w:iCs/>
        </w:rPr>
        <w:t xml:space="preserve">Inschrijvingen </w:t>
      </w:r>
      <w:r w:rsidR="00C2396F" w:rsidRPr="00C2396F">
        <w:rPr>
          <w:i/>
          <w:iCs/>
        </w:rPr>
        <w:t xml:space="preserve">buiten het scoringsbereik: </w:t>
      </w:r>
    </w:p>
    <w:p w14:paraId="3045BAB4" w14:textId="69AC934E" w:rsidR="00C2396F" w:rsidRPr="008D5689" w:rsidRDefault="000673B4" w:rsidP="00C2396F">
      <w:pPr>
        <w:suppressAutoHyphens/>
        <w:spacing w:line="284" w:lineRule="atLeast"/>
      </w:pPr>
      <w:r>
        <w:t xml:space="preserve">Inschrijvingen </w:t>
      </w:r>
      <w:r w:rsidR="00C2396F" w:rsidRPr="008D5689">
        <w:t xml:space="preserve">lager dan </w:t>
      </w:r>
      <w:r w:rsidR="00C2396F">
        <w:t>€</w:t>
      </w:r>
      <w:r w:rsidR="005E214D">
        <w:t>33</w:t>
      </w:r>
      <w:r w:rsidR="00C2396F">
        <w:t xml:space="preserve">.000 exclusief </w:t>
      </w:r>
      <w:r>
        <w:t xml:space="preserve">verkrijgen </w:t>
      </w:r>
      <w:r w:rsidR="00C2396F">
        <w:t>btw</w:t>
      </w:r>
      <w:r w:rsidR="00C2396F" w:rsidRPr="008D5689">
        <w:t xml:space="preserve"> </w:t>
      </w:r>
      <w:r w:rsidR="000C3D32">
        <w:t>40</w:t>
      </w:r>
      <w:r w:rsidR="000C3D32" w:rsidRPr="008D5689">
        <w:t xml:space="preserve"> </w:t>
      </w:r>
      <w:r w:rsidR="00C2396F" w:rsidRPr="008D5689">
        <w:t xml:space="preserve">punten. </w:t>
      </w:r>
      <w:r>
        <w:t xml:space="preserve">Inschrijvingen </w:t>
      </w:r>
      <w:r w:rsidR="00C2396F" w:rsidRPr="008D5689">
        <w:t xml:space="preserve">hoger dan </w:t>
      </w:r>
      <w:r w:rsidR="00C2396F">
        <w:t>€</w:t>
      </w:r>
      <w:r w:rsidR="005E214D">
        <w:t>37.0</w:t>
      </w:r>
      <w:r w:rsidR="00C2396F">
        <w:t>00 exclusief btw</w:t>
      </w:r>
      <w:r w:rsidR="00C2396F" w:rsidRPr="008D5689">
        <w:t xml:space="preserve"> worden uitgesloten van verdere deelname en hebben dus geen kans om </w:t>
      </w:r>
      <w:r>
        <w:t xml:space="preserve">de Opdracht </w:t>
      </w:r>
      <w:r w:rsidR="00C2396F" w:rsidRPr="008D5689">
        <w:t>te</w:t>
      </w:r>
      <w:r>
        <w:t xml:space="preserve"> verkrijgen</w:t>
      </w:r>
      <w:r w:rsidR="00C2396F" w:rsidRPr="008D5689">
        <w:t>.</w:t>
      </w:r>
    </w:p>
    <w:p w14:paraId="7E185F88" w14:textId="77777777" w:rsidR="00C2396F" w:rsidRDefault="00C2396F" w:rsidP="00C2396F">
      <w:pPr>
        <w:suppressAutoHyphens/>
        <w:spacing w:line="284" w:lineRule="atLeast"/>
      </w:pPr>
    </w:p>
    <w:p w14:paraId="5CBE6FE7" w14:textId="77777777" w:rsidR="00C57C45" w:rsidRPr="008D5689" w:rsidRDefault="00C57C45" w:rsidP="00C2396F">
      <w:pPr>
        <w:suppressAutoHyphens/>
        <w:spacing w:line="284" w:lineRule="atLeast"/>
      </w:pPr>
    </w:p>
    <w:p w14:paraId="0815E3F0" w14:textId="77777777" w:rsidR="00C2396F" w:rsidRPr="00C2396F" w:rsidRDefault="00C2396F" w:rsidP="00C2396F">
      <w:pPr>
        <w:suppressAutoHyphens/>
        <w:spacing w:line="284" w:lineRule="atLeast"/>
        <w:rPr>
          <w:i/>
          <w:iCs/>
        </w:rPr>
      </w:pPr>
      <w:r w:rsidRPr="00C2396F">
        <w:rPr>
          <w:i/>
          <w:iCs/>
        </w:rPr>
        <w:t xml:space="preserve">Voorbeeld: </w:t>
      </w:r>
    </w:p>
    <w:p w14:paraId="4AD627A8" w14:textId="3D8315F6" w:rsidR="00C2396F" w:rsidRDefault="00B83CC2" w:rsidP="00C2396F">
      <w:pPr>
        <w:suppressAutoHyphens/>
        <w:spacing w:line="284" w:lineRule="atLeast"/>
      </w:pPr>
      <w:r>
        <w:t xml:space="preserve">Inschrijver </w:t>
      </w:r>
      <w:r w:rsidR="00C2396F" w:rsidRPr="008D5689">
        <w:t xml:space="preserve">X behaalt met een </w:t>
      </w:r>
      <w:r w:rsidR="00C2396F">
        <w:t>totaalprijs</w:t>
      </w:r>
      <w:r w:rsidR="00C2396F" w:rsidRPr="008D5689">
        <w:t xml:space="preserve"> van </w:t>
      </w:r>
      <w:r w:rsidR="00C2396F">
        <w:t>€</w:t>
      </w:r>
      <w:r w:rsidR="005E214D">
        <w:t>33</w:t>
      </w:r>
      <w:r w:rsidR="00C2396F">
        <w:t>.133 exclusief btw</w:t>
      </w:r>
      <w:r w:rsidR="00C2396F" w:rsidRPr="008D5689">
        <w:t xml:space="preserve"> een score van </w:t>
      </w:r>
      <w:r w:rsidR="00C2396F">
        <w:t>2</w:t>
      </w:r>
      <w:r w:rsidR="00671772">
        <w:t>2</w:t>
      </w:r>
      <w:r w:rsidR="00C2396F" w:rsidRPr="008D5689">
        <w:t xml:space="preserve"> (</w:t>
      </w:r>
      <w:r w:rsidR="00C2396F">
        <w:t>2</w:t>
      </w:r>
      <w:r w:rsidR="00671772">
        <w:t>2,</w:t>
      </w:r>
      <w:r w:rsidR="002A685C">
        <w:t>097</w:t>
      </w:r>
      <w:r w:rsidR="00C2396F" w:rsidRPr="008D5689">
        <w:t xml:space="preserve"> afgerond naar </w:t>
      </w:r>
      <w:r w:rsidR="00C2396F">
        <w:t>beneden</w:t>
      </w:r>
      <w:r w:rsidR="00C2396F" w:rsidRPr="008D5689">
        <w:t>) punten.</w:t>
      </w:r>
    </w:p>
    <w:p w14:paraId="46043E31" w14:textId="77777777" w:rsidR="00C2396F" w:rsidRPr="00180FA5" w:rsidRDefault="00C2396F" w:rsidP="00655BD7">
      <w:pPr>
        <w:suppressAutoHyphens/>
        <w:rPr>
          <w:rFonts w:eastAsia="Arial" w:cs="Arial"/>
          <w:b/>
          <w:bCs/>
          <w:u w:val="single"/>
        </w:rPr>
      </w:pPr>
    </w:p>
    <w:p w14:paraId="4BB7B46A" w14:textId="6C46EFE2" w:rsidR="00655BD7" w:rsidRDefault="00655BD7" w:rsidP="00655BD7">
      <w:pPr>
        <w:suppressAutoHyphens/>
        <w:rPr>
          <w:rFonts w:eastAsia="Arial" w:cs="Arial"/>
          <w:b/>
          <w:bCs/>
          <w:u w:val="single"/>
        </w:rPr>
      </w:pPr>
      <w:r w:rsidRPr="00180FA5">
        <w:rPr>
          <w:rFonts w:eastAsia="Arial" w:cs="Arial"/>
          <w:b/>
          <w:bCs/>
          <w:u w:val="single"/>
        </w:rPr>
        <w:t>Perceel 4</w:t>
      </w:r>
    </w:p>
    <w:p w14:paraId="6B4C0F17" w14:textId="12EC3A2E" w:rsidR="002A3038" w:rsidRDefault="002A3038" w:rsidP="00655BD7">
      <w:pPr>
        <w:suppressAutoHyphens/>
        <w:rPr>
          <w:rFonts w:eastAsia="Arial" w:cs="Arial"/>
          <w:b/>
          <w:bCs/>
          <w:u w:val="single"/>
        </w:rPr>
      </w:pPr>
      <w:r>
        <w:rPr>
          <w:noProof/>
        </w:rPr>
        <w:lastRenderedPageBreak/>
        <w:drawing>
          <wp:inline distT="0" distB="0" distL="0" distR="0" wp14:anchorId="0B80A0AD" wp14:editId="60A0B588">
            <wp:extent cx="4009407" cy="2337153"/>
            <wp:effectExtent l="0" t="0" r="10160" b="6350"/>
            <wp:docPr id="1402758512" name="Grafiek 1">
              <a:extLst xmlns:a="http://schemas.openxmlformats.org/drawingml/2006/main">
                <a:ext uri="{FF2B5EF4-FFF2-40B4-BE49-F238E27FC236}">
                  <a16:creationId xmlns:a16="http://schemas.microsoft.com/office/drawing/2014/main" id="{00000000-0008-0000-00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B1B6FA3" w14:textId="77777777" w:rsidR="00C2396F" w:rsidRPr="00CA2CB1" w:rsidRDefault="00C2396F" w:rsidP="00C2396F">
      <w:pPr>
        <w:suppressAutoHyphens/>
        <w:spacing w:line="284" w:lineRule="atLeast"/>
        <w:rPr>
          <w:i/>
          <w:iCs/>
        </w:rPr>
      </w:pPr>
      <w:r w:rsidRPr="00CA2CB1">
        <w:rPr>
          <w:i/>
          <w:iCs/>
        </w:rPr>
        <w:t>Score</w:t>
      </w:r>
    </w:p>
    <w:p w14:paraId="06968680" w14:textId="77777777" w:rsidR="00C2396F" w:rsidRPr="00C2396F" w:rsidRDefault="00C2396F" w:rsidP="00C2396F">
      <w:pPr>
        <w:suppressAutoHyphens/>
        <w:rPr>
          <w:rFonts w:eastAsia="Arial" w:cs="Arial"/>
        </w:rPr>
      </w:pPr>
      <w:r>
        <w:rPr>
          <w:rFonts w:eastAsia="Arial" w:cs="Arial"/>
        </w:rPr>
        <w:t>Om de score te bepalen, wordt de volgende formule gebruikt:</w:t>
      </w:r>
    </w:p>
    <w:p w14:paraId="29A2DCC8" w14:textId="77777777" w:rsidR="00BE4BD9" w:rsidRDefault="00BE4BD9" w:rsidP="00C2396F">
      <w:pPr>
        <w:suppressAutoHyphens/>
        <w:rPr>
          <w:rFonts w:eastAsia="Arial" w:cs="Arial"/>
        </w:rPr>
      </w:pPr>
      <w:r w:rsidRPr="00BE4BD9">
        <w:rPr>
          <w:rFonts w:eastAsia="Arial" w:cs="Arial"/>
        </w:rPr>
        <w:t>= 0 + (40 - 0) / (90000 - 110000) * (Inschrijfprijs - 110000)</w:t>
      </w:r>
    </w:p>
    <w:p w14:paraId="7A77E266" w14:textId="2824DF9A" w:rsidR="00C2396F" w:rsidRPr="00C729EC" w:rsidRDefault="00C2396F" w:rsidP="00C2396F">
      <w:pPr>
        <w:suppressAutoHyphens/>
        <w:rPr>
          <w:rFonts w:eastAsia="Arial" w:cs="Arial"/>
        </w:rPr>
      </w:pPr>
      <w:r w:rsidRPr="00C729EC">
        <w:rPr>
          <w:rFonts w:eastAsia="Arial" w:cs="Arial"/>
        </w:rPr>
        <w:tab/>
      </w:r>
      <w:r w:rsidRPr="00C729EC">
        <w:rPr>
          <w:rFonts w:eastAsia="Arial" w:cs="Arial"/>
        </w:rPr>
        <w:tab/>
      </w:r>
      <w:r w:rsidRPr="00C729EC">
        <w:rPr>
          <w:rFonts w:eastAsia="Arial" w:cs="Arial"/>
        </w:rPr>
        <w:tab/>
      </w:r>
    </w:p>
    <w:p w14:paraId="643568F3" w14:textId="77777777" w:rsidR="00C2396F" w:rsidRDefault="00C2396F" w:rsidP="00C2396F">
      <w:pPr>
        <w:suppressAutoHyphens/>
        <w:spacing w:line="284" w:lineRule="atLeast"/>
      </w:pPr>
      <w:r>
        <w:t xml:space="preserve">De totaalprijs mag tot maximaal twee cijfers achter de komma worden ingevuld, dus maximaal 0,00. </w:t>
      </w:r>
    </w:p>
    <w:p w14:paraId="700822E4" w14:textId="77777777" w:rsidR="00C2396F" w:rsidRDefault="00C2396F" w:rsidP="00C2396F">
      <w:pPr>
        <w:suppressAutoHyphens/>
        <w:spacing w:line="284" w:lineRule="atLeast"/>
      </w:pPr>
    </w:p>
    <w:p w14:paraId="032F8542" w14:textId="68EE453F" w:rsidR="00C2396F" w:rsidRDefault="00C2396F" w:rsidP="00C2396F">
      <w:pPr>
        <w:suppressAutoHyphens/>
        <w:spacing w:line="284" w:lineRule="atLeast"/>
      </w:pPr>
      <w:r>
        <w:t>Voor de score geldt dat d</w:t>
      </w:r>
      <w:r w:rsidRPr="00287B8D">
        <w:t xml:space="preserve">ecimalen van 0,5 of hoger naar boven </w:t>
      </w:r>
      <w:r w:rsidR="00B83CC2" w:rsidRPr="00287B8D">
        <w:t xml:space="preserve">worden </w:t>
      </w:r>
      <w:r w:rsidRPr="00287B8D">
        <w:t>afgerond, en decimalen lager dan 0,5 worden naar beneden afgerond.</w:t>
      </w:r>
    </w:p>
    <w:p w14:paraId="5117F557" w14:textId="77777777" w:rsidR="00C2396F" w:rsidRPr="008D5689" w:rsidRDefault="00C2396F" w:rsidP="00C2396F">
      <w:pPr>
        <w:suppressAutoHyphens/>
        <w:spacing w:line="284" w:lineRule="atLeast"/>
      </w:pPr>
    </w:p>
    <w:p w14:paraId="1F2BE593" w14:textId="77777777" w:rsidR="00C2396F" w:rsidRPr="00C2396F" w:rsidRDefault="00C2396F" w:rsidP="00C2396F">
      <w:pPr>
        <w:suppressAutoHyphens/>
        <w:spacing w:line="284" w:lineRule="atLeast"/>
        <w:rPr>
          <w:i/>
          <w:iCs/>
        </w:rPr>
      </w:pPr>
      <w:r w:rsidRPr="00C2396F">
        <w:rPr>
          <w:i/>
          <w:iCs/>
        </w:rPr>
        <w:t xml:space="preserve">Maximale punten: </w:t>
      </w:r>
    </w:p>
    <w:p w14:paraId="7212F025" w14:textId="3CAB1ED1" w:rsidR="00C2396F" w:rsidRPr="008D5689" w:rsidRDefault="00C2396F" w:rsidP="00C2396F">
      <w:pPr>
        <w:suppressAutoHyphens/>
        <w:spacing w:line="284" w:lineRule="atLeast"/>
      </w:pPr>
      <w:r w:rsidRPr="008D5689">
        <w:t xml:space="preserve">Bij een </w:t>
      </w:r>
      <w:r>
        <w:t>totaalprijs</w:t>
      </w:r>
      <w:r w:rsidRPr="008D5689">
        <w:t xml:space="preserve"> van </w:t>
      </w:r>
      <w:r>
        <w:t>€</w:t>
      </w:r>
      <w:r w:rsidR="00BE4BD9" w:rsidRPr="00BE4BD9">
        <w:rPr>
          <w:rFonts w:eastAsia="Arial" w:cs="Arial"/>
        </w:rPr>
        <w:t>90</w:t>
      </w:r>
      <w:r w:rsidR="00BE4BD9">
        <w:rPr>
          <w:rFonts w:eastAsia="Arial" w:cs="Arial"/>
        </w:rPr>
        <w:t>.</w:t>
      </w:r>
      <w:r w:rsidR="00BE4BD9" w:rsidRPr="00BE4BD9">
        <w:rPr>
          <w:rFonts w:eastAsia="Arial" w:cs="Arial"/>
        </w:rPr>
        <w:t xml:space="preserve">000 </w:t>
      </w:r>
      <w:r>
        <w:t>exclusief btw</w:t>
      </w:r>
      <w:r w:rsidRPr="008D5689">
        <w:t xml:space="preserve"> worden </w:t>
      </w:r>
      <w:r>
        <w:t>40</w:t>
      </w:r>
      <w:r w:rsidRPr="008D5689">
        <w:t xml:space="preserve"> punten toegekend.</w:t>
      </w:r>
    </w:p>
    <w:p w14:paraId="5B93C10A" w14:textId="77777777" w:rsidR="00C2396F" w:rsidRPr="008D5689" w:rsidRDefault="00C2396F" w:rsidP="00C2396F">
      <w:pPr>
        <w:suppressAutoHyphens/>
        <w:spacing w:line="284" w:lineRule="atLeast"/>
      </w:pPr>
    </w:p>
    <w:p w14:paraId="4E617160" w14:textId="77777777" w:rsidR="00C2396F" w:rsidRPr="00C2396F" w:rsidRDefault="00C2396F" w:rsidP="00C2396F">
      <w:pPr>
        <w:suppressAutoHyphens/>
        <w:spacing w:line="284" w:lineRule="atLeast"/>
        <w:rPr>
          <w:i/>
          <w:iCs/>
        </w:rPr>
      </w:pPr>
      <w:r w:rsidRPr="00C2396F">
        <w:rPr>
          <w:i/>
          <w:iCs/>
        </w:rPr>
        <w:t xml:space="preserve">Minimale punten: </w:t>
      </w:r>
    </w:p>
    <w:p w14:paraId="0B475A6D" w14:textId="52E2AE4D" w:rsidR="00C2396F" w:rsidRPr="008D5689" w:rsidRDefault="00C2396F" w:rsidP="00C2396F">
      <w:pPr>
        <w:suppressAutoHyphens/>
        <w:spacing w:line="284" w:lineRule="atLeast"/>
      </w:pPr>
      <w:r w:rsidRPr="008D5689">
        <w:t xml:space="preserve">Bij een </w:t>
      </w:r>
      <w:r>
        <w:t>totaalprijs</w:t>
      </w:r>
      <w:r w:rsidRPr="008D5689">
        <w:t xml:space="preserve"> van</w:t>
      </w:r>
      <w:r>
        <w:t xml:space="preserve"> €</w:t>
      </w:r>
      <w:r w:rsidR="00BE4BD9" w:rsidRPr="00BE4BD9">
        <w:rPr>
          <w:rFonts w:eastAsia="Arial" w:cs="Arial"/>
        </w:rPr>
        <w:t>110</w:t>
      </w:r>
      <w:r w:rsidR="00BE4BD9">
        <w:rPr>
          <w:rFonts w:eastAsia="Arial" w:cs="Arial"/>
        </w:rPr>
        <w:t>.</w:t>
      </w:r>
      <w:r w:rsidR="00BE4BD9" w:rsidRPr="00BE4BD9">
        <w:rPr>
          <w:rFonts w:eastAsia="Arial" w:cs="Arial"/>
        </w:rPr>
        <w:t>000</w:t>
      </w:r>
      <w:r w:rsidR="00BE4BD9">
        <w:rPr>
          <w:rFonts w:eastAsia="Arial" w:cs="Arial"/>
        </w:rPr>
        <w:t xml:space="preserve"> </w:t>
      </w:r>
      <w:r>
        <w:t>exclusief btw</w:t>
      </w:r>
      <w:r w:rsidR="00C57C45">
        <w:t xml:space="preserve"> worden</w:t>
      </w:r>
      <w:r w:rsidRPr="008D5689">
        <w:t xml:space="preserve"> 0 punten toegekend.</w:t>
      </w:r>
    </w:p>
    <w:p w14:paraId="4B64C650" w14:textId="77777777" w:rsidR="00C2396F" w:rsidRPr="008D5689" w:rsidRDefault="00C2396F" w:rsidP="00C2396F">
      <w:pPr>
        <w:suppressAutoHyphens/>
        <w:spacing w:line="284" w:lineRule="atLeast"/>
      </w:pPr>
    </w:p>
    <w:p w14:paraId="7418C62C" w14:textId="6BB7DF35" w:rsidR="00C2396F" w:rsidRPr="00C2396F" w:rsidRDefault="00B83CC2" w:rsidP="00C2396F">
      <w:pPr>
        <w:suppressAutoHyphens/>
        <w:spacing w:line="284" w:lineRule="atLeast"/>
        <w:rPr>
          <w:i/>
          <w:iCs/>
        </w:rPr>
      </w:pPr>
      <w:r>
        <w:rPr>
          <w:i/>
          <w:iCs/>
        </w:rPr>
        <w:t xml:space="preserve">Inschrijvingen </w:t>
      </w:r>
      <w:r w:rsidR="00C2396F" w:rsidRPr="00C2396F">
        <w:rPr>
          <w:i/>
          <w:iCs/>
        </w:rPr>
        <w:t xml:space="preserve">buiten het scoringsbereik: </w:t>
      </w:r>
    </w:p>
    <w:p w14:paraId="75778163" w14:textId="58CC3FFE" w:rsidR="00C2396F" w:rsidRPr="008D5689" w:rsidRDefault="00B83CC2" w:rsidP="00C2396F">
      <w:pPr>
        <w:suppressAutoHyphens/>
        <w:spacing w:line="284" w:lineRule="atLeast"/>
      </w:pPr>
      <w:r>
        <w:t xml:space="preserve">Inschrijvingen </w:t>
      </w:r>
      <w:r w:rsidR="00C2396F" w:rsidRPr="008D5689">
        <w:t xml:space="preserve">lager dan </w:t>
      </w:r>
      <w:r w:rsidR="00C2396F">
        <w:t>€</w:t>
      </w:r>
      <w:r w:rsidR="00BE4BD9" w:rsidRPr="00BE4BD9">
        <w:rPr>
          <w:rFonts w:eastAsia="Arial" w:cs="Arial"/>
        </w:rPr>
        <w:t>90</w:t>
      </w:r>
      <w:r w:rsidR="00BE4BD9">
        <w:rPr>
          <w:rFonts w:eastAsia="Arial" w:cs="Arial"/>
        </w:rPr>
        <w:t>.</w:t>
      </w:r>
      <w:r w:rsidR="00BE4BD9" w:rsidRPr="00BE4BD9">
        <w:rPr>
          <w:rFonts w:eastAsia="Arial" w:cs="Arial"/>
        </w:rPr>
        <w:t xml:space="preserve">000 </w:t>
      </w:r>
      <w:r w:rsidR="00C2396F">
        <w:t>exclusief btw</w:t>
      </w:r>
      <w:r w:rsidR="00C2396F" w:rsidRPr="008D5689">
        <w:t xml:space="preserve"> </w:t>
      </w:r>
      <w:r>
        <w:t xml:space="preserve">verkrijgen </w:t>
      </w:r>
      <w:r w:rsidR="000C3D32">
        <w:t>40</w:t>
      </w:r>
      <w:r w:rsidR="000C3D32" w:rsidRPr="008D5689">
        <w:t xml:space="preserve"> </w:t>
      </w:r>
      <w:r w:rsidR="00C2396F" w:rsidRPr="008D5689">
        <w:t xml:space="preserve">punten. </w:t>
      </w:r>
      <w:r>
        <w:t xml:space="preserve">Inschrijvingen </w:t>
      </w:r>
      <w:r w:rsidR="00C2396F" w:rsidRPr="008D5689">
        <w:t xml:space="preserve">hoger dan </w:t>
      </w:r>
      <w:r w:rsidR="00C2396F">
        <w:t>€</w:t>
      </w:r>
      <w:r w:rsidR="00BE4BD9" w:rsidRPr="00BE4BD9">
        <w:rPr>
          <w:rFonts w:eastAsia="Arial" w:cs="Arial"/>
        </w:rPr>
        <w:t>110</w:t>
      </w:r>
      <w:r w:rsidR="00BE4BD9">
        <w:rPr>
          <w:rFonts w:eastAsia="Arial" w:cs="Arial"/>
        </w:rPr>
        <w:t>.</w:t>
      </w:r>
      <w:r w:rsidR="00BE4BD9" w:rsidRPr="00BE4BD9">
        <w:rPr>
          <w:rFonts w:eastAsia="Arial" w:cs="Arial"/>
        </w:rPr>
        <w:t>000</w:t>
      </w:r>
      <w:r w:rsidR="00BE4BD9">
        <w:rPr>
          <w:rFonts w:eastAsia="Arial" w:cs="Arial"/>
        </w:rPr>
        <w:t xml:space="preserve"> </w:t>
      </w:r>
      <w:r w:rsidR="00C2396F">
        <w:t>exclusief btw</w:t>
      </w:r>
      <w:r w:rsidR="00C2396F" w:rsidRPr="008D5689">
        <w:t xml:space="preserve"> worden uitgesloten van verdere deelname en hebben dus geen kans om </w:t>
      </w:r>
      <w:r w:rsidR="000656AF">
        <w:t xml:space="preserve">de Opdracht </w:t>
      </w:r>
      <w:r w:rsidR="00C2396F" w:rsidRPr="008D5689">
        <w:t>te</w:t>
      </w:r>
      <w:r w:rsidR="000656AF">
        <w:t xml:space="preserve"> verkrijgen</w:t>
      </w:r>
      <w:r w:rsidR="00C2396F" w:rsidRPr="008D5689">
        <w:t>.</w:t>
      </w:r>
    </w:p>
    <w:p w14:paraId="04ABB977" w14:textId="77777777" w:rsidR="00C2396F" w:rsidRPr="008D5689" w:rsidRDefault="00C2396F" w:rsidP="00C2396F">
      <w:pPr>
        <w:suppressAutoHyphens/>
        <w:spacing w:line="284" w:lineRule="atLeast"/>
      </w:pPr>
    </w:p>
    <w:p w14:paraId="4AF6BF81" w14:textId="77777777" w:rsidR="00C2396F" w:rsidRPr="00C2396F" w:rsidRDefault="00C2396F" w:rsidP="00C2396F">
      <w:pPr>
        <w:suppressAutoHyphens/>
        <w:spacing w:line="284" w:lineRule="atLeast"/>
        <w:rPr>
          <w:i/>
          <w:iCs/>
        </w:rPr>
      </w:pPr>
      <w:r w:rsidRPr="00C2396F">
        <w:rPr>
          <w:i/>
          <w:iCs/>
        </w:rPr>
        <w:t xml:space="preserve">Voorbeeld: </w:t>
      </w:r>
    </w:p>
    <w:p w14:paraId="5D113950" w14:textId="3F2CC769" w:rsidR="00B83CC2" w:rsidRDefault="00B83CC2" w:rsidP="00C2396F">
      <w:pPr>
        <w:suppressAutoHyphens/>
        <w:spacing w:line="284" w:lineRule="atLeast"/>
      </w:pPr>
      <w:r>
        <w:t xml:space="preserve">Inschrijver </w:t>
      </w:r>
      <w:r w:rsidR="00C2396F" w:rsidRPr="008D5689">
        <w:t xml:space="preserve">X behaalt met een </w:t>
      </w:r>
      <w:r w:rsidR="00C2396F">
        <w:t>totaalprijs</w:t>
      </w:r>
      <w:r w:rsidR="00C2396F" w:rsidRPr="008D5689">
        <w:t xml:space="preserve"> van </w:t>
      </w:r>
      <w:r w:rsidR="00C2396F">
        <w:t>€</w:t>
      </w:r>
      <w:r w:rsidR="00922BAD">
        <w:t>10</w:t>
      </w:r>
      <w:r w:rsidR="00A446B1">
        <w:t>7</w:t>
      </w:r>
      <w:r w:rsidR="002A7ADC">
        <w:t xml:space="preserve">.563 </w:t>
      </w:r>
      <w:r w:rsidR="00C2396F">
        <w:t>exclusief btw</w:t>
      </w:r>
      <w:r w:rsidR="00C2396F" w:rsidRPr="008D5689">
        <w:t xml:space="preserve"> een score van </w:t>
      </w:r>
      <w:r w:rsidR="009F406F">
        <w:t>5</w:t>
      </w:r>
      <w:r w:rsidR="00C2396F" w:rsidRPr="008D5689">
        <w:t xml:space="preserve"> (</w:t>
      </w:r>
      <w:r w:rsidR="009F406F">
        <w:t>4,874</w:t>
      </w:r>
      <w:r w:rsidR="00C2396F" w:rsidRPr="008D5689">
        <w:t xml:space="preserve"> afgerond naar </w:t>
      </w:r>
      <w:r w:rsidR="009F406F">
        <w:t>boven</w:t>
      </w:r>
      <w:r w:rsidR="00C2396F" w:rsidRPr="008D5689">
        <w:t>) punten.</w:t>
      </w:r>
    </w:p>
    <w:p w14:paraId="1DF945F4" w14:textId="77777777" w:rsidR="00655BD7" w:rsidRPr="00180FA5" w:rsidRDefault="00655BD7" w:rsidP="00655BD7">
      <w:pPr>
        <w:suppressAutoHyphens/>
        <w:rPr>
          <w:rFonts w:eastAsia="Arial" w:cs="Arial"/>
          <w:b/>
          <w:bCs/>
          <w:u w:val="single"/>
        </w:rPr>
      </w:pPr>
    </w:p>
    <w:p w14:paraId="183BF166" w14:textId="209CED17" w:rsidR="00655BD7" w:rsidRDefault="00655BD7" w:rsidP="00655BD7">
      <w:pPr>
        <w:suppressAutoHyphens/>
        <w:rPr>
          <w:rFonts w:eastAsia="Arial" w:cs="Arial"/>
          <w:b/>
          <w:bCs/>
          <w:u w:val="single"/>
        </w:rPr>
      </w:pPr>
      <w:r w:rsidRPr="00180FA5">
        <w:rPr>
          <w:rFonts w:eastAsia="Arial" w:cs="Arial"/>
          <w:b/>
          <w:bCs/>
          <w:u w:val="single"/>
        </w:rPr>
        <w:t>Perceel 5</w:t>
      </w:r>
    </w:p>
    <w:p w14:paraId="31811321" w14:textId="374D0595" w:rsidR="00F751BD" w:rsidRDefault="00F751BD" w:rsidP="00655BD7">
      <w:pPr>
        <w:suppressAutoHyphens/>
        <w:rPr>
          <w:rFonts w:eastAsia="Arial" w:cs="Arial"/>
          <w:b/>
          <w:bCs/>
          <w:u w:val="single"/>
        </w:rPr>
      </w:pPr>
      <w:r>
        <w:rPr>
          <w:noProof/>
        </w:rPr>
        <w:lastRenderedPageBreak/>
        <w:drawing>
          <wp:inline distT="0" distB="0" distL="0" distR="0" wp14:anchorId="20DBEFFC" wp14:editId="30925BA2">
            <wp:extent cx="4009407" cy="2337153"/>
            <wp:effectExtent l="0" t="0" r="10160" b="6350"/>
            <wp:docPr id="546306951" name="Grafiek 1">
              <a:extLst xmlns:a="http://schemas.openxmlformats.org/drawingml/2006/main">
                <a:ext uri="{FF2B5EF4-FFF2-40B4-BE49-F238E27FC236}">
                  <a16:creationId xmlns:a16="http://schemas.microsoft.com/office/drawing/2014/main" id="{00000000-0008-0000-00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DE9B31E" w14:textId="77777777" w:rsidR="00C2396F" w:rsidRPr="00CA2CB1" w:rsidRDefault="00C2396F" w:rsidP="00C2396F">
      <w:pPr>
        <w:suppressAutoHyphens/>
        <w:spacing w:line="284" w:lineRule="atLeast"/>
        <w:rPr>
          <w:i/>
          <w:iCs/>
        </w:rPr>
      </w:pPr>
      <w:r w:rsidRPr="00CA2CB1">
        <w:rPr>
          <w:i/>
          <w:iCs/>
        </w:rPr>
        <w:t>Score</w:t>
      </w:r>
    </w:p>
    <w:p w14:paraId="598946C9" w14:textId="77777777" w:rsidR="00C2396F" w:rsidRPr="00C2396F" w:rsidRDefault="00C2396F" w:rsidP="00C2396F">
      <w:pPr>
        <w:suppressAutoHyphens/>
        <w:rPr>
          <w:rFonts w:eastAsia="Arial" w:cs="Arial"/>
        </w:rPr>
      </w:pPr>
      <w:r>
        <w:rPr>
          <w:rFonts w:eastAsia="Arial" w:cs="Arial"/>
        </w:rPr>
        <w:t>Om de score te bepalen, wordt de volgende formule gebruikt:</w:t>
      </w:r>
    </w:p>
    <w:p w14:paraId="3C6636FC" w14:textId="77777777" w:rsidR="002D08D0" w:rsidRDefault="002D08D0" w:rsidP="00C2396F">
      <w:pPr>
        <w:suppressAutoHyphens/>
        <w:rPr>
          <w:rFonts w:eastAsia="Arial" w:cs="Arial"/>
        </w:rPr>
      </w:pPr>
      <w:r w:rsidRPr="002D08D0">
        <w:rPr>
          <w:rFonts w:eastAsia="Arial" w:cs="Arial"/>
        </w:rPr>
        <w:t>= 0 + (40 - 0) / (20000 - 25000) * (Inschrijfprijs - 25000)</w:t>
      </w:r>
    </w:p>
    <w:p w14:paraId="3BCA83AE" w14:textId="77777777" w:rsidR="00C2396F" w:rsidRPr="00C729EC" w:rsidRDefault="00C2396F" w:rsidP="00C2396F">
      <w:pPr>
        <w:suppressAutoHyphens/>
        <w:rPr>
          <w:rFonts w:eastAsia="Arial" w:cs="Arial"/>
        </w:rPr>
      </w:pPr>
      <w:r w:rsidRPr="00C729EC">
        <w:rPr>
          <w:rFonts w:eastAsia="Arial" w:cs="Arial"/>
        </w:rPr>
        <w:tab/>
      </w:r>
      <w:r w:rsidRPr="00C729EC">
        <w:rPr>
          <w:rFonts w:eastAsia="Arial" w:cs="Arial"/>
        </w:rPr>
        <w:tab/>
      </w:r>
      <w:r w:rsidRPr="00C729EC">
        <w:rPr>
          <w:rFonts w:eastAsia="Arial" w:cs="Arial"/>
        </w:rPr>
        <w:tab/>
      </w:r>
    </w:p>
    <w:p w14:paraId="632A6EC5" w14:textId="77777777" w:rsidR="00C2396F" w:rsidRDefault="00C2396F" w:rsidP="00C2396F">
      <w:pPr>
        <w:suppressAutoHyphens/>
        <w:spacing w:line="284" w:lineRule="atLeast"/>
      </w:pPr>
      <w:r>
        <w:t xml:space="preserve">De totaalprijs mag tot maximaal twee cijfers achter de komma worden ingevuld, dus maximaal 0,00. </w:t>
      </w:r>
    </w:p>
    <w:p w14:paraId="6DE87420" w14:textId="77777777" w:rsidR="00C2396F" w:rsidRDefault="00C2396F" w:rsidP="00C2396F">
      <w:pPr>
        <w:suppressAutoHyphens/>
        <w:spacing w:line="284" w:lineRule="atLeast"/>
      </w:pPr>
    </w:p>
    <w:p w14:paraId="09BBD36F" w14:textId="33EACEA1" w:rsidR="00C2396F" w:rsidRDefault="00C2396F" w:rsidP="00C2396F">
      <w:pPr>
        <w:suppressAutoHyphens/>
        <w:spacing w:line="284" w:lineRule="atLeast"/>
      </w:pPr>
      <w:r>
        <w:t>Voor de score geldt dat d</w:t>
      </w:r>
      <w:r w:rsidRPr="00287B8D">
        <w:t xml:space="preserve">ecimalen van 0,5 of hoger naar boven </w:t>
      </w:r>
      <w:r w:rsidR="00B83CC2" w:rsidRPr="00287B8D">
        <w:t xml:space="preserve">worden </w:t>
      </w:r>
      <w:r w:rsidRPr="00287B8D">
        <w:t>afgerond, en decimalen lager dan 0,5 worden naar beneden afgerond.</w:t>
      </w:r>
    </w:p>
    <w:p w14:paraId="05AAFAB5" w14:textId="77777777" w:rsidR="00C2396F" w:rsidRPr="008D5689" w:rsidRDefault="00C2396F" w:rsidP="00C2396F">
      <w:pPr>
        <w:suppressAutoHyphens/>
        <w:spacing w:line="284" w:lineRule="atLeast"/>
      </w:pPr>
    </w:p>
    <w:p w14:paraId="0B6099C5" w14:textId="77777777" w:rsidR="00C2396F" w:rsidRPr="00C2396F" w:rsidRDefault="00C2396F" w:rsidP="00C2396F">
      <w:pPr>
        <w:suppressAutoHyphens/>
        <w:spacing w:line="284" w:lineRule="atLeast"/>
        <w:rPr>
          <w:i/>
          <w:iCs/>
        </w:rPr>
      </w:pPr>
      <w:r w:rsidRPr="00C2396F">
        <w:rPr>
          <w:i/>
          <w:iCs/>
        </w:rPr>
        <w:t xml:space="preserve">Maximale punten: </w:t>
      </w:r>
    </w:p>
    <w:p w14:paraId="13F7CDE5" w14:textId="38D2FB8F" w:rsidR="00C2396F" w:rsidRPr="008D5689" w:rsidRDefault="00C2396F" w:rsidP="00C2396F">
      <w:pPr>
        <w:suppressAutoHyphens/>
        <w:spacing w:line="284" w:lineRule="atLeast"/>
      </w:pPr>
      <w:r w:rsidRPr="008D5689">
        <w:t xml:space="preserve">Bij een </w:t>
      </w:r>
      <w:r>
        <w:t>totaalprijs</w:t>
      </w:r>
      <w:r w:rsidRPr="008D5689">
        <w:t xml:space="preserve"> van </w:t>
      </w:r>
      <w:r>
        <w:t>€</w:t>
      </w:r>
      <w:r w:rsidR="002D08D0" w:rsidRPr="002D08D0">
        <w:rPr>
          <w:rFonts w:eastAsia="Arial" w:cs="Arial"/>
        </w:rPr>
        <w:t>20</w:t>
      </w:r>
      <w:r w:rsidR="002D08D0">
        <w:rPr>
          <w:rFonts w:eastAsia="Arial"/>
        </w:rPr>
        <w:t>.</w:t>
      </w:r>
      <w:r w:rsidR="002D08D0">
        <w:t>000</w:t>
      </w:r>
      <w:r w:rsidR="002D08D0">
        <w:rPr>
          <w:rFonts w:eastAsia="Arial"/>
        </w:rPr>
        <w:t xml:space="preserve"> </w:t>
      </w:r>
      <w:r>
        <w:t>exclusief btw</w:t>
      </w:r>
      <w:r w:rsidRPr="008D5689">
        <w:t xml:space="preserve"> worden </w:t>
      </w:r>
      <w:r>
        <w:t>40</w:t>
      </w:r>
      <w:r w:rsidRPr="008D5689">
        <w:t xml:space="preserve"> punten toegekend.</w:t>
      </w:r>
    </w:p>
    <w:p w14:paraId="24A28DEE" w14:textId="77777777" w:rsidR="00C2396F" w:rsidRPr="008D5689" w:rsidRDefault="00C2396F" w:rsidP="00C2396F">
      <w:pPr>
        <w:suppressAutoHyphens/>
        <w:spacing w:line="284" w:lineRule="atLeast"/>
      </w:pPr>
    </w:p>
    <w:p w14:paraId="0B2B9EBC" w14:textId="77777777" w:rsidR="00C2396F" w:rsidRPr="00C2396F" w:rsidRDefault="00C2396F" w:rsidP="00C2396F">
      <w:pPr>
        <w:suppressAutoHyphens/>
        <w:spacing w:line="284" w:lineRule="atLeast"/>
        <w:rPr>
          <w:i/>
          <w:iCs/>
        </w:rPr>
      </w:pPr>
      <w:r w:rsidRPr="00C2396F">
        <w:rPr>
          <w:i/>
          <w:iCs/>
        </w:rPr>
        <w:t xml:space="preserve">Minimale punten: </w:t>
      </w:r>
    </w:p>
    <w:p w14:paraId="23753969" w14:textId="5EF99822" w:rsidR="00C2396F" w:rsidRPr="008D5689" w:rsidRDefault="00C2396F" w:rsidP="00C2396F">
      <w:pPr>
        <w:suppressAutoHyphens/>
        <w:spacing w:line="284" w:lineRule="atLeast"/>
      </w:pPr>
      <w:r w:rsidRPr="008D5689">
        <w:t xml:space="preserve">Bij een </w:t>
      </w:r>
      <w:r>
        <w:t>totaalprijs</w:t>
      </w:r>
      <w:r w:rsidRPr="008D5689">
        <w:t xml:space="preserve"> van</w:t>
      </w:r>
      <w:r>
        <w:t xml:space="preserve"> €</w:t>
      </w:r>
      <w:r w:rsidR="002D08D0">
        <w:t>25.000</w:t>
      </w:r>
      <w:r>
        <w:t xml:space="preserve"> exclusief btw</w:t>
      </w:r>
      <w:r w:rsidRPr="008D5689">
        <w:t xml:space="preserve"> </w:t>
      </w:r>
      <w:r w:rsidR="00B83CC2">
        <w:t xml:space="preserve">worden </w:t>
      </w:r>
      <w:r w:rsidRPr="008D5689">
        <w:t>0 punten toegekend.</w:t>
      </w:r>
    </w:p>
    <w:p w14:paraId="632843F0" w14:textId="77777777" w:rsidR="00C2396F" w:rsidRPr="008D5689" w:rsidRDefault="00C2396F" w:rsidP="00C2396F">
      <w:pPr>
        <w:suppressAutoHyphens/>
        <w:spacing w:line="284" w:lineRule="atLeast"/>
      </w:pPr>
    </w:p>
    <w:p w14:paraId="1AC34361" w14:textId="1130AA4A" w:rsidR="00C2396F" w:rsidRPr="00C2396F" w:rsidRDefault="00B83CC2" w:rsidP="00C2396F">
      <w:pPr>
        <w:suppressAutoHyphens/>
        <w:spacing w:line="284" w:lineRule="atLeast"/>
        <w:rPr>
          <w:i/>
          <w:iCs/>
        </w:rPr>
      </w:pPr>
      <w:r>
        <w:rPr>
          <w:i/>
          <w:iCs/>
        </w:rPr>
        <w:t xml:space="preserve">Inschrijvingen </w:t>
      </w:r>
      <w:r w:rsidR="00C2396F" w:rsidRPr="00C2396F">
        <w:rPr>
          <w:i/>
          <w:iCs/>
        </w:rPr>
        <w:t xml:space="preserve">buiten het scoringsbereik: </w:t>
      </w:r>
    </w:p>
    <w:p w14:paraId="4FFC9703" w14:textId="635424B7" w:rsidR="00C2396F" w:rsidRPr="008D5689" w:rsidRDefault="00B83CC2" w:rsidP="00C2396F">
      <w:pPr>
        <w:suppressAutoHyphens/>
        <w:spacing w:line="284" w:lineRule="atLeast"/>
      </w:pPr>
      <w:r>
        <w:t xml:space="preserve">Inschrijvingen </w:t>
      </w:r>
      <w:r w:rsidR="00C2396F" w:rsidRPr="008D5689">
        <w:t xml:space="preserve">lager dan </w:t>
      </w:r>
      <w:r w:rsidR="00C2396F">
        <w:t>€</w:t>
      </w:r>
      <w:r w:rsidR="002D08D0" w:rsidRPr="002D08D0">
        <w:rPr>
          <w:rFonts w:eastAsia="Arial" w:cs="Arial"/>
        </w:rPr>
        <w:t>20</w:t>
      </w:r>
      <w:r w:rsidR="002D08D0">
        <w:rPr>
          <w:rFonts w:eastAsia="Arial"/>
        </w:rPr>
        <w:t>.</w:t>
      </w:r>
      <w:r w:rsidR="002D08D0">
        <w:t>000</w:t>
      </w:r>
      <w:r w:rsidR="002D08D0">
        <w:rPr>
          <w:rFonts w:eastAsia="Arial"/>
        </w:rPr>
        <w:t xml:space="preserve"> </w:t>
      </w:r>
      <w:r w:rsidR="00C2396F">
        <w:t>exclusief btw</w:t>
      </w:r>
      <w:r w:rsidR="00C2396F" w:rsidRPr="008D5689">
        <w:t xml:space="preserve"> </w:t>
      </w:r>
      <w:r>
        <w:t xml:space="preserve">verkrijgen </w:t>
      </w:r>
      <w:r w:rsidR="000C3D32">
        <w:t>40</w:t>
      </w:r>
      <w:r w:rsidR="000C3D32" w:rsidRPr="008D5689">
        <w:t xml:space="preserve"> </w:t>
      </w:r>
      <w:r w:rsidR="00C2396F" w:rsidRPr="008D5689">
        <w:t xml:space="preserve">punten. Biedingen hoger dan </w:t>
      </w:r>
      <w:r w:rsidR="00C2396F">
        <w:t>€</w:t>
      </w:r>
      <w:r w:rsidR="002D08D0" w:rsidRPr="002D08D0">
        <w:rPr>
          <w:rFonts w:eastAsia="Arial" w:cs="Arial"/>
        </w:rPr>
        <w:t>25</w:t>
      </w:r>
      <w:r w:rsidR="002D08D0">
        <w:rPr>
          <w:rFonts w:eastAsia="Arial" w:cs="Arial"/>
        </w:rPr>
        <w:t>.</w:t>
      </w:r>
      <w:r w:rsidR="002D08D0" w:rsidRPr="002D08D0">
        <w:rPr>
          <w:rFonts w:eastAsia="Arial" w:cs="Arial"/>
        </w:rPr>
        <w:t>000</w:t>
      </w:r>
      <w:r w:rsidR="002D08D0">
        <w:rPr>
          <w:rFonts w:eastAsia="Arial"/>
        </w:rPr>
        <w:t xml:space="preserve"> </w:t>
      </w:r>
      <w:r w:rsidR="00C2396F">
        <w:t>exclusief btw</w:t>
      </w:r>
      <w:r w:rsidR="00C2396F" w:rsidRPr="008D5689">
        <w:t xml:space="preserve"> worden uitgesloten van verdere deelname en hebben dus geen kans om </w:t>
      </w:r>
      <w:r>
        <w:t xml:space="preserve">de Opdracht </w:t>
      </w:r>
      <w:r w:rsidR="00C2396F" w:rsidRPr="008D5689">
        <w:t>te</w:t>
      </w:r>
      <w:r>
        <w:t xml:space="preserve"> verkrijgen</w:t>
      </w:r>
      <w:r w:rsidR="00C2396F" w:rsidRPr="008D5689">
        <w:t>.</w:t>
      </w:r>
    </w:p>
    <w:p w14:paraId="283A1F77" w14:textId="77777777" w:rsidR="00C2396F" w:rsidRPr="008D5689" w:rsidRDefault="00C2396F" w:rsidP="00C2396F">
      <w:pPr>
        <w:suppressAutoHyphens/>
        <w:spacing w:line="284" w:lineRule="atLeast"/>
      </w:pPr>
    </w:p>
    <w:p w14:paraId="58D5D5BF" w14:textId="77777777" w:rsidR="00C2396F" w:rsidRPr="00C2396F" w:rsidRDefault="00C2396F" w:rsidP="00C2396F">
      <w:pPr>
        <w:suppressAutoHyphens/>
        <w:spacing w:line="284" w:lineRule="atLeast"/>
        <w:rPr>
          <w:i/>
          <w:iCs/>
        </w:rPr>
      </w:pPr>
      <w:r w:rsidRPr="00C2396F">
        <w:rPr>
          <w:i/>
          <w:iCs/>
        </w:rPr>
        <w:t xml:space="preserve">Voorbeeld: </w:t>
      </w:r>
    </w:p>
    <w:p w14:paraId="1E75DF19" w14:textId="1D514E8F" w:rsidR="00C2396F" w:rsidRDefault="00B83CC2" w:rsidP="00C2396F">
      <w:pPr>
        <w:suppressAutoHyphens/>
        <w:spacing w:line="284" w:lineRule="atLeast"/>
      </w:pPr>
      <w:r>
        <w:t xml:space="preserve">Inschrijver </w:t>
      </w:r>
      <w:r w:rsidR="00C2396F" w:rsidRPr="008D5689">
        <w:t xml:space="preserve">X behaalt met een </w:t>
      </w:r>
      <w:r w:rsidR="00C2396F">
        <w:t>totaalprijs</w:t>
      </w:r>
      <w:r w:rsidR="00C2396F" w:rsidRPr="008D5689">
        <w:t xml:space="preserve"> van </w:t>
      </w:r>
      <w:r w:rsidR="00C2396F">
        <w:t>€</w:t>
      </w:r>
      <w:r w:rsidR="002D08D0">
        <w:t>22.123</w:t>
      </w:r>
      <w:r w:rsidR="00C2396F">
        <w:t xml:space="preserve"> exclusief btw</w:t>
      </w:r>
      <w:r w:rsidR="00C2396F" w:rsidRPr="008D5689">
        <w:t xml:space="preserve"> </w:t>
      </w:r>
      <w:r w:rsidR="00C2396F">
        <w:t xml:space="preserve">(een omrekenfactor voor het omslagpunt) </w:t>
      </w:r>
      <w:r w:rsidR="00C2396F" w:rsidRPr="008D5689">
        <w:t xml:space="preserve">een score van </w:t>
      </w:r>
      <w:r w:rsidR="00C2396F">
        <w:t>2</w:t>
      </w:r>
      <w:r w:rsidR="00A26F38">
        <w:t>3</w:t>
      </w:r>
      <w:r w:rsidR="00C2396F" w:rsidRPr="008D5689">
        <w:t xml:space="preserve"> (</w:t>
      </w:r>
      <w:r w:rsidR="006A2B60">
        <w:t>23,016</w:t>
      </w:r>
      <w:r w:rsidR="00C2396F" w:rsidRPr="008D5689">
        <w:t xml:space="preserve"> afgerond naar </w:t>
      </w:r>
      <w:r w:rsidR="00C2396F">
        <w:t>beneden</w:t>
      </w:r>
      <w:r w:rsidR="00C2396F" w:rsidRPr="008D5689">
        <w:t>) punten.</w:t>
      </w:r>
    </w:p>
    <w:p w14:paraId="4CA26AD8" w14:textId="77777777" w:rsidR="00C2396F" w:rsidRPr="00180FA5" w:rsidRDefault="00C2396F" w:rsidP="00655BD7">
      <w:pPr>
        <w:suppressAutoHyphens/>
        <w:rPr>
          <w:rFonts w:eastAsia="Arial" w:cs="Arial"/>
          <w:b/>
          <w:bCs/>
          <w:u w:val="single"/>
        </w:rPr>
      </w:pPr>
    </w:p>
    <w:p w14:paraId="580E423E" w14:textId="1F413CD8" w:rsidR="00655BD7" w:rsidRDefault="00655BD7" w:rsidP="00655BD7">
      <w:pPr>
        <w:suppressAutoHyphens/>
        <w:rPr>
          <w:rFonts w:eastAsia="Arial" w:cs="Arial"/>
          <w:b/>
          <w:bCs/>
          <w:u w:val="single"/>
        </w:rPr>
      </w:pPr>
      <w:r w:rsidRPr="00180FA5">
        <w:rPr>
          <w:rFonts w:eastAsia="Arial" w:cs="Arial"/>
          <w:b/>
          <w:bCs/>
          <w:u w:val="single"/>
        </w:rPr>
        <w:t>Perceel 6</w:t>
      </w:r>
    </w:p>
    <w:p w14:paraId="64017AFD" w14:textId="30CCFD2C" w:rsidR="004B2D07" w:rsidRDefault="004B2D07" w:rsidP="00655BD7">
      <w:pPr>
        <w:suppressAutoHyphens/>
        <w:rPr>
          <w:rFonts w:eastAsia="Arial" w:cs="Arial"/>
          <w:b/>
          <w:bCs/>
          <w:u w:val="single"/>
        </w:rPr>
      </w:pPr>
      <w:r>
        <w:rPr>
          <w:noProof/>
        </w:rPr>
        <w:lastRenderedPageBreak/>
        <w:drawing>
          <wp:inline distT="0" distB="0" distL="0" distR="0" wp14:anchorId="43194339" wp14:editId="3B34B973">
            <wp:extent cx="4009407" cy="2337153"/>
            <wp:effectExtent l="0" t="0" r="10160" b="6350"/>
            <wp:docPr id="1654830755" name="Grafiek 1">
              <a:extLst xmlns:a="http://schemas.openxmlformats.org/drawingml/2006/main">
                <a:ext uri="{FF2B5EF4-FFF2-40B4-BE49-F238E27FC236}">
                  <a16:creationId xmlns:a16="http://schemas.microsoft.com/office/drawing/2014/main" id="{00000000-0008-0000-00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5DB3B4A" w14:textId="77777777" w:rsidR="00C2396F" w:rsidRPr="00CA2CB1" w:rsidRDefault="00C2396F" w:rsidP="00C2396F">
      <w:pPr>
        <w:suppressAutoHyphens/>
        <w:spacing w:line="284" w:lineRule="atLeast"/>
        <w:rPr>
          <w:i/>
          <w:iCs/>
        </w:rPr>
      </w:pPr>
      <w:r w:rsidRPr="00CA2CB1">
        <w:rPr>
          <w:i/>
          <w:iCs/>
        </w:rPr>
        <w:t>Score</w:t>
      </w:r>
    </w:p>
    <w:p w14:paraId="567E6305" w14:textId="77777777" w:rsidR="00C2396F" w:rsidRPr="00C2396F" w:rsidRDefault="00C2396F" w:rsidP="00C2396F">
      <w:pPr>
        <w:suppressAutoHyphens/>
        <w:rPr>
          <w:rFonts w:eastAsia="Arial" w:cs="Arial"/>
        </w:rPr>
      </w:pPr>
      <w:r>
        <w:rPr>
          <w:rFonts w:eastAsia="Arial" w:cs="Arial"/>
        </w:rPr>
        <w:t>Om de score te bepalen, wordt de volgende formule gebruikt:</w:t>
      </w:r>
    </w:p>
    <w:p w14:paraId="5B0697D5" w14:textId="77777777" w:rsidR="004A05ED" w:rsidRDefault="004A05ED" w:rsidP="00C2396F">
      <w:pPr>
        <w:suppressAutoHyphens/>
        <w:rPr>
          <w:rFonts w:eastAsia="Arial" w:cs="Arial"/>
        </w:rPr>
      </w:pPr>
      <w:r w:rsidRPr="004A05ED">
        <w:rPr>
          <w:rFonts w:eastAsia="Arial" w:cs="Arial"/>
        </w:rPr>
        <w:t>= 0 + (40 - 0) / (40000 - 53000) * (Inschrijfprijs - 53000)</w:t>
      </w:r>
      <w:r w:rsidR="00C2396F" w:rsidRPr="00C729EC">
        <w:rPr>
          <w:rFonts w:eastAsia="Arial" w:cs="Arial"/>
        </w:rPr>
        <w:tab/>
      </w:r>
      <w:r w:rsidR="00C2396F" w:rsidRPr="00C729EC">
        <w:rPr>
          <w:rFonts w:eastAsia="Arial" w:cs="Arial"/>
        </w:rPr>
        <w:tab/>
      </w:r>
    </w:p>
    <w:p w14:paraId="07DA7D52" w14:textId="23359E4C" w:rsidR="00C2396F" w:rsidRPr="00C729EC" w:rsidRDefault="00C2396F" w:rsidP="00C2396F">
      <w:pPr>
        <w:suppressAutoHyphens/>
        <w:rPr>
          <w:rFonts w:eastAsia="Arial" w:cs="Arial"/>
        </w:rPr>
      </w:pPr>
      <w:r w:rsidRPr="00C729EC">
        <w:rPr>
          <w:rFonts w:eastAsia="Arial" w:cs="Arial"/>
        </w:rPr>
        <w:tab/>
      </w:r>
    </w:p>
    <w:p w14:paraId="64066B22" w14:textId="77777777" w:rsidR="00C2396F" w:rsidRDefault="00C2396F" w:rsidP="00C2396F">
      <w:pPr>
        <w:suppressAutoHyphens/>
        <w:spacing w:line="284" w:lineRule="atLeast"/>
      </w:pPr>
      <w:r>
        <w:t xml:space="preserve">De totaalprijs mag tot maximaal twee cijfers achter de komma worden ingevuld, dus maximaal 0,00. </w:t>
      </w:r>
    </w:p>
    <w:p w14:paraId="6548E7F8" w14:textId="77777777" w:rsidR="00C2396F" w:rsidRDefault="00C2396F" w:rsidP="00C2396F">
      <w:pPr>
        <w:suppressAutoHyphens/>
        <w:spacing w:line="284" w:lineRule="atLeast"/>
      </w:pPr>
    </w:p>
    <w:p w14:paraId="38F7EF29" w14:textId="533F7D7E" w:rsidR="00C2396F" w:rsidRDefault="00C2396F" w:rsidP="00C2396F">
      <w:pPr>
        <w:suppressAutoHyphens/>
        <w:spacing w:line="284" w:lineRule="atLeast"/>
      </w:pPr>
      <w:r>
        <w:t>Voor de score geldt dat d</w:t>
      </w:r>
      <w:r w:rsidRPr="00287B8D">
        <w:t xml:space="preserve">ecimalen van 0,5 of hoger naar boven </w:t>
      </w:r>
      <w:r w:rsidR="00B83CC2" w:rsidRPr="00287B8D">
        <w:t xml:space="preserve">worden </w:t>
      </w:r>
      <w:r w:rsidRPr="00287B8D">
        <w:t>afgerond, en decimalen lager dan 0,5 worden naar beneden afgerond.</w:t>
      </w:r>
    </w:p>
    <w:p w14:paraId="1A9EB81C" w14:textId="77777777" w:rsidR="00C2396F" w:rsidRPr="008D5689" w:rsidRDefault="00C2396F" w:rsidP="00C2396F">
      <w:pPr>
        <w:suppressAutoHyphens/>
        <w:spacing w:line="284" w:lineRule="atLeast"/>
      </w:pPr>
    </w:p>
    <w:p w14:paraId="5609D732" w14:textId="77777777" w:rsidR="00C2396F" w:rsidRPr="00C2396F" w:rsidRDefault="00C2396F" w:rsidP="00C2396F">
      <w:pPr>
        <w:suppressAutoHyphens/>
        <w:spacing w:line="284" w:lineRule="atLeast"/>
        <w:rPr>
          <w:i/>
          <w:iCs/>
        </w:rPr>
      </w:pPr>
      <w:r w:rsidRPr="00C2396F">
        <w:rPr>
          <w:i/>
          <w:iCs/>
        </w:rPr>
        <w:t xml:space="preserve">Maximale punten: </w:t>
      </w:r>
    </w:p>
    <w:p w14:paraId="52918EE0" w14:textId="7D751688" w:rsidR="00C2396F" w:rsidRPr="008D5689" w:rsidRDefault="00C2396F" w:rsidP="00C2396F">
      <w:pPr>
        <w:suppressAutoHyphens/>
        <w:spacing w:line="284" w:lineRule="atLeast"/>
      </w:pPr>
      <w:r w:rsidRPr="008D5689">
        <w:t xml:space="preserve">Bij een </w:t>
      </w:r>
      <w:r>
        <w:t>totaalprijs</w:t>
      </w:r>
      <w:r w:rsidRPr="008D5689">
        <w:t xml:space="preserve"> van </w:t>
      </w:r>
      <w:r>
        <w:t>€</w:t>
      </w:r>
      <w:r w:rsidR="004A05ED" w:rsidRPr="004A05ED">
        <w:rPr>
          <w:rFonts w:eastAsia="Arial" w:cs="Arial"/>
        </w:rPr>
        <w:t>40</w:t>
      </w:r>
      <w:r w:rsidR="004A05ED">
        <w:rPr>
          <w:rFonts w:eastAsia="Arial"/>
        </w:rPr>
        <w:t>.</w:t>
      </w:r>
      <w:r w:rsidR="004A05ED">
        <w:t>000</w:t>
      </w:r>
      <w:r w:rsidR="004A05ED">
        <w:rPr>
          <w:rFonts w:eastAsia="Arial"/>
        </w:rPr>
        <w:t xml:space="preserve"> </w:t>
      </w:r>
      <w:r>
        <w:t>exclusief btw</w:t>
      </w:r>
      <w:r w:rsidRPr="008D5689">
        <w:t xml:space="preserve"> worden </w:t>
      </w:r>
      <w:r>
        <w:t>40</w:t>
      </w:r>
      <w:r w:rsidRPr="008D5689">
        <w:t xml:space="preserve"> punten toegekend.</w:t>
      </w:r>
    </w:p>
    <w:p w14:paraId="35230EED" w14:textId="77777777" w:rsidR="00C2396F" w:rsidRPr="008D5689" w:rsidRDefault="00C2396F" w:rsidP="00C2396F">
      <w:pPr>
        <w:suppressAutoHyphens/>
        <w:spacing w:line="284" w:lineRule="atLeast"/>
      </w:pPr>
    </w:p>
    <w:p w14:paraId="1D0074FD" w14:textId="77777777" w:rsidR="00C2396F" w:rsidRPr="00C2396F" w:rsidRDefault="00C2396F" w:rsidP="00C2396F">
      <w:pPr>
        <w:suppressAutoHyphens/>
        <w:spacing w:line="284" w:lineRule="atLeast"/>
        <w:rPr>
          <w:i/>
          <w:iCs/>
        </w:rPr>
      </w:pPr>
      <w:r w:rsidRPr="00C2396F">
        <w:rPr>
          <w:i/>
          <w:iCs/>
        </w:rPr>
        <w:t xml:space="preserve">Minimale punten: </w:t>
      </w:r>
    </w:p>
    <w:p w14:paraId="3594CE0D" w14:textId="460BE5FF" w:rsidR="00C2396F" w:rsidRPr="008D5689" w:rsidRDefault="00C2396F" w:rsidP="00C2396F">
      <w:pPr>
        <w:suppressAutoHyphens/>
        <w:spacing w:line="284" w:lineRule="atLeast"/>
      </w:pPr>
      <w:r w:rsidRPr="008D5689">
        <w:t xml:space="preserve">Bij een </w:t>
      </w:r>
      <w:r>
        <w:t>totaalprijs</w:t>
      </w:r>
      <w:r w:rsidRPr="008D5689">
        <w:t xml:space="preserve"> van</w:t>
      </w:r>
      <w:r>
        <w:t xml:space="preserve"> €</w:t>
      </w:r>
      <w:r w:rsidR="004A05ED">
        <w:t xml:space="preserve">53.000 </w:t>
      </w:r>
      <w:r>
        <w:t xml:space="preserve"> exclusief btw</w:t>
      </w:r>
      <w:r w:rsidRPr="008D5689">
        <w:t xml:space="preserve"> </w:t>
      </w:r>
      <w:r w:rsidR="00B83CC2">
        <w:t xml:space="preserve">worden </w:t>
      </w:r>
      <w:r w:rsidRPr="008D5689">
        <w:t>0 punten toegekend.</w:t>
      </w:r>
    </w:p>
    <w:p w14:paraId="28B18EC8" w14:textId="77777777" w:rsidR="00C2396F" w:rsidRPr="008D5689" w:rsidRDefault="00C2396F" w:rsidP="00C2396F">
      <w:pPr>
        <w:suppressAutoHyphens/>
        <w:spacing w:line="284" w:lineRule="atLeast"/>
      </w:pPr>
    </w:p>
    <w:p w14:paraId="3EBF6220" w14:textId="2F75531F" w:rsidR="00C2396F" w:rsidRPr="00C2396F" w:rsidRDefault="00B83CC2" w:rsidP="00C2396F">
      <w:pPr>
        <w:suppressAutoHyphens/>
        <w:spacing w:line="284" w:lineRule="atLeast"/>
        <w:rPr>
          <w:i/>
          <w:iCs/>
        </w:rPr>
      </w:pPr>
      <w:r>
        <w:rPr>
          <w:i/>
          <w:iCs/>
        </w:rPr>
        <w:t xml:space="preserve">Inschrijvingen </w:t>
      </w:r>
      <w:r w:rsidR="00C2396F" w:rsidRPr="00C2396F">
        <w:rPr>
          <w:i/>
          <w:iCs/>
        </w:rPr>
        <w:t xml:space="preserve">buiten het scoringsbereik: </w:t>
      </w:r>
    </w:p>
    <w:p w14:paraId="4F244CCD" w14:textId="5BE3AD7B" w:rsidR="00C2396F" w:rsidRPr="008D5689" w:rsidRDefault="00B83CC2" w:rsidP="00C2396F">
      <w:pPr>
        <w:suppressAutoHyphens/>
        <w:spacing w:line="284" w:lineRule="atLeast"/>
      </w:pPr>
      <w:r>
        <w:t xml:space="preserve">Inschrijvingen </w:t>
      </w:r>
      <w:r w:rsidR="00C2396F" w:rsidRPr="008D5689">
        <w:t xml:space="preserve">lager dan </w:t>
      </w:r>
      <w:r w:rsidR="00C2396F">
        <w:t>€</w:t>
      </w:r>
      <w:r w:rsidR="004A05ED">
        <w:t>40</w:t>
      </w:r>
      <w:r w:rsidR="00C2396F">
        <w:t>.000 exclusief btw</w:t>
      </w:r>
      <w:r w:rsidR="00C2396F" w:rsidRPr="008D5689">
        <w:t xml:space="preserve"> </w:t>
      </w:r>
      <w:r w:rsidR="000C3D32">
        <w:t>40</w:t>
      </w:r>
      <w:r w:rsidR="000C3D32" w:rsidRPr="008D5689">
        <w:t xml:space="preserve"> </w:t>
      </w:r>
      <w:r w:rsidR="00C2396F" w:rsidRPr="008D5689">
        <w:t xml:space="preserve">punten. </w:t>
      </w:r>
      <w:r>
        <w:t xml:space="preserve">Inschrijvingen </w:t>
      </w:r>
      <w:r w:rsidR="00C2396F" w:rsidRPr="008D5689">
        <w:t xml:space="preserve">hoger dan </w:t>
      </w:r>
      <w:r w:rsidR="00C2396F">
        <w:t>€</w:t>
      </w:r>
      <w:r w:rsidR="004A05ED">
        <w:t>53.0</w:t>
      </w:r>
      <w:r w:rsidR="00C2396F">
        <w:t>00 exclusief btw</w:t>
      </w:r>
      <w:r w:rsidR="00C2396F" w:rsidRPr="008D5689">
        <w:t xml:space="preserve"> worden uitgesloten van verdere deelname en hebben dus geen kans om </w:t>
      </w:r>
      <w:r>
        <w:t xml:space="preserve">de Opdracht </w:t>
      </w:r>
      <w:r w:rsidR="00C2396F" w:rsidRPr="008D5689">
        <w:t>te</w:t>
      </w:r>
      <w:r>
        <w:t xml:space="preserve"> verkrijgen</w:t>
      </w:r>
      <w:r w:rsidR="00C2396F" w:rsidRPr="008D5689">
        <w:t>.</w:t>
      </w:r>
    </w:p>
    <w:p w14:paraId="3EA332E2" w14:textId="77777777" w:rsidR="00C2396F" w:rsidRPr="008D5689" w:rsidRDefault="00C2396F" w:rsidP="00C2396F">
      <w:pPr>
        <w:suppressAutoHyphens/>
        <w:spacing w:line="284" w:lineRule="atLeast"/>
      </w:pPr>
    </w:p>
    <w:p w14:paraId="15E3DCD9" w14:textId="77777777" w:rsidR="00C2396F" w:rsidRPr="00C2396F" w:rsidRDefault="00C2396F" w:rsidP="00C2396F">
      <w:pPr>
        <w:suppressAutoHyphens/>
        <w:spacing w:line="284" w:lineRule="atLeast"/>
        <w:rPr>
          <w:i/>
          <w:iCs/>
        </w:rPr>
      </w:pPr>
      <w:r w:rsidRPr="00C2396F">
        <w:rPr>
          <w:i/>
          <w:iCs/>
        </w:rPr>
        <w:t xml:space="preserve">Voorbeeld: </w:t>
      </w:r>
    </w:p>
    <w:p w14:paraId="62725AB2" w14:textId="38C091BE" w:rsidR="00655BD7" w:rsidRPr="00A00741" w:rsidRDefault="000656AF" w:rsidP="00A00741">
      <w:pPr>
        <w:suppressAutoHyphens/>
        <w:spacing w:line="284" w:lineRule="atLeast"/>
      </w:pPr>
      <w:r>
        <w:t xml:space="preserve">Inschrijver </w:t>
      </w:r>
      <w:r w:rsidR="00C2396F" w:rsidRPr="008D5689">
        <w:t xml:space="preserve">X behaalt met een </w:t>
      </w:r>
      <w:r w:rsidR="00C2396F">
        <w:t>totaalprijs</w:t>
      </w:r>
      <w:r w:rsidR="00C2396F" w:rsidRPr="008D5689">
        <w:t xml:space="preserve"> van </w:t>
      </w:r>
      <w:r w:rsidR="00C2396F">
        <w:t>€</w:t>
      </w:r>
      <w:r w:rsidR="004A05ED">
        <w:t>50199</w:t>
      </w:r>
      <w:r w:rsidR="00C2396F">
        <w:t xml:space="preserve"> exclusief btw</w:t>
      </w:r>
      <w:r w:rsidR="00C2396F" w:rsidRPr="008D5689">
        <w:t xml:space="preserve"> </w:t>
      </w:r>
      <w:r w:rsidR="00C2396F">
        <w:t xml:space="preserve">(een omrekenfactor voor het omslagpunt) </w:t>
      </w:r>
      <w:r w:rsidR="00C2396F" w:rsidRPr="008D5689">
        <w:t xml:space="preserve">een score van </w:t>
      </w:r>
      <w:r w:rsidR="003C133A">
        <w:t>9</w:t>
      </w:r>
      <w:r w:rsidR="00C2396F" w:rsidRPr="008D5689">
        <w:t xml:space="preserve"> (</w:t>
      </w:r>
      <w:r w:rsidR="00A00741">
        <w:t>8,618</w:t>
      </w:r>
      <w:r w:rsidR="00C2396F" w:rsidRPr="008D5689">
        <w:t xml:space="preserve"> afgerond naar </w:t>
      </w:r>
      <w:r w:rsidR="00A00741">
        <w:t>boven</w:t>
      </w:r>
      <w:r w:rsidR="00C2396F" w:rsidRPr="008D5689">
        <w:t>) punten.</w:t>
      </w:r>
    </w:p>
    <w:p w14:paraId="48965AC5" w14:textId="77777777" w:rsidR="009B5178" w:rsidRPr="00555C9B" w:rsidRDefault="009B5178" w:rsidP="009B5178">
      <w:pPr>
        <w:suppressAutoHyphens/>
        <w:spacing w:line="284" w:lineRule="atLeast"/>
        <w:rPr>
          <w:rFonts w:ascii="Verdana" w:hAnsi="Verdana" w:cs="Arial"/>
        </w:rPr>
      </w:pPr>
    </w:p>
    <w:p w14:paraId="6B0AB291" w14:textId="77777777" w:rsidR="009B5178" w:rsidRPr="0070397B" w:rsidRDefault="009B5178" w:rsidP="00655BD7">
      <w:pPr>
        <w:pStyle w:val="Kop3"/>
      </w:pPr>
      <w:r w:rsidRPr="0070397B">
        <w:t>Anti- manipulatiebeding</w:t>
      </w:r>
    </w:p>
    <w:p w14:paraId="14715EE3" w14:textId="77777777" w:rsidR="009B5178" w:rsidRPr="00555C9B" w:rsidRDefault="009B5178" w:rsidP="009B5178">
      <w:pPr>
        <w:suppressAutoHyphens/>
        <w:ind w:right="-284"/>
      </w:pPr>
    </w:p>
    <w:p w14:paraId="219400F9" w14:textId="77777777" w:rsidR="00BC0B1A" w:rsidRDefault="00BC0B1A" w:rsidP="00BC0B1A">
      <w:pPr>
        <w:suppressAutoHyphens/>
      </w:pPr>
      <w:r w:rsidRPr="00555C9B">
        <w:t xml:space="preserve">Bij het invullen van het prijzenblad en het bepalen van de te offreren prijzen, moet de </w:t>
      </w:r>
      <w:r>
        <w:t>Inschrijver</w:t>
      </w:r>
      <w:r w:rsidRPr="00555C9B">
        <w:t xml:space="preserve"> de volgende uitgangspunten op straffe van uitsluiting in acht nemen</w:t>
      </w:r>
      <w:r>
        <w:t>. De Aanbestedende Dienst legt Inschrijvingen die in strijd zijn met één of meerdere van de onderstaande voorschriften terzijde, tenzij dat in het individuele geval disproportioneel zou zijn.</w:t>
      </w:r>
      <w:r w:rsidRPr="00F85050">
        <w:t xml:space="preserve"> </w:t>
      </w:r>
      <w:r w:rsidRPr="00555C9B">
        <w:t xml:space="preserve">Deze beoordeling betreft een eigen en exclusieve afweging van </w:t>
      </w:r>
      <w:r>
        <w:t>d</w:t>
      </w:r>
      <w:r w:rsidRPr="00555C9B">
        <w:t xml:space="preserve">e </w:t>
      </w:r>
      <w:r>
        <w:t>Aanbestedende Dienst</w:t>
      </w:r>
      <w:r w:rsidRPr="00555C9B">
        <w:t xml:space="preserve">. De </w:t>
      </w:r>
      <w:r>
        <w:t>Aanbestedende Dienst</w:t>
      </w:r>
      <w:r w:rsidRPr="00555C9B">
        <w:t xml:space="preserve"> zal een besluit tot terzijdelegging deugdelijk motiveren, opdat de </w:t>
      </w:r>
      <w:r>
        <w:t>Inschrijver</w:t>
      </w:r>
      <w:r w:rsidRPr="00555C9B">
        <w:t xml:space="preserve"> voldoende rechtsbescherming wordt geboden.</w:t>
      </w:r>
    </w:p>
    <w:p w14:paraId="45F61522" w14:textId="77777777" w:rsidR="00BC0B1A" w:rsidRPr="00555C9B" w:rsidRDefault="00BC0B1A" w:rsidP="00BC0B1A">
      <w:pPr>
        <w:suppressAutoHyphens/>
      </w:pPr>
    </w:p>
    <w:p w14:paraId="0C9582D2" w14:textId="77777777" w:rsidR="00BC0B1A" w:rsidRPr="00555C9B" w:rsidRDefault="00BC0B1A" w:rsidP="00012FBD">
      <w:pPr>
        <w:pStyle w:val="Lijstalinea"/>
        <w:numPr>
          <w:ilvl w:val="0"/>
          <w:numId w:val="16"/>
        </w:numPr>
        <w:tabs>
          <w:tab w:val="clear" w:pos="397"/>
        </w:tabs>
        <w:suppressAutoHyphens/>
        <w:ind w:left="426" w:hanging="426"/>
      </w:pPr>
      <w:r w:rsidRPr="00555C9B">
        <w:lastRenderedPageBreak/>
        <w:t xml:space="preserve">Alle prijzen moeten worden afgerond tot twee cijfers achter de komma. </w:t>
      </w:r>
    </w:p>
    <w:p w14:paraId="5EC87CC4" w14:textId="77777777" w:rsidR="00BC0B1A" w:rsidRPr="00555C9B" w:rsidRDefault="00BC0B1A" w:rsidP="00012FBD">
      <w:pPr>
        <w:pStyle w:val="Lijstalinea"/>
        <w:numPr>
          <w:ilvl w:val="0"/>
          <w:numId w:val="16"/>
        </w:numPr>
        <w:tabs>
          <w:tab w:val="clear" w:pos="397"/>
        </w:tabs>
        <w:suppressAutoHyphens/>
        <w:ind w:left="426" w:hanging="426"/>
      </w:pPr>
      <w:r w:rsidRPr="00555C9B">
        <w:t>Alle prijzen moeten worden opgegeven in euro’s.</w:t>
      </w:r>
    </w:p>
    <w:p w14:paraId="4C675A2C" w14:textId="77777777" w:rsidR="00BC0B1A" w:rsidRPr="00555C9B" w:rsidRDefault="00BC0B1A" w:rsidP="00012FBD">
      <w:pPr>
        <w:pStyle w:val="Lijstalinea"/>
        <w:numPr>
          <w:ilvl w:val="0"/>
          <w:numId w:val="16"/>
        </w:numPr>
        <w:tabs>
          <w:tab w:val="clear" w:pos="397"/>
        </w:tabs>
        <w:suppressAutoHyphens/>
        <w:ind w:left="426" w:hanging="426"/>
      </w:pPr>
      <w:r w:rsidRPr="00555C9B">
        <w:t xml:space="preserve">Alle prijzen moeten worden </w:t>
      </w:r>
      <w:r w:rsidRPr="008E3DB8">
        <w:t>opgegeven exclusief omzetbelasting</w:t>
      </w:r>
      <w:r w:rsidRPr="00555C9B">
        <w:t xml:space="preserve"> (btw)</w:t>
      </w:r>
      <w:r>
        <w:t>, een eventuele foutieve fiscale classificering komt voor rekening en risico van de Inschrijver</w:t>
      </w:r>
      <w:r w:rsidRPr="00555C9B">
        <w:t>.</w:t>
      </w:r>
    </w:p>
    <w:p w14:paraId="33FB2433" w14:textId="2AE7F730" w:rsidR="00BC0B1A" w:rsidRPr="00555C9B" w:rsidRDefault="00BC0B1A" w:rsidP="00012FBD">
      <w:pPr>
        <w:pStyle w:val="Lijstalinea"/>
        <w:numPr>
          <w:ilvl w:val="0"/>
          <w:numId w:val="16"/>
        </w:numPr>
        <w:tabs>
          <w:tab w:val="clear" w:pos="397"/>
        </w:tabs>
        <w:suppressAutoHyphens/>
        <w:ind w:left="426" w:hanging="426"/>
      </w:pPr>
      <w:r>
        <w:t xml:space="preserve">Alle prijzen zijn inclusief alle bijkomende kosten, </w:t>
      </w:r>
      <w:r w:rsidR="005224B1">
        <w:t>maar exclusief</w:t>
      </w:r>
      <w:r>
        <w:t xml:space="preserve"> </w:t>
      </w:r>
      <w:r w:rsidR="04FC0CF3">
        <w:t xml:space="preserve">onderdelen, </w:t>
      </w:r>
      <w:r>
        <w:t>reis- en verblijfkosten. Dit betekent dat de Aanbestedende Dienst, behalve de door de Inschrijver geoffreerde tarieven</w:t>
      </w:r>
      <w:r w:rsidR="3BA61F42">
        <w:t xml:space="preserve"> en de hiervoor genoemde uitzonderingen</w:t>
      </w:r>
      <w:r>
        <w:t xml:space="preserve">, niets aan de Inschrijver verschuldigd is. </w:t>
      </w:r>
    </w:p>
    <w:p w14:paraId="44A886AD" w14:textId="77777777" w:rsidR="00BC0B1A" w:rsidRPr="008E1BC3" w:rsidRDefault="00BC0B1A" w:rsidP="00012FBD">
      <w:pPr>
        <w:pStyle w:val="Lijstalinea"/>
        <w:numPr>
          <w:ilvl w:val="0"/>
          <w:numId w:val="16"/>
        </w:numPr>
        <w:tabs>
          <w:tab w:val="clear" w:pos="397"/>
        </w:tabs>
        <w:suppressAutoHyphens/>
        <w:ind w:left="426" w:hanging="426"/>
      </w:pPr>
      <w:r w:rsidRPr="00555C9B">
        <w:t xml:space="preserve">Het </w:t>
      </w:r>
      <w:r w:rsidRPr="008E1BC3">
        <w:t xml:space="preserve">indienen van een irreële of manipulatieve Inschrijving is verboden. </w:t>
      </w:r>
    </w:p>
    <w:p w14:paraId="10438600" w14:textId="77777777" w:rsidR="00BC0B1A" w:rsidRPr="008E1BC3" w:rsidRDefault="00BC0B1A" w:rsidP="00012FBD">
      <w:pPr>
        <w:pStyle w:val="Lijstalinea"/>
        <w:numPr>
          <w:ilvl w:val="0"/>
          <w:numId w:val="16"/>
        </w:numPr>
        <w:tabs>
          <w:tab w:val="clear" w:pos="397"/>
        </w:tabs>
        <w:suppressAutoHyphens/>
        <w:ind w:left="426" w:hanging="426"/>
      </w:pPr>
      <w:r w:rsidRPr="008E1BC3">
        <w:t xml:space="preserve">Het inschrijven met een onrealistische totaalprijs is in principe niet toegestaan. Inschrijver mag dus niet onder zijn kostprijs inschrijven. Onrealistische prijzen zijn prijzen die niet vanuit het kostenperspectief van de Inschrijver te verantwoorden zijn. </w:t>
      </w:r>
    </w:p>
    <w:p w14:paraId="097857BD" w14:textId="77777777" w:rsidR="00BC0B1A" w:rsidRPr="008E1BC3" w:rsidRDefault="00BC0B1A" w:rsidP="00012FBD">
      <w:pPr>
        <w:pStyle w:val="Lijstalinea"/>
        <w:numPr>
          <w:ilvl w:val="0"/>
          <w:numId w:val="16"/>
        </w:numPr>
        <w:tabs>
          <w:tab w:val="clear" w:pos="397"/>
        </w:tabs>
        <w:suppressAutoHyphens/>
        <w:ind w:left="426" w:hanging="426"/>
      </w:pPr>
      <w:r w:rsidRPr="008E1BC3">
        <w:t xml:space="preserve">Het inschrijven met negatieve of nultarieven is verboden; </w:t>
      </w:r>
    </w:p>
    <w:p w14:paraId="68CAA7CD" w14:textId="77777777" w:rsidR="00BC0B1A" w:rsidRPr="008E1BC3" w:rsidRDefault="00BC0B1A" w:rsidP="00012FBD">
      <w:pPr>
        <w:pStyle w:val="Lijstalinea"/>
        <w:numPr>
          <w:ilvl w:val="0"/>
          <w:numId w:val="7"/>
        </w:numPr>
        <w:tabs>
          <w:tab w:val="clear" w:pos="397"/>
        </w:tabs>
        <w:suppressAutoHyphens/>
        <w:ind w:left="426" w:right="-143" w:hanging="426"/>
      </w:pPr>
      <w:r w:rsidRPr="008E1BC3">
        <w:t xml:space="preserve">Het prijsformulier dient volledig te worden ingevuld. </w:t>
      </w:r>
    </w:p>
    <w:p w14:paraId="419461E0" w14:textId="77777777" w:rsidR="00BC0B1A" w:rsidRPr="008E1BC3" w:rsidRDefault="00BC0B1A" w:rsidP="00012FBD">
      <w:pPr>
        <w:pStyle w:val="Lijstalinea"/>
        <w:numPr>
          <w:ilvl w:val="0"/>
          <w:numId w:val="7"/>
        </w:numPr>
        <w:tabs>
          <w:tab w:val="clear" w:pos="397"/>
        </w:tabs>
        <w:suppressAutoHyphens/>
        <w:ind w:left="426" w:right="-143" w:hanging="426"/>
      </w:pPr>
      <w:r w:rsidRPr="008E1BC3">
        <w:t xml:space="preserve">Het is Inschrijver niet toegestaan de prijzen op een andere wijze aan te bieden dan door middel van het voorgeschreven prijzenblad van bijlage 12. </w:t>
      </w:r>
    </w:p>
    <w:p w14:paraId="747BB89F" w14:textId="77777777" w:rsidR="00BC0B1A" w:rsidRPr="008E1BC3" w:rsidRDefault="00BC0B1A" w:rsidP="00012FBD">
      <w:pPr>
        <w:pStyle w:val="Lijstalinea"/>
        <w:numPr>
          <w:ilvl w:val="0"/>
          <w:numId w:val="7"/>
        </w:numPr>
        <w:tabs>
          <w:tab w:val="clear" w:pos="397"/>
        </w:tabs>
        <w:suppressAutoHyphens/>
        <w:ind w:left="426" w:right="-143" w:hanging="426"/>
      </w:pPr>
      <w:r w:rsidRPr="008E1BC3">
        <w:t>De Aanbestedende Dienst controleert niet of de prijzen juist zijn ingevuld en doorberekend.</w:t>
      </w:r>
    </w:p>
    <w:p w14:paraId="49669B54" w14:textId="77777777" w:rsidR="00BC0B1A" w:rsidRPr="00555C9B" w:rsidRDefault="00BC0B1A" w:rsidP="00012FBD">
      <w:pPr>
        <w:pStyle w:val="Lijstalinea"/>
        <w:numPr>
          <w:ilvl w:val="0"/>
          <w:numId w:val="7"/>
        </w:numPr>
        <w:tabs>
          <w:tab w:val="clear" w:pos="397"/>
        </w:tabs>
        <w:suppressAutoHyphens/>
        <w:ind w:left="426" w:right="-143" w:hanging="426"/>
      </w:pPr>
      <w:r w:rsidRPr="00555C9B">
        <w:t xml:space="preserve">De </w:t>
      </w:r>
      <w:r>
        <w:t>Inschrijver</w:t>
      </w:r>
      <w:r w:rsidRPr="00555C9B">
        <w:t xml:space="preserve"> is zelf verantwoordelijk voor de juistheid en volledigheid van de ingevulde gegevens. </w:t>
      </w:r>
    </w:p>
    <w:p w14:paraId="648E55F3" w14:textId="77777777" w:rsidR="009B5178" w:rsidRDefault="009B5178" w:rsidP="009B5178">
      <w:pPr>
        <w:pStyle w:val="Kop2"/>
      </w:pPr>
      <w:bookmarkStart w:id="125" w:name="_Toc204870883"/>
      <w:r>
        <w:t>Beoordelingsproces</w:t>
      </w:r>
      <w:bookmarkEnd w:id="125"/>
    </w:p>
    <w:p w14:paraId="5AB369D9" w14:textId="4D1AE82A" w:rsidR="007A42C2" w:rsidRPr="00555C9B" w:rsidRDefault="007A42C2" w:rsidP="007A42C2">
      <w:pPr>
        <w:suppressAutoHyphens/>
        <w:rPr>
          <w:rFonts w:cs="Arial"/>
        </w:rPr>
      </w:pPr>
      <w:r w:rsidRPr="008E1BC3">
        <w:rPr>
          <w:rFonts w:cs="Arial"/>
        </w:rPr>
        <w:t xml:space="preserve">De Aanbestedende Dienst heeft voor deze aanbesteding een beoordelingsteam samengesteld bestaande uit minimaal drie beoordelaars van verschillende disciplines </w:t>
      </w:r>
      <w:r w:rsidRPr="008E1BC3">
        <w:t xml:space="preserve">in de functie van materiedeskundigen, productgroepbeheerders en </w:t>
      </w:r>
      <w:r w:rsidR="0641F03F" w:rsidRPr="008E1BC3">
        <w:t>projectleider</w:t>
      </w:r>
      <w:r w:rsidRPr="008E1BC3">
        <w:rPr>
          <w:rFonts w:cs="Arial"/>
        </w:rPr>
        <w:t>. Het beoordelingsteam heeft een voorzitter die zelf niet beoordeelt. De voorzitter verdeelt de beoordelingstaken onder de leden van het beoordelingsteam.</w:t>
      </w:r>
    </w:p>
    <w:p w14:paraId="2FF099C7" w14:textId="77777777" w:rsidR="007A42C2" w:rsidRPr="00555C9B" w:rsidRDefault="007A42C2" w:rsidP="007A42C2">
      <w:pPr>
        <w:suppressAutoHyphens/>
        <w:ind w:left="567"/>
        <w:rPr>
          <w:rFonts w:cs="Arial"/>
        </w:rPr>
      </w:pPr>
    </w:p>
    <w:p w14:paraId="3C482901" w14:textId="77777777" w:rsidR="007A42C2" w:rsidRPr="00555C9B" w:rsidRDefault="007A42C2" w:rsidP="007A42C2">
      <w:pPr>
        <w:suppressAutoHyphens/>
      </w:pPr>
      <w:r w:rsidRPr="00555C9B">
        <w:t xml:space="preserve">De beoordeling van de </w:t>
      </w:r>
      <w:r>
        <w:t>Inschrijving</w:t>
      </w:r>
      <w:r w:rsidRPr="00555C9B">
        <w:t>en op de gunningscriteria vindt plaats in twee fasen:</w:t>
      </w:r>
    </w:p>
    <w:p w14:paraId="3759F0AB" w14:textId="77777777" w:rsidR="007A42C2" w:rsidRPr="00555C9B" w:rsidRDefault="007A42C2" w:rsidP="007A42C2">
      <w:pPr>
        <w:tabs>
          <w:tab w:val="left" w:pos="1134"/>
          <w:tab w:val="left" w:pos="1418"/>
          <w:tab w:val="left" w:pos="1985"/>
          <w:tab w:val="left" w:pos="2127"/>
          <w:tab w:val="right" w:pos="9332"/>
        </w:tabs>
        <w:suppressAutoHyphens/>
        <w:ind w:left="1134"/>
      </w:pPr>
    </w:p>
    <w:p w14:paraId="107299C7" w14:textId="77777777" w:rsidR="007A42C2" w:rsidRPr="00555C9B" w:rsidRDefault="007A42C2" w:rsidP="007A42C2">
      <w:pPr>
        <w:tabs>
          <w:tab w:val="left" w:pos="1134"/>
          <w:tab w:val="left" w:pos="1418"/>
          <w:tab w:val="left" w:pos="1985"/>
          <w:tab w:val="left" w:pos="2127"/>
          <w:tab w:val="right" w:pos="9332"/>
        </w:tabs>
        <w:suppressAutoHyphens/>
        <w:ind w:left="1134" w:hanging="1134"/>
        <w:rPr>
          <w:i/>
        </w:rPr>
      </w:pPr>
      <w:r w:rsidRPr="00555C9B">
        <w:rPr>
          <w:i/>
        </w:rPr>
        <w:t xml:space="preserve">Fase 1: beoordeling kwalitatieve gunningscriteria </w:t>
      </w:r>
    </w:p>
    <w:p w14:paraId="17822FFA" w14:textId="62696F69" w:rsidR="007A42C2" w:rsidRPr="00555C9B" w:rsidRDefault="007A42C2" w:rsidP="007A42C2">
      <w:pPr>
        <w:suppressAutoHyphens/>
      </w:pPr>
      <w:r w:rsidRPr="00555C9B">
        <w:t xml:space="preserve">De </w:t>
      </w:r>
      <w:r>
        <w:t>Inschrijving</w:t>
      </w:r>
      <w:r w:rsidRPr="00555C9B">
        <w:t xml:space="preserve">en worden door het beoordelingsteam allereerst </w:t>
      </w:r>
      <w:r>
        <w:t xml:space="preserve">per perceel </w:t>
      </w:r>
      <w:r w:rsidRPr="00555C9B">
        <w:t xml:space="preserve">beoordeeld op basis van de kwalitatieve gunningscriteria. De inschrijfprijzen (voor </w:t>
      </w:r>
      <w:r w:rsidR="002656FD">
        <w:t xml:space="preserve">het </w:t>
      </w:r>
      <w:r w:rsidRPr="00555C9B">
        <w:t>prijs</w:t>
      </w:r>
      <w:r w:rsidR="002656FD">
        <w:t>criterium</w:t>
      </w:r>
      <w:r w:rsidRPr="00555C9B">
        <w:t>) zijn bij de beoordelaars op dat moment nog niet bekend.</w:t>
      </w:r>
    </w:p>
    <w:p w14:paraId="787744A3" w14:textId="77777777" w:rsidR="007A42C2" w:rsidRPr="00555C9B" w:rsidRDefault="007A42C2" w:rsidP="007A42C2">
      <w:pPr>
        <w:tabs>
          <w:tab w:val="left" w:pos="1134"/>
          <w:tab w:val="left" w:pos="1418"/>
          <w:tab w:val="left" w:pos="1985"/>
          <w:tab w:val="left" w:pos="2127"/>
          <w:tab w:val="right" w:pos="9332"/>
        </w:tabs>
        <w:suppressAutoHyphens/>
        <w:ind w:left="1134"/>
      </w:pPr>
    </w:p>
    <w:p w14:paraId="1291119C" w14:textId="77777777" w:rsidR="007A42C2" w:rsidRPr="00555C9B" w:rsidRDefault="007A42C2" w:rsidP="007A42C2">
      <w:pPr>
        <w:suppressAutoHyphens/>
        <w:rPr>
          <w:u w:val="single"/>
        </w:rPr>
      </w:pPr>
      <w:r>
        <w:rPr>
          <w:u w:val="single"/>
        </w:rPr>
        <w:t>C</w:t>
      </w:r>
      <w:r w:rsidRPr="00555C9B">
        <w:rPr>
          <w:u w:val="single"/>
        </w:rPr>
        <w:t>onsensus</w:t>
      </w:r>
    </w:p>
    <w:p w14:paraId="625D52D4" w14:textId="77777777" w:rsidR="007A42C2" w:rsidRPr="00555C9B" w:rsidRDefault="007A42C2" w:rsidP="007A42C2">
      <w:pPr>
        <w:suppressAutoHyphens/>
      </w:pPr>
      <w:r w:rsidRPr="00555C9B">
        <w:t xml:space="preserve">Alle leden van het beoordelingsteam beoordelen individueel iedere </w:t>
      </w:r>
      <w:r>
        <w:t>Inschrijving</w:t>
      </w:r>
      <w:r w:rsidRPr="00555C9B">
        <w:t xml:space="preserve"> </w:t>
      </w:r>
      <w:r>
        <w:t xml:space="preserve">per </w:t>
      </w:r>
      <w:r w:rsidRPr="00555C9B">
        <w:t xml:space="preserve">kwalitatief gunningscriterium en kennen per kwalitatief gunningscriterium een beoordelingswaardering toe. </w:t>
      </w:r>
    </w:p>
    <w:p w14:paraId="313F81F5" w14:textId="77777777" w:rsidR="007A42C2" w:rsidRPr="00555C9B" w:rsidRDefault="007A42C2" w:rsidP="007A42C2">
      <w:pPr>
        <w:tabs>
          <w:tab w:val="left" w:pos="1134"/>
          <w:tab w:val="left" w:pos="1418"/>
          <w:tab w:val="left" w:pos="1985"/>
          <w:tab w:val="left" w:pos="2127"/>
          <w:tab w:val="right" w:pos="9332"/>
        </w:tabs>
        <w:suppressAutoHyphens/>
        <w:ind w:left="1134"/>
      </w:pPr>
    </w:p>
    <w:p w14:paraId="6C695FE7" w14:textId="77777777" w:rsidR="007A42C2" w:rsidRPr="00555C9B" w:rsidRDefault="007A42C2" w:rsidP="007A42C2">
      <w:pPr>
        <w:suppressAutoHyphens/>
      </w:pPr>
      <w:r w:rsidRPr="00555C9B">
        <w:t xml:space="preserve">Na de individuele beoordeling van de </w:t>
      </w:r>
      <w:r>
        <w:t>Inschrijving</w:t>
      </w:r>
      <w:r w:rsidRPr="00555C9B">
        <w:t xml:space="preserve">en op de kwalitatieve gunningscriteria vindt een plenaire bijeenkomst van het beoordelingsteam plaats. Tijdens deze bijeenkomst worden de individuele beoordelingsresultaten </w:t>
      </w:r>
      <w:r>
        <w:t xml:space="preserve">per </w:t>
      </w:r>
      <w:r w:rsidRPr="00555C9B">
        <w:t xml:space="preserve">kwalitatief gunningscriterium besproken. Per kwalitatief gunningscriterium bespreken de betrokken beoordelaars hun individuele beoordelingen en motiveren zij waarom zij tot een bepaalde beoordeling zijn gekomen. Hierna wordt door alle beoordelaars in consensus een beoordelingswaardering vastgesteld (dus geen gemiddeld beoordelingscijfer). Indien nodig worden tijdens de plenaire </w:t>
      </w:r>
      <w:r w:rsidRPr="00555C9B">
        <w:lastRenderedPageBreak/>
        <w:t xml:space="preserve">behandeling de beoordelingsresultaten bijgesteld. De definitieve beoordelingsresultaten worden tijdens de plenaire bijeenkomst definitief door het voltallige beoordelingsteam vastgesteld. Afronding van punten vindt plaats op twee cijfers achter de komma. </w:t>
      </w:r>
    </w:p>
    <w:p w14:paraId="21912133" w14:textId="77777777" w:rsidR="007A42C2" w:rsidRPr="00555C9B" w:rsidRDefault="007A42C2" w:rsidP="007A42C2">
      <w:pPr>
        <w:tabs>
          <w:tab w:val="left" w:pos="1134"/>
          <w:tab w:val="left" w:pos="2685"/>
        </w:tabs>
        <w:suppressAutoHyphens/>
        <w:ind w:left="1134"/>
      </w:pPr>
      <w:r w:rsidRPr="00555C9B">
        <w:tab/>
      </w:r>
    </w:p>
    <w:p w14:paraId="57B353CE" w14:textId="77777777" w:rsidR="007A42C2" w:rsidRDefault="007A42C2" w:rsidP="007A42C2">
      <w:pPr>
        <w:suppressAutoHyphens/>
      </w:pPr>
      <w:r w:rsidRPr="00555C9B">
        <w:t xml:space="preserve">Nadat de definitieve beoordeling per kwalitatief gunningscriterium is vastgesteld, wordt per kwalitatief gunningscriterium aan de </w:t>
      </w:r>
      <w:r>
        <w:t>Inschrijving</w:t>
      </w:r>
      <w:r w:rsidRPr="00555C9B">
        <w:t xml:space="preserve"> het bijbehorende aantal punten toegekend. Per </w:t>
      </w:r>
      <w:r>
        <w:t>Inschrijver</w:t>
      </w:r>
      <w:r w:rsidRPr="00555C9B">
        <w:t xml:space="preserve"> wordt dan ook de totale score voor de kwalitatieve gunningscriteria gezamenlijk vastgesteld.</w:t>
      </w:r>
    </w:p>
    <w:p w14:paraId="15A2DB1B" w14:textId="77777777" w:rsidR="007A42C2" w:rsidRPr="00905FCC" w:rsidRDefault="007A42C2" w:rsidP="007A42C2">
      <w:pPr>
        <w:tabs>
          <w:tab w:val="left" w:pos="1134"/>
          <w:tab w:val="left" w:pos="1418"/>
          <w:tab w:val="left" w:pos="1985"/>
          <w:tab w:val="left" w:pos="2127"/>
          <w:tab w:val="right" w:pos="9332"/>
        </w:tabs>
        <w:suppressAutoHyphens/>
        <w:ind w:left="1134" w:hanging="1134"/>
        <w:rPr>
          <w:iCs/>
        </w:rPr>
      </w:pPr>
    </w:p>
    <w:p w14:paraId="23BC6969" w14:textId="77777777" w:rsidR="007A42C2" w:rsidRPr="00555C9B" w:rsidRDefault="007A42C2" w:rsidP="007A42C2">
      <w:pPr>
        <w:tabs>
          <w:tab w:val="left" w:pos="1134"/>
          <w:tab w:val="left" w:pos="1418"/>
          <w:tab w:val="left" w:pos="1985"/>
          <w:tab w:val="left" w:pos="2127"/>
          <w:tab w:val="right" w:pos="9332"/>
        </w:tabs>
        <w:suppressAutoHyphens/>
        <w:ind w:left="1134" w:hanging="1134"/>
        <w:rPr>
          <w:i/>
        </w:rPr>
      </w:pPr>
      <w:r w:rsidRPr="00555C9B">
        <w:rPr>
          <w:i/>
        </w:rPr>
        <w:t>Fase 2: beoordeling gunningscriterium prijs</w:t>
      </w:r>
    </w:p>
    <w:p w14:paraId="0E24A961" w14:textId="77777777" w:rsidR="007A42C2" w:rsidRPr="00555C9B" w:rsidRDefault="007A42C2" w:rsidP="007A42C2">
      <w:pPr>
        <w:suppressAutoHyphens/>
      </w:pPr>
      <w:r w:rsidRPr="00555C9B">
        <w:t xml:space="preserve">Nadat de beoordeling van de </w:t>
      </w:r>
      <w:r>
        <w:t>Inschrijving</w:t>
      </w:r>
      <w:r w:rsidRPr="00555C9B">
        <w:t xml:space="preserve">en op basis van de kwalitatieve gunningscriteria heeft plaatsgevonden, worden de </w:t>
      </w:r>
      <w:r>
        <w:t>Inschrijving</w:t>
      </w:r>
      <w:r w:rsidRPr="00555C9B">
        <w:t xml:space="preserve">en beoordeeld op basis van gunningscriterium prijs aan de hand van de in paragraaf 9.2 bekendgemaakte formule. </w:t>
      </w:r>
    </w:p>
    <w:p w14:paraId="4218346D" w14:textId="77777777" w:rsidR="007A42C2" w:rsidRPr="00555C9B" w:rsidRDefault="007A42C2" w:rsidP="007A42C2">
      <w:pPr>
        <w:suppressAutoHyphens/>
      </w:pPr>
    </w:p>
    <w:p w14:paraId="35A022DF" w14:textId="77777777" w:rsidR="007A42C2" w:rsidRPr="00555C9B" w:rsidRDefault="007A42C2" w:rsidP="007A42C2">
      <w:pPr>
        <w:suppressAutoHyphens/>
        <w:rPr>
          <w:i/>
        </w:rPr>
      </w:pPr>
      <w:r w:rsidRPr="00555C9B">
        <w:rPr>
          <w:i/>
        </w:rPr>
        <w:t xml:space="preserve">Fase 3: Eindoordeel ter zake van het gunningscriterium economisch meest voordelige </w:t>
      </w:r>
      <w:r>
        <w:rPr>
          <w:i/>
        </w:rPr>
        <w:t>Inschrijving</w:t>
      </w:r>
      <w:r w:rsidRPr="00555C9B">
        <w:rPr>
          <w:i/>
        </w:rPr>
        <w:t xml:space="preserve"> op basis van ‘beste prijs-kwaliteitverhouding’</w:t>
      </w:r>
    </w:p>
    <w:p w14:paraId="5B66A6B8" w14:textId="77777777" w:rsidR="007A42C2" w:rsidRPr="00555C9B" w:rsidRDefault="007A42C2" w:rsidP="007A42C2">
      <w:pPr>
        <w:suppressAutoHyphens/>
      </w:pPr>
      <w:r w:rsidRPr="00555C9B">
        <w:t xml:space="preserve">De </w:t>
      </w:r>
      <w:r>
        <w:t>Inschrijver</w:t>
      </w:r>
      <w:r w:rsidRPr="00555C9B">
        <w:t xml:space="preserve"> die de meeste punten heeft gescoord op gunningscriterium </w:t>
      </w:r>
      <w:r>
        <w:t>p</w:t>
      </w:r>
      <w:r w:rsidRPr="00555C9B">
        <w:t xml:space="preserve">rijs en de kwalitatieve gunningscriteria tezamen heeft de </w:t>
      </w:r>
      <w:r>
        <w:t>Inschrijving</w:t>
      </w:r>
      <w:r w:rsidRPr="00555C9B">
        <w:t xml:space="preserve"> met de beste prijs-kwaliteitverhouding ingediend. De </w:t>
      </w:r>
      <w:r>
        <w:t>Aanbestedende Dienst</w:t>
      </w:r>
      <w:r w:rsidRPr="00555C9B">
        <w:t xml:space="preserve"> is voornemens om de Opdracht aan deze </w:t>
      </w:r>
      <w:r>
        <w:t>Inschrijver</w:t>
      </w:r>
      <w:r w:rsidRPr="00555C9B">
        <w:t xml:space="preserve"> te gunnen.</w:t>
      </w:r>
    </w:p>
    <w:p w14:paraId="0C16B54B" w14:textId="77777777" w:rsidR="007A42C2" w:rsidRPr="00555C9B" w:rsidRDefault="007A42C2" w:rsidP="007A42C2">
      <w:pPr>
        <w:suppressAutoHyphens/>
      </w:pPr>
    </w:p>
    <w:p w14:paraId="5E35A68E" w14:textId="77777777" w:rsidR="007A42C2" w:rsidRPr="008E1BC3" w:rsidRDefault="4730EFC0" w:rsidP="007A42C2">
      <w:pPr>
        <w:suppressAutoHyphens/>
      </w:pPr>
      <w:r w:rsidRPr="008E1BC3">
        <w:t xml:space="preserve">Indien twee of meerdere Inschrijvingen in perceel 1, 2 en 3 na beoordeling als hoogste zijn geëindigd, dan is de Aanbestedende Dienst voornemens om de Opdracht te gunnen aan de Inschrijver die op het gunningscriterium “Werkwijze ten aanzien van terugroepacties, software updates en modificaties” de hoogste score heeft behaald. </w:t>
      </w:r>
      <w:bookmarkStart w:id="126" w:name="_Toc357079092"/>
      <w:r w:rsidRPr="008E1BC3">
        <w:t>Indien twee of meerdere Inschrijvingen na beoordeling als hoogste zijn geëindigd én deze Inschrijvingen op het gunningscriterium “Werkwijze ten aanzien van terugroepacties, software updates en modificaties” dezelfde score hebben behaald, dan zal door middel van loting worden bepaald aan welke Inschrijver de Aanbestedende Dienst de Opdracht zal gunnen. Het protocol voor de loting wordt bekendgemaakt aan de betrokken Inschrijvers indien een loting nodig is.</w:t>
      </w:r>
    </w:p>
    <w:p w14:paraId="4B438B26" w14:textId="7E94EE33" w:rsidR="007A42C2" w:rsidRPr="008E1BC3" w:rsidRDefault="4730EFC0" w:rsidP="007A42C2">
      <w:pPr>
        <w:suppressAutoHyphens/>
      </w:pPr>
      <w:r w:rsidRPr="008E1BC3">
        <w:t>Inschrijvers zullen hierbij niet aanwezig zijn.</w:t>
      </w:r>
    </w:p>
    <w:p w14:paraId="793E0A6A" w14:textId="77777777" w:rsidR="007A42C2" w:rsidRPr="008E1BC3" w:rsidRDefault="007A42C2" w:rsidP="007A42C2">
      <w:pPr>
        <w:suppressAutoHyphens/>
      </w:pPr>
    </w:p>
    <w:p w14:paraId="5C228E00" w14:textId="3882FD31" w:rsidR="007A42C2" w:rsidRPr="008E1BC3" w:rsidRDefault="007A42C2" w:rsidP="007A42C2">
      <w:pPr>
        <w:suppressAutoHyphens/>
      </w:pPr>
      <w:r w:rsidRPr="008E1BC3">
        <w:t>Indien twee of meerdere Inschrijvingen in perceel 4, 5 en 6 na beoordeling als hoogste zijn geëindigd, dan is de Aanbestedende Dienst voornemens om de Opdracht te gunnen aan de Inschrijver die op het gunningscriterium “Werkwijze ten aanzien van preventief en correctief onderhoud” de hoogste score heeft behaald. Indien twee of meerdere Inschrijvingen na beoordeling als hoogste zijn geëindigd én deze Inschrijvingen op het gunningscriterium “Werkwijze ten aanzien van preventief en correctief onderhoud” dezelfde score hebben behaald, dan zal door middel van loting worden bepaald aan welke Inschrijver de Aanbestedende Dienst de Opdracht zal gunnen. Het protocol voor de loting wordt bekendgemaakt aan de betrokken Inschrijvers indien een loting nodig is.</w:t>
      </w:r>
    </w:p>
    <w:p w14:paraId="34AE7BD4" w14:textId="77777777" w:rsidR="007A42C2" w:rsidRPr="00555C9B" w:rsidRDefault="007A42C2" w:rsidP="007A42C2">
      <w:pPr>
        <w:suppressAutoHyphens/>
      </w:pPr>
      <w:r w:rsidRPr="008E1BC3">
        <w:t>Inschrijvers zullen hierbij niet aanwezig zijn.</w:t>
      </w:r>
    </w:p>
    <w:p w14:paraId="24D14816" w14:textId="77777777" w:rsidR="007A42C2" w:rsidRPr="00555C9B" w:rsidRDefault="007A42C2" w:rsidP="007A42C2">
      <w:pPr>
        <w:suppressAutoHyphens/>
      </w:pPr>
    </w:p>
    <w:bookmarkEnd w:id="126"/>
    <w:p w14:paraId="0BC74631" w14:textId="77777777" w:rsidR="007A42C2" w:rsidRPr="00555C9B" w:rsidRDefault="007A42C2" w:rsidP="007A42C2">
      <w:pPr>
        <w:suppressAutoHyphens/>
      </w:pPr>
      <w:r w:rsidRPr="00555C9B">
        <w:rPr>
          <w:i/>
        </w:rPr>
        <w:t xml:space="preserve">Fase 4: eventuele </w:t>
      </w:r>
      <w:r>
        <w:rPr>
          <w:i/>
        </w:rPr>
        <w:t>v</w:t>
      </w:r>
      <w:r w:rsidRPr="00555C9B">
        <w:rPr>
          <w:i/>
        </w:rPr>
        <w:t>erificatiebespreking</w:t>
      </w:r>
    </w:p>
    <w:p w14:paraId="76DC833D" w14:textId="1B2DAC69" w:rsidR="007A42C2" w:rsidRPr="00555C9B" w:rsidRDefault="007A42C2" w:rsidP="007A42C2">
      <w:pPr>
        <w:suppressAutoHyphens/>
      </w:pPr>
      <w:r w:rsidRPr="00555C9B">
        <w:t xml:space="preserve">De </w:t>
      </w:r>
      <w:r>
        <w:t>Aanbestedende Dienst</w:t>
      </w:r>
      <w:r w:rsidRPr="00555C9B">
        <w:t xml:space="preserve"> kan beslissen om tijdens de opschortende en bezwaartermijn (zie paragraaf </w:t>
      </w:r>
      <w:r>
        <w:t>4.15</w:t>
      </w:r>
      <w:r w:rsidRPr="00555C9B">
        <w:t xml:space="preserve">) </w:t>
      </w:r>
      <w:r>
        <w:t xml:space="preserve">per perceel </w:t>
      </w:r>
      <w:r w:rsidRPr="00555C9B">
        <w:t xml:space="preserve">met de </w:t>
      </w:r>
      <w:r>
        <w:t>Inschrijver</w:t>
      </w:r>
      <w:r w:rsidRPr="00555C9B">
        <w:t xml:space="preserve"> aan wie zij voornemens is de Opdracht te </w:t>
      </w:r>
      <w:r w:rsidRPr="008E1BC3">
        <w:t xml:space="preserve">gunnen, een verificatiebespreking te houden. Dit gesprek is gericht op een eventuele verduidelijking en verificatie van de Inschrijving ten opzichte van het Programma van Eisen en wensen. Indien uit de verificatiebespreking blijkt dat de Inschrijving toch niet voldoet aan </w:t>
      </w:r>
      <w:r w:rsidRPr="008E1BC3">
        <w:lastRenderedPageBreak/>
        <w:t xml:space="preserve">hetgeen in de aanbestedingsprocedure is geëist, dan wordt diens Inschrijving alsnog ongeldig verklaard. De Aanbestedende Dienst zal vervolgens de Opdracht gunnen aan de Inschrijver die </w:t>
      </w:r>
      <w:r w:rsidR="009B76CE" w:rsidRPr="008E1BC3">
        <w:t xml:space="preserve">tweede is geworden in de oorspronkelijke beoordeling. </w:t>
      </w:r>
      <w:r w:rsidRPr="008E1BC3">
        <w:t>Voor de vaststelling daarvan gelden de fasen beschreven in deze paragraaf.</w:t>
      </w:r>
      <w:r w:rsidRPr="00555C9B" w:rsidDel="00D459FF">
        <w:t xml:space="preserve"> </w:t>
      </w:r>
    </w:p>
    <w:p w14:paraId="04A3B945" w14:textId="77777777" w:rsidR="007A42C2" w:rsidRDefault="007A42C2" w:rsidP="007A42C2">
      <w:pPr>
        <w:suppressAutoHyphens/>
        <w:rPr>
          <w:i/>
          <w:iCs/>
        </w:rPr>
      </w:pPr>
    </w:p>
    <w:p w14:paraId="18073428" w14:textId="77777777" w:rsidR="007A42C2" w:rsidRPr="00555C9B" w:rsidRDefault="007A42C2" w:rsidP="007A42C2">
      <w:pPr>
        <w:suppressAutoHyphens/>
        <w:rPr>
          <w:i/>
          <w:iCs/>
        </w:rPr>
      </w:pPr>
      <w:r w:rsidRPr="00555C9B">
        <w:rPr>
          <w:i/>
          <w:iCs/>
        </w:rPr>
        <w:t>Fase 5: Definitieve gunning</w:t>
      </w:r>
    </w:p>
    <w:p w14:paraId="67689CD3" w14:textId="77777777" w:rsidR="007A42C2" w:rsidRPr="00555C9B" w:rsidRDefault="007A42C2" w:rsidP="007A42C2">
      <w:pPr>
        <w:suppressAutoHyphens/>
      </w:pPr>
      <w:r w:rsidRPr="00555C9B">
        <w:t xml:space="preserve">Na beoordeling van de bewijsstukken en de eventuele </w:t>
      </w:r>
      <w:r>
        <w:t>v</w:t>
      </w:r>
      <w:r w:rsidRPr="00555C9B">
        <w:t xml:space="preserve">erificatiebespreking, kan de </w:t>
      </w:r>
      <w:r>
        <w:t>Aanbestedende Dienst</w:t>
      </w:r>
      <w:r w:rsidRPr="00555C9B">
        <w:t xml:space="preserve"> overgaan tot de definitieve gunning. Daartoe wordt de </w:t>
      </w:r>
      <w:r>
        <w:t>Raamo</w:t>
      </w:r>
      <w:r w:rsidRPr="00555C9B">
        <w:t xml:space="preserve">vereenkomst door beide partijen ondertekend. De </w:t>
      </w:r>
      <w:r>
        <w:t>Aanbestedende Dienst</w:t>
      </w:r>
      <w:r w:rsidRPr="00555C9B">
        <w:t xml:space="preserve"> wijst erop dat de </w:t>
      </w:r>
      <w:r>
        <w:t>Raamo</w:t>
      </w:r>
      <w:r w:rsidRPr="00555C9B">
        <w:t>vereenkomst pas is gesloten en de Opdracht dus pas definitief is gegund</w:t>
      </w:r>
      <w:r>
        <w:t>,</w:t>
      </w:r>
      <w:r w:rsidRPr="00555C9B">
        <w:t xml:space="preserve"> wanneer de </w:t>
      </w:r>
      <w:r>
        <w:t>Raamo</w:t>
      </w:r>
      <w:r w:rsidRPr="00555C9B">
        <w:t xml:space="preserve">vereenkomst door alle contractpartijen rechtsgeldig is ondertekend. </w:t>
      </w:r>
    </w:p>
    <w:p w14:paraId="335530A1" w14:textId="77777777" w:rsidR="007A42C2" w:rsidRPr="00555C9B" w:rsidRDefault="007A42C2" w:rsidP="007A42C2">
      <w:pPr>
        <w:suppressAutoHyphens/>
      </w:pPr>
      <w:r w:rsidRPr="00555C9B">
        <w:br w:type="page"/>
      </w:r>
    </w:p>
    <w:p w14:paraId="47E651EB" w14:textId="77777777" w:rsidR="00A80048" w:rsidRDefault="00A80048" w:rsidP="00A80048">
      <w:pPr>
        <w:pStyle w:val="KopBijlage"/>
      </w:pPr>
      <w:bookmarkStart w:id="127" w:name="_Toc204870884"/>
      <w:r>
        <w:lastRenderedPageBreak/>
        <w:t xml:space="preserve">Bijlage </w:t>
      </w:r>
      <w:r w:rsidR="00337293">
        <w:t>1</w:t>
      </w:r>
      <w:r>
        <w:t xml:space="preserve"> Overzicht bijlagen</w:t>
      </w:r>
      <w:bookmarkEnd w:id="127"/>
      <w:r>
        <w:t xml:space="preserve"> </w:t>
      </w:r>
    </w:p>
    <w:p w14:paraId="69E18FAB" w14:textId="77777777" w:rsidR="00A80048" w:rsidRDefault="00A80048" w:rsidP="00A80048">
      <w:pPr>
        <w:rPr>
          <w:i/>
        </w:rPr>
      </w:pPr>
    </w:p>
    <w:p w14:paraId="0D517129" w14:textId="77777777" w:rsidR="00A80048" w:rsidRPr="00A80048" w:rsidRDefault="00A80048" w:rsidP="00A80048">
      <w:pPr>
        <w:rPr>
          <w:iCs/>
        </w:rPr>
      </w:pPr>
      <w:r>
        <w:rPr>
          <w:iCs/>
        </w:rPr>
        <w:t>Alle bijlagen die opgenomen zijn in het overzicht zijn separaat terug te vinden op TenderNed</w:t>
      </w:r>
      <w:r w:rsidR="007C0D02">
        <w:rPr>
          <w:iCs/>
        </w:rPr>
        <w:t xml:space="preserve"> en maken deel uit van deze aanbestedingsprocedure</w:t>
      </w:r>
      <w:r>
        <w:rPr>
          <w:iCs/>
        </w:rPr>
        <w:t xml:space="preserve">. </w:t>
      </w:r>
    </w:p>
    <w:p w14:paraId="086EE3CD" w14:textId="77777777" w:rsidR="00A80048" w:rsidRDefault="00A80048" w:rsidP="00A80048"/>
    <w:tbl>
      <w:tblPr>
        <w:tblStyle w:val="Tabelraster"/>
        <w:tblW w:w="0" w:type="auto"/>
        <w:tblLook w:val="04A0" w:firstRow="1" w:lastRow="0" w:firstColumn="1" w:lastColumn="0" w:noHBand="0" w:noVBand="1"/>
      </w:tblPr>
      <w:tblGrid>
        <w:gridCol w:w="1099"/>
        <w:gridCol w:w="7112"/>
      </w:tblGrid>
      <w:tr w:rsidR="00FD1D9D" w14:paraId="455817C2" w14:textId="77777777" w:rsidTr="00EC06A8">
        <w:trPr>
          <w:cnfStyle w:val="100000000000" w:firstRow="1" w:lastRow="0" w:firstColumn="0" w:lastColumn="0" w:oddVBand="0" w:evenVBand="0" w:oddHBand="0" w:evenHBand="0" w:firstRowFirstColumn="0" w:firstRowLastColumn="0" w:lastRowFirstColumn="0" w:lastRowLastColumn="0"/>
        </w:trPr>
        <w:tc>
          <w:tcPr>
            <w:tcW w:w="8211" w:type="dxa"/>
            <w:gridSpan w:val="2"/>
          </w:tcPr>
          <w:p w14:paraId="2125E1E7" w14:textId="77777777" w:rsidR="00FD1D9D" w:rsidRPr="008E1BC3" w:rsidRDefault="00FD1D9D" w:rsidP="00A80048">
            <w:r w:rsidRPr="008E1BC3">
              <w:rPr>
                <w:b/>
                <w:bCs/>
              </w:rPr>
              <w:t>Bijlagen op TenderNed</w:t>
            </w:r>
          </w:p>
        </w:tc>
      </w:tr>
      <w:tr w:rsidR="00337293" w14:paraId="31A694EB" w14:textId="77777777" w:rsidTr="00FD1D9D">
        <w:trPr>
          <w:cnfStyle w:val="000000100000" w:firstRow="0" w:lastRow="0" w:firstColumn="0" w:lastColumn="0" w:oddVBand="0" w:evenVBand="0" w:oddHBand="1" w:evenHBand="0" w:firstRowFirstColumn="0" w:firstRowLastColumn="0" w:lastRowFirstColumn="0" w:lastRowLastColumn="0"/>
        </w:trPr>
        <w:tc>
          <w:tcPr>
            <w:tcW w:w="1099" w:type="dxa"/>
          </w:tcPr>
          <w:p w14:paraId="5F945A32" w14:textId="77777777" w:rsidR="00337293" w:rsidRDefault="00337293" w:rsidP="00A80048">
            <w:r>
              <w:t>Bijlage 1</w:t>
            </w:r>
          </w:p>
        </w:tc>
        <w:tc>
          <w:tcPr>
            <w:tcW w:w="7112" w:type="dxa"/>
          </w:tcPr>
          <w:p w14:paraId="59551F82" w14:textId="77777777" w:rsidR="00337293" w:rsidRPr="008E1BC3" w:rsidRDefault="00337293" w:rsidP="00A80048">
            <w:r w:rsidRPr="008E1BC3">
              <w:t>Checklist Inschrijving</w:t>
            </w:r>
          </w:p>
        </w:tc>
      </w:tr>
      <w:tr w:rsidR="00FD1D9D" w14:paraId="0CB9536B" w14:textId="77777777" w:rsidTr="00FD1D9D">
        <w:trPr>
          <w:cnfStyle w:val="000000010000" w:firstRow="0" w:lastRow="0" w:firstColumn="0" w:lastColumn="0" w:oddVBand="0" w:evenVBand="0" w:oddHBand="0" w:evenHBand="1" w:firstRowFirstColumn="0" w:firstRowLastColumn="0" w:lastRowFirstColumn="0" w:lastRowLastColumn="0"/>
        </w:trPr>
        <w:tc>
          <w:tcPr>
            <w:tcW w:w="1099" w:type="dxa"/>
          </w:tcPr>
          <w:p w14:paraId="5EABDB47" w14:textId="77777777" w:rsidR="00FD1D9D" w:rsidRDefault="006E53CC" w:rsidP="00A80048">
            <w:r>
              <w:t>Bijlage 2</w:t>
            </w:r>
          </w:p>
        </w:tc>
        <w:tc>
          <w:tcPr>
            <w:tcW w:w="7112" w:type="dxa"/>
          </w:tcPr>
          <w:p w14:paraId="02081FD1" w14:textId="77777777" w:rsidR="00FD1D9D" w:rsidRPr="008E1BC3" w:rsidRDefault="00FD1D9D" w:rsidP="00A80048">
            <w:r w:rsidRPr="008E1BC3">
              <w:t>Standaardformulier vragen</w:t>
            </w:r>
          </w:p>
        </w:tc>
      </w:tr>
      <w:tr w:rsidR="00FD1D9D" w14:paraId="3F8547B4" w14:textId="77777777" w:rsidTr="00FD1D9D">
        <w:trPr>
          <w:cnfStyle w:val="000000100000" w:firstRow="0" w:lastRow="0" w:firstColumn="0" w:lastColumn="0" w:oddVBand="0" w:evenVBand="0" w:oddHBand="1" w:evenHBand="0" w:firstRowFirstColumn="0" w:firstRowLastColumn="0" w:lastRowFirstColumn="0" w:lastRowLastColumn="0"/>
        </w:trPr>
        <w:tc>
          <w:tcPr>
            <w:tcW w:w="1099" w:type="dxa"/>
          </w:tcPr>
          <w:p w14:paraId="3CC1F615" w14:textId="53D4D02B" w:rsidR="00FD1D9D" w:rsidRDefault="006E53CC" w:rsidP="00A80048">
            <w:r>
              <w:t>Bijlage 3</w:t>
            </w:r>
          </w:p>
        </w:tc>
        <w:tc>
          <w:tcPr>
            <w:tcW w:w="7112" w:type="dxa"/>
          </w:tcPr>
          <w:p w14:paraId="780A55AA" w14:textId="245BFA4E" w:rsidR="00FD1D9D" w:rsidRPr="008E1BC3" w:rsidRDefault="7FA73B8F" w:rsidP="00A80048">
            <w:r w:rsidRPr="008E1BC3">
              <w:t xml:space="preserve">Concept </w:t>
            </w:r>
            <w:r w:rsidR="73E6D3DF" w:rsidRPr="008E1BC3">
              <w:t>Raamovereenkomst</w:t>
            </w:r>
            <w:r w:rsidR="3D38AEFA" w:rsidRPr="008E1BC3">
              <w:t xml:space="preserve"> perceel 4</w:t>
            </w:r>
          </w:p>
        </w:tc>
      </w:tr>
      <w:tr w:rsidR="1C4883AD" w14:paraId="6C2B2F6A" w14:textId="77777777" w:rsidTr="1C4883AD">
        <w:trPr>
          <w:cnfStyle w:val="000000010000" w:firstRow="0" w:lastRow="0" w:firstColumn="0" w:lastColumn="0" w:oddVBand="0" w:evenVBand="0" w:oddHBand="0" w:evenHBand="1" w:firstRowFirstColumn="0" w:firstRowLastColumn="0" w:lastRowFirstColumn="0" w:lastRowLastColumn="0"/>
          <w:trHeight w:val="300"/>
        </w:trPr>
        <w:tc>
          <w:tcPr>
            <w:tcW w:w="1099" w:type="dxa"/>
          </w:tcPr>
          <w:p w14:paraId="66AE90B4" w14:textId="022987C4" w:rsidR="3D38AEFA" w:rsidRDefault="3D38AEFA" w:rsidP="1C4883AD">
            <w:r>
              <w:t>Bijlage 4</w:t>
            </w:r>
          </w:p>
        </w:tc>
        <w:tc>
          <w:tcPr>
            <w:tcW w:w="7112" w:type="dxa"/>
          </w:tcPr>
          <w:p w14:paraId="07C1ACB2" w14:textId="0D489743" w:rsidR="7E05C507" w:rsidRPr="008E1BC3" w:rsidRDefault="7E05C507">
            <w:r w:rsidRPr="008E1BC3">
              <w:t>Concept Raamovereenkomst percelen 1-3 en 5-6</w:t>
            </w:r>
          </w:p>
        </w:tc>
      </w:tr>
      <w:tr w:rsidR="00FD1D9D" w14:paraId="508A8239" w14:textId="77777777" w:rsidTr="00FD1D9D">
        <w:trPr>
          <w:cnfStyle w:val="000000100000" w:firstRow="0" w:lastRow="0" w:firstColumn="0" w:lastColumn="0" w:oddVBand="0" w:evenVBand="0" w:oddHBand="1" w:evenHBand="0" w:firstRowFirstColumn="0" w:firstRowLastColumn="0" w:lastRowFirstColumn="0" w:lastRowLastColumn="0"/>
        </w:trPr>
        <w:tc>
          <w:tcPr>
            <w:tcW w:w="1099" w:type="dxa"/>
          </w:tcPr>
          <w:p w14:paraId="771CA26C" w14:textId="0F3FB5F9" w:rsidR="00FD1D9D" w:rsidRDefault="006E53CC" w:rsidP="00A80048">
            <w:r>
              <w:t xml:space="preserve">Bijlage </w:t>
            </w:r>
            <w:r w:rsidR="28B3BEB3">
              <w:t>5</w:t>
            </w:r>
          </w:p>
        </w:tc>
        <w:tc>
          <w:tcPr>
            <w:tcW w:w="7112" w:type="dxa"/>
          </w:tcPr>
          <w:p w14:paraId="209007DE" w14:textId="77777777" w:rsidR="00FD1D9D" w:rsidRPr="008E1BC3" w:rsidRDefault="00FD1D9D" w:rsidP="00A80048">
            <w:r w:rsidRPr="008E1BC3">
              <w:t>Inkoopvoorwaarden</w:t>
            </w:r>
          </w:p>
        </w:tc>
      </w:tr>
      <w:tr w:rsidR="00FD1D9D" w14:paraId="71D724B8" w14:textId="77777777" w:rsidTr="00FD1D9D">
        <w:trPr>
          <w:cnfStyle w:val="000000010000" w:firstRow="0" w:lastRow="0" w:firstColumn="0" w:lastColumn="0" w:oddVBand="0" w:evenVBand="0" w:oddHBand="0" w:evenHBand="1" w:firstRowFirstColumn="0" w:firstRowLastColumn="0" w:lastRowFirstColumn="0" w:lastRowLastColumn="0"/>
        </w:trPr>
        <w:tc>
          <w:tcPr>
            <w:tcW w:w="1099" w:type="dxa"/>
          </w:tcPr>
          <w:p w14:paraId="40A40344" w14:textId="77777777" w:rsidR="00FD1D9D" w:rsidRDefault="006E53CC" w:rsidP="00A80048">
            <w:r>
              <w:t>Bijlage 6</w:t>
            </w:r>
          </w:p>
        </w:tc>
        <w:tc>
          <w:tcPr>
            <w:tcW w:w="7112" w:type="dxa"/>
          </w:tcPr>
          <w:p w14:paraId="6F1E20A4" w14:textId="77777777" w:rsidR="00FD1D9D" w:rsidRPr="008E1BC3" w:rsidRDefault="006E53CC" w:rsidP="00A80048">
            <w:r w:rsidRPr="008E1BC3">
              <w:t>Formulier referentieopdracht</w:t>
            </w:r>
          </w:p>
        </w:tc>
      </w:tr>
      <w:tr w:rsidR="00FD1D9D" w14:paraId="03523968" w14:textId="77777777" w:rsidTr="00FD1D9D">
        <w:trPr>
          <w:cnfStyle w:val="000000100000" w:firstRow="0" w:lastRow="0" w:firstColumn="0" w:lastColumn="0" w:oddVBand="0" w:evenVBand="0" w:oddHBand="1" w:evenHBand="0" w:firstRowFirstColumn="0" w:firstRowLastColumn="0" w:lastRowFirstColumn="0" w:lastRowLastColumn="0"/>
        </w:trPr>
        <w:tc>
          <w:tcPr>
            <w:tcW w:w="1099" w:type="dxa"/>
          </w:tcPr>
          <w:p w14:paraId="65A88B78" w14:textId="03F70E93" w:rsidR="00FD1D9D" w:rsidRDefault="006E53CC" w:rsidP="00A80048">
            <w:r>
              <w:t>Bijlage 7</w:t>
            </w:r>
            <w:r w:rsidR="003179DD">
              <w:t>a</w:t>
            </w:r>
          </w:p>
        </w:tc>
        <w:tc>
          <w:tcPr>
            <w:tcW w:w="7112" w:type="dxa"/>
          </w:tcPr>
          <w:p w14:paraId="0DFB78B4" w14:textId="7964C247" w:rsidR="00FD1D9D" w:rsidRPr="008E1BC3" w:rsidRDefault="006E53CC" w:rsidP="00A80048">
            <w:r w:rsidRPr="008E1BC3">
              <w:t>Programma van Eisen</w:t>
            </w:r>
            <w:r w:rsidR="7855C6DB" w:rsidRPr="008E1BC3">
              <w:t xml:space="preserve"> percelen 1-3 en 5-6</w:t>
            </w:r>
          </w:p>
        </w:tc>
      </w:tr>
      <w:tr w:rsidR="003179DD" w14:paraId="43F2D237" w14:textId="77777777" w:rsidTr="00FD1D9D">
        <w:trPr>
          <w:cnfStyle w:val="000000010000" w:firstRow="0" w:lastRow="0" w:firstColumn="0" w:lastColumn="0" w:oddVBand="0" w:evenVBand="0" w:oddHBand="0" w:evenHBand="1" w:firstRowFirstColumn="0" w:firstRowLastColumn="0" w:lastRowFirstColumn="0" w:lastRowLastColumn="0"/>
        </w:trPr>
        <w:tc>
          <w:tcPr>
            <w:tcW w:w="1099" w:type="dxa"/>
          </w:tcPr>
          <w:p w14:paraId="0EBB498C" w14:textId="131F94C2" w:rsidR="003179DD" w:rsidRDefault="003179DD" w:rsidP="00A80048">
            <w:r>
              <w:t>Bijlage 7b</w:t>
            </w:r>
          </w:p>
        </w:tc>
        <w:tc>
          <w:tcPr>
            <w:tcW w:w="7112" w:type="dxa"/>
          </w:tcPr>
          <w:p w14:paraId="420138F4" w14:textId="7842A5FE" w:rsidR="003179DD" w:rsidRPr="008E1BC3" w:rsidRDefault="003179DD" w:rsidP="00A80048">
            <w:r w:rsidRPr="008E1BC3">
              <w:t>Programma van Eisen perceel 4</w:t>
            </w:r>
          </w:p>
        </w:tc>
      </w:tr>
      <w:tr w:rsidR="006E53CC" w14:paraId="5EF42BE8" w14:textId="77777777" w:rsidTr="00FD1D9D">
        <w:trPr>
          <w:cnfStyle w:val="000000100000" w:firstRow="0" w:lastRow="0" w:firstColumn="0" w:lastColumn="0" w:oddVBand="0" w:evenVBand="0" w:oddHBand="1" w:evenHBand="0" w:firstRowFirstColumn="0" w:firstRowLastColumn="0" w:lastRowFirstColumn="0" w:lastRowLastColumn="0"/>
        </w:trPr>
        <w:tc>
          <w:tcPr>
            <w:tcW w:w="1099" w:type="dxa"/>
          </w:tcPr>
          <w:p w14:paraId="0470FE1C" w14:textId="77777777" w:rsidR="006E53CC" w:rsidRDefault="006E53CC" w:rsidP="00A80048">
            <w:r>
              <w:t>Bijlage 8</w:t>
            </w:r>
          </w:p>
        </w:tc>
        <w:tc>
          <w:tcPr>
            <w:tcW w:w="7112" w:type="dxa"/>
          </w:tcPr>
          <w:p w14:paraId="7DD13BE8" w14:textId="77777777" w:rsidR="006E53CC" w:rsidRPr="008E1BC3" w:rsidRDefault="007C0D02" w:rsidP="00A80048">
            <w:r w:rsidRPr="008E1BC3">
              <w:t>Conformiteitenverklaring</w:t>
            </w:r>
          </w:p>
        </w:tc>
      </w:tr>
      <w:tr w:rsidR="006E53CC" w14:paraId="4E0C5A97" w14:textId="77777777" w:rsidTr="00FD1D9D">
        <w:trPr>
          <w:cnfStyle w:val="000000010000" w:firstRow="0" w:lastRow="0" w:firstColumn="0" w:lastColumn="0" w:oddVBand="0" w:evenVBand="0" w:oddHBand="0" w:evenHBand="1" w:firstRowFirstColumn="0" w:firstRowLastColumn="0" w:lastRowFirstColumn="0" w:lastRowLastColumn="0"/>
        </w:trPr>
        <w:tc>
          <w:tcPr>
            <w:tcW w:w="1099" w:type="dxa"/>
          </w:tcPr>
          <w:p w14:paraId="58453EEB" w14:textId="77777777" w:rsidR="006E53CC" w:rsidRDefault="006E53CC" w:rsidP="00A80048">
            <w:r>
              <w:t>Bijlage 9</w:t>
            </w:r>
          </w:p>
        </w:tc>
        <w:tc>
          <w:tcPr>
            <w:tcW w:w="7112" w:type="dxa"/>
          </w:tcPr>
          <w:p w14:paraId="738B9CD4" w14:textId="02B9BB6D" w:rsidR="006E53CC" w:rsidRPr="008E1BC3" w:rsidRDefault="00F123AE" w:rsidP="00A80048">
            <w:r>
              <w:t>Kwalitatieve</w:t>
            </w:r>
            <w:r w:rsidR="003A1192" w:rsidRPr="008E1BC3">
              <w:t xml:space="preserve"> g</w:t>
            </w:r>
            <w:r w:rsidR="007C0D02" w:rsidRPr="008E1BC3">
              <w:t>unningscriteria</w:t>
            </w:r>
          </w:p>
        </w:tc>
      </w:tr>
      <w:tr w:rsidR="006E53CC" w14:paraId="1046FE5A" w14:textId="77777777" w:rsidTr="00FD1D9D">
        <w:trPr>
          <w:cnfStyle w:val="000000100000" w:firstRow="0" w:lastRow="0" w:firstColumn="0" w:lastColumn="0" w:oddVBand="0" w:evenVBand="0" w:oddHBand="1" w:evenHBand="0" w:firstRowFirstColumn="0" w:firstRowLastColumn="0" w:lastRowFirstColumn="0" w:lastRowLastColumn="0"/>
        </w:trPr>
        <w:tc>
          <w:tcPr>
            <w:tcW w:w="1099" w:type="dxa"/>
          </w:tcPr>
          <w:p w14:paraId="4AFC2A26" w14:textId="77777777" w:rsidR="006E53CC" w:rsidRDefault="007C0D02" w:rsidP="00A80048">
            <w:r>
              <w:t>Bijlage 10</w:t>
            </w:r>
          </w:p>
        </w:tc>
        <w:tc>
          <w:tcPr>
            <w:tcW w:w="7112" w:type="dxa"/>
          </w:tcPr>
          <w:p w14:paraId="46E9BEBC" w14:textId="77777777" w:rsidR="006E53CC" w:rsidRPr="008E1BC3" w:rsidRDefault="007C0D02" w:rsidP="00A80048">
            <w:r w:rsidRPr="008E1BC3">
              <w:t>Procedure klachtenafhandeling bij (EU) aanbestedingen door de Aanbestedende Dienst</w:t>
            </w:r>
          </w:p>
        </w:tc>
      </w:tr>
      <w:tr w:rsidR="006E53CC" w14:paraId="6F0B2AF9" w14:textId="77777777" w:rsidTr="00FD1D9D">
        <w:trPr>
          <w:cnfStyle w:val="000000010000" w:firstRow="0" w:lastRow="0" w:firstColumn="0" w:lastColumn="0" w:oddVBand="0" w:evenVBand="0" w:oddHBand="0" w:evenHBand="1" w:firstRowFirstColumn="0" w:firstRowLastColumn="0" w:lastRowFirstColumn="0" w:lastRowLastColumn="0"/>
        </w:trPr>
        <w:tc>
          <w:tcPr>
            <w:tcW w:w="1099" w:type="dxa"/>
          </w:tcPr>
          <w:p w14:paraId="0E988430" w14:textId="77777777" w:rsidR="006E53CC" w:rsidRDefault="007C0D02" w:rsidP="00A80048">
            <w:r>
              <w:t>Bijlage 11</w:t>
            </w:r>
          </w:p>
        </w:tc>
        <w:tc>
          <w:tcPr>
            <w:tcW w:w="7112" w:type="dxa"/>
          </w:tcPr>
          <w:p w14:paraId="0C13CF7A" w14:textId="77777777" w:rsidR="006E53CC" w:rsidRPr="008E1BC3" w:rsidRDefault="007C0D02" w:rsidP="00A80048">
            <w:r w:rsidRPr="008E1BC3">
              <w:t>Klachtenformulier aanbestedingen</w:t>
            </w:r>
          </w:p>
        </w:tc>
      </w:tr>
      <w:tr w:rsidR="006E53CC" w14:paraId="37E76B1D" w14:textId="77777777" w:rsidTr="00FD1D9D">
        <w:trPr>
          <w:cnfStyle w:val="000000100000" w:firstRow="0" w:lastRow="0" w:firstColumn="0" w:lastColumn="0" w:oddVBand="0" w:evenVBand="0" w:oddHBand="1" w:evenHBand="0" w:firstRowFirstColumn="0" w:firstRowLastColumn="0" w:lastRowFirstColumn="0" w:lastRowLastColumn="0"/>
        </w:trPr>
        <w:tc>
          <w:tcPr>
            <w:tcW w:w="1099" w:type="dxa"/>
          </w:tcPr>
          <w:p w14:paraId="1A7C8061" w14:textId="77777777" w:rsidR="006E53CC" w:rsidRDefault="007C0D02" w:rsidP="00A80048">
            <w:r>
              <w:t>Bijlage 12</w:t>
            </w:r>
          </w:p>
        </w:tc>
        <w:tc>
          <w:tcPr>
            <w:tcW w:w="7112" w:type="dxa"/>
          </w:tcPr>
          <w:p w14:paraId="3555CEB3" w14:textId="77777777" w:rsidR="006E53CC" w:rsidRPr="008E1BC3" w:rsidRDefault="007C0D02" w:rsidP="00A80048">
            <w:r w:rsidRPr="008E1BC3">
              <w:t>Prijzenblad</w:t>
            </w:r>
          </w:p>
        </w:tc>
      </w:tr>
      <w:tr w:rsidR="006E53CC" w14:paraId="7B6AE9A8" w14:textId="77777777" w:rsidTr="00FD1D9D">
        <w:trPr>
          <w:cnfStyle w:val="000000010000" w:firstRow="0" w:lastRow="0" w:firstColumn="0" w:lastColumn="0" w:oddVBand="0" w:evenVBand="0" w:oddHBand="0" w:evenHBand="1" w:firstRowFirstColumn="0" w:firstRowLastColumn="0" w:lastRowFirstColumn="0" w:lastRowLastColumn="0"/>
        </w:trPr>
        <w:tc>
          <w:tcPr>
            <w:tcW w:w="1099" w:type="dxa"/>
          </w:tcPr>
          <w:p w14:paraId="44051951" w14:textId="77777777" w:rsidR="006E53CC" w:rsidRDefault="007C0D02" w:rsidP="00A80048">
            <w:r>
              <w:t>Bijlage 13</w:t>
            </w:r>
          </w:p>
        </w:tc>
        <w:tc>
          <w:tcPr>
            <w:tcW w:w="7112" w:type="dxa"/>
          </w:tcPr>
          <w:p w14:paraId="12A913D7" w14:textId="7BD142B3" w:rsidR="006E53CC" w:rsidRPr="008E1BC3" w:rsidRDefault="007C0D02" w:rsidP="00A80048">
            <w:r w:rsidRPr="008E1BC3">
              <w:t>Service Level Agreement</w:t>
            </w:r>
            <w:r w:rsidR="003A1192" w:rsidRPr="008E1BC3">
              <w:t xml:space="preserve"> </w:t>
            </w:r>
          </w:p>
        </w:tc>
      </w:tr>
      <w:tr w:rsidR="006E53CC" w14:paraId="386CFEB4" w14:textId="77777777" w:rsidTr="00FD1D9D">
        <w:trPr>
          <w:cnfStyle w:val="000000100000" w:firstRow="0" w:lastRow="0" w:firstColumn="0" w:lastColumn="0" w:oddVBand="0" w:evenVBand="0" w:oddHBand="1" w:evenHBand="0" w:firstRowFirstColumn="0" w:firstRowLastColumn="0" w:lastRowFirstColumn="0" w:lastRowLastColumn="0"/>
        </w:trPr>
        <w:tc>
          <w:tcPr>
            <w:tcW w:w="1099" w:type="dxa"/>
          </w:tcPr>
          <w:p w14:paraId="4F92C7F8" w14:textId="77777777" w:rsidR="006E53CC" w:rsidRDefault="007C0D02" w:rsidP="00A80048">
            <w:r>
              <w:t>Bijlage 14</w:t>
            </w:r>
          </w:p>
        </w:tc>
        <w:tc>
          <w:tcPr>
            <w:tcW w:w="7112" w:type="dxa"/>
          </w:tcPr>
          <w:p w14:paraId="4D0E4B56" w14:textId="77777777" w:rsidR="006E53CC" w:rsidRPr="008E1BC3" w:rsidRDefault="007C0D02" w:rsidP="00A80048">
            <w:r w:rsidRPr="008E1BC3">
              <w:t>Stappenplan digitaal inschrijven op overheidsopdrachten via TenderNed</w:t>
            </w:r>
          </w:p>
        </w:tc>
      </w:tr>
      <w:tr w:rsidR="006E53CC" w14:paraId="49FC871B" w14:textId="77777777" w:rsidTr="00FD1D9D">
        <w:trPr>
          <w:cnfStyle w:val="000000010000" w:firstRow="0" w:lastRow="0" w:firstColumn="0" w:lastColumn="0" w:oddVBand="0" w:evenVBand="0" w:oddHBand="0" w:evenHBand="1" w:firstRowFirstColumn="0" w:firstRowLastColumn="0" w:lastRowFirstColumn="0" w:lastRowLastColumn="0"/>
        </w:trPr>
        <w:tc>
          <w:tcPr>
            <w:tcW w:w="1099" w:type="dxa"/>
          </w:tcPr>
          <w:p w14:paraId="48741EC6" w14:textId="77777777" w:rsidR="006E53CC" w:rsidRDefault="007C0D02" w:rsidP="00A80048">
            <w:r>
              <w:t>Bijlage 15</w:t>
            </w:r>
          </w:p>
        </w:tc>
        <w:tc>
          <w:tcPr>
            <w:tcW w:w="7112" w:type="dxa"/>
          </w:tcPr>
          <w:p w14:paraId="29CD7489" w14:textId="77777777" w:rsidR="006E53CC" w:rsidRPr="008E1BC3" w:rsidRDefault="007C0D02" w:rsidP="00A80048">
            <w:r w:rsidRPr="008E1BC3">
              <w:t>Verklaring samenwerkingsverband</w:t>
            </w:r>
          </w:p>
        </w:tc>
      </w:tr>
      <w:tr w:rsidR="007C0D02" w14:paraId="4207FBC7" w14:textId="77777777" w:rsidTr="00FD1D9D">
        <w:trPr>
          <w:cnfStyle w:val="000000100000" w:firstRow="0" w:lastRow="0" w:firstColumn="0" w:lastColumn="0" w:oddVBand="0" w:evenVBand="0" w:oddHBand="1" w:evenHBand="0" w:firstRowFirstColumn="0" w:firstRowLastColumn="0" w:lastRowFirstColumn="0" w:lastRowLastColumn="0"/>
        </w:trPr>
        <w:tc>
          <w:tcPr>
            <w:tcW w:w="1099" w:type="dxa"/>
          </w:tcPr>
          <w:p w14:paraId="77D800C1" w14:textId="77777777" w:rsidR="007C0D02" w:rsidRDefault="007C0D02" w:rsidP="00A80048">
            <w:r>
              <w:t>Bijlage 16</w:t>
            </w:r>
          </w:p>
        </w:tc>
        <w:tc>
          <w:tcPr>
            <w:tcW w:w="7112" w:type="dxa"/>
          </w:tcPr>
          <w:p w14:paraId="34A1E62C" w14:textId="77777777" w:rsidR="007C0D02" w:rsidRPr="008E1BC3" w:rsidRDefault="007C0D02" w:rsidP="00A80048">
            <w:r w:rsidRPr="008E1BC3">
              <w:t>Verklaring middelen derde</w:t>
            </w:r>
          </w:p>
        </w:tc>
      </w:tr>
      <w:tr w:rsidR="1C4883AD" w14:paraId="71C470A3" w14:textId="77777777" w:rsidTr="1C4883AD">
        <w:trPr>
          <w:cnfStyle w:val="000000010000" w:firstRow="0" w:lastRow="0" w:firstColumn="0" w:lastColumn="0" w:oddVBand="0" w:evenVBand="0" w:oddHBand="0" w:evenHBand="1" w:firstRowFirstColumn="0" w:firstRowLastColumn="0" w:lastRowFirstColumn="0" w:lastRowLastColumn="0"/>
          <w:trHeight w:val="300"/>
        </w:trPr>
        <w:tc>
          <w:tcPr>
            <w:tcW w:w="1099" w:type="dxa"/>
          </w:tcPr>
          <w:p w14:paraId="56F379A3" w14:textId="79EC0878" w:rsidR="374A8DC0" w:rsidRDefault="374A8DC0" w:rsidP="1C4883AD">
            <w:r>
              <w:t>Bijlage 17</w:t>
            </w:r>
          </w:p>
        </w:tc>
        <w:tc>
          <w:tcPr>
            <w:tcW w:w="7112" w:type="dxa"/>
          </w:tcPr>
          <w:p w14:paraId="23D1AA26" w14:textId="656D2EC2" w:rsidR="1C4883AD" w:rsidRPr="008E1BC3" w:rsidRDefault="00F427AC" w:rsidP="1C4883AD">
            <w:r w:rsidRPr="008E1BC3">
              <w:rPr>
                <w:rFonts w:cs="Arial"/>
              </w:rPr>
              <w:t>Overzicht materieel alle percelen excl. perceel 4</w:t>
            </w:r>
          </w:p>
        </w:tc>
      </w:tr>
      <w:tr w:rsidR="1C4883AD" w14:paraId="61C55E33" w14:textId="77777777" w:rsidTr="1C4883AD">
        <w:trPr>
          <w:cnfStyle w:val="000000100000" w:firstRow="0" w:lastRow="0" w:firstColumn="0" w:lastColumn="0" w:oddVBand="0" w:evenVBand="0" w:oddHBand="1" w:evenHBand="0" w:firstRowFirstColumn="0" w:firstRowLastColumn="0" w:lastRowFirstColumn="0" w:lastRowLastColumn="0"/>
          <w:trHeight w:val="300"/>
        </w:trPr>
        <w:tc>
          <w:tcPr>
            <w:tcW w:w="1099" w:type="dxa"/>
          </w:tcPr>
          <w:p w14:paraId="03CBFBF3" w14:textId="75B332DD" w:rsidR="374A8DC0" w:rsidRDefault="374A8DC0" w:rsidP="1C4883AD">
            <w:r>
              <w:t>Bijlage 18</w:t>
            </w:r>
          </w:p>
        </w:tc>
        <w:tc>
          <w:tcPr>
            <w:tcW w:w="7112" w:type="dxa"/>
          </w:tcPr>
          <w:p w14:paraId="643EE4A6" w14:textId="626EE911" w:rsidR="374A8DC0" w:rsidRPr="008E1BC3" w:rsidRDefault="374A8DC0" w:rsidP="1C4883AD">
            <w:r w:rsidRPr="008E1BC3">
              <w:t>Geheimhoudingsverklaring (perceel 4)</w:t>
            </w:r>
          </w:p>
        </w:tc>
      </w:tr>
      <w:tr w:rsidR="1C4883AD" w14:paraId="0205840C" w14:textId="77777777" w:rsidTr="1C4883AD">
        <w:trPr>
          <w:cnfStyle w:val="000000010000" w:firstRow="0" w:lastRow="0" w:firstColumn="0" w:lastColumn="0" w:oddVBand="0" w:evenVBand="0" w:oddHBand="0" w:evenHBand="1" w:firstRowFirstColumn="0" w:firstRowLastColumn="0" w:lastRowFirstColumn="0" w:lastRowLastColumn="0"/>
          <w:trHeight w:val="300"/>
        </w:trPr>
        <w:tc>
          <w:tcPr>
            <w:tcW w:w="1099" w:type="dxa"/>
          </w:tcPr>
          <w:p w14:paraId="17431246" w14:textId="373ABABF" w:rsidR="374A8DC0" w:rsidRDefault="374A8DC0" w:rsidP="1C4883AD">
            <w:r>
              <w:t>Bijlage 19</w:t>
            </w:r>
          </w:p>
        </w:tc>
        <w:tc>
          <w:tcPr>
            <w:tcW w:w="7112" w:type="dxa"/>
          </w:tcPr>
          <w:p w14:paraId="1DDFFAD2" w14:textId="0E9D71D9" w:rsidR="374A8DC0" w:rsidRPr="008E1BC3" w:rsidRDefault="374A8DC0" w:rsidP="1C4883AD">
            <w:r w:rsidRPr="008E1BC3">
              <w:t>Geheimhoudingsovereenkomst (perceel 4)</w:t>
            </w:r>
          </w:p>
        </w:tc>
      </w:tr>
      <w:tr w:rsidR="1C4883AD" w14:paraId="5B7FD479" w14:textId="77777777" w:rsidTr="1C4883AD">
        <w:trPr>
          <w:cnfStyle w:val="000000100000" w:firstRow="0" w:lastRow="0" w:firstColumn="0" w:lastColumn="0" w:oddVBand="0" w:evenVBand="0" w:oddHBand="1" w:evenHBand="0" w:firstRowFirstColumn="0" w:firstRowLastColumn="0" w:lastRowFirstColumn="0" w:lastRowLastColumn="0"/>
          <w:trHeight w:val="300"/>
        </w:trPr>
        <w:tc>
          <w:tcPr>
            <w:tcW w:w="1099" w:type="dxa"/>
          </w:tcPr>
          <w:p w14:paraId="50E33389" w14:textId="52012E2E" w:rsidR="374A8DC0" w:rsidRDefault="374A8DC0" w:rsidP="1C4883AD">
            <w:r>
              <w:t xml:space="preserve">Bijlage 20 </w:t>
            </w:r>
          </w:p>
        </w:tc>
        <w:tc>
          <w:tcPr>
            <w:tcW w:w="7112" w:type="dxa"/>
          </w:tcPr>
          <w:p w14:paraId="39E04826" w14:textId="1A821765" w:rsidR="1C4883AD" w:rsidRPr="008E1BC3" w:rsidRDefault="00A250C8" w:rsidP="1C4883AD">
            <w:r w:rsidRPr="008E1BC3">
              <w:t>Beschrijving MOP C2000 (perceel 4)</w:t>
            </w:r>
          </w:p>
        </w:tc>
      </w:tr>
      <w:tr w:rsidR="1C4883AD" w14:paraId="65E707E9" w14:textId="77777777" w:rsidTr="1C4883AD">
        <w:trPr>
          <w:cnfStyle w:val="000000010000" w:firstRow="0" w:lastRow="0" w:firstColumn="0" w:lastColumn="0" w:oddVBand="0" w:evenVBand="0" w:oddHBand="0" w:evenHBand="1" w:firstRowFirstColumn="0" w:firstRowLastColumn="0" w:lastRowFirstColumn="0" w:lastRowLastColumn="0"/>
          <w:trHeight w:val="300"/>
        </w:trPr>
        <w:tc>
          <w:tcPr>
            <w:tcW w:w="1099" w:type="dxa"/>
          </w:tcPr>
          <w:p w14:paraId="7041617A" w14:textId="6A54F824" w:rsidR="374A8DC0" w:rsidRDefault="374A8DC0" w:rsidP="1C4883AD">
            <w:r>
              <w:t>Bijlage 21</w:t>
            </w:r>
          </w:p>
        </w:tc>
        <w:tc>
          <w:tcPr>
            <w:tcW w:w="7112" w:type="dxa"/>
          </w:tcPr>
          <w:p w14:paraId="5729929C" w14:textId="6AD73651" w:rsidR="1C4883AD" w:rsidRPr="008E1BC3" w:rsidRDefault="00636333" w:rsidP="1C4883AD">
            <w:r w:rsidRPr="008E1BC3">
              <w:t>Inspectielijst MOP (perceel 4)</w:t>
            </w:r>
          </w:p>
        </w:tc>
      </w:tr>
      <w:tr w:rsidR="00636333" w14:paraId="709E64AB" w14:textId="77777777" w:rsidTr="1C4883AD">
        <w:trPr>
          <w:cnfStyle w:val="000000100000" w:firstRow="0" w:lastRow="0" w:firstColumn="0" w:lastColumn="0" w:oddVBand="0" w:evenVBand="0" w:oddHBand="1" w:evenHBand="0" w:firstRowFirstColumn="0" w:firstRowLastColumn="0" w:lastRowFirstColumn="0" w:lastRowLastColumn="0"/>
          <w:trHeight w:val="300"/>
        </w:trPr>
        <w:tc>
          <w:tcPr>
            <w:tcW w:w="1099" w:type="dxa"/>
          </w:tcPr>
          <w:p w14:paraId="153A32FD" w14:textId="32E8D0DE" w:rsidR="00636333" w:rsidRDefault="00543869" w:rsidP="1C4883AD">
            <w:r>
              <w:lastRenderedPageBreak/>
              <w:t>Bijlage 22</w:t>
            </w:r>
          </w:p>
        </w:tc>
        <w:tc>
          <w:tcPr>
            <w:tcW w:w="7112" w:type="dxa"/>
          </w:tcPr>
          <w:p w14:paraId="74C2CF7A" w14:textId="17F5BC47" w:rsidR="00636333" w:rsidRPr="008E1BC3" w:rsidRDefault="00636333" w:rsidP="1C4883AD">
            <w:r w:rsidRPr="008E1BC3">
              <w:t>Beschrijving van de Grootschalige ontsmettingseenheid</w:t>
            </w:r>
          </w:p>
        </w:tc>
      </w:tr>
      <w:tr w:rsidR="00636333" w14:paraId="4C970089" w14:textId="77777777" w:rsidTr="1C4883AD">
        <w:trPr>
          <w:cnfStyle w:val="000000010000" w:firstRow="0" w:lastRow="0" w:firstColumn="0" w:lastColumn="0" w:oddVBand="0" w:evenVBand="0" w:oddHBand="0" w:evenHBand="1" w:firstRowFirstColumn="0" w:firstRowLastColumn="0" w:lastRowFirstColumn="0" w:lastRowLastColumn="0"/>
          <w:trHeight w:val="300"/>
        </w:trPr>
        <w:tc>
          <w:tcPr>
            <w:tcW w:w="1099" w:type="dxa"/>
          </w:tcPr>
          <w:p w14:paraId="5FDC7B06" w14:textId="1E87DC4A" w:rsidR="00636333" w:rsidRDefault="00543869" w:rsidP="1C4883AD">
            <w:r>
              <w:t>Bijlage 23</w:t>
            </w:r>
          </w:p>
        </w:tc>
        <w:tc>
          <w:tcPr>
            <w:tcW w:w="7112" w:type="dxa"/>
          </w:tcPr>
          <w:p w14:paraId="286883DA" w14:textId="693E638A" w:rsidR="00636333" w:rsidRPr="008E1BC3" w:rsidRDefault="00636333" w:rsidP="1C4883AD">
            <w:r w:rsidRPr="008E1BC3">
              <w:t>Beschrijving preventief en correctief onderhoud Deco en Bevo units</w:t>
            </w:r>
          </w:p>
        </w:tc>
      </w:tr>
      <w:tr w:rsidR="00543869" w14:paraId="638BACC0" w14:textId="77777777" w:rsidTr="1C4883AD">
        <w:trPr>
          <w:cnfStyle w:val="000000100000" w:firstRow="0" w:lastRow="0" w:firstColumn="0" w:lastColumn="0" w:oddVBand="0" w:evenVBand="0" w:oddHBand="1" w:evenHBand="0" w:firstRowFirstColumn="0" w:firstRowLastColumn="0" w:lastRowFirstColumn="0" w:lastRowLastColumn="0"/>
          <w:trHeight w:val="300"/>
        </w:trPr>
        <w:tc>
          <w:tcPr>
            <w:tcW w:w="1099" w:type="dxa"/>
          </w:tcPr>
          <w:p w14:paraId="6B924626" w14:textId="381E42F1" w:rsidR="00543869" w:rsidRDefault="00543869" w:rsidP="1C4883AD">
            <w:r>
              <w:t>Bijlage 24</w:t>
            </w:r>
          </w:p>
        </w:tc>
        <w:tc>
          <w:tcPr>
            <w:tcW w:w="7112" w:type="dxa"/>
          </w:tcPr>
          <w:p w14:paraId="659A17B0" w14:textId="2348066F" w:rsidR="00543869" w:rsidRPr="008E1BC3" w:rsidRDefault="00543869" w:rsidP="1C4883AD">
            <w:r w:rsidRPr="008E1BC3">
              <w:t>Beschrijving van aggregaten op aanhangwagen</w:t>
            </w:r>
          </w:p>
        </w:tc>
      </w:tr>
      <w:tr w:rsidR="00D47312" w14:paraId="732359FA" w14:textId="77777777" w:rsidTr="1C4883AD">
        <w:trPr>
          <w:cnfStyle w:val="000000010000" w:firstRow="0" w:lastRow="0" w:firstColumn="0" w:lastColumn="0" w:oddVBand="0" w:evenVBand="0" w:oddHBand="0" w:evenHBand="1" w:firstRowFirstColumn="0" w:firstRowLastColumn="0" w:lastRowFirstColumn="0" w:lastRowLastColumn="0"/>
          <w:trHeight w:val="300"/>
        </w:trPr>
        <w:tc>
          <w:tcPr>
            <w:tcW w:w="1099" w:type="dxa"/>
          </w:tcPr>
          <w:p w14:paraId="19E748C0" w14:textId="6BB81BFB" w:rsidR="00D47312" w:rsidRDefault="00D47312" w:rsidP="1C4883AD">
            <w:r>
              <w:t>Bijlage 25</w:t>
            </w:r>
          </w:p>
        </w:tc>
        <w:tc>
          <w:tcPr>
            <w:tcW w:w="7112" w:type="dxa"/>
          </w:tcPr>
          <w:p w14:paraId="58DEB71B" w14:textId="62956D5C" w:rsidR="00D47312" w:rsidRPr="008E1BC3" w:rsidRDefault="00D47312" w:rsidP="1C4883AD">
            <w:r w:rsidRPr="008E1BC3">
              <w:rPr>
                <w:rFonts w:cs="Arial"/>
              </w:rPr>
              <w:t>Overzicht materieel perceel 4</w:t>
            </w:r>
          </w:p>
        </w:tc>
      </w:tr>
      <w:tr w:rsidR="008C4212" w14:paraId="6C5D6CDD" w14:textId="77777777" w:rsidTr="1C4883AD">
        <w:trPr>
          <w:cnfStyle w:val="000000100000" w:firstRow="0" w:lastRow="0" w:firstColumn="0" w:lastColumn="0" w:oddVBand="0" w:evenVBand="0" w:oddHBand="1" w:evenHBand="0" w:firstRowFirstColumn="0" w:firstRowLastColumn="0" w:lastRowFirstColumn="0" w:lastRowLastColumn="0"/>
          <w:trHeight w:val="300"/>
        </w:trPr>
        <w:tc>
          <w:tcPr>
            <w:tcW w:w="1099" w:type="dxa"/>
          </w:tcPr>
          <w:p w14:paraId="1E3559A0" w14:textId="036F1B57" w:rsidR="008C4212" w:rsidRDefault="008C4212" w:rsidP="1C4883AD">
            <w:r>
              <w:t>Bijlage 26</w:t>
            </w:r>
          </w:p>
        </w:tc>
        <w:tc>
          <w:tcPr>
            <w:tcW w:w="7112" w:type="dxa"/>
          </w:tcPr>
          <w:p w14:paraId="7FBC0D76" w14:textId="79BFAEDE" w:rsidR="008C4212" w:rsidRPr="008E1BC3" w:rsidRDefault="00262191" w:rsidP="1C4883AD">
            <w:pPr>
              <w:rPr>
                <w:rFonts w:cs="Arial"/>
              </w:rPr>
            </w:pPr>
            <w:r w:rsidRPr="008E1BC3">
              <w:rPr>
                <w:rFonts w:cs="Arial"/>
              </w:rPr>
              <w:t>Beschrijving van de overige container units</w:t>
            </w:r>
          </w:p>
        </w:tc>
      </w:tr>
    </w:tbl>
    <w:p w14:paraId="4752DA4F" w14:textId="77777777" w:rsidR="00A80048" w:rsidRPr="00A80048" w:rsidRDefault="00A80048" w:rsidP="00A80048"/>
    <w:p w14:paraId="508DDA72" w14:textId="77777777" w:rsidR="00A80048" w:rsidRPr="00555C9B" w:rsidRDefault="00A80048" w:rsidP="00A80048">
      <w:pPr>
        <w:suppressAutoHyphens/>
        <w:spacing w:line="240" w:lineRule="auto"/>
        <w:rPr>
          <w:rFonts w:cs="Arial"/>
        </w:rPr>
      </w:pPr>
    </w:p>
    <w:p w14:paraId="6D0227C5" w14:textId="77777777" w:rsidR="00A80048" w:rsidRPr="00555C9B" w:rsidRDefault="00A80048" w:rsidP="00A80048">
      <w:pPr>
        <w:suppressAutoHyphens/>
        <w:spacing w:line="276" w:lineRule="auto"/>
        <w:rPr>
          <w:rFonts w:cs="Arial"/>
        </w:rPr>
      </w:pPr>
    </w:p>
    <w:p w14:paraId="06BCA10A" w14:textId="77777777" w:rsidR="00A80048" w:rsidRPr="00555C9B" w:rsidRDefault="00A80048" w:rsidP="00A80048">
      <w:pPr>
        <w:suppressAutoHyphens/>
        <w:spacing w:line="240" w:lineRule="auto"/>
        <w:rPr>
          <w:rFonts w:cs="Arial"/>
        </w:rPr>
      </w:pPr>
    </w:p>
    <w:p w14:paraId="0D7AA27A" w14:textId="77777777" w:rsidR="00A80048" w:rsidRPr="00555C9B" w:rsidRDefault="00A80048" w:rsidP="00A80048">
      <w:pPr>
        <w:suppressAutoHyphens/>
      </w:pPr>
    </w:p>
    <w:p w14:paraId="34B7CB62" w14:textId="77777777" w:rsidR="00A80048" w:rsidRPr="00555C9B" w:rsidRDefault="00A80048" w:rsidP="00A80048">
      <w:pPr>
        <w:suppressAutoHyphens/>
      </w:pPr>
    </w:p>
    <w:p w14:paraId="0A0236C3" w14:textId="77777777" w:rsidR="00A80048" w:rsidRPr="00A80048" w:rsidRDefault="00A80048" w:rsidP="00A80048"/>
    <w:sectPr w:rsidR="00A80048" w:rsidRPr="00A80048" w:rsidSect="0079487B">
      <w:footerReference w:type="even" r:id="rId25"/>
      <w:footerReference w:type="default" r:id="rId26"/>
      <w:headerReference w:type="first" r:id="rId27"/>
      <w:type w:val="oddPage"/>
      <w:pgSz w:w="11907" w:h="16840" w:code="9"/>
      <w:pgMar w:top="1418" w:right="1418" w:bottom="1474" w:left="2268" w:header="0" w:footer="284" w:gutter="0"/>
      <w:paperSrc w:first="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8064B" w14:textId="77777777" w:rsidR="00AE3A7F" w:rsidRDefault="00AE3A7F">
      <w:r>
        <w:separator/>
      </w:r>
    </w:p>
    <w:p w14:paraId="6386489B" w14:textId="77777777" w:rsidR="00AE3A7F" w:rsidRDefault="00AE3A7F"/>
  </w:endnote>
  <w:endnote w:type="continuationSeparator" w:id="0">
    <w:p w14:paraId="53997A02" w14:textId="77777777" w:rsidR="00AE3A7F" w:rsidRDefault="00AE3A7F">
      <w:r>
        <w:continuationSeparator/>
      </w:r>
    </w:p>
    <w:p w14:paraId="41EA7E8F" w14:textId="77777777" w:rsidR="00AE3A7F" w:rsidRDefault="00AE3A7F"/>
  </w:endnote>
  <w:endnote w:type="continuationNotice" w:id="1">
    <w:p w14:paraId="71205AF9" w14:textId="77777777" w:rsidR="00AE3A7F" w:rsidRDefault="00AE3A7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Bold">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217" w:type="dxa"/>
      <w:tblLayout w:type="fixed"/>
      <w:tblCellMar>
        <w:left w:w="0" w:type="dxa"/>
        <w:right w:w="0" w:type="dxa"/>
      </w:tblCellMar>
      <w:tblLook w:val="0000" w:firstRow="0" w:lastRow="0" w:firstColumn="0" w:lastColumn="0" w:noHBand="0" w:noVBand="0"/>
    </w:tblPr>
    <w:tblGrid>
      <w:gridCol w:w="7573"/>
      <w:gridCol w:w="644"/>
    </w:tblGrid>
    <w:tr w:rsidR="00DB375A" w14:paraId="500744E1" w14:textId="77777777" w:rsidTr="00015F0A">
      <w:tc>
        <w:tcPr>
          <w:tcW w:w="7573" w:type="dxa"/>
        </w:tcPr>
        <w:p w14:paraId="0D5E6AA5" w14:textId="60383553" w:rsidR="00DB375A" w:rsidRDefault="00DB375A" w:rsidP="00DB375A">
          <w:pPr>
            <w:pStyle w:val="Huisstijl-Voettekst"/>
          </w:pPr>
          <w:r>
            <w:t>IFV</w:t>
          </w:r>
          <w:r>
            <w:tab/>
          </w:r>
          <w:r>
            <w:fldChar w:fldCharType="begin"/>
          </w:r>
          <w:r>
            <w:instrText xml:space="preserve"> DOCPROPERTY txtTitel</w:instrText>
          </w:r>
          <w:r>
            <w:fldChar w:fldCharType="separate"/>
          </w:r>
          <w:r w:rsidR="00AD6A57">
            <w:t xml:space="preserve">Beschrijvend document Europese openbare aanbestedingsprocedure [onderwerp] </w:t>
          </w:r>
          <w:r>
            <w:fldChar w:fldCharType="end"/>
          </w:r>
        </w:p>
      </w:tc>
      <w:tc>
        <w:tcPr>
          <w:tcW w:w="644" w:type="dxa"/>
        </w:tcPr>
        <w:p w14:paraId="7A2DF46F" w14:textId="77777777" w:rsidR="00DB375A" w:rsidRDefault="00DB375A" w:rsidP="00DB375A">
          <w:pPr>
            <w:pStyle w:val="Huisstijl-Pagina"/>
          </w:pPr>
          <w:r>
            <w:fldChar w:fldCharType="begin"/>
          </w:r>
          <w:r>
            <w:instrText xml:space="preserve"> PAGE   \* MERGEFORMAT </w:instrText>
          </w:r>
          <w:r>
            <w:fldChar w:fldCharType="separate"/>
          </w:r>
          <w:r>
            <w:t>4</w:t>
          </w:r>
          <w:r>
            <w:fldChar w:fldCharType="end"/>
          </w:r>
          <w:r>
            <w:t>/</w:t>
          </w:r>
          <w:fldSimple w:instr="NUMPAGES   \* MERGEFORMAT">
            <w:r>
              <w:t>6</w:t>
            </w:r>
          </w:fldSimple>
        </w:p>
      </w:tc>
    </w:tr>
  </w:tbl>
  <w:p w14:paraId="41EA3DA3" w14:textId="77777777" w:rsidR="00DB375A" w:rsidRDefault="00DB375A" w:rsidP="00DB37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217" w:type="dxa"/>
      <w:tblLayout w:type="fixed"/>
      <w:tblCellMar>
        <w:left w:w="0" w:type="dxa"/>
        <w:right w:w="0" w:type="dxa"/>
      </w:tblCellMar>
      <w:tblLook w:val="0000" w:firstRow="0" w:lastRow="0" w:firstColumn="0" w:lastColumn="0" w:noHBand="0" w:noVBand="0"/>
    </w:tblPr>
    <w:tblGrid>
      <w:gridCol w:w="7513"/>
      <w:gridCol w:w="704"/>
    </w:tblGrid>
    <w:tr w:rsidR="00DB375A" w14:paraId="507C7B69" w14:textId="77777777" w:rsidTr="00770EE2">
      <w:tc>
        <w:tcPr>
          <w:tcW w:w="7513" w:type="dxa"/>
        </w:tcPr>
        <w:p w14:paraId="306799AB" w14:textId="77777777" w:rsidR="00DB375A" w:rsidRDefault="0003056E" w:rsidP="00DB375A">
          <w:pPr>
            <w:pStyle w:val="Huisstijl-Voettekst"/>
            <w:ind w:left="0" w:firstLine="0"/>
          </w:pPr>
          <w:r>
            <w:rPr>
              <w:noProof/>
            </w:rPr>
            <w:drawing>
              <wp:inline distT="0" distB="0" distL="0" distR="0" wp14:anchorId="2598CC2C" wp14:editId="71DD7565">
                <wp:extent cx="1287163" cy="411686"/>
                <wp:effectExtent l="0" t="0" r="0" b="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rotWithShape="1">
                        <a:blip r:embed="rId1">
                          <a:extLst>
                            <a:ext uri="{28A0092B-C50C-407E-A947-70E740481C1C}">
                              <a14:useLocalDpi xmlns:a14="http://schemas.microsoft.com/office/drawing/2010/main" val="0"/>
                            </a:ext>
                          </a:extLst>
                        </a:blip>
                        <a:srcRect l="5321" t="14809" r="5099" b="13181"/>
                        <a:stretch/>
                      </pic:blipFill>
                      <pic:spPr bwMode="auto">
                        <a:xfrm>
                          <a:off x="0" y="0"/>
                          <a:ext cx="1290126" cy="412634"/>
                        </a:xfrm>
                        <a:prstGeom prst="rect">
                          <a:avLst/>
                        </a:prstGeom>
                        <a:ln>
                          <a:noFill/>
                        </a:ln>
                        <a:extLst>
                          <a:ext uri="{53640926-AAD7-44D8-BBD7-CCE9431645EC}">
                            <a14:shadowObscured xmlns:a14="http://schemas.microsoft.com/office/drawing/2010/main"/>
                          </a:ext>
                        </a:extLst>
                      </pic:spPr>
                    </pic:pic>
                  </a:graphicData>
                </a:graphic>
              </wp:inline>
            </w:drawing>
          </w:r>
        </w:p>
      </w:tc>
      <w:tc>
        <w:tcPr>
          <w:tcW w:w="704" w:type="dxa"/>
          <w:vAlign w:val="bottom"/>
        </w:tcPr>
        <w:p w14:paraId="117F0200" w14:textId="77777777" w:rsidR="00DB375A" w:rsidRDefault="00DB375A" w:rsidP="00DB375A">
          <w:pPr>
            <w:pStyle w:val="Huisstijl-Pagina"/>
          </w:pPr>
          <w:r>
            <w:fldChar w:fldCharType="begin"/>
          </w:r>
          <w:r>
            <w:instrText xml:space="preserve"> PAGE   \* MERGEFORMAT </w:instrText>
          </w:r>
          <w:r>
            <w:fldChar w:fldCharType="separate"/>
          </w:r>
          <w:r w:rsidR="001E7090">
            <w:t>3</w:t>
          </w:r>
          <w:r>
            <w:fldChar w:fldCharType="end"/>
          </w:r>
          <w:r>
            <w:t>/</w:t>
          </w:r>
          <w:fldSimple w:instr="NUMPAGES   \* MERGEFORMAT">
            <w:r w:rsidR="001E7090">
              <w:t>6</w:t>
            </w:r>
          </w:fldSimple>
        </w:p>
      </w:tc>
    </w:tr>
  </w:tbl>
  <w:p w14:paraId="52975AF0" w14:textId="77777777" w:rsidR="00DB375A" w:rsidRDefault="00DB375A" w:rsidP="00DB37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D287F" w14:textId="77777777" w:rsidR="00AE3A7F" w:rsidRPr="00D94D07" w:rsidRDefault="00AE3A7F" w:rsidP="00A00378">
      <w:pPr>
        <w:spacing w:line="200" w:lineRule="exact"/>
        <w:rPr>
          <w:sz w:val="2"/>
        </w:rPr>
      </w:pPr>
      <w:r>
        <w:separator/>
      </w:r>
    </w:p>
  </w:footnote>
  <w:footnote w:type="continuationSeparator" w:id="0">
    <w:p w14:paraId="55BFA99D" w14:textId="77777777" w:rsidR="00AE3A7F" w:rsidRDefault="00AE3A7F">
      <w:r>
        <w:continuationSeparator/>
      </w:r>
    </w:p>
    <w:p w14:paraId="34DABCE2" w14:textId="77777777" w:rsidR="00AE3A7F" w:rsidRDefault="00AE3A7F"/>
  </w:footnote>
  <w:footnote w:type="continuationNotice" w:id="1">
    <w:p w14:paraId="2ACEA6DF" w14:textId="77777777" w:rsidR="00AE3A7F" w:rsidRDefault="00AE3A7F">
      <w:pPr>
        <w:spacing w:line="240" w:lineRule="auto"/>
      </w:pPr>
    </w:p>
  </w:footnote>
  <w:footnote w:id="2">
    <w:p w14:paraId="3C08B69F" w14:textId="77777777" w:rsidR="00900981" w:rsidRDefault="00900981" w:rsidP="00900981">
      <w:pPr>
        <w:pStyle w:val="Voetnoottekst"/>
      </w:pPr>
      <w:r>
        <w:rPr>
          <w:rStyle w:val="Voetnootmarkering"/>
        </w:rPr>
        <w:footnoteRef/>
      </w:r>
      <w:r>
        <w:t xml:space="preserve"> </w:t>
      </w:r>
      <w:r w:rsidRPr="00A70C78">
        <w:t>https://www.tenderned.nl/cms/tenderned-voor-ondernemingen</w:t>
      </w:r>
    </w:p>
  </w:footnote>
  <w:footnote w:id="3">
    <w:p w14:paraId="3552BAAB" w14:textId="77777777" w:rsidR="00900981" w:rsidRDefault="00900981" w:rsidP="00900981">
      <w:pPr>
        <w:pStyle w:val="Voetnoottekst"/>
      </w:pPr>
      <w:r>
        <w:rPr>
          <w:rStyle w:val="Voetnootmarkering"/>
        </w:rPr>
        <w:footnoteRef/>
      </w:r>
      <w:r>
        <w:t xml:space="preserve"> </w:t>
      </w:r>
      <w:r w:rsidRPr="00A70C78">
        <w:t>https://www.tenderned.nl/cms/gebruiksvoorwaarden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7" w:type="dxa"/>
      <w:tblInd w:w="-2268" w:type="dxa"/>
      <w:tblCellMar>
        <w:left w:w="0" w:type="dxa"/>
        <w:right w:w="0" w:type="dxa"/>
      </w:tblCellMar>
      <w:tblLook w:val="0000" w:firstRow="0" w:lastRow="0" w:firstColumn="0" w:lastColumn="0" w:noHBand="0" w:noVBand="0"/>
    </w:tblPr>
    <w:tblGrid>
      <w:gridCol w:w="11907"/>
    </w:tblGrid>
    <w:tr w:rsidR="00D45D79" w14:paraId="13123FF0" w14:textId="77777777" w:rsidTr="00B63252">
      <w:trPr>
        <w:cantSplit/>
        <w:trHeight w:val="2721"/>
      </w:trPr>
      <w:tc>
        <w:tcPr>
          <w:tcW w:w="11907" w:type="dxa"/>
        </w:tcPr>
        <w:p w14:paraId="7722F4B2" w14:textId="77777777" w:rsidR="00D45D79" w:rsidRDefault="00291153" w:rsidP="00D45D79">
          <w:r>
            <w:rPr>
              <w:noProof/>
            </w:rPr>
            <w:drawing>
              <wp:anchor distT="0" distB="0" distL="114300" distR="114300" simplePos="0" relativeHeight="251658240" behindDoc="0" locked="0" layoutInCell="1" allowOverlap="1" wp14:anchorId="57ED937C" wp14:editId="503FD62F">
                <wp:simplePos x="0" y="0"/>
                <wp:positionH relativeFrom="column">
                  <wp:posOffset>494937</wp:posOffset>
                </wp:positionH>
                <wp:positionV relativeFrom="paragraph">
                  <wp:posOffset>0</wp:posOffset>
                </wp:positionV>
                <wp:extent cx="2933700" cy="1137285"/>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33700" cy="1137285"/>
                        </a:xfrm>
                        <a:prstGeom prst="rect">
                          <a:avLst/>
                        </a:prstGeom>
                        <a:noFill/>
                        <a:ln>
                          <a:noFill/>
                        </a:ln>
                      </pic:spPr>
                    </pic:pic>
                  </a:graphicData>
                </a:graphic>
              </wp:anchor>
            </w:drawing>
          </w:r>
        </w:p>
      </w:tc>
    </w:tr>
  </w:tbl>
  <w:p w14:paraId="3E2B83A0" w14:textId="77777777" w:rsidR="002E6ECD" w:rsidRDefault="002E6ECD" w:rsidP="00B63252"/>
  <w:tbl>
    <w:tblPr>
      <w:tblW w:w="8023" w:type="dxa"/>
      <w:tblInd w:w="-454" w:type="dxa"/>
      <w:tblLayout w:type="fixed"/>
      <w:tblCellMar>
        <w:left w:w="0" w:type="dxa"/>
        <w:right w:w="0" w:type="dxa"/>
      </w:tblCellMar>
      <w:tblLook w:val="0000" w:firstRow="0" w:lastRow="0" w:firstColumn="0" w:lastColumn="0" w:noHBand="0" w:noVBand="0"/>
    </w:tblPr>
    <w:tblGrid>
      <w:gridCol w:w="8023"/>
    </w:tblGrid>
    <w:tr w:rsidR="00C21A6F" w14:paraId="1897DC01" w14:textId="77777777" w:rsidTr="0079487B">
      <w:trPr>
        <w:trHeight w:hRule="exact" w:val="936"/>
      </w:trPr>
      <w:tc>
        <w:tcPr>
          <w:tcW w:w="8023" w:type="dxa"/>
        </w:tcPr>
        <w:p w14:paraId="266555C3" w14:textId="77777777" w:rsidR="00C21A6F" w:rsidRDefault="00C21A6F" w:rsidP="00C21A6F">
          <w:pPr>
            <w:rPr>
              <w:noProof/>
            </w:rPr>
          </w:pPr>
        </w:p>
      </w:tc>
    </w:tr>
    <w:bookmarkStart w:id="128" w:name="bmNaw" w:colFirst="0" w:colLast="0"/>
    <w:tr w:rsidR="002E6ECD" w14:paraId="69F1A10A" w14:textId="77777777" w:rsidTr="0079487B">
      <w:trPr>
        <w:trHeight w:val="4275"/>
      </w:trPr>
      <w:tc>
        <w:tcPr>
          <w:tcW w:w="8023" w:type="dxa"/>
        </w:tcPr>
        <w:p w14:paraId="14DFD4C1" w14:textId="1B8719BA" w:rsidR="00385CAD" w:rsidRPr="00385CAD" w:rsidRDefault="008F25FE" w:rsidP="00BE2DA7">
          <w:pPr>
            <w:pStyle w:val="Huisstijl-Titel"/>
            <w:suppressAutoHyphens/>
          </w:pPr>
          <w:r>
            <w:fldChar w:fldCharType="begin"/>
          </w:r>
          <w:r w:rsidR="00984B4D">
            <w:instrText xml:space="preserve"> DOCPROPERTY txtTitel</w:instrText>
          </w:r>
          <w:r>
            <w:fldChar w:fldCharType="separate"/>
          </w:r>
          <w:r w:rsidR="00093080">
            <w:fldChar w:fldCharType="begin"/>
          </w:r>
          <w:r w:rsidR="00093080">
            <w:instrText xml:space="preserve"> DOCPROPERTY txtTitel</w:instrText>
          </w:r>
          <w:r w:rsidR="00093080">
            <w:fldChar w:fldCharType="separate"/>
          </w:r>
          <w:r w:rsidR="00093080">
            <w:t xml:space="preserve">Beschrijvend Document Europese openbare aanbestedingsprocedure </w:t>
          </w:r>
          <w:r w:rsidR="00093080" w:rsidRPr="00773E37">
            <w:t>onderhoud en reparaties voertuigen, containers en overig materieel</w:t>
          </w:r>
          <w:r w:rsidR="00093080">
            <w:fldChar w:fldCharType="end"/>
          </w:r>
          <w:r w:rsidR="00AD6A57">
            <w:t xml:space="preserve"> </w:t>
          </w:r>
          <w:r>
            <w:fldChar w:fldCharType="end"/>
          </w:r>
        </w:p>
      </w:tc>
    </w:tr>
    <w:tr w:rsidR="002B2BC9" w14:paraId="45A36926" w14:textId="77777777" w:rsidTr="0079487B">
      <w:trPr>
        <w:trHeight w:hRule="exact" w:val="468"/>
      </w:trPr>
      <w:tc>
        <w:tcPr>
          <w:tcW w:w="8023" w:type="dxa"/>
        </w:tcPr>
        <w:p w14:paraId="75BBEDEC" w14:textId="77777777" w:rsidR="002B2BC9" w:rsidRDefault="002B2BC9" w:rsidP="002B2BC9">
          <w:pPr>
            <w:rPr>
              <w:noProof/>
            </w:rPr>
          </w:pPr>
        </w:p>
      </w:tc>
    </w:tr>
    <w:tr w:rsidR="002B2BC9" w14:paraId="5C72E34C" w14:textId="77777777" w:rsidTr="0079487B">
      <w:trPr>
        <w:trHeight w:val="148"/>
      </w:trPr>
      <w:tc>
        <w:tcPr>
          <w:tcW w:w="8023" w:type="dxa"/>
        </w:tcPr>
        <w:p w14:paraId="2905BEBB" w14:textId="5C106AB5" w:rsidR="002B2BC9" w:rsidRDefault="008F25FE" w:rsidP="00B30800">
          <w:pPr>
            <w:pStyle w:val="Huisstijl-Versie"/>
            <w:rPr>
              <w:noProof/>
            </w:rPr>
          </w:pPr>
          <w:r>
            <w:fldChar w:fldCharType="begin"/>
          </w:r>
          <w:r w:rsidR="00D614B8">
            <w:instrText xml:space="preserve"> DOCPROPERTY "txtVersie" </w:instrText>
          </w:r>
          <w:r>
            <w:fldChar w:fldCharType="end"/>
          </w:r>
        </w:p>
      </w:tc>
    </w:tr>
    <w:bookmarkEnd w:id="128"/>
  </w:tbl>
  <w:p w14:paraId="3E86D2DF" w14:textId="77777777" w:rsidR="00363D03" w:rsidRDefault="00363D03" w:rsidP="00C963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F6AF0"/>
    <w:multiLevelType w:val="multilevel"/>
    <w:tmpl w:val="7D98BC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1D0679"/>
    <w:multiLevelType w:val="multilevel"/>
    <w:tmpl w:val="C98C935E"/>
    <w:numStyleLink w:val="Huisstijl-Opsomming"/>
  </w:abstractNum>
  <w:abstractNum w:abstractNumId="2" w15:restartNumberingAfterBreak="0">
    <w:nsid w:val="1BE54EE6"/>
    <w:multiLevelType w:val="multilevel"/>
    <w:tmpl w:val="06B220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8B1CD3"/>
    <w:multiLevelType w:val="hybridMultilevel"/>
    <w:tmpl w:val="2000F6D6"/>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E6266E"/>
    <w:multiLevelType w:val="hybridMultilevel"/>
    <w:tmpl w:val="FE606A8E"/>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EB7687"/>
    <w:multiLevelType w:val="multilevel"/>
    <w:tmpl w:val="F74474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542333"/>
    <w:multiLevelType w:val="multilevel"/>
    <w:tmpl w:val="2CC26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923396"/>
    <w:multiLevelType w:val="hybridMultilevel"/>
    <w:tmpl w:val="5FDCE0AC"/>
    <w:lvl w:ilvl="0" w:tplc="7FF2C6C6">
      <w:start w:val="1"/>
      <w:numFmt w:val="decimal"/>
      <w:pStyle w:val="Opsomming1genummerd"/>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8" w15:restartNumberingAfterBreak="0">
    <w:nsid w:val="3196009A"/>
    <w:multiLevelType w:val="multilevel"/>
    <w:tmpl w:val="89DE7D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350B0C"/>
    <w:multiLevelType w:val="multilevel"/>
    <w:tmpl w:val="02A4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EC0682"/>
    <w:multiLevelType w:val="multilevel"/>
    <w:tmpl w:val="F8E621BC"/>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rPr>
        <w:rFonts w:ascii="Arial" w:hAnsi="Arial" w:hint="default"/>
        <w:b w:val="0"/>
        <w:bCs w:val="0"/>
        <w:i w:val="0"/>
        <w:iCs w:val="0"/>
        <w:caps w:val="0"/>
        <w:smallCaps w:val="0"/>
        <w:strike w:val="0"/>
        <w:dstrike w:val="0"/>
        <w:noProof w:val="0"/>
        <w:vanish w:val="0"/>
        <w:color w:val="BC1413"/>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ind w:left="964" w:hanging="680"/>
      </w:pPr>
      <w:rPr>
        <w:rFonts w:ascii="Arial" w:hAnsi="Arial" w:hint="default"/>
        <w:b/>
        <w:i w:val="0"/>
        <w:color w:val="BC1413"/>
        <w:sz w:val="23"/>
      </w:rPr>
    </w:lvl>
    <w:lvl w:ilvl="3">
      <w:start w:val="1"/>
      <w:numFmt w:val="upperLetter"/>
      <w:lvlRestart w:val="0"/>
      <w:pStyle w:val="Kop4"/>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11" w15:restartNumberingAfterBreak="0">
    <w:nsid w:val="357C1624"/>
    <w:multiLevelType w:val="multilevel"/>
    <w:tmpl w:val="25F0BDA0"/>
    <w:name w:val="HuisstijlNummer"/>
    <w:styleLink w:val="Huisstijl-Nummer"/>
    <w:lvl w:ilvl="0">
      <w:start w:val="1"/>
      <w:numFmt w:val="decimal"/>
      <w:lvlText w:val="%1."/>
      <w:lvlJc w:val="left"/>
      <w:pPr>
        <w:ind w:left="360" w:hanging="360"/>
      </w:pPr>
      <w:rPr>
        <w:rFonts w:ascii="Arial" w:hAnsi="Arial"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8072A93"/>
    <w:multiLevelType w:val="hybridMultilevel"/>
    <w:tmpl w:val="E9088220"/>
    <w:lvl w:ilvl="0" w:tplc="45F89E6E">
      <w:start w:val="1"/>
      <w:numFmt w:val="decimal"/>
      <w:pStyle w:val="Lijstnummering"/>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3A72543"/>
    <w:multiLevelType w:val="hybridMultilevel"/>
    <w:tmpl w:val="459856BC"/>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BE128E"/>
    <w:multiLevelType w:val="multilevel"/>
    <w:tmpl w:val="2F4A9E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E3C171D"/>
    <w:multiLevelType w:val="hybridMultilevel"/>
    <w:tmpl w:val="E14EF1B6"/>
    <w:lvl w:ilvl="0" w:tplc="06007080">
      <w:start w:val="1"/>
      <w:numFmt w:val="bullet"/>
      <w:lvlText w:val="&gt;"/>
      <w:lvlJc w:val="left"/>
      <w:pPr>
        <w:ind w:left="360" w:hanging="360"/>
      </w:pPr>
      <w:rPr>
        <w:rFonts w:ascii="Times New Roman" w:hAnsi="Times New Roman" w:cs="Times New Roman" w:hint="default"/>
      </w:rPr>
    </w:lvl>
    <w:lvl w:ilvl="1" w:tplc="211A2EA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CB6817"/>
    <w:multiLevelType w:val="multilevel"/>
    <w:tmpl w:val="2F2030C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1922158"/>
    <w:multiLevelType w:val="multilevel"/>
    <w:tmpl w:val="BEBA8B64"/>
    <w:styleLink w:val="Huisstijl-Letter"/>
    <w:lvl w:ilvl="0">
      <w:start w:val="1"/>
      <w:numFmt w:val="lowerLetter"/>
      <w:lvlText w:val="%1."/>
      <w:lvlJc w:val="left"/>
      <w:pPr>
        <w:ind w:left="360" w:hanging="360"/>
      </w:pPr>
      <w:rPr>
        <w:rFonts w:hint="default"/>
        <w:sz w:val="19"/>
        <w:szCs w:val="18"/>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D717FC3"/>
    <w:multiLevelType w:val="hybridMultilevel"/>
    <w:tmpl w:val="59A215A2"/>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BA4CEB"/>
    <w:multiLevelType w:val="hybridMultilevel"/>
    <w:tmpl w:val="C1D46956"/>
    <w:lvl w:ilvl="0" w:tplc="83389A3E">
      <w:start w:val="1"/>
      <w:numFmt w:val="decimal"/>
      <w:lvlText w:val="%1."/>
      <w:lvlJc w:val="left"/>
      <w:pPr>
        <w:ind w:left="720" w:hanging="360"/>
      </w:pPr>
      <w:rPr>
        <w:rFonts w:ascii="Arial" w:eastAsia="Times New Roman" w:hAnsi="Arial" w:cs="Aria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86A691D"/>
    <w:multiLevelType w:val="multilevel"/>
    <w:tmpl w:val="B4244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DA3111"/>
    <w:multiLevelType w:val="multilevel"/>
    <w:tmpl w:val="C98C935E"/>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6D937F77"/>
    <w:multiLevelType w:val="multilevel"/>
    <w:tmpl w:val="92763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F31D04"/>
    <w:multiLevelType w:val="hybridMultilevel"/>
    <w:tmpl w:val="9BEC53B0"/>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7079C5"/>
    <w:multiLevelType w:val="hybridMultilevel"/>
    <w:tmpl w:val="5FB2BF46"/>
    <w:lvl w:ilvl="0" w:tplc="06007080">
      <w:start w:val="1"/>
      <w:numFmt w:val="bullet"/>
      <w:lvlText w:val="&gt;"/>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F066D8D"/>
    <w:multiLevelType w:val="hybridMultilevel"/>
    <w:tmpl w:val="FB06C79A"/>
    <w:lvl w:ilvl="0" w:tplc="06007080">
      <w:start w:val="1"/>
      <w:numFmt w:val="bullet"/>
      <w:lvlText w:val="&gt;"/>
      <w:lvlJc w:val="left"/>
      <w:pPr>
        <w:ind w:left="36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4F5F00"/>
    <w:multiLevelType w:val="multilevel"/>
    <w:tmpl w:val="97BE03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60564042">
    <w:abstractNumId w:val="17"/>
  </w:num>
  <w:num w:numId="2" w16cid:durableId="1983193791">
    <w:abstractNumId w:val="11"/>
  </w:num>
  <w:num w:numId="3" w16cid:durableId="215432085">
    <w:abstractNumId w:val="21"/>
  </w:num>
  <w:num w:numId="4" w16cid:durableId="1118795161">
    <w:abstractNumId w:val="10"/>
  </w:num>
  <w:num w:numId="5" w16cid:durableId="878201045">
    <w:abstractNumId w:val="12"/>
  </w:num>
  <w:num w:numId="6" w16cid:durableId="818958587">
    <w:abstractNumId w:val="1"/>
  </w:num>
  <w:num w:numId="7" w16cid:durableId="733621855">
    <w:abstractNumId w:val="4"/>
  </w:num>
  <w:num w:numId="8" w16cid:durableId="921182697">
    <w:abstractNumId w:val="24"/>
  </w:num>
  <w:num w:numId="9" w16cid:durableId="452595014">
    <w:abstractNumId w:val="13"/>
  </w:num>
  <w:num w:numId="10" w16cid:durableId="5638418">
    <w:abstractNumId w:val="7"/>
  </w:num>
  <w:num w:numId="11" w16cid:durableId="394818158">
    <w:abstractNumId w:val="3"/>
  </w:num>
  <w:num w:numId="12" w16cid:durableId="873926021">
    <w:abstractNumId w:val="18"/>
  </w:num>
  <w:num w:numId="13" w16cid:durableId="1232236708">
    <w:abstractNumId w:val="25"/>
  </w:num>
  <w:num w:numId="14" w16cid:durableId="1668946422">
    <w:abstractNumId w:val="19"/>
  </w:num>
  <w:num w:numId="15" w16cid:durableId="763065269">
    <w:abstractNumId w:val="15"/>
  </w:num>
  <w:num w:numId="16" w16cid:durableId="883129827">
    <w:abstractNumId w:val="23"/>
  </w:num>
  <w:num w:numId="17" w16cid:durableId="1605917818">
    <w:abstractNumId w:val="6"/>
  </w:num>
  <w:num w:numId="18" w16cid:durableId="1976324489">
    <w:abstractNumId w:val="14"/>
  </w:num>
  <w:num w:numId="19" w16cid:durableId="92941054">
    <w:abstractNumId w:val="26"/>
  </w:num>
  <w:num w:numId="20" w16cid:durableId="675307425">
    <w:abstractNumId w:val="0"/>
  </w:num>
  <w:num w:numId="21" w16cid:durableId="889614800">
    <w:abstractNumId w:val="16"/>
  </w:num>
  <w:num w:numId="22" w16cid:durableId="29309284">
    <w:abstractNumId w:val="5"/>
  </w:num>
  <w:num w:numId="23" w16cid:durableId="1130443771">
    <w:abstractNumId w:val="9"/>
  </w:num>
  <w:num w:numId="24" w16cid:durableId="1818034687">
    <w:abstractNumId w:val="2"/>
  </w:num>
  <w:num w:numId="25" w16cid:durableId="686297698">
    <w:abstractNumId w:val="8"/>
  </w:num>
  <w:num w:numId="26" w16cid:durableId="1818917148">
    <w:abstractNumId w:val="22"/>
  </w:num>
  <w:num w:numId="27" w16cid:durableId="2118788006">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DB" w:val="2013.3"/>
  </w:docVars>
  <w:rsids>
    <w:rsidRoot w:val="0097318F"/>
    <w:rsid w:val="00003152"/>
    <w:rsid w:val="00004D18"/>
    <w:rsid w:val="00007268"/>
    <w:rsid w:val="00010271"/>
    <w:rsid w:val="00011D07"/>
    <w:rsid w:val="00012C1C"/>
    <w:rsid w:val="00012FBD"/>
    <w:rsid w:val="00015F0A"/>
    <w:rsid w:val="00016CF5"/>
    <w:rsid w:val="0001794D"/>
    <w:rsid w:val="00020A46"/>
    <w:rsid w:val="00020FCF"/>
    <w:rsid w:val="0002141D"/>
    <w:rsid w:val="00021965"/>
    <w:rsid w:val="0002448C"/>
    <w:rsid w:val="00024D16"/>
    <w:rsid w:val="00026006"/>
    <w:rsid w:val="0002632A"/>
    <w:rsid w:val="0002745E"/>
    <w:rsid w:val="00030297"/>
    <w:rsid w:val="0003056E"/>
    <w:rsid w:val="0003475F"/>
    <w:rsid w:val="0004200B"/>
    <w:rsid w:val="000430D7"/>
    <w:rsid w:val="00043915"/>
    <w:rsid w:val="000474B1"/>
    <w:rsid w:val="00050938"/>
    <w:rsid w:val="0005119B"/>
    <w:rsid w:val="0005204F"/>
    <w:rsid w:val="00053E08"/>
    <w:rsid w:val="00054C01"/>
    <w:rsid w:val="00054E66"/>
    <w:rsid w:val="00055517"/>
    <w:rsid w:val="00055A6D"/>
    <w:rsid w:val="00056191"/>
    <w:rsid w:val="00056493"/>
    <w:rsid w:val="00056A6F"/>
    <w:rsid w:val="00057787"/>
    <w:rsid w:val="000627EF"/>
    <w:rsid w:val="0006399F"/>
    <w:rsid w:val="00064EE0"/>
    <w:rsid w:val="000652EE"/>
    <w:rsid w:val="000655B6"/>
    <w:rsid w:val="000656AF"/>
    <w:rsid w:val="00065C4F"/>
    <w:rsid w:val="000665FB"/>
    <w:rsid w:val="000673B4"/>
    <w:rsid w:val="00072A75"/>
    <w:rsid w:val="000761D3"/>
    <w:rsid w:val="00077E65"/>
    <w:rsid w:val="0008044A"/>
    <w:rsid w:val="0008099A"/>
    <w:rsid w:val="00081077"/>
    <w:rsid w:val="00083757"/>
    <w:rsid w:val="00084382"/>
    <w:rsid w:val="00084B34"/>
    <w:rsid w:val="00085B44"/>
    <w:rsid w:val="00086312"/>
    <w:rsid w:val="00086681"/>
    <w:rsid w:val="00087A12"/>
    <w:rsid w:val="000912A6"/>
    <w:rsid w:val="00091BCE"/>
    <w:rsid w:val="00091F2F"/>
    <w:rsid w:val="00093080"/>
    <w:rsid w:val="000930AE"/>
    <w:rsid w:val="000A5CF4"/>
    <w:rsid w:val="000A6515"/>
    <w:rsid w:val="000A7905"/>
    <w:rsid w:val="000B1200"/>
    <w:rsid w:val="000B129C"/>
    <w:rsid w:val="000B155B"/>
    <w:rsid w:val="000B64BE"/>
    <w:rsid w:val="000B74A5"/>
    <w:rsid w:val="000B7AF9"/>
    <w:rsid w:val="000C1B19"/>
    <w:rsid w:val="000C314A"/>
    <w:rsid w:val="000C3D32"/>
    <w:rsid w:val="000C50BE"/>
    <w:rsid w:val="000C5430"/>
    <w:rsid w:val="000C5736"/>
    <w:rsid w:val="000D0E59"/>
    <w:rsid w:val="000D0E65"/>
    <w:rsid w:val="000D56B2"/>
    <w:rsid w:val="000D5D4B"/>
    <w:rsid w:val="000E19A7"/>
    <w:rsid w:val="000E5579"/>
    <w:rsid w:val="000E6066"/>
    <w:rsid w:val="000E6AAE"/>
    <w:rsid w:val="000F2D50"/>
    <w:rsid w:val="000F4E1C"/>
    <w:rsid w:val="000F6492"/>
    <w:rsid w:val="000F71E3"/>
    <w:rsid w:val="000F7FEC"/>
    <w:rsid w:val="001003C4"/>
    <w:rsid w:val="001007D9"/>
    <w:rsid w:val="001021B9"/>
    <w:rsid w:val="00102B3E"/>
    <w:rsid w:val="00102E2D"/>
    <w:rsid w:val="00104E74"/>
    <w:rsid w:val="00110315"/>
    <w:rsid w:val="00114C60"/>
    <w:rsid w:val="00115F9C"/>
    <w:rsid w:val="0012073D"/>
    <w:rsid w:val="0012141F"/>
    <w:rsid w:val="00121E0C"/>
    <w:rsid w:val="001261E9"/>
    <w:rsid w:val="0013045C"/>
    <w:rsid w:val="001327C3"/>
    <w:rsid w:val="001328C6"/>
    <w:rsid w:val="00133F00"/>
    <w:rsid w:val="0013440B"/>
    <w:rsid w:val="00134546"/>
    <w:rsid w:val="00136091"/>
    <w:rsid w:val="001363B1"/>
    <w:rsid w:val="0014586A"/>
    <w:rsid w:val="00146BED"/>
    <w:rsid w:val="00147FB6"/>
    <w:rsid w:val="00151A54"/>
    <w:rsid w:val="00152197"/>
    <w:rsid w:val="00152E8C"/>
    <w:rsid w:val="00157841"/>
    <w:rsid w:val="00162AD3"/>
    <w:rsid w:val="0016441D"/>
    <w:rsid w:val="00164D2A"/>
    <w:rsid w:val="001666DE"/>
    <w:rsid w:val="00166D77"/>
    <w:rsid w:val="0017088E"/>
    <w:rsid w:val="00173D36"/>
    <w:rsid w:val="00176D8F"/>
    <w:rsid w:val="00176F95"/>
    <w:rsid w:val="00180FA5"/>
    <w:rsid w:val="00181545"/>
    <w:rsid w:val="00181649"/>
    <w:rsid w:val="00182788"/>
    <w:rsid w:val="00182ED4"/>
    <w:rsid w:val="00183CA4"/>
    <w:rsid w:val="00190627"/>
    <w:rsid w:val="001909DC"/>
    <w:rsid w:val="00196C61"/>
    <w:rsid w:val="00196F35"/>
    <w:rsid w:val="001972CC"/>
    <w:rsid w:val="001A034C"/>
    <w:rsid w:val="001A312E"/>
    <w:rsid w:val="001B0632"/>
    <w:rsid w:val="001B263E"/>
    <w:rsid w:val="001B417F"/>
    <w:rsid w:val="001B58D9"/>
    <w:rsid w:val="001B6203"/>
    <w:rsid w:val="001C3600"/>
    <w:rsid w:val="001C3D60"/>
    <w:rsid w:val="001C5809"/>
    <w:rsid w:val="001D164B"/>
    <w:rsid w:val="001D1C41"/>
    <w:rsid w:val="001D3562"/>
    <w:rsid w:val="001E2B8F"/>
    <w:rsid w:val="001E3A4A"/>
    <w:rsid w:val="001E41E9"/>
    <w:rsid w:val="001E5630"/>
    <w:rsid w:val="001E7090"/>
    <w:rsid w:val="001E7A50"/>
    <w:rsid w:val="001F1011"/>
    <w:rsid w:val="001F5DCC"/>
    <w:rsid w:val="00204716"/>
    <w:rsid w:val="002047D5"/>
    <w:rsid w:val="00204D88"/>
    <w:rsid w:val="0020591E"/>
    <w:rsid w:val="0020601C"/>
    <w:rsid w:val="002077C4"/>
    <w:rsid w:val="00211576"/>
    <w:rsid w:val="00211F4D"/>
    <w:rsid w:val="002136A7"/>
    <w:rsid w:val="00217F29"/>
    <w:rsid w:val="0022429F"/>
    <w:rsid w:val="00224DD2"/>
    <w:rsid w:val="0023005E"/>
    <w:rsid w:val="00240CA7"/>
    <w:rsid w:val="00250E93"/>
    <w:rsid w:val="002511C3"/>
    <w:rsid w:val="00251228"/>
    <w:rsid w:val="0025305B"/>
    <w:rsid w:val="00261210"/>
    <w:rsid w:val="00262191"/>
    <w:rsid w:val="00262FF1"/>
    <w:rsid w:val="00264553"/>
    <w:rsid w:val="002656FD"/>
    <w:rsid w:val="0027081A"/>
    <w:rsid w:val="00273768"/>
    <w:rsid w:val="00274217"/>
    <w:rsid w:val="00284373"/>
    <w:rsid w:val="00291153"/>
    <w:rsid w:val="0029417D"/>
    <w:rsid w:val="002959F4"/>
    <w:rsid w:val="00295D61"/>
    <w:rsid w:val="00296AAD"/>
    <w:rsid w:val="002A195B"/>
    <w:rsid w:val="002A3038"/>
    <w:rsid w:val="002A3C37"/>
    <w:rsid w:val="002A4D63"/>
    <w:rsid w:val="002A685C"/>
    <w:rsid w:val="002A7187"/>
    <w:rsid w:val="002A719E"/>
    <w:rsid w:val="002A7ADC"/>
    <w:rsid w:val="002B2BC9"/>
    <w:rsid w:val="002B422B"/>
    <w:rsid w:val="002C0CE3"/>
    <w:rsid w:val="002C1174"/>
    <w:rsid w:val="002C15C4"/>
    <w:rsid w:val="002C7728"/>
    <w:rsid w:val="002C7A3B"/>
    <w:rsid w:val="002D08D0"/>
    <w:rsid w:val="002D0FE3"/>
    <w:rsid w:val="002D6D5E"/>
    <w:rsid w:val="002E1027"/>
    <w:rsid w:val="002E2AB3"/>
    <w:rsid w:val="002E4AED"/>
    <w:rsid w:val="002E4D71"/>
    <w:rsid w:val="002E6ECD"/>
    <w:rsid w:val="002F042F"/>
    <w:rsid w:val="002F1768"/>
    <w:rsid w:val="002F1FD7"/>
    <w:rsid w:val="002F5FB2"/>
    <w:rsid w:val="002F6C08"/>
    <w:rsid w:val="002F6CD1"/>
    <w:rsid w:val="00300BFB"/>
    <w:rsid w:val="003015A0"/>
    <w:rsid w:val="00302864"/>
    <w:rsid w:val="0030549A"/>
    <w:rsid w:val="0031255A"/>
    <w:rsid w:val="0031293E"/>
    <w:rsid w:val="00312EF1"/>
    <w:rsid w:val="00316120"/>
    <w:rsid w:val="00316F7F"/>
    <w:rsid w:val="003179DD"/>
    <w:rsid w:val="00320A61"/>
    <w:rsid w:val="003243AA"/>
    <w:rsid w:val="00326A54"/>
    <w:rsid w:val="003273C8"/>
    <w:rsid w:val="00327E80"/>
    <w:rsid w:val="00331095"/>
    <w:rsid w:val="0033203E"/>
    <w:rsid w:val="00333D88"/>
    <w:rsid w:val="00336B02"/>
    <w:rsid w:val="0033722E"/>
    <w:rsid w:val="00337293"/>
    <w:rsid w:val="003400DA"/>
    <w:rsid w:val="0034103A"/>
    <w:rsid w:val="003417A4"/>
    <w:rsid w:val="00343563"/>
    <w:rsid w:val="00345D8A"/>
    <w:rsid w:val="00346557"/>
    <w:rsid w:val="00347AB1"/>
    <w:rsid w:val="003510F5"/>
    <w:rsid w:val="003518FC"/>
    <w:rsid w:val="00353BA2"/>
    <w:rsid w:val="00356996"/>
    <w:rsid w:val="00357B5E"/>
    <w:rsid w:val="00360A74"/>
    <w:rsid w:val="0036183A"/>
    <w:rsid w:val="00362A36"/>
    <w:rsid w:val="00363666"/>
    <w:rsid w:val="00363D03"/>
    <w:rsid w:val="00364482"/>
    <w:rsid w:val="00374640"/>
    <w:rsid w:val="00374788"/>
    <w:rsid w:val="00376E04"/>
    <w:rsid w:val="003801BB"/>
    <w:rsid w:val="00381427"/>
    <w:rsid w:val="003850B0"/>
    <w:rsid w:val="00385CAD"/>
    <w:rsid w:val="00387B42"/>
    <w:rsid w:val="00392283"/>
    <w:rsid w:val="00394B16"/>
    <w:rsid w:val="003953D0"/>
    <w:rsid w:val="00395795"/>
    <w:rsid w:val="003A1192"/>
    <w:rsid w:val="003A2236"/>
    <w:rsid w:val="003A37E3"/>
    <w:rsid w:val="003A4DE2"/>
    <w:rsid w:val="003A5036"/>
    <w:rsid w:val="003B5094"/>
    <w:rsid w:val="003B6890"/>
    <w:rsid w:val="003B7D36"/>
    <w:rsid w:val="003C061C"/>
    <w:rsid w:val="003C12E5"/>
    <w:rsid w:val="003C133A"/>
    <w:rsid w:val="003C525C"/>
    <w:rsid w:val="003C55CD"/>
    <w:rsid w:val="003C6A6F"/>
    <w:rsid w:val="003D05B5"/>
    <w:rsid w:val="003D0C8A"/>
    <w:rsid w:val="003E00BC"/>
    <w:rsid w:val="003F360F"/>
    <w:rsid w:val="004021A4"/>
    <w:rsid w:val="004100E1"/>
    <w:rsid w:val="00411A98"/>
    <w:rsid w:val="0041241C"/>
    <w:rsid w:val="004137CC"/>
    <w:rsid w:val="0041394B"/>
    <w:rsid w:val="00414485"/>
    <w:rsid w:val="0041568A"/>
    <w:rsid w:val="00415777"/>
    <w:rsid w:val="00415A26"/>
    <w:rsid w:val="00417FEF"/>
    <w:rsid w:val="00421BCA"/>
    <w:rsid w:val="004227E4"/>
    <w:rsid w:val="00423BA4"/>
    <w:rsid w:val="004246D9"/>
    <w:rsid w:val="00424CFD"/>
    <w:rsid w:val="004278D0"/>
    <w:rsid w:val="0043317D"/>
    <w:rsid w:val="00435F70"/>
    <w:rsid w:val="00440375"/>
    <w:rsid w:val="00442628"/>
    <w:rsid w:val="004453FA"/>
    <w:rsid w:val="00450269"/>
    <w:rsid w:val="00451F62"/>
    <w:rsid w:val="0045338D"/>
    <w:rsid w:val="00455881"/>
    <w:rsid w:val="0046787D"/>
    <w:rsid w:val="0047091A"/>
    <w:rsid w:val="0047261C"/>
    <w:rsid w:val="00472A59"/>
    <w:rsid w:val="00473F7E"/>
    <w:rsid w:val="00477DF2"/>
    <w:rsid w:val="0048062B"/>
    <w:rsid w:val="004826D1"/>
    <w:rsid w:val="00491574"/>
    <w:rsid w:val="00495FC5"/>
    <w:rsid w:val="004968B9"/>
    <w:rsid w:val="004A0015"/>
    <w:rsid w:val="004A05ED"/>
    <w:rsid w:val="004A0FE2"/>
    <w:rsid w:val="004A2EAE"/>
    <w:rsid w:val="004A6F62"/>
    <w:rsid w:val="004B2D07"/>
    <w:rsid w:val="004B7746"/>
    <w:rsid w:val="004B7B2A"/>
    <w:rsid w:val="004C0534"/>
    <w:rsid w:val="004C0F88"/>
    <w:rsid w:val="004C1C70"/>
    <w:rsid w:val="004C2DDA"/>
    <w:rsid w:val="004C3AD1"/>
    <w:rsid w:val="004C523E"/>
    <w:rsid w:val="004C62A6"/>
    <w:rsid w:val="004C720B"/>
    <w:rsid w:val="004D452E"/>
    <w:rsid w:val="004D4F85"/>
    <w:rsid w:val="004D5882"/>
    <w:rsid w:val="004D6066"/>
    <w:rsid w:val="004D6251"/>
    <w:rsid w:val="004D7F14"/>
    <w:rsid w:val="004E0106"/>
    <w:rsid w:val="004E27A2"/>
    <w:rsid w:val="004E2F47"/>
    <w:rsid w:val="004E542B"/>
    <w:rsid w:val="004F0762"/>
    <w:rsid w:val="004F21AE"/>
    <w:rsid w:val="004F5307"/>
    <w:rsid w:val="00503AD7"/>
    <w:rsid w:val="0050425D"/>
    <w:rsid w:val="00505B9C"/>
    <w:rsid w:val="00507BD9"/>
    <w:rsid w:val="005111C8"/>
    <w:rsid w:val="0051142A"/>
    <w:rsid w:val="005117C5"/>
    <w:rsid w:val="005118DB"/>
    <w:rsid w:val="005125DE"/>
    <w:rsid w:val="005224B1"/>
    <w:rsid w:val="00522902"/>
    <w:rsid w:val="005243D6"/>
    <w:rsid w:val="00531175"/>
    <w:rsid w:val="005312EA"/>
    <w:rsid w:val="005317C7"/>
    <w:rsid w:val="00533F76"/>
    <w:rsid w:val="00534792"/>
    <w:rsid w:val="00534A82"/>
    <w:rsid w:val="00536DF4"/>
    <w:rsid w:val="00536EA4"/>
    <w:rsid w:val="00537530"/>
    <w:rsid w:val="00541B8B"/>
    <w:rsid w:val="00541F6E"/>
    <w:rsid w:val="0054381B"/>
    <w:rsid w:val="00543869"/>
    <w:rsid w:val="00543E8F"/>
    <w:rsid w:val="0054440D"/>
    <w:rsid w:val="00550E8B"/>
    <w:rsid w:val="005514A1"/>
    <w:rsid w:val="00553443"/>
    <w:rsid w:val="0055367B"/>
    <w:rsid w:val="00555023"/>
    <w:rsid w:val="00557FA9"/>
    <w:rsid w:val="0057317D"/>
    <w:rsid w:val="00573475"/>
    <w:rsid w:val="00573B8D"/>
    <w:rsid w:val="00575CC8"/>
    <w:rsid w:val="005761D2"/>
    <w:rsid w:val="005823DF"/>
    <w:rsid w:val="00582A26"/>
    <w:rsid w:val="00582AC6"/>
    <w:rsid w:val="0058390D"/>
    <w:rsid w:val="0059064A"/>
    <w:rsid w:val="00593198"/>
    <w:rsid w:val="005964F7"/>
    <w:rsid w:val="005969C4"/>
    <w:rsid w:val="00596B4E"/>
    <w:rsid w:val="005A19E1"/>
    <w:rsid w:val="005A258F"/>
    <w:rsid w:val="005A293A"/>
    <w:rsid w:val="005A42D1"/>
    <w:rsid w:val="005A4395"/>
    <w:rsid w:val="005A4EAD"/>
    <w:rsid w:val="005B4019"/>
    <w:rsid w:val="005B4739"/>
    <w:rsid w:val="005B487F"/>
    <w:rsid w:val="005B5B95"/>
    <w:rsid w:val="005B5EAD"/>
    <w:rsid w:val="005B6533"/>
    <w:rsid w:val="005C2553"/>
    <w:rsid w:val="005C307E"/>
    <w:rsid w:val="005C4F62"/>
    <w:rsid w:val="005C5DF3"/>
    <w:rsid w:val="005C622B"/>
    <w:rsid w:val="005D715A"/>
    <w:rsid w:val="005E089E"/>
    <w:rsid w:val="005E214D"/>
    <w:rsid w:val="005E3C92"/>
    <w:rsid w:val="005E5C8F"/>
    <w:rsid w:val="005F02F6"/>
    <w:rsid w:val="005F43E7"/>
    <w:rsid w:val="005F5268"/>
    <w:rsid w:val="005F5E4F"/>
    <w:rsid w:val="005F6710"/>
    <w:rsid w:val="00600907"/>
    <w:rsid w:val="00606D22"/>
    <w:rsid w:val="00606EBA"/>
    <w:rsid w:val="00610017"/>
    <w:rsid w:val="00613697"/>
    <w:rsid w:val="006139F7"/>
    <w:rsid w:val="0061463C"/>
    <w:rsid w:val="00616452"/>
    <w:rsid w:val="006166CE"/>
    <w:rsid w:val="00616B42"/>
    <w:rsid w:val="00617BB2"/>
    <w:rsid w:val="00622C75"/>
    <w:rsid w:val="006241C3"/>
    <w:rsid w:val="0062518B"/>
    <w:rsid w:val="00625C44"/>
    <w:rsid w:val="0063136B"/>
    <w:rsid w:val="00632622"/>
    <w:rsid w:val="00632E07"/>
    <w:rsid w:val="006333C6"/>
    <w:rsid w:val="00636333"/>
    <w:rsid w:val="00642115"/>
    <w:rsid w:val="006458E5"/>
    <w:rsid w:val="00645F07"/>
    <w:rsid w:val="00652E54"/>
    <w:rsid w:val="0065358D"/>
    <w:rsid w:val="00653D5D"/>
    <w:rsid w:val="006546E4"/>
    <w:rsid w:val="00655148"/>
    <w:rsid w:val="00655BD7"/>
    <w:rsid w:val="0065647E"/>
    <w:rsid w:val="00657194"/>
    <w:rsid w:val="0066011A"/>
    <w:rsid w:val="0066126E"/>
    <w:rsid w:val="006615F9"/>
    <w:rsid w:val="006652F6"/>
    <w:rsid w:val="0066580A"/>
    <w:rsid w:val="00665B17"/>
    <w:rsid w:val="00667316"/>
    <w:rsid w:val="006674D5"/>
    <w:rsid w:val="00671772"/>
    <w:rsid w:val="00673463"/>
    <w:rsid w:val="00673BBB"/>
    <w:rsid w:val="0067622F"/>
    <w:rsid w:val="00677F2F"/>
    <w:rsid w:val="00680D74"/>
    <w:rsid w:val="00681D1E"/>
    <w:rsid w:val="0068395A"/>
    <w:rsid w:val="006843DB"/>
    <w:rsid w:val="006847DC"/>
    <w:rsid w:val="0068482B"/>
    <w:rsid w:val="00687924"/>
    <w:rsid w:val="00687A48"/>
    <w:rsid w:val="00690433"/>
    <w:rsid w:val="00690EB3"/>
    <w:rsid w:val="00695075"/>
    <w:rsid w:val="006A2B60"/>
    <w:rsid w:val="006A698B"/>
    <w:rsid w:val="006B009D"/>
    <w:rsid w:val="006B578F"/>
    <w:rsid w:val="006B6DA6"/>
    <w:rsid w:val="006B78A2"/>
    <w:rsid w:val="006B7FB9"/>
    <w:rsid w:val="006C340F"/>
    <w:rsid w:val="006D1698"/>
    <w:rsid w:val="006D16F8"/>
    <w:rsid w:val="006D49B1"/>
    <w:rsid w:val="006D5052"/>
    <w:rsid w:val="006D52B8"/>
    <w:rsid w:val="006E2C99"/>
    <w:rsid w:val="006E2DC7"/>
    <w:rsid w:val="006E3BF2"/>
    <w:rsid w:val="006E4FF4"/>
    <w:rsid w:val="006E53CC"/>
    <w:rsid w:val="006F0EA0"/>
    <w:rsid w:val="006F23F5"/>
    <w:rsid w:val="006F40A2"/>
    <w:rsid w:val="006F7CA7"/>
    <w:rsid w:val="007016BB"/>
    <w:rsid w:val="007018B6"/>
    <w:rsid w:val="00702C19"/>
    <w:rsid w:val="0070397B"/>
    <w:rsid w:val="00703E51"/>
    <w:rsid w:val="00710A8A"/>
    <w:rsid w:val="00713171"/>
    <w:rsid w:val="00713FD9"/>
    <w:rsid w:val="007161E9"/>
    <w:rsid w:val="0071636E"/>
    <w:rsid w:val="00720017"/>
    <w:rsid w:val="00720AE7"/>
    <w:rsid w:val="00721276"/>
    <w:rsid w:val="0072331A"/>
    <w:rsid w:val="0072340F"/>
    <w:rsid w:val="00724452"/>
    <w:rsid w:val="007246EF"/>
    <w:rsid w:val="0072702A"/>
    <w:rsid w:val="00727775"/>
    <w:rsid w:val="007328BB"/>
    <w:rsid w:val="0073532D"/>
    <w:rsid w:val="00735A2E"/>
    <w:rsid w:val="00744776"/>
    <w:rsid w:val="007448B5"/>
    <w:rsid w:val="00745939"/>
    <w:rsid w:val="00746144"/>
    <w:rsid w:val="00747E5C"/>
    <w:rsid w:val="00751029"/>
    <w:rsid w:val="007527C5"/>
    <w:rsid w:val="007557F4"/>
    <w:rsid w:val="0075762A"/>
    <w:rsid w:val="0076297D"/>
    <w:rsid w:val="0076588B"/>
    <w:rsid w:val="00767A6B"/>
    <w:rsid w:val="00770EE2"/>
    <w:rsid w:val="00773E37"/>
    <w:rsid w:val="0077466C"/>
    <w:rsid w:val="00775C28"/>
    <w:rsid w:val="007760FD"/>
    <w:rsid w:val="00777847"/>
    <w:rsid w:val="00777C76"/>
    <w:rsid w:val="0078104B"/>
    <w:rsid w:val="00782ACC"/>
    <w:rsid w:val="00785B95"/>
    <w:rsid w:val="007900A4"/>
    <w:rsid w:val="00790EC2"/>
    <w:rsid w:val="00792B03"/>
    <w:rsid w:val="00793701"/>
    <w:rsid w:val="0079442A"/>
    <w:rsid w:val="0079487B"/>
    <w:rsid w:val="00795E98"/>
    <w:rsid w:val="007A1F7D"/>
    <w:rsid w:val="007A42C2"/>
    <w:rsid w:val="007A5AA7"/>
    <w:rsid w:val="007B16ED"/>
    <w:rsid w:val="007B56E0"/>
    <w:rsid w:val="007B73EE"/>
    <w:rsid w:val="007B7775"/>
    <w:rsid w:val="007C0D02"/>
    <w:rsid w:val="007C141F"/>
    <w:rsid w:val="007C2759"/>
    <w:rsid w:val="007C29DE"/>
    <w:rsid w:val="007C3216"/>
    <w:rsid w:val="007C4720"/>
    <w:rsid w:val="007C6B39"/>
    <w:rsid w:val="007C6FBE"/>
    <w:rsid w:val="007C7C0B"/>
    <w:rsid w:val="007D014A"/>
    <w:rsid w:val="007D0E00"/>
    <w:rsid w:val="007D34D1"/>
    <w:rsid w:val="007D35B4"/>
    <w:rsid w:val="007D41A1"/>
    <w:rsid w:val="007D4F97"/>
    <w:rsid w:val="007D73E1"/>
    <w:rsid w:val="007E1137"/>
    <w:rsid w:val="007E4BD1"/>
    <w:rsid w:val="007E5157"/>
    <w:rsid w:val="007E646B"/>
    <w:rsid w:val="007E64CA"/>
    <w:rsid w:val="007E652A"/>
    <w:rsid w:val="007E665E"/>
    <w:rsid w:val="007E669B"/>
    <w:rsid w:val="007E6703"/>
    <w:rsid w:val="007E79D1"/>
    <w:rsid w:val="007F005E"/>
    <w:rsid w:val="007F6D9B"/>
    <w:rsid w:val="007F7F80"/>
    <w:rsid w:val="008027C4"/>
    <w:rsid w:val="00802916"/>
    <w:rsid w:val="00804E94"/>
    <w:rsid w:val="00813622"/>
    <w:rsid w:val="008147C0"/>
    <w:rsid w:val="008150DF"/>
    <w:rsid w:val="00820F36"/>
    <w:rsid w:val="008223BF"/>
    <w:rsid w:val="00822F50"/>
    <w:rsid w:val="0082482C"/>
    <w:rsid w:val="00824A69"/>
    <w:rsid w:val="00827728"/>
    <w:rsid w:val="0083385E"/>
    <w:rsid w:val="00833CE6"/>
    <w:rsid w:val="00834DF2"/>
    <w:rsid w:val="0083645C"/>
    <w:rsid w:val="008368EC"/>
    <w:rsid w:val="00842E94"/>
    <w:rsid w:val="00844CA1"/>
    <w:rsid w:val="00846F0F"/>
    <w:rsid w:val="00850BA2"/>
    <w:rsid w:val="008512D5"/>
    <w:rsid w:val="008516C1"/>
    <w:rsid w:val="008516E3"/>
    <w:rsid w:val="00851DC2"/>
    <w:rsid w:val="00856238"/>
    <w:rsid w:val="0085625D"/>
    <w:rsid w:val="00856E90"/>
    <w:rsid w:val="008636A5"/>
    <w:rsid w:val="008641C2"/>
    <w:rsid w:val="00864BB6"/>
    <w:rsid w:val="00866E67"/>
    <w:rsid w:val="0086780B"/>
    <w:rsid w:val="00870391"/>
    <w:rsid w:val="0087122F"/>
    <w:rsid w:val="008712D5"/>
    <w:rsid w:val="008718C0"/>
    <w:rsid w:val="008725E3"/>
    <w:rsid w:val="0087562B"/>
    <w:rsid w:val="00876DF0"/>
    <w:rsid w:val="00883CE5"/>
    <w:rsid w:val="00885BEC"/>
    <w:rsid w:val="008870C1"/>
    <w:rsid w:val="00890B6A"/>
    <w:rsid w:val="00897239"/>
    <w:rsid w:val="008A02C8"/>
    <w:rsid w:val="008A0FD6"/>
    <w:rsid w:val="008A177C"/>
    <w:rsid w:val="008A2403"/>
    <w:rsid w:val="008A2C42"/>
    <w:rsid w:val="008A4266"/>
    <w:rsid w:val="008A5E01"/>
    <w:rsid w:val="008A77AE"/>
    <w:rsid w:val="008B2CA9"/>
    <w:rsid w:val="008C3A96"/>
    <w:rsid w:val="008C4212"/>
    <w:rsid w:val="008C4641"/>
    <w:rsid w:val="008D2ACF"/>
    <w:rsid w:val="008D367C"/>
    <w:rsid w:val="008D45BD"/>
    <w:rsid w:val="008E02A9"/>
    <w:rsid w:val="008E0B03"/>
    <w:rsid w:val="008E1BC3"/>
    <w:rsid w:val="008E32DE"/>
    <w:rsid w:val="008E58DC"/>
    <w:rsid w:val="008E6C47"/>
    <w:rsid w:val="008E7ABF"/>
    <w:rsid w:val="008F1228"/>
    <w:rsid w:val="008F25FE"/>
    <w:rsid w:val="008F2960"/>
    <w:rsid w:val="008F528D"/>
    <w:rsid w:val="008F6002"/>
    <w:rsid w:val="008F71B4"/>
    <w:rsid w:val="00900758"/>
    <w:rsid w:val="00900981"/>
    <w:rsid w:val="00902331"/>
    <w:rsid w:val="00905FCC"/>
    <w:rsid w:val="0090736D"/>
    <w:rsid w:val="009077BE"/>
    <w:rsid w:val="00907BF0"/>
    <w:rsid w:val="009107B9"/>
    <w:rsid w:val="00911730"/>
    <w:rsid w:val="00912807"/>
    <w:rsid w:val="00912E8F"/>
    <w:rsid w:val="00915406"/>
    <w:rsid w:val="00915591"/>
    <w:rsid w:val="00917360"/>
    <w:rsid w:val="009206B0"/>
    <w:rsid w:val="00922BAD"/>
    <w:rsid w:val="009233B3"/>
    <w:rsid w:val="0092747D"/>
    <w:rsid w:val="0093396A"/>
    <w:rsid w:val="00937B54"/>
    <w:rsid w:val="009404F0"/>
    <w:rsid w:val="00942058"/>
    <w:rsid w:val="00945899"/>
    <w:rsid w:val="0094702C"/>
    <w:rsid w:val="009512EC"/>
    <w:rsid w:val="00951D53"/>
    <w:rsid w:val="00953369"/>
    <w:rsid w:val="009560C5"/>
    <w:rsid w:val="00961D16"/>
    <w:rsid w:val="009631FA"/>
    <w:rsid w:val="0096456C"/>
    <w:rsid w:val="009662EF"/>
    <w:rsid w:val="0096731F"/>
    <w:rsid w:val="00967D26"/>
    <w:rsid w:val="00970B6C"/>
    <w:rsid w:val="00971F8A"/>
    <w:rsid w:val="0097318F"/>
    <w:rsid w:val="00973413"/>
    <w:rsid w:val="009752FC"/>
    <w:rsid w:val="00975C85"/>
    <w:rsid w:val="00976928"/>
    <w:rsid w:val="00977F21"/>
    <w:rsid w:val="00980CF7"/>
    <w:rsid w:val="00984B4D"/>
    <w:rsid w:val="00985054"/>
    <w:rsid w:val="00986E5B"/>
    <w:rsid w:val="00987C10"/>
    <w:rsid w:val="00987F2B"/>
    <w:rsid w:val="00991EF1"/>
    <w:rsid w:val="0099372C"/>
    <w:rsid w:val="00993FAE"/>
    <w:rsid w:val="009966E5"/>
    <w:rsid w:val="00997360"/>
    <w:rsid w:val="009A1E25"/>
    <w:rsid w:val="009A239F"/>
    <w:rsid w:val="009A2ED8"/>
    <w:rsid w:val="009A378B"/>
    <w:rsid w:val="009A61AA"/>
    <w:rsid w:val="009A6E88"/>
    <w:rsid w:val="009A71CC"/>
    <w:rsid w:val="009B06E8"/>
    <w:rsid w:val="009B0CA2"/>
    <w:rsid w:val="009B3A9F"/>
    <w:rsid w:val="009B50F8"/>
    <w:rsid w:val="009B5178"/>
    <w:rsid w:val="009B5ADD"/>
    <w:rsid w:val="009B676C"/>
    <w:rsid w:val="009B7083"/>
    <w:rsid w:val="009B76CE"/>
    <w:rsid w:val="009C270C"/>
    <w:rsid w:val="009C28B8"/>
    <w:rsid w:val="009C3F76"/>
    <w:rsid w:val="009C4080"/>
    <w:rsid w:val="009C4597"/>
    <w:rsid w:val="009C5C3B"/>
    <w:rsid w:val="009D1E69"/>
    <w:rsid w:val="009D25D5"/>
    <w:rsid w:val="009D71AE"/>
    <w:rsid w:val="009D77B4"/>
    <w:rsid w:val="009D7F31"/>
    <w:rsid w:val="009E033D"/>
    <w:rsid w:val="009E2F08"/>
    <w:rsid w:val="009E5732"/>
    <w:rsid w:val="009E5C31"/>
    <w:rsid w:val="009E6B1F"/>
    <w:rsid w:val="009F345E"/>
    <w:rsid w:val="009F406F"/>
    <w:rsid w:val="009F572C"/>
    <w:rsid w:val="009F6967"/>
    <w:rsid w:val="00A00378"/>
    <w:rsid w:val="00A00741"/>
    <w:rsid w:val="00A05080"/>
    <w:rsid w:val="00A05C27"/>
    <w:rsid w:val="00A06D18"/>
    <w:rsid w:val="00A07014"/>
    <w:rsid w:val="00A07697"/>
    <w:rsid w:val="00A13F44"/>
    <w:rsid w:val="00A153B7"/>
    <w:rsid w:val="00A15FF4"/>
    <w:rsid w:val="00A2078C"/>
    <w:rsid w:val="00A250C8"/>
    <w:rsid w:val="00A25253"/>
    <w:rsid w:val="00A26AA1"/>
    <w:rsid w:val="00A26BD3"/>
    <w:rsid w:val="00A26F38"/>
    <w:rsid w:val="00A310F3"/>
    <w:rsid w:val="00A3363F"/>
    <w:rsid w:val="00A3726E"/>
    <w:rsid w:val="00A375CA"/>
    <w:rsid w:val="00A37670"/>
    <w:rsid w:val="00A41C29"/>
    <w:rsid w:val="00A42743"/>
    <w:rsid w:val="00A43705"/>
    <w:rsid w:val="00A44554"/>
    <w:rsid w:val="00A446B1"/>
    <w:rsid w:val="00A44B45"/>
    <w:rsid w:val="00A513CC"/>
    <w:rsid w:val="00A517DD"/>
    <w:rsid w:val="00A53378"/>
    <w:rsid w:val="00A564AB"/>
    <w:rsid w:val="00A572F7"/>
    <w:rsid w:val="00A609D6"/>
    <w:rsid w:val="00A61A1B"/>
    <w:rsid w:val="00A626DF"/>
    <w:rsid w:val="00A63C83"/>
    <w:rsid w:val="00A64600"/>
    <w:rsid w:val="00A658A2"/>
    <w:rsid w:val="00A72035"/>
    <w:rsid w:val="00A7246F"/>
    <w:rsid w:val="00A7263E"/>
    <w:rsid w:val="00A73933"/>
    <w:rsid w:val="00A73EC7"/>
    <w:rsid w:val="00A74156"/>
    <w:rsid w:val="00A76DDF"/>
    <w:rsid w:val="00A80048"/>
    <w:rsid w:val="00A8296F"/>
    <w:rsid w:val="00A83C13"/>
    <w:rsid w:val="00A85DC5"/>
    <w:rsid w:val="00A85E91"/>
    <w:rsid w:val="00A87E26"/>
    <w:rsid w:val="00A92713"/>
    <w:rsid w:val="00A94919"/>
    <w:rsid w:val="00A94D50"/>
    <w:rsid w:val="00A95257"/>
    <w:rsid w:val="00A955BE"/>
    <w:rsid w:val="00A963EF"/>
    <w:rsid w:val="00AA50FA"/>
    <w:rsid w:val="00AA54F2"/>
    <w:rsid w:val="00AA7757"/>
    <w:rsid w:val="00AB10AE"/>
    <w:rsid w:val="00AB4115"/>
    <w:rsid w:val="00AB54F3"/>
    <w:rsid w:val="00AC1191"/>
    <w:rsid w:val="00AC27B2"/>
    <w:rsid w:val="00AC4972"/>
    <w:rsid w:val="00AD121E"/>
    <w:rsid w:val="00AD1FA5"/>
    <w:rsid w:val="00AD6A57"/>
    <w:rsid w:val="00AD74CD"/>
    <w:rsid w:val="00AD7B07"/>
    <w:rsid w:val="00AE37A9"/>
    <w:rsid w:val="00AE3A7F"/>
    <w:rsid w:val="00AE59FA"/>
    <w:rsid w:val="00AE7020"/>
    <w:rsid w:val="00AF4BC6"/>
    <w:rsid w:val="00B02066"/>
    <w:rsid w:val="00B02A22"/>
    <w:rsid w:val="00B035FB"/>
    <w:rsid w:val="00B046DD"/>
    <w:rsid w:val="00B04AE6"/>
    <w:rsid w:val="00B07895"/>
    <w:rsid w:val="00B10783"/>
    <w:rsid w:val="00B21C38"/>
    <w:rsid w:val="00B24DDD"/>
    <w:rsid w:val="00B24FD5"/>
    <w:rsid w:val="00B30800"/>
    <w:rsid w:val="00B309C2"/>
    <w:rsid w:val="00B30ABB"/>
    <w:rsid w:val="00B323F5"/>
    <w:rsid w:val="00B3404D"/>
    <w:rsid w:val="00B35366"/>
    <w:rsid w:val="00B35C68"/>
    <w:rsid w:val="00B427AF"/>
    <w:rsid w:val="00B42875"/>
    <w:rsid w:val="00B42A4C"/>
    <w:rsid w:val="00B4348D"/>
    <w:rsid w:val="00B44B36"/>
    <w:rsid w:val="00B452ED"/>
    <w:rsid w:val="00B46CC5"/>
    <w:rsid w:val="00B5050D"/>
    <w:rsid w:val="00B52E6E"/>
    <w:rsid w:val="00B54CA5"/>
    <w:rsid w:val="00B56DE1"/>
    <w:rsid w:val="00B62006"/>
    <w:rsid w:val="00B63252"/>
    <w:rsid w:val="00B632AC"/>
    <w:rsid w:val="00B64861"/>
    <w:rsid w:val="00B656FC"/>
    <w:rsid w:val="00B7068D"/>
    <w:rsid w:val="00B71214"/>
    <w:rsid w:val="00B72110"/>
    <w:rsid w:val="00B72FF5"/>
    <w:rsid w:val="00B768CC"/>
    <w:rsid w:val="00B7795D"/>
    <w:rsid w:val="00B8135A"/>
    <w:rsid w:val="00B83CC2"/>
    <w:rsid w:val="00B84681"/>
    <w:rsid w:val="00B877FB"/>
    <w:rsid w:val="00B91849"/>
    <w:rsid w:val="00B922B8"/>
    <w:rsid w:val="00BA0DF5"/>
    <w:rsid w:val="00BA1809"/>
    <w:rsid w:val="00BA4612"/>
    <w:rsid w:val="00BA5EDA"/>
    <w:rsid w:val="00BB131E"/>
    <w:rsid w:val="00BB27D0"/>
    <w:rsid w:val="00BB5B65"/>
    <w:rsid w:val="00BB680E"/>
    <w:rsid w:val="00BC0B1A"/>
    <w:rsid w:val="00BC3FD5"/>
    <w:rsid w:val="00BC6152"/>
    <w:rsid w:val="00BC639D"/>
    <w:rsid w:val="00BC7AB4"/>
    <w:rsid w:val="00BD0C93"/>
    <w:rsid w:val="00BD4318"/>
    <w:rsid w:val="00BD4494"/>
    <w:rsid w:val="00BD61A5"/>
    <w:rsid w:val="00BD7087"/>
    <w:rsid w:val="00BE2527"/>
    <w:rsid w:val="00BE2660"/>
    <w:rsid w:val="00BE2DA7"/>
    <w:rsid w:val="00BE4BD9"/>
    <w:rsid w:val="00BE5630"/>
    <w:rsid w:val="00BE5B50"/>
    <w:rsid w:val="00BE5BF9"/>
    <w:rsid w:val="00BE632E"/>
    <w:rsid w:val="00BE6E52"/>
    <w:rsid w:val="00BE7F48"/>
    <w:rsid w:val="00BF04A8"/>
    <w:rsid w:val="00BF17E7"/>
    <w:rsid w:val="00BF63EA"/>
    <w:rsid w:val="00C14C79"/>
    <w:rsid w:val="00C156B3"/>
    <w:rsid w:val="00C16E0C"/>
    <w:rsid w:val="00C17C80"/>
    <w:rsid w:val="00C200AB"/>
    <w:rsid w:val="00C2089B"/>
    <w:rsid w:val="00C21A69"/>
    <w:rsid w:val="00C21A6F"/>
    <w:rsid w:val="00C2396F"/>
    <w:rsid w:val="00C31E48"/>
    <w:rsid w:val="00C340D7"/>
    <w:rsid w:val="00C35180"/>
    <w:rsid w:val="00C35756"/>
    <w:rsid w:val="00C417D2"/>
    <w:rsid w:val="00C41BC9"/>
    <w:rsid w:val="00C44415"/>
    <w:rsid w:val="00C46B69"/>
    <w:rsid w:val="00C50438"/>
    <w:rsid w:val="00C50D44"/>
    <w:rsid w:val="00C53076"/>
    <w:rsid w:val="00C55A7C"/>
    <w:rsid w:val="00C55EAE"/>
    <w:rsid w:val="00C56478"/>
    <w:rsid w:val="00C57C45"/>
    <w:rsid w:val="00C57C8C"/>
    <w:rsid w:val="00C610D1"/>
    <w:rsid w:val="00C63B84"/>
    <w:rsid w:val="00C651D3"/>
    <w:rsid w:val="00C67836"/>
    <w:rsid w:val="00C71167"/>
    <w:rsid w:val="00C729EC"/>
    <w:rsid w:val="00C76932"/>
    <w:rsid w:val="00C76B0E"/>
    <w:rsid w:val="00C811B5"/>
    <w:rsid w:val="00C818C3"/>
    <w:rsid w:val="00C9061D"/>
    <w:rsid w:val="00C9429F"/>
    <w:rsid w:val="00C942EF"/>
    <w:rsid w:val="00C96388"/>
    <w:rsid w:val="00C9770C"/>
    <w:rsid w:val="00C97D56"/>
    <w:rsid w:val="00CA23FE"/>
    <w:rsid w:val="00CA2852"/>
    <w:rsid w:val="00CA2C00"/>
    <w:rsid w:val="00CA2CB1"/>
    <w:rsid w:val="00CA2D03"/>
    <w:rsid w:val="00CA2DFB"/>
    <w:rsid w:val="00CA3FD3"/>
    <w:rsid w:val="00CB3F83"/>
    <w:rsid w:val="00CB471E"/>
    <w:rsid w:val="00CB4F41"/>
    <w:rsid w:val="00CB566E"/>
    <w:rsid w:val="00CB6947"/>
    <w:rsid w:val="00CB6C19"/>
    <w:rsid w:val="00CC0311"/>
    <w:rsid w:val="00CC0EAF"/>
    <w:rsid w:val="00CC15B9"/>
    <w:rsid w:val="00CC28AD"/>
    <w:rsid w:val="00CC2E7F"/>
    <w:rsid w:val="00CC308F"/>
    <w:rsid w:val="00CC4BB0"/>
    <w:rsid w:val="00CC739C"/>
    <w:rsid w:val="00CD485C"/>
    <w:rsid w:val="00CD68F9"/>
    <w:rsid w:val="00CE5148"/>
    <w:rsid w:val="00CE56DD"/>
    <w:rsid w:val="00CE5709"/>
    <w:rsid w:val="00CE65CB"/>
    <w:rsid w:val="00CF0A06"/>
    <w:rsid w:val="00CF1098"/>
    <w:rsid w:val="00CF28A4"/>
    <w:rsid w:val="00CF28FF"/>
    <w:rsid w:val="00CF77C4"/>
    <w:rsid w:val="00D01D2B"/>
    <w:rsid w:val="00D06C9E"/>
    <w:rsid w:val="00D07562"/>
    <w:rsid w:val="00D07C4F"/>
    <w:rsid w:val="00D11401"/>
    <w:rsid w:val="00D123CF"/>
    <w:rsid w:val="00D12DDB"/>
    <w:rsid w:val="00D132F6"/>
    <w:rsid w:val="00D13EF8"/>
    <w:rsid w:val="00D14110"/>
    <w:rsid w:val="00D14609"/>
    <w:rsid w:val="00D16386"/>
    <w:rsid w:val="00D261F5"/>
    <w:rsid w:val="00D26482"/>
    <w:rsid w:val="00D27F72"/>
    <w:rsid w:val="00D311A2"/>
    <w:rsid w:val="00D33F0D"/>
    <w:rsid w:val="00D37476"/>
    <w:rsid w:val="00D4160C"/>
    <w:rsid w:val="00D41CF7"/>
    <w:rsid w:val="00D43442"/>
    <w:rsid w:val="00D43F39"/>
    <w:rsid w:val="00D45D79"/>
    <w:rsid w:val="00D47312"/>
    <w:rsid w:val="00D52308"/>
    <w:rsid w:val="00D53535"/>
    <w:rsid w:val="00D5470B"/>
    <w:rsid w:val="00D549A6"/>
    <w:rsid w:val="00D56619"/>
    <w:rsid w:val="00D60E26"/>
    <w:rsid w:val="00D614B8"/>
    <w:rsid w:val="00D62ED5"/>
    <w:rsid w:val="00D63999"/>
    <w:rsid w:val="00D65D36"/>
    <w:rsid w:val="00D72B75"/>
    <w:rsid w:val="00D73BFE"/>
    <w:rsid w:val="00D73DEC"/>
    <w:rsid w:val="00D7626B"/>
    <w:rsid w:val="00D82EB5"/>
    <w:rsid w:val="00D84570"/>
    <w:rsid w:val="00D870F9"/>
    <w:rsid w:val="00D8729F"/>
    <w:rsid w:val="00D917C3"/>
    <w:rsid w:val="00D92B09"/>
    <w:rsid w:val="00D92E30"/>
    <w:rsid w:val="00D94D07"/>
    <w:rsid w:val="00D95585"/>
    <w:rsid w:val="00D96DB0"/>
    <w:rsid w:val="00D97BB5"/>
    <w:rsid w:val="00D97D0C"/>
    <w:rsid w:val="00DA007C"/>
    <w:rsid w:val="00DA2C42"/>
    <w:rsid w:val="00DA3044"/>
    <w:rsid w:val="00DA35B1"/>
    <w:rsid w:val="00DA3766"/>
    <w:rsid w:val="00DB0EB5"/>
    <w:rsid w:val="00DB2903"/>
    <w:rsid w:val="00DB375A"/>
    <w:rsid w:val="00DB4518"/>
    <w:rsid w:val="00DB6771"/>
    <w:rsid w:val="00DC0C64"/>
    <w:rsid w:val="00DC1B7A"/>
    <w:rsid w:val="00DC31A3"/>
    <w:rsid w:val="00DC31A8"/>
    <w:rsid w:val="00DC5933"/>
    <w:rsid w:val="00DC6F8C"/>
    <w:rsid w:val="00DD2377"/>
    <w:rsid w:val="00DD77D5"/>
    <w:rsid w:val="00DE0F7F"/>
    <w:rsid w:val="00DE2713"/>
    <w:rsid w:val="00DE39DE"/>
    <w:rsid w:val="00DE40BE"/>
    <w:rsid w:val="00DE4FCC"/>
    <w:rsid w:val="00DE5C84"/>
    <w:rsid w:val="00DE6C7D"/>
    <w:rsid w:val="00DF3325"/>
    <w:rsid w:val="00DF5352"/>
    <w:rsid w:val="00DF6392"/>
    <w:rsid w:val="00DF69A0"/>
    <w:rsid w:val="00DF7400"/>
    <w:rsid w:val="00DF79CF"/>
    <w:rsid w:val="00E01018"/>
    <w:rsid w:val="00E0198A"/>
    <w:rsid w:val="00E02508"/>
    <w:rsid w:val="00E04EA4"/>
    <w:rsid w:val="00E0634D"/>
    <w:rsid w:val="00E12D90"/>
    <w:rsid w:val="00E14E2B"/>
    <w:rsid w:val="00E16CEA"/>
    <w:rsid w:val="00E20BCE"/>
    <w:rsid w:val="00E23406"/>
    <w:rsid w:val="00E27BEB"/>
    <w:rsid w:val="00E323D1"/>
    <w:rsid w:val="00E32D24"/>
    <w:rsid w:val="00E32E32"/>
    <w:rsid w:val="00E34B66"/>
    <w:rsid w:val="00E353CD"/>
    <w:rsid w:val="00E36753"/>
    <w:rsid w:val="00E37309"/>
    <w:rsid w:val="00E417FF"/>
    <w:rsid w:val="00E45F74"/>
    <w:rsid w:val="00E549FA"/>
    <w:rsid w:val="00E56DA9"/>
    <w:rsid w:val="00E62B76"/>
    <w:rsid w:val="00E63D77"/>
    <w:rsid w:val="00E6417D"/>
    <w:rsid w:val="00E64197"/>
    <w:rsid w:val="00E651BE"/>
    <w:rsid w:val="00E70C48"/>
    <w:rsid w:val="00E737C3"/>
    <w:rsid w:val="00E739AD"/>
    <w:rsid w:val="00E75575"/>
    <w:rsid w:val="00E81BB7"/>
    <w:rsid w:val="00E83265"/>
    <w:rsid w:val="00E866C2"/>
    <w:rsid w:val="00E9026F"/>
    <w:rsid w:val="00E9039F"/>
    <w:rsid w:val="00E934FE"/>
    <w:rsid w:val="00E943A4"/>
    <w:rsid w:val="00E96911"/>
    <w:rsid w:val="00EA4A4A"/>
    <w:rsid w:val="00EA5509"/>
    <w:rsid w:val="00EA724D"/>
    <w:rsid w:val="00EB2629"/>
    <w:rsid w:val="00EB47FF"/>
    <w:rsid w:val="00EC06A8"/>
    <w:rsid w:val="00EC0881"/>
    <w:rsid w:val="00EC2128"/>
    <w:rsid w:val="00EC2E32"/>
    <w:rsid w:val="00EC36E5"/>
    <w:rsid w:val="00EC6173"/>
    <w:rsid w:val="00ED21DE"/>
    <w:rsid w:val="00ED3812"/>
    <w:rsid w:val="00ED41D5"/>
    <w:rsid w:val="00ED42D2"/>
    <w:rsid w:val="00ED4427"/>
    <w:rsid w:val="00ED60FD"/>
    <w:rsid w:val="00EE2699"/>
    <w:rsid w:val="00EE3BB0"/>
    <w:rsid w:val="00EE44D8"/>
    <w:rsid w:val="00EE64FB"/>
    <w:rsid w:val="00EE716A"/>
    <w:rsid w:val="00EE7554"/>
    <w:rsid w:val="00EF0831"/>
    <w:rsid w:val="00F02C6A"/>
    <w:rsid w:val="00F11A66"/>
    <w:rsid w:val="00F123AE"/>
    <w:rsid w:val="00F161C9"/>
    <w:rsid w:val="00F200A7"/>
    <w:rsid w:val="00F2239E"/>
    <w:rsid w:val="00F23EA4"/>
    <w:rsid w:val="00F255DF"/>
    <w:rsid w:val="00F25F07"/>
    <w:rsid w:val="00F30094"/>
    <w:rsid w:val="00F323B3"/>
    <w:rsid w:val="00F3423B"/>
    <w:rsid w:val="00F4025C"/>
    <w:rsid w:val="00F40C06"/>
    <w:rsid w:val="00F427AC"/>
    <w:rsid w:val="00F4690B"/>
    <w:rsid w:val="00F47698"/>
    <w:rsid w:val="00F500B2"/>
    <w:rsid w:val="00F5111A"/>
    <w:rsid w:val="00F52A3E"/>
    <w:rsid w:val="00F538CE"/>
    <w:rsid w:val="00F54790"/>
    <w:rsid w:val="00F55F34"/>
    <w:rsid w:val="00F61789"/>
    <w:rsid w:val="00F63312"/>
    <w:rsid w:val="00F6730A"/>
    <w:rsid w:val="00F677BC"/>
    <w:rsid w:val="00F677CB"/>
    <w:rsid w:val="00F6784A"/>
    <w:rsid w:val="00F67B06"/>
    <w:rsid w:val="00F71335"/>
    <w:rsid w:val="00F72A2E"/>
    <w:rsid w:val="00F74531"/>
    <w:rsid w:val="00F751BD"/>
    <w:rsid w:val="00F76CA8"/>
    <w:rsid w:val="00F82807"/>
    <w:rsid w:val="00F85402"/>
    <w:rsid w:val="00F94226"/>
    <w:rsid w:val="00FA0561"/>
    <w:rsid w:val="00FA29FF"/>
    <w:rsid w:val="00FA2DC2"/>
    <w:rsid w:val="00FA5749"/>
    <w:rsid w:val="00FA59B6"/>
    <w:rsid w:val="00FA6E66"/>
    <w:rsid w:val="00FB0BCE"/>
    <w:rsid w:val="00FB521C"/>
    <w:rsid w:val="00FB6125"/>
    <w:rsid w:val="00FC4061"/>
    <w:rsid w:val="00FD0385"/>
    <w:rsid w:val="00FD1D4B"/>
    <w:rsid w:val="00FD1D9D"/>
    <w:rsid w:val="00FD28C1"/>
    <w:rsid w:val="00FE07C7"/>
    <w:rsid w:val="00FE0828"/>
    <w:rsid w:val="00FE1BA6"/>
    <w:rsid w:val="00FE2426"/>
    <w:rsid w:val="00FE3066"/>
    <w:rsid w:val="00FE30AF"/>
    <w:rsid w:val="00FE3BB6"/>
    <w:rsid w:val="00FF0A89"/>
    <w:rsid w:val="00FF2AF7"/>
    <w:rsid w:val="00FF452F"/>
    <w:rsid w:val="00FF4861"/>
    <w:rsid w:val="00FF5F11"/>
    <w:rsid w:val="00FF71A4"/>
    <w:rsid w:val="01B97EF8"/>
    <w:rsid w:val="04FC0CF3"/>
    <w:rsid w:val="05931E1B"/>
    <w:rsid w:val="0641F03F"/>
    <w:rsid w:val="0824309E"/>
    <w:rsid w:val="0D23B1C4"/>
    <w:rsid w:val="0F2330CF"/>
    <w:rsid w:val="10D32D89"/>
    <w:rsid w:val="11F2F1A0"/>
    <w:rsid w:val="1A453880"/>
    <w:rsid w:val="1B5D91D9"/>
    <w:rsid w:val="1C4883AD"/>
    <w:rsid w:val="1D9D9C5B"/>
    <w:rsid w:val="20B5DBED"/>
    <w:rsid w:val="22C98FAD"/>
    <w:rsid w:val="235BE44E"/>
    <w:rsid w:val="258E4C61"/>
    <w:rsid w:val="279B83D3"/>
    <w:rsid w:val="28B3BEB3"/>
    <w:rsid w:val="2FF30C88"/>
    <w:rsid w:val="35949F5E"/>
    <w:rsid w:val="35D35BBF"/>
    <w:rsid w:val="374A8DC0"/>
    <w:rsid w:val="374F5F13"/>
    <w:rsid w:val="3BA61F42"/>
    <w:rsid w:val="3D38AEFA"/>
    <w:rsid w:val="3F390D54"/>
    <w:rsid w:val="411102C2"/>
    <w:rsid w:val="42B9BB7B"/>
    <w:rsid w:val="4387C4C5"/>
    <w:rsid w:val="43BB7D2D"/>
    <w:rsid w:val="43F20F27"/>
    <w:rsid w:val="4665658E"/>
    <w:rsid w:val="4730EFC0"/>
    <w:rsid w:val="4A24F491"/>
    <w:rsid w:val="4AA9BF1B"/>
    <w:rsid w:val="509F7176"/>
    <w:rsid w:val="50A47A01"/>
    <w:rsid w:val="52FAD358"/>
    <w:rsid w:val="53E27482"/>
    <w:rsid w:val="54E6221F"/>
    <w:rsid w:val="5B493A3D"/>
    <w:rsid w:val="639F7D5A"/>
    <w:rsid w:val="64142BE7"/>
    <w:rsid w:val="64AA6E94"/>
    <w:rsid w:val="6615953D"/>
    <w:rsid w:val="679E5B2A"/>
    <w:rsid w:val="68207F71"/>
    <w:rsid w:val="6941FD9E"/>
    <w:rsid w:val="6FC7816A"/>
    <w:rsid w:val="738FE3AA"/>
    <w:rsid w:val="73E6D3DF"/>
    <w:rsid w:val="7855C6DB"/>
    <w:rsid w:val="7994B107"/>
    <w:rsid w:val="7E05C507"/>
    <w:rsid w:val="7FA73B8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6AB7C9"/>
  <w15:docId w15:val="{E19C3EA9-66CE-43DF-9DBF-83CA0C199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uiPriority="5"/>
    <w:lsdException w:name="List 5" w:uiPriority="5"/>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lsdException w:name="Salutation" w:uiPriority="5"/>
    <w:lsdException w:name="Date" w:uiPriority="5"/>
    <w:lsdException w:name="Body Text First Indent" w:uiPriority="5"/>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5"/>
    <w:lsdException w:name="Emphasis" w:uiPriority="5"/>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6"/>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91153"/>
  </w:style>
  <w:style w:type="paragraph" w:styleId="Kop1">
    <w:name w:val="heading 1"/>
    <w:basedOn w:val="Huisstijl-Kleur"/>
    <w:next w:val="Standaard"/>
    <w:link w:val="Kop1Char"/>
    <w:uiPriority w:val="3"/>
    <w:qFormat/>
    <w:rsid w:val="00411A98"/>
    <w:pPr>
      <w:keepNext/>
      <w:pageBreakBefore/>
      <w:numPr>
        <w:numId w:val="4"/>
      </w:numPr>
      <w:spacing w:after="960" w:line="600" w:lineRule="atLeast"/>
      <w:outlineLvl w:val="0"/>
    </w:pPr>
    <w:rPr>
      <w:rFonts w:eastAsia="MS Mincho" w:cs="Arial"/>
      <w:bCs/>
      <w:sz w:val="60"/>
      <w:szCs w:val="32"/>
    </w:rPr>
  </w:style>
  <w:style w:type="paragraph" w:styleId="Kop2">
    <w:name w:val="heading 2"/>
    <w:basedOn w:val="Kop1"/>
    <w:next w:val="Standaard"/>
    <w:link w:val="Kop2Char"/>
    <w:uiPriority w:val="3"/>
    <w:qFormat/>
    <w:rsid w:val="00291153"/>
    <w:pPr>
      <w:pageBreakBefore w:val="0"/>
      <w:numPr>
        <w:ilvl w:val="1"/>
      </w:numPr>
      <w:spacing w:before="560" w:after="280" w:line="320" w:lineRule="atLeast"/>
      <w:outlineLvl w:val="1"/>
    </w:pPr>
    <w:rPr>
      <w:bCs w:val="0"/>
      <w:iCs/>
      <w:color w:val="BC1413"/>
      <w:sz w:val="30"/>
      <w:szCs w:val="28"/>
    </w:rPr>
  </w:style>
  <w:style w:type="paragraph" w:styleId="Kop3">
    <w:name w:val="heading 3"/>
    <w:basedOn w:val="Kop2"/>
    <w:next w:val="Standaard"/>
    <w:link w:val="Kop3Char"/>
    <w:uiPriority w:val="3"/>
    <w:qFormat/>
    <w:rsid w:val="00440375"/>
    <w:pPr>
      <w:numPr>
        <w:ilvl w:val="2"/>
      </w:numPr>
      <w:spacing w:before="280" w:after="0" w:line="280" w:lineRule="atLeast"/>
      <w:ind w:left="680"/>
      <w:contextualSpacing/>
      <w:outlineLvl w:val="2"/>
    </w:pPr>
    <w:rPr>
      <w:b/>
      <w:sz w:val="23"/>
      <w:szCs w:val="26"/>
    </w:rPr>
  </w:style>
  <w:style w:type="paragraph" w:styleId="Kop4">
    <w:name w:val="heading 4"/>
    <w:basedOn w:val="Kop2"/>
    <w:next w:val="Standaard"/>
    <w:link w:val="Kop4Char"/>
    <w:uiPriority w:val="3"/>
    <w:qFormat/>
    <w:rsid w:val="00F25F07"/>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3"/>
    <w:rsid w:val="00984B4D"/>
    <w:pPr>
      <w:tabs>
        <w:tab w:val="center" w:pos="4536"/>
        <w:tab w:val="right" w:pos="9072"/>
      </w:tabs>
      <w:spacing w:line="240" w:lineRule="auto"/>
    </w:pPr>
  </w:style>
  <w:style w:type="character" w:customStyle="1" w:styleId="KoptekstChar">
    <w:name w:val="Koptekst Char"/>
    <w:basedOn w:val="Standaardalinea-lettertype"/>
    <w:link w:val="Koptekst"/>
    <w:uiPriority w:val="3"/>
    <w:rsid w:val="00BC3FD5"/>
  </w:style>
  <w:style w:type="character" w:styleId="Hyperlink">
    <w:name w:val="Hyperlink"/>
    <w:basedOn w:val="Standaardalinea-lettertype"/>
    <w:uiPriority w:val="99"/>
    <w:rsid w:val="00991EF1"/>
    <w:rPr>
      <w:color w:val="0563C1" w:themeColor="hyperlink"/>
      <w:u w:val="single"/>
    </w:rPr>
  </w:style>
  <w:style w:type="paragraph" w:customStyle="1" w:styleId="Huisstijl-Titel">
    <w:name w:val="Huisstijl-Titel"/>
    <w:basedOn w:val="Huisstijl-Kleur"/>
    <w:semiHidden/>
    <w:qFormat/>
    <w:rsid w:val="00984B4D"/>
    <w:pPr>
      <w:spacing w:line="800" w:lineRule="atLeast"/>
    </w:pPr>
    <w:rPr>
      <w:sz w:val="72"/>
    </w:rPr>
  </w:style>
  <w:style w:type="paragraph" w:customStyle="1" w:styleId="Huisstijl-Versie">
    <w:name w:val="Huisstijl-Versie"/>
    <w:basedOn w:val="Huisstijl-Kleur"/>
    <w:next w:val="Standaard"/>
    <w:semiHidden/>
    <w:qFormat/>
    <w:rsid w:val="00385CAD"/>
    <w:rPr>
      <w:color w:val="003D58"/>
    </w:rPr>
  </w:style>
  <w:style w:type="table" w:styleId="Lichtelijst">
    <w:name w:val="Light List"/>
    <w:basedOn w:val="Standaardtabel"/>
    <w:uiPriority w:val="61"/>
    <w:rsid w:val="008E32DE"/>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Adres">
    <w:name w:val="Huisstijl-Adres"/>
    <w:basedOn w:val="Standaard"/>
    <w:next w:val="Standaard"/>
    <w:semiHidden/>
    <w:rsid w:val="004137CC"/>
    <w:pPr>
      <w:spacing w:line="280" w:lineRule="exact"/>
    </w:pPr>
    <w:rPr>
      <w:rFonts w:eastAsia="MS Mincho"/>
      <w:noProof/>
      <w:szCs w:val="24"/>
    </w:rPr>
  </w:style>
  <w:style w:type="character" w:customStyle="1" w:styleId="Huisstijl-Gegeven">
    <w:name w:val="Huisstijl-Gegeven"/>
    <w:semiHidden/>
    <w:rsid w:val="0020601C"/>
    <w:rPr>
      <w:rFonts w:ascii="Arial" w:hAnsi="Arial"/>
      <w:sz w:val="20"/>
    </w:rPr>
  </w:style>
  <w:style w:type="paragraph" w:customStyle="1" w:styleId="Kop1zondernummer">
    <w:name w:val="Kop 1 zonder nummer"/>
    <w:basedOn w:val="Kop1"/>
    <w:next w:val="Standaard"/>
    <w:uiPriority w:val="3"/>
    <w:qFormat/>
    <w:rsid w:val="00440375"/>
    <w:pPr>
      <w:numPr>
        <w:numId w:val="0"/>
      </w:numPr>
    </w:pPr>
  </w:style>
  <w:style w:type="table" w:styleId="Tabelraster">
    <w:name w:val="Table Grid"/>
    <w:basedOn w:val="Standaardtabel"/>
    <w:rsid w:val="00F47698"/>
    <w:pPr>
      <w:spacing w:line="250" w:lineRule="atLeast"/>
    </w:pPr>
    <w:rPr>
      <w:sz w:val="18"/>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79" w:type="dxa"/>
        <w:bottom w:w="113" w:type="dxa"/>
        <w:right w:w="79" w:type="dxa"/>
      </w:tblCellMar>
    </w:tblPr>
    <w:tblStylePr w:type="firstRow">
      <w:pPr>
        <w:wordWrap/>
        <w:spacing w:line="250" w:lineRule="atLeast"/>
      </w:pPr>
      <w:rPr>
        <w:rFonts w:ascii="Arial" w:hAnsi="Arial"/>
        <w:color w:val="auto"/>
        <w:sz w:val="18"/>
      </w:rPr>
      <w:tblPr/>
      <w:tcPr>
        <w:shd w:val="clear" w:color="auto" w:fill="CBE3F2"/>
      </w:tcPr>
    </w:tblStylePr>
    <w:tblStylePr w:type="band1Horz">
      <w:pPr>
        <w:wordWrap/>
        <w:spacing w:line="250" w:lineRule="atLeast"/>
      </w:pPr>
      <w:rPr>
        <w:rFonts w:ascii="Arial" w:hAnsi="Arial"/>
        <w:sz w:val="18"/>
      </w:rPr>
    </w:tblStylePr>
    <w:tblStylePr w:type="band2Horz">
      <w:pPr>
        <w:wordWrap/>
        <w:spacing w:line="250" w:lineRule="atLeast"/>
      </w:pPr>
      <w:rPr>
        <w:rFonts w:ascii="Arial" w:hAnsi="Arial"/>
        <w:sz w:val="18"/>
      </w:rPr>
      <w:tblPr/>
      <w:tcPr>
        <w:shd w:val="clear" w:color="auto" w:fill="FEDEB4"/>
      </w:tcPr>
    </w:tblStylePr>
  </w:style>
  <w:style w:type="character" w:customStyle="1" w:styleId="Huisstijl-Kopje">
    <w:name w:val="Huisstijl-Kopje"/>
    <w:basedOn w:val="Huisstijl-Gegeven"/>
    <w:semiHidden/>
    <w:rsid w:val="0020601C"/>
    <w:rPr>
      <w:rFonts w:ascii="Arial" w:hAnsi="Arial"/>
      <w:b w:val="0"/>
      <w:sz w:val="16"/>
    </w:rPr>
  </w:style>
  <w:style w:type="numbering" w:customStyle="1" w:styleId="Huisstijl-Letter">
    <w:name w:val="Huisstijl-Letter"/>
    <w:basedOn w:val="Geenlijst"/>
    <w:rsid w:val="00455881"/>
    <w:pPr>
      <w:numPr>
        <w:numId w:val="1"/>
      </w:numPr>
    </w:pPr>
  </w:style>
  <w:style w:type="paragraph" w:customStyle="1" w:styleId="Huisstijl-Kop">
    <w:name w:val="Huisstijl-Kop"/>
    <w:basedOn w:val="Kop1zondernummer"/>
    <w:next w:val="Standaard"/>
    <w:semiHidden/>
    <w:qFormat/>
    <w:rsid w:val="00680D74"/>
  </w:style>
  <w:style w:type="numbering" w:customStyle="1" w:styleId="Huisstijl-Nummer">
    <w:name w:val="Huisstijl-Nummer"/>
    <w:basedOn w:val="Geenlijst"/>
    <w:uiPriority w:val="99"/>
    <w:rsid w:val="00455881"/>
    <w:pPr>
      <w:numPr>
        <w:numId w:val="2"/>
      </w:numPr>
    </w:pPr>
  </w:style>
  <w:style w:type="numbering" w:customStyle="1" w:styleId="Huisstijl-Opsomming">
    <w:name w:val="Huisstijl-Opsomming"/>
    <w:basedOn w:val="Geenlijst"/>
    <w:rsid w:val="00B8135A"/>
    <w:pPr>
      <w:numPr>
        <w:numId w:val="3"/>
      </w:numPr>
    </w:pPr>
  </w:style>
  <w:style w:type="paragraph" w:customStyle="1" w:styleId="Huisstijl-Pagina">
    <w:name w:val="Huisstijl-Pagina"/>
    <w:basedOn w:val="Standaard"/>
    <w:semiHidden/>
    <w:qFormat/>
    <w:rsid w:val="00EE44D8"/>
    <w:pPr>
      <w:spacing w:line="240" w:lineRule="auto"/>
      <w:jc w:val="right"/>
    </w:pPr>
    <w:rPr>
      <w:rFonts w:eastAsia="MS Mincho"/>
      <w:b/>
      <w:noProof/>
      <w:color w:val="00314E" w:themeColor="accent1"/>
      <w:sz w:val="16"/>
      <w:szCs w:val="24"/>
    </w:rPr>
  </w:style>
  <w:style w:type="paragraph" w:styleId="Inhopg1">
    <w:name w:val="toc 1"/>
    <w:basedOn w:val="Standaard"/>
    <w:next w:val="Standaard"/>
    <w:autoRedefine/>
    <w:uiPriority w:val="39"/>
    <w:rsid w:val="004F5307"/>
    <w:pPr>
      <w:spacing w:before="280"/>
      <w:ind w:left="680" w:hanging="680"/>
    </w:pPr>
    <w:rPr>
      <w:b/>
      <w:noProof/>
    </w:rPr>
  </w:style>
  <w:style w:type="paragraph" w:styleId="Inhopg2">
    <w:name w:val="toc 2"/>
    <w:basedOn w:val="Inhopg1"/>
    <w:next w:val="Standaard"/>
    <w:autoRedefine/>
    <w:uiPriority w:val="39"/>
    <w:rsid w:val="001007D9"/>
    <w:pPr>
      <w:spacing w:before="0"/>
    </w:pPr>
    <w:rPr>
      <w:b w:val="0"/>
    </w:rPr>
  </w:style>
  <w:style w:type="paragraph" w:customStyle="1" w:styleId="Kop2zondernummer">
    <w:name w:val="Kop 2 zonder nummer"/>
    <w:basedOn w:val="Kop2"/>
    <w:next w:val="Standaard"/>
    <w:uiPriority w:val="3"/>
    <w:qFormat/>
    <w:rsid w:val="00440375"/>
    <w:pPr>
      <w:numPr>
        <w:ilvl w:val="0"/>
        <w:numId w:val="0"/>
      </w:numPr>
    </w:pPr>
  </w:style>
  <w:style w:type="paragraph" w:customStyle="1" w:styleId="Huisstijl-Voettekst">
    <w:name w:val="Huisstijl-Voettekst"/>
    <w:basedOn w:val="Huisstijl-Kleur"/>
    <w:next w:val="Standaard"/>
    <w:semiHidden/>
    <w:rsid w:val="00440375"/>
    <w:pPr>
      <w:tabs>
        <w:tab w:val="left" w:pos="425"/>
      </w:tabs>
      <w:spacing w:line="240" w:lineRule="auto"/>
      <w:ind w:left="425" w:hanging="425"/>
    </w:pPr>
    <w:rPr>
      <w:b/>
      <w:sz w:val="15"/>
    </w:rPr>
  </w:style>
  <w:style w:type="character" w:customStyle="1" w:styleId="Kop1Char">
    <w:name w:val="Kop 1 Char"/>
    <w:basedOn w:val="Standaardalinea-lettertype"/>
    <w:link w:val="Kop1"/>
    <w:uiPriority w:val="3"/>
    <w:rsid w:val="00BC3FD5"/>
    <w:rPr>
      <w:rFonts w:eastAsia="MS Mincho" w:cs="Arial"/>
      <w:bCs/>
      <w:color w:val="004563"/>
      <w:sz w:val="60"/>
      <w:szCs w:val="32"/>
    </w:rPr>
  </w:style>
  <w:style w:type="character" w:customStyle="1" w:styleId="Kop2Char">
    <w:name w:val="Kop 2 Char"/>
    <w:basedOn w:val="Standaardalinea-lettertype"/>
    <w:link w:val="Kop2"/>
    <w:uiPriority w:val="3"/>
    <w:rsid w:val="00291153"/>
    <w:rPr>
      <w:rFonts w:eastAsia="MS Mincho" w:cs="Arial"/>
      <w:iCs/>
      <w:color w:val="BC1413"/>
      <w:sz w:val="30"/>
      <w:szCs w:val="28"/>
    </w:rPr>
  </w:style>
  <w:style w:type="character" w:customStyle="1" w:styleId="Kop3Char">
    <w:name w:val="Kop 3 Char"/>
    <w:basedOn w:val="Standaardalinea-lettertype"/>
    <w:link w:val="Kop3"/>
    <w:uiPriority w:val="3"/>
    <w:rsid w:val="00BC3FD5"/>
    <w:rPr>
      <w:rFonts w:eastAsia="MS Mincho" w:cs="Arial"/>
      <w:b/>
      <w:iCs/>
      <w:color w:val="BC1413"/>
      <w:sz w:val="23"/>
      <w:szCs w:val="26"/>
    </w:rPr>
  </w:style>
  <w:style w:type="character" w:customStyle="1" w:styleId="Kop4Char">
    <w:name w:val="Kop 4 Char"/>
    <w:basedOn w:val="Standaardalinea-lettertype"/>
    <w:link w:val="Kop4"/>
    <w:uiPriority w:val="3"/>
    <w:rsid w:val="00BC3FD5"/>
    <w:rPr>
      <w:rFonts w:eastAsia="MS Mincho" w:cs="Arial"/>
      <w:iCs/>
      <w:color w:val="BC1413"/>
      <w:sz w:val="30"/>
      <w:szCs w:val="28"/>
    </w:rPr>
  </w:style>
  <w:style w:type="paragraph" w:customStyle="1" w:styleId="Huisstijl-AlineaNa">
    <w:name w:val="Huisstijl-AlineaNa"/>
    <w:basedOn w:val="Standaard"/>
    <w:semiHidden/>
    <w:qFormat/>
    <w:rsid w:val="00D45D79"/>
    <w:pPr>
      <w:spacing w:before="760"/>
    </w:pPr>
  </w:style>
  <w:style w:type="paragraph" w:customStyle="1" w:styleId="KopBijlage">
    <w:name w:val="Kop Bijlage"/>
    <w:basedOn w:val="Kop1zondernummer"/>
    <w:next w:val="Standaard"/>
    <w:uiPriority w:val="3"/>
    <w:qFormat/>
    <w:rsid w:val="007D0E00"/>
    <w:pPr>
      <w:spacing w:after="0"/>
    </w:pPr>
  </w:style>
  <w:style w:type="paragraph" w:styleId="Lijstopsomteken">
    <w:name w:val="List Bullet"/>
    <w:basedOn w:val="Standaard"/>
    <w:semiHidden/>
    <w:rsid w:val="00B8135A"/>
    <w:pPr>
      <w:numPr>
        <w:numId w:val="6"/>
      </w:numPr>
      <w:tabs>
        <w:tab w:val="left" w:pos="397"/>
      </w:tabs>
    </w:pPr>
  </w:style>
  <w:style w:type="paragraph" w:styleId="Lijstopsomteken2">
    <w:name w:val="List Bullet 2"/>
    <w:basedOn w:val="Standaard"/>
    <w:semiHidden/>
    <w:rsid w:val="00B8135A"/>
    <w:pPr>
      <w:numPr>
        <w:ilvl w:val="1"/>
        <w:numId w:val="6"/>
      </w:numPr>
      <w:contextualSpacing/>
    </w:pPr>
  </w:style>
  <w:style w:type="paragraph" w:styleId="Inhopg3">
    <w:name w:val="toc 3"/>
    <w:basedOn w:val="Inhopg2"/>
    <w:next w:val="Standaard"/>
    <w:autoRedefine/>
    <w:uiPriority w:val="39"/>
    <w:rsid w:val="001007D9"/>
  </w:style>
  <w:style w:type="paragraph" w:customStyle="1" w:styleId="KoponderBijlage">
    <w:name w:val="Kop onder Bijlage"/>
    <w:basedOn w:val="KopBijlage"/>
    <w:next w:val="Standaard"/>
    <w:uiPriority w:val="3"/>
    <w:qFormat/>
    <w:rsid w:val="00F82807"/>
    <w:pPr>
      <w:pageBreakBefore w:val="0"/>
      <w:spacing w:after="280" w:line="480" w:lineRule="atLeast"/>
    </w:pPr>
    <w:rPr>
      <w:sz w:val="42"/>
    </w:rPr>
  </w:style>
  <w:style w:type="paragraph" w:customStyle="1" w:styleId="Introductietekst">
    <w:name w:val="Introductietekst"/>
    <w:basedOn w:val="Huisstijl-Kleur"/>
    <w:uiPriority w:val="5"/>
    <w:qFormat/>
    <w:rsid w:val="00DE5C84"/>
    <w:pPr>
      <w:tabs>
        <w:tab w:val="left" w:pos="660"/>
      </w:tabs>
      <w:spacing w:line="320" w:lineRule="atLeast"/>
      <w:ind w:left="680"/>
    </w:pPr>
    <w:rPr>
      <w:sz w:val="23"/>
    </w:rPr>
  </w:style>
  <w:style w:type="paragraph" w:styleId="Bijschrift">
    <w:name w:val="caption"/>
    <w:basedOn w:val="Standaard"/>
    <w:next w:val="Standaard"/>
    <w:uiPriority w:val="5"/>
    <w:unhideWhenUsed/>
    <w:qFormat/>
    <w:rsid w:val="00291153"/>
    <w:pPr>
      <w:spacing w:after="280"/>
    </w:pPr>
    <w:rPr>
      <w:b/>
      <w:iCs/>
      <w:color w:val="004563"/>
      <w:szCs w:val="18"/>
    </w:rPr>
  </w:style>
  <w:style w:type="paragraph" w:styleId="Lijstnummering">
    <w:name w:val="List Number"/>
    <w:basedOn w:val="Standaard"/>
    <w:uiPriority w:val="5"/>
    <w:qFormat/>
    <w:rsid w:val="008368EC"/>
    <w:pPr>
      <w:numPr>
        <w:numId w:val="5"/>
      </w:numPr>
      <w:tabs>
        <w:tab w:val="left" w:pos="397"/>
      </w:tabs>
      <w:ind w:left="357" w:hanging="357"/>
      <w:contextualSpacing/>
    </w:pPr>
  </w:style>
  <w:style w:type="paragraph" w:customStyle="1" w:styleId="Bijschriftonderfiguur">
    <w:name w:val="Bijschrift onder figuur"/>
    <w:basedOn w:val="Standaard"/>
    <w:next w:val="Standaard"/>
    <w:uiPriority w:val="5"/>
    <w:qFormat/>
    <w:rsid w:val="00C200AB"/>
    <w:pPr>
      <w:spacing w:before="140" w:line="200" w:lineRule="atLeast"/>
    </w:pPr>
    <w:rPr>
      <w:sz w:val="15"/>
    </w:rPr>
  </w:style>
  <w:style w:type="paragraph" w:customStyle="1" w:styleId="Huisstijl-Kadertekst">
    <w:name w:val="Huisstijl-Kadertekst"/>
    <w:basedOn w:val="Introductietekst"/>
    <w:next w:val="Standaard"/>
    <w:semiHidden/>
    <w:qFormat/>
    <w:rsid w:val="008E32DE"/>
    <w:pPr>
      <w:spacing w:before="280" w:after="280" w:line="280" w:lineRule="atLeast"/>
    </w:pPr>
    <w:rPr>
      <w:sz w:val="20"/>
    </w:rPr>
  </w:style>
  <w:style w:type="paragraph" w:customStyle="1" w:styleId="Bijschriftondertabel">
    <w:name w:val="Bijschrift onder tabel"/>
    <w:basedOn w:val="Bijschriftonderfiguur"/>
    <w:uiPriority w:val="5"/>
    <w:qFormat/>
    <w:rsid w:val="008E32DE"/>
    <w:pPr>
      <w:spacing w:before="250"/>
    </w:pPr>
  </w:style>
  <w:style w:type="character" w:styleId="Tekstvantijdelijkeaanduiding">
    <w:name w:val="Placeholder Text"/>
    <w:basedOn w:val="Standaardalinea-lettertype"/>
    <w:uiPriority w:val="99"/>
    <w:semiHidden/>
    <w:rsid w:val="008E32DE"/>
    <w:rPr>
      <w:color w:val="808080"/>
    </w:rPr>
  </w:style>
  <w:style w:type="table" w:styleId="Tabellijst1">
    <w:name w:val="Table List 1"/>
    <w:basedOn w:val="Standaardtabel"/>
    <w:semiHidden/>
    <w:unhideWhenUsed/>
    <w:rsid w:val="008E32DE"/>
    <w:tblPr>
      <w:tblStyleRowBandSize w:val="2"/>
      <w:tblStyleColBandSize w:val="2"/>
      <w:tblBorders>
        <w:top w:val="single" w:sz="6" w:space="0" w:color="BCE3FA"/>
        <w:left w:val="single" w:sz="6" w:space="0" w:color="BCE3FA"/>
        <w:bottom w:val="single" w:sz="6" w:space="0" w:color="BCE3FA"/>
        <w:right w:val="single" w:sz="6" w:space="0" w:color="BCE3FA"/>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arcering-accent1">
    <w:name w:val="Light Shading Accent 1"/>
    <w:basedOn w:val="Standaardtabel"/>
    <w:uiPriority w:val="60"/>
    <w:rsid w:val="008E32DE"/>
    <w:pPr>
      <w:spacing w:line="240" w:lineRule="auto"/>
    </w:pPr>
    <w:rPr>
      <w:rFonts w:asciiTheme="minorHAnsi" w:eastAsiaTheme="minorEastAsia" w:hAnsiTheme="minorHAnsi" w:cstheme="minorBidi"/>
      <w:color w:val="00243A" w:themeColor="accent1" w:themeShade="BF"/>
      <w:sz w:val="22"/>
      <w:szCs w:val="22"/>
    </w:rPr>
    <w:tblPr>
      <w:tblStyleRowBandSize w:val="1"/>
      <w:tblStyleColBandSize w:val="1"/>
      <w:tblBorders>
        <w:top w:val="single" w:sz="8" w:space="0" w:color="00314E" w:themeColor="accent1"/>
        <w:bottom w:val="single" w:sz="8" w:space="0" w:color="00314E" w:themeColor="accent1"/>
      </w:tblBorders>
    </w:tblPr>
    <w:tblStylePr w:type="fir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la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paragraph" w:customStyle="1" w:styleId="Huisstijl-Kleur">
    <w:name w:val="Huisstijl-Kleur"/>
    <w:basedOn w:val="Standaard"/>
    <w:next w:val="Standaard"/>
    <w:semiHidden/>
    <w:qFormat/>
    <w:rsid w:val="00291153"/>
    <w:rPr>
      <w:color w:val="004563"/>
    </w:rPr>
  </w:style>
  <w:style w:type="paragraph" w:customStyle="1" w:styleId="Kop3zondernummer">
    <w:name w:val="Kop 3 zonder nummer"/>
    <w:basedOn w:val="Kop3"/>
    <w:next w:val="Standaard"/>
    <w:uiPriority w:val="3"/>
    <w:qFormat/>
    <w:rsid w:val="00EE44D8"/>
    <w:pPr>
      <w:numPr>
        <w:ilvl w:val="0"/>
        <w:numId w:val="0"/>
      </w:numPr>
    </w:pPr>
  </w:style>
  <w:style w:type="paragraph" w:styleId="Lijstalinea">
    <w:name w:val="List Paragraph"/>
    <w:aliases w:val="Lijstalinea niv 1"/>
    <w:basedOn w:val="Lijstopsomteken"/>
    <w:link w:val="LijstalineaChar"/>
    <w:uiPriority w:val="34"/>
    <w:qFormat/>
    <w:rsid w:val="008368EC"/>
    <w:pPr>
      <w:ind w:left="357" w:hanging="357"/>
      <w:contextualSpacing/>
    </w:pPr>
  </w:style>
  <w:style w:type="paragraph" w:styleId="Ballontekst">
    <w:name w:val="Balloon Text"/>
    <w:basedOn w:val="Standaard"/>
    <w:link w:val="BallontekstChar"/>
    <w:uiPriority w:val="5"/>
    <w:rsid w:val="00B8135A"/>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5"/>
    <w:rsid w:val="00BC3FD5"/>
    <w:rPr>
      <w:rFonts w:ascii="Tahoma" w:hAnsi="Tahoma" w:cs="Tahoma"/>
      <w:sz w:val="16"/>
      <w:szCs w:val="16"/>
    </w:rPr>
  </w:style>
  <w:style w:type="paragraph" w:styleId="Voettekst">
    <w:name w:val="footer"/>
    <w:basedOn w:val="Standaard"/>
    <w:link w:val="VoettekstChar"/>
    <w:uiPriority w:val="5"/>
    <w:unhideWhenUsed/>
    <w:rsid w:val="00DB375A"/>
    <w:pPr>
      <w:tabs>
        <w:tab w:val="center" w:pos="4536"/>
        <w:tab w:val="right" w:pos="9072"/>
      </w:tabs>
      <w:spacing w:line="240" w:lineRule="auto"/>
    </w:pPr>
  </w:style>
  <w:style w:type="character" w:customStyle="1" w:styleId="VoettekstChar">
    <w:name w:val="Voettekst Char"/>
    <w:basedOn w:val="Standaardalinea-lettertype"/>
    <w:link w:val="Voettekst"/>
    <w:uiPriority w:val="5"/>
    <w:rsid w:val="00BC3FD5"/>
  </w:style>
  <w:style w:type="paragraph" w:styleId="Voetnoottekst">
    <w:name w:val="footnote text"/>
    <w:basedOn w:val="Standaard"/>
    <w:link w:val="VoetnoottekstChar"/>
    <w:uiPriority w:val="99"/>
    <w:qFormat/>
    <w:rsid w:val="00BF63EA"/>
    <w:pPr>
      <w:spacing w:line="200" w:lineRule="exact"/>
      <w:ind w:left="91" w:hanging="91"/>
    </w:pPr>
    <w:rPr>
      <w:sz w:val="15"/>
    </w:rPr>
  </w:style>
  <w:style w:type="character" w:customStyle="1" w:styleId="VoetnoottekstChar">
    <w:name w:val="Voetnoottekst Char"/>
    <w:basedOn w:val="Standaardalinea-lettertype"/>
    <w:link w:val="Voetnoottekst"/>
    <w:uiPriority w:val="99"/>
    <w:rsid w:val="00BF63EA"/>
    <w:rPr>
      <w:sz w:val="15"/>
    </w:rPr>
  </w:style>
  <w:style w:type="character" w:styleId="Voetnootmarkering">
    <w:name w:val="footnote reference"/>
    <w:basedOn w:val="Standaardalinea-lettertype"/>
    <w:uiPriority w:val="99"/>
    <w:semiHidden/>
    <w:unhideWhenUsed/>
    <w:rsid w:val="00D94D07"/>
    <w:rPr>
      <w:vertAlign w:val="superscript"/>
    </w:rPr>
  </w:style>
  <w:style w:type="paragraph" w:customStyle="1" w:styleId="Kadertekstquote">
    <w:name w:val="Kadertekst/quote"/>
    <w:basedOn w:val="Standaard"/>
    <w:next w:val="Standaard"/>
    <w:uiPriority w:val="5"/>
    <w:qFormat/>
    <w:rsid w:val="00291153"/>
    <w:pPr>
      <w:spacing w:before="200" w:after="200" w:line="240" w:lineRule="auto"/>
      <w:ind w:left="680"/>
    </w:pPr>
    <w:rPr>
      <w:color w:val="004563"/>
    </w:rPr>
  </w:style>
  <w:style w:type="paragraph" w:styleId="Kopvaninhoudsopgave">
    <w:name w:val="TOC Heading"/>
    <w:basedOn w:val="Kop1"/>
    <w:next w:val="Standaard"/>
    <w:uiPriority w:val="39"/>
    <w:unhideWhenUsed/>
    <w:qFormat/>
    <w:rsid w:val="004F5307"/>
    <w:pPr>
      <w:keepLines/>
      <w:pageBreakBefore w:val="0"/>
      <w:numPr>
        <w:numId w:val="0"/>
      </w:numPr>
      <w:spacing w:before="240" w:after="0" w:line="259" w:lineRule="auto"/>
      <w:outlineLvl w:val="9"/>
    </w:pPr>
    <w:rPr>
      <w:rFonts w:eastAsiaTheme="majorEastAsia" w:cstheme="majorBidi"/>
      <w:bCs w:val="0"/>
      <w:color w:val="00243A" w:themeColor="accent1" w:themeShade="BF"/>
    </w:rPr>
  </w:style>
  <w:style w:type="paragraph" w:styleId="Inhopg4">
    <w:name w:val="toc 4"/>
    <w:basedOn w:val="Inhopg1"/>
    <w:next w:val="Standaard"/>
    <w:autoRedefine/>
    <w:uiPriority w:val="39"/>
    <w:unhideWhenUsed/>
    <w:rsid w:val="004F5307"/>
    <w:pPr>
      <w:tabs>
        <w:tab w:val="right" w:pos="8211"/>
      </w:tabs>
      <w:spacing w:after="100"/>
      <w:ind w:firstLine="0"/>
    </w:pPr>
  </w:style>
  <w:style w:type="character" w:customStyle="1" w:styleId="LijstalineaChar">
    <w:name w:val="Lijstalinea Char"/>
    <w:aliases w:val="Lijstalinea niv 1 Char"/>
    <w:basedOn w:val="Standaardalinea-lettertype"/>
    <w:link w:val="Lijstalinea"/>
    <w:uiPriority w:val="34"/>
    <w:locked/>
    <w:rsid w:val="001B6203"/>
  </w:style>
  <w:style w:type="paragraph" w:customStyle="1" w:styleId="xmsonormal">
    <w:name w:val="x_msonormal"/>
    <w:basedOn w:val="Standaard"/>
    <w:rsid w:val="001B6203"/>
    <w:pPr>
      <w:spacing w:line="240" w:lineRule="auto"/>
    </w:pPr>
    <w:rPr>
      <w:rFonts w:ascii="Calibri" w:eastAsiaTheme="minorHAnsi" w:hAnsi="Calibri" w:cs="Calibri"/>
      <w:sz w:val="22"/>
      <w:szCs w:val="22"/>
    </w:rPr>
  </w:style>
  <w:style w:type="character" w:styleId="Onopgelostemelding">
    <w:name w:val="Unresolved Mention"/>
    <w:basedOn w:val="Standaardalinea-lettertype"/>
    <w:uiPriority w:val="99"/>
    <w:semiHidden/>
    <w:unhideWhenUsed/>
    <w:rsid w:val="001B6203"/>
    <w:rPr>
      <w:color w:val="605E5C"/>
      <w:shd w:val="clear" w:color="auto" w:fill="E1DFDD"/>
    </w:rPr>
  </w:style>
  <w:style w:type="character" w:styleId="Verwijzingopmerking">
    <w:name w:val="annotation reference"/>
    <w:basedOn w:val="Standaardalinea-lettertype"/>
    <w:uiPriority w:val="99"/>
    <w:unhideWhenUsed/>
    <w:rsid w:val="001909DC"/>
    <w:rPr>
      <w:sz w:val="16"/>
      <w:szCs w:val="16"/>
    </w:rPr>
  </w:style>
  <w:style w:type="paragraph" w:styleId="Tekstopmerking">
    <w:name w:val="annotation text"/>
    <w:basedOn w:val="Standaard"/>
    <w:link w:val="TekstopmerkingChar"/>
    <w:unhideWhenUsed/>
    <w:rsid w:val="001909DC"/>
    <w:pPr>
      <w:spacing w:line="240" w:lineRule="auto"/>
    </w:pPr>
  </w:style>
  <w:style w:type="character" w:customStyle="1" w:styleId="TekstopmerkingChar">
    <w:name w:val="Tekst opmerking Char"/>
    <w:basedOn w:val="Standaardalinea-lettertype"/>
    <w:link w:val="Tekstopmerking"/>
    <w:rsid w:val="001909DC"/>
  </w:style>
  <w:style w:type="paragraph" w:styleId="Onderwerpvanopmerking">
    <w:name w:val="annotation subject"/>
    <w:basedOn w:val="Tekstopmerking"/>
    <w:next w:val="Tekstopmerking"/>
    <w:link w:val="OnderwerpvanopmerkingChar"/>
    <w:semiHidden/>
    <w:unhideWhenUsed/>
    <w:rsid w:val="009C4597"/>
    <w:rPr>
      <w:b/>
      <w:bCs/>
    </w:rPr>
  </w:style>
  <w:style w:type="character" w:customStyle="1" w:styleId="OnderwerpvanopmerkingChar">
    <w:name w:val="Onderwerp van opmerking Char"/>
    <w:basedOn w:val="TekstopmerkingChar"/>
    <w:link w:val="Onderwerpvanopmerking"/>
    <w:semiHidden/>
    <w:rsid w:val="009C4597"/>
    <w:rPr>
      <w:b/>
      <w:bCs/>
    </w:rPr>
  </w:style>
  <w:style w:type="paragraph" w:customStyle="1" w:styleId="Opsomming1genummerd">
    <w:name w:val="Opsomming 1 genummerd"/>
    <w:basedOn w:val="Standaard"/>
    <w:qFormat/>
    <w:rsid w:val="00F61789"/>
    <w:pPr>
      <w:widowControl w:val="0"/>
      <w:numPr>
        <w:numId w:val="10"/>
      </w:numPr>
      <w:tabs>
        <w:tab w:val="left" w:pos="1560"/>
      </w:tabs>
      <w:overflowPunct w:val="0"/>
      <w:autoSpaceDE w:val="0"/>
      <w:autoSpaceDN w:val="0"/>
      <w:adjustRightInd w:val="0"/>
      <w:spacing w:line="240" w:lineRule="auto"/>
      <w:textAlignment w:val="baseline"/>
    </w:pPr>
    <w:rPr>
      <w:rFonts w:cs="Arial"/>
    </w:rPr>
  </w:style>
  <w:style w:type="paragraph" w:customStyle="1" w:styleId="Alinea1">
    <w:name w:val="Alinea 1"/>
    <w:basedOn w:val="Standaard"/>
    <w:qFormat/>
    <w:rsid w:val="00F61789"/>
    <w:pPr>
      <w:keepLines/>
      <w:overflowPunct w:val="0"/>
      <w:autoSpaceDE w:val="0"/>
      <w:autoSpaceDN w:val="0"/>
      <w:adjustRightInd w:val="0"/>
      <w:spacing w:line="240" w:lineRule="auto"/>
      <w:ind w:left="1559"/>
      <w:textAlignment w:val="baseline"/>
    </w:pPr>
    <w:rPr>
      <w:rFonts w:cs="Arial"/>
      <w:lang w:val="nl"/>
    </w:rPr>
  </w:style>
  <w:style w:type="paragraph" w:customStyle="1" w:styleId="Alinea0">
    <w:name w:val="Alinea 0"/>
    <w:basedOn w:val="Standaard"/>
    <w:link w:val="Alinea0Char"/>
    <w:rsid w:val="00D62ED5"/>
    <w:pPr>
      <w:widowControl w:val="0"/>
      <w:overflowPunct w:val="0"/>
      <w:autoSpaceDE w:val="0"/>
      <w:autoSpaceDN w:val="0"/>
      <w:adjustRightInd w:val="0"/>
      <w:spacing w:line="240" w:lineRule="auto"/>
      <w:ind w:left="1134"/>
      <w:textAlignment w:val="baseline"/>
    </w:pPr>
    <w:rPr>
      <w:lang w:val="nl" w:eastAsia="x-none"/>
    </w:rPr>
  </w:style>
  <w:style w:type="character" w:customStyle="1" w:styleId="Alinea0Char">
    <w:name w:val="Alinea 0 Char"/>
    <w:link w:val="Alinea0"/>
    <w:rsid w:val="00D62ED5"/>
    <w:rPr>
      <w:lang w:val="nl" w:eastAsia="x-none"/>
    </w:rPr>
  </w:style>
  <w:style w:type="paragraph" w:customStyle="1" w:styleId="broodtekst">
    <w:name w:val="broodtekst"/>
    <w:basedOn w:val="Standaard"/>
    <w:link w:val="broodtekstChar"/>
    <w:rsid w:val="009077BE"/>
    <w:pPr>
      <w:tabs>
        <w:tab w:val="left" w:pos="227"/>
        <w:tab w:val="left" w:pos="454"/>
        <w:tab w:val="left" w:pos="680"/>
      </w:tabs>
      <w:autoSpaceDE w:val="0"/>
      <w:autoSpaceDN w:val="0"/>
      <w:adjustRightInd w:val="0"/>
      <w:spacing w:line="240" w:lineRule="atLeast"/>
    </w:pPr>
    <w:rPr>
      <w:rFonts w:ascii="Verdana" w:eastAsia="MS Mincho" w:hAnsi="Verdana"/>
      <w:sz w:val="18"/>
      <w:szCs w:val="18"/>
    </w:rPr>
  </w:style>
  <w:style w:type="character" w:customStyle="1" w:styleId="broodtekstChar">
    <w:name w:val="broodtekst Char"/>
    <w:link w:val="broodtekst"/>
    <w:rsid w:val="009077BE"/>
    <w:rPr>
      <w:rFonts w:ascii="Verdana" w:eastAsia="MS Mincho" w:hAnsi="Verdana"/>
      <w:sz w:val="18"/>
      <w:szCs w:val="18"/>
    </w:rPr>
  </w:style>
  <w:style w:type="paragraph" w:customStyle="1" w:styleId="broodtekst-bold">
    <w:name w:val="broodtekst-bold"/>
    <w:basedOn w:val="broodtekst"/>
    <w:link w:val="broodtekst-boldChar"/>
    <w:rsid w:val="009077BE"/>
    <w:rPr>
      <w:b/>
    </w:rPr>
  </w:style>
  <w:style w:type="character" w:customStyle="1" w:styleId="broodtekst-boldChar">
    <w:name w:val="broodtekst-bold Char"/>
    <w:link w:val="broodtekst-bold"/>
    <w:rsid w:val="009077BE"/>
    <w:rPr>
      <w:rFonts w:ascii="Verdana" w:eastAsia="MS Mincho" w:hAnsi="Verdana"/>
      <w:b/>
      <w:sz w:val="18"/>
      <w:szCs w:val="18"/>
    </w:rPr>
  </w:style>
  <w:style w:type="table" w:customStyle="1" w:styleId="Tabelraster2">
    <w:name w:val="Tabelraster2"/>
    <w:basedOn w:val="Standaardtabel"/>
    <w:next w:val="Tabelraster"/>
    <w:uiPriority w:val="39"/>
    <w:rsid w:val="00A80048"/>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Revisie">
    <w:name w:val="Revision"/>
    <w:hidden/>
    <w:uiPriority w:val="99"/>
    <w:semiHidden/>
    <w:rsid w:val="0097318F"/>
    <w:pPr>
      <w:spacing w:line="240" w:lineRule="auto"/>
    </w:pPr>
  </w:style>
  <w:style w:type="character" w:styleId="Vermelding">
    <w:name w:val="Mention"/>
    <w:basedOn w:val="Standaardalinea-lettertype"/>
    <w:uiPriority w:val="99"/>
    <w:unhideWhenUsed/>
    <w:rsid w:val="00A0508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86932">
      <w:bodyDiv w:val="1"/>
      <w:marLeft w:val="0"/>
      <w:marRight w:val="0"/>
      <w:marTop w:val="0"/>
      <w:marBottom w:val="0"/>
      <w:divBdr>
        <w:top w:val="none" w:sz="0" w:space="0" w:color="auto"/>
        <w:left w:val="none" w:sz="0" w:space="0" w:color="auto"/>
        <w:bottom w:val="none" w:sz="0" w:space="0" w:color="auto"/>
        <w:right w:val="none" w:sz="0" w:space="0" w:color="auto"/>
      </w:divBdr>
    </w:div>
    <w:div w:id="182524941">
      <w:bodyDiv w:val="1"/>
      <w:marLeft w:val="0"/>
      <w:marRight w:val="0"/>
      <w:marTop w:val="0"/>
      <w:marBottom w:val="0"/>
      <w:divBdr>
        <w:top w:val="none" w:sz="0" w:space="0" w:color="auto"/>
        <w:left w:val="none" w:sz="0" w:space="0" w:color="auto"/>
        <w:bottom w:val="none" w:sz="0" w:space="0" w:color="auto"/>
        <w:right w:val="none" w:sz="0" w:space="0" w:color="auto"/>
      </w:divBdr>
    </w:div>
    <w:div w:id="205725578">
      <w:bodyDiv w:val="1"/>
      <w:marLeft w:val="0"/>
      <w:marRight w:val="0"/>
      <w:marTop w:val="0"/>
      <w:marBottom w:val="0"/>
      <w:divBdr>
        <w:top w:val="none" w:sz="0" w:space="0" w:color="auto"/>
        <w:left w:val="none" w:sz="0" w:space="0" w:color="auto"/>
        <w:bottom w:val="none" w:sz="0" w:space="0" w:color="auto"/>
        <w:right w:val="none" w:sz="0" w:space="0" w:color="auto"/>
      </w:divBdr>
    </w:div>
    <w:div w:id="278149586">
      <w:bodyDiv w:val="1"/>
      <w:marLeft w:val="0"/>
      <w:marRight w:val="0"/>
      <w:marTop w:val="0"/>
      <w:marBottom w:val="0"/>
      <w:divBdr>
        <w:top w:val="none" w:sz="0" w:space="0" w:color="auto"/>
        <w:left w:val="none" w:sz="0" w:space="0" w:color="auto"/>
        <w:bottom w:val="none" w:sz="0" w:space="0" w:color="auto"/>
        <w:right w:val="none" w:sz="0" w:space="0" w:color="auto"/>
      </w:divBdr>
    </w:div>
    <w:div w:id="365301432">
      <w:bodyDiv w:val="1"/>
      <w:marLeft w:val="0"/>
      <w:marRight w:val="0"/>
      <w:marTop w:val="0"/>
      <w:marBottom w:val="0"/>
      <w:divBdr>
        <w:top w:val="none" w:sz="0" w:space="0" w:color="auto"/>
        <w:left w:val="none" w:sz="0" w:space="0" w:color="auto"/>
        <w:bottom w:val="none" w:sz="0" w:space="0" w:color="auto"/>
        <w:right w:val="none" w:sz="0" w:space="0" w:color="auto"/>
      </w:divBdr>
    </w:div>
    <w:div w:id="433985296">
      <w:bodyDiv w:val="1"/>
      <w:marLeft w:val="0"/>
      <w:marRight w:val="0"/>
      <w:marTop w:val="0"/>
      <w:marBottom w:val="0"/>
      <w:divBdr>
        <w:top w:val="none" w:sz="0" w:space="0" w:color="auto"/>
        <w:left w:val="none" w:sz="0" w:space="0" w:color="auto"/>
        <w:bottom w:val="none" w:sz="0" w:space="0" w:color="auto"/>
        <w:right w:val="none" w:sz="0" w:space="0" w:color="auto"/>
      </w:divBdr>
      <w:divsChild>
        <w:div w:id="101078036">
          <w:marLeft w:val="0"/>
          <w:marRight w:val="0"/>
          <w:marTop w:val="0"/>
          <w:marBottom w:val="0"/>
          <w:divBdr>
            <w:top w:val="none" w:sz="0" w:space="0" w:color="auto"/>
            <w:left w:val="none" w:sz="0" w:space="0" w:color="auto"/>
            <w:bottom w:val="none" w:sz="0" w:space="0" w:color="auto"/>
            <w:right w:val="none" w:sz="0" w:space="0" w:color="auto"/>
          </w:divBdr>
        </w:div>
        <w:div w:id="736248052">
          <w:marLeft w:val="0"/>
          <w:marRight w:val="0"/>
          <w:marTop w:val="0"/>
          <w:marBottom w:val="0"/>
          <w:divBdr>
            <w:top w:val="none" w:sz="0" w:space="0" w:color="auto"/>
            <w:left w:val="none" w:sz="0" w:space="0" w:color="auto"/>
            <w:bottom w:val="none" w:sz="0" w:space="0" w:color="auto"/>
            <w:right w:val="none" w:sz="0" w:space="0" w:color="auto"/>
          </w:divBdr>
        </w:div>
        <w:div w:id="1005208444">
          <w:marLeft w:val="0"/>
          <w:marRight w:val="0"/>
          <w:marTop w:val="0"/>
          <w:marBottom w:val="0"/>
          <w:divBdr>
            <w:top w:val="none" w:sz="0" w:space="0" w:color="auto"/>
            <w:left w:val="none" w:sz="0" w:space="0" w:color="auto"/>
            <w:bottom w:val="none" w:sz="0" w:space="0" w:color="auto"/>
            <w:right w:val="none" w:sz="0" w:space="0" w:color="auto"/>
          </w:divBdr>
        </w:div>
        <w:div w:id="1739471790">
          <w:marLeft w:val="0"/>
          <w:marRight w:val="0"/>
          <w:marTop w:val="0"/>
          <w:marBottom w:val="0"/>
          <w:divBdr>
            <w:top w:val="none" w:sz="0" w:space="0" w:color="auto"/>
            <w:left w:val="none" w:sz="0" w:space="0" w:color="auto"/>
            <w:bottom w:val="none" w:sz="0" w:space="0" w:color="auto"/>
            <w:right w:val="none" w:sz="0" w:space="0" w:color="auto"/>
          </w:divBdr>
        </w:div>
        <w:div w:id="2079472269">
          <w:marLeft w:val="0"/>
          <w:marRight w:val="0"/>
          <w:marTop w:val="0"/>
          <w:marBottom w:val="0"/>
          <w:divBdr>
            <w:top w:val="none" w:sz="0" w:space="0" w:color="auto"/>
            <w:left w:val="none" w:sz="0" w:space="0" w:color="auto"/>
            <w:bottom w:val="none" w:sz="0" w:space="0" w:color="auto"/>
            <w:right w:val="none" w:sz="0" w:space="0" w:color="auto"/>
          </w:divBdr>
        </w:div>
      </w:divsChild>
    </w:div>
    <w:div w:id="554976811">
      <w:bodyDiv w:val="1"/>
      <w:marLeft w:val="0"/>
      <w:marRight w:val="0"/>
      <w:marTop w:val="0"/>
      <w:marBottom w:val="0"/>
      <w:divBdr>
        <w:top w:val="none" w:sz="0" w:space="0" w:color="auto"/>
        <w:left w:val="none" w:sz="0" w:space="0" w:color="auto"/>
        <w:bottom w:val="none" w:sz="0" w:space="0" w:color="auto"/>
        <w:right w:val="none" w:sz="0" w:space="0" w:color="auto"/>
      </w:divBdr>
      <w:divsChild>
        <w:div w:id="55512625">
          <w:marLeft w:val="0"/>
          <w:marRight w:val="0"/>
          <w:marTop w:val="0"/>
          <w:marBottom w:val="0"/>
          <w:divBdr>
            <w:top w:val="none" w:sz="0" w:space="0" w:color="auto"/>
            <w:left w:val="none" w:sz="0" w:space="0" w:color="auto"/>
            <w:bottom w:val="none" w:sz="0" w:space="0" w:color="auto"/>
            <w:right w:val="none" w:sz="0" w:space="0" w:color="auto"/>
          </w:divBdr>
        </w:div>
        <w:div w:id="56631386">
          <w:marLeft w:val="0"/>
          <w:marRight w:val="0"/>
          <w:marTop w:val="0"/>
          <w:marBottom w:val="0"/>
          <w:divBdr>
            <w:top w:val="none" w:sz="0" w:space="0" w:color="auto"/>
            <w:left w:val="none" w:sz="0" w:space="0" w:color="auto"/>
            <w:bottom w:val="none" w:sz="0" w:space="0" w:color="auto"/>
            <w:right w:val="none" w:sz="0" w:space="0" w:color="auto"/>
          </w:divBdr>
        </w:div>
        <w:div w:id="404184624">
          <w:marLeft w:val="0"/>
          <w:marRight w:val="0"/>
          <w:marTop w:val="0"/>
          <w:marBottom w:val="0"/>
          <w:divBdr>
            <w:top w:val="none" w:sz="0" w:space="0" w:color="auto"/>
            <w:left w:val="none" w:sz="0" w:space="0" w:color="auto"/>
            <w:bottom w:val="none" w:sz="0" w:space="0" w:color="auto"/>
            <w:right w:val="none" w:sz="0" w:space="0" w:color="auto"/>
          </w:divBdr>
        </w:div>
        <w:div w:id="1444837238">
          <w:marLeft w:val="0"/>
          <w:marRight w:val="0"/>
          <w:marTop w:val="0"/>
          <w:marBottom w:val="0"/>
          <w:divBdr>
            <w:top w:val="none" w:sz="0" w:space="0" w:color="auto"/>
            <w:left w:val="none" w:sz="0" w:space="0" w:color="auto"/>
            <w:bottom w:val="none" w:sz="0" w:space="0" w:color="auto"/>
            <w:right w:val="none" w:sz="0" w:space="0" w:color="auto"/>
          </w:divBdr>
        </w:div>
        <w:div w:id="2059236052">
          <w:marLeft w:val="0"/>
          <w:marRight w:val="0"/>
          <w:marTop w:val="0"/>
          <w:marBottom w:val="0"/>
          <w:divBdr>
            <w:top w:val="none" w:sz="0" w:space="0" w:color="auto"/>
            <w:left w:val="none" w:sz="0" w:space="0" w:color="auto"/>
            <w:bottom w:val="none" w:sz="0" w:space="0" w:color="auto"/>
            <w:right w:val="none" w:sz="0" w:space="0" w:color="auto"/>
          </w:divBdr>
        </w:div>
      </w:divsChild>
    </w:div>
    <w:div w:id="644621272">
      <w:bodyDiv w:val="1"/>
      <w:marLeft w:val="0"/>
      <w:marRight w:val="0"/>
      <w:marTop w:val="0"/>
      <w:marBottom w:val="0"/>
      <w:divBdr>
        <w:top w:val="none" w:sz="0" w:space="0" w:color="auto"/>
        <w:left w:val="none" w:sz="0" w:space="0" w:color="auto"/>
        <w:bottom w:val="none" w:sz="0" w:space="0" w:color="auto"/>
        <w:right w:val="none" w:sz="0" w:space="0" w:color="auto"/>
      </w:divBdr>
    </w:div>
    <w:div w:id="662049455">
      <w:bodyDiv w:val="1"/>
      <w:marLeft w:val="0"/>
      <w:marRight w:val="0"/>
      <w:marTop w:val="0"/>
      <w:marBottom w:val="0"/>
      <w:divBdr>
        <w:top w:val="none" w:sz="0" w:space="0" w:color="auto"/>
        <w:left w:val="none" w:sz="0" w:space="0" w:color="auto"/>
        <w:bottom w:val="none" w:sz="0" w:space="0" w:color="auto"/>
        <w:right w:val="none" w:sz="0" w:space="0" w:color="auto"/>
      </w:divBdr>
    </w:div>
    <w:div w:id="790250653">
      <w:bodyDiv w:val="1"/>
      <w:marLeft w:val="0"/>
      <w:marRight w:val="0"/>
      <w:marTop w:val="0"/>
      <w:marBottom w:val="0"/>
      <w:divBdr>
        <w:top w:val="none" w:sz="0" w:space="0" w:color="auto"/>
        <w:left w:val="none" w:sz="0" w:space="0" w:color="auto"/>
        <w:bottom w:val="none" w:sz="0" w:space="0" w:color="auto"/>
        <w:right w:val="none" w:sz="0" w:space="0" w:color="auto"/>
      </w:divBdr>
    </w:div>
    <w:div w:id="906382129">
      <w:bodyDiv w:val="1"/>
      <w:marLeft w:val="0"/>
      <w:marRight w:val="0"/>
      <w:marTop w:val="0"/>
      <w:marBottom w:val="0"/>
      <w:divBdr>
        <w:top w:val="none" w:sz="0" w:space="0" w:color="auto"/>
        <w:left w:val="none" w:sz="0" w:space="0" w:color="auto"/>
        <w:bottom w:val="none" w:sz="0" w:space="0" w:color="auto"/>
        <w:right w:val="none" w:sz="0" w:space="0" w:color="auto"/>
      </w:divBdr>
    </w:div>
    <w:div w:id="1054156714">
      <w:bodyDiv w:val="1"/>
      <w:marLeft w:val="0"/>
      <w:marRight w:val="0"/>
      <w:marTop w:val="0"/>
      <w:marBottom w:val="0"/>
      <w:divBdr>
        <w:top w:val="none" w:sz="0" w:space="0" w:color="auto"/>
        <w:left w:val="none" w:sz="0" w:space="0" w:color="auto"/>
        <w:bottom w:val="none" w:sz="0" w:space="0" w:color="auto"/>
        <w:right w:val="none" w:sz="0" w:space="0" w:color="auto"/>
      </w:divBdr>
    </w:div>
    <w:div w:id="1097486025">
      <w:bodyDiv w:val="1"/>
      <w:marLeft w:val="0"/>
      <w:marRight w:val="0"/>
      <w:marTop w:val="0"/>
      <w:marBottom w:val="0"/>
      <w:divBdr>
        <w:top w:val="none" w:sz="0" w:space="0" w:color="auto"/>
        <w:left w:val="none" w:sz="0" w:space="0" w:color="auto"/>
        <w:bottom w:val="none" w:sz="0" w:space="0" w:color="auto"/>
        <w:right w:val="none" w:sz="0" w:space="0" w:color="auto"/>
      </w:divBdr>
    </w:div>
    <w:div w:id="1128159992">
      <w:bodyDiv w:val="1"/>
      <w:marLeft w:val="0"/>
      <w:marRight w:val="0"/>
      <w:marTop w:val="0"/>
      <w:marBottom w:val="0"/>
      <w:divBdr>
        <w:top w:val="none" w:sz="0" w:space="0" w:color="auto"/>
        <w:left w:val="none" w:sz="0" w:space="0" w:color="auto"/>
        <w:bottom w:val="none" w:sz="0" w:space="0" w:color="auto"/>
        <w:right w:val="none" w:sz="0" w:space="0" w:color="auto"/>
      </w:divBdr>
    </w:div>
    <w:div w:id="1340229439">
      <w:bodyDiv w:val="1"/>
      <w:marLeft w:val="0"/>
      <w:marRight w:val="0"/>
      <w:marTop w:val="0"/>
      <w:marBottom w:val="0"/>
      <w:divBdr>
        <w:top w:val="none" w:sz="0" w:space="0" w:color="auto"/>
        <w:left w:val="none" w:sz="0" w:space="0" w:color="auto"/>
        <w:bottom w:val="none" w:sz="0" w:space="0" w:color="auto"/>
        <w:right w:val="none" w:sz="0" w:space="0" w:color="auto"/>
      </w:divBdr>
    </w:div>
    <w:div w:id="1396007956">
      <w:bodyDiv w:val="1"/>
      <w:marLeft w:val="0"/>
      <w:marRight w:val="0"/>
      <w:marTop w:val="0"/>
      <w:marBottom w:val="0"/>
      <w:divBdr>
        <w:top w:val="none" w:sz="0" w:space="0" w:color="auto"/>
        <w:left w:val="none" w:sz="0" w:space="0" w:color="auto"/>
        <w:bottom w:val="none" w:sz="0" w:space="0" w:color="auto"/>
        <w:right w:val="none" w:sz="0" w:space="0" w:color="auto"/>
      </w:divBdr>
    </w:div>
    <w:div w:id="1437217899">
      <w:bodyDiv w:val="1"/>
      <w:marLeft w:val="0"/>
      <w:marRight w:val="0"/>
      <w:marTop w:val="0"/>
      <w:marBottom w:val="0"/>
      <w:divBdr>
        <w:top w:val="none" w:sz="0" w:space="0" w:color="auto"/>
        <w:left w:val="none" w:sz="0" w:space="0" w:color="auto"/>
        <w:bottom w:val="none" w:sz="0" w:space="0" w:color="auto"/>
        <w:right w:val="none" w:sz="0" w:space="0" w:color="auto"/>
      </w:divBdr>
    </w:div>
    <w:div w:id="1507985896">
      <w:bodyDiv w:val="1"/>
      <w:marLeft w:val="0"/>
      <w:marRight w:val="0"/>
      <w:marTop w:val="0"/>
      <w:marBottom w:val="0"/>
      <w:divBdr>
        <w:top w:val="none" w:sz="0" w:space="0" w:color="auto"/>
        <w:left w:val="none" w:sz="0" w:space="0" w:color="auto"/>
        <w:bottom w:val="none" w:sz="0" w:space="0" w:color="auto"/>
        <w:right w:val="none" w:sz="0" w:space="0" w:color="auto"/>
      </w:divBdr>
    </w:div>
    <w:div w:id="1569462718">
      <w:bodyDiv w:val="1"/>
      <w:marLeft w:val="0"/>
      <w:marRight w:val="0"/>
      <w:marTop w:val="0"/>
      <w:marBottom w:val="0"/>
      <w:divBdr>
        <w:top w:val="none" w:sz="0" w:space="0" w:color="auto"/>
        <w:left w:val="none" w:sz="0" w:space="0" w:color="auto"/>
        <w:bottom w:val="none" w:sz="0" w:space="0" w:color="auto"/>
        <w:right w:val="none" w:sz="0" w:space="0" w:color="auto"/>
      </w:divBdr>
    </w:div>
    <w:div w:id="1796438692">
      <w:bodyDiv w:val="1"/>
      <w:marLeft w:val="0"/>
      <w:marRight w:val="0"/>
      <w:marTop w:val="0"/>
      <w:marBottom w:val="0"/>
      <w:divBdr>
        <w:top w:val="none" w:sz="0" w:space="0" w:color="auto"/>
        <w:left w:val="none" w:sz="0" w:space="0" w:color="auto"/>
        <w:bottom w:val="none" w:sz="0" w:space="0" w:color="auto"/>
        <w:right w:val="none" w:sz="0" w:space="0" w:color="auto"/>
      </w:divBdr>
    </w:div>
    <w:div w:id="1816725826">
      <w:bodyDiv w:val="1"/>
      <w:marLeft w:val="0"/>
      <w:marRight w:val="0"/>
      <w:marTop w:val="0"/>
      <w:marBottom w:val="0"/>
      <w:divBdr>
        <w:top w:val="none" w:sz="0" w:space="0" w:color="auto"/>
        <w:left w:val="none" w:sz="0" w:space="0" w:color="auto"/>
        <w:bottom w:val="none" w:sz="0" w:space="0" w:color="auto"/>
        <w:right w:val="none" w:sz="0" w:space="0" w:color="auto"/>
      </w:divBdr>
    </w:div>
    <w:div w:id="1908876358">
      <w:bodyDiv w:val="1"/>
      <w:marLeft w:val="0"/>
      <w:marRight w:val="0"/>
      <w:marTop w:val="0"/>
      <w:marBottom w:val="0"/>
      <w:divBdr>
        <w:top w:val="none" w:sz="0" w:space="0" w:color="auto"/>
        <w:left w:val="none" w:sz="0" w:space="0" w:color="auto"/>
        <w:bottom w:val="none" w:sz="0" w:space="0" w:color="auto"/>
        <w:right w:val="none" w:sz="0" w:space="0" w:color="auto"/>
      </w:divBdr>
    </w:div>
    <w:div w:id="1916157788">
      <w:bodyDiv w:val="1"/>
      <w:marLeft w:val="0"/>
      <w:marRight w:val="0"/>
      <w:marTop w:val="0"/>
      <w:marBottom w:val="0"/>
      <w:divBdr>
        <w:top w:val="none" w:sz="0" w:space="0" w:color="auto"/>
        <w:left w:val="none" w:sz="0" w:space="0" w:color="auto"/>
        <w:bottom w:val="none" w:sz="0" w:space="0" w:color="auto"/>
        <w:right w:val="none" w:sz="0" w:space="0" w:color="auto"/>
      </w:divBdr>
    </w:div>
    <w:div w:id="1949966257">
      <w:bodyDiv w:val="1"/>
      <w:marLeft w:val="0"/>
      <w:marRight w:val="0"/>
      <w:marTop w:val="0"/>
      <w:marBottom w:val="0"/>
      <w:divBdr>
        <w:top w:val="none" w:sz="0" w:space="0" w:color="auto"/>
        <w:left w:val="none" w:sz="0" w:space="0" w:color="auto"/>
        <w:bottom w:val="none" w:sz="0" w:space="0" w:color="auto"/>
        <w:right w:val="none" w:sz="0" w:space="0" w:color="auto"/>
      </w:divBdr>
    </w:div>
    <w:div w:id="1952974310">
      <w:bodyDiv w:val="1"/>
      <w:marLeft w:val="0"/>
      <w:marRight w:val="0"/>
      <w:marTop w:val="0"/>
      <w:marBottom w:val="0"/>
      <w:divBdr>
        <w:top w:val="none" w:sz="0" w:space="0" w:color="auto"/>
        <w:left w:val="none" w:sz="0" w:space="0" w:color="auto"/>
        <w:bottom w:val="none" w:sz="0" w:space="0" w:color="auto"/>
        <w:right w:val="none" w:sz="0" w:space="0" w:color="auto"/>
      </w:divBdr>
    </w:div>
    <w:div w:id="1984575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homas.knol@nipv.nl" TargetMode="External"/><Relationship Id="rId18" Type="http://schemas.openxmlformats.org/officeDocument/2006/relationships/hyperlink" Target="http://www.justis.nl"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chart" Target="charts/chart3.xml"/><Relationship Id="rId7" Type="http://schemas.openxmlformats.org/officeDocument/2006/relationships/settings" Target="settings.xml"/><Relationship Id="rId12" Type="http://schemas.openxmlformats.org/officeDocument/2006/relationships/hyperlink" Target="http://www.nipv.nl" TargetMode="External"/><Relationship Id="rId17" Type="http://schemas.openxmlformats.org/officeDocument/2006/relationships/hyperlink" Target="mailto:klachtenmeldpunt.aanbestedingen@nipv.nl"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atrick.mens@nipv.nl" TargetMode="External"/><Relationship Id="rId20" Type="http://schemas.openxmlformats.org/officeDocument/2006/relationships/chart" Target="charts/chart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LVEDC01.loovaneck.nl/data/Team%20Tekstschrijvers/teamprojecten/IFV/lege%20sjablonen/doc%201%20EU%20Openbaar%20Maarten/originelen/wetten.overheid.nl" TargetMode="External"/><Relationship Id="rId24" Type="http://schemas.openxmlformats.org/officeDocument/2006/relationships/chart" Target="charts/chart6.xml"/><Relationship Id="rId5" Type="http://schemas.openxmlformats.org/officeDocument/2006/relationships/numbering" Target="numbering.xml"/><Relationship Id="rId15" Type="http://schemas.openxmlformats.org/officeDocument/2006/relationships/hyperlink" Target="mailto:servicedesk@tenderned.nl" TargetMode="External"/><Relationship Id="rId23" Type="http://schemas.openxmlformats.org/officeDocument/2006/relationships/chart" Target="charts/chart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koop@nipv.nl" TargetMode="External"/><Relationship Id="rId22" Type="http://schemas.openxmlformats.org/officeDocument/2006/relationships/chart" Target="charts/chart4.xml"/><Relationship Id="rId27" Type="http://schemas.openxmlformats.org/officeDocument/2006/relationships/header" Target="header1.xml"/><Relationship Id="rId30" Type="http://schemas.microsoft.com/office/2019/05/relationships/documenttasks" Target="documenttasks/documenttasks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oleObject" Target="https://ifvportal-my.sharepoint.com/personal/thomas_knol_nipv_nl/Documents/Documenten/Trajecten/ROB/Prijzenblad/P2.xlsm"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ifvportal-my.sharepoint.com/personal/thomas_knol_nipv_nl/Documents/Documenten/Trajecten/ROB/Prijzenblad/P1%20-%20kopie.xlsm"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thomas.knol\OneDrive%20-%20NIPV\Documenten\Trajecten\ROB\Prijzenblad\P1%20-%20kopie%20(2).xlsm"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ifvportal-my.sharepoint.com/personal/thomas_knol_nipv_nl/Documents/Documenten/Trajecten/ROB/Prijzenblad/P1%20-%20kopie%20(3).xlsm"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ifvportal-my.sharepoint.com/personal/thomas_knol_nipv_nl/Documents/Documenten/Trajecten/ROB/Prijzenblad/P1%20-%20kopie%20(3).xlsm"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ifvportal-my.sharepoint.com/personal/thomas_knol_nipv_nl/Documents/Documenten/Trajecten/ROB/Prijzenblad/P1%20-%20kopie%20(3).xlsm"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381255496365503"/>
          <c:y val="6.366403348608092E-2"/>
          <c:w val="0.74817563250629693"/>
          <c:h val="0.73573484651713694"/>
        </c:manualLayout>
      </c:layout>
      <c:scatterChart>
        <c:scatterStyle val="smoothMarker"/>
        <c:varyColors val="0"/>
        <c:ser>
          <c:idx val="0"/>
          <c:order val="0"/>
          <c:spPr>
            <a:ln w="22225" cap="rnd">
              <a:solidFill>
                <a:schemeClr val="accent1"/>
              </a:solidFill>
              <a:round/>
            </a:ln>
            <a:effectLst/>
          </c:spPr>
          <c:marker>
            <c:symbol val="none"/>
          </c:marker>
          <c:dLbls>
            <c:delete val="1"/>
          </c:dLbls>
          <c:xVal>
            <c:numRef>
              <c:f>'Scoremethode &amp; validatie (1)'!$D$11:$D$13</c:f>
              <c:numCache>
                <c:formatCode>_ [$€-2]\ * #,##0.00_ ;_ [$€-2]\ * \-#,##0.00_ ;_ [$€-2]\ * "-"??_ ;_ @_ </c:formatCode>
                <c:ptCount val="3"/>
                <c:pt idx="0">
                  <c:v>1500</c:v>
                </c:pt>
                <c:pt idx="1">
                  <c:v>1000</c:v>
                </c:pt>
                <c:pt idx="2">
                  <c:v>1000</c:v>
                </c:pt>
              </c:numCache>
            </c:numRef>
          </c:xVal>
          <c:yVal>
            <c:numRef>
              <c:f>'Scoremethode &amp; validatie (1)'!$E$11:$E$13</c:f>
              <c:numCache>
                <c:formatCode>General</c:formatCode>
                <c:ptCount val="3"/>
                <c:pt idx="0">
                  <c:v>0</c:v>
                </c:pt>
                <c:pt idx="1">
                  <c:v>40</c:v>
                </c:pt>
                <c:pt idx="2">
                  <c:v>40</c:v>
                </c:pt>
              </c:numCache>
            </c:numRef>
          </c:yVal>
          <c:smooth val="0"/>
          <c:extLst>
            <c:ext xmlns:c16="http://schemas.microsoft.com/office/drawing/2014/chart" uri="{C3380CC4-5D6E-409C-BE32-E72D297353CC}">
              <c16:uniqueId val="{00000000-DA39-4B44-B43A-5B1F1B9A7155}"/>
            </c:ext>
          </c:extLst>
        </c:ser>
        <c:ser>
          <c:idx val="1"/>
          <c:order val="1"/>
          <c:tx>
            <c:strRef>
              <c:f>'Beoordelingsmatrix integraal'!$E$6</c:f>
              <c:strCache>
                <c:ptCount val="1"/>
                <c:pt idx="0">
                  <c:v>&lt;Leverancier 1&gt; </c:v>
                </c:pt>
              </c:strCache>
            </c:strRef>
          </c:tx>
          <c:spPr>
            <a:ln w="22225" cap="rnd">
              <a:solidFill>
                <a:schemeClr val="accent2"/>
              </a:solidFill>
              <a:round/>
            </a:ln>
            <a:effectLst/>
          </c:spPr>
          <c:marker>
            <c:symbol val="none"/>
          </c:marker>
          <c:dLbls>
            <c:delete val="1"/>
          </c:dLbls>
          <c:xVal>
            <c:numRef>
              <c:f>'Beoordelingsmatrix integraal'!$G$18</c:f>
              <c:numCache>
                <c:formatCode>"€"\ #,##0.00</c:formatCode>
                <c:ptCount val="1"/>
                <c:pt idx="0">
                  <c:v>50</c:v>
                </c:pt>
              </c:numCache>
            </c:numRef>
          </c:xVal>
          <c:yVal>
            <c:numRef>
              <c:f>'Beoordelingsmatrix integraal'!$E$21</c:f>
              <c:numCache>
                <c:formatCode>0</c:formatCode>
                <c:ptCount val="1"/>
                <c:pt idx="0">
                  <c:v>40</c:v>
                </c:pt>
              </c:numCache>
            </c:numRef>
          </c:yVal>
          <c:smooth val="1"/>
          <c:extLst>
            <c:ext xmlns:c16="http://schemas.microsoft.com/office/drawing/2014/chart" uri="{C3380CC4-5D6E-409C-BE32-E72D297353CC}">
              <c16:uniqueId val="{00000001-DA39-4B44-B43A-5B1F1B9A7155}"/>
            </c:ext>
          </c:extLst>
        </c:ser>
        <c:ser>
          <c:idx val="2"/>
          <c:order val="2"/>
          <c:tx>
            <c:strRef>
              <c:f>'Beoordelingsmatrix integraal'!$J$6</c:f>
              <c:strCache>
                <c:ptCount val="1"/>
                <c:pt idx="0">
                  <c:v>&lt;Leverancier 2&gt;</c:v>
                </c:pt>
              </c:strCache>
            </c:strRef>
          </c:tx>
          <c:spPr>
            <a:ln w="22225" cap="rnd">
              <a:solidFill>
                <a:schemeClr val="accent3"/>
              </a:solidFill>
              <a:round/>
            </a:ln>
            <a:effectLst/>
          </c:spPr>
          <c:marker>
            <c:symbol val="none"/>
          </c:marker>
          <c:dLbls>
            <c:dLbl>
              <c:idx val="0"/>
              <c:tx>
                <c:rich>
                  <a:bodyPr/>
                  <a:lstStyle/>
                  <a:p>
                    <a:r>
                      <a:rPr lang="en-US"/>
                      <a:t>2</a:t>
                    </a:r>
                  </a:p>
                </c:rich>
              </c:tx>
              <c:dLblPos val="ctr"/>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DA39-4B44-B43A-5B1F1B9A7155}"/>
                </c:ext>
              </c:extLst>
            </c:dLbl>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ellipse">
                    <a:avLst/>
                  </a:prstGeom>
                  <a:noFill/>
                  <a:ln>
                    <a:noFill/>
                  </a:ln>
                </c15:spPr>
                <c15:showLeaderLines val="1"/>
                <c15:leaderLines>
                  <c:spPr>
                    <a:ln w="9525">
                      <a:solidFill>
                        <a:schemeClr val="tx1">
                          <a:lumMod val="35000"/>
                          <a:lumOff val="65000"/>
                        </a:schemeClr>
                      </a:solidFill>
                    </a:ln>
                    <a:effectLst/>
                  </c:spPr>
                </c15:leaderLines>
              </c:ext>
            </c:extLst>
          </c:dLbls>
          <c:xVal>
            <c:numRef>
              <c:f>'Beoordelingsmatrix integraal'!$L$18</c:f>
              <c:numCache>
                <c:formatCode>"€"\ #,##0.00</c:formatCode>
                <c:ptCount val="1"/>
              </c:numCache>
            </c:numRef>
          </c:xVal>
          <c:yVal>
            <c:numRef>
              <c:f>'Beoordelingsmatrix integraal'!$J$21</c:f>
              <c:numCache>
                <c:formatCode>0</c:formatCode>
                <c:ptCount val="1"/>
                <c:pt idx="0">
                  <c:v>0</c:v>
                </c:pt>
              </c:numCache>
            </c:numRef>
          </c:yVal>
          <c:smooth val="1"/>
          <c:extLst>
            <c:ext xmlns:c16="http://schemas.microsoft.com/office/drawing/2014/chart" uri="{C3380CC4-5D6E-409C-BE32-E72D297353CC}">
              <c16:uniqueId val="{00000003-DA39-4B44-B43A-5B1F1B9A7155}"/>
            </c:ext>
          </c:extLst>
        </c:ser>
        <c:ser>
          <c:idx val="3"/>
          <c:order val="3"/>
          <c:tx>
            <c:strRef>
              <c:f>'Beoordelingsmatrix integraal'!$O$6</c:f>
              <c:strCache>
                <c:ptCount val="1"/>
                <c:pt idx="0">
                  <c:v>&lt;Leverancier 3&gt;</c:v>
                </c:pt>
              </c:strCache>
            </c:strRef>
          </c:tx>
          <c:spPr>
            <a:ln w="22225" cap="rnd">
              <a:solidFill>
                <a:schemeClr val="accent4"/>
              </a:solidFill>
              <a:round/>
            </a:ln>
            <a:effectLst/>
          </c:spPr>
          <c:marker>
            <c:symbol val="none"/>
          </c:marker>
          <c:dLbls>
            <c:dLbl>
              <c:idx val="0"/>
              <c:tx>
                <c:rich>
                  <a:bodyPr/>
                  <a:lstStyle/>
                  <a:p>
                    <a:r>
                      <a:rPr lang="en-US"/>
                      <a:t>3</a:t>
                    </a:r>
                  </a:p>
                </c:rich>
              </c:tx>
              <c:dLblPos val="ctr"/>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DA39-4B44-B43A-5B1F1B9A7155}"/>
                </c:ext>
              </c:extLst>
            </c:dLbl>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ellipse">
                    <a:avLst/>
                  </a:prstGeom>
                  <a:noFill/>
                  <a:ln>
                    <a:noFill/>
                  </a:ln>
                </c15:spPr>
                <c15:showLeaderLines val="1"/>
                <c15:leaderLines>
                  <c:spPr>
                    <a:ln w="9525">
                      <a:solidFill>
                        <a:schemeClr val="tx1">
                          <a:lumMod val="35000"/>
                          <a:lumOff val="65000"/>
                        </a:schemeClr>
                      </a:solidFill>
                    </a:ln>
                    <a:effectLst/>
                  </c:spPr>
                </c15:leaderLines>
              </c:ext>
            </c:extLst>
          </c:dLbls>
          <c:xVal>
            <c:numRef>
              <c:f>'Beoordelingsmatrix integraal'!$Q$18</c:f>
              <c:numCache>
                <c:formatCode>"€"\ #,##0.00</c:formatCode>
                <c:ptCount val="1"/>
              </c:numCache>
            </c:numRef>
          </c:xVal>
          <c:yVal>
            <c:numRef>
              <c:f>'Beoordelingsmatrix integraal'!$O$21</c:f>
              <c:numCache>
                <c:formatCode>0</c:formatCode>
                <c:ptCount val="1"/>
                <c:pt idx="0">
                  <c:v>0</c:v>
                </c:pt>
              </c:numCache>
            </c:numRef>
          </c:yVal>
          <c:smooth val="1"/>
          <c:extLst>
            <c:ext xmlns:c16="http://schemas.microsoft.com/office/drawing/2014/chart" uri="{C3380CC4-5D6E-409C-BE32-E72D297353CC}">
              <c16:uniqueId val="{00000005-DA39-4B44-B43A-5B1F1B9A7155}"/>
            </c:ext>
          </c:extLst>
        </c:ser>
        <c:ser>
          <c:idx val="4"/>
          <c:order val="4"/>
          <c:tx>
            <c:strRef>
              <c:f>'Beoordelingsmatrix integraal'!$T$6</c:f>
              <c:strCache>
                <c:ptCount val="1"/>
                <c:pt idx="0">
                  <c:v>&lt;Leverancier 4&gt;</c:v>
                </c:pt>
              </c:strCache>
            </c:strRef>
          </c:tx>
          <c:spPr>
            <a:ln w="22225" cap="rnd">
              <a:solidFill>
                <a:schemeClr val="accent5"/>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4</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6-DA39-4B44-B43A-5B1F1B9A7155}"/>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ct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integraal'!$V$18</c:f>
              <c:numCache>
                <c:formatCode>"€"\ #,##0.00</c:formatCode>
                <c:ptCount val="1"/>
              </c:numCache>
            </c:numRef>
          </c:xVal>
          <c:yVal>
            <c:numRef>
              <c:f>'Beoordelingsmatrix integraal'!$T$21</c:f>
              <c:numCache>
                <c:formatCode>0</c:formatCode>
                <c:ptCount val="1"/>
                <c:pt idx="0">
                  <c:v>0</c:v>
                </c:pt>
              </c:numCache>
            </c:numRef>
          </c:yVal>
          <c:smooth val="1"/>
          <c:extLst>
            <c:ext xmlns:c16="http://schemas.microsoft.com/office/drawing/2014/chart" uri="{C3380CC4-5D6E-409C-BE32-E72D297353CC}">
              <c16:uniqueId val="{00000007-DA39-4B44-B43A-5B1F1B9A7155}"/>
            </c:ext>
          </c:extLst>
        </c:ser>
        <c:ser>
          <c:idx val="5"/>
          <c:order val="5"/>
          <c:tx>
            <c:strRef>
              <c:f>'Beoordelingsmatrix integraal'!$Y$6</c:f>
              <c:strCache>
                <c:ptCount val="1"/>
                <c:pt idx="0">
                  <c:v>&lt;Leverancier 5&gt;</c:v>
                </c:pt>
              </c:strCache>
            </c:strRef>
          </c:tx>
          <c:spPr>
            <a:ln w="22225" cap="rnd">
              <a:solidFill>
                <a:schemeClr val="accent6"/>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5</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8-DA39-4B44-B43A-5B1F1B9A7155}"/>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integraal'!$AA$18</c:f>
              <c:numCache>
                <c:formatCode>"€"\ #,##0.00</c:formatCode>
                <c:ptCount val="1"/>
              </c:numCache>
            </c:numRef>
          </c:xVal>
          <c:yVal>
            <c:numRef>
              <c:f>'Beoordelingsmatrix integraal'!$Y$21</c:f>
              <c:numCache>
                <c:formatCode>0</c:formatCode>
                <c:ptCount val="1"/>
                <c:pt idx="0">
                  <c:v>0</c:v>
                </c:pt>
              </c:numCache>
            </c:numRef>
          </c:yVal>
          <c:smooth val="1"/>
          <c:extLst>
            <c:ext xmlns:c16="http://schemas.microsoft.com/office/drawing/2014/chart" uri="{C3380CC4-5D6E-409C-BE32-E72D297353CC}">
              <c16:uniqueId val="{00000009-DA39-4B44-B43A-5B1F1B9A7155}"/>
            </c:ext>
          </c:extLst>
        </c:ser>
        <c:ser>
          <c:idx val="6"/>
          <c:order val="6"/>
          <c:tx>
            <c:strRef>
              <c:f>'Beoordelingsmatrix integraal'!$AD$6</c:f>
              <c:strCache>
                <c:ptCount val="1"/>
                <c:pt idx="0">
                  <c:v>&lt;Leverancier 6&gt;</c:v>
                </c:pt>
              </c:strCache>
            </c:strRef>
          </c:tx>
          <c:spPr>
            <a:ln w="22225" cap="rnd">
              <a:solidFill>
                <a:schemeClr val="accent1">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6</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A-DA39-4B44-B43A-5B1F1B9A7155}"/>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integraal'!$AF$18</c:f>
              <c:numCache>
                <c:formatCode>"€"\ #,##0.00</c:formatCode>
                <c:ptCount val="1"/>
              </c:numCache>
            </c:numRef>
          </c:xVal>
          <c:yVal>
            <c:numRef>
              <c:f>'Beoordelingsmatrix integraal'!$AD$21</c:f>
              <c:numCache>
                <c:formatCode>0</c:formatCode>
                <c:ptCount val="1"/>
                <c:pt idx="0">
                  <c:v>0</c:v>
                </c:pt>
              </c:numCache>
            </c:numRef>
          </c:yVal>
          <c:smooth val="1"/>
          <c:extLst>
            <c:ext xmlns:c16="http://schemas.microsoft.com/office/drawing/2014/chart" uri="{C3380CC4-5D6E-409C-BE32-E72D297353CC}">
              <c16:uniqueId val="{0000000B-DA39-4B44-B43A-5B1F1B9A7155}"/>
            </c:ext>
          </c:extLst>
        </c:ser>
        <c:ser>
          <c:idx val="7"/>
          <c:order val="7"/>
          <c:tx>
            <c:strRef>
              <c:f>'Beoordelingsmatrix integraal'!$AI$6</c:f>
              <c:strCache>
                <c:ptCount val="1"/>
                <c:pt idx="0">
                  <c:v>&lt;Leverancier 7&gt;</c:v>
                </c:pt>
              </c:strCache>
            </c:strRef>
          </c:tx>
          <c:spPr>
            <a:ln w="22225" cap="rnd">
              <a:solidFill>
                <a:schemeClr val="accent2">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7</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C-DA39-4B44-B43A-5B1F1B9A7155}"/>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integraal'!$AK$18</c:f>
              <c:numCache>
                <c:formatCode>"€"\ #,##0.00</c:formatCode>
                <c:ptCount val="1"/>
              </c:numCache>
            </c:numRef>
          </c:xVal>
          <c:yVal>
            <c:numRef>
              <c:f>'Beoordelingsmatrix integraal'!$AI$21</c:f>
              <c:numCache>
                <c:formatCode>0</c:formatCode>
                <c:ptCount val="1"/>
                <c:pt idx="0">
                  <c:v>0</c:v>
                </c:pt>
              </c:numCache>
            </c:numRef>
          </c:yVal>
          <c:smooth val="1"/>
          <c:extLst>
            <c:ext xmlns:c16="http://schemas.microsoft.com/office/drawing/2014/chart" uri="{C3380CC4-5D6E-409C-BE32-E72D297353CC}">
              <c16:uniqueId val="{0000000D-DA39-4B44-B43A-5B1F1B9A7155}"/>
            </c:ext>
          </c:extLst>
        </c:ser>
        <c:ser>
          <c:idx val="8"/>
          <c:order val="8"/>
          <c:tx>
            <c:strRef>
              <c:f>'Beoordelingsmatrix integraal'!$AN$6</c:f>
              <c:strCache>
                <c:ptCount val="1"/>
                <c:pt idx="0">
                  <c:v>&lt;Leverancier 8&gt;</c:v>
                </c:pt>
              </c:strCache>
            </c:strRef>
          </c:tx>
          <c:spPr>
            <a:ln w="22225" cap="rnd">
              <a:solidFill>
                <a:schemeClr val="accent3">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8</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E-DA39-4B44-B43A-5B1F1B9A7155}"/>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integraal'!$AP$18</c:f>
            </c:numRef>
          </c:xVal>
          <c:yVal>
            <c:numRef>
              <c:f>'Beoordelingsmatrix integraal'!$AN$21</c:f>
            </c:numRef>
          </c:yVal>
          <c:smooth val="1"/>
          <c:extLst>
            <c:ext xmlns:c16="http://schemas.microsoft.com/office/drawing/2014/chart" uri="{C3380CC4-5D6E-409C-BE32-E72D297353CC}">
              <c16:uniqueId val="{0000000F-DA39-4B44-B43A-5B1F1B9A7155}"/>
            </c:ext>
          </c:extLst>
        </c:ser>
        <c:ser>
          <c:idx val="9"/>
          <c:order val="9"/>
          <c:tx>
            <c:strRef>
              <c:f>'Beoordelingsmatrix integraal'!$AS$6</c:f>
              <c:strCache>
                <c:ptCount val="1"/>
                <c:pt idx="0">
                  <c:v>&lt;Leverancier 9&gt;</c:v>
                </c:pt>
              </c:strCache>
            </c:strRef>
          </c:tx>
          <c:spPr>
            <a:ln w="22225" cap="rnd">
              <a:solidFill>
                <a:schemeClr val="accent4">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9</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10-DA39-4B44-B43A-5B1F1B9A7155}"/>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integraal'!$AU$18</c:f>
            </c:numRef>
          </c:xVal>
          <c:yVal>
            <c:numRef>
              <c:f>'Beoordelingsmatrix integraal'!$AS$21</c:f>
            </c:numRef>
          </c:yVal>
          <c:smooth val="1"/>
          <c:extLst>
            <c:ext xmlns:c16="http://schemas.microsoft.com/office/drawing/2014/chart" uri="{C3380CC4-5D6E-409C-BE32-E72D297353CC}">
              <c16:uniqueId val="{00000011-DA39-4B44-B43A-5B1F1B9A7155}"/>
            </c:ext>
          </c:extLst>
        </c:ser>
        <c:ser>
          <c:idx val="10"/>
          <c:order val="10"/>
          <c:tx>
            <c:strRef>
              <c:f>'Beoordelingsmatrix integraal'!$AX$6</c:f>
              <c:strCache>
                <c:ptCount val="1"/>
                <c:pt idx="0">
                  <c:v>&lt;Leverancier 10&gt;</c:v>
                </c:pt>
              </c:strCache>
            </c:strRef>
          </c:tx>
          <c:spPr>
            <a:ln w="22225" cap="rnd">
              <a:solidFill>
                <a:schemeClr val="accent5">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10</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12-DA39-4B44-B43A-5B1F1B9A7155}"/>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integraal'!$AZ$18</c:f>
            </c:numRef>
          </c:xVal>
          <c:yVal>
            <c:numRef>
              <c:f>'Beoordelingsmatrix integraal'!$AX$21</c:f>
            </c:numRef>
          </c:yVal>
          <c:smooth val="1"/>
          <c:extLst>
            <c:ext xmlns:c16="http://schemas.microsoft.com/office/drawing/2014/chart" uri="{C3380CC4-5D6E-409C-BE32-E72D297353CC}">
              <c16:uniqueId val="{00000013-DA39-4B44-B43A-5B1F1B9A7155}"/>
            </c:ext>
          </c:extLst>
        </c:ser>
        <c:dLbls>
          <c:dLblPos val="r"/>
          <c:showLegendKey val="0"/>
          <c:showVal val="1"/>
          <c:showCatName val="1"/>
          <c:showSerName val="0"/>
          <c:showPercent val="0"/>
          <c:showBubbleSize val="0"/>
        </c:dLbls>
        <c:axId val="193942656"/>
        <c:axId val="193944576"/>
      </c:scatterChart>
      <c:valAx>
        <c:axId val="193942656"/>
        <c:scaling>
          <c:orientation val="minMax"/>
          <c:max val="1500"/>
          <c:min val="10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Prijs</a:t>
                </a:r>
              </a:p>
            </c:rich>
          </c:tx>
          <c:layout>
            <c:manualLayout>
              <c:xMode val="edge"/>
              <c:yMode val="edge"/>
              <c:x val="0.48754292093568952"/>
              <c:y val="0.89563242115514041"/>
            </c:manualLayout>
          </c:layout>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nl-NL"/>
            </a:p>
          </c:txPr>
        </c:title>
        <c:numFmt formatCode="&quot;€&quot;\ #,##0.00" sourceLinked="0"/>
        <c:majorTickMark val="none"/>
        <c:minorTickMark val="none"/>
        <c:tickLblPos val="nextTo"/>
        <c:spPr>
          <a:noFill/>
          <a:ln w="9525" cap="flat" cmpd="sng" algn="ctr">
            <a:solidFill>
              <a:schemeClr val="dk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93944576"/>
        <c:crossesAt val="0"/>
        <c:crossBetween val="midCat"/>
        <c:majorUnit val="100"/>
        <c:minorUnit val="4.0000000000000008E-2"/>
      </c:valAx>
      <c:valAx>
        <c:axId val="193944576"/>
        <c:scaling>
          <c:orientation val="minMax"/>
          <c:max val="4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nl-NL"/>
                  <a:t>Punten</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nl-NL"/>
            </a:p>
          </c:txPr>
        </c:title>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93942656"/>
        <c:crosses val="autoZero"/>
        <c:crossBetween val="midCat"/>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381255496365503"/>
          <c:y val="6.366403348608092E-2"/>
          <c:w val="0.74817563250629693"/>
          <c:h val="0.73573484651713694"/>
        </c:manualLayout>
      </c:layout>
      <c:scatterChart>
        <c:scatterStyle val="smoothMarker"/>
        <c:varyColors val="0"/>
        <c:ser>
          <c:idx val="0"/>
          <c:order val="0"/>
          <c:spPr>
            <a:ln w="22225" cap="rnd">
              <a:solidFill>
                <a:schemeClr val="accent1"/>
              </a:solidFill>
              <a:round/>
            </a:ln>
            <a:effectLst/>
          </c:spPr>
          <c:marker>
            <c:symbol val="none"/>
          </c:marker>
          <c:dLbls>
            <c:delete val="1"/>
          </c:dLbls>
          <c:xVal>
            <c:numRef>
              <c:f>'Scoremethode &amp; validatie (1)'!$D$11:$D$13</c:f>
              <c:numCache>
                <c:formatCode>_ [$€-2]\ * #,##0.00_ ;_ [$€-2]\ * \-#,##0.00_ ;_ [$€-2]\ * "-"??_ ;_ @_ </c:formatCode>
                <c:ptCount val="3"/>
                <c:pt idx="0">
                  <c:v>6800</c:v>
                </c:pt>
                <c:pt idx="1">
                  <c:v>5600</c:v>
                </c:pt>
                <c:pt idx="2">
                  <c:v>5600</c:v>
                </c:pt>
              </c:numCache>
            </c:numRef>
          </c:xVal>
          <c:yVal>
            <c:numRef>
              <c:f>'Scoremethode &amp; validatie (1)'!$E$11:$E$13</c:f>
              <c:numCache>
                <c:formatCode>General</c:formatCode>
                <c:ptCount val="3"/>
                <c:pt idx="0">
                  <c:v>0</c:v>
                </c:pt>
                <c:pt idx="1">
                  <c:v>40</c:v>
                </c:pt>
                <c:pt idx="2">
                  <c:v>40</c:v>
                </c:pt>
              </c:numCache>
            </c:numRef>
          </c:yVal>
          <c:smooth val="0"/>
          <c:extLst>
            <c:ext xmlns:c16="http://schemas.microsoft.com/office/drawing/2014/chart" uri="{C3380CC4-5D6E-409C-BE32-E72D297353CC}">
              <c16:uniqueId val="{00000000-136D-43B1-A7D9-DCAEF21407D7}"/>
            </c:ext>
          </c:extLst>
        </c:ser>
        <c:ser>
          <c:idx val="1"/>
          <c:order val="1"/>
          <c:tx>
            <c:strRef>
              <c:f>'Beoordelingsmatrix integraal'!$E$6</c:f>
              <c:strCache>
                <c:ptCount val="1"/>
                <c:pt idx="0">
                  <c:v>&lt;Leverancier 1&gt; </c:v>
                </c:pt>
              </c:strCache>
            </c:strRef>
          </c:tx>
          <c:spPr>
            <a:ln w="22225" cap="rnd">
              <a:solidFill>
                <a:schemeClr val="accent2"/>
              </a:solidFill>
              <a:round/>
            </a:ln>
            <a:effectLst/>
          </c:spPr>
          <c:marker>
            <c:symbol val="none"/>
          </c:marker>
          <c:dLbls>
            <c:delete val="1"/>
          </c:dLbls>
          <c:xVal>
            <c:numRef>
              <c:f>'Beoordelingsmatrix integraal'!$G$18</c:f>
              <c:numCache>
                <c:formatCode>"€"\ #,##0.00</c:formatCode>
                <c:ptCount val="1"/>
                <c:pt idx="0">
                  <c:v>50</c:v>
                </c:pt>
              </c:numCache>
            </c:numRef>
          </c:xVal>
          <c:yVal>
            <c:numRef>
              <c:f>'Beoordelingsmatrix integraal'!$E$21</c:f>
              <c:numCache>
                <c:formatCode>0</c:formatCode>
                <c:ptCount val="1"/>
                <c:pt idx="0">
                  <c:v>40</c:v>
                </c:pt>
              </c:numCache>
            </c:numRef>
          </c:yVal>
          <c:smooth val="1"/>
          <c:extLst>
            <c:ext xmlns:c16="http://schemas.microsoft.com/office/drawing/2014/chart" uri="{C3380CC4-5D6E-409C-BE32-E72D297353CC}">
              <c16:uniqueId val="{00000001-136D-43B1-A7D9-DCAEF21407D7}"/>
            </c:ext>
          </c:extLst>
        </c:ser>
        <c:ser>
          <c:idx val="2"/>
          <c:order val="2"/>
          <c:tx>
            <c:strRef>
              <c:f>'Beoordelingsmatrix integraal'!$J$6</c:f>
              <c:strCache>
                <c:ptCount val="1"/>
                <c:pt idx="0">
                  <c:v>&lt;Leverancier 2&gt;</c:v>
                </c:pt>
              </c:strCache>
            </c:strRef>
          </c:tx>
          <c:spPr>
            <a:ln w="22225" cap="rnd">
              <a:solidFill>
                <a:schemeClr val="accent3"/>
              </a:solidFill>
              <a:round/>
            </a:ln>
            <a:effectLst/>
          </c:spPr>
          <c:marker>
            <c:symbol val="none"/>
          </c:marker>
          <c:dLbls>
            <c:dLbl>
              <c:idx val="0"/>
              <c:tx>
                <c:rich>
                  <a:bodyPr/>
                  <a:lstStyle/>
                  <a:p>
                    <a:r>
                      <a:rPr lang="en-US"/>
                      <a:t>2</a:t>
                    </a:r>
                  </a:p>
                </c:rich>
              </c:tx>
              <c:dLblPos val="ctr"/>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136D-43B1-A7D9-DCAEF21407D7}"/>
                </c:ext>
              </c:extLst>
            </c:dLbl>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ellipse">
                    <a:avLst/>
                  </a:prstGeom>
                  <a:noFill/>
                  <a:ln>
                    <a:noFill/>
                  </a:ln>
                </c15:spPr>
                <c15:showLeaderLines val="1"/>
                <c15:leaderLines>
                  <c:spPr>
                    <a:ln w="9525">
                      <a:solidFill>
                        <a:schemeClr val="tx1">
                          <a:lumMod val="35000"/>
                          <a:lumOff val="65000"/>
                        </a:schemeClr>
                      </a:solidFill>
                    </a:ln>
                    <a:effectLst/>
                  </c:spPr>
                </c15:leaderLines>
              </c:ext>
            </c:extLst>
          </c:dLbls>
          <c:xVal>
            <c:numRef>
              <c:f>'Beoordelingsmatrix integraal'!$L$18</c:f>
              <c:numCache>
                <c:formatCode>"€"\ #,##0.00</c:formatCode>
                <c:ptCount val="1"/>
              </c:numCache>
            </c:numRef>
          </c:xVal>
          <c:yVal>
            <c:numRef>
              <c:f>'Beoordelingsmatrix integraal'!$J$21</c:f>
              <c:numCache>
                <c:formatCode>0</c:formatCode>
                <c:ptCount val="1"/>
                <c:pt idx="0">
                  <c:v>0</c:v>
                </c:pt>
              </c:numCache>
            </c:numRef>
          </c:yVal>
          <c:smooth val="1"/>
          <c:extLst>
            <c:ext xmlns:c16="http://schemas.microsoft.com/office/drawing/2014/chart" uri="{C3380CC4-5D6E-409C-BE32-E72D297353CC}">
              <c16:uniqueId val="{00000003-136D-43B1-A7D9-DCAEF21407D7}"/>
            </c:ext>
          </c:extLst>
        </c:ser>
        <c:ser>
          <c:idx val="3"/>
          <c:order val="3"/>
          <c:tx>
            <c:strRef>
              <c:f>'Beoordelingsmatrix integraal'!$O$6</c:f>
              <c:strCache>
                <c:ptCount val="1"/>
                <c:pt idx="0">
                  <c:v>&lt;Leverancier 3&gt;</c:v>
                </c:pt>
              </c:strCache>
            </c:strRef>
          </c:tx>
          <c:spPr>
            <a:ln w="22225" cap="rnd">
              <a:solidFill>
                <a:schemeClr val="accent4"/>
              </a:solidFill>
              <a:round/>
            </a:ln>
            <a:effectLst/>
          </c:spPr>
          <c:marker>
            <c:symbol val="none"/>
          </c:marker>
          <c:dLbls>
            <c:dLbl>
              <c:idx val="0"/>
              <c:tx>
                <c:rich>
                  <a:bodyPr/>
                  <a:lstStyle/>
                  <a:p>
                    <a:r>
                      <a:rPr lang="en-US"/>
                      <a:t>3</a:t>
                    </a:r>
                  </a:p>
                </c:rich>
              </c:tx>
              <c:dLblPos val="ctr"/>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136D-43B1-A7D9-DCAEF21407D7}"/>
                </c:ext>
              </c:extLst>
            </c:dLbl>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ellipse">
                    <a:avLst/>
                  </a:prstGeom>
                  <a:noFill/>
                  <a:ln>
                    <a:noFill/>
                  </a:ln>
                </c15:spPr>
                <c15:showLeaderLines val="1"/>
                <c15:leaderLines>
                  <c:spPr>
                    <a:ln w="9525">
                      <a:solidFill>
                        <a:schemeClr val="tx1">
                          <a:lumMod val="35000"/>
                          <a:lumOff val="65000"/>
                        </a:schemeClr>
                      </a:solidFill>
                    </a:ln>
                    <a:effectLst/>
                  </c:spPr>
                </c15:leaderLines>
              </c:ext>
            </c:extLst>
          </c:dLbls>
          <c:xVal>
            <c:numRef>
              <c:f>'Beoordelingsmatrix integraal'!$Q$18</c:f>
              <c:numCache>
                <c:formatCode>"€"\ #,##0.00</c:formatCode>
                <c:ptCount val="1"/>
              </c:numCache>
            </c:numRef>
          </c:xVal>
          <c:yVal>
            <c:numRef>
              <c:f>'Beoordelingsmatrix integraal'!$O$21</c:f>
              <c:numCache>
                <c:formatCode>0</c:formatCode>
                <c:ptCount val="1"/>
                <c:pt idx="0">
                  <c:v>0</c:v>
                </c:pt>
              </c:numCache>
            </c:numRef>
          </c:yVal>
          <c:smooth val="1"/>
          <c:extLst>
            <c:ext xmlns:c16="http://schemas.microsoft.com/office/drawing/2014/chart" uri="{C3380CC4-5D6E-409C-BE32-E72D297353CC}">
              <c16:uniqueId val="{00000005-136D-43B1-A7D9-DCAEF21407D7}"/>
            </c:ext>
          </c:extLst>
        </c:ser>
        <c:ser>
          <c:idx val="4"/>
          <c:order val="4"/>
          <c:tx>
            <c:strRef>
              <c:f>'Beoordelingsmatrix integraal'!$T$6</c:f>
              <c:strCache>
                <c:ptCount val="1"/>
                <c:pt idx="0">
                  <c:v>&lt;Leverancier 4&gt;</c:v>
                </c:pt>
              </c:strCache>
            </c:strRef>
          </c:tx>
          <c:spPr>
            <a:ln w="22225" cap="rnd">
              <a:solidFill>
                <a:schemeClr val="accent5"/>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4</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6-136D-43B1-A7D9-DCAEF21407D7}"/>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ct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integraal'!$V$18</c:f>
              <c:numCache>
                <c:formatCode>"€"\ #,##0.00</c:formatCode>
                <c:ptCount val="1"/>
              </c:numCache>
            </c:numRef>
          </c:xVal>
          <c:yVal>
            <c:numRef>
              <c:f>'Beoordelingsmatrix integraal'!$T$21</c:f>
              <c:numCache>
                <c:formatCode>0</c:formatCode>
                <c:ptCount val="1"/>
                <c:pt idx="0">
                  <c:v>0</c:v>
                </c:pt>
              </c:numCache>
            </c:numRef>
          </c:yVal>
          <c:smooth val="1"/>
          <c:extLst>
            <c:ext xmlns:c16="http://schemas.microsoft.com/office/drawing/2014/chart" uri="{C3380CC4-5D6E-409C-BE32-E72D297353CC}">
              <c16:uniqueId val="{00000007-136D-43B1-A7D9-DCAEF21407D7}"/>
            </c:ext>
          </c:extLst>
        </c:ser>
        <c:ser>
          <c:idx val="5"/>
          <c:order val="5"/>
          <c:tx>
            <c:strRef>
              <c:f>'Beoordelingsmatrix integraal'!$Y$6</c:f>
              <c:strCache>
                <c:ptCount val="1"/>
                <c:pt idx="0">
                  <c:v>&lt;Leverancier 5&gt;</c:v>
                </c:pt>
              </c:strCache>
            </c:strRef>
          </c:tx>
          <c:spPr>
            <a:ln w="22225" cap="rnd">
              <a:solidFill>
                <a:schemeClr val="accent6"/>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5</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8-136D-43B1-A7D9-DCAEF21407D7}"/>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integraal'!$AA$18</c:f>
              <c:numCache>
                <c:formatCode>"€"\ #,##0.00</c:formatCode>
                <c:ptCount val="1"/>
              </c:numCache>
            </c:numRef>
          </c:xVal>
          <c:yVal>
            <c:numRef>
              <c:f>'Beoordelingsmatrix integraal'!$Y$21</c:f>
              <c:numCache>
                <c:formatCode>0</c:formatCode>
                <c:ptCount val="1"/>
                <c:pt idx="0">
                  <c:v>0</c:v>
                </c:pt>
              </c:numCache>
            </c:numRef>
          </c:yVal>
          <c:smooth val="1"/>
          <c:extLst>
            <c:ext xmlns:c16="http://schemas.microsoft.com/office/drawing/2014/chart" uri="{C3380CC4-5D6E-409C-BE32-E72D297353CC}">
              <c16:uniqueId val="{00000009-136D-43B1-A7D9-DCAEF21407D7}"/>
            </c:ext>
          </c:extLst>
        </c:ser>
        <c:ser>
          <c:idx val="6"/>
          <c:order val="6"/>
          <c:tx>
            <c:strRef>
              <c:f>'Beoordelingsmatrix integraal'!$AD$6</c:f>
              <c:strCache>
                <c:ptCount val="1"/>
                <c:pt idx="0">
                  <c:v>&lt;Leverancier 6&gt;</c:v>
                </c:pt>
              </c:strCache>
            </c:strRef>
          </c:tx>
          <c:spPr>
            <a:ln w="22225" cap="rnd">
              <a:solidFill>
                <a:schemeClr val="accent1">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6</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A-136D-43B1-A7D9-DCAEF21407D7}"/>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integraal'!$AF$18</c:f>
              <c:numCache>
                <c:formatCode>"€"\ #,##0.00</c:formatCode>
                <c:ptCount val="1"/>
              </c:numCache>
            </c:numRef>
          </c:xVal>
          <c:yVal>
            <c:numRef>
              <c:f>'Beoordelingsmatrix integraal'!$AD$21</c:f>
              <c:numCache>
                <c:formatCode>0</c:formatCode>
                <c:ptCount val="1"/>
                <c:pt idx="0">
                  <c:v>0</c:v>
                </c:pt>
              </c:numCache>
            </c:numRef>
          </c:yVal>
          <c:smooth val="1"/>
          <c:extLst>
            <c:ext xmlns:c16="http://schemas.microsoft.com/office/drawing/2014/chart" uri="{C3380CC4-5D6E-409C-BE32-E72D297353CC}">
              <c16:uniqueId val="{0000000B-136D-43B1-A7D9-DCAEF21407D7}"/>
            </c:ext>
          </c:extLst>
        </c:ser>
        <c:ser>
          <c:idx val="7"/>
          <c:order val="7"/>
          <c:tx>
            <c:strRef>
              <c:f>'Beoordelingsmatrix integraal'!$AI$6</c:f>
              <c:strCache>
                <c:ptCount val="1"/>
                <c:pt idx="0">
                  <c:v>&lt;Leverancier 7&gt;</c:v>
                </c:pt>
              </c:strCache>
            </c:strRef>
          </c:tx>
          <c:spPr>
            <a:ln w="22225" cap="rnd">
              <a:solidFill>
                <a:schemeClr val="accent2">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7</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C-136D-43B1-A7D9-DCAEF21407D7}"/>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integraal'!$AK$18</c:f>
              <c:numCache>
                <c:formatCode>"€"\ #,##0.00</c:formatCode>
                <c:ptCount val="1"/>
              </c:numCache>
            </c:numRef>
          </c:xVal>
          <c:yVal>
            <c:numRef>
              <c:f>'Beoordelingsmatrix integraal'!$AI$21</c:f>
              <c:numCache>
                <c:formatCode>0</c:formatCode>
                <c:ptCount val="1"/>
                <c:pt idx="0">
                  <c:v>0</c:v>
                </c:pt>
              </c:numCache>
            </c:numRef>
          </c:yVal>
          <c:smooth val="1"/>
          <c:extLst>
            <c:ext xmlns:c16="http://schemas.microsoft.com/office/drawing/2014/chart" uri="{C3380CC4-5D6E-409C-BE32-E72D297353CC}">
              <c16:uniqueId val="{0000000D-136D-43B1-A7D9-DCAEF21407D7}"/>
            </c:ext>
          </c:extLst>
        </c:ser>
        <c:ser>
          <c:idx val="8"/>
          <c:order val="8"/>
          <c:tx>
            <c:strRef>
              <c:f>'Beoordelingsmatrix integraal'!$AN$6</c:f>
              <c:strCache>
                <c:ptCount val="1"/>
                <c:pt idx="0">
                  <c:v>&lt;Leverancier 8&gt;</c:v>
                </c:pt>
              </c:strCache>
            </c:strRef>
          </c:tx>
          <c:spPr>
            <a:ln w="22225" cap="rnd">
              <a:solidFill>
                <a:schemeClr val="accent3">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8</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E-136D-43B1-A7D9-DCAEF21407D7}"/>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integraal'!$AP$18</c:f>
            </c:numRef>
          </c:xVal>
          <c:yVal>
            <c:numRef>
              <c:f>'Beoordelingsmatrix integraal'!$AN$21</c:f>
            </c:numRef>
          </c:yVal>
          <c:smooth val="1"/>
          <c:extLst>
            <c:ext xmlns:c16="http://schemas.microsoft.com/office/drawing/2014/chart" uri="{C3380CC4-5D6E-409C-BE32-E72D297353CC}">
              <c16:uniqueId val="{0000000F-136D-43B1-A7D9-DCAEF21407D7}"/>
            </c:ext>
          </c:extLst>
        </c:ser>
        <c:ser>
          <c:idx val="9"/>
          <c:order val="9"/>
          <c:tx>
            <c:strRef>
              <c:f>'Beoordelingsmatrix integraal'!$AS$6</c:f>
              <c:strCache>
                <c:ptCount val="1"/>
                <c:pt idx="0">
                  <c:v>&lt;Leverancier 9&gt;</c:v>
                </c:pt>
              </c:strCache>
            </c:strRef>
          </c:tx>
          <c:spPr>
            <a:ln w="22225" cap="rnd">
              <a:solidFill>
                <a:schemeClr val="accent4">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9</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10-136D-43B1-A7D9-DCAEF21407D7}"/>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integraal'!$AU$18</c:f>
            </c:numRef>
          </c:xVal>
          <c:yVal>
            <c:numRef>
              <c:f>'Beoordelingsmatrix integraal'!$AS$21</c:f>
            </c:numRef>
          </c:yVal>
          <c:smooth val="1"/>
          <c:extLst>
            <c:ext xmlns:c16="http://schemas.microsoft.com/office/drawing/2014/chart" uri="{C3380CC4-5D6E-409C-BE32-E72D297353CC}">
              <c16:uniqueId val="{00000011-136D-43B1-A7D9-DCAEF21407D7}"/>
            </c:ext>
          </c:extLst>
        </c:ser>
        <c:ser>
          <c:idx val="10"/>
          <c:order val="10"/>
          <c:tx>
            <c:strRef>
              <c:f>'Beoordelingsmatrix integraal'!$AX$6</c:f>
              <c:strCache>
                <c:ptCount val="1"/>
                <c:pt idx="0">
                  <c:v>&lt;Leverancier 10&gt;</c:v>
                </c:pt>
              </c:strCache>
            </c:strRef>
          </c:tx>
          <c:spPr>
            <a:ln w="22225" cap="rnd">
              <a:solidFill>
                <a:schemeClr val="accent5">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10</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12-136D-43B1-A7D9-DCAEF21407D7}"/>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integraal'!$AZ$18</c:f>
            </c:numRef>
          </c:xVal>
          <c:yVal>
            <c:numRef>
              <c:f>'Beoordelingsmatrix integraal'!$AX$21</c:f>
            </c:numRef>
          </c:yVal>
          <c:smooth val="1"/>
          <c:extLst>
            <c:ext xmlns:c16="http://schemas.microsoft.com/office/drawing/2014/chart" uri="{C3380CC4-5D6E-409C-BE32-E72D297353CC}">
              <c16:uniqueId val="{00000013-136D-43B1-A7D9-DCAEF21407D7}"/>
            </c:ext>
          </c:extLst>
        </c:ser>
        <c:dLbls>
          <c:dLblPos val="r"/>
          <c:showLegendKey val="0"/>
          <c:showVal val="1"/>
          <c:showCatName val="1"/>
          <c:showSerName val="0"/>
          <c:showPercent val="0"/>
          <c:showBubbleSize val="0"/>
        </c:dLbls>
        <c:axId val="193942656"/>
        <c:axId val="193944576"/>
      </c:scatterChart>
      <c:valAx>
        <c:axId val="193942656"/>
        <c:scaling>
          <c:orientation val="minMax"/>
          <c:max val="6800"/>
          <c:min val="56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Prijs</a:t>
                </a:r>
              </a:p>
            </c:rich>
          </c:tx>
          <c:layout>
            <c:manualLayout>
              <c:xMode val="edge"/>
              <c:yMode val="edge"/>
              <c:x val="0.48754292093568952"/>
              <c:y val="0.89563242115514041"/>
            </c:manualLayout>
          </c:layout>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nl-NL"/>
            </a:p>
          </c:txPr>
        </c:title>
        <c:numFmt formatCode="&quot;€&quot;\ #,##0.00" sourceLinked="0"/>
        <c:majorTickMark val="none"/>
        <c:minorTickMark val="none"/>
        <c:tickLblPos val="nextTo"/>
        <c:spPr>
          <a:noFill/>
          <a:ln w="9525" cap="flat" cmpd="sng" algn="ctr">
            <a:solidFill>
              <a:schemeClr val="dk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93944576"/>
        <c:crossesAt val="0"/>
        <c:crossBetween val="midCat"/>
        <c:majorUnit val="300"/>
        <c:minorUnit val="4.0000000000000008E-2"/>
      </c:valAx>
      <c:valAx>
        <c:axId val="193944576"/>
        <c:scaling>
          <c:orientation val="minMax"/>
          <c:max val="4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nl-NL"/>
                  <a:t>Punten</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nl-NL"/>
            </a:p>
          </c:txPr>
        </c:title>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93942656"/>
        <c:crosses val="autoZero"/>
        <c:crossBetween val="midCat"/>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381255496365503"/>
          <c:y val="6.366403348608092E-2"/>
          <c:w val="0.74817563250629693"/>
          <c:h val="0.73573484651713694"/>
        </c:manualLayout>
      </c:layout>
      <c:scatterChart>
        <c:scatterStyle val="smoothMarker"/>
        <c:varyColors val="0"/>
        <c:ser>
          <c:idx val="0"/>
          <c:order val="0"/>
          <c:spPr>
            <a:ln w="22225" cap="rnd">
              <a:solidFill>
                <a:schemeClr val="accent1"/>
              </a:solidFill>
              <a:round/>
            </a:ln>
            <a:effectLst/>
          </c:spPr>
          <c:marker>
            <c:symbol val="none"/>
          </c:marker>
          <c:dLbls>
            <c:delete val="1"/>
          </c:dLbls>
          <c:xVal>
            <c:numRef>
              <c:f>'Scoremethode &amp; validatie (1)'!$D$11:$D$13</c:f>
              <c:numCache>
                <c:formatCode>_ [$€-2]\ * #,##0.00_ ;_ [$€-2]\ * \-#,##0.00_ ;_ [$€-2]\ * "-"??_ ;_ @_ </c:formatCode>
                <c:ptCount val="3"/>
                <c:pt idx="0">
                  <c:v>37000</c:v>
                </c:pt>
                <c:pt idx="1">
                  <c:v>30000</c:v>
                </c:pt>
                <c:pt idx="2">
                  <c:v>30000</c:v>
                </c:pt>
              </c:numCache>
            </c:numRef>
          </c:xVal>
          <c:yVal>
            <c:numRef>
              <c:f>'Scoremethode &amp; validatie (1)'!$E$11:$E$13</c:f>
              <c:numCache>
                <c:formatCode>General</c:formatCode>
                <c:ptCount val="3"/>
                <c:pt idx="0">
                  <c:v>0</c:v>
                </c:pt>
                <c:pt idx="1">
                  <c:v>40</c:v>
                </c:pt>
                <c:pt idx="2">
                  <c:v>40</c:v>
                </c:pt>
              </c:numCache>
            </c:numRef>
          </c:yVal>
          <c:smooth val="0"/>
          <c:extLst>
            <c:ext xmlns:c16="http://schemas.microsoft.com/office/drawing/2014/chart" uri="{C3380CC4-5D6E-409C-BE32-E72D297353CC}">
              <c16:uniqueId val="{00000000-411F-42E3-AE88-3C77CBF887FE}"/>
            </c:ext>
          </c:extLst>
        </c:ser>
        <c:ser>
          <c:idx val="1"/>
          <c:order val="1"/>
          <c:tx>
            <c:strRef>
              <c:f>'Beoordelingsmatrix integraal'!$E$6</c:f>
              <c:strCache>
                <c:ptCount val="1"/>
                <c:pt idx="0">
                  <c:v>&lt;Leverancier 1&gt; </c:v>
                </c:pt>
              </c:strCache>
            </c:strRef>
          </c:tx>
          <c:spPr>
            <a:ln w="22225" cap="rnd">
              <a:solidFill>
                <a:schemeClr val="accent2"/>
              </a:solidFill>
              <a:round/>
            </a:ln>
            <a:effectLst/>
          </c:spPr>
          <c:marker>
            <c:symbol val="none"/>
          </c:marker>
          <c:dLbls>
            <c:delete val="1"/>
          </c:dLbls>
          <c:xVal>
            <c:numRef>
              <c:f>'Beoordelingsmatrix integraal'!$G$18</c:f>
              <c:numCache>
                <c:formatCode>"€"\ #,##0.00</c:formatCode>
                <c:ptCount val="1"/>
                <c:pt idx="0">
                  <c:v>50</c:v>
                </c:pt>
              </c:numCache>
            </c:numRef>
          </c:xVal>
          <c:yVal>
            <c:numRef>
              <c:f>'Beoordelingsmatrix integraal'!$E$21</c:f>
              <c:numCache>
                <c:formatCode>0</c:formatCode>
                <c:ptCount val="1"/>
                <c:pt idx="0">
                  <c:v>40</c:v>
                </c:pt>
              </c:numCache>
            </c:numRef>
          </c:yVal>
          <c:smooth val="1"/>
          <c:extLst>
            <c:ext xmlns:c16="http://schemas.microsoft.com/office/drawing/2014/chart" uri="{C3380CC4-5D6E-409C-BE32-E72D297353CC}">
              <c16:uniqueId val="{00000001-411F-42E3-AE88-3C77CBF887FE}"/>
            </c:ext>
          </c:extLst>
        </c:ser>
        <c:ser>
          <c:idx val="2"/>
          <c:order val="2"/>
          <c:tx>
            <c:strRef>
              <c:f>'Beoordelingsmatrix integraal'!$J$6</c:f>
              <c:strCache>
                <c:ptCount val="1"/>
                <c:pt idx="0">
                  <c:v>&lt;Leverancier 2&gt;</c:v>
                </c:pt>
              </c:strCache>
            </c:strRef>
          </c:tx>
          <c:spPr>
            <a:ln w="22225" cap="rnd">
              <a:solidFill>
                <a:schemeClr val="accent3"/>
              </a:solidFill>
              <a:round/>
            </a:ln>
            <a:effectLst/>
          </c:spPr>
          <c:marker>
            <c:symbol val="none"/>
          </c:marker>
          <c:dLbls>
            <c:dLbl>
              <c:idx val="0"/>
              <c:tx>
                <c:rich>
                  <a:bodyPr/>
                  <a:lstStyle/>
                  <a:p>
                    <a:r>
                      <a:rPr lang="en-US"/>
                      <a:t>2</a:t>
                    </a:r>
                  </a:p>
                </c:rich>
              </c:tx>
              <c:dLblPos val="ctr"/>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411F-42E3-AE88-3C77CBF887FE}"/>
                </c:ext>
              </c:extLst>
            </c:dLbl>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ellipse">
                    <a:avLst/>
                  </a:prstGeom>
                  <a:noFill/>
                  <a:ln>
                    <a:noFill/>
                  </a:ln>
                </c15:spPr>
                <c15:showLeaderLines val="1"/>
                <c15:leaderLines>
                  <c:spPr>
                    <a:ln w="9525">
                      <a:solidFill>
                        <a:schemeClr val="tx1">
                          <a:lumMod val="35000"/>
                          <a:lumOff val="65000"/>
                        </a:schemeClr>
                      </a:solidFill>
                    </a:ln>
                    <a:effectLst/>
                  </c:spPr>
                </c15:leaderLines>
              </c:ext>
            </c:extLst>
          </c:dLbls>
          <c:xVal>
            <c:numRef>
              <c:f>'Beoordelingsmatrix integraal'!$L$18</c:f>
              <c:numCache>
                <c:formatCode>"€"\ #,##0.00</c:formatCode>
                <c:ptCount val="1"/>
              </c:numCache>
            </c:numRef>
          </c:xVal>
          <c:yVal>
            <c:numRef>
              <c:f>'Beoordelingsmatrix integraal'!$J$21</c:f>
              <c:numCache>
                <c:formatCode>0</c:formatCode>
                <c:ptCount val="1"/>
                <c:pt idx="0">
                  <c:v>0</c:v>
                </c:pt>
              </c:numCache>
            </c:numRef>
          </c:yVal>
          <c:smooth val="1"/>
          <c:extLst>
            <c:ext xmlns:c16="http://schemas.microsoft.com/office/drawing/2014/chart" uri="{C3380CC4-5D6E-409C-BE32-E72D297353CC}">
              <c16:uniqueId val="{00000003-411F-42E3-AE88-3C77CBF887FE}"/>
            </c:ext>
          </c:extLst>
        </c:ser>
        <c:ser>
          <c:idx val="3"/>
          <c:order val="3"/>
          <c:tx>
            <c:strRef>
              <c:f>'Beoordelingsmatrix integraal'!$O$6</c:f>
              <c:strCache>
                <c:ptCount val="1"/>
                <c:pt idx="0">
                  <c:v>&lt;Leverancier 3&gt;</c:v>
                </c:pt>
              </c:strCache>
            </c:strRef>
          </c:tx>
          <c:spPr>
            <a:ln w="22225" cap="rnd">
              <a:solidFill>
                <a:schemeClr val="accent4"/>
              </a:solidFill>
              <a:round/>
            </a:ln>
            <a:effectLst/>
          </c:spPr>
          <c:marker>
            <c:symbol val="none"/>
          </c:marker>
          <c:dLbls>
            <c:dLbl>
              <c:idx val="0"/>
              <c:tx>
                <c:rich>
                  <a:bodyPr/>
                  <a:lstStyle/>
                  <a:p>
                    <a:r>
                      <a:rPr lang="en-US"/>
                      <a:t>3</a:t>
                    </a:r>
                  </a:p>
                </c:rich>
              </c:tx>
              <c:dLblPos val="ctr"/>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411F-42E3-AE88-3C77CBF887FE}"/>
                </c:ext>
              </c:extLst>
            </c:dLbl>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ellipse">
                    <a:avLst/>
                  </a:prstGeom>
                  <a:noFill/>
                  <a:ln>
                    <a:noFill/>
                  </a:ln>
                </c15:spPr>
                <c15:showLeaderLines val="1"/>
                <c15:leaderLines>
                  <c:spPr>
                    <a:ln w="9525">
                      <a:solidFill>
                        <a:schemeClr val="tx1">
                          <a:lumMod val="35000"/>
                          <a:lumOff val="65000"/>
                        </a:schemeClr>
                      </a:solidFill>
                    </a:ln>
                    <a:effectLst/>
                  </c:spPr>
                </c15:leaderLines>
              </c:ext>
            </c:extLst>
          </c:dLbls>
          <c:xVal>
            <c:numRef>
              <c:f>'Beoordelingsmatrix integraal'!$Q$18</c:f>
              <c:numCache>
                <c:formatCode>"€"\ #,##0.00</c:formatCode>
                <c:ptCount val="1"/>
              </c:numCache>
            </c:numRef>
          </c:xVal>
          <c:yVal>
            <c:numRef>
              <c:f>'Beoordelingsmatrix integraal'!$O$21</c:f>
              <c:numCache>
                <c:formatCode>0</c:formatCode>
                <c:ptCount val="1"/>
                <c:pt idx="0">
                  <c:v>0</c:v>
                </c:pt>
              </c:numCache>
            </c:numRef>
          </c:yVal>
          <c:smooth val="1"/>
          <c:extLst>
            <c:ext xmlns:c16="http://schemas.microsoft.com/office/drawing/2014/chart" uri="{C3380CC4-5D6E-409C-BE32-E72D297353CC}">
              <c16:uniqueId val="{00000005-411F-42E3-AE88-3C77CBF887FE}"/>
            </c:ext>
          </c:extLst>
        </c:ser>
        <c:ser>
          <c:idx val="4"/>
          <c:order val="4"/>
          <c:tx>
            <c:strRef>
              <c:f>'Beoordelingsmatrix integraal'!$T$6</c:f>
              <c:strCache>
                <c:ptCount val="1"/>
                <c:pt idx="0">
                  <c:v>&lt;Leverancier 4&gt;</c:v>
                </c:pt>
              </c:strCache>
            </c:strRef>
          </c:tx>
          <c:spPr>
            <a:ln w="22225" cap="rnd">
              <a:solidFill>
                <a:schemeClr val="accent5"/>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4</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6-411F-42E3-AE88-3C77CBF887FE}"/>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ct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integraal'!$V$18</c:f>
              <c:numCache>
                <c:formatCode>"€"\ #,##0.00</c:formatCode>
                <c:ptCount val="1"/>
              </c:numCache>
            </c:numRef>
          </c:xVal>
          <c:yVal>
            <c:numRef>
              <c:f>'Beoordelingsmatrix integraal'!$T$21</c:f>
              <c:numCache>
                <c:formatCode>0</c:formatCode>
                <c:ptCount val="1"/>
                <c:pt idx="0">
                  <c:v>0</c:v>
                </c:pt>
              </c:numCache>
            </c:numRef>
          </c:yVal>
          <c:smooth val="1"/>
          <c:extLst>
            <c:ext xmlns:c16="http://schemas.microsoft.com/office/drawing/2014/chart" uri="{C3380CC4-5D6E-409C-BE32-E72D297353CC}">
              <c16:uniqueId val="{00000007-411F-42E3-AE88-3C77CBF887FE}"/>
            </c:ext>
          </c:extLst>
        </c:ser>
        <c:ser>
          <c:idx val="5"/>
          <c:order val="5"/>
          <c:tx>
            <c:strRef>
              <c:f>'Beoordelingsmatrix integraal'!$Y$6</c:f>
              <c:strCache>
                <c:ptCount val="1"/>
                <c:pt idx="0">
                  <c:v>&lt;Leverancier 5&gt;</c:v>
                </c:pt>
              </c:strCache>
            </c:strRef>
          </c:tx>
          <c:spPr>
            <a:ln w="22225" cap="rnd">
              <a:solidFill>
                <a:schemeClr val="accent6"/>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5</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8-411F-42E3-AE88-3C77CBF887FE}"/>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integraal'!$AA$18</c:f>
              <c:numCache>
                <c:formatCode>"€"\ #,##0.00</c:formatCode>
                <c:ptCount val="1"/>
              </c:numCache>
            </c:numRef>
          </c:xVal>
          <c:yVal>
            <c:numRef>
              <c:f>'Beoordelingsmatrix integraal'!$Y$21</c:f>
              <c:numCache>
                <c:formatCode>0</c:formatCode>
                <c:ptCount val="1"/>
                <c:pt idx="0">
                  <c:v>0</c:v>
                </c:pt>
              </c:numCache>
            </c:numRef>
          </c:yVal>
          <c:smooth val="1"/>
          <c:extLst>
            <c:ext xmlns:c16="http://schemas.microsoft.com/office/drawing/2014/chart" uri="{C3380CC4-5D6E-409C-BE32-E72D297353CC}">
              <c16:uniqueId val="{00000009-411F-42E3-AE88-3C77CBF887FE}"/>
            </c:ext>
          </c:extLst>
        </c:ser>
        <c:ser>
          <c:idx val="6"/>
          <c:order val="6"/>
          <c:tx>
            <c:strRef>
              <c:f>'Beoordelingsmatrix integraal'!$AD$6</c:f>
              <c:strCache>
                <c:ptCount val="1"/>
                <c:pt idx="0">
                  <c:v>&lt;Leverancier 6&gt;</c:v>
                </c:pt>
              </c:strCache>
            </c:strRef>
          </c:tx>
          <c:spPr>
            <a:ln w="22225" cap="rnd">
              <a:solidFill>
                <a:schemeClr val="accent1">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6</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A-411F-42E3-AE88-3C77CBF887FE}"/>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integraal'!$AF$18</c:f>
              <c:numCache>
                <c:formatCode>"€"\ #,##0.00</c:formatCode>
                <c:ptCount val="1"/>
              </c:numCache>
            </c:numRef>
          </c:xVal>
          <c:yVal>
            <c:numRef>
              <c:f>'Beoordelingsmatrix integraal'!$AD$21</c:f>
              <c:numCache>
                <c:formatCode>0</c:formatCode>
                <c:ptCount val="1"/>
                <c:pt idx="0">
                  <c:v>0</c:v>
                </c:pt>
              </c:numCache>
            </c:numRef>
          </c:yVal>
          <c:smooth val="1"/>
          <c:extLst>
            <c:ext xmlns:c16="http://schemas.microsoft.com/office/drawing/2014/chart" uri="{C3380CC4-5D6E-409C-BE32-E72D297353CC}">
              <c16:uniqueId val="{0000000B-411F-42E3-AE88-3C77CBF887FE}"/>
            </c:ext>
          </c:extLst>
        </c:ser>
        <c:ser>
          <c:idx val="7"/>
          <c:order val="7"/>
          <c:tx>
            <c:strRef>
              <c:f>'Beoordelingsmatrix integraal'!$AI$6</c:f>
              <c:strCache>
                <c:ptCount val="1"/>
                <c:pt idx="0">
                  <c:v>&lt;Leverancier 7&gt;</c:v>
                </c:pt>
              </c:strCache>
            </c:strRef>
          </c:tx>
          <c:spPr>
            <a:ln w="22225" cap="rnd">
              <a:solidFill>
                <a:schemeClr val="accent2">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7</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C-411F-42E3-AE88-3C77CBF887FE}"/>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integraal'!$AK$18</c:f>
              <c:numCache>
                <c:formatCode>"€"\ #,##0.00</c:formatCode>
                <c:ptCount val="1"/>
              </c:numCache>
            </c:numRef>
          </c:xVal>
          <c:yVal>
            <c:numRef>
              <c:f>'Beoordelingsmatrix integraal'!$AI$21</c:f>
              <c:numCache>
                <c:formatCode>0</c:formatCode>
                <c:ptCount val="1"/>
                <c:pt idx="0">
                  <c:v>0</c:v>
                </c:pt>
              </c:numCache>
            </c:numRef>
          </c:yVal>
          <c:smooth val="1"/>
          <c:extLst>
            <c:ext xmlns:c16="http://schemas.microsoft.com/office/drawing/2014/chart" uri="{C3380CC4-5D6E-409C-BE32-E72D297353CC}">
              <c16:uniqueId val="{0000000D-411F-42E3-AE88-3C77CBF887FE}"/>
            </c:ext>
          </c:extLst>
        </c:ser>
        <c:ser>
          <c:idx val="8"/>
          <c:order val="8"/>
          <c:tx>
            <c:strRef>
              <c:f>'Beoordelingsmatrix integraal'!$AN$6</c:f>
              <c:strCache>
                <c:ptCount val="1"/>
                <c:pt idx="0">
                  <c:v>&lt;Leverancier 8&gt;</c:v>
                </c:pt>
              </c:strCache>
            </c:strRef>
          </c:tx>
          <c:spPr>
            <a:ln w="22225" cap="rnd">
              <a:solidFill>
                <a:schemeClr val="accent3">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8</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E-411F-42E3-AE88-3C77CBF887FE}"/>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integraal'!$AP$18</c:f>
            </c:numRef>
          </c:xVal>
          <c:yVal>
            <c:numRef>
              <c:f>'Beoordelingsmatrix integraal'!$AN$21</c:f>
            </c:numRef>
          </c:yVal>
          <c:smooth val="1"/>
          <c:extLst>
            <c:ext xmlns:c16="http://schemas.microsoft.com/office/drawing/2014/chart" uri="{C3380CC4-5D6E-409C-BE32-E72D297353CC}">
              <c16:uniqueId val="{0000000F-411F-42E3-AE88-3C77CBF887FE}"/>
            </c:ext>
          </c:extLst>
        </c:ser>
        <c:ser>
          <c:idx val="9"/>
          <c:order val="9"/>
          <c:tx>
            <c:strRef>
              <c:f>'Beoordelingsmatrix integraal'!$AS$6</c:f>
              <c:strCache>
                <c:ptCount val="1"/>
                <c:pt idx="0">
                  <c:v>&lt;Leverancier 9&gt;</c:v>
                </c:pt>
              </c:strCache>
            </c:strRef>
          </c:tx>
          <c:spPr>
            <a:ln w="22225" cap="rnd">
              <a:solidFill>
                <a:schemeClr val="accent4">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9</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10-411F-42E3-AE88-3C77CBF887FE}"/>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integraal'!$AU$18</c:f>
            </c:numRef>
          </c:xVal>
          <c:yVal>
            <c:numRef>
              <c:f>'Beoordelingsmatrix integraal'!$AS$21</c:f>
            </c:numRef>
          </c:yVal>
          <c:smooth val="1"/>
          <c:extLst>
            <c:ext xmlns:c16="http://schemas.microsoft.com/office/drawing/2014/chart" uri="{C3380CC4-5D6E-409C-BE32-E72D297353CC}">
              <c16:uniqueId val="{00000011-411F-42E3-AE88-3C77CBF887FE}"/>
            </c:ext>
          </c:extLst>
        </c:ser>
        <c:ser>
          <c:idx val="10"/>
          <c:order val="10"/>
          <c:tx>
            <c:strRef>
              <c:f>'Beoordelingsmatrix integraal'!$AX$6</c:f>
              <c:strCache>
                <c:ptCount val="1"/>
                <c:pt idx="0">
                  <c:v>&lt;Leverancier 10&gt;</c:v>
                </c:pt>
              </c:strCache>
            </c:strRef>
          </c:tx>
          <c:spPr>
            <a:ln w="22225" cap="rnd">
              <a:solidFill>
                <a:schemeClr val="accent5">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10</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12-411F-42E3-AE88-3C77CBF887FE}"/>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integraal'!$AZ$18</c:f>
            </c:numRef>
          </c:xVal>
          <c:yVal>
            <c:numRef>
              <c:f>'Beoordelingsmatrix integraal'!$AX$21</c:f>
            </c:numRef>
          </c:yVal>
          <c:smooth val="1"/>
          <c:extLst>
            <c:ext xmlns:c16="http://schemas.microsoft.com/office/drawing/2014/chart" uri="{C3380CC4-5D6E-409C-BE32-E72D297353CC}">
              <c16:uniqueId val="{00000013-411F-42E3-AE88-3C77CBF887FE}"/>
            </c:ext>
          </c:extLst>
        </c:ser>
        <c:dLbls>
          <c:dLblPos val="r"/>
          <c:showLegendKey val="0"/>
          <c:showVal val="1"/>
          <c:showCatName val="1"/>
          <c:showSerName val="0"/>
          <c:showPercent val="0"/>
          <c:showBubbleSize val="0"/>
        </c:dLbls>
        <c:axId val="193942656"/>
        <c:axId val="193944576"/>
      </c:scatterChart>
      <c:valAx>
        <c:axId val="193942656"/>
        <c:scaling>
          <c:orientation val="minMax"/>
          <c:max val="37000"/>
          <c:min val="300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Prijs</a:t>
                </a:r>
              </a:p>
            </c:rich>
          </c:tx>
          <c:layout>
            <c:manualLayout>
              <c:xMode val="edge"/>
              <c:yMode val="edge"/>
              <c:x val="0.48754292093568952"/>
              <c:y val="0.89563242115514041"/>
            </c:manualLayout>
          </c:layout>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nl-NL"/>
            </a:p>
          </c:txPr>
        </c:title>
        <c:numFmt formatCode="&quot;€&quot;\ #,##0.00" sourceLinked="0"/>
        <c:majorTickMark val="none"/>
        <c:minorTickMark val="none"/>
        <c:tickLblPos val="nextTo"/>
        <c:spPr>
          <a:noFill/>
          <a:ln w="9525" cap="flat" cmpd="sng" algn="ctr">
            <a:solidFill>
              <a:schemeClr val="dk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93944576"/>
        <c:crossesAt val="0"/>
        <c:crossBetween val="midCat"/>
        <c:majorUnit val="1500"/>
        <c:minorUnit val="4.0000000000000008E-2"/>
      </c:valAx>
      <c:valAx>
        <c:axId val="193944576"/>
        <c:scaling>
          <c:orientation val="minMax"/>
          <c:max val="4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nl-NL"/>
                  <a:t>Punten</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nl-NL"/>
            </a:p>
          </c:txPr>
        </c:title>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93942656"/>
        <c:crosses val="autoZero"/>
        <c:crossBetween val="midCat"/>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381255496365503"/>
          <c:y val="6.366403348608092E-2"/>
          <c:w val="0.74817563250629693"/>
          <c:h val="0.73573484651713694"/>
        </c:manualLayout>
      </c:layout>
      <c:scatterChart>
        <c:scatterStyle val="smoothMarker"/>
        <c:varyColors val="0"/>
        <c:ser>
          <c:idx val="0"/>
          <c:order val="0"/>
          <c:spPr>
            <a:ln w="22225" cap="rnd">
              <a:solidFill>
                <a:schemeClr val="accent1"/>
              </a:solidFill>
              <a:round/>
            </a:ln>
            <a:effectLst/>
          </c:spPr>
          <c:marker>
            <c:symbol val="none"/>
          </c:marker>
          <c:dLbls>
            <c:delete val="1"/>
          </c:dLbls>
          <c:xVal>
            <c:numRef>
              <c:f>'Scoremethode &amp; validatie (1)'!$D$11:$D$13</c:f>
              <c:numCache>
                <c:formatCode>_ [$€-2]\ * #,##0.00_ ;_ [$€-2]\ * \-#,##0.00_ ;_ [$€-2]\ * "-"??_ ;_ @_ </c:formatCode>
                <c:ptCount val="3"/>
                <c:pt idx="0">
                  <c:v>110000</c:v>
                </c:pt>
                <c:pt idx="1">
                  <c:v>90000</c:v>
                </c:pt>
                <c:pt idx="2">
                  <c:v>90000</c:v>
                </c:pt>
              </c:numCache>
            </c:numRef>
          </c:xVal>
          <c:yVal>
            <c:numRef>
              <c:f>'Scoremethode &amp; validatie (1)'!$E$11:$E$13</c:f>
              <c:numCache>
                <c:formatCode>General</c:formatCode>
                <c:ptCount val="3"/>
                <c:pt idx="0">
                  <c:v>0</c:v>
                </c:pt>
                <c:pt idx="1">
                  <c:v>40</c:v>
                </c:pt>
                <c:pt idx="2">
                  <c:v>40</c:v>
                </c:pt>
              </c:numCache>
            </c:numRef>
          </c:yVal>
          <c:smooth val="0"/>
          <c:extLst>
            <c:ext xmlns:c16="http://schemas.microsoft.com/office/drawing/2014/chart" uri="{C3380CC4-5D6E-409C-BE32-E72D297353CC}">
              <c16:uniqueId val="{00000000-92D1-4587-8E57-21DA9C6AA3C8}"/>
            </c:ext>
          </c:extLst>
        </c:ser>
        <c:ser>
          <c:idx val="1"/>
          <c:order val="1"/>
          <c:tx>
            <c:strRef>
              <c:f>'Beoordelingsmatrix integraal'!$E$6</c:f>
              <c:strCache>
                <c:ptCount val="1"/>
                <c:pt idx="0">
                  <c:v>&lt;Leverancier 1&gt; </c:v>
                </c:pt>
              </c:strCache>
            </c:strRef>
          </c:tx>
          <c:spPr>
            <a:ln w="22225" cap="rnd">
              <a:solidFill>
                <a:schemeClr val="accent2"/>
              </a:solidFill>
              <a:round/>
            </a:ln>
            <a:effectLst/>
          </c:spPr>
          <c:marker>
            <c:symbol val="none"/>
          </c:marker>
          <c:dLbls>
            <c:delete val="1"/>
          </c:dLbls>
          <c:xVal>
            <c:numRef>
              <c:f>'Beoordelingsmatrix integraal'!$G$18</c:f>
              <c:numCache>
                <c:formatCode>"€"\ #,##0.00</c:formatCode>
                <c:ptCount val="1"/>
                <c:pt idx="0">
                  <c:v>50</c:v>
                </c:pt>
              </c:numCache>
            </c:numRef>
          </c:xVal>
          <c:yVal>
            <c:numRef>
              <c:f>'Beoordelingsmatrix integraal'!$E$21</c:f>
              <c:numCache>
                <c:formatCode>0</c:formatCode>
                <c:ptCount val="1"/>
                <c:pt idx="0">
                  <c:v>40</c:v>
                </c:pt>
              </c:numCache>
            </c:numRef>
          </c:yVal>
          <c:smooth val="1"/>
          <c:extLst>
            <c:ext xmlns:c16="http://schemas.microsoft.com/office/drawing/2014/chart" uri="{C3380CC4-5D6E-409C-BE32-E72D297353CC}">
              <c16:uniqueId val="{00000001-92D1-4587-8E57-21DA9C6AA3C8}"/>
            </c:ext>
          </c:extLst>
        </c:ser>
        <c:ser>
          <c:idx val="2"/>
          <c:order val="2"/>
          <c:tx>
            <c:strRef>
              <c:f>'Beoordelingsmatrix integraal'!$J$6</c:f>
              <c:strCache>
                <c:ptCount val="1"/>
                <c:pt idx="0">
                  <c:v>&lt;Leverancier 2&gt;</c:v>
                </c:pt>
              </c:strCache>
            </c:strRef>
          </c:tx>
          <c:spPr>
            <a:ln w="22225" cap="rnd">
              <a:solidFill>
                <a:schemeClr val="accent3"/>
              </a:solidFill>
              <a:round/>
            </a:ln>
            <a:effectLst/>
          </c:spPr>
          <c:marker>
            <c:symbol val="none"/>
          </c:marker>
          <c:dLbls>
            <c:dLbl>
              <c:idx val="0"/>
              <c:tx>
                <c:rich>
                  <a:bodyPr/>
                  <a:lstStyle/>
                  <a:p>
                    <a:r>
                      <a:rPr lang="en-US"/>
                      <a:t>2</a:t>
                    </a:r>
                  </a:p>
                </c:rich>
              </c:tx>
              <c:dLblPos val="ctr"/>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92D1-4587-8E57-21DA9C6AA3C8}"/>
                </c:ext>
              </c:extLst>
            </c:dLbl>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ellipse">
                    <a:avLst/>
                  </a:prstGeom>
                  <a:noFill/>
                  <a:ln>
                    <a:noFill/>
                  </a:ln>
                </c15:spPr>
                <c15:showLeaderLines val="1"/>
                <c15:leaderLines>
                  <c:spPr>
                    <a:ln w="9525">
                      <a:solidFill>
                        <a:schemeClr val="tx1">
                          <a:lumMod val="35000"/>
                          <a:lumOff val="65000"/>
                        </a:schemeClr>
                      </a:solidFill>
                    </a:ln>
                    <a:effectLst/>
                  </c:spPr>
                </c15:leaderLines>
              </c:ext>
            </c:extLst>
          </c:dLbls>
          <c:xVal>
            <c:numRef>
              <c:f>'Beoordelingsmatrix integraal'!$L$18</c:f>
              <c:numCache>
                <c:formatCode>"€"\ #,##0.00</c:formatCode>
                <c:ptCount val="1"/>
              </c:numCache>
            </c:numRef>
          </c:xVal>
          <c:yVal>
            <c:numRef>
              <c:f>'Beoordelingsmatrix integraal'!$J$21</c:f>
              <c:numCache>
                <c:formatCode>0</c:formatCode>
                <c:ptCount val="1"/>
                <c:pt idx="0">
                  <c:v>0</c:v>
                </c:pt>
              </c:numCache>
            </c:numRef>
          </c:yVal>
          <c:smooth val="1"/>
          <c:extLst>
            <c:ext xmlns:c16="http://schemas.microsoft.com/office/drawing/2014/chart" uri="{C3380CC4-5D6E-409C-BE32-E72D297353CC}">
              <c16:uniqueId val="{00000003-92D1-4587-8E57-21DA9C6AA3C8}"/>
            </c:ext>
          </c:extLst>
        </c:ser>
        <c:ser>
          <c:idx val="3"/>
          <c:order val="3"/>
          <c:tx>
            <c:strRef>
              <c:f>'Beoordelingsmatrix integraal'!$O$6</c:f>
              <c:strCache>
                <c:ptCount val="1"/>
                <c:pt idx="0">
                  <c:v>&lt;Leverancier 3&gt;</c:v>
                </c:pt>
              </c:strCache>
            </c:strRef>
          </c:tx>
          <c:spPr>
            <a:ln w="22225" cap="rnd">
              <a:solidFill>
                <a:schemeClr val="accent4"/>
              </a:solidFill>
              <a:round/>
            </a:ln>
            <a:effectLst/>
          </c:spPr>
          <c:marker>
            <c:symbol val="none"/>
          </c:marker>
          <c:dLbls>
            <c:dLbl>
              <c:idx val="0"/>
              <c:tx>
                <c:rich>
                  <a:bodyPr/>
                  <a:lstStyle/>
                  <a:p>
                    <a:r>
                      <a:rPr lang="en-US"/>
                      <a:t>3</a:t>
                    </a:r>
                  </a:p>
                </c:rich>
              </c:tx>
              <c:dLblPos val="ctr"/>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92D1-4587-8E57-21DA9C6AA3C8}"/>
                </c:ext>
              </c:extLst>
            </c:dLbl>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ellipse">
                    <a:avLst/>
                  </a:prstGeom>
                  <a:noFill/>
                  <a:ln>
                    <a:noFill/>
                  </a:ln>
                </c15:spPr>
                <c15:showLeaderLines val="1"/>
                <c15:leaderLines>
                  <c:spPr>
                    <a:ln w="9525">
                      <a:solidFill>
                        <a:schemeClr val="tx1">
                          <a:lumMod val="35000"/>
                          <a:lumOff val="65000"/>
                        </a:schemeClr>
                      </a:solidFill>
                    </a:ln>
                    <a:effectLst/>
                  </c:spPr>
                </c15:leaderLines>
              </c:ext>
            </c:extLst>
          </c:dLbls>
          <c:xVal>
            <c:numRef>
              <c:f>'Beoordelingsmatrix integraal'!$Q$18</c:f>
              <c:numCache>
                <c:formatCode>"€"\ #,##0.00</c:formatCode>
                <c:ptCount val="1"/>
              </c:numCache>
            </c:numRef>
          </c:xVal>
          <c:yVal>
            <c:numRef>
              <c:f>'Beoordelingsmatrix integraal'!$O$21</c:f>
              <c:numCache>
                <c:formatCode>0</c:formatCode>
                <c:ptCount val="1"/>
                <c:pt idx="0">
                  <c:v>0</c:v>
                </c:pt>
              </c:numCache>
            </c:numRef>
          </c:yVal>
          <c:smooth val="1"/>
          <c:extLst>
            <c:ext xmlns:c16="http://schemas.microsoft.com/office/drawing/2014/chart" uri="{C3380CC4-5D6E-409C-BE32-E72D297353CC}">
              <c16:uniqueId val="{00000005-92D1-4587-8E57-21DA9C6AA3C8}"/>
            </c:ext>
          </c:extLst>
        </c:ser>
        <c:ser>
          <c:idx val="4"/>
          <c:order val="4"/>
          <c:tx>
            <c:strRef>
              <c:f>'Beoordelingsmatrix integraal'!$T$6</c:f>
              <c:strCache>
                <c:ptCount val="1"/>
                <c:pt idx="0">
                  <c:v>&lt;Leverancier 4&gt;</c:v>
                </c:pt>
              </c:strCache>
            </c:strRef>
          </c:tx>
          <c:spPr>
            <a:ln w="22225" cap="rnd">
              <a:solidFill>
                <a:schemeClr val="accent5"/>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4</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6-92D1-4587-8E57-21DA9C6AA3C8}"/>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ct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integraal'!$V$18</c:f>
              <c:numCache>
                <c:formatCode>"€"\ #,##0.00</c:formatCode>
                <c:ptCount val="1"/>
              </c:numCache>
            </c:numRef>
          </c:xVal>
          <c:yVal>
            <c:numRef>
              <c:f>'Beoordelingsmatrix integraal'!$T$21</c:f>
              <c:numCache>
                <c:formatCode>0</c:formatCode>
                <c:ptCount val="1"/>
                <c:pt idx="0">
                  <c:v>0</c:v>
                </c:pt>
              </c:numCache>
            </c:numRef>
          </c:yVal>
          <c:smooth val="1"/>
          <c:extLst>
            <c:ext xmlns:c16="http://schemas.microsoft.com/office/drawing/2014/chart" uri="{C3380CC4-5D6E-409C-BE32-E72D297353CC}">
              <c16:uniqueId val="{00000007-92D1-4587-8E57-21DA9C6AA3C8}"/>
            </c:ext>
          </c:extLst>
        </c:ser>
        <c:ser>
          <c:idx val="5"/>
          <c:order val="5"/>
          <c:tx>
            <c:strRef>
              <c:f>'Beoordelingsmatrix integraal'!$Y$6</c:f>
              <c:strCache>
                <c:ptCount val="1"/>
                <c:pt idx="0">
                  <c:v>&lt;Leverancier 5&gt;</c:v>
                </c:pt>
              </c:strCache>
            </c:strRef>
          </c:tx>
          <c:spPr>
            <a:ln w="22225" cap="rnd">
              <a:solidFill>
                <a:schemeClr val="accent6"/>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5</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8-92D1-4587-8E57-21DA9C6AA3C8}"/>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integraal'!$AA$18</c:f>
              <c:numCache>
                <c:formatCode>"€"\ #,##0.00</c:formatCode>
                <c:ptCount val="1"/>
              </c:numCache>
            </c:numRef>
          </c:xVal>
          <c:yVal>
            <c:numRef>
              <c:f>'Beoordelingsmatrix integraal'!$Y$21</c:f>
              <c:numCache>
                <c:formatCode>0</c:formatCode>
                <c:ptCount val="1"/>
                <c:pt idx="0">
                  <c:v>0</c:v>
                </c:pt>
              </c:numCache>
            </c:numRef>
          </c:yVal>
          <c:smooth val="1"/>
          <c:extLst>
            <c:ext xmlns:c16="http://schemas.microsoft.com/office/drawing/2014/chart" uri="{C3380CC4-5D6E-409C-BE32-E72D297353CC}">
              <c16:uniqueId val="{00000009-92D1-4587-8E57-21DA9C6AA3C8}"/>
            </c:ext>
          </c:extLst>
        </c:ser>
        <c:ser>
          <c:idx val="6"/>
          <c:order val="6"/>
          <c:tx>
            <c:strRef>
              <c:f>'Beoordelingsmatrix integraal'!$AD$6</c:f>
              <c:strCache>
                <c:ptCount val="1"/>
                <c:pt idx="0">
                  <c:v>&lt;Leverancier 6&gt;</c:v>
                </c:pt>
              </c:strCache>
            </c:strRef>
          </c:tx>
          <c:spPr>
            <a:ln w="22225" cap="rnd">
              <a:solidFill>
                <a:schemeClr val="accent1">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6</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A-92D1-4587-8E57-21DA9C6AA3C8}"/>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integraal'!$AF$18</c:f>
              <c:numCache>
                <c:formatCode>"€"\ #,##0.00</c:formatCode>
                <c:ptCount val="1"/>
              </c:numCache>
            </c:numRef>
          </c:xVal>
          <c:yVal>
            <c:numRef>
              <c:f>'Beoordelingsmatrix integraal'!$AD$21</c:f>
              <c:numCache>
                <c:formatCode>0</c:formatCode>
                <c:ptCount val="1"/>
                <c:pt idx="0">
                  <c:v>0</c:v>
                </c:pt>
              </c:numCache>
            </c:numRef>
          </c:yVal>
          <c:smooth val="1"/>
          <c:extLst>
            <c:ext xmlns:c16="http://schemas.microsoft.com/office/drawing/2014/chart" uri="{C3380CC4-5D6E-409C-BE32-E72D297353CC}">
              <c16:uniqueId val="{0000000B-92D1-4587-8E57-21DA9C6AA3C8}"/>
            </c:ext>
          </c:extLst>
        </c:ser>
        <c:ser>
          <c:idx val="7"/>
          <c:order val="7"/>
          <c:tx>
            <c:strRef>
              <c:f>'Beoordelingsmatrix integraal'!$AI$6</c:f>
              <c:strCache>
                <c:ptCount val="1"/>
                <c:pt idx="0">
                  <c:v>&lt;Leverancier 7&gt;</c:v>
                </c:pt>
              </c:strCache>
            </c:strRef>
          </c:tx>
          <c:spPr>
            <a:ln w="22225" cap="rnd">
              <a:solidFill>
                <a:schemeClr val="accent2">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7</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C-92D1-4587-8E57-21DA9C6AA3C8}"/>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integraal'!$AK$18</c:f>
              <c:numCache>
                <c:formatCode>"€"\ #,##0.00</c:formatCode>
                <c:ptCount val="1"/>
              </c:numCache>
            </c:numRef>
          </c:xVal>
          <c:yVal>
            <c:numRef>
              <c:f>'Beoordelingsmatrix integraal'!$AI$21</c:f>
              <c:numCache>
                <c:formatCode>0</c:formatCode>
                <c:ptCount val="1"/>
                <c:pt idx="0">
                  <c:v>0</c:v>
                </c:pt>
              </c:numCache>
            </c:numRef>
          </c:yVal>
          <c:smooth val="1"/>
          <c:extLst>
            <c:ext xmlns:c16="http://schemas.microsoft.com/office/drawing/2014/chart" uri="{C3380CC4-5D6E-409C-BE32-E72D297353CC}">
              <c16:uniqueId val="{0000000D-92D1-4587-8E57-21DA9C6AA3C8}"/>
            </c:ext>
          </c:extLst>
        </c:ser>
        <c:ser>
          <c:idx val="8"/>
          <c:order val="8"/>
          <c:tx>
            <c:strRef>
              <c:f>'Beoordelingsmatrix integraal'!$AN$6</c:f>
              <c:strCache>
                <c:ptCount val="1"/>
                <c:pt idx="0">
                  <c:v>&lt;Leverancier 8&gt;</c:v>
                </c:pt>
              </c:strCache>
            </c:strRef>
          </c:tx>
          <c:spPr>
            <a:ln w="22225" cap="rnd">
              <a:solidFill>
                <a:schemeClr val="accent3">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8</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E-92D1-4587-8E57-21DA9C6AA3C8}"/>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integraal'!$AP$18</c:f>
            </c:numRef>
          </c:xVal>
          <c:yVal>
            <c:numRef>
              <c:f>'Beoordelingsmatrix integraal'!$AN$21</c:f>
            </c:numRef>
          </c:yVal>
          <c:smooth val="1"/>
          <c:extLst>
            <c:ext xmlns:c16="http://schemas.microsoft.com/office/drawing/2014/chart" uri="{C3380CC4-5D6E-409C-BE32-E72D297353CC}">
              <c16:uniqueId val="{0000000F-92D1-4587-8E57-21DA9C6AA3C8}"/>
            </c:ext>
          </c:extLst>
        </c:ser>
        <c:ser>
          <c:idx val="9"/>
          <c:order val="9"/>
          <c:tx>
            <c:strRef>
              <c:f>'Beoordelingsmatrix integraal'!$AS$6</c:f>
              <c:strCache>
                <c:ptCount val="1"/>
                <c:pt idx="0">
                  <c:v>&lt;Leverancier 9&gt;</c:v>
                </c:pt>
              </c:strCache>
            </c:strRef>
          </c:tx>
          <c:spPr>
            <a:ln w="22225" cap="rnd">
              <a:solidFill>
                <a:schemeClr val="accent4">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9</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10-92D1-4587-8E57-21DA9C6AA3C8}"/>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integraal'!$AU$18</c:f>
            </c:numRef>
          </c:xVal>
          <c:yVal>
            <c:numRef>
              <c:f>'Beoordelingsmatrix integraal'!$AS$21</c:f>
            </c:numRef>
          </c:yVal>
          <c:smooth val="1"/>
          <c:extLst>
            <c:ext xmlns:c16="http://schemas.microsoft.com/office/drawing/2014/chart" uri="{C3380CC4-5D6E-409C-BE32-E72D297353CC}">
              <c16:uniqueId val="{00000011-92D1-4587-8E57-21DA9C6AA3C8}"/>
            </c:ext>
          </c:extLst>
        </c:ser>
        <c:ser>
          <c:idx val="10"/>
          <c:order val="10"/>
          <c:tx>
            <c:strRef>
              <c:f>'Beoordelingsmatrix integraal'!$AX$6</c:f>
              <c:strCache>
                <c:ptCount val="1"/>
                <c:pt idx="0">
                  <c:v>&lt;Leverancier 10&gt;</c:v>
                </c:pt>
              </c:strCache>
            </c:strRef>
          </c:tx>
          <c:spPr>
            <a:ln w="22225" cap="rnd">
              <a:solidFill>
                <a:schemeClr val="accent5">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10</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12-92D1-4587-8E57-21DA9C6AA3C8}"/>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integraal'!$AZ$18</c:f>
            </c:numRef>
          </c:xVal>
          <c:yVal>
            <c:numRef>
              <c:f>'Beoordelingsmatrix integraal'!$AX$21</c:f>
            </c:numRef>
          </c:yVal>
          <c:smooth val="1"/>
          <c:extLst>
            <c:ext xmlns:c16="http://schemas.microsoft.com/office/drawing/2014/chart" uri="{C3380CC4-5D6E-409C-BE32-E72D297353CC}">
              <c16:uniqueId val="{00000013-92D1-4587-8E57-21DA9C6AA3C8}"/>
            </c:ext>
          </c:extLst>
        </c:ser>
        <c:dLbls>
          <c:dLblPos val="r"/>
          <c:showLegendKey val="0"/>
          <c:showVal val="1"/>
          <c:showCatName val="1"/>
          <c:showSerName val="0"/>
          <c:showPercent val="0"/>
          <c:showBubbleSize val="0"/>
        </c:dLbls>
        <c:axId val="193942656"/>
        <c:axId val="193944576"/>
      </c:scatterChart>
      <c:valAx>
        <c:axId val="193942656"/>
        <c:scaling>
          <c:orientation val="minMax"/>
          <c:max val="110000"/>
          <c:min val="900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Prijs</a:t>
                </a:r>
              </a:p>
            </c:rich>
          </c:tx>
          <c:layout>
            <c:manualLayout>
              <c:xMode val="edge"/>
              <c:yMode val="edge"/>
              <c:x val="0.48754292093568952"/>
              <c:y val="0.89563242115514041"/>
            </c:manualLayout>
          </c:layout>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nl-NL"/>
            </a:p>
          </c:txPr>
        </c:title>
        <c:numFmt formatCode="&quot;€&quot;\ #,##0.00" sourceLinked="0"/>
        <c:majorTickMark val="none"/>
        <c:minorTickMark val="none"/>
        <c:tickLblPos val="nextTo"/>
        <c:spPr>
          <a:noFill/>
          <a:ln w="9525" cap="flat" cmpd="sng" algn="ctr">
            <a:solidFill>
              <a:schemeClr val="dk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93944576"/>
        <c:crossesAt val="0"/>
        <c:crossBetween val="midCat"/>
        <c:majorUnit val="5000"/>
        <c:minorUnit val="4.0000000000000008E-2"/>
      </c:valAx>
      <c:valAx>
        <c:axId val="193944576"/>
        <c:scaling>
          <c:orientation val="minMax"/>
          <c:max val="4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nl-NL"/>
                  <a:t>Punten</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nl-NL"/>
            </a:p>
          </c:txPr>
        </c:title>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93942656"/>
        <c:crosses val="autoZero"/>
        <c:crossBetween val="midCat"/>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381255496365503"/>
          <c:y val="6.366403348608092E-2"/>
          <c:w val="0.74817563250629693"/>
          <c:h val="0.73573484651713694"/>
        </c:manualLayout>
      </c:layout>
      <c:scatterChart>
        <c:scatterStyle val="smoothMarker"/>
        <c:varyColors val="0"/>
        <c:ser>
          <c:idx val="0"/>
          <c:order val="0"/>
          <c:spPr>
            <a:ln w="22225" cap="rnd">
              <a:solidFill>
                <a:schemeClr val="accent1"/>
              </a:solidFill>
              <a:round/>
            </a:ln>
            <a:effectLst/>
          </c:spPr>
          <c:marker>
            <c:symbol val="none"/>
          </c:marker>
          <c:dLbls>
            <c:delete val="1"/>
          </c:dLbls>
          <c:xVal>
            <c:numRef>
              <c:f>'Scoremethode &amp; validatie (1)'!$D$11:$D$13</c:f>
              <c:numCache>
                <c:formatCode>_ [$€-2]\ * #,##0.00_ ;_ [$€-2]\ * \-#,##0.00_ ;_ [$€-2]\ * "-"??_ ;_ @_ </c:formatCode>
                <c:ptCount val="3"/>
                <c:pt idx="0">
                  <c:v>25000</c:v>
                </c:pt>
                <c:pt idx="1">
                  <c:v>20000</c:v>
                </c:pt>
                <c:pt idx="2">
                  <c:v>20000</c:v>
                </c:pt>
              </c:numCache>
            </c:numRef>
          </c:xVal>
          <c:yVal>
            <c:numRef>
              <c:f>'Scoremethode &amp; validatie (1)'!$E$11:$E$13</c:f>
              <c:numCache>
                <c:formatCode>General</c:formatCode>
                <c:ptCount val="3"/>
                <c:pt idx="0">
                  <c:v>0</c:v>
                </c:pt>
                <c:pt idx="1">
                  <c:v>40</c:v>
                </c:pt>
                <c:pt idx="2">
                  <c:v>40</c:v>
                </c:pt>
              </c:numCache>
            </c:numRef>
          </c:yVal>
          <c:smooth val="0"/>
          <c:extLst>
            <c:ext xmlns:c16="http://schemas.microsoft.com/office/drawing/2014/chart" uri="{C3380CC4-5D6E-409C-BE32-E72D297353CC}">
              <c16:uniqueId val="{00000000-55A8-48AF-8F19-69242B21F2B3}"/>
            </c:ext>
          </c:extLst>
        </c:ser>
        <c:ser>
          <c:idx val="1"/>
          <c:order val="1"/>
          <c:tx>
            <c:strRef>
              <c:f>'Beoordelingsmatrix integraal'!$E$6</c:f>
              <c:strCache>
                <c:ptCount val="1"/>
                <c:pt idx="0">
                  <c:v>&lt;Leverancier 1&gt; </c:v>
                </c:pt>
              </c:strCache>
            </c:strRef>
          </c:tx>
          <c:spPr>
            <a:ln w="22225" cap="rnd">
              <a:solidFill>
                <a:schemeClr val="accent2"/>
              </a:solidFill>
              <a:round/>
            </a:ln>
            <a:effectLst/>
          </c:spPr>
          <c:marker>
            <c:symbol val="none"/>
          </c:marker>
          <c:dLbls>
            <c:delete val="1"/>
          </c:dLbls>
          <c:xVal>
            <c:numRef>
              <c:f>'Beoordelingsmatrix integraal'!$G$18</c:f>
              <c:numCache>
                <c:formatCode>"€"\ #,##0.00</c:formatCode>
                <c:ptCount val="1"/>
                <c:pt idx="0">
                  <c:v>50</c:v>
                </c:pt>
              </c:numCache>
            </c:numRef>
          </c:xVal>
          <c:yVal>
            <c:numRef>
              <c:f>'Beoordelingsmatrix integraal'!$E$21</c:f>
              <c:numCache>
                <c:formatCode>0</c:formatCode>
                <c:ptCount val="1"/>
                <c:pt idx="0">
                  <c:v>40</c:v>
                </c:pt>
              </c:numCache>
            </c:numRef>
          </c:yVal>
          <c:smooth val="1"/>
          <c:extLst>
            <c:ext xmlns:c16="http://schemas.microsoft.com/office/drawing/2014/chart" uri="{C3380CC4-5D6E-409C-BE32-E72D297353CC}">
              <c16:uniqueId val="{00000001-55A8-48AF-8F19-69242B21F2B3}"/>
            </c:ext>
          </c:extLst>
        </c:ser>
        <c:ser>
          <c:idx val="2"/>
          <c:order val="2"/>
          <c:tx>
            <c:strRef>
              <c:f>'Beoordelingsmatrix integraal'!$J$6</c:f>
              <c:strCache>
                <c:ptCount val="1"/>
                <c:pt idx="0">
                  <c:v>&lt;Leverancier 2&gt;</c:v>
                </c:pt>
              </c:strCache>
            </c:strRef>
          </c:tx>
          <c:spPr>
            <a:ln w="22225" cap="rnd">
              <a:solidFill>
                <a:schemeClr val="accent3"/>
              </a:solidFill>
              <a:round/>
            </a:ln>
            <a:effectLst/>
          </c:spPr>
          <c:marker>
            <c:symbol val="none"/>
          </c:marker>
          <c:dLbls>
            <c:dLbl>
              <c:idx val="0"/>
              <c:tx>
                <c:rich>
                  <a:bodyPr/>
                  <a:lstStyle/>
                  <a:p>
                    <a:r>
                      <a:rPr lang="en-US"/>
                      <a:t>2</a:t>
                    </a:r>
                  </a:p>
                </c:rich>
              </c:tx>
              <c:dLblPos val="ctr"/>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55A8-48AF-8F19-69242B21F2B3}"/>
                </c:ext>
              </c:extLst>
            </c:dLbl>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ellipse">
                    <a:avLst/>
                  </a:prstGeom>
                  <a:noFill/>
                  <a:ln>
                    <a:noFill/>
                  </a:ln>
                </c15:spPr>
                <c15:showLeaderLines val="1"/>
                <c15:leaderLines>
                  <c:spPr>
                    <a:ln w="9525">
                      <a:solidFill>
                        <a:schemeClr val="tx1">
                          <a:lumMod val="35000"/>
                          <a:lumOff val="65000"/>
                        </a:schemeClr>
                      </a:solidFill>
                    </a:ln>
                    <a:effectLst/>
                  </c:spPr>
                </c15:leaderLines>
              </c:ext>
            </c:extLst>
          </c:dLbls>
          <c:xVal>
            <c:numRef>
              <c:f>'Beoordelingsmatrix integraal'!$L$18</c:f>
              <c:numCache>
                <c:formatCode>"€"\ #,##0.00</c:formatCode>
                <c:ptCount val="1"/>
              </c:numCache>
            </c:numRef>
          </c:xVal>
          <c:yVal>
            <c:numRef>
              <c:f>'Beoordelingsmatrix integraal'!$J$21</c:f>
              <c:numCache>
                <c:formatCode>0</c:formatCode>
                <c:ptCount val="1"/>
                <c:pt idx="0">
                  <c:v>0</c:v>
                </c:pt>
              </c:numCache>
            </c:numRef>
          </c:yVal>
          <c:smooth val="1"/>
          <c:extLst>
            <c:ext xmlns:c16="http://schemas.microsoft.com/office/drawing/2014/chart" uri="{C3380CC4-5D6E-409C-BE32-E72D297353CC}">
              <c16:uniqueId val="{00000003-55A8-48AF-8F19-69242B21F2B3}"/>
            </c:ext>
          </c:extLst>
        </c:ser>
        <c:ser>
          <c:idx val="3"/>
          <c:order val="3"/>
          <c:tx>
            <c:strRef>
              <c:f>'Beoordelingsmatrix integraal'!$O$6</c:f>
              <c:strCache>
                <c:ptCount val="1"/>
                <c:pt idx="0">
                  <c:v>&lt;Leverancier 3&gt;</c:v>
                </c:pt>
              </c:strCache>
            </c:strRef>
          </c:tx>
          <c:spPr>
            <a:ln w="22225" cap="rnd">
              <a:solidFill>
                <a:schemeClr val="accent4"/>
              </a:solidFill>
              <a:round/>
            </a:ln>
            <a:effectLst/>
          </c:spPr>
          <c:marker>
            <c:symbol val="none"/>
          </c:marker>
          <c:dLbls>
            <c:dLbl>
              <c:idx val="0"/>
              <c:tx>
                <c:rich>
                  <a:bodyPr/>
                  <a:lstStyle/>
                  <a:p>
                    <a:r>
                      <a:rPr lang="en-US"/>
                      <a:t>3</a:t>
                    </a:r>
                  </a:p>
                </c:rich>
              </c:tx>
              <c:dLblPos val="ctr"/>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55A8-48AF-8F19-69242B21F2B3}"/>
                </c:ext>
              </c:extLst>
            </c:dLbl>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ellipse">
                    <a:avLst/>
                  </a:prstGeom>
                  <a:noFill/>
                  <a:ln>
                    <a:noFill/>
                  </a:ln>
                </c15:spPr>
                <c15:showLeaderLines val="1"/>
                <c15:leaderLines>
                  <c:spPr>
                    <a:ln w="9525">
                      <a:solidFill>
                        <a:schemeClr val="tx1">
                          <a:lumMod val="35000"/>
                          <a:lumOff val="65000"/>
                        </a:schemeClr>
                      </a:solidFill>
                    </a:ln>
                    <a:effectLst/>
                  </c:spPr>
                </c15:leaderLines>
              </c:ext>
            </c:extLst>
          </c:dLbls>
          <c:xVal>
            <c:numRef>
              <c:f>'Beoordelingsmatrix integraal'!$Q$18</c:f>
              <c:numCache>
                <c:formatCode>"€"\ #,##0.00</c:formatCode>
                <c:ptCount val="1"/>
              </c:numCache>
            </c:numRef>
          </c:xVal>
          <c:yVal>
            <c:numRef>
              <c:f>'Beoordelingsmatrix integraal'!$O$21</c:f>
              <c:numCache>
                <c:formatCode>0</c:formatCode>
                <c:ptCount val="1"/>
                <c:pt idx="0">
                  <c:v>0</c:v>
                </c:pt>
              </c:numCache>
            </c:numRef>
          </c:yVal>
          <c:smooth val="1"/>
          <c:extLst>
            <c:ext xmlns:c16="http://schemas.microsoft.com/office/drawing/2014/chart" uri="{C3380CC4-5D6E-409C-BE32-E72D297353CC}">
              <c16:uniqueId val="{00000005-55A8-48AF-8F19-69242B21F2B3}"/>
            </c:ext>
          </c:extLst>
        </c:ser>
        <c:ser>
          <c:idx val="4"/>
          <c:order val="4"/>
          <c:tx>
            <c:strRef>
              <c:f>'Beoordelingsmatrix integraal'!$T$6</c:f>
              <c:strCache>
                <c:ptCount val="1"/>
                <c:pt idx="0">
                  <c:v>&lt;Leverancier 4&gt;</c:v>
                </c:pt>
              </c:strCache>
            </c:strRef>
          </c:tx>
          <c:spPr>
            <a:ln w="22225" cap="rnd">
              <a:solidFill>
                <a:schemeClr val="accent5"/>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4</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6-55A8-48AF-8F19-69242B21F2B3}"/>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ct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integraal'!$V$18</c:f>
              <c:numCache>
                <c:formatCode>"€"\ #,##0.00</c:formatCode>
                <c:ptCount val="1"/>
              </c:numCache>
            </c:numRef>
          </c:xVal>
          <c:yVal>
            <c:numRef>
              <c:f>'Beoordelingsmatrix integraal'!$T$21</c:f>
              <c:numCache>
                <c:formatCode>0</c:formatCode>
                <c:ptCount val="1"/>
                <c:pt idx="0">
                  <c:v>0</c:v>
                </c:pt>
              </c:numCache>
            </c:numRef>
          </c:yVal>
          <c:smooth val="1"/>
          <c:extLst>
            <c:ext xmlns:c16="http://schemas.microsoft.com/office/drawing/2014/chart" uri="{C3380CC4-5D6E-409C-BE32-E72D297353CC}">
              <c16:uniqueId val="{00000007-55A8-48AF-8F19-69242B21F2B3}"/>
            </c:ext>
          </c:extLst>
        </c:ser>
        <c:ser>
          <c:idx val="5"/>
          <c:order val="5"/>
          <c:tx>
            <c:strRef>
              <c:f>'Beoordelingsmatrix integraal'!$Y$6</c:f>
              <c:strCache>
                <c:ptCount val="1"/>
                <c:pt idx="0">
                  <c:v>&lt;Leverancier 5&gt;</c:v>
                </c:pt>
              </c:strCache>
            </c:strRef>
          </c:tx>
          <c:spPr>
            <a:ln w="22225" cap="rnd">
              <a:solidFill>
                <a:schemeClr val="accent6"/>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5</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8-55A8-48AF-8F19-69242B21F2B3}"/>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integraal'!$AA$18</c:f>
              <c:numCache>
                <c:formatCode>"€"\ #,##0.00</c:formatCode>
                <c:ptCount val="1"/>
              </c:numCache>
            </c:numRef>
          </c:xVal>
          <c:yVal>
            <c:numRef>
              <c:f>'Beoordelingsmatrix integraal'!$Y$21</c:f>
              <c:numCache>
                <c:formatCode>0</c:formatCode>
                <c:ptCount val="1"/>
                <c:pt idx="0">
                  <c:v>0</c:v>
                </c:pt>
              </c:numCache>
            </c:numRef>
          </c:yVal>
          <c:smooth val="1"/>
          <c:extLst>
            <c:ext xmlns:c16="http://schemas.microsoft.com/office/drawing/2014/chart" uri="{C3380CC4-5D6E-409C-BE32-E72D297353CC}">
              <c16:uniqueId val="{00000009-55A8-48AF-8F19-69242B21F2B3}"/>
            </c:ext>
          </c:extLst>
        </c:ser>
        <c:ser>
          <c:idx val="6"/>
          <c:order val="6"/>
          <c:tx>
            <c:strRef>
              <c:f>'Beoordelingsmatrix integraal'!$AD$6</c:f>
              <c:strCache>
                <c:ptCount val="1"/>
                <c:pt idx="0">
                  <c:v>&lt;Leverancier 6&gt;</c:v>
                </c:pt>
              </c:strCache>
            </c:strRef>
          </c:tx>
          <c:spPr>
            <a:ln w="22225" cap="rnd">
              <a:solidFill>
                <a:schemeClr val="accent1">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6</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A-55A8-48AF-8F19-69242B21F2B3}"/>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integraal'!$AF$18</c:f>
              <c:numCache>
                <c:formatCode>"€"\ #,##0.00</c:formatCode>
                <c:ptCount val="1"/>
              </c:numCache>
            </c:numRef>
          </c:xVal>
          <c:yVal>
            <c:numRef>
              <c:f>'Beoordelingsmatrix integraal'!$AD$21</c:f>
              <c:numCache>
                <c:formatCode>0</c:formatCode>
                <c:ptCount val="1"/>
                <c:pt idx="0">
                  <c:v>0</c:v>
                </c:pt>
              </c:numCache>
            </c:numRef>
          </c:yVal>
          <c:smooth val="1"/>
          <c:extLst>
            <c:ext xmlns:c16="http://schemas.microsoft.com/office/drawing/2014/chart" uri="{C3380CC4-5D6E-409C-BE32-E72D297353CC}">
              <c16:uniqueId val="{0000000B-55A8-48AF-8F19-69242B21F2B3}"/>
            </c:ext>
          </c:extLst>
        </c:ser>
        <c:ser>
          <c:idx val="7"/>
          <c:order val="7"/>
          <c:tx>
            <c:strRef>
              <c:f>'Beoordelingsmatrix integraal'!$AI$6</c:f>
              <c:strCache>
                <c:ptCount val="1"/>
                <c:pt idx="0">
                  <c:v>&lt;Leverancier 7&gt;</c:v>
                </c:pt>
              </c:strCache>
            </c:strRef>
          </c:tx>
          <c:spPr>
            <a:ln w="22225" cap="rnd">
              <a:solidFill>
                <a:schemeClr val="accent2">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7</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C-55A8-48AF-8F19-69242B21F2B3}"/>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integraal'!$AK$18</c:f>
              <c:numCache>
                <c:formatCode>"€"\ #,##0.00</c:formatCode>
                <c:ptCount val="1"/>
              </c:numCache>
            </c:numRef>
          </c:xVal>
          <c:yVal>
            <c:numRef>
              <c:f>'Beoordelingsmatrix integraal'!$AI$21</c:f>
              <c:numCache>
                <c:formatCode>0</c:formatCode>
                <c:ptCount val="1"/>
                <c:pt idx="0">
                  <c:v>0</c:v>
                </c:pt>
              </c:numCache>
            </c:numRef>
          </c:yVal>
          <c:smooth val="1"/>
          <c:extLst>
            <c:ext xmlns:c16="http://schemas.microsoft.com/office/drawing/2014/chart" uri="{C3380CC4-5D6E-409C-BE32-E72D297353CC}">
              <c16:uniqueId val="{0000000D-55A8-48AF-8F19-69242B21F2B3}"/>
            </c:ext>
          </c:extLst>
        </c:ser>
        <c:ser>
          <c:idx val="8"/>
          <c:order val="8"/>
          <c:tx>
            <c:strRef>
              <c:f>'Beoordelingsmatrix integraal'!$AN$6</c:f>
              <c:strCache>
                <c:ptCount val="1"/>
                <c:pt idx="0">
                  <c:v>&lt;Leverancier 8&gt;</c:v>
                </c:pt>
              </c:strCache>
            </c:strRef>
          </c:tx>
          <c:spPr>
            <a:ln w="22225" cap="rnd">
              <a:solidFill>
                <a:schemeClr val="accent3">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8</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E-55A8-48AF-8F19-69242B21F2B3}"/>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integraal'!$AP$18</c:f>
            </c:numRef>
          </c:xVal>
          <c:yVal>
            <c:numRef>
              <c:f>'Beoordelingsmatrix integraal'!$AN$21</c:f>
            </c:numRef>
          </c:yVal>
          <c:smooth val="1"/>
          <c:extLst>
            <c:ext xmlns:c16="http://schemas.microsoft.com/office/drawing/2014/chart" uri="{C3380CC4-5D6E-409C-BE32-E72D297353CC}">
              <c16:uniqueId val="{0000000F-55A8-48AF-8F19-69242B21F2B3}"/>
            </c:ext>
          </c:extLst>
        </c:ser>
        <c:ser>
          <c:idx val="9"/>
          <c:order val="9"/>
          <c:tx>
            <c:strRef>
              <c:f>'Beoordelingsmatrix integraal'!$AS$6</c:f>
              <c:strCache>
                <c:ptCount val="1"/>
                <c:pt idx="0">
                  <c:v>&lt;Leverancier 9&gt;</c:v>
                </c:pt>
              </c:strCache>
            </c:strRef>
          </c:tx>
          <c:spPr>
            <a:ln w="22225" cap="rnd">
              <a:solidFill>
                <a:schemeClr val="accent4">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9</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10-55A8-48AF-8F19-69242B21F2B3}"/>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integraal'!$AU$18</c:f>
            </c:numRef>
          </c:xVal>
          <c:yVal>
            <c:numRef>
              <c:f>'Beoordelingsmatrix integraal'!$AS$21</c:f>
            </c:numRef>
          </c:yVal>
          <c:smooth val="1"/>
          <c:extLst>
            <c:ext xmlns:c16="http://schemas.microsoft.com/office/drawing/2014/chart" uri="{C3380CC4-5D6E-409C-BE32-E72D297353CC}">
              <c16:uniqueId val="{00000011-55A8-48AF-8F19-69242B21F2B3}"/>
            </c:ext>
          </c:extLst>
        </c:ser>
        <c:ser>
          <c:idx val="10"/>
          <c:order val="10"/>
          <c:tx>
            <c:strRef>
              <c:f>'Beoordelingsmatrix integraal'!$AX$6</c:f>
              <c:strCache>
                <c:ptCount val="1"/>
                <c:pt idx="0">
                  <c:v>&lt;Leverancier 10&gt;</c:v>
                </c:pt>
              </c:strCache>
            </c:strRef>
          </c:tx>
          <c:spPr>
            <a:ln w="22225" cap="rnd">
              <a:solidFill>
                <a:schemeClr val="accent5">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10</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12-55A8-48AF-8F19-69242B21F2B3}"/>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integraal'!$AZ$18</c:f>
            </c:numRef>
          </c:xVal>
          <c:yVal>
            <c:numRef>
              <c:f>'Beoordelingsmatrix integraal'!$AX$21</c:f>
            </c:numRef>
          </c:yVal>
          <c:smooth val="1"/>
          <c:extLst>
            <c:ext xmlns:c16="http://schemas.microsoft.com/office/drawing/2014/chart" uri="{C3380CC4-5D6E-409C-BE32-E72D297353CC}">
              <c16:uniqueId val="{00000013-55A8-48AF-8F19-69242B21F2B3}"/>
            </c:ext>
          </c:extLst>
        </c:ser>
        <c:dLbls>
          <c:dLblPos val="r"/>
          <c:showLegendKey val="0"/>
          <c:showVal val="1"/>
          <c:showCatName val="1"/>
          <c:showSerName val="0"/>
          <c:showPercent val="0"/>
          <c:showBubbleSize val="0"/>
        </c:dLbls>
        <c:axId val="193942656"/>
        <c:axId val="193944576"/>
      </c:scatterChart>
      <c:valAx>
        <c:axId val="193942656"/>
        <c:scaling>
          <c:orientation val="minMax"/>
          <c:max val="25000"/>
          <c:min val="200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Prijs</a:t>
                </a:r>
              </a:p>
            </c:rich>
          </c:tx>
          <c:layout>
            <c:manualLayout>
              <c:xMode val="edge"/>
              <c:yMode val="edge"/>
              <c:x val="0.48754292093568952"/>
              <c:y val="0.89563242115514041"/>
            </c:manualLayout>
          </c:layout>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nl-NL"/>
            </a:p>
          </c:txPr>
        </c:title>
        <c:numFmt formatCode="&quot;€&quot;\ #,##0.00" sourceLinked="0"/>
        <c:majorTickMark val="none"/>
        <c:minorTickMark val="none"/>
        <c:tickLblPos val="nextTo"/>
        <c:spPr>
          <a:noFill/>
          <a:ln w="9525" cap="flat" cmpd="sng" algn="ctr">
            <a:solidFill>
              <a:schemeClr val="dk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93944576"/>
        <c:crossesAt val="0"/>
        <c:crossBetween val="midCat"/>
        <c:majorUnit val="1000"/>
        <c:minorUnit val="4.0000000000000008E-2"/>
      </c:valAx>
      <c:valAx>
        <c:axId val="193944576"/>
        <c:scaling>
          <c:orientation val="minMax"/>
          <c:max val="4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nl-NL"/>
                  <a:t>Punten</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nl-NL"/>
            </a:p>
          </c:txPr>
        </c:title>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93942656"/>
        <c:crosses val="autoZero"/>
        <c:crossBetween val="midCat"/>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381255496365503"/>
          <c:y val="6.366403348608092E-2"/>
          <c:w val="0.74817563250629693"/>
          <c:h val="0.73573484651713694"/>
        </c:manualLayout>
      </c:layout>
      <c:scatterChart>
        <c:scatterStyle val="smoothMarker"/>
        <c:varyColors val="0"/>
        <c:ser>
          <c:idx val="0"/>
          <c:order val="0"/>
          <c:spPr>
            <a:ln w="22225" cap="rnd">
              <a:solidFill>
                <a:schemeClr val="accent1"/>
              </a:solidFill>
              <a:round/>
            </a:ln>
            <a:effectLst/>
          </c:spPr>
          <c:marker>
            <c:symbol val="none"/>
          </c:marker>
          <c:dLbls>
            <c:delete val="1"/>
          </c:dLbls>
          <c:xVal>
            <c:numRef>
              <c:f>'Scoremethode &amp; validatie (1)'!$D$11:$D$13</c:f>
              <c:numCache>
                <c:formatCode>_ [$€-2]\ * #,##0.00_ ;_ [$€-2]\ * \-#,##0.00_ ;_ [$€-2]\ * "-"??_ ;_ @_ </c:formatCode>
                <c:ptCount val="3"/>
                <c:pt idx="0">
                  <c:v>53000</c:v>
                </c:pt>
                <c:pt idx="1">
                  <c:v>40000</c:v>
                </c:pt>
                <c:pt idx="2">
                  <c:v>40000</c:v>
                </c:pt>
              </c:numCache>
            </c:numRef>
          </c:xVal>
          <c:yVal>
            <c:numRef>
              <c:f>'Scoremethode &amp; validatie (1)'!$E$11:$E$13</c:f>
              <c:numCache>
                <c:formatCode>General</c:formatCode>
                <c:ptCount val="3"/>
                <c:pt idx="0">
                  <c:v>0</c:v>
                </c:pt>
                <c:pt idx="1">
                  <c:v>40</c:v>
                </c:pt>
                <c:pt idx="2">
                  <c:v>40</c:v>
                </c:pt>
              </c:numCache>
            </c:numRef>
          </c:yVal>
          <c:smooth val="0"/>
          <c:extLst>
            <c:ext xmlns:c16="http://schemas.microsoft.com/office/drawing/2014/chart" uri="{C3380CC4-5D6E-409C-BE32-E72D297353CC}">
              <c16:uniqueId val="{00000000-77B1-4C6D-9BE7-3050F0C18CDF}"/>
            </c:ext>
          </c:extLst>
        </c:ser>
        <c:ser>
          <c:idx val="1"/>
          <c:order val="1"/>
          <c:tx>
            <c:strRef>
              <c:f>'Beoordelingsmatrix integraal'!$E$6</c:f>
              <c:strCache>
                <c:ptCount val="1"/>
                <c:pt idx="0">
                  <c:v>&lt;Leverancier 1&gt; </c:v>
                </c:pt>
              </c:strCache>
            </c:strRef>
          </c:tx>
          <c:spPr>
            <a:ln w="22225" cap="rnd">
              <a:solidFill>
                <a:schemeClr val="accent2"/>
              </a:solidFill>
              <a:round/>
            </a:ln>
            <a:effectLst/>
          </c:spPr>
          <c:marker>
            <c:symbol val="none"/>
          </c:marker>
          <c:dLbls>
            <c:delete val="1"/>
          </c:dLbls>
          <c:xVal>
            <c:numRef>
              <c:f>'Beoordelingsmatrix integraal'!$G$18</c:f>
              <c:numCache>
                <c:formatCode>"€"\ #,##0.00</c:formatCode>
                <c:ptCount val="1"/>
                <c:pt idx="0">
                  <c:v>50</c:v>
                </c:pt>
              </c:numCache>
            </c:numRef>
          </c:xVal>
          <c:yVal>
            <c:numRef>
              <c:f>'Beoordelingsmatrix integraal'!$E$21</c:f>
              <c:numCache>
                <c:formatCode>0</c:formatCode>
                <c:ptCount val="1"/>
                <c:pt idx="0">
                  <c:v>40</c:v>
                </c:pt>
              </c:numCache>
            </c:numRef>
          </c:yVal>
          <c:smooth val="1"/>
          <c:extLst>
            <c:ext xmlns:c16="http://schemas.microsoft.com/office/drawing/2014/chart" uri="{C3380CC4-5D6E-409C-BE32-E72D297353CC}">
              <c16:uniqueId val="{00000001-77B1-4C6D-9BE7-3050F0C18CDF}"/>
            </c:ext>
          </c:extLst>
        </c:ser>
        <c:ser>
          <c:idx val="2"/>
          <c:order val="2"/>
          <c:tx>
            <c:strRef>
              <c:f>'Beoordelingsmatrix integraal'!$J$6</c:f>
              <c:strCache>
                <c:ptCount val="1"/>
                <c:pt idx="0">
                  <c:v>&lt;Leverancier 2&gt;</c:v>
                </c:pt>
              </c:strCache>
            </c:strRef>
          </c:tx>
          <c:spPr>
            <a:ln w="22225" cap="rnd">
              <a:solidFill>
                <a:schemeClr val="accent3"/>
              </a:solidFill>
              <a:round/>
            </a:ln>
            <a:effectLst/>
          </c:spPr>
          <c:marker>
            <c:symbol val="none"/>
          </c:marker>
          <c:dLbls>
            <c:dLbl>
              <c:idx val="0"/>
              <c:tx>
                <c:rich>
                  <a:bodyPr/>
                  <a:lstStyle/>
                  <a:p>
                    <a:r>
                      <a:rPr lang="en-US"/>
                      <a:t>2</a:t>
                    </a:r>
                  </a:p>
                </c:rich>
              </c:tx>
              <c:dLblPos val="ctr"/>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77B1-4C6D-9BE7-3050F0C18CDF}"/>
                </c:ext>
              </c:extLst>
            </c:dLbl>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ellipse">
                    <a:avLst/>
                  </a:prstGeom>
                  <a:noFill/>
                  <a:ln>
                    <a:noFill/>
                  </a:ln>
                </c15:spPr>
                <c15:showLeaderLines val="1"/>
                <c15:leaderLines>
                  <c:spPr>
                    <a:ln w="9525">
                      <a:solidFill>
                        <a:schemeClr val="tx1">
                          <a:lumMod val="35000"/>
                          <a:lumOff val="65000"/>
                        </a:schemeClr>
                      </a:solidFill>
                    </a:ln>
                    <a:effectLst/>
                  </c:spPr>
                </c15:leaderLines>
              </c:ext>
            </c:extLst>
          </c:dLbls>
          <c:xVal>
            <c:numRef>
              <c:f>'Beoordelingsmatrix integraal'!$L$18</c:f>
              <c:numCache>
                <c:formatCode>"€"\ #,##0.00</c:formatCode>
                <c:ptCount val="1"/>
              </c:numCache>
            </c:numRef>
          </c:xVal>
          <c:yVal>
            <c:numRef>
              <c:f>'Beoordelingsmatrix integraal'!$J$21</c:f>
              <c:numCache>
                <c:formatCode>0</c:formatCode>
                <c:ptCount val="1"/>
                <c:pt idx="0">
                  <c:v>0</c:v>
                </c:pt>
              </c:numCache>
            </c:numRef>
          </c:yVal>
          <c:smooth val="1"/>
          <c:extLst>
            <c:ext xmlns:c16="http://schemas.microsoft.com/office/drawing/2014/chart" uri="{C3380CC4-5D6E-409C-BE32-E72D297353CC}">
              <c16:uniqueId val="{00000003-77B1-4C6D-9BE7-3050F0C18CDF}"/>
            </c:ext>
          </c:extLst>
        </c:ser>
        <c:ser>
          <c:idx val="3"/>
          <c:order val="3"/>
          <c:tx>
            <c:strRef>
              <c:f>'Beoordelingsmatrix integraal'!$O$6</c:f>
              <c:strCache>
                <c:ptCount val="1"/>
                <c:pt idx="0">
                  <c:v>&lt;Leverancier 3&gt;</c:v>
                </c:pt>
              </c:strCache>
            </c:strRef>
          </c:tx>
          <c:spPr>
            <a:ln w="22225" cap="rnd">
              <a:solidFill>
                <a:schemeClr val="accent4"/>
              </a:solidFill>
              <a:round/>
            </a:ln>
            <a:effectLst/>
          </c:spPr>
          <c:marker>
            <c:symbol val="none"/>
          </c:marker>
          <c:dLbls>
            <c:dLbl>
              <c:idx val="0"/>
              <c:tx>
                <c:rich>
                  <a:bodyPr/>
                  <a:lstStyle/>
                  <a:p>
                    <a:r>
                      <a:rPr lang="en-US"/>
                      <a:t>3</a:t>
                    </a:r>
                  </a:p>
                </c:rich>
              </c:tx>
              <c:dLblPos val="ctr"/>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77B1-4C6D-9BE7-3050F0C18CDF}"/>
                </c:ext>
              </c:extLst>
            </c:dLbl>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ellipse">
                    <a:avLst/>
                  </a:prstGeom>
                  <a:noFill/>
                  <a:ln>
                    <a:noFill/>
                  </a:ln>
                </c15:spPr>
                <c15:showLeaderLines val="1"/>
                <c15:leaderLines>
                  <c:spPr>
                    <a:ln w="9525">
                      <a:solidFill>
                        <a:schemeClr val="tx1">
                          <a:lumMod val="35000"/>
                          <a:lumOff val="65000"/>
                        </a:schemeClr>
                      </a:solidFill>
                    </a:ln>
                    <a:effectLst/>
                  </c:spPr>
                </c15:leaderLines>
              </c:ext>
            </c:extLst>
          </c:dLbls>
          <c:xVal>
            <c:numRef>
              <c:f>'Beoordelingsmatrix integraal'!$Q$18</c:f>
              <c:numCache>
                <c:formatCode>"€"\ #,##0.00</c:formatCode>
                <c:ptCount val="1"/>
              </c:numCache>
            </c:numRef>
          </c:xVal>
          <c:yVal>
            <c:numRef>
              <c:f>'Beoordelingsmatrix integraal'!$O$21</c:f>
              <c:numCache>
                <c:formatCode>0</c:formatCode>
                <c:ptCount val="1"/>
                <c:pt idx="0">
                  <c:v>0</c:v>
                </c:pt>
              </c:numCache>
            </c:numRef>
          </c:yVal>
          <c:smooth val="1"/>
          <c:extLst>
            <c:ext xmlns:c16="http://schemas.microsoft.com/office/drawing/2014/chart" uri="{C3380CC4-5D6E-409C-BE32-E72D297353CC}">
              <c16:uniqueId val="{00000005-77B1-4C6D-9BE7-3050F0C18CDF}"/>
            </c:ext>
          </c:extLst>
        </c:ser>
        <c:ser>
          <c:idx val="4"/>
          <c:order val="4"/>
          <c:tx>
            <c:strRef>
              <c:f>'Beoordelingsmatrix integraal'!$T$6</c:f>
              <c:strCache>
                <c:ptCount val="1"/>
                <c:pt idx="0">
                  <c:v>&lt;Leverancier 4&gt;</c:v>
                </c:pt>
              </c:strCache>
            </c:strRef>
          </c:tx>
          <c:spPr>
            <a:ln w="22225" cap="rnd">
              <a:solidFill>
                <a:schemeClr val="accent5"/>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4</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6-77B1-4C6D-9BE7-3050F0C18CDF}"/>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ct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integraal'!$V$18</c:f>
              <c:numCache>
                <c:formatCode>"€"\ #,##0.00</c:formatCode>
                <c:ptCount val="1"/>
              </c:numCache>
            </c:numRef>
          </c:xVal>
          <c:yVal>
            <c:numRef>
              <c:f>'Beoordelingsmatrix integraal'!$T$21</c:f>
              <c:numCache>
                <c:formatCode>0</c:formatCode>
                <c:ptCount val="1"/>
                <c:pt idx="0">
                  <c:v>0</c:v>
                </c:pt>
              </c:numCache>
            </c:numRef>
          </c:yVal>
          <c:smooth val="1"/>
          <c:extLst>
            <c:ext xmlns:c16="http://schemas.microsoft.com/office/drawing/2014/chart" uri="{C3380CC4-5D6E-409C-BE32-E72D297353CC}">
              <c16:uniqueId val="{00000007-77B1-4C6D-9BE7-3050F0C18CDF}"/>
            </c:ext>
          </c:extLst>
        </c:ser>
        <c:ser>
          <c:idx val="5"/>
          <c:order val="5"/>
          <c:tx>
            <c:strRef>
              <c:f>'Beoordelingsmatrix integraal'!$Y$6</c:f>
              <c:strCache>
                <c:ptCount val="1"/>
                <c:pt idx="0">
                  <c:v>&lt;Leverancier 5&gt;</c:v>
                </c:pt>
              </c:strCache>
            </c:strRef>
          </c:tx>
          <c:spPr>
            <a:ln w="22225" cap="rnd">
              <a:solidFill>
                <a:schemeClr val="accent6"/>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5</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8-77B1-4C6D-9BE7-3050F0C18CDF}"/>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integraal'!$AA$18</c:f>
              <c:numCache>
                <c:formatCode>"€"\ #,##0.00</c:formatCode>
                <c:ptCount val="1"/>
              </c:numCache>
            </c:numRef>
          </c:xVal>
          <c:yVal>
            <c:numRef>
              <c:f>'Beoordelingsmatrix integraal'!$Y$21</c:f>
              <c:numCache>
                <c:formatCode>0</c:formatCode>
                <c:ptCount val="1"/>
                <c:pt idx="0">
                  <c:v>0</c:v>
                </c:pt>
              </c:numCache>
            </c:numRef>
          </c:yVal>
          <c:smooth val="1"/>
          <c:extLst>
            <c:ext xmlns:c16="http://schemas.microsoft.com/office/drawing/2014/chart" uri="{C3380CC4-5D6E-409C-BE32-E72D297353CC}">
              <c16:uniqueId val="{00000009-77B1-4C6D-9BE7-3050F0C18CDF}"/>
            </c:ext>
          </c:extLst>
        </c:ser>
        <c:ser>
          <c:idx val="6"/>
          <c:order val="6"/>
          <c:tx>
            <c:strRef>
              <c:f>'Beoordelingsmatrix integraal'!$AD$6</c:f>
              <c:strCache>
                <c:ptCount val="1"/>
                <c:pt idx="0">
                  <c:v>&lt;Leverancier 6&gt;</c:v>
                </c:pt>
              </c:strCache>
            </c:strRef>
          </c:tx>
          <c:spPr>
            <a:ln w="22225" cap="rnd">
              <a:solidFill>
                <a:schemeClr val="accent1">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6</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A-77B1-4C6D-9BE7-3050F0C18CDF}"/>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integraal'!$AF$18</c:f>
              <c:numCache>
                <c:formatCode>"€"\ #,##0.00</c:formatCode>
                <c:ptCount val="1"/>
              </c:numCache>
            </c:numRef>
          </c:xVal>
          <c:yVal>
            <c:numRef>
              <c:f>'Beoordelingsmatrix integraal'!$AD$21</c:f>
              <c:numCache>
                <c:formatCode>0</c:formatCode>
                <c:ptCount val="1"/>
                <c:pt idx="0">
                  <c:v>0</c:v>
                </c:pt>
              </c:numCache>
            </c:numRef>
          </c:yVal>
          <c:smooth val="1"/>
          <c:extLst>
            <c:ext xmlns:c16="http://schemas.microsoft.com/office/drawing/2014/chart" uri="{C3380CC4-5D6E-409C-BE32-E72D297353CC}">
              <c16:uniqueId val="{0000000B-77B1-4C6D-9BE7-3050F0C18CDF}"/>
            </c:ext>
          </c:extLst>
        </c:ser>
        <c:ser>
          <c:idx val="7"/>
          <c:order val="7"/>
          <c:tx>
            <c:strRef>
              <c:f>'Beoordelingsmatrix integraal'!$AI$6</c:f>
              <c:strCache>
                <c:ptCount val="1"/>
                <c:pt idx="0">
                  <c:v>&lt;Leverancier 7&gt;</c:v>
                </c:pt>
              </c:strCache>
            </c:strRef>
          </c:tx>
          <c:spPr>
            <a:ln w="22225" cap="rnd">
              <a:solidFill>
                <a:schemeClr val="accent2">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7</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C-77B1-4C6D-9BE7-3050F0C18CDF}"/>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integraal'!$AK$18</c:f>
              <c:numCache>
                <c:formatCode>"€"\ #,##0.00</c:formatCode>
                <c:ptCount val="1"/>
              </c:numCache>
            </c:numRef>
          </c:xVal>
          <c:yVal>
            <c:numRef>
              <c:f>'Beoordelingsmatrix integraal'!$AI$21</c:f>
              <c:numCache>
                <c:formatCode>0</c:formatCode>
                <c:ptCount val="1"/>
                <c:pt idx="0">
                  <c:v>0</c:v>
                </c:pt>
              </c:numCache>
            </c:numRef>
          </c:yVal>
          <c:smooth val="1"/>
          <c:extLst>
            <c:ext xmlns:c16="http://schemas.microsoft.com/office/drawing/2014/chart" uri="{C3380CC4-5D6E-409C-BE32-E72D297353CC}">
              <c16:uniqueId val="{0000000D-77B1-4C6D-9BE7-3050F0C18CDF}"/>
            </c:ext>
          </c:extLst>
        </c:ser>
        <c:ser>
          <c:idx val="8"/>
          <c:order val="8"/>
          <c:tx>
            <c:strRef>
              <c:f>'Beoordelingsmatrix integraal'!$AN$6</c:f>
              <c:strCache>
                <c:ptCount val="1"/>
                <c:pt idx="0">
                  <c:v>&lt;Leverancier 8&gt;</c:v>
                </c:pt>
              </c:strCache>
            </c:strRef>
          </c:tx>
          <c:spPr>
            <a:ln w="22225" cap="rnd">
              <a:solidFill>
                <a:schemeClr val="accent3">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8</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0E-77B1-4C6D-9BE7-3050F0C18CDF}"/>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integraal'!$AP$18</c:f>
            </c:numRef>
          </c:xVal>
          <c:yVal>
            <c:numRef>
              <c:f>'Beoordelingsmatrix integraal'!$AN$21</c:f>
            </c:numRef>
          </c:yVal>
          <c:smooth val="1"/>
          <c:extLst>
            <c:ext xmlns:c16="http://schemas.microsoft.com/office/drawing/2014/chart" uri="{C3380CC4-5D6E-409C-BE32-E72D297353CC}">
              <c16:uniqueId val="{0000000F-77B1-4C6D-9BE7-3050F0C18CDF}"/>
            </c:ext>
          </c:extLst>
        </c:ser>
        <c:ser>
          <c:idx val="9"/>
          <c:order val="9"/>
          <c:tx>
            <c:strRef>
              <c:f>'Beoordelingsmatrix integraal'!$AS$6</c:f>
              <c:strCache>
                <c:ptCount val="1"/>
                <c:pt idx="0">
                  <c:v>&lt;Leverancier 9&gt;</c:v>
                </c:pt>
              </c:strCache>
            </c:strRef>
          </c:tx>
          <c:spPr>
            <a:ln w="22225" cap="rnd">
              <a:solidFill>
                <a:schemeClr val="accent4">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9</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10-77B1-4C6D-9BE7-3050F0C18CDF}"/>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integraal'!$AU$18</c:f>
            </c:numRef>
          </c:xVal>
          <c:yVal>
            <c:numRef>
              <c:f>'Beoordelingsmatrix integraal'!$AS$21</c:f>
            </c:numRef>
          </c:yVal>
          <c:smooth val="1"/>
          <c:extLst>
            <c:ext xmlns:c16="http://schemas.microsoft.com/office/drawing/2014/chart" uri="{C3380CC4-5D6E-409C-BE32-E72D297353CC}">
              <c16:uniqueId val="{00000011-77B1-4C6D-9BE7-3050F0C18CDF}"/>
            </c:ext>
          </c:extLst>
        </c:ser>
        <c:ser>
          <c:idx val="10"/>
          <c:order val="10"/>
          <c:tx>
            <c:strRef>
              <c:f>'Beoordelingsmatrix integraal'!$AX$6</c:f>
              <c:strCache>
                <c:ptCount val="1"/>
                <c:pt idx="0">
                  <c:v>&lt;Leverancier 10&gt;</c:v>
                </c:pt>
              </c:strCache>
            </c:strRef>
          </c:tx>
          <c:spPr>
            <a:ln w="22225" cap="rnd">
              <a:solidFill>
                <a:schemeClr val="accent5">
                  <a:lumMod val="60000"/>
                </a:schemeClr>
              </a:solidFill>
              <a:round/>
            </a:ln>
            <a:effectLst/>
          </c:spPr>
          <c:marker>
            <c:symbol val="none"/>
          </c:marker>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10</a:t>
                    </a:r>
                  </a:p>
                </c:rich>
              </c:tx>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nl-NL"/>
                </a:p>
              </c:txPr>
              <c:dLblPos val="ct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ellipse">
                      <a:avLst/>
                    </a:prstGeom>
                    <a:noFill/>
                    <a:ln>
                      <a:noFill/>
                    </a:ln>
                  </c15:spPr>
                  <c15:showDataLabelsRange val="0"/>
                </c:ext>
                <c:ext xmlns:c16="http://schemas.microsoft.com/office/drawing/2014/chart" uri="{C3380CC4-5D6E-409C-BE32-E72D297353CC}">
                  <c16:uniqueId val="{00000012-77B1-4C6D-9BE7-3050F0C18CDF}"/>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nl-NL"/>
              </a:p>
            </c:txPr>
            <c:dLblPos val="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'Beoordelingsmatrix integraal'!$AZ$18</c:f>
            </c:numRef>
          </c:xVal>
          <c:yVal>
            <c:numRef>
              <c:f>'Beoordelingsmatrix integraal'!$AX$21</c:f>
            </c:numRef>
          </c:yVal>
          <c:smooth val="1"/>
          <c:extLst>
            <c:ext xmlns:c16="http://schemas.microsoft.com/office/drawing/2014/chart" uri="{C3380CC4-5D6E-409C-BE32-E72D297353CC}">
              <c16:uniqueId val="{00000013-77B1-4C6D-9BE7-3050F0C18CDF}"/>
            </c:ext>
          </c:extLst>
        </c:ser>
        <c:dLbls>
          <c:dLblPos val="r"/>
          <c:showLegendKey val="0"/>
          <c:showVal val="1"/>
          <c:showCatName val="1"/>
          <c:showSerName val="0"/>
          <c:showPercent val="0"/>
          <c:showBubbleSize val="0"/>
        </c:dLbls>
        <c:axId val="193942656"/>
        <c:axId val="193944576"/>
      </c:scatterChart>
      <c:valAx>
        <c:axId val="193942656"/>
        <c:scaling>
          <c:orientation val="minMax"/>
          <c:max val="53000"/>
          <c:min val="400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Prijs</a:t>
                </a:r>
              </a:p>
            </c:rich>
          </c:tx>
          <c:layout>
            <c:manualLayout>
              <c:xMode val="edge"/>
              <c:yMode val="edge"/>
              <c:x val="0.48754292093568952"/>
              <c:y val="0.89563242115514041"/>
            </c:manualLayout>
          </c:layout>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nl-NL"/>
            </a:p>
          </c:txPr>
        </c:title>
        <c:numFmt formatCode="&quot;€&quot;\ #,##0.00" sourceLinked="0"/>
        <c:majorTickMark val="none"/>
        <c:minorTickMark val="none"/>
        <c:tickLblPos val="nextTo"/>
        <c:spPr>
          <a:noFill/>
          <a:ln w="9525" cap="flat" cmpd="sng" algn="ctr">
            <a:solidFill>
              <a:schemeClr val="dk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93944576"/>
        <c:crossesAt val="0"/>
        <c:crossBetween val="midCat"/>
        <c:majorUnit val="4000"/>
        <c:minorUnit val="4.0000000000000008E-2"/>
      </c:valAx>
      <c:valAx>
        <c:axId val="193944576"/>
        <c:scaling>
          <c:orientation val="minMax"/>
          <c:max val="4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nl-NL"/>
                  <a:t>Punten</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nl-NL"/>
            </a:p>
          </c:txPr>
        </c:title>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93942656"/>
        <c:crosses val="autoZero"/>
        <c:crossBetween val="midCat"/>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documenttasks/documenttasks1.xml><?xml version="1.0" encoding="utf-8"?>
<t:Tasks xmlns:t="http://schemas.microsoft.com/office/tasks/2019/documenttasks" xmlns:oel="http://schemas.microsoft.com/office/2019/extlst">
  <t:Task id="{68026E66-DF1A-46F6-8B09-D45BED6DBC98}">
    <t:Anchor>
      <t:Comment id="185482894"/>
    </t:Anchor>
    <t:History>
      <t:Event id="{5E47DB1E-80BC-4F7A-8AED-DE0199EF254B}" time="2025-07-17T19:38:01.828Z">
        <t:Attribution userId="S::thomas.knol@nipv.nl::d1f3111f-888b-4cde-aa50-24395e638ef3" userProvider="AD" userName="Thomas Knol [NIPV]"/>
        <t:Anchor>
          <t:Comment id="185482894"/>
        </t:Anchor>
        <t:Create/>
      </t:Event>
      <t:Event id="{C9933B56-CEC3-4C7C-A47B-9DDFF3A1DEC6}" time="2025-07-17T19:38:01.828Z">
        <t:Attribution userId="S::thomas.knol@nipv.nl::d1f3111f-888b-4cde-aa50-24395e638ef3" userProvider="AD" userName="Thomas Knol [NIPV]"/>
        <t:Anchor>
          <t:Comment id="185482894"/>
        </t:Anchor>
        <t:Assign userId="S::Thijs.Fibbe@nipv.nl::e4a9c206-ef76-4ea7-8fb4-3be00002e2ca" userProvider="AD" userName="Thijs Fibbe [NIPV]"/>
      </t:Event>
      <t:Event id="{39B6556B-DA33-46B1-B276-081F52896728}" time="2025-07-17T19:38:01.828Z">
        <t:Attribution userId="S::thomas.knol@nipv.nl::d1f3111f-888b-4cde-aa50-24395e638ef3" userProvider="AD" userName="Thomas Knol [NIPV]"/>
        <t:Anchor>
          <t:Comment id="185482894"/>
        </t:Anchor>
        <t:SetTitle title="@Thijs Fibbe [NIPV] klopt dit nog?"/>
      </t:Event>
    </t:History>
  </t:Task>
  <t:Task id="{A6B1615A-E046-4F6C-A441-817781A6B1A3}">
    <t:Anchor>
      <t:Comment id="1470198034"/>
    </t:Anchor>
    <t:History>
      <t:Event id="{C4575D35-40EF-4C8F-AEA5-04A2C22A86F7}" time="2025-07-17T20:29:48.222Z">
        <t:Attribution userId="S::thomas.knol@nipv.nl::d1f3111f-888b-4cde-aa50-24395e638ef3" userProvider="AD" userName="Thomas Knol [NIPV]"/>
        <t:Anchor>
          <t:Comment id="1470198034"/>
        </t:Anchor>
        <t:Create/>
      </t:Event>
      <t:Event id="{C73773AF-C260-4DCD-9D2F-6D1100C33ED1}" time="2025-07-17T20:29:48.222Z">
        <t:Attribution userId="S::thomas.knol@nipv.nl::d1f3111f-888b-4cde-aa50-24395e638ef3" userProvider="AD" userName="Thomas Knol [NIPV]"/>
        <t:Anchor>
          <t:Comment id="1470198034"/>
        </t:Anchor>
        <t:Assign userId="S::Thijs.Fibbe@nipv.nl::e4a9c206-ef76-4ea7-8fb4-3be00002e2ca" userProvider="AD" userName="Thijs Fibbe [NIPV]"/>
      </t:Event>
      <t:Event id="{4287FDF2-2C9E-4BA2-87E2-0C1F52761C50}" time="2025-07-17T20:29:48.222Z">
        <t:Attribution userId="S::thomas.knol@nipv.nl::d1f3111f-888b-4cde-aa50-24395e638ef3" userProvider="AD" userName="Thomas Knol [NIPV]"/>
        <t:Anchor>
          <t:Comment id="1470198034"/>
        </t:Anchor>
        <t:SetTitle title="@Thijs Fibbe [NIPV] eens met onderstaande werkwijze?"/>
      </t:Event>
      <t:Event id="{2146CFAC-BC0A-49BB-A8E0-0C5A241D9A58}" time="2025-07-18T07:28:50.043Z">
        <t:Attribution userId="S::thomas.knol@nipv.nl::d1f3111f-888b-4cde-aa50-24395e638ef3" userProvider="AD" userName="Thomas Knol [NIPV]"/>
        <t:Progress percentComplete="100"/>
      </t:Event>
    </t:History>
  </t:Task>
</t:Tasks>
</file>

<file path=word/theme/theme1.xml><?xml version="1.0" encoding="utf-8"?>
<a:theme xmlns:a="http://schemas.openxmlformats.org/drawingml/2006/main" name="Kantoorthema">
  <a:themeElements>
    <a:clrScheme name="IFV">
      <a:dk1>
        <a:sysClr val="windowText" lastClr="000000"/>
      </a:dk1>
      <a:lt1>
        <a:sysClr val="window" lastClr="FFFFFF"/>
      </a:lt1>
      <a:dk2>
        <a:srgbClr val="44546A"/>
      </a:dk2>
      <a:lt2>
        <a:srgbClr val="E7E6E6"/>
      </a:lt2>
      <a:accent1>
        <a:srgbClr val="00314E"/>
      </a:accent1>
      <a:accent2>
        <a:srgbClr val="80D0F4"/>
      </a:accent2>
      <a:accent3>
        <a:srgbClr val="BA4133"/>
      </a:accent3>
      <a:accent4>
        <a:srgbClr val="ED7F82"/>
      </a:accent4>
      <a:accent5>
        <a:srgbClr val="61B020"/>
      </a:accent5>
      <a:accent6>
        <a:srgbClr val="BCD140"/>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21724af-d0e8-4b44-910e-8ce5fb2cd9a9">
      <Terms xmlns="http://schemas.microsoft.com/office/infopath/2007/PartnerControls"/>
    </lcf76f155ced4ddcb4097134ff3c332f>
    <TaxCatchAll xmlns="e36c891c-4a47-4a79-b55f-a6027cee986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0BDAFC83CC2F4C8C5E2CFB14AC8659" ma:contentTypeVersion="16" ma:contentTypeDescription="Een nieuw document maken." ma:contentTypeScope="" ma:versionID="256b74d9afb0093cafc7ad2796c29870">
  <xsd:schema xmlns:xsd="http://www.w3.org/2001/XMLSchema" xmlns:xs="http://www.w3.org/2001/XMLSchema" xmlns:p="http://schemas.microsoft.com/office/2006/metadata/properties" xmlns:ns2="a21724af-d0e8-4b44-910e-8ce5fb2cd9a9" xmlns:ns3="e36c891c-4a47-4a79-b55f-a6027cee9865" targetNamespace="http://schemas.microsoft.com/office/2006/metadata/properties" ma:root="true" ma:fieldsID="c68f951fa11cbac08bee3e2cee012e93" ns2:_="" ns3:_="">
    <xsd:import namespace="a21724af-d0e8-4b44-910e-8ce5fb2cd9a9"/>
    <xsd:import namespace="e36c891c-4a47-4a79-b55f-a6027cee986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LengthInSeconds"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724af-d0e8-4b44-910e-8ce5fb2cd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6c891c-4a47-4a79-b55f-a6027cee986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60aef7f4-9085-4b36-a005-81d17f545b31}" ma:internalName="TaxCatchAll" ma:showField="CatchAllData" ma:web="e36c891c-4a47-4a79-b55f-a6027cee98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C37A91-AFEC-430B-B242-6B27CFA68A4B}">
  <ds:schemaRefs>
    <ds:schemaRef ds:uri="http://schemas.microsoft.com/office/2006/metadata/properties"/>
    <ds:schemaRef ds:uri="http://schemas.microsoft.com/office/infopath/2007/PartnerControls"/>
    <ds:schemaRef ds:uri="a21724af-d0e8-4b44-910e-8ce5fb2cd9a9"/>
    <ds:schemaRef ds:uri="e36c891c-4a47-4a79-b55f-a6027cee9865"/>
  </ds:schemaRefs>
</ds:datastoreItem>
</file>

<file path=customXml/itemProps2.xml><?xml version="1.0" encoding="utf-8"?>
<ds:datastoreItem xmlns:ds="http://schemas.openxmlformats.org/officeDocument/2006/customXml" ds:itemID="{DA5E8F99-EC10-46A4-9DB2-AE59BFE44945}">
  <ds:schemaRefs>
    <ds:schemaRef ds:uri="http://schemas.microsoft.com/sharepoint/v3/contenttype/forms"/>
  </ds:schemaRefs>
</ds:datastoreItem>
</file>

<file path=customXml/itemProps3.xml><?xml version="1.0" encoding="utf-8"?>
<ds:datastoreItem xmlns:ds="http://schemas.openxmlformats.org/officeDocument/2006/customXml" ds:itemID="{C154DCA3-D742-4D59-8E60-08FF973F2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724af-d0e8-4b44-910e-8ce5fb2cd9a9"/>
    <ds:schemaRef ds:uri="e36c891c-4a47-4a79-b55f-a6027cee98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5EA66D-7234-4C29-9307-44FACF00E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54</Pages>
  <Words>14902</Words>
  <Characters>96101</Characters>
  <Application>Microsoft Office Word</Application>
  <DocSecurity>0</DocSecurity>
  <Lines>48050</Lines>
  <Paragraphs>7400</Paragraphs>
  <ScaleCrop>false</ScaleCrop>
  <HeadingPairs>
    <vt:vector size="2" baseType="variant">
      <vt:variant>
        <vt:lpstr>Titel</vt:lpstr>
      </vt:variant>
      <vt:variant>
        <vt:i4>1</vt:i4>
      </vt:variant>
    </vt:vector>
  </HeadingPairs>
  <TitlesOfParts>
    <vt:vector size="1" baseType="lpstr">
      <vt:lpstr/>
    </vt:vector>
  </TitlesOfParts>
  <Company>Nibra</Company>
  <LinksUpToDate>false</LinksUpToDate>
  <CharactersWithSpaces>103603</CharactersWithSpaces>
  <SharedDoc>false</SharedDoc>
  <HLinks>
    <vt:vector size="414" baseType="variant">
      <vt:variant>
        <vt:i4>1638476</vt:i4>
      </vt:variant>
      <vt:variant>
        <vt:i4>384</vt:i4>
      </vt:variant>
      <vt:variant>
        <vt:i4>0</vt:i4>
      </vt:variant>
      <vt:variant>
        <vt:i4>5</vt:i4>
      </vt:variant>
      <vt:variant>
        <vt:lpwstr>http://www.justis.nl/</vt:lpwstr>
      </vt:variant>
      <vt:variant>
        <vt:lpwstr/>
      </vt:variant>
      <vt:variant>
        <vt:i4>8192031</vt:i4>
      </vt:variant>
      <vt:variant>
        <vt:i4>378</vt:i4>
      </vt:variant>
      <vt:variant>
        <vt:i4>0</vt:i4>
      </vt:variant>
      <vt:variant>
        <vt:i4>5</vt:i4>
      </vt:variant>
      <vt:variant>
        <vt:lpwstr>mailto:klachtenmeldpunt.aanbestedingen@nipv.nl</vt:lpwstr>
      </vt:variant>
      <vt:variant>
        <vt:lpwstr/>
      </vt:variant>
      <vt:variant>
        <vt:i4>5636146</vt:i4>
      </vt:variant>
      <vt:variant>
        <vt:i4>375</vt:i4>
      </vt:variant>
      <vt:variant>
        <vt:i4>0</vt:i4>
      </vt:variant>
      <vt:variant>
        <vt:i4>5</vt:i4>
      </vt:variant>
      <vt:variant>
        <vt:lpwstr>mailto:patrick.mens@nipv.nl</vt:lpwstr>
      </vt:variant>
      <vt:variant>
        <vt:lpwstr/>
      </vt:variant>
      <vt:variant>
        <vt:i4>7995477</vt:i4>
      </vt:variant>
      <vt:variant>
        <vt:i4>369</vt:i4>
      </vt:variant>
      <vt:variant>
        <vt:i4>0</vt:i4>
      </vt:variant>
      <vt:variant>
        <vt:i4>5</vt:i4>
      </vt:variant>
      <vt:variant>
        <vt:lpwstr>mailto:servicedesk@tenderned.nl</vt:lpwstr>
      </vt:variant>
      <vt:variant>
        <vt:lpwstr/>
      </vt:variant>
      <vt:variant>
        <vt:i4>4063243</vt:i4>
      </vt:variant>
      <vt:variant>
        <vt:i4>366</vt:i4>
      </vt:variant>
      <vt:variant>
        <vt:i4>0</vt:i4>
      </vt:variant>
      <vt:variant>
        <vt:i4>5</vt:i4>
      </vt:variant>
      <vt:variant>
        <vt:lpwstr>mailto:inkoop@nipv.nl</vt:lpwstr>
      </vt:variant>
      <vt:variant>
        <vt:lpwstr/>
      </vt:variant>
      <vt:variant>
        <vt:i4>6815753</vt:i4>
      </vt:variant>
      <vt:variant>
        <vt:i4>363</vt:i4>
      </vt:variant>
      <vt:variant>
        <vt:i4>0</vt:i4>
      </vt:variant>
      <vt:variant>
        <vt:i4>5</vt:i4>
      </vt:variant>
      <vt:variant>
        <vt:lpwstr>mailto:thomas.knol@nipv.nl</vt:lpwstr>
      </vt:variant>
      <vt:variant>
        <vt:lpwstr/>
      </vt:variant>
      <vt:variant>
        <vt:i4>7798817</vt:i4>
      </vt:variant>
      <vt:variant>
        <vt:i4>360</vt:i4>
      </vt:variant>
      <vt:variant>
        <vt:i4>0</vt:i4>
      </vt:variant>
      <vt:variant>
        <vt:i4>5</vt:i4>
      </vt:variant>
      <vt:variant>
        <vt:lpwstr>http://www.nipv.nl/</vt:lpwstr>
      </vt:variant>
      <vt:variant>
        <vt:lpwstr/>
      </vt:variant>
      <vt:variant>
        <vt:i4>1572959</vt:i4>
      </vt:variant>
      <vt:variant>
        <vt:i4>357</vt:i4>
      </vt:variant>
      <vt:variant>
        <vt:i4>0</vt:i4>
      </vt:variant>
      <vt:variant>
        <vt:i4>5</vt:i4>
      </vt:variant>
      <vt:variant>
        <vt:lpwstr>\\LVEDC01.loovaneck.nl\data\Team Tekstschrijvers\teamprojecten\IFV\lege sjablonen\doc 1 EU Openbaar Maarten\originelen\wetten.overheid.nl</vt:lpwstr>
      </vt:variant>
      <vt:variant>
        <vt:lpwstr/>
      </vt:variant>
      <vt:variant>
        <vt:i4>1966129</vt:i4>
      </vt:variant>
      <vt:variant>
        <vt:i4>350</vt:i4>
      </vt:variant>
      <vt:variant>
        <vt:i4>0</vt:i4>
      </vt:variant>
      <vt:variant>
        <vt:i4>5</vt:i4>
      </vt:variant>
      <vt:variant>
        <vt:lpwstr/>
      </vt:variant>
      <vt:variant>
        <vt:lpwstr>_Toc203736381</vt:lpwstr>
      </vt:variant>
      <vt:variant>
        <vt:i4>1966129</vt:i4>
      </vt:variant>
      <vt:variant>
        <vt:i4>344</vt:i4>
      </vt:variant>
      <vt:variant>
        <vt:i4>0</vt:i4>
      </vt:variant>
      <vt:variant>
        <vt:i4>5</vt:i4>
      </vt:variant>
      <vt:variant>
        <vt:lpwstr/>
      </vt:variant>
      <vt:variant>
        <vt:lpwstr>_Toc203736380</vt:lpwstr>
      </vt:variant>
      <vt:variant>
        <vt:i4>1114161</vt:i4>
      </vt:variant>
      <vt:variant>
        <vt:i4>338</vt:i4>
      </vt:variant>
      <vt:variant>
        <vt:i4>0</vt:i4>
      </vt:variant>
      <vt:variant>
        <vt:i4>5</vt:i4>
      </vt:variant>
      <vt:variant>
        <vt:lpwstr/>
      </vt:variant>
      <vt:variant>
        <vt:lpwstr>_Toc203736379</vt:lpwstr>
      </vt:variant>
      <vt:variant>
        <vt:i4>1114161</vt:i4>
      </vt:variant>
      <vt:variant>
        <vt:i4>332</vt:i4>
      </vt:variant>
      <vt:variant>
        <vt:i4>0</vt:i4>
      </vt:variant>
      <vt:variant>
        <vt:i4>5</vt:i4>
      </vt:variant>
      <vt:variant>
        <vt:lpwstr/>
      </vt:variant>
      <vt:variant>
        <vt:lpwstr>_Toc203736378</vt:lpwstr>
      </vt:variant>
      <vt:variant>
        <vt:i4>1114161</vt:i4>
      </vt:variant>
      <vt:variant>
        <vt:i4>326</vt:i4>
      </vt:variant>
      <vt:variant>
        <vt:i4>0</vt:i4>
      </vt:variant>
      <vt:variant>
        <vt:i4>5</vt:i4>
      </vt:variant>
      <vt:variant>
        <vt:lpwstr/>
      </vt:variant>
      <vt:variant>
        <vt:lpwstr>_Toc203736377</vt:lpwstr>
      </vt:variant>
      <vt:variant>
        <vt:i4>1114161</vt:i4>
      </vt:variant>
      <vt:variant>
        <vt:i4>320</vt:i4>
      </vt:variant>
      <vt:variant>
        <vt:i4>0</vt:i4>
      </vt:variant>
      <vt:variant>
        <vt:i4>5</vt:i4>
      </vt:variant>
      <vt:variant>
        <vt:lpwstr/>
      </vt:variant>
      <vt:variant>
        <vt:lpwstr>_Toc203736376</vt:lpwstr>
      </vt:variant>
      <vt:variant>
        <vt:i4>1114161</vt:i4>
      </vt:variant>
      <vt:variant>
        <vt:i4>314</vt:i4>
      </vt:variant>
      <vt:variant>
        <vt:i4>0</vt:i4>
      </vt:variant>
      <vt:variant>
        <vt:i4>5</vt:i4>
      </vt:variant>
      <vt:variant>
        <vt:lpwstr/>
      </vt:variant>
      <vt:variant>
        <vt:lpwstr>_Toc203736375</vt:lpwstr>
      </vt:variant>
      <vt:variant>
        <vt:i4>1114161</vt:i4>
      </vt:variant>
      <vt:variant>
        <vt:i4>308</vt:i4>
      </vt:variant>
      <vt:variant>
        <vt:i4>0</vt:i4>
      </vt:variant>
      <vt:variant>
        <vt:i4>5</vt:i4>
      </vt:variant>
      <vt:variant>
        <vt:lpwstr/>
      </vt:variant>
      <vt:variant>
        <vt:lpwstr>_Toc203736374</vt:lpwstr>
      </vt:variant>
      <vt:variant>
        <vt:i4>1114161</vt:i4>
      </vt:variant>
      <vt:variant>
        <vt:i4>302</vt:i4>
      </vt:variant>
      <vt:variant>
        <vt:i4>0</vt:i4>
      </vt:variant>
      <vt:variant>
        <vt:i4>5</vt:i4>
      </vt:variant>
      <vt:variant>
        <vt:lpwstr/>
      </vt:variant>
      <vt:variant>
        <vt:lpwstr>_Toc203736373</vt:lpwstr>
      </vt:variant>
      <vt:variant>
        <vt:i4>1114161</vt:i4>
      </vt:variant>
      <vt:variant>
        <vt:i4>296</vt:i4>
      </vt:variant>
      <vt:variant>
        <vt:i4>0</vt:i4>
      </vt:variant>
      <vt:variant>
        <vt:i4>5</vt:i4>
      </vt:variant>
      <vt:variant>
        <vt:lpwstr/>
      </vt:variant>
      <vt:variant>
        <vt:lpwstr>_Toc203736372</vt:lpwstr>
      </vt:variant>
      <vt:variant>
        <vt:i4>1114161</vt:i4>
      </vt:variant>
      <vt:variant>
        <vt:i4>290</vt:i4>
      </vt:variant>
      <vt:variant>
        <vt:i4>0</vt:i4>
      </vt:variant>
      <vt:variant>
        <vt:i4>5</vt:i4>
      </vt:variant>
      <vt:variant>
        <vt:lpwstr/>
      </vt:variant>
      <vt:variant>
        <vt:lpwstr>_Toc203736371</vt:lpwstr>
      </vt:variant>
      <vt:variant>
        <vt:i4>1114161</vt:i4>
      </vt:variant>
      <vt:variant>
        <vt:i4>284</vt:i4>
      </vt:variant>
      <vt:variant>
        <vt:i4>0</vt:i4>
      </vt:variant>
      <vt:variant>
        <vt:i4>5</vt:i4>
      </vt:variant>
      <vt:variant>
        <vt:lpwstr/>
      </vt:variant>
      <vt:variant>
        <vt:lpwstr>_Toc203736370</vt:lpwstr>
      </vt:variant>
      <vt:variant>
        <vt:i4>1048625</vt:i4>
      </vt:variant>
      <vt:variant>
        <vt:i4>278</vt:i4>
      </vt:variant>
      <vt:variant>
        <vt:i4>0</vt:i4>
      </vt:variant>
      <vt:variant>
        <vt:i4>5</vt:i4>
      </vt:variant>
      <vt:variant>
        <vt:lpwstr/>
      </vt:variant>
      <vt:variant>
        <vt:lpwstr>_Toc203736369</vt:lpwstr>
      </vt:variant>
      <vt:variant>
        <vt:i4>1048625</vt:i4>
      </vt:variant>
      <vt:variant>
        <vt:i4>272</vt:i4>
      </vt:variant>
      <vt:variant>
        <vt:i4>0</vt:i4>
      </vt:variant>
      <vt:variant>
        <vt:i4>5</vt:i4>
      </vt:variant>
      <vt:variant>
        <vt:lpwstr/>
      </vt:variant>
      <vt:variant>
        <vt:lpwstr>_Toc203736368</vt:lpwstr>
      </vt:variant>
      <vt:variant>
        <vt:i4>1048625</vt:i4>
      </vt:variant>
      <vt:variant>
        <vt:i4>266</vt:i4>
      </vt:variant>
      <vt:variant>
        <vt:i4>0</vt:i4>
      </vt:variant>
      <vt:variant>
        <vt:i4>5</vt:i4>
      </vt:variant>
      <vt:variant>
        <vt:lpwstr/>
      </vt:variant>
      <vt:variant>
        <vt:lpwstr>_Toc203736367</vt:lpwstr>
      </vt:variant>
      <vt:variant>
        <vt:i4>1048625</vt:i4>
      </vt:variant>
      <vt:variant>
        <vt:i4>260</vt:i4>
      </vt:variant>
      <vt:variant>
        <vt:i4>0</vt:i4>
      </vt:variant>
      <vt:variant>
        <vt:i4>5</vt:i4>
      </vt:variant>
      <vt:variant>
        <vt:lpwstr/>
      </vt:variant>
      <vt:variant>
        <vt:lpwstr>_Toc203736366</vt:lpwstr>
      </vt:variant>
      <vt:variant>
        <vt:i4>1048625</vt:i4>
      </vt:variant>
      <vt:variant>
        <vt:i4>254</vt:i4>
      </vt:variant>
      <vt:variant>
        <vt:i4>0</vt:i4>
      </vt:variant>
      <vt:variant>
        <vt:i4>5</vt:i4>
      </vt:variant>
      <vt:variant>
        <vt:lpwstr/>
      </vt:variant>
      <vt:variant>
        <vt:lpwstr>_Toc203736365</vt:lpwstr>
      </vt:variant>
      <vt:variant>
        <vt:i4>1048625</vt:i4>
      </vt:variant>
      <vt:variant>
        <vt:i4>248</vt:i4>
      </vt:variant>
      <vt:variant>
        <vt:i4>0</vt:i4>
      </vt:variant>
      <vt:variant>
        <vt:i4>5</vt:i4>
      </vt:variant>
      <vt:variant>
        <vt:lpwstr/>
      </vt:variant>
      <vt:variant>
        <vt:lpwstr>_Toc203736364</vt:lpwstr>
      </vt:variant>
      <vt:variant>
        <vt:i4>1048625</vt:i4>
      </vt:variant>
      <vt:variant>
        <vt:i4>242</vt:i4>
      </vt:variant>
      <vt:variant>
        <vt:i4>0</vt:i4>
      </vt:variant>
      <vt:variant>
        <vt:i4>5</vt:i4>
      </vt:variant>
      <vt:variant>
        <vt:lpwstr/>
      </vt:variant>
      <vt:variant>
        <vt:lpwstr>_Toc203736363</vt:lpwstr>
      </vt:variant>
      <vt:variant>
        <vt:i4>1048625</vt:i4>
      </vt:variant>
      <vt:variant>
        <vt:i4>236</vt:i4>
      </vt:variant>
      <vt:variant>
        <vt:i4>0</vt:i4>
      </vt:variant>
      <vt:variant>
        <vt:i4>5</vt:i4>
      </vt:variant>
      <vt:variant>
        <vt:lpwstr/>
      </vt:variant>
      <vt:variant>
        <vt:lpwstr>_Toc203736362</vt:lpwstr>
      </vt:variant>
      <vt:variant>
        <vt:i4>1048625</vt:i4>
      </vt:variant>
      <vt:variant>
        <vt:i4>230</vt:i4>
      </vt:variant>
      <vt:variant>
        <vt:i4>0</vt:i4>
      </vt:variant>
      <vt:variant>
        <vt:i4>5</vt:i4>
      </vt:variant>
      <vt:variant>
        <vt:lpwstr/>
      </vt:variant>
      <vt:variant>
        <vt:lpwstr>_Toc203736361</vt:lpwstr>
      </vt:variant>
      <vt:variant>
        <vt:i4>1048625</vt:i4>
      </vt:variant>
      <vt:variant>
        <vt:i4>224</vt:i4>
      </vt:variant>
      <vt:variant>
        <vt:i4>0</vt:i4>
      </vt:variant>
      <vt:variant>
        <vt:i4>5</vt:i4>
      </vt:variant>
      <vt:variant>
        <vt:lpwstr/>
      </vt:variant>
      <vt:variant>
        <vt:lpwstr>_Toc203736360</vt:lpwstr>
      </vt:variant>
      <vt:variant>
        <vt:i4>1245233</vt:i4>
      </vt:variant>
      <vt:variant>
        <vt:i4>218</vt:i4>
      </vt:variant>
      <vt:variant>
        <vt:i4>0</vt:i4>
      </vt:variant>
      <vt:variant>
        <vt:i4>5</vt:i4>
      </vt:variant>
      <vt:variant>
        <vt:lpwstr/>
      </vt:variant>
      <vt:variant>
        <vt:lpwstr>_Toc203736359</vt:lpwstr>
      </vt:variant>
      <vt:variant>
        <vt:i4>1245233</vt:i4>
      </vt:variant>
      <vt:variant>
        <vt:i4>212</vt:i4>
      </vt:variant>
      <vt:variant>
        <vt:i4>0</vt:i4>
      </vt:variant>
      <vt:variant>
        <vt:i4>5</vt:i4>
      </vt:variant>
      <vt:variant>
        <vt:lpwstr/>
      </vt:variant>
      <vt:variant>
        <vt:lpwstr>_Toc203736358</vt:lpwstr>
      </vt:variant>
      <vt:variant>
        <vt:i4>1245233</vt:i4>
      </vt:variant>
      <vt:variant>
        <vt:i4>206</vt:i4>
      </vt:variant>
      <vt:variant>
        <vt:i4>0</vt:i4>
      </vt:variant>
      <vt:variant>
        <vt:i4>5</vt:i4>
      </vt:variant>
      <vt:variant>
        <vt:lpwstr/>
      </vt:variant>
      <vt:variant>
        <vt:lpwstr>_Toc203736357</vt:lpwstr>
      </vt:variant>
      <vt:variant>
        <vt:i4>1245233</vt:i4>
      </vt:variant>
      <vt:variant>
        <vt:i4>200</vt:i4>
      </vt:variant>
      <vt:variant>
        <vt:i4>0</vt:i4>
      </vt:variant>
      <vt:variant>
        <vt:i4>5</vt:i4>
      </vt:variant>
      <vt:variant>
        <vt:lpwstr/>
      </vt:variant>
      <vt:variant>
        <vt:lpwstr>_Toc203736356</vt:lpwstr>
      </vt:variant>
      <vt:variant>
        <vt:i4>1245233</vt:i4>
      </vt:variant>
      <vt:variant>
        <vt:i4>194</vt:i4>
      </vt:variant>
      <vt:variant>
        <vt:i4>0</vt:i4>
      </vt:variant>
      <vt:variant>
        <vt:i4>5</vt:i4>
      </vt:variant>
      <vt:variant>
        <vt:lpwstr/>
      </vt:variant>
      <vt:variant>
        <vt:lpwstr>_Toc203736355</vt:lpwstr>
      </vt:variant>
      <vt:variant>
        <vt:i4>1245233</vt:i4>
      </vt:variant>
      <vt:variant>
        <vt:i4>188</vt:i4>
      </vt:variant>
      <vt:variant>
        <vt:i4>0</vt:i4>
      </vt:variant>
      <vt:variant>
        <vt:i4>5</vt:i4>
      </vt:variant>
      <vt:variant>
        <vt:lpwstr/>
      </vt:variant>
      <vt:variant>
        <vt:lpwstr>_Toc203736354</vt:lpwstr>
      </vt:variant>
      <vt:variant>
        <vt:i4>1245233</vt:i4>
      </vt:variant>
      <vt:variant>
        <vt:i4>182</vt:i4>
      </vt:variant>
      <vt:variant>
        <vt:i4>0</vt:i4>
      </vt:variant>
      <vt:variant>
        <vt:i4>5</vt:i4>
      </vt:variant>
      <vt:variant>
        <vt:lpwstr/>
      </vt:variant>
      <vt:variant>
        <vt:lpwstr>_Toc203736353</vt:lpwstr>
      </vt:variant>
      <vt:variant>
        <vt:i4>1245233</vt:i4>
      </vt:variant>
      <vt:variant>
        <vt:i4>176</vt:i4>
      </vt:variant>
      <vt:variant>
        <vt:i4>0</vt:i4>
      </vt:variant>
      <vt:variant>
        <vt:i4>5</vt:i4>
      </vt:variant>
      <vt:variant>
        <vt:lpwstr/>
      </vt:variant>
      <vt:variant>
        <vt:lpwstr>_Toc203736352</vt:lpwstr>
      </vt:variant>
      <vt:variant>
        <vt:i4>1245233</vt:i4>
      </vt:variant>
      <vt:variant>
        <vt:i4>170</vt:i4>
      </vt:variant>
      <vt:variant>
        <vt:i4>0</vt:i4>
      </vt:variant>
      <vt:variant>
        <vt:i4>5</vt:i4>
      </vt:variant>
      <vt:variant>
        <vt:lpwstr/>
      </vt:variant>
      <vt:variant>
        <vt:lpwstr>_Toc203736351</vt:lpwstr>
      </vt:variant>
      <vt:variant>
        <vt:i4>1245233</vt:i4>
      </vt:variant>
      <vt:variant>
        <vt:i4>164</vt:i4>
      </vt:variant>
      <vt:variant>
        <vt:i4>0</vt:i4>
      </vt:variant>
      <vt:variant>
        <vt:i4>5</vt:i4>
      </vt:variant>
      <vt:variant>
        <vt:lpwstr/>
      </vt:variant>
      <vt:variant>
        <vt:lpwstr>_Toc203736350</vt:lpwstr>
      </vt:variant>
      <vt:variant>
        <vt:i4>1179697</vt:i4>
      </vt:variant>
      <vt:variant>
        <vt:i4>158</vt:i4>
      </vt:variant>
      <vt:variant>
        <vt:i4>0</vt:i4>
      </vt:variant>
      <vt:variant>
        <vt:i4>5</vt:i4>
      </vt:variant>
      <vt:variant>
        <vt:lpwstr/>
      </vt:variant>
      <vt:variant>
        <vt:lpwstr>_Toc203736349</vt:lpwstr>
      </vt:variant>
      <vt:variant>
        <vt:i4>1179697</vt:i4>
      </vt:variant>
      <vt:variant>
        <vt:i4>152</vt:i4>
      </vt:variant>
      <vt:variant>
        <vt:i4>0</vt:i4>
      </vt:variant>
      <vt:variant>
        <vt:i4>5</vt:i4>
      </vt:variant>
      <vt:variant>
        <vt:lpwstr/>
      </vt:variant>
      <vt:variant>
        <vt:lpwstr>_Toc203736348</vt:lpwstr>
      </vt:variant>
      <vt:variant>
        <vt:i4>1179697</vt:i4>
      </vt:variant>
      <vt:variant>
        <vt:i4>146</vt:i4>
      </vt:variant>
      <vt:variant>
        <vt:i4>0</vt:i4>
      </vt:variant>
      <vt:variant>
        <vt:i4>5</vt:i4>
      </vt:variant>
      <vt:variant>
        <vt:lpwstr/>
      </vt:variant>
      <vt:variant>
        <vt:lpwstr>_Toc203736347</vt:lpwstr>
      </vt:variant>
      <vt:variant>
        <vt:i4>1179697</vt:i4>
      </vt:variant>
      <vt:variant>
        <vt:i4>140</vt:i4>
      </vt:variant>
      <vt:variant>
        <vt:i4>0</vt:i4>
      </vt:variant>
      <vt:variant>
        <vt:i4>5</vt:i4>
      </vt:variant>
      <vt:variant>
        <vt:lpwstr/>
      </vt:variant>
      <vt:variant>
        <vt:lpwstr>_Toc203736346</vt:lpwstr>
      </vt:variant>
      <vt:variant>
        <vt:i4>1179697</vt:i4>
      </vt:variant>
      <vt:variant>
        <vt:i4>134</vt:i4>
      </vt:variant>
      <vt:variant>
        <vt:i4>0</vt:i4>
      </vt:variant>
      <vt:variant>
        <vt:i4>5</vt:i4>
      </vt:variant>
      <vt:variant>
        <vt:lpwstr/>
      </vt:variant>
      <vt:variant>
        <vt:lpwstr>_Toc203736345</vt:lpwstr>
      </vt:variant>
      <vt:variant>
        <vt:i4>1179697</vt:i4>
      </vt:variant>
      <vt:variant>
        <vt:i4>128</vt:i4>
      </vt:variant>
      <vt:variant>
        <vt:i4>0</vt:i4>
      </vt:variant>
      <vt:variant>
        <vt:i4>5</vt:i4>
      </vt:variant>
      <vt:variant>
        <vt:lpwstr/>
      </vt:variant>
      <vt:variant>
        <vt:lpwstr>_Toc203736344</vt:lpwstr>
      </vt:variant>
      <vt:variant>
        <vt:i4>1179697</vt:i4>
      </vt:variant>
      <vt:variant>
        <vt:i4>122</vt:i4>
      </vt:variant>
      <vt:variant>
        <vt:i4>0</vt:i4>
      </vt:variant>
      <vt:variant>
        <vt:i4>5</vt:i4>
      </vt:variant>
      <vt:variant>
        <vt:lpwstr/>
      </vt:variant>
      <vt:variant>
        <vt:lpwstr>_Toc203736343</vt:lpwstr>
      </vt:variant>
      <vt:variant>
        <vt:i4>1179697</vt:i4>
      </vt:variant>
      <vt:variant>
        <vt:i4>116</vt:i4>
      </vt:variant>
      <vt:variant>
        <vt:i4>0</vt:i4>
      </vt:variant>
      <vt:variant>
        <vt:i4>5</vt:i4>
      </vt:variant>
      <vt:variant>
        <vt:lpwstr/>
      </vt:variant>
      <vt:variant>
        <vt:lpwstr>_Toc203736342</vt:lpwstr>
      </vt:variant>
      <vt:variant>
        <vt:i4>1179697</vt:i4>
      </vt:variant>
      <vt:variant>
        <vt:i4>110</vt:i4>
      </vt:variant>
      <vt:variant>
        <vt:i4>0</vt:i4>
      </vt:variant>
      <vt:variant>
        <vt:i4>5</vt:i4>
      </vt:variant>
      <vt:variant>
        <vt:lpwstr/>
      </vt:variant>
      <vt:variant>
        <vt:lpwstr>_Toc203736341</vt:lpwstr>
      </vt:variant>
      <vt:variant>
        <vt:i4>1179697</vt:i4>
      </vt:variant>
      <vt:variant>
        <vt:i4>104</vt:i4>
      </vt:variant>
      <vt:variant>
        <vt:i4>0</vt:i4>
      </vt:variant>
      <vt:variant>
        <vt:i4>5</vt:i4>
      </vt:variant>
      <vt:variant>
        <vt:lpwstr/>
      </vt:variant>
      <vt:variant>
        <vt:lpwstr>_Toc203736340</vt:lpwstr>
      </vt:variant>
      <vt:variant>
        <vt:i4>1376305</vt:i4>
      </vt:variant>
      <vt:variant>
        <vt:i4>98</vt:i4>
      </vt:variant>
      <vt:variant>
        <vt:i4>0</vt:i4>
      </vt:variant>
      <vt:variant>
        <vt:i4>5</vt:i4>
      </vt:variant>
      <vt:variant>
        <vt:lpwstr/>
      </vt:variant>
      <vt:variant>
        <vt:lpwstr>_Toc203736339</vt:lpwstr>
      </vt:variant>
      <vt:variant>
        <vt:i4>1376305</vt:i4>
      </vt:variant>
      <vt:variant>
        <vt:i4>92</vt:i4>
      </vt:variant>
      <vt:variant>
        <vt:i4>0</vt:i4>
      </vt:variant>
      <vt:variant>
        <vt:i4>5</vt:i4>
      </vt:variant>
      <vt:variant>
        <vt:lpwstr/>
      </vt:variant>
      <vt:variant>
        <vt:lpwstr>_Toc203736338</vt:lpwstr>
      </vt:variant>
      <vt:variant>
        <vt:i4>1376305</vt:i4>
      </vt:variant>
      <vt:variant>
        <vt:i4>86</vt:i4>
      </vt:variant>
      <vt:variant>
        <vt:i4>0</vt:i4>
      </vt:variant>
      <vt:variant>
        <vt:i4>5</vt:i4>
      </vt:variant>
      <vt:variant>
        <vt:lpwstr/>
      </vt:variant>
      <vt:variant>
        <vt:lpwstr>_Toc203736337</vt:lpwstr>
      </vt:variant>
      <vt:variant>
        <vt:i4>1376305</vt:i4>
      </vt:variant>
      <vt:variant>
        <vt:i4>80</vt:i4>
      </vt:variant>
      <vt:variant>
        <vt:i4>0</vt:i4>
      </vt:variant>
      <vt:variant>
        <vt:i4>5</vt:i4>
      </vt:variant>
      <vt:variant>
        <vt:lpwstr/>
      </vt:variant>
      <vt:variant>
        <vt:lpwstr>_Toc203736336</vt:lpwstr>
      </vt:variant>
      <vt:variant>
        <vt:i4>1376305</vt:i4>
      </vt:variant>
      <vt:variant>
        <vt:i4>74</vt:i4>
      </vt:variant>
      <vt:variant>
        <vt:i4>0</vt:i4>
      </vt:variant>
      <vt:variant>
        <vt:i4>5</vt:i4>
      </vt:variant>
      <vt:variant>
        <vt:lpwstr/>
      </vt:variant>
      <vt:variant>
        <vt:lpwstr>_Toc203736335</vt:lpwstr>
      </vt:variant>
      <vt:variant>
        <vt:i4>1376305</vt:i4>
      </vt:variant>
      <vt:variant>
        <vt:i4>68</vt:i4>
      </vt:variant>
      <vt:variant>
        <vt:i4>0</vt:i4>
      </vt:variant>
      <vt:variant>
        <vt:i4>5</vt:i4>
      </vt:variant>
      <vt:variant>
        <vt:lpwstr/>
      </vt:variant>
      <vt:variant>
        <vt:lpwstr>_Toc203736334</vt:lpwstr>
      </vt:variant>
      <vt:variant>
        <vt:i4>1376305</vt:i4>
      </vt:variant>
      <vt:variant>
        <vt:i4>62</vt:i4>
      </vt:variant>
      <vt:variant>
        <vt:i4>0</vt:i4>
      </vt:variant>
      <vt:variant>
        <vt:i4>5</vt:i4>
      </vt:variant>
      <vt:variant>
        <vt:lpwstr/>
      </vt:variant>
      <vt:variant>
        <vt:lpwstr>_Toc203736333</vt:lpwstr>
      </vt:variant>
      <vt:variant>
        <vt:i4>1376305</vt:i4>
      </vt:variant>
      <vt:variant>
        <vt:i4>56</vt:i4>
      </vt:variant>
      <vt:variant>
        <vt:i4>0</vt:i4>
      </vt:variant>
      <vt:variant>
        <vt:i4>5</vt:i4>
      </vt:variant>
      <vt:variant>
        <vt:lpwstr/>
      </vt:variant>
      <vt:variant>
        <vt:lpwstr>_Toc203736332</vt:lpwstr>
      </vt:variant>
      <vt:variant>
        <vt:i4>1376305</vt:i4>
      </vt:variant>
      <vt:variant>
        <vt:i4>50</vt:i4>
      </vt:variant>
      <vt:variant>
        <vt:i4>0</vt:i4>
      </vt:variant>
      <vt:variant>
        <vt:i4>5</vt:i4>
      </vt:variant>
      <vt:variant>
        <vt:lpwstr/>
      </vt:variant>
      <vt:variant>
        <vt:lpwstr>_Toc203736331</vt:lpwstr>
      </vt:variant>
      <vt:variant>
        <vt:i4>1376305</vt:i4>
      </vt:variant>
      <vt:variant>
        <vt:i4>44</vt:i4>
      </vt:variant>
      <vt:variant>
        <vt:i4>0</vt:i4>
      </vt:variant>
      <vt:variant>
        <vt:i4>5</vt:i4>
      </vt:variant>
      <vt:variant>
        <vt:lpwstr/>
      </vt:variant>
      <vt:variant>
        <vt:lpwstr>_Toc203736330</vt:lpwstr>
      </vt:variant>
      <vt:variant>
        <vt:i4>1310769</vt:i4>
      </vt:variant>
      <vt:variant>
        <vt:i4>38</vt:i4>
      </vt:variant>
      <vt:variant>
        <vt:i4>0</vt:i4>
      </vt:variant>
      <vt:variant>
        <vt:i4>5</vt:i4>
      </vt:variant>
      <vt:variant>
        <vt:lpwstr/>
      </vt:variant>
      <vt:variant>
        <vt:lpwstr>_Toc203736329</vt:lpwstr>
      </vt:variant>
      <vt:variant>
        <vt:i4>1310769</vt:i4>
      </vt:variant>
      <vt:variant>
        <vt:i4>32</vt:i4>
      </vt:variant>
      <vt:variant>
        <vt:i4>0</vt:i4>
      </vt:variant>
      <vt:variant>
        <vt:i4>5</vt:i4>
      </vt:variant>
      <vt:variant>
        <vt:lpwstr/>
      </vt:variant>
      <vt:variant>
        <vt:lpwstr>_Toc203736328</vt:lpwstr>
      </vt:variant>
      <vt:variant>
        <vt:i4>1310769</vt:i4>
      </vt:variant>
      <vt:variant>
        <vt:i4>26</vt:i4>
      </vt:variant>
      <vt:variant>
        <vt:i4>0</vt:i4>
      </vt:variant>
      <vt:variant>
        <vt:i4>5</vt:i4>
      </vt:variant>
      <vt:variant>
        <vt:lpwstr/>
      </vt:variant>
      <vt:variant>
        <vt:lpwstr>_Toc203736327</vt:lpwstr>
      </vt:variant>
      <vt:variant>
        <vt:i4>1310769</vt:i4>
      </vt:variant>
      <vt:variant>
        <vt:i4>20</vt:i4>
      </vt:variant>
      <vt:variant>
        <vt:i4>0</vt:i4>
      </vt:variant>
      <vt:variant>
        <vt:i4>5</vt:i4>
      </vt:variant>
      <vt:variant>
        <vt:lpwstr/>
      </vt:variant>
      <vt:variant>
        <vt:lpwstr>_Toc203736326</vt:lpwstr>
      </vt:variant>
      <vt:variant>
        <vt:i4>1310769</vt:i4>
      </vt:variant>
      <vt:variant>
        <vt:i4>14</vt:i4>
      </vt:variant>
      <vt:variant>
        <vt:i4>0</vt:i4>
      </vt:variant>
      <vt:variant>
        <vt:i4>5</vt:i4>
      </vt:variant>
      <vt:variant>
        <vt:lpwstr/>
      </vt:variant>
      <vt:variant>
        <vt:lpwstr>_Toc203736325</vt:lpwstr>
      </vt:variant>
      <vt:variant>
        <vt:i4>1310769</vt:i4>
      </vt:variant>
      <vt:variant>
        <vt:i4>8</vt:i4>
      </vt:variant>
      <vt:variant>
        <vt:i4>0</vt:i4>
      </vt:variant>
      <vt:variant>
        <vt:i4>5</vt:i4>
      </vt:variant>
      <vt:variant>
        <vt:lpwstr/>
      </vt:variant>
      <vt:variant>
        <vt:lpwstr>_Toc203736324</vt:lpwstr>
      </vt:variant>
      <vt:variant>
        <vt:i4>1310769</vt:i4>
      </vt:variant>
      <vt:variant>
        <vt:i4>2</vt:i4>
      </vt:variant>
      <vt:variant>
        <vt:i4>0</vt:i4>
      </vt:variant>
      <vt:variant>
        <vt:i4>5</vt:i4>
      </vt:variant>
      <vt:variant>
        <vt:lpwstr/>
      </vt:variant>
      <vt:variant>
        <vt:lpwstr>_Toc203736323</vt:lpwstr>
      </vt:variant>
      <vt:variant>
        <vt:i4>1966105</vt:i4>
      </vt:variant>
      <vt:variant>
        <vt:i4>3</vt:i4>
      </vt:variant>
      <vt:variant>
        <vt:i4>0</vt:i4>
      </vt:variant>
      <vt:variant>
        <vt:i4>5</vt:i4>
      </vt:variant>
      <vt:variant>
        <vt:lpwstr>https://ifvportal.sharepoint.com/:f:/r/sites/teammaterieel/Gedeelde documenten/Aanbesteding ROB 2025/Aanbesteding 2025/02 Beschrijvend document/Bijlages?csf=1&amp;web=1&amp;e=sDZyMS</vt:lpwstr>
      </vt:variant>
      <vt:variant>
        <vt:lpwstr/>
      </vt:variant>
      <vt:variant>
        <vt:i4>3211356</vt:i4>
      </vt:variant>
      <vt:variant>
        <vt:i4>0</vt:i4>
      </vt:variant>
      <vt:variant>
        <vt:i4>0</vt:i4>
      </vt:variant>
      <vt:variant>
        <vt:i4>5</vt:i4>
      </vt:variant>
      <vt:variant>
        <vt:lpwstr>mailto:Thijs.Fibbe@nipv.nl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Giang Phan [NIPV]</dc:creator>
  <cp:keywords/>
  <dc:description/>
  <cp:lastModifiedBy>Thomas Knol [NIPV]</cp:lastModifiedBy>
  <cp:revision>24</cp:revision>
  <cp:lastPrinted>2025-07-31T14:12:00Z</cp:lastPrinted>
  <dcterms:created xsi:type="dcterms:W3CDTF">2025-07-31T14:08:00Z</dcterms:created>
  <dcterms:modified xsi:type="dcterms:W3CDTF">2025-08-01T08:26:00Z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stiging">
    <vt:lpwstr>Arnhem</vt:lpwstr>
  </property>
  <property fmtid="{D5CDD505-2E9C-101B-9397-08002B2CF9AE}" pid="3" name="txtTitel">
    <vt:lpwstr>Beschrijvend document Europese openbare aanbestedingsprocedure [onderwerp] </vt:lpwstr>
  </property>
  <property fmtid="{D5CDD505-2E9C-101B-9397-08002B2CF9AE}" pid="4" name="txtVersie">
    <vt:lpwstr/>
  </property>
  <property fmtid="{D5CDD505-2E9C-101B-9397-08002B2CF9AE}" pid="5" name="txtDatum">
    <vt:lpwstr>24.6.2022</vt:lpwstr>
  </property>
  <property fmtid="{D5CDD505-2E9C-101B-9397-08002B2CF9AE}" pid="6" name="txtNaam">
    <vt:lpwstr/>
  </property>
  <property fmtid="{D5CDD505-2E9C-101B-9397-08002B2CF9AE}" pid="7" name="cboAfdeling">
    <vt:lpwstr>Afdeling</vt:lpwstr>
  </property>
  <property fmtid="{D5CDD505-2E9C-101B-9397-08002B2CF9AE}" pid="8" name="IDBWijzig">
    <vt:lpwstr>1</vt:lpwstr>
  </property>
  <property fmtid="{D5CDD505-2E9C-101B-9397-08002B2CF9AE}" pid="9" name="cboVertrouwelijkheid">
    <vt:lpwstr>intern</vt:lpwstr>
  </property>
  <property fmtid="{D5CDD505-2E9C-101B-9397-08002B2CF9AE}" pid="10" name="ContentTypeId">
    <vt:lpwstr>0x0101004C0BDAFC83CC2F4C8C5E2CFB14AC8659</vt:lpwstr>
  </property>
  <property fmtid="{D5CDD505-2E9C-101B-9397-08002B2CF9AE}" pid="11" name="MediaServiceImageTags">
    <vt:lpwstr/>
  </property>
</Properties>
</file>