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CA42" w14:textId="2A4FCAF8" w:rsidR="00F247FF" w:rsidRDefault="00F247FF" w:rsidP="164192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314E"/>
          <w:sz w:val="60"/>
          <w:szCs w:val="60"/>
        </w:rPr>
      </w:pPr>
    </w:p>
    <w:p w14:paraId="2FEB6839" w14:textId="3ACFD6E7" w:rsidR="000E3FFA" w:rsidRDefault="000E3FFA" w:rsidP="1641925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314E"/>
          <w:sz w:val="22"/>
          <w:szCs w:val="22"/>
        </w:rPr>
      </w:pPr>
      <w:r w:rsidRPr="1641925B">
        <w:rPr>
          <w:rStyle w:val="normaltextrun"/>
          <w:rFonts w:ascii="Arial" w:eastAsiaTheme="majorEastAsia" w:hAnsi="Arial" w:cs="Arial"/>
          <w:color w:val="00314E"/>
          <w:sz w:val="60"/>
          <w:szCs w:val="60"/>
        </w:rPr>
        <w:t xml:space="preserve">Beschrijving preventief en correctief onderhoud Deco en </w:t>
      </w:r>
      <w:proofErr w:type="spellStart"/>
      <w:r w:rsidRPr="1641925B">
        <w:rPr>
          <w:rStyle w:val="normaltextrun"/>
          <w:rFonts w:ascii="Arial" w:eastAsiaTheme="majorEastAsia" w:hAnsi="Arial" w:cs="Arial"/>
          <w:color w:val="00314E"/>
          <w:sz w:val="60"/>
          <w:szCs w:val="60"/>
        </w:rPr>
        <w:t>Bevo</w:t>
      </w:r>
      <w:proofErr w:type="spellEnd"/>
      <w:r w:rsidRPr="1641925B">
        <w:rPr>
          <w:rStyle w:val="normaltextrun"/>
          <w:rFonts w:ascii="Arial" w:eastAsiaTheme="majorEastAsia" w:hAnsi="Arial" w:cs="Arial"/>
          <w:color w:val="00314E"/>
          <w:sz w:val="60"/>
          <w:szCs w:val="60"/>
        </w:rPr>
        <w:t xml:space="preserve"> units</w:t>
      </w:r>
      <w:r w:rsidRPr="1641925B">
        <w:rPr>
          <w:rStyle w:val="eop"/>
          <w:rFonts w:ascii="Arial" w:eastAsiaTheme="majorEastAsia" w:hAnsi="Arial" w:cs="Arial"/>
          <w:color w:val="00314E"/>
          <w:sz w:val="60"/>
          <w:szCs w:val="60"/>
        </w:rPr>
        <w:t> </w:t>
      </w:r>
    </w:p>
    <w:p w14:paraId="0224136A" w14:textId="7C479694" w:rsidR="1641925B" w:rsidRDefault="1641925B" w:rsidP="1641925B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00314E"/>
          <w:sz w:val="60"/>
          <w:szCs w:val="60"/>
        </w:rPr>
      </w:pPr>
    </w:p>
    <w:p w14:paraId="1E45779C" w14:textId="36899F04" w:rsidR="000E3FFA" w:rsidRPr="00E27E53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eop"/>
          <w:rFonts w:ascii="Arial" w:eastAsiaTheme="majorEastAsia" w:hAnsi="Arial" w:cs="Arial"/>
          <w:i/>
          <w:iCs/>
          <w:color w:val="00314E"/>
          <w:sz w:val="60"/>
          <w:szCs w:val="60"/>
        </w:rPr>
      </w:pPr>
      <w:r w:rsidRPr="1641925B">
        <w:rPr>
          <w:rStyle w:val="normaltextrun"/>
          <w:rFonts w:ascii="Arial" w:eastAsiaTheme="majorEastAsia" w:hAnsi="Arial" w:cs="Arial"/>
          <w:b/>
          <w:bCs/>
          <w:i/>
          <w:iCs/>
          <w:color w:val="0A2F41" w:themeColor="accent1" w:themeShade="80"/>
        </w:rPr>
        <w:t xml:space="preserve">Preventief onderhoud </w:t>
      </w:r>
      <w:proofErr w:type="spellStart"/>
      <w:r w:rsidRPr="1641925B">
        <w:rPr>
          <w:rStyle w:val="normaltextrun"/>
          <w:rFonts w:ascii="Arial" w:eastAsiaTheme="majorEastAsia" w:hAnsi="Arial" w:cs="Arial"/>
          <w:b/>
          <w:bCs/>
          <w:i/>
          <w:iCs/>
          <w:color w:val="0A2F41" w:themeColor="accent1" w:themeShade="80"/>
        </w:rPr>
        <w:t>Decontaminatie</w:t>
      </w:r>
      <w:proofErr w:type="spellEnd"/>
      <w:r w:rsidRPr="1641925B">
        <w:rPr>
          <w:rStyle w:val="normaltextrun"/>
          <w:rFonts w:ascii="Arial" w:eastAsiaTheme="majorEastAsia" w:hAnsi="Arial" w:cs="Arial"/>
          <w:b/>
          <w:bCs/>
          <w:i/>
          <w:iCs/>
          <w:color w:val="0A2F41" w:themeColor="accent1" w:themeShade="80"/>
        </w:rPr>
        <w:t xml:space="preserve"> units</w:t>
      </w:r>
      <w:r w:rsidRPr="1641925B">
        <w:rPr>
          <w:rStyle w:val="eop"/>
          <w:rFonts w:ascii="Arial" w:eastAsiaTheme="majorEastAsia" w:hAnsi="Arial" w:cs="Arial"/>
          <w:i/>
          <w:iCs/>
          <w:color w:val="0A2F41" w:themeColor="accent1" w:themeShade="80"/>
        </w:rPr>
        <w:t> </w:t>
      </w:r>
    </w:p>
    <w:p w14:paraId="00C33A86" w14:textId="0A30FC9B" w:rsidR="00FF22B9" w:rsidRPr="00F247FF" w:rsidRDefault="00E27E53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eastAsiaTheme="majorEastAsia" w:hAnsi="Arial" w:cs="Arial"/>
          <w:sz w:val="20"/>
          <w:szCs w:val="20"/>
        </w:rPr>
      </w:pPr>
      <w:r w:rsidRPr="1641925B">
        <w:rPr>
          <w:rStyle w:val="normaltextrun"/>
          <w:rFonts w:ascii="Arial" w:eastAsiaTheme="majorEastAsia" w:hAnsi="Arial" w:cs="Arial"/>
          <w:sz w:val="20"/>
          <w:szCs w:val="20"/>
        </w:rPr>
        <w:t xml:space="preserve">Het jaarlijks uit te voeren preventief onderhoud en inspectie van de </w:t>
      </w:r>
      <w:proofErr w:type="spellStart"/>
      <w:r w:rsidRPr="1641925B">
        <w:rPr>
          <w:rStyle w:val="normaltextrun"/>
          <w:rFonts w:ascii="Arial" w:eastAsiaTheme="majorEastAsia" w:hAnsi="Arial" w:cs="Arial"/>
          <w:sz w:val="20"/>
          <w:szCs w:val="20"/>
        </w:rPr>
        <w:t>Decontaminatie</w:t>
      </w:r>
      <w:proofErr w:type="spellEnd"/>
      <w:r w:rsidRPr="1641925B">
        <w:rPr>
          <w:rStyle w:val="normaltextrun"/>
          <w:rFonts w:ascii="Arial" w:eastAsiaTheme="majorEastAsia" w:hAnsi="Arial" w:cs="Arial"/>
          <w:sz w:val="20"/>
          <w:szCs w:val="20"/>
        </w:rPr>
        <w:t xml:space="preserve"> unit bestaat minimaal </w:t>
      </w:r>
      <w:r w:rsidR="000E3FFA" w:rsidRPr="1641925B">
        <w:rPr>
          <w:rStyle w:val="normaltextrun"/>
          <w:rFonts w:ascii="Arial" w:eastAsiaTheme="majorEastAsia" w:hAnsi="Arial" w:cs="Arial"/>
          <w:sz w:val="20"/>
          <w:szCs w:val="20"/>
        </w:rPr>
        <w:t>uit de volgende punten:</w:t>
      </w:r>
      <w:r w:rsidR="000E3FFA" w:rsidRPr="1641925B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9153045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Functionele controle en inspectie op veiligheid en inzetbaarheid van het materieel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E99A77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oogdikte en bevestiging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haakarmopname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(minimaal 50 mm)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D78114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Onderhoud d.w.z. controle, afstellingen en handelingen voor de bedrijfszekerheid van de uitrusting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E7F986F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en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zonodig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reinigen van twee zijtenten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007AEB2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Smeren, reinigen, vervangen enz. volgens smeerplan voor gebruiksgemak en levensduur van de uitrusting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1C5AA5E" w14:textId="03267EFD" w:rsidR="000E3FFA" w:rsidRDefault="00FF22B9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</w:t>
      </w:r>
      <w:r w:rsidR="000E3FFA">
        <w:rPr>
          <w:rStyle w:val="normaltextrun"/>
          <w:rFonts w:ascii="Arial" w:eastAsiaTheme="majorEastAsia" w:hAnsi="Arial" w:cs="Arial"/>
          <w:sz w:val="20"/>
          <w:szCs w:val="20"/>
        </w:rPr>
        <w:t>charnierpunten smeren controleren op slijtage/ scheuren en afstellen</w:t>
      </w:r>
      <w:r w:rsidR="000E3FFA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725D1D4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Smeren van alle bewegende delen aan de units en de bijbehorende uitrustingen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0EFB19F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Smeren lichtmasten, controleren en afstellen handpomp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7DE121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alle aandachtpunten genoemd in de onderhoudshandleiding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6326397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Het in bedrijfstellen van de unit, het uitvoeren van de controles en diverse metingen (druk/temperatuur etc.) verrichten en controle op lekkages en deze vastleggen in een rapportage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236A75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plaatwerk en profielen op lakbeschadigingen en roestvorming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B7F9CF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plaatwerk en profielen op scheuren en loszittende delen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7F760A0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het containerframe en containerrollen op beschadiging en roestvorming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42BF93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Uitvoeren van kleine reparaties (o.a. kleine lakbeschadigingen)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3BC6881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van stickers op beschadiging en leesbaarheid en deze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zonodig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vervangen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E02119A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het liermechanisme van de zijwandkleppen, kabels en geleidingsblokken. Indien nodig vervangen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6A1AA3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de verlichting, binnen en buiten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8CA2F3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Volledige controle van de elektrische installatie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B5425E9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en onderhoud van de noodstroomvoorziening inclusief accumulator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3F291E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bevestiging rekken, bevestiging beugels en spanbanden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0195D0E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en onderhoud van de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heater</w:t>
      </w:r>
      <w:proofErr w:type="spellEnd"/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13D75A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acht steunpoothouders t.b.v. zijklep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395583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en onderhoud van de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Hatz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diesel generator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E9256CF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Uitvoeren van NEN3140 keuring aan de elektrische componenten van de unit en bepakking.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192355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Uitvoeren van NEN2484 keuring aan de losse bijgeleverde trap.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26D4F71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en onderhoud van de warmwater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hotbox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>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8D7A8B" w14:textId="77777777" w:rsidR="000E3FFA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Vervangen van legionellafilters.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8AB4DC" w14:textId="7A0B663F" w:rsidR="000E3FFA" w:rsidRPr="00F247FF" w:rsidRDefault="000E3FFA" w:rsidP="006B6925">
      <w:pPr>
        <w:pStyle w:val="paragraph"/>
        <w:numPr>
          <w:ilvl w:val="0"/>
          <w:numId w:val="4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1641925B">
        <w:rPr>
          <w:rStyle w:val="normaltextrun"/>
          <w:rFonts w:ascii="Arial" w:eastAsiaTheme="majorEastAsia" w:hAnsi="Arial" w:cs="Arial"/>
          <w:sz w:val="20"/>
          <w:szCs w:val="20"/>
        </w:rPr>
        <w:t>Controle op werking van de douches.</w:t>
      </w:r>
      <w:r w:rsidRPr="1641925B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B35342" w14:textId="11F346A8" w:rsidR="1641925B" w:rsidRDefault="1641925B" w:rsidP="006B6925">
      <w:pPr>
        <w:pStyle w:val="paragraph"/>
        <w:spacing w:before="0" w:beforeAutospacing="0" w:after="0" w:afterAutospacing="0" w:line="280" w:lineRule="atLeast"/>
        <w:ind w:left="720"/>
        <w:rPr>
          <w:rFonts w:ascii="Arial" w:hAnsi="Arial" w:cs="Arial"/>
          <w:sz w:val="22"/>
          <w:szCs w:val="22"/>
        </w:rPr>
      </w:pPr>
    </w:p>
    <w:p w14:paraId="2D55D955" w14:textId="77777777" w:rsidR="006B6925" w:rsidRDefault="006B6925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1D51E62D" w14:textId="77777777" w:rsidR="006B6925" w:rsidRDefault="006B6925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61492367" w14:textId="517F57A3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Opdrachtnemer dient voorts naar bevind van zaken het niet in deze opsomming genoemde, maar wel noodzakelijke onderhoud (conform het handboek onderhoud) uit te voeren.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E00B32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71A62C5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Alle gebruikte materialen bij preventief onderhoud dienen in het jaarlijks preventief onderhoudstarief te zijn meegenomen.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BAC8A7F" w14:textId="25E84D81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1641925B">
        <w:rPr>
          <w:rStyle w:val="eop"/>
          <w:rFonts w:ascii="Arial" w:eastAsiaTheme="majorEastAsia" w:hAnsi="Arial" w:cs="Arial"/>
          <w:sz w:val="20"/>
          <w:szCs w:val="20"/>
        </w:rPr>
        <w:t>  </w:t>
      </w:r>
    </w:p>
    <w:p w14:paraId="7549E673" w14:textId="77777777" w:rsidR="000E3FFA" w:rsidRPr="00E27E53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eop"/>
          <w:rFonts w:ascii="Arial" w:eastAsiaTheme="majorEastAsia" w:hAnsi="Arial" w:cs="Arial"/>
          <w:i/>
          <w:iCs/>
          <w:color w:val="0A2F41" w:themeColor="accent1" w:themeShade="80"/>
        </w:rPr>
      </w:pPr>
      <w:r w:rsidRPr="00E27E53">
        <w:rPr>
          <w:rStyle w:val="normaltextrun"/>
          <w:rFonts w:ascii="Arial" w:eastAsiaTheme="majorEastAsia" w:hAnsi="Arial" w:cs="Arial"/>
          <w:b/>
          <w:bCs/>
          <w:i/>
          <w:iCs/>
          <w:color w:val="0A2F41" w:themeColor="accent1" w:themeShade="80"/>
        </w:rPr>
        <w:t>Preventief onderhoud Bevoorrading units</w:t>
      </w:r>
      <w:r w:rsidRPr="00E27E53">
        <w:rPr>
          <w:rStyle w:val="eop"/>
          <w:rFonts w:ascii="Arial" w:eastAsiaTheme="majorEastAsia" w:hAnsi="Arial" w:cs="Arial"/>
          <w:i/>
          <w:iCs/>
          <w:color w:val="0A2F41" w:themeColor="accent1" w:themeShade="80"/>
        </w:rPr>
        <w:t> </w:t>
      </w:r>
    </w:p>
    <w:p w14:paraId="2F1AD273" w14:textId="2BFF03ED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3DFA9B25">
        <w:rPr>
          <w:rStyle w:val="normaltextrun"/>
          <w:rFonts w:ascii="Arial" w:eastAsiaTheme="majorEastAsia" w:hAnsi="Arial" w:cs="Arial"/>
          <w:sz w:val="20"/>
          <w:szCs w:val="20"/>
        </w:rPr>
        <w:t xml:space="preserve">Het jaarlijks uit te voeren preventief onderhoud van de </w:t>
      </w:r>
      <w:proofErr w:type="spellStart"/>
      <w:r w:rsidRPr="3DFA9B25">
        <w:rPr>
          <w:rStyle w:val="normaltextrun"/>
          <w:rFonts w:ascii="Arial" w:eastAsiaTheme="majorEastAsia" w:hAnsi="Arial" w:cs="Arial"/>
          <w:sz w:val="20"/>
          <w:szCs w:val="20"/>
        </w:rPr>
        <w:t>Bevoorradings</w:t>
      </w:r>
      <w:proofErr w:type="spellEnd"/>
      <w:r w:rsidRPr="3DFA9B25">
        <w:rPr>
          <w:rStyle w:val="normaltextrun"/>
          <w:rFonts w:ascii="Arial" w:eastAsiaTheme="majorEastAsia" w:hAnsi="Arial" w:cs="Arial"/>
          <w:sz w:val="20"/>
          <w:szCs w:val="20"/>
        </w:rPr>
        <w:t xml:space="preserve"> unit bestaat uit minimaal de volgende punten:</w:t>
      </w:r>
      <w:r w:rsidRPr="3DFA9B25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08453E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Functionele controle en inspectie op veiligheid en inzetbaarheid van het materieel. Controle van de fixatie van de uitrustingsstukken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552F97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Oogdikte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haakarmopname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(minimaal 50 mm)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20FAC6A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Onderhoud d.w.z. controle, afstellingen en handelingen voor de bedrijfszekerheid van de uitrusting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564251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Smeren, reinigen, vervangen enz. volgens smeerplan voor gebruiksgemak en levensduur van de uitrusting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E3ACECE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Scharnierpunten smeren controleren op slijtage/ scheuren en afstellen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11C8336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op de goede werking, reiniging en smeren van sloten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E2884E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Controleren op goede werking van de gasveren op de zijwandenkleppen, indien noodzakelijk vervangen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940270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alle aandachtspunten genoemd in de onderhoudshandleiding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72E3DF4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plaatwerk en profielen op lakbeschadigingen en roestvorming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0BAD7B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plaatwerk en profielen op scheuren en loszittende delen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0B1AA2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Uitvoeren van kleine reparaties (o.a. kleine lakbeschadigingen)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096F40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Controle van stickers op beschadiging en leesbaarheid en deze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zonodig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vervangen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CFDBF24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Afstellen van de zijwand klepsluitingen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D9AC091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het containerframe en containerrollen op beschadiging en roestvorming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4DA3127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de verlichting, binnen en buiten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9C5AAB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Volledige controle van de elektrische installatie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64F2020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de noodstroomvoorziening inclusief accumulator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902279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van bevestiging rekken, bevestiging beugels en spanbanden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87544C" w14:textId="77777777" w:rsidR="000E3FFA" w:rsidRDefault="000E3FFA" w:rsidP="006B6925">
      <w:pPr>
        <w:pStyle w:val="paragraph"/>
        <w:numPr>
          <w:ilvl w:val="0"/>
          <w:numId w:val="5"/>
        </w:numPr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Controle op de uitschuifbare bevestigingspanelen t.b.v. de ademluchttoestellen.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AB9C75F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422403C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Opdrachtnemer dient voorts naar bevind van zaken het niet in deze opsomming genoemde, maar wel noodzakelijke onderhoud (conform het handboek onderhoud) uit te voeren.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070488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5459ADE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Alle gebruikte materialen bij preventief onderhoud dienen in het jaarlijks preventief onderhoudstarief te zijn meegenomen.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52F8BB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C1D2614" w14:textId="77777777" w:rsidR="000E3FFA" w:rsidRPr="00E27E53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eop"/>
          <w:rFonts w:ascii="Arial" w:eastAsiaTheme="majorEastAsia" w:hAnsi="Arial" w:cs="Arial"/>
          <w:i/>
          <w:iCs/>
          <w:color w:val="0A2F41" w:themeColor="accent1" w:themeShade="80"/>
        </w:rPr>
      </w:pPr>
      <w:r w:rsidRPr="00E27E53">
        <w:rPr>
          <w:rStyle w:val="normaltextrun"/>
          <w:rFonts w:ascii="Arial" w:eastAsiaTheme="majorEastAsia" w:hAnsi="Arial" w:cs="Arial"/>
          <w:b/>
          <w:bCs/>
          <w:i/>
          <w:iCs/>
          <w:color w:val="0A2F41" w:themeColor="accent1" w:themeShade="80"/>
        </w:rPr>
        <w:t>Correctief onderhoud</w:t>
      </w:r>
      <w:r w:rsidRPr="00E27E53">
        <w:rPr>
          <w:rStyle w:val="eop"/>
          <w:rFonts w:ascii="Arial" w:eastAsiaTheme="majorEastAsia" w:hAnsi="Arial" w:cs="Arial"/>
          <w:i/>
          <w:iCs/>
          <w:color w:val="0A2F41" w:themeColor="accent1" w:themeShade="80"/>
        </w:rPr>
        <w:t> </w:t>
      </w:r>
    </w:p>
    <w:p w14:paraId="5F9202E9" w14:textId="77777777" w:rsidR="00E27E53" w:rsidRPr="00E27E53" w:rsidRDefault="00E27E53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color w:val="0A2F41" w:themeColor="accent1" w:themeShade="80"/>
        </w:rPr>
      </w:pPr>
    </w:p>
    <w:p w14:paraId="654AA8C0" w14:textId="77777777" w:rsidR="000E3FFA" w:rsidRDefault="000E3FFA" w:rsidP="006B6925">
      <w:pPr>
        <w:pStyle w:val="paragraph"/>
        <w:spacing w:before="0" w:beforeAutospacing="0" w:after="0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Onder correctief onderhoud wordt verstaan: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C38C5A2" w14:textId="77777777" w:rsidR="000E3FFA" w:rsidRDefault="000E3FFA" w:rsidP="006B6925">
      <w:pPr>
        <w:pStyle w:val="paragraph"/>
        <w:numPr>
          <w:ilvl w:val="0"/>
          <w:numId w:val="1"/>
        </w:numPr>
        <w:spacing w:before="0" w:beforeAutospacing="0" w:after="0" w:afterAutospacing="0" w:line="280" w:lineRule="atLeast"/>
        <w:ind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Reparaties van schade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902C9AB" w14:textId="40B6919B" w:rsidR="000E3FFA" w:rsidRDefault="1C37CB95" w:rsidP="006B6925">
      <w:pPr>
        <w:pStyle w:val="paragraph"/>
        <w:numPr>
          <w:ilvl w:val="0"/>
          <w:numId w:val="2"/>
        </w:numPr>
        <w:spacing w:before="0" w:beforeAutospacing="0" w:after="0" w:afterAutospacing="0" w:line="280" w:lineRule="atLeast"/>
        <w:ind w:firstLine="0"/>
        <w:textAlignment w:val="baseline"/>
        <w:rPr>
          <w:rFonts w:ascii="Arial" w:hAnsi="Arial" w:cs="Arial"/>
          <w:sz w:val="22"/>
          <w:szCs w:val="22"/>
        </w:rPr>
      </w:pPr>
      <w:r w:rsidRPr="345E9E3E">
        <w:rPr>
          <w:rStyle w:val="normaltextrun"/>
          <w:rFonts w:ascii="Arial" w:eastAsiaTheme="majorEastAsia" w:hAnsi="Arial" w:cs="Arial"/>
          <w:sz w:val="20"/>
          <w:szCs w:val="20"/>
        </w:rPr>
        <w:t>Revisies/</w:t>
      </w:r>
      <w:r w:rsidR="000E3FFA" w:rsidRPr="345E9E3E">
        <w:rPr>
          <w:rStyle w:val="normaltextrun"/>
          <w:rFonts w:ascii="Arial" w:eastAsiaTheme="majorEastAsia" w:hAnsi="Arial" w:cs="Arial"/>
          <w:sz w:val="20"/>
          <w:szCs w:val="20"/>
        </w:rPr>
        <w:t xml:space="preserve"> technische modificaties</w:t>
      </w:r>
      <w:r w:rsidR="000E3FFA" w:rsidRPr="345E9E3E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64F511C" w14:textId="50944DDD" w:rsidR="00E27E53" w:rsidRPr="00895940" w:rsidRDefault="000E3FFA" w:rsidP="006B6925">
      <w:pPr>
        <w:pStyle w:val="paragraph"/>
        <w:numPr>
          <w:ilvl w:val="0"/>
          <w:numId w:val="3"/>
        </w:numPr>
        <w:spacing w:before="0" w:beforeAutospacing="0" w:after="0" w:afterAutospacing="0" w:line="280" w:lineRule="atLeast"/>
        <w:ind w:firstLine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Specifieke aanpassingen op verzoek van de Opdrachtgever.</w:t>
      </w:r>
    </w:p>
    <w:p w14:paraId="5C338CDD" w14:textId="77777777" w:rsidR="00895940" w:rsidRDefault="00895940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384954AE" w14:textId="77777777" w:rsidR="00895940" w:rsidRPr="00E27E53" w:rsidRDefault="00895940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1EC89A8" w14:textId="77777777" w:rsidR="00E27E53" w:rsidRDefault="00E27E53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6ED7823D" w14:textId="77777777" w:rsidR="00E27E53" w:rsidRDefault="00E27E53" w:rsidP="006B6925">
      <w:pPr>
        <w:pStyle w:val="paragraph"/>
        <w:spacing w:before="0" w:beforeAutospacing="0" w:after="0" w:afterAutospacing="0" w:line="280" w:lineRule="atLeast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09E18433" w14:textId="77777777" w:rsidR="00E27E53" w:rsidRDefault="00E27E53" w:rsidP="006B6925">
      <w:pPr>
        <w:pStyle w:val="paragraph"/>
        <w:spacing w:before="0" w:beforeAutospacing="0" w:after="0" w:afterAutospacing="0" w:line="280" w:lineRule="atLeast"/>
        <w:textAlignment w:val="baseline"/>
        <w:rPr>
          <w:noProof/>
        </w:rPr>
      </w:pPr>
    </w:p>
    <w:p w14:paraId="5D4E9EC7" w14:textId="7DEBFBED" w:rsidR="4A14384E" w:rsidRDefault="4A14384E" w:rsidP="00DF5DD8">
      <w:pPr>
        <w:pStyle w:val="paragraph"/>
        <w:spacing w:before="0" w:beforeAutospacing="0" w:after="0" w:afterAutospacing="0" w:line="280" w:lineRule="atLeast"/>
        <w:jc w:val="both"/>
        <w:rPr>
          <w:rFonts w:ascii="Arial" w:hAnsi="Arial" w:cs="Arial"/>
          <w:sz w:val="22"/>
          <w:szCs w:val="22"/>
        </w:rPr>
      </w:pPr>
    </w:p>
    <w:p w14:paraId="0E49B5B0" w14:textId="3A78DCC1" w:rsidR="4E8274D0" w:rsidRDefault="4E8274D0" w:rsidP="00DF5DD8">
      <w:pPr>
        <w:pStyle w:val="paragraph"/>
        <w:spacing w:before="0" w:beforeAutospacing="0" w:after="0" w:afterAutospacing="0" w:line="280" w:lineRule="atLeast"/>
        <w:jc w:val="both"/>
        <w:rPr>
          <w:rFonts w:ascii="Arial" w:hAnsi="Arial" w:cs="Arial"/>
          <w:sz w:val="22"/>
          <w:szCs w:val="22"/>
        </w:rPr>
      </w:pPr>
    </w:p>
    <w:p w14:paraId="2EA084E6" w14:textId="68B38C7D" w:rsidR="00E27E53" w:rsidRDefault="00E27E53" w:rsidP="00DF5DD8">
      <w:pPr>
        <w:pStyle w:val="paragraph"/>
        <w:spacing w:before="0" w:beforeAutospacing="0" w:after="0" w:afterAutospacing="0" w:line="280" w:lineRule="atLeast"/>
        <w:jc w:val="both"/>
        <w:textAlignment w:val="baseline"/>
      </w:pPr>
    </w:p>
    <w:p w14:paraId="28B077B9" w14:textId="62051439" w:rsidR="00E27E53" w:rsidRPr="006B6925" w:rsidRDefault="00E27E53" w:rsidP="00E27E5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0A2F41" w:themeColor="accent1" w:themeShade="80"/>
        </w:rPr>
      </w:pPr>
      <w:proofErr w:type="spellStart"/>
      <w:r w:rsidRPr="006B6925">
        <w:rPr>
          <w:rFonts w:ascii="Arial" w:hAnsi="Arial" w:cs="Arial"/>
          <w:b/>
          <w:bCs/>
          <w:color w:val="0A2F41" w:themeColor="accent1" w:themeShade="80"/>
        </w:rPr>
        <w:t>Decontaminatie</w:t>
      </w:r>
      <w:proofErr w:type="spellEnd"/>
      <w:r w:rsidRPr="006B6925">
        <w:rPr>
          <w:rFonts w:ascii="Arial" w:hAnsi="Arial" w:cs="Arial"/>
          <w:b/>
          <w:bCs/>
          <w:color w:val="0A2F41" w:themeColor="accent1" w:themeShade="80"/>
        </w:rPr>
        <w:t xml:space="preserve"> unit (op </w:t>
      </w:r>
      <w:proofErr w:type="spellStart"/>
      <w:r w:rsidRPr="006B6925">
        <w:rPr>
          <w:rFonts w:ascii="Arial" w:hAnsi="Arial" w:cs="Arial"/>
          <w:b/>
          <w:bCs/>
          <w:color w:val="0A2F41" w:themeColor="accent1" w:themeShade="80"/>
        </w:rPr>
        <w:t>haakarm</w:t>
      </w:r>
      <w:r w:rsidR="001012E5" w:rsidRPr="006B6925">
        <w:rPr>
          <w:rFonts w:ascii="Arial" w:hAnsi="Arial" w:cs="Arial"/>
          <w:b/>
          <w:bCs/>
          <w:color w:val="0A2F41" w:themeColor="accent1" w:themeShade="80"/>
        </w:rPr>
        <w:t>voertuig</w:t>
      </w:r>
      <w:proofErr w:type="spellEnd"/>
      <w:r w:rsidR="001012E5" w:rsidRPr="006B6925">
        <w:rPr>
          <w:rFonts w:ascii="Arial" w:hAnsi="Arial" w:cs="Arial"/>
          <w:b/>
          <w:bCs/>
          <w:color w:val="0A2F41" w:themeColor="accent1" w:themeShade="80"/>
        </w:rPr>
        <w:t>)</w:t>
      </w:r>
    </w:p>
    <w:p w14:paraId="4DBC2673" w14:textId="77777777" w:rsidR="00E27E53" w:rsidRDefault="00E27E53" w:rsidP="00E27E5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A5F7688" w14:textId="5500DB84" w:rsidR="00E27E53" w:rsidRDefault="00E27E53" w:rsidP="00E27E5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0AD031C" wp14:editId="1DBE6BDF">
            <wp:extent cx="5793740" cy="3409950"/>
            <wp:effectExtent l="0" t="0" r="0" b="0"/>
            <wp:docPr id="3" name="Afbeelding 2" descr="Afbeelding met voertuig, buitenshuis, wiel, Landvoertuig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7F7ED6BA-1188-46AB-BF8D-3F7B2086E7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voertuig, buitenshuis, wiel, Landvoertuig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AAC4A391-6D87-303C-27A1-FA7C5EA796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b="11164"/>
                    <a:stretch/>
                  </pic:blipFill>
                  <pic:spPr bwMode="auto">
                    <a:xfrm>
                      <a:off x="0" y="0"/>
                      <a:ext cx="5808489" cy="3418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3F60D" w14:textId="77777777" w:rsidR="006B6925" w:rsidRDefault="006B6925" w:rsidP="006B692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A2F41" w:themeColor="accent1" w:themeShade="80"/>
        </w:rPr>
      </w:pPr>
    </w:p>
    <w:p w14:paraId="1BBB68C8" w14:textId="0E7D2227" w:rsidR="00E27E53" w:rsidRPr="006B6925" w:rsidRDefault="001012E5" w:rsidP="006B692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noProof/>
          <w:color w:val="0A2F41" w:themeColor="accent1" w:themeShade="80"/>
        </w:rPr>
      </w:pPr>
      <w:r w:rsidRPr="006B6925">
        <w:rPr>
          <w:rStyle w:val="normaltextrun"/>
          <w:rFonts w:ascii="Arial" w:eastAsiaTheme="majorEastAsia" w:hAnsi="Arial" w:cs="Arial"/>
          <w:b/>
          <w:bCs/>
          <w:color w:val="0A2F41" w:themeColor="accent1" w:themeShade="80"/>
        </w:rPr>
        <w:t>Bevoorrading</w:t>
      </w:r>
      <w:r w:rsidRPr="006B6925">
        <w:rPr>
          <w:rFonts w:ascii="Arial" w:hAnsi="Arial" w:cs="Arial"/>
          <w:b/>
          <w:bCs/>
          <w:noProof/>
          <w:color w:val="0A2F41" w:themeColor="accent1" w:themeShade="80"/>
        </w:rPr>
        <w:t xml:space="preserve"> unit</w:t>
      </w:r>
      <w:r w:rsidR="00E27E53" w:rsidRPr="006B6925">
        <w:rPr>
          <w:rFonts w:ascii="Arial" w:hAnsi="Arial" w:cs="Arial"/>
          <w:b/>
          <w:bCs/>
          <w:noProof/>
          <w:color w:val="0A2F41" w:themeColor="accent1" w:themeShade="80"/>
        </w:rPr>
        <w:t xml:space="preserve"> (Losse container)</w:t>
      </w:r>
      <w:r w:rsidR="00E27E53" w:rsidRPr="006B6925">
        <w:br/>
      </w:r>
    </w:p>
    <w:p w14:paraId="2CF3B8CC" w14:textId="6C5F3684" w:rsidR="00E27E53" w:rsidRPr="00E27E53" w:rsidRDefault="00E27E53" w:rsidP="4E8274D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786F5EF" wp14:editId="17BB9740">
            <wp:extent cx="5838528" cy="3638550"/>
            <wp:effectExtent l="0" t="0" r="0" b="0"/>
            <wp:docPr id="2" name="Afbeelding 1" descr="Afbeelding met buitenshuis, voertuig, tekst, Vrachttransport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2CAFB103-2921-4B98-9F9A-F674F82B2E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 descr="Afbeelding met buitenshuis, voertuig, tekst, Vrachttransport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9284279E-A91A-8888-7834-C7893B9A6B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b="11628"/>
                    <a:stretch/>
                  </pic:blipFill>
                  <pic:spPr bwMode="auto">
                    <a:xfrm>
                      <a:off x="0" y="0"/>
                      <a:ext cx="5838528" cy="363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27E53" w:rsidRPr="00E27E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A892" w14:textId="77777777" w:rsidR="00DF5DD8" w:rsidRDefault="00DF5DD8" w:rsidP="00DF5DD8">
      <w:pPr>
        <w:spacing w:after="0" w:line="240" w:lineRule="auto"/>
      </w:pPr>
      <w:r>
        <w:separator/>
      </w:r>
    </w:p>
  </w:endnote>
  <w:endnote w:type="continuationSeparator" w:id="0">
    <w:p w14:paraId="2083C031" w14:textId="77777777" w:rsidR="00DF5DD8" w:rsidRDefault="00DF5DD8" w:rsidP="00DF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9817" w14:textId="77777777" w:rsidR="00DF5DD8" w:rsidRDefault="00DF5DD8" w:rsidP="00DF5DD8">
      <w:pPr>
        <w:spacing w:after="0" w:line="240" w:lineRule="auto"/>
      </w:pPr>
      <w:r>
        <w:separator/>
      </w:r>
    </w:p>
  </w:footnote>
  <w:footnote w:type="continuationSeparator" w:id="0">
    <w:p w14:paraId="3C1ACEB2" w14:textId="77777777" w:rsidR="00DF5DD8" w:rsidRDefault="00DF5DD8" w:rsidP="00DF5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E18F" w14:textId="68513848" w:rsidR="00DF5DD8" w:rsidRDefault="00DF5DD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E90058" wp14:editId="366DD2E9">
          <wp:simplePos x="0" y="0"/>
          <wp:positionH relativeFrom="column">
            <wp:posOffset>-689058</wp:posOffset>
          </wp:positionH>
          <wp:positionV relativeFrom="paragraph">
            <wp:posOffset>-306125</wp:posOffset>
          </wp:positionV>
          <wp:extent cx="2117922" cy="849215"/>
          <wp:effectExtent l="0" t="0" r="0" b="8255"/>
          <wp:wrapSquare wrapText="bothSides"/>
          <wp:docPr id="542080489" name="Afbeelding 4" descr="Afbeelding 2, Afbeelding, Afbeelding">
            <a:extLst xmlns:a="http://schemas.openxmlformats.org/drawingml/2006/main">
              <a:ext uri="{FF2B5EF4-FFF2-40B4-BE49-F238E27FC236}">
                <a16:creationId xmlns:a16="http://schemas.microsoft.com/office/drawing/2014/main" id="{5A6D619D-F81F-44F3-A3EC-025E887A08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7922" cy="849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hVwnw4uBUOZQL" int2:id="PWzIDIik">
      <int2:state int2:value="Rejected" int2:type="spell"/>
    </int2:textHash>
    <int2:textHash int2:hashCode="l8Wls5NRVW4G8c" int2:id="CIQk8tPs">
      <int2:state int2:value="Rejected" int2:type="spell"/>
    </int2:textHash>
    <int2:textHash int2:hashCode="Oe7zA9tbUMnbR0" int2:id="6IYhgjxC">
      <int2:state int2:value="Rejected" int2:type="spell"/>
    </int2:textHash>
    <int2:textHash int2:hashCode="7gnk+SypkGux+Y" int2:id="MDTKY9K5">
      <int2:state int2:value="Rejected" int2:type="spell"/>
    </int2:textHash>
    <int2:textHash int2:hashCode="vyN7O8Jnai2neW" int2:id="VcPMfz1q">
      <int2:state int2:value="Rejected" int2:type="spell"/>
    </int2:textHash>
    <int2:textHash int2:hashCode="8Y5RyYRvvzXVmN" int2:id="ZNeD6mGg">
      <int2:state int2:value="Rejected" int2:type="spell"/>
    </int2:textHash>
    <int2:textHash int2:hashCode="c+ErnMYoWHzrli" int2:id="lVfQ2GXp">
      <int2:state int2:value="Rejected" int2:type="spell"/>
    </int2:textHash>
    <int2:textHash int2:hashCode="clAqNJ3dn1Z7k+" int2:id="qfpm3W0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2950"/>
    <w:multiLevelType w:val="multilevel"/>
    <w:tmpl w:val="56D6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2309B"/>
    <w:multiLevelType w:val="hybridMultilevel"/>
    <w:tmpl w:val="5E5C6A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01D7D"/>
    <w:multiLevelType w:val="hybridMultilevel"/>
    <w:tmpl w:val="C40ECB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105E6"/>
    <w:multiLevelType w:val="multilevel"/>
    <w:tmpl w:val="DAB4AC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D21157"/>
    <w:multiLevelType w:val="multilevel"/>
    <w:tmpl w:val="D7C401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426763">
    <w:abstractNumId w:val="0"/>
  </w:num>
  <w:num w:numId="2" w16cid:durableId="585268528">
    <w:abstractNumId w:val="4"/>
  </w:num>
  <w:num w:numId="3" w16cid:durableId="1529875527">
    <w:abstractNumId w:val="3"/>
  </w:num>
  <w:num w:numId="4" w16cid:durableId="653798056">
    <w:abstractNumId w:val="2"/>
  </w:num>
  <w:num w:numId="5" w16cid:durableId="212942662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FA"/>
    <w:rsid w:val="000E3FFA"/>
    <w:rsid w:val="001012E5"/>
    <w:rsid w:val="005C7BC7"/>
    <w:rsid w:val="006A41AA"/>
    <w:rsid w:val="006B6925"/>
    <w:rsid w:val="00895940"/>
    <w:rsid w:val="00CF6EF1"/>
    <w:rsid w:val="00DF5DD8"/>
    <w:rsid w:val="00E27E53"/>
    <w:rsid w:val="00E92F1C"/>
    <w:rsid w:val="00EA7CE3"/>
    <w:rsid w:val="00EE2612"/>
    <w:rsid w:val="00F247FF"/>
    <w:rsid w:val="00F3641B"/>
    <w:rsid w:val="00F42A5C"/>
    <w:rsid w:val="00FF22B9"/>
    <w:rsid w:val="0836604A"/>
    <w:rsid w:val="15AA88AB"/>
    <w:rsid w:val="1641925B"/>
    <w:rsid w:val="1C37CB95"/>
    <w:rsid w:val="345E9E3E"/>
    <w:rsid w:val="3934FD19"/>
    <w:rsid w:val="3DFA9B25"/>
    <w:rsid w:val="46BF8E4A"/>
    <w:rsid w:val="4A14384E"/>
    <w:rsid w:val="4E82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0D19"/>
  <w15:chartTrackingRefBased/>
  <w15:docId w15:val="{84F2E450-3632-4F50-A06F-AFCC4D58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3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3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3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3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3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3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3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3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3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3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3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3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3F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3F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3F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3F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3F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3F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3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3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3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3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3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3F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3F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3F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3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3F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3FF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0E3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0E3FFA"/>
  </w:style>
  <w:style w:type="character" w:customStyle="1" w:styleId="scxw110880920">
    <w:name w:val="scxw110880920"/>
    <w:basedOn w:val="Standaardalinea-lettertype"/>
    <w:rsid w:val="000E3FFA"/>
  </w:style>
  <w:style w:type="character" w:customStyle="1" w:styleId="eop">
    <w:name w:val="eop"/>
    <w:basedOn w:val="Standaardalinea-lettertype"/>
    <w:rsid w:val="000E3FFA"/>
  </w:style>
  <w:style w:type="paragraph" w:styleId="Koptekst">
    <w:name w:val="header"/>
    <w:basedOn w:val="Standaard"/>
    <w:link w:val="KoptekstChar"/>
    <w:uiPriority w:val="99"/>
    <w:unhideWhenUsed/>
    <w:rsid w:val="00DF5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5DD8"/>
  </w:style>
  <w:style w:type="paragraph" w:styleId="Voettekst">
    <w:name w:val="footer"/>
    <w:basedOn w:val="Standaard"/>
    <w:link w:val="VoettekstChar"/>
    <w:uiPriority w:val="99"/>
    <w:unhideWhenUsed/>
    <w:rsid w:val="00DF5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F5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BC11C3-CBBF-404E-B472-21410BC91FB9}">
  <ds:schemaRefs>
    <ds:schemaRef ds:uri="http://schemas.microsoft.com/office/2006/metadata/properties"/>
    <ds:schemaRef ds:uri="http://schemas.microsoft.com/office/infopath/2007/PartnerControls"/>
    <ds:schemaRef ds:uri="a21724af-d0e8-4b44-910e-8ce5fb2cd9a9"/>
    <ds:schemaRef ds:uri="e36c891c-4a47-4a79-b55f-a6027cee9865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BFB19DFC-4F7B-4F1D-945F-E56DAE8F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C5723C-66E8-4F5E-A447-3EEE03C223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718</Words>
  <Characters>3954</Characters>
  <Application>Microsoft Office Word</Application>
  <DocSecurity>0</DocSecurity>
  <Lines>32</Lines>
  <Paragraphs>9</Paragraphs>
  <ScaleCrop>false</ScaleCrop>
  <Company>Nederlands Instituut Publieke Veiligheid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Mens [NIPV]</dc:creator>
  <cp:keywords/>
  <dc:description/>
  <cp:lastModifiedBy>Yvonne van de Geer [NIPV]</cp:lastModifiedBy>
  <cp:revision>11</cp:revision>
  <dcterms:created xsi:type="dcterms:W3CDTF">2025-07-07T13:29:00Z</dcterms:created>
  <dcterms:modified xsi:type="dcterms:W3CDTF">2025-07-24T11:52:00Z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