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6335AC" w14:textId="24ACC0EC" w:rsidR="00415150" w:rsidRPr="00885A12" w:rsidRDefault="00415150" w:rsidP="00946F27">
      <w:pPr>
        <w:tabs>
          <w:tab w:val="left" w:pos="480"/>
          <w:tab w:val="left" w:pos="600"/>
          <w:tab w:val="left" w:pos="960"/>
          <w:tab w:val="left" w:pos="2040"/>
          <w:tab w:val="left" w:pos="4320"/>
          <w:tab w:val="left" w:pos="6480"/>
        </w:tabs>
        <w:suppressAutoHyphens/>
        <w:rPr>
          <w:rFonts w:ascii="Verdana" w:hAnsi="Verdana" w:cs="Helvetica"/>
        </w:rPr>
      </w:pPr>
      <w:r>
        <w:rPr>
          <w:rFonts w:ascii="Verdana" w:hAnsi="Verdana"/>
          <w:b/>
          <w:bCs/>
        </w:rPr>
        <w:t xml:space="preserve">Framework Agreement ARVODI-2025 in the field of Advice and specific expertise for Aviation 3 (ROK LV-3) parcel </w:t>
      </w:r>
      <w:r>
        <w:rPr>
          <w:rFonts w:ascii="Verdana" w:hAnsi="Verdana"/>
          <w:b/>
          <w:bCs/>
          <w:highlight w:val="yellow"/>
        </w:rPr>
        <w:t>X</w:t>
      </w:r>
    </w:p>
    <w:p w14:paraId="1D0F0D75" w14:textId="11BFA010" w:rsidR="00415150" w:rsidRPr="00863FEB" w:rsidRDefault="00FB47B3" w:rsidP="00946F27">
      <w:pPr>
        <w:suppressAutoHyphens/>
        <w:ind w:right="-1"/>
        <w:rPr>
          <w:rFonts w:ascii="Verdana" w:hAnsi="Verdana" w:cs="Helvetica"/>
          <w:b/>
          <w:bCs/>
          <w:sz w:val="18"/>
          <w:szCs w:val="18"/>
        </w:rPr>
      </w:pPr>
      <w:bookmarkStart w:id="0" w:name="_Hlk192758579"/>
      <w:r>
        <w:rPr>
          <w:rFonts w:ascii="Verdana" w:hAnsi="Verdana"/>
          <w:b/>
          <w:bCs/>
          <w:sz w:val="18"/>
          <w:szCs w:val="18"/>
        </w:rPr>
        <w:t xml:space="preserve">Reference </w:t>
      </w:r>
      <w:r w:rsidR="00A6782E">
        <w:rPr>
          <w:rFonts w:ascii="Verdana" w:hAnsi="Verdana"/>
          <w:b/>
          <w:bCs/>
          <w:sz w:val="18"/>
          <w:szCs w:val="18"/>
        </w:rPr>
        <w:t>TN 566654</w:t>
      </w:r>
    </w:p>
    <w:bookmarkEnd w:id="0"/>
    <w:p w14:paraId="144D2EEB" w14:textId="77777777" w:rsidR="00C9758B" w:rsidRPr="00B663BE" w:rsidRDefault="00C9758B" w:rsidP="00946F27">
      <w:pPr>
        <w:suppressAutoHyphens/>
        <w:ind w:right="-1"/>
        <w:rPr>
          <w:rFonts w:ascii="Verdana" w:hAnsi="Verdana" w:cs="Helvetica"/>
          <w:sz w:val="18"/>
          <w:szCs w:val="18"/>
        </w:rPr>
      </w:pPr>
    </w:p>
    <w:p w14:paraId="658412A6" w14:textId="34EF216A" w:rsidR="00415150" w:rsidRPr="00B663BE" w:rsidRDefault="00415150" w:rsidP="00946F27">
      <w:pPr>
        <w:suppressAutoHyphens/>
        <w:ind w:right="-1"/>
        <w:rPr>
          <w:rFonts w:ascii="Verdana" w:hAnsi="Verdana" w:cs="Helvetica"/>
          <w:sz w:val="18"/>
          <w:szCs w:val="18"/>
        </w:rPr>
      </w:pPr>
    </w:p>
    <w:p w14:paraId="18EAF54C" w14:textId="77777777" w:rsidR="00885A12" w:rsidRPr="00B663BE" w:rsidRDefault="00885A12" w:rsidP="00946F27">
      <w:pPr>
        <w:suppressAutoHyphens/>
        <w:ind w:right="-1"/>
        <w:rPr>
          <w:rFonts w:ascii="Verdana" w:hAnsi="Verdana" w:cs="Helvetica"/>
          <w:sz w:val="18"/>
          <w:szCs w:val="18"/>
        </w:rPr>
      </w:pPr>
    </w:p>
    <w:p w14:paraId="16CC5FA5" w14:textId="77777777" w:rsidR="00415150" w:rsidRPr="00946F27" w:rsidRDefault="00415150" w:rsidP="00946F27">
      <w:pPr>
        <w:suppressAutoHyphens/>
        <w:ind w:right="-1"/>
        <w:rPr>
          <w:rFonts w:ascii="Verdana" w:hAnsi="Verdana" w:cs="Arial"/>
          <w:b/>
          <w:sz w:val="18"/>
          <w:szCs w:val="18"/>
        </w:rPr>
      </w:pPr>
      <w:r>
        <w:rPr>
          <w:rFonts w:ascii="Verdana" w:hAnsi="Verdana"/>
          <w:b/>
          <w:sz w:val="18"/>
          <w:szCs w:val="18"/>
        </w:rPr>
        <w:t>The undersigned:</w:t>
      </w:r>
    </w:p>
    <w:p w14:paraId="397E01A7" w14:textId="77777777" w:rsidR="00415150" w:rsidRPr="00B663BE" w:rsidRDefault="00415150" w:rsidP="00946F27">
      <w:pPr>
        <w:suppressAutoHyphens/>
        <w:ind w:right="-1"/>
        <w:rPr>
          <w:rFonts w:ascii="Verdana" w:hAnsi="Verdana" w:cs="Arial"/>
          <w:sz w:val="18"/>
          <w:szCs w:val="18"/>
        </w:rPr>
      </w:pPr>
    </w:p>
    <w:p w14:paraId="32122CCD" w14:textId="71332B88" w:rsidR="00415150" w:rsidRPr="00184AC1" w:rsidRDefault="00415150" w:rsidP="00946F27">
      <w:pPr>
        <w:suppressAutoHyphens/>
        <w:ind w:right="-1"/>
        <w:rPr>
          <w:rFonts w:ascii="Verdana" w:hAnsi="Verdana" w:cs="Arial"/>
          <w:sz w:val="18"/>
          <w:szCs w:val="18"/>
        </w:rPr>
      </w:pPr>
      <w:r>
        <w:rPr>
          <w:rFonts w:ascii="Verdana" w:hAnsi="Verdana"/>
          <w:sz w:val="18"/>
          <w:szCs w:val="18"/>
        </w:rPr>
        <w:t>1.</w:t>
      </w:r>
      <w:r>
        <w:rPr>
          <w:rFonts w:ascii="Verdana" w:hAnsi="Verdana"/>
          <w:sz w:val="18"/>
          <w:szCs w:val="18"/>
        </w:rPr>
        <w:tab/>
        <w:t xml:space="preserve">The State of the Netherlands, with its seat in The Hague, </w:t>
      </w:r>
    </w:p>
    <w:p w14:paraId="7C379453" w14:textId="2EF4A816" w:rsidR="00415150" w:rsidRPr="00184AC1" w:rsidRDefault="009A1CFC" w:rsidP="00184AC1">
      <w:pPr>
        <w:suppressAutoHyphens/>
        <w:ind w:left="708" w:right="-1"/>
        <w:rPr>
          <w:rFonts w:ascii="Verdana" w:hAnsi="Verdana" w:cs="Arial"/>
          <w:sz w:val="18"/>
          <w:szCs w:val="18"/>
        </w:rPr>
      </w:pPr>
      <w:r>
        <w:rPr>
          <w:rFonts w:ascii="Verdana" w:hAnsi="Verdana"/>
          <w:sz w:val="18"/>
          <w:szCs w:val="18"/>
        </w:rPr>
        <w:t>represented by the Minister/State Secretary for Infrastructure and Water Management, on behalf of the latter,</w:t>
      </w:r>
    </w:p>
    <w:p w14:paraId="6419E594" w14:textId="5CACFABE" w:rsidR="00184AC1" w:rsidRDefault="00184AC1" w:rsidP="00885A12">
      <w:pPr>
        <w:suppressAutoHyphens/>
        <w:ind w:right="-1" w:firstLine="708"/>
        <w:rPr>
          <w:rFonts w:ascii="Verdana" w:hAnsi="Verdana" w:cs="Arial"/>
          <w:sz w:val="18"/>
          <w:szCs w:val="18"/>
        </w:rPr>
      </w:pPr>
      <w:r>
        <w:rPr>
          <w:rFonts w:ascii="Verdana" w:hAnsi="Verdana"/>
          <w:sz w:val="18"/>
          <w:szCs w:val="18"/>
        </w:rPr>
        <w:t xml:space="preserve">Director General of Aviation and Maritime Affairs, Ms. P.G. </w:t>
      </w:r>
      <w:proofErr w:type="spellStart"/>
      <w:r>
        <w:rPr>
          <w:rFonts w:ascii="Verdana" w:hAnsi="Verdana"/>
          <w:sz w:val="18"/>
          <w:szCs w:val="18"/>
        </w:rPr>
        <w:t>Lugtenburg</w:t>
      </w:r>
      <w:proofErr w:type="spellEnd"/>
      <w:r>
        <w:rPr>
          <w:rFonts w:ascii="Verdana" w:hAnsi="Verdana"/>
          <w:sz w:val="18"/>
          <w:szCs w:val="18"/>
        </w:rPr>
        <w:t>,</w:t>
      </w:r>
    </w:p>
    <w:p w14:paraId="3321F85D" w14:textId="5401CCC8" w:rsidR="00415150" w:rsidRPr="00946F27" w:rsidRDefault="00415150" w:rsidP="00885A12">
      <w:pPr>
        <w:suppressAutoHyphens/>
        <w:ind w:right="-1" w:firstLine="708"/>
        <w:rPr>
          <w:rFonts w:ascii="Verdana" w:hAnsi="Verdana" w:cs="Arial"/>
          <w:sz w:val="18"/>
          <w:szCs w:val="18"/>
        </w:rPr>
      </w:pPr>
      <w:r>
        <w:rPr>
          <w:rFonts w:ascii="Verdana" w:hAnsi="Verdana"/>
          <w:sz w:val="18"/>
          <w:szCs w:val="18"/>
        </w:rPr>
        <w:t>hereinafter referred to as: Client,</w:t>
      </w:r>
    </w:p>
    <w:p w14:paraId="3941C9F3" w14:textId="77777777" w:rsidR="00415150" w:rsidRPr="00B663BE" w:rsidRDefault="00415150" w:rsidP="00946F27">
      <w:pPr>
        <w:suppressAutoHyphens/>
        <w:ind w:right="-1"/>
        <w:rPr>
          <w:rFonts w:ascii="Verdana" w:hAnsi="Verdana" w:cs="Arial"/>
          <w:sz w:val="18"/>
          <w:szCs w:val="18"/>
        </w:rPr>
      </w:pPr>
    </w:p>
    <w:p w14:paraId="2BED31AA" w14:textId="77777777" w:rsidR="00415150" w:rsidRPr="00946F27" w:rsidRDefault="00415150" w:rsidP="00885A12">
      <w:pPr>
        <w:suppressAutoHyphens/>
        <w:ind w:right="-1" w:firstLine="708"/>
        <w:rPr>
          <w:rFonts w:ascii="Verdana" w:hAnsi="Verdana" w:cs="Arial"/>
          <w:b/>
          <w:sz w:val="18"/>
          <w:szCs w:val="18"/>
        </w:rPr>
      </w:pPr>
      <w:r>
        <w:rPr>
          <w:rFonts w:ascii="Verdana" w:hAnsi="Verdana"/>
          <w:b/>
          <w:sz w:val="18"/>
          <w:szCs w:val="18"/>
        </w:rPr>
        <w:t>and</w:t>
      </w:r>
    </w:p>
    <w:p w14:paraId="45971E0D" w14:textId="77777777" w:rsidR="00415150" w:rsidRPr="00B663BE" w:rsidRDefault="00415150" w:rsidP="00946F27">
      <w:pPr>
        <w:suppressAutoHyphens/>
        <w:ind w:right="-1"/>
        <w:rPr>
          <w:rFonts w:ascii="Verdana" w:hAnsi="Verdana" w:cs="Arial"/>
          <w:sz w:val="18"/>
          <w:szCs w:val="18"/>
        </w:rPr>
      </w:pPr>
    </w:p>
    <w:p w14:paraId="5168A3A6" w14:textId="27D1D7F0" w:rsidR="00415150" w:rsidRPr="00946F27" w:rsidRDefault="00E13CE3" w:rsidP="00946F27">
      <w:pPr>
        <w:suppressAutoHyphens/>
        <w:ind w:right="-1"/>
        <w:rPr>
          <w:rFonts w:ascii="Verdana" w:hAnsi="Verdana" w:cs="Arial"/>
          <w:sz w:val="18"/>
          <w:szCs w:val="18"/>
        </w:rPr>
      </w:pPr>
      <w:r>
        <w:rPr>
          <w:rFonts w:ascii="Verdana" w:hAnsi="Verdana"/>
          <w:sz w:val="18"/>
          <w:szCs w:val="18"/>
        </w:rPr>
        <w:t xml:space="preserve">2. </w:t>
      </w:r>
      <w:r>
        <w:rPr>
          <w:rFonts w:ascii="Verdana" w:hAnsi="Verdana"/>
          <w:sz w:val="18"/>
          <w:szCs w:val="18"/>
        </w:rPr>
        <w:tab/>
      </w:r>
      <w:r>
        <w:rPr>
          <w:rFonts w:ascii="Verdana" w:hAnsi="Verdana"/>
          <w:sz w:val="18"/>
          <w:szCs w:val="18"/>
          <w:highlight w:val="yellow"/>
        </w:rPr>
        <w:t>[full name and legal form of the Contractor],</w:t>
      </w:r>
    </w:p>
    <w:p w14:paraId="365B09B9" w14:textId="58539E6E" w:rsidR="00415150" w:rsidRPr="00946F27" w:rsidRDefault="00415150" w:rsidP="00885A12">
      <w:pPr>
        <w:suppressAutoHyphens/>
        <w:ind w:right="-1" w:firstLine="708"/>
        <w:rPr>
          <w:rFonts w:ascii="Verdana" w:hAnsi="Verdana" w:cs="Arial"/>
          <w:sz w:val="18"/>
          <w:szCs w:val="18"/>
        </w:rPr>
      </w:pPr>
      <w:r>
        <w:rPr>
          <w:rFonts w:ascii="Verdana" w:hAnsi="Verdana"/>
          <w:sz w:val="18"/>
          <w:szCs w:val="18"/>
        </w:rPr>
        <w:t xml:space="preserve">(statutory) registered office in </w:t>
      </w:r>
      <w:r>
        <w:rPr>
          <w:rFonts w:ascii="Verdana" w:hAnsi="Verdana"/>
          <w:sz w:val="18"/>
          <w:szCs w:val="18"/>
          <w:highlight w:val="yellow"/>
        </w:rPr>
        <w:t>[…]</w:t>
      </w:r>
      <w:r>
        <w:rPr>
          <w:rFonts w:ascii="Verdana" w:hAnsi="Verdana"/>
          <w:sz w:val="18"/>
          <w:szCs w:val="18"/>
        </w:rPr>
        <w:t>,</w:t>
      </w:r>
    </w:p>
    <w:p w14:paraId="5D90BFB1" w14:textId="1AF1C0D3" w:rsidR="00415150" w:rsidRPr="00946F27" w:rsidRDefault="009A1CFC" w:rsidP="00885A12">
      <w:pPr>
        <w:suppressAutoHyphens/>
        <w:ind w:right="-1" w:firstLine="708"/>
        <w:rPr>
          <w:rFonts w:ascii="Verdana" w:hAnsi="Verdana" w:cs="Arial"/>
          <w:sz w:val="18"/>
          <w:szCs w:val="18"/>
        </w:rPr>
      </w:pPr>
      <w:r>
        <w:rPr>
          <w:rFonts w:ascii="Verdana" w:hAnsi="Verdana"/>
          <w:sz w:val="18"/>
          <w:szCs w:val="18"/>
        </w:rPr>
        <w:t>represented by</w:t>
      </w:r>
    </w:p>
    <w:p w14:paraId="1516E011" w14:textId="1387E270" w:rsidR="00415150" w:rsidRPr="009A1CFC" w:rsidRDefault="00E13CE3" w:rsidP="00885A12">
      <w:pPr>
        <w:suppressAutoHyphens/>
        <w:ind w:right="-1" w:firstLine="708"/>
        <w:rPr>
          <w:rFonts w:ascii="Verdana" w:hAnsi="Verdana" w:cs="Arial"/>
          <w:i/>
          <w:iCs/>
          <w:sz w:val="18"/>
          <w:szCs w:val="18"/>
        </w:rPr>
      </w:pPr>
      <w:r>
        <w:rPr>
          <w:rFonts w:ascii="Verdana" w:hAnsi="Verdana"/>
          <w:sz w:val="18"/>
          <w:szCs w:val="18"/>
          <w:highlight w:val="yellow"/>
        </w:rPr>
        <w:t xml:space="preserve">[name of signatory] </w:t>
      </w:r>
      <w:r>
        <w:rPr>
          <w:rFonts w:ascii="Verdana" w:hAnsi="Verdana"/>
          <w:b/>
          <w:bCs/>
          <w:i/>
          <w:iCs/>
          <w:sz w:val="18"/>
          <w:szCs w:val="18"/>
          <w:highlight w:val="yellow"/>
        </w:rPr>
        <w:t>&lt;</w:t>
      </w:r>
      <w:r>
        <w:rPr>
          <w:rFonts w:ascii="Verdana" w:hAnsi="Verdana"/>
          <w:b/>
          <w:bCs/>
          <w:i/>
          <w:iCs/>
          <w:sz w:val="18"/>
          <w:szCs w:val="18"/>
          <w:highlight w:val="yellow"/>
          <w:u w:val="single"/>
        </w:rPr>
        <w:t>OPTIONAL</w:t>
      </w:r>
      <w:r>
        <w:rPr>
          <w:rFonts w:ascii="Verdana" w:hAnsi="Verdana"/>
          <w:b/>
          <w:bCs/>
          <w:i/>
          <w:iCs/>
          <w:sz w:val="18"/>
          <w:szCs w:val="18"/>
          <w:highlight w:val="yellow"/>
        </w:rPr>
        <w:t>&gt;</w:t>
      </w:r>
      <w:r>
        <w:rPr>
          <w:rFonts w:ascii="Verdana" w:hAnsi="Verdana"/>
          <w:sz w:val="18"/>
          <w:szCs w:val="18"/>
          <w:highlight w:val="yellow"/>
        </w:rPr>
        <w:t xml:space="preserve"> and</w:t>
      </w:r>
      <w:r>
        <w:rPr>
          <w:rFonts w:ascii="Verdana" w:hAnsi="Verdana"/>
          <w:i/>
          <w:iCs/>
          <w:sz w:val="18"/>
          <w:szCs w:val="18"/>
          <w:highlight w:val="yellow"/>
        </w:rPr>
        <w:t xml:space="preserve"> </w:t>
      </w:r>
      <w:r>
        <w:rPr>
          <w:rFonts w:ascii="Verdana" w:hAnsi="Verdana"/>
          <w:sz w:val="18"/>
          <w:szCs w:val="18"/>
          <w:highlight w:val="yellow"/>
        </w:rPr>
        <w:t>[name of co-signatory]</w:t>
      </w:r>
    </w:p>
    <w:p w14:paraId="299E9BD5" w14:textId="77777777" w:rsidR="00415150" w:rsidRPr="00946F27" w:rsidRDefault="00415150" w:rsidP="00885A12">
      <w:pPr>
        <w:suppressAutoHyphens/>
        <w:ind w:right="-1" w:firstLine="708"/>
        <w:rPr>
          <w:rFonts w:ascii="Verdana" w:hAnsi="Verdana" w:cs="Arial"/>
          <w:sz w:val="18"/>
          <w:szCs w:val="18"/>
        </w:rPr>
      </w:pPr>
      <w:r>
        <w:rPr>
          <w:rFonts w:ascii="Verdana" w:hAnsi="Verdana"/>
          <w:sz w:val="18"/>
          <w:szCs w:val="18"/>
        </w:rPr>
        <w:t>hereinafter referred to as: Contractor,</w:t>
      </w:r>
    </w:p>
    <w:p w14:paraId="7B05D0CA" w14:textId="77777777" w:rsidR="00C9758B" w:rsidRPr="00B663BE" w:rsidRDefault="00C9758B" w:rsidP="00946F27">
      <w:pPr>
        <w:suppressAutoHyphens/>
        <w:ind w:right="-1"/>
        <w:rPr>
          <w:rFonts w:ascii="Verdana" w:hAnsi="Verdana" w:cs="Arial"/>
          <w:sz w:val="18"/>
          <w:szCs w:val="18"/>
        </w:rPr>
      </w:pPr>
    </w:p>
    <w:p w14:paraId="58F79144" w14:textId="77777777" w:rsidR="00885A12" w:rsidRPr="00B663BE" w:rsidRDefault="00885A12" w:rsidP="00946F27">
      <w:pPr>
        <w:suppressAutoHyphens/>
        <w:ind w:right="-1"/>
        <w:rPr>
          <w:rFonts w:ascii="Verdana" w:hAnsi="Verdana" w:cs="Arial"/>
          <w:sz w:val="18"/>
          <w:szCs w:val="18"/>
        </w:rPr>
      </w:pPr>
    </w:p>
    <w:p w14:paraId="77313922" w14:textId="77777777" w:rsidR="00C9758B" w:rsidRPr="00B663BE" w:rsidRDefault="00C9758B" w:rsidP="00946F27">
      <w:pPr>
        <w:suppressAutoHyphens/>
        <w:ind w:right="-1"/>
        <w:rPr>
          <w:rFonts w:ascii="Verdana" w:hAnsi="Verdana" w:cs="Arial"/>
          <w:sz w:val="18"/>
          <w:szCs w:val="18"/>
        </w:rPr>
      </w:pPr>
    </w:p>
    <w:p w14:paraId="57C14490" w14:textId="77777777" w:rsidR="00885A12" w:rsidRPr="00B663BE" w:rsidRDefault="00885A12" w:rsidP="00946F27">
      <w:pPr>
        <w:suppressAutoHyphens/>
        <w:ind w:right="-1"/>
        <w:rPr>
          <w:rFonts w:ascii="Verdana" w:hAnsi="Verdana" w:cs="Arial"/>
          <w:sz w:val="18"/>
          <w:szCs w:val="18"/>
        </w:rPr>
      </w:pPr>
    </w:p>
    <w:p w14:paraId="5571D785" w14:textId="77777777" w:rsidR="00415150" w:rsidRPr="00946F27" w:rsidRDefault="00415150" w:rsidP="00946F27">
      <w:pPr>
        <w:suppressAutoHyphens/>
        <w:ind w:right="-1"/>
        <w:rPr>
          <w:rFonts w:ascii="Verdana" w:hAnsi="Verdana" w:cs="Arial"/>
          <w:b/>
          <w:sz w:val="18"/>
          <w:szCs w:val="18"/>
        </w:rPr>
      </w:pPr>
      <w:r>
        <w:rPr>
          <w:rFonts w:ascii="Verdana" w:hAnsi="Verdana"/>
          <w:b/>
          <w:sz w:val="18"/>
          <w:szCs w:val="18"/>
        </w:rPr>
        <w:t>CONSIDERING THAT:</w:t>
      </w:r>
    </w:p>
    <w:p w14:paraId="0B65EF39" w14:textId="77777777" w:rsidR="00415150" w:rsidRPr="00B663BE" w:rsidRDefault="00415150" w:rsidP="00946F27">
      <w:pPr>
        <w:suppressAutoHyphens/>
        <w:ind w:right="-1"/>
        <w:rPr>
          <w:rFonts w:ascii="Verdana" w:hAnsi="Verdana" w:cs="Arial"/>
          <w:sz w:val="18"/>
          <w:szCs w:val="18"/>
        </w:rPr>
      </w:pPr>
    </w:p>
    <w:p w14:paraId="60971261" w14:textId="159493F2" w:rsidR="00415150" w:rsidRDefault="00606148" w:rsidP="00946F27">
      <w:pPr>
        <w:suppressAutoHyphens/>
        <w:ind w:left="567" w:right="-1" w:hanging="567"/>
        <w:rPr>
          <w:rFonts w:ascii="Verdana" w:hAnsi="Verdana" w:cs="Arial"/>
          <w:sz w:val="18"/>
          <w:szCs w:val="18"/>
        </w:rPr>
      </w:pPr>
      <w:r>
        <w:rPr>
          <w:rFonts w:ascii="Verdana" w:hAnsi="Verdana"/>
          <w:sz w:val="18"/>
          <w:szCs w:val="18"/>
        </w:rPr>
        <w:t>-</w:t>
      </w:r>
      <w:r>
        <w:rPr>
          <w:rFonts w:ascii="Verdana" w:hAnsi="Verdana"/>
          <w:sz w:val="18"/>
          <w:szCs w:val="18"/>
        </w:rPr>
        <w:tab/>
        <w:t xml:space="preserve">The Client wishes to enter into fixed agreements with </w:t>
      </w:r>
      <w:r>
        <w:rPr>
          <w:rFonts w:ascii="Verdana" w:hAnsi="Verdana"/>
          <w:b/>
          <w:sz w:val="18"/>
          <w:szCs w:val="18"/>
        </w:rPr>
        <w:t>7</w:t>
      </w:r>
      <w:r>
        <w:rPr>
          <w:rFonts w:ascii="Verdana" w:hAnsi="Verdana"/>
          <w:sz w:val="18"/>
          <w:szCs w:val="18"/>
        </w:rPr>
        <w:t xml:space="preserve"> service providers for a specific period of time for the performance of Services in the field of Advice and specific expertise for Aviation (3), parcel </w:t>
      </w:r>
      <w:r>
        <w:rPr>
          <w:rFonts w:ascii="Verdana" w:hAnsi="Verdana"/>
          <w:sz w:val="18"/>
          <w:szCs w:val="18"/>
          <w:highlight w:val="yellow"/>
        </w:rPr>
        <w:t>X</w:t>
      </w:r>
      <w:r>
        <w:rPr>
          <w:rFonts w:ascii="Verdana" w:hAnsi="Verdana"/>
          <w:sz w:val="18"/>
          <w:szCs w:val="18"/>
        </w:rPr>
        <w:t>;</w:t>
      </w:r>
    </w:p>
    <w:p w14:paraId="16EB798E" w14:textId="07734BE8" w:rsidR="008B628C" w:rsidRDefault="00606148" w:rsidP="001E4DC1">
      <w:pPr>
        <w:suppressAutoHyphens/>
        <w:ind w:left="567" w:right="-1" w:hanging="567"/>
        <w:rPr>
          <w:rFonts w:ascii="Verdana" w:hAnsi="Verdana" w:cs="Arial"/>
          <w:sz w:val="18"/>
          <w:szCs w:val="18"/>
        </w:rPr>
      </w:pPr>
      <w:r>
        <w:rPr>
          <w:rFonts w:ascii="Verdana" w:hAnsi="Verdana"/>
          <w:sz w:val="18"/>
          <w:szCs w:val="18"/>
        </w:rPr>
        <w:t>-</w:t>
      </w:r>
      <w:r>
        <w:rPr>
          <w:rFonts w:ascii="Verdana" w:hAnsi="Verdana"/>
          <w:sz w:val="18"/>
          <w:szCs w:val="18"/>
        </w:rPr>
        <w:tab/>
        <w:t xml:space="preserve">In connection with this, the Client has put the contract for  </w:t>
      </w:r>
      <w:bookmarkStart w:id="1" w:name="_Hlk214434906"/>
      <w:r>
        <w:rPr>
          <w:rFonts w:ascii="Verdana" w:hAnsi="Verdana"/>
          <w:sz w:val="18"/>
          <w:szCs w:val="18"/>
        </w:rPr>
        <w:t>Advice and specific expertise for Aviation (3)</w:t>
      </w:r>
      <w:bookmarkEnd w:id="1"/>
      <w:r>
        <w:rPr>
          <w:rFonts w:ascii="Verdana" w:hAnsi="Verdana"/>
          <w:sz w:val="18"/>
          <w:szCs w:val="18"/>
        </w:rPr>
        <w:t xml:space="preserve"> out to tender by means of a public procurement procedure;</w:t>
      </w:r>
    </w:p>
    <w:p w14:paraId="19C9FC37" w14:textId="58E7DF8D" w:rsidR="001E4DC1" w:rsidRPr="00C9758B" w:rsidRDefault="001E4DC1" w:rsidP="001E4DC1">
      <w:pPr>
        <w:suppressAutoHyphens/>
        <w:ind w:left="567" w:right="-1" w:hanging="567"/>
        <w:rPr>
          <w:rFonts w:ascii="Verdana" w:hAnsi="Verdana" w:cs="Arial"/>
          <w:sz w:val="18"/>
          <w:szCs w:val="18"/>
        </w:rPr>
      </w:pPr>
      <w:r>
        <w:rPr>
          <w:rFonts w:ascii="Verdana" w:hAnsi="Verdana"/>
          <w:sz w:val="18"/>
          <w:szCs w:val="18"/>
        </w:rPr>
        <w:t>-</w:t>
      </w:r>
      <w:r>
        <w:rPr>
          <w:rFonts w:ascii="Verdana" w:hAnsi="Verdana"/>
          <w:sz w:val="18"/>
          <w:szCs w:val="18"/>
        </w:rPr>
        <w:tab/>
        <w:t xml:space="preserve">The Client has assessed the Contractor's tender, as well as the tenders of </w:t>
      </w:r>
      <w:r>
        <w:rPr>
          <w:rFonts w:ascii="Verdana" w:hAnsi="Verdana"/>
          <w:sz w:val="18"/>
          <w:szCs w:val="18"/>
          <w:highlight w:val="yellow"/>
        </w:rPr>
        <w:t>X</w:t>
      </w:r>
      <w:r>
        <w:rPr>
          <w:rFonts w:ascii="Verdana" w:hAnsi="Verdana"/>
          <w:sz w:val="18"/>
          <w:szCs w:val="18"/>
        </w:rPr>
        <w:t xml:space="preserve"> other tenderers, as offering the best value for money;</w:t>
      </w:r>
    </w:p>
    <w:p w14:paraId="20068437" w14:textId="52E754DE" w:rsidR="00415150" w:rsidRPr="00946F27" w:rsidRDefault="00606148" w:rsidP="00946F27">
      <w:pPr>
        <w:suppressAutoHyphens/>
        <w:ind w:left="567" w:right="-1" w:hanging="567"/>
        <w:rPr>
          <w:rFonts w:ascii="Verdana" w:hAnsi="Verdana" w:cs="Arial"/>
          <w:sz w:val="18"/>
          <w:szCs w:val="18"/>
        </w:rPr>
      </w:pPr>
      <w:r>
        <w:rPr>
          <w:rFonts w:ascii="Verdana" w:hAnsi="Verdana"/>
          <w:sz w:val="18"/>
          <w:szCs w:val="18"/>
        </w:rPr>
        <w:t>-</w:t>
      </w:r>
      <w:r>
        <w:rPr>
          <w:rFonts w:ascii="Verdana" w:hAnsi="Verdana"/>
          <w:sz w:val="18"/>
          <w:szCs w:val="18"/>
        </w:rPr>
        <w:tab/>
        <w:t xml:space="preserve">The Client awarded the contract on </w:t>
      </w:r>
      <w:r>
        <w:rPr>
          <w:rFonts w:ascii="Verdana" w:hAnsi="Verdana"/>
          <w:sz w:val="18"/>
          <w:szCs w:val="18"/>
          <w:highlight w:val="yellow"/>
        </w:rPr>
        <w:t>[date]</w:t>
      </w:r>
      <w:r>
        <w:rPr>
          <w:rFonts w:ascii="Verdana" w:hAnsi="Verdana"/>
          <w:sz w:val="18"/>
          <w:szCs w:val="18"/>
        </w:rPr>
        <w:t xml:space="preserve"> to the Contractor </w:t>
      </w:r>
      <w:r>
        <w:rPr>
          <w:rFonts w:ascii="Verdana" w:hAnsi="Verdana"/>
          <w:sz w:val="18"/>
          <w:szCs w:val="18"/>
          <w:highlight w:val="yellow"/>
        </w:rPr>
        <w:t>[and to [number] other service providers]</w:t>
      </w:r>
      <w:r>
        <w:rPr>
          <w:rFonts w:ascii="Verdana" w:hAnsi="Verdana"/>
          <w:sz w:val="18"/>
          <w:szCs w:val="18"/>
        </w:rPr>
        <w:t>;</w:t>
      </w:r>
    </w:p>
    <w:p w14:paraId="350AF139" w14:textId="456337EE" w:rsidR="00415150" w:rsidRPr="00946F27" w:rsidRDefault="001E4DC1" w:rsidP="001E4DC1">
      <w:pPr>
        <w:suppressAutoHyphens/>
        <w:ind w:left="567" w:right="-1" w:hanging="567"/>
        <w:rPr>
          <w:rFonts w:ascii="Verdana" w:hAnsi="Verdana" w:cs="Arial"/>
          <w:sz w:val="18"/>
          <w:szCs w:val="18"/>
        </w:rPr>
      </w:pPr>
      <w:r>
        <w:rPr>
          <w:rFonts w:ascii="Verdana" w:hAnsi="Verdana"/>
          <w:sz w:val="18"/>
          <w:szCs w:val="18"/>
        </w:rPr>
        <w:t>-</w:t>
      </w:r>
      <w:r>
        <w:rPr>
          <w:rFonts w:ascii="Verdana" w:hAnsi="Verdana"/>
          <w:sz w:val="18"/>
          <w:szCs w:val="18"/>
        </w:rPr>
        <w:tab/>
        <w:t>The Client wishes to conclude a Framework Agreement for this purpose with a term of three (3) years and one (1) renewal option of one (1) year;</w:t>
      </w:r>
    </w:p>
    <w:p w14:paraId="23440793" w14:textId="5F06A73F" w:rsidR="00415150" w:rsidRPr="00946F27" w:rsidRDefault="00606148" w:rsidP="00C9758B">
      <w:pPr>
        <w:suppressAutoHyphens/>
        <w:ind w:left="567" w:right="-1" w:hanging="567"/>
        <w:rPr>
          <w:rFonts w:ascii="Verdana" w:hAnsi="Verdana" w:cs="Arial"/>
          <w:sz w:val="18"/>
          <w:szCs w:val="18"/>
        </w:rPr>
      </w:pPr>
      <w:r>
        <w:rPr>
          <w:rFonts w:ascii="Verdana" w:hAnsi="Verdana"/>
          <w:sz w:val="18"/>
          <w:szCs w:val="18"/>
        </w:rPr>
        <w:t>-</w:t>
      </w:r>
      <w:r>
        <w:rPr>
          <w:rFonts w:ascii="Verdana" w:hAnsi="Verdana"/>
          <w:sz w:val="18"/>
          <w:szCs w:val="18"/>
        </w:rPr>
        <w:tab/>
        <w:t>This Framework Agreement sets out the terms and conditions that apply to all contracts for the performance of Services awarded by the Client during the term of this Framework Agreement;</w:t>
      </w:r>
    </w:p>
    <w:p w14:paraId="42558AE4" w14:textId="77777777" w:rsidR="00022733" w:rsidRPr="00B663BE" w:rsidRDefault="00022733" w:rsidP="00946F27">
      <w:pPr>
        <w:suppressAutoHyphens/>
        <w:ind w:left="567" w:right="-1" w:hanging="567"/>
        <w:rPr>
          <w:rFonts w:ascii="Verdana" w:hAnsi="Verdana" w:cs="Arial"/>
          <w:sz w:val="18"/>
          <w:szCs w:val="18"/>
        </w:rPr>
      </w:pPr>
    </w:p>
    <w:p w14:paraId="587878A1" w14:textId="77777777" w:rsidR="00C9758B" w:rsidRPr="00B663BE" w:rsidRDefault="00C9758B" w:rsidP="00946F27">
      <w:pPr>
        <w:suppressAutoHyphens/>
        <w:ind w:left="567" w:right="-1" w:hanging="567"/>
        <w:rPr>
          <w:rFonts w:ascii="Verdana" w:hAnsi="Verdana" w:cs="Arial"/>
          <w:sz w:val="18"/>
          <w:szCs w:val="18"/>
        </w:rPr>
      </w:pPr>
    </w:p>
    <w:p w14:paraId="09C301CF" w14:textId="77777777" w:rsidR="00885A12" w:rsidRPr="00B663BE" w:rsidRDefault="00885A12" w:rsidP="00946F27">
      <w:pPr>
        <w:suppressAutoHyphens/>
        <w:ind w:right="-1"/>
        <w:rPr>
          <w:rFonts w:ascii="Verdana" w:hAnsi="Verdana" w:cs="Arial"/>
          <w:sz w:val="18"/>
          <w:szCs w:val="18"/>
        </w:rPr>
      </w:pPr>
    </w:p>
    <w:p w14:paraId="286DF954" w14:textId="77777777" w:rsidR="00415150" w:rsidRPr="00946F27" w:rsidRDefault="00415150" w:rsidP="00946F27">
      <w:pPr>
        <w:suppressAutoHyphens/>
        <w:ind w:right="-1"/>
        <w:rPr>
          <w:rFonts w:ascii="Verdana" w:hAnsi="Verdana" w:cs="Arial"/>
          <w:sz w:val="18"/>
          <w:szCs w:val="18"/>
        </w:rPr>
      </w:pPr>
      <w:r>
        <w:rPr>
          <w:rFonts w:ascii="Verdana" w:hAnsi="Verdana"/>
          <w:b/>
          <w:sz w:val="18"/>
          <w:szCs w:val="18"/>
        </w:rPr>
        <w:t>AGREE:</w:t>
      </w:r>
    </w:p>
    <w:p w14:paraId="1E02D6AC" w14:textId="77777777" w:rsidR="00415150" w:rsidRPr="00B663BE" w:rsidRDefault="00415150" w:rsidP="00946F27">
      <w:pPr>
        <w:suppressAutoHyphens/>
        <w:ind w:right="-1"/>
        <w:rPr>
          <w:rFonts w:ascii="Verdana" w:hAnsi="Verdana" w:cs="Arial"/>
          <w:sz w:val="18"/>
          <w:szCs w:val="18"/>
        </w:rPr>
      </w:pPr>
    </w:p>
    <w:p w14:paraId="6DF23F13" w14:textId="60E9C4EB" w:rsidR="00415150" w:rsidRPr="00946F27" w:rsidRDefault="00415150" w:rsidP="00946F27">
      <w:pPr>
        <w:suppressAutoHyphens/>
        <w:ind w:right="-1"/>
        <w:rPr>
          <w:rFonts w:ascii="Verdana" w:hAnsi="Verdana" w:cs="Arial"/>
          <w:sz w:val="18"/>
          <w:szCs w:val="18"/>
        </w:rPr>
      </w:pPr>
      <w:r>
        <w:rPr>
          <w:rFonts w:ascii="Verdana" w:hAnsi="Verdana"/>
          <w:sz w:val="18"/>
          <w:szCs w:val="18"/>
        </w:rPr>
        <w:t>In this Framework Agreement, a number of terms are capitalised. The meaning of these terms is set out in Article 1 of the General Government Terms and Conditions for the Performance of Services 2025 (ARVODI-2025). In addition, the following terms shall have the following meanings in this Framework Agreement:</w:t>
      </w:r>
    </w:p>
    <w:p w14:paraId="3C775EA5" w14:textId="77777777" w:rsidR="00885A12" w:rsidRPr="00B663BE" w:rsidRDefault="00885A12" w:rsidP="00946F27">
      <w:pPr>
        <w:suppressAutoHyphens/>
        <w:ind w:right="-1"/>
        <w:rPr>
          <w:rFonts w:ascii="Verdana" w:hAnsi="Verdana" w:cs="Arial"/>
          <w:sz w:val="18"/>
          <w:szCs w:val="18"/>
        </w:rPr>
      </w:pPr>
    </w:p>
    <w:p w14:paraId="454E5A05" w14:textId="7A9E4418" w:rsidR="00415150" w:rsidRPr="00946F27" w:rsidRDefault="004A0DF2" w:rsidP="00946F27">
      <w:pPr>
        <w:suppressAutoHyphens/>
        <w:ind w:right="-1"/>
        <w:rPr>
          <w:rFonts w:ascii="Verdana" w:hAnsi="Verdana" w:cs="Arial"/>
          <w:sz w:val="18"/>
          <w:szCs w:val="18"/>
        </w:rPr>
      </w:pPr>
      <w:r>
        <w:rPr>
          <w:rFonts w:ascii="Verdana" w:hAnsi="Verdana"/>
          <w:sz w:val="18"/>
          <w:szCs w:val="18"/>
          <w:u w:val="single"/>
        </w:rPr>
        <w:t>Procurement documents</w:t>
      </w:r>
      <w:r>
        <w:rPr>
          <w:rFonts w:ascii="Verdana" w:hAnsi="Verdana"/>
          <w:sz w:val="18"/>
          <w:szCs w:val="18"/>
        </w:rPr>
        <w:t>: all documents drawn up by the Client for the procurement procedure;</w:t>
      </w:r>
    </w:p>
    <w:p w14:paraId="69E03C25" w14:textId="77777777" w:rsidR="00415150" w:rsidRPr="00B663BE" w:rsidRDefault="00415150" w:rsidP="00946F27">
      <w:pPr>
        <w:suppressAutoHyphens/>
        <w:ind w:right="-1"/>
        <w:rPr>
          <w:rFonts w:ascii="Verdana" w:hAnsi="Verdana" w:cs="Arial"/>
          <w:sz w:val="18"/>
          <w:szCs w:val="18"/>
          <w:u w:val="single"/>
        </w:rPr>
      </w:pPr>
    </w:p>
    <w:p w14:paraId="5A703879" w14:textId="78800763" w:rsidR="00415150" w:rsidRPr="00C9758B" w:rsidRDefault="00415150" w:rsidP="00946F27">
      <w:pPr>
        <w:suppressAutoHyphens/>
        <w:ind w:right="-1"/>
        <w:rPr>
          <w:rFonts w:ascii="Verdana" w:hAnsi="Verdana" w:cs="Arial"/>
          <w:sz w:val="18"/>
          <w:szCs w:val="18"/>
        </w:rPr>
      </w:pPr>
      <w:r>
        <w:rPr>
          <w:rFonts w:ascii="Verdana" w:hAnsi="Verdana"/>
          <w:sz w:val="18"/>
          <w:szCs w:val="18"/>
          <w:u w:val="single"/>
        </w:rPr>
        <w:t>Tender:</w:t>
      </w:r>
      <w:r>
        <w:rPr>
          <w:rFonts w:ascii="Verdana" w:hAnsi="Verdana"/>
          <w:sz w:val="18"/>
          <w:szCs w:val="18"/>
        </w:rPr>
        <w:t xml:space="preserve"> material submitted by the Contractor for the European Procurement Procedure for Advice and specific expertise in Aviation (3) with reference number </w:t>
      </w:r>
      <w:r>
        <w:rPr>
          <w:rFonts w:ascii="Verdana" w:hAnsi="Verdana"/>
          <w:sz w:val="18"/>
          <w:szCs w:val="18"/>
          <w:highlight w:val="yellow"/>
        </w:rPr>
        <w:t>[…]</w:t>
      </w:r>
      <w:r>
        <w:rPr>
          <w:rFonts w:ascii="Verdana" w:hAnsi="Verdana"/>
          <w:sz w:val="18"/>
          <w:szCs w:val="18"/>
        </w:rPr>
        <w:t xml:space="preserve"> dated </w:t>
      </w:r>
      <w:r>
        <w:rPr>
          <w:rFonts w:ascii="Verdana" w:hAnsi="Verdana"/>
          <w:sz w:val="18"/>
          <w:szCs w:val="18"/>
          <w:highlight w:val="yellow"/>
        </w:rPr>
        <w:t>[date]</w:t>
      </w:r>
      <w:r>
        <w:rPr>
          <w:rFonts w:ascii="Verdana" w:hAnsi="Verdana"/>
          <w:sz w:val="18"/>
          <w:szCs w:val="18"/>
        </w:rPr>
        <w:t xml:space="preserve"> with reference number </w:t>
      </w:r>
      <w:r>
        <w:rPr>
          <w:rFonts w:ascii="Verdana" w:hAnsi="Verdana"/>
          <w:sz w:val="18"/>
          <w:szCs w:val="18"/>
          <w:highlight w:val="yellow"/>
        </w:rPr>
        <w:t>[…]</w:t>
      </w:r>
      <w:r>
        <w:rPr>
          <w:rFonts w:ascii="Verdana" w:hAnsi="Verdana"/>
          <w:sz w:val="18"/>
          <w:szCs w:val="18"/>
        </w:rPr>
        <w:t>;</w:t>
      </w:r>
    </w:p>
    <w:p w14:paraId="1E335C6A" w14:textId="77777777" w:rsidR="00415150" w:rsidRPr="00B663BE" w:rsidRDefault="00415150" w:rsidP="00946F27">
      <w:pPr>
        <w:suppressAutoHyphens/>
        <w:ind w:right="-1"/>
        <w:rPr>
          <w:rFonts w:ascii="Verdana" w:hAnsi="Verdana" w:cs="Arial"/>
          <w:sz w:val="18"/>
          <w:szCs w:val="18"/>
          <w:u w:val="single"/>
        </w:rPr>
      </w:pPr>
    </w:p>
    <w:p w14:paraId="336D1BE9" w14:textId="09D82205" w:rsidR="00415150" w:rsidRPr="00C9758B" w:rsidRDefault="00415150" w:rsidP="00946F27">
      <w:pPr>
        <w:suppressAutoHyphens/>
        <w:ind w:right="-1"/>
        <w:rPr>
          <w:rFonts w:ascii="Verdana" w:hAnsi="Verdana" w:cs="Arial"/>
          <w:sz w:val="18"/>
          <w:szCs w:val="18"/>
        </w:rPr>
      </w:pPr>
      <w:r>
        <w:rPr>
          <w:rFonts w:ascii="Verdana" w:hAnsi="Verdana"/>
          <w:sz w:val="18"/>
          <w:szCs w:val="18"/>
          <w:u w:val="single"/>
        </w:rPr>
        <w:t>Subsequent Agreement:</w:t>
      </w:r>
      <w:r>
        <w:rPr>
          <w:rFonts w:ascii="Verdana" w:hAnsi="Verdana"/>
          <w:sz w:val="18"/>
          <w:szCs w:val="18"/>
        </w:rPr>
        <w:t xml:space="preserve"> the subsequent agreement between the Client and the Contractor for the performance of Services;</w:t>
      </w:r>
    </w:p>
    <w:p w14:paraId="7BD48578" w14:textId="77777777" w:rsidR="00415150" w:rsidRPr="00B663BE" w:rsidRDefault="00415150" w:rsidP="00946F27">
      <w:pPr>
        <w:suppressAutoHyphens/>
        <w:ind w:right="-1"/>
        <w:rPr>
          <w:rFonts w:ascii="Verdana" w:hAnsi="Verdana" w:cs="Arial"/>
          <w:sz w:val="18"/>
          <w:szCs w:val="18"/>
          <w:u w:val="single"/>
        </w:rPr>
      </w:pPr>
    </w:p>
    <w:p w14:paraId="231145E8" w14:textId="103E7F52" w:rsidR="00340E50" w:rsidRPr="00C9758B" w:rsidRDefault="00340E50" w:rsidP="00946F27">
      <w:pPr>
        <w:suppressAutoHyphens/>
        <w:ind w:right="-1"/>
        <w:rPr>
          <w:rFonts w:ascii="Verdana" w:hAnsi="Verdana" w:cs="Arial"/>
          <w:sz w:val="18"/>
          <w:szCs w:val="18"/>
        </w:rPr>
      </w:pPr>
      <w:r>
        <w:rPr>
          <w:rFonts w:ascii="Verdana" w:hAnsi="Verdana"/>
          <w:sz w:val="18"/>
          <w:szCs w:val="18"/>
          <w:u w:val="single"/>
        </w:rPr>
        <w:t>Quotation:</w:t>
      </w:r>
      <w:r>
        <w:rPr>
          <w:rFonts w:ascii="Verdana" w:hAnsi="Verdana"/>
          <w:sz w:val="18"/>
          <w:szCs w:val="18"/>
        </w:rPr>
        <w:t xml:space="preserve"> an offer by the Contractor to perform Services;</w:t>
      </w:r>
    </w:p>
    <w:p w14:paraId="68B38BC1" w14:textId="77777777" w:rsidR="00340E50" w:rsidRPr="00B663BE" w:rsidRDefault="00340E50" w:rsidP="00946F27">
      <w:pPr>
        <w:suppressAutoHyphens/>
        <w:ind w:right="-1"/>
        <w:rPr>
          <w:rFonts w:ascii="Verdana" w:hAnsi="Verdana" w:cs="Arial"/>
          <w:sz w:val="18"/>
          <w:szCs w:val="18"/>
        </w:rPr>
      </w:pPr>
    </w:p>
    <w:p w14:paraId="4B0546FA" w14:textId="647C4FF2" w:rsidR="00340E50" w:rsidRPr="00946F27" w:rsidRDefault="00340E50" w:rsidP="00946F27">
      <w:pPr>
        <w:suppressAutoHyphens/>
        <w:ind w:right="-1"/>
        <w:rPr>
          <w:rFonts w:ascii="Verdana" w:hAnsi="Verdana" w:cs="Arial"/>
          <w:sz w:val="18"/>
          <w:szCs w:val="18"/>
        </w:rPr>
      </w:pPr>
      <w:r>
        <w:rPr>
          <w:rFonts w:ascii="Verdana" w:hAnsi="Verdana"/>
          <w:sz w:val="18"/>
          <w:szCs w:val="18"/>
          <w:u w:val="single"/>
        </w:rPr>
        <w:t>Request for quotation:</w:t>
      </w:r>
      <w:r>
        <w:rPr>
          <w:rFonts w:ascii="Verdana" w:hAnsi="Verdana"/>
          <w:sz w:val="18"/>
          <w:szCs w:val="18"/>
        </w:rPr>
        <w:t xml:space="preserve"> an invitation from the Client to submit a Quotation.</w:t>
      </w:r>
    </w:p>
    <w:p w14:paraId="094EA9D8" w14:textId="77777777" w:rsidR="00415150" w:rsidRPr="00B663BE" w:rsidRDefault="00415150" w:rsidP="00946F27">
      <w:pPr>
        <w:suppressAutoHyphens/>
        <w:ind w:right="-1"/>
        <w:rPr>
          <w:rFonts w:ascii="Verdana" w:hAnsi="Verdana" w:cs="Arial"/>
          <w:sz w:val="18"/>
          <w:szCs w:val="18"/>
        </w:rPr>
      </w:pPr>
    </w:p>
    <w:p w14:paraId="29D67CF1" w14:textId="77777777" w:rsidR="00B77AA5" w:rsidRPr="00B663BE" w:rsidRDefault="00B77AA5" w:rsidP="00946F27">
      <w:pPr>
        <w:suppressAutoHyphens/>
        <w:ind w:right="-1"/>
        <w:rPr>
          <w:rFonts w:ascii="Verdana" w:hAnsi="Verdana" w:cs="Arial"/>
          <w:sz w:val="18"/>
          <w:szCs w:val="18"/>
        </w:rPr>
      </w:pPr>
    </w:p>
    <w:p w14:paraId="2483E93E" w14:textId="77777777" w:rsidR="00415150" w:rsidRPr="00946F27" w:rsidRDefault="00415150" w:rsidP="00946F27">
      <w:pPr>
        <w:suppressAutoHyphens/>
        <w:ind w:left="567" w:right="-1" w:hanging="567"/>
        <w:rPr>
          <w:rFonts w:ascii="Verdana" w:hAnsi="Verdana" w:cs="Arial"/>
          <w:sz w:val="18"/>
          <w:szCs w:val="18"/>
        </w:rPr>
      </w:pPr>
      <w:r>
        <w:rPr>
          <w:rFonts w:ascii="Verdana" w:hAnsi="Verdana"/>
          <w:b/>
          <w:bCs/>
          <w:sz w:val="18"/>
          <w:szCs w:val="18"/>
        </w:rPr>
        <w:t>1.</w:t>
      </w:r>
      <w:r>
        <w:rPr>
          <w:rFonts w:ascii="Verdana" w:hAnsi="Verdana"/>
          <w:b/>
          <w:bCs/>
          <w:sz w:val="18"/>
          <w:szCs w:val="18"/>
        </w:rPr>
        <w:tab/>
        <w:t>Subject matter of the Framework Agreement</w:t>
      </w:r>
    </w:p>
    <w:p w14:paraId="7397B222" w14:textId="77777777" w:rsidR="00415150" w:rsidRPr="00B663BE" w:rsidRDefault="00415150" w:rsidP="00946F27">
      <w:pPr>
        <w:suppressAutoHyphens/>
        <w:ind w:left="567" w:right="-1" w:hanging="567"/>
        <w:rPr>
          <w:rFonts w:ascii="Verdana" w:hAnsi="Verdana" w:cs="Arial"/>
          <w:sz w:val="18"/>
          <w:szCs w:val="18"/>
        </w:rPr>
      </w:pPr>
    </w:p>
    <w:p w14:paraId="1D99AE8D" w14:textId="02D7A954" w:rsidR="00415150" w:rsidRPr="00AE21CD" w:rsidRDefault="00E279F3" w:rsidP="00E279F3">
      <w:pPr>
        <w:suppressAutoHyphens/>
        <w:ind w:left="567" w:right="-1" w:hanging="567"/>
        <w:rPr>
          <w:rFonts w:ascii="Verdana" w:hAnsi="Verdana" w:cs="Arial"/>
          <w:sz w:val="18"/>
          <w:szCs w:val="18"/>
          <w:highlight w:val="yellow"/>
        </w:rPr>
      </w:pPr>
      <w:r>
        <w:rPr>
          <w:rFonts w:ascii="Verdana" w:hAnsi="Verdana"/>
          <w:sz w:val="18"/>
          <w:szCs w:val="18"/>
        </w:rPr>
        <w:t>1.1</w:t>
      </w:r>
      <w:r>
        <w:rPr>
          <w:rFonts w:ascii="Verdana" w:hAnsi="Verdana"/>
          <w:sz w:val="18"/>
          <w:szCs w:val="18"/>
        </w:rPr>
        <w:tab/>
        <w:t xml:space="preserve">The Client may submit a Request for Quotation during the term of this Framework Agreement, but is not obliged to do so. The Contractor is obliged to issue a Quotation in response to a Request for Quotation. </w:t>
      </w:r>
      <w:r>
        <w:rPr>
          <w:rFonts w:ascii="Verdana" w:hAnsi="Verdana"/>
          <w:sz w:val="18"/>
          <w:szCs w:val="18"/>
          <w:highlight w:val="yellow"/>
        </w:rPr>
        <w:br/>
      </w:r>
    </w:p>
    <w:p w14:paraId="106B8C2D" w14:textId="2758ACD6" w:rsidR="004E600F" w:rsidRPr="00AE21CD" w:rsidRDefault="004E600F" w:rsidP="00AE21CD">
      <w:pPr>
        <w:pStyle w:val="Lijstalinea"/>
        <w:numPr>
          <w:ilvl w:val="1"/>
          <w:numId w:val="24"/>
        </w:numPr>
        <w:suppressAutoHyphens/>
        <w:ind w:left="567" w:right="-1" w:hanging="567"/>
        <w:rPr>
          <w:rFonts w:ascii="Verdana" w:hAnsi="Verdana" w:cs="Arial"/>
          <w:sz w:val="18"/>
          <w:szCs w:val="18"/>
        </w:rPr>
      </w:pPr>
      <w:bookmarkStart w:id="2" w:name="_Hlk189744883"/>
      <w:r>
        <w:rPr>
          <w:rFonts w:ascii="Verdana" w:hAnsi="Verdana"/>
          <w:sz w:val="18"/>
          <w:szCs w:val="18"/>
        </w:rPr>
        <w:t xml:space="preserve">This </w:t>
      </w:r>
      <w:r w:rsidRPr="0069003C">
        <w:rPr>
          <w:rFonts w:ascii="Verdana" w:hAnsi="Verdana"/>
          <w:sz w:val="18"/>
          <w:szCs w:val="18"/>
        </w:rPr>
        <w:t>Framework Agreement and any Subsequent Agreement are governed exclusively by ARVODI-2025 Annex 8 of the procurement procedure guidelines, unless otherwise specified in this Framework Agreement.</w:t>
      </w:r>
      <w:r>
        <w:rPr>
          <w:rFonts w:ascii="Verdana" w:hAnsi="Verdana"/>
          <w:sz w:val="18"/>
          <w:szCs w:val="18"/>
        </w:rPr>
        <w:t xml:space="preserve"> The Contractor's general and special terms and conditions (if any) shall not apply.</w:t>
      </w:r>
    </w:p>
    <w:bookmarkEnd w:id="2"/>
    <w:p w14:paraId="2BCA15CA" w14:textId="77777777" w:rsidR="00946F27" w:rsidRPr="00B663BE" w:rsidRDefault="00946F27" w:rsidP="00192632">
      <w:pPr>
        <w:suppressAutoHyphens/>
        <w:ind w:right="-1"/>
        <w:rPr>
          <w:rFonts w:ascii="Verdana" w:hAnsi="Verdana" w:cs="Arial"/>
          <w:sz w:val="18"/>
          <w:szCs w:val="18"/>
        </w:rPr>
      </w:pPr>
    </w:p>
    <w:p w14:paraId="30FCEB0C" w14:textId="77777777" w:rsidR="00A83673" w:rsidRPr="00A83673" w:rsidRDefault="009D6367" w:rsidP="00A83673">
      <w:pPr>
        <w:suppressAutoHyphens/>
        <w:ind w:left="567" w:right="-1" w:hanging="567"/>
        <w:rPr>
          <w:rFonts w:ascii="Verdana" w:hAnsi="Verdana"/>
          <w:sz w:val="18"/>
          <w:szCs w:val="18"/>
        </w:rPr>
      </w:pPr>
      <w:r>
        <w:rPr>
          <w:rFonts w:ascii="Verdana" w:hAnsi="Verdana"/>
          <w:sz w:val="18"/>
          <w:szCs w:val="18"/>
        </w:rPr>
        <w:t>1.3</w:t>
      </w:r>
      <w:r>
        <w:rPr>
          <w:rFonts w:ascii="Verdana" w:hAnsi="Verdana"/>
          <w:sz w:val="18"/>
          <w:szCs w:val="18"/>
        </w:rPr>
        <w:tab/>
      </w:r>
      <w:bookmarkStart w:id="3" w:name="_Hlk190267291"/>
      <w:r w:rsidR="00A83673" w:rsidRPr="00A83673">
        <w:rPr>
          <w:rFonts w:ascii="Verdana" w:hAnsi="Verdana"/>
          <w:sz w:val="18"/>
          <w:szCs w:val="18"/>
        </w:rPr>
        <w:t>The following documents collectively constitute the Framework Agreement. If these documents contradict one another, the document mentioned earlier shall prevail over the document mentioned later:</w:t>
      </w:r>
    </w:p>
    <w:p w14:paraId="71D1FD67" w14:textId="77777777" w:rsidR="00A83673" w:rsidRPr="00A83673" w:rsidRDefault="00A83673" w:rsidP="00A83673">
      <w:pPr>
        <w:pStyle w:val="Lijstalinea"/>
        <w:numPr>
          <w:ilvl w:val="0"/>
          <w:numId w:val="28"/>
        </w:numPr>
        <w:suppressAutoHyphens/>
        <w:ind w:right="-1"/>
        <w:rPr>
          <w:rFonts w:ascii="Verdana" w:hAnsi="Verdana"/>
          <w:sz w:val="18"/>
          <w:szCs w:val="18"/>
        </w:rPr>
      </w:pPr>
      <w:r w:rsidRPr="00A83673">
        <w:rPr>
          <w:rFonts w:ascii="Verdana" w:hAnsi="Verdana"/>
          <w:sz w:val="18"/>
          <w:szCs w:val="18"/>
        </w:rPr>
        <w:t>this document;</w:t>
      </w:r>
    </w:p>
    <w:p w14:paraId="1FF354A7" w14:textId="2127493F" w:rsidR="00A83673" w:rsidRPr="00A83673" w:rsidRDefault="00A83673" w:rsidP="00A83673">
      <w:pPr>
        <w:pStyle w:val="Lijstalinea"/>
        <w:numPr>
          <w:ilvl w:val="0"/>
          <w:numId w:val="28"/>
        </w:numPr>
        <w:suppressAutoHyphens/>
        <w:ind w:right="-1"/>
        <w:rPr>
          <w:rFonts w:ascii="Verdana" w:hAnsi="Verdana"/>
          <w:sz w:val="18"/>
          <w:szCs w:val="18"/>
        </w:rPr>
      </w:pPr>
      <w:r w:rsidRPr="00A83673">
        <w:rPr>
          <w:rFonts w:ascii="Verdana" w:hAnsi="Verdana"/>
          <w:sz w:val="18"/>
          <w:szCs w:val="18"/>
        </w:rPr>
        <w:t xml:space="preserve">the </w:t>
      </w:r>
      <w:r>
        <w:rPr>
          <w:rFonts w:ascii="Verdana" w:hAnsi="Verdana"/>
          <w:sz w:val="18"/>
          <w:szCs w:val="18"/>
        </w:rPr>
        <w:t>Memorandums of information</w:t>
      </w:r>
      <w:r w:rsidRPr="00A83673">
        <w:rPr>
          <w:rFonts w:ascii="Verdana" w:hAnsi="Verdana"/>
          <w:sz w:val="18"/>
          <w:szCs w:val="18"/>
        </w:rPr>
        <w:t xml:space="preserve"> (Q&amp;A);</w:t>
      </w:r>
    </w:p>
    <w:p w14:paraId="55034470" w14:textId="77777777" w:rsidR="00A83673" w:rsidRPr="00A83673" w:rsidRDefault="00A83673" w:rsidP="00A83673">
      <w:pPr>
        <w:pStyle w:val="Lijstalinea"/>
        <w:numPr>
          <w:ilvl w:val="0"/>
          <w:numId w:val="28"/>
        </w:numPr>
        <w:suppressAutoHyphens/>
        <w:ind w:right="-1"/>
        <w:rPr>
          <w:rFonts w:ascii="Verdana" w:hAnsi="Verdana"/>
          <w:sz w:val="18"/>
          <w:szCs w:val="18"/>
        </w:rPr>
      </w:pPr>
      <w:r w:rsidRPr="00A83673">
        <w:rPr>
          <w:rFonts w:ascii="Verdana" w:hAnsi="Verdana"/>
          <w:sz w:val="18"/>
          <w:szCs w:val="18"/>
        </w:rPr>
        <w:t>the ARVODI 2025;</w:t>
      </w:r>
    </w:p>
    <w:p w14:paraId="7965583F" w14:textId="77777777" w:rsidR="00A83673" w:rsidRPr="00A83673" w:rsidRDefault="00A83673" w:rsidP="00A83673">
      <w:pPr>
        <w:pStyle w:val="Lijstalinea"/>
        <w:numPr>
          <w:ilvl w:val="0"/>
          <w:numId w:val="28"/>
        </w:numPr>
        <w:suppressAutoHyphens/>
        <w:ind w:right="-1"/>
        <w:rPr>
          <w:rFonts w:ascii="Verdana" w:hAnsi="Verdana"/>
          <w:sz w:val="18"/>
          <w:szCs w:val="18"/>
        </w:rPr>
      </w:pPr>
      <w:r w:rsidRPr="00A83673">
        <w:rPr>
          <w:rFonts w:ascii="Verdana" w:hAnsi="Verdana"/>
          <w:sz w:val="18"/>
          <w:szCs w:val="18"/>
        </w:rPr>
        <w:t>the Descriptive Document including annexes;</w:t>
      </w:r>
    </w:p>
    <w:p w14:paraId="3FF767BE" w14:textId="77777777" w:rsidR="00A83673" w:rsidRPr="00A83673" w:rsidRDefault="00A83673" w:rsidP="00A83673">
      <w:pPr>
        <w:pStyle w:val="Lijstalinea"/>
        <w:numPr>
          <w:ilvl w:val="0"/>
          <w:numId w:val="28"/>
        </w:numPr>
        <w:suppressAutoHyphens/>
        <w:ind w:right="-1"/>
        <w:rPr>
          <w:rFonts w:ascii="Verdana" w:hAnsi="Verdana"/>
          <w:sz w:val="18"/>
          <w:szCs w:val="18"/>
        </w:rPr>
      </w:pPr>
      <w:r w:rsidRPr="00A83673">
        <w:rPr>
          <w:rFonts w:ascii="Verdana" w:hAnsi="Verdana"/>
          <w:sz w:val="18"/>
          <w:szCs w:val="18"/>
        </w:rPr>
        <w:t>the Tender.</w:t>
      </w:r>
    </w:p>
    <w:p w14:paraId="28E751D5" w14:textId="1153AB6F" w:rsidR="00415150" w:rsidRPr="00946F27" w:rsidRDefault="00415150" w:rsidP="00A83673">
      <w:pPr>
        <w:suppressAutoHyphens/>
        <w:ind w:left="567" w:right="-1" w:hanging="567"/>
        <w:rPr>
          <w:rFonts w:ascii="Verdana" w:hAnsi="Verdana" w:cs="Arial"/>
          <w:sz w:val="18"/>
          <w:szCs w:val="18"/>
        </w:rPr>
      </w:pPr>
    </w:p>
    <w:p w14:paraId="4D3B1140" w14:textId="77777777" w:rsidR="00415150" w:rsidRPr="00B663BE" w:rsidRDefault="00415150" w:rsidP="00946F27">
      <w:pPr>
        <w:suppressAutoHyphens/>
        <w:ind w:right="-1"/>
        <w:rPr>
          <w:rFonts w:ascii="Verdana" w:hAnsi="Verdana" w:cs="Arial"/>
          <w:sz w:val="18"/>
          <w:szCs w:val="18"/>
        </w:rPr>
      </w:pPr>
    </w:p>
    <w:p w14:paraId="3D6D8BEE" w14:textId="4FE6500E" w:rsidR="00415150" w:rsidRPr="00946F27" w:rsidRDefault="00415150" w:rsidP="00C9758B">
      <w:pPr>
        <w:suppressAutoHyphens/>
        <w:ind w:left="567" w:right="-1" w:hanging="567"/>
        <w:rPr>
          <w:rFonts w:ascii="Verdana" w:hAnsi="Verdana" w:cs="Arial"/>
          <w:sz w:val="18"/>
          <w:szCs w:val="18"/>
        </w:rPr>
      </w:pPr>
      <w:bookmarkStart w:id="4" w:name="_Hlk192756173"/>
      <w:bookmarkEnd w:id="3"/>
      <w:r>
        <w:rPr>
          <w:rFonts w:ascii="Verdana" w:hAnsi="Verdana"/>
          <w:sz w:val="18"/>
          <w:szCs w:val="18"/>
        </w:rPr>
        <w:t>1.4</w:t>
      </w:r>
      <w:r>
        <w:rPr>
          <w:rFonts w:ascii="Verdana" w:hAnsi="Verdana"/>
          <w:sz w:val="18"/>
          <w:szCs w:val="18"/>
        </w:rPr>
        <w:tab/>
        <w:t>The terms and conditions of this Framework Agreement apply in full to all Subsequent Agreements.</w:t>
      </w:r>
      <w:bookmarkEnd w:id="4"/>
    </w:p>
    <w:p w14:paraId="0854539C" w14:textId="77777777" w:rsidR="00500390" w:rsidRPr="00B663BE" w:rsidRDefault="00500390" w:rsidP="00946F27">
      <w:pPr>
        <w:suppressAutoHyphens/>
        <w:ind w:left="600" w:right="-1" w:hanging="600"/>
        <w:rPr>
          <w:rFonts w:ascii="Verdana" w:hAnsi="Verdana" w:cs="Arial"/>
          <w:sz w:val="18"/>
          <w:szCs w:val="18"/>
        </w:rPr>
      </w:pPr>
    </w:p>
    <w:p w14:paraId="2BDA4BE9" w14:textId="4644E6FD" w:rsidR="00500390" w:rsidRDefault="00500390" w:rsidP="00500390">
      <w:pPr>
        <w:suppressAutoHyphens/>
        <w:ind w:left="567" w:right="-1" w:hanging="567"/>
        <w:rPr>
          <w:rFonts w:ascii="Verdana" w:hAnsi="Verdana" w:cs="Arial"/>
          <w:sz w:val="18"/>
          <w:szCs w:val="18"/>
        </w:rPr>
      </w:pPr>
      <w:r>
        <w:rPr>
          <w:rFonts w:ascii="Verdana" w:hAnsi="Verdana"/>
          <w:sz w:val="18"/>
          <w:szCs w:val="18"/>
        </w:rPr>
        <w:t>1.5</w:t>
      </w:r>
      <w:r>
        <w:rPr>
          <w:rFonts w:ascii="Verdana" w:hAnsi="Verdana"/>
          <w:sz w:val="18"/>
          <w:szCs w:val="18"/>
        </w:rPr>
        <w:tab/>
        <w:t>Deviations from this Framework Agreement or a Subsequent Agreement are only binding if the Parties have expressly agreed to this in writing or by email.</w:t>
      </w:r>
    </w:p>
    <w:p w14:paraId="43D88AB2" w14:textId="236B2488" w:rsidR="00B0799B" w:rsidRPr="00946F27" w:rsidRDefault="00500390" w:rsidP="00815F32">
      <w:pPr>
        <w:suppressAutoHyphens/>
        <w:ind w:left="567" w:right="-1" w:hanging="567"/>
        <w:rPr>
          <w:rFonts w:ascii="Verdana" w:hAnsi="Verdana" w:cs="Arial"/>
          <w:sz w:val="18"/>
          <w:szCs w:val="18"/>
        </w:rPr>
      </w:pPr>
      <w:r>
        <w:rPr>
          <w:rFonts w:ascii="Verdana" w:hAnsi="Verdana"/>
          <w:sz w:val="18"/>
          <w:szCs w:val="18"/>
        </w:rPr>
        <w:tab/>
        <w:t>By signing this Framework Agreement, all agreements previously made by the Parties with regard to the Services shall lapse.</w:t>
      </w:r>
    </w:p>
    <w:p w14:paraId="481ABAFB" w14:textId="516EA4F8" w:rsidR="00415150" w:rsidRPr="00B663BE" w:rsidRDefault="00415150" w:rsidP="00946F27">
      <w:pPr>
        <w:suppressAutoHyphens/>
        <w:ind w:right="-1"/>
        <w:rPr>
          <w:rFonts w:ascii="Verdana" w:hAnsi="Verdana" w:cs="Arial"/>
          <w:sz w:val="18"/>
          <w:szCs w:val="18"/>
        </w:rPr>
      </w:pPr>
    </w:p>
    <w:p w14:paraId="44840161" w14:textId="308444C0" w:rsidR="00415150" w:rsidRPr="00946F27" w:rsidRDefault="00415150" w:rsidP="00946F27">
      <w:pPr>
        <w:suppressAutoHyphens/>
        <w:ind w:left="567" w:right="-1" w:hanging="567"/>
        <w:rPr>
          <w:rFonts w:ascii="Verdana" w:hAnsi="Verdana" w:cs="Arial"/>
          <w:sz w:val="18"/>
          <w:szCs w:val="18"/>
        </w:rPr>
      </w:pPr>
      <w:r>
        <w:rPr>
          <w:rFonts w:ascii="Verdana" w:hAnsi="Verdana"/>
          <w:b/>
          <w:bCs/>
          <w:sz w:val="18"/>
          <w:szCs w:val="18"/>
        </w:rPr>
        <w:t>2.</w:t>
      </w:r>
      <w:r>
        <w:rPr>
          <w:rFonts w:ascii="Verdana" w:hAnsi="Verdana"/>
          <w:b/>
          <w:bCs/>
          <w:sz w:val="18"/>
          <w:szCs w:val="18"/>
        </w:rPr>
        <w:tab/>
        <w:t>Duration of the Framework Agreement and Subsequent Agreement</w:t>
      </w:r>
    </w:p>
    <w:p w14:paraId="1735CA0C" w14:textId="77777777" w:rsidR="00415150" w:rsidRPr="00B663BE" w:rsidRDefault="00415150" w:rsidP="00946F27">
      <w:pPr>
        <w:suppressAutoHyphens/>
        <w:ind w:left="567" w:right="-1" w:hanging="567"/>
        <w:rPr>
          <w:rFonts w:ascii="Verdana" w:hAnsi="Verdana" w:cs="Arial"/>
          <w:sz w:val="18"/>
          <w:szCs w:val="18"/>
        </w:rPr>
      </w:pPr>
    </w:p>
    <w:p w14:paraId="0594DFBE" w14:textId="5EAEE007" w:rsidR="00474E47" w:rsidRPr="00946F27" w:rsidRDefault="00415150" w:rsidP="00946F27">
      <w:pPr>
        <w:suppressAutoHyphens/>
        <w:ind w:left="567" w:right="-1" w:hanging="567"/>
        <w:rPr>
          <w:rFonts w:ascii="Verdana" w:hAnsi="Verdana" w:cs="Arial"/>
          <w:sz w:val="18"/>
          <w:szCs w:val="18"/>
        </w:rPr>
      </w:pPr>
      <w:r>
        <w:rPr>
          <w:rFonts w:ascii="Verdana" w:hAnsi="Verdana"/>
          <w:sz w:val="18"/>
          <w:szCs w:val="18"/>
        </w:rPr>
        <w:t>2.1</w:t>
      </w:r>
      <w:r>
        <w:rPr>
          <w:rFonts w:ascii="Verdana" w:hAnsi="Verdana"/>
          <w:sz w:val="18"/>
          <w:szCs w:val="18"/>
        </w:rPr>
        <w:tab/>
        <w:t xml:space="preserve">This Framework Agreement shall come into effect when the last Party has signed it and shall remain in force for a period of </w:t>
      </w:r>
      <w:r w:rsidR="0069003C">
        <w:rPr>
          <w:rFonts w:ascii="Verdana" w:hAnsi="Verdana"/>
          <w:sz w:val="18"/>
          <w:szCs w:val="18"/>
        </w:rPr>
        <w:t>two</w:t>
      </w:r>
      <w:r>
        <w:rPr>
          <w:rFonts w:ascii="Verdana" w:hAnsi="Verdana"/>
          <w:sz w:val="18"/>
          <w:szCs w:val="18"/>
        </w:rPr>
        <w:t xml:space="preserve"> (</w:t>
      </w:r>
      <w:r w:rsidR="0069003C">
        <w:rPr>
          <w:rFonts w:ascii="Verdana" w:hAnsi="Verdana"/>
          <w:b/>
          <w:sz w:val="18"/>
          <w:szCs w:val="18"/>
        </w:rPr>
        <w:t>2</w:t>
      </w:r>
      <w:r>
        <w:rPr>
          <w:rFonts w:ascii="Verdana" w:hAnsi="Verdana"/>
          <w:sz w:val="18"/>
          <w:szCs w:val="18"/>
        </w:rPr>
        <w:t xml:space="preserve">) years, with an option, exercisable unilaterally by the Client, to extend for </w:t>
      </w:r>
      <w:r w:rsidR="0069003C">
        <w:rPr>
          <w:rFonts w:ascii="Verdana" w:hAnsi="Verdana"/>
          <w:sz w:val="18"/>
          <w:szCs w:val="18"/>
        </w:rPr>
        <w:t>one</w:t>
      </w:r>
      <w:r>
        <w:rPr>
          <w:rFonts w:ascii="Verdana" w:hAnsi="Verdana"/>
          <w:sz w:val="18"/>
          <w:szCs w:val="18"/>
        </w:rPr>
        <w:t xml:space="preserve"> (</w:t>
      </w:r>
      <w:r w:rsidR="0069003C">
        <w:rPr>
          <w:rFonts w:ascii="Verdana" w:hAnsi="Verdana"/>
          <w:b/>
          <w:sz w:val="18"/>
          <w:szCs w:val="18"/>
        </w:rPr>
        <w:t>1</w:t>
      </w:r>
      <w:r>
        <w:rPr>
          <w:rFonts w:ascii="Verdana" w:hAnsi="Verdana"/>
          <w:sz w:val="18"/>
          <w:szCs w:val="18"/>
        </w:rPr>
        <w:t xml:space="preserve">) time this Framework Agreement under the same terms and conditions for a period of </w:t>
      </w:r>
      <w:r w:rsidR="0069003C">
        <w:rPr>
          <w:rFonts w:ascii="Verdana" w:hAnsi="Verdana"/>
          <w:sz w:val="18"/>
          <w:szCs w:val="18"/>
        </w:rPr>
        <w:t>two</w:t>
      </w:r>
      <w:r>
        <w:rPr>
          <w:rFonts w:ascii="Verdana" w:hAnsi="Verdana"/>
          <w:sz w:val="18"/>
          <w:szCs w:val="18"/>
        </w:rPr>
        <w:t xml:space="preserve"> (</w:t>
      </w:r>
      <w:r w:rsidR="0069003C">
        <w:rPr>
          <w:rFonts w:ascii="Verdana" w:hAnsi="Verdana"/>
          <w:b/>
          <w:sz w:val="18"/>
          <w:szCs w:val="18"/>
        </w:rPr>
        <w:t>2</w:t>
      </w:r>
      <w:r>
        <w:rPr>
          <w:rFonts w:ascii="Verdana" w:hAnsi="Verdana"/>
          <w:sz w:val="18"/>
          <w:szCs w:val="18"/>
        </w:rPr>
        <w:t>) year</w:t>
      </w:r>
      <w:r w:rsidR="0069003C">
        <w:rPr>
          <w:rFonts w:ascii="Verdana" w:hAnsi="Verdana"/>
          <w:sz w:val="18"/>
          <w:szCs w:val="18"/>
        </w:rPr>
        <w:t>s</w:t>
      </w:r>
      <w:r>
        <w:rPr>
          <w:rFonts w:ascii="Verdana" w:hAnsi="Verdana"/>
          <w:sz w:val="18"/>
          <w:szCs w:val="18"/>
        </w:rPr>
        <w:t xml:space="preserve">. </w:t>
      </w:r>
    </w:p>
    <w:p w14:paraId="3B582409" w14:textId="09D8C7F4" w:rsidR="00946F27" w:rsidRDefault="00F77AC6" w:rsidP="00C9758B">
      <w:pPr>
        <w:suppressAutoHyphens/>
        <w:ind w:left="567" w:right="-1"/>
        <w:rPr>
          <w:rFonts w:ascii="Verdana" w:hAnsi="Verdana" w:cs="Arial"/>
          <w:sz w:val="18"/>
          <w:szCs w:val="18"/>
        </w:rPr>
      </w:pPr>
      <w:bookmarkStart w:id="5" w:name="_Hlk192756305"/>
      <w:bookmarkStart w:id="6" w:name="_Hlk192763089"/>
      <w:r>
        <w:rPr>
          <w:rFonts w:ascii="Verdana" w:hAnsi="Verdana"/>
          <w:sz w:val="18"/>
          <w:szCs w:val="18"/>
        </w:rPr>
        <w:t xml:space="preserve">If the Client makes use of the renewal </w:t>
      </w:r>
      <w:proofErr w:type="spellStart"/>
      <w:r>
        <w:rPr>
          <w:rFonts w:ascii="Verdana" w:hAnsi="Verdana"/>
          <w:sz w:val="18"/>
          <w:szCs w:val="18"/>
        </w:rPr>
        <w:t>option,</w:t>
      </w:r>
      <w:bookmarkEnd w:id="5"/>
      <w:r>
        <w:rPr>
          <w:rFonts w:ascii="Verdana" w:hAnsi="Verdana"/>
          <w:sz w:val="18"/>
          <w:szCs w:val="18"/>
        </w:rPr>
        <w:t>the</w:t>
      </w:r>
      <w:proofErr w:type="spellEnd"/>
      <w:r>
        <w:rPr>
          <w:rFonts w:ascii="Verdana" w:hAnsi="Verdana"/>
          <w:sz w:val="18"/>
          <w:szCs w:val="18"/>
        </w:rPr>
        <w:t xml:space="preserve"> Client shall inform the Contractor in writing or by email no later than </w:t>
      </w:r>
      <w:r>
        <w:rPr>
          <w:rFonts w:ascii="Verdana" w:hAnsi="Verdana"/>
          <w:b/>
          <w:sz w:val="18"/>
          <w:szCs w:val="18"/>
        </w:rPr>
        <w:t>3</w:t>
      </w:r>
      <w:r>
        <w:rPr>
          <w:rFonts w:ascii="Verdana" w:hAnsi="Verdana"/>
          <w:sz w:val="18"/>
          <w:szCs w:val="18"/>
        </w:rPr>
        <w:t xml:space="preserve"> months before the expiry of the initial or currently applicable term of the Framework Agreement. If the Client does not exercise the renewal option, the Framework Agreement shall terminate by operation of law upon expiry of the initial term or the term applicable at that time.</w:t>
      </w:r>
    </w:p>
    <w:bookmarkEnd w:id="6"/>
    <w:p w14:paraId="3F6B46F6" w14:textId="77777777" w:rsidR="00946F27" w:rsidRPr="00B663BE" w:rsidRDefault="00946F27" w:rsidP="00946F27">
      <w:pPr>
        <w:suppressAutoHyphens/>
        <w:ind w:right="-1"/>
        <w:rPr>
          <w:rFonts w:ascii="Verdana" w:hAnsi="Verdana" w:cs="Arial"/>
          <w:sz w:val="18"/>
          <w:szCs w:val="18"/>
        </w:rPr>
      </w:pPr>
    </w:p>
    <w:p w14:paraId="11E63A14" w14:textId="400E74D4" w:rsidR="00415150" w:rsidRDefault="0046761F" w:rsidP="00C9758B">
      <w:pPr>
        <w:suppressAutoHyphens/>
        <w:ind w:left="567" w:right="-1" w:hanging="567"/>
        <w:rPr>
          <w:rFonts w:ascii="Verdana" w:hAnsi="Verdana" w:cs="Arial"/>
          <w:sz w:val="18"/>
          <w:szCs w:val="18"/>
        </w:rPr>
      </w:pPr>
      <w:r>
        <w:rPr>
          <w:rFonts w:ascii="Verdana" w:hAnsi="Verdana"/>
          <w:sz w:val="18"/>
          <w:szCs w:val="18"/>
        </w:rPr>
        <w:t>2.2</w:t>
      </w:r>
      <w:r>
        <w:rPr>
          <w:rFonts w:ascii="Verdana" w:hAnsi="Verdana"/>
          <w:sz w:val="18"/>
          <w:szCs w:val="18"/>
        </w:rPr>
        <w:tab/>
        <w:t>If this Framework Agreement ends for any reason, the rights and obligations under a Subsequent Agreement shall remain in force.</w:t>
      </w:r>
      <w:bookmarkStart w:id="7" w:name="_Hlk190880004"/>
      <w:r>
        <w:rPr>
          <w:rFonts w:ascii="Verdana" w:hAnsi="Verdana"/>
          <w:sz w:val="18"/>
          <w:szCs w:val="18"/>
        </w:rPr>
        <w:t xml:space="preserve"> </w:t>
      </w:r>
      <w:bookmarkEnd w:id="7"/>
    </w:p>
    <w:p w14:paraId="1BAB2EE1" w14:textId="77777777" w:rsidR="00C9758B" w:rsidRPr="00B663BE" w:rsidRDefault="00C9758B" w:rsidP="0046761F">
      <w:pPr>
        <w:suppressAutoHyphens/>
        <w:ind w:right="-1"/>
        <w:rPr>
          <w:rFonts w:ascii="Verdana" w:hAnsi="Verdana" w:cs="Arial"/>
          <w:sz w:val="18"/>
          <w:szCs w:val="18"/>
        </w:rPr>
      </w:pPr>
    </w:p>
    <w:p w14:paraId="484EDEBE" w14:textId="230FB954" w:rsidR="00415150" w:rsidRDefault="0046761F" w:rsidP="00C9758B">
      <w:pPr>
        <w:suppressAutoHyphens/>
        <w:ind w:left="567" w:right="-1" w:hanging="567"/>
        <w:rPr>
          <w:rFonts w:ascii="Verdana" w:hAnsi="Verdana" w:cs="Arial"/>
          <w:sz w:val="18"/>
          <w:szCs w:val="18"/>
        </w:rPr>
      </w:pPr>
      <w:r>
        <w:rPr>
          <w:rFonts w:ascii="Verdana" w:hAnsi="Verdana"/>
          <w:sz w:val="18"/>
          <w:szCs w:val="18"/>
        </w:rPr>
        <w:t>2.3</w:t>
      </w:r>
      <w:r>
        <w:rPr>
          <w:rFonts w:ascii="Verdana" w:hAnsi="Verdana"/>
          <w:sz w:val="18"/>
          <w:szCs w:val="18"/>
        </w:rPr>
        <w:tab/>
        <w:t>The duration of a Subsequent Agreement awarded to the Contractor under this Framework Agreement shall be laid down in the Subsequent Agreement for each contract.</w:t>
      </w:r>
    </w:p>
    <w:p w14:paraId="14C3F1D2" w14:textId="77777777" w:rsidR="007079CE" w:rsidRPr="00B663BE" w:rsidRDefault="007079CE" w:rsidP="00035F4F">
      <w:pPr>
        <w:pStyle w:val="Lijstalinea"/>
        <w:rPr>
          <w:rFonts w:ascii="Verdana" w:hAnsi="Verdana" w:cs="Arial"/>
          <w:sz w:val="18"/>
          <w:szCs w:val="18"/>
        </w:rPr>
      </w:pPr>
    </w:p>
    <w:p w14:paraId="3F9B75E7" w14:textId="77FD3400" w:rsidR="001E47BC" w:rsidRDefault="00035F4F" w:rsidP="00946F27">
      <w:pPr>
        <w:suppressAutoHyphens/>
        <w:ind w:left="567" w:right="-1" w:hanging="567"/>
        <w:rPr>
          <w:rFonts w:ascii="Verdana" w:hAnsi="Verdana"/>
          <w:sz w:val="18"/>
          <w:szCs w:val="18"/>
        </w:rPr>
      </w:pPr>
      <w:r>
        <w:rPr>
          <w:rFonts w:ascii="Verdana" w:hAnsi="Verdana"/>
          <w:sz w:val="18"/>
          <w:szCs w:val="18"/>
        </w:rPr>
        <w:t>2.4</w:t>
      </w:r>
      <w:r>
        <w:rPr>
          <w:rFonts w:ascii="Verdana" w:hAnsi="Verdana"/>
          <w:sz w:val="18"/>
          <w:szCs w:val="18"/>
        </w:rPr>
        <w:tab/>
        <w:t>In addition to the provisions of Article 21 of ARVODI-2025, the Client may terminate the Framework Agreement with immediate effect in writing or by email if the maximum quantity and/or value as described in the Procurement Documents has been reached, or if the next contract award may exceed this.</w:t>
      </w:r>
      <w:bookmarkStart w:id="8" w:name="_Hlk190163351"/>
      <w:r>
        <w:rPr>
          <w:rFonts w:ascii="Verdana" w:hAnsi="Verdana"/>
          <w:sz w:val="18"/>
          <w:szCs w:val="18"/>
        </w:rPr>
        <w:t xml:space="preserve"> The Client shall not be required to compensate the Contractor for the consequences of terminating the Framework Agreement.</w:t>
      </w:r>
      <w:bookmarkEnd w:id="8"/>
    </w:p>
    <w:p w14:paraId="1A11D12D" w14:textId="77777777" w:rsidR="00A83673" w:rsidRDefault="00A83673" w:rsidP="00946F27">
      <w:pPr>
        <w:suppressAutoHyphens/>
        <w:ind w:left="567" w:right="-1" w:hanging="567"/>
        <w:rPr>
          <w:rFonts w:ascii="Verdana" w:hAnsi="Verdana"/>
          <w:sz w:val="18"/>
          <w:szCs w:val="18"/>
        </w:rPr>
      </w:pPr>
    </w:p>
    <w:p w14:paraId="3C6EB89F" w14:textId="090530CF" w:rsidR="00A83673" w:rsidRDefault="00A83673" w:rsidP="00946F27">
      <w:pPr>
        <w:suppressAutoHyphens/>
        <w:ind w:left="567" w:right="-1" w:hanging="567"/>
        <w:rPr>
          <w:rFonts w:ascii="Verdana" w:hAnsi="Verdana"/>
          <w:sz w:val="18"/>
          <w:szCs w:val="18"/>
        </w:rPr>
      </w:pPr>
      <w:r>
        <w:rPr>
          <w:rFonts w:ascii="Verdana" w:hAnsi="Verdana"/>
          <w:sz w:val="18"/>
          <w:szCs w:val="18"/>
        </w:rPr>
        <w:t>2.5</w:t>
      </w:r>
      <w:r>
        <w:rPr>
          <w:rFonts w:ascii="Verdana" w:hAnsi="Verdana"/>
          <w:sz w:val="18"/>
          <w:szCs w:val="18"/>
        </w:rPr>
        <w:tab/>
      </w:r>
      <w:r w:rsidRPr="00A83673">
        <w:rPr>
          <w:rFonts w:ascii="Verdana" w:hAnsi="Verdana"/>
          <w:sz w:val="18"/>
          <w:szCs w:val="18"/>
        </w:rPr>
        <w:t xml:space="preserve">The Contractor is entitled to terminate the Agreement with immediate effect by means of a written notice to the Client if the Contractor establishes that (a) the government, a supervisory authority, a professional organisation, or an administrative body has introduced new laws or regulations, decisions, policies, or instructions, or has amended existing laws or regulations, decisions, policies, or instructions, as a result of which the performance of the Agreement would become wholly or partially unlawful or otherwise improper, or would conflict with independence or professional rules, or if (b) circumstances have changed to such an extent that the performance of the Agreement by the Contractor would become </w:t>
      </w:r>
      <w:r w:rsidRPr="00A83673">
        <w:rPr>
          <w:rFonts w:ascii="Verdana" w:hAnsi="Verdana"/>
          <w:sz w:val="18"/>
          <w:szCs w:val="18"/>
        </w:rPr>
        <w:lastRenderedPageBreak/>
        <w:t>wholly or partially contrary to the law, otherwise improper, or in conflict with independence or professional rules.</w:t>
      </w:r>
    </w:p>
    <w:p w14:paraId="5F0597FB" w14:textId="77777777" w:rsidR="00A83673" w:rsidRPr="00946F27" w:rsidRDefault="00A83673" w:rsidP="00946F27">
      <w:pPr>
        <w:suppressAutoHyphens/>
        <w:ind w:left="567" w:right="-1" w:hanging="567"/>
        <w:rPr>
          <w:rFonts w:ascii="Verdana" w:hAnsi="Verdana" w:cs="Arial"/>
          <w:bCs/>
          <w:sz w:val="18"/>
          <w:szCs w:val="18"/>
        </w:rPr>
      </w:pPr>
    </w:p>
    <w:p w14:paraId="4A070678" w14:textId="5D2B1B54" w:rsidR="002F0567" w:rsidRPr="00B663BE" w:rsidRDefault="002F0567" w:rsidP="008D1D7C">
      <w:pPr>
        <w:suppressAutoHyphens/>
        <w:ind w:left="567" w:right="-1" w:hanging="567"/>
        <w:rPr>
          <w:rFonts w:ascii="Verdana" w:hAnsi="Verdana" w:cs="Arial"/>
          <w:bCs/>
          <w:sz w:val="18"/>
          <w:szCs w:val="18"/>
        </w:rPr>
      </w:pPr>
    </w:p>
    <w:p w14:paraId="0A90047C" w14:textId="77777777" w:rsidR="00415150" w:rsidRPr="00946F27" w:rsidRDefault="00415150" w:rsidP="00946F27">
      <w:pPr>
        <w:suppressAutoHyphens/>
        <w:ind w:left="600" w:right="-1" w:hanging="600"/>
        <w:rPr>
          <w:rFonts w:ascii="Verdana" w:hAnsi="Verdana" w:cs="Arial"/>
          <w:b/>
          <w:sz w:val="18"/>
          <w:szCs w:val="18"/>
        </w:rPr>
      </w:pPr>
      <w:r>
        <w:rPr>
          <w:rFonts w:ascii="Verdana" w:hAnsi="Verdana"/>
          <w:b/>
          <w:sz w:val="18"/>
          <w:szCs w:val="18"/>
        </w:rPr>
        <w:t>3.</w:t>
      </w:r>
      <w:r>
        <w:rPr>
          <w:rFonts w:ascii="Verdana" w:hAnsi="Verdana"/>
          <w:b/>
          <w:sz w:val="18"/>
          <w:szCs w:val="18"/>
        </w:rPr>
        <w:tab/>
        <w:t>Subsequent award</w:t>
      </w:r>
    </w:p>
    <w:p w14:paraId="4455679B" w14:textId="77777777" w:rsidR="00415150" w:rsidRPr="00B663BE" w:rsidRDefault="00415150" w:rsidP="00946F27">
      <w:pPr>
        <w:suppressAutoHyphens/>
        <w:ind w:right="-1"/>
        <w:rPr>
          <w:rFonts w:ascii="Verdana" w:hAnsi="Verdana" w:cs="Arial"/>
          <w:b/>
          <w:sz w:val="18"/>
          <w:szCs w:val="18"/>
        </w:rPr>
      </w:pPr>
    </w:p>
    <w:p w14:paraId="714C86B3" w14:textId="71A9994A" w:rsidR="00E45EFA" w:rsidRDefault="00415150" w:rsidP="00E45EFA">
      <w:pPr>
        <w:tabs>
          <w:tab w:val="left" w:pos="0"/>
          <w:tab w:val="left" w:pos="1560"/>
          <w:tab w:val="left" w:pos="2040"/>
          <w:tab w:val="left" w:pos="4320"/>
          <w:tab w:val="left" w:pos="6480"/>
        </w:tabs>
        <w:suppressAutoHyphens/>
        <w:ind w:left="600" w:right="-1" w:hanging="600"/>
        <w:rPr>
          <w:rFonts w:ascii="Verdana" w:hAnsi="Verdana" w:cs="Arial"/>
          <w:sz w:val="18"/>
          <w:szCs w:val="18"/>
        </w:rPr>
      </w:pPr>
      <w:r>
        <w:rPr>
          <w:rFonts w:ascii="Verdana" w:hAnsi="Verdana"/>
          <w:sz w:val="18"/>
          <w:szCs w:val="18"/>
        </w:rPr>
        <w:t xml:space="preserve">3.1 </w:t>
      </w:r>
      <w:r>
        <w:rPr>
          <w:rFonts w:ascii="Verdana" w:hAnsi="Verdana"/>
          <w:sz w:val="18"/>
          <w:szCs w:val="18"/>
        </w:rPr>
        <w:tab/>
        <w:t xml:space="preserve">This framework agreement stipulates that the contractor has a </w:t>
      </w:r>
      <w:r>
        <w:rPr>
          <w:rFonts w:ascii="Verdana" w:hAnsi="Verdana"/>
          <w:sz w:val="18"/>
          <w:szCs w:val="18"/>
          <w:u w:val="single"/>
        </w:rPr>
        <w:t xml:space="preserve">maximum of </w:t>
      </w:r>
      <w:r w:rsidR="000A152B">
        <w:rPr>
          <w:rFonts w:ascii="Verdana" w:hAnsi="Verdana"/>
          <w:b/>
          <w:sz w:val="18"/>
          <w:szCs w:val="18"/>
          <w:u w:val="single"/>
        </w:rPr>
        <w:t>10</w:t>
      </w:r>
      <w:r>
        <w:rPr>
          <w:rFonts w:ascii="Verdana" w:hAnsi="Verdana"/>
          <w:sz w:val="18"/>
          <w:szCs w:val="18"/>
        </w:rPr>
        <w:t xml:space="preserve"> </w:t>
      </w:r>
      <w:r w:rsidR="000A152B">
        <w:rPr>
          <w:rFonts w:ascii="Verdana" w:hAnsi="Verdana"/>
          <w:sz w:val="18"/>
          <w:szCs w:val="18"/>
        </w:rPr>
        <w:t>calendar</w:t>
      </w:r>
      <w:r>
        <w:rPr>
          <w:rFonts w:ascii="Verdana" w:hAnsi="Verdana"/>
          <w:sz w:val="18"/>
          <w:szCs w:val="18"/>
        </w:rPr>
        <w:t xml:space="preserve"> days, calculated from the date of dispatch of the Memorandum of Information, to submit a subsequent quotation for a results-based Subsequent Agreement.</w:t>
      </w:r>
      <w:r>
        <w:rPr>
          <w:rFonts w:ascii="Verdana" w:hAnsi="Verdana"/>
          <w:sz w:val="18"/>
          <w:szCs w:val="18"/>
        </w:rPr>
        <w:br/>
      </w:r>
      <w:r>
        <w:rPr>
          <w:rFonts w:ascii="Verdana" w:hAnsi="Verdana"/>
          <w:sz w:val="18"/>
          <w:szCs w:val="18"/>
        </w:rPr>
        <w:br/>
        <w:t>Depending on the nature of the Subsequent Agreement, deviations from the above-mentioned term are possible.  </w:t>
      </w:r>
    </w:p>
    <w:p w14:paraId="68CB925A" w14:textId="77777777" w:rsidR="00E45EFA" w:rsidRPr="00B55CDA" w:rsidRDefault="00E45EFA" w:rsidP="00E45EFA">
      <w:pPr>
        <w:tabs>
          <w:tab w:val="left" w:pos="0"/>
          <w:tab w:val="left" w:pos="1560"/>
          <w:tab w:val="left" w:pos="2040"/>
          <w:tab w:val="left" w:pos="4320"/>
          <w:tab w:val="left" w:pos="6480"/>
        </w:tabs>
        <w:suppressAutoHyphens/>
        <w:ind w:left="600" w:right="-1" w:hanging="600"/>
        <w:rPr>
          <w:rFonts w:ascii="Verdana" w:hAnsi="Verdana" w:cs="Arial"/>
          <w:sz w:val="18"/>
          <w:szCs w:val="18"/>
        </w:rPr>
      </w:pPr>
    </w:p>
    <w:p w14:paraId="5F64DBED" w14:textId="22444F23" w:rsidR="00E45EFA" w:rsidRPr="00B55CDA" w:rsidRDefault="00E45EFA" w:rsidP="00E45EFA">
      <w:pPr>
        <w:tabs>
          <w:tab w:val="left" w:pos="0"/>
          <w:tab w:val="left" w:pos="1560"/>
          <w:tab w:val="left" w:pos="2040"/>
          <w:tab w:val="left" w:pos="4320"/>
          <w:tab w:val="left" w:pos="6480"/>
        </w:tabs>
        <w:suppressAutoHyphens/>
        <w:ind w:left="600" w:right="-1" w:hanging="600"/>
        <w:rPr>
          <w:rFonts w:ascii="Verdana" w:hAnsi="Verdana" w:cs="Arial"/>
          <w:sz w:val="18"/>
          <w:szCs w:val="18"/>
        </w:rPr>
      </w:pPr>
      <w:bookmarkStart w:id="9" w:name="_Hlk215051312"/>
      <w:r>
        <w:rPr>
          <w:rFonts w:ascii="Verdana" w:hAnsi="Verdana"/>
          <w:sz w:val="18"/>
          <w:szCs w:val="18"/>
        </w:rPr>
        <w:t xml:space="preserve">3.2 </w:t>
      </w:r>
      <w:r>
        <w:rPr>
          <w:rFonts w:ascii="Verdana" w:hAnsi="Verdana"/>
          <w:sz w:val="18"/>
          <w:szCs w:val="18"/>
        </w:rPr>
        <w:tab/>
        <w:t xml:space="preserve">This framework agreement stipulates that the contractor has a </w:t>
      </w:r>
      <w:r>
        <w:rPr>
          <w:rFonts w:ascii="Verdana" w:hAnsi="Verdana"/>
          <w:sz w:val="18"/>
          <w:szCs w:val="18"/>
          <w:u w:val="single"/>
        </w:rPr>
        <w:t xml:space="preserve">maximum of </w:t>
      </w:r>
      <w:r>
        <w:rPr>
          <w:rFonts w:ascii="Verdana" w:hAnsi="Verdana"/>
          <w:b/>
          <w:sz w:val="18"/>
          <w:szCs w:val="18"/>
          <w:u w:val="single"/>
        </w:rPr>
        <w:t>5</w:t>
      </w:r>
      <w:r>
        <w:rPr>
          <w:rFonts w:ascii="Verdana" w:hAnsi="Verdana"/>
          <w:sz w:val="18"/>
          <w:szCs w:val="18"/>
        </w:rPr>
        <w:t xml:space="preserve"> </w:t>
      </w:r>
      <w:r w:rsidR="000A152B">
        <w:rPr>
          <w:rFonts w:ascii="Verdana" w:hAnsi="Verdana"/>
          <w:sz w:val="18"/>
          <w:szCs w:val="18"/>
        </w:rPr>
        <w:t>calendar</w:t>
      </w:r>
      <w:r>
        <w:rPr>
          <w:rFonts w:ascii="Verdana" w:hAnsi="Verdana"/>
          <w:sz w:val="18"/>
          <w:szCs w:val="18"/>
        </w:rPr>
        <w:t xml:space="preserve"> days, calculated from the date of dispatch of the Memorandum of Information, to submit a subsequent quotation for a best-efforts (hiring) Subsequent Agreement.</w:t>
      </w:r>
      <w:bookmarkEnd w:id="9"/>
      <w:r>
        <w:rPr>
          <w:rFonts w:ascii="Verdana" w:hAnsi="Verdana"/>
          <w:sz w:val="18"/>
          <w:szCs w:val="18"/>
        </w:rPr>
        <w:br/>
      </w:r>
      <w:r>
        <w:rPr>
          <w:rFonts w:ascii="Verdana" w:hAnsi="Verdana"/>
          <w:sz w:val="18"/>
          <w:szCs w:val="18"/>
        </w:rPr>
        <w:br/>
        <w:t>Depending on the nature of the Subsequent Agreement, deviations from the above-mentioned term are possible.  </w:t>
      </w:r>
    </w:p>
    <w:p w14:paraId="4FA31A90" w14:textId="77777777" w:rsidR="00B55CDA" w:rsidRPr="00B55CDA" w:rsidRDefault="00B55CDA" w:rsidP="00B55CDA">
      <w:pPr>
        <w:tabs>
          <w:tab w:val="left" w:pos="0"/>
          <w:tab w:val="left" w:pos="1560"/>
          <w:tab w:val="left" w:pos="2040"/>
          <w:tab w:val="left" w:pos="4320"/>
          <w:tab w:val="left" w:pos="6480"/>
        </w:tabs>
        <w:suppressAutoHyphens/>
        <w:ind w:left="600" w:right="-1" w:hanging="600"/>
        <w:rPr>
          <w:rFonts w:ascii="Verdana" w:hAnsi="Verdana" w:cs="Arial"/>
          <w:sz w:val="18"/>
          <w:szCs w:val="18"/>
        </w:rPr>
      </w:pPr>
      <w:r>
        <w:rPr>
          <w:rFonts w:ascii="Verdana" w:hAnsi="Verdana"/>
          <w:sz w:val="18"/>
          <w:szCs w:val="18"/>
        </w:rPr>
        <w:tab/>
      </w:r>
    </w:p>
    <w:p w14:paraId="359BC5CC" w14:textId="638DE28C" w:rsidR="00E45EFA" w:rsidRDefault="00E45EFA" w:rsidP="00B55CDA">
      <w:pPr>
        <w:tabs>
          <w:tab w:val="left" w:pos="0"/>
          <w:tab w:val="left" w:pos="1560"/>
          <w:tab w:val="left" w:pos="2040"/>
          <w:tab w:val="left" w:pos="4320"/>
          <w:tab w:val="left" w:pos="6480"/>
        </w:tabs>
        <w:suppressAutoHyphens/>
        <w:ind w:left="600" w:right="-1" w:hanging="600"/>
        <w:rPr>
          <w:rFonts w:ascii="Verdana" w:hAnsi="Verdana" w:cs="Arial"/>
          <w:sz w:val="18"/>
          <w:szCs w:val="18"/>
        </w:rPr>
      </w:pPr>
      <w:r>
        <w:rPr>
          <w:rFonts w:ascii="Verdana" w:hAnsi="Verdana"/>
          <w:sz w:val="18"/>
          <w:szCs w:val="18"/>
        </w:rPr>
        <w:t xml:space="preserve">3.3 </w:t>
      </w:r>
      <w:r>
        <w:rPr>
          <w:rFonts w:ascii="Verdana" w:hAnsi="Verdana"/>
          <w:sz w:val="18"/>
          <w:szCs w:val="18"/>
        </w:rPr>
        <w:tab/>
        <w:t xml:space="preserve">This framework agreement stipulates that the contractor has a </w:t>
      </w:r>
      <w:r>
        <w:rPr>
          <w:rFonts w:ascii="Verdana" w:hAnsi="Verdana"/>
          <w:sz w:val="18"/>
          <w:szCs w:val="18"/>
          <w:u w:val="single"/>
        </w:rPr>
        <w:t xml:space="preserve">maximum of </w:t>
      </w:r>
      <w:r w:rsidR="000A152B">
        <w:rPr>
          <w:rFonts w:ascii="Verdana" w:hAnsi="Verdana"/>
          <w:b/>
          <w:sz w:val="18"/>
          <w:szCs w:val="18"/>
          <w:u w:val="single"/>
        </w:rPr>
        <w:t>5</w:t>
      </w:r>
      <w:r>
        <w:rPr>
          <w:rFonts w:ascii="Verdana" w:hAnsi="Verdana"/>
          <w:sz w:val="18"/>
          <w:szCs w:val="18"/>
        </w:rPr>
        <w:t xml:space="preserve"> </w:t>
      </w:r>
      <w:r w:rsidR="000A152B">
        <w:rPr>
          <w:rFonts w:ascii="Verdana" w:hAnsi="Verdana"/>
          <w:sz w:val="18"/>
          <w:szCs w:val="18"/>
        </w:rPr>
        <w:t>calendar</w:t>
      </w:r>
      <w:r>
        <w:rPr>
          <w:rFonts w:ascii="Verdana" w:hAnsi="Verdana"/>
          <w:sz w:val="18"/>
          <w:szCs w:val="18"/>
        </w:rPr>
        <w:t xml:space="preserve"> days, calculated from the date of dispatch of the Memorandum of Information, to submit a subsequent quotation for an </w:t>
      </w:r>
      <w:r>
        <w:rPr>
          <w:rFonts w:ascii="Verdana" w:hAnsi="Verdana"/>
          <w:b/>
          <w:sz w:val="18"/>
          <w:szCs w:val="18"/>
        </w:rPr>
        <w:t>urgent</w:t>
      </w:r>
      <w:r>
        <w:rPr>
          <w:rFonts w:ascii="Verdana" w:hAnsi="Verdana"/>
          <w:sz w:val="18"/>
          <w:szCs w:val="18"/>
        </w:rPr>
        <w:t xml:space="preserve"> Subsequent Agreement (both results-based and best-efforts basis) .</w:t>
      </w:r>
      <w:r>
        <w:rPr>
          <w:rFonts w:ascii="Verdana" w:hAnsi="Verdana"/>
          <w:sz w:val="18"/>
          <w:szCs w:val="18"/>
        </w:rPr>
        <w:br/>
      </w:r>
      <w:r>
        <w:rPr>
          <w:rFonts w:ascii="Verdana" w:hAnsi="Verdana"/>
          <w:sz w:val="18"/>
          <w:szCs w:val="18"/>
        </w:rPr>
        <w:br/>
        <w:t>Depending on the nature of the Subsequent Agreement, deviations from the above-mentioned term are possible.  </w:t>
      </w:r>
    </w:p>
    <w:p w14:paraId="1B30A32C" w14:textId="77777777" w:rsidR="00E45EFA" w:rsidRDefault="00E45EFA" w:rsidP="00B55CDA">
      <w:pPr>
        <w:tabs>
          <w:tab w:val="left" w:pos="0"/>
          <w:tab w:val="left" w:pos="1560"/>
          <w:tab w:val="left" w:pos="2040"/>
          <w:tab w:val="left" w:pos="4320"/>
          <w:tab w:val="left" w:pos="6480"/>
        </w:tabs>
        <w:suppressAutoHyphens/>
        <w:ind w:left="600" w:right="-1" w:hanging="600"/>
        <w:rPr>
          <w:rFonts w:ascii="Verdana" w:hAnsi="Verdana" w:cs="Arial"/>
          <w:sz w:val="18"/>
          <w:szCs w:val="18"/>
        </w:rPr>
      </w:pPr>
    </w:p>
    <w:p w14:paraId="1B748C7D" w14:textId="7CC05D28" w:rsidR="00415150" w:rsidRPr="00B55CDA" w:rsidRDefault="00E45EFA" w:rsidP="00B55CDA">
      <w:pPr>
        <w:tabs>
          <w:tab w:val="left" w:pos="0"/>
          <w:tab w:val="left" w:pos="1560"/>
          <w:tab w:val="left" w:pos="2040"/>
          <w:tab w:val="left" w:pos="4320"/>
          <w:tab w:val="left" w:pos="6480"/>
        </w:tabs>
        <w:suppressAutoHyphens/>
        <w:ind w:left="600" w:right="-1" w:hanging="600"/>
        <w:rPr>
          <w:rFonts w:ascii="Verdana" w:hAnsi="Verdana" w:cs="Arial"/>
          <w:sz w:val="18"/>
          <w:szCs w:val="18"/>
        </w:rPr>
      </w:pPr>
      <w:r>
        <w:rPr>
          <w:rFonts w:ascii="Verdana" w:hAnsi="Verdana"/>
          <w:sz w:val="18"/>
          <w:szCs w:val="18"/>
        </w:rPr>
        <w:t xml:space="preserve">3.4 </w:t>
      </w:r>
      <w:r>
        <w:rPr>
          <w:rFonts w:ascii="Verdana" w:hAnsi="Verdana"/>
          <w:sz w:val="18"/>
          <w:szCs w:val="18"/>
        </w:rPr>
        <w:tab/>
        <w:t>The Contractor may not charge any costs for issuing a Quotation.</w:t>
      </w:r>
    </w:p>
    <w:p w14:paraId="613E4F74" w14:textId="77777777" w:rsidR="00415150" w:rsidRPr="00BC781C" w:rsidRDefault="00415150" w:rsidP="00946F27">
      <w:pPr>
        <w:rPr>
          <w:rFonts w:ascii="Verdana" w:hAnsi="Verdana" w:cs="Arial"/>
          <w:sz w:val="18"/>
          <w:szCs w:val="18"/>
        </w:rPr>
      </w:pPr>
    </w:p>
    <w:p w14:paraId="795527D4" w14:textId="6BC6C7A5" w:rsidR="00500A8F" w:rsidRPr="00E45EFA" w:rsidRDefault="008B6F40" w:rsidP="00E45EFA">
      <w:pPr>
        <w:pStyle w:val="Lijstalinea"/>
        <w:numPr>
          <w:ilvl w:val="1"/>
          <w:numId w:val="27"/>
        </w:numPr>
        <w:rPr>
          <w:rFonts w:ascii="Verdana" w:hAnsi="Verdana" w:cs="Arial"/>
          <w:sz w:val="18"/>
          <w:szCs w:val="18"/>
        </w:rPr>
      </w:pPr>
      <w:bookmarkStart w:id="10" w:name="_Hlk190164570"/>
      <w:r>
        <w:rPr>
          <w:rFonts w:ascii="Verdana" w:hAnsi="Verdana"/>
          <w:sz w:val="18"/>
          <w:szCs w:val="18"/>
        </w:rPr>
        <w:t xml:space="preserve">    The Quotation may not be less favourable than the Tender. </w:t>
      </w:r>
    </w:p>
    <w:p w14:paraId="5D7289B4" w14:textId="77777777" w:rsidR="00500A8F" w:rsidRPr="00BC781C" w:rsidRDefault="00500A8F" w:rsidP="00AE21CD">
      <w:pPr>
        <w:ind w:left="600"/>
        <w:rPr>
          <w:rFonts w:ascii="Verdana" w:hAnsi="Verdana" w:cs="Arial"/>
          <w:sz w:val="18"/>
          <w:szCs w:val="18"/>
        </w:rPr>
      </w:pPr>
    </w:p>
    <w:p w14:paraId="2E7B1040" w14:textId="545040FF" w:rsidR="00415150" w:rsidRPr="00E45EFA" w:rsidRDefault="00E45EFA" w:rsidP="00E45EFA">
      <w:pPr>
        <w:pStyle w:val="Lijstalinea"/>
        <w:numPr>
          <w:ilvl w:val="1"/>
          <w:numId w:val="27"/>
        </w:numPr>
        <w:rPr>
          <w:rFonts w:ascii="Verdana" w:hAnsi="Verdana" w:cs="Arial"/>
          <w:sz w:val="18"/>
          <w:szCs w:val="18"/>
        </w:rPr>
      </w:pPr>
      <w:r>
        <w:rPr>
          <w:rFonts w:ascii="Verdana" w:hAnsi="Verdana"/>
          <w:sz w:val="18"/>
          <w:szCs w:val="18"/>
        </w:rPr>
        <w:t xml:space="preserve">    The contract shall be awarded as described in the Procurement Documents. </w:t>
      </w:r>
      <w:bookmarkEnd w:id="10"/>
    </w:p>
    <w:p w14:paraId="422B2B6F" w14:textId="77777777" w:rsidR="00B77AA5" w:rsidRDefault="00B77AA5" w:rsidP="00946F27">
      <w:pPr>
        <w:rPr>
          <w:rFonts w:ascii="Verdana" w:hAnsi="Verdana" w:cs="Arial"/>
          <w:sz w:val="18"/>
          <w:szCs w:val="18"/>
        </w:rPr>
      </w:pPr>
    </w:p>
    <w:p w14:paraId="46705EA6" w14:textId="77777777" w:rsidR="00BC781C" w:rsidRPr="00946F27" w:rsidRDefault="00BC781C" w:rsidP="00946F27">
      <w:pPr>
        <w:rPr>
          <w:rFonts w:ascii="Verdana" w:hAnsi="Verdana" w:cs="Arial"/>
          <w:sz w:val="18"/>
          <w:szCs w:val="18"/>
        </w:rPr>
      </w:pPr>
    </w:p>
    <w:p w14:paraId="0D2E2668" w14:textId="77777777" w:rsidR="00415150" w:rsidRPr="00946F27" w:rsidRDefault="00415150" w:rsidP="00946F27">
      <w:pPr>
        <w:tabs>
          <w:tab w:val="left" w:pos="600"/>
        </w:tabs>
        <w:suppressAutoHyphens/>
        <w:ind w:right="-1"/>
        <w:rPr>
          <w:rFonts w:ascii="Verdana" w:hAnsi="Verdana" w:cs="Arial"/>
          <w:sz w:val="18"/>
          <w:szCs w:val="18"/>
        </w:rPr>
      </w:pPr>
      <w:r>
        <w:rPr>
          <w:rFonts w:ascii="Verdana" w:hAnsi="Verdana"/>
          <w:b/>
          <w:bCs/>
          <w:sz w:val="18"/>
          <w:szCs w:val="18"/>
        </w:rPr>
        <w:t>4.</w:t>
      </w:r>
      <w:r>
        <w:rPr>
          <w:rFonts w:ascii="Verdana" w:hAnsi="Verdana"/>
          <w:b/>
          <w:bCs/>
          <w:sz w:val="18"/>
          <w:szCs w:val="18"/>
        </w:rPr>
        <w:tab/>
        <w:t>Price and other financial provisions</w:t>
      </w:r>
    </w:p>
    <w:p w14:paraId="3E841888" w14:textId="77777777" w:rsidR="00415150" w:rsidRPr="00B663BE" w:rsidRDefault="00415150" w:rsidP="00946F27">
      <w:pPr>
        <w:suppressAutoHyphens/>
        <w:ind w:left="567" w:right="-1" w:hanging="567"/>
        <w:rPr>
          <w:rFonts w:ascii="Verdana" w:hAnsi="Verdana" w:cs="Arial"/>
          <w:sz w:val="18"/>
          <w:szCs w:val="18"/>
        </w:rPr>
      </w:pPr>
    </w:p>
    <w:p w14:paraId="4D58E9A1" w14:textId="62DB9AD3" w:rsidR="003D3713" w:rsidRPr="00BC781C" w:rsidRDefault="00415150" w:rsidP="003D3713">
      <w:pPr>
        <w:suppressAutoHyphens/>
        <w:ind w:left="567" w:right="-1" w:hanging="567"/>
        <w:rPr>
          <w:rFonts w:ascii="Verdana" w:hAnsi="Verdana" w:cs="Arial"/>
          <w:sz w:val="18"/>
          <w:szCs w:val="18"/>
        </w:rPr>
      </w:pPr>
      <w:r>
        <w:rPr>
          <w:rFonts w:ascii="Verdana" w:hAnsi="Verdana"/>
          <w:sz w:val="18"/>
          <w:szCs w:val="18"/>
        </w:rPr>
        <w:t>4.1</w:t>
      </w:r>
      <w:r>
        <w:rPr>
          <w:rFonts w:ascii="Verdana" w:hAnsi="Verdana"/>
          <w:sz w:val="18"/>
          <w:szCs w:val="18"/>
        </w:rPr>
        <w:tab/>
        <w:t>All Subsequent Agreements stipulate that the Contractor shall perform the Services specified in the Subsequent Agreement on the basis of an obligation to achieve results for a fixed total price. If this pertains to a best-efforts obligation,</w:t>
      </w:r>
    </w:p>
    <w:p w14:paraId="79E250CB" w14:textId="6205DA84" w:rsidR="00415150" w:rsidRPr="00BC781C" w:rsidRDefault="00000850" w:rsidP="003D3713">
      <w:pPr>
        <w:suppressAutoHyphens/>
        <w:ind w:left="567" w:right="-1"/>
        <w:rPr>
          <w:rFonts w:ascii="Verdana" w:hAnsi="Verdana" w:cs="Arial"/>
          <w:sz w:val="18"/>
          <w:szCs w:val="18"/>
        </w:rPr>
      </w:pPr>
      <w:r>
        <w:rPr>
          <w:rFonts w:ascii="Verdana" w:hAnsi="Verdana"/>
          <w:sz w:val="18"/>
          <w:szCs w:val="18"/>
        </w:rPr>
        <w:t xml:space="preserve">the Contractor shall declare the actual number of hours spent on the Services performed on the basis of a Subsequent Agreement per month on a post-calculation basis at the hourly rate specified in the Subsequent Agreement. </w:t>
      </w:r>
      <w:r>
        <w:rPr>
          <w:rFonts w:ascii="Verdana" w:hAnsi="Verdana"/>
          <w:sz w:val="18"/>
          <w:szCs w:val="18"/>
        </w:rPr>
        <w:br/>
      </w:r>
    </w:p>
    <w:p w14:paraId="7A427E31" w14:textId="380150AD" w:rsidR="00415150" w:rsidRDefault="00415150" w:rsidP="00946F27">
      <w:pPr>
        <w:suppressAutoHyphens/>
        <w:ind w:left="567" w:right="-1" w:hanging="567"/>
        <w:rPr>
          <w:rFonts w:ascii="Verdana" w:hAnsi="Verdana" w:cs="Arial"/>
          <w:sz w:val="18"/>
          <w:szCs w:val="18"/>
        </w:rPr>
      </w:pPr>
      <w:r>
        <w:rPr>
          <w:rFonts w:ascii="Verdana" w:hAnsi="Verdana"/>
          <w:sz w:val="18"/>
          <w:szCs w:val="18"/>
        </w:rPr>
        <w:t>4.2</w:t>
      </w:r>
      <w:r>
        <w:rPr>
          <w:rFonts w:ascii="Verdana" w:hAnsi="Verdana"/>
          <w:sz w:val="18"/>
          <w:szCs w:val="18"/>
        </w:rPr>
        <w:tab/>
        <w:t>If the Contractor does not charge VAT, but it transpires that (part of) the Services are not exempt from VAT, the Contractor may not charge this VAT retrospectively.</w:t>
      </w:r>
    </w:p>
    <w:p w14:paraId="63F02724" w14:textId="77777777" w:rsidR="00C0461E" w:rsidRPr="00B663BE" w:rsidRDefault="00C0461E" w:rsidP="00946F27">
      <w:pPr>
        <w:suppressAutoHyphens/>
        <w:ind w:left="567" w:right="-1" w:hanging="567"/>
        <w:rPr>
          <w:rFonts w:ascii="Verdana" w:hAnsi="Verdana" w:cs="Arial"/>
          <w:sz w:val="18"/>
          <w:szCs w:val="18"/>
        </w:rPr>
      </w:pPr>
    </w:p>
    <w:p w14:paraId="0FF21B44" w14:textId="6E6E886C" w:rsidR="00415150" w:rsidRDefault="00415150" w:rsidP="004D5CA8">
      <w:pPr>
        <w:suppressAutoHyphens/>
        <w:ind w:left="567" w:right="-1" w:hanging="567"/>
        <w:rPr>
          <w:rFonts w:ascii="Verdana" w:hAnsi="Verdana" w:cs="Arial"/>
          <w:b/>
          <w:bCs/>
          <w:sz w:val="18"/>
          <w:szCs w:val="18"/>
        </w:rPr>
      </w:pPr>
      <w:r>
        <w:rPr>
          <w:rFonts w:ascii="Verdana" w:hAnsi="Verdana"/>
          <w:sz w:val="18"/>
          <w:szCs w:val="18"/>
        </w:rPr>
        <w:t>4.3</w:t>
      </w:r>
      <w:r>
        <w:rPr>
          <w:rFonts w:ascii="Verdana" w:hAnsi="Verdana"/>
          <w:sz w:val="18"/>
          <w:szCs w:val="18"/>
        </w:rPr>
        <w:tab/>
        <w:t xml:space="preserve">The price referred to in Article 4.1 of this Framework Agreement relates to all Services to be performed by the Contractor under the relevant Subsequent Agreement and any materials required for this purpose, and includes any travel and accommodation expenses and any additional costs, but excludes VAT. </w:t>
      </w:r>
    </w:p>
    <w:p w14:paraId="5E3462DB" w14:textId="77777777" w:rsidR="005C7E35" w:rsidRPr="00B663BE" w:rsidRDefault="005C7E35" w:rsidP="005C7E35">
      <w:pPr>
        <w:suppressAutoHyphens/>
        <w:ind w:left="567" w:right="-1" w:hanging="567"/>
        <w:rPr>
          <w:rFonts w:ascii="Verdana" w:hAnsi="Verdana" w:cs="Arial"/>
          <w:b/>
          <w:bCs/>
          <w:sz w:val="18"/>
          <w:szCs w:val="18"/>
        </w:rPr>
      </w:pPr>
    </w:p>
    <w:p w14:paraId="11FEE855" w14:textId="77777777" w:rsidR="00633FFA" w:rsidRDefault="005C7E35" w:rsidP="008B6957">
      <w:pPr>
        <w:suppressAutoHyphens/>
        <w:ind w:left="567" w:right="-1" w:hanging="567"/>
        <w:rPr>
          <w:rFonts w:ascii="Verdana" w:hAnsi="Verdana" w:cs="Arial"/>
          <w:sz w:val="18"/>
          <w:szCs w:val="18"/>
        </w:rPr>
      </w:pPr>
      <w:r>
        <w:rPr>
          <w:rFonts w:ascii="Verdana" w:hAnsi="Verdana"/>
          <w:sz w:val="18"/>
          <w:szCs w:val="18"/>
        </w:rPr>
        <w:t>4.4</w:t>
      </w:r>
      <w:r>
        <w:rPr>
          <w:rFonts w:ascii="Verdana" w:hAnsi="Verdana"/>
          <w:sz w:val="18"/>
          <w:szCs w:val="18"/>
        </w:rPr>
        <w:tab/>
        <w:t xml:space="preserve">Indexation is </w:t>
      </w:r>
      <w:r>
        <w:rPr>
          <w:rFonts w:ascii="Verdana" w:hAnsi="Verdana"/>
          <w:sz w:val="18"/>
          <w:szCs w:val="18"/>
          <w:u w:val="single"/>
        </w:rPr>
        <w:t>only</w:t>
      </w:r>
      <w:r>
        <w:rPr>
          <w:rFonts w:ascii="Verdana" w:hAnsi="Verdana"/>
          <w:sz w:val="18"/>
          <w:szCs w:val="18"/>
        </w:rPr>
        <w:t xml:space="preserve"> possible if this option is explicitly included in the Subsequent Agreement. In the event that indexation is included in the Subsequent Agreement, the following applies:</w:t>
      </w:r>
      <w:r>
        <w:rPr>
          <w:rFonts w:ascii="Verdana" w:hAnsi="Verdana"/>
          <w:sz w:val="18"/>
          <w:szCs w:val="18"/>
        </w:rPr>
        <w:br/>
      </w:r>
      <w:r>
        <w:rPr>
          <w:rFonts w:ascii="Verdana" w:hAnsi="Verdana"/>
          <w:sz w:val="18"/>
          <w:szCs w:val="18"/>
        </w:rPr>
        <w:br/>
        <w:t xml:space="preserve">The rates may be adjusted once a year on </w:t>
      </w:r>
      <w:r>
        <w:rPr>
          <w:rFonts w:ascii="Verdana" w:hAnsi="Verdana"/>
          <w:sz w:val="18"/>
          <w:szCs w:val="18"/>
          <w:highlight w:val="yellow"/>
        </w:rPr>
        <w:t>(date = start date + X year)</w:t>
      </w:r>
      <w:r>
        <w:rPr>
          <w:rFonts w:ascii="Verdana" w:hAnsi="Verdana"/>
          <w:sz w:val="18"/>
          <w:szCs w:val="18"/>
        </w:rPr>
        <w:t xml:space="preserve"> after </w:t>
      </w:r>
      <w:r>
        <w:rPr>
          <w:rFonts w:ascii="Verdana" w:hAnsi="Verdana"/>
          <w:sz w:val="18"/>
          <w:szCs w:val="18"/>
          <w:highlight w:val="yellow"/>
        </w:rPr>
        <w:t>X</w:t>
      </w:r>
      <w:r>
        <w:rPr>
          <w:rFonts w:ascii="Verdana" w:hAnsi="Verdana"/>
          <w:sz w:val="18"/>
          <w:szCs w:val="18"/>
        </w:rPr>
        <w:t xml:space="preserve"> years by a percentage equal to the CBS price index figure for Collective Labour Agreement hourly wages, including special payments, category business services.</w:t>
      </w:r>
      <w:r>
        <w:rPr>
          <w:rFonts w:ascii="Verdana" w:hAnsi="Verdana"/>
          <w:sz w:val="18"/>
          <w:szCs w:val="18"/>
        </w:rPr>
        <w:br/>
      </w:r>
      <w:r>
        <w:rPr>
          <w:rFonts w:ascii="Verdana" w:hAnsi="Verdana"/>
          <w:sz w:val="18"/>
          <w:szCs w:val="18"/>
        </w:rPr>
        <w:br/>
        <w:t xml:space="preserve">In each case, the monthly figure for the previous month </w:t>
      </w:r>
      <w:r>
        <w:rPr>
          <w:rFonts w:ascii="Verdana" w:hAnsi="Verdana"/>
          <w:sz w:val="18"/>
          <w:szCs w:val="18"/>
          <w:highlight w:val="yellow"/>
        </w:rPr>
        <w:t>(enter month)</w:t>
      </w:r>
      <w:r>
        <w:rPr>
          <w:rFonts w:ascii="Verdana" w:hAnsi="Verdana"/>
          <w:sz w:val="18"/>
          <w:szCs w:val="18"/>
        </w:rPr>
        <w:t xml:space="preserve"> is used, with the index figure for </w:t>
      </w:r>
      <w:r>
        <w:rPr>
          <w:rFonts w:ascii="Verdana" w:hAnsi="Verdana"/>
          <w:sz w:val="18"/>
          <w:szCs w:val="18"/>
          <w:highlight w:val="yellow"/>
        </w:rPr>
        <w:t>(date = start date ROK)</w:t>
      </w:r>
      <w:r>
        <w:rPr>
          <w:rFonts w:ascii="Verdana" w:hAnsi="Verdana"/>
          <w:sz w:val="18"/>
          <w:szCs w:val="18"/>
        </w:rPr>
        <w:t>) set at 100%.</w:t>
      </w:r>
    </w:p>
    <w:p w14:paraId="27E80441" w14:textId="77777777" w:rsidR="00633FFA" w:rsidRDefault="00633FFA" w:rsidP="008B6957">
      <w:pPr>
        <w:suppressAutoHyphens/>
        <w:ind w:left="567" w:right="-1" w:hanging="567"/>
        <w:rPr>
          <w:rFonts w:ascii="Verdana" w:hAnsi="Verdana" w:cs="Arial"/>
          <w:sz w:val="18"/>
          <w:szCs w:val="18"/>
        </w:rPr>
      </w:pPr>
    </w:p>
    <w:p w14:paraId="52C165AB" w14:textId="0D497CEA" w:rsidR="008B6957" w:rsidRDefault="00633FFA" w:rsidP="008B6957">
      <w:pPr>
        <w:suppressAutoHyphens/>
        <w:ind w:left="567" w:right="-1" w:hanging="567"/>
        <w:rPr>
          <w:rFonts w:ascii="Verdana" w:hAnsi="Verdana" w:cs="Arial"/>
          <w:sz w:val="18"/>
          <w:szCs w:val="18"/>
        </w:rPr>
      </w:pPr>
      <w:r>
        <w:rPr>
          <w:rFonts w:ascii="Verdana" w:hAnsi="Verdana"/>
          <w:sz w:val="18"/>
          <w:szCs w:val="18"/>
        </w:rPr>
        <w:tab/>
        <w:t>If indexation is not included in the Subsequent Agreement, indexation is not possible.</w:t>
      </w:r>
      <w:r>
        <w:rPr>
          <w:rFonts w:ascii="Verdana" w:hAnsi="Verdana"/>
          <w:sz w:val="18"/>
          <w:szCs w:val="18"/>
        </w:rPr>
        <w:br/>
      </w:r>
    </w:p>
    <w:p w14:paraId="59C7FB89" w14:textId="7737D1E7" w:rsidR="005C7E35" w:rsidRPr="00B663BE" w:rsidRDefault="005C7E35" w:rsidP="00467916">
      <w:pPr>
        <w:suppressAutoHyphens/>
        <w:ind w:right="-1"/>
        <w:rPr>
          <w:rFonts w:ascii="Verdana" w:hAnsi="Verdana" w:cs="Arial"/>
          <w:b/>
          <w:bCs/>
          <w:sz w:val="18"/>
          <w:szCs w:val="18"/>
        </w:rPr>
      </w:pPr>
    </w:p>
    <w:p w14:paraId="5EC64D42" w14:textId="3F5F1394" w:rsidR="00C24D88" w:rsidRDefault="00415150" w:rsidP="00946F27">
      <w:pPr>
        <w:suppressAutoHyphens/>
        <w:ind w:left="567" w:right="-1" w:hanging="567"/>
        <w:rPr>
          <w:rFonts w:ascii="Verdana" w:hAnsi="Verdana" w:cs="Arial"/>
          <w:sz w:val="18"/>
          <w:szCs w:val="18"/>
        </w:rPr>
      </w:pPr>
      <w:r>
        <w:rPr>
          <w:rFonts w:ascii="Verdana" w:hAnsi="Verdana"/>
          <w:sz w:val="18"/>
          <w:szCs w:val="18"/>
        </w:rPr>
        <w:t>4.5</w:t>
      </w:r>
      <w:r>
        <w:rPr>
          <w:rFonts w:ascii="Verdana" w:hAnsi="Verdana"/>
          <w:sz w:val="18"/>
          <w:szCs w:val="18"/>
        </w:rPr>
        <w:tab/>
        <w:t>The Contractor shall, in any case, state the order reference and the applicable organisation identification number (OIN) on the e-invoice.</w:t>
      </w:r>
      <w:bookmarkStart w:id="11" w:name="_Hlk157784720"/>
      <w:r>
        <w:rPr>
          <w:rFonts w:ascii="Verdana" w:hAnsi="Verdana"/>
          <w:sz w:val="18"/>
          <w:szCs w:val="18"/>
        </w:rPr>
        <w:t xml:space="preserve"> </w:t>
      </w:r>
      <w:bookmarkEnd w:id="11"/>
      <w:r>
        <w:rPr>
          <w:rFonts w:ascii="Verdana" w:hAnsi="Verdana"/>
          <w:sz w:val="18"/>
          <w:szCs w:val="18"/>
        </w:rPr>
        <w:t xml:space="preserve">The Contractor shall invoice in the manner prescribed at </w:t>
      </w:r>
      <w:hyperlink r:id="rId11" w:history="1">
        <w:r>
          <w:rPr>
            <w:rStyle w:val="Hyperlink"/>
            <w:rFonts w:ascii="Verdana" w:hAnsi="Verdana"/>
            <w:sz w:val="18"/>
            <w:szCs w:val="18"/>
          </w:rPr>
          <w:t>www.helpdesk-efactureren.nl</w:t>
        </w:r>
      </w:hyperlink>
      <w:r>
        <w:rPr>
          <w:rFonts w:ascii="Verdana" w:hAnsi="Verdana"/>
          <w:sz w:val="18"/>
          <w:szCs w:val="18"/>
        </w:rPr>
        <w:t xml:space="preserve">. </w:t>
      </w:r>
    </w:p>
    <w:p w14:paraId="788EBF34" w14:textId="77777777" w:rsidR="009B5CF4" w:rsidRPr="00B663BE" w:rsidRDefault="009B5CF4" w:rsidP="00946F27">
      <w:pPr>
        <w:suppressAutoHyphens/>
        <w:ind w:left="567" w:right="-1" w:hanging="567"/>
        <w:rPr>
          <w:rFonts w:ascii="Verdana" w:hAnsi="Verdana" w:cs="Arial"/>
          <w:sz w:val="18"/>
          <w:szCs w:val="18"/>
        </w:rPr>
      </w:pPr>
    </w:p>
    <w:p w14:paraId="6E7098BB" w14:textId="7C30DEB2" w:rsidR="007A1BCB" w:rsidRPr="008243B7" w:rsidRDefault="00912606" w:rsidP="00060B8C">
      <w:pPr>
        <w:suppressAutoHyphens/>
        <w:ind w:left="567" w:right="-1" w:hanging="567"/>
        <w:rPr>
          <w:rFonts w:ascii="Verdana" w:hAnsi="Verdana" w:cs="Arial"/>
          <w:sz w:val="18"/>
          <w:szCs w:val="18"/>
        </w:rPr>
      </w:pPr>
      <w:r>
        <w:rPr>
          <w:rFonts w:ascii="Verdana" w:hAnsi="Verdana"/>
          <w:b/>
          <w:bCs/>
          <w:sz w:val="18"/>
          <w:szCs w:val="18"/>
        </w:rPr>
        <w:t>5.</w:t>
      </w:r>
      <w:r>
        <w:rPr>
          <w:rFonts w:ascii="Verdana" w:hAnsi="Verdana"/>
          <w:b/>
          <w:bCs/>
          <w:sz w:val="18"/>
          <w:szCs w:val="18"/>
        </w:rPr>
        <w:tab/>
        <w:t>Contact persons</w:t>
      </w:r>
      <w:r>
        <w:rPr>
          <w:rFonts w:ascii="Verdana" w:hAnsi="Verdana"/>
          <w:b/>
          <w:sz w:val="18"/>
          <w:szCs w:val="18"/>
        </w:rPr>
        <w:t xml:space="preserve"> </w:t>
      </w:r>
    </w:p>
    <w:p w14:paraId="1497B7E1" w14:textId="77777777" w:rsidR="00415150" w:rsidRPr="00B663BE" w:rsidRDefault="00415150" w:rsidP="007A1BCB">
      <w:pPr>
        <w:suppressAutoHyphens/>
        <w:ind w:right="-1"/>
        <w:rPr>
          <w:rFonts w:ascii="Verdana" w:hAnsi="Verdana" w:cs="Arial"/>
          <w:sz w:val="18"/>
          <w:szCs w:val="18"/>
        </w:rPr>
      </w:pPr>
    </w:p>
    <w:p w14:paraId="50A379CA" w14:textId="77777777" w:rsidR="009051EA" w:rsidRDefault="00415150" w:rsidP="00946F27">
      <w:pPr>
        <w:suppressAutoHyphens/>
        <w:ind w:left="567" w:right="-1" w:hanging="567"/>
        <w:rPr>
          <w:rFonts w:ascii="Verdana" w:hAnsi="Verdana" w:cs="Arial"/>
          <w:sz w:val="18"/>
          <w:szCs w:val="18"/>
        </w:rPr>
      </w:pPr>
      <w:r>
        <w:rPr>
          <w:rFonts w:ascii="Verdana" w:hAnsi="Verdana"/>
          <w:sz w:val="18"/>
          <w:szCs w:val="18"/>
        </w:rPr>
        <w:t>5.1</w:t>
      </w:r>
      <w:r>
        <w:rPr>
          <w:rFonts w:ascii="Verdana" w:hAnsi="Verdana"/>
          <w:sz w:val="18"/>
          <w:szCs w:val="18"/>
        </w:rPr>
        <w:tab/>
        <w:t>The contact person for the Client is the contract manager of the IUC-</w:t>
      </w:r>
      <w:proofErr w:type="spellStart"/>
      <w:r>
        <w:rPr>
          <w:rFonts w:ascii="Verdana" w:hAnsi="Verdana"/>
          <w:sz w:val="18"/>
          <w:szCs w:val="18"/>
        </w:rPr>
        <w:t>IenW</w:t>
      </w:r>
      <w:proofErr w:type="spellEnd"/>
      <w:r>
        <w:rPr>
          <w:rFonts w:ascii="Verdana" w:hAnsi="Verdana"/>
          <w:sz w:val="18"/>
          <w:szCs w:val="18"/>
        </w:rPr>
        <w:t>. The contract manager will implement/manage/monitor the Framework Agreement and is the point of contact/discussion partner for the contracting parties.</w:t>
      </w:r>
      <w:r>
        <w:rPr>
          <w:rFonts w:ascii="Verdana" w:hAnsi="Verdana"/>
          <w:sz w:val="18"/>
          <w:szCs w:val="18"/>
        </w:rPr>
        <w:tab/>
      </w:r>
    </w:p>
    <w:p w14:paraId="2AD4602E" w14:textId="77777777" w:rsidR="009051EA" w:rsidRPr="00B663BE" w:rsidRDefault="009051EA" w:rsidP="00946F27">
      <w:pPr>
        <w:suppressAutoHyphens/>
        <w:ind w:left="567" w:right="-1" w:hanging="567"/>
        <w:rPr>
          <w:rFonts w:ascii="Verdana" w:hAnsi="Verdana" w:cs="Arial"/>
          <w:sz w:val="18"/>
          <w:szCs w:val="18"/>
        </w:rPr>
      </w:pPr>
    </w:p>
    <w:p w14:paraId="15F0B370" w14:textId="2A8426E1" w:rsidR="00415150" w:rsidRPr="00946F27" w:rsidRDefault="00415150" w:rsidP="009051EA">
      <w:pPr>
        <w:suppressAutoHyphens/>
        <w:ind w:left="567" w:right="-1"/>
        <w:rPr>
          <w:rFonts w:ascii="Verdana" w:hAnsi="Verdana" w:cs="Arial"/>
          <w:sz w:val="18"/>
          <w:szCs w:val="18"/>
        </w:rPr>
      </w:pPr>
      <w:r>
        <w:rPr>
          <w:rFonts w:ascii="Verdana" w:hAnsi="Verdana"/>
          <w:sz w:val="18"/>
          <w:szCs w:val="18"/>
        </w:rPr>
        <w:t>The contact person for the Contractor is</w:t>
      </w:r>
      <w:r>
        <w:rPr>
          <w:rFonts w:ascii="Verdana" w:hAnsi="Verdana"/>
          <w:sz w:val="18"/>
          <w:szCs w:val="18"/>
        </w:rPr>
        <w:br/>
        <w:t xml:space="preserve"> </w:t>
      </w:r>
      <w:r>
        <w:rPr>
          <w:rFonts w:ascii="Verdana" w:hAnsi="Verdana"/>
          <w:sz w:val="18"/>
          <w:szCs w:val="18"/>
          <w:highlight w:val="yellow"/>
        </w:rPr>
        <w:t>[name and position].</w:t>
      </w:r>
    </w:p>
    <w:p w14:paraId="4E20966B" w14:textId="77777777" w:rsidR="007E1C70" w:rsidRPr="00B663BE" w:rsidRDefault="007E1C70" w:rsidP="00C24D88">
      <w:pPr>
        <w:suppressAutoHyphens/>
        <w:ind w:left="567" w:right="-1" w:hanging="567"/>
        <w:rPr>
          <w:rFonts w:ascii="Verdana" w:hAnsi="Verdana" w:cs="Arial"/>
          <w:sz w:val="18"/>
          <w:szCs w:val="18"/>
        </w:rPr>
      </w:pPr>
    </w:p>
    <w:p w14:paraId="1137D8C1" w14:textId="4C7AC3DD" w:rsidR="00415150" w:rsidRPr="00B663BE" w:rsidRDefault="00415150" w:rsidP="00946F27">
      <w:pPr>
        <w:suppressAutoHyphens/>
        <w:ind w:left="567" w:right="-1" w:hanging="567"/>
        <w:rPr>
          <w:rFonts w:ascii="Verdana" w:hAnsi="Verdana" w:cs="Arial"/>
          <w:sz w:val="18"/>
          <w:szCs w:val="18"/>
        </w:rPr>
      </w:pPr>
      <w:r>
        <w:rPr>
          <w:rFonts w:ascii="Verdana" w:hAnsi="Verdana"/>
          <w:sz w:val="18"/>
          <w:szCs w:val="18"/>
        </w:rPr>
        <w:t>5.2</w:t>
      </w:r>
      <w:r>
        <w:rPr>
          <w:rFonts w:ascii="Verdana" w:hAnsi="Verdana"/>
          <w:sz w:val="18"/>
          <w:szCs w:val="18"/>
        </w:rPr>
        <w:tab/>
        <w:t>The contact persons shall consult at least once a year and as often as the Client requires on the performance and progress of the Contractor's work.</w:t>
      </w:r>
      <w:bookmarkStart w:id="12" w:name="_Hlk192757159"/>
      <w:r>
        <w:rPr>
          <w:rFonts w:ascii="Verdana" w:hAnsi="Verdana"/>
          <w:sz w:val="18"/>
          <w:szCs w:val="18"/>
        </w:rPr>
        <w:t xml:space="preserve"> </w:t>
      </w:r>
      <w:bookmarkEnd w:id="12"/>
    </w:p>
    <w:p w14:paraId="55098886" w14:textId="77777777" w:rsidR="00500390" w:rsidRPr="00946F27" w:rsidRDefault="00500390" w:rsidP="00946F27">
      <w:pPr>
        <w:pStyle w:val="Bloktekst"/>
        <w:rPr>
          <w:rFonts w:ascii="Verdana" w:hAnsi="Verdana" w:cs="Arial"/>
          <w:sz w:val="18"/>
          <w:szCs w:val="18"/>
        </w:rPr>
      </w:pPr>
    </w:p>
    <w:p w14:paraId="2678B9BC" w14:textId="77777777" w:rsidR="000159B0" w:rsidRDefault="00500390" w:rsidP="000159B0">
      <w:pPr>
        <w:ind w:left="567" w:hanging="567"/>
        <w:rPr>
          <w:rFonts w:ascii="Verdana" w:hAnsi="Verdana"/>
          <w:b/>
          <w:bCs/>
          <w:sz w:val="18"/>
          <w:szCs w:val="18"/>
        </w:rPr>
      </w:pPr>
      <w:r>
        <w:rPr>
          <w:rFonts w:ascii="Verdana" w:hAnsi="Verdana"/>
          <w:b/>
          <w:sz w:val="18"/>
          <w:szCs w:val="18"/>
        </w:rPr>
        <w:t>6.</w:t>
      </w:r>
      <w:r>
        <w:rPr>
          <w:rFonts w:ascii="Verdana" w:hAnsi="Verdana"/>
          <w:b/>
          <w:sz w:val="18"/>
          <w:szCs w:val="18"/>
        </w:rPr>
        <w:tab/>
      </w:r>
      <w:r>
        <w:rPr>
          <w:rFonts w:ascii="Verdana" w:hAnsi="Verdana"/>
          <w:b/>
          <w:bCs/>
          <w:sz w:val="18"/>
          <w:szCs w:val="18"/>
        </w:rPr>
        <w:t>Integrity</w:t>
      </w:r>
    </w:p>
    <w:p w14:paraId="007A3406" w14:textId="77777777" w:rsidR="000159B0" w:rsidRDefault="000159B0" w:rsidP="000159B0">
      <w:pPr>
        <w:rPr>
          <w:rFonts w:ascii="Verdana" w:hAnsi="Verdana"/>
          <w:b/>
          <w:bCs/>
          <w:sz w:val="18"/>
          <w:szCs w:val="18"/>
        </w:rPr>
      </w:pPr>
    </w:p>
    <w:p w14:paraId="1DA8B61B" w14:textId="77777777" w:rsidR="004D5910" w:rsidRDefault="000159B0" w:rsidP="000159B0">
      <w:pPr>
        <w:suppressAutoHyphens/>
        <w:ind w:left="567" w:right="-1" w:hanging="567"/>
        <w:rPr>
          <w:rFonts w:ascii="Verdana" w:hAnsi="Verdana" w:cs="Arial"/>
          <w:sz w:val="18"/>
          <w:szCs w:val="18"/>
        </w:rPr>
      </w:pPr>
      <w:r>
        <w:rPr>
          <w:rFonts w:ascii="Verdana" w:hAnsi="Verdana"/>
          <w:b/>
          <w:bCs/>
          <w:sz w:val="18"/>
          <w:szCs w:val="18"/>
        </w:rPr>
        <w:tab/>
      </w:r>
      <w:r>
        <w:rPr>
          <w:rFonts w:ascii="Verdana" w:hAnsi="Verdana"/>
          <w:sz w:val="18"/>
          <w:szCs w:val="18"/>
        </w:rPr>
        <w:t>The Contractor declares that no advantage has been or will be given to the Client's Personnel in connection with the award of this Framework Agreement, nor in connection with the award of contracts for the performance of Services under Subsequent Agreements.</w:t>
      </w:r>
    </w:p>
    <w:p w14:paraId="4DB8B146" w14:textId="77777777" w:rsidR="000159B0" w:rsidRPr="00B663BE" w:rsidRDefault="000159B0" w:rsidP="00500390">
      <w:pPr>
        <w:suppressAutoHyphens/>
        <w:ind w:left="567" w:right="-1" w:hanging="567"/>
        <w:rPr>
          <w:rFonts w:ascii="Verdana" w:hAnsi="Verdana" w:cs="Arial"/>
          <w:b/>
          <w:sz w:val="18"/>
          <w:szCs w:val="18"/>
        </w:rPr>
      </w:pPr>
    </w:p>
    <w:p w14:paraId="200302D4" w14:textId="0898D5D8" w:rsidR="00500390" w:rsidRPr="008243B7" w:rsidRDefault="000159B0" w:rsidP="00500390">
      <w:pPr>
        <w:suppressAutoHyphens/>
        <w:ind w:left="567" w:right="-1" w:hanging="567"/>
        <w:rPr>
          <w:rFonts w:ascii="Verdana" w:hAnsi="Verdana" w:cs="Arial"/>
          <w:b/>
          <w:sz w:val="18"/>
          <w:szCs w:val="18"/>
        </w:rPr>
      </w:pPr>
      <w:r>
        <w:rPr>
          <w:rFonts w:ascii="Verdana" w:hAnsi="Verdana"/>
          <w:b/>
          <w:sz w:val="18"/>
          <w:szCs w:val="18"/>
        </w:rPr>
        <w:t>7.</w:t>
      </w:r>
      <w:r>
        <w:rPr>
          <w:rFonts w:ascii="Verdana" w:hAnsi="Verdana"/>
          <w:b/>
          <w:sz w:val="18"/>
          <w:szCs w:val="18"/>
        </w:rPr>
        <w:tab/>
        <w:t>Intellectual property rights</w:t>
      </w:r>
    </w:p>
    <w:p w14:paraId="2E90521D" w14:textId="77777777" w:rsidR="00500390" w:rsidRPr="00B663BE" w:rsidRDefault="00500390" w:rsidP="00500390">
      <w:pPr>
        <w:suppressAutoHyphens/>
        <w:ind w:left="700" w:right="-1" w:hanging="700"/>
        <w:rPr>
          <w:rFonts w:ascii="Verdana" w:hAnsi="Verdana" w:cs="Arial"/>
          <w:sz w:val="18"/>
          <w:szCs w:val="18"/>
        </w:rPr>
      </w:pPr>
    </w:p>
    <w:p w14:paraId="4467C5AA" w14:textId="03A479D4" w:rsidR="00500390" w:rsidRDefault="00500390" w:rsidP="00A9710E">
      <w:pPr>
        <w:suppressAutoHyphens/>
        <w:ind w:left="567" w:right="-1" w:hanging="567"/>
        <w:rPr>
          <w:rFonts w:ascii="Verdana" w:hAnsi="Verdana" w:cs="Arial"/>
          <w:sz w:val="18"/>
          <w:szCs w:val="18"/>
        </w:rPr>
      </w:pPr>
      <w:r>
        <w:rPr>
          <w:rFonts w:ascii="Verdana" w:hAnsi="Verdana"/>
          <w:sz w:val="18"/>
          <w:szCs w:val="18"/>
        </w:rPr>
        <w:tab/>
        <w:t>As stipulated in Articles 23.1, 23.4 and 23.5 of ARVODI-2025, the copyrights and database rights that can be exercised with regard to the results of the Services are transferred to the Client.</w:t>
      </w:r>
    </w:p>
    <w:p w14:paraId="7D6B76FA" w14:textId="77777777" w:rsidR="000E3B31" w:rsidRPr="00B663BE" w:rsidRDefault="000E3B31" w:rsidP="00A9710E">
      <w:pPr>
        <w:rPr>
          <w:rFonts w:ascii="Verdana" w:hAnsi="Verdana" w:cs="Arial"/>
          <w:sz w:val="18"/>
          <w:szCs w:val="18"/>
        </w:rPr>
      </w:pPr>
    </w:p>
    <w:p w14:paraId="145B8FE1" w14:textId="62400B7C" w:rsidR="00431883" w:rsidRPr="00525A74" w:rsidRDefault="00500390" w:rsidP="000E3B31">
      <w:pPr>
        <w:suppressAutoHyphens/>
        <w:ind w:left="567" w:right="-1" w:hanging="567"/>
        <w:rPr>
          <w:rFonts w:ascii="Verdana" w:hAnsi="Verdana" w:cs="Arial"/>
          <w:sz w:val="18"/>
          <w:szCs w:val="18"/>
        </w:rPr>
      </w:pPr>
      <w:r>
        <w:rPr>
          <w:rFonts w:ascii="Verdana" w:hAnsi="Verdana"/>
          <w:b/>
          <w:bCs/>
          <w:sz w:val="18"/>
          <w:szCs w:val="18"/>
        </w:rPr>
        <w:t xml:space="preserve">8. </w:t>
      </w:r>
      <w:r>
        <w:rPr>
          <w:rFonts w:ascii="Verdana" w:hAnsi="Verdana"/>
          <w:b/>
          <w:bCs/>
          <w:sz w:val="18"/>
          <w:szCs w:val="18"/>
        </w:rPr>
        <w:tab/>
        <w:t>Information obligation and audit</w:t>
      </w:r>
    </w:p>
    <w:p w14:paraId="17AB6436" w14:textId="77777777" w:rsidR="00431883" w:rsidRPr="00B663BE" w:rsidRDefault="00431883" w:rsidP="00431883">
      <w:pPr>
        <w:suppressAutoHyphens/>
        <w:ind w:right="-1"/>
        <w:rPr>
          <w:rFonts w:ascii="Verdana" w:hAnsi="Verdana" w:cs="Arial"/>
          <w:sz w:val="18"/>
          <w:szCs w:val="18"/>
        </w:rPr>
      </w:pPr>
    </w:p>
    <w:p w14:paraId="25302B4F" w14:textId="699C9EC5" w:rsidR="00431883" w:rsidRDefault="00500390" w:rsidP="000E3B31">
      <w:pPr>
        <w:suppressAutoHyphens/>
        <w:ind w:left="567" w:right="-1" w:hanging="567"/>
        <w:rPr>
          <w:rFonts w:ascii="Verdana" w:hAnsi="Verdana" w:cs="Arial"/>
          <w:sz w:val="18"/>
          <w:szCs w:val="18"/>
        </w:rPr>
      </w:pPr>
      <w:r>
        <w:rPr>
          <w:rFonts w:ascii="Verdana" w:hAnsi="Verdana"/>
          <w:sz w:val="18"/>
          <w:szCs w:val="18"/>
        </w:rPr>
        <w:t>8.1</w:t>
      </w:r>
      <w:r>
        <w:rPr>
          <w:rFonts w:ascii="Verdana" w:hAnsi="Verdana"/>
          <w:sz w:val="18"/>
          <w:szCs w:val="18"/>
        </w:rPr>
        <w:tab/>
        <w:t>Quality assurance is an aspect of the Contractor's quality management and forms part of the Framework Agreement and Subsequent Agreement. In the context of quality assurance, the Contractor shall take measures that give the Client confidence that the agreed use of the Services can be made. The Contractor shall take these measures on its own initiative.</w:t>
      </w:r>
    </w:p>
    <w:p w14:paraId="43FA3850" w14:textId="77777777" w:rsidR="00431883" w:rsidRPr="00B663BE" w:rsidRDefault="00431883" w:rsidP="00431883">
      <w:pPr>
        <w:suppressAutoHyphens/>
        <w:ind w:left="700" w:right="-1" w:hanging="700"/>
        <w:rPr>
          <w:rFonts w:ascii="Verdana" w:hAnsi="Verdana" w:cs="Arial"/>
          <w:sz w:val="18"/>
          <w:szCs w:val="18"/>
        </w:rPr>
      </w:pPr>
    </w:p>
    <w:p w14:paraId="27089D7C" w14:textId="3363EA51" w:rsidR="00A83673" w:rsidRPr="00AB1C44" w:rsidRDefault="00500390" w:rsidP="00A83673">
      <w:pPr>
        <w:suppressAutoHyphens/>
        <w:ind w:left="567" w:right="-1" w:hanging="567"/>
        <w:rPr>
          <w:rFonts w:ascii="Verdana" w:hAnsi="Verdana"/>
          <w:color w:val="000000" w:themeColor="text1"/>
          <w:sz w:val="18"/>
          <w:szCs w:val="18"/>
          <w:lang w:val="en-US"/>
        </w:rPr>
      </w:pPr>
      <w:r>
        <w:rPr>
          <w:rFonts w:ascii="Verdana" w:hAnsi="Verdana"/>
          <w:sz w:val="18"/>
          <w:szCs w:val="18"/>
        </w:rPr>
        <w:t>8.2</w:t>
      </w:r>
      <w:r>
        <w:rPr>
          <w:rFonts w:ascii="Verdana" w:hAnsi="Verdana"/>
          <w:sz w:val="18"/>
          <w:szCs w:val="18"/>
        </w:rPr>
        <w:tab/>
      </w:r>
      <w:r w:rsidRPr="00AB1C44">
        <w:rPr>
          <w:rFonts w:ascii="Verdana" w:hAnsi="Verdana"/>
          <w:color w:val="000000" w:themeColor="text1"/>
          <w:sz w:val="18"/>
          <w:szCs w:val="18"/>
        </w:rPr>
        <w:t>The Contractor shall provide all information necessary to demonstrate that the obligations under this Agreement have been and are being fulfille</w:t>
      </w:r>
      <w:r w:rsidR="00A83673" w:rsidRPr="00AB1C44">
        <w:rPr>
          <w:rFonts w:ascii="Verdana" w:hAnsi="Verdana"/>
          <w:color w:val="000000" w:themeColor="text1"/>
          <w:sz w:val="18"/>
          <w:szCs w:val="18"/>
        </w:rPr>
        <w:t xml:space="preserve">d </w:t>
      </w:r>
      <w:r w:rsidR="00A83673" w:rsidRPr="00AB1C44">
        <w:rPr>
          <w:rFonts w:ascii="Verdana" w:hAnsi="Verdana"/>
          <w:color w:val="000000" w:themeColor="text1"/>
          <w:sz w:val="18"/>
          <w:szCs w:val="18"/>
          <w:lang w:val="en-US"/>
        </w:rPr>
        <w:t>insofar as this can reasonably be required of the Contractor.</w:t>
      </w:r>
    </w:p>
    <w:p w14:paraId="714F1AE5" w14:textId="108E6754" w:rsidR="00431883" w:rsidRPr="00AB1C44" w:rsidRDefault="00431883" w:rsidP="00060B8C">
      <w:pPr>
        <w:suppressAutoHyphens/>
        <w:ind w:left="567" w:right="-1" w:hanging="567"/>
        <w:rPr>
          <w:rFonts w:ascii="Verdana" w:hAnsi="Verdana" w:cs="Arial"/>
          <w:b/>
          <w:bCs/>
          <w:color w:val="000000" w:themeColor="text1"/>
          <w:sz w:val="18"/>
          <w:szCs w:val="18"/>
          <w:lang w:val="en-US"/>
        </w:rPr>
      </w:pPr>
    </w:p>
    <w:p w14:paraId="02C7A820" w14:textId="77777777" w:rsidR="00431883" w:rsidRPr="00AB1C44" w:rsidRDefault="00431883" w:rsidP="00431883">
      <w:pPr>
        <w:suppressAutoHyphens/>
        <w:ind w:left="700" w:right="-1" w:hanging="700"/>
        <w:rPr>
          <w:rFonts w:ascii="Verdana" w:hAnsi="Verdana" w:cs="Arial"/>
          <w:b/>
          <w:bCs/>
          <w:color w:val="000000" w:themeColor="text1"/>
          <w:sz w:val="18"/>
          <w:szCs w:val="18"/>
        </w:rPr>
      </w:pPr>
    </w:p>
    <w:p w14:paraId="041BB130" w14:textId="77777777" w:rsidR="00A83673" w:rsidRPr="00AB1C44" w:rsidRDefault="00500390" w:rsidP="00A83673">
      <w:pPr>
        <w:suppressAutoHyphens/>
        <w:ind w:left="567" w:right="-1" w:hanging="567"/>
        <w:rPr>
          <w:rFonts w:ascii="Verdana" w:hAnsi="Verdana"/>
          <w:color w:val="000000" w:themeColor="text1"/>
          <w:sz w:val="18"/>
          <w:szCs w:val="18"/>
        </w:rPr>
      </w:pPr>
      <w:r w:rsidRPr="00AB1C44">
        <w:rPr>
          <w:rFonts w:ascii="Verdana" w:hAnsi="Verdana"/>
          <w:color w:val="000000" w:themeColor="text1"/>
          <w:sz w:val="18"/>
          <w:szCs w:val="18"/>
        </w:rPr>
        <w:t>8.3</w:t>
      </w:r>
      <w:r w:rsidRPr="00AB1C44">
        <w:rPr>
          <w:rFonts w:ascii="Verdana" w:hAnsi="Verdana"/>
          <w:color w:val="000000" w:themeColor="text1"/>
          <w:sz w:val="18"/>
          <w:szCs w:val="18"/>
        </w:rPr>
        <w:tab/>
      </w:r>
      <w:r w:rsidR="00A83673" w:rsidRPr="00AB1C44">
        <w:rPr>
          <w:rFonts w:ascii="Verdana" w:hAnsi="Verdana"/>
          <w:color w:val="000000" w:themeColor="text1"/>
          <w:sz w:val="18"/>
          <w:szCs w:val="18"/>
        </w:rPr>
        <w:t>The Client may carry out, or have carried out, an audit once per year, or more frequently if specific circumstances justify doing so. The Client must inform the Contractor of this in a timely manner. The audit concerns the elements of the service provision relevant to the assignment and may not infringe upon confidentiality obligations agreed with third parties. The Contractor shall provide all reasonable cooperation with audits. The costs of the audits shall be borne by the Client. The following additional conditions apply:</w:t>
      </w:r>
    </w:p>
    <w:p w14:paraId="642ABB13" w14:textId="7D76A315" w:rsidR="00A83673" w:rsidRPr="00AB1C44" w:rsidRDefault="00A83673" w:rsidP="00A83673">
      <w:pPr>
        <w:pStyle w:val="Lijstalinea"/>
        <w:numPr>
          <w:ilvl w:val="0"/>
          <w:numId w:val="29"/>
        </w:numPr>
        <w:suppressAutoHyphens/>
        <w:ind w:right="-1"/>
        <w:rPr>
          <w:rFonts w:ascii="Verdana" w:hAnsi="Verdana"/>
          <w:color w:val="000000" w:themeColor="text1"/>
          <w:sz w:val="18"/>
          <w:szCs w:val="18"/>
        </w:rPr>
      </w:pPr>
      <w:r w:rsidRPr="00AB1C44">
        <w:rPr>
          <w:rFonts w:ascii="Verdana" w:hAnsi="Verdana"/>
          <w:color w:val="000000" w:themeColor="text1"/>
          <w:sz w:val="18"/>
          <w:szCs w:val="18"/>
        </w:rPr>
        <w:t>the audit to be performed shall be announced in a timely manner and shall be coordinated with the Contractor as much as possible in advance;</w:t>
      </w:r>
    </w:p>
    <w:p w14:paraId="5657B66C" w14:textId="77777777" w:rsidR="00A83673" w:rsidRPr="00AB1C44" w:rsidRDefault="00A83673" w:rsidP="00A83673">
      <w:pPr>
        <w:pStyle w:val="Lijstalinea"/>
        <w:numPr>
          <w:ilvl w:val="0"/>
          <w:numId w:val="29"/>
        </w:numPr>
        <w:suppressAutoHyphens/>
        <w:ind w:right="-1"/>
        <w:rPr>
          <w:rFonts w:ascii="Verdana" w:hAnsi="Verdana"/>
          <w:color w:val="000000" w:themeColor="text1"/>
          <w:sz w:val="18"/>
          <w:szCs w:val="18"/>
        </w:rPr>
      </w:pPr>
      <w:r w:rsidRPr="00AB1C44">
        <w:rPr>
          <w:rFonts w:ascii="Verdana" w:hAnsi="Verdana"/>
          <w:color w:val="000000" w:themeColor="text1"/>
          <w:sz w:val="18"/>
          <w:szCs w:val="18"/>
        </w:rPr>
        <w:t>in view of confidentiality agreements with third parties, no access shall be granted to (digital) systems, but only to stand</w:t>
      </w:r>
      <w:r w:rsidRPr="00AB1C44">
        <w:rPr>
          <w:rFonts w:ascii="Cambria Math" w:hAnsi="Cambria Math" w:cs="Cambria Math"/>
          <w:color w:val="000000" w:themeColor="text1"/>
          <w:sz w:val="18"/>
          <w:szCs w:val="18"/>
        </w:rPr>
        <w:t>‑</w:t>
      </w:r>
      <w:r w:rsidRPr="00AB1C44">
        <w:rPr>
          <w:rFonts w:ascii="Verdana" w:hAnsi="Verdana"/>
          <w:color w:val="000000" w:themeColor="text1"/>
          <w:sz w:val="18"/>
          <w:szCs w:val="18"/>
        </w:rPr>
        <w:t>alone files containing the relevant information;</w:t>
      </w:r>
    </w:p>
    <w:p w14:paraId="7DFE23FF" w14:textId="77777777" w:rsidR="00A83673" w:rsidRPr="00AB1C44" w:rsidRDefault="00A83673" w:rsidP="00A83673">
      <w:pPr>
        <w:pStyle w:val="Lijstalinea"/>
        <w:numPr>
          <w:ilvl w:val="0"/>
          <w:numId w:val="29"/>
        </w:numPr>
        <w:suppressAutoHyphens/>
        <w:ind w:right="-1"/>
        <w:rPr>
          <w:rFonts w:ascii="Verdana" w:hAnsi="Verdana"/>
          <w:color w:val="000000" w:themeColor="text1"/>
          <w:sz w:val="18"/>
          <w:szCs w:val="18"/>
        </w:rPr>
      </w:pPr>
      <w:r w:rsidRPr="00AB1C44">
        <w:rPr>
          <w:rFonts w:ascii="Verdana" w:hAnsi="Verdana"/>
          <w:color w:val="000000" w:themeColor="text1"/>
          <w:sz w:val="18"/>
          <w:szCs w:val="18"/>
        </w:rPr>
        <w:t>strict confidentiality shall be maintained with respect to all information accessed during the audit;</w:t>
      </w:r>
    </w:p>
    <w:p w14:paraId="19B7FAE1" w14:textId="77777777" w:rsidR="00A83673" w:rsidRPr="00AB1C44" w:rsidRDefault="00A83673" w:rsidP="00A83673">
      <w:pPr>
        <w:pStyle w:val="Lijstalinea"/>
        <w:numPr>
          <w:ilvl w:val="0"/>
          <w:numId w:val="29"/>
        </w:numPr>
        <w:suppressAutoHyphens/>
        <w:ind w:right="-1"/>
        <w:rPr>
          <w:rFonts w:ascii="Verdana" w:hAnsi="Verdana"/>
          <w:color w:val="000000" w:themeColor="text1"/>
          <w:sz w:val="18"/>
          <w:szCs w:val="18"/>
        </w:rPr>
      </w:pPr>
      <w:r w:rsidRPr="00AB1C44">
        <w:rPr>
          <w:rFonts w:ascii="Verdana" w:hAnsi="Verdana"/>
          <w:color w:val="000000" w:themeColor="text1"/>
          <w:sz w:val="18"/>
          <w:szCs w:val="18"/>
        </w:rPr>
        <w:t>the audit shall impede the Contractor’s business operations as little as possible;</w:t>
      </w:r>
    </w:p>
    <w:p w14:paraId="42204C5A" w14:textId="77777777" w:rsidR="00A83673" w:rsidRPr="00AB1C44" w:rsidRDefault="00A83673" w:rsidP="00A83673">
      <w:pPr>
        <w:pStyle w:val="Lijstalinea"/>
        <w:numPr>
          <w:ilvl w:val="0"/>
          <w:numId w:val="29"/>
        </w:numPr>
        <w:suppressAutoHyphens/>
        <w:ind w:right="-1"/>
        <w:rPr>
          <w:rFonts w:ascii="Verdana" w:hAnsi="Verdana"/>
          <w:color w:val="000000" w:themeColor="text1"/>
          <w:sz w:val="18"/>
          <w:szCs w:val="18"/>
        </w:rPr>
      </w:pPr>
      <w:r w:rsidRPr="00AB1C44">
        <w:rPr>
          <w:rFonts w:ascii="Verdana" w:hAnsi="Verdana"/>
          <w:color w:val="000000" w:themeColor="text1"/>
          <w:sz w:val="18"/>
          <w:szCs w:val="18"/>
        </w:rPr>
        <w:t>the Contractor’s internal house rules shall be observed;</w:t>
      </w:r>
    </w:p>
    <w:p w14:paraId="40897A83" w14:textId="6C1DDE87" w:rsidR="00431883" w:rsidRPr="00AB1C44" w:rsidRDefault="00A83673" w:rsidP="00A83673">
      <w:pPr>
        <w:pStyle w:val="Lijstalinea"/>
        <w:numPr>
          <w:ilvl w:val="0"/>
          <w:numId w:val="29"/>
        </w:numPr>
        <w:suppressAutoHyphens/>
        <w:ind w:right="-1"/>
        <w:rPr>
          <w:rFonts w:ascii="Verdana" w:hAnsi="Verdana" w:cs="Arial"/>
          <w:color w:val="000000" w:themeColor="text1"/>
          <w:sz w:val="18"/>
          <w:szCs w:val="18"/>
        </w:rPr>
      </w:pPr>
      <w:r w:rsidRPr="00AB1C44">
        <w:rPr>
          <w:rFonts w:ascii="Verdana" w:hAnsi="Verdana"/>
          <w:color w:val="000000" w:themeColor="text1"/>
          <w:sz w:val="18"/>
          <w:szCs w:val="18"/>
        </w:rPr>
        <w:t>the costs of the audit shall only be borne by the Contractor if there is a material discrepancy in invoice amounts.</w:t>
      </w:r>
      <w:r w:rsidR="00500390" w:rsidRPr="00AB1C44">
        <w:rPr>
          <w:rFonts w:ascii="Verdana" w:hAnsi="Verdana"/>
          <w:color w:val="000000" w:themeColor="text1"/>
          <w:sz w:val="18"/>
          <w:szCs w:val="18"/>
        </w:rPr>
        <w:br/>
      </w:r>
    </w:p>
    <w:p w14:paraId="752DD7D8" w14:textId="713E4ACC" w:rsidR="00431883" w:rsidRDefault="00500390" w:rsidP="00060B8C">
      <w:pPr>
        <w:suppressAutoHyphens/>
        <w:ind w:left="567" w:right="-1" w:hanging="567"/>
        <w:rPr>
          <w:rFonts w:ascii="Verdana" w:hAnsi="Verdana" w:cs="Arial"/>
          <w:sz w:val="18"/>
          <w:szCs w:val="18"/>
        </w:rPr>
      </w:pPr>
      <w:r>
        <w:rPr>
          <w:rFonts w:ascii="Verdana" w:hAnsi="Verdana"/>
          <w:sz w:val="18"/>
          <w:szCs w:val="18"/>
        </w:rPr>
        <w:t>8.4</w:t>
      </w:r>
      <w:r>
        <w:rPr>
          <w:rFonts w:ascii="Verdana" w:hAnsi="Verdana"/>
          <w:sz w:val="18"/>
          <w:szCs w:val="18"/>
        </w:rPr>
        <w:tab/>
        <w:t>The Parties shall bear their own costs incurred in connection with the provision of information and audits referred to in this article, including the costs of third parties engaged by them.</w:t>
      </w:r>
    </w:p>
    <w:p w14:paraId="7ABE6BA8" w14:textId="77777777" w:rsidR="00431883" w:rsidRPr="00B663BE" w:rsidRDefault="00431883" w:rsidP="00431883">
      <w:pPr>
        <w:suppressAutoHyphens/>
        <w:ind w:left="700" w:right="-1" w:hanging="700"/>
        <w:rPr>
          <w:rFonts w:ascii="Verdana" w:hAnsi="Verdana" w:cs="Arial"/>
          <w:sz w:val="18"/>
          <w:szCs w:val="18"/>
        </w:rPr>
      </w:pPr>
    </w:p>
    <w:p w14:paraId="735698C2" w14:textId="600550DF" w:rsidR="00A24F20" w:rsidRDefault="00500390" w:rsidP="00E95828">
      <w:pPr>
        <w:suppressAutoHyphens/>
        <w:ind w:left="567" w:right="-1" w:hanging="567"/>
        <w:rPr>
          <w:rFonts w:ascii="Verdana" w:hAnsi="Verdana" w:cs="Arial"/>
          <w:sz w:val="18"/>
          <w:szCs w:val="18"/>
        </w:rPr>
      </w:pPr>
      <w:r>
        <w:rPr>
          <w:rFonts w:ascii="Verdana" w:hAnsi="Verdana"/>
          <w:sz w:val="18"/>
          <w:szCs w:val="18"/>
        </w:rPr>
        <w:t>8.5</w:t>
      </w:r>
      <w:r>
        <w:rPr>
          <w:rFonts w:ascii="Verdana" w:hAnsi="Verdana"/>
          <w:sz w:val="18"/>
          <w:szCs w:val="18"/>
        </w:rPr>
        <w:tab/>
        <w:t>The Client may propose further measures at any time based on the information obtained pursuant to this article. The Contractor must implement these measures in a reasonable manner.</w:t>
      </w:r>
    </w:p>
    <w:p w14:paraId="3FC6C60F" w14:textId="77777777" w:rsidR="001D3EE6" w:rsidRPr="00B663BE" w:rsidRDefault="001D3EE6" w:rsidP="00946F27">
      <w:pPr>
        <w:suppressAutoHyphens/>
        <w:ind w:right="-1"/>
        <w:rPr>
          <w:rFonts w:ascii="Verdana" w:hAnsi="Verdana" w:cs="Arial"/>
          <w:sz w:val="18"/>
          <w:szCs w:val="18"/>
        </w:rPr>
      </w:pPr>
    </w:p>
    <w:p w14:paraId="0E39427B" w14:textId="3F392D62" w:rsidR="001D3EE6" w:rsidRDefault="001D3EE6" w:rsidP="00060B8C">
      <w:pPr>
        <w:suppressAutoHyphens/>
        <w:ind w:left="567" w:right="-1" w:hanging="567"/>
        <w:rPr>
          <w:rFonts w:ascii="Verdana" w:hAnsi="Verdana" w:cs="Arial"/>
          <w:b/>
          <w:color w:val="000000"/>
          <w:sz w:val="18"/>
          <w:szCs w:val="18"/>
        </w:rPr>
      </w:pPr>
      <w:r>
        <w:rPr>
          <w:rFonts w:ascii="Verdana" w:hAnsi="Verdana"/>
          <w:b/>
          <w:bCs/>
          <w:sz w:val="18"/>
          <w:szCs w:val="18"/>
        </w:rPr>
        <w:t>9.</w:t>
      </w:r>
      <w:r>
        <w:rPr>
          <w:rFonts w:ascii="Verdana" w:hAnsi="Verdana"/>
          <w:b/>
          <w:bCs/>
          <w:sz w:val="18"/>
          <w:szCs w:val="18"/>
        </w:rPr>
        <w:tab/>
      </w:r>
      <w:r>
        <w:rPr>
          <w:rFonts w:ascii="Verdana" w:hAnsi="Verdana"/>
          <w:b/>
          <w:color w:val="000000"/>
          <w:sz w:val="18"/>
          <w:szCs w:val="18"/>
        </w:rPr>
        <w:t>Research material (non-scientific research)</w:t>
      </w:r>
    </w:p>
    <w:p w14:paraId="45B814D1" w14:textId="77777777" w:rsidR="001D3EE6" w:rsidRPr="00B663BE" w:rsidRDefault="001D3EE6" w:rsidP="001D3EE6">
      <w:pPr>
        <w:suppressAutoHyphens/>
        <w:ind w:left="720" w:right="-1" w:hanging="720"/>
        <w:rPr>
          <w:rFonts w:ascii="Verdana" w:hAnsi="Verdana" w:cs="Arial"/>
          <w:b/>
          <w:color w:val="000000"/>
          <w:sz w:val="18"/>
          <w:szCs w:val="18"/>
        </w:rPr>
      </w:pPr>
    </w:p>
    <w:p w14:paraId="55EF4043" w14:textId="77777777" w:rsidR="00972119" w:rsidRDefault="001D3EE6" w:rsidP="00060B8C">
      <w:pPr>
        <w:suppressAutoHyphens/>
        <w:ind w:left="567" w:hanging="567"/>
        <w:rPr>
          <w:rFonts w:ascii="Verdana" w:hAnsi="Verdana" w:cs="Arial"/>
          <w:color w:val="000000"/>
          <w:sz w:val="18"/>
          <w:szCs w:val="18"/>
        </w:rPr>
      </w:pPr>
      <w:r>
        <w:rPr>
          <w:rFonts w:ascii="Verdana" w:hAnsi="Verdana"/>
          <w:color w:val="000000"/>
          <w:sz w:val="18"/>
          <w:szCs w:val="18"/>
        </w:rPr>
        <w:t>9.1</w:t>
      </w:r>
      <w:r>
        <w:rPr>
          <w:rFonts w:ascii="Verdana" w:hAnsi="Verdana"/>
          <w:color w:val="000000"/>
          <w:sz w:val="18"/>
          <w:szCs w:val="18"/>
        </w:rPr>
        <w:tab/>
        <w:t>The Contractor shall transfer to the Client ownership of all research material that the Contractor receives, acquires or produces or processes for the purposes of the research, insofar as the Contractor has access to such material and insofar as it contains data that forms part of the research. The delivery shall take place by the Parties hereby declaring that the Contractor shall retain that research material for the Client.</w:t>
      </w:r>
    </w:p>
    <w:p w14:paraId="612B7F87" w14:textId="40DC13C5" w:rsidR="00972119" w:rsidRDefault="001D3EE6" w:rsidP="001D3EE6">
      <w:pPr>
        <w:suppressAutoHyphens/>
        <w:ind w:left="720" w:hanging="720"/>
        <w:rPr>
          <w:rFonts w:ascii="Verdana" w:hAnsi="Verdana" w:cs="Arial"/>
          <w:color w:val="000000"/>
          <w:sz w:val="18"/>
          <w:szCs w:val="18"/>
        </w:rPr>
      </w:pPr>
      <w:r>
        <w:rPr>
          <w:rFonts w:ascii="Verdana" w:hAnsi="Verdana"/>
          <w:color w:val="000000"/>
          <w:sz w:val="18"/>
          <w:szCs w:val="18"/>
        </w:rPr>
        <w:t xml:space="preserve"> </w:t>
      </w:r>
    </w:p>
    <w:p w14:paraId="42036F3E" w14:textId="152A262F" w:rsidR="001D3EE6" w:rsidRDefault="001D3EE6" w:rsidP="00060B8C">
      <w:pPr>
        <w:suppressAutoHyphens/>
        <w:ind w:left="567"/>
        <w:rPr>
          <w:rFonts w:ascii="Verdana" w:hAnsi="Verdana" w:cs="Arial"/>
          <w:color w:val="000000"/>
          <w:sz w:val="18"/>
          <w:szCs w:val="18"/>
        </w:rPr>
      </w:pPr>
      <w:r>
        <w:rPr>
          <w:rFonts w:ascii="Verdana" w:hAnsi="Verdana"/>
          <w:color w:val="000000"/>
          <w:sz w:val="18"/>
          <w:szCs w:val="18"/>
        </w:rPr>
        <w:t>At the end of the period referred to in Article 9.2, the Contractor shall make the research material available to the Client free of charge, or destroy it free of charge at the Client's request. If the Contractor fails to inform the Client of the expiry of the period, the safekeeping will be tacitly continued until the Client or Contractor indicates in writing or by email that that Party wishes to terminate the safekeeping.</w:t>
      </w:r>
    </w:p>
    <w:p w14:paraId="51DE8B69" w14:textId="77777777" w:rsidR="00A24F20" w:rsidRPr="00B663BE" w:rsidRDefault="00A24F20" w:rsidP="00946F27">
      <w:pPr>
        <w:suppressAutoHyphens/>
        <w:ind w:right="-1"/>
        <w:rPr>
          <w:rFonts w:ascii="Verdana" w:hAnsi="Verdana" w:cs="Arial"/>
          <w:sz w:val="18"/>
          <w:szCs w:val="18"/>
        </w:rPr>
      </w:pPr>
    </w:p>
    <w:p w14:paraId="249B7AFD" w14:textId="6B6E7D1A" w:rsidR="00415150" w:rsidRPr="00946F27" w:rsidRDefault="001D3EE6" w:rsidP="00F92E9E">
      <w:pPr>
        <w:suppressAutoHyphens/>
        <w:ind w:left="567" w:right="-1" w:hanging="567"/>
        <w:rPr>
          <w:rFonts w:ascii="Verdana" w:hAnsi="Verdana" w:cs="Arial"/>
          <w:sz w:val="18"/>
          <w:szCs w:val="18"/>
        </w:rPr>
      </w:pPr>
      <w:r>
        <w:rPr>
          <w:rFonts w:ascii="Verdana" w:hAnsi="Verdana"/>
          <w:b/>
          <w:bCs/>
          <w:sz w:val="18"/>
          <w:szCs w:val="18"/>
        </w:rPr>
        <w:t>10.</w:t>
      </w:r>
      <w:r>
        <w:rPr>
          <w:rFonts w:ascii="Verdana" w:hAnsi="Verdana"/>
          <w:b/>
          <w:bCs/>
          <w:sz w:val="18"/>
          <w:szCs w:val="18"/>
        </w:rPr>
        <w:tab/>
        <w:t>Other Terms and Conditions</w:t>
      </w:r>
    </w:p>
    <w:p w14:paraId="00A79F79" w14:textId="1F63CC52" w:rsidR="00946C8E" w:rsidRPr="00B663BE" w:rsidRDefault="00946C8E" w:rsidP="00946F27">
      <w:pPr>
        <w:suppressAutoHyphens/>
        <w:ind w:left="567" w:right="-1"/>
        <w:rPr>
          <w:rFonts w:ascii="Verdana" w:hAnsi="Verdana" w:cs="Arial"/>
          <w:b/>
          <w:caps/>
          <w:sz w:val="18"/>
          <w:szCs w:val="18"/>
        </w:rPr>
      </w:pPr>
    </w:p>
    <w:p w14:paraId="02574D7D" w14:textId="63B300F3" w:rsidR="00415150" w:rsidRPr="00AB1C44" w:rsidRDefault="001D3EE6" w:rsidP="00A83673">
      <w:pPr>
        <w:suppressAutoHyphens/>
        <w:ind w:left="567" w:right="-1" w:hanging="567"/>
        <w:rPr>
          <w:rFonts w:ascii="Verdana" w:hAnsi="Verdana"/>
          <w:color w:val="000000" w:themeColor="text1"/>
          <w:sz w:val="18"/>
          <w:szCs w:val="18"/>
        </w:rPr>
      </w:pPr>
      <w:r>
        <w:rPr>
          <w:rFonts w:ascii="Verdana" w:hAnsi="Verdana"/>
          <w:sz w:val="18"/>
          <w:szCs w:val="18"/>
        </w:rPr>
        <w:t>10.1</w:t>
      </w:r>
      <w:r>
        <w:rPr>
          <w:rFonts w:ascii="Verdana" w:hAnsi="Verdana"/>
          <w:sz w:val="18"/>
          <w:szCs w:val="18"/>
        </w:rPr>
        <w:tab/>
      </w:r>
      <w:r w:rsidR="00A83673" w:rsidRPr="00AB1C44">
        <w:rPr>
          <w:rFonts w:ascii="Verdana" w:hAnsi="Verdana"/>
          <w:color w:val="000000" w:themeColor="text1"/>
          <w:sz w:val="18"/>
          <w:szCs w:val="18"/>
        </w:rPr>
        <w:t>By way of derogation from Article 19.2 of the ARVODI</w:t>
      </w:r>
      <w:r w:rsidR="00A83673" w:rsidRPr="00AB1C44">
        <w:rPr>
          <w:rFonts w:ascii="Cambria Math" w:hAnsi="Cambria Math" w:cs="Cambria Math"/>
          <w:color w:val="000000" w:themeColor="text1"/>
          <w:sz w:val="18"/>
          <w:szCs w:val="18"/>
        </w:rPr>
        <w:t>‑</w:t>
      </w:r>
      <w:r w:rsidR="00A83673" w:rsidRPr="00AB1C44">
        <w:rPr>
          <w:rFonts w:ascii="Verdana" w:hAnsi="Verdana"/>
          <w:color w:val="000000" w:themeColor="text1"/>
          <w:sz w:val="18"/>
          <w:szCs w:val="18"/>
        </w:rPr>
        <w:t xml:space="preserve">2025, the Contractor shall maintain a business liability insurance policy with coverage of at least </w:t>
      </w:r>
      <w:r w:rsidR="00A83673" w:rsidRPr="00AB1C44">
        <w:rPr>
          <w:rFonts w:ascii="Verdana" w:hAnsi="Verdana" w:cs="Verdana"/>
          <w:color w:val="000000" w:themeColor="text1"/>
          <w:sz w:val="18"/>
          <w:szCs w:val="18"/>
        </w:rPr>
        <w:t>€</w:t>
      </w:r>
      <w:r w:rsidR="00A83673" w:rsidRPr="00AB1C44">
        <w:rPr>
          <w:rFonts w:ascii="Verdana" w:hAnsi="Verdana"/>
          <w:color w:val="000000" w:themeColor="text1"/>
          <w:sz w:val="18"/>
          <w:szCs w:val="18"/>
        </w:rPr>
        <w:t xml:space="preserve">2,500,000 per incident and </w:t>
      </w:r>
      <w:r w:rsidR="00A83673" w:rsidRPr="00AB1C44">
        <w:rPr>
          <w:rFonts w:ascii="Verdana" w:hAnsi="Verdana" w:cs="Verdana"/>
          <w:color w:val="000000" w:themeColor="text1"/>
          <w:sz w:val="18"/>
          <w:szCs w:val="18"/>
        </w:rPr>
        <w:t>€</w:t>
      </w:r>
      <w:r w:rsidR="00A83673" w:rsidRPr="00AB1C44">
        <w:rPr>
          <w:rFonts w:ascii="Verdana" w:hAnsi="Verdana"/>
          <w:color w:val="000000" w:themeColor="text1"/>
          <w:sz w:val="18"/>
          <w:szCs w:val="18"/>
        </w:rPr>
        <w:t>5,000,000 per year.</w:t>
      </w:r>
    </w:p>
    <w:p w14:paraId="3EF94F53" w14:textId="77777777" w:rsidR="00A83673" w:rsidRPr="00AB1C44" w:rsidRDefault="00A83673" w:rsidP="00A83673">
      <w:pPr>
        <w:suppressAutoHyphens/>
        <w:ind w:left="567" w:right="-1" w:hanging="567"/>
        <w:rPr>
          <w:rFonts w:ascii="Verdana" w:hAnsi="Verdana" w:cs="Arial"/>
          <w:color w:val="000000" w:themeColor="text1"/>
          <w:sz w:val="18"/>
          <w:szCs w:val="18"/>
        </w:rPr>
      </w:pPr>
    </w:p>
    <w:p w14:paraId="6A44609E" w14:textId="2A81B48F" w:rsidR="004E26AB" w:rsidRPr="00AB1C44" w:rsidRDefault="001D3EE6" w:rsidP="00A14F42">
      <w:pPr>
        <w:suppressAutoHyphens/>
        <w:ind w:left="567" w:right="-1" w:hanging="567"/>
        <w:rPr>
          <w:rFonts w:ascii="Verdana" w:hAnsi="Verdana" w:cs="Arial"/>
          <w:color w:val="000000" w:themeColor="text1"/>
          <w:sz w:val="18"/>
          <w:szCs w:val="18"/>
        </w:rPr>
      </w:pPr>
      <w:r w:rsidRPr="00AB1C44">
        <w:rPr>
          <w:rFonts w:ascii="Verdana" w:hAnsi="Verdana"/>
          <w:color w:val="000000" w:themeColor="text1"/>
          <w:sz w:val="18"/>
          <w:szCs w:val="18"/>
        </w:rPr>
        <w:t>10.2</w:t>
      </w:r>
      <w:r w:rsidRPr="00AB1C44">
        <w:rPr>
          <w:rFonts w:ascii="Verdana" w:hAnsi="Verdana"/>
          <w:color w:val="000000" w:themeColor="text1"/>
          <w:sz w:val="18"/>
          <w:szCs w:val="18"/>
        </w:rPr>
        <w:tab/>
        <w:t xml:space="preserve">In addition to Article 21 of ARVODI-2025 on termination, the Client may terminate the Framework Agreement and Subsequent Agreement without any reminder or notice of default, with immediate effect, out of court, in writing or by email, in the following cases: </w:t>
      </w:r>
    </w:p>
    <w:p w14:paraId="5C3B6DAF" w14:textId="77489C24" w:rsidR="004E26AB" w:rsidRPr="00AB1C44" w:rsidRDefault="00A14F42" w:rsidP="00885A12">
      <w:pPr>
        <w:suppressAutoHyphens/>
        <w:ind w:left="567" w:right="-1"/>
        <w:rPr>
          <w:rFonts w:ascii="Verdana" w:hAnsi="Verdana" w:cs="Arial"/>
          <w:color w:val="000000" w:themeColor="text1"/>
          <w:sz w:val="18"/>
          <w:szCs w:val="18"/>
        </w:rPr>
      </w:pPr>
      <w:r w:rsidRPr="00AB1C44">
        <w:rPr>
          <w:rFonts w:ascii="Verdana" w:hAnsi="Verdana"/>
          <w:color w:val="000000" w:themeColor="text1"/>
          <w:sz w:val="18"/>
          <w:szCs w:val="18"/>
        </w:rPr>
        <w:t xml:space="preserve">a.      </w:t>
      </w:r>
      <w:r w:rsidRPr="00AB1C44">
        <w:rPr>
          <w:rFonts w:ascii="Verdana" w:hAnsi="Verdana"/>
          <w:color w:val="000000" w:themeColor="text1"/>
          <w:sz w:val="18"/>
          <w:szCs w:val="18"/>
        </w:rPr>
        <w:tab/>
        <w:t xml:space="preserve">if the Contractor has been irrevocably convicted of discrimination within the meaning of Articles 137c to 137g and Article 429 </w:t>
      </w:r>
      <w:proofErr w:type="spellStart"/>
      <w:r w:rsidRPr="00AB1C44">
        <w:rPr>
          <w:rFonts w:ascii="Verdana" w:hAnsi="Verdana"/>
          <w:color w:val="000000" w:themeColor="text1"/>
          <w:sz w:val="18"/>
          <w:szCs w:val="18"/>
        </w:rPr>
        <w:t>quater</w:t>
      </w:r>
      <w:proofErr w:type="spellEnd"/>
      <w:r w:rsidRPr="00AB1C44">
        <w:rPr>
          <w:rFonts w:ascii="Verdana" w:hAnsi="Verdana"/>
          <w:color w:val="000000" w:themeColor="text1"/>
          <w:sz w:val="18"/>
          <w:szCs w:val="18"/>
        </w:rPr>
        <w:t xml:space="preserve"> of the </w:t>
      </w:r>
      <w:proofErr w:type="spellStart"/>
      <w:r w:rsidRPr="00AB1C44">
        <w:rPr>
          <w:rFonts w:ascii="Verdana" w:hAnsi="Verdana"/>
          <w:color w:val="000000" w:themeColor="text1"/>
          <w:sz w:val="18"/>
          <w:szCs w:val="18"/>
        </w:rPr>
        <w:t>Wetboek</w:t>
      </w:r>
      <w:proofErr w:type="spellEnd"/>
      <w:r w:rsidRPr="00AB1C44">
        <w:rPr>
          <w:rFonts w:ascii="Verdana" w:hAnsi="Verdana"/>
          <w:color w:val="000000" w:themeColor="text1"/>
          <w:sz w:val="18"/>
          <w:szCs w:val="18"/>
        </w:rPr>
        <w:t xml:space="preserve"> van </w:t>
      </w:r>
      <w:proofErr w:type="spellStart"/>
      <w:r w:rsidRPr="00AB1C44">
        <w:rPr>
          <w:rFonts w:ascii="Verdana" w:hAnsi="Verdana"/>
          <w:color w:val="000000" w:themeColor="text1"/>
          <w:sz w:val="18"/>
          <w:szCs w:val="18"/>
        </w:rPr>
        <w:t>Strafrecht</w:t>
      </w:r>
      <w:proofErr w:type="spellEnd"/>
      <w:r w:rsidRPr="00AB1C44">
        <w:rPr>
          <w:rFonts w:ascii="Verdana" w:hAnsi="Verdana"/>
          <w:color w:val="000000" w:themeColor="text1"/>
          <w:sz w:val="18"/>
          <w:szCs w:val="18"/>
        </w:rPr>
        <w:t xml:space="preserve"> (Criminal Code), or; </w:t>
      </w:r>
    </w:p>
    <w:p w14:paraId="6EEBACB6" w14:textId="379AFABA" w:rsidR="004E26AB" w:rsidRPr="00AB1C44" w:rsidRDefault="00A14F42" w:rsidP="00885A12">
      <w:pPr>
        <w:suppressAutoHyphens/>
        <w:ind w:left="567" w:right="-1"/>
        <w:rPr>
          <w:rFonts w:ascii="Verdana" w:hAnsi="Verdana" w:cs="Arial"/>
          <w:color w:val="000000" w:themeColor="text1"/>
          <w:sz w:val="18"/>
          <w:szCs w:val="18"/>
        </w:rPr>
      </w:pPr>
      <w:r w:rsidRPr="00AB1C44">
        <w:rPr>
          <w:rFonts w:ascii="Verdana" w:hAnsi="Verdana"/>
          <w:color w:val="000000" w:themeColor="text1"/>
          <w:sz w:val="18"/>
          <w:szCs w:val="18"/>
        </w:rPr>
        <w:t xml:space="preserve">b.     </w:t>
      </w:r>
      <w:r w:rsidRPr="00AB1C44">
        <w:rPr>
          <w:rFonts w:ascii="Verdana" w:hAnsi="Verdana"/>
          <w:color w:val="000000" w:themeColor="text1"/>
          <w:sz w:val="18"/>
          <w:szCs w:val="18"/>
        </w:rPr>
        <w:tab/>
        <w:t xml:space="preserve">if the Contractor's Personnel has been irrevocably convicted of discrimination within the meaning of Articles 137c to 137g and Article 429 </w:t>
      </w:r>
      <w:proofErr w:type="spellStart"/>
      <w:r w:rsidRPr="00AB1C44">
        <w:rPr>
          <w:rFonts w:ascii="Verdana" w:hAnsi="Verdana"/>
          <w:color w:val="000000" w:themeColor="text1"/>
          <w:sz w:val="18"/>
          <w:szCs w:val="18"/>
        </w:rPr>
        <w:t>quater</w:t>
      </w:r>
      <w:proofErr w:type="spellEnd"/>
      <w:r w:rsidRPr="00AB1C44">
        <w:rPr>
          <w:rFonts w:ascii="Verdana" w:hAnsi="Verdana"/>
          <w:color w:val="000000" w:themeColor="text1"/>
          <w:sz w:val="18"/>
          <w:szCs w:val="18"/>
        </w:rPr>
        <w:t xml:space="preserve"> of the </w:t>
      </w:r>
      <w:proofErr w:type="spellStart"/>
      <w:r w:rsidRPr="00AB1C44">
        <w:rPr>
          <w:rFonts w:ascii="Verdana" w:hAnsi="Verdana"/>
          <w:color w:val="000000" w:themeColor="text1"/>
          <w:sz w:val="18"/>
          <w:szCs w:val="18"/>
        </w:rPr>
        <w:t>Wetboek</w:t>
      </w:r>
      <w:proofErr w:type="spellEnd"/>
      <w:r w:rsidRPr="00AB1C44">
        <w:rPr>
          <w:rFonts w:ascii="Verdana" w:hAnsi="Verdana"/>
          <w:color w:val="000000" w:themeColor="text1"/>
          <w:sz w:val="18"/>
          <w:szCs w:val="18"/>
        </w:rPr>
        <w:t xml:space="preserve"> van </w:t>
      </w:r>
      <w:proofErr w:type="spellStart"/>
      <w:r w:rsidRPr="00AB1C44">
        <w:rPr>
          <w:rFonts w:ascii="Verdana" w:hAnsi="Verdana"/>
          <w:color w:val="000000" w:themeColor="text1"/>
          <w:sz w:val="18"/>
          <w:szCs w:val="18"/>
        </w:rPr>
        <w:t>Strafrecht</w:t>
      </w:r>
      <w:proofErr w:type="spellEnd"/>
      <w:r w:rsidRPr="00AB1C44">
        <w:rPr>
          <w:rFonts w:ascii="Verdana" w:hAnsi="Verdana"/>
          <w:color w:val="000000" w:themeColor="text1"/>
          <w:sz w:val="18"/>
          <w:szCs w:val="18"/>
        </w:rPr>
        <w:t>, and the person concerned is a member of a management, executive or supervisory body of the Contractor or has representation, decision-making or supervisory powers therein or supervisory powers.</w:t>
      </w:r>
    </w:p>
    <w:p w14:paraId="43E73974" w14:textId="77777777" w:rsidR="000159B0" w:rsidRPr="00AB1C44" w:rsidRDefault="00A14F42" w:rsidP="004D16B9">
      <w:pPr>
        <w:suppressAutoHyphens/>
        <w:ind w:left="567" w:right="-1" w:hanging="567"/>
        <w:rPr>
          <w:rFonts w:ascii="Verdana" w:hAnsi="Verdana" w:cs="Arial"/>
          <w:color w:val="000000" w:themeColor="text1"/>
          <w:sz w:val="18"/>
          <w:szCs w:val="18"/>
        </w:rPr>
      </w:pPr>
      <w:r w:rsidRPr="00AB1C44">
        <w:rPr>
          <w:rFonts w:ascii="Verdana" w:hAnsi="Verdana"/>
          <w:color w:val="000000" w:themeColor="text1"/>
          <w:sz w:val="18"/>
          <w:szCs w:val="18"/>
        </w:rPr>
        <w:t xml:space="preserve">         </w:t>
      </w:r>
    </w:p>
    <w:p w14:paraId="02806E12" w14:textId="52DD0B0F" w:rsidR="003B4C32" w:rsidRPr="00AB1C44" w:rsidRDefault="004E26AB" w:rsidP="00F92E9E">
      <w:pPr>
        <w:suppressAutoHyphens/>
        <w:ind w:left="567" w:right="-1"/>
        <w:rPr>
          <w:rFonts w:ascii="Verdana" w:hAnsi="Verdana" w:cs="Arial"/>
          <w:color w:val="000000" w:themeColor="text1"/>
          <w:sz w:val="18"/>
          <w:szCs w:val="18"/>
        </w:rPr>
      </w:pPr>
      <w:r w:rsidRPr="00AB1C44">
        <w:rPr>
          <w:rFonts w:ascii="Verdana" w:hAnsi="Verdana"/>
          <w:color w:val="000000" w:themeColor="text1"/>
          <w:sz w:val="18"/>
          <w:szCs w:val="18"/>
        </w:rPr>
        <w:t>In the cases referred to under a. and b., the right to dissolution shall lapse three years after the relevant conviction has become irrevocable.</w:t>
      </w:r>
    </w:p>
    <w:p w14:paraId="1985419C" w14:textId="77777777" w:rsidR="007E1C70" w:rsidRPr="00AB1C44" w:rsidRDefault="007E1C70" w:rsidP="00946F27">
      <w:pPr>
        <w:suppressAutoHyphens/>
        <w:ind w:right="-1"/>
        <w:rPr>
          <w:rFonts w:ascii="Verdana" w:hAnsi="Verdana" w:cs="Arial"/>
          <w:color w:val="000000" w:themeColor="text1"/>
          <w:sz w:val="18"/>
          <w:szCs w:val="18"/>
        </w:rPr>
      </w:pPr>
    </w:p>
    <w:p w14:paraId="303546BA" w14:textId="7232F0DC" w:rsidR="00A83673" w:rsidRPr="00AB1C44" w:rsidRDefault="00A83673" w:rsidP="00A83673">
      <w:pPr>
        <w:suppressAutoHyphens/>
        <w:ind w:left="567" w:right="-1" w:hanging="567"/>
        <w:rPr>
          <w:rFonts w:ascii="Verdana" w:hAnsi="Verdana"/>
          <w:color w:val="000000" w:themeColor="text1"/>
          <w:sz w:val="18"/>
          <w:szCs w:val="18"/>
        </w:rPr>
      </w:pPr>
      <w:r w:rsidRPr="00AB1C44">
        <w:rPr>
          <w:rFonts w:ascii="Verdana" w:hAnsi="Verdana"/>
          <w:color w:val="000000" w:themeColor="text1"/>
          <w:sz w:val="18"/>
          <w:szCs w:val="18"/>
        </w:rPr>
        <w:t>10.3  The Contractor shall perform the assignment in accordance with the applicable laws and (professional) regulations. The Client shall fully respect all obligations arising therefrom for the Contractor and the individuals performing the work. The Contractor shall never be required to engage in any act or omission that would conflict with or be incompatible with the aforementioned rules.</w:t>
      </w:r>
    </w:p>
    <w:p w14:paraId="748712F5" w14:textId="77777777" w:rsidR="00220580" w:rsidRPr="00B663BE" w:rsidRDefault="00220580" w:rsidP="00946F27">
      <w:pPr>
        <w:tabs>
          <w:tab w:val="left" w:pos="4536"/>
        </w:tabs>
        <w:suppressAutoHyphens/>
        <w:spacing w:line="280" w:lineRule="atLeast"/>
        <w:ind w:right="-1"/>
        <w:rPr>
          <w:rFonts w:ascii="Verdana" w:hAnsi="Verdana" w:cs="Arial"/>
          <w:sz w:val="18"/>
          <w:szCs w:val="18"/>
        </w:rPr>
      </w:pPr>
    </w:p>
    <w:p w14:paraId="662AB8C3" w14:textId="77777777" w:rsidR="00FA0F2E" w:rsidRPr="00B663BE" w:rsidRDefault="00FA0F2E" w:rsidP="00946F27">
      <w:pPr>
        <w:tabs>
          <w:tab w:val="left" w:pos="4536"/>
        </w:tabs>
        <w:suppressAutoHyphens/>
        <w:spacing w:line="280" w:lineRule="atLeast"/>
        <w:ind w:right="-1"/>
        <w:rPr>
          <w:rFonts w:ascii="Verdana" w:hAnsi="Verdana" w:cs="Arial"/>
          <w:sz w:val="18"/>
          <w:szCs w:val="18"/>
        </w:rPr>
      </w:pPr>
    </w:p>
    <w:p w14:paraId="7CEF2E19" w14:textId="12355DF0" w:rsidR="00EE7F60" w:rsidRPr="00220580" w:rsidRDefault="00EE7F60" w:rsidP="00946F27">
      <w:pPr>
        <w:tabs>
          <w:tab w:val="left" w:pos="4536"/>
        </w:tabs>
        <w:suppressAutoHyphens/>
        <w:spacing w:line="280" w:lineRule="atLeast"/>
        <w:ind w:right="-1"/>
        <w:rPr>
          <w:rFonts w:ascii="Verdana" w:hAnsi="Verdana" w:cs="Arial"/>
          <w:sz w:val="18"/>
          <w:szCs w:val="18"/>
        </w:rPr>
      </w:pPr>
      <w:r>
        <w:rPr>
          <w:rFonts w:ascii="Verdana" w:hAnsi="Verdana"/>
          <w:sz w:val="18"/>
          <w:szCs w:val="18"/>
        </w:rPr>
        <w:t xml:space="preserve">The Hague, </w:t>
      </w:r>
      <w:r>
        <w:rPr>
          <w:rFonts w:ascii="Verdana" w:hAnsi="Verdana"/>
          <w:sz w:val="18"/>
          <w:szCs w:val="18"/>
          <w:highlight w:val="cyan"/>
        </w:rPr>
        <w:t>[date]</w:t>
      </w:r>
      <w:r>
        <w:rPr>
          <w:rFonts w:ascii="Verdana" w:hAnsi="Verdana"/>
          <w:sz w:val="18"/>
          <w:szCs w:val="18"/>
        </w:rPr>
        <w:tab/>
      </w:r>
      <w:r>
        <w:rPr>
          <w:rFonts w:ascii="Verdana" w:hAnsi="Verdana"/>
          <w:sz w:val="18"/>
          <w:szCs w:val="18"/>
        </w:rPr>
        <w:tab/>
        <w:t xml:space="preserve">     </w:t>
      </w:r>
      <w:r>
        <w:rPr>
          <w:rFonts w:ascii="Verdana" w:hAnsi="Verdana"/>
          <w:sz w:val="18"/>
          <w:szCs w:val="18"/>
        </w:rPr>
        <w:tab/>
        <w:t xml:space="preserve">    </w:t>
      </w:r>
      <w:r>
        <w:rPr>
          <w:rFonts w:ascii="Verdana" w:hAnsi="Verdana"/>
          <w:sz w:val="18"/>
          <w:szCs w:val="18"/>
          <w:highlight w:val="cyan"/>
        </w:rPr>
        <w:t>[City/town]</w:t>
      </w:r>
      <w:r>
        <w:rPr>
          <w:rFonts w:ascii="Verdana" w:hAnsi="Verdana"/>
          <w:sz w:val="18"/>
          <w:szCs w:val="18"/>
        </w:rPr>
        <w:t xml:space="preserve">, </w:t>
      </w:r>
      <w:r>
        <w:rPr>
          <w:rFonts w:ascii="Verdana" w:hAnsi="Verdana"/>
          <w:sz w:val="18"/>
          <w:szCs w:val="18"/>
          <w:highlight w:val="cyan"/>
        </w:rPr>
        <w:t>[date]</w:t>
      </w:r>
    </w:p>
    <w:p w14:paraId="7EC860E6" w14:textId="77777777" w:rsidR="00EE7F60" w:rsidRPr="00B663BE" w:rsidRDefault="00EE7F60" w:rsidP="00946F27">
      <w:pPr>
        <w:tabs>
          <w:tab w:val="left" w:pos="4536"/>
        </w:tabs>
        <w:suppressAutoHyphens/>
        <w:spacing w:line="280" w:lineRule="atLeast"/>
        <w:ind w:right="-1"/>
        <w:rPr>
          <w:rFonts w:ascii="Verdana" w:hAnsi="Verdana" w:cs="Arial"/>
          <w:sz w:val="18"/>
          <w:szCs w:val="18"/>
        </w:rPr>
      </w:pPr>
    </w:p>
    <w:p w14:paraId="683A6671" w14:textId="77777777" w:rsidR="00EE7F60" w:rsidRPr="00B663BE" w:rsidRDefault="00EE7F60" w:rsidP="00946F27">
      <w:pPr>
        <w:tabs>
          <w:tab w:val="left" w:pos="4536"/>
        </w:tabs>
        <w:suppressAutoHyphens/>
        <w:spacing w:line="280" w:lineRule="atLeast"/>
        <w:ind w:right="-1"/>
        <w:rPr>
          <w:rFonts w:ascii="Verdana" w:hAnsi="Verdana" w:cs="Arial"/>
          <w:sz w:val="18"/>
          <w:szCs w:val="18"/>
        </w:rPr>
      </w:pPr>
    </w:p>
    <w:p w14:paraId="2378E5E1" w14:textId="77777777" w:rsidR="00EE7F60" w:rsidRPr="00B663BE" w:rsidRDefault="00EE7F60" w:rsidP="00946F27">
      <w:pPr>
        <w:tabs>
          <w:tab w:val="left" w:pos="4536"/>
        </w:tabs>
        <w:suppressAutoHyphens/>
        <w:spacing w:line="280" w:lineRule="atLeast"/>
        <w:ind w:right="-1"/>
        <w:rPr>
          <w:rFonts w:ascii="Verdana" w:hAnsi="Verdana" w:cs="Arial"/>
          <w:sz w:val="18"/>
          <w:szCs w:val="18"/>
        </w:rPr>
      </w:pPr>
    </w:p>
    <w:p w14:paraId="7017A0A2" w14:textId="77777777" w:rsidR="00EE7F60" w:rsidRPr="00B663BE" w:rsidRDefault="00EE7F60" w:rsidP="00946F27">
      <w:pPr>
        <w:tabs>
          <w:tab w:val="left" w:pos="4536"/>
        </w:tabs>
        <w:suppressAutoHyphens/>
        <w:spacing w:line="280" w:lineRule="atLeast"/>
        <w:rPr>
          <w:rFonts w:ascii="Verdana" w:hAnsi="Verdana" w:cs="Arial"/>
          <w:sz w:val="18"/>
          <w:szCs w:val="18"/>
        </w:rPr>
      </w:pPr>
    </w:p>
    <w:p w14:paraId="602DCDC9" w14:textId="313E11C5" w:rsidR="003964BD" w:rsidRPr="003964BD" w:rsidRDefault="003964BD" w:rsidP="003964BD">
      <w:pPr>
        <w:tabs>
          <w:tab w:val="left" w:pos="4536"/>
        </w:tabs>
        <w:suppressAutoHyphens/>
        <w:spacing w:line="280" w:lineRule="atLeast"/>
        <w:rPr>
          <w:rFonts w:ascii="Verdana" w:hAnsi="Verdana" w:cs="Arial"/>
          <w:sz w:val="18"/>
          <w:szCs w:val="18"/>
        </w:rPr>
      </w:pPr>
      <w:r>
        <w:rPr>
          <w:rFonts w:ascii="Verdana" w:hAnsi="Verdana"/>
          <w:sz w:val="18"/>
          <w:szCs w:val="18"/>
        </w:rPr>
        <w:t>THE MINISTER OF INFRASTRUCTURE AND WATER MANAGEMENT</w:t>
      </w:r>
      <w:r>
        <w:rPr>
          <w:rFonts w:ascii="Verdana" w:hAnsi="Verdana"/>
          <w:sz w:val="18"/>
          <w:szCs w:val="18"/>
        </w:rPr>
        <w:tab/>
      </w:r>
      <w:r>
        <w:rPr>
          <w:rFonts w:ascii="Verdana" w:hAnsi="Verdana"/>
          <w:sz w:val="18"/>
          <w:szCs w:val="18"/>
          <w:highlight w:val="cyan"/>
        </w:rPr>
        <w:t>[name of Contractor]</w:t>
      </w:r>
    </w:p>
    <w:p w14:paraId="557A5405" w14:textId="015B93B4" w:rsidR="00EE7F60" w:rsidRPr="00946F27" w:rsidRDefault="003964BD" w:rsidP="003964BD">
      <w:pPr>
        <w:tabs>
          <w:tab w:val="left" w:pos="4536"/>
        </w:tabs>
        <w:suppressAutoHyphens/>
        <w:spacing w:line="280" w:lineRule="atLeast"/>
        <w:rPr>
          <w:rFonts w:ascii="Verdana" w:hAnsi="Verdana" w:cs="Arial"/>
          <w:sz w:val="18"/>
          <w:szCs w:val="18"/>
        </w:rPr>
      </w:pPr>
      <w:r>
        <w:rPr>
          <w:rFonts w:ascii="Verdana" w:hAnsi="Verdana"/>
          <w:sz w:val="18"/>
          <w:szCs w:val="18"/>
        </w:rPr>
        <w:t>Represented by,</w:t>
      </w:r>
      <w:r>
        <w:rPr>
          <w:rFonts w:ascii="Verdana" w:hAnsi="Verdana"/>
          <w:sz w:val="18"/>
          <w:szCs w:val="18"/>
        </w:rPr>
        <w:tab/>
      </w:r>
    </w:p>
    <w:p w14:paraId="50F636AE" w14:textId="22E8AB16" w:rsidR="00EE7F60" w:rsidRPr="00946F27" w:rsidRDefault="00EE7F60" w:rsidP="00946F27">
      <w:pPr>
        <w:tabs>
          <w:tab w:val="left" w:pos="4536"/>
        </w:tabs>
        <w:suppressAutoHyphens/>
        <w:spacing w:line="280" w:lineRule="atLeast"/>
        <w:rPr>
          <w:rFonts w:ascii="Verdana" w:hAnsi="Verdana" w:cs="Arial"/>
          <w:sz w:val="18"/>
          <w:szCs w:val="18"/>
        </w:rPr>
      </w:pPr>
      <w:r>
        <w:rPr>
          <w:rFonts w:ascii="Verdana" w:hAnsi="Verdana"/>
          <w:sz w:val="18"/>
          <w:szCs w:val="18"/>
        </w:rPr>
        <w:tab/>
      </w:r>
      <w:r>
        <w:rPr>
          <w:rFonts w:ascii="Verdana" w:hAnsi="Verdana"/>
          <w:sz w:val="18"/>
          <w:szCs w:val="18"/>
        </w:rPr>
        <w:tab/>
      </w:r>
      <w:r>
        <w:rPr>
          <w:rFonts w:ascii="Verdana" w:hAnsi="Verdana"/>
          <w:sz w:val="18"/>
          <w:szCs w:val="18"/>
        </w:rPr>
        <w:tab/>
      </w:r>
      <w:r>
        <w:rPr>
          <w:rFonts w:ascii="Verdana" w:hAnsi="Verdana"/>
          <w:sz w:val="18"/>
          <w:szCs w:val="18"/>
        </w:rPr>
        <w:tab/>
      </w:r>
    </w:p>
    <w:p w14:paraId="109C9C83" w14:textId="77777777" w:rsidR="00EE7F60" w:rsidRPr="00B663BE" w:rsidRDefault="00EE7F60" w:rsidP="00946F27">
      <w:pPr>
        <w:tabs>
          <w:tab w:val="left" w:pos="4536"/>
        </w:tabs>
        <w:suppressAutoHyphens/>
        <w:spacing w:line="280" w:lineRule="atLeast"/>
        <w:ind w:right="-1"/>
        <w:rPr>
          <w:rFonts w:ascii="Verdana" w:hAnsi="Verdana" w:cs="Arial"/>
          <w:sz w:val="18"/>
          <w:szCs w:val="18"/>
        </w:rPr>
      </w:pPr>
    </w:p>
    <w:p w14:paraId="632D0542" w14:textId="77777777" w:rsidR="00EE7F60" w:rsidRPr="00B663BE" w:rsidRDefault="00EE7F60" w:rsidP="00946F27">
      <w:pPr>
        <w:tabs>
          <w:tab w:val="left" w:pos="4536"/>
        </w:tabs>
        <w:suppressAutoHyphens/>
        <w:spacing w:line="280" w:lineRule="atLeast"/>
        <w:ind w:right="-1"/>
        <w:rPr>
          <w:rFonts w:ascii="Verdana" w:hAnsi="Verdana" w:cs="Arial"/>
          <w:sz w:val="18"/>
          <w:szCs w:val="18"/>
        </w:rPr>
      </w:pPr>
    </w:p>
    <w:p w14:paraId="54981449" w14:textId="0C194791" w:rsidR="00EE7F60" w:rsidRDefault="003964BD" w:rsidP="00946F27">
      <w:pPr>
        <w:tabs>
          <w:tab w:val="left" w:pos="4536"/>
        </w:tabs>
        <w:suppressAutoHyphens/>
        <w:spacing w:line="280" w:lineRule="atLeast"/>
        <w:ind w:right="-1"/>
        <w:rPr>
          <w:rFonts w:ascii="Verdana" w:hAnsi="Verdana" w:cs="Arial"/>
          <w:sz w:val="18"/>
          <w:szCs w:val="18"/>
        </w:rPr>
      </w:pPr>
      <w:r>
        <w:rPr>
          <w:rFonts w:ascii="Verdana" w:hAnsi="Verdana"/>
          <w:sz w:val="18"/>
          <w:szCs w:val="18"/>
        </w:rPr>
        <w:t>DIRECTOR GENERAL OF AVIATION AND</w:t>
      </w:r>
    </w:p>
    <w:p w14:paraId="34E1A234" w14:textId="31C8B0D2" w:rsidR="003964BD" w:rsidRPr="00946F27" w:rsidRDefault="003964BD" w:rsidP="00946F27">
      <w:pPr>
        <w:tabs>
          <w:tab w:val="left" w:pos="4536"/>
        </w:tabs>
        <w:suppressAutoHyphens/>
        <w:spacing w:line="280" w:lineRule="atLeast"/>
        <w:ind w:right="-1"/>
        <w:rPr>
          <w:rFonts w:ascii="Verdana" w:hAnsi="Verdana" w:cs="Arial"/>
          <w:sz w:val="18"/>
          <w:szCs w:val="18"/>
        </w:rPr>
      </w:pPr>
      <w:r>
        <w:rPr>
          <w:rFonts w:ascii="Verdana" w:hAnsi="Verdana"/>
          <w:sz w:val="18"/>
          <w:szCs w:val="18"/>
        </w:rPr>
        <w:t>MARITIME AFFAIRS</w:t>
      </w:r>
    </w:p>
    <w:p w14:paraId="694F213D" w14:textId="77777777" w:rsidR="00EE7F60" w:rsidRPr="00B663BE" w:rsidRDefault="00EE7F60" w:rsidP="00946F27">
      <w:pPr>
        <w:tabs>
          <w:tab w:val="left" w:pos="4536"/>
        </w:tabs>
        <w:suppressAutoHyphens/>
        <w:spacing w:line="280" w:lineRule="atLeast"/>
        <w:rPr>
          <w:rFonts w:ascii="Verdana" w:hAnsi="Verdana" w:cs="Arial"/>
          <w:sz w:val="18"/>
          <w:szCs w:val="18"/>
        </w:rPr>
      </w:pPr>
    </w:p>
    <w:p w14:paraId="1BBB1082" w14:textId="77777777" w:rsidR="00EE7F60" w:rsidRPr="00B663BE" w:rsidRDefault="00EE7F60" w:rsidP="00946F27">
      <w:pPr>
        <w:tabs>
          <w:tab w:val="left" w:pos="4536"/>
        </w:tabs>
        <w:suppressAutoHyphens/>
        <w:spacing w:line="280" w:lineRule="atLeast"/>
        <w:rPr>
          <w:rFonts w:ascii="Verdana" w:hAnsi="Verdana" w:cs="Arial"/>
          <w:sz w:val="18"/>
          <w:szCs w:val="18"/>
        </w:rPr>
      </w:pPr>
    </w:p>
    <w:p w14:paraId="45B1E4C2" w14:textId="77777777" w:rsidR="00C229EF" w:rsidRPr="00B663BE" w:rsidRDefault="00C229EF" w:rsidP="00946F27">
      <w:pPr>
        <w:tabs>
          <w:tab w:val="left" w:pos="4536"/>
        </w:tabs>
        <w:suppressAutoHyphens/>
        <w:spacing w:line="280" w:lineRule="atLeast"/>
        <w:rPr>
          <w:rFonts w:ascii="Verdana" w:hAnsi="Verdana" w:cs="Arial"/>
          <w:sz w:val="18"/>
          <w:szCs w:val="18"/>
        </w:rPr>
      </w:pPr>
    </w:p>
    <w:p w14:paraId="7274FB8D" w14:textId="5703A1C8" w:rsidR="00EE7F60" w:rsidRPr="00946F27" w:rsidRDefault="00C229EF" w:rsidP="00946F27">
      <w:pPr>
        <w:tabs>
          <w:tab w:val="left" w:pos="480"/>
          <w:tab w:val="left" w:pos="600"/>
          <w:tab w:val="left" w:pos="960"/>
          <w:tab w:val="left" w:pos="2040"/>
          <w:tab w:val="left" w:pos="4320"/>
          <w:tab w:val="left" w:pos="6480"/>
        </w:tabs>
        <w:suppressAutoHyphens/>
        <w:spacing w:line="280" w:lineRule="atLeast"/>
        <w:rPr>
          <w:rFonts w:ascii="Verdana" w:hAnsi="Verdana" w:cs="Arial"/>
          <w:sz w:val="18"/>
          <w:szCs w:val="18"/>
        </w:rPr>
      </w:pPr>
      <w:r>
        <w:rPr>
          <w:rFonts w:ascii="Verdana" w:hAnsi="Verdana"/>
          <w:sz w:val="18"/>
          <w:szCs w:val="18"/>
        </w:rPr>
        <w:lastRenderedPageBreak/>
        <w:t xml:space="preserve">Ms P.G. </w:t>
      </w:r>
      <w:proofErr w:type="spellStart"/>
      <w:r>
        <w:rPr>
          <w:rFonts w:ascii="Verdana" w:hAnsi="Verdana"/>
          <w:sz w:val="18"/>
          <w:szCs w:val="18"/>
        </w:rPr>
        <w:t>Lugtenburg</w:t>
      </w:r>
      <w:proofErr w:type="spellEnd"/>
      <w:r>
        <w:rPr>
          <w:rFonts w:ascii="Verdana" w:hAnsi="Verdana"/>
          <w:sz w:val="18"/>
          <w:szCs w:val="18"/>
        </w:rPr>
        <w:t xml:space="preserve">                                    </w:t>
      </w:r>
      <w:r w:rsidR="00B663BE">
        <w:rPr>
          <w:rFonts w:ascii="Verdana" w:hAnsi="Verdana"/>
          <w:sz w:val="18"/>
          <w:szCs w:val="18"/>
        </w:rPr>
        <w:t xml:space="preserve">           </w:t>
      </w:r>
      <w:r>
        <w:rPr>
          <w:rFonts w:ascii="Verdana" w:hAnsi="Verdana"/>
          <w:sz w:val="18"/>
          <w:szCs w:val="18"/>
        </w:rPr>
        <w:t xml:space="preserve">                 </w:t>
      </w:r>
      <w:r>
        <w:rPr>
          <w:rFonts w:ascii="Verdana" w:hAnsi="Verdana"/>
          <w:sz w:val="18"/>
          <w:szCs w:val="18"/>
          <w:highlight w:val="cyan"/>
        </w:rPr>
        <w:t>[position and name of signatory]</w:t>
      </w:r>
    </w:p>
    <w:p w14:paraId="0CE3567F" w14:textId="77777777" w:rsidR="00EE7F60" w:rsidRPr="00B663BE" w:rsidRDefault="00EE7F60" w:rsidP="00946F27">
      <w:pPr>
        <w:tabs>
          <w:tab w:val="left" w:pos="4536"/>
        </w:tabs>
        <w:suppressAutoHyphens/>
        <w:spacing w:line="280" w:lineRule="atLeast"/>
        <w:ind w:right="-1"/>
        <w:rPr>
          <w:rFonts w:ascii="Verdana" w:hAnsi="Verdana" w:cs="Arial"/>
          <w:sz w:val="18"/>
          <w:szCs w:val="18"/>
        </w:rPr>
      </w:pPr>
    </w:p>
    <w:p w14:paraId="087A0CCC" w14:textId="77777777" w:rsidR="00EE7F60" w:rsidRPr="00B663BE" w:rsidRDefault="00EE7F60" w:rsidP="00946F27">
      <w:pPr>
        <w:tabs>
          <w:tab w:val="left" w:pos="4536"/>
        </w:tabs>
        <w:suppressAutoHyphens/>
        <w:spacing w:line="280" w:lineRule="atLeast"/>
        <w:rPr>
          <w:rFonts w:ascii="Verdana" w:hAnsi="Verdana" w:cs="Arial"/>
          <w:sz w:val="18"/>
          <w:szCs w:val="18"/>
        </w:rPr>
      </w:pPr>
    </w:p>
    <w:p w14:paraId="4D49AC99" w14:textId="77777777" w:rsidR="00EE7F60" w:rsidRPr="00B663BE" w:rsidRDefault="00EE7F60" w:rsidP="00946F27">
      <w:pPr>
        <w:tabs>
          <w:tab w:val="left" w:pos="480"/>
          <w:tab w:val="left" w:pos="600"/>
          <w:tab w:val="left" w:pos="960"/>
          <w:tab w:val="left" w:pos="2040"/>
          <w:tab w:val="left" w:pos="4320"/>
          <w:tab w:val="left" w:pos="6480"/>
        </w:tabs>
        <w:suppressAutoHyphens/>
        <w:spacing w:line="280" w:lineRule="atLeast"/>
        <w:rPr>
          <w:rFonts w:ascii="Verdana" w:hAnsi="Verdana" w:cs="Arial"/>
          <w:sz w:val="18"/>
          <w:szCs w:val="18"/>
        </w:rPr>
      </w:pPr>
    </w:p>
    <w:p w14:paraId="2F1A2DB5" w14:textId="77777777" w:rsidR="00A9670F" w:rsidRPr="00B663BE" w:rsidRDefault="00A9670F" w:rsidP="00946F27">
      <w:pPr>
        <w:tabs>
          <w:tab w:val="left" w:pos="480"/>
          <w:tab w:val="left" w:pos="600"/>
          <w:tab w:val="left" w:pos="960"/>
          <w:tab w:val="left" w:pos="2040"/>
          <w:tab w:val="left" w:pos="4320"/>
          <w:tab w:val="left" w:pos="6480"/>
        </w:tabs>
        <w:suppressAutoHyphens/>
        <w:spacing w:line="280" w:lineRule="atLeast"/>
        <w:rPr>
          <w:rFonts w:ascii="Verdana" w:hAnsi="Verdana" w:cs="Arial"/>
          <w:sz w:val="18"/>
          <w:szCs w:val="18"/>
        </w:rPr>
      </w:pPr>
    </w:p>
    <w:p w14:paraId="493A44D5" w14:textId="77777777" w:rsidR="00A9670F" w:rsidRPr="00B663BE" w:rsidRDefault="00A9670F" w:rsidP="00946F27">
      <w:pPr>
        <w:tabs>
          <w:tab w:val="left" w:pos="480"/>
          <w:tab w:val="left" w:pos="600"/>
          <w:tab w:val="left" w:pos="960"/>
          <w:tab w:val="left" w:pos="2040"/>
          <w:tab w:val="left" w:pos="4320"/>
          <w:tab w:val="left" w:pos="6480"/>
        </w:tabs>
        <w:suppressAutoHyphens/>
        <w:spacing w:line="280" w:lineRule="atLeast"/>
        <w:rPr>
          <w:rFonts w:ascii="Verdana" w:hAnsi="Verdana" w:cs="Arial"/>
          <w:sz w:val="18"/>
          <w:szCs w:val="18"/>
        </w:rPr>
      </w:pPr>
    </w:p>
    <w:p w14:paraId="5C3CE587" w14:textId="77777777" w:rsidR="00A9670F" w:rsidRPr="00B663BE" w:rsidRDefault="00A9670F" w:rsidP="00946F27">
      <w:pPr>
        <w:tabs>
          <w:tab w:val="left" w:pos="480"/>
          <w:tab w:val="left" w:pos="600"/>
          <w:tab w:val="left" w:pos="960"/>
          <w:tab w:val="left" w:pos="2040"/>
          <w:tab w:val="left" w:pos="4320"/>
          <w:tab w:val="left" w:pos="6480"/>
        </w:tabs>
        <w:suppressAutoHyphens/>
        <w:spacing w:line="280" w:lineRule="atLeast"/>
        <w:rPr>
          <w:rFonts w:ascii="Verdana" w:hAnsi="Verdana" w:cs="Arial"/>
          <w:sz w:val="18"/>
          <w:szCs w:val="18"/>
        </w:rPr>
      </w:pPr>
    </w:p>
    <w:p w14:paraId="1B1A2021" w14:textId="77777777" w:rsidR="00A9670F" w:rsidRPr="00B663BE" w:rsidRDefault="00A9670F" w:rsidP="00946F27">
      <w:pPr>
        <w:tabs>
          <w:tab w:val="left" w:pos="480"/>
          <w:tab w:val="left" w:pos="600"/>
          <w:tab w:val="left" w:pos="960"/>
          <w:tab w:val="left" w:pos="2040"/>
          <w:tab w:val="left" w:pos="4320"/>
          <w:tab w:val="left" w:pos="6480"/>
        </w:tabs>
        <w:suppressAutoHyphens/>
        <w:spacing w:line="280" w:lineRule="atLeast"/>
        <w:rPr>
          <w:rFonts w:ascii="Verdana" w:hAnsi="Verdana" w:cs="Arial"/>
          <w:sz w:val="18"/>
          <w:szCs w:val="18"/>
        </w:rPr>
      </w:pPr>
    </w:p>
    <w:p w14:paraId="02C0BA08" w14:textId="77777777" w:rsidR="00A9670F" w:rsidRPr="00B663BE" w:rsidRDefault="00A9670F" w:rsidP="00946F27">
      <w:pPr>
        <w:tabs>
          <w:tab w:val="left" w:pos="480"/>
          <w:tab w:val="left" w:pos="600"/>
          <w:tab w:val="left" w:pos="960"/>
          <w:tab w:val="left" w:pos="2040"/>
          <w:tab w:val="left" w:pos="4320"/>
          <w:tab w:val="left" w:pos="6480"/>
        </w:tabs>
        <w:suppressAutoHyphens/>
        <w:spacing w:line="280" w:lineRule="atLeast"/>
        <w:rPr>
          <w:rFonts w:ascii="Verdana" w:hAnsi="Verdana" w:cs="Arial"/>
          <w:sz w:val="18"/>
          <w:szCs w:val="18"/>
        </w:rPr>
      </w:pPr>
    </w:p>
    <w:p w14:paraId="1E6F5628" w14:textId="77777777" w:rsidR="00EE7F60" w:rsidRPr="00B663BE" w:rsidRDefault="00EE7F60" w:rsidP="00946F27">
      <w:pPr>
        <w:tabs>
          <w:tab w:val="left" w:pos="480"/>
          <w:tab w:val="left" w:pos="600"/>
          <w:tab w:val="left" w:pos="960"/>
          <w:tab w:val="left" w:pos="2040"/>
          <w:tab w:val="left" w:pos="4320"/>
          <w:tab w:val="left" w:pos="6480"/>
        </w:tabs>
        <w:suppressAutoHyphens/>
        <w:spacing w:line="280" w:lineRule="atLeast"/>
        <w:rPr>
          <w:rFonts w:ascii="Verdana" w:hAnsi="Verdana" w:cs="Arial"/>
          <w:sz w:val="18"/>
          <w:szCs w:val="18"/>
        </w:rPr>
      </w:pPr>
    </w:p>
    <w:p w14:paraId="48336F70" w14:textId="5FA8A8D1" w:rsidR="00EF752A" w:rsidRPr="003964BD" w:rsidRDefault="00EF752A" w:rsidP="00EF752A">
      <w:pPr>
        <w:tabs>
          <w:tab w:val="left" w:pos="480"/>
          <w:tab w:val="left" w:pos="600"/>
          <w:tab w:val="left" w:pos="960"/>
          <w:tab w:val="left" w:pos="2040"/>
          <w:tab w:val="left" w:pos="4320"/>
          <w:tab w:val="left" w:pos="6480"/>
        </w:tabs>
        <w:suppressAutoHyphens/>
        <w:spacing w:line="280" w:lineRule="atLeast"/>
        <w:rPr>
          <w:rFonts w:ascii="Verdana" w:hAnsi="Verdana" w:cs="Arial"/>
          <w:sz w:val="18"/>
          <w:szCs w:val="18"/>
        </w:rPr>
      </w:pPr>
      <w:r>
        <w:rPr>
          <w:rFonts w:ascii="Verdana" w:hAnsi="Verdana"/>
          <w:sz w:val="18"/>
          <w:szCs w:val="18"/>
        </w:rPr>
        <w:t xml:space="preserve">Annex(es): </w:t>
      </w:r>
      <w:r>
        <w:rPr>
          <w:rFonts w:ascii="Verdana" w:hAnsi="Verdana"/>
          <w:sz w:val="18"/>
          <w:szCs w:val="18"/>
        </w:rPr>
        <w:tab/>
      </w:r>
      <w:r>
        <w:rPr>
          <w:rFonts w:ascii="Verdana" w:hAnsi="Verdana"/>
          <w:sz w:val="18"/>
          <w:szCs w:val="18"/>
        </w:rPr>
        <w:tab/>
      </w:r>
      <w:r>
        <w:rPr>
          <w:rFonts w:ascii="Verdana" w:hAnsi="Verdana"/>
          <w:sz w:val="18"/>
          <w:szCs w:val="18"/>
        </w:rPr>
        <w:tab/>
      </w:r>
    </w:p>
    <w:p w14:paraId="67D55A55" w14:textId="26EA7309" w:rsidR="004D16B9" w:rsidRPr="003964BD" w:rsidRDefault="00EF752A" w:rsidP="00EF752A">
      <w:pPr>
        <w:tabs>
          <w:tab w:val="left" w:pos="480"/>
          <w:tab w:val="left" w:pos="600"/>
          <w:tab w:val="left" w:pos="960"/>
          <w:tab w:val="left" w:pos="2040"/>
          <w:tab w:val="left" w:pos="4320"/>
          <w:tab w:val="left" w:pos="6480"/>
        </w:tabs>
        <w:suppressAutoHyphens/>
        <w:spacing w:line="280" w:lineRule="atLeast"/>
        <w:rPr>
          <w:rFonts w:ascii="Verdana" w:hAnsi="Verdana" w:cs="Arial"/>
          <w:i/>
          <w:iCs/>
          <w:sz w:val="18"/>
          <w:szCs w:val="18"/>
        </w:rPr>
      </w:pPr>
      <w:bookmarkStart w:id="13" w:name="_Hlk192764689"/>
      <w:r>
        <w:rPr>
          <w:rFonts w:ascii="Verdana" w:hAnsi="Verdana"/>
          <w:sz w:val="18"/>
          <w:szCs w:val="18"/>
        </w:rPr>
        <w:t>- Model Data Processing Agreement ARVODI-2025</w:t>
      </w:r>
      <w:r>
        <w:rPr>
          <w:rFonts w:ascii="Verdana" w:hAnsi="Verdana"/>
          <w:i/>
          <w:iCs/>
          <w:sz w:val="18"/>
          <w:szCs w:val="18"/>
        </w:rPr>
        <w:t>.</w:t>
      </w:r>
    </w:p>
    <w:bookmarkEnd w:id="13"/>
    <w:p w14:paraId="7A4EA155" w14:textId="77777777" w:rsidR="00EE7F60" w:rsidRPr="00B663BE" w:rsidRDefault="00EE7F60" w:rsidP="00946F27">
      <w:pPr>
        <w:tabs>
          <w:tab w:val="left" w:pos="4536"/>
        </w:tabs>
        <w:suppressAutoHyphens/>
        <w:ind w:right="-1"/>
        <w:rPr>
          <w:rFonts w:ascii="Verdana" w:hAnsi="Verdana" w:cs="Arial"/>
          <w:sz w:val="18"/>
          <w:szCs w:val="18"/>
        </w:rPr>
      </w:pPr>
    </w:p>
    <w:p w14:paraId="35903F67" w14:textId="77777777" w:rsidR="00EE7F60" w:rsidRPr="00B663BE" w:rsidRDefault="00EE7F60" w:rsidP="00946F27">
      <w:pPr>
        <w:tabs>
          <w:tab w:val="left" w:pos="4536"/>
        </w:tabs>
        <w:suppressAutoHyphens/>
        <w:rPr>
          <w:rFonts w:ascii="Verdana" w:hAnsi="Verdana" w:cs="Arial"/>
          <w:sz w:val="18"/>
          <w:szCs w:val="18"/>
        </w:rPr>
      </w:pPr>
    </w:p>
    <w:p w14:paraId="79DD2044" w14:textId="77777777" w:rsidR="00415150" w:rsidRPr="00B663BE" w:rsidRDefault="00415150" w:rsidP="00946F27">
      <w:pPr>
        <w:tabs>
          <w:tab w:val="left" w:pos="4536"/>
        </w:tabs>
        <w:suppressAutoHyphens/>
        <w:ind w:right="-1"/>
        <w:rPr>
          <w:rFonts w:ascii="Verdana" w:hAnsi="Verdana" w:cs="Arial"/>
          <w:sz w:val="18"/>
          <w:szCs w:val="18"/>
        </w:rPr>
      </w:pPr>
    </w:p>
    <w:sectPr w:rsidR="00415150" w:rsidRPr="00B663BE">
      <w:footerReference w:type="even" r:id="rId12"/>
      <w:footerReference w:type="default" r:id="rId13"/>
      <w:footerReference w:type="first" r:id="rId14"/>
      <w:footnotePr>
        <w:numFmt w:val="chicago"/>
      </w:footnotePr>
      <w:endnotePr>
        <w:numFmt w:val="decimal"/>
      </w:endnotePr>
      <w:pgSz w:w="11907" w:h="16840" w:code="9"/>
      <w:pgMar w:top="1418" w:right="1418" w:bottom="1418" w:left="1418" w:header="708" w:footer="708" w:gutter="0"/>
      <w:pgNumType w:start="1"/>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AC813C" w14:textId="77777777" w:rsidR="0054405F" w:rsidRDefault="0054405F" w:rsidP="00D26DBD">
      <w:r>
        <w:separator/>
      </w:r>
    </w:p>
  </w:endnote>
  <w:endnote w:type="continuationSeparator" w:id="0">
    <w:p w14:paraId="6AC90A92" w14:textId="77777777" w:rsidR="0054405F" w:rsidRDefault="0054405F" w:rsidP="00D26D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093D56" w14:textId="7AC54FFE" w:rsidR="00F062A9" w:rsidRDefault="00F062A9">
    <w:pPr>
      <w:pStyle w:val="Voettekst"/>
    </w:pPr>
    <w:r>
      <w:rPr>
        <w:noProof/>
        <w:lang w:val="nl-NL"/>
      </w:rPr>
      <mc:AlternateContent>
        <mc:Choice Requires="wps">
          <w:drawing>
            <wp:anchor distT="0" distB="0" distL="0" distR="0" simplePos="0" relativeHeight="251659264" behindDoc="0" locked="0" layoutInCell="1" allowOverlap="1" wp14:anchorId="7E9ACB7D" wp14:editId="3AA4F848">
              <wp:simplePos x="635" y="635"/>
              <wp:positionH relativeFrom="page">
                <wp:align>left</wp:align>
              </wp:positionH>
              <wp:positionV relativeFrom="page">
                <wp:align>bottom</wp:align>
              </wp:positionV>
              <wp:extent cx="986155" cy="345440"/>
              <wp:effectExtent l="0" t="0" r="4445" b="0"/>
              <wp:wrapNone/>
              <wp:docPr id="2109667583" name="Tekstvak 2" descr="Intern gebruik">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986155" cy="345440"/>
                      </a:xfrm>
                      <a:prstGeom prst="rect">
                        <a:avLst/>
                      </a:prstGeom>
                      <a:noFill/>
                      <a:ln>
                        <a:noFill/>
                      </a:ln>
                    </wps:spPr>
                    <wps:txbx>
                      <w:txbxContent>
                        <w:p w14:paraId="4AED9655" w14:textId="17AD0A15" w:rsidR="00F062A9" w:rsidRPr="00F062A9" w:rsidRDefault="00F062A9" w:rsidP="00F062A9">
                          <w:pPr>
                            <w:rPr>
                              <w:rFonts w:ascii="Calibri" w:eastAsia="Calibri" w:hAnsi="Calibri" w:cs="Calibri"/>
                              <w:noProof/>
                              <w:color w:val="000000"/>
                            </w:rPr>
                          </w:pPr>
                          <w:r>
                            <w:rPr>
                              <w:rFonts w:ascii="Calibri" w:hAnsi="Calibri"/>
                              <w:color w:val="000000"/>
                            </w:rPr>
                            <w:t>Internal use</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7E9ACB7D" id="_x0000_t202" coordsize="21600,21600" o:spt="202" path="m,l,21600r21600,l21600,xe">
              <v:stroke joinstyle="miter"/>
              <v:path gradientshapeok="t" o:connecttype="rect"/>
            </v:shapetype>
            <v:shape id="Tekstvak 2" o:spid="_x0000_s1026" type="#_x0000_t202" alt="Intern gebruik" style="position:absolute;margin-left:0;margin-top:0;width:77.65pt;height:27.2pt;z-index:251659264;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" filled="f" stroked="f">
              <v:textbox style="mso-fit-shape-to-text:t" inset="20pt,0,0,15pt">
                <w:txbxContent>
                  <w:p w14:paraId="4AED9655" w14:textId="17AD0A15" w:rsidR="00F062A9" w:rsidRPr="00F062A9" w:rsidRDefault="00F062A9" w:rsidP="00F062A9">
                    <w:pPr>
                      <w:rPr>
                        <w:rFonts w:ascii="Calibri" w:eastAsia="Calibri" w:hAnsi="Calibri" w:cs="Calibri"/>
                        <w:noProof/>
                        <w:color w:val="000000"/>
                      </w:rPr>
                    </w:pPr>
                    <w:r>
                      <w:rPr>
                        <w:rFonts w:ascii="Calibri" w:hAnsi="Calibri"/>
                        <w:color w:val="000000"/>
                      </w:rPr>
                      <w:t>Internal use</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FACC83" w14:textId="6D44E8CC" w:rsidR="00BC0268" w:rsidRPr="00AE21CD" w:rsidRDefault="00000000">
    <w:pPr>
      <w:pStyle w:val="Voettekst"/>
      <w:jc w:val="center"/>
      <w:rPr>
        <w:rFonts w:ascii="Verdana" w:hAnsi="Verdana"/>
        <w:sz w:val="16"/>
        <w:szCs w:val="16"/>
      </w:rPr>
    </w:pPr>
    <w:sdt>
      <w:sdtPr>
        <w:rPr>
          <w:rFonts w:ascii="Verdana" w:hAnsi="Verdana"/>
          <w:sz w:val="16"/>
          <w:szCs w:val="16"/>
        </w:rPr>
        <w:id w:val="359402700"/>
        <w:docPartObj>
          <w:docPartGallery w:val="Page Numbers (Bottom of Page)"/>
          <w:docPartUnique/>
        </w:docPartObj>
      </w:sdtPr>
      <w:sdtContent>
        <w:sdt>
          <w:sdtPr>
            <w:rPr>
              <w:rFonts w:ascii="Verdana" w:hAnsi="Verdana"/>
              <w:sz w:val="16"/>
              <w:szCs w:val="16"/>
            </w:rPr>
            <w:id w:val="1728636285"/>
            <w:docPartObj>
              <w:docPartGallery w:val="Page Numbers (Top of Page)"/>
              <w:docPartUnique/>
            </w:docPartObj>
          </w:sdtPr>
          <w:sdtContent>
            <w:r w:rsidR="00B663BE">
              <w:rPr>
                <w:rFonts w:ascii="Verdana" w:hAnsi="Verdana"/>
                <w:sz w:val="16"/>
                <w:szCs w:val="16"/>
              </w:rPr>
              <w:t xml:space="preserve">Page </w:t>
            </w:r>
            <w:r w:rsidR="00BC0268" w:rsidRPr="00AE21CD">
              <w:rPr>
                <w:rFonts w:ascii="Verdana" w:hAnsi="Verdana"/>
                <w:b/>
                <w:bCs/>
                <w:sz w:val="16"/>
                <w:szCs w:val="16"/>
              </w:rPr>
              <w:fldChar w:fldCharType="begin"/>
            </w:r>
            <w:r w:rsidR="00BC0268" w:rsidRPr="00AE21CD">
              <w:rPr>
                <w:rFonts w:ascii="Verdana" w:hAnsi="Verdana"/>
                <w:b/>
                <w:bCs/>
                <w:sz w:val="16"/>
                <w:szCs w:val="16"/>
              </w:rPr>
              <w:instrText xml:space="preserve"> PAGE </w:instrText>
            </w:r>
            <w:r w:rsidR="00BC0268" w:rsidRPr="00AE21CD">
              <w:rPr>
                <w:rFonts w:ascii="Verdana" w:hAnsi="Verdana"/>
                <w:b/>
                <w:bCs/>
                <w:sz w:val="16"/>
                <w:szCs w:val="16"/>
              </w:rPr>
              <w:fldChar w:fldCharType="separate"/>
            </w:r>
            <w:r w:rsidR="00B663BE">
              <w:rPr>
                <w:rFonts w:ascii="Verdana" w:hAnsi="Verdana"/>
                <w:b/>
                <w:bCs/>
                <w:noProof/>
                <w:sz w:val="16"/>
                <w:szCs w:val="16"/>
              </w:rPr>
              <w:t>5</w:t>
            </w:r>
            <w:r w:rsidR="00BC0268" w:rsidRPr="00AE21CD">
              <w:rPr>
                <w:rFonts w:ascii="Verdana" w:hAnsi="Verdana"/>
                <w:b/>
                <w:bCs/>
                <w:sz w:val="16"/>
                <w:szCs w:val="16"/>
              </w:rPr>
              <w:fldChar w:fldCharType="end"/>
            </w:r>
            <w:r w:rsidR="00B663BE">
              <w:rPr>
                <w:rFonts w:ascii="Verdana" w:hAnsi="Verdana"/>
                <w:sz w:val="16"/>
                <w:szCs w:val="16"/>
              </w:rPr>
              <w:t xml:space="preserve"> of </w:t>
            </w:r>
            <w:r w:rsidR="00BC0268" w:rsidRPr="00AE21CD">
              <w:rPr>
                <w:rFonts w:ascii="Verdana" w:hAnsi="Verdana"/>
                <w:b/>
                <w:bCs/>
                <w:sz w:val="16"/>
                <w:szCs w:val="16"/>
              </w:rPr>
              <w:fldChar w:fldCharType="begin"/>
            </w:r>
            <w:r w:rsidR="00BC0268" w:rsidRPr="00AE21CD">
              <w:rPr>
                <w:rFonts w:ascii="Verdana" w:hAnsi="Verdana"/>
                <w:b/>
                <w:bCs/>
                <w:sz w:val="16"/>
                <w:szCs w:val="16"/>
              </w:rPr>
              <w:instrText xml:space="preserve"> NUMPAGES  </w:instrText>
            </w:r>
            <w:r w:rsidR="00BC0268" w:rsidRPr="00AE21CD">
              <w:rPr>
                <w:rFonts w:ascii="Verdana" w:hAnsi="Verdana"/>
                <w:b/>
                <w:bCs/>
                <w:sz w:val="16"/>
                <w:szCs w:val="16"/>
              </w:rPr>
              <w:fldChar w:fldCharType="separate"/>
            </w:r>
            <w:r w:rsidR="00B663BE">
              <w:rPr>
                <w:rFonts w:ascii="Verdana" w:hAnsi="Verdana"/>
                <w:b/>
                <w:bCs/>
                <w:noProof/>
                <w:sz w:val="16"/>
                <w:szCs w:val="16"/>
              </w:rPr>
              <w:t>5</w:t>
            </w:r>
            <w:r w:rsidR="00BC0268" w:rsidRPr="00AE21CD">
              <w:rPr>
                <w:rFonts w:ascii="Verdana" w:hAnsi="Verdana"/>
                <w:b/>
                <w:bCs/>
                <w:sz w:val="16"/>
                <w:szCs w:val="16"/>
              </w:rPr>
              <w:fldChar w:fldCharType="end"/>
            </w:r>
          </w:sdtContent>
        </w:sdt>
      </w:sdtContent>
    </w:sdt>
  </w:p>
  <w:p w14:paraId="05C5D64B" w14:textId="553CF7C9" w:rsidR="008A3A52" w:rsidRPr="00946F27" w:rsidRDefault="008A3A52" w:rsidP="00946F27">
    <w:pPr>
      <w:pStyle w:val="Voettekst"/>
      <w:jc w:val="right"/>
      <w:rPr>
        <w:rFonts w:ascii="Verdana" w:hAnsi="Verdana"/>
        <w:sz w:val="16"/>
        <w:szCs w:val="16"/>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AE1AB2" w14:textId="34856A20" w:rsidR="00F062A9" w:rsidRDefault="00F062A9">
    <w:pPr>
      <w:pStyle w:val="Voettekst"/>
    </w:pPr>
    <w:r>
      <w:rPr>
        <w:noProof/>
        <w:lang w:val="nl-NL"/>
      </w:rPr>
      <mc:AlternateContent>
        <mc:Choice Requires="wps">
          <w:drawing>
            <wp:anchor distT="0" distB="0" distL="0" distR="0" simplePos="0" relativeHeight="251658240" behindDoc="0" locked="0" layoutInCell="1" allowOverlap="1" wp14:anchorId="7D451BFF" wp14:editId="49B594A9">
              <wp:simplePos x="635" y="635"/>
              <wp:positionH relativeFrom="page">
                <wp:align>left</wp:align>
              </wp:positionH>
              <wp:positionV relativeFrom="page">
                <wp:align>bottom</wp:align>
              </wp:positionV>
              <wp:extent cx="986155" cy="345440"/>
              <wp:effectExtent l="0" t="0" r="4445" b="0"/>
              <wp:wrapNone/>
              <wp:docPr id="367245699" name="Tekstvak 1" descr="Intern gebruik">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986155" cy="345440"/>
                      </a:xfrm>
                      <a:prstGeom prst="rect">
                        <a:avLst/>
                      </a:prstGeom>
                      <a:noFill/>
                      <a:ln>
                        <a:noFill/>
                      </a:ln>
                    </wps:spPr>
                    <wps:txbx>
                      <w:txbxContent>
                        <w:p w14:paraId="71D7E9C5" w14:textId="03301A4A" w:rsidR="00F062A9" w:rsidRPr="00F062A9" w:rsidRDefault="00F062A9" w:rsidP="00F062A9">
                          <w:pPr>
                            <w:rPr>
                              <w:rFonts w:ascii="Calibri" w:eastAsia="Calibri" w:hAnsi="Calibri" w:cs="Calibri"/>
                              <w:noProof/>
                              <w:color w:val="000000"/>
                            </w:rPr>
                          </w:pPr>
                          <w:r>
                            <w:rPr>
                              <w:rFonts w:ascii="Calibri" w:hAnsi="Calibri"/>
                              <w:color w:val="000000"/>
                            </w:rPr>
                            <w:t>Internal use</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7D451BFF" id="_x0000_t202" coordsize="21600,21600" o:spt="202" path="m,l,21600r21600,l21600,xe">
              <v:stroke joinstyle="miter"/>
              <v:path gradientshapeok="t" o:connecttype="rect"/>
            </v:shapetype>
            <v:shape id="Tekstvak 1" o:spid="_x0000_s1027" type="#_x0000_t202" alt="Intern gebruik" style="position:absolute;margin-left:0;margin-top:0;width:77.65pt;height:27.2pt;z-index:251658240;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" filled="f" stroked="f">
              <v:textbox style="mso-fit-shape-to-text:t" inset="20pt,0,0,15pt">
                <w:txbxContent>
                  <w:p w14:paraId="71D7E9C5" w14:textId="03301A4A" w:rsidR="00F062A9" w:rsidRPr="00F062A9" w:rsidRDefault="00F062A9" w:rsidP="00F062A9">
                    <w:pPr>
                      <w:rPr>
                        <w:rFonts w:ascii="Calibri" w:eastAsia="Calibri" w:hAnsi="Calibri" w:cs="Calibri"/>
                        <w:noProof/>
                        <w:color w:val="000000"/>
                      </w:rPr>
                    </w:pPr>
                    <w:r>
                      <w:rPr>
                        <w:rFonts w:ascii="Calibri" w:hAnsi="Calibri"/>
                        <w:color w:val="000000"/>
                      </w:rPr>
                      <w:t>Internal use</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B6EFDF" w14:textId="77777777" w:rsidR="0054405F" w:rsidRDefault="0054405F" w:rsidP="00D26DBD">
      <w:r>
        <w:separator/>
      </w:r>
    </w:p>
  </w:footnote>
  <w:footnote w:type="continuationSeparator" w:id="0">
    <w:p w14:paraId="3F11D8E7" w14:textId="77777777" w:rsidR="0054405F" w:rsidRDefault="0054405F" w:rsidP="00D26DB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653C9D"/>
    <w:multiLevelType w:val="multilevel"/>
    <w:tmpl w:val="99560368"/>
    <w:lvl w:ilvl="0">
      <w:start w:val="5"/>
      <w:numFmt w:val="decimal"/>
      <w:lvlText w:val="%1."/>
      <w:lvlJc w:val="left"/>
      <w:pPr>
        <w:tabs>
          <w:tab w:val="num" w:pos="360"/>
        </w:tabs>
        <w:ind w:left="360" w:hanging="360"/>
      </w:pPr>
      <w:rPr>
        <w:rFonts w:hint="default"/>
      </w:rPr>
    </w:lvl>
    <w:lvl w:ilvl="1">
      <w:start w:val="1"/>
      <w:numFmt w:val="decimal"/>
      <w:lvlText w:val="%1.%2."/>
      <w:lvlJc w:val="left"/>
      <w:pPr>
        <w:tabs>
          <w:tab w:val="num" w:pos="1080"/>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88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68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1" w15:restartNumberingAfterBreak="0">
    <w:nsid w:val="016B1733"/>
    <w:multiLevelType w:val="multilevel"/>
    <w:tmpl w:val="676E4D70"/>
    <w:lvl w:ilvl="0">
      <w:start w:val="3"/>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 w15:restartNumberingAfterBreak="0">
    <w:nsid w:val="01DD1EC1"/>
    <w:multiLevelType w:val="multilevel"/>
    <w:tmpl w:val="2462373A"/>
    <w:lvl w:ilvl="0">
      <w:start w:val="6"/>
      <w:numFmt w:val="decimal"/>
      <w:lvlText w:val="%1"/>
      <w:lvlJc w:val="left"/>
      <w:pPr>
        <w:tabs>
          <w:tab w:val="num" w:pos="360"/>
        </w:tabs>
        <w:ind w:left="360" w:hanging="360"/>
      </w:pPr>
      <w:rPr>
        <w:rFonts w:hint="default"/>
      </w:rPr>
    </w:lvl>
    <w:lvl w:ilvl="1">
      <w:start w:val="2"/>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 w15:restartNumberingAfterBreak="0">
    <w:nsid w:val="02831109"/>
    <w:multiLevelType w:val="multilevel"/>
    <w:tmpl w:val="92789346"/>
    <w:lvl w:ilvl="0">
      <w:start w:val="1"/>
      <w:numFmt w:val="decimal"/>
      <w:lvlText w:val="%1"/>
      <w:lvlJc w:val="left"/>
      <w:pPr>
        <w:tabs>
          <w:tab w:val="num" w:pos="360"/>
        </w:tabs>
        <w:ind w:left="360" w:hanging="360"/>
      </w:pPr>
      <w:rPr>
        <w:rFonts w:hint="default"/>
      </w:rPr>
    </w:lvl>
    <w:lvl w:ilvl="1">
      <w:start w:val="8"/>
      <w:numFmt w:val="decimal"/>
      <w:lvlText w:val="%1.%2"/>
      <w:lvlJc w:val="left"/>
      <w:pPr>
        <w:tabs>
          <w:tab w:val="num" w:pos="560"/>
        </w:tabs>
        <w:ind w:left="560" w:hanging="360"/>
      </w:pPr>
      <w:rPr>
        <w:rFonts w:hint="default"/>
      </w:rPr>
    </w:lvl>
    <w:lvl w:ilvl="2">
      <w:start w:val="1"/>
      <w:numFmt w:val="decimal"/>
      <w:lvlText w:val="%1.%2.%3"/>
      <w:lvlJc w:val="left"/>
      <w:pPr>
        <w:tabs>
          <w:tab w:val="num" w:pos="1120"/>
        </w:tabs>
        <w:ind w:left="1120" w:hanging="720"/>
      </w:pPr>
      <w:rPr>
        <w:rFonts w:hint="default"/>
      </w:rPr>
    </w:lvl>
    <w:lvl w:ilvl="3">
      <w:start w:val="1"/>
      <w:numFmt w:val="decimal"/>
      <w:lvlText w:val="%1.%2.%3.%4"/>
      <w:lvlJc w:val="left"/>
      <w:pPr>
        <w:tabs>
          <w:tab w:val="num" w:pos="1320"/>
        </w:tabs>
        <w:ind w:left="1320" w:hanging="720"/>
      </w:pPr>
      <w:rPr>
        <w:rFonts w:hint="default"/>
      </w:rPr>
    </w:lvl>
    <w:lvl w:ilvl="4">
      <w:start w:val="1"/>
      <w:numFmt w:val="decimal"/>
      <w:lvlText w:val="%1.%2.%3.%4.%5"/>
      <w:lvlJc w:val="left"/>
      <w:pPr>
        <w:tabs>
          <w:tab w:val="num" w:pos="1880"/>
        </w:tabs>
        <w:ind w:left="1880" w:hanging="1080"/>
      </w:pPr>
      <w:rPr>
        <w:rFonts w:hint="default"/>
      </w:rPr>
    </w:lvl>
    <w:lvl w:ilvl="5">
      <w:start w:val="1"/>
      <w:numFmt w:val="decimal"/>
      <w:lvlText w:val="%1.%2.%3.%4.%5.%6"/>
      <w:lvlJc w:val="left"/>
      <w:pPr>
        <w:tabs>
          <w:tab w:val="num" w:pos="2080"/>
        </w:tabs>
        <w:ind w:left="2080" w:hanging="1080"/>
      </w:pPr>
      <w:rPr>
        <w:rFonts w:hint="default"/>
      </w:rPr>
    </w:lvl>
    <w:lvl w:ilvl="6">
      <w:start w:val="1"/>
      <w:numFmt w:val="decimal"/>
      <w:lvlText w:val="%1.%2.%3.%4.%5.%6.%7"/>
      <w:lvlJc w:val="left"/>
      <w:pPr>
        <w:tabs>
          <w:tab w:val="num" w:pos="2640"/>
        </w:tabs>
        <w:ind w:left="2640" w:hanging="1440"/>
      </w:pPr>
      <w:rPr>
        <w:rFonts w:hint="default"/>
      </w:rPr>
    </w:lvl>
    <w:lvl w:ilvl="7">
      <w:start w:val="1"/>
      <w:numFmt w:val="decimal"/>
      <w:lvlText w:val="%1.%2.%3.%4.%5.%6.%7.%8"/>
      <w:lvlJc w:val="left"/>
      <w:pPr>
        <w:tabs>
          <w:tab w:val="num" w:pos="2840"/>
        </w:tabs>
        <w:ind w:left="2840" w:hanging="1440"/>
      </w:pPr>
      <w:rPr>
        <w:rFonts w:hint="default"/>
      </w:rPr>
    </w:lvl>
    <w:lvl w:ilvl="8">
      <w:start w:val="1"/>
      <w:numFmt w:val="decimal"/>
      <w:lvlText w:val="%1.%2.%3.%4.%5.%6.%7.%8.%9"/>
      <w:lvlJc w:val="left"/>
      <w:pPr>
        <w:tabs>
          <w:tab w:val="num" w:pos="3400"/>
        </w:tabs>
        <w:ind w:left="3400" w:hanging="1800"/>
      </w:pPr>
      <w:rPr>
        <w:rFonts w:hint="default"/>
      </w:rPr>
    </w:lvl>
  </w:abstractNum>
  <w:abstractNum w:abstractNumId="4" w15:restartNumberingAfterBreak="0">
    <w:nsid w:val="09593E5E"/>
    <w:multiLevelType w:val="multilevel"/>
    <w:tmpl w:val="CEB2232E"/>
    <w:lvl w:ilvl="0">
      <w:start w:val="3"/>
      <w:numFmt w:val="decimal"/>
      <w:lvlText w:val="%1"/>
      <w:lvlJc w:val="left"/>
      <w:pPr>
        <w:tabs>
          <w:tab w:val="num" w:pos="360"/>
        </w:tabs>
        <w:ind w:left="360" w:hanging="360"/>
      </w:pPr>
      <w:rPr>
        <w:rFonts w:hint="default"/>
      </w:rPr>
    </w:lvl>
    <w:lvl w:ilvl="1">
      <w:start w:val="2"/>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 w15:restartNumberingAfterBreak="0">
    <w:nsid w:val="0CF25D47"/>
    <w:multiLevelType w:val="multilevel"/>
    <w:tmpl w:val="509027F0"/>
    <w:lvl w:ilvl="0">
      <w:start w:val="1"/>
      <w:numFmt w:val="decimal"/>
      <w:lvlText w:val="%1"/>
      <w:lvlJc w:val="left"/>
      <w:pPr>
        <w:ind w:left="570" w:hanging="570"/>
      </w:pPr>
      <w:rPr>
        <w:rFonts w:hint="default"/>
      </w:rPr>
    </w:lvl>
    <w:lvl w:ilvl="1">
      <w:start w:val="1"/>
      <w:numFmt w:val="decimal"/>
      <w:lvlText w:val="%1.%2"/>
      <w:lvlJc w:val="left"/>
      <w:pPr>
        <w:ind w:left="570" w:hanging="57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6" w15:restartNumberingAfterBreak="0">
    <w:nsid w:val="0D87390B"/>
    <w:multiLevelType w:val="multilevel"/>
    <w:tmpl w:val="0F5C9768"/>
    <w:lvl w:ilvl="0">
      <w:start w:val="5"/>
      <w:numFmt w:val="decimal"/>
      <w:lvlText w:val="%1"/>
      <w:lvlJc w:val="left"/>
      <w:pPr>
        <w:tabs>
          <w:tab w:val="num" w:pos="360"/>
        </w:tabs>
        <w:ind w:left="360" w:hanging="360"/>
      </w:pPr>
      <w:rPr>
        <w:rFonts w:hint="default"/>
      </w:rPr>
    </w:lvl>
    <w:lvl w:ilvl="1">
      <w:start w:val="2"/>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7" w15:restartNumberingAfterBreak="0">
    <w:nsid w:val="0DF80E13"/>
    <w:multiLevelType w:val="multilevel"/>
    <w:tmpl w:val="367E00BE"/>
    <w:lvl w:ilvl="0">
      <w:start w:val="2"/>
      <w:numFmt w:val="decimal"/>
      <w:lvlText w:val="%1"/>
      <w:lvlJc w:val="left"/>
      <w:pPr>
        <w:tabs>
          <w:tab w:val="num" w:pos="360"/>
        </w:tabs>
        <w:ind w:left="360" w:hanging="360"/>
      </w:pPr>
      <w:rPr>
        <w:rFonts w:hint="default"/>
      </w:rPr>
    </w:lvl>
    <w:lvl w:ilvl="1">
      <w:start w:val="2"/>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8" w15:restartNumberingAfterBreak="0">
    <w:nsid w:val="0E300783"/>
    <w:multiLevelType w:val="multilevel"/>
    <w:tmpl w:val="48CC4ABA"/>
    <w:lvl w:ilvl="0">
      <w:start w:val="2"/>
      <w:numFmt w:val="decimal"/>
      <w:lvlText w:val="%1"/>
      <w:lvlJc w:val="left"/>
      <w:pPr>
        <w:tabs>
          <w:tab w:val="num" w:pos="360"/>
        </w:tabs>
        <w:ind w:left="360" w:hanging="360"/>
      </w:pPr>
      <w:rPr>
        <w:rFonts w:hint="default"/>
      </w:rPr>
    </w:lvl>
    <w:lvl w:ilvl="1">
      <w:start w:val="2"/>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9" w15:restartNumberingAfterBreak="0">
    <w:nsid w:val="1DA7444F"/>
    <w:multiLevelType w:val="multilevel"/>
    <w:tmpl w:val="340E477C"/>
    <w:lvl w:ilvl="0">
      <w:start w:val="3"/>
      <w:numFmt w:val="decimal"/>
      <w:lvlText w:val="%1"/>
      <w:lvlJc w:val="left"/>
      <w:pPr>
        <w:tabs>
          <w:tab w:val="num" w:pos="360"/>
        </w:tabs>
        <w:ind w:left="360" w:hanging="360"/>
      </w:pPr>
      <w:rPr>
        <w:rFonts w:hint="default"/>
      </w:rPr>
    </w:lvl>
    <w:lvl w:ilvl="1">
      <w:start w:val="2"/>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0" w15:restartNumberingAfterBreak="0">
    <w:nsid w:val="201B6FC4"/>
    <w:multiLevelType w:val="multilevel"/>
    <w:tmpl w:val="FADA48B4"/>
    <w:lvl w:ilvl="0">
      <w:start w:val="4"/>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1" w15:restartNumberingAfterBreak="0">
    <w:nsid w:val="25D33936"/>
    <w:multiLevelType w:val="hybridMultilevel"/>
    <w:tmpl w:val="3E164D20"/>
    <w:lvl w:ilvl="0" w:tplc="0413000F">
      <w:start w:val="1"/>
      <w:numFmt w:val="decimal"/>
      <w:lvlText w:val="%1."/>
      <w:lvlJc w:val="left"/>
      <w:pPr>
        <w:ind w:left="720" w:hanging="360"/>
      </w:p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2" w15:restartNumberingAfterBreak="0">
    <w:nsid w:val="265415B9"/>
    <w:multiLevelType w:val="hybridMultilevel"/>
    <w:tmpl w:val="0032C9B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3" w15:restartNumberingAfterBreak="0">
    <w:nsid w:val="29FB4C1F"/>
    <w:multiLevelType w:val="hybridMultilevel"/>
    <w:tmpl w:val="0D26B270"/>
    <w:lvl w:ilvl="0" w:tplc="B554E9DA">
      <w:start w:val="1"/>
      <w:numFmt w:val="decimal"/>
      <w:lvlText w:val="%1."/>
      <w:lvlJc w:val="left"/>
      <w:pPr>
        <w:tabs>
          <w:tab w:val="num" w:pos="720"/>
        </w:tabs>
        <w:ind w:left="720" w:hanging="360"/>
      </w:pPr>
      <w:rPr>
        <w:rFonts w:hint="default"/>
      </w:r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14" w15:restartNumberingAfterBreak="0">
    <w:nsid w:val="2D21053D"/>
    <w:multiLevelType w:val="multilevel"/>
    <w:tmpl w:val="3C2A9752"/>
    <w:lvl w:ilvl="0">
      <w:start w:val="1"/>
      <w:numFmt w:val="decimal"/>
      <w:lvlText w:val="%1"/>
      <w:lvlJc w:val="left"/>
      <w:pPr>
        <w:tabs>
          <w:tab w:val="num" w:pos="360"/>
        </w:tabs>
        <w:ind w:left="360" w:hanging="360"/>
      </w:pPr>
      <w:rPr>
        <w:rFonts w:hint="default"/>
      </w:rPr>
    </w:lvl>
    <w:lvl w:ilvl="1">
      <w:start w:val="7"/>
      <w:numFmt w:val="decimal"/>
      <w:lvlText w:val="%1.%2"/>
      <w:lvlJc w:val="left"/>
      <w:pPr>
        <w:tabs>
          <w:tab w:val="num" w:pos="560"/>
        </w:tabs>
        <w:ind w:left="5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5" w15:restartNumberingAfterBreak="0">
    <w:nsid w:val="2E96786D"/>
    <w:multiLevelType w:val="singleLevel"/>
    <w:tmpl w:val="A524CAC0"/>
    <w:lvl w:ilvl="0">
      <w:start w:val="3"/>
      <w:numFmt w:val="decimal"/>
      <w:lvlText w:val="%1. "/>
      <w:legacy w:legacy="1" w:legacySpace="0" w:legacyIndent="283"/>
      <w:lvlJc w:val="left"/>
      <w:pPr>
        <w:ind w:left="1003" w:hanging="283"/>
      </w:pPr>
      <w:rPr>
        <w:rFonts w:ascii="Helvetica" w:hAnsi="Helvetica" w:cs="Helvetica" w:hint="default"/>
        <w:b w:val="0"/>
        <w:bCs w:val="0"/>
        <w:i w:val="0"/>
        <w:iCs w:val="0"/>
        <w:sz w:val="20"/>
        <w:szCs w:val="20"/>
      </w:rPr>
    </w:lvl>
  </w:abstractNum>
  <w:abstractNum w:abstractNumId="16" w15:restartNumberingAfterBreak="0">
    <w:nsid w:val="32AE75F4"/>
    <w:multiLevelType w:val="multilevel"/>
    <w:tmpl w:val="C3063244"/>
    <w:lvl w:ilvl="0">
      <w:start w:val="5"/>
      <w:numFmt w:val="decimal"/>
      <w:lvlText w:val="%1"/>
      <w:lvlJc w:val="left"/>
      <w:pPr>
        <w:tabs>
          <w:tab w:val="num" w:pos="360"/>
        </w:tabs>
        <w:ind w:left="360" w:hanging="360"/>
      </w:pPr>
      <w:rPr>
        <w:rFonts w:hint="default"/>
      </w:rPr>
    </w:lvl>
    <w:lvl w:ilvl="1">
      <w:start w:val="2"/>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7" w15:restartNumberingAfterBreak="0">
    <w:nsid w:val="3AAE5C29"/>
    <w:multiLevelType w:val="hybridMultilevel"/>
    <w:tmpl w:val="A5ECE396"/>
    <w:lvl w:ilvl="0" w:tplc="FF2E4A2A">
      <w:start w:val="3"/>
      <w:numFmt w:val="decimal"/>
      <w:lvlText w:val="%1."/>
      <w:lvlJc w:val="left"/>
      <w:pPr>
        <w:tabs>
          <w:tab w:val="num" w:pos="720"/>
        </w:tabs>
        <w:ind w:left="720" w:hanging="360"/>
      </w:pPr>
      <w:rPr>
        <w:rFonts w:hint="default"/>
      </w:r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18" w15:restartNumberingAfterBreak="0">
    <w:nsid w:val="3F294D20"/>
    <w:multiLevelType w:val="hybridMultilevel"/>
    <w:tmpl w:val="8028E3B2"/>
    <w:lvl w:ilvl="0" w:tplc="DEEEE442">
      <w:start w:val="1"/>
      <w:numFmt w:val="bullet"/>
      <w:lvlText w:val="!"/>
      <w:lvlJc w:val="left"/>
      <w:pPr>
        <w:ind w:left="360" w:hanging="360"/>
      </w:pPr>
      <w:rPr>
        <w:rFonts w:ascii="Verdana" w:hAnsi="Verdana" w:hint="default"/>
        <w:color w:val="FF0000"/>
      </w:rPr>
    </w:lvl>
    <w:lvl w:ilvl="1" w:tplc="04130003">
      <w:start w:val="1"/>
      <w:numFmt w:val="bullet"/>
      <w:lvlText w:val="o"/>
      <w:lvlJc w:val="left"/>
      <w:pPr>
        <w:ind w:left="1080" w:hanging="360"/>
      </w:pPr>
      <w:rPr>
        <w:rFonts w:ascii="Courier New" w:hAnsi="Courier New" w:cs="Courier New" w:hint="default"/>
      </w:rPr>
    </w:lvl>
    <w:lvl w:ilvl="2" w:tplc="04130005">
      <w:start w:val="1"/>
      <w:numFmt w:val="bullet"/>
      <w:lvlText w:val=""/>
      <w:lvlJc w:val="left"/>
      <w:pPr>
        <w:ind w:left="1800" w:hanging="360"/>
      </w:pPr>
      <w:rPr>
        <w:rFonts w:ascii="Wingdings" w:hAnsi="Wingdings" w:hint="default"/>
      </w:rPr>
    </w:lvl>
    <w:lvl w:ilvl="3" w:tplc="04130001">
      <w:start w:val="1"/>
      <w:numFmt w:val="bullet"/>
      <w:lvlText w:val=""/>
      <w:lvlJc w:val="left"/>
      <w:pPr>
        <w:ind w:left="2520" w:hanging="360"/>
      </w:pPr>
      <w:rPr>
        <w:rFonts w:ascii="Symbol" w:hAnsi="Symbol" w:hint="default"/>
      </w:rPr>
    </w:lvl>
    <w:lvl w:ilvl="4" w:tplc="04130003">
      <w:start w:val="1"/>
      <w:numFmt w:val="bullet"/>
      <w:lvlText w:val="o"/>
      <w:lvlJc w:val="left"/>
      <w:pPr>
        <w:ind w:left="3240" w:hanging="360"/>
      </w:pPr>
      <w:rPr>
        <w:rFonts w:ascii="Courier New" w:hAnsi="Courier New" w:cs="Courier New" w:hint="default"/>
      </w:rPr>
    </w:lvl>
    <w:lvl w:ilvl="5" w:tplc="04130005">
      <w:start w:val="1"/>
      <w:numFmt w:val="bullet"/>
      <w:lvlText w:val=""/>
      <w:lvlJc w:val="left"/>
      <w:pPr>
        <w:ind w:left="3960" w:hanging="360"/>
      </w:pPr>
      <w:rPr>
        <w:rFonts w:ascii="Wingdings" w:hAnsi="Wingdings" w:hint="default"/>
      </w:rPr>
    </w:lvl>
    <w:lvl w:ilvl="6" w:tplc="04130001">
      <w:start w:val="1"/>
      <w:numFmt w:val="bullet"/>
      <w:lvlText w:val=""/>
      <w:lvlJc w:val="left"/>
      <w:pPr>
        <w:ind w:left="4680" w:hanging="360"/>
      </w:pPr>
      <w:rPr>
        <w:rFonts w:ascii="Symbol" w:hAnsi="Symbol" w:hint="default"/>
      </w:rPr>
    </w:lvl>
    <w:lvl w:ilvl="7" w:tplc="04130003">
      <w:start w:val="1"/>
      <w:numFmt w:val="bullet"/>
      <w:lvlText w:val="o"/>
      <w:lvlJc w:val="left"/>
      <w:pPr>
        <w:ind w:left="5400" w:hanging="360"/>
      </w:pPr>
      <w:rPr>
        <w:rFonts w:ascii="Courier New" w:hAnsi="Courier New" w:cs="Courier New" w:hint="default"/>
      </w:rPr>
    </w:lvl>
    <w:lvl w:ilvl="8" w:tplc="04130005">
      <w:start w:val="1"/>
      <w:numFmt w:val="bullet"/>
      <w:lvlText w:val=""/>
      <w:lvlJc w:val="left"/>
      <w:pPr>
        <w:ind w:left="6120" w:hanging="360"/>
      </w:pPr>
      <w:rPr>
        <w:rFonts w:ascii="Wingdings" w:hAnsi="Wingdings" w:hint="default"/>
      </w:rPr>
    </w:lvl>
  </w:abstractNum>
  <w:abstractNum w:abstractNumId="19" w15:restartNumberingAfterBreak="0">
    <w:nsid w:val="4D614E3B"/>
    <w:multiLevelType w:val="hybridMultilevel"/>
    <w:tmpl w:val="8DF687EE"/>
    <w:lvl w:ilvl="0" w:tplc="55BEF24A">
      <w:start w:val="3"/>
      <w:numFmt w:val="decimal"/>
      <w:lvlText w:val="%1."/>
      <w:lvlJc w:val="left"/>
      <w:pPr>
        <w:tabs>
          <w:tab w:val="num" w:pos="720"/>
        </w:tabs>
        <w:ind w:left="720" w:hanging="360"/>
      </w:pPr>
      <w:rPr>
        <w:rFonts w:hint="default"/>
      </w:r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20" w15:restartNumberingAfterBreak="0">
    <w:nsid w:val="56C937AE"/>
    <w:multiLevelType w:val="hybridMultilevel"/>
    <w:tmpl w:val="8C9EF6AA"/>
    <w:lvl w:ilvl="0" w:tplc="B1B0390A">
      <w:start w:val="1"/>
      <w:numFmt w:val="decimal"/>
      <w:lvlText w:val="%1."/>
      <w:lvlJc w:val="left"/>
      <w:pPr>
        <w:ind w:left="927" w:hanging="360"/>
      </w:pPr>
      <w:rPr>
        <w:rFonts w:hint="default"/>
      </w:rPr>
    </w:lvl>
    <w:lvl w:ilvl="1" w:tplc="04130019" w:tentative="1">
      <w:start w:val="1"/>
      <w:numFmt w:val="lowerLetter"/>
      <w:lvlText w:val="%2."/>
      <w:lvlJc w:val="left"/>
      <w:pPr>
        <w:ind w:left="1647" w:hanging="360"/>
      </w:pPr>
    </w:lvl>
    <w:lvl w:ilvl="2" w:tplc="0413001B" w:tentative="1">
      <w:start w:val="1"/>
      <w:numFmt w:val="lowerRoman"/>
      <w:lvlText w:val="%3."/>
      <w:lvlJc w:val="right"/>
      <w:pPr>
        <w:ind w:left="2367" w:hanging="180"/>
      </w:pPr>
    </w:lvl>
    <w:lvl w:ilvl="3" w:tplc="0413000F" w:tentative="1">
      <w:start w:val="1"/>
      <w:numFmt w:val="decimal"/>
      <w:lvlText w:val="%4."/>
      <w:lvlJc w:val="left"/>
      <w:pPr>
        <w:ind w:left="3087" w:hanging="360"/>
      </w:pPr>
    </w:lvl>
    <w:lvl w:ilvl="4" w:tplc="04130019" w:tentative="1">
      <w:start w:val="1"/>
      <w:numFmt w:val="lowerLetter"/>
      <w:lvlText w:val="%5."/>
      <w:lvlJc w:val="left"/>
      <w:pPr>
        <w:ind w:left="3807" w:hanging="360"/>
      </w:pPr>
    </w:lvl>
    <w:lvl w:ilvl="5" w:tplc="0413001B" w:tentative="1">
      <w:start w:val="1"/>
      <w:numFmt w:val="lowerRoman"/>
      <w:lvlText w:val="%6."/>
      <w:lvlJc w:val="right"/>
      <w:pPr>
        <w:ind w:left="4527" w:hanging="180"/>
      </w:pPr>
    </w:lvl>
    <w:lvl w:ilvl="6" w:tplc="0413000F" w:tentative="1">
      <w:start w:val="1"/>
      <w:numFmt w:val="decimal"/>
      <w:lvlText w:val="%7."/>
      <w:lvlJc w:val="left"/>
      <w:pPr>
        <w:ind w:left="5247" w:hanging="360"/>
      </w:pPr>
    </w:lvl>
    <w:lvl w:ilvl="7" w:tplc="04130019" w:tentative="1">
      <w:start w:val="1"/>
      <w:numFmt w:val="lowerLetter"/>
      <w:lvlText w:val="%8."/>
      <w:lvlJc w:val="left"/>
      <w:pPr>
        <w:ind w:left="5967" w:hanging="360"/>
      </w:pPr>
    </w:lvl>
    <w:lvl w:ilvl="8" w:tplc="0413001B" w:tentative="1">
      <w:start w:val="1"/>
      <w:numFmt w:val="lowerRoman"/>
      <w:lvlText w:val="%9."/>
      <w:lvlJc w:val="right"/>
      <w:pPr>
        <w:ind w:left="6687" w:hanging="180"/>
      </w:pPr>
    </w:lvl>
  </w:abstractNum>
  <w:abstractNum w:abstractNumId="21" w15:restartNumberingAfterBreak="0">
    <w:nsid w:val="62837526"/>
    <w:multiLevelType w:val="singleLevel"/>
    <w:tmpl w:val="04E41F9A"/>
    <w:lvl w:ilvl="0">
      <w:start w:val="3"/>
      <w:numFmt w:val="decimal"/>
      <w:lvlText w:val="(1.%1 "/>
      <w:legacy w:legacy="1" w:legacySpace="0" w:legacyIndent="283"/>
      <w:lvlJc w:val="left"/>
      <w:pPr>
        <w:ind w:left="283" w:hanging="283"/>
      </w:pPr>
      <w:rPr>
        <w:rFonts w:ascii="Helvetica" w:hAnsi="Helvetica" w:cs="Helvetica" w:hint="default"/>
        <w:b w:val="0"/>
        <w:bCs w:val="0"/>
        <w:i w:val="0"/>
        <w:iCs w:val="0"/>
        <w:sz w:val="20"/>
        <w:szCs w:val="20"/>
      </w:rPr>
    </w:lvl>
  </w:abstractNum>
  <w:abstractNum w:abstractNumId="22" w15:restartNumberingAfterBreak="0">
    <w:nsid w:val="62DE1BA5"/>
    <w:multiLevelType w:val="hybridMultilevel"/>
    <w:tmpl w:val="5ED47D24"/>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3" w15:restartNumberingAfterBreak="0">
    <w:nsid w:val="63BD0713"/>
    <w:multiLevelType w:val="multilevel"/>
    <w:tmpl w:val="47642418"/>
    <w:lvl w:ilvl="0">
      <w:start w:val="3"/>
      <w:numFmt w:val="decimal"/>
      <w:lvlText w:val="%1"/>
      <w:lvlJc w:val="left"/>
      <w:pPr>
        <w:tabs>
          <w:tab w:val="num" w:pos="360"/>
        </w:tabs>
        <w:ind w:left="360" w:hanging="360"/>
      </w:pPr>
      <w:rPr>
        <w:rFonts w:hint="default"/>
      </w:rPr>
    </w:lvl>
    <w:lvl w:ilvl="1">
      <w:start w:val="2"/>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4" w15:restartNumberingAfterBreak="0">
    <w:nsid w:val="65DD2A04"/>
    <w:multiLevelType w:val="multilevel"/>
    <w:tmpl w:val="47E8E37A"/>
    <w:lvl w:ilvl="0">
      <w:start w:val="1"/>
      <w:numFmt w:val="decimal"/>
      <w:lvlText w:val="%1"/>
      <w:lvlJc w:val="left"/>
      <w:pPr>
        <w:tabs>
          <w:tab w:val="num" w:pos="360"/>
        </w:tabs>
        <w:ind w:left="360" w:hanging="360"/>
      </w:pPr>
      <w:rPr>
        <w:rFonts w:hint="default"/>
      </w:rPr>
    </w:lvl>
    <w:lvl w:ilvl="1">
      <w:start w:val="6"/>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5" w15:restartNumberingAfterBreak="0">
    <w:nsid w:val="793C32D7"/>
    <w:multiLevelType w:val="multilevel"/>
    <w:tmpl w:val="28D28DF0"/>
    <w:lvl w:ilvl="0">
      <w:start w:val="1"/>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6" w15:restartNumberingAfterBreak="0">
    <w:nsid w:val="7FF23865"/>
    <w:multiLevelType w:val="multilevel"/>
    <w:tmpl w:val="77B4CABA"/>
    <w:lvl w:ilvl="0">
      <w:start w:val="3"/>
      <w:numFmt w:val="decimal"/>
      <w:lvlText w:val="%1"/>
      <w:lvlJc w:val="left"/>
      <w:pPr>
        <w:tabs>
          <w:tab w:val="num" w:pos="360"/>
        </w:tabs>
        <w:ind w:left="360" w:hanging="360"/>
      </w:pPr>
      <w:rPr>
        <w:rFonts w:hint="default"/>
      </w:rPr>
    </w:lvl>
    <w:lvl w:ilvl="1">
      <w:start w:val="2"/>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num w:numId="1" w16cid:durableId="904684954">
    <w:abstractNumId w:val="15"/>
  </w:num>
  <w:num w:numId="2" w16cid:durableId="1240751757">
    <w:abstractNumId w:val="15"/>
    <w:lvlOverride w:ilvl="0">
      <w:lvl w:ilvl="0">
        <w:start w:val="1"/>
        <w:numFmt w:val="decimal"/>
        <w:lvlText w:val="%1. "/>
        <w:legacy w:legacy="1" w:legacySpace="0" w:legacyIndent="283"/>
        <w:lvlJc w:val="left"/>
        <w:pPr>
          <w:ind w:left="1003" w:hanging="283"/>
        </w:pPr>
        <w:rPr>
          <w:rFonts w:ascii="Helvetica" w:hAnsi="Helvetica" w:cs="Helvetica" w:hint="default"/>
          <w:b w:val="0"/>
          <w:bCs w:val="0"/>
          <w:i w:val="0"/>
          <w:iCs w:val="0"/>
          <w:sz w:val="20"/>
          <w:szCs w:val="20"/>
        </w:rPr>
      </w:lvl>
    </w:lvlOverride>
  </w:num>
  <w:num w:numId="3" w16cid:durableId="1739284022">
    <w:abstractNumId w:val="21"/>
  </w:num>
  <w:num w:numId="4" w16cid:durableId="154498933">
    <w:abstractNumId w:val="21"/>
    <w:lvlOverride w:ilvl="0">
      <w:lvl w:ilvl="0">
        <w:start w:val="1"/>
        <w:numFmt w:val="decimal"/>
        <w:lvlText w:val="(1.%1 "/>
        <w:legacy w:legacy="1" w:legacySpace="0" w:legacyIndent="283"/>
        <w:lvlJc w:val="left"/>
        <w:pPr>
          <w:ind w:left="283" w:hanging="283"/>
        </w:pPr>
        <w:rPr>
          <w:rFonts w:ascii="Helvetica" w:hAnsi="Helvetica" w:cs="Helvetica" w:hint="default"/>
          <w:b w:val="0"/>
          <w:bCs w:val="0"/>
          <w:i w:val="0"/>
          <w:iCs w:val="0"/>
          <w:sz w:val="20"/>
          <w:szCs w:val="20"/>
        </w:rPr>
      </w:lvl>
    </w:lvlOverride>
  </w:num>
  <w:num w:numId="5" w16cid:durableId="152456120">
    <w:abstractNumId w:val="13"/>
  </w:num>
  <w:num w:numId="6" w16cid:durableId="252471545">
    <w:abstractNumId w:val="24"/>
  </w:num>
  <w:num w:numId="7" w16cid:durableId="2045054887">
    <w:abstractNumId w:val="14"/>
  </w:num>
  <w:num w:numId="8" w16cid:durableId="584344645">
    <w:abstractNumId w:val="17"/>
  </w:num>
  <w:num w:numId="9" w16cid:durableId="872767755">
    <w:abstractNumId w:val="19"/>
  </w:num>
  <w:num w:numId="10" w16cid:durableId="1523594896">
    <w:abstractNumId w:val="8"/>
  </w:num>
  <w:num w:numId="11" w16cid:durableId="703559421">
    <w:abstractNumId w:val="7"/>
  </w:num>
  <w:num w:numId="12" w16cid:durableId="595209175">
    <w:abstractNumId w:val="0"/>
  </w:num>
  <w:num w:numId="13" w16cid:durableId="287199813">
    <w:abstractNumId w:val="6"/>
  </w:num>
  <w:num w:numId="14" w16cid:durableId="1004169727">
    <w:abstractNumId w:val="16"/>
  </w:num>
  <w:num w:numId="15" w16cid:durableId="2054650297">
    <w:abstractNumId w:val="3"/>
  </w:num>
  <w:num w:numId="16" w16cid:durableId="838542967">
    <w:abstractNumId w:val="2"/>
  </w:num>
  <w:num w:numId="17" w16cid:durableId="689527179">
    <w:abstractNumId w:val="9"/>
  </w:num>
  <w:num w:numId="18" w16cid:durableId="44110453">
    <w:abstractNumId w:val="4"/>
  </w:num>
  <w:num w:numId="19" w16cid:durableId="306209479">
    <w:abstractNumId w:val="26"/>
  </w:num>
  <w:num w:numId="20" w16cid:durableId="1002930151">
    <w:abstractNumId w:val="23"/>
  </w:num>
  <w:num w:numId="21" w16cid:durableId="1797285631">
    <w:abstractNumId w:val="11"/>
  </w:num>
  <w:num w:numId="22" w16cid:durableId="9380679">
    <w:abstractNumId w:val="20"/>
  </w:num>
  <w:num w:numId="23" w16cid:durableId="342974394">
    <w:abstractNumId w:val="5"/>
  </w:num>
  <w:num w:numId="24" w16cid:durableId="888153568">
    <w:abstractNumId w:val="25"/>
  </w:num>
  <w:num w:numId="25" w16cid:durableId="1120880938">
    <w:abstractNumId w:val="10"/>
  </w:num>
  <w:num w:numId="26" w16cid:durableId="588461605">
    <w:abstractNumId w:val="18"/>
  </w:num>
  <w:num w:numId="27" w16cid:durableId="1860317637">
    <w:abstractNumId w:val="1"/>
  </w:num>
  <w:num w:numId="28" w16cid:durableId="1367675206">
    <w:abstractNumId w:val="22"/>
  </w:num>
  <w:num w:numId="29" w16cid:durableId="1102339982">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00"/>
  <w:displayHorizontalDrawingGridEvery w:val="2"/>
  <w:displayVerticalDrawingGridEvery w:val="2"/>
  <w:noPunctuationKerning/>
  <w:characterSpacingControl w:val="doNotCompress"/>
  <w:hdrShapeDefaults>
    <o:shapedefaults v:ext="edit" spidmax="2050"/>
  </w:hdrShapeDefaults>
  <w:footnotePr>
    <w:numFmt w:val="chicago"/>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97D10"/>
    <w:rsid w:val="00000850"/>
    <w:rsid w:val="00002CC4"/>
    <w:rsid w:val="000067F9"/>
    <w:rsid w:val="0000688E"/>
    <w:rsid w:val="00010C13"/>
    <w:rsid w:val="0001240E"/>
    <w:rsid w:val="0001586A"/>
    <w:rsid w:val="000159B0"/>
    <w:rsid w:val="00017563"/>
    <w:rsid w:val="00022733"/>
    <w:rsid w:val="000256ED"/>
    <w:rsid w:val="0003258B"/>
    <w:rsid w:val="00035F4F"/>
    <w:rsid w:val="000407EA"/>
    <w:rsid w:val="000419E4"/>
    <w:rsid w:val="00041C66"/>
    <w:rsid w:val="000453F7"/>
    <w:rsid w:val="00052A46"/>
    <w:rsid w:val="00060B8C"/>
    <w:rsid w:val="00072647"/>
    <w:rsid w:val="00074798"/>
    <w:rsid w:val="0007614E"/>
    <w:rsid w:val="0007684C"/>
    <w:rsid w:val="00076BD2"/>
    <w:rsid w:val="000847FB"/>
    <w:rsid w:val="000866AC"/>
    <w:rsid w:val="00087388"/>
    <w:rsid w:val="00091D5D"/>
    <w:rsid w:val="00092417"/>
    <w:rsid w:val="000A152B"/>
    <w:rsid w:val="000A63FD"/>
    <w:rsid w:val="000A6F72"/>
    <w:rsid w:val="000B1593"/>
    <w:rsid w:val="000B3E95"/>
    <w:rsid w:val="000B4A3C"/>
    <w:rsid w:val="000C0A31"/>
    <w:rsid w:val="000C4A05"/>
    <w:rsid w:val="000C5441"/>
    <w:rsid w:val="000C77F5"/>
    <w:rsid w:val="000D0FA7"/>
    <w:rsid w:val="000D26E1"/>
    <w:rsid w:val="000D2FE4"/>
    <w:rsid w:val="000D3630"/>
    <w:rsid w:val="000D402D"/>
    <w:rsid w:val="000D4373"/>
    <w:rsid w:val="000D55F1"/>
    <w:rsid w:val="000D62A3"/>
    <w:rsid w:val="000E157C"/>
    <w:rsid w:val="000E3746"/>
    <w:rsid w:val="000E3B31"/>
    <w:rsid w:val="000E5493"/>
    <w:rsid w:val="000F1686"/>
    <w:rsid w:val="000F2DEB"/>
    <w:rsid w:val="00102614"/>
    <w:rsid w:val="00105EF4"/>
    <w:rsid w:val="001202D4"/>
    <w:rsid w:val="00127090"/>
    <w:rsid w:val="00132F34"/>
    <w:rsid w:val="00133359"/>
    <w:rsid w:val="00133552"/>
    <w:rsid w:val="00134F72"/>
    <w:rsid w:val="00135CA1"/>
    <w:rsid w:val="00150F48"/>
    <w:rsid w:val="00152C40"/>
    <w:rsid w:val="001530F1"/>
    <w:rsid w:val="00153945"/>
    <w:rsid w:val="00155A9A"/>
    <w:rsid w:val="001561FC"/>
    <w:rsid w:val="001569FB"/>
    <w:rsid w:val="0016498B"/>
    <w:rsid w:val="00165438"/>
    <w:rsid w:val="00167532"/>
    <w:rsid w:val="00175C05"/>
    <w:rsid w:val="00177FD1"/>
    <w:rsid w:val="001802E4"/>
    <w:rsid w:val="001824AD"/>
    <w:rsid w:val="00184AC1"/>
    <w:rsid w:val="00184E8C"/>
    <w:rsid w:val="00191E49"/>
    <w:rsid w:val="00192481"/>
    <w:rsid w:val="00192632"/>
    <w:rsid w:val="00193A89"/>
    <w:rsid w:val="00194299"/>
    <w:rsid w:val="0019458D"/>
    <w:rsid w:val="00197D43"/>
    <w:rsid w:val="001A00F2"/>
    <w:rsid w:val="001A211D"/>
    <w:rsid w:val="001A658F"/>
    <w:rsid w:val="001A6A46"/>
    <w:rsid w:val="001A7995"/>
    <w:rsid w:val="001B0CB8"/>
    <w:rsid w:val="001B3652"/>
    <w:rsid w:val="001C061E"/>
    <w:rsid w:val="001C4DE1"/>
    <w:rsid w:val="001C6C22"/>
    <w:rsid w:val="001D0017"/>
    <w:rsid w:val="001D015E"/>
    <w:rsid w:val="001D3EE6"/>
    <w:rsid w:val="001D5878"/>
    <w:rsid w:val="001E0765"/>
    <w:rsid w:val="001E1544"/>
    <w:rsid w:val="001E47BC"/>
    <w:rsid w:val="001E4DC1"/>
    <w:rsid w:val="001F0BA0"/>
    <w:rsid w:val="001F20BD"/>
    <w:rsid w:val="001F3B43"/>
    <w:rsid w:val="001F4CE9"/>
    <w:rsid w:val="00200AD8"/>
    <w:rsid w:val="00220580"/>
    <w:rsid w:val="0024304F"/>
    <w:rsid w:val="00256B61"/>
    <w:rsid w:val="00262898"/>
    <w:rsid w:val="00266EE5"/>
    <w:rsid w:val="00270228"/>
    <w:rsid w:val="002717F0"/>
    <w:rsid w:val="00275ACD"/>
    <w:rsid w:val="0027738F"/>
    <w:rsid w:val="002820D9"/>
    <w:rsid w:val="0028225D"/>
    <w:rsid w:val="00284349"/>
    <w:rsid w:val="002905D3"/>
    <w:rsid w:val="00293934"/>
    <w:rsid w:val="00294CCC"/>
    <w:rsid w:val="00294D39"/>
    <w:rsid w:val="002979DC"/>
    <w:rsid w:val="00297B49"/>
    <w:rsid w:val="002A7C1A"/>
    <w:rsid w:val="002A7CAB"/>
    <w:rsid w:val="002B58D0"/>
    <w:rsid w:val="002B73C4"/>
    <w:rsid w:val="002D1EF8"/>
    <w:rsid w:val="002E410C"/>
    <w:rsid w:val="002E4587"/>
    <w:rsid w:val="002F0567"/>
    <w:rsid w:val="002F0A33"/>
    <w:rsid w:val="002F1B5F"/>
    <w:rsid w:val="002F297A"/>
    <w:rsid w:val="002F2CD0"/>
    <w:rsid w:val="002F7EFF"/>
    <w:rsid w:val="002F7FE3"/>
    <w:rsid w:val="00304728"/>
    <w:rsid w:val="00313E95"/>
    <w:rsid w:val="0031404C"/>
    <w:rsid w:val="00315CBE"/>
    <w:rsid w:val="00316779"/>
    <w:rsid w:val="00322A3A"/>
    <w:rsid w:val="00327287"/>
    <w:rsid w:val="0033578A"/>
    <w:rsid w:val="00335CE3"/>
    <w:rsid w:val="00340E50"/>
    <w:rsid w:val="00355DAD"/>
    <w:rsid w:val="0036524A"/>
    <w:rsid w:val="00371EE4"/>
    <w:rsid w:val="003836AC"/>
    <w:rsid w:val="00383786"/>
    <w:rsid w:val="00390E13"/>
    <w:rsid w:val="003922EF"/>
    <w:rsid w:val="0039406F"/>
    <w:rsid w:val="003964BD"/>
    <w:rsid w:val="003A09CE"/>
    <w:rsid w:val="003A0E96"/>
    <w:rsid w:val="003A0ECB"/>
    <w:rsid w:val="003B2F5C"/>
    <w:rsid w:val="003B37D3"/>
    <w:rsid w:val="003B4C32"/>
    <w:rsid w:val="003B5398"/>
    <w:rsid w:val="003B6912"/>
    <w:rsid w:val="003C1B47"/>
    <w:rsid w:val="003C47BD"/>
    <w:rsid w:val="003D1E91"/>
    <w:rsid w:val="003D3713"/>
    <w:rsid w:val="003D4C22"/>
    <w:rsid w:val="003D6DE7"/>
    <w:rsid w:val="003D7DD6"/>
    <w:rsid w:val="003E2C68"/>
    <w:rsid w:val="003E4778"/>
    <w:rsid w:val="003E6093"/>
    <w:rsid w:val="003E7385"/>
    <w:rsid w:val="003F14EC"/>
    <w:rsid w:val="003F22A2"/>
    <w:rsid w:val="003F6CB0"/>
    <w:rsid w:val="00400ED7"/>
    <w:rsid w:val="00402070"/>
    <w:rsid w:val="00402C31"/>
    <w:rsid w:val="00403139"/>
    <w:rsid w:val="00415150"/>
    <w:rsid w:val="00417A8A"/>
    <w:rsid w:val="00422066"/>
    <w:rsid w:val="004232C7"/>
    <w:rsid w:val="00427835"/>
    <w:rsid w:val="00430219"/>
    <w:rsid w:val="00431883"/>
    <w:rsid w:val="00432B7D"/>
    <w:rsid w:val="00432ED3"/>
    <w:rsid w:val="004343A7"/>
    <w:rsid w:val="0044251A"/>
    <w:rsid w:val="004446CF"/>
    <w:rsid w:val="00444AAC"/>
    <w:rsid w:val="00445301"/>
    <w:rsid w:val="004456E2"/>
    <w:rsid w:val="00447392"/>
    <w:rsid w:val="004476E3"/>
    <w:rsid w:val="00451644"/>
    <w:rsid w:val="00452F84"/>
    <w:rsid w:val="004570E4"/>
    <w:rsid w:val="0046761F"/>
    <w:rsid w:val="00467916"/>
    <w:rsid w:val="004720DC"/>
    <w:rsid w:val="00474E47"/>
    <w:rsid w:val="00475D57"/>
    <w:rsid w:val="004762DE"/>
    <w:rsid w:val="0048124D"/>
    <w:rsid w:val="004840F2"/>
    <w:rsid w:val="0048630B"/>
    <w:rsid w:val="00487EEB"/>
    <w:rsid w:val="0049032F"/>
    <w:rsid w:val="00490DD5"/>
    <w:rsid w:val="00494B69"/>
    <w:rsid w:val="004956AA"/>
    <w:rsid w:val="004A0DF2"/>
    <w:rsid w:val="004A278F"/>
    <w:rsid w:val="004A4038"/>
    <w:rsid w:val="004A4513"/>
    <w:rsid w:val="004A500C"/>
    <w:rsid w:val="004A70F4"/>
    <w:rsid w:val="004B2B66"/>
    <w:rsid w:val="004B4627"/>
    <w:rsid w:val="004B5FA7"/>
    <w:rsid w:val="004C1BCC"/>
    <w:rsid w:val="004C1CEF"/>
    <w:rsid w:val="004C7AB8"/>
    <w:rsid w:val="004D160C"/>
    <w:rsid w:val="004D16B9"/>
    <w:rsid w:val="004D2E0D"/>
    <w:rsid w:val="004D5910"/>
    <w:rsid w:val="004D5A6C"/>
    <w:rsid w:val="004D5B13"/>
    <w:rsid w:val="004D5CA8"/>
    <w:rsid w:val="004D74C0"/>
    <w:rsid w:val="004E26AB"/>
    <w:rsid w:val="004E35AE"/>
    <w:rsid w:val="004E600F"/>
    <w:rsid w:val="004E6565"/>
    <w:rsid w:val="004E69A6"/>
    <w:rsid w:val="004F2D45"/>
    <w:rsid w:val="004F66FC"/>
    <w:rsid w:val="00500390"/>
    <w:rsid w:val="00500A8F"/>
    <w:rsid w:val="005118D6"/>
    <w:rsid w:val="0051281B"/>
    <w:rsid w:val="00513165"/>
    <w:rsid w:val="005134A6"/>
    <w:rsid w:val="0051353B"/>
    <w:rsid w:val="00514CE5"/>
    <w:rsid w:val="0052184D"/>
    <w:rsid w:val="00524B25"/>
    <w:rsid w:val="00524B74"/>
    <w:rsid w:val="005254A4"/>
    <w:rsid w:val="005259DC"/>
    <w:rsid w:val="00525B4E"/>
    <w:rsid w:val="005327F4"/>
    <w:rsid w:val="005407F8"/>
    <w:rsid w:val="0054183C"/>
    <w:rsid w:val="0054262F"/>
    <w:rsid w:val="00542845"/>
    <w:rsid w:val="0054405F"/>
    <w:rsid w:val="005466EF"/>
    <w:rsid w:val="005506E0"/>
    <w:rsid w:val="0056303B"/>
    <w:rsid w:val="00564122"/>
    <w:rsid w:val="00564571"/>
    <w:rsid w:val="00565975"/>
    <w:rsid w:val="00567EC0"/>
    <w:rsid w:val="00571C0E"/>
    <w:rsid w:val="0058349E"/>
    <w:rsid w:val="005910ED"/>
    <w:rsid w:val="00597ED8"/>
    <w:rsid w:val="005A2A4F"/>
    <w:rsid w:val="005A77A6"/>
    <w:rsid w:val="005B0915"/>
    <w:rsid w:val="005B6B25"/>
    <w:rsid w:val="005C091A"/>
    <w:rsid w:val="005C5887"/>
    <w:rsid w:val="005C7E35"/>
    <w:rsid w:val="005D26CD"/>
    <w:rsid w:val="005D4617"/>
    <w:rsid w:val="005E3CE3"/>
    <w:rsid w:val="005E42ED"/>
    <w:rsid w:val="00601B15"/>
    <w:rsid w:val="00605FBC"/>
    <w:rsid w:val="00606148"/>
    <w:rsid w:val="00606B4C"/>
    <w:rsid w:val="00610A0F"/>
    <w:rsid w:val="00613DF5"/>
    <w:rsid w:val="00615573"/>
    <w:rsid w:val="00620FD7"/>
    <w:rsid w:val="006237DC"/>
    <w:rsid w:val="0062774C"/>
    <w:rsid w:val="00633FFA"/>
    <w:rsid w:val="0063504A"/>
    <w:rsid w:val="00640A90"/>
    <w:rsid w:val="00643114"/>
    <w:rsid w:val="006462DB"/>
    <w:rsid w:val="00650541"/>
    <w:rsid w:val="00652173"/>
    <w:rsid w:val="00653583"/>
    <w:rsid w:val="0065668C"/>
    <w:rsid w:val="00663121"/>
    <w:rsid w:val="006645DF"/>
    <w:rsid w:val="0066524D"/>
    <w:rsid w:val="0067160D"/>
    <w:rsid w:val="0067321A"/>
    <w:rsid w:val="00673FCD"/>
    <w:rsid w:val="006802BB"/>
    <w:rsid w:val="00683BED"/>
    <w:rsid w:val="006844C9"/>
    <w:rsid w:val="00684DC0"/>
    <w:rsid w:val="00684E92"/>
    <w:rsid w:val="006851D5"/>
    <w:rsid w:val="00686095"/>
    <w:rsid w:val="00686269"/>
    <w:rsid w:val="006878E3"/>
    <w:rsid w:val="0069003C"/>
    <w:rsid w:val="006968C4"/>
    <w:rsid w:val="00697EE2"/>
    <w:rsid w:val="006A0592"/>
    <w:rsid w:val="006A0E2A"/>
    <w:rsid w:val="006A5FF9"/>
    <w:rsid w:val="006C1A38"/>
    <w:rsid w:val="006C377E"/>
    <w:rsid w:val="006D00DA"/>
    <w:rsid w:val="006D25E9"/>
    <w:rsid w:val="006D4D96"/>
    <w:rsid w:val="006D5AAD"/>
    <w:rsid w:val="006E0162"/>
    <w:rsid w:val="006E0799"/>
    <w:rsid w:val="006E2860"/>
    <w:rsid w:val="006E562D"/>
    <w:rsid w:val="007011AE"/>
    <w:rsid w:val="00705E02"/>
    <w:rsid w:val="00705E74"/>
    <w:rsid w:val="007079CE"/>
    <w:rsid w:val="0072544E"/>
    <w:rsid w:val="00730915"/>
    <w:rsid w:val="00730F77"/>
    <w:rsid w:val="007314B0"/>
    <w:rsid w:val="00732A7B"/>
    <w:rsid w:val="00733314"/>
    <w:rsid w:val="0074013E"/>
    <w:rsid w:val="0074074C"/>
    <w:rsid w:val="00744F2B"/>
    <w:rsid w:val="00746F6A"/>
    <w:rsid w:val="00752AAB"/>
    <w:rsid w:val="00760399"/>
    <w:rsid w:val="00762BC6"/>
    <w:rsid w:val="007632F9"/>
    <w:rsid w:val="007662D0"/>
    <w:rsid w:val="00766ED1"/>
    <w:rsid w:val="00773271"/>
    <w:rsid w:val="00777865"/>
    <w:rsid w:val="00782CE4"/>
    <w:rsid w:val="00792747"/>
    <w:rsid w:val="00797EE0"/>
    <w:rsid w:val="007A0F41"/>
    <w:rsid w:val="007A1BCB"/>
    <w:rsid w:val="007A3CA1"/>
    <w:rsid w:val="007A4B61"/>
    <w:rsid w:val="007A6E2E"/>
    <w:rsid w:val="007B449A"/>
    <w:rsid w:val="007C1044"/>
    <w:rsid w:val="007C11AF"/>
    <w:rsid w:val="007C1233"/>
    <w:rsid w:val="007C4B49"/>
    <w:rsid w:val="007C54A7"/>
    <w:rsid w:val="007D3840"/>
    <w:rsid w:val="007D786A"/>
    <w:rsid w:val="007E1C70"/>
    <w:rsid w:val="007E2F9C"/>
    <w:rsid w:val="007E36B0"/>
    <w:rsid w:val="0080002B"/>
    <w:rsid w:val="00800B5F"/>
    <w:rsid w:val="00800CDF"/>
    <w:rsid w:val="00803A57"/>
    <w:rsid w:val="008070E7"/>
    <w:rsid w:val="00811B37"/>
    <w:rsid w:val="0081337C"/>
    <w:rsid w:val="00813911"/>
    <w:rsid w:val="00815F32"/>
    <w:rsid w:val="008371E0"/>
    <w:rsid w:val="008428F5"/>
    <w:rsid w:val="008477A9"/>
    <w:rsid w:val="0085223E"/>
    <w:rsid w:val="00863FEB"/>
    <w:rsid w:val="008653D2"/>
    <w:rsid w:val="00876267"/>
    <w:rsid w:val="00880F5B"/>
    <w:rsid w:val="00880F84"/>
    <w:rsid w:val="00885A12"/>
    <w:rsid w:val="00885CC6"/>
    <w:rsid w:val="00887055"/>
    <w:rsid w:val="00890176"/>
    <w:rsid w:val="0089242A"/>
    <w:rsid w:val="00892D0B"/>
    <w:rsid w:val="008A3228"/>
    <w:rsid w:val="008A3A52"/>
    <w:rsid w:val="008B628C"/>
    <w:rsid w:val="008B6957"/>
    <w:rsid w:val="008B6F40"/>
    <w:rsid w:val="008B7D9B"/>
    <w:rsid w:val="008C5750"/>
    <w:rsid w:val="008C7714"/>
    <w:rsid w:val="008D0FB1"/>
    <w:rsid w:val="008D1D7C"/>
    <w:rsid w:val="008D4E70"/>
    <w:rsid w:val="008D5933"/>
    <w:rsid w:val="008E47CE"/>
    <w:rsid w:val="008E6355"/>
    <w:rsid w:val="008F5BDF"/>
    <w:rsid w:val="008F6A46"/>
    <w:rsid w:val="00902066"/>
    <w:rsid w:val="0090342A"/>
    <w:rsid w:val="009051EA"/>
    <w:rsid w:val="00905F05"/>
    <w:rsid w:val="00906B9D"/>
    <w:rsid w:val="00907096"/>
    <w:rsid w:val="00910C75"/>
    <w:rsid w:val="00912606"/>
    <w:rsid w:val="00913891"/>
    <w:rsid w:val="00921CFE"/>
    <w:rsid w:val="00921E36"/>
    <w:rsid w:val="00922F21"/>
    <w:rsid w:val="00923398"/>
    <w:rsid w:val="009240C3"/>
    <w:rsid w:val="00936D69"/>
    <w:rsid w:val="009373D9"/>
    <w:rsid w:val="00941985"/>
    <w:rsid w:val="00946C8E"/>
    <w:rsid w:val="00946F27"/>
    <w:rsid w:val="00946FD0"/>
    <w:rsid w:val="0095254E"/>
    <w:rsid w:val="009531E6"/>
    <w:rsid w:val="009549D4"/>
    <w:rsid w:val="00960770"/>
    <w:rsid w:val="00960DCE"/>
    <w:rsid w:val="00961643"/>
    <w:rsid w:val="0096182B"/>
    <w:rsid w:val="009643A1"/>
    <w:rsid w:val="00971589"/>
    <w:rsid w:val="00972119"/>
    <w:rsid w:val="009726A2"/>
    <w:rsid w:val="0097358C"/>
    <w:rsid w:val="00976467"/>
    <w:rsid w:val="00981401"/>
    <w:rsid w:val="009833DC"/>
    <w:rsid w:val="00985A9E"/>
    <w:rsid w:val="00995967"/>
    <w:rsid w:val="009A1CFC"/>
    <w:rsid w:val="009B0A1F"/>
    <w:rsid w:val="009B1AE2"/>
    <w:rsid w:val="009B1E66"/>
    <w:rsid w:val="009B22E9"/>
    <w:rsid w:val="009B5CF4"/>
    <w:rsid w:val="009B718F"/>
    <w:rsid w:val="009B7C12"/>
    <w:rsid w:val="009C1935"/>
    <w:rsid w:val="009D27DE"/>
    <w:rsid w:val="009D5C08"/>
    <w:rsid w:val="009D6367"/>
    <w:rsid w:val="009E552D"/>
    <w:rsid w:val="009F72CE"/>
    <w:rsid w:val="009F78D5"/>
    <w:rsid w:val="00A022F7"/>
    <w:rsid w:val="00A04B15"/>
    <w:rsid w:val="00A10F27"/>
    <w:rsid w:val="00A1387B"/>
    <w:rsid w:val="00A1456D"/>
    <w:rsid w:val="00A14F42"/>
    <w:rsid w:val="00A22C25"/>
    <w:rsid w:val="00A24F20"/>
    <w:rsid w:val="00A3516F"/>
    <w:rsid w:val="00A41F9A"/>
    <w:rsid w:val="00A46A8E"/>
    <w:rsid w:val="00A54A12"/>
    <w:rsid w:val="00A64F5E"/>
    <w:rsid w:val="00A6782E"/>
    <w:rsid w:val="00A70B92"/>
    <w:rsid w:val="00A83673"/>
    <w:rsid w:val="00A836DF"/>
    <w:rsid w:val="00A9587E"/>
    <w:rsid w:val="00A9670F"/>
    <w:rsid w:val="00A9710E"/>
    <w:rsid w:val="00AA0DED"/>
    <w:rsid w:val="00AA1DEB"/>
    <w:rsid w:val="00AA6BC9"/>
    <w:rsid w:val="00AB1C44"/>
    <w:rsid w:val="00AB1FEE"/>
    <w:rsid w:val="00AB43E6"/>
    <w:rsid w:val="00AB5BD7"/>
    <w:rsid w:val="00AC1E19"/>
    <w:rsid w:val="00AC1FE9"/>
    <w:rsid w:val="00AC404F"/>
    <w:rsid w:val="00AC5584"/>
    <w:rsid w:val="00AC5AB2"/>
    <w:rsid w:val="00AC6467"/>
    <w:rsid w:val="00AD6744"/>
    <w:rsid w:val="00AE21CD"/>
    <w:rsid w:val="00AE65E7"/>
    <w:rsid w:val="00AE7C9A"/>
    <w:rsid w:val="00AF6185"/>
    <w:rsid w:val="00AF7A4C"/>
    <w:rsid w:val="00B00F4B"/>
    <w:rsid w:val="00B0799B"/>
    <w:rsid w:val="00B1238F"/>
    <w:rsid w:val="00B1745F"/>
    <w:rsid w:val="00B30BCD"/>
    <w:rsid w:val="00B32DE6"/>
    <w:rsid w:val="00B330F0"/>
    <w:rsid w:val="00B35863"/>
    <w:rsid w:val="00B420AE"/>
    <w:rsid w:val="00B4587A"/>
    <w:rsid w:val="00B45A14"/>
    <w:rsid w:val="00B470E4"/>
    <w:rsid w:val="00B47325"/>
    <w:rsid w:val="00B54247"/>
    <w:rsid w:val="00B5435B"/>
    <w:rsid w:val="00B55CDA"/>
    <w:rsid w:val="00B663BE"/>
    <w:rsid w:val="00B708F9"/>
    <w:rsid w:val="00B70B29"/>
    <w:rsid w:val="00B70D23"/>
    <w:rsid w:val="00B75B80"/>
    <w:rsid w:val="00B7609E"/>
    <w:rsid w:val="00B77AA5"/>
    <w:rsid w:val="00B806EC"/>
    <w:rsid w:val="00B8393F"/>
    <w:rsid w:val="00B83D76"/>
    <w:rsid w:val="00B91138"/>
    <w:rsid w:val="00B95BA4"/>
    <w:rsid w:val="00B97D5B"/>
    <w:rsid w:val="00BA1FAE"/>
    <w:rsid w:val="00BA399E"/>
    <w:rsid w:val="00BA7B22"/>
    <w:rsid w:val="00BA7C43"/>
    <w:rsid w:val="00BB0A28"/>
    <w:rsid w:val="00BB18A1"/>
    <w:rsid w:val="00BC0268"/>
    <w:rsid w:val="00BC33EA"/>
    <w:rsid w:val="00BC5759"/>
    <w:rsid w:val="00BC781C"/>
    <w:rsid w:val="00BD6EA5"/>
    <w:rsid w:val="00BE119A"/>
    <w:rsid w:val="00BE4401"/>
    <w:rsid w:val="00BE47D6"/>
    <w:rsid w:val="00BF2846"/>
    <w:rsid w:val="00BF6736"/>
    <w:rsid w:val="00BF757E"/>
    <w:rsid w:val="00C02A23"/>
    <w:rsid w:val="00C0461E"/>
    <w:rsid w:val="00C06188"/>
    <w:rsid w:val="00C07224"/>
    <w:rsid w:val="00C115A9"/>
    <w:rsid w:val="00C14C95"/>
    <w:rsid w:val="00C16DDF"/>
    <w:rsid w:val="00C229EF"/>
    <w:rsid w:val="00C22D39"/>
    <w:rsid w:val="00C242E0"/>
    <w:rsid w:val="00C24D88"/>
    <w:rsid w:val="00C34728"/>
    <w:rsid w:val="00C37BC4"/>
    <w:rsid w:val="00C40A92"/>
    <w:rsid w:val="00C4490C"/>
    <w:rsid w:val="00C44FEE"/>
    <w:rsid w:val="00C50895"/>
    <w:rsid w:val="00C5471E"/>
    <w:rsid w:val="00C54A83"/>
    <w:rsid w:val="00C708A9"/>
    <w:rsid w:val="00C7096A"/>
    <w:rsid w:val="00C71D90"/>
    <w:rsid w:val="00C74DD2"/>
    <w:rsid w:val="00C755AD"/>
    <w:rsid w:val="00C76B07"/>
    <w:rsid w:val="00C80CC2"/>
    <w:rsid w:val="00C82632"/>
    <w:rsid w:val="00C84CDE"/>
    <w:rsid w:val="00C9758B"/>
    <w:rsid w:val="00CA04B9"/>
    <w:rsid w:val="00CA3FDB"/>
    <w:rsid w:val="00CB1276"/>
    <w:rsid w:val="00CB3175"/>
    <w:rsid w:val="00CB6371"/>
    <w:rsid w:val="00CC5E4E"/>
    <w:rsid w:val="00CC7225"/>
    <w:rsid w:val="00CD08BE"/>
    <w:rsid w:val="00CD4B6B"/>
    <w:rsid w:val="00CD7640"/>
    <w:rsid w:val="00CE28C2"/>
    <w:rsid w:val="00CE2CD5"/>
    <w:rsid w:val="00CF3096"/>
    <w:rsid w:val="00D01094"/>
    <w:rsid w:val="00D04711"/>
    <w:rsid w:val="00D067D1"/>
    <w:rsid w:val="00D06C8C"/>
    <w:rsid w:val="00D104E5"/>
    <w:rsid w:val="00D223FF"/>
    <w:rsid w:val="00D2678E"/>
    <w:rsid w:val="00D26DBD"/>
    <w:rsid w:val="00D32947"/>
    <w:rsid w:val="00D426F0"/>
    <w:rsid w:val="00D547D5"/>
    <w:rsid w:val="00D565EB"/>
    <w:rsid w:val="00D56FE7"/>
    <w:rsid w:val="00D71175"/>
    <w:rsid w:val="00D82567"/>
    <w:rsid w:val="00D834B5"/>
    <w:rsid w:val="00D8569E"/>
    <w:rsid w:val="00D91285"/>
    <w:rsid w:val="00D94ED6"/>
    <w:rsid w:val="00D97D10"/>
    <w:rsid w:val="00DA2031"/>
    <w:rsid w:val="00DA704D"/>
    <w:rsid w:val="00DB1670"/>
    <w:rsid w:val="00DB18AA"/>
    <w:rsid w:val="00DB7CCD"/>
    <w:rsid w:val="00DC1392"/>
    <w:rsid w:val="00DC1DAF"/>
    <w:rsid w:val="00DC23FD"/>
    <w:rsid w:val="00DC4450"/>
    <w:rsid w:val="00DC64EF"/>
    <w:rsid w:val="00DD4817"/>
    <w:rsid w:val="00DE5447"/>
    <w:rsid w:val="00DF4B70"/>
    <w:rsid w:val="00DF78C5"/>
    <w:rsid w:val="00E003DB"/>
    <w:rsid w:val="00E00E43"/>
    <w:rsid w:val="00E05151"/>
    <w:rsid w:val="00E077AC"/>
    <w:rsid w:val="00E0793E"/>
    <w:rsid w:val="00E07DEE"/>
    <w:rsid w:val="00E10FB9"/>
    <w:rsid w:val="00E13CE3"/>
    <w:rsid w:val="00E27556"/>
    <w:rsid w:val="00E279F3"/>
    <w:rsid w:val="00E27D2E"/>
    <w:rsid w:val="00E33812"/>
    <w:rsid w:val="00E358BE"/>
    <w:rsid w:val="00E3698A"/>
    <w:rsid w:val="00E43D49"/>
    <w:rsid w:val="00E45EFA"/>
    <w:rsid w:val="00E52A45"/>
    <w:rsid w:val="00E533E8"/>
    <w:rsid w:val="00E535CC"/>
    <w:rsid w:val="00E5385D"/>
    <w:rsid w:val="00E553A6"/>
    <w:rsid w:val="00E5632E"/>
    <w:rsid w:val="00E65597"/>
    <w:rsid w:val="00E70C0F"/>
    <w:rsid w:val="00E7318C"/>
    <w:rsid w:val="00E75A0C"/>
    <w:rsid w:val="00E76DE1"/>
    <w:rsid w:val="00E76FD8"/>
    <w:rsid w:val="00E8473F"/>
    <w:rsid w:val="00E900E3"/>
    <w:rsid w:val="00E95545"/>
    <w:rsid w:val="00E95828"/>
    <w:rsid w:val="00EB306B"/>
    <w:rsid w:val="00EB350B"/>
    <w:rsid w:val="00EB3DC2"/>
    <w:rsid w:val="00EB6719"/>
    <w:rsid w:val="00EB6F7E"/>
    <w:rsid w:val="00EC38E8"/>
    <w:rsid w:val="00EC456E"/>
    <w:rsid w:val="00EC51CA"/>
    <w:rsid w:val="00EC61E8"/>
    <w:rsid w:val="00ED2248"/>
    <w:rsid w:val="00ED291C"/>
    <w:rsid w:val="00ED6146"/>
    <w:rsid w:val="00EE0FE7"/>
    <w:rsid w:val="00EE1F1E"/>
    <w:rsid w:val="00EE62EA"/>
    <w:rsid w:val="00EE7B24"/>
    <w:rsid w:val="00EE7F60"/>
    <w:rsid w:val="00EF50C6"/>
    <w:rsid w:val="00EF69BA"/>
    <w:rsid w:val="00EF752A"/>
    <w:rsid w:val="00F00CDA"/>
    <w:rsid w:val="00F041C8"/>
    <w:rsid w:val="00F052AC"/>
    <w:rsid w:val="00F0567E"/>
    <w:rsid w:val="00F05716"/>
    <w:rsid w:val="00F062A9"/>
    <w:rsid w:val="00F06751"/>
    <w:rsid w:val="00F1203F"/>
    <w:rsid w:val="00F208DE"/>
    <w:rsid w:val="00F219F5"/>
    <w:rsid w:val="00F238DA"/>
    <w:rsid w:val="00F25B60"/>
    <w:rsid w:val="00F30403"/>
    <w:rsid w:val="00F340EB"/>
    <w:rsid w:val="00F34957"/>
    <w:rsid w:val="00F34ED2"/>
    <w:rsid w:val="00F36348"/>
    <w:rsid w:val="00F53B04"/>
    <w:rsid w:val="00F77AC6"/>
    <w:rsid w:val="00F86F5F"/>
    <w:rsid w:val="00F92E9E"/>
    <w:rsid w:val="00F94855"/>
    <w:rsid w:val="00FA0F2E"/>
    <w:rsid w:val="00FA5B3D"/>
    <w:rsid w:val="00FA5B5C"/>
    <w:rsid w:val="00FB2788"/>
    <w:rsid w:val="00FB3506"/>
    <w:rsid w:val="00FB47B3"/>
    <w:rsid w:val="00FC3AA4"/>
    <w:rsid w:val="00FC5E6B"/>
    <w:rsid w:val="00FD1326"/>
    <w:rsid w:val="00FD1D4A"/>
    <w:rsid w:val="00FD7B36"/>
    <w:rsid w:val="00FF2AEF"/>
    <w:rsid w:val="00FF36C9"/>
    <w:rsid w:val="00FF3EFB"/>
    <w:rsid w:val="00FF551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E7CA1DE"/>
  <w15:chartTrackingRefBased/>
  <w15:docId w15:val="{7EEA235B-CB17-4EAD-BE95-0A13CE27F4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nl-N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pPr>
      <w:overflowPunct w:val="0"/>
      <w:autoSpaceDE w:val="0"/>
      <w:autoSpaceDN w:val="0"/>
      <w:adjustRightInd w:val="0"/>
      <w:textAlignment w:val="baseline"/>
    </w:pPr>
    <w:rPr>
      <w:rFonts w:ascii="Courier New" w:hAnsi="Courier New" w:cs="Courier New"/>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pPr>
      <w:tabs>
        <w:tab w:val="center" w:pos="4536"/>
        <w:tab w:val="right" w:pos="9072"/>
      </w:tabs>
    </w:pPr>
  </w:style>
  <w:style w:type="paragraph" w:styleId="Voettekst">
    <w:name w:val="footer"/>
    <w:basedOn w:val="Standaard"/>
    <w:link w:val="VoettekstChar"/>
    <w:uiPriority w:val="99"/>
    <w:pPr>
      <w:tabs>
        <w:tab w:val="center" w:pos="4536"/>
        <w:tab w:val="right" w:pos="9072"/>
      </w:tabs>
    </w:pPr>
  </w:style>
  <w:style w:type="character" w:styleId="Paginanummer">
    <w:name w:val="page number"/>
    <w:basedOn w:val="Standaardalinea-lettertype"/>
  </w:style>
  <w:style w:type="paragraph" w:styleId="Normaalweb">
    <w:name w:val="Normal (Web)"/>
    <w:basedOn w:val="Standaard"/>
    <w:pPr>
      <w:overflowPunct/>
      <w:autoSpaceDE/>
      <w:autoSpaceDN/>
      <w:adjustRightInd/>
      <w:spacing w:before="100" w:beforeAutospacing="1" w:after="100" w:afterAutospacing="1"/>
      <w:textAlignment w:val="auto"/>
    </w:pPr>
    <w:rPr>
      <w:rFonts w:ascii="Times New Roman" w:hAnsi="Times New Roman" w:cs="Times New Roman"/>
      <w:sz w:val="24"/>
      <w:szCs w:val="24"/>
    </w:rPr>
  </w:style>
  <w:style w:type="paragraph" w:styleId="Ballontekst">
    <w:name w:val="Balloon Text"/>
    <w:basedOn w:val="Standaard"/>
    <w:semiHidden/>
    <w:rPr>
      <w:rFonts w:ascii="Tahoma" w:hAnsi="Tahoma" w:cs="Tahoma"/>
      <w:sz w:val="16"/>
      <w:szCs w:val="16"/>
    </w:rPr>
  </w:style>
  <w:style w:type="paragraph" w:styleId="Bloktekst">
    <w:name w:val="Block Text"/>
    <w:basedOn w:val="Standaard"/>
    <w:pPr>
      <w:suppressAutoHyphens/>
      <w:ind w:left="600" w:right="-1" w:hanging="600"/>
    </w:pPr>
    <w:rPr>
      <w:rFonts w:ascii="Helvetica" w:hAnsi="Helvetica" w:cs="Helvetica"/>
    </w:rPr>
  </w:style>
  <w:style w:type="paragraph" w:styleId="Voetnoottekst">
    <w:name w:val="footnote text"/>
    <w:basedOn w:val="Standaard"/>
    <w:semiHidden/>
    <w:rsid w:val="009F78D5"/>
  </w:style>
  <w:style w:type="character" w:styleId="Voetnootmarkering">
    <w:name w:val="footnote reference"/>
    <w:semiHidden/>
    <w:rsid w:val="009F78D5"/>
    <w:rPr>
      <w:vertAlign w:val="superscript"/>
    </w:rPr>
  </w:style>
  <w:style w:type="character" w:styleId="Verwijzingopmerking">
    <w:name w:val="annotation reference"/>
    <w:semiHidden/>
    <w:rsid w:val="00640A90"/>
    <w:rPr>
      <w:sz w:val="16"/>
      <w:szCs w:val="16"/>
    </w:rPr>
  </w:style>
  <w:style w:type="paragraph" w:styleId="Tekstopmerking">
    <w:name w:val="annotation text"/>
    <w:basedOn w:val="Standaard"/>
    <w:link w:val="TekstopmerkingChar"/>
    <w:rsid w:val="00640A90"/>
  </w:style>
  <w:style w:type="paragraph" w:styleId="Onderwerpvanopmerking">
    <w:name w:val="annotation subject"/>
    <w:basedOn w:val="Tekstopmerking"/>
    <w:next w:val="Tekstopmerking"/>
    <w:semiHidden/>
    <w:rsid w:val="00640A90"/>
    <w:rPr>
      <w:b/>
      <w:bCs/>
    </w:rPr>
  </w:style>
  <w:style w:type="character" w:customStyle="1" w:styleId="VoettekstChar">
    <w:name w:val="Voettekst Char"/>
    <w:link w:val="Voettekst"/>
    <w:uiPriority w:val="99"/>
    <w:rsid w:val="00946F27"/>
    <w:rPr>
      <w:rFonts w:ascii="Courier New" w:hAnsi="Courier New" w:cs="Courier New"/>
      <w:lang w:val="en-GB" w:eastAsia="nl-NL"/>
    </w:rPr>
  </w:style>
  <w:style w:type="paragraph" w:styleId="Lijstalinea">
    <w:name w:val="List Paragraph"/>
    <w:basedOn w:val="Standaard"/>
    <w:uiPriority w:val="34"/>
    <w:qFormat/>
    <w:rsid w:val="007079CE"/>
    <w:pPr>
      <w:ind w:left="720"/>
    </w:pPr>
  </w:style>
  <w:style w:type="paragraph" w:styleId="Revisie">
    <w:name w:val="Revision"/>
    <w:hidden/>
    <w:uiPriority w:val="99"/>
    <w:semiHidden/>
    <w:rsid w:val="007B449A"/>
    <w:rPr>
      <w:rFonts w:ascii="Courier New" w:hAnsi="Courier New" w:cs="Courier New"/>
    </w:rPr>
  </w:style>
  <w:style w:type="character" w:customStyle="1" w:styleId="TekstopmerkingChar">
    <w:name w:val="Tekst opmerking Char"/>
    <w:link w:val="Tekstopmerking"/>
    <w:rsid w:val="00A24F20"/>
    <w:rPr>
      <w:rFonts w:ascii="Courier New" w:hAnsi="Courier New" w:cs="Courier New"/>
    </w:rPr>
  </w:style>
  <w:style w:type="character" w:styleId="Hyperlink">
    <w:name w:val="Hyperlink"/>
    <w:basedOn w:val="Standaardalinea-lettertype"/>
    <w:uiPriority w:val="99"/>
    <w:unhideWhenUsed/>
    <w:rsid w:val="008B6957"/>
    <w:rPr>
      <w:color w:val="0563C1" w:themeColor="hyperlink"/>
      <w:u w:val="single"/>
    </w:rPr>
  </w:style>
  <w:style w:type="character" w:customStyle="1" w:styleId="Onopgelostemelding1">
    <w:name w:val="Onopgeloste melding1"/>
    <w:basedOn w:val="Standaardalinea-lettertype"/>
    <w:uiPriority w:val="99"/>
    <w:semiHidden/>
    <w:unhideWhenUsed/>
    <w:rsid w:val="008B695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218458">
      <w:bodyDiv w:val="1"/>
      <w:marLeft w:val="0"/>
      <w:marRight w:val="0"/>
      <w:marTop w:val="0"/>
      <w:marBottom w:val="0"/>
      <w:divBdr>
        <w:top w:val="none" w:sz="0" w:space="0" w:color="auto"/>
        <w:left w:val="none" w:sz="0" w:space="0" w:color="auto"/>
        <w:bottom w:val="none" w:sz="0" w:space="0" w:color="auto"/>
        <w:right w:val="none" w:sz="0" w:space="0" w:color="auto"/>
      </w:divBdr>
      <w:divsChild>
        <w:div w:id="1111902393">
          <w:marLeft w:val="0"/>
          <w:marRight w:val="0"/>
          <w:marTop w:val="0"/>
          <w:marBottom w:val="0"/>
          <w:divBdr>
            <w:top w:val="none" w:sz="0" w:space="0" w:color="auto"/>
            <w:left w:val="none" w:sz="0" w:space="0" w:color="auto"/>
            <w:bottom w:val="none" w:sz="0" w:space="0" w:color="auto"/>
            <w:right w:val="none" w:sz="0" w:space="0" w:color="auto"/>
          </w:divBdr>
        </w:div>
      </w:divsChild>
    </w:div>
    <w:div w:id="366569101">
      <w:bodyDiv w:val="1"/>
      <w:marLeft w:val="0"/>
      <w:marRight w:val="0"/>
      <w:marTop w:val="0"/>
      <w:marBottom w:val="0"/>
      <w:divBdr>
        <w:top w:val="none" w:sz="0" w:space="0" w:color="auto"/>
        <w:left w:val="none" w:sz="0" w:space="0" w:color="auto"/>
        <w:bottom w:val="none" w:sz="0" w:space="0" w:color="auto"/>
        <w:right w:val="none" w:sz="0" w:space="0" w:color="auto"/>
      </w:divBdr>
    </w:div>
    <w:div w:id="374819322">
      <w:bodyDiv w:val="1"/>
      <w:marLeft w:val="0"/>
      <w:marRight w:val="0"/>
      <w:marTop w:val="0"/>
      <w:marBottom w:val="0"/>
      <w:divBdr>
        <w:top w:val="none" w:sz="0" w:space="0" w:color="auto"/>
        <w:left w:val="none" w:sz="0" w:space="0" w:color="auto"/>
        <w:bottom w:val="none" w:sz="0" w:space="0" w:color="auto"/>
        <w:right w:val="none" w:sz="0" w:space="0" w:color="auto"/>
      </w:divBdr>
    </w:div>
    <w:div w:id="510679750">
      <w:bodyDiv w:val="1"/>
      <w:marLeft w:val="0"/>
      <w:marRight w:val="0"/>
      <w:marTop w:val="0"/>
      <w:marBottom w:val="0"/>
      <w:divBdr>
        <w:top w:val="none" w:sz="0" w:space="0" w:color="auto"/>
        <w:left w:val="none" w:sz="0" w:space="0" w:color="auto"/>
        <w:bottom w:val="none" w:sz="0" w:space="0" w:color="auto"/>
        <w:right w:val="none" w:sz="0" w:space="0" w:color="auto"/>
      </w:divBdr>
    </w:div>
    <w:div w:id="781800494">
      <w:bodyDiv w:val="1"/>
      <w:marLeft w:val="0"/>
      <w:marRight w:val="0"/>
      <w:marTop w:val="0"/>
      <w:marBottom w:val="0"/>
      <w:divBdr>
        <w:top w:val="none" w:sz="0" w:space="0" w:color="auto"/>
        <w:left w:val="none" w:sz="0" w:space="0" w:color="auto"/>
        <w:bottom w:val="none" w:sz="0" w:space="0" w:color="auto"/>
        <w:right w:val="none" w:sz="0" w:space="0" w:color="auto"/>
      </w:divBdr>
    </w:div>
    <w:div w:id="925651410">
      <w:bodyDiv w:val="1"/>
      <w:marLeft w:val="0"/>
      <w:marRight w:val="0"/>
      <w:marTop w:val="0"/>
      <w:marBottom w:val="0"/>
      <w:divBdr>
        <w:top w:val="none" w:sz="0" w:space="0" w:color="auto"/>
        <w:left w:val="none" w:sz="0" w:space="0" w:color="auto"/>
        <w:bottom w:val="none" w:sz="0" w:space="0" w:color="auto"/>
        <w:right w:val="none" w:sz="0" w:space="0" w:color="auto"/>
      </w:divBdr>
    </w:div>
    <w:div w:id="1333413012">
      <w:bodyDiv w:val="1"/>
      <w:marLeft w:val="0"/>
      <w:marRight w:val="0"/>
      <w:marTop w:val="0"/>
      <w:marBottom w:val="0"/>
      <w:divBdr>
        <w:top w:val="none" w:sz="0" w:space="0" w:color="auto"/>
        <w:left w:val="none" w:sz="0" w:space="0" w:color="auto"/>
        <w:bottom w:val="none" w:sz="0" w:space="0" w:color="auto"/>
        <w:right w:val="none" w:sz="0" w:space="0" w:color="auto"/>
      </w:divBdr>
    </w:div>
    <w:div w:id="1382703635">
      <w:bodyDiv w:val="1"/>
      <w:marLeft w:val="0"/>
      <w:marRight w:val="0"/>
      <w:marTop w:val="0"/>
      <w:marBottom w:val="0"/>
      <w:divBdr>
        <w:top w:val="none" w:sz="0" w:space="0" w:color="auto"/>
        <w:left w:val="none" w:sz="0" w:space="0" w:color="auto"/>
        <w:bottom w:val="none" w:sz="0" w:space="0" w:color="auto"/>
        <w:right w:val="none" w:sz="0" w:space="0" w:color="auto"/>
      </w:divBdr>
    </w:div>
    <w:div w:id="1413895892">
      <w:bodyDiv w:val="1"/>
      <w:marLeft w:val="0"/>
      <w:marRight w:val="0"/>
      <w:marTop w:val="0"/>
      <w:marBottom w:val="0"/>
      <w:divBdr>
        <w:top w:val="none" w:sz="0" w:space="0" w:color="auto"/>
        <w:left w:val="none" w:sz="0" w:space="0" w:color="auto"/>
        <w:bottom w:val="none" w:sz="0" w:space="0" w:color="auto"/>
        <w:right w:val="none" w:sz="0" w:space="0" w:color="auto"/>
      </w:divBdr>
    </w:div>
    <w:div w:id="1506240206">
      <w:bodyDiv w:val="1"/>
      <w:marLeft w:val="0"/>
      <w:marRight w:val="0"/>
      <w:marTop w:val="0"/>
      <w:marBottom w:val="0"/>
      <w:divBdr>
        <w:top w:val="none" w:sz="0" w:space="0" w:color="auto"/>
        <w:left w:val="none" w:sz="0" w:space="0" w:color="auto"/>
        <w:bottom w:val="none" w:sz="0" w:space="0" w:color="auto"/>
        <w:right w:val="none" w:sz="0" w:space="0" w:color="auto"/>
      </w:divBdr>
    </w:div>
    <w:div w:id="1814102492">
      <w:bodyDiv w:val="1"/>
      <w:marLeft w:val="0"/>
      <w:marRight w:val="0"/>
      <w:marTop w:val="0"/>
      <w:marBottom w:val="0"/>
      <w:divBdr>
        <w:top w:val="none" w:sz="0" w:space="0" w:color="auto"/>
        <w:left w:val="none" w:sz="0" w:space="0" w:color="auto"/>
        <w:bottom w:val="none" w:sz="0" w:space="0" w:color="auto"/>
        <w:right w:val="none" w:sz="0" w:space="0" w:color="auto"/>
      </w:divBdr>
      <w:divsChild>
        <w:div w:id="645821918">
          <w:marLeft w:val="0"/>
          <w:marRight w:val="0"/>
          <w:marTop w:val="0"/>
          <w:marBottom w:val="0"/>
          <w:divBdr>
            <w:top w:val="none" w:sz="0" w:space="0" w:color="auto"/>
            <w:left w:val="none" w:sz="0" w:space="0" w:color="auto"/>
            <w:bottom w:val="none" w:sz="0" w:space="0" w:color="auto"/>
            <w:right w:val="none" w:sz="0" w:space="0" w:color="auto"/>
          </w:divBdr>
        </w:div>
      </w:divsChild>
    </w:div>
    <w:div w:id="1818646026">
      <w:bodyDiv w:val="1"/>
      <w:marLeft w:val="0"/>
      <w:marRight w:val="0"/>
      <w:marTop w:val="0"/>
      <w:marBottom w:val="0"/>
      <w:divBdr>
        <w:top w:val="none" w:sz="0" w:space="0" w:color="auto"/>
        <w:left w:val="none" w:sz="0" w:space="0" w:color="auto"/>
        <w:bottom w:val="none" w:sz="0" w:space="0" w:color="auto"/>
        <w:right w:val="none" w:sz="0" w:space="0" w:color="auto"/>
      </w:divBdr>
    </w:div>
    <w:div w:id="1878737614">
      <w:bodyDiv w:val="1"/>
      <w:marLeft w:val="0"/>
      <w:marRight w:val="0"/>
      <w:marTop w:val="0"/>
      <w:marBottom w:val="0"/>
      <w:divBdr>
        <w:top w:val="none" w:sz="0" w:space="0" w:color="auto"/>
        <w:left w:val="none" w:sz="0" w:space="0" w:color="auto"/>
        <w:bottom w:val="none" w:sz="0" w:space="0" w:color="auto"/>
        <w:right w:val="none" w:sz="0" w:space="0" w:color="auto"/>
      </w:divBdr>
      <w:divsChild>
        <w:div w:id="932082843">
          <w:marLeft w:val="0"/>
          <w:marRight w:val="0"/>
          <w:marTop w:val="0"/>
          <w:marBottom w:val="0"/>
          <w:divBdr>
            <w:top w:val="none" w:sz="0" w:space="0" w:color="auto"/>
            <w:left w:val="none" w:sz="0" w:space="0" w:color="auto"/>
            <w:bottom w:val="none" w:sz="0" w:space="0" w:color="auto"/>
            <w:right w:val="none" w:sz="0" w:space="0" w:color="auto"/>
          </w:divBdr>
        </w:div>
        <w:div w:id="328336121">
          <w:marLeft w:val="0"/>
          <w:marRight w:val="0"/>
          <w:marTop w:val="0"/>
          <w:marBottom w:val="0"/>
          <w:divBdr>
            <w:top w:val="none" w:sz="0" w:space="0" w:color="auto"/>
            <w:left w:val="none" w:sz="0" w:space="0" w:color="auto"/>
            <w:bottom w:val="none" w:sz="0" w:space="0" w:color="auto"/>
            <w:right w:val="none" w:sz="0" w:space="0" w:color="auto"/>
          </w:divBdr>
        </w:div>
        <w:div w:id="387845961">
          <w:marLeft w:val="0"/>
          <w:marRight w:val="0"/>
          <w:marTop w:val="0"/>
          <w:marBottom w:val="0"/>
          <w:divBdr>
            <w:top w:val="none" w:sz="0" w:space="0" w:color="auto"/>
            <w:left w:val="none" w:sz="0" w:space="0" w:color="auto"/>
            <w:bottom w:val="none" w:sz="0" w:space="0" w:color="auto"/>
            <w:right w:val="none" w:sz="0" w:space="0" w:color="auto"/>
          </w:divBdr>
        </w:div>
      </w:divsChild>
    </w:div>
    <w:div w:id="1879660939">
      <w:bodyDiv w:val="1"/>
      <w:marLeft w:val="0"/>
      <w:marRight w:val="0"/>
      <w:marTop w:val="0"/>
      <w:marBottom w:val="0"/>
      <w:divBdr>
        <w:top w:val="none" w:sz="0" w:space="0" w:color="auto"/>
        <w:left w:val="none" w:sz="0" w:space="0" w:color="auto"/>
        <w:bottom w:val="none" w:sz="0" w:space="0" w:color="auto"/>
        <w:right w:val="none" w:sz="0" w:space="0" w:color="auto"/>
      </w:divBdr>
    </w:div>
    <w:div w:id="2030333633">
      <w:bodyDiv w:val="1"/>
      <w:marLeft w:val="0"/>
      <w:marRight w:val="0"/>
      <w:marTop w:val="0"/>
      <w:marBottom w:val="0"/>
      <w:divBdr>
        <w:top w:val="none" w:sz="0" w:space="0" w:color="auto"/>
        <w:left w:val="none" w:sz="0" w:space="0" w:color="auto"/>
        <w:bottom w:val="none" w:sz="0" w:space="0" w:color="auto"/>
        <w:right w:val="none" w:sz="0" w:space="0" w:color="auto"/>
      </w:divBdr>
      <w:divsChild>
        <w:div w:id="1802184241">
          <w:marLeft w:val="0"/>
          <w:marRight w:val="0"/>
          <w:marTop w:val="0"/>
          <w:marBottom w:val="0"/>
          <w:divBdr>
            <w:top w:val="none" w:sz="0" w:space="0" w:color="auto"/>
            <w:left w:val="none" w:sz="0" w:space="0" w:color="auto"/>
            <w:bottom w:val="none" w:sz="0" w:space="0" w:color="auto"/>
            <w:right w:val="none" w:sz="0" w:space="0" w:color="auto"/>
          </w:divBdr>
        </w:div>
        <w:div w:id="783354101">
          <w:marLeft w:val="0"/>
          <w:marRight w:val="0"/>
          <w:marTop w:val="0"/>
          <w:marBottom w:val="0"/>
          <w:divBdr>
            <w:top w:val="none" w:sz="0" w:space="0" w:color="auto"/>
            <w:left w:val="none" w:sz="0" w:space="0" w:color="auto"/>
            <w:bottom w:val="none" w:sz="0" w:space="0" w:color="auto"/>
            <w:right w:val="none" w:sz="0" w:space="0" w:color="auto"/>
          </w:divBdr>
        </w:div>
        <w:div w:id="673649495">
          <w:marLeft w:val="0"/>
          <w:marRight w:val="0"/>
          <w:marTop w:val="0"/>
          <w:marBottom w:val="0"/>
          <w:divBdr>
            <w:top w:val="none" w:sz="0" w:space="0" w:color="auto"/>
            <w:left w:val="none" w:sz="0" w:space="0" w:color="auto"/>
            <w:bottom w:val="none" w:sz="0" w:space="0" w:color="auto"/>
            <w:right w:val="none" w:sz="0" w:space="0" w:color="auto"/>
          </w:divBdr>
        </w:div>
      </w:divsChild>
    </w:div>
    <w:div w:id="20641340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helpdesk-efactureren.nl"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3.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ct:contentTypeSchema xmlns:ct="http://schemas.microsoft.com/office/2006/metadata/contentType" xmlns:ma="http://schemas.microsoft.com/office/2006/metadata/properties/metaAttributes" ct:_="" ma:_="" ma:contentTypeName="Document" ma:contentTypeID="0x010100471231FB4D73A441832DF018042E876B" ma:contentTypeVersion="2" ma:contentTypeDescription="Een nieuw document maken." ma:contentTypeScope="" ma:versionID="2ad7b33be08bb482b74e05cb4589f7d6">
  <xsd:schema xmlns:xsd="http://www.w3.org/2001/XMLSchema" xmlns:xs="http://www.w3.org/2001/XMLSchema" xmlns:p="http://schemas.microsoft.com/office/2006/metadata/properties" xmlns:ns2="d7ef8184-519d-4f42-941f-af518ec36b63" targetNamespace="http://schemas.microsoft.com/office/2006/metadata/properties" ma:root="true" ma:fieldsID="cca18b7eb5e84d97069d08fa83970b6c" ns2:_="">
    <xsd:import namespace="d7ef8184-519d-4f42-941f-af518ec36b63"/>
    <xsd:element name="properties">
      <xsd:complexType>
        <xsd:sequence>
          <xsd:element name="documentManagement">
            <xsd:complexType>
              <xsd:all>
                <xsd:element ref="ns2:SharedWithUsers" minOccurs="0"/>
                <xsd:element ref="ns2: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7ef8184-519d-4f42-941f-af518ec36b63" elementFormDefault="qualified">
    <xsd:import namespace="http://schemas.microsoft.com/office/2006/documentManagement/types"/>
    <xsd:import namespace="http://schemas.microsoft.com/office/infopath/2007/PartnerControls"/>
    <xsd:element name="SharedWithUsers" ma:index="8"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Gedeeld met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760DEC8-79C0-46C0-8A8A-54E9EB6E5AA8}">
  <ds:schemaRefs>
    <ds:schemaRef ds:uri="http://schemas.openxmlformats.org/officeDocument/2006/bibliography"/>
  </ds:schemaRefs>
</ds:datastoreItem>
</file>

<file path=customXml/itemProps2.xml><?xml version="1.0" encoding="utf-8"?>
<ds:datastoreItem xmlns:ds="http://schemas.openxmlformats.org/officeDocument/2006/customXml" ds:itemID="{5F52B5BA-E5F5-4FBF-B069-17242187031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7ef8184-519d-4f42-941f-af518ec36b6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8B70A6F-0568-488D-9ED6-933CE87BDA46}">
  <ds:schemaRefs>
    <ds:schemaRef ds:uri="http://schemas.microsoft.com/sharepoint/v3/contenttype/forms"/>
  </ds:schemaRefs>
</ds:datastoreItem>
</file>

<file path=customXml/itemProps4.xml><?xml version="1.0" encoding="utf-8"?>
<ds:datastoreItem xmlns:ds="http://schemas.openxmlformats.org/officeDocument/2006/customXml" ds:itemID="{2BBFF2A0-ED68-4F06-BE1D-BD8569DC41C8}">
  <ds:schemaRefs>
    <ds:schemaRef ds:uri="http://schemas.microsoft.com/office/2006/metadata/properties"/>
    <ds:schemaRef ds:uri="http://schemas.microsoft.com/office/infopath/2007/PartnerControls"/>
  </ds:schemaRefs>
</ds:datastoreItem>
</file>

<file path=docMetadata/LabelInfo.xml><?xml version="1.0" encoding="utf-8"?>
<clbl:labelList xmlns:clbl="http://schemas.microsoft.com/office/2020/mipLabelMetadata">
  <clbl:label id="{681dcdd7-3e43-49fb-ac1e-2321f7e63421}" enabled="1" method="Standard" siteId="{1321633e-f6b9-44e2-a44f-59b9d264ecb7}" contentBits="2" removed="0"/>
</clbl:labelList>
</file>

<file path=docProps/app.xml><?xml version="1.0" encoding="utf-8"?>
<Properties xmlns="http://schemas.openxmlformats.org/officeDocument/2006/extended-properties" xmlns:vt="http://schemas.openxmlformats.org/officeDocument/2006/docPropsVTypes">
  <Template>Normal</Template>
  <TotalTime>0</TotalTime>
  <Pages>6</Pages>
  <Words>2383</Words>
  <Characters>13112</Characters>
  <Application>Microsoft Office Word</Application>
  <DocSecurity>0</DocSecurity>
  <Lines>109</Lines>
  <Paragraphs>30</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Raamovereenkomst Algemeen</vt:lpstr>
      <vt:lpstr>MODEL-DIENSTVERLENINGSOVEREENKOMST ARVODI</vt:lpstr>
    </vt:vector>
  </TitlesOfParts>
  <Company>Min. van BZK</Company>
  <LinksUpToDate>false</LinksUpToDate>
  <CharactersWithSpaces>15465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Raamovereenkomst Algemeen</dc:title>
  <dc:subject/>
  <dc:creator>Sparreboom, A. (Annelies)</dc:creator>
  <cp:keywords/>
  <dc:description/>
  <cp:lastModifiedBy>Spaans, E.R. (Eveline) - FIB/UDAC/FenI</cp:lastModifiedBy>
  <cp:revision>4</cp:revision>
  <cp:lastPrinted>2007-11-12T11:38:00Z</cp:lastPrinted>
  <dcterms:created xsi:type="dcterms:W3CDTF">2026-03-19T10:05:00Z</dcterms:created>
  <dcterms:modified xsi:type="dcterms:W3CDTF">2026-03-24T15:41:00Z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FooterShapeIds">
    <vt:lpwstr>15e3b983,7dbef8ff,d872ffa</vt:lpwstr>
  </property>
  <property fmtid="{D5CDD505-2E9C-101B-9397-08002B2CF9AE}" pid="3" name="ClassificationContentMarkingFooterFontProps">
    <vt:lpwstr>#000000,10,Calibri</vt:lpwstr>
  </property>
  <property fmtid="{D5CDD505-2E9C-101B-9397-08002B2CF9AE}" pid="4" name="ClassificationContentMarkingFooterText">
    <vt:lpwstr>Intern gebruik</vt:lpwstr>
  </property>
  <property fmtid="{D5CDD505-2E9C-101B-9397-08002B2CF9AE}" pid="5" name="ContentTypeId">
    <vt:lpwstr>0x010100471231FB4D73A441832DF018042E876B</vt:lpwstr>
  </property>
</Properties>
</file>