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45ABE" w14:textId="77777777" w:rsidR="00A65B42" w:rsidRDefault="00A65B42" w:rsidP="00A65B42"/>
    <w:p w14:paraId="7A0A0575" w14:textId="438B0F99" w:rsidR="00A65B42" w:rsidRPr="00FD7574" w:rsidRDefault="7D903A52" w:rsidP="00A65B42">
      <w:pPr>
        <w:pStyle w:val="Kop1"/>
        <w:numPr>
          <w:ilvl w:val="0"/>
          <w:numId w:val="0"/>
        </w:numPr>
        <w:rPr>
          <w:u w:val="single"/>
        </w:rPr>
      </w:pPr>
      <w:r w:rsidRPr="38C56197">
        <w:rPr>
          <w:u w:val="single"/>
        </w:rPr>
        <w:t>CONCEPTOVEREENKOMST VOOR DE LEVERING VAN SAAS-DIENSTVERLENING (Bedrijfsvoering systeem Financiën en Inkoop) TEN BEHOEVE VAN DE PROVINCIE NOORD-HOLLAND</w:t>
      </w:r>
    </w:p>
    <w:p w14:paraId="6D8062EC" w14:textId="77777777" w:rsidR="00A65B42" w:rsidRDefault="003C0751" w:rsidP="00A65B42">
      <w:pPr>
        <w:pStyle w:val="Kop1"/>
        <w:numPr>
          <w:ilvl w:val="0"/>
          <w:numId w:val="0"/>
        </w:numPr>
      </w:pPr>
      <w:r>
        <w:t>PARTIJEN BIJ DE OVEREENKOMST</w:t>
      </w:r>
    </w:p>
    <w:p w14:paraId="715FD6AA" w14:textId="77777777" w:rsidR="00A65B42" w:rsidRDefault="003C0751" w:rsidP="00A65B42">
      <w:pPr>
        <w:rPr>
          <w:lang w:eastAsia="nl-NL"/>
        </w:rPr>
      </w:pPr>
      <w:r>
        <w:rPr>
          <w:lang w:eastAsia="nl-NL"/>
        </w:rPr>
        <w:t xml:space="preserve">De partijen bij deze overeenkomst (hierna: </w:t>
      </w:r>
      <w:r w:rsidRPr="002F43B0">
        <w:rPr>
          <w:u w:val="single"/>
          <w:lang w:eastAsia="nl-NL"/>
        </w:rPr>
        <w:t>de Overeenkomst</w:t>
      </w:r>
      <w:r>
        <w:rPr>
          <w:lang w:eastAsia="nl-NL"/>
        </w:rPr>
        <w:t>) zijn:</w:t>
      </w:r>
    </w:p>
    <w:p w14:paraId="04BB3D5C" w14:textId="77777777" w:rsidR="00A65B42" w:rsidRPr="00006593" w:rsidRDefault="00A65B42" w:rsidP="00A65B42">
      <w:pPr>
        <w:rPr>
          <w:lang w:eastAsia="nl-NL"/>
        </w:rPr>
      </w:pPr>
    </w:p>
    <w:p w14:paraId="1E2DA0CE" w14:textId="77777777" w:rsidR="00A65B42" w:rsidRDefault="003C0751" w:rsidP="00A65B42">
      <w:pPr>
        <w:pStyle w:val="doLijstnummering5"/>
      </w:pPr>
      <w:r>
        <w:t xml:space="preserve">de provincie Noord-Holland, gevestigd te Haarlem, hierbij vertegenwoordigd door de commissaris van de Koning, voor deze, </w:t>
      </w:r>
      <w:r w:rsidRPr="00013B4A">
        <w:rPr>
          <w:highlight w:val="yellow"/>
        </w:rPr>
        <w:t>[naam vertegenwoordiger]</w:t>
      </w:r>
      <w:r>
        <w:t xml:space="preserve"> (</w:t>
      </w:r>
      <w:r w:rsidRPr="00013B4A">
        <w:rPr>
          <w:highlight w:val="yellow"/>
        </w:rPr>
        <w:t>[functie vertegenwoordiger]</w:t>
      </w:r>
      <w:r>
        <w:t xml:space="preserve">), hierna genoemd: </w:t>
      </w:r>
      <w:r w:rsidRPr="00013B4A">
        <w:rPr>
          <w:u w:val="single"/>
        </w:rPr>
        <w:t>Opdrachtgever</w:t>
      </w:r>
      <w:r w:rsidRPr="00013B4A">
        <w:t>;</w:t>
      </w:r>
    </w:p>
    <w:p w14:paraId="577EC305" w14:textId="77777777" w:rsidR="00A65B42" w:rsidRDefault="00A65B42" w:rsidP="00A65B42">
      <w:pPr>
        <w:pStyle w:val="doLijstnummering5"/>
        <w:numPr>
          <w:ilvl w:val="0"/>
          <w:numId w:val="0"/>
        </w:numPr>
        <w:ind w:left="851"/>
      </w:pPr>
    </w:p>
    <w:p w14:paraId="350C7BE5" w14:textId="77777777" w:rsidR="00A65B42" w:rsidRDefault="003C0751" w:rsidP="00A65B42">
      <w:pPr>
        <w:pStyle w:val="doLijstnummering5"/>
        <w:numPr>
          <w:ilvl w:val="0"/>
          <w:numId w:val="0"/>
        </w:numPr>
        <w:ind w:left="851"/>
      </w:pPr>
      <w:r>
        <w:t>en</w:t>
      </w:r>
    </w:p>
    <w:p w14:paraId="3AF9DB4E" w14:textId="77777777" w:rsidR="00A65B42" w:rsidRDefault="00A65B42" w:rsidP="00A65B42">
      <w:pPr>
        <w:pStyle w:val="doLijstnummering5"/>
        <w:numPr>
          <w:ilvl w:val="0"/>
          <w:numId w:val="0"/>
        </w:numPr>
        <w:ind w:left="851"/>
      </w:pPr>
    </w:p>
    <w:p w14:paraId="1E5F1462" w14:textId="77777777" w:rsidR="00A65B42" w:rsidRDefault="003C0751" w:rsidP="00A65B42">
      <w:pPr>
        <w:pStyle w:val="doLijstnummering5"/>
      </w:pPr>
      <w:r w:rsidRPr="00F51713">
        <w:rPr>
          <w:highlight w:val="yellow"/>
        </w:rPr>
        <w:t>[volledige naam rechtspersoon]</w:t>
      </w:r>
      <w:r>
        <w:t xml:space="preserve">, gevestigd te </w:t>
      </w:r>
      <w:r w:rsidRPr="00F51713">
        <w:rPr>
          <w:highlight w:val="yellow"/>
        </w:rPr>
        <w:t>[vestigingsplaats]</w:t>
      </w:r>
      <w:r>
        <w:t xml:space="preserve">, inschreven in het handelsregister met het nummer </w:t>
      </w:r>
      <w:r w:rsidRPr="00F51713">
        <w:rPr>
          <w:highlight w:val="yellow"/>
        </w:rPr>
        <w:t>[KVK-nummer]</w:t>
      </w:r>
      <w:r>
        <w:t xml:space="preserve">, hierbij vertegenwoordigd door </w:t>
      </w:r>
      <w:r w:rsidRPr="00013B4A">
        <w:rPr>
          <w:highlight w:val="yellow"/>
        </w:rPr>
        <w:t>[naam vertegenwoordiger]</w:t>
      </w:r>
      <w:r>
        <w:t xml:space="preserve"> (</w:t>
      </w:r>
      <w:r w:rsidRPr="00013B4A">
        <w:rPr>
          <w:highlight w:val="yellow"/>
        </w:rPr>
        <w:t>[functie vertegenwoordiger]</w:t>
      </w:r>
      <w:r>
        <w:t xml:space="preserve">) en </w:t>
      </w:r>
      <w:r>
        <w:rPr>
          <w:highlight w:val="yellow"/>
        </w:rPr>
        <w:t>[naam evt. 2</w:t>
      </w:r>
      <w:r w:rsidRPr="004D5940">
        <w:rPr>
          <w:highlight w:val="yellow"/>
          <w:vertAlign w:val="superscript"/>
        </w:rPr>
        <w:t>e</w:t>
      </w:r>
      <w:r w:rsidRPr="00013B4A">
        <w:rPr>
          <w:highlight w:val="yellow"/>
        </w:rPr>
        <w:t xml:space="preserve"> vertegenwoordiger]</w:t>
      </w:r>
      <w:r>
        <w:t xml:space="preserve"> (</w:t>
      </w:r>
      <w:r>
        <w:rPr>
          <w:highlight w:val="yellow"/>
        </w:rPr>
        <w:t>[functie evt. 2</w:t>
      </w:r>
      <w:r w:rsidRPr="004D5940">
        <w:rPr>
          <w:highlight w:val="yellow"/>
          <w:vertAlign w:val="superscript"/>
        </w:rPr>
        <w:t>e</w:t>
      </w:r>
      <w:r w:rsidRPr="00013B4A">
        <w:rPr>
          <w:highlight w:val="yellow"/>
        </w:rPr>
        <w:t xml:space="preserve"> vertegenwoordiger]</w:t>
      </w:r>
      <w:r>
        <w:t xml:space="preserve">), hierna genoemd </w:t>
      </w:r>
      <w:r>
        <w:rPr>
          <w:u w:val="single"/>
        </w:rPr>
        <w:t>Wederpartij</w:t>
      </w:r>
      <w:r>
        <w:t>.</w:t>
      </w:r>
    </w:p>
    <w:p w14:paraId="409DAD4C" w14:textId="77777777" w:rsidR="00A65B42" w:rsidRDefault="00A65B42" w:rsidP="00A65B42">
      <w:pPr>
        <w:pStyle w:val="doLijstnummering5"/>
        <w:numPr>
          <w:ilvl w:val="0"/>
          <w:numId w:val="0"/>
        </w:numPr>
      </w:pPr>
    </w:p>
    <w:p w14:paraId="7C0E1133" w14:textId="77777777" w:rsidR="00A65B42" w:rsidRDefault="003C0751" w:rsidP="00A65B42">
      <w:pPr>
        <w:pStyle w:val="doLijstnummering5"/>
        <w:numPr>
          <w:ilvl w:val="0"/>
          <w:numId w:val="0"/>
        </w:numPr>
        <w:ind w:left="851"/>
      </w:pPr>
      <w:r>
        <w:t xml:space="preserve">Opdrachtgever en Wederpartij worden hierna gezamenlijk genoemd </w:t>
      </w:r>
      <w:r>
        <w:rPr>
          <w:u w:val="single"/>
        </w:rPr>
        <w:t>Partijen</w:t>
      </w:r>
      <w:r>
        <w:t xml:space="preserve">, en afzonderlijk als </w:t>
      </w:r>
      <w:r>
        <w:rPr>
          <w:u w:val="single"/>
        </w:rPr>
        <w:t>Partij</w:t>
      </w:r>
      <w:r>
        <w:t>.</w:t>
      </w:r>
    </w:p>
    <w:p w14:paraId="42B6D481" w14:textId="77777777" w:rsidR="00A65B42" w:rsidRDefault="00A65B42" w:rsidP="00A65B42">
      <w:pPr>
        <w:pStyle w:val="doLijstnummering5"/>
        <w:numPr>
          <w:ilvl w:val="0"/>
          <w:numId w:val="0"/>
        </w:numPr>
        <w:ind w:left="851"/>
      </w:pPr>
    </w:p>
    <w:p w14:paraId="41E895A7" w14:textId="77777777" w:rsidR="00A65B42" w:rsidRPr="00013B4A" w:rsidRDefault="00A65B42" w:rsidP="00A65B42">
      <w:pPr>
        <w:rPr>
          <w:lang w:eastAsia="nl-NL"/>
        </w:rPr>
      </w:pPr>
    </w:p>
    <w:p w14:paraId="12C203E8" w14:textId="77777777" w:rsidR="00A65B42" w:rsidRPr="005C032D" w:rsidRDefault="003C0751" w:rsidP="00A65B42">
      <w:pPr>
        <w:pStyle w:val="Kop1"/>
        <w:numPr>
          <w:ilvl w:val="0"/>
          <w:numId w:val="0"/>
        </w:numPr>
      </w:pPr>
      <w:r>
        <w:t>OVERWEGINGEN</w:t>
      </w:r>
    </w:p>
    <w:p w14:paraId="381CA5C3" w14:textId="77777777" w:rsidR="00A65B42" w:rsidRDefault="003C0751" w:rsidP="00A65B42">
      <w:r>
        <w:t>Partijen nemen het volgende in overweging:</w:t>
      </w:r>
    </w:p>
    <w:p w14:paraId="3E0FF272" w14:textId="77777777" w:rsidR="00A65B42" w:rsidRDefault="00A65B42" w:rsidP="00A65B42"/>
    <w:p w14:paraId="04D4D9A2" w14:textId="77777777" w:rsidR="00A65B42" w:rsidRPr="008F7643" w:rsidRDefault="003C0751" w:rsidP="00A65B42">
      <w:pPr>
        <w:pStyle w:val="doLijstnummering2"/>
      </w:pPr>
      <w:r w:rsidRPr="008F7643">
        <w:t>Opdrachtgever is op grond van de Provinciewet belast met het openbaar bestuur in de provincie Noord-Holland. Het dagelijks bestuur van Opdrachtgever wordt gevormd door het college van Gedeputeerde Staten. Het dagelijks bestuur wordt ondersteund door ca. 1700 medewerkers. Het dagelijks bestuur van Opdrachtgever wordt gekozen en gecontroleerd door het college van Provinciale Staten.</w:t>
      </w:r>
    </w:p>
    <w:p w14:paraId="74ADC3A3" w14:textId="77777777" w:rsidR="00A65B42" w:rsidRPr="008F7643" w:rsidRDefault="00A65B42" w:rsidP="00A65B42">
      <w:pPr>
        <w:pStyle w:val="doLijstnummering2"/>
        <w:numPr>
          <w:ilvl w:val="0"/>
          <w:numId w:val="0"/>
        </w:numPr>
        <w:ind w:left="851"/>
      </w:pPr>
    </w:p>
    <w:p w14:paraId="49372F5D" w14:textId="77777777" w:rsidR="00A65B42" w:rsidRPr="008F7643" w:rsidRDefault="003C0751" w:rsidP="00A65B42">
      <w:pPr>
        <w:pStyle w:val="doLijstnummering2"/>
      </w:pPr>
      <w:r w:rsidRPr="008F7643">
        <w:t>Goedwerkende ICT is een vereiste voor Opdrachtgever - om haar kerntaken goed uit te kunnen voeren. Opdrachtgever heeft daarom een bijzonder groot belang bij een goede werking van haar ICT.</w:t>
      </w:r>
    </w:p>
    <w:p w14:paraId="6520D308" w14:textId="77777777" w:rsidR="00A65B42" w:rsidRPr="008F7643" w:rsidRDefault="00A65B42" w:rsidP="00A65B42">
      <w:pPr>
        <w:pStyle w:val="doLijstnummering2"/>
        <w:numPr>
          <w:ilvl w:val="0"/>
          <w:numId w:val="0"/>
        </w:numPr>
        <w:ind w:left="851"/>
      </w:pPr>
    </w:p>
    <w:p w14:paraId="17AEF47F" w14:textId="7414866B" w:rsidR="00A65B42" w:rsidRDefault="003C0751" w:rsidP="00A65B42">
      <w:pPr>
        <w:pStyle w:val="doLijstnummering2"/>
      </w:pPr>
      <w:r>
        <w:t xml:space="preserve">Opdrachtgever in het kader van de uitoefening van zijn taak behoefte heeft aan </w:t>
      </w:r>
      <w:r w:rsidR="002078A4" w:rsidRPr="002078A4">
        <w:t xml:space="preserve">Opdrachtgever in het kader van de uitoefening van zijn taak behoefte heeft aan de selectie en implementatie van een nieuw bedrijfsvoeringsysteem voor </w:t>
      </w:r>
      <w:r w:rsidR="002078A4">
        <w:t>Financiën en Inkoop</w:t>
      </w:r>
      <w:r w:rsidR="002078A4" w:rsidRPr="002078A4">
        <w:t>, dat operationeel moet zijn vóór 1 januari 202</w:t>
      </w:r>
      <w:r w:rsidR="002078A4">
        <w:t>8</w:t>
      </w:r>
      <w:r w:rsidR="002078A4" w:rsidRPr="002078A4">
        <w:t>, ter vervanging van het verouderende SAP ECC-systeem. </w:t>
      </w:r>
    </w:p>
    <w:p w14:paraId="2DE670C6" w14:textId="5B80493E" w:rsidR="00A65B42" w:rsidRDefault="003C0751" w:rsidP="00A65B42">
      <w:pPr>
        <w:pStyle w:val="doLijstnummering2"/>
      </w:pPr>
      <w:r>
        <w:lastRenderedPageBreak/>
        <w:t xml:space="preserve">Opdrachtgever in verband met hetgeen hiervoor is overwogen, tot </w:t>
      </w:r>
      <w:r w:rsidRPr="004C2012">
        <w:t xml:space="preserve">aanbesteding van </w:t>
      </w:r>
      <w:r w:rsidR="00A90909" w:rsidRPr="004C2012">
        <w:t>Bedrijfsvoeringsysteem Financiën</w:t>
      </w:r>
      <w:r w:rsidR="00A90909">
        <w:t xml:space="preserve"> en Inkoop </w:t>
      </w:r>
      <w:r>
        <w:t xml:space="preserve">door middel van </w:t>
      </w:r>
      <w:r w:rsidR="00F969E9">
        <w:t xml:space="preserve">een Europese </w:t>
      </w:r>
      <w:r w:rsidR="004C2012">
        <w:t xml:space="preserve">openbare aanbesteding </w:t>
      </w:r>
      <w:r>
        <w:t>is overgegaan.</w:t>
      </w:r>
    </w:p>
    <w:p w14:paraId="7C811E17" w14:textId="77777777" w:rsidR="00A65B42" w:rsidRPr="008F7643" w:rsidRDefault="00A65B42" w:rsidP="00A65B42">
      <w:pPr>
        <w:pStyle w:val="doLijstnummering2"/>
        <w:numPr>
          <w:ilvl w:val="0"/>
          <w:numId w:val="0"/>
        </w:numPr>
        <w:ind w:left="851" w:hanging="851"/>
      </w:pPr>
    </w:p>
    <w:p w14:paraId="006C411C" w14:textId="77777777" w:rsidR="00A65B42" w:rsidRPr="008F7643" w:rsidRDefault="003C0751" w:rsidP="00A65B42">
      <w:pPr>
        <w:pStyle w:val="doLijstnummering2"/>
      </w:pPr>
      <w:r>
        <w:t>Wederpartij heeft kennisgenomen van de door Opdrachtgever in het kader van de aanbesteding gestelde eisen en de doelstellingen die Opdrachtgever met de aanbesteding wenst te behalen, alsmede van de organisatie van Opdrachtgever. Wederpartij heeft de haalbaarheid van deze eisen en doelstellingen als positief beoordeeld en kan aan de door Opdrachtgever gestelde eisen voldoen.</w:t>
      </w:r>
    </w:p>
    <w:p w14:paraId="540A8040" w14:textId="77777777" w:rsidR="00A65B42" w:rsidRPr="008F7643" w:rsidRDefault="00A65B42" w:rsidP="00A65B42"/>
    <w:p w14:paraId="31E6F01E" w14:textId="77777777" w:rsidR="00A65B42" w:rsidRPr="008F7643" w:rsidRDefault="003C0751" w:rsidP="00A65B42">
      <w:pPr>
        <w:pStyle w:val="doLijstnummering2"/>
      </w:pPr>
      <w:r>
        <w:t>Wederpartij heeft daarom een aanbod gedaan aan Opdrachtgever.</w:t>
      </w:r>
    </w:p>
    <w:p w14:paraId="03967E2D" w14:textId="77777777" w:rsidR="00A65B42" w:rsidRPr="008F7643" w:rsidRDefault="00A65B42" w:rsidP="00A65B42"/>
    <w:p w14:paraId="3F733E91" w14:textId="77777777" w:rsidR="00A65B42" w:rsidRPr="008F7643" w:rsidRDefault="003C0751" w:rsidP="00A65B42">
      <w:pPr>
        <w:pStyle w:val="doLijstnummering2"/>
      </w:pPr>
      <w:r w:rsidRPr="008F7643">
        <w:t>Partijen komen daarom het hiernavolgende overeen.</w:t>
      </w:r>
    </w:p>
    <w:p w14:paraId="43341FAF" w14:textId="77777777" w:rsidR="00A65B42" w:rsidRPr="005C032D" w:rsidRDefault="00A65B42" w:rsidP="00A65B42">
      <w:pPr>
        <w:rPr>
          <w:lang w:eastAsia="nl-NL"/>
        </w:rPr>
      </w:pPr>
    </w:p>
    <w:p w14:paraId="41B062B4" w14:textId="77777777" w:rsidR="00A65B42" w:rsidRPr="005C032D" w:rsidRDefault="003C0751" w:rsidP="00A65B42">
      <w:pPr>
        <w:pStyle w:val="Kop1"/>
        <w:numPr>
          <w:ilvl w:val="0"/>
          <w:numId w:val="0"/>
        </w:numPr>
      </w:pPr>
      <w:r>
        <w:t>INHOUD VAN DE OVEREENKOMST</w:t>
      </w:r>
    </w:p>
    <w:p w14:paraId="26C75CF9" w14:textId="77777777" w:rsidR="00A65B42" w:rsidRDefault="003C0751" w:rsidP="00A65B42">
      <w:pPr>
        <w:pStyle w:val="Kop1"/>
      </w:pPr>
      <w:r>
        <w:t>Definities</w:t>
      </w:r>
    </w:p>
    <w:p w14:paraId="49467E2B" w14:textId="42E690ED" w:rsidR="00A65B42" w:rsidRPr="005470A0" w:rsidRDefault="003C0751" w:rsidP="00A65B42">
      <w:pPr>
        <w:pStyle w:val="Kop2"/>
        <w:rPr>
          <w:lang w:eastAsia="nl-NL"/>
        </w:rPr>
      </w:pPr>
      <w:r>
        <w:rPr>
          <w:u w:val="single"/>
          <w:lang w:eastAsia="nl-NL"/>
        </w:rPr>
        <w:t>Definities.</w:t>
      </w:r>
      <w:r>
        <w:rPr>
          <w:lang w:eastAsia="nl-NL"/>
        </w:rPr>
        <w:t xml:space="preserve"> In de Overeenkomst worden de met een hoofdletter geschreven begrippen gebruikt in de betekenis zoals gedefinieerd in de </w:t>
      </w:r>
      <w:r w:rsidRPr="00204650">
        <w:rPr>
          <w:lang w:eastAsia="nl-NL"/>
        </w:rPr>
        <w:t>Voorwaarden (</w:t>
      </w:r>
      <w:r w:rsidRPr="00204650">
        <w:t xml:space="preserve">Bijlage </w:t>
      </w:r>
      <w:r w:rsidR="00204650" w:rsidRPr="00204650">
        <w:t>15</w:t>
      </w:r>
      <w:r w:rsidRPr="00204650">
        <w:rPr>
          <w:lang w:eastAsia="nl-NL"/>
        </w:rPr>
        <w:t>)</w:t>
      </w:r>
      <w:r>
        <w:rPr>
          <w:lang w:eastAsia="nl-NL"/>
        </w:rPr>
        <w:t xml:space="preserve"> of de </w:t>
      </w:r>
      <w:r w:rsidRPr="00204650">
        <w:rPr>
          <w:lang w:eastAsia="nl-NL"/>
        </w:rPr>
        <w:t>Verwerkersovereenkomst (</w:t>
      </w:r>
      <w:r w:rsidRPr="00204650">
        <w:t xml:space="preserve">Bijlage </w:t>
      </w:r>
      <w:r w:rsidR="00204650" w:rsidRPr="00204650">
        <w:t>17</w:t>
      </w:r>
      <w:r w:rsidRPr="00204650">
        <w:t>)</w:t>
      </w:r>
      <w:r w:rsidRPr="00204650">
        <w:rPr>
          <w:lang w:eastAsia="nl-NL"/>
        </w:rPr>
        <w:t xml:space="preserve"> onafhankelijk</w:t>
      </w:r>
      <w:r>
        <w:rPr>
          <w:lang w:eastAsia="nl-NL"/>
        </w:rPr>
        <w:t xml:space="preserve"> van de vraag of die begrippen in het enkelvoud of in het meervoud worden gebruikt, en onafhankelijk van de vraag of de begrippen in de werkwoordsvorm of als zelfstandig naamwoord worden gebruikt.</w:t>
      </w:r>
    </w:p>
    <w:p w14:paraId="30631CED" w14:textId="77777777" w:rsidR="00A65B42" w:rsidRDefault="003C0751" w:rsidP="00A65B42">
      <w:pPr>
        <w:pStyle w:val="Kop2"/>
        <w:rPr>
          <w:lang w:eastAsia="nl-NL"/>
        </w:rPr>
      </w:pPr>
      <w:r>
        <w:rPr>
          <w:u w:val="single"/>
          <w:lang w:eastAsia="nl-NL"/>
        </w:rPr>
        <w:t>Prioriteitsregeling definities.</w:t>
      </w:r>
      <w:r>
        <w:rPr>
          <w:lang w:eastAsia="nl-NL"/>
        </w:rPr>
        <w:t xml:space="preserve"> </w:t>
      </w:r>
      <w:proofErr w:type="gramStart"/>
      <w:r>
        <w:rPr>
          <w:lang w:eastAsia="nl-NL"/>
        </w:rPr>
        <w:t>Indien</w:t>
      </w:r>
      <w:proofErr w:type="gramEnd"/>
      <w:r>
        <w:rPr>
          <w:lang w:eastAsia="nl-NL"/>
        </w:rPr>
        <w:t xml:space="preserve"> in de bepalingen van de Overeenkomst een nadere betekenis van gedefinieerde begrippen wordt gegeven of nadere kenmerken daarvan worden genoemd of nadere eisen daaraan worden gesteld, prevaleren de bepalingen van de Overeenkomst boven de definities van de Voorwaarden.</w:t>
      </w:r>
    </w:p>
    <w:p w14:paraId="655979C0" w14:textId="77777777" w:rsidR="00A65B42" w:rsidRDefault="003C0751" w:rsidP="00A65B42">
      <w:pPr>
        <w:pStyle w:val="Kop1"/>
      </w:pPr>
      <w:r>
        <w:t>Bijlagen</w:t>
      </w:r>
    </w:p>
    <w:p w14:paraId="34A0A9CB" w14:textId="5BCF849E" w:rsidR="00A65B42" w:rsidRPr="007748B3" w:rsidRDefault="00A54F47" w:rsidP="00A65B42">
      <w:pPr>
        <w:pStyle w:val="Kop2"/>
        <w:rPr>
          <w:lang w:eastAsia="nl-NL"/>
        </w:rPr>
      </w:pPr>
      <w:r w:rsidRPr="00A54F47">
        <w:rPr>
          <w:u w:val="single"/>
          <w:lang w:eastAsia="nl-NL"/>
        </w:rPr>
        <w:t>Bijlagen:</w:t>
      </w:r>
      <w:r>
        <w:rPr>
          <w:lang w:eastAsia="nl-NL"/>
        </w:rPr>
        <w:t xml:space="preserve"> </w:t>
      </w:r>
      <w:r w:rsidR="003C0751">
        <w:rPr>
          <w:lang w:eastAsia="nl-NL"/>
        </w:rPr>
        <w:t>Van de Overeenkomst maken de volgende Bijlagen onderdeel uit:</w:t>
      </w:r>
    </w:p>
    <w:tbl>
      <w:tblPr>
        <w:tblStyle w:val="Tabelraster"/>
        <w:tblW w:w="7371" w:type="dxa"/>
        <w:tblInd w:w="-5" w:type="dxa"/>
        <w:tblLook w:val="04A0" w:firstRow="1" w:lastRow="0" w:firstColumn="1" w:lastColumn="0" w:noHBand="0" w:noVBand="1"/>
      </w:tblPr>
      <w:tblGrid>
        <w:gridCol w:w="1701"/>
        <w:gridCol w:w="5670"/>
      </w:tblGrid>
      <w:tr w:rsidR="00B238A3" w14:paraId="0337C3F0" w14:textId="77777777" w:rsidTr="001E7A8A">
        <w:trPr>
          <w:trHeight w:val="391"/>
        </w:trPr>
        <w:tc>
          <w:tcPr>
            <w:tcW w:w="1701" w:type="dxa"/>
            <w:vAlign w:val="center"/>
          </w:tcPr>
          <w:p w14:paraId="129EB1EE" w14:textId="77777777" w:rsidR="00A65B42" w:rsidRPr="00AA452A" w:rsidRDefault="003C0751" w:rsidP="001E7A8A">
            <w:pPr>
              <w:rPr>
                <w:b/>
                <w:lang w:eastAsia="nl-NL"/>
              </w:rPr>
            </w:pPr>
            <w:r>
              <w:rPr>
                <w:b/>
                <w:lang w:eastAsia="nl-NL"/>
              </w:rPr>
              <w:t xml:space="preserve">Bijlage </w:t>
            </w:r>
          </w:p>
        </w:tc>
        <w:tc>
          <w:tcPr>
            <w:tcW w:w="5670" w:type="dxa"/>
            <w:vAlign w:val="center"/>
          </w:tcPr>
          <w:p w14:paraId="6D1CC17D" w14:textId="77777777" w:rsidR="00A65B42" w:rsidRPr="00AA452A" w:rsidRDefault="003C0751" w:rsidP="001E7A8A">
            <w:pPr>
              <w:rPr>
                <w:b/>
                <w:lang w:eastAsia="nl-NL"/>
              </w:rPr>
            </w:pPr>
            <w:r>
              <w:rPr>
                <w:b/>
                <w:lang w:eastAsia="nl-NL"/>
              </w:rPr>
              <w:t>Naam bijlage</w:t>
            </w:r>
          </w:p>
        </w:tc>
      </w:tr>
      <w:tr w:rsidR="00B238A3" w14:paraId="61D53F31" w14:textId="77777777" w:rsidTr="001E7A8A">
        <w:trPr>
          <w:trHeight w:val="391"/>
        </w:trPr>
        <w:tc>
          <w:tcPr>
            <w:tcW w:w="7371" w:type="dxa"/>
            <w:gridSpan w:val="2"/>
            <w:vAlign w:val="center"/>
          </w:tcPr>
          <w:p w14:paraId="0D64747B" w14:textId="6964CB50" w:rsidR="00A65B42" w:rsidRPr="006D7E0C" w:rsidRDefault="003C0751" w:rsidP="001E7A8A">
            <w:pPr>
              <w:jc w:val="center"/>
              <w:rPr>
                <w:bCs/>
                <w:i/>
                <w:iCs/>
                <w:lang w:eastAsia="nl-NL"/>
              </w:rPr>
            </w:pPr>
            <w:r>
              <w:rPr>
                <w:bCs/>
                <w:i/>
                <w:iCs/>
                <w:lang w:eastAsia="nl-NL"/>
              </w:rPr>
              <w:t>Aanbestedingsdocumentatie</w:t>
            </w:r>
          </w:p>
        </w:tc>
      </w:tr>
      <w:tr w:rsidR="00B238A3" w14:paraId="3F0D44AD" w14:textId="77777777" w:rsidTr="001E7A8A">
        <w:trPr>
          <w:trHeight w:val="391"/>
        </w:trPr>
        <w:tc>
          <w:tcPr>
            <w:tcW w:w="1701" w:type="dxa"/>
            <w:vAlign w:val="center"/>
          </w:tcPr>
          <w:p w14:paraId="4DAE777E" w14:textId="6C8F4CE9" w:rsidR="00B43F46" w:rsidRPr="00B47D78" w:rsidRDefault="003C0751" w:rsidP="001E7A8A">
            <w:pPr>
              <w:rPr>
                <w:highlight w:val="yellow"/>
              </w:rPr>
            </w:pPr>
            <w:r>
              <w:rPr>
                <w:highlight w:val="yellow"/>
              </w:rPr>
              <w:t>Bijlage</w:t>
            </w:r>
          </w:p>
        </w:tc>
        <w:tc>
          <w:tcPr>
            <w:tcW w:w="5670" w:type="dxa"/>
            <w:vAlign w:val="center"/>
          </w:tcPr>
          <w:p w14:paraId="392AEE85" w14:textId="2564533E" w:rsidR="00B43F46" w:rsidRDefault="003C0751" w:rsidP="001E7A8A">
            <w:pPr>
              <w:rPr>
                <w:lang w:eastAsia="nl-NL"/>
              </w:rPr>
            </w:pPr>
            <w:r>
              <w:rPr>
                <w:lang w:eastAsia="nl-NL"/>
              </w:rPr>
              <w:t>Nota’s van Inlichtingen</w:t>
            </w:r>
          </w:p>
        </w:tc>
      </w:tr>
      <w:tr w:rsidR="00B238A3" w14:paraId="03B8EADB" w14:textId="77777777" w:rsidTr="001E7A8A">
        <w:trPr>
          <w:trHeight w:val="391"/>
        </w:trPr>
        <w:tc>
          <w:tcPr>
            <w:tcW w:w="1701" w:type="dxa"/>
            <w:vAlign w:val="center"/>
          </w:tcPr>
          <w:p w14:paraId="36E8DD38" w14:textId="56697E92" w:rsidR="00B43F46" w:rsidRPr="00B47D78" w:rsidRDefault="003C0751" w:rsidP="001E7A8A">
            <w:pPr>
              <w:rPr>
                <w:highlight w:val="yellow"/>
              </w:rPr>
            </w:pPr>
            <w:r>
              <w:rPr>
                <w:highlight w:val="yellow"/>
              </w:rPr>
              <w:t xml:space="preserve">Bijlage </w:t>
            </w:r>
            <w:r w:rsidR="00204650">
              <w:rPr>
                <w:highlight w:val="yellow"/>
              </w:rPr>
              <w:t>5</w:t>
            </w:r>
          </w:p>
        </w:tc>
        <w:tc>
          <w:tcPr>
            <w:tcW w:w="5670" w:type="dxa"/>
            <w:vAlign w:val="center"/>
          </w:tcPr>
          <w:p w14:paraId="1E7B8563" w14:textId="18637843" w:rsidR="00B43F46" w:rsidRDefault="003C0751" w:rsidP="001E7A8A">
            <w:pPr>
              <w:rPr>
                <w:lang w:eastAsia="nl-NL"/>
              </w:rPr>
            </w:pPr>
            <w:r>
              <w:rPr>
                <w:lang w:eastAsia="nl-NL"/>
              </w:rPr>
              <w:t>Programma van Eisen</w:t>
            </w:r>
          </w:p>
        </w:tc>
      </w:tr>
      <w:tr w:rsidR="00B238A3" w14:paraId="0966B8E0" w14:textId="77777777" w:rsidTr="001E7A8A">
        <w:trPr>
          <w:trHeight w:val="391"/>
        </w:trPr>
        <w:tc>
          <w:tcPr>
            <w:tcW w:w="1701" w:type="dxa"/>
            <w:vAlign w:val="center"/>
          </w:tcPr>
          <w:p w14:paraId="40362EF3" w14:textId="78A02F33" w:rsidR="00B43F46" w:rsidRPr="00B47D78" w:rsidRDefault="003C0751" w:rsidP="001E7A8A">
            <w:pPr>
              <w:rPr>
                <w:highlight w:val="yellow"/>
              </w:rPr>
            </w:pPr>
            <w:r>
              <w:rPr>
                <w:highlight w:val="yellow"/>
              </w:rPr>
              <w:t>Bijlage</w:t>
            </w:r>
          </w:p>
        </w:tc>
        <w:tc>
          <w:tcPr>
            <w:tcW w:w="5670" w:type="dxa"/>
            <w:vAlign w:val="center"/>
          </w:tcPr>
          <w:p w14:paraId="79B3FFBC" w14:textId="0389A944" w:rsidR="00B43F46" w:rsidRDefault="003C0751" w:rsidP="001E7A8A">
            <w:pPr>
              <w:rPr>
                <w:lang w:eastAsia="nl-NL"/>
              </w:rPr>
            </w:pPr>
            <w:r>
              <w:rPr>
                <w:lang w:eastAsia="nl-NL"/>
              </w:rPr>
              <w:t>Beschrijvend document</w:t>
            </w:r>
          </w:p>
        </w:tc>
      </w:tr>
      <w:tr w:rsidR="00B238A3" w14:paraId="5E3B56FD" w14:textId="77777777" w:rsidTr="001E7A8A">
        <w:trPr>
          <w:trHeight w:val="391"/>
        </w:trPr>
        <w:tc>
          <w:tcPr>
            <w:tcW w:w="1701" w:type="dxa"/>
            <w:vAlign w:val="center"/>
          </w:tcPr>
          <w:p w14:paraId="0E118E31" w14:textId="6A3E7419" w:rsidR="00B43F46" w:rsidRPr="00B47D78" w:rsidRDefault="003C0751" w:rsidP="001E7A8A">
            <w:pPr>
              <w:rPr>
                <w:highlight w:val="yellow"/>
              </w:rPr>
            </w:pPr>
            <w:r>
              <w:rPr>
                <w:highlight w:val="yellow"/>
              </w:rPr>
              <w:t xml:space="preserve">Bijlage </w:t>
            </w:r>
            <w:r w:rsidR="00BC363E">
              <w:rPr>
                <w:highlight w:val="yellow"/>
              </w:rPr>
              <w:t>2</w:t>
            </w:r>
          </w:p>
        </w:tc>
        <w:tc>
          <w:tcPr>
            <w:tcW w:w="5670" w:type="dxa"/>
            <w:vAlign w:val="center"/>
          </w:tcPr>
          <w:p w14:paraId="52889EA7" w14:textId="7DB11D7E" w:rsidR="00B43F46" w:rsidRDefault="003C0751" w:rsidP="001E7A8A">
            <w:pPr>
              <w:rPr>
                <w:lang w:eastAsia="nl-NL"/>
              </w:rPr>
            </w:pPr>
            <w:r>
              <w:rPr>
                <w:lang w:eastAsia="nl-NL"/>
              </w:rPr>
              <w:t>Prijzenblad</w:t>
            </w:r>
          </w:p>
        </w:tc>
      </w:tr>
      <w:tr w:rsidR="00B238A3" w14:paraId="1E372CE4" w14:textId="77777777" w:rsidTr="001E7A8A">
        <w:trPr>
          <w:trHeight w:val="391"/>
        </w:trPr>
        <w:tc>
          <w:tcPr>
            <w:tcW w:w="1701" w:type="dxa"/>
            <w:vAlign w:val="center"/>
          </w:tcPr>
          <w:p w14:paraId="0E34F77B" w14:textId="77777777" w:rsidR="00B43F46" w:rsidRPr="00B47D78" w:rsidRDefault="00B43F46" w:rsidP="00B43F46">
            <w:pPr>
              <w:rPr>
                <w:highlight w:val="yellow"/>
              </w:rPr>
            </w:pPr>
          </w:p>
        </w:tc>
        <w:tc>
          <w:tcPr>
            <w:tcW w:w="5670" w:type="dxa"/>
            <w:vAlign w:val="center"/>
          </w:tcPr>
          <w:p w14:paraId="2106D572" w14:textId="27C663AC" w:rsidR="00B43F46" w:rsidRDefault="003C0751" w:rsidP="00B43F46">
            <w:pPr>
              <w:rPr>
                <w:lang w:eastAsia="nl-NL"/>
              </w:rPr>
            </w:pPr>
            <w:r w:rsidRPr="000635EC">
              <w:rPr>
                <w:highlight w:val="yellow"/>
                <w:lang w:eastAsia="nl-NL"/>
              </w:rPr>
              <w:t>[</w:t>
            </w:r>
            <w:r w:rsidRPr="000635EC">
              <w:rPr>
                <w:i/>
                <w:iCs/>
                <w:highlight w:val="yellow"/>
                <w:lang w:eastAsia="nl-NL"/>
              </w:rPr>
              <w:t>aanvullen met eventuele andere documenten</w:t>
            </w:r>
            <w:r w:rsidRPr="000635EC">
              <w:rPr>
                <w:highlight w:val="yellow"/>
                <w:lang w:eastAsia="nl-NL"/>
              </w:rPr>
              <w:t>]</w:t>
            </w:r>
          </w:p>
        </w:tc>
      </w:tr>
      <w:tr w:rsidR="00B238A3" w14:paraId="308378AF" w14:textId="77777777" w:rsidTr="001E7A8A">
        <w:trPr>
          <w:trHeight w:val="391"/>
        </w:trPr>
        <w:tc>
          <w:tcPr>
            <w:tcW w:w="7371" w:type="dxa"/>
            <w:gridSpan w:val="2"/>
            <w:vAlign w:val="center"/>
          </w:tcPr>
          <w:p w14:paraId="6A1B3314" w14:textId="1BB825E1" w:rsidR="00B43F46" w:rsidRDefault="003C0751" w:rsidP="00B43F46">
            <w:pPr>
              <w:jc w:val="center"/>
              <w:rPr>
                <w:lang w:eastAsia="nl-NL"/>
              </w:rPr>
            </w:pPr>
            <w:r>
              <w:rPr>
                <w:bCs/>
                <w:i/>
                <w:iCs/>
                <w:lang w:eastAsia="nl-NL"/>
              </w:rPr>
              <w:t>Algemene documenten</w:t>
            </w:r>
          </w:p>
        </w:tc>
      </w:tr>
      <w:tr w:rsidR="00B238A3" w14:paraId="47C08160" w14:textId="77777777" w:rsidTr="001E7A8A">
        <w:trPr>
          <w:trHeight w:val="391"/>
        </w:trPr>
        <w:tc>
          <w:tcPr>
            <w:tcW w:w="1701" w:type="dxa"/>
            <w:vAlign w:val="center"/>
          </w:tcPr>
          <w:p w14:paraId="6707C167" w14:textId="3452C274" w:rsidR="00B43F46" w:rsidRPr="00A20ECE" w:rsidRDefault="003C0751" w:rsidP="00B43F46">
            <w:pPr>
              <w:rPr>
                <w:highlight w:val="yellow"/>
                <w:lang w:eastAsia="nl-NL"/>
              </w:rPr>
            </w:pPr>
            <w:r w:rsidRPr="00EC124F">
              <w:rPr>
                <w:highlight w:val="yellow"/>
              </w:rPr>
              <w:lastRenderedPageBreak/>
              <w:t>Bijlage PM</w:t>
            </w:r>
          </w:p>
        </w:tc>
        <w:tc>
          <w:tcPr>
            <w:tcW w:w="5670" w:type="dxa"/>
            <w:vAlign w:val="center"/>
          </w:tcPr>
          <w:p w14:paraId="2F937A1D" w14:textId="65FAA904" w:rsidR="00B43F46" w:rsidRDefault="003C0751" w:rsidP="00B43F46">
            <w:pPr>
              <w:rPr>
                <w:lang w:eastAsia="nl-NL"/>
              </w:rPr>
            </w:pPr>
            <w:r>
              <w:rPr>
                <w:lang w:eastAsia="nl-NL"/>
              </w:rPr>
              <w:t>Verwerkersovereenkomst Provincie Noord-Holland (ook wel: de Verwerkersovereenkomst)</w:t>
            </w:r>
          </w:p>
        </w:tc>
      </w:tr>
      <w:tr w:rsidR="00B238A3" w14:paraId="79766CEF" w14:textId="77777777" w:rsidTr="001E7A8A">
        <w:trPr>
          <w:trHeight w:val="391"/>
        </w:trPr>
        <w:tc>
          <w:tcPr>
            <w:tcW w:w="1701" w:type="dxa"/>
            <w:vAlign w:val="center"/>
          </w:tcPr>
          <w:p w14:paraId="43DC4243" w14:textId="39333541" w:rsidR="00B43F46" w:rsidRPr="00B47D78" w:rsidRDefault="003C0751" w:rsidP="00B43F46">
            <w:pPr>
              <w:rPr>
                <w:highlight w:val="yellow"/>
              </w:rPr>
            </w:pPr>
            <w:r w:rsidRPr="00111C21">
              <w:rPr>
                <w:highlight w:val="yellow"/>
              </w:rPr>
              <w:t>Bijlage PM</w:t>
            </w:r>
          </w:p>
        </w:tc>
        <w:tc>
          <w:tcPr>
            <w:tcW w:w="5670" w:type="dxa"/>
            <w:vAlign w:val="center"/>
          </w:tcPr>
          <w:p w14:paraId="73E6D496" w14:textId="08064A05" w:rsidR="00B43F46" w:rsidRDefault="003C0751" w:rsidP="00B43F46">
            <w:pPr>
              <w:rPr>
                <w:lang w:eastAsia="nl-NL"/>
              </w:rPr>
            </w:pPr>
            <w:r>
              <w:rPr>
                <w:lang w:eastAsia="nl-NL"/>
              </w:rPr>
              <w:t>Afwijkingen op de ARBIT-2022</w:t>
            </w:r>
          </w:p>
        </w:tc>
      </w:tr>
      <w:tr w:rsidR="00B238A3" w14:paraId="6025832F" w14:textId="77777777" w:rsidTr="001E7A8A">
        <w:trPr>
          <w:trHeight w:val="391"/>
        </w:trPr>
        <w:tc>
          <w:tcPr>
            <w:tcW w:w="1701" w:type="dxa"/>
            <w:vAlign w:val="center"/>
          </w:tcPr>
          <w:p w14:paraId="2AD9E256" w14:textId="65E7FFF0" w:rsidR="00B43F46" w:rsidRPr="00A20ECE" w:rsidRDefault="003C0751" w:rsidP="00B43F46">
            <w:pPr>
              <w:rPr>
                <w:highlight w:val="yellow"/>
                <w:lang w:eastAsia="nl-NL"/>
              </w:rPr>
            </w:pPr>
            <w:r w:rsidRPr="00111C21">
              <w:rPr>
                <w:highlight w:val="yellow"/>
              </w:rPr>
              <w:t xml:space="preserve">Bijlage </w:t>
            </w:r>
            <w:r w:rsidR="00622682">
              <w:rPr>
                <w:highlight w:val="yellow"/>
              </w:rPr>
              <w:t>15</w:t>
            </w:r>
          </w:p>
        </w:tc>
        <w:tc>
          <w:tcPr>
            <w:tcW w:w="5670" w:type="dxa"/>
            <w:vAlign w:val="center"/>
          </w:tcPr>
          <w:p w14:paraId="03CCBAC3" w14:textId="27B72EDD" w:rsidR="00B43F46" w:rsidRDefault="003C0751" w:rsidP="00B43F46">
            <w:pPr>
              <w:rPr>
                <w:lang w:eastAsia="nl-NL"/>
              </w:rPr>
            </w:pPr>
            <w:r>
              <w:rPr>
                <w:lang w:eastAsia="nl-NL"/>
              </w:rPr>
              <w:t>ARBIT-2022 (ook wel: de Voorwaarden)</w:t>
            </w:r>
          </w:p>
        </w:tc>
      </w:tr>
      <w:tr w:rsidR="00B238A3" w14:paraId="7C40C860" w14:textId="77777777" w:rsidTr="001E7A8A">
        <w:trPr>
          <w:trHeight w:val="391"/>
        </w:trPr>
        <w:tc>
          <w:tcPr>
            <w:tcW w:w="1701" w:type="dxa"/>
            <w:vAlign w:val="center"/>
          </w:tcPr>
          <w:p w14:paraId="0A9D4991" w14:textId="398DAE6D" w:rsidR="00B43F46" w:rsidRPr="00A20ECE" w:rsidRDefault="003C0751" w:rsidP="00B43F46">
            <w:pPr>
              <w:rPr>
                <w:highlight w:val="yellow"/>
                <w:lang w:eastAsia="nl-NL"/>
              </w:rPr>
            </w:pPr>
            <w:r w:rsidRPr="00111C21">
              <w:rPr>
                <w:highlight w:val="yellow"/>
              </w:rPr>
              <w:t>Bijlage PM</w:t>
            </w:r>
          </w:p>
        </w:tc>
        <w:tc>
          <w:tcPr>
            <w:tcW w:w="5670" w:type="dxa"/>
            <w:vAlign w:val="center"/>
          </w:tcPr>
          <w:p w14:paraId="4F1BE584" w14:textId="0B6952C8" w:rsidR="00B43F46" w:rsidRDefault="003C0751" w:rsidP="00B43F46">
            <w:pPr>
              <w:rPr>
                <w:lang w:eastAsia="nl-NL"/>
              </w:rPr>
            </w:pPr>
            <w:r>
              <w:rPr>
                <w:lang w:eastAsia="nl-NL"/>
              </w:rPr>
              <w:t>Inkoopvoorwaarden Algoritmische toepassingen Provincie Noord-Holland 2023 (ook wel: AI-voorwaarden)</w:t>
            </w:r>
          </w:p>
        </w:tc>
      </w:tr>
      <w:tr w:rsidR="00B238A3" w14:paraId="54B798FB" w14:textId="77777777" w:rsidTr="001E7A8A">
        <w:trPr>
          <w:trHeight w:val="391"/>
        </w:trPr>
        <w:tc>
          <w:tcPr>
            <w:tcW w:w="1701" w:type="dxa"/>
            <w:vAlign w:val="center"/>
          </w:tcPr>
          <w:p w14:paraId="6CAA1634" w14:textId="57CA1C16" w:rsidR="00B43F46" w:rsidRPr="00A20ECE" w:rsidRDefault="00B43F46" w:rsidP="00B43F46">
            <w:pPr>
              <w:rPr>
                <w:highlight w:val="yellow"/>
                <w:lang w:eastAsia="nl-NL"/>
              </w:rPr>
            </w:pPr>
          </w:p>
        </w:tc>
        <w:tc>
          <w:tcPr>
            <w:tcW w:w="5670" w:type="dxa"/>
            <w:vAlign w:val="center"/>
          </w:tcPr>
          <w:p w14:paraId="5422C39F" w14:textId="1DEE3DEB" w:rsidR="00B43F46" w:rsidRDefault="00B43F46" w:rsidP="00B43F46">
            <w:pPr>
              <w:rPr>
                <w:lang w:eastAsia="nl-NL"/>
              </w:rPr>
            </w:pPr>
          </w:p>
        </w:tc>
      </w:tr>
      <w:tr w:rsidR="00B238A3" w14:paraId="0B86A236" w14:textId="77777777" w:rsidTr="001E7A8A">
        <w:trPr>
          <w:trHeight w:val="391"/>
        </w:trPr>
        <w:tc>
          <w:tcPr>
            <w:tcW w:w="7371" w:type="dxa"/>
            <w:gridSpan w:val="2"/>
            <w:vAlign w:val="center"/>
          </w:tcPr>
          <w:p w14:paraId="0D9440CD" w14:textId="77777777" w:rsidR="00B43F46" w:rsidRPr="004E7C90" w:rsidRDefault="003C0751" w:rsidP="00B43F46">
            <w:pPr>
              <w:jc w:val="center"/>
              <w:rPr>
                <w:i/>
                <w:iCs/>
                <w:lang w:eastAsia="nl-NL"/>
              </w:rPr>
            </w:pPr>
            <w:r>
              <w:rPr>
                <w:i/>
                <w:iCs/>
                <w:lang w:eastAsia="nl-NL"/>
              </w:rPr>
              <w:t>Uitgewerkte afspraken</w:t>
            </w:r>
          </w:p>
        </w:tc>
      </w:tr>
      <w:tr w:rsidR="00B238A3" w14:paraId="36ACB4FD" w14:textId="77777777" w:rsidTr="001E7A8A">
        <w:trPr>
          <w:trHeight w:val="391"/>
        </w:trPr>
        <w:tc>
          <w:tcPr>
            <w:tcW w:w="1701" w:type="dxa"/>
            <w:vAlign w:val="center"/>
          </w:tcPr>
          <w:p w14:paraId="4709ABC3" w14:textId="77777777" w:rsidR="00B43F46" w:rsidRPr="004E7C90" w:rsidRDefault="003C0751" w:rsidP="00B43F46">
            <w:pPr>
              <w:rPr>
                <w:lang w:eastAsia="nl-NL"/>
              </w:rPr>
            </w:pPr>
            <w:r w:rsidRPr="00A20ECE">
              <w:rPr>
                <w:highlight w:val="yellow"/>
              </w:rPr>
              <w:t>Bijlage PM</w:t>
            </w:r>
          </w:p>
        </w:tc>
        <w:tc>
          <w:tcPr>
            <w:tcW w:w="5670" w:type="dxa"/>
            <w:vAlign w:val="center"/>
          </w:tcPr>
          <w:p w14:paraId="590F2FE1" w14:textId="77777777" w:rsidR="00B43F46" w:rsidRPr="004E7C90" w:rsidRDefault="003C0751" w:rsidP="00B43F46">
            <w:pPr>
              <w:rPr>
                <w:lang w:eastAsia="nl-NL"/>
              </w:rPr>
            </w:pPr>
            <w:r w:rsidRPr="004E7C90">
              <w:rPr>
                <w:lang w:eastAsia="nl-NL"/>
              </w:rPr>
              <w:t>Service Level Agreement (ook wel: de SLA)</w:t>
            </w:r>
          </w:p>
        </w:tc>
      </w:tr>
      <w:tr w:rsidR="00B238A3" w14:paraId="3064AEE6" w14:textId="77777777" w:rsidTr="001E7A8A">
        <w:trPr>
          <w:trHeight w:val="391"/>
        </w:trPr>
        <w:tc>
          <w:tcPr>
            <w:tcW w:w="1701" w:type="dxa"/>
            <w:vAlign w:val="center"/>
          </w:tcPr>
          <w:p w14:paraId="1AA8171E" w14:textId="77777777" w:rsidR="00B43F46" w:rsidRPr="004E7C90" w:rsidRDefault="003C0751" w:rsidP="00B43F46">
            <w:pPr>
              <w:rPr>
                <w:lang w:eastAsia="nl-NL"/>
              </w:rPr>
            </w:pPr>
            <w:r w:rsidRPr="000170E3">
              <w:rPr>
                <w:highlight w:val="yellow"/>
              </w:rPr>
              <w:t>Bijlage PM</w:t>
            </w:r>
          </w:p>
        </w:tc>
        <w:tc>
          <w:tcPr>
            <w:tcW w:w="5670" w:type="dxa"/>
            <w:vAlign w:val="center"/>
          </w:tcPr>
          <w:p w14:paraId="3D8B9F22" w14:textId="77777777" w:rsidR="00B43F46" w:rsidRPr="004E7C90" w:rsidRDefault="003C0751" w:rsidP="00B43F46">
            <w:pPr>
              <w:rPr>
                <w:lang w:eastAsia="nl-NL"/>
              </w:rPr>
            </w:pPr>
            <w:r w:rsidRPr="004E7C90">
              <w:rPr>
                <w:lang w:eastAsia="nl-NL"/>
              </w:rPr>
              <w:t>Dossier Afspraken en Procedures (ook wel: de DAP)</w:t>
            </w:r>
          </w:p>
        </w:tc>
      </w:tr>
      <w:tr w:rsidR="00B238A3" w14:paraId="040BBC87" w14:textId="77777777" w:rsidTr="001E7A8A">
        <w:trPr>
          <w:trHeight w:val="391"/>
        </w:trPr>
        <w:tc>
          <w:tcPr>
            <w:tcW w:w="1701" w:type="dxa"/>
            <w:vAlign w:val="center"/>
          </w:tcPr>
          <w:p w14:paraId="21967557" w14:textId="77777777" w:rsidR="00B43F46" w:rsidRPr="004E7C90" w:rsidRDefault="003C0751" w:rsidP="00B43F46">
            <w:pPr>
              <w:rPr>
                <w:lang w:eastAsia="nl-NL"/>
              </w:rPr>
            </w:pPr>
            <w:r w:rsidRPr="000170E3">
              <w:rPr>
                <w:highlight w:val="yellow"/>
              </w:rPr>
              <w:t>Bijlage PM</w:t>
            </w:r>
          </w:p>
        </w:tc>
        <w:tc>
          <w:tcPr>
            <w:tcW w:w="5670" w:type="dxa"/>
            <w:vAlign w:val="center"/>
          </w:tcPr>
          <w:p w14:paraId="24203E88" w14:textId="77777777" w:rsidR="00B43F46" w:rsidRPr="004E7C90" w:rsidRDefault="003C0751" w:rsidP="00B43F46">
            <w:pPr>
              <w:rPr>
                <w:lang w:eastAsia="nl-NL"/>
              </w:rPr>
            </w:pPr>
            <w:r w:rsidRPr="004E7C90">
              <w:rPr>
                <w:lang w:eastAsia="nl-NL"/>
              </w:rPr>
              <w:t xml:space="preserve">Licentievoorwaarden Wederpartij (met inachtneming van artikel </w:t>
            </w:r>
            <w:r w:rsidRPr="004E7C90">
              <w:rPr>
                <w:lang w:eastAsia="nl-NL"/>
              </w:rPr>
              <w:fldChar w:fldCharType="begin"/>
            </w:r>
            <w:r>
              <w:rPr>
                <w:lang w:eastAsia="nl-NL"/>
              </w:rPr>
              <w:instrText xml:space="preserve"> REF _Ref193787031 \n  \* MERGEFORMAT </w:instrText>
            </w:r>
            <w:r w:rsidRPr="004E7C90">
              <w:rPr>
                <w:lang w:eastAsia="nl-NL"/>
              </w:rPr>
              <w:fldChar w:fldCharType="separate"/>
            </w:r>
            <w:r w:rsidRPr="004E7C90">
              <w:rPr>
                <w:lang w:eastAsia="nl-NL"/>
              </w:rPr>
              <w:t>‎2.4</w:t>
            </w:r>
            <w:r w:rsidRPr="004E7C90">
              <w:rPr>
                <w:lang w:eastAsia="nl-NL"/>
              </w:rPr>
              <w:fldChar w:fldCharType="end"/>
            </w:r>
            <w:r w:rsidRPr="004E7C90">
              <w:rPr>
                <w:lang w:eastAsia="nl-NL"/>
              </w:rPr>
              <w:t>)</w:t>
            </w:r>
          </w:p>
        </w:tc>
      </w:tr>
      <w:tr w:rsidR="00B238A3" w14:paraId="44D28918" w14:textId="77777777" w:rsidTr="001E7A8A">
        <w:trPr>
          <w:trHeight w:val="391"/>
        </w:trPr>
        <w:tc>
          <w:tcPr>
            <w:tcW w:w="7371" w:type="dxa"/>
            <w:gridSpan w:val="2"/>
            <w:vAlign w:val="center"/>
          </w:tcPr>
          <w:p w14:paraId="36786BF6" w14:textId="77777777" w:rsidR="00B43F46" w:rsidRPr="006D7E0C" w:rsidRDefault="003C0751" w:rsidP="00B43F46">
            <w:pPr>
              <w:jc w:val="center"/>
              <w:rPr>
                <w:i/>
                <w:iCs/>
                <w:lang w:eastAsia="nl-NL"/>
              </w:rPr>
            </w:pPr>
            <w:r w:rsidRPr="006D7E0C">
              <w:rPr>
                <w:i/>
                <w:iCs/>
                <w:lang w:eastAsia="nl-NL"/>
              </w:rPr>
              <w:t>Plannen</w:t>
            </w:r>
          </w:p>
        </w:tc>
      </w:tr>
      <w:tr w:rsidR="00B238A3" w14:paraId="3C27BF27" w14:textId="77777777" w:rsidTr="001E7A8A">
        <w:trPr>
          <w:trHeight w:val="391"/>
        </w:trPr>
        <w:tc>
          <w:tcPr>
            <w:tcW w:w="1701" w:type="dxa"/>
            <w:vAlign w:val="center"/>
          </w:tcPr>
          <w:p w14:paraId="5BE2378E" w14:textId="77777777" w:rsidR="00B43F46" w:rsidRDefault="003C0751" w:rsidP="00B43F46">
            <w:pPr>
              <w:rPr>
                <w:lang w:eastAsia="nl-NL"/>
              </w:rPr>
            </w:pPr>
            <w:r w:rsidRPr="00E02B36">
              <w:rPr>
                <w:highlight w:val="yellow"/>
                <w:lang w:eastAsia="nl-NL"/>
              </w:rPr>
              <w:t xml:space="preserve">Bijlage </w:t>
            </w:r>
            <w:r w:rsidRPr="00E02B36">
              <w:rPr>
                <w:highlight w:val="yellow"/>
              </w:rPr>
              <w:t>PM</w:t>
            </w:r>
          </w:p>
        </w:tc>
        <w:tc>
          <w:tcPr>
            <w:tcW w:w="5670" w:type="dxa"/>
            <w:vAlign w:val="center"/>
          </w:tcPr>
          <w:p w14:paraId="107A3AA0" w14:textId="77777777" w:rsidR="00B43F46" w:rsidRDefault="003C0751" w:rsidP="00B43F46">
            <w:pPr>
              <w:rPr>
                <w:lang w:eastAsia="nl-NL"/>
              </w:rPr>
            </w:pPr>
            <w:r>
              <w:rPr>
                <w:lang w:eastAsia="nl-NL"/>
              </w:rPr>
              <w:t>Implementatieplan</w:t>
            </w:r>
          </w:p>
        </w:tc>
      </w:tr>
      <w:tr w:rsidR="00B238A3" w14:paraId="20C86865" w14:textId="77777777" w:rsidTr="001E7A8A">
        <w:trPr>
          <w:trHeight w:val="391"/>
        </w:trPr>
        <w:tc>
          <w:tcPr>
            <w:tcW w:w="1701" w:type="dxa"/>
            <w:vAlign w:val="center"/>
          </w:tcPr>
          <w:p w14:paraId="5BDD0964" w14:textId="77777777" w:rsidR="00B43F46" w:rsidRDefault="003C0751" w:rsidP="00B43F46">
            <w:pPr>
              <w:rPr>
                <w:lang w:eastAsia="nl-NL"/>
              </w:rPr>
            </w:pPr>
            <w:r w:rsidRPr="00E02B36">
              <w:rPr>
                <w:highlight w:val="yellow"/>
                <w:lang w:eastAsia="nl-NL"/>
              </w:rPr>
              <w:t xml:space="preserve">Bijlage </w:t>
            </w:r>
            <w:r w:rsidRPr="00E02B36">
              <w:rPr>
                <w:highlight w:val="yellow"/>
              </w:rPr>
              <w:t>PM</w:t>
            </w:r>
          </w:p>
        </w:tc>
        <w:tc>
          <w:tcPr>
            <w:tcW w:w="5670" w:type="dxa"/>
            <w:vAlign w:val="center"/>
          </w:tcPr>
          <w:p w14:paraId="49BE3372" w14:textId="77777777" w:rsidR="00B43F46" w:rsidRDefault="003C0751" w:rsidP="00B43F46">
            <w:pPr>
              <w:rPr>
                <w:lang w:eastAsia="nl-NL"/>
              </w:rPr>
            </w:pPr>
            <w:r>
              <w:rPr>
                <w:lang w:eastAsia="nl-NL"/>
              </w:rPr>
              <w:t>Exitplan</w:t>
            </w:r>
          </w:p>
        </w:tc>
      </w:tr>
    </w:tbl>
    <w:p w14:paraId="4359A536" w14:textId="77777777" w:rsidR="00A65B42" w:rsidRDefault="00A65B42" w:rsidP="00A65B42">
      <w:pPr>
        <w:pStyle w:val="doLijstnummering7"/>
        <w:numPr>
          <w:ilvl w:val="0"/>
          <w:numId w:val="0"/>
        </w:numPr>
      </w:pPr>
    </w:p>
    <w:p w14:paraId="37E75D5C" w14:textId="77777777" w:rsidR="00A65B42" w:rsidRDefault="00A65B42" w:rsidP="00A65B42">
      <w:pPr>
        <w:rPr>
          <w:lang w:eastAsia="nl-NL"/>
        </w:rPr>
      </w:pPr>
    </w:p>
    <w:p w14:paraId="41F55D80" w14:textId="4B7CE416" w:rsidR="00A65B42" w:rsidRDefault="003C0751" w:rsidP="00A65B42">
      <w:pPr>
        <w:pStyle w:val="Kop2"/>
      </w:pPr>
      <w:r w:rsidRPr="007748B3">
        <w:rPr>
          <w:u w:val="single"/>
        </w:rPr>
        <w:t>Rangorde.</w:t>
      </w:r>
      <w:r w:rsidR="00F42C6E">
        <w:t xml:space="preserve"> In het geval van tegenstrijdigheden tussen deze Overeenkomst en een Bijlage prevaleert deze Overeenkomst. In het geval van tegenstrijdigheden in de Bijlagen prevaleert de inhoud van de Bijlage met de hoogste rangorde, te bepalen aan de hand van het vorige lid. In het geval van tegenstrijdigheden tussen de Nota’s van Inlichtingen, prevaleren latere Nota’s van Inlichtingen boven eerdere Nota’s van Inlichtingen.</w:t>
      </w:r>
    </w:p>
    <w:p w14:paraId="7D10D17C" w14:textId="77777777" w:rsidR="00A65B42" w:rsidRDefault="003C0751" w:rsidP="00A65B42">
      <w:pPr>
        <w:pStyle w:val="Kop2"/>
      </w:pPr>
      <w:r w:rsidRPr="007748B3">
        <w:rPr>
          <w:u w:val="single"/>
          <w:lang w:eastAsia="nl-NL"/>
        </w:rPr>
        <w:t>Uitsluiting verkoopvoorwaarden.</w:t>
      </w:r>
      <w:r w:rsidRPr="004832CD">
        <w:rPr>
          <w:lang w:eastAsia="nl-NL"/>
        </w:rPr>
        <w:t xml:space="preserve"> De eventueel door Wederpartij of een derde gehanteerde algemene voorwaarden worden uitdrukkelijk van de hand gewezen. De algemene voorwaarden van Wederpartij of een derde zijn ook niet van toepassing indien: (i) daar op latere facturen of andere documenten</w:t>
      </w:r>
      <w:r w:rsidRPr="004832CD">
        <w:t xml:space="preserve"> van </w:t>
      </w:r>
      <w:r w:rsidRPr="004832CD">
        <w:rPr>
          <w:lang w:eastAsia="nl-NL"/>
        </w:rPr>
        <w:t xml:space="preserve">Wederpartij </w:t>
      </w:r>
      <w:r>
        <w:t>naar wordt verwezen, (ii) indien deze voorwaarden als bijlage bij dergelijke documenten zijn bijgevoegd en/of (iii) de toepasselijkheid daarvan op enig moment door middel van een “shrink-wrap” of “click-wrap” wijze wordt bedongen. Wederpartij garandeert dat Opdrachtgever met inachtneming van dit lid van de Prestatie gebruik kan maken.</w:t>
      </w:r>
    </w:p>
    <w:p w14:paraId="09418806" w14:textId="77777777" w:rsidR="00A65B42" w:rsidRDefault="003C0751" w:rsidP="00A65B42">
      <w:pPr>
        <w:pStyle w:val="Kop2"/>
      </w:pPr>
      <w:bookmarkStart w:id="0" w:name="_Ref193787031"/>
      <w:r>
        <w:rPr>
          <w:u w:val="single"/>
          <w:lang w:eastAsia="nl-NL"/>
        </w:rPr>
        <w:t>Toepasselijkheid licentievoorwaarden Wederpartij.</w:t>
      </w:r>
      <w:r>
        <w:rPr>
          <w:lang w:eastAsia="nl-NL"/>
        </w:rPr>
        <w:t xml:space="preserve"> </w:t>
      </w:r>
      <w:r>
        <w:t>In afwijking op het voorgaande lid zijn de licentievoorwaarden (gebruiksvoorwaarden) van Wederpartij of een derde alleen op de Overeenkomst van toepassing indien en voor zover aan de volgende cumulatieve voorwaarden is voldaan:</w:t>
      </w:r>
      <w:bookmarkEnd w:id="0"/>
    </w:p>
    <w:p w14:paraId="320BF8F7" w14:textId="77777777" w:rsidR="00A65B42" w:rsidRDefault="003C0751" w:rsidP="00A65B42">
      <w:pPr>
        <w:pStyle w:val="doLijstnummering4"/>
      </w:pPr>
      <w:r>
        <w:t>de betreffende voorwaarden uitsluitend licentievoorwaarden (gebruiksvoorwaarden) bevatten, en geen andersoortige voorwaarden;</w:t>
      </w:r>
    </w:p>
    <w:p w14:paraId="105AEAB5" w14:textId="77777777" w:rsidR="00A65B42" w:rsidRDefault="003C0751" w:rsidP="00A65B42">
      <w:pPr>
        <w:pStyle w:val="doLijstnummering4"/>
      </w:pPr>
      <w:r>
        <w:t>Wederpartij heeft de betreffende licentievoorwaarden voorafgaand aan het sluiten van de Overeenkomst aan Opdrachtgever ter beschikking gesteld;</w:t>
      </w:r>
    </w:p>
    <w:p w14:paraId="0AEAE677" w14:textId="77777777" w:rsidR="00A65B42" w:rsidRDefault="003C0751" w:rsidP="00A65B42">
      <w:pPr>
        <w:pStyle w:val="doLijstnummering4"/>
      </w:pPr>
      <w:r>
        <w:lastRenderedPageBreak/>
        <w:t>deze voorwaarden geen onredelijke beperkingen of verzwarende maatregelen bevatten die aan het beoogde gebruik van Opdrachtgever in de weg staan;</w:t>
      </w:r>
    </w:p>
    <w:p w14:paraId="70982C5C" w14:textId="77777777" w:rsidR="00A65B42" w:rsidRDefault="003C0751" w:rsidP="00A65B42">
      <w:pPr>
        <w:pStyle w:val="doLijstnummering4"/>
      </w:pPr>
      <w:r>
        <w:t>Opdrachtgever heeft de toepasselijkheid van de licentievoorwaarden uitdrukkelijk voorafgaand aan het sluiten van de Overeenkomst geaccepteerd; en</w:t>
      </w:r>
    </w:p>
    <w:p w14:paraId="685C1D60" w14:textId="641CE231" w:rsidR="00196AB9" w:rsidRDefault="003C0751" w:rsidP="00196AB9">
      <w:pPr>
        <w:pStyle w:val="doLijstnummering4"/>
      </w:pPr>
      <w:r>
        <w:t>Partijen hebben de toepasselijkheid van de licentievoorwaarden in de Overeenkomst vastgelegd.</w:t>
      </w:r>
    </w:p>
    <w:p w14:paraId="7EC9A768" w14:textId="77777777" w:rsidR="00196AB9" w:rsidRDefault="00196AB9" w:rsidP="00196AB9">
      <w:pPr>
        <w:pStyle w:val="doLijstnummering4"/>
        <w:numPr>
          <w:ilvl w:val="0"/>
          <w:numId w:val="0"/>
        </w:numPr>
        <w:ind w:left="851"/>
      </w:pPr>
    </w:p>
    <w:p w14:paraId="6D9F7E79" w14:textId="77777777" w:rsidR="00A65B42" w:rsidRDefault="003C0751" w:rsidP="00A65B42">
      <w:pPr>
        <w:pStyle w:val="Kop1"/>
      </w:pPr>
      <w:r>
        <w:t>Voorwerp van de Overeenkomst</w:t>
      </w:r>
    </w:p>
    <w:p w14:paraId="1AC3E7B6" w14:textId="77777777" w:rsidR="00A65B42" w:rsidRDefault="003C0751" w:rsidP="00A65B42">
      <w:pPr>
        <w:pStyle w:val="Kop2"/>
      </w:pPr>
      <w:r w:rsidRPr="002129E6">
        <w:rPr>
          <w:u w:val="single"/>
        </w:rPr>
        <w:t>Hoofdverplichting van Wederpartij.</w:t>
      </w:r>
      <w:r w:rsidRPr="003A69A5">
        <w:t xml:space="preserve"> De hoofdverplichting van Wederpartij bestaat uit het uitvoeren van de Prestatie en ervoor zorg te dragen dat de Prestatie aan alle overeengekomen voorwaarden voldoen, die op hoofdlijnen de volgende werkzaamheden omvatten:</w:t>
      </w:r>
    </w:p>
    <w:p w14:paraId="689CFF6A" w14:textId="6F6C5833" w:rsidR="00A65B42" w:rsidRPr="004B1FAD" w:rsidRDefault="003C0751" w:rsidP="00A65B42">
      <w:pPr>
        <w:pStyle w:val="doBullets1"/>
      </w:pPr>
      <w:r w:rsidRPr="004B1FAD">
        <w:t>de implementatie van de Prestatie in overeenstemming met artikel 6;</w:t>
      </w:r>
    </w:p>
    <w:p w14:paraId="69FF7E97" w14:textId="0F7A1ECA" w:rsidR="00A65B42" w:rsidRDefault="003C0751" w:rsidP="00A65B42">
      <w:pPr>
        <w:pStyle w:val="doBullets1"/>
      </w:pPr>
      <w:r w:rsidRPr="00B47D78">
        <w:t xml:space="preserve">het leveren van de Diensten op een wijze die tenminste voldoet aan artikel 5, artikel 7, en de Service Level </w:t>
      </w:r>
      <w:r w:rsidRPr="003121BC">
        <w:t>Agreement</w:t>
      </w:r>
      <w:r w:rsidR="002438B9" w:rsidRPr="003121BC">
        <w:t xml:space="preserve"> </w:t>
      </w:r>
      <w:r w:rsidR="00D549D0" w:rsidRPr="003121BC">
        <w:t>Bij</w:t>
      </w:r>
      <w:r w:rsidR="003121BC" w:rsidRPr="003121BC">
        <w:t>lage 2</w:t>
      </w:r>
      <w:r w:rsidRPr="003121BC">
        <w:t>;</w:t>
      </w:r>
      <w:r w:rsidRPr="0043638D">
        <w:t xml:space="preserve"> en</w:t>
      </w:r>
    </w:p>
    <w:p w14:paraId="09A85514" w14:textId="175CC1AD" w:rsidR="00A65B42" w:rsidRPr="00BD7725" w:rsidRDefault="003C0751" w:rsidP="00A65B42">
      <w:pPr>
        <w:pStyle w:val="doBullets1"/>
      </w:pPr>
      <w:r w:rsidRPr="00BD7725">
        <w:t>het uitvoeren van de exit in overeenstemming met artikel 9.</w:t>
      </w:r>
    </w:p>
    <w:p w14:paraId="24CCC63B" w14:textId="77777777" w:rsidR="00A65B42" w:rsidRPr="001E1985" w:rsidRDefault="00A65B42" w:rsidP="00A65B42"/>
    <w:p w14:paraId="5EDD9262" w14:textId="77777777" w:rsidR="00A65B42" w:rsidRDefault="003C0751" w:rsidP="00A65B42">
      <w:pPr>
        <w:pStyle w:val="Kop2"/>
      </w:pPr>
      <w:r w:rsidRPr="003A1EA3">
        <w:rPr>
          <w:u w:val="single"/>
          <w:lang w:val="nl" w:eastAsia="nl-NL"/>
        </w:rPr>
        <w:t>Hoofdverplichting van Opdrachtgever.</w:t>
      </w:r>
      <w:r w:rsidRPr="003A1EA3">
        <w:rPr>
          <w:lang w:val="nl" w:eastAsia="nl-NL"/>
        </w:rPr>
        <w:t xml:space="preserve"> De hoofdverplichting </w:t>
      </w:r>
      <w:r w:rsidRPr="00947D20">
        <w:rPr>
          <w:lang w:eastAsia="nl-NL"/>
        </w:rPr>
        <w:t>van</w:t>
      </w:r>
      <w:r>
        <w:rPr>
          <w:lang w:val="nl" w:eastAsia="nl-NL"/>
        </w:rPr>
        <w:t xml:space="preserve"> Opdrachtgever bestaat uit </w:t>
      </w:r>
      <w:r>
        <w:t>het voldoen aan de betalingsverplichtingen zoals beschreven in de Overeenkomst.</w:t>
      </w:r>
    </w:p>
    <w:p w14:paraId="7545A858" w14:textId="77777777" w:rsidR="00A65B42" w:rsidRDefault="003C0751" w:rsidP="00A65B42">
      <w:pPr>
        <w:pStyle w:val="Kop2"/>
        <w:rPr>
          <w:lang w:eastAsia="nl-NL"/>
        </w:rPr>
      </w:pPr>
      <w:r w:rsidRPr="003A1EA3">
        <w:rPr>
          <w:u w:val="single"/>
          <w:lang w:val="nl"/>
        </w:rPr>
        <w:t>Haalbaarheid hoofdverplichtingen.</w:t>
      </w:r>
      <w:r>
        <w:rPr>
          <w:lang w:val="nl" w:eastAsia="nl-NL"/>
        </w:rPr>
        <w:t xml:space="preserve"> Wederpartij </w:t>
      </w:r>
      <w:r w:rsidRPr="00F372D2">
        <w:rPr>
          <w:lang w:eastAsia="nl-NL"/>
        </w:rPr>
        <w:t>verklaart zich vóór het aangaan van deze Overeenkomst een positief oordeel te hebben gevormd over de haalbaarheid van de verplichtingen van de</w:t>
      </w:r>
      <w:r w:rsidRPr="00775A42">
        <w:rPr>
          <w:lang w:val="nl" w:eastAsia="nl-NL"/>
        </w:rPr>
        <w:t xml:space="preserve"> Overeenkomst</w:t>
      </w:r>
      <w:r>
        <w:rPr>
          <w:lang w:eastAsia="nl-NL"/>
        </w:rPr>
        <w:t>, zulks binnen de overeengekomen termijnen en met inachtneming van de financiële voorwaarden.</w:t>
      </w:r>
    </w:p>
    <w:p w14:paraId="0C5823A5" w14:textId="77777777" w:rsidR="00A65B42" w:rsidRPr="00844925" w:rsidRDefault="003C0751" w:rsidP="00A65B42">
      <w:pPr>
        <w:pStyle w:val="Kop2"/>
      </w:pPr>
      <w:r>
        <w:rPr>
          <w:u w:val="single"/>
        </w:rPr>
        <w:t>Betekenis hoofdverplichtingen.</w:t>
      </w:r>
      <w:r w:rsidRPr="00844925">
        <w:t xml:space="preserve"> De omschrijving van deze hoofdverplichtingen doet niet af aan de omstandigheid dat beide Partijen verplicht zijn uitvoering te geven aan alle overeengekomen maar in dit artikel niet uitdrukkelijk genoemde verplichtingen.</w:t>
      </w:r>
    </w:p>
    <w:p w14:paraId="2C5C252B" w14:textId="77777777" w:rsidR="00A65B42" w:rsidRDefault="003C0751" w:rsidP="00A65B42">
      <w:pPr>
        <w:pStyle w:val="Kop1"/>
      </w:pPr>
      <w:r>
        <w:t>Duur van de Overeenkomst</w:t>
      </w:r>
    </w:p>
    <w:p w14:paraId="5999ABB7" w14:textId="7EF1D1EC" w:rsidR="00A65B42" w:rsidRPr="00601929" w:rsidRDefault="003C0751" w:rsidP="00A65B42">
      <w:pPr>
        <w:pStyle w:val="Kop2"/>
      </w:pPr>
      <w:bookmarkStart w:id="1" w:name="_Ref92890745"/>
      <w:r>
        <w:rPr>
          <w:u w:val="single"/>
        </w:rPr>
        <w:t>Initiële looptijd.</w:t>
      </w:r>
      <w:r w:rsidRPr="00F372D2">
        <w:t xml:space="preserve"> De Overeenkomst treedt in werking op </w:t>
      </w:r>
      <w:r w:rsidRPr="00251CFE">
        <w:rPr>
          <w:highlight w:val="yellow"/>
        </w:rPr>
        <w:t>[</w:t>
      </w:r>
      <w:r w:rsidRPr="00B47D78">
        <w:rPr>
          <w:i/>
          <w:highlight w:val="yellow"/>
        </w:rPr>
        <w:t>datum</w:t>
      </w:r>
      <w:r w:rsidRPr="00251CFE">
        <w:rPr>
          <w:highlight w:val="yellow"/>
        </w:rPr>
        <w:t>]</w:t>
      </w:r>
      <w:r w:rsidRPr="00F372D2">
        <w:t xml:space="preserve"> en heeft een initiële looptijd van </w:t>
      </w:r>
      <w:r w:rsidR="00FD6760">
        <w:t>48 maanden</w:t>
      </w:r>
      <w:bookmarkEnd w:id="1"/>
      <w:r>
        <w:t xml:space="preserve">. </w:t>
      </w:r>
    </w:p>
    <w:p w14:paraId="5CD0083D" w14:textId="772DE96F" w:rsidR="00A65B42" w:rsidRPr="00EF1CA2" w:rsidRDefault="003C0751" w:rsidP="00A65B42">
      <w:pPr>
        <w:pStyle w:val="Kop2"/>
      </w:pPr>
      <w:bookmarkStart w:id="2" w:name="_Ref5193825"/>
      <w:bookmarkStart w:id="3" w:name="_Ref80093594"/>
      <w:bookmarkStart w:id="4" w:name="_Ref188876561"/>
      <w:r w:rsidRPr="005B1F83">
        <w:rPr>
          <w:u w:val="single"/>
        </w:rPr>
        <w:t>Reguliere verlenging.</w:t>
      </w:r>
      <w:r w:rsidRPr="00F372D2">
        <w:t xml:space="preserve"> Opdrachtgever heeft het recht om de Overeenkomst </w:t>
      </w:r>
      <w:r w:rsidR="000F4AC5" w:rsidRPr="00EF1CA2">
        <w:t>3</w:t>
      </w:r>
      <w:r w:rsidRPr="00EF1CA2">
        <w:t xml:space="preserve"> keer</w:t>
      </w:r>
      <w:r>
        <w:t xml:space="preserve"> met </w:t>
      </w:r>
      <w:r w:rsidR="000F4AC5">
        <w:t>24 maanden</w:t>
      </w:r>
      <w:r w:rsidRPr="00F372D2">
        <w:t xml:space="preserve"> tegen gelijkluidende voorwaarden te verlengen.</w:t>
      </w:r>
      <w:bookmarkStart w:id="5" w:name="_Ref5292386"/>
      <w:bookmarkEnd w:id="2"/>
      <w:r>
        <w:t xml:space="preserve"> Opdrachtgever dient steeds </w:t>
      </w:r>
      <w:r w:rsidR="00EF1CA2">
        <w:t>3</w:t>
      </w:r>
      <w:r>
        <w:t xml:space="preserve"> maanden voor het einde van de looptijd schriftelijk aan Wederpartij mee te delen of zij gebruik wenst te maken van een verlening</w:t>
      </w:r>
      <w:bookmarkEnd w:id="3"/>
      <w:bookmarkEnd w:id="5"/>
      <w:r>
        <w:t>soptie.</w:t>
      </w:r>
      <w:bookmarkStart w:id="6" w:name="_Ref188876922"/>
      <w:bookmarkStart w:id="7" w:name="_Ref5193835"/>
      <w:bookmarkEnd w:id="4"/>
    </w:p>
    <w:p w14:paraId="33D8F06A" w14:textId="31AA4643" w:rsidR="00A65B42" w:rsidRPr="00A1493E" w:rsidRDefault="003C0751" w:rsidP="00A65B42">
      <w:pPr>
        <w:pStyle w:val="Kop2"/>
        <w:rPr>
          <w:rFonts w:eastAsiaTheme="minorEastAsia"/>
        </w:rPr>
      </w:pPr>
      <w:r w:rsidRPr="395EF597">
        <w:rPr>
          <w:rFonts w:eastAsiaTheme="minorEastAsia"/>
          <w:u w:val="single"/>
        </w:rPr>
        <w:t>Exit-verlenging.</w:t>
      </w:r>
      <w:r w:rsidRPr="395EF597">
        <w:rPr>
          <w:rFonts w:eastAsiaTheme="minorEastAsia"/>
        </w:rPr>
        <w:t xml:space="preserve"> In aanvulling op de verlengingsmogelijkheden zoals beschreven in artikel </w:t>
      </w:r>
      <w:r w:rsidRPr="395EF597">
        <w:rPr>
          <w:rFonts w:eastAsiaTheme="minorEastAsia"/>
        </w:rPr>
        <w:fldChar w:fldCharType="begin"/>
      </w:r>
      <w:r w:rsidRPr="395EF597">
        <w:rPr>
          <w:rFonts w:eastAsiaTheme="minorEastAsia"/>
        </w:rPr>
        <w:instrText xml:space="preserve"> REF _Ref188876561 \r \h </w:instrText>
      </w:r>
      <w:r w:rsidRPr="395EF597">
        <w:rPr>
          <w:rFonts w:eastAsiaTheme="minorEastAsia"/>
        </w:rPr>
      </w:r>
      <w:r w:rsidRPr="395EF597">
        <w:rPr>
          <w:rFonts w:eastAsiaTheme="minorEastAsia"/>
        </w:rPr>
        <w:fldChar w:fldCharType="separate"/>
      </w:r>
      <w:r w:rsidRPr="395EF597">
        <w:rPr>
          <w:rFonts w:eastAsiaTheme="minorEastAsia"/>
        </w:rPr>
        <w:t>‎4.2</w:t>
      </w:r>
      <w:r w:rsidRPr="395EF597">
        <w:rPr>
          <w:rFonts w:eastAsiaTheme="minorEastAsia"/>
        </w:rPr>
        <w:fldChar w:fldCharType="end"/>
      </w:r>
      <w:r w:rsidRPr="395EF597">
        <w:rPr>
          <w:rFonts w:eastAsiaTheme="minorEastAsia"/>
        </w:rPr>
        <w:t xml:space="preserve">, heeft Opdrachtgever altijd, ook bij een tussentijdse beëindiging, het recht om de Overeenkomst te verlengen met een periode van maximaal </w:t>
      </w:r>
      <w:r w:rsidR="00816737">
        <w:rPr>
          <w:rFonts w:eastAsiaTheme="minorEastAsia"/>
        </w:rPr>
        <w:t>12</w:t>
      </w:r>
      <w:r w:rsidRPr="395EF597">
        <w:rPr>
          <w:rFonts w:eastAsiaTheme="minorEastAsia"/>
        </w:rPr>
        <w:t xml:space="preserve"> maanden tegen </w:t>
      </w:r>
      <w:r w:rsidRPr="395EF597">
        <w:rPr>
          <w:rFonts w:eastAsiaTheme="minorEastAsia"/>
        </w:rPr>
        <w:lastRenderedPageBreak/>
        <w:t xml:space="preserve">gelijkluidende </w:t>
      </w:r>
      <w:r w:rsidR="000C1B94" w:rsidRPr="395EF597">
        <w:rPr>
          <w:rFonts w:eastAsiaTheme="minorEastAsia"/>
        </w:rPr>
        <w:t>voorwaarden met</w:t>
      </w:r>
      <w:r w:rsidRPr="395EF597">
        <w:rPr>
          <w:rFonts w:eastAsiaTheme="minorEastAsia"/>
        </w:rPr>
        <w:t xml:space="preserve"> het oog op de overdracht van (een deel van) de Diensten naar een nieuwe leverancier of Opdrachtgever zelf.</w:t>
      </w:r>
      <w:bookmarkEnd w:id="6"/>
    </w:p>
    <w:p w14:paraId="248BEDB3" w14:textId="77777777" w:rsidR="00A65B42" w:rsidRDefault="003C0751" w:rsidP="00A65B42">
      <w:pPr>
        <w:pStyle w:val="doLijstnummering4"/>
        <w:numPr>
          <w:ilvl w:val="0"/>
          <w:numId w:val="0"/>
        </w:numPr>
      </w:pPr>
      <w:r>
        <w:rPr>
          <w:rFonts w:eastAsiaTheme="minorHAnsi"/>
        </w:rPr>
        <w:t>Een op grond van dit lid bedoelde verlenging vindt plaats tegen gelijkluidende voorwaarden, als die voorafgaand aan de verlenging van toepassing waren, met dien verstande dat de hoogte van een door Opdrachtgever verschuldigde vergoeding wordt bepaald evenredig aan de duur van de verlenging.</w:t>
      </w:r>
    </w:p>
    <w:p w14:paraId="49973700" w14:textId="77777777" w:rsidR="00A65B42" w:rsidRPr="00A161E0" w:rsidRDefault="00A65B42" w:rsidP="00A65B42"/>
    <w:p w14:paraId="4925D3B7" w14:textId="77777777" w:rsidR="00A65B42" w:rsidRPr="00C67037" w:rsidRDefault="003C0751" w:rsidP="00A65B42">
      <w:pPr>
        <w:pStyle w:val="Kop2"/>
        <w:rPr>
          <w:rFonts w:eastAsiaTheme="minorHAnsi"/>
        </w:rPr>
      </w:pPr>
      <w:r>
        <w:rPr>
          <w:rFonts w:eastAsiaTheme="minorHAnsi"/>
          <w:u w:val="single"/>
        </w:rPr>
        <w:t>Geen recht op verlenging.</w:t>
      </w:r>
      <w:r>
        <w:rPr>
          <w:rFonts w:eastAsiaTheme="minorHAnsi"/>
        </w:rPr>
        <w:t xml:space="preserve"> Het staat Opdrachtgever geheel vrij om al dan niet gebruik te maken van de verlengingsmogelijkheden neergelegd in artikel </w:t>
      </w:r>
      <w:r>
        <w:rPr>
          <w:rFonts w:eastAsiaTheme="minorHAnsi"/>
        </w:rPr>
        <w:fldChar w:fldCharType="begin"/>
      </w:r>
      <w:r>
        <w:rPr>
          <w:rFonts w:eastAsiaTheme="minorHAnsi"/>
        </w:rPr>
        <w:instrText xml:space="preserve"> REF _Ref188876561 \r \h </w:instrText>
      </w:r>
      <w:r>
        <w:rPr>
          <w:rFonts w:eastAsiaTheme="minorHAnsi"/>
        </w:rPr>
      </w:r>
      <w:r>
        <w:rPr>
          <w:rFonts w:eastAsiaTheme="minorHAnsi"/>
        </w:rPr>
        <w:fldChar w:fldCharType="separate"/>
      </w:r>
      <w:r>
        <w:rPr>
          <w:rFonts w:eastAsiaTheme="minorHAnsi"/>
        </w:rPr>
        <w:t>‎4.2</w:t>
      </w:r>
      <w:r>
        <w:rPr>
          <w:rFonts w:eastAsiaTheme="minorHAnsi"/>
        </w:rPr>
        <w:fldChar w:fldCharType="end"/>
      </w:r>
      <w:r>
        <w:rPr>
          <w:rFonts w:eastAsiaTheme="minorHAnsi"/>
        </w:rPr>
        <w:t xml:space="preserve"> en artikel </w:t>
      </w:r>
      <w:r>
        <w:rPr>
          <w:rFonts w:eastAsiaTheme="minorHAnsi"/>
        </w:rPr>
        <w:fldChar w:fldCharType="begin"/>
      </w:r>
      <w:r>
        <w:rPr>
          <w:rFonts w:eastAsiaTheme="minorHAnsi"/>
        </w:rPr>
        <w:instrText xml:space="preserve"> REF _Ref188876922 \r \h </w:instrText>
      </w:r>
      <w:r>
        <w:rPr>
          <w:rFonts w:eastAsiaTheme="minorHAnsi"/>
        </w:rPr>
      </w:r>
      <w:r>
        <w:rPr>
          <w:rFonts w:eastAsiaTheme="minorHAnsi"/>
        </w:rPr>
        <w:fldChar w:fldCharType="separate"/>
      </w:r>
      <w:r>
        <w:rPr>
          <w:rFonts w:eastAsiaTheme="minorHAnsi"/>
        </w:rPr>
        <w:t>‎0</w:t>
      </w:r>
      <w:r>
        <w:rPr>
          <w:rFonts w:eastAsiaTheme="minorHAnsi"/>
        </w:rPr>
        <w:fldChar w:fldCharType="end"/>
      </w:r>
      <w:r w:rsidRPr="00F372D2">
        <w:rPr>
          <w:rFonts w:eastAsiaTheme="minorHAnsi"/>
        </w:rPr>
        <w:t>. Wederpartij heeft geen enkele aanspraak – bijvoorbeeld gestoeld op (vermeend) opgewekt vertrouwen – op verlengingen.</w:t>
      </w:r>
      <w:bookmarkEnd w:id="7"/>
    </w:p>
    <w:p w14:paraId="4B37EFB8" w14:textId="77777777" w:rsidR="00A65B42" w:rsidRDefault="003C0751" w:rsidP="00A65B42">
      <w:pPr>
        <w:pStyle w:val="Kop2"/>
      </w:pPr>
      <w:r>
        <w:rPr>
          <w:u w:val="single"/>
        </w:rPr>
        <w:t>Voortdurende verplichtingen.</w:t>
      </w:r>
      <w:r w:rsidRPr="00A70AEE">
        <w:t xml:space="preserve"> De bepalingen van de Overeenkomst die naar hun aard bedoeld zijn om hun gelding te behouden ook na beëindiging of einde van de Overeenkomst, blijven in stand. Tot deze bepalingen </w:t>
      </w:r>
      <w:r w:rsidRPr="1CEC0376">
        <w:rPr>
          <w:rFonts w:eastAsiaTheme="minorEastAsia"/>
        </w:rPr>
        <w:t>behoren</w:t>
      </w:r>
      <w:r w:rsidRPr="00A70AEE">
        <w:t xml:space="preserve"> in ieder geval, maar niet uitsluitend: verplichtingen in het kader van de exit (voor zover niet </w:t>
      </w:r>
      <w:proofErr w:type="gramStart"/>
      <w:r w:rsidRPr="00A70AEE">
        <w:t>reeds</w:t>
      </w:r>
      <w:proofErr w:type="gramEnd"/>
      <w:r w:rsidRPr="00A70AEE">
        <w:t xml:space="preserve"> afgerond voor het einde van de looptijd van de Overeenkomst), vrijwaring voor schending van intellectuele eigendomsrechten, garanties, aansprakelijkheid, geheimhouding, beveiliging, afspraken met betrekking tot de verwerking van persoonsgegevens, geschillen en toepasselijk recht.</w:t>
      </w:r>
    </w:p>
    <w:p w14:paraId="3BF43053" w14:textId="77777777" w:rsidR="00A65B42" w:rsidRDefault="003C0751" w:rsidP="00A65B42">
      <w:pPr>
        <w:pStyle w:val="Kop1"/>
      </w:pPr>
      <w:r>
        <w:t>Algemene eisen aan Prestatie</w:t>
      </w:r>
    </w:p>
    <w:p w14:paraId="21EEA8C3" w14:textId="77777777" w:rsidR="00A65B42" w:rsidRDefault="003C0751" w:rsidP="00A65B42">
      <w:pPr>
        <w:pStyle w:val="Kop2"/>
        <w:rPr>
          <w:lang w:eastAsia="nl-NL"/>
        </w:rPr>
      </w:pPr>
      <w:r>
        <w:rPr>
          <w:rFonts w:eastAsiaTheme="minorHAnsi"/>
          <w:u w:val="single"/>
        </w:rPr>
        <w:t>Voldoen aan wet- en regelgeving.</w:t>
      </w:r>
      <w:r>
        <w:rPr>
          <w:rFonts w:eastAsiaTheme="minorHAnsi"/>
        </w:rPr>
        <w:t xml:space="preserve"> </w:t>
      </w:r>
      <w:r>
        <w:rPr>
          <w:lang w:eastAsia="nl-NL"/>
        </w:rPr>
        <w:t>Wederpartij garandeert dat het gebruik van de Prestatie door Opdrachtgever in overeenstemming is met de relevante wet- en regelgeving voor de doeleinden waarvoor Opdrachtgever deze zal inzetten. Hieronder moet in ieder geval, maar niet uitsluitend, worden begrepen:</w:t>
      </w:r>
    </w:p>
    <w:p w14:paraId="5BCCF4B0" w14:textId="77777777" w:rsidR="00A65B42" w:rsidRDefault="003C0751" w:rsidP="00A65B42">
      <w:pPr>
        <w:pStyle w:val="doLijstnummering4"/>
        <w:numPr>
          <w:ilvl w:val="0"/>
          <w:numId w:val="14"/>
        </w:numPr>
      </w:pPr>
      <w:r>
        <w:t>Algemene Verordening Gegevensbescherming;</w:t>
      </w:r>
    </w:p>
    <w:p w14:paraId="60D3F873" w14:textId="77777777" w:rsidR="00A65B42" w:rsidRDefault="003C0751" w:rsidP="00A65B42">
      <w:pPr>
        <w:pStyle w:val="doLijstnummering4"/>
        <w:numPr>
          <w:ilvl w:val="0"/>
          <w:numId w:val="14"/>
        </w:numPr>
      </w:pPr>
      <w:r>
        <w:t>AI-verordening;</w:t>
      </w:r>
    </w:p>
    <w:p w14:paraId="3EEF3EED" w14:textId="77777777" w:rsidR="00A65B42" w:rsidRDefault="003C0751" w:rsidP="00A65B42">
      <w:pPr>
        <w:pStyle w:val="doLijstnummering4"/>
        <w:numPr>
          <w:ilvl w:val="0"/>
          <w:numId w:val="14"/>
        </w:numPr>
      </w:pPr>
      <w:r>
        <w:t>Archiefwet;</w:t>
      </w:r>
    </w:p>
    <w:p w14:paraId="7B4DDA31" w14:textId="77777777" w:rsidR="00A65B42" w:rsidRDefault="003C0751" w:rsidP="00A65B42">
      <w:pPr>
        <w:pStyle w:val="doLijstnummering4"/>
        <w:numPr>
          <w:ilvl w:val="0"/>
          <w:numId w:val="14"/>
        </w:numPr>
      </w:pPr>
      <w:r>
        <w:t>Cyberbeveiligingswet;</w:t>
      </w:r>
    </w:p>
    <w:p w14:paraId="74B890AB" w14:textId="77777777" w:rsidR="00A65B42" w:rsidRDefault="003C0751" w:rsidP="00A65B42">
      <w:pPr>
        <w:pStyle w:val="doLijstnummering4"/>
        <w:numPr>
          <w:ilvl w:val="0"/>
          <w:numId w:val="14"/>
        </w:numPr>
      </w:pPr>
      <w:r>
        <w:t>Wet digitale overheid; en</w:t>
      </w:r>
    </w:p>
    <w:p w14:paraId="6792EE86" w14:textId="77777777" w:rsidR="00A65B42" w:rsidRDefault="003C0751" w:rsidP="00A65B42">
      <w:pPr>
        <w:pStyle w:val="doLijstnummering4"/>
        <w:numPr>
          <w:ilvl w:val="0"/>
          <w:numId w:val="14"/>
        </w:numPr>
      </w:pPr>
      <w:r>
        <w:t>Tijdelijk besluit digitale toegankelijkheid overheid;</w:t>
      </w:r>
    </w:p>
    <w:p w14:paraId="0AD57502" w14:textId="77777777" w:rsidR="00A65B42" w:rsidRDefault="00A65B42" w:rsidP="00A65B42">
      <w:pPr>
        <w:pStyle w:val="doLijstnummering4"/>
        <w:numPr>
          <w:ilvl w:val="0"/>
          <w:numId w:val="0"/>
        </w:numPr>
        <w:ind w:left="851"/>
      </w:pPr>
    </w:p>
    <w:p w14:paraId="39F6778A" w14:textId="77777777" w:rsidR="00A65B42" w:rsidRDefault="003C0751" w:rsidP="00A65B42">
      <w:pPr>
        <w:pStyle w:val="doLijstnummering4"/>
        <w:numPr>
          <w:ilvl w:val="0"/>
          <w:numId w:val="0"/>
        </w:numPr>
        <w:ind w:left="851"/>
      </w:pPr>
      <w:r>
        <w:t>en voor zover relevant ook:</w:t>
      </w:r>
    </w:p>
    <w:p w14:paraId="3F54AA3F" w14:textId="77777777" w:rsidR="00A65B42" w:rsidRDefault="00A65B42" w:rsidP="00A65B42">
      <w:pPr>
        <w:pStyle w:val="doLijstnummering4"/>
        <w:numPr>
          <w:ilvl w:val="0"/>
          <w:numId w:val="0"/>
        </w:numPr>
        <w:ind w:left="851"/>
      </w:pPr>
    </w:p>
    <w:p w14:paraId="2E1406CF" w14:textId="77777777" w:rsidR="00A65B42" w:rsidRDefault="003C0751" w:rsidP="00A65B42">
      <w:pPr>
        <w:pStyle w:val="doLijstnummering4"/>
        <w:numPr>
          <w:ilvl w:val="0"/>
          <w:numId w:val="14"/>
        </w:numPr>
      </w:pPr>
      <w:r>
        <w:t>Wet open overheid;</w:t>
      </w:r>
    </w:p>
    <w:p w14:paraId="5155F775" w14:textId="77777777" w:rsidR="00A65B42" w:rsidRDefault="003C0751" w:rsidP="00A65B42">
      <w:pPr>
        <w:pStyle w:val="doLijstnummering4"/>
        <w:numPr>
          <w:ilvl w:val="0"/>
          <w:numId w:val="14"/>
        </w:numPr>
      </w:pPr>
      <w:r>
        <w:t>Wet hergebruik overheidsinformatie;</w:t>
      </w:r>
    </w:p>
    <w:p w14:paraId="6A032F8C" w14:textId="77777777" w:rsidR="00A65B42" w:rsidRDefault="003C0751" w:rsidP="00A65B42">
      <w:pPr>
        <w:pStyle w:val="doLijstnummering4"/>
        <w:numPr>
          <w:ilvl w:val="0"/>
          <w:numId w:val="14"/>
        </w:numPr>
      </w:pPr>
      <w:r>
        <w:t>Data Act; en</w:t>
      </w:r>
    </w:p>
    <w:p w14:paraId="17440B38" w14:textId="77777777" w:rsidR="00A65B42" w:rsidRPr="002F1112" w:rsidRDefault="003C0751" w:rsidP="00A65B42">
      <w:pPr>
        <w:pStyle w:val="doLijstnummering4"/>
        <w:numPr>
          <w:ilvl w:val="0"/>
          <w:numId w:val="14"/>
        </w:numPr>
      </w:pPr>
      <w:r>
        <w:t>Data Governance Act.</w:t>
      </w:r>
    </w:p>
    <w:p w14:paraId="4F5A1A35" w14:textId="77777777" w:rsidR="00A65B42" w:rsidRDefault="00A65B42" w:rsidP="00A65B42">
      <w:pPr>
        <w:rPr>
          <w:lang w:eastAsia="nl-NL"/>
        </w:rPr>
      </w:pPr>
    </w:p>
    <w:p w14:paraId="4EAC41BD" w14:textId="77777777" w:rsidR="00A65B42" w:rsidRDefault="003C0751" w:rsidP="00A65B42">
      <w:pPr>
        <w:pStyle w:val="Kop2"/>
        <w:rPr>
          <w:lang w:eastAsia="nl-NL"/>
        </w:rPr>
      </w:pPr>
      <w:r>
        <w:rPr>
          <w:rFonts w:eastAsiaTheme="minorHAnsi"/>
          <w:u w:val="single"/>
        </w:rPr>
        <w:t>Voldoen aan overige standaarden.</w:t>
      </w:r>
      <w:r>
        <w:rPr>
          <w:rFonts w:eastAsiaTheme="minorHAnsi"/>
        </w:rPr>
        <w:t xml:space="preserve"> </w:t>
      </w:r>
      <w:r>
        <w:rPr>
          <w:lang w:eastAsia="nl-NL"/>
        </w:rPr>
        <w:t xml:space="preserve">Wederpartij garandeert dat zowel (de organisatie van) Wederpartij als de Prestatie voldoen aan (de meest recente versie van de) in de </w:t>
      </w:r>
      <w:r>
        <w:rPr>
          <w:lang w:eastAsia="nl-NL"/>
        </w:rPr>
        <w:lastRenderedPageBreak/>
        <w:t>markt gebruikelijke technische- en organisatorische standaarden. Op eerste verzoek van Opdrachtgever zal Wederpartij dit aantonen. Hieronder moeten in ieder geval, maar niet uitsluitend, worden begrepen:</w:t>
      </w:r>
    </w:p>
    <w:p w14:paraId="4162CB5F" w14:textId="77777777" w:rsidR="00A65B42" w:rsidRDefault="003C0751" w:rsidP="00A65B42">
      <w:pPr>
        <w:pStyle w:val="doLijstnummering4"/>
      </w:pPr>
      <w:r>
        <w:t>ISO/IEC 27001 en ISO/IEC 27002;</w:t>
      </w:r>
    </w:p>
    <w:p w14:paraId="0620E1F1" w14:textId="77777777" w:rsidR="00A65B42" w:rsidRDefault="003C0751" w:rsidP="00A65B42">
      <w:pPr>
        <w:pStyle w:val="doLijstnummering4"/>
        <w:numPr>
          <w:ilvl w:val="0"/>
          <w:numId w:val="15"/>
        </w:numPr>
      </w:pPr>
      <w:r>
        <w:t>Baseline Informatiebeveiliging Overheid (BIO); en</w:t>
      </w:r>
    </w:p>
    <w:p w14:paraId="368899A4" w14:textId="77777777" w:rsidR="00A65B42" w:rsidRDefault="003C0751" w:rsidP="00A65B42">
      <w:pPr>
        <w:pStyle w:val="doLijstnummering4"/>
      </w:pPr>
      <w:r>
        <w:t>EN 301 549 (voor digitale toegankelijkheid).</w:t>
      </w:r>
    </w:p>
    <w:p w14:paraId="78C7092A" w14:textId="77777777" w:rsidR="00A65B42" w:rsidRDefault="00A65B42" w:rsidP="00A65B42">
      <w:pPr>
        <w:rPr>
          <w:lang w:eastAsia="nl-NL"/>
        </w:rPr>
      </w:pPr>
    </w:p>
    <w:p w14:paraId="06B7799C" w14:textId="77777777" w:rsidR="00A65B42" w:rsidRDefault="003C0751" w:rsidP="00A65B42">
      <w:pPr>
        <w:pStyle w:val="Kop2"/>
        <w:rPr>
          <w:lang w:eastAsia="nl-NL"/>
        </w:rPr>
      </w:pPr>
      <w:r>
        <w:rPr>
          <w:rFonts w:eastAsiaTheme="minorHAnsi"/>
          <w:u w:val="single"/>
        </w:rPr>
        <w:t>Verwerking van gegevens en data.</w:t>
      </w:r>
      <w:r>
        <w:rPr>
          <w:rFonts w:eastAsiaTheme="minorHAnsi"/>
        </w:rPr>
        <w:t xml:space="preserve"> </w:t>
      </w:r>
      <w:r>
        <w:rPr>
          <w:lang w:eastAsia="nl-NL"/>
        </w:rPr>
        <w:t>Wederpartij garandeert dat zij alle gegevens en data (waaronder ook niet-persoonsgegevens worden bedoeld) die zij in het kader van de Prestatie verwerkt:</w:t>
      </w:r>
    </w:p>
    <w:p w14:paraId="47C11822" w14:textId="77777777" w:rsidR="00A65B42" w:rsidRDefault="003C0751" w:rsidP="00A65B42">
      <w:pPr>
        <w:pStyle w:val="doLijstnummering4"/>
        <w:numPr>
          <w:ilvl w:val="0"/>
          <w:numId w:val="16"/>
        </w:numPr>
      </w:pPr>
      <w:r>
        <w:t>niet zal gebruiken of verwerken voor andere doeleinden dan die strikt noodzakelijk zijn voor de uitvoering van de Overeenkomst;</w:t>
      </w:r>
    </w:p>
    <w:p w14:paraId="55C7AE9C" w14:textId="77777777" w:rsidR="00A65B42" w:rsidRDefault="003C0751" w:rsidP="00A65B42">
      <w:pPr>
        <w:pStyle w:val="doLijstnummering4"/>
        <w:numPr>
          <w:ilvl w:val="0"/>
          <w:numId w:val="16"/>
        </w:numPr>
      </w:pPr>
      <w:r>
        <w:t xml:space="preserve">geheim zal houden en niet zal delen met derden, tenzij dit voor de uitvoering van de Overeenkomst strikt noodzakelijk is; </w:t>
      </w:r>
    </w:p>
    <w:p w14:paraId="688283D7" w14:textId="2B27C13F" w:rsidR="00A65B42" w:rsidRPr="001F33A8" w:rsidRDefault="00EB1C38" w:rsidP="00A65B42">
      <w:pPr>
        <w:pStyle w:val="doLijstnummering4"/>
        <w:numPr>
          <w:ilvl w:val="0"/>
          <w:numId w:val="16"/>
        </w:numPr>
      </w:pPr>
      <w:r w:rsidRPr="00EB1C38">
        <w:rPr>
          <w:lang w:val="nl-NL"/>
        </w:rPr>
        <w:t xml:space="preserve">uitsluitend zal verwerken/opslaan op het grondgebied van de Europese </w:t>
      </w:r>
      <w:r w:rsidRPr="001F33A8">
        <w:rPr>
          <w:lang w:val="nl-NL"/>
        </w:rPr>
        <w:t>Economische Ruimte;</w:t>
      </w:r>
    </w:p>
    <w:p w14:paraId="7208C1E5" w14:textId="6FEF9CCD" w:rsidR="00A65B42" w:rsidRPr="001F33A8" w:rsidRDefault="003C0751" w:rsidP="00A65B42">
      <w:pPr>
        <w:pStyle w:val="doLijstnummering4"/>
      </w:pPr>
      <w:r w:rsidRPr="001F33A8">
        <w:t>eenvoudig en op korte termijn kan migreren van de hostingprovider naar een andere hostingprovider, mocht dat om welke reden dan ook noodzakelijk zijn;</w:t>
      </w:r>
    </w:p>
    <w:p w14:paraId="55035285" w14:textId="2E204D6F" w:rsidR="00A65B42" w:rsidRPr="001F33A8" w:rsidRDefault="003C0751" w:rsidP="00A65B42">
      <w:pPr>
        <w:pStyle w:val="doLijstnummering4"/>
        <w:numPr>
          <w:ilvl w:val="0"/>
          <w:numId w:val="16"/>
        </w:numPr>
      </w:pPr>
      <w:r w:rsidRPr="001F33A8">
        <w:t xml:space="preserve">voor zover dit persoonsgegevens betreffen, zij deze uitsluitend zal verwerken in overeenstemming met de Verwerkersovereenkomst (Bijlage </w:t>
      </w:r>
      <w:r w:rsidR="001F33A8" w:rsidRPr="001F33A8">
        <w:t>17</w:t>
      </w:r>
      <w:r w:rsidRPr="001F33A8">
        <w:t>).</w:t>
      </w:r>
    </w:p>
    <w:p w14:paraId="37588E31" w14:textId="77777777" w:rsidR="00A65B42" w:rsidRDefault="00A65B42" w:rsidP="00A65B42">
      <w:pPr>
        <w:rPr>
          <w:lang w:eastAsia="nl-NL"/>
        </w:rPr>
      </w:pPr>
    </w:p>
    <w:p w14:paraId="5B53AFE3" w14:textId="173B88BA" w:rsidR="00A65B42" w:rsidRDefault="003C0751" w:rsidP="00A65B42">
      <w:pPr>
        <w:pStyle w:val="Kop2"/>
        <w:rPr>
          <w:lang w:eastAsia="nl-NL"/>
        </w:rPr>
      </w:pPr>
      <w:r w:rsidRPr="1E0F78CB">
        <w:rPr>
          <w:rFonts w:eastAsiaTheme="minorEastAsia"/>
          <w:u w:val="single"/>
        </w:rPr>
        <w:t>Gebruik van algoritmen en artificiële intelligentie.</w:t>
      </w:r>
      <w:r w:rsidRPr="1E0F78CB">
        <w:rPr>
          <w:rFonts w:eastAsiaTheme="minorEastAsia"/>
        </w:rPr>
        <w:t xml:space="preserve"> Wederpartij zal, steeds op eerste verzoek van Opdrachtgever en zonder dat Opdrachtgever daarvoor een aanvullende vergoeding verschuldigd is, alle noodzakelijke informatie verstrekken en medewerking verlenen aan het uitvoeren van een Impact Assessment Mensenrechten en Algoritmes (IAMA) ten behoeve van het gebruik van de Prestatie door Opdrachtgever. Daarnaast </w:t>
      </w:r>
      <w:r w:rsidRPr="1E0F78CB">
        <w:rPr>
          <w:lang w:eastAsia="nl-NL"/>
        </w:rPr>
        <w:t>garandeert Wederpartij dat, indien en voor zover als onderdeel van de Prestatie gebruik wordt gemaakt van artificiële intelligentie, zij daarbij in ieder geval zal voldoen aan de AI-</w:t>
      </w:r>
      <w:r w:rsidRPr="00B47D78">
        <w:t xml:space="preserve">voorwaarden </w:t>
      </w:r>
      <w:r w:rsidRPr="1E0F78CB">
        <w:rPr>
          <w:lang w:eastAsia="nl-NL"/>
        </w:rPr>
        <w:t>(</w:t>
      </w:r>
      <w:r w:rsidRPr="00BB1548">
        <w:rPr>
          <w:lang w:eastAsia="nl-NL"/>
        </w:rPr>
        <w:t xml:space="preserve">Bijlage </w:t>
      </w:r>
      <w:r w:rsidR="00BB1548" w:rsidRPr="00BB1548">
        <w:rPr>
          <w:lang w:eastAsia="nl-NL"/>
        </w:rPr>
        <w:t>16</w:t>
      </w:r>
      <w:r w:rsidRPr="1E0F78CB">
        <w:rPr>
          <w:lang w:eastAsia="nl-NL"/>
        </w:rPr>
        <w:t xml:space="preserve">). Mocht de Prestatie (of een onderdeel daarvan), met inachtneming van het beoogde gebruik van de Prestatie door Opdrachtgever, kwalificeren als een hoog risico AI-systeem in de zin van de AI-verordening, dan zal Wederpartij alle noodzakelijke informatie verstrekken en alle medewerking verlenen om ervoor te zorgen dat Opdrachtgever gebruik kan maken van de Prestatie in overeenstemming met de AI-verordening. Wederpartij zal in dit kader tenminste de laatste versie van de door de Europese Commissie gepubliceerde “modelcontractbepalingen </w:t>
      </w:r>
      <w:r w:rsidRPr="00B47D78">
        <w:t xml:space="preserve">voor </w:t>
      </w:r>
      <w:r>
        <w:rPr>
          <w:lang w:eastAsia="nl-NL"/>
        </w:rPr>
        <w:t xml:space="preserve">de inkoop van artificiële intelligentie door overheidsorganisaties” met Opdrachtgever sluit, die in dat geval als bijlage onderdeel zal worden van de Overeenkomst (met een hogere rangorde dan de AI-voorwaarden </w:t>
      </w:r>
      <w:r w:rsidRPr="00BB1548">
        <w:rPr>
          <w:lang w:eastAsia="nl-NL"/>
        </w:rPr>
        <w:t xml:space="preserve">(Bijlage </w:t>
      </w:r>
      <w:r w:rsidR="00BB1548" w:rsidRPr="00BB1548">
        <w:rPr>
          <w:lang w:eastAsia="nl-NL"/>
        </w:rPr>
        <w:t>16</w:t>
      </w:r>
      <w:r w:rsidRPr="00BB1548">
        <w:rPr>
          <w:lang w:eastAsia="nl-NL"/>
        </w:rPr>
        <w:t>)).</w:t>
      </w:r>
    </w:p>
    <w:p w14:paraId="566297B1" w14:textId="77777777" w:rsidR="00A65B42" w:rsidRDefault="003C0751" w:rsidP="00A65B42">
      <w:pPr>
        <w:pStyle w:val="Kop2"/>
        <w:rPr>
          <w:lang w:eastAsia="nl-NL"/>
        </w:rPr>
      </w:pPr>
      <w:r>
        <w:rPr>
          <w:rFonts w:eastAsiaTheme="minorHAnsi"/>
          <w:u w:val="single"/>
        </w:rPr>
        <w:t>Betekenis garanties.</w:t>
      </w:r>
      <w:r>
        <w:rPr>
          <w:rFonts w:eastAsiaTheme="minorHAnsi"/>
        </w:rPr>
        <w:t xml:space="preserve"> </w:t>
      </w:r>
      <w:r>
        <w:rPr>
          <w:lang w:eastAsia="nl-NL"/>
        </w:rPr>
        <w:t xml:space="preserve">In het geval dat Wederpartij de garanties in dit artikel niet nakomt, moet deze tekortkoming steeds aan Wederpartij worden toegerekend en is zij </w:t>
      </w:r>
      <w:r>
        <w:rPr>
          <w:lang w:eastAsia="nl-NL"/>
        </w:rPr>
        <w:lastRenderedPageBreak/>
        <w:t>verplicht om ervoor te zorgen zij zo snel mogelijk alsnog aan de garantie voldoet. Dit is alleen anders als de tekortkoming het gevolg is van omstandigheden die zich uitsluitend in de invloedsfeer van Opdrachtgever bevinden.</w:t>
      </w:r>
    </w:p>
    <w:p w14:paraId="594E5970" w14:textId="445E1885" w:rsidR="00A65B42" w:rsidRPr="004A43F3" w:rsidRDefault="003C0751" w:rsidP="00A65B42">
      <w:pPr>
        <w:pStyle w:val="Kop1"/>
      </w:pPr>
      <w:r>
        <w:t>Implementatiefase</w:t>
      </w:r>
    </w:p>
    <w:p w14:paraId="2DC9FC06" w14:textId="77777777" w:rsidR="00A65B42" w:rsidRDefault="003C0751" w:rsidP="00A65B42">
      <w:pPr>
        <w:pStyle w:val="Kop2"/>
      </w:pPr>
      <w:r w:rsidRPr="0027629E">
        <w:rPr>
          <w:u w:val="single"/>
        </w:rPr>
        <w:t>Looptijd Implementatie.</w:t>
      </w:r>
      <w:r>
        <w:t xml:space="preserve"> De implementatiefase start bij inwerkingtreding van de Overeenkomst en eindigt na Acceptatie. </w:t>
      </w:r>
    </w:p>
    <w:p w14:paraId="38D63FF5" w14:textId="15D8EC84" w:rsidR="00A65B42" w:rsidRDefault="003C0751" w:rsidP="00A65B42">
      <w:pPr>
        <w:pStyle w:val="Kop2"/>
      </w:pPr>
      <w:r>
        <w:rPr>
          <w:u w:val="single"/>
        </w:rPr>
        <w:t>Kernverplichting.</w:t>
      </w:r>
      <w:r w:rsidRPr="00B47D78">
        <w:t xml:space="preserve"> Wederpartij is verplicht om gedurende de implementatiefase zorg te dragen voor de uitvoering van de Implementatie op de wijze zoals beschreven in de Overeenkomst, in het bijzonder in de Implementatieplan</w:t>
      </w:r>
      <w:r w:rsidR="004115AA">
        <w:t>.</w:t>
      </w:r>
    </w:p>
    <w:p w14:paraId="0E606250" w14:textId="6BAAC57B" w:rsidR="00A65B42" w:rsidRDefault="003C0751" w:rsidP="00A65B42">
      <w:pPr>
        <w:pStyle w:val="Kop2"/>
      </w:pPr>
      <w:r>
        <w:rPr>
          <w:u w:val="single"/>
        </w:rPr>
        <w:t>Oplevering en Acceptatieprocedure</w:t>
      </w:r>
      <w:r>
        <w:t xml:space="preserve">. Wederpartij dient uiterlijk op </w:t>
      </w:r>
      <w:r w:rsidR="000621DE" w:rsidRPr="000C1B94">
        <w:rPr>
          <w:highlight w:val="yellow"/>
        </w:rPr>
        <w:t xml:space="preserve">1 </w:t>
      </w:r>
      <w:r w:rsidR="002A1678" w:rsidRPr="000C1B94">
        <w:rPr>
          <w:highlight w:val="yellow"/>
        </w:rPr>
        <w:t>september</w:t>
      </w:r>
      <w:r w:rsidR="000621DE" w:rsidRPr="000C1B94">
        <w:rPr>
          <w:highlight w:val="yellow"/>
        </w:rPr>
        <w:t xml:space="preserve"> 2027</w:t>
      </w:r>
      <w:r>
        <w:t xml:space="preserve"> de Prestatie op te leveren, zodat Opdrachtgever de Acceptatieprocedure kan uitvoeren. De hiervoor genoemde termijn betreft een Fatale termijn.</w:t>
      </w:r>
    </w:p>
    <w:p w14:paraId="22A85568" w14:textId="77777777" w:rsidR="00A65B42" w:rsidRDefault="003C0751" w:rsidP="00A65B42">
      <w:pPr>
        <w:pStyle w:val="Kop2"/>
      </w:pPr>
      <w:r w:rsidRPr="009D3367">
        <w:rPr>
          <w:u w:val="single"/>
        </w:rPr>
        <w:t>Vergoeding Implementatie.</w:t>
      </w:r>
      <w:r>
        <w:t xml:space="preserve"> Opdrachtgever is voor de Implementatie een vergoeding aan Wederpartij verschuldigd van € </w:t>
      </w:r>
      <w:r w:rsidRPr="009D3367">
        <w:rPr>
          <w:highlight w:val="yellow"/>
        </w:rPr>
        <w:t>[bedrag]</w:t>
      </w:r>
      <w:r>
        <w:t xml:space="preserve"> excl. BTW. Deze vergoeding is verschuldigd op de volgende momenten:</w:t>
      </w:r>
    </w:p>
    <w:tbl>
      <w:tblPr>
        <w:tblStyle w:val="Tabelraster"/>
        <w:tblW w:w="0" w:type="auto"/>
        <w:tblLook w:val="04A0" w:firstRow="1" w:lastRow="0" w:firstColumn="1" w:lastColumn="0" w:noHBand="0" w:noVBand="1"/>
      </w:tblPr>
      <w:tblGrid>
        <w:gridCol w:w="3963"/>
        <w:gridCol w:w="3964"/>
      </w:tblGrid>
      <w:tr w:rsidR="00B238A3" w14:paraId="43A9EDB2" w14:textId="77777777" w:rsidTr="001E7A8A">
        <w:tc>
          <w:tcPr>
            <w:tcW w:w="3963" w:type="dxa"/>
          </w:tcPr>
          <w:p w14:paraId="2EE12F0E" w14:textId="77777777" w:rsidR="00A65B42" w:rsidRPr="00775A42" w:rsidRDefault="003C0751" w:rsidP="001E7A8A">
            <w:pPr>
              <w:rPr>
                <w:b/>
              </w:rPr>
            </w:pPr>
            <w:r>
              <w:rPr>
                <w:b/>
              </w:rPr>
              <w:t>Deel van de vergoeding voor de Implementatie fase</w:t>
            </w:r>
          </w:p>
        </w:tc>
        <w:tc>
          <w:tcPr>
            <w:tcW w:w="3964" w:type="dxa"/>
          </w:tcPr>
          <w:p w14:paraId="0FD6EF60" w14:textId="77777777" w:rsidR="00A65B42" w:rsidRPr="00775A42" w:rsidRDefault="003C0751" w:rsidP="001E7A8A">
            <w:pPr>
              <w:rPr>
                <w:b/>
              </w:rPr>
            </w:pPr>
            <w:r w:rsidRPr="00775A42">
              <w:rPr>
                <w:b/>
              </w:rPr>
              <w:t>Moment van opeisbaarheid</w:t>
            </w:r>
          </w:p>
        </w:tc>
      </w:tr>
      <w:tr w:rsidR="00B238A3" w14:paraId="039FD295" w14:textId="77777777" w:rsidTr="001E7A8A">
        <w:tc>
          <w:tcPr>
            <w:tcW w:w="3963" w:type="dxa"/>
          </w:tcPr>
          <w:p w14:paraId="6910ABDD" w14:textId="77777777" w:rsidR="00A65B42" w:rsidRDefault="003C0751" w:rsidP="001E7A8A">
            <w:r w:rsidRPr="00535828">
              <w:rPr>
                <w:highlight w:val="yellow"/>
              </w:rPr>
              <w:t>[% van bedrag]</w:t>
            </w:r>
          </w:p>
          <w:p w14:paraId="3F9E3432" w14:textId="77777777" w:rsidR="00A65B42" w:rsidRDefault="00A65B42" w:rsidP="001E7A8A"/>
        </w:tc>
        <w:tc>
          <w:tcPr>
            <w:tcW w:w="3964" w:type="dxa"/>
          </w:tcPr>
          <w:p w14:paraId="3345461F" w14:textId="77777777" w:rsidR="00A65B42" w:rsidRDefault="00A65B42" w:rsidP="001E7A8A"/>
        </w:tc>
      </w:tr>
      <w:tr w:rsidR="00B238A3" w14:paraId="6420864C" w14:textId="77777777" w:rsidTr="001E7A8A">
        <w:tc>
          <w:tcPr>
            <w:tcW w:w="3963" w:type="dxa"/>
          </w:tcPr>
          <w:p w14:paraId="255E3DE7" w14:textId="77777777" w:rsidR="00A65B42" w:rsidRDefault="003C0751" w:rsidP="001E7A8A">
            <w:pPr>
              <w:rPr>
                <w:highlight w:val="yellow"/>
              </w:rPr>
            </w:pPr>
            <w:r w:rsidRPr="00535828">
              <w:rPr>
                <w:highlight w:val="yellow"/>
              </w:rPr>
              <w:t>[% van bedrag]</w:t>
            </w:r>
          </w:p>
          <w:p w14:paraId="2B797AFF" w14:textId="77777777" w:rsidR="00A65B42" w:rsidRPr="00535828" w:rsidRDefault="00A65B42" w:rsidP="001E7A8A">
            <w:pPr>
              <w:rPr>
                <w:highlight w:val="yellow"/>
              </w:rPr>
            </w:pPr>
          </w:p>
        </w:tc>
        <w:tc>
          <w:tcPr>
            <w:tcW w:w="3964" w:type="dxa"/>
          </w:tcPr>
          <w:p w14:paraId="6E704553" w14:textId="77777777" w:rsidR="00A65B42" w:rsidRDefault="00A65B42" w:rsidP="001E7A8A"/>
        </w:tc>
      </w:tr>
      <w:tr w:rsidR="00B238A3" w14:paraId="59D2F1A6" w14:textId="77777777" w:rsidTr="001E7A8A">
        <w:trPr>
          <w:trHeight w:val="64"/>
        </w:trPr>
        <w:tc>
          <w:tcPr>
            <w:tcW w:w="3963" w:type="dxa"/>
          </w:tcPr>
          <w:p w14:paraId="4ECD0945" w14:textId="77777777" w:rsidR="00A65B42" w:rsidRDefault="003C0751" w:rsidP="001E7A8A">
            <w:r w:rsidRPr="00535828">
              <w:rPr>
                <w:highlight w:val="yellow"/>
              </w:rPr>
              <w:t>[% van bedrag]</w:t>
            </w:r>
            <w:r>
              <w:t xml:space="preserve"> </w:t>
            </w:r>
          </w:p>
        </w:tc>
        <w:tc>
          <w:tcPr>
            <w:tcW w:w="3964" w:type="dxa"/>
          </w:tcPr>
          <w:p w14:paraId="2AE978FB" w14:textId="77777777" w:rsidR="00A65B42" w:rsidRDefault="003C0751" w:rsidP="001E7A8A">
            <w:r>
              <w:t>Bij Acceptatie van de Implementatie door Opdrachtgever</w:t>
            </w:r>
          </w:p>
        </w:tc>
      </w:tr>
    </w:tbl>
    <w:p w14:paraId="0C8D5D8D" w14:textId="77777777" w:rsidR="00A65B42" w:rsidRDefault="00A65B42" w:rsidP="00A65B42"/>
    <w:p w14:paraId="264AA172" w14:textId="77777777" w:rsidR="00A65B42" w:rsidRDefault="003C0751" w:rsidP="00A65B42">
      <w:r>
        <w:t xml:space="preserve">Wederpartij maakt voor de Implementatie geen aanspraak op enige andere vergoeding dan de in dit lid bedoelde vergoeding. </w:t>
      </w:r>
    </w:p>
    <w:p w14:paraId="1820673C" w14:textId="77777777" w:rsidR="00A65B42" w:rsidRDefault="00A65B42" w:rsidP="00A65B42"/>
    <w:p w14:paraId="2E2533F4" w14:textId="77777777" w:rsidR="00A65B42" w:rsidRDefault="003C0751" w:rsidP="00A65B42">
      <w:pPr>
        <w:pStyle w:val="Kop1"/>
      </w:pPr>
      <w:r>
        <w:lastRenderedPageBreak/>
        <w:t>Dienstverleningsfase</w:t>
      </w:r>
    </w:p>
    <w:p w14:paraId="6446D23C" w14:textId="6A2D72DC" w:rsidR="00A65B42" w:rsidRDefault="003C0751" w:rsidP="00A65B42">
      <w:pPr>
        <w:pStyle w:val="Kop2"/>
      </w:pPr>
      <w:r>
        <w:rPr>
          <w:u w:val="single"/>
          <w:lang w:eastAsia="nl-NL"/>
        </w:rPr>
        <w:t>Looptijd dienstverleningsfase</w:t>
      </w:r>
      <w:r>
        <w:rPr>
          <w:lang w:eastAsia="nl-NL"/>
        </w:rPr>
        <w:t xml:space="preserve"> </w:t>
      </w:r>
      <w:r>
        <w:t xml:space="preserve">De dienstverleningsfase </w:t>
      </w:r>
      <w:r w:rsidRPr="00EB632C">
        <w:t>start zodra de Implementatie door Opdrachtgever is Geaccepteerd</w:t>
      </w:r>
      <w:r w:rsidR="00EB632C" w:rsidRPr="00EB632C">
        <w:t>.</w:t>
      </w:r>
      <w:r w:rsidRPr="00EB632C">
        <w:t xml:space="preserve"> De dienstverlenin</w:t>
      </w:r>
      <w:r w:rsidRPr="008F1559">
        <w:t>gsfase eindigt op het moment dat de Overeenkomst eindigt.</w:t>
      </w:r>
    </w:p>
    <w:p w14:paraId="254A6673" w14:textId="77777777" w:rsidR="00A65B42" w:rsidRDefault="003C0751" w:rsidP="00A65B42">
      <w:pPr>
        <w:pStyle w:val="Kop2"/>
      </w:pPr>
      <w:r w:rsidRPr="00D267C3">
        <w:rPr>
          <w:u w:val="single"/>
        </w:rPr>
        <w:t>Kernverplichtingen.</w:t>
      </w:r>
      <w:r>
        <w:t xml:space="preserve"> Wederpartij is verplicht om gedurende de dienstverleningsfase zorg te dragen voor het uitvoeren van de Diensten op de </w:t>
      </w:r>
      <w:r w:rsidRPr="00861289">
        <w:rPr>
          <w:lang w:eastAsia="nl-NL"/>
        </w:rPr>
        <w:t>wijze</w:t>
      </w:r>
      <w:r>
        <w:t xml:space="preserve"> als beschreven in de Overeenkomst, in het bijzonder de Service Level Agreement (Bijlage PM).</w:t>
      </w:r>
    </w:p>
    <w:p w14:paraId="03D91917" w14:textId="6B67CA0B" w:rsidR="00A65B42" w:rsidRPr="005E4A14" w:rsidRDefault="003C0751" w:rsidP="00A65B42">
      <w:pPr>
        <w:pStyle w:val="Kop2"/>
        <w:rPr>
          <w:lang w:eastAsia="nl-NL"/>
        </w:rPr>
      </w:pPr>
      <w:r>
        <w:rPr>
          <w:u w:val="single"/>
          <w:lang w:eastAsia="nl-NL"/>
        </w:rPr>
        <w:t>Vergoeding</w:t>
      </w:r>
      <w:r>
        <w:rPr>
          <w:lang w:eastAsia="nl-NL"/>
        </w:rPr>
        <w:t xml:space="preserve">. Opdrachtgever is, gedurende de dienstverleningsfase, </w:t>
      </w:r>
      <w:r w:rsidRPr="00A02567">
        <w:rPr>
          <w:lang w:eastAsia="nl-NL"/>
        </w:rPr>
        <w:t>per jaar een</w:t>
      </w:r>
      <w:r>
        <w:rPr>
          <w:lang w:eastAsia="nl-NL"/>
        </w:rPr>
        <w:t xml:space="preserve"> vergoeding aan Wederpartij verschuldigd van € </w:t>
      </w:r>
      <w:r w:rsidRPr="00235C40">
        <w:rPr>
          <w:highlight w:val="yellow"/>
          <w:lang w:eastAsia="nl-NL"/>
        </w:rPr>
        <w:t>[</w:t>
      </w:r>
      <w:r w:rsidRPr="00B47D78">
        <w:rPr>
          <w:i/>
          <w:highlight w:val="yellow"/>
        </w:rPr>
        <w:t>bedrag</w:t>
      </w:r>
      <w:r w:rsidRPr="00235C40">
        <w:rPr>
          <w:highlight w:val="yellow"/>
          <w:lang w:eastAsia="nl-NL"/>
        </w:rPr>
        <w:t>]</w:t>
      </w:r>
      <w:r>
        <w:rPr>
          <w:lang w:eastAsia="nl-NL"/>
        </w:rPr>
        <w:t xml:space="preserve">. Dit bedrag is steeds verschuldigd </w:t>
      </w:r>
      <w:r w:rsidR="00A02567">
        <w:rPr>
          <w:lang w:eastAsia="nl-NL"/>
        </w:rPr>
        <w:t>na</w:t>
      </w:r>
      <w:r>
        <w:rPr>
          <w:lang w:eastAsia="nl-NL"/>
        </w:rPr>
        <w:t xml:space="preserve"> aanvang van deze periode.</w:t>
      </w:r>
    </w:p>
    <w:p w14:paraId="772C75D3" w14:textId="6D984DA8" w:rsidR="00A65B42" w:rsidRDefault="003C0751" w:rsidP="00A65B42">
      <w:pPr>
        <w:pStyle w:val="Kop2"/>
        <w:rPr>
          <w:lang w:eastAsia="nl-NL"/>
        </w:rPr>
      </w:pPr>
      <w:r w:rsidRPr="00456BAB">
        <w:rPr>
          <w:u w:val="single"/>
          <w:lang w:eastAsia="nl-NL"/>
        </w:rPr>
        <w:t>Evenredige vermindering</w:t>
      </w:r>
      <w:r>
        <w:rPr>
          <w:lang w:eastAsia="nl-NL"/>
        </w:rPr>
        <w:t>. Als de (resterende) looptijd van de dienstverleningsfase korter is dan de in het vorige lid bedoelde betalingsperiode, wordt de hoogte van de door Opdrachtgever verschuldigde vergoeding evenredig aan de resterende looptijd verminderd.</w:t>
      </w:r>
    </w:p>
    <w:p w14:paraId="7FB115E3" w14:textId="12732384" w:rsidR="00A65B42" w:rsidRPr="005038DE" w:rsidRDefault="003C0751" w:rsidP="00A65B42">
      <w:pPr>
        <w:pStyle w:val="Kop2"/>
        <w:rPr>
          <w:lang w:eastAsia="nl-NL"/>
        </w:rPr>
      </w:pPr>
      <w:r w:rsidRPr="00722D2F">
        <w:rPr>
          <w:u w:val="single"/>
          <w:lang w:eastAsia="nl-NL"/>
        </w:rPr>
        <w:t>Indexering</w:t>
      </w:r>
      <w:r w:rsidRPr="005038DE">
        <w:rPr>
          <w:lang w:eastAsia="nl-NL"/>
        </w:rPr>
        <w:t xml:space="preserve">. Wederpartij dient jaarlijks een voorstel tot prijsherziening in, ingaande per </w:t>
      </w:r>
      <w:r w:rsidR="00590EC5">
        <w:rPr>
          <w:lang w:eastAsia="nl-NL"/>
        </w:rPr>
        <w:t>1-1-2028</w:t>
      </w:r>
      <w:r w:rsidRPr="005038DE">
        <w:rPr>
          <w:lang w:eastAsia="nl-NL"/>
        </w:rPr>
        <w:t xml:space="preserve">, voor het eerst </w:t>
      </w:r>
      <w:r w:rsidRPr="00952EB1">
        <w:rPr>
          <w:lang w:eastAsia="nl-NL"/>
        </w:rPr>
        <w:t xml:space="preserve">op </w:t>
      </w:r>
      <w:r w:rsidR="00952EB1" w:rsidRPr="00952EB1">
        <w:rPr>
          <w:lang w:eastAsia="nl-NL"/>
        </w:rPr>
        <w:t>1-1-2032</w:t>
      </w:r>
      <w:r w:rsidRPr="00952EB1">
        <w:rPr>
          <w:lang w:eastAsia="nl-NL"/>
        </w:rPr>
        <w:t>. Wederpartij</w:t>
      </w:r>
      <w:r w:rsidRPr="005038DE">
        <w:rPr>
          <w:lang w:eastAsia="nl-NL"/>
        </w:rPr>
        <w:t xml:space="preserve"> dient dit voorstel per e-mail in bij Opdrachtgev</w:t>
      </w:r>
      <w:r w:rsidR="00D97D30">
        <w:rPr>
          <w:lang w:eastAsia="nl-NL"/>
        </w:rPr>
        <w:t>e</w:t>
      </w:r>
      <w:r w:rsidRPr="005038DE">
        <w:rPr>
          <w:lang w:eastAsia="nl-NL"/>
        </w:rPr>
        <w:t xml:space="preserve">r, uiterlijke </w:t>
      </w:r>
      <w:r w:rsidR="00BC58EE">
        <w:rPr>
          <w:lang w:eastAsia="nl-NL"/>
        </w:rPr>
        <w:t>drie</w:t>
      </w:r>
      <w:r w:rsidRPr="005038DE">
        <w:rPr>
          <w:lang w:eastAsia="nl-NL"/>
        </w:rPr>
        <w:t xml:space="preserve"> (</w:t>
      </w:r>
      <w:r w:rsidR="00BC58EE">
        <w:rPr>
          <w:lang w:eastAsia="nl-NL"/>
        </w:rPr>
        <w:t>3</w:t>
      </w:r>
      <w:r w:rsidRPr="005038DE">
        <w:rPr>
          <w:lang w:eastAsia="nl-NL"/>
        </w:rPr>
        <w:t xml:space="preserve">) maanden van </w:t>
      </w:r>
      <w:proofErr w:type="gramStart"/>
      <w:r w:rsidRPr="005038DE">
        <w:rPr>
          <w:lang w:eastAsia="nl-NL"/>
        </w:rPr>
        <w:t>te voren</w:t>
      </w:r>
      <w:proofErr w:type="gramEnd"/>
      <w:r w:rsidRPr="005038DE">
        <w:rPr>
          <w:lang w:eastAsia="nl-NL"/>
        </w:rPr>
        <w:t xml:space="preserve">, </w:t>
      </w:r>
      <w:proofErr w:type="gramStart"/>
      <w:r w:rsidRPr="005038DE">
        <w:rPr>
          <w:lang w:eastAsia="nl-NL"/>
        </w:rPr>
        <w:t>derhalve</w:t>
      </w:r>
      <w:proofErr w:type="gramEnd"/>
      <w:r w:rsidRPr="005038DE">
        <w:rPr>
          <w:lang w:eastAsia="nl-NL"/>
        </w:rPr>
        <w:t xml:space="preserve"> uiterlijk </w:t>
      </w:r>
      <w:r w:rsidR="00BC58EE">
        <w:rPr>
          <w:lang w:eastAsia="nl-NL"/>
        </w:rPr>
        <w:t>30</w:t>
      </w:r>
      <w:r w:rsidR="00952EB1">
        <w:rPr>
          <w:lang w:eastAsia="nl-NL"/>
        </w:rPr>
        <w:t>-</w:t>
      </w:r>
      <w:r w:rsidR="0017202D">
        <w:rPr>
          <w:lang w:eastAsia="nl-NL"/>
        </w:rPr>
        <w:t>9-</w:t>
      </w:r>
      <w:r w:rsidR="00952EB1">
        <w:rPr>
          <w:lang w:eastAsia="nl-NL"/>
        </w:rPr>
        <w:t>20</w:t>
      </w:r>
      <w:r w:rsidR="00BC58EE">
        <w:rPr>
          <w:lang w:eastAsia="nl-NL"/>
        </w:rPr>
        <w:t>31</w:t>
      </w:r>
      <w:r w:rsidRPr="005038DE">
        <w:rPr>
          <w:lang w:eastAsia="nl-NL"/>
        </w:rPr>
        <w:t xml:space="preserve"> van enig jaar. Het voorstel bevat het indexeringspercentage en de herziene tarieven/prijzen, voorzien van een deugdelijke onderbouwing. Pas na goedkeuring door de Opdrachtgever wordt de prijsherziening daadwerkelijk doorgevoerd.</w:t>
      </w:r>
      <w:r w:rsidR="005967B9" w:rsidRPr="005967B9">
        <w:rPr>
          <w:rFonts w:eastAsiaTheme="minorHAnsi" w:cstheme="minorBidi"/>
          <w:bCs w:val="0"/>
          <w:szCs w:val="21"/>
        </w:rPr>
        <w:t xml:space="preserve"> </w:t>
      </w:r>
      <w:r w:rsidR="005967B9" w:rsidRPr="005967B9">
        <w:rPr>
          <w:lang w:eastAsia="nl-NL"/>
        </w:rPr>
        <w:t xml:space="preserve">De prijs herziening bedraagt maximaal de CBS-jaarmutatie “Dienstenprijs index (DPI), onderdeel categorie J Informatie en communicatie, (ontwikkeling ten opzichte van een jaar eerder). Het gaat hierbij om de voorlopige </w:t>
      </w:r>
      <w:proofErr w:type="gramStart"/>
      <w:r w:rsidR="005967B9" w:rsidRPr="005967B9">
        <w:rPr>
          <w:lang w:eastAsia="nl-NL"/>
        </w:rPr>
        <w:t>CBS cijfers</w:t>
      </w:r>
      <w:proofErr w:type="gramEnd"/>
      <w:r w:rsidR="005967B9" w:rsidRPr="005967B9">
        <w:rPr>
          <w:lang w:eastAsia="nl-NL"/>
        </w:rPr>
        <w:t>.</w:t>
      </w:r>
      <w:r w:rsidRPr="005038DE">
        <w:rPr>
          <w:lang w:eastAsia="nl-NL"/>
        </w:rPr>
        <w:t xml:space="preserve"> </w:t>
      </w:r>
      <w:proofErr w:type="gramStart"/>
      <w:r w:rsidRPr="005038DE">
        <w:rPr>
          <w:lang w:eastAsia="nl-NL"/>
        </w:rPr>
        <w:t>Indien</w:t>
      </w:r>
      <w:proofErr w:type="gramEnd"/>
      <w:r w:rsidRPr="005038DE">
        <w:rPr>
          <w:lang w:eastAsia="nl-NL"/>
        </w:rPr>
        <w:t xml:space="preserve"> de index zoals bepaald niet meer beschikbaar is, zal Opdrachtgever een voorstel doen voor een nieuwe prijsindex en een berekeningsmethode voor het overgaan van de oude naar de nieuwe reeks. Dit zal in lijn liggen met de intentie van de vervallen index. Pas na goedkeuring van zowel Opdrachtgever als Wederpartij kan de voorgestelde CBS-index daadwerkelijk doorgevoerd worden. Prijzen kunnen nooit met terugwerkende kracht worden geïndexeerd. Indexatie kan zowel een prijsstijging alsook prijsdaling betreffen. In beiden wordt dit doorberekend. </w:t>
      </w:r>
    </w:p>
    <w:p w14:paraId="47A19795" w14:textId="77777777" w:rsidR="00A65B42" w:rsidRDefault="003C0751" w:rsidP="00A65B42">
      <w:pPr>
        <w:pStyle w:val="Kop1"/>
      </w:pPr>
      <w:r>
        <w:t>Continuïteitsmaatregelen</w:t>
      </w:r>
    </w:p>
    <w:p w14:paraId="17EF93B7" w14:textId="5EA57755" w:rsidR="00A65B42" w:rsidRPr="00220CE8" w:rsidRDefault="003C0751" w:rsidP="00A65B42">
      <w:pPr>
        <w:pStyle w:val="Kop2"/>
        <w:rPr>
          <w:lang w:eastAsia="nl-NL"/>
        </w:rPr>
      </w:pPr>
      <w:r w:rsidRPr="00E013A4">
        <w:rPr>
          <w:u w:val="single"/>
          <w:lang w:eastAsia="nl-NL"/>
        </w:rPr>
        <w:t>Belang bij continuïteit</w:t>
      </w:r>
      <w:r>
        <w:rPr>
          <w:lang w:eastAsia="nl-NL"/>
        </w:rPr>
        <w:t xml:space="preserve">. Partijen erkennen dat (i) Opdrachtgever een bijzonder maatschappelijk belang heeft bij de continuïteit van haar publieke dienstverlening, (ii) de continuïteit van de Prestatie hiervoor noodzakelijk is, althans hieraan een belangrijke bijdrage levert, en (iii) gezien de aard van de Prestatie Opdrachtgever hierbij een bijzondere afhankelijkheid heeft van Wederpartij om dit belang te </w:t>
      </w:r>
      <w:r>
        <w:rPr>
          <w:lang w:eastAsia="nl-NL"/>
        </w:rPr>
        <w:lastRenderedPageBreak/>
        <w:t>waarborgen. Partijen zullen bij de uitvoering van de Overeenkomst rekenschap geven van deze belangen en Wederpartij erkent in dat kader een bijzondere zorgplicht.</w:t>
      </w:r>
    </w:p>
    <w:p w14:paraId="04F8F610" w14:textId="64985B6B" w:rsidR="00A65B42" w:rsidRPr="00C9686B" w:rsidRDefault="003C0751" w:rsidP="00A65B42">
      <w:pPr>
        <w:pStyle w:val="Kop2"/>
        <w:rPr>
          <w:lang w:eastAsia="nl-NL"/>
        </w:rPr>
      </w:pPr>
      <w:r w:rsidRPr="00B1555C">
        <w:rPr>
          <w:u w:val="single"/>
          <w:lang w:eastAsia="nl-NL"/>
        </w:rPr>
        <w:t>Cloud escrow</w:t>
      </w:r>
      <w:r>
        <w:rPr>
          <w:lang w:eastAsia="nl-NL"/>
        </w:rPr>
        <w:t xml:space="preserve">. Wederpartij zal direct, maar uiterlijk binnen twee weken, na ondertekening van de Overeenkomst ervoor zorgdragen dat Opdrachtgever een rechtstreeks vorderingsrecht </w:t>
      </w:r>
      <w:r w:rsidRPr="00DD699D">
        <w:rPr>
          <w:lang w:eastAsia="nl-NL"/>
        </w:rPr>
        <w:t>verkrijgt op een derde partij</w:t>
      </w:r>
      <w:r w:rsidR="00DD699D" w:rsidRPr="00DD699D">
        <w:rPr>
          <w:lang w:eastAsia="nl-NL"/>
        </w:rPr>
        <w:t>,</w:t>
      </w:r>
      <w:r w:rsidRPr="00DD699D">
        <w:rPr>
          <w:lang w:eastAsia="nl-NL"/>
        </w:rPr>
        <w:t xml:space="preserve"> die</w:t>
      </w:r>
      <w:r>
        <w:rPr>
          <w:lang w:eastAsia="nl-NL"/>
        </w:rPr>
        <w:t xml:space="preserve"> de Diensten tenminste </w:t>
      </w:r>
      <w:r w:rsidRPr="00DD699D">
        <w:rPr>
          <w:lang w:eastAsia="nl-NL"/>
        </w:rPr>
        <w:t xml:space="preserve">voor </w:t>
      </w:r>
      <w:r w:rsidR="00DD699D" w:rsidRPr="00DD699D">
        <w:rPr>
          <w:lang w:eastAsia="nl-NL"/>
        </w:rPr>
        <w:t>12</w:t>
      </w:r>
      <w:r w:rsidRPr="00DD699D">
        <w:rPr>
          <w:lang w:eastAsia="nl-NL"/>
        </w:rPr>
        <w:t xml:space="preserve"> maanden</w:t>
      </w:r>
      <w:r>
        <w:rPr>
          <w:lang w:eastAsia="nl-NL"/>
        </w:rPr>
        <w:t xml:space="preserve"> zal blijven voortzetten, op het moment dat Wederpartij haar verplichtingen op grond van de Overeenkomst niet-nakomt of de kans bestaat dat Wederpartij deze niet zal nakomen (naar vrije beoordeling door Opdrachtgever). Hiermee wordt in ieder geval bedoeld dat Opdrachtgever ongestoord toegang behoudt tot de Programmatuur, portals en eventuele koppelvlakken die onderdeel uitmaken van de Diensten, inclusief alle gegevens die daarin worden verwerkt. Opdrachtgever zal voor de uitoefening van het vorderingsrecht </w:t>
      </w:r>
      <w:r w:rsidRPr="00DD699D">
        <w:rPr>
          <w:lang w:eastAsia="nl-NL"/>
        </w:rPr>
        <w:t>op de derde partij geen</w:t>
      </w:r>
      <w:r>
        <w:rPr>
          <w:lang w:eastAsia="nl-NL"/>
        </w:rPr>
        <w:t xml:space="preserve"> aanvullende vergoeding verschuldigd zijn. Het is aan vrije beoordeling van Opdrachtgever om te bepalen of de door Wederpartij voorziende regeling (nog) voldoende zekerheid biedt aan Opdrachtgever. Wederpartij zal er in dit kader voor zorgdragen dat Opdrachtgever in staat is een audit uit te </w:t>
      </w:r>
      <w:r w:rsidRPr="00A3663F">
        <w:rPr>
          <w:lang w:eastAsia="nl-NL"/>
        </w:rPr>
        <w:t>voeren bij de derde partij. Dit doet</w:t>
      </w:r>
      <w:r>
        <w:rPr>
          <w:lang w:eastAsia="nl-NL"/>
        </w:rPr>
        <w:t xml:space="preserve"> niets af aan de verplichting van Wederpartij om ervoor te zorgen dat Opdrachtgeven effectief gebruik kan maken van het op grond van dit lid verstrekte vorderingsrecht. De kosten van de </w:t>
      </w:r>
      <w:proofErr w:type="spellStart"/>
      <w:r>
        <w:rPr>
          <w:lang w:eastAsia="nl-NL"/>
        </w:rPr>
        <w:t>cloud</w:t>
      </w:r>
      <w:proofErr w:type="spellEnd"/>
      <w:r>
        <w:rPr>
          <w:lang w:eastAsia="nl-NL"/>
        </w:rPr>
        <w:t xml:space="preserve"> </w:t>
      </w:r>
      <w:proofErr w:type="spellStart"/>
      <w:r>
        <w:rPr>
          <w:lang w:eastAsia="nl-NL"/>
        </w:rPr>
        <w:t>escrowregeling</w:t>
      </w:r>
      <w:proofErr w:type="spellEnd"/>
      <w:r>
        <w:rPr>
          <w:lang w:eastAsia="nl-NL"/>
        </w:rPr>
        <w:t xml:space="preserve"> komen </w:t>
      </w:r>
      <w:r w:rsidRPr="00A3663F">
        <w:rPr>
          <w:lang w:eastAsia="nl-NL"/>
        </w:rPr>
        <w:t>voor rekening van Wederpartij.</w:t>
      </w:r>
      <w:r>
        <w:rPr>
          <w:lang w:eastAsia="nl-NL"/>
        </w:rPr>
        <w:t xml:space="preserve"> </w:t>
      </w:r>
    </w:p>
    <w:p w14:paraId="5E047903" w14:textId="503F8379" w:rsidR="00A65B42" w:rsidRDefault="003C0751" w:rsidP="00A65B42">
      <w:pPr>
        <w:pStyle w:val="Kop2"/>
        <w:rPr>
          <w:lang w:eastAsia="nl-NL"/>
        </w:rPr>
      </w:pPr>
      <w:r w:rsidRPr="00D25109">
        <w:rPr>
          <w:u w:val="single"/>
          <w:lang w:eastAsia="nl-NL"/>
        </w:rPr>
        <w:t>Toegang tot data</w:t>
      </w:r>
      <w:r>
        <w:rPr>
          <w:lang w:eastAsia="nl-NL"/>
        </w:rPr>
        <w:t xml:space="preserve">. Wederpartij zal ervoor zorgdragen dat Opdrachtgever ten alle tijden toegang heeft tot de in het kader van de Diensten voor Opdrachtgever opgeslagen en/of verwerkte gegevens, in een daarvoor gebruikelijk </w:t>
      </w:r>
      <w:r w:rsidRPr="00376340">
        <w:rPr>
          <w:lang w:eastAsia="nl-NL"/>
        </w:rPr>
        <w:t xml:space="preserve">formaat. Wederpartij zal er in dit kader voor zorgen dat Opdrachtgever een rechtstreeks vorderingsrecht op </w:t>
      </w:r>
      <w:r w:rsidRPr="00376340">
        <w:rPr>
          <w:highlight w:val="yellow"/>
          <w:lang w:eastAsia="nl-NL"/>
        </w:rPr>
        <w:t>[naam derde]</w:t>
      </w:r>
      <w:r w:rsidRPr="00376340">
        <w:rPr>
          <w:lang w:eastAsia="nl-NL"/>
        </w:rPr>
        <w:t xml:space="preserve"> verkrijgt om toegang tot de betreffende gegevens te vorderen.</w:t>
      </w:r>
    </w:p>
    <w:p w14:paraId="3F4E94B6" w14:textId="77777777" w:rsidR="00A65B42" w:rsidRPr="001D60E1" w:rsidRDefault="003C0751" w:rsidP="00A65B42">
      <w:pPr>
        <w:pStyle w:val="Kop2"/>
        <w:rPr>
          <w:lang w:eastAsia="nl-NL"/>
        </w:rPr>
      </w:pPr>
      <w:r w:rsidRPr="001D60E1">
        <w:rPr>
          <w:u w:val="single"/>
          <w:lang w:eastAsia="nl-NL"/>
        </w:rPr>
        <w:t>Medewerkingsverplichtingen</w:t>
      </w:r>
      <w:r>
        <w:rPr>
          <w:lang w:eastAsia="nl-NL"/>
        </w:rPr>
        <w:t xml:space="preserve">. Wederpartij zal op eerste verzoek van Opdrachtgever alle gevraagde medewerking aan Opdrachtgever verlenen, </w:t>
      </w:r>
      <w:proofErr w:type="gramStart"/>
      <w:r>
        <w:rPr>
          <w:lang w:eastAsia="nl-NL"/>
        </w:rPr>
        <w:t>indien</w:t>
      </w:r>
      <w:proofErr w:type="gramEnd"/>
      <w:r>
        <w:rPr>
          <w:lang w:eastAsia="nl-NL"/>
        </w:rPr>
        <w:t xml:space="preserve"> dit naar het oordeel van Opdrachtgever noodzakelijk is om de continuïteit van de Diensten te waarborgen of de toegang tot de data of de exit te garanderen.</w:t>
      </w:r>
    </w:p>
    <w:p w14:paraId="44ABD199" w14:textId="77777777" w:rsidR="00A65B42" w:rsidRDefault="003C0751" w:rsidP="00A65B42">
      <w:pPr>
        <w:pStyle w:val="Kop2"/>
        <w:rPr>
          <w:lang w:eastAsia="nl-NL"/>
        </w:rPr>
      </w:pPr>
      <w:r>
        <w:rPr>
          <w:u w:val="single"/>
          <w:lang w:eastAsia="nl-NL"/>
        </w:rPr>
        <w:t>Informatieplicht</w:t>
      </w:r>
      <w:r>
        <w:rPr>
          <w:lang w:eastAsia="nl-NL"/>
        </w:rPr>
        <w:t xml:space="preserve">. Wederpartij zal Opdrachtgever onmiddellijk informeren op het moment dat er aanwijzingen zijn dat de continuïteit van de dienstverlening van Wederpartij (mogelijk) in gevaar is. Daarvan is in ieder geval sprake </w:t>
      </w:r>
      <w:proofErr w:type="gramStart"/>
      <w:r>
        <w:rPr>
          <w:lang w:eastAsia="nl-NL"/>
        </w:rPr>
        <w:t>indien</w:t>
      </w:r>
      <w:proofErr w:type="gramEnd"/>
      <w:r>
        <w:rPr>
          <w:lang w:eastAsia="nl-NL"/>
        </w:rPr>
        <w:t>:</w:t>
      </w:r>
    </w:p>
    <w:p w14:paraId="0E94BF5D" w14:textId="77777777" w:rsidR="00A65B42" w:rsidRDefault="003C0751" w:rsidP="00A65B42">
      <w:pPr>
        <w:pStyle w:val="doLijstnummering4"/>
        <w:numPr>
          <w:ilvl w:val="0"/>
          <w:numId w:val="12"/>
        </w:numPr>
      </w:pPr>
      <w:r>
        <w:t>Wederpartij overweegt om (een deel van) de Diensten te (gaan) staken of niet meer uit te voeren, ook na de looptijd van de Overeenkomst, bijvoorbeeld door een wijziging van haar beleid, een wijziging van de marktomstandigheden of wet- en regelgeving;</w:t>
      </w:r>
    </w:p>
    <w:p w14:paraId="7B7E1205" w14:textId="77777777" w:rsidR="00A65B42" w:rsidRDefault="003C0751" w:rsidP="00A65B42">
      <w:pPr>
        <w:pStyle w:val="doLijstnummering4"/>
        <w:numPr>
          <w:ilvl w:val="0"/>
          <w:numId w:val="12"/>
        </w:numPr>
      </w:pPr>
      <w:r>
        <w:t>Wederpartij overweegt faillissement of surseance van betaling aan te vragen;</w:t>
      </w:r>
    </w:p>
    <w:p w14:paraId="2E8655B5" w14:textId="77777777" w:rsidR="00A65B42" w:rsidRDefault="003C0751" w:rsidP="00A65B42">
      <w:pPr>
        <w:pStyle w:val="doLijstnummering4"/>
        <w:numPr>
          <w:ilvl w:val="0"/>
          <w:numId w:val="15"/>
        </w:numPr>
      </w:pPr>
      <w:r>
        <w:t>Wederpartij ermee bekend is dat een derde voornemens is faillissement of surseance van betaling van Wedepartij aan te vragen;</w:t>
      </w:r>
    </w:p>
    <w:p w14:paraId="7292DF63" w14:textId="77777777" w:rsidR="00A65B42" w:rsidRDefault="003C0751" w:rsidP="00A65B42">
      <w:pPr>
        <w:pStyle w:val="doLijstnummering4"/>
        <w:numPr>
          <w:ilvl w:val="0"/>
          <w:numId w:val="15"/>
        </w:numPr>
      </w:pPr>
      <w:r>
        <w:t>er (aanleiding bestaat om aan te nemen dat) op een aanmerkelijk deel van het vermogen van Wederpartij beslag wordt gelegd.</w:t>
      </w:r>
    </w:p>
    <w:p w14:paraId="0790C29E" w14:textId="77777777" w:rsidR="00A65B42" w:rsidRPr="008E0224" w:rsidRDefault="003C0751" w:rsidP="00A65B42">
      <w:pPr>
        <w:pStyle w:val="doLijstnummering4"/>
        <w:numPr>
          <w:ilvl w:val="0"/>
          <w:numId w:val="0"/>
        </w:numPr>
        <w:ind w:left="851"/>
      </w:pPr>
      <w:r>
        <w:lastRenderedPageBreak/>
        <w:t xml:space="preserve"> </w:t>
      </w:r>
    </w:p>
    <w:p w14:paraId="5786DF5E" w14:textId="77777777" w:rsidR="00A65B42" w:rsidRDefault="003C0751" w:rsidP="00A65B42">
      <w:pPr>
        <w:pStyle w:val="Kop2"/>
        <w:rPr>
          <w:lang w:eastAsia="nl-NL"/>
        </w:rPr>
      </w:pPr>
      <w:r>
        <w:rPr>
          <w:u w:val="single"/>
          <w:lang w:eastAsia="nl-NL"/>
        </w:rPr>
        <w:t>Beperking van opschortingsrecht.</w:t>
      </w:r>
      <w:r>
        <w:rPr>
          <w:lang w:eastAsia="nl-NL"/>
        </w:rPr>
        <w:t xml:space="preserve"> Wederpartij doet afstand van het recht om (i) de uitvoering van de verplichtingen uit dit artikel op te schorten en (ii) de uitvoering van de overige verplichtingen uit de Overeenkomst buitengerechtelijk (zonder tussenkomst van een rechter, al dan niet in kort geding) op te schorten.</w:t>
      </w:r>
    </w:p>
    <w:p w14:paraId="13514E38" w14:textId="77777777" w:rsidR="00A65B42" w:rsidRDefault="003C0751" w:rsidP="00A65B42">
      <w:pPr>
        <w:pStyle w:val="Kop1"/>
      </w:pPr>
      <w:r>
        <w:t>Exit</w:t>
      </w:r>
    </w:p>
    <w:p w14:paraId="31327996" w14:textId="77777777" w:rsidR="00A65B42" w:rsidRDefault="003C0751" w:rsidP="00A65B42">
      <w:pPr>
        <w:pStyle w:val="Kop2"/>
      </w:pPr>
      <w:r w:rsidRPr="0035044E">
        <w:rPr>
          <w:u w:val="single"/>
        </w:rPr>
        <w:t>Looptijd exitfase.</w:t>
      </w:r>
      <w:r>
        <w:t xml:space="preserve"> De exitfase vangt aan zodra Opdrachtgever aan Wederpartij laat weten dat de Overeenkomst om welke reden dan ook eindigt of zal eindigen, ongeacht of dit het gevolg is van tijdsverloop, ontbinding, opzegging of een andere oorzaak. De exitfase loopt parallel aan de dienstverleningsfase. De exitfase eindigt pas als de exit is afgerond, ook als de Overeenkomst eerder eindigt. In dat geval blijven de verplichtingen voortduren totdat deze volledig door Partijen zijn nagekomen.</w:t>
      </w:r>
    </w:p>
    <w:p w14:paraId="786F2EA7" w14:textId="6C564E48" w:rsidR="00A65B42" w:rsidRPr="0007025A" w:rsidRDefault="003C0751" w:rsidP="00A65B42">
      <w:pPr>
        <w:pStyle w:val="Kop2"/>
      </w:pPr>
      <w:r w:rsidRPr="0035044E">
        <w:rPr>
          <w:u w:val="single"/>
        </w:rPr>
        <w:t>Kernverplichting.</w:t>
      </w:r>
      <w:r w:rsidRPr="00412F43">
        <w:t xml:space="preserve"> Onverminderd de verplichtingen van Wederpartij uit de dienstverleningsfase, zal Wederpartij tijdens de exitfase de Exit uitvoeren, op de wijze zoals beschreven in de Overeenkomst, in het bijzonder in het Exit</w:t>
      </w:r>
      <w:r w:rsidR="000C1B94">
        <w:t xml:space="preserve"> </w:t>
      </w:r>
      <w:r w:rsidRPr="00412F43">
        <w:t>plan</w:t>
      </w:r>
      <w:r w:rsidR="007655D3">
        <w:t xml:space="preserve"> </w:t>
      </w:r>
      <w:proofErr w:type="gramStart"/>
      <w:r w:rsidR="007655D3">
        <w:t>conform</w:t>
      </w:r>
      <w:proofErr w:type="gramEnd"/>
      <w:r w:rsidR="007655D3">
        <w:t xml:space="preserve"> Aard van de Opdracht 2.5 in de Inschrijvingsleidraad</w:t>
      </w:r>
      <w:r>
        <w:t>. Ook is Opdrachtnemer verplicht de Gedragscode Re-transitie van Platform Outsourcing Nederland</w:t>
      </w:r>
      <w:r w:rsidR="008E061A">
        <w:t>,</w:t>
      </w:r>
      <w:r>
        <w:t xml:space="preserve"> althans de meest actuele versie daarvan, na te leven. </w:t>
      </w:r>
    </w:p>
    <w:p w14:paraId="5C5DC197" w14:textId="77777777" w:rsidR="00A65B42" w:rsidRDefault="003C0751" w:rsidP="00A65B42">
      <w:pPr>
        <w:pStyle w:val="Kop2"/>
      </w:pPr>
      <w:r>
        <w:rPr>
          <w:u w:val="single"/>
        </w:rPr>
        <w:t>Doel Exit.</w:t>
      </w:r>
      <w:r>
        <w:t xml:space="preserve"> Het doel van de Exit is dat Opdrachtgever na afloop van de Overeenkomst (i) de dienstverlening aan Opdrachtgever op een zorgvuldige wijze en zonder onderbrekingen kan laten overnemen door een of meer opvolgende opdrachtnemers en/of Opdrachtgever zelf, zonder dat daarvoor een buitenproportioneel grote inspanning nodig is, of (ii) het gebruik van de Diensten op een zorgvuldige manier kan worden beëindigen.</w:t>
      </w:r>
    </w:p>
    <w:p w14:paraId="5B66DA7B" w14:textId="1C7A7BF5" w:rsidR="00A65B42" w:rsidRDefault="003C0751" w:rsidP="00A65B42">
      <w:pPr>
        <w:pStyle w:val="Kop2"/>
      </w:pPr>
      <w:r w:rsidRPr="00FA786A">
        <w:rPr>
          <w:u w:val="single"/>
        </w:rPr>
        <w:t>Exitplan</w:t>
      </w:r>
      <w:r>
        <w:t xml:space="preserve">. In het Exitplan omvat een gedetailleerde weergave van alle uit te voeren taken, respectievelijk activiteiten om de verschillende </w:t>
      </w:r>
      <w:r w:rsidR="000C1B94">
        <w:t>exit scenario’s</w:t>
      </w:r>
      <w:r>
        <w:t xml:space="preserve"> tot een succes te maken, waaronder: </w:t>
      </w:r>
    </w:p>
    <w:p w14:paraId="13D8992C" w14:textId="77777777" w:rsidR="00A65B42" w:rsidRDefault="003C0751" w:rsidP="00A65B42">
      <w:pPr>
        <w:pStyle w:val="doLijstnummering4"/>
        <w:numPr>
          <w:ilvl w:val="0"/>
          <w:numId w:val="25"/>
        </w:numPr>
      </w:pPr>
      <w:r>
        <w:t>uitgangspunten, doelstellingen en randvoorwaarden voor ordelijk verloop van de transitie;</w:t>
      </w:r>
    </w:p>
    <w:p w14:paraId="7778E374" w14:textId="77777777" w:rsidR="00A65B42" w:rsidRDefault="003C0751" w:rsidP="00A65B42">
      <w:pPr>
        <w:pStyle w:val="doLijstnummering4"/>
        <w:numPr>
          <w:ilvl w:val="0"/>
          <w:numId w:val="24"/>
        </w:numPr>
      </w:pPr>
      <w:r>
        <w:t>risico´s en maatregelen, waaronder fallback scenario’s;</w:t>
      </w:r>
    </w:p>
    <w:p w14:paraId="73BADB5D" w14:textId="77777777" w:rsidR="00A65B42" w:rsidRDefault="003C0751" w:rsidP="00A65B42">
      <w:pPr>
        <w:pStyle w:val="doLijstnummering4"/>
        <w:numPr>
          <w:ilvl w:val="0"/>
          <w:numId w:val="24"/>
        </w:numPr>
      </w:pPr>
      <w:r>
        <w:t>overdrachtsprotocollen, waaronder met name de wijze waarop de gegevens die voor Opdrachtgever worden verwerkt kunnen worden overgedragen;</w:t>
      </w:r>
    </w:p>
    <w:p w14:paraId="627E734C" w14:textId="77777777" w:rsidR="00A65B42" w:rsidRDefault="003C0751" w:rsidP="00A65B42">
      <w:pPr>
        <w:pStyle w:val="doLijstnummering4"/>
        <w:numPr>
          <w:ilvl w:val="0"/>
          <w:numId w:val="24"/>
        </w:numPr>
      </w:pPr>
      <w:r>
        <w:t>acceptatiecriteria;</w:t>
      </w:r>
    </w:p>
    <w:p w14:paraId="281A15D5" w14:textId="77777777" w:rsidR="00A65B42" w:rsidRDefault="003C0751" w:rsidP="00A65B42">
      <w:pPr>
        <w:pStyle w:val="doLijstnummering4"/>
        <w:numPr>
          <w:ilvl w:val="0"/>
          <w:numId w:val="24"/>
        </w:numPr>
      </w:pPr>
      <w:r>
        <w:t>beheerdocumentatie;</w:t>
      </w:r>
    </w:p>
    <w:p w14:paraId="0BC46373" w14:textId="77777777" w:rsidR="00A65B42" w:rsidRDefault="003C0751" w:rsidP="00A65B42">
      <w:pPr>
        <w:pStyle w:val="doLijstnummering4"/>
        <w:numPr>
          <w:ilvl w:val="0"/>
          <w:numId w:val="24"/>
        </w:numPr>
      </w:pPr>
      <w:r>
        <w:t>aanpak/status ten aanzien van openstaande wijzigingsverzoeken;</w:t>
      </w:r>
    </w:p>
    <w:p w14:paraId="0827E8CE" w14:textId="77777777" w:rsidR="00A65B42" w:rsidRDefault="003C0751" w:rsidP="00A65B42">
      <w:pPr>
        <w:pStyle w:val="doLijstnummering4"/>
        <w:numPr>
          <w:ilvl w:val="0"/>
          <w:numId w:val="24"/>
        </w:numPr>
      </w:pPr>
      <w:r>
        <w:t>aanpak/status ten aanzien van onderhanden werk (zoals lopende incidenten en lopende projecten);</w:t>
      </w:r>
    </w:p>
    <w:p w14:paraId="7E1AD8E2" w14:textId="77777777" w:rsidR="00A65B42" w:rsidRDefault="003C0751" w:rsidP="00A65B42">
      <w:pPr>
        <w:pStyle w:val="doLijstnummering4"/>
        <w:numPr>
          <w:ilvl w:val="0"/>
          <w:numId w:val="24"/>
        </w:numPr>
      </w:pPr>
      <w:r>
        <w:t xml:space="preserve">borging van de dienstverlening (procedures en maatregelen om de overgang met zo min mogelijk storingen te faciliteren, communicatie omtrent </w:t>
      </w:r>
      <w:r>
        <w:lastRenderedPageBreak/>
        <w:t>wijzigingen en eventuele downtime); een compleet overzicht van de mate waarin de Wederpartij gedurende de voorafgaande twaalf maanden van de Diensten gebruik heeft gemaakt en hoeveel tijd Wederpartij heeft besteed heeft aan de uitvoering van de Diensten op Wederpartij, alsmede de middelen die zij daarvoor heeft ingezet;</w:t>
      </w:r>
    </w:p>
    <w:p w14:paraId="66FF6331" w14:textId="77777777" w:rsidR="00A65B42" w:rsidRDefault="003C0751" w:rsidP="00A65B42">
      <w:pPr>
        <w:pStyle w:val="doLijstnummering4"/>
        <w:numPr>
          <w:ilvl w:val="0"/>
          <w:numId w:val="24"/>
        </w:numPr>
      </w:pPr>
      <w:r>
        <w:t>financiële aspecten, waaronder opgave welke ‘soort ’personeel voor hoeveel uren nodig is;</w:t>
      </w:r>
    </w:p>
    <w:p w14:paraId="6E8D29D6" w14:textId="77777777" w:rsidR="00A65B42" w:rsidRDefault="003C0751" w:rsidP="00A65B42">
      <w:pPr>
        <w:pStyle w:val="doLijstnummering4"/>
        <w:numPr>
          <w:ilvl w:val="0"/>
          <w:numId w:val="24"/>
        </w:numPr>
      </w:pPr>
      <w:r>
        <w:t>juridische aspecten, zoals de geheimhoudingsplicht van Wederpartij blijft ook na de overdracht bestaan, zoals in artikelen 17 en 34 van de Voorwaarden staat vermeld;</w:t>
      </w:r>
    </w:p>
    <w:p w14:paraId="388AEB2E" w14:textId="77777777" w:rsidR="00A65B42" w:rsidRDefault="003C0751" w:rsidP="00A65B42">
      <w:pPr>
        <w:pStyle w:val="doLijstnummering4"/>
        <w:numPr>
          <w:ilvl w:val="0"/>
          <w:numId w:val="24"/>
        </w:numPr>
      </w:pPr>
      <w:r>
        <w:t>verantwoordelijkheden en bevoegdheden;</w:t>
      </w:r>
    </w:p>
    <w:p w14:paraId="446D280A" w14:textId="77777777" w:rsidR="00A65B42" w:rsidRDefault="003C0751" w:rsidP="00A65B42">
      <w:pPr>
        <w:pStyle w:val="doLijstnummering4"/>
        <w:numPr>
          <w:ilvl w:val="0"/>
          <w:numId w:val="24"/>
        </w:numPr>
      </w:pPr>
      <w:r>
        <w:t>escalaties en klachten; en</w:t>
      </w:r>
    </w:p>
    <w:p w14:paraId="2AA5E9CA" w14:textId="77777777" w:rsidR="00A65B42" w:rsidRDefault="003C0751" w:rsidP="00A65B42">
      <w:pPr>
        <w:pStyle w:val="doLijstnummering4"/>
        <w:numPr>
          <w:ilvl w:val="0"/>
          <w:numId w:val="24"/>
        </w:numPr>
      </w:pPr>
      <w:r>
        <w:t>organisatie: adequate bemensing met deskundigen van het project door Wederpartij in een continue proces.</w:t>
      </w:r>
    </w:p>
    <w:p w14:paraId="3A06C246" w14:textId="77777777" w:rsidR="00A65B42" w:rsidRDefault="00A65B42" w:rsidP="00A65B42">
      <w:pPr>
        <w:pStyle w:val="doLijstnummering4"/>
        <w:numPr>
          <w:ilvl w:val="0"/>
          <w:numId w:val="0"/>
        </w:numPr>
        <w:ind w:left="851" w:hanging="851"/>
      </w:pPr>
    </w:p>
    <w:p w14:paraId="52D67371" w14:textId="77777777" w:rsidR="00A65B42" w:rsidRPr="00FA786A" w:rsidRDefault="003C0751" w:rsidP="00A65B42">
      <w:pPr>
        <w:pStyle w:val="Kop2"/>
      </w:pPr>
      <w:r w:rsidRPr="47E32A41">
        <w:rPr>
          <w:u w:val="single"/>
        </w:rPr>
        <w:t>Actualiseren Exitplan</w:t>
      </w:r>
      <w:r>
        <w:t>: Wederpartij zal het Exitplan actueel houden en ten minste één keer per contractjaar aan de Opdrachtgever verstrekken. Het Exitplan mag steeds maximaal één jaar oud zijn. Opdrachtgever zal het voorgelegd plan beoordelen en Opdrachtnemer op de hoogte brengen van haar instemming of wensen ter verbetering, die Wederpartij binnen twee (2) weken zal verwerken in een nieuw plan. Wanneer Partijen overeenstemming hebben bereikt over het plan zal het door beide Partijen worden ondertekend.</w:t>
      </w:r>
    </w:p>
    <w:p w14:paraId="336BFDCC" w14:textId="17641220" w:rsidR="00A65B42" w:rsidRPr="0023440D" w:rsidRDefault="003C0751" w:rsidP="00B170EC">
      <w:pPr>
        <w:pStyle w:val="Kop2"/>
      </w:pPr>
      <w:r w:rsidRPr="004543FE">
        <w:rPr>
          <w:u w:val="single"/>
        </w:rPr>
        <w:t>Vergoeding.</w:t>
      </w:r>
      <w:r>
        <w:t xml:space="preserve"> </w:t>
      </w:r>
      <w:r w:rsidR="00B170EC" w:rsidRPr="00B170EC">
        <w:t xml:space="preserve">Opdrachtgever is voor de Exit een vergoeding aan Opdrachtnemer verschuldigd. De vergoeding voor de Exit zal worden bepaald op basis van de werkelijk te verrichten werkzaamheden </w:t>
      </w:r>
      <w:proofErr w:type="gramStart"/>
      <w:r w:rsidR="00B170EC" w:rsidRPr="00B170EC">
        <w:t>conform</w:t>
      </w:r>
      <w:proofErr w:type="gramEnd"/>
      <w:r w:rsidR="00B170EC" w:rsidRPr="00B170EC">
        <w:t xml:space="preserve"> het Exitplan, tegen de uurtarieven zoals opgenomen in Bijlage </w:t>
      </w:r>
      <w:r w:rsidR="001A67CE">
        <w:t>2</w:t>
      </w:r>
      <w:r w:rsidR="00B170EC" w:rsidRPr="00B170EC">
        <w:t xml:space="preserve"> (Prijzenblad). Een geschil over de omvang van de kosten die Opdrachtnemer aan Opdrachtgever in rekening zal brengen voor de Exit, zal voor Opdrachtnemer nimmer reden mogen zijn om te weigeren die werkzaamheden uit te voeren of zijn verplichtingen op te schorten.</w:t>
      </w:r>
    </w:p>
    <w:p w14:paraId="50F44D15" w14:textId="77777777" w:rsidR="00A65B42" w:rsidRDefault="003C0751" w:rsidP="00A65B42">
      <w:pPr>
        <w:pStyle w:val="Kop1"/>
      </w:pPr>
      <w:r>
        <w:t>Rolverdeling</w:t>
      </w:r>
    </w:p>
    <w:p w14:paraId="473DED87" w14:textId="77777777" w:rsidR="00A65B42" w:rsidRDefault="003C0751" w:rsidP="00A65B42">
      <w:pPr>
        <w:pStyle w:val="Kop2"/>
      </w:pPr>
      <w:r w:rsidRPr="37A3502C">
        <w:rPr>
          <w:rFonts w:eastAsia="Times New Roman" w:cs="Arial"/>
          <w:u w:val="single"/>
          <w:lang w:eastAsia="nl-NL"/>
        </w:rPr>
        <w:t>Eindverantwoordelijkheid.</w:t>
      </w:r>
      <w:r w:rsidRPr="37A3502C">
        <w:rPr>
          <w:rFonts w:eastAsia="Times New Roman" w:cs="Arial"/>
          <w:lang w:eastAsia="nl-NL"/>
        </w:rPr>
        <w:t xml:space="preserve"> Wederpartij aanvaardt de verplichting om eindverantwoordelijke te zijn bij de uitvoering van de Overeenkomst, in alle fasen daarvan (implementatiefase, dienstverleningsfase en exitfase). In verband daarmee rust op Wederpartij niet alleen de verplichting zijn </w:t>
      </w:r>
      <w:r>
        <w:t xml:space="preserve">toeleveranciers en andere hulppersonen aan te sturen, maar ook de verplichting om steeds wanneer voor de uitvoering van de Overeenkomst prestaties van Opdrachtgever nodig zijn nauwkeurig, tijdig, passend en schriftelijk bij Opdrachtgever aan te geven welke prestaties wanneer nodig zijn, daarbij – onder meer door een goede planning - rekening houdend met de mogelijkheden en de onmogelijkheden van Opdrachtgever. Ook is Wederpartij </w:t>
      </w:r>
      <w:r>
        <w:lastRenderedPageBreak/>
        <w:t>verplicht om tijdens de Exit constructief samen te werken met Opdrachtgever en/of een opvolgend leverancier om een soepele retransitie mogelijk te maken.</w:t>
      </w:r>
    </w:p>
    <w:p w14:paraId="2DCE3826" w14:textId="77777777" w:rsidR="00A65B42" w:rsidRPr="001F1D7F" w:rsidRDefault="003C0751" w:rsidP="00A65B42">
      <w:pPr>
        <w:pStyle w:val="Kop2"/>
      </w:pPr>
      <w:r>
        <w:rPr>
          <w:u w:val="single"/>
        </w:rPr>
        <w:t>Informatie verschaffen.</w:t>
      </w:r>
      <w:r w:rsidRPr="001F1D7F">
        <w:t xml:space="preserve"> Opdrachtgever zal Wederpartij de informatie verschaffen waar Wederpartij in redelijkheid om vraagt en reageren op verzoeken om beslissingen waar Wederpartij in redelijkheid om verzoekt.</w:t>
      </w:r>
    </w:p>
    <w:p w14:paraId="5B4CD70E" w14:textId="77777777" w:rsidR="00A65B42" w:rsidRPr="009575F6" w:rsidRDefault="003C0751" w:rsidP="00A65B42">
      <w:pPr>
        <w:pStyle w:val="Kop2"/>
        <w:rPr>
          <w:rFonts w:eastAsia="Times New Roman" w:cs="Arial"/>
          <w:szCs w:val="32"/>
          <w:lang w:eastAsia="nl-NL"/>
        </w:rPr>
      </w:pPr>
      <w:r>
        <w:rPr>
          <w:u w:val="single"/>
        </w:rPr>
        <w:t>Schriftelijk verzoek.</w:t>
      </w:r>
      <w:r w:rsidRPr="001F1D7F">
        <w:t xml:space="preserve"> Partijen komen overeen dat indien Wederpartij zich op het standpunt stelt dat het niet-nakomen van een overeengekomen verplichting het gevolg is van het uitblijven van</w:t>
      </w:r>
      <w:r w:rsidRPr="001F1D7F">
        <w:rPr>
          <w:rFonts w:eastAsia="Times New Roman" w:cs="Arial"/>
          <w:szCs w:val="32"/>
          <w:lang w:eastAsia="nl-NL"/>
        </w:rPr>
        <w:t xml:space="preserve"> een door Opdrachtgever te leveren prestatie, Wederpartij deze stelling uitsluitend kan bewijzen aan de hand van een schriftelijk verzoek aan Opdrachtgever waarin uitdrukkelijk aan Opdrachtgever is verzocht een bepaalde prestatie te leveren en Opdrachtgever ter zake een redelijke termijn is geboden.</w:t>
      </w:r>
    </w:p>
    <w:p w14:paraId="2DE31857" w14:textId="77777777" w:rsidR="00A65B42" w:rsidRPr="00784B8C" w:rsidRDefault="003C0751" w:rsidP="00A65B42">
      <w:pPr>
        <w:pStyle w:val="Kop1"/>
      </w:pPr>
      <w:r w:rsidRPr="00784B8C">
        <w:t>Wijzigingen van de Overeenkomst</w:t>
      </w:r>
    </w:p>
    <w:p w14:paraId="7C299CCA" w14:textId="41D3BD62" w:rsidR="00A65B42" w:rsidRDefault="003C0751" w:rsidP="00A65B42">
      <w:pPr>
        <w:pStyle w:val="Kop2"/>
      </w:pPr>
      <w:r>
        <w:rPr>
          <w:u w:val="single"/>
        </w:rPr>
        <w:t>Wijzigingsvoorstel.</w:t>
      </w:r>
      <w:r w:rsidRPr="00336D4D">
        <w:t xml:space="preserve"> Wanneer één van de Partijen van oordeel is dat een aanpassing van de Overeenkomst wenselijk of noodzakelijk is – al dan niet in verband met meerwerk of minderwerk – zal deze Partij een dergelijke wijziging schriftelijk kunnen voorstellen door middel van de Wijzigingsprocedure zoals beschreven in dit artikel.</w:t>
      </w:r>
      <w:r w:rsidR="00D96795">
        <w:t xml:space="preserve"> Een wijziging zal altijd moeten plaatsvinden binnen de kaders van het aanbestedingsrecht.</w:t>
      </w:r>
    </w:p>
    <w:p w14:paraId="76C1F879" w14:textId="77777777" w:rsidR="00A65B42" w:rsidRPr="00336D4D" w:rsidRDefault="003C0751" w:rsidP="00A65B42">
      <w:pPr>
        <w:pStyle w:val="Kop2"/>
      </w:pPr>
      <w:r>
        <w:rPr>
          <w:u w:val="single"/>
        </w:rPr>
        <w:t>Wijzigingsproces.</w:t>
      </w:r>
      <w:r w:rsidRPr="00336D4D">
        <w:t xml:space="preserve"> Beide Partijen zijn bevoegd aan de andere Partij een voorstel tot wijziging van deze Overeenkomst te doen. De Partij die een wijzigingsvoorstel wil doen doet in dit voorstel opgave van:</w:t>
      </w:r>
    </w:p>
    <w:p w14:paraId="0A663990" w14:textId="77777777" w:rsidR="00A65B42" w:rsidRPr="00784B8C" w:rsidRDefault="003C0751" w:rsidP="00A65B42">
      <w:pPr>
        <w:pStyle w:val="doLijstnummering4"/>
        <w:numPr>
          <w:ilvl w:val="0"/>
          <w:numId w:val="13"/>
        </w:numPr>
      </w:pPr>
      <w:r w:rsidRPr="00784B8C">
        <w:t>de bepaling of de Bijlage van de Overeenkomst die deze Partij wil wijzigen, en;</w:t>
      </w:r>
    </w:p>
    <w:p w14:paraId="0EBB09AE" w14:textId="77777777" w:rsidR="00A65B42" w:rsidRPr="00784B8C" w:rsidRDefault="003C0751" w:rsidP="00A65B42">
      <w:pPr>
        <w:pStyle w:val="doLijstnummering4"/>
        <w:numPr>
          <w:ilvl w:val="0"/>
          <w:numId w:val="12"/>
        </w:numPr>
      </w:pPr>
      <w:r w:rsidRPr="00784B8C">
        <w:t>een overzicht van de impact (financieel, inhoudelijk en qua planning) van dit wijzigingsvoorstel.</w:t>
      </w:r>
    </w:p>
    <w:p w14:paraId="386F0CD0" w14:textId="77777777" w:rsidR="00A65B42" w:rsidRPr="00784B8C" w:rsidRDefault="00A65B42" w:rsidP="00A65B42">
      <w:pPr>
        <w:rPr>
          <w:lang w:val="nl"/>
        </w:rPr>
      </w:pPr>
    </w:p>
    <w:p w14:paraId="174B4EAC" w14:textId="49B2F53A" w:rsidR="00A65B42" w:rsidRPr="007A7378" w:rsidRDefault="003C0751" w:rsidP="00A65B42">
      <w:pPr>
        <w:pStyle w:val="Kop2"/>
      </w:pPr>
      <w:r>
        <w:rPr>
          <w:u w:val="single"/>
        </w:rPr>
        <w:t>Bevoegde personen.</w:t>
      </w:r>
      <w:r w:rsidRPr="00B47D78">
        <w:t xml:space="preserve"> Namens Opdrachtgever zal in beginsel alleen de functionaris die de Overeenkomst heeft getekend, bevoegd zijn tot het doen en/of accepteren van een wijzigingsvoorstel. Voor Wederpartij zal de persoon die hiertoe bevoegd worden vastgelegd in het Dossier Afspraken en Procedures </w:t>
      </w:r>
      <w:r w:rsidRPr="00632774">
        <w:t>(Bijlage</w:t>
      </w:r>
      <w:r w:rsidR="00632774" w:rsidRPr="00632774">
        <w:t xml:space="preserve"> 3</w:t>
      </w:r>
      <w:r w:rsidRPr="00632774">
        <w:t>).</w:t>
      </w:r>
    </w:p>
    <w:p w14:paraId="3F15DE6C" w14:textId="77777777" w:rsidR="00A65B42" w:rsidRDefault="003C0751" w:rsidP="00A65B42">
      <w:pPr>
        <w:pStyle w:val="Kop2"/>
      </w:pPr>
      <w:r>
        <w:rPr>
          <w:u w:val="single"/>
        </w:rPr>
        <w:t>Beslistermijn.</w:t>
      </w:r>
      <w:r>
        <w:t xml:space="preserve"> Iedere Partij zal in beginsel binnen achtentwintig (28) dagen beslissen op een wijzigingsvoorstel. </w:t>
      </w:r>
      <w:proofErr w:type="gramStart"/>
      <w:r>
        <w:t>Indien</w:t>
      </w:r>
      <w:proofErr w:type="gramEnd"/>
      <w:r>
        <w:t xml:space="preserve"> de Partij die verzoekt om een wijziging wenst dat dit wijzigingsvoorstel met spoed wordt behandeld, zal zij dit in zijn wijzigingsvoorstel aangeven. De andere Partij zal in dat geval trachten het wijzigingsvoorstel zo spoedig </w:t>
      </w:r>
      <w:r>
        <w:lastRenderedPageBreak/>
        <w:t>mogelijk te behandelen. Zonder overeenstemming tussen Partijen zal er geen wijziging tot stand komen.</w:t>
      </w:r>
    </w:p>
    <w:p w14:paraId="4502A914" w14:textId="77777777" w:rsidR="00A65B42" w:rsidRDefault="003C0751" w:rsidP="00A65B42">
      <w:pPr>
        <w:pStyle w:val="Kop1"/>
      </w:pPr>
      <w:r>
        <w:t>Toepasselijk recht en bevoegde rechter</w:t>
      </w:r>
    </w:p>
    <w:p w14:paraId="121D47EC" w14:textId="77777777" w:rsidR="00A65B42" w:rsidRDefault="003C0751" w:rsidP="00A65B42">
      <w:pPr>
        <w:pStyle w:val="doAlinea2"/>
        <w:rPr>
          <w:lang w:eastAsia="nl-NL"/>
        </w:rPr>
      </w:pPr>
      <w:r w:rsidRPr="004543FE">
        <w:rPr>
          <w:u w:val="single"/>
          <w:lang w:eastAsia="nl-NL"/>
        </w:rPr>
        <w:t>Toepasselijk recht.</w:t>
      </w:r>
      <w:r>
        <w:rPr>
          <w:lang w:eastAsia="nl-NL"/>
        </w:rPr>
        <w:t xml:space="preserve"> De Overeenkomst wordt beheerst door Nederlands recht.</w:t>
      </w:r>
    </w:p>
    <w:p w14:paraId="085CF28B" w14:textId="77777777" w:rsidR="00A65B42" w:rsidRDefault="00A65B42" w:rsidP="00A65B42">
      <w:pPr>
        <w:rPr>
          <w:lang w:eastAsia="nl-NL"/>
        </w:rPr>
      </w:pPr>
    </w:p>
    <w:p w14:paraId="70D16EBF" w14:textId="77777777" w:rsidR="00A65B42" w:rsidRDefault="003C0751" w:rsidP="00A65B42">
      <w:pPr>
        <w:pStyle w:val="doAlinea2"/>
        <w:rPr>
          <w:lang w:eastAsia="nl-NL"/>
        </w:rPr>
      </w:pPr>
      <w:r w:rsidRPr="004543FE">
        <w:rPr>
          <w:u w:val="single"/>
          <w:lang w:eastAsia="nl-NL"/>
        </w:rPr>
        <w:t>Bevoegde rechter.</w:t>
      </w:r>
      <w:r>
        <w:rPr>
          <w:lang w:eastAsia="nl-NL"/>
        </w:rPr>
        <w:t xml:space="preserve"> Uitsluitend de rechter in Haarlem is bevoegd om in eerste aanleg te oordelen over geschillen in het kader van de Overeenkomst.</w:t>
      </w:r>
    </w:p>
    <w:p w14:paraId="2D9294B1" w14:textId="77777777" w:rsidR="00A65B42" w:rsidRPr="002F43B0" w:rsidRDefault="00A65B42" w:rsidP="00A65B42">
      <w:pPr>
        <w:rPr>
          <w:lang w:eastAsia="nl-NL"/>
        </w:rPr>
      </w:pPr>
    </w:p>
    <w:p w14:paraId="6B5F1527" w14:textId="77777777" w:rsidR="00A65B42" w:rsidRPr="002F43B0" w:rsidRDefault="00A65B42" w:rsidP="00A65B42">
      <w:pPr>
        <w:rPr>
          <w:lang w:eastAsia="nl-NL"/>
        </w:rPr>
      </w:pPr>
    </w:p>
    <w:p w14:paraId="39BB649E" w14:textId="77777777" w:rsidR="00A65B42" w:rsidRDefault="003C0751" w:rsidP="00A65B42">
      <w:pPr>
        <w:spacing w:after="210"/>
        <w:jc w:val="both"/>
        <w:rPr>
          <w:rFonts w:eastAsia="Times New Roman" w:cs="Arial"/>
          <w:b/>
          <w:bCs/>
          <w:szCs w:val="32"/>
          <w:lang w:eastAsia="nl-NL"/>
        </w:rPr>
      </w:pPr>
      <w:r>
        <w:br w:type="page"/>
      </w:r>
    </w:p>
    <w:p w14:paraId="650FC728" w14:textId="77777777" w:rsidR="00A65B42" w:rsidRPr="005C032D" w:rsidRDefault="003C0751" w:rsidP="00A65B42">
      <w:pPr>
        <w:pStyle w:val="Kop1"/>
        <w:numPr>
          <w:ilvl w:val="0"/>
          <w:numId w:val="0"/>
        </w:numPr>
      </w:pPr>
      <w:r w:rsidRPr="005C032D">
        <w:lastRenderedPageBreak/>
        <w:t>ONDERTEKENING</w:t>
      </w:r>
    </w:p>
    <w:p w14:paraId="2958277E" w14:textId="77777777" w:rsidR="00A65B42" w:rsidRPr="005C032D" w:rsidRDefault="003C0751" w:rsidP="00A65B42">
      <w:r w:rsidRPr="005C032D">
        <w:rPr>
          <w:lang w:eastAsia="nl-NL"/>
        </w:rPr>
        <w:t xml:space="preserve">Aldus overeengekomen op </w:t>
      </w:r>
      <w:r w:rsidRPr="00A05354">
        <w:rPr>
          <w:highlight w:val="yellow"/>
        </w:rPr>
        <w:t>[</w:t>
      </w:r>
      <w:r w:rsidRPr="00B47D78">
        <w:rPr>
          <w:i/>
          <w:highlight w:val="yellow"/>
        </w:rPr>
        <w:t>datum</w:t>
      </w:r>
      <w:r w:rsidRPr="00A05354">
        <w:rPr>
          <w:highlight w:val="yellow"/>
        </w:rPr>
        <w:t>]</w:t>
      </w:r>
      <w:r w:rsidRPr="005C032D">
        <w:t xml:space="preserve"> en ondertekend in tweevoud door:</w:t>
      </w:r>
    </w:p>
    <w:p w14:paraId="35EFDE12" w14:textId="77777777" w:rsidR="00A65B42" w:rsidRPr="005C032D" w:rsidRDefault="00A65B42" w:rsidP="00A65B42"/>
    <w:p w14:paraId="4E273573" w14:textId="77777777" w:rsidR="00A65B42" w:rsidRDefault="00A65B42" w:rsidP="00A65B42"/>
    <w:p w14:paraId="513A5F9B" w14:textId="77777777" w:rsidR="00A65B42" w:rsidRPr="005C032D" w:rsidRDefault="00A65B42" w:rsidP="00A65B42"/>
    <w:p w14:paraId="4772AD8D" w14:textId="77777777" w:rsidR="00A65B42" w:rsidRPr="005C032D" w:rsidRDefault="00A65B42" w:rsidP="00A65B42"/>
    <w:p w14:paraId="1578D7D0" w14:textId="77777777" w:rsidR="00A65B42" w:rsidRPr="005C032D" w:rsidRDefault="00A65B42" w:rsidP="00A65B42"/>
    <w:p w14:paraId="57FBF504" w14:textId="77777777" w:rsidR="00A65B42" w:rsidRPr="005C032D" w:rsidRDefault="003C0751" w:rsidP="00A65B42">
      <w:pPr>
        <w:rPr>
          <w:lang w:eastAsia="nl-NL"/>
        </w:rPr>
      </w:pPr>
      <w:r>
        <w:t>______________________________</w:t>
      </w:r>
      <w:r>
        <w:tab/>
      </w:r>
      <w:r>
        <w:tab/>
        <w:t>______________________________</w:t>
      </w:r>
    </w:p>
    <w:p w14:paraId="77F38BF7" w14:textId="77777777" w:rsidR="00A65B42" w:rsidRPr="005C032D" w:rsidRDefault="003C0751" w:rsidP="00A65B42">
      <w:pPr>
        <w:rPr>
          <w:b/>
          <w:bCs/>
        </w:rPr>
      </w:pPr>
      <w:r>
        <w:rPr>
          <w:b/>
          <w:bCs/>
        </w:rPr>
        <w:t>Opdrachtgever</w:t>
      </w:r>
      <w:r>
        <w:rPr>
          <w:b/>
          <w:bCs/>
        </w:rPr>
        <w:tab/>
      </w:r>
      <w:r>
        <w:rPr>
          <w:b/>
          <w:bCs/>
        </w:rPr>
        <w:tab/>
      </w:r>
      <w:r>
        <w:rPr>
          <w:b/>
          <w:bCs/>
        </w:rPr>
        <w:tab/>
      </w:r>
      <w:r>
        <w:rPr>
          <w:b/>
          <w:bCs/>
        </w:rPr>
        <w:tab/>
        <w:t>Wederpartij</w:t>
      </w:r>
    </w:p>
    <w:p w14:paraId="554D8A0D" w14:textId="77777777" w:rsidR="00A65B42" w:rsidRDefault="003C0751" w:rsidP="00A65B42">
      <w:proofErr w:type="gramStart"/>
      <w:r>
        <w:t>voor</w:t>
      </w:r>
      <w:proofErr w:type="gramEnd"/>
      <w:r>
        <w:t xml:space="preserve"> deze: </w:t>
      </w:r>
      <w:r w:rsidRPr="11A2FE1B">
        <w:rPr>
          <w:highlight w:val="yellow"/>
        </w:rPr>
        <w:t>[</w:t>
      </w:r>
      <w:r w:rsidRPr="00B47D78">
        <w:rPr>
          <w:i/>
          <w:iCs/>
          <w:highlight w:val="yellow"/>
        </w:rPr>
        <w:t>naam vertegenwoordiger</w:t>
      </w:r>
      <w:r w:rsidRPr="11A2FE1B">
        <w:rPr>
          <w:highlight w:val="yellow"/>
        </w:rPr>
        <w:t xml:space="preserve">] </w:t>
      </w:r>
      <w:r w:rsidRPr="004F122D">
        <w:tab/>
      </w:r>
      <w:r w:rsidRPr="004F122D">
        <w:tab/>
        <w:t xml:space="preserve">voor deze: </w:t>
      </w:r>
      <w:r w:rsidRPr="005C032D">
        <w:rPr>
          <w:highlight w:val="yellow"/>
        </w:rPr>
        <w:t>[</w:t>
      </w:r>
      <w:r w:rsidRPr="00B47D78">
        <w:rPr>
          <w:i/>
          <w:highlight w:val="yellow"/>
        </w:rPr>
        <w:t>naam vertegenwoordiger</w:t>
      </w:r>
      <w:r w:rsidRPr="005C032D">
        <w:rPr>
          <w:highlight w:val="yellow"/>
        </w:rPr>
        <w:t>]</w:t>
      </w:r>
      <w:r>
        <w:t xml:space="preserve"> </w:t>
      </w:r>
    </w:p>
    <w:p w14:paraId="1AB5F05D" w14:textId="77777777" w:rsidR="00A65B42" w:rsidRDefault="003C0751" w:rsidP="00A65B42">
      <w:r w:rsidRPr="005C032D">
        <w:rPr>
          <w:highlight w:val="yellow"/>
        </w:rPr>
        <w:t>[</w:t>
      </w:r>
      <w:proofErr w:type="gramStart"/>
      <w:r w:rsidRPr="00B47D78">
        <w:rPr>
          <w:i/>
          <w:highlight w:val="yellow"/>
        </w:rPr>
        <w:t>functie</w:t>
      </w:r>
      <w:proofErr w:type="gramEnd"/>
      <w:r w:rsidRPr="00B47D78">
        <w:rPr>
          <w:i/>
          <w:highlight w:val="yellow"/>
        </w:rPr>
        <w:t xml:space="preserve"> vertegenwoordiger</w:t>
      </w:r>
      <w:r w:rsidRPr="005C032D">
        <w:rPr>
          <w:highlight w:val="yellow"/>
        </w:rPr>
        <w:t>]</w:t>
      </w:r>
      <w:r w:rsidRPr="00D30DCC">
        <w:tab/>
      </w:r>
      <w:r w:rsidRPr="00D30DCC">
        <w:tab/>
      </w:r>
      <w:r w:rsidRPr="00D30DCC">
        <w:tab/>
      </w:r>
      <w:r w:rsidRPr="005C032D">
        <w:rPr>
          <w:highlight w:val="yellow"/>
        </w:rPr>
        <w:t>[</w:t>
      </w:r>
      <w:r w:rsidRPr="00B47D78">
        <w:rPr>
          <w:i/>
          <w:highlight w:val="yellow"/>
        </w:rPr>
        <w:t>functie vertegenwoordiger</w:t>
      </w:r>
      <w:r w:rsidRPr="005C032D">
        <w:rPr>
          <w:highlight w:val="yellow"/>
        </w:rPr>
        <w:t>]</w:t>
      </w:r>
    </w:p>
    <w:p w14:paraId="50D2D8E1" w14:textId="77777777" w:rsidR="00A65B42" w:rsidRDefault="003C0751" w:rsidP="00A65B42">
      <w:r w:rsidRPr="005C032D">
        <w:rPr>
          <w:highlight w:val="yellow"/>
        </w:rPr>
        <w:t>[</w:t>
      </w:r>
      <w:proofErr w:type="gramStart"/>
      <w:r w:rsidRPr="00B47D78">
        <w:rPr>
          <w:i/>
          <w:highlight w:val="yellow"/>
        </w:rPr>
        <w:t>datum</w:t>
      </w:r>
      <w:proofErr w:type="gramEnd"/>
      <w:r w:rsidRPr="00B47D78">
        <w:rPr>
          <w:i/>
          <w:highlight w:val="yellow"/>
        </w:rPr>
        <w:t xml:space="preserve"> ondertekening</w:t>
      </w:r>
      <w:r>
        <w:rPr>
          <w:highlight w:val="yellow"/>
        </w:rPr>
        <w:t>]</w:t>
      </w:r>
      <w:r>
        <w:rPr>
          <w:highlight w:val="yellow"/>
        </w:rPr>
        <w:tab/>
      </w:r>
      <w:r w:rsidRPr="00D30DCC">
        <w:tab/>
      </w:r>
      <w:r w:rsidRPr="00D30DCC">
        <w:tab/>
      </w:r>
      <w:r w:rsidRPr="00D30DCC">
        <w:tab/>
      </w:r>
      <w:r w:rsidRPr="005C032D">
        <w:rPr>
          <w:highlight w:val="yellow"/>
        </w:rPr>
        <w:t>[</w:t>
      </w:r>
      <w:r w:rsidRPr="00B47D78">
        <w:rPr>
          <w:i/>
          <w:highlight w:val="yellow"/>
        </w:rPr>
        <w:t>datum ondertekening</w:t>
      </w:r>
      <w:r w:rsidRPr="005C032D">
        <w:rPr>
          <w:highlight w:val="yellow"/>
        </w:rPr>
        <w:t>]</w:t>
      </w:r>
      <w:r>
        <w:tab/>
      </w:r>
      <w:r>
        <w:tab/>
      </w:r>
      <w:r>
        <w:tab/>
      </w:r>
    </w:p>
    <w:p w14:paraId="43D71950" w14:textId="77777777" w:rsidR="00A65B42" w:rsidRDefault="00A65B42" w:rsidP="00A65B42"/>
    <w:p w14:paraId="2DF2E948" w14:textId="77777777" w:rsidR="00A65B42" w:rsidRDefault="00A65B42" w:rsidP="00A65B42"/>
    <w:p w14:paraId="5AEC331D" w14:textId="77777777" w:rsidR="00A65B42" w:rsidRDefault="00A65B42" w:rsidP="00A65B42"/>
    <w:p w14:paraId="3271D613" w14:textId="77777777" w:rsidR="00A65B42" w:rsidRDefault="00A65B42" w:rsidP="00A65B42"/>
    <w:p w14:paraId="542E5804" w14:textId="77777777" w:rsidR="00A65B42" w:rsidRDefault="003C0751" w:rsidP="00A65B42">
      <w:pPr>
        <w:ind w:left="3545" w:firstLine="709"/>
      </w:pPr>
      <w:r>
        <w:t>______________________________</w:t>
      </w:r>
    </w:p>
    <w:p w14:paraId="10F36560" w14:textId="77777777" w:rsidR="00A65B42" w:rsidRPr="005C032D" w:rsidRDefault="003C0751" w:rsidP="00A65B42">
      <w:pPr>
        <w:rPr>
          <w:b/>
          <w:bCs/>
        </w:rPr>
      </w:pPr>
      <w:r>
        <w:rPr>
          <w:b/>
          <w:bCs/>
        </w:rPr>
        <w:tab/>
      </w:r>
      <w:r>
        <w:rPr>
          <w:b/>
          <w:bCs/>
        </w:rPr>
        <w:tab/>
      </w:r>
      <w:r>
        <w:rPr>
          <w:b/>
          <w:bCs/>
        </w:rPr>
        <w:tab/>
      </w:r>
      <w:r>
        <w:rPr>
          <w:b/>
          <w:bCs/>
        </w:rPr>
        <w:tab/>
      </w:r>
      <w:r>
        <w:rPr>
          <w:b/>
          <w:bCs/>
        </w:rPr>
        <w:tab/>
      </w:r>
      <w:r>
        <w:rPr>
          <w:b/>
          <w:bCs/>
        </w:rPr>
        <w:tab/>
        <w:t>Wederpartij</w:t>
      </w:r>
    </w:p>
    <w:p w14:paraId="6484D822" w14:textId="77777777" w:rsidR="00A65B42" w:rsidRDefault="003C0751" w:rsidP="00A65B42">
      <w:r>
        <w:tab/>
      </w:r>
      <w:r>
        <w:tab/>
      </w:r>
      <w:r>
        <w:tab/>
      </w:r>
      <w:r>
        <w:tab/>
      </w:r>
      <w:r>
        <w:tab/>
      </w:r>
      <w:r>
        <w:tab/>
      </w:r>
      <w:proofErr w:type="gramStart"/>
      <w:r>
        <w:t>voor</w:t>
      </w:r>
      <w:proofErr w:type="gramEnd"/>
      <w:r>
        <w:t xml:space="preserve"> deze: </w:t>
      </w:r>
      <w:r w:rsidRPr="005C032D">
        <w:rPr>
          <w:highlight w:val="yellow"/>
        </w:rPr>
        <w:t>[</w:t>
      </w:r>
      <w:r w:rsidRPr="00B47D78">
        <w:rPr>
          <w:i/>
          <w:highlight w:val="yellow"/>
        </w:rPr>
        <w:t>naam evt. 2</w:t>
      </w:r>
      <w:r w:rsidRPr="00B47D78">
        <w:rPr>
          <w:i/>
          <w:highlight w:val="yellow"/>
          <w:vertAlign w:val="superscript"/>
        </w:rPr>
        <w:t>e</w:t>
      </w:r>
      <w:r w:rsidRPr="00B47D78">
        <w:rPr>
          <w:i/>
          <w:highlight w:val="yellow"/>
        </w:rPr>
        <w:t xml:space="preserve"> </w:t>
      </w:r>
      <w:proofErr w:type="spellStart"/>
      <w:r w:rsidRPr="00B47D78">
        <w:rPr>
          <w:i/>
          <w:highlight w:val="yellow"/>
        </w:rPr>
        <w:t>vertegenw</w:t>
      </w:r>
      <w:proofErr w:type="spellEnd"/>
      <w:r w:rsidRPr="00B47D78">
        <w:rPr>
          <w:i/>
          <w:highlight w:val="yellow"/>
        </w:rPr>
        <w:t>.</w:t>
      </w:r>
      <w:r w:rsidRPr="005C032D">
        <w:rPr>
          <w:highlight w:val="yellow"/>
        </w:rPr>
        <w:t>]</w:t>
      </w:r>
    </w:p>
    <w:p w14:paraId="57647C66" w14:textId="77777777" w:rsidR="00A65B42" w:rsidRDefault="003C0751" w:rsidP="00A65B42">
      <w:r>
        <w:tab/>
      </w:r>
      <w:r>
        <w:tab/>
      </w:r>
      <w:r>
        <w:tab/>
      </w:r>
      <w:r>
        <w:tab/>
      </w:r>
      <w:r>
        <w:tab/>
      </w:r>
      <w:r>
        <w:tab/>
      </w:r>
      <w:r w:rsidRPr="005C032D">
        <w:rPr>
          <w:highlight w:val="yellow"/>
        </w:rPr>
        <w:t>[</w:t>
      </w:r>
      <w:proofErr w:type="gramStart"/>
      <w:r w:rsidRPr="00B47D78">
        <w:rPr>
          <w:i/>
          <w:highlight w:val="yellow"/>
        </w:rPr>
        <w:t>functie</w:t>
      </w:r>
      <w:proofErr w:type="gramEnd"/>
      <w:r w:rsidRPr="00B47D78">
        <w:rPr>
          <w:i/>
          <w:highlight w:val="yellow"/>
        </w:rPr>
        <w:t xml:space="preserve"> evt. 2</w:t>
      </w:r>
      <w:r w:rsidRPr="00B47D78">
        <w:rPr>
          <w:i/>
          <w:highlight w:val="yellow"/>
          <w:vertAlign w:val="superscript"/>
        </w:rPr>
        <w:t>e</w:t>
      </w:r>
      <w:r w:rsidRPr="00B47D78">
        <w:rPr>
          <w:i/>
          <w:highlight w:val="yellow"/>
        </w:rPr>
        <w:t xml:space="preserve"> vertegenwoordiger</w:t>
      </w:r>
      <w:r w:rsidRPr="005C032D">
        <w:rPr>
          <w:highlight w:val="yellow"/>
        </w:rPr>
        <w:t>]</w:t>
      </w:r>
    </w:p>
    <w:p w14:paraId="45052C0C" w14:textId="77777777" w:rsidR="00A65B42" w:rsidRDefault="003C0751" w:rsidP="00A65B42">
      <w:r>
        <w:tab/>
      </w:r>
      <w:r>
        <w:tab/>
      </w:r>
      <w:r>
        <w:tab/>
      </w:r>
      <w:r>
        <w:tab/>
      </w:r>
      <w:r>
        <w:tab/>
      </w:r>
      <w:r>
        <w:tab/>
      </w:r>
      <w:r w:rsidRPr="005C032D">
        <w:rPr>
          <w:highlight w:val="yellow"/>
        </w:rPr>
        <w:t>[</w:t>
      </w:r>
      <w:proofErr w:type="gramStart"/>
      <w:r w:rsidRPr="00B47D78">
        <w:rPr>
          <w:i/>
          <w:highlight w:val="yellow"/>
        </w:rPr>
        <w:t>datum</w:t>
      </w:r>
      <w:proofErr w:type="gramEnd"/>
      <w:r w:rsidRPr="00B47D78">
        <w:rPr>
          <w:i/>
          <w:highlight w:val="yellow"/>
        </w:rPr>
        <w:t xml:space="preserve"> ondertekening</w:t>
      </w:r>
      <w:r w:rsidRPr="005C032D">
        <w:rPr>
          <w:highlight w:val="yellow"/>
        </w:rPr>
        <w:t>]</w:t>
      </w:r>
    </w:p>
    <w:p w14:paraId="72779DC6" w14:textId="77777777" w:rsidR="00A65B42" w:rsidRDefault="00A65B42" w:rsidP="00A65B42">
      <w:pPr>
        <w:ind w:left="3545" w:firstLine="709"/>
      </w:pPr>
    </w:p>
    <w:p w14:paraId="5AB0A294" w14:textId="77777777" w:rsidR="00A65B42" w:rsidRDefault="003C0751" w:rsidP="00A65B42">
      <w:pPr>
        <w:spacing w:after="210"/>
        <w:jc w:val="both"/>
        <w:rPr>
          <w:lang w:eastAsia="nl-NL"/>
        </w:rPr>
      </w:pPr>
      <w:r>
        <w:rPr>
          <w:lang w:eastAsia="nl-NL"/>
        </w:rPr>
        <w:br w:type="page"/>
      </w:r>
    </w:p>
    <w:p w14:paraId="12FE4831" w14:textId="7A75070F" w:rsidR="00ED4A8A" w:rsidRPr="000D0650" w:rsidRDefault="003C0751" w:rsidP="00ED4A8A">
      <w:pPr>
        <w:pStyle w:val="Kop1"/>
        <w:numPr>
          <w:ilvl w:val="0"/>
          <w:numId w:val="0"/>
        </w:numPr>
        <w:rPr>
          <w:u w:val="single"/>
        </w:rPr>
      </w:pPr>
      <w:r w:rsidRPr="0078041A">
        <w:rPr>
          <w:u w:val="single"/>
        </w:rPr>
        <w:lastRenderedPageBreak/>
        <w:t>BIJLAGE: PRIJZENBLAD</w:t>
      </w:r>
      <w:r w:rsidR="0078041A">
        <w:rPr>
          <w:u w:val="single"/>
        </w:rPr>
        <w:t xml:space="preserve"> (</w:t>
      </w:r>
      <w:proofErr w:type="gramStart"/>
      <w:r w:rsidR="0078041A">
        <w:rPr>
          <w:u w:val="single"/>
        </w:rPr>
        <w:t>conform</w:t>
      </w:r>
      <w:proofErr w:type="gramEnd"/>
      <w:r w:rsidR="0078041A">
        <w:rPr>
          <w:u w:val="single"/>
        </w:rPr>
        <w:t xml:space="preserve"> </w:t>
      </w:r>
      <w:r w:rsidR="00BD2E25">
        <w:rPr>
          <w:u w:val="single"/>
        </w:rPr>
        <w:t>Bijlage 2 van de Inschrijvingsleidraad)</w:t>
      </w:r>
    </w:p>
    <w:p w14:paraId="34EE3EB0" w14:textId="78ACB3B0" w:rsidR="00BD2E25" w:rsidRDefault="00BD2E25">
      <w:pPr>
        <w:spacing w:after="210"/>
        <w:jc w:val="both"/>
        <w:rPr>
          <w:u w:val="single"/>
        </w:rPr>
      </w:pPr>
      <w:r>
        <w:rPr>
          <w:u w:val="single"/>
        </w:rPr>
        <w:br w:type="page"/>
      </w:r>
    </w:p>
    <w:p w14:paraId="4559E653" w14:textId="573F8D53" w:rsidR="00A65B42" w:rsidRPr="000D0650" w:rsidRDefault="003C0751" w:rsidP="00A65B42">
      <w:pPr>
        <w:pStyle w:val="Kop1"/>
        <w:numPr>
          <w:ilvl w:val="0"/>
          <w:numId w:val="0"/>
        </w:numPr>
        <w:rPr>
          <w:u w:val="single"/>
        </w:rPr>
      </w:pPr>
      <w:r w:rsidRPr="00BD2E25">
        <w:rPr>
          <w:u w:val="single"/>
        </w:rPr>
        <w:lastRenderedPageBreak/>
        <w:t>BIJLAGE: VERWERKERSOVEREENKOMST</w:t>
      </w:r>
      <w:r w:rsidRPr="00E0260D">
        <w:rPr>
          <w:u w:val="single"/>
        </w:rPr>
        <w:t xml:space="preserve"> PROVINCIE NOORD-HOLLAND (DE VERWERKERSOVEREENKOMST)</w:t>
      </w:r>
      <w:r w:rsidR="00052096">
        <w:rPr>
          <w:u w:val="single"/>
        </w:rPr>
        <w:t xml:space="preserve"> (</w:t>
      </w:r>
      <w:proofErr w:type="gramStart"/>
      <w:r w:rsidR="00052096">
        <w:rPr>
          <w:u w:val="single"/>
        </w:rPr>
        <w:t>conform</w:t>
      </w:r>
      <w:proofErr w:type="gramEnd"/>
      <w:r w:rsidR="00052096">
        <w:rPr>
          <w:u w:val="single"/>
        </w:rPr>
        <w:t xml:space="preserve"> Bijlage 17 van de Inschrijvingsleidraad)</w:t>
      </w:r>
    </w:p>
    <w:p w14:paraId="21EF2DB0" w14:textId="77777777" w:rsidR="00A65B42" w:rsidRPr="006421F7" w:rsidRDefault="00A65B42" w:rsidP="00A65B42">
      <w:pPr>
        <w:rPr>
          <w:lang w:eastAsia="nl-NL"/>
        </w:rPr>
      </w:pPr>
    </w:p>
    <w:p w14:paraId="6FB87866" w14:textId="77777777" w:rsidR="00A65B42" w:rsidRPr="006421F7" w:rsidRDefault="00A65B42" w:rsidP="00A65B42">
      <w:pPr>
        <w:rPr>
          <w:lang w:eastAsia="nl-NL"/>
        </w:rPr>
      </w:pPr>
    </w:p>
    <w:p w14:paraId="12EFDB7E" w14:textId="77777777" w:rsidR="00A65B42" w:rsidRDefault="003C0751" w:rsidP="00A65B42">
      <w:pPr>
        <w:spacing w:after="210"/>
        <w:jc w:val="both"/>
        <w:rPr>
          <w:rFonts w:eastAsia="Times New Roman" w:cs="Arial"/>
          <w:b/>
          <w:bCs/>
          <w:szCs w:val="32"/>
          <w:lang w:eastAsia="nl-NL"/>
        </w:rPr>
      </w:pPr>
      <w:r>
        <w:br w:type="page"/>
      </w:r>
    </w:p>
    <w:p w14:paraId="0C320E28" w14:textId="368E4143" w:rsidR="001B260E" w:rsidRPr="000D0650" w:rsidRDefault="003C0751" w:rsidP="001B260E">
      <w:pPr>
        <w:pStyle w:val="Kop1"/>
        <w:numPr>
          <w:ilvl w:val="0"/>
          <w:numId w:val="0"/>
        </w:numPr>
        <w:rPr>
          <w:u w:val="single"/>
        </w:rPr>
      </w:pPr>
      <w:r w:rsidRPr="000D0650">
        <w:rPr>
          <w:u w:val="single"/>
        </w:rPr>
        <w:lastRenderedPageBreak/>
        <w:t>BIJLAGE</w:t>
      </w:r>
      <w:r w:rsidR="00052096">
        <w:rPr>
          <w:u w:val="single"/>
        </w:rPr>
        <w:t xml:space="preserve"> 1</w:t>
      </w:r>
      <w:r>
        <w:rPr>
          <w:u w:val="single"/>
        </w:rPr>
        <w:t>: TOELICHTING OP AFWIJKINGEN ARBIT-2022</w:t>
      </w:r>
    </w:p>
    <w:p w14:paraId="3350A07A" w14:textId="470B8A09" w:rsidR="004564A5" w:rsidRDefault="003C0751" w:rsidP="004564A5">
      <w:pPr>
        <w:rPr>
          <w:rStyle w:val="Zwaar"/>
        </w:rPr>
      </w:pPr>
      <w:bookmarkStart w:id="8" w:name="_Hlk212726672"/>
      <w:r w:rsidRPr="005D593C">
        <w:rPr>
          <w:rStyle w:val="Zwaar"/>
        </w:rPr>
        <w:t>In deze bijlage wordt bepaald op welke wijze, in het kader van de Overeenkomst, wordt afgeweken van de voorwaarden uit de ARBIT-2022 (de Voorwaarden). De Voorwaarden en de in deze bijlage beschreven afwijkingen daarop moeten in gezamenlijkheid worden gelezen, waarbij de in deze bijlage beschrijven afwijkingen prevaleren boven de Voorwaarden.</w:t>
      </w:r>
    </w:p>
    <w:p w14:paraId="6A163317" w14:textId="77777777" w:rsidR="00EF624D" w:rsidRDefault="00EF624D" w:rsidP="004564A5">
      <w:pPr>
        <w:rPr>
          <w:rStyle w:val="Zwaar"/>
        </w:rPr>
      </w:pPr>
    </w:p>
    <w:p w14:paraId="319D50B0" w14:textId="0B82F632" w:rsidR="001B260E" w:rsidRDefault="003C0751" w:rsidP="00EF624D">
      <w:pPr>
        <w:pStyle w:val="Kop1"/>
        <w:numPr>
          <w:ilvl w:val="0"/>
          <w:numId w:val="32"/>
        </w:numPr>
        <w:rPr>
          <w:rStyle w:val="Zwaar"/>
          <w:b/>
          <w:bCs/>
        </w:rPr>
      </w:pPr>
      <w:r>
        <w:rPr>
          <w:rStyle w:val="Zwaar"/>
          <w:b/>
          <w:bCs/>
          <w:u w:val="single"/>
        </w:rPr>
        <w:t>Niet van toepassing</w:t>
      </w:r>
      <w:r w:rsidR="005D593C">
        <w:rPr>
          <w:rStyle w:val="Zwaar"/>
          <w:b/>
          <w:bCs/>
        </w:rPr>
        <w:t>: Bepaalde bepalingen met betrekking tot de levering, koop en onderhoud van Producten</w:t>
      </w:r>
    </w:p>
    <w:p w14:paraId="494C7C2F" w14:textId="69E475BD" w:rsidR="00EF624D" w:rsidRDefault="003C0751" w:rsidP="00EF624D">
      <w:r>
        <w:rPr>
          <w:lang w:eastAsia="nl-NL"/>
        </w:rPr>
        <w:t>De volgende bepalingen</w:t>
      </w:r>
      <w:r>
        <w:t xml:space="preserve"> hebben betrekking op de levering, koop en onderhoud van “Producten” (hardware). Op grond van de Overeenkomst zal er echter geen sprake zijn van de koop, levering of onderhoud van “Producten”. In dat kader worden de volgende bepalingen niet van toepassing verklaard:</w:t>
      </w:r>
    </w:p>
    <w:p w14:paraId="7033F076" w14:textId="77777777" w:rsidR="00EF624D" w:rsidRDefault="00EF624D" w:rsidP="00661CE4"/>
    <w:p w14:paraId="7B2D2C67" w14:textId="77777777" w:rsidR="001B260E" w:rsidRPr="00803380" w:rsidRDefault="003C0751" w:rsidP="00EF624D">
      <w:pPr>
        <w:pStyle w:val="doBullets1"/>
      </w:pPr>
      <w:r w:rsidRPr="00803380">
        <w:t>Art. 1.3 en 1.30 – Begrippen</w:t>
      </w:r>
    </w:p>
    <w:p w14:paraId="0F0D5BAA" w14:textId="77777777" w:rsidR="001B260E" w:rsidRPr="00803380" w:rsidRDefault="003C0751" w:rsidP="00EF624D">
      <w:pPr>
        <w:pStyle w:val="doBullets1"/>
      </w:pPr>
      <w:r w:rsidRPr="00803380">
        <w:t>Art. 6.1 t/m 6.5 – Aflevering</w:t>
      </w:r>
    </w:p>
    <w:p w14:paraId="0E824022" w14:textId="77777777" w:rsidR="001B260E" w:rsidRDefault="003C0751" w:rsidP="00EF624D">
      <w:pPr>
        <w:pStyle w:val="doBullets1"/>
      </w:pPr>
      <w:r w:rsidRPr="00803380">
        <w:t>Art. 7.1 en 7.2 – Risico- en eigendomsovergang</w:t>
      </w:r>
    </w:p>
    <w:p w14:paraId="35E314BF" w14:textId="77777777" w:rsidR="001B260E" w:rsidRPr="00D27F93" w:rsidRDefault="003C0751" w:rsidP="00EF624D">
      <w:pPr>
        <w:pStyle w:val="doBullets1"/>
      </w:pPr>
      <w:r w:rsidRPr="007A7451">
        <w:t>Art. 38.1 en 38.2 – Installatie</w:t>
      </w:r>
    </w:p>
    <w:p w14:paraId="639FA64C" w14:textId="77777777" w:rsidR="001B260E" w:rsidRPr="00D27F93" w:rsidRDefault="003C0751" w:rsidP="00EF624D">
      <w:pPr>
        <w:pStyle w:val="doBullets1"/>
      </w:pPr>
      <w:r w:rsidRPr="007A7451">
        <w:t>Art. 39 – Garanties</w:t>
      </w:r>
    </w:p>
    <w:p w14:paraId="7EBB9350" w14:textId="77777777" w:rsidR="001B260E" w:rsidRPr="007A7451" w:rsidRDefault="003C0751" w:rsidP="00EF624D">
      <w:pPr>
        <w:pStyle w:val="doBullets1"/>
      </w:pPr>
      <w:r w:rsidRPr="007A7451">
        <w:t>Art. 40 – Bijzondere informatieverplichting</w:t>
      </w:r>
    </w:p>
    <w:p w14:paraId="7D0F5EDE" w14:textId="77777777" w:rsidR="001B260E" w:rsidRDefault="003C0751" w:rsidP="00EF624D">
      <w:pPr>
        <w:pStyle w:val="doBullets1"/>
      </w:pPr>
      <w:r w:rsidRPr="007A7451">
        <w:t>Art. 41 – Modificaties van Producten</w:t>
      </w:r>
    </w:p>
    <w:p w14:paraId="51B75FC3" w14:textId="77777777" w:rsidR="001B260E" w:rsidRDefault="003C0751" w:rsidP="00EF624D">
      <w:pPr>
        <w:pStyle w:val="doBullets1"/>
      </w:pPr>
      <w:r w:rsidRPr="00E20CBF">
        <w:t>Art. 80 – Modificaties Producten</w:t>
      </w:r>
    </w:p>
    <w:p w14:paraId="02E19216" w14:textId="77777777" w:rsidR="001B260E" w:rsidRPr="00803380" w:rsidRDefault="003C0751" w:rsidP="00EF624D">
      <w:pPr>
        <w:pStyle w:val="doBullets1"/>
      </w:pPr>
      <w:r w:rsidRPr="007A7451">
        <w:t>Art. 81.1 en 81.2 – Vervanging van Onderdelen</w:t>
      </w:r>
    </w:p>
    <w:p w14:paraId="0A12ADBF" w14:textId="77777777" w:rsidR="001B260E" w:rsidRDefault="001B260E" w:rsidP="001B260E">
      <w:pPr>
        <w:pStyle w:val="doBullets1"/>
        <w:numPr>
          <w:ilvl w:val="0"/>
          <w:numId w:val="0"/>
        </w:numPr>
      </w:pPr>
    </w:p>
    <w:p w14:paraId="42588125" w14:textId="04D7A559" w:rsidR="00CD59B4" w:rsidRDefault="003C0751" w:rsidP="00CD59B4">
      <w:pPr>
        <w:pStyle w:val="Kop1"/>
        <w:numPr>
          <w:ilvl w:val="0"/>
          <w:numId w:val="32"/>
        </w:numPr>
        <w:rPr>
          <w:rStyle w:val="Zwaar"/>
          <w:b/>
          <w:bCs/>
        </w:rPr>
      </w:pPr>
      <w:r>
        <w:rPr>
          <w:rStyle w:val="Zwaar"/>
          <w:b/>
          <w:bCs/>
          <w:u w:val="single"/>
        </w:rPr>
        <w:t>Niet van toepassing</w:t>
      </w:r>
      <w:r>
        <w:rPr>
          <w:rStyle w:val="Zwaar"/>
          <w:b/>
          <w:bCs/>
        </w:rPr>
        <w:t>: Bepaalde bepalingen met betrekking tot een escrow</w:t>
      </w:r>
    </w:p>
    <w:p w14:paraId="585F4307" w14:textId="1627423A" w:rsidR="00CD59B4" w:rsidRDefault="003C0751" w:rsidP="00CD59B4">
      <w:r>
        <w:t>De volgende bepalingen hebben betrekking op het een escrow van de broncode van Standaardprogrammatuur. In het onderhavige geval is het in escrow plaatsen van de broncode van de Standaardprogrammatuur niet opportuun. In dat kader worden de volgende bepalingen niet van toepassing verklaard:</w:t>
      </w:r>
    </w:p>
    <w:p w14:paraId="599B5489" w14:textId="77777777" w:rsidR="00CD59B4" w:rsidRPr="00CD59B4" w:rsidRDefault="00CD59B4" w:rsidP="00CD59B4"/>
    <w:p w14:paraId="3706E250" w14:textId="27D2D7C7" w:rsidR="00CD59B4" w:rsidRPr="00803380" w:rsidRDefault="003C0751" w:rsidP="00CD59B4">
      <w:pPr>
        <w:pStyle w:val="doBullets1"/>
      </w:pPr>
      <w:r w:rsidRPr="00803380">
        <w:t>Art. 42.1 – Aanvullende begripsbepalingen</w:t>
      </w:r>
    </w:p>
    <w:p w14:paraId="1E24E909" w14:textId="19D01680" w:rsidR="00CD59B4" w:rsidRPr="00803380" w:rsidRDefault="006868B9" w:rsidP="00CD59B4">
      <w:pPr>
        <w:pStyle w:val="doBullets1"/>
      </w:pPr>
      <w:r>
        <w:t>Art. 47.1 t/m 47.4 – Escrow</w:t>
      </w:r>
    </w:p>
    <w:p w14:paraId="62AE90F2" w14:textId="77777777" w:rsidR="00CD59B4" w:rsidRDefault="00CD59B4" w:rsidP="006868B9">
      <w:pPr>
        <w:rPr>
          <w:rStyle w:val="Zwaar"/>
          <w:b w:val="0"/>
          <w:bCs w:val="0"/>
        </w:rPr>
      </w:pPr>
    </w:p>
    <w:p w14:paraId="2B58E15E" w14:textId="6D153C13" w:rsidR="007C4192" w:rsidRDefault="003C0751" w:rsidP="007C4192">
      <w:pPr>
        <w:pStyle w:val="Kop1"/>
        <w:numPr>
          <w:ilvl w:val="0"/>
          <w:numId w:val="32"/>
        </w:numPr>
        <w:rPr>
          <w:rStyle w:val="Zwaar"/>
          <w:b/>
          <w:bCs/>
        </w:rPr>
      </w:pPr>
      <w:r>
        <w:rPr>
          <w:rStyle w:val="Zwaar"/>
          <w:b/>
          <w:bCs/>
          <w:u w:val="single"/>
        </w:rPr>
        <w:t>Niet van toepassing</w:t>
      </w:r>
      <w:r w:rsidR="00CD59B4">
        <w:rPr>
          <w:rStyle w:val="Zwaar"/>
          <w:b/>
          <w:bCs/>
        </w:rPr>
        <w:t>: Bepaalde bepalingen met betrekking tot installatiekopieën</w:t>
      </w:r>
    </w:p>
    <w:p w14:paraId="03A7A9AC" w14:textId="41963987" w:rsidR="007C4192" w:rsidRDefault="003C0751" w:rsidP="00661CE4">
      <w:r>
        <w:t>De volgende bepalingen hebben betrekking op het verstrekken van installatie</w:t>
      </w:r>
      <w:r w:rsidR="00281AE0">
        <w:t xml:space="preserve"> </w:t>
      </w:r>
      <w:proofErr w:type="spellStart"/>
      <w:r>
        <w:t>kopiën</w:t>
      </w:r>
      <w:proofErr w:type="spellEnd"/>
      <w:r>
        <w:t xml:space="preserve"> van de software waarvoor een Gebruiksrecht wordt verleend. Gezien de aard van de dienstverlening op grond van de Overeenkomst (SaaS-diensten) is het verstrekken van een installatiekopie aan Opdrachtgever niet passend. In dat kader worden de volgende bepalingen niet van toepassing verklaard:</w:t>
      </w:r>
    </w:p>
    <w:p w14:paraId="52B5CBF9" w14:textId="77777777" w:rsidR="00EF624D" w:rsidRPr="00CD59B4" w:rsidRDefault="00EF624D" w:rsidP="00661CE4"/>
    <w:p w14:paraId="09A02546" w14:textId="77777777" w:rsidR="001B260E" w:rsidRPr="00661CE4" w:rsidRDefault="003C0751" w:rsidP="00CD59B4">
      <w:pPr>
        <w:pStyle w:val="doBullets1"/>
      </w:pPr>
      <w:r w:rsidRPr="00661CE4">
        <w:lastRenderedPageBreak/>
        <w:t>Art. 42.1 en 42.2 – Aanvullende begripsbepalingen</w:t>
      </w:r>
    </w:p>
    <w:p w14:paraId="5FC29A56" w14:textId="77777777" w:rsidR="001B260E" w:rsidRPr="00661CE4" w:rsidRDefault="003C0751" w:rsidP="00CD59B4">
      <w:pPr>
        <w:pStyle w:val="doBullets1"/>
      </w:pPr>
      <w:r w:rsidRPr="00661CE4">
        <w:t>Art. 45.1 t/m 45.3 – Verstrekken van een Installatiekopie</w:t>
      </w:r>
    </w:p>
    <w:p w14:paraId="097E2D14" w14:textId="77777777" w:rsidR="001B260E" w:rsidRDefault="001B260E" w:rsidP="00661CE4"/>
    <w:p w14:paraId="55FABD09" w14:textId="7DA5693A" w:rsidR="008A06E2" w:rsidRDefault="003C0751" w:rsidP="008A06E2">
      <w:pPr>
        <w:pStyle w:val="Kop1"/>
        <w:numPr>
          <w:ilvl w:val="0"/>
          <w:numId w:val="32"/>
        </w:numPr>
        <w:rPr>
          <w:rStyle w:val="Zwaar"/>
          <w:b/>
          <w:bCs/>
        </w:rPr>
      </w:pPr>
      <w:r>
        <w:rPr>
          <w:rStyle w:val="Zwaar"/>
          <w:b/>
          <w:bCs/>
          <w:u w:val="single"/>
        </w:rPr>
        <w:t>Niet van toepassing</w:t>
      </w:r>
      <w:r>
        <w:rPr>
          <w:rStyle w:val="Zwaar"/>
          <w:b/>
          <w:bCs/>
        </w:rPr>
        <w:t>: Bepaalde bepalingen met betrekking tot maatwerk</w:t>
      </w:r>
    </w:p>
    <w:p w14:paraId="6CDBC951" w14:textId="28F55C06" w:rsidR="00CD59B4" w:rsidRDefault="003C0751" w:rsidP="00661CE4">
      <w:r w:rsidRPr="008A06E2">
        <w:t>De volgende bepalingen hebben betrekking op de ontwikkeling van Maatwerkprogrammatuur. In het onderhavige geval zal er geen Maatwerkprogrammatuur ontwikkeld worden. In dat kader worden de volgende bepalingen niet van toepassing verklaard:</w:t>
      </w:r>
    </w:p>
    <w:p w14:paraId="7CBDF81F" w14:textId="77777777" w:rsidR="00CD59B4" w:rsidRPr="00661CE4" w:rsidRDefault="00CD59B4" w:rsidP="001B260E">
      <w:pPr>
        <w:pStyle w:val="doBullets1"/>
        <w:numPr>
          <w:ilvl w:val="0"/>
          <w:numId w:val="0"/>
        </w:numPr>
        <w:ind w:left="851"/>
        <w:rPr>
          <w:b/>
          <w:bCs/>
          <w:lang w:val="nl-NL"/>
        </w:rPr>
      </w:pPr>
    </w:p>
    <w:p w14:paraId="489400A7" w14:textId="77777777" w:rsidR="001B260E" w:rsidRPr="00661CE4" w:rsidRDefault="003C0751" w:rsidP="001B260E">
      <w:pPr>
        <w:pStyle w:val="doBullets1"/>
      </w:pPr>
      <w:r w:rsidRPr="00661CE4">
        <w:t>Art. 57 – Leiding en toezicht, benoeming projectleiders en projectfasering</w:t>
      </w:r>
    </w:p>
    <w:p w14:paraId="70E9DCD5" w14:textId="77777777" w:rsidR="001B260E" w:rsidRPr="00661CE4" w:rsidRDefault="003C0751" w:rsidP="001B260E">
      <w:pPr>
        <w:pStyle w:val="doBullets1"/>
      </w:pPr>
      <w:r w:rsidRPr="00661CE4">
        <w:t>Art. 58 – Oplevering Maatwerkprogrammatuur</w:t>
      </w:r>
    </w:p>
    <w:p w14:paraId="56C9D33C" w14:textId="77777777" w:rsidR="001B260E" w:rsidRPr="00661CE4" w:rsidRDefault="003C0751" w:rsidP="001B260E">
      <w:pPr>
        <w:pStyle w:val="doBullets1"/>
      </w:pPr>
      <w:r w:rsidRPr="00661CE4">
        <w:t>Art. 59 – Acceptatieprocedure Maatwerkprogrammatuur</w:t>
      </w:r>
    </w:p>
    <w:p w14:paraId="17B98861" w14:textId="77777777" w:rsidR="001B260E" w:rsidRPr="00661CE4" w:rsidRDefault="003C0751" w:rsidP="001B260E">
      <w:pPr>
        <w:pStyle w:val="doBullets1"/>
      </w:pPr>
      <w:r w:rsidRPr="00661CE4">
        <w:t>Art. 60 – Onderhoud Maatwerkprogrammatuur</w:t>
      </w:r>
    </w:p>
    <w:p w14:paraId="135617A5" w14:textId="77777777" w:rsidR="001B260E" w:rsidRPr="00661CE4" w:rsidRDefault="001B260E" w:rsidP="001B260E">
      <w:pPr>
        <w:pStyle w:val="doBullets1"/>
        <w:numPr>
          <w:ilvl w:val="0"/>
          <w:numId w:val="0"/>
        </w:numPr>
        <w:ind w:left="851"/>
        <w:rPr>
          <w:lang w:val="nl-NL"/>
        </w:rPr>
      </w:pPr>
    </w:p>
    <w:p w14:paraId="378C88BA" w14:textId="6A105475" w:rsidR="00377228" w:rsidRDefault="003C0751" w:rsidP="00377228">
      <w:pPr>
        <w:pStyle w:val="Kop1"/>
        <w:numPr>
          <w:ilvl w:val="0"/>
          <w:numId w:val="32"/>
        </w:numPr>
        <w:rPr>
          <w:rStyle w:val="Zwaar"/>
          <w:b/>
          <w:bCs/>
        </w:rPr>
      </w:pPr>
      <w:r>
        <w:rPr>
          <w:rStyle w:val="Zwaar"/>
          <w:b/>
          <w:bCs/>
          <w:u w:val="single"/>
        </w:rPr>
        <w:t>Niet van toepassing</w:t>
      </w:r>
      <w:r>
        <w:rPr>
          <w:rStyle w:val="Zwaar"/>
          <w:b/>
          <w:bCs/>
        </w:rPr>
        <w:t>: Bepaalde bepalingen met betrekking tot adviesdiensten</w:t>
      </w:r>
    </w:p>
    <w:p w14:paraId="25661D84" w14:textId="58FB5103" w:rsidR="00377228" w:rsidRDefault="003C0751" w:rsidP="00377228">
      <w:r w:rsidRPr="008A06E2">
        <w:t>De volgende bepalingen hebben betrekking op adviesdiensten. In het onderhavige geval zullen er geen adviesdiensten plaatsvinden. In dat kader worden de volgende bepalingen niet van toepassing verklaard:</w:t>
      </w:r>
    </w:p>
    <w:p w14:paraId="5987118A" w14:textId="77777777" w:rsidR="00377228" w:rsidRPr="00803380" w:rsidRDefault="00377228" w:rsidP="00377228">
      <w:pPr>
        <w:pStyle w:val="doBullets1"/>
        <w:numPr>
          <w:ilvl w:val="0"/>
          <w:numId w:val="0"/>
        </w:numPr>
      </w:pPr>
    </w:p>
    <w:p w14:paraId="2DB8CB01" w14:textId="3D0A5361" w:rsidR="00377228" w:rsidRPr="00402516" w:rsidRDefault="003C0751" w:rsidP="00377228">
      <w:pPr>
        <w:pStyle w:val="doBullets1"/>
      </w:pPr>
      <w:r>
        <w:t>Art. 54 t/m 56 – Adviesdiensten</w:t>
      </w:r>
    </w:p>
    <w:p w14:paraId="5247C308" w14:textId="77777777" w:rsidR="00377228" w:rsidRPr="00661CE4" w:rsidRDefault="00377228" w:rsidP="00661CE4">
      <w:pPr>
        <w:rPr>
          <w:rStyle w:val="Zwaar"/>
          <w:b w:val="0"/>
          <w:bCs w:val="0"/>
        </w:rPr>
      </w:pPr>
    </w:p>
    <w:p w14:paraId="4A6B3838" w14:textId="0F33D38F" w:rsidR="00402516" w:rsidRDefault="003C0751" w:rsidP="00402516">
      <w:pPr>
        <w:pStyle w:val="Kop1"/>
        <w:numPr>
          <w:ilvl w:val="0"/>
          <w:numId w:val="32"/>
        </w:numPr>
        <w:rPr>
          <w:rStyle w:val="Zwaar"/>
          <w:b/>
          <w:bCs/>
        </w:rPr>
      </w:pPr>
      <w:r>
        <w:rPr>
          <w:rStyle w:val="Zwaar"/>
          <w:b/>
          <w:bCs/>
          <w:u w:val="single"/>
        </w:rPr>
        <w:t>Niet van toepassing</w:t>
      </w:r>
      <w:r>
        <w:rPr>
          <w:rStyle w:val="Zwaar"/>
          <w:b/>
          <w:bCs/>
        </w:rPr>
        <w:t>: Bepaalde bepalingen met betrekking tot detachering</w:t>
      </w:r>
    </w:p>
    <w:p w14:paraId="5D45EDF3" w14:textId="594DE129" w:rsidR="00402516" w:rsidRDefault="003C0751" w:rsidP="00402516">
      <w:r w:rsidRPr="008A06E2">
        <w:t>De volgende bepalingen hebben betrekking op detachering. In het onderhavige geval zal er geen detachering plaatsvinden. In dat kader worden de volgende bepalingen niet van toepassing verklaard:</w:t>
      </w:r>
    </w:p>
    <w:p w14:paraId="6CB275A3" w14:textId="72F77CA4" w:rsidR="00402516" w:rsidRPr="00803380" w:rsidRDefault="00402516">
      <w:pPr>
        <w:pStyle w:val="doBullets1"/>
        <w:numPr>
          <w:ilvl w:val="0"/>
          <w:numId w:val="0"/>
        </w:numPr>
      </w:pPr>
    </w:p>
    <w:p w14:paraId="68D5C724" w14:textId="7D039BCE" w:rsidR="001B260E" w:rsidRPr="00402516" w:rsidRDefault="003C0751" w:rsidP="001B260E">
      <w:pPr>
        <w:pStyle w:val="doBullets1"/>
      </w:pPr>
      <w:r w:rsidRPr="00661CE4">
        <w:t>Art. 61 t/m 67 – Detachering</w:t>
      </w:r>
    </w:p>
    <w:bookmarkEnd w:id="8"/>
    <w:p w14:paraId="04A478FF" w14:textId="1E700B91" w:rsidR="001B260E" w:rsidRDefault="003C0751" w:rsidP="001B260E">
      <w:pPr>
        <w:spacing w:after="210"/>
        <w:jc w:val="both"/>
        <w:rPr>
          <w:rFonts w:eastAsia="Times New Roman" w:cs="Arial"/>
          <w:b/>
          <w:bCs/>
          <w:szCs w:val="32"/>
          <w:u w:val="single"/>
          <w:lang w:eastAsia="nl-NL"/>
        </w:rPr>
      </w:pPr>
      <w:r>
        <w:rPr>
          <w:u w:val="single"/>
        </w:rPr>
        <w:br w:type="page"/>
      </w:r>
    </w:p>
    <w:p w14:paraId="16C41CC2" w14:textId="449490F5" w:rsidR="005D34EF" w:rsidRDefault="003C0751" w:rsidP="00A65B42">
      <w:pPr>
        <w:pStyle w:val="Kop1"/>
        <w:numPr>
          <w:ilvl w:val="0"/>
          <w:numId w:val="0"/>
        </w:numPr>
        <w:rPr>
          <w:u w:val="single"/>
        </w:rPr>
      </w:pPr>
      <w:r w:rsidRPr="000D0650">
        <w:rPr>
          <w:u w:val="single"/>
        </w:rPr>
        <w:lastRenderedPageBreak/>
        <w:t xml:space="preserve">BIJLAGE: ARBIT-2022 (DE </w:t>
      </w:r>
      <w:proofErr w:type="gramStart"/>
      <w:r w:rsidRPr="000D0650">
        <w:rPr>
          <w:u w:val="single"/>
        </w:rPr>
        <w:t>VOORWAARDEN)</w:t>
      </w:r>
      <w:r w:rsidR="005D34EF">
        <w:rPr>
          <w:u w:val="single"/>
        </w:rPr>
        <w:t>(</w:t>
      </w:r>
      <w:proofErr w:type="gramEnd"/>
      <w:r w:rsidR="005D34EF">
        <w:rPr>
          <w:u w:val="single"/>
        </w:rPr>
        <w:t>conform Bijlage 15 van de Inschrijvingsleidraad)</w:t>
      </w:r>
    </w:p>
    <w:p w14:paraId="1289D921" w14:textId="77777777" w:rsidR="005D34EF" w:rsidRDefault="005D34EF">
      <w:pPr>
        <w:spacing w:after="210"/>
        <w:jc w:val="both"/>
        <w:rPr>
          <w:rFonts w:eastAsia="Times New Roman" w:cs="Arial"/>
          <w:b/>
          <w:bCs/>
          <w:szCs w:val="32"/>
          <w:u w:val="single"/>
          <w:lang w:eastAsia="nl-NL"/>
        </w:rPr>
      </w:pPr>
      <w:r>
        <w:rPr>
          <w:u w:val="single"/>
        </w:rPr>
        <w:br w:type="page"/>
      </w:r>
    </w:p>
    <w:p w14:paraId="76F29331" w14:textId="1CD5F8A9" w:rsidR="005D34EF" w:rsidRDefault="003C0751" w:rsidP="005D34EF">
      <w:pPr>
        <w:pStyle w:val="Kop1"/>
        <w:numPr>
          <w:ilvl w:val="0"/>
          <w:numId w:val="0"/>
        </w:numPr>
        <w:rPr>
          <w:u w:val="single"/>
        </w:rPr>
      </w:pPr>
      <w:r w:rsidRPr="000D0650">
        <w:rPr>
          <w:u w:val="single"/>
        </w:rPr>
        <w:lastRenderedPageBreak/>
        <w:t>BIJLAGE</w:t>
      </w:r>
      <w:r>
        <w:rPr>
          <w:u w:val="single"/>
        </w:rPr>
        <w:t>: INKOOPVOORWAARDEN ALGORITMISCHE TOEPASSINGEN PROVINCIE NOORD-HOLLAND 2023 (DE AI-VOORWAARDEN)</w:t>
      </w:r>
      <w:r w:rsidR="005D34EF">
        <w:rPr>
          <w:u w:val="single"/>
        </w:rPr>
        <w:t xml:space="preserve"> (</w:t>
      </w:r>
      <w:proofErr w:type="gramStart"/>
      <w:r w:rsidR="005D34EF">
        <w:rPr>
          <w:u w:val="single"/>
        </w:rPr>
        <w:t>conform</w:t>
      </w:r>
      <w:proofErr w:type="gramEnd"/>
      <w:r w:rsidR="005D34EF">
        <w:rPr>
          <w:u w:val="single"/>
        </w:rPr>
        <w:t xml:space="preserve"> Bijlage 1</w:t>
      </w:r>
      <w:r w:rsidR="00260890">
        <w:rPr>
          <w:u w:val="single"/>
        </w:rPr>
        <w:t>6</w:t>
      </w:r>
      <w:r w:rsidR="005D34EF">
        <w:rPr>
          <w:u w:val="single"/>
        </w:rPr>
        <w:t xml:space="preserve"> van de Inschrijvingsleidraad)</w:t>
      </w:r>
    </w:p>
    <w:p w14:paraId="323A65EC" w14:textId="5305B723" w:rsidR="00A65B42" w:rsidRPr="000D0650" w:rsidRDefault="00A65B42" w:rsidP="00A65B42">
      <w:pPr>
        <w:pStyle w:val="Kop1"/>
        <w:numPr>
          <w:ilvl w:val="0"/>
          <w:numId w:val="0"/>
        </w:numPr>
        <w:rPr>
          <w:u w:val="single"/>
        </w:rPr>
      </w:pPr>
    </w:p>
    <w:p w14:paraId="06DFD342" w14:textId="77777777" w:rsidR="00A65B42" w:rsidRPr="006421F7" w:rsidRDefault="00A65B42" w:rsidP="00A65B42">
      <w:pPr>
        <w:rPr>
          <w:lang w:eastAsia="nl-NL"/>
        </w:rPr>
      </w:pPr>
    </w:p>
    <w:p w14:paraId="53B831B7" w14:textId="77777777" w:rsidR="00A65B42" w:rsidRPr="00B47D78" w:rsidRDefault="003C0751" w:rsidP="00A65B42">
      <w:pPr>
        <w:spacing w:after="210"/>
        <w:jc w:val="both"/>
      </w:pPr>
      <w:r>
        <w:br w:type="page"/>
      </w:r>
    </w:p>
    <w:p w14:paraId="08EA4413" w14:textId="3A1DDB03" w:rsidR="00A65B42" w:rsidRPr="00B47D78" w:rsidRDefault="003C0751" w:rsidP="00A65B42">
      <w:pPr>
        <w:pStyle w:val="Kop1"/>
        <w:numPr>
          <w:ilvl w:val="0"/>
          <w:numId w:val="0"/>
        </w:numPr>
        <w:rPr>
          <w:u w:val="single"/>
          <w:lang w:val="en-US"/>
        </w:rPr>
      </w:pPr>
      <w:r w:rsidRPr="00B47D78">
        <w:rPr>
          <w:u w:val="single"/>
          <w:lang w:val="en-US"/>
        </w:rPr>
        <w:lastRenderedPageBreak/>
        <w:t xml:space="preserve">BIJLAGE </w:t>
      </w:r>
      <w:r w:rsidR="00577CA3">
        <w:rPr>
          <w:u w:val="single"/>
          <w:lang w:val="en-US"/>
        </w:rPr>
        <w:t>2:</w:t>
      </w:r>
      <w:r>
        <w:rPr>
          <w:u w:val="single"/>
          <w:lang w:val="en-US"/>
        </w:rPr>
        <w:t xml:space="preserve"> SERVICE LEVEL AGREEMENT (SLA)</w:t>
      </w:r>
    </w:p>
    <w:p w14:paraId="12903994" w14:textId="77777777" w:rsidR="00A65B42" w:rsidRDefault="003C0751" w:rsidP="00A65B42">
      <w:pPr>
        <w:pStyle w:val="Kop1"/>
        <w:numPr>
          <w:ilvl w:val="0"/>
          <w:numId w:val="22"/>
        </w:numPr>
      </w:pPr>
      <w:r>
        <w:t>Beschrijving van de Diensten</w:t>
      </w:r>
    </w:p>
    <w:p w14:paraId="41FD8D8D" w14:textId="77777777" w:rsidR="00A65B42" w:rsidRDefault="003C0751" w:rsidP="00A65B42">
      <w:pPr>
        <w:pStyle w:val="Kop2"/>
        <w:rPr>
          <w:b/>
        </w:rPr>
      </w:pPr>
      <w:r w:rsidRPr="00C03E9D">
        <w:t>De Diensten bestaan uit de volgende onderdelen:</w:t>
      </w:r>
    </w:p>
    <w:p w14:paraId="372C2933" w14:textId="77777777" w:rsidR="00A65B42" w:rsidRPr="000D0650" w:rsidRDefault="003C0751" w:rsidP="00A65B4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ACBD4"/>
      </w:pPr>
      <w:r w:rsidRPr="00C1144D">
        <w:rPr>
          <w:b/>
          <w:bCs/>
          <w:color w:val="005A70"/>
        </w:rPr>
        <w:t>Toelichting</w:t>
      </w:r>
      <w:r w:rsidRPr="00C1144D">
        <w:rPr>
          <w:color w:val="005A70"/>
        </w:rPr>
        <w:t>:</w:t>
      </w:r>
      <w:r>
        <w:t xml:space="preserve"> De dienst zal hier zo goed mogelijk moeten worden beschreven, bijvoorbeeld met verwijzingen naar documentatie over eigenschappen waar de dienst in ieder geval aan moet voldoen. Ook aangeven welke relaties en afhankelijkheden er zijn t.o.v. andere diensten.</w:t>
      </w:r>
    </w:p>
    <w:p w14:paraId="34354E3D" w14:textId="77777777" w:rsidR="00A65B42" w:rsidRDefault="00A65B42" w:rsidP="00A65B42">
      <w:pPr>
        <w:rPr>
          <w:lang w:eastAsia="nl-NL"/>
        </w:rPr>
      </w:pPr>
    </w:p>
    <w:p w14:paraId="7C074349" w14:textId="77777777" w:rsidR="00A65B42" w:rsidRDefault="003C0751" w:rsidP="00A65B42">
      <w:pPr>
        <w:pStyle w:val="Kop2"/>
        <w:rPr>
          <w:b/>
        </w:rPr>
      </w:pPr>
      <w:r w:rsidRPr="00C03E9D">
        <w:t>De volgende (categorieën van) personen mogen in ieder geval gebruik maken van de Diensten:</w:t>
      </w:r>
    </w:p>
    <w:p w14:paraId="3DAD5283" w14:textId="77777777" w:rsidR="00A65B42" w:rsidRPr="000D0650" w:rsidRDefault="003C0751" w:rsidP="00A65B4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ACBD4"/>
      </w:pPr>
      <w:r w:rsidRPr="39F8C0AC">
        <w:rPr>
          <w:b/>
          <w:bCs/>
          <w:color w:val="005A70"/>
        </w:rPr>
        <w:t>Toelichting</w:t>
      </w:r>
      <w:r w:rsidRPr="39F8C0AC">
        <w:rPr>
          <w:color w:val="005A70"/>
        </w:rPr>
        <w:t>:</w:t>
      </w:r>
      <w:r>
        <w:t xml:space="preserve"> Beschrijf hier welke en hoeveel personen gebruik (gelijktijdig) mogen maken van de dienst. Dat hoeft niet per se op individueel niveau beschreven worden, het ligt voor de hand om dit op rolniveau te beschrijven. </w:t>
      </w:r>
    </w:p>
    <w:p w14:paraId="3D434355" w14:textId="77777777" w:rsidR="00A65B42" w:rsidRPr="00C03E9D" w:rsidRDefault="00A65B42" w:rsidP="00A65B42">
      <w:pPr>
        <w:rPr>
          <w:lang w:eastAsia="nl-NL"/>
        </w:rPr>
      </w:pPr>
    </w:p>
    <w:p w14:paraId="587AE241" w14:textId="77777777" w:rsidR="00A65B42" w:rsidRDefault="003C0751" w:rsidP="00A65B42">
      <w:pPr>
        <w:pStyle w:val="Kop1"/>
      </w:pPr>
      <w:r>
        <w:t>Beschikbaarheid van de Diensten</w:t>
      </w:r>
    </w:p>
    <w:p w14:paraId="7D46B14D" w14:textId="77777777" w:rsidR="00A65B42" w:rsidRDefault="003C0751" w:rsidP="00A65B42">
      <w:pPr>
        <w:pStyle w:val="Kop2"/>
      </w:pPr>
      <w:r w:rsidRPr="00F70BE1">
        <w:t>Wederpartij draagt ervoor zorg dat de Diensten ten minste de volgende beschikbaarheid hebben:</w:t>
      </w:r>
    </w:p>
    <w:p w14:paraId="1C0CC113" w14:textId="77777777" w:rsidR="00A65B42" w:rsidRPr="000D0650" w:rsidRDefault="003C0751" w:rsidP="00A65B4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ACBD4"/>
      </w:pPr>
      <w:r w:rsidRPr="00C1144D">
        <w:rPr>
          <w:b/>
          <w:bCs/>
          <w:color w:val="005A70"/>
        </w:rPr>
        <w:t>Toelichting</w:t>
      </w:r>
      <w:r w:rsidRPr="00C1144D">
        <w:rPr>
          <w:color w:val="005A70"/>
        </w:rPr>
        <w:t>:</w:t>
      </w:r>
      <w:r>
        <w:t xml:space="preserve"> Beschrijf hier de gewenste beschikbaarheidspercentages. Beschikbaarheidspercentage is afhankelijk van het tijdsvenster waarin de dienst beschikbaar moet zijn, bijv. van 8:00 - 17:00 uur of 24/7 en de gedurende die periode de uptime van de dienst.</w:t>
      </w:r>
    </w:p>
    <w:p w14:paraId="3057B12C" w14:textId="77777777" w:rsidR="00A65B42" w:rsidRPr="00C1144D" w:rsidRDefault="00A65B42" w:rsidP="00A65B42"/>
    <w:p w14:paraId="2F34B276" w14:textId="77777777" w:rsidR="00A65B42" w:rsidRPr="00F70BE1" w:rsidRDefault="003C0751" w:rsidP="00A65B42">
      <w:pPr>
        <w:pStyle w:val="Kop2"/>
        <w:rPr>
          <w:b/>
        </w:rPr>
      </w:pPr>
      <w:r w:rsidRPr="00F70BE1">
        <w:t>Beschikbaarheid wordt over een kalendermaand gemeten.</w:t>
      </w:r>
    </w:p>
    <w:p w14:paraId="13AF2BAA" w14:textId="77777777" w:rsidR="00A65B42" w:rsidRPr="00F70BE1" w:rsidRDefault="003C0751" w:rsidP="00A65B42">
      <w:pPr>
        <w:pStyle w:val="Kop2"/>
        <w:rPr>
          <w:b/>
        </w:rPr>
      </w:pPr>
      <w:r w:rsidRPr="00F70BE1">
        <w:t>Preventief Onderhoud dat tijdig is aangekondigd aan Opdrachtgever en dat binnen het overeengekomen onderhoudsvenster wordt uitgevoerd telt niet mee bij het berekenen van het beschikbaarheidspercentage.</w:t>
      </w:r>
    </w:p>
    <w:p w14:paraId="422AE795" w14:textId="77777777" w:rsidR="00A65B42" w:rsidRDefault="003C0751" w:rsidP="00A65B42">
      <w:pPr>
        <w:pStyle w:val="Kop1"/>
      </w:pPr>
      <w:r>
        <w:t>Snelheid van de Diensten</w:t>
      </w:r>
    </w:p>
    <w:p w14:paraId="03031C45" w14:textId="77777777" w:rsidR="00A65B42" w:rsidRPr="00407B89" w:rsidRDefault="003C0751" w:rsidP="00A65B42">
      <w:pPr>
        <w:pStyle w:val="Kop2"/>
        <w:rPr>
          <w:bCs w:val="0"/>
        </w:rPr>
      </w:pPr>
      <w:r w:rsidRPr="00407B89">
        <w:rPr>
          <w:bCs w:val="0"/>
        </w:rPr>
        <w:t xml:space="preserve">Wederpartij draagt ervoor zorg dat iedere handeling binnen de Diensten niet langer dan </w:t>
      </w:r>
      <w:r w:rsidRPr="00407B89">
        <w:rPr>
          <w:bCs w:val="0"/>
          <w:highlight w:val="yellow"/>
        </w:rPr>
        <w:t>[</w:t>
      </w:r>
      <w:r w:rsidRPr="00B47D78">
        <w:rPr>
          <w:i/>
          <w:highlight w:val="yellow"/>
        </w:rPr>
        <w:t>aantal</w:t>
      </w:r>
      <w:r w:rsidRPr="00407B89">
        <w:rPr>
          <w:bCs w:val="0"/>
          <w:highlight w:val="yellow"/>
        </w:rPr>
        <w:t>]</w:t>
      </w:r>
      <w:r w:rsidRPr="00407B89">
        <w:rPr>
          <w:bCs w:val="0"/>
        </w:rPr>
        <w:t xml:space="preserve"> seconden zal duren.</w:t>
      </w:r>
    </w:p>
    <w:p w14:paraId="29602E14" w14:textId="77777777" w:rsidR="00A65B42" w:rsidRDefault="003C0751" w:rsidP="00A65B42">
      <w:pPr>
        <w:pStyle w:val="Kop1"/>
        <w:rPr>
          <w:lang w:val="en-GB"/>
        </w:rPr>
      </w:pPr>
      <w:r w:rsidRPr="0093575B">
        <w:rPr>
          <w:lang w:val="en-GB"/>
        </w:rPr>
        <w:t>Back-up en data recovery</w:t>
      </w:r>
    </w:p>
    <w:p w14:paraId="1644585F" w14:textId="41880E09" w:rsidR="00A65B42" w:rsidRPr="00407B89" w:rsidRDefault="00886ED2" w:rsidP="00A65B42">
      <w:pPr>
        <w:rPr>
          <w:lang w:eastAsia="nl-NL"/>
        </w:rPr>
      </w:pPr>
      <w:proofErr w:type="gramStart"/>
      <w:r>
        <w:t>Conform</w:t>
      </w:r>
      <w:proofErr w:type="gramEnd"/>
      <w:r>
        <w:t xml:space="preserve"> Bijlage 18 van de Inschrijfleidraad</w:t>
      </w:r>
      <w:r w:rsidR="007A54F5">
        <w:t>, Richtlijnen back-up en herstel.</w:t>
      </w:r>
    </w:p>
    <w:p w14:paraId="56FEF5B3" w14:textId="77777777" w:rsidR="00A65B42" w:rsidRDefault="003C0751" w:rsidP="00A65B42">
      <w:pPr>
        <w:pStyle w:val="Kop1"/>
      </w:pPr>
      <w:r>
        <w:lastRenderedPageBreak/>
        <w:t>Onderhoudsvensters</w:t>
      </w:r>
    </w:p>
    <w:p w14:paraId="0E24AEEB" w14:textId="77777777" w:rsidR="00A65B42" w:rsidRDefault="003C0751" w:rsidP="00A65B42">
      <w:pPr>
        <w:pStyle w:val="Kop2"/>
      </w:pPr>
      <w:r w:rsidRPr="00F70BE1">
        <w:t>Tenzij er sprake is een Storing die gezien zijn aard onmiddellijk dient te worden opgelost, vinden de beheerdiensten uitsluitend plaats binnen de volgende onderhoudsvensters:</w:t>
      </w:r>
    </w:p>
    <w:p w14:paraId="30572D83" w14:textId="77777777" w:rsidR="00A65B42" w:rsidRDefault="003C0751" w:rsidP="00A65B4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ACBD4"/>
      </w:pPr>
      <w:r w:rsidRPr="00C1144D">
        <w:rPr>
          <w:b/>
          <w:bCs/>
          <w:color w:val="005A70"/>
        </w:rPr>
        <w:t>Toelichting</w:t>
      </w:r>
      <w:r w:rsidRPr="00C1144D">
        <w:rPr>
          <w:color w:val="005A70"/>
        </w:rPr>
        <w:t>:</w:t>
      </w:r>
      <w:r>
        <w:t xml:space="preserve"> Beschrijf hier de momenten waarop Onderhoud mag plaatsvinden. In de regel is dit buiten werktijden.</w:t>
      </w:r>
    </w:p>
    <w:p w14:paraId="1B79C0A6" w14:textId="77777777" w:rsidR="00A65B42" w:rsidRDefault="00A65B42" w:rsidP="00A65B42"/>
    <w:p w14:paraId="28E073C7" w14:textId="77777777" w:rsidR="00A65B42" w:rsidRPr="00407B89" w:rsidRDefault="003C0751" w:rsidP="00A65B42">
      <w:pPr>
        <w:pStyle w:val="Kop2"/>
        <w:rPr>
          <w:b/>
        </w:rPr>
      </w:pPr>
      <w:r w:rsidRPr="00F70BE1">
        <w:t xml:space="preserve">Wederpartij hanteert een jaarlijkse release kalender voor (grote) updates. Onderhoud wordt steeds in ieder geval uiterlijk </w:t>
      </w:r>
      <w:r w:rsidRPr="00F70BE1">
        <w:rPr>
          <w:highlight w:val="yellow"/>
        </w:rPr>
        <w:t>[</w:t>
      </w:r>
      <w:r w:rsidRPr="00B47D78">
        <w:rPr>
          <w:i/>
          <w:highlight w:val="yellow"/>
        </w:rPr>
        <w:t>aantal</w:t>
      </w:r>
      <w:r w:rsidRPr="00F70BE1">
        <w:rPr>
          <w:highlight w:val="yellow"/>
        </w:rPr>
        <w:t>]</w:t>
      </w:r>
      <w:r w:rsidRPr="00F70BE1">
        <w:t xml:space="preserve"> dagen voordat het wordt uitgevoerd aangekondigd aan Opdrachtgever.</w:t>
      </w:r>
    </w:p>
    <w:p w14:paraId="45C65A1B" w14:textId="77777777" w:rsidR="00A65B42" w:rsidRPr="0020035D" w:rsidRDefault="003C0751" w:rsidP="00A65B42">
      <w:pPr>
        <w:pStyle w:val="Kop1"/>
      </w:pPr>
      <w:r>
        <w:t>Preventief Onderhoud</w:t>
      </w:r>
    </w:p>
    <w:p w14:paraId="657B9C37" w14:textId="77777777" w:rsidR="00A65B42" w:rsidRPr="00407B89" w:rsidRDefault="003C0751" w:rsidP="00A65B42">
      <w:pPr>
        <w:pStyle w:val="Kop2"/>
      </w:pPr>
      <w:r>
        <w:t>Als onderdeel van Preventief Onderhoud onderzoekt Wederpartij de Diensten continue op haar goede werking.</w:t>
      </w:r>
    </w:p>
    <w:p w14:paraId="5224E516" w14:textId="77777777" w:rsidR="00A65B42" w:rsidRDefault="003C0751" w:rsidP="00A65B42">
      <w:pPr>
        <w:pStyle w:val="Kop1"/>
      </w:pPr>
      <w:r>
        <w:t>Correctief Onderhoud</w:t>
      </w:r>
    </w:p>
    <w:p w14:paraId="6C75678A" w14:textId="77777777" w:rsidR="00A65B42" w:rsidRPr="00F70BE1" w:rsidRDefault="003C0751" w:rsidP="00A65B42">
      <w:pPr>
        <w:pStyle w:val="Kop2"/>
        <w:rPr>
          <w:b/>
        </w:rPr>
      </w:pPr>
      <w:r w:rsidRPr="00F70BE1">
        <w:t>Storingen worden onderverdeeld in één van de hierna genoemde categorieën:</w:t>
      </w:r>
    </w:p>
    <w:p w14:paraId="6F11FE35" w14:textId="77777777" w:rsidR="00A65B42" w:rsidRDefault="003C0751" w:rsidP="00A65B4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ACBD4"/>
      </w:pPr>
      <w:r w:rsidRPr="00C1144D">
        <w:rPr>
          <w:b/>
          <w:bCs/>
          <w:color w:val="005A70"/>
        </w:rPr>
        <w:t>Toelichting</w:t>
      </w:r>
      <w:r w:rsidRPr="00C1144D">
        <w:rPr>
          <w:color w:val="005A70"/>
        </w:rPr>
        <w:t>:</w:t>
      </w:r>
      <w:r>
        <w:t xml:space="preserve"> Vul hier de prioriteitenmatrix van de provincie in.</w:t>
      </w:r>
    </w:p>
    <w:p w14:paraId="205238CF" w14:textId="77777777" w:rsidR="00A65B42" w:rsidRDefault="00A65B42" w:rsidP="00A65B42">
      <w:pPr>
        <w:pStyle w:val="Plattetekst"/>
        <w:spacing w:before="10" w:line="300" w:lineRule="atLeast"/>
        <w:rPr>
          <w:sz w:val="19"/>
        </w:rPr>
      </w:pPr>
    </w:p>
    <w:p w14:paraId="0D5A12ED" w14:textId="77777777" w:rsidR="00A65B42" w:rsidRPr="00F70BE1" w:rsidRDefault="003C0751" w:rsidP="00A65B42">
      <w:pPr>
        <w:pStyle w:val="Kop2"/>
        <w:rPr>
          <w:b/>
        </w:rPr>
      </w:pPr>
      <w:r w:rsidRPr="00F70BE1">
        <w:t xml:space="preserve">Zodra een Storing bekend wordt bij Wederpartij zal Wederpartij de Storing zo snel mogelijk </w:t>
      </w:r>
      <w:r w:rsidRPr="41166EF0">
        <w:rPr>
          <w:rFonts w:eastAsiaTheme="minorEastAsia"/>
        </w:rPr>
        <w:t xml:space="preserve">voorzien van één van deze classificaties en Opdrachtgever daarover berichten. Indien Opdrachtgever zich niet kan vinden in de classificatie van een Storing door Wederpartij heeft Opdrachtgever het recht om Wederpartij te overrulen en </w:t>
      </w:r>
      <w:r w:rsidRPr="00F70BE1">
        <w:t>zelfstandig de classificatie van de Storing bij te stellen.</w:t>
      </w:r>
    </w:p>
    <w:p w14:paraId="5394CAA4" w14:textId="77777777" w:rsidR="00A65B42" w:rsidRPr="00F70BE1" w:rsidRDefault="003C0751" w:rsidP="00A65B42">
      <w:pPr>
        <w:pStyle w:val="Kop2"/>
        <w:rPr>
          <w:b/>
        </w:rPr>
      </w:pPr>
      <w:r w:rsidRPr="00F70BE1">
        <w:t>Voor het oplossen van Incidenten gelden de volgende reactie- en oplostijden:</w:t>
      </w:r>
    </w:p>
    <w:tbl>
      <w:tblPr>
        <w:tblStyle w:val="Tabelraster"/>
        <w:tblW w:w="0" w:type="auto"/>
        <w:tblLook w:val="04A0" w:firstRow="1" w:lastRow="0" w:firstColumn="1" w:lastColumn="0" w:noHBand="0" w:noVBand="1"/>
      </w:tblPr>
      <w:tblGrid>
        <w:gridCol w:w="2624"/>
        <w:gridCol w:w="2662"/>
        <w:gridCol w:w="2641"/>
      </w:tblGrid>
      <w:tr w:rsidR="00B238A3" w14:paraId="1C8E485C" w14:textId="77777777" w:rsidTr="001E7A8A">
        <w:tc>
          <w:tcPr>
            <w:tcW w:w="2624" w:type="dxa"/>
          </w:tcPr>
          <w:p w14:paraId="0E2EC66E" w14:textId="77777777" w:rsidR="00A65B42" w:rsidRPr="00613F89" w:rsidRDefault="003C0751" w:rsidP="001E7A8A">
            <w:pPr>
              <w:pStyle w:val="Plattetekst"/>
              <w:spacing w:before="10" w:line="300" w:lineRule="atLeast"/>
              <w:rPr>
                <w:b/>
              </w:rPr>
            </w:pPr>
            <w:r w:rsidRPr="00613F89">
              <w:rPr>
                <w:b/>
              </w:rPr>
              <w:t>Prioriteit</w:t>
            </w:r>
          </w:p>
        </w:tc>
        <w:tc>
          <w:tcPr>
            <w:tcW w:w="2662" w:type="dxa"/>
          </w:tcPr>
          <w:p w14:paraId="337F1D10" w14:textId="77777777" w:rsidR="00A65B42" w:rsidRPr="00613F89" w:rsidRDefault="003C0751" w:rsidP="001E7A8A">
            <w:pPr>
              <w:pStyle w:val="Plattetekst"/>
              <w:spacing w:before="10" w:line="300" w:lineRule="atLeast"/>
              <w:rPr>
                <w:b/>
              </w:rPr>
            </w:pPr>
            <w:r w:rsidRPr="00613F89">
              <w:rPr>
                <w:b/>
              </w:rPr>
              <w:t>Maximale reactietijd</w:t>
            </w:r>
          </w:p>
        </w:tc>
        <w:tc>
          <w:tcPr>
            <w:tcW w:w="2641" w:type="dxa"/>
          </w:tcPr>
          <w:p w14:paraId="2E8AC402" w14:textId="77777777" w:rsidR="00A65B42" w:rsidRPr="00613F89" w:rsidRDefault="003C0751" w:rsidP="001E7A8A">
            <w:pPr>
              <w:pStyle w:val="Plattetekst"/>
              <w:spacing w:before="10" w:line="300" w:lineRule="atLeast"/>
              <w:rPr>
                <w:b/>
              </w:rPr>
            </w:pPr>
            <w:r w:rsidRPr="00613F89">
              <w:rPr>
                <w:b/>
              </w:rPr>
              <w:t>Maximale oplostijd</w:t>
            </w:r>
          </w:p>
        </w:tc>
      </w:tr>
      <w:tr w:rsidR="00B238A3" w14:paraId="1EF0276A" w14:textId="77777777" w:rsidTr="001E7A8A">
        <w:tc>
          <w:tcPr>
            <w:tcW w:w="2624" w:type="dxa"/>
          </w:tcPr>
          <w:p w14:paraId="197ABDC7" w14:textId="77777777" w:rsidR="00A65B42" w:rsidRPr="00D65124" w:rsidRDefault="003C0751" w:rsidP="001E7A8A">
            <w:pPr>
              <w:pStyle w:val="Plattetekst"/>
              <w:spacing w:before="10" w:line="300" w:lineRule="atLeast"/>
            </w:pPr>
            <w:r w:rsidRPr="00D65124">
              <w:t>1</w:t>
            </w:r>
          </w:p>
        </w:tc>
        <w:tc>
          <w:tcPr>
            <w:tcW w:w="2662" w:type="dxa"/>
          </w:tcPr>
          <w:p w14:paraId="14CF324B" w14:textId="77777777" w:rsidR="00A65B42" w:rsidRPr="00D65124" w:rsidRDefault="00A65B42" w:rsidP="001E7A8A">
            <w:pPr>
              <w:pStyle w:val="Plattetekst"/>
              <w:spacing w:before="10" w:line="300" w:lineRule="atLeast"/>
            </w:pPr>
          </w:p>
        </w:tc>
        <w:tc>
          <w:tcPr>
            <w:tcW w:w="2641" w:type="dxa"/>
          </w:tcPr>
          <w:p w14:paraId="6BC92728" w14:textId="77777777" w:rsidR="00A65B42" w:rsidRPr="00D65124" w:rsidRDefault="00A65B42" w:rsidP="001E7A8A">
            <w:pPr>
              <w:pStyle w:val="Plattetekst"/>
              <w:spacing w:before="10" w:line="300" w:lineRule="atLeast"/>
            </w:pPr>
          </w:p>
        </w:tc>
      </w:tr>
      <w:tr w:rsidR="00B238A3" w14:paraId="6B3CB07B" w14:textId="77777777" w:rsidTr="001E7A8A">
        <w:tc>
          <w:tcPr>
            <w:tcW w:w="2624" w:type="dxa"/>
          </w:tcPr>
          <w:p w14:paraId="7E24C6F9" w14:textId="77777777" w:rsidR="00A65B42" w:rsidRPr="00D65124" w:rsidRDefault="003C0751" w:rsidP="001E7A8A">
            <w:pPr>
              <w:pStyle w:val="Plattetekst"/>
              <w:spacing w:before="10" w:line="300" w:lineRule="atLeast"/>
            </w:pPr>
            <w:r w:rsidRPr="00D65124">
              <w:t>2</w:t>
            </w:r>
          </w:p>
        </w:tc>
        <w:tc>
          <w:tcPr>
            <w:tcW w:w="2662" w:type="dxa"/>
          </w:tcPr>
          <w:p w14:paraId="63F24ADF" w14:textId="77777777" w:rsidR="00A65B42" w:rsidRPr="00D65124" w:rsidRDefault="00A65B42" w:rsidP="001E7A8A">
            <w:pPr>
              <w:pStyle w:val="Plattetekst"/>
              <w:spacing w:before="10" w:line="300" w:lineRule="atLeast"/>
            </w:pPr>
          </w:p>
        </w:tc>
        <w:tc>
          <w:tcPr>
            <w:tcW w:w="2641" w:type="dxa"/>
          </w:tcPr>
          <w:p w14:paraId="612F3622" w14:textId="77777777" w:rsidR="00A65B42" w:rsidRPr="00D65124" w:rsidRDefault="00A65B42" w:rsidP="001E7A8A">
            <w:pPr>
              <w:pStyle w:val="Plattetekst"/>
              <w:spacing w:before="10" w:line="300" w:lineRule="atLeast"/>
            </w:pPr>
          </w:p>
        </w:tc>
      </w:tr>
      <w:tr w:rsidR="00B238A3" w14:paraId="587ABFA1" w14:textId="77777777" w:rsidTr="001E7A8A">
        <w:tc>
          <w:tcPr>
            <w:tcW w:w="2624" w:type="dxa"/>
          </w:tcPr>
          <w:p w14:paraId="124B61BC" w14:textId="77777777" w:rsidR="00A65B42" w:rsidRPr="00D65124" w:rsidRDefault="003C0751" w:rsidP="001E7A8A">
            <w:pPr>
              <w:pStyle w:val="Plattetekst"/>
              <w:spacing w:before="10" w:line="300" w:lineRule="atLeast"/>
            </w:pPr>
            <w:r w:rsidRPr="00D65124">
              <w:t>3</w:t>
            </w:r>
          </w:p>
        </w:tc>
        <w:tc>
          <w:tcPr>
            <w:tcW w:w="2662" w:type="dxa"/>
          </w:tcPr>
          <w:p w14:paraId="70F1374B" w14:textId="77777777" w:rsidR="00A65B42" w:rsidRPr="00D65124" w:rsidRDefault="00A65B42" w:rsidP="001E7A8A">
            <w:pPr>
              <w:pStyle w:val="Plattetekst"/>
              <w:spacing w:before="10" w:line="300" w:lineRule="atLeast"/>
            </w:pPr>
          </w:p>
        </w:tc>
        <w:tc>
          <w:tcPr>
            <w:tcW w:w="2641" w:type="dxa"/>
          </w:tcPr>
          <w:p w14:paraId="70E33BD1" w14:textId="77777777" w:rsidR="00A65B42" w:rsidRPr="00D65124" w:rsidRDefault="00A65B42" w:rsidP="001E7A8A">
            <w:pPr>
              <w:pStyle w:val="Plattetekst"/>
              <w:spacing w:before="10" w:line="300" w:lineRule="atLeast"/>
            </w:pPr>
          </w:p>
        </w:tc>
      </w:tr>
      <w:tr w:rsidR="00B238A3" w14:paraId="0BA17E35" w14:textId="77777777" w:rsidTr="001E7A8A">
        <w:tc>
          <w:tcPr>
            <w:tcW w:w="2624" w:type="dxa"/>
          </w:tcPr>
          <w:p w14:paraId="78166352" w14:textId="77777777" w:rsidR="00A65B42" w:rsidRPr="00D65124" w:rsidRDefault="003C0751" w:rsidP="001E7A8A">
            <w:pPr>
              <w:pStyle w:val="Plattetekst"/>
              <w:spacing w:before="10" w:line="300" w:lineRule="atLeast"/>
            </w:pPr>
            <w:r>
              <w:t>4</w:t>
            </w:r>
          </w:p>
        </w:tc>
        <w:tc>
          <w:tcPr>
            <w:tcW w:w="2662" w:type="dxa"/>
          </w:tcPr>
          <w:p w14:paraId="0DED26D8" w14:textId="77777777" w:rsidR="00A65B42" w:rsidRPr="00D65124" w:rsidRDefault="00A65B42" w:rsidP="001E7A8A">
            <w:pPr>
              <w:pStyle w:val="Plattetekst"/>
              <w:spacing w:before="10" w:line="300" w:lineRule="atLeast"/>
            </w:pPr>
          </w:p>
        </w:tc>
        <w:tc>
          <w:tcPr>
            <w:tcW w:w="2641" w:type="dxa"/>
          </w:tcPr>
          <w:p w14:paraId="5DF7EF3A" w14:textId="77777777" w:rsidR="00A65B42" w:rsidRPr="00D65124" w:rsidRDefault="00A65B42" w:rsidP="001E7A8A">
            <w:pPr>
              <w:pStyle w:val="Plattetekst"/>
              <w:spacing w:before="10" w:line="300" w:lineRule="atLeast"/>
            </w:pPr>
          </w:p>
        </w:tc>
      </w:tr>
    </w:tbl>
    <w:p w14:paraId="4D736D94" w14:textId="77777777" w:rsidR="00A65B42" w:rsidRPr="00DA1208" w:rsidRDefault="00A65B42" w:rsidP="00A65B42">
      <w:pPr>
        <w:pStyle w:val="Plattetekst"/>
        <w:spacing w:before="10" w:line="300" w:lineRule="atLeast"/>
      </w:pPr>
    </w:p>
    <w:p w14:paraId="603F94B0" w14:textId="77777777" w:rsidR="00A65B42" w:rsidRPr="00F70BE1" w:rsidRDefault="003C0751" w:rsidP="00A65B42">
      <w:pPr>
        <w:pStyle w:val="Kop2"/>
        <w:rPr>
          <w:b/>
        </w:rPr>
      </w:pPr>
      <w:r w:rsidRPr="00F70BE1">
        <w:t xml:space="preserve">De maximale reactietijd betreft de tijd dat het duurt gerekend vanaf het moment dat de melding van een Storing is gedaan of Wederpartij anderszins bekend is geworden met een Storing totdat de contractmanager van Opdrachtgever een bevestiging heeft </w:t>
      </w:r>
      <w:r w:rsidRPr="00F70BE1">
        <w:lastRenderedPageBreak/>
        <w:t>ontvangen van de ontvangst van de melding van de Storing. Deze bevestiging bevat in ieder geval:</w:t>
      </w:r>
    </w:p>
    <w:p w14:paraId="0238208C" w14:textId="77777777" w:rsidR="00A65B42" w:rsidRDefault="003C0751" w:rsidP="00A65B42">
      <w:pPr>
        <w:pStyle w:val="Plattetekst"/>
        <w:numPr>
          <w:ilvl w:val="0"/>
          <w:numId w:val="21"/>
        </w:numPr>
        <w:spacing w:before="10" w:line="300" w:lineRule="atLeast"/>
      </w:pPr>
      <w:r w:rsidRPr="00DA1208">
        <w:t>De classificatie van de Storing;</w:t>
      </w:r>
    </w:p>
    <w:p w14:paraId="3E4550F5" w14:textId="77777777" w:rsidR="00A65B42" w:rsidRDefault="003C0751" w:rsidP="00A65B42">
      <w:pPr>
        <w:pStyle w:val="Plattetekst"/>
        <w:numPr>
          <w:ilvl w:val="0"/>
          <w:numId w:val="21"/>
        </w:numPr>
        <w:spacing w:before="10" w:line="300" w:lineRule="atLeast"/>
      </w:pPr>
      <w:r>
        <w:t>Een beschrijving van de Storing;</w:t>
      </w:r>
    </w:p>
    <w:p w14:paraId="043FA665" w14:textId="77777777" w:rsidR="00A65B42" w:rsidRDefault="003C0751" w:rsidP="00A65B42">
      <w:pPr>
        <w:pStyle w:val="Plattetekst"/>
        <w:numPr>
          <w:ilvl w:val="0"/>
          <w:numId w:val="21"/>
        </w:numPr>
        <w:spacing w:before="10" w:line="300" w:lineRule="atLeast"/>
      </w:pPr>
      <w:r>
        <w:t>De vermoedelijke oorzaak en oplossing van de Storing;</w:t>
      </w:r>
    </w:p>
    <w:p w14:paraId="18DF1D94" w14:textId="77777777" w:rsidR="00A65B42" w:rsidRPr="00DA1208" w:rsidRDefault="003C0751" w:rsidP="00A65B42">
      <w:pPr>
        <w:pStyle w:val="Plattetekst"/>
        <w:numPr>
          <w:ilvl w:val="0"/>
          <w:numId w:val="21"/>
        </w:numPr>
        <w:spacing w:before="10" w:line="300" w:lineRule="atLeast"/>
      </w:pPr>
      <w:r>
        <w:t>De verwachtte oplostijd.</w:t>
      </w:r>
    </w:p>
    <w:p w14:paraId="427E62AC" w14:textId="77777777" w:rsidR="00A65B42" w:rsidRDefault="00A65B42" w:rsidP="00A65B42">
      <w:pPr>
        <w:pStyle w:val="Plattetekst"/>
        <w:spacing w:before="10" w:line="300" w:lineRule="atLeast"/>
        <w:rPr>
          <w:sz w:val="19"/>
        </w:rPr>
      </w:pPr>
    </w:p>
    <w:p w14:paraId="059C4B43" w14:textId="77777777" w:rsidR="00A65B42" w:rsidRPr="0049203F" w:rsidRDefault="003C0751" w:rsidP="00A65B42">
      <w:pPr>
        <w:pStyle w:val="Kop2"/>
        <w:rPr>
          <w:b/>
        </w:rPr>
      </w:pPr>
      <w:r w:rsidRPr="00F70BE1">
        <w:t>De maximale oplostijd betreft de tijd dat het duurt vanaf het moment dat de melding van een Storing is gedaan of Wederpartij anderszins bekend is geworden met een Storing totdat zowel (i) de Storing is opgelost en (ii) de contractmanager van Opdrachtgever daarvan een bevestiging heeft ontvangen. Deze bevestiging bevat in ieder geval:</w:t>
      </w:r>
    </w:p>
    <w:p w14:paraId="57FFF698" w14:textId="77777777" w:rsidR="00A65B42" w:rsidRPr="00DA1208" w:rsidRDefault="003C0751" w:rsidP="00A65B42">
      <w:pPr>
        <w:pStyle w:val="Plattetekst"/>
        <w:numPr>
          <w:ilvl w:val="0"/>
          <w:numId w:val="21"/>
        </w:numPr>
        <w:spacing w:before="10" w:line="300" w:lineRule="atLeast"/>
        <w:rPr>
          <w:sz w:val="19"/>
        </w:rPr>
      </w:pPr>
      <w:r>
        <w:t>Een beschrijving van de Storing;</w:t>
      </w:r>
    </w:p>
    <w:p w14:paraId="11A41A56" w14:textId="77777777" w:rsidR="00A65B42" w:rsidRPr="00DA1208" w:rsidRDefault="003C0751" w:rsidP="00A65B42">
      <w:pPr>
        <w:pStyle w:val="Plattetekst"/>
        <w:numPr>
          <w:ilvl w:val="0"/>
          <w:numId w:val="21"/>
        </w:numPr>
        <w:spacing w:before="10" w:line="300" w:lineRule="atLeast"/>
        <w:rPr>
          <w:sz w:val="19"/>
        </w:rPr>
      </w:pPr>
      <w:r>
        <w:t>De vermoedelijke oorzaak van de Storing;</w:t>
      </w:r>
    </w:p>
    <w:p w14:paraId="5F93050B" w14:textId="77777777" w:rsidR="00A65B42" w:rsidRPr="00DA1208" w:rsidRDefault="003C0751" w:rsidP="00A65B42">
      <w:pPr>
        <w:pStyle w:val="Plattetekst"/>
        <w:numPr>
          <w:ilvl w:val="0"/>
          <w:numId w:val="21"/>
        </w:numPr>
        <w:spacing w:before="10" w:line="300" w:lineRule="atLeast"/>
        <w:rPr>
          <w:sz w:val="19"/>
        </w:rPr>
      </w:pPr>
      <w:r>
        <w:t>De getroffen oplossing;</w:t>
      </w:r>
    </w:p>
    <w:p w14:paraId="263572DB" w14:textId="77777777" w:rsidR="00A65B42" w:rsidRDefault="003C0751" w:rsidP="00A65B42">
      <w:pPr>
        <w:pStyle w:val="Plattetekst"/>
        <w:numPr>
          <w:ilvl w:val="0"/>
          <w:numId w:val="21"/>
        </w:numPr>
        <w:spacing w:before="10" w:line="300" w:lineRule="atLeast"/>
        <w:rPr>
          <w:sz w:val="19"/>
        </w:rPr>
      </w:pPr>
      <w:r>
        <w:t>De oplostijd.</w:t>
      </w:r>
    </w:p>
    <w:p w14:paraId="6B83F8B3" w14:textId="77777777" w:rsidR="00A65B42" w:rsidRDefault="00A65B42" w:rsidP="00A65B42">
      <w:pPr>
        <w:pStyle w:val="Plattetekst"/>
        <w:spacing w:before="10" w:line="300" w:lineRule="atLeast"/>
        <w:rPr>
          <w:sz w:val="19"/>
        </w:rPr>
      </w:pPr>
    </w:p>
    <w:p w14:paraId="40E8CD42" w14:textId="77777777" w:rsidR="00A65B42" w:rsidRDefault="003C0751" w:rsidP="00A65B42">
      <w:pPr>
        <w:pStyle w:val="Kop1"/>
      </w:pPr>
      <w:r>
        <w:t>Innovatief Onderhoud</w:t>
      </w:r>
    </w:p>
    <w:p w14:paraId="3E173BE9" w14:textId="77777777" w:rsidR="00A65B42" w:rsidRDefault="003C0751" w:rsidP="00A65B4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ACBD4"/>
      </w:pPr>
      <w:r w:rsidRPr="00C1144D">
        <w:rPr>
          <w:b/>
          <w:bCs/>
          <w:color w:val="005A70"/>
        </w:rPr>
        <w:t>Toelichting</w:t>
      </w:r>
      <w:r w:rsidRPr="00C1144D">
        <w:rPr>
          <w:color w:val="005A70"/>
        </w:rPr>
        <w:t>:</w:t>
      </w:r>
      <w:r w:rsidRPr="00A5261F">
        <w:t xml:space="preserve"> Hier kunnen eventuele afspraken </w:t>
      </w:r>
      <w:proofErr w:type="gramStart"/>
      <w:r w:rsidRPr="00A5261F">
        <w:t>omtrent</w:t>
      </w:r>
      <w:proofErr w:type="gramEnd"/>
      <w:r w:rsidRPr="00A5261F">
        <w:t xml:space="preserve"> de doorontwikkeling van een Dienst worden vastgelegd.</w:t>
      </w:r>
    </w:p>
    <w:p w14:paraId="1C6238CE" w14:textId="77777777" w:rsidR="00A65B42" w:rsidRPr="00613F89" w:rsidRDefault="00A65B42" w:rsidP="00A65B42"/>
    <w:p w14:paraId="7F2A0488" w14:textId="77777777" w:rsidR="00A65B42" w:rsidRDefault="003C0751" w:rsidP="00A65B42">
      <w:pPr>
        <w:pStyle w:val="Kop1"/>
      </w:pPr>
      <w:r w:rsidRPr="00613F89">
        <w:t>Support</w:t>
      </w:r>
    </w:p>
    <w:p w14:paraId="09FCE379" w14:textId="77777777" w:rsidR="00A65B42" w:rsidRDefault="003C0751" w:rsidP="00A65B42">
      <w:pPr>
        <w:rPr>
          <w:lang w:eastAsia="nl-NL"/>
        </w:rPr>
      </w:pPr>
      <w:r>
        <w:rPr>
          <w:lang w:eastAsia="nl-NL"/>
        </w:rPr>
        <w:t>Wederpartij draagt ervoor zorg dat sprake is van een helpdesk waar medewerkers van Opdrachtgever te woord kunnen worden gestaan door specialisten van Wederpartij. Deze helpdesk is beschikbaar:</w:t>
      </w:r>
    </w:p>
    <w:p w14:paraId="45AF5B6B" w14:textId="77777777" w:rsidR="00A65B42" w:rsidRDefault="00A65B42" w:rsidP="00A65B42">
      <w:pPr>
        <w:rPr>
          <w:lang w:eastAsia="nl-NL"/>
        </w:rPr>
      </w:pPr>
    </w:p>
    <w:p w14:paraId="7352F621" w14:textId="77777777" w:rsidR="00A65B42" w:rsidRDefault="003C0751" w:rsidP="00A65B4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ACBD4"/>
      </w:pPr>
      <w:r w:rsidRPr="00C1144D">
        <w:rPr>
          <w:b/>
          <w:bCs/>
          <w:color w:val="005A70"/>
        </w:rPr>
        <w:t>Toelichting</w:t>
      </w:r>
      <w:r w:rsidRPr="00C1144D">
        <w:rPr>
          <w:color w:val="005A70"/>
        </w:rPr>
        <w:t>:</w:t>
      </w:r>
      <w:r w:rsidRPr="00A5261F">
        <w:t xml:space="preserve"> Beschrijf hier de tijdstippen waarop de helpdesk bereikbaar moet zijn. Vaak is dit op werkdagen van 09.00u – 17.30u.</w:t>
      </w:r>
    </w:p>
    <w:p w14:paraId="50B93D28" w14:textId="77777777" w:rsidR="00A65B42" w:rsidRDefault="00A65B42" w:rsidP="00A65B42"/>
    <w:p w14:paraId="6D6C1A65" w14:textId="77777777" w:rsidR="00A65B42" w:rsidRDefault="003C0751" w:rsidP="00A65B4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ACBD4"/>
      </w:pPr>
      <w:r w:rsidRPr="00C1144D">
        <w:rPr>
          <w:b/>
          <w:bCs/>
          <w:color w:val="005A70"/>
        </w:rPr>
        <w:t>Toelichting</w:t>
      </w:r>
      <w:r w:rsidRPr="00C1144D">
        <w:rPr>
          <w:color w:val="005A70"/>
        </w:rPr>
        <w:t>:</w:t>
      </w:r>
      <w:r w:rsidRPr="00704C55">
        <w:t xml:space="preserve"> Eventueel kunnen hier ook nog reactietijden van de helpdesk worden toegevoegd.</w:t>
      </w:r>
    </w:p>
    <w:p w14:paraId="673D7FFD" w14:textId="77777777" w:rsidR="00A65B42" w:rsidRDefault="00A65B42" w:rsidP="00A65B42"/>
    <w:p w14:paraId="3D63EAF2" w14:textId="77777777" w:rsidR="00A65B42" w:rsidRDefault="003C0751" w:rsidP="00A65B42">
      <w:pPr>
        <w:pStyle w:val="Kop1"/>
      </w:pPr>
      <w:r>
        <w:t>Rapportage</w:t>
      </w:r>
    </w:p>
    <w:p w14:paraId="3D391E2E" w14:textId="77777777" w:rsidR="00A65B42" w:rsidRDefault="003C0751" w:rsidP="00A65B42">
      <w:pPr>
        <w:rPr>
          <w:lang w:eastAsia="nl-NL"/>
        </w:rPr>
      </w:pPr>
      <w:r>
        <w:rPr>
          <w:lang w:eastAsia="nl-NL"/>
        </w:rPr>
        <w:t xml:space="preserve">Wederpartij rapporteert iedere maand op zo’n wijze dat het voor Opdrachtgever mogelijk is om te controleren of Wederpartij de Diensten heeft uitgevoerd overeenkomstig de </w:t>
      </w:r>
      <w:proofErr w:type="gramStart"/>
      <w:r>
        <w:rPr>
          <w:lang w:eastAsia="nl-NL"/>
        </w:rPr>
        <w:t>Service levels</w:t>
      </w:r>
      <w:proofErr w:type="gramEnd"/>
      <w:r>
        <w:rPr>
          <w:lang w:eastAsia="nl-NL"/>
        </w:rPr>
        <w:t xml:space="preserve"> beschreven in de Overeenkomst.</w:t>
      </w:r>
    </w:p>
    <w:p w14:paraId="02DF8B3F" w14:textId="77777777" w:rsidR="00A65B42" w:rsidRDefault="003C0751" w:rsidP="00A65B42">
      <w:pPr>
        <w:spacing w:after="210"/>
        <w:jc w:val="both"/>
        <w:rPr>
          <w:rFonts w:eastAsia="Times New Roman" w:cs="Arial"/>
          <w:b/>
          <w:bCs/>
          <w:szCs w:val="32"/>
          <w:lang w:eastAsia="nl-NL"/>
        </w:rPr>
      </w:pPr>
      <w:r>
        <w:br w:type="page"/>
      </w:r>
    </w:p>
    <w:p w14:paraId="54EDA5C2" w14:textId="63CC63DC" w:rsidR="00A65B42" w:rsidRPr="000D0650" w:rsidRDefault="003C0751" w:rsidP="00A65B42">
      <w:pPr>
        <w:pStyle w:val="Kop1"/>
        <w:numPr>
          <w:ilvl w:val="0"/>
          <w:numId w:val="0"/>
        </w:numPr>
        <w:rPr>
          <w:u w:val="single"/>
        </w:rPr>
      </w:pPr>
      <w:r w:rsidRPr="000D0650">
        <w:rPr>
          <w:u w:val="single"/>
        </w:rPr>
        <w:lastRenderedPageBreak/>
        <w:t>BIJLAGE</w:t>
      </w:r>
      <w:r w:rsidR="00DB2341">
        <w:rPr>
          <w:u w:val="single"/>
        </w:rPr>
        <w:t xml:space="preserve"> 3</w:t>
      </w:r>
      <w:r>
        <w:rPr>
          <w:u w:val="single"/>
        </w:rPr>
        <w:t>: DOSSIER AFSPRAKEN EN PROCEDURES (DAP)</w:t>
      </w:r>
    </w:p>
    <w:p w14:paraId="15159334" w14:textId="77777777" w:rsidR="00A65B42" w:rsidRDefault="003C0751" w:rsidP="00A65B42">
      <w:pPr>
        <w:pStyle w:val="Kop1"/>
        <w:numPr>
          <w:ilvl w:val="0"/>
          <w:numId w:val="27"/>
        </w:numPr>
      </w:pPr>
      <w:bookmarkStart w:id="9" w:name="_Toc80111584"/>
      <w:bookmarkStart w:id="10" w:name="_Toc111102582"/>
      <w:bookmarkStart w:id="11" w:name="_Ref88137349"/>
      <w:r>
        <w:t>Versiebeheer</w:t>
      </w:r>
    </w:p>
    <w:tbl>
      <w:tblPr>
        <w:tblStyle w:val="Tabelraster"/>
        <w:tblW w:w="0" w:type="auto"/>
        <w:tblLook w:val="04A0" w:firstRow="1" w:lastRow="0" w:firstColumn="1" w:lastColumn="0" w:noHBand="0" w:noVBand="1"/>
      </w:tblPr>
      <w:tblGrid>
        <w:gridCol w:w="2642"/>
        <w:gridCol w:w="2642"/>
        <w:gridCol w:w="2643"/>
      </w:tblGrid>
      <w:tr w:rsidR="00B238A3" w14:paraId="724230CB" w14:textId="77777777" w:rsidTr="001E7A8A">
        <w:tc>
          <w:tcPr>
            <w:tcW w:w="2642" w:type="dxa"/>
          </w:tcPr>
          <w:p w14:paraId="77BD00F0" w14:textId="77777777" w:rsidR="00A65B42" w:rsidRPr="00AD0A23" w:rsidRDefault="003C0751" w:rsidP="001E7A8A">
            <w:pPr>
              <w:rPr>
                <w:b/>
                <w:lang w:eastAsia="nl-NL"/>
              </w:rPr>
            </w:pPr>
            <w:r>
              <w:rPr>
                <w:b/>
                <w:lang w:eastAsia="nl-NL"/>
              </w:rPr>
              <w:t>Versienummer</w:t>
            </w:r>
          </w:p>
        </w:tc>
        <w:tc>
          <w:tcPr>
            <w:tcW w:w="2642" w:type="dxa"/>
          </w:tcPr>
          <w:p w14:paraId="28D9E93B" w14:textId="77777777" w:rsidR="00A65B42" w:rsidRPr="00AD0A23" w:rsidRDefault="003C0751" w:rsidP="001E7A8A">
            <w:pPr>
              <w:rPr>
                <w:b/>
                <w:lang w:eastAsia="nl-NL"/>
              </w:rPr>
            </w:pPr>
            <w:r>
              <w:rPr>
                <w:b/>
                <w:lang w:eastAsia="nl-NL"/>
              </w:rPr>
              <w:t>Gewijzigd door</w:t>
            </w:r>
          </w:p>
        </w:tc>
        <w:tc>
          <w:tcPr>
            <w:tcW w:w="2643" w:type="dxa"/>
          </w:tcPr>
          <w:p w14:paraId="4AD54198" w14:textId="77777777" w:rsidR="00A65B42" w:rsidRPr="00AD0A23" w:rsidRDefault="003C0751" w:rsidP="001E7A8A">
            <w:pPr>
              <w:rPr>
                <w:b/>
                <w:lang w:eastAsia="nl-NL"/>
              </w:rPr>
            </w:pPr>
            <w:r>
              <w:rPr>
                <w:b/>
                <w:lang w:eastAsia="nl-NL"/>
              </w:rPr>
              <w:t>Datum</w:t>
            </w:r>
          </w:p>
        </w:tc>
      </w:tr>
      <w:tr w:rsidR="00B238A3" w14:paraId="19D56365" w14:textId="77777777" w:rsidTr="001E7A8A">
        <w:tc>
          <w:tcPr>
            <w:tcW w:w="2642" w:type="dxa"/>
          </w:tcPr>
          <w:p w14:paraId="7056CE02" w14:textId="77777777" w:rsidR="00A65B42" w:rsidRDefault="00A65B42" w:rsidP="001E7A8A">
            <w:pPr>
              <w:rPr>
                <w:lang w:eastAsia="nl-NL"/>
              </w:rPr>
            </w:pPr>
          </w:p>
        </w:tc>
        <w:tc>
          <w:tcPr>
            <w:tcW w:w="2642" w:type="dxa"/>
          </w:tcPr>
          <w:p w14:paraId="4D2A2314" w14:textId="77777777" w:rsidR="00A65B42" w:rsidRDefault="00A65B42" w:rsidP="001E7A8A">
            <w:pPr>
              <w:rPr>
                <w:lang w:eastAsia="nl-NL"/>
              </w:rPr>
            </w:pPr>
          </w:p>
        </w:tc>
        <w:tc>
          <w:tcPr>
            <w:tcW w:w="2643" w:type="dxa"/>
          </w:tcPr>
          <w:p w14:paraId="649095F2" w14:textId="77777777" w:rsidR="00A65B42" w:rsidRDefault="00A65B42" w:rsidP="001E7A8A">
            <w:pPr>
              <w:rPr>
                <w:lang w:eastAsia="nl-NL"/>
              </w:rPr>
            </w:pPr>
          </w:p>
        </w:tc>
      </w:tr>
      <w:tr w:rsidR="00B238A3" w14:paraId="7D8794B3" w14:textId="77777777" w:rsidTr="001E7A8A">
        <w:tc>
          <w:tcPr>
            <w:tcW w:w="2642" w:type="dxa"/>
          </w:tcPr>
          <w:p w14:paraId="2A52E48C" w14:textId="77777777" w:rsidR="00A65B42" w:rsidRDefault="00A65B42" w:rsidP="001E7A8A">
            <w:pPr>
              <w:rPr>
                <w:lang w:eastAsia="nl-NL"/>
              </w:rPr>
            </w:pPr>
          </w:p>
        </w:tc>
        <w:tc>
          <w:tcPr>
            <w:tcW w:w="2642" w:type="dxa"/>
          </w:tcPr>
          <w:p w14:paraId="491693F1" w14:textId="77777777" w:rsidR="00A65B42" w:rsidRDefault="00A65B42" w:rsidP="001E7A8A">
            <w:pPr>
              <w:rPr>
                <w:lang w:eastAsia="nl-NL"/>
              </w:rPr>
            </w:pPr>
          </w:p>
        </w:tc>
        <w:tc>
          <w:tcPr>
            <w:tcW w:w="2643" w:type="dxa"/>
          </w:tcPr>
          <w:p w14:paraId="02367087" w14:textId="77777777" w:rsidR="00A65B42" w:rsidRDefault="00A65B42" w:rsidP="001E7A8A">
            <w:pPr>
              <w:rPr>
                <w:lang w:eastAsia="nl-NL"/>
              </w:rPr>
            </w:pPr>
          </w:p>
        </w:tc>
      </w:tr>
      <w:tr w:rsidR="00B238A3" w14:paraId="12170361" w14:textId="77777777" w:rsidTr="001E7A8A">
        <w:tc>
          <w:tcPr>
            <w:tcW w:w="2642" w:type="dxa"/>
          </w:tcPr>
          <w:p w14:paraId="556096EE" w14:textId="77777777" w:rsidR="00A65B42" w:rsidRDefault="00A65B42" w:rsidP="001E7A8A">
            <w:pPr>
              <w:rPr>
                <w:lang w:eastAsia="nl-NL"/>
              </w:rPr>
            </w:pPr>
          </w:p>
        </w:tc>
        <w:tc>
          <w:tcPr>
            <w:tcW w:w="2642" w:type="dxa"/>
          </w:tcPr>
          <w:p w14:paraId="758B1B9F" w14:textId="77777777" w:rsidR="00A65B42" w:rsidRDefault="00A65B42" w:rsidP="001E7A8A">
            <w:pPr>
              <w:rPr>
                <w:lang w:eastAsia="nl-NL"/>
              </w:rPr>
            </w:pPr>
          </w:p>
        </w:tc>
        <w:tc>
          <w:tcPr>
            <w:tcW w:w="2643" w:type="dxa"/>
          </w:tcPr>
          <w:p w14:paraId="74AFA9EE" w14:textId="77777777" w:rsidR="00A65B42" w:rsidRDefault="00A65B42" w:rsidP="001E7A8A">
            <w:pPr>
              <w:rPr>
                <w:lang w:eastAsia="nl-NL"/>
              </w:rPr>
            </w:pPr>
          </w:p>
        </w:tc>
      </w:tr>
      <w:tr w:rsidR="00B238A3" w14:paraId="2AF7D640" w14:textId="77777777" w:rsidTr="001E7A8A">
        <w:tc>
          <w:tcPr>
            <w:tcW w:w="2642" w:type="dxa"/>
          </w:tcPr>
          <w:p w14:paraId="17E953B7" w14:textId="77777777" w:rsidR="00A65B42" w:rsidRDefault="00A65B42" w:rsidP="001E7A8A">
            <w:pPr>
              <w:rPr>
                <w:lang w:eastAsia="nl-NL"/>
              </w:rPr>
            </w:pPr>
          </w:p>
        </w:tc>
        <w:tc>
          <w:tcPr>
            <w:tcW w:w="2642" w:type="dxa"/>
          </w:tcPr>
          <w:p w14:paraId="6D3D6526" w14:textId="77777777" w:rsidR="00A65B42" w:rsidRDefault="00A65B42" w:rsidP="001E7A8A">
            <w:pPr>
              <w:rPr>
                <w:lang w:eastAsia="nl-NL"/>
              </w:rPr>
            </w:pPr>
          </w:p>
        </w:tc>
        <w:tc>
          <w:tcPr>
            <w:tcW w:w="2643" w:type="dxa"/>
          </w:tcPr>
          <w:p w14:paraId="675E628E" w14:textId="77777777" w:rsidR="00A65B42" w:rsidRDefault="00A65B42" w:rsidP="001E7A8A">
            <w:pPr>
              <w:rPr>
                <w:lang w:eastAsia="nl-NL"/>
              </w:rPr>
            </w:pPr>
          </w:p>
        </w:tc>
      </w:tr>
    </w:tbl>
    <w:p w14:paraId="00E327FA" w14:textId="77777777" w:rsidR="00A65B42" w:rsidRDefault="00A65B42" w:rsidP="00A65B42">
      <w:pPr>
        <w:rPr>
          <w:lang w:eastAsia="nl-NL"/>
        </w:rPr>
      </w:pPr>
    </w:p>
    <w:p w14:paraId="25814351" w14:textId="77777777" w:rsidR="00A65B42" w:rsidRDefault="003C0751" w:rsidP="00A65B42">
      <w:pPr>
        <w:pStyle w:val="Kop1"/>
      </w:pPr>
      <w:r>
        <w:t>Status van het DAP</w:t>
      </w:r>
    </w:p>
    <w:p w14:paraId="6B003551" w14:textId="77777777" w:rsidR="00A65B42" w:rsidRDefault="003C0751" w:rsidP="00A65B42">
      <w:pPr>
        <w:pStyle w:val="doAlinea2"/>
        <w:rPr>
          <w:lang w:eastAsia="nl-NL"/>
        </w:rPr>
      </w:pPr>
      <w:r>
        <w:rPr>
          <w:lang w:eastAsia="nl-NL"/>
        </w:rPr>
        <w:t>Het Dossier Afspraken en Procedures (DAP) bevat de namen van de personen die namens Partijen betrokken zijn bij de uitvoering van de Overeenkomst. De rechten en verplichtingen van deze personen zijn elders in de Overeenkomst vastgelegd.</w:t>
      </w:r>
    </w:p>
    <w:p w14:paraId="020A674B" w14:textId="77777777" w:rsidR="00A65B42" w:rsidRDefault="00A65B42" w:rsidP="00A65B42">
      <w:pPr>
        <w:rPr>
          <w:lang w:eastAsia="nl-NL"/>
        </w:rPr>
      </w:pPr>
    </w:p>
    <w:p w14:paraId="642951AE" w14:textId="77777777" w:rsidR="00A65B42" w:rsidRDefault="003C0751" w:rsidP="00A65B42">
      <w:pPr>
        <w:pStyle w:val="doAlinea2"/>
        <w:rPr>
          <w:lang w:eastAsia="nl-NL"/>
        </w:rPr>
      </w:pPr>
      <w:r>
        <w:rPr>
          <w:lang w:eastAsia="nl-NL"/>
        </w:rPr>
        <w:t>Het DAP zal tijdens de looptijd van de Overeenkomst steeds door Partijen worden geactualiseerd. De meest recent goedgekeurde versie van het DAP maakt onderdeel uit van de Overeenkomst.</w:t>
      </w:r>
    </w:p>
    <w:p w14:paraId="202F6B37" w14:textId="77777777" w:rsidR="00A65B42" w:rsidRDefault="00A65B42" w:rsidP="00A65B42">
      <w:pPr>
        <w:rPr>
          <w:lang w:eastAsia="nl-NL"/>
        </w:rPr>
      </w:pPr>
    </w:p>
    <w:p w14:paraId="5630CFC8" w14:textId="77777777" w:rsidR="00A65B42" w:rsidRDefault="003C0751" w:rsidP="00A65B42">
      <w:pPr>
        <w:pStyle w:val="doAlinea2"/>
        <w:rPr>
          <w:lang w:eastAsia="nl-NL"/>
        </w:rPr>
      </w:pPr>
      <w:r>
        <w:rPr>
          <w:lang w:eastAsia="nl-NL"/>
        </w:rPr>
        <w:t>De volgende personen zijn bevoegd om tot wijziging van het DAP te besluiten:</w:t>
      </w:r>
    </w:p>
    <w:p w14:paraId="29A00B57" w14:textId="77777777" w:rsidR="00A65B42" w:rsidRDefault="00A65B42" w:rsidP="00A65B42">
      <w:pPr>
        <w:rPr>
          <w:lang w:eastAsia="nl-NL"/>
        </w:rPr>
      </w:pPr>
    </w:p>
    <w:tbl>
      <w:tblPr>
        <w:tblStyle w:val="Tabelraster"/>
        <w:tblW w:w="0" w:type="auto"/>
        <w:tblLook w:val="04A0" w:firstRow="1" w:lastRow="0" w:firstColumn="1" w:lastColumn="0" w:noHBand="0" w:noVBand="1"/>
      </w:tblPr>
      <w:tblGrid>
        <w:gridCol w:w="3963"/>
        <w:gridCol w:w="3964"/>
      </w:tblGrid>
      <w:tr w:rsidR="00B238A3" w14:paraId="2785FEF9" w14:textId="77777777" w:rsidTr="001E7A8A">
        <w:tc>
          <w:tcPr>
            <w:tcW w:w="3963" w:type="dxa"/>
          </w:tcPr>
          <w:p w14:paraId="7BDFE0B8" w14:textId="77777777" w:rsidR="00A65B42" w:rsidRDefault="003C0751" w:rsidP="001E7A8A">
            <w:pPr>
              <w:rPr>
                <w:lang w:eastAsia="nl-NL"/>
              </w:rPr>
            </w:pPr>
            <w:r>
              <w:rPr>
                <w:lang w:eastAsia="nl-NL"/>
              </w:rPr>
              <w:t>Opdrachtgever</w:t>
            </w:r>
          </w:p>
        </w:tc>
        <w:tc>
          <w:tcPr>
            <w:tcW w:w="3964" w:type="dxa"/>
          </w:tcPr>
          <w:p w14:paraId="56BCE40F" w14:textId="77777777" w:rsidR="00A65B42" w:rsidRPr="004747D9" w:rsidRDefault="003C0751" w:rsidP="001E7A8A">
            <w:pPr>
              <w:rPr>
                <w:highlight w:val="yellow"/>
                <w:lang w:eastAsia="nl-NL"/>
              </w:rPr>
            </w:pPr>
            <w:r>
              <w:rPr>
                <w:highlight w:val="yellow"/>
                <w:lang w:eastAsia="nl-NL"/>
              </w:rPr>
              <w:t>[</w:t>
            </w:r>
            <w:proofErr w:type="gramStart"/>
            <w:r w:rsidRPr="0063151B">
              <w:rPr>
                <w:i/>
                <w:iCs/>
                <w:highlight w:val="yellow"/>
                <w:lang w:eastAsia="nl-NL"/>
              </w:rPr>
              <w:t>functie</w:t>
            </w:r>
            <w:proofErr w:type="gramEnd"/>
            <w:r>
              <w:rPr>
                <w:highlight w:val="yellow"/>
                <w:lang w:eastAsia="nl-NL"/>
              </w:rPr>
              <w:t>]</w:t>
            </w:r>
          </w:p>
        </w:tc>
      </w:tr>
      <w:tr w:rsidR="00B238A3" w14:paraId="53849DE6" w14:textId="77777777" w:rsidTr="001E7A8A">
        <w:tc>
          <w:tcPr>
            <w:tcW w:w="3963" w:type="dxa"/>
          </w:tcPr>
          <w:p w14:paraId="5A936308" w14:textId="77777777" w:rsidR="00A65B42" w:rsidRDefault="003C0751" w:rsidP="001E7A8A">
            <w:pPr>
              <w:rPr>
                <w:lang w:eastAsia="nl-NL"/>
              </w:rPr>
            </w:pPr>
            <w:r>
              <w:rPr>
                <w:lang w:eastAsia="nl-NL"/>
              </w:rPr>
              <w:t>Wederpartij</w:t>
            </w:r>
          </w:p>
        </w:tc>
        <w:tc>
          <w:tcPr>
            <w:tcW w:w="3964" w:type="dxa"/>
          </w:tcPr>
          <w:p w14:paraId="634B1C2C" w14:textId="77777777" w:rsidR="00A65B42" w:rsidRPr="004747D9" w:rsidRDefault="003C0751" w:rsidP="001E7A8A">
            <w:pPr>
              <w:rPr>
                <w:highlight w:val="yellow"/>
                <w:lang w:eastAsia="nl-NL"/>
              </w:rPr>
            </w:pPr>
            <w:r>
              <w:rPr>
                <w:highlight w:val="yellow"/>
                <w:lang w:eastAsia="nl-NL"/>
              </w:rPr>
              <w:t>[</w:t>
            </w:r>
            <w:proofErr w:type="gramStart"/>
            <w:r w:rsidRPr="0063151B">
              <w:rPr>
                <w:i/>
                <w:iCs/>
                <w:highlight w:val="yellow"/>
                <w:lang w:eastAsia="nl-NL"/>
              </w:rPr>
              <w:t>functie</w:t>
            </w:r>
            <w:proofErr w:type="gramEnd"/>
            <w:r>
              <w:rPr>
                <w:highlight w:val="yellow"/>
                <w:lang w:eastAsia="nl-NL"/>
              </w:rPr>
              <w:t>]</w:t>
            </w:r>
          </w:p>
        </w:tc>
      </w:tr>
    </w:tbl>
    <w:p w14:paraId="21AA5932" w14:textId="77777777" w:rsidR="00A65B42" w:rsidRDefault="00A65B42" w:rsidP="00A65B42">
      <w:pPr>
        <w:rPr>
          <w:lang w:eastAsia="nl-NL"/>
        </w:rPr>
      </w:pPr>
    </w:p>
    <w:p w14:paraId="1F2CA86F" w14:textId="77777777" w:rsidR="00A65B42" w:rsidRDefault="003C0751" w:rsidP="00A65B42">
      <w:pPr>
        <w:pStyle w:val="Kop1"/>
      </w:pPr>
      <w:r>
        <w:t>Implementatiefase</w:t>
      </w:r>
    </w:p>
    <w:p w14:paraId="0F4678ED" w14:textId="77777777" w:rsidR="00A65B42" w:rsidRDefault="003C0751" w:rsidP="00A65B42">
      <w:pPr>
        <w:pStyle w:val="doAlinea2"/>
        <w:rPr>
          <w:lang w:eastAsia="nl-NL"/>
        </w:rPr>
      </w:pPr>
      <w:r>
        <w:rPr>
          <w:lang w:eastAsia="nl-NL"/>
        </w:rPr>
        <w:t>De volgende personen voeren de taak uit van implementatiemanager:</w:t>
      </w:r>
    </w:p>
    <w:p w14:paraId="1D99E455" w14:textId="77777777" w:rsidR="00A65B42" w:rsidRDefault="00A65B42" w:rsidP="00A65B42">
      <w:pPr>
        <w:rPr>
          <w:lang w:eastAsia="nl-NL"/>
        </w:rPr>
      </w:pPr>
    </w:p>
    <w:tbl>
      <w:tblPr>
        <w:tblStyle w:val="Tabelraster"/>
        <w:tblW w:w="0" w:type="auto"/>
        <w:tblLook w:val="04A0" w:firstRow="1" w:lastRow="0" w:firstColumn="1" w:lastColumn="0" w:noHBand="0" w:noVBand="1"/>
      </w:tblPr>
      <w:tblGrid>
        <w:gridCol w:w="3963"/>
        <w:gridCol w:w="3964"/>
      </w:tblGrid>
      <w:tr w:rsidR="00B238A3" w14:paraId="2014E9A4" w14:textId="77777777" w:rsidTr="001E7A8A">
        <w:tc>
          <w:tcPr>
            <w:tcW w:w="3963" w:type="dxa"/>
          </w:tcPr>
          <w:p w14:paraId="33D94841" w14:textId="77777777" w:rsidR="00A65B42" w:rsidRDefault="003C0751" w:rsidP="001E7A8A">
            <w:pPr>
              <w:rPr>
                <w:lang w:eastAsia="nl-NL"/>
              </w:rPr>
            </w:pPr>
            <w:r>
              <w:rPr>
                <w:lang w:eastAsia="nl-NL"/>
              </w:rPr>
              <w:t>Opdrachtgever</w:t>
            </w:r>
          </w:p>
        </w:tc>
        <w:tc>
          <w:tcPr>
            <w:tcW w:w="3964" w:type="dxa"/>
          </w:tcPr>
          <w:p w14:paraId="31B5A202" w14:textId="77777777" w:rsidR="00A65B42" w:rsidRPr="004747D9" w:rsidRDefault="003C0751" w:rsidP="001E7A8A">
            <w:pPr>
              <w:rPr>
                <w:highlight w:val="yellow"/>
                <w:lang w:eastAsia="nl-NL"/>
              </w:rPr>
            </w:pPr>
            <w:r>
              <w:rPr>
                <w:highlight w:val="yellow"/>
                <w:lang w:eastAsia="nl-NL"/>
              </w:rPr>
              <w:t>[</w:t>
            </w:r>
            <w:proofErr w:type="gramStart"/>
            <w:r>
              <w:rPr>
                <w:i/>
                <w:iCs/>
                <w:highlight w:val="yellow"/>
                <w:lang w:eastAsia="nl-NL"/>
              </w:rPr>
              <w:t>naam</w:t>
            </w:r>
            <w:proofErr w:type="gramEnd"/>
            <w:r>
              <w:rPr>
                <w:highlight w:val="yellow"/>
                <w:lang w:eastAsia="nl-NL"/>
              </w:rPr>
              <w:t>]</w:t>
            </w:r>
          </w:p>
        </w:tc>
      </w:tr>
      <w:tr w:rsidR="00B238A3" w14:paraId="3152A863" w14:textId="77777777" w:rsidTr="001E7A8A">
        <w:tc>
          <w:tcPr>
            <w:tcW w:w="3963" w:type="dxa"/>
          </w:tcPr>
          <w:p w14:paraId="5D53F3EB" w14:textId="77777777" w:rsidR="00A65B42" w:rsidRDefault="003C0751" w:rsidP="001E7A8A">
            <w:pPr>
              <w:rPr>
                <w:lang w:eastAsia="nl-NL"/>
              </w:rPr>
            </w:pPr>
            <w:r>
              <w:rPr>
                <w:lang w:eastAsia="nl-NL"/>
              </w:rPr>
              <w:t>Wederpartij</w:t>
            </w:r>
          </w:p>
        </w:tc>
        <w:tc>
          <w:tcPr>
            <w:tcW w:w="3964" w:type="dxa"/>
          </w:tcPr>
          <w:p w14:paraId="78C1792D" w14:textId="77777777" w:rsidR="00A65B42" w:rsidRPr="004747D9" w:rsidRDefault="003C0751" w:rsidP="001E7A8A">
            <w:pPr>
              <w:rPr>
                <w:highlight w:val="yellow"/>
                <w:lang w:eastAsia="nl-NL"/>
              </w:rPr>
            </w:pPr>
            <w:r>
              <w:rPr>
                <w:highlight w:val="yellow"/>
                <w:lang w:eastAsia="nl-NL"/>
              </w:rPr>
              <w:t>[</w:t>
            </w:r>
            <w:proofErr w:type="gramStart"/>
            <w:r>
              <w:rPr>
                <w:i/>
                <w:iCs/>
                <w:highlight w:val="yellow"/>
                <w:lang w:eastAsia="nl-NL"/>
              </w:rPr>
              <w:t>naam</w:t>
            </w:r>
            <w:proofErr w:type="gramEnd"/>
            <w:r>
              <w:rPr>
                <w:highlight w:val="yellow"/>
                <w:lang w:eastAsia="nl-NL"/>
              </w:rPr>
              <w:t>]</w:t>
            </w:r>
          </w:p>
        </w:tc>
      </w:tr>
    </w:tbl>
    <w:p w14:paraId="4B12AD50" w14:textId="77777777" w:rsidR="00A65B42" w:rsidRDefault="00A65B42" w:rsidP="00A65B42">
      <w:pPr>
        <w:rPr>
          <w:lang w:eastAsia="nl-NL"/>
        </w:rPr>
      </w:pPr>
    </w:p>
    <w:p w14:paraId="268FBD9E" w14:textId="77777777" w:rsidR="00A65B42" w:rsidRDefault="003C0751" w:rsidP="00A65B42">
      <w:pPr>
        <w:pStyle w:val="doAlinea2"/>
        <w:rPr>
          <w:lang w:eastAsia="nl-NL"/>
        </w:rPr>
      </w:pPr>
      <w:r>
        <w:rPr>
          <w:lang w:eastAsia="nl-NL"/>
        </w:rPr>
        <w:t>De volgende personen nemen deel aan de stuurgroep:</w:t>
      </w:r>
    </w:p>
    <w:p w14:paraId="736A0AEC" w14:textId="77777777" w:rsidR="00A65B42" w:rsidRDefault="00A65B42" w:rsidP="00A65B42">
      <w:pPr>
        <w:rPr>
          <w:lang w:eastAsia="nl-NL"/>
        </w:rPr>
      </w:pPr>
    </w:p>
    <w:tbl>
      <w:tblPr>
        <w:tblStyle w:val="Tabelraster"/>
        <w:tblW w:w="0" w:type="auto"/>
        <w:tblLook w:val="04A0" w:firstRow="1" w:lastRow="0" w:firstColumn="1" w:lastColumn="0" w:noHBand="0" w:noVBand="1"/>
      </w:tblPr>
      <w:tblGrid>
        <w:gridCol w:w="3963"/>
        <w:gridCol w:w="3964"/>
      </w:tblGrid>
      <w:tr w:rsidR="00B238A3" w14:paraId="40C2CFD0" w14:textId="77777777" w:rsidTr="001E7A8A">
        <w:tc>
          <w:tcPr>
            <w:tcW w:w="3963" w:type="dxa"/>
          </w:tcPr>
          <w:p w14:paraId="4631E63C" w14:textId="77777777" w:rsidR="00A65B42" w:rsidRDefault="003C0751" w:rsidP="001E7A8A">
            <w:pPr>
              <w:rPr>
                <w:lang w:eastAsia="nl-NL"/>
              </w:rPr>
            </w:pPr>
            <w:r>
              <w:rPr>
                <w:lang w:eastAsia="nl-NL"/>
              </w:rPr>
              <w:t>Opdrachtgever</w:t>
            </w:r>
          </w:p>
        </w:tc>
        <w:tc>
          <w:tcPr>
            <w:tcW w:w="3964" w:type="dxa"/>
          </w:tcPr>
          <w:p w14:paraId="035A7839" w14:textId="77777777" w:rsidR="00A65B42" w:rsidRPr="004747D9" w:rsidRDefault="003C0751" w:rsidP="001E7A8A">
            <w:pPr>
              <w:rPr>
                <w:highlight w:val="yellow"/>
                <w:lang w:eastAsia="nl-NL"/>
              </w:rPr>
            </w:pPr>
            <w:r>
              <w:rPr>
                <w:highlight w:val="yellow"/>
                <w:lang w:eastAsia="nl-NL"/>
              </w:rPr>
              <w:t>[</w:t>
            </w:r>
            <w:proofErr w:type="gramStart"/>
            <w:r>
              <w:rPr>
                <w:i/>
                <w:iCs/>
                <w:highlight w:val="yellow"/>
                <w:lang w:eastAsia="nl-NL"/>
              </w:rPr>
              <w:t>naam</w:t>
            </w:r>
            <w:proofErr w:type="gramEnd"/>
            <w:r>
              <w:rPr>
                <w:highlight w:val="yellow"/>
                <w:lang w:eastAsia="nl-NL"/>
              </w:rPr>
              <w:t>]</w:t>
            </w:r>
          </w:p>
        </w:tc>
      </w:tr>
      <w:tr w:rsidR="00B238A3" w14:paraId="75B68148" w14:textId="77777777" w:rsidTr="001E7A8A">
        <w:tc>
          <w:tcPr>
            <w:tcW w:w="3963" w:type="dxa"/>
          </w:tcPr>
          <w:p w14:paraId="0CAB45BE" w14:textId="77777777" w:rsidR="00A65B42" w:rsidRDefault="003C0751" w:rsidP="001E7A8A">
            <w:pPr>
              <w:rPr>
                <w:lang w:eastAsia="nl-NL"/>
              </w:rPr>
            </w:pPr>
            <w:r>
              <w:rPr>
                <w:lang w:eastAsia="nl-NL"/>
              </w:rPr>
              <w:t>Wederpartij</w:t>
            </w:r>
          </w:p>
        </w:tc>
        <w:tc>
          <w:tcPr>
            <w:tcW w:w="3964" w:type="dxa"/>
          </w:tcPr>
          <w:p w14:paraId="219F4212" w14:textId="77777777" w:rsidR="00A65B42" w:rsidRPr="004747D9" w:rsidRDefault="003C0751" w:rsidP="001E7A8A">
            <w:pPr>
              <w:rPr>
                <w:highlight w:val="yellow"/>
                <w:lang w:eastAsia="nl-NL"/>
              </w:rPr>
            </w:pPr>
            <w:r>
              <w:rPr>
                <w:highlight w:val="yellow"/>
                <w:lang w:eastAsia="nl-NL"/>
              </w:rPr>
              <w:t>[</w:t>
            </w:r>
            <w:proofErr w:type="gramStart"/>
            <w:r>
              <w:rPr>
                <w:i/>
                <w:iCs/>
                <w:highlight w:val="yellow"/>
                <w:lang w:eastAsia="nl-NL"/>
              </w:rPr>
              <w:t>naam</w:t>
            </w:r>
            <w:proofErr w:type="gramEnd"/>
            <w:r>
              <w:rPr>
                <w:highlight w:val="yellow"/>
                <w:lang w:eastAsia="nl-NL"/>
              </w:rPr>
              <w:t>]</w:t>
            </w:r>
          </w:p>
        </w:tc>
      </w:tr>
    </w:tbl>
    <w:p w14:paraId="758A91B4" w14:textId="77777777" w:rsidR="00A65B42" w:rsidRDefault="00A65B42" w:rsidP="00A65B42">
      <w:pPr>
        <w:rPr>
          <w:lang w:eastAsia="nl-NL"/>
        </w:rPr>
      </w:pPr>
    </w:p>
    <w:p w14:paraId="60048B9E" w14:textId="77777777" w:rsidR="00A65B42" w:rsidRDefault="003C0751" w:rsidP="00A65B42">
      <w:pPr>
        <w:pStyle w:val="Kop1"/>
      </w:pPr>
      <w:r>
        <w:t>Dienstverleningsfase</w:t>
      </w:r>
    </w:p>
    <w:p w14:paraId="296D1586" w14:textId="77777777" w:rsidR="00A65B42" w:rsidRDefault="003C0751" w:rsidP="00A65B42">
      <w:pPr>
        <w:pStyle w:val="doAlinea2"/>
        <w:rPr>
          <w:lang w:eastAsia="nl-NL"/>
        </w:rPr>
      </w:pPr>
      <w:r>
        <w:rPr>
          <w:lang w:eastAsia="nl-NL"/>
        </w:rPr>
        <w:t xml:space="preserve">De volgende persoon voert het management van de Diensten uit namens Wederpartij: </w:t>
      </w:r>
      <w:r w:rsidRPr="004747D9">
        <w:rPr>
          <w:highlight w:val="yellow"/>
          <w:lang w:eastAsia="nl-NL"/>
        </w:rPr>
        <w:t>[</w:t>
      </w:r>
      <w:r w:rsidRPr="0063151B">
        <w:rPr>
          <w:i/>
          <w:iCs/>
          <w:highlight w:val="yellow"/>
          <w:lang w:eastAsia="nl-NL"/>
        </w:rPr>
        <w:t>naam</w:t>
      </w:r>
      <w:r w:rsidRPr="004747D9">
        <w:rPr>
          <w:highlight w:val="yellow"/>
          <w:lang w:eastAsia="nl-NL"/>
        </w:rPr>
        <w:t>]</w:t>
      </w:r>
      <w:r>
        <w:rPr>
          <w:lang w:eastAsia="nl-NL"/>
        </w:rPr>
        <w:t>.</w:t>
      </w:r>
    </w:p>
    <w:p w14:paraId="58DF8973" w14:textId="77777777" w:rsidR="00A65B42" w:rsidRDefault="00A65B42" w:rsidP="00A65B42">
      <w:pPr>
        <w:rPr>
          <w:lang w:eastAsia="nl-NL"/>
        </w:rPr>
      </w:pPr>
    </w:p>
    <w:p w14:paraId="12A8DD77" w14:textId="77777777" w:rsidR="00A65B42" w:rsidRDefault="003C0751" w:rsidP="00A65B42">
      <w:pPr>
        <w:pStyle w:val="doAlinea2"/>
        <w:rPr>
          <w:lang w:eastAsia="nl-NL"/>
        </w:rPr>
      </w:pPr>
      <w:r w:rsidRPr="0063151B">
        <w:rPr>
          <w:lang w:eastAsia="nl-NL"/>
        </w:rPr>
        <w:t>De volgende personen nemen deel aan het strategisch overleg tussen Partijen:</w:t>
      </w:r>
    </w:p>
    <w:p w14:paraId="7344EC27" w14:textId="77777777" w:rsidR="00A65B42" w:rsidRDefault="00A65B42" w:rsidP="00A65B42">
      <w:pPr>
        <w:rPr>
          <w:lang w:eastAsia="nl-NL"/>
        </w:rPr>
      </w:pPr>
    </w:p>
    <w:tbl>
      <w:tblPr>
        <w:tblStyle w:val="Tabelraster"/>
        <w:tblW w:w="0" w:type="auto"/>
        <w:tblLook w:val="04A0" w:firstRow="1" w:lastRow="0" w:firstColumn="1" w:lastColumn="0" w:noHBand="0" w:noVBand="1"/>
      </w:tblPr>
      <w:tblGrid>
        <w:gridCol w:w="3963"/>
        <w:gridCol w:w="3964"/>
      </w:tblGrid>
      <w:tr w:rsidR="00B238A3" w14:paraId="3AC73395" w14:textId="77777777" w:rsidTr="001E7A8A">
        <w:tc>
          <w:tcPr>
            <w:tcW w:w="3963" w:type="dxa"/>
          </w:tcPr>
          <w:p w14:paraId="362490C6" w14:textId="77777777" w:rsidR="00A65B42" w:rsidRDefault="003C0751" w:rsidP="001E7A8A">
            <w:pPr>
              <w:rPr>
                <w:lang w:eastAsia="nl-NL"/>
              </w:rPr>
            </w:pPr>
            <w:r>
              <w:rPr>
                <w:lang w:eastAsia="nl-NL"/>
              </w:rPr>
              <w:t>Opdrachtgever</w:t>
            </w:r>
          </w:p>
        </w:tc>
        <w:tc>
          <w:tcPr>
            <w:tcW w:w="3964" w:type="dxa"/>
          </w:tcPr>
          <w:p w14:paraId="33D2D878" w14:textId="77777777" w:rsidR="00A65B42" w:rsidRPr="006A1924" w:rsidRDefault="003C0751" w:rsidP="001E7A8A">
            <w:pPr>
              <w:rPr>
                <w:highlight w:val="yellow"/>
                <w:lang w:eastAsia="nl-NL"/>
              </w:rPr>
            </w:pPr>
            <w:r>
              <w:rPr>
                <w:highlight w:val="yellow"/>
                <w:lang w:eastAsia="nl-NL"/>
              </w:rPr>
              <w:t>[</w:t>
            </w:r>
            <w:proofErr w:type="gramStart"/>
            <w:r>
              <w:rPr>
                <w:i/>
                <w:iCs/>
                <w:highlight w:val="yellow"/>
                <w:lang w:eastAsia="nl-NL"/>
              </w:rPr>
              <w:t>naam</w:t>
            </w:r>
            <w:proofErr w:type="gramEnd"/>
            <w:r>
              <w:rPr>
                <w:highlight w:val="yellow"/>
                <w:lang w:eastAsia="nl-NL"/>
              </w:rPr>
              <w:t>]</w:t>
            </w:r>
          </w:p>
        </w:tc>
      </w:tr>
      <w:tr w:rsidR="00B238A3" w14:paraId="453560D0" w14:textId="77777777" w:rsidTr="001E7A8A">
        <w:tc>
          <w:tcPr>
            <w:tcW w:w="3963" w:type="dxa"/>
          </w:tcPr>
          <w:p w14:paraId="0712B99E" w14:textId="77777777" w:rsidR="00A65B42" w:rsidRDefault="003C0751" w:rsidP="001E7A8A">
            <w:pPr>
              <w:rPr>
                <w:lang w:eastAsia="nl-NL"/>
              </w:rPr>
            </w:pPr>
            <w:r>
              <w:rPr>
                <w:lang w:eastAsia="nl-NL"/>
              </w:rPr>
              <w:t>Wederpartij</w:t>
            </w:r>
          </w:p>
        </w:tc>
        <w:tc>
          <w:tcPr>
            <w:tcW w:w="3964" w:type="dxa"/>
          </w:tcPr>
          <w:p w14:paraId="746797BF" w14:textId="77777777" w:rsidR="00A65B42" w:rsidRPr="006A1924" w:rsidRDefault="003C0751" w:rsidP="001E7A8A">
            <w:pPr>
              <w:rPr>
                <w:highlight w:val="yellow"/>
                <w:lang w:eastAsia="nl-NL"/>
              </w:rPr>
            </w:pPr>
            <w:r>
              <w:rPr>
                <w:highlight w:val="yellow"/>
                <w:lang w:eastAsia="nl-NL"/>
              </w:rPr>
              <w:t>[</w:t>
            </w:r>
            <w:proofErr w:type="gramStart"/>
            <w:r>
              <w:rPr>
                <w:i/>
                <w:iCs/>
                <w:highlight w:val="yellow"/>
                <w:lang w:eastAsia="nl-NL"/>
              </w:rPr>
              <w:t>naam</w:t>
            </w:r>
            <w:proofErr w:type="gramEnd"/>
            <w:r>
              <w:rPr>
                <w:highlight w:val="yellow"/>
                <w:lang w:eastAsia="nl-NL"/>
              </w:rPr>
              <w:t>]</w:t>
            </w:r>
          </w:p>
        </w:tc>
      </w:tr>
    </w:tbl>
    <w:p w14:paraId="2BCFF118" w14:textId="77777777" w:rsidR="00A65B42" w:rsidRDefault="00A65B42" w:rsidP="00A65B42">
      <w:pPr>
        <w:rPr>
          <w:lang w:eastAsia="nl-NL"/>
        </w:rPr>
      </w:pPr>
    </w:p>
    <w:p w14:paraId="6360DDEA" w14:textId="77777777" w:rsidR="00A65B42" w:rsidRPr="0063151B" w:rsidRDefault="003C0751" w:rsidP="00A65B42">
      <w:pPr>
        <w:pStyle w:val="doAlinea2"/>
        <w:rPr>
          <w:lang w:eastAsia="nl-NL"/>
        </w:rPr>
      </w:pPr>
      <w:r w:rsidRPr="0063151B">
        <w:rPr>
          <w:lang w:eastAsia="nl-NL"/>
        </w:rPr>
        <w:t>De volgende personen nemen deel aan het operationeel overleg tussen Partijen:</w:t>
      </w:r>
    </w:p>
    <w:p w14:paraId="162E3CB1" w14:textId="77777777" w:rsidR="00A65B42" w:rsidRDefault="00A65B42" w:rsidP="00A65B42">
      <w:pPr>
        <w:rPr>
          <w:lang w:eastAsia="nl-NL"/>
        </w:rPr>
      </w:pPr>
    </w:p>
    <w:tbl>
      <w:tblPr>
        <w:tblStyle w:val="Tabelraster"/>
        <w:tblW w:w="0" w:type="auto"/>
        <w:tblLook w:val="04A0" w:firstRow="1" w:lastRow="0" w:firstColumn="1" w:lastColumn="0" w:noHBand="0" w:noVBand="1"/>
      </w:tblPr>
      <w:tblGrid>
        <w:gridCol w:w="3963"/>
        <w:gridCol w:w="3964"/>
      </w:tblGrid>
      <w:tr w:rsidR="00B238A3" w14:paraId="4A9DBEC4" w14:textId="77777777" w:rsidTr="001E7A8A">
        <w:tc>
          <w:tcPr>
            <w:tcW w:w="3963" w:type="dxa"/>
          </w:tcPr>
          <w:p w14:paraId="06DB0E3F" w14:textId="77777777" w:rsidR="00A65B42" w:rsidRDefault="003C0751" w:rsidP="001E7A8A">
            <w:pPr>
              <w:rPr>
                <w:lang w:eastAsia="nl-NL"/>
              </w:rPr>
            </w:pPr>
            <w:r>
              <w:rPr>
                <w:lang w:eastAsia="nl-NL"/>
              </w:rPr>
              <w:t>Opdrachtgever</w:t>
            </w:r>
          </w:p>
        </w:tc>
        <w:tc>
          <w:tcPr>
            <w:tcW w:w="3964" w:type="dxa"/>
          </w:tcPr>
          <w:p w14:paraId="1CBE465A" w14:textId="77777777" w:rsidR="00A65B42" w:rsidRDefault="003C0751" w:rsidP="001E7A8A">
            <w:pPr>
              <w:rPr>
                <w:lang w:eastAsia="nl-NL"/>
              </w:rPr>
            </w:pPr>
            <w:r>
              <w:rPr>
                <w:highlight w:val="yellow"/>
                <w:lang w:eastAsia="nl-NL"/>
              </w:rPr>
              <w:t>[</w:t>
            </w:r>
            <w:proofErr w:type="gramStart"/>
            <w:r>
              <w:rPr>
                <w:i/>
                <w:iCs/>
                <w:highlight w:val="yellow"/>
                <w:lang w:eastAsia="nl-NL"/>
              </w:rPr>
              <w:t>naam</w:t>
            </w:r>
            <w:proofErr w:type="gramEnd"/>
            <w:r>
              <w:rPr>
                <w:highlight w:val="yellow"/>
                <w:lang w:eastAsia="nl-NL"/>
              </w:rPr>
              <w:t>]</w:t>
            </w:r>
          </w:p>
        </w:tc>
      </w:tr>
      <w:tr w:rsidR="00B238A3" w14:paraId="77C3FAA9" w14:textId="77777777" w:rsidTr="001E7A8A">
        <w:tc>
          <w:tcPr>
            <w:tcW w:w="3963" w:type="dxa"/>
          </w:tcPr>
          <w:p w14:paraId="20AC3767" w14:textId="77777777" w:rsidR="00A65B42" w:rsidRDefault="003C0751" w:rsidP="001E7A8A">
            <w:pPr>
              <w:rPr>
                <w:lang w:eastAsia="nl-NL"/>
              </w:rPr>
            </w:pPr>
            <w:r>
              <w:rPr>
                <w:lang w:eastAsia="nl-NL"/>
              </w:rPr>
              <w:t>Wederpartij</w:t>
            </w:r>
          </w:p>
        </w:tc>
        <w:tc>
          <w:tcPr>
            <w:tcW w:w="3964" w:type="dxa"/>
          </w:tcPr>
          <w:p w14:paraId="09D627DD" w14:textId="77777777" w:rsidR="00A65B42" w:rsidRDefault="003C0751" w:rsidP="001E7A8A">
            <w:pPr>
              <w:rPr>
                <w:lang w:eastAsia="nl-NL"/>
              </w:rPr>
            </w:pPr>
            <w:r>
              <w:rPr>
                <w:highlight w:val="yellow"/>
                <w:lang w:eastAsia="nl-NL"/>
              </w:rPr>
              <w:t>[</w:t>
            </w:r>
            <w:proofErr w:type="gramStart"/>
            <w:r>
              <w:rPr>
                <w:i/>
                <w:iCs/>
                <w:highlight w:val="yellow"/>
                <w:lang w:eastAsia="nl-NL"/>
              </w:rPr>
              <w:t>naam</w:t>
            </w:r>
            <w:proofErr w:type="gramEnd"/>
            <w:r>
              <w:rPr>
                <w:highlight w:val="yellow"/>
                <w:lang w:eastAsia="nl-NL"/>
              </w:rPr>
              <w:t>]</w:t>
            </w:r>
          </w:p>
        </w:tc>
      </w:tr>
    </w:tbl>
    <w:p w14:paraId="34741A22" w14:textId="77777777" w:rsidR="00A65B42" w:rsidRPr="00AD0A23" w:rsidRDefault="00A65B42" w:rsidP="00A65B42">
      <w:pPr>
        <w:rPr>
          <w:lang w:eastAsia="nl-NL"/>
        </w:rPr>
      </w:pPr>
    </w:p>
    <w:p w14:paraId="651B6430" w14:textId="77777777" w:rsidR="00A65B42" w:rsidRDefault="003C0751" w:rsidP="00A65B42">
      <w:pPr>
        <w:pStyle w:val="Kop1"/>
      </w:pPr>
      <w:r>
        <w:t>Wijzigingen</w:t>
      </w:r>
    </w:p>
    <w:p w14:paraId="66DF7D78" w14:textId="77777777" w:rsidR="00A65B42" w:rsidRDefault="003C0751" w:rsidP="00A65B42">
      <w:pPr>
        <w:pStyle w:val="doAlinea2"/>
        <w:rPr>
          <w:lang w:eastAsia="nl-NL"/>
        </w:rPr>
      </w:pPr>
      <w:r>
        <w:rPr>
          <w:lang w:eastAsia="nl-NL"/>
        </w:rPr>
        <w:t>De volgende personen zijn bevoegd tot het indienen en accorderen van wijzigingsvoorstellen van de Overeenkomst:</w:t>
      </w:r>
    </w:p>
    <w:p w14:paraId="26DD6459" w14:textId="77777777" w:rsidR="00A65B42" w:rsidRDefault="00A65B42" w:rsidP="00A65B42">
      <w:pPr>
        <w:rPr>
          <w:lang w:eastAsia="nl-NL"/>
        </w:rPr>
      </w:pPr>
    </w:p>
    <w:tbl>
      <w:tblPr>
        <w:tblStyle w:val="Tabelraster"/>
        <w:tblW w:w="0" w:type="auto"/>
        <w:tblLook w:val="04A0" w:firstRow="1" w:lastRow="0" w:firstColumn="1" w:lastColumn="0" w:noHBand="0" w:noVBand="1"/>
      </w:tblPr>
      <w:tblGrid>
        <w:gridCol w:w="3963"/>
        <w:gridCol w:w="3964"/>
      </w:tblGrid>
      <w:tr w:rsidR="00B238A3" w14:paraId="1F99B25F" w14:textId="77777777" w:rsidTr="001E7A8A">
        <w:tc>
          <w:tcPr>
            <w:tcW w:w="3963" w:type="dxa"/>
          </w:tcPr>
          <w:p w14:paraId="165F788F" w14:textId="77777777" w:rsidR="00A65B42" w:rsidRDefault="003C0751" w:rsidP="001E7A8A">
            <w:pPr>
              <w:rPr>
                <w:lang w:eastAsia="nl-NL"/>
              </w:rPr>
            </w:pPr>
            <w:r>
              <w:rPr>
                <w:lang w:eastAsia="nl-NL"/>
              </w:rPr>
              <w:t>Opdrachtgever</w:t>
            </w:r>
          </w:p>
        </w:tc>
        <w:tc>
          <w:tcPr>
            <w:tcW w:w="3964" w:type="dxa"/>
          </w:tcPr>
          <w:p w14:paraId="67A0D1B3" w14:textId="77777777" w:rsidR="00A65B42" w:rsidRDefault="003C0751" w:rsidP="001E7A8A">
            <w:pPr>
              <w:rPr>
                <w:lang w:eastAsia="nl-NL"/>
              </w:rPr>
            </w:pPr>
            <w:r>
              <w:rPr>
                <w:lang w:eastAsia="nl-NL"/>
              </w:rPr>
              <w:t xml:space="preserve">Alleen de functionaris die de Overeenkomst namens Opdrachtgever heeft ondertekend. </w:t>
            </w:r>
          </w:p>
        </w:tc>
      </w:tr>
      <w:tr w:rsidR="00B238A3" w14:paraId="64D71F3D" w14:textId="77777777" w:rsidTr="001E7A8A">
        <w:tc>
          <w:tcPr>
            <w:tcW w:w="3963" w:type="dxa"/>
          </w:tcPr>
          <w:p w14:paraId="665CA107" w14:textId="77777777" w:rsidR="00A65B42" w:rsidRDefault="003C0751" w:rsidP="001E7A8A">
            <w:pPr>
              <w:rPr>
                <w:lang w:eastAsia="nl-NL"/>
              </w:rPr>
            </w:pPr>
            <w:r>
              <w:rPr>
                <w:lang w:eastAsia="nl-NL"/>
              </w:rPr>
              <w:t>Wederpartij</w:t>
            </w:r>
          </w:p>
        </w:tc>
        <w:tc>
          <w:tcPr>
            <w:tcW w:w="3964" w:type="dxa"/>
          </w:tcPr>
          <w:p w14:paraId="0A9A846E" w14:textId="77777777" w:rsidR="00A65B42" w:rsidRDefault="003C0751" w:rsidP="001E7A8A">
            <w:pPr>
              <w:rPr>
                <w:lang w:eastAsia="nl-NL"/>
              </w:rPr>
            </w:pPr>
            <w:r>
              <w:rPr>
                <w:highlight w:val="yellow"/>
                <w:lang w:eastAsia="nl-NL"/>
              </w:rPr>
              <w:t>[</w:t>
            </w:r>
            <w:proofErr w:type="gramStart"/>
            <w:r>
              <w:rPr>
                <w:i/>
                <w:iCs/>
                <w:highlight w:val="yellow"/>
                <w:lang w:eastAsia="nl-NL"/>
              </w:rPr>
              <w:t>naam</w:t>
            </w:r>
            <w:proofErr w:type="gramEnd"/>
            <w:r>
              <w:rPr>
                <w:highlight w:val="yellow"/>
                <w:lang w:eastAsia="nl-NL"/>
              </w:rPr>
              <w:t>]</w:t>
            </w:r>
          </w:p>
        </w:tc>
      </w:tr>
      <w:bookmarkEnd w:id="9"/>
      <w:bookmarkEnd w:id="10"/>
      <w:bookmarkEnd w:id="11"/>
    </w:tbl>
    <w:p w14:paraId="2BD6589A" w14:textId="77777777" w:rsidR="00A65B42" w:rsidRDefault="003C0751" w:rsidP="00A65B42">
      <w:pPr>
        <w:rPr>
          <w:rFonts w:eastAsia="Times New Roman" w:cs="Arial"/>
          <w:szCs w:val="32"/>
          <w:lang w:eastAsia="nl-NL"/>
        </w:rPr>
      </w:pPr>
      <w:r>
        <w:br w:type="page"/>
      </w:r>
    </w:p>
    <w:p w14:paraId="5911E5EF" w14:textId="2A72582B" w:rsidR="00A65B42" w:rsidRPr="000D0650" w:rsidRDefault="003C0751" w:rsidP="00A65B42">
      <w:pPr>
        <w:pStyle w:val="Kop1"/>
        <w:numPr>
          <w:ilvl w:val="0"/>
          <w:numId w:val="0"/>
        </w:numPr>
        <w:rPr>
          <w:u w:val="single"/>
        </w:rPr>
      </w:pPr>
      <w:r w:rsidRPr="000D0650">
        <w:rPr>
          <w:u w:val="single"/>
        </w:rPr>
        <w:lastRenderedPageBreak/>
        <w:t>BIJLAGE</w:t>
      </w:r>
      <w:r w:rsidR="00764EB9">
        <w:rPr>
          <w:u w:val="single"/>
        </w:rPr>
        <w:t xml:space="preserve"> 4</w:t>
      </w:r>
      <w:r>
        <w:rPr>
          <w:u w:val="single"/>
        </w:rPr>
        <w:t>: LICENTIEVOORWAARDEN WEDERPARTIJ</w:t>
      </w:r>
    </w:p>
    <w:p w14:paraId="1EAEE16F" w14:textId="77777777" w:rsidR="00A65B42" w:rsidRPr="001E1985" w:rsidRDefault="003C0751" w:rsidP="00A65B42">
      <w:pPr>
        <w:pBdr>
          <w:top w:val="single" w:sz="4" w:space="1" w:color="auto"/>
          <w:left w:val="single" w:sz="4" w:space="4" w:color="auto"/>
          <w:bottom w:val="single" w:sz="4" w:space="1" w:color="auto"/>
          <w:right w:val="single" w:sz="4" w:space="4" w:color="auto"/>
        </w:pBdr>
        <w:shd w:val="clear" w:color="auto" w:fill="BACBD4"/>
      </w:pPr>
      <w:r w:rsidRPr="001E1985">
        <w:rPr>
          <w:b/>
          <w:bCs/>
          <w:color w:val="005A70"/>
        </w:rPr>
        <w:t>Toelichting</w:t>
      </w:r>
      <w:r w:rsidRPr="001E1985">
        <w:rPr>
          <w:color w:val="005A70"/>
        </w:rPr>
        <w:t>:</w:t>
      </w:r>
      <w:r>
        <w:t xml:space="preserve"> Als er licentievoorwaarden van de leverancier op de overeenkomst van toepassing zijn, deze hier invoegen.</w:t>
      </w:r>
    </w:p>
    <w:p w14:paraId="360B3079" w14:textId="77777777" w:rsidR="00A65B42" w:rsidRDefault="003C0751" w:rsidP="00A65B42">
      <w:pPr>
        <w:spacing w:after="210"/>
        <w:jc w:val="both"/>
        <w:rPr>
          <w:rFonts w:eastAsia="Times New Roman" w:cs="Arial"/>
          <w:b/>
          <w:bCs/>
          <w:szCs w:val="32"/>
          <w:u w:val="single"/>
          <w:lang w:eastAsia="nl-NL"/>
        </w:rPr>
      </w:pPr>
      <w:r>
        <w:rPr>
          <w:u w:val="single"/>
        </w:rPr>
        <w:br w:type="page"/>
      </w:r>
    </w:p>
    <w:p w14:paraId="6CDC492E" w14:textId="03CAFA01" w:rsidR="00A65B42" w:rsidRPr="000D0650" w:rsidRDefault="003C0751" w:rsidP="00A65B42">
      <w:pPr>
        <w:pStyle w:val="Kop1"/>
        <w:numPr>
          <w:ilvl w:val="0"/>
          <w:numId w:val="0"/>
        </w:numPr>
        <w:rPr>
          <w:u w:val="single"/>
        </w:rPr>
      </w:pPr>
      <w:r w:rsidRPr="000D0650">
        <w:rPr>
          <w:u w:val="single"/>
        </w:rPr>
        <w:lastRenderedPageBreak/>
        <w:t>BIJLAGE</w:t>
      </w:r>
      <w:r>
        <w:rPr>
          <w:u w:val="single"/>
        </w:rPr>
        <w:t>: IMPLEMENTATIEPLAN</w:t>
      </w:r>
    </w:p>
    <w:p w14:paraId="59F067BD" w14:textId="202BB527" w:rsidR="00A65B42" w:rsidRPr="001E1985" w:rsidRDefault="003C0751" w:rsidP="00A65B42">
      <w:pPr>
        <w:pBdr>
          <w:top w:val="single" w:sz="4" w:space="1" w:color="auto"/>
          <w:left w:val="single" w:sz="4" w:space="4" w:color="auto"/>
          <w:bottom w:val="single" w:sz="4" w:space="1" w:color="auto"/>
          <w:right w:val="single" w:sz="4" w:space="4" w:color="auto"/>
        </w:pBdr>
        <w:shd w:val="clear" w:color="auto" w:fill="BACBD4"/>
      </w:pPr>
      <w:r w:rsidRPr="001E1985">
        <w:rPr>
          <w:b/>
          <w:bCs/>
          <w:color w:val="005A70"/>
        </w:rPr>
        <w:t>Toelichting</w:t>
      </w:r>
      <w:r w:rsidRPr="001E1985">
        <w:rPr>
          <w:color w:val="005A70"/>
        </w:rPr>
        <w:t>:</w:t>
      </w:r>
      <w:r>
        <w:t xml:space="preserve"> </w:t>
      </w:r>
      <w:r w:rsidR="00AA18F4">
        <w:t>I</w:t>
      </w:r>
      <w:r>
        <w:t>mplementatieplan, deze hier invoegen.</w:t>
      </w:r>
    </w:p>
    <w:p w14:paraId="76C8AB94" w14:textId="77777777" w:rsidR="00A65B42" w:rsidRPr="006421F7" w:rsidRDefault="00A65B42" w:rsidP="00A65B42">
      <w:pPr>
        <w:rPr>
          <w:lang w:eastAsia="nl-NL"/>
        </w:rPr>
      </w:pPr>
    </w:p>
    <w:p w14:paraId="0B6B3884" w14:textId="77777777" w:rsidR="00A65B42" w:rsidRDefault="003C0751" w:rsidP="00A65B42">
      <w:pPr>
        <w:spacing w:after="210"/>
        <w:jc w:val="both"/>
        <w:rPr>
          <w:rFonts w:eastAsia="Times New Roman" w:cs="Arial"/>
          <w:b/>
          <w:bCs/>
          <w:szCs w:val="32"/>
          <w:lang w:eastAsia="nl-NL"/>
        </w:rPr>
      </w:pPr>
      <w:r>
        <w:br w:type="page"/>
      </w:r>
    </w:p>
    <w:p w14:paraId="2B63DB39" w14:textId="67F24E5B" w:rsidR="00A65B42" w:rsidRPr="000D0650" w:rsidRDefault="003C0751" w:rsidP="00A65B42">
      <w:pPr>
        <w:pStyle w:val="Kop1"/>
        <w:numPr>
          <w:ilvl w:val="0"/>
          <w:numId w:val="0"/>
        </w:numPr>
        <w:rPr>
          <w:u w:val="single"/>
        </w:rPr>
      </w:pPr>
      <w:r w:rsidRPr="000D0650">
        <w:rPr>
          <w:u w:val="single"/>
        </w:rPr>
        <w:lastRenderedPageBreak/>
        <w:t>BIJLAGE</w:t>
      </w:r>
      <w:r>
        <w:rPr>
          <w:u w:val="single"/>
        </w:rPr>
        <w:t>: EXITPLAN</w:t>
      </w:r>
    </w:p>
    <w:p w14:paraId="30DDE72F" w14:textId="02DB58AC" w:rsidR="00A65B42" w:rsidRPr="001E1985" w:rsidRDefault="003C0751" w:rsidP="00A65B42">
      <w:pPr>
        <w:pBdr>
          <w:top w:val="single" w:sz="4" w:space="1" w:color="auto"/>
          <w:left w:val="single" w:sz="4" w:space="4" w:color="auto"/>
          <w:bottom w:val="single" w:sz="4" w:space="1" w:color="auto"/>
          <w:right w:val="single" w:sz="4" w:space="4" w:color="auto"/>
        </w:pBdr>
        <w:shd w:val="clear" w:color="auto" w:fill="BACBD4"/>
      </w:pPr>
      <w:r w:rsidRPr="001E1985">
        <w:rPr>
          <w:b/>
          <w:bCs/>
          <w:color w:val="005A70"/>
        </w:rPr>
        <w:t>Toelichting</w:t>
      </w:r>
      <w:r w:rsidRPr="001E1985">
        <w:rPr>
          <w:color w:val="005A70"/>
        </w:rPr>
        <w:t>:</w:t>
      </w:r>
      <w:r>
        <w:t xml:space="preserve"> </w:t>
      </w:r>
      <w:r w:rsidR="00BF1570">
        <w:t>Deze wordt binnen 3 maanden na ondertekening onderdeel van de overeenkomst.</w:t>
      </w:r>
    </w:p>
    <w:p w14:paraId="14CB7538" w14:textId="77777777" w:rsidR="00B165D1" w:rsidRPr="00A65B42" w:rsidRDefault="00B165D1" w:rsidP="00A65B42"/>
    <w:sectPr w:rsidR="00B165D1" w:rsidRPr="00A65B42" w:rsidSect="00207856">
      <w:footerReference w:type="default" r:id="rId12"/>
      <w:footerReference w:type="first" r:id="rId13"/>
      <w:pgSz w:w="11906" w:h="16838" w:code="9"/>
      <w:pgMar w:top="1814" w:right="1389" w:bottom="1418" w:left="25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2349D" w14:textId="77777777" w:rsidR="009E1B3C" w:rsidRDefault="009E1B3C" w:rsidP="00D9387F">
      <w:pPr>
        <w:spacing w:line="240" w:lineRule="auto"/>
      </w:pPr>
      <w:r>
        <w:separator/>
      </w:r>
    </w:p>
  </w:endnote>
  <w:endnote w:type="continuationSeparator" w:id="0">
    <w:p w14:paraId="48FDA31D" w14:textId="77777777" w:rsidR="009E1B3C" w:rsidRDefault="009E1B3C" w:rsidP="00D938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E2CB0" w14:textId="77777777" w:rsidR="000C1B94" w:rsidRPr="00AE2366" w:rsidRDefault="000C1B94" w:rsidP="000C1B94">
    <w:pPr>
      <w:pStyle w:val="Voettekst"/>
    </w:pPr>
    <w:r w:rsidRPr="00AE2366">
      <w:t>Paraaf Opdrachtgever</w:t>
    </w:r>
    <w:r w:rsidRPr="00AE2366">
      <w:tab/>
      <w:t xml:space="preserve">          Paraaf Opdrachtnemer</w:t>
    </w:r>
  </w:p>
  <w:p w14:paraId="45E5B993" w14:textId="77777777" w:rsidR="000C1B94" w:rsidRDefault="000C1B9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D0A3C" w14:textId="328E1653" w:rsidR="00D9387F" w:rsidRPr="00AE2366" w:rsidRDefault="001D2357">
    <w:pPr>
      <w:pStyle w:val="Voettekst"/>
    </w:pPr>
    <w:r w:rsidRPr="00AE2366">
      <w:t>Paraaf Opdrachtgever</w:t>
    </w:r>
    <w:r w:rsidRPr="00AE2366">
      <w:tab/>
      <w:t xml:space="preserve">          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C730B" w14:textId="77777777" w:rsidR="009E1B3C" w:rsidRDefault="009E1B3C" w:rsidP="00D9387F">
      <w:pPr>
        <w:spacing w:line="240" w:lineRule="auto"/>
      </w:pPr>
      <w:r>
        <w:separator/>
      </w:r>
    </w:p>
  </w:footnote>
  <w:footnote w:type="continuationSeparator" w:id="0">
    <w:p w14:paraId="1600CBAC" w14:textId="77777777" w:rsidR="009E1B3C" w:rsidRDefault="009E1B3C" w:rsidP="00D9387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E2655"/>
    <w:multiLevelType w:val="multilevel"/>
    <w:tmpl w:val="06F8B398"/>
    <w:lvl w:ilvl="0">
      <w:start w:val="1"/>
      <w:numFmt w:val="decimal"/>
      <w:lvlText w:val="%1"/>
      <w:lvlJc w:val="left"/>
      <w:pPr>
        <w:ind w:left="0" w:hanging="851"/>
      </w:pPr>
      <w:rPr>
        <w:rFonts w:hint="default"/>
        <w:b/>
      </w:rPr>
    </w:lvl>
    <w:lvl w:ilvl="1">
      <w:start w:val="1"/>
      <w:numFmt w:val="decimal"/>
      <w:lvlText w:val="%1.%2"/>
      <w:lvlJc w:val="left"/>
      <w:pPr>
        <w:ind w:left="0" w:hanging="851"/>
      </w:pPr>
      <w:rPr>
        <w:rFonts w:hint="default"/>
        <w:b w:val="0"/>
      </w:rPr>
    </w:lvl>
    <w:lvl w:ilvl="2">
      <w:start w:val="1"/>
      <w:numFmt w:val="decimal"/>
      <w:lvlText w:val="%1.%2.%3"/>
      <w:lvlJc w:val="left"/>
      <w:pPr>
        <w:ind w:left="0" w:hanging="851"/>
      </w:pPr>
      <w:rPr>
        <w:rFonts w:hint="default"/>
      </w:rPr>
    </w:lvl>
    <w:lvl w:ilvl="3">
      <w:start w:val="1"/>
      <w:numFmt w:val="decimal"/>
      <w:lvlText w:val="%1.%2.%3.%4"/>
      <w:lvlJc w:val="left"/>
      <w:pPr>
        <w:ind w:left="0" w:hanging="851"/>
      </w:pPr>
      <w:rPr>
        <w:rFonts w:hint="default"/>
      </w:rPr>
    </w:lvl>
    <w:lvl w:ilvl="4">
      <w:start w:val="1"/>
      <w:numFmt w:val="decimal"/>
      <w:lvlText w:val="%1.%2.%3.%4.%5"/>
      <w:lvlJc w:val="left"/>
      <w:pPr>
        <w:ind w:left="0" w:hanging="851"/>
      </w:pPr>
      <w:rPr>
        <w:rFonts w:hint="default"/>
      </w:rPr>
    </w:lvl>
    <w:lvl w:ilvl="5">
      <w:start w:val="1"/>
      <w:numFmt w:val="decimal"/>
      <w:lvlText w:val="%1.%2.%3.%4.%5.%6"/>
      <w:lvlJc w:val="left"/>
      <w:pPr>
        <w:ind w:left="0" w:hanging="851"/>
      </w:pPr>
      <w:rPr>
        <w:rFonts w:hint="default"/>
      </w:rPr>
    </w:lvl>
    <w:lvl w:ilvl="6">
      <w:start w:val="1"/>
      <w:numFmt w:val="decimal"/>
      <w:lvlText w:val="%1.%2.%3.%4.%5.%6.%7"/>
      <w:lvlJc w:val="left"/>
      <w:pPr>
        <w:ind w:left="0" w:hanging="851"/>
      </w:pPr>
      <w:rPr>
        <w:rFonts w:hint="default"/>
      </w:rPr>
    </w:lvl>
    <w:lvl w:ilvl="7">
      <w:start w:val="1"/>
      <w:numFmt w:val="decimal"/>
      <w:lvlText w:val="%1.%2.%3.%4.%5.%6.%7.%8"/>
      <w:lvlJc w:val="left"/>
      <w:pPr>
        <w:ind w:left="0" w:hanging="851"/>
      </w:pPr>
      <w:rPr>
        <w:rFonts w:hint="default"/>
      </w:rPr>
    </w:lvl>
    <w:lvl w:ilvl="8">
      <w:start w:val="1"/>
      <w:numFmt w:val="decimal"/>
      <w:lvlText w:val="%1.%2.%3.%4.%5.%6.%7.%8.%9"/>
      <w:lvlJc w:val="left"/>
      <w:pPr>
        <w:ind w:left="0" w:hanging="851"/>
      </w:pPr>
      <w:rPr>
        <w:rFonts w:hint="default"/>
      </w:rPr>
    </w:lvl>
  </w:abstractNum>
  <w:abstractNum w:abstractNumId="1" w15:restartNumberingAfterBreak="0">
    <w:nsid w:val="03335E8D"/>
    <w:multiLevelType w:val="hybridMultilevel"/>
    <w:tmpl w:val="38A2E7AA"/>
    <w:lvl w:ilvl="0" w:tplc="BF84DABA">
      <w:start w:val="2"/>
      <w:numFmt w:val="bullet"/>
      <w:lvlText w:val="-"/>
      <w:lvlJc w:val="left"/>
      <w:pPr>
        <w:ind w:left="720" w:hanging="360"/>
      </w:pPr>
      <w:rPr>
        <w:rFonts w:ascii="Verdana" w:eastAsia="Verdana" w:hAnsi="Verdana" w:cs="Verdana" w:hint="default"/>
      </w:rPr>
    </w:lvl>
    <w:lvl w:ilvl="1" w:tplc="CDE2FBDE" w:tentative="1">
      <w:start w:val="1"/>
      <w:numFmt w:val="bullet"/>
      <w:lvlText w:val="o"/>
      <w:lvlJc w:val="left"/>
      <w:pPr>
        <w:ind w:left="1440" w:hanging="360"/>
      </w:pPr>
      <w:rPr>
        <w:rFonts w:ascii="Courier New" w:hAnsi="Courier New" w:cs="Courier New" w:hint="default"/>
      </w:rPr>
    </w:lvl>
    <w:lvl w:ilvl="2" w:tplc="1338BC40" w:tentative="1">
      <w:start w:val="1"/>
      <w:numFmt w:val="bullet"/>
      <w:lvlText w:val=""/>
      <w:lvlJc w:val="left"/>
      <w:pPr>
        <w:ind w:left="2160" w:hanging="360"/>
      </w:pPr>
      <w:rPr>
        <w:rFonts w:ascii="Wingdings" w:hAnsi="Wingdings" w:hint="default"/>
      </w:rPr>
    </w:lvl>
    <w:lvl w:ilvl="3" w:tplc="77929938" w:tentative="1">
      <w:start w:val="1"/>
      <w:numFmt w:val="bullet"/>
      <w:lvlText w:val=""/>
      <w:lvlJc w:val="left"/>
      <w:pPr>
        <w:ind w:left="2880" w:hanging="360"/>
      </w:pPr>
      <w:rPr>
        <w:rFonts w:ascii="Symbol" w:hAnsi="Symbol" w:hint="default"/>
      </w:rPr>
    </w:lvl>
    <w:lvl w:ilvl="4" w:tplc="868AF5D2" w:tentative="1">
      <w:start w:val="1"/>
      <w:numFmt w:val="bullet"/>
      <w:lvlText w:val="o"/>
      <w:lvlJc w:val="left"/>
      <w:pPr>
        <w:ind w:left="3600" w:hanging="360"/>
      </w:pPr>
      <w:rPr>
        <w:rFonts w:ascii="Courier New" w:hAnsi="Courier New" w:cs="Courier New" w:hint="default"/>
      </w:rPr>
    </w:lvl>
    <w:lvl w:ilvl="5" w:tplc="17185188" w:tentative="1">
      <w:start w:val="1"/>
      <w:numFmt w:val="bullet"/>
      <w:lvlText w:val=""/>
      <w:lvlJc w:val="left"/>
      <w:pPr>
        <w:ind w:left="4320" w:hanging="360"/>
      </w:pPr>
      <w:rPr>
        <w:rFonts w:ascii="Wingdings" w:hAnsi="Wingdings" w:hint="default"/>
      </w:rPr>
    </w:lvl>
    <w:lvl w:ilvl="6" w:tplc="4FE45B7E" w:tentative="1">
      <w:start w:val="1"/>
      <w:numFmt w:val="bullet"/>
      <w:lvlText w:val=""/>
      <w:lvlJc w:val="left"/>
      <w:pPr>
        <w:ind w:left="5040" w:hanging="360"/>
      </w:pPr>
      <w:rPr>
        <w:rFonts w:ascii="Symbol" w:hAnsi="Symbol" w:hint="default"/>
      </w:rPr>
    </w:lvl>
    <w:lvl w:ilvl="7" w:tplc="6058A25A" w:tentative="1">
      <w:start w:val="1"/>
      <w:numFmt w:val="bullet"/>
      <w:lvlText w:val="o"/>
      <w:lvlJc w:val="left"/>
      <w:pPr>
        <w:ind w:left="5760" w:hanging="360"/>
      </w:pPr>
      <w:rPr>
        <w:rFonts w:ascii="Courier New" w:hAnsi="Courier New" w:cs="Courier New" w:hint="default"/>
      </w:rPr>
    </w:lvl>
    <w:lvl w:ilvl="8" w:tplc="C596BE88" w:tentative="1">
      <w:start w:val="1"/>
      <w:numFmt w:val="bullet"/>
      <w:lvlText w:val=""/>
      <w:lvlJc w:val="left"/>
      <w:pPr>
        <w:ind w:left="6480" w:hanging="360"/>
      </w:pPr>
      <w:rPr>
        <w:rFonts w:ascii="Wingdings" w:hAnsi="Wingdings" w:hint="default"/>
      </w:rPr>
    </w:lvl>
  </w:abstractNum>
  <w:abstractNum w:abstractNumId="2" w15:restartNumberingAfterBreak="0">
    <w:nsid w:val="07AF06B4"/>
    <w:multiLevelType w:val="multilevel"/>
    <w:tmpl w:val="D8143294"/>
    <w:lvl w:ilvl="0">
      <w:start w:val="1"/>
      <w:numFmt w:val="bullet"/>
      <w:pStyle w:val="doBullets1"/>
      <w:lvlText w:val=""/>
      <w:lvlJc w:val="left"/>
      <w:pPr>
        <w:ind w:left="851" w:hanging="851"/>
      </w:pPr>
      <w:rPr>
        <w:rFonts w:ascii="Symbol" w:hAnsi="Symbol" w:hint="default"/>
      </w:rPr>
    </w:lvl>
    <w:lvl w:ilvl="1">
      <w:start w:val="1"/>
      <w:numFmt w:val="bullet"/>
      <w:lvlText w:val="o"/>
      <w:lvlJc w:val="left"/>
      <w:pPr>
        <w:ind w:left="1701" w:hanging="850"/>
      </w:pPr>
      <w:rPr>
        <w:rFonts w:ascii="Courier New" w:hAnsi="Courier New" w:hint="default"/>
      </w:rPr>
    </w:lvl>
    <w:lvl w:ilvl="2">
      <w:start w:val="1"/>
      <w:numFmt w:val="bullet"/>
      <w:lvlText w:val=""/>
      <w:lvlJc w:val="left"/>
      <w:pPr>
        <w:ind w:left="2552" w:hanging="851"/>
      </w:pPr>
      <w:rPr>
        <w:rFonts w:ascii="Wingdings" w:hAnsi="Wingdings" w:hint="default"/>
      </w:rPr>
    </w:lvl>
    <w:lvl w:ilvl="3">
      <w:start w:val="1"/>
      <w:numFmt w:val="bullet"/>
      <w:lvlText w:val=""/>
      <w:lvlJc w:val="left"/>
      <w:pPr>
        <w:ind w:left="3402" w:hanging="850"/>
      </w:pPr>
      <w:rPr>
        <w:rFonts w:ascii="Symbol" w:hAnsi="Symbol" w:hint="default"/>
      </w:rPr>
    </w:lvl>
    <w:lvl w:ilvl="4">
      <w:start w:val="1"/>
      <w:numFmt w:val="bullet"/>
      <w:lvlText w:val="o"/>
      <w:lvlJc w:val="left"/>
      <w:pPr>
        <w:ind w:left="4253" w:hanging="851"/>
      </w:pPr>
      <w:rPr>
        <w:rFonts w:ascii="Courier New" w:hAnsi="Courier New" w:hint="default"/>
      </w:rPr>
    </w:lvl>
    <w:lvl w:ilvl="5">
      <w:start w:val="1"/>
      <w:numFmt w:val="bullet"/>
      <w:lvlText w:val=""/>
      <w:lvlJc w:val="left"/>
      <w:pPr>
        <w:ind w:left="5103" w:hanging="850"/>
      </w:pPr>
      <w:rPr>
        <w:rFonts w:ascii="Wingdings" w:hAnsi="Wingdings" w:hint="default"/>
      </w:rPr>
    </w:lvl>
    <w:lvl w:ilvl="6">
      <w:start w:val="1"/>
      <w:numFmt w:val="bullet"/>
      <w:lvlText w:val=""/>
      <w:lvlJc w:val="left"/>
      <w:pPr>
        <w:tabs>
          <w:tab w:val="num" w:pos="5103"/>
        </w:tabs>
        <w:ind w:left="5954" w:hanging="851"/>
      </w:pPr>
      <w:rPr>
        <w:rFonts w:ascii="Symbol" w:hAnsi="Symbol" w:hint="default"/>
      </w:rPr>
    </w:lvl>
    <w:lvl w:ilvl="7">
      <w:start w:val="1"/>
      <w:numFmt w:val="bullet"/>
      <w:lvlText w:val="o"/>
      <w:lvlJc w:val="left"/>
      <w:pPr>
        <w:tabs>
          <w:tab w:val="num" w:pos="5954"/>
        </w:tabs>
        <w:ind w:left="6804" w:hanging="850"/>
      </w:pPr>
      <w:rPr>
        <w:rFonts w:ascii="Courier New" w:hAnsi="Courier New" w:hint="default"/>
      </w:rPr>
    </w:lvl>
    <w:lvl w:ilvl="8">
      <w:start w:val="1"/>
      <w:numFmt w:val="bullet"/>
      <w:lvlText w:val=""/>
      <w:lvlJc w:val="left"/>
      <w:pPr>
        <w:ind w:left="7655" w:hanging="851"/>
      </w:pPr>
      <w:rPr>
        <w:rFonts w:ascii="Wingdings" w:hAnsi="Wingdings" w:hint="default"/>
      </w:rPr>
    </w:lvl>
  </w:abstractNum>
  <w:abstractNum w:abstractNumId="3" w15:restartNumberingAfterBreak="0">
    <w:nsid w:val="08583C5C"/>
    <w:multiLevelType w:val="multilevel"/>
    <w:tmpl w:val="A7CCEB94"/>
    <w:lvl w:ilvl="0">
      <w:start w:val="1"/>
      <w:numFmt w:val="decimal"/>
      <w:pStyle w:val="doLijstnummering7"/>
      <w:lvlText w:val="Artikel %1"/>
      <w:lvlJc w:val="left"/>
      <w:pPr>
        <w:tabs>
          <w:tab w:val="num" w:pos="851"/>
        </w:tabs>
        <w:ind w:left="851" w:hanging="851"/>
      </w:pPr>
      <w:rPr>
        <w:rFonts w:hint="default"/>
        <w:u w:val="single"/>
      </w:rPr>
    </w:lvl>
    <w:lvl w:ilvl="1">
      <w:start w:val="1"/>
      <w:numFmt w:val="decimal"/>
      <w:lvlText w:val="%1.%2."/>
      <w:lvlJc w:val="left"/>
      <w:pPr>
        <w:tabs>
          <w:tab w:val="num" w:pos="709"/>
        </w:tabs>
        <w:ind w:left="709" w:hanging="709"/>
      </w:pPr>
      <w:rPr>
        <w:rFonts w:hint="default"/>
      </w:rPr>
    </w:lvl>
    <w:lvl w:ilvl="2">
      <w:start w:val="1"/>
      <w:numFmt w:val="lowerLetter"/>
      <w:lvlText w:val="%3."/>
      <w:lvlJc w:val="left"/>
      <w:pPr>
        <w:tabs>
          <w:tab w:val="num" w:pos="1418"/>
        </w:tabs>
        <w:ind w:left="1418" w:hanging="709"/>
      </w:pPr>
      <w:rPr>
        <w:rFonts w:hint="default"/>
      </w:rPr>
    </w:lvl>
    <w:lvl w:ilvl="3">
      <w:start w:val="1"/>
      <w:numFmt w:val="lowerRoman"/>
      <w:lvlText w:val="%4."/>
      <w:lvlJc w:val="left"/>
      <w:pPr>
        <w:tabs>
          <w:tab w:val="num" w:pos="2126"/>
        </w:tabs>
        <w:ind w:left="2126" w:hanging="708"/>
      </w:pPr>
      <w:rPr>
        <w:rFonts w:hint="default"/>
      </w:rPr>
    </w:lvl>
    <w:lvl w:ilvl="4">
      <w:start w:val="1"/>
      <w:numFmt w:val="lowerLetter"/>
      <w:lvlText w:val="%5."/>
      <w:lvlJc w:val="left"/>
      <w:pPr>
        <w:tabs>
          <w:tab w:val="num" w:pos="709"/>
        </w:tabs>
        <w:ind w:left="709" w:hanging="709"/>
      </w:pPr>
      <w:rPr>
        <w:rFonts w:hint="default"/>
      </w:rPr>
    </w:lvl>
    <w:lvl w:ilvl="5">
      <w:start w:val="1"/>
      <w:numFmt w:val="none"/>
      <w:suff w:val="nothing"/>
      <w:lvlText w:val=""/>
      <w:lvlJc w:val="left"/>
      <w:pPr>
        <w:ind w:left="2126" w:firstLine="0"/>
      </w:pPr>
      <w:rPr>
        <w:rFonts w:hint="default"/>
      </w:rPr>
    </w:lvl>
    <w:lvl w:ilvl="6">
      <w:start w:val="1"/>
      <w:numFmt w:val="none"/>
      <w:suff w:val="nothing"/>
      <w:lvlText w:val=""/>
      <w:lvlJc w:val="left"/>
      <w:pPr>
        <w:ind w:left="2126" w:firstLine="0"/>
      </w:pPr>
      <w:rPr>
        <w:rFonts w:hint="default"/>
      </w:rPr>
    </w:lvl>
    <w:lvl w:ilvl="7">
      <w:start w:val="1"/>
      <w:numFmt w:val="none"/>
      <w:suff w:val="nothing"/>
      <w:lvlText w:val=""/>
      <w:lvlJc w:val="left"/>
      <w:pPr>
        <w:ind w:left="2126" w:firstLine="0"/>
      </w:pPr>
      <w:rPr>
        <w:rFonts w:hint="default"/>
      </w:rPr>
    </w:lvl>
    <w:lvl w:ilvl="8">
      <w:start w:val="1"/>
      <w:numFmt w:val="none"/>
      <w:suff w:val="nothing"/>
      <w:lvlText w:val=""/>
      <w:lvlJc w:val="left"/>
      <w:pPr>
        <w:ind w:left="2126" w:firstLine="0"/>
      </w:pPr>
      <w:rPr>
        <w:rFonts w:hint="default"/>
      </w:rPr>
    </w:lvl>
  </w:abstractNum>
  <w:abstractNum w:abstractNumId="4" w15:restartNumberingAfterBreak="0">
    <w:nsid w:val="0B3360A1"/>
    <w:multiLevelType w:val="multilevel"/>
    <w:tmpl w:val="E5AC878C"/>
    <w:lvl w:ilvl="0">
      <w:start w:val="1"/>
      <w:numFmt w:val="decimal"/>
      <w:pStyle w:val="Kop1"/>
      <w:lvlText w:val="%1"/>
      <w:lvlJc w:val="left"/>
      <w:pPr>
        <w:ind w:left="0" w:hanging="851"/>
      </w:pPr>
      <w:rPr>
        <w:rFonts w:hint="default"/>
      </w:rPr>
    </w:lvl>
    <w:lvl w:ilvl="1">
      <w:start w:val="1"/>
      <w:numFmt w:val="decimal"/>
      <w:pStyle w:val="Kop2"/>
      <w:lvlText w:val="%1.%2"/>
      <w:lvlJc w:val="left"/>
      <w:pPr>
        <w:ind w:left="0" w:hanging="851"/>
      </w:pPr>
      <w:rPr>
        <w:rFonts w:hint="default"/>
      </w:rPr>
    </w:lvl>
    <w:lvl w:ilvl="2">
      <w:start w:val="1"/>
      <w:numFmt w:val="decimal"/>
      <w:pStyle w:val="Kop3"/>
      <w:lvlText w:val="%1.%2.%3"/>
      <w:lvlJc w:val="left"/>
      <w:pPr>
        <w:ind w:left="0" w:hanging="851"/>
      </w:pPr>
      <w:rPr>
        <w:rFonts w:hint="default"/>
      </w:rPr>
    </w:lvl>
    <w:lvl w:ilvl="3">
      <w:start w:val="1"/>
      <w:numFmt w:val="decimal"/>
      <w:pStyle w:val="Kop4"/>
      <w:lvlText w:val="%1.%2.%3.%4"/>
      <w:lvlJc w:val="left"/>
      <w:pPr>
        <w:ind w:left="0" w:hanging="851"/>
      </w:pPr>
      <w:rPr>
        <w:rFonts w:hint="default"/>
      </w:rPr>
    </w:lvl>
    <w:lvl w:ilvl="4">
      <w:start w:val="1"/>
      <w:numFmt w:val="decimal"/>
      <w:pStyle w:val="Kop5"/>
      <w:lvlText w:val="%1.%2.%3.%4.%5"/>
      <w:lvlJc w:val="left"/>
      <w:pPr>
        <w:ind w:left="0" w:hanging="851"/>
      </w:pPr>
      <w:rPr>
        <w:rFonts w:hint="default"/>
      </w:rPr>
    </w:lvl>
    <w:lvl w:ilvl="5">
      <w:start w:val="1"/>
      <w:numFmt w:val="decimal"/>
      <w:pStyle w:val="Kop6"/>
      <w:lvlText w:val="%1.%2.%3.%4.%5.%6"/>
      <w:lvlJc w:val="left"/>
      <w:pPr>
        <w:ind w:left="0" w:hanging="851"/>
      </w:pPr>
      <w:rPr>
        <w:rFonts w:hint="default"/>
      </w:rPr>
    </w:lvl>
    <w:lvl w:ilvl="6">
      <w:start w:val="1"/>
      <w:numFmt w:val="decimal"/>
      <w:pStyle w:val="Kop7"/>
      <w:lvlText w:val="%1.%2.%3.%4.%5.%6.%7"/>
      <w:lvlJc w:val="left"/>
      <w:pPr>
        <w:ind w:left="0" w:hanging="851"/>
      </w:pPr>
      <w:rPr>
        <w:rFonts w:hint="default"/>
      </w:rPr>
    </w:lvl>
    <w:lvl w:ilvl="7">
      <w:start w:val="1"/>
      <w:numFmt w:val="decimal"/>
      <w:pStyle w:val="Kop8"/>
      <w:lvlText w:val="%1.%2.%3.%4.%5.%6.%7.%8"/>
      <w:lvlJc w:val="left"/>
      <w:pPr>
        <w:ind w:left="0" w:hanging="851"/>
      </w:pPr>
      <w:rPr>
        <w:rFonts w:hint="default"/>
      </w:rPr>
    </w:lvl>
    <w:lvl w:ilvl="8">
      <w:start w:val="1"/>
      <w:numFmt w:val="decimal"/>
      <w:pStyle w:val="Kop9"/>
      <w:lvlText w:val="%1.%2.%3.%4.%5.%6.%7.%8.%9"/>
      <w:lvlJc w:val="left"/>
      <w:pPr>
        <w:ind w:left="0" w:hanging="851"/>
      </w:pPr>
      <w:rPr>
        <w:rFonts w:hint="default"/>
      </w:rPr>
    </w:lvl>
  </w:abstractNum>
  <w:abstractNum w:abstractNumId="5" w15:restartNumberingAfterBreak="0">
    <w:nsid w:val="1CFD5B39"/>
    <w:multiLevelType w:val="hybridMultilevel"/>
    <w:tmpl w:val="96443052"/>
    <w:lvl w:ilvl="0" w:tplc="37B0A832">
      <w:start w:val="1"/>
      <w:numFmt w:val="decimal"/>
      <w:pStyle w:val="doProducties"/>
      <w:lvlText w:val="Productie %1:"/>
      <w:lvlJc w:val="left"/>
      <w:pPr>
        <w:ind w:left="720" w:hanging="360"/>
      </w:pPr>
      <w:rPr>
        <w:rFonts w:hint="default"/>
        <w:b/>
        <w:i w:val="0"/>
      </w:rPr>
    </w:lvl>
    <w:lvl w:ilvl="1" w:tplc="FD624F08" w:tentative="1">
      <w:start w:val="1"/>
      <w:numFmt w:val="lowerLetter"/>
      <w:lvlText w:val="%2."/>
      <w:lvlJc w:val="left"/>
      <w:pPr>
        <w:ind w:left="1440" w:hanging="360"/>
      </w:pPr>
    </w:lvl>
    <w:lvl w:ilvl="2" w:tplc="6CF2ED18" w:tentative="1">
      <w:start w:val="1"/>
      <w:numFmt w:val="lowerRoman"/>
      <w:lvlText w:val="%3."/>
      <w:lvlJc w:val="right"/>
      <w:pPr>
        <w:ind w:left="2160" w:hanging="180"/>
      </w:pPr>
    </w:lvl>
    <w:lvl w:ilvl="3" w:tplc="4C7EFD38" w:tentative="1">
      <w:start w:val="1"/>
      <w:numFmt w:val="decimal"/>
      <w:lvlText w:val="%4."/>
      <w:lvlJc w:val="left"/>
      <w:pPr>
        <w:ind w:left="2880" w:hanging="360"/>
      </w:pPr>
    </w:lvl>
    <w:lvl w:ilvl="4" w:tplc="0C94DD50" w:tentative="1">
      <w:start w:val="1"/>
      <w:numFmt w:val="lowerLetter"/>
      <w:lvlText w:val="%5."/>
      <w:lvlJc w:val="left"/>
      <w:pPr>
        <w:ind w:left="3600" w:hanging="360"/>
      </w:pPr>
    </w:lvl>
    <w:lvl w:ilvl="5" w:tplc="FD02ED52" w:tentative="1">
      <w:start w:val="1"/>
      <w:numFmt w:val="lowerRoman"/>
      <w:lvlText w:val="%6."/>
      <w:lvlJc w:val="right"/>
      <w:pPr>
        <w:ind w:left="4320" w:hanging="180"/>
      </w:pPr>
    </w:lvl>
    <w:lvl w:ilvl="6" w:tplc="08E6CCF8" w:tentative="1">
      <w:start w:val="1"/>
      <w:numFmt w:val="decimal"/>
      <w:lvlText w:val="%7."/>
      <w:lvlJc w:val="left"/>
      <w:pPr>
        <w:ind w:left="5040" w:hanging="360"/>
      </w:pPr>
    </w:lvl>
    <w:lvl w:ilvl="7" w:tplc="DDEC45C0" w:tentative="1">
      <w:start w:val="1"/>
      <w:numFmt w:val="lowerLetter"/>
      <w:lvlText w:val="%8."/>
      <w:lvlJc w:val="left"/>
      <w:pPr>
        <w:ind w:left="5760" w:hanging="360"/>
      </w:pPr>
    </w:lvl>
    <w:lvl w:ilvl="8" w:tplc="2BB87D3E" w:tentative="1">
      <w:start w:val="1"/>
      <w:numFmt w:val="lowerRoman"/>
      <w:lvlText w:val="%9."/>
      <w:lvlJc w:val="right"/>
      <w:pPr>
        <w:ind w:left="6480" w:hanging="180"/>
      </w:pPr>
    </w:lvl>
  </w:abstractNum>
  <w:abstractNum w:abstractNumId="6" w15:restartNumberingAfterBreak="0">
    <w:nsid w:val="22293311"/>
    <w:multiLevelType w:val="hybridMultilevel"/>
    <w:tmpl w:val="646AA8BC"/>
    <w:lvl w:ilvl="0" w:tplc="94CA892A">
      <w:start w:val="2"/>
      <w:numFmt w:val="bullet"/>
      <w:lvlText w:val="-"/>
      <w:lvlJc w:val="left"/>
      <w:pPr>
        <w:ind w:left="720" w:hanging="360"/>
      </w:pPr>
      <w:rPr>
        <w:rFonts w:ascii="Verdana" w:eastAsiaTheme="minorHAnsi" w:hAnsi="Verdana" w:cstheme="minorBidi" w:hint="default"/>
      </w:rPr>
    </w:lvl>
    <w:lvl w:ilvl="1" w:tplc="B4909992" w:tentative="1">
      <w:start w:val="1"/>
      <w:numFmt w:val="bullet"/>
      <w:lvlText w:val="o"/>
      <w:lvlJc w:val="left"/>
      <w:pPr>
        <w:ind w:left="1440" w:hanging="360"/>
      </w:pPr>
      <w:rPr>
        <w:rFonts w:ascii="Courier New" w:hAnsi="Courier New" w:cs="Courier New" w:hint="default"/>
      </w:rPr>
    </w:lvl>
    <w:lvl w:ilvl="2" w:tplc="23FE4D28" w:tentative="1">
      <w:start w:val="1"/>
      <w:numFmt w:val="bullet"/>
      <w:lvlText w:val=""/>
      <w:lvlJc w:val="left"/>
      <w:pPr>
        <w:ind w:left="2160" w:hanging="360"/>
      </w:pPr>
      <w:rPr>
        <w:rFonts w:ascii="Wingdings" w:hAnsi="Wingdings" w:hint="default"/>
      </w:rPr>
    </w:lvl>
    <w:lvl w:ilvl="3" w:tplc="467C77A4" w:tentative="1">
      <w:start w:val="1"/>
      <w:numFmt w:val="bullet"/>
      <w:lvlText w:val=""/>
      <w:lvlJc w:val="left"/>
      <w:pPr>
        <w:ind w:left="2880" w:hanging="360"/>
      </w:pPr>
      <w:rPr>
        <w:rFonts w:ascii="Symbol" w:hAnsi="Symbol" w:hint="default"/>
      </w:rPr>
    </w:lvl>
    <w:lvl w:ilvl="4" w:tplc="30187A3E" w:tentative="1">
      <w:start w:val="1"/>
      <w:numFmt w:val="bullet"/>
      <w:lvlText w:val="o"/>
      <w:lvlJc w:val="left"/>
      <w:pPr>
        <w:ind w:left="3600" w:hanging="360"/>
      </w:pPr>
      <w:rPr>
        <w:rFonts w:ascii="Courier New" w:hAnsi="Courier New" w:cs="Courier New" w:hint="default"/>
      </w:rPr>
    </w:lvl>
    <w:lvl w:ilvl="5" w:tplc="3F921646" w:tentative="1">
      <w:start w:val="1"/>
      <w:numFmt w:val="bullet"/>
      <w:lvlText w:val=""/>
      <w:lvlJc w:val="left"/>
      <w:pPr>
        <w:ind w:left="4320" w:hanging="360"/>
      </w:pPr>
      <w:rPr>
        <w:rFonts w:ascii="Wingdings" w:hAnsi="Wingdings" w:hint="default"/>
      </w:rPr>
    </w:lvl>
    <w:lvl w:ilvl="6" w:tplc="C2D01844" w:tentative="1">
      <w:start w:val="1"/>
      <w:numFmt w:val="bullet"/>
      <w:lvlText w:val=""/>
      <w:lvlJc w:val="left"/>
      <w:pPr>
        <w:ind w:left="5040" w:hanging="360"/>
      </w:pPr>
      <w:rPr>
        <w:rFonts w:ascii="Symbol" w:hAnsi="Symbol" w:hint="default"/>
      </w:rPr>
    </w:lvl>
    <w:lvl w:ilvl="7" w:tplc="397E20A2" w:tentative="1">
      <w:start w:val="1"/>
      <w:numFmt w:val="bullet"/>
      <w:lvlText w:val="o"/>
      <w:lvlJc w:val="left"/>
      <w:pPr>
        <w:ind w:left="5760" w:hanging="360"/>
      </w:pPr>
      <w:rPr>
        <w:rFonts w:ascii="Courier New" w:hAnsi="Courier New" w:cs="Courier New" w:hint="default"/>
      </w:rPr>
    </w:lvl>
    <w:lvl w:ilvl="8" w:tplc="41ACD458" w:tentative="1">
      <w:start w:val="1"/>
      <w:numFmt w:val="bullet"/>
      <w:lvlText w:val=""/>
      <w:lvlJc w:val="left"/>
      <w:pPr>
        <w:ind w:left="6480" w:hanging="360"/>
      </w:pPr>
      <w:rPr>
        <w:rFonts w:ascii="Wingdings" w:hAnsi="Wingdings" w:hint="default"/>
      </w:rPr>
    </w:lvl>
  </w:abstractNum>
  <w:abstractNum w:abstractNumId="7" w15:restartNumberingAfterBreak="0">
    <w:nsid w:val="283824ED"/>
    <w:multiLevelType w:val="multilevel"/>
    <w:tmpl w:val="40008F20"/>
    <w:lvl w:ilvl="0">
      <w:start w:val="1"/>
      <w:numFmt w:val="lowerRoman"/>
      <w:pStyle w:val="doLijstnummering4"/>
      <w:lvlText w:val="%1."/>
      <w:lvlJc w:val="left"/>
      <w:pPr>
        <w:tabs>
          <w:tab w:val="num" w:pos="851"/>
        </w:tabs>
        <w:ind w:left="851" w:hanging="851"/>
      </w:pPr>
      <w:rPr>
        <w:rFonts w:hint="default"/>
      </w:rPr>
    </w:lvl>
    <w:lvl w:ilvl="1">
      <w:start w:val="1"/>
      <w:numFmt w:val="lowerRoman"/>
      <w:lvlText w:val="%1.%2."/>
      <w:lvlJc w:val="left"/>
      <w:pPr>
        <w:tabs>
          <w:tab w:val="num" w:pos="1702"/>
        </w:tabs>
        <w:ind w:left="1702" w:hanging="851"/>
      </w:pPr>
      <w:rPr>
        <w:rFonts w:hint="default"/>
      </w:rPr>
    </w:lvl>
    <w:lvl w:ilvl="2">
      <w:start w:val="1"/>
      <w:numFmt w:val="lowerRoman"/>
      <w:lvlText w:val="%1.%2.%3."/>
      <w:lvlJc w:val="left"/>
      <w:pPr>
        <w:tabs>
          <w:tab w:val="num" w:pos="2553"/>
        </w:tabs>
        <w:ind w:left="2553" w:hanging="851"/>
      </w:pPr>
      <w:rPr>
        <w:rFonts w:hint="default"/>
      </w:rPr>
    </w:lvl>
    <w:lvl w:ilvl="3">
      <w:start w:val="1"/>
      <w:numFmt w:val="lowerRoman"/>
      <w:lvlText w:val="%1.%2.%3.%4."/>
      <w:lvlJc w:val="left"/>
      <w:pPr>
        <w:tabs>
          <w:tab w:val="num" w:pos="3404"/>
        </w:tabs>
        <w:ind w:left="3404" w:hanging="851"/>
      </w:pPr>
      <w:rPr>
        <w:rFonts w:hint="default"/>
      </w:rPr>
    </w:lvl>
    <w:lvl w:ilvl="4">
      <w:start w:val="1"/>
      <w:numFmt w:val="lowerRoman"/>
      <w:lvlText w:val="%1.%2.%3.%4.%5."/>
      <w:lvlJc w:val="left"/>
      <w:pPr>
        <w:tabs>
          <w:tab w:val="num" w:pos="4255"/>
        </w:tabs>
        <w:ind w:left="4255" w:hanging="851"/>
      </w:pPr>
      <w:rPr>
        <w:rFonts w:hint="default"/>
      </w:rPr>
    </w:lvl>
    <w:lvl w:ilvl="5">
      <w:start w:val="1"/>
      <w:numFmt w:val="lowerRoman"/>
      <w:lvlText w:val="%1.%2.%3.%4.%5.%6."/>
      <w:lvlJc w:val="left"/>
      <w:pPr>
        <w:tabs>
          <w:tab w:val="num" w:pos="5106"/>
        </w:tabs>
        <w:ind w:left="5106" w:hanging="851"/>
      </w:pPr>
      <w:rPr>
        <w:rFonts w:hint="default"/>
      </w:rPr>
    </w:lvl>
    <w:lvl w:ilvl="6">
      <w:start w:val="1"/>
      <w:numFmt w:val="lowerRoman"/>
      <w:lvlText w:val="%1.%2.%3.%4.%5.%6.%7."/>
      <w:lvlJc w:val="left"/>
      <w:pPr>
        <w:tabs>
          <w:tab w:val="num" w:pos="5957"/>
        </w:tabs>
        <w:ind w:left="5957" w:hanging="851"/>
      </w:pPr>
      <w:rPr>
        <w:rFonts w:hint="default"/>
      </w:rPr>
    </w:lvl>
    <w:lvl w:ilvl="7">
      <w:start w:val="1"/>
      <w:numFmt w:val="lowerRoman"/>
      <w:lvlText w:val="%1.%2.%3.%4.%5.%6.%7.%8."/>
      <w:lvlJc w:val="left"/>
      <w:pPr>
        <w:tabs>
          <w:tab w:val="num" w:pos="6808"/>
        </w:tabs>
        <w:ind w:left="6808" w:hanging="851"/>
      </w:pPr>
      <w:rPr>
        <w:rFonts w:hint="default"/>
      </w:rPr>
    </w:lvl>
    <w:lvl w:ilvl="8">
      <w:start w:val="1"/>
      <w:numFmt w:val="lowerRoman"/>
      <w:lvlText w:val="%1.%2.%3.%4.%5.%6.%7.%8.%9."/>
      <w:lvlJc w:val="left"/>
      <w:pPr>
        <w:tabs>
          <w:tab w:val="num" w:pos="7659"/>
        </w:tabs>
        <w:ind w:left="7659" w:hanging="851"/>
      </w:pPr>
      <w:rPr>
        <w:rFonts w:hint="default"/>
      </w:rPr>
    </w:lvl>
  </w:abstractNum>
  <w:abstractNum w:abstractNumId="8" w15:restartNumberingAfterBreak="0">
    <w:nsid w:val="2AED79C3"/>
    <w:multiLevelType w:val="multilevel"/>
    <w:tmpl w:val="D364529C"/>
    <w:lvl w:ilvl="0">
      <w:start w:val="1"/>
      <w:numFmt w:val="upperLetter"/>
      <w:pStyle w:val="doLijstnummering1"/>
      <w:lvlText w:val="%1."/>
      <w:lvlJc w:val="left"/>
      <w:pPr>
        <w:tabs>
          <w:tab w:val="num" w:pos="851"/>
        </w:tabs>
        <w:ind w:left="851" w:hanging="851"/>
      </w:pPr>
      <w:rPr>
        <w:rFonts w:hint="default"/>
      </w:rPr>
    </w:lvl>
    <w:lvl w:ilvl="1">
      <w:start w:val="1"/>
      <w:numFmt w:val="lowerLetter"/>
      <w:lvlText w:val="%2."/>
      <w:lvlJc w:val="left"/>
      <w:pPr>
        <w:tabs>
          <w:tab w:val="num" w:pos="1702"/>
        </w:tabs>
        <w:ind w:left="1702" w:hanging="851"/>
      </w:pPr>
      <w:rPr>
        <w:rFonts w:hint="default"/>
      </w:rPr>
    </w:lvl>
    <w:lvl w:ilvl="2">
      <w:start w:val="1"/>
      <w:numFmt w:val="lowerRoman"/>
      <w:lvlText w:val="%3."/>
      <w:lvlJc w:val="left"/>
      <w:pPr>
        <w:tabs>
          <w:tab w:val="num" w:pos="2553"/>
        </w:tabs>
        <w:ind w:left="2553" w:hanging="851"/>
      </w:pPr>
      <w:rPr>
        <w:rFonts w:hint="default"/>
      </w:rPr>
    </w:lvl>
    <w:lvl w:ilvl="3">
      <w:start w:val="1"/>
      <w:numFmt w:val="decimal"/>
      <w:lvlText w:val="%4."/>
      <w:lvlJc w:val="left"/>
      <w:pPr>
        <w:tabs>
          <w:tab w:val="num" w:pos="3404"/>
        </w:tabs>
        <w:ind w:left="3404" w:hanging="851"/>
      </w:pPr>
      <w:rPr>
        <w:rFonts w:hint="default"/>
      </w:rPr>
    </w:lvl>
    <w:lvl w:ilvl="4">
      <w:start w:val="1"/>
      <w:numFmt w:val="lowerLetter"/>
      <w:lvlText w:val="%5."/>
      <w:lvlJc w:val="left"/>
      <w:pPr>
        <w:tabs>
          <w:tab w:val="num" w:pos="4255"/>
        </w:tabs>
        <w:ind w:left="4255" w:hanging="851"/>
      </w:pPr>
      <w:rPr>
        <w:rFonts w:hint="default"/>
      </w:rPr>
    </w:lvl>
    <w:lvl w:ilvl="5">
      <w:start w:val="1"/>
      <w:numFmt w:val="lowerRoman"/>
      <w:lvlText w:val="%6."/>
      <w:lvlJc w:val="left"/>
      <w:pPr>
        <w:tabs>
          <w:tab w:val="num" w:pos="5106"/>
        </w:tabs>
        <w:ind w:left="5106" w:hanging="851"/>
      </w:pPr>
      <w:rPr>
        <w:rFonts w:hint="default"/>
      </w:rPr>
    </w:lvl>
    <w:lvl w:ilvl="6">
      <w:start w:val="1"/>
      <w:numFmt w:val="decimal"/>
      <w:lvlText w:val="%7."/>
      <w:lvlJc w:val="left"/>
      <w:pPr>
        <w:tabs>
          <w:tab w:val="num" w:pos="5957"/>
        </w:tabs>
        <w:ind w:left="5957" w:hanging="851"/>
      </w:pPr>
      <w:rPr>
        <w:rFonts w:hint="default"/>
      </w:rPr>
    </w:lvl>
    <w:lvl w:ilvl="7">
      <w:start w:val="1"/>
      <w:numFmt w:val="lowerLetter"/>
      <w:lvlText w:val="%8."/>
      <w:lvlJc w:val="left"/>
      <w:pPr>
        <w:tabs>
          <w:tab w:val="num" w:pos="6808"/>
        </w:tabs>
        <w:ind w:left="6808" w:hanging="851"/>
      </w:pPr>
      <w:rPr>
        <w:rFonts w:hint="default"/>
      </w:rPr>
    </w:lvl>
    <w:lvl w:ilvl="8">
      <w:start w:val="1"/>
      <w:numFmt w:val="lowerRoman"/>
      <w:lvlText w:val="%9."/>
      <w:lvlJc w:val="left"/>
      <w:pPr>
        <w:tabs>
          <w:tab w:val="num" w:pos="7659"/>
        </w:tabs>
        <w:ind w:left="7659" w:hanging="851"/>
      </w:pPr>
      <w:rPr>
        <w:rFonts w:hint="default"/>
      </w:rPr>
    </w:lvl>
  </w:abstractNum>
  <w:abstractNum w:abstractNumId="9" w15:restartNumberingAfterBreak="0">
    <w:nsid w:val="381F35E2"/>
    <w:multiLevelType w:val="multilevel"/>
    <w:tmpl w:val="D0E8F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5574EBE"/>
    <w:multiLevelType w:val="multilevel"/>
    <w:tmpl w:val="48848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C54687"/>
    <w:multiLevelType w:val="multilevel"/>
    <w:tmpl w:val="6D1E740C"/>
    <w:lvl w:ilvl="0">
      <w:start w:val="1"/>
      <w:numFmt w:val="decimal"/>
      <w:pStyle w:val="doStandaardgenummerd"/>
      <w:lvlText w:val="%1"/>
      <w:lvlJc w:val="left"/>
      <w:pPr>
        <w:tabs>
          <w:tab w:val="num" w:pos="709"/>
        </w:tabs>
        <w:ind w:left="709" w:hanging="709"/>
      </w:pPr>
      <w:rPr>
        <w:rFonts w:hint="default"/>
      </w:rPr>
    </w:lvl>
    <w:lvl w:ilvl="1">
      <w:start w:val="1"/>
      <w:numFmt w:val="decimal"/>
      <w:lvlText w:val="%2.%1"/>
      <w:lvlJc w:val="left"/>
      <w:pPr>
        <w:tabs>
          <w:tab w:val="num" w:pos="709"/>
        </w:tabs>
        <w:ind w:left="709" w:hanging="709"/>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709"/>
        </w:tabs>
        <w:ind w:left="709" w:hanging="709"/>
      </w:pPr>
      <w:rPr>
        <w:rFonts w:hint="default"/>
      </w:rPr>
    </w:lvl>
    <w:lvl w:ilvl="4">
      <w:start w:val="1"/>
      <w:numFmt w:val="decimal"/>
      <w:lvlText w:val="%1.%2.%3.%4.%5."/>
      <w:lvlJc w:val="left"/>
      <w:pPr>
        <w:tabs>
          <w:tab w:val="num" w:pos="567"/>
        </w:tabs>
        <w:ind w:left="709" w:hanging="709"/>
      </w:pPr>
      <w:rPr>
        <w:rFonts w:hint="default"/>
      </w:rPr>
    </w:lvl>
    <w:lvl w:ilvl="5">
      <w:start w:val="1"/>
      <w:numFmt w:val="decimal"/>
      <w:lvlText w:val="%1.%2.%3.%4.%5.%6."/>
      <w:lvlJc w:val="left"/>
      <w:pPr>
        <w:tabs>
          <w:tab w:val="num" w:pos="567"/>
        </w:tabs>
        <w:ind w:left="709" w:hanging="709"/>
      </w:pPr>
      <w:rPr>
        <w:rFonts w:hint="default"/>
      </w:rPr>
    </w:lvl>
    <w:lvl w:ilvl="6">
      <w:start w:val="1"/>
      <w:numFmt w:val="decimal"/>
      <w:lvlText w:val="%1.%2.%3.%4.%5.%6.%7."/>
      <w:lvlJc w:val="left"/>
      <w:pPr>
        <w:tabs>
          <w:tab w:val="num" w:pos="567"/>
        </w:tabs>
        <w:ind w:left="709" w:hanging="709"/>
      </w:pPr>
      <w:rPr>
        <w:rFonts w:hint="default"/>
      </w:rPr>
    </w:lvl>
    <w:lvl w:ilvl="7">
      <w:start w:val="1"/>
      <w:numFmt w:val="decimal"/>
      <w:lvlText w:val="%1.%2.%3.%4.%5.%6.%7.%8."/>
      <w:lvlJc w:val="left"/>
      <w:pPr>
        <w:tabs>
          <w:tab w:val="num" w:pos="567"/>
        </w:tabs>
        <w:ind w:left="709" w:hanging="709"/>
      </w:pPr>
      <w:rPr>
        <w:rFonts w:hint="default"/>
      </w:rPr>
    </w:lvl>
    <w:lvl w:ilvl="8">
      <w:start w:val="1"/>
      <w:numFmt w:val="decimal"/>
      <w:lvlText w:val="%1.%2.%3.%4.%5.%6.%7.%8.%9."/>
      <w:lvlJc w:val="left"/>
      <w:pPr>
        <w:tabs>
          <w:tab w:val="num" w:pos="567"/>
        </w:tabs>
        <w:ind w:left="709" w:hanging="709"/>
      </w:pPr>
      <w:rPr>
        <w:rFonts w:hint="default"/>
      </w:rPr>
    </w:lvl>
  </w:abstractNum>
  <w:abstractNum w:abstractNumId="12" w15:restartNumberingAfterBreak="0">
    <w:nsid w:val="52787AFC"/>
    <w:multiLevelType w:val="hybridMultilevel"/>
    <w:tmpl w:val="C8C4BB9C"/>
    <w:lvl w:ilvl="0" w:tplc="94668914">
      <w:start w:val="1"/>
      <w:numFmt w:val="decimal"/>
      <w:lvlText w:val="%1)"/>
      <w:lvlJc w:val="left"/>
      <w:pPr>
        <w:ind w:left="1020" w:hanging="360"/>
      </w:pPr>
    </w:lvl>
    <w:lvl w:ilvl="1" w:tplc="2FE49A56">
      <w:start w:val="1"/>
      <w:numFmt w:val="decimal"/>
      <w:lvlText w:val="%2)"/>
      <w:lvlJc w:val="left"/>
      <w:pPr>
        <w:ind w:left="1020" w:hanging="360"/>
      </w:pPr>
    </w:lvl>
    <w:lvl w:ilvl="2" w:tplc="715E9884">
      <w:start w:val="1"/>
      <w:numFmt w:val="decimal"/>
      <w:lvlText w:val="%3)"/>
      <w:lvlJc w:val="left"/>
      <w:pPr>
        <w:ind w:left="1020" w:hanging="360"/>
      </w:pPr>
    </w:lvl>
    <w:lvl w:ilvl="3" w:tplc="AC549C66">
      <w:start w:val="1"/>
      <w:numFmt w:val="decimal"/>
      <w:lvlText w:val="%4)"/>
      <w:lvlJc w:val="left"/>
      <w:pPr>
        <w:ind w:left="1020" w:hanging="360"/>
      </w:pPr>
    </w:lvl>
    <w:lvl w:ilvl="4" w:tplc="6576CDC6">
      <w:start w:val="1"/>
      <w:numFmt w:val="decimal"/>
      <w:lvlText w:val="%5)"/>
      <w:lvlJc w:val="left"/>
      <w:pPr>
        <w:ind w:left="1020" w:hanging="360"/>
      </w:pPr>
    </w:lvl>
    <w:lvl w:ilvl="5" w:tplc="9E7ECF3E">
      <w:start w:val="1"/>
      <w:numFmt w:val="decimal"/>
      <w:lvlText w:val="%6)"/>
      <w:lvlJc w:val="left"/>
      <w:pPr>
        <w:ind w:left="1020" w:hanging="360"/>
      </w:pPr>
    </w:lvl>
    <w:lvl w:ilvl="6" w:tplc="0EC050E2">
      <w:start w:val="1"/>
      <w:numFmt w:val="decimal"/>
      <w:lvlText w:val="%7)"/>
      <w:lvlJc w:val="left"/>
      <w:pPr>
        <w:ind w:left="1020" w:hanging="360"/>
      </w:pPr>
    </w:lvl>
    <w:lvl w:ilvl="7" w:tplc="88BC2BEA">
      <w:start w:val="1"/>
      <w:numFmt w:val="decimal"/>
      <w:lvlText w:val="%8)"/>
      <w:lvlJc w:val="left"/>
      <w:pPr>
        <w:ind w:left="1020" w:hanging="360"/>
      </w:pPr>
    </w:lvl>
    <w:lvl w:ilvl="8" w:tplc="F468DCA2">
      <w:start w:val="1"/>
      <w:numFmt w:val="decimal"/>
      <w:lvlText w:val="%9)"/>
      <w:lvlJc w:val="left"/>
      <w:pPr>
        <w:ind w:left="1020" w:hanging="360"/>
      </w:pPr>
    </w:lvl>
  </w:abstractNum>
  <w:abstractNum w:abstractNumId="13" w15:restartNumberingAfterBreak="0">
    <w:nsid w:val="56D2702E"/>
    <w:multiLevelType w:val="multilevel"/>
    <w:tmpl w:val="6A24513C"/>
    <w:lvl w:ilvl="0">
      <w:start w:val="1"/>
      <w:numFmt w:val="lowerLetter"/>
      <w:pStyle w:val="doGenummerdelijst"/>
      <w:lvlText w:val="(%1)"/>
      <w:lvlJc w:val="left"/>
      <w:pPr>
        <w:ind w:left="851" w:hanging="851"/>
      </w:pPr>
      <w:rPr>
        <w:rFonts w:hint="default"/>
      </w:rPr>
    </w:lvl>
    <w:lvl w:ilvl="1">
      <w:start w:val="1"/>
      <w:numFmt w:val="lowerRoman"/>
      <w:lvlText w:val="(%2)"/>
      <w:lvlJc w:val="left"/>
      <w:pPr>
        <w:ind w:left="1702" w:hanging="851"/>
      </w:pPr>
      <w:rPr>
        <w:rFonts w:hint="default"/>
      </w:rPr>
    </w:lvl>
    <w:lvl w:ilvl="2">
      <w:start w:val="1"/>
      <w:numFmt w:val="decimal"/>
      <w:lvlText w:val="(%3)"/>
      <w:lvlJc w:val="left"/>
      <w:pPr>
        <w:ind w:left="2553" w:hanging="851"/>
      </w:pPr>
      <w:rPr>
        <w:rFonts w:hint="default"/>
      </w:rPr>
    </w:lvl>
    <w:lvl w:ilvl="3">
      <w:start w:val="1"/>
      <w:numFmt w:val="bullet"/>
      <w:lvlText w:val=""/>
      <w:lvlJc w:val="left"/>
      <w:pPr>
        <w:ind w:left="3404" w:hanging="851"/>
      </w:pPr>
      <w:rPr>
        <w:rFonts w:ascii="Symbol" w:hAnsi="Symbol" w:hint="default"/>
      </w:rPr>
    </w:lvl>
    <w:lvl w:ilvl="4">
      <w:start w:val="1"/>
      <w:numFmt w:val="bullet"/>
      <w:lvlText w:val="o"/>
      <w:lvlJc w:val="left"/>
      <w:pPr>
        <w:ind w:left="4255" w:hanging="851"/>
      </w:pPr>
      <w:rPr>
        <w:rFonts w:ascii="Courier New" w:hAnsi="Courier New" w:hint="default"/>
      </w:rPr>
    </w:lvl>
    <w:lvl w:ilvl="5">
      <w:start w:val="1"/>
      <w:numFmt w:val="bullet"/>
      <w:lvlText w:val="-"/>
      <w:lvlJc w:val="left"/>
      <w:pPr>
        <w:ind w:left="5106" w:hanging="851"/>
      </w:pPr>
      <w:rPr>
        <w:rFonts w:ascii="Courier New" w:hAnsi="Courier New" w:hint="default"/>
      </w:rPr>
    </w:lvl>
    <w:lvl w:ilvl="6">
      <w:start w:val="1"/>
      <w:numFmt w:val="bullet"/>
      <w:lvlText w:val="-"/>
      <w:lvlJc w:val="left"/>
      <w:pPr>
        <w:ind w:left="5957" w:hanging="851"/>
      </w:pPr>
      <w:rPr>
        <w:rFonts w:ascii="Courier New" w:hAnsi="Courier New" w:hint="default"/>
      </w:rPr>
    </w:lvl>
    <w:lvl w:ilvl="7">
      <w:start w:val="1"/>
      <w:numFmt w:val="bullet"/>
      <w:lvlText w:val="-"/>
      <w:lvlJc w:val="left"/>
      <w:pPr>
        <w:ind w:left="6808" w:hanging="851"/>
      </w:pPr>
      <w:rPr>
        <w:rFonts w:ascii="Courier New" w:hAnsi="Courier New" w:hint="default"/>
      </w:rPr>
    </w:lvl>
    <w:lvl w:ilvl="8">
      <w:start w:val="1"/>
      <w:numFmt w:val="bullet"/>
      <w:lvlText w:val="-"/>
      <w:lvlJc w:val="left"/>
      <w:pPr>
        <w:ind w:left="7659" w:hanging="851"/>
      </w:pPr>
      <w:rPr>
        <w:rFonts w:ascii="Courier New" w:hAnsi="Courier New" w:hint="default"/>
      </w:rPr>
    </w:lvl>
  </w:abstractNum>
  <w:abstractNum w:abstractNumId="14" w15:restartNumberingAfterBreak="0">
    <w:nsid w:val="652E5F89"/>
    <w:multiLevelType w:val="multilevel"/>
    <w:tmpl w:val="26B2CF48"/>
    <w:lvl w:ilvl="0">
      <w:start w:val="1"/>
      <w:numFmt w:val="upperRoman"/>
      <w:pStyle w:val="doLijstnummering3"/>
      <w:lvlText w:val="%1."/>
      <w:lvlJc w:val="left"/>
      <w:pPr>
        <w:tabs>
          <w:tab w:val="num" w:pos="851"/>
        </w:tabs>
        <w:ind w:left="851" w:hanging="851"/>
      </w:pPr>
      <w:rPr>
        <w:rFonts w:hint="default"/>
      </w:rPr>
    </w:lvl>
    <w:lvl w:ilvl="1">
      <w:start w:val="1"/>
      <w:numFmt w:val="upperRoman"/>
      <w:lvlText w:val="%1.%2."/>
      <w:lvlJc w:val="left"/>
      <w:pPr>
        <w:tabs>
          <w:tab w:val="num" w:pos="1702"/>
        </w:tabs>
        <w:ind w:left="1702" w:hanging="851"/>
      </w:pPr>
      <w:rPr>
        <w:rFonts w:hint="default"/>
      </w:rPr>
    </w:lvl>
    <w:lvl w:ilvl="2">
      <w:start w:val="1"/>
      <w:numFmt w:val="upperRoman"/>
      <w:lvlText w:val="%1.%2.%3."/>
      <w:lvlJc w:val="left"/>
      <w:pPr>
        <w:tabs>
          <w:tab w:val="num" w:pos="2553"/>
        </w:tabs>
        <w:ind w:left="2553" w:hanging="851"/>
      </w:pPr>
      <w:rPr>
        <w:rFonts w:hint="default"/>
      </w:rPr>
    </w:lvl>
    <w:lvl w:ilvl="3">
      <w:start w:val="1"/>
      <w:numFmt w:val="upperRoman"/>
      <w:lvlText w:val="%1.%2.%3.%4."/>
      <w:lvlJc w:val="left"/>
      <w:pPr>
        <w:tabs>
          <w:tab w:val="num" w:pos="3404"/>
        </w:tabs>
        <w:ind w:left="3404" w:hanging="851"/>
      </w:pPr>
      <w:rPr>
        <w:rFonts w:hint="default"/>
      </w:rPr>
    </w:lvl>
    <w:lvl w:ilvl="4">
      <w:start w:val="1"/>
      <w:numFmt w:val="upperRoman"/>
      <w:lvlText w:val="%1.%2.%3.%4.%5."/>
      <w:lvlJc w:val="left"/>
      <w:pPr>
        <w:tabs>
          <w:tab w:val="num" w:pos="4255"/>
        </w:tabs>
        <w:ind w:left="4255" w:hanging="851"/>
      </w:pPr>
      <w:rPr>
        <w:rFonts w:hint="default"/>
      </w:rPr>
    </w:lvl>
    <w:lvl w:ilvl="5">
      <w:start w:val="1"/>
      <w:numFmt w:val="upperRoman"/>
      <w:lvlText w:val="%1.%2.%3.%4.%5.%6."/>
      <w:lvlJc w:val="left"/>
      <w:pPr>
        <w:tabs>
          <w:tab w:val="num" w:pos="5106"/>
        </w:tabs>
        <w:ind w:left="5106" w:hanging="851"/>
      </w:pPr>
      <w:rPr>
        <w:rFonts w:hint="default"/>
      </w:rPr>
    </w:lvl>
    <w:lvl w:ilvl="6">
      <w:start w:val="1"/>
      <w:numFmt w:val="upperRoman"/>
      <w:lvlText w:val="%1.%2.%3.%4.%5.%6.%7."/>
      <w:lvlJc w:val="left"/>
      <w:pPr>
        <w:tabs>
          <w:tab w:val="num" w:pos="5957"/>
        </w:tabs>
        <w:ind w:left="5957" w:hanging="851"/>
      </w:pPr>
      <w:rPr>
        <w:rFonts w:hint="default"/>
      </w:rPr>
    </w:lvl>
    <w:lvl w:ilvl="7">
      <w:start w:val="1"/>
      <w:numFmt w:val="upperRoman"/>
      <w:lvlText w:val="%1.%2.%3.%4.%5.%6.%7.%8."/>
      <w:lvlJc w:val="left"/>
      <w:pPr>
        <w:tabs>
          <w:tab w:val="num" w:pos="6808"/>
        </w:tabs>
        <w:ind w:left="6808" w:hanging="851"/>
      </w:pPr>
      <w:rPr>
        <w:rFonts w:hint="default"/>
      </w:rPr>
    </w:lvl>
    <w:lvl w:ilvl="8">
      <w:start w:val="1"/>
      <w:numFmt w:val="upperRoman"/>
      <w:lvlText w:val="%1.%2.%3.%4.%5.%6.%7.%8.%9."/>
      <w:lvlJc w:val="left"/>
      <w:pPr>
        <w:tabs>
          <w:tab w:val="num" w:pos="7659"/>
        </w:tabs>
        <w:ind w:left="7659" w:hanging="851"/>
      </w:pPr>
      <w:rPr>
        <w:rFonts w:hint="default"/>
      </w:rPr>
    </w:lvl>
  </w:abstractNum>
  <w:abstractNum w:abstractNumId="15" w15:restartNumberingAfterBreak="0">
    <w:nsid w:val="68490AFA"/>
    <w:multiLevelType w:val="multilevel"/>
    <w:tmpl w:val="BC48B97C"/>
    <w:lvl w:ilvl="0">
      <w:start w:val="1"/>
      <w:numFmt w:val="decimal"/>
      <w:pStyle w:val="doLijstnummering5"/>
      <w:lvlText w:val="%1."/>
      <w:lvlJc w:val="left"/>
      <w:pPr>
        <w:tabs>
          <w:tab w:val="num" w:pos="851"/>
        </w:tabs>
        <w:ind w:left="851" w:hanging="851"/>
      </w:pPr>
      <w:rPr>
        <w:rFonts w:hint="default"/>
      </w:rPr>
    </w:lvl>
    <w:lvl w:ilvl="1">
      <w:start w:val="1"/>
      <w:numFmt w:val="decimal"/>
      <w:lvlText w:val="%1.%2."/>
      <w:lvlJc w:val="left"/>
      <w:pPr>
        <w:tabs>
          <w:tab w:val="num" w:pos="1702"/>
        </w:tabs>
        <w:ind w:left="1702" w:hanging="851"/>
      </w:pPr>
      <w:rPr>
        <w:rFonts w:hint="default"/>
      </w:rPr>
    </w:lvl>
    <w:lvl w:ilvl="2">
      <w:start w:val="1"/>
      <w:numFmt w:val="decimal"/>
      <w:lvlText w:val="%1.%2.%3."/>
      <w:lvlJc w:val="left"/>
      <w:pPr>
        <w:tabs>
          <w:tab w:val="num" w:pos="2553"/>
        </w:tabs>
        <w:ind w:left="2553" w:hanging="851"/>
      </w:pPr>
      <w:rPr>
        <w:rFonts w:hint="default"/>
      </w:rPr>
    </w:lvl>
    <w:lvl w:ilvl="3">
      <w:start w:val="1"/>
      <w:numFmt w:val="decimal"/>
      <w:lvlText w:val="%1.%2.%3.%4."/>
      <w:lvlJc w:val="left"/>
      <w:pPr>
        <w:tabs>
          <w:tab w:val="num" w:pos="3404"/>
        </w:tabs>
        <w:ind w:left="3404" w:hanging="851"/>
      </w:pPr>
      <w:rPr>
        <w:rFonts w:hint="default"/>
      </w:rPr>
    </w:lvl>
    <w:lvl w:ilvl="4">
      <w:start w:val="1"/>
      <w:numFmt w:val="decimal"/>
      <w:lvlText w:val="%1.%2.%3.%4.%5."/>
      <w:lvlJc w:val="left"/>
      <w:pPr>
        <w:tabs>
          <w:tab w:val="num" w:pos="4255"/>
        </w:tabs>
        <w:ind w:left="4255" w:hanging="851"/>
      </w:pPr>
      <w:rPr>
        <w:rFonts w:hint="default"/>
      </w:rPr>
    </w:lvl>
    <w:lvl w:ilvl="5">
      <w:start w:val="1"/>
      <w:numFmt w:val="decimal"/>
      <w:lvlText w:val="%1.%2.%3.%4.%5.%6."/>
      <w:lvlJc w:val="left"/>
      <w:pPr>
        <w:tabs>
          <w:tab w:val="num" w:pos="5106"/>
        </w:tabs>
        <w:ind w:left="5106" w:hanging="851"/>
      </w:pPr>
      <w:rPr>
        <w:rFonts w:hint="default"/>
      </w:rPr>
    </w:lvl>
    <w:lvl w:ilvl="6">
      <w:start w:val="1"/>
      <w:numFmt w:val="decimal"/>
      <w:lvlText w:val="%1.%2.%3.%4.%5.%6.%7."/>
      <w:lvlJc w:val="left"/>
      <w:pPr>
        <w:tabs>
          <w:tab w:val="num" w:pos="5957"/>
        </w:tabs>
        <w:ind w:left="5957" w:hanging="851"/>
      </w:pPr>
      <w:rPr>
        <w:rFonts w:hint="default"/>
      </w:rPr>
    </w:lvl>
    <w:lvl w:ilvl="7">
      <w:start w:val="1"/>
      <w:numFmt w:val="decimal"/>
      <w:lvlText w:val="%1.%2.%3.%4.%5.%6.%7.%8."/>
      <w:lvlJc w:val="left"/>
      <w:pPr>
        <w:tabs>
          <w:tab w:val="num" w:pos="6808"/>
        </w:tabs>
        <w:ind w:left="6808" w:hanging="851"/>
      </w:pPr>
      <w:rPr>
        <w:rFonts w:hint="default"/>
      </w:rPr>
    </w:lvl>
    <w:lvl w:ilvl="8">
      <w:start w:val="1"/>
      <w:numFmt w:val="decimal"/>
      <w:lvlText w:val="%1.%2.%3.%4.%5.%6.%7.%8.%9."/>
      <w:lvlJc w:val="left"/>
      <w:pPr>
        <w:tabs>
          <w:tab w:val="num" w:pos="7659"/>
        </w:tabs>
        <w:ind w:left="7659" w:hanging="851"/>
      </w:pPr>
      <w:rPr>
        <w:rFonts w:hint="default"/>
      </w:rPr>
    </w:lvl>
  </w:abstractNum>
  <w:abstractNum w:abstractNumId="16" w15:restartNumberingAfterBreak="0">
    <w:nsid w:val="6E7D76C7"/>
    <w:multiLevelType w:val="hybridMultilevel"/>
    <w:tmpl w:val="2304D332"/>
    <w:lvl w:ilvl="0" w:tplc="2BC0B324">
      <w:start w:val="1"/>
      <w:numFmt w:val="lowerLetter"/>
      <w:lvlText w:val="%1."/>
      <w:lvlJc w:val="left"/>
      <w:pPr>
        <w:ind w:left="720" w:hanging="360"/>
      </w:pPr>
    </w:lvl>
    <w:lvl w:ilvl="1" w:tplc="E158921C" w:tentative="1">
      <w:start w:val="1"/>
      <w:numFmt w:val="lowerLetter"/>
      <w:lvlText w:val="%2."/>
      <w:lvlJc w:val="left"/>
      <w:pPr>
        <w:ind w:left="1440" w:hanging="360"/>
      </w:pPr>
    </w:lvl>
    <w:lvl w:ilvl="2" w:tplc="BA98056C" w:tentative="1">
      <w:start w:val="1"/>
      <w:numFmt w:val="lowerRoman"/>
      <w:lvlText w:val="%3."/>
      <w:lvlJc w:val="right"/>
      <w:pPr>
        <w:ind w:left="2160" w:hanging="180"/>
      </w:pPr>
    </w:lvl>
    <w:lvl w:ilvl="3" w:tplc="698A2CE4" w:tentative="1">
      <w:start w:val="1"/>
      <w:numFmt w:val="decimal"/>
      <w:lvlText w:val="%4."/>
      <w:lvlJc w:val="left"/>
      <w:pPr>
        <w:ind w:left="2880" w:hanging="360"/>
      </w:pPr>
    </w:lvl>
    <w:lvl w:ilvl="4" w:tplc="8DD47058" w:tentative="1">
      <w:start w:val="1"/>
      <w:numFmt w:val="lowerLetter"/>
      <w:lvlText w:val="%5."/>
      <w:lvlJc w:val="left"/>
      <w:pPr>
        <w:ind w:left="3600" w:hanging="360"/>
      </w:pPr>
    </w:lvl>
    <w:lvl w:ilvl="5" w:tplc="46463AE4" w:tentative="1">
      <w:start w:val="1"/>
      <w:numFmt w:val="lowerRoman"/>
      <w:lvlText w:val="%6."/>
      <w:lvlJc w:val="right"/>
      <w:pPr>
        <w:ind w:left="4320" w:hanging="180"/>
      </w:pPr>
    </w:lvl>
    <w:lvl w:ilvl="6" w:tplc="AE7AFCB8" w:tentative="1">
      <w:start w:val="1"/>
      <w:numFmt w:val="decimal"/>
      <w:lvlText w:val="%7."/>
      <w:lvlJc w:val="left"/>
      <w:pPr>
        <w:ind w:left="5040" w:hanging="360"/>
      </w:pPr>
    </w:lvl>
    <w:lvl w:ilvl="7" w:tplc="BA9A261A" w:tentative="1">
      <w:start w:val="1"/>
      <w:numFmt w:val="lowerLetter"/>
      <w:lvlText w:val="%8."/>
      <w:lvlJc w:val="left"/>
      <w:pPr>
        <w:ind w:left="5760" w:hanging="360"/>
      </w:pPr>
    </w:lvl>
    <w:lvl w:ilvl="8" w:tplc="3030292C" w:tentative="1">
      <w:start w:val="1"/>
      <w:numFmt w:val="lowerRoman"/>
      <w:lvlText w:val="%9."/>
      <w:lvlJc w:val="right"/>
      <w:pPr>
        <w:ind w:left="6480" w:hanging="180"/>
      </w:pPr>
    </w:lvl>
  </w:abstractNum>
  <w:abstractNum w:abstractNumId="17" w15:restartNumberingAfterBreak="0">
    <w:nsid w:val="76271AE2"/>
    <w:multiLevelType w:val="multilevel"/>
    <w:tmpl w:val="21A65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9B4E1A"/>
    <w:multiLevelType w:val="multilevel"/>
    <w:tmpl w:val="3E9079BE"/>
    <w:lvl w:ilvl="0">
      <w:start w:val="1"/>
      <w:numFmt w:val="lowerLetter"/>
      <w:pStyle w:val="doLijstnummering2"/>
      <w:lvlText w:val="%1."/>
      <w:lvlJc w:val="left"/>
      <w:pPr>
        <w:tabs>
          <w:tab w:val="num" w:pos="851"/>
        </w:tabs>
        <w:ind w:left="851" w:hanging="851"/>
      </w:pPr>
      <w:rPr>
        <w:rFonts w:hint="default"/>
      </w:rPr>
    </w:lvl>
    <w:lvl w:ilvl="1">
      <w:start w:val="1"/>
      <w:numFmt w:val="lowerLetter"/>
      <w:lvlText w:val="%2)"/>
      <w:lvlJc w:val="left"/>
      <w:pPr>
        <w:tabs>
          <w:tab w:val="num" w:pos="1702"/>
        </w:tabs>
        <w:ind w:left="1702" w:hanging="851"/>
      </w:pPr>
      <w:rPr>
        <w:rFonts w:hint="default"/>
      </w:rPr>
    </w:lvl>
    <w:lvl w:ilvl="2">
      <w:start w:val="1"/>
      <w:numFmt w:val="lowerRoman"/>
      <w:lvlText w:val="%3)"/>
      <w:lvlJc w:val="left"/>
      <w:pPr>
        <w:tabs>
          <w:tab w:val="num" w:pos="2553"/>
        </w:tabs>
        <w:ind w:left="2553" w:hanging="851"/>
      </w:pPr>
      <w:rPr>
        <w:rFonts w:hint="default"/>
      </w:rPr>
    </w:lvl>
    <w:lvl w:ilvl="3">
      <w:start w:val="1"/>
      <w:numFmt w:val="decimal"/>
      <w:lvlText w:val="(%4)"/>
      <w:lvlJc w:val="left"/>
      <w:pPr>
        <w:tabs>
          <w:tab w:val="num" w:pos="3404"/>
        </w:tabs>
        <w:ind w:left="3404" w:hanging="851"/>
      </w:pPr>
      <w:rPr>
        <w:rFonts w:hint="default"/>
      </w:rPr>
    </w:lvl>
    <w:lvl w:ilvl="4">
      <w:start w:val="1"/>
      <w:numFmt w:val="lowerLetter"/>
      <w:lvlText w:val="(%5)"/>
      <w:lvlJc w:val="left"/>
      <w:pPr>
        <w:tabs>
          <w:tab w:val="num" w:pos="4255"/>
        </w:tabs>
        <w:ind w:left="4255" w:hanging="851"/>
      </w:pPr>
      <w:rPr>
        <w:rFonts w:hint="default"/>
      </w:rPr>
    </w:lvl>
    <w:lvl w:ilvl="5">
      <w:start w:val="1"/>
      <w:numFmt w:val="lowerRoman"/>
      <w:lvlText w:val="(%6)"/>
      <w:lvlJc w:val="left"/>
      <w:pPr>
        <w:tabs>
          <w:tab w:val="num" w:pos="5106"/>
        </w:tabs>
        <w:ind w:left="5106" w:hanging="851"/>
      </w:pPr>
      <w:rPr>
        <w:rFonts w:hint="default"/>
      </w:rPr>
    </w:lvl>
    <w:lvl w:ilvl="6">
      <w:start w:val="1"/>
      <w:numFmt w:val="decimal"/>
      <w:lvlText w:val="%7."/>
      <w:lvlJc w:val="left"/>
      <w:pPr>
        <w:tabs>
          <w:tab w:val="num" w:pos="5957"/>
        </w:tabs>
        <w:ind w:left="5957" w:hanging="851"/>
      </w:pPr>
      <w:rPr>
        <w:rFonts w:hint="default"/>
      </w:rPr>
    </w:lvl>
    <w:lvl w:ilvl="7">
      <w:start w:val="1"/>
      <w:numFmt w:val="lowerLetter"/>
      <w:lvlText w:val="%8."/>
      <w:lvlJc w:val="left"/>
      <w:pPr>
        <w:tabs>
          <w:tab w:val="num" w:pos="6808"/>
        </w:tabs>
        <w:ind w:left="6808" w:hanging="851"/>
      </w:pPr>
      <w:rPr>
        <w:rFonts w:hint="default"/>
      </w:rPr>
    </w:lvl>
    <w:lvl w:ilvl="8">
      <w:start w:val="1"/>
      <w:numFmt w:val="lowerRoman"/>
      <w:lvlText w:val="%9."/>
      <w:lvlJc w:val="left"/>
      <w:pPr>
        <w:tabs>
          <w:tab w:val="num" w:pos="7659"/>
        </w:tabs>
        <w:ind w:left="7659" w:hanging="851"/>
      </w:pPr>
      <w:rPr>
        <w:rFonts w:hint="default"/>
      </w:rPr>
    </w:lvl>
  </w:abstractNum>
  <w:abstractNum w:abstractNumId="19" w15:restartNumberingAfterBreak="0">
    <w:nsid w:val="7B6E6F22"/>
    <w:multiLevelType w:val="multilevel"/>
    <w:tmpl w:val="53A08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8286374">
    <w:abstractNumId w:val="2"/>
  </w:num>
  <w:num w:numId="2" w16cid:durableId="800803432">
    <w:abstractNumId w:val="13"/>
  </w:num>
  <w:num w:numId="3" w16cid:durableId="503252371">
    <w:abstractNumId w:val="8"/>
  </w:num>
  <w:num w:numId="4" w16cid:durableId="1726031322">
    <w:abstractNumId w:val="18"/>
  </w:num>
  <w:num w:numId="5" w16cid:durableId="1189754040">
    <w:abstractNumId w:val="14"/>
  </w:num>
  <w:num w:numId="6" w16cid:durableId="561335835">
    <w:abstractNumId w:val="7"/>
  </w:num>
  <w:num w:numId="7" w16cid:durableId="1578638027">
    <w:abstractNumId w:val="15"/>
  </w:num>
  <w:num w:numId="8" w16cid:durableId="1781030257">
    <w:abstractNumId w:val="3"/>
  </w:num>
  <w:num w:numId="9" w16cid:durableId="441388517">
    <w:abstractNumId w:val="5"/>
  </w:num>
  <w:num w:numId="10" w16cid:durableId="1519081424">
    <w:abstractNumId w:val="11"/>
  </w:num>
  <w:num w:numId="11" w16cid:durableId="1173450510">
    <w:abstractNumId w:val="4"/>
  </w:num>
  <w:num w:numId="12" w16cid:durableId="97205309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02958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715359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85524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307526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8186249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871114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07357590">
    <w:abstractNumId w:val="16"/>
  </w:num>
  <w:num w:numId="20" w16cid:durableId="1743484719">
    <w:abstractNumId w:val="0"/>
  </w:num>
  <w:num w:numId="21" w16cid:durableId="1820076138">
    <w:abstractNumId w:val="1"/>
  </w:num>
  <w:num w:numId="22" w16cid:durableId="14325790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168554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7781418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577919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57017763">
    <w:abstractNumId w:val="6"/>
  </w:num>
  <w:num w:numId="27" w16cid:durableId="20146030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37726506">
    <w:abstractNumId w:val="19"/>
  </w:num>
  <w:num w:numId="29" w16cid:durableId="2041080922">
    <w:abstractNumId w:val="10"/>
  </w:num>
  <w:num w:numId="30" w16cid:durableId="382681701">
    <w:abstractNumId w:val="17"/>
  </w:num>
  <w:num w:numId="31" w16cid:durableId="1017462016">
    <w:abstractNumId w:val="9"/>
  </w:num>
  <w:num w:numId="32" w16cid:durableId="1260955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89250441">
    <w:abstractNumId w:val="2"/>
  </w:num>
  <w:num w:numId="34" w16cid:durableId="891891182">
    <w:abstractNumId w:val="2"/>
  </w:num>
  <w:num w:numId="35" w16cid:durableId="1156651566">
    <w:abstractNumId w:val="12"/>
  </w:num>
  <w:num w:numId="36" w16cid:durableId="480344504">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9"/>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B42"/>
    <w:rsid w:val="000011AB"/>
    <w:rsid w:val="00006593"/>
    <w:rsid w:val="00006949"/>
    <w:rsid w:val="00006E0F"/>
    <w:rsid w:val="0001158A"/>
    <w:rsid w:val="00012780"/>
    <w:rsid w:val="00013174"/>
    <w:rsid w:val="00013485"/>
    <w:rsid w:val="00013B4A"/>
    <w:rsid w:val="000170E3"/>
    <w:rsid w:val="00022B19"/>
    <w:rsid w:val="00022D05"/>
    <w:rsid w:val="00023516"/>
    <w:rsid w:val="000264DA"/>
    <w:rsid w:val="000269C0"/>
    <w:rsid w:val="00030482"/>
    <w:rsid w:val="000312FC"/>
    <w:rsid w:val="0003143E"/>
    <w:rsid w:val="00032EBD"/>
    <w:rsid w:val="00034193"/>
    <w:rsid w:val="000417E0"/>
    <w:rsid w:val="00051B34"/>
    <w:rsid w:val="00052096"/>
    <w:rsid w:val="0005294A"/>
    <w:rsid w:val="000544EA"/>
    <w:rsid w:val="00055E5D"/>
    <w:rsid w:val="00057574"/>
    <w:rsid w:val="0005776E"/>
    <w:rsid w:val="000621DE"/>
    <w:rsid w:val="000635EC"/>
    <w:rsid w:val="00063DA3"/>
    <w:rsid w:val="00065464"/>
    <w:rsid w:val="0007025A"/>
    <w:rsid w:val="00071039"/>
    <w:rsid w:val="000715CE"/>
    <w:rsid w:val="000757E7"/>
    <w:rsid w:val="00076590"/>
    <w:rsid w:val="00084B9C"/>
    <w:rsid w:val="00086C89"/>
    <w:rsid w:val="0009499F"/>
    <w:rsid w:val="000A1F46"/>
    <w:rsid w:val="000A23E8"/>
    <w:rsid w:val="000A3181"/>
    <w:rsid w:val="000A3B10"/>
    <w:rsid w:val="000A569B"/>
    <w:rsid w:val="000A7196"/>
    <w:rsid w:val="000A731A"/>
    <w:rsid w:val="000A73CA"/>
    <w:rsid w:val="000C1B94"/>
    <w:rsid w:val="000C1F0F"/>
    <w:rsid w:val="000C2E24"/>
    <w:rsid w:val="000C52C7"/>
    <w:rsid w:val="000C659B"/>
    <w:rsid w:val="000C6E64"/>
    <w:rsid w:val="000C7215"/>
    <w:rsid w:val="000C7AD3"/>
    <w:rsid w:val="000D053E"/>
    <w:rsid w:val="000D0650"/>
    <w:rsid w:val="000D4380"/>
    <w:rsid w:val="000D5F23"/>
    <w:rsid w:val="000D6BFE"/>
    <w:rsid w:val="000E25B6"/>
    <w:rsid w:val="000E2758"/>
    <w:rsid w:val="000E3CCC"/>
    <w:rsid w:val="000E4A09"/>
    <w:rsid w:val="000E62C5"/>
    <w:rsid w:val="000F2CF2"/>
    <w:rsid w:val="000F3B28"/>
    <w:rsid w:val="000F4A4F"/>
    <w:rsid w:val="000F4AC5"/>
    <w:rsid w:val="000F58D8"/>
    <w:rsid w:val="000F5C86"/>
    <w:rsid w:val="000F5CCD"/>
    <w:rsid w:val="00100535"/>
    <w:rsid w:val="00101D79"/>
    <w:rsid w:val="00102623"/>
    <w:rsid w:val="00102D40"/>
    <w:rsid w:val="00107051"/>
    <w:rsid w:val="00111C21"/>
    <w:rsid w:val="001128F7"/>
    <w:rsid w:val="001206CB"/>
    <w:rsid w:val="0012186D"/>
    <w:rsid w:val="0013222C"/>
    <w:rsid w:val="001327E1"/>
    <w:rsid w:val="00146845"/>
    <w:rsid w:val="00146CF6"/>
    <w:rsid w:val="00155301"/>
    <w:rsid w:val="00160281"/>
    <w:rsid w:val="001605E9"/>
    <w:rsid w:val="001643B3"/>
    <w:rsid w:val="00167A0A"/>
    <w:rsid w:val="00170783"/>
    <w:rsid w:val="0017202D"/>
    <w:rsid w:val="001736D7"/>
    <w:rsid w:val="00175515"/>
    <w:rsid w:val="00180AF9"/>
    <w:rsid w:val="0018426B"/>
    <w:rsid w:val="00184C32"/>
    <w:rsid w:val="00190451"/>
    <w:rsid w:val="00193D34"/>
    <w:rsid w:val="001953A2"/>
    <w:rsid w:val="00196AB9"/>
    <w:rsid w:val="001A33EA"/>
    <w:rsid w:val="001A4DFA"/>
    <w:rsid w:val="001A5274"/>
    <w:rsid w:val="001A576F"/>
    <w:rsid w:val="001A67CE"/>
    <w:rsid w:val="001B0448"/>
    <w:rsid w:val="001B1226"/>
    <w:rsid w:val="001B1D0A"/>
    <w:rsid w:val="001B260E"/>
    <w:rsid w:val="001B2E00"/>
    <w:rsid w:val="001B3663"/>
    <w:rsid w:val="001B3BC7"/>
    <w:rsid w:val="001B49C7"/>
    <w:rsid w:val="001B72DD"/>
    <w:rsid w:val="001C3F41"/>
    <w:rsid w:val="001C41E6"/>
    <w:rsid w:val="001C49B9"/>
    <w:rsid w:val="001C4AA7"/>
    <w:rsid w:val="001D06B7"/>
    <w:rsid w:val="001D0E48"/>
    <w:rsid w:val="001D2357"/>
    <w:rsid w:val="001D431E"/>
    <w:rsid w:val="001D4673"/>
    <w:rsid w:val="001D60E1"/>
    <w:rsid w:val="001D642C"/>
    <w:rsid w:val="001D69CD"/>
    <w:rsid w:val="001E1985"/>
    <w:rsid w:val="001E7A8A"/>
    <w:rsid w:val="001F0DCA"/>
    <w:rsid w:val="001F1340"/>
    <w:rsid w:val="001F158B"/>
    <w:rsid w:val="001F1626"/>
    <w:rsid w:val="001F1D7F"/>
    <w:rsid w:val="001F33A8"/>
    <w:rsid w:val="001F43D7"/>
    <w:rsid w:val="001F4EB9"/>
    <w:rsid w:val="0020035D"/>
    <w:rsid w:val="00200757"/>
    <w:rsid w:val="0020299B"/>
    <w:rsid w:val="00203429"/>
    <w:rsid w:val="00204650"/>
    <w:rsid w:val="00207856"/>
    <w:rsid w:val="002078A4"/>
    <w:rsid w:val="00210D5B"/>
    <w:rsid w:val="00211B68"/>
    <w:rsid w:val="002129E6"/>
    <w:rsid w:val="00220CE8"/>
    <w:rsid w:val="00222469"/>
    <w:rsid w:val="0022265D"/>
    <w:rsid w:val="00231090"/>
    <w:rsid w:val="002318A4"/>
    <w:rsid w:val="00231CBD"/>
    <w:rsid w:val="00233269"/>
    <w:rsid w:val="00234014"/>
    <w:rsid w:val="0023440D"/>
    <w:rsid w:val="00235C40"/>
    <w:rsid w:val="002375A4"/>
    <w:rsid w:val="002427F6"/>
    <w:rsid w:val="002438B9"/>
    <w:rsid w:val="00245996"/>
    <w:rsid w:val="00250017"/>
    <w:rsid w:val="002506E9"/>
    <w:rsid w:val="00251CFE"/>
    <w:rsid w:val="00253484"/>
    <w:rsid w:val="002536F6"/>
    <w:rsid w:val="0026022B"/>
    <w:rsid w:val="00260890"/>
    <w:rsid w:val="002624F1"/>
    <w:rsid w:val="002664D5"/>
    <w:rsid w:val="00266817"/>
    <w:rsid w:val="00272BAD"/>
    <w:rsid w:val="0027629E"/>
    <w:rsid w:val="00281AE0"/>
    <w:rsid w:val="0028304F"/>
    <w:rsid w:val="002855FB"/>
    <w:rsid w:val="00290CAA"/>
    <w:rsid w:val="00290FAF"/>
    <w:rsid w:val="00292A84"/>
    <w:rsid w:val="00293C89"/>
    <w:rsid w:val="00295A9E"/>
    <w:rsid w:val="002A1678"/>
    <w:rsid w:val="002A31D2"/>
    <w:rsid w:val="002A506C"/>
    <w:rsid w:val="002A62AB"/>
    <w:rsid w:val="002B0120"/>
    <w:rsid w:val="002B270A"/>
    <w:rsid w:val="002B38DC"/>
    <w:rsid w:val="002B3D1C"/>
    <w:rsid w:val="002C05B6"/>
    <w:rsid w:val="002C0DC8"/>
    <w:rsid w:val="002C0E11"/>
    <w:rsid w:val="002C7FDE"/>
    <w:rsid w:val="002D25BC"/>
    <w:rsid w:val="002D406E"/>
    <w:rsid w:val="002E188C"/>
    <w:rsid w:val="002E2714"/>
    <w:rsid w:val="002F09ED"/>
    <w:rsid w:val="002F1112"/>
    <w:rsid w:val="002F1DD9"/>
    <w:rsid w:val="002F43B0"/>
    <w:rsid w:val="002F45A5"/>
    <w:rsid w:val="002F464B"/>
    <w:rsid w:val="002F581B"/>
    <w:rsid w:val="002F773C"/>
    <w:rsid w:val="003038C8"/>
    <w:rsid w:val="003077D4"/>
    <w:rsid w:val="00307F50"/>
    <w:rsid w:val="00311B60"/>
    <w:rsid w:val="003121BC"/>
    <w:rsid w:val="003179C7"/>
    <w:rsid w:val="00320CB6"/>
    <w:rsid w:val="00322C9A"/>
    <w:rsid w:val="00323785"/>
    <w:rsid w:val="00326029"/>
    <w:rsid w:val="00327773"/>
    <w:rsid w:val="00327B04"/>
    <w:rsid w:val="00327C3F"/>
    <w:rsid w:val="00331A13"/>
    <w:rsid w:val="00331FCF"/>
    <w:rsid w:val="00334CBC"/>
    <w:rsid w:val="00336D4D"/>
    <w:rsid w:val="003403B7"/>
    <w:rsid w:val="00341FA9"/>
    <w:rsid w:val="00343D79"/>
    <w:rsid w:val="0035044E"/>
    <w:rsid w:val="003505E1"/>
    <w:rsid w:val="00350A83"/>
    <w:rsid w:val="003540B9"/>
    <w:rsid w:val="003568F4"/>
    <w:rsid w:val="003629EA"/>
    <w:rsid w:val="00362E87"/>
    <w:rsid w:val="00365764"/>
    <w:rsid w:val="0036684B"/>
    <w:rsid w:val="00373388"/>
    <w:rsid w:val="00376340"/>
    <w:rsid w:val="00377228"/>
    <w:rsid w:val="0037792B"/>
    <w:rsid w:val="00384CD0"/>
    <w:rsid w:val="003859D7"/>
    <w:rsid w:val="00386AD6"/>
    <w:rsid w:val="003873BC"/>
    <w:rsid w:val="003874E8"/>
    <w:rsid w:val="0038757C"/>
    <w:rsid w:val="00392F4A"/>
    <w:rsid w:val="00393958"/>
    <w:rsid w:val="003942FA"/>
    <w:rsid w:val="003953F3"/>
    <w:rsid w:val="00395A19"/>
    <w:rsid w:val="003965CD"/>
    <w:rsid w:val="003A1EA3"/>
    <w:rsid w:val="003A5DFA"/>
    <w:rsid w:val="003A63AA"/>
    <w:rsid w:val="003A69A5"/>
    <w:rsid w:val="003A7A8D"/>
    <w:rsid w:val="003B1BDC"/>
    <w:rsid w:val="003B1CC9"/>
    <w:rsid w:val="003B5E44"/>
    <w:rsid w:val="003C0751"/>
    <w:rsid w:val="003C12C6"/>
    <w:rsid w:val="003C518A"/>
    <w:rsid w:val="003C530A"/>
    <w:rsid w:val="003C659D"/>
    <w:rsid w:val="003D410D"/>
    <w:rsid w:val="003D573D"/>
    <w:rsid w:val="003D6383"/>
    <w:rsid w:val="003D6F57"/>
    <w:rsid w:val="003D79B5"/>
    <w:rsid w:val="003E1296"/>
    <w:rsid w:val="003E1C02"/>
    <w:rsid w:val="003F5227"/>
    <w:rsid w:val="003F64B4"/>
    <w:rsid w:val="003F78B1"/>
    <w:rsid w:val="00400614"/>
    <w:rsid w:val="00402516"/>
    <w:rsid w:val="00406072"/>
    <w:rsid w:val="00406465"/>
    <w:rsid w:val="00407463"/>
    <w:rsid w:val="00407B89"/>
    <w:rsid w:val="0041066B"/>
    <w:rsid w:val="004115AA"/>
    <w:rsid w:val="00412F43"/>
    <w:rsid w:val="00414E32"/>
    <w:rsid w:val="004152F7"/>
    <w:rsid w:val="00416DB0"/>
    <w:rsid w:val="004215DB"/>
    <w:rsid w:val="00422476"/>
    <w:rsid w:val="00426B9A"/>
    <w:rsid w:val="00427549"/>
    <w:rsid w:val="00432644"/>
    <w:rsid w:val="00432786"/>
    <w:rsid w:val="004341BC"/>
    <w:rsid w:val="00435433"/>
    <w:rsid w:val="0043638D"/>
    <w:rsid w:val="00440F00"/>
    <w:rsid w:val="00445AB2"/>
    <w:rsid w:val="00446433"/>
    <w:rsid w:val="004543C2"/>
    <w:rsid w:val="004543FE"/>
    <w:rsid w:val="00454546"/>
    <w:rsid w:val="00454653"/>
    <w:rsid w:val="00455FF4"/>
    <w:rsid w:val="004564A5"/>
    <w:rsid w:val="00456BAB"/>
    <w:rsid w:val="00460427"/>
    <w:rsid w:val="004747D9"/>
    <w:rsid w:val="004826E9"/>
    <w:rsid w:val="004832CD"/>
    <w:rsid w:val="00483840"/>
    <w:rsid w:val="0049203F"/>
    <w:rsid w:val="00495AC9"/>
    <w:rsid w:val="004A3ECC"/>
    <w:rsid w:val="004A43F3"/>
    <w:rsid w:val="004A57C5"/>
    <w:rsid w:val="004B1FAD"/>
    <w:rsid w:val="004B52D6"/>
    <w:rsid w:val="004B63C1"/>
    <w:rsid w:val="004B6A32"/>
    <w:rsid w:val="004C18AD"/>
    <w:rsid w:val="004C2012"/>
    <w:rsid w:val="004C5790"/>
    <w:rsid w:val="004D32A9"/>
    <w:rsid w:val="004D520C"/>
    <w:rsid w:val="004D5274"/>
    <w:rsid w:val="004D5940"/>
    <w:rsid w:val="004E3E64"/>
    <w:rsid w:val="004E558E"/>
    <w:rsid w:val="004E75C0"/>
    <w:rsid w:val="004E786B"/>
    <w:rsid w:val="004E7C90"/>
    <w:rsid w:val="004F122D"/>
    <w:rsid w:val="004F1598"/>
    <w:rsid w:val="004F268C"/>
    <w:rsid w:val="004F2EDC"/>
    <w:rsid w:val="004F38DE"/>
    <w:rsid w:val="004F406E"/>
    <w:rsid w:val="00502A7C"/>
    <w:rsid w:val="005038DE"/>
    <w:rsid w:val="005079AB"/>
    <w:rsid w:val="00512CA8"/>
    <w:rsid w:val="005134A0"/>
    <w:rsid w:val="005155B8"/>
    <w:rsid w:val="00517B35"/>
    <w:rsid w:val="00521255"/>
    <w:rsid w:val="00524332"/>
    <w:rsid w:val="0052470B"/>
    <w:rsid w:val="0053047D"/>
    <w:rsid w:val="00533011"/>
    <w:rsid w:val="00534C93"/>
    <w:rsid w:val="00535828"/>
    <w:rsid w:val="00536553"/>
    <w:rsid w:val="00537165"/>
    <w:rsid w:val="00537882"/>
    <w:rsid w:val="00544163"/>
    <w:rsid w:val="005470A0"/>
    <w:rsid w:val="005521D9"/>
    <w:rsid w:val="0055336B"/>
    <w:rsid w:val="00553A5F"/>
    <w:rsid w:val="00555275"/>
    <w:rsid w:val="0056618F"/>
    <w:rsid w:val="005767F0"/>
    <w:rsid w:val="00576C07"/>
    <w:rsid w:val="005775C8"/>
    <w:rsid w:val="00577CA3"/>
    <w:rsid w:val="0058178E"/>
    <w:rsid w:val="00583A53"/>
    <w:rsid w:val="00586B1B"/>
    <w:rsid w:val="00587C37"/>
    <w:rsid w:val="00590EC5"/>
    <w:rsid w:val="00590F2A"/>
    <w:rsid w:val="005911B1"/>
    <w:rsid w:val="005920B5"/>
    <w:rsid w:val="0059347E"/>
    <w:rsid w:val="00594864"/>
    <w:rsid w:val="005967B9"/>
    <w:rsid w:val="005A20FF"/>
    <w:rsid w:val="005A248F"/>
    <w:rsid w:val="005A24FC"/>
    <w:rsid w:val="005A42DD"/>
    <w:rsid w:val="005B03F2"/>
    <w:rsid w:val="005B1901"/>
    <w:rsid w:val="005B1F83"/>
    <w:rsid w:val="005B3048"/>
    <w:rsid w:val="005B6729"/>
    <w:rsid w:val="005B6EC2"/>
    <w:rsid w:val="005B7BDF"/>
    <w:rsid w:val="005B7FD2"/>
    <w:rsid w:val="005C032D"/>
    <w:rsid w:val="005C4FD8"/>
    <w:rsid w:val="005C6464"/>
    <w:rsid w:val="005C73C6"/>
    <w:rsid w:val="005D012B"/>
    <w:rsid w:val="005D0188"/>
    <w:rsid w:val="005D2526"/>
    <w:rsid w:val="005D34EF"/>
    <w:rsid w:val="005D4A07"/>
    <w:rsid w:val="005D504A"/>
    <w:rsid w:val="005D593C"/>
    <w:rsid w:val="005E1B57"/>
    <w:rsid w:val="005E299F"/>
    <w:rsid w:val="005E429B"/>
    <w:rsid w:val="005E4A14"/>
    <w:rsid w:val="005E5A68"/>
    <w:rsid w:val="005F4DF1"/>
    <w:rsid w:val="005F6433"/>
    <w:rsid w:val="00601929"/>
    <w:rsid w:val="00601942"/>
    <w:rsid w:val="006036E2"/>
    <w:rsid w:val="00605975"/>
    <w:rsid w:val="00606A62"/>
    <w:rsid w:val="00607F8D"/>
    <w:rsid w:val="00613F89"/>
    <w:rsid w:val="00614037"/>
    <w:rsid w:val="00620272"/>
    <w:rsid w:val="00621F22"/>
    <w:rsid w:val="00622682"/>
    <w:rsid w:val="00622907"/>
    <w:rsid w:val="00623401"/>
    <w:rsid w:val="00624B8B"/>
    <w:rsid w:val="00625907"/>
    <w:rsid w:val="00627BBE"/>
    <w:rsid w:val="0063151B"/>
    <w:rsid w:val="00631A67"/>
    <w:rsid w:val="00632774"/>
    <w:rsid w:val="0063574A"/>
    <w:rsid w:val="00635C20"/>
    <w:rsid w:val="006374F4"/>
    <w:rsid w:val="006421F7"/>
    <w:rsid w:val="00646402"/>
    <w:rsid w:val="00646BDF"/>
    <w:rsid w:val="00646EAC"/>
    <w:rsid w:val="0064798B"/>
    <w:rsid w:val="0065085A"/>
    <w:rsid w:val="00653F30"/>
    <w:rsid w:val="006561E8"/>
    <w:rsid w:val="00656AF5"/>
    <w:rsid w:val="00657299"/>
    <w:rsid w:val="00661558"/>
    <w:rsid w:val="00661CE4"/>
    <w:rsid w:val="00665DF1"/>
    <w:rsid w:val="00667796"/>
    <w:rsid w:val="00667C2B"/>
    <w:rsid w:val="006769B4"/>
    <w:rsid w:val="00677055"/>
    <w:rsid w:val="00681D8F"/>
    <w:rsid w:val="006827E7"/>
    <w:rsid w:val="006868B9"/>
    <w:rsid w:val="00691897"/>
    <w:rsid w:val="00693A6F"/>
    <w:rsid w:val="00694987"/>
    <w:rsid w:val="006A1924"/>
    <w:rsid w:val="006A2AC8"/>
    <w:rsid w:val="006A7C64"/>
    <w:rsid w:val="006B19D3"/>
    <w:rsid w:val="006B256C"/>
    <w:rsid w:val="006B33B4"/>
    <w:rsid w:val="006C2867"/>
    <w:rsid w:val="006C2A74"/>
    <w:rsid w:val="006D0ECD"/>
    <w:rsid w:val="006D1017"/>
    <w:rsid w:val="006D356A"/>
    <w:rsid w:val="006D49E2"/>
    <w:rsid w:val="006D7E0C"/>
    <w:rsid w:val="006E06C8"/>
    <w:rsid w:val="006E3B72"/>
    <w:rsid w:val="006E4AB9"/>
    <w:rsid w:val="006E752D"/>
    <w:rsid w:val="006F1755"/>
    <w:rsid w:val="00704C55"/>
    <w:rsid w:val="0071725E"/>
    <w:rsid w:val="00721BAD"/>
    <w:rsid w:val="0072243B"/>
    <w:rsid w:val="00722D2F"/>
    <w:rsid w:val="0073053F"/>
    <w:rsid w:val="00733B44"/>
    <w:rsid w:val="00735C6C"/>
    <w:rsid w:val="00736933"/>
    <w:rsid w:val="00737A73"/>
    <w:rsid w:val="00740DE3"/>
    <w:rsid w:val="00743768"/>
    <w:rsid w:val="00743915"/>
    <w:rsid w:val="00743A01"/>
    <w:rsid w:val="0074646D"/>
    <w:rsid w:val="00750A2E"/>
    <w:rsid w:val="00751F7B"/>
    <w:rsid w:val="00752ABA"/>
    <w:rsid w:val="00755862"/>
    <w:rsid w:val="00756A24"/>
    <w:rsid w:val="00764EB9"/>
    <w:rsid w:val="007655D3"/>
    <w:rsid w:val="00765D7A"/>
    <w:rsid w:val="007671B5"/>
    <w:rsid w:val="0077242A"/>
    <w:rsid w:val="007748B3"/>
    <w:rsid w:val="00775A42"/>
    <w:rsid w:val="0077704D"/>
    <w:rsid w:val="0078041A"/>
    <w:rsid w:val="007816C4"/>
    <w:rsid w:val="00782726"/>
    <w:rsid w:val="00784B4E"/>
    <w:rsid w:val="00784B8C"/>
    <w:rsid w:val="00790CBB"/>
    <w:rsid w:val="00792BD2"/>
    <w:rsid w:val="007A045C"/>
    <w:rsid w:val="007A54F5"/>
    <w:rsid w:val="007A69C8"/>
    <w:rsid w:val="007A7320"/>
    <w:rsid w:val="007A7378"/>
    <w:rsid w:val="007A7451"/>
    <w:rsid w:val="007A7E22"/>
    <w:rsid w:val="007B05D6"/>
    <w:rsid w:val="007B2BC0"/>
    <w:rsid w:val="007B4DA8"/>
    <w:rsid w:val="007B6AF4"/>
    <w:rsid w:val="007B7B03"/>
    <w:rsid w:val="007C008B"/>
    <w:rsid w:val="007C0A94"/>
    <w:rsid w:val="007C1FFE"/>
    <w:rsid w:val="007C4192"/>
    <w:rsid w:val="007C41FD"/>
    <w:rsid w:val="007C7B4A"/>
    <w:rsid w:val="007D2AC4"/>
    <w:rsid w:val="007D36AE"/>
    <w:rsid w:val="007D3703"/>
    <w:rsid w:val="007D44A3"/>
    <w:rsid w:val="007D7311"/>
    <w:rsid w:val="007E252E"/>
    <w:rsid w:val="007E4257"/>
    <w:rsid w:val="007F11A4"/>
    <w:rsid w:val="007F29B3"/>
    <w:rsid w:val="007F44A9"/>
    <w:rsid w:val="007F66AC"/>
    <w:rsid w:val="007F678D"/>
    <w:rsid w:val="007F720F"/>
    <w:rsid w:val="007F77BA"/>
    <w:rsid w:val="00803380"/>
    <w:rsid w:val="00807648"/>
    <w:rsid w:val="00813E8F"/>
    <w:rsid w:val="008140AF"/>
    <w:rsid w:val="008146AF"/>
    <w:rsid w:val="00816737"/>
    <w:rsid w:val="008201D7"/>
    <w:rsid w:val="0082207A"/>
    <w:rsid w:val="008221D1"/>
    <w:rsid w:val="00822E08"/>
    <w:rsid w:val="00825782"/>
    <w:rsid w:val="00825A8D"/>
    <w:rsid w:val="00832256"/>
    <w:rsid w:val="00832E98"/>
    <w:rsid w:val="0083312B"/>
    <w:rsid w:val="00834CFD"/>
    <w:rsid w:val="00834F30"/>
    <w:rsid w:val="008369B1"/>
    <w:rsid w:val="00842C25"/>
    <w:rsid w:val="00842D33"/>
    <w:rsid w:val="00844925"/>
    <w:rsid w:val="00846C91"/>
    <w:rsid w:val="008479A4"/>
    <w:rsid w:val="00850512"/>
    <w:rsid w:val="00851AC6"/>
    <w:rsid w:val="00860426"/>
    <w:rsid w:val="008608D8"/>
    <w:rsid w:val="00861289"/>
    <w:rsid w:val="00861C6C"/>
    <w:rsid w:val="008624F7"/>
    <w:rsid w:val="008647A1"/>
    <w:rsid w:val="00875D86"/>
    <w:rsid w:val="008762A1"/>
    <w:rsid w:val="00881615"/>
    <w:rsid w:val="00883037"/>
    <w:rsid w:val="00886ED2"/>
    <w:rsid w:val="00890759"/>
    <w:rsid w:val="00896AED"/>
    <w:rsid w:val="00897ECC"/>
    <w:rsid w:val="008A0227"/>
    <w:rsid w:val="008A06E2"/>
    <w:rsid w:val="008A671E"/>
    <w:rsid w:val="008A7593"/>
    <w:rsid w:val="008B0021"/>
    <w:rsid w:val="008B1B58"/>
    <w:rsid w:val="008B7FA9"/>
    <w:rsid w:val="008C0DA7"/>
    <w:rsid w:val="008C265F"/>
    <w:rsid w:val="008C2C9E"/>
    <w:rsid w:val="008C724F"/>
    <w:rsid w:val="008D0F93"/>
    <w:rsid w:val="008D2827"/>
    <w:rsid w:val="008D3110"/>
    <w:rsid w:val="008D31F9"/>
    <w:rsid w:val="008E0224"/>
    <w:rsid w:val="008E061A"/>
    <w:rsid w:val="008E3CDB"/>
    <w:rsid w:val="008E4DE0"/>
    <w:rsid w:val="008E56CD"/>
    <w:rsid w:val="008E7A8F"/>
    <w:rsid w:val="008F0AFF"/>
    <w:rsid w:val="008F1559"/>
    <w:rsid w:val="008F49A9"/>
    <w:rsid w:val="008F4EDB"/>
    <w:rsid w:val="008F7643"/>
    <w:rsid w:val="008F7A1A"/>
    <w:rsid w:val="00905525"/>
    <w:rsid w:val="009055DB"/>
    <w:rsid w:val="009072CF"/>
    <w:rsid w:val="00911DF2"/>
    <w:rsid w:val="00914763"/>
    <w:rsid w:val="0091539E"/>
    <w:rsid w:val="009203B3"/>
    <w:rsid w:val="00925056"/>
    <w:rsid w:val="00925370"/>
    <w:rsid w:val="00926946"/>
    <w:rsid w:val="00931D73"/>
    <w:rsid w:val="0093575B"/>
    <w:rsid w:val="00947D20"/>
    <w:rsid w:val="00947F93"/>
    <w:rsid w:val="00952EB1"/>
    <w:rsid w:val="0095409E"/>
    <w:rsid w:val="009575F6"/>
    <w:rsid w:val="00961C38"/>
    <w:rsid w:val="00962EC2"/>
    <w:rsid w:val="00965407"/>
    <w:rsid w:val="00966C78"/>
    <w:rsid w:val="00970311"/>
    <w:rsid w:val="0097799F"/>
    <w:rsid w:val="00982CD2"/>
    <w:rsid w:val="0098482D"/>
    <w:rsid w:val="00985645"/>
    <w:rsid w:val="00986CFF"/>
    <w:rsid w:val="00987969"/>
    <w:rsid w:val="0099033D"/>
    <w:rsid w:val="009A3B77"/>
    <w:rsid w:val="009A7B7D"/>
    <w:rsid w:val="009B4674"/>
    <w:rsid w:val="009B7425"/>
    <w:rsid w:val="009C0822"/>
    <w:rsid w:val="009C75FE"/>
    <w:rsid w:val="009D3367"/>
    <w:rsid w:val="009D5F17"/>
    <w:rsid w:val="009D6D5D"/>
    <w:rsid w:val="009D6DC7"/>
    <w:rsid w:val="009E1B3C"/>
    <w:rsid w:val="009E5004"/>
    <w:rsid w:val="009E6636"/>
    <w:rsid w:val="009E770F"/>
    <w:rsid w:val="009F0C73"/>
    <w:rsid w:val="009F1FF3"/>
    <w:rsid w:val="009F25B3"/>
    <w:rsid w:val="009F7875"/>
    <w:rsid w:val="00A009D3"/>
    <w:rsid w:val="00A02567"/>
    <w:rsid w:val="00A03BDC"/>
    <w:rsid w:val="00A0473D"/>
    <w:rsid w:val="00A04D90"/>
    <w:rsid w:val="00A05354"/>
    <w:rsid w:val="00A07182"/>
    <w:rsid w:val="00A07300"/>
    <w:rsid w:val="00A1194E"/>
    <w:rsid w:val="00A11C1C"/>
    <w:rsid w:val="00A143E6"/>
    <w:rsid w:val="00A148AA"/>
    <w:rsid w:val="00A1493E"/>
    <w:rsid w:val="00A161E0"/>
    <w:rsid w:val="00A20DDF"/>
    <w:rsid w:val="00A20ECE"/>
    <w:rsid w:val="00A25694"/>
    <w:rsid w:val="00A27A08"/>
    <w:rsid w:val="00A3005A"/>
    <w:rsid w:val="00A30869"/>
    <w:rsid w:val="00A30CD8"/>
    <w:rsid w:val="00A32473"/>
    <w:rsid w:val="00A34CF9"/>
    <w:rsid w:val="00A3663F"/>
    <w:rsid w:val="00A423D4"/>
    <w:rsid w:val="00A456F7"/>
    <w:rsid w:val="00A466EB"/>
    <w:rsid w:val="00A50B55"/>
    <w:rsid w:val="00A51950"/>
    <w:rsid w:val="00A51CFE"/>
    <w:rsid w:val="00A5261F"/>
    <w:rsid w:val="00A54F47"/>
    <w:rsid w:val="00A65B42"/>
    <w:rsid w:val="00A67E9B"/>
    <w:rsid w:val="00A70AEE"/>
    <w:rsid w:val="00A74C6D"/>
    <w:rsid w:val="00A7694B"/>
    <w:rsid w:val="00A8294D"/>
    <w:rsid w:val="00A82A2D"/>
    <w:rsid w:val="00A87412"/>
    <w:rsid w:val="00A9004C"/>
    <w:rsid w:val="00A90909"/>
    <w:rsid w:val="00A929B7"/>
    <w:rsid w:val="00A961E5"/>
    <w:rsid w:val="00A972F2"/>
    <w:rsid w:val="00A97E12"/>
    <w:rsid w:val="00AA14E8"/>
    <w:rsid w:val="00AA18F4"/>
    <w:rsid w:val="00AA2B12"/>
    <w:rsid w:val="00AA312E"/>
    <w:rsid w:val="00AA452A"/>
    <w:rsid w:val="00AA70D6"/>
    <w:rsid w:val="00AB0EC9"/>
    <w:rsid w:val="00AB1818"/>
    <w:rsid w:val="00AB183C"/>
    <w:rsid w:val="00AB1D2B"/>
    <w:rsid w:val="00AB3075"/>
    <w:rsid w:val="00AC1060"/>
    <w:rsid w:val="00AC484E"/>
    <w:rsid w:val="00AD06C3"/>
    <w:rsid w:val="00AD0A23"/>
    <w:rsid w:val="00AD0F06"/>
    <w:rsid w:val="00AD62B6"/>
    <w:rsid w:val="00AE1406"/>
    <w:rsid w:val="00AE2366"/>
    <w:rsid w:val="00AF15E8"/>
    <w:rsid w:val="00AF3CE3"/>
    <w:rsid w:val="00AF47C4"/>
    <w:rsid w:val="00AF7AE8"/>
    <w:rsid w:val="00AF7C29"/>
    <w:rsid w:val="00B029D8"/>
    <w:rsid w:val="00B03D05"/>
    <w:rsid w:val="00B06EBE"/>
    <w:rsid w:val="00B12D1F"/>
    <w:rsid w:val="00B13B21"/>
    <w:rsid w:val="00B15023"/>
    <w:rsid w:val="00B1555C"/>
    <w:rsid w:val="00B165D1"/>
    <w:rsid w:val="00B170EC"/>
    <w:rsid w:val="00B2077D"/>
    <w:rsid w:val="00B2171E"/>
    <w:rsid w:val="00B23849"/>
    <w:rsid w:val="00B238A3"/>
    <w:rsid w:val="00B26216"/>
    <w:rsid w:val="00B26F98"/>
    <w:rsid w:val="00B33694"/>
    <w:rsid w:val="00B36E54"/>
    <w:rsid w:val="00B40240"/>
    <w:rsid w:val="00B43A5B"/>
    <w:rsid w:val="00B43B91"/>
    <w:rsid w:val="00B43F46"/>
    <w:rsid w:val="00B47D78"/>
    <w:rsid w:val="00B5071C"/>
    <w:rsid w:val="00B532C4"/>
    <w:rsid w:val="00B5789B"/>
    <w:rsid w:val="00B601AA"/>
    <w:rsid w:val="00B60C6C"/>
    <w:rsid w:val="00B622B4"/>
    <w:rsid w:val="00B63390"/>
    <w:rsid w:val="00B639E3"/>
    <w:rsid w:val="00B647D8"/>
    <w:rsid w:val="00B708AF"/>
    <w:rsid w:val="00B7171D"/>
    <w:rsid w:val="00B71912"/>
    <w:rsid w:val="00B74474"/>
    <w:rsid w:val="00B770F4"/>
    <w:rsid w:val="00B806FC"/>
    <w:rsid w:val="00B81D29"/>
    <w:rsid w:val="00B82B30"/>
    <w:rsid w:val="00B90C46"/>
    <w:rsid w:val="00B91486"/>
    <w:rsid w:val="00B95C44"/>
    <w:rsid w:val="00B96D33"/>
    <w:rsid w:val="00BA232D"/>
    <w:rsid w:val="00BA5F49"/>
    <w:rsid w:val="00BA7B25"/>
    <w:rsid w:val="00BB0453"/>
    <w:rsid w:val="00BB1354"/>
    <w:rsid w:val="00BB1548"/>
    <w:rsid w:val="00BB27F1"/>
    <w:rsid w:val="00BB6200"/>
    <w:rsid w:val="00BC2319"/>
    <w:rsid w:val="00BC363E"/>
    <w:rsid w:val="00BC58EE"/>
    <w:rsid w:val="00BC7386"/>
    <w:rsid w:val="00BD2E25"/>
    <w:rsid w:val="00BD3CF6"/>
    <w:rsid w:val="00BD41EB"/>
    <w:rsid w:val="00BD45AB"/>
    <w:rsid w:val="00BD7613"/>
    <w:rsid w:val="00BD7725"/>
    <w:rsid w:val="00BE00CA"/>
    <w:rsid w:val="00BE0BCA"/>
    <w:rsid w:val="00BE1C3F"/>
    <w:rsid w:val="00BE1E79"/>
    <w:rsid w:val="00BE23F5"/>
    <w:rsid w:val="00BE276C"/>
    <w:rsid w:val="00BE49AD"/>
    <w:rsid w:val="00BE4DE6"/>
    <w:rsid w:val="00BF1570"/>
    <w:rsid w:val="00BF6A9F"/>
    <w:rsid w:val="00C00ED0"/>
    <w:rsid w:val="00C03E9D"/>
    <w:rsid w:val="00C0589C"/>
    <w:rsid w:val="00C058FE"/>
    <w:rsid w:val="00C061B2"/>
    <w:rsid w:val="00C111BD"/>
    <w:rsid w:val="00C1144D"/>
    <w:rsid w:val="00C132B4"/>
    <w:rsid w:val="00C229D6"/>
    <w:rsid w:val="00C24217"/>
    <w:rsid w:val="00C27BC4"/>
    <w:rsid w:val="00C31543"/>
    <w:rsid w:val="00C3255A"/>
    <w:rsid w:val="00C35B72"/>
    <w:rsid w:val="00C374D7"/>
    <w:rsid w:val="00C37A20"/>
    <w:rsid w:val="00C41B86"/>
    <w:rsid w:val="00C44C58"/>
    <w:rsid w:val="00C45C7D"/>
    <w:rsid w:val="00C46E3A"/>
    <w:rsid w:val="00C47481"/>
    <w:rsid w:val="00C53AF2"/>
    <w:rsid w:val="00C54756"/>
    <w:rsid w:val="00C57C22"/>
    <w:rsid w:val="00C60C6A"/>
    <w:rsid w:val="00C63867"/>
    <w:rsid w:val="00C64495"/>
    <w:rsid w:val="00C661EA"/>
    <w:rsid w:val="00C67037"/>
    <w:rsid w:val="00C7010D"/>
    <w:rsid w:val="00C71D5D"/>
    <w:rsid w:val="00C7210D"/>
    <w:rsid w:val="00C72DC4"/>
    <w:rsid w:val="00C73B2E"/>
    <w:rsid w:val="00C7534E"/>
    <w:rsid w:val="00C81A8C"/>
    <w:rsid w:val="00C87B0C"/>
    <w:rsid w:val="00C96815"/>
    <w:rsid w:val="00C9686B"/>
    <w:rsid w:val="00C96C20"/>
    <w:rsid w:val="00C97DFC"/>
    <w:rsid w:val="00CA120C"/>
    <w:rsid w:val="00CA54EB"/>
    <w:rsid w:val="00CA589E"/>
    <w:rsid w:val="00CB00E5"/>
    <w:rsid w:val="00CB0739"/>
    <w:rsid w:val="00CB284D"/>
    <w:rsid w:val="00CB4CAF"/>
    <w:rsid w:val="00CB60B3"/>
    <w:rsid w:val="00CB6D2E"/>
    <w:rsid w:val="00CC1D37"/>
    <w:rsid w:val="00CC5B6A"/>
    <w:rsid w:val="00CC668D"/>
    <w:rsid w:val="00CD23E2"/>
    <w:rsid w:val="00CD59B4"/>
    <w:rsid w:val="00CE0E65"/>
    <w:rsid w:val="00CF496A"/>
    <w:rsid w:val="00CF5F6A"/>
    <w:rsid w:val="00CF6D95"/>
    <w:rsid w:val="00CF7792"/>
    <w:rsid w:val="00D03D11"/>
    <w:rsid w:val="00D03E35"/>
    <w:rsid w:val="00D0698C"/>
    <w:rsid w:val="00D07023"/>
    <w:rsid w:val="00D11153"/>
    <w:rsid w:val="00D12FA4"/>
    <w:rsid w:val="00D14CA1"/>
    <w:rsid w:val="00D223DF"/>
    <w:rsid w:val="00D24501"/>
    <w:rsid w:val="00D25109"/>
    <w:rsid w:val="00D25E08"/>
    <w:rsid w:val="00D267C3"/>
    <w:rsid w:val="00D27F93"/>
    <w:rsid w:val="00D30DCC"/>
    <w:rsid w:val="00D34077"/>
    <w:rsid w:val="00D34F6A"/>
    <w:rsid w:val="00D35DEC"/>
    <w:rsid w:val="00D3780D"/>
    <w:rsid w:val="00D46C6A"/>
    <w:rsid w:val="00D50757"/>
    <w:rsid w:val="00D50B05"/>
    <w:rsid w:val="00D51556"/>
    <w:rsid w:val="00D549D0"/>
    <w:rsid w:val="00D65124"/>
    <w:rsid w:val="00D7225B"/>
    <w:rsid w:val="00D76C9F"/>
    <w:rsid w:val="00D92232"/>
    <w:rsid w:val="00D9387F"/>
    <w:rsid w:val="00D93C6A"/>
    <w:rsid w:val="00D9492D"/>
    <w:rsid w:val="00D96795"/>
    <w:rsid w:val="00D97CFB"/>
    <w:rsid w:val="00D97D30"/>
    <w:rsid w:val="00DA0BC5"/>
    <w:rsid w:val="00DA1208"/>
    <w:rsid w:val="00DA123D"/>
    <w:rsid w:val="00DA1A46"/>
    <w:rsid w:val="00DB2341"/>
    <w:rsid w:val="00DB2A3D"/>
    <w:rsid w:val="00DB4E35"/>
    <w:rsid w:val="00DC0302"/>
    <w:rsid w:val="00DC0BD4"/>
    <w:rsid w:val="00DC1ED9"/>
    <w:rsid w:val="00DC2871"/>
    <w:rsid w:val="00DC6BF0"/>
    <w:rsid w:val="00DD03F9"/>
    <w:rsid w:val="00DD3760"/>
    <w:rsid w:val="00DD6652"/>
    <w:rsid w:val="00DD699D"/>
    <w:rsid w:val="00DE6058"/>
    <w:rsid w:val="00DF0891"/>
    <w:rsid w:val="00DF0A7A"/>
    <w:rsid w:val="00DF3BED"/>
    <w:rsid w:val="00DF4099"/>
    <w:rsid w:val="00DF626E"/>
    <w:rsid w:val="00E013A4"/>
    <w:rsid w:val="00E0260D"/>
    <w:rsid w:val="00E029CF"/>
    <w:rsid w:val="00E02AA4"/>
    <w:rsid w:val="00E02B36"/>
    <w:rsid w:val="00E04971"/>
    <w:rsid w:val="00E054E0"/>
    <w:rsid w:val="00E133EF"/>
    <w:rsid w:val="00E15E25"/>
    <w:rsid w:val="00E16675"/>
    <w:rsid w:val="00E1693A"/>
    <w:rsid w:val="00E16AF1"/>
    <w:rsid w:val="00E20CBF"/>
    <w:rsid w:val="00E30F24"/>
    <w:rsid w:val="00E3105A"/>
    <w:rsid w:val="00E312C6"/>
    <w:rsid w:val="00E3318E"/>
    <w:rsid w:val="00E37869"/>
    <w:rsid w:val="00E41B74"/>
    <w:rsid w:val="00E438C3"/>
    <w:rsid w:val="00E46762"/>
    <w:rsid w:val="00E528F1"/>
    <w:rsid w:val="00E52D1E"/>
    <w:rsid w:val="00E538EF"/>
    <w:rsid w:val="00E56281"/>
    <w:rsid w:val="00E57CDE"/>
    <w:rsid w:val="00E62191"/>
    <w:rsid w:val="00E724CA"/>
    <w:rsid w:val="00E74CAA"/>
    <w:rsid w:val="00E814E5"/>
    <w:rsid w:val="00E972B5"/>
    <w:rsid w:val="00EA03C8"/>
    <w:rsid w:val="00EA3300"/>
    <w:rsid w:val="00EA3362"/>
    <w:rsid w:val="00EA6269"/>
    <w:rsid w:val="00EA632A"/>
    <w:rsid w:val="00EA700A"/>
    <w:rsid w:val="00EA7F1E"/>
    <w:rsid w:val="00EB1C38"/>
    <w:rsid w:val="00EB6152"/>
    <w:rsid w:val="00EB632C"/>
    <w:rsid w:val="00EC0A93"/>
    <w:rsid w:val="00EC112F"/>
    <w:rsid w:val="00EC124F"/>
    <w:rsid w:val="00EC4491"/>
    <w:rsid w:val="00EC5A94"/>
    <w:rsid w:val="00EC6233"/>
    <w:rsid w:val="00ED452B"/>
    <w:rsid w:val="00ED4A8A"/>
    <w:rsid w:val="00EE0ED3"/>
    <w:rsid w:val="00EE2091"/>
    <w:rsid w:val="00EE26DB"/>
    <w:rsid w:val="00EE2971"/>
    <w:rsid w:val="00EE34FD"/>
    <w:rsid w:val="00EE4DC6"/>
    <w:rsid w:val="00EF1A83"/>
    <w:rsid w:val="00EF1CA2"/>
    <w:rsid w:val="00EF624D"/>
    <w:rsid w:val="00F00A62"/>
    <w:rsid w:val="00F078DF"/>
    <w:rsid w:val="00F10D3C"/>
    <w:rsid w:val="00F12331"/>
    <w:rsid w:val="00F20B6D"/>
    <w:rsid w:val="00F2267B"/>
    <w:rsid w:val="00F23B00"/>
    <w:rsid w:val="00F2626D"/>
    <w:rsid w:val="00F3078D"/>
    <w:rsid w:val="00F308C7"/>
    <w:rsid w:val="00F308CC"/>
    <w:rsid w:val="00F31A1F"/>
    <w:rsid w:val="00F352E4"/>
    <w:rsid w:val="00F372D2"/>
    <w:rsid w:val="00F42C6E"/>
    <w:rsid w:val="00F47D52"/>
    <w:rsid w:val="00F51713"/>
    <w:rsid w:val="00F52D6A"/>
    <w:rsid w:val="00F534E6"/>
    <w:rsid w:val="00F55C74"/>
    <w:rsid w:val="00F60EE9"/>
    <w:rsid w:val="00F615E5"/>
    <w:rsid w:val="00F62E16"/>
    <w:rsid w:val="00F70BE1"/>
    <w:rsid w:val="00F719D2"/>
    <w:rsid w:val="00F7271B"/>
    <w:rsid w:val="00F73207"/>
    <w:rsid w:val="00F77D0B"/>
    <w:rsid w:val="00F80C35"/>
    <w:rsid w:val="00F835F9"/>
    <w:rsid w:val="00F84FDA"/>
    <w:rsid w:val="00F85A7B"/>
    <w:rsid w:val="00F86787"/>
    <w:rsid w:val="00F964FB"/>
    <w:rsid w:val="00F969E9"/>
    <w:rsid w:val="00F96BBB"/>
    <w:rsid w:val="00F9780C"/>
    <w:rsid w:val="00FA0FEE"/>
    <w:rsid w:val="00FA1C83"/>
    <w:rsid w:val="00FA786A"/>
    <w:rsid w:val="00FA7CE9"/>
    <w:rsid w:val="00FB0B1C"/>
    <w:rsid w:val="00FB2A8D"/>
    <w:rsid w:val="00FC0EFB"/>
    <w:rsid w:val="00FC0F56"/>
    <w:rsid w:val="00FC1F4B"/>
    <w:rsid w:val="00FC3CC7"/>
    <w:rsid w:val="00FC4086"/>
    <w:rsid w:val="00FC5AE0"/>
    <w:rsid w:val="00FC7ACA"/>
    <w:rsid w:val="00FD12A2"/>
    <w:rsid w:val="00FD1772"/>
    <w:rsid w:val="00FD2EB0"/>
    <w:rsid w:val="00FD40CE"/>
    <w:rsid w:val="00FD6760"/>
    <w:rsid w:val="00FD7574"/>
    <w:rsid w:val="00FD7B4A"/>
    <w:rsid w:val="00FE0BC2"/>
    <w:rsid w:val="00FE24C6"/>
    <w:rsid w:val="00FE29C6"/>
    <w:rsid w:val="00FF2455"/>
    <w:rsid w:val="00FF3ACF"/>
    <w:rsid w:val="00FF4805"/>
    <w:rsid w:val="11A2FE1B"/>
    <w:rsid w:val="1CEC0376"/>
    <w:rsid w:val="1E0F78CB"/>
    <w:rsid w:val="33F0AAEC"/>
    <w:rsid w:val="37A3502C"/>
    <w:rsid w:val="38C56197"/>
    <w:rsid w:val="395EF597"/>
    <w:rsid w:val="39F8C0AC"/>
    <w:rsid w:val="3BA4F1CE"/>
    <w:rsid w:val="41166EF0"/>
    <w:rsid w:val="47E32A41"/>
    <w:rsid w:val="540DBF43"/>
    <w:rsid w:val="7D903A5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34BE5"/>
  <w15:chartTrackingRefBased/>
  <w15:docId w15:val="{990A4AAE-6213-4D79-BFF1-1F2F506D8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1"/>
        <w:szCs w:val="21"/>
        <w:lang w:val="nl-NL" w:eastAsia="en-US" w:bidi="ar-SA"/>
      </w:rPr>
    </w:rPrDefault>
    <w:pPrDefault>
      <w:pPr>
        <w:spacing w:after="210" w:line="300" w:lineRule="atLeast"/>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11"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65B42"/>
    <w:pPr>
      <w:spacing w:after="0"/>
      <w:jc w:val="left"/>
    </w:pPr>
    <w:rPr>
      <w:rFonts w:ascii="Verdana" w:hAnsi="Verdana"/>
      <w:sz w:val="18"/>
    </w:rPr>
  </w:style>
  <w:style w:type="paragraph" w:styleId="Kop1">
    <w:name w:val="heading 1"/>
    <w:basedOn w:val="Standaard"/>
    <w:next w:val="Standaard"/>
    <w:link w:val="Kop1Char"/>
    <w:qFormat/>
    <w:rsid w:val="00290FAF"/>
    <w:pPr>
      <w:keepNext/>
      <w:numPr>
        <w:numId w:val="11"/>
      </w:numPr>
      <w:spacing w:after="300"/>
      <w:outlineLvl w:val="0"/>
    </w:pPr>
    <w:rPr>
      <w:rFonts w:eastAsia="Times New Roman" w:cs="Arial"/>
      <w:b/>
      <w:bCs/>
      <w:szCs w:val="32"/>
      <w:lang w:eastAsia="nl-NL"/>
    </w:rPr>
  </w:style>
  <w:style w:type="paragraph" w:styleId="Kop2">
    <w:name w:val="heading 2"/>
    <w:basedOn w:val="Standaard"/>
    <w:next w:val="Standaard"/>
    <w:link w:val="Kop2Char"/>
    <w:uiPriority w:val="9"/>
    <w:unhideWhenUsed/>
    <w:qFormat/>
    <w:rsid w:val="00290FAF"/>
    <w:pPr>
      <w:keepNext/>
      <w:numPr>
        <w:ilvl w:val="1"/>
        <w:numId w:val="11"/>
      </w:numPr>
      <w:spacing w:after="300"/>
      <w:outlineLvl w:val="1"/>
    </w:pPr>
    <w:rPr>
      <w:rFonts w:eastAsiaTheme="majorEastAsia" w:cstheme="majorBidi"/>
      <w:bCs/>
      <w:szCs w:val="26"/>
    </w:rPr>
  </w:style>
  <w:style w:type="paragraph" w:styleId="Kop3">
    <w:name w:val="heading 3"/>
    <w:basedOn w:val="Standaard"/>
    <w:next w:val="Standaard"/>
    <w:link w:val="Kop3Char"/>
    <w:uiPriority w:val="9"/>
    <w:unhideWhenUsed/>
    <w:qFormat/>
    <w:rsid w:val="00290FAF"/>
    <w:pPr>
      <w:keepNext/>
      <w:numPr>
        <w:ilvl w:val="2"/>
        <w:numId w:val="11"/>
      </w:numPr>
      <w:spacing w:after="300"/>
      <w:outlineLvl w:val="2"/>
    </w:pPr>
    <w:rPr>
      <w:rFonts w:eastAsiaTheme="majorEastAsia" w:cstheme="majorBidi"/>
      <w:bCs/>
    </w:rPr>
  </w:style>
  <w:style w:type="paragraph" w:styleId="Kop4">
    <w:name w:val="heading 4"/>
    <w:basedOn w:val="Standaard"/>
    <w:next w:val="Standaard"/>
    <w:link w:val="Kop4Char"/>
    <w:uiPriority w:val="9"/>
    <w:unhideWhenUsed/>
    <w:qFormat/>
    <w:rsid w:val="00290FAF"/>
    <w:pPr>
      <w:keepNext/>
      <w:numPr>
        <w:ilvl w:val="3"/>
        <w:numId w:val="11"/>
      </w:numPr>
      <w:spacing w:after="300"/>
      <w:outlineLvl w:val="3"/>
    </w:pPr>
    <w:rPr>
      <w:rFonts w:eastAsia="Times New Roman" w:cs="Times New Roman"/>
      <w:bCs/>
      <w:iCs/>
      <w:szCs w:val="20"/>
      <w:lang w:val="nl" w:eastAsia="nl-NL"/>
    </w:rPr>
  </w:style>
  <w:style w:type="paragraph" w:styleId="Kop5">
    <w:name w:val="heading 5"/>
    <w:basedOn w:val="Standaard"/>
    <w:next w:val="Standaard"/>
    <w:link w:val="Kop5Char"/>
    <w:uiPriority w:val="9"/>
    <w:unhideWhenUsed/>
    <w:qFormat/>
    <w:rsid w:val="00290FAF"/>
    <w:pPr>
      <w:keepNext/>
      <w:keepLines/>
      <w:numPr>
        <w:ilvl w:val="4"/>
        <w:numId w:val="11"/>
      </w:numPr>
      <w:spacing w:before="200"/>
      <w:outlineLvl w:val="4"/>
    </w:pPr>
    <w:rPr>
      <w:rFonts w:asciiTheme="majorHAnsi" w:eastAsiaTheme="majorEastAsia" w:hAnsiTheme="majorHAnsi" w:cstheme="majorBidi"/>
      <w:color w:val="243F60" w:themeColor="accent1" w:themeShade="7F"/>
      <w:szCs w:val="20"/>
      <w:lang w:val="nl" w:eastAsia="nl-NL"/>
    </w:rPr>
  </w:style>
  <w:style w:type="paragraph" w:styleId="Kop6">
    <w:name w:val="heading 6"/>
    <w:basedOn w:val="Standaard"/>
    <w:next w:val="Standaard"/>
    <w:link w:val="Kop6Char"/>
    <w:uiPriority w:val="9"/>
    <w:unhideWhenUsed/>
    <w:qFormat/>
    <w:rsid w:val="00290FAF"/>
    <w:pPr>
      <w:keepNext/>
      <w:keepLines/>
      <w:numPr>
        <w:ilvl w:val="5"/>
        <w:numId w:val="11"/>
      </w:numPr>
      <w:spacing w:before="200"/>
      <w:outlineLvl w:val="5"/>
    </w:pPr>
    <w:rPr>
      <w:rFonts w:asciiTheme="majorHAnsi" w:eastAsiaTheme="majorEastAsia" w:hAnsiTheme="majorHAnsi" w:cstheme="majorBidi"/>
      <w:i/>
      <w:iCs/>
      <w:color w:val="243F60" w:themeColor="accent1" w:themeShade="7F"/>
      <w:szCs w:val="20"/>
      <w:lang w:val="nl" w:eastAsia="nl-NL"/>
    </w:rPr>
  </w:style>
  <w:style w:type="paragraph" w:styleId="Kop7">
    <w:name w:val="heading 7"/>
    <w:basedOn w:val="Standaard"/>
    <w:next w:val="Standaard"/>
    <w:link w:val="Kop7Char"/>
    <w:uiPriority w:val="9"/>
    <w:unhideWhenUsed/>
    <w:qFormat/>
    <w:rsid w:val="00290FAF"/>
    <w:pPr>
      <w:keepNext/>
      <w:keepLines/>
      <w:numPr>
        <w:ilvl w:val="6"/>
        <w:numId w:val="11"/>
      </w:numPr>
      <w:spacing w:before="200"/>
      <w:outlineLvl w:val="6"/>
    </w:pPr>
    <w:rPr>
      <w:rFonts w:asciiTheme="majorHAnsi" w:eastAsiaTheme="majorEastAsia" w:hAnsiTheme="majorHAnsi" w:cstheme="majorBidi"/>
      <w:i/>
      <w:iCs/>
      <w:color w:val="404040" w:themeColor="text1" w:themeTint="BF"/>
      <w:szCs w:val="20"/>
      <w:lang w:val="nl" w:eastAsia="nl-NL"/>
    </w:rPr>
  </w:style>
  <w:style w:type="paragraph" w:styleId="Kop8">
    <w:name w:val="heading 8"/>
    <w:basedOn w:val="Standaard"/>
    <w:next w:val="Standaard"/>
    <w:link w:val="Kop8Char"/>
    <w:uiPriority w:val="9"/>
    <w:unhideWhenUsed/>
    <w:qFormat/>
    <w:rsid w:val="00290FAF"/>
    <w:pPr>
      <w:keepNext/>
      <w:keepLines/>
      <w:numPr>
        <w:ilvl w:val="7"/>
        <w:numId w:val="11"/>
      </w:numPr>
      <w:spacing w:before="200"/>
      <w:outlineLvl w:val="7"/>
    </w:pPr>
    <w:rPr>
      <w:rFonts w:asciiTheme="majorHAnsi" w:eastAsiaTheme="majorEastAsia" w:hAnsiTheme="majorHAnsi" w:cstheme="majorBidi"/>
      <w:color w:val="404040" w:themeColor="text1" w:themeTint="BF"/>
      <w:sz w:val="20"/>
      <w:szCs w:val="20"/>
      <w:lang w:val="nl" w:eastAsia="nl-NL"/>
    </w:rPr>
  </w:style>
  <w:style w:type="paragraph" w:styleId="Kop9">
    <w:name w:val="heading 9"/>
    <w:basedOn w:val="Standaard"/>
    <w:next w:val="Standaard"/>
    <w:link w:val="Kop9Char"/>
    <w:uiPriority w:val="9"/>
    <w:unhideWhenUsed/>
    <w:qFormat/>
    <w:rsid w:val="00290FAF"/>
    <w:pPr>
      <w:keepNext/>
      <w:keepLines/>
      <w:numPr>
        <w:ilvl w:val="8"/>
        <w:numId w:val="11"/>
      </w:numPr>
      <w:spacing w:before="200"/>
      <w:outlineLvl w:val="8"/>
    </w:pPr>
    <w:rPr>
      <w:rFonts w:asciiTheme="majorHAnsi" w:eastAsiaTheme="majorEastAsia" w:hAnsiTheme="majorHAnsi" w:cstheme="majorBidi"/>
      <w:i/>
      <w:iCs/>
      <w:color w:val="404040" w:themeColor="text1" w:themeTint="BF"/>
      <w:sz w:val="20"/>
      <w:szCs w:val="20"/>
      <w:lang w:va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6Char">
    <w:name w:val="Kop 6 Char"/>
    <w:basedOn w:val="Standaardalinea-lettertype"/>
    <w:link w:val="Kop6"/>
    <w:uiPriority w:val="9"/>
    <w:rsid w:val="00290FAF"/>
    <w:rPr>
      <w:rFonts w:asciiTheme="majorHAnsi" w:eastAsiaTheme="majorEastAsia" w:hAnsiTheme="majorHAnsi" w:cstheme="majorBidi"/>
      <w:i/>
      <w:iCs/>
      <w:color w:val="243F60" w:themeColor="accent1" w:themeShade="7F"/>
      <w:sz w:val="18"/>
      <w:szCs w:val="20"/>
      <w:lang w:val="nl" w:eastAsia="nl-NL"/>
    </w:rPr>
  </w:style>
  <w:style w:type="character" w:customStyle="1" w:styleId="Kop1Char">
    <w:name w:val="Kop 1 Char"/>
    <w:basedOn w:val="Standaardalinea-lettertype"/>
    <w:link w:val="Kop1"/>
    <w:rsid w:val="00290FAF"/>
    <w:rPr>
      <w:rFonts w:ascii="Verdana" w:eastAsia="Times New Roman" w:hAnsi="Verdana" w:cs="Arial"/>
      <w:b/>
      <w:bCs/>
      <w:sz w:val="18"/>
      <w:szCs w:val="32"/>
      <w:lang w:eastAsia="nl-NL"/>
    </w:rPr>
  </w:style>
  <w:style w:type="character" w:customStyle="1" w:styleId="Kop2Char">
    <w:name w:val="Kop 2 Char"/>
    <w:basedOn w:val="Standaardalinea-lettertype"/>
    <w:link w:val="Kop2"/>
    <w:uiPriority w:val="9"/>
    <w:rsid w:val="00290FAF"/>
    <w:rPr>
      <w:rFonts w:ascii="Verdana" w:eastAsiaTheme="majorEastAsia" w:hAnsi="Verdana" w:cstheme="majorBidi"/>
      <w:bCs/>
      <w:sz w:val="18"/>
      <w:szCs w:val="26"/>
    </w:rPr>
  </w:style>
  <w:style w:type="character" w:customStyle="1" w:styleId="Kop3Char">
    <w:name w:val="Kop 3 Char"/>
    <w:basedOn w:val="Standaardalinea-lettertype"/>
    <w:link w:val="Kop3"/>
    <w:uiPriority w:val="9"/>
    <w:rsid w:val="00290FAF"/>
    <w:rPr>
      <w:rFonts w:ascii="Verdana" w:eastAsiaTheme="majorEastAsia" w:hAnsi="Verdana" w:cstheme="majorBidi"/>
      <w:bCs/>
      <w:sz w:val="18"/>
    </w:rPr>
  </w:style>
  <w:style w:type="character" w:customStyle="1" w:styleId="Kop4Char">
    <w:name w:val="Kop 4 Char"/>
    <w:basedOn w:val="Standaardalinea-lettertype"/>
    <w:link w:val="Kop4"/>
    <w:uiPriority w:val="9"/>
    <w:rsid w:val="00290FAF"/>
    <w:rPr>
      <w:rFonts w:ascii="Verdana" w:eastAsia="Times New Roman" w:hAnsi="Verdana" w:cs="Times New Roman"/>
      <w:bCs/>
      <w:iCs/>
      <w:sz w:val="18"/>
      <w:szCs w:val="20"/>
      <w:lang w:val="nl" w:eastAsia="nl-NL"/>
    </w:rPr>
  </w:style>
  <w:style w:type="character" w:customStyle="1" w:styleId="Kop5Char">
    <w:name w:val="Kop 5 Char"/>
    <w:basedOn w:val="Standaardalinea-lettertype"/>
    <w:link w:val="Kop5"/>
    <w:uiPriority w:val="9"/>
    <w:rsid w:val="00290FAF"/>
    <w:rPr>
      <w:rFonts w:asciiTheme="majorHAnsi" w:eastAsiaTheme="majorEastAsia" w:hAnsiTheme="majorHAnsi" w:cstheme="majorBidi"/>
      <w:color w:val="243F60" w:themeColor="accent1" w:themeShade="7F"/>
      <w:sz w:val="18"/>
      <w:szCs w:val="20"/>
      <w:lang w:val="nl" w:eastAsia="nl-NL"/>
    </w:rPr>
  </w:style>
  <w:style w:type="character" w:customStyle="1" w:styleId="Kop7Char">
    <w:name w:val="Kop 7 Char"/>
    <w:basedOn w:val="Standaardalinea-lettertype"/>
    <w:link w:val="Kop7"/>
    <w:uiPriority w:val="9"/>
    <w:rsid w:val="00290FAF"/>
    <w:rPr>
      <w:rFonts w:asciiTheme="majorHAnsi" w:eastAsiaTheme="majorEastAsia" w:hAnsiTheme="majorHAnsi" w:cstheme="majorBidi"/>
      <w:i/>
      <w:iCs/>
      <w:color w:val="404040" w:themeColor="text1" w:themeTint="BF"/>
      <w:sz w:val="18"/>
      <w:szCs w:val="20"/>
      <w:lang w:val="nl" w:eastAsia="nl-NL"/>
    </w:rPr>
  </w:style>
  <w:style w:type="character" w:customStyle="1" w:styleId="Kop9Char">
    <w:name w:val="Kop 9 Char"/>
    <w:basedOn w:val="Standaardalinea-lettertype"/>
    <w:link w:val="Kop9"/>
    <w:uiPriority w:val="9"/>
    <w:rsid w:val="00290FAF"/>
    <w:rPr>
      <w:rFonts w:asciiTheme="majorHAnsi" w:eastAsiaTheme="majorEastAsia" w:hAnsiTheme="majorHAnsi" w:cstheme="majorBidi"/>
      <w:i/>
      <w:iCs/>
      <w:color w:val="404040" w:themeColor="text1" w:themeTint="BF"/>
      <w:sz w:val="20"/>
      <w:szCs w:val="20"/>
      <w:lang w:val="nl" w:eastAsia="nl-NL"/>
    </w:rPr>
  </w:style>
  <w:style w:type="character" w:customStyle="1" w:styleId="Kop8Char">
    <w:name w:val="Kop 8 Char"/>
    <w:basedOn w:val="Standaardalinea-lettertype"/>
    <w:link w:val="Kop8"/>
    <w:uiPriority w:val="9"/>
    <w:rsid w:val="00290FAF"/>
    <w:rPr>
      <w:rFonts w:asciiTheme="majorHAnsi" w:eastAsiaTheme="majorEastAsia" w:hAnsiTheme="majorHAnsi" w:cstheme="majorBidi"/>
      <w:color w:val="404040" w:themeColor="text1" w:themeTint="BF"/>
      <w:sz w:val="20"/>
      <w:szCs w:val="20"/>
      <w:lang w:val="nl" w:eastAsia="nl-NL"/>
    </w:rPr>
  </w:style>
  <w:style w:type="paragraph" w:styleId="Inhopg1">
    <w:name w:val="toc 1"/>
    <w:basedOn w:val="Standaard"/>
    <w:next w:val="Standaard"/>
    <w:autoRedefine/>
    <w:uiPriority w:val="39"/>
    <w:unhideWhenUsed/>
    <w:qFormat/>
    <w:rsid w:val="00C63867"/>
    <w:pPr>
      <w:tabs>
        <w:tab w:val="left" w:pos="1418"/>
        <w:tab w:val="right" w:pos="9117"/>
      </w:tabs>
      <w:spacing w:before="300"/>
    </w:pPr>
    <w:rPr>
      <w:rFonts w:eastAsia="Times New Roman" w:cs="Times New Roman"/>
      <w:b/>
      <w:caps/>
      <w:szCs w:val="18"/>
      <w:lang w:eastAsia="nl-NL"/>
    </w:rPr>
  </w:style>
  <w:style w:type="paragraph" w:styleId="Inhopg2">
    <w:name w:val="toc 2"/>
    <w:basedOn w:val="Standaard"/>
    <w:next w:val="Standaard"/>
    <w:autoRedefine/>
    <w:uiPriority w:val="39"/>
    <w:unhideWhenUsed/>
    <w:qFormat/>
    <w:rsid w:val="00C63867"/>
    <w:pPr>
      <w:tabs>
        <w:tab w:val="left" w:pos="1418"/>
        <w:tab w:val="right" w:pos="9117"/>
      </w:tabs>
    </w:pPr>
    <w:rPr>
      <w:rFonts w:eastAsia="Times New Roman" w:cs="Times New Roman"/>
      <w:i/>
      <w:szCs w:val="18"/>
      <w:lang w:eastAsia="nl-NL"/>
    </w:rPr>
  </w:style>
  <w:style w:type="paragraph" w:styleId="Inhopg3">
    <w:name w:val="toc 3"/>
    <w:basedOn w:val="Standaard"/>
    <w:next w:val="Standaard"/>
    <w:autoRedefine/>
    <w:uiPriority w:val="39"/>
    <w:unhideWhenUsed/>
    <w:qFormat/>
    <w:rsid w:val="00C63867"/>
    <w:pPr>
      <w:tabs>
        <w:tab w:val="left" w:pos="1418"/>
        <w:tab w:val="right" w:pos="9117"/>
      </w:tabs>
    </w:pPr>
    <w:rPr>
      <w:rFonts w:eastAsia="Times New Roman" w:cs="Times New Roman"/>
      <w:szCs w:val="18"/>
      <w:lang w:eastAsia="nl-NL"/>
    </w:rPr>
  </w:style>
  <w:style w:type="paragraph" w:customStyle="1" w:styleId="doAlinea1">
    <w:name w:val="do_Alinea1"/>
    <w:basedOn w:val="Kop1"/>
    <w:next w:val="Standaard"/>
    <w:qFormat/>
    <w:rsid w:val="00290FAF"/>
    <w:pPr>
      <w:keepNext w:val="0"/>
      <w:spacing w:after="0"/>
      <w:outlineLvl w:val="9"/>
    </w:pPr>
    <w:rPr>
      <w:b w:val="0"/>
    </w:rPr>
  </w:style>
  <w:style w:type="paragraph" w:customStyle="1" w:styleId="doAlinea2">
    <w:name w:val="do_Alinea2"/>
    <w:basedOn w:val="Kop2"/>
    <w:next w:val="Standaard"/>
    <w:qFormat/>
    <w:rsid w:val="00290FAF"/>
    <w:pPr>
      <w:keepNext w:val="0"/>
      <w:spacing w:after="0"/>
      <w:outlineLvl w:val="9"/>
    </w:pPr>
  </w:style>
  <w:style w:type="paragraph" w:customStyle="1" w:styleId="doAlinea3">
    <w:name w:val="do_Alinea3"/>
    <w:basedOn w:val="Kop3"/>
    <w:next w:val="Standaard"/>
    <w:qFormat/>
    <w:rsid w:val="00290FAF"/>
    <w:pPr>
      <w:keepNext w:val="0"/>
      <w:spacing w:after="0"/>
      <w:outlineLvl w:val="9"/>
    </w:pPr>
  </w:style>
  <w:style w:type="paragraph" w:customStyle="1" w:styleId="doBullets1">
    <w:name w:val="do_Bullets1"/>
    <w:basedOn w:val="Standaard"/>
    <w:qFormat/>
    <w:rsid w:val="00290FAF"/>
    <w:pPr>
      <w:numPr>
        <w:numId w:val="1"/>
      </w:numPr>
    </w:pPr>
    <w:rPr>
      <w:rFonts w:eastAsia="Times New Roman" w:cs="Times New Roman"/>
      <w:szCs w:val="20"/>
      <w:lang w:val="nl" w:eastAsia="nl-NL"/>
    </w:rPr>
  </w:style>
  <w:style w:type="paragraph" w:customStyle="1" w:styleId="doBullets2">
    <w:name w:val="do_Bullets2"/>
    <w:basedOn w:val="doBullets1"/>
    <w:qFormat/>
    <w:rsid w:val="00290FAF"/>
    <w:pPr>
      <w:spacing w:after="240"/>
    </w:pPr>
    <w:rPr>
      <w:lang w:val="en-US"/>
    </w:rPr>
  </w:style>
  <w:style w:type="paragraph" w:styleId="Inhopg4">
    <w:name w:val="toc 4"/>
    <w:basedOn w:val="Standaard"/>
    <w:next w:val="Standaard"/>
    <w:autoRedefine/>
    <w:uiPriority w:val="39"/>
    <w:qFormat/>
    <w:rsid w:val="00C661EA"/>
    <w:pPr>
      <w:tabs>
        <w:tab w:val="left" w:pos="1985"/>
        <w:tab w:val="right" w:pos="9117"/>
      </w:tabs>
      <w:spacing w:after="100" w:line="255" w:lineRule="atLeast"/>
      <w:ind w:left="1418"/>
    </w:pPr>
    <w:rPr>
      <w:rFonts w:eastAsia="Times New Roman" w:cs="Times New Roman"/>
      <w:szCs w:val="18"/>
      <w:lang w:eastAsia="nl-NL"/>
    </w:rPr>
  </w:style>
  <w:style w:type="paragraph" w:styleId="Inhopg5">
    <w:name w:val="toc 5"/>
    <w:basedOn w:val="Standaard"/>
    <w:next w:val="Standaard"/>
    <w:autoRedefine/>
    <w:uiPriority w:val="39"/>
    <w:qFormat/>
    <w:rsid w:val="00C661EA"/>
    <w:pPr>
      <w:tabs>
        <w:tab w:val="left" w:pos="1985"/>
        <w:tab w:val="right" w:pos="9117"/>
      </w:tabs>
      <w:spacing w:after="100" w:line="255" w:lineRule="atLeast"/>
      <w:ind w:left="1418"/>
    </w:pPr>
    <w:rPr>
      <w:rFonts w:eastAsia="Times New Roman" w:cs="Times New Roman"/>
      <w:szCs w:val="18"/>
      <w:lang w:eastAsia="nl-NL"/>
    </w:rPr>
  </w:style>
  <w:style w:type="paragraph" w:styleId="Inhopg6">
    <w:name w:val="toc 6"/>
    <w:basedOn w:val="Standaard"/>
    <w:next w:val="Standaard"/>
    <w:autoRedefine/>
    <w:uiPriority w:val="39"/>
    <w:qFormat/>
    <w:rsid w:val="00C661EA"/>
    <w:pPr>
      <w:tabs>
        <w:tab w:val="left" w:pos="1985"/>
        <w:tab w:val="right" w:pos="9117"/>
      </w:tabs>
      <w:spacing w:after="100" w:line="255" w:lineRule="atLeast"/>
      <w:ind w:left="1418"/>
    </w:pPr>
    <w:rPr>
      <w:rFonts w:eastAsia="Times New Roman" w:cs="Times New Roman"/>
      <w:szCs w:val="18"/>
      <w:lang w:eastAsia="nl-NL"/>
    </w:rPr>
  </w:style>
  <w:style w:type="paragraph" w:styleId="Citaat">
    <w:name w:val="Quote"/>
    <w:basedOn w:val="Standaard"/>
    <w:next w:val="Standaard"/>
    <w:link w:val="CitaatChar"/>
    <w:uiPriority w:val="11"/>
    <w:qFormat/>
    <w:rsid w:val="003E1C02"/>
    <w:pPr>
      <w:spacing w:after="260" w:line="252" w:lineRule="auto"/>
      <w:ind w:left="1418" w:right="1418"/>
    </w:pPr>
    <w:rPr>
      <w:rFonts w:asciiTheme="minorHAnsi" w:hAnsiTheme="minorHAnsi"/>
      <w:i/>
      <w:iCs/>
      <w:szCs w:val="20"/>
    </w:rPr>
  </w:style>
  <w:style w:type="character" w:customStyle="1" w:styleId="CitaatChar">
    <w:name w:val="Citaat Char"/>
    <w:basedOn w:val="Standaardalinea-lettertype"/>
    <w:link w:val="Citaat"/>
    <w:uiPriority w:val="11"/>
    <w:rsid w:val="003E1C02"/>
    <w:rPr>
      <w:rFonts w:asciiTheme="minorHAnsi" w:hAnsiTheme="minorHAnsi"/>
      <w:i/>
      <w:iCs/>
      <w:sz w:val="20"/>
      <w:szCs w:val="20"/>
    </w:rPr>
  </w:style>
  <w:style w:type="paragraph" w:customStyle="1" w:styleId="doGenummerdelijst">
    <w:name w:val="do_Genummerde lijst"/>
    <w:basedOn w:val="Standaard"/>
    <w:qFormat/>
    <w:rsid w:val="00290FAF"/>
    <w:pPr>
      <w:numPr>
        <w:numId w:val="2"/>
      </w:numPr>
    </w:pPr>
    <w:rPr>
      <w:rFonts w:eastAsia="Times New Roman" w:cs="Times New Roman"/>
      <w:szCs w:val="20"/>
      <w:lang w:val="nl" w:eastAsia="nl-NL"/>
    </w:rPr>
  </w:style>
  <w:style w:type="paragraph" w:customStyle="1" w:styleId="Hoofdstuk">
    <w:name w:val="Hoofdstuk"/>
    <w:basedOn w:val="Standaard"/>
    <w:next w:val="Standaard"/>
    <w:qFormat/>
    <w:rsid w:val="00740DE3"/>
    <w:pPr>
      <w:spacing w:line="240" w:lineRule="auto"/>
    </w:pPr>
    <w:rPr>
      <w:b/>
      <w:caps/>
    </w:rPr>
  </w:style>
  <w:style w:type="paragraph" w:customStyle="1" w:styleId="Paragraaf">
    <w:name w:val="Paragraaf"/>
    <w:basedOn w:val="Standaard"/>
    <w:next w:val="Standaard"/>
    <w:qFormat/>
    <w:rsid w:val="00AB1818"/>
    <w:pPr>
      <w:spacing w:line="240" w:lineRule="auto"/>
    </w:pPr>
    <w:rPr>
      <w:i/>
    </w:rPr>
  </w:style>
  <w:style w:type="paragraph" w:customStyle="1" w:styleId="Subparagraaf">
    <w:name w:val="Subparagraaf"/>
    <w:basedOn w:val="Standaard"/>
    <w:next w:val="Standaard"/>
    <w:qFormat/>
    <w:rsid w:val="00AB1818"/>
    <w:pPr>
      <w:spacing w:line="240" w:lineRule="auto"/>
    </w:pPr>
    <w:rPr>
      <w:i/>
    </w:rPr>
  </w:style>
  <w:style w:type="paragraph" w:customStyle="1" w:styleId="Kop">
    <w:name w:val="Kop"/>
    <w:basedOn w:val="Standaard"/>
    <w:next w:val="Standaard"/>
    <w:uiPriority w:val="4"/>
    <w:qFormat/>
    <w:rsid w:val="00326029"/>
    <w:pPr>
      <w:spacing w:line="240" w:lineRule="auto"/>
    </w:pPr>
    <w:rPr>
      <w:b/>
    </w:rPr>
  </w:style>
  <w:style w:type="paragraph" w:customStyle="1" w:styleId="doInspring1">
    <w:name w:val="do_Inspring1"/>
    <w:basedOn w:val="Standaard"/>
    <w:qFormat/>
    <w:rsid w:val="00290FAF"/>
    <w:pPr>
      <w:spacing w:line="260" w:lineRule="atLeast"/>
      <w:ind w:left="851"/>
    </w:pPr>
    <w:rPr>
      <w:rFonts w:eastAsia="Times New Roman" w:cs="Times New Roman"/>
      <w:szCs w:val="20"/>
      <w:lang w:eastAsia="nl-NL"/>
    </w:rPr>
  </w:style>
  <w:style w:type="paragraph" w:customStyle="1" w:styleId="doInspring2">
    <w:name w:val="do_Inspring2"/>
    <w:basedOn w:val="doInspring1"/>
    <w:qFormat/>
    <w:rsid w:val="00290FAF"/>
    <w:pPr>
      <w:ind w:left="1701"/>
    </w:pPr>
  </w:style>
  <w:style w:type="paragraph" w:customStyle="1" w:styleId="doLijstnummering1">
    <w:name w:val="do_Lijstnummering1"/>
    <w:basedOn w:val="Standaard"/>
    <w:qFormat/>
    <w:rsid w:val="00290FAF"/>
    <w:pPr>
      <w:numPr>
        <w:numId w:val="3"/>
      </w:numPr>
    </w:pPr>
    <w:rPr>
      <w:rFonts w:eastAsia="Times New Roman" w:cs="Times New Roman"/>
      <w:szCs w:val="24"/>
      <w:lang w:eastAsia="nl-NL"/>
    </w:rPr>
  </w:style>
  <w:style w:type="paragraph" w:customStyle="1" w:styleId="doLijstnummering2">
    <w:name w:val="do_Lijstnummering2"/>
    <w:basedOn w:val="Standaard"/>
    <w:qFormat/>
    <w:rsid w:val="00290FAF"/>
    <w:pPr>
      <w:numPr>
        <w:numId w:val="4"/>
      </w:numPr>
    </w:pPr>
    <w:rPr>
      <w:rFonts w:eastAsia="Times New Roman" w:cs="Times New Roman"/>
      <w:szCs w:val="24"/>
      <w:lang w:eastAsia="nl-NL"/>
    </w:rPr>
  </w:style>
  <w:style w:type="paragraph" w:customStyle="1" w:styleId="doLijstnummering3">
    <w:name w:val="do_Lijstnummering3"/>
    <w:basedOn w:val="Standaard"/>
    <w:qFormat/>
    <w:rsid w:val="00290FAF"/>
    <w:pPr>
      <w:numPr>
        <w:numId w:val="5"/>
      </w:numPr>
    </w:pPr>
    <w:rPr>
      <w:rFonts w:eastAsia="Times New Roman" w:cs="Times New Roman"/>
      <w:szCs w:val="24"/>
      <w:lang w:eastAsia="nl-NL"/>
    </w:rPr>
  </w:style>
  <w:style w:type="paragraph" w:customStyle="1" w:styleId="doLijstnummering4">
    <w:name w:val="do_Lijstnummering4"/>
    <w:basedOn w:val="Standaard"/>
    <w:qFormat/>
    <w:rsid w:val="00290FAF"/>
    <w:pPr>
      <w:numPr>
        <w:numId w:val="6"/>
      </w:numPr>
    </w:pPr>
    <w:rPr>
      <w:rFonts w:eastAsia="Times New Roman" w:cs="Times New Roman"/>
      <w:szCs w:val="20"/>
      <w:lang w:val="nl" w:eastAsia="nl-NL"/>
    </w:rPr>
  </w:style>
  <w:style w:type="paragraph" w:customStyle="1" w:styleId="doLijstnummering5">
    <w:name w:val="do_Lijstnummering5"/>
    <w:basedOn w:val="Standaard"/>
    <w:qFormat/>
    <w:rsid w:val="00290FAF"/>
    <w:pPr>
      <w:numPr>
        <w:numId w:val="7"/>
      </w:numPr>
    </w:pPr>
    <w:rPr>
      <w:rFonts w:eastAsia="Times New Roman" w:cs="Times New Roman"/>
      <w:szCs w:val="24"/>
      <w:lang w:eastAsia="nl-NL"/>
    </w:rPr>
  </w:style>
  <w:style w:type="paragraph" w:customStyle="1" w:styleId="doLijstnummering7">
    <w:name w:val="do_Lijstnummering7"/>
    <w:basedOn w:val="Standaard"/>
    <w:qFormat/>
    <w:rsid w:val="00290FAF"/>
    <w:pPr>
      <w:numPr>
        <w:numId w:val="8"/>
      </w:numPr>
    </w:pPr>
    <w:rPr>
      <w:rFonts w:eastAsia="Times New Roman" w:cs="Times New Roman"/>
      <w:szCs w:val="24"/>
      <w:lang w:eastAsia="nl-NL"/>
    </w:rPr>
  </w:style>
  <w:style w:type="paragraph" w:customStyle="1" w:styleId="doProducties">
    <w:name w:val="do_Producties"/>
    <w:basedOn w:val="Standaard"/>
    <w:qFormat/>
    <w:rsid w:val="00290FAF"/>
    <w:pPr>
      <w:numPr>
        <w:numId w:val="9"/>
      </w:numPr>
    </w:pPr>
    <w:rPr>
      <w:rFonts w:eastAsia="Times New Roman" w:cs="Times New Roman"/>
      <w:szCs w:val="20"/>
      <w:lang w:val="nl" w:eastAsia="nl-NL"/>
    </w:rPr>
  </w:style>
  <w:style w:type="paragraph" w:customStyle="1" w:styleId="doStandaardgenummerd">
    <w:name w:val="do_Standaard genummerd"/>
    <w:basedOn w:val="Standaard"/>
    <w:qFormat/>
    <w:rsid w:val="00290FAF"/>
    <w:pPr>
      <w:numPr>
        <w:numId w:val="10"/>
      </w:numPr>
      <w:spacing w:after="240" w:line="360" w:lineRule="auto"/>
    </w:pPr>
    <w:rPr>
      <w:lang w:val="en-US"/>
    </w:rPr>
  </w:style>
  <w:style w:type="paragraph" w:styleId="Koptekst">
    <w:name w:val="header"/>
    <w:basedOn w:val="Standaard"/>
    <w:link w:val="KoptekstChar"/>
    <w:uiPriority w:val="99"/>
    <w:unhideWhenUsed/>
    <w:rsid w:val="00842C2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42C25"/>
    <w:rPr>
      <w:rFonts w:ascii="Verdana" w:hAnsi="Verdana"/>
      <w:sz w:val="18"/>
    </w:rPr>
  </w:style>
  <w:style w:type="paragraph" w:styleId="Voettekst">
    <w:name w:val="footer"/>
    <w:basedOn w:val="Standaard"/>
    <w:link w:val="VoettekstChar"/>
    <w:uiPriority w:val="99"/>
    <w:unhideWhenUsed/>
    <w:rsid w:val="00842C2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42C25"/>
    <w:rPr>
      <w:rFonts w:ascii="Verdana" w:hAnsi="Verdana"/>
      <w:sz w:val="18"/>
    </w:rPr>
  </w:style>
  <w:style w:type="character" w:styleId="Tekstvantijdelijkeaanduiding">
    <w:name w:val="Placeholder Text"/>
    <w:basedOn w:val="Standaardalinea-lettertype"/>
    <w:uiPriority w:val="99"/>
    <w:semiHidden/>
    <w:qFormat/>
    <w:rsid w:val="00842C25"/>
    <w:rPr>
      <w:color w:val="808080"/>
    </w:rPr>
  </w:style>
  <w:style w:type="table" w:styleId="Tabelraster">
    <w:name w:val="Table Grid"/>
    <w:basedOn w:val="Standaardtabel"/>
    <w:uiPriority w:val="59"/>
    <w:rsid w:val="00B639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35"/>
    <w:unhideWhenUsed/>
    <w:qFormat/>
    <w:rsid w:val="00B639E3"/>
    <w:pPr>
      <w:spacing w:after="200" w:line="240" w:lineRule="auto"/>
    </w:pPr>
    <w:rPr>
      <w:i/>
      <w:iCs/>
      <w:color w:val="1F497D" w:themeColor="text2"/>
      <w:szCs w:val="18"/>
    </w:rPr>
  </w:style>
  <w:style w:type="paragraph" w:customStyle="1" w:styleId="doStatus">
    <w:name w:val="do_Status"/>
    <w:basedOn w:val="Standaard"/>
    <w:qFormat/>
    <w:rsid w:val="001B3BC7"/>
    <w:pPr>
      <w:spacing w:line="240" w:lineRule="auto"/>
      <w:jc w:val="right"/>
    </w:pPr>
    <w:rPr>
      <w:b/>
      <w:caps/>
      <w:sz w:val="28"/>
    </w:rPr>
  </w:style>
  <w:style w:type="paragraph" w:styleId="Eindnoottekst">
    <w:name w:val="endnote text"/>
    <w:basedOn w:val="Standaard"/>
    <w:link w:val="EindnoottekstChar"/>
    <w:uiPriority w:val="99"/>
    <w:semiHidden/>
    <w:unhideWhenUsed/>
    <w:rsid w:val="001C41E6"/>
    <w:pPr>
      <w:spacing w:line="240" w:lineRule="auto"/>
    </w:pPr>
    <w:rPr>
      <w:sz w:val="14"/>
      <w:szCs w:val="20"/>
    </w:rPr>
  </w:style>
  <w:style w:type="character" w:customStyle="1" w:styleId="EindnoottekstChar">
    <w:name w:val="Eindnoottekst Char"/>
    <w:basedOn w:val="Standaardalinea-lettertype"/>
    <w:link w:val="Eindnoottekst"/>
    <w:uiPriority w:val="99"/>
    <w:semiHidden/>
    <w:rsid w:val="001C41E6"/>
    <w:rPr>
      <w:rFonts w:ascii="Verdana" w:hAnsi="Verdana"/>
      <w:sz w:val="14"/>
      <w:szCs w:val="20"/>
    </w:rPr>
  </w:style>
  <w:style w:type="paragraph" w:styleId="Voetnoottekst">
    <w:name w:val="footnote text"/>
    <w:basedOn w:val="Standaard"/>
    <w:link w:val="VoetnoottekstChar"/>
    <w:uiPriority w:val="99"/>
    <w:rsid w:val="000F5CCD"/>
    <w:pPr>
      <w:tabs>
        <w:tab w:val="left" w:pos="284"/>
      </w:tabs>
      <w:spacing w:line="240" w:lineRule="auto"/>
      <w:ind w:left="284" w:hanging="284"/>
    </w:pPr>
    <w:rPr>
      <w:sz w:val="14"/>
      <w:szCs w:val="20"/>
    </w:rPr>
  </w:style>
  <w:style w:type="character" w:customStyle="1" w:styleId="VoetnoottekstChar">
    <w:name w:val="Voetnoottekst Char"/>
    <w:basedOn w:val="Standaardalinea-lettertype"/>
    <w:link w:val="Voetnoottekst"/>
    <w:uiPriority w:val="99"/>
    <w:rsid w:val="000F5CCD"/>
    <w:rPr>
      <w:sz w:val="14"/>
      <w:szCs w:val="20"/>
    </w:rPr>
  </w:style>
  <w:style w:type="character" w:customStyle="1" w:styleId="doProductiesBold">
    <w:name w:val="do_ProductiesBold"/>
    <w:basedOn w:val="Standaardalinea-lettertype"/>
    <w:uiPriority w:val="1"/>
    <w:qFormat/>
    <w:rsid w:val="007C008B"/>
    <w:rPr>
      <w:b/>
      <w:sz w:val="18"/>
    </w:rPr>
  </w:style>
  <w:style w:type="character" w:styleId="Verwijzingopmerking">
    <w:name w:val="annotation reference"/>
    <w:basedOn w:val="Standaardalinea-lettertype"/>
    <w:uiPriority w:val="99"/>
    <w:semiHidden/>
    <w:unhideWhenUsed/>
    <w:rsid w:val="00A65B42"/>
    <w:rPr>
      <w:sz w:val="16"/>
      <w:szCs w:val="16"/>
    </w:rPr>
  </w:style>
  <w:style w:type="paragraph" w:styleId="Tekstopmerking">
    <w:name w:val="annotation text"/>
    <w:basedOn w:val="Standaard"/>
    <w:link w:val="TekstopmerkingChar"/>
    <w:uiPriority w:val="99"/>
    <w:unhideWhenUsed/>
    <w:rsid w:val="00A65B42"/>
    <w:pPr>
      <w:spacing w:line="240" w:lineRule="auto"/>
    </w:pPr>
    <w:rPr>
      <w:sz w:val="20"/>
      <w:szCs w:val="20"/>
    </w:rPr>
  </w:style>
  <w:style w:type="character" w:customStyle="1" w:styleId="TekstopmerkingChar">
    <w:name w:val="Tekst opmerking Char"/>
    <w:basedOn w:val="Standaardalinea-lettertype"/>
    <w:link w:val="Tekstopmerking"/>
    <w:uiPriority w:val="99"/>
    <w:rsid w:val="00A65B42"/>
    <w:rPr>
      <w:rFonts w:ascii="Verdana" w:hAnsi="Verdana"/>
      <w:sz w:val="20"/>
      <w:szCs w:val="20"/>
    </w:rPr>
  </w:style>
  <w:style w:type="paragraph" w:customStyle="1" w:styleId="doTable">
    <w:name w:val="doTable"/>
    <w:qFormat/>
    <w:rsid w:val="00A65B42"/>
    <w:rPr>
      <w:rFonts w:ascii="Verdana" w:hAnsi="Verdana"/>
      <w:noProof/>
      <w:sz w:val="18"/>
    </w:rPr>
  </w:style>
  <w:style w:type="paragraph" w:customStyle="1" w:styleId="doClassification">
    <w:name w:val="doClassification"/>
    <w:basedOn w:val="Standaard"/>
    <w:next w:val="Standaard"/>
    <w:qFormat/>
    <w:rsid w:val="00A65B42"/>
    <w:pPr>
      <w:jc w:val="right"/>
    </w:pPr>
    <w:rPr>
      <w:b/>
      <w:sz w:val="20"/>
    </w:rPr>
  </w:style>
  <w:style w:type="character" w:styleId="Hyperlink">
    <w:name w:val="Hyperlink"/>
    <w:basedOn w:val="Standaardalinea-lettertype"/>
    <w:uiPriority w:val="99"/>
    <w:unhideWhenUsed/>
    <w:rsid w:val="00A65B42"/>
    <w:rPr>
      <w:color w:val="0000FF" w:themeColor="hyperlink"/>
      <w:u w:val="single"/>
    </w:rPr>
  </w:style>
  <w:style w:type="character" w:styleId="Onopgelostemelding">
    <w:name w:val="Unresolved Mention"/>
    <w:basedOn w:val="Standaardalinea-lettertype"/>
    <w:uiPriority w:val="99"/>
    <w:semiHidden/>
    <w:unhideWhenUsed/>
    <w:rsid w:val="00A65B42"/>
    <w:rPr>
      <w:color w:val="605E5C"/>
      <w:shd w:val="clear" w:color="auto" w:fill="E1DFDD"/>
    </w:rPr>
  </w:style>
  <w:style w:type="paragraph" w:styleId="Onderwerpvanopmerking">
    <w:name w:val="annotation subject"/>
    <w:basedOn w:val="Tekstopmerking"/>
    <w:next w:val="Tekstopmerking"/>
    <w:link w:val="OnderwerpvanopmerkingChar"/>
    <w:uiPriority w:val="99"/>
    <w:semiHidden/>
    <w:unhideWhenUsed/>
    <w:rsid w:val="00A65B42"/>
    <w:rPr>
      <w:b/>
      <w:bCs/>
    </w:rPr>
  </w:style>
  <w:style w:type="character" w:customStyle="1" w:styleId="OnderwerpvanopmerkingChar">
    <w:name w:val="Onderwerp van opmerking Char"/>
    <w:basedOn w:val="TekstopmerkingChar"/>
    <w:link w:val="Onderwerpvanopmerking"/>
    <w:uiPriority w:val="99"/>
    <w:semiHidden/>
    <w:rsid w:val="00A65B42"/>
    <w:rPr>
      <w:rFonts w:ascii="Verdana" w:hAnsi="Verdana"/>
      <w:b/>
      <w:bCs/>
      <w:sz w:val="20"/>
      <w:szCs w:val="20"/>
    </w:rPr>
  </w:style>
  <w:style w:type="paragraph" w:styleId="Lijstalinea">
    <w:name w:val="List Paragraph"/>
    <w:basedOn w:val="Standaard"/>
    <w:uiPriority w:val="1"/>
    <w:qFormat/>
    <w:rsid w:val="00A65B42"/>
    <w:pPr>
      <w:ind w:left="720"/>
      <w:contextualSpacing/>
    </w:pPr>
  </w:style>
  <w:style w:type="paragraph" w:styleId="Plattetekst">
    <w:name w:val="Body Text"/>
    <w:basedOn w:val="Standaard"/>
    <w:link w:val="PlattetekstChar"/>
    <w:uiPriority w:val="1"/>
    <w:qFormat/>
    <w:rsid w:val="00A65B42"/>
    <w:pPr>
      <w:widowControl w:val="0"/>
      <w:autoSpaceDE w:val="0"/>
      <w:autoSpaceDN w:val="0"/>
      <w:spacing w:line="240" w:lineRule="auto"/>
    </w:pPr>
    <w:rPr>
      <w:rFonts w:eastAsia="Verdana" w:cs="Verdana"/>
      <w:szCs w:val="18"/>
    </w:rPr>
  </w:style>
  <w:style w:type="character" w:customStyle="1" w:styleId="PlattetekstChar">
    <w:name w:val="Platte tekst Char"/>
    <w:basedOn w:val="Standaardalinea-lettertype"/>
    <w:link w:val="Plattetekst"/>
    <w:uiPriority w:val="1"/>
    <w:rsid w:val="00A65B42"/>
    <w:rPr>
      <w:rFonts w:ascii="Verdana" w:eastAsia="Verdana" w:hAnsi="Verdana" w:cs="Verdana"/>
      <w:sz w:val="18"/>
      <w:szCs w:val="18"/>
    </w:rPr>
  </w:style>
  <w:style w:type="paragraph" w:styleId="Revisie">
    <w:name w:val="Revision"/>
    <w:hidden/>
    <w:uiPriority w:val="99"/>
    <w:semiHidden/>
    <w:rsid w:val="00A65B42"/>
    <w:pPr>
      <w:spacing w:after="0" w:line="240" w:lineRule="auto"/>
      <w:jc w:val="left"/>
    </w:pPr>
    <w:rPr>
      <w:rFonts w:ascii="Verdana" w:hAnsi="Verdana"/>
      <w:sz w:val="18"/>
    </w:rPr>
  </w:style>
  <w:style w:type="character" w:styleId="Zwaar">
    <w:name w:val="Strong"/>
    <w:basedOn w:val="Standaardalinea-lettertype"/>
    <w:uiPriority w:val="22"/>
    <w:qFormat/>
    <w:rsid w:val="00BD45AB"/>
    <w:rPr>
      <w:b/>
      <w:bCs/>
    </w:rPr>
  </w:style>
  <w:style w:type="paragraph" w:styleId="Normaalweb">
    <w:name w:val="Normal (Web)"/>
    <w:basedOn w:val="Standaard"/>
    <w:uiPriority w:val="99"/>
    <w:unhideWhenUsed/>
    <w:rsid w:val="00BD45A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BD45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Excel spreadsheet" ma:contentTypeID="0x010100116948B40E5DE142A03586F169D35B250034CF92967714114FBF2D4CE934C211B8" ma:contentTypeVersion="3" ma:contentTypeDescription="" ma:contentTypeScope="" ma:versionID="0cb4beebac405f321d272832c5ff6dc8">
  <xsd:schema xmlns:xsd="http://www.w3.org/2001/XMLSchema" xmlns:xs="http://www.w3.org/2001/XMLSchema" xmlns:p="http://schemas.microsoft.com/office/2006/metadata/properties" xmlns:ns2="b651a5c8-18d1-4676-949b-b33c2c763b6d" xmlns:ns3="d7a187d9-a854-4467-9103-8adc49ee9a7f" targetNamespace="http://schemas.microsoft.com/office/2006/metadata/properties" ma:root="true" ma:fieldsID="5a6bcfa62351a199c6dd4649bddd7068" ns2:_="" ns3:_="">
    <xsd:import namespace="b651a5c8-18d1-4676-949b-b33c2c763b6d"/>
    <xsd:import namespace="d7a187d9-a854-4467-9103-8adc49ee9a7f"/>
    <xsd:element name="properties">
      <xsd:complexType>
        <xsd:sequence>
          <xsd:element name="documentManagement">
            <xsd:complexType>
              <xsd:all>
                <xsd:element ref="ns2:Datum_x0020_ontvangst" minOccurs="0"/>
                <xsd:element ref="ns2:Datum_x0020_document" minOccurs="0"/>
                <xsd:element ref="ns2:Datum_x0020_verzending" minOccurs="0"/>
                <xsd:element ref="ns2:Kenmerk_x0020_afzender" minOccurs="0"/>
                <xsd:element ref="ns2:Naam_x0020_relatie" minOccurs="0"/>
                <xsd:element ref="ns2:Postbus_x002f_adres_x0020_relatie" minOccurs="0"/>
                <xsd:element ref="ns2:Postcode_x0020_relatie1" minOccurs="0"/>
                <xsd:element ref="ns2:Plaats_x0020_relatie" minOccurs="0"/>
                <xsd:element ref="ns2:Land_x0020_relatie1" minOccurs="0"/>
                <xsd:element ref="ns2:E-mail_x0020_relatie" minOccurs="0"/>
                <xsd:element ref="ns2:Telefoonnummer_x0020_relatie" minOccurs="0"/>
                <xsd:element ref="ns2:Kenmerk_x0020_gerelateerd_x0020_document_x002f_dossier" minOccurs="0"/>
                <xsd:element ref="ns2:Areaalcode" minOccurs="0"/>
                <xsd:element ref="ns2:Traject-start" minOccurs="0"/>
                <xsd:element ref="ns2:Traject-eind" minOccurs="0"/>
                <xsd:element ref="ns2:Ingangsdatum_x0020_geheimhouding" minOccurs="0"/>
                <xsd:element ref="ns2:Einddatum_x0020_geheimhouding" minOccurs="0"/>
                <xsd:element ref="ns2:Gebeurtenis_x0020_einde_x0020_geheimhouding" minOccurs="0"/>
                <xsd:element ref="ns2:Ingangsdatum_x0020_openbaarmaking" minOccurs="0"/>
                <xsd:element ref="ns2:Openbaarheidsbeperking" minOccurs="0"/>
                <xsd:element ref="ns2:Notitie_x0020_document" minOccurs="0"/>
                <xsd:element ref="ns2:Uitgezonderd_x0020_van_x0020_vervanging" minOccurs="0"/>
                <xsd:element ref="ns2:cb0bc395e38145638a51dd612290f54d" minOccurs="0"/>
                <xsd:element ref="ns2:j6fa90620fc745e8b82349fe5ebd2af6" minOccurs="0"/>
                <xsd:element ref="ns2:oba227f9df7b4adb9fb03e006e714027" minOccurs="0"/>
                <xsd:element ref="ns2:n6ae26952f94454485d08f7afa7634de" minOccurs="0"/>
                <xsd:element ref="ns2:eb6d96c7a39b4a82859d6395136e1d0d" minOccurs="0"/>
                <xsd:element ref="ns2:l0143d74ac9f4375b5e53f3bf171c8eb" minOccurs="0"/>
                <xsd:element ref="ns2:ic1e5ae45c78478e931e737a744a1309" minOccurs="0"/>
                <xsd:element ref="ns2:cacfb565f8424c199369c1c3170d561c" minOccurs="0"/>
                <xsd:element ref="ns2:dfa99505122e48579c24b43e3a44bd56" minOccurs="0"/>
                <xsd:element ref="ns2:Datum_x0020_migratie" minOccurs="0"/>
                <xsd:element ref="ns2:Toelichting_x0020_integriteit1" minOccurs="0"/>
                <xsd:element ref="ns2:Herkomstapplicatie" minOccurs="0"/>
                <xsd:element ref="ns2:l198d4b554344fde9cd760def4ef28fe" minOccurs="0"/>
                <xsd:element ref="ns2:Datum_x0020_vaststelling_x0020_integriteit" minOccurs="0"/>
                <xsd:element ref="ns2:TaxCatchAll" minOccurs="0"/>
                <xsd:element ref="ns2:TaxCatchAllLabe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51a5c8-18d1-4676-949b-b33c2c763b6d" elementFormDefault="qualified">
    <xsd:import namespace="http://schemas.microsoft.com/office/2006/documentManagement/types"/>
    <xsd:import namespace="http://schemas.microsoft.com/office/infopath/2007/PartnerControls"/>
    <xsd:element name="Datum_x0020_ontvangst" ma:index="5" nillable="true" ma:displayName="Datum ontvangst" ma:description="Datum van ontvangst van het ingekomen poststuk." ma:format="DateOnly" ma:internalName="Datum_x0020_ontvangst">
      <xsd:simpleType>
        <xsd:restriction base="dms:DateTime"/>
      </xsd:simpleType>
    </xsd:element>
    <xsd:element name="Datum_x0020_document" ma:index="6" nillable="true" ma:displayName="Datum document/poststuk" ma:description="Vul de datum zoals vermeld op het document in." ma:format="DateOnly" ma:internalName="Datum_x0020_document">
      <xsd:simpleType>
        <xsd:restriction base="dms:DateTime"/>
      </xsd:simpleType>
    </xsd:element>
    <xsd:element name="Datum_x0020_verzending" ma:index="7" nillable="true" ma:displayName="Datum verzending" ma:description="Datum van verzending van ingekomen en uitgaande post." ma:format="DateOnly" ma:internalName="Datum_x0020_verzending">
      <xsd:simpleType>
        <xsd:restriction base="dms:DateTime"/>
      </xsd:simpleType>
    </xsd:element>
    <xsd:element name="Kenmerk_x0020_afzender" ma:index="8" nillable="true" ma:displayName="Kenmerk afzender" ma:description="Het kenmerk dat een derde aan informatie heeft meegegeven." ma:internalName="Kenmerk_x0020_afzender">
      <xsd:simpleType>
        <xsd:restriction base="dms:Text">
          <xsd:maxLength value="255"/>
        </xsd:restriction>
      </xsd:simpleType>
    </xsd:element>
    <xsd:element name="Naam_x0020_relatie" ma:index="9" nillable="true" ma:displayName="Naam relatie" ma:description="Vul hier de persoon (voorletter + achternaam) of organisatie met evt. contactpersoon" ma:internalName="Naam_x0020_relatie">
      <xsd:simpleType>
        <xsd:restriction base="dms:Note">
          <xsd:maxLength value="255"/>
        </xsd:restriction>
      </xsd:simpleType>
    </xsd:element>
    <xsd:element name="Postbus_x002f_adres_x0020_relatie" ma:index="10" nillable="true" ma:displayName="Postbus/adres relatie" ma:description="" ma:internalName="Postbus_x002F_adres_x0020_relatie">
      <xsd:simpleType>
        <xsd:restriction base="dms:Text">
          <xsd:maxLength value="255"/>
        </xsd:restriction>
      </xsd:simpleType>
    </xsd:element>
    <xsd:element name="Postcode_x0020_relatie1" ma:index="11" nillable="true" ma:displayName="Postcode relatie" ma:internalName="Postcode_x0020_relatie1">
      <xsd:simpleType>
        <xsd:restriction base="dms:Text">
          <xsd:maxLength value="255"/>
        </xsd:restriction>
      </xsd:simpleType>
    </xsd:element>
    <xsd:element name="Plaats_x0020_relatie" ma:index="12" nillable="true" ma:displayName="Plaats relatie" ma:internalName="Plaats_x0020_relatie">
      <xsd:simpleType>
        <xsd:restriction base="dms:Text">
          <xsd:maxLength value="255"/>
        </xsd:restriction>
      </xsd:simpleType>
    </xsd:element>
    <xsd:element name="Land_x0020_relatie1" ma:index="13" nillable="true" ma:displayName="Land relatie" ma:internalName="Land_x0020_relatie1">
      <xsd:simpleType>
        <xsd:restriction base="dms:Text">
          <xsd:maxLength value="255"/>
        </xsd:restriction>
      </xsd:simpleType>
    </xsd:element>
    <xsd:element name="E-mail_x0020_relatie" ma:index="14" nillable="true" ma:displayName="E-mail relatie" ma:internalName="E_x002d_mail_x0020_relatie">
      <xsd:simpleType>
        <xsd:restriction base="dms:Text">
          <xsd:maxLength value="255"/>
        </xsd:restriction>
      </xsd:simpleType>
    </xsd:element>
    <xsd:element name="Telefoonnummer_x0020_relatie" ma:index="15" nillable="true" ma:displayName="Telefoonnummer relatie" ma:internalName="Telefoonnummer_x0020_relatie">
      <xsd:simpleType>
        <xsd:restriction base="dms:Text">
          <xsd:maxLength value="255"/>
        </xsd:restriction>
      </xsd:simpleType>
    </xsd:element>
    <xsd:element name="Kenmerk_x0020_gerelateerd_x0020_document_x002f_dossier" ma:index="18" nillable="true" ma:displayName="Kenmerk gerelateerd document/dossier" ma:internalName="Kenmerk_x0020_gerelateerd_x0020_document_x002F_dossier">
      <xsd:simpleType>
        <xsd:restriction base="dms:Text">
          <xsd:maxLength value="255"/>
        </xsd:restriction>
      </xsd:simpleType>
    </xsd:element>
    <xsd:element name="Areaalcode" ma:index="19" nillable="true" ma:displayName="Areaalcode" ma:internalName="Areaalcode">
      <xsd:simpleType>
        <xsd:restriction base="dms:Text">
          <xsd:maxLength value="255"/>
        </xsd:restriction>
      </xsd:simpleType>
    </xsd:element>
    <xsd:element name="Traject-start" ma:index="21" nillable="true" ma:displayName="Traject-start" ma:internalName="Traject_x002d_start">
      <xsd:simpleType>
        <xsd:restriction base="dms:Text">
          <xsd:maxLength value="255"/>
        </xsd:restriction>
      </xsd:simpleType>
    </xsd:element>
    <xsd:element name="Traject-eind" ma:index="22" nillable="true" ma:displayName="Traject-eind" ma:internalName="Traject_x002d_eind">
      <xsd:simpleType>
        <xsd:restriction base="dms:Text">
          <xsd:maxLength value="255"/>
        </xsd:restriction>
      </xsd:simpleType>
    </xsd:element>
    <xsd:element name="Ingangsdatum_x0020_geheimhouding" ma:index="23" nillable="true" ma:displayName="Ingangsdatum geheimhouding" ma:description="Vul de datum in waarop geheimhouding ingaat." ma:format="DateOnly" ma:internalName="Ingangsdatum_x0020_geheimhouding">
      <xsd:simpleType>
        <xsd:restriction base="dms:DateTime"/>
      </xsd:simpleType>
    </xsd:element>
    <xsd:element name="Einddatum_x0020_geheimhouding" ma:index="24" nillable="true" ma:displayName="Einddatum geheimhouding" ma:description="Vul de datum in waarop geheimhouding afloopt." ma:format="DateOnly" ma:internalName="Einddatum_x0020_geheimhouding">
      <xsd:simpleType>
        <xsd:restriction base="dms:DateTime"/>
      </xsd:simpleType>
    </xsd:element>
    <xsd:element name="Gebeurtenis_x0020_einde_x0020_geheimhouding" ma:index="25" nillable="true" ma:displayName="Gebeurtenis einde geheimhouding" ma:default="" ma:internalName="Gebeurtenis_x0020_einde_x0020_geheimhouding">
      <xsd:simpleType>
        <xsd:restriction base="dms:Text">
          <xsd:maxLength value="255"/>
        </xsd:restriction>
      </xsd:simpleType>
    </xsd:element>
    <xsd:element name="Ingangsdatum_x0020_openbaarmaking" ma:index="28" nillable="true" ma:displayName="Ingangsdatum openbaarmaking" ma:default="" ma:format="DateOnly" ma:internalName="Ingangsdatum_x0020_openbaarmaking">
      <xsd:simpleType>
        <xsd:restriction base="dms:DateTime"/>
      </xsd:simpleType>
    </xsd:element>
    <xsd:element name="Openbaarheidsbeperking" ma:index="30" nillable="true" ma:displayName="Openbaarheidsbeperking (aantal jaren)" ma:description="In jaren" ma:internalName="Openbaarheidsbeperking" ma:percentage="FALSE">
      <xsd:simpleType>
        <xsd:restriction base="dms:Number"/>
      </xsd:simpleType>
    </xsd:element>
    <xsd:element name="Notitie_x0020_document" ma:index="31" nillable="true" ma:displayName="Notities" ma:description="Notities over het document indien noodzakelijk." ma:internalName="Notitie_x0020_document">
      <xsd:simpleType>
        <xsd:restriction base="dms:Note">
          <xsd:maxLength value="255"/>
        </xsd:restriction>
      </xsd:simpleType>
    </xsd:element>
    <xsd:element name="Uitgezonderd_x0020_van_x0020_vervanging" ma:index="32" nillable="true" ma:displayName="Uitgezonderd van vervanging" ma:default="0" ma:description="" ma:internalName="Uitgezonderd_x0020_van_x0020_vervanging">
      <xsd:simpleType>
        <xsd:restriction base="dms:Boolean"/>
      </xsd:simpleType>
    </xsd:element>
    <xsd:element name="cb0bc395e38145638a51dd612290f54d" ma:index="34" nillable="true" ma:taxonomy="true" ma:internalName="cb0bc395e38145638a51dd612290f54d" ma:taxonomyFieldName="PNH_x002d_gebied" ma:displayName="Gebied/regio" ma:default="" ma:fieldId="{cb0bc395-e381-4563-8a51-dd612290f54d}" ma:taxonomyMulti="true" ma:sspId="2137f917-9df2-4fce-b447-1341bd3a5c8c" ma:termSetId="3c4da92d-c93b-4c88-912c-2ef8e8ce7174" ma:anchorId="00000000-0000-0000-0000-000000000000" ma:open="false" ma:isKeyword="false">
      <xsd:complexType>
        <xsd:sequence>
          <xsd:element ref="pc:Terms" minOccurs="0" maxOccurs="1"/>
        </xsd:sequence>
      </xsd:complexType>
    </xsd:element>
    <xsd:element name="j6fa90620fc745e8b82349fe5ebd2af6" ma:index="35" nillable="true" ma:taxonomy="true" ma:internalName="j6fa90620fc745e8b82349fe5ebd2af6" ma:taxonomyFieldName="Kwalificatie_x0020_integriteit" ma:displayName="Kwalificatie integriteit" ma:readOnly="false" ma:default="" ma:fieldId="{36fa9062-0fc7-45e8-b823-49fe5ebd2af6}" ma:sspId="2137f917-9df2-4fce-b447-1341bd3a5c8c" ma:termSetId="0970a932-d222-42a2-b7b1-c764716dee53" ma:anchorId="00000000-0000-0000-0000-000000000000" ma:open="false" ma:isKeyword="false">
      <xsd:complexType>
        <xsd:sequence>
          <xsd:element ref="pc:Terms" minOccurs="0" maxOccurs="1"/>
        </xsd:sequence>
      </xsd:complexType>
    </xsd:element>
    <xsd:element name="oba227f9df7b4adb9fb03e006e714027" ma:index="38" nillable="true" ma:taxonomy="true" ma:internalName="oba227f9df7b4adb9fb03e006e714027" ma:taxonomyFieldName="Weg_x002d__x0020_vaarwegnummer" ma:displayName="Weg- vaarwegnummer" ma:default="" ma:fieldId="{8ba227f9-df7b-4adb-9fb0-3e006e714027}" ma:taxonomyMulti="true" ma:sspId="2137f917-9df2-4fce-b447-1341bd3a5c8c" ma:termSetId="b28dc8b3-b56b-4f5f-948d-8aa4beeefc33" ma:anchorId="00000000-0000-0000-0000-000000000000" ma:open="false" ma:isKeyword="false">
      <xsd:complexType>
        <xsd:sequence>
          <xsd:element ref="pc:Terms" minOccurs="0" maxOccurs="1"/>
        </xsd:sequence>
      </xsd:complexType>
    </xsd:element>
    <xsd:element name="n6ae26952f94454485d08f7afa7634de" ma:index="39" nillable="true" ma:taxonomy="true" ma:internalName="n6ae26952f94454485d08f7afa7634de" ma:taxonomyFieldName="Gerelateerde_x0020_applicatie" ma:displayName="Naam gerelateerde applicatie" ma:default="" ma:fieldId="{76ae2695-2f94-4544-85d0-8f7afa7634de}" ma:sspId="2137f917-9df2-4fce-b447-1341bd3a5c8c" ma:termSetId="3e7c0c09-34b6-468d-9d22-b7177f27b69d" ma:anchorId="00000000-0000-0000-0000-000000000000" ma:open="false" ma:isKeyword="false">
      <xsd:complexType>
        <xsd:sequence>
          <xsd:element ref="pc:Terms" minOccurs="0" maxOccurs="1"/>
        </xsd:sequence>
      </xsd:complexType>
    </xsd:element>
    <xsd:element name="eb6d96c7a39b4a82859d6395136e1d0d" ma:index="41" nillable="true" ma:taxonomy="true" ma:internalName="eb6d96c7a39b4a82859d6395136e1d0d" ma:taxonomyFieldName="Documenttype" ma:displayName="Documenttype" ma:readOnly="false" ma:default="" ma:fieldId="{eb6d96c7-a39b-4a82-859d-6395136e1d0d}" ma:sspId="2137f917-9df2-4fce-b447-1341bd3a5c8c" ma:termSetId="4702c568-b1d3-4e70-b097-db046e340fe3" ma:anchorId="00000000-0000-0000-0000-000000000000" ma:open="false" ma:isKeyword="false">
      <xsd:complexType>
        <xsd:sequence>
          <xsd:element ref="pc:Terms" minOccurs="0" maxOccurs="1"/>
        </xsd:sequence>
      </xsd:complexType>
    </xsd:element>
    <xsd:element name="l0143d74ac9f4375b5e53f3bf171c8eb" ma:index="42" nillable="true" ma:taxonomy="true" ma:internalName="l0143d74ac9f4375b5e53f3bf171c8eb" ma:taxonomyFieldName="Grondslag_x0020_voor_x0020_geheimhouding1" ma:displayName="Belang geheimhouding" ma:default="" ma:fieldId="{50143d74-ac9f-4375-b5e5-3f3bf171c8eb}" ma:sspId="2137f917-9df2-4fce-b447-1341bd3a5c8c" ma:termSetId="5403ddb3-66b7-4c11-9b55-7eb03d952a00" ma:anchorId="00000000-0000-0000-0000-000000000000" ma:open="false" ma:isKeyword="false">
      <xsd:complexType>
        <xsd:sequence>
          <xsd:element ref="pc:Terms" minOccurs="0" maxOccurs="1"/>
        </xsd:sequence>
      </xsd:complexType>
    </xsd:element>
    <xsd:element name="ic1e5ae45c78478e931e737a744a1309" ma:index="45" nillable="true" ma:taxonomy="true" ma:internalName="ic1e5ae45c78478e931e737a744a1309" ma:taxonomyFieldName="Geheimhouding_x0020_opgelegd_x0020_door" ma:displayName="Geheimhouding opgelegd door" ma:default="" ma:fieldId="{2c1e5ae4-5c78-478e-931e-737a744a1309}" ma:sspId="2137f917-9df2-4fce-b447-1341bd3a5c8c" ma:termSetId="a2752ca8-540c-485b-889e-fb329f36b05d" ma:anchorId="00000000-0000-0000-0000-000000000000" ma:open="false" ma:isKeyword="false">
      <xsd:complexType>
        <xsd:sequence>
          <xsd:element ref="pc:Terms" minOccurs="0" maxOccurs="1"/>
        </xsd:sequence>
      </xsd:complexType>
    </xsd:element>
    <xsd:element name="cacfb565f8424c199369c1c3170d561c" ma:index="46" ma:taxonomy="true" ma:internalName="cacfb565f8424c199369c1c3170d561c" ma:taxonomyFieldName="Organisatieonderdeel" ma:displayName="Organisatieonderdeel" ma:readOnly="false" ma:default="" ma:fieldId="{cacfb565-f842-4c19-9369-c1c3170d561c}" ma:sspId="2137f917-9df2-4fce-b447-1341bd3a5c8c" ma:termSetId="b81dc232-8640-48f0-bc64-c4ee55a74d5e" ma:anchorId="00000000-0000-0000-0000-000000000000" ma:open="false" ma:isKeyword="false">
      <xsd:complexType>
        <xsd:sequence>
          <xsd:element ref="pc:Terms" minOccurs="0" maxOccurs="1"/>
        </xsd:sequence>
      </xsd:complexType>
    </xsd:element>
    <xsd:element name="dfa99505122e48579c24b43e3a44bd56" ma:index="47" nillable="true" ma:taxonomy="true" ma:internalName="dfa99505122e48579c24b43e3a44bd56" ma:taxonomyFieldName="Grondslag_x0020_openbaar" ma:displayName="Grondslag openbaar" ma:default="" ma:fieldId="{dfa99505-122e-4857-9c24-b43e3a44bd56}" ma:sspId="2137f917-9df2-4fce-b447-1341bd3a5c8c" ma:termSetId="3ff7e1b9-ce42-4fe0-8f36-5b4a4b7bd74d" ma:anchorId="00000000-0000-0000-0000-000000000000" ma:open="false" ma:isKeyword="false">
      <xsd:complexType>
        <xsd:sequence>
          <xsd:element ref="pc:Terms" minOccurs="0" maxOccurs="1"/>
        </xsd:sequence>
      </xsd:complexType>
    </xsd:element>
    <xsd:element name="Datum_x0020_migratie" ma:index="48" nillable="true" ma:displayName="Datum migratie" ma:description="Dit is de migratiedatum van het dossier/document." ma:format="DateOnly" ma:hidden="true" ma:internalName="Datum_x0020_migratie" ma:readOnly="false">
      <xsd:simpleType>
        <xsd:restriction base="dms:DateTime"/>
      </xsd:simpleType>
    </xsd:element>
    <xsd:element name="Toelichting_x0020_integriteit1" ma:index="49" nillable="true" ma:displayName="Toelichting integriteit" ma:default="" ma:hidden="true" ma:internalName="Toelichting_x0020_integriteit1" ma:readOnly="false">
      <xsd:simpleType>
        <xsd:restriction base="dms:Text">
          <xsd:maxLength value="255"/>
        </xsd:restriction>
      </xsd:simpleType>
    </xsd:element>
    <xsd:element name="Herkomstapplicatie" ma:index="50" nillable="true" ma:displayName="Herkomstapplicatie" ma:description="Dit is de naam of het kenmerk van de applicatie waaruit het dossier/document is gemigreerd." ma:hidden="true" ma:internalName="Herkomstapplicatie" ma:readOnly="false">
      <xsd:simpleType>
        <xsd:restriction base="dms:Text">
          <xsd:maxLength value="255"/>
        </xsd:restriction>
      </xsd:simpleType>
    </xsd:element>
    <xsd:element name="l198d4b554344fde9cd760def4ef28fe" ma:index="52" nillable="true" ma:taxonomy="true" ma:internalName="l198d4b554344fde9cd760def4ef28fe" ma:taxonomyFieldName="Status_x0020_document" ma:displayName="Status document" ma:default="" ma:fieldId="{5198d4b5-5434-4fde-9cd7-60def4ef28fe}" ma:taxonomyMulti="true" ma:sspId="2137f917-9df2-4fce-b447-1341bd3a5c8c" ma:termSetId="ea338add-1567-4ad0-aaeb-9d0c59afcbe6" ma:anchorId="00000000-0000-0000-0000-000000000000" ma:open="false" ma:isKeyword="false">
      <xsd:complexType>
        <xsd:sequence>
          <xsd:element ref="pc:Terms" minOccurs="0" maxOccurs="1"/>
        </xsd:sequence>
      </xsd:complexType>
    </xsd:element>
    <xsd:element name="Datum_x0020_vaststelling_x0020_integriteit" ma:index="53" nillable="true" ma:displayName="Datum vaststelling integriteit" ma:description="De datum waarop de kwalificatie van de integriteit is afgegeven." ma:format="DateOnly" ma:hidden="true" ma:internalName="Datum_x0020_vaststelling_x0020_integriteit" ma:readOnly="false">
      <xsd:simpleType>
        <xsd:restriction base="dms:DateTime"/>
      </xsd:simpleType>
    </xsd:element>
    <xsd:element name="TaxCatchAll" ma:index="54" nillable="true" ma:displayName="Taxonomy Catch All Column" ma:hidden="true" ma:list="{c065e2f9-9263-4df0-8a35-007492a4328d}" ma:internalName="TaxCatchAll" ma:showField="CatchAllData" ma:web="6af977da-43e4-407f-8698-e36c2824821f">
      <xsd:complexType>
        <xsd:complexContent>
          <xsd:extension base="dms:MultiChoiceLookup">
            <xsd:sequence>
              <xsd:element name="Value" type="dms:Lookup" maxOccurs="unbounded" minOccurs="0" nillable="true"/>
            </xsd:sequence>
          </xsd:extension>
        </xsd:complexContent>
      </xsd:complexType>
    </xsd:element>
    <xsd:element name="TaxCatchAllLabel" ma:index="55" nillable="true" ma:displayName="Taxonomy Catch All Column1" ma:hidden="true" ma:list="{c065e2f9-9263-4df0-8a35-007492a4328d}" ma:internalName="TaxCatchAllLabel" ma:readOnly="true" ma:showField="CatchAllDataLabel" ma:web="6af977da-43e4-407f-8698-e36c2824821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a187d9-a854-4467-9103-8adc49ee9a7f" elementFormDefault="qualified">
    <xsd:import namespace="http://schemas.microsoft.com/office/2006/documentManagement/types"/>
    <xsd:import namespace="http://schemas.microsoft.com/office/infopath/2007/PartnerControls"/>
    <xsd:element name="_dlc_DocId" ma:index="56"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5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8"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3" ma:displayName="Inhoudstype"/>
        <xsd:element ref="dc:title" maxOccurs="1" ma:index="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2137f917-9df2-4fce-b447-1341bd3a5c8c" ContentTypeId="0x010100116948B40E5DE142A03586F169D35B25" PreviousValue="false" LastSyncTimeStamp="2025-10-15T15:08:48.5Z"/>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b651a5c8-18d1-4676-949b-b33c2c763b6d">
      <Value>1</Value>
      <Value>45</Value>
    </TaxCatchAll>
    <_dlc_DocId xmlns="d7a187d9-a854-4467-9103-8adc49ee9a7f">KKKWH4SCED2P-735355915-33494</_dlc_DocId>
    <_dlc_DocIdUrl xmlns="d7a187d9-a854-4467-9103-8adc49ee9a7f">
      <Url>https://provincienoordholland.sharepoint.com/teams/si-inka/_layouts/15/DocIdRedir.aspx?ID=KKKWH4SCED2P-735355915-33494</Url>
      <Description>KKKWH4SCED2P-735355915-33494</Description>
    </_dlc_DocIdUrl>
    <Kenmerk_x0020_gerelateerd_x0020_document_x002f_dossier xmlns="b651a5c8-18d1-4676-949b-b33c2c763b6d" xsi:nil="true"/>
    <eb6d96c7a39b4a82859d6395136e1d0d xmlns="b651a5c8-18d1-4676-949b-b33c2c763b6d">
      <Terms xmlns="http://schemas.microsoft.com/office/infopath/2007/PartnerControls"/>
    </eb6d96c7a39b4a82859d6395136e1d0d>
    <Postcode_x0020_relatie1 xmlns="b651a5c8-18d1-4676-949b-b33c2c763b6d" xsi:nil="true"/>
    <E-mail_x0020_relatie xmlns="b651a5c8-18d1-4676-949b-b33c2c763b6d" xsi:nil="true"/>
    <Openbaarheidsbeperking xmlns="b651a5c8-18d1-4676-949b-b33c2c763b6d" xsi:nil="true"/>
    <oba227f9df7b4adb9fb03e006e714027 xmlns="b651a5c8-18d1-4676-949b-b33c2c763b6d">
      <Terms xmlns="http://schemas.microsoft.com/office/infopath/2007/PartnerControls"/>
    </oba227f9df7b4adb9fb03e006e714027>
    <n6ae26952f94454485d08f7afa7634de xmlns="b651a5c8-18d1-4676-949b-b33c2c763b6d">
      <Terms xmlns="http://schemas.microsoft.com/office/infopath/2007/PartnerControls"/>
    </n6ae26952f94454485d08f7afa7634de>
    <Herkomstapplicatie xmlns="b651a5c8-18d1-4676-949b-b33c2c763b6d" xsi:nil="true"/>
    <Datum_x0020_vaststelling_x0020_integriteit xmlns="b651a5c8-18d1-4676-949b-b33c2c763b6d" xsi:nil="true"/>
    <Postbus_x002f_adres_x0020_relatie xmlns="b651a5c8-18d1-4676-949b-b33c2c763b6d" xsi:nil="true"/>
    <Uitgezonderd_x0020_van_x0020_vervanging xmlns="b651a5c8-18d1-4676-949b-b33c2c763b6d">false</Uitgezonderd_x0020_van_x0020_vervanging>
    <Datum_x0020_ontvangst xmlns="b651a5c8-18d1-4676-949b-b33c2c763b6d" xsi:nil="true"/>
    <ic1e5ae45c78478e931e737a744a1309 xmlns="b651a5c8-18d1-4676-949b-b33c2c763b6d">
      <Terms xmlns="http://schemas.microsoft.com/office/infopath/2007/PartnerControls"/>
    </ic1e5ae45c78478e931e737a744a1309>
    <Ingangsdatum_x0020_geheimhouding xmlns="b651a5c8-18d1-4676-949b-b33c2c763b6d" xsi:nil="true"/>
    <Gebeurtenis_x0020_einde_x0020_geheimhouding xmlns="b651a5c8-18d1-4676-949b-b33c2c763b6d" xsi:nil="true"/>
    <l0143d74ac9f4375b5e53f3bf171c8eb xmlns="b651a5c8-18d1-4676-949b-b33c2c763b6d">
      <Terms xmlns="http://schemas.microsoft.com/office/infopath/2007/PartnerControls"/>
    </l0143d74ac9f4375b5e53f3bf171c8eb>
    <Traject-eind xmlns="b651a5c8-18d1-4676-949b-b33c2c763b6d" xsi:nil="true"/>
    <Ingangsdatum_x0020_openbaarmaking xmlns="b651a5c8-18d1-4676-949b-b33c2c763b6d" xsi:nil="true"/>
    <Naam_x0020_relatie xmlns="b651a5c8-18d1-4676-949b-b33c2c763b6d" xsi:nil="true"/>
    <Land_x0020_relatie1 xmlns="b651a5c8-18d1-4676-949b-b33c2c763b6d" xsi:nil="true"/>
    <j6fa90620fc745e8b82349fe5ebd2af6 xmlns="b651a5c8-18d1-4676-949b-b33c2c763b6d">
      <Terms xmlns="http://schemas.microsoft.com/office/infopath/2007/PartnerControls"/>
    </j6fa90620fc745e8b82349fe5ebd2af6>
    <dfa99505122e48579c24b43e3a44bd56 xmlns="b651a5c8-18d1-4676-949b-b33c2c763b6d">
      <Terms xmlns="http://schemas.microsoft.com/office/infopath/2007/PartnerControls"/>
    </dfa99505122e48579c24b43e3a44bd56>
    <Toelichting_x0020_integriteit1 xmlns="b651a5c8-18d1-4676-949b-b33c2c763b6d" xsi:nil="true"/>
    <cacfb565f8424c199369c1c3170d561c xmlns="b651a5c8-18d1-4676-949b-b33c2c763b6d">
      <Terms xmlns="http://schemas.microsoft.com/office/infopath/2007/PartnerControls">
        <TermInfo xmlns="http://schemas.microsoft.com/office/infopath/2007/PartnerControls">
          <TermName xmlns="http://schemas.microsoft.com/office/infopath/2007/PartnerControls">CZ</TermName>
          <TermId xmlns="http://schemas.microsoft.com/office/infopath/2007/PartnerControls">5ec7d212-99a3-4ee1-848b-b4458200e9e9</TermId>
        </TermInfo>
      </Terms>
    </cacfb565f8424c199369c1c3170d561c>
    <l198d4b554344fde9cd760def4ef28fe xmlns="b651a5c8-18d1-4676-949b-b33c2c763b6d">
      <Terms xmlns="http://schemas.microsoft.com/office/infopath/2007/PartnerControls"/>
    </l198d4b554344fde9cd760def4ef28fe>
    <Plaats_x0020_relatie xmlns="b651a5c8-18d1-4676-949b-b33c2c763b6d" xsi:nil="true"/>
    <Traject-start xmlns="b651a5c8-18d1-4676-949b-b33c2c763b6d" xsi:nil="true"/>
    <Kenmerk_x0020_afzender xmlns="b651a5c8-18d1-4676-949b-b33c2c763b6d" xsi:nil="true"/>
    <Datum_x0020_verzending xmlns="b651a5c8-18d1-4676-949b-b33c2c763b6d" xsi:nil="true"/>
    <Einddatum_x0020_geheimhouding xmlns="b651a5c8-18d1-4676-949b-b33c2c763b6d" xsi:nil="true"/>
    <Notitie_x0020_document xmlns="b651a5c8-18d1-4676-949b-b33c2c763b6d" xsi:nil="true"/>
    <Telefoonnummer_x0020_relatie xmlns="b651a5c8-18d1-4676-949b-b33c2c763b6d" xsi:nil="true"/>
    <cb0bc395e38145638a51dd612290f54d xmlns="b651a5c8-18d1-4676-949b-b33c2c763b6d">
      <Terms xmlns="http://schemas.microsoft.com/office/infopath/2007/PartnerControls"/>
    </cb0bc395e38145638a51dd612290f54d>
    <Datum_x0020_document xmlns="b651a5c8-18d1-4676-949b-b33c2c763b6d" xsi:nil="true"/>
    <Areaalcode xmlns="b651a5c8-18d1-4676-949b-b33c2c763b6d" xsi:nil="true"/>
    <Datum_x0020_migratie xmlns="b651a5c8-18d1-4676-949b-b33c2c763b6d" xsi:nil="true"/>
  </documentManagement>
</p:properties>
</file>

<file path=customXml/itemProps1.xml><?xml version="1.0" encoding="utf-8"?>
<ds:datastoreItem xmlns:ds="http://schemas.openxmlformats.org/officeDocument/2006/customXml" ds:itemID="{9D85BBB5-51AC-447A-8368-C8AF9EC48E6F}">
  <ds:schemaRefs>
    <ds:schemaRef ds:uri="http://schemas.microsoft.com/sharepoint/events"/>
  </ds:schemaRefs>
</ds:datastoreItem>
</file>

<file path=customXml/itemProps2.xml><?xml version="1.0" encoding="utf-8"?>
<ds:datastoreItem xmlns:ds="http://schemas.openxmlformats.org/officeDocument/2006/customXml" ds:itemID="{DAAD0905-050D-48BA-9E5D-1AF5DB5570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51a5c8-18d1-4676-949b-b33c2c763b6d"/>
    <ds:schemaRef ds:uri="d7a187d9-a854-4467-9103-8adc49ee9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4C43FB-6F9B-4C23-86E7-366C45A5114D}">
  <ds:schemaRefs>
    <ds:schemaRef ds:uri="Microsoft.SharePoint.Taxonomy.ContentTypeSync"/>
  </ds:schemaRefs>
</ds:datastoreItem>
</file>

<file path=customXml/itemProps4.xml><?xml version="1.0" encoding="utf-8"?>
<ds:datastoreItem xmlns:ds="http://schemas.openxmlformats.org/officeDocument/2006/customXml" ds:itemID="{F76811F5-C724-47CF-BB4D-C1796C5868BD}">
  <ds:schemaRefs>
    <ds:schemaRef ds:uri="http://schemas.microsoft.com/sharepoint/v3/contenttype/forms"/>
  </ds:schemaRefs>
</ds:datastoreItem>
</file>

<file path=customXml/itemProps5.xml><?xml version="1.0" encoding="utf-8"?>
<ds:datastoreItem xmlns:ds="http://schemas.openxmlformats.org/officeDocument/2006/customXml" ds:itemID="{010CE5B8-4C18-4B16-BD38-621B662D5451}">
  <ds:schemaRefs>
    <ds:schemaRef ds:uri="http://schemas.microsoft.com/office/2006/metadata/properties"/>
    <ds:schemaRef ds:uri="http://schemas.microsoft.com/office/infopath/2007/PartnerControls"/>
    <ds:schemaRef ds:uri="b651a5c8-18d1-4676-949b-b33c2c763b6d"/>
    <ds:schemaRef ds:uri="d7a187d9-a854-4467-9103-8adc49ee9a7f"/>
  </ds:schemaRefs>
</ds:datastoreItem>
</file>

<file path=docMetadata/LabelInfo.xml><?xml version="1.0" encoding="utf-8"?>
<clbl:labelList xmlns:clbl="http://schemas.microsoft.com/office/2020/mipLabelMetadata">
  <clbl:label id="{5b4b5705-b4ff-46b5-8261-fc5f5f46f4b9}" enabled="1" method="Standard" siteId="{49f943ef-3ce2-42d2-b529-ea37741a617b}"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28</Pages>
  <Words>5923</Words>
  <Characters>32582</Characters>
  <Application>Microsoft Office Word</Application>
  <DocSecurity>0</DocSecurity>
  <Lines>271</Lines>
  <Paragraphs>76</Paragraphs>
  <ScaleCrop>false</ScaleCrop>
  <Company/>
  <LinksUpToDate>false</LinksUpToDate>
  <CharactersWithSpaces>38429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Modelovereenkomst SaaS-dienstverlening</dc:title>
  <dc:subject/>
  <dc:creator>Paul van der Loos</dc:creator>
  <cp:keywords/>
  <cp:lastModifiedBy>Paul van der Loos</cp:lastModifiedBy>
  <cp:revision>2</cp:revision>
  <dcterms:created xsi:type="dcterms:W3CDTF">2026-01-05T04:51:00Z</dcterms:created>
  <dcterms:modified xsi:type="dcterms:W3CDTF">2026-01-05T04:51:00Z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0x010100116948B40E5DE142A03586F169D35B250034CF92967714114FBF2D4CE934C211B8</vt:lpwstr>
  </property>
  <property fmtid="{D5CDD505-2E9C-101B-9397-08002B2CF9AE}" pid="3" name="n0473b643a634bdd9d0f8eb24a9f924c">
    <vt:lpwstr>In behandeling|4c7b17d3-99d4-47d2-96b3-f1007e31f881</vt:lpwstr>
  </property>
  <property fmtid="{D5CDD505-2E9C-101B-9397-08002B2CF9AE}" pid="4" name="af5ae35b54c84f09896a11b2dec84839">
    <vt:lpwstr/>
  </property>
  <property fmtid="{D5CDD505-2E9C-101B-9397-08002B2CF9AE}" pid="5" name="Status_x0020_document">
    <vt:lpwstr/>
  </property>
  <property fmtid="{D5CDD505-2E9C-101B-9397-08002B2CF9AE}" pid="6" name="MediaServiceImageTags">
    <vt:lpwstr/>
  </property>
  <property fmtid="{D5CDD505-2E9C-101B-9397-08002B2CF9AE}" pid="7" name="PNHActiviteit">
    <vt:lpwstr/>
  </property>
  <property fmtid="{D5CDD505-2E9C-101B-9397-08002B2CF9AE}" pid="8" name="Domein">
    <vt:lpwstr/>
  </property>
  <property fmtid="{D5CDD505-2E9C-101B-9397-08002B2CF9AE}" pid="9" name="Grondslag_x0020_openbaar">
    <vt:lpwstr/>
  </property>
  <property fmtid="{D5CDD505-2E9C-101B-9397-08002B2CF9AE}" pid="10" name="ncd4c9f9bf614d388b72eb91968d1b81">
    <vt:lpwstr/>
  </property>
  <property fmtid="{D5CDD505-2E9C-101B-9397-08002B2CF9AE}" pid="11" name="Grondslag voor geheimhouding1">
    <vt:lpwstr/>
  </property>
  <property fmtid="{D5CDD505-2E9C-101B-9397-08002B2CF9AE}" pid="12" name="ad9c06bc15a3492eb529eb48ca2db363">
    <vt:lpwstr/>
  </property>
  <property fmtid="{D5CDD505-2E9C-101B-9397-08002B2CF9AE}" pid="13" name="Documenttype">
    <vt:lpwstr/>
  </property>
  <property fmtid="{D5CDD505-2E9C-101B-9397-08002B2CF9AE}" pid="14" name="gc0684d3c12b44f3a596ed170a775d7b">
    <vt:lpwstr/>
  </property>
  <property fmtid="{D5CDD505-2E9C-101B-9397-08002B2CF9AE}" pid="15" name="Status dossier">
    <vt:lpwstr>1;#In behandeling|4c7b17d3-99d4-47d2-96b3-f1007e31f881</vt:lpwstr>
  </property>
  <property fmtid="{D5CDD505-2E9C-101B-9397-08002B2CF9AE}" pid="16" name="Objectsoort">
    <vt:lpwstr/>
  </property>
  <property fmtid="{D5CDD505-2E9C-101B-9397-08002B2CF9AE}" pid="17" name="p5189299153b471dbe208a1382badc36">
    <vt:lpwstr/>
  </property>
  <property fmtid="{D5CDD505-2E9C-101B-9397-08002B2CF9AE}" pid="18" name="fc889d47b20d4b7eb23397d202ce916e">
    <vt:lpwstr/>
  </property>
  <property fmtid="{D5CDD505-2E9C-101B-9397-08002B2CF9AE}" pid="19" name="Soort_x0020_record">
    <vt:lpwstr/>
  </property>
  <property fmtid="{D5CDD505-2E9C-101B-9397-08002B2CF9AE}" pid="20" name="Aanvang_x0020_bewaartermijn">
    <vt:lpwstr/>
  </property>
  <property fmtid="{D5CDD505-2E9C-101B-9397-08002B2CF9AE}" pid="21" name="Toezichtsgebied">
    <vt:lpwstr/>
  </property>
  <property fmtid="{D5CDD505-2E9C-101B-9397-08002B2CF9AE}" pid="22" name="Status document">
    <vt:lpwstr/>
  </property>
  <property fmtid="{D5CDD505-2E9C-101B-9397-08002B2CF9AE}" pid="23" name="Grondslag_x0020_voor_x0020_geheimhouding1">
    <vt:lpwstr/>
  </property>
  <property fmtid="{D5CDD505-2E9C-101B-9397-08002B2CF9AE}" pid="24" name="Type_x0020_aanbestedingsdossier">
    <vt:lpwstr/>
  </property>
  <property fmtid="{D5CDD505-2E9C-101B-9397-08002B2CF9AE}" pid="25" name="Projectfase">
    <vt:lpwstr/>
  </property>
  <property fmtid="{D5CDD505-2E9C-101B-9397-08002B2CF9AE}" pid="26" name="Kwalificatie integriteit">
    <vt:lpwstr/>
  </property>
  <property fmtid="{D5CDD505-2E9C-101B-9397-08002B2CF9AE}" pid="27" name="fb9bf6f430b7444982f92b4cc13cc59b">
    <vt:lpwstr/>
  </property>
  <property fmtid="{D5CDD505-2E9C-101B-9397-08002B2CF9AE}" pid="28" name="Geheimhouding_x0020_opgelegd_x0020_door">
    <vt:lpwstr/>
  </property>
  <property fmtid="{D5CDD505-2E9C-101B-9397-08002B2CF9AE}" pid="29" name="Geheimhouding opgelegd door">
    <vt:lpwstr/>
  </property>
  <property fmtid="{D5CDD505-2E9C-101B-9397-08002B2CF9AE}" pid="30" name="PNH-gebied">
    <vt:lpwstr/>
  </property>
  <property fmtid="{D5CDD505-2E9C-101B-9397-08002B2CF9AE}" pid="31" name="lcf76f155ced4ddcb4097134ff3c332f">
    <vt:lpwstr/>
  </property>
  <property fmtid="{D5CDD505-2E9C-101B-9397-08002B2CF9AE}" pid="32" name="Kwalificatie_x0020_integriteit">
    <vt:lpwstr/>
  </property>
  <property fmtid="{D5CDD505-2E9C-101B-9397-08002B2CF9AE}" pid="33" name="dc72c89380db49daa673ce313ca9a274">
    <vt:lpwstr/>
  </property>
  <property fmtid="{D5CDD505-2E9C-101B-9397-08002B2CF9AE}" pid="34" name="Hoedanigheid">
    <vt:lpwstr/>
  </property>
  <property fmtid="{D5CDD505-2E9C-101B-9397-08002B2CF9AE}" pid="35" name="Uitkomst">
    <vt:lpwstr/>
  </property>
  <property fmtid="{D5CDD505-2E9C-101B-9397-08002B2CF9AE}" pid="36" name="e31121ba8f2448e0a4e586576f4bb073">
    <vt:lpwstr/>
  </property>
  <property fmtid="{D5CDD505-2E9C-101B-9397-08002B2CF9AE}" pid="37" name="Gerelateerde_x0020_applicatie">
    <vt:lpwstr/>
  </property>
  <property fmtid="{D5CDD505-2E9C-101B-9397-08002B2CF9AE}" pid="38" name="PNH_x002d_gebied">
    <vt:lpwstr/>
  </property>
  <property fmtid="{D5CDD505-2E9C-101B-9397-08002B2CF9AE}" pid="39" name="Organisatieonderdeel">
    <vt:lpwstr>45</vt:lpwstr>
  </property>
  <property fmtid="{D5CDD505-2E9C-101B-9397-08002B2CF9AE}" pid="40" name="o5875bba6424448f97b2d90a0067556d">
    <vt:lpwstr/>
  </property>
  <property fmtid="{D5CDD505-2E9C-101B-9397-08002B2CF9AE}" pid="41" name="Locatie_x0020_verplaatsen">
    <vt:lpwstr/>
  </property>
  <property fmtid="{D5CDD505-2E9C-101B-9397-08002B2CF9AE}" pid="42" name="Status_x0020_dossier">
    <vt:lpwstr>1;#In behandeling|4c7b17d3-99d4-47d2-96b3-f1007e31f881</vt:lpwstr>
  </property>
  <property fmtid="{D5CDD505-2E9C-101B-9397-08002B2CF9AE}" pid="43" name="m60a1d1c449c48bbbcc326f67337168b">
    <vt:lpwstr/>
  </property>
  <property fmtid="{D5CDD505-2E9C-101B-9397-08002B2CF9AE}" pid="44" name="Soort_x0020_toezicht">
    <vt:lpwstr/>
  </property>
  <property fmtid="{D5CDD505-2E9C-101B-9397-08002B2CF9AE}" pid="45" name="Beleidsthema">
    <vt:lpwstr/>
  </property>
  <property fmtid="{D5CDD505-2E9C-101B-9397-08002B2CF9AE}" pid="46" name="PNHBedrijfsproces">
    <vt:lpwstr/>
  </property>
  <property fmtid="{D5CDD505-2E9C-101B-9397-08002B2CF9AE}" pid="47" name="Projectactiviteit">
    <vt:lpwstr/>
  </property>
  <property fmtid="{D5CDD505-2E9C-101B-9397-08002B2CF9AE}" pid="48" name="e3b34194e53f42cda968a65aa076568b">
    <vt:lpwstr/>
  </property>
  <property fmtid="{D5CDD505-2E9C-101B-9397-08002B2CF9AE}" pid="49" name="g885bc7ff7c74afcad9e1f351ef621c8">
    <vt:lpwstr/>
  </property>
  <property fmtid="{D5CDD505-2E9C-101B-9397-08002B2CF9AE}" pid="50" name="j3178a27eff5453fac94614d7a6a9e08">
    <vt:lpwstr/>
  </property>
  <property fmtid="{D5CDD505-2E9C-101B-9397-08002B2CF9AE}" pid="51" name="Gerelateerde applicatie">
    <vt:lpwstr/>
  </property>
  <property fmtid="{D5CDD505-2E9C-101B-9397-08002B2CF9AE}" pid="52" name="Weg_x002d__x0020_vaarwegnummer">
    <vt:lpwstr/>
  </property>
  <property fmtid="{D5CDD505-2E9C-101B-9397-08002B2CF9AE}" pid="53" name="Grondslag openbaar">
    <vt:lpwstr/>
  </property>
  <property fmtid="{D5CDD505-2E9C-101B-9397-08002B2CF9AE}" pid="54" name="ge2120871af745b1ae0504045904b319">
    <vt:lpwstr/>
  </property>
  <property fmtid="{D5CDD505-2E9C-101B-9397-08002B2CF9AE}" pid="55" name="Weg- vaarwegnummer">
    <vt:lpwstr/>
  </property>
  <property fmtid="{D5CDD505-2E9C-101B-9397-08002B2CF9AE}" pid="56" name="Soort record">
    <vt:lpwstr/>
  </property>
  <property fmtid="{D5CDD505-2E9C-101B-9397-08002B2CF9AE}" pid="57" name="Aanvang bewaartermijn">
    <vt:lpwstr/>
  </property>
  <property fmtid="{D5CDD505-2E9C-101B-9397-08002B2CF9AE}" pid="58" name="Soort toezicht">
    <vt:lpwstr/>
  </property>
  <property fmtid="{D5CDD505-2E9C-101B-9397-08002B2CF9AE}" pid="59" name="Locatie verplaatsen">
    <vt:lpwstr/>
  </property>
  <property fmtid="{D5CDD505-2E9C-101B-9397-08002B2CF9AE}" pid="60" name="Type aanbestedingsdossier">
    <vt:lpwstr/>
  </property>
  <property fmtid="{D5CDD505-2E9C-101B-9397-08002B2CF9AE}" pid="61" name="_dlc_DocIdItemGuid">
    <vt:lpwstr>096c71c5-ecd1-4846-8941-c3bf6a6b38e2</vt:lpwstr>
  </property>
</Properties>
</file>