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4D58" w14:textId="4CA0D672" w:rsidR="00E47AB7" w:rsidRPr="00124198" w:rsidRDefault="007A3AB0" w:rsidP="000F603C">
      <w:pPr>
        <w:tabs>
          <w:tab w:val="left" w:pos="480"/>
          <w:tab w:val="left" w:pos="600"/>
          <w:tab w:val="left" w:pos="960"/>
          <w:tab w:val="left" w:pos="2040"/>
          <w:tab w:val="left" w:pos="4320"/>
          <w:tab w:val="left" w:pos="6480"/>
        </w:tabs>
        <w:suppressAutoHyphens/>
        <w:jc w:val="both"/>
        <w:rPr>
          <w:b/>
          <w:bCs/>
          <w:sz w:val="20"/>
          <w:lang w:val="en-US"/>
        </w:rPr>
      </w:pPr>
      <w:r w:rsidRPr="000E2959">
        <w:rPr>
          <w:b/>
          <w:bCs/>
          <w:sz w:val="20"/>
          <w:highlight w:val="yellow"/>
          <w:lang w:val="en-US"/>
        </w:rPr>
        <w:t>Draft</w:t>
      </w:r>
      <w:r w:rsidRPr="000137EF">
        <w:rPr>
          <w:b/>
          <w:bCs/>
          <w:sz w:val="20"/>
          <w:lang w:val="en-US"/>
        </w:rPr>
        <w:t xml:space="preserve"> </w:t>
      </w:r>
      <w:r w:rsidR="002F675E" w:rsidRPr="000137EF">
        <w:rPr>
          <w:b/>
          <w:bCs/>
          <w:sz w:val="20"/>
          <w:lang w:val="en-US"/>
        </w:rPr>
        <w:t>Standby</w:t>
      </w:r>
      <w:r w:rsidR="00BE29C8" w:rsidRPr="000137EF">
        <w:rPr>
          <w:b/>
          <w:bCs/>
          <w:sz w:val="20"/>
          <w:lang w:val="en-US"/>
        </w:rPr>
        <w:t xml:space="preserve"> </w:t>
      </w:r>
      <w:r w:rsidR="000F603C" w:rsidRPr="000137EF">
        <w:rPr>
          <w:b/>
          <w:bCs/>
          <w:sz w:val="20"/>
          <w:lang w:val="en-US"/>
        </w:rPr>
        <w:t>A</w:t>
      </w:r>
      <w:r w:rsidR="002F675E" w:rsidRPr="000137EF">
        <w:rPr>
          <w:b/>
          <w:bCs/>
          <w:sz w:val="20"/>
          <w:lang w:val="en-US"/>
        </w:rPr>
        <w:t>greement</w:t>
      </w:r>
      <w:r w:rsidR="00E47AB7" w:rsidRPr="000137EF">
        <w:rPr>
          <w:b/>
          <w:bCs/>
          <w:sz w:val="20"/>
          <w:lang w:val="en-US"/>
        </w:rPr>
        <w:t xml:space="preserve"> (</w:t>
      </w:r>
      <w:r w:rsidR="001B4D57" w:rsidRPr="000137EF">
        <w:rPr>
          <w:b/>
          <w:bCs/>
          <w:sz w:val="20"/>
          <w:lang w:val="en-US"/>
        </w:rPr>
        <w:t>in Dutch: wachtkamerovereenkomst</w:t>
      </w:r>
      <w:r w:rsidR="00E47AB7" w:rsidRPr="000137EF">
        <w:rPr>
          <w:b/>
          <w:bCs/>
          <w:sz w:val="20"/>
          <w:lang w:val="en-US"/>
        </w:rPr>
        <w:t>)</w:t>
      </w:r>
      <w:bookmarkStart w:id="0" w:name="_Hlk193729636"/>
      <w:r w:rsidR="000137EF">
        <w:rPr>
          <w:b/>
          <w:bCs/>
          <w:sz w:val="20"/>
          <w:lang w:val="en-US"/>
        </w:rPr>
        <w:t xml:space="preserve"> </w:t>
      </w:r>
      <w:bookmarkStart w:id="1" w:name="_Hlk194321182"/>
      <w:r w:rsidR="000E2959" w:rsidRPr="000E2959">
        <w:rPr>
          <w:b/>
          <w:bCs/>
          <w:sz w:val="20"/>
          <w:lang w:val="en-US"/>
        </w:rPr>
        <w:t xml:space="preserve">relating to the </w:t>
      </w:r>
      <w:bookmarkEnd w:id="1"/>
      <w:r w:rsidR="00124198" w:rsidRPr="00124198">
        <w:rPr>
          <w:b/>
          <w:bCs/>
          <w:sz w:val="20"/>
          <w:lang w:val="en-US"/>
        </w:rPr>
        <w:t>CBI project aimed at contributing to the strengthening of the position of women in the ITO sector in Senegal</w:t>
      </w:r>
    </w:p>
    <w:bookmarkEnd w:id="0"/>
    <w:p w14:paraId="7B812FE0" w14:textId="77777777" w:rsidR="001B4D57" w:rsidRPr="00282483" w:rsidRDefault="001B4D57" w:rsidP="002B13AF">
      <w:pPr>
        <w:tabs>
          <w:tab w:val="left" w:pos="480"/>
          <w:tab w:val="left" w:pos="600"/>
          <w:tab w:val="left" w:pos="960"/>
          <w:tab w:val="left" w:pos="2040"/>
          <w:tab w:val="left" w:pos="4320"/>
          <w:tab w:val="left" w:pos="6480"/>
        </w:tabs>
        <w:suppressAutoHyphens/>
        <w:jc w:val="both"/>
        <w:rPr>
          <w:rFonts w:cs="Arial"/>
          <w:szCs w:val="18"/>
          <w:lang w:val="en-US"/>
        </w:rPr>
      </w:pPr>
    </w:p>
    <w:p w14:paraId="38FAF133" w14:textId="27975B73" w:rsidR="00E47AB7" w:rsidRPr="00282483" w:rsidRDefault="00E47AB7" w:rsidP="002B13AF">
      <w:pPr>
        <w:suppressAutoHyphens/>
        <w:spacing w:line="360" w:lineRule="auto"/>
        <w:ind w:right="-1"/>
        <w:jc w:val="both"/>
        <w:rPr>
          <w:rFonts w:cs="Arial"/>
          <w:szCs w:val="18"/>
          <w:lang w:val="en-US"/>
        </w:rPr>
      </w:pPr>
      <w:r>
        <w:rPr>
          <w:rFonts w:cs="Arial"/>
          <w:szCs w:val="18"/>
          <w:lang w:val="en-GB"/>
        </w:rPr>
        <w:t xml:space="preserve">IUC </w:t>
      </w:r>
      <w:r w:rsidR="007A3AB0">
        <w:rPr>
          <w:rFonts w:cs="Arial"/>
          <w:szCs w:val="18"/>
          <w:lang w:val="en-GB"/>
        </w:rPr>
        <w:t xml:space="preserve">reference </w:t>
      </w:r>
      <w:r>
        <w:rPr>
          <w:rFonts w:cs="Arial"/>
          <w:szCs w:val="18"/>
          <w:lang w:val="en-GB"/>
        </w:rPr>
        <w:t xml:space="preserve">number: </w:t>
      </w:r>
      <w:r w:rsidR="000E2959" w:rsidRPr="00027B22">
        <w:rPr>
          <w:rFonts w:cs="Arial"/>
          <w:szCs w:val="18"/>
          <w:lang w:val="en-GB"/>
        </w:rPr>
        <w:t>202</w:t>
      </w:r>
      <w:r w:rsidR="000E2959">
        <w:rPr>
          <w:rFonts w:cs="Arial"/>
          <w:szCs w:val="18"/>
          <w:lang w:val="en-GB"/>
        </w:rPr>
        <w:t>50</w:t>
      </w:r>
      <w:r w:rsidR="00124198">
        <w:rPr>
          <w:rFonts w:cs="Arial"/>
          <w:szCs w:val="18"/>
          <w:lang w:val="en-GB"/>
        </w:rPr>
        <w:t>9</w:t>
      </w:r>
      <w:r w:rsidR="000E2959">
        <w:rPr>
          <w:rFonts w:cs="Arial"/>
          <w:szCs w:val="18"/>
          <w:lang w:val="en-GB"/>
        </w:rPr>
        <w:t>00</w:t>
      </w:r>
      <w:r w:rsidR="00124198">
        <w:rPr>
          <w:rFonts w:cs="Arial"/>
          <w:szCs w:val="18"/>
          <w:lang w:val="en-GB"/>
        </w:rPr>
        <w:t>6</w:t>
      </w:r>
    </w:p>
    <w:p w14:paraId="115B2FEA" w14:textId="0E040F44" w:rsidR="00FA4CFF" w:rsidRPr="00282483" w:rsidRDefault="00FA4CFF" w:rsidP="002B13AF">
      <w:pPr>
        <w:spacing w:after="0" w:line="276" w:lineRule="auto"/>
        <w:jc w:val="both"/>
        <w:rPr>
          <w:rFonts w:cstheme="minorHAnsi"/>
          <w:szCs w:val="18"/>
          <w:lang w:val="en-US"/>
        </w:rPr>
      </w:pPr>
    </w:p>
    <w:p w14:paraId="533283DE" w14:textId="4027F688" w:rsidR="00E47AB7" w:rsidRDefault="00E47AB7" w:rsidP="002B13AF">
      <w:pPr>
        <w:suppressAutoHyphens/>
        <w:spacing w:after="0" w:line="240" w:lineRule="exact"/>
        <w:ind w:right="-1"/>
        <w:jc w:val="both"/>
        <w:rPr>
          <w:rFonts w:cs="Arial"/>
          <w:b/>
          <w:bCs/>
          <w:szCs w:val="18"/>
          <w:lang w:val="en-GB"/>
        </w:rPr>
      </w:pPr>
      <w:r>
        <w:rPr>
          <w:rFonts w:cs="Arial"/>
          <w:b/>
          <w:bCs/>
          <w:szCs w:val="18"/>
          <w:lang w:val="en-GB"/>
        </w:rPr>
        <w:t xml:space="preserve">The </w:t>
      </w:r>
      <w:r w:rsidR="000E2959">
        <w:rPr>
          <w:rFonts w:cs="Arial"/>
          <w:b/>
          <w:bCs/>
          <w:szCs w:val="18"/>
          <w:lang w:val="en-GB"/>
        </w:rPr>
        <w:t>undersigned</w:t>
      </w:r>
      <w:r>
        <w:rPr>
          <w:rFonts w:cs="Arial"/>
          <w:b/>
          <w:bCs/>
          <w:szCs w:val="18"/>
          <w:lang w:val="en-GB"/>
        </w:rPr>
        <w:t>:</w:t>
      </w:r>
    </w:p>
    <w:p w14:paraId="4C0618CB" w14:textId="77777777" w:rsidR="000E2959" w:rsidRPr="00282483" w:rsidRDefault="000E2959" w:rsidP="002B13AF">
      <w:pPr>
        <w:suppressAutoHyphens/>
        <w:spacing w:after="0" w:line="240" w:lineRule="exact"/>
        <w:ind w:right="-1"/>
        <w:jc w:val="both"/>
        <w:rPr>
          <w:rFonts w:cs="Arial"/>
          <w:b/>
          <w:szCs w:val="18"/>
          <w:lang w:val="en-US"/>
        </w:rPr>
      </w:pPr>
    </w:p>
    <w:p w14:paraId="6D556C9E" w14:textId="09DA94CB" w:rsidR="00326E3D" w:rsidRPr="00771BC0" w:rsidRDefault="001B4D57" w:rsidP="2F737996">
      <w:pPr>
        <w:pStyle w:val="Lijstalinea"/>
        <w:numPr>
          <w:ilvl w:val="0"/>
          <w:numId w:val="42"/>
        </w:numPr>
        <w:suppressAutoHyphens/>
        <w:spacing w:after="0" w:line="240" w:lineRule="exact"/>
        <w:jc w:val="both"/>
        <w:rPr>
          <w:rFonts w:cs="Arial"/>
        </w:rPr>
      </w:pPr>
      <w:r w:rsidRPr="2F737996">
        <w:rPr>
          <w:rFonts w:cs="Arial"/>
        </w:rPr>
        <w:t xml:space="preserve">The State of the Netherlands, which has its seat in The Hague, represented by the Minister of Economic Affairs, legally represented in this matter by Ms. Judith Arends, Managing Director CBI of the Netherlands Enterprise Agency (RVO), hereinafter referred to as the </w:t>
      </w:r>
      <w:r w:rsidR="00771BC0" w:rsidRPr="2F737996">
        <w:rPr>
          <w:rFonts w:cs="Arial"/>
        </w:rPr>
        <w:t>‘</w:t>
      </w:r>
      <w:r w:rsidRPr="2F737996">
        <w:rPr>
          <w:rFonts w:cs="Arial"/>
        </w:rPr>
        <w:t>Contracting Authority</w:t>
      </w:r>
      <w:r w:rsidR="00771BC0" w:rsidRPr="2F737996">
        <w:rPr>
          <w:rFonts w:cs="Arial"/>
        </w:rPr>
        <w:t>’</w:t>
      </w:r>
      <w:r w:rsidRPr="2F737996">
        <w:rPr>
          <w:rFonts w:cs="Arial"/>
        </w:rPr>
        <w:t>,</w:t>
      </w:r>
    </w:p>
    <w:p w14:paraId="392451EB" w14:textId="0134DB12" w:rsidR="00E47AB7" w:rsidRPr="00326E3D" w:rsidRDefault="00E47AB7" w:rsidP="002B13AF">
      <w:pPr>
        <w:suppressAutoHyphens/>
        <w:spacing w:after="0" w:line="240" w:lineRule="exact"/>
        <w:jc w:val="both"/>
        <w:rPr>
          <w:rFonts w:cs="Arial"/>
          <w:szCs w:val="18"/>
          <w:lang w:val="en-GB"/>
        </w:rPr>
      </w:pPr>
    </w:p>
    <w:p w14:paraId="397BB9A3" w14:textId="5FA5837E" w:rsidR="00E47AB7" w:rsidRPr="00282483" w:rsidRDefault="00E47AB7" w:rsidP="002B13AF">
      <w:pPr>
        <w:suppressAutoHyphens/>
        <w:spacing w:after="0" w:line="240" w:lineRule="exact"/>
        <w:jc w:val="both"/>
        <w:rPr>
          <w:rFonts w:cs="Arial"/>
          <w:b/>
          <w:szCs w:val="18"/>
          <w:lang w:val="en-US"/>
        </w:rPr>
      </w:pPr>
      <w:r>
        <w:rPr>
          <w:rFonts w:cs="Arial"/>
          <w:b/>
          <w:bCs/>
          <w:szCs w:val="18"/>
          <w:lang w:val="en-GB"/>
        </w:rPr>
        <w:t>and</w:t>
      </w:r>
    </w:p>
    <w:p w14:paraId="6BB273CE" w14:textId="77777777" w:rsidR="005C7FEE" w:rsidRPr="00282483" w:rsidRDefault="005C7FEE" w:rsidP="002B13AF">
      <w:pPr>
        <w:suppressAutoHyphens/>
        <w:spacing w:after="0" w:line="240" w:lineRule="exact"/>
        <w:jc w:val="both"/>
        <w:rPr>
          <w:rFonts w:cs="Arial"/>
          <w:b/>
          <w:szCs w:val="18"/>
          <w:lang w:val="en-US"/>
        </w:rPr>
      </w:pPr>
    </w:p>
    <w:p w14:paraId="7D09BA8C" w14:textId="77777777" w:rsidR="00644BCC" w:rsidRPr="00644BCC" w:rsidRDefault="001B4D57" w:rsidP="002B13AF">
      <w:pPr>
        <w:pStyle w:val="Lijstalinea"/>
        <w:numPr>
          <w:ilvl w:val="0"/>
          <w:numId w:val="42"/>
        </w:numPr>
        <w:suppressAutoHyphens/>
        <w:spacing w:after="0" w:line="240" w:lineRule="exact"/>
        <w:jc w:val="both"/>
        <w:rPr>
          <w:rFonts w:cs="Arial"/>
          <w:szCs w:val="18"/>
        </w:rPr>
      </w:pPr>
      <w:r w:rsidRPr="00771BC0">
        <w:rPr>
          <w:rFonts w:cs="Arial"/>
          <w:szCs w:val="18"/>
          <w:highlight w:val="yellow"/>
        </w:rPr>
        <w:t>[name company]</w:t>
      </w:r>
      <w:r w:rsidRPr="00771BC0">
        <w:rPr>
          <w:rFonts w:cs="Arial"/>
          <w:szCs w:val="18"/>
        </w:rPr>
        <w:t>,</w:t>
      </w:r>
      <w:r w:rsidR="00E47AB7" w:rsidRPr="00771BC0">
        <w:rPr>
          <w:rFonts w:cs="Arial"/>
          <w:szCs w:val="18"/>
          <w:lang w:val="en-GB"/>
        </w:rPr>
        <w:t xml:space="preserve"> registered in</w:t>
      </w:r>
      <w:r w:rsidRPr="00771BC0">
        <w:rPr>
          <w:rFonts w:cs="Arial"/>
          <w:szCs w:val="18"/>
          <w:lang w:val="en-GB"/>
        </w:rPr>
        <w:t xml:space="preserve"> </w:t>
      </w:r>
      <w:r w:rsidRPr="00771BC0">
        <w:rPr>
          <w:rFonts w:cs="Arial"/>
          <w:szCs w:val="18"/>
          <w:highlight w:val="yellow"/>
          <w:lang w:val="en-GB"/>
        </w:rPr>
        <w:t>[address, city]</w:t>
      </w:r>
      <w:r w:rsidR="00C7351A" w:rsidRPr="00771BC0">
        <w:rPr>
          <w:rFonts w:cs="Arial"/>
          <w:szCs w:val="18"/>
          <w:lang w:val="en-GB"/>
        </w:rPr>
        <w:t xml:space="preserve">, </w:t>
      </w:r>
      <w:r w:rsidR="00E47AB7" w:rsidRPr="00771BC0">
        <w:rPr>
          <w:rFonts w:cs="Arial"/>
          <w:szCs w:val="18"/>
          <w:lang w:val="en-GB"/>
        </w:rPr>
        <w:t>legally represented in this matter by</w:t>
      </w:r>
      <w:r w:rsidR="00C7351A" w:rsidRPr="00771BC0">
        <w:rPr>
          <w:rFonts w:cs="Arial"/>
          <w:szCs w:val="18"/>
          <w:lang w:val="en-GB"/>
        </w:rPr>
        <w:t xml:space="preserve"> </w:t>
      </w:r>
      <w:r w:rsidRPr="00771BC0">
        <w:rPr>
          <w:rFonts w:cs="Arial"/>
          <w:szCs w:val="18"/>
          <w:highlight w:val="yellow"/>
          <w:lang w:val="en-GB"/>
        </w:rPr>
        <w:t>[name]</w:t>
      </w:r>
      <w:r w:rsidR="00C7351A" w:rsidRPr="00771BC0">
        <w:rPr>
          <w:rFonts w:cs="Arial"/>
          <w:szCs w:val="18"/>
          <w:lang w:val="en-GB"/>
        </w:rPr>
        <w:t xml:space="preserve">, </w:t>
      </w:r>
      <w:r w:rsidRPr="00771BC0">
        <w:rPr>
          <w:rFonts w:cs="Arial"/>
          <w:szCs w:val="18"/>
          <w:highlight w:val="yellow"/>
          <w:lang w:val="en-GB"/>
        </w:rPr>
        <w:t>[position]</w:t>
      </w:r>
      <w:r w:rsidR="00C7351A" w:rsidRPr="00771BC0">
        <w:rPr>
          <w:rFonts w:cs="Arial"/>
          <w:szCs w:val="18"/>
          <w:lang w:val="en-GB"/>
        </w:rPr>
        <w:t>,</w:t>
      </w:r>
      <w:r w:rsidR="00E47AB7" w:rsidRPr="00771BC0">
        <w:rPr>
          <w:rFonts w:cs="Arial"/>
          <w:szCs w:val="18"/>
          <w:lang w:val="en-GB"/>
        </w:rPr>
        <w:t xml:space="preserve"> </w:t>
      </w:r>
      <w:r w:rsidR="00E47AB7" w:rsidRPr="00644BCC">
        <w:rPr>
          <w:rFonts w:cs="Arial"/>
          <w:szCs w:val="18"/>
          <w:lang w:val="en-GB"/>
        </w:rPr>
        <w:t>hereinafter referred to as ‘</w:t>
      </w:r>
      <w:r w:rsidR="00771BC0" w:rsidRPr="00644BCC">
        <w:rPr>
          <w:rFonts w:cs="Arial"/>
          <w:szCs w:val="18"/>
          <w:lang w:val="en-GB"/>
        </w:rPr>
        <w:t>Contractor 2’</w:t>
      </w:r>
      <w:r w:rsidR="00E47AB7" w:rsidRPr="00644BCC">
        <w:rPr>
          <w:rFonts w:cs="Arial"/>
          <w:szCs w:val="18"/>
          <w:lang w:val="en-GB"/>
        </w:rPr>
        <w:t>,</w:t>
      </w:r>
      <w:r w:rsidR="007E3234" w:rsidRPr="00644BCC">
        <w:rPr>
          <w:rFonts w:cs="Arial"/>
          <w:szCs w:val="18"/>
          <w:lang w:val="en-GB"/>
        </w:rPr>
        <w:t xml:space="preserve"> </w:t>
      </w:r>
    </w:p>
    <w:p w14:paraId="20796930" w14:textId="77777777" w:rsidR="00644BCC" w:rsidRDefault="00644BCC" w:rsidP="00644BCC">
      <w:pPr>
        <w:pStyle w:val="Lijstalinea"/>
        <w:suppressAutoHyphens/>
        <w:spacing w:after="0" w:line="240" w:lineRule="exact"/>
        <w:jc w:val="both"/>
        <w:rPr>
          <w:rFonts w:cs="Arial"/>
          <w:szCs w:val="18"/>
          <w:lang w:val="en-GB"/>
        </w:rPr>
      </w:pPr>
    </w:p>
    <w:p w14:paraId="3F43A626" w14:textId="35C3B22E" w:rsidR="00644BCC" w:rsidRPr="00027B22" w:rsidRDefault="00644BCC" w:rsidP="00644BCC">
      <w:pPr>
        <w:suppressAutoHyphens/>
        <w:jc w:val="both"/>
        <w:rPr>
          <w:rFonts w:cs="Arial"/>
          <w:szCs w:val="18"/>
          <w:lang w:val="en-US"/>
        </w:rPr>
      </w:pPr>
      <w:r w:rsidRPr="00027B22">
        <w:rPr>
          <w:rFonts w:cs="Arial"/>
          <w:szCs w:val="18"/>
          <w:lang w:val="en-US"/>
        </w:rPr>
        <w:t>The Contracting Authority and the Contractor</w:t>
      </w:r>
      <w:r>
        <w:rPr>
          <w:rFonts w:cs="Arial"/>
          <w:szCs w:val="18"/>
          <w:lang w:val="en-US"/>
        </w:rPr>
        <w:t xml:space="preserve"> 2</w:t>
      </w:r>
      <w:r w:rsidRPr="00027B22">
        <w:rPr>
          <w:rFonts w:cs="Arial"/>
          <w:szCs w:val="18"/>
          <w:lang w:val="en-US"/>
        </w:rPr>
        <w:t xml:space="preserve"> are hereinafter jointly referred to as the ‘Parties’.</w:t>
      </w:r>
    </w:p>
    <w:p w14:paraId="78D089A7" w14:textId="733DCDE4" w:rsidR="00E47AB7" w:rsidRPr="00282483" w:rsidRDefault="00E47AB7" w:rsidP="002B13AF">
      <w:pPr>
        <w:spacing w:after="0" w:line="240" w:lineRule="exact"/>
        <w:jc w:val="both"/>
        <w:rPr>
          <w:rFonts w:cstheme="minorHAnsi"/>
          <w:szCs w:val="18"/>
          <w:lang w:val="en-US"/>
        </w:rPr>
      </w:pPr>
    </w:p>
    <w:p w14:paraId="3209D075" w14:textId="77777777" w:rsidR="001A5268" w:rsidRPr="00282483" w:rsidRDefault="001A5268" w:rsidP="002B13AF">
      <w:pPr>
        <w:spacing w:after="0" w:line="240" w:lineRule="exact"/>
        <w:jc w:val="both"/>
        <w:rPr>
          <w:rFonts w:cstheme="minorHAnsi"/>
          <w:szCs w:val="18"/>
          <w:lang w:val="en-US"/>
        </w:rPr>
      </w:pPr>
    </w:p>
    <w:p w14:paraId="3D8EF3EB" w14:textId="6B80335F" w:rsidR="00FA4CFF" w:rsidRPr="007C75E2" w:rsidRDefault="00FA4CFF" w:rsidP="002B13AF">
      <w:pPr>
        <w:spacing w:after="0" w:line="240" w:lineRule="exact"/>
        <w:jc w:val="both"/>
        <w:rPr>
          <w:rFonts w:cstheme="minorHAnsi"/>
          <w:caps/>
          <w:szCs w:val="18"/>
          <w:lang w:val="en-US"/>
        </w:rPr>
      </w:pPr>
      <w:r w:rsidRPr="002C686C">
        <w:rPr>
          <w:rFonts w:cstheme="minorHAnsi"/>
          <w:b/>
          <w:bCs/>
          <w:caps/>
          <w:szCs w:val="18"/>
          <w:lang w:val="en-GB"/>
        </w:rPr>
        <w:t>Whereas</w:t>
      </w:r>
      <w:r>
        <w:rPr>
          <w:rFonts w:cstheme="minorHAnsi"/>
          <w:caps/>
          <w:szCs w:val="18"/>
          <w:lang w:val="en-GB"/>
        </w:rPr>
        <w:t>:</w:t>
      </w:r>
    </w:p>
    <w:p w14:paraId="303FB508" w14:textId="77777777" w:rsidR="00E67583" w:rsidRPr="007C75E2" w:rsidRDefault="00E67583" w:rsidP="002B13AF">
      <w:pPr>
        <w:spacing w:after="0" w:line="240" w:lineRule="exact"/>
        <w:jc w:val="both"/>
        <w:rPr>
          <w:rFonts w:cstheme="minorHAnsi"/>
          <w:caps/>
          <w:szCs w:val="18"/>
          <w:lang w:val="en-US"/>
        </w:rPr>
      </w:pPr>
    </w:p>
    <w:p w14:paraId="220C5176" w14:textId="4F185FEE" w:rsidR="00E47AB7" w:rsidRPr="005C7FEE" w:rsidRDefault="00E47AB7" w:rsidP="002B13AF">
      <w:pPr>
        <w:pStyle w:val="Lijstalinea"/>
        <w:numPr>
          <w:ilvl w:val="0"/>
          <w:numId w:val="2"/>
        </w:numPr>
        <w:suppressAutoHyphens/>
        <w:spacing w:after="0" w:line="240" w:lineRule="exact"/>
        <w:jc w:val="both"/>
        <w:rPr>
          <w:rFonts w:cs="Arial"/>
          <w:szCs w:val="18"/>
        </w:rPr>
      </w:pPr>
      <w:r>
        <w:rPr>
          <w:szCs w:val="18"/>
          <w:lang w:val="en-GB"/>
        </w:rPr>
        <w:t>The Contracting Authority requires</w:t>
      </w:r>
      <w:r w:rsidR="007C75E2">
        <w:rPr>
          <w:szCs w:val="18"/>
          <w:lang w:val="en-GB"/>
        </w:rPr>
        <w:t xml:space="preserve"> expertise </w:t>
      </w:r>
      <w:r w:rsidR="007C75E2" w:rsidRPr="007C75E2">
        <w:rPr>
          <w:szCs w:val="18"/>
          <w:lang w:val="en-GB"/>
        </w:rPr>
        <w:t xml:space="preserve">for </w:t>
      </w:r>
      <w:r w:rsidR="00124198">
        <w:rPr>
          <w:szCs w:val="18"/>
          <w:lang w:val="en-GB"/>
        </w:rPr>
        <w:t xml:space="preserve">the </w:t>
      </w:r>
      <w:r w:rsidR="00124198" w:rsidRPr="00124198">
        <w:rPr>
          <w:szCs w:val="18"/>
          <w:lang w:val="en-GB"/>
        </w:rPr>
        <w:t>CBI project aimed at contributing to the strengthening of the position of women in the ITO sector in Senegal</w:t>
      </w:r>
      <w:r>
        <w:rPr>
          <w:szCs w:val="18"/>
          <w:lang w:val="en-GB"/>
        </w:rPr>
        <w:t>;</w:t>
      </w:r>
    </w:p>
    <w:p w14:paraId="4D9DEA51" w14:textId="6326D81B" w:rsidR="00E47AB7" w:rsidRPr="005C7FEE" w:rsidRDefault="007C75E2" w:rsidP="002B13AF">
      <w:pPr>
        <w:pStyle w:val="Lijstalinea"/>
        <w:numPr>
          <w:ilvl w:val="0"/>
          <w:numId w:val="2"/>
        </w:numPr>
        <w:suppressAutoHyphens/>
        <w:spacing w:after="0" w:line="240" w:lineRule="exact"/>
        <w:jc w:val="both"/>
        <w:rPr>
          <w:rFonts w:cs="Arial"/>
          <w:szCs w:val="18"/>
        </w:rPr>
      </w:pPr>
      <w:r w:rsidRPr="007C75E2">
        <w:rPr>
          <w:rFonts w:cs="Arial"/>
          <w:szCs w:val="18"/>
        </w:rPr>
        <w:t>The Contracting Authority has therefore published a Tender Document</w:t>
      </w:r>
      <w:r w:rsidR="006312B3">
        <w:rPr>
          <w:rFonts w:cs="Arial"/>
          <w:szCs w:val="18"/>
        </w:rPr>
        <w:t xml:space="preserve"> </w:t>
      </w:r>
      <w:r w:rsidRPr="007C75E2">
        <w:rPr>
          <w:rFonts w:cs="Arial"/>
          <w:szCs w:val="18"/>
        </w:rPr>
        <w:t xml:space="preserve">for this purpose in accordance with the European open procedure on TenderNed on </w:t>
      </w:r>
      <w:r w:rsidRPr="007C75E2">
        <w:rPr>
          <w:rFonts w:cs="Arial"/>
          <w:szCs w:val="18"/>
          <w:highlight w:val="yellow"/>
        </w:rPr>
        <w:t>[date]</w:t>
      </w:r>
      <w:r w:rsidRPr="007C75E2">
        <w:rPr>
          <w:rFonts w:cs="Arial"/>
          <w:szCs w:val="18"/>
        </w:rPr>
        <w:t xml:space="preserve">, under reference </w:t>
      </w:r>
      <w:r w:rsidRPr="007C75E2">
        <w:rPr>
          <w:rFonts w:cs="Arial"/>
          <w:szCs w:val="18"/>
          <w:highlight w:val="yellow"/>
        </w:rPr>
        <w:t>[TN number]</w:t>
      </w:r>
      <w:r w:rsidRPr="007C75E2">
        <w:rPr>
          <w:rFonts w:cs="Arial"/>
          <w:szCs w:val="18"/>
        </w:rPr>
        <w:t xml:space="preserve">, and on Tenders Electronic Daily under reference </w:t>
      </w:r>
      <w:r w:rsidRPr="007C75E2">
        <w:rPr>
          <w:rFonts w:cs="Arial"/>
          <w:szCs w:val="18"/>
          <w:highlight w:val="yellow"/>
        </w:rPr>
        <w:t>[S number]</w:t>
      </w:r>
      <w:r w:rsidRPr="007C75E2">
        <w:rPr>
          <w:rFonts w:cs="Arial"/>
          <w:szCs w:val="18"/>
        </w:rPr>
        <w:t>.</w:t>
      </w:r>
      <w:r w:rsidR="006312B3">
        <w:rPr>
          <w:rFonts w:cs="Arial"/>
          <w:szCs w:val="18"/>
        </w:rPr>
        <w:t xml:space="preserve"> </w:t>
      </w:r>
    </w:p>
    <w:p w14:paraId="0A59293E" w14:textId="269A4887" w:rsidR="007C75E2" w:rsidRDefault="007C75E2" w:rsidP="002B13AF">
      <w:pPr>
        <w:pStyle w:val="Lijstalinea"/>
        <w:numPr>
          <w:ilvl w:val="0"/>
          <w:numId w:val="2"/>
        </w:numPr>
        <w:jc w:val="both"/>
        <w:rPr>
          <w:rFonts w:cstheme="minorHAnsi"/>
          <w:szCs w:val="18"/>
        </w:rPr>
      </w:pPr>
      <w:r w:rsidRPr="007C75E2">
        <w:rPr>
          <w:rFonts w:cstheme="minorHAnsi"/>
          <w:szCs w:val="18"/>
        </w:rPr>
        <w:t xml:space="preserve">The Contracting Authority has awarded the Contract </w:t>
      </w:r>
      <w:r w:rsidR="006312B3">
        <w:rPr>
          <w:rFonts w:cstheme="minorHAnsi"/>
          <w:szCs w:val="18"/>
        </w:rPr>
        <w:t xml:space="preserve">for </w:t>
      </w:r>
      <w:r w:rsidRPr="007C75E2">
        <w:rPr>
          <w:rFonts w:cstheme="minorHAnsi"/>
          <w:szCs w:val="18"/>
        </w:rPr>
        <w:t xml:space="preserve">to </w:t>
      </w:r>
      <w:r w:rsidRPr="007C75E2">
        <w:rPr>
          <w:rFonts w:cstheme="minorHAnsi"/>
          <w:szCs w:val="18"/>
          <w:highlight w:val="yellow"/>
        </w:rPr>
        <w:t>[name Contractor 1]</w:t>
      </w:r>
      <w:r w:rsidRPr="007C75E2">
        <w:rPr>
          <w:rFonts w:cstheme="minorHAnsi"/>
          <w:szCs w:val="18"/>
        </w:rPr>
        <w:t xml:space="preserve">, hereinafter referred to as ‘Contractor 1’, for a duration of </w:t>
      </w:r>
      <w:r w:rsidR="001D50D4">
        <w:rPr>
          <w:rFonts w:cstheme="minorHAnsi"/>
          <w:szCs w:val="18"/>
        </w:rPr>
        <w:t>one</w:t>
      </w:r>
      <w:r w:rsidR="000E2959">
        <w:rPr>
          <w:rFonts w:cstheme="minorHAnsi"/>
          <w:szCs w:val="18"/>
        </w:rPr>
        <w:t xml:space="preserve"> (</w:t>
      </w:r>
      <w:r w:rsidR="001D50D4">
        <w:rPr>
          <w:rFonts w:cstheme="minorHAnsi"/>
          <w:szCs w:val="18"/>
        </w:rPr>
        <w:t>1</w:t>
      </w:r>
      <w:r w:rsidR="000E2959">
        <w:rPr>
          <w:rFonts w:cstheme="minorHAnsi"/>
          <w:szCs w:val="18"/>
        </w:rPr>
        <w:t>) year</w:t>
      </w:r>
      <w:r w:rsidRPr="007C75E2">
        <w:rPr>
          <w:rFonts w:cstheme="minorHAnsi"/>
          <w:szCs w:val="18"/>
        </w:rPr>
        <w:t xml:space="preserve">, with an option to extend the Contract </w:t>
      </w:r>
      <w:r w:rsidR="000E2959">
        <w:rPr>
          <w:rFonts w:cstheme="minorHAnsi"/>
          <w:szCs w:val="18"/>
        </w:rPr>
        <w:t>three (3) times with each one (1) year</w:t>
      </w:r>
      <w:r w:rsidRPr="007C75E2">
        <w:rPr>
          <w:rFonts w:cstheme="minorHAnsi"/>
          <w:szCs w:val="18"/>
        </w:rPr>
        <w:t>, given that Contractor 1 submitted the most economically advantageous tender</w:t>
      </w:r>
      <w:r w:rsidR="000E2959">
        <w:rPr>
          <w:rFonts w:cstheme="minorHAnsi"/>
          <w:szCs w:val="18"/>
        </w:rPr>
        <w:t xml:space="preserve"> based on best price-quality ratio</w:t>
      </w:r>
      <w:r w:rsidRPr="007C75E2">
        <w:rPr>
          <w:rFonts w:cstheme="minorHAnsi"/>
          <w:szCs w:val="18"/>
        </w:rPr>
        <w:t xml:space="preserve">. The Contract resulting from this Tender enters into force on </w:t>
      </w:r>
      <w:r w:rsidR="001D50D4" w:rsidRPr="007C75E2">
        <w:rPr>
          <w:rFonts w:cstheme="minorHAnsi"/>
          <w:szCs w:val="18"/>
          <w:highlight w:val="yellow"/>
          <w:lang w:val="en-GB"/>
        </w:rPr>
        <w:t>[date]</w:t>
      </w:r>
      <w:r w:rsidR="00737177">
        <w:rPr>
          <w:rFonts w:cstheme="minorHAnsi"/>
          <w:szCs w:val="18"/>
        </w:rPr>
        <w:t>.</w:t>
      </w:r>
    </w:p>
    <w:p w14:paraId="41794670" w14:textId="63DFE7D6" w:rsidR="00EA75EE" w:rsidRPr="00EA75EE" w:rsidRDefault="00EA75EE" w:rsidP="002B13AF">
      <w:pPr>
        <w:pStyle w:val="Lijstalinea"/>
        <w:numPr>
          <w:ilvl w:val="0"/>
          <w:numId w:val="2"/>
        </w:numPr>
        <w:jc w:val="both"/>
        <w:rPr>
          <w:rFonts w:cstheme="minorHAnsi"/>
          <w:szCs w:val="18"/>
        </w:rPr>
      </w:pPr>
      <w:r w:rsidRPr="00EA75EE">
        <w:rPr>
          <w:rFonts w:cstheme="minorHAnsi"/>
          <w:szCs w:val="18"/>
        </w:rPr>
        <w:t xml:space="preserve">The Contracting Authority </w:t>
      </w:r>
      <w:r w:rsidR="00204342">
        <w:rPr>
          <w:rFonts w:cstheme="minorHAnsi"/>
          <w:szCs w:val="18"/>
        </w:rPr>
        <w:t>has</w:t>
      </w:r>
      <w:r w:rsidRPr="00EA75EE">
        <w:rPr>
          <w:rFonts w:cstheme="minorHAnsi"/>
          <w:szCs w:val="18"/>
        </w:rPr>
        <w:t xml:space="preserve"> the right to unilaterally end the </w:t>
      </w:r>
      <w:r w:rsidR="00001440">
        <w:rPr>
          <w:rFonts w:cstheme="minorHAnsi"/>
          <w:szCs w:val="18"/>
        </w:rPr>
        <w:t>Contract</w:t>
      </w:r>
      <w:r w:rsidRPr="00EA75EE">
        <w:rPr>
          <w:rFonts w:cstheme="minorHAnsi"/>
          <w:szCs w:val="18"/>
        </w:rPr>
        <w:t xml:space="preserve"> with Contractor </w:t>
      </w:r>
      <w:r>
        <w:rPr>
          <w:rFonts w:cstheme="minorHAnsi"/>
          <w:szCs w:val="18"/>
        </w:rPr>
        <w:t xml:space="preserve">1 </w:t>
      </w:r>
      <w:r w:rsidRPr="00EA75EE">
        <w:rPr>
          <w:rFonts w:cstheme="minorHAnsi"/>
          <w:szCs w:val="18"/>
        </w:rPr>
        <w:t>as stipulated in Article</w:t>
      </w:r>
      <w:r w:rsidR="00204342">
        <w:rPr>
          <w:rFonts w:cstheme="minorHAnsi"/>
          <w:szCs w:val="18"/>
        </w:rPr>
        <w:t xml:space="preserve"> </w:t>
      </w:r>
      <w:r w:rsidR="00644BCC">
        <w:rPr>
          <w:rFonts w:cstheme="minorHAnsi"/>
          <w:szCs w:val="18"/>
        </w:rPr>
        <w:t>4</w:t>
      </w:r>
      <w:r w:rsidRPr="00EA75EE">
        <w:rPr>
          <w:rFonts w:cstheme="minorHAnsi"/>
          <w:szCs w:val="18"/>
        </w:rPr>
        <w:t xml:space="preserve"> of the Contract</w:t>
      </w:r>
      <w:r w:rsidR="007E1542">
        <w:rPr>
          <w:rFonts w:cstheme="minorHAnsi"/>
          <w:szCs w:val="18"/>
        </w:rPr>
        <w:t>;</w:t>
      </w:r>
    </w:p>
    <w:p w14:paraId="5B174B93" w14:textId="1FCDDD2D" w:rsidR="00FA4CFF" w:rsidRPr="00F83C17" w:rsidRDefault="007C75E2" w:rsidP="002B13AF">
      <w:pPr>
        <w:pStyle w:val="Lijstalinea"/>
        <w:numPr>
          <w:ilvl w:val="0"/>
          <w:numId w:val="2"/>
        </w:numPr>
        <w:spacing w:after="0" w:line="240" w:lineRule="exact"/>
        <w:jc w:val="both"/>
        <w:rPr>
          <w:rFonts w:cstheme="minorHAnsi"/>
          <w:szCs w:val="18"/>
        </w:rPr>
      </w:pPr>
      <w:r>
        <w:rPr>
          <w:rFonts w:cstheme="minorHAnsi"/>
          <w:szCs w:val="18"/>
        </w:rPr>
        <w:t>Contractor 2</w:t>
      </w:r>
      <w:r w:rsidR="00C51F45">
        <w:rPr>
          <w:rFonts w:cstheme="minorHAnsi"/>
          <w:szCs w:val="18"/>
        </w:rPr>
        <w:t xml:space="preserve"> </w:t>
      </w:r>
      <w:r w:rsidR="00FA4CFF">
        <w:rPr>
          <w:rFonts w:cstheme="minorHAnsi"/>
          <w:szCs w:val="18"/>
          <w:lang w:val="en-GB"/>
        </w:rPr>
        <w:t>has</w:t>
      </w:r>
      <w:r w:rsidR="002C686C">
        <w:rPr>
          <w:rFonts w:cstheme="minorHAnsi"/>
          <w:szCs w:val="18"/>
          <w:lang w:val="en-GB"/>
        </w:rPr>
        <w:t xml:space="preserve"> submitted </w:t>
      </w:r>
      <w:r w:rsidR="005E26D3">
        <w:rPr>
          <w:rFonts w:cstheme="minorHAnsi"/>
          <w:szCs w:val="18"/>
          <w:lang w:val="en-GB"/>
        </w:rPr>
        <w:t xml:space="preserve">its </w:t>
      </w:r>
      <w:r w:rsidR="002C686C">
        <w:rPr>
          <w:rFonts w:cstheme="minorHAnsi"/>
          <w:szCs w:val="18"/>
          <w:lang w:val="en-GB"/>
        </w:rPr>
        <w:t>Tender</w:t>
      </w:r>
      <w:r w:rsidR="008B4C2E">
        <w:rPr>
          <w:rFonts w:cstheme="minorHAnsi"/>
          <w:szCs w:val="18"/>
          <w:lang w:val="en-GB"/>
        </w:rPr>
        <w:t xml:space="preserve"> </w:t>
      </w:r>
      <w:r>
        <w:rPr>
          <w:rFonts w:cstheme="minorHAnsi"/>
          <w:szCs w:val="18"/>
          <w:lang w:val="en-GB"/>
        </w:rPr>
        <w:t>on</w:t>
      </w:r>
      <w:r w:rsidR="00FA4CFF">
        <w:rPr>
          <w:rFonts w:cstheme="minorHAnsi"/>
          <w:szCs w:val="18"/>
          <w:lang w:val="en-GB"/>
        </w:rPr>
        <w:t xml:space="preserve"> </w:t>
      </w:r>
      <w:r w:rsidRPr="007C75E2">
        <w:rPr>
          <w:rFonts w:cstheme="minorHAnsi"/>
          <w:szCs w:val="18"/>
          <w:highlight w:val="yellow"/>
          <w:lang w:val="en-GB"/>
        </w:rPr>
        <w:t>[date]</w:t>
      </w:r>
      <w:r w:rsidR="00FA4CFF">
        <w:rPr>
          <w:rFonts w:cstheme="minorHAnsi"/>
          <w:szCs w:val="18"/>
          <w:lang w:val="en-GB"/>
        </w:rPr>
        <w:t xml:space="preserve">, for which the </w:t>
      </w:r>
      <w:r>
        <w:rPr>
          <w:rFonts w:cstheme="minorHAnsi"/>
          <w:szCs w:val="18"/>
          <w:lang w:val="en-GB"/>
        </w:rPr>
        <w:t xml:space="preserve">Contractor 2 </w:t>
      </w:r>
      <w:r w:rsidR="00FA4CFF">
        <w:rPr>
          <w:rFonts w:cstheme="minorHAnsi"/>
          <w:szCs w:val="18"/>
          <w:lang w:val="en-GB"/>
        </w:rPr>
        <w:t xml:space="preserve">was </w:t>
      </w:r>
      <w:r w:rsidR="002C686C">
        <w:rPr>
          <w:rFonts w:cstheme="minorHAnsi"/>
          <w:szCs w:val="18"/>
          <w:lang w:val="en-GB"/>
        </w:rPr>
        <w:t xml:space="preserve">ranked </w:t>
      </w:r>
      <w:r w:rsidR="00FA4CFF">
        <w:rPr>
          <w:rFonts w:cstheme="minorHAnsi"/>
          <w:szCs w:val="18"/>
          <w:lang w:val="en-GB"/>
        </w:rPr>
        <w:t xml:space="preserve">second in this </w:t>
      </w:r>
      <w:r w:rsidR="004852F1">
        <w:rPr>
          <w:rFonts w:cstheme="minorHAnsi"/>
          <w:szCs w:val="18"/>
          <w:lang w:val="en-GB"/>
        </w:rPr>
        <w:t>t</w:t>
      </w:r>
      <w:r w:rsidR="00FA4CFF">
        <w:rPr>
          <w:rFonts w:cstheme="minorHAnsi"/>
          <w:szCs w:val="18"/>
          <w:lang w:val="en-GB"/>
        </w:rPr>
        <w:t xml:space="preserve">ender </w:t>
      </w:r>
      <w:r w:rsidR="004852F1">
        <w:rPr>
          <w:rFonts w:cstheme="minorHAnsi"/>
          <w:szCs w:val="18"/>
          <w:lang w:val="en-GB"/>
        </w:rPr>
        <w:t>p</w:t>
      </w:r>
      <w:r w:rsidR="00FA4CFF">
        <w:rPr>
          <w:rFonts w:cstheme="minorHAnsi"/>
          <w:szCs w:val="18"/>
          <w:lang w:val="en-GB"/>
        </w:rPr>
        <w:t>rocedure;</w:t>
      </w:r>
    </w:p>
    <w:p w14:paraId="7BD8FDEB" w14:textId="342E473E" w:rsidR="00A9124A" w:rsidRPr="007E1542" w:rsidRDefault="003740E0" w:rsidP="002B13AF">
      <w:pPr>
        <w:pStyle w:val="Lijstalinea"/>
        <w:numPr>
          <w:ilvl w:val="0"/>
          <w:numId w:val="2"/>
        </w:numPr>
        <w:spacing w:after="0" w:line="240" w:lineRule="exact"/>
        <w:jc w:val="both"/>
        <w:rPr>
          <w:rFonts w:cstheme="minorHAnsi"/>
          <w:szCs w:val="18"/>
        </w:rPr>
      </w:pPr>
      <w:r w:rsidRPr="003740E0">
        <w:rPr>
          <w:rFonts w:cstheme="minorHAnsi"/>
          <w:szCs w:val="18"/>
        </w:rPr>
        <w:t xml:space="preserve">The Contracting Authority wishes to reserve the right to have the Services required for the </w:t>
      </w:r>
      <w:r w:rsidR="001D50D4" w:rsidRPr="001D50D4">
        <w:rPr>
          <w:szCs w:val="18"/>
          <w:lang w:val="en-GB"/>
        </w:rPr>
        <w:t>CBI ITO project in Senegal</w:t>
      </w:r>
      <w:r w:rsidR="000E2959">
        <w:rPr>
          <w:rFonts w:cstheme="minorHAnsi"/>
          <w:szCs w:val="18"/>
        </w:rPr>
        <w:t>,</w:t>
      </w:r>
      <w:r w:rsidR="000E2959" w:rsidRPr="000E2959">
        <w:rPr>
          <w:rFonts w:cstheme="minorHAnsi"/>
          <w:szCs w:val="18"/>
        </w:rPr>
        <w:t xml:space="preserve"> </w:t>
      </w:r>
      <w:r w:rsidRPr="003740E0">
        <w:rPr>
          <w:rFonts w:cstheme="minorHAnsi"/>
          <w:szCs w:val="18"/>
        </w:rPr>
        <w:t>carried out by Contractor 2 without conducting a new European procurement procedure</w:t>
      </w:r>
      <w:r w:rsidR="007E1542">
        <w:rPr>
          <w:rFonts w:cstheme="minorHAnsi"/>
          <w:szCs w:val="18"/>
          <w:lang w:val="en-GB"/>
        </w:rPr>
        <w:t>;</w:t>
      </w:r>
    </w:p>
    <w:p w14:paraId="7A98B741" w14:textId="54B57DD2" w:rsidR="00F83C17" w:rsidRDefault="00F83C17" w:rsidP="002B13AF">
      <w:pPr>
        <w:pStyle w:val="Lijstalinea"/>
        <w:numPr>
          <w:ilvl w:val="0"/>
          <w:numId w:val="2"/>
        </w:numPr>
        <w:spacing w:after="0" w:line="240" w:lineRule="exact"/>
        <w:jc w:val="both"/>
        <w:rPr>
          <w:rFonts w:cstheme="minorHAnsi"/>
          <w:szCs w:val="18"/>
        </w:rPr>
      </w:pPr>
      <w:r>
        <w:rPr>
          <w:rFonts w:cstheme="minorHAnsi"/>
          <w:szCs w:val="18"/>
        </w:rPr>
        <w:t xml:space="preserve">Against this background, the Parties enter into this </w:t>
      </w:r>
      <w:r w:rsidR="003740E0">
        <w:rPr>
          <w:rFonts w:cstheme="minorHAnsi"/>
          <w:szCs w:val="18"/>
        </w:rPr>
        <w:t xml:space="preserve">Standby </w:t>
      </w:r>
      <w:r w:rsidR="000F603C">
        <w:rPr>
          <w:rFonts w:cstheme="minorHAnsi"/>
          <w:szCs w:val="18"/>
        </w:rPr>
        <w:t>A</w:t>
      </w:r>
      <w:r w:rsidR="003740E0">
        <w:rPr>
          <w:rFonts w:cstheme="minorHAnsi"/>
          <w:szCs w:val="18"/>
        </w:rPr>
        <w:t>greement</w:t>
      </w:r>
      <w:r>
        <w:rPr>
          <w:rFonts w:cstheme="minorHAnsi"/>
          <w:szCs w:val="18"/>
        </w:rPr>
        <w:t xml:space="preserve"> with each other subject to the following terms and conditions. </w:t>
      </w:r>
    </w:p>
    <w:p w14:paraId="5C45D20A" w14:textId="77777777" w:rsidR="00644BCC" w:rsidRPr="00282483" w:rsidRDefault="00644BCC" w:rsidP="002B13AF">
      <w:pPr>
        <w:pStyle w:val="Plattetekst"/>
        <w:spacing w:after="0" w:line="240" w:lineRule="exact"/>
        <w:jc w:val="both"/>
        <w:rPr>
          <w:rFonts w:cstheme="minorHAnsi"/>
          <w:szCs w:val="18"/>
          <w:lang w:val="en-US"/>
        </w:rPr>
      </w:pPr>
    </w:p>
    <w:p w14:paraId="5CAB5DFA" w14:textId="77777777" w:rsidR="002C686C" w:rsidRPr="00334789" w:rsidRDefault="002C686C" w:rsidP="002B13AF">
      <w:pPr>
        <w:suppressAutoHyphens/>
        <w:jc w:val="both"/>
        <w:rPr>
          <w:rFonts w:cs="Arial"/>
          <w:szCs w:val="18"/>
          <w:lang w:val="en-GB"/>
        </w:rPr>
      </w:pPr>
      <w:r w:rsidRPr="00334789">
        <w:rPr>
          <w:rFonts w:cs="Arial"/>
          <w:b/>
          <w:szCs w:val="18"/>
          <w:lang w:val="en-GB"/>
        </w:rPr>
        <w:t xml:space="preserve">AGREE AS FOLLOWS: </w:t>
      </w:r>
    </w:p>
    <w:p w14:paraId="4B568652" w14:textId="527A2B19" w:rsidR="005C7FEE" w:rsidRDefault="00D2592F" w:rsidP="002B13AF">
      <w:pPr>
        <w:suppressAutoHyphens/>
        <w:spacing w:after="0" w:line="240" w:lineRule="exact"/>
        <w:jc w:val="both"/>
        <w:rPr>
          <w:rFonts w:cs="Arial"/>
          <w:szCs w:val="18"/>
          <w:lang w:val="en-GB"/>
        </w:rPr>
      </w:pPr>
      <w:r>
        <w:rPr>
          <w:rFonts w:cs="Arial"/>
          <w:szCs w:val="18"/>
          <w:lang w:val="en-GB"/>
        </w:rPr>
        <w:t xml:space="preserve">A number of terms in this </w:t>
      </w:r>
      <w:r w:rsidR="000F603C">
        <w:rPr>
          <w:rFonts w:cs="Arial"/>
          <w:szCs w:val="18"/>
          <w:lang w:val="en-GB"/>
        </w:rPr>
        <w:t>S</w:t>
      </w:r>
      <w:r w:rsidR="002F675E">
        <w:rPr>
          <w:rFonts w:cs="Arial"/>
          <w:szCs w:val="18"/>
          <w:lang w:val="en-GB"/>
        </w:rPr>
        <w:t xml:space="preserve">tandby </w:t>
      </w:r>
      <w:r w:rsidR="000F603C">
        <w:rPr>
          <w:rFonts w:cs="Arial"/>
          <w:szCs w:val="18"/>
          <w:lang w:val="en-GB"/>
        </w:rPr>
        <w:t>A</w:t>
      </w:r>
      <w:r w:rsidR="002F675E">
        <w:rPr>
          <w:rFonts w:cs="Arial"/>
          <w:szCs w:val="18"/>
          <w:lang w:val="en-GB"/>
        </w:rPr>
        <w:t>greement</w:t>
      </w:r>
      <w:r>
        <w:rPr>
          <w:rFonts w:cs="Arial"/>
          <w:szCs w:val="18"/>
          <w:lang w:val="en-GB"/>
        </w:rPr>
        <w:t xml:space="preserve"> are written with initial capitals. The meanings of these terms are defined in Article 1 of the General Government Terms and Conditions for Public Service Contracts 2018 (ARVODI 2018) and/or in the ‘Definition of terms’ published in the Tender Document and/or as described in Article 1.</w:t>
      </w:r>
    </w:p>
    <w:p w14:paraId="22A4E849" w14:textId="77777777" w:rsidR="00094B55" w:rsidRDefault="00094B55" w:rsidP="002B13AF">
      <w:pPr>
        <w:suppressAutoHyphens/>
        <w:spacing w:after="0" w:line="240" w:lineRule="exact"/>
        <w:jc w:val="both"/>
        <w:rPr>
          <w:rFonts w:cs="Arial"/>
          <w:szCs w:val="18"/>
          <w:lang w:val="en-GB"/>
        </w:rPr>
      </w:pPr>
    </w:p>
    <w:p w14:paraId="5F954D5A" w14:textId="77777777" w:rsidR="002B13AF" w:rsidRPr="00282483" w:rsidRDefault="002B13AF" w:rsidP="002B13AF">
      <w:pPr>
        <w:suppressAutoHyphens/>
        <w:spacing w:after="0" w:line="240" w:lineRule="exact"/>
        <w:jc w:val="both"/>
        <w:rPr>
          <w:rFonts w:cs="Arial"/>
          <w:szCs w:val="18"/>
          <w:lang w:val="en-US"/>
        </w:rPr>
      </w:pPr>
    </w:p>
    <w:p w14:paraId="6EC654D8" w14:textId="77777777" w:rsidR="00B4233A" w:rsidRPr="00282483" w:rsidRDefault="00FA4CFF" w:rsidP="002B13AF">
      <w:pPr>
        <w:spacing w:after="0" w:line="240" w:lineRule="exact"/>
        <w:jc w:val="both"/>
        <w:rPr>
          <w:rFonts w:cstheme="minorHAnsi"/>
          <w:b/>
          <w:szCs w:val="18"/>
          <w:lang w:val="en-US"/>
        </w:rPr>
      </w:pPr>
      <w:r>
        <w:rPr>
          <w:rFonts w:cstheme="minorHAnsi"/>
          <w:b/>
          <w:bCs/>
          <w:szCs w:val="18"/>
          <w:lang w:val="en-GB"/>
        </w:rPr>
        <w:lastRenderedPageBreak/>
        <w:t>Article 1 Definitions</w:t>
      </w:r>
    </w:p>
    <w:p w14:paraId="48998EEC" w14:textId="0BEC7B31" w:rsidR="00D12C5B" w:rsidRDefault="00B4233A" w:rsidP="002B13AF">
      <w:pPr>
        <w:pStyle w:val="Plattetekst"/>
        <w:spacing w:after="0" w:line="240" w:lineRule="exact"/>
        <w:jc w:val="both"/>
        <w:rPr>
          <w:rFonts w:cs="Arial"/>
          <w:szCs w:val="18"/>
          <w:lang w:val="en-GB"/>
        </w:rPr>
      </w:pPr>
      <w:r>
        <w:rPr>
          <w:rFonts w:cs="Arial"/>
          <w:szCs w:val="18"/>
          <w:lang w:val="en-GB"/>
        </w:rPr>
        <w:t>In this Agreement the following terms are defined as stated below:</w:t>
      </w:r>
    </w:p>
    <w:p w14:paraId="6724C38A" w14:textId="77777777" w:rsidR="002F675E" w:rsidRPr="00282483" w:rsidRDefault="002F675E" w:rsidP="002B13AF">
      <w:pPr>
        <w:pStyle w:val="Plattetekst"/>
        <w:spacing w:after="0" w:line="240" w:lineRule="exact"/>
        <w:jc w:val="both"/>
        <w:rPr>
          <w:rFonts w:cs="Arial"/>
          <w:szCs w:val="18"/>
          <w:lang w:val="en-US"/>
        </w:rPr>
      </w:pPr>
    </w:p>
    <w:p w14:paraId="0373BCDA" w14:textId="563D1604" w:rsidR="002F675E" w:rsidRPr="002F675E" w:rsidRDefault="002F675E" w:rsidP="002B13AF">
      <w:pPr>
        <w:pStyle w:val="Lijstalinea"/>
        <w:numPr>
          <w:ilvl w:val="1"/>
          <w:numId w:val="39"/>
        </w:numPr>
        <w:suppressAutoHyphens/>
        <w:spacing w:after="0" w:line="240" w:lineRule="exact"/>
        <w:ind w:left="567" w:hanging="567"/>
        <w:jc w:val="both"/>
        <w:rPr>
          <w:rFonts w:cs="Arial"/>
          <w:szCs w:val="18"/>
        </w:rPr>
      </w:pPr>
      <w:r>
        <w:rPr>
          <w:rFonts w:cs="Arial"/>
          <w:szCs w:val="18"/>
          <w:lang w:val="en-GB"/>
        </w:rPr>
        <w:t xml:space="preserve">Contract: Framework Agreement (ARVODI-2018) belonging to the open European tender procedure for the procurement of </w:t>
      </w:r>
      <w:r w:rsidR="000E2959" w:rsidRPr="000E2959">
        <w:rPr>
          <w:rFonts w:cs="Arial"/>
          <w:szCs w:val="18"/>
          <w:lang w:val="en-GB"/>
        </w:rPr>
        <w:t xml:space="preserve">experts for the execution of the </w:t>
      </w:r>
      <w:r w:rsidR="001D50D4" w:rsidRPr="001D50D4">
        <w:rPr>
          <w:rFonts w:cs="Arial"/>
          <w:szCs w:val="18"/>
          <w:lang w:val="en-GB"/>
        </w:rPr>
        <w:t>CBI ITO project in Senegal</w:t>
      </w:r>
      <w:r>
        <w:rPr>
          <w:rFonts w:cs="Arial"/>
          <w:szCs w:val="18"/>
          <w:lang w:val="en-GB"/>
        </w:rPr>
        <w:t>.</w:t>
      </w:r>
    </w:p>
    <w:p w14:paraId="1FBC7721" w14:textId="77777777" w:rsidR="002F675E" w:rsidRPr="00227E2F" w:rsidRDefault="002F675E" w:rsidP="002B13AF">
      <w:pPr>
        <w:pStyle w:val="Lijstalinea"/>
        <w:suppressAutoHyphens/>
        <w:spacing w:after="0" w:line="240" w:lineRule="exact"/>
        <w:ind w:left="567"/>
        <w:jc w:val="both"/>
        <w:rPr>
          <w:rFonts w:cs="Arial"/>
          <w:szCs w:val="18"/>
        </w:rPr>
      </w:pPr>
    </w:p>
    <w:p w14:paraId="40B8B7AA" w14:textId="2CB9AA34" w:rsidR="002F675E" w:rsidRPr="002F675E" w:rsidRDefault="00B4233A" w:rsidP="002B13AF">
      <w:pPr>
        <w:pStyle w:val="Lijstalinea"/>
        <w:numPr>
          <w:ilvl w:val="1"/>
          <w:numId w:val="39"/>
        </w:numPr>
        <w:spacing w:after="0" w:line="240" w:lineRule="exact"/>
        <w:ind w:left="567" w:hanging="567"/>
        <w:jc w:val="both"/>
        <w:rPr>
          <w:rFonts w:cs="Arial"/>
          <w:szCs w:val="18"/>
        </w:rPr>
      </w:pPr>
      <w:r w:rsidRPr="00227E2F">
        <w:rPr>
          <w:rFonts w:cs="Arial"/>
          <w:szCs w:val="18"/>
          <w:lang w:val="en-GB"/>
        </w:rPr>
        <w:t>Contractor</w:t>
      </w:r>
      <w:r w:rsidR="002F675E">
        <w:rPr>
          <w:rFonts w:cs="Arial"/>
          <w:szCs w:val="18"/>
          <w:lang w:val="en-GB"/>
        </w:rPr>
        <w:t xml:space="preserve"> 1</w:t>
      </w:r>
      <w:r w:rsidRPr="00227E2F">
        <w:rPr>
          <w:rFonts w:cs="Arial"/>
          <w:szCs w:val="18"/>
          <w:lang w:val="en-GB"/>
        </w:rPr>
        <w:t xml:space="preserve">: the </w:t>
      </w:r>
      <w:r w:rsidR="008F61AA" w:rsidRPr="00227E2F">
        <w:rPr>
          <w:rFonts w:cs="Arial"/>
          <w:szCs w:val="18"/>
          <w:lang w:val="en-GB"/>
        </w:rPr>
        <w:t xml:space="preserve">winning </w:t>
      </w:r>
      <w:r w:rsidRPr="00227E2F">
        <w:rPr>
          <w:rFonts w:cs="Arial"/>
          <w:szCs w:val="18"/>
          <w:lang w:val="en-GB"/>
        </w:rPr>
        <w:t xml:space="preserve">Tenderer in the </w:t>
      </w:r>
      <w:r w:rsidR="005B2809" w:rsidRPr="00227E2F">
        <w:rPr>
          <w:rFonts w:cs="Arial"/>
          <w:szCs w:val="18"/>
          <w:lang w:val="en-GB"/>
        </w:rPr>
        <w:t>t</w:t>
      </w:r>
      <w:r w:rsidRPr="00227E2F">
        <w:rPr>
          <w:rFonts w:cs="Arial"/>
          <w:szCs w:val="18"/>
          <w:lang w:val="en-GB"/>
        </w:rPr>
        <w:t xml:space="preserve">ender </w:t>
      </w:r>
      <w:r w:rsidR="005B2809" w:rsidRPr="00227E2F">
        <w:rPr>
          <w:rFonts w:cs="Arial"/>
          <w:szCs w:val="18"/>
          <w:lang w:val="en-GB"/>
        </w:rPr>
        <w:t>p</w:t>
      </w:r>
      <w:r w:rsidRPr="00227E2F">
        <w:rPr>
          <w:rFonts w:cs="Arial"/>
          <w:szCs w:val="18"/>
          <w:lang w:val="en-GB"/>
        </w:rPr>
        <w:t>rocedure</w:t>
      </w:r>
      <w:r w:rsidR="006312B3">
        <w:rPr>
          <w:rFonts w:cs="Arial"/>
          <w:szCs w:val="18"/>
          <w:lang w:val="en-GB"/>
        </w:rPr>
        <w:t xml:space="preserve"> </w:t>
      </w:r>
      <w:r w:rsidRPr="00227E2F">
        <w:rPr>
          <w:rFonts w:cs="Arial"/>
          <w:szCs w:val="18"/>
          <w:lang w:val="en-GB"/>
        </w:rPr>
        <w:t xml:space="preserve">and with which the (original) </w:t>
      </w:r>
      <w:r w:rsidR="002F675E">
        <w:rPr>
          <w:rFonts w:cs="Arial"/>
          <w:szCs w:val="18"/>
          <w:lang w:val="en-GB"/>
        </w:rPr>
        <w:t>Framework Contract</w:t>
      </w:r>
      <w:r w:rsidR="008F1BC0" w:rsidRPr="00227E2F">
        <w:rPr>
          <w:rFonts w:cs="Arial"/>
          <w:szCs w:val="18"/>
          <w:lang w:val="en-GB"/>
        </w:rPr>
        <w:t xml:space="preserve"> </w:t>
      </w:r>
      <w:r w:rsidRPr="00227E2F">
        <w:rPr>
          <w:rFonts w:cs="Arial"/>
          <w:szCs w:val="18"/>
          <w:lang w:val="en-GB"/>
        </w:rPr>
        <w:t>has been concluded.</w:t>
      </w:r>
    </w:p>
    <w:p w14:paraId="786B901F" w14:textId="77777777" w:rsidR="002F675E" w:rsidRPr="002F675E" w:rsidRDefault="002F675E" w:rsidP="002B13AF">
      <w:pPr>
        <w:pStyle w:val="Lijstalinea"/>
        <w:jc w:val="both"/>
        <w:rPr>
          <w:rFonts w:cs="Arial"/>
          <w:szCs w:val="18"/>
        </w:rPr>
      </w:pPr>
    </w:p>
    <w:p w14:paraId="76500F65" w14:textId="69C350A0" w:rsidR="002F675E" w:rsidRPr="002F675E" w:rsidRDefault="002F675E" w:rsidP="002B13AF">
      <w:pPr>
        <w:pStyle w:val="Lijstalinea"/>
        <w:numPr>
          <w:ilvl w:val="1"/>
          <w:numId w:val="39"/>
        </w:numPr>
        <w:spacing w:after="0" w:line="240" w:lineRule="exact"/>
        <w:ind w:left="567" w:hanging="567"/>
        <w:jc w:val="both"/>
        <w:rPr>
          <w:rFonts w:cs="Arial"/>
          <w:szCs w:val="18"/>
        </w:rPr>
      </w:pPr>
      <w:r>
        <w:rPr>
          <w:rFonts w:cs="Arial"/>
          <w:szCs w:val="18"/>
          <w:lang w:val="en-GB"/>
        </w:rPr>
        <w:t>Contractor 2</w:t>
      </w:r>
      <w:r w:rsidRPr="002F675E">
        <w:rPr>
          <w:rFonts w:cs="Arial"/>
          <w:szCs w:val="18"/>
          <w:lang w:val="en-GB"/>
        </w:rPr>
        <w:t xml:space="preserve">: the Tenderer which was ranked second in the tender procedure and with which this </w:t>
      </w:r>
      <w:r>
        <w:rPr>
          <w:rFonts w:cs="Arial"/>
          <w:szCs w:val="18"/>
          <w:lang w:val="en-GB"/>
        </w:rPr>
        <w:t>Standby</w:t>
      </w:r>
      <w:r w:rsidRPr="002F675E">
        <w:rPr>
          <w:rFonts w:cs="Arial"/>
          <w:szCs w:val="18"/>
          <w:lang w:val="en-GB"/>
        </w:rPr>
        <w:t xml:space="preserve"> Agreement has been concluded.</w:t>
      </w:r>
    </w:p>
    <w:p w14:paraId="096ACDB4" w14:textId="77777777" w:rsidR="002F675E" w:rsidRPr="002F675E" w:rsidRDefault="002F675E" w:rsidP="002B13AF">
      <w:pPr>
        <w:pStyle w:val="Lijstalinea"/>
        <w:jc w:val="both"/>
        <w:rPr>
          <w:rFonts w:cs="Arial"/>
          <w:szCs w:val="18"/>
          <w:lang w:val="en-GB"/>
        </w:rPr>
      </w:pPr>
    </w:p>
    <w:p w14:paraId="6F22308B" w14:textId="77777777" w:rsidR="002F675E" w:rsidRPr="002F675E" w:rsidRDefault="002F675E" w:rsidP="002B13AF">
      <w:pPr>
        <w:pStyle w:val="Lijstalinea"/>
        <w:keepNext w:val="0"/>
        <w:numPr>
          <w:ilvl w:val="1"/>
          <w:numId w:val="39"/>
        </w:numPr>
        <w:spacing w:after="0" w:line="240" w:lineRule="exact"/>
        <w:ind w:left="567" w:hanging="567"/>
        <w:jc w:val="both"/>
        <w:rPr>
          <w:rFonts w:cs="Arial"/>
          <w:szCs w:val="18"/>
        </w:rPr>
      </w:pPr>
      <w:r>
        <w:rPr>
          <w:rFonts w:cs="Arial"/>
          <w:szCs w:val="18"/>
          <w:lang w:val="en-GB"/>
        </w:rPr>
        <w:t>Standby Agreement: this agreement.</w:t>
      </w:r>
    </w:p>
    <w:p w14:paraId="3EC0AEE7" w14:textId="77777777" w:rsidR="00D12C5B" w:rsidRDefault="00D12C5B" w:rsidP="002B13AF">
      <w:pPr>
        <w:spacing w:after="0" w:line="240" w:lineRule="exact"/>
        <w:jc w:val="both"/>
        <w:rPr>
          <w:rFonts w:cs="Arial"/>
          <w:szCs w:val="18"/>
        </w:rPr>
      </w:pPr>
    </w:p>
    <w:p w14:paraId="05382834" w14:textId="77777777" w:rsidR="00094B55" w:rsidRPr="00282483" w:rsidRDefault="00094B55" w:rsidP="002B13AF">
      <w:pPr>
        <w:spacing w:after="0" w:line="240" w:lineRule="exact"/>
        <w:jc w:val="both"/>
        <w:rPr>
          <w:rFonts w:cstheme="minorHAnsi"/>
          <w:b/>
          <w:szCs w:val="18"/>
          <w:lang w:val="en-US"/>
        </w:rPr>
      </w:pPr>
    </w:p>
    <w:p w14:paraId="6B588294" w14:textId="3CD4577F" w:rsidR="00227E2F" w:rsidRDefault="00B4233A" w:rsidP="002B13AF">
      <w:pPr>
        <w:spacing w:after="0" w:line="240" w:lineRule="exact"/>
        <w:jc w:val="both"/>
        <w:rPr>
          <w:rFonts w:cstheme="minorHAnsi"/>
          <w:b/>
          <w:szCs w:val="18"/>
          <w:lang w:val="en-US"/>
        </w:rPr>
      </w:pPr>
      <w:r>
        <w:rPr>
          <w:rFonts w:cstheme="minorHAnsi"/>
          <w:b/>
          <w:bCs/>
          <w:szCs w:val="18"/>
          <w:lang w:val="en-GB"/>
        </w:rPr>
        <w:t xml:space="preserve">Article </w:t>
      </w:r>
      <w:r w:rsidR="00970CF1">
        <w:rPr>
          <w:rFonts w:cstheme="minorHAnsi"/>
          <w:b/>
          <w:bCs/>
          <w:szCs w:val="18"/>
          <w:lang w:val="en-GB"/>
        </w:rPr>
        <w:t>2</w:t>
      </w:r>
      <w:r>
        <w:rPr>
          <w:rFonts w:cstheme="minorHAnsi"/>
          <w:b/>
          <w:bCs/>
          <w:szCs w:val="18"/>
          <w:lang w:val="en-GB"/>
        </w:rPr>
        <w:t xml:space="preserve"> </w:t>
      </w:r>
      <w:r w:rsidR="00001440">
        <w:rPr>
          <w:rFonts w:cstheme="minorHAnsi"/>
          <w:b/>
          <w:bCs/>
          <w:szCs w:val="18"/>
          <w:lang w:val="en-GB"/>
        </w:rPr>
        <w:t xml:space="preserve">Subject of this </w:t>
      </w:r>
      <w:r w:rsidR="003740E0">
        <w:rPr>
          <w:rFonts w:cstheme="minorHAnsi"/>
          <w:b/>
          <w:bCs/>
          <w:szCs w:val="18"/>
          <w:lang w:val="en-GB"/>
        </w:rPr>
        <w:t>Standby</w:t>
      </w:r>
      <w:r w:rsidR="00001440">
        <w:rPr>
          <w:rFonts w:cstheme="minorHAnsi"/>
          <w:b/>
          <w:bCs/>
          <w:szCs w:val="18"/>
          <w:lang w:val="en-GB"/>
        </w:rPr>
        <w:t xml:space="preserve"> Agreement</w:t>
      </w:r>
    </w:p>
    <w:p w14:paraId="262D9C8E" w14:textId="5C793EF3" w:rsidR="00227E2F" w:rsidRPr="001C0049" w:rsidRDefault="00227E2F" w:rsidP="002B13AF">
      <w:pPr>
        <w:spacing w:after="0" w:line="240" w:lineRule="exact"/>
        <w:ind w:left="567" w:hanging="567"/>
        <w:jc w:val="both"/>
        <w:rPr>
          <w:rFonts w:cstheme="minorHAnsi"/>
          <w:b/>
          <w:szCs w:val="18"/>
          <w:lang w:val="en-US"/>
        </w:rPr>
      </w:pPr>
      <w:r>
        <w:rPr>
          <w:rFonts w:cstheme="minorHAnsi"/>
          <w:bCs/>
          <w:szCs w:val="18"/>
          <w:lang w:val="en-US"/>
        </w:rPr>
        <w:t>2</w:t>
      </w:r>
      <w:r w:rsidRPr="00227E2F">
        <w:rPr>
          <w:rFonts w:cstheme="minorHAnsi"/>
          <w:bCs/>
          <w:szCs w:val="18"/>
          <w:lang w:val="en-US"/>
        </w:rPr>
        <w:t xml:space="preserve">.1 </w:t>
      </w:r>
      <w:r>
        <w:rPr>
          <w:rFonts w:cstheme="minorHAnsi"/>
          <w:bCs/>
          <w:szCs w:val="18"/>
          <w:lang w:val="en-US"/>
        </w:rPr>
        <w:tab/>
      </w:r>
      <w:r w:rsidR="001C0049" w:rsidRPr="001C0049">
        <w:rPr>
          <w:rFonts w:cstheme="minorHAnsi"/>
          <w:bCs/>
          <w:szCs w:val="18"/>
          <w:lang w:val="en-US"/>
        </w:rPr>
        <w:t>The Contracting Authority reserves the right, in the event that the agreement with Contractor 1</w:t>
      </w:r>
      <w:r w:rsidR="008B4C2E">
        <w:rPr>
          <w:rFonts w:cstheme="minorHAnsi"/>
          <w:bCs/>
          <w:szCs w:val="18"/>
          <w:lang w:val="en-US"/>
        </w:rPr>
        <w:t xml:space="preserve"> </w:t>
      </w:r>
      <w:r w:rsidR="001C0049" w:rsidRPr="001C0049">
        <w:rPr>
          <w:rFonts w:cstheme="minorHAnsi"/>
          <w:bCs/>
          <w:szCs w:val="18"/>
          <w:lang w:val="en-US"/>
        </w:rPr>
        <w:t xml:space="preserve">is terminated, to have the Services performed by Contractor 2 without the need to conduct a new European procurement procedure. Should the Contracting Authority wish to exercise this right, the parties shall enter into discussions with </w:t>
      </w:r>
      <w:r w:rsidR="004D104A">
        <w:rPr>
          <w:rFonts w:cstheme="minorHAnsi"/>
          <w:bCs/>
          <w:szCs w:val="18"/>
          <w:lang w:val="en-US"/>
        </w:rPr>
        <w:t>the objective to conclude</w:t>
      </w:r>
      <w:r w:rsidR="001C0049" w:rsidRPr="001C0049">
        <w:rPr>
          <w:rFonts w:cstheme="minorHAnsi"/>
          <w:bCs/>
          <w:szCs w:val="18"/>
          <w:lang w:val="en-US"/>
        </w:rPr>
        <w:t xml:space="preserve"> an agreement.</w:t>
      </w:r>
      <w:r w:rsidR="001C0049">
        <w:rPr>
          <w:rFonts w:cstheme="minorHAnsi"/>
          <w:bCs/>
          <w:szCs w:val="18"/>
          <w:lang w:val="en-US"/>
        </w:rPr>
        <w:t xml:space="preserve"> </w:t>
      </w:r>
      <w:r w:rsidR="001C0049" w:rsidRPr="001C0049">
        <w:rPr>
          <w:rFonts w:cstheme="minorHAnsi"/>
          <w:bCs/>
          <w:szCs w:val="18"/>
          <w:lang w:val="en-US"/>
        </w:rPr>
        <w:t>Contractor 2 shall remain free to decide whether or not to enter into an agreement with the Contracting Authority and shall not incur any liability in the event of refusal.</w:t>
      </w:r>
    </w:p>
    <w:p w14:paraId="0C377BE4" w14:textId="77777777" w:rsidR="00227E2F" w:rsidRDefault="00227E2F" w:rsidP="002B13AF">
      <w:pPr>
        <w:spacing w:after="0" w:line="240" w:lineRule="exact"/>
        <w:ind w:left="567" w:hanging="567"/>
        <w:jc w:val="both"/>
        <w:rPr>
          <w:rFonts w:cstheme="minorHAnsi"/>
          <w:b/>
          <w:szCs w:val="18"/>
          <w:lang w:val="en-US"/>
        </w:rPr>
      </w:pPr>
    </w:p>
    <w:p w14:paraId="7C4F6117" w14:textId="250D5CE6" w:rsidR="00E65EB4" w:rsidRPr="00E65EB4" w:rsidRDefault="004077DB" w:rsidP="67B20138">
      <w:pPr>
        <w:pStyle w:val="Lijstalinea"/>
        <w:numPr>
          <w:ilvl w:val="1"/>
          <w:numId w:val="40"/>
        </w:numPr>
        <w:spacing w:after="0" w:line="240" w:lineRule="exact"/>
        <w:ind w:left="567" w:hanging="567"/>
        <w:jc w:val="both"/>
        <w:rPr>
          <w:rFonts w:cstheme="minorBidi"/>
          <w:b/>
          <w:bCs/>
        </w:rPr>
      </w:pPr>
      <w:r w:rsidRPr="67B20138">
        <w:rPr>
          <w:rFonts w:cs="Arial"/>
        </w:rPr>
        <w:t>T</w:t>
      </w:r>
      <w:r w:rsidR="00A16DD2" w:rsidRPr="67B20138">
        <w:rPr>
          <w:rFonts w:cs="Arial"/>
        </w:rPr>
        <w:t xml:space="preserve">he Contracting Authority </w:t>
      </w:r>
      <w:r w:rsidRPr="67B20138">
        <w:rPr>
          <w:rFonts w:cs="Arial"/>
        </w:rPr>
        <w:t>is not obliged</w:t>
      </w:r>
      <w:r w:rsidR="00A16DD2" w:rsidRPr="67B20138">
        <w:rPr>
          <w:rFonts w:cs="Arial"/>
        </w:rPr>
        <w:t xml:space="preserve"> t</w:t>
      </w:r>
      <w:r w:rsidR="0009585D" w:rsidRPr="67B20138">
        <w:rPr>
          <w:rFonts w:cs="Arial"/>
        </w:rPr>
        <w:t>o invoke</w:t>
      </w:r>
      <w:r w:rsidR="00F83C17" w:rsidRPr="67B20138">
        <w:rPr>
          <w:rFonts w:cs="Arial"/>
        </w:rPr>
        <w:t xml:space="preserve"> </w:t>
      </w:r>
      <w:r w:rsidRPr="67B20138">
        <w:rPr>
          <w:rFonts w:cs="Arial"/>
        </w:rPr>
        <w:t>its</w:t>
      </w:r>
      <w:r w:rsidR="00A16DD2" w:rsidRPr="67B20138">
        <w:rPr>
          <w:rFonts w:cs="Arial"/>
        </w:rPr>
        <w:t xml:space="preserve"> right </w:t>
      </w:r>
      <w:r w:rsidR="00D04BD6" w:rsidRPr="67B20138">
        <w:rPr>
          <w:rFonts w:cs="Arial"/>
        </w:rPr>
        <w:t>to</w:t>
      </w:r>
      <w:r w:rsidR="00D25BE9" w:rsidRPr="67B20138">
        <w:rPr>
          <w:rFonts w:cs="Arial"/>
        </w:rPr>
        <w:t xml:space="preserve"> execute </w:t>
      </w:r>
      <w:r w:rsidR="00A16DD2" w:rsidRPr="67B20138">
        <w:rPr>
          <w:rFonts w:cs="Arial"/>
        </w:rPr>
        <w:t xml:space="preserve">the </w:t>
      </w:r>
      <w:r w:rsidRPr="67B20138">
        <w:rPr>
          <w:rFonts w:cs="Arial"/>
        </w:rPr>
        <w:t>S</w:t>
      </w:r>
      <w:r w:rsidR="00A16DD2" w:rsidRPr="67B20138">
        <w:rPr>
          <w:rFonts w:cs="Arial"/>
        </w:rPr>
        <w:t xml:space="preserve">ervices </w:t>
      </w:r>
      <w:r w:rsidR="00970CF1" w:rsidRPr="67B20138">
        <w:rPr>
          <w:rFonts w:cs="Arial"/>
        </w:rPr>
        <w:t xml:space="preserve">as set out in article 2.1 </w:t>
      </w:r>
      <w:r w:rsidR="00A16DD2" w:rsidRPr="67B20138">
        <w:rPr>
          <w:rFonts w:cs="Arial"/>
        </w:rPr>
        <w:t xml:space="preserve">by </w:t>
      </w:r>
      <w:r w:rsidR="002F675E" w:rsidRPr="67B20138">
        <w:rPr>
          <w:rFonts w:cs="Arial"/>
        </w:rPr>
        <w:t xml:space="preserve">Contractor </w:t>
      </w:r>
      <w:r w:rsidR="0EA50AA6" w:rsidRPr="67B20138">
        <w:rPr>
          <w:rFonts w:cs="Arial"/>
        </w:rPr>
        <w:t>2.</w:t>
      </w:r>
      <w:r w:rsidRPr="67B20138">
        <w:rPr>
          <w:rFonts w:cs="Arial"/>
        </w:rPr>
        <w:t xml:space="preserve"> </w:t>
      </w:r>
      <w:r w:rsidR="00A16DD2" w:rsidRPr="67B20138">
        <w:rPr>
          <w:rFonts w:cs="Arial"/>
        </w:rPr>
        <w:t>If the Contracting Aut</w:t>
      </w:r>
      <w:r w:rsidR="002F675E" w:rsidRPr="67B20138">
        <w:rPr>
          <w:rFonts w:cs="Arial"/>
        </w:rPr>
        <w:t>h</w:t>
      </w:r>
      <w:r w:rsidR="00A16DD2" w:rsidRPr="67B20138">
        <w:rPr>
          <w:rFonts w:cs="Arial"/>
        </w:rPr>
        <w:t xml:space="preserve">ority decides not to </w:t>
      </w:r>
      <w:r w:rsidR="0009585D" w:rsidRPr="67B20138">
        <w:rPr>
          <w:rFonts w:cs="Arial"/>
        </w:rPr>
        <w:t>invoke its</w:t>
      </w:r>
      <w:r w:rsidR="00A16DD2" w:rsidRPr="67B20138">
        <w:rPr>
          <w:rFonts w:cs="Arial"/>
        </w:rPr>
        <w:t xml:space="preserve"> right,</w:t>
      </w:r>
      <w:r w:rsidR="00970CF1" w:rsidRPr="67B20138">
        <w:rPr>
          <w:rFonts w:cs="Arial"/>
        </w:rPr>
        <w:t xml:space="preserve"> the Contracting Authority will not be liable for compensation of costs and/or damages towards </w:t>
      </w:r>
      <w:r w:rsidR="00292A6B" w:rsidRPr="67B20138">
        <w:rPr>
          <w:rFonts w:cs="Arial"/>
        </w:rPr>
        <w:t>Contractor 2</w:t>
      </w:r>
      <w:r w:rsidR="00970CF1" w:rsidRPr="67B20138">
        <w:rPr>
          <w:rFonts w:cs="Arial"/>
        </w:rPr>
        <w:t>.</w:t>
      </w:r>
    </w:p>
    <w:p w14:paraId="767EC11B" w14:textId="77777777" w:rsidR="00E65EB4" w:rsidRPr="00E65EB4" w:rsidRDefault="00E65EB4" w:rsidP="002B13AF">
      <w:pPr>
        <w:pStyle w:val="Lijstalinea"/>
        <w:spacing w:after="0" w:line="240" w:lineRule="exact"/>
        <w:ind w:left="567"/>
        <w:jc w:val="both"/>
        <w:rPr>
          <w:rFonts w:cstheme="minorHAnsi"/>
          <w:b/>
          <w:szCs w:val="18"/>
        </w:rPr>
      </w:pPr>
    </w:p>
    <w:p w14:paraId="42656770" w14:textId="0CE835A2" w:rsidR="00B544C4" w:rsidRPr="00B544C4" w:rsidRDefault="00E65EB4" w:rsidP="002B13AF">
      <w:pPr>
        <w:pStyle w:val="Lijstalinea"/>
        <w:numPr>
          <w:ilvl w:val="1"/>
          <w:numId w:val="40"/>
        </w:numPr>
        <w:spacing w:after="0" w:line="240" w:lineRule="exact"/>
        <w:ind w:left="567" w:hanging="567"/>
        <w:jc w:val="both"/>
        <w:rPr>
          <w:rFonts w:cstheme="minorHAnsi"/>
          <w:b/>
          <w:szCs w:val="18"/>
        </w:rPr>
      </w:pPr>
      <w:r w:rsidRPr="00E65EB4">
        <w:rPr>
          <w:rFonts w:cstheme="minorHAnsi"/>
          <w:bCs/>
          <w:szCs w:val="18"/>
        </w:rPr>
        <w:t xml:space="preserve">If the Contracting </w:t>
      </w:r>
      <w:r w:rsidRPr="00E65EB4">
        <w:t>Authority decides to exercise its right as set out in Article 2.1 and an agreement is reached between the Contracting Authority and Contractor 2, Contractor 2 guarantees that it will perform the Services in accordance with the terms and conditions of the Tender Document</w:t>
      </w:r>
      <w:r w:rsidR="00045F44">
        <w:t xml:space="preserve">, </w:t>
      </w:r>
      <w:r w:rsidRPr="00E65EB4">
        <w:t xml:space="preserve">the </w:t>
      </w:r>
      <w:r w:rsidR="004D104A">
        <w:t xml:space="preserve">draft </w:t>
      </w:r>
      <w:r w:rsidR="00045F44">
        <w:t xml:space="preserve">Framework Agreement, </w:t>
      </w:r>
      <w:r w:rsidR="00045F44" w:rsidRPr="00237D26">
        <w:t xml:space="preserve">and </w:t>
      </w:r>
      <w:r w:rsidR="00045F44">
        <w:t>its submitted Tender</w:t>
      </w:r>
      <w:r w:rsidR="000E2959">
        <w:t>.</w:t>
      </w:r>
    </w:p>
    <w:p w14:paraId="473E1ADD" w14:textId="77777777" w:rsidR="00B544C4" w:rsidRPr="00B544C4" w:rsidRDefault="00B544C4" w:rsidP="002B13AF">
      <w:pPr>
        <w:pStyle w:val="Lijstalinea"/>
        <w:jc w:val="both"/>
        <w:rPr>
          <w:rFonts w:eastAsia="Calibri"/>
        </w:rPr>
      </w:pPr>
    </w:p>
    <w:p w14:paraId="0DC95607" w14:textId="0B181AB3" w:rsidR="00227E2F" w:rsidRPr="004D104A" w:rsidRDefault="007B2FC7" w:rsidP="67B20138">
      <w:pPr>
        <w:pStyle w:val="Lijstalinea"/>
        <w:numPr>
          <w:ilvl w:val="1"/>
          <w:numId w:val="40"/>
        </w:numPr>
        <w:spacing w:after="0" w:line="240" w:lineRule="exact"/>
        <w:ind w:left="567" w:hanging="567"/>
        <w:jc w:val="both"/>
        <w:rPr>
          <w:rFonts w:cstheme="minorBidi"/>
          <w:b/>
          <w:bCs/>
        </w:rPr>
      </w:pPr>
      <w:r w:rsidRPr="007B2FC7">
        <w:t>If the Standby Agreement is invoked, a new contract — based on the Draft Framework Agreement, including any amendments (if applicable) as set out in the Memorandum of Information provided during the tender process — will be concluded for the remainder of the contractual period</w:t>
      </w:r>
      <w:r w:rsidR="00045F44" w:rsidRPr="00491079">
        <w:t>.</w:t>
      </w:r>
      <w:r w:rsidR="00045F44" w:rsidRPr="003B1902">
        <w:t xml:space="preserve"> Also, a Data Protection Agreement will be concluded with Contractor 2 for the remaining term of the contract period.</w:t>
      </w:r>
    </w:p>
    <w:p w14:paraId="78734FFC" w14:textId="77777777" w:rsidR="00B544C4" w:rsidRPr="00E22B86" w:rsidRDefault="00B544C4" w:rsidP="002B13AF">
      <w:pPr>
        <w:spacing w:after="0" w:line="240" w:lineRule="exact"/>
        <w:jc w:val="both"/>
        <w:rPr>
          <w:rFonts w:cstheme="minorHAnsi"/>
          <w:b/>
          <w:szCs w:val="18"/>
          <w:lang w:val="en-US"/>
        </w:rPr>
      </w:pPr>
    </w:p>
    <w:p w14:paraId="080F8777" w14:textId="3A4783BA" w:rsidR="00227E2F" w:rsidRPr="00094B55" w:rsidRDefault="005716EB" w:rsidP="00094B55">
      <w:pPr>
        <w:pStyle w:val="Lijstalinea"/>
        <w:numPr>
          <w:ilvl w:val="1"/>
          <w:numId w:val="40"/>
        </w:numPr>
        <w:spacing w:after="0" w:line="240" w:lineRule="exact"/>
        <w:ind w:left="567" w:hanging="567"/>
        <w:jc w:val="both"/>
        <w:rPr>
          <w:rFonts w:cstheme="minorHAnsi"/>
          <w:b/>
          <w:szCs w:val="18"/>
        </w:rPr>
      </w:pPr>
      <w:r w:rsidRPr="00227E2F">
        <w:rPr>
          <w:rFonts w:cs="Arial"/>
          <w:szCs w:val="18"/>
          <w:lang w:val="en-GB"/>
        </w:rPr>
        <w:t xml:space="preserve">By signing the </w:t>
      </w:r>
      <w:r w:rsidR="00B544C4">
        <w:rPr>
          <w:rFonts w:cs="Arial"/>
          <w:szCs w:val="18"/>
          <w:lang w:val="en-GB"/>
        </w:rPr>
        <w:t>Standby</w:t>
      </w:r>
      <w:r w:rsidRPr="00227E2F">
        <w:rPr>
          <w:rFonts w:cs="Arial"/>
          <w:szCs w:val="18"/>
          <w:lang w:val="en-GB"/>
        </w:rPr>
        <w:t xml:space="preserve"> Agreement, the C</w:t>
      </w:r>
      <w:r w:rsidR="00B544C4">
        <w:rPr>
          <w:rFonts w:cs="Arial"/>
          <w:szCs w:val="18"/>
          <w:lang w:val="en-GB"/>
        </w:rPr>
        <w:t>ontractor 2</w:t>
      </w:r>
      <w:r w:rsidRPr="00227E2F">
        <w:rPr>
          <w:rFonts w:cs="Arial"/>
          <w:szCs w:val="18"/>
          <w:lang w:val="en-GB"/>
        </w:rPr>
        <w:t xml:space="preserve"> agrees to all terms and conditions set out in this </w:t>
      </w:r>
      <w:r w:rsidR="00B544C4">
        <w:rPr>
          <w:rFonts w:cs="Arial"/>
          <w:szCs w:val="18"/>
          <w:lang w:val="en-GB"/>
        </w:rPr>
        <w:t>Standby</w:t>
      </w:r>
      <w:r w:rsidRPr="00227E2F">
        <w:rPr>
          <w:rFonts w:cs="Arial"/>
          <w:szCs w:val="18"/>
          <w:lang w:val="en-GB"/>
        </w:rPr>
        <w:t xml:space="preserve"> Agreement and irrevocably waives its right to judicially or </w:t>
      </w:r>
      <w:r w:rsidR="00227E2F">
        <w:rPr>
          <w:rFonts w:cs="Arial"/>
          <w:szCs w:val="18"/>
          <w:lang w:val="en-GB"/>
        </w:rPr>
        <w:t>ex</w:t>
      </w:r>
      <w:r w:rsidRPr="00227E2F">
        <w:rPr>
          <w:rFonts w:cs="Arial"/>
          <w:szCs w:val="18"/>
          <w:lang w:val="en-GB"/>
        </w:rPr>
        <w:t xml:space="preserve">trajudicially object to the provisions of this </w:t>
      </w:r>
      <w:r w:rsidR="00B544C4">
        <w:rPr>
          <w:rFonts w:cs="Arial"/>
          <w:szCs w:val="18"/>
          <w:lang w:val="en-GB"/>
        </w:rPr>
        <w:t>Standby</w:t>
      </w:r>
      <w:r w:rsidRPr="00227E2F">
        <w:rPr>
          <w:rFonts w:cs="Arial"/>
          <w:szCs w:val="18"/>
          <w:lang w:val="en-GB"/>
        </w:rPr>
        <w:t xml:space="preserve"> Agreement.</w:t>
      </w:r>
    </w:p>
    <w:p w14:paraId="4ED0429A" w14:textId="77777777" w:rsidR="00094B55" w:rsidRPr="00BE4A89" w:rsidRDefault="00094B55" w:rsidP="00094B55">
      <w:pPr>
        <w:spacing w:after="0" w:line="240" w:lineRule="exact"/>
        <w:jc w:val="both"/>
        <w:rPr>
          <w:rFonts w:cstheme="minorHAnsi"/>
          <w:b/>
          <w:szCs w:val="18"/>
          <w:lang w:val="en-US"/>
        </w:rPr>
      </w:pPr>
    </w:p>
    <w:p w14:paraId="7E5175F8" w14:textId="77777777" w:rsidR="000137EF" w:rsidRPr="004D104A" w:rsidRDefault="000137EF" w:rsidP="004D104A">
      <w:pPr>
        <w:tabs>
          <w:tab w:val="left" w:pos="4536"/>
        </w:tabs>
        <w:suppressAutoHyphens/>
        <w:spacing w:after="0" w:line="240" w:lineRule="exact"/>
        <w:jc w:val="both"/>
        <w:rPr>
          <w:rFonts w:cs="Arial"/>
          <w:szCs w:val="18"/>
          <w:lang w:val="en-GB"/>
        </w:rPr>
      </w:pPr>
    </w:p>
    <w:p w14:paraId="53390057" w14:textId="5BDFB610" w:rsidR="003954AA" w:rsidRDefault="003954AA" w:rsidP="002B13AF">
      <w:pPr>
        <w:tabs>
          <w:tab w:val="left" w:pos="4536"/>
        </w:tabs>
        <w:suppressAutoHyphens/>
        <w:spacing w:after="0" w:line="240" w:lineRule="exact"/>
        <w:jc w:val="both"/>
        <w:rPr>
          <w:rFonts w:cs="Arial"/>
          <w:b/>
          <w:bCs/>
          <w:szCs w:val="18"/>
          <w:lang w:val="en-GB"/>
        </w:rPr>
      </w:pPr>
      <w:r>
        <w:rPr>
          <w:rFonts w:cs="Arial"/>
          <w:b/>
          <w:bCs/>
          <w:szCs w:val="18"/>
          <w:lang w:val="en-GB"/>
        </w:rPr>
        <w:t xml:space="preserve">Article 3 </w:t>
      </w:r>
      <w:r w:rsidR="0089100D">
        <w:rPr>
          <w:rFonts w:cs="Arial"/>
          <w:b/>
          <w:bCs/>
          <w:szCs w:val="18"/>
          <w:lang w:val="en-GB"/>
        </w:rPr>
        <w:t>Formation</w:t>
      </w:r>
      <w:r>
        <w:rPr>
          <w:rFonts w:cs="Arial"/>
          <w:b/>
          <w:bCs/>
          <w:szCs w:val="18"/>
          <w:lang w:val="en-GB"/>
        </w:rPr>
        <w:t xml:space="preserve"> and </w:t>
      </w:r>
      <w:r w:rsidR="0089100D">
        <w:rPr>
          <w:rFonts w:cs="Arial"/>
          <w:b/>
          <w:bCs/>
          <w:szCs w:val="18"/>
          <w:lang w:val="en-GB"/>
        </w:rPr>
        <w:t xml:space="preserve">duration of the </w:t>
      </w:r>
      <w:r w:rsidR="00E22B86">
        <w:rPr>
          <w:rFonts w:cs="Arial"/>
          <w:b/>
          <w:bCs/>
          <w:szCs w:val="18"/>
          <w:lang w:val="en-GB"/>
        </w:rPr>
        <w:t>Standby</w:t>
      </w:r>
      <w:r w:rsidR="0089100D">
        <w:rPr>
          <w:rFonts w:cs="Arial"/>
          <w:b/>
          <w:bCs/>
          <w:szCs w:val="18"/>
          <w:lang w:val="en-GB"/>
        </w:rPr>
        <w:t xml:space="preserve"> Agreement</w:t>
      </w:r>
    </w:p>
    <w:p w14:paraId="5B5A5E13" w14:textId="126AB660" w:rsidR="007B267A" w:rsidRPr="00045F44" w:rsidRDefault="003954AA" w:rsidP="002B13AF">
      <w:pPr>
        <w:tabs>
          <w:tab w:val="left" w:pos="4536"/>
        </w:tabs>
        <w:suppressAutoHyphens/>
        <w:spacing w:after="0" w:line="240" w:lineRule="exact"/>
        <w:ind w:left="567" w:hanging="567"/>
        <w:jc w:val="both"/>
        <w:rPr>
          <w:rFonts w:cs="Arial"/>
          <w:szCs w:val="18"/>
          <w:lang w:val="en-GB"/>
        </w:rPr>
      </w:pPr>
      <w:r w:rsidRPr="004077DB">
        <w:rPr>
          <w:rFonts w:cs="Arial"/>
          <w:szCs w:val="18"/>
          <w:lang w:val="en-GB"/>
        </w:rPr>
        <w:t>3.1</w:t>
      </w:r>
      <w:r>
        <w:rPr>
          <w:rFonts w:cs="Arial"/>
          <w:b/>
          <w:bCs/>
          <w:szCs w:val="18"/>
          <w:lang w:val="en-GB"/>
        </w:rPr>
        <w:t xml:space="preserve"> </w:t>
      </w:r>
      <w:r w:rsidR="007B267A">
        <w:rPr>
          <w:rFonts w:cs="Arial"/>
          <w:b/>
          <w:bCs/>
          <w:szCs w:val="18"/>
          <w:lang w:val="en-GB"/>
        </w:rPr>
        <w:tab/>
      </w:r>
      <w:r w:rsidRPr="004077DB">
        <w:rPr>
          <w:rFonts w:cs="Arial"/>
          <w:szCs w:val="18"/>
          <w:lang w:val="en-GB"/>
        </w:rPr>
        <w:t xml:space="preserve">The </w:t>
      </w:r>
      <w:r w:rsidR="00E22B86">
        <w:rPr>
          <w:rFonts w:cs="Arial"/>
          <w:szCs w:val="18"/>
          <w:lang w:val="en-GB"/>
        </w:rPr>
        <w:t>Standby</w:t>
      </w:r>
      <w:r w:rsidRPr="004077DB">
        <w:rPr>
          <w:rFonts w:cs="Arial"/>
          <w:szCs w:val="18"/>
          <w:lang w:val="en-GB"/>
        </w:rPr>
        <w:t xml:space="preserve"> Agreement </w:t>
      </w:r>
      <w:r w:rsidR="008B4C2E">
        <w:rPr>
          <w:rFonts w:cs="Arial"/>
          <w:szCs w:val="18"/>
          <w:lang w:val="en-GB"/>
        </w:rPr>
        <w:t>for lot</w:t>
      </w:r>
      <w:r w:rsidR="000E2959">
        <w:rPr>
          <w:rFonts w:cs="Arial"/>
          <w:szCs w:val="18"/>
          <w:lang w:val="en-GB"/>
        </w:rPr>
        <w:t xml:space="preserve"> </w:t>
      </w:r>
      <w:r w:rsidR="007B267A">
        <w:rPr>
          <w:rFonts w:cs="Arial"/>
          <w:szCs w:val="18"/>
          <w:lang w:val="en-GB"/>
        </w:rPr>
        <w:t>comes into effect</w:t>
      </w:r>
      <w:r w:rsidRPr="00CF46BF">
        <w:rPr>
          <w:rFonts w:cs="Arial"/>
          <w:szCs w:val="18"/>
          <w:lang w:val="en-GB"/>
        </w:rPr>
        <w:t xml:space="preserve"> </w:t>
      </w:r>
      <w:r w:rsidR="00CF46BF" w:rsidRPr="00045F44">
        <w:rPr>
          <w:rFonts w:cs="Arial"/>
          <w:szCs w:val="18"/>
          <w:lang w:val="en-GB"/>
        </w:rPr>
        <w:t>after both Parties have signed it. The</w:t>
      </w:r>
      <w:r w:rsidR="00E22B86" w:rsidRPr="00045F44">
        <w:rPr>
          <w:rFonts w:cs="Arial"/>
          <w:szCs w:val="18"/>
          <w:lang w:val="en-GB"/>
        </w:rPr>
        <w:t xml:space="preserve"> Standby</w:t>
      </w:r>
      <w:r w:rsidR="00CF46BF" w:rsidRPr="00045F44">
        <w:rPr>
          <w:rFonts w:cs="Arial"/>
          <w:szCs w:val="18"/>
          <w:lang w:val="en-GB"/>
        </w:rPr>
        <w:t xml:space="preserve"> Agreement lasts</w:t>
      </w:r>
      <w:r w:rsidR="00C51F45" w:rsidRPr="00045F44">
        <w:rPr>
          <w:rFonts w:cs="Arial"/>
          <w:szCs w:val="18"/>
          <w:lang w:val="en-GB"/>
        </w:rPr>
        <w:t xml:space="preserve"> </w:t>
      </w:r>
      <w:r w:rsidR="00D46E80" w:rsidRPr="00045F44">
        <w:rPr>
          <w:rFonts w:cs="Arial"/>
          <w:szCs w:val="18"/>
          <w:lang w:val="en-GB"/>
        </w:rPr>
        <w:t>(</w:t>
      </w:r>
      <w:r w:rsidR="00C51F45" w:rsidRPr="00045F44">
        <w:rPr>
          <w:rFonts w:cs="Arial"/>
          <w:szCs w:val="18"/>
          <w:lang w:val="en-GB"/>
        </w:rPr>
        <w:t>retroactively</w:t>
      </w:r>
      <w:r w:rsidR="00D46E80" w:rsidRPr="00045F44">
        <w:rPr>
          <w:rFonts w:cs="Arial"/>
          <w:szCs w:val="18"/>
          <w:lang w:val="en-GB"/>
        </w:rPr>
        <w:t>)</w:t>
      </w:r>
      <w:r w:rsidR="00CF46BF" w:rsidRPr="00045F44">
        <w:rPr>
          <w:rFonts w:cs="Arial"/>
          <w:szCs w:val="18"/>
          <w:lang w:val="en-GB"/>
        </w:rPr>
        <w:t xml:space="preserve"> </w:t>
      </w:r>
      <w:r w:rsidR="00E22B86" w:rsidRPr="00045F44">
        <w:rPr>
          <w:rFonts w:cs="Arial"/>
          <w:szCs w:val="18"/>
          <w:lang w:val="en-GB"/>
        </w:rPr>
        <w:t xml:space="preserve">one (1) year, starting </w:t>
      </w:r>
      <w:r w:rsidR="00CF46BF" w:rsidRPr="00045F44">
        <w:rPr>
          <w:rFonts w:cs="Arial"/>
          <w:szCs w:val="18"/>
          <w:lang w:val="en-GB"/>
        </w:rPr>
        <w:t xml:space="preserve">from </w:t>
      </w:r>
      <w:r w:rsidR="001D50D4" w:rsidRPr="007C75E2">
        <w:rPr>
          <w:rFonts w:cstheme="minorHAnsi"/>
          <w:szCs w:val="18"/>
          <w:highlight w:val="yellow"/>
          <w:lang w:val="en-GB"/>
        </w:rPr>
        <w:t>[date]</w:t>
      </w:r>
      <w:r w:rsidR="001D50D4">
        <w:rPr>
          <w:rFonts w:cstheme="minorHAnsi"/>
          <w:szCs w:val="18"/>
          <w:lang w:val="en-GB"/>
        </w:rPr>
        <w:t xml:space="preserve"> </w:t>
      </w:r>
      <w:r w:rsidR="007B267A" w:rsidRPr="00045F44">
        <w:rPr>
          <w:rFonts w:cs="Arial"/>
          <w:szCs w:val="18"/>
          <w:lang w:val="en-GB"/>
        </w:rPr>
        <w:t xml:space="preserve">up </w:t>
      </w:r>
      <w:r w:rsidR="00220709" w:rsidRPr="00045F44">
        <w:rPr>
          <w:rFonts w:cs="Arial"/>
          <w:szCs w:val="18"/>
          <w:lang w:val="en-GB"/>
        </w:rPr>
        <w:t xml:space="preserve">and including </w:t>
      </w:r>
      <w:r w:rsidR="001D50D4" w:rsidRPr="007C75E2">
        <w:rPr>
          <w:rFonts w:cstheme="minorHAnsi"/>
          <w:szCs w:val="18"/>
          <w:highlight w:val="yellow"/>
          <w:lang w:val="en-GB"/>
        </w:rPr>
        <w:t>[date]</w:t>
      </w:r>
      <w:r w:rsidR="00220709" w:rsidRPr="00045F44">
        <w:rPr>
          <w:rFonts w:cs="Arial"/>
          <w:szCs w:val="18"/>
          <w:lang w:val="en-GB"/>
        </w:rPr>
        <w:t xml:space="preserve">. </w:t>
      </w:r>
    </w:p>
    <w:p w14:paraId="760F7657" w14:textId="77777777" w:rsidR="00CF46BF" w:rsidRPr="00045F44" w:rsidRDefault="00CF46BF" w:rsidP="002B13AF">
      <w:pPr>
        <w:tabs>
          <w:tab w:val="left" w:pos="4536"/>
        </w:tabs>
        <w:suppressAutoHyphens/>
        <w:spacing w:after="0" w:line="240" w:lineRule="exact"/>
        <w:ind w:left="567" w:hanging="567"/>
        <w:jc w:val="both"/>
        <w:rPr>
          <w:rFonts w:cs="Arial"/>
          <w:szCs w:val="18"/>
          <w:lang w:val="en-GB"/>
        </w:rPr>
      </w:pPr>
    </w:p>
    <w:p w14:paraId="1C10DD77" w14:textId="05946ACA" w:rsidR="00CF46BF" w:rsidRDefault="00CF46BF" w:rsidP="002B13AF">
      <w:pPr>
        <w:tabs>
          <w:tab w:val="left" w:pos="4536"/>
        </w:tabs>
        <w:suppressAutoHyphens/>
        <w:spacing w:after="0" w:line="240" w:lineRule="exact"/>
        <w:ind w:left="567" w:hanging="567"/>
        <w:jc w:val="both"/>
        <w:rPr>
          <w:rFonts w:cs="Arial"/>
          <w:szCs w:val="18"/>
          <w:lang w:val="en-GB"/>
        </w:rPr>
      </w:pPr>
      <w:r w:rsidRPr="00045F44">
        <w:rPr>
          <w:rFonts w:cs="Arial"/>
          <w:szCs w:val="18"/>
          <w:lang w:val="en-GB"/>
        </w:rPr>
        <w:t>3.2</w:t>
      </w:r>
      <w:r w:rsidRPr="00045F44">
        <w:rPr>
          <w:rFonts w:cs="Arial"/>
          <w:szCs w:val="18"/>
          <w:lang w:val="en-GB"/>
        </w:rPr>
        <w:tab/>
      </w:r>
      <w:r w:rsidR="00C7365D" w:rsidRPr="00045F44">
        <w:rPr>
          <w:rFonts w:cs="Arial"/>
          <w:szCs w:val="18"/>
          <w:lang w:val="en-GB"/>
        </w:rPr>
        <w:t xml:space="preserve">The </w:t>
      </w:r>
      <w:r w:rsidRPr="00045F44">
        <w:rPr>
          <w:rFonts w:cs="Arial"/>
          <w:szCs w:val="18"/>
          <w:lang w:val="en-GB"/>
        </w:rPr>
        <w:t xml:space="preserve">Contracting Authority will notify </w:t>
      </w:r>
      <w:r w:rsidR="00E22B86" w:rsidRPr="00045F44">
        <w:rPr>
          <w:rFonts w:cs="Arial"/>
          <w:szCs w:val="18"/>
          <w:lang w:val="en-GB"/>
        </w:rPr>
        <w:t>Contractor 2</w:t>
      </w:r>
      <w:r w:rsidRPr="00045F44">
        <w:rPr>
          <w:rFonts w:cs="Arial"/>
          <w:szCs w:val="18"/>
          <w:lang w:val="en-GB"/>
        </w:rPr>
        <w:t xml:space="preserve"> in writing at the latest on </w:t>
      </w:r>
      <w:r w:rsidR="001D50D4" w:rsidRPr="007C75E2">
        <w:rPr>
          <w:rFonts w:cstheme="minorHAnsi"/>
          <w:szCs w:val="18"/>
          <w:highlight w:val="yellow"/>
          <w:lang w:val="en-GB"/>
        </w:rPr>
        <w:t>[date]</w:t>
      </w:r>
      <w:r w:rsidR="00E22B86" w:rsidRPr="00045F44">
        <w:rPr>
          <w:rFonts w:cs="Arial"/>
          <w:szCs w:val="18"/>
          <w:lang w:val="en-GB"/>
        </w:rPr>
        <w:t xml:space="preserve"> </w:t>
      </w:r>
      <w:r w:rsidRPr="00045F44">
        <w:rPr>
          <w:rFonts w:cs="Arial"/>
          <w:szCs w:val="18"/>
          <w:lang w:val="en-GB"/>
        </w:rPr>
        <w:t xml:space="preserve">if </w:t>
      </w:r>
      <w:r w:rsidR="005905A7" w:rsidRPr="00045F44">
        <w:rPr>
          <w:rFonts w:cs="Arial"/>
          <w:szCs w:val="18"/>
          <w:lang w:val="en-GB"/>
        </w:rPr>
        <w:t>the Contracting Authority</w:t>
      </w:r>
      <w:r w:rsidRPr="00045F44">
        <w:rPr>
          <w:rFonts w:cs="Arial"/>
          <w:szCs w:val="18"/>
          <w:lang w:val="en-GB"/>
        </w:rPr>
        <w:t xml:space="preserve"> wants to invoke the </w:t>
      </w:r>
      <w:r w:rsidR="00E22B86" w:rsidRPr="00045F44">
        <w:rPr>
          <w:rFonts w:cs="Arial"/>
          <w:szCs w:val="18"/>
          <w:lang w:val="en-GB"/>
        </w:rPr>
        <w:t>Standby</w:t>
      </w:r>
      <w:r w:rsidRPr="00045F44">
        <w:rPr>
          <w:rFonts w:cs="Arial"/>
          <w:szCs w:val="18"/>
          <w:lang w:val="en-GB"/>
        </w:rPr>
        <w:t xml:space="preserve"> Agreement or not.</w:t>
      </w:r>
      <w:r>
        <w:rPr>
          <w:rFonts w:cs="Arial"/>
          <w:szCs w:val="18"/>
          <w:lang w:val="en-GB"/>
        </w:rPr>
        <w:t xml:space="preserve"> </w:t>
      </w:r>
    </w:p>
    <w:p w14:paraId="5D265ACE" w14:textId="77777777" w:rsidR="00CF46BF" w:rsidRDefault="00CF46BF" w:rsidP="002B13AF">
      <w:pPr>
        <w:tabs>
          <w:tab w:val="left" w:pos="4536"/>
        </w:tabs>
        <w:suppressAutoHyphens/>
        <w:spacing w:after="0" w:line="240" w:lineRule="exact"/>
        <w:ind w:left="567" w:hanging="567"/>
        <w:jc w:val="both"/>
        <w:rPr>
          <w:rFonts w:cs="Arial"/>
          <w:szCs w:val="18"/>
          <w:lang w:val="en-GB"/>
        </w:rPr>
      </w:pPr>
    </w:p>
    <w:p w14:paraId="1455825D" w14:textId="4553E2F6" w:rsidR="00CF46BF" w:rsidRPr="000E2320" w:rsidRDefault="00CF46BF" w:rsidP="002B13AF">
      <w:pPr>
        <w:tabs>
          <w:tab w:val="left" w:pos="4536"/>
        </w:tabs>
        <w:suppressAutoHyphens/>
        <w:spacing w:after="0" w:line="240" w:lineRule="exact"/>
        <w:ind w:left="567" w:hanging="567"/>
        <w:jc w:val="both"/>
        <w:rPr>
          <w:rFonts w:cs="Arial"/>
          <w:szCs w:val="18"/>
          <w:lang w:val="en-US"/>
        </w:rPr>
      </w:pPr>
      <w:r w:rsidRPr="000E2320">
        <w:rPr>
          <w:rFonts w:cs="Arial"/>
          <w:szCs w:val="18"/>
          <w:lang w:val="en-US"/>
        </w:rPr>
        <w:t>3.3</w:t>
      </w:r>
      <w:r w:rsidRPr="000E2320">
        <w:rPr>
          <w:rFonts w:cs="Arial"/>
          <w:szCs w:val="18"/>
          <w:lang w:val="en-US"/>
        </w:rPr>
        <w:tab/>
      </w:r>
      <w:r w:rsidR="000F603C">
        <w:rPr>
          <w:rFonts w:cs="Arial"/>
          <w:szCs w:val="18"/>
          <w:lang w:val="en-US"/>
        </w:rPr>
        <w:t>The S</w:t>
      </w:r>
      <w:r w:rsidR="00E22B86">
        <w:rPr>
          <w:rFonts w:cs="Arial"/>
          <w:szCs w:val="18"/>
          <w:lang w:val="en-US"/>
        </w:rPr>
        <w:t>tandby</w:t>
      </w:r>
      <w:r w:rsidR="00C7365D" w:rsidRPr="000E2320">
        <w:rPr>
          <w:rFonts w:cs="Arial"/>
          <w:szCs w:val="18"/>
          <w:lang w:val="en-US"/>
        </w:rPr>
        <w:t xml:space="preserve"> Agreement ends by operation of law after </w:t>
      </w:r>
      <w:r w:rsidR="00C7365D">
        <w:rPr>
          <w:rFonts w:cs="Arial"/>
          <w:szCs w:val="18"/>
          <w:lang w:val="en-US"/>
        </w:rPr>
        <w:t xml:space="preserve">expiration of </w:t>
      </w:r>
      <w:r w:rsidR="00C7365D" w:rsidRPr="000E2320">
        <w:rPr>
          <w:rFonts w:cs="Arial"/>
          <w:szCs w:val="18"/>
          <w:lang w:val="en-US"/>
        </w:rPr>
        <w:t xml:space="preserve">the period </w:t>
      </w:r>
      <w:r w:rsidR="00C7365D">
        <w:rPr>
          <w:rFonts w:cs="Arial"/>
          <w:szCs w:val="18"/>
          <w:lang w:val="en-US"/>
        </w:rPr>
        <w:t xml:space="preserve">mentioned in </w:t>
      </w:r>
      <w:r w:rsidR="00C7365D" w:rsidRPr="000E2320">
        <w:rPr>
          <w:rFonts w:cs="Arial"/>
          <w:szCs w:val="18"/>
          <w:lang w:val="en-US"/>
        </w:rPr>
        <w:t>arti</w:t>
      </w:r>
      <w:r w:rsidR="00C7365D">
        <w:rPr>
          <w:rFonts w:cs="Arial"/>
          <w:szCs w:val="18"/>
          <w:lang w:val="en-US"/>
        </w:rPr>
        <w:t>cl</w:t>
      </w:r>
      <w:r w:rsidR="00C7365D" w:rsidRPr="000E2320">
        <w:rPr>
          <w:rFonts w:cs="Arial"/>
          <w:szCs w:val="18"/>
          <w:lang w:val="en-US"/>
        </w:rPr>
        <w:t>e 3.</w:t>
      </w:r>
      <w:r w:rsidR="00C7365D">
        <w:rPr>
          <w:rFonts w:cs="Arial"/>
          <w:szCs w:val="18"/>
          <w:lang w:val="en-US"/>
        </w:rPr>
        <w:t xml:space="preserve">1. </w:t>
      </w:r>
    </w:p>
    <w:p w14:paraId="7E833FF7" w14:textId="5C525405" w:rsidR="00CF46BF" w:rsidRPr="000E2320" w:rsidRDefault="00CF46BF" w:rsidP="002B13AF">
      <w:pPr>
        <w:tabs>
          <w:tab w:val="left" w:pos="4536"/>
        </w:tabs>
        <w:suppressAutoHyphens/>
        <w:spacing w:after="0" w:line="240" w:lineRule="exact"/>
        <w:ind w:left="567" w:hanging="567"/>
        <w:jc w:val="both"/>
        <w:rPr>
          <w:rFonts w:cs="Arial"/>
          <w:szCs w:val="18"/>
          <w:lang w:val="en-US"/>
        </w:rPr>
      </w:pPr>
    </w:p>
    <w:p w14:paraId="15BAD5FD" w14:textId="3C520EEB" w:rsidR="00C92ACC" w:rsidRPr="00045F44" w:rsidRDefault="00CF46BF" w:rsidP="002B13AF">
      <w:pPr>
        <w:tabs>
          <w:tab w:val="left" w:pos="4536"/>
        </w:tabs>
        <w:suppressAutoHyphens/>
        <w:spacing w:after="0" w:line="240" w:lineRule="exact"/>
        <w:ind w:left="567" w:hanging="567"/>
        <w:jc w:val="both"/>
        <w:rPr>
          <w:rFonts w:cs="Arial"/>
          <w:szCs w:val="18"/>
          <w:lang w:val="en-US"/>
        </w:rPr>
      </w:pPr>
      <w:r w:rsidRPr="000E2320">
        <w:rPr>
          <w:rFonts w:cs="Arial"/>
          <w:szCs w:val="18"/>
          <w:lang w:val="en-US"/>
        </w:rPr>
        <w:t>3.4</w:t>
      </w:r>
      <w:r w:rsidRPr="000E2320">
        <w:rPr>
          <w:rFonts w:cs="Arial"/>
          <w:szCs w:val="18"/>
          <w:lang w:val="en-US"/>
        </w:rPr>
        <w:tab/>
      </w:r>
      <w:r w:rsidR="00045F44" w:rsidRPr="00045F44">
        <w:rPr>
          <w:lang w:val="en-US"/>
        </w:rPr>
        <w:t>If the Standby Agreement is invoked, the new contract shall enter into force on the date agreed upon by the parties.</w:t>
      </w:r>
    </w:p>
    <w:p w14:paraId="55F80C90" w14:textId="37DEACE4" w:rsidR="0089100D" w:rsidRPr="000E2320" w:rsidRDefault="000E2959" w:rsidP="002B13AF">
      <w:pPr>
        <w:tabs>
          <w:tab w:val="left" w:pos="4536"/>
        </w:tabs>
        <w:suppressAutoHyphens/>
        <w:spacing w:after="0" w:line="240" w:lineRule="exact"/>
        <w:jc w:val="both"/>
        <w:rPr>
          <w:rFonts w:cs="Arial"/>
          <w:szCs w:val="18"/>
          <w:lang w:val="en-US"/>
        </w:rPr>
      </w:pPr>
      <w:r>
        <w:rPr>
          <w:rFonts w:cs="Arial"/>
          <w:szCs w:val="18"/>
          <w:lang w:val="en-US"/>
        </w:rPr>
        <w:t xml:space="preserve">   </w:t>
      </w:r>
    </w:p>
    <w:p w14:paraId="44FF8BC4" w14:textId="77777777" w:rsidR="003954AA" w:rsidRPr="000E2320" w:rsidRDefault="003954AA" w:rsidP="002B13AF">
      <w:pPr>
        <w:tabs>
          <w:tab w:val="left" w:pos="4536"/>
        </w:tabs>
        <w:suppressAutoHyphens/>
        <w:spacing w:after="0" w:line="240" w:lineRule="exact"/>
        <w:jc w:val="both"/>
        <w:rPr>
          <w:rFonts w:cs="Arial"/>
          <w:b/>
          <w:bCs/>
          <w:szCs w:val="18"/>
          <w:lang w:val="en-US"/>
        </w:rPr>
      </w:pPr>
    </w:p>
    <w:p w14:paraId="15362584" w14:textId="4A424486" w:rsidR="009F7335" w:rsidRPr="00282483" w:rsidRDefault="009F7335" w:rsidP="002B13AF">
      <w:pPr>
        <w:tabs>
          <w:tab w:val="left" w:pos="4536"/>
        </w:tabs>
        <w:suppressAutoHyphens/>
        <w:spacing w:after="0" w:line="240" w:lineRule="exact"/>
        <w:jc w:val="both"/>
        <w:rPr>
          <w:rFonts w:cs="Arial"/>
          <w:b/>
          <w:bCs/>
          <w:szCs w:val="18"/>
          <w:lang w:val="en-US"/>
        </w:rPr>
      </w:pPr>
      <w:r>
        <w:rPr>
          <w:rFonts w:cs="Arial"/>
          <w:b/>
          <w:bCs/>
          <w:szCs w:val="18"/>
          <w:lang w:val="en-GB"/>
        </w:rPr>
        <w:t xml:space="preserve">Article 4 Amendment and dissolution of the </w:t>
      </w:r>
      <w:r w:rsidR="00E22B86">
        <w:rPr>
          <w:rFonts w:cs="Arial"/>
          <w:b/>
          <w:bCs/>
          <w:szCs w:val="18"/>
          <w:lang w:val="en-GB"/>
        </w:rPr>
        <w:t>Standby</w:t>
      </w:r>
      <w:r>
        <w:rPr>
          <w:rFonts w:cs="Arial"/>
          <w:b/>
          <w:bCs/>
          <w:szCs w:val="18"/>
          <w:lang w:val="en-GB"/>
        </w:rPr>
        <w:t xml:space="preserve"> Agreement</w:t>
      </w:r>
    </w:p>
    <w:p w14:paraId="7C4F428B" w14:textId="3AC4CA41" w:rsidR="009F7335" w:rsidRDefault="009F7335" w:rsidP="002B13AF">
      <w:pPr>
        <w:pStyle w:val="Default"/>
        <w:spacing w:line="240" w:lineRule="exact"/>
        <w:ind w:left="426" w:hanging="426"/>
        <w:jc w:val="both"/>
        <w:rPr>
          <w:sz w:val="18"/>
          <w:szCs w:val="18"/>
          <w:lang w:val="en-GB"/>
        </w:rPr>
      </w:pPr>
      <w:r>
        <w:rPr>
          <w:sz w:val="18"/>
          <w:szCs w:val="18"/>
          <w:lang w:val="en-GB"/>
        </w:rPr>
        <w:t xml:space="preserve">4.1 </w:t>
      </w:r>
      <w:r>
        <w:rPr>
          <w:sz w:val="18"/>
          <w:szCs w:val="18"/>
          <w:lang w:val="en-GB"/>
        </w:rPr>
        <w:tab/>
        <w:t xml:space="preserve">If the </w:t>
      </w:r>
      <w:r w:rsidR="00E22B86">
        <w:rPr>
          <w:sz w:val="18"/>
          <w:szCs w:val="18"/>
          <w:lang w:val="en-GB"/>
        </w:rPr>
        <w:t>Standby</w:t>
      </w:r>
      <w:r>
        <w:rPr>
          <w:sz w:val="18"/>
          <w:szCs w:val="18"/>
          <w:lang w:val="en-GB"/>
        </w:rPr>
        <w:t xml:space="preserve"> Agreement </w:t>
      </w:r>
      <w:r w:rsidRPr="008B4C2E">
        <w:rPr>
          <w:sz w:val="18"/>
          <w:szCs w:val="18"/>
          <w:lang w:val="en-GB"/>
        </w:rPr>
        <w:t>needs to be amended due to changes in legislation and regulations or case law that could not have</w:t>
      </w:r>
      <w:r>
        <w:rPr>
          <w:sz w:val="18"/>
          <w:szCs w:val="18"/>
          <w:lang w:val="en-GB"/>
        </w:rPr>
        <w:t xml:space="preserve"> been foreseen at the time of signing this </w:t>
      </w:r>
      <w:r w:rsidR="00E22B86">
        <w:rPr>
          <w:sz w:val="18"/>
          <w:szCs w:val="18"/>
          <w:lang w:val="en-GB"/>
        </w:rPr>
        <w:t>Standby</w:t>
      </w:r>
      <w:r>
        <w:rPr>
          <w:sz w:val="18"/>
          <w:szCs w:val="18"/>
          <w:lang w:val="en-GB"/>
        </w:rPr>
        <w:t xml:space="preserve"> Agreement, the </w:t>
      </w:r>
      <w:r w:rsidR="008F61AA">
        <w:rPr>
          <w:sz w:val="18"/>
          <w:szCs w:val="18"/>
          <w:lang w:val="en-GB"/>
        </w:rPr>
        <w:t xml:space="preserve">Contracting Authority will consult with </w:t>
      </w:r>
      <w:r w:rsidR="005A401C">
        <w:rPr>
          <w:sz w:val="18"/>
          <w:szCs w:val="18"/>
          <w:lang w:val="en-GB"/>
        </w:rPr>
        <w:t>Contractor 2.</w:t>
      </w:r>
    </w:p>
    <w:p w14:paraId="162F6414" w14:textId="77777777" w:rsidR="00CF46BF" w:rsidRPr="00282483" w:rsidRDefault="00CF46BF" w:rsidP="002B13AF">
      <w:pPr>
        <w:pStyle w:val="Default"/>
        <w:spacing w:line="240" w:lineRule="exact"/>
        <w:ind w:left="426" w:hanging="426"/>
        <w:jc w:val="both"/>
        <w:rPr>
          <w:sz w:val="18"/>
          <w:szCs w:val="18"/>
          <w:lang w:val="en-US"/>
        </w:rPr>
      </w:pPr>
    </w:p>
    <w:p w14:paraId="07B8C14B" w14:textId="4FC109FE" w:rsidR="009F7335" w:rsidRPr="00282483" w:rsidRDefault="009F7335" w:rsidP="002B13AF">
      <w:pPr>
        <w:pStyle w:val="Default"/>
        <w:spacing w:line="240" w:lineRule="exact"/>
        <w:ind w:left="426" w:hanging="426"/>
        <w:jc w:val="both"/>
        <w:rPr>
          <w:sz w:val="18"/>
          <w:szCs w:val="18"/>
          <w:lang w:val="en-US"/>
        </w:rPr>
      </w:pPr>
      <w:r>
        <w:rPr>
          <w:sz w:val="18"/>
          <w:szCs w:val="18"/>
          <w:lang w:val="en-GB"/>
        </w:rPr>
        <w:t xml:space="preserve">4.2 </w:t>
      </w:r>
      <w:r>
        <w:rPr>
          <w:sz w:val="18"/>
          <w:szCs w:val="18"/>
          <w:lang w:val="en-GB"/>
        </w:rPr>
        <w:tab/>
        <w:t xml:space="preserve">If one or more provisions of this </w:t>
      </w:r>
      <w:r w:rsidR="00E22B86">
        <w:rPr>
          <w:sz w:val="18"/>
          <w:szCs w:val="18"/>
          <w:lang w:val="en-GB"/>
        </w:rPr>
        <w:t>Standby</w:t>
      </w:r>
      <w:r>
        <w:rPr>
          <w:sz w:val="18"/>
          <w:szCs w:val="18"/>
          <w:lang w:val="en-GB"/>
        </w:rPr>
        <w:t xml:space="preserve"> Agreement appear to be invalid or are declared null and void, the other provisions remain in full force. The Parties will enter into consultation on how the purport of the void or invalid provisions should be formulated. </w:t>
      </w:r>
    </w:p>
    <w:p w14:paraId="41679CF6" w14:textId="76AE339B" w:rsidR="009F7335" w:rsidRDefault="009F7335" w:rsidP="002B13AF">
      <w:pPr>
        <w:pStyle w:val="Default"/>
        <w:spacing w:line="240" w:lineRule="exact"/>
        <w:jc w:val="both"/>
        <w:rPr>
          <w:sz w:val="18"/>
          <w:szCs w:val="18"/>
          <w:lang w:val="en-US"/>
        </w:rPr>
      </w:pPr>
    </w:p>
    <w:p w14:paraId="13FEBD3E" w14:textId="77777777" w:rsidR="00CF46BF" w:rsidRPr="00282483" w:rsidRDefault="00CF46BF" w:rsidP="002B13AF">
      <w:pPr>
        <w:pStyle w:val="Default"/>
        <w:spacing w:line="240" w:lineRule="exact"/>
        <w:jc w:val="both"/>
        <w:rPr>
          <w:sz w:val="18"/>
          <w:szCs w:val="18"/>
          <w:lang w:val="en-US"/>
        </w:rPr>
      </w:pPr>
    </w:p>
    <w:p w14:paraId="664D79BC" w14:textId="77777777" w:rsidR="009F7335" w:rsidRPr="00282483" w:rsidRDefault="009F7335" w:rsidP="002B13AF">
      <w:pPr>
        <w:pStyle w:val="Default"/>
        <w:spacing w:line="240" w:lineRule="exact"/>
        <w:jc w:val="both"/>
        <w:rPr>
          <w:b/>
          <w:bCs/>
          <w:sz w:val="18"/>
          <w:szCs w:val="18"/>
          <w:lang w:val="en-US"/>
        </w:rPr>
      </w:pPr>
      <w:r>
        <w:rPr>
          <w:b/>
          <w:bCs/>
          <w:sz w:val="18"/>
          <w:szCs w:val="18"/>
          <w:lang w:val="en-GB"/>
        </w:rPr>
        <w:t>Article 5 Transfer of rights and obligations</w:t>
      </w:r>
    </w:p>
    <w:p w14:paraId="55DBFD63" w14:textId="0BA6FD2D" w:rsidR="009F7335" w:rsidRDefault="009F7335" w:rsidP="002B13AF">
      <w:pPr>
        <w:pStyle w:val="Default"/>
        <w:spacing w:line="240" w:lineRule="exact"/>
        <w:ind w:left="426" w:hanging="426"/>
        <w:jc w:val="both"/>
        <w:rPr>
          <w:sz w:val="18"/>
          <w:szCs w:val="18"/>
          <w:lang w:val="en-GB"/>
        </w:rPr>
      </w:pPr>
      <w:r>
        <w:rPr>
          <w:sz w:val="18"/>
          <w:szCs w:val="18"/>
          <w:lang w:val="en-GB"/>
        </w:rPr>
        <w:t>5.1</w:t>
      </w:r>
      <w:r>
        <w:rPr>
          <w:sz w:val="18"/>
          <w:szCs w:val="18"/>
          <w:lang w:val="en-GB"/>
        </w:rPr>
        <w:tab/>
      </w:r>
      <w:r w:rsidR="00E22B86">
        <w:rPr>
          <w:sz w:val="18"/>
          <w:szCs w:val="18"/>
          <w:lang w:val="en-GB"/>
        </w:rPr>
        <w:t>Contractor 2</w:t>
      </w:r>
      <w:r>
        <w:rPr>
          <w:sz w:val="18"/>
          <w:szCs w:val="18"/>
          <w:lang w:val="en-GB"/>
        </w:rPr>
        <w:t xml:space="preserve"> cannot transfer its obligations under the </w:t>
      </w:r>
      <w:r w:rsidR="00E22B86">
        <w:rPr>
          <w:sz w:val="18"/>
          <w:szCs w:val="18"/>
          <w:lang w:val="en-GB"/>
        </w:rPr>
        <w:t>Standby</w:t>
      </w:r>
      <w:r>
        <w:rPr>
          <w:sz w:val="18"/>
          <w:szCs w:val="18"/>
          <w:lang w:val="en-GB"/>
        </w:rPr>
        <w:t xml:space="preserve"> Agreement to a third party, except in the case of reorganisations within the </w:t>
      </w:r>
      <w:r w:rsidR="00E22B86">
        <w:rPr>
          <w:sz w:val="18"/>
          <w:szCs w:val="18"/>
          <w:lang w:val="en-GB"/>
        </w:rPr>
        <w:t>Contractor’</w:t>
      </w:r>
      <w:r>
        <w:rPr>
          <w:sz w:val="18"/>
          <w:szCs w:val="18"/>
          <w:lang w:val="en-GB"/>
        </w:rPr>
        <w:t xml:space="preserve">s </w:t>
      </w:r>
      <w:r w:rsidR="00E22B86">
        <w:rPr>
          <w:sz w:val="18"/>
          <w:szCs w:val="18"/>
          <w:lang w:val="en-GB"/>
        </w:rPr>
        <w:t xml:space="preserve">2 </w:t>
      </w:r>
      <w:r>
        <w:rPr>
          <w:sz w:val="18"/>
          <w:szCs w:val="18"/>
          <w:lang w:val="en-GB"/>
        </w:rPr>
        <w:t>group of companies, for which the Contracting Authority has given its prior written consent.</w:t>
      </w:r>
      <w:r w:rsidR="000E2959">
        <w:rPr>
          <w:sz w:val="18"/>
          <w:szCs w:val="18"/>
          <w:lang w:val="en-GB"/>
        </w:rPr>
        <w:t xml:space="preserve"> </w:t>
      </w:r>
    </w:p>
    <w:p w14:paraId="7FAFBDA2" w14:textId="0015D887" w:rsidR="000F603C" w:rsidRDefault="000F603C" w:rsidP="002B13AF">
      <w:pPr>
        <w:pStyle w:val="Default"/>
        <w:spacing w:line="240" w:lineRule="exact"/>
        <w:ind w:left="426" w:hanging="426"/>
        <w:jc w:val="both"/>
        <w:rPr>
          <w:sz w:val="18"/>
          <w:szCs w:val="18"/>
          <w:lang w:val="en-GB"/>
        </w:rPr>
      </w:pPr>
    </w:p>
    <w:p w14:paraId="3B78E4D1" w14:textId="598EE638" w:rsidR="006312B3" w:rsidRPr="006312B3" w:rsidRDefault="000F603C" w:rsidP="006312B3">
      <w:pPr>
        <w:pStyle w:val="Default"/>
        <w:spacing w:line="240" w:lineRule="exact"/>
        <w:ind w:left="426" w:hanging="426"/>
        <w:jc w:val="both"/>
        <w:rPr>
          <w:sz w:val="18"/>
          <w:szCs w:val="18"/>
          <w:lang w:val="en-US"/>
        </w:rPr>
      </w:pPr>
      <w:r>
        <w:rPr>
          <w:sz w:val="18"/>
          <w:szCs w:val="18"/>
          <w:lang w:val="en-GB"/>
        </w:rPr>
        <w:t>5.2</w:t>
      </w:r>
      <w:r>
        <w:rPr>
          <w:sz w:val="18"/>
          <w:szCs w:val="18"/>
          <w:lang w:val="en-GB"/>
        </w:rPr>
        <w:tab/>
      </w:r>
      <w:r w:rsidR="006312B3" w:rsidRPr="006312B3">
        <w:rPr>
          <w:sz w:val="18"/>
          <w:szCs w:val="18"/>
          <w:lang w:val="en-US"/>
        </w:rPr>
        <w:t xml:space="preserve">If Contractor 2 proposes (a) different expert(s) than those originally included in </w:t>
      </w:r>
      <w:r w:rsidR="000E2959">
        <w:rPr>
          <w:sz w:val="18"/>
          <w:szCs w:val="18"/>
          <w:lang w:val="en-US"/>
        </w:rPr>
        <w:t>its</w:t>
      </w:r>
      <w:r w:rsidR="006312B3" w:rsidRPr="006312B3">
        <w:rPr>
          <w:sz w:val="18"/>
          <w:szCs w:val="18"/>
          <w:lang w:val="en-US"/>
        </w:rPr>
        <w:t xml:space="preserve"> tender</w:t>
      </w:r>
      <w:r w:rsidR="000E2959">
        <w:rPr>
          <w:sz w:val="18"/>
          <w:szCs w:val="18"/>
          <w:lang w:val="en-US"/>
        </w:rPr>
        <w:t xml:space="preserve">, </w:t>
      </w:r>
      <w:r w:rsidR="006312B3" w:rsidRPr="008B4C2E">
        <w:rPr>
          <w:sz w:val="18"/>
          <w:szCs w:val="18"/>
          <w:lang w:val="en-US"/>
        </w:rPr>
        <w:t>the</w:t>
      </w:r>
      <w:r w:rsidR="006312B3" w:rsidRPr="006312B3">
        <w:rPr>
          <w:sz w:val="18"/>
          <w:szCs w:val="18"/>
          <w:lang w:val="en-US"/>
        </w:rPr>
        <w:t xml:space="preserve"> replacement expert(s) must possess qualifications that are at least equivalent to those of the originally proposed expert(s). The Contracting Authority reserves the right to reject any replacement expert(s). In the event of such rejection, the Contracting Authority shall not be liable for any costs and/or damages incurred by Contractor 2 as a result.</w:t>
      </w:r>
    </w:p>
    <w:p w14:paraId="087784D7" w14:textId="77777777" w:rsidR="000E2959" w:rsidRDefault="009F7335" w:rsidP="002B13AF">
      <w:pPr>
        <w:tabs>
          <w:tab w:val="left" w:pos="4536"/>
        </w:tabs>
        <w:suppressAutoHyphens/>
        <w:spacing w:after="0" w:line="240" w:lineRule="exact"/>
        <w:jc w:val="both"/>
        <w:rPr>
          <w:b/>
          <w:bCs/>
          <w:color w:val="FFFFFF"/>
          <w:szCs w:val="18"/>
          <w:lang w:val="en-GB"/>
        </w:rPr>
      </w:pPr>
      <w:r>
        <w:rPr>
          <w:b/>
          <w:bCs/>
          <w:color w:val="FFFFFF"/>
          <w:szCs w:val="18"/>
          <w:lang w:val="en-GB"/>
        </w:rPr>
        <w:t>6. HAN</w:t>
      </w:r>
    </w:p>
    <w:p w14:paraId="7CBCB7BC" w14:textId="204B6BE9" w:rsidR="009F7335" w:rsidRPr="00282483" w:rsidRDefault="009F7335" w:rsidP="002B13AF">
      <w:pPr>
        <w:tabs>
          <w:tab w:val="left" w:pos="4536"/>
        </w:tabs>
        <w:suppressAutoHyphens/>
        <w:spacing w:after="0" w:line="240" w:lineRule="exact"/>
        <w:jc w:val="both"/>
        <w:rPr>
          <w:rFonts w:cs="Arial"/>
          <w:szCs w:val="18"/>
          <w:lang w:val="en-US"/>
        </w:rPr>
      </w:pPr>
      <w:r>
        <w:rPr>
          <w:b/>
          <w:bCs/>
          <w:color w:val="FFFFFF"/>
          <w:szCs w:val="18"/>
          <w:lang w:val="en-GB"/>
        </w:rPr>
        <w:t>DOVER</w:t>
      </w:r>
    </w:p>
    <w:p w14:paraId="571AECC1" w14:textId="0C09467C" w:rsidR="00D6388D" w:rsidRDefault="00E62963" w:rsidP="000137EF">
      <w:pPr>
        <w:spacing w:after="160" w:line="259" w:lineRule="auto"/>
        <w:jc w:val="both"/>
        <w:rPr>
          <w:rFonts w:cs="Arial"/>
          <w:szCs w:val="18"/>
          <w:lang w:val="en-GB"/>
        </w:rPr>
      </w:pPr>
      <w:r>
        <w:rPr>
          <w:rFonts w:cs="Arial"/>
          <w:szCs w:val="18"/>
          <w:lang w:val="en-GB"/>
        </w:rPr>
        <w:t>Done and signed</w:t>
      </w:r>
      <w:r w:rsidR="00644BCC">
        <w:rPr>
          <w:rFonts w:cs="Arial"/>
          <w:szCs w:val="18"/>
          <w:lang w:val="en-GB"/>
        </w:rPr>
        <w:t>.</w:t>
      </w:r>
    </w:p>
    <w:p w14:paraId="2A5CF27E" w14:textId="340EFBAB" w:rsidR="00E62963" w:rsidRPr="00282483" w:rsidRDefault="00E62963" w:rsidP="002B13AF">
      <w:pPr>
        <w:tabs>
          <w:tab w:val="left" w:pos="4536"/>
        </w:tabs>
        <w:suppressAutoHyphens/>
        <w:spacing w:after="0" w:line="240" w:lineRule="exact"/>
        <w:ind w:right="-1"/>
        <w:jc w:val="both"/>
        <w:rPr>
          <w:rFonts w:cs="Arial"/>
          <w:szCs w:val="18"/>
          <w:lang w:val="en-US"/>
        </w:rPr>
      </w:pPr>
      <w:r>
        <w:rPr>
          <w:rFonts w:cs="Arial"/>
          <w:szCs w:val="18"/>
          <w:lang w:val="en-GB"/>
        </w:rPr>
        <w:t xml:space="preserve">The Hague, </w:t>
      </w:r>
      <w:r>
        <w:rPr>
          <w:rFonts w:cs="Arial"/>
          <w:szCs w:val="18"/>
          <w:lang w:val="en-GB"/>
        </w:rPr>
        <w:tab/>
      </w:r>
      <w:r>
        <w:rPr>
          <w:rFonts w:cs="Arial"/>
          <w:szCs w:val="18"/>
          <w:lang w:val="en-GB"/>
        </w:rPr>
        <w:tab/>
      </w:r>
      <w:r w:rsidR="00E22B86" w:rsidRPr="00E22B86">
        <w:rPr>
          <w:rFonts w:cs="Arial"/>
          <w:szCs w:val="18"/>
          <w:highlight w:val="yellow"/>
          <w:lang w:val="en-GB"/>
        </w:rPr>
        <w:t>[place]</w:t>
      </w:r>
    </w:p>
    <w:p w14:paraId="4ACF97FA" w14:textId="024C304E" w:rsidR="00E62963" w:rsidRPr="00282483" w:rsidRDefault="00E22B86" w:rsidP="002B13AF">
      <w:pPr>
        <w:tabs>
          <w:tab w:val="left" w:pos="4536"/>
        </w:tabs>
        <w:suppressAutoHyphens/>
        <w:spacing w:after="0" w:line="240" w:lineRule="exact"/>
        <w:ind w:right="-1"/>
        <w:jc w:val="both"/>
        <w:rPr>
          <w:rFonts w:cs="Arial"/>
          <w:i/>
          <w:szCs w:val="18"/>
          <w:lang w:val="en-US"/>
        </w:rPr>
      </w:pPr>
      <w:r w:rsidRPr="00E22B86">
        <w:rPr>
          <w:rFonts w:cs="Arial"/>
          <w:szCs w:val="18"/>
          <w:highlight w:val="yellow"/>
          <w:lang w:val="en-GB"/>
        </w:rPr>
        <w:t>[date]</w:t>
      </w:r>
      <w:r w:rsidR="00E62963">
        <w:rPr>
          <w:rFonts w:cs="Arial"/>
          <w:szCs w:val="18"/>
          <w:lang w:val="en-GB"/>
        </w:rPr>
        <w:tab/>
      </w:r>
      <w:r w:rsidR="00E62963">
        <w:rPr>
          <w:rFonts w:cs="Arial"/>
          <w:szCs w:val="18"/>
          <w:lang w:val="en-GB"/>
        </w:rPr>
        <w:tab/>
      </w:r>
      <w:r w:rsidRPr="00E22B86">
        <w:rPr>
          <w:rFonts w:cs="Arial"/>
          <w:szCs w:val="18"/>
          <w:highlight w:val="yellow"/>
          <w:lang w:val="en-GB"/>
        </w:rPr>
        <w:t>[date]</w:t>
      </w:r>
    </w:p>
    <w:p w14:paraId="1906213F" w14:textId="77777777" w:rsidR="00E62963" w:rsidRPr="00282483" w:rsidRDefault="00E62963" w:rsidP="002B13AF">
      <w:pPr>
        <w:tabs>
          <w:tab w:val="left" w:pos="4536"/>
        </w:tabs>
        <w:suppressAutoHyphens/>
        <w:spacing w:after="0" w:line="240" w:lineRule="exact"/>
        <w:ind w:right="-1"/>
        <w:jc w:val="both"/>
        <w:rPr>
          <w:rFonts w:cs="Arial"/>
          <w:i/>
          <w:szCs w:val="18"/>
          <w:lang w:val="en-US"/>
        </w:rPr>
      </w:pPr>
    </w:p>
    <w:p w14:paraId="1B36360C" w14:textId="351824F2" w:rsidR="00E62963" w:rsidRPr="00282483" w:rsidRDefault="00E62963" w:rsidP="002B13AF">
      <w:pPr>
        <w:tabs>
          <w:tab w:val="left" w:pos="4536"/>
        </w:tabs>
        <w:suppressAutoHyphens/>
        <w:spacing w:after="0" w:line="240" w:lineRule="exact"/>
        <w:ind w:right="-1"/>
        <w:jc w:val="both"/>
        <w:rPr>
          <w:rFonts w:cs="Arial"/>
          <w:szCs w:val="18"/>
          <w:lang w:val="en-US"/>
        </w:rPr>
      </w:pPr>
      <w:r>
        <w:rPr>
          <w:rFonts w:cs="Arial"/>
          <w:szCs w:val="18"/>
          <w:lang w:val="en-GB"/>
        </w:rPr>
        <w:t xml:space="preserve">For the Minister of Economic Affairs </w:t>
      </w:r>
      <w:r>
        <w:rPr>
          <w:rFonts w:cs="Arial"/>
          <w:szCs w:val="18"/>
          <w:lang w:val="en-GB"/>
        </w:rPr>
        <w:tab/>
      </w:r>
      <w:r>
        <w:rPr>
          <w:rFonts w:cs="Arial"/>
          <w:szCs w:val="18"/>
          <w:lang w:val="en-GB"/>
        </w:rPr>
        <w:tab/>
      </w:r>
      <w:r w:rsidR="00DA3787">
        <w:rPr>
          <w:rFonts w:cs="Arial"/>
          <w:szCs w:val="18"/>
          <w:lang w:val="en-GB"/>
        </w:rPr>
        <w:t xml:space="preserve">On behalf of </w:t>
      </w:r>
      <w:r w:rsidR="00E22B86" w:rsidRPr="00E22B86">
        <w:rPr>
          <w:rFonts w:cs="Arial"/>
          <w:szCs w:val="18"/>
          <w:highlight w:val="yellow"/>
          <w:lang w:val="en-GB"/>
        </w:rPr>
        <w:t>[name company]</w:t>
      </w:r>
      <w:r w:rsidR="005A401C">
        <w:rPr>
          <w:rFonts w:cs="Arial"/>
          <w:szCs w:val="18"/>
          <w:lang w:val="en-GB"/>
        </w:rPr>
        <w:t>:</w:t>
      </w:r>
    </w:p>
    <w:p w14:paraId="1F3021E9" w14:textId="7A4E2191" w:rsidR="00D71399" w:rsidRDefault="00E62963" w:rsidP="002B13AF">
      <w:pPr>
        <w:tabs>
          <w:tab w:val="left" w:pos="4536"/>
        </w:tabs>
        <w:suppressAutoHyphens/>
        <w:spacing w:after="0" w:line="240" w:lineRule="exact"/>
        <w:ind w:right="-1"/>
        <w:jc w:val="both"/>
        <w:rPr>
          <w:rFonts w:cs="Arial"/>
          <w:szCs w:val="18"/>
          <w:lang w:val="en-US"/>
        </w:rPr>
      </w:pPr>
      <w:r>
        <w:rPr>
          <w:rFonts w:cs="Arial"/>
          <w:szCs w:val="18"/>
          <w:lang w:val="en-GB"/>
        </w:rPr>
        <w:t>and commissioned by</w:t>
      </w:r>
    </w:p>
    <w:p w14:paraId="18D2EB02" w14:textId="77777777" w:rsidR="005A401C" w:rsidRDefault="005A401C" w:rsidP="002B13AF">
      <w:pPr>
        <w:tabs>
          <w:tab w:val="left" w:pos="4536"/>
        </w:tabs>
        <w:suppressAutoHyphens/>
        <w:spacing w:after="0" w:line="240" w:lineRule="exact"/>
        <w:ind w:right="-1"/>
        <w:jc w:val="both"/>
        <w:rPr>
          <w:rFonts w:cs="Arial"/>
          <w:szCs w:val="18"/>
          <w:lang w:val="en-GB"/>
        </w:rPr>
      </w:pPr>
      <w:r w:rsidRPr="00771BC0">
        <w:rPr>
          <w:rFonts w:cs="Arial"/>
          <w:szCs w:val="18"/>
          <w:lang w:val="en-GB"/>
        </w:rPr>
        <w:t xml:space="preserve">Ms. Judith Arends, Managing Director CBI of </w:t>
      </w:r>
    </w:p>
    <w:p w14:paraId="785A189C" w14:textId="6B5D469E" w:rsidR="00CB6E5C" w:rsidRDefault="005A401C" w:rsidP="002B13AF">
      <w:pPr>
        <w:tabs>
          <w:tab w:val="left" w:pos="4536"/>
        </w:tabs>
        <w:suppressAutoHyphens/>
        <w:spacing w:after="0" w:line="240" w:lineRule="exact"/>
        <w:ind w:right="-1"/>
        <w:jc w:val="both"/>
        <w:rPr>
          <w:rFonts w:cs="Arial"/>
          <w:szCs w:val="18"/>
          <w:lang w:val="en-US"/>
        </w:rPr>
      </w:pPr>
      <w:r w:rsidRPr="00771BC0">
        <w:rPr>
          <w:rFonts w:cs="Arial"/>
          <w:szCs w:val="18"/>
          <w:lang w:val="en-GB"/>
        </w:rPr>
        <w:t xml:space="preserve">the Netherlands Enterprise Agency </w:t>
      </w:r>
      <w:r w:rsidR="00CB6E5C" w:rsidRPr="00CB6E5C">
        <w:rPr>
          <w:rFonts w:cs="Arial"/>
          <w:szCs w:val="18"/>
          <w:lang w:val="en-US"/>
        </w:rPr>
        <w:t>(RVO)</w:t>
      </w:r>
      <w:r>
        <w:rPr>
          <w:rFonts w:cs="Arial"/>
          <w:szCs w:val="18"/>
          <w:lang w:val="en-US"/>
        </w:rPr>
        <w:t>:</w:t>
      </w:r>
    </w:p>
    <w:p w14:paraId="5318C806" w14:textId="77777777" w:rsidR="005A401C" w:rsidRDefault="005A401C" w:rsidP="002B13AF">
      <w:pPr>
        <w:tabs>
          <w:tab w:val="left" w:pos="4536"/>
        </w:tabs>
        <w:suppressAutoHyphens/>
        <w:spacing w:after="0" w:line="240" w:lineRule="exact"/>
        <w:ind w:right="-1"/>
        <w:jc w:val="both"/>
        <w:rPr>
          <w:rFonts w:cs="Arial"/>
          <w:szCs w:val="18"/>
          <w:lang w:val="en-US"/>
        </w:rPr>
      </w:pPr>
    </w:p>
    <w:p w14:paraId="3CEE41E1" w14:textId="77777777" w:rsidR="005A401C" w:rsidRDefault="005A401C" w:rsidP="002B13AF">
      <w:pPr>
        <w:tabs>
          <w:tab w:val="left" w:pos="4536"/>
        </w:tabs>
        <w:suppressAutoHyphens/>
        <w:spacing w:after="0" w:line="240" w:lineRule="exact"/>
        <w:ind w:right="-1"/>
        <w:jc w:val="both"/>
        <w:rPr>
          <w:rFonts w:cs="Arial"/>
          <w:szCs w:val="18"/>
          <w:lang w:val="en-US"/>
        </w:rPr>
      </w:pPr>
    </w:p>
    <w:p w14:paraId="1E6E4ECA" w14:textId="77777777" w:rsidR="005A401C" w:rsidRDefault="005A401C" w:rsidP="002B13AF">
      <w:pPr>
        <w:tabs>
          <w:tab w:val="left" w:pos="4536"/>
        </w:tabs>
        <w:suppressAutoHyphens/>
        <w:spacing w:after="0" w:line="240" w:lineRule="exact"/>
        <w:ind w:right="-1"/>
        <w:jc w:val="both"/>
        <w:rPr>
          <w:rFonts w:cs="Arial"/>
          <w:szCs w:val="18"/>
          <w:lang w:val="en-US"/>
        </w:rPr>
      </w:pPr>
    </w:p>
    <w:p w14:paraId="200D0563" w14:textId="77777777" w:rsidR="000137EF" w:rsidRDefault="000137EF" w:rsidP="002B13AF">
      <w:pPr>
        <w:tabs>
          <w:tab w:val="left" w:pos="4536"/>
        </w:tabs>
        <w:suppressAutoHyphens/>
        <w:spacing w:after="0" w:line="240" w:lineRule="exact"/>
        <w:ind w:right="-1"/>
        <w:jc w:val="both"/>
        <w:rPr>
          <w:rFonts w:cs="Arial"/>
          <w:szCs w:val="18"/>
          <w:lang w:val="en-US"/>
        </w:rPr>
      </w:pPr>
    </w:p>
    <w:p w14:paraId="610A5CBF" w14:textId="77777777" w:rsidR="005A401C" w:rsidRDefault="005A401C" w:rsidP="002B13AF">
      <w:pPr>
        <w:tabs>
          <w:tab w:val="left" w:pos="4536"/>
        </w:tabs>
        <w:suppressAutoHyphens/>
        <w:spacing w:after="0" w:line="240" w:lineRule="exact"/>
        <w:ind w:right="-1"/>
        <w:jc w:val="both"/>
        <w:rPr>
          <w:rFonts w:cs="Arial"/>
          <w:szCs w:val="18"/>
          <w:lang w:val="en-US"/>
        </w:rPr>
      </w:pPr>
    </w:p>
    <w:p w14:paraId="6248643A" w14:textId="77777777" w:rsidR="00EA2309" w:rsidRDefault="00EA2309" w:rsidP="002B13AF">
      <w:pPr>
        <w:tabs>
          <w:tab w:val="left" w:pos="4536"/>
        </w:tabs>
        <w:suppressAutoHyphens/>
        <w:spacing w:after="0" w:line="240" w:lineRule="exact"/>
        <w:ind w:right="-1"/>
        <w:jc w:val="both"/>
        <w:rPr>
          <w:rFonts w:cs="Arial"/>
          <w:szCs w:val="18"/>
          <w:lang w:val="en-US"/>
        </w:rPr>
      </w:pPr>
    </w:p>
    <w:p w14:paraId="0FC72747" w14:textId="77777777" w:rsidR="000137EF" w:rsidRDefault="000137EF" w:rsidP="002B13AF">
      <w:pPr>
        <w:tabs>
          <w:tab w:val="left" w:pos="4536"/>
        </w:tabs>
        <w:suppressAutoHyphens/>
        <w:spacing w:after="0" w:line="240" w:lineRule="exact"/>
        <w:ind w:right="-1"/>
        <w:jc w:val="both"/>
        <w:rPr>
          <w:rFonts w:cs="Arial"/>
          <w:szCs w:val="18"/>
          <w:lang w:val="en-US"/>
        </w:rPr>
      </w:pPr>
    </w:p>
    <w:p w14:paraId="6ED51507" w14:textId="77777777" w:rsidR="000137EF" w:rsidRPr="009219B6" w:rsidRDefault="000137EF" w:rsidP="002B13AF">
      <w:pPr>
        <w:tabs>
          <w:tab w:val="left" w:pos="4536"/>
        </w:tabs>
        <w:suppressAutoHyphens/>
        <w:spacing w:after="0" w:line="240" w:lineRule="exact"/>
        <w:ind w:right="-1"/>
        <w:jc w:val="both"/>
        <w:rPr>
          <w:rFonts w:cs="Arial"/>
          <w:szCs w:val="18"/>
          <w:lang w:val="en-US"/>
        </w:rPr>
      </w:pPr>
    </w:p>
    <w:p w14:paraId="4A130BD0" w14:textId="5BFE4606" w:rsidR="00E62963" w:rsidRPr="00CB6E5C" w:rsidRDefault="00CB6E5C" w:rsidP="002B13AF">
      <w:pPr>
        <w:tabs>
          <w:tab w:val="left" w:pos="4536"/>
        </w:tabs>
        <w:suppressAutoHyphens/>
        <w:spacing w:after="0" w:line="240" w:lineRule="exact"/>
        <w:ind w:right="-1"/>
        <w:jc w:val="both"/>
        <w:rPr>
          <w:rFonts w:cs="Arial"/>
          <w:szCs w:val="18"/>
        </w:rPr>
      </w:pPr>
      <w:r w:rsidRPr="00CB6E5C">
        <w:rPr>
          <w:rFonts w:cs="Arial"/>
          <w:szCs w:val="18"/>
        </w:rPr>
        <w:t>Ja</w:t>
      </w:r>
      <w:r>
        <w:rPr>
          <w:rFonts w:cs="Arial"/>
          <w:szCs w:val="18"/>
        </w:rPr>
        <w:t>n van Putten</w:t>
      </w:r>
      <w:r w:rsidR="00E62963" w:rsidRPr="00CB6E5C">
        <w:rPr>
          <w:rFonts w:cs="Arial"/>
          <w:szCs w:val="18"/>
        </w:rPr>
        <w:tab/>
      </w:r>
      <w:r w:rsidR="00E62963" w:rsidRPr="00CB6E5C">
        <w:rPr>
          <w:rFonts w:cs="Arial"/>
          <w:szCs w:val="18"/>
        </w:rPr>
        <w:tab/>
      </w:r>
      <w:r w:rsidR="005A401C" w:rsidRPr="005A401C">
        <w:rPr>
          <w:rFonts w:cs="Arial"/>
          <w:szCs w:val="18"/>
          <w:highlight w:val="yellow"/>
        </w:rPr>
        <w:t>[name]</w:t>
      </w:r>
    </w:p>
    <w:p w14:paraId="314C3DC6" w14:textId="7F949E75" w:rsidR="00DA3787" w:rsidRDefault="00E62963" w:rsidP="000137EF">
      <w:pPr>
        <w:tabs>
          <w:tab w:val="left" w:pos="4536"/>
        </w:tabs>
        <w:suppressAutoHyphens/>
        <w:spacing w:after="0" w:line="240" w:lineRule="exact"/>
        <w:jc w:val="both"/>
        <w:rPr>
          <w:rFonts w:cs="Arial"/>
          <w:szCs w:val="18"/>
          <w:lang w:val="en-GB"/>
        </w:rPr>
      </w:pPr>
      <w:r>
        <w:rPr>
          <w:rFonts w:cs="Arial"/>
          <w:szCs w:val="18"/>
          <w:lang w:val="en-GB"/>
        </w:rPr>
        <w:t>Team Manager Procurement Office</w:t>
      </w:r>
      <w:r>
        <w:rPr>
          <w:rFonts w:cs="Arial"/>
          <w:szCs w:val="18"/>
          <w:lang w:val="en-GB"/>
        </w:rPr>
        <w:tab/>
      </w:r>
      <w:r>
        <w:rPr>
          <w:rFonts w:cs="Arial"/>
          <w:szCs w:val="18"/>
          <w:lang w:val="en-GB"/>
        </w:rPr>
        <w:tab/>
      </w:r>
      <w:r w:rsidR="005A401C" w:rsidRPr="005A401C">
        <w:rPr>
          <w:rFonts w:cs="Arial"/>
          <w:szCs w:val="18"/>
          <w:highlight w:val="yellow"/>
          <w:lang w:val="en-GB"/>
        </w:rPr>
        <w:t>[position]</w:t>
      </w:r>
    </w:p>
    <w:sectPr w:rsidR="00DA3787" w:rsidSect="00D12C5B">
      <w:headerReference w:type="even" r:id="rId11"/>
      <w:headerReference w:type="default" r:id="rId12"/>
      <w:footerReference w:type="even" r:id="rId13"/>
      <w:footerReference w:type="default" r:id="rId14"/>
      <w:headerReference w:type="first" r:id="rId15"/>
      <w:footerReference w:type="first" r:id="rId16"/>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9488" w14:textId="77777777" w:rsidR="0070004B" w:rsidRDefault="0070004B" w:rsidP="00FA4CFF">
      <w:pPr>
        <w:spacing w:after="0" w:line="240" w:lineRule="auto"/>
      </w:pPr>
      <w:r>
        <w:separator/>
      </w:r>
    </w:p>
  </w:endnote>
  <w:endnote w:type="continuationSeparator" w:id="0">
    <w:p w14:paraId="3E1A26E9" w14:textId="77777777" w:rsidR="0070004B" w:rsidRDefault="0070004B"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E2D4" w14:textId="6A290C29" w:rsidR="00746002" w:rsidRDefault="00746002">
    <w:pPr>
      <w:pStyle w:val="Voettekst"/>
    </w:pPr>
    <w:r>
      <w:rPr>
        <w:noProof/>
        <w:lang w:val="en-GB"/>
      </w:rPr>
      <mc:AlternateContent>
        <mc:Choice Requires="wps">
          <w:drawing>
            <wp:anchor distT="0" distB="0" distL="0" distR="0" simplePos="0" relativeHeight="251659264" behindDoc="0" locked="0" layoutInCell="1" allowOverlap="1" wp14:anchorId="43C4763B" wp14:editId="7EEA9FA1">
              <wp:simplePos x="635" y="635"/>
              <wp:positionH relativeFrom="page">
                <wp:align>left</wp:align>
              </wp:positionH>
              <wp:positionV relativeFrom="page">
                <wp:align>bottom</wp:align>
              </wp:positionV>
              <wp:extent cx="443865" cy="443865"/>
              <wp:effectExtent l="0" t="0" r="4445" b="0"/>
              <wp:wrapNone/>
              <wp:docPr id="2" name="Tekstvak 2"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40DBAF" w14:textId="4A38C6AE" w:rsidR="00746002" w:rsidRPr="00746002" w:rsidRDefault="00746002" w:rsidP="00746002">
                          <w:pPr>
                            <w:spacing w:after="0"/>
                            <w:rPr>
                              <w:rFonts w:ascii="Calibri" w:eastAsia="Calibri" w:hAnsi="Calibri" w:cs="Calibri"/>
                              <w:noProof/>
                              <w:color w:val="000000"/>
                              <w:sz w:val="20"/>
                            </w:rPr>
                          </w:pPr>
                          <w:r>
                            <w:rPr>
                              <w:rFonts w:ascii="Calibri" w:eastAsia="Calibri" w:hAnsi="Calibri" w:cs="Calibri"/>
                              <w:noProof/>
                              <w:color w:val="000000"/>
                              <w:sz w:val="20"/>
                              <w:lang w:val="en-GB"/>
                            </w:rPr>
                            <w:t>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C4763B" id="_x0000_t202" coordsize="21600,21600" o:spt="202" path="m,l,21600r21600,l21600,xe">
              <v:stroke joinstyle="miter"/>
              <v:path gradientshapeok="t" o:connecttype="rect"/>
            </v:shapetype>
            <v:shape id="Tekstvak 2" o:spid="_x0000_s1026" type="#_x0000_t202" alt="Internal use"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340DBAF" w14:textId="4A38C6AE" w:rsidR="00746002" w:rsidRPr="00746002" w:rsidRDefault="00746002" w:rsidP="00746002">
                    <w:pPr>
                      <w:spacing w:after="0"/>
                      <w:rPr>
                        <w:rFonts w:ascii="Calibri" w:eastAsia="Calibri" w:hAnsi="Calibri" w:cs="Calibri"/>
                        <w:noProof/>
                        <w:color w:val="000000"/>
                        <w:sz w:val="20"/>
                      </w:rPr>
                    </w:pPr>
                    <w:r>
                      <w:rPr>
                        <w:rFonts w:ascii="Calibri" w:eastAsia="Calibri" w:hAnsi="Calibri" w:cs="Calibri"/>
                        <w:noProof/>
                        <w:color w:val="000000"/>
                        <w:sz w:val="20"/>
                        <w:lang w:val="en-GB"/>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14820"/>
      <w:docPartObj>
        <w:docPartGallery w:val="Page Numbers (Bottom of Page)"/>
        <w:docPartUnique/>
      </w:docPartObj>
    </w:sdtPr>
    <w:sdtEndPr/>
    <w:sdtContent>
      <w:sdt>
        <w:sdtPr>
          <w:id w:val="1728636285"/>
          <w:docPartObj>
            <w:docPartGallery w:val="Page Numbers (Top of Page)"/>
            <w:docPartUnique/>
          </w:docPartObj>
        </w:sdtPr>
        <w:sdtEndPr/>
        <w:sdtContent>
          <w:p w14:paraId="0F06117C" w14:textId="51E55540" w:rsidR="00E22B86" w:rsidRDefault="00E22B86" w:rsidP="00E22B86">
            <w:pPr>
              <w:pStyle w:val="Voettekst"/>
              <w:jc w:val="right"/>
            </w:pPr>
            <w:r>
              <w:rPr>
                <w:rFonts w:asciiTheme="minorHAnsi" w:hAnsiTheme="minorHAnsi"/>
                <w:noProof/>
                <w:lang w:val="en-GB"/>
              </w:rPr>
              <mc:AlternateContent>
                <mc:Choice Requires="wps">
                  <w:drawing>
                    <wp:anchor distT="0" distB="0" distL="0" distR="0" simplePos="0" relativeHeight="251661312" behindDoc="0" locked="0" layoutInCell="1" allowOverlap="1" wp14:anchorId="2585149E" wp14:editId="5941A1B1">
                      <wp:simplePos x="0" y="0"/>
                      <wp:positionH relativeFrom="page">
                        <wp:posOffset>-62345</wp:posOffset>
                      </wp:positionH>
                      <wp:positionV relativeFrom="page">
                        <wp:posOffset>9899073</wp:posOffset>
                      </wp:positionV>
                      <wp:extent cx="5444836" cy="443865"/>
                      <wp:effectExtent l="0" t="0" r="3810" b="0"/>
                      <wp:wrapNone/>
                      <wp:docPr id="3" name="Tekstvak 3"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44836" cy="443865"/>
                              </a:xfrm>
                              <a:prstGeom prst="rect">
                                <a:avLst/>
                              </a:prstGeom>
                              <a:noFill/>
                              <a:ln>
                                <a:noFill/>
                              </a:ln>
                            </wps:spPr>
                            <wps:txbx>
                              <w:txbxContent>
                                <w:p w14:paraId="1F2F3245" w14:textId="75250666" w:rsidR="00E22B86" w:rsidRPr="004D104A" w:rsidRDefault="00E22B86" w:rsidP="00E22B86">
                                  <w:pPr>
                                    <w:pStyle w:val="Voettekst"/>
                                    <w:ind w:left="1134"/>
                                    <w:rPr>
                                      <w:rFonts w:ascii="Verdana" w:hAnsi="Verdana" w:cs="Arial"/>
                                      <w:sz w:val="16"/>
                                      <w:szCs w:val="16"/>
                                      <w:lang w:val="en-GB"/>
                                    </w:rPr>
                                  </w:pPr>
                                  <w:r w:rsidRPr="004D104A">
                                    <w:rPr>
                                      <w:rFonts w:ascii="Verdana" w:hAnsi="Verdana" w:cs="Arial"/>
                                      <w:sz w:val="16"/>
                                      <w:szCs w:val="16"/>
                                      <w:lang w:val="en-GB"/>
                                    </w:rPr>
                                    <w:t>Standby Agreement</w:t>
                                  </w:r>
                                  <w:r w:rsidR="000E2959">
                                    <w:rPr>
                                      <w:rFonts w:ascii="Verdana" w:hAnsi="Verdana"/>
                                      <w:sz w:val="16"/>
                                      <w:szCs w:val="16"/>
                                      <w:lang w:val="en-US"/>
                                    </w:rPr>
                                    <w:t xml:space="preserve"> </w:t>
                                  </w:r>
                                </w:p>
                                <w:p w14:paraId="70A855CF" w14:textId="77777777" w:rsidR="00E22B86" w:rsidRPr="00282483" w:rsidRDefault="00E22B86" w:rsidP="00E22B86">
                                  <w:pPr>
                                    <w:spacing w:after="0"/>
                                    <w:rPr>
                                      <w:rFonts w:ascii="Calibri" w:eastAsia="Calibri" w:hAnsi="Calibri" w:cs="Calibri"/>
                                      <w:noProof/>
                                      <w:color w:val="000000"/>
                                      <w:sz w:val="20"/>
                                      <w:lang w:val="en-US"/>
                                    </w:rPr>
                                  </w:pP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2585149E" id="_x0000_t202" coordsize="21600,21600" o:spt="202" path="m,l,21600r21600,l21600,xe">
                      <v:stroke joinstyle="miter"/>
                      <v:path gradientshapeok="t" o:connecttype="rect"/>
                    </v:shapetype>
                    <v:shape id="Tekstvak 3" o:spid="_x0000_s1027" type="#_x0000_t202" alt="Internal use" style="position:absolute;left:0;text-align:left;margin-left:-4.9pt;margin-top:779.45pt;width:428.75pt;height:34.9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" filled="f" stroked="f">
                      <v:textbox style="mso-fit-shape-to-text:t" inset="20pt,0,0,15pt">
                        <w:txbxContent>
                          <w:p w14:paraId="1F2F3245" w14:textId="75250666" w:rsidR="00E22B86" w:rsidRPr="004D104A" w:rsidRDefault="00E22B86" w:rsidP="00E22B86">
                            <w:pPr>
                              <w:pStyle w:val="Voettekst"/>
                              <w:ind w:left="1134"/>
                              <w:rPr>
                                <w:rFonts w:ascii="Verdana" w:hAnsi="Verdana" w:cs="Arial"/>
                                <w:sz w:val="16"/>
                                <w:szCs w:val="16"/>
                                <w:lang w:val="en-GB"/>
                              </w:rPr>
                            </w:pPr>
                            <w:r w:rsidRPr="004D104A">
                              <w:rPr>
                                <w:rFonts w:ascii="Verdana" w:hAnsi="Verdana" w:cs="Arial"/>
                                <w:sz w:val="16"/>
                                <w:szCs w:val="16"/>
                                <w:lang w:val="en-GB"/>
                              </w:rPr>
                              <w:t>Standby Agreement</w:t>
                            </w:r>
                            <w:r w:rsidR="000E2959">
                              <w:rPr>
                                <w:rFonts w:ascii="Verdana" w:hAnsi="Verdana"/>
                                <w:sz w:val="16"/>
                                <w:szCs w:val="16"/>
                                <w:lang w:val="en-US"/>
                              </w:rPr>
                              <w:t xml:space="preserve"> </w:t>
                            </w:r>
                          </w:p>
                          <w:p w14:paraId="70A855CF" w14:textId="77777777" w:rsidR="00E22B86" w:rsidRPr="00282483" w:rsidRDefault="00E22B86" w:rsidP="00E22B86">
                            <w:pPr>
                              <w:spacing w:after="0"/>
                              <w:rPr>
                                <w:rFonts w:ascii="Calibri" w:eastAsia="Calibri" w:hAnsi="Calibri" w:cs="Calibri"/>
                                <w:noProof/>
                                <w:color w:val="000000"/>
                                <w:sz w:val="20"/>
                                <w:lang w:val="en-US"/>
                              </w:rPr>
                            </w:pPr>
                          </w:p>
                        </w:txbxContent>
                      </v:textbox>
                      <w10:wrap anchorx="page" anchory="page"/>
                    </v:shape>
                  </w:pict>
                </mc:Fallback>
              </mc:AlternateContent>
            </w:r>
            <w:r w:rsidRPr="00E22B86">
              <w:rPr>
                <w:rFonts w:ascii="Verdana" w:hAnsi="Verdana"/>
                <w:sz w:val="16"/>
                <w:szCs w:val="16"/>
              </w:rPr>
              <w:t xml:space="preserve"> </w:t>
            </w:r>
            <w:r w:rsidRPr="000137EF">
              <w:rPr>
                <w:rFonts w:ascii="Verdana" w:hAnsi="Verdana"/>
                <w:sz w:val="16"/>
                <w:szCs w:val="16"/>
              </w:rPr>
              <w:t xml:space="preserve">Page </w:t>
            </w:r>
            <w:r w:rsidRPr="000137EF">
              <w:rPr>
                <w:rFonts w:ascii="Verdana" w:hAnsi="Verdana"/>
                <w:sz w:val="16"/>
                <w:szCs w:val="16"/>
              </w:rPr>
              <w:fldChar w:fldCharType="begin"/>
            </w:r>
            <w:r w:rsidRPr="000137EF">
              <w:rPr>
                <w:rFonts w:ascii="Verdana" w:hAnsi="Verdana"/>
                <w:sz w:val="16"/>
                <w:szCs w:val="16"/>
              </w:rPr>
              <w:instrText>PAGE</w:instrText>
            </w:r>
            <w:r w:rsidRPr="000137EF">
              <w:rPr>
                <w:rFonts w:ascii="Verdana" w:hAnsi="Verdana"/>
                <w:sz w:val="16"/>
                <w:szCs w:val="16"/>
              </w:rPr>
              <w:fldChar w:fldCharType="separate"/>
            </w:r>
            <w:r w:rsidRPr="000137EF">
              <w:rPr>
                <w:rFonts w:ascii="Verdana" w:hAnsi="Verdana"/>
                <w:sz w:val="16"/>
                <w:szCs w:val="16"/>
              </w:rPr>
              <w:t>2</w:t>
            </w:r>
            <w:r w:rsidRPr="000137EF">
              <w:rPr>
                <w:rFonts w:ascii="Verdana" w:hAnsi="Verdana"/>
                <w:sz w:val="16"/>
                <w:szCs w:val="16"/>
              </w:rPr>
              <w:fldChar w:fldCharType="end"/>
            </w:r>
            <w:r w:rsidRPr="000137EF">
              <w:rPr>
                <w:rFonts w:ascii="Verdana" w:hAnsi="Verdana"/>
                <w:sz w:val="16"/>
                <w:szCs w:val="16"/>
              </w:rPr>
              <w:t xml:space="preserve"> of </w:t>
            </w:r>
            <w:r w:rsidRPr="000137EF">
              <w:rPr>
                <w:rFonts w:ascii="Verdana" w:hAnsi="Verdana"/>
                <w:sz w:val="16"/>
                <w:szCs w:val="16"/>
              </w:rPr>
              <w:fldChar w:fldCharType="begin"/>
            </w:r>
            <w:r w:rsidRPr="000137EF">
              <w:rPr>
                <w:rFonts w:ascii="Verdana" w:hAnsi="Verdana"/>
                <w:sz w:val="16"/>
                <w:szCs w:val="16"/>
              </w:rPr>
              <w:instrText>NUMPAGES</w:instrText>
            </w:r>
            <w:r w:rsidRPr="000137EF">
              <w:rPr>
                <w:rFonts w:ascii="Verdana" w:hAnsi="Verdana"/>
                <w:sz w:val="16"/>
                <w:szCs w:val="16"/>
              </w:rPr>
              <w:fldChar w:fldCharType="separate"/>
            </w:r>
            <w:r w:rsidRPr="000137EF">
              <w:rPr>
                <w:rFonts w:ascii="Verdana" w:hAnsi="Verdana"/>
                <w:sz w:val="16"/>
                <w:szCs w:val="16"/>
              </w:rPr>
              <w:t>2</w:t>
            </w:r>
            <w:r w:rsidRPr="000137EF">
              <w:rPr>
                <w:rFonts w:ascii="Verdana" w:hAnsi="Verdana"/>
                <w:sz w:val="16"/>
                <w:szCs w:val="16"/>
              </w:rPr>
              <w:fldChar w:fldCharType="end"/>
            </w:r>
          </w:p>
        </w:sdtContent>
      </w:sdt>
    </w:sdtContent>
  </w:sdt>
  <w:p w14:paraId="781DE73E" w14:textId="77777777" w:rsidR="00B4233A" w:rsidRDefault="00B4233A" w:rsidP="00B4233A">
    <w:pPr>
      <w:tabs>
        <w:tab w:val="right" w:pos="9071"/>
      </w:tabs>
      <w:spacing w:after="0"/>
      <w:jc w:val="right"/>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369A" w14:textId="205E7BDF" w:rsidR="00746002" w:rsidRDefault="00746002">
    <w:pPr>
      <w:pStyle w:val="Voettekst"/>
    </w:pPr>
    <w:r>
      <w:rPr>
        <w:noProof/>
        <w:lang w:val="en-GB"/>
      </w:rPr>
      <mc:AlternateContent>
        <mc:Choice Requires="wps">
          <w:drawing>
            <wp:anchor distT="0" distB="0" distL="0" distR="0" simplePos="0" relativeHeight="251658240" behindDoc="0" locked="0" layoutInCell="1" allowOverlap="1" wp14:anchorId="63C2CF5C" wp14:editId="68AFE898">
              <wp:simplePos x="635" y="635"/>
              <wp:positionH relativeFrom="page">
                <wp:align>left</wp:align>
              </wp:positionH>
              <wp:positionV relativeFrom="page">
                <wp:align>bottom</wp:align>
              </wp:positionV>
              <wp:extent cx="443865" cy="443865"/>
              <wp:effectExtent l="0" t="0" r="4445" b="0"/>
              <wp:wrapNone/>
              <wp:docPr id="1" name="Tekstvak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FBC1D" w14:textId="3EE064FA" w:rsidR="00746002" w:rsidRPr="00746002" w:rsidRDefault="00746002" w:rsidP="00746002">
                          <w:pPr>
                            <w:spacing w:after="0"/>
                            <w:rPr>
                              <w:rFonts w:ascii="Calibri" w:eastAsia="Calibri" w:hAnsi="Calibri" w:cs="Calibri"/>
                              <w:noProof/>
                              <w:color w:val="000000"/>
                              <w:sz w:val="20"/>
                            </w:rPr>
                          </w:pPr>
                          <w:r>
                            <w:rPr>
                              <w:rFonts w:ascii="Calibri" w:eastAsia="Calibri" w:hAnsi="Calibri" w:cs="Calibri"/>
                              <w:noProof/>
                              <w:color w:val="000000"/>
                              <w:sz w:val="20"/>
                              <w:lang w:val="en-GB"/>
                            </w:rPr>
                            <w:t>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2CF5C" id="_x0000_t202" coordsize="21600,21600" o:spt="202" path="m,l,21600r21600,l21600,xe">
              <v:stroke joinstyle="miter"/>
              <v:path gradientshapeok="t" o:connecttype="rect"/>
            </v:shapetype>
            <v:shape id="Tekstvak 1" o:spid="_x0000_s1028" type="#_x0000_t202" alt="Internal use"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5FFBC1D" w14:textId="3EE064FA" w:rsidR="00746002" w:rsidRPr="00746002" w:rsidRDefault="00746002" w:rsidP="00746002">
                    <w:pPr>
                      <w:spacing w:after="0"/>
                      <w:rPr>
                        <w:rFonts w:ascii="Calibri" w:eastAsia="Calibri" w:hAnsi="Calibri" w:cs="Calibri"/>
                        <w:noProof/>
                        <w:color w:val="000000"/>
                        <w:sz w:val="20"/>
                      </w:rPr>
                    </w:pPr>
                    <w:r>
                      <w:rPr>
                        <w:rFonts w:ascii="Calibri" w:eastAsia="Calibri" w:hAnsi="Calibri" w:cs="Calibri"/>
                        <w:noProof/>
                        <w:color w:val="000000"/>
                        <w:sz w:val="20"/>
                        <w:lang w:val="en-GB"/>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DA85" w14:textId="77777777" w:rsidR="0070004B" w:rsidRDefault="0070004B" w:rsidP="00FA4CFF">
      <w:pPr>
        <w:spacing w:after="0" w:line="240" w:lineRule="auto"/>
      </w:pPr>
      <w:r>
        <w:separator/>
      </w:r>
    </w:p>
  </w:footnote>
  <w:footnote w:type="continuationSeparator" w:id="0">
    <w:p w14:paraId="4ECD1B74" w14:textId="77777777" w:rsidR="0070004B" w:rsidRDefault="0070004B"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A20E" w14:textId="77777777" w:rsidR="00B4233A" w:rsidRDefault="00B4233A"/>
  <w:p w14:paraId="5E57E5CD"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BFA8" w14:textId="2D8CBCB5" w:rsidR="00B4233A" w:rsidRDefault="007A3AB0" w:rsidP="007A3AB0">
    <w:pPr>
      <w:tabs>
        <w:tab w:val="left" w:pos="1656"/>
        <w:tab w:val="right" w:pos="9073"/>
      </w:tabs>
      <w:rPr>
        <w:noProof/>
      </w:rPr>
    </w:pPr>
    <w:r>
      <w:rPr>
        <w:noProof/>
      </w:rPr>
      <w:drawing>
        <wp:anchor distT="0" distB="0" distL="114300" distR="114300" simplePos="0" relativeHeight="251663360" behindDoc="0" locked="0" layoutInCell="1" allowOverlap="1" wp14:anchorId="1B8984C0" wp14:editId="18F76FA4">
          <wp:simplePos x="0" y="0"/>
          <wp:positionH relativeFrom="margin">
            <wp:posOffset>2567940</wp:posOffset>
          </wp:positionH>
          <wp:positionV relativeFrom="paragraph">
            <wp:posOffset>-571500</wp:posOffset>
          </wp:positionV>
          <wp:extent cx="628738" cy="1476581"/>
          <wp:effectExtent l="0" t="0" r="0" b="0"/>
          <wp:wrapNone/>
          <wp:docPr id="1084645834" name="Afbeelding 1084645834" descr="Afbeelding met blauw,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45834" name="Afbeelding 1084645834" descr="Afbeelding met blauw, schermopname,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r>
      <w:tab/>
    </w:r>
    <w:r>
      <w:tab/>
    </w:r>
  </w:p>
  <w:p w14:paraId="5663BC2E" w14:textId="77777777" w:rsidR="007A3AB0" w:rsidRDefault="007A3AB0" w:rsidP="007A3AB0">
    <w:pPr>
      <w:tabs>
        <w:tab w:val="left" w:pos="1656"/>
        <w:tab w:val="right" w:pos="9073"/>
      </w:tabs>
      <w:rPr>
        <w:noProof/>
      </w:rPr>
    </w:pPr>
  </w:p>
  <w:p w14:paraId="1BB05CF9" w14:textId="77777777" w:rsidR="007A3AB0" w:rsidRDefault="007A3AB0" w:rsidP="007A3AB0">
    <w:pPr>
      <w:tabs>
        <w:tab w:val="left" w:pos="1656"/>
        <w:tab w:val="right" w:pos="9073"/>
      </w:tabs>
      <w:rPr>
        <w:noProof/>
      </w:rPr>
    </w:pPr>
  </w:p>
  <w:p w14:paraId="7EDB8DDD" w14:textId="117B8A79" w:rsidR="007A3AB0" w:rsidRDefault="007A3AB0" w:rsidP="007A3AB0">
    <w:pPr>
      <w:tabs>
        <w:tab w:val="left" w:pos="5712"/>
      </w:tabs>
      <w:rPr>
        <w:noProof/>
      </w:rPr>
    </w:pPr>
    <w:r>
      <w:rPr>
        <w:noProof/>
      </w:rPr>
      <w:tab/>
    </w:r>
  </w:p>
  <w:p w14:paraId="35CC9F3B" w14:textId="77777777" w:rsidR="007A3AB0" w:rsidRDefault="007A3AB0" w:rsidP="007A3AB0">
    <w:pPr>
      <w:tabs>
        <w:tab w:val="left" w:pos="1656"/>
        <w:tab w:val="right" w:pos="907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39D5"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CF12087"/>
    <w:multiLevelType w:val="hybridMultilevel"/>
    <w:tmpl w:val="FD5C7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0F0AEE"/>
    <w:multiLevelType w:val="multilevel"/>
    <w:tmpl w:val="08922B2A"/>
    <w:lvl w:ilvl="0">
      <w:start w:val="2"/>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75018E3"/>
    <w:multiLevelType w:val="hybridMultilevel"/>
    <w:tmpl w:val="22662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10" w15:restartNumberingAfterBreak="0">
    <w:nsid w:val="1E030BF6"/>
    <w:multiLevelType w:val="hybridMultilevel"/>
    <w:tmpl w:val="15689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C45B50"/>
    <w:multiLevelType w:val="hybridMultilevel"/>
    <w:tmpl w:val="93DCD9F8"/>
    <w:lvl w:ilvl="0" w:tplc="DBF4A4C4">
      <w:start w:val="1"/>
      <w:numFmt w:val="decimal"/>
      <w:lvlText w:val="%1."/>
      <w:lvlJc w:val="left"/>
      <w:pPr>
        <w:ind w:left="720" w:hanging="360"/>
      </w:pPr>
      <w:rPr>
        <w:rFonts w:asciiTheme="minorHAnsi" w:hAnsiTheme="minorHAnsi" w:cs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B0B06EA"/>
    <w:multiLevelType w:val="hybridMultilevel"/>
    <w:tmpl w:val="B47A4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EF1D31"/>
    <w:multiLevelType w:val="hybridMultilevel"/>
    <w:tmpl w:val="64D852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C684BF8">
      <w:start w:val="1"/>
      <w:numFmt w:val="upperLetter"/>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82F1243"/>
    <w:multiLevelType w:val="hybridMultilevel"/>
    <w:tmpl w:val="8DC09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D24BD1"/>
    <w:multiLevelType w:val="multilevel"/>
    <w:tmpl w:val="8E0AA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A3608D7"/>
    <w:multiLevelType w:val="hybridMultilevel"/>
    <w:tmpl w:val="51F21A2C"/>
    <w:lvl w:ilvl="0" w:tplc="586A4A02">
      <w:start w:val="1"/>
      <w:numFmt w:val="decimal"/>
      <w:lvlText w:val="%1."/>
      <w:lvlJc w:val="left"/>
      <w:pPr>
        <w:ind w:left="720" w:hanging="360"/>
      </w:pPr>
      <w:rPr>
        <w:rFonts w:ascii="Verdana" w:eastAsiaTheme="minorHAnsi"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0E16D27"/>
    <w:multiLevelType w:val="hybridMultilevel"/>
    <w:tmpl w:val="C6DA4F24"/>
    <w:lvl w:ilvl="0" w:tplc="CDFCC436">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35438849">
    <w:abstractNumId w:val="9"/>
  </w:num>
  <w:num w:numId="2" w16cid:durableId="205800547">
    <w:abstractNumId w:val="33"/>
  </w:num>
  <w:num w:numId="3" w16cid:durableId="561718117">
    <w:abstractNumId w:val="36"/>
  </w:num>
  <w:num w:numId="4" w16cid:durableId="1413699749">
    <w:abstractNumId w:val="4"/>
  </w:num>
  <w:num w:numId="5" w16cid:durableId="1942492886">
    <w:abstractNumId w:val="41"/>
  </w:num>
  <w:num w:numId="6" w16cid:durableId="161943329">
    <w:abstractNumId w:val="20"/>
  </w:num>
  <w:num w:numId="7" w16cid:durableId="415326337">
    <w:abstractNumId w:val="6"/>
  </w:num>
  <w:num w:numId="8" w16cid:durableId="323356335">
    <w:abstractNumId w:val="15"/>
  </w:num>
  <w:num w:numId="9" w16cid:durableId="1367217337">
    <w:abstractNumId w:val="1"/>
  </w:num>
  <w:num w:numId="10" w16cid:durableId="85228155">
    <w:abstractNumId w:val="22"/>
  </w:num>
  <w:num w:numId="11" w16cid:durableId="1442802381">
    <w:abstractNumId w:val="38"/>
  </w:num>
  <w:num w:numId="12" w16cid:durableId="1159883632">
    <w:abstractNumId w:val="24"/>
  </w:num>
  <w:num w:numId="13" w16cid:durableId="703480447">
    <w:abstractNumId w:val="28"/>
  </w:num>
  <w:num w:numId="14" w16cid:durableId="1099914491">
    <w:abstractNumId w:val="2"/>
  </w:num>
  <w:num w:numId="15" w16cid:durableId="505294272">
    <w:abstractNumId w:val="0"/>
  </w:num>
  <w:num w:numId="16" w16cid:durableId="482739377">
    <w:abstractNumId w:val="34"/>
  </w:num>
  <w:num w:numId="17" w16cid:durableId="997264348">
    <w:abstractNumId w:val="37"/>
  </w:num>
  <w:num w:numId="18" w16cid:durableId="2036928179">
    <w:abstractNumId w:val="35"/>
  </w:num>
  <w:num w:numId="19" w16cid:durableId="355037307">
    <w:abstractNumId w:val="27"/>
  </w:num>
  <w:num w:numId="20" w16cid:durableId="1812483647">
    <w:abstractNumId w:val="40"/>
  </w:num>
  <w:num w:numId="21" w16cid:durableId="438526845">
    <w:abstractNumId w:val="7"/>
  </w:num>
  <w:num w:numId="22" w16cid:durableId="249777106">
    <w:abstractNumId w:val="30"/>
  </w:num>
  <w:num w:numId="23" w16cid:durableId="1765416663">
    <w:abstractNumId w:val="26"/>
  </w:num>
  <w:num w:numId="24" w16cid:durableId="508905873">
    <w:abstractNumId w:val="12"/>
  </w:num>
  <w:num w:numId="25" w16cid:durableId="316374396">
    <w:abstractNumId w:val="32"/>
  </w:num>
  <w:num w:numId="26" w16cid:durableId="5642289">
    <w:abstractNumId w:val="23"/>
  </w:num>
  <w:num w:numId="27" w16cid:durableId="224873149">
    <w:abstractNumId w:val="21"/>
  </w:num>
  <w:num w:numId="28" w16cid:durableId="478232731">
    <w:abstractNumId w:val="17"/>
  </w:num>
  <w:num w:numId="29" w16cid:durableId="363601193">
    <w:abstractNumId w:val="31"/>
  </w:num>
  <w:num w:numId="30" w16cid:durableId="660932814">
    <w:abstractNumId w:val="14"/>
  </w:num>
  <w:num w:numId="31" w16cid:durableId="1942452424">
    <w:abstractNumId w:val="39"/>
  </w:num>
  <w:num w:numId="32" w16cid:durableId="364523154">
    <w:abstractNumId w:val="16"/>
  </w:num>
  <w:num w:numId="33" w16cid:durableId="819276611">
    <w:abstractNumId w:val="11"/>
  </w:num>
  <w:num w:numId="34" w16cid:durableId="883492723">
    <w:abstractNumId w:val="25"/>
  </w:num>
  <w:num w:numId="35" w16cid:durableId="591399181">
    <w:abstractNumId w:val="29"/>
  </w:num>
  <w:num w:numId="36" w16cid:durableId="664086874">
    <w:abstractNumId w:val="8"/>
  </w:num>
  <w:num w:numId="37" w16cid:durableId="1500196155">
    <w:abstractNumId w:val="13"/>
  </w:num>
  <w:num w:numId="38" w16cid:durableId="906691863">
    <w:abstractNumId w:val="3"/>
  </w:num>
  <w:num w:numId="39" w16cid:durableId="449856721">
    <w:abstractNumId w:val="19"/>
  </w:num>
  <w:num w:numId="40" w16cid:durableId="555243229">
    <w:abstractNumId w:val="5"/>
  </w:num>
  <w:num w:numId="41" w16cid:durableId="595094232">
    <w:abstractNumId w:val="10"/>
  </w:num>
  <w:num w:numId="42" w16cid:durableId="165944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FF"/>
    <w:rsid w:val="00001440"/>
    <w:rsid w:val="000137EF"/>
    <w:rsid w:val="00035B59"/>
    <w:rsid w:val="000408C8"/>
    <w:rsid w:val="00045F44"/>
    <w:rsid w:val="0006267C"/>
    <w:rsid w:val="00073748"/>
    <w:rsid w:val="00077CC0"/>
    <w:rsid w:val="000818C3"/>
    <w:rsid w:val="00094B55"/>
    <w:rsid w:val="0009585D"/>
    <w:rsid w:val="000E2320"/>
    <w:rsid w:val="000E2959"/>
    <w:rsid w:val="000F603C"/>
    <w:rsid w:val="0011206E"/>
    <w:rsid w:val="00122837"/>
    <w:rsid w:val="00124198"/>
    <w:rsid w:val="00124DD4"/>
    <w:rsid w:val="00141D71"/>
    <w:rsid w:val="00146043"/>
    <w:rsid w:val="00174F3E"/>
    <w:rsid w:val="00181F59"/>
    <w:rsid w:val="00187863"/>
    <w:rsid w:val="001A2177"/>
    <w:rsid w:val="001A5268"/>
    <w:rsid w:val="001B4D57"/>
    <w:rsid w:val="001B53F8"/>
    <w:rsid w:val="001B58B2"/>
    <w:rsid w:val="001C0049"/>
    <w:rsid w:val="001D50D4"/>
    <w:rsid w:val="001E7CB9"/>
    <w:rsid w:val="001F21DA"/>
    <w:rsid w:val="001F2657"/>
    <w:rsid w:val="002036A0"/>
    <w:rsid w:val="00204342"/>
    <w:rsid w:val="00210848"/>
    <w:rsid w:val="00220709"/>
    <w:rsid w:val="002226BB"/>
    <w:rsid w:val="002246C8"/>
    <w:rsid w:val="00227E2F"/>
    <w:rsid w:val="002564B3"/>
    <w:rsid w:val="00262F44"/>
    <w:rsid w:val="0026434D"/>
    <w:rsid w:val="00282483"/>
    <w:rsid w:val="00292A6B"/>
    <w:rsid w:val="00294993"/>
    <w:rsid w:val="002961CD"/>
    <w:rsid w:val="00296975"/>
    <w:rsid w:val="002A3372"/>
    <w:rsid w:val="002B13AF"/>
    <w:rsid w:val="002C686C"/>
    <w:rsid w:val="002D4B46"/>
    <w:rsid w:val="002D6660"/>
    <w:rsid w:val="002E5009"/>
    <w:rsid w:val="002F675E"/>
    <w:rsid w:val="00326E3D"/>
    <w:rsid w:val="00361261"/>
    <w:rsid w:val="003740E0"/>
    <w:rsid w:val="003769B7"/>
    <w:rsid w:val="00376FAB"/>
    <w:rsid w:val="003860D5"/>
    <w:rsid w:val="003954AA"/>
    <w:rsid w:val="003A0CBC"/>
    <w:rsid w:val="003B02E5"/>
    <w:rsid w:val="0040639D"/>
    <w:rsid w:val="004077DB"/>
    <w:rsid w:val="004305C5"/>
    <w:rsid w:val="00444E78"/>
    <w:rsid w:val="004455A4"/>
    <w:rsid w:val="004547AD"/>
    <w:rsid w:val="00461C7C"/>
    <w:rsid w:val="00472F32"/>
    <w:rsid w:val="00473118"/>
    <w:rsid w:val="004852F1"/>
    <w:rsid w:val="0049603D"/>
    <w:rsid w:val="004A544C"/>
    <w:rsid w:val="004C27E1"/>
    <w:rsid w:val="004C449B"/>
    <w:rsid w:val="004C6FF2"/>
    <w:rsid w:val="004D104A"/>
    <w:rsid w:val="004D1B76"/>
    <w:rsid w:val="004D2757"/>
    <w:rsid w:val="004D717B"/>
    <w:rsid w:val="004F54C8"/>
    <w:rsid w:val="00506261"/>
    <w:rsid w:val="005319A3"/>
    <w:rsid w:val="00537A9E"/>
    <w:rsid w:val="00556A17"/>
    <w:rsid w:val="00560B33"/>
    <w:rsid w:val="005644C5"/>
    <w:rsid w:val="005716EB"/>
    <w:rsid w:val="00580F93"/>
    <w:rsid w:val="00587C28"/>
    <w:rsid w:val="005905A7"/>
    <w:rsid w:val="005A1841"/>
    <w:rsid w:val="005A1BEA"/>
    <w:rsid w:val="005A401C"/>
    <w:rsid w:val="005B11DE"/>
    <w:rsid w:val="005B2809"/>
    <w:rsid w:val="005B3CF6"/>
    <w:rsid w:val="005C7FEE"/>
    <w:rsid w:val="005E26D3"/>
    <w:rsid w:val="005F29B0"/>
    <w:rsid w:val="00601E96"/>
    <w:rsid w:val="00606998"/>
    <w:rsid w:val="006312B3"/>
    <w:rsid w:val="00631B61"/>
    <w:rsid w:val="00644BCC"/>
    <w:rsid w:val="00651924"/>
    <w:rsid w:val="00664275"/>
    <w:rsid w:val="006745AA"/>
    <w:rsid w:val="006753CF"/>
    <w:rsid w:val="00682D65"/>
    <w:rsid w:val="00690258"/>
    <w:rsid w:val="00695DAE"/>
    <w:rsid w:val="00695E40"/>
    <w:rsid w:val="006D1E11"/>
    <w:rsid w:val="006E517F"/>
    <w:rsid w:val="006F09B5"/>
    <w:rsid w:val="0070004B"/>
    <w:rsid w:val="00703F74"/>
    <w:rsid w:val="00705064"/>
    <w:rsid w:val="00724B5A"/>
    <w:rsid w:val="007258A4"/>
    <w:rsid w:val="00737177"/>
    <w:rsid w:val="00746002"/>
    <w:rsid w:val="00762279"/>
    <w:rsid w:val="00763199"/>
    <w:rsid w:val="00771BC0"/>
    <w:rsid w:val="00795254"/>
    <w:rsid w:val="007A3AB0"/>
    <w:rsid w:val="007B267A"/>
    <w:rsid w:val="007B2FC7"/>
    <w:rsid w:val="007C0B59"/>
    <w:rsid w:val="007C4950"/>
    <w:rsid w:val="007C6F7E"/>
    <w:rsid w:val="007C75E2"/>
    <w:rsid w:val="007E1542"/>
    <w:rsid w:val="007E3234"/>
    <w:rsid w:val="007F253C"/>
    <w:rsid w:val="007F45BF"/>
    <w:rsid w:val="007F7353"/>
    <w:rsid w:val="00811608"/>
    <w:rsid w:val="0081501F"/>
    <w:rsid w:val="00825D9A"/>
    <w:rsid w:val="00846585"/>
    <w:rsid w:val="008546F0"/>
    <w:rsid w:val="00855E83"/>
    <w:rsid w:val="0089100D"/>
    <w:rsid w:val="008B4C2E"/>
    <w:rsid w:val="008C0DAF"/>
    <w:rsid w:val="008C7CA8"/>
    <w:rsid w:val="008E526B"/>
    <w:rsid w:val="008F1BC0"/>
    <w:rsid w:val="008F61AA"/>
    <w:rsid w:val="008F693A"/>
    <w:rsid w:val="00903F12"/>
    <w:rsid w:val="009219B6"/>
    <w:rsid w:val="00925853"/>
    <w:rsid w:val="00927BAD"/>
    <w:rsid w:val="00930084"/>
    <w:rsid w:val="009309B6"/>
    <w:rsid w:val="00936270"/>
    <w:rsid w:val="009573F3"/>
    <w:rsid w:val="00970CF1"/>
    <w:rsid w:val="0097436B"/>
    <w:rsid w:val="009B2B1D"/>
    <w:rsid w:val="009F3EBA"/>
    <w:rsid w:val="009F62E6"/>
    <w:rsid w:val="009F7335"/>
    <w:rsid w:val="00A16DD2"/>
    <w:rsid w:val="00A2159E"/>
    <w:rsid w:val="00A67407"/>
    <w:rsid w:val="00A9124A"/>
    <w:rsid w:val="00AD1622"/>
    <w:rsid w:val="00AD1FE3"/>
    <w:rsid w:val="00AE22C4"/>
    <w:rsid w:val="00AE43B0"/>
    <w:rsid w:val="00AF3A2A"/>
    <w:rsid w:val="00B4233A"/>
    <w:rsid w:val="00B505CB"/>
    <w:rsid w:val="00B52E19"/>
    <w:rsid w:val="00B544C4"/>
    <w:rsid w:val="00B62844"/>
    <w:rsid w:val="00BA4B0A"/>
    <w:rsid w:val="00BE093C"/>
    <w:rsid w:val="00BE29C8"/>
    <w:rsid w:val="00BE4A89"/>
    <w:rsid w:val="00C17AB2"/>
    <w:rsid w:val="00C31457"/>
    <w:rsid w:val="00C51F45"/>
    <w:rsid w:val="00C72260"/>
    <w:rsid w:val="00C7351A"/>
    <w:rsid w:val="00C7365D"/>
    <w:rsid w:val="00C846DD"/>
    <w:rsid w:val="00C92ACC"/>
    <w:rsid w:val="00C97583"/>
    <w:rsid w:val="00CA36D3"/>
    <w:rsid w:val="00CB1224"/>
    <w:rsid w:val="00CB2F12"/>
    <w:rsid w:val="00CB6E5C"/>
    <w:rsid w:val="00CC1E04"/>
    <w:rsid w:val="00CC30EB"/>
    <w:rsid w:val="00CF11E8"/>
    <w:rsid w:val="00CF46BF"/>
    <w:rsid w:val="00D04BD6"/>
    <w:rsid w:val="00D12C5B"/>
    <w:rsid w:val="00D2592F"/>
    <w:rsid w:val="00D25BE9"/>
    <w:rsid w:val="00D32C76"/>
    <w:rsid w:val="00D34A48"/>
    <w:rsid w:val="00D46E80"/>
    <w:rsid w:val="00D50D1A"/>
    <w:rsid w:val="00D6388D"/>
    <w:rsid w:val="00D71399"/>
    <w:rsid w:val="00D77375"/>
    <w:rsid w:val="00D96124"/>
    <w:rsid w:val="00DA3787"/>
    <w:rsid w:val="00DD0DE0"/>
    <w:rsid w:val="00E2277F"/>
    <w:rsid w:val="00E22B86"/>
    <w:rsid w:val="00E4320E"/>
    <w:rsid w:val="00E47AB7"/>
    <w:rsid w:val="00E54182"/>
    <w:rsid w:val="00E614BA"/>
    <w:rsid w:val="00E62963"/>
    <w:rsid w:val="00E65EB4"/>
    <w:rsid w:val="00E66B76"/>
    <w:rsid w:val="00E67583"/>
    <w:rsid w:val="00E8309F"/>
    <w:rsid w:val="00E87AFD"/>
    <w:rsid w:val="00EA2309"/>
    <w:rsid w:val="00EA75EE"/>
    <w:rsid w:val="00ED3395"/>
    <w:rsid w:val="00EE73B2"/>
    <w:rsid w:val="00EF2D9D"/>
    <w:rsid w:val="00F23DCB"/>
    <w:rsid w:val="00F41A9E"/>
    <w:rsid w:val="00F5404C"/>
    <w:rsid w:val="00F76C6D"/>
    <w:rsid w:val="00F800AD"/>
    <w:rsid w:val="00F8320F"/>
    <w:rsid w:val="00F83C17"/>
    <w:rsid w:val="00F90686"/>
    <w:rsid w:val="00FA0495"/>
    <w:rsid w:val="00FA218D"/>
    <w:rsid w:val="00FA4CFF"/>
    <w:rsid w:val="00FA589F"/>
    <w:rsid w:val="00FC24F3"/>
    <w:rsid w:val="00FE4CB3"/>
    <w:rsid w:val="00FE533C"/>
    <w:rsid w:val="0EA50AA6"/>
    <w:rsid w:val="2F737996"/>
    <w:rsid w:val="3FF4E292"/>
    <w:rsid w:val="67B201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01669"/>
  <w15:docId w15:val="{05C99C53-ECCF-45DC-B2F7-8E118D3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paragraph" w:customStyle="1" w:styleId="Default">
    <w:name w:val="Default"/>
    <w:rsid w:val="00E2277F"/>
    <w:pPr>
      <w:autoSpaceDE w:val="0"/>
      <w:autoSpaceDN w:val="0"/>
      <w:adjustRightInd w:val="0"/>
      <w:spacing w:after="0" w:line="240" w:lineRule="auto"/>
    </w:pPr>
    <w:rPr>
      <w:rFonts w:ascii="Verdana" w:hAnsi="Verdana" w:cs="Verdana"/>
      <w:color w:val="000000"/>
      <w:sz w:val="24"/>
      <w:szCs w:val="24"/>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82483"/>
    <w:rPr>
      <w:b/>
      <w:bCs/>
    </w:rPr>
  </w:style>
  <w:style w:type="character" w:customStyle="1" w:styleId="OnderwerpvanopmerkingChar">
    <w:name w:val="Onderwerp van opmerking Char"/>
    <w:basedOn w:val="TekstopmerkingChar"/>
    <w:link w:val="Onderwerpvanopmerking"/>
    <w:uiPriority w:val="99"/>
    <w:semiHidden/>
    <w:rsid w:val="00282483"/>
    <w:rPr>
      <w:rFonts w:ascii="Verdana" w:eastAsia="Times New Roman" w:hAnsi="Verdana" w:cs="Times New Roman"/>
      <w:b/>
      <w:bCs/>
      <w:sz w:val="20"/>
      <w:szCs w:val="20"/>
      <w:lang w:eastAsia="nl-NL"/>
    </w:rPr>
  </w:style>
  <w:style w:type="paragraph" w:styleId="Geenafstand">
    <w:name w:val="No Spacing"/>
    <w:link w:val="GeenafstandChar"/>
    <w:uiPriority w:val="1"/>
    <w:qFormat/>
    <w:rsid w:val="00D77375"/>
    <w:pPr>
      <w:spacing w:after="0" w:line="240" w:lineRule="auto"/>
    </w:pPr>
    <w:rPr>
      <w:rFonts w:ascii="Calibri" w:eastAsia="Calibri" w:hAnsi="Calibri" w:cs="Times New Roman"/>
      <w:lang w:val="en-GB" w:eastAsia="en-GB"/>
    </w:rPr>
  </w:style>
  <w:style w:type="character" w:customStyle="1" w:styleId="GeenafstandChar">
    <w:name w:val="Geen afstand Char"/>
    <w:link w:val="Geenafstand"/>
    <w:uiPriority w:val="1"/>
    <w:rsid w:val="00D77375"/>
    <w:rPr>
      <w:rFonts w:ascii="Calibri" w:eastAsia="Calibri" w:hAnsi="Calibri" w:cs="Times New Roman"/>
      <w:lang w:val="en-GB" w:eastAsia="en-GB"/>
    </w:rPr>
  </w:style>
  <w:style w:type="paragraph" w:styleId="Revisie">
    <w:name w:val="Revision"/>
    <w:hidden/>
    <w:uiPriority w:val="99"/>
    <w:semiHidden/>
    <w:rsid w:val="00EA75EE"/>
    <w:pPr>
      <w:spacing w:after="0" w:line="240" w:lineRule="auto"/>
    </w:pPr>
    <w:rPr>
      <w:rFonts w:ascii="Verdana" w:eastAsia="Times New Roman" w:hAnsi="Verdana" w:cs="Times New Roman"/>
      <w:sz w:val="18"/>
      <w:szCs w:val="20"/>
      <w:lang w:eastAsia="nl-NL"/>
    </w:rPr>
  </w:style>
  <w:style w:type="character" w:styleId="Tekstvantijdelijkeaanduiding">
    <w:name w:val="Placeholder Text"/>
    <w:basedOn w:val="Standaardalinea-lettertype"/>
    <w:uiPriority w:val="99"/>
    <w:semiHidden/>
    <w:rsid w:val="007B26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4" ma:contentTypeDescription="Een nieuw document maken." ma:contentTypeScope="" ma:versionID="a3b4bf61cd88935b0122334bac2b4e10">
  <xsd:schema xmlns:xsd="http://www.w3.org/2001/XMLSchema" xmlns:xs="http://www.w3.org/2001/XMLSchema" xmlns:p="http://schemas.microsoft.com/office/2006/metadata/properties" xmlns:ns2="1792778d-f1b2-40ee-93dd-f1b6c32d5077" targetNamespace="http://schemas.microsoft.com/office/2006/metadata/properties" ma:root="true" ma:fieldsID="84bf04a897f09db286afbfbaa2643a01"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5704D-8A6E-4CF0-94DA-CD1AD7A51F73}">
  <ds:schemaRefs>
    <ds:schemaRef ds:uri="http://schemas.openxmlformats.org/officeDocument/2006/bibliography"/>
  </ds:schemaRefs>
</ds:datastoreItem>
</file>

<file path=customXml/itemProps2.xml><?xml version="1.0" encoding="utf-8"?>
<ds:datastoreItem xmlns:ds="http://schemas.openxmlformats.org/officeDocument/2006/customXml" ds:itemID="{6BC766F1-14DF-4ED0-84A6-1E63E198E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4.xml><?xml version="1.0" encoding="utf-8"?>
<ds:datastoreItem xmlns:ds="http://schemas.openxmlformats.org/officeDocument/2006/customXml" ds:itemID="{AEC03F2E-78D0-4EEB-BEE0-5DC3693B495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6192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Marlous Vermeule</dc:creator>
  <cp:lastModifiedBy>Stoutjesdijk, Q.W.E. (Quintin)</cp:lastModifiedBy>
  <cp:revision>4</cp:revision>
  <dcterms:created xsi:type="dcterms:W3CDTF">2026-01-13T12:45:00Z</dcterms:created>
  <dcterms:modified xsi:type="dcterms:W3CDTF">2026-01-14T08:04:00Z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0x010100395B5ED3AB91AB47B0F62A27E1D19482</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