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0D5C" w14:textId="2534E76D" w:rsidR="00B25EF8" w:rsidRPr="00B25EF8" w:rsidRDefault="00B25EF8" w:rsidP="00B25EF8">
      <w:pPr>
        <w:pStyle w:val="Kop1"/>
        <w:numPr>
          <w:ilvl w:val="0"/>
          <w:numId w:val="10"/>
        </w:numPr>
      </w:pPr>
      <w:r w:rsidRPr="00B25EF8">
        <w:t xml:space="preserve">Checklist </w:t>
      </w:r>
      <w:proofErr w:type="spellStart"/>
      <w:r>
        <w:t>algemeen</w:t>
      </w:r>
      <w:proofErr w:type="spellEnd"/>
    </w:p>
    <w:p w14:paraId="6F53AC5A" w14:textId="77777777" w:rsidR="00B25EF8" w:rsidRPr="00B25EF8" w:rsidRDefault="00B25EF8">
      <w:pPr>
        <w:rPr>
          <w:lang w:val="nl-NL"/>
        </w:rPr>
      </w:pPr>
    </w:p>
    <w:p w14:paraId="1D21F246" w14:textId="77777777" w:rsidR="00622F39" w:rsidRPr="00B25EF8" w:rsidRDefault="00B03393">
      <w:pPr>
        <w:pStyle w:val="Kop2"/>
        <w:rPr>
          <w:lang w:val="nl-NL"/>
        </w:rPr>
      </w:pPr>
      <w:r w:rsidRPr="00B25EF8">
        <w:rPr>
          <w:lang w:val="nl-NL"/>
        </w:rPr>
        <w:t>1. Algemene documenten (bij inschrijving)</w:t>
      </w:r>
    </w:p>
    <w:p w14:paraId="3A583595" w14:textId="68103AD2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Uniform Europees Aanbestedingsdocument (UEA) – ingevuld en ondertekend (par. 3.2)</w:t>
      </w:r>
    </w:p>
    <w:p w14:paraId="650C59E9" w14:textId="51AD6840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 xml:space="preserve">☐ Uittreksel Handelsregister – max. </w:t>
      </w:r>
      <w:r w:rsidRPr="0F0DE763">
        <w:rPr>
          <w:lang w:val="nl-NL"/>
        </w:rPr>
        <w:t>6 maanden oud</w:t>
      </w:r>
      <w:r w:rsidR="64094C15" w:rsidRPr="0F0DE763">
        <w:rPr>
          <w:lang w:val="nl-NL"/>
        </w:rPr>
        <w:t xml:space="preserve"> op </w:t>
      </w:r>
      <w:r w:rsidR="000E17D9" w:rsidRPr="0F0DE763">
        <w:rPr>
          <w:lang w:val="nl-NL"/>
        </w:rPr>
        <w:t>tijdstip</w:t>
      </w:r>
      <w:r w:rsidR="64094C15" w:rsidRPr="0F0DE763">
        <w:rPr>
          <w:lang w:val="nl-NL"/>
        </w:rPr>
        <w:t xml:space="preserve"> van indienen van de inschrijving</w:t>
      </w:r>
      <w:r w:rsidRPr="0F0DE763">
        <w:rPr>
          <w:lang w:val="nl-NL"/>
        </w:rPr>
        <w:t xml:space="preserve"> (par. </w:t>
      </w:r>
      <w:r w:rsidRPr="00B25EF8">
        <w:rPr>
          <w:lang w:val="nl-NL"/>
        </w:rPr>
        <w:t>3.5)</w:t>
      </w:r>
    </w:p>
    <w:p w14:paraId="25E2361C" w14:textId="0485308D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Verklaring Scheiding van Belang (Bijlage 05) (par. 3.4)</w:t>
      </w:r>
    </w:p>
    <w:p w14:paraId="72428A50" w14:textId="04A447C6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Verklaring arbeidsbescherming en arbeidsvoorwaarden (par. 4.3)</w:t>
      </w:r>
    </w:p>
    <w:p w14:paraId="7DC11D77" w14:textId="5BE32BFE" w:rsidR="00622F39" w:rsidRPr="009D3D50" w:rsidRDefault="00B03393">
      <w:pPr>
        <w:pStyle w:val="Kop2"/>
        <w:rPr>
          <w:lang w:val="nl-NL"/>
        </w:rPr>
      </w:pPr>
      <w:r w:rsidRPr="009D3D50">
        <w:rPr>
          <w:lang w:val="nl-NL"/>
        </w:rPr>
        <w:t>2. Geschiktheidseisen – certificaten en verzekeringen</w:t>
      </w:r>
      <w:r w:rsidR="009D3D50" w:rsidRPr="009D3D50">
        <w:rPr>
          <w:lang w:val="nl-NL"/>
        </w:rPr>
        <w:t xml:space="preserve"> </w:t>
      </w:r>
      <w:r w:rsidR="009D3D50" w:rsidRPr="00B25EF8">
        <w:rPr>
          <w:lang w:val="nl-NL"/>
        </w:rPr>
        <w:t>(</w:t>
      </w:r>
      <w:r w:rsidR="009D3D50">
        <w:rPr>
          <w:lang w:val="nl-NL"/>
        </w:rPr>
        <w:t>op aanvraag</w:t>
      </w:r>
      <w:r w:rsidR="46E6EB47" w:rsidRPr="0F0DE763">
        <w:rPr>
          <w:lang w:val="nl-NL"/>
        </w:rPr>
        <w:t xml:space="preserve"> en na voornemen tot gunning</w:t>
      </w:r>
      <w:r w:rsidR="009D3D50" w:rsidRPr="0F0DE763">
        <w:rPr>
          <w:lang w:val="nl-NL"/>
        </w:rPr>
        <w:t>)</w:t>
      </w:r>
    </w:p>
    <w:p w14:paraId="7494488D" w14:textId="2D623366" w:rsidR="00622F39" w:rsidRPr="00E83A02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E83A02">
        <w:rPr>
          <w:lang w:val="nl-NL"/>
        </w:rPr>
        <w:t>☐ ISO 9001</w:t>
      </w:r>
      <w:r w:rsidR="6057492C" w:rsidRPr="00E83A02">
        <w:rPr>
          <w:lang w:val="nl-NL"/>
        </w:rPr>
        <w:t xml:space="preserve">:2015 </w:t>
      </w:r>
      <w:r w:rsidRPr="00E83A02">
        <w:rPr>
          <w:lang w:val="nl-NL"/>
        </w:rPr>
        <w:t xml:space="preserve">-certificaat </w:t>
      </w:r>
      <w:r w:rsidR="000E06EA" w:rsidRPr="00E83A02">
        <w:rPr>
          <w:lang w:val="nl-NL"/>
        </w:rPr>
        <w:t xml:space="preserve">of gelijkwaardig </w:t>
      </w:r>
      <w:r w:rsidRPr="00E83A02">
        <w:rPr>
          <w:lang w:val="nl-NL"/>
        </w:rPr>
        <w:t>(par. 3.7.1)</w:t>
      </w:r>
    </w:p>
    <w:p w14:paraId="77B03FD5" w14:textId="2B5A99F0" w:rsidR="00622F39" w:rsidRDefault="00B03393" w:rsidP="009D3D50">
      <w:pPr>
        <w:pStyle w:val="Lijstopsomteken"/>
        <w:numPr>
          <w:ilvl w:val="0"/>
          <w:numId w:val="0"/>
        </w:numPr>
      </w:pPr>
      <w:r>
        <w:t>☐ VCA* of VCA**-</w:t>
      </w:r>
      <w:proofErr w:type="spellStart"/>
      <w:r>
        <w:t>certificaat</w:t>
      </w:r>
      <w:proofErr w:type="spellEnd"/>
      <w:r>
        <w:t xml:space="preserve"> </w:t>
      </w:r>
      <w:r w:rsidR="000E06EA" w:rsidRPr="000E06EA">
        <w:t xml:space="preserve">of </w:t>
      </w:r>
      <w:proofErr w:type="spellStart"/>
      <w:r w:rsidR="000E06EA" w:rsidRPr="000E06EA">
        <w:t>gelijkwaardig</w:t>
      </w:r>
      <w:proofErr w:type="spellEnd"/>
      <w:r w:rsidR="000E06EA" w:rsidRPr="000E06EA">
        <w:t xml:space="preserve"> </w:t>
      </w:r>
      <w:r>
        <w:t>(par. 3.7.1)</w:t>
      </w:r>
    </w:p>
    <w:p w14:paraId="3F8DBCE6" w14:textId="4DD04369" w:rsidR="00622F39" w:rsidRPr="00FB4AD6" w:rsidRDefault="00B03393" w:rsidP="009D3D50">
      <w:pPr>
        <w:pStyle w:val="Lijstopsomteken"/>
        <w:numPr>
          <w:ilvl w:val="0"/>
          <w:numId w:val="0"/>
        </w:numPr>
        <w:rPr>
          <w:strike/>
        </w:rPr>
      </w:pPr>
      <w:r w:rsidRPr="00FB4AD6">
        <w:rPr>
          <w:strike/>
        </w:rPr>
        <w:t>☐ Chain of Custody-</w:t>
      </w:r>
      <w:proofErr w:type="spellStart"/>
      <w:r w:rsidRPr="00FB4AD6">
        <w:rPr>
          <w:strike/>
        </w:rPr>
        <w:t>certificaat</w:t>
      </w:r>
      <w:proofErr w:type="spellEnd"/>
      <w:r w:rsidRPr="00FB4AD6">
        <w:rPr>
          <w:strike/>
        </w:rPr>
        <w:t xml:space="preserve"> of </w:t>
      </w:r>
      <w:proofErr w:type="spellStart"/>
      <w:r w:rsidRPr="00FB4AD6">
        <w:rPr>
          <w:strike/>
        </w:rPr>
        <w:t>projectverklaring</w:t>
      </w:r>
      <w:proofErr w:type="spellEnd"/>
      <w:r w:rsidRPr="00FB4AD6">
        <w:rPr>
          <w:strike/>
        </w:rPr>
        <w:t xml:space="preserve"> (par. 3.7.1)</w:t>
      </w:r>
    </w:p>
    <w:p w14:paraId="3B949A66" w14:textId="49B6E7F7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CO₂-bewust certificaat (min. niveau 3) (par. 3.7.1)</w:t>
      </w:r>
    </w:p>
    <w:p w14:paraId="4EF40289" w14:textId="08EDB9E3" w:rsidR="00622F39" w:rsidRPr="00E83A02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E83A02">
        <w:rPr>
          <w:lang w:val="nl-NL"/>
        </w:rPr>
        <w:t>☐ ISO 14001</w:t>
      </w:r>
      <w:r w:rsidR="66EF1B72" w:rsidRPr="00E83A02">
        <w:rPr>
          <w:lang w:val="nl-NL"/>
        </w:rPr>
        <w:t>:2015</w:t>
      </w:r>
      <w:r w:rsidRPr="00E83A02">
        <w:rPr>
          <w:lang w:val="nl-NL"/>
        </w:rPr>
        <w:t xml:space="preserve">-certificaat </w:t>
      </w:r>
      <w:r w:rsidR="000E06EA" w:rsidRPr="00E83A02">
        <w:rPr>
          <w:lang w:val="nl-NL"/>
        </w:rPr>
        <w:t xml:space="preserve">of gelijkwaardig </w:t>
      </w:r>
      <w:r w:rsidRPr="00E83A02">
        <w:rPr>
          <w:lang w:val="nl-NL"/>
        </w:rPr>
        <w:t>(par. 3.7.1)</w:t>
      </w:r>
    </w:p>
    <w:p w14:paraId="0212268D" w14:textId="2300F410" w:rsidR="00622F39" w:rsidRPr="00E83A02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E83A02">
        <w:rPr>
          <w:lang w:val="nl-NL"/>
        </w:rPr>
        <w:t>☐ ISO/IEC 27001</w:t>
      </w:r>
      <w:r w:rsidR="4B6CCA44" w:rsidRPr="00E83A02">
        <w:rPr>
          <w:lang w:val="nl-NL"/>
        </w:rPr>
        <w:t>:2022</w:t>
      </w:r>
      <w:r w:rsidRPr="00E83A02">
        <w:rPr>
          <w:lang w:val="nl-NL"/>
        </w:rPr>
        <w:t>-certificaat</w:t>
      </w:r>
      <w:r w:rsidR="009D3D50" w:rsidRPr="00E83A02">
        <w:rPr>
          <w:lang w:val="nl-NL"/>
        </w:rPr>
        <w:t xml:space="preserve"> of gelijkwaardig</w:t>
      </w:r>
      <w:r w:rsidRPr="00E83A02">
        <w:rPr>
          <w:lang w:val="nl-NL"/>
        </w:rPr>
        <w:t xml:space="preserve"> (par. 3.7.1)</w:t>
      </w:r>
    </w:p>
    <w:p w14:paraId="5DFACA65" w14:textId="115D985F" w:rsidR="00622F39" w:rsidRPr="009D3D50" w:rsidRDefault="00B03393">
      <w:pPr>
        <w:pStyle w:val="Kop2"/>
        <w:rPr>
          <w:lang w:val="nl-NL"/>
        </w:rPr>
      </w:pPr>
      <w:r w:rsidRPr="009D3D50">
        <w:rPr>
          <w:lang w:val="nl-NL"/>
        </w:rPr>
        <w:t>3. Technische bekwaamheid – referenties</w:t>
      </w:r>
      <w:r w:rsidR="009D3D50" w:rsidRPr="009D3D50">
        <w:rPr>
          <w:lang w:val="nl-NL"/>
        </w:rPr>
        <w:t xml:space="preserve"> </w:t>
      </w:r>
      <w:r w:rsidR="009D3D50" w:rsidRPr="00B25EF8">
        <w:rPr>
          <w:lang w:val="nl-NL"/>
        </w:rPr>
        <w:t>(bij inschrijving)</w:t>
      </w:r>
    </w:p>
    <w:p w14:paraId="79337A40" w14:textId="769FBEEF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Referentieformulieren kerncompetenties K1 t/m K5 (Bijlage 06) (par. 3.7.3)</w:t>
      </w:r>
    </w:p>
    <w:p w14:paraId="46E5E93A" w14:textId="77777777" w:rsidR="00622F39" w:rsidRPr="00B03393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lang w:val="nl-NL"/>
        </w:rPr>
        <w:t>☐ Eventuele tevredenheidsverklaringen opdrachtgevers (optioneel)</w:t>
      </w:r>
    </w:p>
    <w:p w14:paraId="7D313932" w14:textId="15E51533" w:rsidR="00622F39" w:rsidRPr="009D3D50" w:rsidRDefault="00B03393">
      <w:pPr>
        <w:pStyle w:val="Kop2"/>
        <w:rPr>
          <w:lang w:val="nl-NL"/>
        </w:rPr>
      </w:pPr>
      <w:r w:rsidRPr="009D3D50">
        <w:rPr>
          <w:lang w:val="nl-NL"/>
        </w:rPr>
        <w:t>4. EMVI – kwalitatieve documenten</w:t>
      </w:r>
      <w:r w:rsidR="009D3D50" w:rsidRPr="009D3D50">
        <w:rPr>
          <w:lang w:val="nl-NL"/>
        </w:rPr>
        <w:t xml:space="preserve"> </w:t>
      </w:r>
      <w:r w:rsidR="009D3D50" w:rsidRPr="00B25EF8">
        <w:rPr>
          <w:lang w:val="nl-NL"/>
        </w:rPr>
        <w:t>(bij inschrijving)</w:t>
      </w:r>
    </w:p>
    <w:p w14:paraId="646C3F47" w14:textId="696CCEB5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Plan van Aanpak (Bijlage 07) (par. 4.1)</w:t>
      </w:r>
    </w:p>
    <w:p w14:paraId="27C47A69" w14:textId="77777777" w:rsidR="00622F39" w:rsidRPr="00B03393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lang w:val="nl-NL"/>
        </w:rPr>
        <w:t>☐ Plan Risicobeheersing (Bijlage 07)</w:t>
      </w:r>
    </w:p>
    <w:p w14:paraId="3798CC09" w14:textId="77777777" w:rsidR="00622F39" w:rsidRPr="00B03393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lang w:val="nl-NL"/>
        </w:rPr>
        <w:t>☐ Plan Duurzaamheid (Bijlage 07)</w:t>
      </w:r>
    </w:p>
    <w:p w14:paraId="7BD85074" w14:textId="739A44A0" w:rsidR="00622F39" w:rsidRPr="009D3D50" w:rsidRDefault="00B03393">
      <w:pPr>
        <w:pStyle w:val="Kop2"/>
        <w:rPr>
          <w:lang w:val="nl-NL"/>
        </w:rPr>
      </w:pPr>
      <w:r w:rsidRPr="009D3D50">
        <w:rPr>
          <w:lang w:val="nl-NL"/>
        </w:rPr>
        <w:t>5. Prijs- en financiële documenten</w:t>
      </w:r>
      <w:r w:rsidR="009D3D50" w:rsidRPr="009D3D50">
        <w:rPr>
          <w:lang w:val="nl-NL"/>
        </w:rPr>
        <w:t xml:space="preserve"> </w:t>
      </w:r>
      <w:r w:rsidR="009D3D50" w:rsidRPr="00B25EF8">
        <w:rPr>
          <w:lang w:val="nl-NL"/>
        </w:rPr>
        <w:t>(bij inschrijving)</w:t>
      </w:r>
    </w:p>
    <w:p w14:paraId="34937484" w14:textId="0E42E793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Inschrijvingsbiljet RAW-raamovereenkomst – ondertekend (par. 4.2)</w:t>
      </w:r>
    </w:p>
    <w:p w14:paraId="17E9C7E5" w14:textId="77777777" w:rsidR="00622F39" w:rsidRPr="00931DA8" w:rsidRDefault="00B03393" w:rsidP="009D3D50">
      <w:pPr>
        <w:pStyle w:val="Lijstopsomteken"/>
        <w:numPr>
          <w:ilvl w:val="0"/>
          <w:numId w:val="0"/>
        </w:numPr>
        <w:rPr>
          <w:strike/>
          <w:lang w:val="nl-NL"/>
        </w:rPr>
      </w:pPr>
      <w:r w:rsidRPr="00931DA8">
        <w:rPr>
          <w:strike/>
          <w:lang w:val="nl-NL"/>
        </w:rPr>
        <w:t>☐ Inschrijvingsstaten Tranche 1 (12x) (par. 4.2, p.20)</w:t>
      </w:r>
    </w:p>
    <w:p w14:paraId="166979C2" w14:textId="4914B21C" w:rsidR="00931DA8" w:rsidRPr="00B25EF8" w:rsidRDefault="00931DA8" w:rsidP="00931DA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 xml:space="preserve">☐ </w:t>
      </w:r>
      <w:r w:rsidR="00C02DC5" w:rsidRPr="00C02DC5">
        <w:rPr>
          <w:lang w:val="nl-NL"/>
        </w:rPr>
        <w:t xml:space="preserve">Eenmalige kosten Tranche 1.xlsx </w:t>
      </w:r>
      <w:r w:rsidRPr="00B25EF8">
        <w:rPr>
          <w:lang w:val="nl-NL"/>
        </w:rPr>
        <w:t>(</w:t>
      </w:r>
      <w:r>
        <w:rPr>
          <w:lang w:val="nl-NL"/>
        </w:rPr>
        <w:t>NvI 06 vraagID</w:t>
      </w:r>
      <w:r w:rsidR="00C02DC5">
        <w:rPr>
          <w:lang w:val="nl-NL"/>
        </w:rPr>
        <w:t xml:space="preserve"> 143</w:t>
      </w:r>
      <w:r w:rsidRPr="00B25EF8">
        <w:rPr>
          <w:lang w:val="nl-NL"/>
        </w:rPr>
        <w:t>)</w:t>
      </w:r>
    </w:p>
    <w:p w14:paraId="7EA64ACB" w14:textId="37BAA282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Inschrijvingsbiljet onderhoud verkeersregeltoestellen (par. 4.2)</w:t>
      </w:r>
    </w:p>
    <w:p w14:paraId="4C904D33" w14:textId="0DF9203C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Gedetailleerde open begroting RAW-raamovereenkomst (par. 4.2)</w:t>
      </w:r>
    </w:p>
    <w:p w14:paraId="56EE7651" w14:textId="29564A75" w:rsidR="00622F39" w:rsidRPr="00B25EF8" w:rsidRDefault="00B03393" w:rsidP="009D3D50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Onderbouwing jaartarieven onderhoud (par. 4.2)</w:t>
      </w:r>
    </w:p>
    <w:p w14:paraId="153DE4A2" w14:textId="68A26182" w:rsidR="00622F39" w:rsidRDefault="00B03393">
      <w:pPr>
        <w:pStyle w:val="Kop2"/>
        <w:rPr>
          <w:lang w:val="nl-NL"/>
        </w:rPr>
      </w:pPr>
      <w:r w:rsidRPr="00B03393">
        <w:rPr>
          <w:lang w:val="nl-NL"/>
        </w:rPr>
        <w:lastRenderedPageBreak/>
        <w:t xml:space="preserve">6. </w:t>
      </w:r>
      <w:r w:rsidR="00D95182" w:rsidRPr="000047B1">
        <w:rPr>
          <w:lang w:val="nl-NL"/>
        </w:rPr>
        <w:t>Alleen door winnende inschrijver (na gunningsvoornemen)</w:t>
      </w:r>
    </w:p>
    <w:p w14:paraId="7EB8C718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Bewijsstukken behorend bij geschiktheidseis waarop beroep wordt gedaan</w:t>
      </w:r>
    </w:p>
    <w:p w14:paraId="11BADB62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Gedragsverklaring Aanbesteden (GVA) – max. 24 maanden oud op tijdstip van indienen van de inschrijving (par. 3.3 en 6.2)</w:t>
      </w:r>
    </w:p>
    <w:p w14:paraId="487EF539" w14:textId="77777777" w:rsidR="00197110" w:rsidRPr="00EA25E9" w:rsidRDefault="00197110" w:rsidP="00197110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Een recente verklaring van de belastingdienst m.b.t. de betaling van sociale zekerheidspremies of belastingen – max. 6 maanden oud (par. 3.3)</w:t>
      </w:r>
    </w:p>
    <w:p w14:paraId="49927581" w14:textId="77777777" w:rsidR="00197110" w:rsidRPr="00EA25E9" w:rsidRDefault="00197110" w:rsidP="00197110">
      <w:pPr>
        <w:pStyle w:val="Lijstopsomteken"/>
        <w:numPr>
          <w:ilvl w:val="0"/>
          <w:numId w:val="0"/>
        </w:numPr>
        <w:ind w:left="360" w:hanging="360"/>
        <w:rPr>
          <w:strike/>
          <w:lang w:val="nl-NL"/>
        </w:rPr>
      </w:pPr>
      <w:r w:rsidRPr="00EA25E9">
        <w:rPr>
          <w:rFonts w:ascii="Segoe UI Symbol" w:hAnsi="Segoe UI Symbol" w:cs="Segoe UI Symbol"/>
          <w:strike/>
          <w:lang w:val="nl-NL"/>
        </w:rPr>
        <w:t>☐</w:t>
      </w:r>
      <w:r w:rsidRPr="00EA25E9">
        <w:rPr>
          <w:strike/>
          <w:lang w:val="nl-NL"/>
        </w:rPr>
        <w:t xml:space="preserve"> Uittreksel Handelsregister – max. 6 maanden oud (par. 3.3)</w:t>
      </w:r>
    </w:p>
    <w:p w14:paraId="12B2C1FD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</w:t>
      </w:r>
      <w:proofErr w:type="spellStart"/>
      <w:r w:rsidRPr="00EA25E9">
        <w:rPr>
          <w:lang w:val="nl-NL"/>
        </w:rPr>
        <w:t>Bibob</w:t>
      </w:r>
      <w:proofErr w:type="spellEnd"/>
      <w:r w:rsidRPr="00EA25E9">
        <w:rPr>
          <w:lang w:val="nl-NL"/>
        </w:rPr>
        <w:t>-vragenformulier (par. 2.5 / 6.2) via: www.noord-holland.nl/loket/Wet_Bibob.</w:t>
      </w:r>
    </w:p>
    <w:p w14:paraId="6EC8BE81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Bankgarantie RAW-raamovereenkomst (par. 3.6)</w:t>
      </w:r>
    </w:p>
    <w:p w14:paraId="26415287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rFonts w:ascii="Segoe UI Symbol" w:hAnsi="Segoe UI Symbol" w:cs="Segoe UI Symbol"/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Ingevuld Cybersecurity Beveiligingsplan (par.1.4, Bijlage 02)</w:t>
      </w:r>
      <w:r w:rsidRPr="00EA25E9">
        <w:rPr>
          <w:rFonts w:ascii="Segoe UI Symbol" w:hAnsi="Segoe UI Symbol" w:cs="Segoe UI Symbol"/>
          <w:lang w:val="nl-NL"/>
        </w:rPr>
        <w:t xml:space="preserve"> </w:t>
      </w:r>
    </w:p>
    <w:p w14:paraId="3307BBAB" w14:textId="77777777" w:rsidR="00197110" w:rsidRPr="00EA25E9" w:rsidRDefault="00197110" w:rsidP="00197110">
      <w:pPr>
        <w:pStyle w:val="Lijstopsomteken"/>
        <w:numPr>
          <w:ilvl w:val="0"/>
          <w:numId w:val="0"/>
        </w:numPr>
        <w:tabs>
          <w:tab w:val="left" w:pos="7050"/>
        </w:tabs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Verzekeringscertificaat + </w:t>
      </w:r>
      <w:proofErr w:type="spellStart"/>
      <w:r w:rsidRPr="00EA25E9">
        <w:rPr>
          <w:lang w:val="nl-NL"/>
        </w:rPr>
        <w:t>polisblad</w:t>
      </w:r>
      <w:proofErr w:type="spellEnd"/>
      <w:r w:rsidRPr="00EA25E9">
        <w:rPr>
          <w:lang w:val="nl-NL"/>
        </w:rPr>
        <w:t xml:space="preserve"> bedrijfsaansprakelijkheid (par. 3.7.2)</w:t>
      </w:r>
      <w:r w:rsidRPr="00EA25E9">
        <w:rPr>
          <w:lang w:val="nl-NL"/>
        </w:rPr>
        <w:tab/>
      </w:r>
    </w:p>
    <w:p w14:paraId="4AB7528E" w14:textId="77777777" w:rsidR="00197110" w:rsidRPr="00EA25E9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Aanvullend bewijs verzekeringen (indien gevraagd)</w:t>
      </w:r>
    </w:p>
    <w:p w14:paraId="75E6FDB4" w14:textId="77777777" w:rsidR="00197110" w:rsidRDefault="00197110" w:rsidP="00197110">
      <w:pPr>
        <w:pStyle w:val="Lijstopsomteken"/>
        <w:numPr>
          <w:ilvl w:val="0"/>
          <w:numId w:val="0"/>
        </w:numPr>
        <w:rPr>
          <w:lang w:val="nl-NL"/>
        </w:rPr>
      </w:pPr>
      <w:r w:rsidRPr="00EA25E9">
        <w:rPr>
          <w:rFonts w:ascii="Segoe UI Symbol" w:hAnsi="Segoe UI Symbol" w:cs="Segoe UI Symbol"/>
          <w:lang w:val="nl-NL"/>
        </w:rPr>
        <w:t>☐</w:t>
      </w:r>
      <w:r w:rsidRPr="00EA25E9">
        <w:rPr>
          <w:lang w:val="nl-NL"/>
        </w:rPr>
        <w:t xml:space="preserve"> Bewijsstukken waaruit blijkt dat binnen de aangedragen referentie aan de criteria wordt voldaan (indien gevraagd)</w:t>
      </w:r>
    </w:p>
    <w:p w14:paraId="7178AD14" w14:textId="77777777" w:rsidR="00697BF4" w:rsidRPr="00B25EF8" w:rsidRDefault="00697BF4" w:rsidP="00697BF4">
      <w:pPr>
        <w:pStyle w:val="Lijstopsomteken"/>
        <w:numPr>
          <w:ilvl w:val="0"/>
          <w:numId w:val="0"/>
        </w:numPr>
        <w:rPr>
          <w:lang w:val="nl-NL"/>
        </w:rPr>
      </w:pPr>
      <w:r w:rsidRPr="4E064739">
        <w:rPr>
          <w:rFonts w:ascii="Segoe UI Symbol" w:hAnsi="Segoe UI Symbol" w:cs="Segoe UI Symbol"/>
          <w:lang w:val="nl-NL"/>
        </w:rPr>
        <w:t>☐</w:t>
      </w:r>
      <w:r w:rsidRPr="4E064739">
        <w:rPr>
          <w:lang w:val="nl-NL"/>
        </w:rPr>
        <w:t xml:space="preserve"> Plan van aanpak Social Return (</w:t>
      </w:r>
      <w:r>
        <w:rPr>
          <w:lang w:val="nl-NL"/>
        </w:rPr>
        <w:t>B</w:t>
      </w:r>
      <w:r w:rsidRPr="4E064739">
        <w:rPr>
          <w:lang w:val="nl-NL"/>
        </w:rPr>
        <w:t>ijlage 03, Artikel 4)</w:t>
      </w:r>
    </w:p>
    <w:p w14:paraId="4BFB45D2" w14:textId="77777777" w:rsidR="00697BF4" w:rsidRPr="009D3D50" w:rsidRDefault="00697BF4" w:rsidP="00197110">
      <w:pPr>
        <w:pStyle w:val="Lijstopsomteken"/>
        <w:numPr>
          <w:ilvl w:val="0"/>
          <w:numId w:val="0"/>
        </w:numPr>
        <w:rPr>
          <w:lang w:val="nl-NL"/>
        </w:rPr>
      </w:pPr>
    </w:p>
    <w:p w14:paraId="17BE5169" w14:textId="77777777" w:rsidR="00B25EF8" w:rsidRPr="00B25EF8" w:rsidRDefault="00B25EF8" w:rsidP="00B25EF8">
      <w:pPr>
        <w:pStyle w:val="Kop1"/>
        <w:numPr>
          <w:ilvl w:val="0"/>
          <w:numId w:val="10"/>
        </w:numPr>
      </w:pPr>
      <w:r w:rsidRPr="00B25EF8">
        <w:t xml:space="preserve">Checklist </w:t>
      </w:r>
      <w:proofErr w:type="spellStart"/>
      <w:r w:rsidRPr="00B25EF8">
        <w:t>inschrijvingsdocumenten</w:t>
      </w:r>
      <w:proofErr w:type="spellEnd"/>
      <w:r w:rsidRPr="00B25EF8">
        <w:t xml:space="preserve"> per </w:t>
      </w:r>
      <w:proofErr w:type="spellStart"/>
      <w:r w:rsidRPr="00B25EF8">
        <w:t>rol</w:t>
      </w:r>
      <w:proofErr w:type="spellEnd"/>
    </w:p>
    <w:p w14:paraId="16E5A775" w14:textId="77777777" w:rsid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</w:p>
    <w:p w14:paraId="41DD150E" w14:textId="16A6C524" w:rsid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Deze checklist is opgesplitst per rol in de inschrijving: hoofdaannemer, combinant en derde (geschiktheid of uitvoering).</w:t>
      </w:r>
    </w:p>
    <w:p w14:paraId="0B57132E" w14:textId="77777777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</w:p>
    <w:p w14:paraId="597D93EC" w14:textId="23207B09" w:rsidR="00B25EF8" w:rsidRPr="00B25EF8" w:rsidRDefault="00B25EF8" w:rsidP="00B25EF8">
      <w:pPr>
        <w:pStyle w:val="Kop2"/>
        <w:rPr>
          <w:lang w:val="nl-NL"/>
        </w:rPr>
      </w:pPr>
      <w:r w:rsidRPr="00B25EF8">
        <w:rPr>
          <w:lang w:val="nl-NL"/>
        </w:rPr>
        <w:t>1. Hoofdaannemer (altijd verplicht</w:t>
      </w:r>
      <w:r w:rsidR="009D3D50" w:rsidRPr="009D3D50">
        <w:rPr>
          <w:lang w:val="nl-NL"/>
        </w:rPr>
        <w:t xml:space="preserve">, </w:t>
      </w:r>
      <w:r w:rsidR="009D3D50" w:rsidRPr="00B25EF8">
        <w:rPr>
          <w:lang w:val="nl-NL"/>
        </w:rPr>
        <w:t>bij inschrijving</w:t>
      </w:r>
      <w:r w:rsidRPr="00B25EF8">
        <w:rPr>
          <w:lang w:val="nl-NL"/>
        </w:rPr>
        <w:t>)</w:t>
      </w:r>
    </w:p>
    <w:p w14:paraId="41A0BCC5" w14:textId="108B8832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Uniform Europees Aanbestedingsdocument (UEA) – ondertekend (par. 3.2)</w:t>
      </w:r>
    </w:p>
    <w:p w14:paraId="4E76AAF5" w14:textId="53F4A075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Uittreksel Handelsregister – max. </w:t>
      </w:r>
      <w:r w:rsidRPr="0F0DE763">
        <w:rPr>
          <w:lang w:val="nl-NL"/>
        </w:rPr>
        <w:t>6 maanden oud</w:t>
      </w:r>
      <w:r w:rsidR="1797F10C" w:rsidRPr="0F0DE763">
        <w:rPr>
          <w:lang w:val="nl-NL"/>
        </w:rPr>
        <w:t xml:space="preserve"> op tijdstip van indienen van de inschrijving</w:t>
      </w:r>
      <w:r w:rsidRPr="0F0DE763">
        <w:rPr>
          <w:lang w:val="nl-NL"/>
        </w:rPr>
        <w:t xml:space="preserve"> (par. </w:t>
      </w:r>
      <w:r w:rsidRPr="00B25EF8">
        <w:rPr>
          <w:lang w:val="nl-NL"/>
        </w:rPr>
        <w:t>3.5)</w:t>
      </w:r>
    </w:p>
    <w:p w14:paraId="3989473B" w14:textId="6ABC8E7B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Verklaring Scheiding van Belang – Bijlage 05 (par. 3.4)</w:t>
      </w:r>
    </w:p>
    <w:p w14:paraId="627E6E2F" w14:textId="5EB2E6B0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Verklaring arbeidsbescherming en arbeidsvoorwaarden (par. 4.3)</w:t>
      </w:r>
    </w:p>
    <w:p w14:paraId="2755F36B" w14:textId="1048DE42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ISO 9001-certificaat</w:t>
      </w:r>
      <w:r w:rsidR="000E06EA" w:rsidRPr="000E06EA">
        <w:rPr>
          <w:lang w:val="nl-NL"/>
        </w:rPr>
        <w:t xml:space="preserve"> of gelijkwaardig</w:t>
      </w:r>
      <w:r w:rsidRPr="00B25EF8">
        <w:rPr>
          <w:lang w:val="nl-NL"/>
        </w:rPr>
        <w:t xml:space="preserve"> (par. 3.7.1)</w:t>
      </w:r>
    </w:p>
    <w:p w14:paraId="27680A64" w14:textId="5683482A" w:rsidR="00B25EF8" w:rsidRPr="00B25EF8" w:rsidRDefault="00B25EF8" w:rsidP="00B25EF8">
      <w:pPr>
        <w:pStyle w:val="Lijstopsomteken"/>
        <w:numPr>
          <w:ilvl w:val="0"/>
          <w:numId w:val="0"/>
        </w:numPr>
      </w:pPr>
      <w:r w:rsidRPr="00B25EF8">
        <w:rPr>
          <w:rFonts w:ascii="Segoe UI Symbol" w:hAnsi="Segoe UI Symbol" w:cs="Segoe UI Symbol"/>
        </w:rPr>
        <w:t>☐</w:t>
      </w:r>
      <w:r w:rsidRPr="00B25EF8">
        <w:t xml:space="preserve"> VCA* of VCA**-</w:t>
      </w:r>
      <w:proofErr w:type="spellStart"/>
      <w:r w:rsidRPr="00B25EF8">
        <w:t>certificaat</w:t>
      </w:r>
      <w:proofErr w:type="spellEnd"/>
      <w:r w:rsidR="000E06EA">
        <w:t xml:space="preserve"> </w:t>
      </w:r>
      <w:r w:rsidR="000E06EA" w:rsidRPr="000E06EA">
        <w:t xml:space="preserve">of </w:t>
      </w:r>
      <w:proofErr w:type="spellStart"/>
      <w:r w:rsidR="000E06EA" w:rsidRPr="000E06EA">
        <w:t>gelijkwaardig</w:t>
      </w:r>
      <w:proofErr w:type="spellEnd"/>
      <w:r w:rsidRPr="00B25EF8">
        <w:t xml:space="preserve"> (par. 3.7.1)</w:t>
      </w:r>
    </w:p>
    <w:p w14:paraId="5D6372D9" w14:textId="05746A53" w:rsidR="00B25EF8" w:rsidRPr="0020293A" w:rsidRDefault="00B25EF8" w:rsidP="00B25EF8">
      <w:pPr>
        <w:pStyle w:val="Lijstopsomteken"/>
        <w:numPr>
          <w:ilvl w:val="0"/>
          <w:numId w:val="0"/>
        </w:numPr>
        <w:rPr>
          <w:strike/>
        </w:rPr>
      </w:pPr>
      <w:r w:rsidRPr="0020293A">
        <w:rPr>
          <w:rFonts w:ascii="Segoe UI Symbol" w:hAnsi="Segoe UI Symbol" w:cs="Segoe UI Symbol"/>
          <w:strike/>
        </w:rPr>
        <w:t>☐</w:t>
      </w:r>
      <w:r w:rsidRPr="0020293A">
        <w:rPr>
          <w:strike/>
        </w:rPr>
        <w:t xml:space="preserve"> Chain of Custody-</w:t>
      </w:r>
      <w:proofErr w:type="spellStart"/>
      <w:r w:rsidRPr="0020293A">
        <w:rPr>
          <w:strike/>
        </w:rPr>
        <w:t>certificaat</w:t>
      </w:r>
      <w:proofErr w:type="spellEnd"/>
      <w:r w:rsidRPr="0020293A">
        <w:rPr>
          <w:strike/>
        </w:rPr>
        <w:t xml:space="preserve"> of </w:t>
      </w:r>
      <w:proofErr w:type="spellStart"/>
      <w:r w:rsidRPr="0020293A">
        <w:rPr>
          <w:strike/>
        </w:rPr>
        <w:t>projectverklaring</w:t>
      </w:r>
      <w:proofErr w:type="spellEnd"/>
      <w:r w:rsidRPr="0020293A">
        <w:rPr>
          <w:strike/>
        </w:rPr>
        <w:t xml:space="preserve"> (par. 3.7.1)</w:t>
      </w:r>
    </w:p>
    <w:p w14:paraId="4B39C47A" w14:textId="5E1F9751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CO₂-bewust certificaat (min. niveau 3) (par. 3.7.1)</w:t>
      </w:r>
    </w:p>
    <w:p w14:paraId="02334767" w14:textId="7CFCDBDC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ISO 14001-certificaat </w:t>
      </w:r>
      <w:r w:rsidR="000E06EA" w:rsidRPr="000E06EA">
        <w:rPr>
          <w:lang w:val="nl-NL"/>
        </w:rPr>
        <w:t xml:space="preserve">of gelijkwaardig </w:t>
      </w:r>
      <w:r w:rsidRPr="00B25EF8">
        <w:rPr>
          <w:lang w:val="nl-NL"/>
        </w:rPr>
        <w:t>(par. 3.7.1)</w:t>
      </w:r>
    </w:p>
    <w:p w14:paraId="0446EE0C" w14:textId="0B8B742C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ISO/IEC 27001-certificaat</w:t>
      </w:r>
      <w:r w:rsidR="009D3D50" w:rsidRPr="009D3D50">
        <w:rPr>
          <w:lang w:val="nl-NL"/>
        </w:rPr>
        <w:t xml:space="preserve"> of gelijkwaardig</w:t>
      </w:r>
      <w:r w:rsidRPr="00B25EF8">
        <w:rPr>
          <w:lang w:val="nl-NL"/>
        </w:rPr>
        <w:t xml:space="preserve"> (par. 3.7.1)</w:t>
      </w:r>
    </w:p>
    <w:p w14:paraId="628F5173" w14:textId="7FF4692A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Referentieformulieren kerncompetenties K1 t/m K5 – Bijlage 06 (par. 3.7.3)</w:t>
      </w:r>
    </w:p>
    <w:p w14:paraId="2F3485CD" w14:textId="77777777" w:rsidR="00B25EF8" w:rsidRPr="00B03393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rFonts w:ascii="Segoe UI Symbol" w:hAnsi="Segoe UI Symbol" w:cs="Segoe UI Symbol"/>
          <w:lang w:val="nl-NL"/>
        </w:rPr>
        <w:t>☐</w:t>
      </w:r>
      <w:r w:rsidRPr="00B03393">
        <w:rPr>
          <w:lang w:val="nl-NL"/>
        </w:rPr>
        <w:t xml:space="preserve"> Plan van Aanpak (Bijlage 07)</w:t>
      </w:r>
    </w:p>
    <w:p w14:paraId="0CFDE38A" w14:textId="77777777" w:rsidR="00B25EF8" w:rsidRPr="00B03393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rFonts w:ascii="Segoe UI Symbol" w:hAnsi="Segoe UI Symbol" w:cs="Segoe UI Symbol"/>
          <w:lang w:val="nl-NL"/>
        </w:rPr>
        <w:lastRenderedPageBreak/>
        <w:t>☐</w:t>
      </w:r>
      <w:r w:rsidRPr="00B03393">
        <w:rPr>
          <w:lang w:val="nl-NL"/>
        </w:rPr>
        <w:t xml:space="preserve"> Plan Risicobeheersing (Bijlage 07)</w:t>
      </w:r>
    </w:p>
    <w:p w14:paraId="030EE55A" w14:textId="77777777" w:rsidR="00B25EF8" w:rsidRPr="00B03393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03393">
        <w:rPr>
          <w:rFonts w:ascii="Segoe UI Symbol" w:hAnsi="Segoe UI Symbol" w:cs="Segoe UI Symbol"/>
          <w:lang w:val="nl-NL"/>
        </w:rPr>
        <w:t>☐</w:t>
      </w:r>
      <w:r w:rsidRPr="00B03393">
        <w:rPr>
          <w:lang w:val="nl-NL"/>
        </w:rPr>
        <w:t xml:space="preserve"> Plan Duurzaamheid (Bijlage 07)</w:t>
      </w:r>
    </w:p>
    <w:p w14:paraId="6D81545B" w14:textId="5E735E67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Inschrijvingsbiljet RAW-raamovereenkomst – ondertekend (par. 4.2)</w:t>
      </w:r>
    </w:p>
    <w:p w14:paraId="158E1CC7" w14:textId="77777777" w:rsidR="00B25EF8" w:rsidRPr="006B718F" w:rsidRDefault="00B25EF8" w:rsidP="00B25EF8">
      <w:pPr>
        <w:pStyle w:val="Lijstopsomteken"/>
        <w:numPr>
          <w:ilvl w:val="0"/>
          <w:numId w:val="0"/>
        </w:numPr>
        <w:rPr>
          <w:strike/>
          <w:lang w:val="nl-NL"/>
        </w:rPr>
      </w:pPr>
      <w:r w:rsidRPr="006B718F">
        <w:rPr>
          <w:rFonts w:ascii="Segoe UI Symbol" w:hAnsi="Segoe UI Symbol" w:cs="Segoe UI Symbol"/>
          <w:strike/>
          <w:lang w:val="nl-NL"/>
        </w:rPr>
        <w:t>☐</w:t>
      </w:r>
      <w:r w:rsidRPr="006B718F">
        <w:rPr>
          <w:strike/>
          <w:lang w:val="nl-NL"/>
        </w:rPr>
        <w:t xml:space="preserve"> Inschrijvingsstaten Tranche 1 (12x)</w:t>
      </w:r>
    </w:p>
    <w:p w14:paraId="1B5A58B6" w14:textId="77777777" w:rsidR="006B718F" w:rsidRPr="00B25EF8" w:rsidRDefault="006B718F" w:rsidP="006B718F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 xml:space="preserve">☐ </w:t>
      </w:r>
      <w:r w:rsidRPr="00C02DC5">
        <w:rPr>
          <w:lang w:val="nl-NL"/>
        </w:rPr>
        <w:t xml:space="preserve">Eenmalige kosten Tranche 1.xlsx </w:t>
      </w:r>
      <w:r w:rsidRPr="00B25EF8">
        <w:rPr>
          <w:lang w:val="nl-NL"/>
        </w:rPr>
        <w:t>(</w:t>
      </w:r>
      <w:r>
        <w:rPr>
          <w:lang w:val="nl-NL"/>
        </w:rPr>
        <w:t>NvI 06 vraagID 143</w:t>
      </w:r>
      <w:r w:rsidRPr="00B25EF8">
        <w:rPr>
          <w:lang w:val="nl-NL"/>
        </w:rPr>
        <w:t>)</w:t>
      </w:r>
    </w:p>
    <w:p w14:paraId="07F2B020" w14:textId="0AF96FDC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Inschrijvingsbiljet onderhoud verkeersregeltoestellen</w:t>
      </w:r>
      <w:r w:rsidR="00043C08">
        <w:rPr>
          <w:lang w:val="nl-NL"/>
        </w:rPr>
        <w:t xml:space="preserve"> </w:t>
      </w:r>
      <w:r w:rsidR="00043C08" w:rsidRPr="00B25EF8">
        <w:rPr>
          <w:lang w:val="nl-NL"/>
        </w:rPr>
        <w:t>(par. 4.2)</w:t>
      </w:r>
    </w:p>
    <w:p w14:paraId="045B6716" w14:textId="668047A9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Gedetailleerde open begroting RAW-raamovereenkomst</w:t>
      </w:r>
      <w:r w:rsidR="00607D23">
        <w:rPr>
          <w:lang w:val="nl-NL"/>
        </w:rPr>
        <w:t>, inclusief</w:t>
      </w:r>
      <w:r w:rsidR="00BB127E">
        <w:rPr>
          <w:lang w:val="nl-NL"/>
        </w:rPr>
        <w:t xml:space="preserve"> onderbouwing</w:t>
      </w:r>
      <w:r w:rsidR="00607D23">
        <w:rPr>
          <w:lang w:val="nl-NL"/>
        </w:rPr>
        <w:t xml:space="preserve"> </w:t>
      </w:r>
      <w:r w:rsidR="00542DF2">
        <w:rPr>
          <w:lang w:val="nl-NL"/>
        </w:rPr>
        <w:t>besteks</w:t>
      </w:r>
      <w:r w:rsidR="008F3D4D">
        <w:rPr>
          <w:lang w:val="nl-NL"/>
        </w:rPr>
        <w:t>post 200010 [</w:t>
      </w:r>
      <w:r w:rsidR="00542DF2">
        <w:rPr>
          <w:lang w:val="nl-NL"/>
        </w:rPr>
        <w:t xml:space="preserve">Kosten </w:t>
      </w:r>
      <w:r w:rsidR="008F3D4D">
        <w:rPr>
          <w:lang w:val="nl-NL"/>
        </w:rPr>
        <w:t>EMVI-belofte]</w:t>
      </w:r>
      <w:r w:rsidR="00C97859">
        <w:rPr>
          <w:lang w:val="nl-NL"/>
        </w:rPr>
        <w:t xml:space="preserve"> </w:t>
      </w:r>
      <w:r w:rsidR="00C97859" w:rsidRPr="00B25EF8">
        <w:rPr>
          <w:lang w:val="nl-NL"/>
        </w:rPr>
        <w:t>(</w:t>
      </w:r>
      <w:r w:rsidR="00AC6096">
        <w:rPr>
          <w:lang w:val="nl-NL"/>
        </w:rPr>
        <w:t xml:space="preserve">par. 4.2, </w:t>
      </w:r>
      <w:r w:rsidR="00C97859">
        <w:rPr>
          <w:lang w:val="nl-NL"/>
        </w:rPr>
        <w:t>NvI 06 vraagID 155</w:t>
      </w:r>
      <w:r w:rsidR="00C97859" w:rsidRPr="00B25EF8">
        <w:rPr>
          <w:lang w:val="nl-NL"/>
        </w:rPr>
        <w:t>)</w:t>
      </w:r>
    </w:p>
    <w:p w14:paraId="418E77F5" w14:textId="2D24BE25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Onderbouwing jaartarieven onderhoud</w:t>
      </w:r>
      <w:r w:rsidR="00AC6096">
        <w:rPr>
          <w:lang w:val="nl-NL"/>
        </w:rPr>
        <w:t xml:space="preserve"> (par. 4.2)</w:t>
      </w:r>
    </w:p>
    <w:p w14:paraId="119CB7FD" w14:textId="057FE55B" w:rsidR="00B25EF8" w:rsidRPr="00B25EF8" w:rsidRDefault="00B25EF8" w:rsidP="00B25EF8">
      <w:pPr>
        <w:pStyle w:val="Kop2"/>
        <w:rPr>
          <w:lang w:val="nl-NL"/>
        </w:rPr>
      </w:pPr>
      <w:r w:rsidRPr="00B25EF8">
        <w:rPr>
          <w:lang w:val="nl-NL"/>
        </w:rPr>
        <w:t>2. Combinant (bij inschrijving in combinatie</w:t>
      </w:r>
      <w:r w:rsidR="009D3D50" w:rsidRPr="009D3D50">
        <w:rPr>
          <w:lang w:val="nl-NL"/>
        </w:rPr>
        <w:t xml:space="preserve">, </w:t>
      </w:r>
      <w:r w:rsidR="009D3D50" w:rsidRPr="00B25EF8">
        <w:rPr>
          <w:lang w:val="nl-NL"/>
        </w:rPr>
        <w:t>bij inschrijving</w:t>
      </w:r>
      <w:r w:rsidRPr="00B25EF8">
        <w:rPr>
          <w:lang w:val="nl-NL"/>
        </w:rPr>
        <w:t>)</w:t>
      </w:r>
    </w:p>
    <w:p w14:paraId="444B3169" w14:textId="1E45079E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Uniform Europees Aanbestedingsdocument (UEA) – per combinant (par. 3.2)</w:t>
      </w:r>
    </w:p>
    <w:p w14:paraId="13B37472" w14:textId="5941F0D1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Uittreksel Handelsregister – per combinant (par. 3.5)</w:t>
      </w:r>
    </w:p>
    <w:p w14:paraId="6686F115" w14:textId="51C07983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Verklaring Scheiding van Belang – per combinant (par. 3.4)</w:t>
      </w:r>
    </w:p>
    <w:p w14:paraId="61DBB142" w14:textId="77777777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Certificaten voor geschiktheidseisen </w:t>
      </w:r>
      <w:proofErr w:type="gramStart"/>
      <w:r w:rsidRPr="00B25EF8">
        <w:rPr>
          <w:lang w:val="nl-NL"/>
        </w:rPr>
        <w:t>indien</w:t>
      </w:r>
      <w:proofErr w:type="gramEnd"/>
      <w:r w:rsidRPr="00B25EF8">
        <w:rPr>
          <w:lang w:val="nl-NL"/>
        </w:rPr>
        <w:t xml:space="preserve"> daarop wordt gesteund (par. 3.7)</w:t>
      </w:r>
    </w:p>
    <w:p w14:paraId="442C09C4" w14:textId="77777777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Referenties (Bijlage 06) indien gebruikt voor kerncompetenties</w:t>
      </w:r>
    </w:p>
    <w:p w14:paraId="687F8768" w14:textId="734BD773" w:rsidR="00B25EF8" w:rsidRPr="00B25EF8" w:rsidRDefault="00B25EF8" w:rsidP="00B25EF8">
      <w:pPr>
        <w:pStyle w:val="Kop2"/>
        <w:rPr>
          <w:lang w:val="nl-NL"/>
        </w:rPr>
      </w:pPr>
      <w:r w:rsidRPr="00B25EF8">
        <w:rPr>
          <w:lang w:val="nl-NL"/>
        </w:rPr>
        <w:t>3. Derde waarop beroep wordt gedaan voor geschiktheid</w:t>
      </w:r>
      <w:r w:rsidR="009D3D50" w:rsidRPr="009D3D50">
        <w:rPr>
          <w:lang w:val="nl-NL"/>
        </w:rPr>
        <w:t xml:space="preserve"> </w:t>
      </w:r>
      <w:r w:rsidR="009D3D50" w:rsidRPr="00B25EF8">
        <w:rPr>
          <w:lang w:val="nl-NL"/>
        </w:rPr>
        <w:t>(bij inschrijving)</w:t>
      </w:r>
    </w:p>
    <w:p w14:paraId="7F7A8D80" w14:textId="77777777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Uniform Europees Aanbestedingsdocument (UEA) – per derde (par. 2.7.3 en 3.2)</w:t>
      </w:r>
    </w:p>
    <w:p w14:paraId="71EBFFFD" w14:textId="60026C88" w:rsidR="00EE01D7" w:rsidRDefault="00B25EF8" w:rsidP="002125B5">
      <w:pPr>
        <w:pStyle w:val="Lijstopsomteken"/>
        <w:numPr>
          <w:ilvl w:val="0"/>
          <w:numId w:val="0"/>
        </w:numPr>
        <w:rPr>
          <w:rFonts w:ascii="Segoe UI Symbol" w:hAnsi="Segoe UI Symbol" w:cs="Segoe UI Symbol"/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Concernverklaring ex art. 2:403 BW (</w:t>
      </w:r>
      <w:proofErr w:type="gramStart"/>
      <w:r w:rsidRPr="00B25EF8">
        <w:rPr>
          <w:lang w:val="nl-NL"/>
        </w:rPr>
        <w:t>indien</w:t>
      </w:r>
      <w:proofErr w:type="gramEnd"/>
      <w:r w:rsidRPr="00B25EF8">
        <w:rPr>
          <w:lang w:val="nl-NL"/>
        </w:rPr>
        <w:t xml:space="preserve"> financiële draagkracht moedermaatschappij)</w:t>
      </w:r>
      <w:r w:rsidR="002125B5" w:rsidRPr="002125B5">
        <w:rPr>
          <w:rFonts w:ascii="Segoe UI Symbol" w:hAnsi="Segoe UI Symbol" w:cs="Segoe UI Symbol"/>
          <w:lang w:val="nl-NL"/>
        </w:rPr>
        <w:t xml:space="preserve"> </w:t>
      </w:r>
      <w:r w:rsidR="00EE01D7" w:rsidRPr="00B25EF8">
        <w:rPr>
          <w:lang w:val="nl-NL"/>
        </w:rPr>
        <w:t>(par. 2.7.3</w:t>
      </w:r>
      <w:r w:rsidR="00EE01D7">
        <w:rPr>
          <w:rFonts w:ascii="Segoe UI Symbol" w:hAnsi="Segoe UI Symbol" w:cs="Segoe UI Symbol"/>
          <w:lang w:val="nl-NL"/>
        </w:rPr>
        <w:t>)</w:t>
      </w:r>
    </w:p>
    <w:p w14:paraId="55B9C28B" w14:textId="580A845B" w:rsidR="002125B5" w:rsidRPr="00B25EF8" w:rsidRDefault="002125B5" w:rsidP="002125B5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Verklaring beschikbaarheid middelen (op eerste verzoek aanbesteder)</w:t>
      </w:r>
      <w:r w:rsidR="00B60D75">
        <w:rPr>
          <w:lang w:val="nl-NL"/>
        </w:rPr>
        <w:t xml:space="preserve"> </w:t>
      </w:r>
      <w:r w:rsidR="00B60D75" w:rsidRPr="00B25EF8">
        <w:rPr>
          <w:lang w:val="nl-NL"/>
        </w:rPr>
        <w:t>(par. 2.7.3</w:t>
      </w:r>
      <w:r w:rsidR="00B60D75">
        <w:rPr>
          <w:rFonts w:ascii="Segoe UI Symbol" w:hAnsi="Segoe UI Symbol" w:cs="Segoe UI Symbol"/>
          <w:lang w:val="nl-NL"/>
        </w:rPr>
        <w:t>)</w:t>
      </w:r>
    </w:p>
    <w:p w14:paraId="7E77734F" w14:textId="52692423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</w:p>
    <w:p w14:paraId="478F8B8B" w14:textId="1DB8DE54" w:rsidR="00B25EF8" w:rsidRPr="00B25EF8" w:rsidRDefault="00B25EF8" w:rsidP="00B25EF8">
      <w:pPr>
        <w:pStyle w:val="Kop2"/>
        <w:rPr>
          <w:lang w:val="nl-NL"/>
        </w:rPr>
      </w:pPr>
      <w:r w:rsidRPr="00B25EF8">
        <w:rPr>
          <w:lang w:val="nl-NL"/>
        </w:rPr>
        <w:t>4. Derde uitsluitend voor uitvoering (onderaannemer</w:t>
      </w:r>
      <w:r w:rsidR="009D3D50" w:rsidRPr="009D3D50">
        <w:rPr>
          <w:lang w:val="nl-NL"/>
        </w:rPr>
        <w:t xml:space="preserve">, </w:t>
      </w:r>
      <w:r w:rsidR="009D3D50" w:rsidRPr="00B25EF8">
        <w:rPr>
          <w:lang w:val="nl-NL"/>
        </w:rPr>
        <w:t>bij inschrijving</w:t>
      </w:r>
      <w:r w:rsidRPr="00B25EF8">
        <w:rPr>
          <w:lang w:val="nl-NL"/>
        </w:rPr>
        <w:t>)</w:t>
      </w:r>
    </w:p>
    <w:p w14:paraId="68E9386C" w14:textId="268486EE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Geen UEA verplicht bij inschrijving (par. 2.7.3)</w:t>
      </w:r>
    </w:p>
    <w:p w14:paraId="52AC6E85" w14:textId="77777777" w:rsidR="00B25EF8" w:rsidRPr="00B03393" w:rsidRDefault="00B25EF8" w:rsidP="00B25EF8">
      <w:pPr>
        <w:pStyle w:val="Kop2"/>
        <w:rPr>
          <w:lang w:val="nl-NL"/>
        </w:rPr>
      </w:pPr>
      <w:r w:rsidRPr="00B03393">
        <w:rPr>
          <w:lang w:val="nl-NL"/>
        </w:rPr>
        <w:t>5. Alleen door winnende inschrijver (na gunningsvoornemen)</w:t>
      </w:r>
    </w:p>
    <w:p w14:paraId="32255015" w14:textId="77777777" w:rsidR="00A70C97" w:rsidRPr="00B25EF8" w:rsidRDefault="00A70C97" w:rsidP="00A70C97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Bewijsstukken behorend bij geschiktheidseis waarop beroep wordt gedaan</w:t>
      </w:r>
    </w:p>
    <w:p w14:paraId="3C18C3C7" w14:textId="6852B9DE" w:rsid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Gedragsverklaring Aanbesteden (GVA) – max. </w:t>
      </w:r>
      <w:r w:rsidRPr="0F0DE763">
        <w:rPr>
          <w:lang w:val="nl-NL"/>
        </w:rPr>
        <w:t>24 maanden oud</w:t>
      </w:r>
      <w:r w:rsidR="26EB8297" w:rsidRPr="0F0DE763">
        <w:rPr>
          <w:lang w:val="nl-NL"/>
        </w:rPr>
        <w:t xml:space="preserve"> op tijdstip van indienen van de inschrijving</w:t>
      </w:r>
      <w:r w:rsidRPr="0F0DE763">
        <w:rPr>
          <w:lang w:val="nl-NL"/>
        </w:rPr>
        <w:t xml:space="preserve"> (par. </w:t>
      </w:r>
      <w:r w:rsidR="000E06EA">
        <w:rPr>
          <w:lang w:val="nl-NL"/>
        </w:rPr>
        <w:t xml:space="preserve">3.3 en </w:t>
      </w:r>
      <w:r w:rsidRPr="00B25EF8">
        <w:rPr>
          <w:lang w:val="nl-NL"/>
        </w:rPr>
        <w:t>6.2)</w:t>
      </w:r>
    </w:p>
    <w:p w14:paraId="57D83232" w14:textId="27ED3210" w:rsidR="000E06EA" w:rsidRDefault="000E06EA" w:rsidP="000E06EA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 w:rsidRPr="00B25EF8">
        <w:rPr>
          <w:lang w:val="nl-NL"/>
        </w:rPr>
        <w:t>☐ Een recente verklaring van de belastingdienst m.b.t. de betaling van sociale zekerheidspremies of belastingen</w:t>
      </w:r>
      <w:r>
        <w:rPr>
          <w:lang w:val="nl-NL"/>
        </w:rPr>
        <w:t xml:space="preserve"> </w:t>
      </w:r>
      <w:r w:rsidRPr="00B25EF8">
        <w:rPr>
          <w:lang w:val="nl-NL"/>
        </w:rPr>
        <w:t xml:space="preserve">– max. </w:t>
      </w:r>
      <w:r>
        <w:rPr>
          <w:lang w:val="nl-NL"/>
        </w:rPr>
        <w:t>6</w:t>
      </w:r>
      <w:r w:rsidRPr="00B25EF8">
        <w:rPr>
          <w:lang w:val="nl-NL"/>
        </w:rPr>
        <w:t xml:space="preserve"> maanden oud (par. </w:t>
      </w:r>
      <w:r>
        <w:rPr>
          <w:lang w:val="nl-NL"/>
        </w:rPr>
        <w:t>3.3</w:t>
      </w:r>
      <w:r w:rsidRPr="00B25EF8">
        <w:rPr>
          <w:lang w:val="nl-NL"/>
        </w:rPr>
        <w:t>)</w:t>
      </w:r>
    </w:p>
    <w:p w14:paraId="1C0A9650" w14:textId="51A66993" w:rsidR="000E06EA" w:rsidRPr="000E06EA" w:rsidRDefault="000E06EA" w:rsidP="000E06EA">
      <w:pPr>
        <w:pStyle w:val="Lijstopsomteken"/>
        <w:numPr>
          <w:ilvl w:val="0"/>
          <w:numId w:val="0"/>
        </w:numPr>
        <w:ind w:left="360" w:hanging="360"/>
        <w:rPr>
          <w:strike/>
          <w:lang w:val="nl-NL"/>
        </w:rPr>
      </w:pPr>
      <w:r w:rsidRPr="000E06EA">
        <w:rPr>
          <w:strike/>
          <w:lang w:val="nl-NL"/>
        </w:rPr>
        <w:t>☐ Uittreksel Handelsregister – max. 6 maanden oud (par. 3.3)</w:t>
      </w:r>
    </w:p>
    <w:p w14:paraId="12B5217D" w14:textId="01B80DDE" w:rsidR="00C34101" w:rsidRPr="00B25EF8" w:rsidRDefault="00C34101" w:rsidP="00C34101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 xml:space="preserve">☐ </w:t>
      </w:r>
      <w:proofErr w:type="spellStart"/>
      <w:r w:rsidRPr="00B25EF8">
        <w:rPr>
          <w:lang w:val="nl-NL"/>
        </w:rPr>
        <w:t>Bibob</w:t>
      </w:r>
      <w:proofErr w:type="spellEnd"/>
      <w:r w:rsidRPr="00B25EF8">
        <w:rPr>
          <w:lang w:val="nl-NL"/>
        </w:rPr>
        <w:t>-vragenformulier (par. 2.5 / 6.2)</w:t>
      </w:r>
      <w:r w:rsidR="00F22C09">
        <w:rPr>
          <w:lang w:val="nl-NL"/>
        </w:rPr>
        <w:t xml:space="preserve"> via: www.noord-holland.nl/loket/Wet_Bibob.</w:t>
      </w:r>
    </w:p>
    <w:p w14:paraId="49D265F7" w14:textId="75D0621A" w:rsidR="00C34101" w:rsidRDefault="00C34101" w:rsidP="00C34101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Bankgarantie RAW-raamovereenkomst (par. 3.6)</w:t>
      </w:r>
    </w:p>
    <w:p w14:paraId="279E9F5B" w14:textId="77777777" w:rsidR="00C34101" w:rsidRDefault="00C34101" w:rsidP="00C34101">
      <w:pPr>
        <w:pStyle w:val="Lijstopsomteken"/>
        <w:numPr>
          <w:ilvl w:val="0"/>
          <w:numId w:val="0"/>
        </w:numPr>
        <w:rPr>
          <w:rFonts w:ascii="Segoe UI Symbol" w:hAnsi="Segoe UI Symbol" w:cs="Segoe UI Symbol"/>
          <w:lang w:val="nl-NL"/>
        </w:rPr>
      </w:pPr>
      <w:r w:rsidRPr="00B25EF8">
        <w:rPr>
          <w:rFonts w:ascii="Segoe UI Symbol" w:hAnsi="Segoe UI Symbol" w:cs="Segoe UI Symbol"/>
          <w:lang w:val="nl-NL"/>
        </w:rPr>
        <w:t>☐</w:t>
      </w:r>
      <w:r w:rsidRPr="00B25EF8">
        <w:rPr>
          <w:lang w:val="nl-NL"/>
        </w:rPr>
        <w:t xml:space="preserve"> Ingevuld Cybersecurity Beveiligingsplan (</w:t>
      </w:r>
      <w:r>
        <w:rPr>
          <w:lang w:val="nl-NL"/>
        </w:rPr>
        <w:t xml:space="preserve">par.1.4, </w:t>
      </w:r>
      <w:r w:rsidRPr="00B25EF8">
        <w:rPr>
          <w:lang w:val="nl-NL"/>
        </w:rPr>
        <w:t>Bijlage 02)</w:t>
      </w:r>
      <w:r w:rsidRPr="009D3D50">
        <w:rPr>
          <w:rFonts w:ascii="Segoe UI Symbol" w:hAnsi="Segoe UI Symbol" w:cs="Segoe UI Symbol"/>
          <w:lang w:val="nl-NL"/>
        </w:rPr>
        <w:t xml:space="preserve"> </w:t>
      </w:r>
    </w:p>
    <w:p w14:paraId="0B542BBF" w14:textId="565073A8" w:rsidR="00C34101" w:rsidRPr="00B25EF8" w:rsidRDefault="00C34101" w:rsidP="00C34101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>☐ Verzekeringscertificaat + polisblad bedrijfsaansprakelijkheid (par. 3.7.2)</w:t>
      </w:r>
    </w:p>
    <w:p w14:paraId="371EEF04" w14:textId="77777777" w:rsidR="00C34101" w:rsidRDefault="00C34101" w:rsidP="00C34101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lastRenderedPageBreak/>
        <w:t>☐ Aanvullend bewijs verzekeringen (indien gevraagd)</w:t>
      </w:r>
    </w:p>
    <w:p w14:paraId="698BB196" w14:textId="5C1FE48C" w:rsidR="00B25EF8" w:rsidRPr="00B25EF8" w:rsidRDefault="00C34101" w:rsidP="00B25EF8">
      <w:pPr>
        <w:pStyle w:val="Lijstopsomteken"/>
        <w:numPr>
          <w:ilvl w:val="0"/>
          <w:numId w:val="0"/>
        </w:numPr>
        <w:rPr>
          <w:lang w:val="nl-NL"/>
        </w:rPr>
      </w:pPr>
      <w:r w:rsidRPr="00B25EF8">
        <w:rPr>
          <w:lang w:val="nl-NL"/>
        </w:rPr>
        <w:t xml:space="preserve">☐ </w:t>
      </w:r>
      <w:r>
        <w:rPr>
          <w:lang w:val="nl-NL"/>
        </w:rPr>
        <w:t>B</w:t>
      </w:r>
      <w:r w:rsidRPr="009D3D50">
        <w:rPr>
          <w:lang w:val="nl-NL"/>
        </w:rPr>
        <w:t>ewijsstukken waaruit blijkt dat binnen de aangedragen referentie aan de criteria wordt voldaan (indien gevraagd)</w:t>
      </w:r>
    </w:p>
    <w:p w14:paraId="4093DAFE" w14:textId="6771E9BE" w:rsidR="00B25EF8" w:rsidRPr="00B25EF8" w:rsidRDefault="2CEC6D6A" w:rsidP="4E064739">
      <w:pPr>
        <w:pStyle w:val="Lijstopsomteken"/>
        <w:numPr>
          <w:ilvl w:val="0"/>
          <w:numId w:val="0"/>
        </w:numPr>
        <w:rPr>
          <w:lang w:val="nl-NL"/>
        </w:rPr>
      </w:pPr>
      <w:r w:rsidRPr="4E064739">
        <w:rPr>
          <w:lang w:val="nl-NL"/>
        </w:rPr>
        <w:t xml:space="preserve">☐ </w:t>
      </w:r>
      <w:r w:rsidR="03ABC222" w:rsidRPr="4E064739">
        <w:rPr>
          <w:lang w:val="nl-NL"/>
        </w:rPr>
        <w:t>Plan van aanpak Social Return (</w:t>
      </w:r>
      <w:r w:rsidR="00D7605A">
        <w:rPr>
          <w:lang w:val="nl-NL"/>
        </w:rPr>
        <w:t>B</w:t>
      </w:r>
      <w:r w:rsidRPr="4E064739">
        <w:rPr>
          <w:lang w:val="nl-NL"/>
        </w:rPr>
        <w:t>ijlage 03</w:t>
      </w:r>
      <w:r w:rsidR="4498169B" w:rsidRPr="4E064739">
        <w:rPr>
          <w:lang w:val="nl-NL"/>
        </w:rPr>
        <w:t>, Artikel 4</w:t>
      </w:r>
      <w:r w:rsidRPr="4E064739">
        <w:rPr>
          <w:lang w:val="nl-NL"/>
        </w:rPr>
        <w:t>)</w:t>
      </w:r>
    </w:p>
    <w:p w14:paraId="62555E5F" w14:textId="32751D06" w:rsidR="00B25EF8" w:rsidRPr="00B25EF8" w:rsidRDefault="00B25EF8" w:rsidP="00B25EF8">
      <w:pPr>
        <w:pStyle w:val="Lijstopsomteken"/>
        <w:numPr>
          <w:ilvl w:val="0"/>
          <w:numId w:val="0"/>
        </w:numPr>
        <w:rPr>
          <w:lang w:val="nl-NL"/>
        </w:rPr>
      </w:pPr>
    </w:p>
    <w:sectPr w:rsidR="00B25EF8" w:rsidRPr="00B25EF8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5BE2" w14:textId="77777777" w:rsidR="00EF5488" w:rsidRDefault="00EF5488" w:rsidP="00B25EF8">
      <w:pPr>
        <w:spacing w:after="0" w:line="240" w:lineRule="auto"/>
      </w:pPr>
      <w:r>
        <w:separator/>
      </w:r>
    </w:p>
  </w:endnote>
  <w:endnote w:type="continuationSeparator" w:id="0">
    <w:p w14:paraId="4F1D523F" w14:textId="77777777" w:rsidR="00EF5488" w:rsidRDefault="00EF5488" w:rsidP="00B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Content>
      <w:p w14:paraId="1F795881" w14:textId="448FCD3C" w:rsidR="00C34101" w:rsidRDefault="00C34101" w:rsidP="00C34101">
        <w:pPr>
          <w:pStyle w:val="Koptekst"/>
          <w:rPr>
            <w:sz w:val="18"/>
            <w:szCs w:val="18"/>
          </w:rPr>
        </w:pPr>
      </w:p>
      <w:p w14:paraId="6713F8D4" w14:textId="2BF35326" w:rsidR="00C34101" w:rsidRPr="00B03393" w:rsidRDefault="00C34101" w:rsidP="00C34101">
        <w:pPr>
          <w:pStyle w:val="Koptekst"/>
          <w:rPr>
            <w:sz w:val="18"/>
            <w:szCs w:val="18"/>
            <w:lang w:val="nl-NL"/>
          </w:rPr>
        </w:pPr>
        <w:r w:rsidRPr="00B03393">
          <w:rPr>
            <w:sz w:val="18"/>
            <w:szCs w:val="18"/>
            <w:lang w:val="nl-NL"/>
          </w:rPr>
          <w:t xml:space="preserve">pagina </w:t>
        </w:r>
        <w:r w:rsidRPr="00C34101">
          <w:rPr>
            <w:sz w:val="18"/>
            <w:szCs w:val="18"/>
          </w:rPr>
          <w:fldChar w:fldCharType="begin"/>
        </w:r>
        <w:r w:rsidRPr="00B03393">
          <w:rPr>
            <w:sz w:val="18"/>
            <w:szCs w:val="18"/>
            <w:lang w:val="nl-NL"/>
          </w:rPr>
          <w:instrText xml:space="preserve"> PAGE </w:instrText>
        </w:r>
        <w:r w:rsidRPr="00C34101">
          <w:rPr>
            <w:sz w:val="18"/>
            <w:szCs w:val="18"/>
          </w:rPr>
          <w:fldChar w:fldCharType="separate"/>
        </w:r>
        <w:r w:rsidRPr="00B03393">
          <w:rPr>
            <w:sz w:val="18"/>
            <w:szCs w:val="18"/>
            <w:lang w:val="nl-NL"/>
          </w:rPr>
          <w:t>1</w:t>
        </w:r>
        <w:r w:rsidRPr="00C34101">
          <w:rPr>
            <w:sz w:val="18"/>
            <w:szCs w:val="18"/>
          </w:rPr>
          <w:fldChar w:fldCharType="end"/>
        </w:r>
        <w:r w:rsidRPr="00B03393">
          <w:rPr>
            <w:sz w:val="18"/>
            <w:szCs w:val="18"/>
            <w:lang w:val="nl-NL"/>
          </w:rPr>
          <w:t xml:space="preserve"> van </w:t>
        </w:r>
        <w:r w:rsidRPr="00C34101">
          <w:rPr>
            <w:sz w:val="18"/>
            <w:szCs w:val="18"/>
          </w:rPr>
          <w:fldChar w:fldCharType="begin"/>
        </w:r>
        <w:r w:rsidRPr="00B03393">
          <w:rPr>
            <w:sz w:val="18"/>
            <w:szCs w:val="18"/>
            <w:lang w:val="nl-NL"/>
          </w:rPr>
          <w:instrText xml:space="preserve"> NUMPAGES  </w:instrText>
        </w:r>
        <w:r w:rsidRPr="00C34101">
          <w:rPr>
            <w:sz w:val="18"/>
            <w:szCs w:val="18"/>
          </w:rPr>
          <w:fldChar w:fldCharType="separate"/>
        </w:r>
        <w:r w:rsidRPr="00B03393">
          <w:rPr>
            <w:sz w:val="18"/>
            <w:szCs w:val="18"/>
            <w:lang w:val="nl-NL"/>
          </w:rPr>
          <w:t>3</w:t>
        </w:r>
        <w:r w:rsidRPr="00C34101">
          <w:rPr>
            <w:sz w:val="18"/>
            <w:szCs w:val="18"/>
          </w:rPr>
          <w:fldChar w:fldCharType="end"/>
        </w:r>
      </w:p>
    </w:sdtContent>
  </w:sdt>
  <w:p w14:paraId="46CA5744" w14:textId="77777777" w:rsidR="00C34101" w:rsidRPr="00B03393" w:rsidRDefault="00C34101">
    <w:pPr>
      <w:pStyle w:val="Voettekst"/>
      <w:rPr>
        <w:lang w:val="nl-NL"/>
      </w:rPr>
    </w:pPr>
  </w:p>
  <w:p w14:paraId="7FEE26BA" w14:textId="320A1582" w:rsidR="00C34101" w:rsidRPr="00C34101" w:rsidRDefault="00C34101" w:rsidP="00C34101">
    <w:pPr>
      <w:pStyle w:val="Voettekst"/>
      <w:rPr>
        <w:i/>
        <w:iCs/>
        <w:sz w:val="18"/>
        <w:szCs w:val="18"/>
        <w:lang w:val="nl-NL"/>
      </w:rPr>
    </w:pPr>
    <w:r w:rsidRPr="00C34101">
      <w:rPr>
        <w:sz w:val="18"/>
        <w:szCs w:val="18"/>
        <w:lang w:val="nl-NL"/>
      </w:rPr>
      <w:t xml:space="preserve">Aanbesteding Project Groot Onderhoud </w:t>
    </w:r>
    <w:proofErr w:type="spellStart"/>
    <w:r w:rsidRPr="00C34101">
      <w:rPr>
        <w:sz w:val="18"/>
        <w:szCs w:val="18"/>
        <w:lang w:val="nl-NL"/>
      </w:rPr>
      <w:t>VRI’s</w:t>
    </w:r>
    <w:proofErr w:type="spellEnd"/>
    <w:r w:rsidRPr="00C34101">
      <w:rPr>
        <w:sz w:val="18"/>
        <w:szCs w:val="18"/>
        <w:lang w:val="nl-NL"/>
      </w:rPr>
      <w:t xml:space="preserve"> </w:t>
    </w:r>
  </w:p>
  <w:p w14:paraId="329BAF29" w14:textId="6E50A7B3" w:rsidR="00C34101" w:rsidRPr="00C34101" w:rsidRDefault="00C34101" w:rsidP="00C34101">
    <w:pPr>
      <w:pStyle w:val="Voettekst"/>
      <w:rPr>
        <w:sz w:val="18"/>
        <w:szCs w:val="18"/>
      </w:rPr>
    </w:pPr>
    <w:r w:rsidRPr="00C34101">
      <w:rPr>
        <w:sz w:val="18"/>
        <w:szCs w:val="18"/>
        <w:lang w:val="nl-NL"/>
      </w:rPr>
      <w:t>Zaaknummer 2397036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E25B" w14:textId="77777777" w:rsidR="00EF5488" w:rsidRDefault="00EF5488" w:rsidP="00B25EF8">
      <w:pPr>
        <w:spacing w:after="0" w:line="240" w:lineRule="auto"/>
      </w:pPr>
      <w:r>
        <w:separator/>
      </w:r>
    </w:p>
  </w:footnote>
  <w:footnote w:type="continuationSeparator" w:id="0">
    <w:p w14:paraId="5622C72B" w14:textId="77777777" w:rsidR="00EF5488" w:rsidRDefault="00EF5488" w:rsidP="00B2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F414" w14:textId="77777777" w:rsidR="00C34101" w:rsidRPr="00C34101" w:rsidRDefault="00C34101" w:rsidP="00C34101">
    <w:pPr>
      <w:rPr>
        <w:sz w:val="16"/>
        <w:szCs w:val="16"/>
        <w:lang w:val="nl-NL"/>
      </w:rPr>
    </w:pPr>
    <w:r w:rsidRPr="00C34101">
      <w:rPr>
        <w:sz w:val="16"/>
        <w:szCs w:val="16"/>
        <w:lang w:val="nl-NL"/>
      </w:rPr>
      <w:t>Disclaimer: Deze checklist is voor een groot deel gegenereerd met AI en kan fouten bevatten. De checklist is daarom slechts ondersteunend; het is de verantwoordelijkheid van de inschrijver om een volledige inschrijving te doen die voldoet aan de vereisten uit de aanbestedingsleidraad.</w:t>
    </w:r>
  </w:p>
  <w:p w14:paraId="31350268" w14:textId="01087D7C" w:rsidR="00C34101" w:rsidRPr="00C34101" w:rsidRDefault="00C34101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676A58"/>
    <w:multiLevelType w:val="hybridMultilevel"/>
    <w:tmpl w:val="E8243BBE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118923">
    <w:abstractNumId w:val="8"/>
  </w:num>
  <w:num w:numId="2" w16cid:durableId="1265847004">
    <w:abstractNumId w:val="6"/>
  </w:num>
  <w:num w:numId="3" w16cid:durableId="1917394904">
    <w:abstractNumId w:val="5"/>
  </w:num>
  <w:num w:numId="4" w16cid:durableId="1798791088">
    <w:abstractNumId w:val="4"/>
  </w:num>
  <w:num w:numId="5" w16cid:durableId="1924027703">
    <w:abstractNumId w:val="7"/>
  </w:num>
  <w:num w:numId="6" w16cid:durableId="1489400368">
    <w:abstractNumId w:val="3"/>
  </w:num>
  <w:num w:numId="7" w16cid:durableId="1783920300">
    <w:abstractNumId w:val="2"/>
  </w:num>
  <w:num w:numId="8" w16cid:durableId="1860048971">
    <w:abstractNumId w:val="1"/>
  </w:num>
  <w:num w:numId="9" w16cid:durableId="194082968">
    <w:abstractNumId w:val="0"/>
  </w:num>
  <w:num w:numId="10" w16cid:durableId="701593617">
    <w:abstractNumId w:val="9"/>
  </w:num>
  <w:num w:numId="11" w16cid:durableId="302466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7B1"/>
    <w:rsid w:val="00034616"/>
    <w:rsid w:val="00043C08"/>
    <w:rsid w:val="00056756"/>
    <w:rsid w:val="0006063C"/>
    <w:rsid w:val="00060E7A"/>
    <w:rsid w:val="00092F73"/>
    <w:rsid w:val="000C4B0E"/>
    <w:rsid w:val="000E06EA"/>
    <w:rsid w:val="000E17D9"/>
    <w:rsid w:val="0015074B"/>
    <w:rsid w:val="00197110"/>
    <w:rsid w:val="00197845"/>
    <w:rsid w:val="001D6B94"/>
    <w:rsid w:val="0020293A"/>
    <w:rsid w:val="00211DB2"/>
    <w:rsid w:val="002125B5"/>
    <w:rsid w:val="0029639D"/>
    <w:rsid w:val="002A061A"/>
    <w:rsid w:val="002A266A"/>
    <w:rsid w:val="00326F90"/>
    <w:rsid w:val="00337B57"/>
    <w:rsid w:val="004534DA"/>
    <w:rsid w:val="00491604"/>
    <w:rsid w:val="00542DF2"/>
    <w:rsid w:val="005677D4"/>
    <w:rsid w:val="0057453E"/>
    <w:rsid w:val="00576BDA"/>
    <w:rsid w:val="005935D5"/>
    <w:rsid w:val="005B2F65"/>
    <w:rsid w:val="005B5601"/>
    <w:rsid w:val="00607D23"/>
    <w:rsid w:val="00622F39"/>
    <w:rsid w:val="00671FE6"/>
    <w:rsid w:val="00674C8D"/>
    <w:rsid w:val="00697BF4"/>
    <w:rsid w:val="006A47FC"/>
    <w:rsid w:val="006B718F"/>
    <w:rsid w:val="006E2CC6"/>
    <w:rsid w:val="006F3DBB"/>
    <w:rsid w:val="00753500"/>
    <w:rsid w:val="0083738E"/>
    <w:rsid w:val="008F3D4D"/>
    <w:rsid w:val="00931DA8"/>
    <w:rsid w:val="009D3D50"/>
    <w:rsid w:val="009E250D"/>
    <w:rsid w:val="00A26BE8"/>
    <w:rsid w:val="00A70C97"/>
    <w:rsid w:val="00AA1D8D"/>
    <w:rsid w:val="00AC6096"/>
    <w:rsid w:val="00AE08AB"/>
    <w:rsid w:val="00B03393"/>
    <w:rsid w:val="00B25EF8"/>
    <w:rsid w:val="00B47730"/>
    <w:rsid w:val="00B518CF"/>
    <w:rsid w:val="00B60B16"/>
    <w:rsid w:val="00B60D75"/>
    <w:rsid w:val="00B83086"/>
    <w:rsid w:val="00BB127E"/>
    <w:rsid w:val="00BE151C"/>
    <w:rsid w:val="00C02DC5"/>
    <w:rsid w:val="00C34101"/>
    <w:rsid w:val="00C37677"/>
    <w:rsid w:val="00C541B0"/>
    <w:rsid w:val="00C676CC"/>
    <w:rsid w:val="00C97859"/>
    <w:rsid w:val="00CB0664"/>
    <w:rsid w:val="00CB70C1"/>
    <w:rsid w:val="00CD436D"/>
    <w:rsid w:val="00CF0E4D"/>
    <w:rsid w:val="00D175DA"/>
    <w:rsid w:val="00D4781A"/>
    <w:rsid w:val="00D67360"/>
    <w:rsid w:val="00D7605A"/>
    <w:rsid w:val="00D95182"/>
    <w:rsid w:val="00DD1F3A"/>
    <w:rsid w:val="00E83A02"/>
    <w:rsid w:val="00EE01D7"/>
    <w:rsid w:val="00EF5488"/>
    <w:rsid w:val="00F22C09"/>
    <w:rsid w:val="00F3230A"/>
    <w:rsid w:val="00FB4AD6"/>
    <w:rsid w:val="00FC693F"/>
    <w:rsid w:val="024BDC14"/>
    <w:rsid w:val="03ABC222"/>
    <w:rsid w:val="0F0DE763"/>
    <w:rsid w:val="1797F10C"/>
    <w:rsid w:val="18897B77"/>
    <w:rsid w:val="1DA30D10"/>
    <w:rsid w:val="1FF650C1"/>
    <w:rsid w:val="200EB4BC"/>
    <w:rsid w:val="21E47E0D"/>
    <w:rsid w:val="220DBD76"/>
    <w:rsid w:val="26EB8297"/>
    <w:rsid w:val="2BFC45E5"/>
    <w:rsid w:val="2C8F3959"/>
    <w:rsid w:val="2CEC6D6A"/>
    <w:rsid w:val="2E9912DB"/>
    <w:rsid w:val="34917006"/>
    <w:rsid w:val="3A20DD2D"/>
    <w:rsid w:val="410D0823"/>
    <w:rsid w:val="4172C528"/>
    <w:rsid w:val="4498169B"/>
    <w:rsid w:val="463816F1"/>
    <w:rsid w:val="46E6EB47"/>
    <w:rsid w:val="4B6CCA44"/>
    <w:rsid w:val="4C53D020"/>
    <w:rsid w:val="4E064739"/>
    <w:rsid w:val="5389F035"/>
    <w:rsid w:val="6057492C"/>
    <w:rsid w:val="64094C15"/>
    <w:rsid w:val="66EF1B72"/>
    <w:rsid w:val="6C3EDBFC"/>
    <w:rsid w:val="6D664EDF"/>
    <w:rsid w:val="6D6A9CD3"/>
    <w:rsid w:val="7468E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7FD92"/>
  <w14:defaultImageDpi w14:val="300"/>
  <w15:docId w15:val="{952871E9-72C6-4BF3-B1BF-17D8323D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e">
    <w:name w:val="Revision"/>
    <w:hidden/>
    <w:uiPriority w:val="99"/>
    <w:semiHidden/>
    <w:rsid w:val="00B03393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rsid w:val="00D175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75DA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75D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06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06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178f8-a02e-43dc-8bad-a272a34b3275" xsi:nil="true"/>
    <lcf76f155ced4ddcb4097134ff3c332f xmlns="5666f8e3-be0e-4e46-82d0-1526f7a0c5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B41E1DDFDE34DB44F6C7FA90DDD77" ma:contentTypeVersion="12" ma:contentTypeDescription="Een nieuw document maken." ma:contentTypeScope="" ma:versionID="564ccde4e17e787f18c6d4a9baab92e5">
  <xsd:schema xmlns:xsd="http://www.w3.org/2001/XMLSchema" xmlns:xs="http://www.w3.org/2001/XMLSchema" xmlns:p="http://schemas.microsoft.com/office/2006/metadata/properties" xmlns:ns2="5666f8e3-be0e-4e46-82d0-1526f7a0c57d" xmlns:ns3="afe178f8-a02e-43dc-8bad-a272a34b3275" targetNamespace="http://schemas.microsoft.com/office/2006/metadata/properties" ma:root="true" ma:fieldsID="6a08ea0d90405aebbd5d737b7d65fb81" ns2:_="" ns3:_="">
    <xsd:import namespace="5666f8e3-be0e-4e46-82d0-1526f7a0c57d"/>
    <xsd:import namespace="afe178f8-a02e-43dc-8bad-a272a34b3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f8e3-be0e-4e46-82d0-1526f7a0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35aeea7-e848-442f-a6c3-04e7a31ee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78f8-a02e-43dc-8bad-a272a34b32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afd374-b126-43fd-8408-3a6ab5deee27}" ma:internalName="TaxCatchAll" ma:showField="CatchAllData" ma:web="afe178f8-a02e-43dc-8bad-a272a34b3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3EE7E-20A4-4368-A0C1-78660A8BF07E}">
  <ds:schemaRefs>
    <ds:schemaRef ds:uri="http://schemas.microsoft.com/office/2006/metadata/properties"/>
    <ds:schemaRef ds:uri="http://schemas.microsoft.com/office/infopath/2007/PartnerControls"/>
    <ds:schemaRef ds:uri="afe178f8-a02e-43dc-8bad-a272a34b3275"/>
    <ds:schemaRef ds:uri="5666f8e3-be0e-4e46-82d0-1526f7a0c57d"/>
  </ds:schemaRefs>
</ds:datastoreItem>
</file>

<file path=customXml/itemProps2.xml><?xml version="1.0" encoding="utf-8"?>
<ds:datastoreItem xmlns:ds="http://schemas.openxmlformats.org/officeDocument/2006/customXml" ds:itemID="{28169181-29A5-480D-991D-96FA6376D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B895B-872B-4D6D-8F93-AA13D96F3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6f8e3-be0e-4e46-82d0-1526f7a0c57d"/>
    <ds:schemaRef ds:uri="afe178f8-a02e-43dc-8bad-a272a34b3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Kirsten van Buren</cp:lastModifiedBy>
  <cp:revision>57</cp:revision>
  <dcterms:created xsi:type="dcterms:W3CDTF">2013-12-23T23:15:00Z</dcterms:created>
  <dcterms:modified xsi:type="dcterms:W3CDTF">2026-05-04T08:51:00Z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0x0101009CCB41E1DDFDE34DB44F6C7FA90DDD77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