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B47C" w14:textId="77777777" w:rsidR="006E2EA7" w:rsidRPr="00390F99" w:rsidRDefault="006E2EA7" w:rsidP="006E2EA7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>
        <w:rPr>
          <w:rFonts w:ascii="Arial Rounded MT Bold" w:hAnsi="Arial Rounded MT Bold" w:cs="Arial"/>
          <w:sz w:val="24"/>
          <w:szCs w:val="24"/>
        </w:rPr>
        <w:t>6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55CFE765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3ECFED6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14:paraId="55F915DB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4FC862A7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57D7051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Pr="00390F99">
        <w:rPr>
          <w:rFonts w:ascii="Arial" w:hAnsi="Arial" w:cs="Arial"/>
          <w:sz w:val="20"/>
          <w:szCs w:val="20"/>
          <w:highlight w:val="yellow"/>
        </w:rPr>
        <w:t>[invullen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4AB07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46175D0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59F19490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3DD36A6" w14:textId="35D6B0B4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beschikt over voldoende financiële draagkracht voor de uitvoering van de opdracht zoals omschreven in </w:t>
      </w:r>
      <w:r w:rsidRPr="0033402A">
        <w:rPr>
          <w:rFonts w:ascii="Arial" w:hAnsi="Arial" w:cs="Arial"/>
          <w:sz w:val="20"/>
          <w:szCs w:val="20"/>
        </w:rPr>
        <w:t xml:space="preserve">de aanbestedingsleidraad </w:t>
      </w:r>
      <w:r w:rsidR="007D752A" w:rsidRPr="007D752A">
        <w:rPr>
          <w:rFonts w:ascii="Arial" w:hAnsi="Arial" w:cs="Arial"/>
          <w:sz w:val="20"/>
          <w:szCs w:val="20"/>
        </w:rPr>
        <w:t>schoonmaak Tram en Bus (gebouwen en voertuigen)</w:t>
      </w:r>
      <w:r>
        <w:rPr>
          <w:rFonts w:ascii="Arial" w:hAnsi="Arial" w:cs="Arial"/>
          <w:sz w:val="20"/>
          <w:szCs w:val="20"/>
        </w:rPr>
        <w:t xml:space="preserve"> met kenmerk </w:t>
      </w:r>
      <w:r w:rsidRPr="00D1207F">
        <w:rPr>
          <w:rFonts w:ascii="Arial" w:hAnsi="Arial" w:cs="Arial"/>
          <w:sz w:val="20"/>
          <w:szCs w:val="20"/>
        </w:rPr>
        <w:t>202</w:t>
      </w:r>
      <w:r w:rsidR="007D752A">
        <w:rPr>
          <w:rFonts w:ascii="Arial" w:hAnsi="Arial" w:cs="Arial"/>
          <w:sz w:val="20"/>
          <w:szCs w:val="20"/>
        </w:rPr>
        <w:t>5-53</w:t>
      </w:r>
      <w:r w:rsidRPr="00D1207F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78864C14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32189EF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op het moment van </w:t>
      </w:r>
      <w:r w:rsidRPr="0033402A">
        <w:rPr>
          <w:rFonts w:ascii="Arial" w:hAnsi="Arial" w:cs="Arial"/>
          <w:sz w:val="20"/>
          <w:szCs w:val="20"/>
        </w:rPr>
        <w:t>indiening van de inschrijving geen</w:t>
      </w:r>
      <w:r w:rsidRPr="00390F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substantiële </w:t>
      </w:r>
      <w:r w:rsidRPr="00390F99">
        <w:rPr>
          <w:rFonts w:ascii="Arial" w:hAnsi="Arial" w:cs="Arial"/>
          <w:sz w:val="20"/>
          <w:szCs w:val="20"/>
        </w:rPr>
        <w:t xml:space="preserve">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>, en</w:t>
      </w:r>
    </w:p>
    <w:p w14:paraId="48B57A9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52D4B8C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financieel, economische draagkracht van zijn onderneming of de continuïteit van zijn bedrijfsvoering in gevaar (kunnen) brengen.</w:t>
      </w:r>
    </w:p>
    <w:p w14:paraId="65B81F6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398F799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5F923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379BF9F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0B8F6A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2DC225D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21F299E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08C787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67F5BCC0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5956FDF2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95911D7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90E58A5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5ED07945" w14:textId="77777777" w:rsidR="00834343" w:rsidRDefault="00834343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781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10214"/>
    <w:rsid w:val="00243F7D"/>
    <w:rsid w:val="002811FA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6E2EA7"/>
    <w:rsid w:val="00766983"/>
    <w:rsid w:val="00767917"/>
    <w:rsid w:val="00772BFE"/>
    <w:rsid w:val="00790999"/>
    <w:rsid w:val="007A7024"/>
    <w:rsid w:val="007B6BCE"/>
    <w:rsid w:val="007D752A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91512"/>
    <w:rsid w:val="00CC0EBF"/>
    <w:rsid w:val="00CD196E"/>
    <w:rsid w:val="00D1207F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DFF14-E1CB-4759-AE34-83309C097BC4}">
  <ds:schemaRefs>
    <ds:schemaRef ds:uri="5369c8c0-e3aa-48e6-9f6d-519510a25555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95714b43-610b-4bf1-8f96-b5c8a38cd7ea"/>
    <ds:schemaRef ds:uri="eb50f811-0cc2-4fbd-b9a6-9c8d3b73eff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F7F7E88-AA71-4596-BD66-9BD999D8F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Meijden, Megan van der</cp:lastModifiedBy>
  <cp:revision>7</cp:revision>
  <cp:lastPrinted>2016-09-29T15:06:00Z</cp:lastPrinted>
  <dcterms:created xsi:type="dcterms:W3CDTF">2024-10-03T12:14:00Z</dcterms:created>
  <dcterms:modified xsi:type="dcterms:W3CDTF">2025-11-11T09:10:00Z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