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4D090" w14:textId="3AB94757" w:rsidR="0058615E" w:rsidRPr="00CC3541" w:rsidRDefault="009C3A67" w:rsidP="0058615E">
      <w:pPr>
        <w:spacing w:line="360" w:lineRule="auto"/>
        <w:rPr>
          <w:b/>
          <w:sz w:val="28"/>
          <w:szCs w:val="28"/>
        </w:rPr>
      </w:pPr>
      <w:r w:rsidRPr="00CC3541">
        <w:rPr>
          <w:b/>
          <w:sz w:val="28"/>
          <w:szCs w:val="28"/>
        </w:rPr>
        <w:t xml:space="preserve">Bijlage </w:t>
      </w:r>
      <w:r w:rsidR="002778F8" w:rsidRPr="002778F8">
        <w:rPr>
          <w:b/>
          <w:sz w:val="28"/>
          <w:szCs w:val="28"/>
        </w:rPr>
        <w:t>5</w:t>
      </w:r>
      <w:r w:rsidR="005A643A" w:rsidRPr="00CC3541">
        <w:rPr>
          <w:b/>
          <w:sz w:val="28"/>
          <w:szCs w:val="28"/>
        </w:rPr>
        <w:t xml:space="preserve"> </w:t>
      </w:r>
      <w:r w:rsidR="005A643A" w:rsidRPr="00CC3541">
        <w:rPr>
          <w:b/>
          <w:sz w:val="28"/>
          <w:szCs w:val="28"/>
        </w:rPr>
        <w:tab/>
        <w:t xml:space="preserve"> </w:t>
      </w:r>
      <w:r w:rsidR="00D25E0F">
        <w:rPr>
          <w:b/>
          <w:sz w:val="28"/>
          <w:szCs w:val="28"/>
        </w:rPr>
        <w:t>E</w:t>
      </w:r>
      <w:r w:rsidR="004B6C23" w:rsidRPr="00CC3541">
        <w:rPr>
          <w:b/>
          <w:sz w:val="28"/>
          <w:szCs w:val="28"/>
        </w:rPr>
        <w:t>isen</w:t>
      </w:r>
    </w:p>
    <w:p w14:paraId="2BB66997" w14:textId="78BB32A3" w:rsidR="00CC3541" w:rsidRPr="000574ED" w:rsidRDefault="00CC3541" w:rsidP="00CC3541">
      <w:pPr>
        <w:spacing w:line="240" w:lineRule="auto"/>
        <w:rPr>
          <w:b/>
          <w:szCs w:val="20"/>
        </w:rPr>
      </w:pPr>
      <w:r>
        <w:rPr>
          <w:szCs w:val="20"/>
        </w:rPr>
        <w:t>Behorende bij de Europese aanbesteding inzake</w:t>
      </w:r>
      <w:r w:rsidR="00EE49A7">
        <w:rPr>
          <w:b/>
        </w:rPr>
        <w:t xml:space="preserve"> dialyse machines</w:t>
      </w:r>
      <w:r w:rsidR="00B367A5">
        <w:rPr>
          <w:b/>
        </w:rPr>
        <w:t xml:space="preserve"> (CVVHD)</w:t>
      </w:r>
      <w:r w:rsidR="00EE49A7">
        <w:rPr>
          <w:b/>
        </w:rPr>
        <w:t xml:space="preserve"> inclusief bijbehorende disposables en vloeistoffen</w:t>
      </w:r>
    </w:p>
    <w:p w14:paraId="0FFD9D4D" w14:textId="70141155" w:rsidR="00CC3541" w:rsidRPr="002E720E" w:rsidRDefault="00CC3541" w:rsidP="00CC3541">
      <w:pPr>
        <w:spacing w:line="240" w:lineRule="auto"/>
        <w:rPr>
          <w:rFonts w:cs="Arial"/>
          <w:szCs w:val="20"/>
        </w:rPr>
      </w:pPr>
      <w:proofErr w:type="spellStart"/>
      <w:r w:rsidRPr="002E720E">
        <w:rPr>
          <w:rFonts w:cs="Arial"/>
          <w:szCs w:val="20"/>
        </w:rPr>
        <w:t>TenderNed</w:t>
      </w:r>
      <w:proofErr w:type="spellEnd"/>
      <w:r w:rsidRPr="002E720E">
        <w:rPr>
          <w:rFonts w:cs="Arial"/>
          <w:szCs w:val="20"/>
        </w:rPr>
        <w:t>-kenmerk:</w:t>
      </w:r>
      <w:r w:rsidR="00D25E0F" w:rsidRPr="002E720E">
        <w:rPr>
          <w:rFonts w:cs="Arial"/>
          <w:szCs w:val="20"/>
        </w:rPr>
        <w:tab/>
      </w:r>
      <w:r w:rsidR="002E720E" w:rsidRPr="002E720E">
        <w:rPr>
          <w:rFonts w:cs="Arial"/>
          <w:szCs w:val="20"/>
        </w:rPr>
        <w:t>514719</w:t>
      </w:r>
    </w:p>
    <w:p w14:paraId="1D7354B3" w14:textId="4910C168" w:rsidR="00571DA5" w:rsidRDefault="00571DA5" w:rsidP="00D25E0F"/>
    <w:p w14:paraId="22D8935E" w14:textId="605A6A93" w:rsidR="00D25E0F" w:rsidRPr="00D25E0F" w:rsidRDefault="00D25E0F" w:rsidP="00D25E0F">
      <w:pPr>
        <w:rPr>
          <w:sz w:val="28"/>
          <w:szCs w:val="28"/>
        </w:rPr>
      </w:pPr>
      <w:r>
        <w:t>Instructie:</w:t>
      </w:r>
    </w:p>
    <w:p w14:paraId="6C851E5B" w14:textId="44BFA823"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Dit document </w:t>
      </w:r>
      <w:r w:rsidR="00D25E0F">
        <w:rPr>
          <w:szCs w:val="20"/>
        </w:rPr>
        <w:t>E</w:t>
      </w:r>
      <w:r w:rsidR="004B6C23">
        <w:rPr>
          <w:szCs w:val="20"/>
        </w:rPr>
        <w:t>isen</w:t>
      </w:r>
      <w:r>
        <w:rPr>
          <w:szCs w:val="20"/>
        </w:rPr>
        <w:t xml:space="preserve"> </w:t>
      </w:r>
      <w:r w:rsidRPr="00A032D6">
        <w:rPr>
          <w:szCs w:val="20"/>
        </w:rPr>
        <w:t>(het origineel) dient volledig te worden ingevuld en bij de Inschrijving te worden gevoegd.</w:t>
      </w:r>
    </w:p>
    <w:p w14:paraId="49EA8643" w14:textId="68A1B0BB"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D25E0F">
        <w:rPr>
          <w:szCs w:val="20"/>
        </w:rPr>
        <w:t>E</w:t>
      </w:r>
      <w:r w:rsidR="004B6C23">
        <w:rPr>
          <w:szCs w:val="20"/>
        </w:rPr>
        <w:t>isen</w:t>
      </w:r>
      <w:r>
        <w:rPr>
          <w:szCs w:val="20"/>
        </w:rPr>
        <w:t xml:space="preserve"> </w:t>
      </w:r>
      <w:r w:rsidRPr="00A032D6">
        <w:rPr>
          <w:szCs w:val="20"/>
        </w:rPr>
        <w:t>mag niet worden overgetypt, aangevuld noch gewijzigd.</w:t>
      </w:r>
    </w:p>
    <w:p w14:paraId="03501DBA" w14:textId="77777777"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339123B1" w14:textId="10C30828"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Indien </w:t>
      </w:r>
      <w:r w:rsidR="008F4FA2">
        <w:rPr>
          <w:szCs w:val="20"/>
        </w:rPr>
        <w:t>Ondernemer</w:t>
      </w:r>
      <w:r w:rsidR="008F4FA2" w:rsidRPr="00A032D6">
        <w:rPr>
          <w:szCs w:val="20"/>
        </w:rPr>
        <w:t xml:space="preserve"> </w:t>
      </w:r>
      <w:r w:rsidRPr="00A032D6">
        <w:rPr>
          <w:szCs w:val="20"/>
        </w:rPr>
        <w:t xml:space="preserve">zich inschrijft in combinatie met anderen, dient voor elke </w:t>
      </w:r>
      <w:proofErr w:type="spellStart"/>
      <w:r w:rsidRPr="00A032D6">
        <w:rPr>
          <w:szCs w:val="20"/>
        </w:rPr>
        <w:t>combinant</w:t>
      </w:r>
      <w:proofErr w:type="spellEnd"/>
      <w:r w:rsidRPr="00A032D6">
        <w:rPr>
          <w:szCs w:val="20"/>
        </w:rPr>
        <w:t xml:space="preserve"> een ingevuld exemplaar van deze verklaring ingediend te worden.</w:t>
      </w:r>
    </w:p>
    <w:p w14:paraId="6212FCD7" w14:textId="531E777F" w:rsidR="00571DA5" w:rsidRPr="00BF1A61" w:rsidRDefault="008F4FA2" w:rsidP="001E36E4">
      <w:pPr>
        <w:numPr>
          <w:ilvl w:val="0"/>
          <w:numId w:val="7"/>
        </w:numPr>
        <w:tabs>
          <w:tab w:val="clear" w:pos="502"/>
          <w:tab w:val="num" w:pos="360"/>
        </w:tabs>
        <w:spacing w:line="240" w:lineRule="auto"/>
        <w:ind w:left="360"/>
        <w:jc w:val="both"/>
        <w:rPr>
          <w:szCs w:val="20"/>
        </w:rPr>
      </w:pPr>
      <w:r>
        <w:rPr>
          <w:szCs w:val="20"/>
        </w:rPr>
        <w:t>Ondernemer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0D7AB626" w14:textId="565A5E4E" w:rsidR="00571DA5" w:rsidRPr="00A032D6" w:rsidRDefault="00571DA5" w:rsidP="00571DA5">
      <w:pPr>
        <w:pStyle w:val="Inhopg2"/>
        <w:rPr>
          <w:rFonts w:ascii="Times New Roman" w:hAnsi="Times New Roman"/>
        </w:rPr>
      </w:pPr>
    </w:p>
    <w:p w14:paraId="37AA94D1" w14:textId="77777777" w:rsidR="005A643A" w:rsidRDefault="005A643A" w:rsidP="00571DA5"/>
    <w:p w14:paraId="261BD491" w14:textId="77777777" w:rsidR="005A643A" w:rsidRPr="005A643A" w:rsidRDefault="005A643A" w:rsidP="005A643A"/>
    <w:p w14:paraId="14B692D3" w14:textId="77777777" w:rsidR="005A643A" w:rsidRPr="005A643A" w:rsidRDefault="005A643A" w:rsidP="005A643A"/>
    <w:p w14:paraId="3B2B5B74" w14:textId="77777777" w:rsidR="005A643A" w:rsidRPr="005A643A" w:rsidRDefault="005A643A" w:rsidP="005A643A"/>
    <w:p w14:paraId="096050D4" w14:textId="77777777" w:rsidR="005A643A" w:rsidRPr="005A643A" w:rsidRDefault="005A643A" w:rsidP="005A643A"/>
    <w:p w14:paraId="4F0986C4" w14:textId="288A675A" w:rsidR="00A7217F" w:rsidRPr="00D422E8" w:rsidRDefault="00285051" w:rsidP="00C55B1C">
      <w:pPr>
        <w:autoSpaceDE w:val="0"/>
        <w:autoSpaceDN w:val="0"/>
        <w:rPr>
          <w:sz w:val="28"/>
          <w:szCs w:val="28"/>
        </w:rPr>
      </w:pPr>
      <w:r>
        <w:br w:type="page"/>
      </w:r>
      <w:r w:rsidR="00D25E0F" w:rsidRPr="00D422E8">
        <w:rPr>
          <w:sz w:val="28"/>
          <w:szCs w:val="28"/>
        </w:rPr>
        <w:lastRenderedPageBreak/>
        <w:t>E</w:t>
      </w:r>
      <w:r w:rsidR="00340D82" w:rsidRPr="00D422E8">
        <w:rPr>
          <w:sz w:val="28"/>
          <w:szCs w:val="28"/>
        </w:rPr>
        <w:t xml:space="preserve">isen </w:t>
      </w:r>
      <w:r w:rsidRPr="00D422E8">
        <w:br/>
      </w:r>
    </w:p>
    <w:p w14:paraId="5C0E1854" w14:textId="623C59A6" w:rsidR="008832C3" w:rsidRPr="00D422E8" w:rsidRDefault="00521ED9">
      <w:pPr>
        <w:spacing w:line="240" w:lineRule="auto"/>
        <w:rPr>
          <w:szCs w:val="20"/>
        </w:rPr>
      </w:pPr>
      <w:r w:rsidRPr="00D422E8">
        <w:rPr>
          <w:szCs w:val="20"/>
        </w:rPr>
        <w:t>Bijlag</w:t>
      </w:r>
      <w:r w:rsidR="00D422E8" w:rsidRPr="00D422E8">
        <w:rPr>
          <w:szCs w:val="20"/>
        </w:rPr>
        <w:t>e</w:t>
      </w:r>
      <w:r w:rsidRPr="00D422E8">
        <w:rPr>
          <w:szCs w:val="20"/>
        </w:rPr>
        <w:t xml:space="preserve"> 5</w:t>
      </w:r>
      <w:r w:rsidR="008832C3" w:rsidRPr="00D422E8">
        <w:rPr>
          <w:szCs w:val="20"/>
        </w:rPr>
        <w:t xml:space="preserve"> </w:t>
      </w:r>
      <w:r w:rsidRPr="00D422E8">
        <w:rPr>
          <w:szCs w:val="20"/>
        </w:rPr>
        <w:t>E</w:t>
      </w:r>
      <w:r w:rsidR="008832C3" w:rsidRPr="00D422E8">
        <w:rPr>
          <w:szCs w:val="20"/>
        </w:rPr>
        <w:t xml:space="preserve">isen is een door </w:t>
      </w:r>
      <w:r w:rsidR="0075200F" w:rsidRPr="00D422E8">
        <w:rPr>
          <w:szCs w:val="20"/>
        </w:rPr>
        <w:t>Aanbestedende dienst</w:t>
      </w:r>
      <w:r w:rsidR="008832C3" w:rsidRPr="00D422E8">
        <w:rPr>
          <w:szCs w:val="20"/>
        </w:rPr>
        <w:t xml:space="preserve"> opgesteld aanbestedings</w:t>
      </w:r>
      <w:r w:rsidR="0075200F" w:rsidRPr="00D422E8">
        <w:rPr>
          <w:szCs w:val="20"/>
        </w:rPr>
        <w:t>stuk</w:t>
      </w:r>
      <w:r w:rsidR="008832C3" w:rsidRPr="00D422E8">
        <w:rPr>
          <w:szCs w:val="20"/>
        </w:rPr>
        <w:t xml:space="preserve"> met daarin de gestelde </w:t>
      </w:r>
      <w:r w:rsidR="0075200F" w:rsidRPr="00D422E8">
        <w:rPr>
          <w:szCs w:val="20"/>
        </w:rPr>
        <w:t>e</w:t>
      </w:r>
      <w:r w:rsidR="00C758E8" w:rsidRPr="00D422E8">
        <w:rPr>
          <w:szCs w:val="20"/>
        </w:rPr>
        <w:t xml:space="preserve">isen waaraan de Prestatie </w:t>
      </w:r>
      <w:r w:rsidR="008832C3" w:rsidRPr="00D422E8">
        <w:rPr>
          <w:szCs w:val="20"/>
        </w:rPr>
        <w:t>voldoe</w:t>
      </w:r>
      <w:r w:rsidR="00C758E8" w:rsidRPr="00D422E8">
        <w:rPr>
          <w:szCs w:val="20"/>
        </w:rPr>
        <w:t>t</w:t>
      </w:r>
      <w:r w:rsidR="008832C3" w:rsidRPr="00D422E8">
        <w:rPr>
          <w:szCs w:val="20"/>
        </w:rPr>
        <w:t>.</w:t>
      </w:r>
      <w:r w:rsidR="00D25E0F" w:rsidRPr="00D422E8">
        <w:rPr>
          <w:szCs w:val="20"/>
        </w:rPr>
        <w:t xml:space="preserve"> </w:t>
      </w:r>
    </w:p>
    <w:p w14:paraId="542849E2" w14:textId="4DD9EBB0" w:rsidR="008832C3" w:rsidRPr="00D422E8" w:rsidRDefault="008832C3">
      <w:pPr>
        <w:spacing w:line="240" w:lineRule="auto"/>
        <w:rPr>
          <w:szCs w:val="20"/>
        </w:rPr>
      </w:pPr>
    </w:p>
    <w:p w14:paraId="61BBE095" w14:textId="6504BBE9" w:rsidR="00BA2AD8" w:rsidRPr="00D422E8" w:rsidRDefault="00134A9A">
      <w:pPr>
        <w:spacing w:line="240" w:lineRule="auto"/>
        <w:rPr>
          <w:szCs w:val="20"/>
        </w:rPr>
      </w:pPr>
      <w:r w:rsidRPr="00D422E8">
        <w:rPr>
          <w:szCs w:val="20"/>
        </w:rPr>
        <w:t>De gestelde eisen in</w:t>
      </w:r>
      <w:r w:rsidR="00BA2AD8" w:rsidRPr="00D422E8">
        <w:rPr>
          <w:szCs w:val="20"/>
        </w:rPr>
        <w:t xml:space="preserve"> deze aanbestedingsprocedure</w:t>
      </w:r>
      <w:r w:rsidRPr="00D422E8">
        <w:rPr>
          <w:szCs w:val="20"/>
        </w:rPr>
        <w:t xml:space="preserve"> zijn verwerkt in twee aparte documenten</w:t>
      </w:r>
      <w:r w:rsidR="00DF5238" w:rsidRPr="00D422E8">
        <w:rPr>
          <w:szCs w:val="20"/>
        </w:rPr>
        <w:t>:</w:t>
      </w:r>
    </w:p>
    <w:p w14:paraId="2EE4B7BA" w14:textId="7F5CF408" w:rsidR="00BA2AD8" w:rsidRPr="00D422E8" w:rsidRDefault="008832C3" w:rsidP="001E36E4">
      <w:pPr>
        <w:pStyle w:val="Lijstalinea"/>
        <w:numPr>
          <w:ilvl w:val="0"/>
          <w:numId w:val="10"/>
        </w:numPr>
        <w:spacing w:line="240" w:lineRule="auto"/>
        <w:rPr>
          <w:szCs w:val="20"/>
        </w:rPr>
      </w:pPr>
      <w:r w:rsidRPr="00D422E8">
        <w:rPr>
          <w:szCs w:val="20"/>
        </w:rPr>
        <w:t xml:space="preserve">Bijlage </w:t>
      </w:r>
      <w:r w:rsidR="00D422E8" w:rsidRPr="00D422E8">
        <w:rPr>
          <w:szCs w:val="20"/>
        </w:rPr>
        <w:t>5</w:t>
      </w:r>
      <w:r w:rsidR="00D25E0F" w:rsidRPr="00D422E8">
        <w:rPr>
          <w:szCs w:val="20"/>
        </w:rPr>
        <w:t xml:space="preserve"> Eisen</w:t>
      </w:r>
      <w:r w:rsidR="00435AB3">
        <w:rPr>
          <w:szCs w:val="20"/>
        </w:rPr>
        <w:t xml:space="preserve"> + bijlagen</w:t>
      </w:r>
    </w:p>
    <w:p w14:paraId="1C9AC80C" w14:textId="6945839E" w:rsidR="001D218D" w:rsidRPr="00D422E8" w:rsidRDefault="001D218D" w:rsidP="001E36E4">
      <w:pPr>
        <w:pStyle w:val="Lijstalinea"/>
        <w:numPr>
          <w:ilvl w:val="0"/>
          <w:numId w:val="10"/>
        </w:numPr>
        <w:spacing w:line="240" w:lineRule="auto"/>
        <w:rPr>
          <w:szCs w:val="20"/>
        </w:rPr>
      </w:pPr>
      <w:r w:rsidRPr="00D422E8">
        <w:rPr>
          <w:szCs w:val="20"/>
        </w:rPr>
        <w:t xml:space="preserve">Bijlage </w:t>
      </w:r>
      <w:r w:rsidR="00D422E8" w:rsidRPr="00D422E8">
        <w:rPr>
          <w:szCs w:val="20"/>
        </w:rPr>
        <w:t>5</w:t>
      </w:r>
      <w:r w:rsidR="00D25E0F" w:rsidRPr="00D422E8">
        <w:rPr>
          <w:szCs w:val="20"/>
        </w:rPr>
        <w:t>.1 Eisen ICT (Excel)</w:t>
      </w:r>
      <w:r w:rsidR="00C758E8" w:rsidRPr="00D422E8">
        <w:rPr>
          <w:szCs w:val="20"/>
        </w:rPr>
        <w:t xml:space="preserve"> + bijlagen</w:t>
      </w:r>
    </w:p>
    <w:p w14:paraId="3F5911F9" w14:textId="77777777" w:rsidR="001D218D" w:rsidRPr="001D218D" w:rsidRDefault="001D218D" w:rsidP="001D218D">
      <w:pPr>
        <w:spacing w:line="240" w:lineRule="auto"/>
        <w:ind w:left="360"/>
        <w:rPr>
          <w:szCs w:val="20"/>
        </w:rPr>
      </w:pPr>
    </w:p>
    <w:p w14:paraId="57D34EE5" w14:textId="284F8F0B" w:rsidR="00D91BA9" w:rsidRDefault="00D91BA9" w:rsidP="00D91BA9">
      <w:pPr>
        <w:spacing w:line="240" w:lineRule="auto"/>
        <w:rPr>
          <w:szCs w:val="20"/>
        </w:rPr>
      </w:pPr>
    </w:p>
    <w:p w14:paraId="6D8D1921" w14:textId="700EE7A6" w:rsidR="00D91BA9" w:rsidRPr="00D91BA9" w:rsidRDefault="00D91BA9" w:rsidP="00D91BA9">
      <w:pPr>
        <w:spacing w:line="240" w:lineRule="auto"/>
        <w:rPr>
          <w:szCs w:val="20"/>
        </w:rPr>
      </w:pPr>
    </w:p>
    <w:p w14:paraId="135EF8A1" w14:textId="7394847A" w:rsidR="00134A9A" w:rsidRDefault="00D25E0F" w:rsidP="00134A9A">
      <w:pPr>
        <w:spacing w:line="240" w:lineRule="auto"/>
        <w:rPr>
          <w:szCs w:val="20"/>
          <w:highlight w:val="yellow"/>
        </w:rPr>
      </w:pPr>
      <w:r>
        <w:rPr>
          <w:b/>
          <w:szCs w:val="20"/>
        </w:rPr>
        <w:br w:type="page"/>
      </w:r>
    </w:p>
    <w:p w14:paraId="71EDD555" w14:textId="66741A37" w:rsidR="00B367A5" w:rsidRPr="00D25E0F"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B367A5" w:rsidRPr="00B367A5" w14:paraId="7BB01E33"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E0AD3"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1.</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7921EB0"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Algemeen</w:t>
            </w:r>
          </w:p>
        </w:tc>
      </w:tr>
      <w:tr w:rsidR="00B367A5" w:rsidRPr="00B367A5" w14:paraId="19369E1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8389A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1.1</w:t>
            </w:r>
          </w:p>
        </w:tc>
        <w:tc>
          <w:tcPr>
            <w:tcW w:w="9440" w:type="dxa"/>
            <w:tcBorders>
              <w:top w:val="nil"/>
              <w:left w:val="nil"/>
              <w:bottom w:val="single" w:sz="4" w:space="0" w:color="auto"/>
              <w:right w:val="single" w:sz="4" w:space="0" w:color="auto"/>
            </w:tcBorders>
            <w:shd w:val="clear" w:color="auto" w:fill="auto"/>
            <w:vAlign w:val="center"/>
            <w:hideMark/>
          </w:tcPr>
          <w:p w14:paraId="0745BB7F" w14:textId="6B25228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apparatuur voldoet als Medisch hulpmiddel (Medical Device) op het moment van inschrijven aan de op dat moment geldende Internationale, Europese en Nederlandse wet- &amp; regelgeving en normen waaronder maar niet uitputtend de MDR en IEC60601</w:t>
            </w:r>
            <w:r w:rsidRPr="00C40925">
              <w:rPr>
                <w:rFonts w:eastAsia="Times New Roman" w:cs="Calibri"/>
                <w:szCs w:val="20"/>
                <w:lang w:eastAsia="nl-NL"/>
              </w:rPr>
              <w:t>.</w:t>
            </w:r>
            <w:r w:rsidR="00227282" w:rsidRPr="00C40925">
              <w:rPr>
                <w:rFonts w:eastAsia="Times New Roman" w:cs="Calibri"/>
                <w:szCs w:val="20"/>
                <w:lang w:eastAsia="nl-NL"/>
              </w:rPr>
              <w:t xml:space="preserve"> Indien het MD</w:t>
            </w:r>
            <w:r w:rsidR="00A77FB7" w:rsidRPr="00C40925">
              <w:rPr>
                <w:rFonts w:eastAsia="Times New Roman" w:cs="Calibri"/>
                <w:szCs w:val="20"/>
                <w:lang w:eastAsia="nl-NL"/>
              </w:rPr>
              <w:t>D</w:t>
            </w:r>
            <w:r w:rsidR="00227282" w:rsidRPr="00C40925">
              <w:rPr>
                <w:rFonts w:eastAsia="Times New Roman" w:cs="Calibri"/>
                <w:szCs w:val="20"/>
                <w:lang w:eastAsia="nl-NL"/>
              </w:rPr>
              <w:t xml:space="preserve"> certificaat is verlopen kan inschrijver aantoonbaar maken dat er een aanvraag tot her</w:t>
            </w:r>
            <w:r w:rsidR="00FF3BD8" w:rsidRPr="00C40925">
              <w:rPr>
                <w:rFonts w:eastAsia="Times New Roman" w:cs="Calibri"/>
                <w:szCs w:val="20"/>
                <w:lang w:eastAsia="nl-NL"/>
              </w:rPr>
              <w:t>-</w:t>
            </w:r>
            <w:r w:rsidR="00227282" w:rsidRPr="00C40925">
              <w:rPr>
                <w:rFonts w:eastAsia="Times New Roman" w:cs="Calibri"/>
                <w:szCs w:val="20"/>
                <w:lang w:eastAsia="nl-NL"/>
              </w:rPr>
              <w:t xml:space="preserve">certificering is gedaan onder de MDR bij de </w:t>
            </w:r>
            <w:proofErr w:type="spellStart"/>
            <w:r w:rsidR="00227282" w:rsidRPr="00C40925">
              <w:rPr>
                <w:rFonts w:eastAsia="Times New Roman" w:cs="Calibri"/>
                <w:szCs w:val="20"/>
                <w:lang w:eastAsia="nl-NL"/>
              </w:rPr>
              <w:t>Notified</w:t>
            </w:r>
            <w:proofErr w:type="spellEnd"/>
            <w:r w:rsidR="00227282" w:rsidRPr="00C40925">
              <w:rPr>
                <w:rFonts w:eastAsia="Times New Roman" w:cs="Calibri"/>
                <w:szCs w:val="20"/>
                <w:lang w:eastAsia="nl-NL"/>
              </w:rPr>
              <w:t xml:space="preserve"> Body.</w:t>
            </w:r>
          </w:p>
        </w:tc>
      </w:tr>
      <w:tr w:rsidR="00B367A5" w:rsidRPr="00B367A5" w14:paraId="5E27E6C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5C104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1.2</w:t>
            </w:r>
          </w:p>
        </w:tc>
        <w:tc>
          <w:tcPr>
            <w:tcW w:w="9440" w:type="dxa"/>
            <w:tcBorders>
              <w:top w:val="nil"/>
              <w:left w:val="nil"/>
              <w:bottom w:val="single" w:sz="4" w:space="0" w:color="auto"/>
              <w:right w:val="single" w:sz="4" w:space="0" w:color="auto"/>
            </w:tcBorders>
            <w:shd w:val="clear" w:color="auto" w:fill="auto"/>
            <w:vAlign w:val="center"/>
            <w:hideMark/>
          </w:tcPr>
          <w:p w14:paraId="69EA57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apparatuur heeft op het moment van inschrijven een geldig CE certificaat en wordt op verzoek van Aanbestedende dienst aangeleverd.</w:t>
            </w:r>
          </w:p>
        </w:tc>
      </w:tr>
      <w:tr w:rsidR="00B367A5" w:rsidRPr="00B367A5" w14:paraId="01D0E7C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BCE454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1.3</w:t>
            </w:r>
          </w:p>
        </w:tc>
        <w:tc>
          <w:tcPr>
            <w:tcW w:w="9440" w:type="dxa"/>
            <w:tcBorders>
              <w:top w:val="nil"/>
              <w:left w:val="nil"/>
              <w:bottom w:val="single" w:sz="4" w:space="0" w:color="auto"/>
              <w:right w:val="single" w:sz="4" w:space="0" w:color="auto"/>
            </w:tcBorders>
            <w:shd w:val="clear" w:color="auto" w:fill="auto"/>
            <w:vAlign w:val="center"/>
            <w:hideMark/>
          </w:tcPr>
          <w:p w14:paraId="73438EF9" w14:textId="284C7340"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disposables voldoen als Medisch hulpmiddel (Medical Device) op het moment van inschrijven aan de op dat moment geldende Internationale, Europese en Nederlandse wet- &amp; regelgeving en normen waaronder maar niet uitputtend de MDR</w:t>
            </w:r>
            <w:r w:rsidR="00227282" w:rsidRPr="00C40925">
              <w:rPr>
                <w:rFonts w:eastAsia="Times New Roman" w:cs="Calibri"/>
                <w:szCs w:val="20"/>
                <w:lang w:eastAsia="nl-NL"/>
              </w:rPr>
              <w:t>. Indien het MD</w:t>
            </w:r>
            <w:r w:rsidR="00A77FB7" w:rsidRPr="00C40925">
              <w:rPr>
                <w:rFonts w:eastAsia="Times New Roman" w:cs="Calibri"/>
                <w:szCs w:val="20"/>
                <w:lang w:eastAsia="nl-NL"/>
              </w:rPr>
              <w:t>D</w:t>
            </w:r>
            <w:r w:rsidR="00227282" w:rsidRPr="00C40925">
              <w:rPr>
                <w:rFonts w:eastAsia="Times New Roman" w:cs="Calibri"/>
                <w:szCs w:val="20"/>
                <w:lang w:eastAsia="nl-NL"/>
              </w:rPr>
              <w:t xml:space="preserve"> certificaat is verlopen kan inschrijver aantoonbaar maken dat er een aanvraag tot her certificering is gedaan onder de MDR bij de </w:t>
            </w:r>
            <w:proofErr w:type="spellStart"/>
            <w:r w:rsidR="00227282" w:rsidRPr="00C40925">
              <w:rPr>
                <w:rFonts w:eastAsia="Times New Roman" w:cs="Calibri"/>
                <w:szCs w:val="20"/>
                <w:lang w:eastAsia="nl-NL"/>
              </w:rPr>
              <w:t>Notified</w:t>
            </w:r>
            <w:proofErr w:type="spellEnd"/>
            <w:r w:rsidR="00227282" w:rsidRPr="00C40925">
              <w:rPr>
                <w:rFonts w:eastAsia="Times New Roman" w:cs="Calibri"/>
                <w:szCs w:val="20"/>
                <w:lang w:eastAsia="nl-NL"/>
              </w:rPr>
              <w:t xml:space="preserve"> Body.</w:t>
            </w:r>
          </w:p>
        </w:tc>
      </w:tr>
      <w:tr w:rsidR="00B367A5" w:rsidRPr="00B367A5" w14:paraId="2AC662BA"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58D14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1.4</w:t>
            </w:r>
          </w:p>
        </w:tc>
        <w:tc>
          <w:tcPr>
            <w:tcW w:w="9440" w:type="dxa"/>
            <w:tcBorders>
              <w:top w:val="nil"/>
              <w:left w:val="nil"/>
              <w:bottom w:val="single" w:sz="4" w:space="0" w:color="auto"/>
              <w:right w:val="single" w:sz="4" w:space="0" w:color="auto"/>
            </w:tcBorders>
            <w:shd w:val="clear" w:color="auto" w:fill="auto"/>
            <w:vAlign w:val="center"/>
            <w:hideMark/>
          </w:tcPr>
          <w:p w14:paraId="586160A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Alle aangeboden vloeistoffen zijn bij voorkeur voorzien van een RVG-nummer, maar moeten minimaal CE gemarkeerd zijn en voorzien van een nummer van de </w:t>
            </w:r>
            <w:proofErr w:type="spellStart"/>
            <w:r w:rsidRPr="00B367A5">
              <w:rPr>
                <w:rFonts w:eastAsia="Times New Roman" w:cs="Calibri"/>
                <w:color w:val="000000"/>
                <w:szCs w:val="20"/>
                <w:lang w:eastAsia="nl-NL"/>
              </w:rPr>
              <w:t>notified</w:t>
            </w:r>
            <w:proofErr w:type="spellEnd"/>
            <w:r w:rsidRPr="00B367A5">
              <w:rPr>
                <w:rFonts w:eastAsia="Times New Roman" w:cs="Calibri"/>
                <w:color w:val="000000"/>
                <w:szCs w:val="20"/>
                <w:lang w:eastAsia="nl-NL"/>
              </w:rPr>
              <w:t xml:space="preserve"> body inclusief bijlage </w:t>
            </w:r>
            <w:proofErr w:type="spellStart"/>
            <w:r w:rsidRPr="00B367A5">
              <w:rPr>
                <w:rFonts w:eastAsia="Times New Roman" w:cs="Calibri"/>
                <w:color w:val="000000"/>
                <w:szCs w:val="20"/>
                <w:lang w:eastAsia="nl-NL"/>
              </w:rPr>
              <w:t>notified</w:t>
            </w:r>
            <w:proofErr w:type="spellEnd"/>
            <w:r w:rsidRPr="00B367A5">
              <w:rPr>
                <w:rFonts w:eastAsia="Times New Roman" w:cs="Calibri"/>
                <w:color w:val="000000"/>
                <w:szCs w:val="20"/>
                <w:lang w:eastAsia="nl-NL"/>
              </w:rPr>
              <w:t xml:space="preserve"> body.</w:t>
            </w:r>
          </w:p>
        </w:tc>
      </w:tr>
      <w:tr w:rsidR="00B367A5" w:rsidRPr="00B367A5" w14:paraId="51F7D521"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7C654E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1.5</w:t>
            </w:r>
          </w:p>
        </w:tc>
        <w:tc>
          <w:tcPr>
            <w:tcW w:w="9440" w:type="dxa"/>
            <w:tcBorders>
              <w:top w:val="nil"/>
              <w:left w:val="nil"/>
              <w:bottom w:val="single" w:sz="4" w:space="0" w:color="auto"/>
              <w:right w:val="single" w:sz="4" w:space="0" w:color="auto"/>
            </w:tcBorders>
            <w:shd w:val="clear" w:color="auto" w:fill="auto"/>
            <w:vAlign w:val="center"/>
            <w:hideMark/>
          </w:tcPr>
          <w:p w14:paraId="2EB4323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Indien Amsterdam UMC geconfronteerd wordt met leverproblemen van de door inschrijver aangeboden apparatuur, disposables en vloeistoffen, zijn eventuele meerkosten en extra kosten van bijvoorbeeld; scholing en training van verpleegkundigen, medici en technici voor rekening van inschrijver.</w:t>
            </w:r>
          </w:p>
        </w:tc>
      </w:tr>
      <w:tr w:rsidR="00B367A5" w:rsidRPr="00B367A5" w14:paraId="07938358" w14:textId="77777777" w:rsidTr="00B367A5">
        <w:trPr>
          <w:trHeight w:val="127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BB828B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1.6</w:t>
            </w:r>
          </w:p>
        </w:tc>
        <w:tc>
          <w:tcPr>
            <w:tcW w:w="9440" w:type="dxa"/>
            <w:tcBorders>
              <w:top w:val="nil"/>
              <w:left w:val="nil"/>
              <w:bottom w:val="single" w:sz="4" w:space="0" w:color="auto"/>
              <w:right w:val="single" w:sz="4" w:space="0" w:color="auto"/>
            </w:tcBorders>
            <w:shd w:val="clear" w:color="auto" w:fill="auto"/>
            <w:vAlign w:val="center"/>
            <w:hideMark/>
          </w:tcPr>
          <w:p w14:paraId="52FE79C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Leverancier is verplicht onderdelen van door hem te leveren goederen, waaronder reserve- en verbruiksonderdelen en</w:t>
            </w:r>
            <w:r w:rsidRPr="00B367A5">
              <w:rPr>
                <w:rFonts w:eastAsia="Times New Roman" w:cs="Calibri"/>
                <w:color w:val="000000"/>
                <w:szCs w:val="20"/>
                <w:lang w:eastAsia="nl-NL"/>
              </w:rPr>
              <w:br/>
              <w:t>-artikelen, ter zake van de geleverde goederen gedurende de gebruikelijke levensduur (uitgaande van omstandigheden van normaal gebruik, en voor minimaal een periode van 10 jaar na de feitelijke datum van levering c.q. installatie) in voorraad te houden en op afroep te leveren.</w:t>
            </w:r>
          </w:p>
        </w:tc>
      </w:tr>
      <w:tr w:rsidR="00B367A5" w:rsidRPr="00B367A5" w14:paraId="55E8C56A" w14:textId="77777777" w:rsidTr="00B367A5">
        <w:trPr>
          <w:trHeight w:val="255"/>
        </w:trPr>
        <w:tc>
          <w:tcPr>
            <w:tcW w:w="620" w:type="dxa"/>
            <w:tcBorders>
              <w:top w:val="nil"/>
              <w:left w:val="nil"/>
              <w:bottom w:val="nil"/>
              <w:right w:val="nil"/>
            </w:tcBorders>
            <w:shd w:val="clear" w:color="auto" w:fill="auto"/>
            <w:vAlign w:val="center"/>
            <w:hideMark/>
          </w:tcPr>
          <w:p w14:paraId="41228097"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6E68BB14" w14:textId="77777777" w:rsidR="00B367A5" w:rsidRDefault="00B367A5" w:rsidP="00B367A5">
            <w:pPr>
              <w:spacing w:line="240" w:lineRule="auto"/>
              <w:jc w:val="center"/>
              <w:rPr>
                <w:rFonts w:ascii="Times New Roman" w:eastAsia="Times New Roman" w:hAnsi="Times New Roman"/>
                <w:szCs w:val="20"/>
                <w:lang w:eastAsia="nl-NL"/>
              </w:rPr>
            </w:pPr>
          </w:p>
          <w:p w14:paraId="63ABEE7B"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587076DF"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A6074"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2</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03832008"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Verpleegkundige en Medische eisen</w:t>
            </w:r>
          </w:p>
        </w:tc>
      </w:tr>
      <w:tr w:rsidR="00B367A5" w:rsidRPr="00B367A5" w14:paraId="296D91B1"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D8D2A0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p>
        </w:tc>
        <w:tc>
          <w:tcPr>
            <w:tcW w:w="9440" w:type="dxa"/>
            <w:tcBorders>
              <w:top w:val="nil"/>
              <w:left w:val="nil"/>
              <w:bottom w:val="single" w:sz="4" w:space="0" w:color="auto"/>
              <w:right w:val="single" w:sz="4" w:space="0" w:color="auto"/>
            </w:tcBorders>
            <w:shd w:val="clear" w:color="auto" w:fill="auto"/>
            <w:vAlign w:val="center"/>
            <w:hideMark/>
          </w:tcPr>
          <w:p w14:paraId="5B92CA73"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nieuw aan te schaffen CRRT machine moet aansluiten aan de huidige CRRT-modaliteit op de IC volwassenen Amsterdam UMC, namelijk: CVVHD</w:t>
            </w:r>
          </w:p>
        </w:tc>
      </w:tr>
      <w:tr w:rsidR="00B367A5" w:rsidRPr="00B367A5" w14:paraId="25BB0853"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B7B0D1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p>
        </w:tc>
        <w:tc>
          <w:tcPr>
            <w:tcW w:w="9440" w:type="dxa"/>
            <w:tcBorders>
              <w:top w:val="nil"/>
              <w:left w:val="nil"/>
              <w:bottom w:val="single" w:sz="4" w:space="0" w:color="auto"/>
              <w:right w:val="single" w:sz="4" w:space="0" w:color="auto"/>
            </w:tcBorders>
            <w:shd w:val="clear" w:color="auto" w:fill="auto"/>
            <w:vAlign w:val="center"/>
            <w:hideMark/>
          </w:tcPr>
          <w:p w14:paraId="6AB10FE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Naast de standaard CVVHD-techniek op de IC van het Amsterdam UMC moet met het apparaat ook andere CRRT kunnen worden uitgevoerd, zoals CVVH en CVVHDF.</w:t>
            </w:r>
          </w:p>
        </w:tc>
      </w:tr>
      <w:tr w:rsidR="00B367A5" w:rsidRPr="00B367A5" w14:paraId="094B9CA2"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33B2CF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p>
        </w:tc>
        <w:tc>
          <w:tcPr>
            <w:tcW w:w="9440" w:type="dxa"/>
            <w:tcBorders>
              <w:top w:val="nil"/>
              <w:left w:val="nil"/>
              <w:bottom w:val="single" w:sz="4" w:space="0" w:color="auto"/>
              <w:right w:val="single" w:sz="4" w:space="0" w:color="auto"/>
            </w:tcBorders>
            <w:shd w:val="clear" w:color="auto" w:fill="auto"/>
            <w:vAlign w:val="center"/>
            <w:hideMark/>
          </w:tcPr>
          <w:p w14:paraId="6039179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moet met verschillende soorten dialyse-filters kunnen worden gebruikt</w:t>
            </w:r>
          </w:p>
        </w:tc>
      </w:tr>
      <w:tr w:rsidR="00B367A5" w:rsidRPr="00B367A5" w14:paraId="29C0426C"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4C4A7F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2.4</w:t>
            </w:r>
          </w:p>
        </w:tc>
        <w:tc>
          <w:tcPr>
            <w:tcW w:w="9440" w:type="dxa"/>
            <w:tcBorders>
              <w:top w:val="nil"/>
              <w:left w:val="nil"/>
              <w:bottom w:val="single" w:sz="4" w:space="0" w:color="auto"/>
              <w:right w:val="single" w:sz="4" w:space="0" w:color="auto"/>
            </w:tcBorders>
            <w:shd w:val="clear" w:color="auto" w:fill="auto"/>
            <w:vAlign w:val="center"/>
            <w:hideMark/>
          </w:tcPr>
          <w:p w14:paraId="776CF357" w14:textId="3D7C82F4" w:rsidR="00B367A5" w:rsidRPr="00B367A5" w:rsidRDefault="00B367A5" w:rsidP="00B367A5">
            <w:pPr>
              <w:spacing w:line="240" w:lineRule="auto"/>
              <w:rPr>
                <w:rFonts w:eastAsia="Times New Roman" w:cs="Calibri"/>
                <w:color w:val="000000"/>
                <w:szCs w:val="20"/>
                <w:lang w:eastAsia="nl-NL"/>
              </w:rPr>
            </w:pPr>
            <w:r w:rsidRPr="00C40925">
              <w:rPr>
                <w:rFonts w:eastAsia="Times New Roman" w:cs="Calibri"/>
                <w:szCs w:val="20"/>
                <w:lang w:eastAsia="nl-NL"/>
              </w:rPr>
              <w:t>De filtergebruiksduur is 72 uur</w:t>
            </w:r>
            <w:r w:rsidR="003E5388" w:rsidRPr="00C40925">
              <w:rPr>
                <w:rFonts w:eastAsia="Times New Roman" w:cs="Calibri"/>
                <w:szCs w:val="20"/>
                <w:lang w:eastAsia="nl-NL"/>
              </w:rPr>
              <w:t xml:space="preserve"> volgens </w:t>
            </w:r>
            <w:proofErr w:type="spellStart"/>
            <w:r w:rsidR="003E5388" w:rsidRPr="00C40925">
              <w:rPr>
                <w:rFonts w:eastAsia="Times New Roman" w:cs="Calibri"/>
                <w:szCs w:val="20"/>
                <w:lang w:eastAsia="nl-NL"/>
              </w:rPr>
              <w:t>Instructions</w:t>
            </w:r>
            <w:proofErr w:type="spellEnd"/>
            <w:r w:rsidR="003E5388" w:rsidRPr="00C40925">
              <w:rPr>
                <w:rFonts w:eastAsia="Times New Roman" w:cs="Calibri"/>
                <w:szCs w:val="20"/>
                <w:lang w:eastAsia="nl-NL"/>
              </w:rPr>
              <w:t xml:space="preserve"> For </w:t>
            </w:r>
            <w:proofErr w:type="spellStart"/>
            <w:r w:rsidR="003E5388" w:rsidRPr="00C40925">
              <w:rPr>
                <w:rFonts w:eastAsia="Times New Roman" w:cs="Calibri"/>
                <w:szCs w:val="20"/>
                <w:lang w:eastAsia="nl-NL"/>
              </w:rPr>
              <w:t>Use</w:t>
            </w:r>
            <w:proofErr w:type="spellEnd"/>
            <w:r w:rsidR="003E5388" w:rsidRPr="00C40925">
              <w:rPr>
                <w:rFonts w:eastAsia="Times New Roman" w:cs="Calibri"/>
                <w:szCs w:val="20"/>
                <w:lang w:eastAsia="nl-NL"/>
              </w:rPr>
              <w:t xml:space="preserve"> (IFU) </w:t>
            </w:r>
          </w:p>
        </w:tc>
      </w:tr>
      <w:tr w:rsidR="00B367A5" w:rsidRPr="00B367A5" w14:paraId="29B7CA9B" w14:textId="77777777" w:rsidTr="00B367A5">
        <w:trPr>
          <w:trHeight w:val="3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FC0FFC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2.5</w:t>
            </w:r>
          </w:p>
        </w:tc>
        <w:tc>
          <w:tcPr>
            <w:tcW w:w="9440" w:type="dxa"/>
            <w:tcBorders>
              <w:top w:val="nil"/>
              <w:left w:val="nil"/>
              <w:bottom w:val="single" w:sz="4" w:space="0" w:color="auto"/>
              <w:right w:val="single" w:sz="4" w:space="0" w:color="auto"/>
            </w:tcBorders>
            <w:shd w:val="clear" w:color="auto" w:fill="auto"/>
            <w:vAlign w:val="center"/>
            <w:hideMark/>
          </w:tcPr>
          <w:p w14:paraId="3A21474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en cassette hebben de mogelijkheid tot het aansluiten van een CO</w:t>
            </w:r>
            <w:r w:rsidRPr="00B367A5">
              <w:rPr>
                <w:rFonts w:eastAsia="Times New Roman" w:cs="Calibri"/>
                <w:color w:val="000000"/>
                <w:szCs w:val="20"/>
                <w:vertAlign w:val="subscript"/>
                <w:lang w:eastAsia="nl-NL"/>
              </w:rPr>
              <w:t>2</w:t>
            </w:r>
            <w:r w:rsidRPr="00B367A5">
              <w:rPr>
                <w:rFonts w:eastAsia="Times New Roman" w:cs="Calibri"/>
                <w:color w:val="000000"/>
                <w:szCs w:val="20"/>
                <w:vertAlign w:val="superscript"/>
                <w:lang w:eastAsia="nl-NL"/>
              </w:rPr>
              <w:t xml:space="preserve"> </w:t>
            </w:r>
            <w:r w:rsidRPr="00B367A5">
              <w:rPr>
                <w:rFonts w:eastAsia="Times New Roman" w:cs="Calibri"/>
                <w:color w:val="000000"/>
                <w:szCs w:val="20"/>
                <w:lang w:eastAsia="nl-NL"/>
              </w:rPr>
              <w:t>remover (ECCO2R)</w:t>
            </w:r>
          </w:p>
        </w:tc>
      </w:tr>
      <w:tr w:rsidR="00B367A5" w:rsidRPr="00B367A5" w14:paraId="69A441B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AE45A0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2.6</w:t>
            </w:r>
          </w:p>
        </w:tc>
        <w:tc>
          <w:tcPr>
            <w:tcW w:w="9440" w:type="dxa"/>
            <w:tcBorders>
              <w:top w:val="nil"/>
              <w:left w:val="nil"/>
              <w:bottom w:val="single" w:sz="4" w:space="0" w:color="auto"/>
              <w:right w:val="single" w:sz="4" w:space="0" w:color="auto"/>
            </w:tcBorders>
            <w:shd w:val="clear" w:color="auto" w:fill="auto"/>
            <w:vAlign w:val="center"/>
            <w:hideMark/>
          </w:tcPr>
          <w:p w14:paraId="755F71F9" w14:textId="15F39F92" w:rsidR="00B367A5" w:rsidRPr="00C40925" w:rsidRDefault="00664057" w:rsidP="00B367A5">
            <w:pPr>
              <w:spacing w:line="240" w:lineRule="auto"/>
              <w:rPr>
                <w:rFonts w:eastAsia="Times New Roman" w:cs="Calibri"/>
                <w:szCs w:val="20"/>
                <w:lang w:eastAsia="nl-NL"/>
              </w:rPr>
            </w:pPr>
            <w:r w:rsidRPr="00C40925">
              <w:rPr>
                <w:rFonts w:eastAsia="Times New Roman" w:cs="Calibri"/>
                <w:szCs w:val="20"/>
                <w:lang w:eastAsia="nl-NL"/>
              </w:rPr>
              <w:t xml:space="preserve">De machine moet aantoonbaar kunnen samenwerken met het VV- en VA-ECMO[2] systeem zoals de in het Amsterdam UMC gebruikte cardiohelp™ (leverancier: </w:t>
            </w:r>
            <w:proofErr w:type="spellStart"/>
            <w:r w:rsidRPr="00C40925">
              <w:rPr>
                <w:rFonts w:eastAsia="Times New Roman" w:cs="Calibri"/>
                <w:szCs w:val="20"/>
                <w:lang w:eastAsia="nl-NL"/>
              </w:rPr>
              <w:t>Getinge</w:t>
            </w:r>
            <w:proofErr w:type="spellEnd"/>
            <w:r w:rsidRPr="00C40925">
              <w:rPr>
                <w:rFonts w:eastAsia="Times New Roman" w:cs="Calibri"/>
                <w:szCs w:val="20"/>
                <w:lang w:eastAsia="nl-NL"/>
              </w:rPr>
              <w:t xml:space="preserve">™) en </w:t>
            </w:r>
            <w:proofErr w:type="spellStart"/>
            <w:r w:rsidRPr="00C40925">
              <w:rPr>
                <w:rFonts w:eastAsia="Times New Roman" w:cs="Calibri"/>
                <w:szCs w:val="20"/>
                <w:lang w:eastAsia="nl-NL"/>
              </w:rPr>
              <w:t>Illa</w:t>
            </w:r>
            <w:proofErr w:type="spellEnd"/>
            <w:r w:rsidRPr="00C40925">
              <w:rPr>
                <w:rFonts w:eastAsia="Times New Roman" w:cs="Calibri"/>
                <w:szCs w:val="20"/>
                <w:lang w:eastAsia="nl-NL"/>
              </w:rPr>
              <w:t xml:space="preserve"> Active™ (leverancier: </w:t>
            </w:r>
            <w:proofErr w:type="spellStart"/>
            <w:r w:rsidRPr="00C40925">
              <w:rPr>
                <w:rFonts w:eastAsia="Times New Roman" w:cs="Calibri"/>
                <w:szCs w:val="20"/>
                <w:lang w:eastAsia="nl-NL"/>
              </w:rPr>
              <w:t>Xenios</w:t>
            </w:r>
            <w:proofErr w:type="spellEnd"/>
            <w:r w:rsidRPr="00C40925">
              <w:rPr>
                <w:rFonts w:eastAsia="Times New Roman" w:cs="Calibri"/>
                <w:szCs w:val="20"/>
                <w:lang w:eastAsia="nl-NL"/>
              </w:rPr>
              <w:t>™). Inschrijver kan dit aantonen door middel van medische publicaties (PUBMED) of een referentie ziekenhuis.</w:t>
            </w:r>
          </w:p>
        </w:tc>
      </w:tr>
      <w:tr w:rsidR="00B367A5" w:rsidRPr="00B367A5" w14:paraId="7C36100C"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D79BE7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2.7</w:t>
            </w:r>
          </w:p>
        </w:tc>
        <w:tc>
          <w:tcPr>
            <w:tcW w:w="9440" w:type="dxa"/>
            <w:tcBorders>
              <w:top w:val="nil"/>
              <w:left w:val="nil"/>
              <w:bottom w:val="single" w:sz="4" w:space="0" w:color="auto"/>
              <w:right w:val="single" w:sz="4" w:space="0" w:color="auto"/>
            </w:tcBorders>
            <w:shd w:val="clear" w:color="auto" w:fill="auto"/>
            <w:vAlign w:val="center"/>
            <w:hideMark/>
          </w:tcPr>
          <w:p w14:paraId="228C5217"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Mogelijkheid voor zowel toedienen van de substitutievloeistof pre- of </w:t>
            </w:r>
            <w:proofErr w:type="spellStart"/>
            <w:r w:rsidRPr="00B367A5">
              <w:rPr>
                <w:rFonts w:eastAsia="Times New Roman" w:cs="Calibri"/>
                <w:color w:val="000000"/>
                <w:szCs w:val="20"/>
                <w:lang w:eastAsia="nl-NL"/>
              </w:rPr>
              <w:t>postdilutie</w:t>
            </w:r>
            <w:proofErr w:type="spellEnd"/>
            <w:r w:rsidRPr="00B367A5">
              <w:rPr>
                <w:rFonts w:eastAsia="Times New Roman" w:cs="Calibri"/>
                <w:color w:val="000000"/>
                <w:szCs w:val="20"/>
                <w:lang w:eastAsia="nl-NL"/>
              </w:rPr>
              <w:t xml:space="preserve"> of combinatie van beiden indien gebruikt wordt van een filtratietechniek, zoals bijvoorbeeld: CVVHDF</w:t>
            </w:r>
          </w:p>
        </w:tc>
      </w:tr>
      <w:tr w:rsidR="00B367A5" w:rsidRPr="00B367A5" w14:paraId="195709F4"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1129871"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2.8</w:t>
            </w:r>
          </w:p>
        </w:tc>
        <w:tc>
          <w:tcPr>
            <w:tcW w:w="9440" w:type="dxa"/>
            <w:tcBorders>
              <w:top w:val="nil"/>
              <w:left w:val="nil"/>
              <w:bottom w:val="single" w:sz="4" w:space="0" w:color="auto"/>
              <w:right w:val="single" w:sz="4" w:space="0" w:color="auto"/>
            </w:tcBorders>
            <w:shd w:val="clear" w:color="auto" w:fill="auto"/>
            <w:vAlign w:val="center"/>
            <w:hideMark/>
          </w:tcPr>
          <w:p w14:paraId="016EF91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Mogelijkheid tot regionale en systemische antistolling op de machine.</w:t>
            </w:r>
          </w:p>
        </w:tc>
      </w:tr>
      <w:tr w:rsidR="00B367A5" w:rsidRPr="00B367A5" w14:paraId="34318293"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B258F4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2.9</w:t>
            </w:r>
          </w:p>
        </w:tc>
        <w:tc>
          <w:tcPr>
            <w:tcW w:w="9440" w:type="dxa"/>
            <w:tcBorders>
              <w:top w:val="nil"/>
              <w:left w:val="nil"/>
              <w:bottom w:val="single" w:sz="4" w:space="0" w:color="auto"/>
              <w:right w:val="single" w:sz="4" w:space="0" w:color="auto"/>
            </w:tcBorders>
            <w:shd w:val="clear" w:color="auto" w:fill="auto"/>
            <w:vAlign w:val="center"/>
            <w:hideMark/>
          </w:tcPr>
          <w:p w14:paraId="2AF5D678" w14:textId="77777777" w:rsidR="00B367A5" w:rsidRPr="00B367A5" w:rsidRDefault="00B367A5" w:rsidP="00B367A5">
            <w:pPr>
              <w:spacing w:line="240" w:lineRule="auto"/>
              <w:rPr>
                <w:rFonts w:eastAsia="Times New Roman" w:cs="Calibri"/>
                <w:color w:val="000000"/>
                <w:szCs w:val="20"/>
                <w:lang w:eastAsia="nl-NL"/>
              </w:rPr>
            </w:pP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calciumpomp zijn geïntegreerd in het systeem. Dit wil zeggen: </w:t>
            </w:r>
            <w:proofErr w:type="spellStart"/>
            <w:r w:rsidRPr="00B367A5">
              <w:rPr>
                <w:rFonts w:eastAsia="Times New Roman" w:cs="Calibri"/>
                <w:color w:val="000000"/>
                <w:szCs w:val="20"/>
                <w:lang w:eastAsia="nl-NL"/>
              </w:rPr>
              <w:t>Citraatpomp</w:t>
            </w:r>
            <w:proofErr w:type="spellEnd"/>
            <w:r w:rsidRPr="00B367A5">
              <w:rPr>
                <w:rFonts w:eastAsia="Times New Roman" w:cs="Calibri"/>
                <w:color w:val="000000"/>
                <w:szCs w:val="20"/>
                <w:lang w:eastAsia="nl-NL"/>
              </w:rPr>
              <w:t xml:space="preserve"> is gekoppeld aan bloedpomp en stopt automatisch wanneer bloedpomp stopt. Calciumpomp is gekoppeld aan effluentpomp en stopt automatisch wanneer behandeling stopt.</w:t>
            </w:r>
          </w:p>
        </w:tc>
      </w:tr>
      <w:tr w:rsidR="00B367A5" w:rsidRPr="00B367A5" w14:paraId="68BE5725"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6B181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2.10</w:t>
            </w:r>
          </w:p>
        </w:tc>
        <w:tc>
          <w:tcPr>
            <w:tcW w:w="9440" w:type="dxa"/>
            <w:tcBorders>
              <w:top w:val="nil"/>
              <w:left w:val="nil"/>
              <w:bottom w:val="single" w:sz="4" w:space="0" w:color="auto"/>
              <w:right w:val="single" w:sz="4" w:space="0" w:color="auto"/>
            </w:tcBorders>
            <w:shd w:val="clear" w:color="auto" w:fill="auto"/>
            <w:vAlign w:val="center"/>
            <w:hideMark/>
          </w:tcPr>
          <w:p w14:paraId="298830A1" w14:textId="4CD2AD3A" w:rsidR="002763F2" w:rsidRPr="00B367A5" w:rsidRDefault="00B367A5" w:rsidP="00B367A5">
            <w:pPr>
              <w:spacing w:line="240" w:lineRule="auto"/>
              <w:rPr>
                <w:rFonts w:eastAsia="Times New Roman" w:cs="Calibri"/>
                <w:color w:val="000000"/>
                <w:szCs w:val="20"/>
                <w:lang w:eastAsia="nl-NL"/>
              </w:rPr>
            </w:pPr>
            <w:r w:rsidRPr="008F1D5F">
              <w:rPr>
                <w:rFonts w:eastAsia="Times New Roman" w:cs="Calibri"/>
                <w:strike/>
                <w:color w:val="000000"/>
                <w:szCs w:val="20"/>
                <w:lang w:eastAsia="nl-NL"/>
              </w:rPr>
              <w:t>Systemische</w:t>
            </w:r>
            <w:r w:rsidRPr="00B367A5">
              <w:rPr>
                <w:rFonts w:eastAsia="Times New Roman" w:cs="Calibri"/>
                <w:color w:val="000000"/>
                <w:szCs w:val="20"/>
                <w:lang w:eastAsia="nl-NL"/>
              </w:rPr>
              <w:t xml:space="preserve"> </w:t>
            </w:r>
            <w:r w:rsidR="008F1D5F">
              <w:rPr>
                <w:rFonts w:eastAsia="Times New Roman" w:cs="Calibri"/>
                <w:color w:val="000000"/>
                <w:szCs w:val="20"/>
                <w:lang w:eastAsia="nl-NL"/>
              </w:rPr>
              <w:t xml:space="preserve">Regionale </w:t>
            </w:r>
            <w:r w:rsidRPr="00B367A5">
              <w:rPr>
                <w:rFonts w:eastAsia="Times New Roman" w:cs="Calibri"/>
                <w:color w:val="000000"/>
                <w:szCs w:val="20"/>
                <w:lang w:eastAsia="nl-NL"/>
              </w:rPr>
              <w:t>antistolling is gekoppeld aan bloedflow</w:t>
            </w:r>
            <w:r w:rsidR="002763F2">
              <w:rPr>
                <w:rFonts w:eastAsia="Times New Roman" w:cs="Calibri"/>
                <w:color w:val="000000"/>
                <w:szCs w:val="20"/>
                <w:lang w:eastAsia="nl-NL"/>
              </w:rPr>
              <w:t xml:space="preserve">. </w:t>
            </w:r>
            <w:r w:rsidR="002763F2" w:rsidRPr="00C40925">
              <w:rPr>
                <w:rFonts w:eastAsia="Times New Roman" w:cs="Calibri"/>
                <w:szCs w:val="20"/>
                <w:lang w:eastAsia="nl-NL"/>
              </w:rPr>
              <w:t xml:space="preserve">(met gekoppeld wordt bedoeld dat als de bloedpomp stopt, de </w:t>
            </w:r>
            <w:proofErr w:type="spellStart"/>
            <w:r w:rsidR="002763F2" w:rsidRPr="00C40925">
              <w:rPr>
                <w:rFonts w:eastAsia="Times New Roman" w:cs="Calibri"/>
                <w:szCs w:val="20"/>
                <w:lang w:eastAsia="nl-NL"/>
              </w:rPr>
              <w:t>citraat</w:t>
            </w:r>
            <w:proofErr w:type="spellEnd"/>
            <w:r w:rsidR="002763F2" w:rsidRPr="00C40925">
              <w:rPr>
                <w:rFonts w:eastAsia="Times New Roman" w:cs="Calibri"/>
                <w:szCs w:val="20"/>
                <w:lang w:eastAsia="nl-NL"/>
              </w:rPr>
              <w:t xml:space="preserve"> toediening ook direct stopt zodat </w:t>
            </w:r>
            <w:r w:rsidR="002763F2" w:rsidRPr="008F1D5F">
              <w:rPr>
                <w:rFonts w:eastAsia="Times New Roman" w:cs="Calibri"/>
                <w:strike/>
                <w:szCs w:val="20"/>
                <w:lang w:eastAsia="nl-NL"/>
              </w:rPr>
              <w:t>een</w:t>
            </w:r>
            <w:r w:rsidR="002763F2" w:rsidRPr="00C40925">
              <w:rPr>
                <w:rFonts w:eastAsia="Times New Roman" w:cs="Calibri"/>
                <w:szCs w:val="20"/>
                <w:lang w:eastAsia="nl-NL"/>
              </w:rPr>
              <w:t xml:space="preserve"> </w:t>
            </w:r>
            <w:r w:rsidR="008F1D5F">
              <w:rPr>
                <w:rFonts w:eastAsia="Times New Roman" w:cs="Calibri"/>
                <w:szCs w:val="20"/>
                <w:lang w:eastAsia="nl-NL"/>
              </w:rPr>
              <w:t xml:space="preserve">geen </w:t>
            </w:r>
            <w:proofErr w:type="spellStart"/>
            <w:r w:rsidR="002763F2" w:rsidRPr="00C40925">
              <w:rPr>
                <w:rFonts w:eastAsia="Times New Roman" w:cs="Calibri"/>
                <w:szCs w:val="20"/>
                <w:lang w:eastAsia="nl-NL"/>
              </w:rPr>
              <w:t>citraat</w:t>
            </w:r>
            <w:proofErr w:type="spellEnd"/>
            <w:r w:rsidR="002763F2" w:rsidRPr="00C40925">
              <w:rPr>
                <w:rFonts w:eastAsia="Times New Roman" w:cs="Calibri"/>
                <w:szCs w:val="20"/>
                <w:lang w:eastAsia="nl-NL"/>
              </w:rPr>
              <w:t xml:space="preserve"> accumulatie plaatsvind)</w:t>
            </w:r>
          </w:p>
        </w:tc>
      </w:tr>
      <w:tr w:rsidR="00B367A5" w:rsidRPr="00B367A5" w14:paraId="6BE2BB5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9220B4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2.11</w:t>
            </w:r>
          </w:p>
        </w:tc>
        <w:tc>
          <w:tcPr>
            <w:tcW w:w="9440" w:type="dxa"/>
            <w:tcBorders>
              <w:top w:val="nil"/>
              <w:left w:val="nil"/>
              <w:bottom w:val="single" w:sz="4" w:space="0" w:color="auto"/>
              <w:right w:val="single" w:sz="4" w:space="0" w:color="auto"/>
            </w:tcBorders>
            <w:shd w:val="clear" w:color="auto" w:fill="auto"/>
            <w:vAlign w:val="center"/>
            <w:hideMark/>
          </w:tcPr>
          <w:p w14:paraId="5A1828D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mogelijkheid tot spoelen met vloeistoffen die gecombineerd worden met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(regionale antistolling) en vloeistoffen met meer bicarbonaat (voor combinatie met systemische antistolling)</w:t>
            </w:r>
          </w:p>
        </w:tc>
      </w:tr>
      <w:tr w:rsidR="00B367A5" w:rsidRPr="00B367A5" w14:paraId="14F6CD90"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FB2FBF" w14:textId="5389A6A8"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2F63711A" w14:textId="6117F463"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Er is mogelijkheid tot automatische afvoer van effluent naar een afvoerput. Dit mag intermitterend of continue gebeuren.</w:t>
            </w:r>
          </w:p>
        </w:tc>
      </w:tr>
      <w:tr w:rsidR="00B367A5" w:rsidRPr="00B367A5" w14:paraId="12D4947A"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B38BBFE" w14:textId="2FBCE714"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3</w:t>
            </w:r>
          </w:p>
        </w:tc>
        <w:tc>
          <w:tcPr>
            <w:tcW w:w="9440" w:type="dxa"/>
            <w:tcBorders>
              <w:top w:val="nil"/>
              <w:left w:val="nil"/>
              <w:bottom w:val="single" w:sz="4" w:space="0" w:color="auto"/>
              <w:right w:val="single" w:sz="4" w:space="0" w:color="auto"/>
            </w:tcBorders>
            <w:shd w:val="clear" w:color="auto" w:fill="auto"/>
            <w:vAlign w:val="center"/>
            <w:hideMark/>
          </w:tcPr>
          <w:p w14:paraId="2A90DF55" w14:textId="220465A5" w:rsidR="00B367A5" w:rsidRPr="00B367A5" w:rsidRDefault="00B367A5" w:rsidP="00B367A5">
            <w:pPr>
              <w:spacing w:line="240" w:lineRule="auto"/>
              <w:rPr>
                <w:rFonts w:eastAsia="Times New Roman" w:cs="Calibri"/>
                <w:color w:val="000000"/>
                <w:szCs w:val="20"/>
                <w:lang w:eastAsia="nl-NL"/>
              </w:rPr>
            </w:pPr>
            <w:r w:rsidRPr="00C40925">
              <w:rPr>
                <w:rFonts w:eastAsia="Times New Roman" w:cs="Calibri"/>
                <w:szCs w:val="20"/>
                <w:lang w:eastAsia="nl-NL"/>
              </w:rPr>
              <w:t>De machine beschikt over een vloeistofverwarmer</w:t>
            </w:r>
            <w:r w:rsidR="00AE3C9E" w:rsidRPr="00C40925">
              <w:rPr>
                <w:rFonts w:eastAsia="Times New Roman" w:cs="Calibri"/>
                <w:szCs w:val="20"/>
                <w:lang w:eastAsia="nl-NL"/>
              </w:rPr>
              <w:t xml:space="preserve"> of bloedverwarmer</w:t>
            </w:r>
            <w:r w:rsidRPr="00C40925">
              <w:rPr>
                <w:rFonts w:eastAsia="Times New Roman" w:cs="Calibri"/>
                <w:szCs w:val="20"/>
                <w:lang w:eastAsia="nl-NL"/>
              </w:rPr>
              <w:t xml:space="preserve"> voor het verwarmen van de vloeistoffen</w:t>
            </w:r>
            <w:r w:rsidR="008F1D5F">
              <w:rPr>
                <w:rFonts w:eastAsia="Times New Roman" w:cs="Calibri"/>
                <w:szCs w:val="20"/>
                <w:lang w:eastAsia="nl-NL"/>
              </w:rPr>
              <w:t xml:space="preserve"> of bloed</w:t>
            </w:r>
            <w:r w:rsidRPr="00C40925">
              <w:rPr>
                <w:rFonts w:eastAsia="Times New Roman" w:cs="Calibri"/>
                <w:szCs w:val="20"/>
                <w:lang w:eastAsia="nl-NL"/>
              </w:rPr>
              <w:t xml:space="preserve"> en is </w:t>
            </w:r>
            <w:r w:rsidR="008F1D5F">
              <w:rPr>
                <w:rFonts w:eastAsia="Times New Roman" w:cs="Calibri"/>
                <w:szCs w:val="20"/>
                <w:lang w:eastAsia="nl-NL"/>
              </w:rPr>
              <w:t xml:space="preserve">respectievelijk </w:t>
            </w:r>
            <w:r w:rsidRPr="00C40925">
              <w:rPr>
                <w:rFonts w:eastAsia="Times New Roman" w:cs="Calibri"/>
                <w:szCs w:val="20"/>
                <w:lang w:eastAsia="nl-NL"/>
              </w:rPr>
              <w:t xml:space="preserve">instelbaar tot maximaal 39 graden </w:t>
            </w:r>
            <w:proofErr w:type="spellStart"/>
            <w:r w:rsidRPr="00C40925">
              <w:rPr>
                <w:rFonts w:eastAsia="Times New Roman" w:cs="Calibri"/>
                <w:szCs w:val="20"/>
                <w:lang w:eastAsia="nl-NL"/>
              </w:rPr>
              <w:t>Celcius</w:t>
            </w:r>
            <w:proofErr w:type="spellEnd"/>
            <w:r w:rsidR="008F1D5F">
              <w:rPr>
                <w:rFonts w:eastAsia="Times New Roman" w:cs="Calibri"/>
                <w:szCs w:val="20"/>
                <w:lang w:eastAsia="nl-NL"/>
              </w:rPr>
              <w:t xml:space="preserve"> (vloeistofverwarmer) en 38 graden Celsius (bloedverwarmer)</w:t>
            </w:r>
          </w:p>
        </w:tc>
      </w:tr>
      <w:tr w:rsidR="00B367A5" w:rsidRPr="00B367A5" w14:paraId="38360E01"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50C293" w14:textId="1347241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lastRenderedPageBreak/>
              <w:t>2.1</w:t>
            </w:r>
            <w:r w:rsidR="00C40925">
              <w:rPr>
                <w:rFonts w:eastAsia="Times New Roman" w:cs="Calibri"/>
                <w:color w:val="000000"/>
                <w:szCs w:val="20"/>
                <w:lang w:eastAsia="nl-NL"/>
              </w:rPr>
              <w:t>4</w:t>
            </w:r>
          </w:p>
        </w:tc>
        <w:tc>
          <w:tcPr>
            <w:tcW w:w="9440" w:type="dxa"/>
            <w:tcBorders>
              <w:top w:val="nil"/>
              <w:left w:val="nil"/>
              <w:bottom w:val="single" w:sz="4" w:space="0" w:color="auto"/>
              <w:right w:val="single" w:sz="4" w:space="0" w:color="auto"/>
            </w:tcBorders>
            <w:shd w:val="clear" w:color="auto" w:fill="auto"/>
            <w:vAlign w:val="center"/>
            <w:hideMark/>
          </w:tcPr>
          <w:p w14:paraId="354521FF" w14:textId="73461B5B"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w:t>
            </w:r>
            <w:r w:rsidR="00AE3C9E" w:rsidRPr="00C40925">
              <w:rPr>
                <w:rFonts w:eastAsia="Times New Roman" w:cs="Calibri"/>
                <w:szCs w:val="20"/>
                <w:lang w:eastAsia="nl-NL"/>
              </w:rPr>
              <w:t xml:space="preserve">- of bloed </w:t>
            </w:r>
            <w:r w:rsidRPr="00C40925">
              <w:rPr>
                <w:rFonts w:eastAsia="Times New Roman" w:cs="Calibri"/>
                <w:szCs w:val="20"/>
                <w:lang w:eastAsia="nl-NL"/>
              </w:rPr>
              <w:t xml:space="preserve">verwarmer is </w:t>
            </w:r>
            <w:r w:rsidRPr="00B367A5">
              <w:rPr>
                <w:rFonts w:eastAsia="Times New Roman" w:cs="Calibri"/>
                <w:color w:val="000000"/>
                <w:szCs w:val="20"/>
                <w:lang w:eastAsia="nl-NL"/>
              </w:rPr>
              <w:t>volledig geïntegreerd in het apparaat.</w:t>
            </w:r>
          </w:p>
        </w:tc>
      </w:tr>
      <w:tr w:rsidR="00B367A5" w:rsidRPr="00B367A5" w14:paraId="49366B69"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CC4007A" w14:textId="739CCAA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5</w:t>
            </w:r>
          </w:p>
        </w:tc>
        <w:tc>
          <w:tcPr>
            <w:tcW w:w="9440" w:type="dxa"/>
            <w:tcBorders>
              <w:top w:val="nil"/>
              <w:left w:val="nil"/>
              <w:bottom w:val="single" w:sz="4" w:space="0" w:color="auto"/>
              <w:right w:val="single" w:sz="4" w:space="0" w:color="auto"/>
            </w:tcBorders>
            <w:shd w:val="clear" w:color="auto" w:fill="auto"/>
            <w:vAlign w:val="center"/>
            <w:hideMark/>
          </w:tcPr>
          <w:p w14:paraId="56530011" w14:textId="54B34365"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beschikt over touchscreen en is te vergrendelen.</w:t>
            </w:r>
            <w:r w:rsidR="00C40925">
              <w:rPr>
                <w:rFonts w:eastAsia="Times New Roman" w:cs="Calibri"/>
                <w:color w:val="000000"/>
                <w:szCs w:val="20"/>
                <w:lang w:eastAsia="nl-NL"/>
              </w:rPr>
              <w:t xml:space="preserve"> </w:t>
            </w:r>
            <w:r w:rsidR="00BD58FB" w:rsidRPr="00C40925">
              <w:rPr>
                <w:rFonts w:eastAsia="Times New Roman" w:cs="Calibri"/>
                <w:szCs w:val="20"/>
                <w:lang w:eastAsia="nl-NL"/>
              </w:rPr>
              <w:t>Indien het Touchscreen defect raakt of niet meer werkt, moet het mogelijk blijven om de therapie te beëindigen of aan te passen.</w:t>
            </w:r>
          </w:p>
        </w:tc>
      </w:tr>
      <w:tr w:rsidR="00B367A5" w:rsidRPr="00B367A5" w14:paraId="76B2E84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7C36FD0" w14:textId="76094A9D"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6</w:t>
            </w:r>
          </w:p>
        </w:tc>
        <w:tc>
          <w:tcPr>
            <w:tcW w:w="9440" w:type="dxa"/>
            <w:tcBorders>
              <w:top w:val="nil"/>
              <w:left w:val="nil"/>
              <w:bottom w:val="single" w:sz="4" w:space="0" w:color="auto"/>
              <w:right w:val="single" w:sz="4" w:space="0" w:color="auto"/>
            </w:tcBorders>
            <w:shd w:val="clear" w:color="auto" w:fill="auto"/>
            <w:vAlign w:val="center"/>
            <w:hideMark/>
          </w:tcPr>
          <w:p w14:paraId="2FA5622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Licht en geluidsniveau zijn instelbaar</w:t>
            </w:r>
          </w:p>
        </w:tc>
      </w:tr>
      <w:tr w:rsidR="00B367A5" w:rsidRPr="00B367A5" w14:paraId="52F329A0"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885C688" w14:textId="1FD3F79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7</w:t>
            </w:r>
          </w:p>
        </w:tc>
        <w:tc>
          <w:tcPr>
            <w:tcW w:w="9440" w:type="dxa"/>
            <w:tcBorders>
              <w:top w:val="nil"/>
              <w:left w:val="nil"/>
              <w:bottom w:val="single" w:sz="4" w:space="0" w:color="auto"/>
              <w:right w:val="single" w:sz="4" w:space="0" w:color="auto"/>
            </w:tcBorders>
            <w:shd w:val="clear" w:color="auto" w:fill="auto"/>
            <w:vAlign w:val="center"/>
            <w:hideMark/>
          </w:tcPr>
          <w:p w14:paraId="4F1E280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handleiding van de machine (opbouw, primen, alarmhantering, zakwissel) is zichtbaar op het scherm, is intuïtief en Nederlandstalig.</w:t>
            </w:r>
          </w:p>
        </w:tc>
      </w:tr>
      <w:tr w:rsidR="00B367A5" w:rsidRPr="00B367A5" w14:paraId="1FDEDE3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590D416" w14:textId="2746CEA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8</w:t>
            </w:r>
          </w:p>
        </w:tc>
        <w:tc>
          <w:tcPr>
            <w:tcW w:w="9440" w:type="dxa"/>
            <w:tcBorders>
              <w:top w:val="nil"/>
              <w:left w:val="nil"/>
              <w:bottom w:val="single" w:sz="4" w:space="0" w:color="auto"/>
              <w:right w:val="single" w:sz="4" w:space="0" w:color="auto"/>
            </w:tcBorders>
            <w:shd w:val="clear" w:color="auto" w:fill="auto"/>
            <w:vAlign w:val="center"/>
            <w:hideMark/>
          </w:tcPr>
          <w:p w14:paraId="30253E9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Alarmen worden weergegeven met verschil in urgentie.</w:t>
            </w:r>
          </w:p>
        </w:tc>
      </w:tr>
      <w:tr w:rsidR="00B367A5" w:rsidRPr="00B367A5" w14:paraId="2BA931CE"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40039D3" w14:textId="6CEF6DA2"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w:t>
            </w:r>
            <w:r w:rsidR="00C40925">
              <w:rPr>
                <w:rFonts w:eastAsia="Times New Roman" w:cs="Calibri"/>
                <w:color w:val="000000"/>
                <w:szCs w:val="20"/>
                <w:lang w:eastAsia="nl-NL"/>
              </w:rPr>
              <w:t>19</w:t>
            </w:r>
          </w:p>
        </w:tc>
        <w:tc>
          <w:tcPr>
            <w:tcW w:w="9440" w:type="dxa"/>
            <w:tcBorders>
              <w:top w:val="nil"/>
              <w:left w:val="nil"/>
              <w:bottom w:val="single" w:sz="4" w:space="0" w:color="auto"/>
              <w:right w:val="single" w:sz="4" w:space="0" w:color="auto"/>
            </w:tcBorders>
            <w:shd w:val="clear" w:color="auto" w:fill="auto"/>
            <w:vAlign w:val="center"/>
            <w:hideMark/>
          </w:tcPr>
          <w:p w14:paraId="57B73CE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beschikt over automatische </w:t>
            </w:r>
            <w:proofErr w:type="spellStart"/>
            <w:r w:rsidRPr="00B367A5">
              <w:rPr>
                <w:rFonts w:eastAsia="Times New Roman" w:cs="Calibri"/>
                <w:color w:val="000000"/>
                <w:szCs w:val="20"/>
                <w:lang w:eastAsia="nl-NL"/>
              </w:rPr>
              <w:t>priming</w:t>
            </w:r>
            <w:proofErr w:type="spellEnd"/>
            <w:r w:rsidRPr="00B367A5">
              <w:rPr>
                <w:rFonts w:eastAsia="Times New Roman" w:cs="Calibri"/>
                <w:color w:val="000000"/>
                <w:szCs w:val="20"/>
                <w:lang w:eastAsia="nl-NL"/>
              </w:rPr>
              <w:t xml:space="preserve"> van het </w:t>
            </w:r>
            <w:proofErr w:type="spellStart"/>
            <w:r w:rsidRPr="00B367A5">
              <w:rPr>
                <w:rFonts w:eastAsia="Times New Roman" w:cs="Calibri"/>
                <w:color w:val="000000"/>
                <w:szCs w:val="20"/>
                <w:lang w:eastAsia="nl-NL"/>
              </w:rPr>
              <w:t>extracorporele</w:t>
            </w:r>
            <w:proofErr w:type="spellEnd"/>
            <w:r w:rsidRPr="00B367A5">
              <w:rPr>
                <w:rFonts w:eastAsia="Times New Roman" w:cs="Calibri"/>
                <w:color w:val="000000"/>
                <w:szCs w:val="20"/>
                <w:lang w:eastAsia="nl-NL"/>
              </w:rPr>
              <w:t xml:space="preserve"> circuit</w:t>
            </w:r>
          </w:p>
        </w:tc>
      </w:tr>
      <w:tr w:rsidR="00B367A5" w:rsidRPr="00B367A5" w14:paraId="045B7295"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4E88048" w14:textId="1C7163AA"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0</w:t>
            </w:r>
          </w:p>
        </w:tc>
        <w:tc>
          <w:tcPr>
            <w:tcW w:w="9440" w:type="dxa"/>
            <w:tcBorders>
              <w:top w:val="nil"/>
              <w:left w:val="nil"/>
              <w:bottom w:val="single" w:sz="4" w:space="0" w:color="auto"/>
              <w:right w:val="single" w:sz="4" w:space="0" w:color="auto"/>
            </w:tcBorders>
            <w:shd w:val="clear" w:color="auto" w:fill="auto"/>
            <w:vAlign w:val="center"/>
            <w:hideMark/>
          </w:tcPr>
          <w:p w14:paraId="368E18D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te maken connecties bij het opbouwen van de machine zijn niet uitwisselbaar, om fouten te voorkomen. Patiëntveiligheid moet gegarandeerd worden tijdens opbouwen machine door getraind en gecertificeerd personeel maar ook tijdens de behandeling (CRRT)</w:t>
            </w:r>
          </w:p>
        </w:tc>
      </w:tr>
      <w:tr w:rsidR="00B367A5" w:rsidRPr="00B367A5" w14:paraId="669DF0E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477161" w14:textId="0F51CED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1</w:t>
            </w:r>
          </w:p>
        </w:tc>
        <w:tc>
          <w:tcPr>
            <w:tcW w:w="9440" w:type="dxa"/>
            <w:tcBorders>
              <w:top w:val="nil"/>
              <w:left w:val="nil"/>
              <w:bottom w:val="single" w:sz="4" w:space="0" w:color="auto"/>
              <w:right w:val="single" w:sz="4" w:space="0" w:color="auto"/>
            </w:tcBorders>
            <w:shd w:val="clear" w:color="auto" w:fill="auto"/>
            <w:vAlign w:val="center"/>
            <w:hideMark/>
          </w:tcPr>
          <w:p w14:paraId="26D5795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Veilige kleur gecodeerde connectoren zodat systeem onderdelen correct worden gekoppeld.</w:t>
            </w:r>
          </w:p>
        </w:tc>
      </w:tr>
      <w:tr w:rsidR="00B367A5" w:rsidRPr="00B367A5" w14:paraId="57152CC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42F9B05" w14:textId="3F71534C"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415AE522" w14:textId="57A8E9EA" w:rsidR="00B367A5" w:rsidRPr="003E6CB1" w:rsidRDefault="00B367A5" w:rsidP="00B367A5">
            <w:pPr>
              <w:spacing w:line="240" w:lineRule="auto"/>
              <w:rPr>
                <w:rFonts w:eastAsia="Times New Roman" w:cs="Calibri"/>
                <w:color w:val="000000"/>
                <w:szCs w:val="20"/>
                <w:lang w:eastAsia="nl-NL"/>
              </w:rPr>
            </w:pPr>
            <w:proofErr w:type="spellStart"/>
            <w:r w:rsidRPr="003E6CB1">
              <w:rPr>
                <w:rFonts w:eastAsia="Times New Roman" w:cs="Calibri"/>
                <w:strike/>
                <w:color w:val="000000"/>
                <w:szCs w:val="20"/>
                <w:lang w:eastAsia="nl-NL"/>
              </w:rPr>
              <w:t>Citraat</w:t>
            </w:r>
            <w:proofErr w:type="spellEnd"/>
            <w:r w:rsidRPr="003E6CB1">
              <w:rPr>
                <w:rFonts w:eastAsia="Times New Roman" w:cs="Calibri"/>
                <w:strike/>
                <w:color w:val="000000"/>
                <w:szCs w:val="20"/>
                <w:lang w:eastAsia="nl-NL"/>
              </w:rPr>
              <w:t xml:space="preserve"> en calcium hebben allebei unieke connectoren.</w:t>
            </w:r>
            <w:r w:rsidR="003E6CB1">
              <w:rPr>
                <w:rFonts w:eastAsia="Times New Roman" w:cs="Calibri"/>
                <w:strike/>
                <w:color w:val="000000"/>
                <w:szCs w:val="20"/>
                <w:lang w:eastAsia="nl-NL"/>
              </w:rPr>
              <w:t xml:space="preserve"> </w:t>
            </w:r>
            <w:r w:rsidR="003E6CB1">
              <w:rPr>
                <w:rFonts w:eastAsia="Times New Roman" w:cs="Calibri"/>
                <w:color w:val="000000"/>
                <w:szCs w:val="20"/>
                <w:lang w:eastAsia="nl-NL"/>
              </w:rPr>
              <w:t xml:space="preserve">  </w:t>
            </w:r>
            <w:r w:rsidR="003E6CB1" w:rsidRPr="003E6CB1">
              <w:rPr>
                <w:rFonts w:eastAsia="Times New Roman" w:cs="Calibri"/>
                <w:color w:val="000000"/>
                <w:szCs w:val="20"/>
                <w:lang w:eastAsia="nl-NL"/>
              </w:rPr>
              <w:t xml:space="preserve">Het moet op het dialyse apparaat onmogelijk zijn om de infuuszakken met </w:t>
            </w:r>
            <w:proofErr w:type="spellStart"/>
            <w:r w:rsidR="003E6CB1" w:rsidRPr="003E6CB1">
              <w:rPr>
                <w:rFonts w:eastAsia="Times New Roman" w:cs="Calibri"/>
                <w:color w:val="000000"/>
                <w:szCs w:val="20"/>
                <w:lang w:eastAsia="nl-NL"/>
              </w:rPr>
              <w:t>citraat</w:t>
            </w:r>
            <w:proofErr w:type="spellEnd"/>
            <w:r w:rsidR="003E6CB1" w:rsidRPr="003E6CB1">
              <w:rPr>
                <w:rFonts w:eastAsia="Times New Roman" w:cs="Calibri"/>
                <w:color w:val="000000"/>
                <w:szCs w:val="20"/>
                <w:lang w:eastAsia="nl-NL"/>
              </w:rPr>
              <w:t xml:space="preserve"> of calcium verkeerd aan te sluiten, bijvoorbeeld met unieke connectoren voor </w:t>
            </w:r>
            <w:proofErr w:type="spellStart"/>
            <w:r w:rsidR="003E6CB1" w:rsidRPr="003E6CB1">
              <w:rPr>
                <w:rFonts w:eastAsia="Times New Roman" w:cs="Calibri"/>
                <w:color w:val="000000"/>
                <w:szCs w:val="20"/>
                <w:lang w:eastAsia="nl-NL"/>
              </w:rPr>
              <w:t>citraat</w:t>
            </w:r>
            <w:proofErr w:type="spellEnd"/>
            <w:r w:rsidR="003E6CB1" w:rsidRPr="003E6CB1">
              <w:rPr>
                <w:rFonts w:eastAsia="Times New Roman" w:cs="Calibri"/>
                <w:color w:val="000000"/>
                <w:szCs w:val="20"/>
                <w:lang w:eastAsia="nl-NL"/>
              </w:rPr>
              <w:t xml:space="preserve"> en calcium of een andere methode dat verkeerd aansluiten onmogelijk maakt</w:t>
            </w:r>
            <w:r w:rsidR="003E6CB1" w:rsidRPr="003E6CB1">
              <w:rPr>
                <w:rFonts w:eastAsia="Times New Roman" w:cs="Calibri"/>
                <w:i/>
                <w:iCs/>
                <w:color w:val="000000"/>
                <w:szCs w:val="20"/>
                <w:lang w:eastAsia="nl-NL"/>
              </w:rPr>
              <w:t>.</w:t>
            </w:r>
          </w:p>
        </w:tc>
      </w:tr>
      <w:tr w:rsidR="00B367A5" w:rsidRPr="00B367A5" w14:paraId="00A04D84"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263CFEB" w14:textId="74CAEF78"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3</w:t>
            </w:r>
          </w:p>
        </w:tc>
        <w:tc>
          <w:tcPr>
            <w:tcW w:w="9440" w:type="dxa"/>
            <w:tcBorders>
              <w:top w:val="nil"/>
              <w:left w:val="nil"/>
              <w:bottom w:val="single" w:sz="4" w:space="0" w:color="auto"/>
              <w:right w:val="single" w:sz="4" w:space="0" w:color="auto"/>
            </w:tcBorders>
            <w:shd w:val="clear" w:color="auto" w:fill="auto"/>
            <w:vAlign w:val="center"/>
            <w:hideMark/>
          </w:tcPr>
          <w:p w14:paraId="2A2C4D5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Automatische herkenning van de juiste set in combinatie met de geselecteerde CVVH/D therapie.</w:t>
            </w:r>
          </w:p>
        </w:tc>
      </w:tr>
      <w:tr w:rsidR="00B367A5" w:rsidRPr="00B367A5" w14:paraId="3850674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0CA6FEF" w14:textId="65CD75F9"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4</w:t>
            </w:r>
          </w:p>
        </w:tc>
        <w:tc>
          <w:tcPr>
            <w:tcW w:w="9440" w:type="dxa"/>
            <w:tcBorders>
              <w:top w:val="nil"/>
              <w:left w:val="nil"/>
              <w:bottom w:val="single" w:sz="4" w:space="0" w:color="auto"/>
              <w:right w:val="single" w:sz="4" w:space="0" w:color="auto"/>
            </w:tcBorders>
            <w:shd w:val="clear" w:color="auto" w:fill="auto"/>
            <w:vAlign w:val="center"/>
            <w:hideMark/>
          </w:tcPr>
          <w:p w14:paraId="1134F9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Een zelftest door het apparaat voor aansluiten aan de patiënt voorkomt dat een niet correct opgebouwd apparaat wordt aangesloten aan de patiënt.</w:t>
            </w:r>
          </w:p>
        </w:tc>
      </w:tr>
      <w:tr w:rsidR="00B367A5" w:rsidRPr="00B367A5" w14:paraId="39577FA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F97E1BA" w14:textId="5CB1758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5</w:t>
            </w:r>
          </w:p>
        </w:tc>
        <w:tc>
          <w:tcPr>
            <w:tcW w:w="9440" w:type="dxa"/>
            <w:tcBorders>
              <w:top w:val="nil"/>
              <w:left w:val="nil"/>
              <w:bottom w:val="single" w:sz="4" w:space="0" w:color="auto"/>
              <w:right w:val="single" w:sz="4" w:space="0" w:color="auto"/>
            </w:tcBorders>
            <w:shd w:val="clear" w:color="auto" w:fill="auto"/>
            <w:vAlign w:val="center"/>
            <w:hideMark/>
          </w:tcPr>
          <w:p w14:paraId="00BBA28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extracorporale circuit bevat een luchtvanger in de teruggavelijn met niveaubeveiliging. Patiëntveiligheid luchtbel detectie en hemolyse detectie.</w:t>
            </w:r>
          </w:p>
        </w:tc>
      </w:tr>
      <w:tr w:rsidR="00B367A5" w:rsidRPr="00B367A5" w14:paraId="416B8A1F"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C8ABEA" w14:textId="223AE66E"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6</w:t>
            </w:r>
          </w:p>
        </w:tc>
        <w:tc>
          <w:tcPr>
            <w:tcW w:w="9440" w:type="dxa"/>
            <w:tcBorders>
              <w:top w:val="nil"/>
              <w:left w:val="nil"/>
              <w:bottom w:val="single" w:sz="4" w:space="0" w:color="auto"/>
              <w:right w:val="single" w:sz="4" w:space="0" w:color="auto"/>
            </w:tcBorders>
            <w:shd w:val="clear" w:color="auto" w:fill="auto"/>
            <w:vAlign w:val="center"/>
            <w:hideMark/>
          </w:tcPr>
          <w:p w14:paraId="6978268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basisinstellingen zijn direct zichtbaar en continu in beeld (bloedflow, </w:t>
            </w:r>
            <w:proofErr w:type="spellStart"/>
            <w:r w:rsidRPr="00B367A5">
              <w:rPr>
                <w:rFonts w:eastAsia="Times New Roman" w:cs="Calibri"/>
                <w:color w:val="000000"/>
                <w:szCs w:val="20"/>
                <w:lang w:eastAsia="nl-NL"/>
              </w:rPr>
              <w:t>dialysaat</w:t>
            </w:r>
            <w:proofErr w:type="spellEnd"/>
            <w:r w:rsidRPr="00B367A5">
              <w:rPr>
                <w:rFonts w:eastAsia="Times New Roman" w:cs="Calibri"/>
                <w:color w:val="000000"/>
                <w:szCs w:val="20"/>
                <w:lang w:eastAsia="nl-NL"/>
              </w:rPr>
              <w:t xml:space="preserve">/substitutieflow, ultrafiltraat,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calciumdosering)</w:t>
            </w:r>
          </w:p>
        </w:tc>
      </w:tr>
      <w:tr w:rsidR="00B367A5" w:rsidRPr="00B367A5" w14:paraId="78257E9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59EA91E" w14:textId="40621BFD"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7</w:t>
            </w:r>
          </w:p>
        </w:tc>
        <w:tc>
          <w:tcPr>
            <w:tcW w:w="9440" w:type="dxa"/>
            <w:tcBorders>
              <w:top w:val="nil"/>
              <w:left w:val="nil"/>
              <w:bottom w:val="single" w:sz="4" w:space="0" w:color="auto"/>
              <w:right w:val="single" w:sz="4" w:space="0" w:color="auto"/>
            </w:tcBorders>
            <w:shd w:val="clear" w:color="auto" w:fill="auto"/>
            <w:vAlign w:val="center"/>
            <w:hideMark/>
          </w:tcPr>
          <w:p w14:paraId="42CAC648"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gehele extra corporele circuit; Pompen, drukmeters, luchtfilter(s), bloedlekdetector zijn zichtbaar</w:t>
            </w:r>
          </w:p>
        </w:tc>
      </w:tr>
      <w:tr w:rsidR="00B367A5" w:rsidRPr="00B367A5" w14:paraId="7BF308EE"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17636CE" w14:textId="24BC4A59"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8</w:t>
            </w:r>
          </w:p>
        </w:tc>
        <w:tc>
          <w:tcPr>
            <w:tcW w:w="9440" w:type="dxa"/>
            <w:tcBorders>
              <w:top w:val="nil"/>
              <w:left w:val="nil"/>
              <w:bottom w:val="single" w:sz="4" w:space="0" w:color="auto"/>
              <w:right w:val="single" w:sz="4" w:space="0" w:color="auto"/>
            </w:tcBorders>
            <w:shd w:val="clear" w:color="auto" w:fill="auto"/>
            <w:vAlign w:val="center"/>
            <w:hideMark/>
          </w:tcPr>
          <w:p w14:paraId="3F214F7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 het hoofdscherm zijn de actuele drukken (aanvoer, pre-filter en teruggavedruk) en verloop zichtbaar</w:t>
            </w:r>
          </w:p>
        </w:tc>
      </w:tr>
      <w:tr w:rsidR="00B367A5" w:rsidRPr="00B367A5" w14:paraId="7C3DC961"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5AA9E34" w14:textId="2290C83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w:t>
            </w:r>
            <w:r w:rsidR="00C40925">
              <w:rPr>
                <w:rFonts w:eastAsia="Times New Roman" w:cs="Calibri"/>
                <w:color w:val="000000"/>
                <w:szCs w:val="20"/>
                <w:lang w:eastAsia="nl-NL"/>
              </w:rPr>
              <w:t>29</w:t>
            </w:r>
          </w:p>
        </w:tc>
        <w:tc>
          <w:tcPr>
            <w:tcW w:w="9440" w:type="dxa"/>
            <w:tcBorders>
              <w:top w:val="nil"/>
              <w:left w:val="nil"/>
              <w:bottom w:val="single" w:sz="4" w:space="0" w:color="auto"/>
              <w:right w:val="single" w:sz="4" w:space="0" w:color="auto"/>
            </w:tcBorders>
            <w:shd w:val="clear" w:color="auto" w:fill="auto"/>
            <w:vAlign w:val="center"/>
            <w:hideMark/>
          </w:tcPr>
          <w:p w14:paraId="6D84019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is in staat om de drukalarmen aan te passen binnen veilige marges</w:t>
            </w:r>
          </w:p>
        </w:tc>
      </w:tr>
      <w:tr w:rsidR="00B367A5" w:rsidRPr="00B367A5" w14:paraId="3DAE8B3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9639209" w14:textId="4BC3DB7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0</w:t>
            </w:r>
          </w:p>
        </w:tc>
        <w:tc>
          <w:tcPr>
            <w:tcW w:w="9440" w:type="dxa"/>
            <w:tcBorders>
              <w:top w:val="nil"/>
              <w:left w:val="nil"/>
              <w:bottom w:val="single" w:sz="4" w:space="0" w:color="auto"/>
              <w:right w:val="single" w:sz="4" w:space="0" w:color="auto"/>
            </w:tcBorders>
            <w:shd w:val="clear" w:color="auto" w:fill="auto"/>
            <w:vAlign w:val="center"/>
            <w:hideMark/>
          </w:tcPr>
          <w:p w14:paraId="2BE65097" w14:textId="0A99ECCB"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moet minimaal</w:t>
            </w:r>
            <w:r w:rsidR="00B167C5" w:rsidRPr="00B167C5">
              <w:rPr>
                <w:rFonts w:eastAsia="Times New Roman" w:cs="Calibri"/>
                <w:color w:val="00B050"/>
                <w:szCs w:val="20"/>
                <w:lang w:eastAsia="nl-NL"/>
              </w:rPr>
              <w:t xml:space="preserve"> </w:t>
            </w:r>
            <w:r w:rsidR="00B167C5" w:rsidRPr="00C40925">
              <w:rPr>
                <w:rFonts w:eastAsia="Times New Roman" w:cs="Calibri"/>
                <w:szCs w:val="20"/>
                <w:lang w:eastAsia="nl-NL"/>
              </w:rPr>
              <w:t>twee</w:t>
            </w:r>
            <w:r w:rsidRPr="00B367A5">
              <w:rPr>
                <w:rFonts w:eastAsia="Times New Roman" w:cs="Calibri"/>
                <w:color w:val="000000"/>
                <w:szCs w:val="20"/>
                <w:lang w:eastAsia="nl-NL"/>
              </w:rPr>
              <w:t xml:space="preserve"> uur kunnen recirculeren</w:t>
            </w:r>
          </w:p>
        </w:tc>
      </w:tr>
      <w:tr w:rsidR="00B367A5" w:rsidRPr="00B367A5" w14:paraId="26BD327F"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1FBF6E" w14:textId="7901DF9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1</w:t>
            </w:r>
          </w:p>
        </w:tc>
        <w:tc>
          <w:tcPr>
            <w:tcW w:w="9440" w:type="dxa"/>
            <w:tcBorders>
              <w:top w:val="nil"/>
              <w:left w:val="nil"/>
              <w:bottom w:val="single" w:sz="4" w:space="0" w:color="auto"/>
              <w:right w:val="single" w:sz="4" w:space="0" w:color="auto"/>
            </w:tcBorders>
            <w:shd w:val="clear" w:color="auto" w:fill="auto"/>
            <w:vAlign w:val="center"/>
            <w:hideMark/>
          </w:tcPr>
          <w:p w14:paraId="18FFC1DE"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apparaat maakt gebruik van opbouwcassettes</w:t>
            </w:r>
          </w:p>
        </w:tc>
      </w:tr>
      <w:tr w:rsidR="00B367A5" w:rsidRPr="00B367A5" w14:paraId="469A74B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470B9A" w14:textId="30481E3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1794E82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Opbouw en primeduur van de machine is maximaal 30 minuten</w:t>
            </w:r>
          </w:p>
        </w:tc>
      </w:tr>
      <w:tr w:rsidR="00B367A5" w:rsidRPr="00B367A5" w14:paraId="06DA54EC"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7C3678" w14:textId="13A7B350"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3</w:t>
            </w:r>
          </w:p>
        </w:tc>
        <w:tc>
          <w:tcPr>
            <w:tcW w:w="9440" w:type="dxa"/>
            <w:tcBorders>
              <w:top w:val="nil"/>
              <w:left w:val="nil"/>
              <w:bottom w:val="single" w:sz="4" w:space="0" w:color="auto"/>
              <w:right w:val="single" w:sz="4" w:space="0" w:color="auto"/>
            </w:tcBorders>
            <w:shd w:val="clear" w:color="auto" w:fill="auto"/>
            <w:vAlign w:val="center"/>
            <w:hideMark/>
          </w:tcPr>
          <w:p w14:paraId="6E4276F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Er is mogelijkheid tot verplaatsing van de machine zonder behandelingsonderbreking</w:t>
            </w:r>
          </w:p>
        </w:tc>
      </w:tr>
      <w:tr w:rsidR="00B367A5" w:rsidRPr="00B367A5" w14:paraId="1434298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F892F7" w14:textId="6825D9A3"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4</w:t>
            </w:r>
          </w:p>
        </w:tc>
        <w:tc>
          <w:tcPr>
            <w:tcW w:w="9440" w:type="dxa"/>
            <w:tcBorders>
              <w:top w:val="nil"/>
              <w:left w:val="nil"/>
              <w:bottom w:val="single" w:sz="4" w:space="0" w:color="auto"/>
              <w:right w:val="single" w:sz="4" w:space="0" w:color="auto"/>
            </w:tcBorders>
            <w:shd w:val="clear" w:color="auto" w:fill="auto"/>
            <w:vAlign w:val="center"/>
            <w:hideMark/>
          </w:tcPr>
          <w:p w14:paraId="5B2ACE2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een interne vochtbalansregulatie. De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/calciumpompen worden automatisch in de vochtbalans meegenomen, waardoor de vochtbalans weer op 0 uitkomt.</w:t>
            </w:r>
          </w:p>
        </w:tc>
      </w:tr>
      <w:tr w:rsidR="00B367A5" w:rsidRPr="00B367A5" w14:paraId="5DDF3213"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2AFB0A" w14:textId="23EF731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5</w:t>
            </w:r>
          </w:p>
        </w:tc>
        <w:tc>
          <w:tcPr>
            <w:tcW w:w="9440" w:type="dxa"/>
            <w:tcBorders>
              <w:top w:val="nil"/>
              <w:left w:val="nil"/>
              <w:bottom w:val="single" w:sz="4" w:space="0" w:color="auto"/>
              <w:right w:val="single" w:sz="4" w:space="0" w:color="auto"/>
            </w:tcBorders>
            <w:shd w:val="clear" w:color="auto" w:fill="auto"/>
            <w:vAlign w:val="center"/>
            <w:hideMark/>
          </w:tcPr>
          <w:p w14:paraId="7BED68E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is makkelijk te verplaatsen middels handvatten en heeft 4 zwenkwielen </w:t>
            </w:r>
            <w:r w:rsidRPr="00B367A5">
              <w:rPr>
                <w:rFonts w:eastAsia="Times New Roman" w:cs="Calibri"/>
                <w:b/>
                <w:bCs/>
                <w:color w:val="000000"/>
                <w:szCs w:val="20"/>
                <w:lang w:eastAsia="nl-NL"/>
              </w:rPr>
              <w:t>en</w:t>
            </w:r>
            <w:r w:rsidRPr="00B367A5">
              <w:rPr>
                <w:rFonts w:eastAsia="Times New Roman" w:cs="Calibri"/>
                <w:color w:val="000000"/>
                <w:szCs w:val="20"/>
                <w:lang w:eastAsia="nl-NL"/>
              </w:rPr>
              <w:t xml:space="preserve"> rem.</w:t>
            </w:r>
          </w:p>
        </w:tc>
      </w:tr>
      <w:tr w:rsidR="00B367A5" w:rsidRPr="00B367A5" w14:paraId="0A8DA40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690E4FC" w14:textId="541191E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6</w:t>
            </w:r>
          </w:p>
        </w:tc>
        <w:tc>
          <w:tcPr>
            <w:tcW w:w="9440" w:type="dxa"/>
            <w:tcBorders>
              <w:top w:val="nil"/>
              <w:left w:val="nil"/>
              <w:bottom w:val="single" w:sz="4" w:space="0" w:color="auto"/>
              <w:right w:val="single" w:sz="4" w:space="0" w:color="auto"/>
            </w:tcBorders>
            <w:shd w:val="clear" w:color="auto" w:fill="auto"/>
            <w:vAlign w:val="center"/>
            <w:hideMark/>
          </w:tcPr>
          <w:p w14:paraId="0FAD687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Beeldscherm is draaibaar in horizontale en verticale richting. In beide richtingen minimaal 90 graden.</w:t>
            </w:r>
          </w:p>
        </w:tc>
      </w:tr>
      <w:tr w:rsidR="00B367A5" w:rsidRPr="00B367A5" w14:paraId="46A898B0"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6DA719D" w14:textId="4A7DE609"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7</w:t>
            </w:r>
          </w:p>
        </w:tc>
        <w:tc>
          <w:tcPr>
            <w:tcW w:w="9440" w:type="dxa"/>
            <w:tcBorders>
              <w:top w:val="nil"/>
              <w:left w:val="nil"/>
              <w:bottom w:val="single" w:sz="4" w:space="0" w:color="auto"/>
              <w:right w:val="single" w:sz="4" w:space="0" w:color="auto"/>
            </w:tcBorders>
            <w:shd w:val="clear" w:color="auto" w:fill="auto"/>
            <w:vAlign w:val="center"/>
            <w:hideMark/>
          </w:tcPr>
          <w:p w14:paraId="35458268" w14:textId="284FAE22"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Bedienings- en gebruiksfuncties van de machine bevinden zich op </w:t>
            </w:r>
            <w:proofErr w:type="spellStart"/>
            <w:r w:rsidRPr="00B367A5">
              <w:rPr>
                <w:rFonts w:eastAsia="Times New Roman" w:cs="Calibri"/>
                <w:color w:val="000000"/>
                <w:szCs w:val="20"/>
                <w:lang w:eastAsia="nl-NL"/>
              </w:rPr>
              <w:t>arbo</w:t>
            </w:r>
            <w:proofErr w:type="spellEnd"/>
            <w:r w:rsidRPr="00B367A5">
              <w:rPr>
                <w:rFonts w:eastAsia="Times New Roman" w:cs="Calibri"/>
                <w:color w:val="000000"/>
                <w:szCs w:val="20"/>
                <w:lang w:eastAsia="nl-NL"/>
              </w:rPr>
              <w:t>-technisch verantwoorde hoogte.</w:t>
            </w:r>
            <w:r w:rsidR="00F8244F">
              <w:rPr>
                <w:rFonts w:eastAsia="Times New Roman" w:cs="Calibri"/>
                <w:color w:val="000000"/>
                <w:szCs w:val="20"/>
                <w:lang w:eastAsia="nl-NL"/>
              </w:rPr>
              <w:t xml:space="preserve">  </w:t>
            </w:r>
            <w:r w:rsidR="00F8244F" w:rsidRPr="00F8244F">
              <w:rPr>
                <w:rFonts w:eastAsia="Times New Roman" w:cs="Calibri"/>
                <w:i/>
                <w:iCs/>
                <w:color w:val="000000"/>
                <w:szCs w:val="20"/>
                <w:lang w:eastAsia="nl-NL"/>
              </w:rPr>
              <w:t xml:space="preserve"> (In de gunningscriteria wordt deze eis middels het aspect Ergonomie van Kwaliteitscriterium Gebruikerstest beoordeeld)</w:t>
            </w:r>
          </w:p>
        </w:tc>
      </w:tr>
      <w:tr w:rsidR="00B367A5" w:rsidRPr="00B367A5" w14:paraId="476625DE" w14:textId="77777777" w:rsidTr="00B367A5">
        <w:trPr>
          <w:trHeight w:val="255"/>
        </w:trPr>
        <w:tc>
          <w:tcPr>
            <w:tcW w:w="620" w:type="dxa"/>
            <w:tcBorders>
              <w:top w:val="nil"/>
              <w:left w:val="nil"/>
              <w:bottom w:val="nil"/>
              <w:right w:val="nil"/>
            </w:tcBorders>
            <w:shd w:val="clear" w:color="auto" w:fill="auto"/>
            <w:vAlign w:val="center"/>
            <w:hideMark/>
          </w:tcPr>
          <w:p w14:paraId="3DA7A11D"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48981F96" w14:textId="77777777" w:rsidR="00B367A5" w:rsidRDefault="00B367A5" w:rsidP="00B367A5">
            <w:pPr>
              <w:spacing w:line="240" w:lineRule="auto"/>
              <w:jc w:val="center"/>
              <w:rPr>
                <w:rFonts w:ascii="Times New Roman" w:eastAsia="Times New Roman" w:hAnsi="Times New Roman"/>
                <w:szCs w:val="20"/>
                <w:lang w:eastAsia="nl-NL"/>
              </w:rPr>
            </w:pPr>
          </w:p>
          <w:p w14:paraId="62DCB059"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133A0BDF"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77FD4"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3</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47FBB1C"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Technische eisen</w:t>
            </w:r>
          </w:p>
        </w:tc>
      </w:tr>
      <w:tr w:rsidR="00B367A5" w:rsidRPr="00B367A5" w14:paraId="6FF4F847"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4E636A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3.1</w:t>
            </w:r>
          </w:p>
        </w:tc>
        <w:tc>
          <w:tcPr>
            <w:tcW w:w="9440" w:type="dxa"/>
            <w:tcBorders>
              <w:top w:val="nil"/>
              <w:left w:val="nil"/>
              <w:bottom w:val="single" w:sz="4" w:space="0" w:color="auto"/>
              <w:right w:val="single" w:sz="4" w:space="0" w:color="auto"/>
            </w:tcBorders>
            <w:shd w:val="clear" w:color="auto" w:fill="auto"/>
            <w:vAlign w:val="center"/>
            <w:hideMark/>
          </w:tcPr>
          <w:p w14:paraId="7ECBEAA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beschikt over een accuduur van minimaal 15 minuten. De batterij is onderhoudsvrij.</w:t>
            </w:r>
          </w:p>
        </w:tc>
      </w:tr>
      <w:tr w:rsidR="00B367A5" w:rsidRPr="00B367A5" w14:paraId="1084280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3E5BB3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3.2</w:t>
            </w:r>
          </w:p>
        </w:tc>
        <w:tc>
          <w:tcPr>
            <w:tcW w:w="9440" w:type="dxa"/>
            <w:tcBorders>
              <w:top w:val="nil"/>
              <w:left w:val="nil"/>
              <w:bottom w:val="single" w:sz="4" w:space="0" w:color="auto"/>
              <w:right w:val="single" w:sz="4" w:space="0" w:color="auto"/>
            </w:tcBorders>
            <w:shd w:val="clear" w:color="auto" w:fill="auto"/>
            <w:vAlign w:val="center"/>
            <w:hideMark/>
          </w:tcPr>
          <w:p w14:paraId="3F4D38A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de mogelijkheid tot het uitlezen van gegevens en transporteren van gegevens middels een ‘beveiligde’ USB-stick </w:t>
            </w:r>
            <w:r w:rsidRPr="00C40925">
              <w:rPr>
                <w:rFonts w:eastAsia="Times New Roman" w:cs="Calibri"/>
                <w:szCs w:val="20"/>
                <w:lang w:eastAsia="nl-NL"/>
              </w:rPr>
              <w:t>of ander medium.</w:t>
            </w:r>
          </w:p>
        </w:tc>
      </w:tr>
      <w:tr w:rsidR="00B367A5" w:rsidRPr="00B367A5" w14:paraId="080E7E63"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9016772"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3.3</w:t>
            </w:r>
          </w:p>
        </w:tc>
        <w:tc>
          <w:tcPr>
            <w:tcW w:w="9440" w:type="dxa"/>
            <w:tcBorders>
              <w:top w:val="nil"/>
              <w:left w:val="nil"/>
              <w:bottom w:val="single" w:sz="4" w:space="0" w:color="auto"/>
              <w:right w:val="single" w:sz="4" w:space="0" w:color="auto"/>
            </w:tcBorders>
            <w:shd w:val="clear" w:color="auto" w:fill="auto"/>
            <w:vAlign w:val="center"/>
            <w:hideMark/>
          </w:tcPr>
          <w:p w14:paraId="05EA49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Termijn voor bewaren van alarmen, instellingen en foutmeldingen is minimaal 72 uur.</w:t>
            </w:r>
          </w:p>
        </w:tc>
      </w:tr>
      <w:tr w:rsidR="00B367A5" w:rsidRPr="00B367A5" w14:paraId="6C3ADABD"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F13558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3.4</w:t>
            </w:r>
          </w:p>
        </w:tc>
        <w:tc>
          <w:tcPr>
            <w:tcW w:w="9440" w:type="dxa"/>
            <w:tcBorders>
              <w:top w:val="nil"/>
              <w:left w:val="nil"/>
              <w:bottom w:val="single" w:sz="4" w:space="0" w:color="auto"/>
              <w:right w:val="single" w:sz="4" w:space="0" w:color="auto"/>
            </w:tcBorders>
            <w:shd w:val="clear" w:color="auto" w:fill="auto"/>
            <w:vAlign w:val="center"/>
            <w:hideMark/>
          </w:tcPr>
          <w:p w14:paraId="13C4494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Instellingen en service menu zijn afgeschermd middels toegangsbeveiliging.</w:t>
            </w:r>
          </w:p>
        </w:tc>
      </w:tr>
      <w:tr w:rsidR="00B367A5" w:rsidRPr="00B367A5" w14:paraId="38BF87E9"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8E6713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3.5</w:t>
            </w:r>
          </w:p>
        </w:tc>
        <w:tc>
          <w:tcPr>
            <w:tcW w:w="9440" w:type="dxa"/>
            <w:tcBorders>
              <w:top w:val="nil"/>
              <w:left w:val="nil"/>
              <w:bottom w:val="single" w:sz="4" w:space="0" w:color="auto"/>
              <w:right w:val="single" w:sz="4" w:space="0" w:color="auto"/>
            </w:tcBorders>
            <w:shd w:val="clear" w:color="auto" w:fill="auto"/>
            <w:vAlign w:val="center"/>
            <w:hideMark/>
          </w:tcPr>
          <w:p w14:paraId="2B92C5E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leverancier draagt zorg voor de nodige software-updates (gratis) en upgrades indien belangrijke extra functionaliteiten worden toegevoegd.</w:t>
            </w:r>
          </w:p>
        </w:tc>
      </w:tr>
      <w:tr w:rsidR="00B367A5" w:rsidRPr="00B367A5" w14:paraId="5D859F7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6CDD0A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3.6</w:t>
            </w:r>
          </w:p>
        </w:tc>
        <w:tc>
          <w:tcPr>
            <w:tcW w:w="9440" w:type="dxa"/>
            <w:tcBorders>
              <w:top w:val="nil"/>
              <w:left w:val="nil"/>
              <w:bottom w:val="single" w:sz="4" w:space="0" w:color="auto"/>
              <w:right w:val="single" w:sz="4" w:space="0" w:color="auto"/>
            </w:tcBorders>
            <w:shd w:val="clear" w:color="auto" w:fill="auto"/>
            <w:vAlign w:val="center"/>
            <w:hideMark/>
          </w:tcPr>
          <w:p w14:paraId="40CB97A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Lijst met foutmeldingen is terug te vinden in de display.</w:t>
            </w:r>
          </w:p>
        </w:tc>
      </w:tr>
      <w:tr w:rsidR="00B367A5" w:rsidRPr="00B367A5" w14:paraId="76F0494D"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442C4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3.7</w:t>
            </w:r>
          </w:p>
        </w:tc>
        <w:tc>
          <w:tcPr>
            <w:tcW w:w="9440" w:type="dxa"/>
            <w:tcBorders>
              <w:top w:val="nil"/>
              <w:left w:val="nil"/>
              <w:bottom w:val="single" w:sz="4" w:space="0" w:color="auto"/>
              <w:right w:val="single" w:sz="4" w:space="0" w:color="auto"/>
            </w:tcBorders>
            <w:shd w:val="clear" w:color="auto" w:fill="auto"/>
            <w:vAlign w:val="center"/>
            <w:hideMark/>
          </w:tcPr>
          <w:p w14:paraId="54630CD6" w14:textId="4FC8D7A3"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Klinische fout meldingen en technische ‘error-log’ zijn voor analyse, wetenschaps- en onderwijsdoeleinden te transporteren middels USB</w:t>
            </w:r>
            <w:r w:rsidR="00B873A8">
              <w:rPr>
                <w:rFonts w:eastAsia="Times New Roman" w:cs="Calibri"/>
                <w:color w:val="000000"/>
                <w:szCs w:val="20"/>
                <w:lang w:eastAsia="nl-NL"/>
              </w:rPr>
              <w:t xml:space="preserve"> of ander medium</w:t>
            </w:r>
            <w:r w:rsidRPr="00B367A5">
              <w:rPr>
                <w:rFonts w:eastAsia="Times New Roman" w:cs="Calibri"/>
                <w:color w:val="000000"/>
                <w:szCs w:val="20"/>
                <w:lang w:eastAsia="nl-NL"/>
              </w:rPr>
              <w:t>.</w:t>
            </w:r>
          </w:p>
        </w:tc>
      </w:tr>
      <w:tr w:rsidR="00B367A5" w:rsidRPr="00B367A5" w14:paraId="28781E1F"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B390DD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3.8</w:t>
            </w:r>
          </w:p>
        </w:tc>
        <w:tc>
          <w:tcPr>
            <w:tcW w:w="9440" w:type="dxa"/>
            <w:tcBorders>
              <w:top w:val="nil"/>
              <w:left w:val="nil"/>
              <w:bottom w:val="single" w:sz="4" w:space="0" w:color="auto"/>
              <w:right w:val="single" w:sz="4" w:space="0" w:color="auto"/>
            </w:tcBorders>
            <w:shd w:val="clear" w:color="auto" w:fill="auto"/>
            <w:vAlign w:val="center"/>
            <w:hideMark/>
          </w:tcPr>
          <w:p w14:paraId="56D4456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Behandelgegevens van de gehele behandeling zijn terug te vinden in de machine (in geval van niet doorkomen van gegevens in elektronisch patiëntendossier).</w:t>
            </w:r>
          </w:p>
        </w:tc>
      </w:tr>
    </w:tbl>
    <w:p w14:paraId="002D9F47" w14:textId="41CD0962" w:rsidR="00DF6836" w:rsidRDefault="00DF6836" w:rsidP="00D25E0F">
      <w:pPr>
        <w:spacing w:line="240" w:lineRule="auto"/>
        <w:rPr>
          <w:b/>
          <w:szCs w:val="20"/>
        </w:rPr>
      </w:pPr>
    </w:p>
    <w:p w14:paraId="20595727" w14:textId="77777777" w:rsidR="00B367A5" w:rsidRDefault="00B367A5" w:rsidP="00D25E0F">
      <w:pPr>
        <w:spacing w:line="240" w:lineRule="auto"/>
        <w:rPr>
          <w:b/>
          <w:szCs w:val="20"/>
        </w:rPr>
      </w:pPr>
    </w:p>
    <w:p w14:paraId="7A3427F3" w14:textId="77777777" w:rsidR="00B367A5" w:rsidRDefault="00B367A5" w:rsidP="00D25E0F">
      <w:pPr>
        <w:spacing w:line="240" w:lineRule="auto"/>
        <w:rPr>
          <w:b/>
          <w:szCs w:val="20"/>
        </w:rPr>
      </w:pPr>
    </w:p>
    <w:p w14:paraId="5D0B32C2" w14:textId="77777777" w:rsidR="00B367A5" w:rsidRDefault="00B367A5" w:rsidP="00D25E0F">
      <w:pPr>
        <w:spacing w:line="240" w:lineRule="auto"/>
        <w:rPr>
          <w:b/>
          <w:szCs w:val="20"/>
        </w:rPr>
      </w:pPr>
    </w:p>
    <w:p w14:paraId="554EADB9" w14:textId="77777777" w:rsidR="00B367A5" w:rsidRDefault="00B367A5" w:rsidP="00D25E0F">
      <w:pPr>
        <w:spacing w:line="240" w:lineRule="auto"/>
        <w:rPr>
          <w:b/>
          <w:szCs w:val="20"/>
        </w:rPr>
      </w:pPr>
    </w:p>
    <w:p w14:paraId="21C97DC9" w14:textId="77777777" w:rsidR="00B367A5" w:rsidRDefault="00B367A5" w:rsidP="00D25E0F">
      <w:pPr>
        <w:spacing w:line="240" w:lineRule="auto"/>
        <w:rPr>
          <w:b/>
          <w:szCs w:val="20"/>
        </w:rPr>
      </w:pPr>
    </w:p>
    <w:p w14:paraId="60EEA1F4" w14:textId="77777777" w:rsidR="00B367A5"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B367A5" w:rsidRPr="00B367A5" w14:paraId="386FB721"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FBD03"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4</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552E6DE"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Eisen Infectiepreventie</w:t>
            </w:r>
          </w:p>
        </w:tc>
      </w:tr>
      <w:tr w:rsidR="00B367A5" w:rsidRPr="00B367A5" w14:paraId="0A78BED7"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D136B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4.1</w:t>
            </w:r>
          </w:p>
        </w:tc>
        <w:tc>
          <w:tcPr>
            <w:tcW w:w="9440" w:type="dxa"/>
            <w:tcBorders>
              <w:top w:val="nil"/>
              <w:left w:val="nil"/>
              <w:bottom w:val="single" w:sz="4" w:space="0" w:color="auto"/>
              <w:right w:val="single" w:sz="4" w:space="0" w:color="auto"/>
            </w:tcBorders>
            <w:shd w:val="clear" w:color="auto" w:fill="auto"/>
            <w:vAlign w:val="center"/>
            <w:hideMark/>
          </w:tcPr>
          <w:p w14:paraId="652D007E"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machines moeten makkelijk te reinigen zijn met in het Amsterdam UMC zijnde desinfectantia en schoonmaakmiddelen zijnde </w:t>
            </w:r>
            <w:proofErr w:type="spellStart"/>
            <w:r w:rsidRPr="00B367A5">
              <w:rPr>
                <w:rFonts w:eastAsia="Times New Roman" w:cs="Calibri"/>
                <w:color w:val="000000"/>
                <w:szCs w:val="20"/>
                <w:lang w:eastAsia="nl-NL"/>
              </w:rPr>
              <w:t>Incidin</w:t>
            </w:r>
            <w:proofErr w:type="spellEnd"/>
            <w:r w:rsidRPr="00B367A5">
              <w:rPr>
                <w:rFonts w:eastAsia="Times New Roman" w:cs="Calibri"/>
                <w:color w:val="000000"/>
                <w:szCs w:val="20"/>
                <w:lang w:eastAsia="nl-NL"/>
              </w:rPr>
              <w:t xml:space="preserve">® </w:t>
            </w:r>
            <w:proofErr w:type="spellStart"/>
            <w:r w:rsidRPr="00B367A5">
              <w:rPr>
                <w:rFonts w:eastAsia="Times New Roman" w:cs="Calibri"/>
                <w:color w:val="000000"/>
                <w:szCs w:val="20"/>
                <w:lang w:eastAsia="nl-NL"/>
              </w:rPr>
              <w:t>OxyWipe</w:t>
            </w:r>
            <w:proofErr w:type="spellEnd"/>
            <w:r w:rsidRPr="00B367A5">
              <w:rPr>
                <w:rFonts w:eastAsia="Times New Roman" w:cs="Calibri"/>
                <w:color w:val="000000"/>
                <w:szCs w:val="20"/>
                <w:lang w:eastAsia="nl-NL"/>
              </w:rPr>
              <w:t xml:space="preserve"> van </w:t>
            </w:r>
            <w:proofErr w:type="spellStart"/>
            <w:r w:rsidRPr="00B367A5">
              <w:rPr>
                <w:rFonts w:eastAsia="Times New Roman" w:cs="Calibri"/>
                <w:color w:val="000000"/>
                <w:szCs w:val="20"/>
                <w:lang w:eastAsia="nl-NL"/>
              </w:rPr>
              <w:t>Ecolab®of</w:t>
            </w:r>
            <w:proofErr w:type="spellEnd"/>
            <w:r w:rsidRPr="00B367A5">
              <w:rPr>
                <w:rFonts w:eastAsia="Times New Roman" w:cs="Calibri"/>
                <w:color w:val="000000"/>
                <w:szCs w:val="20"/>
                <w:lang w:eastAsia="nl-NL"/>
              </w:rPr>
              <w:t xml:space="preserve"> alcohol 70%.</w:t>
            </w:r>
          </w:p>
        </w:tc>
      </w:tr>
      <w:tr w:rsidR="00B367A5" w:rsidRPr="00B367A5" w14:paraId="69540662" w14:textId="77777777" w:rsidTr="00435AB3">
        <w:trPr>
          <w:trHeight w:val="51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DE22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4.2</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42198D7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Het CVVHD apparaat moet kunnen functioneren met opvang van het filtraat in filtraatzakken indien afvoerputjes niet (meer) aanwezig zijn i.v.m. hygiëne maatregelen. </w:t>
            </w:r>
          </w:p>
        </w:tc>
      </w:tr>
      <w:tr w:rsidR="00B367A5" w:rsidRPr="00B367A5" w14:paraId="0B1A3139" w14:textId="77777777" w:rsidTr="00435AB3">
        <w:trPr>
          <w:trHeight w:val="255"/>
        </w:trPr>
        <w:tc>
          <w:tcPr>
            <w:tcW w:w="620" w:type="dxa"/>
            <w:tcBorders>
              <w:top w:val="single" w:sz="4" w:space="0" w:color="auto"/>
              <w:bottom w:val="single" w:sz="4" w:space="0" w:color="auto"/>
            </w:tcBorders>
            <w:shd w:val="clear" w:color="auto" w:fill="auto"/>
            <w:vAlign w:val="center"/>
            <w:hideMark/>
          </w:tcPr>
          <w:p w14:paraId="5785D1BD"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 </w:t>
            </w:r>
          </w:p>
        </w:tc>
        <w:tc>
          <w:tcPr>
            <w:tcW w:w="9440" w:type="dxa"/>
            <w:tcBorders>
              <w:top w:val="single" w:sz="4" w:space="0" w:color="auto"/>
              <w:bottom w:val="single" w:sz="4" w:space="0" w:color="auto"/>
            </w:tcBorders>
            <w:shd w:val="clear" w:color="auto" w:fill="auto"/>
            <w:vAlign w:val="center"/>
            <w:hideMark/>
          </w:tcPr>
          <w:p w14:paraId="47298B4C" w14:textId="77777777" w:rsid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w:t>
            </w:r>
          </w:p>
          <w:p w14:paraId="43CC2E54" w14:textId="77777777" w:rsidR="00D422E8" w:rsidRPr="00B367A5" w:rsidRDefault="00D422E8" w:rsidP="00B367A5">
            <w:pPr>
              <w:spacing w:line="240" w:lineRule="auto"/>
              <w:rPr>
                <w:rFonts w:eastAsia="Times New Roman" w:cs="Calibri"/>
                <w:color w:val="000000"/>
                <w:szCs w:val="20"/>
                <w:lang w:eastAsia="nl-NL"/>
              </w:rPr>
            </w:pPr>
          </w:p>
        </w:tc>
      </w:tr>
      <w:tr w:rsidR="00B367A5" w:rsidRPr="00B367A5" w14:paraId="3AE180C7"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F0FFB"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5</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674D378"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Data Protection Impact assessment</w:t>
            </w:r>
          </w:p>
        </w:tc>
      </w:tr>
      <w:tr w:rsidR="00B367A5" w:rsidRPr="00B367A5" w14:paraId="28928D9B"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816387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5.1</w:t>
            </w:r>
          </w:p>
        </w:tc>
        <w:tc>
          <w:tcPr>
            <w:tcW w:w="9440" w:type="dxa"/>
            <w:tcBorders>
              <w:top w:val="nil"/>
              <w:left w:val="nil"/>
              <w:bottom w:val="single" w:sz="4" w:space="0" w:color="auto"/>
              <w:right w:val="single" w:sz="4" w:space="0" w:color="auto"/>
            </w:tcBorders>
            <w:shd w:val="clear" w:color="auto" w:fill="auto"/>
            <w:vAlign w:val="center"/>
            <w:hideMark/>
          </w:tcPr>
          <w:p w14:paraId="078230B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leverancier van het CVVHD-apparaat voldoet aan de wettelijke verplichting, zoals beschreven in de Algemene Verordening Gegevensbescherming (AVG).</w:t>
            </w:r>
          </w:p>
        </w:tc>
      </w:tr>
      <w:tr w:rsidR="00B367A5" w:rsidRPr="00B367A5" w14:paraId="209D3840"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94F399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5.2</w:t>
            </w:r>
          </w:p>
        </w:tc>
        <w:tc>
          <w:tcPr>
            <w:tcW w:w="9440" w:type="dxa"/>
            <w:tcBorders>
              <w:top w:val="nil"/>
              <w:left w:val="nil"/>
              <w:bottom w:val="single" w:sz="4" w:space="0" w:color="auto"/>
              <w:right w:val="single" w:sz="4" w:space="0" w:color="auto"/>
            </w:tcBorders>
            <w:shd w:val="clear" w:color="auto" w:fill="auto"/>
            <w:vAlign w:val="center"/>
            <w:hideMark/>
          </w:tcPr>
          <w:p w14:paraId="0F613E3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Inschrijver garandeert dat voor een goede verwerking geen persoonsgegevens van de patiënt of van de gebruikers noodzakelijk zijn. Persoonsgegeven is elk gegeven betreffende een geïdentificeerde of identificeerbare natuurlijke persoon (Bron: DPIA van Amsterdam UMC). </w:t>
            </w:r>
          </w:p>
        </w:tc>
      </w:tr>
      <w:tr w:rsidR="00B367A5" w:rsidRPr="00B367A5" w14:paraId="4E00129A"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A83A86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5.3</w:t>
            </w:r>
          </w:p>
        </w:tc>
        <w:tc>
          <w:tcPr>
            <w:tcW w:w="9440" w:type="dxa"/>
            <w:tcBorders>
              <w:top w:val="nil"/>
              <w:left w:val="nil"/>
              <w:bottom w:val="single" w:sz="4" w:space="0" w:color="auto"/>
              <w:right w:val="single" w:sz="4" w:space="0" w:color="auto"/>
            </w:tcBorders>
            <w:shd w:val="clear" w:color="auto" w:fill="auto"/>
            <w:vAlign w:val="center"/>
            <w:hideMark/>
          </w:tcPr>
          <w:p w14:paraId="37E1016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CVVHD-machine moet ‘standalone’ kunnen werken zonder dat daar persoonsgegevens voor noodzakelijk zijn. Te denken valt aan naam, geb. datum, BSN, Amsterdam UMC-patiënten</w:t>
            </w:r>
            <w:r w:rsidRPr="00B367A5">
              <w:rPr>
                <w:rFonts w:eastAsia="Times New Roman" w:cs="Calibri"/>
                <w:color w:val="000000"/>
                <w:szCs w:val="20"/>
                <w:lang w:eastAsia="nl-NL"/>
              </w:rPr>
              <w:softHyphen/>
              <w:t>nummer, lengte, gewicht, geslacht, etc.</w:t>
            </w:r>
          </w:p>
        </w:tc>
      </w:tr>
      <w:tr w:rsidR="00B367A5" w:rsidRPr="00B367A5" w14:paraId="5782102A"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3D688A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5.4</w:t>
            </w:r>
          </w:p>
        </w:tc>
        <w:tc>
          <w:tcPr>
            <w:tcW w:w="9440" w:type="dxa"/>
            <w:tcBorders>
              <w:top w:val="nil"/>
              <w:left w:val="nil"/>
              <w:bottom w:val="single" w:sz="4" w:space="0" w:color="auto"/>
              <w:right w:val="single" w:sz="4" w:space="0" w:color="auto"/>
            </w:tcBorders>
            <w:shd w:val="clear" w:color="auto" w:fill="auto"/>
            <w:vAlign w:val="center"/>
            <w:hideMark/>
          </w:tcPr>
          <w:p w14:paraId="0844EE9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Inschrijver garandeert dat op geen enkel moment van inzet van de CVVHD-machine, ook niet tijdens het opbouwen of beëindigen, het benodigd is om persoonsgegevens in te voeren, worden verwerkt of opgeslagen door de CVVHD machine.</w:t>
            </w:r>
          </w:p>
        </w:tc>
      </w:tr>
      <w:tr w:rsidR="00B367A5" w:rsidRPr="00B367A5" w14:paraId="33AB943D"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3B2F80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5.5</w:t>
            </w:r>
          </w:p>
        </w:tc>
        <w:tc>
          <w:tcPr>
            <w:tcW w:w="9440" w:type="dxa"/>
            <w:tcBorders>
              <w:top w:val="nil"/>
              <w:left w:val="nil"/>
              <w:bottom w:val="single" w:sz="4" w:space="0" w:color="auto"/>
              <w:right w:val="single" w:sz="4" w:space="0" w:color="auto"/>
            </w:tcBorders>
            <w:shd w:val="clear" w:color="auto" w:fill="auto"/>
            <w:vAlign w:val="center"/>
            <w:hideMark/>
          </w:tcPr>
          <w:p w14:paraId="73E1ACB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CVVHD-machine werkt uni-directioneel. Er wordt geen informatie vanuit EPIC (PDMS) ingeladen. De CVVHD-machine zendt informatie naar EPIC over de voortgang behandeling, instellingen en alarmen.</w:t>
            </w:r>
          </w:p>
        </w:tc>
      </w:tr>
      <w:tr w:rsidR="00B367A5" w:rsidRPr="00B367A5" w14:paraId="1D996A81"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862C4F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5.6</w:t>
            </w:r>
          </w:p>
        </w:tc>
        <w:tc>
          <w:tcPr>
            <w:tcW w:w="9440" w:type="dxa"/>
            <w:tcBorders>
              <w:top w:val="nil"/>
              <w:left w:val="nil"/>
              <w:bottom w:val="single" w:sz="4" w:space="0" w:color="auto"/>
              <w:right w:val="single" w:sz="4" w:space="0" w:color="auto"/>
            </w:tcBorders>
            <w:shd w:val="clear" w:color="auto" w:fill="auto"/>
            <w:vAlign w:val="center"/>
            <w:hideMark/>
          </w:tcPr>
          <w:p w14:paraId="602C467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Koppeling van de gegevens van de CVVHD-machine aan de juiste patiënt vindt plaats d.m.v. een fysieke koppeling middels netwerkkabel en netwerkpoort specifiek voor de bed locatie waar patiënt zich fysiek bevindt.</w:t>
            </w:r>
          </w:p>
        </w:tc>
      </w:tr>
      <w:tr w:rsidR="00B367A5" w:rsidRPr="00B367A5" w14:paraId="633C0343" w14:textId="77777777" w:rsidTr="00435AB3">
        <w:trPr>
          <w:trHeight w:val="102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1978DB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5.7</w:t>
            </w:r>
          </w:p>
        </w:tc>
        <w:tc>
          <w:tcPr>
            <w:tcW w:w="9440" w:type="dxa"/>
            <w:tcBorders>
              <w:top w:val="nil"/>
              <w:left w:val="nil"/>
              <w:bottom w:val="single" w:sz="4" w:space="0" w:color="auto"/>
              <w:right w:val="single" w:sz="4" w:space="0" w:color="auto"/>
            </w:tcBorders>
            <w:shd w:val="clear" w:color="auto" w:fill="auto"/>
            <w:vAlign w:val="center"/>
            <w:hideMark/>
          </w:tcPr>
          <w:p w14:paraId="4E24577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Na afsluiten van de behandeling en het uitzetten van het apparaat blijven gegevens over de behandeling, instellingen en alarmen bewaard in het geheugen van de CVVHD-machine. Dit is wettelijk verplicht om eventuele incidenten en calamiteiten te kunnen analyseren. Deze gegevens zijn niet herleidbaar tot een patiënt door het ontbreken van persoonsgegevens in het CVVHD-apparaat.</w:t>
            </w:r>
          </w:p>
        </w:tc>
      </w:tr>
      <w:tr w:rsidR="00B367A5" w:rsidRPr="00B367A5" w14:paraId="185AAE57"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56006D"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5.8</w:t>
            </w:r>
          </w:p>
        </w:tc>
        <w:tc>
          <w:tcPr>
            <w:tcW w:w="9440" w:type="dxa"/>
            <w:tcBorders>
              <w:top w:val="nil"/>
              <w:left w:val="nil"/>
              <w:bottom w:val="single" w:sz="4" w:space="0" w:color="auto"/>
              <w:right w:val="single" w:sz="4" w:space="0" w:color="auto"/>
            </w:tcBorders>
            <w:shd w:val="clear" w:color="auto" w:fill="auto"/>
            <w:vAlign w:val="center"/>
            <w:hideMark/>
          </w:tcPr>
          <w:p w14:paraId="4E5B1C5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Inschrijver garandeert dat persoonsgegevens in de CVVHD-machine ontbreken, deze gegevens zijn dan ook niet beschikbaar voor onbevoegden. bijv. monteurs of schoonmakers tijdens bijv. respectievelijk onderhoud/reparatie of reinigen van de CVVHD-machine.</w:t>
            </w:r>
          </w:p>
        </w:tc>
      </w:tr>
      <w:tr w:rsidR="00B367A5" w:rsidRPr="00B367A5" w14:paraId="54A5920A" w14:textId="77777777" w:rsidTr="00435AB3">
        <w:trPr>
          <w:trHeight w:val="255"/>
        </w:trPr>
        <w:tc>
          <w:tcPr>
            <w:tcW w:w="620" w:type="dxa"/>
            <w:tcBorders>
              <w:top w:val="nil"/>
              <w:left w:val="nil"/>
              <w:bottom w:val="nil"/>
              <w:right w:val="nil"/>
            </w:tcBorders>
            <w:shd w:val="clear" w:color="auto" w:fill="auto"/>
            <w:vAlign w:val="center"/>
            <w:hideMark/>
          </w:tcPr>
          <w:p w14:paraId="69DF01B1"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08B785DC" w14:textId="77777777" w:rsidR="00B367A5" w:rsidRDefault="00B367A5" w:rsidP="00B367A5">
            <w:pPr>
              <w:spacing w:line="240" w:lineRule="auto"/>
              <w:jc w:val="center"/>
              <w:rPr>
                <w:rFonts w:ascii="Times New Roman" w:eastAsia="Times New Roman" w:hAnsi="Times New Roman"/>
                <w:szCs w:val="20"/>
                <w:lang w:eastAsia="nl-NL"/>
              </w:rPr>
            </w:pPr>
          </w:p>
          <w:p w14:paraId="1B83939D" w14:textId="77777777" w:rsidR="00D422E8" w:rsidRDefault="00D422E8" w:rsidP="00B367A5">
            <w:pPr>
              <w:spacing w:line="240" w:lineRule="auto"/>
              <w:jc w:val="center"/>
              <w:rPr>
                <w:rFonts w:ascii="Times New Roman" w:eastAsia="Times New Roman" w:hAnsi="Times New Roman"/>
                <w:szCs w:val="20"/>
                <w:lang w:eastAsia="nl-NL"/>
              </w:rPr>
            </w:pPr>
          </w:p>
          <w:p w14:paraId="45A64EA3" w14:textId="77777777" w:rsidR="00435AB3" w:rsidRDefault="00435AB3" w:rsidP="00B367A5">
            <w:pPr>
              <w:spacing w:line="240" w:lineRule="auto"/>
              <w:jc w:val="center"/>
              <w:rPr>
                <w:rFonts w:ascii="Times New Roman" w:eastAsia="Times New Roman" w:hAnsi="Times New Roman"/>
                <w:szCs w:val="20"/>
                <w:lang w:eastAsia="nl-NL"/>
              </w:rPr>
            </w:pPr>
          </w:p>
          <w:p w14:paraId="29A32FE1" w14:textId="77777777" w:rsidR="00435AB3" w:rsidRDefault="00435AB3" w:rsidP="00B367A5">
            <w:pPr>
              <w:spacing w:line="240" w:lineRule="auto"/>
              <w:jc w:val="center"/>
              <w:rPr>
                <w:rFonts w:ascii="Times New Roman" w:eastAsia="Times New Roman" w:hAnsi="Times New Roman"/>
                <w:szCs w:val="20"/>
                <w:lang w:eastAsia="nl-NL"/>
              </w:rPr>
            </w:pPr>
          </w:p>
          <w:p w14:paraId="1F0DA2F5" w14:textId="77777777" w:rsidR="00435AB3" w:rsidRDefault="00435AB3" w:rsidP="00B367A5">
            <w:pPr>
              <w:spacing w:line="240" w:lineRule="auto"/>
              <w:jc w:val="center"/>
              <w:rPr>
                <w:rFonts w:ascii="Times New Roman" w:eastAsia="Times New Roman" w:hAnsi="Times New Roman"/>
                <w:szCs w:val="20"/>
                <w:lang w:eastAsia="nl-NL"/>
              </w:rPr>
            </w:pPr>
          </w:p>
          <w:p w14:paraId="273039E7" w14:textId="77777777" w:rsidR="00435AB3" w:rsidRDefault="00435AB3" w:rsidP="00B367A5">
            <w:pPr>
              <w:spacing w:line="240" w:lineRule="auto"/>
              <w:jc w:val="center"/>
              <w:rPr>
                <w:rFonts w:ascii="Times New Roman" w:eastAsia="Times New Roman" w:hAnsi="Times New Roman"/>
                <w:szCs w:val="20"/>
                <w:lang w:eastAsia="nl-NL"/>
              </w:rPr>
            </w:pPr>
          </w:p>
          <w:p w14:paraId="69C245A7" w14:textId="77777777" w:rsidR="00435AB3" w:rsidRDefault="00435AB3" w:rsidP="00B367A5">
            <w:pPr>
              <w:spacing w:line="240" w:lineRule="auto"/>
              <w:jc w:val="center"/>
              <w:rPr>
                <w:rFonts w:ascii="Times New Roman" w:eastAsia="Times New Roman" w:hAnsi="Times New Roman"/>
                <w:szCs w:val="20"/>
                <w:lang w:eastAsia="nl-NL"/>
              </w:rPr>
            </w:pPr>
          </w:p>
          <w:p w14:paraId="096ADEFA" w14:textId="77777777" w:rsidR="00435AB3" w:rsidRDefault="00435AB3" w:rsidP="00B367A5">
            <w:pPr>
              <w:spacing w:line="240" w:lineRule="auto"/>
              <w:jc w:val="center"/>
              <w:rPr>
                <w:rFonts w:ascii="Times New Roman" w:eastAsia="Times New Roman" w:hAnsi="Times New Roman"/>
                <w:szCs w:val="20"/>
                <w:lang w:eastAsia="nl-NL"/>
              </w:rPr>
            </w:pPr>
          </w:p>
          <w:p w14:paraId="2B50C515" w14:textId="77777777" w:rsidR="00435AB3" w:rsidRPr="00B367A5" w:rsidRDefault="00435AB3" w:rsidP="00B367A5">
            <w:pPr>
              <w:spacing w:line="240" w:lineRule="auto"/>
              <w:jc w:val="center"/>
              <w:rPr>
                <w:rFonts w:ascii="Times New Roman" w:eastAsia="Times New Roman" w:hAnsi="Times New Roman"/>
                <w:szCs w:val="20"/>
                <w:lang w:eastAsia="nl-NL"/>
              </w:rPr>
            </w:pPr>
          </w:p>
        </w:tc>
      </w:tr>
      <w:tr w:rsidR="00B367A5" w:rsidRPr="00B367A5" w14:paraId="4E71625A"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07A8C"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6</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4CA42CC"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EPIC</w:t>
            </w:r>
          </w:p>
        </w:tc>
      </w:tr>
      <w:tr w:rsidR="00B367A5" w:rsidRPr="00B367A5" w14:paraId="430407B0" w14:textId="77777777" w:rsidTr="00435AB3">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ED6F32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6.1</w:t>
            </w:r>
          </w:p>
        </w:tc>
        <w:tc>
          <w:tcPr>
            <w:tcW w:w="9440" w:type="dxa"/>
            <w:tcBorders>
              <w:top w:val="nil"/>
              <w:left w:val="nil"/>
              <w:bottom w:val="single" w:sz="4" w:space="0" w:color="auto"/>
              <w:right w:val="single" w:sz="4" w:space="0" w:color="auto"/>
            </w:tcBorders>
            <w:shd w:val="clear" w:color="auto" w:fill="auto"/>
            <w:vAlign w:val="center"/>
            <w:hideMark/>
          </w:tcPr>
          <w:p w14:paraId="473B24E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Inschrijver garandeert een werkende en geteste koppeling met </w:t>
            </w:r>
            <w:proofErr w:type="spellStart"/>
            <w:r w:rsidRPr="00B367A5">
              <w:rPr>
                <w:rFonts w:eastAsia="Times New Roman" w:cs="Calibri"/>
                <w:color w:val="000000"/>
                <w:szCs w:val="20"/>
                <w:lang w:eastAsia="nl-NL"/>
              </w:rPr>
              <w:t>Epic</w:t>
            </w:r>
            <w:proofErr w:type="spellEnd"/>
            <w:r w:rsidRPr="00B367A5">
              <w:rPr>
                <w:rFonts w:eastAsia="Times New Roman" w:cs="Calibri"/>
                <w:color w:val="000000"/>
                <w:szCs w:val="20"/>
                <w:vertAlign w:val="superscript"/>
                <w:lang w:eastAsia="nl-NL"/>
              </w:rPr>
              <w:t>[1]</w:t>
            </w:r>
            <w:r w:rsidRPr="00B367A5">
              <w:rPr>
                <w:rFonts w:eastAsia="Times New Roman" w:cs="Calibri"/>
                <w:color w:val="000000"/>
                <w:szCs w:val="20"/>
                <w:lang w:eastAsia="nl-NL"/>
              </w:rPr>
              <w:t xml:space="preserve"> (EPD</w:t>
            </w:r>
            <w:r w:rsidRPr="00B367A5">
              <w:rPr>
                <w:rFonts w:eastAsia="Times New Roman" w:cs="Calibri"/>
                <w:color w:val="000000"/>
                <w:szCs w:val="20"/>
                <w:vertAlign w:val="superscript"/>
                <w:lang w:eastAsia="nl-NL"/>
              </w:rPr>
              <w:t>[2]</w:t>
            </w:r>
            <w:r w:rsidRPr="00B367A5">
              <w:rPr>
                <w:rFonts w:eastAsia="Times New Roman" w:cs="Calibri"/>
                <w:color w:val="000000"/>
                <w:szCs w:val="20"/>
                <w:lang w:eastAsia="nl-NL"/>
              </w:rPr>
              <w:t xml:space="preserve"> in het Amsterdam UMC) voordat het CVVHD-apparaat wordt ingezet in de patiëntenzorg op beide locaties van de Intensive Care volwassenen op beide locaties van het Amsterdam UMC.  </w:t>
            </w:r>
          </w:p>
        </w:tc>
      </w:tr>
      <w:tr w:rsidR="00435AB3" w:rsidRPr="00B367A5" w14:paraId="3515AF62" w14:textId="77777777" w:rsidTr="00435AB3">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B4DE5BD" w14:textId="5258A129" w:rsidR="00435AB3" w:rsidRPr="00B367A5" w:rsidRDefault="00435AB3" w:rsidP="003B207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lastRenderedPageBreak/>
              <w:t>6.</w:t>
            </w:r>
            <w:r>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74613E44" w14:textId="0140343C" w:rsidR="00435AB3" w:rsidRPr="00C40925" w:rsidRDefault="00435AB3" w:rsidP="00435AB3">
            <w:pPr>
              <w:rPr>
                <w:rFonts w:asciiTheme="minorHAnsi" w:hAnsiTheme="minorHAnsi" w:cstheme="minorHAnsi"/>
                <w:szCs w:val="20"/>
              </w:rPr>
            </w:pPr>
            <w:r w:rsidRPr="00C40925">
              <w:rPr>
                <w:rFonts w:asciiTheme="minorHAnsi" w:hAnsiTheme="minorHAnsi" w:cstheme="minorHAnsi"/>
                <w:szCs w:val="20"/>
              </w:rPr>
              <w:t>Het door u aangeboden dialyse apparaat kan minimaal de dataset opgenomen in het Word bestand in bijlage</w:t>
            </w:r>
            <w:r w:rsidR="00C40925" w:rsidRPr="00C40925">
              <w:rPr>
                <w:rFonts w:asciiTheme="minorHAnsi" w:hAnsiTheme="minorHAnsi" w:cstheme="minorHAnsi"/>
                <w:szCs w:val="20"/>
              </w:rPr>
              <w:t xml:space="preserve"> 5.01</w:t>
            </w:r>
            <w:r w:rsidRPr="00C40925">
              <w:rPr>
                <w:rFonts w:asciiTheme="minorHAnsi" w:hAnsiTheme="minorHAnsi" w:cstheme="minorHAnsi"/>
                <w:szCs w:val="20"/>
              </w:rPr>
              <w:t xml:space="preserve"> uitwisselen met EPIC.</w:t>
            </w:r>
          </w:p>
          <w:p w14:paraId="26736C7D" w14:textId="1F8CB750" w:rsidR="00435AB3" w:rsidRPr="00B367A5" w:rsidRDefault="00435AB3" w:rsidP="003B2075">
            <w:pPr>
              <w:spacing w:line="240" w:lineRule="auto"/>
              <w:rPr>
                <w:rFonts w:eastAsia="Times New Roman" w:cs="Calibri"/>
                <w:color w:val="000000"/>
                <w:szCs w:val="20"/>
                <w:lang w:eastAsia="nl-NL"/>
              </w:rPr>
            </w:pPr>
          </w:p>
        </w:tc>
      </w:tr>
      <w:tr w:rsidR="00B367A5" w:rsidRPr="00B367A5" w14:paraId="0262B5C5" w14:textId="77777777" w:rsidTr="00435AB3">
        <w:trPr>
          <w:trHeight w:val="255"/>
        </w:trPr>
        <w:tc>
          <w:tcPr>
            <w:tcW w:w="620" w:type="dxa"/>
            <w:tcBorders>
              <w:top w:val="nil"/>
              <w:left w:val="nil"/>
              <w:bottom w:val="nil"/>
              <w:right w:val="nil"/>
            </w:tcBorders>
            <w:shd w:val="clear" w:color="auto" w:fill="auto"/>
            <w:vAlign w:val="center"/>
            <w:hideMark/>
          </w:tcPr>
          <w:p w14:paraId="4A125226" w14:textId="77777777" w:rsidR="00B367A5" w:rsidRDefault="00B367A5" w:rsidP="00B367A5">
            <w:pPr>
              <w:spacing w:line="240" w:lineRule="auto"/>
              <w:rPr>
                <w:rFonts w:eastAsia="Times New Roman" w:cs="Calibri"/>
                <w:color w:val="000000"/>
                <w:szCs w:val="20"/>
                <w:lang w:eastAsia="nl-NL"/>
              </w:rPr>
            </w:pPr>
          </w:p>
          <w:p w14:paraId="1158EB1F" w14:textId="77777777" w:rsidR="00D422E8" w:rsidRDefault="00D422E8" w:rsidP="00B367A5">
            <w:pPr>
              <w:spacing w:line="240" w:lineRule="auto"/>
              <w:rPr>
                <w:rFonts w:eastAsia="Times New Roman" w:cs="Calibri"/>
                <w:color w:val="000000"/>
                <w:szCs w:val="20"/>
                <w:lang w:eastAsia="nl-NL"/>
              </w:rPr>
            </w:pPr>
          </w:p>
          <w:p w14:paraId="76CCA653" w14:textId="77777777" w:rsidR="00D422E8" w:rsidRDefault="00D422E8" w:rsidP="00B367A5">
            <w:pPr>
              <w:spacing w:line="240" w:lineRule="auto"/>
              <w:rPr>
                <w:rFonts w:eastAsia="Times New Roman" w:cs="Calibri"/>
                <w:color w:val="000000"/>
                <w:szCs w:val="20"/>
                <w:lang w:eastAsia="nl-NL"/>
              </w:rPr>
            </w:pPr>
          </w:p>
          <w:p w14:paraId="0CA7CD3F" w14:textId="77777777" w:rsidR="00D422E8" w:rsidRPr="00B367A5" w:rsidRDefault="00D422E8"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1C79A95A"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0494E4AB"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3F267"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7</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06D716DE"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Eisen gebruiksartikelen</w:t>
            </w:r>
          </w:p>
        </w:tc>
      </w:tr>
      <w:tr w:rsidR="00B367A5" w:rsidRPr="00B367A5" w14:paraId="294A0AFB" w14:textId="77777777" w:rsidTr="00435AB3">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15396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7.1</w:t>
            </w:r>
          </w:p>
        </w:tc>
        <w:tc>
          <w:tcPr>
            <w:tcW w:w="9440" w:type="dxa"/>
            <w:tcBorders>
              <w:top w:val="nil"/>
              <w:left w:val="nil"/>
              <w:bottom w:val="single" w:sz="4" w:space="0" w:color="auto"/>
              <w:right w:val="single" w:sz="4" w:space="0" w:color="auto"/>
            </w:tcBorders>
            <w:shd w:val="clear" w:color="auto" w:fill="auto"/>
            <w:vAlign w:val="center"/>
            <w:hideMark/>
          </w:tcPr>
          <w:p w14:paraId="4C490B79" w14:textId="272D1793"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vloeistoffen bevatten een barcode </w:t>
            </w:r>
            <w:r w:rsidR="00D121DB" w:rsidRPr="00C40925">
              <w:rPr>
                <w:rFonts w:eastAsia="Times New Roman" w:cs="Calibri"/>
                <w:szCs w:val="20"/>
                <w:lang w:eastAsia="nl-NL"/>
              </w:rPr>
              <w:t xml:space="preserve">/ QR code </w:t>
            </w:r>
            <w:r w:rsidRPr="00C40925">
              <w:rPr>
                <w:rFonts w:eastAsia="Times New Roman" w:cs="Calibri"/>
                <w:szCs w:val="20"/>
                <w:lang w:eastAsia="nl-NL"/>
              </w:rPr>
              <w:t xml:space="preserve">die </w:t>
            </w:r>
            <w:r w:rsidRPr="00B367A5">
              <w:rPr>
                <w:rFonts w:eastAsia="Times New Roman" w:cs="Calibri"/>
                <w:color w:val="000000"/>
                <w:szCs w:val="20"/>
                <w:lang w:eastAsia="nl-NL"/>
              </w:rPr>
              <w:t>goed is te scannen met barcodelezer .</w:t>
            </w:r>
          </w:p>
        </w:tc>
      </w:tr>
      <w:tr w:rsidR="00B367A5" w:rsidRPr="00B367A5" w14:paraId="7F162D61"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89419D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7.2</w:t>
            </w:r>
          </w:p>
        </w:tc>
        <w:tc>
          <w:tcPr>
            <w:tcW w:w="9440" w:type="dxa"/>
            <w:tcBorders>
              <w:top w:val="nil"/>
              <w:left w:val="nil"/>
              <w:bottom w:val="single" w:sz="4" w:space="0" w:color="auto"/>
              <w:right w:val="single" w:sz="4" w:space="0" w:color="auto"/>
            </w:tcBorders>
            <w:shd w:val="clear" w:color="auto" w:fill="auto"/>
            <w:vAlign w:val="center"/>
            <w:hideMark/>
          </w:tcPr>
          <w:p w14:paraId="04B06B6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Voor alle disposables en vloeistoffen is van toepassing dat de op de etikettering te vermelden expiratiedatum dient zo ver mogelijk in tijd, van het tijdstip van levering verwijderd zijn, waarbij er tussen het moment van ontvangst en de expiratiedatum een periode van minimaal 12 maanden moet zitten.</w:t>
            </w:r>
          </w:p>
        </w:tc>
      </w:tr>
      <w:tr w:rsidR="00B367A5" w:rsidRPr="00B367A5" w14:paraId="05534768"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D7DAF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7.3</w:t>
            </w:r>
          </w:p>
        </w:tc>
        <w:tc>
          <w:tcPr>
            <w:tcW w:w="9440" w:type="dxa"/>
            <w:tcBorders>
              <w:top w:val="nil"/>
              <w:left w:val="nil"/>
              <w:bottom w:val="single" w:sz="4" w:space="0" w:color="auto"/>
              <w:right w:val="single" w:sz="4" w:space="0" w:color="auto"/>
            </w:tcBorders>
            <w:shd w:val="clear" w:color="auto" w:fill="auto"/>
            <w:vAlign w:val="center"/>
            <w:hideMark/>
          </w:tcPr>
          <w:p w14:paraId="43F767B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vloeistofzakken zijn gemaakt van flexibele pvc-vrije kunststof, zonder scherpe afwerk</w:t>
            </w:r>
            <w:r w:rsidRPr="00B367A5">
              <w:rPr>
                <w:rFonts w:eastAsia="Times New Roman" w:cs="Calibri"/>
                <w:color w:val="000000"/>
                <w:szCs w:val="20"/>
                <w:lang w:eastAsia="nl-NL"/>
              </w:rPr>
              <w:softHyphen/>
              <w:t>randen. Een mogelijke uitzondering hierop zijn de aansluitpunten voor aan de CVVHD-set.</w:t>
            </w:r>
          </w:p>
        </w:tc>
      </w:tr>
      <w:tr w:rsidR="00B367A5" w:rsidRPr="00B367A5" w14:paraId="58004857" w14:textId="77777777" w:rsidTr="00435AB3">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6E7056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7.4</w:t>
            </w:r>
          </w:p>
        </w:tc>
        <w:tc>
          <w:tcPr>
            <w:tcW w:w="9440" w:type="dxa"/>
            <w:tcBorders>
              <w:top w:val="nil"/>
              <w:left w:val="nil"/>
              <w:bottom w:val="single" w:sz="4" w:space="0" w:color="auto"/>
              <w:right w:val="single" w:sz="4" w:space="0" w:color="auto"/>
            </w:tcBorders>
            <w:shd w:val="clear" w:color="auto" w:fill="auto"/>
            <w:vAlign w:val="center"/>
            <w:hideMark/>
          </w:tcPr>
          <w:p w14:paraId="47C7D34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vloeistoffenzakken zijn verpakt in biodegradeerbare niet-toxisch plastic en/of kartonnen verpakkingen.</w:t>
            </w:r>
          </w:p>
        </w:tc>
      </w:tr>
    </w:tbl>
    <w:p w14:paraId="770B2FA4" w14:textId="77777777" w:rsidR="00B367A5" w:rsidRDefault="00B367A5" w:rsidP="00D25E0F">
      <w:pPr>
        <w:spacing w:line="240" w:lineRule="auto"/>
        <w:rPr>
          <w:b/>
          <w:szCs w:val="20"/>
        </w:rPr>
      </w:pPr>
    </w:p>
    <w:p w14:paraId="55D63BB6" w14:textId="77777777" w:rsidR="00B367A5"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05168E" w:rsidRPr="0005168E" w14:paraId="69F927F4"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761B2"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8.</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79BAAED"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Eisen opleiding</w:t>
            </w:r>
          </w:p>
        </w:tc>
      </w:tr>
      <w:tr w:rsidR="0005168E" w:rsidRPr="0005168E" w14:paraId="7CB3E0FB"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67E9E0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8.1</w:t>
            </w:r>
          </w:p>
        </w:tc>
        <w:tc>
          <w:tcPr>
            <w:tcW w:w="9440" w:type="dxa"/>
            <w:tcBorders>
              <w:top w:val="nil"/>
              <w:left w:val="nil"/>
              <w:bottom w:val="single" w:sz="4" w:space="0" w:color="auto"/>
              <w:right w:val="single" w:sz="4" w:space="0" w:color="auto"/>
            </w:tcBorders>
            <w:shd w:val="clear" w:color="auto" w:fill="auto"/>
            <w:vAlign w:val="bottom"/>
            <w:hideMark/>
          </w:tcPr>
          <w:p w14:paraId="1281129E" w14:textId="77777777" w:rsidR="0005168E" w:rsidRPr="0005168E" w:rsidRDefault="0005168E" w:rsidP="0005168E">
            <w:pPr>
              <w:spacing w:line="240" w:lineRule="auto"/>
              <w:rPr>
                <w:rFonts w:eastAsia="Times New Roman" w:cs="Calibri"/>
                <w:szCs w:val="20"/>
                <w:lang w:eastAsia="nl-NL"/>
              </w:rPr>
            </w:pPr>
            <w:r w:rsidRPr="0005168E">
              <w:rPr>
                <w:rFonts w:eastAsia="Times New Roman" w:cs="Calibri"/>
                <w:szCs w:val="20"/>
                <w:lang w:eastAsia="nl-NL"/>
              </w:rPr>
              <w:t>Inschrijver verzorgt de training en certificering voor IC/MC verpleging (180x), binnen 4-6 weken na definitieve gunning.</w:t>
            </w:r>
          </w:p>
        </w:tc>
      </w:tr>
      <w:tr w:rsidR="0005168E" w:rsidRPr="0005168E" w14:paraId="387C36F4"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CAF61F"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8.2</w:t>
            </w:r>
          </w:p>
        </w:tc>
        <w:tc>
          <w:tcPr>
            <w:tcW w:w="9440" w:type="dxa"/>
            <w:tcBorders>
              <w:top w:val="nil"/>
              <w:left w:val="nil"/>
              <w:bottom w:val="single" w:sz="4" w:space="0" w:color="auto"/>
              <w:right w:val="single" w:sz="4" w:space="0" w:color="auto"/>
            </w:tcBorders>
            <w:shd w:val="clear" w:color="auto" w:fill="auto"/>
            <w:vAlign w:val="bottom"/>
            <w:hideMark/>
          </w:tcPr>
          <w:p w14:paraId="5450BD55" w14:textId="77777777" w:rsidR="0005168E" w:rsidRPr="0005168E" w:rsidRDefault="0005168E" w:rsidP="0005168E">
            <w:pPr>
              <w:spacing w:line="240" w:lineRule="auto"/>
              <w:rPr>
                <w:rFonts w:eastAsia="Times New Roman" w:cs="Calibri"/>
                <w:szCs w:val="20"/>
                <w:lang w:eastAsia="nl-NL"/>
              </w:rPr>
            </w:pPr>
            <w:r w:rsidRPr="0005168E">
              <w:rPr>
                <w:rFonts w:eastAsia="Times New Roman" w:cs="Calibri"/>
                <w:szCs w:val="20"/>
                <w:lang w:eastAsia="nl-NL"/>
              </w:rPr>
              <w:t xml:space="preserve">Inschrijver verzorgt de training van Superusers (12x) en </w:t>
            </w:r>
            <w:proofErr w:type="spellStart"/>
            <w:r w:rsidRPr="0005168E">
              <w:rPr>
                <w:rFonts w:eastAsia="Times New Roman" w:cs="Calibri"/>
                <w:szCs w:val="20"/>
                <w:lang w:eastAsia="nl-NL"/>
              </w:rPr>
              <w:t>werkgroepleden</w:t>
            </w:r>
            <w:proofErr w:type="spellEnd"/>
            <w:r w:rsidRPr="0005168E">
              <w:rPr>
                <w:rFonts w:eastAsia="Times New Roman" w:cs="Calibri"/>
                <w:szCs w:val="20"/>
                <w:lang w:eastAsia="nl-NL"/>
              </w:rPr>
              <w:t xml:space="preserve"> (10x), binnen 4-6 weken na definitieve gunning.</w:t>
            </w:r>
          </w:p>
        </w:tc>
      </w:tr>
      <w:tr w:rsidR="0005168E" w:rsidRPr="0005168E" w14:paraId="25299279" w14:textId="77777777" w:rsidTr="0005168E">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54F6A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8.3</w:t>
            </w:r>
          </w:p>
        </w:tc>
        <w:tc>
          <w:tcPr>
            <w:tcW w:w="9440" w:type="dxa"/>
            <w:tcBorders>
              <w:top w:val="nil"/>
              <w:left w:val="nil"/>
              <w:bottom w:val="single" w:sz="4" w:space="0" w:color="auto"/>
              <w:right w:val="single" w:sz="4" w:space="0" w:color="auto"/>
            </w:tcBorders>
            <w:shd w:val="clear" w:color="auto" w:fill="auto"/>
            <w:vAlign w:val="center"/>
            <w:hideMark/>
          </w:tcPr>
          <w:p w14:paraId="26870723" w14:textId="6322F36A"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Training van technici voor opvang van 1</w:t>
            </w:r>
            <w:r w:rsidRPr="0005168E">
              <w:rPr>
                <w:rFonts w:eastAsia="Times New Roman" w:cs="Calibri"/>
                <w:color w:val="000000"/>
                <w:szCs w:val="20"/>
                <w:vertAlign w:val="superscript"/>
                <w:lang w:eastAsia="nl-NL"/>
              </w:rPr>
              <w:t>e</w:t>
            </w:r>
            <w:r w:rsidRPr="0005168E">
              <w:rPr>
                <w:rFonts w:eastAsia="Times New Roman" w:cs="Calibri"/>
                <w:color w:val="000000"/>
                <w:szCs w:val="20"/>
                <w:lang w:eastAsia="nl-NL"/>
              </w:rPr>
              <w:t xml:space="preserve"> lijnstoringen en preventieve onderhoudstaken (in TCO</w:t>
            </w:r>
            <w:r w:rsidRPr="00C40925">
              <w:rPr>
                <w:rFonts w:eastAsia="Times New Roman" w:cs="Calibri"/>
                <w:szCs w:val="20"/>
                <w:lang w:eastAsia="nl-NL"/>
              </w:rPr>
              <w:t>)</w:t>
            </w:r>
            <w:r w:rsidR="00CF00C4" w:rsidRPr="00C40925">
              <w:rPr>
                <w:rFonts w:eastAsia="Times New Roman" w:cs="Calibri"/>
                <w:szCs w:val="20"/>
                <w:lang w:eastAsia="nl-NL"/>
              </w:rPr>
              <w:t>. Preventi</w:t>
            </w:r>
            <w:r w:rsidR="003D3242" w:rsidRPr="00C40925">
              <w:rPr>
                <w:rFonts w:eastAsia="Times New Roman" w:cs="Calibri"/>
                <w:szCs w:val="20"/>
                <w:lang w:eastAsia="nl-NL"/>
              </w:rPr>
              <w:t>e</w:t>
            </w:r>
            <w:r w:rsidR="00CF00C4" w:rsidRPr="00C40925">
              <w:rPr>
                <w:rFonts w:eastAsia="Times New Roman" w:cs="Calibri"/>
                <w:szCs w:val="20"/>
                <w:lang w:eastAsia="nl-NL"/>
              </w:rPr>
              <w:t>ve onderhoudstaken alleen van toepassing bij het inbesteden van het onderhoud.</w:t>
            </w:r>
          </w:p>
        </w:tc>
      </w:tr>
      <w:tr w:rsidR="0005168E" w:rsidRPr="0005168E" w14:paraId="1DD6EF25"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E4EDBE"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8.4</w:t>
            </w:r>
          </w:p>
        </w:tc>
        <w:tc>
          <w:tcPr>
            <w:tcW w:w="9440" w:type="dxa"/>
            <w:tcBorders>
              <w:top w:val="nil"/>
              <w:left w:val="nil"/>
              <w:bottom w:val="single" w:sz="4" w:space="0" w:color="auto"/>
              <w:right w:val="single" w:sz="4" w:space="0" w:color="auto"/>
            </w:tcBorders>
            <w:shd w:val="clear" w:color="auto" w:fill="auto"/>
            <w:vAlign w:val="center"/>
            <w:hideMark/>
          </w:tcPr>
          <w:p w14:paraId="57817E4B"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Kosteloze aanwezigheid van de productspecialist gedurende een bepaalde tijd na introductie/implementatie (duur nader overeen te komen)</w:t>
            </w:r>
          </w:p>
        </w:tc>
      </w:tr>
      <w:tr w:rsidR="0005168E" w:rsidRPr="0005168E" w14:paraId="24123DE6"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9A1277F"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8.5</w:t>
            </w:r>
          </w:p>
        </w:tc>
        <w:tc>
          <w:tcPr>
            <w:tcW w:w="9440" w:type="dxa"/>
            <w:tcBorders>
              <w:top w:val="nil"/>
              <w:left w:val="nil"/>
              <w:bottom w:val="single" w:sz="4" w:space="0" w:color="auto"/>
              <w:right w:val="single" w:sz="4" w:space="0" w:color="auto"/>
            </w:tcBorders>
            <w:shd w:val="clear" w:color="auto" w:fill="auto"/>
            <w:vAlign w:val="center"/>
            <w:hideMark/>
          </w:tcPr>
          <w:p w14:paraId="167510CD" w14:textId="791829D1"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 xml:space="preserve">Inschrijver levert kosteloos de disposables en vloeistoffen voor </w:t>
            </w:r>
            <w:r w:rsidR="00230639">
              <w:rPr>
                <w:rFonts w:eastAsia="Times New Roman" w:cs="Calibri"/>
                <w:color w:val="000000"/>
                <w:szCs w:val="20"/>
                <w:lang w:eastAsia="nl-NL"/>
              </w:rPr>
              <w:t xml:space="preserve">de </w:t>
            </w:r>
            <w:r w:rsidRPr="0005168E">
              <w:rPr>
                <w:rFonts w:eastAsia="Times New Roman" w:cs="Calibri"/>
                <w:color w:val="000000"/>
                <w:szCs w:val="20"/>
                <w:lang w:eastAsia="nl-NL"/>
              </w:rPr>
              <w:t>demonstratie- en trainingsdoeleinden</w:t>
            </w:r>
          </w:p>
        </w:tc>
      </w:tr>
      <w:tr w:rsidR="0005168E" w:rsidRPr="0005168E" w14:paraId="6C6764B1" w14:textId="77777777" w:rsidTr="0005168E">
        <w:trPr>
          <w:trHeight w:val="255"/>
        </w:trPr>
        <w:tc>
          <w:tcPr>
            <w:tcW w:w="620" w:type="dxa"/>
            <w:tcBorders>
              <w:top w:val="nil"/>
              <w:left w:val="nil"/>
              <w:bottom w:val="nil"/>
              <w:right w:val="nil"/>
            </w:tcBorders>
            <w:shd w:val="clear" w:color="auto" w:fill="auto"/>
            <w:vAlign w:val="center"/>
            <w:hideMark/>
          </w:tcPr>
          <w:p w14:paraId="6ADD6796" w14:textId="77777777" w:rsidR="0005168E" w:rsidRPr="0005168E" w:rsidRDefault="0005168E" w:rsidP="0005168E">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4ADBC6D3" w14:textId="77777777" w:rsidR="0005168E" w:rsidRPr="0005168E" w:rsidRDefault="0005168E" w:rsidP="0005168E">
            <w:pPr>
              <w:spacing w:line="240" w:lineRule="auto"/>
              <w:jc w:val="center"/>
              <w:rPr>
                <w:rFonts w:ascii="Times New Roman" w:eastAsia="Times New Roman" w:hAnsi="Times New Roman"/>
                <w:szCs w:val="20"/>
                <w:lang w:eastAsia="nl-NL"/>
              </w:rPr>
            </w:pPr>
          </w:p>
        </w:tc>
      </w:tr>
      <w:tr w:rsidR="0005168E" w:rsidRPr="0005168E" w14:paraId="4EFCE6EF"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EC48C"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9</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1171E93"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Service</w:t>
            </w:r>
          </w:p>
        </w:tc>
      </w:tr>
      <w:tr w:rsidR="0005168E" w:rsidRPr="0005168E" w14:paraId="6FF81594"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734507D"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9.1</w:t>
            </w:r>
          </w:p>
        </w:tc>
        <w:tc>
          <w:tcPr>
            <w:tcW w:w="9440" w:type="dxa"/>
            <w:tcBorders>
              <w:top w:val="nil"/>
              <w:left w:val="nil"/>
              <w:bottom w:val="single" w:sz="4" w:space="0" w:color="auto"/>
              <w:right w:val="single" w:sz="4" w:space="0" w:color="auto"/>
            </w:tcBorders>
            <w:shd w:val="clear" w:color="auto" w:fill="auto"/>
            <w:vAlign w:val="center"/>
            <w:hideMark/>
          </w:tcPr>
          <w:p w14:paraId="0D00BA4F"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leverancier beschikt over een 7x24 uur (Nederlandse) helpdesk ten behoeve van de gebruikers.</w:t>
            </w:r>
          </w:p>
        </w:tc>
      </w:tr>
      <w:tr w:rsidR="0005168E" w:rsidRPr="0005168E" w14:paraId="0EEA1E61" w14:textId="77777777" w:rsidTr="0005168E">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60C767"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9.2</w:t>
            </w:r>
          </w:p>
        </w:tc>
        <w:tc>
          <w:tcPr>
            <w:tcW w:w="9440" w:type="dxa"/>
            <w:tcBorders>
              <w:top w:val="nil"/>
              <w:left w:val="nil"/>
              <w:bottom w:val="single" w:sz="4" w:space="0" w:color="auto"/>
              <w:right w:val="single" w:sz="4" w:space="0" w:color="auto"/>
            </w:tcBorders>
            <w:shd w:val="clear" w:color="auto" w:fill="auto"/>
            <w:vAlign w:val="center"/>
            <w:hideMark/>
          </w:tcPr>
          <w:p w14:paraId="6ACE7EFA" w14:textId="2F0941D8"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leverancier draagt zorg voor reparatie en/of kosteloze vervanging van apparatuur binnen 24 uur. Het vervangende apparaat</w:t>
            </w:r>
            <w:r w:rsidR="00817BD4">
              <w:rPr>
                <w:rFonts w:eastAsia="Times New Roman" w:cs="Calibri"/>
                <w:color w:val="000000"/>
                <w:szCs w:val="20"/>
                <w:lang w:eastAsia="nl-NL"/>
              </w:rPr>
              <w:t xml:space="preserve"> </w:t>
            </w:r>
            <w:r w:rsidR="00817BD4" w:rsidRPr="00C40925">
              <w:rPr>
                <w:rFonts w:eastAsia="Times New Roman" w:cs="Calibri"/>
                <w:szCs w:val="20"/>
                <w:lang w:eastAsia="nl-NL"/>
              </w:rPr>
              <w:t xml:space="preserve">wordt vooraf geconfigureerd voor communicatie met </w:t>
            </w:r>
            <w:r w:rsidRPr="00C40925">
              <w:rPr>
                <w:rFonts w:eastAsia="Times New Roman" w:cs="Calibri"/>
                <w:szCs w:val="20"/>
                <w:lang w:eastAsia="nl-NL"/>
              </w:rPr>
              <w:t>EPIC</w:t>
            </w:r>
            <w:r w:rsidRPr="00C40925">
              <w:rPr>
                <w:rFonts w:eastAsia="Times New Roman" w:cs="Calibri"/>
                <w:szCs w:val="20"/>
                <w:vertAlign w:val="superscript"/>
                <w:lang w:eastAsia="nl-NL"/>
              </w:rPr>
              <w:t>[</w:t>
            </w:r>
            <w:r w:rsidRPr="0005168E">
              <w:rPr>
                <w:rFonts w:eastAsia="Times New Roman" w:cs="Calibri"/>
                <w:color w:val="000000"/>
                <w:szCs w:val="20"/>
                <w:vertAlign w:val="superscript"/>
                <w:lang w:eastAsia="nl-NL"/>
              </w:rPr>
              <w:t>1]</w:t>
            </w:r>
            <w:r w:rsidRPr="0005168E">
              <w:rPr>
                <w:rFonts w:eastAsia="Times New Roman" w:cs="Calibri"/>
                <w:color w:val="000000"/>
                <w:szCs w:val="20"/>
                <w:lang w:eastAsia="nl-NL"/>
              </w:rPr>
              <w:t xml:space="preserve"> (Het EPD</w:t>
            </w:r>
            <w:r w:rsidRPr="0005168E">
              <w:rPr>
                <w:rFonts w:eastAsia="Times New Roman" w:cs="Calibri"/>
                <w:color w:val="000000"/>
                <w:szCs w:val="20"/>
                <w:vertAlign w:val="superscript"/>
                <w:lang w:eastAsia="nl-NL"/>
              </w:rPr>
              <w:t>[2]</w:t>
            </w:r>
            <w:r w:rsidRPr="0005168E">
              <w:rPr>
                <w:rFonts w:eastAsia="Times New Roman" w:cs="Calibri"/>
                <w:color w:val="000000"/>
                <w:szCs w:val="20"/>
                <w:lang w:eastAsia="nl-NL"/>
              </w:rPr>
              <w:t xml:space="preserve"> in het Amsterdam UMC). </w:t>
            </w:r>
          </w:p>
        </w:tc>
      </w:tr>
      <w:tr w:rsidR="0005168E" w:rsidRPr="0005168E" w14:paraId="4BFFCD91"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9C35E5" w14:textId="77777777" w:rsidR="0005168E" w:rsidRPr="00C40925" w:rsidRDefault="0005168E" w:rsidP="0005168E">
            <w:pPr>
              <w:spacing w:line="240" w:lineRule="auto"/>
              <w:jc w:val="center"/>
              <w:rPr>
                <w:rFonts w:eastAsia="Times New Roman" w:cs="Calibri"/>
                <w:color w:val="000000"/>
                <w:szCs w:val="20"/>
                <w:lang w:eastAsia="nl-NL"/>
              </w:rPr>
            </w:pPr>
            <w:r w:rsidRPr="00C40925">
              <w:rPr>
                <w:rFonts w:eastAsia="Times New Roman" w:cs="Calibri"/>
                <w:color w:val="000000"/>
                <w:szCs w:val="20"/>
                <w:lang w:eastAsia="nl-NL"/>
              </w:rPr>
              <w:t>9.3</w:t>
            </w:r>
          </w:p>
        </w:tc>
        <w:tc>
          <w:tcPr>
            <w:tcW w:w="9440" w:type="dxa"/>
            <w:tcBorders>
              <w:top w:val="nil"/>
              <w:left w:val="nil"/>
              <w:bottom w:val="single" w:sz="4" w:space="0" w:color="auto"/>
              <w:right w:val="single" w:sz="4" w:space="0" w:color="auto"/>
            </w:tcBorders>
            <w:shd w:val="clear" w:color="auto" w:fill="auto"/>
            <w:vAlign w:val="center"/>
            <w:hideMark/>
          </w:tcPr>
          <w:p w14:paraId="71CC770B" w14:textId="37FFDC4E" w:rsidR="0005168E" w:rsidRPr="001C4E9F" w:rsidRDefault="0005168E" w:rsidP="0005168E">
            <w:pPr>
              <w:spacing w:line="240" w:lineRule="auto"/>
              <w:rPr>
                <w:rFonts w:eastAsia="Times New Roman" w:cs="Calibri"/>
                <w:color w:val="000000"/>
                <w:szCs w:val="20"/>
                <w:lang w:eastAsia="nl-NL"/>
              </w:rPr>
            </w:pPr>
            <w:r w:rsidRPr="00C40925">
              <w:rPr>
                <w:rFonts w:eastAsia="Times New Roman" w:cs="Calibri"/>
                <w:szCs w:val="20"/>
                <w:lang w:eastAsia="nl-NL"/>
              </w:rPr>
              <w:t>Extra apparatuur kan geleased worden bij gebrek aan eigen apparatuur binnen 12 uur na afroep</w:t>
            </w:r>
            <w:r w:rsidR="001C4E9F" w:rsidRPr="00C40925">
              <w:rPr>
                <w:rFonts w:eastAsia="Times New Roman" w:cs="Calibri"/>
                <w:szCs w:val="20"/>
                <w:lang w:eastAsia="nl-NL"/>
              </w:rPr>
              <w:t>. Of Leverancier draagt</w:t>
            </w:r>
            <w:r w:rsidR="00CC307F" w:rsidRPr="00C40925">
              <w:rPr>
                <w:rFonts w:eastAsia="Times New Roman" w:cs="Calibri"/>
                <w:szCs w:val="20"/>
                <w:lang w:eastAsia="nl-NL"/>
              </w:rPr>
              <w:t xml:space="preserve"> in overleg met UMC </w:t>
            </w:r>
            <w:r w:rsidR="001C4E9F" w:rsidRPr="00C40925">
              <w:rPr>
                <w:rFonts w:eastAsia="Times New Roman" w:cs="Calibri"/>
                <w:szCs w:val="20"/>
                <w:lang w:eastAsia="nl-NL"/>
              </w:rPr>
              <w:t>voor eigen kosten en risico een alternatieve oplossing aan zodat de afdeling binnen 12 uur beschikt over extra</w:t>
            </w:r>
            <w:r w:rsidR="00CC307F" w:rsidRPr="00C40925">
              <w:rPr>
                <w:rFonts w:eastAsia="Times New Roman" w:cs="Calibri"/>
                <w:szCs w:val="20"/>
                <w:lang w:eastAsia="nl-NL"/>
              </w:rPr>
              <w:t xml:space="preserve"> lease</w:t>
            </w:r>
            <w:r w:rsidR="001C4E9F" w:rsidRPr="00C40925">
              <w:rPr>
                <w:rFonts w:eastAsia="Times New Roman" w:cs="Calibri"/>
                <w:szCs w:val="20"/>
                <w:lang w:eastAsia="nl-NL"/>
              </w:rPr>
              <w:t xml:space="preserve"> apparatuur.</w:t>
            </w:r>
          </w:p>
        </w:tc>
      </w:tr>
      <w:tr w:rsidR="00371531" w:rsidRPr="0005168E" w14:paraId="71FC55DD"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tcPr>
          <w:p w14:paraId="5C1DBF0E" w14:textId="55E2FD9B" w:rsidR="00371531" w:rsidRPr="00C40925" w:rsidRDefault="00371531" w:rsidP="0005168E">
            <w:pPr>
              <w:spacing w:line="240" w:lineRule="auto"/>
              <w:jc w:val="center"/>
              <w:rPr>
                <w:rFonts w:eastAsia="Times New Roman" w:cs="Calibri"/>
                <w:szCs w:val="20"/>
                <w:lang w:eastAsia="nl-NL"/>
              </w:rPr>
            </w:pPr>
            <w:r w:rsidRPr="00C40925">
              <w:rPr>
                <w:rFonts w:eastAsia="Times New Roman" w:cs="Calibri"/>
                <w:szCs w:val="20"/>
                <w:lang w:eastAsia="nl-NL"/>
              </w:rPr>
              <w:t>9.4</w:t>
            </w:r>
          </w:p>
        </w:tc>
        <w:tc>
          <w:tcPr>
            <w:tcW w:w="9440" w:type="dxa"/>
            <w:tcBorders>
              <w:top w:val="nil"/>
              <w:left w:val="nil"/>
              <w:bottom w:val="single" w:sz="4" w:space="0" w:color="auto"/>
              <w:right w:val="single" w:sz="4" w:space="0" w:color="auto"/>
            </w:tcBorders>
            <w:shd w:val="clear" w:color="auto" w:fill="auto"/>
            <w:vAlign w:val="center"/>
          </w:tcPr>
          <w:p w14:paraId="7C375672" w14:textId="5B33475A" w:rsidR="00371531" w:rsidRPr="00C40925" w:rsidRDefault="00371531" w:rsidP="0005168E">
            <w:pPr>
              <w:spacing w:line="240" w:lineRule="auto"/>
              <w:rPr>
                <w:rFonts w:eastAsia="Times New Roman" w:cs="Calibri"/>
                <w:szCs w:val="20"/>
                <w:lang w:eastAsia="nl-NL"/>
              </w:rPr>
            </w:pPr>
            <w:r w:rsidRPr="00C40925">
              <w:rPr>
                <w:rFonts w:eastAsia="Times New Roman" w:cs="Calibri"/>
                <w:szCs w:val="20"/>
                <w:lang w:eastAsia="nl-NL"/>
              </w:rPr>
              <w:t xml:space="preserve">Leverancier garandeert een minimale uptime van 99,8% per apparaat </w:t>
            </w:r>
          </w:p>
        </w:tc>
      </w:tr>
      <w:tr w:rsidR="0005168E" w:rsidRPr="0005168E" w14:paraId="4951CE5D" w14:textId="77777777" w:rsidTr="0005168E">
        <w:trPr>
          <w:trHeight w:val="255"/>
        </w:trPr>
        <w:tc>
          <w:tcPr>
            <w:tcW w:w="620" w:type="dxa"/>
            <w:tcBorders>
              <w:top w:val="nil"/>
              <w:left w:val="nil"/>
              <w:bottom w:val="nil"/>
              <w:right w:val="nil"/>
            </w:tcBorders>
            <w:shd w:val="clear" w:color="auto" w:fill="auto"/>
            <w:vAlign w:val="center"/>
            <w:hideMark/>
          </w:tcPr>
          <w:p w14:paraId="2F7E1529" w14:textId="77777777" w:rsidR="0005168E" w:rsidRPr="0005168E" w:rsidRDefault="0005168E" w:rsidP="0005168E">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12FE8570" w14:textId="77777777" w:rsidR="0005168E" w:rsidRPr="0005168E" w:rsidRDefault="0005168E" w:rsidP="0005168E">
            <w:pPr>
              <w:spacing w:line="240" w:lineRule="auto"/>
              <w:jc w:val="center"/>
              <w:rPr>
                <w:rFonts w:ascii="Times New Roman" w:eastAsia="Times New Roman" w:hAnsi="Times New Roman"/>
                <w:szCs w:val="20"/>
                <w:lang w:eastAsia="nl-NL"/>
              </w:rPr>
            </w:pPr>
          </w:p>
        </w:tc>
      </w:tr>
      <w:tr w:rsidR="0005168E" w:rsidRPr="0005168E" w14:paraId="737210A9"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693DC"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10</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1443431B"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Eisen Logistiek</w:t>
            </w:r>
          </w:p>
        </w:tc>
      </w:tr>
      <w:tr w:rsidR="0005168E" w:rsidRPr="0005168E" w14:paraId="0BA313C4"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9F629E3"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10.1</w:t>
            </w:r>
          </w:p>
        </w:tc>
        <w:tc>
          <w:tcPr>
            <w:tcW w:w="9440" w:type="dxa"/>
            <w:tcBorders>
              <w:top w:val="nil"/>
              <w:left w:val="nil"/>
              <w:bottom w:val="single" w:sz="4" w:space="0" w:color="auto"/>
              <w:right w:val="single" w:sz="4" w:space="0" w:color="auto"/>
            </w:tcBorders>
            <w:shd w:val="clear" w:color="auto" w:fill="auto"/>
            <w:vAlign w:val="center"/>
            <w:hideMark/>
          </w:tcPr>
          <w:p w14:paraId="73B1EB76"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aangeboden en te leveren verbruiksartikelen zijn latexvrij.</w:t>
            </w:r>
          </w:p>
        </w:tc>
      </w:tr>
      <w:tr w:rsidR="0005168E" w:rsidRPr="0005168E" w14:paraId="4D1ECB41"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A3A107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10.2</w:t>
            </w:r>
          </w:p>
        </w:tc>
        <w:tc>
          <w:tcPr>
            <w:tcW w:w="9440" w:type="dxa"/>
            <w:tcBorders>
              <w:top w:val="nil"/>
              <w:left w:val="nil"/>
              <w:bottom w:val="single" w:sz="4" w:space="0" w:color="auto"/>
              <w:right w:val="single" w:sz="4" w:space="0" w:color="auto"/>
            </w:tcBorders>
            <w:shd w:val="clear" w:color="auto" w:fill="auto"/>
            <w:vAlign w:val="center"/>
            <w:hideMark/>
          </w:tcPr>
          <w:p w14:paraId="70963291" w14:textId="4123B2D9" w:rsidR="0005168E" w:rsidRPr="0005168E" w:rsidRDefault="003D3242" w:rsidP="0005168E">
            <w:pPr>
              <w:spacing w:line="240" w:lineRule="auto"/>
              <w:rPr>
                <w:rFonts w:eastAsia="Times New Roman" w:cs="Calibri"/>
                <w:color w:val="000000"/>
                <w:szCs w:val="20"/>
                <w:lang w:eastAsia="nl-NL"/>
              </w:rPr>
            </w:pPr>
            <w:r w:rsidRPr="00C40925">
              <w:rPr>
                <w:rFonts w:eastAsia="Times New Roman" w:cs="Calibri"/>
                <w:szCs w:val="20"/>
                <w:lang w:eastAsia="nl-NL"/>
              </w:rPr>
              <w:t>Voor de vloeistoffen geldt dat er maximaal 1</w:t>
            </w:r>
            <w:r w:rsidR="0005168E" w:rsidRPr="00C40925">
              <w:rPr>
                <w:rFonts w:eastAsia="Times New Roman" w:cs="Calibri"/>
                <w:szCs w:val="20"/>
                <w:lang w:eastAsia="nl-NL"/>
              </w:rPr>
              <w:t xml:space="preserve"> product per pallet geleverd en mag maximaal 175 cm hoog worden gestapeld.</w:t>
            </w:r>
            <w:r w:rsidRPr="00C40925">
              <w:rPr>
                <w:rFonts w:eastAsia="Times New Roman" w:cs="Calibri"/>
                <w:szCs w:val="20"/>
                <w:lang w:eastAsia="nl-NL"/>
              </w:rPr>
              <w:t xml:space="preserve"> </w:t>
            </w:r>
          </w:p>
        </w:tc>
      </w:tr>
    </w:tbl>
    <w:p w14:paraId="0158D33A" w14:textId="377BFA78" w:rsidR="00EE44BA" w:rsidRDefault="00EE44BA" w:rsidP="00D25E0F">
      <w:pPr>
        <w:spacing w:line="240" w:lineRule="auto"/>
        <w:rPr>
          <w:b/>
          <w:szCs w:val="20"/>
        </w:rPr>
      </w:pPr>
    </w:p>
    <w:p w14:paraId="2A44AC61" w14:textId="77777777" w:rsidR="00EE44BA" w:rsidRDefault="00EE44BA">
      <w:pPr>
        <w:spacing w:line="240" w:lineRule="auto"/>
        <w:rPr>
          <w:b/>
          <w:szCs w:val="20"/>
        </w:rPr>
      </w:pPr>
      <w:r>
        <w:rPr>
          <w:b/>
          <w:szCs w:val="20"/>
        </w:rPr>
        <w:br w:type="page"/>
      </w:r>
    </w:p>
    <w:p w14:paraId="2795D676" w14:textId="77777777" w:rsidR="00EE44BA" w:rsidRPr="00457873" w:rsidRDefault="00EE44BA" w:rsidP="00EE44BA">
      <w:pPr>
        <w:spacing w:line="240" w:lineRule="auto"/>
        <w:rPr>
          <w:szCs w:val="20"/>
        </w:rPr>
      </w:pP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260"/>
        <w:gridCol w:w="3237"/>
      </w:tblGrid>
      <w:tr w:rsidR="00EE44BA" w:rsidRPr="00994FE2" w14:paraId="04962FAD" w14:textId="77777777" w:rsidTr="00AD67C9">
        <w:trPr>
          <w:cantSplit/>
        </w:trPr>
        <w:tc>
          <w:tcPr>
            <w:tcW w:w="610" w:type="dxa"/>
            <w:tcBorders>
              <w:top w:val="single" w:sz="4" w:space="0" w:color="auto"/>
              <w:left w:val="single" w:sz="4" w:space="0" w:color="auto"/>
              <w:bottom w:val="single" w:sz="4" w:space="0" w:color="auto"/>
            </w:tcBorders>
            <w:shd w:val="clear" w:color="auto" w:fill="000000" w:themeFill="text1"/>
          </w:tcPr>
          <w:p w14:paraId="3A5142D0" w14:textId="77777777" w:rsidR="00EE44BA" w:rsidRPr="00994FE2" w:rsidRDefault="00EE44BA" w:rsidP="00AD67C9">
            <w:pPr>
              <w:spacing w:line="276" w:lineRule="auto"/>
              <w:jc w:val="both"/>
              <w:rPr>
                <w:b/>
                <w:bCs/>
                <w:color w:val="FFFFFF"/>
                <w:szCs w:val="20"/>
              </w:rPr>
            </w:pPr>
            <w:r w:rsidRPr="3B0447F0">
              <w:rPr>
                <w:b/>
                <w:bCs/>
                <w:color w:val="FFFFFF" w:themeColor="background1"/>
                <w:szCs w:val="20"/>
              </w:rPr>
              <w:t>1</w:t>
            </w:r>
          </w:p>
        </w:tc>
        <w:tc>
          <w:tcPr>
            <w:tcW w:w="8840" w:type="dxa"/>
            <w:gridSpan w:val="4"/>
            <w:tcBorders>
              <w:top w:val="single" w:sz="4" w:space="0" w:color="auto"/>
              <w:bottom w:val="single" w:sz="4" w:space="0" w:color="auto"/>
              <w:right w:val="single" w:sz="4" w:space="0" w:color="auto"/>
            </w:tcBorders>
            <w:shd w:val="clear" w:color="auto" w:fill="000000" w:themeFill="text1"/>
          </w:tcPr>
          <w:p w14:paraId="5A7CE626" w14:textId="77777777" w:rsidR="00EE44BA" w:rsidRPr="00994FE2" w:rsidRDefault="00EE44BA" w:rsidP="00AD67C9">
            <w:pPr>
              <w:spacing w:line="276" w:lineRule="auto"/>
              <w:jc w:val="both"/>
              <w:rPr>
                <w:b/>
                <w:bCs/>
                <w:color w:val="FFFFFF"/>
                <w:szCs w:val="20"/>
              </w:rPr>
            </w:pPr>
            <w:r>
              <w:rPr>
                <w:b/>
                <w:bCs/>
                <w:color w:val="FFFFFF" w:themeColor="background1"/>
                <w:szCs w:val="20"/>
              </w:rPr>
              <w:t>E</w:t>
            </w:r>
            <w:r w:rsidRPr="3B0447F0">
              <w:rPr>
                <w:b/>
                <w:bCs/>
                <w:color w:val="FFFFFF" w:themeColor="background1"/>
                <w:szCs w:val="20"/>
              </w:rPr>
              <w:t>isen</w:t>
            </w:r>
          </w:p>
        </w:tc>
      </w:tr>
      <w:tr w:rsidR="00EE44BA" w:rsidRPr="00994FE2" w14:paraId="59C7BF6F" w14:textId="77777777" w:rsidTr="00AD67C9">
        <w:trPr>
          <w:cantSplit/>
        </w:trPr>
        <w:tc>
          <w:tcPr>
            <w:tcW w:w="610" w:type="dxa"/>
            <w:tcBorders>
              <w:top w:val="single" w:sz="4" w:space="0" w:color="auto"/>
              <w:left w:val="single" w:sz="4" w:space="0" w:color="auto"/>
              <w:bottom w:val="single" w:sz="4" w:space="0" w:color="D9D9D9" w:themeColor="background1" w:themeShade="D9"/>
            </w:tcBorders>
          </w:tcPr>
          <w:p w14:paraId="10AFBA98" w14:textId="77777777" w:rsidR="00EE44BA" w:rsidRPr="00994FE2" w:rsidRDefault="00EE44BA" w:rsidP="00AD67C9">
            <w:pPr>
              <w:spacing w:line="276" w:lineRule="auto"/>
              <w:jc w:val="both"/>
              <w:rPr>
                <w:szCs w:val="20"/>
              </w:rPr>
            </w:pPr>
          </w:p>
        </w:tc>
        <w:tc>
          <w:tcPr>
            <w:tcW w:w="8840" w:type="dxa"/>
            <w:gridSpan w:val="4"/>
            <w:tcBorders>
              <w:top w:val="single" w:sz="4" w:space="0" w:color="auto"/>
              <w:bottom w:val="single" w:sz="4" w:space="0" w:color="D9D9D9" w:themeColor="background1" w:themeShade="D9"/>
              <w:right w:val="single" w:sz="4" w:space="0" w:color="auto"/>
            </w:tcBorders>
          </w:tcPr>
          <w:p w14:paraId="40961C48" w14:textId="77777777" w:rsidR="00EE44BA" w:rsidRPr="00994FE2" w:rsidRDefault="00EE44BA" w:rsidP="00AD67C9">
            <w:pPr>
              <w:spacing w:line="240" w:lineRule="auto"/>
              <w:jc w:val="both"/>
              <w:rPr>
                <w:szCs w:val="20"/>
              </w:rPr>
            </w:pPr>
            <w:r w:rsidRPr="3B0447F0">
              <w:rPr>
                <w:szCs w:val="20"/>
              </w:rPr>
              <w:t xml:space="preserve"> </w:t>
            </w:r>
          </w:p>
        </w:tc>
      </w:tr>
      <w:tr w:rsidR="00EE44BA" w:rsidRPr="00994FE2" w14:paraId="562105C1" w14:textId="77777777" w:rsidTr="00AD67C9">
        <w:trPr>
          <w:cantSplit/>
        </w:trPr>
        <w:tc>
          <w:tcPr>
            <w:tcW w:w="610" w:type="dxa"/>
            <w:tcBorders>
              <w:top w:val="single" w:sz="4" w:space="0" w:color="auto"/>
              <w:left w:val="single" w:sz="4" w:space="0" w:color="auto"/>
              <w:bottom w:val="single" w:sz="4" w:space="0" w:color="auto"/>
            </w:tcBorders>
            <w:shd w:val="clear" w:color="auto" w:fill="B3B3B3"/>
          </w:tcPr>
          <w:p w14:paraId="5F07F7E3" w14:textId="77777777" w:rsidR="00EE44BA" w:rsidRPr="00994FE2" w:rsidRDefault="00EE44BA" w:rsidP="00AD67C9">
            <w:pPr>
              <w:spacing w:line="276" w:lineRule="auto"/>
              <w:jc w:val="both"/>
              <w:rPr>
                <w:szCs w:val="20"/>
              </w:rPr>
            </w:pPr>
          </w:p>
        </w:tc>
        <w:tc>
          <w:tcPr>
            <w:tcW w:w="4343" w:type="dxa"/>
            <w:gridSpan w:val="2"/>
            <w:tcBorders>
              <w:top w:val="single" w:sz="4" w:space="0" w:color="auto"/>
              <w:bottom w:val="single" w:sz="4" w:space="0" w:color="auto"/>
            </w:tcBorders>
            <w:shd w:val="clear" w:color="auto" w:fill="B3B3B3"/>
          </w:tcPr>
          <w:p w14:paraId="4FBDB540" w14:textId="77777777" w:rsidR="00EE44BA" w:rsidRPr="00994FE2" w:rsidRDefault="00EE44BA" w:rsidP="00AD67C9">
            <w:pPr>
              <w:spacing w:line="240" w:lineRule="auto"/>
              <w:jc w:val="both"/>
              <w:rPr>
                <w:b/>
                <w:bCs/>
                <w:szCs w:val="20"/>
              </w:rPr>
            </w:pPr>
            <w:r w:rsidRPr="3B0447F0">
              <w:rPr>
                <w:b/>
                <w:bCs/>
                <w:szCs w:val="20"/>
              </w:rPr>
              <w:t>Vraag</w:t>
            </w:r>
          </w:p>
        </w:tc>
        <w:tc>
          <w:tcPr>
            <w:tcW w:w="1260" w:type="dxa"/>
            <w:tcBorders>
              <w:top w:val="single" w:sz="4" w:space="0" w:color="auto"/>
              <w:bottom w:val="single" w:sz="4" w:space="0" w:color="auto"/>
            </w:tcBorders>
            <w:shd w:val="clear" w:color="auto" w:fill="B3B3B3"/>
          </w:tcPr>
          <w:p w14:paraId="3BDF46C5" w14:textId="77777777" w:rsidR="00EE44BA" w:rsidRPr="00994FE2" w:rsidRDefault="00EE44BA" w:rsidP="00AD67C9">
            <w:pPr>
              <w:spacing w:line="240" w:lineRule="auto"/>
              <w:jc w:val="both"/>
              <w:rPr>
                <w:b/>
                <w:bCs/>
                <w:szCs w:val="20"/>
              </w:rPr>
            </w:pPr>
            <w:r w:rsidRPr="3B0447F0">
              <w:rPr>
                <w:b/>
                <w:bCs/>
                <w:szCs w:val="20"/>
              </w:rPr>
              <w:t>Antwoord</w:t>
            </w:r>
          </w:p>
        </w:tc>
        <w:tc>
          <w:tcPr>
            <w:tcW w:w="3237" w:type="dxa"/>
            <w:tcBorders>
              <w:top w:val="single" w:sz="4" w:space="0" w:color="auto"/>
              <w:bottom w:val="single" w:sz="4" w:space="0" w:color="auto"/>
              <w:right w:val="single" w:sz="4" w:space="0" w:color="auto"/>
            </w:tcBorders>
            <w:shd w:val="clear" w:color="auto" w:fill="B3B3B3"/>
          </w:tcPr>
          <w:p w14:paraId="7FAACA54" w14:textId="77777777" w:rsidR="00EE44BA" w:rsidRPr="00994FE2" w:rsidRDefault="00EE44BA" w:rsidP="00AD67C9">
            <w:pPr>
              <w:spacing w:line="240" w:lineRule="auto"/>
              <w:jc w:val="both"/>
              <w:rPr>
                <w:b/>
                <w:bCs/>
                <w:szCs w:val="20"/>
              </w:rPr>
            </w:pPr>
            <w:r w:rsidRPr="3B0447F0">
              <w:rPr>
                <w:b/>
                <w:bCs/>
                <w:szCs w:val="20"/>
              </w:rPr>
              <w:t>Bewijsstuk</w:t>
            </w:r>
          </w:p>
        </w:tc>
      </w:tr>
      <w:tr w:rsidR="00EE44BA" w:rsidRPr="00994FE2" w14:paraId="51BBA870" w14:textId="77777777" w:rsidTr="00AD67C9">
        <w:trPr>
          <w:cantSplit/>
        </w:trPr>
        <w:tc>
          <w:tcPr>
            <w:tcW w:w="610" w:type="dxa"/>
            <w:tcBorders>
              <w:top w:val="single" w:sz="4" w:space="0" w:color="auto"/>
              <w:left w:val="single" w:sz="4" w:space="0" w:color="auto"/>
            </w:tcBorders>
          </w:tcPr>
          <w:p w14:paraId="4BE6A616" w14:textId="77777777" w:rsidR="00EE44BA" w:rsidRPr="00994FE2" w:rsidRDefault="00EE44BA" w:rsidP="00AD67C9">
            <w:pPr>
              <w:spacing w:line="276" w:lineRule="auto"/>
              <w:jc w:val="both"/>
              <w:rPr>
                <w:b/>
                <w:bCs/>
                <w:szCs w:val="20"/>
              </w:rPr>
            </w:pPr>
          </w:p>
          <w:p w14:paraId="6A7E8630" w14:textId="77777777" w:rsidR="00EE44BA" w:rsidRPr="00994FE2" w:rsidRDefault="00EE44BA" w:rsidP="00AD67C9">
            <w:pPr>
              <w:spacing w:line="276" w:lineRule="auto"/>
              <w:jc w:val="both"/>
              <w:rPr>
                <w:b/>
                <w:bCs/>
                <w:szCs w:val="20"/>
              </w:rPr>
            </w:pPr>
            <w:r w:rsidRPr="3B0447F0">
              <w:rPr>
                <w:b/>
                <w:bCs/>
                <w:szCs w:val="20"/>
              </w:rPr>
              <w:t>1.1</w:t>
            </w:r>
          </w:p>
        </w:tc>
        <w:tc>
          <w:tcPr>
            <w:tcW w:w="8840" w:type="dxa"/>
            <w:gridSpan w:val="4"/>
            <w:tcBorders>
              <w:top w:val="single" w:sz="4" w:space="0" w:color="auto"/>
              <w:right w:val="single" w:sz="4" w:space="0" w:color="auto"/>
            </w:tcBorders>
          </w:tcPr>
          <w:p w14:paraId="12EEC45E" w14:textId="77777777" w:rsidR="00EE44BA" w:rsidRPr="00994FE2" w:rsidRDefault="00EE44BA" w:rsidP="00AD67C9">
            <w:pPr>
              <w:spacing w:line="240" w:lineRule="auto"/>
              <w:jc w:val="both"/>
              <w:rPr>
                <w:b/>
                <w:bCs/>
                <w:szCs w:val="20"/>
              </w:rPr>
            </w:pPr>
          </w:p>
          <w:p w14:paraId="6CF01752" w14:textId="77777777" w:rsidR="00EE44BA" w:rsidRPr="00994FE2" w:rsidRDefault="00EE44BA" w:rsidP="00AD67C9">
            <w:pPr>
              <w:spacing w:line="240" w:lineRule="auto"/>
              <w:jc w:val="both"/>
              <w:rPr>
                <w:b/>
                <w:bCs/>
                <w:szCs w:val="20"/>
              </w:rPr>
            </w:pPr>
            <w:r>
              <w:rPr>
                <w:b/>
                <w:bCs/>
                <w:szCs w:val="20"/>
              </w:rPr>
              <w:t>Documenten die onderdeel uitmaken van dit document ‘E</w:t>
            </w:r>
            <w:r w:rsidRPr="3B0447F0">
              <w:rPr>
                <w:b/>
                <w:bCs/>
                <w:szCs w:val="20"/>
              </w:rPr>
              <w:t>isen</w:t>
            </w:r>
            <w:r>
              <w:rPr>
                <w:b/>
                <w:bCs/>
                <w:szCs w:val="20"/>
              </w:rPr>
              <w:t>’</w:t>
            </w:r>
          </w:p>
        </w:tc>
      </w:tr>
      <w:tr w:rsidR="00EE44BA" w:rsidRPr="00994FE2" w14:paraId="0CBA84D4" w14:textId="77777777" w:rsidTr="00AD67C9">
        <w:trPr>
          <w:cantSplit/>
        </w:trPr>
        <w:tc>
          <w:tcPr>
            <w:tcW w:w="610" w:type="dxa"/>
            <w:tcBorders>
              <w:left w:val="single" w:sz="4" w:space="0" w:color="auto"/>
            </w:tcBorders>
          </w:tcPr>
          <w:p w14:paraId="2739B013" w14:textId="77777777" w:rsidR="00EE44BA" w:rsidRPr="00994FE2" w:rsidRDefault="00EE44BA" w:rsidP="00AD67C9">
            <w:pPr>
              <w:spacing w:line="240" w:lineRule="auto"/>
              <w:rPr>
                <w:szCs w:val="20"/>
              </w:rPr>
            </w:pPr>
            <w:r w:rsidRPr="3B0447F0">
              <w:rPr>
                <w:szCs w:val="20"/>
              </w:rPr>
              <w:t>a.</w:t>
            </w:r>
          </w:p>
        </w:tc>
        <w:tc>
          <w:tcPr>
            <w:tcW w:w="4138" w:type="dxa"/>
          </w:tcPr>
          <w:p w14:paraId="6B248524" w14:textId="77777777" w:rsidR="00EE44BA" w:rsidRPr="00994FE2" w:rsidRDefault="00EE44BA" w:rsidP="00AD67C9">
            <w:pPr>
              <w:spacing w:line="276" w:lineRule="auto"/>
              <w:rPr>
                <w:szCs w:val="20"/>
              </w:rPr>
            </w:pPr>
            <w:r w:rsidRPr="3B0447F0">
              <w:rPr>
                <w:szCs w:val="20"/>
              </w:rPr>
              <w:t xml:space="preserve">Ondernemer heeft volledig kennisgenomen van alle eisen opgenomen in het </w:t>
            </w:r>
            <w:r>
              <w:rPr>
                <w:szCs w:val="20"/>
              </w:rPr>
              <w:t>document Eisen</w:t>
            </w:r>
          </w:p>
        </w:tc>
        <w:tc>
          <w:tcPr>
            <w:tcW w:w="1465" w:type="dxa"/>
            <w:gridSpan w:val="2"/>
          </w:tcPr>
          <w:p w14:paraId="7314B7C7" w14:textId="77777777" w:rsidR="00EE44BA" w:rsidRPr="00994FE2" w:rsidRDefault="00EE44BA" w:rsidP="00AD67C9">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7CDB3750" w14:textId="77777777" w:rsidR="00EE44BA" w:rsidRPr="00994FE2" w:rsidRDefault="00EE44BA" w:rsidP="00AD67C9">
            <w:pPr>
              <w:spacing w:line="240" w:lineRule="auto"/>
              <w:rPr>
                <w:szCs w:val="20"/>
              </w:rPr>
            </w:pPr>
          </w:p>
        </w:tc>
        <w:tc>
          <w:tcPr>
            <w:tcW w:w="3237" w:type="dxa"/>
            <w:tcBorders>
              <w:right w:val="single" w:sz="4" w:space="0" w:color="auto"/>
            </w:tcBorders>
          </w:tcPr>
          <w:p w14:paraId="00E5F92B" w14:textId="77777777" w:rsidR="00EE44BA" w:rsidRPr="00994FE2" w:rsidRDefault="00EE44BA" w:rsidP="00AD67C9">
            <w:pPr>
              <w:spacing w:line="240" w:lineRule="auto"/>
              <w:rPr>
                <w:szCs w:val="20"/>
              </w:rPr>
            </w:pPr>
            <w:r w:rsidRPr="3B0447F0">
              <w:rPr>
                <w:szCs w:val="20"/>
              </w:rPr>
              <w:t>Naar waarheid opgemaakt en rec</w:t>
            </w:r>
            <w:r>
              <w:rPr>
                <w:szCs w:val="20"/>
              </w:rPr>
              <w:t>htsgeldig ondertekend document E</w:t>
            </w:r>
            <w:r w:rsidRPr="3B0447F0">
              <w:rPr>
                <w:szCs w:val="20"/>
              </w:rPr>
              <w:t>isen.</w:t>
            </w:r>
          </w:p>
          <w:p w14:paraId="119498E7" w14:textId="77777777" w:rsidR="00EE44BA" w:rsidRPr="00994FE2" w:rsidRDefault="00EE44BA" w:rsidP="00AD67C9">
            <w:pPr>
              <w:spacing w:line="240" w:lineRule="auto"/>
              <w:rPr>
                <w:szCs w:val="20"/>
              </w:rPr>
            </w:pPr>
          </w:p>
        </w:tc>
      </w:tr>
      <w:tr w:rsidR="00EE44BA" w:rsidRPr="00994FE2" w14:paraId="21F5B186" w14:textId="77777777" w:rsidTr="00AD67C9">
        <w:trPr>
          <w:cantSplit/>
        </w:trPr>
        <w:tc>
          <w:tcPr>
            <w:tcW w:w="610" w:type="dxa"/>
            <w:tcBorders>
              <w:left w:val="single" w:sz="4" w:space="0" w:color="auto"/>
            </w:tcBorders>
          </w:tcPr>
          <w:p w14:paraId="6A866CC0" w14:textId="77777777" w:rsidR="00EE44BA" w:rsidRPr="00994FE2" w:rsidRDefault="00EE44BA" w:rsidP="00AD67C9">
            <w:pPr>
              <w:spacing w:line="240" w:lineRule="auto"/>
              <w:rPr>
                <w:szCs w:val="20"/>
              </w:rPr>
            </w:pPr>
            <w:r w:rsidRPr="3B0447F0">
              <w:rPr>
                <w:szCs w:val="20"/>
              </w:rPr>
              <w:t>b.</w:t>
            </w:r>
          </w:p>
        </w:tc>
        <w:tc>
          <w:tcPr>
            <w:tcW w:w="4138" w:type="dxa"/>
          </w:tcPr>
          <w:p w14:paraId="4206FEFE" w14:textId="77777777" w:rsidR="00EE44BA" w:rsidRPr="00994FE2" w:rsidRDefault="00EE44BA" w:rsidP="00AD67C9">
            <w:pPr>
              <w:spacing w:line="276" w:lineRule="auto"/>
              <w:rPr>
                <w:szCs w:val="20"/>
              </w:rPr>
            </w:pPr>
            <w:r>
              <w:rPr>
                <w:szCs w:val="20"/>
              </w:rPr>
              <w:t>De I</w:t>
            </w:r>
            <w:r w:rsidRPr="3B0447F0">
              <w:rPr>
                <w:szCs w:val="20"/>
              </w:rPr>
              <w:t>nschrijving van Ondernemer is conform de eisen opgenomen in</w:t>
            </w:r>
            <w:r>
              <w:rPr>
                <w:szCs w:val="20"/>
              </w:rPr>
              <w:t xml:space="preserve"> het document Eisen. </w:t>
            </w:r>
            <w:r w:rsidRPr="3B0447F0">
              <w:rPr>
                <w:szCs w:val="20"/>
              </w:rPr>
              <w:t xml:space="preserve"> </w:t>
            </w:r>
          </w:p>
          <w:p w14:paraId="21713463" w14:textId="77777777" w:rsidR="00EE44BA" w:rsidRPr="00994FE2" w:rsidRDefault="00EE44BA" w:rsidP="00AD67C9">
            <w:pPr>
              <w:spacing w:line="240" w:lineRule="auto"/>
              <w:jc w:val="both"/>
              <w:rPr>
                <w:szCs w:val="20"/>
              </w:rPr>
            </w:pPr>
          </w:p>
        </w:tc>
        <w:tc>
          <w:tcPr>
            <w:tcW w:w="1465" w:type="dxa"/>
            <w:gridSpan w:val="2"/>
          </w:tcPr>
          <w:p w14:paraId="0EF372D7" w14:textId="77777777" w:rsidR="00EE44BA" w:rsidRPr="00994FE2" w:rsidRDefault="00EE44BA" w:rsidP="00AD67C9">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2C89506A" w14:textId="77777777" w:rsidR="00EE44BA" w:rsidRPr="00994FE2" w:rsidRDefault="00EE44BA" w:rsidP="00AD67C9">
            <w:pPr>
              <w:spacing w:line="240" w:lineRule="auto"/>
              <w:rPr>
                <w:szCs w:val="20"/>
              </w:rPr>
            </w:pPr>
          </w:p>
        </w:tc>
        <w:tc>
          <w:tcPr>
            <w:tcW w:w="3237" w:type="dxa"/>
            <w:tcBorders>
              <w:right w:val="single" w:sz="4" w:space="0" w:color="auto"/>
            </w:tcBorders>
          </w:tcPr>
          <w:p w14:paraId="2ADEAFBA" w14:textId="77777777" w:rsidR="00EE44BA" w:rsidRPr="00994FE2" w:rsidRDefault="00EE44BA" w:rsidP="00AD67C9">
            <w:pPr>
              <w:spacing w:line="240" w:lineRule="auto"/>
              <w:rPr>
                <w:szCs w:val="20"/>
              </w:rPr>
            </w:pPr>
            <w:r w:rsidRPr="3B0447F0">
              <w:rPr>
                <w:szCs w:val="20"/>
              </w:rPr>
              <w:t>Naar waarheid opgemaakt en rec</w:t>
            </w:r>
            <w:r>
              <w:rPr>
                <w:szCs w:val="20"/>
              </w:rPr>
              <w:t>htsgeldig ondertekend document E</w:t>
            </w:r>
            <w:r w:rsidRPr="3B0447F0">
              <w:rPr>
                <w:szCs w:val="20"/>
              </w:rPr>
              <w:t>isen.</w:t>
            </w:r>
          </w:p>
          <w:p w14:paraId="3C083568" w14:textId="77777777" w:rsidR="00EE44BA" w:rsidRPr="00994FE2" w:rsidRDefault="00EE44BA" w:rsidP="00AD67C9">
            <w:pPr>
              <w:spacing w:line="240" w:lineRule="auto"/>
              <w:rPr>
                <w:szCs w:val="20"/>
              </w:rPr>
            </w:pPr>
          </w:p>
        </w:tc>
      </w:tr>
      <w:tr w:rsidR="00EE44BA" w:rsidRPr="00994FE2" w14:paraId="0B625F16" w14:textId="77777777" w:rsidTr="00AD67C9">
        <w:trPr>
          <w:cantSplit/>
        </w:trPr>
        <w:tc>
          <w:tcPr>
            <w:tcW w:w="610" w:type="dxa"/>
            <w:tcBorders>
              <w:left w:val="single" w:sz="4" w:space="0" w:color="auto"/>
              <w:bottom w:val="single" w:sz="4" w:space="0" w:color="auto"/>
            </w:tcBorders>
          </w:tcPr>
          <w:p w14:paraId="69A813E1" w14:textId="77777777" w:rsidR="00EE44BA" w:rsidRPr="00994FE2" w:rsidRDefault="00EE44BA" w:rsidP="00AD67C9">
            <w:pPr>
              <w:spacing w:line="276" w:lineRule="auto"/>
              <w:rPr>
                <w:szCs w:val="20"/>
              </w:rPr>
            </w:pPr>
          </w:p>
        </w:tc>
        <w:tc>
          <w:tcPr>
            <w:tcW w:w="4138" w:type="dxa"/>
            <w:tcBorders>
              <w:bottom w:val="single" w:sz="4" w:space="0" w:color="auto"/>
            </w:tcBorders>
          </w:tcPr>
          <w:p w14:paraId="700F9366" w14:textId="77777777" w:rsidR="00EE44BA" w:rsidRPr="00994FE2" w:rsidRDefault="00EE44BA" w:rsidP="00AD67C9">
            <w:pPr>
              <w:spacing w:line="240" w:lineRule="auto"/>
              <w:jc w:val="both"/>
              <w:rPr>
                <w:szCs w:val="20"/>
              </w:rPr>
            </w:pPr>
          </w:p>
        </w:tc>
        <w:tc>
          <w:tcPr>
            <w:tcW w:w="1465" w:type="dxa"/>
            <w:gridSpan w:val="2"/>
            <w:tcBorders>
              <w:bottom w:val="single" w:sz="4" w:space="0" w:color="auto"/>
            </w:tcBorders>
          </w:tcPr>
          <w:p w14:paraId="2096A924" w14:textId="77777777" w:rsidR="00EE44BA" w:rsidRPr="00994FE2" w:rsidRDefault="00EE44BA" w:rsidP="00AD67C9">
            <w:pPr>
              <w:spacing w:line="276" w:lineRule="auto"/>
              <w:jc w:val="center"/>
              <w:rPr>
                <w:szCs w:val="20"/>
              </w:rPr>
            </w:pPr>
          </w:p>
        </w:tc>
        <w:tc>
          <w:tcPr>
            <w:tcW w:w="3237" w:type="dxa"/>
            <w:tcBorders>
              <w:bottom w:val="single" w:sz="4" w:space="0" w:color="auto"/>
              <w:right w:val="single" w:sz="4" w:space="0" w:color="auto"/>
            </w:tcBorders>
          </w:tcPr>
          <w:p w14:paraId="4EE391EF" w14:textId="77777777" w:rsidR="00EE44BA" w:rsidRPr="00994FE2" w:rsidRDefault="00EE44BA" w:rsidP="00AD67C9">
            <w:pPr>
              <w:spacing w:line="240" w:lineRule="auto"/>
              <w:rPr>
                <w:szCs w:val="20"/>
              </w:rPr>
            </w:pPr>
          </w:p>
        </w:tc>
      </w:tr>
    </w:tbl>
    <w:p w14:paraId="57E679A0" w14:textId="77777777" w:rsidR="00EE44BA" w:rsidRDefault="00EE44BA" w:rsidP="00EE44BA">
      <w:pPr>
        <w:rPr>
          <w:szCs w:val="20"/>
        </w:rPr>
      </w:pPr>
    </w:p>
    <w:p w14:paraId="3FD4D687" w14:textId="77777777" w:rsidR="00EE44BA" w:rsidRDefault="00EE44BA" w:rsidP="00EE44BA">
      <w:pPr>
        <w:rPr>
          <w:szCs w:val="20"/>
        </w:rPr>
      </w:pPr>
    </w:p>
    <w:p w14:paraId="6336C5FE" w14:textId="77777777" w:rsidR="00EE44BA" w:rsidRDefault="00EE44BA" w:rsidP="00EE44BA">
      <w:pPr>
        <w:rPr>
          <w:szCs w:val="20"/>
        </w:rPr>
      </w:pPr>
    </w:p>
    <w:p w14:paraId="47569004" w14:textId="77777777" w:rsidR="00EE44BA" w:rsidRDefault="00EE44BA" w:rsidP="00EE44BA">
      <w:pPr>
        <w:spacing w:line="240" w:lineRule="auto"/>
        <w:rPr>
          <w:b/>
          <w:bCs/>
          <w:szCs w:val="20"/>
        </w:rPr>
      </w:pPr>
      <w:r>
        <w:rPr>
          <w:b/>
          <w:bCs/>
          <w:szCs w:val="20"/>
        </w:rPr>
        <w:br w:type="page"/>
      </w:r>
    </w:p>
    <w:p w14:paraId="5EDFD520" w14:textId="77777777" w:rsidR="00EE44BA" w:rsidRPr="00345A83" w:rsidRDefault="00EE44BA" w:rsidP="00EE44BA">
      <w:pPr>
        <w:pStyle w:val="Lijstalinea"/>
        <w:ind w:left="0"/>
        <w:rPr>
          <w:color w:val="000000"/>
          <w:szCs w:val="20"/>
        </w:rPr>
      </w:pPr>
      <w:r w:rsidRPr="3B0447F0">
        <w:rPr>
          <w:b/>
          <w:bCs/>
          <w:szCs w:val="20"/>
        </w:rPr>
        <w:lastRenderedPageBreak/>
        <w:t>Ondertekening van dit document</w:t>
      </w:r>
    </w:p>
    <w:p w14:paraId="4C000723" w14:textId="77777777" w:rsidR="00EE44BA" w:rsidRPr="00A032D6" w:rsidRDefault="00EE44BA" w:rsidP="00EE44BA">
      <w:pPr>
        <w:spacing w:line="240" w:lineRule="auto"/>
        <w:jc w:val="both"/>
        <w:rPr>
          <w:szCs w:val="20"/>
        </w:rPr>
      </w:pPr>
    </w:p>
    <w:p w14:paraId="381EB3BD" w14:textId="77777777" w:rsidR="00EE44BA" w:rsidRPr="00A032D6" w:rsidRDefault="00EE44BA" w:rsidP="00EE44BA">
      <w:pPr>
        <w:spacing w:line="240" w:lineRule="auto"/>
        <w:jc w:val="both"/>
        <w:rPr>
          <w:szCs w:val="20"/>
        </w:rPr>
      </w:pPr>
      <w:r w:rsidRPr="3B0447F0">
        <w:rPr>
          <w:szCs w:val="20"/>
        </w:rPr>
        <w:t xml:space="preserve">Ondergetekende verklaart </w:t>
      </w:r>
      <w:r>
        <w:rPr>
          <w:szCs w:val="20"/>
        </w:rPr>
        <w:t xml:space="preserve">namens de Ondernemer </w:t>
      </w:r>
      <w:r w:rsidRPr="3B0447F0">
        <w:rPr>
          <w:szCs w:val="20"/>
        </w:rPr>
        <w:t>alle vragen en bijlagen volledig en naar waarheid te hebben beantwoord en dat de in dit vragenformulier verstrekte inlichtingen met de werkelijkheid overeenstemmen, juist en volledig zijn.</w:t>
      </w:r>
    </w:p>
    <w:p w14:paraId="0CE23454" w14:textId="77777777" w:rsidR="00EE44BA" w:rsidRPr="00A032D6" w:rsidRDefault="00EE44BA" w:rsidP="00EE44BA">
      <w:pPr>
        <w:spacing w:line="240" w:lineRule="auto"/>
        <w:jc w:val="both"/>
        <w:rPr>
          <w:szCs w:val="20"/>
        </w:rPr>
      </w:pPr>
    </w:p>
    <w:p w14:paraId="5CFE25BF" w14:textId="77777777" w:rsidR="00EE44BA" w:rsidRPr="0025082C" w:rsidRDefault="00EE44BA" w:rsidP="00EE44BA">
      <w:pPr>
        <w:jc w:val="both"/>
        <w:rPr>
          <w:szCs w:val="20"/>
        </w:rPr>
      </w:pPr>
      <w:r w:rsidRPr="3B0447F0">
        <w:rPr>
          <w:szCs w:val="20"/>
        </w:rPr>
        <w:t>Onder</w:t>
      </w:r>
      <w:r>
        <w:rPr>
          <w:szCs w:val="20"/>
        </w:rPr>
        <w:t>nemer</w:t>
      </w:r>
      <w:r w:rsidRPr="3B0447F0">
        <w:rPr>
          <w:szCs w:val="20"/>
        </w:rPr>
        <w:t xml:space="preserve"> is ermee bekend en stemt daarmee in dat </w:t>
      </w:r>
      <w:r>
        <w:rPr>
          <w:szCs w:val="20"/>
        </w:rPr>
        <w:t>A</w:t>
      </w:r>
      <w:r w:rsidRPr="3B0447F0">
        <w:rPr>
          <w:szCs w:val="20"/>
        </w:rPr>
        <w:t xml:space="preserve">anbestedende dienst de beantwoording van de </w:t>
      </w:r>
      <w:r>
        <w:rPr>
          <w:szCs w:val="20"/>
        </w:rPr>
        <w:t>E</w:t>
      </w:r>
      <w:r w:rsidRPr="3B0447F0">
        <w:rPr>
          <w:szCs w:val="20"/>
        </w:rPr>
        <w:t>isen eventueel verifieert of zal laten verifiëren. Onder</w:t>
      </w:r>
      <w:r>
        <w:rPr>
          <w:szCs w:val="20"/>
        </w:rPr>
        <w:t>nemer</w:t>
      </w:r>
      <w:r w:rsidRPr="3B0447F0">
        <w:rPr>
          <w:szCs w:val="20"/>
        </w:rPr>
        <w:t xml:space="preserve"> zal, indien </w:t>
      </w:r>
      <w:r>
        <w:rPr>
          <w:szCs w:val="20"/>
        </w:rPr>
        <w:t>A</w:t>
      </w:r>
      <w:r w:rsidRPr="3B0447F0">
        <w:rPr>
          <w:szCs w:val="20"/>
        </w:rPr>
        <w:t>anbestedende dienst tot verificatie van gegevens wenst over te gaan, daaraan zijn medewerking verlenen. Onder</w:t>
      </w:r>
      <w:r>
        <w:rPr>
          <w:szCs w:val="20"/>
        </w:rPr>
        <w:t>nemer</w:t>
      </w:r>
      <w:r w:rsidRPr="3B0447F0">
        <w:rPr>
          <w:szCs w:val="20"/>
        </w:rPr>
        <w:t xml:space="preserve"> zal eveneens zijn medewerking verlenen aan een door of namens </w:t>
      </w:r>
      <w:r>
        <w:rPr>
          <w:szCs w:val="20"/>
        </w:rPr>
        <w:t>A</w:t>
      </w:r>
      <w:r w:rsidRPr="3B0447F0">
        <w:rPr>
          <w:szCs w:val="20"/>
        </w:rPr>
        <w:t>anbestedende dienst uit te voeren onderzoek naar de ‘herkomst van middelen’.</w:t>
      </w:r>
    </w:p>
    <w:p w14:paraId="1CFB092C" w14:textId="77777777" w:rsidR="00EE44BA" w:rsidRPr="00A032D6" w:rsidRDefault="00EE44BA" w:rsidP="00EE44BA">
      <w:pPr>
        <w:spacing w:line="240" w:lineRule="auto"/>
        <w:jc w:val="both"/>
        <w:rPr>
          <w:szCs w:val="20"/>
        </w:rPr>
      </w:pPr>
    </w:p>
    <w:p w14:paraId="659BAF54" w14:textId="77777777" w:rsidR="00EE44BA" w:rsidRDefault="00EE44BA" w:rsidP="00EE44BA">
      <w:pPr>
        <w:spacing w:line="240" w:lineRule="auto"/>
        <w:jc w:val="both"/>
        <w:rPr>
          <w:szCs w:val="20"/>
        </w:rPr>
      </w:pPr>
      <w:r w:rsidRPr="3B0447F0">
        <w:rPr>
          <w:szCs w:val="20"/>
        </w:rPr>
        <w:t xml:space="preserve">Aldus, naar waarheid opgemaakt en rechtsgeldig ondertekend door; </w:t>
      </w:r>
    </w:p>
    <w:p w14:paraId="20A21B42" w14:textId="77777777" w:rsidR="00EE44BA" w:rsidRDefault="00EE44BA" w:rsidP="00EE44BA">
      <w:pPr>
        <w:spacing w:line="240" w:lineRule="auto"/>
        <w:jc w:val="both"/>
        <w:rPr>
          <w:szCs w:val="20"/>
        </w:rPr>
      </w:pPr>
    </w:p>
    <w:p w14:paraId="05FC827B" w14:textId="77777777" w:rsidR="00EE44BA" w:rsidRPr="00AA1BCA" w:rsidRDefault="00EE44BA" w:rsidP="00EE44BA">
      <w:pPr>
        <w:spacing w:line="240" w:lineRule="auto"/>
        <w:jc w:val="both"/>
        <w:rPr>
          <w:szCs w:val="20"/>
        </w:rPr>
      </w:pPr>
    </w:p>
    <w:tbl>
      <w:tblPr>
        <w:tblpPr w:leftFromText="141" w:rightFromText="141" w:vertAnchor="text" w:horzAnchor="margin" w:tblpX="-39" w:tblpY="14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6482"/>
      </w:tblGrid>
      <w:tr w:rsidR="00EE44BA" w:rsidRPr="00AA1BCA" w14:paraId="28174368"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43265172" w14:textId="77777777" w:rsidR="00EE44BA" w:rsidRPr="00B64D9C" w:rsidRDefault="00EE44BA" w:rsidP="00AD67C9">
            <w:pPr>
              <w:spacing w:before="40" w:after="40"/>
              <w:rPr>
                <w:b/>
                <w:bCs/>
                <w:szCs w:val="20"/>
              </w:rPr>
            </w:pPr>
            <w:r w:rsidRPr="3B0447F0">
              <w:rPr>
                <w:b/>
                <w:bCs/>
                <w:szCs w:val="20"/>
              </w:rPr>
              <w:t xml:space="preserve">Naam </w:t>
            </w:r>
            <w:r>
              <w:rPr>
                <w:b/>
                <w:bCs/>
                <w:szCs w:val="20"/>
              </w:rPr>
              <w:t>Ondernemer</w:t>
            </w:r>
            <w:r w:rsidRPr="3B0447F0">
              <w:rPr>
                <w:b/>
                <w:bCs/>
                <w:szCs w:val="20"/>
              </w:rPr>
              <w:t xml:space="preserve"> </w:t>
            </w:r>
          </w:p>
        </w:tc>
        <w:tc>
          <w:tcPr>
            <w:tcW w:w="6482" w:type="dxa"/>
            <w:tcBorders>
              <w:top w:val="single" w:sz="4" w:space="0" w:color="auto"/>
              <w:left w:val="single" w:sz="4" w:space="0" w:color="auto"/>
              <w:bottom w:val="single" w:sz="4" w:space="0" w:color="auto"/>
              <w:right w:val="single" w:sz="4" w:space="0" w:color="auto"/>
            </w:tcBorders>
            <w:hideMark/>
          </w:tcPr>
          <w:p w14:paraId="300F5510" w14:textId="77777777" w:rsidR="00EE44BA" w:rsidRDefault="00EE44BA" w:rsidP="00AD67C9">
            <w:pPr>
              <w:spacing w:before="40" w:after="40"/>
              <w:rPr>
                <w:rFonts w:ascii="Times New Roman" w:hAnsi="Times New Roman"/>
                <w:szCs w:val="20"/>
              </w:rPr>
            </w:pPr>
          </w:p>
          <w:p w14:paraId="573F07B3" w14:textId="77777777" w:rsidR="00EE44BA" w:rsidRPr="00AA1BCA" w:rsidRDefault="00EE44BA" w:rsidP="00AD67C9">
            <w:pPr>
              <w:spacing w:before="40" w:after="40"/>
              <w:rPr>
                <w:rFonts w:ascii="Times New Roman" w:hAnsi="Times New Roman"/>
                <w:szCs w:val="20"/>
              </w:rPr>
            </w:pPr>
          </w:p>
        </w:tc>
      </w:tr>
      <w:tr w:rsidR="00EE44BA" w:rsidRPr="00AA1BCA" w14:paraId="6A44CBC3"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1F81BD68" w14:textId="77777777" w:rsidR="00EE44BA" w:rsidRPr="00B64D9C" w:rsidRDefault="00EE44BA" w:rsidP="00AD67C9">
            <w:pPr>
              <w:spacing w:before="40" w:after="40"/>
              <w:rPr>
                <w:b/>
                <w:bCs/>
                <w:szCs w:val="20"/>
              </w:rPr>
            </w:pPr>
            <w:r w:rsidRPr="3B0447F0">
              <w:rPr>
                <w:b/>
                <w:bCs/>
                <w:szCs w:val="20"/>
              </w:rPr>
              <w:t xml:space="preserve">Naam ondertekenaar </w:t>
            </w:r>
          </w:p>
        </w:tc>
        <w:tc>
          <w:tcPr>
            <w:tcW w:w="6482" w:type="dxa"/>
            <w:tcBorders>
              <w:top w:val="single" w:sz="4" w:space="0" w:color="auto"/>
              <w:left w:val="single" w:sz="4" w:space="0" w:color="auto"/>
              <w:bottom w:val="single" w:sz="4" w:space="0" w:color="auto"/>
              <w:right w:val="single" w:sz="4" w:space="0" w:color="auto"/>
            </w:tcBorders>
            <w:hideMark/>
          </w:tcPr>
          <w:p w14:paraId="4F4C0357" w14:textId="77777777" w:rsidR="00EE44BA" w:rsidRDefault="00EE44BA" w:rsidP="00AD67C9">
            <w:pPr>
              <w:spacing w:before="40" w:after="40"/>
              <w:rPr>
                <w:rFonts w:ascii="Times New Roman" w:hAnsi="Times New Roman"/>
                <w:szCs w:val="20"/>
              </w:rPr>
            </w:pPr>
          </w:p>
          <w:p w14:paraId="3229022A" w14:textId="77777777" w:rsidR="00EE44BA" w:rsidRPr="00AA1BCA" w:rsidRDefault="00EE44BA" w:rsidP="00AD67C9">
            <w:pPr>
              <w:spacing w:before="40" w:after="40"/>
              <w:rPr>
                <w:rFonts w:ascii="Times New Roman" w:hAnsi="Times New Roman"/>
                <w:szCs w:val="20"/>
              </w:rPr>
            </w:pPr>
          </w:p>
        </w:tc>
      </w:tr>
      <w:tr w:rsidR="00EE44BA" w:rsidRPr="00AA1BCA" w14:paraId="31DB53DB"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6C49F51E" w14:textId="77777777" w:rsidR="00EE44BA" w:rsidRPr="00B64D9C" w:rsidRDefault="00EE44BA" w:rsidP="00AD67C9">
            <w:pPr>
              <w:spacing w:before="40" w:after="40"/>
              <w:rPr>
                <w:b/>
                <w:bCs/>
                <w:szCs w:val="20"/>
              </w:rPr>
            </w:pPr>
            <w:r w:rsidRPr="3B0447F0">
              <w:rPr>
                <w:b/>
                <w:bCs/>
                <w:szCs w:val="20"/>
              </w:rPr>
              <w:t>Datum</w:t>
            </w:r>
          </w:p>
        </w:tc>
        <w:tc>
          <w:tcPr>
            <w:tcW w:w="6482" w:type="dxa"/>
            <w:tcBorders>
              <w:top w:val="single" w:sz="4" w:space="0" w:color="auto"/>
              <w:left w:val="single" w:sz="4" w:space="0" w:color="auto"/>
              <w:bottom w:val="single" w:sz="4" w:space="0" w:color="auto"/>
              <w:right w:val="single" w:sz="4" w:space="0" w:color="auto"/>
            </w:tcBorders>
            <w:hideMark/>
          </w:tcPr>
          <w:p w14:paraId="6C4D74B6" w14:textId="77777777" w:rsidR="00EE44BA" w:rsidRDefault="00EE44BA" w:rsidP="00AD67C9">
            <w:pPr>
              <w:spacing w:before="40" w:after="40"/>
              <w:rPr>
                <w:rFonts w:ascii="Times New Roman" w:hAnsi="Times New Roman"/>
                <w:szCs w:val="20"/>
              </w:rPr>
            </w:pPr>
          </w:p>
          <w:p w14:paraId="72834AD9" w14:textId="77777777" w:rsidR="00EE44BA" w:rsidRPr="00AA1BCA" w:rsidRDefault="00EE44BA" w:rsidP="00AD67C9">
            <w:pPr>
              <w:spacing w:before="40" w:after="40"/>
              <w:rPr>
                <w:rFonts w:ascii="Times New Roman" w:hAnsi="Times New Roman"/>
                <w:szCs w:val="20"/>
              </w:rPr>
            </w:pPr>
          </w:p>
        </w:tc>
      </w:tr>
      <w:tr w:rsidR="00EE44BA" w:rsidRPr="00AA1BCA" w14:paraId="16A0E3A9"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462CB720" w14:textId="77777777" w:rsidR="00EE44BA" w:rsidRPr="00B64D9C" w:rsidRDefault="00EE44BA" w:rsidP="00AD67C9">
            <w:pPr>
              <w:spacing w:after="40"/>
              <w:rPr>
                <w:b/>
                <w:bCs/>
                <w:szCs w:val="20"/>
              </w:rPr>
            </w:pPr>
            <w:r w:rsidRPr="3B0447F0">
              <w:rPr>
                <w:b/>
                <w:bCs/>
                <w:szCs w:val="20"/>
              </w:rPr>
              <w:t>Handtekening</w:t>
            </w:r>
          </w:p>
        </w:tc>
        <w:tc>
          <w:tcPr>
            <w:tcW w:w="6482" w:type="dxa"/>
            <w:tcBorders>
              <w:top w:val="single" w:sz="4" w:space="0" w:color="auto"/>
              <w:left w:val="single" w:sz="4" w:space="0" w:color="auto"/>
              <w:bottom w:val="single" w:sz="4" w:space="0" w:color="auto"/>
              <w:right w:val="single" w:sz="4" w:space="0" w:color="auto"/>
            </w:tcBorders>
            <w:hideMark/>
          </w:tcPr>
          <w:p w14:paraId="3C7A13CD" w14:textId="77777777" w:rsidR="00EE44BA" w:rsidRPr="00AA1BC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32567CC2" w14:textId="77777777" w:rsidR="00EE44B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1F48E36F" w14:textId="77777777" w:rsidR="00EE44BA" w:rsidRPr="00AA1BC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3AFCFDC9" w14:textId="77777777" w:rsidR="00EE44BA" w:rsidRPr="00AA1BC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0FB1EA73" w14:textId="3F4109C4" w:rsidR="00B367A5" w:rsidRPr="00D25E0F" w:rsidRDefault="00B367A5" w:rsidP="00D25E0F">
      <w:pPr>
        <w:spacing w:line="240" w:lineRule="auto"/>
        <w:rPr>
          <w:b/>
          <w:szCs w:val="20"/>
        </w:rPr>
      </w:pPr>
    </w:p>
    <w:sectPr w:rsidR="00B367A5" w:rsidRPr="00D25E0F" w:rsidSect="00B66C6D">
      <w:headerReference w:type="default" r:id="rId12"/>
      <w:footerReference w:type="default" r:id="rId13"/>
      <w:headerReference w:type="first" r:id="rId14"/>
      <w:footerReference w:type="first" r:id="rId15"/>
      <w:pgSz w:w="12240" w:h="15840" w:code="1"/>
      <w:pgMar w:top="1418"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C4BAF" w14:textId="77777777" w:rsidR="00B238D6" w:rsidRDefault="00B238D6" w:rsidP="00AD2D54">
      <w:pPr>
        <w:spacing w:line="240" w:lineRule="auto"/>
      </w:pPr>
      <w:r>
        <w:separator/>
      </w:r>
    </w:p>
  </w:endnote>
  <w:endnote w:type="continuationSeparator" w:id="0">
    <w:p w14:paraId="655C4A39" w14:textId="77777777" w:rsidR="00B238D6" w:rsidRDefault="00B238D6" w:rsidP="00AD2D54">
      <w:pPr>
        <w:spacing w:line="240" w:lineRule="auto"/>
      </w:pPr>
      <w:r>
        <w:continuationSeparator/>
      </w:r>
    </w:p>
  </w:endnote>
  <w:endnote w:type="continuationNotice" w:id="1">
    <w:p w14:paraId="0DBD3030" w14:textId="77777777" w:rsidR="00B238D6" w:rsidRDefault="00B238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ayout w:type="fixed"/>
      <w:tblCellMar>
        <w:left w:w="0" w:type="dxa"/>
        <w:right w:w="0" w:type="dxa"/>
      </w:tblCellMar>
      <w:tblLook w:val="04A0" w:firstRow="1" w:lastRow="0" w:firstColumn="1" w:lastColumn="0" w:noHBand="0" w:noVBand="1"/>
    </w:tblPr>
    <w:tblGrid>
      <w:gridCol w:w="6663"/>
      <w:gridCol w:w="2835"/>
    </w:tblGrid>
    <w:tr w:rsidR="00B238D6" w:rsidRPr="00CA11E7" w14:paraId="40322319" w14:textId="77777777" w:rsidTr="00DE736A">
      <w:trPr>
        <w:trHeight w:val="360"/>
      </w:trPr>
      <w:tc>
        <w:tcPr>
          <w:tcW w:w="6663" w:type="dxa"/>
          <w:vAlign w:val="center"/>
        </w:tcPr>
        <w:p w14:paraId="7C57DC65" w14:textId="07728831" w:rsidR="00B238D6" w:rsidRPr="00A9029F" w:rsidRDefault="00D25E0F" w:rsidP="00D25E0F">
          <w:pPr>
            <w:pStyle w:val="stlPaginanummer"/>
            <w:tabs>
              <w:tab w:val="right" w:pos="3817"/>
            </w:tabs>
            <w:jc w:val="left"/>
            <w:rPr>
              <w:sz w:val="18"/>
              <w:szCs w:val="18"/>
            </w:rPr>
          </w:pPr>
          <w:r>
            <w:rPr>
              <w:sz w:val="18"/>
              <w:szCs w:val="18"/>
            </w:rPr>
            <w:t xml:space="preserve">Bijlage </w:t>
          </w:r>
          <w:r w:rsidR="00EE44BA">
            <w:rPr>
              <w:sz w:val="18"/>
              <w:szCs w:val="18"/>
            </w:rPr>
            <w:t>5</w:t>
          </w:r>
          <w:r w:rsidR="00B238D6">
            <w:rPr>
              <w:sz w:val="18"/>
              <w:szCs w:val="18"/>
            </w:rPr>
            <w:t xml:space="preserve">: </w:t>
          </w:r>
          <w:r>
            <w:rPr>
              <w:sz w:val="18"/>
              <w:szCs w:val="18"/>
            </w:rPr>
            <w:t>E</w:t>
          </w:r>
          <w:r w:rsidR="00B238D6">
            <w:rPr>
              <w:sz w:val="18"/>
              <w:szCs w:val="18"/>
            </w:rPr>
            <w:t xml:space="preserve">isen </w:t>
          </w:r>
        </w:p>
      </w:tc>
      <w:tc>
        <w:tcPr>
          <w:tcW w:w="2835" w:type="dxa"/>
          <w:vAlign w:val="center"/>
        </w:tcPr>
        <w:p w14:paraId="51AEF677" w14:textId="0C6BB0F3" w:rsidR="00B238D6" w:rsidRPr="00A9029F" w:rsidRDefault="00B238D6"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D32AD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D32AD3">
            <w:rPr>
              <w:rFonts w:cs="Arial"/>
              <w:noProof/>
              <w:sz w:val="18"/>
              <w:szCs w:val="18"/>
            </w:rPr>
            <w:t>9</w:t>
          </w:r>
          <w:r w:rsidRPr="00A9029F">
            <w:rPr>
              <w:rFonts w:cs="Arial"/>
              <w:sz w:val="18"/>
              <w:szCs w:val="18"/>
            </w:rPr>
            <w:fldChar w:fldCharType="end"/>
          </w:r>
        </w:p>
      </w:tc>
    </w:tr>
    <w:tr w:rsidR="00B238D6" w:rsidRPr="00CA11E7" w14:paraId="18D7A891" w14:textId="77777777" w:rsidTr="00DE736A">
      <w:trPr>
        <w:trHeight w:val="360"/>
      </w:trPr>
      <w:tc>
        <w:tcPr>
          <w:tcW w:w="6663" w:type="dxa"/>
          <w:vAlign w:val="center"/>
        </w:tcPr>
        <w:p w14:paraId="5E795730" w14:textId="77777777" w:rsidR="00B238D6" w:rsidRPr="00A9029F" w:rsidRDefault="00B238D6" w:rsidP="00D45983">
          <w:pPr>
            <w:pStyle w:val="stlPaginanummer"/>
            <w:tabs>
              <w:tab w:val="right" w:pos="3817"/>
            </w:tabs>
            <w:jc w:val="left"/>
            <w:rPr>
              <w:sz w:val="18"/>
              <w:szCs w:val="18"/>
            </w:rPr>
          </w:pPr>
        </w:p>
      </w:tc>
      <w:tc>
        <w:tcPr>
          <w:tcW w:w="2835" w:type="dxa"/>
          <w:vAlign w:val="center"/>
        </w:tcPr>
        <w:p w14:paraId="7012B5DC" w14:textId="77777777" w:rsidR="00B238D6" w:rsidRPr="00A9029F" w:rsidRDefault="00B238D6" w:rsidP="00A9029F">
          <w:pPr>
            <w:pStyle w:val="stlPaginanummer"/>
            <w:ind w:right="167"/>
            <w:rPr>
              <w:sz w:val="18"/>
              <w:szCs w:val="18"/>
            </w:rPr>
          </w:pPr>
        </w:p>
      </w:tc>
    </w:tr>
  </w:tbl>
  <w:p w14:paraId="246A8F08" w14:textId="77777777" w:rsidR="00B238D6" w:rsidRDefault="00B238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35"/>
      <w:gridCol w:w="3135"/>
      <w:gridCol w:w="3135"/>
    </w:tblGrid>
    <w:tr w:rsidR="00B238D6" w14:paraId="7BDCA499" w14:textId="77777777" w:rsidTr="00270B76">
      <w:tc>
        <w:tcPr>
          <w:tcW w:w="3135" w:type="dxa"/>
        </w:tcPr>
        <w:p w14:paraId="5D0B1AD4" w14:textId="5ECAACF0" w:rsidR="00B238D6" w:rsidRDefault="00B238D6" w:rsidP="00270B76">
          <w:pPr>
            <w:pStyle w:val="Koptekst"/>
            <w:ind w:left="-115"/>
          </w:pPr>
        </w:p>
      </w:tc>
      <w:tc>
        <w:tcPr>
          <w:tcW w:w="3135" w:type="dxa"/>
        </w:tcPr>
        <w:p w14:paraId="0F594F7F" w14:textId="3FBC69BD" w:rsidR="00B238D6" w:rsidRDefault="00B238D6" w:rsidP="00270B76">
          <w:pPr>
            <w:pStyle w:val="Koptekst"/>
            <w:jc w:val="center"/>
          </w:pPr>
        </w:p>
      </w:tc>
      <w:tc>
        <w:tcPr>
          <w:tcW w:w="3135" w:type="dxa"/>
        </w:tcPr>
        <w:p w14:paraId="4C49A174" w14:textId="38D29B7B" w:rsidR="00B238D6" w:rsidRDefault="00B238D6" w:rsidP="00270B76">
          <w:pPr>
            <w:pStyle w:val="Koptekst"/>
            <w:ind w:right="-115"/>
            <w:jc w:val="right"/>
          </w:pPr>
        </w:p>
      </w:tc>
    </w:tr>
  </w:tbl>
  <w:p w14:paraId="03269ADC" w14:textId="1F245395" w:rsidR="00B238D6" w:rsidRDefault="00B238D6" w:rsidP="00270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0568" w14:textId="77777777" w:rsidR="00B238D6" w:rsidRDefault="00B238D6" w:rsidP="00AD2D54">
      <w:pPr>
        <w:spacing w:line="240" w:lineRule="auto"/>
      </w:pPr>
      <w:r>
        <w:separator/>
      </w:r>
    </w:p>
  </w:footnote>
  <w:footnote w:type="continuationSeparator" w:id="0">
    <w:p w14:paraId="433B0BD4" w14:textId="77777777" w:rsidR="00B238D6" w:rsidRDefault="00B238D6" w:rsidP="00AD2D54">
      <w:pPr>
        <w:spacing w:line="240" w:lineRule="auto"/>
      </w:pPr>
      <w:r>
        <w:continuationSeparator/>
      </w:r>
    </w:p>
  </w:footnote>
  <w:footnote w:type="continuationNotice" w:id="1">
    <w:p w14:paraId="2DB3BEDB" w14:textId="77777777" w:rsidR="00B238D6" w:rsidRDefault="00B238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35"/>
      <w:gridCol w:w="3135"/>
      <w:gridCol w:w="3135"/>
    </w:tblGrid>
    <w:tr w:rsidR="00B238D6" w14:paraId="4CABAA61" w14:textId="77777777" w:rsidTr="00270B76">
      <w:tc>
        <w:tcPr>
          <w:tcW w:w="3135" w:type="dxa"/>
        </w:tcPr>
        <w:p w14:paraId="1BB54D7F" w14:textId="01745CAD" w:rsidR="00B238D6" w:rsidRDefault="00B238D6" w:rsidP="00270B76">
          <w:pPr>
            <w:pStyle w:val="Koptekst"/>
            <w:ind w:left="-115"/>
          </w:pPr>
        </w:p>
      </w:tc>
      <w:tc>
        <w:tcPr>
          <w:tcW w:w="3135" w:type="dxa"/>
        </w:tcPr>
        <w:p w14:paraId="35228CFC" w14:textId="5F726840" w:rsidR="00B238D6" w:rsidRDefault="00B238D6" w:rsidP="00270B76">
          <w:pPr>
            <w:pStyle w:val="Koptekst"/>
            <w:jc w:val="center"/>
          </w:pPr>
        </w:p>
      </w:tc>
      <w:tc>
        <w:tcPr>
          <w:tcW w:w="3135" w:type="dxa"/>
        </w:tcPr>
        <w:p w14:paraId="458FAB3C" w14:textId="77601E19" w:rsidR="00B238D6" w:rsidRDefault="00B238D6" w:rsidP="00270B76">
          <w:pPr>
            <w:pStyle w:val="Koptekst"/>
            <w:ind w:right="-115"/>
            <w:jc w:val="right"/>
          </w:pPr>
        </w:p>
      </w:tc>
    </w:tr>
  </w:tbl>
  <w:p w14:paraId="1DC8FB11" w14:textId="7B72B40D" w:rsidR="00B238D6" w:rsidRDefault="00B238D6" w:rsidP="00270B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7031" w14:textId="2CDFD447" w:rsidR="00B238D6" w:rsidRDefault="00B238D6"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D32AD3">
      <w:rPr>
        <w:rStyle w:val="stlContactGegevensKop"/>
        <w:b w:val="0"/>
        <w:noProof/>
      </w:rPr>
      <w:t>1</w:t>
    </w:r>
    <w:r>
      <w:rPr>
        <w:rStyle w:val="stlContactGegevensKop"/>
        <w:b w:val="0"/>
      </w:rPr>
      <w:fldChar w:fldCharType="end"/>
    </w:r>
    <w:r>
      <w:rPr>
        <w:rStyle w:val="stlContactGegevensKop"/>
        <w:b w:val="0"/>
      </w:rPr>
      <w:t>/</w:t>
    </w:r>
    <w:r w:rsidR="000A1DFE">
      <w:rPr>
        <w:rStyle w:val="stlContactGegevensKop"/>
        <w:b w:val="0"/>
        <w:noProof/>
      </w:rPr>
      <w:fldChar w:fldCharType="begin"/>
    </w:r>
    <w:r w:rsidR="000A1DFE">
      <w:rPr>
        <w:rStyle w:val="stlContactGegevensKop"/>
        <w:b w:val="0"/>
        <w:noProof/>
      </w:rPr>
      <w:instrText>NUMPAGES   \* MERGEFORMAT</w:instrText>
    </w:r>
    <w:r w:rsidR="000A1DFE">
      <w:rPr>
        <w:rStyle w:val="stlContactGegevensKop"/>
        <w:b w:val="0"/>
        <w:noProof/>
      </w:rPr>
      <w:fldChar w:fldCharType="separate"/>
    </w:r>
    <w:r w:rsidR="00D32AD3">
      <w:rPr>
        <w:rStyle w:val="stlContactGegevensKop"/>
        <w:b w:val="0"/>
        <w:noProof/>
      </w:rPr>
      <w:t>9</w:t>
    </w:r>
    <w:r w:rsidR="000A1DFE">
      <w:rPr>
        <w:rStyle w:val="stlContactGegevensKop"/>
        <w:b w:val="0"/>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F2C"/>
    <w:multiLevelType w:val="hybridMultilevel"/>
    <w:tmpl w:val="DF74F42A"/>
    <w:lvl w:ilvl="0" w:tplc="5A20D99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352"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274DE"/>
    <w:multiLevelType w:val="hybridMultilevel"/>
    <w:tmpl w:val="488E0152"/>
    <w:lvl w:ilvl="0" w:tplc="F5FEA546">
      <w:start w:val="22"/>
      <w:numFmt w:val="bullet"/>
      <w:lvlText w:val="-"/>
      <w:lvlJc w:val="left"/>
      <w:pPr>
        <w:ind w:left="360" w:hanging="360"/>
      </w:pPr>
      <w:rPr>
        <w:rFonts w:ascii="Calibri" w:eastAsia="Calibri" w:hAnsi="Calibri" w:cs="Calibri"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61254D"/>
    <w:multiLevelType w:val="hybridMultilevel"/>
    <w:tmpl w:val="482C2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5F7EF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B95034"/>
    <w:multiLevelType w:val="multilevel"/>
    <w:tmpl w:val="0413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98460E"/>
    <w:multiLevelType w:val="hybridMultilevel"/>
    <w:tmpl w:val="8EB6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9704E5"/>
    <w:multiLevelType w:val="hybridMultilevel"/>
    <w:tmpl w:val="F18A04FA"/>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7" w15:restartNumberingAfterBreak="0">
    <w:nsid w:val="247D7E1E"/>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BD2C82"/>
    <w:multiLevelType w:val="hybridMultilevel"/>
    <w:tmpl w:val="5CA82894"/>
    <w:lvl w:ilvl="0" w:tplc="7BB2E146">
      <w:start w:val="2"/>
      <w:numFmt w:val="decimal"/>
      <w:pStyle w:val="Kop6"/>
      <w:lvlText w:val="%1"/>
      <w:lvlJc w:val="left"/>
      <w:pPr>
        <w:tabs>
          <w:tab w:val="num" w:pos="570"/>
        </w:tabs>
        <w:ind w:left="570" w:hanging="570"/>
      </w:pPr>
      <w:rPr>
        <w:rFonts w:hint="default"/>
      </w:rPr>
    </w:lvl>
    <w:lvl w:ilvl="1" w:tplc="F07A2D68">
      <w:numFmt w:val="decimal"/>
      <w:lvlText w:val=""/>
      <w:lvlJc w:val="left"/>
    </w:lvl>
    <w:lvl w:ilvl="2" w:tplc="554E2330">
      <w:numFmt w:val="decimal"/>
      <w:lvlText w:val=""/>
      <w:lvlJc w:val="left"/>
    </w:lvl>
    <w:lvl w:ilvl="3" w:tplc="37D8E262">
      <w:numFmt w:val="decimal"/>
      <w:lvlText w:val=""/>
      <w:lvlJc w:val="left"/>
    </w:lvl>
    <w:lvl w:ilvl="4" w:tplc="72DAB2A4">
      <w:numFmt w:val="decimal"/>
      <w:lvlText w:val=""/>
      <w:lvlJc w:val="left"/>
    </w:lvl>
    <w:lvl w:ilvl="5" w:tplc="B4605860">
      <w:numFmt w:val="decimal"/>
      <w:lvlText w:val=""/>
      <w:lvlJc w:val="left"/>
    </w:lvl>
    <w:lvl w:ilvl="6" w:tplc="C7CA235A">
      <w:numFmt w:val="decimal"/>
      <w:lvlText w:val=""/>
      <w:lvlJc w:val="left"/>
    </w:lvl>
    <w:lvl w:ilvl="7" w:tplc="A85C6B2E">
      <w:numFmt w:val="decimal"/>
      <w:lvlText w:val=""/>
      <w:lvlJc w:val="left"/>
    </w:lvl>
    <w:lvl w:ilvl="8" w:tplc="57D4B8C2">
      <w:numFmt w:val="decimal"/>
      <w:lvlText w:val=""/>
      <w:lvlJc w:val="left"/>
    </w:lvl>
  </w:abstractNum>
  <w:abstractNum w:abstractNumId="9" w15:restartNumberingAfterBreak="0">
    <w:nsid w:val="2E3B4FB5"/>
    <w:multiLevelType w:val="hybridMultilevel"/>
    <w:tmpl w:val="A80A2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1406E68"/>
    <w:multiLevelType w:val="hybridMultilevel"/>
    <w:tmpl w:val="D0ACDE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3C94900"/>
    <w:multiLevelType w:val="hybridMultilevel"/>
    <w:tmpl w:val="9A16E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821918"/>
    <w:multiLevelType w:val="hybridMultilevel"/>
    <w:tmpl w:val="B3344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236FB1"/>
    <w:multiLevelType w:val="hybridMultilevel"/>
    <w:tmpl w:val="6750C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4C42B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17697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937040"/>
    <w:multiLevelType w:val="hybridMultilevel"/>
    <w:tmpl w:val="1B4A63DE"/>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420F9E"/>
    <w:multiLevelType w:val="hybridMultilevel"/>
    <w:tmpl w:val="9872D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7F36D4"/>
    <w:multiLevelType w:val="hybridMultilevel"/>
    <w:tmpl w:val="49105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E5E0C4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912CDB"/>
    <w:multiLevelType w:val="hybridMultilevel"/>
    <w:tmpl w:val="2DE61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B47DA1"/>
    <w:multiLevelType w:val="hybridMultilevel"/>
    <w:tmpl w:val="95C06DB6"/>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2" w15:restartNumberingAfterBreak="0">
    <w:nsid w:val="62CB623E"/>
    <w:multiLevelType w:val="hybridMultilevel"/>
    <w:tmpl w:val="7E366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3E3B96"/>
    <w:multiLevelType w:val="hybridMultilevel"/>
    <w:tmpl w:val="59986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CDF7E4C"/>
    <w:multiLevelType w:val="hybridMultilevel"/>
    <w:tmpl w:val="F7EA8958"/>
    <w:lvl w:ilvl="0" w:tplc="04130001">
      <w:start w:val="1"/>
      <w:numFmt w:val="bullet"/>
      <w:lvlText w:val=""/>
      <w:lvlJc w:val="left"/>
      <w:pPr>
        <w:ind w:left="643" w:hanging="360"/>
      </w:pPr>
      <w:rPr>
        <w:rFonts w:ascii="Symbol" w:hAnsi="Symbol" w:hint="default"/>
      </w:rPr>
    </w:lvl>
    <w:lvl w:ilvl="1" w:tplc="8B04863C">
      <w:numFmt w:val="bullet"/>
      <w:lvlText w:val="·"/>
      <w:lvlJc w:val="left"/>
      <w:pPr>
        <w:ind w:left="1693" w:hanging="690"/>
      </w:pPr>
      <w:rPr>
        <w:rFonts w:ascii="Calibri" w:eastAsia="Calibri" w:hAnsi="Calibri" w:cs="Calibri"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25" w15:restartNumberingAfterBreak="0">
    <w:nsid w:val="6F097C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76060"/>
    <w:multiLevelType w:val="hybridMultilevel"/>
    <w:tmpl w:val="F7A03EAE"/>
    <w:styleLink w:val="Radboudumcopsommingrapport"/>
    <w:lvl w:ilvl="0" w:tplc="693CA426">
      <w:start w:val="1"/>
      <w:numFmt w:val="bullet"/>
      <w:lvlText w:val=""/>
      <w:lvlJc w:val="left"/>
      <w:pPr>
        <w:ind w:left="227" w:hanging="227"/>
      </w:pPr>
      <w:rPr>
        <w:rFonts w:ascii="Symbol" w:hAnsi="Symbol" w:hint="default"/>
      </w:rPr>
    </w:lvl>
    <w:lvl w:ilvl="1" w:tplc="B8D8EF5E">
      <w:start w:val="1"/>
      <w:numFmt w:val="bullet"/>
      <w:lvlText w:val=""/>
      <w:lvlJc w:val="left"/>
      <w:pPr>
        <w:ind w:left="454" w:hanging="227"/>
      </w:pPr>
      <w:rPr>
        <w:rFonts w:ascii="Symbol" w:hAnsi="Symbol" w:hint="default"/>
      </w:rPr>
    </w:lvl>
    <w:lvl w:ilvl="2" w:tplc="A7F4B8A0">
      <w:start w:val="1"/>
      <w:numFmt w:val="lowerRoman"/>
      <w:lvlText w:val="%3)"/>
      <w:lvlJc w:val="left"/>
      <w:pPr>
        <w:ind w:left="1080" w:hanging="360"/>
      </w:pPr>
      <w:rPr>
        <w:rFonts w:hint="default"/>
      </w:rPr>
    </w:lvl>
    <w:lvl w:ilvl="3" w:tplc="62945428">
      <w:start w:val="1"/>
      <w:numFmt w:val="decimal"/>
      <w:lvlText w:val="(%4)"/>
      <w:lvlJc w:val="left"/>
      <w:pPr>
        <w:ind w:left="1440" w:hanging="360"/>
      </w:pPr>
      <w:rPr>
        <w:rFonts w:hint="default"/>
      </w:rPr>
    </w:lvl>
    <w:lvl w:ilvl="4" w:tplc="EB548052">
      <w:start w:val="1"/>
      <w:numFmt w:val="lowerLetter"/>
      <w:lvlText w:val="(%5)"/>
      <w:lvlJc w:val="left"/>
      <w:pPr>
        <w:ind w:left="1800" w:hanging="360"/>
      </w:pPr>
      <w:rPr>
        <w:rFonts w:hint="default"/>
      </w:rPr>
    </w:lvl>
    <w:lvl w:ilvl="5" w:tplc="2DD46E16">
      <w:start w:val="1"/>
      <w:numFmt w:val="lowerRoman"/>
      <w:lvlText w:val="(%6)"/>
      <w:lvlJc w:val="left"/>
      <w:pPr>
        <w:ind w:left="2160" w:hanging="360"/>
      </w:pPr>
      <w:rPr>
        <w:rFonts w:hint="default"/>
      </w:rPr>
    </w:lvl>
    <w:lvl w:ilvl="6" w:tplc="ABF69B00">
      <w:start w:val="1"/>
      <w:numFmt w:val="decimal"/>
      <w:lvlText w:val="%7."/>
      <w:lvlJc w:val="left"/>
      <w:pPr>
        <w:ind w:left="2520" w:hanging="360"/>
      </w:pPr>
      <w:rPr>
        <w:rFonts w:hint="default"/>
      </w:rPr>
    </w:lvl>
    <w:lvl w:ilvl="7" w:tplc="B54E211E">
      <w:start w:val="1"/>
      <w:numFmt w:val="lowerLetter"/>
      <w:lvlText w:val="%8."/>
      <w:lvlJc w:val="left"/>
      <w:pPr>
        <w:ind w:left="2880" w:hanging="360"/>
      </w:pPr>
      <w:rPr>
        <w:rFonts w:hint="default"/>
      </w:rPr>
    </w:lvl>
    <w:lvl w:ilvl="8" w:tplc="D72AEAF8">
      <w:start w:val="1"/>
      <w:numFmt w:val="lowerRoman"/>
      <w:lvlText w:val="%9."/>
      <w:lvlJc w:val="left"/>
      <w:pPr>
        <w:ind w:left="3240" w:hanging="360"/>
      </w:pPr>
      <w:rPr>
        <w:rFonts w:hint="default"/>
      </w:rPr>
    </w:lvl>
  </w:abstractNum>
  <w:abstractNum w:abstractNumId="27" w15:restartNumberingAfterBreak="0">
    <w:nsid w:val="75005802"/>
    <w:multiLevelType w:val="multilevel"/>
    <w:tmpl w:val="C69865B6"/>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3950AD"/>
    <w:multiLevelType w:val="multilevel"/>
    <w:tmpl w:val="97B8D5C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9C2842"/>
    <w:multiLevelType w:val="hybridMultilevel"/>
    <w:tmpl w:val="675A7E8C"/>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C6E53AA"/>
    <w:multiLevelType w:val="hybridMultilevel"/>
    <w:tmpl w:val="AD4004B8"/>
    <w:lvl w:ilvl="0" w:tplc="58C034E6">
      <w:start w:val="1"/>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B97FB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2A71E9"/>
    <w:multiLevelType w:val="multilevel"/>
    <w:tmpl w:val="4F0AB720"/>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288752741">
    <w:abstractNumId w:val="28"/>
  </w:num>
  <w:num w:numId="2" w16cid:durableId="1820803064">
    <w:abstractNumId w:val="2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1890993805">
    <w:abstractNumId w:val="26"/>
  </w:num>
  <w:num w:numId="4" w16cid:durableId="1395155458">
    <w:abstractNumId w:val="8"/>
  </w:num>
  <w:num w:numId="5" w16cid:durableId="930892996">
    <w:abstractNumId w:val="33"/>
  </w:num>
  <w:num w:numId="6" w16cid:durableId="932009634">
    <w:abstractNumId w:val="27"/>
  </w:num>
  <w:num w:numId="7" w16cid:durableId="1658414278">
    <w:abstractNumId w:val="31"/>
  </w:num>
  <w:num w:numId="8" w16cid:durableId="98063541">
    <w:abstractNumId w:val="22"/>
  </w:num>
  <w:num w:numId="9" w16cid:durableId="1972897910">
    <w:abstractNumId w:val="1"/>
  </w:num>
  <w:num w:numId="10" w16cid:durableId="1309675145">
    <w:abstractNumId w:val="2"/>
  </w:num>
  <w:num w:numId="11" w16cid:durableId="1887840010">
    <w:abstractNumId w:val="5"/>
  </w:num>
  <w:num w:numId="12" w16cid:durableId="414939104">
    <w:abstractNumId w:val="11"/>
  </w:num>
  <w:num w:numId="13" w16cid:durableId="902839110">
    <w:abstractNumId w:val="20"/>
  </w:num>
  <w:num w:numId="14" w16cid:durableId="567348152">
    <w:abstractNumId w:val="23"/>
  </w:num>
  <w:num w:numId="15" w16cid:durableId="17247015">
    <w:abstractNumId w:val="13"/>
  </w:num>
  <w:num w:numId="16" w16cid:durableId="1383140127">
    <w:abstractNumId w:val="17"/>
  </w:num>
  <w:num w:numId="17" w16cid:durableId="1548881135">
    <w:abstractNumId w:val="24"/>
  </w:num>
  <w:num w:numId="18" w16cid:durableId="957102135">
    <w:abstractNumId w:val="6"/>
  </w:num>
  <w:num w:numId="19" w16cid:durableId="643201543">
    <w:abstractNumId w:val="29"/>
  </w:num>
  <w:num w:numId="20" w16cid:durableId="199365669">
    <w:abstractNumId w:val="21"/>
  </w:num>
  <w:num w:numId="21" w16cid:durableId="515072500">
    <w:abstractNumId w:val="16"/>
  </w:num>
  <w:num w:numId="22" w16cid:durableId="1475372579">
    <w:abstractNumId w:val="32"/>
  </w:num>
  <w:num w:numId="23" w16cid:durableId="2031950416">
    <w:abstractNumId w:val="15"/>
  </w:num>
  <w:num w:numId="24" w16cid:durableId="1879930945">
    <w:abstractNumId w:val="3"/>
  </w:num>
  <w:num w:numId="25" w16cid:durableId="284698878">
    <w:abstractNumId w:val="12"/>
  </w:num>
  <w:num w:numId="26" w16cid:durableId="1492792404">
    <w:abstractNumId w:val="10"/>
  </w:num>
  <w:num w:numId="27" w16cid:durableId="1279532994">
    <w:abstractNumId w:val="14"/>
  </w:num>
  <w:num w:numId="28" w16cid:durableId="812675112">
    <w:abstractNumId w:val="4"/>
  </w:num>
  <w:num w:numId="29" w16cid:durableId="1867601200">
    <w:abstractNumId w:val="7"/>
  </w:num>
  <w:num w:numId="30" w16cid:durableId="204946533">
    <w:abstractNumId w:val="25"/>
  </w:num>
  <w:num w:numId="31" w16cid:durableId="2013406889">
    <w:abstractNumId w:val="19"/>
  </w:num>
  <w:num w:numId="32" w16cid:durableId="1882589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6766735">
    <w:abstractNumId w:val="30"/>
  </w:num>
  <w:num w:numId="34" w16cid:durableId="895894365">
    <w:abstractNumId w:val="0"/>
  </w:num>
  <w:num w:numId="35" w16cid:durableId="128445768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197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505"/>
    <w:rsid w:val="00002AF4"/>
    <w:rsid w:val="00010776"/>
    <w:rsid w:val="00017435"/>
    <w:rsid w:val="00017A89"/>
    <w:rsid w:val="0002652A"/>
    <w:rsid w:val="000327FC"/>
    <w:rsid w:val="00035ED2"/>
    <w:rsid w:val="00045E02"/>
    <w:rsid w:val="0005168E"/>
    <w:rsid w:val="000574ED"/>
    <w:rsid w:val="00057EE1"/>
    <w:rsid w:val="00063134"/>
    <w:rsid w:val="00065B3D"/>
    <w:rsid w:val="00067484"/>
    <w:rsid w:val="0008006F"/>
    <w:rsid w:val="0008534B"/>
    <w:rsid w:val="000873B6"/>
    <w:rsid w:val="000914A2"/>
    <w:rsid w:val="00091DAC"/>
    <w:rsid w:val="00092273"/>
    <w:rsid w:val="0009275D"/>
    <w:rsid w:val="000933F0"/>
    <w:rsid w:val="000935E6"/>
    <w:rsid w:val="000A1DFE"/>
    <w:rsid w:val="000A7B26"/>
    <w:rsid w:val="000B3AE9"/>
    <w:rsid w:val="000B699F"/>
    <w:rsid w:val="000C6D43"/>
    <w:rsid w:val="000C7417"/>
    <w:rsid w:val="000D034B"/>
    <w:rsid w:val="000D261A"/>
    <w:rsid w:val="000D3397"/>
    <w:rsid w:val="000E4A3F"/>
    <w:rsid w:val="000E741E"/>
    <w:rsid w:val="000F5222"/>
    <w:rsid w:val="00103F89"/>
    <w:rsid w:val="00105340"/>
    <w:rsid w:val="0010551D"/>
    <w:rsid w:val="0010584A"/>
    <w:rsid w:val="00106E86"/>
    <w:rsid w:val="00114B61"/>
    <w:rsid w:val="00115462"/>
    <w:rsid w:val="001219DB"/>
    <w:rsid w:val="001236FA"/>
    <w:rsid w:val="0012744A"/>
    <w:rsid w:val="001312F3"/>
    <w:rsid w:val="0013253F"/>
    <w:rsid w:val="00132D86"/>
    <w:rsid w:val="00134A9A"/>
    <w:rsid w:val="001423DC"/>
    <w:rsid w:val="00144715"/>
    <w:rsid w:val="00147258"/>
    <w:rsid w:val="00147A08"/>
    <w:rsid w:val="00154CCC"/>
    <w:rsid w:val="00162B9C"/>
    <w:rsid w:val="001638A6"/>
    <w:rsid w:val="00171D82"/>
    <w:rsid w:val="00183F4A"/>
    <w:rsid w:val="0018519F"/>
    <w:rsid w:val="00194A15"/>
    <w:rsid w:val="0019593E"/>
    <w:rsid w:val="001959B9"/>
    <w:rsid w:val="00195B62"/>
    <w:rsid w:val="00197ED6"/>
    <w:rsid w:val="001A3445"/>
    <w:rsid w:val="001A43A4"/>
    <w:rsid w:val="001A6534"/>
    <w:rsid w:val="001B0B7F"/>
    <w:rsid w:val="001B0E21"/>
    <w:rsid w:val="001C144B"/>
    <w:rsid w:val="001C4E9F"/>
    <w:rsid w:val="001C72FC"/>
    <w:rsid w:val="001D218D"/>
    <w:rsid w:val="001D313E"/>
    <w:rsid w:val="001E29C2"/>
    <w:rsid w:val="001E2C15"/>
    <w:rsid w:val="001E36E4"/>
    <w:rsid w:val="001E571D"/>
    <w:rsid w:val="001F2712"/>
    <w:rsid w:val="001F3B1B"/>
    <w:rsid w:val="001F4207"/>
    <w:rsid w:val="00202329"/>
    <w:rsid w:val="002031E4"/>
    <w:rsid w:val="00210100"/>
    <w:rsid w:val="00217957"/>
    <w:rsid w:val="00221071"/>
    <w:rsid w:val="00224346"/>
    <w:rsid w:val="00225279"/>
    <w:rsid w:val="00226FB9"/>
    <w:rsid w:val="00227282"/>
    <w:rsid w:val="00230639"/>
    <w:rsid w:val="00231F42"/>
    <w:rsid w:val="002323A8"/>
    <w:rsid w:val="00232A97"/>
    <w:rsid w:val="00236833"/>
    <w:rsid w:val="00240C45"/>
    <w:rsid w:val="0024144C"/>
    <w:rsid w:val="00243BAD"/>
    <w:rsid w:val="0024521B"/>
    <w:rsid w:val="00247C98"/>
    <w:rsid w:val="0025082C"/>
    <w:rsid w:val="00253812"/>
    <w:rsid w:val="002574D0"/>
    <w:rsid w:val="00263D9E"/>
    <w:rsid w:val="00270A9A"/>
    <w:rsid w:val="00270B76"/>
    <w:rsid w:val="00271E1D"/>
    <w:rsid w:val="00272C0C"/>
    <w:rsid w:val="00274715"/>
    <w:rsid w:val="002763F2"/>
    <w:rsid w:val="002778F8"/>
    <w:rsid w:val="00280D2F"/>
    <w:rsid w:val="00285051"/>
    <w:rsid w:val="00290B8A"/>
    <w:rsid w:val="00291CD3"/>
    <w:rsid w:val="00295BC8"/>
    <w:rsid w:val="002A031E"/>
    <w:rsid w:val="002A321A"/>
    <w:rsid w:val="002B0517"/>
    <w:rsid w:val="002B0FF0"/>
    <w:rsid w:val="002B30AE"/>
    <w:rsid w:val="002B6375"/>
    <w:rsid w:val="002C6F1C"/>
    <w:rsid w:val="002C7B95"/>
    <w:rsid w:val="002D394B"/>
    <w:rsid w:val="002E4554"/>
    <w:rsid w:val="002E720E"/>
    <w:rsid w:val="002F0774"/>
    <w:rsid w:val="0030085F"/>
    <w:rsid w:val="00301CF8"/>
    <w:rsid w:val="00302BE4"/>
    <w:rsid w:val="0030424F"/>
    <w:rsid w:val="003042ED"/>
    <w:rsid w:val="00312D6C"/>
    <w:rsid w:val="00314FCB"/>
    <w:rsid w:val="0032761A"/>
    <w:rsid w:val="003320F1"/>
    <w:rsid w:val="00335F3D"/>
    <w:rsid w:val="00336F63"/>
    <w:rsid w:val="00340D82"/>
    <w:rsid w:val="003425EA"/>
    <w:rsid w:val="00343DE2"/>
    <w:rsid w:val="00345A83"/>
    <w:rsid w:val="00345C7C"/>
    <w:rsid w:val="003530F3"/>
    <w:rsid w:val="003545BC"/>
    <w:rsid w:val="0035691F"/>
    <w:rsid w:val="00356CF2"/>
    <w:rsid w:val="00360FC4"/>
    <w:rsid w:val="00361E9C"/>
    <w:rsid w:val="0036454E"/>
    <w:rsid w:val="003665F6"/>
    <w:rsid w:val="00371531"/>
    <w:rsid w:val="00374766"/>
    <w:rsid w:val="00384052"/>
    <w:rsid w:val="00386267"/>
    <w:rsid w:val="0039049B"/>
    <w:rsid w:val="003A6A48"/>
    <w:rsid w:val="003B3395"/>
    <w:rsid w:val="003B37B2"/>
    <w:rsid w:val="003D3242"/>
    <w:rsid w:val="003D3DEA"/>
    <w:rsid w:val="003D55B7"/>
    <w:rsid w:val="003D6BA9"/>
    <w:rsid w:val="003E5388"/>
    <w:rsid w:val="003E6CB1"/>
    <w:rsid w:val="003F11FD"/>
    <w:rsid w:val="003F5A0A"/>
    <w:rsid w:val="00400483"/>
    <w:rsid w:val="00401F1E"/>
    <w:rsid w:val="004029F4"/>
    <w:rsid w:val="004069E6"/>
    <w:rsid w:val="00406D46"/>
    <w:rsid w:val="00414BCA"/>
    <w:rsid w:val="00421449"/>
    <w:rsid w:val="00423573"/>
    <w:rsid w:val="00425F5C"/>
    <w:rsid w:val="004305FA"/>
    <w:rsid w:val="004312BD"/>
    <w:rsid w:val="00432EC0"/>
    <w:rsid w:val="00435AB3"/>
    <w:rsid w:val="00440729"/>
    <w:rsid w:val="004447B2"/>
    <w:rsid w:val="0044565C"/>
    <w:rsid w:val="004532E5"/>
    <w:rsid w:val="00457873"/>
    <w:rsid w:val="004725C6"/>
    <w:rsid w:val="00473C57"/>
    <w:rsid w:val="004740FD"/>
    <w:rsid w:val="00476FAA"/>
    <w:rsid w:val="00481AB1"/>
    <w:rsid w:val="0049085D"/>
    <w:rsid w:val="0049231F"/>
    <w:rsid w:val="00493AB2"/>
    <w:rsid w:val="00497046"/>
    <w:rsid w:val="004A6533"/>
    <w:rsid w:val="004B423F"/>
    <w:rsid w:val="004B55EA"/>
    <w:rsid w:val="004B6C23"/>
    <w:rsid w:val="004C52EA"/>
    <w:rsid w:val="004D2775"/>
    <w:rsid w:val="004D7A81"/>
    <w:rsid w:val="004E22B3"/>
    <w:rsid w:val="004E3DFE"/>
    <w:rsid w:val="004E5BB8"/>
    <w:rsid w:val="004F7CEC"/>
    <w:rsid w:val="00501044"/>
    <w:rsid w:val="00507DFD"/>
    <w:rsid w:val="005210F1"/>
    <w:rsid w:val="00521ED9"/>
    <w:rsid w:val="00527E6F"/>
    <w:rsid w:val="005311B6"/>
    <w:rsid w:val="00534FFB"/>
    <w:rsid w:val="005356D1"/>
    <w:rsid w:val="00551B02"/>
    <w:rsid w:val="00561850"/>
    <w:rsid w:val="005653B7"/>
    <w:rsid w:val="00571DA5"/>
    <w:rsid w:val="0057593F"/>
    <w:rsid w:val="005769D7"/>
    <w:rsid w:val="0057723F"/>
    <w:rsid w:val="00577E3A"/>
    <w:rsid w:val="00583AB7"/>
    <w:rsid w:val="00585F87"/>
    <w:rsid w:val="0058615E"/>
    <w:rsid w:val="00586B2D"/>
    <w:rsid w:val="00587A09"/>
    <w:rsid w:val="005A4E9C"/>
    <w:rsid w:val="005A643A"/>
    <w:rsid w:val="005B5C1E"/>
    <w:rsid w:val="005B6D34"/>
    <w:rsid w:val="005B6F2D"/>
    <w:rsid w:val="005C0849"/>
    <w:rsid w:val="005C14FE"/>
    <w:rsid w:val="005C619E"/>
    <w:rsid w:val="005C6FB0"/>
    <w:rsid w:val="005D78C4"/>
    <w:rsid w:val="005F18D9"/>
    <w:rsid w:val="005F1F56"/>
    <w:rsid w:val="005F5E0E"/>
    <w:rsid w:val="00601606"/>
    <w:rsid w:val="006053A1"/>
    <w:rsid w:val="00606481"/>
    <w:rsid w:val="00606496"/>
    <w:rsid w:val="006064E5"/>
    <w:rsid w:val="00607463"/>
    <w:rsid w:val="006121E6"/>
    <w:rsid w:val="00612A1E"/>
    <w:rsid w:val="0061367D"/>
    <w:rsid w:val="00620616"/>
    <w:rsid w:val="00622167"/>
    <w:rsid w:val="0062400E"/>
    <w:rsid w:val="0062485E"/>
    <w:rsid w:val="006338A4"/>
    <w:rsid w:val="00635733"/>
    <w:rsid w:val="00635EB3"/>
    <w:rsid w:val="006416A6"/>
    <w:rsid w:val="006435A2"/>
    <w:rsid w:val="006436C1"/>
    <w:rsid w:val="00650E64"/>
    <w:rsid w:val="00651696"/>
    <w:rsid w:val="0065429B"/>
    <w:rsid w:val="006549C1"/>
    <w:rsid w:val="00657F44"/>
    <w:rsid w:val="006620C5"/>
    <w:rsid w:val="00664057"/>
    <w:rsid w:val="00664DDD"/>
    <w:rsid w:val="006657BA"/>
    <w:rsid w:val="00670EA6"/>
    <w:rsid w:val="00677777"/>
    <w:rsid w:val="00687681"/>
    <w:rsid w:val="006A1709"/>
    <w:rsid w:val="006A4AAF"/>
    <w:rsid w:val="006B7B9B"/>
    <w:rsid w:val="006C2F91"/>
    <w:rsid w:val="006C5A67"/>
    <w:rsid w:val="006C5FFC"/>
    <w:rsid w:val="006D205F"/>
    <w:rsid w:val="006D24FE"/>
    <w:rsid w:val="006D5EAB"/>
    <w:rsid w:val="006D6FE2"/>
    <w:rsid w:val="006E2752"/>
    <w:rsid w:val="006E4D4D"/>
    <w:rsid w:val="006F22C9"/>
    <w:rsid w:val="006F2AAB"/>
    <w:rsid w:val="006F4FD4"/>
    <w:rsid w:val="0070409F"/>
    <w:rsid w:val="00705082"/>
    <w:rsid w:val="007059BE"/>
    <w:rsid w:val="0070749E"/>
    <w:rsid w:val="007101EF"/>
    <w:rsid w:val="007164AC"/>
    <w:rsid w:val="0071688F"/>
    <w:rsid w:val="00717F02"/>
    <w:rsid w:val="007212AD"/>
    <w:rsid w:val="007265D5"/>
    <w:rsid w:val="007316D4"/>
    <w:rsid w:val="00732035"/>
    <w:rsid w:val="00733590"/>
    <w:rsid w:val="00743496"/>
    <w:rsid w:val="0074350C"/>
    <w:rsid w:val="007439AA"/>
    <w:rsid w:val="00744AD6"/>
    <w:rsid w:val="0075200F"/>
    <w:rsid w:val="007607F3"/>
    <w:rsid w:val="00764E85"/>
    <w:rsid w:val="007661DD"/>
    <w:rsid w:val="007672DA"/>
    <w:rsid w:val="0076E627"/>
    <w:rsid w:val="00773588"/>
    <w:rsid w:val="0077503B"/>
    <w:rsid w:val="007824F8"/>
    <w:rsid w:val="00790AB4"/>
    <w:rsid w:val="00790CDC"/>
    <w:rsid w:val="00792B0E"/>
    <w:rsid w:val="00795C08"/>
    <w:rsid w:val="00795C9D"/>
    <w:rsid w:val="00796202"/>
    <w:rsid w:val="007979FF"/>
    <w:rsid w:val="007A0E99"/>
    <w:rsid w:val="007A16B0"/>
    <w:rsid w:val="007A7ED1"/>
    <w:rsid w:val="007B43D1"/>
    <w:rsid w:val="007C063B"/>
    <w:rsid w:val="007D469C"/>
    <w:rsid w:val="007D4E59"/>
    <w:rsid w:val="007D507F"/>
    <w:rsid w:val="007D5F4F"/>
    <w:rsid w:val="007D6F34"/>
    <w:rsid w:val="007E0815"/>
    <w:rsid w:val="007E2C52"/>
    <w:rsid w:val="007E7D37"/>
    <w:rsid w:val="007F1B3A"/>
    <w:rsid w:val="007F228A"/>
    <w:rsid w:val="007F4F3E"/>
    <w:rsid w:val="007F5D57"/>
    <w:rsid w:val="008014AE"/>
    <w:rsid w:val="00807368"/>
    <w:rsid w:val="00812319"/>
    <w:rsid w:val="00813126"/>
    <w:rsid w:val="008174C9"/>
    <w:rsid w:val="00817BD4"/>
    <w:rsid w:val="00824420"/>
    <w:rsid w:val="00824D9F"/>
    <w:rsid w:val="008328D5"/>
    <w:rsid w:val="00835F4F"/>
    <w:rsid w:val="00836E60"/>
    <w:rsid w:val="00846F31"/>
    <w:rsid w:val="008513AA"/>
    <w:rsid w:val="00851696"/>
    <w:rsid w:val="008517E0"/>
    <w:rsid w:val="00854A75"/>
    <w:rsid w:val="008558A5"/>
    <w:rsid w:val="0085750B"/>
    <w:rsid w:val="00860FF2"/>
    <w:rsid w:val="00863DE5"/>
    <w:rsid w:val="00864DBD"/>
    <w:rsid w:val="0086578F"/>
    <w:rsid w:val="008737E0"/>
    <w:rsid w:val="00874245"/>
    <w:rsid w:val="008832C3"/>
    <w:rsid w:val="00884A5E"/>
    <w:rsid w:val="00893CBA"/>
    <w:rsid w:val="00897489"/>
    <w:rsid w:val="00897BE1"/>
    <w:rsid w:val="008A0660"/>
    <w:rsid w:val="008A186A"/>
    <w:rsid w:val="008A563A"/>
    <w:rsid w:val="008B0BB6"/>
    <w:rsid w:val="008B12B6"/>
    <w:rsid w:val="008B39C0"/>
    <w:rsid w:val="008B45A4"/>
    <w:rsid w:val="008C53D0"/>
    <w:rsid w:val="008C613D"/>
    <w:rsid w:val="008C792C"/>
    <w:rsid w:val="008D11E0"/>
    <w:rsid w:val="008D5245"/>
    <w:rsid w:val="008D7ED7"/>
    <w:rsid w:val="008E0043"/>
    <w:rsid w:val="008E0285"/>
    <w:rsid w:val="008E0822"/>
    <w:rsid w:val="008E27EA"/>
    <w:rsid w:val="008E7C89"/>
    <w:rsid w:val="008F08A2"/>
    <w:rsid w:val="008F1D5F"/>
    <w:rsid w:val="008F44B2"/>
    <w:rsid w:val="008F4606"/>
    <w:rsid w:val="008F4FA2"/>
    <w:rsid w:val="008F52B3"/>
    <w:rsid w:val="008F6FF0"/>
    <w:rsid w:val="0090252D"/>
    <w:rsid w:val="00913226"/>
    <w:rsid w:val="00921CDB"/>
    <w:rsid w:val="00923E10"/>
    <w:rsid w:val="00927F21"/>
    <w:rsid w:val="009375E1"/>
    <w:rsid w:val="00943FB4"/>
    <w:rsid w:val="00950D38"/>
    <w:rsid w:val="00950FE5"/>
    <w:rsid w:val="00953780"/>
    <w:rsid w:val="009561FC"/>
    <w:rsid w:val="00957F7E"/>
    <w:rsid w:val="00973EF3"/>
    <w:rsid w:val="00974652"/>
    <w:rsid w:val="009778C5"/>
    <w:rsid w:val="009817CB"/>
    <w:rsid w:val="00990AC0"/>
    <w:rsid w:val="00994619"/>
    <w:rsid w:val="00994FE2"/>
    <w:rsid w:val="0099558F"/>
    <w:rsid w:val="009970FF"/>
    <w:rsid w:val="009A5148"/>
    <w:rsid w:val="009B164F"/>
    <w:rsid w:val="009B38B5"/>
    <w:rsid w:val="009C1584"/>
    <w:rsid w:val="009C3A67"/>
    <w:rsid w:val="009C4825"/>
    <w:rsid w:val="009C6487"/>
    <w:rsid w:val="009E0B81"/>
    <w:rsid w:val="009E2801"/>
    <w:rsid w:val="009E75F7"/>
    <w:rsid w:val="009F0E81"/>
    <w:rsid w:val="009F3472"/>
    <w:rsid w:val="00A03349"/>
    <w:rsid w:val="00A039F0"/>
    <w:rsid w:val="00A1091B"/>
    <w:rsid w:val="00A1283E"/>
    <w:rsid w:val="00A36BE5"/>
    <w:rsid w:val="00A37CF0"/>
    <w:rsid w:val="00A414D0"/>
    <w:rsid w:val="00A43FBF"/>
    <w:rsid w:val="00A443DB"/>
    <w:rsid w:val="00A5265E"/>
    <w:rsid w:val="00A55F43"/>
    <w:rsid w:val="00A65B4F"/>
    <w:rsid w:val="00A7217F"/>
    <w:rsid w:val="00A74CA1"/>
    <w:rsid w:val="00A75DD3"/>
    <w:rsid w:val="00A77087"/>
    <w:rsid w:val="00A770C9"/>
    <w:rsid w:val="00A775DA"/>
    <w:rsid w:val="00A77FB7"/>
    <w:rsid w:val="00A83EAE"/>
    <w:rsid w:val="00A9029F"/>
    <w:rsid w:val="00A908C5"/>
    <w:rsid w:val="00A97783"/>
    <w:rsid w:val="00AA1DF6"/>
    <w:rsid w:val="00AA4F43"/>
    <w:rsid w:val="00AA664E"/>
    <w:rsid w:val="00AB401F"/>
    <w:rsid w:val="00AB45F5"/>
    <w:rsid w:val="00AC52B5"/>
    <w:rsid w:val="00AD2D54"/>
    <w:rsid w:val="00AD7057"/>
    <w:rsid w:val="00AE3C9E"/>
    <w:rsid w:val="00AE58A3"/>
    <w:rsid w:val="00AE6020"/>
    <w:rsid w:val="00AE696C"/>
    <w:rsid w:val="00AF163E"/>
    <w:rsid w:val="00AF71A6"/>
    <w:rsid w:val="00B01548"/>
    <w:rsid w:val="00B067C3"/>
    <w:rsid w:val="00B070D9"/>
    <w:rsid w:val="00B12CEC"/>
    <w:rsid w:val="00B167C5"/>
    <w:rsid w:val="00B17E09"/>
    <w:rsid w:val="00B228D3"/>
    <w:rsid w:val="00B238D6"/>
    <w:rsid w:val="00B25F43"/>
    <w:rsid w:val="00B265D5"/>
    <w:rsid w:val="00B31D6B"/>
    <w:rsid w:val="00B3641C"/>
    <w:rsid w:val="00B367A5"/>
    <w:rsid w:val="00B36C7D"/>
    <w:rsid w:val="00B36E59"/>
    <w:rsid w:val="00B43C43"/>
    <w:rsid w:val="00B45A5F"/>
    <w:rsid w:val="00B46451"/>
    <w:rsid w:val="00B47A8D"/>
    <w:rsid w:val="00B52408"/>
    <w:rsid w:val="00B525BD"/>
    <w:rsid w:val="00B54E0E"/>
    <w:rsid w:val="00B574E9"/>
    <w:rsid w:val="00B6079D"/>
    <w:rsid w:val="00B64D9C"/>
    <w:rsid w:val="00B66C6D"/>
    <w:rsid w:val="00B7370A"/>
    <w:rsid w:val="00B73B13"/>
    <w:rsid w:val="00B747ED"/>
    <w:rsid w:val="00B7744B"/>
    <w:rsid w:val="00B8027F"/>
    <w:rsid w:val="00B8252F"/>
    <w:rsid w:val="00B873A8"/>
    <w:rsid w:val="00B91EDE"/>
    <w:rsid w:val="00B94875"/>
    <w:rsid w:val="00B95D60"/>
    <w:rsid w:val="00BA1BF8"/>
    <w:rsid w:val="00BA2AD8"/>
    <w:rsid w:val="00BA45BA"/>
    <w:rsid w:val="00BA5775"/>
    <w:rsid w:val="00BB21B0"/>
    <w:rsid w:val="00BC0354"/>
    <w:rsid w:val="00BC05F7"/>
    <w:rsid w:val="00BC4656"/>
    <w:rsid w:val="00BD0107"/>
    <w:rsid w:val="00BD3E7B"/>
    <w:rsid w:val="00BD58FB"/>
    <w:rsid w:val="00BE0401"/>
    <w:rsid w:val="00BE1F84"/>
    <w:rsid w:val="00BE6135"/>
    <w:rsid w:val="00BE6676"/>
    <w:rsid w:val="00BE67C8"/>
    <w:rsid w:val="00BF1A61"/>
    <w:rsid w:val="00BF9259"/>
    <w:rsid w:val="00C00FE6"/>
    <w:rsid w:val="00C03091"/>
    <w:rsid w:val="00C04F59"/>
    <w:rsid w:val="00C1618C"/>
    <w:rsid w:val="00C168AB"/>
    <w:rsid w:val="00C17757"/>
    <w:rsid w:val="00C17AFE"/>
    <w:rsid w:val="00C215FE"/>
    <w:rsid w:val="00C228FC"/>
    <w:rsid w:val="00C368B2"/>
    <w:rsid w:val="00C37577"/>
    <w:rsid w:val="00C37F85"/>
    <w:rsid w:val="00C40614"/>
    <w:rsid w:val="00C40925"/>
    <w:rsid w:val="00C532F8"/>
    <w:rsid w:val="00C53BC8"/>
    <w:rsid w:val="00C55B1C"/>
    <w:rsid w:val="00C5625C"/>
    <w:rsid w:val="00C63FDF"/>
    <w:rsid w:val="00C64DD3"/>
    <w:rsid w:val="00C679B1"/>
    <w:rsid w:val="00C70251"/>
    <w:rsid w:val="00C723D1"/>
    <w:rsid w:val="00C758E8"/>
    <w:rsid w:val="00C76344"/>
    <w:rsid w:val="00C823E7"/>
    <w:rsid w:val="00C84A88"/>
    <w:rsid w:val="00C85903"/>
    <w:rsid w:val="00C90D73"/>
    <w:rsid w:val="00C93C45"/>
    <w:rsid w:val="00C97017"/>
    <w:rsid w:val="00CA588E"/>
    <w:rsid w:val="00CC0CD7"/>
    <w:rsid w:val="00CC2434"/>
    <w:rsid w:val="00CC26FC"/>
    <w:rsid w:val="00CC307F"/>
    <w:rsid w:val="00CC3541"/>
    <w:rsid w:val="00CE2C0D"/>
    <w:rsid w:val="00CE46A5"/>
    <w:rsid w:val="00CE7021"/>
    <w:rsid w:val="00CE786D"/>
    <w:rsid w:val="00CF00C4"/>
    <w:rsid w:val="00D0482D"/>
    <w:rsid w:val="00D121DB"/>
    <w:rsid w:val="00D12E68"/>
    <w:rsid w:val="00D13EA4"/>
    <w:rsid w:val="00D201FB"/>
    <w:rsid w:val="00D2156A"/>
    <w:rsid w:val="00D22591"/>
    <w:rsid w:val="00D24383"/>
    <w:rsid w:val="00D25E0F"/>
    <w:rsid w:val="00D2607D"/>
    <w:rsid w:val="00D2771B"/>
    <w:rsid w:val="00D3116E"/>
    <w:rsid w:val="00D32212"/>
    <w:rsid w:val="00D32AD3"/>
    <w:rsid w:val="00D3561B"/>
    <w:rsid w:val="00D35686"/>
    <w:rsid w:val="00D409EB"/>
    <w:rsid w:val="00D422E8"/>
    <w:rsid w:val="00D45983"/>
    <w:rsid w:val="00D5145C"/>
    <w:rsid w:val="00D536C0"/>
    <w:rsid w:val="00D53F53"/>
    <w:rsid w:val="00D60DBA"/>
    <w:rsid w:val="00D621D6"/>
    <w:rsid w:val="00D706D8"/>
    <w:rsid w:val="00D70EFC"/>
    <w:rsid w:val="00D80812"/>
    <w:rsid w:val="00D84136"/>
    <w:rsid w:val="00D84F9B"/>
    <w:rsid w:val="00D873B4"/>
    <w:rsid w:val="00D91270"/>
    <w:rsid w:val="00D91BA9"/>
    <w:rsid w:val="00D92827"/>
    <w:rsid w:val="00D9386C"/>
    <w:rsid w:val="00D947B3"/>
    <w:rsid w:val="00D94FA5"/>
    <w:rsid w:val="00D9658B"/>
    <w:rsid w:val="00DA1FB4"/>
    <w:rsid w:val="00DA33F8"/>
    <w:rsid w:val="00DA7BA2"/>
    <w:rsid w:val="00DB1C57"/>
    <w:rsid w:val="00DB4175"/>
    <w:rsid w:val="00DB5C68"/>
    <w:rsid w:val="00DB5DE3"/>
    <w:rsid w:val="00DC28AA"/>
    <w:rsid w:val="00DC4201"/>
    <w:rsid w:val="00DC461B"/>
    <w:rsid w:val="00DC6ECB"/>
    <w:rsid w:val="00DD30A7"/>
    <w:rsid w:val="00DD41D8"/>
    <w:rsid w:val="00DE1DD6"/>
    <w:rsid w:val="00DE5828"/>
    <w:rsid w:val="00DE736A"/>
    <w:rsid w:val="00DF0DC7"/>
    <w:rsid w:val="00DF2724"/>
    <w:rsid w:val="00DF3292"/>
    <w:rsid w:val="00DF3BAE"/>
    <w:rsid w:val="00DF5238"/>
    <w:rsid w:val="00DF6836"/>
    <w:rsid w:val="00E00C20"/>
    <w:rsid w:val="00E00F70"/>
    <w:rsid w:val="00E01BAC"/>
    <w:rsid w:val="00E13879"/>
    <w:rsid w:val="00E14280"/>
    <w:rsid w:val="00E322AE"/>
    <w:rsid w:val="00E379FE"/>
    <w:rsid w:val="00E40101"/>
    <w:rsid w:val="00E41636"/>
    <w:rsid w:val="00E47486"/>
    <w:rsid w:val="00E518F6"/>
    <w:rsid w:val="00E547CE"/>
    <w:rsid w:val="00E60A43"/>
    <w:rsid w:val="00E634AE"/>
    <w:rsid w:val="00E64404"/>
    <w:rsid w:val="00E71E79"/>
    <w:rsid w:val="00E73441"/>
    <w:rsid w:val="00E77586"/>
    <w:rsid w:val="00E77B39"/>
    <w:rsid w:val="00E80F51"/>
    <w:rsid w:val="00E85505"/>
    <w:rsid w:val="00E86A11"/>
    <w:rsid w:val="00E92299"/>
    <w:rsid w:val="00E9778A"/>
    <w:rsid w:val="00EA3FE6"/>
    <w:rsid w:val="00EB26AB"/>
    <w:rsid w:val="00EB3362"/>
    <w:rsid w:val="00EC0AE0"/>
    <w:rsid w:val="00EC2DCB"/>
    <w:rsid w:val="00EC3744"/>
    <w:rsid w:val="00EC637E"/>
    <w:rsid w:val="00EC7CF3"/>
    <w:rsid w:val="00EE1626"/>
    <w:rsid w:val="00EE2955"/>
    <w:rsid w:val="00EE44BA"/>
    <w:rsid w:val="00EE49A7"/>
    <w:rsid w:val="00EE4C2D"/>
    <w:rsid w:val="00EF027E"/>
    <w:rsid w:val="00EF4FF0"/>
    <w:rsid w:val="00EF5E8F"/>
    <w:rsid w:val="00EF6B5E"/>
    <w:rsid w:val="00EF6F61"/>
    <w:rsid w:val="00EF7CC0"/>
    <w:rsid w:val="00F03489"/>
    <w:rsid w:val="00F03E68"/>
    <w:rsid w:val="00F04695"/>
    <w:rsid w:val="00F101C5"/>
    <w:rsid w:val="00F11149"/>
    <w:rsid w:val="00F12FAD"/>
    <w:rsid w:val="00F16C49"/>
    <w:rsid w:val="00F221D3"/>
    <w:rsid w:val="00F221FB"/>
    <w:rsid w:val="00F254AB"/>
    <w:rsid w:val="00F25F57"/>
    <w:rsid w:val="00F2689D"/>
    <w:rsid w:val="00F333F4"/>
    <w:rsid w:val="00F4159B"/>
    <w:rsid w:val="00F43574"/>
    <w:rsid w:val="00F43BA3"/>
    <w:rsid w:val="00F5143F"/>
    <w:rsid w:val="00F53700"/>
    <w:rsid w:val="00F5507C"/>
    <w:rsid w:val="00F618F0"/>
    <w:rsid w:val="00F64DFC"/>
    <w:rsid w:val="00F6645F"/>
    <w:rsid w:val="00F706B4"/>
    <w:rsid w:val="00F761E5"/>
    <w:rsid w:val="00F81687"/>
    <w:rsid w:val="00F8244F"/>
    <w:rsid w:val="00F82CEE"/>
    <w:rsid w:val="00F84323"/>
    <w:rsid w:val="00F843F4"/>
    <w:rsid w:val="00F877C1"/>
    <w:rsid w:val="00F95A64"/>
    <w:rsid w:val="00F96742"/>
    <w:rsid w:val="00FA5422"/>
    <w:rsid w:val="00FA7E6F"/>
    <w:rsid w:val="00FB1B21"/>
    <w:rsid w:val="00FB5FF8"/>
    <w:rsid w:val="00FC11DD"/>
    <w:rsid w:val="00FC7395"/>
    <w:rsid w:val="00FD1DCE"/>
    <w:rsid w:val="00FD2FC2"/>
    <w:rsid w:val="00FD34E9"/>
    <w:rsid w:val="00FD558F"/>
    <w:rsid w:val="00FE0104"/>
    <w:rsid w:val="00FE36D4"/>
    <w:rsid w:val="00FE47CC"/>
    <w:rsid w:val="00FF2FF9"/>
    <w:rsid w:val="00FF3BD8"/>
    <w:rsid w:val="00FF61DF"/>
    <w:rsid w:val="011A3BD6"/>
    <w:rsid w:val="011BEF3D"/>
    <w:rsid w:val="01CB3FB8"/>
    <w:rsid w:val="01FE00D1"/>
    <w:rsid w:val="028EF3C7"/>
    <w:rsid w:val="02A6CC59"/>
    <w:rsid w:val="032656D5"/>
    <w:rsid w:val="043730C0"/>
    <w:rsid w:val="049C1018"/>
    <w:rsid w:val="04D62E4A"/>
    <w:rsid w:val="04F462F1"/>
    <w:rsid w:val="04FB3AD2"/>
    <w:rsid w:val="051117B4"/>
    <w:rsid w:val="0516D4B9"/>
    <w:rsid w:val="0535F8D3"/>
    <w:rsid w:val="05853804"/>
    <w:rsid w:val="0597F36B"/>
    <w:rsid w:val="05F29719"/>
    <w:rsid w:val="05F4B001"/>
    <w:rsid w:val="06289EA4"/>
    <w:rsid w:val="06A97A35"/>
    <w:rsid w:val="06B1C2C8"/>
    <w:rsid w:val="07197D14"/>
    <w:rsid w:val="072D3C42"/>
    <w:rsid w:val="072DB24C"/>
    <w:rsid w:val="07618EA7"/>
    <w:rsid w:val="07DAF13A"/>
    <w:rsid w:val="080BCEEB"/>
    <w:rsid w:val="087D020E"/>
    <w:rsid w:val="08DF2FEF"/>
    <w:rsid w:val="08F3C760"/>
    <w:rsid w:val="090E7B50"/>
    <w:rsid w:val="0955344E"/>
    <w:rsid w:val="0963DF83"/>
    <w:rsid w:val="09EA0AB8"/>
    <w:rsid w:val="0A4C4EE1"/>
    <w:rsid w:val="0BED30E5"/>
    <w:rsid w:val="0C47114C"/>
    <w:rsid w:val="0CD68B3F"/>
    <w:rsid w:val="0D49B672"/>
    <w:rsid w:val="0D7769FA"/>
    <w:rsid w:val="0D940361"/>
    <w:rsid w:val="0E085B47"/>
    <w:rsid w:val="0E16335E"/>
    <w:rsid w:val="0E32D8E9"/>
    <w:rsid w:val="0EAACADF"/>
    <w:rsid w:val="0F2EC4D6"/>
    <w:rsid w:val="0FCB90E2"/>
    <w:rsid w:val="0FE78BDA"/>
    <w:rsid w:val="107F03E6"/>
    <w:rsid w:val="10B364C4"/>
    <w:rsid w:val="10E68EC7"/>
    <w:rsid w:val="11409080"/>
    <w:rsid w:val="1178AD89"/>
    <w:rsid w:val="11B8768F"/>
    <w:rsid w:val="1226DE60"/>
    <w:rsid w:val="1244A046"/>
    <w:rsid w:val="12714418"/>
    <w:rsid w:val="1393108E"/>
    <w:rsid w:val="13A639F6"/>
    <w:rsid w:val="13D0B1BF"/>
    <w:rsid w:val="13EF4BCC"/>
    <w:rsid w:val="1405A8F9"/>
    <w:rsid w:val="141B2F50"/>
    <w:rsid w:val="14698CC6"/>
    <w:rsid w:val="14CB1522"/>
    <w:rsid w:val="15318DA4"/>
    <w:rsid w:val="1536B5CE"/>
    <w:rsid w:val="15905B23"/>
    <w:rsid w:val="162B84A6"/>
    <w:rsid w:val="1631DE4A"/>
    <w:rsid w:val="1633E747"/>
    <w:rsid w:val="1657B498"/>
    <w:rsid w:val="16C24DE2"/>
    <w:rsid w:val="16E4F384"/>
    <w:rsid w:val="16EFA0FF"/>
    <w:rsid w:val="173125D6"/>
    <w:rsid w:val="17E65747"/>
    <w:rsid w:val="18429FAF"/>
    <w:rsid w:val="196DA7EE"/>
    <w:rsid w:val="1984D618"/>
    <w:rsid w:val="19AEADE2"/>
    <w:rsid w:val="1AD07984"/>
    <w:rsid w:val="1AF49F35"/>
    <w:rsid w:val="1B019C58"/>
    <w:rsid w:val="1B0B2AE4"/>
    <w:rsid w:val="1B4EDB62"/>
    <w:rsid w:val="1BC38F62"/>
    <w:rsid w:val="1C1D6F5E"/>
    <w:rsid w:val="1C2C9A42"/>
    <w:rsid w:val="1C6454AE"/>
    <w:rsid w:val="1CE53BEA"/>
    <w:rsid w:val="1CF43DB5"/>
    <w:rsid w:val="1D5D2ED5"/>
    <w:rsid w:val="1DDA931A"/>
    <w:rsid w:val="1DFA8E87"/>
    <w:rsid w:val="1E542F72"/>
    <w:rsid w:val="1E7A56FE"/>
    <w:rsid w:val="1EEAD015"/>
    <w:rsid w:val="1F360C1A"/>
    <w:rsid w:val="1F4AE468"/>
    <w:rsid w:val="1F9049AF"/>
    <w:rsid w:val="201A400C"/>
    <w:rsid w:val="206710BF"/>
    <w:rsid w:val="208A4D57"/>
    <w:rsid w:val="20BD8058"/>
    <w:rsid w:val="20D027D4"/>
    <w:rsid w:val="217092F4"/>
    <w:rsid w:val="21934F56"/>
    <w:rsid w:val="220D21BB"/>
    <w:rsid w:val="225F6668"/>
    <w:rsid w:val="22DA581C"/>
    <w:rsid w:val="231B42C3"/>
    <w:rsid w:val="2366D228"/>
    <w:rsid w:val="24B0213C"/>
    <w:rsid w:val="24BB6A13"/>
    <w:rsid w:val="25650E0A"/>
    <w:rsid w:val="261A8D5A"/>
    <w:rsid w:val="26358538"/>
    <w:rsid w:val="26633C85"/>
    <w:rsid w:val="26671F74"/>
    <w:rsid w:val="26A0AC19"/>
    <w:rsid w:val="26B61625"/>
    <w:rsid w:val="26F65065"/>
    <w:rsid w:val="2755DF1F"/>
    <w:rsid w:val="27C2ACD1"/>
    <w:rsid w:val="27C94EAA"/>
    <w:rsid w:val="28FA4F6A"/>
    <w:rsid w:val="290F1180"/>
    <w:rsid w:val="2921B9C5"/>
    <w:rsid w:val="298E1E5C"/>
    <w:rsid w:val="29FC41C1"/>
    <w:rsid w:val="2A028158"/>
    <w:rsid w:val="2A3058FE"/>
    <w:rsid w:val="2A582693"/>
    <w:rsid w:val="2A698263"/>
    <w:rsid w:val="2ADA510C"/>
    <w:rsid w:val="2B43F320"/>
    <w:rsid w:val="2B63E0DF"/>
    <w:rsid w:val="2B73C55E"/>
    <w:rsid w:val="2B97E9AB"/>
    <w:rsid w:val="2BA623AE"/>
    <w:rsid w:val="2BB82F52"/>
    <w:rsid w:val="2BCAFB3F"/>
    <w:rsid w:val="2C34BD61"/>
    <w:rsid w:val="2C3F173B"/>
    <w:rsid w:val="2CFB172B"/>
    <w:rsid w:val="2D60F9FF"/>
    <w:rsid w:val="2D9F7E21"/>
    <w:rsid w:val="2DA623FC"/>
    <w:rsid w:val="2E0B8867"/>
    <w:rsid w:val="2E1ABF64"/>
    <w:rsid w:val="2F263294"/>
    <w:rsid w:val="2F408EF5"/>
    <w:rsid w:val="2FBA87E8"/>
    <w:rsid w:val="301E62FF"/>
    <w:rsid w:val="30957208"/>
    <w:rsid w:val="30BB811C"/>
    <w:rsid w:val="30C6FAE5"/>
    <w:rsid w:val="30E1B013"/>
    <w:rsid w:val="30E9FCE6"/>
    <w:rsid w:val="3163F9DF"/>
    <w:rsid w:val="31A19577"/>
    <w:rsid w:val="31AE5B5E"/>
    <w:rsid w:val="32409488"/>
    <w:rsid w:val="32682F91"/>
    <w:rsid w:val="32799BD0"/>
    <w:rsid w:val="33E30F1A"/>
    <w:rsid w:val="342BFDB8"/>
    <w:rsid w:val="344A1052"/>
    <w:rsid w:val="3508D64C"/>
    <w:rsid w:val="3515C1BF"/>
    <w:rsid w:val="3516A5CD"/>
    <w:rsid w:val="351B3109"/>
    <w:rsid w:val="35851742"/>
    <w:rsid w:val="35C0D798"/>
    <w:rsid w:val="3630A47E"/>
    <w:rsid w:val="364EFB54"/>
    <w:rsid w:val="3650497D"/>
    <w:rsid w:val="3660B18E"/>
    <w:rsid w:val="367D4C17"/>
    <w:rsid w:val="3685D3D7"/>
    <w:rsid w:val="36FC2581"/>
    <w:rsid w:val="37BC8E18"/>
    <w:rsid w:val="37DB29EC"/>
    <w:rsid w:val="37FC0C6D"/>
    <w:rsid w:val="38417D29"/>
    <w:rsid w:val="385EF890"/>
    <w:rsid w:val="38750349"/>
    <w:rsid w:val="38A7DE94"/>
    <w:rsid w:val="38BE4E10"/>
    <w:rsid w:val="38ED4AA7"/>
    <w:rsid w:val="39B57CAE"/>
    <w:rsid w:val="39EC0F01"/>
    <w:rsid w:val="3A0044C6"/>
    <w:rsid w:val="3A3902E3"/>
    <w:rsid w:val="3A77D1B4"/>
    <w:rsid w:val="3B0447F0"/>
    <w:rsid w:val="3BB3B569"/>
    <w:rsid w:val="3BBB1340"/>
    <w:rsid w:val="3BEF4A49"/>
    <w:rsid w:val="3C319F78"/>
    <w:rsid w:val="3C58E539"/>
    <w:rsid w:val="3C6D20D6"/>
    <w:rsid w:val="3C7CD2FD"/>
    <w:rsid w:val="3CFE5212"/>
    <w:rsid w:val="3DC30053"/>
    <w:rsid w:val="3DC8A2FC"/>
    <w:rsid w:val="3E223AE2"/>
    <w:rsid w:val="3EFAC35F"/>
    <w:rsid w:val="3EFCB629"/>
    <w:rsid w:val="3F17BB0A"/>
    <w:rsid w:val="403E6281"/>
    <w:rsid w:val="406DEA36"/>
    <w:rsid w:val="409B7C4C"/>
    <w:rsid w:val="40DECD5F"/>
    <w:rsid w:val="41219D71"/>
    <w:rsid w:val="4168578D"/>
    <w:rsid w:val="41B84A41"/>
    <w:rsid w:val="41EF56F5"/>
    <w:rsid w:val="42173CA9"/>
    <w:rsid w:val="4244D03B"/>
    <w:rsid w:val="42976F12"/>
    <w:rsid w:val="42D99476"/>
    <w:rsid w:val="43190AFE"/>
    <w:rsid w:val="435DD888"/>
    <w:rsid w:val="43F2D57B"/>
    <w:rsid w:val="446785DB"/>
    <w:rsid w:val="44A7D3E5"/>
    <w:rsid w:val="44B66695"/>
    <w:rsid w:val="44E9F213"/>
    <w:rsid w:val="452A5266"/>
    <w:rsid w:val="45418041"/>
    <w:rsid w:val="45BC36FD"/>
    <w:rsid w:val="45CAC2FB"/>
    <w:rsid w:val="460D8920"/>
    <w:rsid w:val="466C1B75"/>
    <w:rsid w:val="46CC2530"/>
    <w:rsid w:val="473B5571"/>
    <w:rsid w:val="474AC8E6"/>
    <w:rsid w:val="4777C56D"/>
    <w:rsid w:val="47B34BCA"/>
    <w:rsid w:val="47E2DF05"/>
    <w:rsid w:val="4848AE0D"/>
    <w:rsid w:val="493B9F56"/>
    <w:rsid w:val="4947DA66"/>
    <w:rsid w:val="49583AE1"/>
    <w:rsid w:val="495FCDDB"/>
    <w:rsid w:val="49C6C778"/>
    <w:rsid w:val="49DF7B05"/>
    <w:rsid w:val="4A5A176E"/>
    <w:rsid w:val="4A831D59"/>
    <w:rsid w:val="4AB0AD95"/>
    <w:rsid w:val="4AEEFB6A"/>
    <w:rsid w:val="4B2C5EC9"/>
    <w:rsid w:val="4B871720"/>
    <w:rsid w:val="4B8F1635"/>
    <w:rsid w:val="4BDEBFC6"/>
    <w:rsid w:val="4BEB80CC"/>
    <w:rsid w:val="4C17C501"/>
    <w:rsid w:val="4CC939C2"/>
    <w:rsid w:val="4CDC2FC8"/>
    <w:rsid w:val="4D05C43D"/>
    <w:rsid w:val="4D099AC3"/>
    <w:rsid w:val="4D6B7820"/>
    <w:rsid w:val="4DC47820"/>
    <w:rsid w:val="4E298790"/>
    <w:rsid w:val="4E2B9457"/>
    <w:rsid w:val="4E6C8B8D"/>
    <w:rsid w:val="4EB45E66"/>
    <w:rsid w:val="4EC0928A"/>
    <w:rsid w:val="4F01B8BE"/>
    <w:rsid w:val="4F0442DE"/>
    <w:rsid w:val="4F396DDB"/>
    <w:rsid w:val="4F3B94B1"/>
    <w:rsid w:val="5005EC75"/>
    <w:rsid w:val="5042A154"/>
    <w:rsid w:val="50D52718"/>
    <w:rsid w:val="50D82626"/>
    <w:rsid w:val="5106C990"/>
    <w:rsid w:val="5147B778"/>
    <w:rsid w:val="51576737"/>
    <w:rsid w:val="51645BF8"/>
    <w:rsid w:val="5175D475"/>
    <w:rsid w:val="5176ED07"/>
    <w:rsid w:val="51BD2BE7"/>
    <w:rsid w:val="51D18955"/>
    <w:rsid w:val="51FF882F"/>
    <w:rsid w:val="520872AF"/>
    <w:rsid w:val="5293EDD8"/>
    <w:rsid w:val="5293EE74"/>
    <w:rsid w:val="53EF729C"/>
    <w:rsid w:val="5473F506"/>
    <w:rsid w:val="54DBCE04"/>
    <w:rsid w:val="554F6887"/>
    <w:rsid w:val="555E6A76"/>
    <w:rsid w:val="5562013D"/>
    <w:rsid w:val="55A8DD19"/>
    <w:rsid w:val="55E1417D"/>
    <w:rsid w:val="5601A95B"/>
    <w:rsid w:val="56023F45"/>
    <w:rsid w:val="5604D33B"/>
    <w:rsid w:val="563C0BB0"/>
    <w:rsid w:val="5670318D"/>
    <w:rsid w:val="56905E5E"/>
    <w:rsid w:val="56DDC38A"/>
    <w:rsid w:val="56EE001E"/>
    <w:rsid w:val="57118268"/>
    <w:rsid w:val="576D0F4F"/>
    <w:rsid w:val="579FC1D7"/>
    <w:rsid w:val="57C14B58"/>
    <w:rsid w:val="57C234F1"/>
    <w:rsid w:val="57CEBA3F"/>
    <w:rsid w:val="57FE4182"/>
    <w:rsid w:val="5869C386"/>
    <w:rsid w:val="587BC800"/>
    <w:rsid w:val="58BB8051"/>
    <w:rsid w:val="58BE74E3"/>
    <w:rsid w:val="58F896F2"/>
    <w:rsid w:val="5918ADFC"/>
    <w:rsid w:val="595ACDD4"/>
    <w:rsid w:val="595EAA7F"/>
    <w:rsid w:val="59C264E2"/>
    <w:rsid w:val="5A7A0EDE"/>
    <w:rsid w:val="5A810359"/>
    <w:rsid w:val="5B20FA10"/>
    <w:rsid w:val="5B352A68"/>
    <w:rsid w:val="5B3AE8CB"/>
    <w:rsid w:val="5BC89FEF"/>
    <w:rsid w:val="5BCEE3C4"/>
    <w:rsid w:val="5BF647AA"/>
    <w:rsid w:val="5C473C64"/>
    <w:rsid w:val="5CAB79FD"/>
    <w:rsid w:val="5CD67312"/>
    <w:rsid w:val="5CE6993D"/>
    <w:rsid w:val="5D4E7A52"/>
    <w:rsid w:val="5D98057E"/>
    <w:rsid w:val="5DBCC8F2"/>
    <w:rsid w:val="5E03FFD1"/>
    <w:rsid w:val="5E07E4BA"/>
    <w:rsid w:val="5E08CC88"/>
    <w:rsid w:val="5E10AF24"/>
    <w:rsid w:val="5E775A31"/>
    <w:rsid w:val="5EA48646"/>
    <w:rsid w:val="5F7BCF1C"/>
    <w:rsid w:val="5FD9E6F9"/>
    <w:rsid w:val="5FE649D7"/>
    <w:rsid w:val="605BBCA5"/>
    <w:rsid w:val="60824553"/>
    <w:rsid w:val="61070BE5"/>
    <w:rsid w:val="612152B9"/>
    <w:rsid w:val="613246EF"/>
    <w:rsid w:val="61CAD460"/>
    <w:rsid w:val="61D06372"/>
    <w:rsid w:val="621C97D0"/>
    <w:rsid w:val="622F8633"/>
    <w:rsid w:val="623E3EE0"/>
    <w:rsid w:val="62BB6C4E"/>
    <w:rsid w:val="62DAE650"/>
    <w:rsid w:val="638C8DD2"/>
    <w:rsid w:val="638E1A93"/>
    <w:rsid w:val="63B375AA"/>
    <w:rsid w:val="64057116"/>
    <w:rsid w:val="64605E80"/>
    <w:rsid w:val="6476AC73"/>
    <w:rsid w:val="64E55E49"/>
    <w:rsid w:val="651AB9FA"/>
    <w:rsid w:val="65399EEB"/>
    <w:rsid w:val="65CC822C"/>
    <w:rsid w:val="65D6CC87"/>
    <w:rsid w:val="663B7931"/>
    <w:rsid w:val="664F817B"/>
    <w:rsid w:val="6666ADEF"/>
    <w:rsid w:val="666FB024"/>
    <w:rsid w:val="66994575"/>
    <w:rsid w:val="66D7C90C"/>
    <w:rsid w:val="67512862"/>
    <w:rsid w:val="6759D2B1"/>
    <w:rsid w:val="675E7E28"/>
    <w:rsid w:val="678FA43A"/>
    <w:rsid w:val="67A38315"/>
    <w:rsid w:val="67A88BF3"/>
    <w:rsid w:val="67B76680"/>
    <w:rsid w:val="688A891C"/>
    <w:rsid w:val="68ADCB8C"/>
    <w:rsid w:val="691BB064"/>
    <w:rsid w:val="69934DD8"/>
    <w:rsid w:val="69A57D1D"/>
    <w:rsid w:val="69A770E2"/>
    <w:rsid w:val="69AC38C0"/>
    <w:rsid w:val="6A468BC7"/>
    <w:rsid w:val="6AAC920C"/>
    <w:rsid w:val="6B6D613E"/>
    <w:rsid w:val="6BB5A672"/>
    <w:rsid w:val="6C1CA379"/>
    <w:rsid w:val="6C39D09A"/>
    <w:rsid w:val="6CD9D8F4"/>
    <w:rsid w:val="6DAF08B0"/>
    <w:rsid w:val="6DB606BD"/>
    <w:rsid w:val="6DC07CDB"/>
    <w:rsid w:val="6DF8D334"/>
    <w:rsid w:val="6E49B8CE"/>
    <w:rsid w:val="6EAF81C1"/>
    <w:rsid w:val="6F2A11DC"/>
    <w:rsid w:val="6F573364"/>
    <w:rsid w:val="6F6D21ED"/>
    <w:rsid w:val="70231D67"/>
    <w:rsid w:val="709D1725"/>
    <w:rsid w:val="70C5E0F4"/>
    <w:rsid w:val="70C6CD08"/>
    <w:rsid w:val="712472D9"/>
    <w:rsid w:val="71A55821"/>
    <w:rsid w:val="71D9E70C"/>
    <w:rsid w:val="72B3D817"/>
    <w:rsid w:val="73914417"/>
    <w:rsid w:val="73D45BFC"/>
    <w:rsid w:val="73F62A01"/>
    <w:rsid w:val="7475614E"/>
    <w:rsid w:val="74E9C869"/>
    <w:rsid w:val="74F62B24"/>
    <w:rsid w:val="74FEB829"/>
    <w:rsid w:val="75B090FE"/>
    <w:rsid w:val="75FB8189"/>
    <w:rsid w:val="761D6A59"/>
    <w:rsid w:val="765E6D10"/>
    <w:rsid w:val="77050FB4"/>
    <w:rsid w:val="7708573B"/>
    <w:rsid w:val="770F844E"/>
    <w:rsid w:val="77655F1E"/>
    <w:rsid w:val="7802C15B"/>
    <w:rsid w:val="781AB7DF"/>
    <w:rsid w:val="78396CFD"/>
    <w:rsid w:val="783D24B7"/>
    <w:rsid w:val="78578AE3"/>
    <w:rsid w:val="789D8019"/>
    <w:rsid w:val="79018B54"/>
    <w:rsid w:val="7921B5F9"/>
    <w:rsid w:val="79EA465F"/>
    <w:rsid w:val="7A14EE8A"/>
    <w:rsid w:val="7BACC205"/>
    <w:rsid w:val="7C1ACC05"/>
    <w:rsid w:val="7C582F43"/>
    <w:rsid w:val="7C91FCBD"/>
    <w:rsid w:val="7CE1E910"/>
    <w:rsid w:val="7D1BB8E3"/>
    <w:rsid w:val="7DEDD2D0"/>
    <w:rsid w:val="7E3B0846"/>
    <w:rsid w:val="7E43E5F3"/>
    <w:rsid w:val="7E52EEE6"/>
    <w:rsid w:val="7F0E6922"/>
    <w:rsid w:val="7F8CB833"/>
    <w:rsid w:val="7FBD39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97633"/>
    <o:shapelayout v:ext="edit">
      <o:idmap v:ext="edit" data="1"/>
    </o:shapelayout>
  </w:shapeDefaults>
  <w:decimalSymbol w:val=","/>
  <w:listSeparator w:val=";"/>
  <w14:docId w14:val="4F647555"/>
  <w15:chartTrackingRefBased/>
  <w15:docId w15:val="{95195402-7156-4763-809D-02EAEFC3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b/>
      <w:bCs/>
      <w:sz w:val="22"/>
      <w:szCs w:val="26"/>
      <w:lang w:eastAsia="en-US"/>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b/>
      <w:bCs/>
      <w:sz w:val="22"/>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b/>
      <w:bCs/>
      <w:szCs w:val="22"/>
      <w:lang w:eastAsia="en-US"/>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01F1E"/>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b/>
      <w:i/>
      <w:spacing w:val="-2"/>
      <w:sz w:val="22"/>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customStyle="1" w:styleId="normaltextrun">
    <w:name w:val="normaltextrun"/>
    <w:basedOn w:val="Standaardalinea-lettertype"/>
    <w:rsid w:val="007D5F4F"/>
  </w:style>
  <w:style w:type="character" w:customStyle="1" w:styleId="eop">
    <w:name w:val="eop"/>
    <w:basedOn w:val="Standaardalinea-lettertype"/>
    <w:rsid w:val="007D5F4F"/>
  </w:style>
  <w:style w:type="character" w:customStyle="1" w:styleId="spellingerror">
    <w:name w:val="spellingerror"/>
    <w:basedOn w:val="Standaardalinea-lettertype"/>
    <w:rsid w:val="00FF2FF9"/>
  </w:style>
  <w:style w:type="paragraph" w:styleId="Geenafstand">
    <w:name w:val="No Spacing"/>
    <w:uiPriority w:val="1"/>
    <w:qFormat/>
    <w:rsid w:val="00092273"/>
    <w:rPr>
      <w:rFonts w:asciiTheme="minorHAnsi" w:eastAsiaTheme="minorHAnsi" w:hAnsiTheme="minorHAnsi" w:cstheme="minorBidi"/>
      <w:sz w:val="22"/>
      <w:szCs w:val="22"/>
      <w:lang w:eastAsia="en-US"/>
    </w:rPr>
  </w:style>
  <w:style w:type="paragraph" w:styleId="Revisie">
    <w:name w:val="Revision"/>
    <w:hidden/>
    <w:uiPriority w:val="99"/>
    <w:semiHidden/>
    <w:rsid w:val="008F4FA2"/>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434">
      <w:bodyDiv w:val="1"/>
      <w:marLeft w:val="0"/>
      <w:marRight w:val="0"/>
      <w:marTop w:val="0"/>
      <w:marBottom w:val="0"/>
      <w:divBdr>
        <w:top w:val="none" w:sz="0" w:space="0" w:color="auto"/>
        <w:left w:val="none" w:sz="0" w:space="0" w:color="auto"/>
        <w:bottom w:val="none" w:sz="0" w:space="0" w:color="auto"/>
        <w:right w:val="none" w:sz="0" w:space="0" w:color="auto"/>
      </w:divBdr>
    </w:div>
    <w:div w:id="79104251">
      <w:bodyDiv w:val="1"/>
      <w:marLeft w:val="0"/>
      <w:marRight w:val="0"/>
      <w:marTop w:val="0"/>
      <w:marBottom w:val="0"/>
      <w:divBdr>
        <w:top w:val="none" w:sz="0" w:space="0" w:color="auto"/>
        <w:left w:val="none" w:sz="0" w:space="0" w:color="auto"/>
        <w:bottom w:val="none" w:sz="0" w:space="0" w:color="auto"/>
        <w:right w:val="none" w:sz="0" w:space="0" w:color="auto"/>
      </w:divBdr>
    </w:div>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34364993">
      <w:bodyDiv w:val="1"/>
      <w:marLeft w:val="0"/>
      <w:marRight w:val="0"/>
      <w:marTop w:val="0"/>
      <w:marBottom w:val="0"/>
      <w:divBdr>
        <w:top w:val="none" w:sz="0" w:space="0" w:color="auto"/>
        <w:left w:val="none" w:sz="0" w:space="0" w:color="auto"/>
        <w:bottom w:val="none" w:sz="0" w:space="0" w:color="auto"/>
        <w:right w:val="none" w:sz="0" w:space="0" w:color="auto"/>
      </w:divBdr>
    </w:div>
    <w:div w:id="309098866">
      <w:bodyDiv w:val="1"/>
      <w:marLeft w:val="0"/>
      <w:marRight w:val="0"/>
      <w:marTop w:val="0"/>
      <w:marBottom w:val="0"/>
      <w:divBdr>
        <w:top w:val="none" w:sz="0" w:space="0" w:color="auto"/>
        <w:left w:val="none" w:sz="0" w:space="0" w:color="auto"/>
        <w:bottom w:val="none" w:sz="0" w:space="0" w:color="auto"/>
        <w:right w:val="none" w:sz="0" w:space="0" w:color="auto"/>
      </w:divBdr>
    </w:div>
    <w:div w:id="349187412">
      <w:bodyDiv w:val="1"/>
      <w:marLeft w:val="0"/>
      <w:marRight w:val="0"/>
      <w:marTop w:val="0"/>
      <w:marBottom w:val="0"/>
      <w:divBdr>
        <w:top w:val="none" w:sz="0" w:space="0" w:color="auto"/>
        <w:left w:val="none" w:sz="0" w:space="0" w:color="auto"/>
        <w:bottom w:val="none" w:sz="0" w:space="0" w:color="auto"/>
        <w:right w:val="none" w:sz="0" w:space="0" w:color="auto"/>
      </w:divBdr>
    </w:div>
    <w:div w:id="614563055">
      <w:bodyDiv w:val="1"/>
      <w:marLeft w:val="0"/>
      <w:marRight w:val="0"/>
      <w:marTop w:val="0"/>
      <w:marBottom w:val="0"/>
      <w:divBdr>
        <w:top w:val="none" w:sz="0" w:space="0" w:color="auto"/>
        <w:left w:val="none" w:sz="0" w:space="0" w:color="auto"/>
        <w:bottom w:val="none" w:sz="0" w:space="0" w:color="auto"/>
        <w:right w:val="none" w:sz="0" w:space="0" w:color="auto"/>
      </w:divBdr>
    </w:div>
    <w:div w:id="846480930">
      <w:bodyDiv w:val="1"/>
      <w:marLeft w:val="0"/>
      <w:marRight w:val="0"/>
      <w:marTop w:val="0"/>
      <w:marBottom w:val="0"/>
      <w:divBdr>
        <w:top w:val="none" w:sz="0" w:space="0" w:color="auto"/>
        <w:left w:val="none" w:sz="0" w:space="0" w:color="auto"/>
        <w:bottom w:val="none" w:sz="0" w:space="0" w:color="auto"/>
        <w:right w:val="none" w:sz="0" w:space="0" w:color="auto"/>
      </w:divBdr>
    </w:div>
    <w:div w:id="1022586696">
      <w:bodyDiv w:val="1"/>
      <w:marLeft w:val="0"/>
      <w:marRight w:val="0"/>
      <w:marTop w:val="0"/>
      <w:marBottom w:val="0"/>
      <w:divBdr>
        <w:top w:val="none" w:sz="0" w:space="0" w:color="auto"/>
        <w:left w:val="none" w:sz="0" w:space="0" w:color="auto"/>
        <w:bottom w:val="none" w:sz="0" w:space="0" w:color="auto"/>
        <w:right w:val="none" w:sz="0" w:space="0" w:color="auto"/>
      </w:divBdr>
    </w:div>
    <w:div w:id="1218393228">
      <w:bodyDiv w:val="1"/>
      <w:marLeft w:val="0"/>
      <w:marRight w:val="0"/>
      <w:marTop w:val="0"/>
      <w:marBottom w:val="0"/>
      <w:divBdr>
        <w:top w:val="none" w:sz="0" w:space="0" w:color="auto"/>
        <w:left w:val="none" w:sz="0" w:space="0" w:color="auto"/>
        <w:bottom w:val="none" w:sz="0" w:space="0" w:color="auto"/>
        <w:right w:val="none" w:sz="0" w:space="0" w:color="auto"/>
      </w:divBdr>
    </w:div>
    <w:div w:id="1401826883">
      <w:bodyDiv w:val="1"/>
      <w:marLeft w:val="0"/>
      <w:marRight w:val="0"/>
      <w:marTop w:val="0"/>
      <w:marBottom w:val="0"/>
      <w:divBdr>
        <w:top w:val="none" w:sz="0" w:space="0" w:color="auto"/>
        <w:left w:val="none" w:sz="0" w:space="0" w:color="auto"/>
        <w:bottom w:val="none" w:sz="0" w:space="0" w:color="auto"/>
        <w:right w:val="none" w:sz="0" w:space="0" w:color="auto"/>
      </w:divBdr>
    </w:div>
    <w:div w:id="1442528586">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547721400">
      <w:bodyDiv w:val="1"/>
      <w:marLeft w:val="0"/>
      <w:marRight w:val="0"/>
      <w:marTop w:val="0"/>
      <w:marBottom w:val="0"/>
      <w:divBdr>
        <w:top w:val="none" w:sz="0" w:space="0" w:color="auto"/>
        <w:left w:val="none" w:sz="0" w:space="0" w:color="auto"/>
        <w:bottom w:val="none" w:sz="0" w:space="0" w:color="auto"/>
        <w:right w:val="none" w:sz="0" w:space="0" w:color="auto"/>
      </w:divBdr>
    </w:div>
    <w:div w:id="1614484467">
      <w:bodyDiv w:val="1"/>
      <w:marLeft w:val="0"/>
      <w:marRight w:val="0"/>
      <w:marTop w:val="0"/>
      <w:marBottom w:val="0"/>
      <w:divBdr>
        <w:top w:val="none" w:sz="0" w:space="0" w:color="auto"/>
        <w:left w:val="none" w:sz="0" w:space="0" w:color="auto"/>
        <w:bottom w:val="none" w:sz="0" w:space="0" w:color="auto"/>
        <w:right w:val="none" w:sz="0" w:space="0" w:color="auto"/>
      </w:divBdr>
    </w:div>
    <w:div w:id="1715691550">
      <w:bodyDiv w:val="1"/>
      <w:marLeft w:val="0"/>
      <w:marRight w:val="0"/>
      <w:marTop w:val="0"/>
      <w:marBottom w:val="0"/>
      <w:divBdr>
        <w:top w:val="none" w:sz="0" w:space="0" w:color="auto"/>
        <w:left w:val="none" w:sz="0" w:space="0" w:color="auto"/>
        <w:bottom w:val="none" w:sz="0" w:space="0" w:color="auto"/>
        <w:right w:val="none" w:sz="0" w:space="0" w:color="auto"/>
      </w:divBdr>
    </w:div>
    <w:div w:id="1734498931">
      <w:bodyDiv w:val="1"/>
      <w:marLeft w:val="0"/>
      <w:marRight w:val="0"/>
      <w:marTop w:val="0"/>
      <w:marBottom w:val="0"/>
      <w:divBdr>
        <w:top w:val="none" w:sz="0" w:space="0" w:color="auto"/>
        <w:left w:val="none" w:sz="0" w:space="0" w:color="auto"/>
        <w:bottom w:val="none" w:sz="0" w:space="0" w:color="auto"/>
        <w:right w:val="none" w:sz="0" w:space="0" w:color="auto"/>
      </w:divBdr>
    </w:div>
    <w:div w:id="1787429149">
      <w:bodyDiv w:val="1"/>
      <w:marLeft w:val="0"/>
      <w:marRight w:val="0"/>
      <w:marTop w:val="0"/>
      <w:marBottom w:val="0"/>
      <w:divBdr>
        <w:top w:val="none" w:sz="0" w:space="0" w:color="auto"/>
        <w:left w:val="none" w:sz="0" w:space="0" w:color="auto"/>
        <w:bottom w:val="none" w:sz="0" w:space="0" w:color="auto"/>
        <w:right w:val="none" w:sz="0" w:space="0" w:color="auto"/>
      </w:divBdr>
    </w:div>
    <w:div w:id="199846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35CBC2FC8AF4AA864D180972CDAB7" ma:contentTypeVersion="6" ma:contentTypeDescription="Een nieuw document maken." ma:contentTypeScope="" ma:versionID="5dff9315a7efa99a664e149659a03bd3">
  <xsd:schema xmlns:xsd="http://www.w3.org/2001/XMLSchema" xmlns:xs="http://www.w3.org/2001/XMLSchema" xmlns:p="http://schemas.microsoft.com/office/2006/metadata/properties" xmlns:ns2="aacfb5c9-e86c-48b0-a95e-6cc0ab39470a" xmlns:ns3="7c89df11-142f-49d9-a62e-06b92b7402cc" targetNamespace="http://schemas.microsoft.com/office/2006/metadata/properties" ma:root="true" ma:fieldsID="977692f0524146dca47be929c5256b13" ns2:_="" ns3:_="">
    <xsd:import namespace="aacfb5c9-e86c-48b0-a95e-6cc0ab39470a"/>
    <xsd:import namespace="7c89df11-142f-49d9-a62e-06b92b7402cc"/>
    <xsd:element name="properties">
      <xsd:complexType>
        <xsd:sequence>
          <xsd:element name="documentManagement">
            <xsd:complexType>
              <xsd:all>
                <xsd:element ref="ns2:Typewijziging" minOccurs="0"/>
                <xsd:element ref="ns2:MediaServiceMetadata" minOccurs="0"/>
                <xsd:element ref="ns2:MediaServiceFastMetadata" minOccurs="0"/>
                <xsd:element ref="ns3:SharedWithUsers" minOccurs="0"/>
                <xsd:element ref="ns3:SharedWithDetails" minOccurs="0"/>
                <xsd:element ref="ns2:Typeinform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fb5c9-e86c-48b0-a95e-6cc0ab39470a" elementFormDefault="qualified">
    <xsd:import namespace="http://schemas.microsoft.com/office/2006/documentManagement/types"/>
    <xsd:import namespace="http://schemas.microsoft.com/office/infopath/2007/PartnerControls"/>
    <xsd:element name="Typewijziging" ma:index="8" nillable="true" ma:displayName="Type wijziging" ma:format="Dropdown" ma:internalName="Typewijzig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ypeinformatie" ma:index="13" nillable="true" ma:displayName="Type informatie" ma:format="Dropdown" ma:internalName="Typeinformat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9df11-142f-49d9-a62e-06b92b7402c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c89df11-142f-49d9-a62e-06b92b7402cc">
      <UserInfo>
        <DisplayName>Taflioglu, H. (Havva)</DisplayName>
        <AccountId>27</AccountId>
        <AccountType/>
      </UserInfo>
    </SharedWithUsers>
    <Typewijziging xmlns="aacfb5c9-e86c-48b0-a95e-6cc0ab39470a" xsi:nil="true"/>
    <Typeinformatie xmlns="aacfb5c9-e86c-48b0-a95e-6cc0ab39470a"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47796-39AD-47A1-98EA-3DD2C5AAF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fb5c9-e86c-48b0-a95e-6cc0ab39470a"/>
    <ds:schemaRef ds:uri="7c89df11-142f-49d9-a62e-06b92b740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31EE3-F253-485D-9705-5623DA2DF3A4}">
  <ds:schemaRefs>
    <ds:schemaRef ds:uri="http://www.imanage.com/work/xmlschema"/>
  </ds:schemaRefs>
</ds:datastoreItem>
</file>

<file path=customXml/itemProps3.xml><?xml version="1.0" encoding="utf-8"?>
<ds:datastoreItem xmlns:ds="http://schemas.openxmlformats.org/officeDocument/2006/customXml" ds:itemID="{D91992F4-92DE-47DD-9B07-C1B4A0E78C11}">
  <ds:schemaRefs>
    <ds:schemaRef ds:uri="http://schemas.microsoft.com/sharepoint/v3/contenttype/forms"/>
  </ds:schemaRefs>
</ds:datastoreItem>
</file>

<file path=customXml/itemProps4.xml><?xml version="1.0" encoding="utf-8"?>
<ds:datastoreItem xmlns:ds="http://schemas.openxmlformats.org/officeDocument/2006/customXml" ds:itemID="{83EA0449-7699-405B-A0EE-7664EEE4D2A0}">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7c89df11-142f-49d9-a62e-06b92b7402cc"/>
    <ds:schemaRef ds:uri="http://purl.org/dc/terms/"/>
    <ds:schemaRef ds:uri="aacfb5c9-e86c-48b0-a95e-6cc0ab39470a"/>
    <ds:schemaRef ds:uri="http://www.w3.org/XML/1998/namespace"/>
    <ds:schemaRef ds:uri="http://purl.org/dc/dcmitype/"/>
  </ds:schemaRefs>
</ds:datastoreItem>
</file>

<file path=customXml/itemProps5.xml><?xml version="1.0" encoding="utf-8"?>
<ds:datastoreItem xmlns:ds="http://schemas.openxmlformats.org/officeDocument/2006/customXml" ds:itemID="{5A6EF1B1-DFB2-4F97-9726-65743419A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22</TotalTime>
  <Pages>8</Pages>
  <Words>2462</Words>
  <Characters>13542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15973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Lieftink, W.M. (Wouter)</cp:lastModifiedBy>
  <cp:revision>4</cp:revision>
  <cp:lastPrinted>2020-09-21T08:53:00Z</cp:lastPrinted>
  <dcterms:created xsi:type="dcterms:W3CDTF">2025-05-06T12:24:00Z</dcterms:created>
  <dcterms:modified xsi:type="dcterms:W3CDTF">2025-05-12T14:43:00Z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0x01010018535CBC2FC8AF4AA864D180972CDAB7</vt:lpwstr>
  </property>
  <property fmtid="{D5CDD505-2E9C-101B-9397-08002B2CF9AE}" pid="3" name="WorksiteDatabase">
    <vt:lpwstr>ALGEMEEN</vt:lpwstr>
  </property>
  <property fmtid="{D5CDD505-2E9C-101B-9397-08002B2CF9AE}" pid="4" name="WorksiteDocNumber">
    <vt:lpwstr>17368580</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ies>
</file>