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EE721" w14:textId="41DB1056" w:rsidR="00C76B46" w:rsidRPr="002A2C44" w:rsidRDefault="00C76B46" w:rsidP="002A2C44">
      <w:pPr>
        <w:pStyle w:val="Title"/>
        <w:spacing w:line="255" w:lineRule="atLeast"/>
        <w:rPr>
          <w:rFonts w:eastAsia="Calibri"/>
          <w:sz w:val="40"/>
          <w:szCs w:val="40"/>
        </w:rPr>
      </w:pPr>
      <w:r w:rsidRPr="002A2C44">
        <w:rPr>
          <w:rFonts w:eastAsia="Calibri"/>
          <w:sz w:val="40"/>
          <w:szCs w:val="40"/>
        </w:rPr>
        <w:t xml:space="preserve">Bijlage </w:t>
      </w:r>
      <w:r w:rsidR="00F46D27">
        <w:rPr>
          <w:rFonts w:eastAsia="Calibri"/>
          <w:sz w:val="40"/>
          <w:szCs w:val="40"/>
        </w:rPr>
        <w:t>11</w:t>
      </w:r>
      <w:r w:rsidR="00FD463B" w:rsidRPr="002A2C44">
        <w:rPr>
          <w:rFonts w:eastAsia="Calibri"/>
          <w:sz w:val="40"/>
          <w:szCs w:val="40"/>
        </w:rPr>
        <w:t xml:space="preserve"> - Verklaring internationa</w:t>
      </w:r>
      <w:r w:rsidR="00D233EC" w:rsidRPr="002A2C44">
        <w:rPr>
          <w:rFonts w:eastAsia="Calibri"/>
          <w:sz w:val="40"/>
          <w:szCs w:val="40"/>
        </w:rPr>
        <w:t>le</w:t>
      </w:r>
      <w:r w:rsidR="00FD463B" w:rsidRPr="002A2C44">
        <w:rPr>
          <w:rFonts w:eastAsia="Calibri"/>
          <w:sz w:val="40"/>
          <w:szCs w:val="40"/>
        </w:rPr>
        <w:t xml:space="preserve"> sociale voorwaarden</w:t>
      </w:r>
    </w:p>
    <w:p w14:paraId="08D7D72F" w14:textId="62736381" w:rsidR="00C76B46" w:rsidRDefault="00C76B46" w:rsidP="002A2C44">
      <w:pPr>
        <w:pStyle w:val="Heading4"/>
        <w:spacing w:before="0" w:line="255" w:lineRule="atLeast"/>
      </w:pPr>
      <w:r>
        <w:t>Europese aanbesteding</w:t>
      </w:r>
      <w:r w:rsidR="00F46D27">
        <w:t xml:space="preserve"> Kantoorstoffering – MH.2025.579</w:t>
      </w:r>
    </w:p>
    <w:p w14:paraId="76B2E046" w14:textId="1E52F59D" w:rsidR="00FD463B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</w:p>
    <w:p w14:paraId="6FA55090" w14:textId="77777777" w:rsidR="002A2C44" w:rsidRPr="002A2C44" w:rsidRDefault="002A2C44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</w:p>
    <w:p w14:paraId="4752DA8F" w14:textId="77777777" w:rsidR="00FD463B" w:rsidRPr="00FD463B" w:rsidRDefault="00FD463B" w:rsidP="002A2C44">
      <w:pPr>
        <w:pStyle w:val="Heading1"/>
        <w:spacing w:before="0" w:line="255" w:lineRule="atLeast"/>
        <w:rPr>
          <w:sz w:val="24"/>
          <w:szCs w:val="24"/>
        </w:rPr>
      </w:pPr>
      <w:r w:rsidRPr="00FD463B">
        <w:rPr>
          <w:sz w:val="24"/>
          <w:szCs w:val="24"/>
        </w:rPr>
        <w:t xml:space="preserve"> </w:t>
      </w:r>
      <w:r w:rsidRPr="00C37A9C">
        <w:rPr>
          <w:b/>
        </w:rPr>
        <w:t>Due</w:t>
      </w:r>
      <w:r w:rsidRPr="00FD463B">
        <w:t xml:space="preserve"> </w:t>
      </w:r>
      <w:r w:rsidRPr="00C37A9C">
        <w:rPr>
          <w:b/>
        </w:rPr>
        <w:t>diligence</w:t>
      </w:r>
      <w:r w:rsidRPr="00FD463B">
        <w:t xml:space="preserve"> </w:t>
      </w:r>
    </w:p>
    <w:p w14:paraId="7AD3138D" w14:textId="77777777" w:rsidR="00FD463B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</w:p>
    <w:p w14:paraId="3A1D7AB8" w14:textId="2C91D158" w:rsidR="00FD463B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Een O</w:t>
      </w:r>
      <w:r w:rsidRPr="00FD463B">
        <w:rPr>
          <w:rFonts w:ascii="Verdana" w:hAnsi="Verdana" w:cs="Verdana"/>
          <w:color w:val="000000"/>
          <w:sz w:val="18"/>
          <w:szCs w:val="18"/>
        </w:rPr>
        <w:t xml:space="preserve">nderneming geeft invulling aan het naleven van de ISV door middel van het uitvoeren van een zogenaamde </w:t>
      </w:r>
      <w:proofErr w:type="spellStart"/>
      <w:r w:rsidRPr="00FD463B">
        <w:rPr>
          <w:rFonts w:ascii="Verdana" w:hAnsi="Verdana" w:cs="Verdana"/>
          <w:i/>
          <w:iCs/>
          <w:color w:val="000000"/>
          <w:sz w:val="18"/>
          <w:szCs w:val="18"/>
        </w:rPr>
        <w:t>due</w:t>
      </w:r>
      <w:proofErr w:type="spellEnd"/>
      <w:r w:rsidRPr="00FD463B">
        <w:rPr>
          <w:rFonts w:ascii="Verdana" w:hAnsi="Verdana" w:cs="Verdana"/>
          <w:i/>
          <w:iCs/>
          <w:color w:val="000000"/>
          <w:sz w:val="18"/>
          <w:szCs w:val="18"/>
        </w:rPr>
        <w:t xml:space="preserve"> diligence. </w:t>
      </w:r>
      <w:r w:rsidRPr="00FD463B">
        <w:rPr>
          <w:rFonts w:ascii="Verdana" w:hAnsi="Verdana" w:cs="Verdana"/>
          <w:color w:val="000000"/>
          <w:sz w:val="18"/>
          <w:szCs w:val="18"/>
        </w:rPr>
        <w:t>Dit is een doorlopend proces dat bedrijven helpt risico’s op het schenden van arbeids- en mensenrechten in de eigen organisatie en de bijbehorende productieketen in kaart te brengen en die vervolgens te voorkomen, verminderen, herstellen en/of compenseren. Onderdelen van dit proces zijn ten eerste het opstellen van een risicoanalyse, ten tweede het opstellen van een plan van aanpak en ten derde een jaa</w:t>
      </w:r>
      <w:r w:rsidR="002A2C44">
        <w:rPr>
          <w:rFonts w:ascii="Verdana" w:hAnsi="Verdana" w:cs="Verdana"/>
          <w:color w:val="000000"/>
          <w:sz w:val="18"/>
          <w:szCs w:val="18"/>
        </w:rPr>
        <w:t>rlijkse rapportageverplichting.</w:t>
      </w:r>
    </w:p>
    <w:p w14:paraId="6345EF0C" w14:textId="77777777" w:rsidR="00FD463B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</w:p>
    <w:p w14:paraId="6021F54B" w14:textId="6E9CEA52" w:rsidR="00FD463B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  <w:r w:rsidRPr="00FD463B">
        <w:rPr>
          <w:rFonts w:ascii="Verdana" w:hAnsi="Verdana" w:cs="Verdana"/>
          <w:color w:val="000000"/>
          <w:sz w:val="18"/>
          <w:szCs w:val="18"/>
        </w:rPr>
        <w:t xml:space="preserve">Met dit proces wil </w:t>
      </w:r>
      <w:r>
        <w:rPr>
          <w:rFonts w:ascii="Verdana" w:hAnsi="Verdana" w:cs="Verdana"/>
          <w:color w:val="000000"/>
          <w:sz w:val="18"/>
          <w:szCs w:val="18"/>
        </w:rPr>
        <w:t>UWV</w:t>
      </w:r>
      <w:r w:rsidRPr="00FD463B">
        <w:rPr>
          <w:rFonts w:ascii="Verdana" w:hAnsi="Verdana" w:cs="Verdana"/>
          <w:color w:val="000000"/>
          <w:sz w:val="18"/>
          <w:szCs w:val="18"/>
        </w:rPr>
        <w:t xml:space="preserve"> dat (de risico’s op) arbeids- en mensenrechtenschendingen binnen de internat</w:t>
      </w:r>
      <w:r>
        <w:rPr>
          <w:rFonts w:ascii="Verdana" w:hAnsi="Verdana" w:cs="Verdana"/>
          <w:color w:val="000000"/>
          <w:sz w:val="18"/>
          <w:szCs w:val="18"/>
        </w:rPr>
        <w:t xml:space="preserve">ionale ketens worden verkleind. </w:t>
      </w:r>
      <w:r w:rsidRPr="00FD463B">
        <w:rPr>
          <w:rFonts w:ascii="Verdana" w:hAnsi="Verdana" w:cs="Verdana"/>
          <w:color w:val="000000"/>
          <w:sz w:val="18"/>
          <w:szCs w:val="18"/>
        </w:rPr>
        <w:t xml:space="preserve">Onder </w:t>
      </w:r>
      <w:proofErr w:type="spellStart"/>
      <w:r w:rsidRPr="00FD463B">
        <w:rPr>
          <w:rFonts w:ascii="Verdana" w:hAnsi="Verdana" w:cs="Verdana"/>
          <w:i/>
          <w:iCs/>
          <w:color w:val="000000"/>
          <w:sz w:val="18"/>
          <w:szCs w:val="18"/>
        </w:rPr>
        <w:t>due</w:t>
      </w:r>
      <w:proofErr w:type="spellEnd"/>
      <w:r w:rsidRPr="00FD463B">
        <w:rPr>
          <w:rFonts w:ascii="Verdana" w:hAnsi="Verdana" w:cs="Verdana"/>
          <w:i/>
          <w:iCs/>
          <w:color w:val="000000"/>
          <w:sz w:val="18"/>
          <w:szCs w:val="18"/>
        </w:rPr>
        <w:t xml:space="preserve"> diligence </w:t>
      </w:r>
      <w:r w:rsidRPr="00FD463B">
        <w:rPr>
          <w:rFonts w:ascii="Verdana" w:hAnsi="Verdana" w:cs="Verdana"/>
          <w:color w:val="000000"/>
          <w:sz w:val="18"/>
          <w:szCs w:val="18"/>
        </w:rPr>
        <w:t>wordt een proces</w:t>
      </w:r>
      <w:r w:rsidR="001A746E">
        <w:rPr>
          <w:rFonts w:ascii="Verdana" w:hAnsi="Verdana" w:cs="Verdana"/>
          <w:color w:val="000000"/>
          <w:sz w:val="18"/>
          <w:szCs w:val="18"/>
        </w:rPr>
        <w:t xml:space="preserve"> verstaan</w:t>
      </w:r>
      <w:r w:rsidRPr="00FD463B">
        <w:rPr>
          <w:rFonts w:ascii="Verdana" w:hAnsi="Verdana" w:cs="Verdana"/>
          <w:color w:val="000000"/>
          <w:sz w:val="18"/>
          <w:szCs w:val="18"/>
        </w:rPr>
        <w:t xml:space="preserve"> om met gepaste zorgvuldigheid inzicht te bieden in de eventuele risico’s op arbeids- en mensenrechtenschendingen die zich in de internationale keten voo</w:t>
      </w:r>
      <w:r w:rsidR="002A2C44">
        <w:rPr>
          <w:rFonts w:ascii="Verdana" w:hAnsi="Verdana" w:cs="Verdana"/>
          <w:color w:val="000000"/>
          <w:sz w:val="18"/>
          <w:szCs w:val="18"/>
        </w:rPr>
        <w:t>rdoen.</w:t>
      </w:r>
    </w:p>
    <w:p w14:paraId="583E5DB2" w14:textId="77777777" w:rsidR="00FD463B" w:rsidRPr="00FD463B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</w:p>
    <w:p w14:paraId="0038EA65" w14:textId="264819B7" w:rsidR="00FD463B" w:rsidRPr="002A2C44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iCs/>
          <w:color w:val="000000"/>
          <w:sz w:val="18"/>
          <w:szCs w:val="18"/>
        </w:rPr>
      </w:pPr>
      <w:r w:rsidRPr="00FD463B">
        <w:rPr>
          <w:rFonts w:ascii="Verdana" w:hAnsi="Verdana" w:cs="Verdana"/>
          <w:color w:val="000000"/>
          <w:sz w:val="18"/>
          <w:szCs w:val="18"/>
        </w:rPr>
        <w:t xml:space="preserve">Bij de uitvoering van de </w:t>
      </w:r>
      <w:proofErr w:type="spellStart"/>
      <w:r w:rsidRPr="00FD463B">
        <w:rPr>
          <w:rFonts w:ascii="Verdana" w:hAnsi="Verdana" w:cs="Verdana"/>
          <w:i/>
          <w:iCs/>
          <w:color w:val="000000"/>
          <w:sz w:val="18"/>
          <w:szCs w:val="18"/>
        </w:rPr>
        <w:t>due</w:t>
      </w:r>
      <w:proofErr w:type="spellEnd"/>
      <w:r w:rsidRPr="00FD463B">
        <w:rPr>
          <w:rFonts w:ascii="Verdana" w:hAnsi="Verdana" w:cs="Verdana"/>
          <w:i/>
          <w:iCs/>
          <w:color w:val="000000"/>
          <w:sz w:val="18"/>
          <w:szCs w:val="18"/>
        </w:rPr>
        <w:t xml:space="preserve"> diligence </w:t>
      </w:r>
      <w:r w:rsidRPr="00FD463B">
        <w:rPr>
          <w:rFonts w:ascii="Verdana" w:hAnsi="Verdana" w:cs="Verdana"/>
          <w:color w:val="000000"/>
          <w:sz w:val="18"/>
          <w:szCs w:val="18"/>
        </w:rPr>
        <w:t xml:space="preserve">bij </w:t>
      </w:r>
      <w:r w:rsidR="00A36D0F">
        <w:rPr>
          <w:rFonts w:ascii="Verdana" w:hAnsi="Verdana" w:cs="Verdana"/>
          <w:color w:val="000000"/>
          <w:sz w:val="18"/>
          <w:szCs w:val="18"/>
        </w:rPr>
        <w:t xml:space="preserve">deze </w:t>
      </w:r>
      <w:r w:rsidR="00A85AEB">
        <w:rPr>
          <w:rFonts w:ascii="Verdana" w:hAnsi="Verdana" w:cs="Verdana"/>
          <w:color w:val="000000"/>
          <w:sz w:val="18"/>
          <w:szCs w:val="18"/>
        </w:rPr>
        <w:t>O</w:t>
      </w:r>
      <w:r w:rsidR="00A36D0F">
        <w:rPr>
          <w:rFonts w:ascii="Verdana" w:hAnsi="Verdana" w:cs="Verdana"/>
          <w:color w:val="000000"/>
          <w:sz w:val="18"/>
          <w:szCs w:val="18"/>
        </w:rPr>
        <w:t>pdracht dient u zich</w:t>
      </w:r>
      <w:r>
        <w:rPr>
          <w:rFonts w:ascii="Verdana" w:hAnsi="Verdana" w:cs="Verdana"/>
          <w:color w:val="000000"/>
          <w:sz w:val="18"/>
          <w:szCs w:val="18"/>
        </w:rPr>
        <w:t xml:space="preserve"> </w:t>
      </w:r>
      <w:r w:rsidR="001A746E">
        <w:rPr>
          <w:rFonts w:ascii="Verdana" w:hAnsi="Verdana" w:cs="Verdana"/>
          <w:color w:val="000000"/>
          <w:sz w:val="18"/>
          <w:szCs w:val="18"/>
        </w:rPr>
        <w:t xml:space="preserve">als </w:t>
      </w:r>
      <w:r>
        <w:rPr>
          <w:rFonts w:ascii="Verdana" w:hAnsi="Verdana" w:cs="Verdana"/>
          <w:color w:val="000000"/>
          <w:sz w:val="18"/>
          <w:szCs w:val="18"/>
        </w:rPr>
        <w:t>O</w:t>
      </w:r>
      <w:r w:rsidR="00A36D0F">
        <w:rPr>
          <w:rFonts w:ascii="Verdana" w:hAnsi="Verdana" w:cs="Verdana"/>
          <w:color w:val="000000"/>
          <w:sz w:val="18"/>
          <w:szCs w:val="18"/>
        </w:rPr>
        <w:t>pdrachtnemer</w:t>
      </w:r>
      <w:r w:rsidRPr="00FD463B">
        <w:rPr>
          <w:rFonts w:ascii="Verdana" w:hAnsi="Verdana" w:cs="Verdana"/>
          <w:color w:val="000000"/>
          <w:sz w:val="18"/>
          <w:szCs w:val="18"/>
        </w:rPr>
        <w:t xml:space="preserve"> te concentreren op de gehele keten van het productieproces.</w:t>
      </w:r>
      <w:r w:rsidR="001A746E">
        <w:rPr>
          <w:rFonts w:ascii="Verdana" w:hAnsi="Verdana" w:cs="Verdana"/>
          <w:color w:val="000000"/>
          <w:sz w:val="18"/>
          <w:szCs w:val="18"/>
        </w:rPr>
        <w:t xml:space="preserve"> In de volgende paragraaf kunt u lezen wat van u wordt</w:t>
      </w:r>
      <w:r w:rsidR="002A2C44">
        <w:rPr>
          <w:rFonts w:ascii="Verdana" w:hAnsi="Verdana" w:cs="Verdana"/>
          <w:color w:val="000000"/>
          <w:sz w:val="18"/>
          <w:szCs w:val="18"/>
        </w:rPr>
        <w:t xml:space="preserve"> verwacht </w:t>
      </w:r>
      <w:r w:rsidR="002A2C44" w:rsidRPr="002A2C44">
        <w:rPr>
          <w:rFonts w:ascii="Verdana" w:hAnsi="Verdana" w:cs="Verdana"/>
          <w:color w:val="000000"/>
          <w:sz w:val="18"/>
          <w:szCs w:val="18"/>
        </w:rPr>
        <w:t>als uitvoeringseisen.</w:t>
      </w:r>
    </w:p>
    <w:p w14:paraId="5D34DD7E" w14:textId="77777777" w:rsidR="00FD463B" w:rsidRPr="002A2C44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iCs/>
          <w:color w:val="000000"/>
          <w:sz w:val="18"/>
          <w:szCs w:val="18"/>
        </w:rPr>
      </w:pPr>
    </w:p>
    <w:p w14:paraId="5C40E65F" w14:textId="6FD34485" w:rsidR="00FD463B" w:rsidRPr="00FD463B" w:rsidRDefault="001A746E" w:rsidP="002A2C44">
      <w:pPr>
        <w:pStyle w:val="Heading4"/>
        <w:spacing w:before="0" w:line="255" w:lineRule="atLeast"/>
      </w:pPr>
      <w:r>
        <w:t>welke uitvoeringseisen gelden voor deze opdracht?</w:t>
      </w:r>
      <w:r w:rsidR="00FD463B" w:rsidRPr="00FD463B">
        <w:t xml:space="preserve"> </w:t>
      </w:r>
    </w:p>
    <w:p w14:paraId="55B59CD0" w14:textId="466AB04A" w:rsidR="00FD463B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</w:p>
    <w:p w14:paraId="40D2AB2B" w14:textId="112898D3" w:rsidR="00FD463B" w:rsidRPr="00FD463B" w:rsidRDefault="00FD463B" w:rsidP="002A2C4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0" w:after="0" w:line="255" w:lineRule="atLeast"/>
        <w:ind w:left="284" w:hanging="284"/>
        <w:contextualSpacing w:val="0"/>
        <w:rPr>
          <w:rFonts w:ascii="Verdana" w:hAnsi="Verdana" w:cs="Verdana"/>
          <w:color w:val="000000"/>
          <w:sz w:val="18"/>
          <w:szCs w:val="18"/>
        </w:rPr>
      </w:pPr>
      <w:r w:rsidRPr="00A36D0F">
        <w:rPr>
          <w:rFonts w:ascii="Verdana" w:hAnsi="Verdana" w:cs="Verdana"/>
          <w:color w:val="000000"/>
          <w:sz w:val="18"/>
          <w:szCs w:val="18"/>
          <w:u w:val="single"/>
        </w:rPr>
        <w:t>Risicoanalyse productieketen</w:t>
      </w:r>
      <w:r w:rsidRPr="00FD463B">
        <w:rPr>
          <w:rFonts w:ascii="Verdana" w:hAnsi="Verdana" w:cs="Verdana"/>
          <w:color w:val="000000"/>
          <w:sz w:val="18"/>
          <w:szCs w:val="18"/>
          <w:u w:val="single"/>
        </w:rPr>
        <w:t xml:space="preserve"> </w:t>
      </w:r>
      <w:r w:rsidRPr="00FD463B">
        <w:rPr>
          <w:rFonts w:ascii="Verdana" w:hAnsi="Verdana" w:cs="Verdana"/>
          <w:color w:val="000000"/>
          <w:sz w:val="18"/>
          <w:szCs w:val="18"/>
        </w:rPr>
        <w:t xml:space="preserve">– uiterlijk </w:t>
      </w:r>
      <w:r w:rsidRPr="009937CA">
        <w:rPr>
          <w:rFonts w:ascii="Verdana" w:hAnsi="Verdana" w:cs="Verdana"/>
          <w:color w:val="000000"/>
          <w:sz w:val="18"/>
          <w:szCs w:val="18"/>
          <w:highlight w:val="lightGray"/>
        </w:rPr>
        <w:t>&lt;aantal&gt;</w:t>
      </w:r>
      <w:r w:rsidRPr="00FD463B">
        <w:rPr>
          <w:rFonts w:ascii="Verdana" w:hAnsi="Verdana" w:cs="Verdana"/>
          <w:b/>
          <w:bCs/>
          <w:color w:val="000000"/>
          <w:sz w:val="18"/>
          <w:szCs w:val="18"/>
        </w:rPr>
        <w:t xml:space="preserve"> maanden </w:t>
      </w:r>
      <w:r w:rsidRPr="00FD463B">
        <w:rPr>
          <w:rFonts w:ascii="Verdana" w:hAnsi="Verdana" w:cs="Verdana"/>
          <w:color w:val="000000"/>
          <w:sz w:val="18"/>
          <w:szCs w:val="18"/>
        </w:rPr>
        <w:t>na definitieve gunning van de</w:t>
      </w:r>
      <w:r>
        <w:rPr>
          <w:rFonts w:ascii="Verdana" w:hAnsi="Verdana" w:cs="Verdana"/>
          <w:color w:val="000000"/>
          <w:sz w:val="18"/>
          <w:szCs w:val="18"/>
        </w:rPr>
        <w:t xml:space="preserve"> </w:t>
      </w:r>
      <w:r w:rsidR="00A85AEB">
        <w:rPr>
          <w:rFonts w:ascii="Verdana" w:hAnsi="Verdana" w:cs="Verdana"/>
          <w:color w:val="000000"/>
          <w:sz w:val="18"/>
          <w:szCs w:val="18"/>
        </w:rPr>
        <w:t>O</w:t>
      </w:r>
      <w:r w:rsidRPr="00FD463B">
        <w:rPr>
          <w:rFonts w:ascii="Verdana" w:hAnsi="Verdana" w:cs="Verdana"/>
          <w:color w:val="000000"/>
          <w:sz w:val="18"/>
          <w:szCs w:val="18"/>
        </w:rPr>
        <w:t>pdracht wordt een risicoanalyse door Opdrachtneme</w:t>
      </w:r>
      <w:r w:rsidRPr="00A36D0F">
        <w:rPr>
          <w:rFonts w:ascii="Verdana" w:hAnsi="Verdana" w:cs="Verdana"/>
          <w:color w:val="000000"/>
          <w:sz w:val="18"/>
          <w:szCs w:val="18"/>
        </w:rPr>
        <w:t xml:space="preserve">r aangeleverd ten aanzien van de </w:t>
      </w:r>
      <w:r w:rsidR="00A36D0F" w:rsidRPr="009937CA">
        <w:rPr>
          <w:rFonts w:ascii="Verdana" w:hAnsi="Verdana" w:cs="Verdana"/>
          <w:color w:val="000000"/>
          <w:sz w:val="18"/>
          <w:szCs w:val="18"/>
          <w:highlight w:val="lightGray"/>
        </w:rPr>
        <w:t>&lt;</w:t>
      </w:r>
      <w:r w:rsidRPr="009937CA">
        <w:rPr>
          <w:rFonts w:ascii="Verdana" w:hAnsi="Verdana" w:cs="Verdana"/>
          <w:iCs/>
          <w:color w:val="000000"/>
          <w:sz w:val="18"/>
          <w:szCs w:val="18"/>
          <w:highlight w:val="lightGray"/>
        </w:rPr>
        <w:t>eerste schakel</w:t>
      </w:r>
      <w:r w:rsidR="00A36D0F" w:rsidRPr="009937CA">
        <w:rPr>
          <w:rFonts w:ascii="Verdana" w:hAnsi="Verdana" w:cs="Verdana"/>
          <w:iCs/>
          <w:color w:val="000000"/>
          <w:sz w:val="18"/>
          <w:szCs w:val="18"/>
          <w:highlight w:val="lightGray"/>
        </w:rPr>
        <w:t>&lt;s)&gt;/ gehele keten&gt;</w:t>
      </w:r>
      <w:r w:rsidR="00A36D0F" w:rsidRPr="00A36D0F">
        <w:rPr>
          <w:rFonts w:ascii="Verdana" w:hAnsi="Verdana" w:cs="Verdana"/>
          <w:iCs/>
          <w:color w:val="000000"/>
          <w:sz w:val="18"/>
          <w:szCs w:val="18"/>
        </w:rPr>
        <w:t xml:space="preserve"> </w:t>
      </w:r>
      <w:r w:rsidRPr="00FD463B">
        <w:rPr>
          <w:rFonts w:ascii="Verdana" w:hAnsi="Verdana" w:cs="Verdana"/>
          <w:color w:val="000000"/>
          <w:sz w:val="18"/>
          <w:szCs w:val="18"/>
        </w:rPr>
        <w:t>van het productieproces wa</w:t>
      </w:r>
      <w:r w:rsidR="002A2C44">
        <w:rPr>
          <w:rFonts w:ascii="Verdana" w:hAnsi="Verdana" w:cs="Verdana"/>
          <w:color w:val="000000"/>
          <w:sz w:val="18"/>
          <w:szCs w:val="18"/>
        </w:rPr>
        <w:t>arin het volgende is opgenomen:</w:t>
      </w:r>
    </w:p>
    <w:p w14:paraId="6CFD7699" w14:textId="77777777" w:rsidR="00FD463B" w:rsidRPr="00FD463B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</w:p>
    <w:p w14:paraId="1AF20EEC" w14:textId="77777777" w:rsidR="00FD463B" w:rsidRDefault="00FD463B" w:rsidP="002A2C4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after="0" w:line="255" w:lineRule="atLeast"/>
        <w:ind w:left="567" w:hanging="283"/>
        <w:contextualSpacing w:val="0"/>
        <w:rPr>
          <w:rFonts w:ascii="Verdana" w:hAnsi="Verdana" w:cs="Verdana"/>
          <w:color w:val="000000"/>
          <w:sz w:val="18"/>
          <w:szCs w:val="18"/>
        </w:rPr>
      </w:pPr>
      <w:r w:rsidRPr="00FD463B">
        <w:rPr>
          <w:rFonts w:ascii="Verdana" w:hAnsi="Verdana" w:cs="Verdana"/>
          <w:color w:val="000000"/>
          <w:sz w:val="18"/>
          <w:szCs w:val="18"/>
        </w:rPr>
        <w:t xml:space="preserve">een beschrijving van de </w:t>
      </w:r>
      <w:r w:rsidRPr="00FD463B">
        <w:rPr>
          <w:rFonts w:ascii="Verdana" w:hAnsi="Verdana" w:cs="Verdana"/>
          <w:i/>
          <w:iCs/>
          <w:color w:val="000000"/>
          <w:sz w:val="18"/>
          <w:szCs w:val="18"/>
        </w:rPr>
        <w:t xml:space="preserve">gehele keten </w:t>
      </w:r>
      <w:r w:rsidRPr="00FD463B">
        <w:rPr>
          <w:rFonts w:ascii="Verdana" w:hAnsi="Verdana" w:cs="Verdana"/>
          <w:color w:val="000000"/>
          <w:sz w:val="18"/>
          <w:szCs w:val="18"/>
        </w:rPr>
        <w:t xml:space="preserve">van het productieproces; </w:t>
      </w:r>
    </w:p>
    <w:p w14:paraId="04FF43D0" w14:textId="3DBB5367" w:rsidR="00FD463B" w:rsidRPr="00FD463B" w:rsidRDefault="00FD463B" w:rsidP="002A2C4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before="0" w:after="0" w:line="255" w:lineRule="atLeast"/>
        <w:ind w:left="567" w:hanging="283"/>
        <w:contextualSpacing w:val="0"/>
        <w:rPr>
          <w:rFonts w:ascii="Verdana" w:hAnsi="Verdana" w:cs="Verdana"/>
          <w:color w:val="000000"/>
          <w:sz w:val="18"/>
          <w:szCs w:val="18"/>
        </w:rPr>
      </w:pPr>
      <w:r w:rsidRPr="00FD463B">
        <w:rPr>
          <w:rFonts w:ascii="Verdana" w:hAnsi="Verdana" w:cs="Verdana"/>
          <w:color w:val="000000"/>
          <w:sz w:val="18"/>
          <w:szCs w:val="18"/>
        </w:rPr>
        <w:t xml:space="preserve">een analyse van de risico’s op schending van arbeids- en mensenrechten in de </w:t>
      </w:r>
      <w:r w:rsidRPr="00FD463B">
        <w:rPr>
          <w:rFonts w:ascii="Verdana" w:hAnsi="Verdana" w:cs="Verdana"/>
          <w:i/>
          <w:iCs/>
          <w:color w:val="000000"/>
          <w:sz w:val="18"/>
          <w:szCs w:val="18"/>
        </w:rPr>
        <w:t xml:space="preserve">schakels </w:t>
      </w:r>
      <w:r w:rsidR="002A2C44">
        <w:rPr>
          <w:rFonts w:ascii="Verdana" w:hAnsi="Verdana" w:cs="Verdana"/>
          <w:color w:val="000000"/>
          <w:sz w:val="18"/>
          <w:szCs w:val="18"/>
        </w:rPr>
        <w:t>van het productieproces.</w:t>
      </w:r>
    </w:p>
    <w:p w14:paraId="4FD940C1" w14:textId="77777777" w:rsidR="00FD463B" w:rsidRPr="00FD463B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</w:p>
    <w:p w14:paraId="5C95FCCF" w14:textId="175C1530" w:rsidR="00FD463B" w:rsidRPr="00FD463B" w:rsidRDefault="00FD463B" w:rsidP="002A2C44">
      <w:pPr>
        <w:autoSpaceDE w:val="0"/>
        <w:autoSpaceDN w:val="0"/>
        <w:adjustRightInd w:val="0"/>
        <w:spacing w:before="0" w:after="0" w:line="255" w:lineRule="atLeast"/>
        <w:ind w:left="284"/>
        <w:rPr>
          <w:rFonts w:ascii="Verdana" w:hAnsi="Verdana" w:cs="Verdana"/>
          <w:color w:val="000000"/>
          <w:sz w:val="18"/>
          <w:szCs w:val="18"/>
        </w:rPr>
      </w:pPr>
      <w:r w:rsidRPr="00FD463B">
        <w:rPr>
          <w:rFonts w:ascii="Verdana" w:hAnsi="Verdana" w:cs="Verdana"/>
          <w:color w:val="000000"/>
          <w:sz w:val="18"/>
          <w:szCs w:val="18"/>
        </w:rPr>
        <w:t xml:space="preserve">Een handig hulpmiddel voor het uitvoeren en opstellen van een risicoanalyse is de </w:t>
      </w:r>
      <w:r w:rsidRPr="00FD463B">
        <w:rPr>
          <w:rFonts w:ascii="Verdana" w:hAnsi="Verdana" w:cs="Verdana"/>
          <w:color w:val="000000"/>
          <w:sz w:val="18"/>
          <w:szCs w:val="18"/>
          <w:u w:val="single"/>
        </w:rPr>
        <w:t>MVO R</w:t>
      </w:r>
      <w:r w:rsidR="002A2C44">
        <w:rPr>
          <w:rFonts w:ascii="Verdana" w:hAnsi="Verdana" w:cs="Verdana"/>
          <w:color w:val="000000"/>
          <w:sz w:val="18"/>
          <w:szCs w:val="18"/>
          <w:u w:val="single"/>
        </w:rPr>
        <w:t>isico Checker voor ondernemers.</w:t>
      </w:r>
    </w:p>
    <w:p w14:paraId="01108318" w14:textId="77777777" w:rsidR="00FD463B" w:rsidRPr="00FD463B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</w:p>
    <w:p w14:paraId="2F94C76C" w14:textId="186115BF" w:rsidR="00FD463B" w:rsidRDefault="00FD463B" w:rsidP="002A2C4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0" w:after="0" w:line="255" w:lineRule="atLeast"/>
        <w:ind w:left="284" w:hanging="284"/>
        <w:contextualSpacing w:val="0"/>
        <w:rPr>
          <w:rFonts w:ascii="Verdana" w:hAnsi="Verdana" w:cs="Verdana"/>
          <w:color w:val="000000"/>
          <w:sz w:val="18"/>
          <w:szCs w:val="18"/>
        </w:rPr>
      </w:pPr>
      <w:r w:rsidRPr="00A36D0F">
        <w:rPr>
          <w:rFonts w:ascii="Verdana" w:hAnsi="Verdana" w:cs="Verdana"/>
          <w:color w:val="000000"/>
          <w:sz w:val="18"/>
          <w:szCs w:val="18"/>
          <w:u w:val="single"/>
        </w:rPr>
        <w:t>Plan van aanpak mitigeren risico’s</w:t>
      </w:r>
      <w:r w:rsidRPr="00FD463B">
        <w:rPr>
          <w:rFonts w:ascii="Verdana" w:hAnsi="Verdana" w:cs="Verdana"/>
          <w:color w:val="000000"/>
          <w:sz w:val="18"/>
          <w:szCs w:val="18"/>
        </w:rPr>
        <w:t xml:space="preserve"> – uiterlijk </w:t>
      </w:r>
      <w:r w:rsidR="009D3A7B" w:rsidRPr="009937CA">
        <w:rPr>
          <w:rFonts w:ascii="Verdana" w:hAnsi="Verdana" w:cs="Verdana"/>
          <w:color w:val="000000"/>
          <w:sz w:val="18"/>
          <w:szCs w:val="18"/>
          <w:highlight w:val="lightGray"/>
        </w:rPr>
        <w:t>&lt;aantal&gt;</w:t>
      </w:r>
      <w:r w:rsidR="009D3A7B">
        <w:rPr>
          <w:rFonts w:ascii="Verdana" w:hAnsi="Verdana" w:cs="Verdana"/>
          <w:color w:val="000000"/>
          <w:sz w:val="18"/>
          <w:szCs w:val="18"/>
        </w:rPr>
        <w:t xml:space="preserve"> </w:t>
      </w:r>
      <w:r w:rsidRPr="00FD463B">
        <w:rPr>
          <w:rFonts w:ascii="Verdana" w:hAnsi="Verdana" w:cs="Verdana"/>
          <w:b/>
          <w:bCs/>
          <w:color w:val="000000"/>
          <w:sz w:val="18"/>
          <w:szCs w:val="18"/>
        </w:rPr>
        <w:t xml:space="preserve">maanden </w:t>
      </w:r>
      <w:r w:rsidR="00A85AEB">
        <w:rPr>
          <w:rFonts w:ascii="Verdana" w:hAnsi="Verdana" w:cs="Verdana"/>
          <w:color w:val="000000"/>
          <w:sz w:val="18"/>
          <w:szCs w:val="18"/>
        </w:rPr>
        <w:t>na definitieve gunning van de O</w:t>
      </w:r>
      <w:r w:rsidRPr="00FD463B">
        <w:rPr>
          <w:rFonts w:ascii="Verdana" w:hAnsi="Verdana" w:cs="Verdana"/>
          <w:color w:val="000000"/>
          <w:sz w:val="18"/>
          <w:szCs w:val="18"/>
        </w:rPr>
        <w:t>pdracht wordt e</w:t>
      </w:r>
      <w:r w:rsidR="00A85AEB">
        <w:rPr>
          <w:rFonts w:ascii="Verdana" w:hAnsi="Verdana" w:cs="Verdana"/>
          <w:color w:val="000000"/>
          <w:sz w:val="18"/>
          <w:szCs w:val="18"/>
        </w:rPr>
        <w:t>en plan van aanpak door O</w:t>
      </w:r>
      <w:r w:rsidRPr="00FD463B">
        <w:rPr>
          <w:rFonts w:ascii="Verdana" w:hAnsi="Verdana" w:cs="Verdana"/>
          <w:color w:val="000000"/>
          <w:sz w:val="18"/>
          <w:szCs w:val="18"/>
        </w:rPr>
        <w:t>pdrachtnemer verstrekt om de risico’s die in de risicoana</w:t>
      </w:r>
      <w:r w:rsidR="002A2C44">
        <w:rPr>
          <w:rFonts w:ascii="Verdana" w:hAnsi="Verdana" w:cs="Verdana"/>
          <w:color w:val="000000"/>
          <w:sz w:val="18"/>
          <w:szCs w:val="18"/>
        </w:rPr>
        <w:t>lyse zijn vermeld te mitigeren.</w:t>
      </w:r>
    </w:p>
    <w:p w14:paraId="70092A6F" w14:textId="77777777" w:rsidR="00FD463B" w:rsidRDefault="00FD463B" w:rsidP="002A2C44">
      <w:pPr>
        <w:pStyle w:val="ListParagraph"/>
        <w:autoSpaceDE w:val="0"/>
        <w:autoSpaceDN w:val="0"/>
        <w:adjustRightInd w:val="0"/>
        <w:spacing w:before="0" w:after="0" w:line="255" w:lineRule="atLeast"/>
        <w:ind w:left="284"/>
        <w:contextualSpacing w:val="0"/>
        <w:rPr>
          <w:rFonts w:ascii="Verdana" w:hAnsi="Verdana" w:cs="Verdana"/>
          <w:color w:val="000000"/>
          <w:sz w:val="18"/>
          <w:szCs w:val="18"/>
        </w:rPr>
      </w:pPr>
    </w:p>
    <w:p w14:paraId="030DBF6D" w14:textId="02A340D6" w:rsidR="00FD463B" w:rsidRPr="00FD463B" w:rsidRDefault="00FD463B" w:rsidP="002A2C44">
      <w:pPr>
        <w:pStyle w:val="ListParagraph"/>
        <w:autoSpaceDE w:val="0"/>
        <w:autoSpaceDN w:val="0"/>
        <w:adjustRightInd w:val="0"/>
        <w:spacing w:before="0" w:after="0" w:line="255" w:lineRule="atLeast"/>
        <w:ind w:left="284"/>
        <w:contextualSpacing w:val="0"/>
        <w:rPr>
          <w:rFonts w:ascii="Verdana" w:hAnsi="Verdana" w:cs="Verdana"/>
          <w:color w:val="000000"/>
          <w:sz w:val="18"/>
          <w:szCs w:val="18"/>
        </w:rPr>
      </w:pPr>
      <w:r w:rsidRPr="00FD463B">
        <w:rPr>
          <w:rFonts w:ascii="Verdana" w:hAnsi="Verdana" w:cs="Verdana"/>
          <w:color w:val="000000"/>
          <w:sz w:val="18"/>
          <w:szCs w:val="18"/>
        </w:rPr>
        <w:t xml:space="preserve">In het </w:t>
      </w:r>
      <w:r w:rsidR="002A2C44">
        <w:rPr>
          <w:rFonts w:ascii="Verdana" w:hAnsi="Verdana" w:cs="Verdana"/>
          <w:color w:val="000000"/>
          <w:sz w:val="18"/>
          <w:szCs w:val="18"/>
        </w:rPr>
        <w:t>plan van aanpak zijn opgenomen:</w:t>
      </w:r>
    </w:p>
    <w:p w14:paraId="56A23C01" w14:textId="4A6F7CC2" w:rsidR="00FD463B" w:rsidRDefault="00FD463B" w:rsidP="002A2C4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0" w:after="0" w:line="255" w:lineRule="atLeast"/>
        <w:ind w:left="567" w:hanging="283"/>
        <w:contextualSpacing w:val="0"/>
        <w:rPr>
          <w:rFonts w:ascii="Verdana" w:hAnsi="Verdana" w:cs="Verdana"/>
          <w:color w:val="000000"/>
          <w:sz w:val="18"/>
          <w:szCs w:val="18"/>
        </w:rPr>
      </w:pPr>
      <w:r w:rsidRPr="00FD463B">
        <w:rPr>
          <w:rFonts w:ascii="Verdana" w:hAnsi="Verdana" w:cs="Verdana"/>
          <w:color w:val="000000"/>
          <w:sz w:val="18"/>
          <w:szCs w:val="18"/>
        </w:rPr>
        <w:t>een overzicht en beschrijv</w:t>
      </w:r>
      <w:r w:rsidR="00A85AEB">
        <w:rPr>
          <w:rFonts w:ascii="Verdana" w:hAnsi="Verdana" w:cs="Verdana"/>
          <w:color w:val="000000"/>
          <w:sz w:val="18"/>
          <w:szCs w:val="18"/>
        </w:rPr>
        <w:t>ing van de inspanningen die O</w:t>
      </w:r>
      <w:r w:rsidRPr="00FD463B">
        <w:rPr>
          <w:rFonts w:ascii="Verdana" w:hAnsi="Verdana" w:cs="Verdana"/>
          <w:color w:val="000000"/>
          <w:sz w:val="18"/>
          <w:szCs w:val="18"/>
        </w:rPr>
        <w:t>pdrachtnemer zal leveren om de risico</w:t>
      </w:r>
      <w:r>
        <w:rPr>
          <w:rFonts w:ascii="Verdana" w:hAnsi="Verdana" w:cs="Verdana"/>
          <w:color w:val="000000"/>
          <w:sz w:val="18"/>
          <w:szCs w:val="18"/>
        </w:rPr>
        <w:t>’s te mitigeren;</w:t>
      </w:r>
    </w:p>
    <w:p w14:paraId="12D8F55A" w14:textId="3031F468" w:rsidR="00FD463B" w:rsidRDefault="00FD463B" w:rsidP="002A2C4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0" w:after="0" w:line="255" w:lineRule="atLeast"/>
        <w:ind w:left="567" w:hanging="283"/>
        <w:contextualSpacing w:val="0"/>
        <w:rPr>
          <w:rFonts w:ascii="Verdana" w:hAnsi="Verdana" w:cs="Verdana"/>
          <w:color w:val="000000"/>
          <w:sz w:val="18"/>
          <w:szCs w:val="18"/>
        </w:rPr>
      </w:pPr>
      <w:r w:rsidRPr="00FD463B">
        <w:rPr>
          <w:rFonts w:ascii="Verdana" w:hAnsi="Verdana" w:cs="Verdana"/>
          <w:color w:val="000000"/>
          <w:sz w:val="18"/>
          <w:szCs w:val="18"/>
        </w:rPr>
        <w:t>een planning ten aanzien van de inspanningen di</w:t>
      </w:r>
      <w:r w:rsidR="00A85AEB">
        <w:rPr>
          <w:rFonts w:ascii="Verdana" w:hAnsi="Verdana" w:cs="Verdana"/>
          <w:color w:val="000000"/>
          <w:sz w:val="18"/>
          <w:szCs w:val="18"/>
        </w:rPr>
        <w:t>e O</w:t>
      </w:r>
      <w:r>
        <w:rPr>
          <w:rFonts w:ascii="Verdana" w:hAnsi="Verdana" w:cs="Verdana"/>
          <w:color w:val="000000"/>
          <w:sz w:val="18"/>
          <w:szCs w:val="18"/>
        </w:rPr>
        <w:t>pdrachtnemer zal leveren;</w:t>
      </w:r>
    </w:p>
    <w:p w14:paraId="0284E409" w14:textId="6BC89649" w:rsidR="00FD463B" w:rsidRPr="00FD463B" w:rsidRDefault="00FD463B" w:rsidP="002A2C44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0" w:after="0" w:line="255" w:lineRule="atLeast"/>
        <w:ind w:left="567" w:hanging="283"/>
        <w:contextualSpacing w:val="0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&lt;</w:t>
      </w:r>
      <w:r w:rsidRPr="00FD463B">
        <w:rPr>
          <w:rFonts w:ascii="Verdana" w:hAnsi="Verdana" w:cs="Verdana"/>
          <w:color w:val="000000"/>
          <w:sz w:val="18"/>
          <w:szCs w:val="18"/>
        </w:rPr>
        <w:t>optioneel</w:t>
      </w:r>
      <w:r>
        <w:rPr>
          <w:rFonts w:ascii="Verdana" w:hAnsi="Verdana" w:cs="Verdana"/>
          <w:color w:val="000000"/>
          <w:sz w:val="18"/>
          <w:szCs w:val="18"/>
        </w:rPr>
        <w:t>&gt;</w:t>
      </w:r>
      <w:r w:rsidRPr="00FD463B">
        <w:rPr>
          <w:rFonts w:ascii="Verdana" w:hAnsi="Verdana" w:cs="Verdana"/>
          <w:color w:val="000000"/>
          <w:sz w:val="18"/>
          <w:szCs w:val="18"/>
        </w:rPr>
        <w:t xml:space="preserve"> een toelichting op het tot stand komen van het plan van aanpak, bijvoorbeeld informatie over de </w:t>
      </w:r>
      <w:r w:rsidR="002A2C44">
        <w:rPr>
          <w:rFonts w:ascii="Verdana" w:hAnsi="Verdana" w:cs="Verdana"/>
          <w:color w:val="000000"/>
          <w:sz w:val="18"/>
          <w:szCs w:val="18"/>
        </w:rPr>
        <w:t>betrokkenheid van stakeholders.</w:t>
      </w:r>
    </w:p>
    <w:p w14:paraId="3F2CE6AA" w14:textId="77777777" w:rsidR="00FD463B" w:rsidRPr="00FD463B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</w:p>
    <w:p w14:paraId="3899E6D8" w14:textId="6AB46092" w:rsidR="00FD463B" w:rsidRPr="00FD463B" w:rsidRDefault="009F5F0B" w:rsidP="002A2C44">
      <w:pPr>
        <w:autoSpaceDE w:val="0"/>
        <w:autoSpaceDN w:val="0"/>
        <w:adjustRightInd w:val="0"/>
        <w:spacing w:before="0" w:after="0" w:line="255" w:lineRule="atLeast"/>
        <w:ind w:left="360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Indien O</w:t>
      </w:r>
      <w:r w:rsidR="00FD463B" w:rsidRPr="00FD463B">
        <w:rPr>
          <w:rFonts w:ascii="Verdana" w:hAnsi="Verdana" w:cs="Verdana"/>
          <w:color w:val="000000"/>
          <w:sz w:val="18"/>
          <w:szCs w:val="18"/>
        </w:rPr>
        <w:t>pdrachtnemer aangesloten is bij een IMVO-sectorconvenant</w:t>
      </w:r>
      <w:r w:rsidR="00FD463B" w:rsidRPr="00FD463B">
        <w:rPr>
          <w:rFonts w:ascii="Calibri" w:hAnsi="Calibri" w:cs="Calibri"/>
          <w:color w:val="000000"/>
          <w:sz w:val="22"/>
          <w:szCs w:val="22"/>
        </w:rPr>
        <w:t xml:space="preserve">, </w:t>
      </w:r>
      <w:r w:rsidR="00FD463B" w:rsidRPr="00FD463B">
        <w:rPr>
          <w:rFonts w:ascii="Verdana" w:hAnsi="Verdana" w:cs="Verdana"/>
          <w:color w:val="000000"/>
          <w:sz w:val="18"/>
          <w:szCs w:val="18"/>
        </w:rPr>
        <w:t>kan dit worden gezien als een actie om de risico’s i</w:t>
      </w:r>
      <w:r>
        <w:rPr>
          <w:rFonts w:ascii="Verdana" w:hAnsi="Verdana" w:cs="Verdana"/>
          <w:color w:val="000000"/>
          <w:sz w:val="18"/>
          <w:szCs w:val="18"/>
        </w:rPr>
        <w:t>n zijn keten te verkleinen. O</w:t>
      </w:r>
      <w:r w:rsidR="00FD463B" w:rsidRPr="00FD463B">
        <w:rPr>
          <w:rFonts w:ascii="Verdana" w:hAnsi="Verdana" w:cs="Verdana"/>
          <w:color w:val="000000"/>
          <w:sz w:val="18"/>
          <w:szCs w:val="18"/>
        </w:rPr>
        <w:t>pdrachtnemer kan hier melding van maken in he</w:t>
      </w:r>
      <w:r>
        <w:rPr>
          <w:rFonts w:ascii="Verdana" w:hAnsi="Verdana" w:cs="Verdana"/>
          <w:color w:val="000000"/>
          <w:sz w:val="18"/>
          <w:szCs w:val="18"/>
        </w:rPr>
        <w:t>t plan van aanpak. Ook wanneer O</w:t>
      </w:r>
      <w:r w:rsidR="00FD463B" w:rsidRPr="00FD463B">
        <w:rPr>
          <w:rFonts w:ascii="Verdana" w:hAnsi="Verdana" w:cs="Verdana"/>
          <w:color w:val="000000"/>
          <w:sz w:val="18"/>
          <w:szCs w:val="18"/>
        </w:rPr>
        <w:t>pdrachtnemer is aangesloten bij een keteninitiatief kan dit in het plan van aanpak gemeld worden. H</w:t>
      </w:r>
      <w:r>
        <w:rPr>
          <w:rFonts w:ascii="Verdana" w:hAnsi="Verdana" w:cs="Verdana"/>
          <w:color w:val="000000"/>
          <w:sz w:val="18"/>
          <w:szCs w:val="18"/>
        </w:rPr>
        <w:t>et betekent echter niet dat O</w:t>
      </w:r>
      <w:r w:rsidR="00FD463B" w:rsidRPr="00FD463B">
        <w:rPr>
          <w:rFonts w:ascii="Verdana" w:hAnsi="Verdana" w:cs="Verdana"/>
          <w:color w:val="000000"/>
          <w:sz w:val="18"/>
          <w:szCs w:val="18"/>
        </w:rPr>
        <w:t xml:space="preserve">pdrachtnemer daarmee aan al zijn </w:t>
      </w:r>
      <w:proofErr w:type="spellStart"/>
      <w:r w:rsidR="00FD463B" w:rsidRPr="00FD463B">
        <w:rPr>
          <w:rFonts w:ascii="Verdana" w:hAnsi="Verdana" w:cs="Verdana"/>
          <w:i/>
          <w:iCs/>
          <w:color w:val="000000"/>
          <w:sz w:val="18"/>
          <w:szCs w:val="18"/>
        </w:rPr>
        <w:t>due</w:t>
      </w:r>
      <w:proofErr w:type="spellEnd"/>
      <w:r w:rsidR="00FD463B" w:rsidRPr="00FD463B">
        <w:rPr>
          <w:rFonts w:ascii="Verdana" w:hAnsi="Verdana" w:cs="Verdana"/>
          <w:i/>
          <w:iCs/>
          <w:color w:val="000000"/>
          <w:sz w:val="18"/>
          <w:szCs w:val="18"/>
        </w:rPr>
        <w:t xml:space="preserve"> diligence </w:t>
      </w:r>
      <w:r w:rsidR="00FD463B" w:rsidRPr="00FD463B">
        <w:rPr>
          <w:rFonts w:ascii="Verdana" w:hAnsi="Verdana" w:cs="Verdana"/>
          <w:color w:val="000000"/>
          <w:sz w:val="18"/>
          <w:szCs w:val="18"/>
        </w:rPr>
        <w:t>verplichtingen voldoet. Opdrachtnemer dient te controleren of het keteninitiatief alle risico’s afdekt. Wanneer geconstateerd wordt da</w:t>
      </w:r>
      <w:r>
        <w:rPr>
          <w:rFonts w:ascii="Verdana" w:hAnsi="Verdana" w:cs="Verdana"/>
          <w:color w:val="000000"/>
          <w:sz w:val="18"/>
          <w:szCs w:val="18"/>
        </w:rPr>
        <w:t>t dit niet het geval is, zal O</w:t>
      </w:r>
      <w:r w:rsidR="00FD463B" w:rsidRPr="00FD463B">
        <w:rPr>
          <w:rFonts w:ascii="Verdana" w:hAnsi="Verdana" w:cs="Verdana"/>
          <w:color w:val="000000"/>
          <w:sz w:val="18"/>
          <w:szCs w:val="18"/>
        </w:rPr>
        <w:t>pdrachtnemer in zijn plan van aanpak moeten uitwerken welke inspanningen ten aanzien van de (overgebleven) risico’s geleverd ga</w:t>
      </w:r>
      <w:r w:rsidR="002A2C44">
        <w:rPr>
          <w:rFonts w:ascii="Verdana" w:hAnsi="Verdana" w:cs="Verdana"/>
          <w:color w:val="000000"/>
          <w:sz w:val="18"/>
          <w:szCs w:val="18"/>
        </w:rPr>
        <w:t>an worden om deze te mitigeren.</w:t>
      </w:r>
    </w:p>
    <w:p w14:paraId="0339CA35" w14:textId="77777777" w:rsidR="00FD463B" w:rsidRPr="00FD463B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</w:p>
    <w:p w14:paraId="5B0F0FA5" w14:textId="579A231E" w:rsidR="00FD463B" w:rsidRPr="00FD463B" w:rsidRDefault="00FD463B" w:rsidP="002A2C4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before="0" w:after="0" w:line="255" w:lineRule="atLeast"/>
        <w:ind w:left="426" w:hanging="426"/>
        <w:contextualSpacing w:val="0"/>
        <w:rPr>
          <w:rFonts w:ascii="Verdana" w:hAnsi="Verdana" w:cs="Verdana"/>
          <w:color w:val="000000"/>
          <w:sz w:val="18"/>
          <w:szCs w:val="18"/>
        </w:rPr>
      </w:pPr>
      <w:r w:rsidRPr="001A746E">
        <w:rPr>
          <w:rFonts w:ascii="Verdana" w:hAnsi="Verdana" w:cs="Verdana"/>
          <w:color w:val="000000"/>
          <w:sz w:val="18"/>
          <w:szCs w:val="18"/>
          <w:u w:val="single"/>
        </w:rPr>
        <w:t>Jaarlijkse rapportage</w:t>
      </w:r>
      <w:r w:rsidRPr="00FD463B">
        <w:rPr>
          <w:rFonts w:ascii="Verdana" w:hAnsi="Verdana" w:cs="Verdana"/>
          <w:color w:val="000000"/>
          <w:sz w:val="18"/>
          <w:szCs w:val="18"/>
        </w:rPr>
        <w:t xml:space="preserve"> - gedurende de </w:t>
      </w:r>
      <w:r w:rsidR="009F5F0B">
        <w:rPr>
          <w:rFonts w:ascii="Verdana" w:hAnsi="Verdana" w:cs="Verdana"/>
          <w:color w:val="000000"/>
          <w:sz w:val="18"/>
          <w:szCs w:val="18"/>
        </w:rPr>
        <w:t>contractperiode rapporteert O</w:t>
      </w:r>
      <w:r w:rsidRPr="00FD463B">
        <w:rPr>
          <w:rFonts w:ascii="Verdana" w:hAnsi="Verdana" w:cs="Verdana"/>
          <w:color w:val="000000"/>
          <w:sz w:val="18"/>
          <w:szCs w:val="18"/>
        </w:rPr>
        <w:t xml:space="preserve">pdrachtnemer </w:t>
      </w:r>
      <w:r w:rsidRPr="00FD463B">
        <w:rPr>
          <w:rFonts w:ascii="Verdana" w:hAnsi="Verdana" w:cs="Verdana"/>
          <w:b/>
          <w:bCs/>
          <w:color w:val="000000"/>
          <w:sz w:val="18"/>
          <w:szCs w:val="18"/>
        </w:rPr>
        <w:t xml:space="preserve">jaarlijks </w:t>
      </w:r>
      <w:r w:rsidRPr="00FD463B">
        <w:rPr>
          <w:rFonts w:ascii="Verdana" w:hAnsi="Verdana" w:cs="Verdana"/>
          <w:color w:val="000000"/>
          <w:sz w:val="18"/>
          <w:szCs w:val="18"/>
        </w:rPr>
        <w:t xml:space="preserve">ten opzichte van de ingangsdatum van de </w:t>
      </w:r>
      <w:r w:rsidR="009F5F0B">
        <w:rPr>
          <w:rFonts w:ascii="Verdana" w:hAnsi="Verdana" w:cs="Verdana"/>
          <w:color w:val="000000"/>
          <w:sz w:val="18"/>
          <w:szCs w:val="18"/>
        </w:rPr>
        <w:t>O</w:t>
      </w:r>
      <w:r w:rsidRPr="00FD463B">
        <w:rPr>
          <w:rFonts w:ascii="Verdana" w:hAnsi="Verdana" w:cs="Verdana"/>
          <w:color w:val="000000"/>
          <w:sz w:val="18"/>
          <w:szCs w:val="18"/>
        </w:rPr>
        <w:t>vereenkomst (of i</w:t>
      </w:r>
      <w:r w:rsidR="009F5F0B">
        <w:rPr>
          <w:rFonts w:ascii="Verdana" w:hAnsi="Verdana" w:cs="Verdana"/>
          <w:color w:val="000000"/>
          <w:sz w:val="18"/>
          <w:szCs w:val="18"/>
        </w:rPr>
        <w:t>n geval van een korter lopende O</w:t>
      </w:r>
      <w:r w:rsidRPr="00FD463B">
        <w:rPr>
          <w:rFonts w:ascii="Verdana" w:hAnsi="Verdana" w:cs="Verdana"/>
          <w:color w:val="000000"/>
          <w:sz w:val="18"/>
          <w:szCs w:val="18"/>
        </w:rPr>
        <w:t xml:space="preserve">vereenkomst: bij de afronding daarvan) over zijn inzet ten aanzien van het naleven van de ISV. Hieruit </w:t>
      </w:r>
      <w:r w:rsidR="009F5F0B">
        <w:rPr>
          <w:rFonts w:ascii="Verdana" w:hAnsi="Verdana" w:cs="Verdana"/>
          <w:color w:val="000000"/>
          <w:sz w:val="18"/>
          <w:szCs w:val="18"/>
        </w:rPr>
        <w:t>moet blijken dat O</w:t>
      </w:r>
      <w:r w:rsidRPr="00FD463B">
        <w:rPr>
          <w:rFonts w:ascii="Verdana" w:hAnsi="Verdana" w:cs="Verdana"/>
          <w:color w:val="000000"/>
          <w:sz w:val="18"/>
          <w:szCs w:val="18"/>
        </w:rPr>
        <w:t xml:space="preserve">pdrachtnemer een ‘redelijke inspanning’ heeft </w:t>
      </w:r>
      <w:r w:rsidR="002A2C44">
        <w:rPr>
          <w:rFonts w:ascii="Verdana" w:hAnsi="Verdana" w:cs="Verdana"/>
          <w:color w:val="000000"/>
          <w:sz w:val="18"/>
          <w:szCs w:val="18"/>
        </w:rPr>
        <w:t>geleverd om de ISV na te leven.</w:t>
      </w:r>
    </w:p>
    <w:p w14:paraId="6BD81637" w14:textId="77777777" w:rsidR="00FD463B" w:rsidRPr="00FD463B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</w:p>
    <w:p w14:paraId="5BD934B0" w14:textId="2326B668" w:rsidR="00FD463B" w:rsidRDefault="00FD463B" w:rsidP="002A2C44">
      <w:pPr>
        <w:autoSpaceDE w:val="0"/>
        <w:autoSpaceDN w:val="0"/>
        <w:adjustRightInd w:val="0"/>
        <w:spacing w:before="0" w:after="0" w:line="255" w:lineRule="atLeast"/>
        <w:ind w:left="360"/>
        <w:rPr>
          <w:rFonts w:ascii="Verdana" w:hAnsi="Verdana" w:cs="Verdana"/>
          <w:color w:val="000000"/>
          <w:sz w:val="18"/>
          <w:szCs w:val="18"/>
        </w:rPr>
      </w:pPr>
      <w:r w:rsidRPr="00FD463B">
        <w:rPr>
          <w:rFonts w:ascii="Verdana" w:hAnsi="Verdana" w:cs="Verdana"/>
          <w:color w:val="000000"/>
          <w:sz w:val="18"/>
          <w:szCs w:val="18"/>
        </w:rPr>
        <w:t>De rapportage moet tevens gelijktijdig openbaar worden gemaakt, al dan niet als onderdeel van een rapportage die een breder</w:t>
      </w:r>
      <w:r w:rsidR="009F5F0B">
        <w:rPr>
          <w:rFonts w:ascii="Verdana" w:hAnsi="Verdana" w:cs="Verdana"/>
          <w:color w:val="000000"/>
          <w:sz w:val="18"/>
          <w:szCs w:val="18"/>
        </w:rPr>
        <w:t xml:space="preserve"> deel van de activiteiten van O</w:t>
      </w:r>
      <w:r w:rsidRPr="00FD463B">
        <w:rPr>
          <w:rFonts w:ascii="Verdana" w:hAnsi="Verdana" w:cs="Verdana"/>
          <w:color w:val="000000"/>
          <w:sz w:val="18"/>
          <w:szCs w:val="18"/>
        </w:rPr>
        <w:t>pdrachtnemer betreft, zoals een (</w:t>
      </w:r>
      <w:proofErr w:type="spellStart"/>
      <w:r w:rsidRPr="00FD463B">
        <w:rPr>
          <w:rFonts w:ascii="Verdana" w:hAnsi="Verdana" w:cs="Verdana"/>
          <w:color w:val="000000"/>
          <w:sz w:val="18"/>
          <w:szCs w:val="18"/>
        </w:rPr>
        <w:t>duurzaamheids</w:t>
      </w:r>
      <w:proofErr w:type="spellEnd"/>
      <w:r w:rsidRPr="00FD463B">
        <w:rPr>
          <w:rFonts w:ascii="Verdana" w:hAnsi="Verdana" w:cs="Verdana"/>
          <w:color w:val="000000"/>
          <w:sz w:val="18"/>
          <w:szCs w:val="18"/>
        </w:rPr>
        <w:t xml:space="preserve">)jaarverslag. Openbaarmaking kan worden bereikt door </w:t>
      </w:r>
      <w:r w:rsidR="009F5F0B">
        <w:rPr>
          <w:rFonts w:ascii="Verdana" w:hAnsi="Verdana" w:cs="Verdana"/>
          <w:color w:val="000000"/>
          <w:sz w:val="18"/>
          <w:szCs w:val="18"/>
        </w:rPr>
        <w:t>plaatsing op de website van O</w:t>
      </w:r>
      <w:r w:rsidR="002A2C44">
        <w:rPr>
          <w:rFonts w:ascii="Verdana" w:hAnsi="Verdana" w:cs="Verdana"/>
          <w:color w:val="000000"/>
          <w:sz w:val="18"/>
          <w:szCs w:val="18"/>
        </w:rPr>
        <w:t>pdrachtnemer.</w:t>
      </w:r>
    </w:p>
    <w:p w14:paraId="20C1145E" w14:textId="77777777" w:rsidR="009F5F0B" w:rsidRPr="00FD463B" w:rsidRDefault="009F5F0B" w:rsidP="002A2C44">
      <w:pPr>
        <w:autoSpaceDE w:val="0"/>
        <w:autoSpaceDN w:val="0"/>
        <w:adjustRightInd w:val="0"/>
        <w:spacing w:before="0" w:after="0" w:line="255" w:lineRule="atLeast"/>
        <w:ind w:left="360"/>
        <w:rPr>
          <w:rFonts w:ascii="Verdana" w:hAnsi="Verdana" w:cs="Verdana"/>
          <w:color w:val="000000"/>
          <w:sz w:val="18"/>
          <w:szCs w:val="18"/>
        </w:rPr>
      </w:pPr>
    </w:p>
    <w:p w14:paraId="36C735C1" w14:textId="3EBFB45A" w:rsidR="00FD463B" w:rsidRPr="00FD463B" w:rsidRDefault="00FD463B" w:rsidP="002A2C44">
      <w:pPr>
        <w:autoSpaceDE w:val="0"/>
        <w:autoSpaceDN w:val="0"/>
        <w:adjustRightInd w:val="0"/>
        <w:spacing w:before="0" w:after="0" w:line="255" w:lineRule="atLeast"/>
        <w:ind w:left="360"/>
        <w:rPr>
          <w:rFonts w:ascii="Verdana" w:hAnsi="Verdana" w:cs="Verdana"/>
          <w:color w:val="000000"/>
          <w:sz w:val="18"/>
          <w:szCs w:val="18"/>
        </w:rPr>
      </w:pPr>
      <w:r w:rsidRPr="00FD463B">
        <w:rPr>
          <w:rFonts w:ascii="Verdana" w:hAnsi="Verdana" w:cs="Verdana"/>
          <w:color w:val="000000"/>
          <w:sz w:val="18"/>
          <w:szCs w:val="18"/>
        </w:rPr>
        <w:t>De r</w:t>
      </w:r>
      <w:r w:rsidR="002A2C44">
        <w:rPr>
          <w:rFonts w:ascii="Verdana" w:hAnsi="Verdana" w:cs="Verdana"/>
          <w:color w:val="000000"/>
          <w:sz w:val="18"/>
          <w:szCs w:val="18"/>
        </w:rPr>
        <w:t>apportage bevat in ieder geval:</w:t>
      </w:r>
    </w:p>
    <w:p w14:paraId="7434570F" w14:textId="7F1EE033" w:rsidR="00DC1748" w:rsidRDefault="00FD463B" w:rsidP="002A2C4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0" w:after="0" w:line="255" w:lineRule="atLeast"/>
        <w:contextualSpacing w:val="0"/>
        <w:rPr>
          <w:rFonts w:ascii="Verdana" w:hAnsi="Verdana" w:cs="Verdana"/>
          <w:color w:val="000000"/>
          <w:sz w:val="18"/>
          <w:szCs w:val="18"/>
        </w:rPr>
      </w:pPr>
      <w:r w:rsidRPr="00DC1748">
        <w:rPr>
          <w:rFonts w:ascii="Verdana" w:hAnsi="Verdana" w:cs="Verdana"/>
          <w:color w:val="000000"/>
          <w:sz w:val="18"/>
          <w:szCs w:val="18"/>
        </w:rPr>
        <w:t>een risicoanalyse zoals beschreven onder</w:t>
      </w:r>
      <w:r w:rsidR="009F5F0B">
        <w:rPr>
          <w:rFonts w:ascii="Verdana" w:hAnsi="Verdana" w:cs="Verdana"/>
          <w:color w:val="000000"/>
          <w:sz w:val="18"/>
          <w:szCs w:val="18"/>
        </w:rPr>
        <w:t xml:space="preserve"> punt</w:t>
      </w:r>
      <w:r w:rsidR="002A2C44">
        <w:rPr>
          <w:rFonts w:ascii="Verdana" w:hAnsi="Verdana" w:cs="Verdana"/>
          <w:color w:val="000000"/>
          <w:sz w:val="18"/>
          <w:szCs w:val="18"/>
        </w:rPr>
        <w:t xml:space="preserve"> 1;</w:t>
      </w:r>
    </w:p>
    <w:p w14:paraId="59F3BCF8" w14:textId="08CBAE06" w:rsidR="00DC1748" w:rsidRDefault="00FD463B" w:rsidP="002A2C4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0" w:after="0" w:line="255" w:lineRule="atLeast"/>
        <w:contextualSpacing w:val="0"/>
        <w:rPr>
          <w:rFonts w:ascii="Verdana" w:hAnsi="Verdana" w:cs="Verdana"/>
          <w:color w:val="000000"/>
          <w:sz w:val="18"/>
          <w:szCs w:val="18"/>
        </w:rPr>
      </w:pPr>
      <w:r w:rsidRPr="00DC1748">
        <w:rPr>
          <w:rFonts w:ascii="Verdana" w:hAnsi="Verdana" w:cs="Verdana"/>
          <w:color w:val="000000"/>
          <w:sz w:val="18"/>
          <w:szCs w:val="18"/>
        </w:rPr>
        <w:t>de maatregelen die in het jaar waarover gerapporteerd wordt zijn genomen om risico’s te verminderen en eventuele schendingen van d</w:t>
      </w:r>
      <w:r w:rsidR="002A2C44">
        <w:rPr>
          <w:rFonts w:ascii="Verdana" w:hAnsi="Verdana" w:cs="Verdana"/>
          <w:color w:val="000000"/>
          <w:sz w:val="18"/>
          <w:szCs w:val="18"/>
        </w:rPr>
        <w:t>e ISV in de keten te verhelpen;</w:t>
      </w:r>
    </w:p>
    <w:p w14:paraId="711EF7D2" w14:textId="2389B5A5" w:rsidR="00DC1748" w:rsidRDefault="00FD463B" w:rsidP="002A2C4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0" w:after="0" w:line="255" w:lineRule="atLeast"/>
        <w:contextualSpacing w:val="0"/>
        <w:rPr>
          <w:rFonts w:ascii="Verdana" w:hAnsi="Verdana" w:cs="Verdana"/>
          <w:color w:val="000000"/>
          <w:sz w:val="18"/>
          <w:szCs w:val="18"/>
        </w:rPr>
      </w:pPr>
      <w:r w:rsidRPr="00DC1748">
        <w:rPr>
          <w:rFonts w:ascii="Verdana" w:hAnsi="Verdana" w:cs="Verdana"/>
          <w:color w:val="000000"/>
          <w:sz w:val="18"/>
          <w:szCs w:val="18"/>
        </w:rPr>
        <w:t>de aanpak en resultaten van de mon</w:t>
      </w:r>
      <w:r w:rsidR="002A2C44">
        <w:rPr>
          <w:rFonts w:ascii="Verdana" w:hAnsi="Verdana" w:cs="Verdana"/>
          <w:color w:val="000000"/>
          <w:sz w:val="18"/>
          <w:szCs w:val="18"/>
        </w:rPr>
        <w:t>itoring op naleving van de ISV;</w:t>
      </w:r>
    </w:p>
    <w:p w14:paraId="034BE53F" w14:textId="0762589D" w:rsidR="00FD463B" w:rsidRPr="00DC1748" w:rsidRDefault="00FD463B" w:rsidP="002A2C44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0" w:after="0" w:line="255" w:lineRule="atLeast"/>
        <w:contextualSpacing w:val="0"/>
        <w:rPr>
          <w:rFonts w:ascii="Verdana" w:hAnsi="Verdana" w:cs="Verdana"/>
          <w:color w:val="000000"/>
          <w:sz w:val="18"/>
          <w:szCs w:val="18"/>
        </w:rPr>
      </w:pPr>
      <w:r w:rsidRPr="00DC1748">
        <w:rPr>
          <w:rFonts w:ascii="Verdana" w:hAnsi="Verdana" w:cs="Verdana"/>
          <w:color w:val="000000"/>
          <w:sz w:val="18"/>
          <w:szCs w:val="18"/>
        </w:rPr>
        <w:t>informatie over hoe eventueel ontvangen signalen (intern en extern) over schending van de ISV afgehandeld zijn.</w:t>
      </w:r>
    </w:p>
    <w:p w14:paraId="11A64C60" w14:textId="77777777" w:rsidR="00FD463B" w:rsidRPr="00FD463B" w:rsidRDefault="00FD463B" w:rsidP="002A2C44">
      <w:pPr>
        <w:autoSpaceDE w:val="0"/>
        <w:autoSpaceDN w:val="0"/>
        <w:adjustRightInd w:val="0"/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</w:p>
    <w:p w14:paraId="33CCB1FB" w14:textId="37EE191A" w:rsidR="00FD463B" w:rsidRPr="00FD463B" w:rsidRDefault="00FD463B" w:rsidP="002A2C44">
      <w:pPr>
        <w:autoSpaceDE w:val="0"/>
        <w:autoSpaceDN w:val="0"/>
        <w:adjustRightInd w:val="0"/>
        <w:spacing w:before="0" w:after="0" w:line="255" w:lineRule="atLeast"/>
        <w:ind w:left="426"/>
        <w:rPr>
          <w:rFonts w:ascii="Verdana" w:hAnsi="Verdana" w:cs="Verdana"/>
          <w:color w:val="000000"/>
          <w:sz w:val="18"/>
          <w:szCs w:val="18"/>
        </w:rPr>
      </w:pPr>
      <w:r w:rsidRPr="00FD463B">
        <w:rPr>
          <w:rFonts w:ascii="Verdana" w:hAnsi="Verdana" w:cs="Verdana"/>
          <w:color w:val="000000"/>
          <w:sz w:val="18"/>
          <w:szCs w:val="18"/>
        </w:rPr>
        <w:t>De rapportage is vormvrij, maar moet voor de bruikbaarheid ervan in het Nederl</w:t>
      </w:r>
      <w:r w:rsidR="002A2C44">
        <w:rPr>
          <w:rFonts w:ascii="Verdana" w:hAnsi="Verdana" w:cs="Verdana"/>
          <w:color w:val="000000"/>
          <w:sz w:val="18"/>
          <w:szCs w:val="18"/>
        </w:rPr>
        <w:t>ands- of Engels opgesteld zijn.</w:t>
      </w:r>
    </w:p>
    <w:p w14:paraId="6C6C4F14" w14:textId="77777777" w:rsidR="00DC1748" w:rsidRDefault="00DC1748" w:rsidP="002A2C44">
      <w:pPr>
        <w:spacing w:before="0" w:after="0" w:line="255" w:lineRule="atLeast"/>
        <w:rPr>
          <w:rFonts w:ascii="Verdana" w:hAnsi="Verdana" w:cs="Verdana"/>
          <w:color w:val="000000"/>
          <w:sz w:val="18"/>
          <w:szCs w:val="18"/>
        </w:rPr>
      </w:pPr>
    </w:p>
    <w:p w14:paraId="6F24D41B" w14:textId="365E9E31" w:rsidR="00FD463B" w:rsidRPr="00FD463B" w:rsidRDefault="00FD463B" w:rsidP="002A2C44">
      <w:pPr>
        <w:spacing w:before="0" w:after="0" w:line="255" w:lineRule="atLeast"/>
      </w:pPr>
      <w:r w:rsidRPr="00FD463B">
        <w:rPr>
          <w:rFonts w:ascii="Verdana" w:hAnsi="Verdana" w:cs="Verdana"/>
          <w:color w:val="000000"/>
          <w:sz w:val="18"/>
          <w:szCs w:val="18"/>
        </w:rPr>
        <w:t xml:space="preserve">Voor meer achtergrondinformatie over ISV kunt u de website van het expertisecentrum aanbesteden </w:t>
      </w:r>
      <w:proofErr w:type="spellStart"/>
      <w:r w:rsidRPr="00FD463B">
        <w:rPr>
          <w:rFonts w:ascii="Verdana" w:hAnsi="Verdana" w:cs="Verdana"/>
          <w:color w:val="000000"/>
          <w:sz w:val="18"/>
          <w:szCs w:val="18"/>
        </w:rPr>
        <w:t>PIANOo</w:t>
      </w:r>
      <w:proofErr w:type="spellEnd"/>
      <w:r w:rsidRPr="00FD463B">
        <w:rPr>
          <w:rFonts w:ascii="Verdana" w:hAnsi="Verdana" w:cs="Verdana"/>
          <w:color w:val="000000"/>
          <w:sz w:val="18"/>
          <w:szCs w:val="18"/>
        </w:rPr>
        <w:t xml:space="preserve"> raadplegen, zie daar onder meer https://www.pianoo.nl/document/14142/handreiking-due-diligence-voor-bedrijven. </w:t>
      </w:r>
      <w:r w:rsidR="009F5F0B" w:rsidRPr="009F5F0B">
        <w:rPr>
          <w:rFonts w:ascii="Verdana" w:hAnsi="Verdana" w:cs="Verdana"/>
          <w:color w:val="000000"/>
          <w:sz w:val="18"/>
          <w:szCs w:val="18"/>
        </w:rPr>
        <w:t xml:space="preserve">Voor de </w:t>
      </w:r>
      <w:proofErr w:type="spellStart"/>
      <w:r w:rsidR="009F5F0B" w:rsidRPr="009F5F0B">
        <w:rPr>
          <w:rFonts w:ascii="Verdana" w:hAnsi="Verdana" w:cs="Verdana"/>
          <w:color w:val="000000"/>
          <w:sz w:val="18"/>
          <w:szCs w:val="18"/>
        </w:rPr>
        <w:t>due</w:t>
      </w:r>
      <w:proofErr w:type="spellEnd"/>
      <w:r w:rsidR="009F5F0B" w:rsidRPr="009F5F0B">
        <w:rPr>
          <w:rFonts w:ascii="Verdana" w:hAnsi="Verdana" w:cs="Verdana"/>
          <w:color w:val="000000"/>
          <w:sz w:val="18"/>
          <w:szCs w:val="18"/>
        </w:rPr>
        <w:t xml:space="preserve"> diligence ontvangt u een handleiding, mocht u daarnaast nog vragen hebben over </w:t>
      </w:r>
      <w:proofErr w:type="spellStart"/>
      <w:r w:rsidR="009F5F0B" w:rsidRPr="009F5F0B">
        <w:rPr>
          <w:rFonts w:ascii="Verdana" w:hAnsi="Verdana" w:cs="Verdana"/>
          <w:color w:val="000000"/>
          <w:sz w:val="18"/>
          <w:szCs w:val="18"/>
        </w:rPr>
        <w:t>due</w:t>
      </w:r>
      <w:proofErr w:type="spellEnd"/>
      <w:r w:rsidR="009F5F0B" w:rsidRPr="009F5F0B">
        <w:rPr>
          <w:rFonts w:ascii="Verdana" w:hAnsi="Verdana" w:cs="Verdana"/>
          <w:color w:val="000000"/>
          <w:sz w:val="18"/>
          <w:szCs w:val="18"/>
        </w:rPr>
        <w:t xml:space="preserve"> diligence dan kunt u terecht bij het Nationaal Contactpunt </w:t>
      </w:r>
      <w:r w:rsidR="001A746E" w:rsidRPr="009F5F0B">
        <w:rPr>
          <w:rFonts w:ascii="Verdana" w:hAnsi="Verdana" w:cs="Verdana"/>
          <w:color w:val="000000"/>
          <w:sz w:val="18"/>
          <w:szCs w:val="18"/>
        </w:rPr>
        <w:t>OESO-richtlijnen</w:t>
      </w:r>
      <w:r w:rsidR="009F5F0B" w:rsidRPr="009F5F0B">
        <w:rPr>
          <w:rFonts w:ascii="Verdana" w:hAnsi="Verdana" w:cs="Verdana"/>
          <w:color w:val="000000"/>
          <w:sz w:val="18"/>
          <w:szCs w:val="18"/>
        </w:rPr>
        <w:t>.</w:t>
      </w:r>
    </w:p>
    <w:sectPr w:rsidR="00FD463B" w:rsidRPr="00FD463B" w:rsidSect="003621C0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560" w:right="1133" w:bottom="1276" w:left="1417" w:header="624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DD32E1" w14:textId="77777777" w:rsidR="00406E59" w:rsidRDefault="00406E59" w:rsidP="003F25FC">
      <w:pPr>
        <w:spacing w:before="0" w:after="0" w:line="240" w:lineRule="auto"/>
      </w:pPr>
      <w:r>
        <w:separator/>
      </w:r>
    </w:p>
  </w:endnote>
  <w:endnote w:type="continuationSeparator" w:id="0">
    <w:p w14:paraId="128230E2" w14:textId="77777777" w:rsidR="00406E59" w:rsidRDefault="00406E59" w:rsidP="003F25FC">
      <w:pPr>
        <w:spacing w:before="0" w:after="0" w:line="240" w:lineRule="auto"/>
      </w:pPr>
      <w:r>
        <w:continuationSeparator/>
      </w:r>
    </w:p>
  </w:endnote>
  <w:endnote w:type="continuationNotice" w:id="1">
    <w:p w14:paraId="5966A602" w14:textId="77777777" w:rsidR="00406E59" w:rsidRDefault="00406E59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7288" w14:textId="36DC3C6C" w:rsidR="003621C0" w:rsidRPr="002A2C44" w:rsidRDefault="003621C0" w:rsidP="003621C0">
    <w:pPr>
      <w:spacing w:before="0" w:after="0" w:line="255" w:lineRule="atLeast"/>
      <w:rPr>
        <w:rStyle w:val="SubtleReference"/>
        <w:rFonts w:ascii="Verdana" w:hAnsi="Verdana"/>
        <w:b w:val="0"/>
        <w:sz w:val="16"/>
        <w:szCs w:val="16"/>
      </w:rPr>
    </w:pPr>
    <w:r w:rsidRPr="002A2C44">
      <w:rPr>
        <w:rStyle w:val="SubtleReference"/>
        <w:rFonts w:ascii="Verdana" w:hAnsi="Verdana"/>
        <w:b w:val="0"/>
        <w:sz w:val="16"/>
        <w:szCs w:val="16"/>
      </w:rPr>
      <w:t xml:space="preserve">Kenmerk </w:t>
    </w:r>
    <w:r w:rsidR="00736294">
      <w:rPr>
        <w:rStyle w:val="SubtleReference"/>
        <w:rFonts w:ascii="Verdana" w:hAnsi="Verdana"/>
        <w:b w:val="0"/>
        <w:sz w:val="16"/>
        <w:szCs w:val="16"/>
      </w:rPr>
      <w:t>MH.2025.579</w:t>
    </w:r>
    <w:r w:rsidRPr="002A2C44">
      <w:rPr>
        <w:rStyle w:val="SubtleReference"/>
        <w:rFonts w:ascii="Verdana" w:hAnsi="Verdana"/>
        <w:b w:val="0"/>
        <w:sz w:val="16"/>
        <w:szCs w:val="16"/>
      </w:rPr>
      <w:t xml:space="preserve"> </w:t>
    </w:r>
  </w:p>
  <w:p w14:paraId="024F1280" w14:textId="63EF77B9" w:rsidR="00C76B46" w:rsidRPr="002A2C44" w:rsidRDefault="003621C0" w:rsidP="003621C0">
    <w:pPr>
      <w:pStyle w:val="Footer"/>
      <w:spacing w:line="255" w:lineRule="atLeast"/>
      <w:rPr>
        <w:rFonts w:ascii="Verdana" w:hAnsi="Verdana"/>
      </w:rPr>
    </w:pPr>
    <w:r w:rsidRPr="002A2C44">
      <w:rPr>
        <w:rStyle w:val="SubtleReference"/>
        <w:rFonts w:ascii="Verdana" w:hAnsi="Verdana"/>
        <w:b w:val="0"/>
        <w:color w:val="BFBFBF" w:themeColor="background1" w:themeShade="BF"/>
        <w:sz w:val="14"/>
        <w:szCs w:val="14"/>
      </w:rPr>
      <w:t xml:space="preserve">V1.0, </w:t>
    </w:r>
    <w:r w:rsidR="006D2F95">
      <w:rPr>
        <w:rStyle w:val="SubtleReference"/>
        <w:rFonts w:ascii="Verdana" w:hAnsi="Verdana"/>
        <w:b w:val="0"/>
        <w:color w:val="BFBFBF" w:themeColor="background1" w:themeShade="BF"/>
        <w:sz w:val="14"/>
        <w:szCs w:val="14"/>
      </w:rPr>
      <w:t>03-06</w:t>
    </w:r>
    <w:r w:rsidRPr="002A2C44">
      <w:rPr>
        <w:rStyle w:val="SubtleReference"/>
        <w:rFonts w:ascii="Verdana" w:hAnsi="Verdana"/>
        <w:b w:val="0"/>
        <w:color w:val="BFBFBF" w:themeColor="background1" w:themeShade="BF"/>
        <w:sz w:val="14"/>
        <w:szCs w:val="14"/>
      </w:rPr>
      <w:t>-202</w:t>
    </w:r>
    <w:r w:rsidR="006D2F95">
      <w:rPr>
        <w:rStyle w:val="SubtleReference"/>
        <w:rFonts w:ascii="Verdana" w:hAnsi="Verdana"/>
        <w:b w:val="0"/>
        <w:color w:val="BFBFBF" w:themeColor="background1" w:themeShade="BF"/>
        <w:sz w:val="14"/>
        <w:szCs w:val="14"/>
      </w:rPr>
      <w:t>5</w:t>
    </w:r>
    <w:r w:rsidRPr="002A2C44">
      <w:rPr>
        <w:rStyle w:val="SubtleReference"/>
        <w:rFonts w:ascii="Verdana" w:hAnsi="Verdana"/>
        <w:b w:val="0"/>
        <w:color w:val="BFBFBF" w:themeColor="background1" w:themeShade="BF"/>
        <w:sz w:val="14"/>
        <w:szCs w:val="14"/>
      </w:rPr>
      <w:t>, UWV-Inkoop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9169713"/>
      <w:placeholder>
        <w:docPart w:val="78E7DA429DBA440ABDA04B4219B13B0A"/>
      </w:placeholder>
      <w:temporary/>
      <w:showingPlcHdr/>
      <w15:appearance w15:val="hidden"/>
    </w:sdtPr>
    <w:sdtEndPr/>
    <w:sdtContent>
      <w:p w14:paraId="507CA704" w14:textId="77777777" w:rsidR="00C76B46" w:rsidRDefault="00C76B46">
        <w:pPr>
          <w:pStyle w:val="Footer"/>
        </w:pPr>
        <w:r>
          <w:t>[Typ hier]</w:t>
        </w:r>
      </w:p>
    </w:sdtContent>
  </w:sdt>
  <w:p w14:paraId="51695207" w14:textId="77777777" w:rsidR="00C76B46" w:rsidRDefault="00C76B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3F324" w14:textId="77777777" w:rsidR="00406E59" w:rsidRDefault="00406E59" w:rsidP="003F25FC">
      <w:pPr>
        <w:spacing w:before="0" w:after="0" w:line="240" w:lineRule="auto"/>
      </w:pPr>
      <w:r>
        <w:separator/>
      </w:r>
    </w:p>
  </w:footnote>
  <w:footnote w:type="continuationSeparator" w:id="0">
    <w:p w14:paraId="2ABDFFCF" w14:textId="77777777" w:rsidR="00406E59" w:rsidRDefault="00406E59" w:rsidP="003F25FC">
      <w:pPr>
        <w:spacing w:before="0" w:after="0" w:line="240" w:lineRule="auto"/>
      </w:pPr>
      <w:r>
        <w:continuationSeparator/>
      </w:r>
    </w:p>
  </w:footnote>
  <w:footnote w:type="continuationNotice" w:id="1">
    <w:p w14:paraId="0ED3F5FC" w14:textId="77777777" w:rsidR="00406E59" w:rsidRDefault="00406E59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2B5C6" w14:textId="12167C46" w:rsidR="00C76B46" w:rsidRDefault="009426E6">
    <w:pPr>
      <w:pStyle w:val="Header"/>
      <w:rPr>
        <w:rFonts w:ascii="Verdana" w:hAnsi="Verdana"/>
        <w:sz w:val="16"/>
        <w:szCs w:val="16"/>
      </w:rPr>
    </w:pPr>
    <w:r w:rsidRPr="00C3395A">
      <w:rPr>
        <w:noProof/>
      </w:rPr>
      <w:drawing>
        <wp:inline distT="0" distB="0" distL="0" distR="0" wp14:anchorId="03AA55C9" wp14:editId="38A9B705">
          <wp:extent cx="676275" cy="676275"/>
          <wp:effectExtent l="0" t="0" r="9525" b="9525"/>
          <wp:docPr id="601535510" name="Afbeelding 4" descr="Afbeelding met Graphics, Lettertype, logo, symboo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1535510" name="Afbeelding 4" descr="Afbeelding met Graphics, Lettertype, logo, symbool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8EF38BA" w14:textId="77777777" w:rsidR="009426E6" w:rsidRPr="002A2C44" w:rsidRDefault="009426E6">
    <w:pPr>
      <w:pStyle w:val="Header"/>
      <w:rPr>
        <w:rFonts w:ascii="Verdana" w:hAnsi="Verdana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C2398" w14:textId="24E0C4F1" w:rsidR="008F5F1A" w:rsidRDefault="00C76B46">
    <w:pPr>
      <w:pStyle w:val="Header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5DF012BD" wp14:editId="22534D7E">
          <wp:simplePos x="0" y="0"/>
          <wp:positionH relativeFrom="column">
            <wp:posOffset>-766445</wp:posOffset>
          </wp:positionH>
          <wp:positionV relativeFrom="paragraph">
            <wp:posOffset>-281940</wp:posOffset>
          </wp:positionV>
          <wp:extent cx="895985" cy="902335"/>
          <wp:effectExtent l="0" t="0" r="0" b="0"/>
          <wp:wrapNone/>
          <wp:docPr id="12" name="Afbeelding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98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7F5686"/>
    <w:multiLevelType w:val="hybridMultilevel"/>
    <w:tmpl w:val="292AA29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771CBD"/>
    <w:multiLevelType w:val="hybridMultilevel"/>
    <w:tmpl w:val="1BA4C438"/>
    <w:lvl w:ilvl="0" w:tplc="2866534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AF2B4E"/>
    <w:multiLevelType w:val="hybridMultilevel"/>
    <w:tmpl w:val="01A8E4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AF07AA"/>
    <w:multiLevelType w:val="hybridMultilevel"/>
    <w:tmpl w:val="74F4311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B22EB"/>
    <w:multiLevelType w:val="hybridMultilevel"/>
    <w:tmpl w:val="1E38B680"/>
    <w:lvl w:ilvl="0" w:tplc="5B1A7A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941929"/>
    <w:multiLevelType w:val="multilevel"/>
    <w:tmpl w:val="DEF6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FA65F73"/>
    <w:multiLevelType w:val="hybridMultilevel"/>
    <w:tmpl w:val="4DD0AF2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80985A"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EB7010"/>
    <w:multiLevelType w:val="hybridMultilevel"/>
    <w:tmpl w:val="B2C6DD48"/>
    <w:lvl w:ilvl="0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85087590">
    <w:abstractNumId w:val="8"/>
  </w:num>
  <w:num w:numId="2" w16cid:durableId="2004698951">
    <w:abstractNumId w:val="5"/>
  </w:num>
  <w:num w:numId="3" w16cid:durableId="1025448694">
    <w:abstractNumId w:val="0"/>
  </w:num>
  <w:num w:numId="4" w16cid:durableId="659387981">
    <w:abstractNumId w:val="3"/>
  </w:num>
  <w:num w:numId="5" w16cid:durableId="684599634">
    <w:abstractNumId w:val="7"/>
  </w:num>
  <w:num w:numId="6" w16cid:durableId="1376000197">
    <w:abstractNumId w:val="9"/>
  </w:num>
  <w:num w:numId="7" w16cid:durableId="1836071242">
    <w:abstractNumId w:val="4"/>
  </w:num>
  <w:num w:numId="8" w16cid:durableId="1262106571">
    <w:abstractNumId w:val="1"/>
  </w:num>
  <w:num w:numId="9" w16cid:durableId="1681467745">
    <w:abstractNumId w:val="2"/>
  </w:num>
  <w:num w:numId="10" w16cid:durableId="772749991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RJiBPB0MJ9Gob+6U4fb1zN+w33uZ8xTAGZao6C5cQCBAmvR93WuZIFJieEZAvm/ZSUsj5yqKFO47b1YbeI+rjQ==" w:salt="vy7GKnd3u2RPeAPu7KvIi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509"/>
    <w:rsid w:val="000049A4"/>
    <w:rsid w:val="00010DB6"/>
    <w:rsid w:val="00012E3B"/>
    <w:rsid w:val="000150A5"/>
    <w:rsid w:val="00031A40"/>
    <w:rsid w:val="00037741"/>
    <w:rsid w:val="00043D72"/>
    <w:rsid w:val="000532DF"/>
    <w:rsid w:val="00086233"/>
    <w:rsid w:val="000B0A26"/>
    <w:rsid w:val="000B3DD4"/>
    <w:rsid w:val="000E46FD"/>
    <w:rsid w:val="000F2931"/>
    <w:rsid w:val="001048A4"/>
    <w:rsid w:val="00115DE1"/>
    <w:rsid w:val="00127085"/>
    <w:rsid w:val="00134BF6"/>
    <w:rsid w:val="00135C3C"/>
    <w:rsid w:val="0014089B"/>
    <w:rsid w:val="00145FED"/>
    <w:rsid w:val="00155BF0"/>
    <w:rsid w:val="00186D6D"/>
    <w:rsid w:val="001929AC"/>
    <w:rsid w:val="001A746E"/>
    <w:rsid w:val="001B15EA"/>
    <w:rsid w:val="001C7875"/>
    <w:rsid w:val="001D3E91"/>
    <w:rsid w:val="001E1889"/>
    <w:rsid w:val="001E1FC8"/>
    <w:rsid w:val="002012A9"/>
    <w:rsid w:val="00207EF2"/>
    <w:rsid w:val="00222040"/>
    <w:rsid w:val="00224B4D"/>
    <w:rsid w:val="00225C5C"/>
    <w:rsid w:val="00226929"/>
    <w:rsid w:val="002302A3"/>
    <w:rsid w:val="00235B58"/>
    <w:rsid w:val="00235FA2"/>
    <w:rsid w:val="002501B4"/>
    <w:rsid w:val="00250728"/>
    <w:rsid w:val="002625DC"/>
    <w:rsid w:val="00267915"/>
    <w:rsid w:val="00273203"/>
    <w:rsid w:val="00296AF6"/>
    <w:rsid w:val="00296BAE"/>
    <w:rsid w:val="002970F4"/>
    <w:rsid w:val="002A2C44"/>
    <w:rsid w:val="002D399C"/>
    <w:rsid w:val="002D3FA6"/>
    <w:rsid w:val="002D77F5"/>
    <w:rsid w:val="002E19B6"/>
    <w:rsid w:val="00301C93"/>
    <w:rsid w:val="003034BA"/>
    <w:rsid w:val="003054AC"/>
    <w:rsid w:val="00310EA1"/>
    <w:rsid w:val="0032785A"/>
    <w:rsid w:val="00353904"/>
    <w:rsid w:val="003621C0"/>
    <w:rsid w:val="00373B52"/>
    <w:rsid w:val="003B0446"/>
    <w:rsid w:val="003B4234"/>
    <w:rsid w:val="003B6C88"/>
    <w:rsid w:val="003C41AD"/>
    <w:rsid w:val="003C51C7"/>
    <w:rsid w:val="003D3FB5"/>
    <w:rsid w:val="003E62EA"/>
    <w:rsid w:val="003F25FC"/>
    <w:rsid w:val="00406E59"/>
    <w:rsid w:val="00423D90"/>
    <w:rsid w:val="00423E85"/>
    <w:rsid w:val="0043639E"/>
    <w:rsid w:val="00440E6F"/>
    <w:rsid w:val="00443EA0"/>
    <w:rsid w:val="00473554"/>
    <w:rsid w:val="00475338"/>
    <w:rsid w:val="0048780C"/>
    <w:rsid w:val="00490153"/>
    <w:rsid w:val="0049107D"/>
    <w:rsid w:val="00497EA3"/>
    <w:rsid w:val="004A487F"/>
    <w:rsid w:val="004B03F0"/>
    <w:rsid w:val="004B265A"/>
    <w:rsid w:val="004D110F"/>
    <w:rsid w:val="004D1FA1"/>
    <w:rsid w:val="004D2DFE"/>
    <w:rsid w:val="004D583D"/>
    <w:rsid w:val="004E4E88"/>
    <w:rsid w:val="00516A64"/>
    <w:rsid w:val="00523E0D"/>
    <w:rsid w:val="00536429"/>
    <w:rsid w:val="00536FDC"/>
    <w:rsid w:val="005400B1"/>
    <w:rsid w:val="005478E5"/>
    <w:rsid w:val="00581512"/>
    <w:rsid w:val="00585ACE"/>
    <w:rsid w:val="0059220E"/>
    <w:rsid w:val="005A3590"/>
    <w:rsid w:val="005A6796"/>
    <w:rsid w:val="005A739B"/>
    <w:rsid w:val="005A7509"/>
    <w:rsid w:val="005C0A3B"/>
    <w:rsid w:val="005C18B0"/>
    <w:rsid w:val="005C64A0"/>
    <w:rsid w:val="005D6F5E"/>
    <w:rsid w:val="005F61FD"/>
    <w:rsid w:val="005F68BB"/>
    <w:rsid w:val="00601695"/>
    <w:rsid w:val="006016C0"/>
    <w:rsid w:val="006019F8"/>
    <w:rsid w:val="00606B0C"/>
    <w:rsid w:val="00606CCC"/>
    <w:rsid w:val="00615BB2"/>
    <w:rsid w:val="00617F3A"/>
    <w:rsid w:val="00623C0B"/>
    <w:rsid w:val="006271E8"/>
    <w:rsid w:val="00640CB8"/>
    <w:rsid w:val="00641232"/>
    <w:rsid w:val="00652679"/>
    <w:rsid w:val="00654B7D"/>
    <w:rsid w:val="00665F79"/>
    <w:rsid w:val="0067428C"/>
    <w:rsid w:val="006916B8"/>
    <w:rsid w:val="00693D46"/>
    <w:rsid w:val="00696EE8"/>
    <w:rsid w:val="006A7C01"/>
    <w:rsid w:val="006B2BCB"/>
    <w:rsid w:val="006B49A5"/>
    <w:rsid w:val="006C06B3"/>
    <w:rsid w:val="006D2126"/>
    <w:rsid w:val="006D2F95"/>
    <w:rsid w:val="006E10BF"/>
    <w:rsid w:val="006E5812"/>
    <w:rsid w:val="006F1F92"/>
    <w:rsid w:val="00716E6D"/>
    <w:rsid w:val="00736294"/>
    <w:rsid w:val="00744D43"/>
    <w:rsid w:val="007537D8"/>
    <w:rsid w:val="007716EC"/>
    <w:rsid w:val="00783A3C"/>
    <w:rsid w:val="00787A73"/>
    <w:rsid w:val="00791D75"/>
    <w:rsid w:val="00791E22"/>
    <w:rsid w:val="00794869"/>
    <w:rsid w:val="007A0A0C"/>
    <w:rsid w:val="007A2D3C"/>
    <w:rsid w:val="007A72BE"/>
    <w:rsid w:val="007D0435"/>
    <w:rsid w:val="007D0459"/>
    <w:rsid w:val="007E2523"/>
    <w:rsid w:val="007F56DC"/>
    <w:rsid w:val="00805062"/>
    <w:rsid w:val="0081204B"/>
    <w:rsid w:val="008179AA"/>
    <w:rsid w:val="00824F17"/>
    <w:rsid w:val="0082593C"/>
    <w:rsid w:val="00835559"/>
    <w:rsid w:val="00840303"/>
    <w:rsid w:val="008572BD"/>
    <w:rsid w:val="00867CB3"/>
    <w:rsid w:val="0089781B"/>
    <w:rsid w:val="008C467C"/>
    <w:rsid w:val="008D3B49"/>
    <w:rsid w:val="008E77D0"/>
    <w:rsid w:val="008F4462"/>
    <w:rsid w:val="008F5F1A"/>
    <w:rsid w:val="00913D2B"/>
    <w:rsid w:val="00914351"/>
    <w:rsid w:val="0091778D"/>
    <w:rsid w:val="009200CA"/>
    <w:rsid w:val="009218F5"/>
    <w:rsid w:val="00937276"/>
    <w:rsid w:val="009426E6"/>
    <w:rsid w:val="009428FE"/>
    <w:rsid w:val="00946130"/>
    <w:rsid w:val="0094761E"/>
    <w:rsid w:val="0095000E"/>
    <w:rsid w:val="009529B5"/>
    <w:rsid w:val="009536C7"/>
    <w:rsid w:val="009660DA"/>
    <w:rsid w:val="00971180"/>
    <w:rsid w:val="00981734"/>
    <w:rsid w:val="00990897"/>
    <w:rsid w:val="009937CA"/>
    <w:rsid w:val="009A1540"/>
    <w:rsid w:val="009A32A2"/>
    <w:rsid w:val="009B2D26"/>
    <w:rsid w:val="009B5B4E"/>
    <w:rsid w:val="009C2970"/>
    <w:rsid w:val="009C6D69"/>
    <w:rsid w:val="009C74F0"/>
    <w:rsid w:val="009D1061"/>
    <w:rsid w:val="009D3A7B"/>
    <w:rsid w:val="009E46DA"/>
    <w:rsid w:val="009F5F0B"/>
    <w:rsid w:val="009F724A"/>
    <w:rsid w:val="00A0081D"/>
    <w:rsid w:val="00A0339B"/>
    <w:rsid w:val="00A07B8E"/>
    <w:rsid w:val="00A1299E"/>
    <w:rsid w:val="00A36D0F"/>
    <w:rsid w:val="00A4093E"/>
    <w:rsid w:val="00A43EF0"/>
    <w:rsid w:val="00A51BF5"/>
    <w:rsid w:val="00A51F2A"/>
    <w:rsid w:val="00A53357"/>
    <w:rsid w:val="00A80469"/>
    <w:rsid w:val="00A8143C"/>
    <w:rsid w:val="00A85AEB"/>
    <w:rsid w:val="00AB0BC6"/>
    <w:rsid w:val="00AF2D04"/>
    <w:rsid w:val="00AF305D"/>
    <w:rsid w:val="00B05BB7"/>
    <w:rsid w:val="00B207E9"/>
    <w:rsid w:val="00B305C1"/>
    <w:rsid w:val="00B31B45"/>
    <w:rsid w:val="00B31D45"/>
    <w:rsid w:val="00B3430E"/>
    <w:rsid w:val="00B35912"/>
    <w:rsid w:val="00B57743"/>
    <w:rsid w:val="00B66D23"/>
    <w:rsid w:val="00B705D7"/>
    <w:rsid w:val="00B727F3"/>
    <w:rsid w:val="00B763CD"/>
    <w:rsid w:val="00B770A3"/>
    <w:rsid w:val="00B8402D"/>
    <w:rsid w:val="00B9604C"/>
    <w:rsid w:val="00B974C5"/>
    <w:rsid w:val="00BA26C7"/>
    <w:rsid w:val="00BA2B82"/>
    <w:rsid w:val="00BA7C82"/>
    <w:rsid w:val="00BB03A8"/>
    <w:rsid w:val="00BB5D42"/>
    <w:rsid w:val="00BB66C9"/>
    <w:rsid w:val="00BD3BDA"/>
    <w:rsid w:val="00BD5AE9"/>
    <w:rsid w:val="00BD751F"/>
    <w:rsid w:val="00BF4196"/>
    <w:rsid w:val="00BF5F6D"/>
    <w:rsid w:val="00C15B8B"/>
    <w:rsid w:val="00C24666"/>
    <w:rsid w:val="00C27F34"/>
    <w:rsid w:val="00C37A9C"/>
    <w:rsid w:val="00C75CA1"/>
    <w:rsid w:val="00C76B46"/>
    <w:rsid w:val="00C82548"/>
    <w:rsid w:val="00C83A3A"/>
    <w:rsid w:val="00C85734"/>
    <w:rsid w:val="00C91D87"/>
    <w:rsid w:val="00CA20D8"/>
    <w:rsid w:val="00CB251C"/>
    <w:rsid w:val="00CC457F"/>
    <w:rsid w:val="00CC57B2"/>
    <w:rsid w:val="00CC59AC"/>
    <w:rsid w:val="00CD1613"/>
    <w:rsid w:val="00CE655E"/>
    <w:rsid w:val="00D102D8"/>
    <w:rsid w:val="00D12C14"/>
    <w:rsid w:val="00D22208"/>
    <w:rsid w:val="00D233EC"/>
    <w:rsid w:val="00D3335E"/>
    <w:rsid w:val="00D54D47"/>
    <w:rsid w:val="00D613B7"/>
    <w:rsid w:val="00D80213"/>
    <w:rsid w:val="00D86179"/>
    <w:rsid w:val="00D91E85"/>
    <w:rsid w:val="00DA4F0E"/>
    <w:rsid w:val="00DB02DF"/>
    <w:rsid w:val="00DB6FC4"/>
    <w:rsid w:val="00DC1748"/>
    <w:rsid w:val="00DD020D"/>
    <w:rsid w:val="00DD32F3"/>
    <w:rsid w:val="00DD4DBE"/>
    <w:rsid w:val="00DD56F9"/>
    <w:rsid w:val="00DE018D"/>
    <w:rsid w:val="00DF6DAD"/>
    <w:rsid w:val="00E060D5"/>
    <w:rsid w:val="00E14EBE"/>
    <w:rsid w:val="00E2356D"/>
    <w:rsid w:val="00E40AD9"/>
    <w:rsid w:val="00E46FB3"/>
    <w:rsid w:val="00E504FC"/>
    <w:rsid w:val="00E517FD"/>
    <w:rsid w:val="00E85875"/>
    <w:rsid w:val="00E86698"/>
    <w:rsid w:val="00E91047"/>
    <w:rsid w:val="00EA58A4"/>
    <w:rsid w:val="00ED17B7"/>
    <w:rsid w:val="00EF1DBF"/>
    <w:rsid w:val="00EF5872"/>
    <w:rsid w:val="00F17114"/>
    <w:rsid w:val="00F46D27"/>
    <w:rsid w:val="00F54729"/>
    <w:rsid w:val="00F57E8D"/>
    <w:rsid w:val="00F60250"/>
    <w:rsid w:val="00F61008"/>
    <w:rsid w:val="00F65B90"/>
    <w:rsid w:val="00F738D6"/>
    <w:rsid w:val="00F7684A"/>
    <w:rsid w:val="00F83817"/>
    <w:rsid w:val="00F9020B"/>
    <w:rsid w:val="00F935ED"/>
    <w:rsid w:val="00F93B26"/>
    <w:rsid w:val="00FA24F0"/>
    <w:rsid w:val="00FA727F"/>
    <w:rsid w:val="00FC2F8C"/>
    <w:rsid w:val="00FC420D"/>
    <w:rsid w:val="00FC686D"/>
    <w:rsid w:val="00FD463B"/>
    <w:rsid w:val="00FE5907"/>
    <w:rsid w:val="00FF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E47A56"/>
  <w15:chartTrackingRefBased/>
  <w15:docId w15:val="{7012C757-83E4-429E-9740-346258623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BCB"/>
  </w:style>
  <w:style w:type="paragraph" w:styleId="Heading1">
    <w:name w:val="heading 1"/>
    <w:basedOn w:val="Normal"/>
    <w:next w:val="Normal"/>
    <w:link w:val="Heading1Char"/>
    <w:uiPriority w:val="9"/>
    <w:qFormat/>
    <w:rsid w:val="00C76B46"/>
    <w:pPr>
      <w:pBdr>
        <w:top w:val="single" w:sz="24" w:space="0" w:color="0078D2"/>
        <w:left w:val="single" w:sz="24" w:space="0" w:color="0078D2"/>
        <w:bottom w:val="single" w:sz="24" w:space="0" w:color="0078D2"/>
        <w:right w:val="single" w:sz="24" w:space="0" w:color="0078D2"/>
      </w:pBdr>
      <w:shd w:val="clear" w:color="auto" w:fill="0078D2"/>
      <w:spacing w:after="0"/>
      <w:outlineLvl w:val="0"/>
    </w:pPr>
    <w:rPr>
      <w:rFonts w:ascii="Verdana" w:hAnsi="Verdana"/>
      <w:caps/>
      <w:color w:val="FFFFFF" w:themeColor="background1"/>
      <w:spacing w:val="15"/>
      <w:sz w:val="18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D463B"/>
    <w:pPr>
      <w:pBdr>
        <w:top w:val="single" w:sz="24" w:space="0" w:color="B9E2FF"/>
        <w:left w:val="single" w:sz="24" w:space="0" w:color="B9E2FF"/>
        <w:bottom w:val="single" w:sz="24" w:space="0" w:color="B9E2FF"/>
        <w:right w:val="single" w:sz="24" w:space="0" w:color="B9E2FF"/>
      </w:pBdr>
      <w:shd w:val="clear" w:color="auto" w:fill="B9E2FF"/>
      <w:spacing w:after="0"/>
      <w:outlineLvl w:val="1"/>
    </w:pPr>
    <w:rPr>
      <w:rFonts w:ascii="Verdana" w:hAnsi="Verdana"/>
      <w:caps/>
      <w:spacing w:val="15"/>
      <w:sz w:val="1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2BCB"/>
    <w:pPr>
      <w:pBdr>
        <w:top w:val="single" w:sz="6" w:space="2" w:color="5B9BD5" w:themeColor="accent1"/>
      </w:pBdr>
      <w:spacing w:before="300" w:after="0"/>
      <w:outlineLvl w:val="2"/>
    </w:pPr>
    <w:rPr>
      <w:caps/>
      <w:color w:val="1F4D7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D463B"/>
    <w:pPr>
      <w:pBdr>
        <w:top w:val="dotted" w:sz="6" w:space="2" w:color="5B9BD5" w:themeColor="accent1"/>
      </w:pBdr>
      <w:spacing w:before="200" w:after="0"/>
      <w:outlineLvl w:val="3"/>
    </w:pPr>
    <w:rPr>
      <w:rFonts w:ascii="Verdana" w:hAnsi="Verdana"/>
      <w:caps/>
      <w:color w:val="0078D2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BCB"/>
    <w:pPr>
      <w:pBdr>
        <w:bottom w:val="single" w:sz="6" w:space="1" w:color="5B9BD5" w:themeColor="accent1"/>
      </w:pBdr>
      <w:spacing w:before="200" w:after="0"/>
      <w:outlineLvl w:val="4"/>
    </w:pPr>
    <w:rPr>
      <w:caps/>
      <w:color w:val="2E74B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BCB"/>
    <w:pPr>
      <w:pBdr>
        <w:bottom w:val="dotted" w:sz="6" w:space="1" w:color="5B9BD5" w:themeColor="accent1"/>
      </w:pBdr>
      <w:spacing w:before="200" w:after="0"/>
      <w:outlineLvl w:val="5"/>
    </w:pPr>
    <w:rPr>
      <w:caps/>
      <w:color w:val="2E74B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BCB"/>
    <w:pPr>
      <w:spacing w:before="200" w:after="0"/>
      <w:outlineLvl w:val="6"/>
    </w:pPr>
    <w:rPr>
      <w:caps/>
      <w:color w:val="2E74B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BCB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BCB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verKop">
    <w:name w:val="Cover Kop"/>
    <w:basedOn w:val="Normal"/>
    <w:next w:val="Normal"/>
    <w:uiPriority w:val="1"/>
    <w:rsid w:val="005A7509"/>
    <w:pPr>
      <w:framePr w:h="567" w:hSpace="284" w:vSpace="85" w:wrap="notBeside" w:hAnchor="page" w:x="1050" w:yAlign="top" w:anchorLock="1"/>
      <w:pBdr>
        <w:top w:val="single" w:sz="2" w:space="9" w:color="44546A" w:themeColor="text2"/>
        <w:left w:val="single" w:sz="2" w:space="14" w:color="44546A" w:themeColor="text2"/>
        <w:bottom w:val="single" w:sz="2" w:space="9" w:color="44546A" w:themeColor="text2"/>
        <w:right w:val="single" w:sz="2" w:space="14" w:color="44546A" w:themeColor="text2"/>
      </w:pBdr>
      <w:shd w:val="clear" w:color="auto" w:fill="44546A" w:themeFill="text2"/>
      <w:tabs>
        <w:tab w:val="left" w:pos="1418"/>
        <w:tab w:val="left" w:pos="4253"/>
      </w:tabs>
      <w:spacing w:after="30" w:line="210" w:lineRule="atLeast"/>
      <w:contextualSpacing/>
    </w:pPr>
    <w:rPr>
      <w:b/>
      <w:color w:val="FFFFFF" w:themeColor="background1"/>
      <w:spacing w:val="-6"/>
      <w:kern w:val="12"/>
      <w:sz w:val="64"/>
      <w:szCs w:val="72"/>
    </w:rPr>
  </w:style>
  <w:style w:type="character" w:customStyle="1" w:styleId="Heading1Char">
    <w:name w:val="Heading 1 Char"/>
    <w:basedOn w:val="DefaultParagraphFont"/>
    <w:link w:val="Heading1"/>
    <w:rsid w:val="00C76B46"/>
    <w:rPr>
      <w:rFonts w:ascii="Verdana" w:hAnsi="Verdana"/>
      <w:caps/>
      <w:color w:val="FFFFFF" w:themeColor="background1"/>
      <w:spacing w:val="15"/>
      <w:sz w:val="18"/>
      <w:szCs w:val="22"/>
      <w:shd w:val="clear" w:color="auto" w:fill="0078D2"/>
    </w:rPr>
  </w:style>
  <w:style w:type="character" w:customStyle="1" w:styleId="Heading2Char">
    <w:name w:val="Heading 2 Char"/>
    <w:basedOn w:val="DefaultParagraphFont"/>
    <w:link w:val="Heading2"/>
    <w:uiPriority w:val="9"/>
    <w:rsid w:val="00FD463B"/>
    <w:rPr>
      <w:rFonts w:ascii="Verdana" w:hAnsi="Verdana"/>
      <w:caps/>
      <w:spacing w:val="15"/>
      <w:sz w:val="18"/>
      <w:shd w:val="clear" w:color="auto" w:fill="B9E2FF"/>
    </w:rPr>
  </w:style>
  <w:style w:type="character" w:customStyle="1" w:styleId="Heading3Char">
    <w:name w:val="Heading 3 Char"/>
    <w:basedOn w:val="DefaultParagraphFont"/>
    <w:link w:val="Heading3"/>
    <w:uiPriority w:val="9"/>
    <w:rsid w:val="006B2BCB"/>
    <w:rPr>
      <w:caps/>
      <w:color w:val="1F4D7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FD463B"/>
    <w:rPr>
      <w:rFonts w:ascii="Verdana" w:hAnsi="Verdana"/>
      <w:caps/>
      <w:color w:val="0078D2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BCB"/>
    <w:rPr>
      <w:caps/>
      <w:color w:val="2E74B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BCB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BCB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2BCB"/>
    <w:rPr>
      <w:b/>
      <w:bCs/>
      <w:color w:val="2E74B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76B46"/>
    <w:pPr>
      <w:spacing w:before="0" w:after="0"/>
    </w:pPr>
    <w:rPr>
      <w:rFonts w:ascii="Verdana" w:eastAsiaTheme="majorEastAsia" w:hAnsi="Verdana" w:cstheme="majorBidi"/>
      <w:caps/>
      <w:color w:val="0078D2"/>
      <w:spacing w:val="10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6B46"/>
    <w:rPr>
      <w:rFonts w:ascii="Verdana" w:eastAsiaTheme="majorEastAsia" w:hAnsi="Verdana" w:cstheme="majorBidi"/>
      <w:caps/>
      <w:color w:val="0078D2"/>
      <w:spacing w:val="10"/>
      <w:sz w:val="4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2BCB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6B2BCB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6B2BCB"/>
    <w:rPr>
      <w:b/>
      <w:bCs/>
    </w:rPr>
  </w:style>
  <w:style w:type="character" w:styleId="Emphasis">
    <w:name w:val="Emphasis"/>
    <w:qFormat/>
    <w:rsid w:val="006B2BCB"/>
    <w:rPr>
      <w:caps/>
      <w:color w:val="1F4D78" w:themeColor="accent1" w:themeShade="7F"/>
      <w:spacing w:val="5"/>
    </w:rPr>
  </w:style>
  <w:style w:type="paragraph" w:styleId="NoSpacing">
    <w:name w:val="No Spacing"/>
    <w:uiPriority w:val="1"/>
    <w:qFormat/>
    <w:rsid w:val="006B2BC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B2BCB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B2BCB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BCB"/>
    <w:pPr>
      <w:spacing w:before="240" w:after="240" w:line="240" w:lineRule="auto"/>
      <w:ind w:left="1080" w:right="1080"/>
      <w:jc w:val="center"/>
    </w:pPr>
    <w:rPr>
      <w:color w:val="5B9BD5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BCB"/>
    <w:rPr>
      <w:color w:val="5B9BD5" w:themeColor="accent1"/>
      <w:sz w:val="24"/>
      <w:szCs w:val="24"/>
    </w:rPr>
  </w:style>
  <w:style w:type="character" w:styleId="SubtleEmphasis">
    <w:name w:val="Subtle Emphasis"/>
    <w:uiPriority w:val="19"/>
    <w:qFormat/>
    <w:rsid w:val="006B2BCB"/>
    <w:rPr>
      <w:i/>
      <w:iCs/>
      <w:color w:val="1F4D78" w:themeColor="accent1" w:themeShade="7F"/>
    </w:rPr>
  </w:style>
  <w:style w:type="character" w:styleId="IntenseEmphasis">
    <w:name w:val="Intense Emphasis"/>
    <w:uiPriority w:val="21"/>
    <w:qFormat/>
    <w:rsid w:val="006B2BCB"/>
    <w:rPr>
      <w:b/>
      <w:bCs/>
      <w:caps/>
      <w:color w:val="1F4D78" w:themeColor="accent1" w:themeShade="7F"/>
      <w:spacing w:val="10"/>
    </w:rPr>
  </w:style>
  <w:style w:type="character" w:styleId="SubtleReference">
    <w:name w:val="Subtle Reference"/>
    <w:uiPriority w:val="31"/>
    <w:qFormat/>
    <w:rsid w:val="006B2BCB"/>
    <w:rPr>
      <w:b/>
      <w:bCs/>
      <w:color w:val="5B9BD5" w:themeColor="accent1"/>
    </w:rPr>
  </w:style>
  <w:style w:type="character" w:styleId="IntenseReference">
    <w:name w:val="Intense Reference"/>
    <w:uiPriority w:val="32"/>
    <w:qFormat/>
    <w:rsid w:val="006B2BCB"/>
    <w:rPr>
      <w:b/>
      <w:bCs/>
      <w:i/>
      <w:iCs/>
      <w:caps/>
      <w:color w:val="5B9BD5" w:themeColor="accent1"/>
    </w:rPr>
  </w:style>
  <w:style w:type="character" w:styleId="BookTitle">
    <w:name w:val="Book Title"/>
    <w:uiPriority w:val="33"/>
    <w:qFormat/>
    <w:rsid w:val="006B2BCB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6B2BCB"/>
    <w:pPr>
      <w:outlineLvl w:val="9"/>
    </w:pPr>
  </w:style>
  <w:style w:type="paragraph" w:customStyle="1" w:styleId="CoverKopSub">
    <w:name w:val="Cover Kop Sub"/>
    <w:next w:val="Normal"/>
    <w:uiPriority w:val="1"/>
    <w:rsid w:val="003F25FC"/>
    <w:pPr>
      <w:framePr w:h="567" w:hSpace="284" w:vSpace="85" w:wrap="notBeside" w:vAnchor="text" w:hAnchor="page" w:x="908" w:y="1"/>
      <w:pBdr>
        <w:top w:val="single" w:sz="2" w:space="3" w:color="0078D2"/>
        <w:left w:val="single" w:sz="2" w:space="6" w:color="0078D2"/>
        <w:bottom w:val="single" w:sz="2" w:space="1" w:color="0078D2"/>
        <w:right w:val="single" w:sz="2" w:space="6" w:color="0078D2"/>
      </w:pBdr>
      <w:shd w:val="clear" w:color="auto" w:fill="0078D2"/>
      <w:spacing w:before="0" w:after="0" w:line="200" w:lineRule="atLeast"/>
    </w:pPr>
    <w:rPr>
      <w:rFonts w:eastAsiaTheme="minorHAnsi"/>
      <w:color w:val="FFFFFF" w:themeColor="background1"/>
      <w:spacing w:val="-6"/>
      <w:kern w:val="14"/>
      <w:sz w:val="32"/>
      <w:szCs w:val="72"/>
    </w:rPr>
  </w:style>
  <w:style w:type="paragraph" w:styleId="Header">
    <w:name w:val="header"/>
    <w:basedOn w:val="Normal"/>
    <w:link w:val="Header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5FC"/>
  </w:style>
  <w:style w:type="paragraph" w:styleId="Footer">
    <w:name w:val="footer"/>
    <w:basedOn w:val="Normal"/>
    <w:link w:val="FooterChar"/>
    <w:uiPriority w:val="99"/>
    <w:unhideWhenUsed/>
    <w:rsid w:val="003F25F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5FC"/>
  </w:style>
  <w:style w:type="paragraph" w:styleId="ListParagraph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"/>
    <w:basedOn w:val="Normal"/>
    <w:link w:val="ListParagraphChar"/>
    <w:uiPriority w:val="34"/>
    <w:qFormat/>
    <w:rsid w:val="00127085"/>
    <w:pPr>
      <w:ind w:left="720"/>
      <w:contextualSpacing/>
    </w:pPr>
  </w:style>
  <w:style w:type="paragraph" w:customStyle="1" w:styleId="RptStandaard">
    <w:name w:val="Rpt_Standaard"/>
    <w:basedOn w:val="Normal"/>
    <w:link w:val="RptStandaardChar"/>
    <w:rsid w:val="006B2BCB"/>
    <w:pPr>
      <w:keepNext/>
      <w:spacing w:before="0" w:after="0" w:line="255" w:lineRule="exact"/>
      <w:outlineLvl w:val="0"/>
    </w:pPr>
    <w:rPr>
      <w:rFonts w:ascii="Verdana" w:eastAsia="Times New Roman" w:hAnsi="Verdana" w:cs="Times New Roman"/>
      <w:kern w:val="28"/>
      <w:sz w:val="18"/>
      <w:szCs w:val="22"/>
      <w:lang w:eastAsia="nl-NL"/>
    </w:rPr>
  </w:style>
  <w:style w:type="character" w:customStyle="1" w:styleId="RptStandaardChar">
    <w:name w:val="Rpt_Standaard Char"/>
    <w:link w:val="RptStandaard"/>
    <w:rsid w:val="006B2BCB"/>
    <w:rPr>
      <w:rFonts w:ascii="Verdana" w:eastAsia="Times New Roman" w:hAnsi="Verdana" w:cs="Times New Roman"/>
      <w:kern w:val="28"/>
      <w:sz w:val="18"/>
      <w:szCs w:val="22"/>
      <w:lang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443EA0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43EA0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2302A3"/>
    <w:pPr>
      <w:spacing w:after="100"/>
      <w:ind w:left="200"/>
    </w:pPr>
  </w:style>
  <w:style w:type="character" w:styleId="CommentReference">
    <w:name w:val="annotation reference"/>
    <w:basedOn w:val="DefaultParagraphFont"/>
    <w:semiHidden/>
    <w:unhideWhenUsed/>
    <w:rsid w:val="00606B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06B0C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606B0C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6B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6B0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B0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B0C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654B7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F305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stParagraphChar">
    <w:name w:val="List Paragraph Char"/>
    <w:aliases w:val="Premier Char,Titre 10 Char,texte Char,F5 List Paragraph Char,Indent Paragraph Char,Citation List Char,Liste Article Char,References Char,Bullets Char,Medium Grid 1 - Accent 21 Char,Recommendation Char,List Paragraph1 Char,séga Char"/>
    <w:basedOn w:val="DefaultParagraphFont"/>
    <w:link w:val="ListParagraph"/>
    <w:uiPriority w:val="1"/>
    <w:locked/>
    <w:rsid w:val="007E2523"/>
  </w:style>
  <w:style w:type="paragraph" w:styleId="TOC3">
    <w:name w:val="toc 3"/>
    <w:basedOn w:val="Normal"/>
    <w:next w:val="Normal"/>
    <w:autoRedefine/>
    <w:uiPriority w:val="39"/>
    <w:unhideWhenUsed/>
    <w:rsid w:val="00D613B7"/>
    <w:pPr>
      <w:spacing w:after="100"/>
      <w:ind w:left="400"/>
    </w:pPr>
  </w:style>
  <w:style w:type="paragraph" w:styleId="BodyTextIndent">
    <w:name w:val="Body Text Indent"/>
    <w:basedOn w:val="Normal"/>
    <w:link w:val="BodyTextIndentChar"/>
    <w:rsid w:val="00693D46"/>
    <w:pPr>
      <w:spacing w:before="0" w:after="120" w:line="240" w:lineRule="auto"/>
      <w:ind w:left="283"/>
    </w:pPr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customStyle="1" w:styleId="BodyTextIndentChar">
    <w:name w:val="Body Text Indent Char"/>
    <w:basedOn w:val="DefaultParagraphFont"/>
    <w:link w:val="BodyTextIndent"/>
    <w:rsid w:val="00693D46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FollowedHyperlink">
    <w:name w:val="FollowedHyperlink"/>
    <w:basedOn w:val="DefaultParagraphFont"/>
    <w:uiPriority w:val="99"/>
    <w:semiHidden/>
    <w:unhideWhenUsed/>
    <w:rsid w:val="00B974C5"/>
    <w:rPr>
      <w:color w:val="954F72" w:themeColor="followedHyperlink"/>
      <w:u w:val="single"/>
    </w:rPr>
  </w:style>
  <w:style w:type="paragraph" w:customStyle="1" w:styleId="Default">
    <w:name w:val="Default"/>
    <w:rsid w:val="000F2931"/>
    <w:pPr>
      <w:autoSpaceDE w:val="0"/>
      <w:autoSpaceDN w:val="0"/>
      <w:adjustRightInd w:val="0"/>
      <w:spacing w:before="0"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4D110F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rsid w:val="00B31B45"/>
    <w:pPr>
      <w:spacing w:before="0" w:after="0" w:line="180" w:lineRule="exact"/>
    </w:pPr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31B45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FootnoteReference">
    <w:name w:val="footnote reference"/>
    <w:basedOn w:val="DefaultParagraphFont"/>
    <w:uiPriority w:val="99"/>
    <w:semiHidden/>
    <w:rsid w:val="00B31B45"/>
    <w:rPr>
      <w:vertAlign w:val="superscript"/>
    </w:rPr>
  </w:style>
  <w:style w:type="paragraph" w:customStyle="1" w:styleId="labeled">
    <w:name w:val="labeled"/>
    <w:basedOn w:val="Normal"/>
    <w:rsid w:val="00F935ED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ol">
    <w:name w:val="ol"/>
    <w:basedOn w:val="DefaultParagraphFont"/>
    <w:rsid w:val="00F935ED"/>
  </w:style>
  <w:style w:type="paragraph" w:customStyle="1" w:styleId="lid">
    <w:name w:val="lid"/>
    <w:basedOn w:val="Normal"/>
    <w:rsid w:val="001C7875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lidnr">
    <w:name w:val="lidnr"/>
    <w:basedOn w:val="DefaultParagraphFont"/>
    <w:rsid w:val="001C7875"/>
  </w:style>
  <w:style w:type="paragraph" w:customStyle="1" w:styleId="Invulling">
    <w:name w:val="Invulling"/>
    <w:rsid w:val="009218F5"/>
    <w:pPr>
      <w:spacing w:before="120" w:after="0" w:line="200" w:lineRule="exact"/>
    </w:pPr>
    <w:rPr>
      <w:rFonts w:ascii="Verdana" w:eastAsia="Times New Roman" w:hAnsi="Verdana" w:cs="Times New Roman"/>
      <w:noProof/>
      <w:sz w:val="18"/>
      <w:lang w:eastAsia="nl-NL"/>
    </w:rPr>
  </w:style>
  <w:style w:type="character" w:styleId="PageNumber">
    <w:name w:val="page number"/>
    <w:basedOn w:val="DefaultParagraphFont"/>
    <w:rsid w:val="00222040"/>
    <w:rPr>
      <w:rFonts w:cs="Times New Roman"/>
    </w:rPr>
  </w:style>
  <w:style w:type="table" w:customStyle="1" w:styleId="Tabelraster2">
    <w:name w:val="Tabelraster2"/>
    <w:basedOn w:val="TableNormal"/>
    <w:next w:val="TableGrid"/>
    <w:uiPriority w:val="59"/>
    <w:rsid w:val="00222040"/>
    <w:pPr>
      <w:spacing w:before="0" w:after="0" w:line="240" w:lineRule="auto"/>
    </w:pPr>
    <w:rPr>
      <w:rFonts w:ascii="Calibri" w:eastAsia="Calibri" w:hAnsi="Calibri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36294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6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8E7DA429DBA440ABDA04B4219B13B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1490DB-399F-4A82-A193-77FCC7A5E291}"/>
      </w:docPartPr>
      <w:docPartBody>
        <w:p w:rsidR="00152F5D" w:rsidRDefault="00172AF1" w:rsidP="00172AF1">
          <w:pPr>
            <w:pStyle w:val="78E7DA429DBA440ABDA04B4219B13B0A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F1"/>
    <w:rsid w:val="00152F5D"/>
    <w:rsid w:val="00172AF1"/>
    <w:rsid w:val="00296BAE"/>
    <w:rsid w:val="002E19B6"/>
    <w:rsid w:val="00575DB3"/>
    <w:rsid w:val="00F7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8E7DA429DBA440ABDA04B4219B13B0A">
    <w:name w:val="78E7DA429DBA440ABDA04B4219B13B0A"/>
    <w:rsid w:val="00172A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0CA212B10AAD4BBC6E765BEB5B24AE" ma:contentTypeVersion="14" ma:contentTypeDescription="Een nieuw document maken." ma:contentTypeScope="" ma:versionID="32c9aced6eee87264e6e3a8c48078ca4">
  <xsd:schema xmlns:xsd="http://www.w3.org/2001/XMLSchema" xmlns:xs="http://www.w3.org/2001/XMLSchema" xmlns:p="http://schemas.microsoft.com/office/2006/metadata/properties" xmlns:ns2="5976950d-f5c8-4a84-b442-8b9faad1e7e2" xmlns:ns3="c892affd-9aea-4100-a63a-0b29159ee2f9" targetNamespace="http://schemas.microsoft.com/office/2006/metadata/properties" ma:root="true" ma:fieldsID="fbfe7ef1f16ff0f47df47cb0d6f8c668" ns2:_="" ns3:_="">
    <xsd:import namespace="5976950d-f5c8-4a84-b442-8b9faad1e7e2"/>
    <xsd:import namespace="c892affd-9aea-4100-a63a-0b29159ee2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6950d-f5c8-4a84-b442-8b9faad1e7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ecadf510-6fd9-4589-915b-e40c5db06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2affd-9aea-4100-a63a-0b29159ee2f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fff7ca9-7038-4af9-a51d-708bc48961f0}" ma:internalName="TaxCatchAll" ma:showField="CatchAllData" ma:web="c892affd-9aea-4100-a63a-0b29159ee2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ecadf510-6fd9-4589-915b-e40c5db06ce5" ContentTypeId="0x01" PreviousValue="false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2affd-9aea-4100-a63a-0b29159ee2f9" xsi:nil="true"/>
    <lcf76f155ced4ddcb4097134ff3c332f xmlns="5976950d-f5c8-4a84-b442-8b9faad1e7e2">
      <Terms xmlns="http://schemas.microsoft.com/office/infopath/2007/PartnerControls"/>
    </lcf76f155ced4ddcb4097134ff3c332f>
    <SharedWithUsers xmlns="c892affd-9aea-4100-a63a-0b29159ee2f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834AC56-31EB-4324-B3B6-B4FE9852FC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4572BA-E263-4A8F-B04C-0CCE7C2BC2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FF20F7-981D-4FAC-92EA-9EE8FB37A1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76950d-f5c8-4a84-b442-8b9faad1e7e2"/>
    <ds:schemaRef ds:uri="c892affd-9aea-4100-a63a-0b29159ee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8395FC-497C-4F22-A696-5C05AA52447A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710FF1FF-52CC-4E1A-8780-B39091BBD401}">
  <ds:schemaRefs>
    <ds:schemaRef ds:uri="http://schemas.microsoft.com/office/2006/metadata/properties"/>
    <ds:schemaRef ds:uri="http://schemas.microsoft.com/office/infopath/2007/PartnerControls"/>
    <ds:schemaRef ds:uri="c892affd-9aea-4100-a63a-0b29159ee2f9"/>
    <ds:schemaRef ds:uri="5976950d-f5c8-4a84-b442-8b9faad1e7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714</Words>
  <Characters>4074</Characters>
  <Application>Microsoft Office Word</Application>
  <DocSecurity>12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Mulder, Marita (M.)</dc:creator>
  <cp:keywords/>
  <dc:description/>
  <cp:lastModifiedBy>Huijgen, Maurits (M.L.)</cp:lastModifiedBy>
  <cp:revision>229</cp:revision>
  <dcterms:created xsi:type="dcterms:W3CDTF">2021-05-07T21:48:00Z</dcterms:created>
  <dcterms:modified xsi:type="dcterms:W3CDTF">2025-06-02T09:05:00Z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0x010100B30CA212B10AAD4BBC6E765BEB5B24AE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