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DA4D" w14:textId="77777777" w:rsidR="009D2AC7" w:rsidRPr="009D2AC7" w:rsidRDefault="009D2AC7" w:rsidP="009D2AC7">
      <w:pPr>
        <w:keepNext/>
        <w:keepLines/>
        <w:pageBreakBefore/>
        <w:spacing w:before="240" w:after="400"/>
        <w:ind w:left="432" w:hanging="432"/>
        <w:outlineLvl w:val="0"/>
        <w:rPr>
          <w:rFonts w:ascii="Century Gothic" w:eastAsia="Times New Roman" w:hAnsi="Century Gothic" w:cs="Myanmar Text"/>
          <w:b/>
          <w:color w:val="4C8488"/>
          <w:sz w:val="28"/>
          <w:szCs w:val="32"/>
        </w:rPr>
      </w:pPr>
      <w:bookmarkStart w:id="0" w:name="_Toc47434765"/>
      <w:bookmarkStart w:id="1" w:name="_Toc215578464"/>
      <w:r w:rsidRPr="009D2AC7">
        <w:rPr>
          <w:rFonts w:ascii="Century Gothic" w:eastAsia="Times New Roman" w:hAnsi="Century Gothic" w:cs="Myanmar Text"/>
          <w:b/>
          <w:color w:val="4C8488"/>
          <w:sz w:val="28"/>
          <w:szCs w:val="32"/>
        </w:rPr>
        <w:t>Bijlage 5</w:t>
      </w:r>
      <w:r w:rsidRPr="009D2AC7">
        <w:rPr>
          <w:rFonts w:ascii="Century Gothic" w:eastAsia="Times New Roman" w:hAnsi="Century Gothic" w:cs="Myanmar Text"/>
          <w:b/>
          <w:color w:val="4C8488"/>
          <w:sz w:val="28"/>
          <w:szCs w:val="32"/>
        </w:rPr>
        <w:tab/>
        <w:t>Formulier referentie selectiecriteria</w:t>
      </w:r>
      <w:bookmarkEnd w:id="0"/>
      <w:bookmarkEnd w:id="1"/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9D2AC7" w:rsidRPr="009D2AC7" w14:paraId="3118D57E" w14:textId="77777777" w:rsidTr="00965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F2888E6" w14:textId="6F6762DF" w:rsidR="009D2AC7" w:rsidRPr="009D2AC7" w:rsidRDefault="00C10D16" w:rsidP="009D2AC7">
            <w:pPr>
              <w:rPr>
                <w:rFonts w:ascii="Century Gothic" w:eastAsia="Century Gothic" w:hAnsi="Century Gothic" w:cs="Myanmar Text"/>
              </w:rPr>
            </w:pP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Selectiecriteria 1: Gebouwaard architectonisch ontwerp </w:t>
            </w:r>
          </w:p>
        </w:tc>
      </w:tr>
      <w:tr w:rsidR="009D2AC7" w:rsidRPr="009D2AC7" w14:paraId="7B883E9B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318DE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79DCB2C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1506F6CB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D6C89B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EDAA55F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2B5B738C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3695F3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4235AB4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094325A8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6C98A0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281900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3853FDFA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344E80E4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085C98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BD526C3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0B3CBDEA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 xml:space="preserve">…………………… </w:t>
            </w:r>
          </w:p>
        </w:tc>
      </w:tr>
      <w:tr w:rsidR="009D2AC7" w:rsidRPr="009D2AC7" w14:paraId="7E36B185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F1595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0D0A49E" w14:textId="766E6E86" w:rsidR="00C10D16" w:rsidRPr="00A958E2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</w:t>
            </w:r>
            <w:r w:rsidRPr="00A958E2">
              <w:rPr>
                <w:rFonts w:ascii="Century Gothic" w:hAnsi="Century Gothic"/>
              </w:rPr>
              <w:t xml:space="preserve"> punt</w:t>
            </w:r>
            <w:r>
              <w:rPr>
                <w:rFonts w:ascii="Century Gothic" w:hAnsi="Century Gothic"/>
              </w:rPr>
              <w:t>en</w:t>
            </w:r>
            <w:r w:rsidRPr="00A958E2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Middelbaar Beroepsonderwijs (MBO)</w:t>
            </w:r>
          </w:p>
          <w:p w14:paraId="5F47E164" w14:textId="684F0A63" w:rsidR="00C10D16" w:rsidRPr="00A958E2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3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Hoger Beroepsonderwijs (HBO / Universiteit)</w:t>
            </w:r>
          </w:p>
          <w:p w14:paraId="7010332B" w14:textId="77777777" w:rsidR="00C10D16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 xml:space="preserve">Voortgezet Onderwijs </w:t>
            </w:r>
          </w:p>
          <w:p w14:paraId="177BAA08" w14:textId="177F275D" w:rsidR="009D2AC7" w:rsidRPr="009D2AC7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Overige schoolgebouwen</w:t>
            </w:r>
          </w:p>
        </w:tc>
      </w:tr>
    </w:tbl>
    <w:p w14:paraId="13453980" w14:textId="77777777" w:rsid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030B50D1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F241E7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D2AC7" w14:paraId="44E11888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D2FA81" w14:textId="7721B68D" w:rsidR="00C10D16" w:rsidRPr="009D2AC7" w:rsidRDefault="00C10D16" w:rsidP="00DD6B2F">
            <w:pPr>
              <w:rPr>
                <w:rFonts w:ascii="Century Gothic" w:eastAsia="Century Gothic" w:hAnsi="Century Gothic" w:cs="Myanmar Text"/>
              </w:rPr>
            </w:pP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Selectiecriteria </w:t>
            </w:r>
            <w:r>
              <w:rPr>
                <w:rFonts w:ascii="Century Gothic" w:eastAsia="Century Gothic" w:hAnsi="Century Gothic" w:cs="Myanmar Text"/>
                <w:sz w:val="20"/>
                <w:szCs w:val="24"/>
              </w:rPr>
              <w:t>2</w:t>
            </w: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: Gebouwaard </w:t>
            </w:r>
            <w:r>
              <w:rPr>
                <w:rFonts w:ascii="Century Gothic" w:eastAsia="Century Gothic" w:hAnsi="Century Gothic" w:cs="Myanmar Text"/>
                <w:sz w:val="20"/>
                <w:szCs w:val="24"/>
              </w:rPr>
              <w:t>installatietechnisch</w:t>
            </w: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 ontwerp </w:t>
            </w:r>
          </w:p>
        </w:tc>
      </w:tr>
      <w:tr w:rsidR="00C10D16" w:rsidRPr="009D2AC7" w14:paraId="028CE97D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76E204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DC9674F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300F64DA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E62531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22DBF45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267E1818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9CCE2C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F9E49B2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69564035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F0FE2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5C12FAA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2F4E4914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63E4538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EA1715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B8454B3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0EB2293A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 xml:space="preserve">…………………… </w:t>
            </w:r>
          </w:p>
        </w:tc>
      </w:tr>
      <w:tr w:rsidR="00C10D16" w:rsidRPr="009D2AC7" w14:paraId="2063CB76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64A055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467AB41" w14:textId="77777777" w:rsidR="00C10D16" w:rsidRPr="00A958E2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</w:t>
            </w:r>
            <w:r w:rsidRPr="00A958E2">
              <w:rPr>
                <w:rFonts w:ascii="Century Gothic" w:hAnsi="Century Gothic"/>
              </w:rPr>
              <w:t xml:space="preserve"> punt</w:t>
            </w:r>
            <w:r>
              <w:rPr>
                <w:rFonts w:ascii="Century Gothic" w:hAnsi="Century Gothic"/>
              </w:rPr>
              <w:t>en</w:t>
            </w:r>
            <w:r w:rsidRPr="00A958E2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Middelbaar Beroepsonderwijs (MBO)</w:t>
            </w:r>
          </w:p>
          <w:p w14:paraId="0821B64E" w14:textId="77777777" w:rsidR="00C10D16" w:rsidRPr="00A958E2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3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Hoger Beroepsonderwijs (HBO / Universiteit)</w:t>
            </w:r>
          </w:p>
          <w:p w14:paraId="105B9213" w14:textId="77777777" w:rsidR="00C10D16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 xml:space="preserve">Voortgezet Onderwijs </w:t>
            </w:r>
          </w:p>
          <w:p w14:paraId="23FF9E2C" w14:textId="77777777" w:rsidR="00C10D16" w:rsidRPr="009D2AC7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Overige schoolgebouwen</w:t>
            </w:r>
          </w:p>
        </w:tc>
      </w:tr>
    </w:tbl>
    <w:p w14:paraId="2F8140AA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3E15CAE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D6A49D2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652B5A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113B24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1D1579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B1BA186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BF8C56F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6C5A794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13A4C48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C22DF" w14:paraId="1E22FF27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26B6C34" w14:textId="5449AAA1" w:rsidR="00C10D16" w:rsidRPr="0013168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lastRenderedPageBreak/>
              <w:t>Selectiecriterium 3: los maakbaar architectonisch ontwerp</w:t>
            </w:r>
          </w:p>
        </w:tc>
      </w:tr>
      <w:tr w:rsidR="00C10D16" w:rsidRPr="009C22DF" w14:paraId="53DC5377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3432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554DE2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228F5604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7AE475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39B2961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1F7DF39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E3A0F5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A2B81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2967A6E6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F6FDD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775D37D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E3F31D6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621F684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7A9C53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CBDCAA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1DD4EA8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10D16" w:rsidRPr="009C22DF" w14:paraId="77E26D3B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EF9506" w14:textId="6C7144FC" w:rsidR="00C10D16" w:rsidRPr="009C22DF" w:rsidRDefault="00C10D16" w:rsidP="00C10D1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Architectonisch</w:t>
            </w: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(</w:t>
            </w:r>
            <w:r w:rsidRPr="00C10D16">
              <w:rPr>
                <w:rFonts w:ascii="Century Gothic" w:eastAsia="Century Gothic" w:hAnsi="Century Gothic" w:cs="Myanmar Text"/>
                <w:szCs w:val="18"/>
              </w:rPr>
              <w:t>Definitief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A5BC871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Ja</w:t>
            </w:r>
          </w:p>
          <w:p w14:paraId="3E257D7A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Nee</w:t>
            </w:r>
            <w:r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(uitsluiting)</w:t>
            </w:r>
          </w:p>
          <w:p w14:paraId="3D2CB9D8" w14:textId="77777777" w:rsidR="00C10D16" w:rsidRPr="009C22DF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5BD2A5CF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856180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FA4916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53DB0577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2FE7B7" w14:textId="77777777" w:rsidR="00C10D1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BCI-score aangeleverd</w:t>
            </w:r>
          </w:p>
        </w:tc>
        <w:tc>
          <w:tcPr>
            <w:tcW w:w="5865" w:type="dxa"/>
            <w:vAlign w:val="center"/>
          </w:tcPr>
          <w:p w14:paraId="37D9387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356FC2D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5B151BDE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6D3B3FC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6D7CB3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7177C">
              <w:rPr>
                <w:b w:val="0"/>
                <w:bCs w:val="0"/>
              </w:rPr>
              <w:t>De gegadigde heeft een bouwproject uitgevoerd waarbij SROI is toegepast.</w:t>
            </w:r>
          </w:p>
        </w:tc>
        <w:tc>
          <w:tcPr>
            <w:tcW w:w="5865" w:type="dxa"/>
            <w:vAlign w:val="center"/>
          </w:tcPr>
          <w:p w14:paraId="4755AA08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2 punt: Gegadigde heeft een nieuw utiliteitsgebouw gerealiseerd waarbij een losmaakbaarheidspercentage is behaald van 0 - 40%</w:t>
            </w:r>
          </w:p>
          <w:p w14:paraId="3C68C7ED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4 punt: Gegadigde heeft een nieuw utiliteitsgebouw gerealiseerd waarbij een losmaakbaarheidspercentage is behaald van 40 - 60%</w:t>
            </w:r>
          </w:p>
          <w:p w14:paraId="1ACAB2D4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6 punt: Gegadigde heeft een nieuw utiliteitsgebouw gerealiseerd waarbij een losmaakbaarheidspercentage is behaald van &gt; 60%</w:t>
            </w:r>
          </w:p>
        </w:tc>
      </w:tr>
      <w:tr w:rsidR="00C10D16" w:rsidRPr="009C22DF" w14:paraId="0AB2B738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0AFAE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147632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9F90CC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7D832C0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7ADD030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2FB84A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E8C90AC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CFBC2BC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40A26F5B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CCCB215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ABC08D4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C7929BF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461E0D45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27A6BA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75DA2F9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8662A02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973A62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99FD03E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C22DF" w14:paraId="7CA90114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EE90671" w14:textId="12F3951B" w:rsidR="00C10D16" w:rsidRPr="0013168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lastRenderedPageBreak/>
              <w:t xml:space="preserve">Selectiecriterium </w:t>
            </w:r>
            <w:r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>4</w:t>
            </w: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 xml:space="preserve">: los maakbaar </w:t>
            </w:r>
            <w:r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>installatietechnisch</w:t>
            </w: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 xml:space="preserve"> ontwerp</w:t>
            </w:r>
          </w:p>
        </w:tc>
      </w:tr>
      <w:tr w:rsidR="00C10D16" w:rsidRPr="009C22DF" w14:paraId="231C1378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9B48FC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24BDAF7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4AB9E3FF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239EF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9712D1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5548358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6C8214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5C72E4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790B5809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3AA26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A746CBB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7C27B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45BEA16F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3D4DF3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1E446B6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D796904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10D16" w:rsidRPr="009C22DF" w14:paraId="7561A8C3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43F724" w14:textId="2F14806B" w:rsidR="00C10D16" w:rsidRPr="009C22DF" w:rsidRDefault="00C10D16" w:rsidP="00C10D1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Installatie</w:t>
            </w:r>
            <w:r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technisch</w:t>
            </w: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(</w:t>
            </w:r>
            <w:r w:rsidRPr="00C10D16">
              <w:rPr>
                <w:rFonts w:ascii="Century Gothic" w:eastAsia="Century Gothic" w:hAnsi="Century Gothic" w:cs="Myanmar Text"/>
                <w:szCs w:val="18"/>
              </w:rPr>
              <w:t>Definitief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71B1B04E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Ja</w:t>
            </w:r>
          </w:p>
          <w:p w14:paraId="48C5A269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Nee</w:t>
            </w:r>
            <w:r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(uitsluiting)</w:t>
            </w:r>
          </w:p>
          <w:p w14:paraId="1FBB7419" w14:textId="77777777" w:rsidR="00C10D16" w:rsidRPr="009C22DF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4C04E58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943E3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822D9A8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37F9D151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E69AFF" w14:textId="77777777" w:rsidR="00C10D1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BCI-score aangeleverd</w:t>
            </w:r>
          </w:p>
        </w:tc>
        <w:tc>
          <w:tcPr>
            <w:tcW w:w="5865" w:type="dxa"/>
            <w:vAlign w:val="center"/>
          </w:tcPr>
          <w:p w14:paraId="13D52DDD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4D2942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4F34CF19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0489DFC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DFE519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7177C">
              <w:rPr>
                <w:b w:val="0"/>
                <w:bCs w:val="0"/>
              </w:rPr>
              <w:t>De gegadigde heeft een bouwproject uitgevoerd waarbij SROI is toegepast.</w:t>
            </w:r>
          </w:p>
        </w:tc>
        <w:tc>
          <w:tcPr>
            <w:tcW w:w="5865" w:type="dxa"/>
            <w:vAlign w:val="center"/>
          </w:tcPr>
          <w:p w14:paraId="7964AD4C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2 punt: Gegadigde heeft een nieuw utiliteitsgebouw gerealiseerd waarbij een losmaakbaarheidspercentage is behaald van 0 - 40%</w:t>
            </w:r>
          </w:p>
          <w:p w14:paraId="265925D0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4 punt: Gegadigde heeft een nieuw utiliteitsgebouw gerealiseerd waarbij een losmaakbaarheidspercentage is behaald van 40 - 60%</w:t>
            </w:r>
          </w:p>
          <w:p w14:paraId="450C50F0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6 punt: Gegadigde heeft een nieuw utiliteitsgebouw gerealiseerd waarbij een losmaakbaarheidspercentage is behaald van &gt; 60%</w:t>
            </w:r>
          </w:p>
        </w:tc>
      </w:tr>
      <w:tr w:rsidR="00C10D16" w:rsidRPr="009C22DF" w14:paraId="395FC54A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59BD6A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5C45E3A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A208924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D39FB13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3DEEB3D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BC56D7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3EF4E40" w14:textId="61423200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Ondergetekende verklaart tevens dat: </w:t>
      </w:r>
      <w:r w:rsidR="00C10D16">
        <w:rPr>
          <w:rFonts w:ascii="Century Gothic" w:eastAsia="Century Gothic" w:hAnsi="Century Gothic" w:cs="Myanmar Text"/>
          <w:szCs w:val="18"/>
        </w:rPr>
        <w:br/>
      </w:r>
    </w:p>
    <w:p w14:paraId="3E99D7B9" w14:textId="77777777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Gegadigde opdrachtnemer </w:t>
      </w:r>
      <w:r w:rsidRPr="00C10D16">
        <w:rPr>
          <w:rFonts w:ascii="Century Gothic" w:eastAsia="Century Gothic" w:hAnsi="Century Gothic" w:cs="Myanmar Text"/>
          <w:szCs w:val="18"/>
        </w:rPr>
        <w:t>is van de bovenstaande referentieprojecten en de</w:t>
      </w:r>
      <w:r w:rsidRPr="009D2AC7">
        <w:rPr>
          <w:rFonts w:ascii="Century Gothic" w:eastAsia="Century Gothic" w:hAnsi="Century Gothic" w:cs="Myanmar Text"/>
          <w:szCs w:val="18"/>
        </w:rPr>
        <w:t xml:space="preserve"> betreffende werkzaamheden (waar de competentie op toeziet) ook zelf uitgevoerd heeft (tenzij een beroep op derden wordt gedaan conform hetgeen gesteld in deze leidraad);</w:t>
      </w:r>
    </w:p>
    <w:p w14:paraId="721FF2B3" w14:textId="77777777" w:rsidR="00C10D16" w:rsidRDefault="00C10D16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EF5B265" w14:textId="64281E51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Gegadigde bij eventuele uitnodiging tot de gunningsfase danwel bij eventuele gunning of uitvoering van de werkzaamheden niet van derde zal wisselen;</w:t>
      </w:r>
    </w:p>
    <w:p w14:paraId="1F7EDF1E" w14:textId="77777777" w:rsidR="00C10D16" w:rsidRDefault="00C10D16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2C98C88" w14:textId="4EAEB5BC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Gegadigde in de uitvoering van de Opdracht daadwerkelijk kan en zal beschikken over de betreffende bekwaamheden en inzet van deze derde(n);</w:t>
      </w:r>
    </w:p>
    <w:p w14:paraId="29210DF5" w14:textId="77777777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Gegadigde op eerst strekkende verzoek van de Aanbestedende Dienst een document kan overleggen toeziend op de referentieprojecten ondertekend door een referent gecombineerd met een tevredenheidsverklaring.</w:t>
      </w:r>
    </w:p>
    <w:p w14:paraId="74212D98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7DF05E6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Aldus naar waarheid opgemaakt, </w:t>
      </w:r>
    </w:p>
    <w:p w14:paraId="01F20EC4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E2D303F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op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(datum) </w:t>
      </w:r>
    </w:p>
    <w:p w14:paraId="66A0BFD2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FEBD174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te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(plaatsnaam) </w:t>
      </w:r>
    </w:p>
    <w:p w14:paraId="54CF13C6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7367B75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door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(naam rechtsgeldig vertegenwoordiger) </w:t>
      </w:r>
    </w:p>
    <w:p w14:paraId="702AF9E3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BC1771F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0803AB45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   ………………………………………… (handtekening)</w:t>
      </w:r>
    </w:p>
    <w:p w14:paraId="528271E9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67CD3" w14:textId="77777777" w:rsidR="009D2AC7" w:rsidRDefault="009D2AC7" w:rsidP="00E15770">
      <w:pPr>
        <w:spacing w:after="0" w:line="240" w:lineRule="auto"/>
      </w:pPr>
      <w:r>
        <w:separator/>
      </w:r>
    </w:p>
  </w:endnote>
  <w:endnote w:type="continuationSeparator" w:id="0">
    <w:p w14:paraId="71E49295" w14:textId="77777777" w:rsidR="009D2AC7" w:rsidRDefault="009D2AC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309F" w14:textId="77777777" w:rsidR="009D2AC7" w:rsidRDefault="009D2AC7" w:rsidP="00E15770">
      <w:pPr>
        <w:spacing w:after="0" w:line="240" w:lineRule="auto"/>
      </w:pPr>
      <w:r>
        <w:separator/>
      </w:r>
    </w:p>
  </w:footnote>
  <w:footnote w:type="continuationSeparator" w:id="0">
    <w:p w14:paraId="752F253B" w14:textId="77777777" w:rsidR="009D2AC7" w:rsidRDefault="009D2AC7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16B697E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8820DB"/>
    <w:multiLevelType w:val="multilevel"/>
    <w:tmpl w:val="D6B8FBE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3188280">
    <w:abstractNumId w:val="1"/>
  </w:num>
  <w:num w:numId="2" w16cid:durableId="2127505624">
    <w:abstractNumId w:val="7"/>
  </w:num>
  <w:num w:numId="3" w16cid:durableId="1722361767">
    <w:abstractNumId w:val="0"/>
  </w:num>
  <w:num w:numId="4" w16cid:durableId="354699324">
    <w:abstractNumId w:val="3"/>
  </w:num>
  <w:num w:numId="5" w16cid:durableId="602344442">
    <w:abstractNumId w:val="2"/>
  </w:num>
  <w:num w:numId="6" w16cid:durableId="650059674">
    <w:abstractNumId w:val="5"/>
  </w:num>
  <w:num w:numId="7" w16cid:durableId="638001318">
    <w:abstractNumId w:val="4"/>
  </w:num>
  <w:num w:numId="8" w16cid:durableId="1813786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2AC7"/>
    <w:rsid w:val="000422A4"/>
    <w:rsid w:val="00060D28"/>
    <w:rsid w:val="00081047"/>
    <w:rsid w:val="0010232F"/>
    <w:rsid w:val="001276AD"/>
    <w:rsid w:val="00131134"/>
    <w:rsid w:val="0013492D"/>
    <w:rsid w:val="0014387D"/>
    <w:rsid w:val="00150F75"/>
    <w:rsid w:val="00157D2E"/>
    <w:rsid w:val="001673E1"/>
    <w:rsid w:val="001C48FD"/>
    <w:rsid w:val="001F1FB1"/>
    <w:rsid w:val="002311B0"/>
    <w:rsid w:val="002444B4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860C2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9D2AC7"/>
    <w:rsid w:val="00A32093"/>
    <w:rsid w:val="00AD4C7D"/>
    <w:rsid w:val="00B10058"/>
    <w:rsid w:val="00B34D22"/>
    <w:rsid w:val="00B36E16"/>
    <w:rsid w:val="00B63EE4"/>
    <w:rsid w:val="00BF3753"/>
    <w:rsid w:val="00C10D16"/>
    <w:rsid w:val="00C116D2"/>
    <w:rsid w:val="00C2592D"/>
    <w:rsid w:val="00C422B7"/>
    <w:rsid w:val="00C6797B"/>
    <w:rsid w:val="00C801BF"/>
    <w:rsid w:val="00CA19C7"/>
    <w:rsid w:val="00CC1A20"/>
    <w:rsid w:val="00CE5845"/>
    <w:rsid w:val="00CF606D"/>
    <w:rsid w:val="00D32A36"/>
    <w:rsid w:val="00D51A6C"/>
    <w:rsid w:val="00D90E5B"/>
    <w:rsid w:val="00DA00D9"/>
    <w:rsid w:val="00DB00FA"/>
    <w:rsid w:val="00DD14EF"/>
    <w:rsid w:val="00E0466B"/>
    <w:rsid w:val="00E06DD2"/>
    <w:rsid w:val="00E15770"/>
    <w:rsid w:val="00E33B56"/>
    <w:rsid w:val="00E94861"/>
    <w:rsid w:val="00EE543A"/>
    <w:rsid w:val="00F35065"/>
    <w:rsid w:val="00F37B48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071B"/>
  <w15:chartTrackingRefBased/>
  <w15:docId w15:val="{5396C6E3-89A2-4749-988F-ADD411D9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01C4"/>
  </w:style>
  <w:style w:type="paragraph" w:styleId="Kop1">
    <w:name w:val="heading 1"/>
    <w:basedOn w:val="Standaard"/>
    <w:next w:val="Standaard"/>
    <w:link w:val="Kop1Char"/>
    <w:uiPriority w:val="9"/>
    <w:qFormat/>
    <w:rsid w:val="009D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2AC7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2AC7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2AC7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2AC7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2AC7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9D2AC7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2AC7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2AC7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2AC7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2AC7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2AC7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2AC7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2AC7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2AC7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9D2AC7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2AC7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2AC7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2AC7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9D2AC7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2AC7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2AC7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9D2AC7"/>
    <w:rPr>
      <w:b/>
      <w:bCs/>
      <w:smallCaps/>
      <w:color w:val="396265" w:themeColor="accent1" w:themeShade="BF"/>
      <w:spacing w:val="5"/>
    </w:rPr>
  </w:style>
  <w:style w:type="numbering" w:customStyle="1" w:styleId="ICSBullets1">
    <w:name w:val="ICS Bullets1"/>
    <w:uiPriority w:val="99"/>
    <w:locked/>
    <w:rsid w:val="009D2AC7"/>
  </w:style>
  <w:style w:type="character" w:styleId="Verwijzingopmerking">
    <w:name w:val="annotation reference"/>
    <w:uiPriority w:val="99"/>
    <w:semiHidden/>
    <w:unhideWhenUsed/>
    <w:rsid w:val="009D2AC7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unhideWhenUsed/>
    <w:rsid w:val="009D2A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rsid w:val="009D2AC7"/>
    <w:rPr>
      <w:sz w:val="20"/>
      <w:szCs w:val="20"/>
    </w:rPr>
  </w:style>
  <w:style w:type="table" w:customStyle="1" w:styleId="Rastertabel4-Accent11">
    <w:name w:val="Rastertabel 4 - Accent 11"/>
    <w:basedOn w:val="Standaardtabel"/>
    <w:next w:val="Rastertabel4-Accent1"/>
    <w:uiPriority w:val="49"/>
    <w:rsid w:val="009D2AC7"/>
    <w:pPr>
      <w:spacing w:after="0" w:line="240" w:lineRule="auto"/>
    </w:pPr>
    <w:tblPr>
      <w:tblStyleRowBandSize w:val="1"/>
      <w:tblStyleColBandSize w:val="1"/>
      <w:tblBorders>
        <w:top w:val="single" w:sz="4" w:space="0" w:color="8CBBBE"/>
        <w:left w:val="single" w:sz="4" w:space="0" w:color="8CBBBE"/>
        <w:bottom w:val="single" w:sz="4" w:space="0" w:color="8CBBBE"/>
        <w:right w:val="single" w:sz="4" w:space="0" w:color="8CBBBE"/>
        <w:insideH w:val="single" w:sz="4" w:space="0" w:color="8CBBBE"/>
        <w:insideV w:val="single" w:sz="4" w:space="0" w:color="8CBBB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C8488"/>
          <w:left w:val="single" w:sz="4" w:space="0" w:color="4C8488"/>
          <w:bottom w:val="single" w:sz="4" w:space="0" w:color="4C8488"/>
          <w:right w:val="single" w:sz="4" w:space="0" w:color="4C8488"/>
          <w:insideH w:val="nil"/>
          <w:insideV w:val="nil"/>
        </w:tcBorders>
        <w:shd w:val="clear" w:color="auto" w:fill="4C8488"/>
      </w:tcPr>
    </w:tblStylePr>
    <w:tblStylePr w:type="lastRow">
      <w:rPr>
        <w:b/>
        <w:bCs/>
      </w:rPr>
      <w:tblPr/>
      <w:tcPr>
        <w:tcBorders>
          <w:top w:val="double" w:sz="4" w:space="0" w:color="4C84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/>
      </w:tcPr>
    </w:tblStylePr>
    <w:tblStylePr w:type="band1Horz">
      <w:tblPr/>
      <w:tcPr>
        <w:shd w:val="clear" w:color="auto" w:fill="D8E8E9"/>
      </w:tcPr>
    </w:tblStyle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D2AC7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9D2AC7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9D2AC7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745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Mitchell Klarenbeek | ICSadviseurs</cp:lastModifiedBy>
  <cp:revision>3</cp:revision>
  <dcterms:created xsi:type="dcterms:W3CDTF">2025-12-02T13:53:00Z</dcterms:created>
  <dcterms:modified xsi:type="dcterms:W3CDTF">2026-01-06T12:44:00Z</dcterms:modified>
</cp:coreProperties>
</file>