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F6EB6" w14:textId="37851191" w:rsidR="00D840A1" w:rsidRPr="00D840A1" w:rsidRDefault="00D840A1" w:rsidP="00D840A1">
      <w:pPr>
        <w:keepNext/>
        <w:keepLines/>
        <w:spacing w:before="480" w:after="0" w:line="276" w:lineRule="auto"/>
        <w:outlineLvl w:val="0"/>
        <w:rPr>
          <w:rFonts w:eastAsiaTheme="majorEastAsia" w:cstheme="majorBidi"/>
          <w:b/>
          <w:bCs/>
          <w:kern w:val="0"/>
          <w:sz w:val="28"/>
          <w:szCs w:val="28"/>
          <w14:ligatures w14:val="none"/>
        </w:rPr>
      </w:pPr>
      <w:bookmarkStart w:id="0" w:name="_Toc107490037"/>
      <w:bookmarkStart w:id="1" w:name="_Toc107490115"/>
      <w:bookmarkStart w:id="2" w:name="_Toc169705623"/>
      <w:bookmarkStart w:id="3" w:name="_Hlk146805669"/>
      <w:r w:rsidRPr="00D840A1">
        <w:rPr>
          <w:rFonts w:eastAsiaTheme="majorEastAsia" w:cstheme="majorBidi"/>
          <w:b/>
          <w:bCs/>
          <w:kern w:val="0"/>
          <w:sz w:val="28"/>
          <w:szCs w:val="28"/>
          <w14:ligatures w14:val="none"/>
        </w:rPr>
        <w:t>Bijlage:</w:t>
      </w:r>
      <w:r w:rsidRPr="00D840A1">
        <w:rPr>
          <w:rFonts w:eastAsiaTheme="majorEastAsia" w:cstheme="majorBidi"/>
          <w:b/>
          <w:bCs/>
          <w:kern w:val="0"/>
          <w:sz w:val="28"/>
          <w:szCs w:val="28"/>
          <w14:ligatures w14:val="none"/>
        </w:rPr>
        <w:tab/>
      </w:r>
      <w:bookmarkEnd w:id="0"/>
      <w:bookmarkEnd w:id="1"/>
      <w:bookmarkEnd w:id="2"/>
      <w:r w:rsidR="003A7F0B">
        <w:rPr>
          <w:rFonts w:eastAsiaTheme="majorEastAsia" w:cstheme="majorBidi"/>
          <w:b/>
          <w:bCs/>
          <w:kern w:val="0"/>
          <w:sz w:val="28"/>
          <w:szCs w:val="28"/>
          <w14:ligatures w14:val="none"/>
        </w:rPr>
        <w:t>Programma van Eisen</w:t>
      </w:r>
      <w:r w:rsidRPr="00D840A1">
        <w:rPr>
          <w:rFonts w:eastAsiaTheme="majorEastAsia" w:cstheme="majorBidi"/>
          <w:b/>
          <w:bCs/>
          <w:kern w:val="0"/>
          <w:sz w:val="28"/>
          <w:szCs w:val="28"/>
          <w14:ligatures w14:val="none"/>
        </w:rPr>
        <w:t xml:space="preserve"> </w:t>
      </w:r>
      <w:bookmarkEnd w:id="3"/>
    </w:p>
    <w:p w14:paraId="21448C3A" w14:textId="77777777" w:rsidR="0042547E" w:rsidRDefault="0042547E" w:rsidP="0042547E">
      <w:pPr>
        <w:rPr>
          <w:kern w:val="0"/>
          <w14:ligatures w14:val="none"/>
        </w:rPr>
      </w:pPr>
      <w:bookmarkStart w:id="4" w:name="_41mghml" w:colFirst="0" w:colLast="0"/>
      <w:bookmarkEnd w:id="4"/>
      <w:r w:rsidRPr="0042547E">
        <w:rPr>
          <w:kern w:val="0"/>
          <w14:ligatures w14:val="none"/>
        </w:rPr>
        <w:t xml:space="preserve">Door ondertekening van het programma van Eisen verklaart inschrijver te voldoen aan de gestelde eisen. </w:t>
      </w:r>
    </w:p>
    <w:tbl>
      <w:tblPr>
        <w:tblStyle w:val="Tabelraster"/>
        <w:tblW w:w="9351" w:type="dxa"/>
        <w:tblLook w:val="04A0" w:firstRow="1" w:lastRow="0" w:firstColumn="1" w:lastColumn="0" w:noHBand="0" w:noVBand="1"/>
      </w:tblPr>
      <w:tblGrid>
        <w:gridCol w:w="1129"/>
        <w:gridCol w:w="8222"/>
      </w:tblGrid>
      <w:tr w:rsidR="000A27F2" w:rsidRPr="000A27F2" w14:paraId="29499F76" w14:textId="77777777" w:rsidTr="00E46D73">
        <w:tc>
          <w:tcPr>
            <w:tcW w:w="1129" w:type="dxa"/>
          </w:tcPr>
          <w:p w14:paraId="6297B2E3"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Eis 1</w:t>
            </w:r>
          </w:p>
        </w:tc>
        <w:tc>
          <w:tcPr>
            <w:tcW w:w="8222" w:type="dxa"/>
          </w:tcPr>
          <w:p w14:paraId="70B6A0F4"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 xml:space="preserve">Huidige dekkingen WA + casco en WA. </w:t>
            </w:r>
            <w:proofErr w:type="spellStart"/>
            <w:r w:rsidRPr="000A27F2">
              <w:rPr>
                <w:rFonts w:ascii="Museo Sans 300" w:hAnsi="Museo Sans 300"/>
                <w:sz w:val="20"/>
                <w:szCs w:val="20"/>
              </w:rPr>
              <w:t>Bestel-en</w:t>
            </w:r>
            <w:proofErr w:type="spellEnd"/>
            <w:r w:rsidRPr="000A27F2">
              <w:rPr>
                <w:rFonts w:ascii="Museo Sans 300" w:hAnsi="Museo Sans 300"/>
                <w:sz w:val="20"/>
                <w:szCs w:val="20"/>
              </w:rPr>
              <w:t xml:space="preserve"> personenauto’s inclusief pechhulp. De </w:t>
            </w:r>
            <w:proofErr w:type="spellStart"/>
            <w:r w:rsidRPr="000A27F2">
              <w:rPr>
                <w:rFonts w:ascii="Museo Sans 300" w:hAnsi="Museo Sans 300"/>
                <w:sz w:val="20"/>
                <w:szCs w:val="20"/>
              </w:rPr>
              <w:t>Aanbestende</w:t>
            </w:r>
            <w:proofErr w:type="spellEnd"/>
            <w:r w:rsidRPr="000A27F2">
              <w:rPr>
                <w:rFonts w:ascii="Museo Sans 300" w:hAnsi="Museo Sans 300"/>
                <w:sz w:val="20"/>
                <w:szCs w:val="20"/>
              </w:rPr>
              <w:t xml:space="preserve"> dienst dient de mogelijkheid te hebben de dekkingen tussentijds te wijzigen zoals van WA Casco naar WA beperkt casco of enkel WA.  </w:t>
            </w:r>
          </w:p>
        </w:tc>
      </w:tr>
      <w:tr w:rsidR="000A27F2" w:rsidRPr="000A27F2" w14:paraId="442DB9A3" w14:textId="77777777" w:rsidTr="00E46D73">
        <w:tc>
          <w:tcPr>
            <w:tcW w:w="1129" w:type="dxa"/>
          </w:tcPr>
          <w:p w14:paraId="08773E39" w14:textId="77777777" w:rsidR="000A27F2" w:rsidRPr="000A27F2" w:rsidRDefault="000A27F2" w:rsidP="000A27F2">
            <w:pPr>
              <w:spacing w:line="276" w:lineRule="auto"/>
              <w:rPr>
                <w:rFonts w:eastAsiaTheme="majorEastAsia" w:cstheme="majorBidi"/>
                <w:sz w:val="20"/>
                <w:szCs w:val="20"/>
              </w:rPr>
            </w:pPr>
            <w:r w:rsidRPr="000A27F2">
              <w:rPr>
                <w:rFonts w:eastAsiaTheme="majorEastAsia" w:cstheme="majorBidi"/>
                <w:sz w:val="20"/>
                <w:szCs w:val="20"/>
              </w:rPr>
              <w:t>Eis 2</w:t>
            </w:r>
          </w:p>
        </w:tc>
        <w:tc>
          <w:tcPr>
            <w:tcW w:w="8222" w:type="dxa"/>
          </w:tcPr>
          <w:p w14:paraId="619AC7B4"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5 jaar WA-casco dekking daarna WA dekking</w:t>
            </w:r>
          </w:p>
          <w:p w14:paraId="09EC2AAC" w14:textId="77777777" w:rsidR="000A27F2" w:rsidRPr="000A27F2" w:rsidRDefault="000A27F2" w:rsidP="000A27F2">
            <w:pPr>
              <w:rPr>
                <w:rFonts w:ascii="Museo Sans 300" w:hAnsi="Museo Sans 300"/>
                <w:sz w:val="20"/>
                <w:szCs w:val="20"/>
              </w:rPr>
            </w:pPr>
          </w:p>
        </w:tc>
      </w:tr>
      <w:tr w:rsidR="000A27F2" w:rsidRPr="000A27F2" w14:paraId="6C90A818" w14:textId="77777777" w:rsidTr="00E46D73">
        <w:tc>
          <w:tcPr>
            <w:tcW w:w="1129" w:type="dxa"/>
          </w:tcPr>
          <w:p w14:paraId="2937820D"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3</w:t>
            </w:r>
          </w:p>
        </w:tc>
        <w:tc>
          <w:tcPr>
            <w:tcW w:w="8222" w:type="dxa"/>
          </w:tcPr>
          <w:p w14:paraId="5184EC69"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 xml:space="preserve">Voertuigen met een maximale toegestane massa van 3501KG tot 4250 kg behoren tot de gevraagde wagenparkdekking. </w:t>
            </w:r>
          </w:p>
          <w:p w14:paraId="736E611E" w14:textId="77777777" w:rsidR="000A27F2" w:rsidRPr="000A27F2" w:rsidRDefault="000A27F2" w:rsidP="000A27F2">
            <w:pPr>
              <w:spacing w:line="276" w:lineRule="auto"/>
              <w:rPr>
                <w:rFonts w:ascii="Museo Sans 300" w:hAnsi="Museo Sans 300"/>
                <w:sz w:val="20"/>
                <w:szCs w:val="20"/>
              </w:rPr>
            </w:pPr>
          </w:p>
        </w:tc>
      </w:tr>
      <w:tr w:rsidR="000A27F2" w:rsidRPr="000A27F2" w14:paraId="02F2204C" w14:textId="77777777" w:rsidTr="00E46D73">
        <w:tc>
          <w:tcPr>
            <w:tcW w:w="1129" w:type="dxa"/>
          </w:tcPr>
          <w:p w14:paraId="048D85A7"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4</w:t>
            </w:r>
          </w:p>
        </w:tc>
        <w:tc>
          <w:tcPr>
            <w:tcW w:w="8222" w:type="dxa"/>
          </w:tcPr>
          <w:p w14:paraId="444CFE8E"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Behouden Bonus-malus korting</w:t>
            </w:r>
          </w:p>
          <w:p w14:paraId="58CE71D7" w14:textId="77777777" w:rsidR="000A27F2" w:rsidRPr="000A27F2" w:rsidRDefault="000A27F2" w:rsidP="000A27F2">
            <w:pPr>
              <w:spacing w:line="276" w:lineRule="auto"/>
              <w:rPr>
                <w:rFonts w:ascii="Museo Sans 300" w:hAnsi="Museo Sans 300"/>
                <w:sz w:val="20"/>
                <w:szCs w:val="20"/>
              </w:rPr>
            </w:pPr>
          </w:p>
        </w:tc>
      </w:tr>
      <w:tr w:rsidR="000A27F2" w:rsidRPr="000A27F2" w14:paraId="74748D47" w14:textId="77777777" w:rsidTr="00E46D73">
        <w:tc>
          <w:tcPr>
            <w:tcW w:w="1129" w:type="dxa"/>
          </w:tcPr>
          <w:p w14:paraId="1DCDB943"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5</w:t>
            </w:r>
          </w:p>
        </w:tc>
        <w:tc>
          <w:tcPr>
            <w:tcW w:w="8222" w:type="dxa"/>
          </w:tcPr>
          <w:p w14:paraId="7848F4EA"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 xml:space="preserve">Verzekerde waarde incl. BTW en BPM. </w:t>
            </w:r>
          </w:p>
          <w:p w14:paraId="21E8A0FB" w14:textId="77777777" w:rsidR="000A27F2" w:rsidRPr="000A27F2" w:rsidRDefault="000A27F2" w:rsidP="000A27F2">
            <w:pPr>
              <w:spacing w:line="276" w:lineRule="auto"/>
              <w:rPr>
                <w:rFonts w:ascii="Museo Sans 300" w:hAnsi="Museo Sans 300"/>
                <w:sz w:val="20"/>
                <w:szCs w:val="20"/>
              </w:rPr>
            </w:pPr>
          </w:p>
        </w:tc>
      </w:tr>
      <w:tr w:rsidR="000A27F2" w:rsidRPr="000A27F2" w14:paraId="3259A6A1" w14:textId="77777777" w:rsidTr="00E46D73">
        <w:tc>
          <w:tcPr>
            <w:tcW w:w="1129" w:type="dxa"/>
          </w:tcPr>
          <w:p w14:paraId="365CE3AA"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6</w:t>
            </w:r>
          </w:p>
        </w:tc>
        <w:tc>
          <w:tcPr>
            <w:tcW w:w="8222" w:type="dxa"/>
          </w:tcPr>
          <w:p w14:paraId="2496C8CD"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 xml:space="preserve">Voertuigen verzekerd </w:t>
            </w:r>
            <w:proofErr w:type="spellStart"/>
            <w:r w:rsidRPr="000A27F2">
              <w:rPr>
                <w:rFonts w:ascii="Museo Sans 300" w:hAnsi="Museo Sans 300"/>
                <w:sz w:val="20"/>
                <w:szCs w:val="20"/>
              </w:rPr>
              <w:t>incl</w:t>
            </w:r>
            <w:proofErr w:type="spellEnd"/>
            <w:r w:rsidRPr="000A27F2">
              <w:rPr>
                <w:rFonts w:ascii="Museo Sans 300" w:hAnsi="Museo Sans 300"/>
                <w:sz w:val="20"/>
                <w:szCs w:val="20"/>
              </w:rPr>
              <w:t xml:space="preserve"> inbouw en/of opbouw (zoals bv DRIP, en ladekasten)</w:t>
            </w:r>
          </w:p>
          <w:p w14:paraId="47A2245C" w14:textId="77777777" w:rsidR="000A27F2" w:rsidRPr="000A27F2" w:rsidRDefault="000A27F2" w:rsidP="000A27F2">
            <w:pPr>
              <w:rPr>
                <w:rFonts w:ascii="Museo Sans 300" w:hAnsi="Museo Sans 300"/>
                <w:sz w:val="20"/>
                <w:szCs w:val="20"/>
              </w:rPr>
            </w:pPr>
          </w:p>
        </w:tc>
      </w:tr>
      <w:tr w:rsidR="000A27F2" w:rsidRPr="000A27F2" w14:paraId="66B41D7A" w14:textId="77777777" w:rsidTr="00E46D73">
        <w:tc>
          <w:tcPr>
            <w:tcW w:w="1129" w:type="dxa"/>
          </w:tcPr>
          <w:p w14:paraId="345A33B9"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7</w:t>
            </w:r>
          </w:p>
        </w:tc>
        <w:tc>
          <w:tcPr>
            <w:tcW w:w="8222" w:type="dxa"/>
          </w:tcPr>
          <w:p w14:paraId="037F13C2"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Eigen risico € 1000,--</w:t>
            </w:r>
          </w:p>
          <w:p w14:paraId="3D259AE5" w14:textId="77777777" w:rsidR="000A27F2" w:rsidRPr="000A27F2" w:rsidRDefault="000A27F2" w:rsidP="000A27F2">
            <w:pPr>
              <w:rPr>
                <w:rFonts w:ascii="Museo Sans 300" w:hAnsi="Museo Sans 300"/>
                <w:sz w:val="20"/>
                <w:szCs w:val="20"/>
              </w:rPr>
            </w:pPr>
          </w:p>
        </w:tc>
      </w:tr>
      <w:tr w:rsidR="000A27F2" w:rsidRPr="000A27F2" w14:paraId="7DD34671" w14:textId="77777777" w:rsidTr="00E46D73">
        <w:tc>
          <w:tcPr>
            <w:tcW w:w="1129" w:type="dxa"/>
          </w:tcPr>
          <w:p w14:paraId="26DBCCCE"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8</w:t>
            </w:r>
          </w:p>
        </w:tc>
        <w:tc>
          <w:tcPr>
            <w:tcW w:w="8222" w:type="dxa"/>
          </w:tcPr>
          <w:p w14:paraId="594CBB7F"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 xml:space="preserve">Binnenland Pechhulp ( geen ANWB dekking) dekking. Uitgezonderd voertuigen boven 4250 kg. </w:t>
            </w:r>
          </w:p>
          <w:p w14:paraId="6FC1EDF8" w14:textId="77777777" w:rsidR="000A27F2" w:rsidRPr="000A27F2" w:rsidRDefault="000A27F2" w:rsidP="000A27F2">
            <w:pPr>
              <w:rPr>
                <w:rFonts w:ascii="Museo Sans 300" w:hAnsi="Museo Sans 300"/>
                <w:sz w:val="20"/>
                <w:szCs w:val="20"/>
              </w:rPr>
            </w:pPr>
          </w:p>
        </w:tc>
      </w:tr>
      <w:tr w:rsidR="000A27F2" w:rsidRPr="000A27F2" w14:paraId="1157E357" w14:textId="77777777" w:rsidTr="00E46D73">
        <w:tc>
          <w:tcPr>
            <w:tcW w:w="1129" w:type="dxa"/>
          </w:tcPr>
          <w:p w14:paraId="2D4246ED"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9</w:t>
            </w:r>
          </w:p>
        </w:tc>
        <w:tc>
          <w:tcPr>
            <w:tcW w:w="8222" w:type="dxa"/>
          </w:tcPr>
          <w:p w14:paraId="62A7BEE6"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 xml:space="preserve">Sister </w:t>
            </w:r>
            <w:proofErr w:type="spellStart"/>
            <w:r w:rsidRPr="000A27F2">
              <w:rPr>
                <w:rFonts w:ascii="Museo Sans 300" w:hAnsi="Museo Sans 300"/>
                <w:sz w:val="20"/>
                <w:szCs w:val="20"/>
              </w:rPr>
              <w:t>car</w:t>
            </w:r>
            <w:proofErr w:type="spellEnd"/>
            <w:r w:rsidRPr="000A27F2">
              <w:rPr>
                <w:rFonts w:ascii="Museo Sans 300" w:hAnsi="Museo Sans 300"/>
                <w:sz w:val="20"/>
                <w:szCs w:val="20"/>
              </w:rPr>
              <w:t xml:space="preserve"> clausule opname</w:t>
            </w:r>
          </w:p>
          <w:p w14:paraId="58535E5C" w14:textId="77777777" w:rsidR="000A27F2" w:rsidRPr="000A27F2" w:rsidRDefault="000A27F2" w:rsidP="000A27F2">
            <w:pPr>
              <w:rPr>
                <w:rFonts w:ascii="Museo Sans 300" w:hAnsi="Museo Sans 300"/>
                <w:sz w:val="20"/>
                <w:szCs w:val="20"/>
              </w:rPr>
            </w:pPr>
          </w:p>
        </w:tc>
      </w:tr>
      <w:tr w:rsidR="000A27F2" w:rsidRPr="000A27F2" w14:paraId="2F8137AE" w14:textId="77777777" w:rsidTr="00E46D73">
        <w:tc>
          <w:tcPr>
            <w:tcW w:w="1129" w:type="dxa"/>
          </w:tcPr>
          <w:p w14:paraId="73B93401"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10</w:t>
            </w:r>
          </w:p>
        </w:tc>
        <w:tc>
          <w:tcPr>
            <w:tcW w:w="8222" w:type="dxa"/>
          </w:tcPr>
          <w:p w14:paraId="230CFB6F"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Schade door een verzekerd object van het wagenpark toegebracht aan enige andere eigendommen van Aanbestedende dienst als gevolg van een aanrijding op de openbare weg of op eigen terrein is meeverzekerd</w:t>
            </w:r>
          </w:p>
          <w:p w14:paraId="4416888C" w14:textId="77777777" w:rsidR="000A27F2" w:rsidRPr="000A27F2" w:rsidRDefault="000A27F2" w:rsidP="000A27F2">
            <w:pPr>
              <w:rPr>
                <w:rFonts w:ascii="Museo Sans 300" w:hAnsi="Museo Sans 300"/>
                <w:sz w:val="20"/>
                <w:szCs w:val="20"/>
              </w:rPr>
            </w:pPr>
          </w:p>
        </w:tc>
      </w:tr>
      <w:tr w:rsidR="000A27F2" w:rsidRPr="000A27F2" w14:paraId="03F77373" w14:textId="77777777" w:rsidTr="00E46D73">
        <w:tc>
          <w:tcPr>
            <w:tcW w:w="1129" w:type="dxa"/>
          </w:tcPr>
          <w:p w14:paraId="0B41D95E"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11</w:t>
            </w:r>
          </w:p>
        </w:tc>
        <w:tc>
          <w:tcPr>
            <w:tcW w:w="8222" w:type="dxa"/>
          </w:tcPr>
          <w:p w14:paraId="783CA5BD"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 xml:space="preserve">Aanbieder beschikt over een in Nederlandse taal opgezet online </w:t>
            </w:r>
            <w:proofErr w:type="spellStart"/>
            <w:r w:rsidRPr="000A27F2">
              <w:rPr>
                <w:rFonts w:ascii="Museo Sans 300" w:hAnsi="Museo Sans 300"/>
                <w:sz w:val="20"/>
                <w:szCs w:val="20"/>
              </w:rPr>
              <w:t>webbased</w:t>
            </w:r>
            <w:proofErr w:type="spellEnd"/>
            <w:r w:rsidRPr="000A27F2">
              <w:rPr>
                <w:rFonts w:ascii="Museo Sans 300" w:hAnsi="Museo Sans 300"/>
                <w:sz w:val="20"/>
                <w:szCs w:val="20"/>
              </w:rPr>
              <w:t xml:space="preserve"> omgeving die 24/7 benaderbaar is en die tenminste de volgende functionaliteiten bevat:</w:t>
            </w:r>
          </w:p>
          <w:p w14:paraId="49AF4583" w14:textId="77777777" w:rsidR="000A27F2" w:rsidRPr="000A27F2" w:rsidRDefault="000A27F2" w:rsidP="000A27F2">
            <w:pPr>
              <w:numPr>
                <w:ilvl w:val="0"/>
                <w:numId w:val="2"/>
              </w:numPr>
              <w:spacing w:after="200" w:line="276" w:lineRule="auto"/>
              <w:contextualSpacing/>
              <w:rPr>
                <w:rFonts w:ascii="Museo Sans 300" w:hAnsi="Museo Sans 300"/>
                <w:sz w:val="20"/>
                <w:szCs w:val="20"/>
              </w:rPr>
            </w:pPr>
            <w:r w:rsidRPr="000A27F2">
              <w:rPr>
                <w:rFonts w:ascii="Museo Sans 300" w:hAnsi="Museo Sans 300"/>
                <w:sz w:val="20"/>
                <w:szCs w:val="20"/>
              </w:rPr>
              <w:t>Mutaties kunnen door aanbestedende dienst gemeld worden</w:t>
            </w:r>
          </w:p>
          <w:p w14:paraId="640A842F" w14:textId="77777777" w:rsidR="000A27F2" w:rsidRPr="000A27F2" w:rsidRDefault="000A27F2" w:rsidP="000A27F2">
            <w:pPr>
              <w:numPr>
                <w:ilvl w:val="0"/>
                <w:numId w:val="2"/>
              </w:numPr>
              <w:spacing w:after="200" w:line="276" w:lineRule="auto"/>
              <w:contextualSpacing/>
              <w:rPr>
                <w:rFonts w:ascii="Museo Sans 300" w:hAnsi="Museo Sans 300"/>
                <w:sz w:val="20"/>
                <w:szCs w:val="20"/>
              </w:rPr>
            </w:pPr>
            <w:proofErr w:type="spellStart"/>
            <w:r w:rsidRPr="000A27F2">
              <w:rPr>
                <w:rFonts w:ascii="Museo Sans 300" w:hAnsi="Museo Sans 300"/>
                <w:sz w:val="20"/>
                <w:szCs w:val="20"/>
              </w:rPr>
              <w:t>Schade’s</w:t>
            </w:r>
            <w:proofErr w:type="spellEnd"/>
            <w:r w:rsidRPr="000A27F2">
              <w:rPr>
                <w:rFonts w:ascii="Museo Sans 300" w:hAnsi="Museo Sans 300"/>
                <w:sz w:val="20"/>
                <w:szCs w:val="20"/>
              </w:rPr>
              <w:t xml:space="preserve"> kunnen door aanbestedende dienst gemeld worden</w:t>
            </w:r>
          </w:p>
          <w:p w14:paraId="027DF7DD" w14:textId="77777777" w:rsidR="000A27F2" w:rsidRPr="000A27F2" w:rsidRDefault="000A27F2" w:rsidP="000A27F2">
            <w:pPr>
              <w:numPr>
                <w:ilvl w:val="0"/>
                <w:numId w:val="2"/>
              </w:numPr>
              <w:spacing w:after="200" w:line="276" w:lineRule="auto"/>
              <w:contextualSpacing/>
              <w:rPr>
                <w:rFonts w:ascii="Museo Sans 300" w:hAnsi="Museo Sans 300"/>
                <w:sz w:val="20"/>
                <w:szCs w:val="20"/>
              </w:rPr>
            </w:pPr>
            <w:r w:rsidRPr="000A27F2">
              <w:rPr>
                <w:rFonts w:ascii="Museo Sans 300" w:hAnsi="Museo Sans 300"/>
                <w:sz w:val="20"/>
                <w:szCs w:val="20"/>
              </w:rPr>
              <w:t>Schadeafhandeling  is te volgen door aanbestedende dienst</w:t>
            </w:r>
          </w:p>
          <w:p w14:paraId="359A8545" w14:textId="77777777" w:rsidR="000A27F2" w:rsidRPr="000A27F2" w:rsidRDefault="000A27F2" w:rsidP="000A27F2">
            <w:pPr>
              <w:numPr>
                <w:ilvl w:val="0"/>
                <w:numId w:val="2"/>
              </w:numPr>
              <w:spacing w:after="200" w:line="276" w:lineRule="auto"/>
              <w:contextualSpacing/>
              <w:rPr>
                <w:rFonts w:ascii="Museo Sans 300" w:hAnsi="Museo Sans 300"/>
                <w:sz w:val="20"/>
                <w:szCs w:val="20"/>
              </w:rPr>
            </w:pPr>
            <w:r w:rsidRPr="000A27F2">
              <w:rPr>
                <w:rFonts w:ascii="Museo Sans 300" w:hAnsi="Museo Sans 300"/>
                <w:sz w:val="20"/>
                <w:szCs w:val="20"/>
              </w:rPr>
              <w:t>Polissen en voorwaarden zijn inzichtelijk en te downloaden</w:t>
            </w:r>
          </w:p>
        </w:tc>
      </w:tr>
      <w:tr w:rsidR="000A27F2" w:rsidRPr="000A27F2" w14:paraId="58EB8523" w14:textId="77777777" w:rsidTr="00E46D73">
        <w:tc>
          <w:tcPr>
            <w:tcW w:w="1129" w:type="dxa"/>
          </w:tcPr>
          <w:p w14:paraId="4714C2EA"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12</w:t>
            </w:r>
          </w:p>
        </w:tc>
        <w:tc>
          <w:tcPr>
            <w:tcW w:w="8222" w:type="dxa"/>
          </w:tcPr>
          <w:p w14:paraId="0286776F"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Mogelijkheid voor Aanbestedende dienst om jaarlijks te bepalen om bijv. het eigen risico te verhogen/verlagen en daarmee de premie te wijzigen.</w:t>
            </w:r>
          </w:p>
          <w:p w14:paraId="7BA08A6E" w14:textId="77777777" w:rsidR="000A27F2" w:rsidRPr="000A27F2" w:rsidRDefault="000A27F2" w:rsidP="000A27F2">
            <w:pPr>
              <w:rPr>
                <w:rFonts w:ascii="Museo Sans 300" w:hAnsi="Museo Sans 300"/>
                <w:sz w:val="20"/>
                <w:szCs w:val="20"/>
              </w:rPr>
            </w:pPr>
          </w:p>
        </w:tc>
      </w:tr>
      <w:tr w:rsidR="000A27F2" w:rsidRPr="000A27F2" w14:paraId="1E3E85FE" w14:textId="77777777" w:rsidTr="00E46D73">
        <w:tc>
          <w:tcPr>
            <w:tcW w:w="1129" w:type="dxa"/>
          </w:tcPr>
          <w:p w14:paraId="5E5F8520"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13</w:t>
            </w:r>
          </w:p>
        </w:tc>
        <w:tc>
          <w:tcPr>
            <w:tcW w:w="8222" w:type="dxa"/>
          </w:tcPr>
          <w:p w14:paraId="11830EAB"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Mogelijkheid om op elke willekeurig moment voertuigen te kunnen aan/afmelden incl. bijbehorende premiewijziging c.q. terugstorting.</w:t>
            </w:r>
          </w:p>
          <w:p w14:paraId="6BD67B21" w14:textId="77777777" w:rsidR="000A27F2" w:rsidRPr="000A27F2" w:rsidRDefault="000A27F2" w:rsidP="000A27F2">
            <w:pPr>
              <w:rPr>
                <w:rFonts w:ascii="Museo Sans 300" w:hAnsi="Museo Sans 300"/>
                <w:sz w:val="20"/>
                <w:szCs w:val="20"/>
              </w:rPr>
            </w:pPr>
          </w:p>
        </w:tc>
      </w:tr>
      <w:tr w:rsidR="000A27F2" w:rsidRPr="000A27F2" w14:paraId="5581EFF4" w14:textId="77777777" w:rsidTr="00E46D73">
        <w:tc>
          <w:tcPr>
            <w:tcW w:w="1129" w:type="dxa"/>
          </w:tcPr>
          <w:p w14:paraId="5FA7356B"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14</w:t>
            </w:r>
          </w:p>
        </w:tc>
        <w:tc>
          <w:tcPr>
            <w:tcW w:w="8222" w:type="dxa"/>
          </w:tcPr>
          <w:p w14:paraId="2CB9230A"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De inschrijver verklaart zich bereid om, voorafgaand aan de aanvang van de dienstverlening, een verwerkersovereenkomst te ondertekenen conform de vereisten van de Algemene Verordening Gegevensbescherming (AVG), aangezien bij uitvoering van de opdracht persoonsgegevens worden verwerkt.</w:t>
            </w:r>
          </w:p>
        </w:tc>
      </w:tr>
      <w:tr w:rsidR="000A27F2" w:rsidRPr="000A27F2" w14:paraId="2B1A3236" w14:textId="77777777" w:rsidTr="00E46D73">
        <w:tc>
          <w:tcPr>
            <w:tcW w:w="1129" w:type="dxa"/>
          </w:tcPr>
          <w:p w14:paraId="74DF3BC1"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15</w:t>
            </w:r>
          </w:p>
        </w:tc>
        <w:tc>
          <w:tcPr>
            <w:tcW w:w="8222" w:type="dxa"/>
          </w:tcPr>
          <w:p w14:paraId="33044C55"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 xml:space="preserve">Premie op basis van BM korting per voertuig met de mogelijkheid om tussentijds BM op voertuigen te switchen indien dat gunstiger blijkt te zijn voor verzekerde; </w:t>
            </w:r>
          </w:p>
          <w:p w14:paraId="46F11E0A" w14:textId="77777777" w:rsidR="000A27F2" w:rsidRPr="000A27F2" w:rsidRDefault="000A27F2" w:rsidP="000A27F2">
            <w:pPr>
              <w:rPr>
                <w:rFonts w:ascii="Museo Sans 300" w:hAnsi="Museo Sans 300"/>
                <w:sz w:val="20"/>
                <w:szCs w:val="20"/>
              </w:rPr>
            </w:pPr>
          </w:p>
        </w:tc>
      </w:tr>
      <w:tr w:rsidR="000A27F2" w:rsidRPr="000A27F2" w14:paraId="643E8D12" w14:textId="77777777" w:rsidTr="00E46D73">
        <w:tc>
          <w:tcPr>
            <w:tcW w:w="1129" w:type="dxa"/>
          </w:tcPr>
          <w:p w14:paraId="27050D85"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lastRenderedPageBreak/>
              <w:t>Eis 16</w:t>
            </w:r>
          </w:p>
        </w:tc>
        <w:tc>
          <w:tcPr>
            <w:tcW w:w="8222" w:type="dxa"/>
          </w:tcPr>
          <w:p w14:paraId="07E4813C"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Op verzoek van Aanbestedende dienst worden schadecijfers en schadeverloop aangeleverd doch minimaal 2 x per jaar wordt volledig inzicht in schadecijfers en actueel wagenparkoverzicht gegeven.</w:t>
            </w:r>
          </w:p>
        </w:tc>
      </w:tr>
      <w:tr w:rsidR="000A27F2" w:rsidRPr="000A27F2" w14:paraId="0179AFBA" w14:textId="77777777" w:rsidTr="00E46D73">
        <w:tc>
          <w:tcPr>
            <w:tcW w:w="1129" w:type="dxa"/>
          </w:tcPr>
          <w:p w14:paraId="4EB6E72C"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17</w:t>
            </w:r>
          </w:p>
        </w:tc>
        <w:tc>
          <w:tcPr>
            <w:tcW w:w="8222" w:type="dxa"/>
          </w:tcPr>
          <w:p w14:paraId="59CF5195"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Dekking voor alle mogelijk aandrijvingen ( bv. Elektrisch, Waterstof)</w:t>
            </w:r>
          </w:p>
        </w:tc>
      </w:tr>
      <w:tr w:rsidR="000A27F2" w:rsidRPr="000A27F2" w14:paraId="0AB7E088" w14:textId="77777777" w:rsidTr="00E46D73">
        <w:tc>
          <w:tcPr>
            <w:tcW w:w="1129" w:type="dxa"/>
          </w:tcPr>
          <w:p w14:paraId="345729F2"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18</w:t>
            </w:r>
          </w:p>
        </w:tc>
        <w:tc>
          <w:tcPr>
            <w:tcW w:w="8222" w:type="dxa"/>
          </w:tcPr>
          <w:p w14:paraId="0EF0E550"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Automatische dekking bij het op naam zetten van een te verzekeren motorrijtuig voor zover dit een vergelijkbaar voertuig betreft ook al wordt dit motorrijtuig door de aanbestedende dienst door een abuis niet binnen 3 maanden aangemeld. Als het om andersoortige voertuigen gaat of voertuigen met een afwijkende waarde binnen het wagenpark zullen premie/voorwaarden opnieuw beoordeeld worden;  </w:t>
            </w:r>
          </w:p>
          <w:p w14:paraId="4A99D61D" w14:textId="77777777" w:rsidR="000A27F2" w:rsidRPr="000A27F2" w:rsidRDefault="000A27F2" w:rsidP="000A27F2">
            <w:pPr>
              <w:rPr>
                <w:rFonts w:ascii="Museo Sans 300" w:hAnsi="Museo Sans 300"/>
                <w:sz w:val="20"/>
                <w:szCs w:val="20"/>
              </w:rPr>
            </w:pPr>
          </w:p>
        </w:tc>
      </w:tr>
      <w:tr w:rsidR="000A27F2" w:rsidRPr="000A27F2" w14:paraId="62AE166D" w14:textId="77777777" w:rsidTr="00E46D73">
        <w:tc>
          <w:tcPr>
            <w:tcW w:w="1129" w:type="dxa"/>
          </w:tcPr>
          <w:p w14:paraId="4B2D6FDD"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19</w:t>
            </w:r>
          </w:p>
        </w:tc>
        <w:tc>
          <w:tcPr>
            <w:tcW w:w="8222" w:type="dxa"/>
          </w:tcPr>
          <w:p w14:paraId="29293C71"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Geen verplichte schadesturing</w:t>
            </w:r>
          </w:p>
          <w:p w14:paraId="2E0075A5" w14:textId="77777777" w:rsidR="000A27F2" w:rsidRPr="000A27F2" w:rsidRDefault="000A27F2" w:rsidP="000A27F2">
            <w:pPr>
              <w:rPr>
                <w:rFonts w:ascii="Museo Sans 300" w:hAnsi="Museo Sans 300"/>
                <w:sz w:val="20"/>
                <w:szCs w:val="20"/>
              </w:rPr>
            </w:pPr>
          </w:p>
        </w:tc>
      </w:tr>
      <w:tr w:rsidR="000A27F2" w:rsidRPr="000A27F2" w14:paraId="09A2401A" w14:textId="77777777" w:rsidTr="00E46D73">
        <w:tc>
          <w:tcPr>
            <w:tcW w:w="1129" w:type="dxa"/>
          </w:tcPr>
          <w:p w14:paraId="4B9F4B7C"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20</w:t>
            </w:r>
          </w:p>
        </w:tc>
        <w:tc>
          <w:tcPr>
            <w:tcW w:w="8222" w:type="dxa"/>
          </w:tcPr>
          <w:p w14:paraId="391F9F80"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Eigen risico ruitschade; ruitvervanging € 150,-- (</w:t>
            </w:r>
            <w:proofErr w:type="spellStart"/>
            <w:r w:rsidRPr="000A27F2">
              <w:rPr>
                <w:rFonts w:ascii="Museo Sans 300" w:hAnsi="Museo Sans 300"/>
                <w:sz w:val="20"/>
                <w:szCs w:val="20"/>
              </w:rPr>
              <w:t>Carglass</w:t>
            </w:r>
            <w:proofErr w:type="spellEnd"/>
            <w:r w:rsidRPr="000A27F2">
              <w:rPr>
                <w:rFonts w:ascii="Museo Sans 300" w:hAnsi="Museo Sans 300"/>
                <w:sz w:val="20"/>
                <w:szCs w:val="20"/>
              </w:rPr>
              <w:t xml:space="preserve">), sterretjes in glas; geen eigen risico; </w:t>
            </w:r>
          </w:p>
          <w:p w14:paraId="0D36C7F8" w14:textId="77777777" w:rsidR="000A27F2" w:rsidRPr="000A27F2" w:rsidRDefault="000A27F2" w:rsidP="000A27F2">
            <w:pPr>
              <w:rPr>
                <w:rFonts w:ascii="Museo Sans 300" w:hAnsi="Museo Sans 300"/>
                <w:sz w:val="20"/>
                <w:szCs w:val="20"/>
              </w:rPr>
            </w:pPr>
          </w:p>
        </w:tc>
      </w:tr>
      <w:tr w:rsidR="000A27F2" w:rsidRPr="000A27F2" w14:paraId="689255E8" w14:textId="77777777" w:rsidTr="00E46D73">
        <w:tc>
          <w:tcPr>
            <w:tcW w:w="1129" w:type="dxa"/>
          </w:tcPr>
          <w:p w14:paraId="3081D21B"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21</w:t>
            </w:r>
          </w:p>
        </w:tc>
        <w:tc>
          <w:tcPr>
            <w:tcW w:w="8222" w:type="dxa"/>
          </w:tcPr>
          <w:p w14:paraId="7F66132C"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Sister CAR clausule opname – variant met dekking inclusief eigen locaties</w:t>
            </w:r>
          </w:p>
          <w:p w14:paraId="09FA7620" w14:textId="77777777" w:rsidR="000A27F2" w:rsidRPr="000A27F2" w:rsidRDefault="000A27F2" w:rsidP="000A27F2">
            <w:pPr>
              <w:rPr>
                <w:rFonts w:ascii="Museo Sans 300" w:hAnsi="Museo Sans 300"/>
                <w:sz w:val="20"/>
                <w:szCs w:val="20"/>
              </w:rPr>
            </w:pPr>
          </w:p>
        </w:tc>
      </w:tr>
      <w:tr w:rsidR="000A27F2" w:rsidRPr="000A27F2" w14:paraId="07370381" w14:textId="77777777" w:rsidTr="00E46D73">
        <w:tc>
          <w:tcPr>
            <w:tcW w:w="1129" w:type="dxa"/>
          </w:tcPr>
          <w:p w14:paraId="50F68C88"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22</w:t>
            </w:r>
          </w:p>
        </w:tc>
        <w:tc>
          <w:tcPr>
            <w:tcW w:w="8222" w:type="dxa"/>
          </w:tcPr>
          <w:p w14:paraId="1D7A22C9"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Verzekeraar registreert intern de schadevrije jaren per voertuig;</w:t>
            </w:r>
          </w:p>
          <w:p w14:paraId="719549A4" w14:textId="77777777" w:rsidR="000A27F2" w:rsidRPr="000A27F2" w:rsidRDefault="000A27F2" w:rsidP="000A27F2">
            <w:pPr>
              <w:rPr>
                <w:rFonts w:ascii="Museo Sans 300" w:hAnsi="Museo Sans 300"/>
                <w:sz w:val="20"/>
                <w:szCs w:val="20"/>
              </w:rPr>
            </w:pPr>
          </w:p>
        </w:tc>
      </w:tr>
      <w:tr w:rsidR="000A27F2" w:rsidRPr="000A27F2" w14:paraId="181267D0" w14:textId="77777777" w:rsidTr="00E46D73">
        <w:tc>
          <w:tcPr>
            <w:tcW w:w="1129" w:type="dxa"/>
          </w:tcPr>
          <w:p w14:paraId="648E2721" w14:textId="77777777" w:rsidR="000A27F2" w:rsidRPr="000A27F2" w:rsidRDefault="000A27F2" w:rsidP="000A27F2">
            <w:pPr>
              <w:spacing w:line="276" w:lineRule="auto"/>
              <w:rPr>
                <w:rFonts w:ascii="Museo Sans 300" w:hAnsi="Museo Sans 300"/>
                <w:sz w:val="20"/>
                <w:szCs w:val="20"/>
              </w:rPr>
            </w:pPr>
            <w:r w:rsidRPr="000A27F2">
              <w:rPr>
                <w:rFonts w:ascii="Museo Sans 300" w:hAnsi="Museo Sans 300"/>
                <w:sz w:val="20"/>
                <w:szCs w:val="20"/>
              </w:rPr>
              <w:t>Eis 23</w:t>
            </w:r>
          </w:p>
        </w:tc>
        <w:tc>
          <w:tcPr>
            <w:tcW w:w="8222" w:type="dxa"/>
          </w:tcPr>
          <w:p w14:paraId="3C8010D4" w14:textId="77777777" w:rsidR="000A27F2" w:rsidRPr="000A27F2" w:rsidRDefault="000A27F2" w:rsidP="000A27F2">
            <w:pPr>
              <w:rPr>
                <w:rFonts w:ascii="Museo Sans 300" w:hAnsi="Museo Sans 300"/>
                <w:sz w:val="20"/>
                <w:szCs w:val="20"/>
              </w:rPr>
            </w:pPr>
            <w:r w:rsidRPr="000A27F2">
              <w:rPr>
                <w:rFonts w:ascii="Museo Sans 300" w:hAnsi="Museo Sans 300"/>
                <w:sz w:val="20"/>
                <w:szCs w:val="20"/>
              </w:rPr>
              <w:t>Verzekeraar biedt risicomanagement aan incl. preventie advies</w:t>
            </w:r>
          </w:p>
        </w:tc>
      </w:tr>
    </w:tbl>
    <w:p w14:paraId="3218D645" w14:textId="77777777" w:rsidR="000A27F2" w:rsidRDefault="000A27F2" w:rsidP="0042547E">
      <w:pPr>
        <w:rPr>
          <w:kern w:val="0"/>
          <w14:ligatures w14:val="none"/>
        </w:rPr>
      </w:pPr>
    </w:p>
    <w:tbl>
      <w:tblPr>
        <w:tblpPr w:leftFromText="141" w:rightFromText="141" w:vertAnchor="text" w:horzAnchor="margin" w:tblpY="86"/>
        <w:tblW w:w="9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6"/>
        <w:gridCol w:w="5227"/>
      </w:tblGrid>
      <w:tr w:rsidR="00D840A1" w:rsidRPr="00D840A1" w14:paraId="4391783A" w14:textId="77777777" w:rsidTr="00270E98">
        <w:trPr>
          <w:trHeight w:val="510"/>
        </w:trPr>
        <w:tc>
          <w:tcPr>
            <w:tcW w:w="3886" w:type="dxa"/>
            <w:vAlign w:val="center"/>
          </w:tcPr>
          <w:p w14:paraId="1D9002F1"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br w:type="page"/>
              <w:t xml:space="preserve">Naam: </w:t>
            </w:r>
          </w:p>
        </w:tc>
        <w:tc>
          <w:tcPr>
            <w:tcW w:w="5227" w:type="dxa"/>
            <w:vAlign w:val="center"/>
          </w:tcPr>
          <w:p w14:paraId="38CDA075"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r w:rsidR="00D840A1" w:rsidRPr="00D840A1" w14:paraId="27233BF2" w14:textId="77777777" w:rsidTr="00270E98">
        <w:trPr>
          <w:trHeight w:val="510"/>
        </w:trPr>
        <w:tc>
          <w:tcPr>
            <w:tcW w:w="3886" w:type="dxa"/>
            <w:vAlign w:val="center"/>
          </w:tcPr>
          <w:p w14:paraId="3EBE2D1A"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t xml:space="preserve">Functie: </w:t>
            </w:r>
          </w:p>
        </w:tc>
        <w:tc>
          <w:tcPr>
            <w:tcW w:w="5227" w:type="dxa"/>
            <w:vAlign w:val="center"/>
          </w:tcPr>
          <w:p w14:paraId="20D504BB"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r w:rsidR="00D840A1" w:rsidRPr="00D840A1" w14:paraId="6EB6EDFC" w14:textId="77777777" w:rsidTr="00270E98">
        <w:trPr>
          <w:trHeight w:val="510"/>
        </w:trPr>
        <w:tc>
          <w:tcPr>
            <w:tcW w:w="3886" w:type="dxa"/>
            <w:vAlign w:val="center"/>
          </w:tcPr>
          <w:p w14:paraId="0DBF8DBB"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t xml:space="preserve">Naam bedrijf: </w:t>
            </w:r>
          </w:p>
        </w:tc>
        <w:tc>
          <w:tcPr>
            <w:tcW w:w="5227" w:type="dxa"/>
            <w:vAlign w:val="center"/>
          </w:tcPr>
          <w:p w14:paraId="08ACF81C"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r w:rsidR="00D840A1" w:rsidRPr="00D840A1" w14:paraId="1C71456A" w14:textId="77777777" w:rsidTr="00270E98">
        <w:trPr>
          <w:trHeight w:val="510"/>
        </w:trPr>
        <w:tc>
          <w:tcPr>
            <w:tcW w:w="3886" w:type="dxa"/>
            <w:vAlign w:val="center"/>
          </w:tcPr>
          <w:p w14:paraId="7AD4D601"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t>Plaats en datum:</w:t>
            </w:r>
          </w:p>
        </w:tc>
        <w:tc>
          <w:tcPr>
            <w:tcW w:w="5227" w:type="dxa"/>
            <w:vAlign w:val="center"/>
          </w:tcPr>
          <w:p w14:paraId="5222CF23"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r w:rsidR="00D840A1" w:rsidRPr="00D840A1" w14:paraId="5774235E" w14:textId="77777777" w:rsidTr="00270E98">
        <w:tc>
          <w:tcPr>
            <w:tcW w:w="9113" w:type="dxa"/>
            <w:gridSpan w:val="2"/>
          </w:tcPr>
          <w:p w14:paraId="4080A2DD"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t>Handtekening:</w:t>
            </w:r>
          </w:p>
          <w:p w14:paraId="21F4CA55"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p>
          <w:p w14:paraId="4702F4BF"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bl>
    <w:p w14:paraId="1D7DC124" w14:textId="016F7284" w:rsidR="00D840A1" w:rsidRPr="00D840A1" w:rsidRDefault="00D840A1" w:rsidP="00D840A1">
      <w:pPr>
        <w:rPr>
          <w:rFonts w:ascii="Museo Sans 300" w:hAnsi="Museo Sans 300" w:cs="Arial"/>
          <w:kern w:val="0"/>
          <w:sz w:val="20"/>
          <w:szCs w:val="20"/>
          <w14:ligatures w14:val="none"/>
        </w:rPr>
      </w:pPr>
    </w:p>
    <w:p w14:paraId="317F61FC" w14:textId="277BB2C7" w:rsidR="00084F55" w:rsidRPr="00AA3AA6" w:rsidRDefault="00084F55" w:rsidP="00AA3AA6"/>
    <w:sectPr w:rsidR="00084F55" w:rsidRPr="00AA3AA6" w:rsidSect="00734570">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487EE" w14:textId="77777777" w:rsidR="00F7308D" w:rsidRDefault="00F7308D" w:rsidP="00231D37">
      <w:pPr>
        <w:spacing w:after="0" w:line="240" w:lineRule="auto"/>
      </w:pPr>
      <w:r>
        <w:separator/>
      </w:r>
    </w:p>
  </w:endnote>
  <w:endnote w:type="continuationSeparator" w:id="0">
    <w:p w14:paraId="4B533E09" w14:textId="77777777" w:rsidR="00F7308D" w:rsidRDefault="00F7308D" w:rsidP="00231D37">
      <w:pPr>
        <w:spacing w:after="0" w:line="240" w:lineRule="auto"/>
      </w:pPr>
      <w:r>
        <w:continuationSeparator/>
      </w:r>
    </w:p>
  </w:endnote>
  <w:endnote w:type="continuationNotice" w:id="1">
    <w:p w14:paraId="649CE7F9" w14:textId="77777777" w:rsidR="00F7308D" w:rsidRDefault="00F730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useo Sans 300">
    <w:altName w:val="Calibri"/>
    <w:panose1 w:val="00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9F999" w14:textId="77777777" w:rsidR="00734570" w:rsidRDefault="0073457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1A06" w14:textId="3341D7A3" w:rsidR="0090693B" w:rsidRPr="00734570" w:rsidRDefault="0090693B">
    <w:pPr>
      <w:pStyle w:val="Voettekst"/>
      <w:jc w:val="right"/>
      <w:rPr>
        <w:highlight w:val="yellow"/>
      </w:rPr>
    </w:pPr>
  </w:p>
  <w:p w14:paraId="5F11328B" w14:textId="5EF63D48" w:rsidR="0090693B" w:rsidRPr="001A42C8" w:rsidRDefault="00231D37">
    <w:pPr>
      <w:pStyle w:val="Voettekst"/>
      <w:rPr>
        <w:sz w:val="16"/>
        <w:szCs w:val="16"/>
      </w:rPr>
    </w:pPr>
    <w:r w:rsidRPr="004A1B85">
      <w:rPr>
        <w:sz w:val="16"/>
        <w:szCs w:val="16"/>
      </w:rPr>
      <w:t>Bijlage</w:t>
    </w:r>
    <w:r w:rsidR="00521C27" w:rsidRPr="004A1B85">
      <w:rPr>
        <w:sz w:val="16"/>
        <w:szCs w:val="16"/>
      </w:rPr>
      <w:t xml:space="preserve">n </w:t>
    </w:r>
    <w:r w:rsidR="0042547E">
      <w:rPr>
        <w:sz w:val="16"/>
        <w:szCs w:val="16"/>
      </w:rPr>
      <w:t>Wagenpark Provincie Groningen</w:t>
    </w:r>
    <w:r w:rsidR="004A1B85" w:rsidRPr="004A1B85">
      <w:rPr>
        <w:sz w:val="16"/>
        <w:szCs w:val="16"/>
      </w:rPr>
      <w:t xml:space="preserve">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9D1EE" w14:textId="77777777" w:rsidR="00734570" w:rsidRDefault="0073457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BB9E3" w14:textId="77777777" w:rsidR="00F7308D" w:rsidRDefault="00F7308D" w:rsidP="00231D37">
      <w:pPr>
        <w:spacing w:after="0" w:line="240" w:lineRule="auto"/>
      </w:pPr>
      <w:r>
        <w:separator/>
      </w:r>
    </w:p>
  </w:footnote>
  <w:footnote w:type="continuationSeparator" w:id="0">
    <w:p w14:paraId="68C90CC2" w14:textId="77777777" w:rsidR="00F7308D" w:rsidRDefault="00F7308D" w:rsidP="00231D37">
      <w:pPr>
        <w:spacing w:after="0" w:line="240" w:lineRule="auto"/>
      </w:pPr>
      <w:r>
        <w:continuationSeparator/>
      </w:r>
    </w:p>
  </w:footnote>
  <w:footnote w:type="continuationNotice" w:id="1">
    <w:p w14:paraId="5AAA763E" w14:textId="77777777" w:rsidR="00F7308D" w:rsidRDefault="00F730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AFF7B" w14:textId="77777777" w:rsidR="00734570" w:rsidRDefault="0073457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7018" w14:textId="066142C3" w:rsidR="00231D37" w:rsidRDefault="00734570" w:rsidP="00734570">
    <w:pPr>
      <w:pStyle w:val="Koptekst"/>
      <w:ind w:hanging="1417"/>
    </w:pPr>
    <w:r w:rsidRPr="009A5D54">
      <w:rPr>
        <w:noProof/>
      </w:rPr>
      <w:drawing>
        <wp:inline distT="0" distB="0" distL="0" distR="0" wp14:anchorId="5C4AD77A" wp14:editId="5F19D19B">
          <wp:extent cx="7565777" cy="1466951"/>
          <wp:effectExtent l="0" t="0" r="0" b="0"/>
          <wp:docPr id="128553364" name="Afbeelding 1" descr="Afbeelding met tekst, schermopname, Elektrisch blauw,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79924" name="Afbeelding 1" descr="Afbeelding met tekst, schermopname, Elektrisch blauw, Rechthoek&#10;&#10;Door AI gegenereerde inhoud is mogelijk onjuist."/>
                  <pic:cNvPicPr/>
                </pic:nvPicPr>
                <pic:blipFill>
                  <a:blip r:embed="rId1"/>
                  <a:stretch>
                    <a:fillRect/>
                  </a:stretch>
                </pic:blipFill>
                <pic:spPr>
                  <a:xfrm>
                    <a:off x="0" y="0"/>
                    <a:ext cx="7599055" cy="147340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8F34C" w14:textId="77777777" w:rsidR="00734570" w:rsidRDefault="0073457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27126"/>
    <w:multiLevelType w:val="hybridMultilevel"/>
    <w:tmpl w:val="D64A6654"/>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 w15:restartNumberingAfterBreak="0">
    <w:nsid w:val="785A7203"/>
    <w:multiLevelType w:val="multilevel"/>
    <w:tmpl w:val="4C389722"/>
    <w:lvl w:ilvl="0">
      <w:start w:val="1"/>
      <w:numFmt w:val="decimal"/>
      <w:lvlText w:val="%1."/>
      <w:lvlJc w:val="left"/>
      <w:pPr>
        <w:ind w:left="11013" w:hanging="360"/>
      </w:pPr>
      <w:rPr>
        <w:rFonts w:cs="Times New Roman"/>
      </w:rPr>
    </w:lvl>
    <w:lvl w:ilvl="1">
      <w:start w:val="1"/>
      <w:numFmt w:val="lowerLetter"/>
      <w:lvlText w:val="%2."/>
      <w:lvlJc w:val="left"/>
      <w:pPr>
        <w:ind w:left="12093" w:hanging="360"/>
      </w:pPr>
      <w:rPr>
        <w:rFonts w:cs="Times New Roman"/>
      </w:rPr>
    </w:lvl>
    <w:lvl w:ilvl="2">
      <w:start w:val="1"/>
      <w:numFmt w:val="lowerRoman"/>
      <w:lvlText w:val="%3."/>
      <w:lvlJc w:val="right"/>
      <w:pPr>
        <w:ind w:left="12813" w:hanging="180"/>
      </w:pPr>
      <w:rPr>
        <w:rFonts w:cs="Times New Roman"/>
      </w:rPr>
    </w:lvl>
    <w:lvl w:ilvl="3">
      <w:start w:val="1"/>
      <w:numFmt w:val="decimal"/>
      <w:lvlText w:val="%4."/>
      <w:lvlJc w:val="left"/>
      <w:pPr>
        <w:ind w:left="13533" w:hanging="360"/>
      </w:pPr>
      <w:rPr>
        <w:rFonts w:cs="Times New Roman"/>
      </w:rPr>
    </w:lvl>
    <w:lvl w:ilvl="4">
      <w:start w:val="1"/>
      <w:numFmt w:val="lowerLetter"/>
      <w:lvlText w:val="%5."/>
      <w:lvlJc w:val="left"/>
      <w:pPr>
        <w:ind w:left="14253" w:hanging="360"/>
      </w:pPr>
      <w:rPr>
        <w:rFonts w:cs="Times New Roman"/>
      </w:rPr>
    </w:lvl>
    <w:lvl w:ilvl="5">
      <w:start w:val="1"/>
      <w:numFmt w:val="lowerRoman"/>
      <w:lvlText w:val="%6."/>
      <w:lvlJc w:val="right"/>
      <w:pPr>
        <w:ind w:left="14973" w:hanging="180"/>
      </w:pPr>
      <w:rPr>
        <w:rFonts w:cs="Times New Roman"/>
      </w:rPr>
    </w:lvl>
    <w:lvl w:ilvl="6">
      <w:start w:val="1"/>
      <w:numFmt w:val="decimal"/>
      <w:lvlText w:val="%7."/>
      <w:lvlJc w:val="left"/>
      <w:pPr>
        <w:ind w:left="15693" w:hanging="360"/>
      </w:pPr>
      <w:rPr>
        <w:rFonts w:cs="Times New Roman"/>
      </w:rPr>
    </w:lvl>
    <w:lvl w:ilvl="7">
      <w:start w:val="1"/>
      <w:numFmt w:val="lowerLetter"/>
      <w:lvlText w:val="%8."/>
      <w:lvlJc w:val="left"/>
      <w:pPr>
        <w:ind w:left="16413" w:hanging="360"/>
      </w:pPr>
      <w:rPr>
        <w:rFonts w:cs="Times New Roman"/>
      </w:rPr>
    </w:lvl>
    <w:lvl w:ilvl="8">
      <w:start w:val="1"/>
      <w:numFmt w:val="lowerRoman"/>
      <w:lvlText w:val="%9."/>
      <w:lvlJc w:val="right"/>
      <w:pPr>
        <w:ind w:left="17133" w:hanging="180"/>
      </w:pPr>
      <w:rPr>
        <w:rFonts w:cs="Times New Roman"/>
      </w:rPr>
    </w:lvl>
  </w:abstractNum>
  <w:num w:numId="1" w16cid:durableId="1388577180">
    <w:abstractNumId w:val="1"/>
  </w:num>
  <w:num w:numId="2" w16cid:durableId="1991905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D37"/>
    <w:rsid w:val="00084F55"/>
    <w:rsid w:val="00091029"/>
    <w:rsid w:val="000A27F2"/>
    <w:rsid w:val="00120D0C"/>
    <w:rsid w:val="001B66D1"/>
    <w:rsid w:val="0022421F"/>
    <w:rsid w:val="00231D37"/>
    <w:rsid w:val="0026137A"/>
    <w:rsid w:val="002745C2"/>
    <w:rsid w:val="002A318F"/>
    <w:rsid w:val="002A44F9"/>
    <w:rsid w:val="00323DD1"/>
    <w:rsid w:val="00371808"/>
    <w:rsid w:val="00392CAD"/>
    <w:rsid w:val="003A7F0B"/>
    <w:rsid w:val="0042547E"/>
    <w:rsid w:val="00433C84"/>
    <w:rsid w:val="00434BC5"/>
    <w:rsid w:val="004515A4"/>
    <w:rsid w:val="004A1B85"/>
    <w:rsid w:val="004A4531"/>
    <w:rsid w:val="00521C27"/>
    <w:rsid w:val="005420A5"/>
    <w:rsid w:val="005544D1"/>
    <w:rsid w:val="005E5982"/>
    <w:rsid w:val="005F4385"/>
    <w:rsid w:val="006058E4"/>
    <w:rsid w:val="0060785F"/>
    <w:rsid w:val="006317DD"/>
    <w:rsid w:val="00723AD3"/>
    <w:rsid w:val="00734570"/>
    <w:rsid w:val="0082009D"/>
    <w:rsid w:val="008F5B5E"/>
    <w:rsid w:val="0090693B"/>
    <w:rsid w:val="0092747C"/>
    <w:rsid w:val="009527FB"/>
    <w:rsid w:val="009C5024"/>
    <w:rsid w:val="009C70D8"/>
    <w:rsid w:val="009F1199"/>
    <w:rsid w:val="00AA3AA6"/>
    <w:rsid w:val="00AF17B9"/>
    <w:rsid w:val="00BA152A"/>
    <w:rsid w:val="00BF2C0C"/>
    <w:rsid w:val="00C74729"/>
    <w:rsid w:val="00D43B3D"/>
    <w:rsid w:val="00D6783C"/>
    <w:rsid w:val="00D840A1"/>
    <w:rsid w:val="00E90A48"/>
    <w:rsid w:val="00EA680E"/>
    <w:rsid w:val="00F0599D"/>
    <w:rsid w:val="00F61D51"/>
    <w:rsid w:val="00F7308D"/>
    <w:rsid w:val="00F81916"/>
    <w:rsid w:val="00F951DB"/>
    <w:rsid w:val="00FA530C"/>
    <w:rsid w:val="00FB67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323E435"/>
  <w15:chartTrackingRefBased/>
  <w15:docId w15:val="{A2F6A50D-CCAC-47D9-B818-8DBF22844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231D37"/>
    <w:pPr>
      <w:tabs>
        <w:tab w:val="center" w:pos="4536"/>
        <w:tab w:val="right" w:pos="9072"/>
      </w:tabs>
      <w:spacing w:after="0" w:line="240" w:lineRule="auto"/>
    </w:pPr>
    <w:rPr>
      <w:kern w:val="0"/>
      <w14:ligatures w14:val="none"/>
    </w:rPr>
  </w:style>
  <w:style w:type="character" w:customStyle="1" w:styleId="VoettekstChar">
    <w:name w:val="Voettekst Char"/>
    <w:basedOn w:val="Standaardalinea-lettertype"/>
    <w:link w:val="Voettekst"/>
    <w:uiPriority w:val="99"/>
    <w:rsid w:val="00231D37"/>
    <w:rPr>
      <w:kern w:val="0"/>
      <w14:ligatures w14:val="none"/>
    </w:rPr>
  </w:style>
  <w:style w:type="paragraph" w:styleId="Koptekst">
    <w:name w:val="header"/>
    <w:basedOn w:val="Standaard"/>
    <w:link w:val="KoptekstChar"/>
    <w:uiPriority w:val="99"/>
    <w:unhideWhenUsed/>
    <w:rsid w:val="00231D3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31D37"/>
  </w:style>
  <w:style w:type="character" w:styleId="Hyperlink">
    <w:name w:val="Hyperlink"/>
    <w:basedOn w:val="Standaardalinea-lettertype"/>
    <w:uiPriority w:val="99"/>
    <w:semiHidden/>
    <w:unhideWhenUsed/>
    <w:rsid w:val="00392CAD"/>
    <w:rPr>
      <w:color w:val="0000FF"/>
      <w:u w:val="single"/>
    </w:rPr>
  </w:style>
  <w:style w:type="table" w:styleId="Tabelraster">
    <w:name w:val="Table Grid"/>
    <w:basedOn w:val="Standaardtabel"/>
    <w:uiPriority w:val="39"/>
    <w:rsid w:val="0042547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75edc27-6784-43e0-b4ea-e0f131ccaa4c">
      <Terms xmlns="http://schemas.microsoft.com/office/infopath/2007/PartnerControls"/>
    </lcf76f155ced4ddcb4097134ff3c332f>
    <TaxCatchAll xmlns="bbd3298f-eea3-4a59-a087-c68b8a80591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DFCB223231F7445BC7B7508522F4EA3" ma:contentTypeVersion="11" ma:contentTypeDescription="Een nieuw document maken." ma:contentTypeScope="" ma:versionID="40377796138491232c28c414b4801f84">
  <xsd:schema xmlns:xsd="http://www.w3.org/2001/XMLSchema" xmlns:xs="http://www.w3.org/2001/XMLSchema" xmlns:p="http://schemas.microsoft.com/office/2006/metadata/properties" xmlns:ns2="575edc27-6784-43e0-b4ea-e0f131ccaa4c" xmlns:ns3="bbd3298f-eea3-4a59-a087-c68b8a805914" targetNamespace="http://schemas.microsoft.com/office/2006/metadata/properties" ma:root="true" ma:fieldsID="75b95cb06a3a707fbf644ed8f3a83ad7" ns2:_="" ns3:_="">
    <xsd:import namespace="575edc27-6784-43e0-b4ea-e0f131ccaa4c"/>
    <xsd:import namespace="bbd3298f-eea3-4a59-a087-c68b8a8059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edc27-6784-43e0-b4ea-e0f131cca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8c2b2ee-9c23-43cd-8fc9-fa5964157a5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d3298f-eea3-4a59-a087-c68b8a8059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86c87d-6a59-41f7-9daa-78e89bb9cf50}" ma:internalName="TaxCatchAll" ma:showField="CatchAllData" ma:web="bbd3298f-eea3-4a59-a087-c68b8a8059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DBF734-DD73-4D6B-ADAF-5CAA71F0381E}">
  <ds:schemaRefs>
    <ds:schemaRef ds:uri="http://schemas.microsoft.com/office/2006/metadata/properties"/>
    <ds:schemaRef ds:uri="http://schemas.microsoft.com/office/infopath/2007/PartnerControls"/>
    <ds:schemaRef ds:uri="575edc27-6784-43e0-b4ea-e0f131ccaa4c"/>
    <ds:schemaRef ds:uri="bbd3298f-eea3-4a59-a087-c68b8a805914"/>
  </ds:schemaRefs>
</ds:datastoreItem>
</file>

<file path=customXml/itemProps2.xml><?xml version="1.0" encoding="utf-8"?>
<ds:datastoreItem xmlns:ds="http://schemas.openxmlformats.org/officeDocument/2006/customXml" ds:itemID="{2BF8BA90-2F74-4C6F-BCDB-FE42A7D17F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edc27-6784-43e0-b4ea-e0f131ccaa4c"/>
    <ds:schemaRef ds:uri="bbd3298f-eea3-4a59-a087-c68b8a8059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1A5E21-4DCE-4901-B4AD-0CBD0173C5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2853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Huisman</dc:creator>
  <cp:keywords/>
  <dc:description/>
  <cp:lastModifiedBy>Judith Huisman</cp:lastModifiedBy>
  <cp:revision>2</cp:revision>
  <dcterms:created xsi:type="dcterms:W3CDTF">2025-09-30T17:25:00Z</dcterms:created>
  <dcterms:modified xsi:type="dcterms:W3CDTF">2025-09-30T17:25:00Z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0x010100FDFCB223231F7445BC7B7508522F4EA3</vt:lpwstr>
  </property>
  <property fmtid="{D5CDD505-2E9C-101B-9397-08002B2CF9AE}" pid="3" name="MediaServiceImageTags">
    <vt:lpwstr/>
  </property>
  <property fmtid="{D5CDD505-2E9C-101B-9397-08002B2CF9AE}" pid="4" name="docLang">
    <vt:lpwstr>nl</vt:lpwstr>
  </property>
</Properties>
</file>