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4DE83ADF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14:paraId="2F80F592" w14:textId="3B202C76" w:rsidR="00A25488" w:rsidRPr="00A25488" w:rsidRDefault="00C81D0F" w:rsidP="00C81D0F">
            <w:pPr>
              <w:pStyle w:val="RIJK4-Tekst"/>
              <w:rPr>
                <w:rFonts w:eastAsia="Times New Roman"/>
                <w:lang w:eastAsia="nl-NL"/>
              </w:rPr>
            </w:pPr>
            <w:r w:rsidRPr="00E44A63">
              <w:rPr>
                <w:rFonts w:eastAsia="Times New Roman"/>
                <w:lang w:eastAsia="nl-NL"/>
              </w:rPr>
              <w:t>Aantoonbare ervaring met het leveren, implementeren, onderhouden en ondersteunen van een SaaS-oplossing voor een GRC-systeem (waarbij het zwaartepunt ligt bij informatiebeveiliging en privacy) bij een vergelijkbare organisatie met een omvang van minimaal 300 medewerkers.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C81D0F" w:rsidRPr="00A25488" w14:paraId="68AC6D24" w14:textId="77777777" w:rsidTr="004B4A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C81D0F" w:rsidRPr="00A25488" w:rsidRDefault="00C81D0F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8479" w:type="dxa"/>
            <w:gridSpan w:val="3"/>
            <w:shd w:val="clear" w:color="FFFF00" w:fill="auto"/>
          </w:tcPr>
          <w:p w14:paraId="58D46ED3" w14:textId="77777777" w:rsidR="00C81D0F" w:rsidRPr="00A25488" w:rsidRDefault="00C81D0F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E44A63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6C9BF5E2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="00C81D0F">
      <w:rPr>
        <w:sz w:val="16"/>
        <w:szCs w:val="16"/>
      </w:rPr>
      <w:t xml:space="preserve"> PRJ-2500114 GRC-systeem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2426C"/>
    <w:rsid w:val="00853ABA"/>
    <w:rsid w:val="00861790"/>
    <w:rsid w:val="00865A8D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81D0F"/>
    <w:rsid w:val="00C9181D"/>
    <w:rsid w:val="00D11C5A"/>
    <w:rsid w:val="00D4662A"/>
    <w:rsid w:val="00D75FB0"/>
    <w:rsid w:val="00DF0D16"/>
    <w:rsid w:val="00E44A63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Sanne van der Burg</cp:lastModifiedBy>
  <cp:revision>4</cp:revision>
  <dcterms:created xsi:type="dcterms:W3CDTF">2024-10-06T18:15:00Z</dcterms:created>
  <dcterms:modified xsi:type="dcterms:W3CDTF">2025-09-09T06:28:00Z</dcterms:modified>
</cp:coreProperties>
</file>