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62910" w14:textId="33BE5715" w:rsidR="007B47BC" w:rsidRPr="00941086" w:rsidRDefault="007B47BC" w:rsidP="00941086">
      <w:pPr>
        <w:ind w:left="-142"/>
        <w:rPr>
          <w:rFonts w:ascii="Arial" w:hAnsi="Arial" w:cs="Arial"/>
          <w:b/>
          <w:bCs/>
        </w:rPr>
      </w:pPr>
      <w:r w:rsidRPr="007B47BC">
        <w:rPr>
          <w:rFonts w:ascii="Arial" w:hAnsi="Arial" w:cs="Arial"/>
          <w:b/>
          <w:bCs/>
        </w:rPr>
        <w:t xml:space="preserve">Fietsregeling conform ProRail </w:t>
      </w:r>
      <w:r w:rsidR="00A5214E">
        <w:rPr>
          <w:rFonts w:ascii="Arial" w:hAnsi="Arial" w:cs="Arial"/>
          <w:b/>
          <w:bCs/>
        </w:rPr>
        <w:t>CAO</w:t>
      </w:r>
      <w:r w:rsidR="00CE51FD">
        <w:rPr>
          <w:rFonts w:ascii="Arial" w:hAnsi="Arial" w:cs="Arial"/>
          <w:b/>
          <w:bCs/>
        </w:rPr>
        <w:t xml:space="preserve"> </w:t>
      </w:r>
      <w:r w:rsidRPr="007B47BC">
        <w:rPr>
          <w:rFonts w:ascii="Arial" w:hAnsi="Arial" w:cs="Arial"/>
          <w:b/>
          <w:bCs/>
        </w:rPr>
        <w:t>1 juli 2024 - 1 januari 2026</w:t>
      </w:r>
    </w:p>
    <w:p w14:paraId="4AFA35C9" w14:textId="41CDBF40" w:rsidR="007B47BC" w:rsidRDefault="00C5414E" w:rsidP="007B47BC">
      <w:pPr>
        <w:pStyle w:val="Geenafstand"/>
        <w:ind w:left="-426" w:firstLine="284"/>
      </w:pPr>
      <w:r>
        <w:t xml:space="preserve">In de ProRail CAO is de volgende afspraak gemaakt met betrekking tot </w:t>
      </w:r>
      <w:r w:rsidR="00CE2ACD">
        <w:t xml:space="preserve">de </w:t>
      </w:r>
      <w:r>
        <w:t>fietslease</w:t>
      </w:r>
      <w:r w:rsidR="00CE2ACD">
        <w:t>regeling:</w:t>
      </w:r>
    </w:p>
    <w:p w14:paraId="0D21B248" w14:textId="77777777" w:rsidR="00C02B2B" w:rsidRDefault="00C02B2B" w:rsidP="007B47BC">
      <w:pPr>
        <w:pStyle w:val="Geenafstand"/>
        <w:ind w:left="-426" w:firstLine="284"/>
      </w:pPr>
    </w:p>
    <w:p w14:paraId="74A344BE" w14:textId="462FFC31" w:rsidR="00C02B2B" w:rsidRDefault="00C02B2B" w:rsidP="00C5414E">
      <w:pPr>
        <w:pStyle w:val="Geenafstand"/>
        <w:numPr>
          <w:ilvl w:val="0"/>
          <w:numId w:val="1"/>
        </w:numPr>
      </w:pPr>
      <w:r>
        <w:t>Je kunt gebruikmaken van een leasefiets als je een arbeidsovereenkomst hebt voor</w:t>
      </w:r>
      <w:r w:rsidR="00C5414E">
        <w:t xml:space="preserve"> </w:t>
      </w:r>
      <w:r>
        <w:t>onbepaalde tijd en buiten de proeftijd bent.</w:t>
      </w:r>
    </w:p>
    <w:p w14:paraId="7AD1301C" w14:textId="77777777" w:rsidR="00C5414E" w:rsidRDefault="00C02B2B" w:rsidP="00C5414E">
      <w:pPr>
        <w:pStyle w:val="Geenafstand"/>
        <w:numPr>
          <w:ilvl w:val="0"/>
          <w:numId w:val="1"/>
        </w:numPr>
      </w:pPr>
      <w:r>
        <w:t>ProRail betaalt een maandelijkse werkgeversbijdrage van € 25,- bruto.</w:t>
      </w:r>
    </w:p>
    <w:p w14:paraId="55A78C93" w14:textId="17C8B407" w:rsidR="00C5414E" w:rsidRDefault="00C02B2B" w:rsidP="00C5414E">
      <w:pPr>
        <w:pStyle w:val="Geenafstand"/>
        <w:numPr>
          <w:ilvl w:val="0"/>
          <w:numId w:val="1"/>
        </w:numPr>
      </w:pPr>
      <w:r>
        <w:t>De maximale aanschafwaarde van de fiets bedraagt € 5.000,-</w:t>
      </w:r>
      <w:r w:rsidR="00C5414E">
        <w:t>.</w:t>
      </w:r>
    </w:p>
    <w:p w14:paraId="6B52F6A5" w14:textId="3D59F762" w:rsidR="00C02B2B" w:rsidRDefault="00C02B2B" w:rsidP="00C5414E">
      <w:pPr>
        <w:pStyle w:val="Geenafstand"/>
        <w:numPr>
          <w:ilvl w:val="0"/>
          <w:numId w:val="1"/>
        </w:numPr>
      </w:pPr>
      <w:r>
        <w:t>De kosten van de leasefiets worden verrekend met jouw salaris en bestaat uit twee onderdelen:</w:t>
      </w:r>
      <w:r w:rsidR="006C51F5">
        <w:t xml:space="preserve"> </w:t>
      </w:r>
      <w:r>
        <w:t>het bruto leasebedrag en de fiscale bijtelling van 7% voor privégebruik. Je betaalt</w:t>
      </w:r>
      <w:r w:rsidR="006C51F5">
        <w:t xml:space="preserve"> </w:t>
      </w:r>
      <w:r>
        <w:t>geen belasting over het bruto leasebedrag waardoor je een bruto-netto voordeel hebt. Het</w:t>
      </w:r>
      <w:r w:rsidR="006C51F5">
        <w:t xml:space="preserve"> </w:t>
      </w:r>
      <w:r>
        <w:t>maandelijkse leasebedrag verrekent ProRail met jouw brutosalaris.</w:t>
      </w:r>
    </w:p>
    <w:p w14:paraId="7458796C" w14:textId="45E046D0" w:rsidR="00C02B2B" w:rsidRDefault="00C02B2B" w:rsidP="00C5414E">
      <w:pPr>
        <w:pStyle w:val="Geenafstand"/>
        <w:numPr>
          <w:ilvl w:val="0"/>
          <w:numId w:val="1"/>
        </w:numPr>
      </w:pPr>
      <w:r>
        <w:t>Het is niet mogelijk de leasefiets uitsluitend zakelijk in te zetten. Het is wel toegestaan de</w:t>
      </w:r>
      <w:r w:rsidR="006C51F5">
        <w:t xml:space="preserve"> </w:t>
      </w:r>
      <w:r>
        <w:t>leasefiets uitsluitend privé te gebruiken. Je bent dus altijd de fiscale bijtelling van 7%</w:t>
      </w:r>
      <w:r w:rsidR="006C51F5">
        <w:t xml:space="preserve"> </w:t>
      </w:r>
      <w:r>
        <w:t>verschuldigd.</w:t>
      </w:r>
    </w:p>
    <w:p w14:paraId="013719CD" w14:textId="2F0FD768" w:rsidR="00C02B2B" w:rsidRDefault="00C02B2B" w:rsidP="00C5414E">
      <w:pPr>
        <w:pStyle w:val="Geenafstand"/>
        <w:numPr>
          <w:ilvl w:val="0"/>
          <w:numId w:val="1"/>
        </w:numPr>
      </w:pPr>
      <w:r>
        <w:t>De verlaging van jouw brutosalaris heeft geen gevolgen voor de opbouw van IKB en pensioen.</w:t>
      </w:r>
    </w:p>
    <w:p w14:paraId="348AFC36" w14:textId="14D4C3D5" w:rsidR="00C02B2B" w:rsidRDefault="00C02B2B" w:rsidP="00C5414E">
      <w:pPr>
        <w:pStyle w:val="Geenafstand"/>
        <w:numPr>
          <w:ilvl w:val="0"/>
          <w:numId w:val="1"/>
        </w:numPr>
      </w:pPr>
      <w:r>
        <w:t>Voor de dagen waarop je met de leasefiets naar het werk komt, heb je geen recht op een</w:t>
      </w:r>
      <w:r w:rsidR="006C51F5">
        <w:t xml:space="preserve"> </w:t>
      </w:r>
      <w:r>
        <w:t>reiskostenvergoeding woon-werkverkeer.</w:t>
      </w:r>
    </w:p>
    <w:p w14:paraId="52FA6A59" w14:textId="04C730A6" w:rsidR="00C02B2B" w:rsidRDefault="00C02B2B" w:rsidP="00C5414E">
      <w:pPr>
        <w:pStyle w:val="Geenafstand"/>
        <w:numPr>
          <w:ilvl w:val="0"/>
          <w:numId w:val="1"/>
        </w:numPr>
      </w:pPr>
      <w:r>
        <w:t>Je mag maximaal één fiets leasen per leaseperiode van 36 maanden.</w:t>
      </w:r>
    </w:p>
    <w:p w14:paraId="6C794AC3" w14:textId="2C328D6A" w:rsidR="00C02B2B" w:rsidRDefault="00C02B2B" w:rsidP="00C5414E">
      <w:pPr>
        <w:pStyle w:val="Geenafstand"/>
        <w:numPr>
          <w:ilvl w:val="0"/>
          <w:numId w:val="1"/>
        </w:numPr>
      </w:pPr>
      <w:r>
        <w:t>ProRail stelt spelregels op die gelden als je gebruik maakt van de fietsleaseregeling.</w:t>
      </w:r>
    </w:p>
    <w:p w14:paraId="2ABE067C" w14:textId="77777777" w:rsidR="00C02B2B" w:rsidRDefault="00C02B2B" w:rsidP="007B47BC">
      <w:pPr>
        <w:pStyle w:val="Geenafstand"/>
        <w:ind w:left="-426" w:firstLine="284"/>
      </w:pPr>
    </w:p>
    <w:sectPr w:rsidR="00C02B2B" w:rsidSect="00A90EC6">
      <w:headerReference w:type="default" r:id="rId11"/>
      <w:pgSz w:w="11906" w:h="16838"/>
      <w:pgMar w:top="212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44A61" w14:textId="77777777" w:rsidR="007D6813" w:rsidRDefault="007D6813" w:rsidP="00103D6D">
      <w:pPr>
        <w:spacing w:after="0" w:line="240" w:lineRule="auto"/>
      </w:pPr>
      <w:r>
        <w:separator/>
      </w:r>
    </w:p>
  </w:endnote>
  <w:endnote w:type="continuationSeparator" w:id="0">
    <w:p w14:paraId="7BC7095D" w14:textId="77777777" w:rsidR="007D6813" w:rsidRDefault="007D6813" w:rsidP="00103D6D">
      <w:pPr>
        <w:spacing w:after="0" w:line="240" w:lineRule="auto"/>
      </w:pPr>
      <w:r>
        <w:continuationSeparator/>
      </w:r>
    </w:p>
  </w:endnote>
  <w:endnote w:type="continuationNotice" w:id="1">
    <w:p w14:paraId="48F3BB97" w14:textId="77777777" w:rsidR="007D6813" w:rsidRDefault="007D68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3636E" w14:textId="77777777" w:rsidR="007D6813" w:rsidRDefault="007D6813" w:rsidP="00103D6D">
      <w:pPr>
        <w:spacing w:after="0" w:line="240" w:lineRule="auto"/>
      </w:pPr>
      <w:r>
        <w:separator/>
      </w:r>
    </w:p>
  </w:footnote>
  <w:footnote w:type="continuationSeparator" w:id="0">
    <w:p w14:paraId="07092846" w14:textId="77777777" w:rsidR="007D6813" w:rsidRDefault="007D6813" w:rsidP="00103D6D">
      <w:pPr>
        <w:spacing w:after="0" w:line="240" w:lineRule="auto"/>
      </w:pPr>
      <w:r>
        <w:continuationSeparator/>
      </w:r>
    </w:p>
  </w:footnote>
  <w:footnote w:type="continuationNotice" w:id="1">
    <w:p w14:paraId="05772251" w14:textId="77777777" w:rsidR="007D6813" w:rsidRDefault="007D68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793C" w14:textId="77777777" w:rsidR="00A90EC6" w:rsidRDefault="00A90EC6" w:rsidP="00A90EC6">
    <w:pPr>
      <w:pStyle w:val="Koptekst"/>
      <w:tabs>
        <w:tab w:val="clear" w:pos="4536"/>
        <w:tab w:val="clear" w:pos="9072"/>
        <w:tab w:val="left" w:pos="771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06041829" wp14:editId="661F9D68">
          <wp:simplePos x="0" y="0"/>
          <wp:positionH relativeFrom="column">
            <wp:posOffset>-923925</wp:posOffset>
          </wp:positionH>
          <wp:positionV relativeFrom="paragraph">
            <wp:posOffset>-438785</wp:posOffset>
          </wp:positionV>
          <wp:extent cx="10012921" cy="1566081"/>
          <wp:effectExtent l="0" t="0" r="762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2921" cy="1566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AB3D5DA" w14:textId="77777777" w:rsidR="00103D6D" w:rsidRDefault="00103D6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51770"/>
    <w:multiLevelType w:val="hybridMultilevel"/>
    <w:tmpl w:val="8BBC24B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082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BC"/>
    <w:rsid w:val="000304C1"/>
    <w:rsid w:val="0006121E"/>
    <w:rsid w:val="000F362D"/>
    <w:rsid w:val="00103D6D"/>
    <w:rsid w:val="00172EB5"/>
    <w:rsid w:val="001A2459"/>
    <w:rsid w:val="00243437"/>
    <w:rsid w:val="00295D95"/>
    <w:rsid w:val="002A1A4B"/>
    <w:rsid w:val="002A43C5"/>
    <w:rsid w:val="002B74DD"/>
    <w:rsid w:val="002D182D"/>
    <w:rsid w:val="002E0E5B"/>
    <w:rsid w:val="0037250F"/>
    <w:rsid w:val="00381EFB"/>
    <w:rsid w:val="003B0A52"/>
    <w:rsid w:val="00486FFE"/>
    <w:rsid w:val="00495F2C"/>
    <w:rsid w:val="00513A1D"/>
    <w:rsid w:val="00535B23"/>
    <w:rsid w:val="00572B78"/>
    <w:rsid w:val="005B22CA"/>
    <w:rsid w:val="005B2B90"/>
    <w:rsid w:val="0067216B"/>
    <w:rsid w:val="006A1B29"/>
    <w:rsid w:val="006C0A52"/>
    <w:rsid w:val="006C51F5"/>
    <w:rsid w:val="007719B5"/>
    <w:rsid w:val="007B1571"/>
    <w:rsid w:val="007B47BC"/>
    <w:rsid w:val="007D6813"/>
    <w:rsid w:val="00850101"/>
    <w:rsid w:val="0085621B"/>
    <w:rsid w:val="00941086"/>
    <w:rsid w:val="009544A7"/>
    <w:rsid w:val="009767A1"/>
    <w:rsid w:val="009A7BEF"/>
    <w:rsid w:val="009B2F06"/>
    <w:rsid w:val="00A12381"/>
    <w:rsid w:val="00A5214E"/>
    <w:rsid w:val="00A61C76"/>
    <w:rsid w:val="00A71F98"/>
    <w:rsid w:val="00A90EC6"/>
    <w:rsid w:val="00B0405E"/>
    <w:rsid w:val="00B47071"/>
    <w:rsid w:val="00B54F63"/>
    <w:rsid w:val="00B72B6D"/>
    <w:rsid w:val="00BD02EB"/>
    <w:rsid w:val="00C02B2B"/>
    <w:rsid w:val="00C5414E"/>
    <w:rsid w:val="00CD2815"/>
    <w:rsid w:val="00CE2ACD"/>
    <w:rsid w:val="00CE51FD"/>
    <w:rsid w:val="00D372A9"/>
    <w:rsid w:val="00EB4A44"/>
    <w:rsid w:val="00F16C58"/>
    <w:rsid w:val="00FC6C42"/>
    <w:rsid w:val="50F01EAB"/>
    <w:rsid w:val="7CE2A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00370"/>
  <w15:chartTrackingRefBased/>
  <w15:docId w15:val="{45A4FB00-E382-4BBD-BB00-80B4F388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3D6D"/>
  </w:style>
  <w:style w:type="paragraph" w:styleId="Voettekst">
    <w:name w:val="footer"/>
    <w:basedOn w:val="Standaard"/>
    <w:link w:val="VoettekstChar"/>
    <w:uiPriority w:val="99"/>
    <w:unhideWhenUsed/>
    <w:rsid w:val="00103D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3D6D"/>
  </w:style>
  <w:style w:type="paragraph" w:styleId="Geenafstand">
    <w:name w:val="No Spacing"/>
    <w:uiPriority w:val="1"/>
    <w:qFormat/>
    <w:rsid w:val="007B47BC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railbv.sharepoint.com/sites/ProRailSjablonen/ProRail%20Algemeen/Leeg%20document%20met%20huisstij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8d69f6-725d-45a3-ba3c-d623cdcfac60">TS01ACDF0CD-641899450-380</_dlc_DocId>
    <_dlc_DocIdUrl xmlns="a88d69f6-725d-45a3-ba3c-d623cdcfac60">
      <Url>https://prorailbv.sharepoint.com/teams/TenderLeasefietsen/_layouts/15/DocIdRedir.aspx?ID=TS01ACDF0CD-641899450-380</Url>
      <Description>TS01ACDF0CD-641899450-380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309D9B1A67843A794705C0E77F6E6" ma:contentTypeVersion="5" ma:contentTypeDescription="Een nieuw document maken." ma:contentTypeScope="" ma:versionID="63a6047b092a4dba7042d995b4a3e274">
  <xsd:schema xmlns:xsd="http://www.w3.org/2001/XMLSchema" xmlns:xs="http://www.w3.org/2001/XMLSchema" xmlns:p="http://schemas.microsoft.com/office/2006/metadata/properties" xmlns:ns2="a88d69f6-725d-45a3-ba3c-d623cdcfac60" xmlns:ns3="e3209c88-bc72-45f5-84b5-e30e30b0d52a" targetNamespace="http://schemas.microsoft.com/office/2006/metadata/properties" ma:root="true" ma:fieldsID="d7b49cab8c13ccd218b9006c3793a31b" ns2:_="" ns3:_="">
    <xsd:import namespace="a88d69f6-725d-45a3-ba3c-d623cdcfac60"/>
    <xsd:import namespace="e3209c88-bc72-45f5-84b5-e30e30b0d5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69f6-725d-45a3-ba3c-d623cdcfac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09c88-bc72-45f5-84b5-e30e30b0d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DC521C-757B-4525-9605-2F2344812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B5A259-B6F7-4261-A044-8518397800D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1354761-C969-4F96-B2E8-3302E787C572}">
  <ds:schemaRefs>
    <ds:schemaRef ds:uri="http://schemas.openxmlformats.org/package/2006/metadata/core-properties"/>
    <ds:schemaRef ds:uri="http://purl.org/dc/dcmitype/"/>
    <ds:schemaRef ds:uri="http://purl.org/dc/terms/"/>
    <ds:schemaRef ds:uri="a88d69f6-725d-45a3-ba3c-d623cdcfac60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3209c88-bc72-45f5-84b5-e30e30b0d52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02CEFD5-D980-4E5D-9D78-4CEFCE5D8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d69f6-725d-45a3-ba3c-d623cdcfac60"/>
    <ds:schemaRef ds:uri="e3209c88-bc72-45f5-84b5-e30e30b0d5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Leeg%20document%20met%20huisstijl</Template>
  <TotalTime>21</TotalTime>
  <Pages>1</Pages>
  <Words>202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Eeden, N. Van (Niek)</dc:creator>
  <cp:keywords/>
  <dc:description/>
  <cp:lastModifiedBy>Eeden, N. Van (Niek)</cp:lastModifiedBy>
  <cp:revision>17</cp:revision>
  <dcterms:created xsi:type="dcterms:W3CDTF">2025-02-25T13:39:00Z</dcterms:created>
  <dcterms:modified xsi:type="dcterms:W3CDTF">2025-03-05T12:06:00Z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0x01010099A309D9B1A67843A794705C0E77F6E6</vt:lpwstr>
  </property>
  <property fmtid="{D5CDD505-2E9C-101B-9397-08002B2CF9AE}" pid="3" name="MSIP_Label_24e57bac-d225-40fb-8a9e-62b5be587a96_Enabled">
    <vt:lpwstr>true</vt:lpwstr>
  </property>
  <property fmtid="{D5CDD505-2E9C-101B-9397-08002B2CF9AE}" pid="4" name="MSIP_Label_24e57bac-d225-40fb-8a9e-62b5be587a96_SetDate">
    <vt:lpwstr>2021-04-23T14:51:11Z</vt:lpwstr>
  </property>
  <property fmtid="{D5CDD505-2E9C-101B-9397-08002B2CF9AE}" pid="5" name="MSIP_Label_24e57bac-d225-40fb-8a9e-62b5be587a96_Method">
    <vt:lpwstr>Standard</vt:lpwstr>
  </property>
  <property fmtid="{D5CDD505-2E9C-101B-9397-08002B2CF9AE}" pid="6" name="MSIP_Label_24e57bac-d225-40fb-8a9e-62b5be587a96_Name">
    <vt:lpwstr>Internal</vt:lpwstr>
  </property>
  <property fmtid="{D5CDD505-2E9C-101B-9397-08002B2CF9AE}" pid="7" name="MSIP_Label_24e57bac-d225-40fb-8a9e-62b5be587a96_SiteId">
    <vt:lpwstr>a398fcff-8d2b-4930-a7f7-e1c99a108d77</vt:lpwstr>
  </property>
  <property fmtid="{D5CDD505-2E9C-101B-9397-08002B2CF9AE}" pid="8" name="MSIP_Label_24e57bac-d225-40fb-8a9e-62b5be587a96_ActionId">
    <vt:lpwstr>16ec5c05-1d0f-46fe-89f5-00008a0ea1c5</vt:lpwstr>
  </property>
  <property fmtid="{D5CDD505-2E9C-101B-9397-08002B2CF9AE}" pid="9" name="MSIP_Label_24e57bac-d225-40fb-8a9e-62b5be587a96_ContentBits">
    <vt:lpwstr>0</vt:lpwstr>
  </property>
  <property fmtid="{D5CDD505-2E9C-101B-9397-08002B2CF9AE}" pid="10" name="_dlc_DocIdItemGuid">
    <vt:lpwstr>28f6d46e-dd9f-4c81-bd25-f7385465b328</vt:lpwstr>
  </property>
</Properties>
</file>