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A1B7" w14:textId="77777777" w:rsidR="00E93C17" w:rsidRPr="00E328B1" w:rsidRDefault="00E93C17" w:rsidP="00E93C17">
      <w:pPr>
        <w:rPr>
          <w:rFonts w:cs="Arial"/>
          <w:lang w:eastAsia="zh-TW"/>
        </w:rPr>
      </w:pPr>
      <w:bookmarkStart w:id="0" w:name="OLE_LINK1"/>
    </w:p>
    <w:p w14:paraId="3690BD40" w14:textId="77777777" w:rsidR="00E93C17" w:rsidRPr="00E328B1" w:rsidRDefault="00E93C17" w:rsidP="00E93C17">
      <w:pPr>
        <w:rPr>
          <w:rFonts w:cs="Arial"/>
          <w:lang w:eastAsia="zh-TW"/>
        </w:rPr>
      </w:pPr>
    </w:p>
    <w:p w14:paraId="69B91CEF" w14:textId="7E161BF4" w:rsidR="00E93C17" w:rsidRPr="00E328B1" w:rsidRDefault="00FE53AE" w:rsidP="00FE53AE">
      <w:pPr>
        <w:ind w:firstLine="720"/>
        <w:rPr>
          <w:rFonts w:cs="Arial"/>
          <w:lang w:eastAsia="zh-TW"/>
        </w:rPr>
      </w:pPr>
      <w:r>
        <w:rPr>
          <w:noProof/>
        </w:rPr>
        <w:drawing>
          <wp:anchor distT="0" distB="0" distL="114300" distR="114300" simplePos="0" relativeHeight="251659264" behindDoc="0" locked="0" layoutInCell="1" allowOverlap="1" wp14:anchorId="313B56DA" wp14:editId="4C7FC2BC">
            <wp:simplePos x="0" y="0"/>
            <wp:positionH relativeFrom="page">
              <wp:posOffset>360045</wp:posOffset>
            </wp:positionH>
            <wp:positionV relativeFrom="page">
              <wp:posOffset>651510</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p w14:paraId="7D97F11C" w14:textId="77777777" w:rsidR="00E93C17" w:rsidRPr="00E328B1" w:rsidRDefault="00E93C17" w:rsidP="00E93C17">
      <w:pPr>
        <w:rPr>
          <w:rFonts w:cs="Arial"/>
          <w:lang w:eastAsia="zh-TW"/>
        </w:rPr>
      </w:pPr>
    </w:p>
    <w:p w14:paraId="4909BBC7" w14:textId="77777777" w:rsidR="00E93C17" w:rsidRPr="00E328B1" w:rsidRDefault="00E93C17" w:rsidP="00E93C17">
      <w:pPr>
        <w:rPr>
          <w:rFonts w:cs="Arial"/>
          <w:lang w:eastAsia="zh-TW"/>
        </w:rPr>
      </w:pPr>
    </w:p>
    <w:p w14:paraId="15759DD5" w14:textId="77777777" w:rsidR="00E93C17" w:rsidRPr="00E328B1" w:rsidRDefault="00E93C17" w:rsidP="00E93C17">
      <w:pPr>
        <w:rPr>
          <w:rFonts w:cs="Arial"/>
          <w:lang w:eastAsia="zh-TW"/>
        </w:rPr>
      </w:pPr>
    </w:p>
    <w:p w14:paraId="5C34B45E" w14:textId="77777777" w:rsidR="00E93C17" w:rsidRPr="00E328B1" w:rsidRDefault="00E93C17" w:rsidP="00E93C17">
      <w:pPr>
        <w:rPr>
          <w:rFonts w:cs="Arial"/>
          <w:lang w:eastAsia="zh-TW"/>
        </w:rPr>
      </w:pPr>
    </w:p>
    <w:p w14:paraId="6CF858A1" w14:textId="77777777" w:rsidR="00E93C17" w:rsidRPr="00E328B1" w:rsidRDefault="00E93C17" w:rsidP="00E93C17">
      <w:pPr>
        <w:rPr>
          <w:rFonts w:cs="Arial"/>
          <w:lang w:eastAsia="zh-TW"/>
        </w:rPr>
      </w:pPr>
    </w:p>
    <w:p w14:paraId="0E6D1A91" w14:textId="77777777" w:rsidR="000B3277" w:rsidRPr="00E328B1" w:rsidRDefault="00E93C17" w:rsidP="00E93C17">
      <w:pPr>
        <w:rPr>
          <w:rFonts w:cs="Arial"/>
          <w:lang w:eastAsia="zh-TW"/>
        </w:rPr>
      </w:pPr>
      <w:r w:rsidRPr="00E328B1">
        <w:rPr>
          <w:rFonts w:cs="Arial"/>
          <w:lang w:eastAsia="zh-TW"/>
        </w:rPr>
        <w:tab/>
      </w:r>
      <w:r w:rsidRPr="00E328B1">
        <w:rPr>
          <w:rFonts w:cs="Arial"/>
          <w:lang w:eastAsia="zh-TW"/>
        </w:rPr>
        <w:tab/>
      </w:r>
    </w:p>
    <w:p w14:paraId="0AA0ECBE" w14:textId="77777777" w:rsidR="000B3277" w:rsidRPr="00E328B1" w:rsidRDefault="000B3277" w:rsidP="00E93C17">
      <w:pPr>
        <w:rPr>
          <w:rFonts w:cs="Arial"/>
          <w:lang w:eastAsia="zh-TW"/>
        </w:rPr>
      </w:pPr>
    </w:p>
    <w:p w14:paraId="5AA6F41D" w14:textId="77777777" w:rsidR="000B3277" w:rsidRPr="00E328B1" w:rsidRDefault="000B3277" w:rsidP="00E93C17">
      <w:pPr>
        <w:rPr>
          <w:rFonts w:cs="Arial"/>
          <w:lang w:eastAsia="zh-TW"/>
        </w:rPr>
      </w:pPr>
    </w:p>
    <w:p w14:paraId="51EFD420" w14:textId="77777777" w:rsidR="000B3277" w:rsidRPr="00E328B1" w:rsidRDefault="000B3277" w:rsidP="000B3277">
      <w:pPr>
        <w:ind w:left="720" w:firstLine="720"/>
        <w:rPr>
          <w:rFonts w:cs="Arial"/>
          <w:lang w:eastAsia="zh-TW"/>
        </w:rPr>
      </w:pPr>
    </w:p>
    <w:p w14:paraId="78A9B66C" w14:textId="77777777" w:rsidR="000B3277" w:rsidRPr="00E328B1" w:rsidRDefault="000B3277" w:rsidP="000B3277">
      <w:pPr>
        <w:ind w:left="720" w:firstLine="720"/>
        <w:rPr>
          <w:rFonts w:cs="Arial"/>
          <w:lang w:eastAsia="zh-TW"/>
        </w:rPr>
      </w:pPr>
    </w:p>
    <w:p w14:paraId="21C85588" w14:textId="77777777" w:rsidR="000B3277" w:rsidRPr="00E328B1" w:rsidRDefault="000B3277" w:rsidP="000B3277">
      <w:pPr>
        <w:ind w:left="720" w:firstLine="720"/>
        <w:rPr>
          <w:rFonts w:cs="Arial"/>
          <w:lang w:eastAsia="zh-TW"/>
        </w:rPr>
      </w:pPr>
    </w:p>
    <w:p w14:paraId="1D860578" w14:textId="77777777" w:rsidR="000B3277" w:rsidRPr="00E328B1" w:rsidRDefault="000B3277" w:rsidP="000B3277">
      <w:pPr>
        <w:ind w:left="720" w:firstLine="720"/>
        <w:rPr>
          <w:rFonts w:cs="Arial"/>
          <w:lang w:eastAsia="zh-TW"/>
        </w:rPr>
      </w:pPr>
    </w:p>
    <w:p w14:paraId="398C95E0" w14:textId="77777777" w:rsidR="000B3277" w:rsidRPr="00E328B1" w:rsidRDefault="000B3277" w:rsidP="000B3277">
      <w:pPr>
        <w:ind w:left="720" w:firstLine="720"/>
        <w:rPr>
          <w:rFonts w:cs="Arial"/>
          <w:lang w:eastAsia="zh-TW"/>
        </w:rPr>
      </w:pPr>
    </w:p>
    <w:p w14:paraId="615E7E93" w14:textId="77777777" w:rsidR="000B3277" w:rsidRPr="00E328B1" w:rsidRDefault="000B3277" w:rsidP="000B3277">
      <w:pPr>
        <w:ind w:left="720" w:firstLine="720"/>
        <w:rPr>
          <w:rFonts w:cs="Arial"/>
          <w:lang w:eastAsia="zh-TW"/>
        </w:rPr>
      </w:pPr>
    </w:p>
    <w:p w14:paraId="012AC332" w14:textId="77777777" w:rsidR="008652FD" w:rsidRPr="00E328B1" w:rsidRDefault="00E93C17" w:rsidP="000B3277">
      <w:pPr>
        <w:ind w:left="720" w:firstLine="720"/>
        <w:rPr>
          <w:rFonts w:cs="Arial"/>
          <w:sz w:val="32"/>
          <w:szCs w:val="32"/>
          <w:lang w:eastAsia="zh-TW"/>
        </w:rPr>
      </w:pPr>
      <w:r w:rsidRPr="00E328B1">
        <w:rPr>
          <w:rFonts w:cs="Arial"/>
          <w:sz w:val="32"/>
          <w:szCs w:val="32"/>
          <w:lang w:eastAsia="zh-TW"/>
        </w:rPr>
        <w:t>Dossier Afspraken en Procedures</w:t>
      </w:r>
      <w:r w:rsidR="008652FD" w:rsidRPr="00E328B1">
        <w:rPr>
          <w:rFonts w:cs="Arial"/>
          <w:sz w:val="32"/>
          <w:szCs w:val="32"/>
          <w:lang w:eastAsia="zh-TW"/>
        </w:rPr>
        <w:t xml:space="preserve"> </w:t>
      </w:r>
    </w:p>
    <w:p w14:paraId="608EF6F4" w14:textId="77777777" w:rsidR="008652FD" w:rsidRPr="00E328B1" w:rsidRDefault="008652FD" w:rsidP="000B3277">
      <w:pPr>
        <w:ind w:left="720" w:firstLine="720"/>
        <w:rPr>
          <w:rFonts w:cs="Arial"/>
          <w:sz w:val="32"/>
          <w:szCs w:val="32"/>
          <w:lang w:eastAsia="zh-TW"/>
        </w:rPr>
      </w:pPr>
    </w:p>
    <w:p w14:paraId="67A4EBC5" w14:textId="77777777" w:rsidR="00E93C17" w:rsidRPr="00E328B1" w:rsidRDefault="008652FD" w:rsidP="000B3277">
      <w:pPr>
        <w:ind w:left="720" w:firstLine="720"/>
        <w:rPr>
          <w:rFonts w:cs="Arial"/>
          <w:sz w:val="32"/>
          <w:szCs w:val="32"/>
          <w:lang w:eastAsia="zh-TW"/>
        </w:rPr>
      </w:pPr>
      <w:r w:rsidRPr="00E328B1">
        <w:rPr>
          <w:rFonts w:cs="Arial"/>
          <w:sz w:val="32"/>
          <w:szCs w:val="32"/>
          <w:lang w:eastAsia="zh-TW"/>
        </w:rPr>
        <w:t>Tussen &lt;</w:t>
      </w:r>
      <w:r w:rsidRPr="00660DF3">
        <w:rPr>
          <w:rFonts w:cs="Arial"/>
          <w:sz w:val="32"/>
          <w:szCs w:val="32"/>
          <w:highlight w:val="yellow"/>
          <w:lang w:eastAsia="zh-TW"/>
        </w:rPr>
        <w:t>Leverancier</w:t>
      </w:r>
      <w:r w:rsidRPr="00E328B1">
        <w:rPr>
          <w:rFonts w:cs="Arial"/>
          <w:sz w:val="32"/>
          <w:szCs w:val="32"/>
          <w:lang w:eastAsia="zh-TW"/>
        </w:rPr>
        <w:t xml:space="preserve">&gt; en </w:t>
      </w:r>
      <w:r w:rsidR="00BC5846">
        <w:rPr>
          <w:rFonts w:cs="Arial"/>
          <w:sz w:val="32"/>
          <w:szCs w:val="32"/>
          <w:lang w:eastAsia="zh-TW"/>
        </w:rPr>
        <w:t>CJG Rijnmond</w:t>
      </w:r>
    </w:p>
    <w:p w14:paraId="3CF5D6E8" w14:textId="77777777" w:rsidR="00E93C17" w:rsidRPr="00E328B1" w:rsidRDefault="00E93C17" w:rsidP="00E93C17">
      <w:pPr>
        <w:rPr>
          <w:rFonts w:cs="Arial"/>
          <w:sz w:val="32"/>
          <w:szCs w:val="32"/>
          <w:lang w:eastAsia="zh-TW"/>
        </w:rPr>
      </w:pPr>
    </w:p>
    <w:p w14:paraId="3E42632A" w14:textId="77777777" w:rsidR="00376A13" w:rsidRPr="00376A13" w:rsidRDefault="00376A13" w:rsidP="00376A13">
      <w:pPr>
        <w:ind w:left="1440"/>
        <w:rPr>
          <w:rFonts w:cs="Arial"/>
          <w:sz w:val="32"/>
          <w:szCs w:val="32"/>
          <w:lang w:eastAsia="zh-TW"/>
        </w:rPr>
      </w:pPr>
      <w:bookmarkStart w:id="1" w:name="_Hlk161142577"/>
      <w:r w:rsidRPr="00376A13">
        <w:rPr>
          <w:rFonts w:cs="Arial"/>
          <w:sz w:val="32"/>
          <w:szCs w:val="32"/>
          <w:lang w:eastAsia="zh-TW"/>
        </w:rPr>
        <w:t>Behorende bij de Overeenkomst voor een</w:t>
      </w:r>
      <w:bookmarkEnd w:id="1"/>
      <w:r w:rsidRPr="00376A13">
        <w:rPr>
          <w:rFonts w:cs="Arial"/>
          <w:sz w:val="32"/>
          <w:szCs w:val="32"/>
          <w:lang w:eastAsia="zh-TW"/>
        </w:rPr>
        <w:t xml:space="preserve"> Digitaal Dossier t.b.v. JGZ</w:t>
      </w:r>
    </w:p>
    <w:p w14:paraId="13E316C8" w14:textId="77777777" w:rsidR="00E93C17" w:rsidRPr="00E328B1" w:rsidRDefault="00E93C17" w:rsidP="00E93C17">
      <w:pPr>
        <w:rPr>
          <w:rFonts w:cs="Arial"/>
          <w:lang w:eastAsia="zh-TW"/>
        </w:rPr>
      </w:pPr>
    </w:p>
    <w:p w14:paraId="09EDA5F1" w14:textId="77777777" w:rsidR="00E93C17" w:rsidRPr="00E328B1" w:rsidRDefault="00E93C17" w:rsidP="00E93C17">
      <w:pPr>
        <w:rPr>
          <w:rFonts w:cs="Arial"/>
          <w:lang w:eastAsia="zh-TW"/>
        </w:rPr>
      </w:pPr>
    </w:p>
    <w:p w14:paraId="7D03B343" w14:textId="77777777" w:rsidR="00E93C17" w:rsidRPr="00E328B1" w:rsidRDefault="00E93C17" w:rsidP="00E93C17">
      <w:pPr>
        <w:rPr>
          <w:rFonts w:cs="Arial"/>
          <w:lang w:eastAsia="zh-TW"/>
        </w:rPr>
      </w:pPr>
    </w:p>
    <w:p w14:paraId="120111B2" w14:textId="77777777" w:rsidR="00E93C17" w:rsidRPr="00E328B1" w:rsidRDefault="00E93C17" w:rsidP="00E93C17">
      <w:pPr>
        <w:rPr>
          <w:rFonts w:cs="Arial"/>
          <w:lang w:eastAsia="zh-TW"/>
        </w:rPr>
      </w:pPr>
    </w:p>
    <w:p w14:paraId="4E1092FC" w14:textId="77777777" w:rsidR="00E93C17" w:rsidRPr="00E328B1" w:rsidRDefault="00E93C17" w:rsidP="00E93C17">
      <w:pPr>
        <w:rPr>
          <w:rFonts w:cs="Arial"/>
          <w:lang w:eastAsia="zh-TW"/>
        </w:rPr>
      </w:pPr>
    </w:p>
    <w:p w14:paraId="6CE3A5A9" w14:textId="77777777" w:rsidR="00E93C17" w:rsidRPr="00E328B1" w:rsidRDefault="00E93C17" w:rsidP="00E93C17">
      <w:pPr>
        <w:rPr>
          <w:rFonts w:cs="Arial"/>
          <w:lang w:eastAsia="zh-TW"/>
        </w:rPr>
      </w:pPr>
    </w:p>
    <w:p w14:paraId="7457359C" w14:textId="77777777" w:rsidR="005B7DC7" w:rsidRDefault="005B7DC7" w:rsidP="005B7DC7">
      <w:pPr>
        <w:ind w:left="1440"/>
        <w:rPr>
          <w:rFonts w:cs="Arial"/>
          <w:lang w:eastAsia="zh-TW"/>
        </w:rPr>
      </w:pPr>
    </w:p>
    <w:p w14:paraId="50B08D31" w14:textId="77777777" w:rsidR="005B7DC7" w:rsidRDefault="005B7DC7" w:rsidP="005B7DC7">
      <w:pPr>
        <w:ind w:left="1440"/>
        <w:rPr>
          <w:rFonts w:cs="Arial"/>
          <w:lang w:eastAsia="zh-TW"/>
        </w:rPr>
      </w:pPr>
    </w:p>
    <w:p w14:paraId="202583D1" w14:textId="77777777" w:rsidR="005B7DC7" w:rsidRDefault="005B7DC7" w:rsidP="005B7DC7">
      <w:pPr>
        <w:ind w:left="1440"/>
        <w:rPr>
          <w:rFonts w:cs="Arial"/>
          <w:lang w:eastAsia="zh-TW"/>
        </w:rPr>
      </w:pPr>
    </w:p>
    <w:p w14:paraId="5A3EBBCC" w14:textId="77777777" w:rsidR="005B7DC7" w:rsidRDefault="005B7DC7" w:rsidP="005B7DC7">
      <w:pPr>
        <w:ind w:left="1440"/>
        <w:rPr>
          <w:rFonts w:cs="Arial"/>
          <w:lang w:eastAsia="zh-TW"/>
        </w:rPr>
      </w:pPr>
    </w:p>
    <w:p w14:paraId="33B756E7" w14:textId="77777777" w:rsidR="005B7DC7" w:rsidRPr="00817A77" w:rsidRDefault="005B7DC7" w:rsidP="005B7DC7">
      <w:pPr>
        <w:ind w:left="1440"/>
        <w:rPr>
          <w:rStyle w:val="OpmaakprofielArialBlack"/>
          <w:rFonts w:ascii="Corbel" w:hAnsi="Corbel" w:cs="Arial"/>
          <w:b w:val="0"/>
          <w:sz w:val="21"/>
          <w:szCs w:val="21"/>
        </w:rPr>
      </w:pPr>
      <w:r w:rsidRPr="00817A77">
        <w:rPr>
          <w:rStyle w:val="OpmaakprofielArialBlack"/>
          <w:rFonts w:ascii="Corbel" w:hAnsi="Corbel" w:cs="Arial"/>
          <w:b w:val="0"/>
          <w:sz w:val="21"/>
          <w:szCs w:val="21"/>
        </w:rPr>
        <w:t>Opdrachtgever:</w:t>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00BC5846">
        <w:rPr>
          <w:rStyle w:val="OpmaakprofielArialBlack"/>
          <w:rFonts w:ascii="Corbel" w:hAnsi="Corbel" w:cs="Arial"/>
          <w:b w:val="0"/>
          <w:sz w:val="21"/>
          <w:szCs w:val="21"/>
        </w:rPr>
        <w:t>CJG Rijnmond</w:t>
      </w:r>
    </w:p>
    <w:p w14:paraId="1B8DB4EF" w14:textId="77777777" w:rsidR="005B7DC7" w:rsidRPr="00817A77" w:rsidRDefault="005B7DC7" w:rsidP="005B7DC7">
      <w:pPr>
        <w:ind w:left="1440"/>
        <w:rPr>
          <w:rFonts w:ascii="Corbel" w:hAnsi="Corbel" w:cs="Arial"/>
          <w:sz w:val="21"/>
          <w:szCs w:val="21"/>
        </w:rPr>
      </w:pPr>
      <w:r w:rsidRPr="00817A77">
        <w:rPr>
          <w:rFonts w:ascii="Corbel" w:hAnsi="Corbel" w:cs="Arial"/>
          <w:sz w:val="21"/>
          <w:szCs w:val="21"/>
        </w:rPr>
        <w:t xml:space="preserve">Vertegenwoordigd door: </w:t>
      </w:r>
      <w:r w:rsidRPr="00817A77">
        <w:rPr>
          <w:rFonts w:ascii="Corbel" w:hAnsi="Corbel" w:cs="Arial"/>
          <w:sz w:val="21"/>
          <w:szCs w:val="21"/>
        </w:rPr>
        <w:tab/>
      </w:r>
      <w:r w:rsidRPr="00817A77">
        <w:rPr>
          <w:rFonts w:ascii="Corbel" w:hAnsi="Corbel" w:cs="Arial"/>
          <w:sz w:val="21"/>
          <w:szCs w:val="21"/>
          <w:highlight w:val="yellow"/>
        </w:rPr>
        <w:t>&lt;&lt;NAAM DIRECTEUR&gt;&gt;,</w:t>
      </w:r>
      <w:r w:rsidRPr="00817A77">
        <w:rPr>
          <w:rFonts w:ascii="Corbel" w:hAnsi="Corbel" w:cs="Arial"/>
          <w:sz w:val="21"/>
          <w:szCs w:val="21"/>
        </w:rPr>
        <w:t xml:space="preserve"> </w:t>
      </w:r>
    </w:p>
    <w:p w14:paraId="26630693" w14:textId="77777777" w:rsidR="005B7DC7" w:rsidRPr="00817A77" w:rsidRDefault="005B7DC7" w:rsidP="005B7DC7">
      <w:pPr>
        <w:ind w:left="1440"/>
        <w:rPr>
          <w:rFonts w:ascii="Corbel" w:hAnsi="Corbel" w:cs="Arial"/>
          <w:sz w:val="21"/>
          <w:szCs w:val="21"/>
        </w:rPr>
      </w:pP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highlight w:val="yellow"/>
        </w:rPr>
        <w:t>&lt;&lt;NAAM CONTRACTEIGENAAR&gt;&gt;</w:t>
      </w:r>
    </w:p>
    <w:p w14:paraId="3FFFEF66" w14:textId="77777777" w:rsidR="005B7DC7" w:rsidRPr="00817A77" w:rsidRDefault="005B7DC7" w:rsidP="005B7DC7">
      <w:pPr>
        <w:ind w:left="1440"/>
        <w:rPr>
          <w:rFonts w:ascii="Corbel" w:hAnsi="Corbel" w:cs="Arial"/>
          <w:sz w:val="21"/>
          <w:szCs w:val="21"/>
        </w:rPr>
      </w:pPr>
      <w:r w:rsidRPr="00817A77">
        <w:rPr>
          <w:rFonts w:ascii="Corbel" w:hAnsi="Corbel" w:cs="Arial"/>
          <w:sz w:val="21"/>
          <w:szCs w:val="21"/>
        </w:rPr>
        <w:t>Datum:</w:t>
      </w:r>
    </w:p>
    <w:p w14:paraId="588FE628" w14:textId="77777777" w:rsidR="005B7DC7" w:rsidRPr="00817A77" w:rsidRDefault="005B7DC7" w:rsidP="005B7DC7">
      <w:pPr>
        <w:ind w:left="1440"/>
        <w:rPr>
          <w:rFonts w:ascii="Corbel" w:hAnsi="Corbel" w:cs="Arial"/>
          <w:sz w:val="21"/>
          <w:szCs w:val="21"/>
        </w:rPr>
      </w:pPr>
      <w:r w:rsidRPr="00817A77">
        <w:rPr>
          <w:rFonts w:ascii="Corbel" w:hAnsi="Corbel" w:cs="Arial"/>
          <w:sz w:val="21"/>
          <w:szCs w:val="21"/>
        </w:rPr>
        <w:t xml:space="preserve">Versie: </w:t>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Pr>
          <w:rFonts w:ascii="Corbel" w:hAnsi="Corbel" w:cs="Arial"/>
          <w:sz w:val="21"/>
          <w:szCs w:val="21"/>
        </w:rPr>
        <w:t>concept</w:t>
      </w:r>
    </w:p>
    <w:p w14:paraId="237D7F06" w14:textId="77777777" w:rsidR="005B7DC7" w:rsidRPr="007F34FC" w:rsidRDefault="005B7DC7" w:rsidP="005B7DC7">
      <w:pPr>
        <w:ind w:left="1440"/>
        <w:rPr>
          <w:rStyle w:val="OpmaakprofielArialBlack"/>
          <w:rFonts w:ascii="Corbel" w:hAnsi="Corbel" w:cs="Arial"/>
          <w:b w:val="0"/>
          <w:sz w:val="21"/>
          <w:szCs w:val="21"/>
        </w:rPr>
      </w:pPr>
      <w:r w:rsidRPr="00F90F30">
        <w:rPr>
          <w:rFonts w:ascii="Corbel" w:hAnsi="Corbel" w:cs="Arial"/>
          <w:bCs/>
          <w:sz w:val="21"/>
          <w:szCs w:val="21"/>
          <w:lang w:val="fr-FR"/>
        </w:rPr>
        <w:tab/>
      </w:r>
    </w:p>
    <w:p w14:paraId="207ED1A3" w14:textId="77777777" w:rsidR="00E93C17" w:rsidRPr="00E328B1" w:rsidRDefault="00E93C17" w:rsidP="00E93C17">
      <w:pPr>
        <w:rPr>
          <w:rFonts w:cs="Arial"/>
          <w:lang w:eastAsia="zh-TW"/>
        </w:rPr>
      </w:pPr>
    </w:p>
    <w:p w14:paraId="3C3D267E" w14:textId="77777777" w:rsidR="00E93C17" w:rsidRPr="00E328B1" w:rsidRDefault="00E93C17" w:rsidP="00E93C17">
      <w:pPr>
        <w:rPr>
          <w:rFonts w:cs="Arial"/>
          <w:lang w:eastAsia="zh-TW"/>
        </w:rPr>
      </w:pPr>
    </w:p>
    <w:p w14:paraId="10FA862B" w14:textId="77777777" w:rsidR="00E93C17" w:rsidRPr="00E328B1" w:rsidRDefault="00E93C17" w:rsidP="00E93C17">
      <w:pPr>
        <w:rPr>
          <w:rFonts w:cs="Arial"/>
          <w:lang w:eastAsia="zh-TW"/>
        </w:rPr>
      </w:pPr>
    </w:p>
    <w:p w14:paraId="75F9E3A7" w14:textId="77777777" w:rsidR="00E93C17" w:rsidRPr="00E328B1" w:rsidRDefault="00E93C17" w:rsidP="00E93C17">
      <w:pPr>
        <w:rPr>
          <w:rFonts w:cs="Arial"/>
          <w:lang w:eastAsia="zh-TW"/>
        </w:rPr>
      </w:pPr>
    </w:p>
    <w:p w14:paraId="0E9F7B2D" w14:textId="77777777" w:rsidR="00E93C17" w:rsidRPr="00E328B1" w:rsidRDefault="00E93C17" w:rsidP="00E93C17">
      <w:pPr>
        <w:rPr>
          <w:rFonts w:cs="Arial"/>
          <w:lang w:eastAsia="zh-TW"/>
        </w:rPr>
      </w:pPr>
    </w:p>
    <w:p w14:paraId="17452A6B" w14:textId="77777777" w:rsidR="00E93C17" w:rsidRPr="00E328B1" w:rsidRDefault="00E93C17" w:rsidP="00E93C17">
      <w:pPr>
        <w:rPr>
          <w:rFonts w:cs="Arial"/>
          <w:lang w:eastAsia="zh-TW"/>
        </w:rPr>
      </w:pPr>
    </w:p>
    <w:p w14:paraId="5378FFC5" w14:textId="77777777" w:rsidR="00E93C17" w:rsidRPr="00E328B1" w:rsidRDefault="00E93C17" w:rsidP="00E93C17">
      <w:pPr>
        <w:rPr>
          <w:rFonts w:cs="Arial"/>
          <w:lang w:eastAsia="zh-TW"/>
        </w:rPr>
      </w:pPr>
    </w:p>
    <w:p w14:paraId="63F90B8B" w14:textId="77777777" w:rsidR="00E93C17" w:rsidRPr="00E328B1" w:rsidRDefault="00E93C17" w:rsidP="00E93C17">
      <w:pPr>
        <w:rPr>
          <w:rFonts w:cs="Arial"/>
          <w:lang w:eastAsia="zh-TW"/>
        </w:rPr>
      </w:pPr>
    </w:p>
    <w:p w14:paraId="643CD1AC" w14:textId="77777777" w:rsidR="00E93C17" w:rsidRPr="00E328B1" w:rsidRDefault="00E93C17" w:rsidP="00E93C17">
      <w:pPr>
        <w:rPr>
          <w:rFonts w:cs="Arial"/>
          <w:lang w:eastAsia="zh-TW"/>
        </w:rPr>
      </w:pPr>
    </w:p>
    <w:p w14:paraId="0C44AF32" w14:textId="77777777" w:rsidR="00E93C17" w:rsidRPr="00E328B1" w:rsidRDefault="00E93C17" w:rsidP="00E93C17">
      <w:pPr>
        <w:rPr>
          <w:rFonts w:cs="Arial"/>
          <w:lang w:eastAsia="zh-TW"/>
        </w:rPr>
      </w:pPr>
    </w:p>
    <w:p w14:paraId="4201C05E" w14:textId="77777777" w:rsidR="00E93C17" w:rsidRPr="00E328B1" w:rsidRDefault="00E93C17" w:rsidP="00E93C17">
      <w:pPr>
        <w:rPr>
          <w:rFonts w:cs="Arial"/>
          <w:lang w:eastAsia="zh-TW"/>
        </w:rPr>
      </w:pPr>
    </w:p>
    <w:p w14:paraId="583DC09F" w14:textId="77777777" w:rsidR="00E93C17" w:rsidRPr="00E328B1" w:rsidRDefault="00E93C17" w:rsidP="00E93C17">
      <w:pPr>
        <w:rPr>
          <w:rFonts w:cs="Arial"/>
          <w:lang w:eastAsia="zh-TW"/>
        </w:rPr>
      </w:pPr>
    </w:p>
    <w:p w14:paraId="541371DF" w14:textId="77777777" w:rsidR="00E93C17" w:rsidRPr="00E328B1" w:rsidRDefault="00E93C17" w:rsidP="00E93C17">
      <w:pPr>
        <w:rPr>
          <w:rFonts w:cs="Arial"/>
          <w:lang w:eastAsia="zh-TW"/>
        </w:rPr>
      </w:pPr>
    </w:p>
    <w:p w14:paraId="09045740" w14:textId="77777777" w:rsidR="00E93C17" w:rsidRPr="00E328B1" w:rsidRDefault="00E93C17" w:rsidP="00E93C17">
      <w:pPr>
        <w:rPr>
          <w:rFonts w:cs="Arial"/>
          <w:lang w:eastAsia="zh-TW"/>
        </w:rPr>
      </w:pPr>
    </w:p>
    <w:p w14:paraId="0693E08F" w14:textId="77777777" w:rsidR="00E93C17" w:rsidRPr="00E328B1" w:rsidRDefault="00E93C17" w:rsidP="00E93C17">
      <w:pPr>
        <w:rPr>
          <w:rFonts w:cs="Arial"/>
          <w:lang w:eastAsia="zh-TW"/>
        </w:rPr>
      </w:pPr>
    </w:p>
    <w:p w14:paraId="721A8B2A" w14:textId="77777777" w:rsidR="00151494" w:rsidRPr="005B7DC7" w:rsidRDefault="0017672B" w:rsidP="005B7DC7">
      <w:pPr>
        <w:rPr>
          <w:rFonts w:cs="Arial"/>
          <w:lang w:eastAsia="zh-TW"/>
        </w:rPr>
        <w:sectPr w:rsidR="00151494" w:rsidRPr="005B7DC7" w:rsidSect="00AE54FB">
          <w:footerReference w:type="even" r:id="rId12"/>
          <w:pgSz w:w="11907" w:h="16834" w:code="9"/>
          <w:pgMar w:top="567" w:right="567" w:bottom="567" w:left="567" w:header="567" w:footer="567" w:gutter="0"/>
          <w:pgNumType w:start="1"/>
          <w:cols w:space="720"/>
        </w:sectPr>
      </w:pPr>
      <w:r w:rsidRPr="00E328B1">
        <w:rPr>
          <w:rFonts w:cs="Arial"/>
          <w:lang w:eastAsia="zh-TW"/>
        </w:rPr>
        <w:fldChar w:fldCharType="begin"/>
      </w:r>
      <w:r w:rsidR="00E93C17" w:rsidRPr="00E328B1">
        <w:rPr>
          <w:rFonts w:cs="Arial"/>
          <w:lang w:eastAsia="zh-TW"/>
        </w:rPr>
        <w:instrText xml:space="preserve"> ADVANCE \d 75 </w:instrText>
      </w:r>
      <w:r w:rsidRPr="00E328B1">
        <w:rPr>
          <w:rFonts w:cs="Arial"/>
          <w:lang w:eastAsia="zh-TW"/>
        </w:rPr>
        <w:fldChar w:fldCharType="end"/>
      </w:r>
    </w:p>
    <w:p w14:paraId="7F59B374" w14:textId="77777777" w:rsidR="0033375B" w:rsidRPr="00BC225B" w:rsidRDefault="00C605CC">
      <w:pPr>
        <w:rPr>
          <w:rFonts w:ascii="Corbel" w:hAnsi="Corbel"/>
          <w:sz w:val="21"/>
          <w:szCs w:val="21"/>
          <w:lang w:eastAsia="zh-TW"/>
        </w:rPr>
      </w:pPr>
      <w:r w:rsidRPr="00BC225B">
        <w:rPr>
          <w:rFonts w:ascii="Corbel" w:hAnsi="Corbel"/>
          <w:b/>
          <w:sz w:val="21"/>
          <w:szCs w:val="21"/>
          <w:lang w:eastAsia="zh-TW"/>
        </w:rPr>
        <w:lastRenderedPageBreak/>
        <w:t>Document control</w:t>
      </w:r>
      <w:r w:rsidR="00BF345B" w:rsidRPr="00BC225B">
        <w:rPr>
          <w:rFonts w:ascii="Corbel" w:hAnsi="Corbel"/>
          <w:b/>
          <w:sz w:val="21"/>
          <w:szCs w:val="21"/>
          <w:lang w:eastAsia="zh-TW"/>
        </w:rPr>
        <w:t>e</w:t>
      </w:r>
    </w:p>
    <w:p w14:paraId="2F466A3E" w14:textId="77777777" w:rsidR="00284CBE" w:rsidRPr="00BC225B" w:rsidRDefault="00284CBE" w:rsidP="00284CBE">
      <w:pPr>
        <w:rPr>
          <w:rFonts w:ascii="Corbel" w:hAnsi="Corbel"/>
          <w:sz w:val="21"/>
          <w:szCs w:val="21"/>
          <w:lang w:eastAsia="zh-TW"/>
        </w:rPr>
      </w:pPr>
    </w:p>
    <w:p w14:paraId="3B66A52A" w14:textId="77777777" w:rsidR="00284CBE" w:rsidRPr="00BC225B" w:rsidRDefault="00284CBE" w:rsidP="00284CBE">
      <w:pPr>
        <w:rPr>
          <w:rFonts w:ascii="Corbel" w:hAnsi="Corbel"/>
          <w:sz w:val="21"/>
          <w:szCs w:val="21"/>
          <w:lang w:eastAsia="zh-TW"/>
        </w:rPr>
      </w:pPr>
      <w:r w:rsidRPr="00BC225B">
        <w:rPr>
          <w:rFonts w:ascii="Corbel" w:hAnsi="Corbel"/>
          <w:sz w:val="21"/>
          <w:szCs w:val="21"/>
          <w:lang w:eastAsia="zh-TW"/>
        </w:rPr>
        <w:t>File Name:</w:t>
      </w:r>
      <w:r w:rsidR="00BD58CC" w:rsidRPr="00BC225B">
        <w:rPr>
          <w:rFonts w:ascii="Corbel" w:hAnsi="Corbel"/>
          <w:sz w:val="21"/>
          <w:szCs w:val="21"/>
          <w:lang w:eastAsia="zh-TW"/>
        </w:rPr>
        <w:t xml:space="preserve"> </w:t>
      </w:r>
    </w:p>
    <w:p w14:paraId="6BDB1186" w14:textId="77777777" w:rsidR="00284CBE" w:rsidRPr="00BC225B" w:rsidRDefault="00284CBE" w:rsidP="00551CAD">
      <w:pPr>
        <w:rPr>
          <w:rFonts w:ascii="Corbel" w:hAnsi="Corbel"/>
          <w:sz w:val="21"/>
          <w:szCs w:val="21"/>
          <w:lang w:eastAsia="zh-TW"/>
        </w:rPr>
      </w:pPr>
    </w:p>
    <w:p w14:paraId="4E3C36A4" w14:textId="77777777" w:rsidR="00284CBE" w:rsidRPr="00BC225B" w:rsidRDefault="00BF345B" w:rsidP="00284CBE">
      <w:pPr>
        <w:pStyle w:val="DocControlHeading"/>
        <w:rPr>
          <w:rFonts w:ascii="Corbel" w:hAnsi="Corbel"/>
          <w:sz w:val="21"/>
          <w:szCs w:val="21"/>
          <w:lang w:eastAsia="zh-TW"/>
        </w:rPr>
      </w:pPr>
      <w:r w:rsidRPr="00BC225B">
        <w:rPr>
          <w:rFonts w:ascii="Corbel" w:hAnsi="Corbel"/>
          <w:sz w:val="21"/>
          <w:szCs w:val="21"/>
          <w:lang w:eastAsia="zh-TW"/>
        </w:rPr>
        <w:t xml:space="preserve">Document </w:t>
      </w:r>
      <w:r w:rsidR="00551CAD" w:rsidRPr="00BC225B">
        <w:rPr>
          <w:rFonts w:ascii="Corbel" w:hAnsi="Corbel"/>
          <w:sz w:val="21"/>
          <w:szCs w:val="21"/>
          <w:lang w:eastAsia="zh-TW"/>
        </w:rPr>
        <w:t>geschiedenis</w:t>
      </w:r>
    </w:p>
    <w:p w14:paraId="7709203F" w14:textId="77777777" w:rsidR="00284CBE" w:rsidRPr="00BC225B" w:rsidRDefault="00284CBE" w:rsidP="00284CBE">
      <w:pPr>
        <w:rPr>
          <w:rFonts w:ascii="Corbel" w:hAnsi="Corbel"/>
          <w:sz w:val="21"/>
          <w:szCs w:val="21"/>
          <w:lang w:eastAsia="zh-T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1276"/>
        <w:gridCol w:w="1276"/>
        <w:gridCol w:w="4252"/>
      </w:tblGrid>
      <w:tr w:rsidR="00ED49F7" w:rsidRPr="00BC225B" w14:paraId="001BC0A3" w14:textId="77777777" w:rsidTr="005D295F">
        <w:tc>
          <w:tcPr>
            <w:tcW w:w="1418" w:type="dxa"/>
            <w:tcBorders>
              <w:bottom w:val="single" w:sz="4" w:space="0" w:color="auto"/>
            </w:tcBorders>
            <w:shd w:val="clear" w:color="auto" w:fill="548DD4"/>
          </w:tcPr>
          <w:p w14:paraId="3426F597" w14:textId="77777777" w:rsidR="00ED49F7" w:rsidRPr="00BC225B" w:rsidRDefault="00ED49F7" w:rsidP="003F6A8E">
            <w:pPr>
              <w:rPr>
                <w:rFonts w:ascii="Corbel" w:hAnsi="Corbel"/>
                <w:color w:val="FFFFFF"/>
                <w:sz w:val="21"/>
                <w:szCs w:val="21"/>
                <w:lang w:eastAsia="zh-TW"/>
              </w:rPr>
            </w:pPr>
            <w:bookmarkStart w:id="2" w:name="OLE_LINK2"/>
            <w:bookmarkStart w:id="3" w:name="OLE_LINK3"/>
            <w:r w:rsidRPr="00BC225B">
              <w:rPr>
                <w:rFonts w:ascii="Corbel" w:hAnsi="Corbel"/>
                <w:color w:val="FFFFFF"/>
                <w:sz w:val="21"/>
                <w:szCs w:val="21"/>
                <w:lang w:eastAsia="zh-TW"/>
              </w:rPr>
              <w:t>Auteur</w:t>
            </w:r>
          </w:p>
        </w:tc>
        <w:tc>
          <w:tcPr>
            <w:tcW w:w="850" w:type="dxa"/>
            <w:tcBorders>
              <w:bottom w:val="single" w:sz="4" w:space="0" w:color="auto"/>
            </w:tcBorders>
            <w:shd w:val="clear" w:color="auto" w:fill="548DD4"/>
          </w:tcPr>
          <w:p w14:paraId="55A8807D" w14:textId="77777777" w:rsidR="00ED49F7" w:rsidRPr="00BC225B" w:rsidRDefault="00ED49F7" w:rsidP="003F6A8E">
            <w:pPr>
              <w:jc w:val="center"/>
              <w:rPr>
                <w:rFonts w:ascii="Corbel" w:hAnsi="Corbel"/>
                <w:color w:val="FFFFFF"/>
                <w:sz w:val="21"/>
                <w:szCs w:val="21"/>
                <w:lang w:eastAsia="zh-TW"/>
              </w:rPr>
            </w:pPr>
            <w:r w:rsidRPr="00BC225B">
              <w:rPr>
                <w:rFonts w:ascii="Corbel" w:hAnsi="Corbel"/>
                <w:color w:val="FFFFFF"/>
                <w:sz w:val="21"/>
                <w:szCs w:val="21"/>
                <w:lang w:eastAsia="zh-TW"/>
              </w:rPr>
              <w:t>Versie</w:t>
            </w:r>
          </w:p>
        </w:tc>
        <w:tc>
          <w:tcPr>
            <w:tcW w:w="1276" w:type="dxa"/>
            <w:tcBorders>
              <w:bottom w:val="single" w:sz="4" w:space="0" w:color="auto"/>
            </w:tcBorders>
            <w:shd w:val="clear" w:color="auto" w:fill="548DD4"/>
          </w:tcPr>
          <w:p w14:paraId="3C56250F" w14:textId="77777777" w:rsidR="00ED49F7" w:rsidRPr="00BC225B" w:rsidRDefault="00ED49F7" w:rsidP="003F6A8E">
            <w:pPr>
              <w:rPr>
                <w:rFonts w:ascii="Corbel" w:hAnsi="Corbel"/>
                <w:color w:val="FFFFFF"/>
                <w:sz w:val="21"/>
                <w:szCs w:val="21"/>
                <w:lang w:eastAsia="zh-TW"/>
              </w:rPr>
            </w:pPr>
            <w:r w:rsidRPr="00BC225B">
              <w:rPr>
                <w:rFonts w:ascii="Corbel" w:hAnsi="Corbel"/>
                <w:color w:val="FFFFFF"/>
                <w:sz w:val="21"/>
                <w:szCs w:val="21"/>
                <w:lang w:eastAsia="zh-TW"/>
              </w:rPr>
              <w:t>Datum</w:t>
            </w:r>
          </w:p>
        </w:tc>
        <w:tc>
          <w:tcPr>
            <w:tcW w:w="1276" w:type="dxa"/>
            <w:tcBorders>
              <w:bottom w:val="single" w:sz="4" w:space="0" w:color="auto"/>
            </w:tcBorders>
            <w:shd w:val="clear" w:color="auto" w:fill="548DD4"/>
          </w:tcPr>
          <w:p w14:paraId="4FD88EA2" w14:textId="77777777" w:rsidR="00ED49F7" w:rsidRPr="00BC225B" w:rsidRDefault="00ED49F7" w:rsidP="003F6A8E">
            <w:pPr>
              <w:rPr>
                <w:rFonts w:ascii="Corbel" w:hAnsi="Corbel"/>
                <w:color w:val="FFFFFF"/>
                <w:sz w:val="21"/>
                <w:szCs w:val="21"/>
                <w:lang w:eastAsia="zh-TW"/>
              </w:rPr>
            </w:pPr>
            <w:r w:rsidRPr="00BC225B">
              <w:rPr>
                <w:rFonts w:ascii="Corbel" w:hAnsi="Corbel"/>
                <w:color w:val="FFFFFF"/>
                <w:sz w:val="21"/>
                <w:szCs w:val="21"/>
                <w:lang w:eastAsia="zh-TW"/>
              </w:rPr>
              <w:t>Status</w:t>
            </w:r>
          </w:p>
        </w:tc>
        <w:tc>
          <w:tcPr>
            <w:tcW w:w="4252" w:type="dxa"/>
            <w:tcBorders>
              <w:bottom w:val="single" w:sz="4" w:space="0" w:color="auto"/>
            </w:tcBorders>
            <w:shd w:val="clear" w:color="auto" w:fill="548DD4"/>
          </w:tcPr>
          <w:p w14:paraId="41E4C30E" w14:textId="77777777" w:rsidR="00ED49F7" w:rsidRPr="00BC225B" w:rsidRDefault="00ED49F7" w:rsidP="003F6A8E">
            <w:pPr>
              <w:rPr>
                <w:rFonts w:ascii="Corbel" w:hAnsi="Corbel"/>
                <w:color w:val="FFFFFF"/>
                <w:sz w:val="21"/>
                <w:szCs w:val="21"/>
                <w:lang w:eastAsia="zh-TW"/>
              </w:rPr>
            </w:pPr>
            <w:r w:rsidRPr="00BC225B">
              <w:rPr>
                <w:rFonts w:ascii="Corbel" w:hAnsi="Corbel"/>
                <w:color w:val="FFFFFF"/>
                <w:sz w:val="21"/>
                <w:szCs w:val="21"/>
                <w:lang w:eastAsia="zh-TW"/>
              </w:rPr>
              <w:t>Commentaar</w:t>
            </w:r>
          </w:p>
        </w:tc>
      </w:tr>
      <w:tr w:rsidR="00ED49F7" w:rsidRPr="00BC225B" w14:paraId="61ED440A" w14:textId="77777777" w:rsidTr="005D295F">
        <w:tc>
          <w:tcPr>
            <w:tcW w:w="1418" w:type="dxa"/>
          </w:tcPr>
          <w:p w14:paraId="43B9EACE" w14:textId="77777777" w:rsidR="00ED49F7" w:rsidRPr="00BC225B" w:rsidRDefault="00ED49F7" w:rsidP="003F6A8E">
            <w:pPr>
              <w:rPr>
                <w:rFonts w:ascii="Corbel" w:hAnsi="Corbel"/>
                <w:color w:val="000000"/>
                <w:sz w:val="21"/>
                <w:szCs w:val="21"/>
                <w:lang w:eastAsia="zh-TW"/>
              </w:rPr>
            </w:pPr>
          </w:p>
        </w:tc>
        <w:tc>
          <w:tcPr>
            <w:tcW w:w="850" w:type="dxa"/>
          </w:tcPr>
          <w:p w14:paraId="4E71C684" w14:textId="77777777" w:rsidR="00ED49F7" w:rsidRPr="00BC225B" w:rsidRDefault="00ED49F7" w:rsidP="003F6A8E">
            <w:pPr>
              <w:jc w:val="center"/>
              <w:rPr>
                <w:rFonts w:ascii="Corbel" w:hAnsi="Corbel"/>
                <w:color w:val="000000"/>
                <w:sz w:val="21"/>
                <w:szCs w:val="21"/>
                <w:lang w:eastAsia="zh-TW"/>
              </w:rPr>
            </w:pPr>
            <w:r w:rsidRPr="00BC225B">
              <w:rPr>
                <w:rFonts w:ascii="Corbel" w:hAnsi="Corbel"/>
                <w:color w:val="000000"/>
                <w:sz w:val="21"/>
                <w:szCs w:val="21"/>
                <w:lang w:eastAsia="zh-TW"/>
              </w:rPr>
              <w:t>0.1</w:t>
            </w:r>
          </w:p>
        </w:tc>
        <w:tc>
          <w:tcPr>
            <w:tcW w:w="1276" w:type="dxa"/>
          </w:tcPr>
          <w:p w14:paraId="7DD98A78" w14:textId="700EE82C" w:rsidR="00ED49F7" w:rsidRPr="00BC225B" w:rsidRDefault="005D295F" w:rsidP="00205538">
            <w:pPr>
              <w:rPr>
                <w:rFonts w:ascii="Corbel" w:hAnsi="Corbel"/>
                <w:color w:val="000000"/>
                <w:sz w:val="21"/>
                <w:szCs w:val="21"/>
                <w:lang w:eastAsia="zh-TW"/>
              </w:rPr>
            </w:pPr>
            <w:r>
              <w:rPr>
                <w:rFonts w:ascii="Corbel" w:hAnsi="Corbel"/>
                <w:color w:val="000000"/>
                <w:sz w:val="21"/>
                <w:szCs w:val="21"/>
                <w:lang w:eastAsia="zh-TW"/>
              </w:rPr>
              <w:t>2</w:t>
            </w:r>
            <w:r w:rsidR="00FE53AE">
              <w:rPr>
                <w:rFonts w:ascii="Corbel" w:hAnsi="Corbel"/>
                <w:color w:val="000000"/>
                <w:sz w:val="21"/>
                <w:szCs w:val="21"/>
                <w:lang w:eastAsia="zh-TW"/>
              </w:rPr>
              <w:t>3</w:t>
            </w:r>
            <w:r w:rsidR="00ED49F7" w:rsidRPr="00BC225B">
              <w:rPr>
                <w:rFonts w:ascii="Corbel" w:hAnsi="Corbel"/>
                <w:color w:val="000000"/>
                <w:sz w:val="21"/>
                <w:szCs w:val="21"/>
                <w:lang w:eastAsia="zh-TW"/>
              </w:rPr>
              <w:t>/</w:t>
            </w:r>
            <w:r>
              <w:rPr>
                <w:rFonts w:ascii="Corbel" w:hAnsi="Corbel"/>
                <w:color w:val="000000"/>
                <w:sz w:val="21"/>
                <w:szCs w:val="21"/>
                <w:lang w:eastAsia="zh-TW"/>
              </w:rPr>
              <w:t>1</w:t>
            </w:r>
            <w:r w:rsidR="00FE53AE">
              <w:rPr>
                <w:rFonts w:ascii="Corbel" w:hAnsi="Corbel"/>
                <w:color w:val="000000"/>
                <w:sz w:val="21"/>
                <w:szCs w:val="21"/>
                <w:lang w:eastAsia="zh-TW"/>
              </w:rPr>
              <w:t>2</w:t>
            </w:r>
            <w:r w:rsidR="00ED49F7" w:rsidRPr="00BC225B">
              <w:rPr>
                <w:rFonts w:ascii="Corbel" w:hAnsi="Corbel"/>
                <w:color w:val="000000"/>
                <w:sz w:val="21"/>
                <w:szCs w:val="21"/>
                <w:lang w:eastAsia="zh-TW"/>
              </w:rPr>
              <w:t>/2</w:t>
            </w:r>
            <w:r>
              <w:rPr>
                <w:rFonts w:ascii="Corbel" w:hAnsi="Corbel"/>
                <w:color w:val="000000"/>
                <w:sz w:val="21"/>
                <w:szCs w:val="21"/>
                <w:lang w:eastAsia="zh-TW"/>
              </w:rPr>
              <w:t>025</w:t>
            </w:r>
          </w:p>
        </w:tc>
        <w:tc>
          <w:tcPr>
            <w:tcW w:w="1276" w:type="dxa"/>
          </w:tcPr>
          <w:p w14:paraId="1DA2199A" w14:textId="77777777" w:rsidR="00ED49F7" w:rsidRPr="00BC225B" w:rsidRDefault="00ED49F7" w:rsidP="003F6A8E">
            <w:pPr>
              <w:rPr>
                <w:rFonts w:ascii="Corbel" w:hAnsi="Corbel"/>
                <w:color w:val="000000"/>
                <w:sz w:val="21"/>
                <w:szCs w:val="21"/>
                <w:lang w:eastAsia="zh-TW"/>
              </w:rPr>
            </w:pPr>
            <w:r w:rsidRPr="00BC225B">
              <w:rPr>
                <w:rFonts w:ascii="Corbel" w:hAnsi="Corbel"/>
                <w:color w:val="000000"/>
                <w:sz w:val="21"/>
                <w:szCs w:val="21"/>
                <w:lang w:eastAsia="zh-TW"/>
              </w:rPr>
              <w:t>Concept</w:t>
            </w:r>
          </w:p>
        </w:tc>
        <w:tc>
          <w:tcPr>
            <w:tcW w:w="4252" w:type="dxa"/>
          </w:tcPr>
          <w:p w14:paraId="6EBCF419" w14:textId="77777777" w:rsidR="00ED49F7" w:rsidRPr="00BC225B" w:rsidRDefault="00ED49F7" w:rsidP="000F6D4A">
            <w:pPr>
              <w:rPr>
                <w:rFonts w:ascii="Corbel" w:hAnsi="Corbel"/>
                <w:color w:val="000000"/>
                <w:sz w:val="21"/>
                <w:szCs w:val="21"/>
                <w:lang w:eastAsia="zh-TW"/>
              </w:rPr>
            </w:pPr>
          </w:p>
        </w:tc>
      </w:tr>
      <w:tr w:rsidR="00ED49F7" w:rsidRPr="00BC225B" w14:paraId="71998FC7" w14:textId="77777777" w:rsidTr="005D295F">
        <w:tc>
          <w:tcPr>
            <w:tcW w:w="1418" w:type="dxa"/>
          </w:tcPr>
          <w:p w14:paraId="66580F45" w14:textId="77777777" w:rsidR="00ED49F7" w:rsidRPr="00BC225B" w:rsidRDefault="00ED49F7" w:rsidP="003F6A8E">
            <w:pPr>
              <w:rPr>
                <w:rFonts w:ascii="Corbel" w:hAnsi="Corbel"/>
                <w:color w:val="000000"/>
                <w:sz w:val="21"/>
                <w:szCs w:val="21"/>
                <w:lang w:eastAsia="zh-TW"/>
              </w:rPr>
            </w:pPr>
          </w:p>
        </w:tc>
        <w:tc>
          <w:tcPr>
            <w:tcW w:w="850" w:type="dxa"/>
          </w:tcPr>
          <w:p w14:paraId="5B4EA986" w14:textId="77777777" w:rsidR="00ED49F7" w:rsidRPr="00BC225B" w:rsidRDefault="00ED49F7" w:rsidP="003F6A8E">
            <w:pPr>
              <w:jc w:val="center"/>
              <w:rPr>
                <w:rFonts w:ascii="Corbel" w:hAnsi="Corbel"/>
                <w:color w:val="000000"/>
                <w:sz w:val="21"/>
                <w:szCs w:val="21"/>
                <w:lang w:eastAsia="zh-TW"/>
              </w:rPr>
            </w:pPr>
          </w:p>
        </w:tc>
        <w:tc>
          <w:tcPr>
            <w:tcW w:w="1276" w:type="dxa"/>
          </w:tcPr>
          <w:p w14:paraId="73CA6340" w14:textId="77777777" w:rsidR="00ED49F7" w:rsidRPr="00BC225B" w:rsidRDefault="00ED49F7" w:rsidP="003F6A8E">
            <w:pPr>
              <w:rPr>
                <w:rFonts w:ascii="Corbel" w:hAnsi="Corbel"/>
                <w:color w:val="000000"/>
                <w:sz w:val="21"/>
                <w:szCs w:val="21"/>
                <w:lang w:eastAsia="zh-TW"/>
              </w:rPr>
            </w:pPr>
          </w:p>
        </w:tc>
        <w:tc>
          <w:tcPr>
            <w:tcW w:w="1276" w:type="dxa"/>
          </w:tcPr>
          <w:p w14:paraId="364E8BD5" w14:textId="77777777" w:rsidR="00ED49F7" w:rsidRPr="00BC225B" w:rsidRDefault="00ED49F7" w:rsidP="003F6A8E">
            <w:pPr>
              <w:rPr>
                <w:rFonts w:ascii="Corbel" w:hAnsi="Corbel"/>
                <w:color w:val="000000"/>
                <w:sz w:val="21"/>
                <w:szCs w:val="21"/>
                <w:lang w:eastAsia="zh-TW"/>
              </w:rPr>
            </w:pPr>
          </w:p>
        </w:tc>
        <w:tc>
          <w:tcPr>
            <w:tcW w:w="4252" w:type="dxa"/>
          </w:tcPr>
          <w:p w14:paraId="7E572E56" w14:textId="77777777" w:rsidR="00ED49F7" w:rsidRPr="00BC225B" w:rsidRDefault="00ED49F7" w:rsidP="003F6A8E">
            <w:pPr>
              <w:rPr>
                <w:rFonts w:ascii="Corbel" w:hAnsi="Corbel"/>
                <w:color w:val="000000"/>
                <w:sz w:val="21"/>
                <w:szCs w:val="21"/>
                <w:lang w:eastAsia="zh-TW"/>
              </w:rPr>
            </w:pPr>
          </w:p>
        </w:tc>
      </w:tr>
      <w:tr w:rsidR="001D687C" w:rsidRPr="00BC225B" w14:paraId="32B22DA3" w14:textId="77777777" w:rsidTr="005D295F">
        <w:tc>
          <w:tcPr>
            <w:tcW w:w="1418" w:type="dxa"/>
          </w:tcPr>
          <w:p w14:paraId="2B2DACEC" w14:textId="77777777" w:rsidR="001D687C" w:rsidRPr="00BC225B" w:rsidRDefault="001D687C" w:rsidP="00FD0700">
            <w:pPr>
              <w:rPr>
                <w:rFonts w:ascii="Corbel" w:hAnsi="Corbel"/>
                <w:color w:val="000000"/>
                <w:sz w:val="21"/>
                <w:szCs w:val="21"/>
              </w:rPr>
            </w:pPr>
          </w:p>
        </w:tc>
        <w:tc>
          <w:tcPr>
            <w:tcW w:w="850" w:type="dxa"/>
          </w:tcPr>
          <w:p w14:paraId="124F954E" w14:textId="77777777" w:rsidR="001D687C" w:rsidRPr="00BC225B" w:rsidRDefault="001D687C" w:rsidP="00FD0700">
            <w:pPr>
              <w:jc w:val="center"/>
              <w:rPr>
                <w:rFonts w:ascii="Corbel" w:hAnsi="Corbel"/>
                <w:color w:val="000000"/>
                <w:sz w:val="21"/>
                <w:szCs w:val="21"/>
              </w:rPr>
            </w:pPr>
          </w:p>
        </w:tc>
        <w:tc>
          <w:tcPr>
            <w:tcW w:w="1276" w:type="dxa"/>
          </w:tcPr>
          <w:p w14:paraId="121F9453" w14:textId="77777777" w:rsidR="001D687C" w:rsidRPr="00BC225B" w:rsidRDefault="001D687C" w:rsidP="00FD0700">
            <w:pPr>
              <w:rPr>
                <w:rFonts w:ascii="Corbel" w:hAnsi="Corbel"/>
                <w:color w:val="000000"/>
                <w:sz w:val="21"/>
                <w:szCs w:val="21"/>
              </w:rPr>
            </w:pPr>
          </w:p>
        </w:tc>
        <w:tc>
          <w:tcPr>
            <w:tcW w:w="1276" w:type="dxa"/>
          </w:tcPr>
          <w:p w14:paraId="6089F676" w14:textId="77777777" w:rsidR="001D687C" w:rsidRPr="00BC225B" w:rsidRDefault="001D687C" w:rsidP="00FD0700">
            <w:pPr>
              <w:rPr>
                <w:rFonts w:ascii="Corbel" w:hAnsi="Corbel"/>
                <w:color w:val="000000"/>
                <w:sz w:val="21"/>
                <w:szCs w:val="21"/>
              </w:rPr>
            </w:pPr>
          </w:p>
        </w:tc>
        <w:tc>
          <w:tcPr>
            <w:tcW w:w="4252" w:type="dxa"/>
          </w:tcPr>
          <w:p w14:paraId="27C1038E" w14:textId="77777777" w:rsidR="001D687C" w:rsidRPr="00BC225B" w:rsidRDefault="001D687C" w:rsidP="00FD0700">
            <w:pPr>
              <w:rPr>
                <w:rFonts w:ascii="Corbel" w:hAnsi="Corbel"/>
                <w:color w:val="000000"/>
                <w:sz w:val="21"/>
                <w:szCs w:val="21"/>
              </w:rPr>
            </w:pPr>
          </w:p>
        </w:tc>
      </w:tr>
      <w:tr w:rsidR="00ED49F7" w:rsidRPr="00BC225B" w14:paraId="615454ED" w14:textId="77777777" w:rsidTr="005D295F">
        <w:tc>
          <w:tcPr>
            <w:tcW w:w="1418" w:type="dxa"/>
          </w:tcPr>
          <w:p w14:paraId="788D91E4" w14:textId="77777777" w:rsidR="00ED49F7" w:rsidRPr="00BC225B" w:rsidRDefault="00ED49F7" w:rsidP="003F6A8E">
            <w:pPr>
              <w:rPr>
                <w:rFonts w:ascii="Corbel" w:hAnsi="Corbel"/>
                <w:color w:val="000000"/>
                <w:sz w:val="21"/>
                <w:szCs w:val="21"/>
                <w:lang w:eastAsia="zh-TW"/>
              </w:rPr>
            </w:pPr>
          </w:p>
        </w:tc>
        <w:tc>
          <w:tcPr>
            <w:tcW w:w="850" w:type="dxa"/>
          </w:tcPr>
          <w:p w14:paraId="6A22C333" w14:textId="77777777" w:rsidR="00ED49F7" w:rsidRPr="00BC225B" w:rsidRDefault="00ED49F7" w:rsidP="003F6A8E">
            <w:pPr>
              <w:jc w:val="center"/>
              <w:rPr>
                <w:rFonts w:ascii="Corbel" w:hAnsi="Corbel"/>
                <w:color w:val="000000"/>
                <w:sz w:val="21"/>
                <w:szCs w:val="21"/>
                <w:lang w:eastAsia="zh-TW"/>
              </w:rPr>
            </w:pPr>
          </w:p>
        </w:tc>
        <w:tc>
          <w:tcPr>
            <w:tcW w:w="1276" w:type="dxa"/>
          </w:tcPr>
          <w:p w14:paraId="52A7609B" w14:textId="77777777" w:rsidR="00ED49F7" w:rsidRPr="00BC225B" w:rsidRDefault="00ED49F7" w:rsidP="003F6A8E">
            <w:pPr>
              <w:rPr>
                <w:rFonts w:ascii="Corbel" w:hAnsi="Corbel"/>
                <w:color w:val="000000"/>
                <w:sz w:val="21"/>
                <w:szCs w:val="21"/>
                <w:lang w:eastAsia="zh-TW"/>
              </w:rPr>
            </w:pPr>
          </w:p>
        </w:tc>
        <w:tc>
          <w:tcPr>
            <w:tcW w:w="1276" w:type="dxa"/>
          </w:tcPr>
          <w:p w14:paraId="7A31F56B" w14:textId="77777777" w:rsidR="00ED49F7" w:rsidRPr="00BC225B" w:rsidRDefault="00ED49F7" w:rsidP="003F6A8E">
            <w:pPr>
              <w:rPr>
                <w:rFonts w:ascii="Corbel" w:hAnsi="Corbel"/>
                <w:color w:val="000000"/>
                <w:sz w:val="21"/>
                <w:szCs w:val="21"/>
                <w:lang w:eastAsia="zh-TW"/>
              </w:rPr>
            </w:pPr>
          </w:p>
        </w:tc>
        <w:tc>
          <w:tcPr>
            <w:tcW w:w="4252" w:type="dxa"/>
          </w:tcPr>
          <w:p w14:paraId="69A10547" w14:textId="77777777" w:rsidR="00ED49F7" w:rsidRPr="00BC225B" w:rsidRDefault="00ED49F7" w:rsidP="0056030D">
            <w:pPr>
              <w:rPr>
                <w:rFonts w:ascii="Corbel" w:hAnsi="Corbel"/>
                <w:color w:val="000000"/>
                <w:sz w:val="21"/>
                <w:szCs w:val="21"/>
                <w:lang w:eastAsia="zh-TW"/>
              </w:rPr>
            </w:pPr>
          </w:p>
        </w:tc>
      </w:tr>
      <w:bookmarkEnd w:id="2"/>
      <w:bookmarkEnd w:id="3"/>
    </w:tbl>
    <w:p w14:paraId="7B4AE3A8" w14:textId="77777777" w:rsidR="00ED49F7" w:rsidRPr="00BC225B" w:rsidRDefault="00ED49F7" w:rsidP="00284CBE">
      <w:pPr>
        <w:rPr>
          <w:rFonts w:ascii="Corbel" w:hAnsi="Corbel"/>
          <w:sz w:val="21"/>
          <w:szCs w:val="21"/>
          <w:lang w:eastAsia="zh-T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72"/>
      </w:tblGrid>
      <w:tr w:rsidR="00284CBE" w:rsidRPr="00BC225B" w14:paraId="03D539D4" w14:textId="77777777" w:rsidTr="00962B8E">
        <w:tc>
          <w:tcPr>
            <w:tcW w:w="2700" w:type="dxa"/>
            <w:tcBorders>
              <w:top w:val="single" w:sz="4" w:space="0" w:color="auto"/>
              <w:left w:val="single" w:sz="4" w:space="0" w:color="auto"/>
              <w:bottom w:val="single" w:sz="4" w:space="0" w:color="auto"/>
              <w:right w:val="single" w:sz="4" w:space="0" w:color="auto"/>
            </w:tcBorders>
            <w:shd w:val="clear" w:color="auto" w:fill="548DD4"/>
          </w:tcPr>
          <w:p w14:paraId="030CA2E4" w14:textId="77777777" w:rsidR="00284CBE" w:rsidRPr="00BC225B" w:rsidRDefault="00284CBE" w:rsidP="00C72163">
            <w:pPr>
              <w:rPr>
                <w:rFonts w:ascii="Corbel" w:hAnsi="Corbel"/>
                <w:color w:val="FFFFFF"/>
                <w:sz w:val="21"/>
                <w:szCs w:val="21"/>
                <w:lang w:eastAsia="zh-TW"/>
              </w:rPr>
            </w:pPr>
            <w:r w:rsidRPr="00BC225B">
              <w:rPr>
                <w:rFonts w:ascii="Corbel" w:hAnsi="Corbel"/>
                <w:color w:val="FFFFFF"/>
                <w:sz w:val="21"/>
                <w:szCs w:val="21"/>
                <w:lang w:eastAsia="zh-TW"/>
              </w:rPr>
              <w:t xml:space="preserve">Document </w:t>
            </w:r>
            <w:r w:rsidR="00BF345B" w:rsidRPr="00BC225B">
              <w:rPr>
                <w:rFonts w:ascii="Corbel" w:hAnsi="Corbel"/>
                <w:color w:val="FFFFFF"/>
                <w:sz w:val="21"/>
                <w:szCs w:val="21"/>
                <w:lang w:eastAsia="zh-TW"/>
              </w:rPr>
              <w:t>eigenaar</w:t>
            </w:r>
          </w:p>
        </w:tc>
        <w:tc>
          <w:tcPr>
            <w:tcW w:w="6372" w:type="dxa"/>
            <w:tcBorders>
              <w:left w:val="single" w:sz="4" w:space="0" w:color="auto"/>
            </w:tcBorders>
          </w:tcPr>
          <w:p w14:paraId="16D1A5E0" w14:textId="77777777" w:rsidR="00284CBE" w:rsidRPr="00BC225B" w:rsidRDefault="007A0D05" w:rsidP="00D43A98">
            <w:pPr>
              <w:rPr>
                <w:rFonts w:ascii="Corbel" w:hAnsi="Corbel"/>
                <w:sz w:val="21"/>
                <w:szCs w:val="21"/>
                <w:lang w:eastAsia="zh-TW"/>
              </w:rPr>
            </w:pPr>
            <w:r w:rsidRPr="00BC225B">
              <w:rPr>
                <w:rFonts w:ascii="Corbel" w:hAnsi="Corbel"/>
                <w:sz w:val="21"/>
                <w:szCs w:val="21"/>
                <w:lang w:eastAsia="zh-TW"/>
              </w:rPr>
              <w:t>Leverancier</w:t>
            </w:r>
          </w:p>
        </w:tc>
      </w:tr>
    </w:tbl>
    <w:p w14:paraId="26182E05" w14:textId="77777777" w:rsidR="00284CBE" w:rsidRPr="00BC225B" w:rsidRDefault="00284CBE" w:rsidP="00284CBE">
      <w:pPr>
        <w:rPr>
          <w:rFonts w:ascii="Corbel" w:hAnsi="Corbel"/>
          <w:snapToGrid w:val="0"/>
          <w:sz w:val="21"/>
          <w:szCs w:val="21"/>
          <w:lang w:eastAsia="zh-TW"/>
        </w:rPr>
      </w:pPr>
    </w:p>
    <w:p w14:paraId="08AA2B8B" w14:textId="77777777" w:rsidR="002D2B15" w:rsidRPr="00E328B1" w:rsidRDefault="002D2B15">
      <w:pPr>
        <w:rPr>
          <w:lang w:eastAsia="zh-TW"/>
        </w:rPr>
      </w:pPr>
      <w:r w:rsidRPr="00BC225B">
        <w:rPr>
          <w:rFonts w:ascii="Corbel" w:hAnsi="Corbel"/>
          <w:sz w:val="21"/>
          <w:szCs w:val="21"/>
          <w:lang w:eastAsia="zh-TW"/>
        </w:rPr>
        <w:br w:type="page"/>
      </w:r>
    </w:p>
    <w:p w14:paraId="0355300B" w14:textId="77777777" w:rsidR="002D2B15" w:rsidRPr="00E328B1" w:rsidRDefault="00434631">
      <w:pPr>
        <w:jc w:val="both"/>
        <w:rPr>
          <w:sz w:val="40"/>
          <w:lang w:eastAsia="zh-TW"/>
        </w:rPr>
      </w:pPr>
      <w:r w:rsidRPr="00E328B1">
        <w:rPr>
          <w:sz w:val="40"/>
          <w:lang w:eastAsia="zh-TW"/>
        </w:rPr>
        <w:lastRenderedPageBreak/>
        <w:t>INHOUD</w:t>
      </w:r>
      <w:r w:rsidR="00805D63" w:rsidRPr="00E328B1">
        <w:rPr>
          <w:sz w:val="40"/>
          <w:lang w:eastAsia="zh-TW"/>
        </w:rPr>
        <w:t>S</w:t>
      </w:r>
      <w:r w:rsidRPr="00E328B1">
        <w:rPr>
          <w:sz w:val="40"/>
          <w:lang w:eastAsia="zh-TW"/>
        </w:rPr>
        <w:t>OPGAVE</w:t>
      </w:r>
    </w:p>
    <w:p w14:paraId="7620C07A" w14:textId="77777777" w:rsidR="00430FFC" w:rsidRPr="00E328B1" w:rsidRDefault="00430FFC">
      <w:pPr>
        <w:jc w:val="both"/>
        <w:rPr>
          <w:b/>
          <w:sz w:val="22"/>
          <w:lang w:eastAsia="zh-TW"/>
        </w:rPr>
      </w:pPr>
    </w:p>
    <w:p w14:paraId="61850826" w14:textId="77777777" w:rsidR="000341EB" w:rsidRPr="002052B0" w:rsidRDefault="0017672B">
      <w:pPr>
        <w:pStyle w:val="Inhopg1"/>
        <w:rPr>
          <w:rFonts w:ascii="Calibri" w:hAnsi="Calibri"/>
          <w:b w:val="0"/>
          <w:bCs w:val="0"/>
          <w:iCs w:val="0"/>
          <w:noProof/>
          <w:sz w:val="24"/>
          <w:lang w:eastAsia="nl-NL"/>
        </w:rPr>
      </w:pPr>
      <w:r w:rsidRPr="00E328B1">
        <w:rPr>
          <w:sz w:val="22"/>
          <w:lang w:eastAsia="zh-TW"/>
        </w:rPr>
        <w:fldChar w:fldCharType="begin"/>
      </w:r>
      <w:r w:rsidR="009D2687" w:rsidRPr="00E328B1">
        <w:rPr>
          <w:sz w:val="22"/>
          <w:lang w:eastAsia="zh-TW"/>
        </w:rPr>
        <w:instrText xml:space="preserve"> TOC \o "1-3" \h \z \u </w:instrText>
      </w:r>
      <w:r w:rsidRPr="00E328B1">
        <w:rPr>
          <w:sz w:val="22"/>
          <w:lang w:eastAsia="zh-TW"/>
        </w:rPr>
        <w:fldChar w:fldCharType="separate"/>
      </w:r>
      <w:hyperlink w:anchor="_Toc39851013" w:history="1">
        <w:r w:rsidR="000341EB" w:rsidRPr="009108D7">
          <w:rPr>
            <w:rStyle w:val="Hyperlink"/>
            <w:noProof/>
            <w:lang w:eastAsia="zh-TW"/>
          </w:rPr>
          <w:t>1</w:t>
        </w:r>
        <w:r w:rsidR="000341EB" w:rsidRPr="002052B0">
          <w:rPr>
            <w:rFonts w:ascii="Calibri" w:hAnsi="Calibri"/>
            <w:b w:val="0"/>
            <w:bCs w:val="0"/>
            <w:iCs w:val="0"/>
            <w:noProof/>
            <w:sz w:val="24"/>
            <w:lang w:eastAsia="nl-NL"/>
          </w:rPr>
          <w:tab/>
        </w:r>
        <w:r w:rsidR="000341EB" w:rsidRPr="009108D7">
          <w:rPr>
            <w:rStyle w:val="Hyperlink"/>
            <w:noProof/>
            <w:lang w:eastAsia="zh-TW"/>
          </w:rPr>
          <w:t>Inleiding</w:t>
        </w:r>
        <w:r w:rsidR="000341EB">
          <w:rPr>
            <w:noProof/>
            <w:webHidden/>
          </w:rPr>
          <w:tab/>
        </w:r>
        <w:r w:rsidR="000341EB">
          <w:rPr>
            <w:noProof/>
            <w:webHidden/>
          </w:rPr>
          <w:fldChar w:fldCharType="begin"/>
        </w:r>
        <w:r w:rsidR="000341EB">
          <w:rPr>
            <w:noProof/>
            <w:webHidden/>
          </w:rPr>
          <w:instrText xml:space="preserve"> PAGEREF _Toc39851013 \h </w:instrText>
        </w:r>
        <w:r w:rsidR="000341EB">
          <w:rPr>
            <w:noProof/>
            <w:webHidden/>
          </w:rPr>
        </w:r>
        <w:r w:rsidR="000341EB">
          <w:rPr>
            <w:noProof/>
            <w:webHidden/>
          </w:rPr>
          <w:fldChar w:fldCharType="separate"/>
        </w:r>
        <w:r w:rsidR="008E4025">
          <w:rPr>
            <w:noProof/>
            <w:webHidden/>
          </w:rPr>
          <w:t>4</w:t>
        </w:r>
        <w:r w:rsidR="000341EB">
          <w:rPr>
            <w:noProof/>
            <w:webHidden/>
          </w:rPr>
          <w:fldChar w:fldCharType="end"/>
        </w:r>
      </w:hyperlink>
    </w:p>
    <w:p w14:paraId="47968613" w14:textId="77777777" w:rsidR="000341EB" w:rsidRPr="002052B0" w:rsidRDefault="000341EB">
      <w:pPr>
        <w:pStyle w:val="Inhopg1"/>
        <w:rPr>
          <w:rFonts w:ascii="Calibri" w:hAnsi="Calibri"/>
          <w:b w:val="0"/>
          <w:bCs w:val="0"/>
          <w:iCs w:val="0"/>
          <w:noProof/>
          <w:sz w:val="24"/>
          <w:lang w:eastAsia="nl-NL"/>
        </w:rPr>
      </w:pPr>
      <w:hyperlink w:anchor="_Toc39851014" w:history="1">
        <w:r w:rsidRPr="009108D7">
          <w:rPr>
            <w:rStyle w:val="Hyperlink"/>
            <w:noProof/>
            <w:lang w:eastAsia="zh-TW"/>
          </w:rPr>
          <w:t>2</w:t>
        </w:r>
        <w:r w:rsidRPr="002052B0">
          <w:rPr>
            <w:rFonts w:ascii="Calibri" w:hAnsi="Calibri"/>
            <w:b w:val="0"/>
            <w:bCs w:val="0"/>
            <w:iCs w:val="0"/>
            <w:noProof/>
            <w:sz w:val="24"/>
            <w:lang w:eastAsia="nl-NL"/>
          </w:rPr>
          <w:tab/>
        </w:r>
        <w:r w:rsidRPr="009108D7">
          <w:rPr>
            <w:rStyle w:val="Hyperlink"/>
            <w:noProof/>
            <w:lang w:eastAsia="zh-TW"/>
          </w:rPr>
          <w:t>Algemeen</w:t>
        </w:r>
        <w:r>
          <w:rPr>
            <w:noProof/>
            <w:webHidden/>
          </w:rPr>
          <w:tab/>
        </w:r>
        <w:r>
          <w:rPr>
            <w:noProof/>
            <w:webHidden/>
          </w:rPr>
          <w:fldChar w:fldCharType="begin"/>
        </w:r>
        <w:r>
          <w:rPr>
            <w:noProof/>
            <w:webHidden/>
          </w:rPr>
          <w:instrText xml:space="preserve"> PAGEREF _Toc39851014 \h </w:instrText>
        </w:r>
        <w:r>
          <w:rPr>
            <w:noProof/>
            <w:webHidden/>
          </w:rPr>
        </w:r>
        <w:r>
          <w:rPr>
            <w:noProof/>
            <w:webHidden/>
          </w:rPr>
          <w:fldChar w:fldCharType="separate"/>
        </w:r>
        <w:r w:rsidR="008E4025">
          <w:rPr>
            <w:noProof/>
            <w:webHidden/>
          </w:rPr>
          <w:t>5</w:t>
        </w:r>
        <w:r>
          <w:rPr>
            <w:noProof/>
            <w:webHidden/>
          </w:rPr>
          <w:fldChar w:fldCharType="end"/>
        </w:r>
      </w:hyperlink>
    </w:p>
    <w:p w14:paraId="74A272CC" w14:textId="77777777" w:rsidR="000341EB" w:rsidRPr="002052B0" w:rsidRDefault="000341EB">
      <w:pPr>
        <w:pStyle w:val="Inhopg2"/>
        <w:rPr>
          <w:rFonts w:ascii="Calibri" w:hAnsi="Calibri"/>
          <w:bCs w:val="0"/>
          <w:noProof/>
          <w:sz w:val="24"/>
          <w:szCs w:val="24"/>
          <w:lang w:eastAsia="nl-NL"/>
        </w:rPr>
      </w:pPr>
      <w:hyperlink w:anchor="_Toc39851015" w:history="1">
        <w:r w:rsidRPr="009108D7">
          <w:rPr>
            <w:rStyle w:val="Hyperlink"/>
            <w:noProof/>
            <w:lang w:eastAsia="zh-TW"/>
          </w:rPr>
          <w:t>2.1</w:t>
        </w:r>
        <w:r w:rsidRPr="002052B0">
          <w:rPr>
            <w:rFonts w:ascii="Calibri" w:hAnsi="Calibri"/>
            <w:bCs w:val="0"/>
            <w:noProof/>
            <w:sz w:val="24"/>
            <w:szCs w:val="24"/>
            <w:lang w:eastAsia="nl-NL"/>
          </w:rPr>
          <w:tab/>
        </w:r>
        <w:r w:rsidRPr="009108D7">
          <w:rPr>
            <w:rStyle w:val="Hyperlink"/>
            <w:noProof/>
            <w:lang w:eastAsia="zh-TW"/>
          </w:rPr>
          <w:t>Doel</w:t>
        </w:r>
        <w:r>
          <w:rPr>
            <w:noProof/>
            <w:webHidden/>
          </w:rPr>
          <w:tab/>
        </w:r>
        <w:r>
          <w:rPr>
            <w:noProof/>
            <w:webHidden/>
          </w:rPr>
          <w:fldChar w:fldCharType="begin"/>
        </w:r>
        <w:r>
          <w:rPr>
            <w:noProof/>
            <w:webHidden/>
          </w:rPr>
          <w:instrText xml:space="preserve"> PAGEREF _Toc39851015 \h </w:instrText>
        </w:r>
        <w:r>
          <w:rPr>
            <w:noProof/>
            <w:webHidden/>
          </w:rPr>
        </w:r>
        <w:r>
          <w:rPr>
            <w:noProof/>
            <w:webHidden/>
          </w:rPr>
          <w:fldChar w:fldCharType="separate"/>
        </w:r>
        <w:r w:rsidR="008E4025">
          <w:rPr>
            <w:noProof/>
            <w:webHidden/>
          </w:rPr>
          <w:t>5</w:t>
        </w:r>
        <w:r>
          <w:rPr>
            <w:noProof/>
            <w:webHidden/>
          </w:rPr>
          <w:fldChar w:fldCharType="end"/>
        </w:r>
      </w:hyperlink>
    </w:p>
    <w:p w14:paraId="171AEB88" w14:textId="77777777" w:rsidR="000341EB" w:rsidRPr="002052B0" w:rsidRDefault="000341EB">
      <w:pPr>
        <w:pStyle w:val="Inhopg2"/>
        <w:rPr>
          <w:rFonts w:ascii="Calibri" w:hAnsi="Calibri"/>
          <w:bCs w:val="0"/>
          <w:noProof/>
          <w:sz w:val="24"/>
          <w:szCs w:val="24"/>
          <w:lang w:eastAsia="nl-NL"/>
        </w:rPr>
      </w:pPr>
      <w:hyperlink w:anchor="_Toc39851016" w:history="1">
        <w:r w:rsidRPr="009108D7">
          <w:rPr>
            <w:rStyle w:val="Hyperlink"/>
            <w:noProof/>
            <w:lang w:eastAsia="zh-TW"/>
          </w:rPr>
          <w:t>2.2</w:t>
        </w:r>
        <w:r w:rsidRPr="002052B0">
          <w:rPr>
            <w:rFonts w:ascii="Calibri" w:hAnsi="Calibri"/>
            <w:bCs w:val="0"/>
            <w:noProof/>
            <w:sz w:val="24"/>
            <w:szCs w:val="24"/>
            <w:lang w:eastAsia="nl-NL"/>
          </w:rPr>
          <w:tab/>
        </w:r>
        <w:r w:rsidRPr="009108D7">
          <w:rPr>
            <w:rStyle w:val="Hyperlink"/>
            <w:noProof/>
            <w:lang w:eastAsia="zh-TW"/>
          </w:rPr>
          <w:t>Looptijd</w:t>
        </w:r>
        <w:r>
          <w:rPr>
            <w:noProof/>
            <w:webHidden/>
          </w:rPr>
          <w:tab/>
        </w:r>
        <w:r>
          <w:rPr>
            <w:noProof/>
            <w:webHidden/>
          </w:rPr>
          <w:fldChar w:fldCharType="begin"/>
        </w:r>
        <w:r>
          <w:rPr>
            <w:noProof/>
            <w:webHidden/>
          </w:rPr>
          <w:instrText xml:space="preserve"> PAGEREF _Toc39851016 \h </w:instrText>
        </w:r>
        <w:r>
          <w:rPr>
            <w:noProof/>
            <w:webHidden/>
          </w:rPr>
        </w:r>
        <w:r>
          <w:rPr>
            <w:noProof/>
            <w:webHidden/>
          </w:rPr>
          <w:fldChar w:fldCharType="separate"/>
        </w:r>
        <w:r w:rsidR="008E4025">
          <w:rPr>
            <w:noProof/>
            <w:webHidden/>
          </w:rPr>
          <w:t>5</w:t>
        </w:r>
        <w:r>
          <w:rPr>
            <w:noProof/>
            <w:webHidden/>
          </w:rPr>
          <w:fldChar w:fldCharType="end"/>
        </w:r>
      </w:hyperlink>
    </w:p>
    <w:p w14:paraId="7ECA77C6" w14:textId="77777777" w:rsidR="000341EB" w:rsidRPr="002052B0" w:rsidRDefault="000341EB">
      <w:pPr>
        <w:pStyle w:val="Inhopg1"/>
        <w:rPr>
          <w:rFonts w:ascii="Calibri" w:hAnsi="Calibri"/>
          <w:b w:val="0"/>
          <w:bCs w:val="0"/>
          <w:iCs w:val="0"/>
          <w:noProof/>
          <w:sz w:val="24"/>
          <w:lang w:eastAsia="nl-NL"/>
        </w:rPr>
      </w:pPr>
      <w:hyperlink w:anchor="_Toc39851017" w:history="1">
        <w:r w:rsidRPr="009108D7">
          <w:rPr>
            <w:rStyle w:val="Hyperlink"/>
            <w:noProof/>
            <w:lang w:eastAsia="zh-TW"/>
          </w:rPr>
          <w:t>3</w:t>
        </w:r>
        <w:r w:rsidRPr="002052B0">
          <w:rPr>
            <w:rFonts w:ascii="Calibri" w:hAnsi="Calibri"/>
            <w:b w:val="0"/>
            <w:bCs w:val="0"/>
            <w:iCs w:val="0"/>
            <w:noProof/>
            <w:sz w:val="24"/>
            <w:lang w:eastAsia="nl-NL"/>
          </w:rPr>
          <w:tab/>
        </w:r>
        <w:r w:rsidRPr="009108D7">
          <w:rPr>
            <w:rStyle w:val="Hyperlink"/>
            <w:noProof/>
            <w:lang w:eastAsia="zh-TW"/>
          </w:rPr>
          <w:t>Communicatie –overlegstructuur</w:t>
        </w:r>
        <w:r>
          <w:rPr>
            <w:noProof/>
            <w:webHidden/>
          </w:rPr>
          <w:tab/>
        </w:r>
        <w:r>
          <w:rPr>
            <w:noProof/>
            <w:webHidden/>
          </w:rPr>
          <w:fldChar w:fldCharType="begin"/>
        </w:r>
        <w:r>
          <w:rPr>
            <w:noProof/>
            <w:webHidden/>
          </w:rPr>
          <w:instrText xml:space="preserve"> PAGEREF _Toc39851017 \h </w:instrText>
        </w:r>
        <w:r>
          <w:rPr>
            <w:noProof/>
            <w:webHidden/>
          </w:rPr>
        </w:r>
        <w:r>
          <w:rPr>
            <w:noProof/>
            <w:webHidden/>
          </w:rPr>
          <w:fldChar w:fldCharType="separate"/>
        </w:r>
        <w:r w:rsidR="008E4025">
          <w:rPr>
            <w:noProof/>
            <w:webHidden/>
          </w:rPr>
          <w:t>6</w:t>
        </w:r>
        <w:r>
          <w:rPr>
            <w:noProof/>
            <w:webHidden/>
          </w:rPr>
          <w:fldChar w:fldCharType="end"/>
        </w:r>
      </w:hyperlink>
    </w:p>
    <w:p w14:paraId="3861F00D" w14:textId="77777777" w:rsidR="000341EB" w:rsidRPr="002052B0" w:rsidRDefault="000341EB">
      <w:pPr>
        <w:pStyle w:val="Inhopg2"/>
        <w:rPr>
          <w:rFonts w:ascii="Calibri" w:hAnsi="Calibri"/>
          <w:bCs w:val="0"/>
          <w:noProof/>
          <w:sz w:val="24"/>
          <w:szCs w:val="24"/>
          <w:lang w:eastAsia="nl-NL"/>
        </w:rPr>
      </w:pPr>
      <w:hyperlink w:anchor="_Toc39851018" w:history="1">
        <w:r w:rsidRPr="009108D7">
          <w:rPr>
            <w:rStyle w:val="Hyperlink"/>
            <w:noProof/>
            <w:lang w:eastAsia="zh-TW"/>
          </w:rPr>
          <w:t>3.1</w:t>
        </w:r>
        <w:r w:rsidRPr="002052B0">
          <w:rPr>
            <w:rFonts w:ascii="Calibri" w:hAnsi="Calibri"/>
            <w:bCs w:val="0"/>
            <w:noProof/>
            <w:sz w:val="24"/>
            <w:szCs w:val="24"/>
            <w:lang w:eastAsia="nl-NL"/>
          </w:rPr>
          <w:tab/>
        </w:r>
        <w:r w:rsidRPr="009108D7">
          <w:rPr>
            <w:rStyle w:val="Hyperlink"/>
            <w:noProof/>
            <w:lang w:eastAsia="zh-TW"/>
          </w:rPr>
          <w:t>Communicatie</w:t>
        </w:r>
        <w:r>
          <w:rPr>
            <w:noProof/>
            <w:webHidden/>
          </w:rPr>
          <w:tab/>
        </w:r>
        <w:r>
          <w:rPr>
            <w:noProof/>
            <w:webHidden/>
          </w:rPr>
          <w:fldChar w:fldCharType="begin"/>
        </w:r>
        <w:r>
          <w:rPr>
            <w:noProof/>
            <w:webHidden/>
          </w:rPr>
          <w:instrText xml:space="preserve"> PAGEREF _Toc39851018 \h </w:instrText>
        </w:r>
        <w:r>
          <w:rPr>
            <w:noProof/>
            <w:webHidden/>
          </w:rPr>
        </w:r>
        <w:r>
          <w:rPr>
            <w:noProof/>
            <w:webHidden/>
          </w:rPr>
          <w:fldChar w:fldCharType="separate"/>
        </w:r>
        <w:r w:rsidR="008E4025">
          <w:rPr>
            <w:noProof/>
            <w:webHidden/>
          </w:rPr>
          <w:t>6</w:t>
        </w:r>
        <w:r>
          <w:rPr>
            <w:noProof/>
            <w:webHidden/>
          </w:rPr>
          <w:fldChar w:fldCharType="end"/>
        </w:r>
      </w:hyperlink>
    </w:p>
    <w:p w14:paraId="2042E5C9" w14:textId="77777777" w:rsidR="000341EB" w:rsidRPr="002052B0" w:rsidRDefault="000341EB">
      <w:pPr>
        <w:pStyle w:val="Inhopg2"/>
        <w:rPr>
          <w:rFonts w:ascii="Calibri" w:hAnsi="Calibri"/>
          <w:bCs w:val="0"/>
          <w:noProof/>
          <w:sz w:val="24"/>
          <w:szCs w:val="24"/>
          <w:lang w:eastAsia="nl-NL"/>
        </w:rPr>
      </w:pPr>
      <w:hyperlink w:anchor="_Toc39851019" w:history="1">
        <w:r w:rsidRPr="009108D7">
          <w:rPr>
            <w:rStyle w:val="Hyperlink"/>
            <w:noProof/>
            <w:lang w:eastAsia="zh-TW"/>
          </w:rPr>
          <w:t>3.2</w:t>
        </w:r>
        <w:r w:rsidRPr="002052B0">
          <w:rPr>
            <w:rFonts w:ascii="Calibri" w:hAnsi="Calibri"/>
            <w:bCs w:val="0"/>
            <w:noProof/>
            <w:sz w:val="24"/>
            <w:szCs w:val="24"/>
            <w:lang w:eastAsia="nl-NL"/>
          </w:rPr>
          <w:tab/>
        </w:r>
        <w:r w:rsidRPr="009108D7">
          <w:rPr>
            <w:rStyle w:val="Hyperlink"/>
            <w:noProof/>
            <w:lang w:eastAsia="zh-TW"/>
          </w:rPr>
          <w:t>Overleg</w:t>
        </w:r>
        <w:r>
          <w:rPr>
            <w:noProof/>
            <w:webHidden/>
          </w:rPr>
          <w:tab/>
        </w:r>
        <w:r>
          <w:rPr>
            <w:noProof/>
            <w:webHidden/>
          </w:rPr>
          <w:fldChar w:fldCharType="begin"/>
        </w:r>
        <w:r>
          <w:rPr>
            <w:noProof/>
            <w:webHidden/>
          </w:rPr>
          <w:instrText xml:space="preserve"> PAGEREF _Toc39851019 \h </w:instrText>
        </w:r>
        <w:r>
          <w:rPr>
            <w:noProof/>
            <w:webHidden/>
          </w:rPr>
        </w:r>
        <w:r>
          <w:rPr>
            <w:noProof/>
            <w:webHidden/>
          </w:rPr>
          <w:fldChar w:fldCharType="separate"/>
        </w:r>
        <w:r w:rsidR="008E4025">
          <w:rPr>
            <w:noProof/>
            <w:webHidden/>
          </w:rPr>
          <w:t>6</w:t>
        </w:r>
        <w:r>
          <w:rPr>
            <w:noProof/>
            <w:webHidden/>
          </w:rPr>
          <w:fldChar w:fldCharType="end"/>
        </w:r>
      </w:hyperlink>
    </w:p>
    <w:p w14:paraId="4176194D" w14:textId="77777777" w:rsidR="000341EB" w:rsidRPr="002052B0" w:rsidRDefault="000341EB">
      <w:pPr>
        <w:pStyle w:val="Inhopg1"/>
        <w:rPr>
          <w:rFonts w:ascii="Calibri" w:hAnsi="Calibri"/>
          <w:b w:val="0"/>
          <w:bCs w:val="0"/>
          <w:iCs w:val="0"/>
          <w:noProof/>
          <w:sz w:val="24"/>
          <w:lang w:eastAsia="nl-NL"/>
        </w:rPr>
      </w:pPr>
      <w:hyperlink w:anchor="_Toc39851020" w:history="1">
        <w:r w:rsidRPr="009108D7">
          <w:rPr>
            <w:rStyle w:val="Hyperlink"/>
            <w:noProof/>
            <w:lang w:eastAsia="zh-TW"/>
          </w:rPr>
          <w:t>4</w:t>
        </w:r>
        <w:r w:rsidRPr="002052B0">
          <w:rPr>
            <w:rFonts w:ascii="Calibri" w:hAnsi="Calibri"/>
            <w:b w:val="0"/>
            <w:bCs w:val="0"/>
            <w:iCs w:val="0"/>
            <w:noProof/>
            <w:sz w:val="24"/>
            <w:lang w:eastAsia="nl-NL"/>
          </w:rPr>
          <w:tab/>
        </w:r>
        <w:r w:rsidRPr="009108D7">
          <w:rPr>
            <w:rStyle w:val="Hyperlink"/>
            <w:noProof/>
            <w:lang w:eastAsia="zh-TW"/>
          </w:rPr>
          <w:t>Proces afspraken en procedures Beheer</w:t>
        </w:r>
        <w:r>
          <w:rPr>
            <w:noProof/>
            <w:webHidden/>
          </w:rPr>
          <w:tab/>
        </w:r>
        <w:r>
          <w:rPr>
            <w:noProof/>
            <w:webHidden/>
          </w:rPr>
          <w:fldChar w:fldCharType="begin"/>
        </w:r>
        <w:r>
          <w:rPr>
            <w:noProof/>
            <w:webHidden/>
          </w:rPr>
          <w:instrText xml:space="preserve"> PAGEREF _Toc39851020 \h </w:instrText>
        </w:r>
        <w:r>
          <w:rPr>
            <w:noProof/>
            <w:webHidden/>
          </w:rPr>
        </w:r>
        <w:r>
          <w:rPr>
            <w:noProof/>
            <w:webHidden/>
          </w:rPr>
          <w:fldChar w:fldCharType="separate"/>
        </w:r>
        <w:r w:rsidR="008E4025">
          <w:rPr>
            <w:noProof/>
            <w:webHidden/>
          </w:rPr>
          <w:t>8</w:t>
        </w:r>
        <w:r>
          <w:rPr>
            <w:noProof/>
            <w:webHidden/>
          </w:rPr>
          <w:fldChar w:fldCharType="end"/>
        </w:r>
      </w:hyperlink>
    </w:p>
    <w:p w14:paraId="6AB56B2C" w14:textId="77777777" w:rsidR="000341EB" w:rsidRPr="002052B0" w:rsidRDefault="000341EB">
      <w:pPr>
        <w:pStyle w:val="Inhopg2"/>
        <w:rPr>
          <w:rFonts w:ascii="Calibri" w:hAnsi="Calibri"/>
          <w:bCs w:val="0"/>
          <w:noProof/>
          <w:sz w:val="24"/>
          <w:szCs w:val="24"/>
          <w:lang w:eastAsia="nl-NL"/>
        </w:rPr>
      </w:pPr>
      <w:hyperlink w:anchor="_Toc39851021" w:history="1">
        <w:r w:rsidRPr="009108D7">
          <w:rPr>
            <w:rStyle w:val="Hyperlink"/>
            <w:noProof/>
            <w:lang w:eastAsia="zh-TW"/>
          </w:rPr>
          <w:t>4.1</w:t>
        </w:r>
        <w:r w:rsidRPr="002052B0">
          <w:rPr>
            <w:rFonts w:ascii="Calibri" w:hAnsi="Calibri"/>
            <w:bCs w:val="0"/>
            <w:noProof/>
            <w:sz w:val="24"/>
            <w:szCs w:val="24"/>
            <w:lang w:eastAsia="nl-NL"/>
          </w:rPr>
          <w:tab/>
        </w:r>
        <w:r w:rsidRPr="009108D7">
          <w:rPr>
            <w:rStyle w:val="Hyperlink"/>
            <w:noProof/>
            <w:lang w:eastAsia="zh-TW"/>
          </w:rPr>
          <w:t>Afspraken algemeen</w:t>
        </w:r>
        <w:r>
          <w:rPr>
            <w:noProof/>
            <w:webHidden/>
          </w:rPr>
          <w:tab/>
        </w:r>
        <w:r>
          <w:rPr>
            <w:noProof/>
            <w:webHidden/>
          </w:rPr>
          <w:fldChar w:fldCharType="begin"/>
        </w:r>
        <w:r>
          <w:rPr>
            <w:noProof/>
            <w:webHidden/>
          </w:rPr>
          <w:instrText xml:space="preserve"> PAGEREF _Toc39851021 \h </w:instrText>
        </w:r>
        <w:r>
          <w:rPr>
            <w:noProof/>
            <w:webHidden/>
          </w:rPr>
        </w:r>
        <w:r>
          <w:rPr>
            <w:noProof/>
            <w:webHidden/>
          </w:rPr>
          <w:fldChar w:fldCharType="separate"/>
        </w:r>
        <w:r w:rsidR="008E4025">
          <w:rPr>
            <w:noProof/>
            <w:webHidden/>
          </w:rPr>
          <w:t>8</w:t>
        </w:r>
        <w:r>
          <w:rPr>
            <w:noProof/>
            <w:webHidden/>
          </w:rPr>
          <w:fldChar w:fldCharType="end"/>
        </w:r>
      </w:hyperlink>
    </w:p>
    <w:p w14:paraId="4CDD6CC5" w14:textId="77777777" w:rsidR="000341EB" w:rsidRPr="002052B0" w:rsidRDefault="000341EB">
      <w:pPr>
        <w:pStyle w:val="Inhopg2"/>
        <w:rPr>
          <w:rFonts w:ascii="Calibri" w:hAnsi="Calibri"/>
          <w:bCs w:val="0"/>
          <w:noProof/>
          <w:sz w:val="24"/>
          <w:szCs w:val="24"/>
          <w:lang w:eastAsia="nl-NL"/>
        </w:rPr>
      </w:pPr>
      <w:hyperlink w:anchor="_Toc39851022" w:history="1">
        <w:r w:rsidRPr="009108D7">
          <w:rPr>
            <w:rStyle w:val="Hyperlink"/>
            <w:noProof/>
            <w:lang w:eastAsia="zh-TW"/>
          </w:rPr>
          <w:t>4.2</w:t>
        </w:r>
        <w:r w:rsidRPr="002052B0">
          <w:rPr>
            <w:rFonts w:ascii="Calibri" w:hAnsi="Calibri"/>
            <w:bCs w:val="0"/>
            <w:noProof/>
            <w:sz w:val="24"/>
            <w:szCs w:val="24"/>
            <w:lang w:eastAsia="nl-NL"/>
          </w:rPr>
          <w:tab/>
        </w:r>
        <w:r w:rsidRPr="009108D7">
          <w:rPr>
            <w:rStyle w:val="Hyperlink"/>
            <w:noProof/>
            <w:lang w:eastAsia="zh-TW"/>
          </w:rPr>
          <w:t>Klachten</w:t>
        </w:r>
        <w:r>
          <w:rPr>
            <w:noProof/>
            <w:webHidden/>
          </w:rPr>
          <w:tab/>
        </w:r>
        <w:r>
          <w:rPr>
            <w:noProof/>
            <w:webHidden/>
          </w:rPr>
          <w:fldChar w:fldCharType="begin"/>
        </w:r>
        <w:r>
          <w:rPr>
            <w:noProof/>
            <w:webHidden/>
          </w:rPr>
          <w:instrText xml:space="preserve"> PAGEREF _Toc39851022 \h </w:instrText>
        </w:r>
        <w:r>
          <w:rPr>
            <w:noProof/>
            <w:webHidden/>
          </w:rPr>
        </w:r>
        <w:r>
          <w:rPr>
            <w:noProof/>
            <w:webHidden/>
          </w:rPr>
          <w:fldChar w:fldCharType="separate"/>
        </w:r>
        <w:r w:rsidR="008E4025">
          <w:rPr>
            <w:noProof/>
            <w:webHidden/>
          </w:rPr>
          <w:t>8</w:t>
        </w:r>
        <w:r>
          <w:rPr>
            <w:noProof/>
            <w:webHidden/>
          </w:rPr>
          <w:fldChar w:fldCharType="end"/>
        </w:r>
      </w:hyperlink>
    </w:p>
    <w:p w14:paraId="65A2B015" w14:textId="77777777" w:rsidR="000341EB" w:rsidRPr="002052B0" w:rsidRDefault="000341EB">
      <w:pPr>
        <w:pStyle w:val="Inhopg2"/>
        <w:rPr>
          <w:rFonts w:ascii="Calibri" w:hAnsi="Calibri"/>
          <w:bCs w:val="0"/>
          <w:noProof/>
          <w:sz w:val="24"/>
          <w:szCs w:val="24"/>
          <w:lang w:eastAsia="nl-NL"/>
        </w:rPr>
      </w:pPr>
      <w:hyperlink w:anchor="_Toc39851023" w:history="1">
        <w:r w:rsidRPr="009108D7">
          <w:rPr>
            <w:rStyle w:val="Hyperlink"/>
            <w:noProof/>
            <w:lang w:eastAsia="zh-TW"/>
          </w:rPr>
          <w:t>4.3</w:t>
        </w:r>
        <w:r w:rsidRPr="002052B0">
          <w:rPr>
            <w:rFonts w:ascii="Calibri" w:hAnsi="Calibri"/>
            <w:bCs w:val="0"/>
            <w:noProof/>
            <w:sz w:val="24"/>
            <w:szCs w:val="24"/>
            <w:lang w:eastAsia="nl-NL"/>
          </w:rPr>
          <w:tab/>
        </w:r>
        <w:r w:rsidRPr="009108D7">
          <w:rPr>
            <w:rStyle w:val="Hyperlink"/>
            <w:noProof/>
            <w:lang w:eastAsia="zh-TW"/>
          </w:rPr>
          <w:t>Escalatie</w:t>
        </w:r>
        <w:r>
          <w:rPr>
            <w:noProof/>
            <w:webHidden/>
          </w:rPr>
          <w:tab/>
        </w:r>
        <w:r>
          <w:rPr>
            <w:noProof/>
            <w:webHidden/>
          </w:rPr>
          <w:fldChar w:fldCharType="begin"/>
        </w:r>
        <w:r>
          <w:rPr>
            <w:noProof/>
            <w:webHidden/>
          </w:rPr>
          <w:instrText xml:space="preserve"> PAGEREF _Toc39851023 \h </w:instrText>
        </w:r>
        <w:r>
          <w:rPr>
            <w:noProof/>
            <w:webHidden/>
          </w:rPr>
        </w:r>
        <w:r>
          <w:rPr>
            <w:noProof/>
            <w:webHidden/>
          </w:rPr>
          <w:fldChar w:fldCharType="separate"/>
        </w:r>
        <w:r w:rsidR="008E4025">
          <w:rPr>
            <w:noProof/>
            <w:webHidden/>
          </w:rPr>
          <w:t>8</w:t>
        </w:r>
        <w:r>
          <w:rPr>
            <w:noProof/>
            <w:webHidden/>
          </w:rPr>
          <w:fldChar w:fldCharType="end"/>
        </w:r>
      </w:hyperlink>
    </w:p>
    <w:p w14:paraId="2D4A12C3" w14:textId="77777777" w:rsidR="000341EB" w:rsidRPr="002052B0" w:rsidRDefault="000341EB">
      <w:pPr>
        <w:pStyle w:val="Inhopg3"/>
        <w:rPr>
          <w:rFonts w:ascii="Calibri" w:hAnsi="Calibri"/>
          <w:noProof/>
          <w:sz w:val="24"/>
          <w:szCs w:val="24"/>
          <w:lang w:eastAsia="nl-NL"/>
        </w:rPr>
      </w:pPr>
      <w:hyperlink w:anchor="_Toc39851024" w:history="1">
        <w:r w:rsidRPr="009108D7">
          <w:rPr>
            <w:rStyle w:val="Hyperlink"/>
            <w:noProof/>
            <w:lang w:eastAsia="zh-TW"/>
          </w:rPr>
          <w:t>4.3.1</w:t>
        </w:r>
        <w:r w:rsidRPr="002052B0">
          <w:rPr>
            <w:rFonts w:ascii="Calibri" w:hAnsi="Calibri"/>
            <w:noProof/>
            <w:sz w:val="24"/>
            <w:szCs w:val="24"/>
            <w:lang w:eastAsia="nl-NL"/>
          </w:rPr>
          <w:tab/>
        </w:r>
        <w:r w:rsidRPr="009108D7">
          <w:rPr>
            <w:rStyle w:val="Hyperlink"/>
            <w:noProof/>
            <w:lang w:eastAsia="zh-TW"/>
          </w:rPr>
          <w:t>Afspraak</w:t>
        </w:r>
        <w:r>
          <w:rPr>
            <w:noProof/>
            <w:webHidden/>
          </w:rPr>
          <w:tab/>
        </w:r>
        <w:r>
          <w:rPr>
            <w:noProof/>
            <w:webHidden/>
          </w:rPr>
          <w:fldChar w:fldCharType="begin"/>
        </w:r>
        <w:r>
          <w:rPr>
            <w:noProof/>
            <w:webHidden/>
          </w:rPr>
          <w:instrText xml:space="preserve"> PAGEREF _Toc39851024 \h </w:instrText>
        </w:r>
        <w:r>
          <w:rPr>
            <w:noProof/>
            <w:webHidden/>
          </w:rPr>
        </w:r>
        <w:r>
          <w:rPr>
            <w:noProof/>
            <w:webHidden/>
          </w:rPr>
          <w:fldChar w:fldCharType="separate"/>
        </w:r>
        <w:r w:rsidR="008E4025">
          <w:rPr>
            <w:noProof/>
            <w:webHidden/>
          </w:rPr>
          <w:t>8</w:t>
        </w:r>
        <w:r>
          <w:rPr>
            <w:noProof/>
            <w:webHidden/>
          </w:rPr>
          <w:fldChar w:fldCharType="end"/>
        </w:r>
      </w:hyperlink>
    </w:p>
    <w:p w14:paraId="0DBE835B" w14:textId="77777777" w:rsidR="000341EB" w:rsidRPr="002052B0" w:rsidRDefault="000341EB">
      <w:pPr>
        <w:pStyle w:val="Inhopg3"/>
        <w:rPr>
          <w:rFonts w:ascii="Calibri" w:hAnsi="Calibri"/>
          <w:noProof/>
          <w:sz w:val="24"/>
          <w:szCs w:val="24"/>
          <w:lang w:eastAsia="nl-NL"/>
        </w:rPr>
      </w:pPr>
      <w:hyperlink w:anchor="_Toc39851025" w:history="1">
        <w:r w:rsidRPr="009108D7">
          <w:rPr>
            <w:rStyle w:val="Hyperlink"/>
            <w:noProof/>
            <w:lang w:eastAsia="zh-TW"/>
          </w:rPr>
          <w:t>4.3.2</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_Toc39851025 \h </w:instrText>
        </w:r>
        <w:r>
          <w:rPr>
            <w:noProof/>
            <w:webHidden/>
          </w:rPr>
        </w:r>
        <w:r>
          <w:rPr>
            <w:noProof/>
            <w:webHidden/>
          </w:rPr>
          <w:fldChar w:fldCharType="separate"/>
        </w:r>
        <w:r w:rsidR="008E4025">
          <w:rPr>
            <w:noProof/>
            <w:webHidden/>
          </w:rPr>
          <w:t>9</w:t>
        </w:r>
        <w:r>
          <w:rPr>
            <w:noProof/>
            <w:webHidden/>
          </w:rPr>
          <w:fldChar w:fldCharType="end"/>
        </w:r>
      </w:hyperlink>
    </w:p>
    <w:p w14:paraId="60C1FC98" w14:textId="77777777" w:rsidR="000341EB" w:rsidRPr="002052B0" w:rsidRDefault="000341EB">
      <w:pPr>
        <w:pStyle w:val="Inhopg3"/>
        <w:rPr>
          <w:rFonts w:ascii="Calibri" w:hAnsi="Calibri"/>
          <w:noProof/>
          <w:sz w:val="24"/>
          <w:szCs w:val="24"/>
          <w:lang w:eastAsia="nl-NL"/>
        </w:rPr>
      </w:pPr>
      <w:hyperlink w:anchor="_Toc39851026" w:history="1">
        <w:r w:rsidRPr="009108D7">
          <w:rPr>
            <w:rStyle w:val="Hyperlink"/>
            <w:noProof/>
            <w:lang w:eastAsia="zh-TW"/>
          </w:rPr>
          <w:t>4.3.3</w:t>
        </w:r>
        <w:r w:rsidRPr="002052B0">
          <w:rPr>
            <w:rFonts w:ascii="Calibri" w:hAnsi="Calibri"/>
            <w:noProof/>
            <w:sz w:val="24"/>
            <w:szCs w:val="24"/>
            <w:lang w:eastAsia="nl-NL"/>
          </w:rPr>
          <w:tab/>
        </w:r>
        <w:r w:rsidRPr="009108D7">
          <w:rPr>
            <w:rStyle w:val="Hyperlink"/>
            <w:noProof/>
            <w:lang w:eastAsia="zh-TW"/>
          </w:rPr>
          <w:t>Rapportage</w:t>
        </w:r>
        <w:r>
          <w:rPr>
            <w:noProof/>
            <w:webHidden/>
          </w:rPr>
          <w:tab/>
        </w:r>
        <w:r>
          <w:rPr>
            <w:noProof/>
            <w:webHidden/>
          </w:rPr>
          <w:fldChar w:fldCharType="begin"/>
        </w:r>
        <w:r>
          <w:rPr>
            <w:noProof/>
            <w:webHidden/>
          </w:rPr>
          <w:instrText xml:space="preserve"> PAGEREF _Toc39851026 \h </w:instrText>
        </w:r>
        <w:r>
          <w:rPr>
            <w:noProof/>
            <w:webHidden/>
          </w:rPr>
        </w:r>
        <w:r>
          <w:rPr>
            <w:noProof/>
            <w:webHidden/>
          </w:rPr>
          <w:fldChar w:fldCharType="separate"/>
        </w:r>
        <w:r w:rsidR="008E4025">
          <w:rPr>
            <w:noProof/>
            <w:webHidden/>
          </w:rPr>
          <w:t>10</w:t>
        </w:r>
        <w:r>
          <w:rPr>
            <w:noProof/>
            <w:webHidden/>
          </w:rPr>
          <w:fldChar w:fldCharType="end"/>
        </w:r>
      </w:hyperlink>
    </w:p>
    <w:p w14:paraId="0D043873" w14:textId="77777777" w:rsidR="000341EB" w:rsidRPr="002052B0" w:rsidRDefault="000341EB">
      <w:pPr>
        <w:pStyle w:val="Inhopg2"/>
        <w:rPr>
          <w:rFonts w:ascii="Calibri" w:hAnsi="Calibri"/>
          <w:bCs w:val="0"/>
          <w:noProof/>
          <w:sz w:val="24"/>
          <w:szCs w:val="24"/>
          <w:lang w:eastAsia="nl-NL"/>
        </w:rPr>
      </w:pPr>
      <w:hyperlink w:anchor="_Toc39851027" w:history="1">
        <w:r w:rsidRPr="009108D7">
          <w:rPr>
            <w:rStyle w:val="Hyperlink"/>
            <w:noProof/>
            <w:lang w:eastAsia="zh-TW"/>
          </w:rPr>
          <w:t>4.4</w:t>
        </w:r>
        <w:r w:rsidRPr="002052B0">
          <w:rPr>
            <w:rFonts w:ascii="Calibri" w:hAnsi="Calibri"/>
            <w:bCs w:val="0"/>
            <w:noProof/>
            <w:sz w:val="24"/>
            <w:szCs w:val="24"/>
            <w:lang w:eastAsia="nl-NL"/>
          </w:rPr>
          <w:tab/>
        </w:r>
        <w:r w:rsidRPr="009108D7">
          <w:rPr>
            <w:rStyle w:val="Hyperlink"/>
            <w:noProof/>
            <w:lang w:eastAsia="zh-TW"/>
          </w:rPr>
          <w:t>Service Desk</w:t>
        </w:r>
        <w:r>
          <w:rPr>
            <w:noProof/>
            <w:webHidden/>
          </w:rPr>
          <w:tab/>
        </w:r>
        <w:r>
          <w:rPr>
            <w:noProof/>
            <w:webHidden/>
          </w:rPr>
          <w:fldChar w:fldCharType="begin"/>
        </w:r>
        <w:r>
          <w:rPr>
            <w:noProof/>
            <w:webHidden/>
          </w:rPr>
          <w:instrText xml:space="preserve"> PAGEREF _Toc39851027 \h </w:instrText>
        </w:r>
        <w:r>
          <w:rPr>
            <w:noProof/>
            <w:webHidden/>
          </w:rPr>
        </w:r>
        <w:r>
          <w:rPr>
            <w:noProof/>
            <w:webHidden/>
          </w:rPr>
          <w:fldChar w:fldCharType="separate"/>
        </w:r>
        <w:r w:rsidR="008E4025">
          <w:rPr>
            <w:noProof/>
            <w:webHidden/>
          </w:rPr>
          <w:t>10</w:t>
        </w:r>
        <w:r>
          <w:rPr>
            <w:noProof/>
            <w:webHidden/>
          </w:rPr>
          <w:fldChar w:fldCharType="end"/>
        </w:r>
      </w:hyperlink>
    </w:p>
    <w:p w14:paraId="75F65676" w14:textId="77777777" w:rsidR="000341EB" w:rsidRPr="002052B0" w:rsidRDefault="000341EB">
      <w:pPr>
        <w:pStyle w:val="Inhopg3"/>
        <w:rPr>
          <w:rFonts w:ascii="Calibri" w:hAnsi="Calibri"/>
          <w:noProof/>
          <w:sz w:val="24"/>
          <w:szCs w:val="24"/>
          <w:lang w:eastAsia="nl-NL"/>
        </w:rPr>
      </w:pPr>
      <w:hyperlink w:anchor="_Toc39851028" w:history="1">
        <w:r w:rsidRPr="009108D7">
          <w:rPr>
            <w:rStyle w:val="Hyperlink"/>
            <w:noProof/>
            <w:lang w:eastAsia="zh-TW"/>
          </w:rPr>
          <w:t>4.4.1</w:t>
        </w:r>
        <w:r w:rsidRPr="002052B0">
          <w:rPr>
            <w:rFonts w:ascii="Calibri" w:hAnsi="Calibri"/>
            <w:noProof/>
            <w:sz w:val="24"/>
            <w:szCs w:val="24"/>
            <w:lang w:eastAsia="nl-NL"/>
          </w:rPr>
          <w:tab/>
        </w:r>
        <w:r w:rsidRPr="009108D7">
          <w:rPr>
            <w:rStyle w:val="Hyperlink"/>
            <w:noProof/>
            <w:lang w:eastAsia="zh-TW"/>
          </w:rPr>
          <w:t>Afspraken</w:t>
        </w:r>
        <w:r>
          <w:rPr>
            <w:noProof/>
            <w:webHidden/>
          </w:rPr>
          <w:tab/>
        </w:r>
        <w:r>
          <w:rPr>
            <w:noProof/>
            <w:webHidden/>
          </w:rPr>
          <w:fldChar w:fldCharType="begin"/>
        </w:r>
        <w:r>
          <w:rPr>
            <w:noProof/>
            <w:webHidden/>
          </w:rPr>
          <w:instrText xml:space="preserve"> PAGEREF _Toc39851028 \h </w:instrText>
        </w:r>
        <w:r>
          <w:rPr>
            <w:noProof/>
            <w:webHidden/>
          </w:rPr>
        </w:r>
        <w:r>
          <w:rPr>
            <w:noProof/>
            <w:webHidden/>
          </w:rPr>
          <w:fldChar w:fldCharType="separate"/>
        </w:r>
        <w:r w:rsidR="008E4025">
          <w:rPr>
            <w:noProof/>
            <w:webHidden/>
          </w:rPr>
          <w:t>11</w:t>
        </w:r>
        <w:r>
          <w:rPr>
            <w:noProof/>
            <w:webHidden/>
          </w:rPr>
          <w:fldChar w:fldCharType="end"/>
        </w:r>
      </w:hyperlink>
    </w:p>
    <w:p w14:paraId="065FE009" w14:textId="77777777" w:rsidR="000341EB" w:rsidRPr="002052B0" w:rsidRDefault="000341EB">
      <w:pPr>
        <w:pStyle w:val="Inhopg3"/>
        <w:rPr>
          <w:rFonts w:ascii="Calibri" w:hAnsi="Calibri"/>
          <w:noProof/>
          <w:sz w:val="24"/>
          <w:szCs w:val="24"/>
          <w:lang w:eastAsia="nl-NL"/>
        </w:rPr>
      </w:pPr>
      <w:hyperlink w:anchor="_Toc39851029" w:history="1">
        <w:r w:rsidRPr="009108D7">
          <w:rPr>
            <w:rStyle w:val="Hyperlink"/>
            <w:noProof/>
            <w:lang w:eastAsia="zh-TW"/>
          </w:rPr>
          <w:t>4.4.2</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_Toc39851029 \h </w:instrText>
        </w:r>
        <w:r>
          <w:rPr>
            <w:noProof/>
            <w:webHidden/>
          </w:rPr>
        </w:r>
        <w:r>
          <w:rPr>
            <w:noProof/>
            <w:webHidden/>
          </w:rPr>
          <w:fldChar w:fldCharType="separate"/>
        </w:r>
        <w:r w:rsidR="008E4025">
          <w:rPr>
            <w:noProof/>
            <w:webHidden/>
          </w:rPr>
          <w:t>12</w:t>
        </w:r>
        <w:r>
          <w:rPr>
            <w:noProof/>
            <w:webHidden/>
          </w:rPr>
          <w:fldChar w:fldCharType="end"/>
        </w:r>
      </w:hyperlink>
    </w:p>
    <w:p w14:paraId="272273CA" w14:textId="77777777" w:rsidR="000341EB" w:rsidRPr="002052B0" w:rsidRDefault="000341EB">
      <w:pPr>
        <w:pStyle w:val="Inhopg2"/>
        <w:rPr>
          <w:rFonts w:ascii="Calibri" w:hAnsi="Calibri"/>
          <w:bCs w:val="0"/>
          <w:noProof/>
          <w:sz w:val="24"/>
          <w:szCs w:val="24"/>
          <w:lang w:eastAsia="nl-NL"/>
        </w:rPr>
      </w:pPr>
      <w:hyperlink w:anchor="_Toc39851030" w:history="1">
        <w:r w:rsidRPr="009108D7">
          <w:rPr>
            <w:rStyle w:val="Hyperlink"/>
            <w:noProof/>
            <w:lang w:eastAsia="zh-TW"/>
          </w:rPr>
          <w:t>4.5</w:t>
        </w:r>
        <w:r w:rsidRPr="002052B0">
          <w:rPr>
            <w:rFonts w:ascii="Calibri" w:hAnsi="Calibri"/>
            <w:bCs w:val="0"/>
            <w:noProof/>
            <w:sz w:val="24"/>
            <w:szCs w:val="24"/>
            <w:lang w:eastAsia="nl-NL"/>
          </w:rPr>
          <w:tab/>
        </w:r>
        <w:r w:rsidRPr="009108D7">
          <w:rPr>
            <w:rStyle w:val="Hyperlink"/>
            <w:noProof/>
            <w:lang w:eastAsia="zh-TW"/>
          </w:rPr>
          <w:t>Incident Management</w:t>
        </w:r>
        <w:r>
          <w:rPr>
            <w:noProof/>
            <w:webHidden/>
          </w:rPr>
          <w:tab/>
        </w:r>
        <w:r>
          <w:rPr>
            <w:noProof/>
            <w:webHidden/>
          </w:rPr>
          <w:fldChar w:fldCharType="begin"/>
        </w:r>
        <w:r>
          <w:rPr>
            <w:noProof/>
            <w:webHidden/>
          </w:rPr>
          <w:instrText xml:space="preserve"> PAGEREF _Toc39851030 \h </w:instrText>
        </w:r>
        <w:r>
          <w:rPr>
            <w:noProof/>
            <w:webHidden/>
          </w:rPr>
        </w:r>
        <w:r>
          <w:rPr>
            <w:noProof/>
            <w:webHidden/>
          </w:rPr>
          <w:fldChar w:fldCharType="separate"/>
        </w:r>
        <w:r w:rsidR="008E4025">
          <w:rPr>
            <w:noProof/>
            <w:webHidden/>
          </w:rPr>
          <w:t>12</w:t>
        </w:r>
        <w:r>
          <w:rPr>
            <w:noProof/>
            <w:webHidden/>
          </w:rPr>
          <w:fldChar w:fldCharType="end"/>
        </w:r>
      </w:hyperlink>
    </w:p>
    <w:p w14:paraId="6FC0E0E6" w14:textId="77777777" w:rsidR="000341EB" w:rsidRPr="002052B0" w:rsidRDefault="000341EB">
      <w:pPr>
        <w:pStyle w:val="Inhopg3"/>
        <w:rPr>
          <w:rFonts w:ascii="Calibri" w:hAnsi="Calibri"/>
          <w:noProof/>
          <w:sz w:val="24"/>
          <w:szCs w:val="24"/>
          <w:lang w:eastAsia="nl-NL"/>
        </w:rPr>
      </w:pPr>
      <w:hyperlink w:anchor="_Toc39851031" w:history="1">
        <w:r w:rsidRPr="009108D7">
          <w:rPr>
            <w:rStyle w:val="Hyperlink"/>
            <w:noProof/>
            <w:lang w:eastAsia="zh-TW"/>
          </w:rPr>
          <w:t>4.5.1</w:t>
        </w:r>
        <w:r w:rsidRPr="002052B0">
          <w:rPr>
            <w:rFonts w:ascii="Calibri" w:hAnsi="Calibri"/>
            <w:noProof/>
            <w:sz w:val="24"/>
            <w:szCs w:val="24"/>
            <w:lang w:eastAsia="nl-NL"/>
          </w:rPr>
          <w:tab/>
        </w:r>
        <w:r w:rsidRPr="009108D7">
          <w:rPr>
            <w:rStyle w:val="Hyperlink"/>
            <w:noProof/>
            <w:lang w:eastAsia="zh-TW"/>
          </w:rPr>
          <w:t>Prioriteiten Incidenten</w:t>
        </w:r>
        <w:r>
          <w:rPr>
            <w:noProof/>
            <w:webHidden/>
          </w:rPr>
          <w:tab/>
        </w:r>
        <w:r>
          <w:rPr>
            <w:noProof/>
            <w:webHidden/>
          </w:rPr>
          <w:fldChar w:fldCharType="begin"/>
        </w:r>
        <w:r>
          <w:rPr>
            <w:noProof/>
            <w:webHidden/>
          </w:rPr>
          <w:instrText xml:space="preserve"> PAGEREF _Toc39851031 \h </w:instrText>
        </w:r>
        <w:r>
          <w:rPr>
            <w:noProof/>
            <w:webHidden/>
          </w:rPr>
        </w:r>
        <w:r>
          <w:rPr>
            <w:noProof/>
            <w:webHidden/>
          </w:rPr>
          <w:fldChar w:fldCharType="separate"/>
        </w:r>
        <w:r w:rsidR="008E4025">
          <w:rPr>
            <w:noProof/>
            <w:webHidden/>
          </w:rPr>
          <w:t>12</w:t>
        </w:r>
        <w:r>
          <w:rPr>
            <w:noProof/>
            <w:webHidden/>
          </w:rPr>
          <w:fldChar w:fldCharType="end"/>
        </w:r>
      </w:hyperlink>
    </w:p>
    <w:p w14:paraId="5580D38F" w14:textId="77777777" w:rsidR="000341EB" w:rsidRPr="002052B0" w:rsidRDefault="000341EB">
      <w:pPr>
        <w:pStyle w:val="Inhopg3"/>
        <w:rPr>
          <w:rFonts w:ascii="Calibri" w:hAnsi="Calibri"/>
          <w:noProof/>
          <w:sz w:val="24"/>
          <w:szCs w:val="24"/>
          <w:lang w:eastAsia="nl-NL"/>
        </w:rPr>
      </w:pPr>
      <w:hyperlink w:anchor="_Toc39851032" w:history="1">
        <w:r w:rsidRPr="009108D7">
          <w:rPr>
            <w:rStyle w:val="Hyperlink"/>
            <w:noProof/>
            <w:lang w:eastAsia="zh-TW"/>
          </w:rPr>
          <w:t>4.5.2</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_Toc39851032 \h </w:instrText>
        </w:r>
        <w:r>
          <w:rPr>
            <w:noProof/>
            <w:webHidden/>
          </w:rPr>
        </w:r>
        <w:r>
          <w:rPr>
            <w:noProof/>
            <w:webHidden/>
          </w:rPr>
          <w:fldChar w:fldCharType="separate"/>
        </w:r>
        <w:r w:rsidR="008E4025">
          <w:rPr>
            <w:noProof/>
            <w:webHidden/>
          </w:rPr>
          <w:t>13</w:t>
        </w:r>
        <w:r>
          <w:rPr>
            <w:noProof/>
            <w:webHidden/>
          </w:rPr>
          <w:fldChar w:fldCharType="end"/>
        </w:r>
      </w:hyperlink>
    </w:p>
    <w:p w14:paraId="4A410677" w14:textId="77777777" w:rsidR="000341EB" w:rsidRPr="002052B0" w:rsidRDefault="000341EB">
      <w:pPr>
        <w:pStyle w:val="Inhopg2"/>
        <w:rPr>
          <w:rFonts w:ascii="Calibri" w:hAnsi="Calibri"/>
          <w:bCs w:val="0"/>
          <w:noProof/>
          <w:sz w:val="24"/>
          <w:szCs w:val="24"/>
          <w:lang w:eastAsia="nl-NL"/>
        </w:rPr>
      </w:pPr>
      <w:hyperlink w:anchor="_Toc39851033" w:history="1">
        <w:r w:rsidRPr="009108D7">
          <w:rPr>
            <w:rStyle w:val="Hyperlink"/>
            <w:noProof/>
            <w:lang w:eastAsia="zh-TW"/>
          </w:rPr>
          <w:t>4.6</w:t>
        </w:r>
        <w:r w:rsidRPr="002052B0">
          <w:rPr>
            <w:rFonts w:ascii="Calibri" w:hAnsi="Calibri"/>
            <w:bCs w:val="0"/>
            <w:noProof/>
            <w:sz w:val="24"/>
            <w:szCs w:val="24"/>
            <w:lang w:eastAsia="nl-NL"/>
          </w:rPr>
          <w:tab/>
        </w:r>
        <w:r w:rsidRPr="009108D7">
          <w:rPr>
            <w:rStyle w:val="Hyperlink"/>
            <w:noProof/>
            <w:lang w:eastAsia="zh-TW"/>
          </w:rPr>
          <w:t>Change Management</w:t>
        </w:r>
        <w:r>
          <w:rPr>
            <w:noProof/>
            <w:webHidden/>
          </w:rPr>
          <w:tab/>
        </w:r>
        <w:r>
          <w:rPr>
            <w:noProof/>
            <w:webHidden/>
          </w:rPr>
          <w:fldChar w:fldCharType="begin"/>
        </w:r>
        <w:r>
          <w:rPr>
            <w:noProof/>
            <w:webHidden/>
          </w:rPr>
          <w:instrText xml:space="preserve"> PAGEREF _Toc39851033 \h </w:instrText>
        </w:r>
        <w:r>
          <w:rPr>
            <w:noProof/>
            <w:webHidden/>
          </w:rPr>
        </w:r>
        <w:r>
          <w:rPr>
            <w:noProof/>
            <w:webHidden/>
          </w:rPr>
          <w:fldChar w:fldCharType="separate"/>
        </w:r>
        <w:r w:rsidR="008E4025">
          <w:rPr>
            <w:noProof/>
            <w:webHidden/>
          </w:rPr>
          <w:t>15</w:t>
        </w:r>
        <w:r>
          <w:rPr>
            <w:noProof/>
            <w:webHidden/>
          </w:rPr>
          <w:fldChar w:fldCharType="end"/>
        </w:r>
      </w:hyperlink>
    </w:p>
    <w:p w14:paraId="3BA1E430" w14:textId="77777777" w:rsidR="000341EB" w:rsidRPr="002052B0" w:rsidRDefault="000341EB">
      <w:pPr>
        <w:pStyle w:val="Inhopg3"/>
        <w:rPr>
          <w:rFonts w:ascii="Calibri" w:hAnsi="Calibri"/>
          <w:noProof/>
          <w:sz w:val="24"/>
          <w:szCs w:val="24"/>
          <w:lang w:eastAsia="nl-NL"/>
        </w:rPr>
      </w:pPr>
      <w:hyperlink w:anchor="_Toc39851034" w:history="1">
        <w:r w:rsidRPr="009108D7">
          <w:rPr>
            <w:rStyle w:val="Hyperlink"/>
            <w:noProof/>
            <w:lang w:eastAsia="zh-TW"/>
          </w:rPr>
          <w:t>4.6.1</w:t>
        </w:r>
        <w:r w:rsidRPr="002052B0">
          <w:rPr>
            <w:rFonts w:ascii="Calibri" w:hAnsi="Calibri"/>
            <w:noProof/>
            <w:sz w:val="24"/>
            <w:szCs w:val="24"/>
            <w:lang w:eastAsia="nl-NL"/>
          </w:rPr>
          <w:tab/>
        </w:r>
        <w:r w:rsidRPr="009108D7">
          <w:rPr>
            <w:rStyle w:val="Hyperlink"/>
            <w:noProof/>
            <w:lang w:eastAsia="zh-TW"/>
          </w:rPr>
          <w:t>Algemeen</w:t>
        </w:r>
        <w:r>
          <w:rPr>
            <w:noProof/>
            <w:webHidden/>
          </w:rPr>
          <w:tab/>
        </w:r>
        <w:r>
          <w:rPr>
            <w:noProof/>
            <w:webHidden/>
          </w:rPr>
          <w:fldChar w:fldCharType="begin"/>
        </w:r>
        <w:r>
          <w:rPr>
            <w:noProof/>
            <w:webHidden/>
          </w:rPr>
          <w:instrText xml:space="preserve"> PAGEREF _Toc39851034 \h </w:instrText>
        </w:r>
        <w:r>
          <w:rPr>
            <w:noProof/>
            <w:webHidden/>
          </w:rPr>
        </w:r>
        <w:r>
          <w:rPr>
            <w:noProof/>
            <w:webHidden/>
          </w:rPr>
          <w:fldChar w:fldCharType="separate"/>
        </w:r>
        <w:r w:rsidR="008E4025">
          <w:rPr>
            <w:noProof/>
            <w:webHidden/>
          </w:rPr>
          <w:t>15</w:t>
        </w:r>
        <w:r>
          <w:rPr>
            <w:noProof/>
            <w:webHidden/>
          </w:rPr>
          <w:fldChar w:fldCharType="end"/>
        </w:r>
      </w:hyperlink>
    </w:p>
    <w:p w14:paraId="4CBBE0ED" w14:textId="77777777" w:rsidR="000341EB" w:rsidRPr="002052B0" w:rsidRDefault="000341EB">
      <w:pPr>
        <w:pStyle w:val="Inhopg3"/>
        <w:rPr>
          <w:rFonts w:ascii="Calibri" w:hAnsi="Calibri"/>
          <w:noProof/>
          <w:sz w:val="24"/>
          <w:szCs w:val="24"/>
          <w:lang w:eastAsia="nl-NL"/>
        </w:rPr>
      </w:pPr>
      <w:hyperlink w:anchor="_Toc39851035" w:history="1">
        <w:r w:rsidRPr="009108D7">
          <w:rPr>
            <w:rStyle w:val="Hyperlink"/>
            <w:noProof/>
            <w:lang w:eastAsia="zh-TW"/>
          </w:rPr>
          <w:t>4.6.2</w:t>
        </w:r>
        <w:r w:rsidRPr="002052B0">
          <w:rPr>
            <w:rFonts w:ascii="Calibri" w:hAnsi="Calibri"/>
            <w:noProof/>
            <w:sz w:val="24"/>
            <w:szCs w:val="24"/>
            <w:lang w:eastAsia="nl-NL"/>
          </w:rPr>
          <w:tab/>
        </w:r>
        <w:r w:rsidRPr="009108D7">
          <w:rPr>
            <w:rStyle w:val="Hyperlink"/>
            <w:noProof/>
            <w:lang w:eastAsia="zh-TW"/>
          </w:rPr>
          <w:t>Prioriteit, Impact en Urgentie</w:t>
        </w:r>
        <w:r>
          <w:rPr>
            <w:noProof/>
            <w:webHidden/>
          </w:rPr>
          <w:tab/>
        </w:r>
        <w:r>
          <w:rPr>
            <w:noProof/>
            <w:webHidden/>
          </w:rPr>
          <w:fldChar w:fldCharType="begin"/>
        </w:r>
        <w:r>
          <w:rPr>
            <w:noProof/>
            <w:webHidden/>
          </w:rPr>
          <w:instrText xml:space="preserve"> PAGEREF _Toc39851035 \h </w:instrText>
        </w:r>
        <w:r>
          <w:rPr>
            <w:noProof/>
            <w:webHidden/>
          </w:rPr>
        </w:r>
        <w:r>
          <w:rPr>
            <w:noProof/>
            <w:webHidden/>
          </w:rPr>
          <w:fldChar w:fldCharType="separate"/>
        </w:r>
        <w:r w:rsidR="008E4025">
          <w:rPr>
            <w:noProof/>
            <w:webHidden/>
          </w:rPr>
          <w:t>15</w:t>
        </w:r>
        <w:r>
          <w:rPr>
            <w:noProof/>
            <w:webHidden/>
          </w:rPr>
          <w:fldChar w:fldCharType="end"/>
        </w:r>
      </w:hyperlink>
    </w:p>
    <w:p w14:paraId="5EB0B59E" w14:textId="77777777" w:rsidR="000341EB" w:rsidRPr="002052B0" w:rsidRDefault="000341EB">
      <w:pPr>
        <w:pStyle w:val="Inhopg3"/>
        <w:rPr>
          <w:rFonts w:ascii="Calibri" w:hAnsi="Calibri"/>
          <w:noProof/>
          <w:sz w:val="24"/>
          <w:szCs w:val="24"/>
          <w:lang w:eastAsia="nl-NL"/>
        </w:rPr>
      </w:pPr>
      <w:hyperlink w:anchor="_Toc39851036" w:history="1">
        <w:r w:rsidRPr="009108D7">
          <w:rPr>
            <w:rStyle w:val="Hyperlink"/>
            <w:noProof/>
            <w:lang w:eastAsia="zh-TW"/>
          </w:rPr>
          <w:t>4.6.3</w:t>
        </w:r>
        <w:r w:rsidRPr="002052B0">
          <w:rPr>
            <w:rFonts w:ascii="Calibri" w:hAnsi="Calibri"/>
            <w:noProof/>
            <w:sz w:val="24"/>
            <w:szCs w:val="24"/>
            <w:lang w:eastAsia="nl-NL"/>
          </w:rPr>
          <w:tab/>
        </w:r>
        <w:r w:rsidRPr="009108D7">
          <w:rPr>
            <w:rStyle w:val="Hyperlink"/>
            <w:noProof/>
            <w:lang w:eastAsia="zh-TW"/>
          </w:rPr>
          <w:t>Niet –standaard changes</w:t>
        </w:r>
        <w:r>
          <w:rPr>
            <w:noProof/>
            <w:webHidden/>
          </w:rPr>
          <w:tab/>
        </w:r>
        <w:r>
          <w:rPr>
            <w:noProof/>
            <w:webHidden/>
          </w:rPr>
          <w:fldChar w:fldCharType="begin"/>
        </w:r>
        <w:r>
          <w:rPr>
            <w:noProof/>
            <w:webHidden/>
          </w:rPr>
          <w:instrText xml:space="preserve"> PAGEREF _Toc39851036 \h </w:instrText>
        </w:r>
        <w:r>
          <w:rPr>
            <w:noProof/>
            <w:webHidden/>
          </w:rPr>
        </w:r>
        <w:r>
          <w:rPr>
            <w:noProof/>
            <w:webHidden/>
          </w:rPr>
          <w:fldChar w:fldCharType="separate"/>
        </w:r>
        <w:r w:rsidR="008E4025">
          <w:rPr>
            <w:noProof/>
            <w:webHidden/>
          </w:rPr>
          <w:t>15</w:t>
        </w:r>
        <w:r>
          <w:rPr>
            <w:noProof/>
            <w:webHidden/>
          </w:rPr>
          <w:fldChar w:fldCharType="end"/>
        </w:r>
      </w:hyperlink>
    </w:p>
    <w:p w14:paraId="3C346037" w14:textId="77777777" w:rsidR="000341EB" w:rsidRPr="002052B0" w:rsidRDefault="000341EB">
      <w:pPr>
        <w:pStyle w:val="Inhopg3"/>
        <w:rPr>
          <w:rFonts w:ascii="Calibri" w:hAnsi="Calibri"/>
          <w:noProof/>
          <w:sz w:val="24"/>
          <w:szCs w:val="24"/>
          <w:lang w:eastAsia="nl-NL"/>
        </w:rPr>
      </w:pPr>
      <w:hyperlink w:anchor="_Toc39851037" w:history="1">
        <w:r w:rsidRPr="009108D7">
          <w:rPr>
            <w:rStyle w:val="Hyperlink"/>
            <w:noProof/>
            <w:lang w:eastAsia="zh-TW"/>
          </w:rPr>
          <w:t>4.6.4</w:t>
        </w:r>
        <w:r w:rsidRPr="002052B0">
          <w:rPr>
            <w:rFonts w:ascii="Calibri" w:hAnsi="Calibri"/>
            <w:noProof/>
            <w:sz w:val="24"/>
            <w:szCs w:val="24"/>
            <w:lang w:eastAsia="nl-NL"/>
          </w:rPr>
          <w:tab/>
        </w:r>
        <w:r w:rsidRPr="009108D7">
          <w:rPr>
            <w:rStyle w:val="Hyperlink"/>
            <w:noProof/>
            <w:lang w:eastAsia="zh-TW"/>
          </w:rPr>
          <w:t>Afspraken Niet –standaard changes</w:t>
        </w:r>
        <w:r>
          <w:rPr>
            <w:noProof/>
            <w:webHidden/>
          </w:rPr>
          <w:tab/>
        </w:r>
        <w:r>
          <w:rPr>
            <w:noProof/>
            <w:webHidden/>
          </w:rPr>
          <w:fldChar w:fldCharType="begin"/>
        </w:r>
        <w:r>
          <w:rPr>
            <w:noProof/>
            <w:webHidden/>
          </w:rPr>
          <w:instrText xml:space="preserve"> PAGEREF _Toc39851037 \h </w:instrText>
        </w:r>
        <w:r>
          <w:rPr>
            <w:noProof/>
            <w:webHidden/>
          </w:rPr>
        </w:r>
        <w:r>
          <w:rPr>
            <w:noProof/>
            <w:webHidden/>
          </w:rPr>
          <w:fldChar w:fldCharType="separate"/>
        </w:r>
        <w:r w:rsidR="008E4025">
          <w:rPr>
            <w:noProof/>
            <w:webHidden/>
          </w:rPr>
          <w:t>15</w:t>
        </w:r>
        <w:r>
          <w:rPr>
            <w:noProof/>
            <w:webHidden/>
          </w:rPr>
          <w:fldChar w:fldCharType="end"/>
        </w:r>
      </w:hyperlink>
    </w:p>
    <w:p w14:paraId="405BF473" w14:textId="77777777" w:rsidR="000341EB" w:rsidRPr="002052B0" w:rsidRDefault="000341EB">
      <w:pPr>
        <w:pStyle w:val="Inhopg3"/>
        <w:rPr>
          <w:rFonts w:ascii="Calibri" w:hAnsi="Calibri"/>
          <w:noProof/>
          <w:sz w:val="24"/>
          <w:szCs w:val="24"/>
          <w:lang w:eastAsia="nl-NL"/>
        </w:rPr>
      </w:pPr>
      <w:hyperlink w:anchor="_Toc39851038" w:history="1">
        <w:r w:rsidRPr="009108D7">
          <w:rPr>
            <w:rStyle w:val="Hyperlink"/>
            <w:noProof/>
            <w:lang w:eastAsia="zh-TW"/>
          </w:rPr>
          <w:t>4.6.5</w:t>
        </w:r>
        <w:r w:rsidRPr="002052B0">
          <w:rPr>
            <w:rFonts w:ascii="Calibri" w:hAnsi="Calibri"/>
            <w:noProof/>
            <w:sz w:val="24"/>
            <w:szCs w:val="24"/>
            <w:lang w:eastAsia="nl-NL"/>
          </w:rPr>
          <w:tab/>
        </w:r>
        <w:r w:rsidRPr="009108D7">
          <w:rPr>
            <w:rStyle w:val="Hyperlink"/>
            <w:noProof/>
            <w:lang w:eastAsia="zh-TW"/>
          </w:rPr>
          <w:t>Procedure Niet –standaard changes</w:t>
        </w:r>
        <w:r>
          <w:rPr>
            <w:noProof/>
            <w:webHidden/>
          </w:rPr>
          <w:tab/>
        </w:r>
        <w:r>
          <w:rPr>
            <w:noProof/>
            <w:webHidden/>
          </w:rPr>
          <w:fldChar w:fldCharType="begin"/>
        </w:r>
        <w:r>
          <w:rPr>
            <w:noProof/>
            <w:webHidden/>
          </w:rPr>
          <w:instrText xml:space="preserve"> PAGEREF _Toc39851038 \h </w:instrText>
        </w:r>
        <w:r>
          <w:rPr>
            <w:noProof/>
            <w:webHidden/>
          </w:rPr>
        </w:r>
        <w:r>
          <w:rPr>
            <w:noProof/>
            <w:webHidden/>
          </w:rPr>
          <w:fldChar w:fldCharType="separate"/>
        </w:r>
        <w:r w:rsidR="008E4025">
          <w:rPr>
            <w:noProof/>
            <w:webHidden/>
          </w:rPr>
          <w:t>15</w:t>
        </w:r>
        <w:r>
          <w:rPr>
            <w:noProof/>
            <w:webHidden/>
          </w:rPr>
          <w:fldChar w:fldCharType="end"/>
        </w:r>
      </w:hyperlink>
    </w:p>
    <w:p w14:paraId="22BDAAC8" w14:textId="77777777" w:rsidR="000341EB" w:rsidRPr="002052B0" w:rsidRDefault="000341EB">
      <w:pPr>
        <w:pStyle w:val="Inhopg3"/>
        <w:rPr>
          <w:rFonts w:ascii="Calibri" w:hAnsi="Calibri"/>
          <w:noProof/>
          <w:sz w:val="24"/>
          <w:szCs w:val="24"/>
          <w:lang w:eastAsia="nl-NL"/>
        </w:rPr>
      </w:pPr>
      <w:hyperlink w:anchor="_Toc39851039" w:history="1">
        <w:r w:rsidRPr="009108D7">
          <w:rPr>
            <w:rStyle w:val="Hyperlink"/>
            <w:noProof/>
            <w:lang w:eastAsia="zh-TW"/>
          </w:rPr>
          <w:t>4.6.6</w:t>
        </w:r>
        <w:r w:rsidRPr="002052B0">
          <w:rPr>
            <w:rFonts w:ascii="Calibri" w:hAnsi="Calibri"/>
            <w:noProof/>
            <w:sz w:val="24"/>
            <w:szCs w:val="24"/>
            <w:lang w:eastAsia="nl-NL"/>
          </w:rPr>
          <w:tab/>
        </w:r>
        <w:r w:rsidRPr="009108D7">
          <w:rPr>
            <w:rStyle w:val="Hyperlink"/>
            <w:noProof/>
            <w:lang w:eastAsia="zh-TW"/>
          </w:rPr>
          <w:t>Standaard changes</w:t>
        </w:r>
        <w:r>
          <w:rPr>
            <w:noProof/>
            <w:webHidden/>
          </w:rPr>
          <w:tab/>
        </w:r>
        <w:r>
          <w:rPr>
            <w:noProof/>
            <w:webHidden/>
          </w:rPr>
          <w:fldChar w:fldCharType="begin"/>
        </w:r>
        <w:r>
          <w:rPr>
            <w:noProof/>
            <w:webHidden/>
          </w:rPr>
          <w:instrText xml:space="preserve"> PAGEREF _Toc39851039 \h </w:instrText>
        </w:r>
        <w:r>
          <w:rPr>
            <w:noProof/>
            <w:webHidden/>
          </w:rPr>
        </w:r>
        <w:r>
          <w:rPr>
            <w:noProof/>
            <w:webHidden/>
          </w:rPr>
          <w:fldChar w:fldCharType="separate"/>
        </w:r>
        <w:r w:rsidR="008E4025">
          <w:rPr>
            <w:noProof/>
            <w:webHidden/>
          </w:rPr>
          <w:t>16</w:t>
        </w:r>
        <w:r>
          <w:rPr>
            <w:noProof/>
            <w:webHidden/>
          </w:rPr>
          <w:fldChar w:fldCharType="end"/>
        </w:r>
      </w:hyperlink>
    </w:p>
    <w:p w14:paraId="614D8DAD" w14:textId="77777777" w:rsidR="000341EB" w:rsidRPr="002052B0" w:rsidRDefault="000341EB">
      <w:pPr>
        <w:pStyle w:val="Inhopg3"/>
        <w:rPr>
          <w:rFonts w:ascii="Calibri" w:hAnsi="Calibri"/>
          <w:noProof/>
          <w:sz w:val="24"/>
          <w:szCs w:val="24"/>
          <w:lang w:eastAsia="nl-NL"/>
        </w:rPr>
      </w:pPr>
      <w:hyperlink w:anchor="_Toc39851040" w:history="1">
        <w:r w:rsidRPr="009108D7">
          <w:rPr>
            <w:rStyle w:val="Hyperlink"/>
            <w:noProof/>
            <w:lang w:eastAsia="zh-TW"/>
          </w:rPr>
          <w:t>4.6.7</w:t>
        </w:r>
        <w:r w:rsidRPr="002052B0">
          <w:rPr>
            <w:rFonts w:ascii="Calibri" w:hAnsi="Calibri"/>
            <w:noProof/>
            <w:sz w:val="24"/>
            <w:szCs w:val="24"/>
            <w:lang w:eastAsia="nl-NL"/>
          </w:rPr>
          <w:tab/>
        </w:r>
        <w:r w:rsidRPr="009108D7">
          <w:rPr>
            <w:rStyle w:val="Hyperlink"/>
            <w:noProof/>
            <w:lang w:eastAsia="zh-TW"/>
          </w:rPr>
          <w:t>Afspraken Standaard changes</w:t>
        </w:r>
        <w:r>
          <w:rPr>
            <w:noProof/>
            <w:webHidden/>
          </w:rPr>
          <w:tab/>
        </w:r>
        <w:r>
          <w:rPr>
            <w:noProof/>
            <w:webHidden/>
          </w:rPr>
          <w:fldChar w:fldCharType="begin"/>
        </w:r>
        <w:r>
          <w:rPr>
            <w:noProof/>
            <w:webHidden/>
          </w:rPr>
          <w:instrText xml:space="preserve"> PAGEREF _Toc39851040 \h </w:instrText>
        </w:r>
        <w:r>
          <w:rPr>
            <w:noProof/>
            <w:webHidden/>
          </w:rPr>
        </w:r>
        <w:r>
          <w:rPr>
            <w:noProof/>
            <w:webHidden/>
          </w:rPr>
          <w:fldChar w:fldCharType="separate"/>
        </w:r>
        <w:r w:rsidR="008E4025">
          <w:rPr>
            <w:noProof/>
            <w:webHidden/>
          </w:rPr>
          <w:t>16</w:t>
        </w:r>
        <w:r>
          <w:rPr>
            <w:noProof/>
            <w:webHidden/>
          </w:rPr>
          <w:fldChar w:fldCharType="end"/>
        </w:r>
      </w:hyperlink>
    </w:p>
    <w:p w14:paraId="77410993" w14:textId="77777777" w:rsidR="000341EB" w:rsidRPr="002052B0" w:rsidRDefault="000341EB">
      <w:pPr>
        <w:pStyle w:val="Inhopg3"/>
        <w:rPr>
          <w:rFonts w:ascii="Calibri" w:hAnsi="Calibri"/>
          <w:noProof/>
          <w:sz w:val="24"/>
          <w:szCs w:val="24"/>
          <w:lang w:eastAsia="nl-NL"/>
        </w:rPr>
      </w:pPr>
      <w:hyperlink w:anchor="_Toc39851041" w:history="1">
        <w:r w:rsidRPr="009108D7">
          <w:rPr>
            <w:rStyle w:val="Hyperlink"/>
            <w:noProof/>
            <w:lang w:eastAsia="zh-TW"/>
          </w:rPr>
          <w:t>4.6.8</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_Toc39851041 \h </w:instrText>
        </w:r>
        <w:r>
          <w:rPr>
            <w:noProof/>
            <w:webHidden/>
          </w:rPr>
        </w:r>
        <w:r>
          <w:rPr>
            <w:noProof/>
            <w:webHidden/>
          </w:rPr>
          <w:fldChar w:fldCharType="separate"/>
        </w:r>
        <w:r w:rsidR="008E4025">
          <w:rPr>
            <w:noProof/>
            <w:webHidden/>
          </w:rPr>
          <w:t>16</w:t>
        </w:r>
        <w:r>
          <w:rPr>
            <w:noProof/>
            <w:webHidden/>
          </w:rPr>
          <w:fldChar w:fldCharType="end"/>
        </w:r>
      </w:hyperlink>
    </w:p>
    <w:p w14:paraId="1519438B" w14:textId="77777777" w:rsidR="000341EB" w:rsidRPr="002052B0" w:rsidRDefault="000341EB">
      <w:pPr>
        <w:pStyle w:val="Inhopg3"/>
        <w:rPr>
          <w:rFonts w:ascii="Calibri" w:hAnsi="Calibri"/>
          <w:noProof/>
          <w:sz w:val="24"/>
          <w:szCs w:val="24"/>
          <w:lang w:eastAsia="nl-NL"/>
        </w:rPr>
      </w:pPr>
      <w:hyperlink w:anchor="_Toc39851042" w:history="1">
        <w:r w:rsidRPr="009108D7">
          <w:rPr>
            <w:rStyle w:val="Hyperlink"/>
            <w:noProof/>
            <w:lang w:eastAsia="zh-TW"/>
          </w:rPr>
          <w:t>4.6.9</w:t>
        </w:r>
        <w:r w:rsidRPr="002052B0">
          <w:rPr>
            <w:rFonts w:ascii="Calibri" w:hAnsi="Calibri"/>
            <w:noProof/>
            <w:sz w:val="24"/>
            <w:szCs w:val="24"/>
            <w:lang w:eastAsia="nl-NL"/>
          </w:rPr>
          <w:tab/>
        </w:r>
        <w:r w:rsidRPr="009108D7">
          <w:rPr>
            <w:rStyle w:val="Hyperlink"/>
            <w:noProof/>
            <w:lang w:eastAsia="zh-TW"/>
          </w:rPr>
          <w:t>Urgente changes</w:t>
        </w:r>
        <w:r>
          <w:rPr>
            <w:noProof/>
            <w:webHidden/>
          </w:rPr>
          <w:tab/>
        </w:r>
        <w:r>
          <w:rPr>
            <w:noProof/>
            <w:webHidden/>
          </w:rPr>
          <w:fldChar w:fldCharType="begin"/>
        </w:r>
        <w:r>
          <w:rPr>
            <w:noProof/>
            <w:webHidden/>
          </w:rPr>
          <w:instrText xml:space="preserve"> PAGEREF _Toc39851042 \h </w:instrText>
        </w:r>
        <w:r>
          <w:rPr>
            <w:noProof/>
            <w:webHidden/>
          </w:rPr>
        </w:r>
        <w:r>
          <w:rPr>
            <w:noProof/>
            <w:webHidden/>
          </w:rPr>
          <w:fldChar w:fldCharType="separate"/>
        </w:r>
        <w:r w:rsidR="008E4025">
          <w:rPr>
            <w:noProof/>
            <w:webHidden/>
          </w:rPr>
          <w:t>17</w:t>
        </w:r>
        <w:r>
          <w:rPr>
            <w:noProof/>
            <w:webHidden/>
          </w:rPr>
          <w:fldChar w:fldCharType="end"/>
        </w:r>
      </w:hyperlink>
    </w:p>
    <w:p w14:paraId="0540D7C8" w14:textId="77777777" w:rsidR="000341EB" w:rsidRPr="002052B0" w:rsidRDefault="000341EB">
      <w:pPr>
        <w:pStyle w:val="Inhopg3"/>
        <w:rPr>
          <w:rFonts w:ascii="Calibri" w:hAnsi="Calibri"/>
          <w:noProof/>
          <w:sz w:val="24"/>
          <w:szCs w:val="24"/>
          <w:lang w:eastAsia="nl-NL"/>
        </w:rPr>
      </w:pPr>
      <w:hyperlink w:anchor="_Toc39851043" w:history="1">
        <w:r w:rsidRPr="009108D7">
          <w:rPr>
            <w:rStyle w:val="Hyperlink"/>
            <w:noProof/>
            <w:lang w:eastAsia="zh-TW"/>
          </w:rPr>
          <w:t>4.6.10</w:t>
        </w:r>
        <w:r w:rsidRPr="002052B0">
          <w:rPr>
            <w:rFonts w:ascii="Calibri" w:hAnsi="Calibri"/>
            <w:noProof/>
            <w:sz w:val="24"/>
            <w:szCs w:val="24"/>
            <w:lang w:eastAsia="nl-NL"/>
          </w:rPr>
          <w:tab/>
        </w:r>
        <w:r w:rsidRPr="009108D7">
          <w:rPr>
            <w:rStyle w:val="Hyperlink"/>
            <w:noProof/>
            <w:lang w:eastAsia="zh-TW"/>
          </w:rPr>
          <w:t>Afspraken</w:t>
        </w:r>
        <w:r>
          <w:rPr>
            <w:noProof/>
            <w:webHidden/>
          </w:rPr>
          <w:tab/>
        </w:r>
        <w:r>
          <w:rPr>
            <w:noProof/>
            <w:webHidden/>
          </w:rPr>
          <w:fldChar w:fldCharType="begin"/>
        </w:r>
        <w:r>
          <w:rPr>
            <w:noProof/>
            <w:webHidden/>
          </w:rPr>
          <w:instrText xml:space="preserve"> PAGEREF _Toc39851043 \h </w:instrText>
        </w:r>
        <w:r>
          <w:rPr>
            <w:noProof/>
            <w:webHidden/>
          </w:rPr>
        </w:r>
        <w:r>
          <w:rPr>
            <w:noProof/>
            <w:webHidden/>
          </w:rPr>
          <w:fldChar w:fldCharType="separate"/>
        </w:r>
        <w:r w:rsidR="008E4025">
          <w:rPr>
            <w:noProof/>
            <w:webHidden/>
          </w:rPr>
          <w:t>17</w:t>
        </w:r>
        <w:r>
          <w:rPr>
            <w:noProof/>
            <w:webHidden/>
          </w:rPr>
          <w:fldChar w:fldCharType="end"/>
        </w:r>
      </w:hyperlink>
    </w:p>
    <w:p w14:paraId="23A2D48C" w14:textId="77777777" w:rsidR="000341EB" w:rsidRPr="002052B0" w:rsidRDefault="000341EB">
      <w:pPr>
        <w:pStyle w:val="Inhopg3"/>
        <w:rPr>
          <w:rFonts w:ascii="Calibri" w:hAnsi="Calibri"/>
          <w:noProof/>
          <w:sz w:val="24"/>
          <w:szCs w:val="24"/>
          <w:lang w:eastAsia="nl-NL"/>
        </w:rPr>
      </w:pPr>
      <w:hyperlink w:anchor="_Toc39851044" w:history="1">
        <w:r w:rsidRPr="009108D7">
          <w:rPr>
            <w:rStyle w:val="Hyperlink"/>
            <w:noProof/>
            <w:lang w:eastAsia="zh-TW"/>
          </w:rPr>
          <w:t>4.6.11</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_Toc39851044 \h </w:instrText>
        </w:r>
        <w:r>
          <w:rPr>
            <w:noProof/>
            <w:webHidden/>
          </w:rPr>
        </w:r>
        <w:r>
          <w:rPr>
            <w:noProof/>
            <w:webHidden/>
          </w:rPr>
          <w:fldChar w:fldCharType="separate"/>
        </w:r>
        <w:r w:rsidR="008E4025">
          <w:rPr>
            <w:noProof/>
            <w:webHidden/>
          </w:rPr>
          <w:t>17</w:t>
        </w:r>
        <w:r>
          <w:rPr>
            <w:noProof/>
            <w:webHidden/>
          </w:rPr>
          <w:fldChar w:fldCharType="end"/>
        </w:r>
      </w:hyperlink>
    </w:p>
    <w:p w14:paraId="38C0BDE0" w14:textId="77777777" w:rsidR="000341EB" w:rsidRPr="002052B0" w:rsidRDefault="000341EB">
      <w:pPr>
        <w:pStyle w:val="Inhopg3"/>
        <w:rPr>
          <w:rFonts w:ascii="Calibri" w:hAnsi="Calibri"/>
          <w:noProof/>
          <w:sz w:val="24"/>
          <w:szCs w:val="24"/>
          <w:lang w:eastAsia="nl-NL"/>
        </w:rPr>
      </w:pPr>
      <w:hyperlink w:anchor="_Toc39851045" w:history="1">
        <w:r w:rsidRPr="009108D7">
          <w:rPr>
            <w:rStyle w:val="Hyperlink"/>
            <w:noProof/>
            <w:lang w:eastAsia="zh-TW"/>
          </w:rPr>
          <w:t>4.6.12</w:t>
        </w:r>
        <w:r w:rsidRPr="002052B0">
          <w:rPr>
            <w:rFonts w:ascii="Calibri" w:hAnsi="Calibri"/>
            <w:noProof/>
            <w:sz w:val="24"/>
            <w:szCs w:val="24"/>
            <w:lang w:eastAsia="nl-NL"/>
          </w:rPr>
          <w:tab/>
        </w:r>
        <w:r w:rsidRPr="009108D7">
          <w:rPr>
            <w:rStyle w:val="Hyperlink"/>
            <w:noProof/>
            <w:lang w:eastAsia="zh-TW"/>
          </w:rPr>
          <w:t>Escalatie Change afhandeling</w:t>
        </w:r>
        <w:r>
          <w:rPr>
            <w:noProof/>
            <w:webHidden/>
          </w:rPr>
          <w:tab/>
        </w:r>
        <w:r>
          <w:rPr>
            <w:noProof/>
            <w:webHidden/>
          </w:rPr>
          <w:fldChar w:fldCharType="begin"/>
        </w:r>
        <w:r>
          <w:rPr>
            <w:noProof/>
            <w:webHidden/>
          </w:rPr>
          <w:instrText xml:space="preserve"> PAGEREF _Toc39851045 \h </w:instrText>
        </w:r>
        <w:r>
          <w:rPr>
            <w:noProof/>
            <w:webHidden/>
          </w:rPr>
        </w:r>
        <w:r>
          <w:rPr>
            <w:noProof/>
            <w:webHidden/>
          </w:rPr>
          <w:fldChar w:fldCharType="separate"/>
        </w:r>
        <w:r w:rsidR="008E4025">
          <w:rPr>
            <w:noProof/>
            <w:webHidden/>
          </w:rPr>
          <w:t>18</w:t>
        </w:r>
        <w:r>
          <w:rPr>
            <w:noProof/>
            <w:webHidden/>
          </w:rPr>
          <w:fldChar w:fldCharType="end"/>
        </w:r>
      </w:hyperlink>
    </w:p>
    <w:p w14:paraId="55410AFF" w14:textId="77777777" w:rsidR="000341EB" w:rsidRPr="002052B0" w:rsidRDefault="000341EB">
      <w:pPr>
        <w:pStyle w:val="Inhopg2"/>
        <w:rPr>
          <w:rFonts w:ascii="Calibri" w:hAnsi="Calibri"/>
          <w:bCs w:val="0"/>
          <w:noProof/>
          <w:sz w:val="24"/>
          <w:szCs w:val="24"/>
          <w:lang w:eastAsia="nl-NL"/>
        </w:rPr>
      </w:pPr>
      <w:hyperlink w:anchor="_Toc39851046" w:history="1">
        <w:r w:rsidRPr="009108D7">
          <w:rPr>
            <w:rStyle w:val="Hyperlink"/>
            <w:noProof/>
            <w:lang w:eastAsia="zh-TW"/>
          </w:rPr>
          <w:t>4.7</w:t>
        </w:r>
        <w:r w:rsidRPr="002052B0">
          <w:rPr>
            <w:rFonts w:ascii="Calibri" w:hAnsi="Calibri"/>
            <w:bCs w:val="0"/>
            <w:noProof/>
            <w:sz w:val="24"/>
            <w:szCs w:val="24"/>
            <w:lang w:eastAsia="nl-NL"/>
          </w:rPr>
          <w:tab/>
        </w:r>
        <w:r w:rsidRPr="009108D7">
          <w:rPr>
            <w:rStyle w:val="Hyperlink"/>
            <w:noProof/>
            <w:lang w:eastAsia="zh-TW"/>
          </w:rPr>
          <w:t>Release Management</w:t>
        </w:r>
        <w:r>
          <w:rPr>
            <w:noProof/>
            <w:webHidden/>
          </w:rPr>
          <w:tab/>
        </w:r>
        <w:r>
          <w:rPr>
            <w:noProof/>
            <w:webHidden/>
          </w:rPr>
          <w:fldChar w:fldCharType="begin"/>
        </w:r>
        <w:r>
          <w:rPr>
            <w:noProof/>
            <w:webHidden/>
          </w:rPr>
          <w:instrText xml:space="preserve"> PAGEREF _Toc39851046 \h </w:instrText>
        </w:r>
        <w:r>
          <w:rPr>
            <w:noProof/>
            <w:webHidden/>
          </w:rPr>
        </w:r>
        <w:r>
          <w:rPr>
            <w:noProof/>
            <w:webHidden/>
          </w:rPr>
          <w:fldChar w:fldCharType="separate"/>
        </w:r>
        <w:r w:rsidR="008E4025">
          <w:rPr>
            <w:noProof/>
            <w:webHidden/>
          </w:rPr>
          <w:t>18</w:t>
        </w:r>
        <w:r>
          <w:rPr>
            <w:noProof/>
            <w:webHidden/>
          </w:rPr>
          <w:fldChar w:fldCharType="end"/>
        </w:r>
      </w:hyperlink>
    </w:p>
    <w:p w14:paraId="3B4FC38F" w14:textId="77777777" w:rsidR="000341EB" w:rsidRPr="002052B0" w:rsidRDefault="000341EB">
      <w:pPr>
        <w:pStyle w:val="Inhopg3"/>
        <w:rPr>
          <w:rFonts w:ascii="Calibri" w:hAnsi="Calibri"/>
          <w:noProof/>
          <w:sz w:val="24"/>
          <w:szCs w:val="24"/>
          <w:lang w:eastAsia="nl-NL"/>
        </w:rPr>
      </w:pPr>
      <w:hyperlink w:anchor="_Toc39851047" w:history="1">
        <w:r w:rsidRPr="009108D7">
          <w:rPr>
            <w:rStyle w:val="Hyperlink"/>
            <w:noProof/>
            <w:lang w:eastAsia="zh-TW"/>
          </w:rPr>
          <w:t>4.7.1</w:t>
        </w:r>
        <w:r w:rsidRPr="002052B0">
          <w:rPr>
            <w:rFonts w:ascii="Calibri" w:hAnsi="Calibri"/>
            <w:noProof/>
            <w:sz w:val="24"/>
            <w:szCs w:val="24"/>
            <w:lang w:eastAsia="nl-NL"/>
          </w:rPr>
          <w:tab/>
        </w:r>
        <w:r w:rsidRPr="009108D7">
          <w:rPr>
            <w:rStyle w:val="Hyperlink"/>
            <w:noProof/>
            <w:lang w:eastAsia="zh-TW"/>
          </w:rPr>
          <w:t>Afspraken</w:t>
        </w:r>
        <w:r>
          <w:rPr>
            <w:noProof/>
            <w:webHidden/>
          </w:rPr>
          <w:tab/>
        </w:r>
        <w:r>
          <w:rPr>
            <w:noProof/>
            <w:webHidden/>
          </w:rPr>
          <w:fldChar w:fldCharType="begin"/>
        </w:r>
        <w:r>
          <w:rPr>
            <w:noProof/>
            <w:webHidden/>
          </w:rPr>
          <w:instrText xml:space="preserve"> PAGEREF _Toc39851047 \h </w:instrText>
        </w:r>
        <w:r>
          <w:rPr>
            <w:noProof/>
            <w:webHidden/>
          </w:rPr>
        </w:r>
        <w:r>
          <w:rPr>
            <w:noProof/>
            <w:webHidden/>
          </w:rPr>
          <w:fldChar w:fldCharType="separate"/>
        </w:r>
        <w:r w:rsidR="008E4025">
          <w:rPr>
            <w:noProof/>
            <w:webHidden/>
          </w:rPr>
          <w:t>18</w:t>
        </w:r>
        <w:r>
          <w:rPr>
            <w:noProof/>
            <w:webHidden/>
          </w:rPr>
          <w:fldChar w:fldCharType="end"/>
        </w:r>
      </w:hyperlink>
    </w:p>
    <w:p w14:paraId="7E0E2681" w14:textId="77777777" w:rsidR="000341EB" w:rsidRPr="002052B0" w:rsidRDefault="000341EB">
      <w:pPr>
        <w:pStyle w:val="Inhopg3"/>
        <w:rPr>
          <w:rFonts w:ascii="Calibri" w:hAnsi="Calibri"/>
          <w:noProof/>
          <w:sz w:val="24"/>
          <w:szCs w:val="24"/>
          <w:lang w:eastAsia="nl-NL"/>
        </w:rPr>
      </w:pPr>
      <w:hyperlink w:anchor="_Toc39851048" w:history="1">
        <w:r w:rsidRPr="009108D7">
          <w:rPr>
            <w:rStyle w:val="Hyperlink"/>
            <w:noProof/>
            <w:lang w:eastAsia="zh-TW"/>
          </w:rPr>
          <w:t>4.7.2</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_Toc39851048 \h </w:instrText>
        </w:r>
        <w:r>
          <w:rPr>
            <w:noProof/>
            <w:webHidden/>
          </w:rPr>
        </w:r>
        <w:r>
          <w:rPr>
            <w:noProof/>
            <w:webHidden/>
          </w:rPr>
          <w:fldChar w:fldCharType="separate"/>
        </w:r>
        <w:r w:rsidR="008E4025">
          <w:rPr>
            <w:noProof/>
            <w:webHidden/>
          </w:rPr>
          <w:t>18</w:t>
        </w:r>
        <w:r>
          <w:rPr>
            <w:noProof/>
            <w:webHidden/>
          </w:rPr>
          <w:fldChar w:fldCharType="end"/>
        </w:r>
      </w:hyperlink>
    </w:p>
    <w:p w14:paraId="7FE80FBB" w14:textId="77777777" w:rsidR="000341EB" w:rsidRPr="002052B0" w:rsidRDefault="000341EB">
      <w:pPr>
        <w:pStyle w:val="Inhopg2"/>
        <w:rPr>
          <w:rFonts w:ascii="Calibri" w:hAnsi="Calibri"/>
          <w:bCs w:val="0"/>
          <w:noProof/>
          <w:sz w:val="24"/>
          <w:szCs w:val="24"/>
          <w:lang w:eastAsia="nl-NL"/>
        </w:rPr>
      </w:pPr>
      <w:hyperlink w:anchor="_Toc39851049" w:history="1">
        <w:r w:rsidRPr="009108D7">
          <w:rPr>
            <w:rStyle w:val="Hyperlink"/>
            <w:noProof/>
            <w:lang w:eastAsia="zh-TW"/>
          </w:rPr>
          <w:t>4.8</w:t>
        </w:r>
        <w:r w:rsidRPr="002052B0">
          <w:rPr>
            <w:rFonts w:ascii="Calibri" w:hAnsi="Calibri"/>
            <w:bCs w:val="0"/>
            <w:noProof/>
            <w:sz w:val="24"/>
            <w:szCs w:val="24"/>
            <w:lang w:eastAsia="nl-NL"/>
          </w:rPr>
          <w:tab/>
        </w:r>
        <w:r w:rsidRPr="009108D7">
          <w:rPr>
            <w:rStyle w:val="Hyperlink"/>
            <w:noProof/>
            <w:lang w:eastAsia="zh-TW"/>
          </w:rPr>
          <w:t>Beveiliging/Security Management</w:t>
        </w:r>
        <w:r>
          <w:rPr>
            <w:noProof/>
            <w:webHidden/>
          </w:rPr>
          <w:tab/>
        </w:r>
        <w:r>
          <w:rPr>
            <w:noProof/>
            <w:webHidden/>
          </w:rPr>
          <w:fldChar w:fldCharType="begin"/>
        </w:r>
        <w:r>
          <w:rPr>
            <w:noProof/>
            <w:webHidden/>
          </w:rPr>
          <w:instrText xml:space="preserve"> PAGEREF _Toc39851049 \h </w:instrText>
        </w:r>
        <w:r>
          <w:rPr>
            <w:noProof/>
            <w:webHidden/>
          </w:rPr>
        </w:r>
        <w:r>
          <w:rPr>
            <w:noProof/>
            <w:webHidden/>
          </w:rPr>
          <w:fldChar w:fldCharType="separate"/>
        </w:r>
        <w:r w:rsidR="008E4025">
          <w:rPr>
            <w:noProof/>
            <w:webHidden/>
          </w:rPr>
          <w:t>18</w:t>
        </w:r>
        <w:r>
          <w:rPr>
            <w:noProof/>
            <w:webHidden/>
          </w:rPr>
          <w:fldChar w:fldCharType="end"/>
        </w:r>
      </w:hyperlink>
    </w:p>
    <w:p w14:paraId="04B0764B" w14:textId="77777777" w:rsidR="000341EB" w:rsidRPr="002052B0" w:rsidRDefault="000341EB">
      <w:pPr>
        <w:pStyle w:val="Inhopg3"/>
        <w:rPr>
          <w:rFonts w:ascii="Calibri" w:hAnsi="Calibri"/>
          <w:noProof/>
          <w:sz w:val="24"/>
          <w:szCs w:val="24"/>
          <w:lang w:eastAsia="nl-NL"/>
        </w:rPr>
      </w:pPr>
      <w:hyperlink w:anchor="_Toc39851050" w:history="1">
        <w:r w:rsidRPr="009108D7">
          <w:rPr>
            <w:rStyle w:val="Hyperlink"/>
            <w:noProof/>
            <w:lang w:eastAsia="zh-TW"/>
          </w:rPr>
          <w:t>4.8.1</w:t>
        </w:r>
        <w:r w:rsidRPr="002052B0">
          <w:rPr>
            <w:rFonts w:ascii="Calibri" w:hAnsi="Calibri"/>
            <w:noProof/>
            <w:sz w:val="24"/>
            <w:szCs w:val="24"/>
            <w:lang w:eastAsia="nl-NL"/>
          </w:rPr>
          <w:tab/>
        </w:r>
        <w:r w:rsidRPr="009108D7">
          <w:rPr>
            <w:rStyle w:val="Hyperlink"/>
            <w:noProof/>
            <w:lang w:eastAsia="zh-TW"/>
          </w:rPr>
          <w:t>Afspraken</w:t>
        </w:r>
        <w:r>
          <w:rPr>
            <w:noProof/>
            <w:webHidden/>
          </w:rPr>
          <w:tab/>
        </w:r>
        <w:r>
          <w:rPr>
            <w:noProof/>
            <w:webHidden/>
          </w:rPr>
          <w:fldChar w:fldCharType="begin"/>
        </w:r>
        <w:r>
          <w:rPr>
            <w:noProof/>
            <w:webHidden/>
          </w:rPr>
          <w:instrText xml:space="preserve"> PAGEREF _Toc39851050 \h </w:instrText>
        </w:r>
        <w:r>
          <w:rPr>
            <w:noProof/>
            <w:webHidden/>
          </w:rPr>
        </w:r>
        <w:r>
          <w:rPr>
            <w:noProof/>
            <w:webHidden/>
          </w:rPr>
          <w:fldChar w:fldCharType="separate"/>
        </w:r>
        <w:r w:rsidR="008E4025">
          <w:rPr>
            <w:noProof/>
            <w:webHidden/>
          </w:rPr>
          <w:t>18</w:t>
        </w:r>
        <w:r>
          <w:rPr>
            <w:noProof/>
            <w:webHidden/>
          </w:rPr>
          <w:fldChar w:fldCharType="end"/>
        </w:r>
      </w:hyperlink>
    </w:p>
    <w:p w14:paraId="00B6CA61" w14:textId="77777777" w:rsidR="000341EB" w:rsidRPr="002052B0" w:rsidRDefault="000341EB">
      <w:pPr>
        <w:pStyle w:val="Inhopg3"/>
        <w:rPr>
          <w:rFonts w:ascii="Calibri" w:hAnsi="Calibri"/>
          <w:noProof/>
          <w:sz w:val="24"/>
          <w:szCs w:val="24"/>
          <w:lang w:eastAsia="nl-NL"/>
        </w:rPr>
      </w:pPr>
      <w:hyperlink w:anchor="_Toc39851051" w:history="1">
        <w:r w:rsidRPr="009108D7">
          <w:rPr>
            <w:rStyle w:val="Hyperlink"/>
            <w:noProof/>
            <w:lang w:eastAsia="zh-TW"/>
          </w:rPr>
          <w:t>4.8.2</w:t>
        </w:r>
        <w:r w:rsidRPr="002052B0">
          <w:rPr>
            <w:rFonts w:ascii="Calibri" w:hAnsi="Calibri"/>
            <w:noProof/>
            <w:sz w:val="24"/>
            <w:szCs w:val="24"/>
            <w:lang w:eastAsia="nl-NL"/>
          </w:rPr>
          <w:tab/>
        </w:r>
        <w:r w:rsidRPr="009108D7">
          <w:rPr>
            <w:rStyle w:val="Hyperlink"/>
            <w:noProof/>
            <w:lang w:eastAsia="zh-TW"/>
          </w:rPr>
          <w:t>Procedure</w:t>
        </w:r>
        <w:r>
          <w:rPr>
            <w:noProof/>
            <w:webHidden/>
          </w:rPr>
          <w:tab/>
        </w:r>
        <w:r>
          <w:rPr>
            <w:noProof/>
            <w:webHidden/>
          </w:rPr>
          <w:fldChar w:fldCharType="begin"/>
        </w:r>
        <w:r>
          <w:rPr>
            <w:noProof/>
            <w:webHidden/>
          </w:rPr>
          <w:instrText xml:space="preserve"> PAGEREF _Toc39851051 \h </w:instrText>
        </w:r>
        <w:r>
          <w:rPr>
            <w:noProof/>
            <w:webHidden/>
          </w:rPr>
        </w:r>
        <w:r>
          <w:rPr>
            <w:noProof/>
            <w:webHidden/>
          </w:rPr>
          <w:fldChar w:fldCharType="separate"/>
        </w:r>
        <w:r w:rsidR="008E4025">
          <w:rPr>
            <w:noProof/>
            <w:webHidden/>
          </w:rPr>
          <w:t>19</w:t>
        </w:r>
        <w:r>
          <w:rPr>
            <w:noProof/>
            <w:webHidden/>
          </w:rPr>
          <w:fldChar w:fldCharType="end"/>
        </w:r>
      </w:hyperlink>
    </w:p>
    <w:p w14:paraId="7F7EA860" w14:textId="77777777" w:rsidR="000341EB" w:rsidRPr="002052B0" w:rsidRDefault="000341EB">
      <w:pPr>
        <w:pStyle w:val="Inhopg1"/>
        <w:rPr>
          <w:rFonts w:ascii="Calibri" w:hAnsi="Calibri"/>
          <w:b w:val="0"/>
          <w:bCs w:val="0"/>
          <w:iCs w:val="0"/>
          <w:noProof/>
          <w:sz w:val="24"/>
          <w:lang w:eastAsia="nl-NL"/>
        </w:rPr>
      </w:pPr>
      <w:hyperlink w:anchor="_Toc39851052" w:history="1">
        <w:r w:rsidRPr="009108D7">
          <w:rPr>
            <w:rStyle w:val="Hyperlink"/>
            <w:noProof/>
            <w:lang w:eastAsia="zh-TW"/>
          </w:rPr>
          <w:t>5</w:t>
        </w:r>
        <w:r w:rsidRPr="002052B0">
          <w:rPr>
            <w:rFonts w:ascii="Calibri" w:hAnsi="Calibri"/>
            <w:b w:val="0"/>
            <w:bCs w:val="0"/>
            <w:iCs w:val="0"/>
            <w:noProof/>
            <w:sz w:val="24"/>
            <w:lang w:eastAsia="nl-NL"/>
          </w:rPr>
          <w:tab/>
        </w:r>
        <w:r w:rsidRPr="009108D7">
          <w:rPr>
            <w:rStyle w:val="Hyperlink"/>
            <w:noProof/>
            <w:lang w:eastAsia="zh-TW"/>
          </w:rPr>
          <w:t>Akkoordverklaring</w:t>
        </w:r>
        <w:r>
          <w:rPr>
            <w:noProof/>
            <w:webHidden/>
          </w:rPr>
          <w:tab/>
        </w:r>
        <w:r>
          <w:rPr>
            <w:noProof/>
            <w:webHidden/>
          </w:rPr>
          <w:fldChar w:fldCharType="begin"/>
        </w:r>
        <w:r>
          <w:rPr>
            <w:noProof/>
            <w:webHidden/>
          </w:rPr>
          <w:instrText xml:space="preserve"> PAGEREF _Toc39851052 \h </w:instrText>
        </w:r>
        <w:r>
          <w:rPr>
            <w:noProof/>
            <w:webHidden/>
          </w:rPr>
        </w:r>
        <w:r>
          <w:rPr>
            <w:noProof/>
            <w:webHidden/>
          </w:rPr>
          <w:fldChar w:fldCharType="separate"/>
        </w:r>
        <w:r w:rsidR="008E4025">
          <w:rPr>
            <w:noProof/>
            <w:webHidden/>
          </w:rPr>
          <w:t>21</w:t>
        </w:r>
        <w:r>
          <w:rPr>
            <w:noProof/>
            <w:webHidden/>
          </w:rPr>
          <w:fldChar w:fldCharType="end"/>
        </w:r>
      </w:hyperlink>
    </w:p>
    <w:p w14:paraId="390E7379" w14:textId="77777777" w:rsidR="000341EB" w:rsidRPr="002052B0" w:rsidRDefault="000341EB">
      <w:pPr>
        <w:pStyle w:val="Inhopg1"/>
        <w:rPr>
          <w:rFonts w:ascii="Calibri" w:hAnsi="Calibri"/>
          <w:b w:val="0"/>
          <w:bCs w:val="0"/>
          <w:iCs w:val="0"/>
          <w:noProof/>
          <w:sz w:val="24"/>
          <w:lang w:eastAsia="nl-NL"/>
        </w:rPr>
      </w:pPr>
      <w:hyperlink w:anchor="_Toc39851053" w:history="1">
        <w:r w:rsidRPr="009108D7">
          <w:rPr>
            <w:rStyle w:val="Hyperlink"/>
            <w:noProof/>
          </w:rPr>
          <w:t>Bijlage 1: Rollen en functies</w:t>
        </w:r>
        <w:r>
          <w:rPr>
            <w:noProof/>
            <w:webHidden/>
          </w:rPr>
          <w:tab/>
        </w:r>
        <w:r>
          <w:rPr>
            <w:noProof/>
            <w:webHidden/>
          </w:rPr>
          <w:fldChar w:fldCharType="begin"/>
        </w:r>
        <w:r>
          <w:rPr>
            <w:noProof/>
            <w:webHidden/>
          </w:rPr>
          <w:instrText xml:space="preserve"> PAGEREF _Toc39851053 \h </w:instrText>
        </w:r>
        <w:r>
          <w:rPr>
            <w:noProof/>
            <w:webHidden/>
          </w:rPr>
        </w:r>
        <w:r>
          <w:rPr>
            <w:noProof/>
            <w:webHidden/>
          </w:rPr>
          <w:fldChar w:fldCharType="separate"/>
        </w:r>
        <w:r w:rsidR="008E4025">
          <w:rPr>
            <w:noProof/>
            <w:webHidden/>
          </w:rPr>
          <w:t>22</w:t>
        </w:r>
        <w:r>
          <w:rPr>
            <w:noProof/>
            <w:webHidden/>
          </w:rPr>
          <w:fldChar w:fldCharType="end"/>
        </w:r>
      </w:hyperlink>
    </w:p>
    <w:p w14:paraId="7A70AD10" w14:textId="77777777" w:rsidR="000341EB" w:rsidRPr="002052B0" w:rsidRDefault="000341EB">
      <w:pPr>
        <w:pStyle w:val="Inhopg1"/>
        <w:rPr>
          <w:rFonts w:ascii="Calibri" w:hAnsi="Calibri"/>
          <w:b w:val="0"/>
          <w:bCs w:val="0"/>
          <w:iCs w:val="0"/>
          <w:noProof/>
          <w:sz w:val="24"/>
          <w:lang w:eastAsia="nl-NL"/>
        </w:rPr>
      </w:pPr>
      <w:hyperlink w:anchor="_Toc39851054" w:history="1">
        <w:r w:rsidRPr="009108D7">
          <w:rPr>
            <w:rStyle w:val="Hyperlink"/>
            <w:noProof/>
          </w:rPr>
          <w:t>Bijlage 2: Communicatie en escalatie</w:t>
        </w:r>
        <w:r>
          <w:rPr>
            <w:noProof/>
            <w:webHidden/>
          </w:rPr>
          <w:tab/>
        </w:r>
        <w:r>
          <w:rPr>
            <w:noProof/>
            <w:webHidden/>
          </w:rPr>
          <w:fldChar w:fldCharType="begin"/>
        </w:r>
        <w:r>
          <w:rPr>
            <w:noProof/>
            <w:webHidden/>
          </w:rPr>
          <w:instrText xml:space="preserve"> PAGEREF _Toc39851054 \h </w:instrText>
        </w:r>
        <w:r>
          <w:rPr>
            <w:noProof/>
            <w:webHidden/>
          </w:rPr>
        </w:r>
        <w:r>
          <w:rPr>
            <w:noProof/>
            <w:webHidden/>
          </w:rPr>
          <w:fldChar w:fldCharType="separate"/>
        </w:r>
        <w:r w:rsidR="008E4025">
          <w:rPr>
            <w:noProof/>
            <w:webHidden/>
          </w:rPr>
          <w:t>23</w:t>
        </w:r>
        <w:r>
          <w:rPr>
            <w:noProof/>
            <w:webHidden/>
          </w:rPr>
          <w:fldChar w:fldCharType="end"/>
        </w:r>
      </w:hyperlink>
    </w:p>
    <w:p w14:paraId="4FAC4349" w14:textId="77777777" w:rsidR="000341EB" w:rsidRPr="002052B0" w:rsidRDefault="000341EB">
      <w:pPr>
        <w:pStyle w:val="Inhopg1"/>
        <w:rPr>
          <w:rFonts w:ascii="Calibri" w:hAnsi="Calibri"/>
          <w:b w:val="0"/>
          <w:bCs w:val="0"/>
          <w:iCs w:val="0"/>
          <w:noProof/>
          <w:sz w:val="24"/>
          <w:lang w:eastAsia="nl-NL"/>
        </w:rPr>
      </w:pPr>
      <w:hyperlink w:anchor="_Toc39851055" w:history="1">
        <w:r w:rsidRPr="009108D7">
          <w:rPr>
            <w:rStyle w:val="Hyperlink"/>
            <w:noProof/>
          </w:rPr>
          <w:t>Bijlage 3: Afkortingen en begrippenlijsten</w:t>
        </w:r>
        <w:r>
          <w:rPr>
            <w:noProof/>
            <w:webHidden/>
          </w:rPr>
          <w:tab/>
        </w:r>
        <w:r>
          <w:rPr>
            <w:noProof/>
            <w:webHidden/>
          </w:rPr>
          <w:fldChar w:fldCharType="begin"/>
        </w:r>
        <w:r>
          <w:rPr>
            <w:noProof/>
            <w:webHidden/>
          </w:rPr>
          <w:instrText xml:space="preserve"> PAGEREF _Toc39851055 \h </w:instrText>
        </w:r>
        <w:r>
          <w:rPr>
            <w:noProof/>
            <w:webHidden/>
          </w:rPr>
        </w:r>
        <w:r>
          <w:rPr>
            <w:noProof/>
            <w:webHidden/>
          </w:rPr>
          <w:fldChar w:fldCharType="separate"/>
        </w:r>
        <w:r w:rsidR="008E4025">
          <w:rPr>
            <w:noProof/>
            <w:webHidden/>
          </w:rPr>
          <w:t>24</w:t>
        </w:r>
        <w:r>
          <w:rPr>
            <w:noProof/>
            <w:webHidden/>
          </w:rPr>
          <w:fldChar w:fldCharType="end"/>
        </w:r>
      </w:hyperlink>
    </w:p>
    <w:p w14:paraId="1E9E26C1" w14:textId="77777777" w:rsidR="000341EB" w:rsidRPr="002052B0" w:rsidRDefault="000341EB">
      <w:pPr>
        <w:pStyle w:val="Inhopg1"/>
        <w:rPr>
          <w:rFonts w:ascii="Calibri" w:hAnsi="Calibri"/>
          <w:b w:val="0"/>
          <w:bCs w:val="0"/>
          <w:iCs w:val="0"/>
          <w:noProof/>
          <w:sz w:val="24"/>
          <w:lang w:eastAsia="nl-NL"/>
        </w:rPr>
      </w:pPr>
      <w:hyperlink w:anchor="_Toc39851056" w:history="1">
        <w:r w:rsidRPr="009108D7">
          <w:rPr>
            <w:rStyle w:val="Hyperlink"/>
            <w:noProof/>
          </w:rPr>
          <w:t>Bijlage 4: Voorbeeld Service Management rapportage</w:t>
        </w:r>
        <w:r>
          <w:rPr>
            <w:noProof/>
            <w:webHidden/>
          </w:rPr>
          <w:tab/>
        </w:r>
        <w:r>
          <w:rPr>
            <w:noProof/>
            <w:webHidden/>
          </w:rPr>
          <w:fldChar w:fldCharType="begin"/>
        </w:r>
        <w:r>
          <w:rPr>
            <w:noProof/>
            <w:webHidden/>
          </w:rPr>
          <w:instrText xml:space="preserve"> PAGEREF _Toc39851056 \h </w:instrText>
        </w:r>
        <w:r>
          <w:rPr>
            <w:noProof/>
            <w:webHidden/>
          </w:rPr>
        </w:r>
        <w:r>
          <w:rPr>
            <w:noProof/>
            <w:webHidden/>
          </w:rPr>
          <w:fldChar w:fldCharType="separate"/>
        </w:r>
        <w:r w:rsidR="008E4025">
          <w:rPr>
            <w:noProof/>
            <w:webHidden/>
          </w:rPr>
          <w:t>27</w:t>
        </w:r>
        <w:r>
          <w:rPr>
            <w:noProof/>
            <w:webHidden/>
          </w:rPr>
          <w:fldChar w:fldCharType="end"/>
        </w:r>
      </w:hyperlink>
    </w:p>
    <w:p w14:paraId="34418EC9" w14:textId="77777777" w:rsidR="000341EB" w:rsidRPr="002052B0" w:rsidRDefault="000341EB">
      <w:pPr>
        <w:pStyle w:val="Inhopg1"/>
        <w:rPr>
          <w:rFonts w:ascii="Calibri" w:hAnsi="Calibri"/>
          <w:b w:val="0"/>
          <w:bCs w:val="0"/>
          <w:iCs w:val="0"/>
          <w:noProof/>
          <w:sz w:val="24"/>
          <w:lang w:eastAsia="nl-NL"/>
        </w:rPr>
      </w:pPr>
      <w:hyperlink w:anchor="_Toc39851057" w:history="1">
        <w:r w:rsidRPr="009108D7">
          <w:rPr>
            <w:rStyle w:val="Hyperlink"/>
            <w:noProof/>
          </w:rPr>
          <w:t>Bijlage 5: Voorbeeld Major Incident Rapportage</w:t>
        </w:r>
        <w:r>
          <w:rPr>
            <w:noProof/>
            <w:webHidden/>
          </w:rPr>
          <w:tab/>
        </w:r>
        <w:r>
          <w:rPr>
            <w:noProof/>
            <w:webHidden/>
          </w:rPr>
          <w:fldChar w:fldCharType="begin"/>
        </w:r>
        <w:r>
          <w:rPr>
            <w:noProof/>
            <w:webHidden/>
          </w:rPr>
          <w:instrText xml:space="preserve"> PAGEREF _Toc39851057 \h </w:instrText>
        </w:r>
        <w:r>
          <w:rPr>
            <w:noProof/>
            <w:webHidden/>
          </w:rPr>
        </w:r>
        <w:r>
          <w:rPr>
            <w:noProof/>
            <w:webHidden/>
          </w:rPr>
          <w:fldChar w:fldCharType="separate"/>
        </w:r>
        <w:r w:rsidR="008E4025">
          <w:rPr>
            <w:noProof/>
            <w:webHidden/>
          </w:rPr>
          <w:t>27</w:t>
        </w:r>
        <w:r>
          <w:rPr>
            <w:noProof/>
            <w:webHidden/>
          </w:rPr>
          <w:fldChar w:fldCharType="end"/>
        </w:r>
      </w:hyperlink>
    </w:p>
    <w:p w14:paraId="520F723C" w14:textId="77777777" w:rsidR="000341EB" w:rsidRPr="002052B0" w:rsidRDefault="000341EB">
      <w:pPr>
        <w:pStyle w:val="Inhopg1"/>
        <w:rPr>
          <w:rFonts w:ascii="Calibri" w:hAnsi="Calibri"/>
          <w:b w:val="0"/>
          <w:bCs w:val="0"/>
          <w:iCs w:val="0"/>
          <w:noProof/>
          <w:sz w:val="24"/>
          <w:lang w:eastAsia="nl-NL"/>
        </w:rPr>
      </w:pPr>
      <w:hyperlink w:anchor="_Toc39851058" w:history="1">
        <w:r w:rsidRPr="009108D7">
          <w:rPr>
            <w:rStyle w:val="Hyperlink"/>
            <w:noProof/>
          </w:rPr>
          <w:t>Bijlage 6: Voorbeeld Major Incident Report</w:t>
        </w:r>
        <w:r>
          <w:rPr>
            <w:noProof/>
            <w:webHidden/>
          </w:rPr>
          <w:tab/>
        </w:r>
        <w:r>
          <w:rPr>
            <w:noProof/>
            <w:webHidden/>
          </w:rPr>
          <w:fldChar w:fldCharType="begin"/>
        </w:r>
        <w:r>
          <w:rPr>
            <w:noProof/>
            <w:webHidden/>
          </w:rPr>
          <w:instrText xml:space="preserve"> PAGEREF _Toc39851058 \h </w:instrText>
        </w:r>
        <w:r>
          <w:rPr>
            <w:noProof/>
            <w:webHidden/>
          </w:rPr>
        </w:r>
        <w:r>
          <w:rPr>
            <w:noProof/>
            <w:webHidden/>
          </w:rPr>
          <w:fldChar w:fldCharType="separate"/>
        </w:r>
        <w:r w:rsidR="008E4025">
          <w:rPr>
            <w:noProof/>
            <w:webHidden/>
          </w:rPr>
          <w:t>27</w:t>
        </w:r>
        <w:r>
          <w:rPr>
            <w:noProof/>
            <w:webHidden/>
          </w:rPr>
          <w:fldChar w:fldCharType="end"/>
        </w:r>
      </w:hyperlink>
    </w:p>
    <w:p w14:paraId="359E50FF" w14:textId="77777777" w:rsidR="000341EB" w:rsidRPr="002052B0" w:rsidRDefault="000341EB">
      <w:pPr>
        <w:pStyle w:val="Inhopg1"/>
        <w:rPr>
          <w:rFonts w:ascii="Calibri" w:hAnsi="Calibri"/>
          <w:b w:val="0"/>
          <w:bCs w:val="0"/>
          <w:iCs w:val="0"/>
          <w:noProof/>
          <w:sz w:val="24"/>
          <w:lang w:eastAsia="nl-NL"/>
        </w:rPr>
      </w:pPr>
      <w:hyperlink w:anchor="_Toc39851059" w:history="1">
        <w:r w:rsidRPr="009108D7">
          <w:rPr>
            <w:rStyle w:val="Hyperlink"/>
            <w:noProof/>
            <w:lang w:val="fr-BE"/>
          </w:rPr>
          <w:t>Bijlage 7: Change Request Formulier (RFC)</w:t>
        </w:r>
        <w:r>
          <w:rPr>
            <w:noProof/>
            <w:webHidden/>
          </w:rPr>
          <w:tab/>
        </w:r>
        <w:r>
          <w:rPr>
            <w:noProof/>
            <w:webHidden/>
          </w:rPr>
          <w:fldChar w:fldCharType="begin"/>
        </w:r>
        <w:r>
          <w:rPr>
            <w:noProof/>
            <w:webHidden/>
          </w:rPr>
          <w:instrText xml:space="preserve"> PAGEREF _Toc39851059 \h </w:instrText>
        </w:r>
        <w:r>
          <w:rPr>
            <w:noProof/>
            <w:webHidden/>
          </w:rPr>
        </w:r>
        <w:r>
          <w:rPr>
            <w:noProof/>
            <w:webHidden/>
          </w:rPr>
          <w:fldChar w:fldCharType="separate"/>
        </w:r>
        <w:r w:rsidR="008E4025">
          <w:rPr>
            <w:noProof/>
            <w:webHidden/>
          </w:rPr>
          <w:t>27</w:t>
        </w:r>
        <w:r>
          <w:rPr>
            <w:noProof/>
            <w:webHidden/>
          </w:rPr>
          <w:fldChar w:fldCharType="end"/>
        </w:r>
      </w:hyperlink>
    </w:p>
    <w:p w14:paraId="15962161" w14:textId="77777777" w:rsidR="00142A0E" w:rsidRPr="00E328B1" w:rsidRDefault="0017672B" w:rsidP="00FD455D">
      <w:pPr>
        <w:spacing w:after="120"/>
        <w:jc w:val="both"/>
        <w:rPr>
          <w:lang w:eastAsia="zh-TW"/>
        </w:rPr>
      </w:pPr>
      <w:r w:rsidRPr="00E328B1">
        <w:rPr>
          <w:b/>
          <w:sz w:val="22"/>
          <w:lang w:eastAsia="zh-TW"/>
        </w:rPr>
        <w:lastRenderedPageBreak/>
        <w:fldChar w:fldCharType="end"/>
      </w:r>
      <w:bookmarkEnd w:id="0"/>
    </w:p>
    <w:p w14:paraId="3B8B3871" w14:textId="77777777" w:rsidR="00E17577" w:rsidRPr="00E328B1" w:rsidRDefault="00E17577" w:rsidP="00E17577">
      <w:pPr>
        <w:jc w:val="both"/>
        <w:rPr>
          <w:b/>
          <w:sz w:val="22"/>
          <w:lang w:eastAsia="zh-TW"/>
        </w:rPr>
        <w:sectPr w:rsidR="00E17577" w:rsidRPr="00E328B1" w:rsidSect="00AE54FB">
          <w:headerReference w:type="default" r:id="rId13"/>
          <w:footerReference w:type="default" r:id="rId14"/>
          <w:headerReference w:type="first" r:id="rId15"/>
          <w:footerReference w:type="first" r:id="rId16"/>
          <w:pgSz w:w="11907" w:h="16834" w:code="9"/>
          <w:pgMar w:top="2223" w:right="992" w:bottom="1440" w:left="1797" w:header="851" w:footer="720" w:gutter="0"/>
          <w:pgNumType w:start="1"/>
          <w:cols w:space="720"/>
          <w:titlePg/>
        </w:sectPr>
      </w:pPr>
      <w:bookmarkStart w:id="4" w:name="_Toc106170991"/>
    </w:p>
    <w:p w14:paraId="67011559" w14:textId="77777777" w:rsidR="005F5039" w:rsidRPr="00E328B1" w:rsidRDefault="005F5039" w:rsidP="005F5039">
      <w:pPr>
        <w:pStyle w:val="Kop1"/>
        <w:tabs>
          <w:tab w:val="clear" w:pos="6953"/>
          <w:tab w:val="num" w:pos="574"/>
        </w:tabs>
        <w:ind w:left="574"/>
        <w:rPr>
          <w:lang w:eastAsia="zh-TW"/>
        </w:rPr>
      </w:pPr>
      <w:bookmarkStart w:id="5" w:name="_Toc38458583"/>
      <w:bookmarkStart w:id="6" w:name="_Toc38458989"/>
      <w:bookmarkStart w:id="7" w:name="_Toc38616256"/>
      <w:bookmarkStart w:id="8" w:name="_Toc39851013"/>
      <w:bookmarkStart w:id="9" w:name="_Toc76190504"/>
      <w:r w:rsidRPr="00E328B1">
        <w:rPr>
          <w:lang w:eastAsia="zh-TW"/>
        </w:rPr>
        <w:lastRenderedPageBreak/>
        <w:t>Inleiding</w:t>
      </w:r>
      <w:bookmarkEnd w:id="5"/>
      <w:bookmarkEnd w:id="6"/>
      <w:bookmarkEnd w:id="7"/>
      <w:bookmarkEnd w:id="8"/>
    </w:p>
    <w:p w14:paraId="2F9CF06B" w14:textId="77777777" w:rsidR="000B3277" w:rsidRPr="00BC225B" w:rsidRDefault="000B3277" w:rsidP="000B3277">
      <w:pPr>
        <w:rPr>
          <w:rFonts w:ascii="Corbel" w:hAnsi="Corbel" w:cs="Arial"/>
          <w:sz w:val="21"/>
          <w:szCs w:val="21"/>
          <w:lang w:eastAsia="zh-TW"/>
        </w:rPr>
      </w:pPr>
      <w:r w:rsidRPr="00BC225B">
        <w:rPr>
          <w:rFonts w:ascii="Corbel" w:hAnsi="Corbel" w:cs="Arial"/>
          <w:sz w:val="21"/>
          <w:szCs w:val="21"/>
          <w:lang w:eastAsia="zh-TW"/>
        </w:rPr>
        <w:t xml:space="preserve">Het Dossier Afspraken en Procedures (DAP) is een onderdeel van de documentatie behorende bij de </w:t>
      </w:r>
      <w:r w:rsidR="00443148" w:rsidRPr="00BC225B">
        <w:rPr>
          <w:rFonts w:ascii="Corbel" w:hAnsi="Corbel" w:cs="Arial"/>
          <w:sz w:val="21"/>
          <w:szCs w:val="21"/>
          <w:lang w:eastAsia="zh-TW"/>
        </w:rPr>
        <w:t xml:space="preserve">Overeenkomst </w:t>
      </w:r>
      <w:r w:rsidRPr="00BC225B">
        <w:rPr>
          <w:rFonts w:ascii="Corbel" w:hAnsi="Corbel" w:cs="Arial"/>
          <w:sz w:val="21"/>
          <w:szCs w:val="21"/>
          <w:lang w:eastAsia="zh-TW"/>
        </w:rPr>
        <w:t xml:space="preserve">betreffende de </w:t>
      </w:r>
      <w:r w:rsidR="00443148" w:rsidRPr="00BC225B">
        <w:rPr>
          <w:rFonts w:ascii="Corbel" w:hAnsi="Corbel" w:cs="Arial"/>
          <w:sz w:val="21"/>
          <w:szCs w:val="21"/>
          <w:lang w:eastAsia="zh-TW"/>
        </w:rPr>
        <w:t>ICT Prestatie</w:t>
      </w:r>
      <w:r w:rsidR="00E0520D" w:rsidRPr="00BC225B">
        <w:rPr>
          <w:rFonts w:ascii="Corbel" w:hAnsi="Corbel" w:cs="Arial"/>
          <w:sz w:val="21"/>
          <w:szCs w:val="21"/>
          <w:lang w:eastAsia="zh-TW"/>
        </w:rPr>
        <w:t xml:space="preserve"> </w:t>
      </w:r>
      <w:r w:rsidR="00C03A0D" w:rsidRPr="00BC225B">
        <w:rPr>
          <w:rFonts w:ascii="Corbel" w:hAnsi="Corbel" w:cs="Arial"/>
          <w:sz w:val="21"/>
          <w:szCs w:val="21"/>
          <w:lang w:eastAsia="zh-TW"/>
        </w:rPr>
        <w:t xml:space="preserve">welke door </w:t>
      </w:r>
      <w:r w:rsidR="00E0520D" w:rsidRPr="00BC225B">
        <w:rPr>
          <w:rFonts w:ascii="Corbel" w:hAnsi="Corbel" w:cs="Arial"/>
          <w:sz w:val="21"/>
          <w:szCs w:val="21"/>
          <w:lang w:eastAsia="zh-TW"/>
        </w:rPr>
        <w:t>Leverancier</w:t>
      </w:r>
      <w:r w:rsidR="00C03A0D" w:rsidRPr="00BC225B">
        <w:rPr>
          <w:rFonts w:ascii="Corbel" w:hAnsi="Corbel" w:cs="Arial"/>
          <w:sz w:val="21"/>
          <w:szCs w:val="21"/>
          <w:lang w:eastAsia="zh-TW"/>
        </w:rPr>
        <w:t xml:space="preserve"> geleverd wordt en </w:t>
      </w:r>
      <w:r w:rsidRPr="00BC225B">
        <w:rPr>
          <w:rFonts w:ascii="Corbel" w:hAnsi="Corbel" w:cs="Arial"/>
          <w:sz w:val="21"/>
          <w:szCs w:val="21"/>
          <w:lang w:eastAsia="zh-TW"/>
        </w:rPr>
        <w:t xml:space="preserve">afgesloten </w:t>
      </w:r>
      <w:r w:rsidR="00C03A0D" w:rsidRPr="00BC225B">
        <w:rPr>
          <w:rFonts w:ascii="Corbel" w:hAnsi="Corbel" w:cs="Arial"/>
          <w:sz w:val="21"/>
          <w:szCs w:val="21"/>
          <w:lang w:eastAsia="zh-TW"/>
        </w:rPr>
        <w:t xml:space="preserve">is met </w:t>
      </w:r>
      <w:r w:rsidR="00E0520D" w:rsidRPr="00BC225B">
        <w:rPr>
          <w:rFonts w:ascii="Corbel" w:hAnsi="Corbel" w:cs="Arial"/>
          <w:sz w:val="21"/>
          <w:szCs w:val="21"/>
          <w:lang w:eastAsia="zh-TW"/>
        </w:rPr>
        <w:t>Opdrachtgever</w:t>
      </w:r>
      <w:r w:rsidR="00C03A0D" w:rsidRPr="00BC225B">
        <w:rPr>
          <w:rFonts w:ascii="Corbel" w:hAnsi="Corbel" w:cs="Arial"/>
          <w:sz w:val="21"/>
          <w:szCs w:val="21"/>
          <w:lang w:eastAsia="zh-TW"/>
        </w:rPr>
        <w:t xml:space="preserve">. Dit </w:t>
      </w:r>
      <w:r w:rsidRPr="00BC225B">
        <w:rPr>
          <w:rFonts w:ascii="Corbel" w:hAnsi="Corbel" w:cs="Arial"/>
          <w:sz w:val="21"/>
          <w:szCs w:val="21"/>
          <w:lang w:eastAsia="zh-TW"/>
        </w:rPr>
        <w:t xml:space="preserve">DAP is een verdere uitwerking </w:t>
      </w:r>
      <w:r w:rsidR="00C03A0D" w:rsidRPr="00BC225B">
        <w:rPr>
          <w:rFonts w:ascii="Corbel" w:hAnsi="Corbel" w:cs="Arial"/>
          <w:sz w:val="21"/>
          <w:szCs w:val="21"/>
          <w:lang w:eastAsia="zh-TW"/>
        </w:rPr>
        <w:t xml:space="preserve">van de gemaakte </w:t>
      </w:r>
      <w:r w:rsidRPr="00BC225B">
        <w:rPr>
          <w:rFonts w:ascii="Corbel" w:hAnsi="Corbel" w:cs="Arial"/>
          <w:sz w:val="21"/>
          <w:szCs w:val="21"/>
          <w:lang w:eastAsia="zh-TW"/>
        </w:rPr>
        <w:t xml:space="preserve">serviceafspraken </w:t>
      </w:r>
      <w:r w:rsidR="00C03A0D" w:rsidRPr="00BC225B">
        <w:rPr>
          <w:rFonts w:ascii="Corbel" w:hAnsi="Corbel" w:cs="Arial"/>
          <w:sz w:val="21"/>
          <w:szCs w:val="21"/>
          <w:lang w:eastAsia="zh-TW"/>
        </w:rPr>
        <w:t>voor het realiseren van de overeengekomen dienstverlening en</w:t>
      </w:r>
      <w:r w:rsidRPr="00BC225B">
        <w:rPr>
          <w:rFonts w:ascii="Corbel" w:hAnsi="Corbel" w:cs="Arial"/>
          <w:sz w:val="21"/>
          <w:szCs w:val="21"/>
          <w:lang w:eastAsia="zh-TW"/>
        </w:rPr>
        <w:t xml:space="preserve"> beschrijft de afspraken</w:t>
      </w:r>
      <w:r w:rsidR="00C03A0D" w:rsidRPr="00BC225B">
        <w:rPr>
          <w:rFonts w:ascii="Corbel" w:hAnsi="Corbel" w:cs="Arial"/>
          <w:sz w:val="21"/>
          <w:szCs w:val="21"/>
          <w:lang w:eastAsia="zh-TW"/>
        </w:rPr>
        <w:t>,</w:t>
      </w:r>
      <w:r w:rsidRPr="00BC225B">
        <w:rPr>
          <w:rFonts w:ascii="Corbel" w:hAnsi="Corbel" w:cs="Arial"/>
          <w:sz w:val="21"/>
          <w:szCs w:val="21"/>
          <w:lang w:eastAsia="zh-TW"/>
        </w:rPr>
        <w:t xml:space="preserve"> procedures</w:t>
      </w:r>
      <w:r w:rsidR="00C03A0D" w:rsidRPr="00BC225B">
        <w:rPr>
          <w:rFonts w:ascii="Corbel" w:hAnsi="Corbel" w:cs="Arial"/>
          <w:sz w:val="21"/>
          <w:szCs w:val="21"/>
          <w:lang w:eastAsia="zh-TW"/>
        </w:rPr>
        <w:t xml:space="preserve"> en algemene communicatieafspraken met betrekking tot het operationele beheer. </w:t>
      </w:r>
    </w:p>
    <w:p w14:paraId="32C000BA" w14:textId="77777777" w:rsidR="00307F10" w:rsidRPr="00BC225B" w:rsidRDefault="00307F10" w:rsidP="000B3277">
      <w:pPr>
        <w:rPr>
          <w:rFonts w:ascii="Corbel" w:hAnsi="Corbel" w:cs="Arial"/>
          <w:sz w:val="21"/>
          <w:szCs w:val="21"/>
          <w:lang w:eastAsia="zh-TW"/>
        </w:rPr>
      </w:pPr>
    </w:p>
    <w:p w14:paraId="0AE8C0D5" w14:textId="77777777" w:rsidR="000B3277" w:rsidRPr="00BC225B" w:rsidRDefault="000B3277" w:rsidP="000B3277">
      <w:pPr>
        <w:rPr>
          <w:rFonts w:ascii="Corbel" w:hAnsi="Corbel" w:cs="Arial"/>
          <w:sz w:val="21"/>
          <w:szCs w:val="21"/>
          <w:lang w:eastAsia="zh-TW"/>
        </w:rPr>
      </w:pPr>
      <w:r w:rsidRPr="00BC225B">
        <w:rPr>
          <w:rFonts w:ascii="Corbel" w:hAnsi="Corbel" w:cs="Arial"/>
          <w:sz w:val="21"/>
          <w:szCs w:val="21"/>
          <w:lang w:eastAsia="zh-TW"/>
        </w:rPr>
        <w:t xml:space="preserve">De </w:t>
      </w:r>
      <w:r w:rsidR="00C03A0D" w:rsidRPr="00BC225B">
        <w:rPr>
          <w:rFonts w:ascii="Corbel" w:hAnsi="Corbel" w:cs="Arial"/>
          <w:sz w:val="21"/>
          <w:szCs w:val="21"/>
          <w:lang w:eastAsia="zh-TW"/>
        </w:rPr>
        <w:t xml:space="preserve">gemaakte </w:t>
      </w:r>
      <w:r w:rsidRPr="00BC225B">
        <w:rPr>
          <w:rFonts w:ascii="Corbel" w:hAnsi="Corbel" w:cs="Arial"/>
          <w:sz w:val="21"/>
          <w:szCs w:val="21"/>
          <w:lang w:eastAsia="zh-TW"/>
        </w:rPr>
        <w:t>afspraken hebben o</w:t>
      </w:r>
      <w:r w:rsidR="002F3629" w:rsidRPr="00BC225B">
        <w:rPr>
          <w:rFonts w:ascii="Corbel" w:hAnsi="Corbel" w:cs="Arial"/>
          <w:sz w:val="21"/>
          <w:szCs w:val="21"/>
          <w:lang w:eastAsia="zh-TW"/>
        </w:rPr>
        <w:t xml:space="preserve">nder </w:t>
      </w:r>
      <w:r w:rsidRPr="00BC225B">
        <w:rPr>
          <w:rFonts w:ascii="Corbel" w:hAnsi="Corbel" w:cs="Arial"/>
          <w:sz w:val="21"/>
          <w:szCs w:val="21"/>
          <w:lang w:eastAsia="zh-TW"/>
        </w:rPr>
        <w:t>a</w:t>
      </w:r>
      <w:r w:rsidR="002F3629" w:rsidRPr="00BC225B">
        <w:rPr>
          <w:rFonts w:ascii="Corbel" w:hAnsi="Corbel" w:cs="Arial"/>
          <w:sz w:val="21"/>
          <w:szCs w:val="21"/>
          <w:lang w:eastAsia="zh-TW"/>
        </w:rPr>
        <w:t>ndere</w:t>
      </w:r>
      <w:r w:rsidRPr="00BC225B">
        <w:rPr>
          <w:rFonts w:ascii="Corbel" w:hAnsi="Corbel" w:cs="Arial"/>
          <w:sz w:val="21"/>
          <w:szCs w:val="21"/>
          <w:lang w:eastAsia="zh-TW"/>
        </w:rPr>
        <w:t xml:space="preserve"> betrekking op:</w:t>
      </w:r>
    </w:p>
    <w:p w14:paraId="1E3A5604" w14:textId="77777777" w:rsidR="00307F10" w:rsidRPr="00BC225B" w:rsidRDefault="00307F10" w:rsidP="000B3277">
      <w:pPr>
        <w:rPr>
          <w:rFonts w:ascii="Corbel" w:hAnsi="Corbel" w:cs="Arial"/>
          <w:sz w:val="21"/>
          <w:szCs w:val="21"/>
          <w:lang w:eastAsia="zh-TW"/>
        </w:rPr>
      </w:pPr>
    </w:p>
    <w:p w14:paraId="3F02987E" w14:textId="77777777" w:rsidR="00BE7D6E" w:rsidRPr="00BC225B" w:rsidRDefault="00BE7D6E" w:rsidP="00BE7D6E">
      <w:pPr>
        <w:numPr>
          <w:ilvl w:val="0"/>
          <w:numId w:val="7"/>
        </w:numPr>
        <w:rPr>
          <w:rFonts w:ascii="Corbel" w:hAnsi="Corbel" w:cs="Arial"/>
          <w:sz w:val="21"/>
          <w:szCs w:val="21"/>
        </w:rPr>
      </w:pPr>
      <w:r w:rsidRPr="00BC225B">
        <w:rPr>
          <w:rFonts w:ascii="Corbel" w:hAnsi="Corbel" w:cs="Arial"/>
          <w:sz w:val="21"/>
          <w:szCs w:val="21"/>
        </w:rPr>
        <w:t>De verschillende overlegvormen en hun agenda’s;</w:t>
      </w:r>
    </w:p>
    <w:p w14:paraId="61A0E6B9" w14:textId="77777777" w:rsidR="00BE7D6E" w:rsidRPr="00BC225B" w:rsidRDefault="00BE7D6E" w:rsidP="00BE7D6E">
      <w:pPr>
        <w:numPr>
          <w:ilvl w:val="0"/>
          <w:numId w:val="7"/>
        </w:numPr>
        <w:rPr>
          <w:rFonts w:ascii="Corbel" w:hAnsi="Corbel" w:cs="Arial"/>
          <w:sz w:val="21"/>
          <w:szCs w:val="21"/>
        </w:rPr>
      </w:pPr>
      <w:r w:rsidRPr="00BC225B">
        <w:rPr>
          <w:rFonts w:ascii="Corbel" w:hAnsi="Corbel" w:cs="Arial"/>
          <w:sz w:val="21"/>
          <w:szCs w:val="21"/>
        </w:rPr>
        <w:t>De deelnemers aan de overleggen;</w:t>
      </w:r>
    </w:p>
    <w:p w14:paraId="74C035F3" w14:textId="77777777" w:rsidR="00BE7D6E" w:rsidRPr="00BC225B" w:rsidRDefault="00BE7D6E" w:rsidP="00BE7D6E">
      <w:pPr>
        <w:numPr>
          <w:ilvl w:val="0"/>
          <w:numId w:val="7"/>
        </w:numPr>
        <w:rPr>
          <w:rFonts w:ascii="Corbel" w:hAnsi="Corbel" w:cs="Arial"/>
          <w:sz w:val="21"/>
          <w:szCs w:val="21"/>
        </w:rPr>
      </w:pPr>
      <w:r w:rsidRPr="00BC225B">
        <w:rPr>
          <w:rFonts w:ascii="Corbel" w:hAnsi="Corbel" w:cs="Arial"/>
          <w:sz w:val="21"/>
          <w:szCs w:val="21"/>
        </w:rPr>
        <w:t xml:space="preserve">De verbindende afspraken tussen de beheerprocessen </w:t>
      </w:r>
      <w:r w:rsidR="00CD4D84" w:rsidRPr="00BC225B">
        <w:rPr>
          <w:rFonts w:ascii="Corbel" w:hAnsi="Corbel" w:cs="Arial"/>
          <w:sz w:val="21"/>
          <w:szCs w:val="21"/>
        </w:rPr>
        <w:t xml:space="preserve">van </w:t>
      </w:r>
      <w:r w:rsidR="00E0520D" w:rsidRPr="00BC225B">
        <w:rPr>
          <w:rFonts w:ascii="Corbel" w:hAnsi="Corbel" w:cs="Arial"/>
          <w:sz w:val="21"/>
          <w:szCs w:val="21"/>
        </w:rPr>
        <w:t>Opdrachtgever en Leverancier;</w:t>
      </w:r>
    </w:p>
    <w:p w14:paraId="0CE296F4" w14:textId="77777777" w:rsidR="00BE7D6E" w:rsidRPr="00BC225B" w:rsidRDefault="00BE7D6E" w:rsidP="00BE7D6E">
      <w:pPr>
        <w:numPr>
          <w:ilvl w:val="0"/>
          <w:numId w:val="7"/>
        </w:numPr>
        <w:rPr>
          <w:rFonts w:ascii="Corbel" w:hAnsi="Corbel" w:cs="Arial"/>
          <w:sz w:val="21"/>
          <w:szCs w:val="21"/>
        </w:rPr>
      </w:pPr>
      <w:r w:rsidRPr="00BC225B">
        <w:rPr>
          <w:rFonts w:ascii="Corbel" w:hAnsi="Corbel" w:cs="Arial"/>
          <w:sz w:val="21"/>
          <w:szCs w:val="21"/>
        </w:rPr>
        <w:t>De escalatie procedure;</w:t>
      </w:r>
    </w:p>
    <w:p w14:paraId="6BC5C2DD" w14:textId="77777777" w:rsidR="00BE7D6E" w:rsidRPr="00BC225B" w:rsidRDefault="00BE7D6E" w:rsidP="00186276">
      <w:pPr>
        <w:numPr>
          <w:ilvl w:val="0"/>
          <w:numId w:val="7"/>
        </w:numPr>
        <w:rPr>
          <w:rFonts w:ascii="Corbel" w:hAnsi="Corbel" w:cs="Arial"/>
          <w:sz w:val="21"/>
          <w:szCs w:val="21"/>
        </w:rPr>
      </w:pPr>
      <w:r w:rsidRPr="00BC225B">
        <w:rPr>
          <w:rFonts w:ascii="Corbel" w:hAnsi="Corbel" w:cs="Arial"/>
          <w:sz w:val="21"/>
          <w:szCs w:val="21"/>
        </w:rPr>
        <w:t>Verantwoordelijken wijzigingsproces;</w:t>
      </w:r>
    </w:p>
    <w:p w14:paraId="1CD18948" w14:textId="77777777" w:rsidR="00BE7D6E" w:rsidRPr="00BC225B" w:rsidRDefault="00BE7D6E" w:rsidP="00BE7D6E">
      <w:pPr>
        <w:numPr>
          <w:ilvl w:val="0"/>
          <w:numId w:val="7"/>
        </w:numPr>
        <w:rPr>
          <w:rFonts w:ascii="Corbel" w:hAnsi="Corbel" w:cs="Arial"/>
          <w:sz w:val="21"/>
          <w:szCs w:val="21"/>
        </w:rPr>
      </w:pPr>
      <w:r w:rsidRPr="00BC225B">
        <w:rPr>
          <w:rFonts w:ascii="Corbel" w:hAnsi="Corbel" w:cs="Arial"/>
          <w:sz w:val="21"/>
          <w:szCs w:val="21"/>
        </w:rPr>
        <w:t>Beveiliging.</w:t>
      </w:r>
    </w:p>
    <w:p w14:paraId="2D8C3F56" w14:textId="77777777" w:rsidR="002F3629" w:rsidRPr="00BC225B" w:rsidRDefault="002F3629" w:rsidP="002F3629">
      <w:pPr>
        <w:rPr>
          <w:rFonts w:ascii="Corbel" w:hAnsi="Corbel" w:cs="Arial"/>
          <w:sz w:val="21"/>
          <w:szCs w:val="21"/>
          <w:lang w:eastAsia="zh-TW"/>
        </w:rPr>
      </w:pPr>
    </w:p>
    <w:p w14:paraId="78669836" w14:textId="77777777" w:rsidR="00963027" w:rsidRPr="00BC225B" w:rsidRDefault="00963027" w:rsidP="002F3629">
      <w:pPr>
        <w:rPr>
          <w:rFonts w:ascii="Corbel" w:hAnsi="Corbel" w:cs="Arial"/>
          <w:sz w:val="21"/>
          <w:szCs w:val="21"/>
          <w:lang w:eastAsia="zh-TW"/>
        </w:rPr>
      </w:pPr>
      <w:r w:rsidRPr="00BC225B">
        <w:rPr>
          <w:rFonts w:ascii="Corbel" w:hAnsi="Corbel" w:cs="Arial"/>
          <w:sz w:val="21"/>
          <w:szCs w:val="21"/>
          <w:lang w:eastAsia="zh-TW"/>
        </w:rPr>
        <w:t xml:space="preserve">Wijzigingen in het DAP kunnen in het Tactisch Overleg tussen Opdrachtgever en Leverancier worden overeengekomen. De nieuw vastgestelde DAP is vanaf </w:t>
      </w:r>
      <w:r w:rsidR="000C47CB" w:rsidRPr="00BC225B">
        <w:rPr>
          <w:rFonts w:ascii="Corbel" w:hAnsi="Corbel" w:cs="Arial"/>
          <w:sz w:val="21"/>
          <w:szCs w:val="21"/>
          <w:lang w:eastAsia="zh-TW"/>
        </w:rPr>
        <w:t>moment van vaststelling</w:t>
      </w:r>
      <w:r w:rsidRPr="00BC225B">
        <w:rPr>
          <w:rFonts w:ascii="Corbel" w:hAnsi="Corbel" w:cs="Arial"/>
          <w:sz w:val="21"/>
          <w:szCs w:val="21"/>
          <w:lang w:eastAsia="zh-TW"/>
        </w:rPr>
        <w:t xml:space="preserve"> van toepassing tussen </w:t>
      </w:r>
      <w:r w:rsidR="000C47CB" w:rsidRPr="00BC225B">
        <w:rPr>
          <w:rFonts w:ascii="Corbel" w:hAnsi="Corbel" w:cs="Arial"/>
          <w:sz w:val="21"/>
          <w:szCs w:val="21"/>
          <w:lang w:eastAsia="zh-TW"/>
        </w:rPr>
        <w:t>P</w:t>
      </w:r>
      <w:r w:rsidRPr="00BC225B">
        <w:rPr>
          <w:rFonts w:ascii="Corbel" w:hAnsi="Corbel" w:cs="Arial"/>
          <w:sz w:val="21"/>
          <w:szCs w:val="21"/>
          <w:lang w:eastAsia="zh-TW"/>
        </w:rPr>
        <w:t>artijen en vervangt de vorige versie van het DAP.</w:t>
      </w:r>
    </w:p>
    <w:p w14:paraId="12EA44E2" w14:textId="77777777" w:rsidR="000B3277" w:rsidRPr="00BC225B" w:rsidRDefault="000B3277" w:rsidP="000B3277">
      <w:pPr>
        <w:pStyle w:val="Plattetekst"/>
        <w:rPr>
          <w:rFonts w:ascii="Corbel" w:hAnsi="Corbel"/>
          <w:sz w:val="21"/>
          <w:szCs w:val="21"/>
          <w:lang w:eastAsia="zh-TW"/>
        </w:rPr>
      </w:pPr>
    </w:p>
    <w:p w14:paraId="40614FEB" w14:textId="77777777" w:rsidR="00C244B8" w:rsidRPr="00E328B1" w:rsidRDefault="00C244B8" w:rsidP="000B3277">
      <w:pPr>
        <w:pStyle w:val="Plattetekst"/>
        <w:rPr>
          <w:lang w:eastAsia="zh-TW"/>
        </w:rPr>
      </w:pPr>
    </w:p>
    <w:p w14:paraId="7043BE96" w14:textId="77777777" w:rsidR="000B3277" w:rsidRPr="00E328B1" w:rsidRDefault="000B3277" w:rsidP="005F5039">
      <w:pPr>
        <w:pStyle w:val="Kop1"/>
        <w:tabs>
          <w:tab w:val="clear" w:pos="6953"/>
          <w:tab w:val="num" w:pos="574"/>
        </w:tabs>
        <w:ind w:left="574"/>
        <w:rPr>
          <w:lang w:eastAsia="zh-TW"/>
        </w:rPr>
      </w:pPr>
      <w:r w:rsidRPr="00E328B1">
        <w:rPr>
          <w:lang w:eastAsia="zh-TW"/>
        </w:rPr>
        <w:br w:type="page"/>
      </w:r>
      <w:bookmarkStart w:id="10" w:name="_Toc38458584"/>
      <w:bookmarkStart w:id="11" w:name="_Toc38458990"/>
      <w:bookmarkStart w:id="12" w:name="_Toc39851014"/>
      <w:r w:rsidRPr="00E328B1">
        <w:rPr>
          <w:lang w:eastAsia="zh-TW"/>
        </w:rPr>
        <w:lastRenderedPageBreak/>
        <w:t>Algemeen</w:t>
      </w:r>
      <w:bookmarkEnd w:id="10"/>
      <w:bookmarkEnd w:id="11"/>
      <w:bookmarkEnd w:id="12"/>
    </w:p>
    <w:p w14:paraId="71F386FC" w14:textId="77777777" w:rsidR="005F5039" w:rsidRPr="00E328B1" w:rsidRDefault="005F5039" w:rsidP="005F5039">
      <w:pPr>
        <w:pStyle w:val="Kop2"/>
        <w:rPr>
          <w:lang w:eastAsia="zh-TW"/>
        </w:rPr>
      </w:pPr>
      <w:bookmarkStart w:id="13" w:name="_Toc38458585"/>
      <w:bookmarkStart w:id="14" w:name="_Toc38458991"/>
      <w:bookmarkStart w:id="15" w:name="_Toc38616258"/>
      <w:bookmarkStart w:id="16" w:name="_Toc39851015"/>
      <w:r w:rsidRPr="00E328B1">
        <w:rPr>
          <w:lang w:eastAsia="zh-TW"/>
        </w:rPr>
        <w:t>Doel</w:t>
      </w:r>
      <w:bookmarkEnd w:id="13"/>
      <w:bookmarkEnd w:id="14"/>
      <w:bookmarkEnd w:id="15"/>
      <w:bookmarkEnd w:id="16"/>
    </w:p>
    <w:p w14:paraId="268E738D" w14:textId="77777777" w:rsidR="008E34BD" w:rsidRPr="00BC225B" w:rsidRDefault="000F6D4A" w:rsidP="00396F54">
      <w:pPr>
        <w:pStyle w:val="Plattetekst"/>
        <w:rPr>
          <w:rFonts w:ascii="Corbel" w:hAnsi="Corbel"/>
          <w:sz w:val="21"/>
          <w:szCs w:val="21"/>
          <w:lang w:eastAsia="zh-TW"/>
        </w:rPr>
      </w:pPr>
      <w:r w:rsidRPr="00BC225B">
        <w:rPr>
          <w:rFonts w:ascii="Corbel" w:hAnsi="Corbel"/>
          <w:sz w:val="21"/>
          <w:szCs w:val="21"/>
          <w:lang w:eastAsia="zh-TW"/>
        </w:rPr>
        <w:t>Primair heeft d</w:t>
      </w:r>
      <w:r w:rsidR="008E34BD" w:rsidRPr="00BC225B">
        <w:rPr>
          <w:rFonts w:ascii="Corbel" w:hAnsi="Corbel"/>
          <w:sz w:val="21"/>
          <w:szCs w:val="21"/>
          <w:lang w:eastAsia="zh-TW"/>
        </w:rPr>
        <w:t xml:space="preserve">it DAP tot doel </w:t>
      </w:r>
      <w:r w:rsidR="0040560B" w:rsidRPr="00BC225B">
        <w:rPr>
          <w:rFonts w:ascii="Corbel" w:hAnsi="Corbel"/>
          <w:sz w:val="21"/>
          <w:szCs w:val="21"/>
          <w:lang w:eastAsia="zh-TW"/>
        </w:rPr>
        <w:t xml:space="preserve">het vastleggen en actueel houden van de gemaakte </w:t>
      </w:r>
      <w:r w:rsidR="008E34BD" w:rsidRPr="00BC225B">
        <w:rPr>
          <w:rFonts w:ascii="Corbel" w:hAnsi="Corbel"/>
          <w:sz w:val="21"/>
          <w:szCs w:val="21"/>
          <w:lang w:eastAsia="zh-TW"/>
        </w:rPr>
        <w:t>afspraken</w:t>
      </w:r>
      <w:r w:rsidR="0040560B" w:rsidRPr="00BC225B">
        <w:rPr>
          <w:rFonts w:ascii="Corbel" w:hAnsi="Corbel"/>
          <w:sz w:val="21"/>
          <w:szCs w:val="21"/>
          <w:lang w:eastAsia="zh-TW"/>
        </w:rPr>
        <w:t xml:space="preserve">, </w:t>
      </w:r>
      <w:r w:rsidR="008E34BD" w:rsidRPr="00BC225B">
        <w:rPr>
          <w:rFonts w:ascii="Corbel" w:hAnsi="Corbel"/>
          <w:sz w:val="21"/>
          <w:szCs w:val="21"/>
          <w:lang w:eastAsia="zh-TW"/>
        </w:rPr>
        <w:t xml:space="preserve">procedures </w:t>
      </w:r>
      <w:r w:rsidR="0040560B" w:rsidRPr="00BC225B">
        <w:rPr>
          <w:rFonts w:ascii="Corbel" w:hAnsi="Corbel"/>
          <w:sz w:val="21"/>
          <w:szCs w:val="21"/>
          <w:lang w:eastAsia="zh-TW"/>
        </w:rPr>
        <w:t xml:space="preserve">en communicatiestructuur met betrekking tot de </w:t>
      </w:r>
      <w:r w:rsidR="00E0520D" w:rsidRPr="00BC225B">
        <w:rPr>
          <w:rFonts w:ascii="Corbel" w:hAnsi="Corbel"/>
          <w:sz w:val="21"/>
          <w:szCs w:val="21"/>
          <w:lang w:eastAsia="zh-TW"/>
        </w:rPr>
        <w:t>ICT Prestatie</w:t>
      </w:r>
      <w:r w:rsidR="0040560B" w:rsidRPr="00BC225B">
        <w:rPr>
          <w:rFonts w:ascii="Corbel" w:hAnsi="Corbel"/>
          <w:sz w:val="21"/>
          <w:szCs w:val="21"/>
          <w:lang w:eastAsia="zh-TW"/>
        </w:rPr>
        <w:t xml:space="preserve"> </w:t>
      </w:r>
      <w:r w:rsidR="008E34BD" w:rsidRPr="00BC225B">
        <w:rPr>
          <w:rFonts w:ascii="Corbel" w:hAnsi="Corbel"/>
          <w:sz w:val="21"/>
          <w:szCs w:val="21"/>
          <w:lang w:eastAsia="zh-TW"/>
        </w:rPr>
        <w:t>op operationeel niveau ten einde de</w:t>
      </w:r>
      <w:r w:rsidR="00131A97" w:rsidRPr="00BC225B">
        <w:rPr>
          <w:rFonts w:ascii="Corbel" w:hAnsi="Corbel"/>
          <w:sz w:val="21"/>
          <w:szCs w:val="21"/>
          <w:lang w:eastAsia="zh-TW"/>
        </w:rPr>
        <w:t xml:space="preserve"> geleverde </w:t>
      </w:r>
      <w:r w:rsidR="008E34BD" w:rsidRPr="00BC225B">
        <w:rPr>
          <w:rFonts w:ascii="Corbel" w:hAnsi="Corbel"/>
          <w:sz w:val="21"/>
          <w:szCs w:val="21"/>
          <w:lang w:eastAsia="zh-TW"/>
        </w:rPr>
        <w:t xml:space="preserve">dienstverlening zo effectief mogelijk te houden. </w:t>
      </w:r>
    </w:p>
    <w:p w14:paraId="41F3A165" w14:textId="77777777" w:rsidR="000F6D4A" w:rsidRPr="00BC225B" w:rsidRDefault="000F6D4A" w:rsidP="000F6D4A">
      <w:pPr>
        <w:pStyle w:val="DICT"/>
        <w:rPr>
          <w:rFonts w:ascii="Corbel" w:hAnsi="Corbel"/>
          <w:sz w:val="21"/>
          <w:szCs w:val="21"/>
          <w:lang w:eastAsia="en-US" w:bidi="en-US"/>
        </w:rPr>
      </w:pPr>
      <w:r w:rsidRPr="00BC225B">
        <w:rPr>
          <w:rFonts w:ascii="Corbel" w:hAnsi="Corbel"/>
          <w:sz w:val="21"/>
          <w:szCs w:val="21"/>
          <w:lang w:eastAsia="en-US" w:bidi="en-US"/>
        </w:rPr>
        <w:t>Secundair dient dit DAP om optimale afstemming te bereiken</w:t>
      </w:r>
      <w:r w:rsidR="00903520" w:rsidRPr="00BC225B">
        <w:rPr>
          <w:rFonts w:ascii="Corbel" w:hAnsi="Corbel"/>
          <w:sz w:val="21"/>
          <w:szCs w:val="21"/>
          <w:lang w:eastAsia="en-US" w:bidi="en-US"/>
        </w:rPr>
        <w:t xml:space="preserve"> en</w:t>
      </w:r>
      <w:r w:rsidR="004C56A4" w:rsidRPr="00BC225B">
        <w:rPr>
          <w:rFonts w:ascii="Corbel" w:hAnsi="Corbel"/>
          <w:sz w:val="21"/>
          <w:szCs w:val="21"/>
          <w:lang w:eastAsia="en-US" w:bidi="en-US"/>
        </w:rPr>
        <w:t xml:space="preserve"> </w:t>
      </w:r>
      <w:r w:rsidRPr="00BC225B">
        <w:rPr>
          <w:rFonts w:ascii="Corbel" w:hAnsi="Corbel"/>
          <w:sz w:val="21"/>
          <w:szCs w:val="21"/>
          <w:lang w:eastAsia="en-US" w:bidi="en-US"/>
        </w:rPr>
        <w:t xml:space="preserve">duidelijkheid te scheppen in de te leveren diensten, de kwaliteit daarvan en door de afbakening van taken en verantwoordelijkheden tussen </w:t>
      </w:r>
      <w:r w:rsidR="00E0520D" w:rsidRPr="00BC225B">
        <w:rPr>
          <w:rFonts w:ascii="Corbel" w:hAnsi="Corbel"/>
          <w:sz w:val="21"/>
          <w:szCs w:val="21"/>
          <w:lang w:eastAsia="en-US" w:bidi="en-US"/>
        </w:rPr>
        <w:t>Leverancier</w:t>
      </w:r>
      <w:r w:rsidRPr="00BC225B">
        <w:rPr>
          <w:rFonts w:ascii="Corbel" w:hAnsi="Corbel"/>
          <w:sz w:val="21"/>
          <w:szCs w:val="21"/>
          <w:lang w:eastAsia="en-US" w:bidi="en-US"/>
        </w:rPr>
        <w:t xml:space="preserve"> en </w:t>
      </w:r>
      <w:bookmarkStart w:id="17" w:name="OLE_LINK4"/>
      <w:bookmarkStart w:id="18" w:name="OLE_LINK5"/>
      <w:r w:rsidR="00E0520D" w:rsidRPr="00BC225B">
        <w:rPr>
          <w:rFonts w:ascii="Corbel" w:hAnsi="Corbel"/>
          <w:sz w:val="21"/>
          <w:szCs w:val="21"/>
          <w:lang w:eastAsia="en-US" w:bidi="en-US"/>
        </w:rPr>
        <w:t>Opdrachtgever</w:t>
      </w:r>
      <w:bookmarkEnd w:id="17"/>
      <w:bookmarkEnd w:id="18"/>
      <w:r w:rsidRPr="00BC225B">
        <w:rPr>
          <w:rFonts w:ascii="Corbel" w:hAnsi="Corbel"/>
          <w:sz w:val="21"/>
          <w:szCs w:val="21"/>
          <w:lang w:eastAsia="en-US" w:bidi="en-US"/>
        </w:rPr>
        <w:t xml:space="preserve"> helder te maken.</w:t>
      </w:r>
    </w:p>
    <w:p w14:paraId="3A8369DF" w14:textId="77777777" w:rsidR="000B3277" w:rsidRPr="00E328B1" w:rsidRDefault="00E0520D" w:rsidP="005F5039">
      <w:pPr>
        <w:pStyle w:val="Kop2"/>
        <w:rPr>
          <w:lang w:eastAsia="zh-TW"/>
        </w:rPr>
      </w:pPr>
      <w:bookmarkStart w:id="19" w:name="_Toc38458998"/>
      <w:bookmarkStart w:id="20" w:name="_Toc38459295"/>
      <w:bookmarkStart w:id="21" w:name="_Toc38616265"/>
      <w:bookmarkStart w:id="22" w:name="_Toc38459000"/>
      <w:bookmarkStart w:id="23" w:name="_Toc38459297"/>
      <w:bookmarkStart w:id="24" w:name="_Toc38616267"/>
      <w:bookmarkStart w:id="25" w:name="_Toc38459001"/>
      <w:bookmarkStart w:id="26" w:name="_Toc38459298"/>
      <w:bookmarkStart w:id="27" w:name="_Toc38616268"/>
      <w:bookmarkStart w:id="28" w:name="_Toc38459003"/>
      <w:bookmarkStart w:id="29" w:name="_Toc38459300"/>
      <w:bookmarkStart w:id="30" w:name="_Toc38616270"/>
      <w:bookmarkStart w:id="31" w:name="_Toc38459005"/>
      <w:bookmarkStart w:id="32" w:name="_Toc38459302"/>
      <w:bookmarkStart w:id="33" w:name="_Toc38616272"/>
      <w:bookmarkStart w:id="34" w:name="_Toc38459008"/>
      <w:bookmarkStart w:id="35" w:name="_Toc38459305"/>
      <w:bookmarkStart w:id="36" w:name="_Toc38616275"/>
      <w:bookmarkStart w:id="37" w:name="_Toc38459009"/>
      <w:bookmarkStart w:id="38" w:name="_Toc38459306"/>
      <w:bookmarkStart w:id="39" w:name="_Toc38616276"/>
      <w:bookmarkStart w:id="40" w:name="_Toc38459025"/>
      <w:bookmarkStart w:id="41" w:name="_Toc38459322"/>
      <w:bookmarkStart w:id="42" w:name="_Toc38616292"/>
      <w:bookmarkStart w:id="43" w:name="_Toc38459027"/>
      <w:bookmarkStart w:id="44" w:name="_Toc38459324"/>
      <w:bookmarkStart w:id="45" w:name="_Toc38616294"/>
      <w:bookmarkStart w:id="46" w:name="_Toc38459029"/>
      <w:bookmarkStart w:id="47" w:name="_Toc38459326"/>
      <w:bookmarkStart w:id="48" w:name="_Toc38616296"/>
      <w:bookmarkStart w:id="49" w:name="_Toc38459038"/>
      <w:bookmarkStart w:id="50" w:name="_Toc38459335"/>
      <w:bookmarkStart w:id="51" w:name="_Toc38616305"/>
      <w:bookmarkStart w:id="52" w:name="_Toc38459042"/>
      <w:bookmarkStart w:id="53" w:name="_Toc38459339"/>
      <w:bookmarkStart w:id="54" w:name="_Toc38616309"/>
      <w:bookmarkStart w:id="55" w:name="_Toc38459046"/>
      <w:bookmarkStart w:id="56" w:name="_Toc38459343"/>
      <w:bookmarkStart w:id="57" w:name="_Toc38616313"/>
      <w:bookmarkStart w:id="58" w:name="_Toc3985101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lang w:eastAsia="zh-TW"/>
        </w:rPr>
        <w:t>Looptijd</w:t>
      </w:r>
      <w:bookmarkEnd w:id="58"/>
    </w:p>
    <w:p w14:paraId="5E81631B" w14:textId="77777777" w:rsidR="000B3277" w:rsidRPr="00BC225B" w:rsidRDefault="00E2083A" w:rsidP="00BC225B">
      <w:pPr>
        <w:pStyle w:val="Plattetekst"/>
        <w:rPr>
          <w:rFonts w:ascii="Corbel" w:hAnsi="Corbel"/>
          <w:sz w:val="21"/>
          <w:szCs w:val="21"/>
          <w:lang w:eastAsia="zh-TW"/>
        </w:rPr>
      </w:pPr>
      <w:r w:rsidRPr="00BC225B">
        <w:rPr>
          <w:rFonts w:ascii="Corbel" w:hAnsi="Corbel"/>
          <w:sz w:val="21"/>
          <w:szCs w:val="21"/>
          <w:lang w:eastAsia="zh-TW"/>
        </w:rPr>
        <w:t xml:space="preserve">Het DAP </w:t>
      </w:r>
      <w:r w:rsidR="00E0520D" w:rsidRPr="00BC225B">
        <w:rPr>
          <w:rFonts w:ascii="Corbel" w:hAnsi="Corbel"/>
          <w:sz w:val="21"/>
          <w:szCs w:val="21"/>
          <w:lang w:eastAsia="zh-TW"/>
        </w:rPr>
        <w:t>heeft dezelfde looptijd als de SLA.</w:t>
      </w:r>
    </w:p>
    <w:p w14:paraId="24C3ED82" w14:textId="77777777" w:rsidR="000B3277" w:rsidRPr="00BC225B" w:rsidRDefault="000B3277" w:rsidP="00BC225B">
      <w:pPr>
        <w:pStyle w:val="Plattetekst"/>
        <w:rPr>
          <w:rFonts w:ascii="Corbel" w:hAnsi="Corbel"/>
          <w:sz w:val="21"/>
          <w:szCs w:val="21"/>
          <w:lang w:eastAsia="zh-TW"/>
        </w:rPr>
      </w:pPr>
    </w:p>
    <w:p w14:paraId="0B7B60E2" w14:textId="77777777" w:rsidR="0091050F" w:rsidRPr="00E328B1" w:rsidRDefault="0091050F" w:rsidP="0091050F">
      <w:pPr>
        <w:pStyle w:val="Plattetekst"/>
        <w:rPr>
          <w:lang w:eastAsia="zh-TW"/>
        </w:rPr>
      </w:pPr>
    </w:p>
    <w:p w14:paraId="17406A9D" w14:textId="77777777" w:rsidR="009F0889" w:rsidRPr="00E328B1" w:rsidRDefault="009F0889" w:rsidP="009F0889">
      <w:pPr>
        <w:autoSpaceDE w:val="0"/>
        <w:autoSpaceDN w:val="0"/>
        <w:adjustRightInd w:val="0"/>
        <w:rPr>
          <w:lang w:eastAsia="zh-TW" w:bidi="en-US"/>
        </w:rPr>
      </w:pPr>
      <w:bookmarkStart w:id="59" w:name="_Toc38458589"/>
      <w:bookmarkStart w:id="60" w:name="_Toc38459050"/>
      <w:bookmarkStart w:id="61" w:name="_Toc38459347"/>
      <w:bookmarkStart w:id="62" w:name="_Toc38616317"/>
      <w:bookmarkEnd w:id="59"/>
      <w:bookmarkEnd w:id="60"/>
      <w:bookmarkEnd w:id="61"/>
      <w:bookmarkEnd w:id="62"/>
    </w:p>
    <w:p w14:paraId="1D46B878" w14:textId="77777777" w:rsidR="009F0889" w:rsidRPr="00E328B1" w:rsidRDefault="009F0889" w:rsidP="009F0889">
      <w:pPr>
        <w:autoSpaceDE w:val="0"/>
        <w:autoSpaceDN w:val="0"/>
        <w:adjustRightInd w:val="0"/>
        <w:rPr>
          <w:lang w:eastAsia="zh-TW" w:bidi="en-US"/>
        </w:rPr>
      </w:pPr>
    </w:p>
    <w:p w14:paraId="3D1F863F" w14:textId="77777777" w:rsidR="000B3277" w:rsidRPr="00E328B1" w:rsidRDefault="000B3277" w:rsidP="00BF372A">
      <w:pPr>
        <w:pStyle w:val="Kop1"/>
        <w:tabs>
          <w:tab w:val="clear" w:pos="6953"/>
          <w:tab w:val="num" w:pos="574"/>
        </w:tabs>
        <w:ind w:left="574"/>
        <w:rPr>
          <w:lang w:eastAsia="zh-TW"/>
        </w:rPr>
      </w:pPr>
      <w:r w:rsidRPr="00E328B1">
        <w:rPr>
          <w:lang w:eastAsia="zh-TW"/>
        </w:rPr>
        <w:br w:type="page"/>
      </w:r>
      <w:bookmarkStart w:id="63" w:name="_Toc38458591"/>
      <w:bookmarkStart w:id="64" w:name="_Toc38459052"/>
      <w:bookmarkStart w:id="65" w:name="_Toc39851017"/>
      <w:r w:rsidRPr="00E328B1">
        <w:rPr>
          <w:lang w:eastAsia="zh-TW"/>
        </w:rPr>
        <w:lastRenderedPageBreak/>
        <w:t>Communicatie –overlegstructuur</w:t>
      </w:r>
      <w:bookmarkEnd w:id="63"/>
      <w:bookmarkEnd w:id="64"/>
      <w:bookmarkEnd w:id="65"/>
    </w:p>
    <w:p w14:paraId="7D6DF0A1" w14:textId="77777777" w:rsidR="00F1637A" w:rsidRPr="00E328B1" w:rsidRDefault="00F1637A" w:rsidP="005F5039">
      <w:pPr>
        <w:pStyle w:val="Kop2"/>
        <w:rPr>
          <w:lang w:eastAsia="zh-TW"/>
        </w:rPr>
      </w:pPr>
      <w:bookmarkStart w:id="66" w:name="_Toc38458592"/>
      <w:bookmarkStart w:id="67" w:name="_Toc38459053"/>
      <w:bookmarkStart w:id="68" w:name="_Toc39851018"/>
      <w:r w:rsidRPr="00E328B1">
        <w:rPr>
          <w:lang w:eastAsia="zh-TW"/>
        </w:rPr>
        <w:t>Communicatie</w:t>
      </w:r>
      <w:bookmarkEnd w:id="66"/>
      <w:bookmarkEnd w:id="67"/>
      <w:bookmarkEnd w:id="68"/>
    </w:p>
    <w:p w14:paraId="7DB55735" w14:textId="1660C790" w:rsidR="00EC7709" w:rsidRPr="00BC225B" w:rsidRDefault="009E074C" w:rsidP="006A49F6">
      <w:pPr>
        <w:autoSpaceDE w:val="0"/>
        <w:autoSpaceDN w:val="0"/>
        <w:adjustRightInd w:val="0"/>
        <w:rPr>
          <w:rFonts w:ascii="Corbel" w:hAnsi="Corbel" w:cs="Arial"/>
          <w:sz w:val="21"/>
          <w:szCs w:val="21"/>
        </w:rPr>
      </w:pPr>
      <w:bookmarkStart w:id="69" w:name="_Toc289953146"/>
      <w:r w:rsidRPr="00BC225B">
        <w:rPr>
          <w:rFonts w:ascii="Corbel" w:hAnsi="Corbel" w:cs="Arial"/>
          <w:sz w:val="21"/>
          <w:szCs w:val="21"/>
        </w:rPr>
        <w:t xml:space="preserve">De communicatie tussen </w:t>
      </w:r>
      <w:r w:rsidR="00E0520D" w:rsidRPr="00BC225B">
        <w:rPr>
          <w:rFonts w:ascii="Corbel" w:hAnsi="Corbel"/>
          <w:sz w:val="21"/>
          <w:szCs w:val="21"/>
          <w:lang w:eastAsia="en-US" w:bidi="en-US"/>
        </w:rPr>
        <w:t>Opdrachtgever en Leverancier</w:t>
      </w:r>
      <w:r w:rsidRPr="00BC225B">
        <w:rPr>
          <w:rFonts w:ascii="Corbel" w:hAnsi="Corbel" w:cs="Arial"/>
          <w:sz w:val="21"/>
          <w:szCs w:val="21"/>
        </w:rPr>
        <w:t xml:space="preserve"> </w:t>
      </w:r>
      <w:r w:rsidR="00142141" w:rsidRPr="00BC225B">
        <w:rPr>
          <w:rFonts w:ascii="Corbel" w:hAnsi="Corbel" w:cs="Arial"/>
          <w:sz w:val="21"/>
          <w:szCs w:val="21"/>
        </w:rPr>
        <w:t xml:space="preserve">verloopt in beginsel altijd tussen de </w:t>
      </w:r>
      <w:r w:rsidR="002C632C" w:rsidRPr="00BC225B">
        <w:rPr>
          <w:rFonts w:ascii="Corbel" w:hAnsi="Corbel" w:cs="Arial"/>
          <w:sz w:val="21"/>
          <w:szCs w:val="21"/>
        </w:rPr>
        <w:t>Service</w:t>
      </w:r>
      <w:r w:rsidR="00142141" w:rsidRPr="00BC225B">
        <w:rPr>
          <w:rFonts w:ascii="Corbel" w:hAnsi="Corbel" w:cs="Arial"/>
          <w:sz w:val="21"/>
          <w:szCs w:val="21"/>
        </w:rPr>
        <w:t xml:space="preserve"> </w:t>
      </w:r>
      <w:r w:rsidR="004C0B9B" w:rsidRPr="00BC225B">
        <w:rPr>
          <w:rFonts w:ascii="Corbel" w:hAnsi="Corbel" w:cs="Arial"/>
          <w:sz w:val="21"/>
          <w:szCs w:val="21"/>
        </w:rPr>
        <w:t>Desks</w:t>
      </w:r>
      <w:r w:rsidR="00142141" w:rsidRPr="00BC225B">
        <w:rPr>
          <w:rFonts w:ascii="Corbel" w:hAnsi="Corbel" w:cs="Arial"/>
          <w:sz w:val="21"/>
          <w:szCs w:val="21"/>
        </w:rPr>
        <w:t xml:space="preserve"> van beide partijen. </w:t>
      </w:r>
    </w:p>
    <w:p w14:paraId="30DF7CDF" w14:textId="77777777" w:rsidR="00A56544" w:rsidRPr="00E328B1" w:rsidRDefault="00A56544" w:rsidP="005F5039">
      <w:pPr>
        <w:pStyle w:val="Kop2"/>
        <w:rPr>
          <w:lang w:eastAsia="zh-TW"/>
        </w:rPr>
      </w:pPr>
      <w:bookmarkStart w:id="70" w:name="_Toc38458593"/>
      <w:bookmarkStart w:id="71" w:name="_Toc38459054"/>
      <w:bookmarkStart w:id="72" w:name="_Toc39851019"/>
      <w:bookmarkEnd w:id="69"/>
      <w:r w:rsidRPr="00E328B1">
        <w:rPr>
          <w:lang w:eastAsia="zh-TW"/>
        </w:rPr>
        <w:t>Overleg</w:t>
      </w:r>
      <w:bookmarkEnd w:id="70"/>
      <w:bookmarkEnd w:id="71"/>
      <w:bookmarkEnd w:id="72"/>
    </w:p>
    <w:p w14:paraId="08C65127" w14:textId="77777777" w:rsidR="007D7E2D" w:rsidRPr="00BC225B" w:rsidRDefault="007D7E2D" w:rsidP="007D7E2D">
      <w:pPr>
        <w:pStyle w:val="Plattetekst"/>
        <w:rPr>
          <w:rFonts w:ascii="Corbel" w:hAnsi="Corbel"/>
          <w:sz w:val="21"/>
          <w:szCs w:val="21"/>
          <w:lang w:eastAsia="zh-TW"/>
        </w:rPr>
      </w:pPr>
      <w:r w:rsidRPr="00BC225B">
        <w:rPr>
          <w:rFonts w:ascii="Corbel" w:hAnsi="Corbel"/>
          <w:sz w:val="21"/>
          <w:szCs w:val="21"/>
          <w:lang w:eastAsia="zh-TW"/>
        </w:rPr>
        <w:t xml:space="preserve">Tussen </w:t>
      </w:r>
      <w:r w:rsidR="00E0520D" w:rsidRPr="00BC225B">
        <w:rPr>
          <w:rFonts w:ascii="Corbel" w:hAnsi="Corbel"/>
          <w:sz w:val="21"/>
          <w:szCs w:val="21"/>
          <w:lang w:eastAsia="zh-TW"/>
        </w:rPr>
        <w:t>Opdrachtgever en Leverancier</w:t>
      </w:r>
      <w:r w:rsidRPr="00BC225B">
        <w:rPr>
          <w:rFonts w:ascii="Corbel" w:hAnsi="Corbel"/>
          <w:sz w:val="21"/>
          <w:szCs w:val="21"/>
          <w:lang w:eastAsia="zh-TW"/>
        </w:rPr>
        <w:t xml:space="preserve"> worden drie overlegvormen onderkend welke in onderstaande tabel zijn uitgewerkt.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835"/>
        <w:gridCol w:w="1333"/>
        <w:gridCol w:w="1786"/>
        <w:gridCol w:w="1842"/>
      </w:tblGrid>
      <w:tr w:rsidR="0054783B" w:rsidRPr="00BC225B" w14:paraId="4E770E27" w14:textId="77777777" w:rsidTr="00BC5846">
        <w:trPr>
          <w:tblHeader/>
        </w:trPr>
        <w:tc>
          <w:tcPr>
            <w:tcW w:w="1276" w:type="dxa"/>
            <w:tcBorders>
              <w:top w:val="single" w:sz="4" w:space="0" w:color="auto"/>
              <w:left w:val="single" w:sz="4" w:space="0" w:color="auto"/>
              <w:bottom w:val="single" w:sz="4" w:space="0" w:color="auto"/>
              <w:right w:val="single" w:sz="4" w:space="0" w:color="auto"/>
            </w:tcBorders>
            <w:shd w:val="clear" w:color="auto" w:fill="4F81BD"/>
          </w:tcPr>
          <w:p w14:paraId="3B240C5A" w14:textId="77777777" w:rsidR="0054783B" w:rsidRPr="00BC225B" w:rsidRDefault="0054783B" w:rsidP="00614D04">
            <w:pPr>
              <w:spacing w:before="120" w:after="100" w:afterAutospacing="1"/>
              <w:rPr>
                <w:rFonts w:ascii="Corbel" w:hAnsi="Corbel"/>
                <w:color w:val="FFFFFF"/>
                <w:sz w:val="21"/>
                <w:szCs w:val="21"/>
                <w:lang w:eastAsia="zh-TW"/>
              </w:rPr>
            </w:pPr>
            <w:r w:rsidRPr="00BC225B">
              <w:rPr>
                <w:rFonts w:ascii="Corbel" w:hAnsi="Corbel"/>
                <w:color w:val="FFFFFF"/>
                <w:sz w:val="21"/>
                <w:szCs w:val="21"/>
                <w:lang w:eastAsia="zh-TW"/>
              </w:rPr>
              <w:t>Overleg</w:t>
            </w:r>
          </w:p>
        </w:tc>
        <w:tc>
          <w:tcPr>
            <w:tcW w:w="2835" w:type="dxa"/>
            <w:tcBorders>
              <w:left w:val="single" w:sz="4" w:space="0" w:color="auto"/>
            </w:tcBorders>
            <w:shd w:val="clear" w:color="auto" w:fill="4F81BD"/>
          </w:tcPr>
          <w:p w14:paraId="70FAA199" w14:textId="77777777" w:rsidR="0054783B" w:rsidRPr="00BC225B" w:rsidRDefault="00E71787" w:rsidP="00614D04">
            <w:pPr>
              <w:spacing w:before="120" w:after="100" w:afterAutospacing="1"/>
              <w:rPr>
                <w:rFonts w:ascii="Corbel" w:hAnsi="Corbel"/>
                <w:color w:val="FFFFFF"/>
                <w:sz w:val="21"/>
                <w:szCs w:val="21"/>
                <w:lang w:eastAsia="zh-TW"/>
              </w:rPr>
            </w:pPr>
            <w:r w:rsidRPr="00BC225B">
              <w:rPr>
                <w:rFonts w:ascii="Corbel" w:hAnsi="Corbel"/>
                <w:color w:val="FFFFFF"/>
                <w:sz w:val="21"/>
                <w:szCs w:val="21"/>
                <w:lang w:eastAsia="zh-TW"/>
              </w:rPr>
              <w:t>Onderwerpen</w:t>
            </w:r>
          </w:p>
        </w:tc>
        <w:tc>
          <w:tcPr>
            <w:tcW w:w="1333" w:type="dxa"/>
            <w:tcBorders>
              <w:left w:val="single" w:sz="4" w:space="0" w:color="auto"/>
            </w:tcBorders>
            <w:shd w:val="clear" w:color="auto" w:fill="4F81BD"/>
          </w:tcPr>
          <w:p w14:paraId="5A1660AB" w14:textId="77777777" w:rsidR="0054783B" w:rsidRPr="00BC225B" w:rsidRDefault="0054783B" w:rsidP="00614D04">
            <w:pPr>
              <w:spacing w:before="120" w:after="100" w:afterAutospacing="1"/>
              <w:rPr>
                <w:rFonts w:ascii="Corbel" w:hAnsi="Corbel"/>
                <w:color w:val="FFFFFF"/>
                <w:sz w:val="21"/>
                <w:szCs w:val="21"/>
                <w:lang w:eastAsia="zh-TW"/>
              </w:rPr>
            </w:pPr>
            <w:r w:rsidRPr="00BC225B">
              <w:rPr>
                <w:rFonts w:ascii="Corbel" w:hAnsi="Corbel"/>
                <w:color w:val="FFFFFF"/>
                <w:sz w:val="21"/>
                <w:szCs w:val="21"/>
                <w:lang w:eastAsia="zh-TW"/>
              </w:rPr>
              <w:t>Frequentie</w:t>
            </w:r>
          </w:p>
        </w:tc>
        <w:tc>
          <w:tcPr>
            <w:tcW w:w="1786" w:type="dxa"/>
            <w:tcBorders>
              <w:left w:val="single" w:sz="4" w:space="0" w:color="auto"/>
              <w:right w:val="single" w:sz="4" w:space="0" w:color="auto"/>
            </w:tcBorders>
            <w:shd w:val="clear" w:color="auto" w:fill="4F81BD"/>
          </w:tcPr>
          <w:p w14:paraId="27876427" w14:textId="77777777" w:rsidR="0054783B" w:rsidRPr="00BC225B" w:rsidRDefault="0054783B" w:rsidP="00614D04">
            <w:pPr>
              <w:spacing w:before="120" w:after="100" w:afterAutospacing="1"/>
              <w:rPr>
                <w:rFonts w:ascii="Corbel" w:hAnsi="Corbel"/>
                <w:color w:val="FFFFFF"/>
                <w:sz w:val="21"/>
                <w:szCs w:val="21"/>
                <w:lang w:eastAsia="zh-TW"/>
              </w:rPr>
            </w:pPr>
            <w:r w:rsidRPr="00BC225B">
              <w:rPr>
                <w:rFonts w:ascii="Corbel" w:hAnsi="Corbel"/>
                <w:color w:val="FFFFFF"/>
                <w:sz w:val="21"/>
                <w:szCs w:val="21"/>
                <w:lang w:eastAsia="zh-TW"/>
              </w:rPr>
              <w:t>Deelnemers</w:t>
            </w:r>
          </w:p>
        </w:tc>
        <w:tc>
          <w:tcPr>
            <w:tcW w:w="1842" w:type="dxa"/>
            <w:tcBorders>
              <w:left w:val="single" w:sz="4" w:space="0" w:color="auto"/>
            </w:tcBorders>
            <w:shd w:val="clear" w:color="auto" w:fill="4F81BD"/>
          </w:tcPr>
          <w:p w14:paraId="1019F274" w14:textId="77777777" w:rsidR="0054783B" w:rsidRPr="00BC225B" w:rsidRDefault="0054783B" w:rsidP="00614D04">
            <w:pPr>
              <w:spacing w:before="120" w:after="100" w:afterAutospacing="1"/>
              <w:rPr>
                <w:rFonts w:ascii="Corbel" w:hAnsi="Corbel"/>
                <w:color w:val="FFFFFF"/>
                <w:sz w:val="21"/>
                <w:szCs w:val="21"/>
                <w:lang w:eastAsia="zh-TW"/>
              </w:rPr>
            </w:pPr>
            <w:r w:rsidRPr="00BC225B">
              <w:rPr>
                <w:rFonts w:ascii="Corbel" w:hAnsi="Corbel"/>
                <w:color w:val="FFFFFF"/>
                <w:sz w:val="21"/>
                <w:szCs w:val="21"/>
                <w:lang w:eastAsia="zh-TW"/>
              </w:rPr>
              <w:t>Documenten</w:t>
            </w:r>
          </w:p>
        </w:tc>
      </w:tr>
      <w:tr w:rsidR="0054783B" w:rsidRPr="00BC225B" w14:paraId="34708568" w14:textId="77777777" w:rsidTr="00BC5846">
        <w:tc>
          <w:tcPr>
            <w:tcW w:w="1276" w:type="dxa"/>
            <w:tcBorders>
              <w:top w:val="single" w:sz="4" w:space="0" w:color="auto"/>
              <w:left w:val="single" w:sz="4" w:space="0" w:color="auto"/>
              <w:bottom w:val="single" w:sz="4" w:space="0" w:color="auto"/>
              <w:right w:val="single" w:sz="4" w:space="0" w:color="auto"/>
            </w:tcBorders>
          </w:tcPr>
          <w:p w14:paraId="4866C8FB" w14:textId="77777777" w:rsidR="0054783B" w:rsidRPr="00BC225B" w:rsidRDefault="0054783B" w:rsidP="00DA04A1">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Strategisch </w:t>
            </w:r>
          </w:p>
        </w:tc>
        <w:tc>
          <w:tcPr>
            <w:tcW w:w="2835" w:type="dxa"/>
            <w:tcBorders>
              <w:left w:val="single" w:sz="4" w:space="0" w:color="auto"/>
            </w:tcBorders>
          </w:tcPr>
          <w:p w14:paraId="2A3924B8" w14:textId="77777777" w:rsidR="0054783B"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Output tactisch overleg</w:t>
            </w:r>
          </w:p>
          <w:p w14:paraId="6D427105" w14:textId="77777777" w:rsidR="00C360AA"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Strategische ontwikkelingen</w:t>
            </w:r>
          </w:p>
        </w:tc>
        <w:tc>
          <w:tcPr>
            <w:tcW w:w="1333" w:type="dxa"/>
            <w:tcBorders>
              <w:left w:val="single" w:sz="4" w:space="0" w:color="auto"/>
            </w:tcBorders>
          </w:tcPr>
          <w:p w14:paraId="28F6C647" w14:textId="77777777" w:rsidR="0054783B" w:rsidRPr="00BC225B" w:rsidRDefault="007D7E2D"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1x per jaar</w:t>
            </w:r>
          </w:p>
        </w:tc>
        <w:tc>
          <w:tcPr>
            <w:tcW w:w="1786" w:type="dxa"/>
            <w:tcBorders>
              <w:left w:val="single" w:sz="4" w:space="0" w:color="auto"/>
              <w:right w:val="single" w:sz="4" w:space="0" w:color="auto"/>
            </w:tcBorders>
          </w:tcPr>
          <w:p w14:paraId="1E215634" w14:textId="77777777" w:rsidR="00E71787" w:rsidRPr="00F54319" w:rsidRDefault="00C360AA" w:rsidP="00614D04">
            <w:pPr>
              <w:autoSpaceDE w:val="0"/>
              <w:autoSpaceDN w:val="0"/>
              <w:adjustRightInd w:val="0"/>
              <w:spacing w:before="120" w:after="100" w:afterAutospacing="1"/>
              <w:rPr>
                <w:rFonts w:ascii="Corbel" w:hAnsi="Corbel" w:cs="Arial"/>
                <w:sz w:val="21"/>
                <w:szCs w:val="21"/>
                <w:lang w:val="en-US" w:eastAsia="zh-TW"/>
              </w:rPr>
            </w:pPr>
            <w:proofErr w:type="spellStart"/>
            <w:r w:rsidRPr="00F54319">
              <w:rPr>
                <w:rFonts w:ascii="Corbel" w:hAnsi="Corbel" w:cs="Arial"/>
                <w:sz w:val="21"/>
                <w:szCs w:val="21"/>
                <w:lang w:val="en-US" w:eastAsia="zh-TW"/>
              </w:rPr>
              <w:t>Directie</w:t>
            </w:r>
            <w:proofErr w:type="spellEnd"/>
            <w:r w:rsidRPr="00F54319">
              <w:rPr>
                <w:rFonts w:ascii="Corbel" w:hAnsi="Corbel" w:cs="Arial"/>
                <w:sz w:val="21"/>
                <w:szCs w:val="21"/>
                <w:lang w:val="en-US" w:eastAsia="zh-TW"/>
              </w:rPr>
              <w:t xml:space="preserve"> </w:t>
            </w:r>
            <w:r w:rsidR="00BC5846" w:rsidRPr="00F54319">
              <w:rPr>
                <w:rFonts w:ascii="Corbel" w:hAnsi="Corbel" w:cs="Arial"/>
                <w:sz w:val="21"/>
                <w:szCs w:val="21"/>
                <w:lang w:val="en-US" w:eastAsia="zh-TW"/>
              </w:rPr>
              <w:t>CJG</w:t>
            </w:r>
          </w:p>
          <w:p w14:paraId="7FF4DC82" w14:textId="77777777" w:rsidR="00C360AA" w:rsidRPr="00F54319" w:rsidRDefault="00C360AA" w:rsidP="00C360AA">
            <w:pPr>
              <w:autoSpaceDE w:val="0"/>
              <w:autoSpaceDN w:val="0"/>
              <w:adjustRightInd w:val="0"/>
              <w:spacing w:before="120" w:after="100" w:afterAutospacing="1"/>
              <w:rPr>
                <w:rFonts w:ascii="Corbel" w:hAnsi="Corbel" w:cs="Arial"/>
                <w:sz w:val="21"/>
                <w:szCs w:val="21"/>
                <w:lang w:val="en-US" w:eastAsia="zh-TW"/>
              </w:rPr>
            </w:pPr>
            <w:proofErr w:type="spellStart"/>
            <w:r w:rsidRPr="00F54319">
              <w:rPr>
                <w:rFonts w:ascii="Corbel" w:hAnsi="Corbel" w:cs="Arial"/>
                <w:sz w:val="21"/>
                <w:szCs w:val="21"/>
                <w:lang w:val="en-US" w:eastAsia="zh-TW"/>
              </w:rPr>
              <w:t>Lijnmanagement</w:t>
            </w:r>
            <w:proofErr w:type="spellEnd"/>
            <w:r w:rsidRPr="00F54319">
              <w:rPr>
                <w:rFonts w:ascii="Corbel" w:hAnsi="Corbel" w:cs="Arial"/>
                <w:sz w:val="21"/>
                <w:szCs w:val="21"/>
                <w:lang w:val="en-US" w:eastAsia="zh-TW"/>
              </w:rPr>
              <w:t xml:space="preserve"> </w:t>
            </w:r>
            <w:r w:rsidR="00BC5846" w:rsidRPr="00F54319">
              <w:rPr>
                <w:rFonts w:ascii="Corbel" w:hAnsi="Corbel" w:cs="Arial"/>
                <w:sz w:val="21"/>
                <w:szCs w:val="21"/>
                <w:lang w:val="en-US" w:eastAsia="zh-TW"/>
              </w:rPr>
              <w:t>CJG</w:t>
            </w:r>
          </w:p>
          <w:p w14:paraId="6FBC5C56" w14:textId="77777777" w:rsidR="00C360AA" w:rsidRPr="00BC5846" w:rsidRDefault="00C360AA" w:rsidP="00C360AA">
            <w:pPr>
              <w:autoSpaceDE w:val="0"/>
              <w:autoSpaceDN w:val="0"/>
              <w:adjustRightInd w:val="0"/>
              <w:spacing w:before="120" w:after="100" w:afterAutospacing="1"/>
              <w:rPr>
                <w:rFonts w:ascii="Corbel" w:hAnsi="Corbel" w:cs="Arial"/>
                <w:sz w:val="21"/>
                <w:szCs w:val="21"/>
                <w:lang w:val="en-US" w:eastAsia="zh-TW"/>
              </w:rPr>
            </w:pPr>
            <w:r w:rsidRPr="00BC5846">
              <w:rPr>
                <w:rFonts w:ascii="Corbel" w:hAnsi="Corbel" w:cs="Arial"/>
                <w:sz w:val="21"/>
                <w:szCs w:val="21"/>
                <w:lang w:val="en-US" w:eastAsia="zh-TW"/>
              </w:rPr>
              <w:t xml:space="preserve">Account Director/Service Delivery Manager </w:t>
            </w:r>
            <w:r w:rsidR="007A0D05" w:rsidRPr="00BC5846">
              <w:rPr>
                <w:rFonts w:ascii="Corbel" w:hAnsi="Corbel" w:cs="Arial"/>
                <w:sz w:val="21"/>
                <w:szCs w:val="21"/>
                <w:lang w:val="en-US" w:eastAsia="zh-TW"/>
              </w:rPr>
              <w:t>Leverancier</w:t>
            </w:r>
          </w:p>
          <w:p w14:paraId="282F4BDA" w14:textId="77777777" w:rsidR="00C360AA" w:rsidRPr="00BC5846" w:rsidRDefault="00C360AA" w:rsidP="00C360AA">
            <w:pPr>
              <w:autoSpaceDE w:val="0"/>
              <w:autoSpaceDN w:val="0"/>
              <w:adjustRightInd w:val="0"/>
              <w:spacing w:before="120" w:after="100" w:afterAutospacing="1"/>
              <w:rPr>
                <w:rFonts w:ascii="Corbel" w:hAnsi="Corbel" w:cs="Arial"/>
                <w:sz w:val="21"/>
                <w:szCs w:val="21"/>
                <w:lang w:val="en-US" w:eastAsia="zh-TW"/>
              </w:rPr>
            </w:pPr>
            <w:r w:rsidRPr="00BC5846">
              <w:rPr>
                <w:rFonts w:ascii="Corbel" w:hAnsi="Corbel" w:cs="Arial"/>
                <w:sz w:val="21"/>
                <w:szCs w:val="21"/>
                <w:lang w:val="en-US" w:eastAsia="zh-TW"/>
              </w:rPr>
              <w:t xml:space="preserve">Account Manager </w:t>
            </w:r>
            <w:r w:rsidR="007A0D05" w:rsidRPr="00BC5846">
              <w:rPr>
                <w:rFonts w:ascii="Corbel" w:hAnsi="Corbel" w:cs="Arial"/>
                <w:sz w:val="21"/>
                <w:szCs w:val="21"/>
                <w:lang w:val="en-US" w:eastAsia="zh-TW"/>
              </w:rPr>
              <w:t>Leverancier</w:t>
            </w:r>
          </w:p>
        </w:tc>
        <w:tc>
          <w:tcPr>
            <w:tcW w:w="1842" w:type="dxa"/>
            <w:tcBorders>
              <w:left w:val="single" w:sz="4" w:space="0" w:color="auto"/>
            </w:tcBorders>
          </w:tcPr>
          <w:p w14:paraId="397DA05F" w14:textId="77777777" w:rsidR="0054783B"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Notulen</w:t>
            </w:r>
          </w:p>
          <w:p w14:paraId="237E1C81" w14:textId="77777777" w:rsidR="00C360AA"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Besluiten/actielijst</w:t>
            </w:r>
          </w:p>
          <w:p w14:paraId="381838FC" w14:textId="77777777" w:rsidR="00C360AA"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Ingebrachte stukken tactisch overleg</w:t>
            </w:r>
          </w:p>
          <w:p w14:paraId="144EF743" w14:textId="77777777" w:rsidR="00C360AA"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Strategie/beleid </w:t>
            </w:r>
            <w:r w:rsidR="00BC5846">
              <w:rPr>
                <w:rFonts w:ascii="Corbel" w:hAnsi="Corbel" w:cs="Arial"/>
                <w:sz w:val="21"/>
                <w:szCs w:val="21"/>
                <w:lang w:eastAsia="zh-TW"/>
              </w:rPr>
              <w:t>CJG</w:t>
            </w:r>
          </w:p>
        </w:tc>
      </w:tr>
      <w:tr w:rsidR="0054783B" w:rsidRPr="00BC225B" w14:paraId="4F6FA2F0" w14:textId="77777777" w:rsidTr="00BC5846">
        <w:tc>
          <w:tcPr>
            <w:tcW w:w="1276" w:type="dxa"/>
            <w:tcBorders>
              <w:top w:val="single" w:sz="4" w:space="0" w:color="auto"/>
              <w:left w:val="single" w:sz="4" w:space="0" w:color="auto"/>
              <w:bottom w:val="single" w:sz="4" w:space="0" w:color="auto"/>
              <w:right w:val="single" w:sz="4" w:space="0" w:color="auto"/>
            </w:tcBorders>
          </w:tcPr>
          <w:p w14:paraId="5BBAA5DF" w14:textId="77777777" w:rsidR="0054783B" w:rsidRPr="00BC225B" w:rsidRDefault="00E71787" w:rsidP="00DA04A1">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Tactisch </w:t>
            </w:r>
          </w:p>
        </w:tc>
        <w:tc>
          <w:tcPr>
            <w:tcW w:w="2835" w:type="dxa"/>
            <w:tcBorders>
              <w:left w:val="single" w:sz="4" w:space="0" w:color="auto"/>
            </w:tcBorders>
          </w:tcPr>
          <w:p w14:paraId="227A339B" w14:textId="77777777" w:rsidR="0054783B" w:rsidRPr="00BC225B" w:rsidRDefault="00C36A72"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Output operationeel overleg</w:t>
            </w:r>
          </w:p>
          <w:p w14:paraId="451A81BF" w14:textId="77777777" w:rsidR="00C36A72" w:rsidRPr="00BC225B" w:rsidRDefault="00C36A72"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Lopende en geplande veranderingen</w:t>
            </w:r>
          </w:p>
          <w:p w14:paraId="24F05E52" w14:textId="77777777" w:rsidR="00C36A72" w:rsidRPr="00BC225B" w:rsidRDefault="00C36A72"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Lopende overeenkomst/</w:t>
            </w:r>
            <w:r w:rsidR="00BC225B">
              <w:rPr>
                <w:rFonts w:ascii="Corbel" w:hAnsi="Corbel" w:cs="Arial"/>
                <w:sz w:val="21"/>
                <w:szCs w:val="21"/>
                <w:lang w:eastAsia="zh-TW"/>
              </w:rPr>
              <w:t xml:space="preserve"> </w:t>
            </w:r>
            <w:r w:rsidRPr="00BC225B">
              <w:rPr>
                <w:rFonts w:ascii="Corbel" w:hAnsi="Corbel" w:cs="Arial"/>
                <w:sz w:val="21"/>
                <w:szCs w:val="21"/>
                <w:lang w:eastAsia="zh-TW"/>
              </w:rPr>
              <w:t>dienstverlening</w:t>
            </w:r>
          </w:p>
          <w:p w14:paraId="345F32C7" w14:textId="77777777" w:rsidR="00C36A72" w:rsidRPr="00BC225B" w:rsidRDefault="00C36A72"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Toekomstige ontwikkelingen</w:t>
            </w:r>
          </w:p>
        </w:tc>
        <w:tc>
          <w:tcPr>
            <w:tcW w:w="1333" w:type="dxa"/>
            <w:tcBorders>
              <w:left w:val="single" w:sz="4" w:space="0" w:color="auto"/>
            </w:tcBorders>
          </w:tcPr>
          <w:p w14:paraId="432BBE9B" w14:textId="77777777" w:rsidR="0054783B" w:rsidRPr="00BC225B" w:rsidRDefault="007D7E2D"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1x per 3 maanden</w:t>
            </w:r>
          </w:p>
        </w:tc>
        <w:tc>
          <w:tcPr>
            <w:tcW w:w="1786" w:type="dxa"/>
            <w:tcBorders>
              <w:left w:val="single" w:sz="4" w:space="0" w:color="auto"/>
              <w:right w:val="single" w:sz="4" w:space="0" w:color="auto"/>
            </w:tcBorders>
          </w:tcPr>
          <w:p w14:paraId="003C10A3" w14:textId="77777777" w:rsidR="0054783B" w:rsidRPr="00BC225B" w:rsidRDefault="00C360AA"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Lijnmanagement </w:t>
            </w:r>
            <w:r w:rsidR="00BC5846">
              <w:rPr>
                <w:rFonts w:ascii="Corbel" w:hAnsi="Corbel" w:cs="Arial"/>
                <w:sz w:val="21"/>
                <w:szCs w:val="21"/>
                <w:lang w:eastAsia="zh-TW"/>
              </w:rPr>
              <w:t>CJG</w:t>
            </w:r>
          </w:p>
          <w:p w14:paraId="1B56E5E7" w14:textId="77777777" w:rsidR="00C360AA" w:rsidRPr="00BC225B" w:rsidRDefault="00C360AA"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Contract Management </w:t>
            </w:r>
            <w:r w:rsidR="00BC5846">
              <w:rPr>
                <w:rFonts w:ascii="Corbel" w:hAnsi="Corbel" w:cs="Arial"/>
                <w:sz w:val="21"/>
                <w:szCs w:val="21"/>
                <w:lang w:eastAsia="zh-TW"/>
              </w:rPr>
              <w:t>CJG</w:t>
            </w:r>
          </w:p>
          <w:p w14:paraId="6FBE9A98" w14:textId="77777777" w:rsidR="00C360AA" w:rsidRPr="00BC225B" w:rsidRDefault="00C360AA" w:rsidP="00E7178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Account Management </w:t>
            </w:r>
            <w:r w:rsidR="007A0D05" w:rsidRPr="00BC225B">
              <w:rPr>
                <w:rFonts w:ascii="Corbel" w:hAnsi="Corbel" w:cs="Arial"/>
                <w:sz w:val="21"/>
                <w:szCs w:val="21"/>
                <w:lang w:eastAsia="zh-TW"/>
              </w:rPr>
              <w:t>Leverancier</w:t>
            </w:r>
          </w:p>
        </w:tc>
        <w:tc>
          <w:tcPr>
            <w:tcW w:w="1842" w:type="dxa"/>
            <w:tcBorders>
              <w:left w:val="single" w:sz="4" w:space="0" w:color="auto"/>
            </w:tcBorders>
          </w:tcPr>
          <w:p w14:paraId="7E3DB2F9" w14:textId="77777777" w:rsidR="0054783B"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Notulen</w:t>
            </w:r>
          </w:p>
          <w:p w14:paraId="2008011B" w14:textId="77777777" w:rsidR="00C360AA" w:rsidRPr="00BC225B" w:rsidRDefault="00C360AA" w:rsidP="00614D04">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Besluiten/actielijst</w:t>
            </w:r>
          </w:p>
          <w:p w14:paraId="6E1F2C04" w14:textId="77777777" w:rsidR="00C360AA" w:rsidRPr="00BC225B" w:rsidRDefault="00C360AA" w:rsidP="00C360AA">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Ingebrachte stukken operationeel overleg</w:t>
            </w:r>
          </w:p>
          <w:p w14:paraId="3CE89309" w14:textId="77777777" w:rsidR="00944697" w:rsidRPr="00BC225B" w:rsidRDefault="00944697" w:rsidP="00C360AA">
            <w:pPr>
              <w:autoSpaceDE w:val="0"/>
              <w:autoSpaceDN w:val="0"/>
              <w:adjustRightInd w:val="0"/>
              <w:spacing w:before="120" w:after="100" w:afterAutospacing="1"/>
              <w:rPr>
                <w:rFonts w:ascii="Corbel" w:hAnsi="Corbel" w:cs="Arial"/>
                <w:sz w:val="21"/>
                <w:szCs w:val="21"/>
                <w:lang w:eastAsia="zh-TW"/>
              </w:rPr>
            </w:pPr>
            <w:proofErr w:type="spellStart"/>
            <w:r w:rsidRPr="00BC225B">
              <w:rPr>
                <w:rFonts w:ascii="Corbel" w:hAnsi="Corbel" w:cs="Arial"/>
                <w:sz w:val="21"/>
                <w:szCs w:val="21"/>
                <w:lang w:eastAsia="zh-TW"/>
              </w:rPr>
              <w:t>Capaciteits</w:t>
            </w:r>
            <w:proofErr w:type="spellEnd"/>
            <w:r w:rsidR="00BC225B">
              <w:rPr>
                <w:rFonts w:ascii="Corbel" w:hAnsi="Corbel" w:cs="Arial"/>
                <w:sz w:val="21"/>
                <w:szCs w:val="21"/>
                <w:lang w:eastAsia="zh-TW"/>
              </w:rPr>
              <w:t xml:space="preserve"> </w:t>
            </w:r>
            <w:r w:rsidRPr="00BC225B">
              <w:rPr>
                <w:rFonts w:ascii="Corbel" w:hAnsi="Corbel" w:cs="Arial"/>
                <w:sz w:val="21"/>
                <w:szCs w:val="21"/>
                <w:lang w:eastAsia="zh-TW"/>
              </w:rPr>
              <w:t>prognose</w:t>
            </w:r>
          </w:p>
          <w:p w14:paraId="415D843B" w14:textId="77777777" w:rsidR="00944697" w:rsidRPr="00BC225B" w:rsidRDefault="00944697" w:rsidP="00C360AA">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Calamiteitenplan</w:t>
            </w:r>
          </w:p>
          <w:p w14:paraId="3BA69B9C" w14:textId="77777777" w:rsidR="00944697" w:rsidRPr="00BC225B" w:rsidRDefault="00944697" w:rsidP="00C360AA">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D/R Plan</w:t>
            </w:r>
          </w:p>
          <w:p w14:paraId="01AC70CA" w14:textId="77777777" w:rsidR="00821479" w:rsidRPr="00BC225B" w:rsidRDefault="00821479" w:rsidP="00C360AA">
            <w:pPr>
              <w:autoSpaceDE w:val="0"/>
              <w:autoSpaceDN w:val="0"/>
              <w:adjustRightInd w:val="0"/>
              <w:spacing w:before="120" w:after="100" w:afterAutospacing="1"/>
              <w:rPr>
                <w:rFonts w:ascii="Corbel" w:hAnsi="Corbel" w:cs="Arial"/>
                <w:sz w:val="21"/>
                <w:szCs w:val="21"/>
                <w:lang w:eastAsia="zh-TW"/>
              </w:rPr>
            </w:pPr>
            <w:proofErr w:type="spellStart"/>
            <w:r w:rsidRPr="00BC225B">
              <w:rPr>
                <w:rFonts w:ascii="Corbel" w:hAnsi="Corbel" w:cs="Arial"/>
                <w:sz w:val="21"/>
                <w:szCs w:val="21"/>
                <w:lang w:eastAsia="zh-TW"/>
              </w:rPr>
              <w:t>Retransitie</w:t>
            </w:r>
            <w:proofErr w:type="spellEnd"/>
            <w:r w:rsidRPr="00BC225B">
              <w:rPr>
                <w:rFonts w:ascii="Corbel" w:hAnsi="Corbel" w:cs="Arial"/>
                <w:sz w:val="21"/>
                <w:szCs w:val="21"/>
                <w:lang w:eastAsia="zh-TW"/>
              </w:rPr>
              <w:t xml:space="preserve"> strategie &amp; </w:t>
            </w:r>
            <w:proofErr w:type="spellStart"/>
            <w:r w:rsidRPr="00BC225B">
              <w:rPr>
                <w:rFonts w:ascii="Corbel" w:hAnsi="Corbel" w:cs="Arial"/>
                <w:sz w:val="21"/>
                <w:szCs w:val="21"/>
                <w:lang w:eastAsia="zh-TW"/>
              </w:rPr>
              <w:t>Retransistie</w:t>
            </w:r>
            <w:proofErr w:type="spellEnd"/>
            <w:r w:rsidRPr="00BC225B">
              <w:rPr>
                <w:rFonts w:ascii="Corbel" w:hAnsi="Corbel" w:cs="Arial"/>
                <w:sz w:val="21"/>
                <w:szCs w:val="21"/>
                <w:lang w:eastAsia="zh-TW"/>
              </w:rPr>
              <w:t xml:space="preserve"> Plan</w:t>
            </w:r>
          </w:p>
        </w:tc>
      </w:tr>
      <w:tr w:rsidR="0054783B" w:rsidRPr="00BC225B" w14:paraId="32C72D09" w14:textId="77777777" w:rsidTr="00BC5846">
        <w:tc>
          <w:tcPr>
            <w:tcW w:w="1276" w:type="dxa"/>
            <w:tcBorders>
              <w:top w:val="single" w:sz="4" w:space="0" w:color="auto"/>
              <w:left w:val="single" w:sz="4" w:space="0" w:color="auto"/>
              <w:bottom w:val="single" w:sz="4" w:space="0" w:color="auto"/>
              <w:right w:val="single" w:sz="4" w:space="0" w:color="auto"/>
            </w:tcBorders>
          </w:tcPr>
          <w:p w14:paraId="08CABBD1" w14:textId="77777777" w:rsidR="0054783B" w:rsidRPr="00BC225B" w:rsidRDefault="00E71787" w:rsidP="00DA04A1">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 xml:space="preserve">Operationeel </w:t>
            </w:r>
          </w:p>
        </w:tc>
        <w:tc>
          <w:tcPr>
            <w:tcW w:w="2835" w:type="dxa"/>
            <w:tcBorders>
              <w:left w:val="single" w:sz="4" w:space="0" w:color="auto"/>
            </w:tcBorders>
          </w:tcPr>
          <w:p w14:paraId="6493F73F" w14:textId="77777777" w:rsidR="0054783B" w:rsidRPr="00BC225B" w:rsidRDefault="007D7E2D" w:rsidP="007D7E2D">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t>Operationele resultaten aan de hand van Service Management rapportage</w:t>
            </w:r>
          </w:p>
          <w:p w14:paraId="1B81202E" w14:textId="77777777" w:rsidR="007D7E2D" w:rsidRPr="00BC225B" w:rsidRDefault="007D7E2D" w:rsidP="007D7E2D">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lastRenderedPageBreak/>
              <w:t>Ernstige problemen of afwijkingen op de geleverde dienstverlening</w:t>
            </w:r>
          </w:p>
        </w:tc>
        <w:tc>
          <w:tcPr>
            <w:tcW w:w="1333" w:type="dxa"/>
            <w:tcBorders>
              <w:left w:val="single" w:sz="4" w:space="0" w:color="auto"/>
            </w:tcBorders>
          </w:tcPr>
          <w:p w14:paraId="43BC3497" w14:textId="77777777" w:rsidR="0054783B" w:rsidRPr="00BC225B" w:rsidRDefault="007D7E2D" w:rsidP="00944697">
            <w:pPr>
              <w:autoSpaceDE w:val="0"/>
              <w:autoSpaceDN w:val="0"/>
              <w:adjustRightInd w:val="0"/>
              <w:spacing w:before="120" w:after="100" w:afterAutospacing="1"/>
              <w:rPr>
                <w:rFonts w:ascii="Corbel" w:hAnsi="Corbel" w:cs="Arial"/>
                <w:sz w:val="21"/>
                <w:szCs w:val="21"/>
                <w:lang w:eastAsia="zh-TW"/>
              </w:rPr>
            </w:pPr>
            <w:r w:rsidRPr="00BC225B">
              <w:rPr>
                <w:rFonts w:ascii="Corbel" w:hAnsi="Corbel" w:cs="Arial"/>
                <w:sz w:val="21"/>
                <w:szCs w:val="21"/>
                <w:lang w:eastAsia="zh-TW"/>
              </w:rPr>
              <w:lastRenderedPageBreak/>
              <w:t xml:space="preserve">1x per </w:t>
            </w:r>
            <w:r w:rsidR="00944697" w:rsidRPr="00BC225B">
              <w:rPr>
                <w:rFonts w:ascii="Corbel" w:hAnsi="Corbel" w:cs="Arial"/>
                <w:sz w:val="21"/>
                <w:szCs w:val="21"/>
                <w:lang w:eastAsia="zh-TW"/>
              </w:rPr>
              <w:t>maand</w:t>
            </w:r>
          </w:p>
        </w:tc>
        <w:tc>
          <w:tcPr>
            <w:tcW w:w="1786" w:type="dxa"/>
            <w:tcBorders>
              <w:left w:val="single" w:sz="4" w:space="0" w:color="auto"/>
              <w:right w:val="single" w:sz="4" w:space="0" w:color="auto"/>
            </w:tcBorders>
          </w:tcPr>
          <w:p w14:paraId="263A6152" w14:textId="77777777" w:rsidR="0054783B" w:rsidRPr="00BC225B" w:rsidRDefault="007D7E2D" w:rsidP="00E71787">
            <w:pPr>
              <w:autoSpaceDE w:val="0"/>
              <w:autoSpaceDN w:val="0"/>
              <w:adjustRightInd w:val="0"/>
              <w:spacing w:before="120" w:after="100" w:afterAutospacing="1"/>
              <w:rPr>
                <w:rFonts w:ascii="Corbel" w:hAnsi="Corbel" w:cs="Arial"/>
                <w:sz w:val="21"/>
                <w:szCs w:val="21"/>
                <w:lang w:val="fr-BE" w:eastAsia="zh-TW"/>
              </w:rPr>
            </w:pPr>
            <w:r w:rsidRPr="00BC225B">
              <w:rPr>
                <w:rFonts w:ascii="Corbel" w:hAnsi="Corbel" w:cs="Arial"/>
                <w:sz w:val="21"/>
                <w:szCs w:val="21"/>
                <w:lang w:val="fr-BE" w:eastAsia="zh-TW"/>
              </w:rPr>
              <w:t xml:space="preserve">Service Management </w:t>
            </w:r>
            <w:r w:rsidR="00BC5846">
              <w:rPr>
                <w:rFonts w:ascii="Corbel" w:hAnsi="Corbel" w:cs="Arial"/>
                <w:sz w:val="21"/>
                <w:szCs w:val="21"/>
                <w:lang w:val="fr-BE" w:eastAsia="zh-TW"/>
              </w:rPr>
              <w:t>CJG</w:t>
            </w:r>
          </w:p>
          <w:p w14:paraId="28B43FD0" w14:textId="77777777" w:rsidR="007D7E2D" w:rsidRPr="00BC225B" w:rsidRDefault="007D7E2D" w:rsidP="00E71787">
            <w:pPr>
              <w:autoSpaceDE w:val="0"/>
              <w:autoSpaceDN w:val="0"/>
              <w:adjustRightInd w:val="0"/>
              <w:spacing w:before="120" w:after="100" w:afterAutospacing="1"/>
              <w:rPr>
                <w:rFonts w:ascii="Corbel" w:hAnsi="Corbel" w:cs="Arial"/>
                <w:sz w:val="21"/>
                <w:szCs w:val="21"/>
                <w:lang w:val="fr-BE" w:eastAsia="zh-TW"/>
              </w:rPr>
            </w:pPr>
            <w:proofErr w:type="spellStart"/>
            <w:r w:rsidRPr="00BC225B">
              <w:rPr>
                <w:rFonts w:ascii="Corbel" w:hAnsi="Corbel" w:cs="Arial"/>
                <w:sz w:val="21"/>
                <w:szCs w:val="21"/>
                <w:lang w:val="fr-BE" w:eastAsia="zh-TW"/>
              </w:rPr>
              <w:lastRenderedPageBreak/>
              <w:t>Leveranciers</w:t>
            </w:r>
            <w:proofErr w:type="spellEnd"/>
            <w:r w:rsidRPr="00BC225B">
              <w:rPr>
                <w:rFonts w:ascii="Corbel" w:hAnsi="Corbel" w:cs="Arial"/>
                <w:sz w:val="21"/>
                <w:szCs w:val="21"/>
                <w:lang w:val="fr-BE" w:eastAsia="zh-TW"/>
              </w:rPr>
              <w:t xml:space="preserve"> Management </w:t>
            </w:r>
            <w:r w:rsidR="00BC5846">
              <w:rPr>
                <w:rFonts w:ascii="Corbel" w:hAnsi="Corbel" w:cs="Arial"/>
                <w:sz w:val="21"/>
                <w:szCs w:val="21"/>
                <w:lang w:val="fr-BE" w:eastAsia="zh-TW"/>
              </w:rPr>
              <w:t>CJG</w:t>
            </w:r>
          </w:p>
          <w:p w14:paraId="2600CACF" w14:textId="77777777" w:rsidR="007D7E2D" w:rsidRPr="00BC5846" w:rsidRDefault="00C36A72" w:rsidP="00E71787">
            <w:pPr>
              <w:autoSpaceDE w:val="0"/>
              <w:autoSpaceDN w:val="0"/>
              <w:adjustRightInd w:val="0"/>
              <w:spacing w:before="120" w:after="100" w:afterAutospacing="1"/>
              <w:rPr>
                <w:rFonts w:ascii="Corbel" w:hAnsi="Corbel" w:cs="Arial"/>
                <w:sz w:val="21"/>
                <w:szCs w:val="21"/>
                <w:lang w:val="en-US" w:eastAsia="zh-TW"/>
              </w:rPr>
            </w:pPr>
            <w:r w:rsidRPr="00BC5846">
              <w:rPr>
                <w:rFonts w:ascii="Corbel" w:hAnsi="Corbel" w:cs="Arial"/>
                <w:sz w:val="21"/>
                <w:szCs w:val="21"/>
                <w:lang w:val="en-US" w:eastAsia="zh-TW"/>
              </w:rPr>
              <w:t xml:space="preserve">Service Management </w:t>
            </w:r>
            <w:r w:rsidR="007A0D05" w:rsidRPr="00BC5846">
              <w:rPr>
                <w:rFonts w:ascii="Corbel" w:hAnsi="Corbel" w:cs="Arial"/>
                <w:sz w:val="21"/>
                <w:szCs w:val="21"/>
                <w:lang w:val="en-US" w:eastAsia="zh-TW"/>
              </w:rPr>
              <w:t>Leverancier</w:t>
            </w:r>
          </w:p>
        </w:tc>
        <w:tc>
          <w:tcPr>
            <w:tcW w:w="1842" w:type="dxa"/>
            <w:tcBorders>
              <w:left w:val="single" w:sz="4" w:space="0" w:color="auto"/>
            </w:tcBorders>
          </w:tcPr>
          <w:p w14:paraId="07711C2D" w14:textId="77777777" w:rsidR="0054783B" w:rsidRPr="00BC225B" w:rsidRDefault="007D7E2D" w:rsidP="00614D04">
            <w:pPr>
              <w:autoSpaceDE w:val="0"/>
              <w:autoSpaceDN w:val="0"/>
              <w:adjustRightInd w:val="0"/>
              <w:spacing w:before="120" w:after="100" w:afterAutospacing="1"/>
              <w:rPr>
                <w:rFonts w:ascii="Corbel" w:hAnsi="Corbel" w:cs="Arial"/>
                <w:sz w:val="21"/>
                <w:szCs w:val="21"/>
                <w:lang w:val="fr-BE" w:eastAsia="zh-TW"/>
              </w:rPr>
            </w:pPr>
            <w:proofErr w:type="spellStart"/>
            <w:r w:rsidRPr="00BC225B">
              <w:rPr>
                <w:rFonts w:ascii="Corbel" w:hAnsi="Corbel" w:cs="Arial"/>
                <w:sz w:val="21"/>
                <w:szCs w:val="21"/>
                <w:lang w:val="fr-BE" w:eastAsia="zh-TW"/>
              </w:rPr>
              <w:lastRenderedPageBreak/>
              <w:t>Notulen</w:t>
            </w:r>
            <w:proofErr w:type="spellEnd"/>
          </w:p>
          <w:p w14:paraId="1952ADF0" w14:textId="77777777" w:rsidR="007D7E2D" w:rsidRPr="00BC225B" w:rsidRDefault="007D7E2D" w:rsidP="00614D04">
            <w:pPr>
              <w:autoSpaceDE w:val="0"/>
              <w:autoSpaceDN w:val="0"/>
              <w:adjustRightInd w:val="0"/>
              <w:spacing w:before="120" w:after="100" w:afterAutospacing="1"/>
              <w:rPr>
                <w:rFonts w:ascii="Corbel" w:hAnsi="Corbel" w:cs="Arial"/>
                <w:sz w:val="21"/>
                <w:szCs w:val="21"/>
                <w:lang w:val="fr-BE" w:eastAsia="zh-TW"/>
              </w:rPr>
            </w:pPr>
            <w:proofErr w:type="spellStart"/>
            <w:r w:rsidRPr="00BC225B">
              <w:rPr>
                <w:rFonts w:ascii="Corbel" w:hAnsi="Corbel" w:cs="Arial"/>
                <w:sz w:val="21"/>
                <w:szCs w:val="21"/>
                <w:lang w:val="fr-BE" w:eastAsia="zh-TW"/>
              </w:rPr>
              <w:t>Actielijst</w:t>
            </w:r>
            <w:proofErr w:type="spellEnd"/>
          </w:p>
          <w:p w14:paraId="13E77D86" w14:textId="77777777" w:rsidR="007D7E2D" w:rsidRPr="00BC225B" w:rsidRDefault="007D7E2D" w:rsidP="00614D04">
            <w:pPr>
              <w:autoSpaceDE w:val="0"/>
              <w:autoSpaceDN w:val="0"/>
              <w:adjustRightInd w:val="0"/>
              <w:spacing w:before="120" w:after="100" w:afterAutospacing="1"/>
              <w:rPr>
                <w:rFonts w:ascii="Corbel" w:hAnsi="Corbel" w:cs="Arial"/>
                <w:sz w:val="21"/>
                <w:szCs w:val="21"/>
                <w:lang w:val="fr-BE" w:eastAsia="zh-TW"/>
              </w:rPr>
            </w:pPr>
            <w:r w:rsidRPr="00BC225B">
              <w:rPr>
                <w:rFonts w:ascii="Corbel" w:hAnsi="Corbel" w:cs="Arial"/>
                <w:sz w:val="21"/>
                <w:szCs w:val="21"/>
                <w:lang w:val="fr-BE" w:eastAsia="zh-TW"/>
              </w:rPr>
              <w:lastRenderedPageBreak/>
              <w:t>Service Management rapportage</w:t>
            </w:r>
          </w:p>
        </w:tc>
      </w:tr>
    </w:tbl>
    <w:p w14:paraId="1E178452" w14:textId="77777777" w:rsidR="0054783B" w:rsidRPr="00BC225B" w:rsidRDefault="0054783B" w:rsidP="0054783B">
      <w:pPr>
        <w:autoSpaceDE w:val="0"/>
        <w:autoSpaceDN w:val="0"/>
        <w:adjustRightInd w:val="0"/>
        <w:rPr>
          <w:rFonts w:ascii="Corbel" w:hAnsi="Corbel" w:cs="Arial"/>
          <w:sz w:val="21"/>
          <w:szCs w:val="21"/>
          <w:lang w:val="fr-BE" w:eastAsia="zh-TW"/>
        </w:rPr>
      </w:pPr>
    </w:p>
    <w:p w14:paraId="073BED4C" w14:textId="77777777" w:rsidR="007A011A" w:rsidRPr="00BC225B" w:rsidRDefault="007A011A" w:rsidP="007A011A">
      <w:pPr>
        <w:autoSpaceDE w:val="0"/>
        <w:autoSpaceDN w:val="0"/>
        <w:adjustRightInd w:val="0"/>
        <w:rPr>
          <w:rFonts w:ascii="Corbel" w:hAnsi="Corbel" w:cs="Arial"/>
          <w:color w:val="000000"/>
          <w:sz w:val="21"/>
          <w:szCs w:val="21"/>
          <w:lang w:eastAsia="zh-TW"/>
        </w:rPr>
      </w:pPr>
      <w:r w:rsidRPr="00BC225B">
        <w:rPr>
          <w:rFonts w:ascii="Corbel" w:hAnsi="Corbel" w:cs="Arial"/>
          <w:color w:val="000000"/>
          <w:sz w:val="21"/>
          <w:szCs w:val="21"/>
          <w:lang w:eastAsia="zh-TW"/>
        </w:rPr>
        <w:t xml:space="preserve">Tijdens het maandelijkse operationele overleg worden alle opgetreden incidenten en gedefinieerde problemen besproken. </w:t>
      </w:r>
      <w:r w:rsidR="00933692" w:rsidRPr="00BC225B">
        <w:rPr>
          <w:rFonts w:ascii="Corbel" w:hAnsi="Corbel" w:cs="Arial"/>
          <w:color w:val="000000"/>
          <w:sz w:val="21"/>
          <w:szCs w:val="21"/>
          <w:lang w:eastAsia="zh-TW"/>
        </w:rPr>
        <w:t>Aanvullende d</w:t>
      </w:r>
      <w:r w:rsidRPr="00BC225B">
        <w:rPr>
          <w:rFonts w:ascii="Corbel" w:hAnsi="Corbel" w:cs="Arial"/>
          <w:color w:val="000000"/>
          <w:sz w:val="21"/>
          <w:szCs w:val="21"/>
          <w:lang w:eastAsia="zh-TW"/>
        </w:rPr>
        <w:t xml:space="preserve">eelnemers aan dit overleg zijn onder andere de </w:t>
      </w:r>
      <w:proofErr w:type="spellStart"/>
      <w:r w:rsidRPr="00BC225B">
        <w:rPr>
          <w:rFonts w:ascii="Corbel" w:hAnsi="Corbel" w:cs="Arial"/>
          <w:color w:val="000000"/>
          <w:sz w:val="21"/>
          <w:szCs w:val="21"/>
          <w:lang w:eastAsia="zh-TW"/>
        </w:rPr>
        <w:t>Problem</w:t>
      </w:r>
      <w:proofErr w:type="spellEnd"/>
      <w:r w:rsidRPr="00BC225B">
        <w:rPr>
          <w:rFonts w:ascii="Corbel" w:hAnsi="Corbel" w:cs="Arial"/>
          <w:color w:val="000000"/>
          <w:sz w:val="21"/>
          <w:szCs w:val="21"/>
          <w:lang w:eastAsia="zh-TW"/>
        </w:rPr>
        <w:t xml:space="preserve"> Manager </w:t>
      </w:r>
      <w:r w:rsidR="00CD4D84" w:rsidRPr="00BC225B">
        <w:rPr>
          <w:rFonts w:ascii="Corbel" w:hAnsi="Corbel" w:cs="Arial"/>
          <w:color w:val="000000"/>
          <w:sz w:val="21"/>
          <w:szCs w:val="21"/>
          <w:lang w:eastAsia="zh-TW"/>
        </w:rPr>
        <w:t>van</w:t>
      </w:r>
      <w:r w:rsidR="00E0520D" w:rsidRPr="00BC225B">
        <w:rPr>
          <w:rFonts w:ascii="Corbel" w:hAnsi="Corbel" w:cs="Arial"/>
          <w:color w:val="000000"/>
          <w:sz w:val="21"/>
          <w:szCs w:val="21"/>
          <w:lang w:eastAsia="zh-TW"/>
        </w:rPr>
        <w:t xml:space="preserve"> Opdrachtgever en Leverancier. </w:t>
      </w:r>
      <w:r w:rsidRPr="00BC225B">
        <w:rPr>
          <w:rFonts w:ascii="Corbel" w:hAnsi="Corbel" w:cs="Arial"/>
          <w:color w:val="000000"/>
          <w:sz w:val="21"/>
          <w:szCs w:val="21"/>
          <w:lang w:eastAsia="zh-TW"/>
        </w:rPr>
        <w:t xml:space="preserve">Indien noodzakelijk of gewenst nemen aan deze meeting ook personen uit de operationele afdelingen deel. Tijdens </w:t>
      </w:r>
      <w:r w:rsidR="00933692" w:rsidRPr="00BC225B">
        <w:rPr>
          <w:rFonts w:ascii="Corbel" w:hAnsi="Corbel" w:cs="Arial"/>
          <w:color w:val="000000"/>
          <w:sz w:val="21"/>
          <w:szCs w:val="21"/>
          <w:lang w:eastAsia="zh-TW"/>
        </w:rPr>
        <w:t xml:space="preserve">de incident of </w:t>
      </w:r>
      <w:proofErr w:type="spellStart"/>
      <w:r w:rsidRPr="00BC225B">
        <w:rPr>
          <w:rFonts w:ascii="Corbel" w:hAnsi="Corbel" w:cs="Arial"/>
          <w:color w:val="000000"/>
          <w:sz w:val="21"/>
          <w:szCs w:val="21"/>
          <w:lang w:eastAsia="zh-TW"/>
        </w:rPr>
        <w:t>problem</w:t>
      </w:r>
      <w:proofErr w:type="spellEnd"/>
      <w:r w:rsidRPr="00BC225B">
        <w:rPr>
          <w:rFonts w:ascii="Corbel" w:hAnsi="Corbel" w:cs="Arial"/>
          <w:color w:val="000000"/>
          <w:sz w:val="21"/>
          <w:szCs w:val="21"/>
          <w:lang w:eastAsia="zh-TW"/>
        </w:rPr>
        <w:t xml:space="preserve"> statusbesprekingen worden geen incidenten of problemen opgelost, maar vindt beoordeling en besluitvorming over de voortgang plaats.</w:t>
      </w:r>
    </w:p>
    <w:p w14:paraId="210B363B" w14:textId="77777777" w:rsidR="007A011A" w:rsidRPr="00BC225B" w:rsidRDefault="007A011A" w:rsidP="00933692">
      <w:pPr>
        <w:pStyle w:val="Lijstalinea"/>
        <w:autoSpaceDE w:val="0"/>
        <w:autoSpaceDN w:val="0"/>
        <w:adjustRightInd w:val="0"/>
        <w:ind w:left="0"/>
        <w:rPr>
          <w:rFonts w:ascii="Corbel" w:hAnsi="Corbel" w:cs="Arial"/>
          <w:color w:val="000000"/>
          <w:sz w:val="21"/>
          <w:szCs w:val="21"/>
          <w:lang w:eastAsia="zh-TW"/>
        </w:rPr>
      </w:pPr>
    </w:p>
    <w:p w14:paraId="462C430F" w14:textId="77777777" w:rsidR="000B3277" w:rsidRPr="00E328B1" w:rsidRDefault="000B3277" w:rsidP="000B3277">
      <w:pPr>
        <w:pStyle w:val="DICT"/>
        <w:rPr>
          <w:lang w:eastAsia="zh-TW"/>
        </w:rPr>
      </w:pPr>
    </w:p>
    <w:p w14:paraId="2B15772F" w14:textId="77777777" w:rsidR="000B3277" w:rsidRPr="00E328B1" w:rsidRDefault="008A15D0" w:rsidP="00BF372A">
      <w:pPr>
        <w:pStyle w:val="Kop1"/>
        <w:tabs>
          <w:tab w:val="clear" w:pos="6953"/>
          <w:tab w:val="num" w:pos="574"/>
        </w:tabs>
        <w:ind w:left="574"/>
        <w:rPr>
          <w:lang w:eastAsia="zh-TW"/>
        </w:rPr>
      </w:pPr>
      <w:r w:rsidRPr="00E328B1">
        <w:rPr>
          <w:lang w:eastAsia="zh-TW"/>
        </w:rPr>
        <w:br w:type="page"/>
      </w:r>
      <w:bookmarkStart w:id="73" w:name="_Toc38458594"/>
      <w:bookmarkStart w:id="74" w:name="_Toc38459055"/>
      <w:bookmarkStart w:id="75" w:name="_Toc39851020"/>
      <w:r w:rsidR="00AD5075" w:rsidRPr="00E328B1">
        <w:rPr>
          <w:lang w:eastAsia="zh-TW"/>
        </w:rPr>
        <w:lastRenderedPageBreak/>
        <w:t>Proces a</w:t>
      </w:r>
      <w:r w:rsidR="000B3277" w:rsidRPr="00E328B1">
        <w:rPr>
          <w:lang w:eastAsia="zh-TW"/>
        </w:rPr>
        <w:t>fspraken</w:t>
      </w:r>
      <w:r w:rsidR="00C75298">
        <w:rPr>
          <w:lang w:eastAsia="zh-TW"/>
        </w:rPr>
        <w:t xml:space="preserve"> </w:t>
      </w:r>
      <w:r w:rsidR="000B3277" w:rsidRPr="00E328B1">
        <w:rPr>
          <w:lang w:eastAsia="zh-TW"/>
        </w:rPr>
        <w:t>en procedures Beheer</w:t>
      </w:r>
      <w:bookmarkEnd w:id="73"/>
      <w:bookmarkEnd w:id="74"/>
      <w:bookmarkEnd w:id="75"/>
    </w:p>
    <w:p w14:paraId="718A0CA7" w14:textId="77777777" w:rsidR="000B3277" w:rsidRPr="00E328B1" w:rsidRDefault="000B3277" w:rsidP="005F5039">
      <w:pPr>
        <w:pStyle w:val="Kop2"/>
        <w:rPr>
          <w:lang w:eastAsia="zh-TW"/>
        </w:rPr>
      </w:pPr>
      <w:bookmarkStart w:id="76" w:name="_Toc38458595"/>
      <w:bookmarkStart w:id="77" w:name="_Toc38459056"/>
      <w:bookmarkStart w:id="78" w:name="_Toc39851021"/>
      <w:r w:rsidRPr="00E328B1">
        <w:rPr>
          <w:lang w:eastAsia="zh-TW"/>
        </w:rPr>
        <w:t>Afspraken algemeen</w:t>
      </w:r>
      <w:bookmarkEnd w:id="76"/>
      <w:bookmarkEnd w:id="77"/>
      <w:bookmarkEnd w:id="78"/>
    </w:p>
    <w:p w14:paraId="581466EA" w14:textId="77777777" w:rsidR="00A1710C" w:rsidRPr="00BC225B" w:rsidRDefault="00A50740" w:rsidP="00A50740">
      <w:pPr>
        <w:pStyle w:val="Plattetekst"/>
        <w:rPr>
          <w:rFonts w:ascii="Corbel" w:hAnsi="Corbel" w:cs="Arial"/>
          <w:sz w:val="21"/>
          <w:szCs w:val="21"/>
          <w:lang w:eastAsia="zh-TW"/>
        </w:rPr>
      </w:pPr>
      <w:r w:rsidRPr="00BC225B">
        <w:rPr>
          <w:rFonts w:ascii="Corbel" w:hAnsi="Corbel"/>
          <w:sz w:val="21"/>
          <w:szCs w:val="21"/>
          <w:lang w:eastAsia="zh-TW"/>
        </w:rPr>
        <w:t xml:space="preserve">Voor de dienstverlening is een Service </w:t>
      </w:r>
      <w:proofErr w:type="spellStart"/>
      <w:r w:rsidRPr="00BC225B">
        <w:rPr>
          <w:rFonts w:ascii="Corbel" w:hAnsi="Corbel"/>
          <w:sz w:val="21"/>
          <w:szCs w:val="21"/>
          <w:lang w:eastAsia="zh-TW"/>
        </w:rPr>
        <w:t>Window</w:t>
      </w:r>
      <w:proofErr w:type="spellEnd"/>
      <w:r w:rsidRPr="00BC225B">
        <w:rPr>
          <w:rFonts w:ascii="Corbel" w:hAnsi="Corbel"/>
          <w:sz w:val="21"/>
          <w:szCs w:val="21"/>
          <w:lang w:eastAsia="zh-TW"/>
        </w:rPr>
        <w:t xml:space="preserve"> op basis van het gekozen Service </w:t>
      </w:r>
      <w:r w:rsidR="00E0520D" w:rsidRPr="00BC225B">
        <w:rPr>
          <w:rFonts w:ascii="Corbel" w:hAnsi="Corbel"/>
          <w:sz w:val="21"/>
          <w:szCs w:val="21"/>
          <w:lang w:eastAsia="zh-TW"/>
        </w:rPr>
        <w:t xml:space="preserve">Level </w:t>
      </w:r>
      <w:r w:rsidRPr="00BC225B">
        <w:rPr>
          <w:rFonts w:ascii="Corbel" w:hAnsi="Corbel"/>
          <w:sz w:val="21"/>
          <w:szCs w:val="21"/>
          <w:lang w:eastAsia="zh-TW"/>
        </w:rPr>
        <w:t xml:space="preserve">overeengekomen waarbinnen de dienstverlening bewaakt en beheerd wordt. Dit Service </w:t>
      </w:r>
      <w:proofErr w:type="spellStart"/>
      <w:r w:rsidRPr="00BC225B">
        <w:rPr>
          <w:rFonts w:ascii="Corbel" w:hAnsi="Corbel"/>
          <w:sz w:val="21"/>
          <w:szCs w:val="21"/>
          <w:lang w:eastAsia="zh-TW"/>
        </w:rPr>
        <w:t>Window</w:t>
      </w:r>
      <w:proofErr w:type="spellEnd"/>
      <w:r w:rsidRPr="00BC225B">
        <w:rPr>
          <w:rFonts w:ascii="Corbel" w:hAnsi="Corbel"/>
          <w:sz w:val="21"/>
          <w:szCs w:val="21"/>
          <w:lang w:eastAsia="zh-TW"/>
        </w:rPr>
        <w:t xml:space="preserve"> bestaat uit </w:t>
      </w:r>
      <w:r w:rsidR="005134E4" w:rsidRPr="00BC225B">
        <w:rPr>
          <w:rFonts w:ascii="Corbel" w:hAnsi="Corbel"/>
          <w:sz w:val="21"/>
          <w:szCs w:val="21"/>
          <w:lang w:eastAsia="zh-TW"/>
        </w:rPr>
        <w:t>k</w:t>
      </w:r>
      <w:r w:rsidR="00FE328F" w:rsidRPr="00BC225B">
        <w:rPr>
          <w:rFonts w:ascii="Corbel" w:hAnsi="Corbel"/>
          <w:sz w:val="21"/>
          <w:szCs w:val="21"/>
          <w:lang w:eastAsia="zh-TW"/>
        </w:rPr>
        <w:t>lokuren, uitgezonderd het overeengekomen</w:t>
      </w:r>
      <w:r w:rsidRPr="00BC225B">
        <w:rPr>
          <w:rFonts w:ascii="Corbel" w:hAnsi="Corbel"/>
          <w:sz w:val="21"/>
          <w:szCs w:val="21"/>
          <w:lang w:eastAsia="zh-TW"/>
        </w:rPr>
        <w:t xml:space="preserve"> </w:t>
      </w:r>
      <w:r w:rsidR="00FE328F" w:rsidRPr="00BC225B">
        <w:rPr>
          <w:rFonts w:ascii="Corbel" w:hAnsi="Corbel"/>
          <w:sz w:val="21"/>
          <w:szCs w:val="21"/>
          <w:lang w:eastAsia="zh-TW"/>
        </w:rPr>
        <w:t xml:space="preserve">Maintenance </w:t>
      </w:r>
      <w:proofErr w:type="spellStart"/>
      <w:r w:rsidR="00FE328F" w:rsidRPr="00BC225B">
        <w:rPr>
          <w:rFonts w:ascii="Corbel" w:hAnsi="Corbel"/>
          <w:sz w:val="21"/>
          <w:szCs w:val="21"/>
          <w:lang w:eastAsia="zh-TW"/>
        </w:rPr>
        <w:t>Window</w:t>
      </w:r>
      <w:proofErr w:type="spellEnd"/>
      <w:r w:rsidR="00FE328F" w:rsidRPr="00BC225B">
        <w:rPr>
          <w:rFonts w:ascii="Corbel" w:hAnsi="Corbel"/>
          <w:sz w:val="21"/>
          <w:szCs w:val="21"/>
          <w:lang w:eastAsia="zh-TW"/>
        </w:rPr>
        <w:t>.</w:t>
      </w:r>
      <w:r w:rsidR="007D3CD0" w:rsidRPr="00BC225B">
        <w:rPr>
          <w:rFonts w:ascii="Corbel" w:hAnsi="Corbel"/>
          <w:sz w:val="21"/>
          <w:szCs w:val="21"/>
          <w:lang w:eastAsia="zh-TW"/>
        </w:rPr>
        <w:t xml:space="preserve"> </w:t>
      </w:r>
      <w:r w:rsidR="00FE328F" w:rsidRPr="00BC225B">
        <w:rPr>
          <w:rFonts w:ascii="Corbel" w:hAnsi="Corbel"/>
          <w:sz w:val="21"/>
          <w:szCs w:val="21"/>
          <w:lang w:eastAsia="zh-TW"/>
        </w:rPr>
        <w:t xml:space="preserve">Gedurende het Service </w:t>
      </w:r>
      <w:proofErr w:type="spellStart"/>
      <w:r w:rsidR="00FE328F" w:rsidRPr="00BC225B">
        <w:rPr>
          <w:rFonts w:ascii="Corbel" w:hAnsi="Corbel"/>
          <w:sz w:val="21"/>
          <w:szCs w:val="21"/>
          <w:lang w:eastAsia="zh-TW"/>
        </w:rPr>
        <w:t>Window</w:t>
      </w:r>
      <w:proofErr w:type="spellEnd"/>
      <w:r w:rsidR="00FE328F" w:rsidRPr="00BC225B">
        <w:rPr>
          <w:rFonts w:ascii="Corbel" w:hAnsi="Corbel"/>
          <w:sz w:val="21"/>
          <w:szCs w:val="21"/>
          <w:lang w:eastAsia="zh-TW"/>
        </w:rPr>
        <w:t xml:space="preserve"> is de </w:t>
      </w:r>
      <w:r w:rsidR="005134E4" w:rsidRPr="00BC225B">
        <w:rPr>
          <w:rFonts w:ascii="Corbel" w:hAnsi="Corbel"/>
          <w:sz w:val="21"/>
          <w:szCs w:val="21"/>
          <w:lang w:eastAsia="zh-TW"/>
        </w:rPr>
        <w:t>S</w:t>
      </w:r>
      <w:r w:rsidR="00FE328F" w:rsidRPr="00BC225B">
        <w:rPr>
          <w:rFonts w:ascii="Corbel" w:hAnsi="Corbel"/>
          <w:sz w:val="21"/>
          <w:szCs w:val="21"/>
          <w:lang w:eastAsia="zh-TW"/>
        </w:rPr>
        <w:t>ervice</w:t>
      </w:r>
      <w:r w:rsidR="005134E4" w:rsidRPr="00BC225B">
        <w:rPr>
          <w:rFonts w:ascii="Corbel" w:hAnsi="Corbel"/>
          <w:sz w:val="21"/>
          <w:szCs w:val="21"/>
          <w:lang w:eastAsia="zh-TW"/>
        </w:rPr>
        <w:t xml:space="preserve"> D</w:t>
      </w:r>
      <w:r w:rsidR="00FE328F" w:rsidRPr="00BC225B">
        <w:rPr>
          <w:rFonts w:ascii="Corbel" w:hAnsi="Corbel"/>
          <w:sz w:val="21"/>
          <w:szCs w:val="21"/>
          <w:lang w:eastAsia="zh-TW"/>
        </w:rPr>
        <w:t xml:space="preserve">esk van </w:t>
      </w:r>
      <w:r w:rsidR="007A0D05" w:rsidRPr="00BC225B">
        <w:rPr>
          <w:rFonts w:ascii="Corbel" w:hAnsi="Corbel"/>
          <w:sz w:val="21"/>
          <w:szCs w:val="21"/>
          <w:lang w:eastAsia="zh-TW"/>
        </w:rPr>
        <w:t>Leverancier</w:t>
      </w:r>
      <w:r w:rsidR="00FE328F" w:rsidRPr="00BC225B">
        <w:rPr>
          <w:rFonts w:ascii="Corbel" w:hAnsi="Corbel"/>
          <w:sz w:val="21"/>
          <w:szCs w:val="21"/>
          <w:lang w:eastAsia="zh-TW"/>
        </w:rPr>
        <w:t xml:space="preserve"> bereikbaar en heeft personeel gereed om direct te starten met het oplossen</w:t>
      </w:r>
      <w:r w:rsidR="007D3CD0" w:rsidRPr="00BC225B">
        <w:rPr>
          <w:rFonts w:ascii="Corbel" w:hAnsi="Corbel"/>
          <w:sz w:val="21"/>
          <w:szCs w:val="21"/>
          <w:lang w:eastAsia="zh-TW"/>
        </w:rPr>
        <w:t xml:space="preserve"> </w:t>
      </w:r>
      <w:r w:rsidR="00FE328F" w:rsidRPr="00BC225B">
        <w:rPr>
          <w:rFonts w:ascii="Corbel" w:hAnsi="Corbel"/>
          <w:sz w:val="21"/>
          <w:szCs w:val="21"/>
          <w:lang w:eastAsia="zh-TW"/>
        </w:rPr>
        <w:t xml:space="preserve">van Incidenten. Buiten het Service </w:t>
      </w:r>
      <w:proofErr w:type="spellStart"/>
      <w:r w:rsidR="00FE328F" w:rsidRPr="00BC225B">
        <w:rPr>
          <w:rFonts w:ascii="Corbel" w:hAnsi="Corbel"/>
          <w:sz w:val="21"/>
          <w:szCs w:val="21"/>
          <w:lang w:eastAsia="zh-TW"/>
        </w:rPr>
        <w:t>Window</w:t>
      </w:r>
      <w:proofErr w:type="spellEnd"/>
      <w:r w:rsidR="00FE328F" w:rsidRPr="00BC225B">
        <w:rPr>
          <w:rFonts w:ascii="Corbel" w:hAnsi="Corbel"/>
          <w:sz w:val="21"/>
          <w:szCs w:val="21"/>
          <w:lang w:eastAsia="zh-TW"/>
        </w:rPr>
        <w:t xml:space="preserve"> zijn de diensten beschikbaar maar wordt pas bij het</w:t>
      </w:r>
      <w:r w:rsidR="007D3CD0" w:rsidRPr="00BC225B">
        <w:rPr>
          <w:rFonts w:ascii="Corbel" w:hAnsi="Corbel"/>
          <w:sz w:val="21"/>
          <w:szCs w:val="21"/>
          <w:lang w:eastAsia="zh-TW"/>
        </w:rPr>
        <w:t xml:space="preserve"> </w:t>
      </w:r>
      <w:r w:rsidR="00FE328F" w:rsidRPr="00BC225B">
        <w:rPr>
          <w:rFonts w:ascii="Corbel" w:hAnsi="Corbel"/>
          <w:sz w:val="21"/>
          <w:szCs w:val="21"/>
          <w:lang w:eastAsia="zh-TW"/>
        </w:rPr>
        <w:t xml:space="preserve">aanbreken van het nieuwe Service </w:t>
      </w:r>
      <w:proofErr w:type="spellStart"/>
      <w:r w:rsidR="00FE328F" w:rsidRPr="00BC225B">
        <w:rPr>
          <w:rFonts w:ascii="Corbel" w:hAnsi="Corbel"/>
          <w:sz w:val="21"/>
          <w:szCs w:val="21"/>
          <w:lang w:eastAsia="zh-TW"/>
        </w:rPr>
        <w:t>Window</w:t>
      </w:r>
      <w:proofErr w:type="spellEnd"/>
      <w:r w:rsidR="00FE328F" w:rsidRPr="00BC225B">
        <w:rPr>
          <w:rFonts w:ascii="Corbel" w:hAnsi="Corbel"/>
          <w:sz w:val="21"/>
          <w:szCs w:val="21"/>
          <w:lang w:eastAsia="zh-TW"/>
        </w:rPr>
        <w:t xml:space="preserve"> gestart met oplossen van Incidenten.</w:t>
      </w:r>
    </w:p>
    <w:p w14:paraId="21BD0FC7" w14:textId="77777777" w:rsidR="00A1710C" w:rsidRPr="00BC225B" w:rsidRDefault="00A50740" w:rsidP="00A1710C">
      <w:pPr>
        <w:autoSpaceDE w:val="0"/>
        <w:autoSpaceDN w:val="0"/>
        <w:adjustRightInd w:val="0"/>
        <w:rPr>
          <w:rFonts w:ascii="Corbel" w:hAnsi="Corbel"/>
          <w:sz w:val="21"/>
          <w:szCs w:val="21"/>
          <w:lang w:eastAsia="zh-TW"/>
        </w:rPr>
      </w:pPr>
      <w:r w:rsidRPr="00BC225B">
        <w:rPr>
          <w:rFonts w:ascii="Corbel" w:hAnsi="Corbel"/>
          <w:sz w:val="21"/>
          <w:szCs w:val="21"/>
          <w:lang w:eastAsia="zh-TW"/>
        </w:rPr>
        <w:t xml:space="preserve">Het Service </w:t>
      </w:r>
      <w:r w:rsidR="00C560A1" w:rsidRPr="00BC225B">
        <w:rPr>
          <w:rFonts w:ascii="Corbel" w:hAnsi="Corbel"/>
          <w:sz w:val="21"/>
          <w:szCs w:val="21"/>
          <w:lang w:eastAsia="zh-TW"/>
        </w:rPr>
        <w:t xml:space="preserve">Level </w:t>
      </w:r>
      <w:r w:rsidRPr="00BC225B">
        <w:rPr>
          <w:rFonts w:ascii="Corbel" w:hAnsi="Corbel"/>
          <w:sz w:val="21"/>
          <w:szCs w:val="21"/>
          <w:lang w:eastAsia="zh-TW"/>
        </w:rPr>
        <w:t>&lt;</w:t>
      </w:r>
      <w:r w:rsidRPr="00BC225B">
        <w:rPr>
          <w:rFonts w:ascii="Corbel" w:hAnsi="Corbel"/>
          <w:sz w:val="21"/>
          <w:szCs w:val="21"/>
          <w:highlight w:val="yellow"/>
          <w:lang w:eastAsia="zh-TW"/>
        </w:rPr>
        <w:t xml:space="preserve">Service </w:t>
      </w:r>
      <w:r w:rsidR="00C560A1" w:rsidRPr="00BC225B">
        <w:rPr>
          <w:rFonts w:ascii="Corbel" w:hAnsi="Corbel"/>
          <w:sz w:val="21"/>
          <w:szCs w:val="21"/>
          <w:highlight w:val="yellow"/>
          <w:lang w:eastAsia="zh-TW"/>
        </w:rPr>
        <w:t>Level</w:t>
      </w:r>
      <w:r w:rsidRPr="00BC225B">
        <w:rPr>
          <w:rFonts w:ascii="Corbel" w:hAnsi="Corbel"/>
          <w:sz w:val="21"/>
          <w:szCs w:val="21"/>
          <w:lang w:eastAsia="zh-TW"/>
        </w:rPr>
        <w:t xml:space="preserve">&gt; voor de </w:t>
      </w:r>
      <w:r w:rsidR="007A0D05" w:rsidRPr="00BC225B">
        <w:rPr>
          <w:rFonts w:ascii="Corbel" w:hAnsi="Corbel"/>
          <w:sz w:val="21"/>
          <w:szCs w:val="21"/>
          <w:lang w:eastAsia="zh-TW"/>
        </w:rPr>
        <w:t>ICT Prestatie</w:t>
      </w:r>
      <w:r w:rsidRPr="00BC225B">
        <w:rPr>
          <w:rFonts w:ascii="Corbel" w:hAnsi="Corbel"/>
          <w:sz w:val="21"/>
          <w:szCs w:val="21"/>
          <w:lang w:eastAsia="zh-TW"/>
        </w:rPr>
        <w:t xml:space="preserve"> </w:t>
      </w:r>
      <w:r w:rsidR="007D3CD0" w:rsidRPr="00BC225B">
        <w:rPr>
          <w:rFonts w:ascii="Corbel" w:hAnsi="Corbel"/>
          <w:sz w:val="21"/>
          <w:szCs w:val="21"/>
          <w:lang w:eastAsia="zh-TW"/>
        </w:rPr>
        <w:t xml:space="preserve">is </w:t>
      </w:r>
      <w:r w:rsidR="00A1710C" w:rsidRPr="00BC225B">
        <w:rPr>
          <w:rFonts w:ascii="Corbel" w:hAnsi="Corbel"/>
          <w:sz w:val="21"/>
          <w:szCs w:val="21"/>
          <w:lang w:eastAsia="zh-TW"/>
        </w:rPr>
        <w:t xml:space="preserve">tussen </w:t>
      </w:r>
      <w:r w:rsidR="007A0D05" w:rsidRPr="00BC225B">
        <w:rPr>
          <w:rFonts w:ascii="Corbel" w:hAnsi="Corbel"/>
          <w:sz w:val="21"/>
          <w:szCs w:val="21"/>
          <w:lang w:eastAsia="zh-TW"/>
        </w:rPr>
        <w:t>Leverancier</w:t>
      </w:r>
      <w:r w:rsidR="00A1710C" w:rsidRPr="00BC225B">
        <w:rPr>
          <w:rFonts w:ascii="Corbel" w:hAnsi="Corbel"/>
          <w:sz w:val="21"/>
          <w:szCs w:val="21"/>
          <w:lang w:eastAsia="zh-TW"/>
        </w:rPr>
        <w:t xml:space="preserve"> en </w:t>
      </w:r>
      <w:r w:rsidR="007A0D05" w:rsidRPr="00BC225B">
        <w:rPr>
          <w:rFonts w:ascii="Corbel" w:hAnsi="Corbel"/>
          <w:sz w:val="21"/>
          <w:szCs w:val="21"/>
          <w:lang w:eastAsia="en-US" w:bidi="en-US"/>
        </w:rPr>
        <w:t xml:space="preserve">Opdrachtgever </w:t>
      </w:r>
      <w:r w:rsidR="00A1710C" w:rsidRPr="00BC225B">
        <w:rPr>
          <w:rFonts w:ascii="Corbel" w:hAnsi="Corbel"/>
          <w:sz w:val="21"/>
          <w:szCs w:val="21"/>
          <w:lang w:eastAsia="zh-TW"/>
        </w:rPr>
        <w:t xml:space="preserve">overeengekomen en </w:t>
      </w:r>
      <w:r w:rsidR="00475860" w:rsidRPr="00BC225B">
        <w:rPr>
          <w:rFonts w:ascii="Corbel" w:hAnsi="Corbel"/>
          <w:sz w:val="21"/>
          <w:szCs w:val="21"/>
          <w:lang w:eastAsia="zh-TW"/>
        </w:rPr>
        <w:t xml:space="preserve">zijn </w:t>
      </w:r>
      <w:r w:rsidR="00A1710C" w:rsidRPr="00BC225B">
        <w:rPr>
          <w:rFonts w:ascii="Corbel" w:hAnsi="Corbel"/>
          <w:sz w:val="21"/>
          <w:szCs w:val="21"/>
          <w:lang w:eastAsia="zh-TW"/>
        </w:rPr>
        <w:t>voor alle beh</w:t>
      </w:r>
      <w:r w:rsidRPr="00BC225B">
        <w:rPr>
          <w:rFonts w:ascii="Corbel" w:hAnsi="Corbel"/>
          <w:sz w:val="21"/>
          <w:szCs w:val="21"/>
          <w:lang w:eastAsia="zh-TW"/>
        </w:rPr>
        <w:t xml:space="preserve">eerprocessen van toepassing. </w:t>
      </w:r>
    </w:p>
    <w:p w14:paraId="6D1306ED" w14:textId="77777777" w:rsidR="00450FDB" w:rsidRPr="00E328B1" w:rsidRDefault="00450FDB" w:rsidP="005F5039">
      <w:pPr>
        <w:pStyle w:val="Kop2"/>
        <w:rPr>
          <w:lang w:eastAsia="zh-TW"/>
        </w:rPr>
      </w:pPr>
      <w:bookmarkStart w:id="79" w:name="_Toc38458596"/>
      <w:bookmarkStart w:id="80" w:name="_Toc38459057"/>
      <w:bookmarkStart w:id="81" w:name="_Toc39851022"/>
      <w:r w:rsidRPr="00E328B1">
        <w:rPr>
          <w:lang w:eastAsia="zh-TW"/>
        </w:rPr>
        <w:t>Klachten</w:t>
      </w:r>
      <w:bookmarkEnd w:id="79"/>
      <w:bookmarkEnd w:id="80"/>
      <w:bookmarkEnd w:id="81"/>
    </w:p>
    <w:p w14:paraId="0DFDB6CD" w14:textId="77777777" w:rsidR="00450FDB" w:rsidRPr="00BC225B" w:rsidRDefault="00450FDB" w:rsidP="00BC225B">
      <w:pPr>
        <w:pStyle w:val="Plattetekst"/>
        <w:rPr>
          <w:rFonts w:ascii="Corbel" w:hAnsi="Corbel"/>
          <w:sz w:val="21"/>
          <w:szCs w:val="21"/>
          <w:lang w:eastAsia="zh-TW"/>
        </w:rPr>
      </w:pPr>
      <w:r w:rsidRPr="00BC225B">
        <w:rPr>
          <w:rFonts w:ascii="Corbel" w:hAnsi="Corbel"/>
          <w:sz w:val="21"/>
          <w:szCs w:val="21"/>
          <w:lang w:eastAsia="zh-TW"/>
        </w:rPr>
        <w:t xml:space="preserve">Indien een klacht of opmerking is op de werkzaamheden </w:t>
      </w:r>
      <w:r w:rsidR="00D12AE2" w:rsidRPr="00BC225B">
        <w:rPr>
          <w:rFonts w:ascii="Corbel" w:hAnsi="Corbel"/>
          <w:sz w:val="21"/>
          <w:szCs w:val="21"/>
          <w:lang w:eastAsia="zh-TW"/>
        </w:rPr>
        <w:t xml:space="preserve">van </w:t>
      </w:r>
      <w:r w:rsidR="007A0D05" w:rsidRPr="00BC225B">
        <w:rPr>
          <w:rFonts w:ascii="Corbel" w:hAnsi="Corbel"/>
          <w:sz w:val="21"/>
          <w:szCs w:val="21"/>
          <w:lang w:eastAsia="zh-TW"/>
        </w:rPr>
        <w:t xml:space="preserve">Leverancier </w:t>
      </w:r>
      <w:r w:rsidRPr="00BC225B">
        <w:rPr>
          <w:rFonts w:ascii="Corbel" w:hAnsi="Corbel"/>
          <w:sz w:val="21"/>
          <w:szCs w:val="21"/>
          <w:lang w:eastAsia="zh-TW"/>
        </w:rPr>
        <w:t xml:space="preserve">dan kan </w:t>
      </w:r>
      <w:r w:rsidR="007A0D05" w:rsidRPr="00BC225B">
        <w:rPr>
          <w:rFonts w:ascii="Corbel" w:hAnsi="Corbel"/>
          <w:sz w:val="21"/>
          <w:szCs w:val="21"/>
          <w:lang w:eastAsia="zh-TW"/>
        </w:rPr>
        <w:t>Opdrachtgever</w:t>
      </w:r>
      <w:r w:rsidRPr="00BC225B">
        <w:rPr>
          <w:rFonts w:ascii="Corbel" w:hAnsi="Corbel"/>
          <w:sz w:val="21"/>
          <w:szCs w:val="21"/>
          <w:lang w:eastAsia="zh-TW"/>
        </w:rPr>
        <w:t xml:space="preserve"> zich richten tot de Service Desk van </w:t>
      </w:r>
      <w:r w:rsidR="007A0D05" w:rsidRPr="00BC225B">
        <w:rPr>
          <w:rFonts w:ascii="Corbel" w:hAnsi="Corbel"/>
          <w:sz w:val="21"/>
          <w:szCs w:val="21"/>
          <w:lang w:eastAsia="zh-TW"/>
        </w:rPr>
        <w:t xml:space="preserve">Leverancier. </w:t>
      </w:r>
      <w:r w:rsidRPr="00BC225B">
        <w:rPr>
          <w:rFonts w:ascii="Corbel" w:hAnsi="Corbel"/>
          <w:sz w:val="21"/>
          <w:szCs w:val="21"/>
          <w:lang w:eastAsia="zh-TW"/>
        </w:rPr>
        <w:t xml:space="preserve">Zij zullen de klantverantwoordelijke informeren en een onderzoek starten. Indien een klacht of opmerking niet naar tevredenheid </w:t>
      </w:r>
      <w:r w:rsidR="00CD4D84" w:rsidRPr="00BC225B">
        <w:rPr>
          <w:rFonts w:ascii="Corbel" w:hAnsi="Corbel"/>
          <w:sz w:val="21"/>
          <w:szCs w:val="21"/>
          <w:lang w:eastAsia="zh-TW"/>
        </w:rPr>
        <w:t xml:space="preserve">van </w:t>
      </w:r>
      <w:r w:rsidR="007A0D05" w:rsidRPr="00BC225B">
        <w:rPr>
          <w:rFonts w:ascii="Corbel" w:hAnsi="Corbel"/>
          <w:sz w:val="21"/>
          <w:szCs w:val="21"/>
          <w:lang w:eastAsia="zh-TW"/>
        </w:rPr>
        <w:t>Opdrachtgever</w:t>
      </w:r>
      <w:r w:rsidRPr="00BC225B">
        <w:rPr>
          <w:rFonts w:ascii="Corbel" w:hAnsi="Corbel"/>
          <w:sz w:val="21"/>
          <w:szCs w:val="21"/>
          <w:lang w:eastAsia="zh-TW"/>
        </w:rPr>
        <w:t xml:space="preserve"> wordt afgehandeld kan </w:t>
      </w:r>
      <w:r w:rsidR="007A0D05" w:rsidRPr="00BC225B">
        <w:rPr>
          <w:rFonts w:ascii="Corbel" w:hAnsi="Corbel"/>
          <w:sz w:val="21"/>
          <w:szCs w:val="21"/>
          <w:lang w:eastAsia="zh-TW"/>
        </w:rPr>
        <w:t>Opdrachtgever</w:t>
      </w:r>
      <w:r w:rsidRPr="00BC225B">
        <w:rPr>
          <w:rFonts w:ascii="Corbel" w:hAnsi="Corbel"/>
          <w:sz w:val="21"/>
          <w:szCs w:val="21"/>
          <w:lang w:eastAsia="zh-TW"/>
        </w:rPr>
        <w:t xml:space="preserve"> escaleren middels de escalatieprocedure.</w:t>
      </w:r>
    </w:p>
    <w:p w14:paraId="595A7DF5" w14:textId="77777777" w:rsidR="000B3277" w:rsidRPr="00E328B1" w:rsidRDefault="0014076B" w:rsidP="005F5039">
      <w:pPr>
        <w:pStyle w:val="Kop2"/>
        <w:rPr>
          <w:lang w:eastAsia="zh-TW"/>
        </w:rPr>
      </w:pPr>
      <w:bookmarkStart w:id="82" w:name="_Toc38458597"/>
      <w:bookmarkStart w:id="83" w:name="_Toc38459058"/>
      <w:bookmarkStart w:id="84" w:name="_Toc39851023"/>
      <w:r w:rsidRPr="00E328B1">
        <w:rPr>
          <w:lang w:eastAsia="zh-TW"/>
        </w:rPr>
        <w:t>E</w:t>
      </w:r>
      <w:r w:rsidR="000B3277" w:rsidRPr="00E328B1">
        <w:rPr>
          <w:lang w:eastAsia="zh-TW"/>
        </w:rPr>
        <w:t>scalatie</w:t>
      </w:r>
      <w:bookmarkEnd w:id="82"/>
      <w:bookmarkEnd w:id="83"/>
      <w:bookmarkEnd w:id="84"/>
    </w:p>
    <w:p w14:paraId="7F9F15A3" w14:textId="77777777" w:rsidR="00CA1571" w:rsidRPr="00BC225B" w:rsidRDefault="00CA1571" w:rsidP="00CA1571">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Escalaties kunnen op verschillende niveaus ontstaan en verschillende oorzaken hebben. Een</w:t>
      </w:r>
    </w:p>
    <w:p w14:paraId="150E152A" w14:textId="77777777" w:rsidR="00CA1571" w:rsidRPr="00BC225B" w:rsidRDefault="00CA1571" w:rsidP="00CA1571">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escalatie kan bijvoorbeeld ontstaan doordat partijen een geschil hebben over de inhoud van de</w:t>
      </w:r>
    </w:p>
    <w:p w14:paraId="584EA4FA" w14:textId="77777777" w:rsidR="00CA1571" w:rsidRPr="00BC225B" w:rsidRDefault="00CA1571" w:rsidP="00CA1571">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dienstverlening (waarbij eventuele aanpassingen buiten de competentie van de gesprekspartners</w:t>
      </w:r>
    </w:p>
    <w:p w14:paraId="5C1BF7EA" w14:textId="77777777" w:rsidR="00636A6E" w:rsidRPr="00BC225B" w:rsidRDefault="00CA1571" w:rsidP="00636A6E">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 xml:space="preserve">liggen), in behandeling genomen </w:t>
      </w:r>
      <w:r w:rsidR="007A0D05" w:rsidRPr="00BC225B">
        <w:rPr>
          <w:rFonts w:ascii="Corbel" w:hAnsi="Corbel" w:cs="Arial"/>
          <w:sz w:val="21"/>
          <w:szCs w:val="21"/>
          <w:lang w:eastAsia="zh-TW"/>
        </w:rPr>
        <w:t>I</w:t>
      </w:r>
      <w:r w:rsidRPr="00BC225B">
        <w:rPr>
          <w:rFonts w:ascii="Corbel" w:hAnsi="Corbel" w:cs="Arial"/>
          <w:sz w:val="21"/>
          <w:szCs w:val="21"/>
          <w:lang w:eastAsia="zh-TW"/>
        </w:rPr>
        <w:t xml:space="preserve">ncidenten buiten de toegestane oplostijd (dreigen) te lopen of omdat een klacht van een functioneel beheerder niet naar behoren (binnen de overeengekomen </w:t>
      </w:r>
      <w:r w:rsidR="00D53FE8" w:rsidRPr="00BC225B">
        <w:rPr>
          <w:rFonts w:ascii="Corbel" w:hAnsi="Corbel" w:cs="Arial"/>
          <w:sz w:val="21"/>
          <w:szCs w:val="21"/>
          <w:lang w:eastAsia="zh-TW"/>
        </w:rPr>
        <w:t>S</w:t>
      </w:r>
      <w:r w:rsidRPr="00BC225B">
        <w:rPr>
          <w:rFonts w:ascii="Corbel" w:hAnsi="Corbel" w:cs="Arial"/>
          <w:sz w:val="21"/>
          <w:szCs w:val="21"/>
          <w:lang w:eastAsia="zh-TW"/>
        </w:rPr>
        <w:t xml:space="preserve">ervice </w:t>
      </w:r>
      <w:r w:rsidR="00D53FE8" w:rsidRPr="00BC225B">
        <w:rPr>
          <w:rFonts w:ascii="Corbel" w:hAnsi="Corbel" w:cs="Arial"/>
          <w:sz w:val="21"/>
          <w:szCs w:val="21"/>
          <w:lang w:eastAsia="zh-TW"/>
        </w:rPr>
        <w:t>L</w:t>
      </w:r>
      <w:r w:rsidRPr="00BC225B">
        <w:rPr>
          <w:rFonts w:ascii="Corbel" w:hAnsi="Corbel" w:cs="Arial"/>
          <w:sz w:val="21"/>
          <w:szCs w:val="21"/>
          <w:lang w:eastAsia="zh-TW"/>
        </w:rPr>
        <w:t>evels) is opgelost.</w:t>
      </w:r>
    </w:p>
    <w:p w14:paraId="3802B7D5" w14:textId="77777777" w:rsidR="00450FDB" w:rsidRPr="00BC225B" w:rsidRDefault="00450FDB" w:rsidP="00636A6E">
      <w:pPr>
        <w:autoSpaceDE w:val="0"/>
        <w:autoSpaceDN w:val="0"/>
        <w:adjustRightInd w:val="0"/>
        <w:rPr>
          <w:rFonts w:ascii="Corbel" w:hAnsi="Corbel" w:cs="Arial"/>
          <w:sz w:val="21"/>
          <w:szCs w:val="21"/>
          <w:lang w:eastAsia="zh-TW"/>
        </w:rPr>
      </w:pPr>
    </w:p>
    <w:p w14:paraId="5B532877" w14:textId="77777777" w:rsidR="00450FDB" w:rsidRPr="00BC225B" w:rsidRDefault="00450FDB" w:rsidP="00450FDB">
      <w:pPr>
        <w:rPr>
          <w:rFonts w:ascii="Corbel" w:hAnsi="Corbel" w:cs="Arial"/>
          <w:iCs/>
          <w:sz w:val="21"/>
          <w:szCs w:val="21"/>
          <w:lang w:eastAsia="zh-TW"/>
        </w:rPr>
      </w:pPr>
      <w:r w:rsidRPr="00BC225B">
        <w:rPr>
          <w:rFonts w:ascii="Corbel" w:hAnsi="Corbel" w:cs="Arial"/>
          <w:iCs/>
          <w:sz w:val="21"/>
          <w:szCs w:val="21"/>
          <w:lang w:eastAsia="zh-TW"/>
        </w:rPr>
        <w:t xml:space="preserve">Het doel van het escalatieproces is het snel en adequaat reageren op (dreigende) verstoringen </w:t>
      </w:r>
      <w:r w:rsidR="006926FE" w:rsidRPr="00BC225B">
        <w:rPr>
          <w:rFonts w:ascii="Corbel" w:hAnsi="Corbel" w:cs="Arial"/>
          <w:iCs/>
          <w:sz w:val="21"/>
          <w:szCs w:val="21"/>
          <w:lang w:eastAsia="zh-TW"/>
        </w:rPr>
        <w:t xml:space="preserve">in </w:t>
      </w:r>
      <w:r w:rsidRPr="00BC225B">
        <w:rPr>
          <w:rFonts w:ascii="Corbel" w:hAnsi="Corbel" w:cs="Arial"/>
          <w:iCs/>
          <w:sz w:val="21"/>
          <w:szCs w:val="21"/>
          <w:lang w:eastAsia="zh-TW"/>
        </w:rPr>
        <w:t>het reguliere proces. De doelstelling van escalatie is om het proces</w:t>
      </w:r>
      <w:r w:rsidR="006926FE" w:rsidRPr="00BC225B">
        <w:rPr>
          <w:rFonts w:ascii="Corbel" w:hAnsi="Corbel" w:cs="Arial"/>
          <w:iCs/>
          <w:sz w:val="21"/>
          <w:szCs w:val="21"/>
          <w:lang w:eastAsia="zh-TW"/>
        </w:rPr>
        <w:t>,</w:t>
      </w:r>
      <w:r w:rsidRPr="00BC225B">
        <w:rPr>
          <w:rFonts w:ascii="Corbel" w:hAnsi="Corbel" w:cs="Arial"/>
          <w:iCs/>
          <w:sz w:val="21"/>
          <w:szCs w:val="21"/>
          <w:lang w:eastAsia="zh-TW"/>
        </w:rPr>
        <w:t xml:space="preserve"> waar nodig</w:t>
      </w:r>
      <w:r w:rsidR="006926FE" w:rsidRPr="00BC225B">
        <w:rPr>
          <w:rFonts w:ascii="Corbel" w:hAnsi="Corbel" w:cs="Arial"/>
          <w:iCs/>
          <w:sz w:val="21"/>
          <w:szCs w:val="21"/>
          <w:lang w:eastAsia="zh-TW"/>
        </w:rPr>
        <w:t>,</w:t>
      </w:r>
      <w:r w:rsidRPr="00BC225B">
        <w:rPr>
          <w:rFonts w:ascii="Corbel" w:hAnsi="Corbel" w:cs="Arial"/>
          <w:iCs/>
          <w:sz w:val="21"/>
          <w:szCs w:val="21"/>
          <w:lang w:eastAsia="zh-TW"/>
        </w:rPr>
        <w:t xml:space="preserve"> op gang te helpen of te bespoedigen om aan de overeengekomen </w:t>
      </w:r>
      <w:proofErr w:type="spellStart"/>
      <w:r w:rsidR="006926FE" w:rsidRPr="00BC225B">
        <w:rPr>
          <w:rFonts w:ascii="Corbel" w:hAnsi="Corbel" w:cs="Arial"/>
          <w:iCs/>
          <w:sz w:val="21"/>
          <w:szCs w:val="21"/>
          <w:lang w:eastAsia="zh-TW"/>
        </w:rPr>
        <w:t>Service</w:t>
      </w:r>
      <w:r w:rsidR="00EF2310" w:rsidRPr="00BC225B">
        <w:rPr>
          <w:rFonts w:ascii="Corbel" w:hAnsi="Corbel" w:cs="Arial"/>
          <w:iCs/>
          <w:sz w:val="21"/>
          <w:szCs w:val="21"/>
          <w:lang w:eastAsia="zh-TW"/>
        </w:rPr>
        <w:t>Level</w:t>
      </w:r>
      <w:proofErr w:type="spellEnd"/>
      <w:r w:rsidR="00EF2310" w:rsidRPr="00BC225B">
        <w:rPr>
          <w:rFonts w:ascii="Corbel" w:hAnsi="Corbel" w:cs="Arial"/>
          <w:iCs/>
          <w:sz w:val="21"/>
          <w:szCs w:val="21"/>
          <w:lang w:eastAsia="zh-TW"/>
        </w:rPr>
        <w:t xml:space="preserve"> </w:t>
      </w:r>
      <w:r w:rsidR="006926FE" w:rsidRPr="00BC225B">
        <w:rPr>
          <w:rFonts w:ascii="Corbel" w:hAnsi="Corbel" w:cs="Arial"/>
          <w:iCs/>
          <w:sz w:val="21"/>
          <w:szCs w:val="21"/>
          <w:lang w:eastAsia="zh-TW"/>
        </w:rPr>
        <w:t xml:space="preserve">van de dienstverlening </w:t>
      </w:r>
      <w:r w:rsidRPr="00BC225B">
        <w:rPr>
          <w:rFonts w:ascii="Corbel" w:hAnsi="Corbel" w:cs="Arial"/>
          <w:iCs/>
          <w:sz w:val="21"/>
          <w:szCs w:val="21"/>
          <w:lang w:eastAsia="zh-TW"/>
        </w:rPr>
        <w:t xml:space="preserve">te kunnen blijven voldoen of om overschrijding van </w:t>
      </w:r>
      <w:r w:rsidR="006926FE" w:rsidRPr="00BC225B">
        <w:rPr>
          <w:rFonts w:ascii="Corbel" w:hAnsi="Corbel" w:cs="Arial"/>
          <w:iCs/>
          <w:sz w:val="21"/>
          <w:szCs w:val="21"/>
          <w:lang w:eastAsia="zh-TW"/>
        </w:rPr>
        <w:t xml:space="preserve">het Service </w:t>
      </w:r>
      <w:r w:rsidR="00EF2310" w:rsidRPr="00BC225B">
        <w:rPr>
          <w:rFonts w:ascii="Corbel" w:hAnsi="Corbel" w:cs="Arial"/>
          <w:iCs/>
          <w:sz w:val="21"/>
          <w:szCs w:val="21"/>
          <w:lang w:eastAsia="zh-TW"/>
        </w:rPr>
        <w:t xml:space="preserve">Level </w:t>
      </w:r>
      <w:r w:rsidRPr="00BC225B">
        <w:rPr>
          <w:rFonts w:ascii="Corbel" w:hAnsi="Corbel" w:cs="Arial"/>
          <w:iCs/>
          <w:sz w:val="21"/>
          <w:szCs w:val="21"/>
          <w:lang w:eastAsia="zh-TW"/>
        </w:rPr>
        <w:t xml:space="preserve">tot een minimum te beperken. Bij escalatie wordt een beroep gedaan op additionele functionele kennis </w:t>
      </w:r>
      <w:r w:rsidR="009025E8" w:rsidRPr="00BC225B">
        <w:rPr>
          <w:rFonts w:ascii="Corbel" w:hAnsi="Corbel" w:cs="Arial"/>
          <w:iCs/>
          <w:sz w:val="21"/>
          <w:szCs w:val="21"/>
          <w:lang w:eastAsia="zh-TW"/>
        </w:rPr>
        <w:t>en/</w:t>
      </w:r>
      <w:r w:rsidRPr="00BC225B">
        <w:rPr>
          <w:rFonts w:ascii="Corbel" w:hAnsi="Corbel" w:cs="Arial"/>
          <w:iCs/>
          <w:sz w:val="21"/>
          <w:szCs w:val="21"/>
          <w:lang w:eastAsia="zh-TW"/>
        </w:rPr>
        <w:t>of hiërarchische bevoegdheid.</w:t>
      </w:r>
    </w:p>
    <w:p w14:paraId="20443F04" w14:textId="77777777" w:rsidR="00450FDB" w:rsidRPr="00BC225B" w:rsidRDefault="00450FDB" w:rsidP="00450FDB">
      <w:pPr>
        <w:rPr>
          <w:rFonts w:ascii="Corbel" w:hAnsi="Corbel" w:cs="Arial"/>
          <w:iCs/>
          <w:sz w:val="21"/>
          <w:szCs w:val="21"/>
          <w:lang w:eastAsia="zh-TW"/>
        </w:rPr>
      </w:pPr>
    </w:p>
    <w:p w14:paraId="75323180" w14:textId="77777777" w:rsidR="00450FDB" w:rsidRPr="00BC225B" w:rsidRDefault="006926FE" w:rsidP="003A39DB">
      <w:pPr>
        <w:rPr>
          <w:rFonts w:ascii="Corbel" w:hAnsi="Corbel" w:cs="Arial"/>
          <w:iCs/>
          <w:sz w:val="21"/>
          <w:szCs w:val="21"/>
          <w:lang w:eastAsia="zh-TW"/>
        </w:rPr>
      </w:pPr>
      <w:r w:rsidRPr="00BC225B">
        <w:rPr>
          <w:rFonts w:ascii="Corbel" w:hAnsi="Corbel" w:cs="Arial"/>
          <w:iCs/>
          <w:sz w:val="21"/>
          <w:szCs w:val="21"/>
          <w:lang w:eastAsia="zh-TW"/>
        </w:rPr>
        <w:t xml:space="preserve">Binnen een escalatie worden diverse </w:t>
      </w:r>
      <w:r w:rsidR="00450FDB" w:rsidRPr="00BC225B">
        <w:rPr>
          <w:rFonts w:ascii="Corbel" w:hAnsi="Corbel" w:cs="Arial"/>
          <w:iCs/>
          <w:sz w:val="21"/>
          <w:szCs w:val="21"/>
          <w:lang w:eastAsia="zh-TW"/>
        </w:rPr>
        <w:t>escalatieniveaus onderkend met als uiterste de crisiscommunicatie op het hoogste hiërarchische niveau van de betrokken organisaties. De escalatieprocedure kent een getrapte opzet naar een steeds hoger (functioneel of hiërarchisch) niveau</w:t>
      </w:r>
      <w:r w:rsidRPr="00BC225B">
        <w:rPr>
          <w:rFonts w:ascii="Corbel" w:hAnsi="Corbel" w:cs="Arial"/>
          <w:iCs/>
          <w:sz w:val="21"/>
          <w:szCs w:val="21"/>
          <w:lang w:eastAsia="zh-TW"/>
        </w:rPr>
        <w:t xml:space="preserve"> waarbij </w:t>
      </w:r>
      <w:r w:rsidR="00450FDB" w:rsidRPr="00BC225B">
        <w:rPr>
          <w:rFonts w:ascii="Corbel" w:hAnsi="Corbel" w:cs="Arial"/>
          <w:iCs/>
          <w:sz w:val="21"/>
          <w:szCs w:val="21"/>
          <w:lang w:eastAsia="zh-TW"/>
        </w:rPr>
        <w:t xml:space="preserve">onderscheid </w:t>
      </w:r>
      <w:r w:rsidRPr="00BC225B">
        <w:rPr>
          <w:rFonts w:ascii="Corbel" w:hAnsi="Corbel" w:cs="Arial"/>
          <w:iCs/>
          <w:sz w:val="21"/>
          <w:szCs w:val="21"/>
          <w:lang w:eastAsia="zh-TW"/>
        </w:rPr>
        <w:t xml:space="preserve">wordt </w:t>
      </w:r>
      <w:r w:rsidR="003A39DB" w:rsidRPr="00BC225B">
        <w:rPr>
          <w:rFonts w:ascii="Corbel" w:hAnsi="Corbel" w:cs="Arial"/>
          <w:iCs/>
          <w:sz w:val="21"/>
          <w:szCs w:val="21"/>
          <w:lang w:eastAsia="zh-TW"/>
        </w:rPr>
        <w:t>gemaakt tussen het inlichten van het hogere niveau of i</w:t>
      </w:r>
      <w:r w:rsidR="00450FDB" w:rsidRPr="00BC225B">
        <w:rPr>
          <w:rFonts w:ascii="Corbel" w:hAnsi="Corbel" w:cs="Arial"/>
          <w:iCs/>
          <w:sz w:val="21"/>
          <w:szCs w:val="21"/>
          <w:lang w:eastAsia="zh-TW"/>
        </w:rPr>
        <w:t>nterventie door het hogere niveau.</w:t>
      </w:r>
    </w:p>
    <w:p w14:paraId="21A1EC6B" w14:textId="77777777" w:rsidR="00945490" w:rsidRPr="00BC225B" w:rsidRDefault="00945490" w:rsidP="003A39DB">
      <w:pPr>
        <w:rPr>
          <w:rFonts w:ascii="Corbel" w:hAnsi="Corbel" w:cs="Arial"/>
          <w:iCs/>
          <w:sz w:val="21"/>
          <w:szCs w:val="21"/>
          <w:lang w:eastAsia="zh-TW"/>
        </w:rPr>
      </w:pPr>
    </w:p>
    <w:p w14:paraId="5BF79485" w14:textId="77777777" w:rsidR="00945490" w:rsidRPr="00BC225B" w:rsidRDefault="00945490" w:rsidP="00945490">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 xml:space="preserve">Ten behoeve van de interfaces op drie niveaus (strategisch, tactisch en operationeel) tussen </w:t>
      </w:r>
      <w:r w:rsidR="007A0D05" w:rsidRPr="00BC225B">
        <w:rPr>
          <w:rFonts w:ascii="Corbel" w:hAnsi="Corbel"/>
          <w:sz w:val="21"/>
          <w:szCs w:val="21"/>
          <w:lang w:eastAsia="en-US" w:bidi="en-US"/>
        </w:rPr>
        <w:t>Opdrachtgever</w:t>
      </w:r>
      <w:r w:rsidRPr="00BC225B">
        <w:rPr>
          <w:rFonts w:ascii="Corbel" w:hAnsi="Corbel" w:cs="Arial"/>
          <w:sz w:val="21"/>
          <w:szCs w:val="21"/>
          <w:lang w:eastAsia="zh-TW"/>
        </w:rPr>
        <w:t xml:space="preserve"> en </w:t>
      </w:r>
      <w:r w:rsidR="007A0D05" w:rsidRPr="00BC225B">
        <w:rPr>
          <w:rFonts w:ascii="Corbel" w:hAnsi="Corbel" w:cs="Arial"/>
          <w:sz w:val="21"/>
          <w:szCs w:val="21"/>
          <w:lang w:eastAsia="zh-TW"/>
        </w:rPr>
        <w:t>Leverancier</w:t>
      </w:r>
      <w:r w:rsidRPr="00BC225B">
        <w:rPr>
          <w:rFonts w:ascii="Corbel" w:hAnsi="Corbel" w:cs="Arial"/>
          <w:sz w:val="21"/>
          <w:szCs w:val="21"/>
          <w:lang w:eastAsia="zh-TW"/>
        </w:rPr>
        <w:t xml:space="preserve"> is een escalatieprocedure opgesteld. Middels deze procedure is eenduidig vastgelegd welk </w:t>
      </w:r>
      <w:proofErr w:type="spellStart"/>
      <w:r w:rsidRPr="00BC225B">
        <w:rPr>
          <w:rFonts w:ascii="Corbel" w:hAnsi="Corbel" w:cs="Arial"/>
          <w:sz w:val="21"/>
          <w:szCs w:val="21"/>
          <w:lang w:eastAsia="zh-TW"/>
        </w:rPr>
        <w:t>escalatiepad</w:t>
      </w:r>
      <w:proofErr w:type="spellEnd"/>
      <w:r w:rsidRPr="00BC225B">
        <w:rPr>
          <w:rFonts w:ascii="Corbel" w:hAnsi="Corbel" w:cs="Arial"/>
          <w:sz w:val="21"/>
          <w:szCs w:val="21"/>
          <w:lang w:eastAsia="zh-TW"/>
        </w:rPr>
        <w:t xml:space="preserve"> gevolgd dient te worden en wie (functie en naam) binnen de organisatie van de wederpartij het gelijkwaardig escalatieniveau is. Indien één der partijen de escalatieprocedure in gang zet, volgt automatisch escalatie bij de wederpartij.</w:t>
      </w:r>
    </w:p>
    <w:p w14:paraId="44098F61" w14:textId="77777777" w:rsidR="00945490" w:rsidRPr="00E328B1" w:rsidRDefault="00945490" w:rsidP="00945490">
      <w:pPr>
        <w:autoSpaceDE w:val="0"/>
        <w:autoSpaceDN w:val="0"/>
        <w:adjustRightInd w:val="0"/>
        <w:rPr>
          <w:rFonts w:cs="Arial"/>
          <w:b/>
          <w:lang w:eastAsia="zh-TW"/>
        </w:rPr>
      </w:pPr>
    </w:p>
    <w:p w14:paraId="3DCE46A4" w14:textId="77777777" w:rsidR="0014076B" w:rsidRPr="00E328B1" w:rsidRDefault="0014076B" w:rsidP="005F5039">
      <w:pPr>
        <w:pStyle w:val="Kop3"/>
        <w:rPr>
          <w:lang w:eastAsia="zh-TW"/>
        </w:rPr>
      </w:pPr>
      <w:bookmarkStart w:id="85" w:name="_Toc38458598"/>
      <w:bookmarkStart w:id="86" w:name="_Toc38459059"/>
      <w:bookmarkStart w:id="87" w:name="_Toc39851024"/>
      <w:r w:rsidRPr="00E328B1">
        <w:rPr>
          <w:lang w:eastAsia="zh-TW"/>
        </w:rPr>
        <w:t>Afspraak</w:t>
      </w:r>
      <w:bookmarkEnd w:id="85"/>
      <w:bookmarkEnd w:id="86"/>
      <w:bookmarkEnd w:id="87"/>
    </w:p>
    <w:p w14:paraId="2D78E994" w14:textId="77777777" w:rsidR="0009281B" w:rsidRPr="00BC225B" w:rsidRDefault="00CA1571" w:rsidP="0014076B">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Ten aanzien van het kunnen initiëren van een escalatie zijn c</w:t>
      </w:r>
      <w:r w:rsidR="0009281B" w:rsidRPr="00BC225B">
        <w:rPr>
          <w:rFonts w:ascii="Corbel" w:hAnsi="Corbel" w:cs="Arial"/>
          <w:sz w:val="21"/>
          <w:szCs w:val="21"/>
          <w:lang w:eastAsia="zh-TW"/>
        </w:rPr>
        <w:t xml:space="preserve">oncrete criteria </w:t>
      </w:r>
      <w:r w:rsidRPr="00BC225B">
        <w:rPr>
          <w:rFonts w:ascii="Corbel" w:hAnsi="Corbel" w:cs="Arial"/>
          <w:sz w:val="21"/>
          <w:szCs w:val="21"/>
          <w:lang w:eastAsia="zh-TW"/>
        </w:rPr>
        <w:t>overeengekomen. Deze bestaan uit</w:t>
      </w:r>
      <w:r w:rsidR="0009281B" w:rsidRPr="00BC225B">
        <w:rPr>
          <w:rFonts w:ascii="Corbel" w:hAnsi="Corbel" w:cs="Arial"/>
          <w:sz w:val="21"/>
          <w:szCs w:val="21"/>
          <w:lang w:eastAsia="zh-TW"/>
        </w:rPr>
        <w:t>:</w:t>
      </w:r>
    </w:p>
    <w:p w14:paraId="12A5B11A" w14:textId="77777777" w:rsidR="0009281B" w:rsidRPr="00BC225B" w:rsidRDefault="0009281B" w:rsidP="0014076B">
      <w:pPr>
        <w:autoSpaceDE w:val="0"/>
        <w:autoSpaceDN w:val="0"/>
        <w:adjustRightInd w:val="0"/>
        <w:rPr>
          <w:rFonts w:ascii="Corbel" w:hAnsi="Corbel" w:cs="Arial"/>
          <w:sz w:val="21"/>
          <w:szCs w:val="21"/>
          <w:lang w:eastAsia="zh-TW"/>
        </w:rPr>
      </w:pPr>
    </w:p>
    <w:p w14:paraId="79880038"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 xml:space="preserve">Gemelde </w:t>
      </w:r>
      <w:r w:rsidR="007A0D05" w:rsidRPr="00BC225B">
        <w:rPr>
          <w:rFonts w:ascii="Corbel" w:hAnsi="Corbel" w:cs="Arial"/>
          <w:sz w:val="21"/>
          <w:szCs w:val="21"/>
        </w:rPr>
        <w:t>I</w:t>
      </w:r>
      <w:r w:rsidRPr="00BC225B">
        <w:rPr>
          <w:rFonts w:ascii="Corbel" w:hAnsi="Corbel" w:cs="Arial"/>
          <w:sz w:val="21"/>
          <w:szCs w:val="21"/>
        </w:rPr>
        <w:t xml:space="preserve">ncidenten met prioriteit </w:t>
      </w:r>
      <w:r w:rsidR="003A39DB" w:rsidRPr="00BC225B">
        <w:rPr>
          <w:rFonts w:ascii="Corbel" w:hAnsi="Corbel" w:cs="Arial"/>
          <w:sz w:val="21"/>
          <w:szCs w:val="21"/>
        </w:rPr>
        <w:t xml:space="preserve">1 of 2 </w:t>
      </w:r>
      <w:r w:rsidRPr="00BC225B">
        <w:rPr>
          <w:rFonts w:ascii="Corbel" w:hAnsi="Corbel" w:cs="Arial"/>
          <w:sz w:val="21"/>
          <w:szCs w:val="21"/>
        </w:rPr>
        <w:t>die buiten de oplostijd (dreigen) te lopen;</w:t>
      </w:r>
    </w:p>
    <w:p w14:paraId="717D5303"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lastRenderedPageBreak/>
        <w:t xml:space="preserve">Ongepland </w:t>
      </w:r>
      <w:r w:rsidR="007A0D05" w:rsidRPr="00BC225B">
        <w:rPr>
          <w:rFonts w:ascii="Corbel" w:hAnsi="Corbel" w:cs="Arial"/>
          <w:sz w:val="21"/>
          <w:szCs w:val="21"/>
        </w:rPr>
        <w:t>O</w:t>
      </w:r>
      <w:r w:rsidRPr="00BC225B">
        <w:rPr>
          <w:rFonts w:ascii="Corbel" w:hAnsi="Corbel" w:cs="Arial"/>
          <w:sz w:val="21"/>
          <w:szCs w:val="21"/>
        </w:rPr>
        <w:t>nderhoud dat niet is aangemeld;</w:t>
      </w:r>
    </w:p>
    <w:p w14:paraId="6FE67EDE"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 xml:space="preserve">Doorgevoerde </w:t>
      </w:r>
      <w:r w:rsidR="007A0D05" w:rsidRPr="00BC225B">
        <w:rPr>
          <w:rFonts w:ascii="Corbel" w:hAnsi="Corbel" w:cs="Arial"/>
          <w:sz w:val="21"/>
          <w:szCs w:val="21"/>
        </w:rPr>
        <w:t>C</w:t>
      </w:r>
      <w:r w:rsidRPr="00BC225B">
        <w:rPr>
          <w:rFonts w:ascii="Corbel" w:hAnsi="Corbel" w:cs="Arial"/>
          <w:sz w:val="21"/>
          <w:szCs w:val="21"/>
        </w:rPr>
        <w:t>hanges of releases die niet zijn aangemeld;</w:t>
      </w:r>
    </w:p>
    <w:p w14:paraId="789DF053"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Changes die uit de tijd lopen;</w:t>
      </w:r>
    </w:p>
    <w:p w14:paraId="5E198CB9"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Changes die verkeerd zijn</w:t>
      </w:r>
      <w:r w:rsidR="00567B53" w:rsidRPr="00BC225B">
        <w:rPr>
          <w:rFonts w:ascii="Corbel" w:hAnsi="Corbel" w:cs="Arial"/>
          <w:sz w:val="21"/>
          <w:szCs w:val="21"/>
        </w:rPr>
        <w:t xml:space="preserve"> doorgevoerd en tot </w:t>
      </w:r>
      <w:r w:rsidR="007A0D05" w:rsidRPr="00BC225B">
        <w:rPr>
          <w:rFonts w:ascii="Corbel" w:hAnsi="Corbel" w:cs="Arial"/>
          <w:sz w:val="21"/>
          <w:szCs w:val="21"/>
        </w:rPr>
        <w:t>I</w:t>
      </w:r>
      <w:r w:rsidR="00567B53" w:rsidRPr="00BC225B">
        <w:rPr>
          <w:rFonts w:ascii="Corbel" w:hAnsi="Corbel" w:cs="Arial"/>
          <w:sz w:val="21"/>
          <w:szCs w:val="21"/>
        </w:rPr>
        <w:t>ncidenten leiden;</w:t>
      </w:r>
    </w:p>
    <w:p w14:paraId="153876B1"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 xml:space="preserve">Niet aangemelde </w:t>
      </w:r>
      <w:r w:rsidR="007A0D05" w:rsidRPr="00BC225B">
        <w:rPr>
          <w:rFonts w:ascii="Corbel" w:hAnsi="Corbel" w:cs="Arial"/>
          <w:sz w:val="21"/>
          <w:szCs w:val="21"/>
        </w:rPr>
        <w:t>C</w:t>
      </w:r>
      <w:r w:rsidRPr="00BC225B">
        <w:rPr>
          <w:rFonts w:ascii="Corbel" w:hAnsi="Corbel" w:cs="Arial"/>
          <w:sz w:val="21"/>
          <w:szCs w:val="21"/>
        </w:rPr>
        <w:t xml:space="preserve">hanges vanuit </w:t>
      </w:r>
      <w:r w:rsidR="007A0D05" w:rsidRPr="00BC225B">
        <w:rPr>
          <w:rFonts w:ascii="Corbel" w:hAnsi="Corbel" w:cs="Arial"/>
          <w:sz w:val="21"/>
          <w:szCs w:val="21"/>
        </w:rPr>
        <w:t>L</w:t>
      </w:r>
      <w:r w:rsidRPr="00BC225B">
        <w:rPr>
          <w:rFonts w:ascii="Corbel" w:hAnsi="Corbel" w:cs="Arial"/>
          <w:sz w:val="21"/>
          <w:szCs w:val="21"/>
        </w:rPr>
        <w:t>everancier;</w:t>
      </w:r>
    </w:p>
    <w:p w14:paraId="322E23D7"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Spoedchanges;</w:t>
      </w:r>
    </w:p>
    <w:p w14:paraId="2F21CA25" w14:textId="77777777" w:rsidR="00EA1089" w:rsidRPr="00BC225B" w:rsidRDefault="00EA1089" w:rsidP="00EA1089">
      <w:pPr>
        <w:numPr>
          <w:ilvl w:val="0"/>
          <w:numId w:val="7"/>
        </w:numPr>
        <w:autoSpaceDE w:val="0"/>
        <w:autoSpaceDN w:val="0"/>
        <w:adjustRightInd w:val="0"/>
        <w:rPr>
          <w:rFonts w:ascii="Corbel" w:hAnsi="Corbel" w:cs="Arial"/>
          <w:sz w:val="21"/>
          <w:szCs w:val="21"/>
        </w:rPr>
      </w:pPr>
      <w:proofErr w:type="spellStart"/>
      <w:r w:rsidRPr="00BC225B">
        <w:rPr>
          <w:rFonts w:ascii="Corbel" w:hAnsi="Corbel" w:cs="Arial"/>
          <w:sz w:val="21"/>
          <w:szCs w:val="21"/>
        </w:rPr>
        <w:t>Onbeschikbaarheid</w:t>
      </w:r>
      <w:proofErr w:type="spellEnd"/>
      <w:r w:rsidRPr="00BC225B">
        <w:rPr>
          <w:rFonts w:ascii="Corbel" w:hAnsi="Corbel" w:cs="Arial"/>
          <w:sz w:val="21"/>
          <w:szCs w:val="21"/>
        </w:rPr>
        <w:t xml:space="preserve"> van de dienstverlening;</w:t>
      </w:r>
    </w:p>
    <w:p w14:paraId="3E54BB84"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Niet op tijd aangeleverde rapportages;</w:t>
      </w:r>
    </w:p>
    <w:p w14:paraId="53AA9B22"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 xml:space="preserve">Security </w:t>
      </w:r>
      <w:proofErr w:type="spellStart"/>
      <w:r w:rsidRPr="00BC225B">
        <w:rPr>
          <w:rFonts w:ascii="Corbel" w:hAnsi="Corbel" w:cs="Arial"/>
          <w:sz w:val="21"/>
          <w:szCs w:val="21"/>
        </w:rPr>
        <w:t>breaches</w:t>
      </w:r>
      <w:proofErr w:type="spellEnd"/>
      <w:r w:rsidRPr="00BC225B">
        <w:rPr>
          <w:rFonts w:ascii="Corbel" w:hAnsi="Corbel" w:cs="Arial"/>
          <w:sz w:val="21"/>
          <w:szCs w:val="21"/>
        </w:rPr>
        <w:t xml:space="preserve"> (beveiligingsinbreuken, niet nakomen van beveiligingseisen, inbraak op de dienstverlening, etc.);</w:t>
      </w:r>
    </w:p>
    <w:p w14:paraId="530E3B92" w14:textId="77777777" w:rsidR="00EA1089" w:rsidRPr="00BC225B" w:rsidRDefault="00EA1089" w:rsidP="00EA1089">
      <w:pPr>
        <w:numPr>
          <w:ilvl w:val="0"/>
          <w:numId w:val="7"/>
        </w:numPr>
        <w:autoSpaceDE w:val="0"/>
        <w:autoSpaceDN w:val="0"/>
        <w:adjustRightInd w:val="0"/>
        <w:rPr>
          <w:rFonts w:ascii="Corbel" w:hAnsi="Corbel" w:cs="Arial"/>
          <w:sz w:val="21"/>
          <w:szCs w:val="21"/>
        </w:rPr>
      </w:pPr>
      <w:r w:rsidRPr="00BC225B">
        <w:rPr>
          <w:rFonts w:ascii="Corbel" w:hAnsi="Corbel" w:cs="Arial"/>
          <w:sz w:val="21"/>
          <w:szCs w:val="21"/>
        </w:rPr>
        <w:t>Calamiteiten.</w:t>
      </w:r>
    </w:p>
    <w:p w14:paraId="6410302C" w14:textId="77777777" w:rsidR="0014076B" w:rsidRPr="00E328B1" w:rsidRDefault="0014076B" w:rsidP="005F5039">
      <w:pPr>
        <w:pStyle w:val="Kop3"/>
        <w:rPr>
          <w:lang w:eastAsia="zh-TW"/>
        </w:rPr>
      </w:pPr>
      <w:bookmarkStart w:id="88" w:name="_Toc38458599"/>
      <w:bookmarkStart w:id="89" w:name="_Toc38459060"/>
      <w:bookmarkStart w:id="90" w:name="_Toc39851025"/>
      <w:r w:rsidRPr="00E328B1">
        <w:rPr>
          <w:lang w:eastAsia="zh-TW"/>
        </w:rPr>
        <w:t>Procedure</w:t>
      </w:r>
      <w:bookmarkEnd w:id="88"/>
      <w:bookmarkEnd w:id="89"/>
      <w:bookmarkEnd w:id="90"/>
    </w:p>
    <w:p w14:paraId="5C14E38C" w14:textId="77777777" w:rsidR="00951C3B" w:rsidRPr="00BC225B" w:rsidRDefault="00F7769A" w:rsidP="0014076B">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Indien op basis van een van de criteria een escalatie wordt opgestart zal dit, afhankelijk van het niveau waar de initiatie wordt gedaan, in eerste instantie een functionele escalatie naar de wederpartij betreffen.</w:t>
      </w:r>
    </w:p>
    <w:p w14:paraId="286A4A5A" w14:textId="77777777" w:rsidR="00864DB1" w:rsidRPr="00E328B1" w:rsidRDefault="00864DB1" w:rsidP="005F5039">
      <w:pPr>
        <w:pStyle w:val="Kop4"/>
        <w:spacing w:before="120" w:after="120"/>
        <w:rPr>
          <w:color w:val="000000"/>
          <w:sz w:val="20"/>
          <w:lang w:eastAsia="zh-TW"/>
        </w:rPr>
      </w:pPr>
      <w:r w:rsidRPr="00E328B1">
        <w:rPr>
          <w:color w:val="000000"/>
          <w:sz w:val="20"/>
          <w:lang w:eastAsia="zh-TW"/>
        </w:rPr>
        <w:t>Interne escalatie</w:t>
      </w:r>
    </w:p>
    <w:p w14:paraId="10B32608" w14:textId="77777777" w:rsidR="00864DB1" w:rsidRPr="00BC225B" w:rsidRDefault="00864DB1" w:rsidP="00BC225B">
      <w:pPr>
        <w:autoSpaceDE w:val="0"/>
        <w:autoSpaceDN w:val="0"/>
        <w:adjustRightInd w:val="0"/>
        <w:rPr>
          <w:rFonts w:ascii="Corbel" w:hAnsi="Corbel" w:cs="Arial"/>
          <w:sz w:val="21"/>
          <w:szCs w:val="21"/>
          <w:lang w:eastAsia="zh-TW"/>
        </w:rPr>
      </w:pPr>
      <w:r w:rsidRPr="00BC225B">
        <w:rPr>
          <w:rFonts w:ascii="Corbel" w:hAnsi="Corbel" w:cs="Arial"/>
          <w:sz w:val="21"/>
          <w:szCs w:val="21"/>
          <w:lang w:eastAsia="zh-TW"/>
        </w:rPr>
        <w:t xml:space="preserve">In overleg tussen de direct operationeel betrokkene en de operationele manager binnen de eigen organisatie van </w:t>
      </w:r>
      <w:r w:rsidR="007A0D05" w:rsidRPr="00BC225B">
        <w:rPr>
          <w:rFonts w:ascii="Corbel" w:hAnsi="Corbel" w:cs="Arial"/>
          <w:sz w:val="21"/>
          <w:szCs w:val="21"/>
          <w:lang w:eastAsia="zh-TW"/>
        </w:rPr>
        <w:t>Leverancier</w:t>
      </w:r>
      <w:r w:rsidRPr="00BC225B">
        <w:rPr>
          <w:rFonts w:ascii="Corbel" w:hAnsi="Corbel" w:cs="Arial"/>
          <w:sz w:val="21"/>
          <w:szCs w:val="21"/>
          <w:lang w:eastAsia="zh-TW"/>
        </w:rPr>
        <w:t xml:space="preserve"> kan besloten worden tot het opstarten van een escalatieproces. Hierbij kan alleen binnen de eigen organisatie kan naar hoger niveau worden geëscaleerd (</w:t>
      </w:r>
      <w:r w:rsidR="00FA2EE0" w:rsidRPr="00BC225B">
        <w:rPr>
          <w:rFonts w:ascii="Corbel" w:hAnsi="Corbel" w:cs="Arial"/>
          <w:sz w:val="21"/>
          <w:szCs w:val="21"/>
          <w:lang w:eastAsia="zh-TW"/>
        </w:rPr>
        <w:t>hierbij</w:t>
      </w:r>
      <w:r w:rsidRPr="00BC225B">
        <w:rPr>
          <w:rFonts w:ascii="Corbel" w:hAnsi="Corbel" w:cs="Arial"/>
          <w:sz w:val="21"/>
          <w:szCs w:val="21"/>
          <w:lang w:eastAsia="zh-TW"/>
        </w:rPr>
        <w:t xml:space="preserve"> vinden dus geen diagonale escalaties plaats).</w:t>
      </w:r>
    </w:p>
    <w:p w14:paraId="43C6B163" w14:textId="77777777" w:rsidR="00864DB1" w:rsidRPr="00E328B1" w:rsidRDefault="00864DB1" w:rsidP="005F5039">
      <w:pPr>
        <w:pStyle w:val="Kop4"/>
        <w:spacing w:before="120" w:after="120"/>
        <w:rPr>
          <w:color w:val="000000"/>
          <w:sz w:val="20"/>
          <w:lang w:eastAsia="zh-TW"/>
        </w:rPr>
      </w:pPr>
      <w:r w:rsidRPr="00E328B1">
        <w:rPr>
          <w:color w:val="000000"/>
          <w:sz w:val="20"/>
          <w:lang w:eastAsia="zh-TW"/>
        </w:rPr>
        <w:t>Externe escalatie</w:t>
      </w:r>
    </w:p>
    <w:p w14:paraId="388FEA72" w14:textId="77777777" w:rsidR="00864DB1" w:rsidRPr="008E3BD7" w:rsidRDefault="00864DB1" w:rsidP="00864DB1">
      <w:pPr>
        <w:rPr>
          <w:rFonts w:ascii="Corbel" w:hAnsi="Corbel" w:cs="Arial"/>
          <w:iCs/>
          <w:sz w:val="21"/>
          <w:szCs w:val="21"/>
          <w:lang w:eastAsia="zh-TW"/>
        </w:rPr>
      </w:pPr>
      <w:r w:rsidRPr="008E3BD7">
        <w:rPr>
          <w:rFonts w:ascii="Corbel" w:hAnsi="Corbel" w:cs="Arial"/>
          <w:iCs/>
          <w:sz w:val="21"/>
          <w:szCs w:val="21"/>
          <w:lang w:eastAsia="zh-TW"/>
        </w:rPr>
        <w:t xml:space="preserve">Tussen </w:t>
      </w:r>
      <w:r w:rsidR="007A0D05" w:rsidRPr="008E3BD7">
        <w:rPr>
          <w:rFonts w:ascii="Corbel" w:hAnsi="Corbel"/>
          <w:sz w:val="21"/>
          <w:szCs w:val="21"/>
          <w:lang w:eastAsia="en-US" w:bidi="en-US"/>
        </w:rPr>
        <w:t>Opdrachtgever</w:t>
      </w:r>
      <w:r w:rsidRPr="008E3BD7">
        <w:rPr>
          <w:rFonts w:ascii="Corbel" w:hAnsi="Corbel" w:cs="Arial"/>
          <w:iCs/>
          <w:sz w:val="21"/>
          <w:szCs w:val="21"/>
          <w:lang w:eastAsia="zh-TW"/>
        </w:rPr>
        <w:t xml:space="preserve"> en </w:t>
      </w:r>
      <w:r w:rsidR="007A0D05" w:rsidRPr="008E3BD7">
        <w:rPr>
          <w:rFonts w:ascii="Corbel" w:hAnsi="Corbel" w:cs="Arial"/>
          <w:iCs/>
          <w:sz w:val="21"/>
          <w:szCs w:val="21"/>
          <w:lang w:eastAsia="zh-TW"/>
        </w:rPr>
        <w:t>Leverancier</w:t>
      </w:r>
      <w:r w:rsidRPr="008E3BD7">
        <w:rPr>
          <w:rFonts w:ascii="Corbel" w:hAnsi="Corbel" w:cs="Arial"/>
          <w:iCs/>
          <w:sz w:val="21"/>
          <w:szCs w:val="21"/>
          <w:lang w:eastAsia="zh-TW"/>
        </w:rPr>
        <w:t xml:space="preserve"> wordt gecommuniceerd op horizontaal niveau. Hiervan kan afgeweken worden indien in overleg wordt besloten tot andere niveaus van communicatie. Informatie van, en besluiten op hoger niveau worden steeds aan het onderliggend niveau doorgegeven. Een centrale rol bij escalatie </w:t>
      </w:r>
      <w:r w:rsidR="00567B53" w:rsidRPr="008E3BD7">
        <w:rPr>
          <w:rFonts w:ascii="Corbel" w:hAnsi="Corbel" w:cs="Arial"/>
          <w:iCs/>
          <w:sz w:val="21"/>
          <w:szCs w:val="21"/>
          <w:lang w:eastAsia="zh-TW"/>
        </w:rPr>
        <w:t xml:space="preserve">bij </w:t>
      </w:r>
      <w:r w:rsidR="007A0D05" w:rsidRPr="008E3BD7">
        <w:rPr>
          <w:rFonts w:ascii="Corbel" w:hAnsi="Corbel" w:cs="Arial"/>
          <w:iCs/>
          <w:sz w:val="21"/>
          <w:szCs w:val="21"/>
          <w:lang w:eastAsia="zh-TW"/>
        </w:rPr>
        <w:t>Leverancier</w:t>
      </w:r>
      <w:r w:rsidRPr="008E3BD7">
        <w:rPr>
          <w:rFonts w:ascii="Corbel" w:hAnsi="Corbel" w:cs="Arial"/>
          <w:iCs/>
          <w:sz w:val="21"/>
          <w:szCs w:val="21"/>
          <w:lang w:eastAsia="zh-TW"/>
        </w:rPr>
        <w:t xml:space="preserve"> wordt ingevuld door de aangewezen regievoerders over de escalatie.</w:t>
      </w:r>
      <w:r w:rsidR="00567B53" w:rsidRPr="008E3BD7">
        <w:rPr>
          <w:rFonts w:ascii="Corbel" w:hAnsi="Corbel" w:cs="Arial"/>
          <w:iCs/>
          <w:sz w:val="21"/>
          <w:szCs w:val="21"/>
          <w:lang w:eastAsia="zh-TW"/>
        </w:rPr>
        <w:t xml:space="preserve"> Deze regievoerders:</w:t>
      </w:r>
    </w:p>
    <w:p w14:paraId="0421FC32" w14:textId="77777777" w:rsidR="00864DB1" w:rsidRPr="008E3BD7" w:rsidRDefault="00864DB1" w:rsidP="00864DB1">
      <w:pPr>
        <w:rPr>
          <w:rFonts w:ascii="Corbel" w:hAnsi="Corbel" w:cs="Arial"/>
          <w:iCs/>
          <w:sz w:val="21"/>
          <w:szCs w:val="21"/>
          <w:lang w:eastAsia="zh-TW"/>
        </w:rPr>
      </w:pPr>
    </w:p>
    <w:p w14:paraId="26D4C968" w14:textId="77777777" w:rsidR="00864DB1" w:rsidRPr="008E3BD7" w:rsidRDefault="00864DB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zorgen voor directe en snelle communicatiemogelijkheden;</w:t>
      </w:r>
    </w:p>
    <w:p w14:paraId="4C3F59F2" w14:textId="77777777" w:rsidR="00864DB1" w:rsidRPr="008E3BD7" w:rsidRDefault="00864DB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hebben een centrale rol bij het inlichtingen vragen en inlichtingen geven over de status van een incident;</w:t>
      </w:r>
    </w:p>
    <w:p w14:paraId="356A7779" w14:textId="77777777" w:rsidR="00864DB1" w:rsidRPr="008E3BD7" w:rsidRDefault="00864DB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spreken met elkaar af op welke termijn antwoorden mogen worden verwacht en </w:t>
      </w:r>
      <w:r w:rsidR="00956F98" w:rsidRPr="008E3BD7">
        <w:rPr>
          <w:rFonts w:ascii="Corbel" w:hAnsi="Corbel" w:cs="Arial"/>
          <w:sz w:val="21"/>
          <w:szCs w:val="21"/>
          <w:lang w:eastAsia="zh-TW"/>
        </w:rPr>
        <w:t xml:space="preserve">informatie </w:t>
      </w:r>
      <w:r w:rsidRPr="008E3BD7">
        <w:rPr>
          <w:rFonts w:ascii="Corbel" w:hAnsi="Corbel" w:cs="Arial"/>
          <w:sz w:val="21"/>
          <w:szCs w:val="21"/>
          <w:lang w:eastAsia="zh-TW"/>
        </w:rPr>
        <w:t>word</w:t>
      </w:r>
      <w:r w:rsidR="00956F98" w:rsidRPr="008E3BD7">
        <w:rPr>
          <w:rFonts w:ascii="Corbel" w:hAnsi="Corbel" w:cs="Arial"/>
          <w:sz w:val="21"/>
          <w:szCs w:val="21"/>
          <w:lang w:eastAsia="zh-TW"/>
        </w:rPr>
        <w:t>t</w:t>
      </w:r>
      <w:r w:rsidRPr="008E3BD7">
        <w:rPr>
          <w:rFonts w:ascii="Corbel" w:hAnsi="Corbel" w:cs="Arial"/>
          <w:sz w:val="21"/>
          <w:szCs w:val="21"/>
          <w:lang w:eastAsia="zh-TW"/>
        </w:rPr>
        <w:t xml:space="preserve"> verstrekt </w:t>
      </w:r>
      <w:r w:rsidR="00956F98" w:rsidRPr="008E3BD7">
        <w:rPr>
          <w:rFonts w:ascii="Corbel" w:hAnsi="Corbel" w:cs="Arial"/>
          <w:sz w:val="21"/>
          <w:szCs w:val="21"/>
          <w:lang w:eastAsia="zh-TW"/>
        </w:rPr>
        <w:t>(</w:t>
      </w:r>
      <w:r w:rsidRPr="008E3BD7">
        <w:rPr>
          <w:rFonts w:ascii="Corbel" w:hAnsi="Corbel" w:cs="Arial"/>
          <w:sz w:val="21"/>
          <w:szCs w:val="21"/>
          <w:lang w:eastAsia="zh-TW"/>
        </w:rPr>
        <w:t xml:space="preserve">dit om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rust te gunnen in het oplossen van de opgetreden escalatie</w:t>
      </w:r>
      <w:r w:rsidR="00956F98" w:rsidRPr="008E3BD7">
        <w:rPr>
          <w:rFonts w:ascii="Corbel" w:hAnsi="Corbel" w:cs="Arial"/>
          <w:sz w:val="21"/>
          <w:szCs w:val="21"/>
          <w:lang w:eastAsia="zh-TW"/>
        </w:rPr>
        <w:t>)</w:t>
      </w:r>
      <w:r w:rsidRPr="008E3BD7">
        <w:rPr>
          <w:rFonts w:ascii="Corbel" w:hAnsi="Corbel" w:cs="Arial"/>
          <w:sz w:val="21"/>
          <w:szCs w:val="21"/>
          <w:lang w:eastAsia="zh-TW"/>
        </w:rPr>
        <w:t>.</w:t>
      </w:r>
    </w:p>
    <w:p w14:paraId="50763FA3" w14:textId="77777777" w:rsidR="001C3230" w:rsidRPr="00E328B1" w:rsidRDefault="001C3230" w:rsidP="005F5039">
      <w:pPr>
        <w:pStyle w:val="Kop4"/>
        <w:spacing w:before="120" w:after="120"/>
        <w:rPr>
          <w:color w:val="000000"/>
          <w:sz w:val="20"/>
          <w:lang w:eastAsia="zh-TW"/>
        </w:rPr>
      </w:pPr>
      <w:r w:rsidRPr="00E328B1">
        <w:rPr>
          <w:color w:val="000000"/>
          <w:sz w:val="20"/>
          <w:lang w:eastAsia="zh-TW"/>
        </w:rPr>
        <w:t>Escalatiemodel</w:t>
      </w:r>
    </w:p>
    <w:p w14:paraId="63743285" w14:textId="77777777" w:rsidR="001C3230" w:rsidRPr="008E3BD7" w:rsidRDefault="001C3230" w:rsidP="001C3230">
      <w:pPr>
        <w:rPr>
          <w:rFonts w:ascii="Corbel" w:hAnsi="Corbel" w:cs="Arial"/>
          <w:iCs/>
          <w:sz w:val="21"/>
          <w:szCs w:val="21"/>
          <w:lang w:eastAsia="zh-TW"/>
        </w:rPr>
      </w:pPr>
      <w:r w:rsidRPr="008E3BD7">
        <w:rPr>
          <w:rFonts w:ascii="Corbel" w:hAnsi="Corbel" w:cs="Arial"/>
          <w:iCs/>
          <w:sz w:val="21"/>
          <w:szCs w:val="21"/>
          <w:lang w:eastAsia="zh-TW"/>
        </w:rPr>
        <w:t xml:space="preserve">Het te hanteren </w:t>
      </w:r>
      <w:r w:rsidR="00FA5C6C" w:rsidRPr="008E3BD7">
        <w:rPr>
          <w:rFonts w:ascii="Corbel" w:hAnsi="Corbel" w:cs="Arial"/>
          <w:iCs/>
          <w:sz w:val="21"/>
          <w:szCs w:val="21"/>
          <w:lang w:eastAsia="zh-TW"/>
        </w:rPr>
        <w:t>e</w:t>
      </w:r>
      <w:r w:rsidRPr="008E3BD7">
        <w:rPr>
          <w:rFonts w:ascii="Corbel" w:hAnsi="Corbel" w:cs="Arial"/>
          <w:iCs/>
          <w:sz w:val="21"/>
          <w:szCs w:val="21"/>
          <w:lang w:eastAsia="zh-TW"/>
        </w:rPr>
        <w:t xml:space="preserve">scalatiemodel is gelijk aan het </w:t>
      </w:r>
      <w:proofErr w:type="spellStart"/>
      <w:r w:rsidR="00FA5C6C" w:rsidRPr="008E3BD7">
        <w:rPr>
          <w:rFonts w:ascii="Corbel" w:hAnsi="Corbel" w:cs="Arial"/>
          <w:iCs/>
          <w:sz w:val="21"/>
          <w:szCs w:val="21"/>
          <w:lang w:eastAsia="zh-TW"/>
        </w:rPr>
        <w:t>g</w:t>
      </w:r>
      <w:r w:rsidRPr="008E3BD7">
        <w:rPr>
          <w:rFonts w:ascii="Corbel" w:hAnsi="Corbel" w:cs="Arial"/>
          <w:iCs/>
          <w:sz w:val="21"/>
          <w:szCs w:val="21"/>
          <w:lang w:eastAsia="zh-TW"/>
        </w:rPr>
        <w:t>overnancemodel</w:t>
      </w:r>
      <w:proofErr w:type="spellEnd"/>
      <w:r w:rsidRPr="008E3BD7">
        <w:rPr>
          <w:rFonts w:ascii="Corbel" w:hAnsi="Corbel" w:cs="Arial"/>
          <w:iCs/>
          <w:sz w:val="21"/>
          <w:szCs w:val="21"/>
          <w:lang w:eastAsia="zh-TW"/>
        </w:rPr>
        <w:t xml:space="preserve"> waarin zowel de horizontale en verticale escalatiepaden zijn aangegeven. De escalatie procedure wordt toegepast indien de ernst van de situatie de directe betrokkenheid van een ander niveau, noodzakelijk maakt. </w:t>
      </w:r>
      <w:r w:rsidRPr="008E3BD7">
        <w:rPr>
          <w:rFonts w:ascii="Corbel" w:eastAsia="Calibri" w:hAnsi="Corbel" w:cs="Arial"/>
          <w:color w:val="000000"/>
          <w:sz w:val="21"/>
          <w:szCs w:val="21"/>
        </w:rPr>
        <w:t>De volgende escalatieniveaus kunnen achtereenvolgens worden doorlopen:</w:t>
      </w:r>
    </w:p>
    <w:p w14:paraId="7BC2FE24" w14:textId="77777777" w:rsidR="001C3230" w:rsidRPr="008E3BD7" w:rsidRDefault="001C3230" w:rsidP="001C3230">
      <w:pPr>
        <w:autoSpaceDE w:val="0"/>
        <w:autoSpaceDN w:val="0"/>
        <w:adjustRightInd w:val="0"/>
        <w:rPr>
          <w:rFonts w:ascii="Corbel" w:eastAsia="Calibri" w:hAnsi="Corbel" w:cs="Arial"/>
          <w:color w:val="000000"/>
          <w:sz w:val="21"/>
          <w:szCs w:val="21"/>
        </w:rPr>
      </w:pPr>
    </w:p>
    <w:p w14:paraId="029CA584" w14:textId="77777777" w:rsidR="001C3230" w:rsidRPr="008E3BD7" w:rsidRDefault="00664444" w:rsidP="001C3230">
      <w:pPr>
        <w:autoSpaceDE w:val="0"/>
        <w:autoSpaceDN w:val="0"/>
        <w:adjustRightInd w:val="0"/>
        <w:rPr>
          <w:rFonts w:ascii="Corbel" w:eastAsia="Calibri" w:hAnsi="Corbel" w:cs="Arial"/>
          <w:color w:val="000000"/>
          <w:sz w:val="21"/>
          <w:szCs w:val="21"/>
        </w:rPr>
      </w:pPr>
      <w:r w:rsidRPr="008E3BD7">
        <w:rPr>
          <w:rFonts w:ascii="Corbel" w:eastAsia="Calibri" w:hAnsi="Corbel" w:cs="Arial"/>
          <w:color w:val="000000"/>
          <w:sz w:val="21"/>
          <w:szCs w:val="21"/>
        </w:rPr>
        <w:t>[</w:t>
      </w:r>
      <w:r w:rsidRPr="008E3BD7">
        <w:rPr>
          <w:rFonts w:ascii="Corbel" w:eastAsia="Calibri" w:hAnsi="Corbel" w:cs="Arial"/>
          <w:color w:val="000000"/>
          <w:sz w:val="21"/>
          <w:szCs w:val="21"/>
          <w:highlight w:val="yellow"/>
        </w:rPr>
        <w:t>VOORBEELD</w:t>
      </w:r>
      <w:r w:rsidRPr="008E3BD7">
        <w:rPr>
          <w:rFonts w:ascii="Corbel" w:eastAsia="Calibri" w:hAnsi="Corbel" w:cs="Arial"/>
          <w:color w:val="000000"/>
          <w:sz w:val="21"/>
          <w:szCs w:val="21"/>
        </w:rPr>
        <w:t xml:space="preserve">] </w:t>
      </w:r>
      <w:r w:rsidR="001C3230" w:rsidRPr="008E3BD7">
        <w:rPr>
          <w:rFonts w:ascii="Corbel" w:eastAsia="Calibri" w:hAnsi="Corbel" w:cs="Arial"/>
          <w:color w:val="000000"/>
          <w:sz w:val="21"/>
          <w:szCs w:val="21"/>
        </w:rPr>
        <w:t xml:space="preserve">Escalatie niveaus bij </w:t>
      </w:r>
      <w:r w:rsidR="007A0D05" w:rsidRPr="008E3BD7">
        <w:rPr>
          <w:rFonts w:ascii="Corbel" w:eastAsia="Calibri" w:hAnsi="Corbel" w:cs="Arial"/>
          <w:color w:val="000000"/>
          <w:sz w:val="21"/>
          <w:szCs w:val="21"/>
        </w:rPr>
        <w:t>Opdrachtgever</w:t>
      </w:r>
      <w:r w:rsidR="001C3230" w:rsidRPr="008E3BD7">
        <w:rPr>
          <w:rFonts w:ascii="Corbel" w:eastAsia="Calibri" w:hAnsi="Corbel" w:cs="Arial"/>
          <w:color w:val="000000"/>
          <w:sz w:val="21"/>
          <w:szCs w:val="21"/>
        </w:rPr>
        <w:t>:</w:t>
      </w:r>
    </w:p>
    <w:p w14:paraId="4E8664EF" w14:textId="77777777" w:rsidR="001C3230" w:rsidRPr="008E3BD7" w:rsidRDefault="001C3230" w:rsidP="001C3230">
      <w:pPr>
        <w:autoSpaceDE w:val="0"/>
        <w:autoSpaceDN w:val="0"/>
        <w:adjustRightInd w:val="0"/>
        <w:rPr>
          <w:rFonts w:ascii="Corbel" w:eastAsia="Calibri" w:hAnsi="Corbel" w:cs="Arial"/>
          <w:color w:val="000000"/>
          <w:sz w:val="21"/>
          <w:szCs w:val="21"/>
        </w:rPr>
      </w:pPr>
    </w:p>
    <w:p w14:paraId="14DB1692" w14:textId="77777777" w:rsidR="001C3230" w:rsidRPr="008E3BD7" w:rsidRDefault="001C3230" w:rsidP="00B171DF">
      <w:pPr>
        <w:pStyle w:val="Lijstalinea"/>
        <w:numPr>
          <w:ilvl w:val="0"/>
          <w:numId w:val="14"/>
        </w:numPr>
        <w:autoSpaceDE w:val="0"/>
        <w:autoSpaceDN w:val="0"/>
        <w:adjustRightInd w:val="0"/>
        <w:rPr>
          <w:rFonts w:ascii="Corbel" w:eastAsia="Calibri" w:hAnsi="Corbel" w:cs="Arial"/>
          <w:color w:val="000000"/>
          <w:sz w:val="21"/>
          <w:szCs w:val="21"/>
          <w:lang w:val="en-US"/>
        </w:rPr>
      </w:pPr>
      <w:r w:rsidRPr="008E3BD7">
        <w:rPr>
          <w:rFonts w:ascii="Corbel" w:eastAsia="Calibri" w:hAnsi="Corbel" w:cs="Arial"/>
          <w:color w:val="000000"/>
          <w:sz w:val="21"/>
          <w:szCs w:val="21"/>
          <w:lang w:val="en-US"/>
        </w:rPr>
        <w:t xml:space="preserve">Service Desk </w:t>
      </w:r>
      <w:proofErr w:type="spellStart"/>
      <w:r w:rsidRPr="008E3BD7">
        <w:rPr>
          <w:rFonts w:ascii="Corbel" w:eastAsia="Calibri" w:hAnsi="Corbel" w:cs="Arial"/>
          <w:color w:val="000000"/>
          <w:sz w:val="21"/>
          <w:szCs w:val="21"/>
          <w:lang w:val="en-US"/>
        </w:rPr>
        <w:t>coördinator</w:t>
      </w:r>
      <w:proofErr w:type="spellEnd"/>
      <w:r w:rsidRPr="008E3BD7">
        <w:rPr>
          <w:rFonts w:ascii="Corbel" w:eastAsia="Calibri" w:hAnsi="Corbel" w:cs="Arial"/>
          <w:color w:val="000000"/>
          <w:sz w:val="21"/>
          <w:szCs w:val="21"/>
          <w:lang w:val="en-US"/>
        </w:rPr>
        <w:t xml:space="preserve"> </w:t>
      </w:r>
      <w:proofErr w:type="spellStart"/>
      <w:r w:rsidRPr="008E3BD7">
        <w:rPr>
          <w:rFonts w:ascii="Corbel" w:eastAsia="Calibri" w:hAnsi="Corbel" w:cs="Arial"/>
          <w:color w:val="000000"/>
          <w:sz w:val="21"/>
          <w:szCs w:val="21"/>
          <w:lang w:val="en-US"/>
        </w:rPr>
        <w:t>en</w:t>
      </w:r>
      <w:proofErr w:type="spellEnd"/>
      <w:r w:rsidRPr="008E3BD7">
        <w:rPr>
          <w:rFonts w:ascii="Corbel" w:eastAsia="Calibri" w:hAnsi="Corbel" w:cs="Arial"/>
          <w:color w:val="000000"/>
          <w:sz w:val="21"/>
          <w:szCs w:val="21"/>
          <w:lang w:val="en-US"/>
        </w:rPr>
        <w:t>/of Incident Manager</w:t>
      </w:r>
    </w:p>
    <w:p w14:paraId="33FD9F2E" w14:textId="77777777" w:rsidR="001C3230" w:rsidRPr="008E3BD7" w:rsidRDefault="001C3230" w:rsidP="00B171DF">
      <w:pPr>
        <w:pStyle w:val="Lijstalinea"/>
        <w:numPr>
          <w:ilvl w:val="0"/>
          <w:numId w:val="14"/>
        </w:numPr>
        <w:autoSpaceDE w:val="0"/>
        <w:autoSpaceDN w:val="0"/>
        <w:adjustRightInd w:val="0"/>
        <w:rPr>
          <w:rFonts w:ascii="Corbel" w:eastAsia="Calibri" w:hAnsi="Corbel" w:cs="Arial"/>
          <w:color w:val="000000"/>
          <w:sz w:val="21"/>
          <w:szCs w:val="21"/>
        </w:rPr>
      </w:pPr>
      <w:r w:rsidRPr="008E3BD7">
        <w:rPr>
          <w:rFonts w:ascii="Corbel" w:eastAsia="Calibri" w:hAnsi="Corbel" w:cs="Arial"/>
          <w:color w:val="000000"/>
          <w:sz w:val="21"/>
          <w:szCs w:val="21"/>
        </w:rPr>
        <w:t>Manager Basisdiensten, Proces Manager of  Contract Manager</w:t>
      </w:r>
    </w:p>
    <w:p w14:paraId="23D06DC5" w14:textId="77777777" w:rsidR="001C3230" w:rsidRPr="008E3BD7" w:rsidRDefault="001C3230" w:rsidP="00B171DF">
      <w:pPr>
        <w:pStyle w:val="Lijstalinea"/>
        <w:numPr>
          <w:ilvl w:val="0"/>
          <w:numId w:val="14"/>
        </w:numPr>
        <w:autoSpaceDE w:val="0"/>
        <w:autoSpaceDN w:val="0"/>
        <w:adjustRightInd w:val="0"/>
        <w:rPr>
          <w:rFonts w:ascii="Corbel" w:eastAsia="Calibri" w:hAnsi="Corbel" w:cs="Arial"/>
          <w:color w:val="000000"/>
          <w:sz w:val="21"/>
          <w:szCs w:val="21"/>
        </w:rPr>
      </w:pPr>
      <w:r w:rsidRPr="008E3BD7">
        <w:rPr>
          <w:rFonts w:ascii="Corbel" w:eastAsia="Calibri" w:hAnsi="Corbel" w:cs="Arial"/>
          <w:color w:val="000000"/>
          <w:sz w:val="21"/>
          <w:szCs w:val="21"/>
        </w:rPr>
        <w:t xml:space="preserve">Chief Information </w:t>
      </w:r>
      <w:proofErr w:type="spellStart"/>
      <w:r w:rsidRPr="008E3BD7">
        <w:rPr>
          <w:rFonts w:ascii="Corbel" w:eastAsia="Calibri" w:hAnsi="Corbel" w:cs="Arial"/>
          <w:color w:val="000000"/>
          <w:sz w:val="21"/>
          <w:szCs w:val="21"/>
        </w:rPr>
        <w:t>Officer</w:t>
      </w:r>
      <w:proofErr w:type="spellEnd"/>
    </w:p>
    <w:p w14:paraId="0E0FF20A" w14:textId="77777777" w:rsidR="001C3230" w:rsidRPr="008E3BD7" w:rsidRDefault="001C3230" w:rsidP="001C3230">
      <w:pPr>
        <w:autoSpaceDE w:val="0"/>
        <w:autoSpaceDN w:val="0"/>
        <w:adjustRightInd w:val="0"/>
        <w:rPr>
          <w:rFonts w:ascii="Corbel" w:eastAsia="Calibri" w:hAnsi="Corbel" w:cs="Arial"/>
          <w:color w:val="000000"/>
          <w:sz w:val="21"/>
          <w:szCs w:val="21"/>
        </w:rPr>
      </w:pPr>
    </w:p>
    <w:p w14:paraId="14C52A73" w14:textId="77777777" w:rsidR="001C3230" w:rsidRPr="008E3BD7" w:rsidRDefault="001C3230" w:rsidP="001C3230">
      <w:pPr>
        <w:autoSpaceDE w:val="0"/>
        <w:autoSpaceDN w:val="0"/>
        <w:adjustRightInd w:val="0"/>
        <w:rPr>
          <w:rFonts w:ascii="Corbel" w:eastAsia="Calibri" w:hAnsi="Corbel" w:cs="Arial"/>
          <w:color w:val="000000"/>
          <w:sz w:val="21"/>
          <w:szCs w:val="21"/>
        </w:rPr>
      </w:pPr>
      <w:r w:rsidRPr="008E3BD7">
        <w:rPr>
          <w:rFonts w:ascii="Corbel" w:eastAsia="Calibri" w:hAnsi="Corbel" w:cs="Arial"/>
          <w:color w:val="000000"/>
          <w:sz w:val="21"/>
          <w:szCs w:val="21"/>
        </w:rPr>
        <w:t xml:space="preserve">Escalatie niveaus bij </w:t>
      </w:r>
      <w:r w:rsidR="007A0D05" w:rsidRPr="008E3BD7">
        <w:rPr>
          <w:rFonts w:ascii="Corbel" w:eastAsia="Calibri" w:hAnsi="Corbel" w:cs="Arial"/>
          <w:color w:val="000000"/>
          <w:sz w:val="21"/>
          <w:szCs w:val="21"/>
        </w:rPr>
        <w:t>Leverancier</w:t>
      </w:r>
      <w:r w:rsidRPr="008E3BD7">
        <w:rPr>
          <w:rFonts w:ascii="Corbel" w:eastAsia="Calibri" w:hAnsi="Corbel" w:cs="Arial"/>
          <w:color w:val="000000"/>
          <w:sz w:val="21"/>
          <w:szCs w:val="21"/>
        </w:rPr>
        <w:t>:</w:t>
      </w:r>
    </w:p>
    <w:p w14:paraId="6AFA35D2" w14:textId="77777777" w:rsidR="001C3230" w:rsidRPr="008E3BD7" w:rsidRDefault="001C3230" w:rsidP="001C3230">
      <w:pPr>
        <w:autoSpaceDE w:val="0"/>
        <w:autoSpaceDN w:val="0"/>
        <w:adjustRightInd w:val="0"/>
        <w:rPr>
          <w:rFonts w:ascii="Corbel" w:eastAsia="Calibri" w:hAnsi="Corbel" w:cs="Arial"/>
          <w:color w:val="000000"/>
          <w:sz w:val="21"/>
          <w:szCs w:val="21"/>
        </w:rPr>
      </w:pPr>
    </w:p>
    <w:p w14:paraId="1BEFB466" w14:textId="77777777" w:rsidR="001C3230" w:rsidRPr="008E3BD7" w:rsidRDefault="001C3230" w:rsidP="00B171DF">
      <w:pPr>
        <w:pStyle w:val="Lijstalinea"/>
        <w:numPr>
          <w:ilvl w:val="0"/>
          <w:numId w:val="15"/>
        </w:numPr>
        <w:autoSpaceDE w:val="0"/>
        <w:autoSpaceDN w:val="0"/>
        <w:adjustRightInd w:val="0"/>
        <w:rPr>
          <w:rFonts w:ascii="Corbel" w:eastAsia="Calibri" w:hAnsi="Corbel" w:cs="Arial"/>
          <w:color w:val="000000"/>
          <w:sz w:val="21"/>
          <w:szCs w:val="21"/>
          <w:lang w:val="en-US"/>
        </w:rPr>
      </w:pPr>
      <w:r w:rsidRPr="008E3BD7">
        <w:rPr>
          <w:rFonts w:ascii="Corbel" w:eastAsia="Calibri" w:hAnsi="Corbel" w:cs="Arial"/>
          <w:color w:val="000000"/>
          <w:sz w:val="21"/>
          <w:szCs w:val="21"/>
          <w:lang w:val="en-US"/>
        </w:rPr>
        <w:t xml:space="preserve">Service Desk </w:t>
      </w:r>
      <w:proofErr w:type="spellStart"/>
      <w:r w:rsidRPr="008E3BD7">
        <w:rPr>
          <w:rFonts w:ascii="Corbel" w:eastAsia="Calibri" w:hAnsi="Corbel" w:cs="Arial"/>
          <w:color w:val="000000"/>
          <w:sz w:val="21"/>
          <w:szCs w:val="21"/>
          <w:lang w:val="en-US"/>
        </w:rPr>
        <w:t>coördinator</w:t>
      </w:r>
      <w:proofErr w:type="spellEnd"/>
      <w:r w:rsidRPr="008E3BD7">
        <w:rPr>
          <w:rFonts w:ascii="Corbel" w:eastAsia="Calibri" w:hAnsi="Corbel" w:cs="Arial"/>
          <w:color w:val="000000"/>
          <w:sz w:val="21"/>
          <w:szCs w:val="21"/>
          <w:lang w:val="en-US"/>
        </w:rPr>
        <w:t xml:space="preserve"> </w:t>
      </w:r>
      <w:proofErr w:type="spellStart"/>
      <w:r w:rsidRPr="008E3BD7">
        <w:rPr>
          <w:rFonts w:ascii="Corbel" w:eastAsia="Calibri" w:hAnsi="Corbel" w:cs="Arial"/>
          <w:color w:val="000000"/>
          <w:sz w:val="21"/>
          <w:szCs w:val="21"/>
          <w:lang w:val="en-US"/>
        </w:rPr>
        <w:t>en</w:t>
      </w:r>
      <w:proofErr w:type="spellEnd"/>
      <w:r w:rsidRPr="008E3BD7">
        <w:rPr>
          <w:rFonts w:ascii="Corbel" w:eastAsia="Calibri" w:hAnsi="Corbel" w:cs="Arial"/>
          <w:color w:val="000000"/>
          <w:sz w:val="21"/>
          <w:szCs w:val="21"/>
          <w:lang w:val="en-US"/>
        </w:rPr>
        <w:t>/of Incident Manager</w:t>
      </w:r>
    </w:p>
    <w:p w14:paraId="55E87150" w14:textId="77777777" w:rsidR="001C3230" w:rsidRPr="008E3BD7" w:rsidRDefault="001C3230" w:rsidP="00B171DF">
      <w:pPr>
        <w:pStyle w:val="Lijstalinea"/>
        <w:numPr>
          <w:ilvl w:val="0"/>
          <w:numId w:val="15"/>
        </w:numPr>
        <w:autoSpaceDE w:val="0"/>
        <w:autoSpaceDN w:val="0"/>
        <w:adjustRightInd w:val="0"/>
        <w:rPr>
          <w:rFonts w:ascii="Corbel" w:eastAsia="Calibri" w:hAnsi="Corbel" w:cs="Arial"/>
          <w:color w:val="000000"/>
          <w:sz w:val="21"/>
          <w:szCs w:val="21"/>
        </w:rPr>
      </w:pPr>
      <w:r w:rsidRPr="008E3BD7">
        <w:rPr>
          <w:rFonts w:ascii="Corbel" w:eastAsia="Calibri" w:hAnsi="Corbel" w:cs="Arial"/>
          <w:color w:val="000000"/>
          <w:sz w:val="21"/>
          <w:szCs w:val="21"/>
        </w:rPr>
        <w:t>Service Manager of Account Manager</w:t>
      </w:r>
    </w:p>
    <w:p w14:paraId="514FF61C" w14:textId="77777777" w:rsidR="001C3230" w:rsidRPr="008E3BD7" w:rsidRDefault="001C3230" w:rsidP="00B171DF">
      <w:pPr>
        <w:pStyle w:val="Lijstalinea"/>
        <w:numPr>
          <w:ilvl w:val="0"/>
          <w:numId w:val="15"/>
        </w:numPr>
        <w:autoSpaceDE w:val="0"/>
        <w:autoSpaceDN w:val="0"/>
        <w:adjustRightInd w:val="0"/>
        <w:rPr>
          <w:rFonts w:ascii="Corbel" w:eastAsia="Calibri" w:hAnsi="Corbel" w:cs="Arial"/>
          <w:color w:val="000000"/>
          <w:sz w:val="21"/>
          <w:szCs w:val="21"/>
          <w:lang w:val="en-US"/>
        </w:rPr>
      </w:pPr>
      <w:r w:rsidRPr="008E3BD7">
        <w:rPr>
          <w:rFonts w:ascii="Corbel" w:eastAsia="Calibri" w:hAnsi="Corbel" w:cs="Arial"/>
          <w:color w:val="000000"/>
          <w:sz w:val="21"/>
          <w:szCs w:val="21"/>
          <w:lang w:val="en-US"/>
        </w:rPr>
        <w:t>Service Delivery Manager of Account Manager</w:t>
      </w:r>
    </w:p>
    <w:p w14:paraId="03A1672B" w14:textId="77777777" w:rsidR="001C3230" w:rsidRPr="002104E4" w:rsidRDefault="001C3230" w:rsidP="001C3230">
      <w:pPr>
        <w:autoSpaceDE w:val="0"/>
        <w:autoSpaceDN w:val="0"/>
        <w:adjustRightInd w:val="0"/>
        <w:rPr>
          <w:rFonts w:eastAsia="Calibri" w:cs="Arial"/>
          <w:color w:val="000000"/>
          <w:lang w:val="en-US"/>
        </w:rPr>
      </w:pPr>
    </w:p>
    <w:p w14:paraId="61FF8BAD" w14:textId="77777777" w:rsidR="001C3230" w:rsidRPr="008E3BD7" w:rsidRDefault="001C3230" w:rsidP="001C3230">
      <w:pPr>
        <w:rPr>
          <w:rFonts w:ascii="Corbel" w:hAnsi="Corbel" w:cs="Arial"/>
          <w:iCs/>
          <w:sz w:val="21"/>
          <w:szCs w:val="21"/>
          <w:lang w:eastAsia="zh-TW"/>
        </w:rPr>
      </w:pPr>
      <w:r w:rsidRPr="008E3BD7">
        <w:rPr>
          <w:rFonts w:ascii="Corbel" w:hAnsi="Corbel" w:cs="Arial"/>
          <w:iCs/>
          <w:sz w:val="21"/>
          <w:szCs w:val="21"/>
          <w:lang w:eastAsia="zh-TW"/>
        </w:rPr>
        <w:t xml:space="preserve">Alle niveaus escaleren naar het eerstvolgende hogere niveau, naar inzicht van de betreffende medewerker. Niveau 1 en 2 escaleren naar het eerstvolgende hogere niveau wanneer </w:t>
      </w:r>
      <w:r w:rsidR="00FA5C6C" w:rsidRPr="008E3BD7">
        <w:rPr>
          <w:rFonts w:ascii="Corbel" w:hAnsi="Corbel" w:cs="Arial"/>
          <w:iCs/>
          <w:sz w:val="21"/>
          <w:szCs w:val="21"/>
          <w:lang w:eastAsia="zh-TW"/>
        </w:rPr>
        <w:t>I</w:t>
      </w:r>
      <w:r w:rsidRPr="008E3BD7">
        <w:rPr>
          <w:rFonts w:ascii="Corbel" w:hAnsi="Corbel" w:cs="Arial"/>
          <w:iCs/>
          <w:sz w:val="21"/>
          <w:szCs w:val="21"/>
          <w:lang w:eastAsia="zh-TW"/>
        </w:rPr>
        <w:t>ncidenten met prioriteit 1 niet binnen de afgesproken termijn opgelost dreigen te worden. Om onduidelijkheden te voorkomen worden bereikte overeenstemmingen schriftelijk/via e-mail vastgelegd. Deze bevat de volgende elementen:</w:t>
      </w:r>
    </w:p>
    <w:p w14:paraId="239E4863" w14:textId="77777777" w:rsidR="001C3230" w:rsidRPr="008E3BD7" w:rsidRDefault="001C3230" w:rsidP="001C3230">
      <w:pPr>
        <w:autoSpaceDE w:val="0"/>
        <w:autoSpaceDN w:val="0"/>
        <w:adjustRightInd w:val="0"/>
        <w:rPr>
          <w:rFonts w:ascii="Corbel" w:eastAsia="Calibri" w:hAnsi="Corbel" w:cs="Arial"/>
          <w:color w:val="000000"/>
          <w:sz w:val="21"/>
          <w:szCs w:val="21"/>
        </w:rPr>
      </w:pPr>
    </w:p>
    <w:p w14:paraId="0A4BBDF5" w14:textId="77777777" w:rsidR="001C3230" w:rsidRPr="008E3BD7" w:rsidRDefault="001C3230"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Te bereiken doel;</w:t>
      </w:r>
    </w:p>
    <w:p w14:paraId="16C31821" w14:textId="77777777" w:rsidR="001C3230" w:rsidRPr="008E3BD7" w:rsidRDefault="001C3230"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Te nemen acties;</w:t>
      </w:r>
    </w:p>
    <w:p w14:paraId="55815F56" w14:textId="77777777" w:rsidR="001C3230" w:rsidRPr="008E3BD7" w:rsidRDefault="001C3230"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Fasering en planning;</w:t>
      </w:r>
    </w:p>
    <w:p w14:paraId="5F334CAB" w14:textId="77777777" w:rsidR="001C3230" w:rsidRPr="008E3BD7" w:rsidRDefault="001C3230"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Uitvoerenden.</w:t>
      </w:r>
    </w:p>
    <w:p w14:paraId="4E112193" w14:textId="77777777" w:rsidR="0014076B" w:rsidRPr="00E328B1" w:rsidRDefault="0014076B" w:rsidP="005F5039">
      <w:pPr>
        <w:pStyle w:val="Kop3"/>
        <w:rPr>
          <w:lang w:eastAsia="zh-TW"/>
        </w:rPr>
      </w:pPr>
      <w:bookmarkStart w:id="91" w:name="_Toc38458600"/>
      <w:bookmarkStart w:id="92" w:name="_Toc38459061"/>
      <w:bookmarkStart w:id="93" w:name="_Toc39851026"/>
      <w:r w:rsidRPr="00E328B1">
        <w:rPr>
          <w:kern w:val="0"/>
          <w:lang w:eastAsia="zh-TW"/>
        </w:rPr>
        <w:t>Rapportage</w:t>
      </w:r>
      <w:bookmarkEnd w:id="91"/>
      <w:bookmarkEnd w:id="92"/>
      <w:bookmarkEnd w:id="93"/>
    </w:p>
    <w:p w14:paraId="0241DBFF" w14:textId="77777777" w:rsidR="00B22AA1" w:rsidRPr="008E3BD7" w:rsidRDefault="00FC1518" w:rsidP="00B22AA1">
      <w:pPr>
        <w:pStyle w:val="DICT"/>
        <w:rPr>
          <w:rFonts w:ascii="Corbel" w:hAnsi="Corbel" w:cs="Arial"/>
          <w:sz w:val="21"/>
          <w:szCs w:val="21"/>
          <w:lang w:eastAsia="sv-SE"/>
        </w:rPr>
      </w:pPr>
      <w:r w:rsidRPr="008E3BD7">
        <w:rPr>
          <w:rFonts w:ascii="Corbel" w:hAnsi="Corbel" w:cs="Arial"/>
          <w:sz w:val="21"/>
          <w:szCs w:val="21"/>
          <w:lang w:eastAsia="zh-TW"/>
        </w:rPr>
        <w:t xml:space="preserve">Na elke escalatie volgt een </w:t>
      </w:r>
      <w:r w:rsidR="00EC16D4" w:rsidRPr="008E3BD7">
        <w:rPr>
          <w:rFonts w:ascii="Corbel" w:hAnsi="Corbel" w:cs="Arial"/>
          <w:sz w:val="21"/>
          <w:szCs w:val="21"/>
          <w:lang w:eastAsia="zh-TW"/>
        </w:rPr>
        <w:t>escalatie</w:t>
      </w:r>
      <w:r w:rsidRPr="008E3BD7">
        <w:rPr>
          <w:rFonts w:ascii="Corbel" w:hAnsi="Corbel" w:cs="Arial"/>
          <w:sz w:val="21"/>
          <w:szCs w:val="21"/>
          <w:lang w:eastAsia="zh-TW"/>
        </w:rPr>
        <w:t xml:space="preserve">rapport en </w:t>
      </w:r>
      <w:r w:rsidR="00B22AA1" w:rsidRPr="008E3BD7">
        <w:rPr>
          <w:rFonts w:ascii="Corbel" w:hAnsi="Corbel" w:cs="Arial"/>
          <w:sz w:val="21"/>
          <w:szCs w:val="21"/>
          <w:lang w:eastAsia="sv-SE"/>
        </w:rPr>
        <w:t xml:space="preserve">wordt in principe altijd door </w:t>
      </w:r>
      <w:r w:rsidR="007A0D05" w:rsidRPr="008E3BD7">
        <w:rPr>
          <w:rFonts w:ascii="Corbel" w:hAnsi="Corbel" w:cs="Arial"/>
          <w:sz w:val="21"/>
          <w:szCs w:val="21"/>
          <w:lang w:eastAsia="sv-SE"/>
        </w:rPr>
        <w:t>Leverancier</w:t>
      </w:r>
      <w:r w:rsidR="00B22AA1" w:rsidRPr="008E3BD7">
        <w:rPr>
          <w:rFonts w:ascii="Corbel" w:hAnsi="Corbel" w:cs="Arial"/>
          <w:sz w:val="21"/>
          <w:szCs w:val="21"/>
          <w:lang w:eastAsia="sv-SE"/>
        </w:rPr>
        <w:t xml:space="preserve"> opgesteld</w:t>
      </w:r>
      <w:r w:rsidRPr="008E3BD7">
        <w:rPr>
          <w:rFonts w:ascii="Corbel" w:hAnsi="Corbel" w:cs="Arial"/>
          <w:sz w:val="21"/>
          <w:szCs w:val="21"/>
          <w:lang w:eastAsia="sv-SE"/>
        </w:rPr>
        <w:t>.</w:t>
      </w:r>
      <w:r w:rsidR="00B22AA1" w:rsidRPr="008E3BD7">
        <w:rPr>
          <w:rFonts w:ascii="Corbel" w:hAnsi="Corbel" w:cs="Arial"/>
          <w:sz w:val="21"/>
          <w:szCs w:val="21"/>
          <w:lang w:eastAsia="sv-SE"/>
        </w:rPr>
        <w:t xml:space="preserve"> </w:t>
      </w:r>
      <w:r w:rsidRPr="008E3BD7">
        <w:rPr>
          <w:rFonts w:ascii="Corbel" w:hAnsi="Corbel" w:cs="Arial"/>
          <w:sz w:val="21"/>
          <w:szCs w:val="21"/>
          <w:lang w:eastAsia="sv-SE"/>
        </w:rPr>
        <w:t xml:space="preserve">Het rapport </w:t>
      </w:r>
      <w:r w:rsidR="00B22AA1" w:rsidRPr="008E3BD7">
        <w:rPr>
          <w:rFonts w:ascii="Corbel" w:hAnsi="Corbel" w:cs="Arial"/>
          <w:sz w:val="21"/>
          <w:szCs w:val="21"/>
          <w:lang w:eastAsia="sv-SE"/>
        </w:rPr>
        <w:t xml:space="preserve">dient als input voor het escalatie-evaluatie-overleg dat hierop volgt. Indien </w:t>
      </w:r>
      <w:r w:rsidR="00FB3864" w:rsidRPr="008E3BD7">
        <w:rPr>
          <w:rFonts w:ascii="Corbel" w:hAnsi="Corbel" w:cs="Arial"/>
          <w:sz w:val="21"/>
          <w:szCs w:val="21"/>
          <w:lang w:eastAsia="sv-SE"/>
        </w:rPr>
        <w:t xml:space="preserve">meerdere </w:t>
      </w:r>
      <w:r w:rsidR="00B22AA1" w:rsidRPr="008E3BD7">
        <w:rPr>
          <w:rFonts w:ascii="Corbel" w:hAnsi="Corbel" w:cs="Arial"/>
          <w:sz w:val="21"/>
          <w:szCs w:val="21"/>
          <w:lang w:eastAsia="sv-SE"/>
        </w:rPr>
        <w:t>leveranciers betrokken zijn bij de escalatie</w:t>
      </w:r>
      <w:r w:rsidRPr="008E3BD7">
        <w:rPr>
          <w:rFonts w:ascii="Corbel" w:hAnsi="Corbel" w:cs="Arial"/>
          <w:sz w:val="21"/>
          <w:szCs w:val="21"/>
          <w:lang w:eastAsia="sv-SE"/>
        </w:rPr>
        <w:t>,</w:t>
      </w:r>
      <w:r w:rsidR="00B22AA1" w:rsidRPr="008E3BD7">
        <w:rPr>
          <w:rFonts w:ascii="Corbel" w:hAnsi="Corbel" w:cs="Arial"/>
          <w:sz w:val="21"/>
          <w:szCs w:val="21"/>
          <w:lang w:eastAsia="sv-SE"/>
        </w:rPr>
        <w:t xml:space="preserve"> zal </w:t>
      </w:r>
      <w:r w:rsidR="007A0D05" w:rsidRPr="008E3BD7">
        <w:rPr>
          <w:rFonts w:ascii="Corbel" w:hAnsi="Corbel"/>
          <w:sz w:val="21"/>
          <w:szCs w:val="21"/>
          <w:lang w:eastAsia="en-US" w:bidi="en-US"/>
        </w:rPr>
        <w:t>Opdrachtgever</w:t>
      </w:r>
      <w:r w:rsidR="00B22AA1" w:rsidRPr="008E3BD7">
        <w:rPr>
          <w:rFonts w:ascii="Corbel" w:hAnsi="Corbel" w:cs="Arial"/>
          <w:sz w:val="21"/>
          <w:szCs w:val="21"/>
          <w:lang w:eastAsia="sv-SE"/>
        </w:rPr>
        <w:t xml:space="preserve"> </w:t>
      </w:r>
      <w:r w:rsidR="007A0D05" w:rsidRPr="008E3BD7">
        <w:rPr>
          <w:rFonts w:ascii="Corbel" w:hAnsi="Corbel" w:cs="Arial"/>
          <w:sz w:val="21"/>
          <w:szCs w:val="21"/>
          <w:lang w:eastAsia="sv-SE"/>
        </w:rPr>
        <w:t>Leverancier</w:t>
      </w:r>
      <w:r w:rsidR="00FB3864" w:rsidRPr="008E3BD7">
        <w:rPr>
          <w:rFonts w:ascii="Corbel" w:hAnsi="Corbel" w:cs="Arial"/>
          <w:sz w:val="21"/>
          <w:szCs w:val="21"/>
          <w:lang w:eastAsia="sv-SE"/>
        </w:rPr>
        <w:t xml:space="preserve"> aanwijzen </w:t>
      </w:r>
      <w:r w:rsidR="00B22AA1" w:rsidRPr="008E3BD7">
        <w:rPr>
          <w:rFonts w:ascii="Corbel" w:hAnsi="Corbel" w:cs="Arial"/>
          <w:sz w:val="21"/>
          <w:szCs w:val="21"/>
          <w:lang w:eastAsia="sv-SE"/>
        </w:rPr>
        <w:t xml:space="preserve">voor het opstellen van het </w:t>
      </w:r>
      <w:r w:rsidRPr="008E3BD7">
        <w:rPr>
          <w:rFonts w:ascii="Corbel" w:hAnsi="Corbel" w:cs="Arial"/>
          <w:sz w:val="21"/>
          <w:szCs w:val="21"/>
          <w:lang w:eastAsia="sv-SE"/>
        </w:rPr>
        <w:t xml:space="preserve">rapport. </w:t>
      </w:r>
      <w:r w:rsidR="00FA5C6C" w:rsidRPr="008E3BD7">
        <w:rPr>
          <w:rFonts w:ascii="Corbel" w:hAnsi="Corbel" w:cs="Arial"/>
          <w:sz w:val="21"/>
          <w:szCs w:val="21"/>
          <w:lang w:eastAsia="sv-SE"/>
        </w:rPr>
        <w:t>Opdrachtgever zal</w:t>
      </w:r>
      <w:r w:rsidR="005B0E75" w:rsidRPr="008E3BD7">
        <w:rPr>
          <w:rFonts w:ascii="Corbel" w:hAnsi="Corbel" w:cs="Arial"/>
          <w:sz w:val="21"/>
          <w:szCs w:val="21"/>
          <w:lang w:eastAsia="sv-SE"/>
        </w:rPr>
        <w:t xml:space="preserve"> na het ontvangen van het rapport </w:t>
      </w:r>
      <w:r w:rsidR="00B22AA1" w:rsidRPr="008E3BD7">
        <w:rPr>
          <w:rFonts w:ascii="Corbel" w:hAnsi="Corbel" w:cs="Arial"/>
          <w:sz w:val="21"/>
          <w:szCs w:val="21"/>
          <w:lang w:eastAsia="sv-SE"/>
        </w:rPr>
        <w:t xml:space="preserve">het </w:t>
      </w:r>
      <w:r w:rsidR="005B0E75" w:rsidRPr="008E3BD7">
        <w:rPr>
          <w:rFonts w:ascii="Corbel" w:hAnsi="Corbel" w:cs="Arial"/>
          <w:sz w:val="21"/>
          <w:szCs w:val="21"/>
          <w:lang w:eastAsia="sv-SE"/>
        </w:rPr>
        <w:t xml:space="preserve">overleg </w:t>
      </w:r>
      <w:r w:rsidR="00B22AA1" w:rsidRPr="008E3BD7">
        <w:rPr>
          <w:rFonts w:ascii="Corbel" w:hAnsi="Corbel" w:cs="Arial"/>
          <w:sz w:val="21"/>
          <w:szCs w:val="21"/>
          <w:lang w:eastAsia="sv-SE"/>
        </w:rPr>
        <w:t xml:space="preserve">initiëren en </w:t>
      </w:r>
      <w:r w:rsidR="005B0E75" w:rsidRPr="008E3BD7">
        <w:rPr>
          <w:rFonts w:ascii="Corbel" w:hAnsi="Corbel" w:cs="Arial"/>
          <w:sz w:val="21"/>
          <w:szCs w:val="21"/>
          <w:lang w:eastAsia="sv-SE"/>
        </w:rPr>
        <w:t xml:space="preserve">acties en/of verbeterpunten </w:t>
      </w:r>
      <w:r w:rsidR="00B22AA1" w:rsidRPr="008E3BD7">
        <w:rPr>
          <w:rFonts w:ascii="Corbel" w:hAnsi="Corbel" w:cs="Arial"/>
          <w:sz w:val="21"/>
          <w:szCs w:val="21"/>
          <w:lang w:eastAsia="sv-SE"/>
        </w:rPr>
        <w:t xml:space="preserve">uitzetten </w:t>
      </w:r>
      <w:r w:rsidRPr="008E3BD7">
        <w:rPr>
          <w:rFonts w:ascii="Corbel" w:hAnsi="Corbel" w:cs="Arial"/>
          <w:sz w:val="21"/>
          <w:szCs w:val="21"/>
          <w:lang w:eastAsia="sv-SE"/>
        </w:rPr>
        <w:t xml:space="preserve">en </w:t>
      </w:r>
      <w:r w:rsidR="00B22AA1" w:rsidRPr="008E3BD7">
        <w:rPr>
          <w:rFonts w:ascii="Corbel" w:hAnsi="Corbel" w:cs="Arial"/>
          <w:sz w:val="21"/>
          <w:szCs w:val="21"/>
          <w:lang w:eastAsia="sv-SE"/>
        </w:rPr>
        <w:t xml:space="preserve">monitoren </w:t>
      </w:r>
      <w:r w:rsidR="005B0E75" w:rsidRPr="008E3BD7">
        <w:rPr>
          <w:rFonts w:ascii="Corbel" w:hAnsi="Corbel" w:cs="Arial"/>
          <w:sz w:val="21"/>
          <w:szCs w:val="21"/>
          <w:lang w:eastAsia="sv-SE"/>
        </w:rPr>
        <w:t>op de voortgang</w:t>
      </w:r>
      <w:r w:rsidR="00B22AA1" w:rsidRPr="008E3BD7">
        <w:rPr>
          <w:rFonts w:ascii="Corbel" w:hAnsi="Corbel" w:cs="Arial"/>
          <w:sz w:val="21"/>
          <w:szCs w:val="21"/>
          <w:lang w:eastAsia="sv-SE"/>
        </w:rPr>
        <w:t xml:space="preserve">. Het </w:t>
      </w:r>
      <w:r w:rsidR="00EC16D4" w:rsidRPr="008E3BD7">
        <w:rPr>
          <w:rFonts w:ascii="Corbel" w:hAnsi="Corbel" w:cs="Arial"/>
          <w:sz w:val="21"/>
          <w:szCs w:val="21"/>
          <w:lang w:eastAsia="zh-TW"/>
        </w:rPr>
        <w:t>escalatierapport</w:t>
      </w:r>
      <w:r w:rsidR="005B0E75" w:rsidRPr="008E3BD7">
        <w:rPr>
          <w:rFonts w:ascii="Corbel" w:hAnsi="Corbel" w:cs="Arial"/>
          <w:sz w:val="21"/>
          <w:szCs w:val="21"/>
          <w:lang w:eastAsia="sv-SE"/>
        </w:rPr>
        <w:t xml:space="preserve"> wordt </w:t>
      </w:r>
      <w:r w:rsidR="00B22AA1" w:rsidRPr="008E3BD7">
        <w:rPr>
          <w:rFonts w:ascii="Corbel" w:hAnsi="Corbel" w:cs="Arial"/>
          <w:sz w:val="21"/>
          <w:szCs w:val="21"/>
          <w:lang w:eastAsia="sv-SE"/>
        </w:rPr>
        <w:t xml:space="preserve">binnen 5 werkdagen na beëindiging van de escalatie </w:t>
      </w:r>
      <w:r w:rsidR="00EC16D4" w:rsidRPr="008E3BD7">
        <w:rPr>
          <w:rFonts w:ascii="Corbel" w:hAnsi="Corbel" w:cs="Arial"/>
          <w:sz w:val="21"/>
          <w:szCs w:val="21"/>
          <w:lang w:eastAsia="sv-SE"/>
        </w:rPr>
        <w:t xml:space="preserve">elektronisch middels </w:t>
      </w:r>
      <w:r w:rsidR="00FA5C6C" w:rsidRPr="008E3BD7">
        <w:rPr>
          <w:rFonts w:ascii="Corbel" w:hAnsi="Corbel" w:cs="Arial"/>
          <w:sz w:val="21"/>
          <w:szCs w:val="21"/>
          <w:lang w:eastAsia="sv-SE"/>
        </w:rPr>
        <w:t>e</w:t>
      </w:r>
      <w:r w:rsidR="00EC16D4" w:rsidRPr="008E3BD7">
        <w:rPr>
          <w:rFonts w:ascii="Corbel" w:hAnsi="Corbel" w:cs="Arial"/>
          <w:sz w:val="21"/>
          <w:szCs w:val="21"/>
          <w:lang w:eastAsia="sv-SE"/>
        </w:rPr>
        <w:t xml:space="preserve">-mail </w:t>
      </w:r>
      <w:r w:rsidR="00B22AA1" w:rsidRPr="008E3BD7">
        <w:rPr>
          <w:rFonts w:ascii="Corbel" w:hAnsi="Corbel" w:cs="Arial"/>
          <w:sz w:val="21"/>
          <w:szCs w:val="21"/>
          <w:lang w:eastAsia="sv-SE"/>
        </w:rPr>
        <w:t xml:space="preserve">aan </w:t>
      </w:r>
      <w:r w:rsidR="007A0D05" w:rsidRPr="008E3BD7">
        <w:rPr>
          <w:rFonts w:ascii="Corbel" w:hAnsi="Corbel"/>
          <w:sz w:val="21"/>
          <w:szCs w:val="21"/>
          <w:lang w:eastAsia="en-US" w:bidi="en-US"/>
        </w:rPr>
        <w:t>Opdrachtgever</w:t>
      </w:r>
      <w:r w:rsidR="00B22AA1" w:rsidRPr="008E3BD7">
        <w:rPr>
          <w:rFonts w:ascii="Corbel" w:hAnsi="Corbel" w:cs="Arial"/>
          <w:sz w:val="21"/>
          <w:szCs w:val="21"/>
          <w:lang w:eastAsia="sv-SE"/>
        </w:rPr>
        <w:t xml:space="preserve"> </w:t>
      </w:r>
      <w:r w:rsidR="005B0E75" w:rsidRPr="008E3BD7">
        <w:rPr>
          <w:rFonts w:ascii="Corbel" w:hAnsi="Corbel" w:cs="Arial"/>
          <w:sz w:val="21"/>
          <w:szCs w:val="21"/>
          <w:lang w:eastAsia="sv-SE"/>
        </w:rPr>
        <w:t>aangeleverd naar het tactische niveau.</w:t>
      </w:r>
    </w:p>
    <w:p w14:paraId="33A18613" w14:textId="77777777" w:rsidR="00FC1518" w:rsidRPr="008E3BD7" w:rsidRDefault="00FC1518" w:rsidP="00B22AA1">
      <w:pPr>
        <w:pStyle w:val="DICT"/>
        <w:rPr>
          <w:rFonts w:ascii="Corbel" w:hAnsi="Corbel" w:cs="Arial"/>
          <w:sz w:val="21"/>
          <w:szCs w:val="21"/>
          <w:lang w:eastAsia="sv-SE"/>
        </w:rPr>
      </w:pPr>
    </w:p>
    <w:p w14:paraId="56A168D6" w14:textId="77777777" w:rsidR="00FC1518" w:rsidRPr="008E3BD7" w:rsidRDefault="00FC1518" w:rsidP="00FC1518">
      <w:pPr>
        <w:pStyle w:val="DICT"/>
        <w:rPr>
          <w:rFonts w:ascii="Corbel" w:hAnsi="Corbel" w:cs="Arial"/>
          <w:sz w:val="21"/>
          <w:szCs w:val="21"/>
          <w:lang w:eastAsia="zh-TW"/>
        </w:rPr>
      </w:pPr>
      <w:r w:rsidRPr="008E3BD7">
        <w:rPr>
          <w:rFonts w:ascii="Corbel" w:hAnsi="Corbel" w:cs="Arial"/>
          <w:sz w:val="21"/>
          <w:szCs w:val="21"/>
          <w:lang w:eastAsia="zh-TW"/>
        </w:rPr>
        <w:t>In het rapport is opgenomen en uitgewerkt:</w:t>
      </w:r>
    </w:p>
    <w:p w14:paraId="093FB3BC" w14:textId="77777777" w:rsidR="00FC1518" w:rsidRPr="008E3BD7" w:rsidRDefault="00FC1518" w:rsidP="00FC1518">
      <w:pPr>
        <w:pStyle w:val="DICT"/>
        <w:rPr>
          <w:rFonts w:ascii="Corbel" w:hAnsi="Corbel" w:cs="Arial"/>
          <w:sz w:val="21"/>
          <w:szCs w:val="21"/>
          <w:lang w:eastAsia="zh-TW"/>
        </w:rPr>
      </w:pPr>
    </w:p>
    <w:p w14:paraId="6BDEEC8A"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Identificatie escalatie;</w:t>
      </w:r>
    </w:p>
    <w:p w14:paraId="622561A4"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 xml:space="preserve">Naam coördinator </w:t>
      </w:r>
      <w:r w:rsidR="007A0D05" w:rsidRPr="008E3BD7">
        <w:rPr>
          <w:rFonts w:ascii="Corbel" w:hAnsi="Corbel" w:cs="Arial"/>
          <w:sz w:val="21"/>
          <w:szCs w:val="21"/>
          <w:lang w:eastAsia="sv-SE"/>
        </w:rPr>
        <w:t>Leverancier</w:t>
      </w:r>
      <w:r w:rsidRPr="008E3BD7">
        <w:rPr>
          <w:rFonts w:ascii="Corbel" w:hAnsi="Corbel" w:cs="Arial"/>
          <w:sz w:val="21"/>
          <w:szCs w:val="21"/>
          <w:lang w:eastAsia="sv-SE"/>
        </w:rPr>
        <w:t>;</w:t>
      </w:r>
    </w:p>
    <w:p w14:paraId="4F1FC5FD"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 xml:space="preserve">Naam coördinator </w:t>
      </w:r>
      <w:r w:rsidR="00AF5EFB" w:rsidRPr="008E3BD7">
        <w:rPr>
          <w:rFonts w:ascii="Corbel" w:hAnsi="Corbel" w:cs="Arial"/>
          <w:sz w:val="21"/>
          <w:szCs w:val="21"/>
          <w:lang w:eastAsia="sv-SE"/>
        </w:rPr>
        <w:t xml:space="preserve">van </w:t>
      </w:r>
      <w:r w:rsidR="007A0D05" w:rsidRPr="008E3BD7">
        <w:rPr>
          <w:rFonts w:ascii="Corbel" w:hAnsi="Corbel" w:cs="Arial"/>
          <w:sz w:val="21"/>
          <w:szCs w:val="21"/>
          <w:lang w:eastAsia="sv-SE"/>
        </w:rPr>
        <w:t>Opdrachtgever</w:t>
      </w:r>
      <w:r w:rsidRPr="008E3BD7">
        <w:rPr>
          <w:rFonts w:ascii="Corbel" w:hAnsi="Corbel" w:cs="Arial"/>
          <w:sz w:val="21"/>
          <w:szCs w:val="21"/>
          <w:lang w:eastAsia="sv-SE"/>
        </w:rPr>
        <w:t>;</w:t>
      </w:r>
    </w:p>
    <w:p w14:paraId="10FB6CF4"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Datum en tijd start escalatie;</w:t>
      </w:r>
    </w:p>
    <w:p w14:paraId="188F91A7"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Datum en tijd einde escalatie;</w:t>
      </w:r>
    </w:p>
    <w:p w14:paraId="56D3724F"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Initiator escalatie;</w:t>
      </w:r>
    </w:p>
    <w:p w14:paraId="08D514D9"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Omschrijving escalatie;</w:t>
      </w:r>
    </w:p>
    <w:p w14:paraId="718D7BA1"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Historie;</w:t>
      </w:r>
    </w:p>
    <w:p w14:paraId="5BCCD589"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Oplossing en conclusie escalatie;</w:t>
      </w:r>
    </w:p>
    <w:p w14:paraId="5C28C0F5" w14:textId="77777777" w:rsidR="00FC1518" w:rsidRPr="008E3BD7" w:rsidRDefault="00FC1518" w:rsidP="00FC1518">
      <w:pPr>
        <w:pStyle w:val="DICT"/>
        <w:numPr>
          <w:ilvl w:val="0"/>
          <w:numId w:val="7"/>
        </w:numPr>
        <w:rPr>
          <w:rFonts w:ascii="Corbel" w:hAnsi="Corbel" w:cs="Arial"/>
          <w:sz w:val="21"/>
          <w:szCs w:val="21"/>
          <w:lang w:eastAsia="sv-SE"/>
        </w:rPr>
      </w:pPr>
      <w:r w:rsidRPr="008E3BD7">
        <w:rPr>
          <w:rFonts w:ascii="Corbel" w:hAnsi="Corbel" w:cs="Arial"/>
          <w:sz w:val="21"/>
          <w:szCs w:val="21"/>
          <w:lang w:eastAsia="sv-SE"/>
        </w:rPr>
        <w:t>Verbeterpunten waarbij aangegeven wordt waar deze zijn belegd en wanneer ingevuld dienen te zijn.</w:t>
      </w:r>
    </w:p>
    <w:p w14:paraId="227F6F31" w14:textId="77777777" w:rsidR="005B0E75" w:rsidRPr="008E3BD7" w:rsidRDefault="005B0E75" w:rsidP="00B22AA1">
      <w:pPr>
        <w:pStyle w:val="DICT"/>
        <w:rPr>
          <w:rFonts w:ascii="Corbel" w:hAnsi="Corbel" w:cs="Arial"/>
          <w:sz w:val="21"/>
          <w:szCs w:val="21"/>
          <w:lang w:eastAsia="sv-SE"/>
        </w:rPr>
      </w:pPr>
    </w:p>
    <w:p w14:paraId="0DD96BC4" w14:textId="77777777" w:rsidR="00B22AA1" w:rsidRPr="008E3BD7" w:rsidRDefault="00B22AA1" w:rsidP="00B22AA1">
      <w:pPr>
        <w:pStyle w:val="DICT"/>
        <w:rPr>
          <w:rFonts w:ascii="Corbel" w:hAnsi="Corbel" w:cs="Arial"/>
          <w:sz w:val="21"/>
          <w:szCs w:val="21"/>
          <w:lang w:eastAsia="sv-SE"/>
        </w:rPr>
      </w:pPr>
      <w:r w:rsidRPr="008E3BD7">
        <w:rPr>
          <w:rFonts w:ascii="Corbel" w:hAnsi="Corbel" w:cs="Arial"/>
          <w:sz w:val="21"/>
          <w:szCs w:val="21"/>
          <w:lang w:eastAsia="sv-SE"/>
        </w:rPr>
        <w:t xml:space="preserve">Over het bewaken van de voortgang van de verbeterpunten volgt wekelijks, uiterlijk vrijdagmiddag 12:00, een update </w:t>
      </w:r>
      <w:r w:rsidR="005B0E75" w:rsidRPr="008E3BD7">
        <w:rPr>
          <w:rFonts w:ascii="Corbel" w:hAnsi="Corbel" w:cs="Arial"/>
          <w:sz w:val="21"/>
          <w:szCs w:val="21"/>
          <w:lang w:eastAsia="sv-SE"/>
        </w:rPr>
        <w:t xml:space="preserve">door </w:t>
      </w:r>
      <w:r w:rsidR="007A0D05" w:rsidRPr="008E3BD7">
        <w:rPr>
          <w:rFonts w:ascii="Corbel" w:hAnsi="Corbel" w:cs="Arial"/>
          <w:sz w:val="21"/>
          <w:szCs w:val="21"/>
          <w:lang w:eastAsia="sv-SE"/>
        </w:rPr>
        <w:t>Leverancier</w:t>
      </w:r>
      <w:r w:rsidR="005B0E75" w:rsidRPr="008E3BD7">
        <w:rPr>
          <w:rFonts w:ascii="Corbel" w:hAnsi="Corbel" w:cs="Arial"/>
          <w:sz w:val="21"/>
          <w:szCs w:val="21"/>
          <w:lang w:eastAsia="sv-SE"/>
        </w:rPr>
        <w:t xml:space="preserve"> </w:t>
      </w:r>
      <w:r w:rsidRPr="008E3BD7">
        <w:rPr>
          <w:rFonts w:ascii="Corbel" w:hAnsi="Corbel" w:cs="Arial"/>
          <w:sz w:val="21"/>
          <w:szCs w:val="21"/>
          <w:lang w:eastAsia="sv-SE"/>
        </w:rPr>
        <w:t>aan het operationele escalatieniveau.</w:t>
      </w:r>
    </w:p>
    <w:p w14:paraId="6908042F" w14:textId="77777777" w:rsidR="000B3277" w:rsidRPr="00E328B1" w:rsidRDefault="000B3277" w:rsidP="005F5039">
      <w:pPr>
        <w:pStyle w:val="Kop2"/>
        <w:rPr>
          <w:lang w:eastAsia="zh-TW"/>
        </w:rPr>
      </w:pPr>
      <w:bookmarkStart w:id="94" w:name="_Toc38458601"/>
      <w:bookmarkStart w:id="95" w:name="_Toc38459062"/>
      <w:bookmarkStart w:id="96" w:name="_Toc39851027"/>
      <w:r w:rsidRPr="00E328B1">
        <w:rPr>
          <w:lang w:eastAsia="zh-TW"/>
        </w:rPr>
        <w:t>Service Desk</w:t>
      </w:r>
      <w:bookmarkEnd w:id="94"/>
      <w:bookmarkEnd w:id="95"/>
      <w:bookmarkEnd w:id="96"/>
    </w:p>
    <w:p w14:paraId="739571F0" w14:textId="77777777" w:rsidR="00EE41A3" w:rsidRPr="008E3BD7" w:rsidRDefault="00931738" w:rsidP="00EE41A3">
      <w:pPr>
        <w:autoSpaceDE w:val="0"/>
        <w:autoSpaceDN w:val="0"/>
        <w:adjustRightInd w:val="0"/>
        <w:rPr>
          <w:rFonts w:ascii="Corbel" w:hAnsi="Corbel" w:cs="Arial"/>
          <w:sz w:val="21"/>
          <w:szCs w:val="21"/>
        </w:rPr>
      </w:pPr>
      <w:r w:rsidRPr="008E3BD7">
        <w:rPr>
          <w:rFonts w:ascii="Corbel" w:hAnsi="Corbel" w:cs="Arial"/>
          <w:sz w:val="21"/>
          <w:szCs w:val="21"/>
          <w:lang w:eastAsia="zh-TW"/>
        </w:rPr>
        <w:t>De Service</w:t>
      </w:r>
      <w:r w:rsidR="005134E4" w:rsidRPr="008E3BD7">
        <w:rPr>
          <w:rFonts w:ascii="Corbel" w:hAnsi="Corbel" w:cs="Arial"/>
          <w:sz w:val="21"/>
          <w:szCs w:val="21"/>
          <w:lang w:eastAsia="zh-TW"/>
        </w:rPr>
        <w:t xml:space="preserve"> D</w:t>
      </w:r>
      <w:r w:rsidRPr="008E3BD7">
        <w:rPr>
          <w:rFonts w:ascii="Corbel" w:hAnsi="Corbel" w:cs="Arial"/>
          <w:sz w:val="21"/>
          <w:szCs w:val="21"/>
          <w:lang w:eastAsia="zh-TW"/>
        </w:rPr>
        <w:t xml:space="preserve">esk </w:t>
      </w:r>
      <w:r w:rsidR="005B0E75" w:rsidRPr="008E3BD7">
        <w:rPr>
          <w:rFonts w:ascii="Corbel" w:hAnsi="Corbel" w:cs="Arial"/>
          <w:sz w:val="21"/>
          <w:szCs w:val="21"/>
          <w:lang w:eastAsia="zh-TW"/>
        </w:rPr>
        <w:t xml:space="preserve">van </w:t>
      </w:r>
      <w:r w:rsidR="007A0D05" w:rsidRPr="008E3BD7">
        <w:rPr>
          <w:rFonts w:ascii="Corbel" w:hAnsi="Corbel" w:cs="Arial"/>
          <w:sz w:val="21"/>
          <w:szCs w:val="21"/>
          <w:lang w:eastAsia="zh-TW"/>
        </w:rPr>
        <w:t>Leverancier</w:t>
      </w:r>
      <w:r w:rsidR="005B0E75" w:rsidRPr="008E3BD7">
        <w:rPr>
          <w:rFonts w:ascii="Corbel" w:hAnsi="Corbel" w:cs="Arial"/>
          <w:sz w:val="21"/>
          <w:szCs w:val="21"/>
          <w:lang w:eastAsia="zh-TW"/>
        </w:rPr>
        <w:t xml:space="preserve"> </w:t>
      </w:r>
      <w:r w:rsidRPr="008E3BD7">
        <w:rPr>
          <w:rFonts w:ascii="Corbel" w:hAnsi="Corbel" w:cs="Arial"/>
          <w:sz w:val="21"/>
          <w:szCs w:val="21"/>
          <w:lang w:eastAsia="zh-TW"/>
        </w:rPr>
        <w:t xml:space="preserve">is het centrale </w:t>
      </w:r>
      <w:r w:rsidR="005B0E75" w:rsidRPr="008E3BD7">
        <w:rPr>
          <w:rFonts w:ascii="Corbel" w:hAnsi="Corbel" w:cs="Arial"/>
          <w:sz w:val="21"/>
          <w:szCs w:val="21"/>
          <w:lang w:eastAsia="zh-TW"/>
        </w:rPr>
        <w:t xml:space="preserve">en enige contactpunt voor </w:t>
      </w:r>
      <w:r w:rsidR="007A0D05" w:rsidRPr="008E3BD7">
        <w:rPr>
          <w:rFonts w:ascii="Corbel" w:hAnsi="Corbel" w:cs="Arial"/>
          <w:sz w:val="21"/>
          <w:szCs w:val="21"/>
          <w:lang w:eastAsia="zh-TW"/>
        </w:rPr>
        <w:t>Opdrachtgever</w:t>
      </w:r>
      <w:r w:rsidR="005B0E75" w:rsidRPr="008E3BD7">
        <w:rPr>
          <w:rFonts w:ascii="Corbel" w:hAnsi="Corbel" w:cs="Arial"/>
          <w:sz w:val="21"/>
          <w:szCs w:val="21"/>
          <w:lang w:eastAsia="zh-TW"/>
        </w:rPr>
        <w:t xml:space="preserve"> Service Desk </w:t>
      </w:r>
      <w:r w:rsidRPr="008E3BD7">
        <w:rPr>
          <w:rFonts w:ascii="Corbel" w:hAnsi="Corbel" w:cs="Arial"/>
          <w:sz w:val="21"/>
          <w:szCs w:val="21"/>
          <w:lang w:eastAsia="zh-TW"/>
        </w:rPr>
        <w:t xml:space="preserve">voor alle operationele communicatie over de </w:t>
      </w:r>
      <w:r w:rsidR="00B623C1" w:rsidRPr="008E3BD7">
        <w:rPr>
          <w:rFonts w:ascii="Corbel" w:hAnsi="Corbel" w:cs="Arial"/>
          <w:sz w:val="21"/>
          <w:szCs w:val="21"/>
          <w:lang w:eastAsia="zh-TW"/>
        </w:rPr>
        <w:t>d</w:t>
      </w:r>
      <w:r w:rsidRPr="008E3BD7">
        <w:rPr>
          <w:rFonts w:ascii="Corbel" w:hAnsi="Corbel" w:cs="Arial"/>
          <w:sz w:val="21"/>
          <w:szCs w:val="21"/>
          <w:lang w:eastAsia="zh-TW"/>
        </w:rPr>
        <w:t xml:space="preserve">ienstverlening </w:t>
      </w:r>
      <w:r w:rsidR="005B0E75" w:rsidRPr="008E3BD7">
        <w:rPr>
          <w:rFonts w:ascii="Corbel" w:hAnsi="Corbel" w:cs="Arial"/>
          <w:sz w:val="21"/>
          <w:szCs w:val="21"/>
          <w:lang w:eastAsia="zh-TW"/>
        </w:rPr>
        <w:t>en draagt zorg voor het herstel van de afgesproken dienstverlening volgens in</w:t>
      </w:r>
      <w:r w:rsidR="00FA5C6C" w:rsidRPr="008E3BD7">
        <w:rPr>
          <w:rFonts w:ascii="Corbel" w:hAnsi="Corbel" w:cs="Arial"/>
          <w:sz w:val="21"/>
          <w:szCs w:val="21"/>
          <w:lang w:eastAsia="zh-TW"/>
        </w:rPr>
        <w:t xml:space="preserve"> de</w:t>
      </w:r>
      <w:r w:rsidR="005B0E75" w:rsidRPr="008E3BD7">
        <w:rPr>
          <w:rFonts w:ascii="Corbel" w:hAnsi="Corbel" w:cs="Arial"/>
          <w:sz w:val="21"/>
          <w:szCs w:val="21"/>
          <w:lang w:eastAsia="zh-TW"/>
        </w:rPr>
        <w:t xml:space="preserve"> met </w:t>
      </w:r>
      <w:r w:rsidR="007A0D05" w:rsidRPr="008E3BD7">
        <w:rPr>
          <w:rFonts w:ascii="Corbel" w:hAnsi="Corbel"/>
          <w:sz w:val="21"/>
          <w:szCs w:val="21"/>
          <w:lang w:eastAsia="en-US" w:bidi="en-US"/>
        </w:rPr>
        <w:t>Opdrachtgever</w:t>
      </w:r>
      <w:r w:rsidR="005B0E75" w:rsidRPr="008E3BD7">
        <w:rPr>
          <w:rFonts w:ascii="Corbel" w:hAnsi="Corbel" w:cs="Arial"/>
          <w:sz w:val="21"/>
          <w:szCs w:val="21"/>
          <w:lang w:eastAsia="zh-TW"/>
        </w:rPr>
        <w:t xml:space="preserve"> overeengekomen SLA</w:t>
      </w:r>
      <w:r w:rsidR="00FA5C6C" w:rsidRPr="008E3BD7">
        <w:rPr>
          <w:rFonts w:ascii="Corbel" w:hAnsi="Corbel" w:cs="Arial"/>
          <w:sz w:val="21"/>
          <w:szCs w:val="21"/>
          <w:lang w:eastAsia="zh-TW"/>
        </w:rPr>
        <w:t xml:space="preserve">. </w:t>
      </w:r>
      <w:r w:rsidR="00EE41A3" w:rsidRPr="008E3BD7">
        <w:rPr>
          <w:rFonts w:ascii="Corbel" w:hAnsi="Corbel" w:cs="Arial"/>
          <w:sz w:val="21"/>
          <w:szCs w:val="21"/>
        </w:rPr>
        <w:t xml:space="preserve">Alle </w:t>
      </w:r>
      <w:r w:rsidR="005B0E75" w:rsidRPr="008E3BD7">
        <w:rPr>
          <w:rFonts w:ascii="Corbel" w:hAnsi="Corbel" w:cs="Arial"/>
          <w:sz w:val="21"/>
          <w:szCs w:val="21"/>
        </w:rPr>
        <w:t xml:space="preserve">communicatie en </w:t>
      </w:r>
      <w:r w:rsidR="00EE41A3" w:rsidRPr="008E3BD7">
        <w:rPr>
          <w:rFonts w:ascii="Corbel" w:hAnsi="Corbel" w:cs="Arial"/>
          <w:sz w:val="21"/>
          <w:szCs w:val="21"/>
        </w:rPr>
        <w:t xml:space="preserve">meldingen zoals vragen, </w:t>
      </w:r>
      <w:r w:rsidR="00FA5C6C" w:rsidRPr="008E3BD7">
        <w:rPr>
          <w:rFonts w:ascii="Corbel" w:hAnsi="Corbel" w:cs="Arial"/>
          <w:sz w:val="21"/>
          <w:szCs w:val="21"/>
        </w:rPr>
        <w:t>I</w:t>
      </w:r>
      <w:r w:rsidR="00EE41A3" w:rsidRPr="008E3BD7">
        <w:rPr>
          <w:rFonts w:ascii="Corbel" w:hAnsi="Corbel" w:cs="Arial"/>
          <w:sz w:val="21"/>
          <w:szCs w:val="21"/>
        </w:rPr>
        <w:t>ncidenten, opdrachten of klachten die betrekking hebben op de dienstverlening</w:t>
      </w:r>
      <w:r w:rsidR="005B0E75" w:rsidRPr="008E3BD7">
        <w:rPr>
          <w:rFonts w:ascii="Corbel" w:hAnsi="Corbel" w:cs="Arial"/>
          <w:sz w:val="21"/>
          <w:szCs w:val="21"/>
        </w:rPr>
        <w:t>,</w:t>
      </w:r>
      <w:r w:rsidR="00EE41A3" w:rsidRPr="008E3BD7">
        <w:rPr>
          <w:rFonts w:ascii="Corbel" w:hAnsi="Corbel" w:cs="Arial"/>
          <w:sz w:val="21"/>
          <w:szCs w:val="21"/>
        </w:rPr>
        <w:t xml:space="preserve"> komen vanaf </w:t>
      </w:r>
      <w:r w:rsidR="007A0D05" w:rsidRPr="008E3BD7">
        <w:rPr>
          <w:rFonts w:ascii="Corbel" w:hAnsi="Corbel" w:cs="Arial"/>
          <w:sz w:val="21"/>
          <w:szCs w:val="21"/>
        </w:rPr>
        <w:t>Opdrachtgever</w:t>
      </w:r>
      <w:r w:rsidR="005134E4" w:rsidRPr="008E3BD7">
        <w:rPr>
          <w:rFonts w:ascii="Corbel" w:hAnsi="Corbel" w:cs="Arial"/>
          <w:sz w:val="21"/>
          <w:szCs w:val="21"/>
        </w:rPr>
        <w:t xml:space="preserve"> </w:t>
      </w:r>
      <w:r w:rsidR="00EE41A3" w:rsidRPr="008E3BD7">
        <w:rPr>
          <w:rFonts w:ascii="Corbel" w:hAnsi="Corbel" w:cs="Arial"/>
          <w:sz w:val="21"/>
          <w:szCs w:val="21"/>
        </w:rPr>
        <w:t xml:space="preserve">Service Desk. </w:t>
      </w:r>
      <w:r w:rsidR="00FA5C6C" w:rsidRPr="008E3BD7">
        <w:rPr>
          <w:rFonts w:ascii="Corbel" w:hAnsi="Corbel" w:cs="Arial"/>
          <w:sz w:val="21"/>
          <w:szCs w:val="21"/>
        </w:rPr>
        <w:t>Opdrachtgevers</w:t>
      </w:r>
      <w:r w:rsidR="005134E4" w:rsidRPr="008E3BD7">
        <w:rPr>
          <w:rFonts w:ascii="Corbel" w:hAnsi="Corbel" w:cs="Arial"/>
          <w:sz w:val="21"/>
          <w:szCs w:val="21"/>
        </w:rPr>
        <w:t xml:space="preserve"> </w:t>
      </w:r>
      <w:r w:rsidR="00EE41A3" w:rsidRPr="008E3BD7">
        <w:rPr>
          <w:rFonts w:ascii="Corbel" w:hAnsi="Corbel" w:cs="Arial"/>
          <w:sz w:val="21"/>
          <w:szCs w:val="21"/>
        </w:rPr>
        <w:t xml:space="preserve">Service Desk medewerkers en de personen en/of afdelingen uit de tabel in de Communicatie en Escalatie bijlage zijn gerechtigd om </w:t>
      </w:r>
      <w:r w:rsidR="00FA5C6C" w:rsidRPr="008E3BD7">
        <w:rPr>
          <w:rFonts w:ascii="Corbel" w:hAnsi="Corbel" w:cs="Arial"/>
          <w:sz w:val="21"/>
          <w:szCs w:val="21"/>
        </w:rPr>
        <w:t>I</w:t>
      </w:r>
      <w:r w:rsidR="00EE41A3" w:rsidRPr="008E3BD7">
        <w:rPr>
          <w:rFonts w:ascii="Corbel" w:hAnsi="Corbel" w:cs="Arial"/>
          <w:sz w:val="21"/>
          <w:szCs w:val="21"/>
        </w:rPr>
        <w:t>ncidentmeldingen te doen.</w:t>
      </w:r>
    </w:p>
    <w:p w14:paraId="4740EF7C" w14:textId="77777777" w:rsidR="006A49F6" w:rsidRPr="008E3BD7" w:rsidRDefault="006A49F6" w:rsidP="00EE41A3">
      <w:pPr>
        <w:autoSpaceDE w:val="0"/>
        <w:autoSpaceDN w:val="0"/>
        <w:adjustRightInd w:val="0"/>
        <w:rPr>
          <w:rFonts w:ascii="Corbel" w:hAnsi="Corbel" w:cs="Arial"/>
          <w:sz w:val="21"/>
          <w:szCs w:val="21"/>
        </w:rPr>
      </w:pPr>
    </w:p>
    <w:p w14:paraId="21304616" w14:textId="77777777" w:rsidR="006A49F6" w:rsidRPr="008E3BD7" w:rsidRDefault="006A49F6" w:rsidP="006A49F6">
      <w:pPr>
        <w:autoSpaceDE w:val="0"/>
        <w:autoSpaceDN w:val="0"/>
        <w:adjustRightInd w:val="0"/>
        <w:rPr>
          <w:rFonts w:ascii="Corbel" w:hAnsi="Corbel" w:cs="Arial"/>
          <w:sz w:val="21"/>
          <w:szCs w:val="21"/>
        </w:rPr>
      </w:pPr>
      <w:r w:rsidRPr="008E3BD7">
        <w:rPr>
          <w:rFonts w:ascii="Corbel" w:hAnsi="Corbel" w:cs="Arial"/>
          <w:sz w:val="21"/>
          <w:szCs w:val="21"/>
        </w:rPr>
        <w:t xml:space="preserve">In uitzonderlijke gevallen kan ook communicatie plaatsvinden tussen een Service Desk van een andere </w:t>
      </w:r>
      <w:r w:rsidR="00FA5C6C" w:rsidRPr="008E3BD7">
        <w:rPr>
          <w:rFonts w:ascii="Corbel" w:hAnsi="Corbel" w:cs="Arial"/>
          <w:sz w:val="21"/>
          <w:szCs w:val="21"/>
        </w:rPr>
        <w:t>d</w:t>
      </w:r>
      <w:r w:rsidRPr="008E3BD7">
        <w:rPr>
          <w:rFonts w:ascii="Corbel" w:hAnsi="Corbel" w:cs="Arial"/>
          <w:sz w:val="21"/>
          <w:szCs w:val="21"/>
        </w:rPr>
        <w:t xml:space="preserve">ienst van </w:t>
      </w:r>
      <w:r w:rsidR="007A0D05" w:rsidRPr="008E3BD7">
        <w:rPr>
          <w:rFonts w:ascii="Corbel" w:hAnsi="Corbel" w:cs="Arial"/>
          <w:sz w:val="21"/>
          <w:szCs w:val="21"/>
        </w:rPr>
        <w:t>Opdrachtgever</w:t>
      </w:r>
      <w:r w:rsidRPr="008E3BD7">
        <w:rPr>
          <w:rFonts w:ascii="Corbel" w:hAnsi="Corbel" w:cs="Arial"/>
          <w:sz w:val="21"/>
          <w:szCs w:val="21"/>
        </w:rPr>
        <w:t xml:space="preserve"> met de Service Desk van </w:t>
      </w:r>
      <w:r w:rsidR="007A0D05" w:rsidRPr="008E3BD7">
        <w:rPr>
          <w:rFonts w:ascii="Corbel" w:hAnsi="Corbel" w:cs="Arial"/>
          <w:sz w:val="21"/>
          <w:szCs w:val="21"/>
        </w:rPr>
        <w:t>Leverancier</w:t>
      </w:r>
      <w:r w:rsidRPr="008E3BD7">
        <w:rPr>
          <w:rFonts w:ascii="Corbel" w:hAnsi="Corbel" w:cs="Arial"/>
          <w:sz w:val="21"/>
          <w:szCs w:val="21"/>
        </w:rPr>
        <w:t xml:space="preserve"> waarbij altijd de Service Desk van </w:t>
      </w:r>
      <w:r w:rsidR="007A0D05" w:rsidRPr="008E3BD7">
        <w:rPr>
          <w:rFonts w:ascii="Corbel" w:hAnsi="Corbel" w:cs="Arial"/>
          <w:sz w:val="21"/>
          <w:szCs w:val="21"/>
        </w:rPr>
        <w:t>Opdrachtgever</w:t>
      </w:r>
      <w:r w:rsidRPr="008E3BD7">
        <w:rPr>
          <w:rFonts w:ascii="Corbel" w:hAnsi="Corbel" w:cs="Arial"/>
          <w:sz w:val="21"/>
          <w:szCs w:val="21"/>
        </w:rPr>
        <w:t xml:space="preserve"> over de communicatie wordt geïnformeerd.</w:t>
      </w:r>
    </w:p>
    <w:p w14:paraId="53FD6BE5" w14:textId="77777777" w:rsidR="000B3277" w:rsidRPr="00E328B1" w:rsidRDefault="000B3277" w:rsidP="005F5039">
      <w:pPr>
        <w:pStyle w:val="Kop3"/>
        <w:rPr>
          <w:lang w:eastAsia="zh-TW"/>
        </w:rPr>
      </w:pPr>
      <w:bookmarkStart w:id="97" w:name="_Toc38458602"/>
      <w:bookmarkStart w:id="98" w:name="_Toc38459063"/>
      <w:bookmarkStart w:id="99" w:name="_Toc39851028"/>
      <w:r w:rsidRPr="00E328B1">
        <w:rPr>
          <w:lang w:eastAsia="zh-TW"/>
        </w:rPr>
        <w:lastRenderedPageBreak/>
        <w:t>Afspraken</w:t>
      </w:r>
      <w:bookmarkEnd w:id="97"/>
      <w:bookmarkEnd w:id="98"/>
      <w:bookmarkEnd w:id="99"/>
    </w:p>
    <w:p w14:paraId="3C2108FB" w14:textId="77777777" w:rsidR="009C3C12" w:rsidRPr="008E3BD7" w:rsidRDefault="009C3C12" w:rsidP="00CB5273">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De Service Desk voert de Nederlandse taal</w:t>
      </w:r>
      <w:r w:rsidR="00CB5273" w:rsidRPr="008E3BD7">
        <w:rPr>
          <w:rFonts w:ascii="Corbel" w:hAnsi="Corbel" w:cs="Arial"/>
          <w:sz w:val="21"/>
          <w:szCs w:val="21"/>
          <w:lang w:eastAsia="zh-TW"/>
        </w:rPr>
        <w:t>. T</w:t>
      </w:r>
      <w:r w:rsidRPr="008E3BD7">
        <w:rPr>
          <w:rFonts w:ascii="Corbel" w:hAnsi="Corbel" w:cs="Arial"/>
          <w:sz w:val="21"/>
          <w:szCs w:val="21"/>
          <w:lang w:eastAsia="zh-TW"/>
        </w:rPr>
        <w:t xml:space="preserve">weede en verdere lijnondersteuning mag </w:t>
      </w:r>
      <w:r w:rsidR="00CB5273" w:rsidRPr="008E3BD7">
        <w:rPr>
          <w:rFonts w:ascii="Corbel" w:hAnsi="Corbel" w:cs="Arial"/>
          <w:sz w:val="21"/>
          <w:szCs w:val="21"/>
          <w:lang w:eastAsia="zh-TW"/>
        </w:rPr>
        <w:t>anderstalig.</w:t>
      </w:r>
    </w:p>
    <w:p w14:paraId="5A626863" w14:textId="77777777" w:rsidR="009C3C12" w:rsidRPr="008E3BD7" w:rsidRDefault="009C3C12" w:rsidP="00450FDB">
      <w:pPr>
        <w:rPr>
          <w:rFonts w:ascii="Corbel" w:hAnsi="Corbel"/>
          <w:sz w:val="21"/>
          <w:szCs w:val="21"/>
          <w:lang w:eastAsia="zh-TW"/>
        </w:rPr>
      </w:pPr>
    </w:p>
    <w:p w14:paraId="0C4B8AB0" w14:textId="77777777" w:rsidR="00450FDB" w:rsidRPr="008E3BD7" w:rsidRDefault="00CB5273" w:rsidP="00450FDB">
      <w:pPr>
        <w:rPr>
          <w:rFonts w:ascii="Corbel" w:hAnsi="Corbel"/>
          <w:sz w:val="21"/>
          <w:szCs w:val="21"/>
          <w:lang w:eastAsia="zh-TW"/>
        </w:rPr>
      </w:pPr>
      <w:r w:rsidRPr="008E3BD7">
        <w:rPr>
          <w:rFonts w:ascii="Corbel" w:hAnsi="Corbel"/>
          <w:sz w:val="21"/>
          <w:szCs w:val="21"/>
          <w:lang w:eastAsia="zh-TW"/>
        </w:rPr>
        <w:t xml:space="preserve">Tijdens het Service </w:t>
      </w:r>
      <w:proofErr w:type="spellStart"/>
      <w:r w:rsidRPr="008E3BD7">
        <w:rPr>
          <w:rFonts w:ascii="Corbel" w:hAnsi="Corbel"/>
          <w:sz w:val="21"/>
          <w:szCs w:val="21"/>
          <w:lang w:eastAsia="zh-TW"/>
        </w:rPr>
        <w:t>Window</w:t>
      </w:r>
      <w:proofErr w:type="spellEnd"/>
      <w:r w:rsidRPr="008E3BD7">
        <w:rPr>
          <w:rFonts w:ascii="Corbel" w:hAnsi="Corbel"/>
          <w:sz w:val="21"/>
          <w:szCs w:val="21"/>
          <w:lang w:eastAsia="zh-TW"/>
        </w:rPr>
        <w:t xml:space="preserve"> volgens het overeengekomen Service </w:t>
      </w:r>
      <w:r w:rsidR="00EF2310" w:rsidRPr="008E3BD7">
        <w:rPr>
          <w:rFonts w:ascii="Corbel" w:hAnsi="Corbel"/>
          <w:sz w:val="21"/>
          <w:szCs w:val="21"/>
          <w:lang w:eastAsia="zh-TW"/>
        </w:rPr>
        <w:t xml:space="preserve">Level </w:t>
      </w:r>
      <w:r w:rsidRPr="008E3BD7">
        <w:rPr>
          <w:rFonts w:ascii="Corbel" w:hAnsi="Corbel"/>
          <w:sz w:val="21"/>
          <w:szCs w:val="21"/>
          <w:lang w:eastAsia="zh-TW"/>
        </w:rPr>
        <w:t xml:space="preserve">kan de Service </w:t>
      </w:r>
      <w:r w:rsidR="006A49F6" w:rsidRPr="008E3BD7">
        <w:rPr>
          <w:rFonts w:ascii="Corbel" w:hAnsi="Corbel"/>
          <w:sz w:val="21"/>
          <w:szCs w:val="21"/>
          <w:lang w:eastAsia="zh-TW"/>
        </w:rPr>
        <w:t xml:space="preserve">Desk </w:t>
      </w:r>
      <w:r w:rsidR="00CD4D84" w:rsidRPr="008E3BD7">
        <w:rPr>
          <w:rFonts w:ascii="Corbel" w:hAnsi="Corbel"/>
          <w:sz w:val="21"/>
          <w:szCs w:val="21"/>
          <w:lang w:eastAsia="zh-TW"/>
        </w:rPr>
        <w:t xml:space="preserve">van </w:t>
      </w:r>
      <w:r w:rsidR="007A0D05" w:rsidRPr="008E3BD7">
        <w:rPr>
          <w:rFonts w:ascii="Corbel" w:hAnsi="Corbel"/>
          <w:sz w:val="21"/>
          <w:szCs w:val="21"/>
          <w:lang w:eastAsia="zh-TW"/>
        </w:rPr>
        <w:t>Opdrachtgever</w:t>
      </w:r>
      <w:r w:rsidR="00450FDB" w:rsidRPr="008E3BD7">
        <w:rPr>
          <w:rFonts w:ascii="Corbel" w:hAnsi="Corbel"/>
          <w:sz w:val="21"/>
          <w:szCs w:val="21"/>
          <w:lang w:eastAsia="zh-TW"/>
        </w:rPr>
        <w:t xml:space="preserve"> bij de </w:t>
      </w:r>
      <w:r w:rsidRPr="008E3BD7">
        <w:rPr>
          <w:rFonts w:ascii="Corbel" w:hAnsi="Corbel"/>
          <w:sz w:val="21"/>
          <w:szCs w:val="21"/>
          <w:lang w:eastAsia="zh-TW"/>
        </w:rPr>
        <w:t xml:space="preserve">Service Desk </w:t>
      </w:r>
      <w:r w:rsidR="00450FDB" w:rsidRPr="008E3BD7">
        <w:rPr>
          <w:rFonts w:ascii="Corbel" w:hAnsi="Corbel"/>
          <w:sz w:val="21"/>
          <w:szCs w:val="21"/>
          <w:lang w:eastAsia="zh-TW"/>
        </w:rPr>
        <w:t xml:space="preserve">van </w:t>
      </w:r>
      <w:r w:rsidR="007A0D05" w:rsidRPr="008E3BD7">
        <w:rPr>
          <w:rFonts w:ascii="Corbel" w:hAnsi="Corbel"/>
          <w:sz w:val="21"/>
          <w:szCs w:val="21"/>
          <w:lang w:eastAsia="zh-TW"/>
        </w:rPr>
        <w:t>Leverancier</w:t>
      </w:r>
      <w:r w:rsidR="00450FDB" w:rsidRPr="008E3BD7">
        <w:rPr>
          <w:rFonts w:ascii="Corbel" w:hAnsi="Corbel"/>
          <w:sz w:val="21"/>
          <w:szCs w:val="21"/>
          <w:lang w:eastAsia="zh-TW"/>
        </w:rPr>
        <w:t xml:space="preserve"> terecht voor het volgende:</w:t>
      </w:r>
    </w:p>
    <w:p w14:paraId="49144AEB" w14:textId="77777777" w:rsidR="00450FDB" w:rsidRPr="008E3BD7" w:rsidRDefault="00450FDB" w:rsidP="00450FDB">
      <w:pPr>
        <w:rPr>
          <w:rFonts w:ascii="Corbel" w:hAnsi="Corbel" w:cs="Arial"/>
          <w:sz w:val="21"/>
          <w:szCs w:val="21"/>
          <w:lang w:eastAsia="zh-TW"/>
        </w:rPr>
      </w:pPr>
    </w:p>
    <w:p w14:paraId="2A8AF011" w14:textId="77777777" w:rsidR="00255A55" w:rsidRPr="008E3BD7" w:rsidRDefault="00255A55"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Aanmaken</w:t>
      </w:r>
      <w:r w:rsidR="006A49F6" w:rsidRPr="008E3BD7">
        <w:rPr>
          <w:rFonts w:ascii="Corbel" w:hAnsi="Corbel" w:cs="Arial"/>
          <w:sz w:val="21"/>
          <w:szCs w:val="21"/>
          <w:lang w:eastAsia="zh-TW"/>
        </w:rPr>
        <w:t>/melden</w:t>
      </w:r>
      <w:r w:rsidRPr="008E3BD7">
        <w:rPr>
          <w:rFonts w:ascii="Corbel" w:hAnsi="Corbel" w:cs="Arial"/>
          <w:sz w:val="21"/>
          <w:szCs w:val="21"/>
          <w:lang w:eastAsia="zh-TW"/>
        </w:rPr>
        <w:t xml:space="preserve"> van </w:t>
      </w:r>
      <w:r w:rsidR="00FA5C6C" w:rsidRPr="008E3BD7">
        <w:rPr>
          <w:rFonts w:ascii="Corbel" w:hAnsi="Corbel" w:cs="Arial"/>
          <w:sz w:val="21"/>
          <w:szCs w:val="21"/>
          <w:lang w:eastAsia="zh-TW"/>
        </w:rPr>
        <w:t>I</w:t>
      </w:r>
      <w:r w:rsidRPr="008E3BD7">
        <w:rPr>
          <w:rFonts w:ascii="Corbel" w:hAnsi="Corbel" w:cs="Arial"/>
          <w:sz w:val="21"/>
          <w:szCs w:val="21"/>
          <w:lang w:eastAsia="zh-TW"/>
        </w:rPr>
        <w:t xml:space="preserve">ncidenten of </w:t>
      </w:r>
      <w:r w:rsidR="00FA5C6C" w:rsidRPr="008E3BD7">
        <w:rPr>
          <w:rFonts w:ascii="Corbel" w:hAnsi="Corbel" w:cs="Arial"/>
          <w:sz w:val="21"/>
          <w:szCs w:val="21"/>
          <w:lang w:eastAsia="zh-TW"/>
        </w:rPr>
        <w:t>C</w:t>
      </w:r>
      <w:r w:rsidRPr="008E3BD7">
        <w:rPr>
          <w:rFonts w:ascii="Corbel" w:hAnsi="Corbel" w:cs="Arial"/>
          <w:sz w:val="21"/>
          <w:szCs w:val="21"/>
          <w:lang w:eastAsia="zh-TW"/>
        </w:rPr>
        <w:t>hange;</w:t>
      </w:r>
    </w:p>
    <w:p w14:paraId="2F2875B9" w14:textId="77777777" w:rsidR="006A49F6" w:rsidRPr="008E3BD7" w:rsidRDefault="006A49F6" w:rsidP="00B171DF">
      <w:pPr>
        <w:numPr>
          <w:ilvl w:val="0"/>
          <w:numId w:val="9"/>
        </w:numPr>
        <w:autoSpaceDE w:val="0"/>
        <w:autoSpaceDN w:val="0"/>
        <w:adjustRightInd w:val="0"/>
        <w:rPr>
          <w:rFonts w:ascii="Corbel" w:hAnsi="Corbel" w:cs="Arial"/>
          <w:sz w:val="21"/>
          <w:szCs w:val="21"/>
        </w:rPr>
      </w:pPr>
      <w:r w:rsidRPr="008E3BD7">
        <w:rPr>
          <w:rFonts w:ascii="Corbel" w:hAnsi="Corbel" w:cs="Arial"/>
          <w:sz w:val="21"/>
          <w:szCs w:val="21"/>
        </w:rPr>
        <w:t>Indienen van verzoeken tot standaardwijziging;</w:t>
      </w:r>
    </w:p>
    <w:p w14:paraId="3E3900DD" w14:textId="77777777" w:rsidR="006A49F6" w:rsidRPr="008E3BD7" w:rsidRDefault="006A49F6" w:rsidP="00B171DF">
      <w:pPr>
        <w:numPr>
          <w:ilvl w:val="0"/>
          <w:numId w:val="9"/>
        </w:numPr>
        <w:autoSpaceDE w:val="0"/>
        <w:autoSpaceDN w:val="0"/>
        <w:adjustRightInd w:val="0"/>
        <w:rPr>
          <w:rFonts w:ascii="Corbel" w:hAnsi="Corbel" w:cs="Arial"/>
          <w:sz w:val="21"/>
          <w:szCs w:val="21"/>
        </w:rPr>
      </w:pPr>
      <w:r w:rsidRPr="008E3BD7">
        <w:rPr>
          <w:rFonts w:ascii="Corbel" w:hAnsi="Corbel" w:cs="Arial"/>
          <w:sz w:val="21"/>
          <w:szCs w:val="21"/>
        </w:rPr>
        <w:t>Niet standaard wijzigingsverzoeken;</w:t>
      </w:r>
    </w:p>
    <w:p w14:paraId="2BE30324" w14:textId="77777777" w:rsidR="006A49F6" w:rsidRPr="008E3BD7" w:rsidRDefault="006A49F6" w:rsidP="00B171DF">
      <w:pPr>
        <w:numPr>
          <w:ilvl w:val="0"/>
          <w:numId w:val="9"/>
        </w:numPr>
        <w:autoSpaceDE w:val="0"/>
        <w:autoSpaceDN w:val="0"/>
        <w:adjustRightInd w:val="0"/>
        <w:rPr>
          <w:rFonts w:ascii="Corbel" w:hAnsi="Corbel" w:cs="Arial"/>
          <w:sz w:val="21"/>
          <w:szCs w:val="21"/>
        </w:rPr>
      </w:pPr>
      <w:r w:rsidRPr="008E3BD7">
        <w:rPr>
          <w:rFonts w:ascii="Corbel" w:hAnsi="Corbel" w:cs="Arial"/>
          <w:sz w:val="21"/>
          <w:szCs w:val="21"/>
        </w:rPr>
        <w:t>Terugkoppelen en afmeldingen van incidenten;</w:t>
      </w:r>
    </w:p>
    <w:p w14:paraId="3EFC4249" w14:textId="77777777" w:rsidR="00255A55" w:rsidRPr="008E3BD7" w:rsidRDefault="00255A55"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Aanmelden van een klacht;</w:t>
      </w:r>
    </w:p>
    <w:p w14:paraId="6E87CBEC" w14:textId="77777777" w:rsidR="00255A55" w:rsidRPr="008E3BD7" w:rsidRDefault="00255A55"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Aanmelden van een vraag;</w:t>
      </w:r>
    </w:p>
    <w:p w14:paraId="6AA72208" w14:textId="77777777" w:rsidR="00255A55" w:rsidRPr="008E3BD7" w:rsidRDefault="00255A55"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Escalatie.</w:t>
      </w:r>
    </w:p>
    <w:p w14:paraId="28D16C24" w14:textId="77777777" w:rsidR="00255A55" w:rsidRPr="008E3BD7" w:rsidRDefault="00255A55" w:rsidP="00B171DF">
      <w:pPr>
        <w:pStyle w:val="Lijstalinea"/>
        <w:numPr>
          <w:ilvl w:val="0"/>
          <w:numId w:val="9"/>
        </w:numPr>
        <w:rPr>
          <w:rFonts w:ascii="Corbel" w:hAnsi="Corbel" w:cs="Arial"/>
          <w:sz w:val="21"/>
          <w:szCs w:val="21"/>
          <w:lang w:val="en-US" w:eastAsia="zh-TW"/>
        </w:rPr>
      </w:pPr>
      <w:proofErr w:type="spellStart"/>
      <w:r w:rsidRPr="008E3BD7">
        <w:rPr>
          <w:rFonts w:ascii="Corbel" w:hAnsi="Corbel" w:cs="Arial"/>
          <w:sz w:val="21"/>
          <w:szCs w:val="21"/>
          <w:lang w:val="en-US" w:eastAsia="zh-TW"/>
        </w:rPr>
        <w:t>Statusupdates</w:t>
      </w:r>
      <w:proofErr w:type="spellEnd"/>
      <w:r w:rsidRPr="008E3BD7">
        <w:rPr>
          <w:rFonts w:ascii="Corbel" w:hAnsi="Corbel" w:cs="Arial"/>
          <w:sz w:val="21"/>
          <w:szCs w:val="21"/>
          <w:lang w:val="en-US" w:eastAsia="zh-TW"/>
        </w:rPr>
        <w:t xml:space="preserve"> </w:t>
      </w:r>
      <w:r w:rsidR="00FA5C6C" w:rsidRPr="008E3BD7">
        <w:rPr>
          <w:rFonts w:ascii="Corbel" w:hAnsi="Corbel" w:cs="Arial"/>
          <w:sz w:val="21"/>
          <w:szCs w:val="21"/>
          <w:lang w:val="en-US" w:eastAsia="zh-TW"/>
        </w:rPr>
        <w:t>In</w:t>
      </w:r>
      <w:r w:rsidRPr="008E3BD7">
        <w:rPr>
          <w:rFonts w:ascii="Corbel" w:hAnsi="Corbel" w:cs="Arial"/>
          <w:sz w:val="21"/>
          <w:szCs w:val="21"/>
          <w:lang w:val="en-US" w:eastAsia="zh-TW"/>
        </w:rPr>
        <w:t xml:space="preserve">cident, </w:t>
      </w:r>
      <w:r w:rsidR="00FA5C6C" w:rsidRPr="008E3BD7">
        <w:rPr>
          <w:rFonts w:ascii="Corbel" w:hAnsi="Corbel" w:cs="Arial"/>
          <w:sz w:val="21"/>
          <w:szCs w:val="21"/>
          <w:lang w:val="en-US" w:eastAsia="zh-TW"/>
        </w:rPr>
        <w:t>C</w:t>
      </w:r>
      <w:r w:rsidRPr="008E3BD7">
        <w:rPr>
          <w:rFonts w:ascii="Corbel" w:hAnsi="Corbel" w:cs="Arial"/>
          <w:sz w:val="21"/>
          <w:szCs w:val="21"/>
          <w:lang w:val="en-US" w:eastAsia="zh-TW"/>
        </w:rPr>
        <w:t xml:space="preserve">hange, problem, </w:t>
      </w:r>
      <w:proofErr w:type="spellStart"/>
      <w:r w:rsidRPr="008E3BD7">
        <w:rPr>
          <w:rFonts w:ascii="Corbel" w:hAnsi="Corbel" w:cs="Arial"/>
          <w:sz w:val="21"/>
          <w:szCs w:val="21"/>
          <w:lang w:val="en-US" w:eastAsia="zh-TW"/>
        </w:rPr>
        <w:t>klacht</w:t>
      </w:r>
      <w:proofErr w:type="spellEnd"/>
      <w:r w:rsidRPr="008E3BD7">
        <w:rPr>
          <w:rFonts w:ascii="Corbel" w:hAnsi="Corbel" w:cs="Arial"/>
          <w:sz w:val="21"/>
          <w:szCs w:val="21"/>
          <w:lang w:val="en-US" w:eastAsia="zh-TW"/>
        </w:rPr>
        <w:t xml:space="preserve">, </w:t>
      </w:r>
      <w:proofErr w:type="spellStart"/>
      <w:r w:rsidRPr="008E3BD7">
        <w:rPr>
          <w:rFonts w:ascii="Corbel" w:hAnsi="Corbel" w:cs="Arial"/>
          <w:sz w:val="21"/>
          <w:szCs w:val="21"/>
          <w:lang w:val="en-US" w:eastAsia="zh-TW"/>
        </w:rPr>
        <w:t>escalatie</w:t>
      </w:r>
      <w:proofErr w:type="spellEnd"/>
      <w:r w:rsidRPr="008E3BD7">
        <w:rPr>
          <w:rFonts w:ascii="Corbel" w:hAnsi="Corbel" w:cs="Arial"/>
          <w:sz w:val="21"/>
          <w:szCs w:val="21"/>
          <w:lang w:val="en-US" w:eastAsia="zh-TW"/>
        </w:rPr>
        <w:t xml:space="preserve"> of </w:t>
      </w:r>
      <w:proofErr w:type="spellStart"/>
      <w:r w:rsidRPr="008E3BD7">
        <w:rPr>
          <w:rFonts w:ascii="Corbel" w:hAnsi="Corbel" w:cs="Arial"/>
          <w:sz w:val="21"/>
          <w:szCs w:val="21"/>
          <w:lang w:val="en-US" w:eastAsia="zh-TW"/>
        </w:rPr>
        <w:t>vraag</w:t>
      </w:r>
      <w:proofErr w:type="spellEnd"/>
      <w:r w:rsidRPr="008E3BD7">
        <w:rPr>
          <w:rFonts w:ascii="Corbel" w:hAnsi="Corbel" w:cs="Arial"/>
          <w:sz w:val="21"/>
          <w:szCs w:val="21"/>
          <w:lang w:val="en-US" w:eastAsia="zh-TW"/>
        </w:rPr>
        <w:t>;</w:t>
      </w:r>
    </w:p>
    <w:p w14:paraId="052E75C0" w14:textId="77777777" w:rsidR="00450FDB" w:rsidRPr="008E3BD7" w:rsidRDefault="00450FDB"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Opdrachtbevestiging;</w:t>
      </w:r>
    </w:p>
    <w:p w14:paraId="626803F7" w14:textId="77777777" w:rsidR="00450FDB" w:rsidRPr="008E3BD7" w:rsidRDefault="00450FDB"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Site Survey rapport;</w:t>
      </w:r>
    </w:p>
    <w:p w14:paraId="4B6D03EE" w14:textId="77777777" w:rsidR="00450FDB" w:rsidRPr="008E3BD7" w:rsidRDefault="00450FDB"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Verwachte leverdatum</w:t>
      </w:r>
      <w:r w:rsidR="00255A55" w:rsidRPr="008E3BD7">
        <w:rPr>
          <w:rFonts w:ascii="Corbel" w:hAnsi="Corbel" w:cs="Arial"/>
          <w:sz w:val="21"/>
          <w:szCs w:val="21"/>
          <w:lang w:eastAsia="zh-TW"/>
        </w:rPr>
        <w:t xml:space="preserve"> opdracht of</w:t>
      </w:r>
      <w:r w:rsidR="00FA5C6C" w:rsidRPr="008E3BD7">
        <w:rPr>
          <w:rFonts w:ascii="Corbel" w:hAnsi="Corbel" w:cs="Arial"/>
          <w:sz w:val="21"/>
          <w:szCs w:val="21"/>
          <w:lang w:eastAsia="zh-TW"/>
        </w:rPr>
        <w:t xml:space="preserve"> C</w:t>
      </w:r>
      <w:r w:rsidR="00255A55" w:rsidRPr="008E3BD7">
        <w:rPr>
          <w:rFonts w:ascii="Corbel" w:hAnsi="Corbel" w:cs="Arial"/>
          <w:sz w:val="21"/>
          <w:szCs w:val="21"/>
          <w:lang w:eastAsia="zh-TW"/>
        </w:rPr>
        <w:t>hange</w:t>
      </w:r>
      <w:r w:rsidRPr="008E3BD7">
        <w:rPr>
          <w:rFonts w:ascii="Corbel" w:hAnsi="Corbel" w:cs="Arial"/>
          <w:sz w:val="21"/>
          <w:szCs w:val="21"/>
          <w:lang w:eastAsia="zh-TW"/>
        </w:rPr>
        <w:t>;</w:t>
      </w:r>
    </w:p>
    <w:p w14:paraId="303C9C33" w14:textId="77777777" w:rsidR="00450FDB" w:rsidRPr="008E3BD7" w:rsidRDefault="00450FDB"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Opleverdocumentatie;</w:t>
      </w:r>
    </w:p>
    <w:p w14:paraId="20412918" w14:textId="77777777" w:rsidR="00450FDB" w:rsidRPr="008E3BD7" w:rsidRDefault="00450FDB"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Communicatie omtrent gepland </w:t>
      </w:r>
      <w:r w:rsidR="00FA5C6C" w:rsidRPr="008E3BD7">
        <w:rPr>
          <w:rFonts w:ascii="Corbel" w:hAnsi="Corbel" w:cs="Arial"/>
          <w:sz w:val="21"/>
          <w:szCs w:val="21"/>
          <w:lang w:eastAsia="zh-TW"/>
        </w:rPr>
        <w:t>O</w:t>
      </w:r>
      <w:r w:rsidRPr="008E3BD7">
        <w:rPr>
          <w:rFonts w:ascii="Corbel" w:hAnsi="Corbel" w:cs="Arial"/>
          <w:sz w:val="21"/>
          <w:szCs w:val="21"/>
          <w:lang w:eastAsia="zh-TW"/>
        </w:rPr>
        <w:t>nderhoud;</w:t>
      </w:r>
    </w:p>
    <w:p w14:paraId="7ED24C04" w14:textId="77777777" w:rsidR="00450FDB" w:rsidRPr="008E3BD7" w:rsidRDefault="00450FDB"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Bezwaren/vragen </w:t>
      </w:r>
      <w:r w:rsidR="005072E8" w:rsidRPr="008E3BD7">
        <w:rPr>
          <w:rFonts w:ascii="Corbel" w:hAnsi="Corbel" w:cs="Arial"/>
          <w:sz w:val="21"/>
          <w:szCs w:val="21"/>
          <w:lang w:eastAsia="zh-TW"/>
        </w:rPr>
        <w:t xml:space="preserve">gepland </w:t>
      </w:r>
      <w:r w:rsidR="00FA5C6C" w:rsidRPr="008E3BD7">
        <w:rPr>
          <w:rFonts w:ascii="Corbel" w:hAnsi="Corbel" w:cs="Arial"/>
          <w:sz w:val="21"/>
          <w:szCs w:val="21"/>
          <w:lang w:eastAsia="zh-TW"/>
        </w:rPr>
        <w:t>O</w:t>
      </w:r>
      <w:r w:rsidR="005072E8" w:rsidRPr="008E3BD7">
        <w:rPr>
          <w:rFonts w:ascii="Corbel" w:hAnsi="Corbel" w:cs="Arial"/>
          <w:sz w:val="21"/>
          <w:szCs w:val="21"/>
          <w:lang w:eastAsia="zh-TW"/>
        </w:rPr>
        <w:t>nderhoud.</w:t>
      </w:r>
    </w:p>
    <w:p w14:paraId="64BB2E89" w14:textId="77777777" w:rsidR="005072E8" w:rsidRPr="008E3BD7" w:rsidRDefault="005072E8" w:rsidP="005072E8">
      <w:pPr>
        <w:pStyle w:val="Lijstalinea"/>
        <w:rPr>
          <w:rFonts w:ascii="Corbel" w:hAnsi="Corbel" w:cs="Arial"/>
          <w:sz w:val="21"/>
          <w:szCs w:val="21"/>
          <w:lang w:eastAsia="zh-TW"/>
        </w:rPr>
      </w:pPr>
    </w:p>
    <w:p w14:paraId="7BF52BFC" w14:textId="77777777" w:rsidR="005072E8" w:rsidRPr="008E3BD7" w:rsidRDefault="005072E8" w:rsidP="005072E8">
      <w:pPr>
        <w:autoSpaceDE w:val="0"/>
        <w:autoSpaceDN w:val="0"/>
        <w:adjustRightInd w:val="0"/>
        <w:rPr>
          <w:rFonts w:ascii="Corbel" w:hAnsi="Corbel" w:cs="Arial"/>
          <w:sz w:val="21"/>
          <w:szCs w:val="21"/>
        </w:rPr>
      </w:pPr>
      <w:r w:rsidRPr="008E3BD7">
        <w:rPr>
          <w:rFonts w:ascii="Corbel" w:hAnsi="Corbel" w:cs="Arial"/>
          <w:sz w:val="21"/>
          <w:szCs w:val="21"/>
        </w:rPr>
        <w:t xml:space="preserve">De openingstijden en bereikbaarheid op basis van de overeengekomen Service </w:t>
      </w:r>
      <w:r w:rsidR="00FA5C6C" w:rsidRPr="008E3BD7">
        <w:rPr>
          <w:rFonts w:ascii="Corbel" w:hAnsi="Corbel" w:cs="Arial"/>
          <w:sz w:val="21"/>
          <w:szCs w:val="21"/>
        </w:rPr>
        <w:t xml:space="preserve">Level </w:t>
      </w:r>
      <w:r w:rsidRPr="008E3BD7">
        <w:rPr>
          <w:rFonts w:ascii="Corbel" w:hAnsi="Corbel" w:cs="Arial"/>
          <w:sz w:val="21"/>
          <w:szCs w:val="21"/>
        </w:rPr>
        <w:t xml:space="preserve">van de verschillende Service </w:t>
      </w:r>
      <w:proofErr w:type="spellStart"/>
      <w:r w:rsidRPr="008E3BD7">
        <w:rPr>
          <w:rFonts w:ascii="Corbel" w:hAnsi="Corbel" w:cs="Arial"/>
          <w:sz w:val="21"/>
          <w:szCs w:val="21"/>
        </w:rPr>
        <w:t>Desken</w:t>
      </w:r>
      <w:proofErr w:type="spellEnd"/>
      <w:r w:rsidRPr="008E3BD7">
        <w:rPr>
          <w:rFonts w:ascii="Corbel" w:hAnsi="Corbel" w:cs="Arial"/>
          <w:sz w:val="21"/>
          <w:szCs w:val="21"/>
        </w:rPr>
        <w:t xml:space="preserve"> is als volgt:</w:t>
      </w:r>
    </w:p>
    <w:p w14:paraId="07A56A2C" w14:textId="77777777" w:rsidR="005072E8" w:rsidRPr="008E3BD7" w:rsidRDefault="005072E8" w:rsidP="005072E8">
      <w:pPr>
        <w:autoSpaceDE w:val="0"/>
        <w:autoSpaceDN w:val="0"/>
        <w:adjustRightInd w:val="0"/>
        <w:rPr>
          <w:rFonts w:ascii="Corbel" w:hAnsi="Corbel" w:cs="Arial"/>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3545"/>
        <w:gridCol w:w="3685"/>
      </w:tblGrid>
      <w:tr w:rsidR="005072E8" w:rsidRPr="008E3BD7" w14:paraId="37E6D721" w14:textId="77777777" w:rsidTr="000E34E1">
        <w:tc>
          <w:tcPr>
            <w:tcW w:w="1842" w:type="dxa"/>
            <w:tcBorders>
              <w:top w:val="single" w:sz="4" w:space="0" w:color="auto"/>
              <w:left w:val="single" w:sz="4" w:space="0" w:color="auto"/>
              <w:bottom w:val="single" w:sz="4" w:space="0" w:color="auto"/>
              <w:right w:val="single" w:sz="4" w:space="0" w:color="auto"/>
            </w:tcBorders>
            <w:shd w:val="clear" w:color="auto" w:fill="4F81BD"/>
          </w:tcPr>
          <w:p w14:paraId="6FE6C4C4" w14:textId="77777777" w:rsidR="005072E8" w:rsidRPr="008E3BD7" w:rsidRDefault="005072E8" w:rsidP="000E34E1">
            <w:pPr>
              <w:autoSpaceDE w:val="0"/>
              <w:autoSpaceDN w:val="0"/>
              <w:adjustRightInd w:val="0"/>
              <w:spacing w:before="60"/>
              <w:rPr>
                <w:rFonts w:ascii="Corbel" w:hAnsi="Corbel" w:cs="Arial"/>
                <w:b/>
                <w:color w:val="FFFFFF"/>
                <w:sz w:val="21"/>
                <w:szCs w:val="21"/>
                <w:lang w:eastAsia="nl-NL"/>
              </w:rPr>
            </w:pPr>
          </w:p>
        </w:tc>
        <w:tc>
          <w:tcPr>
            <w:tcW w:w="3545" w:type="dxa"/>
            <w:tcBorders>
              <w:left w:val="single" w:sz="4" w:space="0" w:color="auto"/>
            </w:tcBorders>
            <w:shd w:val="clear" w:color="auto" w:fill="4F81BD"/>
          </w:tcPr>
          <w:p w14:paraId="0317888B" w14:textId="77777777" w:rsidR="005072E8" w:rsidRPr="008E3BD7" w:rsidRDefault="00BC5846" w:rsidP="000E34E1">
            <w:pPr>
              <w:autoSpaceDE w:val="0"/>
              <w:autoSpaceDN w:val="0"/>
              <w:adjustRightInd w:val="0"/>
              <w:spacing w:before="60"/>
              <w:rPr>
                <w:rFonts w:ascii="Corbel" w:hAnsi="Corbel" w:cs="Arial"/>
                <w:b/>
                <w:color w:val="FFFFFF"/>
                <w:sz w:val="21"/>
                <w:szCs w:val="21"/>
                <w:lang w:eastAsia="nl-NL"/>
              </w:rPr>
            </w:pPr>
            <w:r>
              <w:rPr>
                <w:rFonts w:ascii="Corbel" w:hAnsi="Corbel" w:cs="Arial"/>
                <w:b/>
                <w:color w:val="FFFFFF"/>
                <w:sz w:val="21"/>
                <w:szCs w:val="21"/>
                <w:lang w:eastAsia="nl-NL"/>
              </w:rPr>
              <w:t>CJG</w:t>
            </w:r>
          </w:p>
        </w:tc>
        <w:tc>
          <w:tcPr>
            <w:tcW w:w="3685" w:type="dxa"/>
            <w:tcBorders>
              <w:left w:val="single" w:sz="4" w:space="0" w:color="auto"/>
              <w:right w:val="single" w:sz="4" w:space="0" w:color="auto"/>
            </w:tcBorders>
            <w:shd w:val="clear" w:color="auto" w:fill="4F81BD"/>
          </w:tcPr>
          <w:p w14:paraId="38DE015B" w14:textId="77777777" w:rsidR="005072E8" w:rsidRPr="008E3BD7" w:rsidRDefault="007A0D05" w:rsidP="000E34E1">
            <w:pPr>
              <w:autoSpaceDE w:val="0"/>
              <w:autoSpaceDN w:val="0"/>
              <w:adjustRightInd w:val="0"/>
              <w:spacing w:before="60"/>
              <w:rPr>
                <w:rFonts w:ascii="Corbel" w:hAnsi="Corbel" w:cs="Arial"/>
                <w:b/>
                <w:color w:val="FFFFFF"/>
                <w:sz w:val="21"/>
                <w:szCs w:val="21"/>
                <w:lang w:eastAsia="nl-NL"/>
              </w:rPr>
            </w:pPr>
            <w:r w:rsidRPr="008E3BD7">
              <w:rPr>
                <w:rFonts w:ascii="Corbel" w:hAnsi="Corbel" w:cs="Arial"/>
                <w:b/>
                <w:color w:val="FFFFFF"/>
                <w:sz w:val="21"/>
                <w:szCs w:val="21"/>
                <w:lang w:eastAsia="nl-NL"/>
              </w:rPr>
              <w:t>Leverancier</w:t>
            </w:r>
          </w:p>
        </w:tc>
      </w:tr>
      <w:tr w:rsidR="005072E8" w:rsidRPr="008E3BD7" w14:paraId="7AB55725" w14:textId="77777777" w:rsidTr="000E34E1">
        <w:tc>
          <w:tcPr>
            <w:tcW w:w="1842" w:type="dxa"/>
            <w:tcBorders>
              <w:top w:val="single" w:sz="4" w:space="0" w:color="auto"/>
              <w:left w:val="single" w:sz="4" w:space="0" w:color="auto"/>
              <w:bottom w:val="single" w:sz="4" w:space="0" w:color="auto"/>
              <w:right w:val="single" w:sz="4" w:space="0" w:color="auto"/>
            </w:tcBorders>
          </w:tcPr>
          <w:p w14:paraId="2DD7DA04" w14:textId="77777777" w:rsidR="005072E8" w:rsidRPr="008E3BD7" w:rsidRDefault="005072E8" w:rsidP="000E34E1">
            <w:pPr>
              <w:autoSpaceDE w:val="0"/>
              <w:autoSpaceDN w:val="0"/>
              <w:adjustRightInd w:val="0"/>
              <w:spacing w:before="60"/>
              <w:rPr>
                <w:rFonts w:ascii="Corbel" w:hAnsi="Corbel" w:cs="Arial"/>
                <w:sz w:val="21"/>
                <w:szCs w:val="21"/>
                <w:highlight w:val="yellow"/>
                <w:lang w:eastAsia="nl-NL"/>
              </w:rPr>
            </w:pPr>
            <w:r w:rsidRPr="008E3BD7">
              <w:rPr>
                <w:rFonts w:ascii="Corbel" w:hAnsi="Corbel" w:cs="Arial"/>
                <w:sz w:val="21"/>
                <w:szCs w:val="21"/>
                <w:highlight w:val="yellow"/>
                <w:lang w:eastAsia="nl-NL"/>
              </w:rPr>
              <w:t>Openingstijden</w:t>
            </w:r>
            <w:r w:rsidRPr="008E3BD7">
              <w:rPr>
                <w:rFonts w:ascii="Corbel" w:hAnsi="Corbel" w:cs="Arial"/>
                <w:sz w:val="21"/>
                <w:szCs w:val="21"/>
                <w:highlight w:val="yellow"/>
                <w:lang w:eastAsia="nl-NL"/>
              </w:rPr>
              <w:tab/>
              <w:t>:</w:t>
            </w:r>
          </w:p>
          <w:p w14:paraId="4CD39ACD" w14:textId="77777777" w:rsidR="005072E8" w:rsidRPr="008E3BD7" w:rsidRDefault="005072E8" w:rsidP="000E34E1">
            <w:pPr>
              <w:autoSpaceDE w:val="0"/>
              <w:autoSpaceDN w:val="0"/>
              <w:adjustRightInd w:val="0"/>
              <w:spacing w:before="60"/>
              <w:rPr>
                <w:rFonts w:ascii="Corbel" w:hAnsi="Corbel" w:cs="Arial"/>
                <w:sz w:val="21"/>
                <w:szCs w:val="21"/>
                <w:highlight w:val="yellow"/>
                <w:lang w:eastAsia="nl-NL"/>
              </w:rPr>
            </w:pPr>
            <w:r w:rsidRPr="008E3BD7">
              <w:rPr>
                <w:rFonts w:ascii="Corbel" w:hAnsi="Corbel" w:cs="Arial"/>
                <w:sz w:val="21"/>
                <w:szCs w:val="21"/>
                <w:highlight w:val="yellow"/>
                <w:lang w:eastAsia="nl-NL"/>
              </w:rPr>
              <w:t>Telefoon</w:t>
            </w:r>
            <w:r w:rsidRPr="008E3BD7">
              <w:rPr>
                <w:rFonts w:ascii="Corbel" w:hAnsi="Corbel" w:cs="Arial"/>
                <w:sz w:val="21"/>
                <w:szCs w:val="21"/>
                <w:highlight w:val="yellow"/>
                <w:lang w:eastAsia="nl-NL"/>
              </w:rPr>
              <w:tab/>
            </w:r>
            <w:r w:rsidRPr="008E3BD7">
              <w:rPr>
                <w:rFonts w:ascii="Corbel" w:hAnsi="Corbel" w:cs="Arial"/>
                <w:sz w:val="21"/>
                <w:szCs w:val="21"/>
                <w:highlight w:val="yellow"/>
                <w:lang w:eastAsia="nl-NL"/>
              </w:rPr>
              <w:tab/>
              <w:t>:</w:t>
            </w:r>
          </w:p>
          <w:p w14:paraId="6CE69205" w14:textId="77777777" w:rsidR="005072E8" w:rsidRPr="008E3BD7" w:rsidRDefault="005072E8" w:rsidP="000E34E1">
            <w:pPr>
              <w:autoSpaceDE w:val="0"/>
              <w:autoSpaceDN w:val="0"/>
              <w:adjustRightInd w:val="0"/>
              <w:spacing w:before="60"/>
              <w:rPr>
                <w:rFonts w:ascii="Corbel" w:hAnsi="Corbel" w:cs="Arial"/>
                <w:b/>
                <w:sz w:val="21"/>
                <w:szCs w:val="21"/>
                <w:highlight w:val="yellow"/>
                <w:lang w:eastAsia="nl-NL"/>
              </w:rPr>
            </w:pPr>
            <w:r w:rsidRPr="008E3BD7">
              <w:rPr>
                <w:rFonts w:ascii="Corbel" w:hAnsi="Corbel" w:cs="Arial"/>
                <w:sz w:val="21"/>
                <w:szCs w:val="21"/>
                <w:highlight w:val="yellow"/>
                <w:lang w:eastAsia="nl-NL"/>
              </w:rPr>
              <w:t>E-mail</w:t>
            </w:r>
            <w:r w:rsidRPr="008E3BD7">
              <w:rPr>
                <w:rFonts w:ascii="Corbel" w:hAnsi="Corbel" w:cs="Arial"/>
                <w:sz w:val="21"/>
                <w:szCs w:val="21"/>
                <w:highlight w:val="yellow"/>
                <w:lang w:eastAsia="nl-NL"/>
              </w:rPr>
              <w:tab/>
            </w:r>
            <w:r w:rsidRPr="008E3BD7">
              <w:rPr>
                <w:rFonts w:ascii="Corbel" w:hAnsi="Corbel" w:cs="Arial"/>
                <w:sz w:val="21"/>
                <w:szCs w:val="21"/>
                <w:highlight w:val="yellow"/>
                <w:lang w:eastAsia="nl-NL"/>
              </w:rPr>
              <w:tab/>
              <w:t>:</w:t>
            </w:r>
          </w:p>
        </w:tc>
        <w:tc>
          <w:tcPr>
            <w:tcW w:w="3545" w:type="dxa"/>
            <w:tcBorders>
              <w:left w:val="single" w:sz="4" w:space="0" w:color="auto"/>
            </w:tcBorders>
          </w:tcPr>
          <w:p w14:paraId="228731C1" w14:textId="77777777" w:rsidR="005072E8" w:rsidRPr="008E3BD7" w:rsidRDefault="00BC5846" w:rsidP="000E34E1">
            <w:pPr>
              <w:autoSpaceDE w:val="0"/>
              <w:autoSpaceDN w:val="0"/>
              <w:adjustRightInd w:val="0"/>
              <w:spacing w:before="60"/>
              <w:rPr>
                <w:rFonts w:ascii="Corbel" w:hAnsi="Corbel" w:cs="Arial"/>
                <w:sz w:val="21"/>
                <w:szCs w:val="21"/>
                <w:highlight w:val="yellow"/>
                <w:lang w:eastAsia="nl-NL"/>
              </w:rPr>
            </w:pPr>
            <w:r>
              <w:rPr>
                <w:rFonts w:ascii="Corbel" w:hAnsi="Corbel" w:cs="Arial"/>
                <w:sz w:val="21"/>
                <w:szCs w:val="21"/>
                <w:highlight w:val="yellow"/>
                <w:lang w:eastAsia="nl-NL"/>
              </w:rPr>
              <w:t>……………………….</w:t>
            </w:r>
          </w:p>
          <w:p w14:paraId="378C8624" w14:textId="77777777" w:rsidR="005072E8" w:rsidRPr="008E3BD7" w:rsidRDefault="00BC5846" w:rsidP="000E34E1">
            <w:pPr>
              <w:autoSpaceDE w:val="0"/>
              <w:autoSpaceDN w:val="0"/>
              <w:adjustRightInd w:val="0"/>
              <w:spacing w:before="60"/>
              <w:rPr>
                <w:rFonts w:ascii="Corbel" w:hAnsi="Corbel" w:cs="Arial"/>
                <w:sz w:val="21"/>
                <w:szCs w:val="21"/>
                <w:highlight w:val="yellow"/>
                <w:lang w:eastAsia="nl-NL"/>
              </w:rPr>
            </w:pPr>
            <w:r>
              <w:rPr>
                <w:rFonts w:ascii="Corbel" w:hAnsi="Corbel"/>
                <w:sz w:val="21"/>
                <w:szCs w:val="21"/>
                <w:highlight w:val="yellow"/>
              </w:rPr>
              <w:t>………………………..</w:t>
            </w:r>
          </w:p>
        </w:tc>
        <w:tc>
          <w:tcPr>
            <w:tcW w:w="3685" w:type="dxa"/>
            <w:tcBorders>
              <w:left w:val="single" w:sz="4" w:space="0" w:color="auto"/>
              <w:right w:val="single" w:sz="4" w:space="0" w:color="auto"/>
            </w:tcBorders>
          </w:tcPr>
          <w:p w14:paraId="2502E26E" w14:textId="77777777" w:rsidR="005072E8" w:rsidRPr="008E3BD7" w:rsidRDefault="005072E8" w:rsidP="000E34E1">
            <w:pPr>
              <w:autoSpaceDE w:val="0"/>
              <w:autoSpaceDN w:val="0"/>
              <w:adjustRightInd w:val="0"/>
              <w:spacing w:before="60"/>
              <w:rPr>
                <w:rFonts w:ascii="Corbel" w:hAnsi="Corbel" w:cs="Arial"/>
                <w:sz w:val="21"/>
                <w:szCs w:val="21"/>
                <w:lang w:eastAsia="nl-NL"/>
              </w:rPr>
            </w:pPr>
          </w:p>
        </w:tc>
      </w:tr>
    </w:tbl>
    <w:p w14:paraId="19DD27B2" w14:textId="77777777" w:rsidR="00906F8B" w:rsidRPr="008E3BD7" w:rsidRDefault="00906F8B" w:rsidP="005072E8">
      <w:pPr>
        <w:autoSpaceDE w:val="0"/>
        <w:autoSpaceDN w:val="0"/>
        <w:adjustRightInd w:val="0"/>
        <w:rPr>
          <w:rFonts w:ascii="Corbel" w:hAnsi="Corbel" w:cs="Arial"/>
          <w:iCs/>
          <w:sz w:val="21"/>
          <w:szCs w:val="21"/>
          <w:lang w:eastAsia="zh-TW"/>
        </w:rPr>
      </w:pPr>
    </w:p>
    <w:p w14:paraId="544897E0" w14:textId="77777777" w:rsidR="005072E8" w:rsidRPr="008E3BD7" w:rsidRDefault="005072E8" w:rsidP="005072E8">
      <w:pPr>
        <w:autoSpaceDE w:val="0"/>
        <w:autoSpaceDN w:val="0"/>
        <w:adjustRightInd w:val="0"/>
        <w:rPr>
          <w:rFonts w:ascii="Corbel" w:hAnsi="Corbel" w:cs="Arial"/>
          <w:iCs/>
          <w:sz w:val="21"/>
          <w:szCs w:val="21"/>
          <w:lang w:eastAsia="zh-TW"/>
        </w:rPr>
      </w:pPr>
      <w:r w:rsidRPr="008E3BD7">
        <w:rPr>
          <w:rFonts w:ascii="Corbel" w:hAnsi="Corbel" w:cs="Arial"/>
          <w:iCs/>
          <w:sz w:val="21"/>
          <w:szCs w:val="21"/>
          <w:lang w:eastAsia="zh-TW"/>
        </w:rPr>
        <w:t xml:space="preserve">Bij telefonisch contact wisselen </w:t>
      </w:r>
      <w:r w:rsidR="007A0D05" w:rsidRPr="008E3BD7">
        <w:rPr>
          <w:rFonts w:ascii="Corbel" w:hAnsi="Corbel"/>
          <w:sz w:val="21"/>
          <w:szCs w:val="21"/>
          <w:lang w:eastAsia="en-US" w:bidi="en-US"/>
        </w:rPr>
        <w:t>Opdrachtgever</w:t>
      </w:r>
      <w:r w:rsidRPr="008E3BD7">
        <w:rPr>
          <w:rFonts w:ascii="Corbel" w:hAnsi="Corbel" w:cs="Arial"/>
          <w:iCs/>
          <w:sz w:val="21"/>
          <w:szCs w:val="21"/>
          <w:lang w:eastAsia="zh-TW"/>
        </w:rPr>
        <w:t xml:space="preserve"> het ticketnummer uit. Bij e-mailcontact wordt onderstaande informatie uitgewisseld, of, indien bij telefonisch contact, verzameld ter beantwoording.</w:t>
      </w:r>
    </w:p>
    <w:p w14:paraId="7FF75FC3" w14:textId="77777777" w:rsidR="005072E8" w:rsidRPr="008E3BD7" w:rsidRDefault="005072E8" w:rsidP="005072E8">
      <w:pPr>
        <w:autoSpaceDE w:val="0"/>
        <w:autoSpaceDN w:val="0"/>
        <w:adjustRightInd w:val="0"/>
        <w:rPr>
          <w:rFonts w:ascii="Corbel" w:hAnsi="Corbel" w:cs="Arial"/>
          <w:iCs/>
          <w:sz w:val="21"/>
          <w:szCs w:val="21"/>
          <w:lang w:eastAsia="zh-TW"/>
        </w:rPr>
      </w:pPr>
    </w:p>
    <w:p w14:paraId="5021B18D"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Referentienummer van de meldende partij;</w:t>
      </w:r>
    </w:p>
    <w:p w14:paraId="37A555D9"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Naam en telefoonnummer van de melder;</w:t>
      </w:r>
    </w:p>
    <w:p w14:paraId="5CDB47B0"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Naam en telefoonnummer van de contactpersoon van de klant;</w:t>
      </w:r>
    </w:p>
    <w:p w14:paraId="635A0D51"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E-mail adres van de melder;</w:t>
      </w:r>
    </w:p>
    <w:p w14:paraId="10BDC93A"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Dienst (Service) waarop het incident betrekking heeft: </w:t>
      </w:r>
    </w:p>
    <w:p w14:paraId="5BDD5FA7"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Prioriteit (</w:t>
      </w:r>
      <w:r w:rsidR="00CD4D84" w:rsidRPr="008E3BD7">
        <w:rPr>
          <w:rFonts w:ascii="Corbel" w:hAnsi="Corbel" w:cs="Arial"/>
          <w:sz w:val="21"/>
          <w:szCs w:val="21"/>
          <w:lang w:eastAsia="zh-TW"/>
        </w:rPr>
        <w:t xml:space="preserve">door </w:t>
      </w:r>
      <w:r w:rsidR="007A0D05" w:rsidRPr="008E3BD7">
        <w:rPr>
          <w:rFonts w:ascii="Corbel" w:hAnsi="Corbel" w:cs="Arial"/>
          <w:sz w:val="21"/>
          <w:szCs w:val="21"/>
          <w:lang w:eastAsia="zh-TW"/>
        </w:rPr>
        <w:t>Opdrachtgever</w:t>
      </w:r>
      <w:r w:rsidRPr="008E3BD7">
        <w:rPr>
          <w:rFonts w:ascii="Corbel" w:hAnsi="Corbel" w:cs="Arial"/>
          <w:sz w:val="21"/>
          <w:szCs w:val="21"/>
          <w:lang w:eastAsia="zh-TW"/>
        </w:rPr>
        <w:t xml:space="preserve"> bepaald);</w:t>
      </w:r>
    </w:p>
    <w:p w14:paraId="56AB829A"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Omschrijving van het incident;</w:t>
      </w:r>
    </w:p>
    <w:p w14:paraId="0CBE2E3B" w14:textId="77777777" w:rsidR="00867391" w:rsidRPr="008E3BD7" w:rsidRDefault="00867391" w:rsidP="00B171DF">
      <w:pPr>
        <w:numPr>
          <w:ilvl w:val="0"/>
          <w:numId w:val="9"/>
        </w:numPr>
        <w:autoSpaceDE w:val="0"/>
        <w:autoSpaceDN w:val="0"/>
        <w:adjustRightInd w:val="0"/>
        <w:rPr>
          <w:rFonts w:ascii="Corbel" w:hAnsi="Corbel" w:cs="Arial"/>
          <w:iCs/>
          <w:sz w:val="21"/>
          <w:szCs w:val="21"/>
          <w:lang w:eastAsia="zh-TW"/>
        </w:rPr>
      </w:pPr>
      <w:r w:rsidRPr="008E3BD7">
        <w:rPr>
          <w:rFonts w:ascii="Corbel" w:hAnsi="Corbel" w:cs="Arial"/>
          <w:iCs/>
          <w:sz w:val="21"/>
          <w:szCs w:val="21"/>
          <w:lang w:eastAsia="zh-TW"/>
        </w:rPr>
        <w:t>Start verstoring;</w:t>
      </w:r>
    </w:p>
    <w:p w14:paraId="77005091"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Indien mogelijk, om welk configuratie item het gaat;</w:t>
      </w:r>
    </w:p>
    <w:p w14:paraId="621FC149"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De locatie van het configuratie item;</w:t>
      </w:r>
    </w:p>
    <w:p w14:paraId="7746FC09"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Naam en telefoonnummer van de contactpersoon op locatie;</w:t>
      </w:r>
    </w:p>
    <w:p w14:paraId="793FE266"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Indien van toepassing de lijnbenaming van de vaste verbindingen en IP-nummers vermelden;</w:t>
      </w:r>
    </w:p>
    <w:p w14:paraId="22DD4A15"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Reeds ondernomen acties door de leverancier van perceel 2 of </w:t>
      </w:r>
      <w:r w:rsidR="007A0D05" w:rsidRPr="008E3BD7">
        <w:rPr>
          <w:rFonts w:ascii="Corbel" w:hAnsi="Corbel" w:cs="Arial"/>
          <w:sz w:val="21"/>
          <w:szCs w:val="21"/>
          <w:lang w:eastAsia="zh-TW"/>
        </w:rPr>
        <w:t>Leverancier</w:t>
      </w:r>
      <w:r w:rsidRPr="008E3BD7">
        <w:rPr>
          <w:rFonts w:ascii="Corbel" w:hAnsi="Corbel" w:cs="Arial"/>
          <w:sz w:val="21"/>
          <w:szCs w:val="21"/>
          <w:lang w:eastAsia="zh-TW"/>
        </w:rPr>
        <w:t>;</w:t>
      </w:r>
    </w:p>
    <w:p w14:paraId="1E6FD82E" w14:textId="77777777" w:rsidR="00867391" w:rsidRPr="008E3BD7" w:rsidRDefault="00867391"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Bijzondere omstandigheden.</w:t>
      </w:r>
    </w:p>
    <w:p w14:paraId="43C51A4D" w14:textId="77777777" w:rsidR="000B3277" w:rsidRPr="00E328B1" w:rsidRDefault="000B3277" w:rsidP="005F5039">
      <w:pPr>
        <w:pStyle w:val="Kop3"/>
        <w:rPr>
          <w:lang w:eastAsia="zh-TW"/>
        </w:rPr>
      </w:pPr>
      <w:bookmarkStart w:id="100" w:name="_Toc38458603"/>
      <w:bookmarkStart w:id="101" w:name="_Toc38459064"/>
      <w:bookmarkStart w:id="102" w:name="_Toc39851029"/>
      <w:r w:rsidRPr="00E328B1">
        <w:rPr>
          <w:lang w:eastAsia="zh-TW"/>
        </w:rPr>
        <w:lastRenderedPageBreak/>
        <w:t>Procedure</w:t>
      </w:r>
      <w:bookmarkEnd w:id="100"/>
      <w:bookmarkEnd w:id="101"/>
      <w:bookmarkEnd w:id="102"/>
    </w:p>
    <w:p w14:paraId="7B8EE1A6" w14:textId="77777777" w:rsidR="005072E8" w:rsidRPr="008E3BD7" w:rsidRDefault="00A11721" w:rsidP="005072E8">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De binnengekomen vragen, klachten of </w:t>
      </w:r>
      <w:r w:rsidR="00FA5C6C" w:rsidRPr="008E3BD7">
        <w:rPr>
          <w:rFonts w:ascii="Corbel" w:hAnsi="Corbel" w:cs="Arial"/>
          <w:sz w:val="21"/>
          <w:szCs w:val="21"/>
          <w:lang w:eastAsia="zh-TW"/>
        </w:rPr>
        <w:t>I</w:t>
      </w:r>
      <w:r w:rsidRPr="008E3BD7">
        <w:rPr>
          <w:rFonts w:ascii="Corbel" w:hAnsi="Corbel" w:cs="Arial"/>
          <w:sz w:val="21"/>
          <w:szCs w:val="21"/>
          <w:lang w:eastAsia="zh-TW"/>
        </w:rPr>
        <w:t xml:space="preserve">ncidentmeldingen worden voorzien van een ticketnummer en geregistreerd in de </w:t>
      </w:r>
      <w:r w:rsidR="00FA5C6C" w:rsidRPr="008E3BD7">
        <w:rPr>
          <w:rFonts w:ascii="Corbel" w:hAnsi="Corbel" w:cs="Arial"/>
          <w:sz w:val="21"/>
          <w:szCs w:val="21"/>
          <w:lang w:eastAsia="zh-TW"/>
        </w:rPr>
        <w:t>S</w:t>
      </w:r>
      <w:r w:rsidRPr="008E3BD7">
        <w:rPr>
          <w:rFonts w:ascii="Corbel" w:hAnsi="Corbel" w:cs="Arial"/>
          <w:sz w:val="21"/>
          <w:szCs w:val="21"/>
          <w:lang w:eastAsia="zh-TW"/>
        </w:rPr>
        <w:t xml:space="preserve">ervice Management tool van </w:t>
      </w:r>
      <w:r w:rsidR="007A0D05" w:rsidRPr="008E3BD7">
        <w:rPr>
          <w:rFonts w:ascii="Corbel" w:hAnsi="Corbel" w:cs="Arial"/>
          <w:sz w:val="21"/>
          <w:szCs w:val="21"/>
          <w:lang w:eastAsia="zh-TW"/>
        </w:rPr>
        <w:t>Leverancier</w:t>
      </w:r>
      <w:r w:rsidR="005072E8" w:rsidRPr="008E3BD7">
        <w:rPr>
          <w:rFonts w:ascii="Corbel" w:hAnsi="Corbel" w:cs="Arial"/>
          <w:sz w:val="21"/>
          <w:szCs w:val="21"/>
          <w:lang w:eastAsia="zh-TW"/>
        </w:rPr>
        <w:t xml:space="preserve"> waarbij de Service Desk </w:t>
      </w:r>
      <w:r w:rsidR="00CD4D84" w:rsidRPr="008E3BD7">
        <w:rPr>
          <w:rFonts w:ascii="Corbel" w:hAnsi="Corbel" w:cs="Arial"/>
          <w:sz w:val="21"/>
          <w:szCs w:val="21"/>
          <w:lang w:eastAsia="zh-TW"/>
        </w:rPr>
        <w:t xml:space="preserve">van </w:t>
      </w:r>
      <w:r w:rsidR="007A0D05" w:rsidRPr="008E3BD7">
        <w:rPr>
          <w:rFonts w:ascii="Corbel" w:hAnsi="Corbel" w:cs="Arial"/>
          <w:sz w:val="21"/>
          <w:szCs w:val="21"/>
          <w:lang w:eastAsia="zh-TW"/>
        </w:rPr>
        <w:t>Opdrachtgever</w:t>
      </w:r>
      <w:r w:rsidR="005072E8" w:rsidRPr="008E3BD7">
        <w:rPr>
          <w:rFonts w:ascii="Corbel" w:hAnsi="Corbel" w:cs="Arial"/>
          <w:sz w:val="21"/>
          <w:szCs w:val="21"/>
          <w:lang w:eastAsia="zh-TW"/>
        </w:rPr>
        <w:t xml:space="preserve"> </w:t>
      </w:r>
      <w:r w:rsidR="00867391" w:rsidRPr="008E3BD7">
        <w:rPr>
          <w:rFonts w:ascii="Corbel" w:hAnsi="Corbel" w:cs="Arial"/>
          <w:sz w:val="21"/>
          <w:szCs w:val="21"/>
          <w:lang w:eastAsia="zh-TW"/>
        </w:rPr>
        <w:t xml:space="preserve">bij aanmelden </w:t>
      </w:r>
      <w:r w:rsidR="005072E8" w:rsidRPr="008E3BD7">
        <w:rPr>
          <w:rFonts w:ascii="Corbel" w:hAnsi="Corbel" w:cs="Arial"/>
          <w:sz w:val="21"/>
          <w:szCs w:val="21"/>
          <w:lang w:eastAsia="zh-TW"/>
        </w:rPr>
        <w:t>de prioriteit bepaald</w:t>
      </w:r>
      <w:r w:rsidRPr="008E3BD7">
        <w:rPr>
          <w:rFonts w:ascii="Corbel" w:hAnsi="Corbel" w:cs="Arial"/>
          <w:sz w:val="21"/>
          <w:szCs w:val="21"/>
          <w:lang w:eastAsia="zh-TW"/>
        </w:rPr>
        <w:t xml:space="preserve">. </w:t>
      </w:r>
      <w:r w:rsidR="00867391" w:rsidRPr="008E3BD7">
        <w:rPr>
          <w:rFonts w:ascii="Corbel" w:hAnsi="Corbel" w:cs="Arial"/>
          <w:sz w:val="21"/>
          <w:szCs w:val="21"/>
          <w:lang w:eastAsia="zh-TW"/>
        </w:rPr>
        <w:t xml:space="preserve">Eventueel kan </w:t>
      </w:r>
      <w:r w:rsidR="007A0D05" w:rsidRPr="008E3BD7">
        <w:rPr>
          <w:rFonts w:ascii="Corbel" w:hAnsi="Corbel"/>
          <w:sz w:val="21"/>
          <w:szCs w:val="21"/>
          <w:lang w:eastAsia="en-US" w:bidi="en-US"/>
        </w:rPr>
        <w:t>Opdrachtgever</w:t>
      </w:r>
      <w:r w:rsidR="00867391" w:rsidRPr="008E3BD7">
        <w:rPr>
          <w:rFonts w:ascii="Corbel" w:hAnsi="Corbel" w:cs="Arial"/>
          <w:sz w:val="21"/>
          <w:szCs w:val="21"/>
          <w:lang w:eastAsia="zh-TW"/>
        </w:rPr>
        <w:t xml:space="preserve"> op een later tijdstip de prioriteit aanpassen. </w:t>
      </w:r>
      <w:r w:rsidR="005072E8" w:rsidRPr="008E3BD7">
        <w:rPr>
          <w:rFonts w:ascii="Corbel" w:hAnsi="Corbel" w:cs="Arial"/>
          <w:sz w:val="21"/>
          <w:szCs w:val="21"/>
          <w:lang w:eastAsia="zh-TW"/>
        </w:rPr>
        <w:t xml:space="preserve">Een melding wordt afgewezen als de melder niet gerechtigd is een melding te maken en wordt erop gewezen de afgesproken procedure tussen </w:t>
      </w:r>
      <w:r w:rsidR="007A0D05" w:rsidRPr="008E3BD7">
        <w:rPr>
          <w:rFonts w:ascii="Corbel" w:hAnsi="Corbel"/>
          <w:sz w:val="21"/>
          <w:szCs w:val="21"/>
          <w:lang w:eastAsia="en-US" w:bidi="en-US"/>
        </w:rPr>
        <w:t>Opdrachtgever</w:t>
      </w:r>
      <w:r w:rsidR="005072E8" w:rsidRPr="008E3BD7">
        <w:rPr>
          <w:rFonts w:ascii="Corbel" w:hAnsi="Corbel" w:cs="Arial"/>
          <w:sz w:val="21"/>
          <w:szCs w:val="21"/>
          <w:lang w:eastAsia="zh-TW"/>
        </w:rPr>
        <w:t xml:space="preserve"> en </w:t>
      </w:r>
      <w:r w:rsidR="007A0D05" w:rsidRPr="008E3BD7">
        <w:rPr>
          <w:rFonts w:ascii="Corbel" w:hAnsi="Corbel" w:cs="Arial"/>
          <w:sz w:val="21"/>
          <w:szCs w:val="21"/>
          <w:lang w:eastAsia="zh-TW"/>
        </w:rPr>
        <w:t>Leverancier</w:t>
      </w:r>
      <w:r w:rsidR="005072E8" w:rsidRPr="008E3BD7">
        <w:rPr>
          <w:rFonts w:ascii="Corbel" w:hAnsi="Corbel" w:cs="Arial"/>
          <w:sz w:val="21"/>
          <w:szCs w:val="21"/>
          <w:lang w:eastAsia="zh-TW"/>
        </w:rPr>
        <w:t xml:space="preserve"> te hanteren.</w:t>
      </w:r>
    </w:p>
    <w:p w14:paraId="337389CD" w14:textId="77777777" w:rsidR="00EC16D4" w:rsidRPr="008E3BD7" w:rsidRDefault="00EC16D4" w:rsidP="005072E8">
      <w:pPr>
        <w:autoSpaceDE w:val="0"/>
        <w:autoSpaceDN w:val="0"/>
        <w:adjustRightInd w:val="0"/>
        <w:rPr>
          <w:rFonts w:ascii="Corbel" w:hAnsi="Corbel" w:cs="Arial"/>
          <w:sz w:val="21"/>
          <w:szCs w:val="21"/>
          <w:lang w:eastAsia="zh-TW"/>
        </w:rPr>
      </w:pPr>
    </w:p>
    <w:p w14:paraId="727A57E9" w14:textId="77777777" w:rsidR="00EC16D4" w:rsidRPr="008E3BD7" w:rsidRDefault="00EC16D4" w:rsidP="005072E8">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Indien een </w:t>
      </w:r>
      <w:r w:rsidR="00FA5C6C" w:rsidRPr="008E3BD7">
        <w:rPr>
          <w:rFonts w:ascii="Corbel" w:hAnsi="Corbel" w:cs="Arial"/>
          <w:sz w:val="21"/>
          <w:szCs w:val="21"/>
          <w:lang w:eastAsia="zh-TW"/>
        </w:rPr>
        <w:t>I</w:t>
      </w:r>
      <w:r w:rsidRPr="008E3BD7">
        <w:rPr>
          <w:rFonts w:ascii="Corbel" w:hAnsi="Corbel" w:cs="Arial"/>
          <w:sz w:val="21"/>
          <w:szCs w:val="21"/>
          <w:lang w:eastAsia="zh-TW"/>
        </w:rPr>
        <w:t>ncident wordt geconstateerd die de dienstverlening betreft, worden partijen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en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hierover geïnformeerd. Nadat de informatie door beide partijen is doorgegeven wordt een uniek incidentnummer uitgewisseld waarmee de melding is vastgelegd bij zowel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en </w:t>
      </w:r>
      <w:r w:rsidR="007A0D05" w:rsidRPr="008E3BD7">
        <w:rPr>
          <w:rFonts w:ascii="Corbel" w:hAnsi="Corbel" w:cs="Arial"/>
          <w:sz w:val="21"/>
          <w:szCs w:val="21"/>
          <w:lang w:eastAsia="zh-TW"/>
        </w:rPr>
        <w:t>Leverancier</w:t>
      </w:r>
      <w:r w:rsidRPr="008E3BD7">
        <w:rPr>
          <w:rFonts w:ascii="Corbel" w:hAnsi="Corbel" w:cs="Arial"/>
          <w:sz w:val="21"/>
          <w:szCs w:val="21"/>
          <w:lang w:eastAsia="zh-TW"/>
        </w:rPr>
        <w:t>.</w:t>
      </w:r>
    </w:p>
    <w:p w14:paraId="5A8B68B3" w14:textId="77777777" w:rsidR="005072E8" w:rsidRPr="008E3BD7" w:rsidRDefault="005072E8" w:rsidP="005072E8">
      <w:pPr>
        <w:autoSpaceDE w:val="0"/>
        <w:autoSpaceDN w:val="0"/>
        <w:adjustRightInd w:val="0"/>
        <w:rPr>
          <w:rFonts w:ascii="Corbel" w:hAnsi="Corbel" w:cs="Arial"/>
          <w:sz w:val="21"/>
          <w:szCs w:val="21"/>
          <w:lang w:eastAsia="zh-TW"/>
        </w:rPr>
      </w:pPr>
    </w:p>
    <w:p w14:paraId="313C79F6" w14:textId="77777777" w:rsidR="00A11721" w:rsidRPr="008E3BD7" w:rsidRDefault="00A11721" w:rsidP="00A11721">
      <w:pPr>
        <w:rPr>
          <w:rFonts w:ascii="Corbel" w:hAnsi="Corbel" w:cs="Arial"/>
          <w:sz w:val="21"/>
          <w:szCs w:val="21"/>
          <w:lang w:eastAsia="zh-TW"/>
        </w:rPr>
      </w:pPr>
      <w:r w:rsidRPr="008E3BD7">
        <w:rPr>
          <w:rFonts w:ascii="Corbel" w:hAnsi="Corbel" w:cs="Arial"/>
          <w:sz w:val="21"/>
          <w:szCs w:val="21"/>
          <w:lang w:eastAsia="zh-TW"/>
        </w:rPr>
        <w:t xml:space="preserve">Binnen </w:t>
      </w:r>
      <w:r w:rsidR="00255A55" w:rsidRPr="008E3BD7">
        <w:rPr>
          <w:rFonts w:ascii="Corbel" w:hAnsi="Corbel" w:cs="Arial"/>
          <w:sz w:val="21"/>
          <w:szCs w:val="21"/>
          <w:lang w:eastAsia="zh-TW"/>
        </w:rPr>
        <w:t xml:space="preserve">15 minuten </w:t>
      </w:r>
      <w:r w:rsidRPr="008E3BD7">
        <w:rPr>
          <w:rFonts w:ascii="Corbel" w:hAnsi="Corbel" w:cs="Arial"/>
          <w:sz w:val="21"/>
          <w:szCs w:val="21"/>
          <w:lang w:eastAsia="zh-TW"/>
        </w:rPr>
        <w:t>wordt</w:t>
      </w:r>
      <w:r w:rsidR="00255A55" w:rsidRPr="008E3BD7">
        <w:rPr>
          <w:rFonts w:ascii="Corbel" w:hAnsi="Corbel" w:cs="Arial"/>
          <w:sz w:val="21"/>
          <w:szCs w:val="21"/>
          <w:lang w:eastAsia="zh-TW"/>
        </w:rPr>
        <w:t xml:space="preserve"> </w:t>
      </w:r>
      <w:r w:rsidRPr="008E3BD7">
        <w:rPr>
          <w:rFonts w:ascii="Corbel" w:hAnsi="Corbel" w:cs="Arial"/>
          <w:sz w:val="21"/>
          <w:szCs w:val="21"/>
          <w:lang w:eastAsia="zh-TW"/>
        </w:rPr>
        <w:t xml:space="preserve">een bevestiging van </w:t>
      </w:r>
      <w:r w:rsidR="00FE288A" w:rsidRPr="008E3BD7">
        <w:rPr>
          <w:rFonts w:ascii="Corbel" w:hAnsi="Corbel" w:cs="Arial"/>
          <w:sz w:val="21"/>
          <w:szCs w:val="21"/>
          <w:lang w:eastAsia="zh-TW"/>
        </w:rPr>
        <w:t xml:space="preserve">de melding </w:t>
      </w:r>
      <w:r w:rsidRPr="008E3BD7">
        <w:rPr>
          <w:rFonts w:ascii="Corbel" w:hAnsi="Corbel" w:cs="Arial"/>
          <w:sz w:val="21"/>
          <w:szCs w:val="21"/>
          <w:lang w:eastAsia="zh-TW"/>
        </w:rPr>
        <w:t xml:space="preserve">per mail aan </w:t>
      </w:r>
      <w:r w:rsidR="007A0D05" w:rsidRPr="008E3BD7">
        <w:rPr>
          <w:rFonts w:ascii="Corbel" w:hAnsi="Corbel"/>
          <w:sz w:val="21"/>
          <w:szCs w:val="21"/>
          <w:lang w:eastAsia="en-US" w:bidi="en-US"/>
        </w:rPr>
        <w:t>Opdrachtgever</w:t>
      </w:r>
      <w:r w:rsidR="00255A55" w:rsidRPr="008E3BD7">
        <w:rPr>
          <w:rFonts w:ascii="Corbel" w:hAnsi="Corbel" w:cs="Arial"/>
          <w:sz w:val="21"/>
          <w:szCs w:val="21"/>
          <w:lang w:eastAsia="zh-TW"/>
        </w:rPr>
        <w:t xml:space="preserve"> Service Desk</w:t>
      </w:r>
      <w:r w:rsidR="00A10B30" w:rsidRPr="008E3BD7">
        <w:rPr>
          <w:rFonts w:ascii="Corbel" w:hAnsi="Corbel" w:cs="Arial"/>
          <w:sz w:val="21"/>
          <w:szCs w:val="21"/>
          <w:lang w:eastAsia="zh-TW"/>
        </w:rPr>
        <w:t xml:space="preserve"> gestuurd onder vermelding van het ticketnummer. Indien het ticket door de Service Desk van </w:t>
      </w:r>
      <w:r w:rsidR="007A0D05" w:rsidRPr="008E3BD7">
        <w:rPr>
          <w:rFonts w:ascii="Corbel" w:hAnsi="Corbel" w:cs="Arial"/>
          <w:sz w:val="21"/>
          <w:szCs w:val="21"/>
          <w:lang w:eastAsia="zh-TW"/>
        </w:rPr>
        <w:t>Leverancier</w:t>
      </w:r>
      <w:r w:rsidR="00A10B30" w:rsidRPr="008E3BD7">
        <w:rPr>
          <w:rFonts w:ascii="Corbel" w:hAnsi="Corbel" w:cs="Arial"/>
          <w:sz w:val="21"/>
          <w:szCs w:val="21"/>
          <w:lang w:eastAsia="zh-TW"/>
        </w:rPr>
        <w:t xml:space="preserve"> als incident wordt uitgezet </w:t>
      </w:r>
      <w:r w:rsidR="00FE288A" w:rsidRPr="008E3BD7">
        <w:rPr>
          <w:rFonts w:ascii="Corbel" w:hAnsi="Corbel" w:cs="Arial"/>
          <w:sz w:val="21"/>
          <w:szCs w:val="21"/>
          <w:lang w:eastAsia="zh-TW"/>
        </w:rPr>
        <w:t xml:space="preserve">binnen het Incident Management proces van </w:t>
      </w:r>
      <w:r w:rsidR="007A0D05" w:rsidRPr="008E3BD7">
        <w:rPr>
          <w:rFonts w:ascii="Corbel" w:hAnsi="Corbel" w:cs="Arial"/>
          <w:sz w:val="21"/>
          <w:szCs w:val="21"/>
          <w:lang w:eastAsia="zh-TW"/>
        </w:rPr>
        <w:t>Leverancier</w:t>
      </w:r>
      <w:r w:rsidR="00FE288A" w:rsidRPr="008E3BD7">
        <w:rPr>
          <w:rFonts w:ascii="Corbel" w:hAnsi="Corbel" w:cs="Arial"/>
          <w:sz w:val="21"/>
          <w:szCs w:val="21"/>
          <w:lang w:eastAsia="zh-TW"/>
        </w:rPr>
        <w:t xml:space="preserve"> </w:t>
      </w:r>
      <w:r w:rsidR="00A10B30" w:rsidRPr="008E3BD7">
        <w:rPr>
          <w:rFonts w:ascii="Corbel" w:hAnsi="Corbel" w:cs="Arial"/>
          <w:sz w:val="21"/>
          <w:szCs w:val="21"/>
          <w:lang w:eastAsia="zh-TW"/>
        </w:rPr>
        <w:t xml:space="preserve">zal, afhankelijk van de prioriteit van het incident en het overeengekomen Service </w:t>
      </w:r>
      <w:r w:rsidR="00EF2310" w:rsidRPr="008E3BD7">
        <w:rPr>
          <w:rFonts w:ascii="Corbel" w:hAnsi="Corbel" w:cs="Arial"/>
          <w:sz w:val="21"/>
          <w:szCs w:val="21"/>
          <w:lang w:eastAsia="zh-TW"/>
        </w:rPr>
        <w:t xml:space="preserve">Level </w:t>
      </w:r>
      <w:r w:rsidR="00A10B30" w:rsidRPr="008E3BD7">
        <w:rPr>
          <w:rFonts w:ascii="Corbel" w:hAnsi="Corbel" w:cs="Arial"/>
          <w:sz w:val="21"/>
          <w:szCs w:val="21"/>
          <w:lang w:eastAsia="zh-TW"/>
        </w:rPr>
        <w:t xml:space="preserve">die voor de dienstverlening is overeengekomen, </w:t>
      </w:r>
      <w:r w:rsidR="007A0D05" w:rsidRPr="008E3BD7">
        <w:rPr>
          <w:rFonts w:ascii="Corbel" w:hAnsi="Corbel" w:cs="Arial"/>
          <w:sz w:val="21"/>
          <w:szCs w:val="21"/>
          <w:lang w:eastAsia="zh-TW"/>
        </w:rPr>
        <w:t>Leverancier</w:t>
      </w:r>
      <w:r w:rsidR="00A10B30" w:rsidRPr="008E3BD7">
        <w:rPr>
          <w:rFonts w:ascii="Corbel" w:hAnsi="Corbel" w:cs="Arial"/>
          <w:sz w:val="21"/>
          <w:szCs w:val="21"/>
          <w:lang w:eastAsia="zh-TW"/>
        </w:rPr>
        <w:t xml:space="preserve"> </w:t>
      </w:r>
      <w:r w:rsidR="007A0D05" w:rsidRPr="008E3BD7">
        <w:rPr>
          <w:rFonts w:ascii="Corbel" w:hAnsi="Corbel"/>
          <w:sz w:val="21"/>
          <w:szCs w:val="21"/>
          <w:lang w:eastAsia="en-US" w:bidi="en-US"/>
        </w:rPr>
        <w:t>Opdrachtgever</w:t>
      </w:r>
      <w:r w:rsidR="00A10B30" w:rsidRPr="008E3BD7">
        <w:rPr>
          <w:rFonts w:ascii="Corbel" w:hAnsi="Corbel" w:cs="Arial"/>
          <w:sz w:val="21"/>
          <w:szCs w:val="21"/>
          <w:lang w:eastAsia="zh-TW"/>
        </w:rPr>
        <w:t xml:space="preserve"> in de frequentie volgens het overeengekomen Service </w:t>
      </w:r>
      <w:r w:rsidR="00EF2310" w:rsidRPr="008E3BD7">
        <w:rPr>
          <w:rFonts w:ascii="Corbel" w:hAnsi="Corbel" w:cs="Arial"/>
          <w:sz w:val="21"/>
          <w:szCs w:val="21"/>
          <w:lang w:eastAsia="zh-TW"/>
        </w:rPr>
        <w:t>Level</w:t>
      </w:r>
      <w:r w:rsidR="00A10B30" w:rsidRPr="008E3BD7">
        <w:rPr>
          <w:rFonts w:ascii="Corbel" w:hAnsi="Corbel" w:cs="Arial"/>
          <w:sz w:val="21"/>
          <w:szCs w:val="21"/>
          <w:lang w:eastAsia="zh-TW"/>
        </w:rPr>
        <w:t xml:space="preserve"> informatie verstrekken over de voortgang van het opheffen van de gemelde incident.</w:t>
      </w:r>
    </w:p>
    <w:p w14:paraId="781FB186" w14:textId="77777777" w:rsidR="005072E8" w:rsidRPr="008E3BD7" w:rsidRDefault="005072E8" w:rsidP="00A11721">
      <w:pPr>
        <w:rPr>
          <w:rFonts w:ascii="Corbel" w:hAnsi="Corbel" w:cs="Arial"/>
          <w:sz w:val="21"/>
          <w:szCs w:val="21"/>
          <w:lang w:eastAsia="zh-TW"/>
        </w:rPr>
      </w:pPr>
    </w:p>
    <w:p w14:paraId="72EA55BE" w14:textId="77777777" w:rsidR="005072E8" w:rsidRPr="008E3BD7" w:rsidRDefault="005072E8" w:rsidP="00A11721">
      <w:pPr>
        <w:rPr>
          <w:rFonts w:ascii="Corbel" w:hAnsi="Corbel" w:cs="Arial"/>
          <w:sz w:val="21"/>
          <w:szCs w:val="21"/>
          <w:lang w:eastAsia="zh-TW"/>
        </w:rPr>
      </w:pPr>
      <w:r w:rsidRPr="008E3BD7">
        <w:rPr>
          <w:rFonts w:ascii="Corbel" w:hAnsi="Corbel" w:cs="Arial"/>
          <w:sz w:val="21"/>
          <w:szCs w:val="21"/>
          <w:lang w:eastAsia="zh-TW"/>
        </w:rPr>
        <w:t xml:space="preserve">Indien een </w:t>
      </w:r>
      <w:r w:rsidR="00FA5C6C" w:rsidRPr="008E3BD7">
        <w:rPr>
          <w:rFonts w:ascii="Corbel" w:hAnsi="Corbel" w:cs="Arial"/>
          <w:sz w:val="21"/>
          <w:szCs w:val="21"/>
          <w:lang w:eastAsia="zh-TW"/>
        </w:rPr>
        <w:t>I</w:t>
      </w:r>
      <w:r w:rsidRPr="008E3BD7">
        <w:rPr>
          <w:rFonts w:ascii="Corbel" w:hAnsi="Corbel" w:cs="Arial"/>
          <w:sz w:val="21"/>
          <w:szCs w:val="21"/>
          <w:lang w:eastAsia="zh-TW"/>
        </w:rPr>
        <w:t xml:space="preserve">ncident </w:t>
      </w:r>
      <w:r w:rsidR="00EC2207" w:rsidRPr="008E3BD7">
        <w:rPr>
          <w:rFonts w:ascii="Corbel" w:hAnsi="Corbel" w:cs="Arial"/>
          <w:sz w:val="21"/>
          <w:szCs w:val="21"/>
          <w:lang w:eastAsia="zh-TW"/>
        </w:rPr>
        <w:t xml:space="preserve">is </w:t>
      </w:r>
      <w:r w:rsidRPr="008E3BD7">
        <w:rPr>
          <w:rFonts w:ascii="Corbel" w:hAnsi="Corbel" w:cs="Arial"/>
          <w:sz w:val="21"/>
          <w:szCs w:val="21"/>
          <w:lang w:eastAsia="zh-TW"/>
        </w:rPr>
        <w:t xml:space="preserve">opgelost zal dit door de Service Desk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worden doorgegeven aan de </w:t>
      </w:r>
      <w:r w:rsidR="00EC2207" w:rsidRPr="008E3BD7">
        <w:rPr>
          <w:rFonts w:ascii="Corbel" w:hAnsi="Corbel" w:cs="Arial"/>
          <w:sz w:val="21"/>
          <w:szCs w:val="21"/>
          <w:lang w:eastAsia="zh-TW"/>
        </w:rPr>
        <w:t xml:space="preserve">Service Desk </w:t>
      </w:r>
      <w:r w:rsidR="00AF5EFB" w:rsidRPr="008E3BD7">
        <w:rPr>
          <w:rFonts w:ascii="Corbel" w:hAnsi="Corbel" w:cs="Arial"/>
          <w:sz w:val="21"/>
          <w:szCs w:val="21"/>
          <w:lang w:eastAsia="zh-TW"/>
        </w:rPr>
        <w:t xml:space="preserve">van </w:t>
      </w:r>
      <w:r w:rsidR="007A0D05" w:rsidRPr="008E3BD7">
        <w:rPr>
          <w:rFonts w:ascii="Corbel" w:hAnsi="Corbel" w:cs="Arial"/>
          <w:sz w:val="21"/>
          <w:szCs w:val="21"/>
          <w:lang w:eastAsia="zh-TW"/>
        </w:rPr>
        <w:t>Opdrachtgever</w:t>
      </w:r>
      <w:r w:rsidR="00EC2207" w:rsidRPr="008E3BD7">
        <w:rPr>
          <w:rFonts w:ascii="Corbel" w:hAnsi="Corbel" w:cs="Arial"/>
          <w:sz w:val="21"/>
          <w:szCs w:val="21"/>
          <w:lang w:eastAsia="zh-TW"/>
        </w:rPr>
        <w:t>.</w:t>
      </w:r>
      <w:r w:rsidRPr="008E3BD7">
        <w:rPr>
          <w:rFonts w:ascii="Corbel" w:hAnsi="Corbel" w:cs="Arial"/>
          <w:sz w:val="21"/>
          <w:szCs w:val="21"/>
          <w:lang w:eastAsia="zh-TW"/>
        </w:rPr>
        <w:t xml:space="preserve"> </w:t>
      </w:r>
      <w:r w:rsidR="00EC2207" w:rsidRPr="008E3BD7">
        <w:rPr>
          <w:rFonts w:ascii="Corbel" w:hAnsi="Corbel" w:cs="Arial"/>
          <w:sz w:val="21"/>
          <w:szCs w:val="21"/>
          <w:lang w:eastAsia="zh-TW"/>
        </w:rPr>
        <w:t>I</w:t>
      </w:r>
      <w:r w:rsidRPr="008E3BD7">
        <w:rPr>
          <w:rFonts w:ascii="Corbel" w:hAnsi="Corbel" w:cs="Arial"/>
          <w:sz w:val="21"/>
          <w:szCs w:val="21"/>
          <w:lang w:eastAsia="zh-TW"/>
        </w:rPr>
        <w:t xml:space="preserve">n overleg </w:t>
      </w:r>
      <w:r w:rsidR="00EC2207" w:rsidRPr="008E3BD7">
        <w:rPr>
          <w:rFonts w:ascii="Corbel" w:hAnsi="Corbel" w:cs="Arial"/>
          <w:sz w:val="21"/>
          <w:szCs w:val="21"/>
          <w:lang w:eastAsia="zh-TW"/>
        </w:rPr>
        <w:t xml:space="preserve">worden </w:t>
      </w:r>
      <w:r w:rsidRPr="008E3BD7">
        <w:rPr>
          <w:rFonts w:ascii="Corbel" w:hAnsi="Corbel" w:cs="Arial"/>
          <w:sz w:val="21"/>
          <w:szCs w:val="21"/>
          <w:lang w:eastAsia="zh-TW"/>
        </w:rPr>
        <w:t>het ticket en incident afgesloten</w:t>
      </w:r>
      <w:r w:rsidR="00FE288A" w:rsidRPr="008E3BD7">
        <w:rPr>
          <w:rFonts w:ascii="Corbel" w:hAnsi="Corbel" w:cs="Arial"/>
          <w:sz w:val="21"/>
          <w:szCs w:val="21"/>
          <w:lang w:eastAsia="zh-TW"/>
        </w:rPr>
        <w:t xml:space="preserve"> waarbij </w:t>
      </w:r>
      <w:r w:rsidR="007A0D05" w:rsidRPr="008E3BD7">
        <w:rPr>
          <w:rFonts w:ascii="Corbel" w:hAnsi="Corbel"/>
          <w:sz w:val="21"/>
          <w:szCs w:val="21"/>
          <w:lang w:eastAsia="en-US" w:bidi="en-US"/>
        </w:rPr>
        <w:t>Opdrachtgever</w:t>
      </w:r>
      <w:r w:rsidR="00FE288A" w:rsidRPr="008E3BD7">
        <w:rPr>
          <w:rFonts w:ascii="Corbel" w:hAnsi="Corbel" w:cs="Arial"/>
          <w:sz w:val="21"/>
          <w:szCs w:val="21"/>
          <w:lang w:eastAsia="zh-TW"/>
        </w:rPr>
        <w:t xml:space="preserve"> </w:t>
      </w:r>
      <w:r w:rsidR="00EC2207" w:rsidRPr="008E3BD7">
        <w:rPr>
          <w:rFonts w:ascii="Corbel" w:hAnsi="Corbel" w:cs="Arial"/>
          <w:sz w:val="21"/>
          <w:szCs w:val="21"/>
          <w:lang w:eastAsia="zh-TW"/>
        </w:rPr>
        <w:t>het eindoordeel doet.</w:t>
      </w:r>
    </w:p>
    <w:p w14:paraId="22E841CD" w14:textId="77777777" w:rsidR="000B3277" w:rsidRPr="00E328B1" w:rsidRDefault="000B3277" w:rsidP="005F5039">
      <w:pPr>
        <w:pStyle w:val="Kop2"/>
        <w:rPr>
          <w:lang w:eastAsia="zh-TW"/>
        </w:rPr>
      </w:pPr>
      <w:bookmarkStart w:id="103" w:name="_Toc38458604"/>
      <w:bookmarkStart w:id="104" w:name="_Toc38459065"/>
      <w:bookmarkStart w:id="105" w:name="_Toc39851030"/>
      <w:r w:rsidRPr="00E328B1">
        <w:rPr>
          <w:lang w:eastAsia="zh-TW"/>
        </w:rPr>
        <w:t>Incident Management</w:t>
      </w:r>
      <w:bookmarkEnd w:id="103"/>
      <w:bookmarkEnd w:id="104"/>
      <w:bookmarkEnd w:id="105"/>
    </w:p>
    <w:p w14:paraId="43311EFA" w14:textId="77777777" w:rsidR="00EE41A3" w:rsidRPr="008E3BD7" w:rsidRDefault="00EE41A3" w:rsidP="00EE41A3">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Incident</w:t>
      </w:r>
      <w:r w:rsidR="0040303B" w:rsidRPr="008E3BD7">
        <w:rPr>
          <w:rFonts w:ascii="Corbel" w:hAnsi="Corbel" w:cs="Arial"/>
          <w:sz w:val="21"/>
          <w:szCs w:val="21"/>
          <w:lang w:eastAsia="zh-TW"/>
        </w:rPr>
        <w:t xml:space="preserve"> M</w:t>
      </w:r>
      <w:r w:rsidRPr="008E3BD7">
        <w:rPr>
          <w:rFonts w:ascii="Corbel" w:hAnsi="Corbel" w:cs="Arial"/>
          <w:sz w:val="21"/>
          <w:szCs w:val="21"/>
          <w:lang w:eastAsia="zh-TW"/>
        </w:rPr>
        <w:t xml:space="preserve">anagement betreft het </w:t>
      </w:r>
      <w:r w:rsidR="0040303B" w:rsidRPr="008E3BD7">
        <w:rPr>
          <w:rFonts w:ascii="Corbel" w:hAnsi="Corbel" w:cs="Arial"/>
          <w:sz w:val="21"/>
          <w:szCs w:val="21"/>
          <w:lang w:eastAsia="zh-TW"/>
        </w:rPr>
        <w:t xml:space="preserve">zo snel mogelijk </w:t>
      </w:r>
      <w:r w:rsidRPr="008E3BD7">
        <w:rPr>
          <w:rFonts w:ascii="Corbel" w:hAnsi="Corbel" w:cs="Arial"/>
          <w:sz w:val="21"/>
          <w:szCs w:val="21"/>
          <w:lang w:eastAsia="zh-TW"/>
        </w:rPr>
        <w:t xml:space="preserve">herstellen van de functionaliteit van de dienstverlening.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verzorgt binnen de dienstverlening de eerstelijns, tweedeli</w:t>
      </w:r>
      <w:r w:rsidR="00EC2207" w:rsidRPr="008E3BD7">
        <w:rPr>
          <w:rFonts w:ascii="Corbel" w:hAnsi="Corbel" w:cs="Arial"/>
          <w:sz w:val="21"/>
          <w:szCs w:val="21"/>
          <w:lang w:eastAsia="zh-TW"/>
        </w:rPr>
        <w:t>jns en derdelijns ondersteuning</w:t>
      </w:r>
      <w:r w:rsidRPr="008E3BD7">
        <w:rPr>
          <w:rFonts w:ascii="Corbel" w:hAnsi="Corbel" w:cs="Arial"/>
          <w:sz w:val="21"/>
          <w:szCs w:val="21"/>
          <w:lang w:eastAsia="zh-TW"/>
        </w:rPr>
        <w:t xml:space="preserve">. </w:t>
      </w:r>
    </w:p>
    <w:p w14:paraId="4E7E3DED" w14:textId="77777777" w:rsidR="002178C3" w:rsidRPr="008E3BD7" w:rsidRDefault="002178C3" w:rsidP="00931738">
      <w:pPr>
        <w:autoSpaceDE w:val="0"/>
        <w:autoSpaceDN w:val="0"/>
        <w:adjustRightInd w:val="0"/>
        <w:rPr>
          <w:rFonts w:ascii="Corbel" w:hAnsi="Corbel" w:cs="Arial"/>
          <w:sz w:val="21"/>
          <w:szCs w:val="21"/>
          <w:lang w:eastAsia="zh-TW"/>
        </w:rPr>
      </w:pPr>
    </w:p>
    <w:p w14:paraId="5C1A9685" w14:textId="77777777" w:rsidR="002178C3" w:rsidRPr="008E3BD7" w:rsidRDefault="002178C3" w:rsidP="00931738">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Binnen Incident Management wordt onderscheid gemaakt in </w:t>
      </w:r>
      <w:proofErr w:type="spellStart"/>
      <w:r w:rsidRPr="008E3BD7">
        <w:rPr>
          <w:rFonts w:ascii="Corbel" w:hAnsi="Corbel" w:cs="Arial"/>
          <w:sz w:val="21"/>
          <w:szCs w:val="21"/>
          <w:lang w:eastAsia="zh-TW"/>
        </w:rPr>
        <w:t>pro-actieve</w:t>
      </w:r>
      <w:proofErr w:type="spellEnd"/>
      <w:r w:rsidRPr="008E3BD7">
        <w:rPr>
          <w:rFonts w:ascii="Corbel" w:hAnsi="Corbel" w:cs="Arial"/>
          <w:sz w:val="21"/>
          <w:szCs w:val="21"/>
          <w:lang w:eastAsia="zh-TW"/>
        </w:rPr>
        <w:t xml:space="preserve"> incident meldingen en reactieve incident meldingen.</w:t>
      </w:r>
      <w:r w:rsidR="00EC2207" w:rsidRPr="008E3BD7">
        <w:rPr>
          <w:rFonts w:ascii="Corbel" w:hAnsi="Corbel" w:cs="Arial"/>
          <w:sz w:val="21"/>
          <w:szCs w:val="21"/>
          <w:lang w:eastAsia="zh-TW"/>
        </w:rPr>
        <w:t xml:space="preserve"> </w:t>
      </w:r>
      <w:proofErr w:type="spellStart"/>
      <w:r w:rsidRPr="008E3BD7">
        <w:rPr>
          <w:rFonts w:ascii="Corbel" w:hAnsi="Corbel" w:cs="Arial"/>
          <w:sz w:val="21"/>
          <w:szCs w:val="21"/>
          <w:lang w:eastAsia="zh-TW"/>
        </w:rPr>
        <w:t>Pro-actieve</w:t>
      </w:r>
      <w:proofErr w:type="spellEnd"/>
      <w:r w:rsidRPr="008E3BD7">
        <w:rPr>
          <w:rFonts w:ascii="Corbel" w:hAnsi="Corbel" w:cs="Arial"/>
          <w:sz w:val="21"/>
          <w:szCs w:val="21"/>
          <w:lang w:eastAsia="zh-TW"/>
        </w:rPr>
        <w:t xml:space="preserve"> incidenten zijn verstoringen die middels monitoring worden opgemerkt vanuit de processen zoals </w:t>
      </w:r>
      <w:proofErr w:type="spellStart"/>
      <w:r w:rsidRPr="008E3BD7">
        <w:rPr>
          <w:rFonts w:ascii="Corbel" w:hAnsi="Corbel" w:cs="Arial"/>
          <w:sz w:val="21"/>
          <w:szCs w:val="21"/>
          <w:lang w:eastAsia="zh-TW"/>
        </w:rPr>
        <w:t>Availibility</w:t>
      </w:r>
      <w:proofErr w:type="spellEnd"/>
      <w:r w:rsidRPr="008E3BD7">
        <w:rPr>
          <w:rFonts w:ascii="Corbel" w:hAnsi="Corbel" w:cs="Arial"/>
          <w:sz w:val="21"/>
          <w:szCs w:val="21"/>
          <w:lang w:eastAsia="zh-TW"/>
        </w:rPr>
        <w:t xml:space="preserve"> en </w:t>
      </w:r>
      <w:proofErr w:type="spellStart"/>
      <w:r w:rsidRPr="008E3BD7">
        <w:rPr>
          <w:rFonts w:ascii="Corbel" w:hAnsi="Corbel" w:cs="Arial"/>
          <w:sz w:val="21"/>
          <w:szCs w:val="21"/>
          <w:lang w:eastAsia="zh-TW"/>
        </w:rPr>
        <w:t>Capacity</w:t>
      </w:r>
      <w:proofErr w:type="spellEnd"/>
      <w:r w:rsidRPr="008E3BD7">
        <w:rPr>
          <w:rFonts w:ascii="Corbel" w:hAnsi="Corbel" w:cs="Arial"/>
          <w:sz w:val="21"/>
          <w:szCs w:val="21"/>
          <w:lang w:eastAsia="zh-TW"/>
        </w:rPr>
        <w:t xml:space="preserve"> Management maar nog niet leiden tot onderbrekingen.</w:t>
      </w:r>
      <w:r w:rsidR="00EC2207" w:rsidRPr="008E3BD7">
        <w:rPr>
          <w:rFonts w:ascii="Corbel" w:hAnsi="Corbel" w:cs="Arial"/>
          <w:sz w:val="21"/>
          <w:szCs w:val="21"/>
          <w:lang w:eastAsia="zh-TW"/>
        </w:rPr>
        <w:t xml:space="preserve"> </w:t>
      </w:r>
      <w:r w:rsidRPr="008E3BD7">
        <w:rPr>
          <w:rFonts w:ascii="Corbel" w:hAnsi="Corbel" w:cs="Arial"/>
          <w:sz w:val="21"/>
          <w:szCs w:val="21"/>
          <w:lang w:eastAsia="zh-TW"/>
        </w:rPr>
        <w:t>Reactieve incidenten zijn verstoringen aan de dienstverlening die onder andere zijn gemeld bij de Service Desk.</w:t>
      </w:r>
    </w:p>
    <w:p w14:paraId="030D5BF7" w14:textId="77777777" w:rsidR="00177396" w:rsidRPr="008E3BD7" w:rsidRDefault="00177396" w:rsidP="008E3BD7">
      <w:pPr>
        <w:autoSpaceDE w:val="0"/>
        <w:autoSpaceDN w:val="0"/>
        <w:adjustRightInd w:val="0"/>
        <w:rPr>
          <w:rFonts w:ascii="Corbel" w:hAnsi="Corbel" w:cs="Arial"/>
          <w:sz w:val="21"/>
          <w:szCs w:val="21"/>
          <w:lang w:eastAsia="zh-TW"/>
        </w:rPr>
      </w:pPr>
    </w:p>
    <w:p w14:paraId="328DB892" w14:textId="77777777" w:rsidR="00177396" w:rsidRPr="008E3BD7" w:rsidRDefault="00223E9F" w:rsidP="008E3BD7">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Voor beveiliging/security incidenten geleden afwijkende afspraken. </w:t>
      </w:r>
      <w:r w:rsidR="00177396" w:rsidRPr="008E3BD7">
        <w:rPr>
          <w:rFonts w:ascii="Corbel" w:hAnsi="Corbel" w:cs="Arial"/>
          <w:sz w:val="21"/>
          <w:szCs w:val="21"/>
          <w:lang w:eastAsia="zh-TW"/>
        </w:rPr>
        <w:t xml:space="preserve">Zie </w:t>
      </w:r>
      <w:r w:rsidRPr="008E3BD7">
        <w:rPr>
          <w:rFonts w:ascii="Corbel" w:hAnsi="Corbel" w:cs="Arial"/>
          <w:sz w:val="21"/>
          <w:szCs w:val="21"/>
          <w:lang w:eastAsia="zh-TW"/>
        </w:rPr>
        <w:t xml:space="preserve">hiervoor het hoofdstuk </w:t>
      </w:r>
      <w:r w:rsidR="00177396" w:rsidRPr="008E3BD7">
        <w:rPr>
          <w:rFonts w:ascii="Corbel" w:hAnsi="Corbel" w:cs="Arial"/>
          <w:sz w:val="21"/>
          <w:szCs w:val="21"/>
          <w:lang w:eastAsia="zh-TW"/>
        </w:rPr>
        <w:t>Beveiliging/Security Management.</w:t>
      </w:r>
    </w:p>
    <w:p w14:paraId="01EE8878" w14:textId="77777777" w:rsidR="000B3277" w:rsidRPr="00E328B1" w:rsidRDefault="00AB63C7" w:rsidP="005F5039">
      <w:pPr>
        <w:pStyle w:val="Kop3"/>
        <w:rPr>
          <w:lang w:eastAsia="zh-TW"/>
        </w:rPr>
      </w:pPr>
      <w:bookmarkStart w:id="106" w:name="_Toc38458605"/>
      <w:bookmarkStart w:id="107" w:name="_Toc38459066"/>
      <w:bookmarkStart w:id="108" w:name="_Toc39851031"/>
      <w:r>
        <w:rPr>
          <w:lang w:eastAsia="zh-TW"/>
        </w:rPr>
        <w:t>Prioriteiten Incidenten</w:t>
      </w:r>
      <w:bookmarkEnd w:id="106"/>
      <w:bookmarkEnd w:id="107"/>
      <w:bookmarkEnd w:id="108"/>
    </w:p>
    <w:p w14:paraId="36F61C64" w14:textId="77777777" w:rsidR="003227F1" w:rsidRPr="008E3BD7" w:rsidRDefault="007A0D05" w:rsidP="00D62257">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Leverancier</w:t>
      </w:r>
      <w:r w:rsidR="00223E9F" w:rsidRPr="008E3BD7">
        <w:rPr>
          <w:rFonts w:ascii="Corbel" w:hAnsi="Corbel" w:cs="Arial"/>
          <w:sz w:val="21"/>
          <w:szCs w:val="21"/>
          <w:lang w:eastAsia="zh-TW"/>
        </w:rPr>
        <w:t xml:space="preserve"> heeft een contactpersoon aangesteld die </w:t>
      </w:r>
      <w:r w:rsidR="00CD4D84" w:rsidRPr="008E3BD7">
        <w:rPr>
          <w:rFonts w:ascii="Corbel" w:hAnsi="Corbel" w:cs="Arial"/>
          <w:sz w:val="21"/>
          <w:szCs w:val="21"/>
          <w:lang w:eastAsia="zh-TW"/>
        </w:rPr>
        <w:t xml:space="preserve">door </w:t>
      </w:r>
      <w:r w:rsidRPr="008E3BD7">
        <w:rPr>
          <w:rFonts w:ascii="Corbel" w:hAnsi="Corbel" w:cs="Arial"/>
          <w:sz w:val="21"/>
          <w:szCs w:val="21"/>
          <w:lang w:eastAsia="zh-TW"/>
        </w:rPr>
        <w:t>Opdrachtgever</w:t>
      </w:r>
      <w:r w:rsidR="00223E9F" w:rsidRPr="008E3BD7">
        <w:rPr>
          <w:rFonts w:ascii="Corbel" w:hAnsi="Corbel" w:cs="Arial"/>
          <w:sz w:val="21"/>
          <w:szCs w:val="21"/>
          <w:lang w:eastAsia="zh-TW"/>
        </w:rPr>
        <w:t xml:space="preserve"> aangesproken kan worden over de voortgang c.q. afhandeling van een melding of incident. Hiernaast heeft </w:t>
      </w:r>
      <w:r w:rsidRPr="008E3BD7">
        <w:rPr>
          <w:rFonts w:ascii="Corbel" w:hAnsi="Corbel"/>
          <w:sz w:val="21"/>
          <w:szCs w:val="21"/>
          <w:lang w:eastAsia="en-US" w:bidi="en-US"/>
        </w:rPr>
        <w:t>Opdrachtgever</w:t>
      </w:r>
      <w:r w:rsidR="00C04E24" w:rsidRPr="008E3BD7">
        <w:rPr>
          <w:rFonts w:ascii="Corbel" w:hAnsi="Corbel" w:cs="Arial"/>
          <w:sz w:val="21"/>
          <w:szCs w:val="21"/>
          <w:lang w:eastAsia="zh-TW"/>
        </w:rPr>
        <w:t xml:space="preserve"> </w:t>
      </w:r>
      <w:r w:rsidR="00FB6034" w:rsidRPr="008E3BD7">
        <w:rPr>
          <w:rFonts w:ascii="Corbel" w:hAnsi="Corbel" w:cs="Arial"/>
          <w:sz w:val="21"/>
          <w:szCs w:val="21"/>
          <w:lang w:eastAsia="zh-TW"/>
        </w:rPr>
        <w:t xml:space="preserve">de mogelijkheid </w:t>
      </w:r>
      <w:r w:rsidR="00D62257" w:rsidRPr="008E3BD7">
        <w:rPr>
          <w:rFonts w:ascii="Corbel" w:hAnsi="Corbel" w:cs="Arial"/>
          <w:sz w:val="21"/>
          <w:szCs w:val="21"/>
          <w:lang w:eastAsia="zh-TW"/>
        </w:rPr>
        <w:t xml:space="preserve">in de voortgang </w:t>
      </w:r>
      <w:r w:rsidR="00223E9F" w:rsidRPr="008E3BD7">
        <w:rPr>
          <w:rFonts w:ascii="Corbel" w:hAnsi="Corbel" w:cs="Arial"/>
          <w:sz w:val="21"/>
          <w:szCs w:val="21"/>
          <w:lang w:eastAsia="zh-TW"/>
        </w:rPr>
        <w:t xml:space="preserve">te volgen </w:t>
      </w:r>
      <w:r w:rsidR="00FB6034" w:rsidRPr="008E3BD7">
        <w:rPr>
          <w:rFonts w:ascii="Corbel" w:hAnsi="Corbel" w:cs="Arial"/>
          <w:sz w:val="21"/>
          <w:szCs w:val="21"/>
          <w:lang w:eastAsia="zh-TW"/>
        </w:rPr>
        <w:t>middels een inkijkmogelijkheid in het Incident management systeem</w:t>
      </w:r>
      <w:r w:rsidR="00223E9F" w:rsidRPr="008E3BD7">
        <w:rPr>
          <w:rFonts w:ascii="Corbel" w:hAnsi="Corbel" w:cs="Arial"/>
          <w:sz w:val="21"/>
          <w:szCs w:val="21"/>
          <w:lang w:eastAsia="zh-TW"/>
        </w:rPr>
        <w:t xml:space="preserve"> van </w:t>
      </w:r>
      <w:r w:rsidRPr="008E3BD7">
        <w:rPr>
          <w:rFonts w:ascii="Corbel" w:hAnsi="Corbel" w:cs="Arial"/>
          <w:sz w:val="21"/>
          <w:szCs w:val="21"/>
          <w:lang w:eastAsia="zh-TW"/>
        </w:rPr>
        <w:t>Leverancier</w:t>
      </w:r>
      <w:r w:rsidR="00FB6034" w:rsidRPr="008E3BD7">
        <w:rPr>
          <w:rFonts w:ascii="Corbel" w:hAnsi="Corbel" w:cs="Arial"/>
          <w:sz w:val="21"/>
          <w:szCs w:val="21"/>
          <w:lang w:eastAsia="zh-TW"/>
        </w:rPr>
        <w:t xml:space="preserve">. </w:t>
      </w:r>
    </w:p>
    <w:p w14:paraId="1AABF609" w14:textId="77777777" w:rsidR="00517C91" w:rsidRPr="008E3BD7" w:rsidRDefault="00517C91" w:rsidP="00A10B30">
      <w:pPr>
        <w:rPr>
          <w:rFonts w:ascii="Corbel" w:hAnsi="Corbel" w:cs="Arial"/>
          <w:sz w:val="21"/>
          <w:szCs w:val="21"/>
          <w:lang w:eastAsia="zh-TW"/>
        </w:rPr>
      </w:pPr>
    </w:p>
    <w:p w14:paraId="520A693F" w14:textId="77777777" w:rsidR="00517C91" w:rsidRPr="008E3BD7" w:rsidRDefault="00517C91" w:rsidP="00A10B30">
      <w:pPr>
        <w:rPr>
          <w:rFonts w:ascii="Corbel" w:hAnsi="Corbel" w:cs="Arial"/>
          <w:sz w:val="21"/>
          <w:szCs w:val="21"/>
          <w:lang w:eastAsia="zh-TW"/>
        </w:rPr>
      </w:pPr>
      <w:r w:rsidRPr="008E3BD7">
        <w:rPr>
          <w:rFonts w:ascii="Corbel" w:hAnsi="Corbel" w:cs="Arial"/>
          <w:sz w:val="21"/>
          <w:szCs w:val="21"/>
          <w:lang w:eastAsia="zh-TW"/>
        </w:rPr>
        <w:t xml:space="preserve">Aanmelden van </w:t>
      </w:r>
      <w:r w:rsidR="00FA5C6C" w:rsidRPr="008E3BD7">
        <w:rPr>
          <w:rFonts w:ascii="Corbel" w:hAnsi="Corbel" w:cs="Arial"/>
          <w:sz w:val="21"/>
          <w:szCs w:val="21"/>
          <w:lang w:eastAsia="zh-TW"/>
        </w:rPr>
        <w:t>I</w:t>
      </w:r>
      <w:r w:rsidRPr="008E3BD7">
        <w:rPr>
          <w:rFonts w:ascii="Corbel" w:hAnsi="Corbel" w:cs="Arial"/>
          <w:sz w:val="21"/>
          <w:szCs w:val="21"/>
          <w:lang w:eastAsia="zh-TW"/>
        </w:rPr>
        <w:t>ncidenten en het doen van navraag op de voortgang kan middels:</w:t>
      </w:r>
    </w:p>
    <w:p w14:paraId="747475A4" w14:textId="77777777" w:rsidR="00517C91" w:rsidRPr="008E3BD7" w:rsidRDefault="00FB6034" w:rsidP="00517C91">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 </w:t>
      </w:r>
    </w:p>
    <w:p w14:paraId="32D21A07" w14:textId="77777777" w:rsidR="00517C91" w:rsidRPr="008E3BD7" w:rsidRDefault="00BB1773" w:rsidP="00B171DF">
      <w:pPr>
        <w:numPr>
          <w:ilvl w:val="0"/>
          <w:numId w:val="9"/>
        </w:num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Een door de Leverancier geboden </w:t>
      </w:r>
      <w:proofErr w:type="spellStart"/>
      <w:r w:rsidRPr="008E3BD7">
        <w:rPr>
          <w:rFonts w:ascii="Corbel" w:hAnsi="Corbel" w:cs="Arial"/>
          <w:sz w:val="21"/>
          <w:szCs w:val="21"/>
          <w:lang w:eastAsia="zh-TW"/>
        </w:rPr>
        <w:t>webbased</w:t>
      </w:r>
      <w:proofErr w:type="spellEnd"/>
      <w:r w:rsidRPr="008E3BD7">
        <w:rPr>
          <w:rFonts w:ascii="Corbel" w:hAnsi="Corbel" w:cs="Arial"/>
          <w:sz w:val="21"/>
          <w:szCs w:val="21"/>
          <w:lang w:eastAsia="zh-TW"/>
        </w:rPr>
        <w:t xml:space="preserve"> applicatie;</w:t>
      </w:r>
    </w:p>
    <w:p w14:paraId="413D455A" w14:textId="77777777" w:rsidR="00517C91" w:rsidRPr="008E3BD7" w:rsidRDefault="00BB1773" w:rsidP="00B171DF">
      <w:pPr>
        <w:numPr>
          <w:ilvl w:val="0"/>
          <w:numId w:val="9"/>
        </w:num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Een E-mail voorziening (inclusief bijlagen);</w:t>
      </w:r>
    </w:p>
    <w:p w14:paraId="669A5A1F" w14:textId="77777777" w:rsidR="00BB1773" w:rsidRPr="008E3BD7" w:rsidRDefault="00BB1773" w:rsidP="00B171DF">
      <w:pPr>
        <w:numPr>
          <w:ilvl w:val="0"/>
          <w:numId w:val="9"/>
        </w:num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Telefoon</w:t>
      </w:r>
      <w:r w:rsidR="00517C91" w:rsidRPr="008E3BD7">
        <w:rPr>
          <w:rFonts w:ascii="Corbel" w:hAnsi="Corbel" w:cs="Arial"/>
          <w:sz w:val="21"/>
          <w:szCs w:val="21"/>
          <w:lang w:eastAsia="zh-TW"/>
        </w:rPr>
        <w:t>.</w:t>
      </w:r>
    </w:p>
    <w:p w14:paraId="4A803B97" w14:textId="77777777" w:rsidR="00517C91" w:rsidRPr="008E3BD7" w:rsidRDefault="00517C91" w:rsidP="003227F1">
      <w:pPr>
        <w:autoSpaceDE w:val="0"/>
        <w:autoSpaceDN w:val="0"/>
        <w:adjustRightInd w:val="0"/>
        <w:rPr>
          <w:rFonts w:ascii="Corbel" w:hAnsi="Corbel" w:cs="Arial"/>
          <w:sz w:val="21"/>
          <w:szCs w:val="21"/>
          <w:lang w:eastAsia="zh-TW"/>
        </w:rPr>
      </w:pPr>
    </w:p>
    <w:p w14:paraId="347AF203" w14:textId="77777777" w:rsidR="00517C91" w:rsidRPr="008E3BD7" w:rsidRDefault="00517C91" w:rsidP="003227F1">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lastRenderedPageBreak/>
        <w:t xml:space="preserve">Bij het aanmelden van het </w:t>
      </w:r>
      <w:r w:rsidR="00FA5C6C" w:rsidRPr="008E3BD7">
        <w:rPr>
          <w:rFonts w:ascii="Corbel" w:hAnsi="Corbel" w:cs="Arial"/>
          <w:sz w:val="21"/>
          <w:szCs w:val="21"/>
          <w:lang w:eastAsia="zh-TW"/>
        </w:rPr>
        <w:t>I</w:t>
      </w:r>
      <w:r w:rsidRPr="008E3BD7">
        <w:rPr>
          <w:rFonts w:ascii="Corbel" w:hAnsi="Corbel" w:cs="Arial"/>
          <w:sz w:val="21"/>
          <w:szCs w:val="21"/>
          <w:lang w:eastAsia="zh-TW"/>
        </w:rPr>
        <w:t>ncident bepaal</w:t>
      </w:r>
      <w:r w:rsidR="00FA5C6C" w:rsidRPr="008E3BD7">
        <w:rPr>
          <w:rFonts w:ascii="Corbel" w:hAnsi="Corbel" w:cs="Arial"/>
          <w:sz w:val="21"/>
          <w:szCs w:val="21"/>
          <w:lang w:eastAsia="zh-TW"/>
        </w:rPr>
        <w:t>t</w:t>
      </w:r>
      <w:r w:rsidRPr="008E3BD7">
        <w:rPr>
          <w:rFonts w:ascii="Corbel" w:hAnsi="Corbel" w:cs="Arial"/>
          <w:sz w:val="21"/>
          <w:szCs w:val="21"/>
          <w:lang w:eastAsia="zh-TW"/>
        </w:rPr>
        <w:t xml:space="preserve"> </w:t>
      </w:r>
      <w:r w:rsidR="007A0D05" w:rsidRPr="008E3BD7">
        <w:rPr>
          <w:rFonts w:ascii="Corbel" w:hAnsi="Corbel" w:cs="Arial"/>
          <w:sz w:val="21"/>
          <w:szCs w:val="21"/>
          <w:lang w:eastAsia="zh-TW"/>
        </w:rPr>
        <w:t>Opdrachtgever</w:t>
      </w:r>
      <w:r w:rsidRPr="008E3BD7">
        <w:rPr>
          <w:rFonts w:ascii="Corbel" w:hAnsi="Corbel" w:cs="Arial"/>
          <w:sz w:val="21"/>
          <w:szCs w:val="21"/>
          <w:lang w:eastAsia="zh-TW"/>
        </w:rPr>
        <w:t xml:space="preserve"> de prioriteit waarmee deze in behandeling genomen dient te worden. De hierbij geldende criteria op de maximale doorlooptijd, klokuren, etc. zijn op basis van het afgenomen Service </w:t>
      </w:r>
      <w:r w:rsidR="00FA5C6C" w:rsidRPr="008E3BD7">
        <w:rPr>
          <w:rFonts w:ascii="Corbel" w:hAnsi="Corbel" w:cs="Arial"/>
          <w:sz w:val="21"/>
          <w:szCs w:val="21"/>
          <w:lang w:eastAsia="zh-TW"/>
        </w:rPr>
        <w:t xml:space="preserve">Level </w:t>
      </w:r>
      <w:r w:rsidRPr="008E3BD7">
        <w:rPr>
          <w:rFonts w:ascii="Corbel" w:hAnsi="Corbel" w:cs="Arial"/>
          <w:sz w:val="21"/>
          <w:szCs w:val="21"/>
          <w:lang w:eastAsia="zh-TW"/>
        </w:rPr>
        <w:t xml:space="preserve">en de SLA. Het bepalen van de prioriteit gebeurt aan de hand van </w:t>
      </w:r>
      <w:r w:rsidR="00664444" w:rsidRPr="008E3BD7">
        <w:rPr>
          <w:rFonts w:ascii="Corbel" w:hAnsi="Corbel" w:cs="Arial"/>
          <w:sz w:val="21"/>
          <w:szCs w:val="21"/>
          <w:lang w:eastAsia="zh-TW"/>
        </w:rPr>
        <w:t>de tabel in de SLA.</w:t>
      </w:r>
    </w:p>
    <w:p w14:paraId="6BA334FA" w14:textId="77777777" w:rsidR="00517C91" w:rsidRPr="008E3BD7" w:rsidRDefault="00517C91" w:rsidP="00517C91">
      <w:pPr>
        <w:rPr>
          <w:rFonts w:ascii="Corbel" w:hAnsi="Corbel"/>
          <w:sz w:val="21"/>
          <w:szCs w:val="21"/>
          <w:lang w:eastAsia="zh-TW"/>
        </w:rPr>
      </w:pPr>
    </w:p>
    <w:p w14:paraId="6F345D7E" w14:textId="77777777" w:rsidR="0040303B" w:rsidRPr="008E3BD7" w:rsidRDefault="0040303B" w:rsidP="0040303B">
      <w:pPr>
        <w:autoSpaceDE w:val="0"/>
        <w:autoSpaceDN w:val="0"/>
        <w:adjustRightInd w:val="0"/>
        <w:rPr>
          <w:rFonts w:ascii="Corbel" w:hAnsi="Corbel" w:cs="Arial"/>
          <w:sz w:val="21"/>
          <w:szCs w:val="21"/>
          <w:lang w:eastAsia="zh-TW"/>
        </w:rPr>
      </w:pPr>
      <w:r w:rsidRPr="008E3BD7">
        <w:rPr>
          <w:rFonts w:ascii="Corbel" w:hAnsi="Corbel" w:cs="Arial"/>
          <w:iCs/>
          <w:sz w:val="21"/>
          <w:szCs w:val="21"/>
          <w:lang w:eastAsia="zh-TW"/>
        </w:rPr>
        <w:t xml:space="preserve">Opmerking: </w:t>
      </w:r>
      <w:r w:rsidR="00FC1518" w:rsidRPr="008E3BD7">
        <w:rPr>
          <w:rFonts w:ascii="Corbel" w:hAnsi="Corbel" w:cs="Arial"/>
          <w:iCs/>
          <w:sz w:val="21"/>
          <w:szCs w:val="21"/>
          <w:lang w:eastAsia="zh-TW"/>
        </w:rPr>
        <w:t xml:space="preserve">indien </w:t>
      </w:r>
      <w:r w:rsidR="007A0D05" w:rsidRPr="008E3BD7">
        <w:rPr>
          <w:rFonts w:ascii="Corbel" w:hAnsi="Corbel" w:cs="Arial"/>
          <w:iCs/>
          <w:sz w:val="21"/>
          <w:szCs w:val="21"/>
          <w:lang w:eastAsia="zh-TW"/>
        </w:rPr>
        <w:t>Leverancier</w:t>
      </w:r>
      <w:r w:rsidRPr="008E3BD7">
        <w:rPr>
          <w:rFonts w:ascii="Corbel" w:hAnsi="Corbel" w:cs="Arial"/>
          <w:iCs/>
          <w:sz w:val="21"/>
          <w:szCs w:val="21"/>
          <w:lang w:eastAsia="zh-TW"/>
        </w:rPr>
        <w:t xml:space="preserve"> zelf een onderbreking signaleert terwijl </w:t>
      </w:r>
      <w:r w:rsidR="007A0D05" w:rsidRPr="008E3BD7">
        <w:rPr>
          <w:rFonts w:ascii="Corbel" w:hAnsi="Corbel"/>
          <w:sz w:val="21"/>
          <w:szCs w:val="21"/>
          <w:lang w:eastAsia="en-US" w:bidi="en-US"/>
        </w:rPr>
        <w:t>Opdrachtgever</w:t>
      </w:r>
      <w:r w:rsidRPr="008E3BD7">
        <w:rPr>
          <w:rFonts w:ascii="Corbel" w:hAnsi="Corbel" w:cs="Arial"/>
          <w:iCs/>
          <w:sz w:val="21"/>
          <w:szCs w:val="21"/>
          <w:lang w:eastAsia="zh-TW"/>
        </w:rPr>
        <w:t xml:space="preserve"> deze niet meldt, geldt dezelfde </w:t>
      </w:r>
      <w:r w:rsidR="00FA5C6C" w:rsidRPr="008E3BD7">
        <w:rPr>
          <w:rFonts w:ascii="Corbel" w:hAnsi="Corbel" w:cs="Arial"/>
          <w:iCs/>
          <w:sz w:val="21"/>
          <w:szCs w:val="21"/>
          <w:lang w:eastAsia="zh-TW"/>
        </w:rPr>
        <w:t>Hersteltijd</w:t>
      </w:r>
      <w:r w:rsidRPr="008E3BD7">
        <w:rPr>
          <w:rFonts w:ascii="Corbel" w:hAnsi="Corbel" w:cs="Arial"/>
          <w:iCs/>
          <w:sz w:val="21"/>
          <w:szCs w:val="21"/>
          <w:lang w:eastAsia="zh-TW"/>
        </w:rPr>
        <w:t xml:space="preserve">. </w:t>
      </w:r>
    </w:p>
    <w:p w14:paraId="46F3A295" w14:textId="77777777" w:rsidR="000B3277" w:rsidRPr="00E328B1" w:rsidRDefault="000B3277" w:rsidP="005F5039">
      <w:pPr>
        <w:pStyle w:val="Kop3"/>
        <w:rPr>
          <w:lang w:eastAsia="zh-TW"/>
        </w:rPr>
      </w:pPr>
      <w:bookmarkStart w:id="109" w:name="_Toc38458606"/>
      <w:bookmarkStart w:id="110" w:name="_Toc38459067"/>
      <w:bookmarkStart w:id="111" w:name="_Toc39851032"/>
      <w:r w:rsidRPr="00E328B1">
        <w:rPr>
          <w:lang w:eastAsia="zh-TW"/>
        </w:rPr>
        <w:t>Procedure</w:t>
      </w:r>
      <w:bookmarkEnd w:id="109"/>
      <w:bookmarkEnd w:id="110"/>
      <w:bookmarkEnd w:id="111"/>
    </w:p>
    <w:p w14:paraId="0BB1190E" w14:textId="77777777" w:rsidR="0008041C" w:rsidRPr="008E3BD7" w:rsidRDefault="0008041C" w:rsidP="0008041C">
      <w:pPr>
        <w:rPr>
          <w:rFonts w:ascii="Corbel" w:hAnsi="Corbel" w:cs="Arial"/>
          <w:sz w:val="21"/>
          <w:szCs w:val="21"/>
          <w:lang w:eastAsia="zh-TW"/>
        </w:rPr>
      </w:pPr>
      <w:r w:rsidRPr="008E3BD7">
        <w:rPr>
          <w:rFonts w:ascii="Corbel" w:hAnsi="Corbel" w:cs="Arial"/>
          <w:sz w:val="21"/>
          <w:szCs w:val="21"/>
          <w:lang w:eastAsia="zh-TW"/>
        </w:rPr>
        <w:t xml:space="preserve">Het afhandelen van </w:t>
      </w:r>
      <w:r w:rsidR="003C1126" w:rsidRPr="008E3BD7">
        <w:rPr>
          <w:rFonts w:ascii="Corbel" w:hAnsi="Corbel" w:cs="Arial"/>
          <w:sz w:val="21"/>
          <w:szCs w:val="21"/>
          <w:lang w:eastAsia="zh-TW"/>
        </w:rPr>
        <w:t>I</w:t>
      </w:r>
      <w:r w:rsidRPr="008E3BD7">
        <w:rPr>
          <w:rFonts w:ascii="Corbel" w:hAnsi="Corbel" w:cs="Arial"/>
          <w:sz w:val="21"/>
          <w:szCs w:val="21"/>
          <w:lang w:eastAsia="zh-TW"/>
        </w:rPr>
        <w:t>ncidenten kent de volgende stappen:</w:t>
      </w:r>
    </w:p>
    <w:p w14:paraId="241AE948" w14:textId="77777777" w:rsidR="0008041C" w:rsidRPr="008E3BD7" w:rsidRDefault="0008041C" w:rsidP="0008041C">
      <w:pPr>
        <w:rPr>
          <w:rFonts w:ascii="Corbel" w:hAnsi="Corbel" w:cs="Arial"/>
          <w:sz w:val="21"/>
          <w:szCs w:val="21"/>
          <w:lang w:eastAsia="zh-TW"/>
        </w:rPr>
      </w:pPr>
    </w:p>
    <w:p w14:paraId="377435AA"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Aanmelden en registreren van incident middels de Service Desk;</w:t>
      </w:r>
    </w:p>
    <w:p w14:paraId="003B91AE"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Voortgang van een </w:t>
      </w:r>
      <w:r w:rsidR="003C1126" w:rsidRPr="008E3BD7">
        <w:rPr>
          <w:rFonts w:ascii="Corbel" w:hAnsi="Corbel" w:cs="Arial"/>
          <w:sz w:val="21"/>
          <w:szCs w:val="21"/>
          <w:lang w:eastAsia="zh-TW"/>
        </w:rPr>
        <w:t>I</w:t>
      </w:r>
      <w:r w:rsidRPr="008E3BD7">
        <w:rPr>
          <w:rFonts w:ascii="Corbel" w:hAnsi="Corbel" w:cs="Arial"/>
          <w:sz w:val="21"/>
          <w:szCs w:val="21"/>
          <w:lang w:eastAsia="zh-TW"/>
        </w:rPr>
        <w:t>ncident;</w:t>
      </w:r>
    </w:p>
    <w:p w14:paraId="0850684D"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Afsluiten van een </w:t>
      </w:r>
      <w:r w:rsidR="003C1126" w:rsidRPr="008E3BD7">
        <w:rPr>
          <w:rFonts w:ascii="Corbel" w:hAnsi="Corbel" w:cs="Arial"/>
          <w:sz w:val="21"/>
          <w:szCs w:val="21"/>
          <w:lang w:eastAsia="zh-TW"/>
        </w:rPr>
        <w:t>I</w:t>
      </w:r>
      <w:r w:rsidRPr="008E3BD7">
        <w:rPr>
          <w:rFonts w:ascii="Corbel" w:hAnsi="Corbel" w:cs="Arial"/>
          <w:sz w:val="21"/>
          <w:szCs w:val="21"/>
          <w:lang w:eastAsia="zh-TW"/>
        </w:rPr>
        <w:t>ncident.</w:t>
      </w:r>
    </w:p>
    <w:p w14:paraId="0FBE0C46" w14:textId="77777777" w:rsidR="0008041C" w:rsidRPr="00E328B1" w:rsidRDefault="0008041C" w:rsidP="005F5039">
      <w:pPr>
        <w:pStyle w:val="Kop4"/>
        <w:spacing w:before="120" w:after="120"/>
        <w:rPr>
          <w:color w:val="000000"/>
          <w:sz w:val="20"/>
          <w:lang w:eastAsia="zh-TW"/>
        </w:rPr>
      </w:pPr>
      <w:r w:rsidRPr="00E328B1">
        <w:rPr>
          <w:color w:val="000000"/>
          <w:sz w:val="20"/>
          <w:lang w:eastAsia="zh-TW"/>
        </w:rPr>
        <w:t>Aanmelden en registreren Incident</w:t>
      </w:r>
    </w:p>
    <w:p w14:paraId="08E98110" w14:textId="77777777" w:rsidR="0008041C" w:rsidRPr="008E3BD7" w:rsidRDefault="0008041C" w:rsidP="0008041C">
      <w:pPr>
        <w:rPr>
          <w:rFonts w:ascii="Corbel" w:hAnsi="Corbel" w:cs="Arial"/>
          <w:sz w:val="21"/>
          <w:szCs w:val="21"/>
          <w:lang w:eastAsia="zh-TW"/>
        </w:rPr>
      </w:pPr>
      <w:r w:rsidRPr="008E3BD7">
        <w:rPr>
          <w:rFonts w:ascii="Corbel" w:hAnsi="Corbel" w:cs="Arial"/>
          <w:sz w:val="21"/>
          <w:szCs w:val="21"/>
          <w:lang w:eastAsia="zh-TW"/>
        </w:rPr>
        <w:t xml:space="preserve">Bij het aanmelden van </w:t>
      </w:r>
      <w:r w:rsidR="003C1126" w:rsidRPr="008E3BD7">
        <w:rPr>
          <w:rFonts w:ascii="Corbel" w:hAnsi="Corbel" w:cs="Arial"/>
          <w:sz w:val="21"/>
          <w:szCs w:val="21"/>
          <w:lang w:eastAsia="zh-TW"/>
        </w:rPr>
        <w:t>I</w:t>
      </w:r>
      <w:r w:rsidRPr="008E3BD7">
        <w:rPr>
          <w:rFonts w:ascii="Corbel" w:hAnsi="Corbel" w:cs="Arial"/>
          <w:sz w:val="21"/>
          <w:szCs w:val="21"/>
          <w:lang w:eastAsia="zh-TW"/>
        </w:rPr>
        <w:t>ncidenten worden de volgende twee situaties onderscheiden:</w:t>
      </w:r>
    </w:p>
    <w:p w14:paraId="0108EA6B" w14:textId="77777777" w:rsidR="0008041C" w:rsidRPr="008E3BD7" w:rsidRDefault="0008041C" w:rsidP="0008041C">
      <w:pPr>
        <w:rPr>
          <w:rFonts w:ascii="Corbel" w:hAnsi="Corbel" w:cs="Arial"/>
          <w:sz w:val="21"/>
          <w:szCs w:val="21"/>
          <w:lang w:eastAsia="zh-TW"/>
        </w:rPr>
      </w:pPr>
    </w:p>
    <w:p w14:paraId="4E15AB0D" w14:textId="77777777" w:rsidR="0008041C" w:rsidRPr="008E3BD7" w:rsidRDefault="0008041C" w:rsidP="00B171DF">
      <w:pPr>
        <w:pStyle w:val="Lijstalinea"/>
        <w:numPr>
          <w:ilvl w:val="0"/>
          <w:numId w:val="10"/>
        </w:numPr>
        <w:rPr>
          <w:rFonts w:ascii="Corbel" w:hAnsi="Corbel" w:cs="Arial"/>
          <w:sz w:val="21"/>
          <w:szCs w:val="21"/>
          <w:lang w:eastAsia="zh-TW"/>
        </w:rPr>
      </w:pPr>
      <w:r w:rsidRPr="008E3BD7">
        <w:rPr>
          <w:rFonts w:ascii="Corbel" w:hAnsi="Corbel" w:cs="Arial"/>
          <w:sz w:val="21"/>
          <w:szCs w:val="21"/>
          <w:lang w:eastAsia="zh-TW"/>
        </w:rPr>
        <w:t>Een</w:t>
      </w:r>
      <w:r w:rsidR="003C1126" w:rsidRPr="008E3BD7">
        <w:rPr>
          <w:rFonts w:ascii="Corbel" w:hAnsi="Corbel" w:cs="Arial"/>
          <w:sz w:val="21"/>
          <w:szCs w:val="21"/>
          <w:lang w:eastAsia="zh-TW"/>
        </w:rPr>
        <w:t xml:space="preserve"> I</w:t>
      </w:r>
      <w:r w:rsidRPr="008E3BD7">
        <w:rPr>
          <w:rFonts w:ascii="Corbel" w:hAnsi="Corbel" w:cs="Arial"/>
          <w:sz w:val="21"/>
          <w:szCs w:val="21"/>
          <w:lang w:eastAsia="zh-TW"/>
        </w:rPr>
        <w:t xml:space="preserve">ncident is geconstateerd </w:t>
      </w:r>
      <w:r w:rsidR="00CD4D84" w:rsidRPr="008E3BD7">
        <w:rPr>
          <w:rFonts w:ascii="Corbel" w:hAnsi="Corbel" w:cs="Arial"/>
          <w:sz w:val="21"/>
          <w:szCs w:val="21"/>
          <w:lang w:eastAsia="zh-TW"/>
        </w:rPr>
        <w:t xml:space="preserve">door </w:t>
      </w:r>
      <w:r w:rsidR="007A0D05" w:rsidRPr="008E3BD7">
        <w:rPr>
          <w:rFonts w:ascii="Corbel" w:hAnsi="Corbel" w:cs="Arial"/>
          <w:sz w:val="21"/>
          <w:szCs w:val="21"/>
          <w:lang w:eastAsia="zh-TW"/>
        </w:rPr>
        <w:t>Opdrachtgever</w:t>
      </w:r>
      <w:r w:rsidRPr="008E3BD7">
        <w:rPr>
          <w:rFonts w:ascii="Corbel" w:hAnsi="Corbel" w:cs="Arial"/>
          <w:sz w:val="21"/>
          <w:szCs w:val="21"/>
          <w:lang w:eastAsia="zh-TW"/>
        </w:rPr>
        <w:t xml:space="preserve"> en wordt door aangemeld bij </w:t>
      </w:r>
      <w:r w:rsidR="007A0D05" w:rsidRPr="008E3BD7">
        <w:rPr>
          <w:rFonts w:ascii="Corbel" w:hAnsi="Corbel" w:cs="Arial"/>
          <w:sz w:val="21"/>
          <w:szCs w:val="21"/>
          <w:lang w:eastAsia="zh-TW"/>
        </w:rPr>
        <w:t>Leverancier</w:t>
      </w:r>
      <w:r w:rsidRPr="008E3BD7">
        <w:rPr>
          <w:rFonts w:ascii="Corbel" w:hAnsi="Corbel" w:cs="Arial"/>
          <w:sz w:val="21"/>
          <w:szCs w:val="21"/>
          <w:lang w:eastAsia="zh-TW"/>
        </w:rPr>
        <w:t>. Hier is sprake van een reactieve melding.</w:t>
      </w:r>
    </w:p>
    <w:p w14:paraId="304FFF4F" w14:textId="77777777" w:rsidR="0008041C" w:rsidRPr="008E3BD7" w:rsidRDefault="0008041C" w:rsidP="00B171DF">
      <w:pPr>
        <w:pStyle w:val="Lijstalinea"/>
        <w:numPr>
          <w:ilvl w:val="0"/>
          <w:numId w:val="10"/>
        </w:numPr>
        <w:rPr>
          <w:rFonts w:ascii="Corbel" w:hAnsi="Corbel" w:cs="Arial"/>
          <w:sz w:val="21"/>
          <w:szCs w:val="21"/>
          <w:lang w:eastAsia="zh-TW"/>
        </w:rPr>
      </w:pPr>
      <w:r w:rsidRPr="008E3BD7">
        <w:rPr>
          <w:rFonts w:ascii="Corbel" w:hAnsi="Corbel" w:cs="Arial"/>
          <w:sz w:val="21"/>
          <w:szCs w:val="21"/>
          <w:lang w:eastAsia="zh-TW"/>
        </w:rPr>
        <w:t xml:space="preserve">Een </w:t>
      </w:r>
      <w:r w:rsidR="003C1126" w:rsidRPr="008E3BD7">
        <w:rPr>
          <w:rFonts w:ascii="Corbel" w:hAnsi="Corbel" w:cs="Arial"/>
          <w:sz w:val="21"/>
          <w:szCs w:val="21"/>
          <w:lang w:eastAsia="zh-TW"/>
        </w:rPr>
        <w:t>I</w:t>
      </w:r>
      <w:r w:rsidRPr="008E3BD7">
        <w:rPr>
          <w:rFonts w:ascii="Corbel" w:hAnsi="Corbel" w:cs="Arial"/>
          <w:sz w:val="21"/>
          <w:szCs w:val="21"/>
          <w:lang w:eastAsia="zh-TW"/>
        </w:rPr>
        <w:t xml:space="preserve">ncident is geconstateerd door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zelf. Hier is sprake van een proactieve melding.</w:t>
      </w:r>
    </w:p>
    <w:p w14:paraId="08023E6A" w14:textId="77777777" w:rsidR="00867391" w:rsidRPr="008E3BD7" w:rsidRDefault="00867391" w:rsidP="0008041C">
      <w:pPr>
        <w:rPr>
          <w:rFonts w:ascii="Corbel" w:hAnsi="Corbel" w:cs="Arial"/>
          <w:sz w:val="21"/>
          <w:szCs w:val="21"/>
          <w:lang w:eastAsia="zh-TW"/>
        </w:rPr>
      </w:pPr>
    </w:p>
    <w:p w14:paraId="59210B46" w14:textId="77777777" w:rsidR="00672E78" w:rsidRPr="008E3BD7" w:rsidRDefault="00867391" w:rsidP="00672E78">
      <w:pPr>
        <w:rPr>
          <w:rFonts w:ascii="Corbel" w:hAnsi="Corbel" w:cs="Arial"/>
          <w:sz w:val="21"/>
          <w:szCs w:val="21"/>
          <w:lang w:eastAsia="zh-TW"/>
        </w:rPr>
      </w:pPr>
      <w:r w:rsidRPr="008E3BD7">
        <w:rPr>
          <w:rFonts w:ascii="Corbel" w:hAnsi="Corbel" w:cs="Arial"/>
          <w:sz w:val="21"/>
          <w:szCs w:val="21"/>
          <w:lang w:eastAsia="zh-TW"/>
        </w:rPr>
        <w:t xml:space="preserve">Een </w:t>
      </w:r>
      <w:r w:rsidR="003C1126" w:rsidRPr="008E3BD7">
        <w:rPr>
          <w:rFonts w:ascii="Corbel" w:hAnsi="Corbel" w:cs="Arial"/>
          <w:sz w:val="21"/>
          <w:szCs w:val="21"/>
          <w:lang w:eastAsia="zh-TW"/>
        </w:rPr>
        <w:t>I</w:t>
      </w:r>
      <w:r w:rsidRPr="008E3BD7">
        <w:rPr>
          <w:rFonts w:ascii="Corbel" w:hAnsi="Corbel" w:cs="Arial"/>
          <w:sz w:val="21"/>
          <w:szCs w:val="21"/>
          <w:lang w:eastAsia="zh-TW"/>
        </w:rPr>
        <w:t xml:space="preserve">ncidentmelding vanaf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wordt altijd bij de Service Desk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gedaan. De Service Desk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onderzoekt de melding </w:t>
      </w:r>
      <w:r w:rsidR="001B50FD" w:rsidRPr="008E3BD7">
        <w:rPr>
          <w:rFonts w:ascii="Corbel" w:hAnsi="Corbel" w:cs="Arial"/>
          <w:sz w:val="21"/>
          <w:szCs w:val="21"/>
          <w:lang w:eastAsia="zh-TW"/>
        </w:rPr>
        <w:t>of deze door de Service Desk zelf opgelost kan worden. I</w:t>
      </w:r>
      <w:r w:rsidRPr="008E3BD7">
        <w:rPr>
          <w:rFonts w:ascii="Corbel" w:hAnsi="Corbel" w:cs="Arial"/>
          <w:sz w:val="21"/>
          <w:szCs w:val="21"/>
          <w:lang w:eastAsia="zh-TW"/>
        </w:rPr>
        <w:t xml:space="preserve">ndien </w:t>
      </w:r>
      <w:r w:rsidR="001B50FD" w:rsidRPr="008E3BD7">
        <w:rPr>
          <w:rFonts w:ascii="Corbel" w:hAnsi="Corbel" w:cs="Arial"/>
          <w:sz w:val="21"/>
          <w:szCs w:val="21"/>
          <w:lang w:eastAsia="zh-TW"/>
        </w:rPr>
        <w:t xml:space="preserve">de Service Desk de melding niet zelf kan oplossen wordt </w:t>
      </w:r>
      <w:r w:rsidRPr="008E3BD7">
        <w:rPr>
          <w:rFonts w:ascii="Corbel" w:hAnsi="Corbel" w:cs="Arial"/>
          <w:sz w:val="21"/>
          <w:szCs w:val="21"/>
          <w:lang w:eastAsia="zh-TW"/>
        </w:rPr>
        <w:t>de melding “door</w:t>
      </w:r>
      <w:r w:rsidR="001B50FD" w:rsidRPr="008E3BD7">
        <w:rPr>
          <w:rFonts w:ascii="Corbel" w:hAnsi="Corbel" w:cs="Arial"/>
          <w:sz w:val="21"/>
          <w:szCs w:val="21"/>
          <w:lang w:eastAsia="zh-TW"/>
        </w:rPr>
        <w:t>ge</w:t>
      </w:r>
      <w:r w:rsidRPr="008E3BD7">
        <w:rPr>
          <w:rFonts w:ascii="Corbel" w:hAnsi="Corbel" w:cs="Arial"/>
          <w:sz w:val="21"/>
          <w:szCs w:val="21"/>
          <w:lang w:eastAsia="zh-TW"/>
        </w:rPr>
        <w:t xml:space="preserve">zet” naar het Incident Management proces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waarna het incident in behandeling wordt genomen. </w:t>
      </w:r>
      <w:r w:rsidR="00672E78" w:rsidRPr="008E3BD7">
        <w:rPr>
          <w:rFonts w:ascii="Corbel" w:hAnsi="Corbel" w:cs="Arial"/>
          <w:sz w:val="21"/>
          <w:szCs w:val="21"/>
          <w:lang w:eastAsia="zh-TW"/>
        </w:rPr>
        <w:t xml:space="preserve">In dit stadium zijn twee registraties aanwezig: </w:t>
      </w:r>
    </w:p>
    <w:p w14:paraId="63BA610E" w14:textId="77777777" w:rsidR="001B50FD" w:rsidRPr="008E3BD7" w:rsidRDefault="001B50FD" w:rsidP="00672E78">
      <w:pPr>
        <w:rPr>
          <w:rFonts w:ascii="Corbel" w:hAnsi="Corbel" w:cs="Arial"/>
          <w:sz w:val="21"/>
          <w:szCs w:val="21"/>
          <w:lang w:eastAsia="zh-TW"/>
        </w:rPr>
      </w:pPr>
    </w:p>
    <w:p w14:paraId="002A541F" w14:textId="77777777" w:rsidR="00672E78" w:rsidRPr="008E3BD7" w:rsidRDefault="00672E78" w:rsidP="00B171DF">
      <w:pPr>
        <w:numPr>
          <w:ilvl w:val="0"/>
          <w:numId w:val="13"/>
        </w:numPr>
        <w:rPr>
          <w:rFonts w:ascii="Corbel" w:hAnsi="Corbel" w:cs="Arial"/>
          <w:sz w:val="21"/>
          <w:szCs w:val="21"/>
          <w:lang w:eastAsia="zh-TW"/>
        </w:rPr>
      </w:pPr>
      <w:r w:rsidRPr="008E3BD7">
        <w:rPr>
          <w:rFonts w:ascii="Corbel" w:hAnsi="Corbel" w:cs="Arial"/>
          <w:sz w:val="21"/>
          <w:szCs w:val="21"/>
          <w:lang w:eastAsia="zh-TW"/>
        </w:rPr>
        <w:t xml:space="preserve">De Call (melding) bij de Service Desk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en welke voorzien is van een Call-nummer;</w:t>
      </w:r>
    </w:p>
    <w:p w14:paraId="72E9CA4D" w14:textId="77777777" w:rsidR="00672E78" w:rsidRPr="008E3BD7" w:rsidRDefault="00672E78" w:rsidP="00672E78">
      <w:pPr>
        <w:ind w:left="720"/>
        <w:rPr>
          <w:rFonts w:ascii="Corbel" w:hAnsi="Corbel" w:cs="Arial"/>
          <w:sz w:val="21"/>
          <w:szCs w:val="21"/>
          <w:lang w:eastAsia="zh-TW"/>
        </w:rPr>
      </w:pPr>
    </w:p>
    <w:p w14:paraId="0E02F027" w14:textId="77777777" w:rsidR="00672E78" w:rsidRPr="008E3BD7" w:rsidRDefault="00672E78" w:rsidP="00672E78">
      <w:pPr>
        <w:ind w:left="720"/>
        <w:rPr>
          <w:rFonts w:ascii="Corbel" w:hAnsi="Corbel" w:cs="Arial"/>
          <w:sz w:val="21"/>
          <w:szCs w:val="21"/>
          <w:lang w:eastAsia="zh-TW"/>
        </w:rPr>
      </w:pPr>
      <w:r w:rsidRPr="008E3BD7">
        <w:rPr>
          <w:rFonts w:ascii="Corbel" w:hAnsi="Corbel" w:cs="Arial"/>
          <w:sz w:val="21"/>
          <w:szCs w:val="21"/>
          <w:lang w:eastAsia="zh-TW"/>
        </w:rPr>
        <w:t>en</w:t>
      </w:r>
    </w:p>
    <w:p w14:paraId="21C3B38E" w14:textId="77777777" w:rsidR="00672E78" w:rsidRPr="008E3BD7" w:rsidRDefault="00672E78" w:rsidP="00672E78">
      <w:pPr>
        <w:ind w:left="720"/>
        <w:rPr>
          <w:rFonts w:ascii="Corbel" w:hAnsi="Corbel" w:cs="Arial"/>
          <w:sz w:val="21"/>
          <w:szCs w:val="21"/>
          <w:lang w:eastAsia="zh-TW"/>
        </w:rPr>
      </w:pPr>
    </w:p>
    <w:p w14:paraId="6BCC0894" w14:textId="77777777" w:rsidR="00672E78" w:rsidRPr="008E3BD7" w:rsidRDefault="00672E78" w:rsidP="00B171DF">
      <w:pPr>
        <w:numPr>
          <w:ilvl w:val="0"/>
          <w:numId w:val="13"/>
        </w:numPr>
        <w:rPr>
          <w:rFonts w:ascii="Corbel" w:hAnsi="Corbel" w:cs="Arial"/>
          <w:sz w:val="21"/>
          <w:szCs w:val="21"/>
          <w:lang w:eastAsia="zh-TW"/>
        </w:rPr>
      </w:pPr>
      <w:r w:rsidRPr="008E3BD7">
        <w:rPr>
          <w:rFonts w:ascii="Corbel" w:hAnsi="Corbel" w:cs="Arial"/>
          <w:sz w:val="21"/>
          <w:szCs w:val="21"/>
          <w:lang w:eastAsia="zh-TW"/>
        </w:rPr>
        <w:t xml:space="preserve">Het aangemaakte incident door de Service Desk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en welke voorzien is van een incidentnummer.</w:t>
      </w:r>
    </w:p>
    <w:p w14:paraId="0D72063D" w14:textId="77777777" w:rsidR="009C3C12" w:rsidRPr="008E3BD7" w:rsidRDefault="009C3C12" w:rsidP="009C3C12">
      <w:pPr>
        <w:autoSpaceDE w:val="0"/>
        <w:autoSpaceDN w:val="0"/>
        <w:adjustRightInd w:val="0"/>
        <w:rPr>
          <w:rFonts w:ascii="Corbel" w:hAnsi="Corbel" w:cs="Arial"/>
          <w:sz w:val="21"/>
          <w:szCs w:val="21"/>
          <w:lang w:eastAsia="zh-TW"/>
        </w:rPr>
      </w:pPr>
    </w:p>
    <w:p w14:paraId="6A65F7FF" w14:textId="77777777" w:rsidR="009C3C12" w:rsidRPr="008E3BD7" w:rsidRDefault="00672E78" w:rsidP="00672E78">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Beide nummers worden aan de Service Desk </w:t>
      </w:r>
      <w:r w:rsidR="00CD4D84" w:rsidRPr="008E3BD7">
        <w:rPr>
          <w:rFonts w:ascii="Corbel" w:hAnsi="Corbel" w:cs="Arial"/>
          <w:sz w:val="21"/>
          <w:szCs w:val="21"/>
          <w:lang w:eastAsia="zh-TW"/>
        </w:rPr>
        <w:t xml:space="preserve">van </w:t>
      </w:r>
      <w:r w:rsidR="007A0D05" w:rsidRPr="008E3BD7">
        <w:rPr>
          <w:rFonts w:ascii="Corbel" w:hAnsi="Corbel" w:cs="Arial"/>
          <w:sz w:val="21"/>
          <w:szCs w:val="21"/>
          <w:lang w:eastAsia="zh-TW"/>
        </w:rPr>
        <w:t>Opdrachtgever</w:t>
      </w:r>
      <w:r w:rsidRPr="008E3BD7">
        <w:rPr>
          <w:rFonts w:ascii="Corbel" w:hAnsi="Corbel" w:cs="Arial"/>
          <w:sz w:val="21"/>
          <w:szCs w:val="21"/>
          <w:lang w:eastAsia="zh-TW"/>
        </w:rPr>
        <w:t xml:space="preserve"> gecommuniceerd.</w:t>
      </w:r>
    </w:p>
    <w:p w14:paraId="64E7E76C" w14:textId="77777777" w:rsidR="0008041C" w:rsidRPr="00E328B1" w:rsidRDefault="0008041C" w:rsidP="005F5039">
      <w:pPr>
        <w:pStyle w:val="Kop4"/>
        <w:spacing w:before="120" w:after="120"/>
        <w:rPr>
          <w:color w:val="000000"/>
          <w:sz w:val="20"/>
          <w:lang w:eastAsia="zh-TW"/>
        </w:rPr>
      </w:pPr>
      <w:bookmarkStart w:id="112" w:name="_Toc262768885"/>
      <w:bookmarkStart w:id="113" w:name="_Toc268163450"/>
      <w:bookmarkStart w:id="114" w:name="_Toc269127173"/>
      <w:bookmarkStart w:id="115" w:name="_Toc269127424"/>
      <w:bookmarkStart w:id="116" w:name="_Toc269127652"/>
      <w:bookmarkStart w:id="117" w:name="_Toc269127705"/>
      <w:bookmarkStart w:id="118" w:name="_Toc269127840"/>
      <w:bookmarkStart w:id="119" w:name="_Toc274240251"/>
      <w:bookmarkStart w:id="120" w:name="_Toc276926484"/>
      <w:bookmarkStart w:id="121" w:name="_Toc277659367"/>
      <w:r w:rsidRPr="00E328B1">
        <w:rPr>
          <w:color w:val="000000"/>
          <w:sz w:val="20"/>
          <w:lang w:eastAsia="zh-TW"/>
        </w:rPr>
        <w:t xml:space="preserve">Voortgang van een </w:t>
      </w:r>
      <w:r w:rsidR="00EA62AB">
        <w:rPr>
          <w:color w:val="000000"/>
          <w:sz w:val="20"/>
          <w:lang w:eastAsia="zh-TW"/>
        </w:rPr>
        <w:t>I</w:t>
      </w:r>
      <w:r w:rsidRPr="00E328B1">
        <w:rPr>
          <w:color w:val="000000"/>
          <w:sz w:val="20"/>
          <w:lang w:eastAsia="zh-TW"/>
        </w:rPr>
        <w:t>ncident</w:t>
      </w:r>
      <w:bookmarkEnd w:id="112"/>
      <w:bookmarkEnd w:id="113"/>
      <w:bookmarkEnd w:id="114"/>
      <w:bookmarkEnd w:id="115"/>
      <w:bookmarkEnd w:id="116"/>
      <w:bookmarkEnd w:id="117"/>
      <w:bookmarkEnd w:id="118"/>
      <w:bookmarkEnd w:id="119"/>
      <w:bookmarkEnd w:id="120"/>
      <w:bookmarkEnd w:id="121"/>
    </w:p>
    <w:p w14:paraId="2FA608C1" w14:textId="77777777" w:rsidR="0008041C" w:rsidRPr="008E3BD7" w:rsidRDefault="00672E78" w:rsidP="0008041C">
      <w:pPr>
        <w:rPr>
          <w:rFonts w:ascii="Corbel" w:hAnsi="Corbel" w:cs="Arial"/>
          <w:sz w:val="21"/>
          <w:szCs w:val="21"/>
          <w:lang w:eastAsia="zh-TW"/>
        </w:rPr>
      </w:pPr>
      <w:r w:rsidRPr="008E3BD7">
        <w:rPr>
          <w:rFonts w:ascii="Corbel" w:hAnsi="Corbel" w:cs="Arial"/>
          <w:sz w:val="21"/>
          <w:szCs w:val="21"/>
          <w:lang w:eastAsia="zh-TW"/>
        </w:rPr>
        <w:t xml:space="preserve">Over de voortgang bij het oplossen van een </w:t>
      </w:r>
      <w:r w:rsidR="00DB02B1" w:rsidRPr="008E3BD7">
        <w:rPr>
          <w:rFonts w:ascii="Corbel" w:hAnsi="Corbel" w:cs="Arial"/>
          <w:sz w:val="21"/>
          <w:szCs w:val="21"/>
          <w:lang w:eastAsia="zh-TW"/>
        </w:rPr>
        <w:t>I</w:t>
      </w:r>
      <w:r w:rsidRPr="008E3BD7">
        <w:rPr>
          <w:rFonts w:ascii="Corbel" w:hAnsi="Corbel" w:cs="Arial"/>
          <w:sz w:val="21"/>
          <w:szCs w:val="21"/>
          <w:lang w:eastAsia="zh-TW"/>
        </w:rPr>
        <w:t xml:space="preserve">ncident wordt de Service Desk </w:t>
      </w:r>
      <w:r w:rsidR="00AF5EFB" w:rsidRPr="008E3BD7">
        <w:rPr>
          <w:rFonts w:ascii="Corbel" w:hAnsi="Corbel" w:cs="Arial"/>
          <w:sz w:val="21"/>
          <w:szCs w:val="21"/>
          <w:lang w:eastAsia="zh-TW"/>
        </w:rPr>
        <w:t xml:space="preserve">van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volgens de tijdsinterval behorende bij het overeengekomen Service </w:t>
      </w:r>
      <w:r w:rsidR="00BF23AD" w:rsidRPr="008E3BD7">
        <w:rPr>
          <w:rFonts w:ascii="Corbel" w:hAnsi="Corbel" w:cs="Arial"/>
          <w:sz w:val="21"/>
          <w:szCs w:val="21"/>
          <w:lang w:eastAsia="zh-TW"/>
        </w:rPr>
        <w:t xml:space="preserve">Level </w:t>
      </w:r>
      <w:r w:rsidRPr="008E3BD7">
        <w:rPr>
          <w:rFonts w:ascii="Corbel" w:hAnsi="Corbel" w:cs="Arial"/>
          <w:sz w:val="21"/>
          <w:szCs w:val="21"/>
          <w:lang w:eastAsia="zh-TW"/>
        </w:rPr>
        <w:t xml:space="preserve">en de prioriteit die aan het </w:t>
      </w:r>
      <w:r w:rsidR="00BF23AD" w:rsidRPr="008E3BD7">
        <w:rPr>
          <w:rFonts w:ascii="Corbel" w:hAnsi="Corbel" w:cs="Arial"/>
          <w:sz w:val="21"/>
          <w:szCs w:val="21"/>
          <w:lang w:eastAsia="zh-TW"/>
        </w:rPr>
        <w:t>I</w:t>
      </w:r>
      <w:r w:rsidRPr="008E3BD7">
        <w:rPr>
          <w:rFonts w:ascii="Corbel" w:hAnsi="Corbel" w:cs="Arial"/>
          <w:sz w:val="21"/>
          <w:szCs w:val="21"/>
          <w:lang w:eastAsia="zh-TW"/>
        </w:rPr>
        <w:t>ncident is toegekend</w:t>
      </w:r>
      <w:r w:rsidR="002270A1" w:rsidRPr="008E3BD7">
        <w:rPr>
          <w:rFonts w:ascii="Corbel" w:hAnsi="Corbel" w:cs="Arial"/>
          <w:sz w:val="21"/>
          <w:szCs w:val="21"/>
          <w:lang w:eastAsia="zh-TW"/>
        </w:rPr>
        <w:t xml:space="preserve">, geïnformeerd. </w:t>
      </w:r>
      <w:r w:rsidR="0008041C" w:rsidRPr="008E3BD7">
        <w:rPr>
          <w:rFonts w:ascii="Corbel" w:hAnsi="Corbel" w:cs="Arial"/>
          <w:sz w:val="21"/>
          <w:szCs w:val="21"/>
          <w:lang w:eastAsia="zh-TW"/>
        </w:rPr>
        <w:t xml:space="preserve">Dit gebeurt totdat het </w:t>
      </w:r>
      <w:r w:rsidR="00BF23AD" w:rsidRPr="008E3BD7">
        <w:rPr>
          <w:rFonts w:ascii="Corbel" w:hAnsi="Corbel" w:cs="Arial"/>
          <w:sz w:val="21"/>
          <w:szCs w:val="21"/>
          <w:lang w:eastAsia="zh-TW"/>
        </w:rPr>
        <w:t>I</w:t>
      </w:r>
      <w:r w:rsidR="0008041C" w:rsidRPr="008E3BD7">
        <w:rPr>
          <w:rFonts w:ascii="Corbel" w:hAnsi="Corbel" w:cs="Arial"/>
          <w:sz w:val="21"/>
          <w:szCs w:val="21"/>
          <w:lang w:eastAsia="zh-TW"/>
        </w:rPr>
        <w:t xml:space="preserve">ncident is opgelost naar het oordeel </w:t>
      </w:r>
      <w:r w:rsidR="00CD4D84" w:rsidRPr="008E3BD7">
        <w:rPr>
          <w:rFonts w:ascii="Corbel" w:hAnsi="Corbel" w:cs="Arial"/>
          <w:sz w:val="21"/>
          <w:szCs w:val="21"/>
          <w:lang w:eastAsia="zh-TW"/>
        </w:rPr>
        <w:t xml:space="preserve">van </w:t>
      </w:r>
      <w:r w:rsidR="007A0D05" w:rsidRPr="008E3BD7">
        <w:rPr>
          <w:rFonts w:ascii="Corbel" w:hAnsi="Corbel" w:cs="Arial"/>
          <w:sz w:val="21"/>
          <w:szCs w:val="21"/>
          <w:lang w:eastAsia="zh-TW"/>
        </w:rPr>
        <w:t>Opdrachtgever</w:t>
      </w:r>
      <w:r w:rsidR="0008041C" w:rsidRPr="008E3BD7">
        <w:rPr>
          <w:rFonts w:ascii="Corbel" w:hAnsi="Corbel" w:cs="Arial"/>
          <w:sz w:val="21"/>
          <w:szCs w:val="21"/>
          <w:lang w:eastAsia="zh-TW"/>
        </w:rPr>
        <w:t xml:space="preserve"> en de dienstverlening weer volledig beschikbaar is.</w:t>
      </w:r>
      <w:r w:rsidR="002C0136" w:rsidRPr="008E3BD7">
        <w:rPr>
          <w:rFonts w:ascii="Corbel" w:hAnsi="Corbel" w:cs="Arial"/>
          <w:sz w:val="21"/>
          <w:szCs w:val="21"/>
          <w:lang w:eastAsia="zh-TW"/>
        </w:rPr>
        <w:t xml:space="preserve"> </w:t>
      </w:r>
    </w:p>
    <w:p w14:paraId="0FAAAAE2" w14:textId="77777777" w:rsidR="002270A1" w:rsidRPr="008E3BD7" w:rsidRDefault="002270A1" w:rsidP="0008041C">
      <w:pPr>
        <w:rPr>
          <w:rFonts w:ascii="Corbel" w:hAnsi="Corbel" w:cs="Arial"/>
          <w:sz w:val="21"/>
          <w:szCs w:val="21"/>
          <w:lang w:eastAsia="zh-TW"/>
        </w:rPr>
      </w:pPr>
    </w:p>
    <w:p w14:paraId="216A609E" w14:textId="77777777" w:rsidR="0008041C" w:rsidRPr="008E3BD7" w:rsidRDefault="0008041C" w:rsidP="0008041C">
      <w:pPr>
        <w:autoSpaceDE w:val="0"/>
        <w:autoSpaceDN w:val="0"/>
        <w:adjustRightInd w:val="0"/>
        <w:rPr>
          <w:rFonts w:ascii="Corbel" w:hAnsi="Corbel" w:cs="Arial"/>
          <w:iCs/>
          <w:sz w:val="21"/>
          <w:szCs w:val="21"/>
          <w:lang w:eastAsia="zh-TW"/>
        </w:rPr>
      </w:pPr>
      <w:r w:rsidRPr="008E3BD7">
        <w:rPr>
          <w:rFonts w:ascii="Corbel" w:hAnsi="Corbel" w:cs="Arial"/>
          <w:iCs/>
          <w:sz w:val="21"/>
          <w:szCs w:val="21"/>
          <w:lang w:eastAsia="zh-TW"/>
        </w:rPr>
        <w:t xml:space="preserve">Wanneer het </w:t>
      </w:r>
      <w:r w:rsidR="00BF23AD" w:rsidRPr="008E3BD7">
        <w:rPr>
          <w:rFonts w:ascii="Corbel" w:hAnsi="Corbel" w:cs="Arial"/>
          <w:iCs/>
          <w:sz w:val="21"/>
          <w:szCs w:val="21"/>
          <w:lang w:eastAsia="zh-TW"/>
        </w:rPr>
        <w:t>I</w:t>
      </w:r>
      <w:r w:rsidRPr="008E3BD7">
        <w:rPr>
          <w:rFonts w:ascii="Corbel" w:hAnsi="Corbel" w:cs="Arial"/>
          <w:iCs/>
          <w:sz w:val="21"/>
          <w:szCs w:val="21"/>
          <w:lang w:eastAsia="zh-TW"/>
        </w:rPr>
        <w:t xml:space="preserve">ncident niet binnen de overeengekomen </w:t>
      </w:r>
      <w:r w:rsidR="00A66876" w:rsidRPr="008E3BD7">
        <w:rPr>
          <w:rFonts w:ascii="Corbel" w:hAnsi="Corbel" w:cs="Arial"/>
          <w:iCs/>
          <w:sz w:val="21"/>
          <w:szCs w:val="21"/>
          <w:lang w:eastAsia="zh-TW"/>
        </w:rPr>
        <w:t>Hersteltijd</w:t>
      </w:r>
      <w:r w:rsidRPr="008E3BD7">
        <w:rPr>
          <w:rFonts w:ascii="Corbel" w:hAnsi="Corbel" w:cs="Arial"/>
          <w:iCs/>
          <w:sz w:val="21"/>
          <w:szCs w:val="21"/>
          <w:lang w:eastAsia="zh-TW"/>
        </w:rPr>
        <w:t xml:space="preserve"> kan worden opgelost wordt </w:t>
      </w:r>
      <w:r w:rsidR="002270A1" w:rsidRPr="008E3BD7">
        <w:rPr>
          <w:rFonts w:ascii="Corbel" w:hAnsi="Corbel" w:cs="Arial"/>
          <w:iCs/>
          <w:sz w:val="21"/>
          <w:szCs w:val="21"/>
          <w:lang w:eastAsia="zh-TW"/>
        </w:rPr>
        <w:t xml:space="preserve">de Service Desk </w:t>
      </w:r>
      <w:r w:rsidR="00CD4D84" w:rsidRPr="008E3BD7">
        <w:rPr>
          <w:rFonts w:ascii="Corbel" w:hAnsi="Corbel" w:cs="Arial"/>
          <w:iCs/>
          <w:sz w:val="21"/>
          <w:szCs w:val="21"/>
          <w:lang w:eastAsia="zh-TW"/>
        </w:rPr>
        <w:t xml:space="preserve">van </w:t>
      </w:r>
      <w:r w:rsidR="007A0D05" w:rsidRPr="008E3BD7">
        <w:rPr>
          <w:rFonts w:ascii="Corbel" w:hAnsi="Corbel" w:cs="Arial"/>
          <w:iCs/>
          <w:sz w:val="21"/>
          <w:szCs w:val="21"/>
          <w:lang w:eastAsia="zh-TW"/>
        </w:rPr>
        <w:t>Opdrachtgever</w:t>
      </w:r>
      <w:r w:rsidRPr="008E3BD7">
        <w:rPr>
          <w:rFonts w:ascii="Corbel" w:hAnsi="Corbel" w:cs="Arial"/>
          <w:iCs/>
          <w:sz w:val="21"/>
          <w:szCs w:val="21"/>
          <w:lang w:eastAsia="zh-TW"/>
        </w:rPr>
        <w:t xml:space="preserve"> hier zo snel mogelijk van in kennis gesteld. Vervolgens zal in overleg worden besloten welke vervolgacties genomen moeten worden om het </w:t>
      </w:r>
      <w:r w:rsidR="00BF23AD" w:rsidRPr="008E3BD7">
        <w:rPr>
          <w:rFonts w:ascii="Corbel" w:hAnsi="Corbel" w:cs="Arial"/>
          <w:iCs/>
          <w:sz w:val="21"/>
          <w:szCs w:val="21"/>
          <w:lang w:eastAsia="zh-TW"/>
        </w:rPr>
        <w:t>I</w:t>
      </w:r>
      <w:r w:rsidRPr="008E3BD7">
        <w:rPr>
          <w:rFonts w:ascii="Corbel" w:hAnsi="Corbel" w:cs="Arial"/>
          <w:iCs/>
          <w:sz w:val="21"/>
          <w:szCs w:val="21"/>
          <w:lang w:eastAsia="zh-TW"/>
        </w:rPr>
        <w:t>ncident al dan niet tijdelijk of permanent te verhelpen en de geschatte tijdsduur hierin.</w:t>
      </w:r>
      <w:r w:rsidR="002270A1" w:rsidRPr="008E3BD7">
        <w:rPr>
          <w:rFonts w:ascii="Corbel" w:hAnsi="Corbel" w:cs="Arial"/>
          <w:iCs/>
          <w:sz w:val="21"/>
          <w:szCs w:val="21"/>
          <w:lang w:eastAsia="zh-TW"/>
        </w:rPr>
        <w:t xml:space="preserve"> </w:t>
      </w:r>
      <w:r w:rsidRPr="008E3BD7">
        <w:rPr>
          <w:rFonts w:ascii="Corbel" w:hAnsi="Corbel" w:cs="Arial"/>
          <w:iCs/>
          <w:sz w:val="21"/>
          <w:szCs w:val="21"/>
          <w:lang w:eastAsia="zh-TW"/>
        </w:rPr>
        <w:t xml:space="preserve">De Incident Manager </w:t>
      </w:r>
      <w:r w:rsidR="00CD4D84" w:rsidRPr="008E3BD7">
        <w:rPr>
          <w:rFonts w:ascii="Corbel" w:hAnsi="Corbel" w:cs="Arial"/>
          <w:iCs/>
          <w:sz w:val="21"/>
          <w:szCs w:val="21"/>
          <w:lang w:eastAsia="zh-TW"/>
        </w:rPr>
        <w:t xml:space="preserve">van </w:t>
      </w:r>
      <w:r w:rsidR="007A0D05" w:rsidRPr="008E3BD7">
        <w:rPr>
          <w:rFonts w:ascii="Corbel" w:hAnsi="Corbel" w:cs="Arial"/>
          <w:iCs/>
          <w:sz w:val="21"/>
          <w:szCs w:val="21"/>
          <w:lang w:eastAsia="zh-TW"/>
        </w:rPr>
        <w:t>Opdrachtgever</w:t>
      </w:r>
      <w:r w:rsidRPr="008E3BD7">
        <w:rPr>
          <w:rFonts w:ascii="Corbel" w:hAnsi="Corbel" w:cs="Arial"/>
          <w:iCs/>
          <w:sz w:val="21"/>
          <w:szCs w:val="21"/>
          <w:lang w:eastAsia="zh-TW"/>
        </w:rPr>
        <w:t xml:space="preserve"> zal als gevolg van het overschrijden van de oplostijd eventueel besluiten om te escaleren.</w:t>
      </w:r>
    </w:p>
    <w:p w14:paraId="09094FF0" w14:textId="77777777" w:rsidR="001B50FD" w:rsidRPr="008E3BD7" w:rsidRDefault="001B50FD" w:rsidP="0008041C">
      <w:pPr>
        <w:rPr>
          <w:rFonts w:ascii="Corbel" w:hAnsi="Corbel" w:cs="Arial"/>
          <w:sz w:val="21"/>
          <w:szCs w:val="21"/>
          <w:lang w:eastAsia="zh-TW"/>
        </w:rPr>
      </w:pPr>
    </w:p>
    <w:p w14:paraId="454C690D" w14:textId="77777777" w:rsidR="0008041C" w:rsidRPr="008E3BD7" w:rsidRDefault="001B50FD" w:rsidP="0008041C">
      <w:pPr>
        <w:rPr>
          <w:rFonts w:ascii="Corbel" w:hAnsi="Corbel" w:cs="Arial"/>
          <w:sz w:val="21"/>
          <w:szCs w:val="21"/>
          <w:lang w:eastAsia="zh-TW"/>
        </w:rPr>
      </w:pPr>
      <w:r w:rsidRPr="008E3BD7">
        <w:rPr>
          <w:rFonts w:ascii="Corbel" w:hAnsi="Corbel" w:cs="Arial"/>
          <w:sz w:val="21"/>
          <w:szCs w:val="21"/>
          <w:lang w:eastAsia="zh-TW"/>
        </w:rPr>
        <w:t>O</w:t>
      </w:r>
      <w:r w:rsidR="0008041C" w:rsidRPr="008E3BD7">
        <w:rPr>
          <w:rFonts w:ascii="Corbel" w:hAnsi="Corbel" w:cs="Arial"/>
          <w:sz w:val="21"/>
          <w:szCs w:val="21"/>
          <w:lang w:eastAsia="zh-TW"/>
        </w:rPr>
        <w:t xml:space="preserve">ver de voortgang van een </w:t>
      </w:r>
      <w:r w:rsidR="00BF23AD" w:rsidRPr="008E3BD7">
        <w:rPr>
          <w:rFonts w:ascii="Corbel" w:hAnsi="Corbel" w:cs="Arial"/>
          <w:sz w:val="21"/>
          <w:szCs w:val="21"/>
          <w:lang w:eastAsia="zh-TW"/>
        </w:rPr>
        <w:t>I</w:t>
      </w:r>
      <w:r w:rsidR="0008041C" w:rsidRPr="008E3BD7">
        <w:rPr>
          <w:rFonts w:ascii="Corbel" w:hAnsi="Corbel" w:cs="Arial"/>
          <w:sz w:val="21"/>
          <w:szCs w:val="21"/>
          <w:lang w:eastAsia="zh-TW"/>
        </w:rPr>
        <w:t xml:space="preserve">ncident </w:t>
      </w:r>
      <w:r w:rsidRPr="008E3BD7">
        <w:rPr>
          <w:rFonts w:ascii="Corbel" w:hAnsi="Corbel" w:cs="Arial"/>
          <w:sz w:val="21"/>
          <w:szCs w:val="21"/>
          <w:lang w:eastAsia="zh-TW"/>
        </w:rPr>
        <w:t xml:space="preserve">wordt door beide partijen </w:t>
      </w:r>
      <w:r w:rsidR="0008041C" w:rsidRPr="008E3BD7">
        <w:rPr>
          <w:rFonts w:ascii="Corbel" w:hAnsi="Corbel" w:cs="Arial"/>
          <w:sz w:val="21"/>
          <w:szCs w:val="21"/>
          <w:lang w:eastAsia="zh-TW"/>
        </w:rPr>
        <w:t>de volgende informatie uitgewisseld:</w:t>
      </w:r>
    </w:p>
    <w:p w14:paraId="1F6700C6" w14:textId="77777777" w:rsidR="0008041C" w:rsidRPr="008E3BD7" w:rsidRDefault="0008041C" w:rsidP="0008041C">
      <w:pPr>
        <w:rPr>
          <w:rFonts w:ascii="Corbel" w:hAnsi="Corbel" w:cs="Arial"/>
          <w:sz w:val="21"/>
          <w:szCs w:val="21"/>
          <w:lang w:eastAsia="zh-TW"/>
        </w:rPr>
      </w:pPr>
    </w:p>
    <w:p w14:paraId="4D9578BB"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lastRenderedPageBreak/>
        <w:t xml:space="preserve">Het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ncidentnummer waaronder het </w:t>
      </w:r>
      <w:r w:rsidR="00BF23AD" w:rsidRPr="008E3BD7">
        <w:rPr>
          <w:rFonts w:ascii="Corbel" w:hAnsi="Corbel" w:cs="Arial"/>
          <w:sz w:val="21"/>
          <w:szCs w:val="21"/>
          <w:lang w:eastAsia="zh-TW"/>
        </w:rPr>
        <w:t>I</w:t>
      </w:r>
      <w:r w:rsidRPr="008E3BD7">
        <w:rPr>
          <w:rFonts w:ascii="Corbel" w:hAnsi="Corbel" w:cs="Arial"/>
          <w:sz w:val="21"/>
          <w:szCs w:val="21"/>
          <w:lang w:eastAsia="zh-TW"/>
        </w:rPr>
        <w:t>ncident is geregistreerd;</w:t>
      </w:r>
    </w:p>
    <w:p w14:paraId="7A457EBD"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Een beschrijving van de verrichte handelingen sinds de laatste statusmelding en de vervolgacties;</w:t>
      </w:r>
    </w:p>
    <w:p w14:paraId="571C0C93"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Indien mogelijk wordt een tijdsindicatie voor een oplossing gegeven.</w:t>
      </w:r>
    </w:p>
    <w:p w14:paraId="6A1B3D3D" w14:textId="77777777" w:rsidR="0008041C" w:rsidRPr="00E328B1" w:rsidRDefault="0008041C" w:rsidP="005F5039">
      <w:pPr>
        <w:pStyle w:val="Kop4"/>
        <w:spacing w:before="120" w:after="120"/>
        <w:rPr>
          <w:color w:val="000000"/>
          <w:sz w:val="20"/>
          <w:lang w:eastAsia="zh-TW"/>
        </w:rPr>
      </w:pPr>
      <w:bookmarkStart w:id="122" w:name="_Toc262768886"/>
      <w:bookmarkStart w:id="123" w:name="_Toc268163452"/>
      <w:bookmarkStart w:id="124" w:name="_Toc269127175"/>
      <w:bookmarkStart w:id="125" w:name="_Toc269127426"/>
      <w:bookmarkStart w:id="126" w:name="_Toc269127654"/>
      <w:bookmarkStart w:id="127" w:name="_Toc269127706"/>
      <w:bookmarkStart w:id="128" w:name="_Toc269127841"/>
      <w:bookmarkStart w:id="129" w:name="_Toc274240252"/>
      <w:bookmarkStart w:id="130" w:name="_Toc276926486"/>
      <w:bookmarkStart w:id="131" w:name="_Toc277659369"/>
      <w:r w:rsidRPr="00E328B1">
        <w:rPr>
          <w:color w:val="000000"/>
          <w:sz w:val="20"/>
          <w:lang w:eastAsia="zh-TW"/>
        </w:rPr>
        <w:t xml:space="preserve">Afmelden van een </w:t>
      </w:r>
      <w:r w:rsidR="00BF23AD">
        <w:rPr>
          <w:color w:val="000000"/>
          <w:sz w:val="20"/>
          <w:lang w:eastAsia="zh-TW"/>
        </w:rPr>
        <w:t>I</w:t>
      </w:r>
      <w:r w:rsidRPr="00E328B1">
        <w:rPr>
          <w:color w:val="000000"/>
          <w:sz w:val="20"/>
          <w:lang w:eastAsia="zh-TW"/>
        </w:rPr>
        <w:t>ncident</w:t>
      </w:r>
      <w:bookmarkEnd w:id="122"/>
      <w:bookmarkEnd w:id="123"/>
      <w:bookmarkEnd w:id="124"/>
      <w:bookmarkEnd w:id="125"/>
      <w:bookmarkEnd w:id="126"/>
      <w:bookmarkEnd w:id="127"/>
      <w:bookmarkEnd w:id="128"/>
      <w:bookmarkEnd w:id="129"/>
      <w:bookmarkEnd w:id="130"/>
      <w:bookmarkEnd w:id="131"/>
    </w:p>
    <w:p w14:paraId="32094532" w14:textId="77777777" w:rsidR="0008041C" w:rsidRPr="008E3BD7" w:rsidRDefault="00294F54" w:rsidP="0008041C">
      <w:pPr>
        <w:rPr>
          <w:rFonts w:ascii="Corbel" w:hAnsi="Corbel"/>
          <w:sz w:val="21"/>
          <w:szCs w:val="21"/>
          <w:lang w:eastAsia="zh-TW"/>
        </w:rPr>
      </w:pPr>
      <w:r w:rsidRPr="008E3BD7">
        <w:rPr>
          <w:rFonts w:ascii="Corbel" w:hAnsi="Corbel" w:cs="Arial"/>
          <w:sz w:val="21"/>
          <w:szCs w:val="21"/>
          <w:lang w:eastAsia="zh-TW"/>
        </w:rPr>
        <w:t xml:space="preserve">Een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 wordt in overleg met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w:t>
      </w:r>
      <w:r w:rsidR="00153320" w:rsidRPr="008E3BD7">
        <w:rPr>
          <w:rFonts w:ascii="Corbel" w:hAnsi="Corbel" w:cs="Arial"/>
          <w:sz w:val="21"/>
          <w:szCs w:val="21"/>
          <w:lang w:eastAsia="zh-TW"/>
        </w:rPr>
        <w:t xml:space="preserve">definitief </w:t>
      </w:r>
      <w:r w:rsidRPr="008E3BD7">
        <w:rPr>
          <w:rFonts w:ascii="Corbel" w:hAnsi="Corbel" w:cs="Arial"/>
          <w:sz w:val="21"/>
          <w:szCs w:val="21"/>
          <w:lang w:eastAsia="zh-TW"/>
        </w:rPr>
        <w:t xml:space="preserve">afgesloten waarbij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het eindoordeel doet</w:t>
      </w:r>
      <w:r w:rsidR="00153320" w:rsidRPr="008E3BD7">
        <w:rPr>
          <w:rFonts w:ascii="Corbel" w:hAnsi="Corbel" w:cs="Arial"/>
          <w:sz w:val="21"/>
          <w:szCs w:val="21"/>
          <w:lang w:eastAsia="zh-TW"/>
        </w:rPr>
        <w:t xml:space="preserve">. De afmelding </w:t>
      </w:r>
      <w:r w:rsidR="0008041C" w:rsidRPr="008E3BD7">
        <w:rPr>
          <w:rFonts w:ascii="Corbel" w:hAnsi="Corbel"/>
          <w:sz w:val="21"/>
          <w:szCs w:val="21"/>
          <w:lang w:eastAsia="zh-TW"/>
        </w:rPr>
        <w:t>word</w:t>
      </w:r>
      <w:r w:rsidR="00153320" w:rsidRPr="008E3BD7">
        <w:rPr>
          <w:rFonts w:ascii="Corbel" w:hAnsi="Corbel"/>
          <w:sz w:val="21"/>
          <w:szCs w:val="21"/>
          <w:lang w:eastAsia="zh-TW"/>
        </w:rPr>
        <w:t>t</w:t>
      </w:r>
      <w:r w:rsidR="0008041C" w:rsidRPr="008E3BD7">
        <w:rPr>
          <w:rFonts w:ascii="Corbel" w:hAnsi="Corbel"/>
          <w:sz w:val="21"/>
          <w:szCs w:val="21"/>
          <w:lang w:eastAsia="zh-TW"/>
        </w:rPr>
        <w:t xml:space="preserve"> </w:t>
      </w:r>
      <w:r w:rsidR="00153320" w:rsidRPr="008E3BD7">
        <w:rPr>
          <w:rFonts w:ascii="Corbel" w:hAnsi="Corbel"/>
          <w:sz w:val="21"/>
          <w:szCs w:val="21"/>
          <w:lang w:eastAsia="zh-TW"/>
        </w:rPr>
        <w:t xml:space="preserve">gedaan </w:t>
      </w:r>
      <w:r w:rsidR="0008041C" w:rsidRPr="008E3BD7">
        <w:rPr>
          <w:rFonts w:ascii="Corbel" w:hAnsi="Corbel"/>
          <w:sz w:val="21"/>
          <w:szCs w:val="21"/>
          <w:lang w:eastAsia="zh-TW"/>
        </w:rPr>
        <w:t xml:space="preserve">per </w:t>
      </w:r>
      <w:r w:rsidR="00153320" w:rsidRPr="008E3BD7">
        <w:rPr>
          <w:rFonts w:ascii="Corbel" w:hAnsi="Corbel"/>
          <w:sz w:val="21"/>
          <w:szCs w:val="21"/>
          <w:lang w:eastAsia="zh-TW"/>
        </w:rPr>
        <w:t>e-</w:t>
      </w:r>
      <w:r w:rsidR="0008041C" w:rsidRPr="008E3BD7">
        <w:rPr>
          <w:rFonts w:ascii="Corbel" w:hAnsi="Corbel"/>
          <w:sz w:val="21"/>
          <w:szCs w:val="21"/>
          <w:lang w:eastAsia="zh-TW"/>
        </w:rPr>
        <w:t xml:space="preserve">mail afgemeld bij </w:t>
      </w:r>
      <w:r w:rsidR="00C83847" w:rsidRPr="008E3BD7">
        <w:rPr>
          <w:rFonts w:ascii="Corbel" w:hAnsi="Corbel"/>
          <w:sz w:val="21"/>
          <w:szCs w:val="21"/>
          <w:lang w:eastAsia="zh-TW"/>
        </w:rPr>
        <w:t xml:space="preserve">de Service Desk </w:t>
      </w:r>
      <w:r w:rsidR="00CD4D84" w:rsidRPr="008E3BD7">
        <w:rPr>
          <w:rFonts w:ascii="Corbel" w:hAnsi="Corbel"/>
          <w:sz w:val="21"/>
          <w:szCs w:val="21"/>
          <w:lang w:eastAsia="zh-TW"/>
        </w:rPr>
        <w:t xml:space="preserve">van </w:t>
      </w:r>
      <w:r w:rsidR="007A0D05" w:rsidRPr="008E3BD7">
        <w:rPr>
          <w:rFonts w:ascii="Corbel" w:hAnsi="Corbel"/>
          <w:sz w:val="21"/>
          <w:szCs w:val="21"/>
          <w:lang w:eastAsia="zh-TW"/>
        </w:rPr>
        <w:t>Opdrachtgever</w:t>
      </w:r>
      <w:r w:rsidR="0008041C" w:rsidRPr="008E3BD7">
        <w:rPr>
          <w:rFonts w:ascii="Corbel" w:hAnsi="Corbel"/>
          <w:sz w:val="21"/>
          <w:szCs w:val="21"/>
          <w:lang w:eastAsia="zh-TW"/>
        </w:rPr>
        <w:t xml:space="preserve">. </w:t>
      </w:r>
      <w:r w:rsidRPr="008E3BD7">
        <w:rPr>
          <w:rFonts w:ascii="Corbel" w:hAnsi="Corbel"/>
          <w:sz w:val="21"/>
          <w:szCs w:val="21"/>
          <w:lang w:eastAsia="zh-TW"/>
        </w:rPr>
        <w:t xml:space="preserve">Indien het een </w:t>
      </w:r>
      <w:r w:rsidR="00BF23AD" w:rsidRPr="008E3BD7">
        <w:rPr>
          <w:rFonts w:ascii="Corbel" w:hAnsi="Corbel"/>
          <w:sz w:val="21"/>
          <w:szCs w:val="21"/>
          <w:lang w:eastAsia="zh-TW"/>
        </w:rPr>
        <w:t>In</w:t>
      </w:r>
      <w:r w:rsidR="0008041C" w:rsidRPr="008E3BD7">
        <w:rPr>
          <w:rFonts w:ascii="Corbel" w:hAnsi="Corbel"/>
          <w:sz w:val="21"/>
          <w:szCs w:val="21"/>
          <w:lang w:eastAsia="zh-TW"/>
        </w:rPr>
        <w:t xml:space="preserve">cident met de prioriteit </w:t>
      </w:r>
      <w:r w:rsidR="00C83847" w:rsidRPr="008E3BD7">
        <w:rPr>
          <w:rFonts w:ascii="Corbel" w:hAnsi="Corbel"/>
          <w:sz w:val="21"/>
          <w:szCs w:val="21"/>
          <w:lang w:eastAsia="zh-TW"/>
        </w:rPr>
        <w:t xml:space="preserve">1 </w:t>
      </w:r>
      <w:r w:rsidRPr="008E3BD7">
        <w:rPr>
          <w:rFonts w:ascii="Corbel" w:hAnsi="Corbel"/>
          <w:sz w:val="21"/>
          <w:szCs w:val="21"/>
          <w:lang w:eastAsia="zh-TW"/>
        </w:rPr>
        <w:t xml:space="preserve">betreft </w:t>
      </w:r>
      <w:r w:rsidR="00C83847" w:rsidRPr="008E3BD7">
        <w:rPr>
          <w:rFonts w:ascii="Corbel" w:hAnsi="Corbel"/>
          <w:sz w:val="21"/>
          <w:szCs w:val="21"/>
          <w:lang w:eastAsia="zh-TW"/>
        </w:rPr>
        <w:t>word</w:t>
      </w:r>
      <w:r w:rsidR="00153320" w:rsidRPr="008E3BD7">
        <w:rPr>
          <w:rFonts w:ascii="Corbel" w:hAnsi="Corbel"/>
          <w:sz w:val="21"/>
          <w:szCs w:val="21"/>
          <w:lang w:eastAsia="zh-TW"/>
        </w:rPr>
        <w:t>t</w:t>
      </w:r>
      <w:r w:rsidR="00C83847" w:rsidRPr="008E3BD7">
        <w:rPr>
          <w:rFonts w:ascii="Corbel" w:hAnsi="Corbel"/>
          <w:sz w:val="21"/>
          <w:szCs w:val="21"/>
          <w:lang w:eastAsia="zh-TW"/>
        </w:rPr>
        <w:t xml:space="preserve"> </w:t>
      </w:r>
      <w:r w:rsidRPr="008E3BD7">
        <w:rPr>
          <w:rFonts w:ascii="Corbel" w:hAnsi="Corbel"/>
          <w:sz w:val="21"/>
          <w:szCs w:val="21"/>
          <w:lang w:eastAsia="zh-TW"/>
        </w:rPr>
        <w:t xml:space="preserve">deze </w:t>
      </w:r>
      <w:r w:rsidR="00C83847" w:rsidRPr="008E3BD7">
        <w:rPr>
          <w:rFonts w:ascii="Corbel" w:hAnsi="Corbel"/>
          <w:sz w:val="21"/>
          <w:szCs w:val="21"/>
          <w:lang w:eastAsia="zh-TW"/>
        </w:rPr>
        <w:t xml:space="preserve">tevens </w:t>
      </w:r>
      <w:r w:rsidR="0008041C" w:rsidRPr="008E3BD7">
        <w:rPr>
          <w:rFonts w:ascii="Corbel" w:hAnsi="Corbel"/>
          <w:sz w:val="21"/>
          <w:szCs w:val="21"/>
          <w:lang w:eastAsia="zh-TW"/>
        </w:rPr>
        <w:t>telefonisch</w:t>
      </w:r>
      <w:r w:rsidR="00C83847" w:rsidRPr="008E3BD7">
        <w:rPr>
          <w:rFonts w:ascii="Corbel" w:hAnsi="Corbel"/>
          <w:sz w:val="21"/>
          <w:szCs w:val="21"/>
          <w:lang w:eastAsia="zh-TW"/>
        </w:rPr>
        <w:t xml:space="preserve"> afgemeld en volgt </w:t>
      </w:r>
      <w:r w:rsidRPr="008E3BD7">
        <w:rPr>
          <w:rFonts w:ascii="Corbel" w:hAnsi="Corbel"/>
          <w:sz w:val="21"/>
          <w:szCs w:val="21"/>
          <w:lang w:eastAsia="zh-TW"/>
        </w:rPr>
        <w:t xml:space="preserve">binnen 3 werkdagen </w:t>
      </w:r>
      <w:r w:rsidR="00C83847" w:rsidRPr="008E3BD7">
        <w:rPr>
          <w:rFonts w:ascii="Corbel" w:hAnsi="Corbel"/>
          <w:sz w:val="21"/>
          <w:szCs w:val="21"/>
          <w:lang w:eastAsia="zh-TW"/>
        </w:rPr>
        <w:t>een Major Incident Rapportage</w:t>
      </w:r>
      <w:r w:rsidRPr="008E3BD7">
        <w:rPr>
          <w:rFonts w:ascii="Corbel" w:hAnsi="Corbel"/>
          <w:sz w:val="21"/>
          <w:szCs w:val="21"/>
          <w:lang w:eastAsia="zh-TW"/>
        </w:rPr>
        <w:t xml:space="preserve"> welke door </w:t>
      </w:r>
      <w:r w:rsidR="007A0D05" w:rsidRPr="008E3BD7">
        <w:rPr>
          <w:rFonts w:ascii="Corbel" w:hAnsi="Corbel"/>
          <w:sz w:val="21"/>
          <w:szCs w:val="21"/>
          <w:lang w:eastAsia="zh-TW"/>
        </w:rPr>
        <w:t>Leverancier</w:t>
      </w:r>
      <w:r w:rsidRPr="008E3BD7">
        <w:rPr>
          <w:rFonts w:ascii="Corbel" w:hAnsi="Corbel"/>
          <w:sz w:val="21"/>
          <w:szCs w:val="21"/>
          <w:lang w:eastAsia="zh-TW"/>
        </w:rPr>
        <w:t xml:space="preserve"> wordt opgesteld</w:t>
      </w:r>
      <w:r w:rsidR="0008041C" w:rsidRPr="008E3BD7">
        <w:rPr>
          <w:rFonts w:ascii="Corbel" w:hAnsi="Corbel"/>
          <w:sz w:val="21"/>
          <w:szCs w:val="21"/>
          <w:lang w:eastAsia="zh-TW"/>
        </w:rPr>
        <w:t xml:space="preserve">. Binnen </w:t>
      </w:r>
      <w:r w:rsidR="00524F30" w:rsidRPr="008E3BD7">
        <w:rPr>
          <w:rFonts w:ascii="Corbel" w:hAnsi="Corbel"/>
          <w:sz w:val="21"/>
          <w:szCs w:val="21"/>
          <w:lang w:eastAsia="zh-TW"/>
        </w:rPr>
        <w:t>1</w:t>
      </w:r>
      <w:r w:rsidR="0008041C" w:rsidRPr="008E3BD7">
        <w:rPr>
          <w:rFonts w:ascii="Corbel" w:hAnsi="Corbel"/>
          <w:sz w:val="21"/>
          <w:szCs w:val="21"/>
          <w:lang w:eastAsia="zh-TW"/>
        </w:rPr>
        <w:t xml:space="preserve"> werkdag heeft </w:t>
      </w:r>
      <w:r w:rsidR="007A0D05" w:rsidRPr="008E3BD7">
        <w:rPr>
          <w:rFonts w:ascii="Corbel" w:hAnsi="Corbel"/>
          <w:sz w:val="21"/>
          <w:szCs w:val="21"/>
          <w:lang w:eastAsia="en-US" w:bidi="en-US"/>
        </w:rPr>
        <w:t>Opdrachtgever</w:t>
      </w:r>
      <w:r w:rsidR="0008041C" w:rsidRPr="008E3BD7">
        <w:rPr>
          <w:rFonts w:ascii="Corbel" w:hAnsi="Corbel"/>
          <w:sz w:val="21"/>
          <w:szCs w:val="21"/>
          <w:lang w:eastAsia="zh-TW"/>
        </w:rPr>
        <w:t xml:space="preserve"> de mogelijkheid het </w:t>
      </w:r>
      <w:r w:rsidR="00BF23AD" w:rsidRPr="008E3BD7">
        <w:rPr>
          <w:rFonts w:ascii="Corbel" w:hAnsi="Corbel"/>
          <w:sz w:val="21"/>
          <w:szCs w:val="21"/>
          <w:lang w:eastAsia="zh-TW"/>
        </w:rPr>
        <w:t>I</w:t>
      </w:r>
      <w:r w:rsidR="0008041C" w:rsidRPr="008E3BD7">
        <w:rPr>
          <w:rFonts w:ascii="Corbel" w:hAnsi="Corbel"/>
          <w:sz w:val="21"/>
          <w:szCs w:val="21"/>
          <w:lang w:eastAsia="zh-TW"/>
        </w:rPr>
        <w:t xml:space="preserve">ncident te laten heropenen indien de oplossing niet volstaat. </w:t>
      </w:r>
    </w:p>
    <w:p w14:paraId="28B0688E" w14:textId="77777777" w:rsidR="0008041C" w:rsidRPr="00E328B1" w:rsidRDefault="0008041C" w:rsidP="005F5039">
      <w:pPr>
        <w:pStyle w:val="Kop4"/>
        <w:spacing w:before="120" w:after="120"/>
        <w:rPr>
          <w:color w:val="000000"/>
          <w:sz w:val="20"/>
          <w:lang w:eastAsia="zh-TW"/>
        </w:rPr>
      </w:pPr>
      <w:r w:rsidRPr="00E328B1">
        <w:rPr>
          <w:color w:val="000000"/>
          <w:sz w:val="20"/>
          <w:lang w:eastAsia="zh-TW"/>
        </w:rPr>
        <w:t>Wederke</w:t>
      </w:r>
      <w:r w:rsidR="0068254B" w:rsidRPr="00E328B1">
        <w:rPr>
          <w:color w:val="000000"/>
          <w:sz w:val="20"/>
          <w:lang w:eastAsia="zh-TW"/>
        </w:rPr>
        <w:t>re</w:t>
      </w:r>
      <w:r w:rsidRPr="00E328B1">
        <w:rPr>
          <w:color w:val="000000"/>
          <w:sz w:val="20"/>
          <w:lang w:eastAsia="zh-TW"/>
        </w:rPr>
        <w:t xml:space="preserve">nde </w:t>
      </w:r>
      <w:r w:rsidR="00BF23AD">
        <w:rPr>
          <w:color w:val="000000"/>
          <w:sz w:val="20"/>
          <w:lang w:eastAsia="zh-TW"/>
        </w:rPr>
        <w:t>I</w:t>
      </w:r>
      <w:r w:rsidRPr="00E328B1">
        <w:rPr>
          <w:color w:val="000000"/>
          <w:sz w:val="20"/>
          <w:lang w:eastAsia="zh-TW"/>
        </w:rPr>
        <w:t>ncidenten</w:t>
      </w:r>
    </w:p>
    <w:p w14:paraId="12A7DDD0" w14:textId="77777777" w:rsidR="0008041C" w:rsidRPr="008E3BD7" w:rsidRDefault="0008041C" w:rsidP="0008041C">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Elk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 wordt door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geregistreerd met een uniek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 nummer. Een gesloten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 nummer wordt niet heropend maar, indien het gesloten </w:t>
      </w:r>
      <w:r w:rsidR="00BF23AD" w:rsidRPr="008E3BD7">
        <w:rPr>
          <w:rFonts w:ascii="Corbel" w:hAnsi="Corbel" w:cs="Arial"/>
          <w:sz w:val="21"/>
          <w:szCs w:val="21"/>
          <w:lang w:eastAsia="zh-TW"/>
        </w:rPr>
        <w:t>I</w:t>
      </w:r>
      <w:r w:rsidRPr="008E3BD7">
        <w:rPr>
          <w:rFonts w:ascii="Corbel" w:hAnsi="Corbel" w:cs="Arial"/>
          <w:sz w:val="21"/>
          <w:szCs w:val="21"/>
          <w:lang w:eastAsia="zh-TW"/>
        </w:rPr>
        <w:t>ncident weer optreed</w:t>
      </w:r>
      <w:r w:rsidR="00BF23AD" w:rsidRPr="008E3BD7">
        <w:rPr>
          <w:rFonts w:ascii="Corbel" w:hAnsi="Corbel" w:cs="Arial"/>
          <w:sz w:val="21"/>
          <w:szCs w:val="21"/>
          <w:lang w:eastAsia="zh-TW"/>
        </w:rPr>
        <w:t>t</w:t>
      </w:r>
      <w:r w:rsidRPr="008E3BD7">
        <w:rPr>
          <w:rFonts w:ascii="Corbel" w:hAnsi="Corbel" w:cs="Arial"/>
          <w:sz w:val="21"/>
          <w:szCs w:val="21"/>
          <w:lang w:eastAsia="zh-TW"/>
        </w:rPr>
        <w:t xml:space="preserve">, wordt hiervoor een nieuw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 aangemaakt. De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 nummers van repeterende </w:t>
      </w:r>
      <w:r w:rsidR="00BF23AD" w:rsidRPr="008E3BD7">
        <w:rPr>
          <w:rFonts w:ascii="Corbel" w:hAnsi="Corbel" w:cs="Arial"/>
          <w:sz w:val="21"/>
          <w:szCs w:val="21"/>
          <w:lang w:eastAsia="zh-TW"/>
        </w:rPr>
        <w:t>I</w:t>
      </w:r>
      <w:r w:rsidRPr="008E3BD7">
        <w:rPr>
          <w:rFonts w:ascii="Corbel" w:hAnsi="Corbel" w:cs="Arial"/>
          <w:sz w:val="21"/>
          <w:szCs w:val="21"/>
          <w:lang w:eastAsia="zh-TW"/>
        </w:rPr>
        <w:t xml:space="preserve">ncidenten worden vervolgens aan elkaar gekoppeld. Hiermee kan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zien of dit </w:t>
      </w:r>
      <w:r w:rsidR="00864DB1" w:rsidRPr="008E3BD7">
        <w:rPr>
          <w:rFonts w:ascii="Corbel" w:hAnsi="Corbel" w:cs="Arial"/>
          <w:sz w:val="21"/>
          <w:szCs w:val="21"/>
          <w:lang w:eastAsia="zh-TW"/>
        </w:rPr>
        <w:t xml:space="preserve">als </w:t>
      </w:r>
      <w:r w:rsidRPr="008E3BD7">
        <w:rPr>
          <w:rFonts w:ascii="Corbel" w:hAnsi="Corbel" w:cs="Arial"/>
          <w:sz w:val="21"/>
          <w:szCs w:val="21"/>
          <w:lang w:eastAsia="zh-TW"/>
        </w:rPr>
        <w:t xml:space="preserve">een probleem </w:t>
      </w:r>
      <w:r w:rsidR="00864DB1" w:rsidRPr="008E3BD7">
        <w:rPr>
          <w:rFonts w:ascii="Corbel" w:hAnsi="Corbel" w:cs="Arial"/>
          <w:sz w:val="21"/>
          <w:szCs w:val="21"/>
          <w:lang w:eastAsia="zh-TW"/>
        </w:rPr>
        <w:t>behandeld moet worden</w:t>
      </w:r>
      <w:r w:rsidRPr="008E3BD7">
        <w:rPr>
          <w:rFonts w:ascii="Corbel" w:hAnsi="Corbel" w:cs="Arial"/>
          <w:sz w:val="21"/>
          <w:szCs w:val="21"/>
          <w:lang w:eastAsia="zh-TW"/>
        </w:rPr>
        <w:t>.</w:t>
      </w:r>
    </w:p>
    <w:p w14:paraId="4CF54051" w14:textId="77777777" w:rsidR="0008041C" w:rsidRPr="008E3BD7" w:rsidRDefault="0008041C" w:rsidP="0008041C">
      <w:pPr>
        <w:autoSpaceDE w:val="0"/>
        <w:autoSpaceDN w:val="0"/>
        <w:adjustRightInd w:val="0"/>
        <w:rPr>
          <w:rFonts w:ascii="Corbel" w:hAnsi="Corbel" w:cs="Arial"/>
          <w:sz w:val="21"/>
          <w:szCs w:val="21"/>
          <w:lang w:eastAsia="zh-TW"/>
        </w:rPr>
      </w:pPr>
    </w:p>
    <w:p w14:paraId="77B12F66" w14:textId="77777777" w:rsidR="0008041C" w:rsidRPr="008E3BD7" w:rsidRDefault="0008041C" w:rsidP="0008041C">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Indien sprake is van periodieke of terugkerende storingen zal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na overleg met </w:t>
      </w:r>
      <w:r w:rsidR="007A0D05" w:rsidRPr="008E3BD7">
        <w:rPr>
          <w:rFonts w:ascii="Corbel" w:hAnsi="Corbel"/>
          <w:sz w:val="21"/>
          <w:szCs w:val="21"/>
          <w:lang w:eastAsia="en-US" w:bidi="en-US"/>
        </w:rPr>
        <w:t>Opdrachtgever</w:t>
      </w:r>
      <w:r w:rsidRPr="008E3BD7">
        <w:rPr>
          <w:rFonts w:ascii="Corbel" w:hAnsi="Corbel" w:cs="Arial"/>
          <w:sz w:val="21"/>
          <w:szCs w:val="21"/>
          <w:lang w:eastAsia="zh-TW"/>
        </w:rPr>
        <w:t xml:space="preserve"> een aanvullend gericht onderzoek uitvoeren om te bepalen welke maatregelen genomen dienen te worden om de periodieke storingen in de toekomst te voorkomen. Dit onderzoek </w:t>
      </w:r>
      <w:r w:rsidR="00327B8F" w:rsidRPr="008E3BD7">
        <w:rPr>
          <w:rFonts w:ascii="Corbel" w:hAnsi="Corbel" w:cs="Arial"/>
          <w:sz w:val="21"/>
          <w:szCs w:val="21"/>
          <w:lang w:eastAsia="zh-TW"/>
        </w:rPr>
        <w:t xml:space="preserve">wordt </w:t>
      </w:r>
      <w:r w:rsidRPr="008E3BD7">
        <w:rPr>
          <w:rFonts w:ascii="Corbel" w:hAnsi="Corbel" w:cs="Arial"/>
          <w:sz w:val="21"/>
          <w:szCs w:val="21"/>
          <w:lang w:eastAsia="zh-TW"/>
        </w:rPr>
        <w:t>uitgevoerd indien binnen een week tweemaal een storing wordt gemeld op dezelfde dienstverlening</w:t>
      </w:r>
      <w:r w:rsidR="00864DB1" w:rsidRPr="008E3BD7">
        <w:rPr>
          <w:rFonts w:ascii="Corbel" w:hAnsi="Corbel" w:cs="Arial"/>
          <w:sz w:val="21"/>
          <w:szCs w:val="21"/>
          <w:lang w:eastAsia="zh-TW"/>
        </w:rPr>
        <w:t xml:space="preserve"> en </w:t>
      </w:r>
      <w:r w:rsidRPr="008E3BD7">
        <w:rPr>
          <w:rFonts w:ascii="Corbel" w:hAnsi="Corbel" w:cs="Arial"/>
          <w:sz w:val="21"/>
          <w:szCs w:val="21"/>
          <w:lang w:eastAsia="zh-TW"/>
        </w:rPr>
        <w:t xml:space="preserve">de oorzaak van de storing bij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ligt. Waar mogelijk zal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een alternatief aanbieden wanneer </w:t>
      </w:r>
      <w:r w:rsidR="00327B8F" w:rsidRPr="008E3BD7">
        <w:rPr>
          <w:rFonts w:ascii="Corbel" w:hAnsi="Corbel" w:cs="Arial"/>
          <w:sz w:val="21"/>
          <w:szCs w:val="21"/>
          <w:lang w:eastAsia="zh-TW"/>
        </w:rPr>
        <w:t xml:space="preserve">geen </w:t>
      </w:r>
      <w:r w:rsidRPr="008E3BD7">
        <w:rPr>
          <w:rFonts w:ascii="Corbel" w:hAnsi="Corbel" w:cs="Arial"/>
          <w:sz w:val="21"/>
          <w:szCs w:val="21"/>
          <w:lang w:eastAsia="zh-TW"/>
        </w:rPr>
        <w:t>duidelijke storingsoorzaak kan worden vastgesteld.</w:t>
      </w:r>
    </w:p>
    <w:p w14:paraId="6374634C" w14:textId="77777777" w:rsidR="0008041C" w:rsidRPr="008E3BD7" w:rsidRDefault="0008041C" w:rsidP="0008041C">
      <w:pPr>
        <w:autoSpaceDE w:val="0"/>
        <w:autoSpaceDN w:val="0"/>
        <w:adjustRightInd w:val="0"/>
        <w:rPr>
          <w:rFonts w:ascii="Corbel" w:hAnsi="Corbel" w:cs="Arial"/>
          <w:sz w:val="21"/>
          <w:szCs w:val="21"/>
          <w:highlight w:val="cyan"/>
          <w:lang w:eastAsia="zh-TW"/>
        </w:rPr>
      </w:pPr>
    </w:p>
    <w:p w14:paraId="03125592" w14:textId="77777777" w:rsidR="0008041C" w:rsidRPr="008E3BD7" w:rsidRDefault="0008041C" w:rsidP="0008041C">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Van repeterende </w:t>
      </w:r>
      <w:r w:rsidR="00A66876" w:rsidRPr="008E3BD7">
        <w:rPr>
          <w:rFonts w:ascii="Corbel" w:hAnsi="Corbel" w:cs="Arial"/>
          <w:sz w:val="21"/>
          <w:szCs w:val="21"/>
          <w:lang w:eastAsia="zh-TW"/>
        </w:rPr>
        <w:t>I</w:t>
      </w:r>
      <w:r w:rsidRPr="008E3BD7">
        <w:rPr>
          <w:rFonts w:ascii="Corbel" w:hAnsi="Corbel" w:cs="Arial"/>
          <w:sz w:val="21"/>
          <w:szCs w:val="21"/>
          <w:lang w:eastAsia="zh-TW"/>
        </w:rPr>
        <w:t xml:space="preserve">ncidenten wordt een </w:t>
      </w:r>
      <w:proofErr w:type="spellStart"/>
      <w:r w:rsidRPr="008E3BD7">
        <w:rPr>
          <w:rFonts w:ascii="Corbel" w:hAnsi="Corbel" w:cs="Arial"/>
          <w:sz w:val="21"/>
          <w:szCs w:val="21"/>
          <w:lang w:eastAsia="zh-TW"/>
        </w:rPr>
        <w:t>Problem</w:t>
      </w:r>
      <w:proofErr w:type="spellEnd"/>
      <w:r w:rsidRPr="008E3BD7">
        <w:rPr>
          <w:rFonts w:ascii="Corbel" w:hAnsi="Corbel" w:cs="Arial"/>
          <w:sz w:val="21"/>
          <w:szCs w:val="21"/>
          <w:lang w:eastAsia="zh-TW"/>
        </w:rPr>
        <w:t xml:space="preserve"> ticket aangemaakt welke bij </w:t>
      </w:r>
      <w:proofErr w:type="spellStart"/>
      <w:r w:rsidRPr="008E3BD7">
        <w:rPr>
          <w:rFonts w:ascii="Corbel" w:hAnsi="Corbel" w:cs="Arial"/>
          <w:sz w:val="21"/>
          <w:szCs w:val="21"/>
          <w:lang w:eastAsia="zh-TW"/>
        </w:rPr>
        <w:t>Problem</w:t>
      </w:r>
      <w:proofErr w:type="spellEnd"/>
      <w:r w:rsidRPr="008E3BD7">
        <w:rPr>
          <w:rFonts w:ascii="Corbel" w:hAnsi="Corbel" w:cs="Arial"/>
          <w:sz w:val="21"/>
          <w:szCs w:val="21"/>
          <w:lang w:eastAsia="zh-TW"/>
        </w:rPr>
        <w:t xml:space="preserve"> </w:t>
      </w:r>
      <w:r w:rsidR="00864DB1" w:rsidRPr="008E3BD7">
        <w:rPr>
          <w:rFonts w:ascii="Corbel" w:hAnsi="Corbel" w:cs="Arial"/>
          <w:sz w:val="21"/>
          <w:szCs w:val="21"/>
          <w:lang w:eastAsia="zh-TW"/>
        </w:rPr>
        <w:t>M</w:t>
      </w:r>
      <w:r w:rsidRPr="008E3BD7">
        <w:rPr>
          <w:rFonts w:ascii="Corbel" w:hAnsi="Corbel" w:cs="Arial"/>
          <w:sz w:val="21"/>
          <w:szCs w:val="21"/>
          <w:lang w:eastAsia="zh-TW"/>
        </w:rPr>
        <w:t xml:space="preserve">anagement voor nader onderzoek wordt belegd. </w:t>
      </w:r>
      <w:r w:rsidR="00864DB1" w:rsidRPr="008E3BD7">
        <w:rPr>
          <w:rFonts w:ascii="Corbel" w:hAnsi="Corbel" w:cs="Arial"/>
          <w:sz w:val="21"/>
          <w:szCs w:val="21"/>
          <w:lang w:eastAsia="zh-TW"/>
        </w:rPr>
        <w:t xml:space="preserve">De Service Desk </w:t>
      </w:r>
      <w:r w:rsidR="00CD4D84" w:rsidRPr="008E3BD7">
        <w:rPr>
          <w:rFonts w:ascii="Corbel" w:hAnsi="Corbel" w:cs="Arial"/>
          <w:sz w:val="21"/>
          <w:szCs w:val="21"/>
          <w:lang w:eastAsia="zh-TW"/>
        </w:rPr>
        <w:t xml:space="preserve">van </w:t>
      </w:r>
      <w:r w:rsidR="007A0D05" w:rsidRPr="008E3BD7">
        <w:rPr>
          <w:rFonts w:ascii="Corbel" w:hAnsi="Corbel" w:cs="Arial"/>
          <w:sz w:val="21"/>
          <w:szCs w:val="21"/>
          <w:lang w:eastAsia="zh-TW"/>
        </w:rPr>
        <w:t>Opdrachtgever</w:t>
      </w:r>
      <w:r w:rsidRPr="008E3BD7">
        <w:rPr>
          <w:rFonts w:ascii="Corbel" w:hAnsi="Corbel" w:cs="Arial"/>
          <w:sz w:val="21"/>
          <w:szCs w:val="21"/>
          <w:lang w:eastAsia="zh-TW"/>
        </w:rPr>
        <w:t xml:space="preserve"> wordt door de Service Desk van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geïnformeerd dat een </w:t>
      </w:r>
      <w:proofErr w:type="spellStart"/>
      <w:r w:rsidRPr="008E3BD7">
        <w:rPr>
          <w:rFonts w:ascii="Corbel" w:hAnsi="Corbel" w:cs="Arial"/>
          <w:sz w:val="21"/>
          <w:szCs w:val="21"/>
          <w:lang w:eastAsia="zh-TW"/>
        </w:rPr>
        <w:t>Problem</w:t>
      </w:r>
      <w:proofErr w:type="spellEnd"/>
      <w:r w:rsidRPr="008E3BD7">
        <w:rPr>
          <w:rFonts w:ascii="Corbel" w:hAnsi="Corbel" w:cs="Arial"/>
          <w:sz w:val="21"/>
          <w:szCs w:val="21"/>
          <w:lang w:eastAsia="zh-TW"/>
        </w:rPr>
        <w:t xml:space="preserve"> ticket is aangemaakt en de wijze waarop tot een oplossing van de repeterende incidenten wordt gewerkt.</w:t>
      </w:r>
    </w:p>
    <w:p w14:paraId="71697849" w14:textId="77777777" w:rsidR="0008041C" w:rsidRPr="00E328B1" w:rsidRDefault="0008041C" w:rsidP="005F5039">
      <w:pPr>
        <w:pStyle w:val="Kop4"/>
        <w:spacing w:before="120" w:after="120"/>
        <w:rPr>
          <w:color w:val="000000"/>
          <w:sz w:val="20"/>
          <w:lang w:eastAsia="zh-TW"/>
        </w:rPr>
      </w:pPr>
      <w:bookmarkStart w:id="132" w:name="_Toc231214314"/>
      <w:bookmarkStart w:id="133" w:name="_Toc276926487"/>
      <w:bookmarkStart w:id="134" w:name="_Toc277659370"/>
      <w:r w:rsidRPr="00E328B1">
        <w:rPr>
          <w:color w:val="000000"/>
          <w:sz w:val="20"/>
          <w:lang w:eastAsia="zh-TW"/>
        </w:rPr>
        <w:t>Escalatie Incident Management</w:t>
      </w:r>
      <w:bookmarkEnd w:id="132"/>
      <w:bookmarkEnd w:id="133"/>
      <w:bookmarkEnd w:id="134"/>
    </w:p>
    <w:p w14:paraId="763875D7" w14:textId="77777777" w:rsidR="0008041C" w:rsidRPr="008E3BD7" w:rsidRDefault="0008041C" w:rsidP="0008041C">
      <w:pPr>
        <w:rPr>
          <w:rFonts w:ascii="Corbel" w:hAnsi="Corbel" w:cs="Arial"/>
          <w:iCs/>
          <w:sz w:val="21"/>
          <w:szCs w:val="21"/>
          <w:lang w:eastAsia="zh-TW"/>
        </w:rPr>
      </w:pPr>
      <w:r w:rsidRPr="008E3BD7">
        <w:rPr>
          <w:rFonts w:ascii="Corbel" w:hAnsi="Corbel" w:cs="Arial"/>
          <w:iCs/>
          <w:sz w:val="21"/>
          <w:szCs w:val="21"/>
          <w:lang w:eastAsia="zh-TW"/>
        </w:rPr>
        <w:t xml:space="preserve">De escalatieprocedure </w:t>
      </w:r>
      <w:r w:rsidR="00864DB1" w:rsidRPr="008E3BD7">
        <w:rPr>
          <w:rFonts w:ascii="Corbel" w:hAnsi="Corbel" w:cs="Arial"/>
          <w:iCs/>
          <w:sz w:val="21"/>
          <w:szCs w:val="21"/>
          <w:lang w:eastAsia="zh-TW"/>
        </w:rPr>
        <w:t xml:space="preserve">kan door één van de partijen opgestart worden en </w:t>
      </w:r>
      <w:r w:rsidRPr="008E3BD7">
        <w:rPr>
          <w:rFonts w:ascii="Corbel" w:hAnsi="Corbel" w:cs="Arial"/>
          <w:iCs/>
          <w:sz w:val="21"/>
          <w:szCs w:val="21"/>
          <w:lang w:eastAsia="zh-TW"/>
        </w:rPr>
        <w:t>treedt in werking indien één van de partijen (</w:t>
      </w:r>
      <w:r w:rsidR="007A0D05" w:rsidRPr="008E3BD7">
        <w:rPr>
          <w:rFonts w:ascii="Corbel" w:hAnsi="Corbel"/>
          <w:sz w:val="21"/>
          <w:szCs w:val="21"/>
          <w:lang w:eastAsia="en-US" w:bidi="en-US"/>
        </w:rPr>
        <w:t>Opdrachtgever</w:t>
      </w:r>
      <w:r w:rsidRPr="008E3BD7">
        <w:rPr>
          <w:rFonts w:ascii="Corbel" w:hAnsi="Corbel" w:cs="Arial"/>
          <w:iCs/>
          <w:sz w:val="21"/>
          <w:szCs w:val="21"/>
          <w:lang w:eastAsia="zh-TW"/>
        </w:rPr>
        <w:t xml:space="preserve"> of </w:t>
      </w:r>
      <w:r w:rsidR="007A0D05" w:rsidRPr="008E3BD7">
        <w:rPr>
          <w:rFonts w:ascii="Corbel" w:hAnsi="Corbel" w:cs="Arial"/>
          <w:iCs/>
          <w:sz w:val="21"/>
          <w:szCs w:val="21"/>
          <w:lang w:eastAsia="zh-TW"/>
        </w:rPr>
        <w:t>Leverancier</w:t>
      </w:r>
      <w:r w:rsidRPr="008E3BD7">
        <w:rPr>
          <w:rFonts w:ascii="Corbel" w:hAnsi="Corbel" w:cs="Arial"/>
          <w:iCs/>
          <w:sz w:val="21"/>
          <w:szCs w:val="21"/>
          <w:lang w:eastAsia="zh-TW"/>
        </w:rPr>
        <w:t>) van oordeel is dat:</w:t>
      </w:r>
    </w:p>
    <w:p w14:paraId="6F0DAA78" w14:textId="77777777" w:rsidR="0008041C" w:rsidRPr="008E3BD7" w:rsidRDefault="0008041C" w:rsidP="0008041C">
      <w:pPr>
        <w:rPr>
          <w:rFonts w:ascii="Corbel" w:hAnsi="Corbel" w:cs="Arial"/>
          <w:iCs/>
          <w:sz w:val="21"/>
          <w:szCs w:val="21"/>
          <w:lang w:eastAsia="zh-TW"/>
        </w:rPr>
      </w:pPr>
    </w:p>
    <w:p w14:paraId="7A51B70D"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De maximum doorlooptijd (volgens de SLA) is bereikt, maar het </w:t>
      </w:r>
      <w:r w:rsidR="00A66876" w:rsidRPr="008E3BD7">
        <w:rPr>
          <w:rFonts w:ascii="Corbel" w:hAnsi="Corbel" w:cs="Arial"/>
          <w:sz w:val="21"/>
          <w:szCs w:val="21"/>
          <w:lang w:eastAsia="zh-TW"/>
        </w:rPr>
        <w:t>I</w:t>
      </w:r>
      <w:r w:rsidRPr="008E3BD7">
        <w:rPr>
          <w:rFonts w:ascii="Corbel" w:hAnsi="Corbel" w:cs="Arial"/>
          <w:sz w:val="21"/>
          <w:szCs w:val="21"/>
          <w:lang w:eastAsia="zh-TW"/>
        </w:rPr>
        <w:t xml:space="preserve">ncident niet </w:t>
      </w:r>
      <w:r w:rsidR="00864DB1" w:rsidRPr="008E3BD7">
        <w:rPr>
          <w:rFonts w:ascii="Corbel" w:hAnsi="Corbel" w:cs="Arial"/>
          <w:sz w:val="21"/>
          <w:szCs w:val="21"/>
          <w:lang w:eastAsia="zh-TW"/>
        </w:rPr>
        <w:t xml:space="preserve">is </w:t>
      </w:r>
      <w:r w:rsidRPr="008E3BD7">
        <w:rPr>
          <w:rFonts w:ascii="Corbel" w:hAnsi="Corbel" w:cs="Arial"/>
          <w:sz w:val="21"/>
          <w:szCs w:val="21"/>
          <w:lang w:eastAsia="zh-TW"/>
        </w:rPr>
        <w:t xml:space="preserve">opgelost en/of het betreft een </w:t>
      </w:r>
      <w:r w:rsidR="00A66876" w:rsidRPr="008E3BD7">
        <w:rPr>
          <w:rFonts w:ascii="Corbel" w:hAnsi="Corbel" w:cs="Arial"/>
          <w:sz w:val="21"/>
          <w:szCs w:val="21"/>
          <w:lang w:eastAsia="zh-TW"/>
        </w:rPr>
        <w:t>I</w:t>
      </w:r>
      <w:r w:rsidRPr="008E3BD7">
        <w:rPr>
          <w:rFonts w:ascii="Corbel" w:hAnsi="Corbel" w:cs="Arial"/>
          <w:sz w:val="21"/>
          <w:szCs w:val="21"/>
          <w:lang w:eastAsia="zh-TW"/>
        </w:rPr>
        <w:t xml:space="preserve">ncident met een prioriteit </w:t>
      </w:r>
      <w:r w:rsidR="00864DB1" w:rsidRPr="008E3BD7">
        <w:rPr>
          <w:rFonts w:ascii="Corbel" w:hAnsi="Corbel" w:cs="Arial"/>
          <w:sz w:val="21"/>
          <w:szCs w:val="21"/>
          <w:lang w:eastAsia="zh-TW"/>
        </w:rPr>
        <w:t>1</w:t>
      </w:r>
      <w:r w:rsidRPr="008E3BD7">
        <w:rPr>
          <w:rFonts w:ascii="Corbel" w:hAnsi="Corbel" w:cs="Arial"/>
          <w:sz w:val="21"/>
          <w:szCs w:val="21"/>
          <w:lang w:eastAsia="zh-TW"/>
        </w:rPr>
        <w:t>;</w:t>
      </w:r>
    </w:p>
    <w:p w14:paraId="2BE8587F"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De (oorspronkelijke) maximum doorlooptijd is overschreden en/of de nieuw opgegeven doorlooptijd is niet acceptabel en/of de verstoring blijft;</w:t>
      </w:r>
    </w:p>
    <w:p w14:paraId="0B97D3D6" w14:textId="77777777" w:rsidR="0008041C" w:rsidRPr="008E3BD7" w:rsidRDefault="0008041C" w:rsidP="00B171DF">
      <w:pPr>
        <w:pStyle w:val="Lijstalinea"/>
        <w:numPr>
          <w:ilvl w:val="0"/>
          <w:numId w:val="9"/>
        </w:numPr>
        <w:rPr>
          <w:rFonts w:ascii="Corbel" w:hAnsi="Corbel" w:cs="Arial"/>
          <w:sz w:val="21"/>
          <w:szCs w:val="21"/>
          <w:lang w:eastAsia="zh-TW"/>
        </w:rPr>
      </w:pPr>
      <w:r w:rsidRPr="008E3BD7">
        <w:rPr>
          <w:rFonts w:ascii="Corbel" w:hAnsi="Corbel" w:cs="Arial"/>
          <w:sz w:val="21"/>
          <w:szCs w:val="21"/>
          <w:lang w:eastAsia="zh-TW"/>
        </w:rPr>
        <w:t xml:space="preserve">De dienstverlening is in zeer ernstige mate verstoord, een mogelijke </w:t>
      </w:r>
      <w:r w:rsidR="00A66876" w:rsidRPr="008E3BD7">
        <w:rPr>
          <w:rFonts w:ascii="Corbel" w:hAnsi="Corbel" w:cs="Arial"/>
          <w:sz w:val="21"/>
          <w:szCs w:val="21"/>
          <w:lang w:eastAsia="zh-TW"/>
        </w:rPr>
        <w:t xml:space="preserve">Hersteltijd </w:t>
      </w:r>
      <w:r w:rsidRPr="008E3BD7">
        <w:rPr>
          <w:rFonts w:ascii="Corbel" w:hAnsi="Corbel" w:cs="Arial"/>
          <w:sz w:val="21"/>
          <w:szCs w:val="21"/>
          <w:lang w:eastAsia="zh-TW"/>
        </w:rPr>
        <w:t>kan niet worden afgegeven.</w:t>
      </w:r>
    </w:p>
    <w:p w14:paraId="5AA66818" w14:textId="77777777" w:rsidR="0008041C" w:rsidRPr="008E3BD7" w:rsidRDefault="0008041C" w:rsidP="0008041C">
      <w:pPr>
        <w:autoSpaceDE w:val="0"/>
        <w:autoSpaceDN w:val="0"/>
        <w:adjustRightInd w:val="0"/>
        <w:rPr>
          <w:rFonts w:ascii="Corbel" w:hAnsi="Corbel" w:cs="Arial"/>
          <w:iCs/>
          <w:sz w:val="21"/>
          <w:szCs w:val="21"/>
          <w:lang w:eastAsia="zh-TW"/>
        </w:rPr>
      </w:pPr>
    </w:p>
    <w:p w14:paraId="3CF45921" w14:textId="77777777" w:rsidR="0008041C" w:rsidRPr="008E3BD7" w:rsidRDefault="0008041C" w:rsidP="0008041C">
      <w:pPr>
        <w:autoSpaceDE w:val="0"/>
        <w:autoSpaceDN w:val="0"/>
        <w:adjustRightInd w:val="0"/>
        <w:rPr>
          <w:rFonts w:ascii="Corbel" w:hAnsi="Corbel" w:cs="Arial"/>
          <w:iCs/>
          <w:sz w:val="21"/>
          <w:szCs w:val="21"/>
          <w:lang w:eastAsia="zh-TW"/>
        </w:rPr>
      </w:pPr>
      <w:r w:rsidRPr="008E3BD7">
        <w:rPr>
          <w:rFonts w:ascii="Corbel" w:hAnsi="Corbel" w:cs="Arial"/>
          <w:iCs/>
          <w:sz w:val="21"/>
          <w:szCs w:val="21"/>
          <w:lang w:eastAsia="zh-TW"/>
        </w:rPr>
        <w:t>Na afloop zal</w:t>
      </w:r>
      <w:r w:rsidR="00327B8F" w:rsidRPr="008E3BD7">
        <w:rPr>
          <w:rFonts w:ascii="Corbel" w:hAnsi="Corbel" w:cs="Arial"/>
          <w:iCs/>
          <w:sz w:val="21"/>
          <w:szCs w:val="21"/>
          <w:lang w:eastAsia="zh-TW"/>
        </w:rPr>
        <w:t xml:space="preserve">, conform het </w:t>
      </w:r>
      <w:r w:rsidR="00153320" w:rsidRPr="008E3BD7">
        <w:rPr>
          <w:rFonts w:ascii="Corbel" w:hAnsi="Corbel" w:cs="Arial"/>
          <w:iCs/>
          <w:sz w:val="21"/>
          <w:szCs w:val="21"/>
          <w:lang w:eastAsia="zh-TW"/>
        </w:rPr>
        <w:t>e</w:t>
      </w:r>
      <w:r w:rsidR="00327B8F" w:rsidRPr="008E3BD7">
        <w:rPr>
          <w:rFonts w:ascii="Corbel" w:hAnsi="Corbel" w:cs="Arial"/>
          <w:iCs/>
          <w:sz w:val="21"/>
          <w:szCs w:val="21"/>
          <w:lang w:eastAsia="zh-TW"/>
        </w:rPr>
        <w:t>scalatieproces,</w:t>
      </w:r>
      <w:r w:rsidRPr="008E3BD7">
        <w:rPr>
          <w:rFonts w:ascii="Corbel" w:hAnsi="Corbel" w:cs="Arial"/>
          <w:iCs/>
          <w:sz w:val="21"/>
          <w:szCs w:val="21"/>
          <w:lang w:eastAsia="zh-TW"/>
        </w:rPr>
        <w:t xml:space="preserve"> een </w:t>
      </w:r>
      <w:r w:rsidR="00153320" w:rsidRPr="008E3BD7">
        <w:rPr>
          <w:rFonts w:ascii="Corbel" w:hAnsi="Corbel" w:cs="Arial"/>
          <w:iCs/>
          <w:sz w:val="21"/>
          <w:szCs w:val="21"/>
          <w:lang w:eastAsia="zh-TW"/>
        </w:rPr>
        <w:t>e</w:t>
      </w:r>
      <w:r w:rsidR="00327B8F" w:rsidRPr="008E3BD7">
        <w:rPr>
          <w:rFonts w:ascii="Corbel" w:hAnsi="Corbel" w:cs="Arial"/>
          <w:iCs/>
          <w:sz w:val="21"/>
          <w:szCs w:val="21"/>
          <w:lang w:eastAsia="zh-TW"/>
        </w:rPr>
        <w:t>scalatie</w:t>
      </w:r>
      <w:r w:rsidRPr="008E3BD7">
        <w:rPr>
          <w:rFonts w:ascii="Corbel" w:hAnsi="Corbel" w:cs="Arial"/>
          <w:iCs/>
          <w:sz w:val="21"/>
          <w:szCs w:val="21"/>
          <w:lang w:eastAsia="zh-TW"/>
        </w:rPr>
        <w:t>rapport worden opgesteld waarin oorzaak en genomen stappen toegelicht worden. Tevens zal naar rato en conform SLA worden beoordeeld welke acties genomen dienen te worden op operationeel vlak.</w:t>
      </w:r>
    </w:p>
    <w:p w14:paraId="050C1CDC" w14:textId="77777777" w:rsidR="0008041C" w:rsidRPr="008E3BD7" w:rsidRDefault="0008041C" w:rsidP="0008041C">
      <w:pPr>
        <w:autoSpaceDE w:val="0"/>
        <w:autoSpaceDN w:val="0"/>
        <w:adjustRightInd w:val="0"/>
        <w:rPr>
          <w:rFonts w:ascii="Corbel" w:hAnsi="Corbel" w:cs="Arial"/>
          <w:iCs/>
          <w:sz w:val="21"/>
          <w:szCs w:val="21"/>
          <w:highlight w:val="cyan"/>
          <w:lang w:eastAsia="zh-TW"/>
        </w:rPr>
      </w:pPr>
    </w:p>
    <w:p w14:paraId="3CBBDD8B" w14:textId="77777777" w:rsidR="0008041C" w:rsidRPr="008E3BD7" w:rsidRDefault="0008041C" w:rsidP="0008041C">
      <w:pPr>
        <w:rPr>
          <w:rFonts w:ascii="Corbel" w:hAnsi="Corbel" w:cs="Arial"/>
          <w:iCs/>
          <w:sz w:val="21"/>
          <w:szCs w:val="21"/>
          <w:lang w:eastAsia="zh-TW"/>
        </w:rPr>
      </w:pPr>
      <w:r w:rsidRPr="008E3BD7">
        <w:rPr>
          <w:rFonts w:ascii="Corbel" w:hAnsi="Corbel" w:cs="Arial"/>
          <w:iCs/>
          <w:sz w:val="21"/>
          <w:szCs w:val="21"/>
          <w:lang w:eastAsia="zh-TW"/>
        </w:rPr>
        <w:t xml:space="preserve">In geval van escalatie treedt het </w:t>
      </w:r>
      <w:r w:rsidR="00153320" w:rsidRPr="008E3BD7">
        <w:rPr>
          <w:rFonts w:ascii="Corbel" w:hAnsi="Corbel" w:cs="Arial"/>
          <w:iCs/>
          <w:sz w:val="21"/>
          <w:szCs w:val="21"/>
          <w:lang w:eastAsia="zh-TW"/>
        </w:rPr>
        <w:t xml:space="preserve">in dit DAP beschreven </w:t>
      </w:r>
      <w:r w:rsidRPr="008E3BD7">
        <w:rPr>
          <w:rFonts w:ascii="Corbel" w:hAnsi="Corbel" w:cs="Arial"/>
          <w:iCs/>
          <w:sz w:val="21"/>
          <w:szCs w:val="21"/>
          <w:lang w:eastAsia="zh-TW"/>
        </w:rPr>
        <w:t xml:space="preserve">escalatieproces in werking. Daarbij wordt onderscheid gemaakt tussen interne escalatie (onderdeel van de procesgang) en externe escalatie (waarbij de klant wordt geïnformeerd). </w:t>
      </w:r>
    </w:p>
    <w:p w14:paraId="0E2EEB20" w14:textId="77777777" w:rsidR="000B3277" w:rsidRPr="00E328B1" w:rsidRDefault="00271B47" w:rsidP="005F5039">
      <w:pPr>
        <w:pStyle w:val="Kop2"/>
        <w:rPr>
          <w:lang w:eastAsia="zh-TW"/>
        </w:rPr>
      </w:pPr>
      <w:bookmarkStart w:id="135" w:name="_Toc38459073"/>
      <w:bookmarkStart w:id="136" w:name="_Toc38459370"/>
      <w:bookmarkStart w:id="137" w:name="_Toc38616340"/>
      <w:bookmarkStart w:id="138" w:name="_Toc38459075"/>
      <w:bookmarkStart w:id="139" w:name="_Toc38459372"/>
      <w:bookmarkStart w:id="140" w:name="_Toc38616342"/>
      <w:bookmarkStart w:id="141" w:name="_Toc38459081"/>
      <w:bookmarkStart w:id="142" w:name="_Toc38459378"/>
      <w:bookmarkStart w:id="143" w:name="_Toc38616348"/>
      <w:bookmarkStart w:id="144" w:name="_Toc38458610"/>
      <w:bookmarkStart w:id="145" w:name="_Toc38459096"/>
      <w:bookmarkStart w:id="146" w:name="_Toc39851033"/>
      <w:bookmarkEnd w:id="135"/>
      <w:bookmarkEnd w:id="136"/>
      <w:bookmarkEnd w:id="137"/>
      <w:bookmarkEnd w:id="138"/>
      <w:bookmarkEnd w:id="139"/>
      <w:bookmarkEnd w:id="140"/>
      <w:bookmarkEnd w:id="141"/>
      <w:bookmarkEnd w:id="142"/>
      <w:bookmarkEnd w:id="143"/>
      <w:r w:rsidRPr="00E328B1">
        <w:rPr>
          <w:lang w:eastAsia="zh-TW"/>
        </w:rPr>
        <w:lastRenderedPageBreak/>
        <w:t>Change Management</w:t>
      </w:r>
      <w:bookmarkEnd w:id="144"/>
      <w:bookmarkEnd w:id="145"/>
      <w:bookmarkEnd w:id="146"/>
    </w:p>
    <w:p w14:paraId="38FEE4FF" w14:textId="77777777" w:rsidR="00BD7C42" w:rsidRPr="008E3BD7" w:rsidRDefault="00BD7C42" w:rsidP="00BD7C42">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Changes zijn verzoeken tot wijziging van de IT omgeving. Deze kunnen bijvoorbeeld betrekking hebben op applicatie programmatuur (</w:t>
      </w:r>
      <w:proofErr w:type="spellStart"/>
      <w:r w:rsidRPr="008E3BD7">
        <w:rPr>
          <w:rFonts w:ascii="Corbel" w:hAnsi="Corbel" w:cs="Arial"/>
          <w:sz w:val="21"/>
          <w:szCs w:val="21"/>
          <w:lang w:eastAsia="zh-TW"/>
        </w:rPr>
        <w:t>fixes</w:t>
      </w:r>
      <w:proofErr w:type="spellEnd"/>
      <w:r w:rsidRPr="008E3BD7">
        <w:rPr>
          <w:rFonts w:ascii="Corbel" w:hAnsi="Corbel" w:cs="Arial"/>
          <w:sz w:val="21"/>
          <w:szCs w:val="21"/>
          <w:lang w:eastAsia="zh-TW"/>
        </w:rPr>
        <w:t xml:space="preserve">, patches in productie zetten), Systeem software (inzetten nieuwe release), beheer (aanpassen scripts en productie wijzigingen) of infrastructuur (wijzigingen hardware componenten). </w:t>
      </w:r>
    </w:p>
    <w:p w14:paraId="25A3D139" w14:textId="77777777" w:rsidR="00BD7C42" w:rsidRPr="008E3BD7" w:rsidRDefault="00BD7C42" w:rsidP="00BD7C42">
      <w:pPr>
        <w:autoSpaceDE w:val="0"/>
        <w:autoSpaceDN w:val="0"/>
        <w:adjustRightInd w:val="0"/>
        <w:rPr>
          <w:rFonts w:ascii="Corbel" w:hAnsi="Corbel" w:cs="Arial"/>
          <w:sz w:val="21"/>
          <w:szCs w:val="21"/>
          <w:lang w:eastAsia="zh-TW"/>
        </w:rPr>
      </w:pPr>
    </w:p>
    <w:p w14:paraId="189E2F3B" w14:textId="77777777" w:rsidR="00BD7C42" w:rsidRPr="008E3BD7" w:rsidRDefault="00BD7C42" w:rsidP="00BD7C42">
      <w:pPr>
        <w:autoSpaceDE w:val="0"/>
        <w:autoSpaceDN w:val="0"/>
        <w:adjustRightInd w:val="0"/>
        <w:rPr>
          <w:rFonts w:ascii="Corbel" w:hAnsi="Corbel" w:cs="Arial"/>
          <w:sz w:val="21"/>
          <w:szCs w:val="21"/>
          <w:lang w:eastAsia="zh-TW"/>
        </w:rPr>
      </w:pPr>
      <w:r w:rsidRPr="008E3BD7">
        <w:rPr>
          <w:rFonts w:ascii="Corbel" w:hAnsi="Corbel" w:cs="Arial"/>
          <w:sz w:val="21"/>
          <w:szCs w:val="21"/>
          <w:lang w:eastAsia="zh-TW"/>
        </w:rPr>
        <w:t xml:space="preserve">Changes kunnen zowel </w:t>
      </w:r>
      <w:r w:rsidR="00CD4D84" w:rsidRPr="008E3BD7">
        <w:rPr>
          <w:rFonts w:ascii="Corbel" w:hAnsi="Corbel" w:cs="Arial"/>
          <w:sz w:val="21"/>
          <w:szCs w:val="21"/>
          <w:lang w:eastAsia="zh-TW"/>
        </w:rPr>
        <w:t xml:space="preserve">door </w:t>
      </w:r>
      <w:r w:rsidR="007A0D05" w:rsidRPr="008E3BD7">
        <w:rPr>
          <w:rFonts w:ascii="Corbel" w:hAnsi="Corbel" w:cs="Arial"/>
          <w:sz w:val="21"/>
          <w:szCs w:val="21"/>
          <w:lang w:eastAsia="zh-TW"/>
        </w:rPr>
        <w:t>Opdrachtgever</w:t>
      </w:r>
      <w:r w:rsidRPr="008E3BD7">
        <w:rPr>
          <w:rFonts w:ascii="Corbel" w:hAnsi="Corbel" w:cs="Arial"/>
          <w:sz w:val="21"/>
          <w:szCs w:val="21"/>
          <w:lang w:eastAsia="zh-TW"/>
        </w:rPr>
        <w:t xml:space="preserve"> of </w:t>
      </w:r>
      <w:r w:rsidR="007A0D05" w:rsidRPr="008E3BD7">
        <w:rPr>
          <w:rFonts w:ascii="Corbel" w:hAnsi="Corbel" w:cs="Arial"/>
          <w:sz w:val="21"/>
          <w:szCs w:val="21"/>
          <w:lang w:eastAsia="zh-TW"/>
        </w:rPr>
        <w:t>Leverancier</w:t>
      </w:r>
      <w:r w:rsidRPr="008E3BD7">
        <w:rPr>
          <w:rFonts w:ascii="Corbel" w:hAnsi="Corbel" w:cs="Arial"/>
          <w:sz w:val="21"/>
          <w:szCs w:val="21"/>
          <w:lang w:eastAsia="zh-TW"/>
        </w:rPr>
        <w:t xml:space="preserve"> geïnitieerd worden.</w:t>
      </w:r>
    </w:p>
    <w:p w14:paraId="0786B4C4" w14:textId="77777777" w:rsidR="00271B47" w:rsidRPr="00E328B1" w:rsidRDefault="00271B47" w:rsidP="005F5039">
      <w:pPr>
        <w:pStyle w:val="Kop3"/>
        <w:rPr>
          <w:lang w:eastAsia="zh-TW"/>
        </w:rPr>
      </w:pPr>
      <w:bookmarkStart w:id="147" w:name="_Toc38458611"/>
      <w:bookmarkStart w:id="148" w:name="_Toc38459097"/>
      <w:bookmarkStart w:id="149" w:name="_Toc39851034"/>
      <w:r w:rsidRPr="00E328B1">
        <w:rPr>
          <w:lang w:eastAsia="zh-TW"/>
        </w:rPr>
        <w:t>Algemeen</w:t>
      </w:r>
      <w:bookmarkEnd w:id="147"/>
      <w:bookmarkEnd w:id="148"/>
      <w:bookmarkEnd w:id="149"/>
    </w:p>
    <w:p w14:paraId="55D17DDF" w14:textId="77777777" w:rsidR="00CD4A1F" w:rsidRPr="008E3BD7" w:rsidRDefault="00CD4A1F" w:rsidP="00CD4A1F">
      <w:pPr>
        <w:autoSpaceDE w:val="0"/>
        <w:autoSpaceDN w:val="0"/>
        <w:adjustRightInd w:val="0"/>
        <w:rPr>
          <w:rFonts w:ascii="Corbel" w:hAnsi="Corbel" w:cs="Arial"/>
          <w:sz w:val="21"/>
          <w:szCs w:val="21"/>
        </w:rPr>
      </w:pPr>
      <w:r w:rsidRPr="008E3BD7">
        <w:rPr>
          <w:rFonts w:ascii="Corbel" w:hAnsi="Corbel" w:cs="Arial"/>
          <w:sz w:val="21"/>
          <w:szCs w:val="21"/>
        </w:rPr>
        <w:t>Change management betreft het gecontroleerd doorvoeren van wijzigingen (</w:t>
      </w:r>
      <w:r w:rsidR="00B559BD" w:rsidRPr="008E3BD7">
        <w:rPr>
          <w:rFonts w:ascii="Corbel" w:hAnsi="Corbel" w:cs="Arial"/>
          <w:sz w:val="21"/>
          <w:szCs w:val="21"/>
        </w:rPr>
        <w:t>C</w:t>
      </w:r>
      <w:r w:rsidRPr="008E3BD7">
        <w:rPr>
          <w:rFonts w:ascii="Corbel" w:hAnsi="Corbel" w:cs="Arial"/>
          <w:sz w:val="21"/>
          <w:szCs w:val="21"/>
        </w:rPr>
        <w:t xml:space="preserve">hanges) in de dienstverlening. Voor alle </w:t>
      </w:r>
      <w:r w:rsidR="00FF6FD7" w:rsidRPr="008E3BD7">
        <w:rPr>
          <w:rFonts w:ascii="Corbel" w:hAnsi="Corbel" w:cs="Arial"/>
          <w:sz w:val="21"/>
          <w:szCs w:val="21"/>
        </w:rPr>
        <w:t xml:space="preserve">soorten van </w:t>
      </w:r>
      <w:r w:rsidRPr="008E3BD7">
        <w:rPr>
          <w:rFonts w:ascii="Corbel" w:hAnsi="Corbel" w:cs="Arial"/>
          <w:sz w:val="21"/>
          <w:szCs w:val="21"/>
        </w:rPr>
        <w:t xml:space="preserve">wijzigingen geldt dat deze via het Change Management proces worden uitgevoerd. In dit proces wordt onderscheid gemaakt in </w:t>
      </w:r>
      <w:r w:rsidR="00B559BD" w:rsidRPr="008E3BD7">
        <w:rPr>
          <w:rFonts w:ascii="Corbel" w:hAnsi="Corbel" w:cs="Arial"/>
          <w:sz w:val="21"/>
          <w:szCs w:val="21"/>
        </w:rPr>
        <w:t xml:space="preserve">Changes </w:t>
      </w:r>
      <w:r w:rsidRPr="008E3BD7">
        <w:rPr>
          <w:rFonts w:ascii="Corbel" w:hAnsi="Corbel" w:cs="Arial"/>
          <w:sz w:val="21"/>
          <w:szCs w:val="21"/>
        </w:rPr>
        <w:t xml:space="preserve">die betrekking hebben op een </w:t>
      </w:r>
      <w:r w:rsidR="00FF6FD7" w:rsidRPr="008E3BD7">
        <w:rPr>
          <w:rFonts w:ascii="Corbel" w:hAnsi="Corbel" w:cs="Arial"/>
          <w:sz w:val="21"/>
          <w:szCs w:val="21"/>
        </w:rPr>
        <w:t xml:space="preserve">onderdeel van de </w:t>
      </w:r>
      <w:r w:rsidRPr="008E3BD7">
        <w:rPr>
          <w:rFonts w:ascii="Corbel" w:hAnsi="Corbel" w:cs="Arial"/>
          <w:sz w:val="21"/>
          <w:szCs w:val="21"/>
        </w:rPr>
        <w:t xml:space="preserve">geleverde dienst en </w:t>
      </w:r>
      <w:r w:rsidR="00B559BD" w:rsidRPr="008E3BD7">
        <w:rPr>
          <w:rFonts w:ascii="Corbel" w:hAnsi="Corbel" w:cs="Arial"/>
          <w:sz w:val="21"/>
          <w:szCs w:val="21"/>
        </w:rPr>
        <w:t xml:space="preserve">Changes </w:t>
      </w:r>
      <w:r w:rsidRPr="008E3BD7">
        <w:rPr>
          <w:rFonts w:ascii="Corbel" w:hAnsi="Corbel" w:cs="Arial"/>
          <w:sz w:val="21"/>
          <w:szCs w:val="21"/>
        </w:rPr>
        <w:t>die betrekking hebb</w:t>
      </w:r>
      <w:r w:rsidR="00147CF0" w:rsidRPr="008E3BD7">
        <w:rPr>
          <w:rFonts w:ascii="Corbel" w:hAnsi="Corbel" w:cs="Arial"/>
          <w:sz w:val="21"/>
          <w:szCs w:val="21"/>
        </w:rPr>
        <w:t>en op de gehele dienstverlening.</w:t>
      </w:r>
    </w:p>
    <w:p w14:paraId="60D6B677" w14:textId="77777777" w:rsidR="00CD4A1F" w:rsidRPr="008E3BD7" w:rsidRDefault="00CD4A1F" w:rsidP="00CD4A1F">
      <w:pPr>
        <w:autoSpaceDE w:val="0"/>
        <w:autoSpaceDN w:val="0"/>
        <w:adjustRightInd w:val="0"/>
        <w:rPr>
          <w:rFonts w:ascii="Corbel" w:hAnsi="Corbel" w:cs="Arial"/>
          <w:sz w:val="21"/>
          <w:szCs w:val="21"/>
        </w:rPr>
      </w:pPr>
    </w:p>
    <w:p w14:paraId="2822E6FF" w14:textId="77777777" w:rsidR="00CD4A1F" w:rsidRPr="008E3BD7" w:rsidRDefault="00CD4A1F" w:rsidP="00CD4A1F">
      <w:pPr>
        <w:autoSpaceDE w:val="0"/>
        <w:autoSpaceDN w:val="0"/>
        <w:adjustRightInd w:val="0"/>
        <w:rPr>
          <w:rFonts w:ascii="Corbel" w:hAnsi="Corbel" w:cs="Arial"/>
          <w:sz w:val="21"/>
          <w:szCs w:val="21"/>
        </w:rPr>
      </w:pPr>
      <w:r w:rsidRPr="008E3BD7">
        <w:rPr>
          <w:rFonts w:ascii="Corbel" w:hAnsi="Corbel" w:cs="Arial"/>
          <w:sz w:val="21"/>
          <w:szCs w:val="21"/>
        </w:rPr>
        <w:t xml:space="preserve">Hiernaast wordt onderscheid gemaakt in niet-standaard </w:t>
      </w:r>
      <w:r w:rsidR="00B559BD" w:rsidRPr="008E3BD7">
        <w:rPr>
          <w:rFonts w:ascii="Corbel" w:hAnsi="Corbel" w:cs="Arial"/>
          <w:sz w:val="21"/>
          <w:szCs w:val="21"/>
        </w:rPr>
        <w:t>C</w:t>
      </w:r>
      <w:r w:rsidRPr="008E3BD7">
        <w:rPr>
          <w:rFonts w:ascii="Corbel" w:hAnsi="Corbel" w:cs="Arial"/>
          <w:sz w:val="21"/>
          <w:szCs w:val="21"/>
        </w:rPr>
        <w:t xml:space="preserve">hanges, standaard </w:t>
      </w:r>
      <w:r w:rsidR="00B559BD" w:rsidRPr="008E3BD7">
        <w:rPr>
          <w:rFonts w:ascii="Corbel" w:hAnsi="Corbel" w:cs="Arial"/>
          <w:sz w:val="21"/>
          <w:szCs w:val="21"/>
        </w:rPr>
        <w:t>C</w:t>
      </w:r>
      <w:r w:rsidRPr="008E3BD7">
        <w:rPr>
          <w:rFonts w:ascii="Corbel" w:hAnsi="Corbel" w:cs="Arial"/>
          <w:sz w:val="21"/>
          <w:szCs w:val="21"/>
        </w:rPr>
        <w:t xml:space="preserve">hanges die ingediend kunnen worden op basis van de lijst standaard </w:t>
      </w:r>
      <w:r w:rsidR="00B559BD" w:rsidRPr="008E3BD7">
        <w:rPr>
          <w:rFonts w:ascii="Corbel" w:hAnsi="Corbel" w:cs="Arial"/>
          <w:sz w:val="21"/>
          <w:szCs w:val="21"/>
        </w:rPr>
        <w:t>C</w:t>
      </w:r>
      <w:r w:rsidRPr="008E3BD7">
        <w:rPr>
          <w:rFonts w:ascii="Corbel" w:hAnsi="Corbel" w:cs="Arial"/>
          <w:sz w:val="21"/>
          <w:szCs w:val="21"/>
        </w:rPr>
        <w:t xml:space="preserve">hanges of </w:t>
      </w:r>
      <w:r w:rsidR="00B559BD" w:rsidRPr="008E3BD7">
        <w:rPr>
          <w:rFonts w:ascii="Corbel" w:hAnsi="Corbel" w:cs="Arial"/>
          <w:sz w:val="21"/>
          <w:szCs w:val="21"/>
        </w:rPr>
        <w:t>U</w:t>
      </w:r>
      <w:r w:rsidRPr="008E3BD7">
        <w:rPr>
          <w:rFonts w:ascii="Corbel" w:hAnsi="Corbel" w:cs="Arial"/>
          <w:sz w:val="21"/>
          <w:szCs w:val="21"/>
        </w:rPr>
        <w:t xml:space="preserve">rgente </w:t>
      </w:r>
      <w:r w:rsidR="00B559BD" w:rsidRPr="008E3BD7">
        <w:rPr>
          <w:rFonts w:ascii="Corbel" w:hAnsi="Corbel" w:cs="Arial"/>
          <w:sz w:val="21"/>
          <w:szCs w:val="21"/>
        </w:rPr>
        <w:t>C</w:t>
      </w:r>
      <w:r w:rsidRPr="008E3BD7">
        <w:rPr>
          <w:rFonts w:ascii="Corbel" w:hAnsi="Corbel" w:cs="Arial"/>
          <w:sz w:val="21"/>
          <w:szCs w:val="21"/>
        </w:rPr>
        <w:t>hanges.</w:t>
      </w:r>
    </w:p>
    <w:p w14:paraId="5E049076" w14:textId="77777777" w:rsidR="00AB0A01" w:rsidRPr="008E3BD7" w:rsidRDefault="00AB0A01" w:rsidP="00CD4A1F">
      <w:pPr>
        <w:autoSpaceDE w:val="0"/>
        <w:autoSpaceDN w:val="0"/>
        <w:adjustRightInd w:val="0"/>
        <w:rPr>
          <w:rFonts w:ascii="Corbel" w:hAnsi="Corbel" w:cs="Arial"/>
          <w:sz w:val="21"/>
          <w:szCs w:val="21"/>
        </w:rPr>
      </w:pPr>
    </w:p>
    <w:p w14:paraId="7026F82C" w14:textId="77777777" w:rsidR="00AB0A01" w:rsidRPr="008E3BD7" w:rsidRDefault="00AB0A01" w:rsidP="00AB0A01">
      <w:pPr>
        <w:rPr>
          <w:rFonts w:ascii="Corbel" w:hAnsi="Corbel"/>
          <w:sz w:val="21"/>
          <w:szCs w:val="21"/>
          <w:lang w:eastAsia="zh-TW"/>
        </w:rPr>
      </w:pPr>
      <w:r w:rsidRPr="008E3BD7">
        <w:rPr>
          <w:rFonts w:ascii="Corbel" w:hAnsi="Corbel"/>
          <w:sz w:val="21"/>
          <w:szCs w:val="21"/>
          <w:lang w:eastAsia="zh-TW"/>
        </w:rPr>
        <w:t xml:space="preserve">Om een </w:t>
      </w:r>
      <w:r w:rsidR="00FF6FD7" w:rsidRPr="008E3BD7">
        <w:rPr>
          <w:rFonts w:ascii="Corbel" w:hAnsi="Corbel"/>
          <w:sz w:val="21"/>
          <w:szCs w:val="21"/>
          <w:lang w:eastAsia="zh-TW"/>
        </w:rPr>
        <w:t>C</w:t>
      </w:r>
      <w:r w:rsidRPr="008E3BD7">
        <w:rPr>
          <w:rFonts w:ascii="Corbel" w:hAnsi="Corbel"/>
          <w:sz w:val="21"/>
          <w:szCs w:val="21"/>
          <w:lang w:eastAsia="zh-TW"/>
        </w:rPr>
        <w:t xml:space="preserve">hange initieel bij </w:t>
      </w:r>
      <w:r w:rsidR="007A0D05" w:rsidRPr="008E3BD7">
        <w:rPr>
          <w:rFonts w:ascii="Corbel" w:hAnsi="Corbel"/>
          <w:sz w:val="21"/>
          <w:szCs w:val="21"/>
          <w:lang w:eastAsia="zh-TW"/>
        </w:rPr>
        <w:t>Leverancier</w:t>
      </w:r>
      <w:r w:rsidRPr="008E3BD7">
        <w:rPr>
          <w:rFonts w:ascii="Corbel" w:hAnsi="Corbel"/>
          <w:sz w:val="21"/>
          <w:szCs w:val="21"/>
          <w:lang w:eastAsia="zh-TW"/>
        </w:rPr>
        <w:t xml:space="preserve"> aan te melden wordt het RFC formulier zoals in de bijlage van dit DAP is opgenomen, door de Service Desk </w:t>
      </w:r>
      <w:r w:rsidR="00CD4D84" w:rsidRPr="008E3BD7">
        <w:rPr>
          <w:rFonts w:ascii="Corbel" w:hAnsi="Corbel"/>
          <w:sz w:val="21"/>
          <w:szCs w:val="21"/>
          <w:lang w:eastAsia="zh-TW"/>
        </w:rPr>
        <w:t xml:space="preserve">van </w:t>
      </w:r>
      <w:r w:rsidR="007A0D05" w:rsidRPr="008E3BD7">
        <w:rPr>
          <w:rFonts w:ascii="Corbel" w:hAnsi="Corbel"/>
          <w:sz w:val="21"/>
          <w:szCs w:val="21"/>
          <w:lang w:eastAsia="zh-TW"/>
        </w:rPr>
        <w:t>Opdrachtgever</w:t>
      </w:r>
      <w:r w:rsidRPr="008E3BD7">
        <w:rPr>
          <w:rFonts w:ascii="Corbel" w:hAnsi="Corbel"/>
          <w:sz w:val="21"/>
          <w:szCs w:val="21"/>
          <w:lang w:eastAsia="zh-TW"/>
        </w:rPr>
        <w:t xml:space="preserve"> </w:t>
      </w:r>
      <w:r w:rsidR="009209C9" w:rsidRPr="008E3BD7">
        <w:rPr>
          <w:rFonts w:ascii="Corbel" w:hAnsi="Corbel"/>
          <w:sz w:val="21"/>
          <w:szCs w:val="21"/>
          <w:lang w:eastAsia="zh-TW"/>
        </w:rPr>
        <w:t xml:space="preserve">middels </w:t>
      </w:r>
      <w:r w:rsidR="00A66876" w:rsidRPr="008E3BD7">
        <w:rPr>
          <w:rFonts w:ascii="Corbel" w:hAnsi="Corbel"/>
          <w:sz w:val="21"/>
          <w:szCs w:val="21"/>
          <w:lang w:eastAsia="zh-TW"/>
        </w:rPr>
        <w:t>e</w:t>
      </w:r>
      <w:r w:rsidR="009209C9" w:rsidRPr="008E3BD7">
        <w:rPr>
          <w:rFonts w:ascii="Corbel" w:hAnsi="Corbel"/>
          <w:sz w:val="21"/>
          <w:szCs w:val="21"/>
          <w:lang w:eastAsia="zh-TW"/>
        </w:rPr>
        <w:t xml:space="preserve">-mail </w:t>
      </w:r>
      <w:r w:rsidRPr="008E3BD7">
        <w:rPr>
          <w:rFonts w:ascii="Corbel" w:hAnsi="Corbel"/>
          <w:sz w:val="21"/>
          <w:szCs w:val="21"/>
          <w:lang w:eastAsia="zh-TW"/>
        </w:rPr>
        <w:t>aangeleverd.</w:t>
      </w:r>
    </w:p>
    <w:p w14:paraId="220BB31C" w14:textId="77777777" w:rsidR="00FF6FD7" w:rsidRPr="008E3BD7" w:rsidRDefault="00FF6FD7" w:rsidP="00AB0A01">
      <w:pPr>
        <w:rPr>
          <w:rFonts w:ascii="Corbel" w:hAnsi="Corbel"/>
          <w:sz w:val="21"/>
          <w:szCs w:val="21"/>
          <w:lang w:eastAsia="zh-TW"/>
        </w:rPr>
      </w:pPr>
    </w:p>
    <w:p w14:paraId="35E30E37" w14:textId="77777777" w:rsidR="00FF6FD7" w:rsidRPr="008E3BD7" w:rsidRDefault="00FF6FD7" w:rsidP="00AB0A01">
      <w:pPr>
        <w:rPr>
          <w:rFonts w:ascii="Corbel" w:hAnsi="Corbel"/>
          <w:sz w:val="21"/>
          <w:szCs w:val="21"/>
          <w:lang w:eastAsia="zh-TW"/>
        </w:rPr>
      </w:pPr>
      <w:r w:rsidRPr="008E3BD7">
        <w:rPr>
          <w:rFonts w:ascii="Corbel" w:hAnsi="Corbel"/>
          <w:sz w:val="21"/>
          <w:szCs w:val="21"/>
          <w:lang w:eastAsia="zh-TW"/>
        </w:rPr>
        <w:t xml:space="preserve">Bij elke Change wordt zonder uitzondering een </w:t>
      </w:r>
      <w:r w:rsidR="00A66876" w:rsidRPr="008E3BD7">
        <w:rPr>
          <w:rFonts w:ascii="Corbel" w:hAnsi="Corbel"/>
          <w:sz w:val="21"/>
          <w:szCs w:val="21"/>
          <w:lang w:eastAsia="zh-TW"/>
        </w:rPr>
        <w:t>i</w:t>
      </w:r>
      <w:r w:rsidRPr="008E3BD7">
        <w:rPr>
          <w:rFonts w:ascii="Corbel" w:hAnsi="Corbel"/>
          <w:sz w:val="21"/>
          <w:szCs w:val="21"/>
          <w:lang w:eastAsia="zh-TW"/>
        </w:rPr>
        <w:t xml:space="preserve">mplementatie </w:t>
      </w:r>
      <w:r w:rsidR="00A66876" w:rsidRPr="008E3BD7">
        <w:rPr>
          <w:rFonts w:ascii="Corbel" w:hAnsi="Corbel"/>
          <w:sz w:val="21"/>
          <w:szCs w:val="21"/>
          <w:lang w:eastAsia="zh-TW"/>
        </w:rPr>
        <w:t>d</w:t>
      </w:r>
      <w:r w:rsidRPr="008E3BD7">
        <w:rPr>
          <w:rFonts w:ascii="Corbel" w:hAnsi="Corbel"/>
          <w:sz w:val="21"/>
          <w:szCs w:val="21"/>
          <w:lang w:eastAsia="zh-TW"/>
        </w:rPr>
        <w:t>raaiboek opgesteld wat volledig gemaakt en afgestemd alvorens de Change uitgevoerd</w:t>
      </w:r>
      <w:r w:rsidR="009447D6" w:rsidRPr="008E3BD7">
        <w:rPr>
          <w:rFonts w:ascii="Corbel" w:hAnsi="Corbel"/>
          <w:sz w:val="21"/>
          <w:szCs w:val="21"/>
          <w:lang w:eastAsia="zh-TW"/>
        </w:rPr>
        <w:t xml:space="preserve"> wordt</w:t>
      </w:r>
      <w:r w:rsidRPr="008E3BD7">
        <w:rPr>
          <w:rFonts w:ascii="Corbel" w:hAnsi="Corbel"/>
          <w:sz w:val="21"/>
          <w:szCs w:val="21"/>
          <w:lang w:eastAsia="zh-TW"/>
        </w:rPr>
        <w:t xml:space="preserve">. Wanneer het </w:t>
      </w:r>
      <w:r w:rsidR="00A66876" w:rsidRPr="008E3BD7">
        <w:rPr>
          <w:rFonts w:ascii="Corbel" w:hAnsi="Corbel"/>
          <w:sz w:val="21"/>
          <w:szCs w:val="21"/>
          <w:lang w:eastAsia="zh-TW"/>
        </w:rPr>
        <w:t>i</w:t>
      </w:r>
      <w:r w:rsidRPr="008E3BD7">
        <w:rPr>
          <w:rFonts w:ascii="Corbel" w:hAnsi="Corbel"/>
          <w:sz w:val="21"/>
          <w:szCs w:val="21"/>
          <w:lang w:eastAsia="zh-TW"/>
        </w:rPr>
        <w:t xml:space="preserve">mplementatie </w:t>
      </w:r>
      <w:r w:rsidR="00A66876" w:rsidRPr="008E3BD7">
        <w:rPr>
          <w:rFonts w:ascii="Corbel" w:hAnsi="Corbel"/>
          <w:sz w:val="21"/>
          <w:szCs w:val="21"/>
          <w:lang w:eastAsia="zh-TW"/>
        </w:rPr>
        <w:t>d</w:t>
      </w:r>
      <w:r w:rsidRPr="008E3BD7">
        <w:rPr>
          <w:rFonts w:ascii="Corbel" w:hAnsi="Corbel"/>
          <w:sz w:val="21"/>
          <w:szCs w:val="21"/>
          <w:lang w:eastAsia="zh-TW"/>
        </w:rPr>
        <w:t xml:space="preserve">raaiboek </w:t>
      </w:r>
      <w:r w:rsidR="009447D6" w:rsidRPr="008E3BD7">
        <w:rPr>
          <w:rFonts w:ascii="Corbel" w:hAnsi="Corbel"/>
          <w:sz w:val="21"/>
          <w:szCs w:val="21"/>
          <w:lang w:eastAsia="zh-TW"/>
        </w:rPr>
        <w:t>ontbreekt,</w:t>
      </w:r>
      <w:r w:rsidRPr="008E3BD7">
        <w:rPr>
          <w:rFonts w:ascii="Corbel" w:hAnsi="Corbel"/>
          <w:sz w:val="21"/>
          <w:szCs w:val="21"/>
          <w:lang w:eastAsia="zh-TW"/>
        </w:rPr>
        <w:t xml:space="preserve"> kan de Change niet in behandeling genomen worden.</w:t>
      </w:r>
    </w:p>
    <w:p w14:paraId="62A53409" w14:textId="77777777" w:rsidR="00BD7C42" w:rsidRPr="00E328B1" w:rsidRDefault="003B4F91" w:rsidP="005F5039">
      <w:pPr>
        <w:pStyle w:val="Kop3"/>
        <w:rPr>
          <w:lang w:eastAsia="zh-TW"/>
        </w:rPr>
      </w:pPr>
      <w:bookmarkStart w:id="150" w:name="_Toc38458612"/>
      <w:bookmarkStart w:id="151" w:name="_Toc38459098"/>
      <w:bookmarkStart w:id="152" w:name="_Toc39851035"/>
      <w:r w:rsidRPr="00E328B1">
        <w:rPr>
          <w:lang w:eastAsia="zh-TW"/>
        </w:rPr>
        <w:t xml:space="preserve">Prioriteit, </w:t>
      </w:r>
      <w:r w:rsidR="00BD7C42" w:rsidRPr="00E328B1">
        <w:rPr>
          <w:lang w:eastAsia="zh-TW"/>
        </w:rPr>
        <w:t>Impact en Urgentie</w:t>
      </w:r>
      <w:bookmarkEnd w:id="150"/>
      <w:bookmarkEnd w:id="151"/>
      <w:bookmarkEnd w:id="152"/>
    </w:p>
    <w:p w14:paraId="76CA3839" w14:textId="77777777" w:rsidR="003B4F91" w:rsidRPr="008E3BD7" w:rsidRDefault="00BD7C42" w:rsidP="00BD7C42">
      <w:pPr>
        <w:autoSpaceDE w:val="0"/>
        <w:autoSpaceDN w:val="0"/>
        <w:adjustRightInd w:val="0"/>
        <w:rPr>
          <w:rFonts w:ascii="Corbel" w:hAnsi="Corbel" w:cs="Arial"/>
          <w:sz w:val="21"/>
          <w:szCs w:val="21"/>
        </w:rPr>
      </w:pPr>
      <w:r w:rsidRPr="008E3BD7">
        <w:rPr>
          <w:rFonts w:ascii="Corbel" w:hAnsi="Corbel" w:cs="Arial"/>
          <w:sz w:val="21"/>
          <w:szCs w:val="21"/>
        </w:rPr>
        <w:t xml:space="preserve">Afhandeling van </w:t>
      </w:r>
      <w:r w:rsidR="00A66876" w:rsidRPr="008E3BD7">
        <w:rPr>
          <w:rFonts w:ascii="Corbel" w:hAnsi="Corbel" w:cs="Arial"/>
          <w:sz w:val="21"/>
          <w:szCs w:val="21"/>
        </w:rPr>
        <w:t>C</w:t>
      </w:r>
      <w:r w:rsidRPr="008E3BD7">
        <w:rPr>
          <w:rFonts w:ascii="Corbel" w:hAnsi="Corbel" w:cs="Arial"/>
          <w:sz w:val="21"/>
          <w:szCs w:val="21"/>
        </w:rPr>
        <w:t xml:space="preserve">hanges vindt plaats op basis van het </w:t>
      </w:r>
      <w:r w:rsidR="003B4F91" w:rsidRPr="008E3BD7">
        <w:rPr>
          <w:rFonts w:ascii="Corbel" w:hAnsi="Corbel" w:cs="Arial"/>
          <w:sz w:val="21"/>
          <w:szCs w:val="21"/>
        </w:rPr>
        <w:t xml:space="preserve">volgens het Service </w:t>
      </w:r>
      <w:r w:rsidR="00A66876" w:rsidRPr="008E3BD7">
        <w:rPr>
          <w:rFonts w:ascii="Corbel" w:hAnsi="Corbel" w:cs="Arial"/>
          <w:sz w:val="21"/>
          <w:szCs w:val="21"/>
        </w:rPr>
        <w:t xml:space="preserve">Level </w:t>
      </w:r>
      <w:r w:rsidR="003B4F91" w:rsidRPr="008E3BD7">
        <w:rPr>
          <w:rFonts w:ascii="Corbel" w:hAnsi="Corbel" w:cs="Arial"/>
          <w:sz w:val="21"/>
          <w:szCs w:val="21"/>
        </w:rPr>
        <w:t xml:space="preserve">dat voor de dienstverlening is overeengekomen en de prioriteit die aan de </w:t>
      </w:r>
      <w:r w:rsidR="00A66876" w:rsidRPr="008E3BD7">
        <w:rPr>
          <w:rFonts w:ascii="Corbel" w:hAnsi="Corbel" w:cs="Arial"/>
          <w:sz w:val="21"/>
          <w:szCs w:val="21"/>
        </w:rPr>
        <w:t>C</w:t>
      </w:r>
      <w:r w:rsidR="003B4F91" w:rsidRPr="008E3BD7">
        <w:rPr>
          <w:rFonts w:ascii="Corbel" w:hAnsi="Corbel" w:cs="Arial"/>
          <w:sz w:val="21"/>
          <w:szCs w:val="21"/>
        </w:rPr>
        <w:t>hange is toegekend.</w:t>
      </w:r>
    </w:p>
    <w:p w14:paraId="46DBE5AE" w14:textId="77777777" w:rsidR="003B4F91" w:rsidRPr="008E3BD7" w:rsidRDefault="003B4F91" w:rsidP="00BD7C42">
      <w:pPr>
        <w:autoSpaceDE w:val="0"/>
        <w:autoSpaceDN w:val="0"/>
        <w:adjustRightInd w:val="0"/>
        <w:rPr>
          <w:rFonts w:ascii="Corbel" w:hAnsi="Corbel" w:cs="Arial"/>
          <w:sz w:val="21"/>
          <w:szCs w:val="21"/>
        </w:rPr>
      </w:pPr>
    </w:p>
    <w:p w14:paraId="7D073187" w14:textId="77777777" w:rsidR="003B4F91" w:rsidRPr="008E3BD7" w:rsidRDefault="003B4F91" w:rsidP="002A4932">
      <w:pPr>
        <w:autoSpaceDE w:val="0"/>
        <w:autoSpaceDN w:val="0"/>
        <w:adjustRightInd w:val="0"/>
        <w:rPr>
          <w:rFonts w:ascii="Corbel" w:hAnsi="Corbel" w:cs="Arial"/>
          <w:sz w:val="21"/>
          <w:szCs w:val="21"/>
        </w:rPr>
      </w:pPr>
      <w:r w:rsidRPr="008E3BD7">
        <w:rPr>
          <w:rFonts w:ascii="Corbel" w:hAnsi="Corbel" w:cs="Arial"/>
          <w:sz w:val="21"/>
          <w:szCs w:val="21"/>
        </w:rPr>
        <w:t xml:space="preserve">De prioriteit van een </w:t>
      </w:r>
      <w:r w:rsidR="00A66876" w:rsidRPr="008E3BD7">
        <w:rPr>
          <w:rFonts w:ascii="Corbel" w:hAnsi="Corbel" w:cs="Arial"/>
          <w:sz w:val="21"/>
          <w:szCs w:val="21"/>
        </w:rPr>
        <w:t>C</w:t>
      </w:r>
      <w:r w:rsidRPr="008E3BD7">
        <w:rPr>
          <w:rFonts w:ascii="Corbel" w:hAnsi="Corbel" w:cs="Arial"/>
          <w:sz w:val="21"/>
          <w:szCs w:val="21"/>
        </w:rPr>
        <w:t xml:space="preserve">hange wordt bepaald door de combinatie van de </w:t>
      </w:r>
      <w:r w:rsidR="00A66876" w:rsidRPr="008E3BD7">
        <w:rPr>
          <w:rFonts w:ascii="Corbel" w:hAnsi="Corbel" w:cs="Arial"/>
          <w:sz w:val="21"/>
          <w:szCs w:val="21"/>
        </w:rPr>
        <w:t>i</w:t>
      </w:r>
      <w:r w:rsidRPr="008E3BD7">
        <w:rPr>
          <w:rFonts w:ascii="Corbel" w:hAnsi="Corbel" w:cs="Arial"/>
          <w:sz w:val="21"/>
          <w:szCs w:val="21"/>
        </w:rPr>
        <w:t xml:space="preserve">mpact en </w:t>
      </w:r>
      <w:r w:rsidR="00A66876" w:rsidRPr="008E3BD7">
        <w:rPr>
          <w:rFonts w:ascii="Corbel" w:hAnsi="Corbel" w:cs="Arial"/>
          <w:sz w:val="21"/>
          <w:szCs w:val="21"/>
        </w:rPr>
        <w:t>u</w:t>
      </w:r>
      <w:r w:rsidRPr="008E3BD7">
        <w:rPr>
          <w:rFonts w:ascii="Corbel" w:hAnsi="Corbel" w:cs="Arial"/>
          <w:sz w:val="21"/>
          <w:szCs w:val="21"/>
        </w:rPr>
        <w:t xml:space="preserve">rgentie. </w:t>
      </w:r>
    </w:p>
    <w:p w14:paraId="180408C6" w14:textId="77777777" w:rsidR="00A66876" w:rsidRPr="008E3BD7" w:rsidRDefault="00A66876" w:rsidP="008E3BD7">
      <w:pPr>
        <w:autoSpaceDE w:val="0"/>
        <w:autoSpaceDN w:val="0"/>
        <w:adjustRightInd w:val="0"/>
        <w:rPr>
          <w:rFonts w:ascii="Corbel" w:hAnsi="Corbel" w:cs="Arial"/>
          <w:sz w:val="21"/>
          <w:szCs w:val="21"/>
        </w:rPr>
      </w:pPr>
      <w:r w:rsidRPr="008E3BD7">
        <w:rPr>
          <w:rFonts w:ascii="Corbel" w:hAnsi="Corbel" w:cs="Arial"/>
          <w:sz w:val="21"/>
          <w:szCs w:val="21"/>
        </w:rPr>
        <w:t>De prioriteiten van de verschillende soorten Changes zijn opgenomen in de SLA.</w:t>
      </w:r>
    </w:p>
    <w:p w14:paraId="6DD149CD" w14:textId="77777777" w:rsidR="00623117" w:rsidRPr="00E328B1" w:rsidRDefault="00623117" w:rsidP="005F5039">
      <w:pPr>
        <w:pStyle w:val="Kop3"/>
        <w:rPr>
          <w:lang w:eastAsia="zh-TW"/>
        </w:rPr>
      </w:pPr>
      <w:bookmarkStart w:id="153" w:name="_Toc38458613"/>
      <w:bookmarkStart w:id="154" w:name="_Toc38459099"/>
      <w:bookmarkStart w:id="155" w:name="_Toc39851036"/>
      <w:r w:rsidRPr="00E328B1">
        <w:rPr>
          <w:lang w:eastAsia="zh-TW"/>
        </w:rPr>
        <w:t>Niet –standaard changes</w:t>
      </w:r>
      <w:bookmarkEnd w:id="153"/>
      <w:bookmarkEnd w:id="154"/>
      <w:bookmarkEnd w:id="155"/>
    </w:p>
    <w:p w14:paraId="11092E51" w14:textId="77777777" w:rsidR="00623117" w:rsidRPr="008E3BD7" w:rsidRDefault="00623117" w:rsidP="00271B47">
      <w:pPr>
        <w:autoSpaceDE w:val="0"/>
        <w:autoSpaceDN w:val="0"/>
        <w:adjustRightInd w:val="0"/>
        <w:rPr>
          <w:rFonts w:ascii="Corbel" w:hAnsi="Corbel" w:cs="Arial"/>
          <w:sz w:val="21"/>
          <w:szCs w:val="21"/>
        </w:rPr>
      </w:pPr>
      <w:r w:rsidRPr="008E3BD7">
        <w:rPr>
          <w:rFonts w:ascii="Corbel" w:hAnsi="Corbel" w:cs="Arial"/>
          <w:sz w:val="21"/>
          <w:szCs w:val="21"/>
        </w:rPr>
        <w:t xml:space="preserve">Niet-standaard changes zijn alle wijzigingen die niet zijn gedefinieerd in de lijst standaard </w:t>
      </w:r>
      <w:r w:rsidR="002325BD" w:rsidRPr="008E3BD7">
        <w:rPr>
          <w:rFonts w:ascii="Corbel" w:hAnsi="Corbel" w:cs="Arial"/>
          <w:sz w:val="21"/>
          <w:szCs w:val="21"/>
        </w:rPr>
        <w:t xml:space="preserve">changes </w:t>
      </w:r>
      <w:r w:rsidRPr="008E3BD7">
        <w:rPr>
          <w:rFonts w:ascii="Corbel" w:hAnsi="Corbel" w:cs="Arial"/>
          <w:sz w:val="21"/>
          <w:szCs w:val="21"/>
        </w:rPr>
        <w:t xml:space="preserve">en geen urgent karakter hebben. </w:t>
      </w:r>
    </w:p>
    <w:p w14:paraId="2842A22F" w14:textId="77777777" w:rsidR="00623117" w:rsidRPr="00E328B1" w:rsidRDefault="00623117" w:rsidP="005F5039">
      <w:pPr>
        <w:pStyle w:val="Kop3"/>
        <w:rPr>
          <w:lang w:eastAsia="zh-TW"/>
        </w:rPr>
      </w:pPr>
      <w:bookmarkStart w:id="156" w:name="_Toc38458614"/>
      <w:bookmarkStart w:id="157" w:name="_Toc38459100"/>
      <w:bookmarkStart w:id="158" w:name="_Toc39851037"/>
      <w:r w:rsidRPr="00E328B1">
        <w:rPr>
          <w:lang w:eastAsia="zh-TW"/>
        </w:rPr>
        <w:t>Afspraken</w:t>
      </w:r>
      <w:r w:rsidR="00BD7C42" w:rsidRPr="00E328B1">
        <w:rPr>
          <w:lang w:eastAsia="zh-TW"/>
        </w:rPr>
        <w:t xml:space="preserve"> Niet –standaard changes</w:t>
      </w:r>
      <w:bookmarkEnd w:id="156"/>
      <w:bookmarkEnd w:id="157"/>
      <w:bookmarkEnd w:id="158"/>
    </w:p>
    <w:p w14:paraId="1F54A6DD" w14:textId="77777777" w:rsidR="00623117" w:rsidRPr="008E3BD7" w:rsidRDefault="00623117" w:rsidP="00271B47">
      <w:pPr>
        <w:autoSpaceDE w:val="0"/>
        <w:autoSpaceDN w:val="0"/>
        <w:adjustRightInd w:val="0"/>
        <w:rPr>
          <w:rFonts w:ascii="Corbel" w:hAnsi="Corbel" w:cs="Arial"/>
          <w:sz w:val="21"/>
          <w:szCs w:val="21"/>
        </w:rPr>
      </w:pPr>
      <w:r w:rsidRPr="008E3BD7">
        <w:rPr>
          <w:rFonts w:ascii="Corbel" w:hAnsi="Corbel" w:cs="Arial"/>
          <w:sz w:val="21"/>
          <w:szCs w:val="21"/>
        </w:rPr>
        <w:t xml:space="preserve">De </w:t>
      </w:r>
      <w:proofErr w:type="spellStart"/>
      <w:r w:rsidR="00B559BD" w:rsidRPr="008E3BD7">
        <w:rPr>
          <w:rFonts w:ascii="Corbel" w:hAnsi="Corbel" w:cs="Arial"/>
          <w:sz w:val="21"/>
          <w:szCs w:val="21"/>
        </w:rPr>
        <w:t>RFC’s</w:t>
      </w:r>
      <w:proofErr w:type="spellEnd"/>
      <w:r w:rsidR="00B559BD" w:rsidRPr="008E3BD7">
        <w:rPr>
          <w:rFonts w:ascii="Corbel" w:hAnsi="Corbel" w:cs="Arial"/>
          <w:sz w:val="21"/>
          <w:szCs w:val="21"/>
        </w:rPr>
        <w:t xml:space="preserve"> (</w:t>
      </w:r>
      <w:proofErr w:type="spellStart"/>
      <w:r w:rsidR="00B559BD" w:rsidRPr="008E3BD7">
        <w:rPr>
          <w:rFonts w:ascii="Corbel" w:hAnsi="Corbel" w:cs="Arial"/>
          <w:sz w:val="21"/>
          <w:szCs w:val="21"/>
        </w:rPr>
        <w:t>Request</w:t>
      </w:r>
      <w:proofErr w:type="spellEnd"/>
      <w:r w:rsidR="00B559BD" w:rsidRPr="008E3BD7">
        <w:rPr>
          <w:rFonts w:ascii="Corbel" w:hAnsi="Corbel" w:cs="Arial"/>
          <w:sz w:val="21"/>
          <w:szCs w:val="21"/>
        </w:rPr>
        <w:t xml:space="preserve"> </w:t>
      </w:r>
      <w:proofErr w:type="spellStart"/>
      <w:r w:rsidR="00B559BD" w:rsidRPr="008E3BD7">
        <w:rPr>
          <w:rFonts w:ascii="Corbel" w:hAnsi="Corbel" w:cs="Arial"/>
          <w:sz w:val="21"/>
          <w:szCs w:val="21"/>
        </w:rPr>
        <w:t>for</w:t>
      </w:r>
      <w:proofErr w:type="spellEnd"/>
      <w:r w:rsidR="00B559BD" w:rsidRPr="008E3BD7">
        <w:rPr>
          <w:rFonts w:ascii="Corbel" w:hAnsi="Corbel" w:cs="Arial"/>
          <w:sz w:val="21"/>
          <w:szCs w:val="21"/>
        </w:rPr>
        <w:t xml:space="preserve"> Changes, ofwel: </w:t>
      </w:r>
      <w:r w:rsidRPr="008E3BD7">
        <w:rPr>
          <w:rFonts w:ascii="Corbel" w:hAnsi="Corbel" w:cs="Arial"/>
          <w:sz w:val="21"/>
          <w:szCs w:val="21"/>
        </w:rPr>
        <w:t>wijzigingsverzoeken</w:t>
      </w:r>
      <w:r w:rsidR="00B559BD" w:rsidRPr="008E3BD7">
        <w:rPr>
          <w:rFonts w:ascii="Corbel" w:hAnsi="Corbel" w:cs="Arial"/>
          <w:sz w:val="21"/>
          <w:szCs w:val="21"/>
        </w:rPr>
        <w:t>)</w:t>
      </w:r>
      <w:r w:rsidRPr="008E3BD7">
        <w:rPr>
          <w:rFonts w:ascii="Corbel" w:hAnsi="Corbel" w:cs="Arial"/>
          <w:sz w:val="21"/>
          <w:szCs w:val="21"/>
        </w:rPr>
        <w:t xml:space="preserve"> </w:t>
      </w:r>
      <w:r w:rsidR="00826061" w:rsidRPr="008E3BD7">
        <w:rPr>
          <w:rFonts w:ascii="Corbel" w:hAnsi="Corbel" w:cs="Arial"/>
          <w:sz w:val="21"/>
          <w:szCs w:val="21"/>
        </w:rPr>
        <w:t xml:space="preserve">komende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00826061" w:rsidRPr="008E3BD7">
        <w:rPr>
          <w:rFonts w:ascii="Corbel" w:hAnsi="Corbel" w:cs="Arial"/>
          <w:sz w:val="21"/>
          <w:szCs w:val="21"/>
        </w:rPr>
        <w:t xml:space="preserve"> </w:t>
      </w:r>
      <w:r w:rsidRPr="008E3BD7">
        <w:rPr>
          <w:rFonts w:ascii="Corbel" w:hAnsi="Corbel" w:cs="Arial"/>
          <w:sz w:val="21"/>
          <w:szCs w:val="21"/>
        </w:rPr>
        <w:t xml:space="preserve">worden aangemeld bij de Service Desk van </w:t>
      </w:r>
      <w:r w:rsidR="007A0D05" w:rsidRPr="008E3BD7">
        <w:rPr>
          <w:rFonts w:ascii="Corbel" w:hAnsi="Corbel" w:cs="Arial"/>
          <w:sz w:val="21"/>
          <w:szCs w:val="21"/>
        </w:rPr>
        <w:t>Leverancier</w:t>
      </w:r>
      <w:r w:rsidR="00826061" w:rsidRPr="008E3BD7">
        <w:rPr>
          <w:rFonts w:ascii="Corbel" w:hAnsi="Corbel" w:cs="Arial"/>
          <w:sz w:val="21"/>
          <w:szCs w:val="21"/>
        </w:rPr>
        <w:t xml:space="preserve"> waarbij </w:t>
      </w:r>
      <w:r w:rsidR="007A0D05" w:rsidRPr="008E3BD7">
        <w:rPr>
          <w:rFonts w:ascii="Corbel" w:hAnsi="Corbel" w:cs="Arial"/>
          <w:sz w:val="21"/>
          <w:szCs w:val="21"/>
        </w:rPr>
        <w:t>Opdrachtgever</w:t>
      </w:r>
      <w:r w:rsidR="00826061" w:rsidRPr="008E3BD7">
        <w:rPr>
          <w:rFonts w:ascii="Corbel" w:hAnsi="Corbel" w:cs="Arial"/>
          <w:sz w:val="21"/>
          <w:szCs w:val="21"/>
        </w:rPr>
        <w:t xml:space="preserve"> aangeeft met welke prioriteit deze uitgevoerd dient te worden. Per prioriteit </w:t>
      </w:r>
      <w:r w:rsidR="00CC7135" w:rsidRPr="008E3BD7">
        <w:rPr>
          <w:rFonts w:ascii="Corbel" w:hAnsi="Corbel" w:cs="Arial"/>
          <w:sz w:val="21"/>
          <w:szCs w:val="21"/>
        </w:rPr>
        <w:t xml:space="preserve">en op basis van het overeengekomen Service </w:t>
      </w:r>
      <w:r w:rsidR="00EF2310" w:rsidRPr="008E3BD7">
        <w:rPr>
          <w:rFonts w:ascii="Corbel" w:hAnsi="Corbel" w:cs="Arial"/>
          <w:sz w:val="21"/>
          <w:szCs w:val="21"/>
        </w:rPr>
        <w:t xml:space="preserve">Level </w:t>
      </w:r>
      <w:r w:rsidR="00826061" w:rsidRPr="008E3BD7">
        <w:rPr>
          <w:rFonts w:ascii="Corbel" w:hAnsi="Corbel" w:cs="Arial"/>
          <w:sz w:val="21"/>
          <w:szCs w:val="21"/>
        </w:rPr>
        <w:t>is een vaste doorlooptijd overeengekomen.</w:t>
      </w:r>
    </w:p>
    <w:p w14:paraId="0D923232" w14:textId="77777777" w:rsidR="00826061" w:rsidRPr="00E328B1" w:rsidRDefault="00826061" w:rsidP="00271B47">
      <w:pPr>
        <w:autoSpaceDE w:val="0"/>
        <w:autoSpaceDN w:val="0"/>
        <w:adjustRightInd w:val="0"/>
        <w:rPr>
          <w:rFonts w:cs="Arial"/>
          <w:lang w:eastAsia="zh-TW"/>
        </w:rPr>
      </w:pPr>
    </w:p>
    <w:p w14:paraId="3C9C6DB3" w14:textId="77777777" w:rsidR="00623117" w:rsidRPr="00E328B1" w:rsidRDefault="00623117" w:rsidP="005F5039">
      <w:pPr>
        <w:pStyle w:val="Kop3"/>
        <w:rPr>
          <w:lang w:eastAsia="zh-TW"/>
        </w:rPr>
      </w:pPr>
      <w:bookmarkStart w:id="159" w:name="_Toc38458615"/>
      <w:bookmarkStart w:id="160" w:name="_Toc38459101"/>
      <w:bookmarkStart w:id="161" w:name="_Toc39851038"/>
      <w:r w:rsidRPr="00E328B1">
        <w:rPr>
          <w:lang w:eastAsia="zh-TW"/>
        </w:rPr>
        <w:t>Procedure</w:t>
      </w:r>
      <w:r w:rsidR="00BD7C42" w:rsidRPr="00E328B1">
        <w:rPr>
          <w:lang w:eastAsia="zh-TW"/>
        </w:rPr>
        <w:t xml:space="preserve"> Niet –standaard changes</w:t>
      </w:r>
      <w:bookmarkEnd w:id="159"/>
      <w:bookmarkEnd w:id="160"/>
      <w:bookmarkEnd w:id="161"/>
    </w:p>
    <w:p w14:paraId="58293515" w14:textId="77777777" w:rsidR="00623117" w:rsidRPr="008E3BD7" w:rsidRDefault="00623117" w:rsidP="00623117">
      <w:pPr>
        <w:autoSpaceDE w:val="0"/>
        <w:autoSpaceDN w:val="0"/>
        <w:adjustRightInd w:val="0"/>
        <w:rPr>
          <w:rFonts w:ascii="Corbel" w:hAnsi="Corbel" w:cs="Arial"/>
          <w:sz w:val="21"/>
          <w:szCs w:val="21"/>
        </w:rPr>
      </w:pPr>
      <w:r w:rsidRPr="008E3BD7">
        <w:rPr>
          <w:rFonts w:ascii="Corbel" w:hAnsi="Corbel" w:cs="Arial"/>
          <w:sz w:val="21"/>
          <w:szCs w:val="21"/>
        </w:rPr>
        <w:t xml:space="preserve">Voor iedere wijziging stelt </w:t>
      </w:r>
      <w:r w:rsidR="007A0D05" w:rsidRPr="008E3BD7">
        <w:rPr>
          <w:rFonts w:ascii="Corbel" w:hAnsi="Corbel" w:cs="Arial"/>
          <w:sz w:val="21"/>
          <w:szCs w:val="21"/>
        </w:rPr>
        <w:t>Leverancier</w:t>
      </w:r>
      <w:r w:rsidRPr="008E3BD7">
        <w:rPr>
          <w:rFonts w:ascii="Corbel" w:hAnsi="Corbel" w:cs="Arial"/>
          <w:sz w:val="21"/>
          <w:szCs w:val="21"/>
        </w:rPr>
        <w:t xml:space="preserve"> een impactanalyse inclusief kostencalculatie op. De impactanalyse plus kostencalculatie worden teruggestuurd naar </w:t>
      </w:r>
      <w:r w:rsidR="00CC7135" w:rsidRPr="008E3BD7">
        <w:rPr>
          <w:rFonts w:ascii="Corbel" w:hAnsi="Corbel" w:cs="Arial"/>
          <w:sz w:val="21"/>
          <w:szCs w:val="21"/>
        </w:rPr>
        <w:t xml:space="preserve">Change en Contract Management </w:t>
      </w:r>
      <w:r w:rsidR="00EE7CBA" w:rsidRPr="008E3BD7">
        <w:rPr>
          <w:rFonts w:ascii="Corbel" w:hAnsi="Corbel" w:cs="Arial"/>
          <w:sz w:val="21"/>
          <w:szCs w:val="21"/>
        </w:rPr>
        <w:t xml:space="preserve">van </w:t>
      </w:r>
      <w:r w:rsidR="007A0D05" w:rsidRPr="008E3BD7">
        <w:rPr>
          <w:rFonts w:ascii="Corbel" w:hAnsi="Corbel" w:cs="Arial"/>
          <w:sz w:val="21"/>
          <w:szCs w:val="21"/>
        </w:rPr>
        <w:t>Opdrachtgever</w:t>
      </w:r>
      <w:r w:rsidRPr="008E3BD7">
        <w:rPr>
          <w:rFonts w:ascii="Corbel" w:hAnsi="Corbel" w:cs="Arial"/>
          <w:sz w:val="21"/>
          <w:szCs w:val="21"/>
        </w:rPr>
        <w:t xml:space="preserve">. </w:t>
      </w:r>
      <w:r w:rsidR="00CC7135" w:rsidRPr="008E3BD7">
        <w:rPr>
          <w:rFonts w:ascii="Corbel" w:hAnsi="Corbel" w:cs="Arial"/>
          <w:sz w:val="21"/>
          <w:szCs w:val="21"/>
        </w:rPr>
        <w:t xml:space="preserve">Change Management </w:t>
      </w:r>
      <w:r w:rsidR="00EE7CBA" w:rsidRPr="008E3BD7">
        <w:rPr>
          <w:rFonts w:ascii="Corbel" w:hAnsi="Corbel" w:cs="Arial"/>
          <w:sz w:val="21"/>
          <w:szCs w:val="21"/>
        </w:rPr>
        <w:t xml:space="preserve">van </w:t>
      </w:r>
      <w:r w:rsidR="007A0D05" w:rsidRPr="008E3BD7">
        <w:rPr>
          <w:rFonts w:ascii="Corbel" w:hAnsi="Corbel" w:cs="Arial"/>
          <w:sz w:val="21"/>
          <w:szCs w:val="21"/>
        </w:rPr>
        <w:t>Opdrachtgever</w:t>
      </w:r>
      <w:r w:rsidR="00CC7135" w:rsidRPr="008E3BD7">
        <w:rPr>
          <w:rFonts w:ascii="Corbel" w:hAnsi="Corbel" w:cs="Arial"/>
          <w:sz w:val="21"/>
          <w:szCs w:val="21"/>
        </w:rPr>
        <w:t xml:space="preserve"> verzorgt de verdere afstemming binnen </w:t>
      </w:r>
      <w:r w:rsidR="007A0D05" w:rsidRPr="008E3BD7">
        <w:rPr>
          <w:rFonts w:ascii="Corbel" w:hAnsi="Corbel" w:cs="Arial"/>
          <w:sz w:val="21"/>
          <w:szCs w:val="21"/>
        </w:rPr>
        <w:t>Opdrachtgever</w:t>
      </w:r>
      <w:r w:rsidR="00CC7135" w:rsidRPr="008E3BD7">
        <w:rPr>
          <w:rFonts w:ascii="Corbel" w:hAnsi="Corbel" w:cs="Arial"/>
          <w:sz w:val="21"/>
          <w:szCs w:val="21"/>
        </w:rPr>
        <w:t xml:space="preserve"> en zal </w:t>
      </w:r>
      <w:r w:rsidR="007A0D05" w:rsidRPr="008E3BD7">
        <w:rPr>
          <w:rFonts w:ascii="Corbel" w:hAnsi="Corbel" w:cs="Arial"/>
          <w:sz w:val="21"/>
          <w:szCs w:val="21"/>
        </w:rPr>
        <w:t>Leverancier</w:t>
      </w:r>
      <w:r w:rsidR="00CC7135" w:rsidRPr="008E3BD7">
        <w:rPr>
          <w:rFonts w:ascii="Corbel" w:hAnsi="Corbel" w:cs="Arial"/>
          <w:sz w:val="21"/>
          <w:szCs w:val="21"/>
        </w:rPr>
        <w:t xml:space="preserve"> informeren over de uitkomst van de afstemming.</w:t>
      </w:r>
    </w:p>
    <w:p w14:paraId="3FE6444A" w14:textId="77777777" w:rsidR="00CC7135" w:rsidRPr="008E3BD7" w:rsidRDefault="00CC7135" w:rsidP="00B97FB2">
      <w:pPr>
        <w:autoSpaceDE w:val="0"/>
        <w:autoSpaceDN w:val="0"/>
        <w:adjustRightInd w:val="0"/>
        <w:rPr>
          <w:rFonts w:ascii="Corbel" w:hAnsi="Corbel" w:cs="Arial"/>
          <w:sz w:val="21"/>
          <w:szCs w:val="21"/>
        </w:rPr>
      </w:pPr>
    </w:p>
    <w:p w14:paraId="7FD6A6AB" w14:textId="77777777" w:rsidR="00B97FB2" w:rsidRPr="008E3BD7" w:rsidRDefault="00CC7135" w:rsidP="00B97FB2">
      <w:pPr>
        <w:autoSpaceDE w:val="0"/>
        <w:autoSpaceDN w:val="0"/>
        <w:adjustRightInd w:val="0"/>
        <w:rPr>
          <w:rFonts w:ascii="Corbel" w:hAnsi="Corbel" w:cs="Arial"/>
          <w:sz w:val="21"/>
          <w:szCs w:val="21"/>
        </w:rPr>
      </w:pPr>
      <w:r w:rsidRPr="008E3BD7">
        <w:rPr>
          <w:rFonts w:ascii="Corbel" w:hAnsi="Corbel" w:cs="Arial"/>
          <w:sz w:val="21"/>
          <w:szCs w:val="21"/>
        </w:rPr>
        <w:t xml:space="preserve">Ten behoeve van de afstemming is het mogelijk dat </w:t>
      </w:r>
      <w:r w:rsidR="00B97FB2" w:rsidRPr="008E3BD7">
        <w:rPr>
          <w:rFonts w:ascii="Corbel" w:hAnsi="Corbel" w:cs="Arial"/>
          <w:sz w:val="21"/>
          <w:szCs w:val="21"/>
        </w:rPr>
        <w:t xml:space="preserve">het wijzigingsverzoek </w:t>
      </w:r>
      <w:r w:rsidR="003549A6" w:rsidRPr="008E3BD7">
        <w:rPr>
          <w:rFonts w:ascii="Corbel" w:hAnsi="Corbel" w:cs="Arial"/>
          <w:sz w:val="21"/>
          <w:szCs w:val="21"/>
        </w:rPr>
        <w:t xml:space="preserve">wordt </w:t>
      </w:r>
      <w:r w:rsidR="00B97FB2" w:rsidRPr="008E3BD7">
        <w:rPr>
          <w:rFonts w:ascii="Corbel" w:hAnsi="Corbel" w:cs="Arial"/>
          <w:sz w:val="21"/>
          <w:szCs w:val="21"/>
        </w:rPr>
        <w:t xml:space="preserve">doorgeleid naar de Change </w:t>
      </w:r>
      <w:proofErr w:type="spellStart"/>
      <w:r w:rsidR="00B97FB2" w:rsidRPr="008E3BD7">
        <w:rPr>
          <w:rFonts w:ascii="Corbel" w:hAnsi="Corbel" w:cs="Arial"/>
          <w:sz w:val="21"/>
          <w:szCs w:val="21"/>
        </w:rPr>
        <w:t>Advisory</w:t>
      </w:r>
      <w:proofErr w:type="spellEnd"/>
      <w:r w:rsidR="00B97FB2" w:rsidRPr="008E3BD7">
        <w:rPr>
          <w:rFonts w:ascii="Corbel" w:hAnsi="Corbel" w:cs="Arial"/>
          <w:sz w:val="21"/>
          <w:szCs w:val="21"/>
        </w:rPr>
        <w:t xml:space="preserve"> Board (CAB)</w:t>
      </w:r>
      <w:r w:rsidRPr="008E3BD7">
        <w:rPr>
          <w:rFonts w:ascii="Corbel" w:hAnsi="Corbel" w:cs="Arial"/>
          <w:sz w:val="21"/>
          <w:szCs w:val="21"/>
        </w:rPr>
        <w:t xml:space="preserve">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Pr="008E3BD7">
        <w:rPr>
          <w:rFonts w:ascii="Corbel" w:hAnsi="Corbel" w:cs="Arial"/>
          <w:sz w:val="21"/>
          <w:szCs w:val="21"/>
        </w:rPr>
        <w:t xml:space="preserve"> waarvoor </w:t>
      </w:r>
      <w:r w:rsidR="007A0D05" w:rsidRPr="008E3BD7">
        <w:rPr>
          <w:rFonts w:ascii="Corbel" w:hAnsi="Corbel" w:cs="Arial"/>
          <w:sz w:val="21"/>
          <w:szCs w:val="21"/>
        </w:rPr>
        <w:t>Leverancier</w:t>
      </w:r>
      <w:r w:rsidRPr="008E3BD7">
        <w:rPr>
          <w:rFonts w:ascii="Corbel" w:hAnsi="Corbel" w:cs="Arial"/>
          <w:sz w:val="21"/>
          <w:szCs w:val="21"/>
        </w:rPr>
        <w:t xml:space="preserve"> wordt uitgenodigd</w:t>
      </w:r>
      <w:r w:rsidR="00B97FB2" w:rsidRPr="008E3BD7">
        <w:rPr>
          <w:rFonts w:ascii="Corbel" w:hAnsi="Corbel" w:cs="Arial"/>
          <w:sz w:val="21"/>
          <w:szCs w:val="21"/>
        </w:rPr>
        <w:t xml:space="preserve">. In dit gremium (voorgezeten door </w:t>
      </w:r>
      <w:r w:rsidR="00B559BD" w:rsidRPr="008E3BD7">
        <w:rPr>
          <w:rFonts w:ascii="Corbel" w:hAnsi="Corbel" w:cs="Arial"/>
          <w:sz w:val="21"/>
          <w:szCs w:val="21"/>
        </w:rPr>
        <w:t xml:space="preserve">de Change Manager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00B97FB2" w:rsidRPr="008E3BD7">
        <w:rPr>
          <w:rFonts w:ascii="Corbel" w:hAnsi="Corbel" w:cs="Arial"/>
          <w:sz w:val="21"/>
          <w:szCs w:val="21"/>
        </w:rPr>
        <w:t xml:space="preserve">) zitten vertegenwoordigers van </w:t>
      </w:r>
      <w:r w:rsidR="007A0D05" w:rsidRPr="008E3BD7">
        <w:rPr>
          <w:rFonts w:ascii="Corbel" w:hAnsi="Corbel" w:cs="Arial"/>
          <w:sz w:val="21"/>
          <w:szCs w:val="21"/>
        </w:rPr>
        <w:lastRenderedPageBreak/>
        <w:t>Leverancier</w:t>
      </w:r>
      <w:r w:rsidR="00B97FB2" w:rsidRPr="008E3BD7">
        <w:rPr>
          <w:rFonts w:ascii="Corbel" w:hAnsi="Corbel" w:cs="Arial"/>
          <w:sz w:val="21"/>
          <w:szCs w:val="21"/>
        </w:rPr>
        <w:t xml:space="preserve"> en specialisten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00B97FB2" w:rsidRPr="008E3BD7">
        <w:rPr>
          <w:rFonts w:ascii="Corbel" w:hAnsi="Corbel" w:cs="Arial"/>
          <w:sz w:val="21"/>
          <w:szCs w:val="21"/>
        </w:rPr>
        <w:t xml:space="preserve">. In </w:t>
      </w:r>
      <w:r w:rsidR="003549A6" w:rsidRPr="008E3BD7">
        <w:rPr>
          <w:rFonts w:ascii="Corbel" w:hAnsi="Corbel" w:cs="Arial"/>
          <w:sz w:val="21"/>
          <w:szCs w:val="21"/>
        </w:rPr>
        <w:t xml:space="preserve">het </w:t>
      </w:r>
      <w:r w:rsidR="00B97FB2" w:rsidRPr="008E3BD7">
        <w:rPr>
          <w:rFonts w:ascii="Corbel" w:hAnsi="Corbel" w:cs="Arial"/>
          <w:sz w:val="21"/>
          <w:szCs w:val="21"/>
        </w:rPr>
        <w:t xml:space="preserve">CAB wordt besloten over </w:t>
      </w:r>
      <w:r w:rsidR="00B559BD" w:rsidRPr="008E3BD7">
        <w:rPr>
          <w:rFonts w:ascii="Corbel" w:hAnsi="Corbel" w:cs="Arial"/>
          <w:sz w:val="21"/>
          <w:szCs w:val="21"/>
        </w:rPr>
        <w:t xml:space="preserve">de </w:t>
      </w:r>
      <w:r w:rsidRPr="008E3BD7">
        <w:rPr>
          <w:rFonts w:ascii="Corbel" w:hAnsi="Corbel" w:cs="Arial"/>
          <w:sz w:val="21"/>
          <w:szCs w:val="21"/>
        </w:rPr>
        <w:t>change</w:t>
      </w:r>
      <w:r w:rsidR="00B97FB2" w:rsidRPr="008E3BD7">
        <w:rPr>
          <w:rFonts w:ascii="Corbel" w:hAnsi="Corbel" w:cs="Arial"/>
          <w:sz w:val="21"/>
          <w:szCs w:val="21"/>
        </w:rPr>
        <w:t xml:space="preserve">, rekening houdend met kosten, impact, planning en andere lopende wijzigingsprocedures. Na goedkeuring wordt de </w:t>
      </w:r>
      <w:r w:rsidR="00B559BD" w:rsidRPr="008E3BD7">
        <w:rPr>
          <w:rFonts w:ascii="Corbel" w:hAnsi="Corbel" w:cs="Arial"/>
          <w:sz w:val="21"/>
          <w:szCs w:val="21"/>
        </w:rPr>
        <w:t>Change</w:t>
      </w:r>
      <w:r w:rsidR="00B97FB2" w:rsidRPr="008E3BD7">
        <w:rPr>
          <w:rFonts w:ascii="Corbel" w:hAnsi="Corbel" w:cs="Arial"/>
          <w:sz w:val="21"/>
          <w:szCs w:val="21"/>
        </w:rPr>
        <w:t xml:space="preserve"> uitgevoerd, conform de procedure zoals in de procedure Standaard </w:t>
      </w:r>
      <w:r w:rsidR="00B559BD" w:rsidRPr="008E3BD7">
        <w:rPr>
          <w:rFonts w:ascii="Corbel" w:hAnsi="Corbel" w:cs="Arial"/>
          <w:sz w:val="21"/>
          <w:szCs w:val="21"/>
        </w:rPr>
        <w:t>C</w:t>
      </w:r>
      <w:r w:rsidR="00B97FB2" w:rsidRPr="008E3BD7">
        <w:rPr>
          <w:rFonts w:ascii="Corbel" w:hAnsi="Corbel" w:cs="Arial"/>
          <w:sz w:val="21"/>
          <w:szCs w:val="21"/>
        </w:rPr>
        <w:t>hange in dit DAP</w:t>
      </w:r>
      <w:r w:rsidR="003549A6" w:rsidRPr="008E3BD7">
        <w:rPr>
          <w:rFonts w:ascii="Corbel" w:hAnsi="Corbel" w:cs="Arial"/>
          <w:sz w:val="21"/>
          <w:szCs w:val="21"/>
        </w:rPr>
        <w:t xml:space="preserve"> (paragraaf 5.7.7.4)</w:t>
      </w:r>
      <w:r w:rsidR="00B97FB2" w:rsidRPr="008E3BD7">
        <w:rPr>
          <w:rFonts w:ascii="Corbel" w:hAnsi="Corbel" w:cs="Arial"/>
          <w:sz w:val="21"/>
          <w:szCs w:val="21"/>
        </w:rPr>
        <w:t>.</w:t>
      </w:r>
    </w:p>
    <w:p w14:paraId="68C4DB84" w14:textId="77777777" w:rsidR="00623117" w:rsidRPr="00E328B1" w:rsidRDefault="005B02EC" w:rsidP="005F5039">
      <w:pPr>
        <w:pStyle w:val="Kop3"/>
        <w:rPr>
          <w:lang w:eastAsia="zh-TW"/>
        </w:rPr>
      </w:pPr>
      <w:bookmarkStart w:id="162" w:name="_Toc38458616"/>
      <w:bookmarkStart w:id="163" w:name="_Toc38459102"/>
      <w:bookmarkStart w:id="164" w:name="_Toc39851039"/>
      <w:r w:rsidRPr="00E328B1">
        <w:rPr>
          <w:lang w:eastAsia="zh-TW"/>
        </w:rPr>
        <w:t>Standaard changes</w:t>
      </w:r>
      <w:bookmarkEnd w:id="162"/>
      <w:bookmarkEnd w:id="163"/>
      <w:bookmarkEnd w:id="164"/>
    </w:p>
    <w:p w14:paraId="63263848" w14:textId="77777777" w:rsidR="00E3451F" w:rsidRPr="008E3BD7" w:rsidRDefault="007A0D05" w:rsidP="00E3451F">
      <w:pPr>
        <w:autoSpaceDE w:val="0"/>
        <w:autoSpaceDN w:val="0"/>
        <w:adjustRightInd w:val="0"/>
        <w:rPr>
          <w:rFonts w:ascii="Corbel" w:hAnsi="Corbel" w:cs="Arial"/>
          <w:sz w:val="21"/>
          <w:szCs w:val="21"/>
        </w:rPr>
      </w:pPr>
      <w:r w:rsidRPr="008E3BD7">
        <w:rPr>
          <w:rFonts w:ascii="Corbel" w:hAnsi="Corbel" w:cs="Arial"/>
          <w:sz w:val="21"/>
          <w:szCs w:val="21"/>
        </w:rPr>
        <w:t>Leverancier</w:t>
      </w:r>
      <w:r w:rsidR="00E3451F" w:rsidRPr="008E3BD7">
        <w:rPr>
          <w:rFonts w:ascii="Corbel" w:hAnsi="Corbel" w:cs="Arial"/>
          <w:sz w:val="21"/>
          <w:szCs w:val="21"/>
        </w:rPr>
        <w:t xml:space="preserve"> heeft voor de veel voorkomende werkzaamheden (o.a. Standaardwijzigingen en aanvragen) standaard formulieren en procedures tegen standaardprijzen en met een vaste, beperkte doorlooptijd. Deze worden in overleg met </w:t>
      </w:r>
      <w:r w:rsidRPr="008E3BD7">
        <w:rPr>
          <w:rFonts w:ascii="Corbel" w:hAnsi="Corbel" w:cs="Arial"/>
          <w:sz w:val="21"/>
          <w:szCs w:val="21"/>
        </w:rPr>
        <w:t>Opdrachtgever</w:t>
      </w:r>
      <w:r w:rsidR="00147CF0" w:rsidRPr="008E3BD7">
        <w:rPr>
          <w:rFonts w:ascii="Corbel" w:hAnsi="Corbel" w:cs="Arial"/>
          <w:sz w:val="21"/>
          <w:szCs w:val="21"/>
        </w:rPr>
        <w:t xml:space="preserve"> opgesteld en afgestemd.</w:t>
      </w:r>
    </w:p>
    <w:p w14:paraId="4C4A207C" w14:textId="77777777" w:rsidR="00E3451F" w:rsidRPr="00E328B1" w:rsidRDefault="00E3451F" w:rsidP="00E3451F">
      <w:pPr>
        <w:autoSpaceDE w:val="0"/>
        <w:autoSpaceDN w:val="0"/>
        <w:adjustRightInd w:val="0"/>
        <w:rPr>
          <w:rFonts w:cs="Arial"/>
          <w:lang w:eastAsia="zh-TW"/>
        </w:rPr>
      </w:pPr>
    </w:p>
    <w:p w14:paraId="52CD1853" w14:textId="77777777" w:rsidR="000B3277" w:rsidRPr="00E328B1" w:rsidRDefault="000B3277" w:rsidP="005F5039">
      <w:pPr>
        <w:pStyle w:val="Kop3"/>
        <w:rPr>
          <w:lang w:eastAsia="zh-TW"/>
        </w:rPr>
      </w:pPr>
      <w:bookmarkStart w:id="165" w:name="_Toc38458617"/>
      <w:bookmarkStart w:id="166" w:name="_Toc38459103"/>
      <w:bookmarkStart w:id="167" w:name="_Toc39851040"/>
      <w:r w:rsidRPr="00E328B1">
        <w:rPr>
          <w:lang w:eastAsia="zh-TW"/>
        </w:rPr>
        <w:t>Afspraken</w:t>
      </w:r>
      <w:r w:rsidR="00BD7C42" w:rsidRPr="00E328B1">
        <w:rPr>
          <w:lang w:eastAsia="zh-TW"/>
        </w:rPr>
        <w:t xml:space="preserve"> Standaard changes</w:t>
      </w:r>
      <w:bookmarkEnd w:id="165"/>
      <w:bookmarkEnd w:id="166"/>
      <w:bookmarkEnd w:id="167"/>
    </w:p>
    <w:p w14:paraId="212B1BD8" w14:textId="77777777" w:rsidR="0057307D" w:rsidRPr="008E3BD7" w:rsidRDefault="0057307D" w:rsidP="0057307D">
      <w:pPr>
        <w:autoSpaceDE w:val="0"/>
        <w:autoSpaceDN w:val="0"/>
        <w:adjustRightInd w:val="0"/>
        <w:rPr>
          <w:rFonts w:ascii="Corbel" w:hAnsi="Corbel" w:cs="Arial"/>
          <w:sz w:val="21"/>
          <w:szCs w:val="21"/>
        </w:rPr>
      </w:pPr>
      <w:r w:rsidRPr="008E3BD7">
        <w:rPr>
          <w:rFonts w:ascii="Corbel" w:hAnsi="Corbel" w:cs="Arial"/>
          <w:sz w:val="21"/>
          <w:szCs w:val="21"/>
        </w:rPr>
        <w:t xml:space="preserve">De standaard </w:t>
      </w:r>
      <w:proofErr w:type="spellStart"/>
      <w:r w:rsidR="00B559BD" w:rsidRPr="008E3BD7">
        <w:rPr>
          <w:rFonts w:ascii="Corbel" w:hAnsi="Corbel" w:cs="Arial"/>
          <w:sz w:val="21"/>
          <w:szCs w:val="21"/>
        </w:rPr>
        <w:t>RFC’s</w:t>
      </w:r>
      <w:proofErr w:type="spellEnd"/>
      <w:r w:rsidR="00B559BD" w:rsidRPr="008E3BD7">
        <w:rPr>
          <w:rFonts w:ascii="Corbel" w:hAnsi="Corbel" w:cs="Arial"/>
          <w:sz w:val="21"/>
          <w:szCs w:val="21"/>
        </w:rPr>
        <w:t xml:space="preserve"> </w:t>
      </w:r>
      <w:r w:rsidRPr="008E3BD7">
        <w:rPr>
          <w:rFonts w:ascii="Corbel" w:hAnsi="Corbel" w:cs="Arial"/>
          <w:sz w:val="21"/>
          <w:szCs w:val="21"/>
        </w:rPr>
        <w:t xml:space="preserve">komende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Pr="008E3BD7">
        <w:rPr>
          <w:rFonts w:ascii="Corbel" w:hAnsi="Corbel" w:cs="Arial"/>
          <w:sz w:val="21"/>
          <w:szCs w:val="21"/>
        </w:rPr>
        <w:t xml:space="preserve"> worden aangemeld bij de Service Desk van </w:t>
      </w:r>
      <w:r w:rsidR="007A0D05" w:rsidRPr="008E3BD7">
        <w:rPr>
          <w:rFonts w:ascii="Corbel" w:hAnsi="Corbel" w:cs="Arial"/>
          <w:sz w:val="21"/>
          <w:szCs w:val="21"/>
        </w:rPr>
        <w:t>Leverancier</w:t>
      </w:r>
      <w:r w:rsidRPr="008E3BD7">
        <w:rPr>
          <w:rFonts w:ascii="Corbel" w:hAnsi="Corbel" w:cs="Arial"/>
          <w:sz w:val="21"/>
          <w:szCs w:val="21"/>
        </w:rPr>
        <w:t xml:space="preserve">. De prioriteit, doorlooptijd en </w:t>
      </w:r>
      <w:proofErr w:type="spellStart"/>
      <w:r w:rsidRPr="008E3BD7">
        <w:rPr>
          <w:rFonts w:ascii="Corbel" w:hAnsi="Corbel" w:cs="Arial"/>
          <w:sz w:val="21"/>
          <w:szCs w:val="21"/>
        </w:rPr>
        <w:t>beprijzing</w:t>
      </w:r>
      <w:proofErr w:type="spellEnd"/>
      <w:r w:rsidRPr="008E3BD7">
        <w:rPr>
          <w:rFonts w:ascii="Corbel" w:hAnsi="Corbel" w:cs="Arial"/>
          <w:sz w:val="21"/>
          <w:szCs w:val="21"/>
        </w:rPr>
        <w:t xml:space="preserve"> van </w:t>
      </w:r>
      <w:r w:rsidR="00B559BD" w:rsidRPr="008E3BD7">
        <w:rPr>
          <w:rFonts w:ascii="Corbel" w:hAnsi="Corbel" w:cs="Arial"/>
          <w:sz w:val="21"/>
          <w:szCs w:val="21"/>
        </w:rPr>
        <w:t>S</w:t>
      </w:r>
      <w:r w:rsidRPr="008E3BD7">
        <w:rPr>
          <w:rFonts w:ascii="Corbel" w:hAnsi="Corbel" w:cs="Arial"/>
          <w:sz w:val="21"/>
          <w:szCs w:val="21"/>
        </w:rPr>
        <w:t xml:space="preserve">tandaard </w:t>
      </w:r>
      <w:r w:rsidR="00B559BD" w:rsidRPr="008E3BD7">
        <w:rPr>
          <w:rFonts w:ascii="Corbel" w:hAnsi="Corbel" w:cs="Arial"/>
          <w:sz w:val="21"/>
          <w:szCs w:val="21"/>
        </w:rPr>
        <w:t>C</w:t>
      </w:r>
      <w:r w:rsidRPr="008E3BD7">
        <w:rPr>
          <w:rFonts w:ascii="Corbel" w:hAnsi="Corbel" w:cs="Arial"/>
          <w:sz w:val="21"/>
          <w:szCs w:val="21"/>
        </w:rPr>
        <w:t>hange</w:t>
      </w:r>
      <w:r w:rsidR="00B559BD" w:rsidRPr="008E3BD7">
        <w:rPr>
          <w:rFonts w:ascii="Corbel" w:hAnsi="Corbel" w:cs="Arial"/>
          <w:sz w:val="21"/>
          <w:szCs w:val="21"/>
        </w:rPr>
        <w:t>s</w:t>
      </w:r>
      <w:r w:rsidRPr="008E3BD7">
        <w:rPr>
          <w:rFonts w:ascii="Corbel" w:hAnsi="Corbel" w:cs="Arial"/>
          <w:sz w:val="21"/>
          <w:szCs w:val="21"/>
        </w:rPr>
        <w:t xml:space="preserve"> zijn van te voren middels de DFA vastgesteld en worden door </w:t>
      </w:r>
      <w:r w:rsidR="007A0D05" w:rsidRPr="008E3BD7">
        <w:rPr>
          <w:rFonts w:ascii="Corbel" w:hAnsi="Corbel" w:cs="Arial"/>
          <w:sz w:val="21"/>
          <w:szCs w:val="21"/>
        </w:rPr>
        <w:t>Leverancier</w:t>
      </w:r>
      <w:r w:rsidRPr="008E3BD7">
        <w:rPr>
          <w:rFonts w:ascii="Corbel" w:hAnsi="Corbel" w:cs="Arial"/>
          <w:sz w:val="21"/>
          <w:szCs w:val="21"/>
        </w:rPr>
        <w:t xml:space="preserve"> gehanteerd. Afwijkingen hierop zijn niet mogelijk.</w:t>
      </w:r>
    </w:p>
    <w:p w14:paraId="0DD7F255" w14:textId="77777777" w:rsidR="000B3277" w:rsidRPr="00E328B1" w:rsidRDefault="000B3277" w:rsidP="005F5039">
      <w:pPr>
        <w:pStyle w:val="Kop3"/>
        <w:rPr>
          <w:lang w:eastAsia="zh-TW"/>
        </w:rPr>
      </w:pPr>
      <w:bookmarkStart w:id="168" w:name="_Toc38458618"/>
      <w:bookmarkStart w:id="169" w:name="_Toc38459104"/>
      <w:bookmarkStart w:id="170" w:name="_Toc39851041"/>
      <w:r w:rsidRPr="00E328B1">
        <w:rPr>
          <w:lang w:eastAsia="zh-TW"/>
        </w:rPr>
        <w:t>Procedure</w:t>
      </w:r>
      <w:bookmarkEnd w:id="168"/>
      <w:bookmarkEnd w:id="169"/>
      <w:bookmarkEnd w:id="170"/>
    </w:p>
    <w:p w14:paraId="30785795" w14:textId="77777777" w:rsidR="00403405" w:rsidRPr="00E328B1" w:rsidRDefault="00403405" w:rsidP="005F5039">
      <w:pPr>
        <w:pStyle w:val="Kop4"/>
        <w:spacing w:before="120" w:after="120"/>
        <w:rPr>
          <w:color w:val="000000"/>
          <w:sz w:val="20"/>
          <w:lang w:eastAsia="zh-TW"/>
        </w:rPr>
      </w:pPr>
      <w:r w:rsidRPr="00E328B1">
        <w:rPr>
          <w:color w:val="000000"/>
          <w:sz w:val="20"/>
          <w:lang w:eastAsia="zh-TW"/>
        </w:rPr>
        <w:t xml:space="preserve">RFC vanuit </w:t>
      </w:r>
      <w:r w:rsidR="007A0D05">
        <w:rPr>
          <w:color w:val="000000"/>
          <w:sz w:val="20"/>
          <w:lang w:eastAsia="zh-TW"/>
        </w:rPr>
        <w:t>Opdrachtgever</w:t>
      </w:r>
    </w:p>
    <w:p w14:paraId="13C4CB85" w14:textId="77777777" w:rsidR="00403405" w:rsidRPr="008E3BD7" w:rsidRDefault="00403405" w:rsidP="008E3BD7">
      <w:pPr>
        <w:autoSpaceDE w:val="0"/>
        <w:autoSpaceDN w:val="0"/>
        <w:adjustRightInd w:val="0"/>
        <w:rPr>
          <w:rFonts w:ascii="Corbel" w:hAnsi="Corbel" w:cs="Arial"/>
          <w:sz w:val="21"/>
          <w:szCs w:val="21"/>
        </w:rPr>
      </w:pPr>
      <w:r w:rsidRPr="008E3BD7">
        <w:rPr>
          <w:rFonts w:ascii="Corbel" w:hAnsi="Corbel" w:cs="Arial"/>
          <w:sz w:val="21"/>
          <w:szCs w:val="21"/>
        </w:rPr>
        <w:t xml:space="preserve">In het geval dat een RFC vanuit </w:t>
      </w:r>
      <w:r w:rsidR="007A0D05" w:rsidRPr="008E3BD7">
        <w:rPr>
          <w:rFonts w:ascii="Corbel" w:hAnsi="Corbel" w:cs="Arial"/>
          <w:sz w:val="21"/>
          <w:szCs w:val="21"/>
        </w:rPr>
        <w:t>Opdrachtgever</w:t>
      </w:r>
      <w:r w:rsidRPr="008E3BD7">
        <w:rPr>
          <w:rFonts w:ascii="Corbel" w:hAnsi="Corbel" w:cs="Arial"/>
          <w:sz w:val="21"/>
          <w:szCs w:val="21"/>
        </w:rPr>
        <w:t xml:space="preserve"> wordt geïnitieerd, wordt deze door de Service Desk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Pr="008E3BD7">
        <w:rPr>
          <w:rFonts w:ascii="Corbel" w:hAnsi="Corbel" w:cs="Arial"/>
          <w:sz w:val="21"/>
          <w:szCs w:val="21"/>
        </w:rPr>
        <w:t xml:space="preserve"> aangemeld bij de Service Desk van </w:t>
      </w:r>
      <w:r w:rsidR="007A0D05" w:rsidRPr="008E3BD7">
        <w:rPr>
          <w:rFonts w:ascii="Corbel" w:hAnsi="Corbel" w:cs="Arial"/>
          <w:sz w:val="21"/>
          <w:szCs w:val="21"/>
        </w:rPr>
        <w:t>Leverancier</w:t>
      </w:r>
      <w:r w:rsidRPr="008E3BD7">
        <w:rPr>
          <w:rFonts w:ascii="Corbel" w:hAnsi="Corbel" w:cs="Arial"/>
          <w:sz w:val="21"/>
          <w:szCs w:val="21"/>
        </w:rPr>
        <w:t xml:space="preserve"> onder gebruikmaking van het RFC formulier zoals in de bijlage van deze DAP is opgenomen. Na ontvangst wordt door </w:t>
      </w:r>
      <w:r w:rsidR="007A0D05" w:rsidRPr="008E3BD7">
        <w:rPr>
          <w:rFonts w:ascii="Corbel" w:hAnsi="Corbel" w:cs="Arial"/>
          <w:sz w:val="21"/>
          <w:szCs w:val="21"/>
        </w:rPr>
        <w:t>Leverancier</w:t>
      </w:r>
      <w:r w:rsidRPr="008E3BD7">
        <w:rPr>
          <w:rFonts w:ascii="Corbel" w:hAnsi="Corbel" w:cs="Arial"/>
          <w:sz w:val="21"/>
          <w:szCs w:val="21"/>
        </w:rPr>
        <w:t xml:space="preserve"> contact opgenomen met de Change Coördinator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Pr="008E3BD7">
        <w:rPr>
          <w:rFonts w:ascii="Corbel" w:hAnsi="Corbel" w:cs="Arial"/>
          <w:sz w:val="21"/>
          <w:szCs w:val="21"/>
        </w:rPr>
        <w:t>. Vervolgens wordt het wijzigingsverzoek inhoudelijk geverifieerd.</w:t>
      </w:r>
    </w:p>
    <w:p w14:paraId="7FC05F5D" w14:textId="77777777" w:rsidR="00403405" w:rsidRPr="008E3BD7" w:rsidRDefault="00403405" w:rsidP="00403405">
      <w:pPr>
        <w:autoSpaceDE w:val="0"/>
        <w:autoSpaceDN w:val="0"/>
        <w:adjustRightInd w:val="0"/>
        <w:rPr>
          <w:rFonts w:ascii="Corbel" w:hAnsi="Corbel" w:cs="Arial"/>
          <w:sz w:val="21"/>
          <w:szCs w:val="21"/>
        </w:rPr>
      </w:pPr>
    </w:p>
    <w:p w14:paraId="12177FE1" w14:textId="77777777" w:rsidR="00403405" w:rsidRPr="008E3BD7" w:rsidRDefault="00403405" w:rsidP="00403405">
      <w:pPr>
        <w:autoSpaceDE w:val="0"/>
        <w:autoSpaceDN w:val="0"/>
        <w:adjustRightInd w:val="0"/>
        <w:rPr>
          <w:rFonts w:ascii="Corbel" w:hAnsi="Corbel" w:cs="Arial"/>
          <w:sz w:val="21"/>
          <w:szCs w:val="21"/>
        </w:rPr>
      </w:pPr>
      <w:r w:rsidRPr="008E3BD7">
        <w:rPr>
          <w:rFonts w:ascii="Corbel" w:hAnsi="Corbel" w:cs="Arial"/>
          <w:sz w:val="21"/>
          <w:szCs w:val="21"/>
        </w:rPr>
        <w:t xml:space="preserve">Na acceptatie door Change Management van </w:t>
      </w:r>
      <w:r w:rsidR="007A0D05" w:rsidRPr="008E3BD7">
        <w:rPr>
          <w:rFonts w:ascii="Corbel" w:hAnsi="Corbel" w:cs="Arial"/>
          <w:sz w:val="21"/>
          <w:szCs w:val="21"/>
        </w:rPr>
        <w:t>Leverancier</w:t>
      </w:r>
      <w:r w:rsidRPr="008E3BD7">
        <w:rPr>
          <w:rFonts w:ascii="Corbel" w:hAnsi="Corbel" w:cs="Arial"/>
          <w:sz w:val="21"/>
          <w:szCs w:val="21"/>
        </w:rPr>
        <w:t xml:space="preserve"> wordt een changenummer toegekend. Het changenummer wordt per E-mail aan Change Management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Pr="008E3BD7">
        <w:rPr>
          <w:rFonts w:ascii="Corbel" w:hAnsi="Corbel" w:cs="Arial"/>
          <w:sz w:val="21"/>
          <w:szCs w:val="21"/>
        </w:rPr>
        <w:t>. Zodra het changenummer is toegekend start de doorlooptijd van de change.</w:t>
      </w:r>
    </w:p>
    <w:p w14:paraId="2A918F6A" w14:textId="77777777" w:rsidR="00BD7C42" w:rsidRPr="00E328B1" w:rsidRDefault="00B54C42" w:rsidP="005F5039">
      <w:pPr>
        <w:pStyle w:val="Kop4"/>
        <w:spacing w:before="120" w:after="120"/>
        <w:rPr>
          <w:color w:val="000000"/>
          <w:sz w:val="20"/>
          <w:lang w:eastAsia="zh-TW"/>
        </w:rPr>
      </w:pPr>
      <w:r w:rsidRPr="00E328B1">
        <w:rPr>
          <w:color w:val="000000"/>
          <w:sz w:val="20"/>
          <w:lang w:eastAsia="zh-TW"/>
        </w:rPr>
        <w:t>RFC</w:t>
      </w:r>
      <w:r w:rsidR="00BD7C42" w:rsidRPr="00E328B1">
        <w:rPr>
          <w:color w:val="000000"/>
          <w:sz w:val="20"/>
          <w:lang w:eastAsia="zh-TW"/>
        </w:rPr>
        <w:t xml:space="preserve"> vanuit </w:t>
      </w:r>
      <w:r w:rsidR="007A0D05">
        <w:rPr>
          <w:color w:val="000000"/>
          <w:sz w:val="20"/>
          <w:lang w:eastAsia="zh-TW"/>
        </w:rPr>
        <w:t>Leverancier</w:t>
      </w:r>
    </w:p>
    <w:p w14:paraId="2D37A396" w14:textId="77777777" w:rsidR="009279AB" w:rsidRPr="008E3BD7" w:rsidRDefault="00BD7C42" w:rsidP="008E3BD7">
      <w:pPr>
        <w:autoSpaceDE w:val="0"/>
        <w:autoSpaceDN w:val="0"/>
        <w:adjustRightInd w:val="0"/>
        <w:rPr>
          <w:rFonts w:ascii="Corbel" w:hAnsi="Corbel" w:cs="Arial"/>
          <w:sz w:val="21"/>
          <w:szCs w:val="21"/>
        </w:rPr>
      </w:pPr>
      <w:r w:rsidRPr="008E3BD7">
        <w:rPr>
          <w:rFonts w:ascii="Corbel" w:hAnsi="Corbel" w:cs="Arial"/>
          <w:sz w:val="21"/>
          <w:szCs w:val="21"/>
        </w:rPr>
        <w:t xml:space="preserve">In het geval dat </w:t>
      </w:r>
      <w:r w:rsidR="00B54C42" w:rsidRPr="008E3BD7">
        <w:rPr>
          <w:rFonts w:ascii="Corbel" w:hAnsi="Corbel" w:cs="Arial"/>
          <w:sz w:val="21"/>
          <w:szCs w:val="21"/>
        </w:rPr>
        <w:t xml:space="preserve">een RFC </w:t>
      </w:r>
      <w:r w:rsidRPr="008E3BD7">
        <w:rPr>
          <w:rFonts w:ascii="Corbel" w:hAnsi="Corbel" w:cs="Arial"/>
          <w:sz w:val="21"/>
          <w:szCs w:val="21"/>
        </w:rPr>
        <w:t xml:space="preserve">vanuit </w:t>
      </w:r>
      <w:r w:rsidR="007A0D05" w:rsidRPr="008E3BD7">
        <w:rPr>
          <w:rFonts w:ascii="Corbel" w:hAnsi="Corbel" w:cs="Arial"/>
          <w:sz w:val="21"/>
          <w:szCs w:val="21"/>
        </w:rPr>
        <w:t>Leverancier</w:t>
      </w:r>
      <w:r w:rsidRPr="008E3BD7">
        <w:rPr>
          <w:rFonts w:ascii="Corbel" w:hAnsi="Corbel" w:cs="Arial"/>
          <w:sz w:val="21"/>
          <w:szCs w:val="21"/>
        </w:rPr>
        <w:t xml:space="preserve"> </w:t>
      </w:r>
      <w:r w:rsidR="00B54C42" w:rsidRPr="008E3BD7">
        <w:rPr>
          <w:rFonts w:ascii="Corbel" w:hAnsi="Corbel" w:cs="Arial"/>
          <w:sz w:val="21"/>
          <w:szCs w:val="21"/>
        </w:rPr>
        <w:t xml:space="preserve">wordt </w:t>
      </w:r>
      <w:r w:rsidR="00FF53C5" w:rsidRPr="008E3BD7">
        <w:rPr>
          <w:rFonts w:ascii="Corbel" w:hAnsi="Corbel" w:cs="Arial"/>
          <w:sz w:val="21"/>
          <w:szCs w:val="21"/>
        </w:rPr>
        <w:t>geïnitieerd,</w:t>
      </w:r>
      <w:r w:rsidR="00B54C42" w:rsidRPr="008E3BD7">
        <w:rPr>
          <w:rFonts w:ascii="Corbel" w:hAnsi="Corbel" w:cs="Arial"/>
          <w:sz w:val="21"/>
          <w:szCs w:val="21"/>
        </w:rPr>
        <w:t xml:space="preserve"> </w:t>
      </w:r>
      <w:r w:rsidRPr="008E3BD7">
        <w:rPr>
          <w:rFonts w:ascii="Corbel" w:hAnsi="Corbel" w:cs="Arial"/>
          <w:sz w:val="21"/>
          <w:szCs w:val="21"/>
        </w:rPr>
        <w:t>word</w:t>
      </w:r>
      <w:r w:rsidR="00FF53C5" w:rsidRPr="008E3BD7">
        <w:rPr>
          <w:rFonts w:ascii="Corbel" w:hAnsi="Corbel" w:cs="Arial"/>
          <w:sz w:val="21"/>
          <w:szCs w:val="21"/>
        </w:rPr>
        <w:t>t</w:t>
      </w:r>
      <w:r w:rsidRPr="008E3BD7">
        <w:rPr>
          <w:rFonts w:ascii="Corbel" w:hAnsi="Corbel" w:cs="Arial"/>
          <w:sz w:val="21"/>
          <w:szCs w:val="21"/>
        </w:rPr>
        <w:t xml:space="preserve"> deze door de Service Desk van </w:t>
      </w:r>
      <w:r w:rsidR="007A0D05" w:rsidRPr="008E3BD7">
        <w:rPr>
          <w:rFonts w:ascii="Corbel" w:hAnsi="Corbel" w:cs="Arial"/>
          <w:sz w:val="21"/>
          <w:szCs w:val="21"/>
        </w:rPr>
        <w:t>Leverancier</w:t>
      </w:r>
      <w:r w:rsidRPr="008E3BD7">
        <w:rPr>
          <w:rFonts w:ascii="Corbel" w:hAnsi="Corbel" w:cs="Arial"/>
          <w:sz w:val="21"/>
          <w:szCs w:val="21"/>
        </w:rPr>
        <w:t xml:space="preserve"> </w:t>
      </w:r>
      <w:r w:rsidR="00FF53C5" w:rsidRPr="008E3BD7">
        <w:rPr>
          <w:rFonts w:ascii="Corbel" w:hAnsi="Corbel" w:cs="Arial"/>
          <w:sz w:val="21"/>
          <w:szCs w:val="21"/>
        </w:rPr>
        <w:t xml:space="preserve">aangemeld </w:t>
      </w:r>
      <w:r w:rsidRPr="008E3BD7">
        <w:rPr>
          <w:rFonts w:ascii="Corbel" w:hAnsi="Corbel" w:cs="Arial"/>
          <w:sz w:val="21"/>
          <w:szCs w:val="21"/>
        </w:rPr>
        <w:t xml:space="preserve">bij de Service Desk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009279AB" w:rsidRPr="008E3BD7">
        <w:rPr>
          <w:rFonts w:ascii="Corbel" w:hAnsi="Corbel" w:cs="Arial"/>
          <w:sz w:val="21"/>
          <w:szCs w:val="21"/>
        </w:rPr>
        <w:t xml:space="preserve"> onder gebruikmaking van het RFC formulier zoals in de bijlage van deze DAP is opgenomen</w:t>
      </w:r>
      <w:r w:rsidRPr="008E3BD7">
        <w:rPr>
          <w:rFonts w:ascii="Corbel" w:hAnsi="Corbel" w:cs="Arial"/>
          <w:sz w:val="21"/>
          <w:szCs w:val="21"/>
        </w:rPr>
        <w:t xml:space="preserve">. </w:t>
      </w:r>
    </w:p>
    <w:p w14:paraId="4A8B6F4F" w14:textId="77777777" w:rsidR="009279AB" w:rsidRPr="008E3BD7" w:rsidRDefault="009279AB" w:rsidP="008E3BD7">
      <w:pPr>
        <w:autoSpaceDE w:val="0"/>
        <w:autoSpaceDN w:val="0"/>
        <w:adjustRightInd w:val="0"/>
        <w:rPr>
          <w:rFonts w:ascii="Corbel" w:hAnsi="Corbel" w:cs="Arial"/>
          <w:sz w:val="21"/>
          <w:szCs w:val="21"/>
        </w:rPr>
      </w:pPr>
    </w:p>
    <w:p w14:paraId="6239FDEB" w14:textId="77777777" w:rsidR="00BD7C42" w:rsidRPr="008E3BD7" w:rsidRDefault="00B54C42" w:rsidP="008E3BD7">
      <w:pPr>
        <w:autoSpaceDE w:val="0"/>
        <w:autoSpaceDN w:val="0"/>
        <w:adjustRightInd w:val="0"/>
        <w:rPr>
          <w:rFonts w:ascii="Corbel" w:hAnsi="Corbel" w:cs="Arial"/>
          <w:sz w:val="21"/>
          <w:szCs w:val="21"/>
        </w:rPr>
      </w:pPr>
      <w:r w:rsidRPr="008E3BD7">
        <w:rPr>
          <w:rFonts w:ascii="Corbel" w:hAnsi="Corbel" w:cs="Arial"/>
          <w:sz w:val="21"/>
          <w:szCs w:val="21"/>
        </w:rPr>
        <w:t xml:space="preserve">De RFC </w:t>
      </w:r>
      <w:r w:rsidR="00BD7C42" w:rsidRPr="008E3BD7">
        <w:rPr>
          <w:rFonts w:ascii="Corbel" w:hAnsi="Corbel" w:cs="Arial"/>
          <w:sz w:val="21"/>
          <w:szCs w:val="21"/>
        </w:rPr>
        <w:t xml:space="preserve">zal </w:t>
      </w:r>
      <w:r w:rsidRPr="008E3BD7">
        <w:rPr>
          <w:rFonts w:ascii="Corbel" w:hAnsi="Corbel" w:cs="Arial"/>
          <w:sz w:val="21"/>
          <w:szCs w:val="21"/>
        </w:rPr>
        <w:t xml:space="preserve">onderbouwd worden met </w:t>
      </w:r>
      <w:r w:rsidR="00BD7C42" w:rsidRPr="008E3BD7">
        <w:rPr>
          <w:rFonts w:ascii="Corbel" w:hAnsi="Corbel" w:cs="Arial"/>
          <w:sz w:val="21"/>
          <w:szCs w:val="21"/>
        </w:rPr>
        <w:t>een argumentatie</w:t>
      </w:r>
      <w:r w:rsidR="009279AB" w:rsidRPr="008E3BD7">
        <w:rPr>
          <w:rFonts w:ascii="Corbel" w:hAnsi="Corbel" w:cs="Arial"/>
          <w:sz w:val="21"/>
          <w:szCs w:val="21"/>
        </w:rPr>
        <w:t xml:space="preserve"> waarna</w:t>
      </w:r>
      <w:r w:rsidR="00BD7C42" w:rsidRPr="008E3BD7">
        <w:rPr>
          <w:rFonts w:ascii="Corbel" w:hAnsi="Corbel" w:cs="Arial"/>
          <w:sz w:val="21"/>
          <w:szCs w:val="21"/>
        </w:rPr>
        <w:t xml:space="preserve"> </w:t>
      </w:r>
      <w:r w:rsidR="009279AB" w:rsidRPr="008E3BD7">
        <w:rPr>
          <w:rFonts w:ascii="Corbel" w:hAnsi="Corbel" w:cs="Arial"/>
          <w:sz w:val="21"/>
          <w:szCs w:val="21"/>
        </w:rPr>
        <w:t xml:space="preserve">Change Management </w:t>
      </w:r>
      <w:r w:rsidR="00CD4D84" w:rsidRPr="008E3BD7">
        <w:rPr>
          <w:rFonts w:ascii="Corbel" w:hAnsi="Corbel" w:cs="Arial"/>
          <w:sz w:val="21"/>
          <w:szCs w:val="21"/>
        </w:rPr>
        <w:t xml:space="preserve">van </w:t>
      </w:r>
      <w:r w:rsidR="007A0D05" w:rsidRPr="008E3BD7">
        <w:rPr>
          <w:rFonts w:ascii="Corbel" w:hAnsi="Corbel" w:cs="Arial"/>
          <w:sz w:val="21"/>
          <w:szCs w:val="21"/>
        </w:rPr>
        <w:t>Opdrachtgever</w:t>
      </w:r>
      <w:r w:rsidR="00BD7C42" w:rsidRPr="008E3BD7">
        <w:rPr>
          <w:rFonts w:ascii="Corbel" w:hAnsi="Corbel" w:cs="Arial"/>
          <w:sz w:val="21"/>
          <w:szCs w:val="21"/>
        </w:rPr>
        <w:t xml:space="preserve"> na beoordeling eventueel </w:t>
      </w:r>
      <w:r w:rsidR="009279AB" w:rsidRPr="008E3BD7">
        <w:rPr>
          <w:rFonts w:ascii="Corbel" w:hAnsi="Corbel" w:cs="Arial"/>
          <w:sz w:val="21"/>
          <w:szCs w:val="21"/>
        </w:rPr>
        <w:t xml:space="preserve">zal </w:t>
      </w:r>
      <w:r w:rsidR="00BD7C42" w:rsidRPr="008E3BD7">
        <w:rPr>
          <w:rFonts w:ascii="Corbel" w:hAnsi="Corbel" w:cs="Arial"/>
          <w:sz w:val="21"/>
          <w:szCs w:val="21"/>
        </w:rPr>
        <w:t xml:space="preserve">overgaan tot goedkeuring van de </w:t>
      </w:r>
      <w:r w:rsidRPr="008E3BD7">
        <w:rPr>
          <w:rFonts w:ascii="Corbel" w:hAnsi="Corbel" w:cs="Arial"/>
          <w:sz w:val="21"/>
          <w:szCs w:val="21"/>
        </w:rPr>
        <w:t>C</w:t>
      </w:r>
      <w:r w:rsidR="00BD7C42" w:rsidRPr="008E3BD7">
        <w:rPr>
          <w:rFonts w:ascii="Corbel" w:hAnsi="Corbel" w:cs="Arial"/>
          <w:sz w:val="21"/>
          <w:szCs w:val="21"/>
        </w:rPr>
        <w:t xml:space="preserve">hange. Het verdere verloop van de change is conform het </w:t>
      </w:r>
      <w:r w:rsidRPr="008E3BD7">
        <w:rPr>
          <w:rFonts w:ascii="Corbel" w:hAnsi="Corbel" w:cs="Arial"/>
          <w:sz w:val="21"/>
          <w:szCs w:val="21"/>
        </w:rPr>
        <w:t>S</w:t>
      </w:r>
      <w:r w:rsidR="00BD7C42" w:rsidRPr="008E3BD7">
        <w:rPr>
          <w:rFonts w:ascii="Corbel" w:hAnsi="Corbel" w:cs="Arial"/>
          <w:sz w:val="21"/>
          <w:szCs w:val="21"/>
        </w:rPr>
        <w:t xml:space="preserve">tandaard </w:t>
      </w:r>
      <w:r w:rsidRPr="008E3BD7">
        <w:rPr>
          <w:rFonts w:ascii="Corbel" w:hAnsi="Corbel" w:cs="Arial"/>
          <w:sz w:val="21"/>
          <w:szCs w:val="21"/>
        </w:rPr>
        <w:t>C</w:t>
      </w:r>
      <w:r w:rsidR="00BD7C42" w:rsidRPr="008E3BD7">
        <w:rPr>
          <w:rFonts w:ascii="Corbel" w:hAnsi="Corbel" w:cs="Arial"/>
          <w:sz w:val="21"/>
          <w:szCs w:val="21"/>
        </w:rPr>
        <w:t>hange proces.</w:t>
      </w:r>
    </w:p>
    <w:p w14:paraId="65CF0081" w14:textId="77777777" w:rsidR="00BD7C42" w:rsidRPr="00E328B1" w:rsidRDefault="00BD7C42" w:rsidP="005F5039">
      <w:pPr>
        <w:pStyle w:val="Kop4"/>
        <w:spacing w:before="120" w:after="120"/>
        <w:rPr>
          <w:color w:val="000000"/>
          <w:sz w:val="20"/>
          <w:lang w:eastAsia="zh-TW"/>
        </w:rPr>
      </w:pPr>
      <w:r w:rsidRPr="00E328B1">
        <w:rPr>
          <w:color w:val="000000"/>
          <w:sz w:val="20"/>
          <w:lang w:eastAsia="zh-TW"/>
        </w:rPr>
        <w:t>Goedkeuring van Changes</w:t>
      </w:r>
    </w:p>
    <w:p w14:paraId="5153306D" w14:textId="77777777" w:rsidR="00BD7C42" w:rsidRPr="008E3BD7" w:rsidRDefault="00FF53C5" w:rsidP="00BD7C42">
      <w:pPr>
        <w:autoSpaceDE w:val="0"/>
        <w:autoSpaceDN w:val="0"/>
        <w:adjustRightInd w:val="0"/>
        <w:rPr>
          <w:rFonts w:ascii="Corbel" w:hAnsi="Corbel" w:cs="Arial"/>
          <w:sz w:val="21"/>
          <w:szCs w:val="21"/>
        </w:rPr>
      </w:pPr>
      <w:r w:rsidRPr="008E3BD7">
        <w:rPr>
          <w:rFonts w:ascii="Corbel" w:hAnsi="Corbel" w:cs="Arial"/>
          <w:sz w:val="21"/>
          <w:szCs w:val="21"/>
        </w:rPr>
        <w:t xml:space="preserve">Changes met prioriteit </w:t>
      </w:r>
      <w:r w:rsidR="00BD7C42" w:rsidRPr="008E3BD7">
        <w:rPr>
          <w:rFonts w:ascii="Corbel" w:hAnsi="Corbel" w:cs="Arial"/>
          <w:sz w:val="21"/>
          <w:szCs w:val="21"/>
        </w:rPr>
        <w:t xml:space="preserve">1 en 2 dienen door het CAB goedgekeurd </w:t>
      </w:r>
      <w:r w:rsidRPr="008E3BD7">
        <w:rPr>
          <w:rFonts w:ascii="Corbel" w:hAnsi="Corbel" w:cs="Arial"/>
          <w:sz w:val="21"/>
          <w:szCs w:val="21"/>
        </w:rPr>
        <w:t xml:space="preserve">te worden </w:t>
      </w:r>
      <w:r w:rsidR="00BD7C42" w:rsidRPr="008E3BD7">
        <w:rPr>
          <w:rFonts w:ascii="Corbel" w:hAnsi="Corbel" w:cs="Arial"/>
          <w:sz w:val="21"/>
          <w:szCs w:val="21"/>
        </w:rPr>
        <w:t xml:space="preserve">alvorens deze uitgevoerd kunnen worden. Urgente changes kunnen tussentijds worden uitgevoerd na goedkeuring van </w:t>
      </w:r>
      <w:r w:rsidR="007A0D05" w:rsidRPr="008E3BD7">
        <w:rPr>
          <w:rFonts w:ascii="Corbel" w:hAnsi="Corbel" w:cs="Arial"/>
          <w:sz w:val="21"/>
          <w:szCs w:val="21"/>
        </w:rPr>
        <w:t>Opdrachtgever</w:t>
      </w:r>
      <w:r w:rsidR="00BD7C42" w:rsidRPr="008E3BD7">
        <w:rPr>
          <w:rFonts w:ascii="Corbel" w:hAnsi="Corbel" w:cs="Arial"/>
          <w:sz w:val="21"/>
          <w:szCs w:val="21"/>
        </w:rPr>
        <w:t xml:space="preserve"> </w:t>
      </w:r>
      <w:r w:rsidR="00B54C42" w:rsidRPr="008E3BD7">
        <w:rPr>
          <w:rFonts w:ascii="Corbel" w:hAnsi="Corbel" w:cs="Arial"/>
          <w:sz w:val="21"/>
          <w:szCs w:val="21"/>
        </w:rPr>
        <w:t>C</w:t>
      </w:r>
      <w:r w:rsidR="00BD7C42" w:rsidRPr="008E3BD7">
        <w:rPr>
          <w:rFonts w:ascii="Corbel" w:hAnsi="Corbel" w:cs="Arial"/>
          <w:sz w:val="21"/>
          <w:szCs w:val="21"/>
        </w:rPr>
        <w:t xml:space="preserve">hange </w:t>
      </w:r>
      <w:r w:rsidR="00B54C42" w:rsidRPr="008E3BD7">
        <w:rPr>
          <w:rFonts w:ascii="Corbel" w:hAnsi="Corbel" w:cs="Arial"/>
          <w:sz w:val="21"/>
          <w:szCs w:val="21"/>
        </w:rPr>
        <w:t>M</w:t>
      </w:r>
      <w:r w:rsidR="00BD7C42" w:rsidRPr="008E3BD7">
        <w:rPr>
          <w:rFonts w:ascii="Corbel" w:hAnsi="Corbel" w:cs="Arial"/>
          <w:sz w:val="21"/>
          <w:szCs w:val="21"/>
        </w:rPr>
        <w:t xml:space="preserve">anager en de </w:t>
      </w:r>
      <w:r w:rsidR="00B54C42" w:rsidRPr="008E3BD7">
        <w:rPr>
          <w:rFonts w:ascii="Corbel" w:hAnsi="Corbel" w:cs="Arial"/>
          <w:sz w:val="21"/>
          <w:szCs w:val="21"/>
        </w:rPr>
        <w:t>S</w:t>
      </w:r>
      <w:r w:rsidR="00BD7C42" w:rsidRPr="008E3BD7">
        <w:rPr>
          <w:rFonts w:ascii="Corbel" w:hAnsi="Corbel" w:cs="Arial"/>
          <w:sz w:val="21"/>
          <w:szCs w:val="21"/>
        </w:rPr>
        <w:t xml:space="preserve">ervice </w:t>
      </w:r>
      <w:r w:rsidR="00B54C42" w:rsidRPr="008E3BD7">
        <w:rPr>
          <w:rFonts w:ascii="Corbel" w:hAnsi="Corbel" w:cs="Arial"/>
          <w:sz w:val="21"/>
          <w:szCs w:val="21"/>
        </w:rPr>
        <w:t>D</w:t>
      </w:r>
      <w:r w:rsidR="00BD7C42" w:rsidRPr="008E3BD7">
        <w:rPr>
          <w:rFonts w:ascii="Corbel" w:hAnsi="Corbel" w:cs="Arial"/>
          <w:sz w:val="21"/>
          <w:szCs w:val="21"/>
        </w:rPr>
        <w:t xml:space="preserve">elivery manager van </w:t>
      </w:r>
      <w:r w:rsidR="007A0D05" w:rsidRPr="008E3BD7">
        <w:rPr>
          <w:rFonts w:ascii="Corbel" w:hAnsi="Corbel" w:cs="Arial"/>
          <w:sz w:val="21"/>
          <w:szCs w:val="21"/>
        </w:rPr>
        <w:t>Leverancier</w:t>
      </w:r>
      <w:r w:rsidR="00BD7C42" w:rsidRPr="008E3BD7">
        <w:rPr>
          <w:rFonts w:ascii="Corbel" w:hAnsi="Corbel" w:cs="Arial"/>
          <w:sz w:val="21"/>
          <w:szCs w:val="21"/>
        </w:rPr>
        <w:t>.</w:t>
      </w:r>
    </w:p>
    <w:p w14:paraId="7F759E16" w14:textId="77777777" w:rsidR="00BD7C42" w:rsidRPr="008E3BD7" w:rsidRDefault="00FF53C5" w:rsidP="00BD7C42">
      <w:pPr>
        <w:autoSpaceDE w:val="0"/>
        <w:autoSpaceDN w:val="0"/>
        <w:adjustRightInd w:val="0"/>
        <w:rPr>
          <w:rFonts w:ascii="Corbel" w:hAnsi="Corbel" w:cs="Arial"/>
          <w:sz w:val="21"/>
          <w:szCs w:val="21"/>
        </w:rPr>
      </w:pPr>
      <w:r w:rsidRPr="008E3BD7">
        <w:rPr>
          <w:rFonts w:ascii="Corbel" w:hAnsi="Corbel" w:cs="Arial"/>
          <w:sz w:val="21"/>
          <w:szCs w:val="21"/>
        </w:rPr>
        <w:t xml:space="preserve">Changes met prioriteit </w:t>
      </w:r>
      <w:r w:rsidR="00BD7C42" w:rsidRPr="008E3BD7">
        <w:rPr>
          <w:rFonts w:ascii="Corbel" w:hAnsi="Corbel" w:cs="Arial"/>
          <w:sz w:val="21"/>
          <w:szCs w:val="21"/>
        </w:rPr>
        <w:t>3 en 4 kunnen procedureel zonder goedkeuring van het CAB worden uitgevoerd.</w:t>
      </w:r>
      <w:r w:rsidRPr="008E3BD7">
        <w:rPr>
          <w:rFonts w:ascii="Corbel" w:hAnsi="Corbel" w:cs="Arial"/>
          <w:sz w:val="21"/>
          <w:szCs w:val="21"/>
        </w:rPr>
        <w:t xml:space="preserve"> En worden begeleid door de toegewezen Change Coördinator.</w:t>
      </w:r>
    </w:p>
    <w:p w14:paraId="5E3E9FB0" w14:textId="77777777" w:rsidR="00BD7C42" w:rsidRPr="00E328B1" w:rsidRDefault="00BD7C42" w:rsidP="005F5039">
      <w:pPr>
        <w:pStyle w:val="Kop4"/>
        <w:spacing w:before="120" w:after="120"/>
        <w:rPr>
          <w:color w:val="000000"/>
          <w:sz w:val="20"/>
          <w:lang w:eastAsia="zh-TW"/>
        </w:rPr>
      </w:pPr>
      <w:bookmarkStart w:id="171" w:name="_Toc262768896"/>
      <w:bookmarkStart w:id="172" w:name="_Toc268163460"/>
      <w:bookmarkStart w:id="173" w:name="_Toc269127183"/>
      <w:bookmarkStart w:id="174" w:name="_Toc269127434"/>
      <w:bookmarkStart w:id="175" w:name="_Toc269127662"/>
      <w:bookmarkStart w:id="176" w:name="_Toc269127714"/>
      <w:bookmarkStart w:id="177" w:name="_Toc269127849"/>
      <w:bookmarkStart w:id="178" w:name="_Toc274240262"/>
      <w:bookmarkStart w:id="179" w:name="_Toc277760094"/>
      <w:r w:rsidRPr="00E328B1">
        <w:rPr>
          <w:color w:val="000000"/>
          <w:sz w:val="20"/>
          <w:lang w:eastAsia="zh-TW"/>
        </w:rPr>
        <w:t xml:space="preserve">Planning van de </w:t>
      </w:r>
      <w:bookmarkEnd w:id="171"/>
      <w:bookmarkEnd w:id="172"/>
      <w:bookmarkEnd w:id="173"/>
      <w:bookmarkEnd w:id="174"/>
      <w:bookmarkEnd w:id="175"/>
      <w:bookmarkEnd w:id="176"/>
      <w:bookmarkEnd w:id="177"/>
      <w:bookmarkEnd w:id="178"/>
      <w:bookmarkEnd w:id="179"/>
      <w:r w:rsidR="00B54C42" w:rsidRPr="00E328B1">
        <w:rPr>
          <w:color w:val="000000"/>
          <w:sz w:val="20"/>
          <w:lang w:eastAsia="zh-TW"/>
        </w:rPr>
        <w:t>Change</w:t>
      </w:r>
    </w:p>
    <w:p w14:paraId="2380F9C8" w14:textId="77777777" w:rsidR="00BD7C42" w:rsidRPr="006F7031" w:rsidRDefault="00BD7C42" w:rsidP="00BD7C42">
      <w:pPr>
        <w:autoSpaceDE w:val="0"/>
        <w:autoSpaceDN w:val="0"/>
        <w:adjustRightInd w:val="0"/>
        <w:rPr>
          <w:rFonts w:ascii="Corbel" w:hAnsi="Corbel" w:cs="Arial"/>
          <w:iCs/>
          <w:sz w:val="21"/>
          <w:szCs w:val="21"/>
          <w:lang w:eastAsia="zh-TW"/>
        </w:rPr>
      </w:pPr>
      <w:r w:rsidRPr="006F7031">
        <w:rPr>
          <w:rFonts w:ascii="Corbel" w:hAnsi="Corbel" w:cs="Arial"/>
          <w:iCs/>
          <w:sz w:val="21"/>
          <w:szCs w:val="21"/>
          <w:lang w:eastAsia="zh-TW"/>
        </w:rPr>
        <w:t xml:space="preserve">De uitvoering van de </w:t>
      </w:r>
      <w:r w:rsidR="00B54C42" w:rsidRPr="006F7031">
        <w:rPr>
          <w:rFonts w:ascii="Corbel" w:hAnsi="Corbel" w:cs="Arial"/>
          <w:iCs/>
          <w:sz w:val="21"/>
          <w:szCs w:val="21"/>
          <w:lang w:eastAsia="zh-TW"/>
        </w:rPr>
        <w:t xml:space="preserve">change </w:t>
      </w:r>
      <w:r w:rsidRPr="006F7031">
        <w:rPr>
          <w:rFonts w:ascii="Corbel" w:hAnsi="Corbel" w:cs="Arial"/>
          <w:iCs/>
          <w:sz w:val="21"/>
          <w:szCs w:val="21"/>
          <w:lang w:eastAsia="zh-TW"/>
        </w:rPr>
        <w:t xml:space="preserve">wordt vervolgens gepland. </w:t>
      </w:r>
      <w:r w:rsidR="007A0D05" w:rsidRPr="006F7031">
        <w:rPr>
          <w:rFonts w:ascii="Corbel" w:hAnsi="Corbel" w:cs="Arial"/>
          <w:iCs/>
          <w:sz w:val="21"/>
          <w:szCs w:val="21"/>
          <w:lang w:eastAsia="zh-TW"/>
        </w:rPr>
        <w:t>Leverancier</w:t>
      </w:r>
      <w:r w:rsidRPr="006F7031">
        <w:rPr>
          <w:rFonts w:ascii="Corbel" w:hAnsi="Corbel" w:cs="Arial"/>
          <w:iCs/>
          <w:sz w:val="21"/>
          <w:szCs w:val="21"/>
          <w:lang w:eastAsia="zh-TW"/>
        </w:rPr>
        <w:t xml:space="preserve"> informeert </w:t>
      </w:r>
      <w:r w:rsidR="00B54C42" w:rsidRPr="006F7031">
        <w:rPr>
          <w:rFonts w:ascii="Corbel" w:hAnsi="Corbel" w:cs="Arial"/>
          <w:iCs/>
          <w:sz w:val="21"/>
          <w:szCs w:val="21"/>
          <w:lang w:eastAsia="zh-TW"/>
        </w:rPr>
        <w:t>C</w:t>
      </w:r>
      <w:r w:rsidRPr="006F7031">
        <w:rPr>
          <w:rFonts w:ascii="Corbel" w:hAnsi="Corbel" w:cs="Arial"/>
          <w:iCs/>
          <w:sz w:val="21"/>
          <w:szCs w:val="21"/>
          <w:lang w:eastAsia="zh-TW"/>
        </w:rPr>
        <w:t xml:space="preserve">hange </w:t>
      </w:r>
      <w:r w:rsidR="00B54C42" w:rsidRPr="006F7031">
        <w:rPr>
          <w:rFonts w:ascii="Corbel" w:hAnsi="Corbel" w:cs="Arial"/>
          <w:iCs/>
          <w:sz w:val="21"/>
          <w:szCs w:val="21"/>
          <w:lang w:eastAsia="zh-TW"/>
        </w:rPr>
        <w:t>M</w:t>
      </w:r>
      <w:r w:rsidRPr="006F7031">
        <w:rPr>
          <w:rFonts w:ascii="Corbel" w:hAnsi="Corbel" w:cs="Arial"/>
          <w:iCs/>
          <w:sz w:val="21"/>
          <w:szCs w:val="21"/>
          <w:lang w:eastAsia="zh-TW"/>
        </w:rPr>
        <w:t xml:space="preserve">anagement </w:t>
      </w:r>
      <w:r w:rsidR="00CD4D84" w:rsidRPr="006F7031">
        <w:rPr>
          <w:rFonts w:ascii="Corbel" w:hAnsi="Corbel" w:cs="Arial"/>
          <w:iCs/>
          <w:sz w:val="21"/>
          <w:szCs w:val="21"/>
          <w:lang w:eastAsia="zh-TW"/>
        </w:rPr>
        <w:t xml:space="preserve">van </w:t>
      </w:r>
      <w:r w:rsidR="007A0D05" w:rsidRPr="006F7031">
        <w:rPr>
          <w:rFonts w:ascii="Corbel" w:hAnsi="Corbel" w:cs="Arial"/>
          <w:iCs/>
          <w:sz w:val="21"/>
          <w:szCs w:val="21"/>
          <w:lang w:eastAsia="zh-TW"/>
        </w:rPr>
        <w:t>Opdrachtgever</w:t>
      </w:r>
      <w:r w:rsidRPr="006F7031">
        <w:rPr>
          <w:rFonts w:ascii="Corbel" w:hAnsi="Corbel" w:cs="Arial"/>
          <w:iCs/>
          <w:sz w:val="21"/>
          <w:szCs w:val="21"/>
          <w:lang w:eastAsia="zh-TW"/>
        </w:rPr>
        <w:t xml:space="preserve"> </w:t>
      </w:r>
      <w:r w:rsidR="00B54C42" w:rsidRPr="006F7031">
        <w:rPr>
          <w:rFonts w:ascii="Corbel" w:hAnsi="Corbel" w:cs="Arial"/>
          <w:iCs/>
          <w:sz w:val="21"/>
          <w:szCs w:val="21"/>
          <w:lang w:eastAsia="zh-TW"/>
        </w:rPr>
        <w:t xml:space="preserve">hierover </w:t>
      </w:r>
      <w:r w:rsidRPr="006F7031">
        <w:rPr>
          <w:rFonts w:ascii="Corbel" w:hAnsi="Corbel" w:cs="Arial"/>
          <w:iCs/>
          <w:sz w:val="21"/>
          <w:szCs w:val="21"/>
          <w:lang w:eastAsia="zh-TW"/>
        </w:rPr>
        <w:t xml:space="preserve">per email. De planning bevat </w:t>
      </w:r>
      <w:proofErr w:type="spellStart"/>
      <w:r w:rsidRPr="006F7031">
        <w:rPr>
          <w:rFonts w:ascii="Corbel" w:hAnsi="Corbel" w:cs="Arial"/>
          <w:iCs/>
          <w:sz w:val="21"/>
          <w:szCs w:val="21"/>
          <w:lang w:eastAsia="zh-TW"/>
        </w:rPr>
        <w:t>ondermeer</w:t>
      </w:r>
      <w:proofErr w:type="spellEnd"/>
      <w:r w:rsidRPr="006F7031">
        <w:rPr>
          <w:rFonts w:ascii="Corbel" w:hAnsi="Corbel" w:cs="Arial"/>
          <w:iCs/>
          <w:sz w:val="21"/>
          <w:szCs w:val="21"/>
          <w:lang w:eastAsia="zh-TW"/>
        </w:rPr>
        <w:t>:</w:t>
      </w:r>
    </w:p>
    <w:p w14:paraId="25FB3524" w14:textId="77777777" w:rsidR="00BD7C42" w:rsidRPr="006F7031" w:rsidRDefault="00BD7C42" w:rsidP="00BD7C42">
      <w:pPr>
        <w:autoSpaceDE w:val="0"/>
        <w:autoSpaceDN w:val="0"/>
        <w:adjustRightInd w:val="0"/>
        <w:rPr>
          <w:rFonts w:ascii="Corbel" w:hAnsi="Corbel" w:cs="Arial"/>
          <w:iCs/>
          <w:sz w:val="21"/>
          <w:szCs w:val="21"/>
          <w:lang w:eastAsia="zh-TW"/>
        </w:rPr>
      </w:pPr>
    </w:p>
    <w:p w14:paraId="3132647F" w14:textId="77777777" w:rsidR="00BD7C42" w:rsidRPr="006F7031" w:rsidRDefault="00BD7C42" w:rsidP="00B171DF">
      <w:pPr>
        <w:pStyle w:val="Lijstalinea"/>
        <w:numPr>
          <w:ilvl w:val="0"/>
          <w:numId w:val="9"/>
        </w:numPr>
        <w:rPr>
          <w:rFonts w:ascii="Corbel" w:hAnsi="Corbel" w:cs="Arial"/>
          <w:sz w:val="21"/>
          <w:szCs w:val="21"/>
          <w:lang w:eastAsia="zh-TW"/>
        </w:rPr>
      </w:pPr>
      <w:r w:rsidRPr="006F7031">
        <w:rPr>
          <w:rFonts w:ascii="Corbel" w:hAnsi="Corbel" w:cs="Arial"/>
          <w:sz w:val="21"/>
          <w:szCs w:val="21"/>
          <w:lang w:eastAsia="zh-TW"/>
        </w:rPr>
        <w:t>Geplande start van de wijzigingswerkzaamheden;</w:t>
      </w:r>
    </w:p>
    <w:p w14:paraId="75461B60" w14:textId="77777777" w:rsidR="00BD7C42" w:rsidRPr="006F7031" w:rsidRDefault="00BD7C42" w:rsidP="00B171DF">
      <w:pPr>
        <w:pStyle w:val="Lijstalinea"/>
        <w:numPr>
          <w:ilvl w:val="0"/>
          <w:numId w:val="9"/>
        </w:numPr>
        <w:rPr>
          <w:rFonts w:ascii="Corbel" w:hAnsi="Corbel" w:cs="Arial"/>
          <w:sz w:val="21"/>
          <w:szCs w:val="21"/>
          <w:lang w:eastAsia="zh-TW"/>
        </w:rPr>
      </w:pPr>
      <w:r w:rsidRPr="006F7031">
        <w:rPr>
          <w:rFonts w:ascii="Corbel" w:hAnsi="Corbel" w:cs="Arial"/>
          <w:sz w:val="21"/>
          <w:szCs w:val="21"/>
          <w:lang w:eastAsia="zh-TW"/>
        </w:rPr>
        <w:t>Gepland einde van de wijzigingswerkzaamheden;</w:t>
      </w:r>
    </w:p>
    <w:p w14:paraId="1D951768" w14:textId="77777777" w:rsidR="00BD7C42" w:rsidRPr="006F7031" w:rsidRDefault="00A90A15" w:rsidP="00B171DF">
      <w:pPr>
        <w:pStyle w:val="Lijstalinea"/>
        <w:numPr>
          <w:ilvl w:val="0"/>
          <w:numId w:val="9"/>
        </w:numPr>
        <w:rPr>
          <w:rFonts w:ascii="Corbel" w:hAnsi="Corbel" w:cs="Arial"/>
          <w:sz w:val="21"/>
          <w:szCs w:val="21"/>
          <w:lang w:eastAsia="zh-TW"/>
        </w:rPr>
      </w:pPr>
      <w:r w:rsidRPr="006F7031">
        <w:rPr>
          <w:rFonts w:ascii="Corbel" w:hAnsi="Corbel" w:cs="Arial"/>
          <w:sz w:val="21"/>
          <w:szCs w:val="21"/>
          <w:lang w:eastAsia="zh-TW"/>
        </w:rPr>
        <w:t>Change</w:t>
      </w:r>
      <w:r w:rsidR="00BD7C42" w:rsidRPr="006F7031">
        <w:rPr>
          <w:rFonts w:ascii="Corbel" w:hAnsi="Corbel" w:cs="Arial"/>
          <w:sz w:val="21"/>
          <w:szCs w:val="21"/>
          <w:lang w:eastAsia="zh-TW"/>
        </w:rPr>
        <w:t xml:space="preserve">nummer waaronder de wijziging is geregistreerd bij </w:t>
      </w:r>
      <w:r w:rsidR="00A52924" w:rsidRPr="006F7031">
        <w:rPr>
          <w:rFonts w:ascii="Corbel" w:hAnsi="Corbel" w:cs="Arial"/>
          <w:sz w:val="21"/>
          <w:szCs w:val="21"/>
          <w:lang w:eastAsia="zh-TW"/>
        </w:rPr>
        <w:t>C</w:t>
      </w:r>
      <w:r w:rsidR="00BD7C42" w:rsidRPr="006F7031">
        <w:rPr>
          <w:rFonts w:ascii="Corbel" w:hAnsi="Corbel" w:cs="Arial"/>
          <w:iCs/>
          <w:sz w:val="21"/>
          <w:szCs w:val="21"/>
          <w:lang w:eastAsia="zh-TW"/>
        </w:rPr>
        <w:t xml:space="preserve">hange </w:t>
      </w:r>
      <w:r w:rsidR="00A52924" w:rsidRPr="006F7031">
        <w:rPr>
          <w:rFonts w:ascii="Corbel" w:hAnsi="Corbel" w:cs="Arial"/>
          <w:iCs/>
          <w:sz w:val="21"/>
          <w:szCs w:val="21"/>
          <w:lang w:eastAsia="zh-TW"/>
        </w:rPr>
        <w:t>M</w:t>
      </w:r>
      <w:r w:rsidR="00BD7C42" w:rsidRPr="006F7031">
        <w:rPr>
          <w:rFonts w:ascii="Corbel" w:hAnsi="Corbel" w:cs="Arial"/>
          <w:iCs/>
          <w:sz w:val="21"/>
          <w:szCs w:val="21"/>
          <w:lang w:eastAsia="zh-TW"/>
        </w:rPr>
        <w:t xml:space="preserve">anagement van </w:t>
      </w:r>
      <w:r w:rsidR="007A0D05" w:rsidRPr="006F7031">
        <w:rPr>
          <w:rFonts w:ascii="Corbel" w:hAnsi="Corbel" w:cs="Arial"/>
          <w:iCs/>
          <w:sz w:val="21"/>
          <w:szCs w:val="21"/>
          <w:lang w:eastAsia="zh-TW"/>
        </w:rPr>
        <w:t>Leverancier</w:t>
      </w:r>
      <w:r w:rsidR="00BD7C42" w:rsidRPr="006F7031">
        <w:rPr>
          <w:rFonts w:ascii="Corbel" w:hAnsi="Corbel" w:cs="Arial"/>
          <w:iCs/>
          <w:sz w:val="21"/>
          <w:szCs w:val="21"/>
          <w:lang w:eastAsia="zh-TW"/>
        </w:rPr>
        <w:t>.</w:t>
      </w:r>
    </w:p>
    <w:p w14:paraId="7BAFA90D" w14:textId="77777777" w:rsidR="00BD7C42" w:rsidRPr="00E328B1" w:rsidRDefault="00BD7C42" w:rsidP="005F5039">
      <w:pPr>
        <w:pStyle w:val="Kop4"/>
        <w:spacing w:before="120" w:after="120"/>
        <w:rPr>
          <w:color w:val="000000"/>
          <w:sz w:val="20"/>
          <w:lang w:eastAsia="zh-TW"/>
        </w:rPr>
      </w:pPr>
      <w:r w:rsidRPr="00E328B1">
        <w:rPr>
          <w:color w:val="000000"/>
          <w:sz w:val="20"/>
          <w:lang w:eastAsia="zh-TW"/>
        </w:rPr>
        <w:lastRenderedPageBreak/>
        <w:t>Tussentijdse informatievoorziening</w:t>
      </w:r>
    </w:p>
    <w:p w14:paraId="1CF54160" w14:textId="77777777" w:rsidR="00BD7C42" w:rsidRPr="006F7031" w:rsidRDefault="00BD7C42" w:rsidP="00BD7C42">
      <w:pPr>
        <w:rPr>
          <w:rFonts w:ascii="Corbel" w:hAnsi="Corbel"/>
          <w:sz w:val="21"/>
          <w:szCs w:val="21"/>
          <w:lang w:eastAsia="zh-TW"/>
        </w:rPr>
      </w:pPr>
      <w:r w:rsidRPr="006F7031">
        <w:rPr>
          <w:rFonts w:ascii="Corbel" w:hAnsi="Corbel"/>
          <w:sz w:val="21"/>
          <w:szCs w:val="21"/>
          <w:lang w:eastAsia="zh-TW"/>
        </w:rPr>
        <w:t xml:space="preserve">Change </w:t>
      </w:r>
      <w:r w:rsidR="00B54C42" w:rsidRPr="006F7031">
        <w:rPr>
          <w:rFonts w:ascii="Corbel" w:hAnsi="Corbel"/>
          <w:sz w:val="21"/>
          <w:szCs w:val="21"/>
          <w:lang w:eastAsia="zh-TW"/>
        </w:rPr>
        <w:t>M</w:t>
      </w:r>
      <w:r w:rsidRPr="006F7031">
        <w:rPr>
          <w:rFonts w:ascii="Corbel" w:hAnsi="Corbel"/>
          <w:sz w:val="21"/>
          <w:szCs w:val="21"/>
          <w:lang w:eastAsia="zh-TW"/>
        </w:rPr>
        <w:t xml:space="preserve">anagement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Pr="006F7031">
        <w:rPr>
          <w:rFonts w:ascii="Corbel" w:hAnsi="Corbel" w:cs="Arial"/>
          <w:iCs/>
          <w:sz w:val="21"/>
          <w:szCs w:val="21"/>
          <w:lang w:eastAsia="zh-TW"/>
        </w:rPr>
        <w:t xml:space="preserve"> </w:t>
      </w:r>
      <w:r w:rsidRPr="006F7031">
        <w:rPr>
          <w:rFonts w:ascii="Corbel" w:hAnsi="Corbel"/>
          <w:sz w:val="21"/>
          <w:szCs w:val="21"/>
          <w:lang w:eastAsia="zh-TW"/>
        </w:rPr>
        <w:t xml:space="preserve">wordt </w:t>
      </w:r>
      <w:r w:rsidR="00A90A15" w:rsidRPr="006F7031">
        <w:rPr>
          <w:rFonts w:ascii="Corbel" w:hAnsi="Corbel" w:cs="Arial"/>
          <w:sz w:val="21"/>
          <w:szCs w:val="21"/>
          <w:lang w:eastAsia="zh-TW"/>
        </w:rPr>
        <w:t xml:space="preserve">volgens de tijdsinterval behorende bij het overeengekomen Service </w:t>
      </w:r>
      <w:r w:rsidR="00EF2310" w:rsidRPr="006F7031">
        <w:rPr>
          <w:rFonts w:ascii="Corbel" w:hAnsi="Corbel" w:cs="Arial"/>
          <w:sz w:val="21"/>
          <w:szCs w:val="21"/>
          <w:lang w:eastAsia="zh-TW"/>
        </w:rPr>
        <w:t xml:space="preserve">Level </w:t>
      </w:r>
      <w:r w:rsidR="00A90A15" w:rsidRPr="006F7031">
        <w:rPr>
          <w:rFonts w:ascii="Corbel" w:hAnsi="Corbel" w:cs="Arial"/>
          <w:sz w:val="21"/>
          <w:szCs w:val="21"/>
          <w:lang w:eastAsia="zh-TW"/>
        </w:rPr>
        <w:t xml:space="preserve">en de prioriteit die aan de change is toegekend </w:t>
      </w:r>
      <w:r w:rsidRPr="006F7031">
        <w:rPr>
          <w:rFonts w:ascii="Corbel" w:hAnsi="Corbel"/>
          <w:sz w:val="21"/>
          <w:szCs w:val="21"/>
          <w:lang w:eastAsia="zh-TW"/>
        </w:rPr>
        <w:t xml:space="preserve">geïnformeerd over inhoudelijke wijzigingen in de voortgang van een </w:t>
      </w:r>
      <w:r w:rsidR="00B54C42" w:rsidRPr="006F7031">
        <w:rPr>
          <w:rFonts w:ascii="Corbel" w:hAnsi="Corbel"/>
          <w:sz w:val="21"/>
          <w:szCs w:val="21"/>
          <w:lang w:eastAsia="zh-TW"/>
        </w:rPr>
        <w:t>C</w:t>
      </w:r>
      <w:r w:rsidRPr="006F7031">
        <w:rPr>
          <w:rFonts w:ascii="Corbel" w:hAnsi="Corbel"/>
          <w:sz w:val="21"/>
          <w:szCs w:val="21"/>
          <w:lang w:eastAsia="zh-TW"/>
        </w:rPr>
        <w:t>hange en</w:t>
      </w:r>
      <w:r w:rsidRPr="006F7031">
        <w:rPr>
          <w:rFonts w:ascii="Corbel" w:hAnsi="Corbel" w:cs="Arial"/>
          <w:iCs/>
          <w:sz w:val="21"/>
          <w:szCs w:val="21"/>
          <w:lang w:eastAsia="zh-TW"/>
        </w:rPr>
        <w:t xml:space="preserve"> </w:t>
      </w:r>
      <w:r w:rsidRPr="006F7031">
        <w:rPr>
          <w:rFonts w:ascii="Corbel" w:hAnsi="Corbel"/>
          <w:sz w:val="21"/>
          <w:szCs w:val="21"/>
          <w:lang w:eastAsia="zh-TW"/>
        </w:rPr>
        <w:t xml:space="preserve">is bereikbaar om vragen, informatie te ontvangen en te verschaffen binnen het </w:t>
      </w:r>
      <w:r w:rsidR="009659C7" w:rsidRPr="006F7031">
        <w:rPr>
          <w:rFonts w:ascii="Corbel" w:hAnsi="Corbel"/>
          <w:sz w:val="21"/>
          <w:szCs w:val="21"/>
          <w:lang w:eastAsia="zh-TW"/>
        </w:rPr>
        <w:t>S</w:t>
      </w:r>
      <w:r w:rsidRPr="006F7031">
        <w:rPr>
          <w:rFonts w:ascii="Corbel" w:hAnsi="Corbel"/>
          <w:sz w:val="21"/>
          <w:szCs w:val="21"/>
          <w:lang w:eastAsia="zh-TW"/>
        </w:rPr>
        <w:t xml:space="preserve">upport </w:t>
      </w:r>
      <w:proofErr w:type="spellStart"/>
      <w:r w:rsidR="009659C7" w:rsidRPr="006F7031">
        <w:rPr>
          <w:rFonts w:ascii="Corbel" w:hAnsi="Corbel"/>
          <w:sz w:val="21"/>
          <w:szCs w:val="21"/>
          <w:lang w:eastAsia="zh-TW"/>
        </w:rPr>
        <w:t>W</w:t>
      </w:r>
      <w:r w:rsidRPr="006F7031">
        <w:rPr>
          <w:rFonts w:ascii="Corbel" w:hAnsi="Corbel"/>
          <w:sz w:val="21"/>
          <w:szCs w:val="21"/>
          <w:lang w:eastAsia="zh-TW"/>
        </w:rPr>
        <w:t>indow</w:t>
      </w:r>
      <w:proofErr w:type="spellEnd"/>
      <w:r w:rsidRPr="006F7031">
        <w:rPr>
          <w:rFonts w:ascii="Corbel" w:hAnsi="Corbel"/>
          <w:sz w:val="21"/>
          <w:szCs w:val="21"/>
          <w:lang w:eastAsia="zh-TW"/>
        </w:rPr>
        <w:t>.</w:t>
      </w:r>
    </w:p>
    <w:p w14:paraId="07D9B7DA" w14:textId="77777777" w:rsidR="00BD7C42" w:rsidRPr="00E328B1" w:rsidRDefault="00BD7C42" w:rsidP="005F5039">
      <w:pPr>
        <w:pStyle w:val="Kop4"/>
        <w:spacing w:before="120" w:after="120"/>
        <w:rPr>
          <w:color w:val="000000"/>
          <w:sz w:val="20"/>
          <w:lang w:eastAsia="zh-TW"/>
        </w:rPr>
      </w:pPr>
      <w:bookmarkStart w:id="180" w:name="_Toc262768897"/>
      <w:bookmarkStart w:id="181" w:name="_Toc268163461"/>
      <w:bookmarkStart w:id="182" w:name="_Toc269127184"/>
      <w:bookmarkStart w:id="183" w:name="_Toc269127435"/>
      <w:bookmarkStart w:id="184" w:name="_Toc269127663"/>
      <w:bookmarkStart w:id="185" w:name="_Toc269127715"/>
      <w:bookmarkStart w:id="186" w:name="_Toc269127850"/>
      <w:bookmarkStart w:id="187" w:name="_Toc274240263"/>
      <w:bookmarkStart w:id="188" w:name="_Toc277760095"/>
      <w:r w:rsidRPr="00E328B1">
        <w:rPr>
          <w:color w:val="000000"/>
          <w:sz w:val="20"/>
          <w:lang w:eastAsia="zh-TW"/>
        </w:rPr>
        <w:t xml:space="preserve">Implementatie van de </w:t>
      </w:r>
      <w:bookmarkEnd w:id="180"/>
      <w:bookmarkEnd w:id="181"/>
      <w:bookmarkEnd w:id="182"/>
      <w:bookmarkEnd w:id="183"/>
      <w:bookmarkEnd w:id="184"/>
      <w:bookmarkEnd w:id="185"/>
      <w:bookmarkEnd w:id="186"/>
      <w:bookmarkEnd w:id="187"/>
      <w:bookmarkEnd w:id="188"/>
      <w:r w:rsidR="00B54C42" w:rsidRPr="00E328B1">
        <w:rPr>
          <w:color w:val="000000"/>
          <w:sz w:val="20"/>
          <w:lang w:eastAsia="zh-TW"/>
        </w:rPr>
        <w:t>Change</w:t>
      </w:r>
    </w:p>
    <w:p w14:paraId="466ECD9C" w14:textId="77777777" w:rsidR="004A504A" w:rsidRPr="006F7031" w:rsidRDefault="00BD7C42" w:rsidP="006F7031">
      <w:pPr>
        <w:rPr>
          <w:rFonts w:ascii="Corbel" w:hAnsi="Corbel"/>
          <w:sz w:val="21"/>
          <w:szCs w:val="21"/>
          <w:lang w:eastAsia="zh-TW"/>
        </w:rPr>
      </w:pPr>
      <w:r w:rsidRPr="006F7031">
        <w:rPr>
          <w:rFonts w:ascii="Corbel" w:hAnsi="Corbel"/>
          <w:sz w:val="21"/>
          <w:szCs w:val="21"/>
          <w:lang w:eastAsia="zh-TW"/>
        </w:rPr>
        <w:t xml:space="preserve">Change management van </w:t>
      </w:r>
      <w:r w:rsidR="007A0D05" w:rsidRPr="006F7031">
        <w:rPr>
          <w:rFonts w:ascii="Corbel" w:hAnsi="Corbel"/>
          <w:sz w:val="21"/>
          <w:szCs w:val="21"/>
          <w:lang w:eastAsia="zh-TW"/>
        </w:rPr>
        <w:t>Leverancier</w:t>
      </w:r>
      <w:r w:rsidRPr="006F7031">
        <w:rPr>
          <w:rFonts w:ascii="Corbel" w:hAnsi="Corbel"/>
          <w:sz w:val="21"/>
          <w:szCs w:val="21"/>
          <w:lang w:eastAsia="zh-TW"/>
        </w:rPr>
        <w:t xml:space="preserve"> coördineert de implementatie van de wijziging</w:t>
      </w:r>
      <w:r w:rsidR="004A504A" w:rsidRPr="006F7031">
        <w:rPr>
          <w:rFonts w:ascii="Corbel" w:hAnsi="Corbel"/>
          <w:sz w:val="21"/>
          <w:szCs w:val="21"/>
          <w:lang w:eastAsia="zh-TW"/>
        </w:rPr>
        <w:t>.</w:t>
      </w:r>
      <w:r w:rsidR="00B54C42" w:rsidRPr="006F7031">
        <w:rPr>
          <w:rFonts w:ascii="Corbel" w:hAnsi="Corbel"/>
          <w:sz w:val="21"/>
          <w:szCs w:val="21"/>
          <w:lang w:eastAsia="zh-TW"/>
        </w:rPr>
        <w:t xml:space="preserve"> </w:t>
      </w:r>
      <w:r w:rsidRPr="006F7031">
        <w:rPr>
          <w:rFonts w:ascii="Corbel" w:hAnsi="Corbel"/>
          <w:sz w:val="21"/>
          <w:szCs w:val="21"/>
          <w:lang w:eastAsia="zh-TW"/>
        </w:rPr>
        <w:t xml:space="preserve">Op het moment dat met de implementatie wordt gestart, wordt dit </w:t>
      </w:r>
      <w:r w:rsidR="004A504A" w:rsidRPr="006F7031">
        <w:rPr>
          <w:rFonts w:ascii="Corbel" w:hAnsi="Corbel"/>
          <w:sz w:val="21"/>
          <w:szCs w:val="21"/>
          <w:lang w:eastAsia="zh-TW"/>
        </w:rPr>
        <w:t xml:space="preserve">aan </w:t>
      </w:r>
      <w:r w:rsidR="00B54C42" w:rsidRPr="006F7031">
        <w:rPr>
          <w:rFonts w:ascii="Corbel" w:hAnsi="Corbel"/>
          <w:sz w:val="21"/>
          <w:szCs w:val="21"/>
          <w:lang w:eastAsia="zh-TW"/>
        </w:rPr>
        <w:t>C</w:t>
      </w:r>
      <w:r w:rsidRPr="006F7031">
        <w:rPr>
          <w:rFonts w:ascii="Corbel" w:hAnsi="Corbel"/>
          <w:sz w:val="21"/>
          <w:szCs w:val="21"/>
          <w:lang w:eastAsia="zh-TW"/>
        </w:rPr>
        <w:t xml:space="preserve">hange </w:t>
      </w:r>
      <w:r w:rsidR="00B54C42" w:rsidRPr="006F7031">
        <w:rPr>
          <w:rFonts w:ascii="Corbel" w:hAnsi="Corbel"/>
          <w:sz w:val="21"/>
          <w:szCs w:val="21"/>
          <w:lang w:eastAsia="zh-TW"/>
        </w:rPr>
        <w:t>M</w:t>
      </w:r>
      <w:r w:rsidRPr="006F7031">
        <w:rPr>
          <w:rFonts w:ascii="Corbel" w:hAnsi="Corbel"/>
          <w:sz w:val="21"/>
          <w:szCs w:val="21"/>
          <w:lang w:eastAsia="zh-TW"/>
        </w:rPr>
        <w:t xml:space="preserve">anagement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Pr="006F7031">
        <w:rPr>
          <w:rFonts w:ascii="Corbel" w:hAnsi="Corbel"/>
          <w:sz w:val="21"/>
          <w:szCs w:val="21"/>
          <w:lang w:eastAsia="zh-TW"/>
        </w:rPr>
        <w:t xml:space="preserve"> gemeld. Betreft het een omvangrijke wijziging dan wordt regelmatig over de voortgang van de implementatie gecommuniceerd naar </w:t>
      </w:r>
      <w:r w:rsidR="007A0D05" w:rsidRPr="006F7031">
        <w:rPr>
          <w:rFonts w:ascii="Corbel" w:hAnsi="Corbel"/>
          <w:sz w:val="21"/>
          <w:szCs w:val="21"/>
          <w:lang w:eastAsia="zh-TW"/>
        </w:rPr>
        <w:t>Opdrachtgever</w:t>
      </w:r>
      <w:r w:rsidRPr="006F7031">
        <w:rPr>
          <w:rFonts w:ascii="Corbel" w:hAnsi="Corbel"/>
          <w:sz w:val="21"/>
          <w:szCs w:val="21"/>
          <w:lang w:eastAsia="zh-TW"/>
        </w:rPr>
        <w:t xml:space="preserve">. </w:t>
      </w:r>
    </w:p>
    <w:p w14:paraId="23D2A1FB" w14:textId="77777777" w:rsidR="004A504A" w:rsidRPr="006F7031" w:rsidRDefault="004A504A" w:rsidP="006F7031">
      <w:pPr>
        <w:rPr>
          <w:rFonts w:ascii="Corbel" w:hAnsi="Corbel"/>
          <w:sz w:val="21"/>
          <w:szCs w:val="21"/>
          <w:lang w:eastAsia="zh-TW"/>
        </w:rPr>
      </w:pPr>
    </w:p>
    <w:p w14:paraId="629CD886" w14:textId="77777777" w:rsidR="004A504A" w:rsidRPr="006F7031" w:rsidRDefault="00BD7C42" w:rsidP="006F7031">
      <w:pPr>
        <w:rPr>
          <w:rFonts w:ascii="Corbel" w:hAnsi="Corbel"/>
          <w:sz w:val="21"/>
          <w:szCs w:val="21"/>
          <w:lang w:eastAsia="zh-TW"/>
        </w:rPr>
      </w:pPr>
      <w:r w:rsidRPr="006F7031">
        <w:rPr>
          <w:rFonts w:ascii="Corbel" w:hAnsi="Corbel"/>
          <w:sz w:val="21"/>
          <w:szCs w:val="21"/>
          <w:lang w:eastAsia="zh-TW"/>
        </w:rPr>
        <w:t xml:space="preserve">Nadat de implementatie is voltooid wordt de uitgevoerde wijziging ter acceptatie aangeboden aan </w:t>
      </w:r>
      <w:r w:rsidR="00B54C42" w:rsidRPr="006F7031">
        <w:rPr>
          <w:rFonts w:ascii="Corbel" w:hAnsi="Corbel"/>
          <w:sz w:val="21"/>
          <w:szCs w:val="21"/>
          <w:lang w:eastAsia="zh-TW"/>
        </w:rPr>
        <w:t>C</w:t>
      </w:r>
      <w:r w:rsidRPr="006F7031">
        <w:rPr>
          <w:rFonts w:ascii="Corbel" w:hAnsi="Corbel"/>
          <w:sz w:val="21"/>
          <w:szCs w:val="21"/>
          <w:lang w:eastAsia="zh-TW"/>
        </w:rPr>
        <w:t xml:space="preserve">hange </w:t>
      </w:r>
      <w:r w:rsidR="00B54C42" w:rsidRPr="006F7031">
        <w:rPr>
          <w:rFonts w:ascii="Corbel" w:hAnsi="Corbel"/>
          <w:sz w:val="21"/>
          <w:szCs w:val="21"/>
          <w:lang w:eastAsia="zh-TW"/>
        </w:rPr>
        <w:t>M</w:t>
      </w:r>
      <w:r w:rsidRPr="006F7031">
        <w:rPr>
          <w:rFonts w:ascii="Corbel" w:hAnsi="Corbel"/>
          <w:sz w:val="21"/>
          <w:szCs w:val="21"/>
          <w:lang w:eastAsia="zh-TW"/>
        </w:rPr>
        <w:t xml:space="preserve">anagement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004A504A" w:rsidRPr="006F7031">
        <w:rPr>
          <w:rFonts w:ascii="Corbel" w:hAnsi="Corbel"/>
          <w:sz w:val="21"/>
          <w:szCs w:val="21"/>
          <w:lang w:eastAsia="zh-TW"/>
        </w:rPr>
        <w:t xml:space="preserve"> en wordt afgesloten met een vooraf tussen beide partijen afgesproken test- en acceptatie traject. Bij problemen met de acceptatie volgt nader overleg tussen Change Management </w:t>
      </w:r>
      <w:r w:rsidR="004448FA"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004A504A" w:rsidRPr="006F7031">
        <w:rPr>
          <w:rFonts w:ascii="Corbel" w:hAnsi="Corbel"/>
          <w:sz w:val="21"/>
          <w:szCs w:val="21"/>
          <w:lang w:eastAsia="zh-TW"/>
        </w:rPr>
        <w:t xml:space="preserve"> en Change Management van </w:t>
      </w:r>
      <w:r w:rsidR="007A0D05" w:rsidRPr="006F7031">
        <w:rPr>
          <w:rFonts w:ascii="Corbel" w:hAnsi="Corbel"/>
          <w:sz w:val="21"/>
          <w:szCs w:val="21"/>
          <w:lang w:eastAsia="zh-TW"/>
        </w:rPr>
        <w:t>Leverancier</w:t>
      </w:r>
      <w:r w:rsidR="004A504A" w:rsidRPr="006F7031">
        <w:rPr>
          <w:rFonts w:ascii="Corbel" w:hAnsi="Corbel"/>
          <w:sz w:val="21"/>
          <w:szCs w:val="21"/>
          <w:lang w:eastAsia="zh-TW"/>
        </w:rPr>
        <w:t xml:space="preserve"> over de eventuele vervolgstappen.</w:t>
      </w:r>
    </w:p>
    <w:p w14:paraId="362B6B51" w14:textId="77777777" w:rsidR="00BD7C42" w:rsidRPr="00E328B1" w:rsidRDefault="00BD7C42" w:rsidP="005F5039">
      <w:pPr>
        <w:pStyle w:val="Kop4"/>
        <w:spacing w:before="120" w:after="120"/>
        <w:rPr>
          <w:color w:val="000000"/>
          <w:sz w:val="20"/>
          <w:lang w:eastAsia="zh-TW"/>
        </w:rPr>
      </w:pPr>
      <w:bookmarkStart w:id="189" w:name="_Toc449754771"/>
      <w:bookmarkStart w:id="190" w:name="_Toc262768898"/>
      <w:bookmarkStart w:id="191" w:name="_Toc268163462"/>
      <w:bookmarkStart w:id="192" w:name="_Toc269127185"/>
      <w:bookmarkStart w:id="193" w:name="_Toc269127436"/>
      <w:bookmarkStart w:id="194" w:name="_Toc269127664"/>
      <w:bookmarkStart w:id="195" w:name="_Toc269127716"/>
      <w:bookmarkStart w:id="196" w:name="_Toc269127851"/>
      <w:bookmarkStart w:id="197" w:name="_Toc274240264"/>
      <w:bookmarkStart w:id="198" w:name="_Toc277760096"/>
      <w:r w:rsidRPr="00E328B1">
        <w:rPr>
          <w:color w:val="000000"/>
          <w:sz w:val="20"/>
          <w:lang w:eastAsia="zh-TW"/>
        </w:rPr>
        <w:t xml:space="preserve">Afsluiten van de </w:t>
      </w:r>
      <w:bookmarkEnd w:id="189"/>
      <w:bookmarkEnd w:id="190"/>
      <w:bookmarkEnd w:id="191"/>
      <w:bookmarkEnd w:id="192"/>
      <w:bookmarkEnd w:id="193"/>
      <w:bookmarkEnd w:id="194"/>
      <w:bookmarkEnd w:id="195"/>
      <w:bookmarkEnd w:id="196"/>
      <w:bookmarkEnd w:id="197"/>
      <w:bookmarkEnd w:id="198"/>
      <w:r w:rsidR="00973FAC" w:rsidRPr="00E328B1">
        <w:rPr>
          <w:color w:val="000000"/>
          <w:sz w:val="20"/>
          <w:lang w:eastAsia="zh-TW"/>
        </w:rPr>
        <w:t>Change</w:t>
      </w:r>
    </w:p>
    <w:p w14:paraId="3AC0C5B6" w14:textId="77777777" w:rsidR="00BD7C42" w:rsidRPr="006F7031" w:rsidRDefault="00BD7C42" w:rsidP="00973FAC">
      <w:pPr>
        <w:rPr>
          <w:rFonts w:ascii="Corbel" w:hAnsi="Corbel"/>
          <w:sz w:val="21"/>
          <w:szCs w:val="21"/>
          <w:lang w:eastAsia="zh-TW"/>
        </w:rPr>
      </w:pPr>
      <w:r w:rsidRPr="006F7031">
        <w:rPr>
          <w:rFonts w:ascii="Corbel" w:hAnsi="Corbel"/>
          <w:sz w:val="21"/>
          <w:szCs w:val="21"/>
          <w:lang w:eastAsia="zh-TW"/>
        </w:rPr>
        <w:t xml:space="preserve">Changes worden per mail afgemeld bij </w:t>
      </w:r>
      <w:r w:rsidR="00973FAC" w:rsidRPr="006F7031">
        <w:rPr>
          <w:rFonts w:ascii="Corbel" w:hAnsi="Corbel"/>
          <w:sz w:val="21"/>
          <w:szCs w:val="21"/>
          <w:lang w:eastAsia="zh-TW"/>
        </w:rPr>
        <w:t>C</w:t>
      </w:r>
      <w:r w:rsidRPr="006F7031">
        <w:rPr>
          <w:rFonts w:ascii="Corbel" w:hAnsi="Corbel"/>
          <w:sz w:val="21"/>
          <w:szCs w:val="21"/>
          <w:lang w:eastAsia="zh-TW"/>
        </w:rPr>
        <w:t xml:space="preserve">hange </w:t>
      </w:r>
      <w:r w:rsidR="00973FAC" w:rsidRPr="006F7031">
        <w:rPr>
          <w:rFonts w:ascii="Corbel" w:hAnsi="Corbel"/>
          <w:sz w:val="21"/>
          <w:szCs w:val="21"/>
          <w:lang w:eastAsia="zh-TW"/>
        </w:rPr>
        <w:t>M</w:t>
      </w:r>
      <w:r w:rsidRPr="006F7031">
        <w:rPr>
          <w:rFonts w:ascii="Corbel" w:hAnsi="Corbel"/>
          <w:sz w:val="21"/>
          <w:szCs w:val="21"/>
          <w:lang w:eastAsia="zh-TW"/>
        </w:rPr>
        <w:t xml:space="preserve">anagement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Pr="006F7031">
        <w:rPr>
          <w:rFonts w:ascii="Corbel" w:hAnsi="Corbel"/>
          <w:sz w:val="21"/>
          <w:szCs w:val="21"/>
          <w:lang w:eastAsia="zh-TW"/>
        </w:rPr>
        <w:t xml:space="preserve">. Binnen 3 werkdagen heeft </w:t>
      </w:r>
      <w:r w:rsidR="00973FAC" w:rsidRPr="006F7031">
        <w:rPr>
          <w:rFonts w:ascii="Corbel" w:hAnsi="Corbel"/>
          <w:sz w:val="21"/>
          <w:szCs w:val="21"/>
          <w:lang w:eastAsia="zh-TW"/>
        </w:rPr>
        <w:t>C</w:t>
      </w:r>
      <w:r w:rsidRPr="006F7031">
        <w:rPr>
          <w:rFonts w:ascii="Corbel" w:hAnsi="Corbel"/>
          <w:sz w:val="21"/>
          <w:szCs w:val="21"/>
          <w:lang w:eastAsia="zh-TW"/>
        </w:rPr>
        <w:t xml:space="preserve">hange </w:t>
      </w:r>
      <w:r w:rsidR="00973FAC" w:rsidRPr="006F7031">
        <w:rPr>
          <w:rFonts w:ascii="Corbel" w:hAnsi="Corbel"/>
          <w:sz w:val="21"/>
          <w:szCs w:val="21"/>
          <w:lang w:eastAsia="zh-TW"/>
        </w:rPr>
        <w:t>M</w:t>
      </w:r>
      <w:r w:rsidRPr="006F7031">
        <w:rPr>
          <w:rFonts w:ascii="Corbel" w:hAnsi="Corbel"/>
          <w:sz w:val="21"/>
          <w:szCs w:val="21"/>
          <w:lang w:eastAsia="zh-TW"/>
        </w:rPr>
        <w:t xml:space="preserve">anagement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Pr="006F7031">
        <w:rPr>
          <w:rFonts w:ascii="Corbel" w:hAnsi="Corbel"/>
          <w:sz w:val="21"/>
          <w:szCs w:val="21"/>
          <w:lang w:eastAsia="zh-TW"/>
        </w:rPr>
        <w:t xml:space="preserve"> de mogelijkheid de </w:t>
      </w:r>
      <w:r w:rsidR="00973FAC" w:rsidRPr="006F7031">
        <w:rPr>
          <w:rFonts w:ascii="Corbel" w:hAnsi="Corbel"/>
          <w:sz w:val="21"/>
          <w:szCs w:val="21"/>
          <w:lang w:eastAsia="zh-TW"/>
        </w:rPr>
        <w:t>C</w:t>
      </w:r>
      <w:r w:rsidRPr="006F7031">
        <w:rPr>
          <w:rFonts w:ascii="Corbel" w:hAnsi="Corbel"/>
          <w:sz w:val="21"/>
          <w:szCs w:val="21"/>
          <w:lang w:eastAsia="zh-TW"/>
        </w:rPr>
        <w:t xml:space="preserve">hange te laten heropenen mits de oplossing niet volstaat. Hierna sluit </w:t>
      </w:r>
      <w:r w:rsidR="00973FAC" w:rsidRPr="006F7031">
        <w:rPr>
          <w:rFonts w:ascii="Corbel" w:hAnsi="Corbel"/>
          <w:sz w:val="21"/>
          <w:szCs w:val="21"/>
          <w:lang w:eastAsia="zh-TW"/>
        </w:rPr>
        <w:t>C</w:t>
      </w:r>
      <w:r w:rsidRPr="006F7031">
        <w:rPr>
          <w:rFonts w:ascii="Corbel" w:hAnsi="Corbel"/>
          <w:sz w:val="21"/>
          <w:szCs w:val="21"/>
          <w:lang w:eastAsia="zh-TW"/>
        </w:rPr>
        <w:t xml:space="preserve">hange </w:t>
      </w:r>
      <w:r w:rsidR="00973FAC" w:rsidRPr="006F7031">
        <w:rPr>
          <w:rFonts w:ascii="Corbel" w:hAnsi="Corbel"/>
          <w:sz w:val="21"/>
          <w:szCs w:val="21"/>
          <w:lang w:eastAsia="zh-TW"/>
        </w:rPr>
        <w:t>M</w:t>
      </w:r>
      <w:r w:rsidRPr="006F7031">
        <w:rPr>
          <w:rFonts w:ascii="Corbel" w:hAnsi="Corbel"/>
          <w:sz w:val="21"/>
          <w:szCs w:val="21"/>
          <w:lang w:eastAsia="zh-TW"/>
        </w:rPr>
        <w:t xml:space="preserve">anagement van </w:t>
      </w:r>
      <w:r w:rsidR="007A0D05" w:rsidRPr="006F7031">
        <w:rPr>
          <w:rFonts w:ascii="Corbel" w:hAnsi="Corbel"/>
          <w:sz w:val="21"/>
          <w:szCs w:val="21"/>
          <w:lang w:eastAsia="zh-TW"/>
        </w:rPr>
        <w:t>Leverancier</w:t>
      </w:r>
      <w:r w:rsidRPr="006F7031">
        <w:rPr>
          <w:rFonts w:ascii="Corbel" w:hAnsi="Corbel"/>
          <w:sz w:val="21"/>
          <w:szCs w:val="21"/>
          <w:lang w:eastAsia="zh-TW"/>
        </w:rPr>
        <w:t xml:space="preserve"> de wijziging af. </w:t>
      </w:r>
    </w:p>
    <w:p w14:paraId="106DB54E" w14:textId="77777777" w:rsidR="005B02EC" w:rsidRPr="00E328B1" w:rsidRDefault="005B02EC" w:rsidP="005F5039">
      <w:pPr>
        <w:pStyle w:val="Kop3"/>
        <w:rPr>
          <w:lang w:eastAsia="zh-TW"/>
        </w:rPr>
      </w:pPr>
      <w:bookmarkStart w:id="199" w:name="_Toc38458619"/>
      <w:bookmarkStart w:id="200" w:name="_Toc38459105"/>
      <w:bookmarkStart w:id="201" w:name="_Toc39851042"/>
      <w:r w:rsidRPr="00E328B1">
        <w:rPr>
          <w:lang w:eastAsia="zh-TW"/>
        </w:rPr>
        <w:t>Urgente changes</w:t>
      </w:r>
      <w:bookmarkEnd w:id="199"/>
      <w:bookmarkEnd w:id="200"/>
      <w:bookmarkEnd w:id="201"/>
    </w:p>
    <w:p w14:paraId="5BD1312C" w14:textId="77777777" w:rsidR="009D7119" w:rsidRPr="006F7031" w:rsidRDefault="009D7119" w:rsidP="006F7031">
      <w:pPr>
        <w:rPr>
          <w:rFonts w:ascii="Corbel" w:hAnsi="Corbel"/>
          <w:sz w:val="21"/>
          <w:szCs w:val="21"/>
          <w:lang w:eastAsia="zh-TW"/>
        </w:rPr>
      </w:pPr>
      <w:r w:rsidRPr="006F7031">
        <w:rPr>
          <w:rFonts w:ascii="Corbel" w:hAnsi="Corbel"/>
          <w:sz w:val="21"/>
          <w:szCs w:val="21"/>
          <w:lang w:eastAsia="zh-TW"/>
        </w:rPr>
        <w:t xml:space="preserve">Urgente changes zijn </w:t>
      </w:r>
      <w:proofErr w:type="spellStart"/>
      <w:r w:rsidR="00973FAC" w:rsidRPr="006F7031">
        <w:rPr>
          <w:rFonts w:ascii="Corbel" w:hAnsi="Corbel"/>
          <w:sz w:val="21"/>
          <w:szCs w:val="21"/>
          <w:lang w:eastAsia="zh-TW"/>
        </w:rPr>
        <w:t>RFC’s</w:t>
      </w:r>
      <w:proofErr w:type="spellEnd"/>
      <w:r w:rsidR="00973FAC" w:rsidRPr="006F7031">
        <w:rPr>
          <w:rFonts w:ascii="Corbel" w:hAnsi="Corbel"/>
          <w:sz w:val="21"/>
          <w:szCs w:val="21"/>
          <w:lang w:eastAsia="zh-TW"/>
        </w:rPr>
        <w:t xml:space="preserve"> </w:t>
      </w:r>
      <w:r w:rsidRPr="006F7031">
        <w:rPr>
          <w:rFonts w:ascii="Corbel" w:hAnsi="Corbel"/>
          <w:sz w:val="21"/>
          <w:szCs w:val="21"/>
          <w:lang w:eastAsia="zh-TW"/>
        </w:rPr>
        <w:t xml:space="preserve">met een spoedeisend </w:t>
      </w:r>
      <w:proofErr w:type="spellStart"/>
      <w:r w:rsidRPr="006F7031">
        <w:rPr>
          <w:rFonts w:ascii="Corbel" w:hAnsi="Corbel"/>
          <w:sz w:val="21"/>
          <w:szCs w:val="21"/>
          <w:lang w:eastAsia="zh-TW"/>
        </w:rPr>
        <w:t>karaker</w:t>
      </w:r>
      <w:proofErr w:type="spellEnd"/>
      <w:r w:rsidRPr="006F7031">
        <w:rPr>
          <w:rFonts w:ascii="Corbel" w:hAnsi="Corbel"/>
          <w:sz w:val="21"/>
          <w:szCs w:val="21"/>
          <w:lang w:eastAsia="zh-TW"/>
        </w:rPr>
        <w:t xml:space="preserve"> om </w:t>
      </w:r>
      <w:r w:rsidR="004A504A" w:rsidRPr="006F7031">
        <w:rPr>
          <w:rFonts w:ascii="Corbel" w:hAnsi="Corbel"/>
          <w:sz w:val="21"/>
          <w:szCs w:val="21"/>
          <w:lang w:eastAsia="zh-TW"/>
        </w:rPr>
        <w:t xml:space="preserve">deze </w:t>
      </w:r>
      <w:r w:rsidRPr="006F7031">
        <w:rPr>
          <w:rFonts w:ascii="Corbel" w:hAnsi="Corbel"/>
          <w:sz w:val="21"/>
          <w:szCs w:val="21"/>
          <w:lang w:eastAsia="zh-TW"/>
        </w:rPr>
        <w:t xml:space="preserve">zo snel </w:t>
      </w:r>
      <w:r w:rsidR="0036307A" w:rsidRPr="006F7031">
        <w:rPr>
          <w:rFonts w:ascii="Corbel" w:hAnsi="Corbel"/>
          <w:sz w:val="21"/>
          <w:szCs w:val="21"/>
          <w:lang w:eastAsia="zh-TW"/>
        </w:rPr>
        <w:t>mogelijk</w:t>
      </w:r>
      <w:r w:rsidRPr="006F7031">
        <w:rPr>
          <w:rFonts w:ascii="Corbel" w:hAnsi="Corbel"/>
          <w:sz w:val="21"/>
          <w:szCs w:val="21"/>
          <w:lang w:eastAsia="zh-TW"/>
        </w:rPr>
        <w:t xml:space="preserve"> door te voeren en welke niet door het niet-standaard change proces afgehandeld kunnen worden. Veelal vormen ernstige verstoringen (incidenten met een prioriteit </w:t>
      </w:r>
      <w:r w:rsidR="004A504A" w:rsidRPr="006F7031">
        <w:rPr>
          <w:rFonts w:ascii="Corbel" w:hAnsi="Corbel"/>
          <w:sz w:val="21"/>
          <w:szCs w:val="21"/>
          <w:lang w:eastAsia="zh-TW"/>
        </w:rPr>
        <w:t>1</w:t>
      </w:r>
      <w:r w:rsidRPr="006F7031">
        <w:rPr>
          <w:rFonts w:ascii="Corbel" w:hAnsi="Corbel"/>
          <w:sz w:val="21"/>
          <w:szCs w:val="21"/>
          <w:lang w:eastAsia="zh-TW"/>
        </w:rPr>
        <w:t xml:space="preserve">) of </w:t>
      </w:r>
      <w:r w:rsidR="00973FAC" w:rsidRPr="006F7031">
        <w:rPr>
          <w:rFonts w:ascii="Corbel" w:hAnsi="Corbel"/>
          <w:sz w:val="21"/>
          <w:szCs w:val="21"/>
          <w:lang w:eastAsia="zh-TW"/>
        </w:rPr>
        <w:t>E</w:t>
      </w:r>
      <w:r w:rsidRPr="006F7031">
        <w:rPr>
          <w:rFonts w:ascii="Corbel" w:hAnsi="Corbel"/>
          <w:sz w:val="21"/>
          <w:szCs w:val="21"/>
          <w:lang w:eastAsia="zh-TW"/>
        </w:rPr>
        <w:t xml:space="preserve">scalaties de reden van voor een </w:t>
      </w:r>
      <w:r w:rsidR="00973FAC" w:rsidRPr="006F7031">
        <w:rPr>
          <w:rFonts w:ascii="Corbel" w:hAnsi="Corbel"/>
          <w:sz w:val="21"/>
          <w:szCs w:val="21"/>
          <w:lang w:eastAsia="zh-TW"/>
        </w:rPr>
        <w:t>U</w:t>
      </w:r>
      <w:r w:rsidRPr="006F7031">
        <w:rPr>
          <w:rFonts w:ascii="Corbel" w:hAnsi="Corbel"/>
          <w:sz w:val="21"/>
          <w:szCs w:val="21"/>
          <w:lang w:eastAsia="zh-TW"/>
        </w:rPr>
        <w:t xml:space="preserve">rgente </w:t>
      </w:r>
      <w:r w:rsidR="00973FAC" w:rsidRPr="006F7031">
        <w:rPr>
          <w:rFonts w:ascii="Corbel" w:hAnsi="Corbel"/>
          <w:sz w:val="21"/>
          <w:szCs w:val="21"/>
          <w:lang w:eastAsia="zh-TW"/>
        </w:rPr>
        <w:t>C</w:t>
      </w:r>
      <w:r w:rsidRPr="006F7031">
        <w:rPr>
          <w:rFonts w:ascii="Corbel" w:hAnsi="Corbel"/>
          <w:sz w:val="21"/>
          <w:szCs w:val="21"/>
          <w:lang w:eastAsia="zh-TW"/>
        </w:rPr>
        <w:t>hange.</w:t>
      </w:r>
    </w:p>
    <w:p w14:paraId="03585BE6" w14:textId="77777777" w:rsidR="008C160B" w:rsidRPr="00E328B1" w:rsidRDefault="004B4AF7" w:rsidP="005F5039">
      <w:pPr>
        <w:pStyle w:val="Kop3"/>
        <w:rPr>
          <w:lang w:eastAsia="zh-TW"/>
        </w:rPr>
      </w:pPr>
      <w:bookmarkStart w:id="202" w:name="_Toc38458620"/>
      <w:bookmarkStart w:id="203" w:name="_Toc38459106"/>
      <w:bookmarkStart w:id="204" w:name="_Toc39851043"/>
      <w:r w:rsidRPr="00E328B1">
        <w:rPr>
          <w:lang w:eastAsia="zh-TW"/>
        </w:rPr>
        <w:t>Afspraken</w:t>
      </w:r>
      <w:bookmarkEnd w:id="202"/>
      <w:bookmarkEnd w:id="203"/>
      <w:bookmarkEnd w:id="204"/>
    </w:p>
    <w:p w14:paraId="6FCA4425" w14:textId="77777777" w:rsidR="004B4AF7" w:rsidRPr="006F7031" w:rsidRDefault="009D7119" w:rsidP="006F7031">
      <w:pPr>
        <w:rPr>
          <w:rFonts w:ascii="Corbel" w:hAnsi="Corbel"/>
          <w:sz w:val="21"/>
          <w:szCs w:val="21"/>
          <w:lang w:eastAsia="zh-TW"/>
        </w:rPr>
      </w:pPr>
      <w:r w:rsidRPr="006F7031">
        <w:rPr>
          <w:rFonts w:ascii="Corbel" w:hAnsi="Corbel"/>
          <w:sz w:val="21"/>
          <w:szCs w:val="21"/>
          <w:lang w:eastAsia="zh-TW"/>
        </w:rPr>
        <w:t xml:space="preserve">Om een </w:t>
      </w:r>
      <w:r w:rsidR="00973FAC" w:rsidRPr="006F7031">
        <w:rPr>
          <w:rFonts w:ascii="Corbel" w:hAnsi="Corbel"/>
          <w:sz w:val="21"/>
          <w:szCs w:val="21"/>
          <w:lang w:eastAsia="zh-TW"/>
        </w:rPr>
        <w:t>U</w:t>
      </w:r>
      <w:r w:rsidRPr="006F7031">
        <w:rPr>
          <w:rFonts w:ascii="Corbel" w:hAnsi="Corbel"/>
          <w:sz w:val="21"/>
          <w:szCs w:val="21"/>
          <w:lang w:eastAsia="zh-TW"/>
        </w:rPr>
        <w:t xml:space="preserve">rgente </w:t>
      </w:r>
      <w:r w:rsidR="00973FAC" w:rsidRPr="006F7031">
        <w:rPr>
          <w:rFonts w:ascii="Corbel" w:hAnsi="Corbel"/>
          <w:sz w:val="21"/>
          <w:szCs w:val="21"/>
          <w:lang w:eastAsia="zh-TW"/>
        </w:rPr>
        <w:t>C</w:t>
      </w:r>
      <w:r w:rsidRPr="006F7031">
        <w:rPr>
          <w:rFonts w:ascii="Corbel" w:hAnsi="Corbel"/>
          <w:sz w:val="21"/>
          <w:szCs w:val="21"/>
          <w:lang w:eastAsia="zh-TW"/>
        </w:rPr>
        <w:t xml:space="preserve">hange zo snel mogelijk ten uitvoer te kunnen brengen wordt direct tussen </w:t>
      </w:r>
      <w:r w:rsidR="007A0D05" w:rsidRPr="006F7031">
        <w:rPr>
          <w:rFonts w:ascii="Corbel" w:hAnsi="Corbel"/>
          <w:sz w:val="21"/>
          <w:szCs w:val="21"/>
          <w:lang w:eastAsia="zh-TW"/>
        </w:rPr>
        <w:t>Opdrachtgever</w:t>
      </w:r>
      <w:r w:rsidRPr="006F7031">
        <w:rPr>
          <w:rFonts w:ascii="Corbel" w:hAnsi="Corbel"/>
          <w:sz w:val="21"/>
          <w:szCs w:val="21"/>
          <w:lang w:eastAsia="zh-TW"/>
        </w:rPr>
        <w:t xml:space="preserve"> en </w:t>
      </w:r>
      <w:r w:rsidR="007A0D05" w:rsidRPr="006F7031">
        <w:rPr>
          <w:rFonts w:ascii="Corbel" w:hAnsi="Corbel"/>
          <w:sz w:val="21"/>
          <w:szCs w:val="21"/>
          <w:lang w:eastAsia="zh-TW"/>
        </w:rPr>
        <w:t>Leverancier</w:t>
      </w:r>
      <w:r w:rsidRPr="006F7031">
        <w:rPr>
          <w:rFonts w:ascii="Corbel" w:hAnsi="Corbel"/>
          <w:sz w:val="21"/>
          <w:szCs w:val="21"/>
          <w:lang w:eastAsia="zh-TW"/>
        </w:rPr>
        <w:t xml:space="preserve"> contact gezocht om overeenstemming te krijgen over het uitvoermoment en de </w:t>
      </w:r>
      <w:proofErr w:type="spellStart"/>
      <w:r w:rsidRPr="006F7031">
        <w:rPr>
          <w:rFonts w:ascii="Corbel" w:hAnsi="Corbel"/>
          <w:sz w:val="21"/>
          <w:szCs w:val="21"/>
          <w:lang w:eastAsia="zh-TW"/>
        </w:rPr>
        <w:t>beprijzing</w:t>
      </w:r>
      <w:proofErr w:type="spellEnd"/>
      <w:r w:rsidRPr="006F7031">
        <w:rPr>
          <w:rFonts w:ascii="Corbel" w:hAnsi="Corbel"/>
          <w:sz w:val="21"/>
          <w:szCs w:val="21"/>
          <w:lang w:eastAsia="zh-TW"/>
        </w:rPr>
        <w:t xml:space="preserve"> van de </w:t>
      </w:r>
      <w:r w:rsidR="00973FAC" w:rsidRPr="006F7031">
        <w:rPr>
          <w:rFonts w:ascii="Corbel" w:hAnsi="Corbel"/>
          <w:sz w:val="21"/>
          <w:szCs w:val="21"/>
          <w:lang w:eastAsia="zh-TW"/>
        </w:rPr>
        <w:t>U</w:t>
      </w:r>
      <w:r w:rsidRPr="006F7031">
        <w:rPr>
          <w:rFonts w:ascii="Corbel" w:hAnsi="Corbel"/>
          <w:sz w:val="21"/>
          <w:szCs w:val="21"/>
          <w:lang w:eastAsia="zh-TW"/>
        </w:rPr>
        <w:t xml:space="preserve">rgente </w:t>
      </w:r>
      <w:r w:rsidR="00973FAC" w:rsidRPr="006F7031">
        <w:rPr>
          <w:rFonts w:ascii="Corbel" w:hAnsi="Corbel"/>
          <w:sz w:val="21"/>
          <w:szCs w:val="21"/>
          <w:lang w:eastAsia="zh-TW"/>
        </w:rPr>
        <w:t>Ch</w:t>
      </w:r>
      <w:r w:rsidRPr="006F7031">
        <w:rPr>
          <w:rFonts w:ascii="Corbel" w:hAnsi="Corbel"/>
          <w:sz w:val="21"/>
          <w:szCs w:val="21"/>
          <w:lang w:eastAsia="zh-TW"/>
        </w:rPr>
        <w:t xml:space="preserve">ange. Omwille de snelheid te behouden kan eventueel door </w:t>
      </w:r>
      <w:r w:rsidR="007A0D05" w:rsidRPr="006F7031">
        <w:rPr>
          <w:rFonts w:ascii="Corbel" w:hAnsi="Corbel"/>
          <w:sz w:val="21"/>
          <w:szCs w:val="21"/>
          <w:lang w:eastAsia="zh-TW"/>
        </w:rPr>
        <w:t>Leverancier</w:t>
      </w:r>
      <w:r w:rsidRPr="006F7031">
        <w:rPr>
          <w:rFonts w:ascii="Corbel" w:hAnsi="Corbel"/>
          <w:sz w:val="21"/>
          <w:szCs w:val="21"/>
          <w:lang w:eastAsia="zh-TW"/>
        </w:rPr>
        <w:t xml:space="preserve"> van te voren een globale prijs afgegeven worden waarbij de marge niet meer bedraagt dan 10% meer of minder van de uiteindelijke </w:t>
      </w:r>
      <w:proofErr w:type="spellStart"/>
      <w:r w:rsidRPr="006F7031">
        <w:rPr>
          <w:rFonts w:ascii="Corbel" w:hAnsi="Corbel"/>
          <w:sz w:val="21"/>
          <w:szCs w:val="21"/>
          <w:lang w:eastAsia="zh-TW"/>
        </w:rPr>
        <w:t>beprijzing</w:t>
      </w:r>
      <w:proofErr w:type="spellEnd"/>
      <w:r w:rsidRPr="006F7031">
        <w:rPr>
          <w:rFonts w:ascii="Corbel" w:hAnsi="Corbel"/>
          <w:sz w:val="21"/>
          <w:szCs w:val="21"/>
          <w:lang w:eastAsia="zh-TW"/>
        </w:rPr>
        <w:t xml:space="preserve">. De uitvoer van de </w:t>
      </w:r>
      <w:r w:rsidR="00973FAC" w:rsidRPr="006F7031">
        <w:rPr>
          <w:rFonts w:ascii="Corbel" w:hAnsi="Corbel"/>
          <w:sz w:val="21"/>
          <w:szCs w:val="21"/>
          <w:lang w:eastAsia="zh-TW"/>
        </w:rPr>
        <w:t>U</w:t>
      </w:r>
      <w:r w:rsidRPr="006F7031">
        <w:rPr>
          <w:rFonts w:ascii="Corbel" w:hAnsi="Corbel"/>
          <w:sz w:val="21"/>
          <w:szCs w:val="21"/>
          <w:lang w:eastAsia="zh-TW"/>
        </w:rPr>
        <w:t>rgent</w:t>
      </w:r>
      <w:r w:rsidR="00973FAC" w:rsidRPr="006F7031">
        <w:rPr>
          <w:rFonts w:ascii="Corbel" w:hAnsi="Corbel"/>
          <w:sz w:val="21"/>
          <w:szCs w:val="21"/>
          <w:lang w:eastAsia="zh-TW"/>
        </w:rPr>
        <w:t>e</w:t>
      </w:r>
      <w:r w:rsidRPr="006F7031">
        <w:rPr>
          <w:rFonts w:ascii="Corbel" w:hAnsi="Corbel"/>
          <w:sz w:val="21"/>
          <w:szCs w:val="21"/>
          <w:lang w:eastAsia="zh-TW"/>
        </w:rPr>
        <w:t xml:space="preserve"> </w:t>
      </w:r>
      <w:r w:rsidR="00973FAC" w:rsidRPr="006F7031">
        <w:rPr>
          <w:rFonts w:ascii="Corbel" w:hAnsi="Corbel"/>
          <w:sz w:val="21"/>
          <w:szCs w:val="21"/>
          <w:lang w:eastAsia="zh-TW"/>
        </w:rPr>
        <w:t>C</w:t>
      </w:r>
      <w:r w:rsidRPr="006F7031">
        <w:rPr>
          <w:rFonts w:ascii="Corbel" w:hAnsi="Corbel"/>
          <w:sz w:val="21"/>
          <w:szCs w:val="21"/>
          <w:lang w:eastAsia="zh-TW"/>
        </w:rPr>
        <w:t xml:space="preserve">hange vindt altijd pas plaats na goedkeuring van </w:t>
      </w:r>
      <w:r w:rsidR="004A504A" w:rsidRPr="006F7031">
        <w:rPr>
          <w:rFonts w:ascii="Corbel" w:hAnsi="Corbel"/>
          <w:sz w:val="21"/>
          <w:szCs w:val="21"/>
          <w:lang w:eastAsia="zh-TW"/>
        </w:rPr>
        <w:t xml:space="preserve">Change Management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Pr="006F7031">
        <w:rPr>
          <w:rFonts w:ascii="Corbel" w:hAnsi="Corbel"/>
          <w:sz w:val="21"/>
          <w:szCs w:val="21"/>
          <w:lang w:eastAsia="zh-TW"/>
        </w:rPr>
        <w:t>.</w:t>
      </w:r>
    </w:p>
    <w:p w14:paraId="3DA5251F" w14:textId="77777777" w:rsidR="004B4AF7" w:rsidRPr="00E328B1" w:rsidRDefault="004B4AF7" w:rsidP="005F5039">
      <w:pPr>
        <w:pStyle w:val="Kop3"/>
        <w:rPr>
          <w:lang w:eastAsia="zh-TW"/>
        </w:rPr>
      </w:pPr>
      <w:bookmarkStart w:id="205" w:name="_Toc38458621"/>
      <w:bookmarkStart w:id="206" w:name="_Toc38459107"/>
      <w:bookmarkStart w:id="207" w:name="_Toc39851044"/>
      <w:r w:rsidRPr="00E328B1">
        <w:rPr>
          <w:lang w:eastAsia="zh-TW"/>
        </w:rPr>
        <w:t>Procedure</w:t>
      </w:r>
      <w:bookmarkEnd w:id="205"/>
      <w:bookmarkEnd w:id="206"/>
      <w:bookmarkEnd w:id="207"/>
    </w:p>
    <w:p w14:paraId="038DDC79" w14:textId="77777777" w:rsidR="00BD7C42" w:rsidRPr="006F7031" w:rsidRDefault="00BD7C42" w:rsidP="00BD7C42">
      <w:pPr>
        <w:rPr>
          <w:rFonts w:ascii="Corbel" w:hAnsi="Corbel"/>
          <w:sz w:val="21"/>
          <w:szCs w:val="21"/>
          <w:lang w:eastAsia="zh-TW"/>
        </w:rPr>
      </w:pPr>
      <w:r w:rsidRPr="006F7031">
        <w:rPr>
          <w:rFonts w:ascii="Corbel" w:hAnsi="Corbel"/>
          <w:sz w:val="21"/>
          <w:szCs w:val="21"/>
          <w:lang w:eastAsia="zh-TW"/>
        </w:rPr>
        <w:t xml:space="preserve">De beslissing of een </w:t>
      </w:r>
      <w:r w:rsidR="00973FAC" w:rsidRPr="006F7031">
        <w:rPr>
          <w:rFonts w:ascii="Corbel" w:hAnsi="Corbel"/>
          <w:sz w:val="21"/>
          <w:szCs w:val="21"/>
          <w:lang w:eastAsia="zh-TW"/>
        </w:rPr>
        <w:t>C</w:t>
      </w:r>
      <w:r w:rsidRPr="006F7031">
        <w:rPr>
          <w:rFonts w:ascii="Corbel" w:hAnsi="Corbel"/>
          <w:sz w:val="21"/>
          <w:szCs w:val="21"/>
          <w:lang w:eastAsia="zh-TW"/>
        </w:rPr>
        <w:t>hange de stempel “</w:t>
      </w:r>
      <w:r w:rsidR="00973FAC" w:rsidRPr="006F7031">
        <w:rPr>
          <w:rFonts w:ascii="Corbel" w:hAnsi="Corbel"/>
          <w:sz w:val="21"/>
          <w:szCs w:val="21"/>
          <w:lang w:eastAsia="zh-TW"/>
        </w:rPr>
        <w:t>U</w:t>
      </w:r>
      <w:r w:rsidRPr="006F7031">
        <w:rPr>
          <w:rFonts w:ascii="Corbel" w:hAnsi="Corbel"/>
          <w:sz w:val="21"/>
          <w:szCs w:val="21"/>
          <w:lang w:eastAsia="zh-TW"/>
        </w:rPr>
        <w:t xml:space="preserve">rgent” krijgt, ligt bij de </w:t>
      </w:r>
      <w:r w:rsidR="00973FAC" w:rsidRPr="006F7031">
        <w:rPr>
          <w:rFonts w:ascii="Corbel" w:hAnsi="Corbel"/>
          <w:sz w:val="21"/>
          <w:szCs w:val="21"/>
          <w:lang w:eastAsia="zh-TW"/>
        </w:rPr>
        <w:t>C</w:t>
      </w:r>
      <w:r w:rsidRPr="006F7031">
        <w:rPr>
          <w:rFonts w:ascii="Corbel" w:hAnsi="Corbel"/>
          <w:sz w:val="21"/>
          <w:szCs w:val="21"/>
          <w:lang w:eastAsia="zh-TW"/>
        </w:rPr>
        <w:t xml:space="preserve">hange </w:t>
      </w:r>
      <w:r w:rsidR="00973FAC" w:rsidRPr="006F7031">
        <w:rPr>
          <w:rFonts w:ascii="Corbel" w:hAnsi="Corbel"/>
          <w:sz w:val="21"/>
          <w:szCs w:val="21"/>
          <w:lang w:eastAsia="zh-TW"/>
        </w:rPr>
        <w:t xml:space="preserve">Manager </w:t>
      </w:r>
      <w:r w:rsidR="00CD4D84"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Pr="006F7031">
        <w:rPr>
          <w:rFonts w:ascii="Corbel" w:hAnsi="Corbel"/>
          <w:sz w:val="21"/>
          <w:szCs w:val="21"/>
          <w:lang w:eastAsia="zh-TW"/>
        </w:rPr>
        <w:t xml:space="preserve">. Urgent in deze context is dat een </w:t>
      </w:r>
      <w:r w:rsidR="00973FAC" w:rsidRPr="006F7031">
        <w:rPr>
          <w:rFonts w:ascii="Corbel" w:hAnsi="Corbel"/>
          <w:sz w:val="21"/>
          <w:szCs w:val="21"/>
          <w:lang w:eastAsia="zh-TW"/>
        </w:rPr>
        <w:t>I</w:t>
      </w:r>
      <w:r w:rsidRPr="006F7031">
        <w:rPr>
          <w:rFonts w:ascii="Corbel" w:hAnsi="Corbel"/>
          <w:sz w:val="21"/>
          <w:szCs w:val="21"/>
          <w:lang w:eastAsia="zh-TW"/>
        </w:rPr>
        <w:t xml:space="preserve">ncident </w:t>
      </w:r>
      <w:r w:rsidR="004A504A" w:rsidRPr="006F7031">
        <w:rPr>
          <w:rFonts w:ascii="Corbel" w:hAnsi="Corbel"/>
          <w:sz w:val="21"/>
          <w:szCs w:val="21"/>
          <w:lang w:eastAsia="zh-TW"/>
        </w:rPr>
        <w:t xml:space="preserve">met prioriteit 1 </w:t>
      </w:r>
      <w:r w:rsidRPr="006F7031">
        <w:rPr>
          <w:rFonts w:ascii="Corbel" w:hAnsi="Corbel"/>
          <w:sz w:val="21"/>
          <w:szCs w:val="21"/>
          <w:lang w:eastAsia="zh-TW"/>
        </w:rPr>
        <w:t xml:space="preserve">of mogelijk te verwachten </w:t>
      </w:r>
      <w:r w:rsidR="004A504A" w:rsidRPr="006F7031">
        <w:rPr>
          <w:rFonts w:ascii="Corbel" w:hAnsi="Corbel"/>
          <w:sz w:val="21"/>
          <w:szCs w:val="21"/>
          <w:lang w:eastAsia="zh-TW"/>
        </w:rPr>
        <w:t xml:space="preserve">Incident met prioriteit 1 </w:t>
      </w:r>
      <w:r w:rsidRPr="006F7031">
        <w:rPr>
          <w:rFonts w:ascii="Corbel" w:hAnsi="Corbel"/>
          <w:sz w:val="21"/>
          <w:szCs w:val="21"/>
          <w:lang w:eastAsia="zh-TW"/>
        </w:rPr>
        <w:t>aan ten grondslag ligt of on</w:t>
      </w:r>
      <w:r w:rsidR="00D47CB4" w:rsidRPr="006F7031">
        <w:rPr>
          <w:rFonts w:ascii="Corbel" w:hAnsi="Corbel"/>
          <w:sz w:val="21"/>
          <w:szCs w:val="21"/>
          <w:lang w:eastAsia="zh-TW"/>
        </w:rPr>
        <w:t>gepland</w:t>
      </w:r>
      <w:r w:rsidRPr="006F7031">
        <w:rPr>
          <w:rFonts w:ascii="Corbel" w:hAnsi="Corbel"/>
          <w:sz w:val="21"/>
          <w:szCs w:val="21"/>
          <w:lang w:eastAsia="zh-TW"/>
        </w:rPr>
        <w:t xml:space="preserve"> </w:t>
      </w:r>
      <w:r w:rsidR="00EF2310" w:rsidRPr="006F7031">
        <w:rPr>
          <w:rFonts w:ascii="Corbel" w:hAnsi="Corbel"/>
          <w:sz w:val="21"/>
          <w:szCs w:val="21"/>
          <w:lang w:eastAsia="zh-TW"/>
        </w:rPr>
        <w:t>O</w:t>
      </w:r>
      <w:r w:rsidRPr="006F7031">
        <w:rPr>
          <w:rFonts w:ascii="Corbel" w:hAnsi="Corbel"/>
          <w:sz w:val="21"/>
          <w:szCs w:val="21"/>
          <w:lang w:eastAsia="zh-TW"/>
        </w:rPr>
        <w:t xml:space="preserve">nderhoud </w:t>
      </w:r>
      <w:r w:rsidR="00EC4176" w:rsidRPr="006F7031">
        <w:rPr>
          <w:rFonts w:ascii="Corbel" w:hAnsi="Corbel"/>
          <w:sz w:val="21"/>
          <w:szCs w:val="21"/>
          <w:lang w:eastAsia="zh-TW"/>
        </w:rPr>
        <w:t xml:space="preserve">dat zo snel mogelijk </w:t>
      </w:r>
      <w:r w:rsidRPr="006F7031">
        <w:rPr>
          <w:rFonts w:ascii="Corbel" w:hAnsi="Corbel"/>
          <w:sz w:val="21"/>
          <w:szCs w:val="21"/>
          <w:lang w:eastAsia="zh-TW"/>
        </w:rPr>
        <w:t>uitgevoerd dient te worden.</w:t>
      </w:r>
    </w:p>
    <w:p w14:paraId="744FC8FF" w14:textId="77777777" w:rsidR="00BD7C42" w:rsidRPr="006F7031" w:rsidRDefault="00BD7C42" w:rsidP="00BD7C42">
      <w:pPr>
        <w:rPr>
          <w:rFonts w:ascii="Corbel" w:hAnsi="Corbel"/>
          <w:sz w:val="21"/>
          <w:szCs w:val="21"/>
          <w:lang w:eastAsia="zh-TW"/>
        </w:rPr>
      </w:pPr>
    </w:p>
    <w:p w14:paraId="33DEE3EF" w14:textId="77777777" w:rsidR="00BD7C42" w:rsidRPr="006F7031" w:rsidRDefault="00BD7C42" w:rsidP="00BD7C42">
      <w:pPr>
        <w:rPr>
          <w:rFonts w:ascii="Corbel" w:hAnsi="Corbel"/>
          <w:sz w:val="21"/>
          <w:szCs w:val="21"/>
          <w:lang w:eastAsia="zh-TW"/>
        </w:rPr>
      </w:pPr>
      <w:r w:rsidRPr="006F7031">
        <w:rPr>
          <w:rFonts w:ascii="Corbel" w:hAnsi="Corbel"/>
          <w:sz w:val="21"/>
          <w:szCs w:val="21"/>
          <w:lang w:eastAsia="zh-TW"/>
        </w:rPr>
        <w:t xml:space="preserve">Indien de </w:t>
      </w:r>
      <w:r w:rsidR="00973FAC" w:rsidRPr="006F7031">
        <w:rPr>
          <w:rFonts w:ascii="Corbel" w:hAnsi="Corbel"/>
          <w:sz w:val="21"/>
          <w:szCs w:val="21"/>
          <w:lang w:eastAsia="zh-TW"/>
        </w:rPr>
        <w:t>C</w:t>
      </w:r>
      <w:r w:rsidRPr="006F7031">
        <w:rPr>
          <w:rFonts w:ascii="Corbel" w:hAnsi="Corbel"/>
          <w:sz w:val="21"/>
          <w:szCs w:val="21"/>
          <w:lang w:eastAsia="zh-TW"/>
        </w:rPr>
        <w:t xml:space="preserve">hange </w:t>
      </w:r>
      <w:r w:rsidR="00973FAC" w:rsidRPr="006F7031">
        <w:rPr>
          <w:rFonts w:ascii="Corbel" w:hAnsi="Corbel"/>
          <w:sz w:val="21"/>
          <w:szCs w:val="21"/>
          <w:lang w:eastAsia="zh-TW"/>
        </w:rPr>
        <w:t>M</w:t>
      </w:r>
      <w:r w:rsidRPr="006F7031">
        <w:rPr>
          <w:rFonts w:ascii="Corbel" w:hAnsi="Corbel"/>
          <w:sz w:val="21"/>
          <w:szCs w:val="21"/>
          <w:lang w:eastAsia="zh-TW"/>
        </w:rPr>
        <w:t>an</w:t>
      </w:r>
      <w:r w:rsidR="006468C2" w:rsidRPr="006F7031">
        <w:rPr>
          <w:rFonts w:ascii="Corbel" w:hAnsi="Corbel"/>
          <w:sz w:val="21"/>
          <w:szCs w:val="21"/>
          <w:lang w:eastAsia="zh-TW"/>
        </w:rPr>
        <w:t>a</w:t>
      </w:r>
      <w:r w:rsidRPr="006F7031">
        <w:rPr>
          <w:rFonts w:ascii="Corbel" w:hAnsi="Corbel"/>
          <w:sz w:val="21"/>
          <w:szCs w:val="21"/>
          <w:lang w:eastAsia="zh-TW"/>
        </w:rPr>
        <w:t xml:space="preserve">ger </w:t>
      </w:r>
      <w:r w:rsidR="00EC4176" w:rsidRPr="006F7031">
        <w:rPr>
          <w:rFonts w:ascii="Corbel" w:hAnsi="Corbel"/>
          <w:sz w:val="21"/>
          <w:szCs w:val="21"/>
          <w:lang w:eastAsia="zh-TW"/>
        </w:rPr>
        <w:t xml:space="preserve">van </w:t>
      </w:r>
      <w:r w:rsidR="007A0D05" w:rsidRPr="006F7031">
        <w:rPr>
          <w:rFonts w:ascii="Corbel" w:hAnsi="Corbel"/>
          <w:sz w:val="21"/>
          <w:szCs w:val="21"/>
          <w:lang w:eastAsia="zh-TW"/>
        </w:rPr>
        <w:t>Opdrachtgever</w:t>
      </w:r>
      <w:r w:rsidR="00EC4176" w:rsidRPr="006F7031">
        <w:rPr>
          <w:rFonts w:ascii="Corbel" w:hAnsi="Corbel"/>
          <w:sz w:val="21"/>
          <w:szCs w:val="21"/>
          <w:lang w:eastAsia="zh-TW"/>
        </w:rPr>
        <w:t xml:space="preserve"> </w:t>
      </w:r>
      <w:r w:rsidRPr="006F7031">
        <w:rPr>
          <w:rFonts w:ascii="Corbel" w:hAnsi="Corbel"/>
          <w:sz w:val="21"/>
          <w:szCs w:val="21"/>
          <w:lang w:eastAsia="zh-TW"/>
        </w:rPr>
        <w:t xml:space="preserve">de urgentie bevestigd aan de hand van de argumenten wordt een “urgent CAB” bijeen geroepen. Onder andere door middel van mail en sms worden de deelnemers geïnformeerd over de te nemen stappen. </w:t>
      </w:r>
    </w:p>
    <w:p w14:paraId="08DB2710" w14:textId="77777777" w:rsidR="00973FAC" w:rsidRPr="006F7031" w:rsidRDefault="00973FAC" w:rsidP="00BD7C42">
      <w:pPr>
        <w:rPr>
          <w:rFonts w:ascii="Corbel" w:hAnsi="Corbel"/>
          <w:sz w:val="21"/>
          <w:szCs w:val="21"/>
          <w:lang w:eastAsia="zh-TW"/>
        </w:rPr>
      </w:pPr>
    </w:p>
    <w:p w14:paraId="5A763F1E" w14:textId="77777777" w:rsidR="00BD7C42" w:rsidRPr="006F7031" w:rsidRDefault="00BD7C42" w:rsidP="00BD7C42">
      <w:pPr>
        <w:rPr>
          <w:rFonts w:ascii="Corbel" w:hAnsi="Corbel"/>
          <w:sz w:val="21"/>
          <w:szCs w:val="21"/>
          <w:lang w:eastAsia="zh-TW"/>
        </w:rPr>
      </w:pPr>
      <w:r w:rsidRPr="006F7031">
        <w:rPr>
          <w:rFonts w:ascii="Corbel" w:hAnsi="Corbel"/>
          <w:sz w:val="21"/>
          <w:szCs w:val="21"/>
          <w:lang w:eastAsia="zh-TW"/>
        </w:rPr>
        <w:t xml:space="preserve">In geval </w:t>
      </w:r>
      <w:r w:rsidR="00973FAC" w:rsidRPr="006F7031">
        <w:rPr>
          <w:rFonts w:ascii="Corbel" w:hAnsi="Corbel"/>
          <w:sz w:val="21"/>
          <w:szCs w:val="21"/>
          <w:lang w:eastAsia="zh-TW"/>
        </w:rPr>
        <w:t xml:space="preserve">een Urgente Change </w:t>
      </w:r>
      <w:r w:rsidRPr="006F7031">
        <w:rPr>
          <w:rFonts w:ascii="Corbel" w:hAnsi="Corbel"/>
          <w:sz w:val="21"/>
          <w:szCs w:val="21"/>
          <w:lang w:eastAsia="zh-TW"/>
        </w:rPr>
        <w:t xml:space="preserve">buiten kantooruren </w:t>
      </w:r>
      <w:r w:rsidR="00973FAC" w:rsidRPr="006F7031">
        <w:rPr>
          <w:rFonts w:ascii="Corbel" w:hAnsi="Corbel"/>
          <w:sz w:val="21"/>
          <w:szCs w:val="21"/>
          <w:lang w:eastAsia="zh-TW"/>
        </w:rPr>
        <w:t xml:space="preserve">aangevraagd wordt </w:t>
      </w:r>
      <w:r w:rsidRPr="006F7031">
        <w:rPr>
          <w:rFonts w:ascii="Corbel" w:hAnsi="Corbel"/>
          <w:sz w:val="21"/>
          <w:szCs w:val="21"/>
          <w:lang w:eastAsia="zh-TW"/>
        </w:rPr>
        <w:t xml:space="preserve">dan gaat de </w:t>
      </w:r>
      <w:r w:rsidR="00973FAC" w:rsidRPr="006F7031">
        <w:rPr>
          <w:rFonts w:ascii="Corbel" w:hAnsi="Corbel"/>
          <w:sz w:val="21"/>
          <w:szCs w:val="21"/>
          <w:lang w:eastAsia="zh-TW"/>
        </w:rPr>
        <w:t>E</w:t>
      </w:r>
      <w:r w:rsidRPr="006F7031">
        <w:rPr>
          <w:rFonts w:ascii="Corbel" w:hAnsi="Corbel"/>
          <w:sz w:val="21"/>
          <w:szCs w:val="21"/>
          <w:lang w:eastAsia="zh-TW"/>
        </w:rPr>
        <w:t xml:space="preserve">scalatieprocedure in. Dit betekent dat de autorisatie één management laag hoger gebracht wordt en daar de beslissing wordt genomen of de </w:t>
      </w:r>
      <w:r w:rsidR="00651897" w:rsidRPr="006F7031">
        <w:rPr>
          <w:rFonts w:ascii="Corbel" w:hAnsi="Corbel"/>
          <w:sz w:val="21"/>
          <w:szCs w:val="21"/>
          <w:lang w:eastAsia="zh-TW"/>
        </w:rPr>
        <w:t>C</w:t>
      </w:r>
      <w:r w:rsidRPr="006F7031">
        <w:rPr>
          <w:rFonts w:ascii="Corbel" w:hAnsi="Corbel"/>
          <w:sz w:val="21"/>
          <w:szCs w:val="21"/>
          <w:lang w:eastAsia="zh-TW"/>
        </w:rPr>
        <w:t>hange desondanks uitgevoerd mag worden. Inclusief het nemen van de verantwoordelijkheid.</w:t>
      </w:r>
    </w:p>
    <w:p w14:paraId="0560457B" w14:textId="77777777" w:rsidR="00BD7C42" w:rsidRPr="006F7031" w:rsidRDefault="00BD7C42" w:rsidP="00BD7C42">
      <w:pPr>
        <w:rPr>
          <w:rFonts w:ascii="Corbel" w:hAnsi="Corbel"/>
          <w:sz w:val="21"/>
          <w:szCs w:val="21"/>
          <w:lang w:eastAsia="zh-TW"/>
        </w:rPr>
      </w:pPr>
    </w:p>
    <w:p w14:paraId="59564285" w14:textId="77777777" w:rsidR="00BD7C42" w:rsidRPr="006F7031" w:rsidRDefault="00BD7C42" w:rsidP="00BD7C42">
      <w:pPr>
        <w:rPr>
          <w:rFonts w:ascii="Corbel" w:hAnsi="Corbel"/>
          <w:sz w:val="21"/>
          <w:szCs w:val="21"/>
          <w:lang w:eastAsia="zh-TW"/>
        </w:rPr>
      </w:pPr>
      <w:r w:rsidRPr="006F7031">
        <w:rPr>
          <w:rFonts w:ascii="Corbel" w:hAnsi="Corbel"/>
          <w:sz w:val="21"/>
          <w:szCs w:val="21"/>
          <w:lang w:eastAsia="zh-TW"/>
        </w:rPr>
        <w:lastRenderedPageBreak/>
        <w:t xml:space="preserve">Na de uitvoering </w:t>
      </w:r>
      <w:r w:rsidR="004A504A" w:rsidRPr="006F7031">
        <w:rPr>
          <w:rFonts w:ascii="Corbel" w:hAnsi="Corbel"/>
          <w:sz w:val="21"/>
          <w:szCs w:val="21"/>
          <w:lang w:eastAsia="zh-TW"/>
        </w:rPr>
        <w:t xml:space="preserve">van een urgente </w:t>
      </w:r>
      <w:r w:rsidR="00EF2310" w:rsidRPr="006F7031">
        <w:rPr>
          <w:rFonts w:ascii="Corbel" w:hAnsi="Corbel"/>
          <w:sz w:val="21"/>
          <w:szCs w:val="21"/>
          <w:lang w:eastAsia="zh-TW"/>
        </w:rPr>
        <w:t>C</w:t>
      </w:r>
      <w:r w:rsidR="004A504A" w:rsidRPr="006F7031">
        <w:rPr>
          <w:rFonts w:ascii="Corbel" w:hAnsi="Corbel"/>
          <w:sz w:val="21"/>
          <w:szCs w:val="21"/>
          <w:lang w:eastAsia="zh-TW"/>
        </w:rPr>
        <w:t xml:space="preserve">hange </w:t>
      </w:r>
      <w:r w:rsidRPr="006F7031">
        <w:rPr>
          <w:rFonts w:ascii="Corbel" w:hAnsi="Corbel"/>
          <w:sz w:val="21"/>
          <w:szCs w:val="21"/>
          <w:lang w:eastAsia="zh-TW"/>
        </w:rPr>
        <w:t xml:space="preserve">volgt altijd een evaluatie in het </w:t>
      </w:r>
      <w:r w:rsidR="00EC4176" w:rsidRPr="006F7031">
        <w:rPr>
          <w:rFonts w:ascii="Corbel" w:hAnsi="Corbel"/>
          <w:sz w:val="21"/>
          <w:szCs w:val="21"/>
          <w:lang w:eastAsia="zh-TW"/>
        </w:rPr>
        <w:t xml:space="preserve">reguliere </w:t>
      </w:r>
      <w:r w:rsidRPr="006F7031">
        <w:rPr>
          <w:rFonts w:ascii="Corbel" w:hAnsi="Corbel"/>
          <w:sz w:val="21"/>
          <w:szCs w:val="21"/>
          <w:lang w:eastAsia="zh-TW"/>
        </w:rPr>
        <w:t>CAB</w:t>
      </w:r>
      <w:r w:rsidR="00651897" w:rsidRPr="006F7031">
        <w:rPr>
          <w:rFonts w:ascii="Corbel" w:hAnsi="Corbel"/>
          <w:sz w:val="21"/>
          <w:szCs w:val="21"/>
          <w:lang w:eastAsia="zh-TW"/>
        </w:rPr>
        <w:t>.</w:t>
      </w:r>
    </w:p>
    <w:p w14:paraId="5D42C30E" w14:textId="77777777" w:rsidR="00816416" w:rsidRPr="00E328B1" w:rsidRDefault="00816416" w:rsidP="005F5039">
      <w:pPr>
        <w:pStyle w:val="Kop3"/>
        <w:rPr>
          <w:lang w:eastAsia="zh-TW"/>
        </w:rPr>
      </w:pPr>
      <w:bookmarkStart w:id="208" w:name="_Toc38458622"/>
      <w:bookmarkStart w:id="209" w:name="_Toc38459108"/>
      <w:bookmarkStart w:id="210" w:name="_Toc39851045"/>
      <w:r w:rsidRPr="00E328B1">
        <w:rPr>
          <w:lang w:eastAsia="zh-TW"/>
        </w:rPr>
        <w:t xml:space="preserve">Escalatie </w:t>
      </w:r>
      <w:r w:rsidR="00EF2310">
        <w:rPr>
          <w:lang w:eastAsia="zh-TW"/>
        </w:rPr>
        <w:t>C</w:t>
      </w:r>
      <w:r w:rsidRPr="00E328B1">
        <w:rPr>
          <w:lang w:eastAsia="zh-TW"/>
        </w:rPr>
        <w:t>hange afhandeling</w:t>
      </w:r>
      <w:bookmarkEnd w:id="208"/>
      <w:bookmarkEnd w:id="209"/>
      <w:bookmarkEnd w:id="210"/>
    </w:p>
    <w:p w14:paraId="6541C8A6" w14:textId="77777777" w:rsidR="00816416" w:rsidRPr="006F7031" w:rsidRDefault="00816416" w:rsidP="00816416">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 xml:space="preserve">Indien Changes de overeengekomen Service </w:t>
      </w:r>
      <w:r w:rsidR="00EF2310" w:rsidRPr="006F7031">
        <w:rPr>
          <w:rFonts w:ascii="Corbel" w:hAnsi="Corbel" w:cs="Arial"/>
          <w:sz w:val="21"/>
          <w:szCs w:val="21"/>
          <w:lang w:eastAsia="zh-TW"/>
        </w:rPr>
        <w:t xml:space="preserve">Level </w:t>
      </w:r>
      <w:r w:rsidRPr="006F7031">
        <w:rPr>
          <w:rFonts w:ascii="Corbel" w:hAnsi="Corbel" w:cs="Arial"/>
          <w:sz w:val="21"/>
          <w:szCs w:val="21"/>
          <w:lang w:eastAsia="zh-TW"/>
        </w:rPr>
        <w:t>niet halen of duidelijk is dat deze niet gehaald kunnen worden kan C</w:t>
      </w:r>
      <w:r w:rsidRPr="006F7031">
        <w:rPr>
          <w:rFonts w:ascii="Corbel" w:hAnsi="Corbel" w:cs="Arial"/>
          <w:iCs/>
          <w:sz w:val="21"/>
          <w:szCs w:val="21"/>
          <w:lang w:eastAsia="zh-TW"/>
        </w:rPr>
        <w:t xml:space="preserve">hange Management </w:t>
      </w:r>
      <w:r w:rsidR="00CD4D84" w:rsidRPr="006F7031">
        <w:rPr>
          <w:rFonts w:ascii="Corbel" w:hAnsi="Corbel" w:cs="Arial"/>
          <w:iCs/>
          <w:sz w:val="21"/>
          <w:szCs w:val="21"/>
          <w:lang w:eastAsia="zh-TW"/>
        </w:rPr>
        <w:t xml:space="preserve">van </w:t>
      </w:r>
      <w:r w:rsidR="007A0D05" w:rsidRPr="006F7031">
        <w:rPr>
          <w:rFonts w:ascii="Corbel" w:hAnsi="Corbel" w:cs="Arial"/>
          <w:iCs/>
          <w:sz w:val="21"/>
          <w:szCs w:val="21"/>
          <w:lang w:eastAsia="zh-TW"/>
        </w:rPr>
        <w:t>Opdrachtgever</w:t>
      </w:r>
      <w:r w:rsidRPr="006F7031">
        <w:rPr>
          <w:rFonts w:ascii="Corbel" w:hAnsi="Corbel" w:cs="Arial"/>
          <w:iCs/>
          <w:sz w:val="21"/>
          <w:szCs w:val="21"/>
          <w:lang w:eastAsia="zh-TW"/>
        </w:rPr>
        <w:t xml:space="preserve"> </w:t>
      </w:r>
      <w:r w:rsidRPr="006F7031">
        <w:rPr>
          <w:rFonts w:ascii="Corbel" w:hAnsi="Corbel" w:cs="Arial"/>
          <w:sz w:val="21"/>
          <w:szCs w:val="21"/>
          <w:lang w:eastAsia="zh-TW"/>
        </w:rPr>
        <w:t xml:space="preserve">escaleren bij </w:t>
      </w:r>
      <w:r w:rsidR="007A0D05" w:rsidRPr="006F7031">
        <w:rPr>
          <w:rFonts w:ascii="Corbel" w:hAnsi="Corbel" w:cs="Arial"/>
          <w:sz w:val="21"/>
          <w:szCs w:val="21"/>
          <w:lang w:eastAsia="zh-TW"/>
        </w:rPr>
        <w:t>Leverancier</w:t>
      </w:r>
      <w:r w:rsidRPr="006F7031">
        <w:rPr>
          <w:rFonts w:ascii="Corbel" w:hAnsi="Corbel" w:cs="Arial"/>
          <w:sz w:val="21"/>
          <w:szCs w:val="21"/>
          <w:lang w:eastAsia="zh-TW"/>
        </w:rPr>
        <w:t xml:space="preserve"> volgens de Escalatieprocedure. </w:t>
      </w:r>
    </w:p>
    <w:p w14:paraId="27BB7CF8" w14:textId="77777777" w:rsidR="000B3277" w:rsidRPr="00E328B1" w:rsidRDefault="000B3277" w:rsidP="005F5039">
      <w:pPr>
        <w:pStyle w:val="Kop2"/>
        <w:rPr>
          <w:lang w:eastAsia="zh-TW"/>
        </w:rPr>
      </w:pPr>
      <w:bookmarkStart w:id="211" w:name="_Toc38458623"/>
      <w:bookmarkStart w:id="212" w:name="_Toc38459109"/>
      <w:bookmarkStart w:id="213" w:name="_Toc39851046"/>
      <w:r w:rsidRPr="00E328B1">
        <w:rPr>
          <w:lang w:eastAsia="zh-TW"/>
        </w:rPr>
        <w:t>Release</w:t>
      </w:r>
      <w:r w:rsidR="004B4AF7" w:rsidRPr="00E328B1">
        <w:rPr>
          <w:lang w:eastAsia="zh-TW"/>
        </w:rPr>
        <w:t xml:space="preserve"> Management</w:t>
      </w:r>
      <w:bookmarkEnd w:id="211"/>
      <w:bookmarkEnd w:id="212"/>
      <w:bookmarkEnd w:id="213"/>
    </w:p>
    <w:p w14:paraId="5EB608D0" w14:textId="77777777" w:rsidR="0078090C" w:rsidRPr="006F7031" w:rsidRDefault="0078090C" w:rsidP="006F7031">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 xml:space="preserve">Release Management bestaat uit het doorvoeren van gebundelde </w:t>
      </w:r>
      <w:r w:rsidR="00C45151" w:rsidRPr="006F7031">
        <w:rPr>
          <w:rFonts w:ascii="Corbel" w:hAnsi="Corbel" w:cs="Arial"/>
          <w:sz w:val="21"/>
          <w:szCs w:val="21"/>
          <w:lang w:eastAsia="zh-TW"/>
        </w:rPr>
        <w:t xml:space="preserve">Changes </w:t>
      </w:r>
      <w:r w:rsidRPr="006F7031">
        <w:rPr>
          <w:rFonts w:ascii="Corbel" w:hAnsi="Corbel" w:cs="Arial"/>
          <w:sz w:val="21"/>
          <w:szCs w:val="21"/>
          <w:lang w:eastAsia="zh-TW"/>
        </w:rPr>
        <w:t xml:space="preserve">welke onder andere </w:t>
      </w:r>
      <w:r w:rsidR="00C45151" w:rsidRPr="006F7031">
        <w:rPr>
          <w:rFonts w:ascii="Corbel" w:hAnsi="Corbel" w:cs="Arial"/>
          <w:sz w:val="21"/>
          <w:szCs w:val="21"/>
          <w:lang w:eastAsia="zh-TW"/>
        </w:rPr>
        <w:t xml:space="preserve">hoofdzakelijk bestaan </w:t>
      </w:r>
      <w:r w:rsidR="004A504A" w:rsidRPr="006F7031">
        <w:rPr>
          <w:rFonts w:ascii="Corbel" w:hAnsi="Corbel" w:cs="Arial"/>
          <w:sz w:val="21"/>
          <w:szCs w:val="21"/>
          <w:lang w:eastAsia="zh-TW"/>
        </w:rPr>
        <w:t xml:space="preserve">uit </w:t>
      </w:r>
      <w:r w:rsidR="00C45151" w:rsidRPr="006F7031">
        <w:rPr>
          <w:rFonts w:ascii="Corbel" w:hAnsi="Corbel" w:cs="Arial"/>
          <w:sz w:val="21"/>
          <w:szCs w:val="21"/>
          <w:lang w:eastAsia="zh-TW"/>
        </w:rPr>
        <w:t xml:space="preserve">(security) patches, applicaties, upgrades van het Operating Systems van de in gebruik zijnde routers en switches of servers, etc., </w:t>
      </w:r>
    </w:p>
    <w:p w14:paraId="087D01C9" w14:textId="77777777" w:rsidR="000B3277" w:rsidRPr="00E328B1" w:rsidRDefault="000B3277" w:rsidP="005F5039">
      <w:pPr>
        <w:pStyle w:val="Kop3"/>
        <w:rPr>
          <w:lang w:eastAsia="zh-TW"/>
        </w:rPr>
      </w:pPr>
      <w:bookmarkStart w:id="214" w:name="_Toc38458624"/>
      <w:bookmarkStart w:id="215" w:name="_Toc38459110"/>
      <w:bookmarkStart w:id="216" w:name="_Toc39851047"/>
      <w:r w:rsidRPr="00E328B1">
        <w:rPr>
          <w:lang w:eastAsia="zh-TW"/>
        </w:rPr>
        <w:t>Afspraken</w:t>
      </w:r>
      <w:bookmarkEnd w:id="214"/>
      <w:bookmarkEnd w:id="215"/>
      <w:bookmarkEnd w:id="216"/>
    </w:p>
    <w:p w14:paraId="3EBA36EA" w14:textId="77777777" w:rsidR="00142D64" w:rsidRPr="006F7031" w:rsidRDefault="00F619FE" w:rsidP="00142D64">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 xml:space="preserve">Doordat vooraf niet in te schatten is wat de consequenties van een </w:t>
      </w:r>
      <w:r w:rsidR="009659C7" w:rsidRPr="006F7031">
        <w:rPr>
          <w:rFonts w:ascii="Corbel" w:hAnsi="Corbel" w:cs="Arial"/>
          <w:sz w:val="21"/>
          <w:szCs w:val="21"/>
          <w:lang w:eastAsia="zh-TW"/>
        </w:rPr>
        <w:t xml:space="preserve">Release </w:t>
      </w:r>
      <w:r w:rsidRPr="006F7031">
        <w:rPr>
          <w:rFonts w:ascii="Corbel" w:hAnsi="Corbel" w:cs="Arial"/>
          <w:sz w:val="21"/>
          <w:szCs w:val="21"/>
          <w:lang w:eastAsia="zh-TW"/>
        </w:rPr>
        <w:t xml:space="preserve">kan zijn voor de dienstverlening </w:t>
      </w:r>
      <w:r w:rsidR="00CD4D84" w:rsidRPr="006F7031">
        <w:rPr>
          <w:rFonts w:ascii="Corbel" w:hAnsi="Corbel" w:cs="Arial"/>
          <w:sz w:val="21"/>
          <w:szCs w:val="21"/>
          <w:lang w:eastAsia="zh-TW"/>
        </w:rPr>
        <w:t xml:space="preserve">van </w:t>
      </w:r>
      <w:r w:rsidR="007A0D05" w:rsidRPr="006F7031">
        <w:rPr>
          <w:rFonts w:ascii="Corbel" w:hAnsi="Corbel" w:cs="Arial"/>
          <w:sz w:val="21"/>
          <w:szCs w:val="21"/>
          <w:lang w:eastAsia="zh-TW"/>
        </w:rPr>
        <w:t>Opdrachtgever</w:t>
      </w:r>
      <w:r w:rsidRPr="006F7031">
        <w:rPr>
          <w:rFonts w:ascii="Corbel" w:hAnsi="Corbel" w:cs="Arial"/>
          <w:sz w:val="21"/>
          <w:szCs w:val="21"/>
          <w:lang w:eastAsia="zh-TW"/>
        </w:rPr>
        <w:t xml:space="preserve"> worden </w:t>
      </w:r>
      <w:r w:rsidR="00C45151" w:rsidRPr="006F7031">
        <w:rPr>
          <w:rFonts w:ascii="Corbel" w:hAnsi="Corbel" w:cs="Arial"/>
          <w:sz w:val="21"/>
          <w:szCs w:val="21"/>
          <w:lang w:eastAsia="zh-TW"/>
        </w:rPr>
        <w:t xml:space="preserve">Releases </w:t>
      </w:r>
      <w:r w:rsidRPr="006F7031">
        <w:rPr>
          <w:rFonts w:ascii="Corbel" w:hAnsi="Corbel" w:cs="Arial"/>
          <w:sz w:val="21"/>
          <w:szCs w:val="21"/>
          <w:lang w:eastAsia="zh-TW"/>
        </w:rPr>
        <w:t xml:space="preserve">gemeld aan </w:t>
      </w:r>
      <w:r w:rsidR="004A504A" w:rsidRPr="006F7031">
        <w:rPr>
          <w:rFonts w:ascii="Corbel" w:hAnsi="Corbel" w:cs="Arial"/>
          <w:sz w:val="21"/>
          <w:szCs w:val="21"/>
          <w:lang w:eastAsia="zh-TW"/>
        </w:rPr>
        <w:t xml:space="preserve">Change Management </w:t>
      </w:r>
      <w:r w:rsidR="00CD4D84" w:rsidRPr="006F7031">
        <w:rPr>
          <w:rFonts w:ascii="Corbel" w:hAnsi="Corbel" w:cs="Arial"/>
          <w:sz w:val="21"/>
          <w:szCs w:val="21"/>
          <w:lang w:eastAsia="zh-TW"/>
        </w:rPr>
        <w:t xml:space="preserve">van </w:t>
      </w:r>
      <w:r w:rsidR="007A0D05" w:rsidRPr="006F7031">
        <w:rPr>
          <w:rFonts w:ascii="Corbel" w:hAnsi="Corbel" w:cs="Arial"/>
          <w:sz w:val="21"/>
          <w:szCs w:val="21"/>
          <w:lang w:eastAsia="zh-TW"/>
        </w:rPr>
        <w:t>Opdrachtgever</w:t>
      </w:r>
      <w:r w:rsidRPr="006F7031">
        <w:rPr>
          <w:rFonts w:ascii="Corbel" w:hAnsi="Corbel" w:cs="Arial"/>
          <w:sz w:val="21"/>
          <w:szCs w:val="21"/>
          <w:lang w:eastAsia="zh-TW"/>
        </w:rPr>
        <w:t>.</w:t>
      </w:r>
      <w:r w:rsidR="00142D64" w:rsidRPr="006F7031">
        <w:rPr>
          <w:rFonts w:ascii="Corbel" w:hAnsi="Corbel" w:cs="Arial"/>
          <w:sz w:val="21"/>
          <w:szCs w:val="21"/>
          <w:lang w:eastAsia="zh-TW"/>
        </w:rPr>
        <w:t xml:space="preserve"> De classificatie van </w:t>
      </w:r>
      <w:r w:rsidR="00C45151" w:rsidRPr="006F7031">
        <w:rPr>
          <w:rFonts w:ascii="Corbel" w:hAnsi="Corbel" w:cs="Arial"/>
          <w:sz w:val="21"/>
          <w:szCs w:val="21"/>
          <w:lang w:eastAsia="zh-TW"/>
        </w:rPr>
        <w:t xml:space="preserve">een Release </w:t>
      </w:r>
      <w:r w:rsidR="00142D64" w:rsidRPr="006F7031">
        <w:rPr>
          <w:rFonts w:ascii="Corbel" w:hAnsi="Corbel" w:cs="Arial"/>
          <w:sz w:val="21"/>
          <w:szCs w:val="21"/>
          <w:lang w:eastAsia="zh-TW"/>
        </w:rPr>
        <w:t xml:space="preserve">is hierbij een </w:t>
      </w:r>
      <w:r w:rsidR="00C45151" w:rsidRPr="006F7031">
        <w:rPr>
          <w:rFonts w:ascii="Corbel" w:hAnsi="Corbel" w:cs="Arial"/>
          <w:sz w:val="21"/>
          <w:szCs w:val="21"/>
          <w:lang w:eastAsia="zh-TW"/>
        </w:rPr>
        <w:t>N</w:t>
      </w:r>
      <w:r w:rsidR="00142D64" w:rsidRPr="006F7031">
        <w:rPr>
          <w:rFonts w:ascii="Corbel" w:hAnsi="Corbel" w:cs="Arial"/>
          <w:sz w:val="21"/>
          <w:szCs w:val="21"/>
          <w:lang w:eastAsia="zh-TW"/>
        </w:rPr>
        <w:t>iet-</w:t>
      </w:r>
      <w:r w:rsidR="00C45151" w:rsidRPr="006F7031">
        <w:rPr>
          <w:rFonts w:ascii="Corbel" w:hAnsi="Corbel" w:cs="Arial"/>
          <w:sz w:val="21"/>
          <w:szCs w:val="21"/>
          <w:lang w:eastAsia="zh-TW"/>
        </w:rPr>
        <w:t>S</w:t>
      </w:r>
      <w:r w:rsidR="00142D64" w:rsidRPr="006F7031">
        <w:rPr>
          <w:rFonts w:ascii="Corbel" w:hAnsi="Corbel" w:cs="Arial"/>
          <w:sz w:val="21"/>
          <w:szCs w:val="21"/>
          <w:lang w:eastAsia="zh-TW"/>
        </w:rPr>
        <w:t xml:space="preserve">tandaard </w:t>
      </w:r>
      <w:r w:rsidR="00C45151" w:rsidRPr="006F7031">
        <w:rPr>
          <w:rFonts w:ascii="Corbel" w:hAnsi="Corbel" w:cs="Arial"/>
          <w:sz w:val="21"/>
          <w:szCs w:val="21"/>
          <w:lang w:eastAsia="zh-TW"/>
        </w:rPr>
        <w:t>C</w:t>
      </w:r>
      <w:r w:rsidR="00142D64" w:rsidRPr="006F7031">
        <w:rPr>
          <w:rFonts w:ascii="Corbel" w:hAnsi="Corbel" w:cs="Arial"/>
          <w:sz w:val="21"/>
          <w:szCs w:val="21"/>
          <w:lang w:eastAsia="zh-TW"/>
        </w:rPr>
        <w:t xml:space="preserve">hange in de categorie </w:t>
      </w:r>
      <w:r w:rsidR="00C45151" w:rsidRPr="006F7031">
        <w:rPr>
          <w:rFonts w:ascii="Corbel" w:hAnsi="Corbel" w:cs="Arial"/>
          <w:sz w:val="21"/>
          <w:szCs w:val="21"/>
          <w:lang w:eastAsia="zh-TW"/>
        </w:rPr>
        <w:t>Release en wordt middels het Change Management proces afgehandeld.</w:t>
      </w:r>
    </w:p>
    <w:p w14:paraId="08D98002" w14:textId="77777777" w:rsidR="009447D6" w:rsidRPr="006F7031" w:rsidRDefault="009447D6" w:rsidP="00142D64">
      <w:pPr>
        <w:autoSpaceDE w:val="0"/>
        <w:autoSpaceDN w:val="0"/>
        <w:adjustRightInd w:val="0"/>
        <w:rPr>
          <w:rFonts w:ascii="Corbel" w:hAnsi="Corbel" w:cs="Arial"/>
          <w:sz w:val="21"/>
          <w:szCs w:val="21"/>
          <w:lang w:eastAsia="zh-TW"/>
        </w:rPr>
      </w:pPr>
    </w:p>
    <w:p w14:paraId="1B108DC4" w14:textId="77777777" w:rsidR="009447D6" w:rsidRPr="006F7031" w:rsidRDefault="009447D6" w:rsidP="006F7031">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Evenals bij Change Management wordt zonder uitzondering voor elke Release een Implementatie Draaiboek opgesteld wat volledig gemaakt en afgestemd alvorens de Release uitgevoerd wordt. Wanneer het Implementatie Draaiboek ontbreekt, kan de Release niet in behandeling genomen worden.</w:t>
      </w:r>
    </w:p>
    <w:p w14:paraId="651B6527" w14:textId="77777777" w:rsidR="00F619FE" w:rsidRPr="006F7031" w:rsidRDefault="00F619FE" w:rsidP="00F619FE">
      <w:pPr>
        <w:autoSpaceDE w:val="0"/>
        <w:autoSpaceDN w:val="0"/>
        <w:adjustRightInd w:val="0"/>
        <w:rPr>
          <w:rFonts w:ascii="Corbel" w:hAnsi="Corbel" w:cs="Arial"/>
          <w:sz w:val="21"/>
          <w:szCs w:val="21"/>
          <w:lang w:eastAsia="zh-TW"/>
        </w:rPr>
      </w:pPr>
    </w:p>
    <w:p w14:paraId="670477E9" w14:textId="77777777" w:rsidR="00F619FE" w:rsidRPr="006F7031" w:rsidRDefault="00671089" w:rsidP="00F619FE">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R</w:t>
      </w:r>
      <w:r w:rsidR="00F619FE" w:rsidRPr="006F7031">
        <w:rPr>
          <w:rFonts w:ascii="Corbel" w:hAnsi="Corbel" w:cs="Arial"/>
          <w:sz w:val="21"/>
          <w:szCs w:val="21"/>
          <w:lang w:eastAsia="zh-TW"/>
        </w:rPr>
        <w:t xml:space="preserve">eleases vallen niet onder </w:t>
      </w:r>
      <w:r w:rsidR="00D47CB4" w:rsidRPr="006F7031">
        <w:rPr>
          <w:rFonts w:ascii="Corbel" w:hAnsi="Corbel" w:cs="Arial"/>
          <w:sz w:val="21"/>
          <w:szCs w:val="21"/>
          <w:lang w:eastAsia="zh-TW"/>
        </w:rPr>
        <w:t>gepland</w:t>
      </w:r>
      <w:r w:rsidR="00F619FE" w:rsidRPr="006F7031">
        <w:rPr>
          <w:rFonts w:ascii="Corbel" w:hAnsi="Corbel" w:cs="Arial"/>
          <w:sz w:val="21"/>
          <w:szCs w:val="21"/>
          <w:lang w:eastAsia="zh-TW"/>
        </w:rPr>
        <w:t xml:space="preserve"> of on</w:t>
      </w:r>
      <w:r w:rsidR="00D47CB4" w:rsidRPr="006F7031">
        <w:rPr>
          <w:rFonts w:ascii="Corbel" w:hAnsi="Corbel" w:cs="Arial"/>
          <w:sz w:val="21"/>
          <w:szCs w:val="21"/>
          <w:lang w:eastAsia="zh-TW"/>
        </w:rPr>
        <w:t>gepland</w:t>
      </w:r>
      <w:r w:rsidR="00F619FE" w:rsidRPr="006F7031">
        <w:rPr>
          <w:rFonts w:ascii="Corbel" w:hAnsi="Corbel" w:cs="Arial"/>
          <w:sz w:val="21"/>
          <w:szCs w:val="21"/>
          <w:lang w:eastAsia="zh-TW"/>
        </w:rPr>
        <w:t xml:space="preserve"> onderhoud maar worden wel tijdens het </w:t>
      </w:r>
      <w:r w:rsidR="009659C7" w:rsidRPr="006F7031">
        <w:rPr>
          <w:rFonts w:ascii="Corbel" w:hAnsi="Corbel" w:cs="Arial"/>
          <w:sz w:val="21"/>
          <w:szCs w:val="21"/>
          <w:lang w:eastAsia="zh-TW"/>
        </w:rPr>
        <w:t>M</w:t>
      </w:r>
      <w:r w:rsidR="00F619FE" w:rsidRPr="006F7031">
        <w:rPr>
          <w:rFonts w:ascii="Corbel" w:hAnsi="Corbel" w:cs="Arial"/>
          <w:sz w:val="21"/>
          <w:szCs w:val="21"/>
          <w:lang w:eastAsia="zh-TW"/>
        </w:rPr>
        <w:t xml:space="preserve">aintenance </w:t>
      </w:r>
      <w:r w:rsidR="009659C7" w:rsidRPr="006F7031">
        <w:rPr>
          <w:rFonts w:ascii="Corbel" w:hAnsi="Corbel" w:cs="Arial"/>
          <w:sz w:val="21"/>
          <w:szCs w:val="21"/>
          <w:lang w:eastAsia="zh-TW"/>
        </w:rPr>
        <w:t>W</w:t>
      </w:r>
      <w:r w:rsidR="00F619FE" w:rsidRPr="006F7031">
        <w:rPr>
          <w:rFonts w:ascii="Corbel" w:hAnsi="Corbel" w:cs="Arial"/>
          <w:sz w:val="21"/>
          <w:szCs w:val="21"/>
          <w:lang w:eastAsia="zh-TW"/>
        </w:rPr>
        <w:t>indows uitgevoerd.</w:t>
      </w:r>
    </w:p>
    <w:p w14:paraId="31791151" w14:textId="77777777" w:rsidR="000B3277" w:rsidRPr="00E328B1" w:rsidRDefault="000B3277" w:rsidP="005F5039">
      <w:pPr>
        <w:pStyle w:val="Kop3"/>
        <w:rPr>
          <w:lang w:eastAsia="zh-TW"/>
        </w:rPr>
      </w:pPr>
      <w:bookmarkStart w:id="217" w:name="_Toc38458625"/>
      <w:bookmarkStart w:id="218" w:name="_Toc38459111"/>
      <w:bookmarkStart w:id="219" w:name="_Toc39851048"/>
      <w:r w:rsidRPr="00E328B1">
        <w:rPr>
          <w:lang w:eastAsia="zh-TW"/>
        </w:rPr>
        <w:t>Procedure</w:t>
      </w:r>
      <w:bookmarkEnd w:id="217"/>
      <w:bookmarkEnd w:id="218"/>
      <w:bookmarkEnd w:id="219"/>
    </w:p>
    <w:p w14:paraId="0C9A2AF1" w14:textId="77777777" w:rsidR="000B3277" w:rsidRPr="006F7031" w:rsidRDefault="00671089" w:rsidP="009B749B">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Voor het indienen</w:t>
      </w:r>
      <w:r w:rsidR="009659C7" w:rsidRPr="006F7031">
        <w:rPr>
          <w:rFonts w:ascii="Corbel" w:hAnsi="Corbel" w:cs="Arial"/>
          <w:sz w:val="21"/>
          <w:szCs w:val="21"/>
          <w:lang w:eastAsia="zh-TW"/>
        </w:rPr>
        <w:t>, implementeren of afsluiten</w:t>
      </w:r>
      <w:r w:rsidRPr="006F7031">
        <w:rPr>
          <w:rFonts w:ascii="Corbel" w:hAnsi="Corbel" w:cs="Arial"/>
          <w:sz w:val="21"/>
          <w:szCs w:val="21"/>
          <w:lang w:eastAsia="zh-TW"/>
        </w:rPr>
        <w:t xml:space="preserve"> van een Release, wordt de Niet-Standaard Change procedure gevolgd.</w:t>
      </w:r>
    </w:p>
    <w:p w14:paraId="116E2337" w14:textId="77777777" w:rsidR="000B3277" w:rsidRPr="00E328B1" w:rsidRDefault="000B3277" w:rsidP="005F5039">
      <w:pPr>
        <w:pStyle w:val="Kop2"/>
        <w:rPr>
          <w:lang w:eastAsia="zh-TW"/>
        </w:rPr>
      </w:pPr>
      <w:bookmarkStart w:id="220" w:name="_Toc38459118"/>
      <w:bookmarkStart w:id="221" w:name="_Toc38459415"/>
      <w:bookmarkStart w:id="222" w:name="_Toc38616385"/>
      <w:bookmarkStart w:id="223" w:name="_Toc38459120"/>
      <w:bookmarkStart w:id="224" w:name="_Toc38459417"/>
      <w:bookmarkStart w:id="225" w:name="_Toc38616387"/>
      <w:bookmarkStart w:id="226" w:name="_Toc38459122"/>
      <w:bookmarkStart w:id="227" w:name="_Toc38459419"/>
      <w:bookmarkStart w:id="228" w:name="_Toc38616389"/>
      <w:bookmarkStart w:id="229" w:name="_Toc38459128"/>
      <w:bookmarkStart w:id="230" w:name="_Toc38459425"/>
      <w:bookmarkStart w:id="231" w:name="_Toc38616395"/>
      <w:bookmarkStart w:id="232" w:name="_Toc38459130"/>
      <w:bookmarkStart w:id="233" w:name="_Toc38459427"/>
      <w:bookmarkStart w:id="234" w:name="_Toc38616397"/>
      <w:bookmarkStart w:id="235" w:name="_Toc38459136"/>
      <w:bookmarkStart w:id="236" w:name="_Toc38459433"/>
      <w:bookmarkStart w:id="237" w:name="_Toc38616403"/>
      <w:bookmarkStart w:id="238" w:name="_Toc38458640"/>
      <w:bookmarkStart w:id="239" w:name="_Toc38459152"/>
      <w:bookmarkStart w:id="240" w:name="_Toc3985104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E328B1">
        <w:rPr>
          <w:lang w:eastAsia="zh-TW"/>
        </w:rPr>
        <w:t>Beveiliging/Security</w:t>
      </w:r>
      <w:r w:rsidR="00673981" w:rsidRPr="00E328B1">
        <w:rPr>
          <w:lang w:eastAsia="zh-TW"/>
        </w:rPr>
        <w:t xml:space="preserve"> Management</w:t>
      </w:r>
      <w:bookmarkEnd w:id="238"/>
      <w:bookmarkEnd w:id="239"/>
      <w:bookmarkEnd w:id="240"/>
    </w:p>
    <w:p w14:paraId="4949A948" w14:textId="227464AE" w:rsidR="008822EC" w:rsidRPr="006F7031" w:rsidRDefault="00A82D3A" w:rsidP="00C168E8">
      <w:pPr>
        <w:autoSpaceDE w:val="0"/>
        <w:autoSpaceDN w:val="0"/>
        <w:adjustRightInd w:val="0"/>
        <w:rPr>
          <w:rFonts w:ascii="Corbel" w:hAnsi="Corbel" w:cs="Arial"/>
          <w:sz w:val="21"/>
          <w:szCs w:val="21"/>
          <w:lang w:eastAsia="zh-TW"/>
        </w:rPr>
      </w:pPr>
      <w:r w:rsidRPr="223E1274">
        <w:rPr>
          <w:rFonts w:ascii="Corbel" w:hAnsi="Corbel" w:cs="Arial"/>
          <w:sz w:val="21"/>
          <w:szCs w:val="21"/>
          <w:lang w:eastAsia="zh-TW"/>
        </w:rPr>
        <w:t xml:space="preserve">Security management richt zich op het door de </w:t>
      </w:r>
      <w:r w:rsidR="007A0D05" w:rsidRPr="223E1274">
        <w:rPr>
          <w:rFonts w:ascii="Corbel" w:hAnsi="Corbel" w:cs="Arial"/>
          <w:sz w:val="21"/>
          <w:szCs w:val="21"/>
          <w:lang w:eastAsia="zh-TW"/>
        </w:rPr>
        <w:t>Leverancier</w:t>
      </w:r>
      <w:r w:rsidRPr="223E1274">
        <w:rPr>
          <w:rFonts w:ascii="Corbel" w:hAnsi="Corbel" w:cs="Arial"/>
          <w:sz w:val="21"/>
          <w:szCs w:val="21"/>
          <w:lang w:eastAsia="zh-TW"/>
        </w:rPr>
        <w:t xml:space="preserve"> te bieden proces, procedures en werkwijze</w:t>
      </w:r>
      <w:r w:rsidR="00C168E8" w:rsidRPr="223E1274">
        <w:rPr>
          <w:rFonts w:ascii="Corbel" w:hAnsi="Corbel" w:cs="Arial"/>
          <w:sz w:val="21"/>
          <w:szCs w:val="21"/>
          <w:lang w:eastAsia="zh-TW"/>
        </w:rPr>
        <w:t xml:space="preserve">n rondom </w:t>
      </w:r>
      <w:r w:rsidR="00862B31" w:rsidRPr="223E1274">
        <w:rPr>
          <w:rFonts w:ascii="Corbel" w:hAnsi="Corbel" w:cs="Arial"/>
          <w:sz w:val="21"/>
          <w:szCs w:val="21"/>
          <w:lang w:eastAsia="zh-TW"/>
        </w:rPr>
        <w:t>(</w:t>
      </w:r>
      <w:r w:rsidR="00C168E8" w:rsidRPr="223E1274">
        <w:rPr>
          <w:rFonts w:ascii="Corbel" w:hAnsi="Corbel" w:cs="Arial"/>
          <w:sz w:val="21"/>
          <w:szCs w:val="21"/>
          <w:lang w:eastAsia="zh-TW"/>
        </w:rPr>
        <w:t>informatie</w:t>
      </w:r>
      <w:r w:rsidR="00862B31" w:rsidRPr="223E1274">
        <w:rPr>
          <w:rFonts w:ascii="Corbel" w:hAnsi="Corbel" w:cs="Arial"/>
          <w:sz w:val="21"/>
          <w:szCs w:val="21"/>
          <w:lang w:eastAsia="zh-TW"/>
        </w:rPr>
        <w:t>)</w:t>
      </w:r>
      <w:r w:rsidR="00C168E8" w:rsidRPr="223E1274">
        <w:rPr>
          <w:rFonts w:ascii="Corbel" w:hAnsi="Corbel" w:cs="Arial"/>
          <w:sz w:val="21"/>
          <w:szCs w:val="21"/>
          <w:lang w:eastAsia="zh-TW"/>
        </w:rPr>
        <w:t>beveiliging</w:t>
      </w:r>
      <w:r w:rsidR="00862B31" w:rsidRPr="223E1274">
        <w:rPr>
          <w:rFonts w:ascii="Corbel" w:hAnsi="Corbel" w:cs="Arial"/>
          <w:sz w:val="21"/>
          <w:szCs w:val="21"/>
          <w:lang w:eastAsia="zh-TW"/>
        </w:rPr>
        <w:t xml:space="preserve">. Hierbij is </w:t>
      </w:r>
      <w:r w:rsidR="00C168E8" w:rsidRPr="223E1274">
        <w:rPr>
          <w:rFonts w:ascii="Corbel" w:hAnsi="Corbel" w:cs="Arial"/>
          <w:sz w:val="21"/>
          <w:szCs w:val="21"/>
          <w:lang w:eastAsia="zh-TW"/>
        </w:rPr>
        <w:t>d</w:t>
      </w:r>
      <w:r w:rsidR="008822EC" w:rsidRPr="223E1274">
        <w:rPr>
          <w:rFonts w:ascii="Corbel" w:hAnsi="Corbel" w:cs="Arial"/>
          <w:sz w:val="21"/>
          <w:szCs w:val="21"/>
          <w:lang w:eastAsia="zh-TW"/>
        </w:rPr>
        <w:t xml:space="preserve">e </w:t>
      </w:r>
      <w:r w:rsidR="00862B31" w:rsidRPr="223E1274">
        <w:rPr>
          <w:rFonts w:ascii="Corbel" w:hAnsi="Corbel" w:cs="Arial"/>
          <w:sz w:val="21"/>
          <w:szCs w:val="21"/>
          <w:lang w:eastAsia="zh-TW"/>
        </w:rPr>
        <w:t>(informatie)</w:t>
      </w:r>
      <w:r w:rsidR="008822EC" w:rsidRPr="223E1274">
        <w:rPr>
          <w:rFonts w:ascii="Corbel" w:hAnsi="Corbel" w:cs="Arial"/>
          <w:sz w:val="21"/>
          <w:szCs w:val="21"/>
          <w:lang w:eastAsia="zh-TW"/>
        </w:rPr>
        <w:t xml:space="preserve">beveiliging van de geleverde </w:t>
      </w:r>
      <w:r w:rsidR="00862B31" w:rsidRPr="223E1274">
        <w:rPr>
          <w:rFonts w:ascii="Corbel" w:hAnsi="Corbel" w:cs="Arial"/>
          <w:sz w:val="21"/>
          <w:szCs w:val="21"/>
          <w:lang w:eastAsia="zh-TW"/>
        </w:rPr>
        <w:t xml:space="preserve">dienstverlening </w:t>
      </w:r>
      <w:r w:rsidR="008822EC" w:rsidRPr="223E1274">
        <w:rPr>
          <w:rFonts w:ascii="Corbel" w:hAnsi="Corbel" w:cs="Arial"/>
          <w:sz w:val="21"/>
          <w:szCs w:val="21"/>
          <w:lang w:eastAsia="zh-TW"/>
        </w:rPr>
        <w:t xml:space="preserve">gericht op het waarborgen van de vertrouwelijkheid, integriteit, beschikbaarheid en controleerbaarheid van de te leveren diensten. De beveiliging </w:t>
      </w:r>
      <w:r w:rsidR="006B1D52">
        <w:rPr>
          <w:rFonts w:ascii="Corbel" w:hAnsi="Corbel" w:cs="Arial"/>
          <w:sz w:val="21"/>
          <w:szCs w:val="21"/>
          <w:lang w:eastAsia="zh-TW"/>
        </w:rPr>
        <w:t xml:space="preserve">ten minste </w:t>
      </w:r>
      <w:r w:rsidR="008822EC" w:rsidRPr="223E1274">
        <w:rPr>
          <w:rFonts w:ascii="Corbel" w:hAnsi="Corbel" w:cs="Arial"/>
          <w:sz w:val="21"/>
          <w:szCs w:val="21"/>
          <w:lang w:eastAsia="zh-TW"/>
        </w:rPr>
        <w:t>gebaseerd op beveiligingsnormen conform ISO27001</w:t>
      </w:r>
      <w:r w:rsidR="00B9694D">
        <w:rPr>
          <w:rFonts w:ascii="Corbel" w:hAnsi="Corbel" w:cs="Arial"/>
          <w:sz w:val="21"/>
          <w:szCs w:val="21"/>
          <w:lang w:eastAsia="zh-TW"/>
        </w:rPr>
        <w:t xml:space="preserve"> en NEN7510</w:t>
      </w:r>
      <w:r w:rsidR="008822EC" w:rsidRPr="223E1274">
        <w:rPr>
          <w:rFonts w:ascii="Corbel" w:hAnsi="Corbel" w:cs="Arial"/>
          <w:sz w:val="21"/>
          <w:szCs w:val="21"/>
          <w:lang w:eastAsia="zh-TW"/>
        </w:rPr>
        <w:t xml:space="preserve">. </w:t>
      </w:r>
    </w:p>
    <w:p w14:paraId="29F000C1" w14:textId="77777777" w:rsidR="00C168E8" w:rsidRPr="00E328B1" w:rsidRDefault="00C168E8" w:rsidP="005F5039">
      <w:pPr>
        <w:pStyle w:val="Kop3"/>
        <w:rPr>
          <w:lang w:eastAsia="zh-TW"/>
        </w:rPr>
      </w:pPr>
      <w:bookmarkStart w:id="241" w:name="_Toc38458641"/>
      <w:bookmarkStart w:id="242" w:name="_Toc38459153"/>
      <w:bookmarkStart w:id="243" w:name="_Toc39851050"/>
      <w:r w:rsidRPr="00E328B1">
        <w:rPr>
          <w:lang w:eastAsia="zh-TW"/>
        </w:rPr>
        <w:t>Afspraken</w:t>
      </w:r>
      <w:bookmarkEnd w:id="241"/>
      <w:bookmarkEnd w:id="242"/>
      <w:bookmarkEnd w:id="243"/>
    </w:p>
    <w:p w14:paraId="7759BE88" w14:textId="77777777" w:rsidR="00F82183" w:rsidRPr="00E328B1" w:rsidRDefault="00F82183" w:rsidP="005F5039">
      <w:pPr>
        <w:pStyle w:val="Kop4"/>
        <w:spacing w:before="120" w:after="120"/>
        <w:rPr>
          <w:color w:val="000000"/>
          <w:sz w:val="20"/>
          <w:lang w:eastAsia="zh-TW"/>
        </w:rPr>
      </w:pPr>
      <w:proofErr w:type="spellStart"/>
      <w:r w:rsidRPr="00E328B1">
        <w:rPr>
          <w:color w:val="000000"/>
          <w:sz w:val="20"/>
          <w:lang w:eastAsia="zh-TW"/>
        </w:rPr>
        <w:t>Compliancy</w:t>
      </w:r>
      <w:proofErr w:type="spellEnd"/>
      <w:r w:rsidRPr="00E328B1">
        <w:rPr>
          <w:color w:val="000000"/>
          <w:sz w:val="20"/>
          <w:lang w:eastAsia="zh-TW"/>
        </w:rPr>
        <w:t xml:space="preserve"> en TPM</w:t>
      </w:r>
    </w:p>
    <w:p w14:paraId="48EF601E" w14:textId="71EB26DF" w:rsidR="003A449B" w:rsidRPr="006F7031" w:rsidRDefault="007A0D05" w:rsidP="003A449B">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Leverancier</w:t>
      </w:r>
      <w:r w:rsidR="003A449B" w:rsidRPr="006F7031">
        <w:rPr>
          <w:rFonts w:ascii="Corbel" w:hAnsi="Corbel" w:cs="Arial"/>
          <w:sz w:val="21"/>
          <w:szCs w:val="21"/>
          <w:lang w:eastAsia="zh-TW"/>
        </w:rPr>
        <w:t xml:space="preserve"> heeft een ISMS (Information Security Management System) </w:t>
      </w:r>
      <w:r w:rsidR="00705CE9" w:rsidRPr="006F7031">
        <w:rPr>
          <w:rFonts w:ascii="Corbel" w:hAnsi="Corbel" w:cs="Arial"/>
          <w:sz w:val="21"/>
          <w:szCs w:val="21"/>
          <w:lang w:eastAsia="zh-TW"/>
        </w:rPr>
        <w:t xml:space="preserve">volgens ISO 27001 en </w:t>
      </w:r>
      <w:r w:rsidR="001E63A4" w:rsidRPr="006F7031">
        <w:rPr>
          <w:rFonts w:ascii="Corbel" w:hAnsi="Corbel" w:cs="Arial"/>
          <w:sz w:val="21"/>
          <w:szCs w:val="21"/>
          <w:lang w:eastAsia="zh-TW"/>
        </w:rPr>
        <w:t xml:space="preserve">wat </w:t>
      </w:r>
      <w:r w:rsidR="003A449B" w:rsidRPr="006F7031">
        <w:rPr>
          <w:rFonts w:ascii="Corbel" w:hAnsi="Corbel" w:cs="Arial"/>
          <w:sz w:val="21"/>
          <w:szCs w:val="21"/>
          <w:lang w:eastAsia="zh-TW"/>
        </w:rPr>
        <w:t>is gecertificeerd tegen ISO 27001</w:t>
      </w:r>
      <w:r w:rsidR="00705CE9" w:rsidRPr="006F7031">
        <w:rPr>
          <w:rFonts w:ascii="Corbel" w:hAnsi="Corbel" w:cs="Arial"/>
          <w:sz w:val="21"/>
          <w:szCs w:val="21"/>
          <w:lang w:eastAsia="zh-TW"/>
        </w:rPr>
        <w:t>. Dit ISMS</w:t>
      </w:r>
      <w:r w:rsidR="001E63A4" w:rsidRPr="006F7031">
        <w:rPr>
          <w:rFonts w:ascii="Corbel" w:hAnsi="Corbel" w:cs="Arial"/>
          <w:sz w:val="21"/>
          <w:szCs w:val="21"/>
          <w:lang w:eastAsia="zh-TW"/>
        </w:rPr>
        <w:t xml:space="preserve"> </w:t>
      </w:r>
      <w:r w:rsidR="00705CE9" w:rsidRPr="006F7031">
        <w:rPr>
          <w:rFonts w:ascii="Corbel" w:hAnsi="Corbel" w:cs="Arial"/>
          <w:sz w:val="21"/>
          <w:szCs w:val="21"/>
          <w:lang w:eastAsia="zh-TW"/>
        </w:rPr>
        <w:t xml:space="preserve">dekt </w:t>
      </w:r>
      <w:r w:rsidR="00CC2148" w:rsidRPr="006F7031">
        <w:rPr>
          <w:rFonts w:ascii="Corbel" w:hAnsi="Corbel" w:cs="Arial"/>
          <w:sz w:val="21"/>
          <w:szCs w:val="21"/>
          <w:lang w:eastAsia="zh-TW"/>
        </w:rPr>
        <w:t xml:space="preserve">minimaal de </w:t>
      </w:r>
      <w:r w:rsidR="003A449B" w:rsidRPr="006F7031">
        <w:rPr>
          <w:rFonts w:ascii="Corbel" w:hAnsi="Corbel" w:cs="Arial"/>
          <w:sz w:val="21"/>
          <w:szCs w:val="21"/>
          <w:lang w:eastAsia="zh-TW"/>
        </w:rPr>
        <w:t xml:space="preserve">dienstverlening aan </w:t>
      </w:r>
      <w:r w:rsidRPr="006F7031">
        <w:rPr>
          <w:rFonts w:ascii="Corbel" w:hAnsi="Corbel" w:cs="Arial"/>
          <w:sz w:val="21"/>
          <w:szCs w:val="21"/>
          <w:lang w:eastAsia="zh-TW"/>
        </w:rPr>
        <w:t>Opdrachtgever</w:t>
      </w:r>
      <w:r w:rsidR="003A449B" w:rsidRPr="006F7031">
        <w:rPr>
          <w:rFonts w:ascii="Corbel" w:hAnsi="Corbel" w:cs="Arial"/>
          <w:sz w:val="21"/>
          <w:szCs w:val="21"/>
          <w:lang w:eastAsia="zh-TW"/>
        </w:rPr>
        <w:t xml:space="preserve"> </w:t>
      </w:r>
      <w:r w:rsidR="00705CE9" w:rsidRPr="006F7031">
        <w:rPr>
          <w:rFonts w:ascii="Corbel" w:hAnsi="Corbel" w:cs="Arial"/>
          <w:sz w:val="21"/>
          <w:szCs w:val="21"/>
          <w:lang w:eastAsia="zh-TW"/>
        </w:rPr>
        <w:t>af</w:t>
      </w:r>
      <w:r w:rsidR="003A449B" w:rsidRPr="006F7031">
        <w:rPr>
          <w:rFonts w:ascii="Corbel" w:hAnsi="Corbel" w:cs="Arial"/>
          <w:sz w:val="21"/>
          <w:szCs w:val="21"/>
          <w:lang w:eastAsia="zh-TW"/>
        </w:rPr>
        <w:t xml:space="preserve">. Ten behoeve van het </w:t>
      </w:r>
      <w:r w:rsidR="00CD4D84" w:rsidRPr="006F7031">
        <w:rPr>
          <w:rFonts w:ascii="Corbel" w:hAnsi="Corbel" w:cs="Arial"/>
          <w:sz w:val="21"/>
          <w:szCs w:val="21"/>
          <w:lang w:eastAsia="zh-TW"/>
        </w:rPr>
        <w:t xml:space="preserve">door </w:t>
      </w:r>
      <w:r w:rsidRPr="006F7031">
        <w:rPr>
          <w:rFonts w:ascii="Corbel" w:hAnsi="Corbel" w:cs="Arial"/>
          <w:sz w:val="21"/>
          <w:szCs w:val="21"/>
          <w:lang w:eastAsia="zh-TW"/>
        </w:rPr>
        <w:t>Opdrachtgever</w:t>
      </w:r>
      <w:r w:rsidR="00842EA8" w:rsidRPr="006F7031">
        <w:rPr>
          <w:rFonts w:ascii="Corbel" w:hAnsi="Corbel" w:cs="Arial"/>
          <w:sz w:val="21"/>
          <w:szCs w:val="21"/>
          <w:lang w:eastAsia="zh-TW"/>
        </w:rPr>
        <w:t xml:space="preserve"> </w:t>
      </w:r>
      <w:r w:rsidR="003A449B" w:rsidRPr="006F7031">
        <w:rPr>
          <w:rFonts w:ascii="Corbel" w:hAnsi="Corbel" w:cs="Arial"/>
          <w:sz w:val="21"/>
          <w:szCs w:val="21"/>
          <w:lang w:eastAsia="zh-TW"/>
        </w:rPr>
        <w:t xml:space="preserve">hebben van </w:t>
      </w:r>
      <w:r w:rsidR="00842EA8" w:rsidRPr="006F7031">
        <w:rPr>
          <w:rFonts w:ascii="Corbel" w:hAnsi="Corbel" w:cs="Arial"/>
          <w:sz w:val="21"/>
          <w:szCs w:val="21"/>
          <w:lang w:eastAsia="zh-TW"/>
        </w:rPr>
        <w:t>inzicht</w:t>
      </w:r>
      <w:r w:rsidR="003A449B" w:rsidRPr="006F7031">
        <w:rPr>
          <w:rFonts w:ascii="Corbel" w:hAnsi="Corbel" w:cs="Arial"/>
          <w:sz w:val="21"/>
          <w:szCs w:val="21"/>
          <w:lang w:eastAsia="zh-TW"/>
        </w:rPr>
        <w:t xml:space="preserve"> </w:t>
      </w:r>
      <w:r w:rsidR="00CC2148" w:rsidRPr="006F7031">
        <w:rPr>
          <w:rFonts w:ascii="Corbel" w:hAnsi="Corbel" w:cs="Arial"/>
          <w:sz w:val="21"/>
          <w:szCs w:val="21"/>
          <w:lang w:eastAsia="zh-TW"/>
        </w:rPr>
        <w:t xml:space="preserve">(eis 4.3.2.f) </w:t>
      </w:r>
      <w:r w:rsidR="003A449B" w:rsidRPr="006F7031">
        <w:rPr>
          <w:rFonts w:ascii="Corbel" w:hAnsi="Corbel" w:cs="Arial"/>
          <w:sz w:val="21"/>
          <w:szCs w:val="21"/>
          <w:lang w:eastAsia="zh-TW"/>
        </w:rPr>
        <w:t xml:space="preserve">welke </w:t>
      </w:r>
      <w:proofErr w:type="spellStart"/>
      <w:r w:rsidR="003A449B" w:rsidRPr="006F7031">
        <w:rPr>
          <w:rFonts w:ascii="Corbel" w:hAnsi="Corbel" w:cs="Arial"/>
          <w:sz w:val="21"/>
          <w:szCs w:val="21"/>
          <w:lang w:eastAsia="zh-TW"/>
        </w:rPr>
        <w:t>controls</w:t>
      </w:r>
      <w:proofErr w:type="spellEnd"/>
      <w:r w:rsidR="003A449B" w:rsidRPr="006F7031">
        <w:rPr>
          <w:rFonts w:ascii="Corbel" w:hAnsi="Corbel" w:cs="Arial"/>
          <w:sz w:val="21"/>
          <w:szCs w:val="21"/>
          <w:lang w:eastAsia="zh-TW"/>
        </w:rPr>
        <w:t xml:space="preserve"> uit het ISO</w:t>
      </w:r>
      <w:r w:rsidR="00705CE9" w:rsidRPr="006F7031">
        <w:rPr>
          <w:rFonts w:ascii="Corbel" w:hAnsi="Corbel" w:cs="Arial"/>
          <w:sz w:val="21"/>
          <w:szCs w:val="21"/>
          <w:lang w:eastAsia="zh-TW"/>
        </w:rPr>
        <w:t xml:space="preserve"> </w:t>
      </w:r>
      <w:r w:rsidR="003A449B" w:rsidRPr="006F7031">
        <w:rPr>
          <w:rFonts w:ascii="Corbel" w:hAnsi="Corbel" w:cs="Arial"/>
          <w:sz w:val="21"/>
          <w:szCs w:val="21"/>
          <w:lang w:eastAsia="zh-TW"/>
        </w:rPr>
        <w:t xml:space="preserve">27001 </w:t>
      </w:r>
      <w:r w:rsidR="006B1D52">
        <w:rPr>
          <w:rFonts w:ascii="Corbel" w:hAnsi="Corbel" w:cs="Arial"/>
          <w:sz w:val="21"/>
          <w:szCs w:val="21"/>
          <w:lang w:eastAsia="zh-TW"/>
        </w:rPr>
        <w:t xml:space="preserve">en NEN 7510 </w:t>
      </w:r>
      <w:r w:rsidR="003A449B" w:rsidRPr="006F7031">
        <w:rPr>
          <w:rFonts w:ascii="Corbel" w:hAnsi="Corbel" w:cs="Arial"/>
          <w:sz w:val="21"/>
          <w:szCs w:val="21"/>
          <w:lang w:eastAsia="zh-TW"/>
        </w:rPr>
        <w:t xml:space="preserve">door </w:t>
      </w:r>
      <w:r w:rsidRPr="006F7031">
        <w:rPr>
          <w:rFonts w:ascii="Corbel" w:hAnsi="Corbel" w:cs="Arial"/>
          <w:sz w:val="21"/>
          <w:szCs w:val="21"/>
          <w:lang w:eastAsia="zh-TW"/>
        </w:rPr>
        <w:t>Leverancier</w:t>
      </w:r>
      <w:r w:rsidR="003A449B" w:rsidRPr="006F7031">
        <w:rPr>
          <w:rFonts w:ascii="Corbel" w:hAnsi="Corbel" w:cs="Arial"/>
          <w:sz w:val="21"/>
          <w:szCs w:val="21"/>
          <w:lang w:eastAsia="zh-TW"/>
        </w:rPr>
        <w:t xml:space="preserve"> </w:t>
      </w:r>
      <w:r w:rsidR="00CC2148" w:rsidRPr="006F7031">
        <w:rPr>
          <w:rFonts w:ascii="Corbel" w:hAnsi="Corbel" w:cs="Arial"/>
          <w:sz w:val="21"/>
          <w:szCs w:val="21"/>
          <w:lang w:eastAsia="zh-TW"/>
        </w:rPr>
        <w:t xml:space="preserve">zijn </w:t>
      </w:r>
      <w:r w:rsidR="003A449B" w:rsidRPr="006F7031">
        <w:rPr>
          <w:rFonts w:ascii="Corbel" w:hAnsi="Corbel" w:cs="Arial"/>
          <w:sz w:val="21"/>
          <w:szCs w:val="21"/>
          <w:lang w:eastAsia="zh-TW"/>
        </w:rPr>
        <w:t xml:space="preserve">afgedekt is een </w:t>
      </w:r>
      <w:r w:rsidR="00842EA8" w:rsidRPr="006F7031">
        <w:rPr>
          <w:rFonts w:ascii="Corbel" w:hAnsi="Corbel" w:cs="Arial"/>
          <w:sz w:val="21"/>
          <w:szCs w:val="21"/>
          <w:lang w:eastAsia="zh-TW"/>
        </w:rPr>
        <w:t xml:space="preserve">“Verklaring van Toepasselijkheid” (Statement of </w:t>
      </w:r>
      <w:proofErr w:type="spellStart"/>
      <w:r w:rsidR="00842EA8" w:rsidRPr="006F7031">
        <w:rPr>
          <w:rFonts w:ascii="Corbel" w:hAnsi="Corbel" w:cs="Arial"/>
          <w:sz w:val="21"/>
          <w:szCs w:val="21"/>
          <w:lang w:eastAsia="zh-TW"/>
        </w:rPr>
        <w:t>Applicability</w:t>
      </w:r>
      <w:proofErr w:type="spellEnd"/>
      <w:r w:rsidR="00860BD2" w:rsidRPr="006F7031">
        <w:rPr>
          <w:rFonts w:ascii="Corbel" w:hAnsi="Corbel" w:cs="Arial"/>
          <w:sz w:val="21"/>
          <w:szCs w:val="21"/>
          <w:lang w:eastAsia="zh-TW"/>
        </w:rPr>
        <w:t xml:space="preserve">, eis </w:t>
      </w:r>
      <w:r w:rsidR="00812DAA">
        <w:rPr>
          <w:rFonts w:ascii="Corbel" w:hAnsi="Corbel" w:cs="Arial"/>
          <w:sz w:val="21"/>
          <w:szCs w:val="21"/>
          <w:lang w:eastAsia="zh-TW"/>
        </w:rPr>
        <w:t xml:space="preserve">inf. Beveiliging </w:t>
      </w:r>
      <w:proofErr w:type="spellStart"/>
      <w:r w:rsidR="00812DAA">
        <w:rPr>
          <w:rFonts w:ascii="Corbel" w:hAnsi="Corbel" w:cs="Arial"/>
          <w:sz w:val="21"/>
          <w:szCs w:val="21"/>
          <w:lang w:eastAsia="zh-TW"/>
        </w:rPr>
        <w:t>nr</w:t>
      </w:r>
      <w:proofErr w:type="spellEnd"/>
      <w:r w:rsidR="00812DAA">
        <w:rPr>
          <w:rFonts w:ascii="Corbel" w:hAnsi="Corbel" w:cs="Arial"/>
          <w:sz w:val="21"/>
          <w:szCs w:val="21"/>
          <w:lang w:eastAsia="zh-TW"/>
        </w:rPr>
        <w:t xml:space="preserve"> 10 </w:t>
      </w:r>
      <w:r w:rsidR="00860BD2" w:rsidRPr="006F7031">
        <w:rPr>
          <w:rFonts w:ascii="Corbel" w:hAnsi="Corbel" w:cs="Arial"/>
          <w:sz w:val="21"/>
          <w:szCs w:val="21"/>
          <w:lang w:eastAsia="zh-TW"/>
        </w:rPr>
        <w:t>.j</w:t>
      </w:r>
      <w:r w:rsidR="00842EA8" w:rsidRPr="006F7031">
        <w:rPr>
          <w:rFonts w:ascii="Corbel" w:hAnsi="Corbel" w:cs="Arial"/>
          <w:sz w:val="21"/>
          <w:szCs w:val="21"/>
          <w:lang w:eastAsia="zh-TW"/>
        </w:rPr>
        <w:t>)</w:t>
      </w:r>
      <w:r w:rsidR="00860BD2" w:rsidRPr="006F7031">
        <w:rPr>
          <w:rFonts w:ascii="Corbel" w:hAnsi="Corbel" w:cs="Arial"/>
          <w:sz w:val="21"/>
          <w:szCs w:val="21"/>
          <w:lang w:eastAsia="zh-TW"/>
        </w:rPr>
        <w:t xml:space="preserve"> </w:t>
      </w:r>
      <w:r w:rsidR="00CC2148" w:rsidRPr="006F7031">
        <w:rPr>
          <w:rFonts w:ascii="Corbel" w:hAnsi="Corbel" w:cs="Arial"/>
          <w:sz w:val="21"/>
          <w:szCs w:val="21"/>
          <w:lang w:eastAsia="zh-TW"/>
        </w:rPr>
        <w:t>afgegeven.</w:t>
      </w:r>
    </w:p>
    <w:p w14:paraId="22472A5A" w14:textId="77777777" w:rsidR="003A449B" w:rsidRPr="006F7031" w:rsidRDefault="003A449B" w:rsidP="00F82183">
      <w:pPr>
        <w:autoSpaceDE w:val="0"/>
        <w:autoSpaceDN w:val="0"/>
        <w:adjustRightInd w:val="0"/>
        <w:rPr>
          <w:rFonts w:ascii="Corbel" w:hAnsi="Corbel" w:cs="Arial"/>
          <w:sz w:val="21"/>
          <w:szCs w:val="21"/>
          <w:lang w:eastAsia="zh-TW"/>
        </w:rPr>
      </w:pPr>
    </w:p>
    <w:p w14:paraId="1F30952A" w14:textId="2789C603" w:rsidR="001E63A4" w:rsidRPr="006F7031" w:rsidRDefault="007A0D05" w:rsidP="00F82183">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Leverancier</w:t>
      </w:r>
      <w:r w:rsidR="00680C70" w:rsidRPr="006F7031">
        <w:rPr>
          <w:rFonts w:ascii="Corbel" w:hAnsi="Corbel" w:cs="Arial"/>
          <w:sz w:val="21"/>
          <w:szCs w:val="21"/>
          <w:lang w:eastAsia="zh-TW"/>
        </w:rPr>
        <w:t xml:space="preserve"> waarborgt dat de informatiebeveiliging geïmplementeerd en beheerst is</w:t>
      </w:r>
      <w:r w:rsidR="001E63A4" w:rsidRPr="006F7031">
        <w:rPr>
          <w:rFonts w:ascii="Corbel" w:hAnsi="Corbel" w:cs="Arial"/>
          <w:sz w:val="21"/>
          <w:szCs w:val="21"/>
          <w:lang w:eastAsia="zh-TW"/>
        </w:rPr>
        <w:t xml:space="preserve">. </w:t>
      </w:r>
      <w:r w:rsidR="00B8778F">
        <w:rPr>
          <w:rFonts w:ascii="Corbel" w:hAnsi="Corbel" w:cs="Arial"/>
          <w:sz w:val="21"/>
          <w:szCs w:val="21"/>
          <w:lang w:eastAsia="zh-TW"/>
        </w:rPr>
        <w:t>I</w:t>
      </w:r>
      <w:r w:rsidR="001E63A4" w:rsidRPr="006F7031">
        <w:rPr>
          <w:rFonts w:ascii="Corbel" w:hAnsi="Corbel" w:cs="Arial"/>
          <w:sz w:val="21"/>
          <w:szCs w:val="21"/>
          <w:lang w:eastAsia="zh-TW"/>
        </w:rPr>
        <w:t xml:space="preserve">ndien niet aan deze voorwaarde wordt voldaan zal de </w:t>
      </w:r>
      <w:r w:rsidR="00C560A1" w:rsidRPr="006F7031">
        <w:rPr>
          <w:rFonts w:ascii="Corbel" w:hAnsi="Corbel" w:cs="Arial"/>
          <w:sz w:val="21"/>
          <w:szCs w:val="21"/>
          <w:lang w:eastAsia="zh-TW"/>
        </w:rPr>
        <w:t>Overeenkomst</w:t>
      </w:r>
      <w:r w:rsidR="001E63A4" w:rsidRPr="006F7031">
        <w:rPr>
          <w:rFonts w:ascii="Corbel" w:hAnsi="Corbel" w:cs="Arial"/>
          <w:sz w:val="21"/>
          <w:szCs w:val="21"/>
          <w:lang w:eastAsia="zh-TW"/>
        </w:rPr>
        <w:t xml:space="preserve"> beëindigd worden en heeft </w:t>
      </w:r>
      <w:r w:rsidRPr="006F7031">
        <w:rPr>
          <w:rFonts w:ascii="Corbel" w:hAnsi="Corbel" w:cs="Arial"/>
          <w:sz w:val="21"/>
          <w:szCs w:val="21"/>
          <w:lang w:eastAsia="zh-TW"/>
        </w:rPr>
        <w:t>Opdrachtgever</w:t>
      </w:r>
      <w:r w:rsidR="001E63A4" w:rsidRPr="006F7031">
        <w:rPr>
          <w:rFonts w:ascii="Corbel" w:hAnsi="Corbel" w:cs="Arial"/>
          <w:sz w:val="21"/>
          <w:szCs w:val="21"/>
          <w:lang w:eastAsia="zh-TW"/>
        </w:rPr>
        <w:t xml:space="preserve"> de mogelijkheid om een claim wegens het niet komen van de contractuele voorwaarden bij </w:t>
      </w:r>
      <w:r w:rsidRPr="006F7031">
        <w:rPr>
          <w:rFonts w:ascii="Corbel" w:hAnsi="Corbel" w:cs="Arial"/>
          <w:sz w:val="21"/>
          <w:szCs w:val="21"/>
          <w:lang w:eastAsia="zh-TW"/>
        </w:rPr>
        <w:t>Leverancier</w:t>
      </w:r>
      <w:r w:rsidR="001E63A4" w:rsidRPr="006F7031">
        <w:rPr>
          <w:rFonts w:ascii="Corbel" w:hAnsi="Corbel" w:cs="Arial"/>
          <w:sz w:val="21"/>
          <w:szCs w:val="21"/>
          <w:lang w:eastAsia="zh-TW"/>
        </w:rPr>
        <w:t xml:space="preserve"> neer te leggen.</w:t>
      </w:r>
    </w:p>
    <w:p w14:paraId="25D73743" w14:textId="77777777" w:rsidR="001E63A4" w:rsidRDefault="001E63A4" w:rsidP="00F82183">
      <w:pPr>
        <w:autoSpaceDE w:val="0"/>
        <w:autoSpaceDN w:val="0"/>
        <w:adjustRightInd w:val="0"/>
        <w:rPr>
          <w:rFonts w:cs="Arial"/>
          <w:lang w:eastAsia="zh-TW"/>
        </w:rPr>
      </w:pPr>
    </w:p>
    <w:p w14:paraId="4C6FD85C" w14:textId="21FF708E" w:rsidR="00F82183" w:rsidRPr="006F7031" w:rsidRDefault="001E63A4" w:rsidP="00F82183">
      <w:pPr>
        <w:autoSpaceDE w:val="0"/>
        <w:autoSpaceDN w:val="0"/>
        <w:adjustRightInd w:val="0"/>
        <w:rPr>
          <w:rFonts w:ascii="Corbel" w:hAnsi="Corbel" w:cs="Arial"/>
          <w:sz w:val="21"/>
          <w:szCs w:val="21"/>
          <w:lang w:eastAsia="zh-TW"/>
        </w:rPr>
      </w:pPr>
      <w:r w:rsidRPr="223E1274">
        <w:rPr>
          <w:rFonts w:ascii="Corbel" w:hAnsi="Corbel" w:cs="Arial"/>
          <w:sz w:val="21"/>
          <w:szCs w:val="21"/>
          <w:lang w:eastAsia="zh-TW"/>
        </w:rPr>
        <w:lastRenderedPageBreak/>
        <w:t>J</w:t>
      </w:r>
      <w:r w:rsidR="00F82183" w:rsidRPr="223E1274">
        <w:rPr>
          <w:rFonts w:ascii="Corbel" w:hAnsi="Corbel" w:cs="Arial"/>
          <w:sz w:val="21"/>
          <w:szCs w:val="21"/>
          <w:lang w:eastAsia="zh-TW"/>
        </w:rPr>
        <w:t xml:space="preserve">aarlijks </w:t>
      </w:r>
      <w:r w:rsidRPr="223E1274">
        <w:rPr>
          <w:rFonts w:ascii="Corbel" w:hAnsi="Corbel" w:cs="Arial"/>
          <w:sz w:val="21"/>
          <w:szCs w:val="21"/>
          <w:lang w:eastAsia="zh-TW"/>
        </w:rPr>
        <w:t xml:space="preserve">geeft </w:t>
      </w:r>
      <w:r w:rsidR="007A0D05" w:rsidRPr="223E1274">
        <w:rPr>
          <w:rFonts w:ascii="Corbel" w:hAnsi="Corbel" w:cs="Arial"/>
          <w:sz w:val="21"/>
          <w:szCs w:val="21"/>
          <w:lang w:eastAsia="zh-TW"/>
        </w:rPr>
        <w:t>Leverancier</w:t>
      </w:r>
      <w:r w:rsidRPr="223E1274">
        <w:rPr>
          <w:rFonts w:ascii="Corbel" w:hAnsi="Corbel" w:cs="Arial"/>
          <w:sz w:val="21"/>
          <w:szCs w:val="21"/>
          <w:lang w:eastAsia="zh-TW"/>
        </w:rPr>
        <w:t xml:space="preserve"> </w:t>
      </w:r>
      <w:r w:rsidR="00F82183" w:rsidRPr="223E1274">
        <w:rPr>
          <w:rFonts w:ascii="Corbel" w:hAnsi="Corbel" w:cs="Arial"/>
          <w:sz w:val="21"/>
          <w:szCs w:val="21"/>
          <w:lang w:eastAsia="zh-TW"/>
        </w:rPr>
        <w:t xml:space="preserve">een </w:t>
      </w:r>
      <w:proofErr w:type="spellStart"/>
      <w:r w:rsidR="00F82183" w:rsidRPr="223E1274">
        <w:rPr>
          <w:rFonts w:ascii="Corbel" w:hAnsi="Corbel" w:cs="Arial"/>
          <w:sz w:val="21"/>
          <w:szCs w:val="21"/>
          <w:lang w:eastAsia="zh-TW"/>
        </w:rPr>
        <w:t>Third</w:t>
      </w:r>
      <w:proofErr w:type="spellEnd"/>
      <w:r w:rsidR="00F82183" w:rsidRPr="223E1274">
        <w:rPr>
          <w:rFonts w:ascii="Corbel" w:hAnsi="Corbel" w:cs="Arial"/>
          <w:sz w:val="21"/>
          <w:szCs w:val="21"/>
          <w:lang w:eastAsia="zh-TW"/>
        </w:rPr>
        <w:t xml:space="preserve"> Party Mededeling (TPM) af welke wordt opgesteld door een</w:t>
      </w:r>
      <w:r w:rsidR="00680C70" w:rsidRPr="223E1274">
        <w:rPr>
          <w:rFonts w:ascii="Corbel" w:hAnsi="Corbel" w:cs="Arial"/>
          <w:sz w:val="21"/>
          <w:szCs w:val="21"/>
          <w:lang w:eastAsia="zh-TW"/>
        </w:rPr>
        <w:t xml:space="preserve"> </w:t>
      </w:r>
      <w:r w:rsidR="00F82183" w:rsidRPr="223E1274">
        <w:rPr>
          <w:rFonts w:ascii="Corbel" w:hAnsi="Corbel" w:cs="Arial"/>
          <w:sz w:val="21"/>
          <w:szCs w:val="21"/>
          <w:lang w:eastAsia="zh-TW"/>
        </w:rPr>
        <w:t>onafhankelijke deskundige</w:t>
      </w:r>
      <w:r w:rsidR="00CC2148" w:rsidRPr="223E1274">
        <w:rPr>
          <w:rFonts w:ascii="Corbel" w:hAnsi="Corbel" w:cs="Arial"/>
          <w:sz w:val="21"/>
          <w:szCs w:val="21"/>
          <w:lang w:eastAsia="zh-TW"/>
        </w:rPr>
        <w:t xml:space="preserve"> </w:t>
      </w:r>
      <w:r w:rsidR="00705CE9" w:rsidRPr="223E1274">
        <w:rPr>
          <w:rFonts w:ascii="Corbel" w:hAnsi="Corbel" w:cs="Arial"/>
          <w:sz w:val="21"/>
          <w:szCs w:val="21"/>
          <w:lang w:eastAsia="zh-TW"/>
        </w:rPr>
        <w:t xml:space="preserve">partij. De TPM is </w:t>
      </w:r>
      <w:r w:rsidR="00CC2148" w:rsidRPr="223E1274">
        <w:rPr>
          <w:rFonts w:ascii="Corbel" w:hAnsi="Corbel" w:cs="Arial"/>
          <w:sz w:val="21"/>
          <w:szCs w:val="21"/>
          <w:lang w:eastAsia="zh-TW"/>
        </w:rPr>
        <w:t>gebaseerd op het normenkader ISO</w:t>
      </w:r>
      <w:r w:rsidR="00705CE9" w:rsidRPr="223E1274">
        <w:rPr>
          <w:rFonts w:ascii="Corbel" w:hAnsi="Corbel" w:cs="Arial"/>
          <w:sz w:val="21"/>
          <w:szCs w:val="21"/>
          <w:lang w:eastAsia="zh-TW"/>
        </w:rPr>
        <w:t xml:space="preserve"> </w:t>
      </w:r>
      <w:r w:rsidR="00CC2148" w:rsidRPr="223E1274">
        <w:rPr>
          <w:rFonts w:ascii="Corbel" w:hAnsi="Corbel" w:cs="Arial"/>
          <w:sz w:val="21"/>
          <w:szCs w:val="21"/>
          <w:lang w:eastAsia="zh-TW"/>
        </w:rPr>
        <w:t>27001</w:t>
      </w:r>
      <w:r w:rsidR="000605E9">
        <w:rPr>
          <w:rFonts w:ascii="Corbel" w:hAnsi="Corbel" w:cs="Arial"/>
          <w:sz w:val="21"/>
          <w:szCs w:val="21"/>
          <w:lang w:eastAsia="zh-TW"/>
        </w:rPr>
        <w:t xml:space="preserve"> en NEN7510</w:t>
      </w:r>
      <w:r w:rsidR="00705CE9" w:rsidRPr="223E1274">
        <w:rPr>
          <w:rFonts w:ascii="Corbel" w:hAnsi="Corbel" w:cs="Arial"/>
          <w:sz w:val="21"/>
          <w:szCs w:val="21"/>
          <w:lang w:eastAsia="zh-TW"/>
        </w:rPr>
        <w:t xml:space="preserve">. </w:t>
      </w:r>
      <w:r w:rsidR="00680C70" w:rsidRPr="223E1274">
        <w:rPr>
          <w:rFonts w:ascii="Corbel" w:hAnsi="Corbel" w:cs="Arial"/>
          <w:sz w:val="21"/>
          <w:szCs w:val="21"/>
          <w:lang w:eastAsia="zh-TW"/>
        </w:rPr>
        <w:t xml:space="preserve">In de TPM </w:t>
      </w:r>
      <w:r w:rsidR="00F82183" w:rsidRPr="223E1274">
        <w:rPr>
          <w:rFonts w:ascii="Corbel" w:hAnsi="Corbel" w:cs="Arial"/>
          <w:sz w:val="21"/>
          <w:szCs w:val="21"/>
          <w:lang w:eastAsia="zh-TW"/>
        </w:rPr>
        <w:t xml:space="preserve">wordt een mededeling gedaan over opzet, bestaan en werking van de beheersmaatregelen. </w:t>
      </w:r>
    </w:p>
    <w:p w14:paraId="79CC2526" w14:textId="77777777" w:rsidR="00F82183" w:rsidRPr="006F7031" w:rsidRDefault="00F82183" w:rsidP="00F82183">
      <w:pPr>
        <w:autoSpaceDE w:val="0"/>
        <w:autoSpaceDN w:val="0"/>
        <w:adjustRightInd w:val="0"/>
        <w:rPr>
          <w:rFonts w:ascii="Corbel" w:hAnsi="Corbel" w:cs="Arial"/>
          <w:sz w:val="21"/>
          <w:szCs w:val="21"/>
          <w:lang w:eastAsia="zh-TW"/>
        </w:rPr>
      </w:pPr>
    </w:p>
    <w:p w14:paraId="29820533" w14:textId="36EED737" w:rsidR="00705CE9" w:rsidRDefault="006A1DBD" w:rsidP="00537008">
      <w:pPr>
        <w:autoSpaceDE w:val="0"/>
        <w:autoSpaceDN w:val="0"/>
        <w:adjustRightInd w:val="0"/>
        <w:rPr>
          <w:rFonts w:ascii="Corbel" w:hAnsi="Corbel" w:cs="Arial"/>
          <w:sz w:val="21"/>
          <w:szCs w:val="21"/>
          <w:lang w:eastAsia="zh-TW"/>
        </w:rPr>
      </w:pPr>
      <w:r>
        <w:rPr>
          <w:rFonts w:ascii="Corbel" w:hAnsi="Corbel" w:cs="Arial"/>
          <w:sz w:val="21"/>
          <w:szCs w:val="21"/>
          <w:lang w:eastAsia="zh-TW"/>
        </w:rPr>
        <w:t xml:space="preserve">De TPM dient een positieve </w:t>
      </w:r>
      <w:r w:rsidR="00EA1C2E">
        <w:rPr>
          <w:rFonts w:ascii="Corbel" w:hAnsi="Corbel" w:cs="Arial"/>
          <w:sz w:val="21"/>
          <w:szCs w:val="21"/>
          <w:lang w:eastAsia="zh-TW"/>
        </w:rPr>
        <w:t xml:space="preserve">beoordeling te bevatten. Indien er bevindingen zijn, lost de Leverancier deze op voor het verstrekken van de TPM aan de Opdrachtgever. Indien dit niet kan, </w:t>
      </w:r>
      <w:r w:rsidR="004A7A9F">
        <w:rPr>
          <w:rFonts w:ascii="Corbel" w:hAnsi="Corbel" w:cs="Arial"/>
          <w:sz w:val="21"/>
          <w:szCs w:val="21"/>
          <w:lang w:eastAsia="zh-TW"/>
        </w:rPr>
        <w:t xml:space="preserve">laat de Leverancier </w:t>
      </w:r>
      <w:r w:rsidR="00576817">
        <w:rPr>
          <w:rFonts w:ascii="Corbel" w:hAnsi="Corbel" w:cs="Arial"/>
          <w:sz w:val="21"/>
          <w:szCs w:val="21"/>
          <w:lang w:eastAsia="zh-TW"/>
        </w:rPr>
        <w:t>aan Opdrachtgever weten wanneer de bevindingen worden opgelost teneinde een positief beoordeelde TPM te krijgen.</w:t>
      </w:r>
    </w:p>
    <w:p w14:paraId="7EC31B2D" w14:textId="77777777" w:rsidR="00576817" w:rsidRPr="006F7031" w:rsidRDefault="00576817" w:rsidP="00537008">
      <w:pPr>
        <w:autoSpaceDE w:val="0"/>
        <w:autoSpaceDN w:val="0"/>
        <w:adjustRightInd w:val="0"/>
        <w:rPr>
          <w:rFonts w:ascii="Corbel" w:hAnsi="Corbel" w:cs="Arial"/>
          <w:sz w:val="21"/>
          <w:szCs w:val="21"/>
          <w:lang w:eastAsia="zh-TW"/>
        </w:rPr>
      </w:pPr>
    </w:p>
    <w:p w14:paraId="7C0E3669" w14:textId="77777777" w:rsidR="007D1B19" w:rsidRPr="00E328B1" w:rsidRDefault="007D1B19" w:rsidP="005F5039">
      <w:pPr>
        <w:pStyle w:val="Kop4"/>
        <w:spacing w:before="120" w:after="120"/>
        <w:rPr>
          <w:color w:val="000000"/>
          <w:sz w:val="20"/>
          <w:lang w:eastAsia="zh-TW"/>
        </w:rPr>
      </w:pPr>
      <w:r w:rsidRPr="00E328B1">
        <w:rPr>
          <w:color w:val="000000"/>
          <w:sz w:val="20"/>
          <w:lang w:eastAsia="zh-TW"/>
        </w:rPr>
        <w:t xml:space="preserve">Security </w:t>
      </w:r>
      <w:proofErr w:type="spellStart"/>
      <w:r w:rsidRPr="00E328B1">
        <w:rPr>
          <w:color w:val="000000"/>
          <w:sz w:val="20"/>
          <w:lang w:eastAsia="zh-TW"/>
        </w:rPr>
        <w:t>logging</w:t>
      </w:r>
      <w:proofErr w:type="spellEnd"/>
      <w:r w:rsidRPr="00E328B1">
        <w:rPr>
          <w:color w:val="000000"/>
          <w:sz w:val="20"/>
          <w:lang w:eastAsia="zh-TW"/>
        </w:rPr>
        <w:t xml:space="preserve"> en monitoring</w:t>
      </w:r>
    </w:p>
    <w:p w14:paraId="484A65E3" w14:textId="77777777" w:rsidR="007D1B19" w:rsidRPr="006F7031" w:rsidRDefault="007A0D05" w:rsidP="007D1B19">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Leverancier</w:t>
      </w:r>
      <w:r w:rsidR="007D1B19" w:rsidRPr="006F7031">
        <w:rPr>
          <w:rFonts w:ascii="Corbel" w:hAnsi="Corbel" w:cs="Arial"/>
          <w:sz w:val="21"/>
          <w:szCs w:val="21"/>
          <w:lang w:eastAsia="zh-TW"/>
        </w:rPr>
        <w:t xml:space="preserve"> </w:t>
      </w:r>
      <w:r w:rsidR="00680C70" w:rsidRPr="006F7031">
        <w:rPr>
          <w:rFonts w:ascii="Corbel" w:hAnsi="Corbel" w:cs="Arial"/>
          <w:sz w:val="21"/>
          <w:szCs w:val="21"/>
          <w:lang w:eastAsia="zh-TW"/>
        </w:rPr>
        <w:t>biedt</w:t>
      </w:r>
      <w:r w:rsidR="007D1B19" w:rsidRPr="006F7031">
        <w:rPr>
          <w:rFonts w:ascii="Corbel" w:hAnsi="Corbel" w:cs="Arial"/>
          <w:sz w:val="21"/>
          <w:szCs w:val="21"/>
          <w:lang w:eastAsia="zh-TW"/>
        </w:rPr>
        <w:t xml:space="preserve"> </w:t>
      </w:r>
      <w:r w:rsidRPr="006F7031">
        <w:rPr>
          <w:rFonts w:ascii="Corbel" w:hAnsi="Corbel" w:cs="Arial"/>
          <w:sz w:val="21"/>
          <w:szCs w:val="21"/>
          <w:lang w:eastAsia="zh-TW"/>
        </w:rPr>
        <w:t>Opdrachtgever</w:t>
      </w:r>
      <w:r w:rsidR="007D1B19" w:rsidRPr="006F7031">
        <w:rPr>
          <w:rFonts w:ascii="Corbel" w:hAnsi="Corbel" w:cs="Arial"/>
          <w:sz w:val="21"/>
          <w:szCs w:val="21"/>
          <w:lang w:eastAsia="zh-TW"/>
        </w:rPr>
        <w:t xml:space="preserve"> de mogelijkheid om de beveiliging van de </w:t>
      </w:r>
      <w:r w:rsidR="00680C70" w:rsidRPr="006F7031">
        <w:rPr>
          <w:rFonts w:ascii="Corbel" w:hAnsi="Corbel" w:cs="Arial"/>
          <w:sz w:val="21"/>
          <w:szCs w:val="21"/>
          <w:lang w:eastAsia="zh-TW"/>
        </w:rPr>
        <w:t xml:space="preserve">dienstverlening </w:t>
      </w:r>
      <w:r w:rsidR="007D1B19" w:rsidRPr="006F7031">
        <w:rPr>
          <w:rFonts w:ascii="Corbel" w:hAnsi="Corbel" w:cs="Arial"/>
          <w:sz w:val="21"/>
          <w:szCs w:val="21"/>
          <w:lang w:eastAsia="zh-TW"/>
        </w:rPr>
        <w:t xml:space="preserve">te monitoren. </w:t>
      </w:r>
      <w:r w:rsidR="00680C70" w:rsidRPr="006F7031">
        <w:rPr>
          <w:rFonts w:ascii="Corbel" w:hAnsi="Corbel" w:cs="Arial"/>
          <w:sz w:val="21"/>
          <w:szCs w:val="21"/>
          <w:lang w:eastAsia="zh-TW"/>
        </w:rPr>
        <w:t xml:space="preserve">Hieraan zijn de </w:t>
      </w:r>
      <w:r w:rsidR="00E8566E" w:rsidRPr="006F7031">
        <w:rPr>
          <w:rFonts w:ascii="Corbel" w:hAnsi="Corbel" w:cs="Arial"/>
          <w:sz w:val="21"/>
          <w:szCs w:val="21"/>
          <w:lang w:eastAsia="zh-TW"/>
        </w:rPr>
        <w:t>minimaal de volgende eisen van toepassing</w:t>
      </w:r>
      <w:r w:rsidR="007D1B19" w:rsidRPr="006F7031">
        <w:rPr>
          <w:rFonts w:ascii="Corbel" w:hAnsi="Corbel" w:cs="Arial"/>
          <w:sz w:val="21"/>
          <w:szCs w:val="21"/>
          <w:lang w:eastAsia="zh-TW"/>
        </w:rPr>
        <w:t>:</w:t>
      </w:r>
    </w:p>
    <w:p w14:paraId="69338629" w14:textId="77777777" w:rsidR="007D1B19" w:rsidRPr="006F7031" w:rsidRDefault="007D1B19" w:rsidP="007D1B19">
      <w:pPr>
        <w:autoSpaceDE w:val="0"/>
        <w:autoSpaceDN w:val="0"/>
        <w:adjustRightInd w:val="0"/>
        <w:rPr>
          <w:rFonts w:ascii="Corbel" w:hAnsi="Corbel" w:cs="Arial"/>
          <w:sz w:val="21"/>
          <w:szCs w:val="21"/>
          <w:lang w:eastAsia="zh-TW"/>
        </w:rPr>
      </w:pPr>
    </w:p>
    <w:p w14:paraId="78AEC4C8" w14:textId="77777777" w:rsidR="007D1B19" w:rsidRPr="006F7031" w:rsidRDefault="007A0D05" w:rsidP="00680C70">
      <w:pPr>
        <w:numPr>
          <w:ilvl w:val="0"/>
          <w:numId w:val="7"/>
        </w:num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Leverancier</w:t>
      </w:r>
      <w:r w:rsidR="007D1B19" w:rsidRPr="006F7031">
        <w:rPr>
          <w:rFonts w:ascii="Corbel" w:hAnsi="Corbel" w:cs="Arial"/>
          <w:sz w:val="21"/>
          <w:szCs w:val="21"/>
          <w:lang w:eastAsia="zh-TW"/>
        </w:rPr>
        <w:t xml:space="preserve"> logt beheerdershandelingen op de applicaties en infrastructuur. De logmeldingen worden ge</w:t>
      </w:r>
      <w:r w:rsidR="00705CE9" w:rsidRPr="006F7031">
        <w:rPr>
          <w:rFonts w:ascii="Corbel" w:hAnsi="Corbel" w:cs="Arial"/>
          <w:sz w:val="21"/>
          <w:szCs w:val="21"/>
          <w:lang w:eastAsia="zh-TW"/>
        </w:rPr>
        <w:t xml:space="preserve">registreerd in een audit </w:t>
      </w:r>
      <w:proofErr w:type="spellStart"/>
      <w:r w:rsidR="00705CE9" w:rsidRPr="006F7031">
        <w:rPr>
          <w:rFonts w:ascii="Corbel" w:hAnsi="Corbel" w:cs="Arial"/>
          <w:sz w:val="21"/>
          <w:szCs w:val="21"/>
          <w:lang w:eastAsia="zh-TW"/>
        </w:rPr>
        <w:t>trail</w:t>
      </w:r>
      <w:proofErr w:type="spellEnd"/>
      <w:r w:rsidR="00705CE9" w:rsidRPr="006F7031">
        <w:rPr>
          <w:rFonts w:ascii="Corbel" w:hAnsi="Corbel" w:cs="Arial"/>
          <w:sz w:val="21"/>
          <w:szCs w:val="21"/>
          <w:lang w:eastAsia="zh-TW"/>
        </w:rPr>
        <w:t>;</w:t>
      </w:r>
    </w:p>
    <w:p w14:paraId="00B1B46F" w14:textId="77777777" w:rsidR="00872765" w:rsidRDefault="00855DE2" w:rsidP="007D1B19">
      <w:pPr>
        <w:numPr>
          <w:ilvl w:val="0"/>
          <w:numId w:val="7"/>
        </w:numPr>
        <w:autoSpaceDE w:val="0"/>
        <w:autoSpaceDN w:val="0"/>
        <w:adjustRightInd w:val="0"/>
        <w:rPr>
          <w:rFonts w:ascii="Corbel" w:hAnsi="Corbel" w:cs="Arial"/>
          <w:sz w:val="21"/>
          <w:szCs w:val="21"/>
          <w:lang w:eastAsia="zh-TW"/>
        </w:rPr>
      </w:pPr>
      <w:r w:rsidRPr="00855DE2">
        <w:rPr>
          <w:rFonts w:ascii="Corbel" w:hAnsi="Corbel" w:cs="Arial"/>
          <w:sz w:val="21"/>
          <w:szCs w:val="21"/>
          <w:lang w:eastAsia="zh-TW"/>
        </w:rPr>
        <w:t>Leverancier logt gebruikershandelingen op de applicaties en infrastructuur. De logmeldingen worden geregistreerd in een audit </w:t>
      </w:r>
      <w:proofErr w:type="spellStart"/>
      <w:r w:rsidRPr="00855DE2">
        <w:rPr>
          <w:rFonts w:ascii="Corbel" w:hAnsi="Corbel" w:cs="Arial"/>
          <w:sz w:val="21"/>
          <w:szCs w:val="21"/>
          <w:lang w:eastAsia="zh-TW"/>
        </w:rPr>
        <w:t>trail</w:t>
      </w:r>
      <w:proofErr w:type="spellEnd"/>
      <w:r w:rsidR="00872765">
        <w:rPr>
          <w:rFonts w:ascii="Corbel" w:hAnsi="Corbel" w:cs="Arial"/>
          <w:sz w:val="21"/>
          <w:szCs w:val="21"/>
          <w:lang w:eastAsia="zh-TW"/>
        </w:rPr>
        <w:t>;</w:t>
      </w:r>
    </w:p>
    <w:p w14:paraId="2BD43DB4" w14:textId="77777777" w:rsidR="00872765" w:rsidRDefault="007A0D05" w:rsidP="007D1B19">
      <w:pPr>
        <w:numPr>
          <w:ilvl w:val="0"/>
          <w:numId w:val="7"/>
        </w:num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Leverancier</w:t>
      </w:r>
      <w:r w:rsidR="007D1B19" w:rsidRPr="006F7031">
        <w:rPr>
          <w:rFonts w:ascii="Corbel" w:hAnsi="Corbel" w:cs="Arial"/>
          <w:sz w:val="21"/>
          <w:szCs w:val="21"/>
          <w:lang w:eastAsia="zh-TW"/>
        </w:rPr>
        <w:t xml:space="preserve"> biedt de mogelijkheid om de inhoud van de audit </w:t>
      </w:r>
      <w:proofErr w:type="spellStart"/>
      <w:r w:rsidR="007D1B19" w:rsidRPr="006F7031">
        <w:rPr>
          <w:rFonts w:ascii="Corbel" w:hAnsi="Corbel" w:cs="Arial"/>
          <w:sz w:val="21"/>
          <w:szCs w:val="21"/>
          <w:lang w:eastAsia="zh-TW"/>
        </w:rPr>
        <w:t>trails</w:t>
      </w:r>
      <w:proofErr w:type="spellEnd"/>
      <w:r w:rsidR="007D1B19" w:rsidRPr="006F7031">
        <w:rPr>
          <w:rFonts w:ascii="Corbel" w:hAnsi="Corbel" w:cs="Arial"/>
          <w:sz w:val="21"/>
          <w:szCs w:val="21"/>
          <w:lang w:eastAsia="zh-TW"/>
        </w:rPr>
        <w:t xml:space="preserve"> minimaal dagelijks te kopiëren naar een centrale logserver </w:t>
      </w:r>
      <w:r w:rsidR="00CD4D84" w:rsidRPr="006F7031">
        <w:rPr>
          <w:rFonts w:ascii="Corbel" w:hAnsi="Corbel" w:cs="Arial"/>
          <w:sz w:val="21"/>
          <w:szCs w:val="21"/>
          <w:lang w:eastAsia="zh-TW"/>
        </w:rPr>
        <w:t xml:space="preserve">van </w:t>
      </w:r>
      <w:r w:rsidRPr="006F7031">
        <w:rPr>
          <w:rFonts w:ascii="Corbel" w:hAnsi="Corbel" w:cs="Arial"/>
          <w:sz w:val="21"/>
          <w:szCs w:val="21"/>
          <w:lang w:eastAsia="zh-TW"/>
        </w:rPr>
        <w:t>Opdrachtgever</w:t>
      </w:r>
      <w:r w:rsidR="00872765">
        <w:rPr>
          <w:rFonts w:ascii="Corbel" w:hAnsi="Corbel" w:cs="Arial"/>
          <w:sz w:val="21"/>
          <w:szCs w:val="21"/>
          <w:lang w:eastAsia="zh-TW"/>
        </w:rPr>
        <w:t>.</w:t>
      </w:r>
    </w:p>
    <w:p w14:paraId="5F0FBF76" w14:textId="65C68D76" w:rsidR="007D1B19" w:rsidRPr="006F7031" w:rsidRDefault="007D1B19" w:rsidP="00872765">
      <w:pPr>
        <w:autoSpaceDE w:val="0"/>
        <w:autoSpaceDN w:val="0"/>
        <w:adjustRightInd w:val="0"/>
        <w:ind w:left="720"/>
        <w:rPr>
          <w:rFonts w:ascii="Corbel" w:hAnsi="Corbel" w:cs="Arial"/>
          <w:sz w:val="21"/>
          <w:szCs w:val="21"/>
          <w:lang w:eastAsia="zh-TW"/>
        </w:rPr>
      </w:pPr>
    </w:p>
    <w:p w14:paraId="41E36F85" w14:textId="77777777" w:rsidR="007D1B19" w:rsidRPr="00E328B1" w:rsidRDefault="007D1B19" w:rsidP="005F5039">
      <w:pPr>
        <w:pStyle w:val="Kop4"/>
        <w:spacing w:before="120" w:after="120"/>
        <w:rPr>
          <w:color w:val="000000"/>
          <w:sz w:val="20"/>
          <w:lang w:eastAsia="zh-TW"/>
        </w:rPr>
      </w:pPr>
      <w:r w:rsidRPr="00E328B1">
        <w:rPr>
          <w:color w:val="000000"/>
          <w:sz w:val="20"/>
          <w:lang w:eastAsia="zh-TW"/>
        </w:rPr>
        <w:t>Beveiligingsorganisatie, logische beveiliging</w:t>
      </w:r>
    </w:p>
    <w:p w14:paraId="4D3A244C" w14:textId="71CC05AA" w:rsidR="00680C70" w:rsidRPr="006F7031" w:rsidRDefault="00680C70" w:rsidP="00680C70">
      <w:pPr>
        <w:autoSpaceDE w:val="0"/>
        <w:autoSpaceDN w:val="0"/>
        <w:adjustRightInd w:val="0"/>
        <w:rPr>
          <w:rFonts w:ascii="Corbel" w:hAnsi="Corbel" w:cs="Arial"/>
          <w:sz w:val="21"/>
          <w:szCs w:val="21"/>
          <w:lang w:eastAsia="zh-TW"/>
        </w:rPr>
      </w:pPr>
      <w:r w:rsidRPr="223E1274">
        <w:rPr>
          <w:rFonts w:ascii="Corbel" w:hAnsi="Corbel" w:cs="Arial"/>
          <w:sz w:val="21"/>
          <w:szCs w:val="21"/>
          <w:lang w:eastAsia="zh-TW"/>
        </w:rPr>
        <w:t xml:space="preserve">Ten behoeve van beveiliging een is contactpersoon aangewezen voor </w:t>
      </w:r>
      <w:r w:rsidR="002D30C5">
        <w:rPr>
          <w:rFonts w:ascii="Corbel" w:hAnsi="Corbel" w:cs="Arial"/>
          <w:sz w:val="21"/>
          <w:szCs w:val="21"/>
          <w:lang w:eastAsia="zh-TW"/>
        </w:rPr>
        <w:t xml:space="preserve">de </w:t>
      </w:r>
      <w:r w:rsidRPr="223E1274">
        <w:rPr>
          <w:rFonts w:ascii="Corbel" w:hAnsi="Corbel" w:cs="Arial"/>
          <w:sz w:val="21"/>
          <w:szCs w:val="21"/>
          <w:lang w:eastAsia="zh-TW"/>
        </w:rPr>
        <w:t xml:space="preserve">Security </w:t>
      </w:r>
      <w:proofErr w:type="spellStart"/>
      <w:r w:rsidRPr="223E1274">
        <w:rPr>
          <w:rFonts w:ascii="Corbel" w:hAnsi="Corbel" w:cs="Arial"/>
          <w:sz w:val="21"/>
          <w:szCs w:val="21"/>
          <w:lang w:eastAsia="zh-TW"/>
        </w:rPr>
        <w:t>Officer</w:t>
      </w:r>
      <w:proofErr w:type="spellEnd"/>
      <w:r w:rsidR="002D30C5">
        <w:rPr>
          <w:rFonts w:ascii="Corbel" w:hAnsi="Corbel" w:cs="Arial"/>
          <w:sz w:val="21"/>
          <w:szCs w:val="21"/>
          <w:lang w:eastAsia="zh-TW"/>
        </w:rPr>
        <w:t xml:space="preserve"> bij de Opdrachtgever</w:t>
      </w:r>
      <w:r w:rsidRPr="223E1274">
        <w:rPr>
          <w:rFonts w:ascii="Corbel" w:hAnsi="Corbel" w:cs="Arial"/>
          <w:sz w:val="21"/>
          <w:szCs w:val="21"/>
          <w:lang w:eastAsia="zh-TW"/>
        </w:rPr>
        <w:t xml:space="preserve">. Deze contactpersoon is op de hoogte van de beveiligingsrisico’s binnen de dienstverlening aan </w:t>
      </w:r>
      <w:r w:rsidR="007A0D05" w:rsidRPr="223E1274">
        <w:rPr>
          <w:rFonts w:ascii="Corbel" w:hAnsi="Corbel" w:cs="Arial"/>
          <w:sz w:val="21"/>
          <w:szCs w:val="21"/>
          <w:lang w:eastAsia="zh-TW"/>
        </w:rPr>
        <w:t>Opdrachtgever</w:t>
      </w:r>
      <w:r w:rsidRPr="223E1274">
        <w:rPr>
          <w:rFonts w:ascii="Corbel" w:hAnsi="Corbel" w:cs="Arial"/>
          <w:sz w:val="21"/>
          <w:szCs w:val="21"/>
          <w:lang w:eastAsia="zh-TW"/>
        </w:rPr>
        <w:t xml:space="preserve"> en van de getroffen beveiligingsmaatregelen.</w:t>
      </w:r>
    </w:p>
    <w:p w14:paraId="4A8F4F6D" w14:textId="77777777" w:rsidR="00680C70" w:rsidRPr="006F7031" w:rsidRDefault="00680C70" w:rsidP="00680C70">
      <w:pPr>
        <w:autoSpaceDE w:val="0"/>
        <w:autoSpaceDN w:val="0"/>
        <w:adjustRightInd w:val="0"/>
        <w:rPr>
          <w:rFonts w:ascii="Corbel" w:hAnsi="Corbel" w:cs="Arial"/>
          <w:sz w:val="21"/>
          <w:szCs w:val="21"/>
          <w:lang w:eastAsia="zh-TW"/>
        </w:rPr>
      </w:pPr>
    </w:p>
    <w:p w14:paraId="76E6DDF0" w14:textId="6BE03390" w:rsidR="00680C70" w:rsidRPr="006F7031" w:rsidRDefault="007A0D05" w:rsidP="00680C70">
      <w:pPr>
        <w:autoSpaceDE w:val="0"/>
        <w:autoSpaceDN w:val="0"/>
        <w:adjustRightInd w:val="0"/>
        <w:rPr>
          <w:rFonts w:ascii="Corbel" w:hAnsi="Corbel" w:cs="Arial"/>
          <w:sz w:val="21"/>
          <w:szCs w:val="21"/>
          <w:lang w:eastAsia="zh-TW"/>
        </w:rPr>
      </w:pPr>
      <w:r w:rsidRPr="223E1274">
        <w:rPr>
          <w:rFonts w:ascii="Corbel" w:hAnsi="Corbel" w:cs="Arial"/>
          <w:sz w:val="21"/>
          <w:szCs w:val="21"/>
          <w:lang w:eastAsia="zh-TW"/>
        </w:rPr>
        <w:t>Leverancier</w:t>
      </w:r>
      <w:r w:rsidR="00680C70" w:rsidRPr="223E1274">
        <w:rPr>
          <w:rFonts w:ascii="Corbel" w:hAnsi="Corbel" w:cs="Arial"/>
          <w:sz w:val="21"/>
          <w:szCs w:val="21"/>
          <w:lang w:eastAsia="zh-TW"/>
        </w:rPr>
        <w:t xml:space="preserve"> legt ten behoeve </w:t>
      </w:r>
      <w:r w:rsidR="00CD4D84" w:rsidRPr="223E1274">
        <w:rPr>
          <w:rFonts w:ascii="Corbel" w:hAnsi="Corbel" w:cs="Arial"/>
          <w:sz w:val="21"/>
          <w:szCs w:val="21"/>
          <w:lang w:eastAsia="zh-TW"/>
        </w:rPr>
        <w:t xml:space="preserve">van </w:t>
      </w:r>
      <w:r w:rsidRPr="223E1274">
        <w:rPr>
          <w:rFonts w:ascii="Corbel" w:hAnsi="Corbel" w:cs="Arial"/>
          <w:sz w:val="21"/>
          <w:szCs w:val="21"/>
          <w:lang w:eastAsia="zh-TW"/>
        </w:rPr>
        <w:t>Opdrachtgever</w:t>
      </w:r>
      <w:r w:rsidR="00680C70" w:rsidRPr="223E1274">
        <w:rPr>
          <w:rFonts w:ascii="Corbel" w:hAnsi="Corbel" w:cs="Arial"/>
          <w:sz w:val="21"/>
          <w:szCs w:val="21"/>
          <w:lang w:eastAsia="zh-TW"/>
        </w:rPr>
        <w:t xml:space="preserve"> een lijst aan van alle beheerders die handelingen uitvoeren op de systemen </w:t>
      </w:r>
      <w:r w:rsidR="00CD4D84" w:rsidRPr="223E1274">
        <w:rPr>
          <w:rFonts w:ascii="Corbel" w:hAnsi="Corbel" w:cs="Arial"/>
          <w:sz w:val="21"/>
          <w:szCs w:val="21"/>
          <w:lang w:eastAsia="zh-TW"/>
        </w:rPr>
        <w:t xml:space="preserve">van </w:t>
      </w:r>
      <w:r w:rsidRPr="223E1274">
        <w:rPr>
          <w:rFonts w:ascii="Corbel" w:hAnsi="Corbel" w:cs="Arial"/>
          <w:sz w:val="21"/>
          <w:szCs w:val="21"/>
          <w:lang w:eastAsia="zh-TW"/>
        </w:rPr>
        <w:t>Opdrachtgever</w:t>
      </w:r>
      <w:r w:rsidR="00680C70" w:rsidRPr="223E1274">
        <w:rPr>
          <w:rFonts w:ascii="Corbel" w:hAnsi="Corbel" w:cs="Arial"/>
          <w:sz w:val="21"/>
          <w:szCs w:val="21"/>
          <w:lang w:eastAsia="zh-TW"/>
        </w:rPr>
        <w:t xml:space="preserve"> en onderhoud</w:t>
      </w:r>
      <w:r w:rsidR="00A54686">
        <w:rPr>
          <w:rFonts w:ascii="Corbel" w:hAnsi="Corbel" w:cs="Arial"/>
          <w:sz w:val="21"/>
          <w:szCs w:val="21"/>
          <w:lang w:eastAsia="zh-TW"/>
        </w:rPr>
        <w:t>t</w:t>
      </w:r>
      <w:r w:rsidR="00680C70" w:rsidRPr="223E1274">
        <w:rPr>
          <w:rFonts w:ascii="Corbel" w:hAnsi="Corbel" w:cs="Arial"/>
          <w:sz w:val="21"/>
          <w:szCs w:val="21"/>
          <w:lang w:eastAsia="zh-TW"/>
        </w:rPr>
        <w:t xml:space="preserve"> deze. Al deze beheerders beschikken over een VOG (Verklaring O</w:t>
      </w:r>
      <w:r w:rsidR="00407A5A" w:rsidRPr="223E1274">
        <w:rPr>
          <w:rFonts w:ascii="Corbel" w:hAnsi="Corbel" w:cs="Arial"/>
          <w:sz w:val="21"/>
          <w:szCs w:val="21"/>
          <w:lang w:eastAsia="zh-TW"/>
        </w:rPr>
        <w:t xml:space="preserve">mtrent </w:t>
      </w:r>
      <w:r w:rsidR="00680C70" w:rsidRPr="223E1274">
        <w:rPr>
          <w:rFonts w:ascii="Corbel" w:hAnsi="Corbel" w:cs="Arial"/>
          <w:sz w:val="21"/>
          <w:szCs w:val="21"/>
          <w:lang w:eastAsia="zh-TW"/>
        </w:rPr>
        <w:t xml:space="preserve">het Gedrag). Bij de eerste inzet van een beheerder toont </w:t>
      </w:r>
      <w:r w:rsidRPr="223E1274">
        <w:rPr>
          <w:rFonts w:ascii="Corbel" w:hAnsi="Corbel" w:cs="Arial"/>
          <w:sz w:val="21"/>
          <w:szCs w:val="21"/>
          <w:lang w:eastAsia="zh-TW"/>
        </w:rPr>
        <w:t>Leverancier</w:t>
      </w:r>
      <w:r w:rsidR="00680C70" w:rsidRPr="223E1274">
        <w:rPr>
          <w:rFonts w:ascii="Corbel" w:hAnsi="Corbel" w:cs="Arial"/>
          <w:sz w:val="21"/>
          <w:szCs w:val="21"/>
          <w:lang w:eastAsia="zh-TW"/>
        </w:rPr>
        <w:t xml:space="preserve"> de originele VOG van deze beheerder aan </w:t>
      </w:r>
      <w:r w:rsidRPr="223E1274">
        <w:rPr>
          <w:rFonts w:ascii="Corbel" w:hAnsi="Corbel"/>
          <w:sz w:val="21"/>
          <w:szCs w:val="21"/>
          <w:lang w:eastAsia="en-US" w:bidi="en-US"/>
        </w:rPr>
        <w:t>Opdrachtgever</w:t>
      </w:r>
      <w:r w:rsidR="00680C70" w:rsidRPr="223E1274">
        <w:rPr>
          <w:rFonts w:ascii="Corbel" w:hAnsi="Corbel" w:cs="Arial"/>
          <w:sz w:val="21"/>
          <w:szCs w:val="21"/>
          <w:lang w:eastAsia="zh-TW"/>
        </w:rPr>
        <w:t>.</w:t>
      </w:r>
    </w:p>
    <w:p w14:paraId="11DD3C1F" w14:textId="77777777" w:rsidR="007D1B19" w:rsidRPr="006F7031" w:rsidRDefault="007D1B19" w:rsidP="007D1B19">
      <w:pPr>
        <w:autoSpaceDE w:val="0"/>
        <w:autoSpaceDN w:val="0"/>
        <w:adjustRightInd w:val="0"/>
        <w:rPr>
          <w:rFonts w:ascii="Corbel" w:hAnsi="Corbel" w:cs="Arial"/>
          <w:sz w:val="21"/>
          <w:szCs w:val="21"/>
          <w:lang w:eastAsia="zh-TW"/>
        </w:rPr>
      </w:pPr>
    </w:p>
    <w:p w14:paraId="6F583585" w14:textId="2A68897D" w:rsidR="007D1B19" w:rsidRPr="006F7031" w:rsidRDefault="007D1B19" w:rsidP="00680C70">
      <w:pPr>
        <w:autoSpaceDE w:val="0"/>
        <w:autoSpaceDN w:val="0"/>
        <w:adjustRightInd w:val="0"/>
        <w:rPr>
          <w:rFonts w:ascii="Corbel" w:hAnsi="Corbel" w:cs="Arial"/>
          <w:sz w:val="21"/>
          <w:szCs w:val="21"/>
          <w:lang w:eastAsia="zh-TW"/>
        </w:rPr>
      </w:pPr>
      <w:r w:rsidRPr="223E1274">
        <w:rPr>
          <w:rFonts w:ascii="Corbel" w:hAnsi="Corbel" w:cs="Arial"/>
          <w:sz w:val="21"/>
          <w:szCs w:val="21"/>
          <w:lang w:eastAsia="zh-TW"/>
        </w:rPr>
        <w:t xml:space="preserve">De toegang tot </w:t>
      </w:r>
      <w:r w:rsidR="00672122" w:rsidRPr="223E1274">
        <w:rPr>
          <w:rFonts w:ascii="Corbel" w:hAnsi="Corbel" w:cs="Arial"/>
          <w:sz w:val="21"/>
          <w:szCs w:val="21"/>
          <w:lang w:eastAsia="zh-TW"/>
        </w:rPr>
        <w:t xml:space="preserve">de </w:t>
      </w:r>
      <w:proofErr w:type="spellStart"/>
      <w:r w:rsidR="00672122" w:rsidRPr="223E1274">
        <w:rPr>
          <w:rFonts w:ascii="Corbel" w:hAnsi="Corbel" w:cs="Arial"/>
          <w:sz w:val="21"/>
          <w:szCs w:val="21"/>
          <w:lang w:eastAsia="zh-TW"/>
        </w:rPr>
        <w:t>housing</w:t>
      </w:r>
      <w:proofErr w:type="spellEnd"/>
      <w:r w:rsidR="00672122" w:rsidRPr="223E1274">
        <w:rPr>
          <w:rFonts w:ascii="Corbel" w:hAnsi="Corbel" w:cs="Arial"/>
          <w:sz w:val="21"/>
          <w:szCs w:val="21"/>
          <w:lang w:eastAsia="zh-TW"/>
        </w:rPr>
        <w:t xml:space="preserve"> &amp; hosting dienstverlening </w:t>
      </w:r>
      <w:r w:rsidRPr="223E1274">
        <w:rPr>
          <w:rFonts w:ascii="Corbel" w:hAnsi="Corbel" w:cs="Arial"/>
          <w:sz w:val="21"/>
          <w:szCs w:val="21"/>
          <w:lang w:eastAsia="zh-TW"/>
        </w:rPr>
        <w:t xml:space="preserve">is beperkt tot daarvoor geautoriseerd personeel. Dit zijn medewerkers die uit hoofde van hun functie technische werkzaamheden ten behoeve van de dienstverlening moeten verrichten. </w:t>
      </w:r>
    </w:p>
    <w:p w14:paraId="260A1B5D" w14:textId="77777777" w:rsidR="007D1B19" w:rsidRPr="00E328B1" w:rsidRDefault="007D1B19" w:rsidP="005F5039">
      <w:pPr>
        <w:pStyle w:val="Kop4"/>
        <w:spacing w:before="120" w:after="120"/>
        <w:rPr>
          <w:color w:val="000000"/>
          <w:sz w:val="20"/>
          <w:lang w:eastAsia="zh-TW"/>
        </w:rPr>
      </w:pPr>
      <w:r w:rsidRPr="00E328B1">
        <w:rPr>
          <w:color w:val="000000"/>
          <w:sz w:val="20"/>
          <w:lang w:eastAsia="zh-TW"/>
        </w:rPr>
        <w:t>Vervanging en afvoer defecte Hardware</w:t>
      </w:r>
    </w:p>
    <w:p w14:paraId="6CC895ED" w14:textId="66471BA9" w:rsidR="007D1B19" w:rsidRPr="006F7031" w:rsidRDefault="007D1B19" w:rsidP="006F7031">
      <w:pPr>
        <w:autoSpaceDE w:val="0"/>
        <w:autoSpaceDN w:val="0"/>
        <w:adjustRightInd w:val="0"/>
        <w:rPr>
          <w:rFonts w:ascii="Corbel" w:hAnsi="Corbel" w:cs="Arial"/>
          <w:sz w:val="21"/>
          <w:szCs w:val="21"/>
          <w:lang w:eastAsia="zh-TW"/>
        </w:rPr>
      </w:pPr>
      <w:r w:rsidRPr="223E1274">
        <w:rPr>
          <w:rFonts w:ascii="Corbel" w:hAnsi="Corbel" w:cs="Arial"/>
          <w:sz w:val="21"/>
          <w:szCs w:val="21"/>
          <w:lang w:eastAsia="zh-TW"/>
        </w:rPr>
        <w:t xml:space="preserve">Defecte </w:t>
      </w:r>
      <w:r w:rsidR="00B23B67" w:rsidRPr="223E1274">
        <w:rPr>
          <w:rFonts w:ascii="Corbel" w:hAnsi="Corbel" w:cs="Arial"/>
          <w:sz w:val="21"/>
          <w:szCs w:val="21"/>
          <w:lang w:eastAsia="zh-TW"/>
        </w:rPr>
        <w:t>gegevensdragers</w:t>
      </w:r>
      <w:r w:rsidRPr="223E1274">
        <w:rPr>
          <w:rFonts w:ascii="Corbel" w:hAnsi="Corbel" w:cs="Arial"/>
          <w:sz w:val="21"/>
          <w:szCs w:val="21"/>
          <w:lang w:eastAsia="zh-TW"/>
        </w:rPr>
        <w:t xml:space="preserve"> zoals harde schijven, </w:t>
      </w:r>
      <w:r w:rsidR="00EE5841" w:rsidRPr="223E1274">
        <w:rPr>
          <w:rFonts w:ascii="Corbel" w:hAnsi="Corbel" w:cs="Arial"/>
          <w:sz w:val="21"/>
          <w:szCs w:val="21"/>
          <w:lang w:eastAsia="zh-TW"/>
        </w:rPr>
        <w:t>tapes of CD/</w:t>
      </w:r>
      <w:proofErr w:type="spellStart"/>
      <w:r w:rsidR="00EE5841" w:rsidRPr="223E1274">
        <w:rPr>
          <w:rFonts w:ascii="Corbel" w:hAnsi="Corbel" w:cs="Arial"/>
          <w:sz w:val="21"/>
          <w:szCs w:val="21"/>
          <w:lang w:eastAsia="zh-TW"/>
        </w:rPr>
        <w:t>DVD’s</w:t>
      </w:r>
      <w:proofErr w:type="spellEnd"/>
      <w:r w:rsidR="00680C70" w:rsidRPr="223E1274">
        <w:rPr>
          <w:rFonts w:ascii="Corbel" w:hAnsi="Corbel" w:cs="Arial"/>
          <w:sz w:val="21"/>
          <w:szCs w:val="21"/>
          <w:lang w:eastAsia="zh-TW"/>
        </w:rPr>
        <w:t xml:space="preserve">, USB-sticks, etc., </w:t>
      </w:r>
      <w:r w:rsidR="00EE5841" w:rsidRPr="223E1274">
        <w:rPr>
          <w:rFonts w:ascii="Corbel" w:hAnsi="Corbel" w:cs="Arial"/>
          <w:sz w:val="21"/>
          <w:szCs w:val="21"/>
          <w:lang w:eastAsia="zh-TW"/>
        </w:rPr>
        <w:t xml:space="preserve">welke </w:t>
      </w:r>
      <w:r w:rsidR="0021469D">
        <w:rPr>
          <w:rFonts w:ascii="Corbel" w:hAnsi="Corbel" w:cs="Arial"/>
          <w:sz w:val="21"/>
          <w:szCs w:val="21"/>
          <w:lang w:eastAsia="zh-TW"/>
        </w:rPr>
        <w:t>persoon</w:t>
      </w:r>
      <w:r w:rsidR="00D60CAE">
        <w:rPr>
          <w:rFonts w:ascii="Corbel" w:hAnsi="Corbel" w:cs="Arial"/>
          <w:sz w:val="21"/>
          <w:szCs w:val="21"/>
          <w:lang w:eastAsia="zh-TW"/>
        </w:rPr>
        <w:t>s</w:t>
      </w:r>
      <w:r w:rsidR="0021469D">
        <w:rPr>
          <w:rFonts w:ascii="Corbel" w:hAnsi="Corbel" w:cs="Arial"/>
          <w:sz w:val="21"/>
          <w:szCs w:val="21"/>
          <w:lang w:eastAsia="zh-TW"/>
        </w:rPr>
        <w:t>g</w:t>
      </w:r>
      <w:r w:rsidR="002157EE">
        <w:rPr>
          <w:rFonts w:ascii="Corbel" w:hAnsi="Corbel" w:cs="Arial"/>
          <w:sz w:val="21"/>
          <w:szCs w:val="21"/>
          <w:lang w:eastAsia="zh-TW"/>
        </w:rPr>
        <w:t xml:space="preserve">egevens </w:t>
      </w:r>
      <w:r w:rsidR="00EE5841" w:rsidRPr="223E1274">
        <w:rPr>
          <w:rFonts w:ascii="Corbel" w:hAnsi="Corbel" w:cs="Arial"/>
          <w:sz w:val="21"/>
          <w:szCs w:val="21"/>
          <w:lang w:eastAsia="zh-TW"/>
        </w:rPr>
        <w:t>bevatten  worden na vervanging direct fysiek vernietigd.</w:t>
      </w:r>
      <w:r w:rsidR="00B23B67" w:rsidRPr="223E1274">
        <w:rPr>
          <w:rFonts w:ascii="Corbel" w:hAnsi="Corbel" w:cs="Arial"/>
          <w:sz w:val="21"/>
          <w:szCs w:val="21"/>
          <w:lang w:eastAsia="zh-TW"/>
        </w:rPr>
        <w:t xml:space="preserve"> Deze gegevensdragers worden door </w:t>
      </w:r>
      <w:r w:rsidR="007A0D05" w:rsidRPr="223E1274">
        <w:rPr>
          <w:rFonts w:ascii="Corbel" w:hAnsi="Corbel" w:cs="Arial"/>
          <w:sz w:val="21"/>
          <w:szCs w:val="21"/>
          <w:lang w:eastAsia="zh-TW"/>
        </w:rPr>
        <w:t>Leverancier</w:t>
      </w:r>
      <w:r w:rsidR="00B23B67" w:rsidRPr="223E1274">
        <w:rPr>
          <w:rFonts w:ascii="Corbel" w:hAnsi="Corbel" w:cs="Arial"/>
          <w:sz w:val="21"/>
          <w:szCs w:val="21"/>
          <w:lang w:eastAsia="zh-TW"/>
        </w:rPr>
        <w:t xml:space="preserve"> hiervoor aangeboden aan een hiertoe gespecialiseerde onderneming. Als bewijs dat de defecte gegevensdrager vernietigd is wordt door </w:t>
      </w:r>
      <w:r w:rsidR="007A0D05" w:rsidRPr="223E1274">
        <w:rPr>
          <w:rFonts w:ascii="Corbel" w:hAnsi="Corbel" w:cs="Arial"/>
          <w:sz w:val="21"/>
          <w:szCs w:val="21"/>
          <w:lang w:eastAsia="zh-TW"/>
        </w:rPr>
        <w:t>Leverancier</w:t>
      </w:r>
      <w:r w:rsidR="00B23B67" w:rsidRPr="223E1274">
        <w:rPr>
          <w:rFonts w:ascii="Corbel" w:hAnsi="Corbel" w:cs="Arial"/>
          <w:sz w:val="21"/>
          <w:szCs w:val="21"/>
          <w:lang w:eastAsia="zh-TW"/>
        </w:rPr>
        <w:t xml:space="preserve"> hiertoe een verklaring </w:t>
      </w:r>
      <w:r w:rsidR="00680C70" w:rsidRPr="223E1274">
        <w:rPr>
          <w:rFonts w:ascii="Corbel" w:hAnsi="Corbel" w:cs="Arial"/>
          <w:sz w:val="21"/>
          <w:szCs w:val="21"/>
          <w:lang w:eastAsia="zh-TW"/>
        </w:rPr>
        <w:t xml:space="preserve">aan </w:t>
      </w:r>
      <w:r w:rsidR="007A0D05" w:rsidRPr="223E1274">
        <w:rPr>
          <w:rFonts w:ascii="Corbel" w:hAnsi="Corbel" w:cs="Arial"/>
          <w:sz w:val="21"/>
          <w:szCs w:val="21"/>
          <w:lang w:eastAsia="zh-TW"/>
        </w:rPr>
        <w:t>Opdrachtgever</w:t>
      </w:r>
      <w:r w:rsidR="00680C70" w:rsidRPr="223E1274">
        <w:rPr>
          <w:rFonts w:ascii="Corbel" w:hAnsi="Corbel" w:cs="Arial"/>
          <w:sz w:val="21"/>
          <w:szCs w:val="21"/>
          <w:lang w:eastAsia="zh-TW"/>
        </w:rPr>
        <w:t xml:space="preserve"> </w:t>
      </w:r>
      <w:r w:rsidR="00B23B67" w:rsidRPr="223E1274">
        <w:rPr>
          <w:rFonts w:ascii="Corbel" w:hAnsi="Corbel" w:cs="Arial"/>
          <w:sz w:val="21"/>
          <w:szCs w:val="21"/>
          <w:lang w:eastAsia="zh-TW"/>
        </w:rPr>
        <w:t>afgegeven.</w:t>
      </w:r>
    </w:p>
    <w:p w14:paraId="662C8873" w14:textId="77777777" w:rsidR="000B3277" w:rsidRPr="00E328B1" w:rsidRDefault="000B3277" w:rsidP="005F5039">
      <w:pPr>
        <w:pStyle w:val="Kop3"/>
        <w:rPr>
          <w:lang w:eastAsia="zh-TW"/>
        </w:rPr>
      </w:pPr>
      <w:bookmarkStart w:id="244" w:name="_Toc38458642"/>
      <w:bookmarkStart w:id="245" w:name="_Toc38459154"/>
      <w:bookmarkStart w:id="246" w:name="_Toc39851051"/>
      <w:r w:rsidRPr="00E328B1">
        <w:rPr>
          <w:lang w:eastAsia="zh-TW"/>
        </w:rPr>
        <w:t>Procedure</w:t>
      </w:r>
      <w:bookmarkEnd w:id="244"/>
      <w:bookmarkEnd w:id="245"/>
      <w:bookmarkEnd w:id="246"/>
    </w:p>
    <w:p w14:paraId="557B9E95" w14:textId="77777777" w:rsidR="006F13F6" w:rsidRPr="00E328B1" w:rsidRDefault="006F13F6" w:rsidP="005F5039">
      <w:pPr>
        <w:pStyle w:val="Kop4"/>
        <w:spacing w:before="120" w:after="120"/>
        <w:rPr>
          <w:color w:val="000000"/>
          <w:sz w:val="20"/>
          <w:lang w:eastAsia="zh-TW"/>
        </w:rPr>
      </w:pPr>
      <w:bookmarkStart w:id="247" w:name="_Beveiligingsincident"/>
      <w:bookmarkStart w:id="248" w:name="_Toc277863428"/>
      <w:bookmarkEnd w:id="247"/>
      <w:r w:rsidRPr="00E328B1">
        <w:rPr>
          <w:color w:val="000000"/>
          <w:sz w:val="20"/>
          <w:lang w:eastAsia="zh-TW"/>
        </w:rPr>
        <w:t>Beveiligingsincident</w:t>
      </w:r>
      <w:bookmarkEnd w:id="248"/>
      <w:r w:rsidR="00175F6D">
        <w:rPr>
          <w:color w:val="000000"/>
          <w:sz w:val="20"/>
          <w:lang w:eastAsia="zh-TW"/>
        </w:rPr>
        <w:t xml:space="preserve"> en Prioriteiten</w:t>
      </w:r>
    </w:p>
    <w:p w14:paraId="027FAF2C" w14:textId="77777777" w:rsidR="006F13F6" w:rsidRPr="006F7031" w:rsidRDefault="006F13F6" w:rsidP="006F7031">
      <w:pPr>
        <w:autoSpaceDE w:val="0"/>
        <w:autoSpaceDN w:val="0"/>
        <w:adjustRightInd w:val="0"/>
        <w:rPr>
          <w:rFonts w:ascii="Corbel" w:hAnsi="Corbel" w:cs="Arial"/>
          <w:sz w:val="21"/>
          <w:szCs w:val="21"/>
          <w:lang w:eastAsia="zh-TW"/>
        </w:rPr>
      </w:pPr>
      <w:r w:rsidRPr="006F7031">
        <w:rPr>
          <w:rFonts w:ascii="Corbel" w:hAnsi="Corbel" w:cs="Arial"/>
          <w:sz w:val="21"/>
          <w:szCs w:val="21"/>
          <w:lang w:eastAsia="zh-TW"/>
        </w:rPr>
        <w:t xml:space="preserve">Binnen de categorie </w:t>
      </w:r>
      <w:r w:rsidR="00515D62" w:rsidRPr="006F7031">
        <w:rPr>
          <w:rFonts w:ascii="Corbel" w:hAnsi="Corbel" w:cs="Arial"/>
          <w:sz w:val="21"/>
          <w:szCs w:val="21"/>
          <w:lang w:eastAsia="zh-TW"/>
        </w:rPr>
        <w:t>I</w:t>
      </w:r>
      <w:r w:rsidRPr="006F7031">
        <w:rPr>
          <w:rFonts w:ascii="Corbel" w:hAnsi="Corbel" w:cs="Arial"/>
          <w:sz w:val="21"/>
          <w:szCs w:val="21"/>
          <w:lang w:eastAsia="zh-TW"/>
        </w:rPr>
        <w:t xml:space="preserve">ncidenten nemen </w:t>
      </w:r>
      <w:r w:rsidR="00515D62" w:rsidRPr="006F7031">
        <w:rPr>
          <w:rFonts w:ascii="Corbel" w:hAnsi="Corbel" w:cs="Arial"/>
          <w:sz w:val="21"/>
          <w:szCs w:val="21"/>
          <w:lang w:eastAsia="zh-TW"/>
        </w:rPr>
        <w:t>b</w:t>
      </w:r>
      <w:r w:rsidRPr="006F7031">
        <w:rPr>
          <w:rFonts w:ascii="Corbel" w:hAnsi="Corbel" w:cs="Arial"/>
          <w:sz w:val="21"/>
          <w:szCs w:val="21"/>
          <w:lang w:eastAsia="zh-TW"/>
        </w:rPr>
        <w:t xml:space="preserve">eveiligingsincidenten een specifieke plaats in. Dit </w:t>
      </w:r>
      <w:r w:rsidR="00142901" w:rsidRPr="006F7031">
        <w:rPr>
          <w:rFonts w:ascii="Corbel" w:hAnsi="Corbel" w:cs="Arial"/>
          <w:sz w:val="21"/>
          <w:szCs w:val="21"/>
          <w:lang w:eastAsia="zh-TW"/>
        </w:rPr>
        <w:t xml:space="preserve">soort </w:t>
      </w:r>
      <w:r w:rsidR="00515D62" w:rsidRPr="006F7031">
        <w:rPr>
          <w:rFonts w:ascii="Corbel" w:hAnsi="Corbel" w:cs="Arial"/>
          <w:sz w:val="21"/>
          <w:szCs w:val="21"/>
          <w:lang w:eastAsia="zh-TW"/>
        </w:rPr>
        <w:t>I</w:t>
      </w:r>
      <w:r w:rsidRPr="006F7031">
        <w:rPr>
          <w:rFonts w:ascii="Corbel" w:hAnsi="Corbel" w:cs="Arial"/>
          <w:sz w:val="21"/>
          <w:szCs w:val="21"/>
          <w:lang w:eastAsia="zh-TW"/>
        </w:rPr>
        <w:t xml:space="preserve">ncidenten </w:t>
      </w:r>
      <w:r w:rsidR="00142901" w:rsidRPr="006F7031">
        <w:rPr>
          <w:rFonts w:ascii="Corbel" w:hAnsi="Corbel" w:cs="Arial"/>
          <w:sz w:val="21"/>
          <w:szCs w:val="21"/>
          <w:lang w:eastAsia="zh-TW"/>
        </w:rPr>
        <w:t xml:space="preserve">kunnen als gevolg veroorzaken dat </w:t>
      </w:r>
      <w:r w:rsidRPr="006F7031">
        <w:rPr>
          <w:rFonts w:ascii="Corbel" w:hAnsi="Corbel" w:cs="Arial"/>
          <w:sz w:val="21"/>
          <w:szCs w:val="21"/>
          <w:lang w:eastAsia="zh-TW"/>
        </w:rPr>
        <w:t>de beschikbaarheid, vertrouwelijkheid en/of betrouwbaarheid van de informatievoorziening worden aangetast.</w:t>
      </w:r>
    </w:p>
    <w:p w14:paraId="776FD3D1" w14:textId="77777777" w:rsidR="006F13F6" w:rsidRPr="006F7031" w:rsidRDefault="006F13F6" w:rsidP="006F7031">
      <w:pPr>
        <w:autoSpaceDE w:val="0"/>
        <w:autoSpaceDN w:val="0"/>
        <w:adjustRightInd w:val="0"/>
        <w:rPr>
          <w:rFonts w:ascii="Corbel" w:hAnsi="Corbel" w:cs="Arial"/>
          <w:sz w:val="21"/>
          <w:szCs w:val="21"/>
          <w:lang w:eastAsia="zh-TW"/>
        </w:rPr>
      </w:pPr>
    </w:p>
    <w:p w14:paraId="181DF8E9" w14:textId="02E1FAA2" w:rsidR="002A4932" w:rsidRDefault="006F13F6" w:rsidP="006F7031">
      <w:pPr>
        <w:autoSpaceDE w:val="0"/>
        <w:autoSpaceDN w:val="0"/>
        <w:adjustRightInd w:val="0"/>
        <w:rPr>
          <w:lang w:eastAsia="zh-TW"/>
        </w:rPr>
      </w:pPr>
      <w:r w:rsidRPr="223E1274">
        <w:rPr>
          <w:rFonts w:ascii="Corbel" w:hAnsi="Corbel" w:cs="Arial"/>
          <w:sz w:val="21"/>
          <w:szCs w:val="21"/>
          <w:lang w:eastAsia="zh-TW"/>
        </w:rPr>
        <w:t xml:space="preserve">Beveiligingsincidenten worden middels het reguliere </w:t>
      </w:r>
      <w:r w:rsidR="00515D62" w:rsidRPr="223E1274">
        <w:rPr>
          <w:rFonts w:ascii="Corbel" w:hAnsi="Corbel" w:cs="Arial"/>
          <w:sz w:val="21"/>
          <w:szCs w:val="21"/>
          <w:lang w:eastAsia="zh-TW"/>
        </w:rPr>
        <w:t>I</w:t>
      </w:r>
      <w:r w:rsidRPr="223E1274">
        <w:rPr>
          <w:rFonts w:ascii="Corbel" w:hAnsi="Corbel" w:cs="Arial"/>
          <w:sz w:val="21"/>
          <w:szCs w:val="21"/>
          <w:lang w:eastAsia="zh-TW"/>
        </w:rPr>
        <w:t xml:space="preserve">ncident proces afgehandeld en worden de Security Managers </w:t>
      </w:r>
      <w:r w:rsidR="00CD4D84" w:rsidRPr="223E1274">
        <w:rPr>
          <w:rFonts w:ascii="Corbel" w:hAnsi="Corbel" w:cs="Arial"/>
          <w:sz w:val="21"/>
          <w:szCs w:val="21"/>
          <w:lang w:eastAsia="zh-TW"/>
        </w:rPr>
        <w:t xml:space="preserve">van </w:t>
      </w:r>
      <w:r w:rsidR="007A0D05" w:rsidRPr="223E1274">
        <w:rPr>
          <w:rFonts w:ascii="Corbel" w:hAnsi="Corbel" w:cs="Arial"/>
          <w:sz w:val="21"/>
          <w:szCs w:val="21"/>
          <w:lang w:eastAsia="zh-TW"/>
        </w:rPr>
        <w:t>Opdrachtgever</w:t>
      </w:r>
      <w:r w:rsidRPr="223E1274">
        <w:rPr>
          <w:rFonts w:ascii="Corbel" w:hAnsi="Corbel" w:cs="Arial"/>
          <w:sz w:val="21"/>
          <w:szCs w:val="21"/>
          <w:lang w:eastAsia="zh-TW"/>
        </w:rPr>
        <w:t xml:space="preserve"> en </w:t>
      </w:r>
      <w:r w:rsidR="007A0D05" w:rsidRPr="223E1274">
        <w:rPr>
          <w:rFonts w:ascii="Corbel" w:hAnsi="Corbel" w:cs="Arial"/>
          <w:sz w:val="21"/>
          <w:szCs w:val="21"/>
          <w:lang w:eastAsia="zh-TW"/>
        </w:rPr>
        <w:t>Leverancier</w:t>
      </w:r>
      <w:r w:rsidRPr="223E1274">
        <w:rPr>
          <w:rFonts w:ascii="Corbel" w:hAnsi="Corbel" w:cs="Arial"/>
          <w:sz w:val="21"/>
          <w:szCs w:val="21"/>
          <w:lang w:eastAsia="zh-TW"/>
        </w:rPr>
        <w:t xml:space="preserve"> betrokken bij de afhandeling/opvolging. Als </w:t>
      </w:r>
      <w:r w:rsidR="007A0D05" w:rsidRPr="223E1274">
        <w:rPr>
          <w:rFonts w:ascii="Corbel" w:hAnsi="Corbel" w:cs="Arial"/>
          <w:sz w:val="21"/>
          <w:szCs w:val="21"/>
          <w:lang w:eastAsia="zh-TW"/>
        </w:rPr>
        <w:t>Leverancier</w:t>
      </w:r>
      <w:r w:rsidRPr="223E1274">
        <w:rPr>
          <w:rFonts w:ascii="Corbel" w:hAnsi="Corbel" w:cs="Arial"/>
          <w:sz w:val="21"/>
          <w:szCs w:val="21"/>
          <w:lang w:eastAsia="zh-TW"/>
        </w:rPr>
        <w:t xml:space="preserve"> </w:t>
      </w:r>
      <w:r w:rsidRPr="223E1274">
        <w:rPr>
          <w:rFonts w:ascii="Corbel" w:hAnsi="Corbel" w:cs="Arial"/>
          <w:sz w:val="21"/>
          <w:szCs w:val="21"/>
          <w:lang w:eastAsia="zh-TW"/>
        </w:rPr>
        <w:lastRenderedPageBreak/>
        <w:t xml:space="preserve">constateert dat mogelijk sprake is van een </w:t>
      </w:r>
      <w:r w:rsidR="00515D62" w:rsidRPr="223E1274">
        <w:rPr>
          <w:rFonts w:ascii="Corbel" w:hAnsi="Corbel" w:cs="Arial"/>
          <w:sz w:val="21"/>
          <w:szCs w:val="21"/>
          <w:lang w:eastAsia="zh-TW"/>
        </w:rPr>
        <w:t>I</w:t>
      </w:r>
      <w:r w:rsidRPr="223E1274">
        <w:rPr>
          <w:rFonts w:ascii="Corbel" w:hAnsi="Corbel" w:cs="Arial"/>
          <w:sz w:val="21"/>
          <w:szCs w:val="21"/>
          <w:lang w:eastAsia="zh-TW"/>
        </w:rPr>
        <w:t>ncident met als gevolg van  “Security-</w:t>
      </w:r>
      <w:proofErr w:type="spellStart"/>
      <w:r w:rsidRPr="223E1274">
        <w:rPr>
          <w:rFonts w:ascii="Corbel" w:hAnsi="Corbel" w:cs="Arial"/>
          <w:sz w:val="21"/>
          <w:szCs w:val="21"/>
          <w:lang w:eastAsia="zh-TW"/>
        </w:rPr>
        <w:t>breach</w:t>
      </w:r>
      <w:proofErr w:type="spellEnd"/>
      <w:r w:rsidRPr="223E1274">
        <w:rPr>
          <w:rFonts w:ascii="Corbel" w:hAnsi="Corbel" w:cs="Arial"/>
          <w:sz w:val="21"/>
          <w:szCs w:val="21"/>
          <w:lang w:eastAsia="zh-TW"/>
        </w:rPr>
        <w:t xml:space="preserve">” (inbraak op de beveiliging) dan dient direct contact opgenomen te worden met de </w:t>
      </w:r>
      <w:r w:rsidR="00146336">
        <w:rPr>
          <w:rFonts w:ascii="Corbel" w:hAnsi="Corbel" w:cs="Arial"/>
          <w:sz w:val="21"/>
          <w:szCs w:val="21"/>
          <w:lang w:eastAsia="zh-TW"/>
        </w:rPr>
        <w:t xml:space="preserve">Information </w:t>
      </w:r>
      <w:r w:rsidRPr="223E1274">
        <w:rPr>
          <w:rFonts w:ascii="Corbel" w:hAnsi="Corbel" w:cs="Arial"/>
          <w:sz w:val="21"/>
          <w:szCs w:val="21"/>
          <w:lang w:eastAsia="zh-TW"/>
        </w:rPr>
        <w:t xml:space="preserve">Security </w:t>
      </w:r>
      <w:proofErr w:type="spellStart"/>
      <w:r w:rsidR="00146336">
        <w:rPr>
          <w:rFonts w:ascii="Corbel" w:hAnsi="Corbel" w:cs="Arial"/>
          <w:sz w:val="21"/>
          <w:szCs w:val="21"/>
          <w:lang w:eastAsia="zh-TW"/>
        </w:rPr>
        <w:t>Offic</w:t>
      </w:r>
      <w:r w:rsidR="00146336" w:rsidRPr="223E1274">
        <w:rPr>
          <w:rFonts w:ascii="Corbel" w:hAnsi="Corbel" w:cs="Arial"/>
          <w:sz w:val="21"/>
          <w:szCs w:val="21"/>
          <w:lang w:eastAsia="zh-TW"/>
        </w:rPr>
        <w:t>er</w:t>
      </w:r>
      <w:proofErr w:type="spellEnd"/>
      <w:r w:rsidRPr="223E1274">
        <w:rPr>
          <w:rFonts w:ascii="Corbel" w:hAnsi="Corbel" w:cs="Arial"/>
          <w:sz w:val="21"/>
          <w:szCs w:val="21"/>
          <w:lang w:eastAsia="zh-TW"/>
        </w:rPr>
        <w:t xml:space="preserve"> </w:t>
      </w:r>
      <w:r w:rsidR="00CD4D84" w:rsidRPr="223E1274">
        <w:rPr>
          <w:rFonts w:ascii="Corbel" w:hAnsi="Corbel" w:cs="Arial"/>
          <w:sz w:val="21"/>
          <w:szCs w:val="21"/>
          <w:lang w:eastAsia="zh-TW"/>
        </w:rPr>
        <w:t xml:space="preserve">van </w:t>
      </w:r>
      <w:r w:rsidR="007A0D05" w:rsidRPr="223E1274">
        <w:rPr>
          <w:rFonts w:ascii="Corbel" w:hAnsi="Corbel" w:cs="Arial"/>
          <w:sz w:val="21"/>
          <w:szCs w:val="21"/>
          <w:lang w:eastAsia="zh-TW"/>
        </w:rPr>
        <w:t>Opdrachtgever</w:t>
      </w:r>
      <w:r w:rsidRPr="223E1274">
        <w:rPr>
          <w:rFonts w:ascii="Corbel" w:hAnsi="Corbel" w:cs="Arial"/>
          <w:sz w:val="21"/>
          <w:szCs w:val="21"/>
          <w:lang w:eastAsia="zh-TW"/>
        </w:rPr>
        <w:t xml:space="preserve">. </w:t>
      </w:r>
      <w:r w:rsidR="00664444" w:rsidRPr="223E1274">
        <w:rPr>
          <w:rFonts w:ascii="Corbel" w:hAnsi="Corbel" w:cs="Arial"/>
          <w:sz w:val="21"/>
          <w:szCs w:val="21"/>
          <w:lang w:eastAsia="zh-TW"/>
        </w:rPr>
        <w:t xml:space="preserve">Beveiligingsincidenten worden </w:t>
      </w:r>
      <w:r w:rsidR="00515D62" w:rsidRPr="223E1274">
        <w:rPr>
          <w:rFonts w:ascii="Corbel" w:hAnsi="Corbel" w:cs="Arial"/>
          <w:sz w:val="21"/>
          <w:szCs w:val="21"/>
          <w:lang w:eastAsia="zh-TW"/>
        </w:rPr>
        <w:t>geprioriteerd</w:t>
      </w:r>
      <w:r w:rsidR="00664444" w:rsidRPr="223E1274">
        <w:rPr>
          <w:rFonts w:ascii="Corbel" w:hAnsi="Corbel" w:cs="Arial"/>
          <w:sz w:val="21"/>
          <w:szCs w:val="21"/>
          <w:lang w:eastAsia="zh-TW"/>
        </w:rPr>
        <w:t xml:space="preserve"> op basis van de tabel in de SLA.</w:t>
      </w:r>
    </w:p>
    <w:p w14:paraId="50E2B020" w14:textId="77777777" w:rsidR="006F13F6" w:rsidRPr="00E328B1" w:rsidRDefault="006F13F6" w:rsidP="00A42C12">
      <w:pPr>
        <w:pStyle w:val="Kop4"/>
        <w:spacing w:before="120" w:after="120"/>
        <w:rPr>
          <w:color w:val="000000"/>
          <w:sz w:val="20"/>
          <w:lang w:eastAsia="zh-TW"/>
        </w:rPr>
      </w:pPr>
      <w:bookmarkStart w:id="249" w:name="_Toc277863429"/>
      <w:r w:rsidRPr="00E328B1">
        <w:rPr>
          <w:color w:val="000000"/>
          <w:sz w:val="20"/>
          <w:lang w:eastAsia="zh-TW"/>
        </w:rPr>
        <w:t>Beveiligingsprobleem</w:t>
      </w:r>
      <w:bookmarkEnd w:id="249"/>
    </w:p>
    <w:p w14:paraId="238B9F48" w14:textId="4F9ED677" w:rsidR="006F13F6" w:rsidRPr="006F7031" w:rsidRDefault="006F13F6" w:rsidP="006F13F6">
      <w:pPr>
        <w:rPr>
          <w:rFonts w:ascii="Corbel" w:hAnsi="Corbel" w:cs="Arial"/>
          <w:sz w:val="21"/>
          <w:szCs w:val="21"/>
          <w:lang w:eastAsia="zh-TW"/>
        </w:rPr>
      </w:pPr>
      <w:r w:rsidRPr="223E1274">
        <w:rPr>
          <w:rFonts w:ascii="Corbel" w:hAnsi="Corbel" w:cs="Arial"/>
          <w:sz w:val="21"/>
          <w:szCs w:val="21"/>
          <w:lang w:eastAsia="zh-TW"/>
        </w:rPr>
        <w:t>Beveiligingsincidenten die niet binnen de SLA kunnen worden opgelost worden geclassificeerd als beveiligingsproble</w:t>
      </w:r>
      <w:r w:rsidR="2E44F4F2" w:rsidRPr="223E1274">
        <w:rPr>
          <w:rFonts w:ascii="Corbel" w:hAnsi="Corbel" w:cs="Arial"/>
          <w:sz w:val="21"/>
          <w:szCs w:val="21"/>
          <w:lang w:eastAsia="zh-TW"/>
        </w:rPr>
        <w:t>e</w:t>
      </w:r>
      <w:r w:rsidRPr="223E1274">
        <w:rPr>
          <w:rFonts w:ascii="Corbel" w:hAnsi="Corbel" w:cs="Arial"/>
          <w:sz w:val="21"/>
          <w:szCs w:val="21"/>
          <w:lang w:eastAsia="zh-TW"/>
        </w:rPr>
        <w:t>m</w:t>
      </w:r>
      <w:r w:rsidR="000B5286">
        <w:rPr>
          <w:rFonts w:ascii="Corbel" w:hAnsi="Corbel" w:cs="Arial"/>
          <w:sz w:val="21"/>
          <w:szCs w:val="21"/>
          <w:lang w:eastAsia="zh-TW"/>
        </w:rPr>
        <w:t>. D</w:t>
      </w:r>
      <w:r w:rsidRPr="223E1274">
        <w:rPr>
          <w:rFonts w:ascii="Corbel" w:hAnsi="Corbel" w:cs="Arial"/>
          <w:sz w:val="21"/>
          <w:szCs w:val="21"/>
          <w:lang w:eastAsia="zh-TW"/>
        </w:rPr>
        <w:t xml:space="preserve">e prioriteit van het </w:t>
      </w:r>
      <w:r w:rsidR="00EA62AB" w:rsidRPr="223E1274">
        <w:rPr>
          <w:rFonts w:ascii="Corbel" w:hAnsi="Corbel" w:cs="Arial"/>
          <w:sz w:val="21"/>
          <w:szCs w:val="21"/>
          <w:lang w:eastAsia="zh-TW"/>
        </w:rPr>
        <w:t>I</w:t>
      </w:r>
      <w:r w:rsidRPr="223E1274">
        <w:rPr>
          <w:rFonts w:ascii="Corbel" w:hAnsi="Corbel" w:cs="Arial"/>
          <w:sz w:val="21"/>
          <w:szCs w:val="21"/>
          <w:lang w:eastAsia="zh-TW"/>
        </w:rPr>
        <w:t xml:space="preserve">ncident ongewijzigd blijft. De </w:t>
      </w:r>
      <w:proofErr w:type="spellStart"/>
      <w:r w:rsidRPr="223E1274">
        <w:rPr>
          <w:rFonts w:ascii="Corbel" w:hAnsi="Corbel" w:cs="Arial"/>
          <w:sz w:val="21"/>
          <w:szCs w:val="21"/>
          <w:lang w:eastAsia="zh-TW"/>
        </w:rPr>
        <w:t>beveiligingsproblems</w:t>
      </w:r>
      <w:proofErr w:type="spellEnd"/>
      <w:r w:rsidRPr="223E1274">
        <w:rPr>
          <w:rFonts w:ascii="Corbel" w:hAnsi="Corbel" w:cs="Arial"/>
          <w:sz w:val="21"/>
          <w:szCs w:val="21"/>
          <w:lang w:eastAsia="zh-TW"/>
        </w:rPr>
        <w:t xml:space="preserve"> worden middels het reguliere </w:t>
      </w:r>
      <w:r w:rsidR="00142901" w:rsidRPr="223E1274">
        <w:rPr>
          <w:rFonts w:ascii="Corbel" w:hAnsi="Corbel" w:cs="Arial"/>
          <w:sz w:val="21"/>
          <w:szCs w:val="21"/>
          <w:lang w:eastAsia="zh-TW"/>
        </w:rPr>
        <w:t>proble</w:t>
      </w:r>
      <w:r w:rsidR="186DC8BE" w:rsidRPr="223E1274">
        <w:rPr>
          <w:rFonts w:ascii="Corbel" w:hAnsi="Corbel" w:cs="Arial"/>
          <w:sz w:val="21"/>
          <w:szCs w:val="21"/>
          <w:lang w:eastAsia="zh-TW"/>
        </w:rPr>
        <w:t>e</w:t>
      </w:r>
      <w:r w:rsidR="00142901" w:rsidRPr="223E1274">
        <w:rPr>
          <w:rFonts w:ascii="Corbel" w:hAnsi="Corbel" w:cs="Arial"/>
          <w:sz w:val="21"/>
          <w:szCs w:val="21"/>
          <w:lang w:eastAsia="zh-TW"/>
        </w:rPr>
        <w:t xml:space="preserve">m </w:t>
      </w:r>
      <w:r w:rsidRPr="223E1274">
        <w:rPr>
          <w:rFonts w:ascii="Corbel" w:hAnsi="Corbel" w:cs="Arial"/>
          <w:sz w:val="21"/>
          <w:szCs w:val="21"/>
          <w:lang w:eastAsia="zh-TW"/>
        </w:rPr>
        <w:t xml:space="preserve">proces afgehandeld en worden de Security Managers </w:t>
      </w:r>
      <w:r w:rsidR="00CD4D84" w:rsidRPr="223E1274">
        <w:rPr>
          <w:rFonts w:ascii="Corbel" w:hAnsi="Corbel" w:cs="Arial"/>
          <w:sz w:val="21"/>
          <w:szCs w:val="21"/>
          <w:lang w:eastAsia="zh-TW"/>
        </w:rPr>
        <w:t xml:space="preserve">van </w:t>
      </w:r>
      <w:r w:rsidR="007A0D05" w:rsidRPr="223E1274">
        <w:rPr>
          <w:rFonts w:ascii="Corbel" w:hAnsi="Corbel" w:cs="Arial"/>
          <w:sz w:val="21"/>
          <w:szCs w:val="21"/>
          <w:lang w:eastAsia="zh-TW"/>
        </w:rPr>
        <w:t>Opdrachtgever</w:t>
      </w:r>
      <w:r w:rsidRPr="223E1274">
        <w:rPr>
          <w:rFonts w:ascii="Corbel" w:hAnsi="Corbel" w:cs="Arial"/>
          <w:sz w:val="21"/>
          <w:szCs w:val="21"/>
          <w:lang w:eastAsia="zh-TW"/>
        </w:rPr>
        <w:t xml:space="preserve"> en </w:t>
      </w:r>
      <w:r w:rsidR="007A0D05" w:rsidRPr="223E1274">
        <w:rPr>
          <w:rFonts w:ascii="Corbel" w:hAnsi="Corbel" w:cs="Arial"/>
          <w:sz w:val="21"/>
          <w:szCs w:val="21"/>
          <w:lang w:eastAsia="zh-TW"/>
        </w:rPr>
        <w:t>Leverancier</w:t>
      </w:r>
      <w:r w:rsidRPr="223E1274">
        <w:rPr>
          <w:rFonts w:ascii="Corbel" w:hAnsi="Corbel" w:cs="Arial"/>
          <w:sz w:val="21"/>
          <w:szCs w:val="21"/>
          <w:lang w:eastAsia="zh-TW"/>
        </w:rPr>
        <w:t xml:space="preserve"> betrokken bij de afhandeling/opvolging. De </w:t>
      </w:r>
      <w:proofErr w:type="spellStart"/>
      <w:r w:rsidRPr="223E1274">
        <w:rPr>
          <w:rFonts w:ascii="Corbel" w:hAnsi="Corbel" w:cs="Arial"/>
          <w:sz w:val="21"/>
          <w:szCs w:val="21"/>
          <w:lang w:eastAsia="zh-TW"/>
        </w:rPr>
        <w:t>beveiligingsproblems</w:t>
      </w:r>
      <w:proofErr w:type="spellEnd"/>
      <w:r w:rsidRPr="223E1274">
        <w:rPr>
          <w:rFonts w:ascii="Corbel" w:hAnsi="Corbel" w:cs="Arial"/>
          <w:sz w:val="21"/>
          <w:szCs w:val="21"/>
          <w:lang w:eastAsia="zh-TW"/>
        </w:rPr>
        <w:t xml:space="preserve"> zullen afhankelijk van de mogelijke impact direct worden geëscaleerd na overleg met </w:t>
      </w:r>
      <w:r w:rsidR="007A0D05" w:rsidRPr="223E1274">
        <w:rPr>
          <w:rFonts w:ascii="Corbel" w:hAnsi="Corbel" w:cs="Arial"/>
          <w:sz w:val="21"/>
          <w:szCs w:val="21"/>
          <w:lang w:eastAsia="zh-TW"/>
        </w:rPr>
        <w:t>Opdrachtgever</w:t>
      </w:r>
      <w:r w:rsidRPr="223E1274">
        <w:rPr>
          <w:rFonts w:ascii="Corbel" w:hAnsi="Corbel" w:cs="Arial"/>
          <w:sz w:val="21"/>
          <w:szCs w:val="21"/>
          <w:lang w:eastAsia="zh-TW"/>
        </w:rPr>
        <w:t xml:space="preserve"> Security Manager. </w:t>
      </w:r>
    </w:p>
    <w:p w14:paraId="3E6A56F6" w14:textId="77777777" w:rsidR="006F13F6" w:rsidRPr="006F7031" w:rsidRDefault="006F13F6" w:rsidP="006F13F6">
      <w:pPr>
        <w:pStyle w:val="Lijstalinea"/>
        <w:ind w:left="0"/>
        <w:rPr>
          <w:rFonts w:ascii="Corbel" w:hAnsi="Corbel" w:cs="Arial"/>
          <w:sz w:val="21"/>
          <w:szCs w:val="21"/>
          <w:lang w:eastAsia="zh-TW"/>
        </w:rPr>
      </w:pPr>
    </w:p>
    <w:p w14:paraId="1096F1FD" w14:textId="77777777" w:rsidR="006F13F6" w:rsidRPr="006F7031" w:rsidRDefault="006F13F6" w:rsidP="006F13F6">
      <w:pPr>
        <w:pStyle w:val="Lijstalinea"/>
        <w:ind w:left="0"/>
        <w:rPr>
          <w:rFonts w:ascii="Corbel" w:hAnsi="Corbel" w:cs="Arial"/>
          <w:sz w:val="21"/>
          <w:szCs w:val="21"/>
          <w:lang w:eastAsia="zh-TW"/>
        </w:rPr>
      </w:pPr>
      <w:r w:rsidRPr="006F7031">
        <w:rPr>
          <w:rFonts w:ascii="Corbel" w:hAnsi="Corbel" w:cs="Arial"/>
          <w:sz w:val="21"/>
          <w:szCs w:val="21"/>
          <w:lang w:eastAsia="zh-TW"/>
        </w:rPr>
        <w:t xml:space="preserve">Bij een </w:t>
      </w:r>
      <w:proofErr w:type="spellStart"/>
      <w:r w:rsidRPr="006F7031">
        <w:rPr>
          <w:rFonts w:ascii="Corbel" w:hAnsi="Corbel" w:cs="Arial"/>
          <w:sz w:val="21"/>
          <w:szCs w:val="21"/>
          <w:lang w:eastAsia="zh-TW"/>
        </w:rPr>
        <w:t>beveiligingsproblem</w:t>
      </w:r>
      <w:proofErr w:type="spellEnd"/>
      <w:r w:rsidRPr="006F7031">
        <w:rPr>
          <w:rFonts w:ascii="Corbel" w:hAnsi="Corbel" w:cs="Arial"/>
          <w:sz w:val="21"/>
          <w:szCs w:val="21"/>
          <w:lang w:eastAsia="zh-TW"/>
        </w:rPr>
        <w:t xml:space="preserve"> zal te allen tijde de Security Managers </w:t>
      </w:r>
      <w:r w:rsidR="00CD4D84" w:rsidRPr="006F7031">
        <w:rPr>
          <w:rFonts w:ascii="Corbel" w:hAnsi="Corbel" w:cs="Arial"/>
          <w:sz w:val="21"/>
          <w:szCs w:val="21"/>
          <w:lang w:eastAsia="zh-TW"/>
        </w:rPr>
        <w:t xml:space="preserve">van </w:t>
      </w:r>
      <w:r w:rsidR="007A0D05" w:rsidRPr="006F7031">
        <w:rPr>
          <w:rFonts w:ascii="Corbel" w:hAnsi="Corbel" w:cs="Arial"/>
          <w:sz w:val="21"/>
          <w:szCs w:val="21"/>
          <w:lang w:eastAsia="zh-TW"/>
        </w:rPr>
        <w:t>Opdrachtgever</w:t>
      </w:r>
      <w:r w:rsidRPr="006F7031">
        <w:rPr>
          <w:rFonts w:ascii="Corbel" w:hAnsi="Corbel" w:cs="Arial"/>
          <w:sz w:val="21"/>
          <w:szCs w:val="21"/>
          <w:lang w:eastAsia="zh-TW"/>
        </w:rPr>
        <w:t xml:space="preserve"> en </w:t>
      </w:r>
      <w:r w:rsidR="007A0D05" w:rsidRPr="006F7031">
        <w:rPr>
          <w:rFonts w:ascii="Corbel" w:hAnsi="Corbel" w:cs="Arial"/>
          <w:sz w:val="21"/>
          <w:szCs w:val="21"/>
          <w:lang w:eastAsia="zh-TW"/>
        </w:rPr>
        <w:t>Leverancier</w:t>
      </w:r>
      <w:r w:rsidRPr="006F7031">
        <w:rPr>
          <w:rFonts w:ascii="Corbel" w:hAnsi="Corbel" w:cs="Arial"/>
          <w:sz w:val="21"/>
          <w:szCs w:val="21"/>
          <w:lang w:eastAsia="zh-TW"/>
        </w:rPr>
        <w:t xml:space="preserve"> worden betrokken voor het bepalen van de impact en de afhandeling c.q. opvolging waarbij ieder </w:t>
      </w:r>
      <w:proofErr w:type="spellStart"/>
      <w:r w:rsidRPr="006F7031">
        <w:rPr>
          <w:rFonts w:ascii="Corbel" w:hAnsi="Corbel" w:cs="Arial"/>
          <w:sz w:val="21"/>
          <w:szCs w:val="21"/>
          <w:lang w:eastAsia="zh-TW"/>
        </w:rPr>
        <w:t>beveiligingsproblem</w:t>
      </w:r>
      <w:proofErr w:type="spellEnd"/>
      <w:r w:rsidRPr="006F7031">
        <w:rPr>
          <w:rFonts w:ascii="Corbel" w:hAnsi="Corbel" w:cs="Arial"/>
          <w:sz w:val="21"/>
          <w:szCs w:val="21"/>
          <w:lang w:eastAsia="zh-TW"/>
        </w:rPr>
        <w:t xml:space="preserve"> zal worden afgesloten met een rapport.</w:t>
      </w:r>
      <w:r w:rsidR="00142901" w:rsidRPr="006F7031">
        <w:rPr>
          <w:rFonts w:ascii="Corbel" w:hAnsi="Corbel" w:cs="Arial"/>
          <w:sz w:val="21"/>
          <w:szCs w:val="21"/>
          <w:lang w:eastAsia="zh-TW"/>
        </w:rPr>
        <w:t xml:space="preserve"> De rapportage over </w:t>
      </w:r>
      <w:proofErr w:type="spellStart"/>
      <w:r w:rsidR="00142901" w:rsidRPr="006F7031">
        <w:rPr>
          <w:rFonts w:ascii="Corbel" w:hAnsi="Corbel" w:cs="Arial"/>
          <w:sz w:val="21"/>
          <w:szCs w:val="21"/>
          <w:lang w:eastAsia="zh-TW"/>
        </w:rPr>
        <w:t>beveiligingsproblem’s</w:t>
      </w:r>
      <w:proofErr w:type="spellEnd"/>
      <w:r w:rsidR="00142901" w:rsidRPr="006F7031">
        <w:rPr>
          <w:rFonts w:ascii="Corbel" w:hAnsi="Corbel" w:cs="Arial"/>
          <w:sz w:val="21"/>
          <w:szCs w:val="21"/>
          <w:lang w:eastAsia="zh-TW"/>
        </w:rPr>
        <w:t xml:space="preserve"> is verwerkt in de Service Management rapportage.</w:t>
      </w:r>
    </w:p>
    <w:p w14:paraId="09CE297E" w14:textId="77777777" w:rsidR="007F5465" w:rsidRDefault="007F5465" w:rsidP="007F5465">
      <w:pPr>
        <w:pStyle w:val="Plattetekst"/>
        <w:rPr>
          <w:lang w:eastAsia="zh-TW"/>
        </w:rPr>
      </w:pPr>
    </w:p>
    <w:p w14:paraId="451A6B30" w14:textId="77777777" w:rsidR="00CF7613" w:rsidRPr="00E328B1" w:rsidRDefault="00CF7613" w:rsidP="00CF7613">
      <w:pPr>
        <w:pStyle w:val="Plattetekst"/>
        <w:rPr>
          <w:lang w:eastAsia="zh-TW"/>
        </w:rPr>
      </w:pPr>
    </w:p>
    <w:p w14:paraId="218EF4EB" w14:textId="77777777" w:rsidR="00CF7613" w:rsidRDefault="00CF7613" w:rsidP="00CF7613">
      <w:pPr>
        <w:pStyle w:val="DICT"/>
        <w:rPr>
          <w:lang w:eastAsia="zh-TW"/>
        </w:rPr>
      </w:pPr>
    </w:p>
    <w:p w14:paraId="0456A51B" w14:textId="77777777" w:rsidR="00DB3D1A" w:rsidRPr="00E328B1" w:rsidRDefault="00DB3D1A" w:rsidP="00CF7613">
      <w:pPr>
        <w:pStyle w:val="DICT"/>
        <w:rPr>
          <w:lang w:eastAsia="zh-TW"/>
        </w:rPr>
      </w:pPr>
      <w:r>
        <w:rPr>
          <w:lang w:eastAsia="zh-TW"/>
        </w:rPr>
        <w:br w:type="page"/>
      </w:r>
    </w:p>
    <w:p w14:paraId="0B08A619" w14:textId="77777777" w:rsidR="00AD5075" w:rsidRPr="00E328B1" w:rsidRDefault="00DB3D1A" w:rsidP="00660DF3">
      <w:pPr>
        <w:pStyle w:val="Kop1"/>
        <w:tabs>
          <w:tab w:val="clear" w:pos="6953"/>
          <w:tab w:val="num" w:pos="574"/>
        </w:tabs>
        <w:ind w:left="574"/>
        <w:rPr>
          <w:lang w:eastAsia="zh-TW"/>
        </w:rPr>
      </w:pPr>
      <w:bookmarkStart w:id="250" w:name="_Toc38459163"/>
      <w:bookmarkStart w:id="251" w:name="_Toc38459460"/>
      <w:bookmarkStart w:id="252" w:name="_Toc38616430"/>
      <w:bookmarkStart w:id="253" w:name="_Toc39851052"/>
      <w:bookmarkEnd w:id="250"/>
      <w:bookmarkEnd w:id="251"/>
      <w:bookmarkEnd w:id="252"/>
      <w:r>
        <w:rPr>
          <w:lang w:eastAsia="zh-TW"/>
        </w:rPr>
        <w:lastRenderedPageBreak/>
        <w:t>Akkoordverklaring</w:t>
      </w:r>
      <w:bookmarkEnd w:id="253"/>
    </w:p>
    <w:p w14:paraId="65D8C3C7" w14:textId="77777777" w:rsidR="000B3277" w:rsidRPr="00DB3D1A" w:rsidRDefault="000B3277" w:rsidP="00DB3D1A">
      <w:pPr>
        <w:autoSpaceDE w:val="0"/>
        <w:autoSpaceDN w:val="0"/>
        <w:adjustRightInd w:val="0"/>
        <w:rPr>
          <w:rFonts w:cs="Arial"/>
          <w:lang w:eastAsia="zh-TW"/>
        </w:rPr>
      </w:pPr>
      <w:bookmarkStart w:id="254" w:name="_Toc38459170"/>
      <w:bookmarkStart w:id="255" w:name="_Toc38459467"/>
      <w:bookmarkStart w:id="256" w:name="_Toc38616436"/>
      <w:bookmarkStart w:id="257" w:name="_Toc38459172"/>
      <w:bookmarkStart w:id="258" w:name="_Toc38459469"/>
      <w:bookmarkStart w:id="259" w:name="_Toc38616438"/>
      <w:bookmarkStart w:id="260" w:name="_Toc38459174"/>
      <w:bookmarkStart w:id="261" w:name="_Toc38459471"/>
      <w:bookmarkStart w:id="262" w:name="_Toc38616440"/>
      <w:bookmarkStart w:id="263" w:name="_Toc38459176"/>
      <w:bookmarkStart w:id="264" w:name="_Toc38459473"/>
      <w:bookmarkStart w:id="265" w:name="_Toc38616442"/>
      <w:bookmarkStart w:id="266" w:name="_Toc38459178"/>
      <w:bookmarkStart w:id="267" w:name="_Toc38459475"/>
      <w:bookmarkStart w:id="268" w:name="_Toc38616444"/>
      <w:bookmarkStart w:id="269" w:name="_Toc38459182"/>
      <w:bookmarkStart w:id="270" w:name="_Toc38459479"/>
      <w:bookmarkStart w:id="271" w:name="_Toc38616448"/>
      <w:bookmarkStart w:id="272" w:name="_Toc38459184"/>
      <w:bookmarkStart w:id="273" w:name="_Toc38459481"/>
      <w:bookmarkStart w:id="274" w:name="_Toc38616450"/>
      <w:bookmarkStart w:id="275" w:name="_Toc38458662"/>
      <w:bookmarkStart w:id="276" w:name="_Toc38459191"/>
      <w:bookmarkStart w:id="277" w:name="_Toc38459488"/>
      <w:bookmarkStart w:id="278" w:name="_Toc38616457"/>
      <w:bookmarkStart w:id="279" w:name="_Toc38458664"/>
      <w:bookmarkStart w:id="280" w:name="_Toc38459193"/>
      <w:bookmarkStart w:id="281" w:name="_Toc38459490"/>
      <w:bookmarkStart w:id="282" w:name="_Toc38616459"/>
      <w:bookmarkStart w:id="283" w:name="_Toc38458666"/>
      <w:bookmarkStart w:id="284" w:name="_Toc38459195"/>
      <w:bookmarkStart w:id="285" w:name="_Toc38459492"/>
      <w:bookmarkStart w:id="286" w:name="_Toc38616461"/>
      <w:bookmarkStart w:id="287" w:name="_Toc38458677"/>
      <w:bookmarkStart w:id="288" w:name="_Toc38459206"/>
      <w:bookmarkStart w:id="289" w:name="_Toc38459503"/>
      <w:bookmarkStart w:id="290" w:name="_Toc38616472"/>
      <w:bookmarkStart w:id="291" w:name="_Toc38458679"/>
      <w:bookmarkStart w:id="292" w:name="_Toc38459208"/>
      <w:bookmarkStart w:id="293" w:name="_Toc38459505"/>
      <w:bookmarkStart w:id="294" w:name="_Toc38616474"/>
      <w:bookmarkStart w:id="295" w:name="_Toc38458685"/>
      <w:bookmarkStart w:id="296" w:name="_Toc38459214"/>
      <w:bookmarkStart w:id="297" w:name="_Toc38459511"/>
      <w:bookmarkStart w:id="298" w:name="_Toc38616480"/>
      <w:bookmarkStart w:id="299" w:name="_Toc38458687"/>
      <w:bookmarkStart w:id="300" w:name="_Toc38459216"/>
      <w:bookmarkStart w:id="301" w:name="_Toc38459513"/>
      <w:bookmarkStart w:id="302" w:name="_Toc38616482"/>
      <w:bookmarkStart w:id="303" w:name="_Toc38458698"/>
      <w:bookmarkStart w:id="304" w:name="_Toc38459227"/>
      <w:bookmarkStart w:id="305" w:name="_Toc38459524"/>
      <w:bookmarkStart w:id="306" w:name="_Toc38616493"/>
      <w:bookmarkStart w:id="307" w:name="_Toc38458699"/>
      <w:bookmarkStart w:id="308" w:name="_Toc38459228"/>
      <w:bookmarkStart w:id="309" w:name="_Toc38459525"/>
      <w:bookmarkStart w:id="310" w:name="_Toc38616494"/>
      <w:bookmarkStart w:id="311" w:name="_Toc38458700"/>
      <w:bookmarkStart w:id="312" w:name="_Toc38459229"/>
      <w:bookmarkStart w:id="313" w:name="_Toc38459526"/>
      <w:bookmarkStart w:id="314" w:name="_Toc38616495"/>
      <w:bookmarkStart w:id="315" w:name="_Toc38458701"/>
      <w:bookmarkStart w:id="316" w:name="_Toc38459230"/>
      <w:bookmarkStart w:id="317" w:name="_Toc38459527"/>
      <w:bookmarkStart w:id="318" w:name="_Toc38616496"/>
      <w:bookmarkStart w:id="319" w:name="_Toc38458702"/>
      <w:bookmarkStart w:id="320" w:name="_Toc38459231"/>
      <w:bookmarkStart w:id="321" w:name="_Toc38459528"/>
      <w:bookmarkStart w:id="322" w:name="_Toc38616497"/>
      <w:bookmarkStart w:id="323" w:name="_Toc38458708"/>
      <w:bookmarkStart w:id="324" w:name="_Toc38459237"/>
      <w:bookmarkStart w:id="325" w:name="_Toc38459534"/>
      <w:bookmarkStart w:id="326" w:name="_Toc38616503"/>
      <w:bookmarkStart w:id="327" w:name="_Toc38458712"/>
      <w:bookmarkStart w:id="328" w:name="_Toc38459241"/>
      <w:bookmarkStart w:id="329" w:name="_Toc38459538"/>
      <w:bookmarkStart w:id="330" w:name="_Toc38616507"/>
      <w:bookmarkStart w:id="331" w:name="_Toc38458714"/>
      <w:bookmarkStart w:id="332" w:name="_Toc38459243"/>
      <w:bookmarkStart w:id="333" w:name="_Toc38459540"/>
      <w:bookmarkStart w:id="334" w:name="_Toc38616509"/>
      <w:bookmarkStart w:id="335" w:name="_Toc38458720"/>
      <w:bookmarkStart w:id="336" w:name="_Toc38459249"/>
      <w:bookmarkStart w:id="337" w:name="_Toc38459546"/>
      <w:bookmarkStart w:id="338" w:name="_Toc38616515"/>
      <w:bookmarkStart w:id="339" w:name="_Toc38458724"/>
      <w:bookmarkStart w:id="340" w:name="_Toc38459253"/>
      <w:bookmarkStart w:id="341" w:name="_Toc38459550"/>
      <w:bookmarkStart w:id="342" w:name="_Toc38616519"/>
      <w:bookmarkStart w:id="343" w:name="_Toc38458728"/>
      <w:bookmarkStart w:id="344" w:name="_Toc38459257"/>
      <w:bookmarkStart w:id="345" w:name="_Toc38459554"/>
      <w:bookmarkStart w:id="346" w:name="_Toc38616523"/>
      <w:bookmarkStart w:id="347" w:name="_Toc38458731"/>
      <w:bookmarkStart w:id="348" w:name="_Toc38459260"/>
      <w:bookmarkStart w:id="349" w:name="_Toc38459557"/>
      <w:bookmarkStart w:id="350" w:name="_Toc38616526"/>
      <w:bookmarkStart w:id="351" w:name="_Toc38458733"/>
      <w:bookmarkStart w:id="352" w:name="_Toc38459262"/>
      <w:bookmarkStart w:id="353" w:name="_Toc38459559"/>
      <w:bookmarkStart w:id="354" w:name="_Toc38616528"/>
      <w:bookmarkStart w:id="355" w:name="_Toc38458739"/>
      <w:bookmarkStart w:id="356" w:name="_Toc38459268"/>
      <w:bookmarkStart w:id="357" w:name="_Toc38459565"/>
      <w:bookmarkStart w:id="358" w:name="_Toc38616534"/>
      <w:bookmarkStart w:id="359" w:name="_Toc38458743"/>
      <w:bookmarkStart w:id="360" w:name="_Toc38459272"/>
      <w:bookmarkStart w:id="361" w:name="_Toc38459569"/>
      <w:bookmarkStart w:id="362" w:name="_Toc38616538"/>
      <w:bookmarkStart w:id="363" w:name="_Toc38458745"/>
      <w:bookmarkStart w:id="364" w:name="_Toc38459274"/>
      <w:bookmarkStart w:id="365" w:name="_Toc38459571"/>
      <w:bookmarkStart w:id="366" w:name="_Toc38616540"/>
      <w:bookmarkStart w:id="367" w:name="_Toc38458747"/>
      <w:bookmarkStart w:id="368" w:name="_Toc38459276"/>
      <w:bookmarkStart w:id="369" w:name="_Toc38459573"/>
      <w:bookmarkStart w:id="370" w:name="_Toc38616542"/>
      <w:bookmarkStart w:id="371" w:name="_Toc38458748"/>
      <w:bookmarkStart w:id="372" w:name="_Toc38459277"/>
      <w:bookmarkStart w:id="373" w:name="_Toc38459574"/>
      <w:bookmarkStart w:id="374" w:name="_Toc3861654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7DB9A0F" w14:textId="77777777" w:rsidR="001B44A6" w:rsidRPr="006F7031" w:rsidRDefault="001B44A6" w:rsidP="001B44A6">
      <w:pPr>
        <w:pStyle w:val="Plattetekst"/>
        <w:rPr>
          <w:rFonts w:ascii="Corbel" w:hAnsi="Corbel"/>
          <w:sz w:val="21"/>
          <w:szCs w:val="21"/>
          <w:lang w:eastAsia="zh-TW"/>
        </w:rPr>
      </w:pPr>
      <w:r w:rsidRPr="006F7031">
        <w:rPr>
          <w:rFonts w:ascii="Corbel" w:hAnsi="Corbel"/>
          <w:sz w:val="21"/>
          <w:szCs w:val="21"/>
          <w:lang w:eastAsia="zh-TW"/>
        </w:rPr>
        <w:t>Middels ondertekening verklaren beide partijen dit DAP te hebben gelezen, afspraken en procedures te hebben geïmplementeerd in de eigen organisatie en zich hieraan te verbinden.</w:t>
      </w:r>
    </w:p>
    <w:p w14:paraId="4EB21973" w14:textId="77777777" w:rsidR="001B44A6" w:rsidRPr="006F7031" w:rsidRDefault="001B44A6" w:rsidP="001B44A6">
      <w:pPr>
        <w:pStyle w:val="Plattetekst"/>
        <w:rPr>
          <w:rFonts w:ascii="Corbel" w:hAnsi="Corbel"/>
          <w:sz w:val="21"/>
          <w:szCs w:val="21"/>
          <w:lang w:eastAsia="zh-TW"/>
        </w:rPr>
      </w:pPr>
    </w:p>
    <w:p w14:paraId="21872F1D" w14:textId="77777777" w:rsidR="001B44A6" w:rsidRPr="006F7031" w:rsidRDefault="001B44A6" w:rsidP="001B44A6">
      <w:pPr>
        <w:pStyle w:val="Plattetekst"/>
        <w:rPr>
          <w:rFonts w:ascii="Corbel" w:hAnsi="Corbel"/>
          <w:sz w:val="21"/>
          <w:szCs w:val="21"/>
          <w:lang w:eastAsia="zh-TW"/>
        </w:rPr>
      </w:pPr>
    </w:p>
    <w:p w14:paraId="5A27394F" w14:textId="77777777" w:rsidR="001B44A6" w:rsidRPr="006F7031" w:rsidRDefault="001B44A6" w:rsidP="001B44A6">
      <w:pPr>
        <w:pStyle w:val="Plattetekst"/>
        <w:rPr>
          <w:rFonts w:ascii="Corbel" w:hAnsi="Corbel"/>
          <w:sz w:val="21"/>
          <w:szCs w:val="21"/>
          <w:lang w:eastAsia="zh-TW"/>
        </w:rPr>
      </w:pPr>
    </w:p>
    <w:p w14:paraId="2DCE7A5F" w14:textId="77777777" w:rsidR="001B44A6" w:rsidRPr="006F7031" w:rsidRDefault="001B44A6" w:rsidP="001B44A6">
      <w:pPr>
        <w:pStyle w:val="Plattetekst"/>
        <w:rPr>
          <w:rFonts w:ascii="Corbel" w:hAnsi="Corbel"/>
          <w:sz w:val="21"/>
          <w:szCs w:val="21"/>
          <w:lang w:eastAsia="zh-TW"/>
        </w:rPr>
      </w:pPr>
    </w:p>
    <w:p w14:paraId="65394CDA" w14:textId="77777777" w:rsidR="001B44A6" w:rsidRPr="006F7031" w:rsidRDefault="001B44A6" w:rsidP="001B44A6">
      <w:pPr>
        <w:pStyle w:val="Plattetekst"/>
        <w:rPr>
          <w:rFonts w:ascii="Corbel" w:hAnsi="Corbel"/>
          <w:sz w:val="21"/>
          <w:szCs w:val="21"/>
          <w:lang w:eastAsia="zh-TW"/>
        </w:rPr>
      </w:pPr>
    </w:p>
    <w:p w14:paraId="624625D4" w14:textId="77777777" w:rsidR="001B44A6" w:rsidRPr="006F7031" w:rsidRDefault="001B44A6" w:rsidP="001B44A6">
      <w:pPr>
        <w:pStyle w:val="Plattetekst"/>
        <w:rPr>
          <w:rFonts w:ascii="Corbel" w:hAnsi="Corbel"/>
          <w:sz w:val="21"/>
          <w:szCs w:val="21"/>
          <w:lang w:eastAsia="zh-TW"/>
        </w:rPr>
      </w:pPr>
    </w:p>
    <w:p w14:paraId="38261FAA" w14:textId="77777777" w:rsidR="001B44A6" w:rsidRPr="006F7031" w:rsidRDefault="001B44A6" w:rsidP="001B44A6">
      <w:pPr>
        <w:pStyle w:val="Plattetekst"/>
        <w:rPr>
          <w:rFonts w:ascii="Corbel" w:hAnsi="Corbel"/>
          <w:sz w:val="21"/>
          <w:szCs w:val="21"/>
          <w:lang w:eastAsia="zh-TW"/>
        </w:rPr>
      </w:pPr>
    </w:p>
    <w:p w14:paraId="29999AF2" w14:textId="77777777" w:rsidR="001B44A6" w:rsidRPr="006F7031" w:rsidRDefault="001B44A6" w:rsidP="001B44A6">
      <w:pPr>
        <w:pStyle w:val="Plattetekst"/>
        <w:rPr>
          <w:rFonts w:ascii="Corbel" w:hAnsi="Corbel"/>
          <w:sz w:val="21"/>
          <w:szCs w:val="21"/>
          <w:lang w:eastAsia="zh-TW"/>
        </w:rPr>
      </w:pPr>
    </w:p>
    <w:p w14:paraId="04D9F5C2" w14:textId="77777777" w:rsidR="001B44A6" w:rsidRPr="006F7031" w:rsidRDefault="001B44A6" w:rsidP="001B44A6">
      <w:pPr>
        <w:pStyle w:val="Plattetekst"/>
        <w:rPr>
          <w:rFonts w:ascii="Corbel" w:hAnsi="Corbel"/>
          <w:sz w:val="21"/>
          <w:szCs w:val="21"/>
          <w:lang w:eastAsia="zh-TW"/>
        </w:rPr>
      </w:pPr>
    </w:p>
    <w:p w14:paraId="38B5BDA9" w14:textId="77777777" w:rsidR="001B44A6" w:rsidRPr="006F7031" w:rsidRDefault="001B44A6" w:rsidP="001B44A6">
      <w:pPr>
        <w:pStyle w:val="Plattetekst"/>
        <w:rPr>
          <w:rFonts w:ascii="Corbel" w:hAnsi="Corbel"/>
          <w:sz w:val="21"/>
          <w:szCs w:val="21"/>
          <w:lang w:eastAsia="zh-TW"/>
        </w:rPr>
      </w:pPr>
    </w:p>
    <w:tbl>
      <w:tblPr>
        <w:tblW w:w="9072" w:type="dxa"/>
        <w:tblInd w:w="8" w:type="dxa"/>
        <w:tblLayout w:type="fixed"/>
        <w:tblCellMar>
          <w:left w:w="0" w:type="dxa"/>
          <w:right w:w="0" w:type="dxa"/>
        </w:tblCellMar>
        <w:tblLook w:val="0000" w:firstRow="0" w:lastRow="0" w:firstColumn="0" w:lastColumn="0" w:noHBand="0" w:noVBand="0"/>
      </w:tblPr>
      <w:tblGrid>
        <w:gridCol w:w="1858"/>
        <w:gridCol w:w="121"/>
        <w:gridCol w:w="2509"/>
        <w:gridCol w:w="104"/>
        <w:gridCol w:w="1858"/>
        <w:gridCol w:w="20"/>
        <w:gridCol w:w="2602"/>
      </w:tblGrid>
      <w:tr w:rsidR="001B44A6" w:rsidRPr="006F7031" w14:paraId="125F9626" w14:textId="77777777" w:rsidTr="001B44A6">
        <w:trPr>
          <w:cantSplit/>
          <w:trHeight w:hRule="exact" w:val="380"/>
        </w:trPr>
        <w:tc>
          <w:tcPr>
            <w:tcW w:w="2090" w:type="dxa"/>
          </w:tcPr>
          <w:p w14:paraId="2F39E05A" w14:textId="77777777" w:rsidR="001B44A6" w:rsidRPr="006F7031" w:rsidRDefault="001B44A6" w:rsidP="00BC760B">
            <w:pPr>
              <w:pStyle w:val="OpmaakprofielFormulierplattetekst85ptVerhoogdmet05pt"/>
              <w:spacing w:line="270" w:lineRule="exact"/>
              <w:rPr>
                <w:rFonts w:ascii="Corbel" w:hAnsi="Corbel"/>
                <w:sz w:val="21"/>
                <w:szCs w:val="21"/>
                <w:lang w:eastAsia="zh-TW"/>
              </w:rPr>
            </w:pPr>
          </w:p>
        </w:tc>
        <w:tc>
          <w:tcPr>
            <w:tcW w:w="134" w:type="dxa"/>
            <w:vAlign w:val="bottom"/>
          </w:tcPr>
          <w:p w14:paraId="5A609C02" w14:textId="77777777" w:rsidR="001B44A6" w:rsidRPr="006F7031" w:rsidRDefault="001B44A6" w:rsidP="00BC760B">
            <w:pPr>
              <w:spacing w:line="270" w:lineRule="exact"/>
              <w:rPr>
                <w:rFonts w:ascii="Corbel" w:hAnsi="Corbel"/>
                <w:b/>
                <w:sz w:val="21"/>
                <w:szCs w:val="21"/>
                <w:lang w:eastAsia="zh-TW"/>
              </w:rPr>
            </w:pPr>
          </w:p>
        </w:tc>
        <w:tc>
          <w:tcPr>
            <w:tcW w:w="7976" w:type="dxa"/>
            <w:gridSpan w:val="5"/>
            <w:tcBorders>
              <w:top w:val="single" w:sz="36" w:space="0" w:color="auto"/>
            </w:tcBorders>
          </w:tcPr>
          <w:p w14:paraId="474DE539"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 xml:space="preserve">Aldus overeengekomen te </w:t>
            </w:r>
            <w:r w:rsidR="00BC5846">
              <w:rPr>
                <w:rFonts w:ascii="Corbel" w:hAnsi="Corbel"/>
                <w:sz w:val="21"/>
                <w:szCs w:val="21"/>
                <w:lang w:eastAsia="zh-TW"/>
              </w:rPr>
              <w:t>Rotterdam</w:t>
            </w:r>
            <w:r w:rsidRPr="006F7031">
              <w:rPr>
                <w:rFonts w:ascii="Corbel" w:hAnsi="Corbel"/>
                <w:sz w:val="21"/>
                <w:szCs w:val="21"/>
                <w:lang w:eastAsia="zh-TW"/>
              </w:rPr>
              <w:t xml:space="preserve"> en in tweevoud ondertekend,</w:t>
            </w:r>
          </w:p>
        </w:tc>
      </w:tr>
      <w:tr w:rsidR="001B44A6" w:rsidRPr="006F7031" w14:paraId="744CB8C1" w14:textId="77777777" w:rsidTr="001B44A6">
        <w:trPr>
          <w:cantSplit/>
          <w:trHeight w:val="380"/>
        </w:trPr>
        <w:tc>
          <w:tcPr>
            <w:tcW w:w="2090" w:type="dxa"/>
          </w:tcPr>
          <w:p w14:paraId="780FEC7E" w14:textId="77777777" w:rsidR="001B44A6" w:rsidRPr="006F7031" w:rsidRDefault="001B44A6" w:rsidP="00BC760B">
            <w:pPr>
              <w:pStyle w:val="Ondertekening"/>
              <w:rPr>
                <w:rFonts w:ascii="Corbel" w:hAnsi="Corbel"/>
                <w:sz w:val="21"/>
                <w:szCs w:val="21"/>
                <w:lang w:eastAsia="zh-TW"/>
              </w:rPr>
            </w:pPr>
          </w:p>
        </w:tc>
        <w:tc>
          <w:tcPr>
            <w:tcW w:w="134" w:type="dxa"/>
            <w:vAlign w:val="bottom"/>
          </w:tcPr>
          <w:p w14:paraId="15F0A2ED" w14:textId="77777777" w:rsidR="001B44A6" w:rsidRPr="006F7031" w:rsidRDefault="001B44A6" w:rsidP="00BC760B">
            <w:pPr>
              <w:pStyle w:val="Ondertekening"/>
              <w:rPr>
                <w:rFonts w:ascii="Corbel" w:hAnsi="Corbel"/>
                <w:sz w:val="21"/>
                <w:szCs w:val="21"/>
                <w:lang w:eastAsia="zh-TW"/>
              </w:rPr>
            </w:pPr>
          </w:p>
        </w:tc>
        <w:tc>
          <w:tcPr>
            <w:tcW w:w="7976" w:type="dxa"/>
            <w:gridSpan w:val="5"/>
            <w:vAlign w:val="bottom"/>
          </w:tcPr>
          <w:p w14:paraId="4BA70908" w14:textId="77777777" w:rsidR="001B44A6" w:rsidRPr="006F7031" w:rsidRDefault="001B44A6" w:rsidP="00BC760B">
            <w:pPr>
              <w:pStyle w:val="Ondertekening"/>
              <w:rPr>
                <w:rFonts w:ascii="Corbel" w:hAnsi="Corbel"/>
                <w:sz w:val="21"/>
                <w:szCs w:val="21"/>
                <w:lang w:eastAsia="zh-TW"/>
              </w:rPr>
            </w:pPr>
          </w:p>
          <w:p w14:paraId="621254D1" w14:textId="77777777" w:rsidR="001B44A6" w:rsidRPr="006F7031" w:rsidRDefault="001B44A6" w:rsidP="00BC760B">
            <w:pPr>
              <w:pStyle w:val="Ondertekening"/>
              <w:rPr>
                <w:rFonts w:ascii="Corbel" w:hAnsi="Corbel"/>
                <w:sz w:val="21"/>
                <w:szCs w:val="21"/>
                <w:lang w:eastAsia="zh-TW"/>
              </w:rPr>
            </w:pPr>
          </w:p>
        </w:tc>
      </w:tr>
      <w:tr w:rsidR="001B44A6" w:rsidRPr="006F7031" w14:paraId="0CAD957B" w14:textId="77777777" w:rsidTr="001B44A6">
        <w:trPr>
          <w:cantSplit/>
          <w:trHeight w:val="380"/>
        </w:trPr>
        <w:tc>
          <w:tcPr>
            <w:tcW w:w="2090" w:type="dxa"/>
            <w:tcBorders>
              <w:bottom w:val="single" w:sz="4" w:space="0" w:color="auto"/>
            </w:tcBorders>
            <w:vAlign w:val="bottom"/>
          </w:tcPr>
          <w:p w14:paraId="3E58B45B" w14:textId="77777777" w:rsidR="001B44A6" w:rsidRPr="006F7031" w:rsidRDefault="001B44A6" w:rsidP="00BC760B">
            <w:pPr>
              <w:pStyle w:val="Ondertekening"/>
              <w:rPr>
                <w:rFonts w:ascii="Corbel" w:hAnsi="Corbel"/>
                <w:sz w:val="21"/>
                <w:szCs w:val="21"/>
                <w:lang w:eastAsia="zh-TW"/>
              </w:rPr>
            </w:pPr>
          </w:p>
        </w:tc>
        <w:tc>
          <w:tcPr>
            <w:tcW w:w="134" w:type="dxa"/>
            <w:vAlign w:val="bottom"/>
          </w:tcPr>
          <w:p w14:paraId="6C0BE4CB" w14:textId="77777777" w:rsidR="001B44A6" w:rsidRPr="006F7031" w:rsidRDefault="001B44A6" w:rsidP="00BC760B">
            <w:pPr>
              <w:pStyle w:val="Ondertekening"/>
              <w:rPr>
                <w:rFonts w:ascii="Corbel" w:hAnsi="Corbel"/>
                <w:sz w:val="21"/>
                <w:szCs w:val="21"/>
                <w:lang w:eastAsia="zh-TW"/>
              </w:rPr>
            </w:pPr>
          </w:p>
        </w:tc>
        <w:tc>
          <w:tcPr>
            <w:tcW w:w="2823" w:type="dxa"/>
            <w:tcBorders>
              <w:bottom w:val="single" w:sz="8" w:space="0" w:color="auto"/>
            </w:tcBorders>
            <w:vAlign w:val="bottom"/>
          </w:tcPr>
          <w:p w14:paraId="1F552281" w14:textId="77777777" w:rsidR="001B44A6" w:rsidRPr="006F7031" w:rsidRDefault="007A0D05" w:rsidP="00BC760B">
            <w:pPr>
              <w:pStyle w:val="Ondertekening"/>
              <w:rPr>
                <w:rFonts w:ascii="Corbel" w:hAnsi="Corbel"/>
                <w:sz w:val="21"/>
                <w:szCs w:val="21"/>
                <w:lang w:eastAsia="zh-TW"/>
              </w:rPr>
            </w:pPr>
            <w:r w:rsidRPr="006F7031">
              <w:rPr>
                <w:rFonts w:ascii="Corbel" w:hAnsi="Corbel"/>
                <w:b/>
                <w:sz w:val="21"/>
                <w:szCs w:val="21"/>
                <w:lang w:eastAsia="zh-TW"/>
              </w:rPr>
              <w:t>Leverancier</w:t>
            </w:r>
          </w:p>
        </w:tc>
        <w:tc>
          <w:tcPr>
            <w:tcW w:w="115" w:type="dxa"/>
            <w:vAlign w:val="bottom"/>
          </w:tcPr>
          <w:p w14:paraId="201971ED" w14:textId="77777777" w:rsidR="001B44A6" w:rsidRPr="006F7031" w:rsidRDefault="001B44A6" w:rsidP="00BC760B">
            <w:pPr>
              <w:pStyle w:val="Ondertekening"/>
              <w:rPr>
                <w:rFonts w:ascii="Corbel" w:hAnsi="Corbel"/>
                <w:sz w:val="21"/>
                <w:szCs w:val="21"/>
                <w:lang w:eastAsia="zh-TW"/>
              </w:rPr>
            </w:pPr>
          </w:p>
        </w:tc>
        <w:tc>
          <w:tcPr>
            <w:tcW w:w="2090" w:type="dxa"/>
            <w:tcBorders>
              <w:bottom w:val="single" w:sz="4" w:space="0" w:color="auto"/>
            </w:tcBorders>
            <w:vAlign w:val="bottom"/>
          </w:tcPr>
          <w:p w14:paraId="0B345A62" w14:textId="77777777" w:rsidR="001B44A6" w:rsidRPr="006F7031" w:rsidRDefault="001B44A6" w:rsidP="00BC760B">
            <w:pPr>
              <w:pStyle w:val="Ondertekening"/>
              <w:rPr>
                <w:rFonts w:ascii="Corbel" w:hAnsi="Corbel"/>
                <w:sz w:val="21"/>
                <w:szCs w:val="21"/>
                <w:lang w:eastAsia="zh-TW"/>
              </w:rPr>
            </w:pPr>
          </w:p>
        </w:tc>
        <w:tc>
          <w:tcPr>
            <w:tcW w:w="20" w:type="dxa"/>
            <w:vAlign w:val="bottom"/>
          </w:tcPr>
          <w:p w14:paraId="727C0770" w14:textId="77777777" w:rsidR="001B44A6" w:rsidRPr="006F7031" w:rsidRDefault="001B44A6" w:rsidP="00BC760B">
            <w:pPr>
              <w:pStyle w:val="Ondertekening"/>
              <w:rPr>
                <w:rFonts w:ascii="Corbel" w:hAnsi="Corbel"/>
                <w:sz w:val="21"/>
                <w:szCs w:val="21"/>
                <w:lang w:eastAsia="zh-TW"/>
              </w:rPr>
            </w:pPr>
          </w:p>
        </w:tc>
        <w:tc>
          <w:tcPr>
            <w:tcW w:w="2928" w:type="dxa"/>
            <w:tcBorders>
              <w:bottom w:val="single" w:sz="8" w:space="0" w:color="auto"/>
            </w:tcBorders>
            <w:vAlign w:val="bottom"/>
          </w:tcPr>
          <w:p w14:paraId="1B36497A" w14:textId="77777777" w:rsidR="001B44A6" w:rsidRPr="006F7031" w:rsidRDefault="00BC5846" w:rsidP="00BC760B">
            <w:pPr>
              <w:pStyle w:val="Ondertekening"/>
              <w:rPr>
                <w:rFonts w:ascii="Corbel" w:hAnsi="Corbel"/>
                <w:sz w:val="21"/>
                <w:szCs w:val="21"/>
                <w:lang w:eastAsia="zh-TW"/>
              </w:rPr>
            </w:pPr>
            <w:r>
              <w:rPr>
                <w:rFonts w:ascii="Corbel" w:hAnsi="Corbel"/>
                <w:b/>
                <w:sz w:val="21"/>
                <w:szCs w:val="21"/>
                <w:lang w:eastAsia="zh-TW"/>
              </w:rPr>
              <w:t>CJG Rijnmond</w:t>
            </w:r>
          </w:p>
        </w:tc>
      </w:tr>
      <w:tr w:rsidR="001B44A6" w:rsidRPr="006F7031" w14:paraId="534EE7D4" w14:textId="77777777" w:rsidTr="001B44A6">
        <w:trPr>
          <w:cantSplit/>
          <w:trHeight w:val="380"/>
        </w:trPr>
        <w:tc>
          <w:tcPr>
            <w:tcW w:w="2090" w:type="dxa"/>
            <w:tcBorders>
              <w:bottom w:val="single" w:sz="4" w:space="0" w:color="auto"/>
            </w:tcBorders>
            <w:vAlign w:val="bottom"/>
          </w:tcPr>
          <w:p w14:paraId="7A4C4016"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Datum</w:t>
            </w:r>
          </w:p>
        </w:tc>
        <w:tc>
          <w:tcPr>
            <w:tcW w:w="134" w:type="dxa"/>
            <w:vAlign w:val="bottom"/>
          </w:tcPr>
          <w:p w14:paraId="5A4372DE" w14:textId="77777777" w:rsidR="001B44A6" w:rsidRPr="006F7031" w:rsidRDefault="001B44A6" w:rsidP="00BC760B">
            <w:pPr>
              <w:pStyle w:val="Ondertekening"/>
              <w:rPr>
                <w:rFonts w:ascii="Corbel" w:hAnsi="Corbel"/>
                <w:sz w:val="21"/>
                <w:szCs w:val="21"/>
                <w:lang w:eastAsia="zh-TW"/>
              </w:rPr>
            </w:pPr>
          </w:p>
        </w:tc>
        <w:tc>
          <w:tcPr>
            <w:tcW w:w="2823" w:type="dxa"/>
            <w:tcBorders>
              <w:bottom w:val="single" w:sz="8" w:space="0" w:color="auto"/>
            </w:tcBorders>
            <w:vAlign w:val="bottom"/>
          </w:tcPr>
          <w:p w14:paraId="689A979F" w14:textId="77777777" w:rsidR="001B44A6" w:rsidRPr="006F7031" w:rsidRDefault="001B44A6" w:rsidP="00BC760B">
            <w:pPr>
              <w:pStyle w:val="Ondertekening"/>
              <w:rPr>
                <w:rFonts w:ascii="Corbel" w:hAnsi="Corbel"/>
                <w:sz w:val="21"/>
                <w:szCs w:val="21"/>
                <w:lang w:eastAsia="zh-TW"/>
              </w:rPr>
            </w:pPr>
          </w:p>
        </w:tc>
        <w:tc>
          <w:tcPr>
            <w:tcW w:w="115" w:type="dxa"/>
            <w:vAlign w:val="bottom"/>
          </w:tcPr>
          <w:p w14:paraId="0DB79AF6" w14:textId="77777777" w:rsidR="001B44A6" w:rsidRPr="006F7031" w:rsidRDefault="001B44A6" w:rsidP="00BC760B">
            <w:pPr>
              <w:pStyle w:val="Ondertekening"/>
              <w:rPr>
                <w:rFonts w:ascii="Corbel" w:hAnsi="Corbel"/>
                <w:sz w:val="21"/>
                <w:szCs w:val="21"/>
                <w:lang w:eastAsia="zh-TW"/>
              </w:rPr>
            </w:pPr>
          </w:p>
        </w:tc>
        <w:tc>
          <w:tcPr>
            <w:tcW w:w="2090" w:type="dxa"/>
            <w:tcBorders>
              <w:bottom w:val="single" w:sz="4" w:space="0" w:color="auto"/>
            </w:tcBorders>
            <w:vAlign w:val="bottom"/>
          </w:tcPr>
          <w:p w14:paraId="57C08DEE"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Datum</w:t>
            </w:r>
          </w:p>
        </w:tc>
        <w:tc>
          <w:tcPr>
            <w:tcW w:w="20" w:type="dxa"/>
            <w:vAlign w:val="bottom"/>
          </w:tcPr>
          <w:p w14:paraId="1111D701" w14:textId="77777777" w:rsidR="001B44A6" w:rsidRPr="006F7031" w:rsidRDefault="001B44A6" w:rsidP="00BC760B">
            <w:pPr>
              <w:pStyle w:val="Ondertekening"/>
              <w:rPr>
                <w:rFonts w:ascii="Corbel" w:hAnsi="Corbel"/>
                <w:sz w:val="21"/>
                <w:szCs w:val="21"/>
                <w:lang w:eastAsia="zh-TW"/>
              </w:rPr>
            </w:pPr>
          </w:p>
        </w:tc>
        <w:tc>
          <w:tcPr>
            <w:tcW w:w="2928" w:type="dxa"/>
            <w:tcBorders>
              <w:bottom w:val="single" w:sz="8" w:space="0" w:color="auto"/>
            </w:tcBorders>
            <w:vAlign w:val="bottom"/>
          </w:tcPr>
          <w:p w14:paraId="7471F848" w14:textId="77777777" w:rsidR="001B44A6" w:rsidRPr="006F7031" w:rsidRDefault="001B44A6" w:rsidP="00BC760B">
            <w:pPr>
              <w:pStyle w:val="Ondertekening"/>
              <w:rPr>
                <w:rFonts w:ascii="Corbel" w:hAnsi="Corbel"/>
                <w:sz w:val="21"/>
                <w:szCs w:val="21"/>
                <w:lang w:eastAsia="zh-TW"/>
              </w:rPr>
            </w:pPr>
          </w:p>
        </w:tc>
      </w:tr>
      <w:tr w:rsidR="001B44A6" w:rsidRPr="006F7031" w14:paraId="2A1E4787" w14:textId="77777777" w:rsidTr="001B44A6">
        <w:trPr>
          <w:cantSplit/>
          <w:trHeight w:val="432"/>
        </w:trPr>
        <w:tc>
          <w:tcPr>
            <w:tcW w:w="2090" w:type="dxa"/>
            <w:tcBorders>
              <w:top w:val="single" w:sz="4" w:space="0" w:color="auto"/>
              <w:bottom w:val="single" w:sz="4" w:space="0" w:color="auto"/>
            </w:tcBorders>
            <w:vAlign w:val="bottom"/>
          </w:tcPr>
          <w:p w14:paraId="15208BA8"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Naam</w:t>
            </w:r>
          </w:p>
        </w:tc>
        <w:tc>
          <w:tcPr>
            <w:tcW w:w="134" w:type="dxa"/>
            <w:vAlign w:val="bottom"/>
          </w:tcPr>
          <w:p w14:paraId="1C9A6521" w14:textId="77777777" w:rsidR="001B44A6" w:rsidRPr="006F7031" w:rsidRDefault="001B44A6" w:rsidP="00BC760B">
            <w:pPr>
              <w:pStyle w:val="Ondertekening"/>
              <w:rPr>
                <w:rFonts w:ascii="Corbel" w:hAnsi="Corbel"/>
                <w:sz w:val="21"/>
                <w:szCs w:val="21"/>
                <w:lang w:eastAsia="zh-TW"/>
              </w:rPr>
            </w:pPr>
          </w:p>
        </w:tc>
        <w:tc>
          <w:tcPr>
            <w:tcW w:w="2823" w:type="dxa"/>
            <w:tcBorders>
              <w:top w:val="single" w:sz="8" w:space="0" w:color="auto"/>
              <w:bottom w:val="single" w:sz="8" w:space="0" w:color="auto"/>
            </w:tcBorders>
            <w:vAlign w:val="bottom"/>
          </w:tcPr>
          <w:p w14:paraId="6A266632" w14:textId="77777777" w:rsidR="001B44A6" w:rsidRPr="006F7031" w:rsidRDefault="001B44A6" w:rsidP="00BC760B">
            <w:pPr>
              <w:pStyle w:val="Ondertekening"/>
              <w:rPr>
                <w:rFonts w:ascii="Corbel" w:hAnsi="Corbel"/>
                <w:sz w:val="21"/>
                <w:szCs w:val="21"/>
                <w:lang w:eastAsia="zh-TW"/>
              </w:rPr>
            </w:pPr>
          </w:p>
        </w:tc>
        <w:tc>
          <w:tcPr>
            <w:tcW w:w="115" w:type="dxa"/>
            <w:vAlign w:val="bottom"/>
          </w:tcPr>
          <w:p w14:paraId="5E2B89BE" w14:textId="77777777" w:rsidR="001B44A6" w:rsidRPr="006F7031" w:rsidRDefault="001B44A6" w:rsidP="00BC760B">
            <w:pPr>
              <w:pStyle w:val="Ondertekening"/>
              <w:rPr>
                <w:rFonts w:ascii="Corbel" w:hAnsi="Corbel"/>
                <w:sz w:val="21"/>
                <w:szCs w:val="21"/>
                <w:lang w:eastAsia="zh-TW"/>
              </w:rPr>
            </w:pPr>
          </w:p>
        </w:tc>
        <w:tc>
          <w:tcPr>
            <w:tcW w:w="2090" w:type="dxa"/>
            <w:tcBorders>
              <w:top w:val="single" w:sz="4" w:space="0" w:color="auto"/>
              <w:bottom w:val="single" w:sz="4" w:space="0" w:color="auto"/>
            </w:tcBorders>
            <w:vAlign w:val="bottom"/>
          </w:tcPr>
          <w:p w14:paraId="47502859"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Naam</w:t>
            </w:r>
          </w:p>
        </w:tc>
        <w:tc>
          <w:tcPr>
            <w:tcW w:w="20" w:type="dxa"/>
            <w:vAlign w:val="bottom"/>
          </w:tcPr>
          <w:p w14:paraId="6928AE81" w14:textId="77777777" w:rsidR="001B44A6" w:rsidRPr="006F7031" w:rsidRDefault="001B44A6" w:rsidP="00BC760B">
            <w:pPr>
              <w:pStyle w:val="Ondertekening"/>
              <w:rPr>
                <w:rFonts w:ascii="Corbel" w:hAnsi="Corbel"/>
                <w:sz w:val="21"/>
                <w:szCs w:val="21"/>
                <w:lang w:eastAsia="zh-TW"/>
              </w:rPr>
            </w:pPr>
          </w:p>
        </w:tc>
        <w:tc>
          <w:tcPr>
            <w:tcW w:w="2928" w:type="dxa"/>
            <w:tcBorders>
              <w:top w:val="single" w:sz="8" w:space="0" w:color="auto"/>
              <w:bottom w:val="single" w:sz="8" w:space="0" w:color="auto"/>
            </w:tcBorders>
            <w:vAlign w:val="bottom"/>
          </w:tcPr>
          <w:p w14:paraId="58BB7257" w14:textId="77777777" w:rsidR="001B44A6" w:rsidRPr="006F7031" w:rsidRDefault="001B44A6" w:rsidP="00BC760B">
            <w:pPr>
              <w:pStyle w:val="Ondertekening"/>
              <w:rPr>
                <w:rFonts w:ascii="Corbel" w:hAnsi="Corbel"/>
                <w:sz w:val="21"/>
                <w:szCs w:val="21"/>
                <w:lang w:eastAsia="zh-TW"/>
              </w:rPr>
            </w:pPr>
          </w:p>
        </w:tc>
      </w:tr>
      <w:tr w:rsidR="001B44A6" w:rsidRPr="006F7031" w14:paraId="3268BF18" w14:textId="77777777" w:rsidTr="001B44A6">
        <w:trPr>
          <w:cantSplit/>
          <w:trHeight w:val="380"/>
        </w:trPr>
        <w:tc>
          <w:tcPr>
            <w:tcW w:w="2090" w:type="dxa"/>
            <w:tcBorders>
              <w:top w:val="single" w:sz="4" w:space="0" w:color="auto"/>
              <w:bottom w:val="single" w:sz="4" w:space="0" w:color="auto"/>
            </w:tcBorders>
            <w:vAlign w:val="bottom"/>
          </w:tcPr>
          <w:p w14:paraId="66AACA4D"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Functie</w:t>
            </w:r>
          </w:p>
        </w:tc>
        <w:tc>
          <w:tcPr>
            <w:tcW w:w="134" w:type="dxa"/>
            <w:vAlign w:val="bottom"/>
          </w:tcPr>
          <w:p w14:paraId="411FD805" w14:textId="77777777" w:rsidR="001B44A6" w:rsidRPr="006F7031" w:rsidRDefault="001B44A6" w:rsidP="00BC760B">
            <w:pPr>
              <w:pStyle w:val="Ondertekening"/>
              <w:rPr>
                <w:rFonts w:ascii="Corbel" w:hAnsi="Corbel"/>
                <w:sz w:val="21"/>
                <w:szCs w:val="21"/>
                <w:lang w:eastAsia="zh-TW"/>
              </w:rPr>
            </w:pPr>
          </w:p>
        </w:tc>
        <w:tc>
          <w:tcPr>
            <w:tcW w:w="2823" w:type="dxa"/>
            <w:tcBorders>
              <w:top w:val="single" w:sz="8" w:space="0" w:color="auto"/>
              <w:bottom w:val="single" w:sz="8" w:space="0" w:color="auto"/>
            </w:tcBorders>
            <w:vAlign w:val="bottom"/>
          </w:tcPr>
          <w:p w14:paraId="7DAF0ECE" w14:textId="77777777" w:rsidR="001B44A6" w:rsidRPr="006F7031" w:rsidRDefault="001B44A6" w:rsidP="00BC760B">
            <w:pPr>
              <w:pStyle w:val="Ondertekening"/>
              <w:rPr>
                <w:rFonts w:ascii="Corbel" w:hAnsi="Corbel"/>
                <w:sz w:val="21"/>
                <w:szCs w:val="21"/>
                <w:lang w:eastAsia="zh-TW"/>
              </w:rPr>
            </w:pPr>
          </w:p>
        </w:tc>
        <w:tc>
          <w:tcPr>
            <w:tcW w:w="115" w:type="dxa"/>
            <w:vAlign w:val="bottom"/>
          </w:tcPr>
          <w:p w14:paraId="3FD7F09E" w14:textId="77777777" w:rsidR="001B44A6" w:rsidRPr="006F7031" w:rsidRDefault="001B44A6" w:rsidP="00BC760B">
            <w:pPr>
              <w:pStyle w:val="Ondertekening"/>
              <w:rPr>
                <w:rFonts w:ascii="Corbel" w:hAnsi="Corbel"/>
                <w:sz w:val="21"/>
                <w:szCs w:val="21"/>
                <w:lang w:eastAsia="zh-TW"/>
              </w:rPr>
            </w:pPr>
          </w:p>
        </w:tc>
        <w:tc>
          <w:tcPr>
            <w:tcW w:w="2090" w:type="dxa"/>
            <w:tcBorders>
              <w:top w:val="single" w:sz="4" w:space="0" w:color="auto"/>
              <w:bottom w:val="single" w:sz="4" w:space="0" w:color="auto"/>
            </w:tcBorders>
            <w:vAlign w:val="bottom"/>
          </w:tcPr>
          <w:p w14:paraId="5A36B9EF"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Functie</w:t>
            </w:r>
          </w:p>
        </w:tc>
        <w:tc>
          <w:tcPr>
            <w:tcW w:w="20" w:type="dxa"/>
            <w:vAlign w:val="bottom"/>
          </w:tcPr>
          <w:p w14:paraId="0087EC2E" w14:textId="77777777" w:rsidR="001B44A6" w:rsidRPr="006F7031" w:rsidRDefault="001B44A6" w:rsidP="00BC760B">
            <w:pPr>
              <w:pStyle w:val="Ondertekening"/>
              <w:rPr>
                <w:rFonts w:ascii="Corbel" w:hAnsi="Corbel"/>
                <w:sz w:val="21"/>
                <w:szCs w:val="21"/>
                <w:lang w:eastAsia="zh-TW"/>
              </w:rPr>
            </w:pPr>
          </w:p>
        </w:tc>
        <w:tc>
          <w:tcPr>
            <w:tcW w:w="2928" w:type="dxa"/>
            <w:tcBorders>
              <w:top w:val="single" w:sz="8" w:space="0" w:color="auto"/>
              <w:bottom w:val="single" w:sz="8" w:space="0" w:color="auto"/>
            </w:tcBorders>
            <w:vAlign w:val="bottom"/>
          </w:tcPr>
          <w:p w14:paraId="797C58D4" w14:textId="77777777" w:rsidR="001B44A6" w:rsidRPr="006F7031" w:rsidRDefault="001B44A6" w:rsidP="00BC760B">
            <w:pPr>
              <w:pStyle w:val="Ondertekening"/>
              <w:rPr>
                <w:rFonts w:ascii="Corbel" w:hAnsi="Corbel"/>
                <w:sz w:val="21"/>
                <w:szCs w:val="21"/>
                <w:lang w:eastAsia="zh-TW"/>
              </w:rPr>
            </w:pPr>
          </w:p>
        </w:tc>
      </w:tr>
      <w:tr w:rsidR="001B44A6" w:rsidRPr="006F7031" w14:paraId="3CB1C12C" w14:textId="77777777" w:rsidTr="001B44A6">
        <w:trPr>
          <w:cantSplit/>
          <w:trHeight w:val="1814"/>
        </w:trPr>
        <w:tc>
          <w:tcPr>
            <w:tcW w:w="2090" w:type="dxa"/>
            <w:tcBorders>
              <w:top w:val="single" w:sz="4" w:space="0" w:color="auto"/>
              <w:bottom w:val="single" w:sz="4" w:space="0" w:color="auto"/>
            </w:tcBorders>
            <w:vAlign w:val="bottom"/>
          </w:tcPr>
          <w:p w14:paraId="7777C751"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Handtekening</w:t>
            </w:r>
          </w:p>
          <w:p w14:paraId="49267931"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Leverancier</w:t>
            </w:r>
          </w:p>
        </w:tc>
        <w:tc>
          <w:tcPr>
            <w:tcW w:w="134" w:type="dxa"/>
            <w:vAlign w:val="bottom"/>
          </w:tcPr>
          <w:p w14:paraId="640435EC" w14:textId="77777777" w:rsidR="001B44A6" w:rsidRPr="006F7031" w:rsidRDefault="001B44A6" w:rsidP="00BC760B">
            <w:pPr>
              <w:pStyle w:val="Ondertekening"/>
              <w:rPr>
                <w:rFonts w:ascii="Corbel" w:hAnsi="Corbel"/>
                <w:sz w:val="21"/>
                <w:szCs w:val="21"/>
                <w:lang w:eastAsia="zh-TW"/>
              </w:rPr>
            </w:pPr>
          </w:p>
        </w:tc>
        <w:tc>
          <w:tcPr>
            <w:tcW w:w="2823" w:type="dxa"/>
            <w:tcBorders>
              <w:top w:val="single" w:sz="8" w:space="0" w:color="auto"/>
              <w:bottom w:val="single" w:sz="8" w:space="0" w:color="auto"/>
            </w:tcBorders>
            <w:vAlign w:val="bottom"/>
          </w:tcPr>
          <w:p w14:paraId="109598DF" w14:textId="77777777" w:rsidR="001B44A6" w:rsidRPr="006F7031" w:rsidRDefault="001B44A6" w:rsidP="00BC760B">
            <w:pPr>
              <w:pStyle w:val="Ondertekening"/>
              <w:rPr>
                <w:rFonts w:ascii="Corbel" w:hAnsi="Corbel"/>
                <w:sz w:val="21"/>
                <w:szCs w:val="21"/>
                <w:lang w:eastAsia="zh-TW"/>
              </w:rPr>
            </w:pPr>
          </w:p>
        </w:tc>
        <w:tc>
          <w:tcPr>
            <w:tcW w:w="115" w:type="dxa"/>
            <w:vAlign w:val="bottom"/>
          </w:tcPr>
          <w:p w14:paraId="56165955" w14:textId="77777777" w:rsidR="001B44A6" w:rsidRPr="006F7031" w:rsidRDefault="001B44A6" w:rsidP="00BC760B">
            <w:pPr>
              <w:pStyle w:val="Ondertekening"/>
              <w:rPr>
                <w:rFonts w:ascii="Corbel" w:hAnsi="Corbel"/>
                <w:sz w:val="21"/>
                <w:szCs w:val="21"/>
                <w:lang w:eastAsia="zh-TW"/>
              </w:rPr>
            </w:pPr>
          </w:p>
        </w:tc>
        <w:tc>
          <w:tcPr>
            <w:tcW w:w="2090" w:type="dxa"/>
            <w:tcBorders>
              <w:top w:val="single" w:sz="4" w:space="0" w:color="auto"/>
              <w:bottom w:val="single" w:sz="4" w:space="0" w:color="auto"/>
            </w:tcBorders>
            <w:vAlign w:val="bottom"/>
          </w:tcPr>
          <w:p w14:paraId="326E062B"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Handtekening</w:t>
            </w:r>
          </w:p>
          <w:p w14:paraId="41EF75DD" w14:textId="77777777" w:rsidR="001B44A6" w:rsidRPr="006F7031" w:rsidRDefault="001B44A6" w:rsidP="00BC760B">
            <w:pPr>
              <w:pStyle w:val="Ondertekening"/>
              <w:rPr>
                <w:rFonts w:ascii="Corbel" w:hAnsi="Corbel"/>
                <w:sz w:val="21"/>
                <w:szCs w:val="21"/>
                <w:lang w:eastAsia="zh-TW"/>
              </w:rPr>
            </w:pPr>
            <w:r w:rsidRPr="006F7031">
              <w:rPr>
                <w:rFonts w:ascii="Corbel" w:hAnsi="Corbel"/>
                <w:sz w:val="21"/>
                <w:szCs w:val="21"/>
                <w:lang w:eastAsia="zh-TW"/>
              </w:rPr>
              <w:t>Opdrachtgever</w:t>
            </w:r>
          </w:p>
        </w:tc>
        <w:tc>
          <w:tcPr>
            <w:tcW w:w="20" w:type="dxa"/>
            <w:vAlign w:val="bottom"/>
          </w:tcPr>
          <w:p w14:paraId="1A897BC0" w14:textId="77777777" w:rsidR="001B44A6" w:rsidRPr="006F7031" w:rsidRDefault="001B44A6" w:rsidP="00BC760B">
            <w:pPr>
              <w:pStyle w:val="Ondertekening"/>
              <w:rPr>
                <w:rFonts w:ascii="Corbel" w:hAnsi="Corbel"/>
                <w:sz w:val="21"/>
                <w:szCs w:val="21"/>
                <w:lang w:eastAsia="zh-TW"/>
              </w:rPr>
            </w:pPr>
          </w:p>
        </w:tc>
        <w:tc>
          <w:tcPr>
            <w:tcW w:w="2928" w:type="dxa"/>
            <w:tcBorders>
              <w:top w:val="single" w:sz="8" w:space="0" w:color="auto"/>
              <w:bottom w:val="single" w:sz="8" w:space="0" w:color="auto"/>
            </w:tcBorders>
            <w:vAlign w:val="bottom"/>
          </w:tcPr>
          <w:p w14:paraId="275D2DC6" w14:textId="77777777" w:rsidR="001B44A6" w:rsidRPr="006F7031" w:rsidRDefault="001B44A6" w:rsidP="00BC760B">
            <w:pPr>
              <w:pStyle w:val="Ondertekening"/>
              <w:rPr>
                <w:rFonts w:ascii="Corbel" w:hAnsi="Corbel"/>
                <w:sz w:val="21"/>
                <w:szCs w:val="21"/>
                <w:lang w:eastAsia="zh-TW"/>
              </w:rPr>
            </w:pPr>
          </w:p>
        </w:tc>
      </w:tr>
    </w:tbl>
    <w:p w14:paraId="0A4C9053" w14:textId="77777777" w:rsidR="001B44A6" w:rsidRPr="006F7031" w:rsidRDefault="001B44A6" w:rsidP="001B44A6">
      <w:pPr>
        <w:pStyle w:val="Plattetekst"/>
        <w:rPr>
          <w:rFonts w:ascii="Corbel" w:hAnsi="Corbel"/>
          <w:sz w:val="21"/>
          <w:szCs w:val="21"/>
          <w:lang w:eastAsia="zh-TW"/>
        </w:rPr>
      </w:pPr>
    </w:p>
    <w:p w14:paraId="364983BD" w14:textId="77777777" w:rsidR="000B3277" w:rsidRPr="006F7031" w:rsidRDefault="000B3277" w:rsidP="000B3277">
      <w:pPr>
        <w:pStyle w:val="DICT"/>
        <w:rPr>
          <w:rFonts w:ascii="Corbel" w:hAnsi="Corbel"/>
          <w:sz w:val="21"/>
          <w:szCs w:val="21"/>
          <w:lang w:eastAsia="zh-TW"/>
        </w:rPr>
      </w:pPr>
    </w:p>
    <w:p w14:paraId="3D4FBD5B" w14:textId="77777777" w:rsidR="000B3277" w:rsidRPr="006F7031" w:rsidRDefault="000B3277" w:rsidP="000B3277">
      <w:pPr>
        <w:pStyle w:val="DICT"/>
        <w:rPr>
          <w:rFonts w:ascii="Corbel" w:hAnsi="Corbel"/>
          <w:sz w:val="21"/>
          <w:szCs w:val="21"/>
          <w:lang w:eastAsia="zh-TW"/>
        </w:rPr>
      </w:pPr>
    </w:p>
    <w:p w14:paraId="372021C7" w14:textId="77777777" w:rsidR="000B3277" w:rsidRPr="006F7031" w:rsidRDefault="000B3277" w:rsidP="000B3277">
      <w:pPr>
        <w:pStyle w:val="Plattetekst"/>
        <w:rPr>
          <w:rFonts w:ascii="Corbel" w:hAnsi="Corbel"/>
          <w:sz w:val="21"/>
          <w:szCs w:val="21"/>
          <w:lang w:eastAsia="zh-TW"/>
        </w:rPr>
      </w:pPr>
    </w:p>
    <w:p w14:paraId="66BCA156" w14:textId="77777777" w:rsidR="000B3277" w:rsidRPr="00E328B1" w:rsidRDefault="000B3277" w:rsidP="000B3277">
      <w:pPr>
        <w:rPr>
          <w:lang w:eastAsia="zh-TW"/>
        </w:rPr>
      </w:pPr>
    </w:p>
    <w:p w14:paraId="6D865C79" w14:textId="77777777" w:rsidR="000B3277" w:rsidRPr="00E328B1" w:rsidRDefault="000B3277" w:rsidP="000B3277">
      <w:pPr>
        <w:rPr>
          <w:lang w:eastAsia="zh-TW"/>
        </w:rPr>
      </w:pPr>
    </w:p>
    <w:p w14:paraId="56966DF0" w14:textId="77777777" w:rsidR="00AC7810" w:rsidRPr="00E328B1" w:rsidRDefault="00E7133D" w:rsidP="00C75298">
      <w:pPr>
        <w:pStyle w:val="Kop1"/>
        <w:numPr>
          <w:ilvl w:val="0"/>
          <w:numId w:val="0"/>
        </w:numPr>
      </w:pPr>
      <w:bookmarkStart w:id="375" w:name="_Toc106171029"/>
      <w:bookmarkEnd w:id="4"/>
      <w:bookmarkEnd w:id="9"/>
      <w:r w:rsidRPr="00E328B1">
        <w:rPr>
          <w:lang w:eastAsia="zh-TW"/>
        </w:rPr>
        <w:br w:type="page"/>
      </w:r>
      <w:bookmarkStart w:id="376" w:name="_Toc290545488"/>
      <w:bookmarkStart w:id="377" w:name="_Toc38458750"/>
      <w:bookmarkStart w:id="378" w:name="_Toc38459279"/>
      <w:bookmarkStart w:id="379" w:name="_Toc39851053"/>
      <w:bookmarkEnd w:id="375"/>
      <w:r w:rsidR="00AC7810" w:rsidRPr="00E328B1">
        <w:lastRenderedPageBreak/>
        <w:t>Bijlage 1: Rollen en functies</w:t>
      </w:r>
      <w:bookmarkEnd w:id="376"/>
      <w:bookmarkEnd w:id="377"/>
      <w:bookmarkEnd w:id="378"/>
      <w:bookmarkEnd w:id="37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237"/>
      </w:tblGrid>
      <w:tr w:rsidR="00AC7810" w:rsidRPr="006F7031" w14:paraId="2210BD1B" w14:textId="77777777" w:rsidTr="00AC7810">
        <w:trPr>
          <w:tblHeader/>
        </w:trPr>
        <w:tc>
          <w:tcPr>
            <w:tcW w:w="2835" w:type="dxa"/>
            <w:tcBorders>
              <w:top w:val="single" w:sz="4" w:space="0" w:color="auto"/>
              <w:left w:val="single" w:sz="4" w:space="0" w:color="auto"/>
              <w:bottom w:val="single" w:sz="4" w:space="0" w:color="auto"/>
              <w:right w:val="single" w:sz="4" w:space="0" w:color="auto"/>
            </w:tcBorders>
            <w:shd w:val="clear" w:color="auto" w:fill="4F81BD"/>
            <w:hideMark/>
          </w:tcPr>
          <w:p w14:paraId="64048440" w14:textId="77777777" w:rsidR="00AC7810" w:rsidRPr="006F7031" w:rsidRDefault="00AC7810">
            <w:pPr>
              <w:spacing w:before="120" w:after="100" w:afterAutospacing="1"/>
              <w:rPr>
                <w:rFonts w:ascii="Corbel" w:hAnsi="Corbel"/>
                <w:color w:val="FFFFFF"/>
                <w:sz w:val="21"/>
                <w:szCs w:val="21"/>
              </w:rPr>
            </w:pPr>
            <w:r w:rsidRPr="006F7031">
              <w:rPr>
                <w:rFonts w:ascii="Corbel" w:hAnsi="Corbel"/>
                <w:color w:val="FFFFFF"/>
                <w:sz w:val="21"/>
                <w:szCs w:val="21"/>
              </w:rPr>
              <w:t>Rol/Afdeling</w:t>
            </w:r>
          </w:p>
        </w:tc>
        <w:tc>
          <w:tcPr>
            <w:tcW w:w="6237" w:type="dxa"/>
            <w:tcBorders>
              <w:top w:val="single" w:sz="4" w:space="0" w:color="000000"/>
              <w:left w:val="single" w:sz="4" w:space="0" w:color="auto"/>
              <w:bottom w:val="single" w:sz="4" w:space="0" w:color="000000"/>
              <w:right w:val="single" w:sz="4" w:space="0" w:color="000000"/>
            </w:tcBorders>
            <w:shd w:val="clear" w:color="auto" w:fill="4F81BD"/>
            <w:hideMark/>
          </w:tcPr>
          <w:p w14:paraId="1C5272F4" w14:textId="77777777" w:rsidR="00AC7810" w:rsidRPr="006F7031" w:rsidRDefault="00AC7810">
            <w:pPr>
              <w:spacing w:before="120" w:after="100" w:afterAutospacing="1"/>
              <w:rPr>
                <w:rFonts w:ascii="Corbel" w:hAnsi="Corbel"/>
                <w:color w:val="FFFFFF"/>
                <w:sz w:val="21"/>
                <w:szCs w:val="21"/>
              </w:rPr>
            </w:pPr>
            <w:r w:rsidRPr="006F7031">
              <w:rPr>
                <w:rFonts w:ascii="Corbel" w:hAnsi="Corbel"/>
                <w:color w:val="FFFFFF"/>
                <w:sz w:val="21"/>
                <w:szCs w:val="21"/>
              </w:rPr>
              <w:t>Activiteiten</w:t>
            </w:r>
          </w:p>
        </w:tc>
      </w:tr>
      <w:tr w:rsidR="002132EE" w:rsidRPr="006F7031" w14:paraId="06E0BAD1" w14:textId="77777777" w:rsidTr="00AC7810">
        <w:trPr>
          <w:tblHeader/>
        </w:trPr>
        <w:tc>
          <w:tcPr>
            <w:tcW w:w="2835" w:type="dxa"/>
            <w:tcBorders>
              <w:top w:val="single" w:sz="4" w:space="0" w:color="auto"/>
              <w:left w:val="single" w:sz="4" w:space="0" w:color="auto"/>
              <w:bottom w:val="single" w:sz="4" w:space="0" w:color="auto"/>
              <w:right w:val="single" w:sz="4" w:space="0" w:color="auto"/>
            </w:tcBorders>
            <w:shd w:val="clear" w:color="auto" w:fill="4F81BD"/>
            <w:hideMark/>
          </w:tcPr>
          <w:p w14:paraId="77336CB4" w14:textId="77777777" w:rsidR="002132EE" w:rsidRPr="006F7031" w:rsidRDefault="002132EE">
            <w:pPr>
              <w:spacing w:before="120" w:after="100" w:afterAutospacing="1"/>
              <w:rPr>
                <w:rFonts w:ascii="Corbel" w:hAnsi="Corbel"/>
                <w:color w:val="FFFFFF"/>
                <w:sz w:val="21"/>
                <w:szCs w:val="21"/>
              </w:rPr>
            </w:pPr>
          </w:p>
        </w:tc>
        <w:tc>
          <w:tcPr>
            <w:tcW w:w="6237" w:type="dxa"/>
            <w:tcBorders>
              <w:top w:val="single" w:sz="4" w:space="0" w:color="000000"/>
              <w:left w:val="single" w:sz="4" w:space="0" w:color="auto"/>
              <w:bottom w:val="single" w:sz="4" w:space="0" w:color="000000"/>
              <w:right w:val="single" w:sz="4" w:space="0" w:color="000000"/>
            </w:tcBorders>
            <w:shd w:val="clear" w:color="auto" w:fill="4F81BD"/>
            <w:hideMark/>
          </w:tcPr>
          <w:p w14:paraId="0ADE2291" w14:textId="77777777" w:rsidR="002132EE" w:rsidRPr="006F7031" w:rsidRDefault="002132EE">
            <w:pPr>
              <w:spacing w:before="120" w:after="100" w:afterAutospacing="1"/>
              <w:rPr>
                <w:rFonts w:ascii="Corbel" w:hAnsi="Corbel"/>
                <w:color w:val="FFFFFF"/>
                <w:sz w:val="21"/>
                <w:szCs w:val="21"/>
              </w:rPr>
            </w:pPr>
          </w:p>
        </w:tc>
      </w:tr>
      <w:tr w:rsidR="002132EE" w:rsidRPr="006F7031" w14:paraId="1604D859" w14:textId="77777777" w:rsidTr="00AC7810">
        <w:trPr>
          <w:tblHeader/>
        </w:trPr>
        <w:tc>
          <w:tcPr>
            <w:tcW w:w="2835" w:type="dxa"/>
            <w:tcBorders>
              <w:top w:val="single" w:sz="4" w:space="0" w:color="auto"/>
              <w:left w:val="single" w:sz="4" w:space="0" w:color="auto"/>
              <w:bottom w:val="single" w:sz="4" w:space="0" w:color="auto"/>
              <w:right w:val="single" w:sz="4" w:space="0" w:color="auto"/>
            </w:tcBorders>
            <w:shd w:val="clear" w:color="auto" w:fill="4F81BD"/>
            <w:hideMark/>
          </w:tcPr>
          <w:p w14:paraId="766BA8DB" w14:textId="77777777" w:rsidR="002132EE" w:rsidRPr="006F7031" w:rsidRDefault="002132EE">
            <w:pPr>
              <w:spacing w:before="120" w:after="100" w:afterAutospacing="1"/>
              <w:rPr>
                <w:rFonts w:ascii="Corbel" w:hAnsi="Corbel"/>
                <w:color w:val="FFFFFF"/>
                <w:sz w:val="21"/>
                <w:szCs w:val="21"/>
              </w:rPr>
            </w:pPr>
          </w:p>
        </w:tc>
        <w:tc>
          <w:tcPr>
            <w:tcW w:w="6237" w:type="dxa"/>
            <w:tcBorders>
              <w:top w:val="single" w:sz="4" w:space="0" w:color="000000"/>
              <w:left w:val="single" w:sz="4" w:space="0" w:color="auto"/>
              <w:bottom w:val="single" w:sz="4" w:space="0" w:color="000000"/>
              <w:right w:val="single" w:sz="4" w:space="0" w:color="000000"/>
            </w:tcBorders>
            <w:shd w:val="clear" w:color="auto" w:fill="4F81BD"/>
            <w:hideMark/>
          </w:tcPr>
          <w:p w14:paraId="1B39DDF6" w14:textId="77777777" w:rsidR="002132EE" w:rsidRPr="006F7031" w:rsidRDefault="002132EE">
            <w:pPr>
              <w:spacing w:before="120" w:after="100" w:afterAutospacing="1"/>
              <w:rPr>
                <w:rFonts w:ascii="Corbel" w:hAnsi="Corbel"/>
                <w:color w:val="FFFFFF"/>
                <w:sz w:val="21"/>
                <w:szCs w:val="21"/>
              </w:rPr>
            </w:pPr>
          </w:p>
        </w:tc>
      </w:tr>
      <w:tr w:rsidR="00AC7810" w:rsidRPr="006F7031" w14:paraId="7987F8C3"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52EC87BA"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571FC9A7"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72E7AB31"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705F3CA9" w14:textId="77777777" w:rsidR="00AC7810" w:rsidRPr="006F7031" w:rsidRDefault="00AC7810">
            <w:pPr>
              <w:autoSpaceDE w:val="0"/>
              <w:autoSpaceDN w:val="0"/>
              <w:adjustRightInd w:val="0"/>
              <w:spacing w:before="120" w:after="100" w:afterAutospacing="1"/>
              <w:rPr>
                <w:rFonts w:ascii="Corbel" w:hAnsi="Corbel"/>
                <w:sz w:val="21"/>
                <w:szCs w:val="21"/>
              </w:rPr>
            </w:pPr>
          </w:p>
        </w:tc>
        <w:tc>
          <w:tcPr>
            <w:tcW w:w="6237" w:type="dxa"/>
            <w:tcBorders>
              <w:top w:val="single" w:sz="4" w:space="0" w:color="000000"/>
              <w:left w:val="single" w:sz="4" w:space="0" w:color="auto"/>
              <w:bottom w:val="single" w:sz="4" w:space="0" w:color="000000"/>
              <w:right w:val="single" w:sz="4" w:space="0" w:color="000000"/>
            </w:tcBorders>
            <w:hideMark/>
          </w:tcPr>
          <w:p w14:paraId="10A707EC"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62E3E0F3"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3C9F7B6D"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4D4ECB8E"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2132EE" w:rsidRPr="006F7031" w14:paraId="78E2F725"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5B39A65D" w14:textId="77777777" w:rsidR="002132EE" w:rsidRPr="006F7031" w:rsidRDefault="002132EE">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4DB020B1" w14:textId="77777777" w:rsidR="002132EE" w:rsidRPr="006F7031" w:rsidRDefault="002132EE">
            <w:pPr>
              <w:autoSpaceDE w:val="0"/>
              <w:autoSpaceDN w:val="0"/>
              <w:adjustRightInd w:val="0"/>
              <w:spacing w:before="60"/>
              <w:rPr>
                <w:rFonts w:ascii="Corbel" w:hAnsi="Corbel" w:cs="Arial"/>
                <w:sz w:val="21"/>
                <w:szCs w:val="21"/>
                <w:lang w:eastAsia="nl-NL"/>
              </w:rPr>
            </w:pPr>
          </w:p>
        </w:tc>
      </w:tr>
      <w:tr w:rsidR="00AC7810" w:rsidRPr="006F7031" w14:paraId="4CA483B6"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36304645"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75049A68"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64E3BBBE"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5E5DC7BD"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4EC489B5"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757ACCDC"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0FA663CF"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7D4FB25E"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4D5F52E0"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031218EC"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6852D918"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2842A472"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5CFB2E18"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2B243CF1" w14:textId="77777777" w:rsidR="00AC7810" w:rsidRPr="006F7031" w:rsidRDefault="00AC7810">
            <w:pPr>
              <w:autoSpaceDE w:val="0"/>
              <w:autoSpaceDN w:val="0"/>
              <w:adjustRightInd w:val="0"/>
              <w:spacing w:before="60"/>
              <w:rPr>
                <w:rFonts w:ascii="Corbel" w:hAnsi="Corbel" w:cs="Arial"/>
                <w:sz w:val="21"/>
                <w:szCs w:val="21"/>
                <w:lang w:eastAsia="nl-NL"/>
              </w:rPr>
            </w:pPr>
          </w:p>
        </w:tc>
      </w:tr>
      <w:tr w:rsidR="00AC7810" w:rsidRPr="006F7031" w14:paraId="316FC8D0" w14:textId="77777777" w:rsidTr="00AC7810">
        <w:tc>
          <w:tcPr>
            <w:tcW w:w="2835" w:type="dxa"/>
            <w:tcBorders>
              <w:top w:val="single" w:sz="4" w:space="0" w:color="auto"/>
              <w:left w:val="single" w:sz="4" w:space="0" w:color="auto"/>
              <w:bottom w:val="single" w:sz="4" w:space="0" w:color="auto"/>
              <w:right w:val="single" w:sz="4" w:space="0" w:color="auto"/>
            </w:tcBorders>
            <w:hideMark/>
          </w:tcPr>
          <w:p w14:paraId="1FAB7A6A"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c>
          <w:tcPr>
            <w:tcW w:w="6237" w:type="dxa"/>
            <w:tcBorders>
              <w:top w:val="single" w:sz="4" w:space="0" w:color="000000"/>
              <w:left w:val="single" w:sz="4" w:space="0" w:color="auto"/>
              <w:bottom w:val="single" w:sz="4" w:space="0" w:color="000000"/>
              <w:right w:val="single" w:sz="4" w:space="0" w:color="000000"/>
            </w:tcBorders>
            <w:hideMark/>
          </w:tcPr>
          <w:p w14:paraId="1083F58C" w14:textId="77777777" w:rsidR="00AC7810" w:rsidRPr="006F7031" w:rsidRDefault="00AC7810">
            <w:pPr>
              <w:autoSpaceDE w:val="0"/>
              <w:autoSpaceDN w:val="0"/>
              <w:adjustRightInd w:val="0"/>
              <w:spacing w:before="60"/>
              <w:rPr>
                <w:rFonts w:ascii="Corbel" w:hAnsi="Corbel" w:cs="Arial"/>
                <w:sz w:val="21"/>
                <w:szCs w:val="21"/>
                <w:lang w:eastAsia="nl-NL"/>
              </w:rPr>
            </w:pPr>
          </w:p>
        </w:tc>
      </w:tr>
    </w:tbl>
    <w:p w14:paraId="28779BF2" w14:textId="77777777" w:rsidR="00AC7810" w:rsidRPr="006F7031" w:rsidRDefault="00AC7810" w:rsidP="00AC7810">
      <w:pPr>
        <w:autoSpaceDE w:val="0"/>
        <w:autoSpaceDN w:val="0"/>
        <w:adjustRightInd w:val="0"/>
        <w:rPr>
          <w:rFonts w:ascii="Corbel" w:hAnsi="Corbel" w:cs="Arial"/>
          <w:sz w:val="21"/>
          <w:szCs w:val="21"/>
        </w:rPr>
      </w:pPr>
    </w:p>
    <w:p w14:paraId="0FA6583A" w14:textId="77777777" w:rsidR="00AC7810" w:rsidRPr="00E328B1" w:rsidRDefault="00AC7810" w:rsidP="00C75298">
      <w:pPr>
        <w:pStyle w:val="Kop1"/>
        <w:numPr>
          <w:ilvl w:val="0"/>
          <w:numId w:val="0"/>
        </w:numPr>
      </w:pPr>
      <w:r w:rsidRPr="00E328B1">
        <w:rPr>
          <w:rFonts w:cs="Arial"/>
        </w:rPr>
        <w:br w:type="page"/>
      </w:r>
      <w:bookmarkStart w:id="380" w:name="_Toc290545489"/>
      <w:bookmarkStart w:id="381" w:name="_Toc289953260"/>
      <w:bookmarkStart w:id="382" w:name="_Toc38458751"/>
      <w:bookmarkStart w:id="383" w:name="_Toc38459280"/>
      <w:bookmarkStart w:id="384" w:name="_Toc39851054"/>
      <w:r w:rsidRPr="00E328B1">
        <w:lastRenderedPageBreak/>
        <w:t>Bijlage 2: Communicatie en escalatie</w:t>
      </w:r>
      <w:bookmarkEnd w:id="380"/>
      <w:bookmarkEnd w:id="381"/>
      <w:bookmarkEnd w:id="382"/>
      <w:bookmarkEnd w:id="383"/>
      <w:bookmarkEnd w:id="384"/>
    </w:p>
    <w:p w14:paraId="7B935D38" w14:textId="77777777" w:rsidR="00AC7810" w:rsidRPr="006F7031" w:rsidRDefault="00AC7810" w:rsidP="00AC7810">
      <w:pPr>
        <w:rPr>
          <w:rFonts w:ascii="Corbel" w:hAnsi="Corbel"/>
          <w:sz w:val="21"/>
          <w:szCs w:val="21"/>
        </w:rPr>
      </w:pPr>
      <w:r w:rsidRPr="006F7031">
        <w:rPr>
          <w:rFonts w:ascii="Corbel" w:hAnsi="Corbel"/>
          <w:sz w:val="21"/>
          <w:szCs w:val="21"/>
        </w:rPr>
        <w:t>Algemene escalatie contacten</w:t>
      </w:r>
    </w:p>
    <w:p w14:paraId="5F6C175E" w14:textId="77777777" w:rsidR="00AC7810" w:rsidRPr="006F7031" w:rsidRDefault="00AC7810" w:rsidP="00AC7810">
      <w:pPr>
        <w:rPr>
          <w:rFonts w:ascii="Corbel" w:hAnsi="Corbel"/>
          <w:sz w:val="21"/>
          <w:szCs w:val="21"/>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3403"/>
        <w:gridCol w:w="3544"/>
      </w:tblGrid>
      <w:tr w:rsidR="00AC7810" w:rsidRPr="006F7031" w14:paraId="7ECC1CF9" w14:textId="77777777" w:rsidTr="00AC7810">
        <w:trPr>
          <w:tblHeader/>
        </w:trPr>
        <w:tc>
          <w:tcPr>
            <w:tcW w:w="2127" w:type="dxa"/>
            <w:tcBorders>
              <w:top w:val="single" w:sz="4" w:space="0" w:color="000000"/>
              <w:left w:val="single" w:sz="4" w:space="0" w:color="auto"/>
              <w:bottom w:val="single" w:sz="4" w:space="0" w:color="000000"/>
              <w:right w:val="single" w:sz="4" w:space="0" w:color="000000"/>
            </w:tcBorders>
            <w:shd w:val="clear" w:color="auto" w:fill="4F81BD"/>
            <w:hideMark/>
          </w:tcPr>
          <w:p w14:paraId="50C94BE3" w14:textId="77777777" w:rsidR="00AC7810" w:rsidRPr="006F7031" w:rsidRDefault="00AC7810">
            <w:pPr>
              <w:spacing w:before="120" w:after="100" w:afterAutospacing="1"/>
              <w:rPr>
                <w:rFonts w:ascii="Corbel" w:hAnsi="Corbel"/>
                <w:color w:val="FFFFFF"/>
                <w:sz w:val="21"/>
                <w:szCs w:val="21"/>
              </w:rPr>
            </w:pPr>
            <w:r w:rsidRPr="006F7031">
              <w:rPr>
                <w:rFonts w:ascii="Corbel" w:hAnsi="Corbel"/>
                <w:color w:val="FFFFFF"/>
                <w:sz w:val="21"/>
                <w:szCs w:val="21"/>
              </w:rPr>
              <w:t>Niveau</w:t>
            </w:r>
          </w:p>
        </w:tc>
        <w:tc>
          <w:tcPr>
            <w:tcW w:w="3402" w:type="dxa"/>
            <w:tcBorders>
              <w:top w:val="single" w:sz="4" w:space="0" w:color="000000"/>
              <w:left w:val="single" w:sz="4" w:space="0" w:color="auto"/>
              <w:bottom w:val="single" w:sz="4" w:space="0" w:color="000000"/>
              <w:right w:val="single" w:sz="4" w:space="0" w:color="auto"/>
            </w:tcBorders>
            <w:shd w:val="clear" w:color="auto" w:fill="4F81BD"/>
            <w:hideMark/>
          </w:tcPr>
          <w:p w14:paraId="55711C07" w14:textId="77777777" w:rsidR="00AC7810" w:rsidRPr="006F7031" w:rsidRDefault="00BC5846">
            <w:pPr>
              <w:spacing w:before="120" w:after="100" w:afterAutospacing="1"/>
              <w:rPr>
                <w:rFonts w:ascii="Corbel" w:hAnsi="Corbel"/>
                <w:color w:val="FFFFFF"/>
                <w:sz w:val="21"/>
                <w:szCs w:val="21"/>
              </w:rPr>
            </w:pPr>
            <w:r>
              <w:rPr>
                <w:rFonts w:ascii="Corbel" w:hAnsi="Corbel"/>
                <w:color w:val="FFFFFF"/>
                <w:sz w:val="21"/>
                <w:szCs w:val="21"/>
              </w:rPr>
              <w:t>CJG</w:t>
            </w:r>
          </w:p>
        </w:tc>
        <w:tc>
          <w:tcPr>
            <w:tcW w:w="3543" w:type="dxa"/>
            <w:tcBorders>
              <w:top w:val="single" w:sz="4" w:space="0" w:color="000000"/>
              <w:left w:val="single" w:sz="4" w:space="0" w:color="auto"/>
              <w:bottom w:val="single" w:sz="4" w:space="0" w:color="000000"/>
              <w:right w:val="single" w:sz="4" w:space="0" w:color="000000"/>
            </w:tcBorders>
            <w:shd w:val="clear" w:color="auto" w:fill="4F81BD"/>
            <w:hideMark/>
          </w:tcPr>
          <w:p w14:paraId="6F4D2D34" w14:textId="77777777" w:rsidR="00AC7810" w:rsidRPr="006F7031" w:rsidRDefault="007A0D05">
            <w:pPr>
              <w:spacing w:before="120" w:after="100" w:afterAutospacing="1"/>
              <w:rPr>
                <w:rFonts w:ascii="Corbel" w:hAnsi="Corbel"/>
                <w:color w:val="FFFFFF"/>
                <w:sz w:val="21"/>
                <w:szCs w:val="21"/>
              </w:rPr>
            </w:pPr>
            <w:r w:rsidRPr="006F7031">
              <w:rPr>
                <w:rFonts w:ascii="Corbel" w:hAnsi="Corbel"/>
                <w:color w:val="FFFFFF"/>
                <w:sz w:val="21"/>
                <w:szCs w:val="21"/>
              </w:rPr>
              <w:t>Leverancier</w:t>
            </w:r>
          </w:p>
        </w:tc>
      </w:tr>
      <w:tr w:rsidR="00AC7810" w:rsidRPr="006F7031" w14:paraId="0F1CCC00"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77806AAC"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Operationele  escalatie</w:t>
            </w:r>
          </w:p>
        </w:tc>
        <w:tc>
          <w:tcPr>
            <w:tcW w:w="3402" w:type="dxa"/>
            <w:tcBorders>
              <w:top w:val="single" w:sz="4" w:space="0" w:color="000000"/>
              <w:left w:val="single" w:sz="4" w:space="0" w:color="auto"/>
              <w:bottom w:val="single" w:sz="4" w:space="0" w:color="000000"/>
              <w:right w:val="single" w:sz="4" w:space="0" w:color="auto"/>
            </w:tcBorders>
            <w:hideMark/>
          </w:tcPr>
          <w:p w14:paraId="1489502F"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72D5CCC0"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1ED41431"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5ECAE55A"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Tactische escalatie</w:t>
            </w:r>
          </w:p>
        </w:tc>
        <w:tc>
          <w:tcPr>
            <w:tcW w:w="3402" w:type="dxa"/>
            <w:tcBorders>
              <w:top w:val="single" w:sz="4" w:space="0" w:color="000000"/>
              <w:left w:val="single" w:sz="4" w:space="0" w:color="auto"/>
              <w:bottom w:val="single" w:sz="4" w:space="0" w:color="000000"/>
              <w:right w:val="single" w:sz="4" w:space="0" w:color="auto"/>
            </w:tcBorders>
            <w:hideMark/>
          </w:tcPr>
          <w:p w14:paraId="28CDA73B"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74954DBC"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1B7B15F6"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49176F0C"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Strategische escalatie</w:t>
            </w:r>
          </w:p>
        </w:tc>
        <w:tc>
          <w:tcPr>
            <w:tcW w:w="3402" w:type="dxa"/>
            <w:tcBorders>
              <w:top w:val="single" w:sz="4" w:space="0" w:color="000000"/>
              <w:left w:val="single" w:sz="4" w:space="0" w:color="auto"/>
              <w:bottom w:val="single" w:sz="4" w:space="0" w:color="000000"/>
              <w:right w:val="single" w:sz="4" w:space="0" w:color="auto"/>
            </w:tcBorders>
            <w:hideMark/>
          </w:tcPr>
          <w:p w14:paraId="230BF1A2"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1C419843"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bl>
    <w:p w14:paraId="5C064D1E" w14:textId="77777777" w:rsidR="00AC7810" w:rsidRPr="006F7031" w:rsidRDefault="00AC7810" w:rsidP="00AC7810">
      <w:pPr>
        <w:autoSpaceDE w:val="0"/>
        <w:autoSpaceDN w:val="0"/>
        <w:adjustRightInd w:val="0"/>
        <w:rPr>
          <w:rFonts w:ascii="Corbel" w:hAnsi="Corbel" w:cs="Arial"/>
          <w:sz w:val="21"/>
          <w:szCs w:val="21"/>
        </w:rPr>
      </w:pPr>
    </w:p>
    <w:p w14:paraId="78C94E10" w14:textId="77777777" w:rsidR="00AC7810" w:rsidRPr="006F7031" w:rsidRDefault="00AC7810" w:rsidP="00AC7810">
      <w:pPr>
        <w:pStyle w:val="Plattetekst"/>
        <w:rPr>
          <w:rFonts w:ascii="Corbel" w:hAnsi="Corbel"/>
          <w:sz w:val="21"/>
          <w:szCs w:val="21"/>
        </w:rPr>
      </w:pPr>
      <w:r w:rsidRPr="006F7031">
        <w:rPr>
          <w:rFonts w:ascii="Corbel" w:hAnsi="Corbel"/>
          <w:sz w:val="21"/>
          <w:szCs w:val="21"/>
        </w:rPr>
        <w:t>Contacten en escalatie Service Desk</w:t>
      </w: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3403"/>
        <w:gridCol w:w="3544"/>
      </w:tblGrid>
      <w:tr w:rsidR="00AC7810" w:rsidRPr="006F7031" w14:paraId="343045CF" w14:textId="77777777" w:rsidTr="00AC7810">
        <w:trPr>
          <w:tblHeader/>
        </w:trPr>
        <w:tc>
          <w:tcPr>
            <w:tcW w:w="2127" w:type="dxa"/>
            <w:tcBorders>
              <w:top w:val="single" w:sz="4" w:space="0" w:color="000000"/>
              <w:left w:val="single" w:sz="4" w:space="0" w:color="auto"/>
              <w:bottom w:val="single" w:sz="4" w:space="0" w:color="000000"/>
              <w:right w:val="single" w:sz="4" w:space="0" w:color="000000"/>
            </w:tcBorders>
            <w:shd w:val="clear" w:color="auto" w:fill="4F81BD"/>
            <w:hideMark/>
          </w:tcPr>
          <w:p w14:paraId="5DC4B7AB" w14:textId="77777777" w:rsidR="00AC7810" w:rsidRPr="006F7031" w:rsidRDefault="00AC7810">
            <w:pPr>
              <w:spacing w:before="120" w:after="100" w:afterAutospacing="1"/>
              <w:rPr>
                <w:rFonts w:ascii="Corbel" w:hAnsi="Corbel"/>
                <w:color w:val="FFFFFF"/>
                <w:sz w:val="21"/>
                <w:szCs w:val="21"/>
              </w:rPr>
            </w:pPr>
            <w:r w:rsidRPr="006F7031">
              <w:rPr>
                <w:rFonts w:ascii="Corbel" w:hAnsi="Corbel"/>
                <w:color w:val="FFFFFF"/>
                <w:sz w:val="21"/>
                <w:szCs w:val="21"/>
              </w:rPr>
              <w:t>Niveau</w:t>
            </w:r>
          </w:p>
        </w:tc>
        <w:tc>
          <w:tcPr>
            <w:tcW w:w="3402" w:type="dxa"/>
            <w:tcBorders>
              <w:top w:val="single" w:sz="4" w:space="0" w:color="000000"/>
              <w:left w:val="single" w:sz="4" w:space="0" w:color="auto"/>
              <w:bottom w:val="single" w:sz="4" w:space="0" w:color="000000"/>
              <w:right w:val="single" w:sz="4" w:space="0" w:color="auto"/>
            </w:tcBorders>
            <w:shd w:val="clear" w:color="auto" w:fill="4F81BD"/>
            <w:hideMark/>
          </w:tcPr>
          <w:p w14:paraId="5EC6FEB3" w14:textId="77777777" w:rsidR="00AC7810" w:rsidRPr="006F7031" w:rsidRDefault="00BC5846">
            <w:pPr>
              <w:spacing w:before="120" w:after="100" w:afterAutospacing="1"/>
              <w:rPr>
                <w:rFonts w:ascii="Corbel" w:hAnsi="Corbel"/>
                <w:color w:val="FFFFFF"/>
                <w:sz w:val="21"/>
                <w:szCs w:val="21"/>
              </w:rPr>
            </w:pPr>
            <w:r>
              <w:rPr>
                <w:rFonts w:ascii="Corbel" w:hAnsi="Corbel"/>
                <w:color w:val="FFFFFF"/>
                <w:sz w:val="21"/>
                <w:szCs w:val="21"/>
              </w:rPr>
              <w:t>CJG</w:t>
            </w:r>
          </w:p>
        </w:tc>
        <w:tc>
          <w:tcPr>
            <w:tcW w:w="3543" w:type="dxa"/>
            <w:tcBorders>
              <w:top w:val="single" w:sz="4" w:space="0" w:color="000000"/>
              <w:left w:val="single" w:sz="4" w:space="0" w:color="auto"/>
              <w:bottom w:val="single" w:sz="4" w:space="0" w:color="000000"/>
              <w:right w:val="single" w:sz="4" w:space="0" w:color="000000"/>
            </w:tcBorders>
            <w:shd w:val="clear" w:color="auto" w:fill="4F81BD"/>
            <w:hideMark/>
          </w:tcPr>
          <w:p w14:paraId="1326023B" w14:textId="77777777" w:rsidR="00AC7810" w:rsidRPr="006F7031" w:rsidRDefault="007A0D05">
            <w:pPr>
              <w:spacing w:before="120" w:after="100" w:afterAutospacing="1"/>
              <w:rPr>
                <w:rFonts w:ascii="Corbel" w:hAnsi="Corbel"/>
                <w:color w:val="FFFFFF"/>
                <w:sz w:val="21"/>
                <w:szCs w:val="21"/>
              </w:rPr>
            </w:pPr>
            <w:r w:rsidRPr="006F7031">
              <w:rPr>
                <w:rFonts w:ascii="Corbel" w:hAnsi="Corbel"/>
                <w:color w:val="FFFFFF"/>
                <w:sz w:val="21"/>
                <w:szCs w:val="21"/>
              </w:rPr>
              <w:t>Leverancier</w:t>
            </w:r>
          </w:p>
        </w:tc>
      </w:tr>
      <w:tr w:rsidR="00AC7810" w:rsidRPr="006F7031" w14:paraId="60A06859"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3AF2EEC4"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Operationeel contact binnen kantoortijden (07:30 - 18:00)</w:t>
            </w:r>
          </w:p>
        </w:tc>
        <w:tc>
          <w:tcPr>
            <w:tcW w:w="3402" w:type="dxa"/>
            <w:tcBorders>
              <w:top w:val="single" w:sz="4" w:space="0" w:color="000000"/>
              <w:left w:val="single" w:sz="4" w:space="0" w:color="auto"/>
              <w:bottom w:val="single" w:sz="4" w:space="0" w:color="000000"/>
              <w:right w:val="single" w:sz="4" w:space="0" w:color="auto"/>
            </w:tcBorders>
            <w:hideMark/>
          </w:tcPr>
          <w:p w14:paraId="14BEA382"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70935E95"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4E32C8BC"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04CFFFAB"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Operationeel contact buiten kantoortijden (18:00 - 07:30)</w:t>
            </w:r>
          </w:p>
        </w:tc>
        <w:tc>
          <w:tcPr>
            <w:tcW w:w="3402" w:type="dxa"/>
            <w:tcBorders>
              <w:top w:val="single" w:sz="4" w:space="0" w:color="000000"/>
              <w:left w:val="single" w:sz="4" w:space="0" w:color="auto"/>
              <w:bottom w:val="single" w:sz="4" w:space="0" w:color="000000"/>
              <w:right w:val="single" w:sz="4" w:space="0" w:color="auto"/>
            </w:tcBorders>
            <w:hideMark/>
          </w:tcPr>
          <w:p w14:paraId="3A8FF4B9"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3FAC407D" w14:textId="77777777" w:rsidR="00AC7810" w:rsidRPr="006F7031" w:rsidRDefault="00AC7810">
            <w:pPr>
              <w:autoSpaceDE w:val="0"/>
              <w:autoSpaceDN w:val="0"/>
              <w:adjustRightInd w:val="0"/>
              <w:rPr>
                <w:rFonts w:ascii="Corbel" w:hAnsi="Corbel" w:cs="Arial"/>
                <w:sz w:val="21"/>
                <w:szCs w:val="21"/>
                <w:lang w:eastAsia="nl-NL"/>
              </w:rPr>
            </w:pPr>
          </w:p>
        </w:tc>
      </w:tr>
      <w:tr w:rsidR="00AC7810" w:rsidRPr="006F7031" w14:paraId="60B4A953"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0D4BBF86"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1</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2DFF2862"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30BD13FD"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7E96F96F"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0DD0BBE2"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2</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1BC481B4"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5CB09D7F"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6BDD8E71"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00EC1189"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3</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7B697222"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174C797E"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0A8DDD66"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2DAE83AE"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4</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1AFE8327"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30FA39F3"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bl>
    <w:p w14:paraId="7F73356B" w14:textId="77777777" w:rsidR="00AC7810" w:rsidRPr="006F7031" w:rsidRDefault="00AC7810" w:rsidP="00AC7810">
      <w:pPr>
        <w:autoSpaceDE w:val="0"/>
        <w:autoSpaceDN w:val="0"/>
        <w:adjustRightInd w:val="0"/>
        <w:rPr>
          <w:rFonts w:ascii="Corbel" w:hAnsi="Corbel" w:cs="Arial"/>
          <w:sz w:val="21"/>
          <w:szCs w:val="21"/>
        </w:rPr>
      </w:pPr>
    </w:p>
    <w:p w14:paraId="01D53FE3" w14:textId="77777777" w:rsidR="00AC7810" w:rsidRPr="006F7031" w:rsidRDefault="00AC7810" w:rsidP="00AC7810">
      <w:pPr>
        <w:autoSpaceDE w:val="0"/>
        <w:autoSpaceDN w:val="0"/>
        <w:adjustRightInd w:val="0"/>
        <w:rPr>
          <w:rFonts w:ascii="Corbel" w:hAnsi="Corbel" w:cs="Arial"/>
          <w:sz w:val="21"/>
          <w:szCs w:val="21"/>
        </w:rPr>
      </w:pPr>
      <w:r w:rsidRPr="006F7031">
        <w:rPr>
          <w:rFonts w:ascii="Corbel" w:hAnsi="Corbel" w:cs="Arial"/>
          <w:sz w:val="21"/>
          <w:szCs w:val="21"/>
        </w:rPr>
        <w:t>Contacten en escalatie Incident proces</w:t>
      </w:r>
    </w:p>
    <w:p w14:paraId="6D009E3C" w14:textId="77777777" w:rsidR="00AC7810" w:rsidRPr="006F7031" w:rsidRDefault="00AC7810" w:rsidP="00AC7810">
      <w:pPr>
        <w:autoSpaceDE w:val="0"/>
        <w:autoSpaceDN w:val="0"/>
        <w:adjustRightInd w:val="0"/>
        <w:rPr>
          <w:rFonts w:ascii="Corbel" w:hAnsi="Corbel" w:cs="Arial"/>
          <w:sz w:val="21"/>
          <w:szCs w:val="21"/>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3403"/>
        <w:gridCol w:w="3544"/>
      </w:tblGrid>
      <w:tr w:rsidR="00AC7810" w:rsidRPr="006F7031" w14:paraId="1B262F04" w14:textId="77777777" w:rsidTr="00AC7810">
        <w:trPr>
          <w:tblHeader/>
        </w:trPr>
        <w:tc>
          <w:tcPr>
            <w:tcW w:w="2127" w:type="dxa"/>
            <w:tcBorders>
              <w:top w:val="single" w:sz="4" w:space="0" w:color="000000"/>
              <w:left w:val="single" w:sz="4" w:space="0" w:color="auto"/>
              <w:bottom w:val="single" w:sz="4" w:space="0" w:color="000000"/>
              <w:right w:val="single" w:sz="4" w:space="0" w:color="000000"/>
            </w:tcBorders>
            <w:shd w:val="clear" w:color="auto" w:fill="4F81BD"/>
            <w:hideMark/>
          </w:tcPr>
          <w:p w14:paraId="4BC35B89" w14:textId="77777777" w:rsidR="00AC7810" w:rsidRPr="006F7031" w:rsidRDefault="00AC7810">
            <w:pPr>
              <w:spacing w:before="120" w:after="100" w:afterAutospacing="1"/>
              <w:rPr>
                <w:rFonts w:ascii="Corbel" w:hAnsi="Corbel"/>
                <w:color w:val="FFFFFF"/>
                <w:sz w:val="21"/>
                <w:szCs w:val="21"/>
              </w:rPr>
            </w:pPr>
            <w:r w:rsidRPr="006F7031">
              <w:rPr>
                <w:rFonts w:ascii="Corbel" w:hAnsi="Corbel"/>
                <w:color w:val="FFFFFF"/>
                <w:sz w:val="21"/>
                <w:szCs w:val="21"/>
              </w:rPr>
              <w:t>Niveau</w:t>
            </w:r>
          </w:p>
        </w:tc>
        <w:tc>
          <w:tcPr>
            <w:tcW w:w="3402" w:type="dxa"/>
            <w:tcBorders>
              <w:top w:val="single" w:sz="4" w:space="0" w:color="000000"/>
              <w:left w:val="single" w:sz="4" w:space="0" w:color="auto"/>
              <w:bottom w:val="single" w:sz="4" w:space="0" w:color="000000"/>
              <w:right w:val="single" w:sz="4" w:space="0" w:color="auto"/>
            </w:tcBorders>
            <w:shd w:val="clear" w:color="auto" w:fill="4F81BD"/>
            <w:hideMark/>
          </w:tcPr>
          <w:p w14:paraId="209B6B5E" w14:textId="77777777" w:rsidR="00AC7810" w:rsidRPr="006F7031" w:rsidRDefault="00BC5846">
            <w:pPr>
              <w:spacing w:before="120" w:after="100" w:afterAutospacing="1"/>
              <w:rPr>
                <w:rFonts w:ascii="Corbel" w:hAnsi="Corbel"/>
                <w:color w:val="FFFFFF"/>
                <w:sz w:val="21"/>
                <w:szCs w:val="21"/>
              </w:rPr>
            </w:pPr>
            <w:r>
              <w:rPr>
                <w:rFonts w:ascii="Corbel" w:hAnsi="Corbel"/>
                <w:color w:val="FFFFFF"/>
                <w:sz w:val="21"/>
                <w:szCs w:val="21"/>
              </w:rPr>
              <w:t>CJG</w:t>
            </w:r>
          </w:p>
        </w:tc>
        <w:tc>
          <w:tcPr>
            <w:tcW w:w="3543" w:type="dxa"/>
            <w:tcBorders>
              <w:top w:val="single" w:sz="4" w:space="0" w:color="000000"/>
              <w:left w:val="single" w:sz="4" w:space="0" w:color="auto"/>
              <w:bottom w:val="single" w:sz="4" w:space="0" w:color="000000"/>
              <w:right w:val="single" w:sz="4" w:space="0" w:color="000000"/>
            </w:tcBorders>
            <w:shd w:val="clear" w:color="auto" w:fill="4F81BD"/>
            <w:hideMark/>
          </w:tcPr>
          <w:p w14:paraId="0572AB67" w14:textId="77777777" w:rsidR="00AC7810" w:rsidRPr="006F7031" w:rsidRDefault="007A0D05">
            <w:pPr>
              <w:spacing w:before="120" w:after="100" w:afterAutospacing="1"/>
              <w:rPr>
                <w:rFonts w:ascii="Corbel" w:hAnsi="Corbel"/>
                <w:color w:val="FFFFFF"/>
                <w:sz w:val="21"/>
                <w:szCs w:val="21"/>
              </w:rPr>
            </w:pPr>
            <w:r w:rsidRPr="006F7031">
              <w:rPr>
                <w:rFonts w:ascii="Corbel" w:hAnsi="Corbel"/>
                <w:color w:val="FFFFFF"/>
                <w:sz w:val="21"/>
                <w:szCs w:val="21"/>
              </w:rPr>
              <w:t>Leverancier</w:t>
            </w:r>
          </w:p>
        </w:tc>
      </w:tr>
      <w:tr w:rsidR="00AC7810" w:rsidRPr="006F7031" w14:paraId="4FDF3CAB"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22E66075"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Operationeel contact binnen kantoortijden (07:30 - 18:00)</w:t>
            </w:r>
          </w:p>
        </w:tc>
        <w:tc>
          <w:tcPr>
            <w:tcW w:w="3402" w:type="dxa"/>
            <w:tcBorders>
              <w:top w:val="single" w:sz="4" w:space="0" w:color="000000"/>
              <w:left w:val="single" w:sz="4" w:space="0" w:color="auto"/>
              <w:bottom w:val="single" w:sz="4" w:space="0" w:color="000000"/>
              <w:right w:val="single" w:sz="4" w:space="0" w:color="auto"/>
            </w:tcBorders>
            <w:hideMark/>
          </w:tcPr>
          <w:p w14:paraId="7B0F1E39"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0E0779FB"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70DE3863"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42274596"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Operationeel contact buiten kantoortijden (18:00 - 07:30)</w:t>
            </w:r>
          </w:p>
        </w:tc>
        <w:tc>
          <w:tcPr>
            <w:tcW w:w="3402" w:type="dxa"/>
            <w:tcBorders>
              <w:top w:val="single" w:sz="4" w:space="0" w:color="000000"/>
              <w:left w:val="single" w:sz="4" w:space="0" w:color="auto"/>
              <w:bottom w:val="single" w:sz="4" w:space="0" w:color="000000"/>
              <w:right w:val="single" w:sz="4" w:space="0" w:color="auto"/>
            </w:tcBorders>
            <w:hideMark/>
          </w:tcPr>
          <w:p w14:paraId="77A560AF"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1E7B0792" w14:textId="77777777" w:rsidR="00AC7810" w:rsidRPr="006F7031" w:rsidRDefault="00AC7810">
            <w:pPr>
              <w:autoSpaceDE w:val="0"/>
              <w:autoSpaceDN w:val="0"/>
              <w:adjustRightInd w:val="0"/>
              <w:rPr>
                <w:rFonts w:ascii="Corbel" w:hAnsi="Corbel" w:cs="Arial"/>
                <w:sz w:val="21"/>
                <w:szCs w:val="21"/>
                <w:lang w:eastAsia="nl-NL"/>
              </w:rPr>
            </w:pPr>
          </w:p>
        </w:tc>
      </w:tr>
      <w:tr w:rsidR="00AC7810" w:rsidRPr="006F7031" w14:paraId="2BFE47C1"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182631B1"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1</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0C4D135E"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03ECBC3E"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53DB7BA1"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5513778D"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2</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66DE3E27"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77034784"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09D0B0B2"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26229FE3"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3</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195C9D7C"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1112659B"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r w:rsidR="00AC7810" w:rsidRPr="006F7031" w14:paraId="5951E0FC" w14:textId="77777777" w:rsidTr="00AC7810">
        <w:tc>
          <w:tcPr>
            <w:tcW w:w="2127" w:type="dxa"/>
            <w:tcBorders>
              <w:top w:val="single" w:sz="4" w:space="0" w:color="000000"/>
              <w:left w:val="single" w:sz="4" w:space="0" w:color="auto"/>
              <w:bottom w:val="single" w:sz="4" w:space="0" w:color="000000"/>
              <w:right w:val="single" w:sz="4" w:space="0" w:color="000000"/>
            </w:tcBorders>
            <w:hideMark/>
          </w:tcPr>
          <w:p w14:paraId="261757C9"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r w:rsidRPr="006F7031">
              <w:rPr>
                <w:rFonts w:ascii="Corbel" w:hAnsi="Corbel" w:cs="Arial"/>
                <w:sz w:val="21"/>
                <w:szCs w:val="21"/>
                <w:lang w:eastAsia="nl-NL"/>
              </w:rPr>
              <w:t>4</w:t>
            </w:r>
            <w:r w:rsidRPr="006F7031">
              <w:rPr>
                <w:rFonts w:ascii="Corbel" w:hAnsi="Corbel" w:cs="Arial"/>
                <w:sz w:val="21"/>
                <w:szCs w:val="21"/>
                <w:vertAlign w:val="superscript"/>
                <w:lang w:eastAsia="nl-NL"/>
              </w:rPr>
              <w:t>e</w:t>
            </w:r>
            <w:r w:rsidRPr="006F7031">
              <w:rPr>
                <w:rFonts w:ascii="Corbel" w:hAnsi="Corbel" w:cs="Arial"/>
                <w:sz w:val="21"/>
                <w:szCs w:val="21"/>
                <w:lang w:eastAsia="nl-NL"/>
              </w:rPr>
              <w:t xml:space="preserve"> Escalatie</w:t>
            </w:r>
          </w:p>
        </w:tc>
        <w:tc>
          <w:tcPr>
            <w:tcW w:w="3402" w:type="dxa"/>
            <w:tcBorders>
              <w:top w:val="single" w:sz="4" w:space="0" w:color="000000"/>
              <w:left w:val="single" w:sz="4" w:space="0" w:color="auto"/>
              <w:bottom w:val="single" w:sz="4" w:space="0" w:color="000000"/>
              <w:right w:val="single" w:sz="4" w:space="0" w:color="auto"/>
            </w:tcBorders>
            <w:hideMark/>
          </w:tcPr>
          <w:p w14:paraId="688F798E" w14:textId="77777777" w:rsidR="00AC7810" w:rsidRPr="006F7031" w:rsidRDefault="00AC7810">
            <w:pPr>
              <w:autoSpaceDE w:val="0"/>
              <w:autoSpaceDN w:val="0"/>
              <w:adjustRightInd w:val="0"/>
              <w:spacing w:before="60"/>
              <w:rPr>
                <w:rFonts w:ascii="Corbel" w:hAnsi="Corbel" w:cs="Arial"/>
                <w:sz w:val="21"/>
                <w:szCs w:val="21"/>
                <w:lang w:eastAsia="nl-NL"/>
              </w:rPr>
            </w:pPr>
          </w:p>
        </w:tc>
        <w:tc>
          <w:tcPr>
            <w:tcW w:w="3543" w:type="dxa"/>
            <w:tcBorders>
              <w:top w:val="single" w:sz="4" w:space="0" w:color="000000"/>
              <w:left w:val="single" w:sz="4" w:space="0" w:color="auto"/>
              <w:bottom w:val="single" w:sz="4" w:space="0" w:color="000000"/>
              <w:right w:val="single" w:sz="4" w:space="0" w:color="000000"/>
            </w:tcBorders>
          </w:tcPr>
          <w:p w14:paraId="63373DFC" w14:textId="77777777" w:rsidR="00AC7810" w:rsidRPr="006F7031" w:rsidRDefault="00AC7810">
            <w:pPr>
              <w:autoSpaceDE w:val="0"/>
              <w:autoSpaceDN w:val="0"/>
              <w:adjustRightInd w:val="0"/>
              <w:spacing w:before="120" w:after="100" w:afterAutospacing="1"/>
              <w:rPr>
                <w:rFonts w:ascii="Corbel" w:hAnsi="Corbel" w:cs="Arial"/>
                <w:sz w:val="21"/>
                <w:szCs w:val="21"/>
                <w:lang w:eastAsia="nl-NL"/>
              </w:rPr>
            </w:pPr>
          </w:p>
        </w:tc>
      </w:tr>
    </w:tbl>
    <w:p w14:paraId="353107BA" w14:textId="77777777" w:rsidR="00AC7810" w:rsidRPr="006F7031" w:rsidRDefault="00AC7810" w:rsidP="00AC7810">
      <w:pPr>
        <w:pStyle w:val="Plattetekst"/>
        <w:rPr>
          <w:rFonts w:ascii="Corbel" w:hAnsi="Corbel"/>
          <w:sz w:val="21"/>
          <w:szCs w:val="21"/>
        </w:rPr>
      </w:pPr>
    </w:p>
    <w:p w14:paraId="35023ECA" w14:textId="77777777" w:rsidR="00AC7810" w:rsidRPr="006F7031" w:rsidRDefault="00AC7810" w:rsidP="00C75298">
      <w:pPr>
        <w:pStyle w:val="Kop1"/>
        <w:numPr>
          <w:ilvl w:val="0"/>
          <w:numId w:val="0"/>
        </w:numPr>
        <w:rPr>
          <w:rFonts w:ascii="Corbel" w:hAnsi="Corbel"/>
          <w:sz w:val="21"/>
          <w:szCs w:val="21"/>
        </w:rPr>
      </w:pPr>
    </w:p>
    <w:p w14:paraId="322FAB84" w14:textId="77777777" w:rsidR="002C4190" w:rsidRPr="00E328B1" w:rsidRDefault="00AC7810" w:rsidP="00C75298">
      <w:pPr>
        <w:pStyle w:val="Kop1"/>
        <w:numPr>
          <w:ilvl w:val="0"/>
          <w:numId w:val="0"/>
        </w:numPr>
      </w:pPr>
      <w:bookmarkStart w:id="385" w:name="_Toc141158445"/>
      <w:bookmarkStart w:id="386" w:name="_Toc105387802"/>
      <w:r w:rsidRPr="006F7031">
        <w:rPr>
          <w:rFonts w:ascii="Corbel" w:hAnsi="Corbel"/>
          <w:sz w:val="21"/>
          <w:szCs w:val="21"/>
        </w:rPr>
        <w:br w:type="page"/>
      </w:r>
      <w:bookmarkStart w:id="387" w:name="_Toc38458752"/>
      <w:bookmarkStart w:id="388" w:name="_Toc38459281"/>
      <w:bookmarkStart w:id="389" w:name="_Toc39851055"/>
      <w:bookmarkEnd w:id="385"/>
      <w:bookmarkEnd w:id="386"/>
      <w:r w:rsidR="002C4190" w:rsidRPr="003250C7">
        <w:lastRenderedPageBreak/>
        <w:t xml:space="preserve">Bijlage </w:t>
      </w:r>
      <w:r w:rsidR="003250C7">
        <w:t>3</w:t>
      </w:r>
      <w:r w:rsidR="002C4190" w:rsidRPr="003250C7">
        <w:t>: Afkorting</w:t>
      </w:r>
      <w:r w:rsidR="00573C9D" w:rsidRPr="003250C7">
        <w:t>en</w:t>
      </w:r>
      <w:r w:rsidR="002C4190" w:rsidRPr="003250C7">
        <w:t xml:space="preserve"> en begrippenlijst</w:t>
      </w:r>
      <w:r w:rsidR="000B032F">
        <w:t>en</w:t>
      </w:r>
      <w:bookmarkEnd w:id="387"/>
      <w:bookmarkEnd w:id="388"/>
      <w:bookmarkEnd w:id="3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87"/>
      </w:tblGrid>
      <w:tr w:rsidR="002C4190" w:rsidRPr="006F7031" w14:paraId="79354EBE" w14:textId="77777777" w:rsidTr="00760C2E">
        <w:tc>
          <w:tcPr>
            <w:tcW w:w="1117" w:type="dxa"/>
            <w:shd w:val="clear" w:color="auto" w:fill="548DD4"/>
          </w:tcPr>
          <w:p w14:paraId="69D3C283" w14:textId="77777777" w:rsidR="002C4190" w:rsidRPr="006F7031" w:rsidRDefault="00573C9D" w:rsidP="00157E12">
            <w:pPr>
              <w:pStyle w:val="Plattetekst"/>
              <w:spacing w:before="120" w:after="100" w:afterAutospacing="1"/>
              <w:rPr>
                <w:rFonts w:ascii="Corbel" w:hAnsi="Corbel"/>
                <w:color w:val="FFFFFF"/>
                <w:sz w:val="21"/>
                <w:szCs w:val="21"/>
                <w:lang w:eastAsia="zh-TW"/>
              </w:rPr>
            </w:pPr>
            <w:r w:rsidRPr="006F7031">
              <w:rPr>
                <w:rFonts w:ascii="Corbel" w:hAnsi="Corbel"/>
                <w:color w:val="FFFFFF"/>
                <w:sz w:val="21"/>
                <w:szCs w:val="21"/>
                <w:lang w:eastAsia="zh-TW"/>
              </w:rPr>
              <w:t>Afkorting</w:t>
            </w:r>
          </w:p>
        </w:tc>
        <w:tc>
          <w:tcPr>
            <w:tcW w:w="8063" w:type="dxa"/>
            <w:shd w:val="clear" w:color="auto" w:fill="548DD4"/>
          </w:tcPr>
          <w:p w14:paraId="7BDA1A71" w14:textId="77777777" w:rsidR="002C4190" w:rsidRPr="006F7031" w:rsidRDefault="00573C9D" w:rsidP="00157E12">
            <w:pPr>
              <w:pStyle w:val="Plattetekst"/>
              <w:spacing w:before="120" w:after="100" w:afterAutospacing="1"/>
              <w:rPr>
                <w:rFonts w:ascii="Corbel" w:hAnsi="Corbel"/>
                <w:color w:val="FFFFFF"/>
                <w:sz w:val="21"/>
                <w:szCs w:val="21"/>
                <w:lang w:eastAsia="zh-TW"/>
              </w:rPr>
            </w:pPr>
            <w:r w:rsidRPr="006F7031">
              <w:rPr>
                <w:rFonts w:ascii="Corbel" w:hAnsi="Corbel"/>
                <w:color w:val="FFFFFF"/>
                <w:sz w:val="21"/>
                <w:szCs w:val="21"/>
                <w:lang w:eastAsia="zh-TW"/>
              </w:rPr>
              <w:t>Omschrijving</w:t>
            </w:r>
          </w:p>
        </w:tc>
      </w:tr>
      <w:tr w:rsidR="007E4564" w:rsidRPr="006F7031" w14:paraId="6E2767A8" w14:textId="77777777" w:rsidTr="00760C2E">
        <w:tc>
          <w:tcPr>
            <w:tcW w:w="1117" w:type="dxa"/>
          </w:tcPr>
          <w:p w14:paraId="0D1ACC3B" w14:textId="77777777" w:rsidR="007E4564" w:rsidRPr="006F7031" w:rsidRDefault="007E4564"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CAB</w:t>
            </w:r>
          </w:p>
        </w:tc>
        <w:tc>
          <w:tcPr>
            <w:tcW w:w="8063" w:type="dxa"/>
          </w:tcPr>
          <w:p w14:paraId="5819BAFD" w14:textId="77777777" w:rsidR="007E4564" w:rsidRPr="006F7031" w:rsidRDefault="00A012B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 xml:space="preserve">Change </w:t>
            </w:r>
            <w:proofErr w:type="spellStart"/>
            <w:r w:rsidRPr="006F7031">
              <w:rPr>
                <w:rFonts w:ascii="Corbel" w:hAnsi="Corbel"/>
                <w:sz w:val="21"/>
                <w:szCs w:val="21"/>
                <w:lang w:eastAsia="zh-TW"/>
              </w:rPr>
              <w:t>Advisory</w:t>
            </w:r>
            <w:proofErr w:type="spellEnd"/>
            <w:r w:rsidRPr="006F7031">
              <w:rPr>
                <w:rFonts w:ascii="Corbel" w:hAnsi="Corbel"/>
                <w:sz w:val="21"/>
                <w:szCs w:val="21"/>
                <w:lang w:eastAsia="zh-TW"/>
              </w:rPr>
              <w:t xml:space="preserve"> Board, gremium waarin besluiten over ingediende changes worden gedaan.</w:t>
            </w:r>
          </w:p>
        </w:tc>
      </w:tr>
      <w:tr w:rsidR="004B157F" w:rsidRPr="006F7031" w14:paraId="7971A8C1" w14:textId="77777777" w:rsidTr="00760C2E">
        <w:tc>
          <w:tcPr>
            <w:tcW w:w="1117" w:type="dxa"/>
          </w:tcPr>
          <w:p w14:paraId="78C07983" w14:textId="77777777" w:rsidR="004B157F" w:rsidRPr="006F7031" w:rsidRDefault="004B157F"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CI</w:t>
            </w:r>
          </w:p>
        </w:tc>
        <w:tc>
          <w:tcPr>
            <w:tcW w:w="8063" w:type="dxa"/>
          </w:tcPr>
          <w:p w14:paraId="0B027C92" w14:textId="77777777" w:rsidR="004B157F" w:rsidRPr="006F7031" w:rsidRDefault="004B157F" w:rsidP="00157E12">
            <w:pPr>
              <w:pStyle w:val="Plattetekst"/>
              <w:spacing w:before="120" w:after="100" w:afterAutospacing="1"/>
              <w:rPr>
                <w:rFonts w:ascii="Corbel" w:hAnsi="Corbel"/>
                <w:sz w:val="21"/>
                <w:szCs w:val="21"/>
                <w:lang w:eastAsia="zh-TW"/>
              </w:rPr>
            </w:pPr>
            <w:proofErr w:type="spellStart"/>
            <w:r w:rsidRPr="006F7031">
              <w:rPr>
                <w:rFonts w:ascii="Corbel" w:hAnsi="Corbel"/>
                <w:sz w:val="21"/>
                <w:szCs w:val="21"/>
                <w:lang w:eastAsia="zh-TW"/>
              </w:rPr>
              <w:t>Configuration</w:t>
            </w:r>
            <w:proofErr w:type="spellEnd"/>
            <w:r w:rsidRPr="006F7031">
              <w:rPr>
                <w:rFonts w:ascii="Corbel" w:hAnsi="Corbel"/>
                <w:sz w:val="21"/>
                <w:szCs w:val="21"/>
                <w:lang w:eastAsia="zh-TW"/>
              </w:rPr>
              <w:t xml:space="preserve"> Item</w:t>
            </w:r>
            <w:r w:rsidR="00A012BE" w:rsidRPr="006F7031">
              <w:rPr>
                <w:rFonts w:ascii="Corbel" w:hAnsi="Corbel"/>
                <w:sz w:val="21"/>
                <w:szCs w:val="21"/>
                <w:lang w:eastAsia="zh-TW"/>
              </w:rPr>
              <w:t>, een identificeerbaar onderdeel uit de dienstverlening en geregistreerd in de CMDB.</w:t>
            </w:r>
          </w:p>
        </w:tc>
      </w:tr>
      <w:tr w:rsidR="007E4564" w:rsidRPr="006F7031" w14:paraId="6262F47B" w14:textId="77777777" w:rsidTr="00760C2E">
        <w:tc>
          <w:tcPr>
            <w:tcW w:w="1117" w:type="dxa"/>
          </w:tcPr>
          <w:p w14:paraId="1863EB67" w14:textId="77777777" w:rsidR="007E4564" w:rsidRPr="006F7031" w:rsidRDefault="007E4564"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CMDB</w:t>
            </w:r>
          </w:p>
        </w:tc>
        <w:tc>
          <w:tcPr>
            <w:tcW w:w="8063" w:type="dxa"/>
          </w:tcPr>
          <w:p w14:paraId="4C4A887D" w14:textId="77777777" w:rsidR="007E4564" w:rsidRPr="006F7031" w:rsidRDefault="00A012BE" w:rsidP="00157E12">
            <w:pPr>
              <w:pStyle w:val="Plattetekst"/>
              <w:spacing w:before="120" w:after="100" w:afterAutospacing="1"/>
              <w:rPr>
                <w:rFonts w:ascii="Corbel" w:hAnsi="Corbel"/>
                <w:sz w:val="21"/>
                <w:szCs w:val="21"/>
                <w:lang w:eastAsia="zh-TW"/>
              </w:rPr>
            </w:pPr>
            <w:proofErr w:type="spellStart"/>
            <w:r w:rsidRPr="006F7031">
              <w:rPr>
                <w:rFonts w:ascii="Corbel" w:hAnsi="Corbel"/>
                <w:sz w:val="21"/>
                <w:szCs w:val="21"/>
                <w:lang w:eastAsia="zh-TW"/>
              </w:rPr>
              <w:t>Configuration</w:t>
            </w:r>
            <w:proofErr w:type="spellEnd"/>
            <w:r w:rsidRPr="006F7031">
              <w:rPr>
                <w:rFonts w:ascii="Corbel" w:hAnsi="Corbel"/>
                <w:sz w:val="21"/>
                <w:szCs w:val="21"/>
                <w:lang w:eastAsia="zh-TW"/>
              </w:rPr>
              <w:t xml:space="preserve"> Management </w:t>
            </w:r>
            <w:proofErr w:type="spellStart"/>
            <w:r w:rsidRPr="006F7031">
              <w:rPr>
                <w:rFonts w:ascii="Corbel" w:hAnsi="Corbel"/>
                <w:sz w:val="21"/>
                <w:szCs w:val="21"/>
                <w:lang w:eastAsia="zh-TW"/>
              </w:rPr>
              <w:t>DataBase</w:t>
            </w:r>
            <w:proofErr w:type="spellEnd"/>
            <w:r w:rsidRPr="006F7031">
              <w:rPr>
                <w:rFonts w:ascii="Corbel" w:hAnsi="Corbel"/>
                <w:sz w:val="21"/>
                <w:szCs w:val="21"/>
                <w:lang w:eastAsia="zh-TW"/>
              </w:rPr>
              <w:t xml:space="preserve">, </w:t>
            </w:r>
            <w:proofErr w:type="spellStart"/>
            <w:r w:rsidRPr="006F7031">
              <w:rPr>
                <w:rFonts w:ascii="Corbel" w:hAnsi="Corbel"/>
                <w:sz w:val="21"/>
                <w:szCs w:val="21"/>
                <w:lang w:eastAsia="zh-TW"/>
              </w:rPr>
              <w:t>DataBase</w:t>
            </w:r>
            <w:proofErr w:type="spellEnd"/>
            <w:r w:rsidRPr="006F7031">
              <w:rPr>
                <w:rFonts w:ascii="Corbel" w:hAnsi="Corbel"/>
                <w:sz w:val="21"/>
                <w:szCs w:val="21"/>
                <w:lang w:eastAsia="zh-TW"/>
              </w:rPr>
              <w:t xml:space="preserve"> waarin de </w:t>
            </w:r>
            <w:proofErr w:type="spellStart"/>
            <w:r w:rsidRPr="006F7031">
              <w:rPr>
                <w:rFonts w:ascii="Corbel" w:hAnsi="Corbel"/>
                <w:sz w:val="21"/>
                <w:szCs w:val="21"/>
                <w:lang w:eastAsia="zh-TW"/>
              </w:rPr>
              <w:t>CI’s</w:t>
            </w:r>
            <w:proofErr w:type="spellEnd"/>
            <w:r w:rsidRPr="006F7031">
              <w:rPr>
                <w:rFonts w:ascii="Corbel" w:hAnsi="Corbel"/>
                <w:sz w:val="21"/>
                <w:szCs w:val="21"/>
                <w:lang w:eastAsia="zh-TW"/>
              </w:rPr>
              <w:t xml:space="preserve"> worden geregistreerd.</w:t>
            </w:r>
          </w:p>
        </w:tc>
      </w:tr>
      <w:tr w:rsidR="002C4190" w:rsidRPr="006F7031" w14:paraId="51D58620" w14:textId="77777777" w:rsidTr="00760C2E">
        <w:tc>
          <w:tcPr>
            <w:tcW w:w="1117" w:type="dxa"/>
          </w:tcPr>
          <w:p w14:paraId="094A010E" w14:textId="77777777" w:rsidR="002C4190"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D/R Plan</w:t>
            </w:r>
          </w:p>
        </w:tc>
        <w:tc>
          <w:tcPr>
            <w:tcW w:w="8063" w:type="dxa"/>
          </w:tcPr>
          <w:p w14:paraId="77173EEA" w14:textId="77777777" w:rsidR="002C4190" w:rsidRPr="006F7031" w:rsidRDefault="00A012B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Disaster / Recovery Plan</w:t>
            </w:r>
          </w:p>
        </w:tc>
      </w:tr>
      <w:tr w:rsidR="002C4190" w:rsidRPr="006F7031" w14:paraId="754C5B50" w14:textId="77777777" w:rsidTr="00760C2E">
        <w:tc>
          <w:tcPr>
            <w:tcW w:w="1117" w:type="dxa"/>
          </w:tcPr>
          <w:p w14:paraId="078761DB" w14:textId="77777777" w:rsidR="002C4190"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DAP</w:t>
            </w:r>
          </w:p>
        </w:tc>
        <w:tc>
          <w:tcPr>
            <w:tcW w:w="8063" w:type="dxa"/>
          </w:tcPr>
          <w:p w14:paraId="6FC1B512" w14:textId="77777777" w:rsidR="002C4190" w:rsidRPr="006F7031" w:rsidRDefault="00A012BE" w:rsidP="00A012BE">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 xml:space="preserve">Dossier Afspraken en Procedures, document waarin operationele afspraken en procedures tussen de leverancier en </w:t>
            </w:r>
            <w:r w:rsidR="007A0D05" w:rsidRPr="006F7031">
              <w:rPr>
                <w:rFonts w:ascii="Corbel" w:hAnsi="Corbel"/>
                <w:sz w:val="21"/>
                <w:szCs w:val="21"/>
                <w:lang w:eastAsia="zh-TW"/>
              </w:rPr>
              <w:t>Opdrachtgever</w:t>
            </w:r>
            <w:r w:rsidRPr="006F7031">
              <w:rPr>
                <w:rFonts w:ascii="Corbel" w:hAnsi="Corbel"/>
                <w:sz w:val="21"/>
                <w:szCs w:val="21"/>
                <w:lang w:eastAsia="zh-TW"/>
              </w:rPr>
              <w:t xml:space="preserve"> zijn uitgewerkt en vastgelegd.</w:t>
            </w:r>
          </w:p>
        </w:tc>
      </w:tr>
      <w:tr w:rsidR="002C4190" w:rsidRPr="006F7031" w14:paraId="63CD15F8" w14:textId="77777777" w:rsidTr="00760C2E">
        <w:tc>
          <w:tcPr>
            <w:tcW w:w="1117" w:type="dxa"/>
          </w:tcPr>
          <w:p w14:paraId="0D57FBEF" w14:textId="77777777" w:rsidR="002C4190" w:rsidRPr="006F7031" w:rsidRDefault="00573C9D"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DFA</w:t>
            </w:r>
          </w:p>
        </w:tc>
        <w:tc>
          <w:tcPr>
            <w:tcW w:w="8063" w:type="dxa"/>
          </w:tcPr>
          <w:p w14:paraId="0368BAA6" w14:textId="77777777" w:rsidR="002C4190" w:rsidRPr="006F7031" w:rsidRDefault="00186CF0" w:rsidP="00186CF0">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Dossier Financiële Afspraken, document waarin de financiële afspraken zijn vastgelegd over de dienstverlening.</w:t>
            </w:r>
          </w:p>
        </w:tc>
      </w:tr>
      <w:tr w:rsidR="002C4190" w:rsidRPr="006F7031" w14:paraId="5AA51DB9" w14:textId="77777777" w:rsidTr="00760C2E">
        <w:tc>
          <w:tcPr>
            <w:tcW w:w="1117" w:type="dxa"/>
          </w:tcPr>
          <w:p w14:paraId="4DD0B69E" w14:textId="77777777" w:rsidR="002C4190"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ITIL 2</w:t>
            </w:r>
          </w:p>
        </w:tc>
        <w:tc>
          <w:tcPr>
            <w:tcW w:w="8063" w:type="dxa"/>
          </w:tcPr>
          <w:p w14:paraId="5AFA97F9" w14:textId="77777777" w:rsidR="002C4190" w:rsidRPr="006F7031" w:rsidRDefault="00A012BE" w:rsidP="00A012BE">
            <w:pPr>
              <w:pStyle w:val="Plattetekst"/>
              <w:spacing w:before="120" w:after="100" w:afterAutospacing="1"/>
              <w:rPr>
                <w:rFonts w:ascii="Corbel" w:hAnsi="Corbel"/>
                <w:sz w:val="21"/>
                <w:szCs w:val="21"/>
                <w:lang w:eastAsia="zh-TW"/>
              </w:rPr>
            </w:pPr>
            <w:r w:rsidRPr="006F7031">
              <w:rPr>
                <w:rFonts w:ascii="Corbel" w:hAnsi="Corbel"/>
                <w:sz w:val="21"/>
                <w:szCs w:val="21"/>
                <w:lang w:val="en-US" w:eastAsia="zh-TW"/>
              </w:rPr>
              <w:t xml:space="preserve">Information Technology Infrastructure Library </w:t>
            </w:r>
            <w:proofErr w:type="spellStart"/>
            <w:r w:rsidRPr="006F7031">
              <w:rPr>
                <w:rFonts w:ascii="Corbel" w:hAnsi="Corbel"/>
                <w:sz w:val="21"/>
                <w:szCs w:val="21"/>
                <w:lang w:val="en-US" w:eastAsia="zh-TW"/>
              </w:rPr>
              <w:t>versie</w:t>
            </w:r>
            <w:proofErr w:type="spellEnd"/>
            <w:r w:rsidRPr="006F7031">
              <w:rPr>
                <w:rFonts w:ascii="Corbel" w:hAnsi="Corbel"/>
                <w:sz w:val="21"/>
                <w:szCs w:val="21"/>
                <w:lang w:val="en-US" w:eastAsia="zh-TW"/>
              </w:rPr>
              <w:t xml:space="preserve"> 2. </w:t>
            </w:r>
            <w:r w:rsidRPr="006F7031">
              <w:rPr>
                <w:rFonts w:ascii="Corbel" w:hAnsi="Corbel"/>
                <w:sz w:val="21"/>
                <w:szCs w:val="21"/>
                <w:lang w:eastAsia="zh-TW"/>
              </w:rPr>
              <w:t>Een procesgericht raamwerk om grip te krijgen en houden op de kwaliteit van de IT-dienstverlening.</w:t>
            </w:r>
          </w:p>
        </w:tc>
      </w:tr>
      <w:tr w:rsidR="00573C9D" w:rsidRPr="006F7031" w14:paraId="285BD830" w14:textId="77777777" w:rsidTr="00760C2E">
        <w:tc>
          <w:tcPr>
            <w:tcW w:w="1117" w:type="dxa"/>
          </w:tcPr>
          <w:p w14:paraId="0B721C20" w14:textId="77777777" w:rsidR="00573C9D" w:rsidRPr="006F7031" w:rsidRDefault="00186CF0"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KPI</w:t>
            </w:r>
          </w:p>
        </w:tc>
        <w:tc>
          <w:tcPr>
            <w:tcW w:w="8063" w:type="dxa"/>
          </w:tcPr>
          <w:p w14:paraId="33ADA9E7" w14:textId="77777777" w:rsidR="00573C9D" w:rsidRPr="006F7031" w:rsidRDefault="00186CF0" w:rsidP="00186CF0">
            <w:pPr>
              <w:pStyle w:val="Plattetekst"/>
              <w:spacing w:before="120" w:after="100" w:afterAutospacing="1"/>
              <w:rPr>
                <w:rFonts w:ascii="Corbel" w:hAnsi="Corbel"/>
                <w:sz w:val="21"/>
                <w:szCs w:val="21"/>
                <w:lang w:eastAsia="zh-TW"/>
              </w:rPr>
            </w:pPr>
            <w:proofErr w:type="spellStart"/>
            <w:r w:rsidRPr="006F7031">
              <w:rPr>
                <w:rFonts w:ascii="Corbel" w:hAnsi="Corbel"/>
                <w:sz w:val="21"/>
                <w:szCs w:val="21"/>
                <w:lang w:eastAsia="zh-TW"/>
              </w:rPr>
              <w:t>Key</w:t>
            </w:r>
            <w:proofErr w:type="spellEnd"/>
            <w:r w:rsidRPr="006F7031">
              <w:rPr>
                <w:rFonts w:ascii="Corbel" w:hAnsi="Corbel"/>
                <w:sz w:val="21"/>
                <w:szCs w:val="21"/>
                <w:lang w:eastAsia="zh-TW"/>
              </w:rPr>
              <w:t xml:space="preserve"> Performance Indicator (Kritieke Prestatie-Indicator)</w:t>
            </w:r>
            <w:r w:rsidR="00A012BE" w:rsidRPr="006F7031">
              <w:rPr>
                <w:rFonts w:ascii="Corbel" w:hAnsi="Corbel"/>
                <w:sz w:val="21"/>
                <w:szCs w:val="21"/>
                <w:lang w:eastAsia="zh-TW"/>
              </w:rPr>
              <w:t>, meeteenheid voor het meten van een prestatie.</w:t>
            </w:r>
          </w:p>
        </w:tc>
      </w:tr>
      <w:tr w:rsidR="00573C9D" w:rsidRPr="006F7031" w14:paraId="2726FF06" w14:textId="77777777" w:rsidTr="00760C2E">
        <w:tc>
          <w:tcPr>
            <w:tcW w:w="1117" w:type="dxa"/>
          </w:tcPr>
          <w:p w14:paraId="66817809" w14:textId="77777777" w:rsidR="00573C9D"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Prince 2</w:t>
            </w:r>
          </w:p>
        </w:tc>
        <w:tc>
          <w:tcPr>
            <w:tcW w:w="8063" w:type="dxa"/>
          </w:tcPr>
          <w:p w14:paraId="0FE6DFDE" w14:textId="77777777" w:rsidR="00573C9D" w:rsidRPr="006F7031" w:rsidRDefault="00A012BE" w:rsidP="00A012BE">
            <w:pPr>
              <w:pStyle w:val="Plattetekst"/>
              <w:spacing w:before="120" w:after="100" w:afterAutospacing="1"/>
              <w:rPr>
                <w:rFonts w:ascii="Corbel" w:hAnsi="Corbel"/>
                <w:sz w:val="21"/>
                <w:szCs w:val="21"/>
                <w:lang w:eastAsia="zh-TW"/>
              </w:rPr>
            </w:pPr>
            <w:proofErr w:type="spellStart"/>
            <w:r w:rsidRPr="006F7031">
              <w:rPr>
                <w:rFonts w:ascii="Corbel" w:hAnsi="Corbel"/>
                <w:sz w:val="21"/>
                <w:szCs w:val="21"/>
                <w:lang w:val="en-US" w:eastAsia="zh-TW"/>
              </w:rPr>
              <w:t>PRojects</w:t>
            </w:r>
            <w:proofErr w:type="spellEnd"/>
            <w:r w:rsidRPr="006F7031">
              <w:rPr>
                <w:rFonts w:ascii="Corbel" w:hAnsi="Corbel"/>
                <w:sz w:val="21"/>
                <w:szCs w:val="21"/>
                <w:lang w:val="en-US" w:eastAsia="zh-TW"/>
              </w:rPr>
              <w:t xml:space="preserve"> IN Controlled Environments </w:t>
            </w:r>
            <w:proofErr w:type="spellStart"/>
            <w:r w:rsidRPr="006F7031">
              <w:rPr>
                <w:rFonts w:ascii="Corbel" w:hAnsi="Corbel"/>
                <w:sz w:val="21"/>
                <w:szCs w:val="21"/>
                <w:lang w:val="en-US" w:eastAsia="zh-TW"/>
              </w:rPr>
              <w:t>versie</w:t>
            </w:r>
            <w:proofErr w:type="spellEnd"/>
            <w:r w:rsidRPr="006F7031">
              <w:rPr>
                <w:rFonts w:ascii="Corbel" w:hAnsi="Corbel"/>
                <w:sz w:val="21"/>
                <w:szCs w:val="21"/>
                <w:lang w:val="en-US" w:eastAsia="zh-TW"/>
              </w:rPr>
              <w:t xml:space="preserve"> 2. </w:t>
            </w:r>
            <w:r w:rsidRPr="006F7031">
              <w:rPr>
                <w:rFonts w:ascii="Corbel" w:hAnsi="Corbel"/>
                <w:sz w:val="21"/>
                <w:szCs w:val="21"/>
                <w:lang w:eastAsia="zh-TW"/>
              </w:rPr>
              <w:t>Een gestructureerde methode voor </w:t>
            </w:r>
            <w:hyperlink r:id="rId17" w:tooltip="Projectmanagement" w:history="1">
              <w:r w:rsidRPr="006F7031">
                <w:rPr>
                  <w:rFonts w:ascii="Corbel" w:hAnsi="Corbel"/>
                  <w:sz w:val="21"/>
                  <w:szCs w:val="21"/>
                  <w:lang w:eastAsia="zh-TW"/>
                </w:rPr>
                <w:t>projectmanagement</w:t>
              </w:r>
            </w:hyperlink>
            <w:r w:rsidRPr="006F7031">
              <w:rPr>
                <w:rFonts w:ascii="Corbel" w:hAnsi="Corbel"/>
                <w:sz w:val="21"/>
                <w:szCs w:val="21"/>
                <w:lang w:eastAsia="zh-TW"/>
              </w:rPr>
              <w:t xml:space="preserve"> gericht op het krijgen en houden op de kwaliteit van de IT-projecten. Deze methode is gericht op het management, de besturing en de organisatie van een </w:t>
            </w:r>
            <w:hyperlink r:id="rId18" w:tooltip="Project" w:history="1">
              <w:r w:rsidRPr="006F7031">
                <w:rPr>
                  <w:rFonts w:ascii="Corbel" w:hAnsi="Corbel"/>
                  <w:sz w:val="21"/>
                  <w:szCs w:val="21"/>
                  <w:lang w:eastAsia="zh-TW"/>
                </w:rPr>
                <w:t>project</w:t>
              </w:r>
            </w:hyperlink>
            <w:r w:rsidRPr="006F7031">
              <w:rPr>
                <w:rFonts w:ascii="Corbel" w:hAnsi="Corbel"/>
                <w:sz w:val="21"/>
                <w:szCs w:val="21"/>
                <w:lang w:eastAsia="zh-TW"/>
              </w:rPr>
              <w:t>.</w:t>
            </w:r>
          </w:p>
        </w:tc>
      </w:tr>
      <w:tr w:rsidR="007E4564" w:rsidRPr="006F7031" w14:paraId="35016DC5" w14:textId="77777777" w:rsidTr="00760C2E">
        <w:tc>
          <w:tcPr>
            <w:tcW w:w="1117" w:type="dxa"/>
          </w:tcPr>
          <w:p w14:paraId="1E124593" w14:textId="77777777" w:rsidR="007E4564" w:rsidRPr="006F7031" w:rsidRDefault="007E4564"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RFC</w:t>
            </w:r>
          </w:p>
        </w:tc>
        <w:tc>
          <w:tcPr>
            <w:tcW w:w="8063" w:type="dxa"/>
          </w:tcPr>
          <w:p w14:paraId="3E03DB50" w14:textId="77777777" w:rsidR="007E4564" w:rsidRPr="006F7031" w:rsidRDefault="00A012BE" w:rsidP="00A012BE">
            <w:pPr>
              <w:pStyle w:val="Plattetekst"/>
              <w:spacing w:before="120" w:after="100" w:afterAutospacing="1"/>
              <w:rPr>
                <w:rFonts w:ascii="Corbel" w:hAnsi="Corbel"/>
                <w:sz w:val="21"/>
                <w:szCs w:val="21"/>
                <w:lang w:eastAsia="zh-TW"/>
              </w:rPr>
            </w:pPr>
            <w:proofErr w:type="spellStart"/>
            <w:r w:rsidRPr="006F7031">
              <w:rPr>
                <w:rFonts w:ascii="Corbel" w:hAnsi="Corbel"/>
                <w:sz w:val="21"/>
                <w:szCs w:val="21"/>
                <w:lang w:eastAsia="zh-TW"/>
              </w:rPr>
              <w:t>Request</w:t>
            </w:r>
            <w:proofErr w:type="spellEnd"/>
            <w:r w:rsidRPr="006F7031">
              <w:rPr>
                <w:rFonts w:ascii="Corbel" w:hAnsi="Corbel"/>
                <w:sz w:val="21"/>
                <w:szCs w:val="21"/>
                <w:lang w:eastAsia="zh-TW"/>
              </w:rPr>
              <w:t xml:space="preserve"> </w:t>
            </w:r>
            <w:proofErr w:type="spellStart"/>
            <w:r w:rsidRPr="006F7031">
              <w:rPr>
                <w:rFonts w:ascii="Corbel" w:hAnsi="Corbel"/>
                <w:sz w:val="21"/>
                <w:szCs w:val="21"/>
                <w:lang w:eastAsia="zh-TW"/>
              </w:rPr>
              <w:t>for</w:t>
            </w:r>
            <w:proofErr w:type="spellEnd"/>
            <w:r w:rsidRPr="006F7031">
              <w:rPr>
                <w:rFonts w:ascii="Corbel" w:hAnsi="Corbel"/>
                <w:sz w:val="21"/>
                <w:szCs w:val="21"/>
                <w:lang w:eastAsia="zh-TW"/>
              </w:rPr>
              <w:t xml:space="preserve"> Change (wijzigingsverzoek). Een verzoek tot wijziging wat beoordeeld wordt alvorens dit verder </w:t>
            </w:r>
            <w:r w:rsidR="00AE077C" w:rsidRPr="006F7031">
              <w:rPr>
                <w:rFonts w:ascii="Corbel" w:hAnsi="Corbel"/>
                <w:sz w:val="21"/>
                <w:szCs w:val="21"/>
                <w:lang w:eastAsia="zh-TW"/>
              </w:rPr>
              <w:t>als change (wijziging) wordt afgehandeld.</w:t>
            </w:r>
          </w:p>
        </w:tc>
      </w:tr>
      <w:tr w:rsidR="00573C9D" w:rsidRPr="006F7031" w14:paraId="22829668" w14:textId="77777777" w:rsidTr="00760C2E">
        <w:tc>
          <w:tcPr>
            <w:tcW w:w="1117" w:type="dxa"/>
          </w:tcPr>
          <w:p w14:paraId="12DCF304" w14:textId="77777777" w:rsidR="00573C9D" w:rsidRPr="006F7031" w:rsidRDefault="00573C9D"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SLA</w:t>
            </w:r>
          </w:p>
        </w:tc>
        <w:tc>
          <w:tcPr>
            <w:tcW w:w="8063" w:type="dxa"/>
          </w:tcPr>
          <w:p w14:paraId="416388C4" w14:textId="77777777" w:rsidR="00573C9D" w:rsidRPr="006F7031" w:rsidRDefault="00573C9D"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 xml:space="preserve">Service Level Agreement, document </w:t>
            </w:r>
            <w:r w:rsidRPr="006F7031">
              <w:rPr>
                <w:rFonts w:ascii="Corbel" w:hAnsi="Corbel"/>
                <w:sz w:val="21"/>
                <w:szCs w:val="21"/>
                <w:lang w:eastAsia="en-US" w:bidi="en-US"/>
              </w:rPr>
              <w:t xml:space="preserve">afspraken bevat tussen </w:t>
            </w:r>
            <w:r w:rsidR="007A0D05" w:rsidRPr="006F7031">
              <w:rPr>
                <w:rFonts w:ascii="Corbel" w:hAnsi="Corbel"/>
                <w:sz w:val="21"/>
                <w:szCs w:val="21"/>
                <w:lang w:eastAsia="en-US" w:bidi="en-US"/>
              </w:rPr>
              <w:t>Leverancier</w:t>
            </w:r>
            <w:r w:rsidRPr="006F7031">
              <w:rPr>
                <w:rFonts w:ascii="Corbel" w:hAnsi="Corbel"/>
                <w:sz w:val="21"/>
                <w:szCs w:val="21"/>
                <w:lang w:eastAsia="en-US" w:bidi="en-US"/>
              </w:rPr>
              <w:t xml:space="preserve"> en </w:t>
            </w:r>
            <w:r w:rsidR="007A0D05" w:rsidRPr="006F7031">
              <w:rPr>
                <w:rFonts w:ascii="Corbel" w:hAnsi="Corbel"/>
                <w:sz w:val="21"/>
                <w:szCs w:val="21"/>
                <w:lang w:eastAsia="en-US" w:bidi="en-US"/>
              </w:rPr>
              <w:t>Opdrachtgever</w:t>
            </w:r>
            <w:r w:rsidRPr="006F7031">
              <w:rPr>
                <w:rFonts w:ascii="Corbel" w:hAnsi="Corbel"/>
                <w:sz w:val="21"/>
                <w:szCs w:val="21"/>
                <w:lang w:eastAsia="en-US" w:bidi="en-US"/>
              </w:rPr>
              <w:t xml:space="preserve"> over de te leveren niveau van dienstverlening.</w:t>
            </w:r>
          </w:p>
        </w:tc>
      </w:tr>
      <w:tr w:rsidR="00EC71DD" w:rsidRPr="006F7031" w14:paraId="56A4FC42" w14:textId="77777777" w:rsidTr="00760C2E">
        <w:tc>
          <w:tcPr>
            <w:tcW w:w="1117" w:type="dxa"/>
          </w:tcPr>
          <w:p w14:paraId="06D0C709" w14:textId="77777777" w:rsidR="00EC71DD" w:rsidRPr="006F7031" w:rsidRDefault="00EC71DD"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TPM</w:t>
            </w:r>
          </w:p>
        </w:tc>
        <w:tc>
          <w:tcPr>
            <w:tcW w:w="8063" w:type="dxa"/>
          </w:tcPr>
          <w:p w14:paraId="1270610A" w14:textId="77777777" w:rsidR="00AE077C" w:rsidRPr="006F7031" w:rsidRDefault="00AE077C" w:rsidP="00AE077C">
            <w:pPr>
              <w:pStyle w:val="Plattetekst"/>
              <w:spacing w:before="120" w:after="60"/>
              <w:rPr>
                <w:rFonts w:ascii="Corbel" w:hAnsi="Corbel"/>
                <w:sz w:val="21"/>
                <w:szCs w:val="21"/>
                <w:lang w:eastAsia="zh-TW"/>
              </w:rPr>
            </w:pPr>
            <w:proofErr w:type="spellStart"/>
            <w:r w:rsidRPr="006F7031">
              <w:rPr>
                <w:rFonts w:ascii="Corbel" w:hAnsi="Corbel"/>
                <w:sz w:val="21"/>
                <w:szCs w:val="21"/>
                <w:lang w:eastAsia="zh-TW"/>
              </w:rPr>
              <w:t>Third</w:t>
            </w:r>
            <w:proofErr w:type="spellEnd"/>
            <w:r w:rsidRPr="006F7031">
              <w:rPr>
                <w:rFonts w:ascii="Corbel" w:hAnsi="Corbel"/>
                <w:sz w:val="21"/>
                <w:szCs w:val="21"/>
                <w:lang w:eastAsia="zh-TW"/>
              </w:rPr>
              <w:t xml:space="preserve"> Party Mededeling, een goedkeurende verklaring dat door een onafhankelijke certificerende instantie wordt gegeven dat de processen in een organisatie voldoen aan vooraf opgestelde criteria. Aantoonbaarheid staat hierin centraal. De norm is:</w:t>
            </w:r>
          </w:p>
          <w:p w14:paraId="7C477C05" w14:textId="77777777" w:rsidR="00AE077C" w:rsidRPr="006F7031" w:rsidRDefault="00AE077C" w:rsidP="00AE077C">
            <w:pPr>
              <w:numPr>
                <w:ilvl w:val="0"/>
                <w:numId w:val="7"/>
              </w:numPr>
              <w:autoSpaceDE w:val="0"/>
              <w:autoSpaceDN w:val="0"/>
              <w:adjustRightInd w:val="0"/>
              <w:ind w:left="340"/>
              <w:rPr>
                <w:rFonts w:ascii="Corbel" w:hAnsi="Corbel" w:cs="Arial"/>
                <w:sz w:val="21"/>
                <w:szCs w:val="21"/>
                <w:lang w:eastAsia="zh-TW"/>
              </w:rPr>
            </w:pPr>
            <w:r w:rsidRPr="006F7031">
              <w:rPr>
                <w:rFonts w:ascii="Corbel" w:hAnsi="Corbel" w:cs="Arial"/>
                <w:sz w:val="21"/>
                <w:szCs w:val="21"/>
                <w:lang w:eastAsia="zh-TW"/>
              </w:rPr>
              <w:t>Opzet       - is er een ontwerp?</w:t>
            </w:r>
          </w:p>
          <w:p w14:paraId="5D6DBF48" w14:textId="77777777" w:rsidR="00AE077C" w:rsidRPr="006F7031" w:rsidRDefault="00AE077C" w:rsidP="00AE077C">
            <w:pPr>
              <w:numPr>
                <w:ilvl w:val="0"/>
                <w:numId w:val="7"/>
              </w:numPr>
              <w:autoSpaceDE w:val="0"/>
              <w:autoSpaceDN w:val="0"/>
              <w:adjustRightInd w:val="0"/>
              <w:ind w:left="340"/>
              <w:rPr>
                <w:rFonts w:ascii="Corbel" w:hAnsi="Corbel" w:cs="Arial"/>
                <w:sz w:val="21"/>
                <w:szCs w:val="21"/>
                <w:lang w:eastAsia="zh-TW"/>
              </w:rPr>
            </w:pPr>
            <w:r w:rsidRPr="006F7031">
              <w:rPr>
                <w:rFonts w:ascii="Corbel" w:hAnsi="Corbel" w:cs="Arial"/>
                <w:sz w:val="21"/>
                <w:szCs w:val="21"/>
                <w:lang w:eastAsia="zh-TW"/>
              </w:rPr>
              <w:t>Bestaan   - zijn de processen er?</w:t>
            </w:r>
          </w:p>
          <w:p w14:paraId="5650038C" w14:textId="77777777" w:rsidR="00EC71DD" w:rsidRPr="006F7031" w:rsidRDefault="00AE077C" w:rsidP="00AE077C">
            <w:pPr>
              <w:numPr>
                <w:ilvl w:val="0"/>
                <w:numId w:val="7"/>
              </w:numPr>
              <w:autoSpaceDE w:val="0"/>
              <w:autoSpaceDN w:val="0"/>
              <w:adjustRightInd w:val="0"/>
              <w:ind w:left="340"/>
              <w:rPr>
                <w:rFonts w:ascii="Corbel" w:hAnsi="Corbel" w:cs="Arial"/>
                <w:sz w:val="21"/>
                <w:szCs w:val="21"/>
                <w:lang w:eastAsia="zh-TW"/>
              </w:rPr>
            </w:pPr>
            <w:r w:rsidRPr="006F7031">
              <w:rPr>
                <w:rFonts w:ascii="Corbel" w:hAnsi="Corbel" w:cs="Arial"/>
                <w:sz w:val="21"/>
                <w:szCs w:val="21"/>
                <w:lang w:eastAsia="zh-TW"/>
              </w:rPr>
              <w:t>Werking   - werken ze zoals bedoeld?</w:t>
            </w:r>
          </w:p>
        </w:tc>
      </w:tr>
      <w:tr w:rsidR="00573C9D" w:rsidRPr="006F7031" w14:paraId="0887AD63" w14:textId="77777777" w:rsidTr="00760C2E">
        <w:tc>
          <w:tcPr>
            <w:tcW w:w="1117" w:type="dxa"/>
          </w:tcPr>
          <w:p w14:paraId="126E471F" w14:textId="77777777" w:rsidR="00573C9D"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VOG</w:t>
            </w:r>
          </w:p>
        </w:tc>
        <w:tc>
          <w:tcPr>
            <w:tcW w:w="8063" w:type="dxa"/>
          </w:tcPr>
          <w:p w14:paraId="2BAB2D41" w14:textId="77777777" w:rsidR="00573C9D" w:rsidRPr="006F7031" w:rsidRDefault="00AE077C"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 xml:space="preserve">Verklaring Omtrent Gedrag, </w:t>
            </w:r>
            <w:r w:rsidR="00116796" w:rsidRPr="006F7031">
              <w:rPr>
                <w:rFonts w:ascii="Corbel" w:hAnsi="Corbel"/>
                <w:sz w:val="21"/>
                <w:szCs w:val="21"/>
                <w:lang w:eastAsia="zh-TW"/>
              </w:rPr>
              <w:t>een verklaring omtrent het onderzoek naar het strafrechtelijke verleden van een natuurlijke persoon of rechtspersoon. Hiermee wordt gekeken of er bepaalde bezwaren bestaan tegen de persoon om bijvoorbeeld een bepaald beroep uit te oefenen.</w:t>
            </w:r>
          </w:p>
          <w:p w14:paraId="60F3EAE8" w14:textId="77777777" w:rsidR="00116796" w:rsidRPr="006F7031" w:rsidRDefault="00116796"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Wettelijke tekst: “</w:t>
            </w:r>
            <w:r w:rsidRPr="006F7031">
              <w:rPr>
                <w:rFonts w:ascii="Corbel" w:hAnsi="Corbel"/>
                <w:i/>
                <w:sz w:val="21"/>
                <w:szCs w:val="21"/>
                <w:lang w:eastAsia="zh-TW"/>
              </w:rPr>
              <w:t>Een verklaring omtrent gedrag is een verklaring van Onze Minister dat uit een onderzoek met betrekking tot het gedrag van de betrokken natuurlijke persoon of rechtspersoon ingesteld, gelet op het risico voor de samenleving in verband met het doel waarvoor de afgifte is gevraagd en na afweging van het belang van betrokkene, niet is gebleken van bezwaren tegen die natuurlijke persoon of rechtspersoon. De verklaring bevat geen andere mededelingen</w:t>
            </w:r>
            <w:r w:rsidRPr="006F7031">
              <w:rPr>
                <w:rFonts w:ascii="Corbel" w:hAnsi="Corbel"/>
                <w:sz w:val="21"/>
                <w:szCs w:val="21"/>
                <w:lang w:eastAsia="zh-TW"/>
              </w:rPr>
              <w:t>”</w:t>
            </w:r>
          </w:p>
        </w:tc>
      </w:tr>
      <w:tr w:rsidR="00573C9D" w:rsidRPr="006F7031" w14:paraId="2B3C0819" w14:textId="77777777" w:rsidTr="00760C2E">
        <w:tc>
          <w:tcPr>
            <w:tcW w:w="1117" w:type="dxa"/>
          </w:tcPr>
          <w:p w14:paraId="5813600B" w14:textId="77777777" w:rsidR="00573C9D"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lastRenderedPageBreak/>
              <w:t>WBP 2</w:t>
            </w:r>
          </w:p>
        </w:tc>
        <w:tc>
          <w:tcPr>
            <w:tcW w:w="8063" w:type="dxa"/>
          </w:tcPr>
          <w:p w14:paraId="7A585EDC" w14:textId="77777777" w:rsidR="00573C9D" w:rsidRPr="006F7031" w:rsidRDefault="00116796" w:rsidP="000B032F">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Wet Bescherming Persoonsgegevens</w:t>
            </w:r>
            <w:r w:rsidR="000B032F" w:rsidRPr="006F7031">
              <w:rPr>
                <w:rFonts w:ascii="Corbel" w:hAnsi="Corbel"/>
                <w:sz w:val="21"/>
                <w:szCs w:val="21"/>
                <w:lang w:eastAsia="zh-TW"/>
              </w:rPr>
              <w:t xml:space="preserve"> risicoklasse 2 (Verhoogd Risico). De wet die de beveiliging van persoonsgegevens regelt waarmee wordt bedoeld alle informatie die betrekking heeft op identificeerbare personen en waarbij risicoklasse 2 van toepassing is.</w:t>
            </w:r>
          </w:p>
        </w:tc>
      </w:tr>
      <w:tr w:rsidR="00573C9D" w:rsidRPr="006F7031" w14:paraId="1EE52081" w14:textId="77777777" w:rsidTr="00760C2E">
        <w:tc>
          <w:tcPr>
            <w:tcW w:w="1117" w:type="dxa"/>
          </w:tcPr>
          <w:p w14:paraId="390F6965" w14:textId="77777777" w:rsidR="00573C9D" w:rsidRPr="006F7031" w:rsidRDefault="00760C2E" w:rsidP="00157E12">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WBP 3</w:t>
            </w:r>
          </w:p>
        </w:tc>
        <w:tc>
          <w:tcPr>
            <w:tcW w:w="8063" w:type="dxa"/>
          </w:tcPr>
          <w:p w14:paraId="1F4B1804" w14:textId="77777777" w:rsidR="00573C9D" w:rsidRPr="006F7031" w:rsidRDefault="000B032F" w:rsidP="000B032F">
            <w:pPr>
              <w:pStyle w:val="Plattetekst"/>
              <w:spacing w:before="120" w:after="100" w:afterAutospacing="1"/>
              <w:rPr>
                <w:rFonts w:ascii="Corbel" w:hAnsi="Corbel"/>
                <w:sz w:val="21"/>
                <w:szCs w:val="21"/>
                <w:lang w:eastAsia="zh-TW"/>
              </w:rPr>
            </w:pPr>
            <w:r w:rsidRPr="006F7031">
              <w:rPr>
                <w:rFonts w:ascii="Corbel" w:hAnsi="Corbel"/>
                <w:sz w:val="21"/>
                <w:szCs w:val="21"/>
                <w:lang w:eastAsia="zh-TW"/>
              </w:rPr>
              <w:t>Wet Bescherming Persoonsgegevens risicoklasse 3 (Hoog Risico). De wet die de beveiliging van persoonsgegevens regelt waarmee wordt bedoeld alle informatie die betrekking heeft op identificeerbare personen en waarbij risicoklasse 2 van toepassing is.</w:t>
            </w:r>
          </w:p>
        </w:tc>
      </w:tr>
    </w:tbl>
    <w:p w14:paraId="571CC08A" w14:textId="77777777" w:rsidR="002C4190" w:rsidRPr="006F7031" w:rsidRDefault="002C4190" w:rsidP="002C4190">
      <w:pPr>
        <w:pStyle w:val="Plattetekst"/>
        <w:rPr>
          <w:rFonts w:ascii="Corbel" w:hAnsi="Corbel"/>
          <w:sz w:val="21"/>
          <w:szCs w:val="21"/>
          <w:lang w:eastAsia="zh-TW"/>
        </w:rPr>
      </w:pPr>
    </w:p>
    <w:p w14:paraId="05135982" w14:textId="77777777" w:rsidR="00157E12" w:rsidRPr="006F7031" w:rsidRDefault="00157E12" w:rsidP="00157E12">
      <w:pPr>
        <w:pStyle w:val="Plattetekst"/>
        <w:rPr>
          <w:rFonts w:ascii="Corbel" w:hAnsi="Corbel"/>
          <w:sz w:val="21"/>
          <w:szCs w:val="21"/>
          <w:lang w:eastAsia="zh-TW"/>
        </w:rPr>
      </w:pPr>
      <w:r w:rsidRPr="006F7031">
        <w:rPr>
          <w:rFonts w:ascii="Corbel" w:hAnsi="Corbel"/>
          <w:sz w:val="21"/>
          <w:szCs w:val="21"/>
          <w:lang w:eastAsia="zh-TW"/>
        </w:rPr>
        <w:t>Definities: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804"/>
      </w:tblGrid>
      <w:tr w:rsidR="00157E12" w:rsidRPr="006F7031" w14:paraId="01C47AEA" w14:textId="77777777" w:rsidTr="003C5470">
        <w:trPr>
          <w:cantSplit/>
          <w:tblHeader/>
        </w:trPr>
        <w:tc>
          <w:tcPr>
            <w:tcW w:w="2410" w:type="dxa"/>
            <w:tcBorders>
              <w:top w:val="single" w:sz="4" w:space="0" w:color="auto"/>
              <w:left w:val="single" w:sz="4" w:space="0" w:color="auto"/>
              <w:bottom w:val="single" w:sz="4" w:space="0" w:color="auto"/>
              <w:right w:val="single" w:sz="4" w:space="0" w:color="auto"/>
            </w:tcBorders>
            <w:shd w:val="clear" w:color="auto" w:fill="4F81BD"/>
          </w:tcPr>
          <w:p w14:paraId="525D8EDE" w14:textId="77777777" w:rsidR="00157E12" w:rsidRPr="006F7031" w:rsidRDefault="00157E12" w:rsidP="000E34E1">
            <w:pPr>
              <w:spacing w:before="120" w:after="100" w:afterAutospacing="1"/>
              <w:rPr>
                <w:rFonts w:ascii="Corbel" w:hAnsi="Corbel"/>
                <w:color w:val="FFFFFF"/>
                <w:sz w:val="21"/>
                <w:szCs w:val="21"/>
                <w:lang w:eastAsia="zh-TW"/>
              </w:rPr>
            </w:pPr>
            <w:r w:rsidRPr="006F7031">
              <w:rPr>
                <w:rFonts w:ascii="Corbel" w:hAnsi="Corbel"/>
                <w:color w:val="FFFFFF"/>
                <w:sz w:val="21"/>
                <w:szCs w:val="21"/>
                <w:lang w:eastAsia="zh-TW"/>
              </w:rPr>
              <w:t>Begrip</w:t>
            </w:r>
          </w:p>
        </w:tc>
        <w:tc>
          <w:tcPr>
            <w:tcW w:w="6804" w:type="dxa"/>
            <w:tcBorders>
              <w:left w:val="single" w:sz="4" w:space="0" w:color="auto"/>
            </w:tcBorders>
            <w:shd w:val="clear" w:color="auto" w:fill="4F81BD"/>
          </w:tcPr>
          <w:p w14:paraId="6A3EAECA" w14:textId="77777777" w:rsidR="00157E12" w:rsidRPr="006F7031" w:rsidRDefault="00157E12" w:rsidP="000E34E1">
            <w:pPr>
              <w:spacing w:before="120" w:after="100" w:afterAutospacing="1"/>
              <w:rPr>
                <w:rFonts w:ascii="Corbel" w:hAnsi="Corbel"/>
                <w:color w:val="FFFFFF"/>
                <w:sz w:val="21"/>
                <w:szCs w:val="21"/>
                <w:lang w:eastAsia="zh-TW"/>
              </w:rPr>
            </w:pPr>
            <w:r w:rsidRPr="006F7031">
              <w:rPr>
                <w:rFonts w:ascii="Corbel" w:hAnsi="Corbel"/>
                <w:color w:val="FFFFFF"/>
                <w:sz w:val="21"/>
                <w:szCs w:val="21"/>
                <w:lang w:eastAsia="zh-TW"/>
              </w:rPr>
              <w:t>Omschrijving</w:t>
            </w:r>
          </w:p>
        </w:tc>
      </w:tr>
      <w:tr w:rsidR="003B707D" w:rsidRPr="006F7031" w14:paraId="26841AB6"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69AC1C53" w14:textId="77777777" w:rsidR="003B707D" w:rsidRPr="006F7031" w:rsidRDefault="003B707D" w:rsidP="004F5A5B">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 xml:space="preserve">Audit </w:t>
            </w:r>
            <w:proofErr w:type="spellStart"/>
            <w:r w:rsidRPr="006F7031">
              <w:rPr>
                <w:rFonts w:ascii="Corbel" w:hAnsi="Corbel"/>
                <w:sz w:val="21"/>
                <w:szCs w:val="21"/>
                <w:lang w:eastAsia="zh-TW"/>
              </w:rPr>
              <w:t>trail</w:t>
            </w:r>
            <w:proofErr w:type="spellEnd"/>
          </w:p>
        </w:tc>
        <w:tc>
          <w:tcPr>
            <w:tcW w:w="6804" w:type="dxa"/>
            <w:tcBorders>
              <w:left w:val="single" w:sz="4" w:space="0" w:color="auto"/>
            </w:tcBorders>
          </w:tcPr>
          <w:p w14:paraId="0AC79AA3" w14:textId="77777777" w:rsidR="003B707D" w:rsidRPr="006F7031" w:rsidRDefault="00680B36"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Z</w:t>
            </w:r>
            <w:r w:rsidR="00E74BB3" w:rsidRPr="006F7031">
              <w:rPr>
                <w:rFonts w:ascii="Corbel" w:hAnsi="Corbel" w:cs="Arial"/>
                <w:sz w:val="21"/>
                <w:szCs w:val="21"/>
                <w:lang w:eastAsia="zh-TW"/>
              </w:rPr>
              <w:t>odanige vastlegging van gegevens dat de verwerkingsresultaten achteraf door de accountantsdienst kunnen worden gecontroleerd</w:t>
            </w:r>
            <w:r w:rsidRPr="006F7031">
              <w:rPr>
                <w:rFonts w:ascii="Corbel" w:hAnsi="Corbel" w:cs="Arial"/>
                <w:sz w:val="21"/>
                <w:szCs w:val="21"/>
                <w:lang w:eastAsia="zh-TW"/>
              </w:rPr>
              <w:t>. De records in een logboek-bestand die een bepaalde computeractiviteit bewijzen.</w:t>
            </w:r>
          </w:p>
        </w:tc>
      </w:tr>
      <w:tr w:rsidR="003B707D" w:rsidRPr="006F7031" w14:paraId="5A2466C0"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35017423" w14:textId="77777777" w:rsidR="003B707D" w:rsidRPr="006F7031" w:rsidRDefault="003B707D" w:rsidP="004F5A5B">
            <w:pPr>
              <w:autoSpaceDE w:val="0"/>
              <w:autoSpaceDN w:val="0"/>
              <w:adjustRightInd w:val="0"/>
              <w:spacing w:before="120" w:after="100" w:afterAutospacing="1"/>
              <w:rPr>
                <w:rFonts w:ascii="Corbel" w:hAnsi="Corbel"/>
                <w:sz w:val="21"/>
                <w:szCs w:val="21"/>
                <w:lang w:eastAsia="zh-TW"/>
              </w:rPr>
            </w:pPr>
            <w:proofErr w:type="spellStart"/>
            <w:r w:rsidRPr="006F7031">
              <w:rPr>
                <w:rFonts w:ascii="Corbel" w:hAnsi="Corbel"/>
                <w:sz w:val="21"/>
                <w:szCs w:val="21"/>
                <w:lang w:eastAsia="zh-TW"/>
              </w:rPr>
              <w:t>Backup</w:t>
            </w:r>
            <w:proofErr w:type="spellEnd"/>
          </w:p>
        </w:tc>
        <w:tc>
          <w:tcPr>
            <w:tcW w:w="6804" w:type="dxa"/>
            <w:tcBorders>
              <w:left w:val="single" w:sz="4" w:space="0" w:color="auto"/>
            </w:tcBorders>
          </w:tcPr>
          <w:p w14:paraId="13D12927" w14:textId="77777777" w:rsidR="003B707D" w:rsidRPr="006F7031" w:rsidRDefault="000B1E6B"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Kopie</w:t>
            </w:r>
            <w:r w:rsidR="00AE001F" w:rsidRPr="006F7031">
              <w:rPr>
                <w:rFonts w:ascii="Corbel" w:hAnsi="Corbel" w:cs="Arial"/>
                <w:sz w:val="21"/>
                <w:szCs w:val="21"/>
                <w:lang w:eastAsia="zh-TW"/>
              </w:rPr>
              <w:t xml:space="preserve"> van een of meer bestanden naar een ander geheugenmedium om deze veilig te stellen in geval de oorspronkelijke bestanden beschadigd raken of verloren gaan.</w:t>
            </w:r>
          </w:p>
        </w:tc>
      </w:tr>
      <w:tr w:rsidR="003B707D" w:rsidRPr="006F7031" w14:paraId="7189FC0E"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4186CCAF" w14:textId="77777777" w:rsidR="003B707D" w:rsidRPr="006F7031" w:rsidRDefault="003B707D" w:rsidP="004F5A5B">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Calamiteit</w:t>
            </w:r>
          </w:p>
        </w:tc>
        <w:tc>
          <w:tcPr>
            <w:tcW w:w="6804" w:type="dxa"/>
            <w:tcBorders>
              <w:left w:val="single" w:sz="4" w:space="0" w:color="auto"/>
            </w:tcBorders>
          </w:tcPr>
          <w:p w14:paraId="6B6735DB" w14:textId="77777777" w:rsidR="003B707D" w:rsidRPr="006F7031" w:rsidRDefault="00E914BD" w:rsidP="004F7B80">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Een ongeplande situatie waarbij verwacht wordt dat de duur van het niet beschikbaar zijn van een of meer IT-diensten de afgesproken drempelwaarden zal overschrijden.</w:t>
            </w:r>
          </w:p>
        </w:tc>
      </w:tr>
      <w:tr w:rsidR="003B707D" w:rsidRPr="006F7031" w14:paraId="1FF0E3D8"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55979BB2" w14:textId="77777777" w:rsidR="003B707D" w:rsidRPr="006F7031" w:rsidRDefault="003B707D"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Escalatie</w:t>
            </w:r>
          </w:p>
        </w:tc>
        <w:tc>
          <w:tcPr>
            <w:tcW w:w="6804" w:type="dxa"/>
            <w:tcBorders>
              <w:left w:val="single" w:sz="4" w:space="0" w:color="auto"/>
            </w:tcBorders>
          </w:tcPr>
          <w:p w14:paraId="343CEA2F" w14:textId="77777777" w:rsidR="003B707D" w:rsidRPr="006F7031" w:rsidRDefault="00476D36" w:rsidP="00476D36">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Het ernstiger worden van een conflictsituatie</w:t>
            </w:r>
            <w:r w:rsidR="003702A3" w:rsidRPr="006F7031">
              <w:rPr>
                <w:rFonts w:ascii="Corbel" w:hAnsi="Corbel" w:cs="Arial"/>
                <w:sz w:val="21"/>
                <w:szCs w:val="21"/>
                <w:lang w:eastAsia="zh-TW"/>
              </w:rPr>
              <w:t>.</w:t>
            </w:r>
            <w:r w:rsidR="00E914BD" w:rsidRPr="006F7031">
              <w:rPr>
                <w:rFonts w:ascii="Corbel" w:hAnsi="Corbel" w:cs="Arial"/>
                <w:sz w:val="21"/>
                <w:szCs w:val="21"/>
                <w:lang w:eastAsia="zh-TW"/>
              </w:rPr>
              <w:t xml:space="preserve"> Bij escalatie wordt een beroep gedaan op de organisatie om meer kennis ter beschikking te stellen of beslissingen te nemen. Dit is nodig wanneer bij het betreffende organisatieonderdeel onvoldoende kennis of bevoegdheden aanwezig zijn.</w:t>
            </w:r>
          </w:p>
        </w:tc>
      </w:tr>
      <w:tr w:rsidR="003B707D" w:rsidRPr="006F7031" w14:paraId="6DEDB5DB"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776195FB" w14:textId="77777777" w:rsidR="003B707D" w:rsidRPr="006F7031" w:rsidRDefault="003B707D"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Governance</w:t>
            </w:r>
          </w:p>
        </w:tc>
        <w:tc>
          <w:tcPr>
            <w:tcW w:w="6804" w:type="dxa"/>
            <w:tcBorders>
              <w:left w:val="single" w:sz="4" w:space="0" w:color="auto"/>
            </w:tcBorders>
          </w:tcPr>
          <w:p w14:paraId="75C3A715" w14:textId="77777777" w:rsidR="003B707D" w:rsidRPr="006F7031" w:rsidRDefault="003702A3"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Begrip dat duidt op de handeling of de wijze van </w:t>
            </w:r>
            <w:hyperlink r:id="rId19" w:tooltip="Bestuur" w:history="1">
              <w:r w:rsidRPr="006F7031">
                <w:rPr>
                  <w:rFonts w:ascii="Corbel" w:hAnsi="Corbel" w:cs="Arial"/>
                  <w:sz w:val="21"/>
                  <w:szCs w:val="21"/>
                  <w:lang w:eastAsia="zh-TW"/>
                </w:rPr>
                <w:t>besturen</w:t>
              </w:r>
            </w:hyperlink>
            <w:r w:rsidRPr="006F7031">
              <w:rPr>
                <w:rFonts w:ascii="Corbel" w:hAnsi="Corbel" w:cs="Arial"/>
                <w:sz w:val="21"/>
                <w:szCs w:val="21"/>
                <w:lang w:eastAsia="zh-TW"/>
              </w:rPr>
              <w:t>, de </w:t>
            </w:r>
            <w:hyperlink r:id="rId20" w:tooltip="Gedragscode" w:history="1">
              <w:r w:rsidRPr="006F7031">
                <w:rPr>
                  <w:rFonts w:ascii="Corbel" w:hAnsi="Corbel" w:cs="Arial"/>
                  <w:sz w:val="21"/>
                  <w:szCs w:val="21"/>
                  <w:lang w:eastAsia="zh-TW"/>
                </w:rPr>
                <w:t>gedragscode</w:t>
              </w:r>
            </w:hyperlink>
            <w:r w:rsidRPr="006F7031">
              <w:rPr>
                <w:rFonts w:ascii="Corbel" w:hAnsi="Corbel" w:cs="Arial"/>
                <w:sz w:val="21"/>
                <w:szCs w:val="21"/>
                <w:lang w:eastAsia="zh-TW"/>
              </w:rPr>
              <w:t>, het </w:t>
            </w:r>
            <w:hyperlink r:id="rId21" w:tooltip="Toezicht" w:history="1">
              <w:r w:rsidRPr="006F7031">
                <w:rPr>
                  <w:rFonts w:ascii="Corbel" w:hAnsi="Corbel" w:cs="Arial"/>
                  <w:sz w:val="21"/>
                  <w:szCs w:val="21"/>
                  <w:lang w:eastAsia="zh-TW"/>
                </w:rPr>
                <w:t>toezicht</w:t>
              </w:r>
            </w:hyperlink>
            <w:r w:rsidRPr="006F7031">
              <w:rPr>
                <w:rFonts w:ascii="Corbel" w:hAnsi="Corbel" w:cs="Arial"/>
                <w:sz w:val="21"/>
                <w:szCs w:val="21"/>
                <w:lang w:eastAsia="zh-TW"/>
              </w:rPr>
              <w:t> op organisaties. Het wordt in verband gebracht met beslissingen die verwachtingen bepalen, </w:t>
            </w:r>
            <w:hyperlink r:id="rId22" w:tooltip="Macht (menswetenschappen)" w:history="1">
              <w:r w:rsidRPr="006F7031">
                <w:rPr>
                  <w:rFonts w:ascii="Corbel" w:hAnsi="Corbel" w:cs="Arial"/>
                  <w:sz w:val="21"/>
                  <w:szCs w:val="21"/>
                  <w:lang w:eastAsia="zh-TW"/>
                </w:rPr>
                <w:t>macht</w:t>
              </w:r>
            </w:hyperlink>
            <w:r w:rsidRPr="006F7031">
              <w:rPr>
                <w:rFonts w:ascii="Corbel" w:hAnsi="Corbel" w:cs="Arial"/>
                <w:sz w:val="21"/>
                <w:szCs w:val="21"/>
                <w:lang w:eastAsia="zh-TW"/>
              </w:rPr>
              <w:t> verlenen of prestaties verifiëren.</w:t>
            </w:r>
          </w:p>
        </w:tc>
      </w:tr>
      <w:tr w:rsidR="00157E12" w:rsidRPr="006F7031" w14:paraId="2D803887"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53667BAF" w14:textId="77777777" w:rsidR="00157E12" w:rsidRPr="006F7031" w:rsidRDefault="00157E12"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Klokuren</w:t>
            </w:r>
          </w:p>
        </w:tc>
        <w:tc>
          <w:tcPr>
            <w:tcW w:w="6804" w:type="dxa"/>
            <w:tcBorders>
              <w:left w:val="single" w:sz="4" w:space="0" w:color="auto"/>
            </w:tcBorders>
          </w:tcPr>
          <w:p w14:paraId="1DA3BC6C" w14:textId="77777777" w:rsidR="00157E12" w:rsidRPr="006F7031" w:rsidRDefault="00157E12"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Alle uren van de dag, van 00.00 – 24.00 uur, zowel Werkdagen als niet-Werkdagen.</w:t>
            </w:r>
          </w:p>
        </w:tc>
      </w:tr>
      <w:tr w:rsidR="004B157F" w:rsidRPr="006F7031" w14:paraId="163B5FB8"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2B055CD9" w14:textId="77777777" w:rsidR="004B157F" w:rsidRPr="006F7031" w:rsidRDefault="004B157F" w:rsidP="00157E12">
            <w:pPr>
              <w:autoSpaceDE w:val="0"/>
              <w:autoSpaceDN w:val="0"/>
              <w:adjustRightInd w:val="0"/>
              <w:spacing w:before="120" w:after="100" w:afterAutospacing="1"/>
              <w:rPr>
                <w:rFonts w:ascii="Corbel" w:hAnsi="Corbel"/>
                <w:sz w:val="21"/>
                <w:szCs w:val="21"/>
                <w:lang w:eastAsia="zh-TW"/>
              </w:rPr>
            </w:pPr>
            <w:proofErr w:type="spellStart"/>
            <w:r w:rsidRPr="006F7031">
              <w:rPr>
                <w:rFonts w:ascii="Corbel" w:hAnsi="Corbel"/>
                <w:sz w:val="21"/>
                <w:szCs w:val="21"/>
                <w:lang w:eastAsia="zh-TW"/>
              </w:rPr>
              <w:t>Known</w:t>
            </w:r>
            <w:proofErr w:type="spellEnd"/>
            <w:r w:rsidRPr="006F7031">
              <w:rPr>
                <w:rFonts w:ascii="Corbel" w:hAnsi="Corbel"/>
                <w:sz w:val="21"/>
                <w:szCs w:val="21"/>
                <w:lang w:eastAsia="zh-TW"/>
              </w:rPr>
              <w:t xml:space="preserve"> Error </w:t>
            </w:r>
            <w:proofErr w:type="spellStart"/>
            <w:r w:rsidRPr="006F7031">
              <w:rPr>
                <w:rFonts w:ascii="Corbel" w:hAnsi="Corbel"/>
                <w:sz w:val="21"/>
                <w:szCs w:val="21"/>
                <w:lang w:eastAsia="zh-TW"/>
              </w:rPr>
              <w:t>DataBase</w:t>
            </w:r>
            <w:proofErr w:type="spellEnd"/>
          </w:p>
        </w:tc>
        <w:tc>
          <w:tcPr>
            <w:tcW w:w="6804" w:type="dxa"/>
            <w:tcBorders>
              <w:left w:val="single" w:sz="4" w:space="0" w:color="auto"/>
            </w:tcBorders>
          </w:tcPr>
          <w:p w14:paraId="07C7C774" w14:textId="77777777" w:rsidR="004B157F" w:rsidRPr="006F7031" w:rsidRDefault="00E914BD" w:rsidP="00E914BD">
            <w:pPr>
              <w:autoSpaceDE w:val="0"/>
              <w:autoSpaceDN w:val="0"/>
              <w:adjustRightInd w:val="0"/>
              <w:spacing w:before="120" w:after="100" w:afterAutospacing="1"/>
              <w:rPr>
                <w:rFonts w:ascii="Corbel" w:hAnsi="Corbel" w:cs="Arial"/>
                <w:sz w:val="21"/>
                <w:szCs w:val="21"/>
                <w:lang w:eastAsia="zh-TW"/>
              </w:rPr>
            </w:pPr>
            <w:proofErr w:type="spellStart"/>
            <w:r w:rsidRPr="006F7031">
              <w:rPr>
                <w:rFonts w:ascii="Corbel" w:hAnsi="Corbel" w:cs="Arial"/>
                <w:sz w:val="21"/>
                <w:szCs w:val="21"/>
                <w:lang w:eastAsia="zh-TW"/>
              </w:rPr>
              <w:t>DataBase</w:t>
            </w:r>
            <w:proofErr w:type="spellEnd"/>
            <w:r w:rsidRPr="006F7031">
              <w:rPr>
                <w:rFonts w:ascii="Corbel" w:hAnsi="Corbel" w:cs="Arial"/>
                <w:sz w:val="21"/>
                <w:szCs w:val="21"/>
                <w:lang w:eastAsia="zh-TW"/>
              </w:rPr>
              <w:t xml:space="preserve"> waarin bekende fouten in opgeslagen wordt. Een </w:t>
            </w:r>
            <w:proofErr w:type="spellStart"/>
            <w:r w:rsidRPr="006F7031">
              <w:rPr>
                <w:rFonts w:ascii="Corbel" w:hAnsi="Corbel" w:cs="Arial"/>
                <w:sz w:val="21"/>
                <w:szCs w:val="21"/>
                <w:lang w:eastAsia="zh-TW"/>
              </w:rPr>
              <w:t>Known</w:t>
            </w:r>
            <w:proofErr w:type="spellEnd"/>
            <w:r w:rsidRPr="006F7031">
              <w:rPr>
                <w:rFonts w:ascii="Corbel" w:hAnsi="Corbel" w:cs="Arial"/>
                <w:sz w:val="21"/>
                <w:szCs w:val="21"/>
                <w:lang w:eastAsia="zh-TW"/>
              </w:rPr>
              <w:t xml:space="preserve"> Error is conditie in de IT infrastructuur waarbij een bepaald </w:t>
            </w:r>
            <w:proofErr w:type="spellStart"/>
            <w:r w:rsidRPr="006F7031">
              <w:rPr>
                <w:rFonts w:ascii="Corbel" w:hAnsi="Corbel" w:cs="Arial"/>
                <w:sz w:val="21"/>
                <w:szCs w:val="21"/>
                <w:lang w:eastAsia="zh-TW"/>
              </w:rPr>
              <w:t>configuratieitem</w:t>
            </w:r>
            <w:proofErr w:type="spellEnd"/>
            <w:r w:rsidRPr="006F7031">
              <w:rPr>
                <w:rFonts w:ascii="Corbel" w:hAnsi="Corbel" w:cs="Arial"/>
                <w:sz w:val="21"/>
                <w:szCs w:val="21"/>
                <w:lang w:eastAsia="zh-TW"/>
              </w:rPr>
              <w:t xml:space="preserve"> geïdentificeerd is als de oorzaak van een (potentiële) degradatie van het overeengekomen serviceniveau.</w:t>
            </w:r>
          </w:p>
        </w:tc>
      </w:tr>
      <w:tr w:rsidR="004B157F" w:rsidRPr="006F7031" w14:paraId="0B77CC55"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7ED3E09E" w14:textId="77777777" w:rsidR="004B157F" w:rsidRPr="006F7031" w:rsidRDefault="004B157F" w:rsidP="003702A3">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Licentie (software)</w:t>
            </w:r>
          </w:p>
        </w:tc>
        <w:tc>
          <w:tcPr>
            <w:tcW w:w="6804" w:type="dxa"/>
            <w:tcBorders>
              <w:left w:val="single" w:sz="4" w:space="0" w:color="auto"/>
            </w:tcBorders>
          </w:tcPr>
          <w:p w14:paraId="215D183E" w14:textId="77777777" w:rsidR="004B157F" w:rsidRPr="006F7031" w:rsidRDefault="003702A3" w:rsidP="003702A3">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Een softwarelicentie is een </w:t>
            </w:r>
            <w:hyperlink r:id="rId23" w:tooltip="Licentie" w:history="1">
              <w:r w:rsidRPr="006F7031">
                <w:rPr>
                  <w:rFonts w:ascii="Corbel" w:hAnsi="Corbel" w:cs="Arial"/>
                  <w:sz w:val="21"/>
                  <w:szCs w:val="21"/>
                  <w:lang w:eastAsia="zh-TW"/>
                </w:rPr>
                <w:t>vergunning</w:t>
              </w:r>
            </w:hyperlink>
            <w:r w:rsidRPr="006F7031">
              <w:rPr>
                <w:rFonts w:ascii="Corbel" w:hAnsi="Corbel" w:cs="Arial"/>
                <w:sz w:val="21"/>
                <w:szCs w:val="21"/>
                <w:lang w:eastAsia="zh-TW"/>
              </w:rPr>
              <w:t> om een </w:t>
            </w:r>
            <w:hyperlink r:id="rId24" w:tooltip="Computerprogramma" w:history="1">
              <w:r w:rsidRPr="006F7031">
                <w:rPr>
                  <w:rFonts w:ascii="Corbel" w:hAnsi="Corbel" w:cs="Arial"/>
                  <w:sz w:val="21"/>
                  <w:szCs w:val="21"/>
                  <w:lang w:eastAsia="zh-TW"/>
                </w:rPr>
                <w:t>computerprogramma</w:t>
              </w:r>
            </w:hyperlink>
            <w:r w:rsidRPr="006F7031">
              <w:rPr>
                <w:rFonts w:ascii="Corbel" w:hAnsi="Corbel" w:cs="Arial"/>
                <w:sz w:val="21"/>
                <w:szCs w:val="21"/>
                <w:lang w:eastAsia="zh-TW"/>
              </w:rPr>
              <w:t> van iemand anders te gebruiken.</w:t>
            </w:r>
          </w:p>
        </w:tc>
      </w:tr>
      <w:tr w:rsidR="00157E12" w:rsidRPr="006F7031" w14:paraId="6E892606"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0DE68923" w14:textId="77777777" w:rsidR="00157E12" w:rsidRPr="006F7031" w:rsidRDefault="00157E12"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sz w:val="21"/>
                <w:szCs w:val="21"/>
                <w:lang w:eastAsia="zh-TW"/>
              </w:rPr>
              <w:t xml:space="preserve">Maintenance </w:t>
            </w:r>
            <w:proofErr w:type="spellStart"/>
            <w:r w:rsidRPr="006F7031">
              <w:rPr>
                <w:rFonts w:ascii="Corbel" w:hAnsi="Corbel"/>
                <w:sz w:val="21"/>
                <w:szCs w:val="21"/>
                <w:lang w:eastAsia="zh-TW"/>
              </w:rPr>
              <w:t>Window</w:t>
            </w:r>
            <w:proofErr w:type="spellEnd"/>
          </w:p>
        </w:tc>
        <w:tc>
          <w:tcPr>
            <w:tcW w:w="6804" w:type="dxa"/>
            <w:tcBorders>
              <w:left w:val="single" w:sz="4" w:space="0" w:color="auto"/>
            </w:tcBorders>
          </w:tcPr>
          <w:p w14:paraId="6027B64A" w14:textId="77777777" w:rsidR="00157E12" w:rsidRPr="006F7031" w:rsidRDefault="00157E12" w:rsidP="00157E12">
            <w:pPr>
              <w:spacing w:before="120" w:after="100" w:afterAutospacing="1"/>
              <w:rPr>
                <w:rFonts w:ascii="Corbel" w:hAnsi="Corbel" w:cs="Arial"/>
                <w:sz w:val="21"/>
                <w:szCs w:val="21"/>
                <w:lang w:eastAsia="zh-TW"/>
              </w:rPr>
            </w:pPr>
            <w:r w:rsidRPr="006F7031">
              <w:rPr>
                <w:rFonts w:ascii="Corbel" w:hAnsi="Corbel" w:cs="Arial"/>
                <w:sz w:val="21"/>
                <w:szCs w:val="21"/>
                <w:lang w:eastAsia="zh-TW"/>
              </w:rPr>
              <w:t xml:space="preserve">Periode waarin </w:t>
            </w:r>
            <w:r w:rsidR="007A0D05" w:rsidRPr="006F7031">
              <w:rPr>
                <w:rFonts w:ascii="Corbel" w:hAnsi="Corbel" w:cs="Arial"/>
                <w:sz w:val="21"/>
                <w:szCs w:val="21"/>
                <w:lang w:eastAsia="zh-TW"/>
              </w:rPr>
              <w:t>Leverancier</w:t>
            </w:r>
            <w:r w:rsidRPr="006F7031">
              <w:rPr>
                <w:rFonts w:ascii="Corbel" w:hAnsi="Corbel" w:cs="Arial"/>
                <w:sz w:val="21"/>
                <w:szCs w:val="21"/>
                <w:lang w:eastAsia="zh-TW"/>
              </w:rPr>
              <w:t xml:space="preserve"> gepland onderhoud kan verrichten.</w:t>
            </w:r>
          </w:p>
        </w:tc>
      </w:tr>
      <w:tr w:rsidR="004B157F" w:rsidRPr="006F7031" w14:paraId="628E5C25" w14:textId="77777777" w:rsidTr="00904EC1">
        <w:trPr>
          <w:cantSplit/>
        </w:trPr>
        <w:tc>
          <w:tcPr>
            <w:tcW w:w="2410" w:type="dxa"/>
            <w:tcBorders>
              <w:top w:val="single" w:sz="4" w:space="0" w:color="auto"/>
              <w:left w:val="single" w:sz="4" w:space="0" w:color="auto"/>
              <w:bottom w:val="single" w:sz="4" w:space="0" w:color="auto"/>
              <w:right w:val="single" w:sz="4" w:space="0" w:color="auto"/>
            </w:tcBorders>
          </w:tcPr>
          <w:p w14:paraId="1E8498A9" w14:textId="77777777" w:rsidR="004B157F" w:rsidRPr="006F7031" w:rsidRDefault="004B157F" w:rsidP="00904EC1">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 xml:space="preserve">Non </w:t>
            </w:r>
            <w:proofErr w:type="spellStart"/>
            <w:r w:rsidRPr="006F7031">
              <w:rPr>
                <w:rFonts w:ascii="Corbel" w:hAnsi="Corbel"/>
                <w:sz w:val="21"/>
                <w:szCs w:val="21"/>
                <w:lang w:eastAsia="zh-TW"/>
              </w:rPr>
              <w:t>Conformity</w:t>
            </w:r>
            <w:proofErr w:type="spellEnd"/>
            <w:r w:rsidRPr="006F7031">
              <w:rPr>
                <w:rFonts w:ascii="Corbel" w:hAnsi="Corbel"/>
                <w:sz w:val="21"/>
                <w:szCs w:val="21"/>
                <w:lang w:eastAsia="zh-TW"/>
              </w:rPr>
              <w:t xml:space="preserve"> </w:t>
            </w:r>
            <w:proofErr w:type="spellStart"/>
            <w:r w:rsidRPr="006F7031">
              <w:rPr>
                <w:rFonts w:ascii="Corbel" w:hAnsi="Corbel"/>
                <w:sz w:val="21"/>
                <w:szCs w:val="21"/>
                <w:lang w:eastAsia="zh-TW"/>
              </w:rPr>
              <w:t>Notes</w:t>
            </w:r>
            <w:proofErr w:type="spellEnd"/>
          </w:p>
        </w:tc>
        <w:tc>
          <w:tcPr>
            <w:tcW w:w="6804" w:type="dxa"/>
            <w:tcBorders>
              <w:left w:val="single" w:sz="4" w:space="0" w:color="auto"/>
            </w:tcBorders>
          </w:tcPr>
          <w:p w14:paraId="5FE15533" w14:textId="77777777" w:rsidR="004B157F" w:rsidRPr="006F7031" w:rsidRDefault="00E6161F" w:rsidP="00904EC1">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Geïdentificeerde issues komende vanuit een gehouden audit die beschrijven waarin de dienstverlening tekort schiet.</w:t>
            </w:r>
          </w:p>
        </w:tc>
      </w:tr>
      <w:tr w:rsidR="004B157F" w:rsidRPr="006F7031" w14:paraId="721F0FB7" w14:textId="77777777" w:rsidTr="00904EC1">
        <w:trPr>
          <w:cantSplit/>
        </w:trPr>
        <w:tc>
          <w:tcPr>
            <w:tcW w:w="2410" w:type="dxa"/>
            <w:tcBorders>
              <w:top w:val="single" w:sz="4" w:space="0" w:color="auto"/>
              <w:left w:val="single" w:sz="4" w:space="0" w:color="auto"/>
              <w:bottom w:val="single" w:sz="4" w:space="0" w:color="auto"/>
              <w:right w:val="single" w:sz="4" w:space="0" w:color="auto"/>
            </w:tcBorders>
          </w:tcPr>
          <w:p w14:paraId="0A71D063" w14:textId="77777777" w:rsidR="004B157F" w:rsidRPr="006F7031" w:rsidRDefault="004B157F" w:rsidP="00904EC1">
            <w:pPr>
              <w:autoSpaceDE w:val="0"/>
              <w:autoSpaceDN w:val="0"/>
              <w:adjustRightInd w:val="0"/>
              <w:spacing w:before="120" w:after="100" w:afterAutospacing="1"/>
              <w:rPr>
                <w:rFonts w:ascii="Corbel" w:hAnsi="Corbel" w:cs="Arial"/>
                <w:sz w:val="21"/>
                <w:szCs w:val="21"/>
                <w:lang w:eastAsia="zh-TW"/>
              </w:rPr>
            </w:pPr>
            <w:r w:rsidRPr="006F7031">
              <w:rPr>
                <w:rFonts w:ascii="Corbel" w:hAnsi="Corbel"/>
                <w:sz w:val="21"/>
                <w:szCs w:val="21"/>
                <w:lang w:eastAsia="zh-TW"/>
              </w:rPr>
              <w:t>Openingsuren</w:t>
            </w:r>
          </w:p>
        </w:tc>
        <w:tc>
          <w:tcPr>
            <w:tcW w:w="6804" w:type="dxa"/>
            <w:tcBorders>
              <w:left w:val="single" w:sz="4" w:space="0" w:color="auto"/>
            </w:tcBorders>
          </w:tcPr>
          <w:p w14:paraId="4B540A61" w14:textId="77777777" w:rsidR="004B157F" w:rsidRPr="006F7031" w:rsidRDefault="004B157F" w:rsidP="00904EC1">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 xml:space="preserve">De periode waarin de dienstverlening beschikbaar is. Het Service </w:t>
            </w:r>
            <w:proofErr w:type="spellStart"/>
            <w:r w:rsidRPr="006F7031">
              <w:rPr>
                <w:rFonts w:ascii="Corbel" w:hAnsi="Corbel" w:cs="Arial"/>
                <w:sz w:val="21"/>
                <w:szCs w:val="21"/>
                <w:lang w:eastAsia="zh-TW"/>
              </w:rPr>
              <w:t>Window</w:t>
            </w:r>
            <w:proofErr w:type="spellEnd"/>
            <w:r w:rsidRPr="006F7031">
              <w:rPr>
                <w:rFonts w:ascii="Corbel" w:hAnsi="Corbel" w:cs="Arial"/>
                <w:sz w:val="21"/>
                <w:szCs w:val="21"/>
                <w:lang w:eastAsia="zh-TW"/>
              </w:rPr>
              <w:t xml:space="preserve"> is de periode binnen de openingsuren waarin de dienstverlening beheerd en bewaakt wordt.</w:t>
            </w:r>
          </w:p>
        </w:tc>
      </w:tr>
      <w:tr w:rsidR="003B707D" w:rsidRPr="006F7031" w14:paraId="409071C9"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2CAACF93" w14:textId="77777777" w:rsidR="003B707D" w:rsidRPr="006F7031" w:rsidRDefault="003B707D"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lastRenderedPageBreak/>
              <w:t>Prioriteit</w:t>
            </w:r>
          </w:p>
        </w:tc>
        <w:tc>
          <w:tcPr>
            <w:tcW w:w="6804" w:type="dxa"/>
            <w:tcBorders>
              <w:left w:val="single" w:sz="4" w:space="0" w:color="auto"/>
            </w:tcBorders>
          </w:tcPr>
          <w:p w14:paraId="2FEA0A0D" w14:textId="77777777" w:rsidR="003B707D" w:rsidRPr="006F7031" w:rsidRDefault="00E914BD"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Relatieve waardering van een activiteit ten opzichte van andere activiteiten. Eigenschap van vooraf te gaan aan of voorrang te hebben boven iets of iemand anders. De prioriteit wordt bepaald op basis van de Impact en Urgentie.</w:t>
            </w:r>
          </w:p>
        </w:tc>
      </w:tr>
      <w:tr w:rsidR="004B157F" w:rsidRPr="006F7031" w14:paraId="5DE15D22"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0069F66D" w14:textId="77777777" w:rsidR="004B157F" w:rsidRPr="006F7031" w:rsidRDefault="004B157F" w:rsidP="00157E12">
            <w:pPr>
              <w:autoSpaceDE w:val="0"/>
              <w:autoSpaceDN w:val="0"/>
              <w:adjustRightInd w:val="0"/>
              <w:spacing w:before="120" w:after="100" w:afterAutospacing="1"/>
              <w:rPr>
                <w:rFonts w:ascii="Corbel" w:hAnsi="Corbel"/>
                <w:sz w:val="21"/>
                <w:szCs w:val="21"/>
                <w:lang w:eastAsia="zh-TW"/>
              </w:rPr>
            </w:pPr>
            <w:proofErr w:type="spellStart"/>
            <w:r w:rsidRPr="006F7031">
              <w:rPr>
                <w:rFonts w:ascii="Corbel" w:hAnsi="Corbel"/>
                <w:sz w:val="21"/>
                <w:szCs w:val="21"/>
                <w:lang w:eastAsia="zh-TW"/>
              </w:rPr>
              <w:t>Problem</w:t>
            </w:r>
            <w:proofErr w:type="spellEnd"/>
          </w:p>
        </w:tc>
        <w:tc>
          <w:tcPr>
            <w:tcW w:w="6804" w:type="dxa"/>
            <w:tcBorders>
              <w:left w:val="single" w:sz="4" w:space="0" w:color="auto"/>
            </w:tcBorders>
          </w:tcPr>
          <w:p w14:paraId="7C1F753B" w14:textId="77777777" w:rsidR="004B157F" w:rsidRPr="006F7031" w:rsidRDefault="000B1E6B" w:rsidP="000B1E6B">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 xml:space="preserve">Een conditie van de dienstverlening of IT infrastructuur </w:t>
            </w:r>
            <w:proofErr w:type="spellStart"/>
            <w:r w:rsidRPr="006F7031">
              <w:rPr>
                <w:rFonts w:ascii="Corbel" w:hAnsi="Corbel" w:cs="Arial"/>
                <w:sz w:val="21"/>
                <w:szCs w:val="21"/>
                <w:lang w:eastAsia="zh-TW"/>
              </w:rPr>
              <w:t>geidentificeerd</w:t>
            </w:r>
            <w:proofErr w:type="spellEnd"/>
            <w:r w:rsidRPr="006F7031">
              <w:rPr>
                <w:rFonts w:ascii="Corbel" w:hAnsi="Corbel" w:cs="Arial"/>
                <w:sz w:val="21"/>
                <w:szCs w:val="21"/>
                <w:lang w:eastAsia="zh-TW"/>
              </w:rPr>
              <w:t xml:space="preserve"> uit incidenten met overeenkomstige </w:t>
            </w:r>
            <w:proofErr w:type="spellStart"/>
            <w:r w:rsidRPr="006F7031">
              <w:rPr>
                <w:rFonts w:ascii="Corbel" w:hAnsi="Corbel" w:cs="Arial"/>
                <w:sz w:val="21"/>
                <w:szCs w:val="21"/>
                <w:lang w:eastAsia="zh-TW"/>
              </w:rPr>
              <w:t>symptonen</w:t>
            </w:r>
            <w:proofErr w:type="spellEnd"/>
            <w:r w:rsidRPr="006F7031">
              <w:rPr>
                <w:rFonts w:ascii="Corbel" w:hAnsi="Corbel" w:cs="Arial"/>
                <w:sz w:val="21"/>
                <w:szCs w:val="21"/>
                <w:lang w:eastAsia="zh-TW"/>
              </w:rPr>
              <w:t>, of een significant incident, indicatief voor een fout waarvan de oorzaak nog onbekend is.</w:t>
            </w:r>
          </w:p>
        </w:tc>
      </w:tr>
      <w:tr w:rsidR="003B707D" w:rsidRPr="006F7031" w14:paraId="5424EFD9"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29BEBD97" w14:textId="77777777" w:rsidR="003B707D" w:rsidRPr="006F7031" w:rsidRDefault="003B707D" w:rsidP="00157E12">
            <w:pPr>
              <w:autoSpaceDE w:val="0"/>
              <w:autoSpaceDN w:val="0"/>
              <w:adjustRightInd w:val="0"/>
              <w:spacing w:before="120" w:after="100" w:afterAutospacing="1"/>
              <w:rPr>
                <w:rFonts w:ascii="Corbel" w:hAnsi="Corbel"/>
                <w:sz w:val="21"/>
                <w:szCs w:val="21"/>
                <w:lang w:eastAsia="zh-TW"/>
              </w:rPr>
            </w:pPr>
            <w:proofErr w:type="spellStart"/>
            <w:r w:rsidRPr="006F7031">
              <w:rPr>
                <w:rFonts w:ascii="Corbel" w:hAnsi="Corbel"/>
                <w:sz w:val="21"/>
                <w:szCs w:val="21"/>
                <w:lang w:eastAsia="zh-TW"/>
              </w:rPr>
              <w:t>Restore</w:t>
            </w:r>
            <w:proofErr w:type="spellEnd"/>
          </w:p>
        </w:tc>
        <w:tc>
          <w:tcPr>
            <w:tcW w:w="6804" w:type="dxa"/>
            <w:tcBorders>
              <w:left w:val="single" w:sz="4" w:space="0" w:color="auto"/>
            </w:tcBorders>
          </w:tcPr>
          <w:p w14:paraId="157C1456" w14:textId="77777777" w:rsidR="003B707D" w:rsidRPr="006F7031" w:rsidRDefault="00E6161F" w:rsidP="00E6161F">
            <w:pPr>
              <w:autoSpaceDE w:val="0"/>
              <w:autoSpaceDN w:val="0"/>
              <w:adjustRightInd w:val="0"/>
              <w:spacing w:before="120" w:after="100" w:afterAutospacing="1"/>
              <w:rPr>
                <w:rFonts w:ascii="Corbel" w:hAnsi="Corbel" w:cs="Arial"/>
                <w:sz w:val="21"/>
                <w:szCs w:val="21"/>
                <w:lang w:eastAsia="zh-TW"/>
              </w:rPr>
            </w:pPr>
            <w:r w:rsidRPr="006F7031">
              <w:rPr>
                <w:rFonts w:ascii="Corbel" w:hAnsi="Corbel"/>
                <w:sz w:val="21"/>
                <w:szCs w:val="21"/>
                <w:lang w:eastAsia="zh-TW"/>
              </w:rPr>
              <w:t xml:space="preserve">Het terugzetten van een of meerdere bestanden waarvan middels de </w:t>
            </w:r>
            <w:proofErr w:type="spellStart"/>
            <w:r w:rsidRPr="006F7031">
              <w:rPr>
                <w:rFonts w:ascii="Corbel" w:hAnsi="Corbel"/>
                <w:sz w:val="21"/>
                <w:szCs w:val="21"/>
                <w:lang w:eastAsia="zh-TW"/>
              </w:rPr>
              <w:t>Backup</w:t>
            </w:r>
            <w:proofErr w:type="spellEnd"/>
            <w:r w:rsidRPr="006F7031">
              <w:rPr>
                <w:rFonts w:ascii="Corbel" w:hAnsi="Corbel"/>
                <w:sz w:val="21"/>
                <w:szCs w:val="21"/>
                <w:lang w:eastAsia="zh-TW"/>
              </w:rPr>
              <w:t xml:space="preserve"> een reservekopie is gemaakt en opgeslagen op een ander geheugenmedium.</w:t>
            </w:r>
          </w:p>
        </w:tc>
      </w:tr>
      <w:tr w:rsidR="003B707D" w:rsidRPr="006F7031" w14:paraId="2B958FC6"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2812320C" w14:textId="77777777" w:rsidR="003B707D" w:rsidRPr="006F7031" w:rsidRDefault="003B707D" w:rsidP="00157E12">
            <w:pPr>
              <w:autoSpaceDE w:val="0"/>
              <w:autoSpaceDN w:val="0"/>
              <w:adjustRightInd w:val="0"/>
              <w:spacing w:before="120" w:after="100" w:afterAutospacing="1"/>
              <w:rPr>
                <w:rFonts w:ascii="Corbel" w:hAnsi="Corbel"/>
                <w:sz w:val="21"/>
                <w:szCs w:val="21"/>
                <w:lang w:eastAsia="zh-TW"/>
              </w:rPr>
            </w:pPr>
            <w:proofErr w:type="spellStart"/>
            <w:r w:rsidRPr="006F7031">
              <w:rPr>
                <w:rFonts w:ascii="Corbel" w:hAnsi="Corbel"/>
                <w:sz w:val="21"/>
                <w:szCs w:val="21"/>
                <w:lang w:eastAsia="zh-TW"/>
              </w:rPr>
              <w:t>Retransitie</w:t>
            </w:r>
            <w:proofErr w:type="spellEnd"/>
          </w:p>
        </w:tc>
        <w:tc>
          <w:tcPr>
            <w:tcW w:w="6804" w:type="dxa"/>
            <w:tcBorders>
              <w:left w:val="single" w:sz="4" w:space="0" w:color="auto"/>
            </w:tcBorders>
          </w:tcPr>
          <w:p w14:paraId="5D16C482" w14:textId="77777777" w:rsidR="00A35E1F" w:rsidRPr="006F7031" w:rsidRDefault="00A35E1F" w:rsidP="00A35E1F">
            <w:pPr>
              <w:autoSpaceDE w:val="0"/>
              <w:autoSpaceDN w:val="0"/>
              <w:adjustRightInd w:val="0"/>
              <w:spacing w:before="120" w:after="60"/>
              <w:rPr>
                <w:rFonts w:ascii="Corbel" w:hAnsi="Corbel" w:cs="Arial"/>
                <w:sz w:val="21"/>
                <w:szCs w:val="21"/>
                <w:lang w:eastAsia="zh-TW"/>
              </w:rPr>
            </w:pPr>
            <w:r w:rsidRPr="006F7031">
              <w:rPr>
                <w:rFonts w:ascii="Corbel" w:hAnsi="Corbel" w:cs="Arial"/>
                <w:sz w:val="21"/>
                <w:szCs w:val="21"/>
                <w:lang w:eastAsia="zh-TW"/>
              </w:rPr>
              <w:t xml:space="preserve">Na contractbeëindiging van de dienstverlening volgt de </w:t>
            </w:r>
            <w:proofErr w:type="spellStart"/>
            <w:r w:rsidRPr="006F7031">
              <w:rPr>
                <w:rFonts w:ascii="Corbel" w:hAnsi="Corbel" w:cs="Arial"/>
                <w:sz w:val="21"/>
                <w:szCs w:val="21"/>
                <w:lang w:eastAsia="zh-TW"/>
              </w:rPr>
              <w:t>insourcing</w:t>
            </w:r>
            <w:proofErr w:type="spellEnd"/>
            <w:r w:rsidRPr="006F7031">
              <w:rPr>
                <w:rFonts w:ascii="Corbel" w:hAnsi="Corbel" w:cs="Arial"/>
                <w:sz w:val="21"/>
                <w:szCs w:val="21"/>
                <w:lang w:eastAsia="zh-TW"/>
              </w:rPr>
              <w:t xml:space="preserve"> van de dienstverlening naar:</w:t>
            </w:r>
          </w:p>
          <w:p w14:paraId="4D7D9A60" w14:textId="77777777" w:rsidR="00A35E1F" w:rsidRPr="006F7031" w:rsidRDefault="00A35E1F" w:rsidP="00A35E1F">
            <w:pPr>
              <w:numPr>
                <w:ilvl w:val="0"/>
                <w:numId w:val="7"/>
              </w:numPr>
              <w:autoSpaceDE w:val="0"/>
              <w:autoSpaceDN w:val="0"/>
              <w:adjustRightInd w:val="0"/>
              <w:ind w:left="340"/>
              <w:rPr>
                <w:rFonts w:ascii="Corbel" w:hAnsi="Corbel" w:cs="Arial"/>
                <w:sz w:val="21"/>
                <w:szCs w:val="21"/>
                <w:lang w:eastAsia="zh-TW"/>
              </w:rPr>
            </w:pPr>
            <w:r w:rsidRPr="006F7031">
              <w:rPr>
                <w:rFonts w:ascii="Corbel" w:hAnsi="Corbel" w:cs="Arial"/>
                <w:sz w:val="21"/>
                <w:szCs w:val="21"/>
                <w:lang w:eastAsia="zh-TW"/>
              </w:rPr>
              <w:t xml:space="preserve">de eigen organisatie (dienstverlening weer in eigen beheer van </w:t>
            </w:r>
            <w:r w:rsidR="007A0D05" w:rsidRPr="006F7031">
              <w:rPr>
                <w:rFonts w:ascii="Corbel" w:hAnsi="Corbel" w:cs="Arial"/>
                <w:sz w:val="21"/>
                <w:szCs w:val="21"/>
                <w:lang w:eastAsia="zh-TW"/>
              </w:rPr>
              <w:t>Opdrachtgever</w:t>
            </w:r>
            <w:r w:rsidRPr="006F7031">
              <w:rPr>
                <w:rFonts w:ascii="Corbel" w:hAnsi="Corbel" w:cs="Arial"/>
                <w:sz w:val="21"/>
                <w:szCs w:val="21"/>
                <w:lang w:eastAsia="zh-TW"/>
              </w:rPr>
              <w:t>) (</w:t>
            </w:r>
            <w:proofErr w:type="spellStart"/>
            <w:r w:rsidRPr="006F7031">
              <w:rPr>
                <w:rFonts w:ascii="Corbel" w:hAnsi="Corbel" w:cs="Arial"/>
                <w:sz w:val="21"/>
                <w:szCs w:val="21"/>
                <w:lang w:eastAsia="zh-TW"/>
              </w:rPr>
              <w:t>Retransitie</w:t>
            </w:r>
            <w:proofErr w:type="spellEnd"/>
            <w:r w:rsidRPr="006F7031">
              <w:rPr>
                <w:rFonts w:ascii="Corbel" w:hAnsi="Corbel" w:cs="Arial"/>
                <w:sz w:val="21"/>
                <w:szCs w:val="21"/>
                <w:lang w:eastAsia="zh-TW"/>
              </w:rPr>
              <w:t>);</w:t>
            </w:r>
          </w:p>
          <w:p w14:paraId="669824F9" w14:textId="77777777" w:rsidR="00A35E1F" w:rsidRPr="006F7031" w:rsidRDefault="00A35E1F" w:rsidP="00A35E1F">
            <w:pPr>
              <w:numPr>
                <w:ilvl w:val="0"/>
                <w:numId w:val="7"/>
              </w:numPr>
              <w:autoSpaceDE w:val="0"/>
              <w:autoSpaceDN w:val="0"/>
              <w:adjustRightInd w:val="0"/>
              <w:ind w:left="340"/>
              <w:rPr>
                <w:rFonts w:ascii="Corbel" w:hAnsi="Corbel" w:cs="Arial"/>
                <w:sz w:val="21"/>
                <w:szCs w:val="21"/>
                <w:lang w:eastAsia="zh-TW"/>
              </w:rPr>
            </w:pPr>
            <w:r w:rsidRPr="006F7031">
              <w:rPr>
                <w:rFonts w:ascii="Corbel" w:hAnsi="Corbel" w:cs="Arial"/>
                <w:sz w:val="21"/>
                <w:szCs w:val="21"/>
                <w:lang w:eastAsia="zh-TW"/>
              </w:rPr>
              <w:t>een transitie van de dienstverlening naar een nieuwe leverancier (</w:t>
            </w:r>
            <w:proofErr w:type="spellStart"/>
            <w:r w:rsidRPr="006F7031">
              <w:rPr>
                <w:rFonts w:ascii="Corbel" w:hAnsi="Corbel" w:cs="Arial"/>
                <w:sz w:val="21"/>
                <w:szCs w:val="21"/>
                <w:lang w:eastAsia="zh-TW"/>
              </w:rPr>
              <w:t>Retransitie</w:t>
            </w:r>
            <w:proofErr w:type="spellEnd"/>
            <w:r w:rsidRPr="006F7031">
              <w:rPr>
                <w:rFonts w:ascii="Corbel" w:hAnsi="Corbel" w:cs="Arial"/>
                <w:sz w:val="21"/>
                <w:szCs w:val="21"/>
                <w:lang w:eastAsia="zh-TW"/>
              </w:rPr>
              <w:t>);</w:t>
            </w:r>
          </w:p>
          <w:p w14:paraId="75CF44F6" w14:textId="77777777" w:rsidR="003B707D" w:rsidRPr="006F7031" w:rsidRDefault="00A35E1F" w:rsidP="00A35E1F">
            <w:pPr>
              <w:numPr>
                <w:ilvl w:val="0"/>
                <w:numId w:val="7"/>
              </w:numPr>
              <w:autoSpaceDE w:val="0"/>
              <w:autoSpaceDN w:val="0"/>
              <w:adjustRightInd w:val="0"/>
              <w:ind w:left="340"/>
              <w:rPr>
                <w:rFonts w:ascii="Corbel" w:hAnsi="Corbel" w:cs="Arial"/>
                <w:sz w:val="21"/>
                <w:szCs w:val="21"/>
                <w:lang w:eastAsia="zh-TW"/>
              </w:rPr>
            </w:pPr>
            <w:r w:rsidRPr="006F7031">
              <w:rPr>
                <w:rFonts w:ascii="Corbel" w:hAnsi="Corbel" w:cs="Arial"/>
                <w:sz w:val="21"/>
                <w:szCs w:val="21"/>
                <w:lang w:eastAsia="zh-TW"/>
              </w:rPr>
              <w:t>het niet meer afnemen van de dienst omdat de behoefte verdwenen is.</w:t>
            </w:r>
          </w:p>
        </w:tc>
      </w:tr>
      <w:tr w:rsidR="003B707D" w:rsidRPr="006F7031" w14:paraId="7C480879"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23B962E4" w14:textId="77777777" w:rsidR="003B707D" w:rsidRPr="006F7031" w:rsidRDefault="003B707D"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 xml:space="preserve">Service </w:t>
            </w:r>
            <w:r w:rsidR="00EA62AB" w:rsidRPr="006F7031">
              <w:rPr>
                <w:rFonts w:ascii="Corbel" w:hAnsi="Corbel"/>
                <w:sz w:val="21"/>
                <w:szCs w:val="21"/>
                <w:lang w:eastAsia="zh-TW"/>
              </w:rPr>
              <w:t>Level</w:t>
            </w:r>
          </w:p>
        </w:tc>
        <w:tc>
          <w:tcPr>
            <w:tcW w:w="6804" w:type="dxa"/>
            <w:tcBorders>
              <w:left w:val="single" w:sz="4" w:space="0" w:color="auto"/>
            </w:tcBorders>
          </w:tcPr>
          <w:p w14:paraId="1A139501" w14:textId="77777777" w:rsidR="003B707D" w:rsidRPr="006F7031" w:rsidRDefault="00245848"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 xml:space="preserve">Gedefinieerde set van </w:t>
            </w:r>
            <w:proofErr w:type="spellStart"/>
            <w:r w:rsidRPr="006F7031">
              <w:rPr>
                <w:rFonts w:ascii="Corbel" w:hAnsi="Corbel" w:cs="Arial"/>
                <w:sz w:val="21"/>
                <w:szCs w:val="21"/>
                <w:lang w:eastAsia="zh-TW"/>
              </w:rPr>
              <w:t>KPI’s</w:t>
            </w:r>
            <w:proofErr w:type="spellEnd"/>
            <w:r w:rsidRPr="006F7031">
              <w:rPr>
                <w:rFonts w:ascii="Corbel" w:hAnsi="Corbel" w:cs="Arial"/>
                <w:sz w:val="21"/>
                <w:szCs w:val="21"/>
                <w:lang w:eastAsia="zh-TW"/>
              </w:rPr>
              <w:t xml:space="preserve"> en criteria waartegen de dienstverlening afgenomen kan worden.</w:t>
            </w:r>
          </w:p>
        </w:tc>
      </w:tr>
      <w:tr w:rsidR="00157E12" w:rsidRPr="006F7031" w14:paraId="2B031EC8"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727A043D" w14:textId="77777777" w:rsidR="00157E12" w:rsidRPr="006F7031" w:rsidRDefault="00157E12"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sz w:val="21"/>
                <w:szCs w:val="21"/>
                <w:lang w:eastAsia="zh-TW"/>
              </w:rPr>
              <w:t xml:space="preserve">Service </w:t>
            </w:r>
            <w:proofErr w:type="spellStart"/>
            <w:r w:rsidRPr="006F7031">
              <w:rPr>
                <w:rFonts w:ascii="Corbel" w:hAnsi="Corbel"/>
                <w:sz w:val="21"/>
                <w:szCs w:val="21"/>
                <w:lang w:eastAsia="zh-TW"/>
              </w:rPr>
              <w:t>Window</w:t>
            </w:r>
            <w:proofErr w:type="spellEnd"/>
          </w:p>
        </w:tc>
        <w:tc>
          <w:tcPr>
            <w:tcW w:w="6804" w:type="dxa"/>
            <w:tcBorders>
              <w:left w:val="single" w:sz="4" w:space="0" w:color="auto"/>
            </w:tcBorders>
          </w:tcPr>
          <w:p w14:paraId="4E0182C8" w14:textId="77777777" w:rsidR="00157E12" w:rsidRPr="006F7031" w:rsidRDefault="00157E12" w:rsidP="00245848">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 xml:space="preserve">De periode waarbinnen </w:t>
            </w:r>
            <w:r w:rsidR="007A0D05" w:rsidRPr="006F7031">
              <w:rPr>
                <w:rFonts w:ascii="Corbel" w:hAnsi="Corbel" w:cs="Arial"/>
                <w:sz w:val="21"/>
                <w:szCs w:val="21"/>
                <w:lang w:eastAsia="zh-TW"/>
              </w:rPr>
              <w:t>Leverancier</w:t>
            </w:r>
            <w:r w:rsidRPr="006F7031">
              <w:rPr>
                <w:rFonts w:ascii="Corbel" w:hAnsi="Corbel" w:cs="Arial"/>
                <w:sz w:val="21"/>
                <w:szCs w:val="21"/>
                <w:lang w:eastAsia="zh-TW"/>
              </w:rPr>
              <w:t xml:space="preserve"> de beschikbaarheid van haar dienstverlening bewaakt en waarin zij ondersteuning biedt om de overeengekomen beschikbaarheid te behalen. </w:t>
            </w:r>
          </w:p>
        </w:tc>
      </w:tr>
      <w:tr w:rsidR="004B157F" w:rsidRPr="006F7031" w14:paraId="7469238E"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31C09641" w14:textId="77777777" w:rsidR="004B157F" w:rsidRPr="006F7031" w:rsidRDefault="004B157F" w:rsidP="00245848">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Site Survey</w:t>
            </w:r>
          </w:p>
        </w:tc>
        <w:tc>
          <w:tcPr>
            <w:tcW w:w="6804" w:type="dxa"/>
            <w:tcBorders>
              <w:left w:val="single" w:sz="4" w:space="0" w:color="auto"/>
            </w:tcBorders>
          </w:tcPr>
          <w:p w14:paraId="44510CE9" w14:textId="77777777" w:rsidR="004B157F" w:rsidRPr="006F7031" w:rsidRDefault="00245848"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Onderzoek op locatie.</w:t>
            </w:r>
          </w:p>
        </w:tc>
      </w:tr>
      <w:tr w:rsidR="00760C2E" w:rsidRPr="006F7031" w14:paraId="5B0B7635"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0085E16C" w14:textId="77777777" w:rsidR="00760C2E" w:rsidRPr="006F7031" w:rsidRDefault="00EC71DD"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 xml:space="preserve">Support </w:t>
            </w:r>
            <w:proofErr w:type="spellStart"/>
            <w:r w:rsidRPr="006F7031">
              <w:rPr>
                <w:rFonts w:ascii="Corbel" w:hAnsi="Corbel"/>
                <w:sz w:val="21"/>
                <w:szCs w:val="21"/>
                <w:lang w:eastAsia="zh-TW"/>
              </w:rPr>
              <w:t>Window</w:t>
            </w:r>
            <w:proofErr w:type="spellEnd"/>
          </w:p>
        </w:tc>
        <w:tc>
          <w:tcPr>
            <w:tcW w:w="6804" w:type="dxa"/>
            <w:tcBorders>
              <w:left w:val="single" w:sz="4" w:space="0" w:color="auto"/>
            </w:tcBorders>
          </w:tcPr>
          <w:p w14:paraId="2B258FD4" w14:textId="77777777" w:rsidR="00760C2E" w:rsidRPr="006F7031" w:rsidRDefault="00245848" w:rsidP="00245848">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De periode waarin de Dienst gegarandeerd conform deze SLA beschikbaar is en waarin de leverancier benaderd kan worden voor het melden en afhandelen van incidenten, changes, etc.</w:t>
            </w:r>
          </w:p>
        </w:tc>
      </w:tr>
      <w:tr w:rsidR="004B157F" w:rsidRPr="006F7031" w14:paraId="01158037"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61C2AB74" w14:textId="77777777" w:rsidR="004B157F" w:rsidRPr="006F7031" w:rsidRDefault="004B157F"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Technisch Beheer</w:t>
            </w:r>
          </w:p>
        </w:tc>
        <w:tc>
          <w:tcPr>
            <w:tcW w:w="6804" w:type="dxa"/>
            <w:tcBorders>
              <w:left w:val="single" w:sz="4" w:space="0" w:color="auto"/>
            </w:tcBorders>
          </w:tcPr>
          <w:p w14:paraId="04385B5C" w14:textId="77777777" w:rsidR="004B157F" w:rsidRPr="006F7031" w:rsidRDefault="00493959" w:rsidP="00493959">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Het Technisch Beheer omvat activiteiten die gericht zijn op de instandhouding van de technische infrastructuur.</w:t>
            </w:r>
          </w:p>
        </w:tc>
      </w:tr>
      <w:tr w:rsidR="00760C2E" w:rsidRPr="006F7031" w14:paraId="44F5D2F6" w14:textId="77777777" w:rsidTr="003C5470">
        <w:trPr>
          <w:cantSplit/>
        </w:trPr>
        <w:tc>
          <w:tcPr>
            <w:tcW w:w="2410" w:type="dxa"/>
            <w:tcBorders>
              <w:top w:val="single" w:sz="4" w:space="0" w:color="auto"/>
              <w:left w:val="single" w:sz="4" w:space="0" w:color="auto"/>
              <w:bottom w:val="single" w:sz="4" w:space="0" w:color="auto"/>
              <w:right w:val="single" w:sz="4" w:space="0" w:color="auto"/>
            </w:tcBorders>
          </w:tcPr>
          <w:p w14:paraId="30E45C67" w14:textId="77777777" w:rsidR="00760C2E" w:rsidRPr="006F7031" w:rsidRDefault="003B707D" w:rsidP="00157E12">
            <w:pPr>
              <w:autoSpaceDE w:val="0"/>
              <w:autoSpaceDN w:val="0"/>
              <w:adjustRightInd w:val="0"/>
              <w:spacing w:before="120" w:after="100" w:afterAutospacing="1"/>
              <w:rPr>
                <w:rFonts w:ascii="Corbel" w:hAnsi="Corbel"/>
                <w:sz w:val="21"/>
                <w:szCs w:val="21"/>
                <w:lang w:eastAsia="zh-TW"/>
              </w:rPr>
            </w:pPr>
            <w:r w:rsidRPr="006F7031">
              <w:rPr>
                <w:rFonts w:ascii="Corbel" w:hAnsi="Corbel"/>
                <w:sz w:val="21"/>
                <w:szCs w:val="21"/>
                <w:lang w:eastAsia="zh-TW"/>
              </w:rPr>
              <w:t>Ticketnummer</w:t>
            </w:r>
          </w:p>
        </w:tc>
        <w:tc>
          <w:tcPr>
            <w:tcW w:w="6804" w:type="dxa"/>
            <w:tcBorders>
              <w:left w:val="single" w:sz="4" w:space="0" w:color="auto"/>
            </w:tcBorders>
          </w:tcPr>
          <w:p w14:paraId="43B9AB85" w14:textId="77777777" w:rsidR="00760C2E" w:rsidRPr="006F7031" w:rsidRDefault="007232B2" w:rsidP="00157E12">
            <w:pPr>
              <w:autoSpaceDE w:val="0"/>
              <w:autoSpaceDN w:val="0"/>
              <w:adjustRightInd w:val="0"/>
              <w:spacing w:before="120" w:after="100" w:afterAutospacing="1"/>
              <w:rPr>
                <w:rFonts w:ascii="Corbel" w:hAnsi="Corbel" w:cs="Arial"/>
                <w:sz w:val="21"/>
                <w:szCs w:val="21"/>
                <w:lang w:eastAsia="zh-TW"/>
              </w:rPr>
            </w:pPr>
            <w:r w:rsidRPr="006F7031">
              <w:rPr>
                <w:rFonts w:ascii="Corbel" w:hAnsi="Corbel" w:cs="Arial"/>
                <w:sz w:val="21"/>
                <w:szCs w:val="21"/>
                <w:lang w:eastAsia="zh-TW"/>
              </w:rPr>
              <w:t>Nummer van de melding dat geautomatiseerd wordt gegenereerd door het Service Management systeem waarin meldingen van gebruikers wordt vastgelegd.</w:t>
            </w:r>
          </w:p>
        </w:tc>
      </w:tr>
    </w:tbl>
    <w:p w14:paraId="25AB0E05" w14:textId="77777777" w:rsidR="003250C7" w:rsidRPr="006F7031" w:rsidRDefault="003250C7" w:rsidP="002C4190">
      <w:pPr>
        <w:pStyle w:val="Plattetekst"/>
        <w:rPr>
          <w:rFonts w:ascii="Corbel" w:hAnsi="Corbel"/>
          <w:sz w:val="21"/>
          <w:szCs w:val="21"/>
          <w:lang w:eastAsia="zh-TW"/>
        </w:rPr>
      </w:pPr>
    </w:p>
    <w:p w14:paraId="6BB64C5D" w14:textId="3371275E" w:rsidR="003250C7" w:rsidRPr="00E328B1" w:rsidRDefault="003250C7" w:rsidP="00572672">
      <w:pPr>
        <w:pStyle w:val="Kop1"/>
        <w:numPr>
          <w:ilvl w:val="0"/>
          <w:numId w:val="0"/>
        </w:numPr>
      </w:pPr>
      <w:r w:rsidRPr="006F7031">
        <w:rPr>
          <w:rFonts w:ascii="Corbel" w:hAnsi="Corbel"/>
          <w:sz w:val="21"/>
          <w:szCs w:val="21"/>
          <w:lang w:eastAsia="zh-TW"/>
        </w:rPr>
        <w:br w:type="page"/>
      </w:r>
      <w:r w:rsidR="00572672" w:rsidRPr="00E328B1">
        <w:lastRenderedPageBreak/>
        <w:t xml:space="preserve"> </w:t>
      </w:r>
    </w:p>
    <w:p w14:paraId="4B9C840B" w14:textId="77777777" w:rsidR="002C4190" w:rsidRPr="00E328B1" w:rsidRDefault="002C4190" w:rsidP="002C4190">
      <w:pPr>
        <w:pStyle w:val="Plattetekst"/>
        <w:rPr>
          <w:lang w:eastAsia="zh-TW"/>
        </w:rPr>
      </w:pPr>
    </w:p>
    <w:sectPr w:rsidR="002C4190" w:rsidRPr="00E328B1" w:rsidSect="00AE54FB">
      <w:headerReference w:type="default" r:id="rId25"/>
      <w:type w:val="continuous"/>
      <w:pgSz w:w="11907" w:h="16840" w:code="9"/>
      <w:pgMar w:top="2218" w:right="994"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EFDB" w14:textId="77777777" w:rsidR="00FE6ADD" w:rsidRDefault="00FE6ADD">
      <w:r>
        <w:separator/>
      </w:r>
    </w:p>
  </w:endnote>
  <w:endnote w:type="continuationSeparator" w:id="0">
    <w:p w14:paraId="0780118B" w14:textId="77777777" w:rsidR="00FE6ADD" w:rsidRDefault="00FE6ADD">
      <w:r>
        <w:continuationSeparator/>
      </w:r>
    </w:p>
  </w:endnote>
  <w:endnote w:type="continuationNotice" w:id="1">
    <w:p w14:paraId="125EA549" w14:textId="77777777" w:rsidR="00FE6ADD" w:rsidRDefault="00FE6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TMedium">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B5F" w14:textId="77777777" w:rsidR="00E0520D" w:rsidRDefault="00E0520D" w:rsidP="002C71D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45</w:t>
    </w:r>
    <w:r>
      <w:rPr>
        <w:rStyle w:val="Paginanummer"/>
      </w:rPr>
      <w:fldChar w:fldCharType="end"/>
    </w:r>
  </w:p>
  <w:p w14:paraId="3783480E" w14:textId="77777777" w:rsidR="00E0520D" w:rsidRDefault="00E0520D" w:rsidP="00271B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E0F8" w14:textId="77777777" w:rsidR="00E0520D" w:rsidRPr="00EE7798" w:rsidRDefault="007A0D05" w:rsidP="008D3F70">
    <w:pPr>
      <w:pStyle w:val="Voettekst"/>
      <w:pBdr>
        <w:top w:val="single" w:sz="6" w:space="0" w:color="auto"/>
      </w:pBdr>
      <w:tabs>
        <w:tab w:val="clear" w:pos="8640"/>
        <w:tab w:val="right" w:pos="8222"/>
      </w:tabs>
      <w:ind w:right="360"/>
      <w:jc w:val="center"/>
      <w:rPr>
        <w:rFonts w:cs="Arial"/>
        <w:sz w:val="16"/>
        <w:szCs w:val="16"/>
        <w:lang w:val="nl-BE"/>
      </w:rPr>
    </w:pPr>
    <w:r>
      <w:rPr>
        <w:rFonts w:cs="Arial"/>
        <w:sz w:val="16"/>
        <w:szCs w:val="16"/>
      </w:rPr>
      <w:t>Leverancier</w:t>
    </w:r>
    <w:r w:rsidR="00E0520D">
      <w:rPr>
        <w:rFonts w:cs="Arial"/>
        <w:sz w:val="16"/>
        <w:szCs w:val="16"/>
        <w:lang w:val="nl-BE"/>
      </w:rPr>
      <w:tab/>
    </w:r>
    <w:r w:rsidR="00E0520D" w:rsidRPr="00EE7798">
      <w:rPr>
        <w:rFonts w:cs="Arial"/>
        <w:sz w:val="16"/>
        <w:szCs w:val="16"/>
        <w:lang w:val="nl-BE"/>
      </w:rPr>
      <w:tab/>
    </w:r>
    <w:r w:rsidR="00E0520D" w:rsidRPr="008D3F70">
      <w:rPr>
        <w:rFonts w:cs="Arial"/>
        <w:b/>
        <w:sz w:val="16"/>
        <w:szCs w:val="16"/>
        <w:lang w:val="nl-BE"/>
      </w:rPr>
      <w:t>Pagina</w:t>
    </w:r>
    <w:r w:rsidR="00E0520D" w:rsidRPr="008D3F70">
      <w:rPr>
        <w:rFonts w:cs="Arial"/>
        <w:sz w:val="16"/>
        <w:szCs w:val="16"/>
        <w:lang w:val="nl-BE"/>
      </w:rPr>
      <w:t xml:space="preserve"> </w:t>
    </w:r>
    <w:r w:rsidR="00E0520D" w:rsidRPr="008D3F70">
      <w:rPr>
        <w:rStyle w:val="Paginanummer"/>
        <w:sz w:val="16"/>
        <w:szCs w:val="16"/>
      </w:rPr>
      <w:fldChar w:fldCharType="begin"/>
    </w:r>
    <w:r w:rsidR="00E0520D" w:rsidRPr="008D3F70">
      <w:rPr>
        <w:rStyle w:val="Paginanummer"/>
        <w:sz w:val="16"/>
        <w:szCs w:val="16"/>
      </w:rPr>
      <w:instrText xml:space="preserve"> PAGE </w:instrText>
    </w:r>
    <w:r w:rsidR="00E0520D" w:rsidRPr="008D3F70">
      <w:rPr>
        <w:rStyle w:val="Paginanummer"/>
        <w:sz w:val="16"/>
        <w:szCs w:val="16"/>
      </w:rPr>
      <w:fldChar w:fldCharType="separate"/>
    </w:r>
    <w:r w:rsidR="00407A5A">
      <w:rPr>
        <w:rStyle w:val="Paginanummer"/>
        <w:noProof/>
        <w:sz w:val="16"/>
        <w:szCs w:val="16"/>
      </w:rPr>
      <w:t>20</w:t>
    </w:r>
    <w:r w:rsidR="00E0520D" w:rsidRPr="008D3F70">
      <w:rPr>
        <w:rStyle w:val="Paginanummer"/>
        <w:sz w:val="16"/>
        <w:szCs w:val="16"/>
      </w:rPr>
      <w:fldChar w:fldCharType="end"/>
    </w:r>
    <w:r w:rsidR="00E0520D" w:rsidRPr="008D3F70">
      <w:rPr>
        <w:rStyle w:val="Paginanummer"/>
        <w:sz w:val="16"/>
        <w:szCs w:val="16"/>
      </w:rPr>
      <w:t xml:space="preserve"> van </w:t>
    </w:r>
    <w:fldSimple w:instr="DOCPROPERTY  Pages  \* MERGEFORMAT">
      <w:r w:rsidR="008E4025" w:rsidRPr="008E4025">
        <w:rPr>
          <w:rStyle w:val="Paginanummer"/>
          <w:sz w:val="16"/>
          <w:szCs w:val="16"/>
        </w:rPr>
        <w:t>28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0090" w14:textId="77777777" w:rsidR="00E0520D" w:rsidRDefault="00E05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8753" w14:textId="77777777" w:rsidR="00FE6ADD" w:rsidRDefault="00FE6ADD">
      <w:r>
        <w:separator/>
      </w:r>
    </w:p>
  </w:footnote>
  <w:footnote w:type="continuationSeparator" w:id="0">
    <w:p w14:paraId="60EAF734" w14:textId="77777777" w:rsidR="00FE6ADD" w:rsidRDefault="00FE6ADD">
      <w:r>
        <w:continuationSeparator/>
      </w:r>
    </w:p>
  </w:footnote>
  <w:footnote w:type="continuationNotice" w:id="1">
    <w:p w14:paraId="5D7B07B9" w14:textId="77777777" w:rsidR="00FE6ADD" w:rsidRDefault="00FE6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D749" w14:textId="77777777" w:rsidR="00E0520D" w:rsidRDefault="00E0520D">
    <w:pPr>
      <w:pStyle w:val="Koptekst"/>
      <w:pBdr>
        <w:bottom w:val="single" w:sz="6" w:space="0" w:color="auto"/>
      </w:pBdr>
      <w:tabs>
        <w:tab w:val="left" w:pos="284"/>
      </w:tabs>
      <w:rPr>
        <w:rFonts w:ascii="Century Gothic" w:hAnsi="Century Gothic"/>
        <w:sz w:val="18"/>
      </w:rPr>
    </w:pPr>
    <w:r>
      <w:rPr>
        <w:rFonts w:ascii="Century Gothic" w:hAnsi="Century Gothic"/>
        <w:sz w:val="18"/>
      </w:rPr>
      <w:tab/>
    </w:r>
  </w:p>
  <w:p w14:paraId="4A8C0713" w14:textId="77777777" w:rsidR="00E0520D" w:rsidRDefault="00E0520D">
    <w:pPr>
      <w:pStyle w:val="Koptekst"/>
      <w:pBdr>
        <w:bottom w:val="single" w:sz="6" w:space="0" w:color="auto"/>
      </w:pBdr>
      <w:tabs>
        <w:tab w:val="left" w:pos="284"/>
      </w:tabs>
      <w:rPr>
        <w:rFonts w:ascii="Century Gothic" w:hAnsi="Century Gothic"/>
        <w:sz w:val="18"/>
      </w:rPr>
    </w:pPr>
  </w:p>
  <w:p w14:paraId="78F851E5" w14:textId="77777777" w:rsidR="00E0520D" w:rsidRDefault="00E0520D">
    <w:pPr>
      <w:pStyle w:val="Koptekst"/>
      <w:pBdr>
        <w:bottom w:val="single" w:sz="6" w:space="0" w:color="auto"/>
      </w:pBdr>
      <w:tabs>
        <w:tab w:val="left" w:pos="284"/>
      </w:tabs>
      <w:rPr>
        <w:rFonts w:ascii="Century Gothic" w:hAnsi="Century Gothic"/>
        <w:sz w:val="18"/>
      </w:rPr>
    </w:pPr>
  </w:p>
  <w:p w14:paraId="696AB0E8" w14:textId="77777777" w:rsidR="00E0520D" w:rsidRDefault="00E0520D">
    <w:pPr>
      <w:pStyle w:val="Koptekst"/>
      <w:pBdr>
        <w:bottom w:val="single" w:sz="6" w:space="0" w:color="auto"/>
      </w:pBdr>
      <w:tabs>
        <w:tab w:val="left" w:pos="284"/>
      </w:tabs>
    </w:pPr>
  </w:p>
  <w:p w14:paraId="3D1191B8" w14:textId="77777777" w:rsidR="00E0520D" w:rsidRPr="005908A6" w:rsidRDefault="00E05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30B9" w14:textId="77777777" w:rsidR="00E0520D" w:rsidRPr="00CA57BA" w:rsidRDefault="00E05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B46B" w14:textId="77777777" w:rsidR="00E0520D" w:rsidRPr="00FC1C50" w:rsidRDefault="00E0520D" w:rsidP="00BC5846">
    <w:pPr>
      <w:pStyle w:val="Header2"/>
      <w:jc w:val="left"/>
    </w:pPr>
    <w:r>
      <w:fldChar w:fldCharType="begin"/>
    </w:r>
    <w:r w:rsidRPr="00FC1C50">
      <w:instrText xml:space="preserve"> FILENAME  \* FirstCap  \* MERGEFORMAT </w:instrText>
    </w:r>
    <w:r>
      <w:fldChar w:fldCharType="separate"/>
    </w:r>
    <w:r w:rsidR="008E4025">
      <w:rPr>
        <w:noProof/>
      </w:rPr>
      <w:t xml:space="preserve">Bijlage </w:t>
    </w:r>
    <w:r w:rsidR="00BC5846">
      <w:rPr>
        <w:noProof/>
      </w:rPr>
      <w:t>10</w:t>
    </w:r>
    <w:r w:rsidR="008E4025">
      <w:rPr>
        <w:noProof/>
      </w:rPr>
      <w:t xml:space="preserve">  DAP v1.0 .doc</w:t>
    </w:r>
    <w:r>
      <w:fldChar w:fldCharType="end"/>
    </w:r>
    <w:r w:rsidRPr="00FC1C5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B3"/>
    <w:multiLevelType w:val="hybridMultilevel"/>
    <w:tmpl w:val="4314B01A"/>
    <w:lvl w:ilvl="0" w:tplc="23420F2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33F8B"/>
    <w:multiLevelType w:val="hybridMultilevel"/>
    <w:tmpl w:val="EFE6D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0D035F"/>
    <w:multiLevelType w:val="multilevel"/>
    <w:tmpl w:val="A38E22D8"/>
    <w:lvl w:ilvl="0">
      <w:start w:val="1"/>
      <w:numFmt w:val="decimal"/>
      <w:pStyle w:val="Kop1"/>
      <w:lvlText w:val="%1"/>
      <w:lvlJc w:val="left"/>
      <w:pPr>
        <w:tabs>
          <w:tab w:val="num" w:pos="6953"/>
        </w:tabs>
        <w:ind w:left="6953" w:hanging="432"/>
      </w:pPr>
      <w:rPr>
        <w:rFonts w:hint="default"/>
      </w:rPr>
    </w:lvl>
    <w:lvl w:ilvl="1">
      <w:start w:val="1"/>
      <w:numFmt w:val="decimal"/>
      <w:pStyle w:val="Kop2"/>
      <w:lvlText w:val="%1.%2"/>
      <w:lvlJc w:val="left"/>
      <w:pPr>
        <w:tabs>
          <w:tab w:val="num" w:pos="1144"/>
        </w:tabs>
        <w:ind w:left="1144" w:hanging="576"/>
      </w:pPr>
      <w:rPr>
        <w:rFonts w:hint="default"/>
        <w:sz w:val="22"/>
        <w:szCs w:val="22"/>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17D4594E"/>
    <w:multiLevelType w:val="hybridMultilevel"/>
    <w:tmpl w:val="6E9E0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011F02"/>
    <w:multiLevelType w:val="hybridMultilevel"/>
    <w:tmpl w:val="0204A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7" w15:restartNumberingAfterBreak="0">
    <w:nsid w:val="39582950"/>
    <w:multiLevelType w:val="multilevel"/>
    <w:tmpl w:val="5DD4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77400"/>
    <w:multiLevelType w:val="hybridMultilevel"/>
    <w:tmpl w:val="C71630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11" w15:restartNumberingAfterBreak="0">
    <w:nsid w:val="5A63434C"/>
    <w:multiLevelType w:val="hybridMultilevel"/>
    <w:tmpl w:val="BC7670CE"/>
    <w:lvl w:ilvl="0" w:tplc="9A9A7EE4">
      <w:start w:val="1"/>
      <w:numFmt w:val="decimal"/>
      <w:lvlText w:val="%1."/>
      <w:lvlJc w:val="left"/>
      <w:pPr>
        <w:ind w:left="720" w:hanging="360"/>
      </w:pPr>
      <w:rPr>
        <w:rFonts w:hint="default"/>
      </w:rPr>
    </w:lvl>
    <w:lvl w:ilvl="1" w:tplc="51CC67A8" w:tentative="1">
      <w:start w:val="1"/>
      <w:numFmt w:val="lowerLetter"/>
      <w:lvlText w:val="%2."/>
      <w:lvlJc w:val="left"/>
      <w:pPr>
        <w:ind w:left="1440" w:hanging="360"/>
      </w:pPr>
    </w:lvl>
    <w:lvl w:ilvl="2" w:tplc="03341B3C" w:tentative="1">
      <w:start w:val="1"/>
      <w:numFmt w:val="lowerRoman"/>
      <w:lvlText w:val="%3."/>
      <w:lvlJc w:val="right"/>
      <w:pPr>
        <w:ind w:left="2160" w:hanging="180"/>
      </w:pPr>
    </w:lvl>
    <w:lvl w:ilvl="3" w:tplc="1E088F66" w:tentative="1">
      <w:start w:val="1"/>
      <w:numFmt w:val="decimal"/>
      <w:lvlText w:val="%4."/>
      <w:lvlJc w:val="left"/>
      <w:pPr>
        <w:ind w:left="2880" w:hanging="360"/>
      </w:pPr>
    </w:lvl>
    <w:lvl w:ilvl="4" w:tplc="C4D0F86E" w:tentative="1">
      <w:start w:val="1"/>
      <w:numFmt w:val="lowerLetter"/>
      <w:lvlText w:val="%5."/>
      <w:lvlJc w:val="left"/>
      <w:pPr>
        <w:ind w:left="3600" w:hanging="360"/>
      </w:pPr>
    </w:lvl>
    <w:lvl w:ilvl="5" w:tplc="373EC842" w:tentative="1">
      <w:start w:val="1"/>
      <w:numFmt w:val="lowerRoman"/>
      <w:lvlText w:val="%6."/>
      <w:lvlJc w:val="right"/>
      <w:pPr>
        <w:ind w:left="4320" w:hanging="180"/>
      </w:pPr>
    </w:lvl>
    <w:lvl w:ilvl="6" w:tplc="16D2F2D8" w:tentative="1">
      <w:start w:val="1"/>
      <w:numFmt w:val="decimal"/>
      <w:lvlText w:val="%7."/>
      <w:lvlJc w:val="left"/>
      <w:pPr>
        <w:ind w:left="5040" w:hanging="360"/>
      </w:pPr>
    </w:lvl>
    <w:lvl w:ilvl="7" w:tplc="E0E43D9C" w:tentative="1">
      <w:start w:val="1"/>
      <w:numFmt w:val="lowerLetter"/>
      <w:lvlText w:val="%8."/>
      <w:lvlJc w:val="left"/>
      <w:pPr>
        <w:ind w:left="5760" w:hanging="360"/>
      </w:pPr>
    </w:lvl>
    <w:lvl w:ilvl="8" w:tplc="0EF2C3A0" w:tentative="1">
      <w:start w:val="1"/>
      <w:numFmt w:val="lowerRoman"/>
      <w:lvlText w:val="%9."/>
      <w:lvlJc w:val="right"/>
      <w:pPr>
        <w:ind w:left="6480" w:hanging="180"/>
      </w:pPr>
    </w:lvl>
  </w:abstractNum>
  <w:abstractNum w:abstractNumId="12" w15:restartNumberingAfterBreak="0">
    <w:nsid w:val="5DCE763E"/>
    <w:multiLevelType w:val="hybridMultilevel"/>
    <w:tmpl w:val="B84A9D84"/>
    <w:lvl w:ilvl="0" w:tplc="F294A73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D54DF6"/>
    <w:multiLevelType w:val="hybridMultilevel"/>
    <w:tmpl w:val="A9C6937E"/>
    <w:lvl w:ilvl="0" w:tplc="7438F06E">
      <w:numFmt w:val="bullet"/>
      <w:lvlText w:val="-"/>
      <w:lvlJc w:val="left"/>
      <w:pPr>
        <w:ind w:left="720" w:hanging="360"/>
      </w:pPr>
      <w:rPr>
        <w:rFonts w:ascii="Arial" w:eastAsia="Calibri" w:hAnsi="Arial" w:cs="Arial" w:hint="default"/>
      </w:rPr>
    </w:lvl>
    <w:lvl w:ilvl="1" w:tplc="3D623640" w:tentative="1">
      <w:start w:val="1"/>
      <w:numFmt w:val="bullet"/>
      <w:lvlText w:val="o"/>
      <w:lvlJc w:val="left"/>
      <w:pPr>
        <w:ind w:left="1440" w:hanging="360"/>
      </w:pPr>
      <w:rPr>
        <w:rFonts w:ascii="Courier New" w:hAnsi="Courier New" w:cs="Courier New" w:hint="default"/>
      </w:rPr>
    </w:lvl>
    <w:lvl w:ilvl="2" w:tplc="96A2533E" w:tentative="1">
      <w:start w:val="1"/>
      <w:numFmt w:val="bullet"/>
      <w:lvlText w:val=""/>
      <w:lvlJc w:val="left"/>
      <w:pPr>
        <w:ind w:left="2160" w:hanging="360"/>
      </w:pPr>
      <w:rPr>
        <w:rFonts w:ascii="Wingdings" w:hAnsi="Wingdings" w:hint="default"/>
      </w:rPr>
    </w:lvl>
    <w:lvl w:ilvl="3" w:tplc="E0360366" w:tentative="1">
      <w:start w:val="1"/>
      <w:numFmt w:val="bullet"/>
      <w:lvlText w:val=""/>
      <w:lvlJc w:val="left"/>
      <w:pPr>
        <w:ind w:left="2880" w:hanging="360"/>
      </w:pPr>
      <w:rPr>
        <w:rFonts w:ascii="Symbol" w:hAnsi="Symbol" w:hint="default"/>
      </w:rPr>
    </w:lvl>
    <w:lvl w:ilvl="4" w:tplc="A3AEE570" w:tentative="1">
      <w:start w:val="1"/>
      <w:numFmt w:val="bullet"/>
      <w:lvlText w:val="o"/>
      <w:lvlJc w:val="left"/>
      <w:pPr>
        <w:ind w:left="3600" w:hanging="360"/>
      </w:pPr>
      <w:rPr>
        <w:rFonts w:ascii="Courier New" w:hAnsi="Courier New" w:cs="Courier New" w:hint="default"/>
      </w:rPr>
    </w:lvl>
    <w:lvl w:ilvl="5" w:tplc="8740049A" w:tentative="1">
      <w:start w:val="1"/>
      <w:numFmt w:val="bullet"/>
      <w:lvlText w:val=""/>
      <w:lvlJc w:val="left"/>
      <w:pPr>
        <w:ind w:left="4320" w:hanging="360"/>
      </w:pPr>
      <w:rPr>
        <w:rFonts w:ascii="Wingdings" w:hAnsi="Wingdings" w:hint="default"/>
      </w:rPr>
    </w:lvl>
    <w:lvl w:ilvl="6" w:tplc="08D427A2" w:tentative="1">
      <w:start w:val="1"/>
      <w:numFmt w:val="bullet"/>
      <w:lvlText w:val=""/>
      <w:lvlJc w:val="left"/>
      <w:pPr>
        <w:ind w:left="5040" w:hanging="360"/>
      </w:pPr>
      <w:rPr>
        <w:rFonts w:ascii="Symbol" w:hAnsi="Symbol" w:hint="default"/>
      </w:rPr>
    </w:lvl>
    <w:lvl w:ilvl="7" w:tplc="CBF40562" w:tentative="1">
      <w:start w:val="1"/>
      <w:numFmt w:val="bullet"/>
      <w:lvlText w:val="o"/>
      <w:lvlJc w:val="left"/>
      <w:pPr>
        <w:ind w:left="5760" w:hanging="360"/>
      </w:pPr>
      <w:rPr>
        <w:rFonts w:ascii="Courier New" w:hAnsi="Courier New" w:cs="Courier New" w:hint="default"/>
      </w:rPr>
    </w:lvl>
    <w:lvl w:ilvl="8" w:tplc="0318F0FC" w:tentative="1">
      <w:start w:val="1"/>
      <w:numFmt w:val="bullet"/>
      <w:lvlText w:val=""/>
      <w:lvlJc w:val="left"/>
      <w:pPr>
        <w:ind w:left="6480" w:hanging="360"/>
      </w:pPr>
      <w:rPr>
        <w:rFonts w:ascii="Wingdings" w:hAnsi="Wingdings" w:hint="default"/>
      </w:rPr>
    </w:lvl>
  </w:abstractNum>
  <w:abstractNum w:abstractNumId="14" w15:restartNumberingAfterBreak="0">
    <w:nsid w:val="5FDA09D4"/>
    <w:multiLevelType w:val="hybridMultilevel"/>
    <w:tmpl w:val="2B501464"/>
    <w:lvl w:ilvl="0" w:tplc="B05428D4">
      <w:start w:val="1"/>
      <w:numFmt w:val="bullet"/>
      <w:pStyle w:val="CustomerTex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BC193D"/>
    <w:multiLevelType w:val="hybridMultilevel"/>
    <w:tmpl w:val="737CD4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89327D"/>
    <w:multiLevelType w:val="hybridMultilevel"/>
    <w:tmpl w:val="5630FE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cs="Wingdings" w:hint="default"/>
      </w:rPr>
    </w:lvl>
    <w:lvl w:ilvl="3" w:tplc="04130001" w:tentative="1">
      <w:start w:val="1"/>
      <w:numFmt w:val="bullet"/>
      <w:lvlText w:val=""/>
      <w:lvlJc w:val="left"/>
      <w:pPr>
        <w:ind w:left="3240" w:hanging="360"/>
      </w:pPr>
      <w:rPr>
        <w:rFonts w:ascii="Symbol" w:hAnsi="Symbol" w:cs="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cs="Wingdings" w:hint="default"/>
      </w:rPr>
    </w:lvl>
    <w:lvl w:ilvl="6" w:tplc="04130001" w:tentative="1">
      <w:start w:val="1"/>
      <w:numFmt w:val="bullet"/>
      <w:lvlText w:val=""/>
      <w:lvlJc w:val="left"/>
      <w:pPr>
        <w:ind w:left="5400" w:hanging="360"/>
      </w:pPr>
      <w:rPr>
        <w:rFonts w:ascii="Symbol" w:hAnsi="Symbol" w:cs="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cs="Wingdings" w:hint="default"/>
      </w:rPr>
    </w:lvl>
  </w:abstractNum>
  <w:num w:numId="1" w16cid:durableId="1060245966">
    <w:abstractNumId w:val="2"/>
  </w:num>
  <w:num w:numId="2" w16cid:durableId="1251506976">
    <w:abstractNumId w:val="6"/>
  </w:num>
  <w:num w:numId="3" w16cid:durableId="1294629555">
    <w:abstractNumId w:val="10"/>
  </w:num>
  <w:num w:numId="4" w16cid:durableId="1713387193">
    <w:abstractNumId w:val="5"/>
  </w:num>
  <w:num w:numId="5" w16cid:durableId="137919082">
    <w:abstractNumId w:val="14"/>
  </w:num>
  <w:num w:numId="6" w16cid:durableId="369108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033339">
    <w:abstractNumId w:val="0"/>
  </w:num>
  <w:num w:numId="8" w16cid:durableId="463041719">
    <w:abstractNumId w:val="9"/>
  </w:num>
  <w:num w:numId="9" w16cid:durableId="1719889429">
    <w:abstractNumId w:val="13"/>
  </w:num>
  <w:num w:numId="10" w16cid:durableId="2101824889">
    <w:abstractNumId w:val="11"/>
  </w:num>
  <w:num w:numId="11" w16cid:durableId="1634631677">
    <w:abstractNumId w:val="4"/>
  </w:num>
  <w:num w:numId="12" w16cid:durableId="1938363223">
    <w:abstractNumId w:val="8"/>
  </w:num>
  <w:num w:numId="13" w16cid:durableId="300962178">
    <w:abstractNumId w:val="15"/>
  </w:num>
  <w:num w:numId="14" w16cid:durableId="467092679">
    <w:abstractNumId w:val="3"/>
  </w:num>
  <w:num w:numId="15" w16cid:durableId="1200778821">
    <w:abstractNumId w:val="1"/>
  </w:num>
  <w:num w:numId="16" w16cid:durableId="249239103">
    <w:abstractNumId w:val="2"/>
  </w:num>
  <w:num w:numId="17" w16cid:durableId="510417655">
    <w:abstractNumId w:val="7"/>
  </w:num>
  <w:num w:numId="18" w16cid:durableId="2126339268">
    <w:abstractNumId w:val="16"/>
  </w:num>
  <w:num w:numId="19" w16cid:durableId="86657775">
    <w:abstractNumId w:val="12"/>
  </w:num>
  <w:num w:numId="20" w16cid:durableId="1904290883">
    <w:abstractNumId w:val="2"/>
  </w:num>
  <w:num w:numId="21" w16cid:durableId="836530566">
    <w:abstractNumId w:val="2"/>
  </w:num>
  <w:num w:numId="22" w16cid:durableId="2001496042">
    <w:abstractNumId w:val="2"/>
  </w:num>
  <w:num w:numId="23" w16cid:durableId="988098001">
    <w:abstractNumId w:val="2"/>
  </w:num>
  <w:num w:numId="24" w16cid:durableId="145806057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D"/>
    <w:rsid w:val="00000B7C"/>
    <w:rsid w:val="00002D75"/>
    <w:rsid w:val="00003B15"/>
    <w:rsid w:val="00005183"/>
    <w:rsid w:val="00007C39"/>
    <w:rsid w:val="00010E2B"/>
    <w:rsid w:val="00011826"/>
    <w:rsid w:val="00013468"/>
    <w:rsid w:val="00014779"/>
    <w:rsid w:val="00016B6C"/>
    <w:rsid w:val="00022237"/>
    <w:rsid w:val="00022D43"/>
    <w:rsid w:val="0002392B"/>
    <w:rsid w:val="00023D79"/>
    <w:rsid w:val="00024E41"/>
    <w:rsid w:val="00027039"/>
    <w:rsid w:val="00030476"/>
    <w:rsid w:val="000311D4"/>
    <w:rsid w:val="000311DA"/>
    <w:rsid w:val="00031C98"/>
    <w:rsid w:val="00031F47"/>
    <w:rsid w:val="00032D69"/>
    <w:rsid w:val="000341EB"/>
    <w:rsid w:val="00034784"/>
    <w:rsid w:val="00035214"/>
    <w:rsid w:val="00035370"/>
    <w:rsid w:val="000371D1"/>
    <w:rsid w:val="000377CE"/>
    <w:rsid w:val="000401C0"/>
    <w:rsid w:val="000411CE"/>
    <w:rsid w:val="00042608"/>
    <w:rsid w:val="00043120"/>
    <w:rsid w:val="0004350E"/>
    <w:rsid w:val="00044B4C"/>
    <w:rsid w:val="0004538E"/>
    <w:rsid w:val="00045596"/>
    <w:rsid w:val="00045FAE"/>
    <w:rsid w:val="000460AF"/>
    <w:rsid w:val="00046EAA"/>
    <w:rsid w:val="00047075"/>
    <w:rsid w:val="00047128"/>
    <w:rsid w:val="000474DC"/>
    <w:rsid w:val="00047FC3"/>
    <w:rsid w:val="00050534"/>
    <w:rsid w:val="0005071B"/>
    <w:rsid w:val="00050CAB"/>
    <w:rsid w:val="00054C2F"/>
    <w:rsid w:val="000569B3"/>
    <w:rsid w:val="000602DE"/>
    <w:rsid w:val="000605E9"/>
    <w:rsid w:val="00060EA1"/>
    <w:rsid w:val="0006313C"/>
    <w:rsid w:val="0006352D"/>
    <w:rsid w:val="00063889"/>
    <w:rsid w:val="00064361"/>
    <w:rsid w:val="00064B50"/>
    <w:rsid w:val="00064BE6"/>
    <w:rsid w:val="00065969"/>
    <w:rsid w:val="00067537"/>
    <w:rsid w:val="00071764"/>
    <w:rsid w:val="000728BE"/>
    <w:rsid w:val="00074DE5"/>
    <w:rsid w:val="00076BE1"/>
    <w:rsid w:val="0008041C"/>
    <w:rsid w:val="000808DF"/>
    <w:rsid w:val="000827F5"/>
    <w:rsid w:val="00083F4D"/>
    <w:rsid w:val="000840B6"/>
    <w:rsid w:val="00084A74"/>
    <w:rsid w:val="00084E61"/>
    <w:rsid w:val="00085C45"/>
    <w:rsid w:val="000877C0"/>
    <w:rsid w:val="000907BC"/>
    <w:rsid w:val="000913A5"/>
    <w:rsid w:val="000917EE"/>
    <w:rsid w:val="0009281B"/>
    <w:rsid w:val="00093A4E"/>
    <w:rsid w:val="0009568F"/>
    <w:rsid w:val="000960CA"/>
    <w:rsid w:val="00096322"/>
    <w:rsid w:val="00096B58"/>
    <w:rsid w:val="000973AE"/>
    <w:rsid w:val="000A0E91"/>
    <w:rsid w:val="000A2F3B"/>
    <w:rsid w:val="000A5FB1"/>
    <w:rsid w:val="000B032F"/>
    <w:rsid w:val="000B0C1E"/>
    <w:rsid w:val="000B100A"/>
    <w:rsid w:val="000B1E6B"/>
    <w:rsid w:val="000B1E86"/>
    <w:rsid w:val="000B2FAF"/>
    <w:rsid w:val="000B3277"/>
    <w:rsid w:val="000B35B4"/>
    <w:rsid w:val="000B3E49"/>
    <w:rsid w:val="000B4517"/>
    <w:rsid w:val="000B4A78"/>
    <w:rsid w:val="000B5286"/>
    <w:rsid w:val="000B6393"/>
    <w:rsid w:val="000B7664"/>
    <w:rsid w:val="000B7DCF"/>
    <w:rsid w:val="000B7F49"/>
    <w:rsid w:val="000C0FB9"/>
    <w:rsid w:val="000C40D7"/>
    <w:rsid w:val="000C47CB"/>
    <w:rsid w:val="000C48A3"/>
    <w:rsid w:val="000C4965"/>
    <w:rsid w:val="000C5D74"/>
    <w:rsid w:val="000C6893"/>
    <w:rsid w:val="000D0853"/>
    <w:rsid w:val="000D1FEA"/>
    <w:rsid w:val="000D2B44"/>
    <w:rsid w:val="000D2CE6"/>
    <w:rsid w:val="000D37D7"/>
    <w:rsid w:val="000D3E53"/>
    <w:rsid w:val="000D4BDC"/>
    <w:rsid w:val="000D53B3"/>
    <w:rsid w:val="000D609C"/>
    <w:rsid w:val="000D65BC"/>
    <w:rsid w:val="000D6ABC"/>
    <w:rsid w:val="000E34E1"/>
    <w:rsid w:val="000E37E3"/>
    <w:rsid w:val="000E3F2E"/>
    <w:rsid w:val="000E4A35"/>
    <w:rsid w:val="000E5F68"/>
    <w:rsid w:val="000E67A8"/>
    <w:rsid w:val="000E7201"/>
    <w:rsid w:val="000E7D23"/>
    <w:rsid w:val="000F45BF"/>
    <w:rsid w:val="000F466B"/>
    <w:rsid w:val="000F490E"/>
    <w:rsid w:val="000F5B25"/>
    <w:rsid w:val="000F5BC1"/>
    <w:rsid w:val="000F5BF6"/>
    <w:rsid w:val="000F6D4A"/>
    <w:rsid w:val="000F7313"/>
    <w:rsid w:val="0010061B"/>
    <w:rsid w:val="00101A97"/>
    <w:rsid w:val="00102C56"/>
    <w:rsid w:val="00102F7C"/>
    <w:rsid w:val="001044BE"/>
    <w:rsid w:val="001067F1"/>
    <w:rsid w:val="00114EB7"/>
    <w:rsid w:val="0011508A"/>
    <w:rsid w:val="0011607E"/>
    <w:rsid w:val="00116796"/>
    <w:rsid w:val="00116A64"/>
    <w:rsid w:val="00116D84"/>
    <w:rsid w:val="001172FC"/>
    <w:rsid w:val="00117952"/>
    <w:rsid w:val="001230BF"/>
    <w:rsid w:val="00123221"/>
    <w:rsid w:val="001236A5"/>
    <w:rsid w:val="00131A97"/>
    <w:rsid w:val="001321A5"/>
    <w:rsid w:val="00132499"/>
    <w:rsid w:val="001333DB"/>
    <w:rsid w:val="001335FD"/>
    <w:rsid w:val="00136CBB"/>
    <w:rsid w:val="0014076B"/>
    <w:rsid w:val="00142141"/>
    <w:rsid w:val="001425B1"/>
    <w:rsid w:val="00142901"/>
    <w:rsid w:val="00142A0E"/>
    <w:rsid w:val="00142D64"/>
    <w:rsid w:val="0014543F"/>
    <w:rsid w:val="00146336"/>
    <w:rsid w:val="00146CAE"/>
    <w:rsid w:val="00146ECA"/>
    <w:rsid w:val="00147CF0"/>
    <w:rsid w:val="001503CD"/>
    <w:rsid w:val="00151494"/>
    <w:rsid w:val="00151FC2"/>
    <w:rsid w:val="00152D0F"/>
    <w:rsid w:val="00153320"/>
    <w:rsid w:val="0015349C"/>
    <w:rsid w:val="00153C5D"/>
    <w:rsid w:val="00154B7B"/>
    <w:rsid w:val="00155202"/>
    <w:rsid w:val="001571D3"/>
    <w:rsid w:val="00157E12"/>
    <w:rsid w:val="00160613"/>
    <w:rsid w:val="001613D0"/>
    <w:rsid w:val="00161D12"/>
    <w:rsid w:val="00161FEC"/>
    <w:rsid w:val="00162B0A"/>
    <w:rsid w:val="001630E5"/>
    <w:rsid w:val="00164553"/>
    <w:rsid w:val="00165247"/>
    <w:rsid w:val="001658A4"/>
    <w:rsid w:val="0016689F"/>
    <w:rsid w:val="001676F2"/>
    <w:rsid w:val="00167BFE"/>
    <w:rsid w:val="00167EF2"/>
    <w:rsid w:val="001719F2"/>
    <w:rsid w:val="001724B4"/>
    <w:rsid w:val="001730B5"/>
    <w:rsid w:val="001743E0"/>
    <w:rsid w:val="00175527"/>
    <w:rsid w:val="00175F6D"/>
    <w:rsid w:val="0017672B"/>
    <w:rsid w:val="00177396"/>
    <w:rsid w:val="00181BDF"/>
    <w:rsid w:val="001826DD"/>
    <w:rsid w:val="00183552"/>
    <w:rsid w:val="00185F1B"/>
    <w:rsid w:val="00186093"/>
    <w:rsid w:val="00186276"/>
    <w:rsid w:val="001863D7"/>
    <w:rsid w:val="00186941"/>
    <w:rsid w:val="00186CF0"/>
    <w:rsid w:val="001871D7"/>
    <w:rsid w:val="00190299"/>
    <w:rsid w:val="00191C85"/>
    <w:rsid w:val="001921E6"/>
    <w:rsid w:val="00193255"/>
    <w:rsid w:val="0019634E"/>
    <w:rsid w:val="00197446"/>
    <w:rsid w:val="0019783F"/>
    <w:rsid w:val="001A1E45"/>
    <w:rsid w:val="001A29AF"/>
    <w:rsid w:val="001A2F25"/>
    <w:rsid w:val="001A335D"/>
    <w:rsid w:val="001A4C44"/>
    <w:rsid w:val="001A4F1B"/>
    <w:rsid w:val="001A5BF9"/>
    <w:rsid w:val="001A61D8"/>
    <w:rsid w:val="001A7B2D"/>
    <w:rsid w:val="001A7F20"/>
    <w:rsid w:val="001B05A0"/>
    <w:rsid w:val="001B0835"/>
    <w:rsid w:val="001B1195"/>
    <w:rsid w:val="001B144E"/>
    <w:rsid w:val="001B29FA"/>
    <w:rsid w:val="001B44A6"/>
    <w:rsid w:val="001B4DD4"/>
    <w:rsid w:val="001B50FD"/>
    <w:rsid w:val="001B556E"/>
    <w:rsid w:val="001B5F8D"/>
    <w:rsid w:val="001B7EE6"/>
    <w:rsid w:val="001C01C0"/>
    <w:rsid w:val="001C145E"/>
    <w:rsid w:val="001C2267"/>
    <w:rsid w:val="001C2960"/>
    <w:rsid w:val="001C3230"/>
    <w:rsid w:val="001C3BD3"/>
    <w:rsid w:val="001C3D61"/>
    <w:rsid w:val="001C4203"/>
    <w:rsid w:val="001C4414"/>
    <w:rsid w:val="001C6639"/>
    <w:rsid w:val="001C71C1"/>
    <w:rsid w:val="001D004E"/>
    <w:rsid w:val="001D0D56"/>
    <w:rsid w:val="001D1B00"/>
    <w:rsid w:val="001D5E1A"/>
    <w:rsid w:val="001D60F9"/>
    <w:rsid w:val="001D678C"/>
    <w:rsid w:val="001D687C"/>
    <w:rsid w:val="001D6F80"/>
    <w:rsid w:val="001D75BE"/>
    <w:rsid w:val="001D7983"/>
    <w:rsid w:val="001D7D6D"/>
    <w:rsid w:val="001E0BC5"/>
    <w:rsid w:val="001E0FA4"/>
    <w:rsid w:val="001E2A2A"/>
    <w:rsid w:val="001E3EAD"/>
    <w:rsid w:val="001E47D6"/>
    <w:rsid w:val="001E5103"/>
    <w:rsid w:val="001E5B19"/>
    <w:rsid w:val="001E63A4"/>
    <w:rsid w:val="001E6ABA"/>
    <w:rsid w:val="001E741D"/>
    <w:rsid w:val="001F06A4"/>
    <w:rsid w:val="001F2956"/>
    <w:rsid w:val="001F2A39"/>
    <w:rsid w:val="001F3BDE"/>
    <w:rsid w:val="001F456B"/>
    <w:rsid w:val="001F6052"/>
    <w:rsid w:val="001F6933"/>
    <w:rsid w:val="001F698E"/>
    <w:rsid w:val="002002F6"/>
    <w:rsid w:val="00201DD6"/>
    <w:rsid w:val="00202BEC"/>
    <w:rsid w:val="0020487D"/>
    <w:rsid w:val="0020517E"/>
    <w:rsid w:val="002052B0"/>
    <w:rsid w:val="00205538"/>
    <w:rsid w:val="0020561F"/>
    <w:rsid w:val="00205D7E"/>
    <w:rsid w:val="002064E8"/>
    <w:rsid w:val="002104E4"/>
    <w:rsid w:val="00210A9A"/>
    <w:rsid w:val="002132EE"/>
    <w:rsid w:val="0021469D"/>
    <w:rsid w:val="00214A2E"/>
    <w:rsid w:val="002157EE"/>
    <w:rsid w:val="00216420"/>
    <w:rsid w:val="002166DD"/>
    <w:rsid w:val="00216AD3"/>
    <w:rsid w:val="00217250"/>
    <w:rsid w:val="002178C3"/>
    <w:rsid w:val="00217B70"/>
    <w:rsid w:val="0022011D"/>
    <w:rsid w:val="00221816"/>
    <w:rsid w:val="00222067"/>
    <w:rsid w:val="00222A4A"/>
    <w:rsid w:val="00222B6E"/>
    <w:rsid w:val="00223690"/>
    <w:rsid w:val="00223E9F"/>
    <w:rsid w:val="00226180"/>
    <w:rsid w:val="00226B8E"/>
    <w:rsid w:val="00226C17"/>
    <w:rsid w:val="002270A1"/>
    <w:rsid w:val="0022713A"/>
    <w:rsid w:val="0023042D"/>
    <w:rsid w:val="00230BF6"/>
    <w:rsid w:val="00232246"/>
    <w:rsid w:val="002325BD"/>
    <w:rsid w:val="0023606F"/>
    <w:rsid w:val="002408B4"/>
    <w:rsid w:val="00241B28"/>
    <w:rsid w:val="002428DD"/>
    <w:rsid w:val="00243A77"/>
    <w:rsid w:val="0024438E"/>
    <w:rsid w:val="00244566"/>
    <w:rsid w:val="00245848"/>
    <w:rsid w:val="00245980"/>
    <w:rsid w:val="00246506"/>
    <w:rsid w:val="002509FC"/>
    <w:rsid w:val="00250E6B"/>
    <w:rsid w:val="0025116C"/>
    <w:rsid w:val="002512EE"/>
    <w:rsid w:val="00252EE1"/>
    <w:rsid w:val="002534C1"/>
    <w:rsid w:val="00253715"/>
    <w:rsid w:val="00253FF1"/>
    <w:rsid w:val="00254287"/>
    <w:rsid w:val="002551C1"/>
    <w:rsid w:val="00255636"/>
    <w:rsid w:val="00255A55"/>
    <w:rsid w:val="00255BD3"/>
    <w:rsid w:val="0025604A"/>
    <w:rsid w:val="00260CD6"/>
    <w:rsid w:val="002618AC"/>
    <w:rsid w:val="00261B0B"/>
    <w:rsid w:val="0026322D"/>
    <w:rsid w:val="002635DA"/>
    <w:rsid w:val="00264624"/>
    <w:rsid w:val="00265285"/>
    <w:rsid w:val="00265870"/>
    <w:rsid w:val="00266E73"/>
    <w:rsid w:val="00267962"/>
    <w:rsid w:val="00270494"/>
    <w:rsid w:val="00271B47"/>
    <w:rsid w:val="00271BC9"/>
    <w:rsid w:val="00276800"/>
    <w:rsid w:val="00276FEA"/>
    <w:rsid w:val="00277AA2"/>
    <w:rsid w:val="002804F4"/>
    <w:rsid w:val="00280B83"/>
    <w:rsid w:val="002812A7"/>
    <w:rsid w:val="00281E1B"/>
    <w:rsid w:val="002825FB"/>
    <w:rsid w:val="00282F81"/>
    <w:rsid w:val="002834DC"/>
    <w:rsid w:val="00283C62"/>
    <w:rsid w:val="00284CBE"/>
    <w:rsid w:val="00287D4D"/>
    <w:rsid w:val="002930CB"/>
    <w:rsid w:val="00293106"/>
    <w:rsid w:val="00293702"/>
    <w:rsid w:val="00293940"/>
    <w:rsid w:val="002947BE"/>
    <w:rsid w:val="00294B3D"/>
    <w:rsid w:val="00294F54"/>
    <w:rsid w:val="002954BC"/>
    <w:rsid w:val="0029657D"/>
    <w:rsid w:val="002965FD"/>
    <w:rsid w:val="00297405"/>
    <w:rsid w:val="002A19BB"/>
    <w:rsid w:val="002A2323"/>
    <w:rsid w:val="002A4932"/>
    <w:rsid w:val="002A5843"/>
    <w:rsid w:val="002A5B2A"/>
    <w:rsid w:val="002A6E1A"/>
    <w:rsid w:val="002A7555"/>
    <w:rsid w:val="002A7724"/>
    <w:rsid w:val="002B022C"/>
    <w:rsid w:val="002B40B5"/>
    <w:rsid w:val="002B4A3E"/>
    <w:rsid w:val="002B613F"/>
    <w:rsid w:val="002B6813"/>
    <w:rsid w:val="002C0136"/>
    <w:rsid w:val="002C0397"/>
    <w:rsid w:val="002C0CAF"/>
    <w:rsid w:val="002C376D"/>
    <w:rsid w:val="002C39A7"/>
    <w:rsid w:val="002C3C98"/>
    <w:rsid w:val="002C4190"/>
    <w:rsid w:val="002C57D3"/>
    <w:rsid w:val="002C5EBE"/>
    <w:rsid w:val="002C5F5B"/>
    <w:rsid w:val="002C632C"/>
    <w:rsid w:val="002C65F3"/>
    <w:rsid w:val="002C689E"/>
    <w:rsid w:val="002C6F3A"/>
    <w:rsid w:val="002C71DE"/>
    <w:rsid w:val="002C7F6D"/>
    <w:rsid w:val="002D1268"/>
    <w:rsid w:val="002D2939"/>
    <w:rsid w:val="002D2B15"/>
    <w:rsid w:val="002D30C5"/>
    <w:rsid w:val="002D505A"/>
    <w:rsid w:val="002D62EC"/>
    <w:rsid w:val="002D6CED"/>
    <w:rsid w:val="002D716A"/>
    <w:rsid w:val="002D7344"/>
    <w:rsid w:val="002D7811"/>
    <w:rsid w:val="002D786F"/>
    <w:rsid w:val="002D7CC2"/>
    <w:rsid w:val="002E07D1"/>
    <w:rsid w:val="002E0B19"/>
    <w:rsid w:val="002E0DED"/>
    <w:rsid w:val="002E135E"/>
    <w:rsid w:val="002E18BA"/>
    <w:rsid w:val="002E1A71"/>
    <w:rsid w:val="002E2803"/>
    <w:rsid w:val="002E2E98"/>
    <w:rsid w:val="002E376F"/>
    <w:rsid w:val="002E3978"/>
    <w:rsid w:val="002E3A7D"/>
    <w:rsid w:val="002E5B56"/>
    <w:rsid w:val="002E5C93"/>
    <w:rsid w:val="002E6134"/>
    <w:rsid w:val="002E6431"/>
    <w:rsid w:val="002F15EB"/>
    <w:rsid w:val="002F1C52"/>
    <w:rsid w:val="002F24F7"/>
    <w:rsid w:val="002F2E0E"/>
    <w:rsid w:val="002F3629"/>
    <w:rsid w:val="002F3EDE"/>
    <w:rsid w:val="002F51C5"/>
    <w:rsid w:val="002F543B"/>
    <w:rsid w:val="002F5637"/>
    <w:rsid w:val="002F59EC"/>
    <w:rsid w:val="002F640B"/>
    <w:rsid w:val="002F6DC3"/>
    <w:rsid w:val="002F773C"/>
    <w:rsid w:val="00301296"/>
    <w:rsid w:val="00301467"/>
    <w:rsid w:val="00301EA3"/>
    <w:rsid w:val="00302E83"/>
    <w:rsid w:val="00305AC0"/>
    <w:rsid w:val="00305B8D"/>
    <w:rsid w:val="00306AA0"/>
    <w:rsid w:val="00307215"/>
    <w:rsid w:val="0030774A"/>
    <w:rsid w:val="00307F10"/>
    <w:rsid w:val="00310D7D"/>
    <w:rsid w:val="00311975"/>
    <w:rsid w:val="0031262D"/>
    <w:rsid w:val="00312AAB"/>
    <w:rsid w:val="00312D3D"/>
    <w:rsid w:val="00312F98"/>
    <w:rsid w:val="0031332D"/>
    <w:rsid w:val="00314D73"/>
    <w:rsid w:val="00315173"/>
    <w:rsid w:val="00316EA3"/>
    <w:rsid w:val="003178CD"/>
    <w:rsid w:val="003205B6"/>
    <w:rsid w:val="00320F99"/>
    <w:rsid w:val="00321F26"/>
    <w:rsid w:val="003227F1"/>
    <w:rsid w:val="00322AE8"/>
    <w:rsid w:val="003232E3"/>
    <w:rsid w:val="003244A3"/>
    <w:rsid w:val="003250C7"/>
    <w:rsid w:val="003251A8"/>
    <w:rsid w:val="003255E6"/>
    <w:rsid w:val="00326CE1"/>
    <w:rsid w:val="003272CC"/>
    <w:rsid w:val="003273B2"/>
    <w:rsid w:val="003274CD"/>
    <w:rsid w:val="00327B8F"/>
    <w:rsid w:val="003300E3"/>
    <w:rsid w:val="00332DC6"/>
    <w:rsid w:val="00333148"/>
    <w:rsid w:val="003333C1"/>
    <w:rsid w:val="0033375B"/>
    <w:rsid w:val="00335136"/>
    <w:rsid w:val="003354D6"/>
    <w:rsid w:val="003359E0"/>
    <w:rsid w:val="00336525"/>
    <w:rsid w:val="003365E0"/>
    <w:rsid w:val="0034039A"/>
    <w:rsid w:val="00341D6B"/>
    <w:rsid w:val="003428F7"/>
    <w:rsid w:val="00343389"/>
    <w:rsid w:val="00343468"/>
    <w:rsid w:val="00343504"/>
    <w:rsid w:val="00344EB8"/>
    <w:rsid w:val="003460D8"/>
    <w:rsid w:val="00346991"/>
    <w:rsid w:val="00347172"/>
    <w:rsid w:val="00347D69"/>
    <w:rsid w:val="00347DA9"/>
    <w:rsid w:val="00350E47"/>
    <w:rsid w:val="00351AEB"/>
    <w:rsid w:val="00351FCB"/>
    <w:rsid w:val="0035282D"/>
    <w:rsid w:val="003538D8"/>
    <w:rsid w:val="00354611"/>
    <w:rsid w:val="003549A6"/>
    <w:rsid w:val="00355F78"/>
    <w:rsid w:val="003576A3"/>
    <w:rsid w:val="00360460"/>
    <w:rsid w:val="00360618"/>
    <w:rsid w:val="00360899"/>
    <w:rsid w:val="00360B53"/>
    <w:rsid w:val="00361F4B"/>
    <w:rsid w:val="0036307A"/>
    <w:rsid w:val="0036314D"/>
    <w:rsid w:val="00363160"/>
    <w:rsid w:val="00363E78"/>
    <w:rsid w:val="00364E70"/>
    <w:rsid w:val="003660DB"/>
    <w:rsid w:val="0036645C"/>
    <w:rsid w:val="00367133"/>
    <w:rsid w:val="00367D3F"/>
    <w:rsid w:val="003702A3"/>
    <w:rsid w:val="00370906"/>
    <w:rsid w:val="00370F4B"/>
    <w:rsid w:val="00372ED3"/>
    <w:rsid w:val="0037384D"/>
    <w:rsid w:val="003738F3"/>
    <w:rsid w:val="00373DC0"/>
    <w:rsid w:val="00374919"/>
    <w:rsid w:val="00375224"/>
    <w:rsid w:val="00376162"/>
    <w:rsid w:val="00376691"/>
    <w:rsid w:val="00376712"/>
    <w:rsid w:val="00376A13"/>
    <w:rsid w:val="00377319"/>
    <w:rsid w:val="00377D3D"/>
    <w:rsid w:val="00382099"/>
    <w:rsid w:val="00383AE6"/>
    <w:rsid w:val="00383CC8"/>
    <w:rsid w:val="00384337"/>
    <w:rsid w:val="00386BBA"/>
    <w:rsid w:val="003870DC"/>
    <w:rsid w:val="003904C1"/>
    <w:rsid w:val="00390B6F"/>
    <w:rsid w:val="003913DF"/>
    <w:rsid w:val="00391D4A"/>
    <w:rsid w:val="00393076"/>
    <w:rsid w:val="003937EC"/>
    <w:rsid w:val="00393F3C"/>
    <w:rsid w:val="00394916"/>
    <w:rsid w:val="00396F54"/>
    <w:rsid w:val="00397557"/>
    <w:rsid w:val="00397628"/>
    <w:rsid w:val="003A06DB"/>
    <w:rsid w:val="003A2EA7"/>
    <w:rsid w:val="003A2F4D"/>
    <w:rsid w:val="003A381A"/>
    <w:rsid w:val="003A389E"/>
    <w:rsid w:val="003A39DB"/>
    <w:rsid w:val="003A3E55"/>
    <w:rsid w:val="003A4368"/>
    <w:rsid w:val="003A449B"/>
    <w:rsid w:val="003A611D"/>
    <w:rsid w:val="003B043D"/>
    <w:rsid w:val="003B29E1"/>
    <w:rsid w:val="003B3451"/>
    <w:rsid w:val="003B4153"/>
    <w:rsid w:val="003B41E0"/>
    <w:rsid w:val="003B4670"/>
    <w:rsid w:val="003B4862"/>
    <w:rsid w:val="003B4C81"/>
    <w:rsid w:val="003B4F91"/>
    <w:rsid w:val="003B56FF"/>
    <w:rsid w:val="003B5947"/>
    <w:rsid w:val="003B6134"/>
    <w:rsid w:val="003B6319"/>
    <w:rsid w:val="003B707D"/>
    <w:rsid w:val="003B7261"/>
    <w:rsid w:val="003B7303"/>
    <w:rsid w:val="003C1126"/>
    <w:rsid w:val="003C1F16"/>
    <w:rsid w:val="003C4B1B"/>
    <w:rsid w:val="003C5470"/>
    <w:rsid w:val="003C5DC7"/>
    <w:rsid w:val="003C6360"/>
    <w:rsid w:val="003C6ACC"/>
    <w:rsid w:val="003D1216"/>
    <w:rsid w:val="003D2240"/>
    <w:rsid w:val="003D437F"/>
    <w:rsid w:val="003D45AC"/>
    <w:rsid w:val="003D47FC"/>
    <w:rsid w:val="003D4D91"/>
    <w:rsid w:val="003D50F6"/>
    <w:rsid w:val="003D513A"/>
    <w:rsid w:val="003D6232"/>
    <w:rsid w:val="003D6670"/>
    <w:rsid w:val="003D79CB"/>
    <w:rsid w:val="003E14D0"/>
    <w:rsid w:val="003E167E"/>
    <w:rsid w:val="003E24F8"/>
    <w:rsid w:val="003E29C9"/>
    <w:rsid w:val="003E3145"/>
    <w:rsid w:val="003E327D"/>
    <w:rsid w:val="003E3DE8"/>
    <w:rsid w:val="003E3FD8"/>
    <w:rsid w:val="003E414A"/>
    <w:rsid w:val="003E6542"/>
    <w:rsid w:val="003F0592"/>
    <w:rsid w:val="003F2003"/>
    <w:rsid w:val="003F2A73"/>
    <w:rsid w:val="003F30B8"/>
    <w:rsid w:val="003F3203"/>
    <w:rsid w:val="003F3669"/>
    <w:rsid w:val="003F610B"/>
    <w:rsid w:val="003F6549"/>
    <w:rsid w:val="003F6A8E"/>
    <w:rsid w:val="004002B3"/>
    <w:rsid w:val="00400C18"/>
    <w:rsid w:val="004019A8"/>
    <w:rsid w:val="004024D6"/>
    <w:rsid w:val="0040303B"/>
    <w:rsid w:val="00403405"/>
    <w:rsid w:val="004042C8"/>
    <w:rsid w:val="0040560B"/>
    <w:rsid w:val="00405E7F"/>
    <w:rsid w:val="00405F0D"/>
    <w:rsid w:val="004061FA"/>
    <w:rsid w:val="004066C1"/>
    <w:rsid w:val="00407A5A"/>
    <w:rsid w:val="00407AFB"/>
    <w:rsid w:val="00410E20"/>
    <w:rsid w:val="004112F4"/>
    <w:rsid w:val="004114FE"/>
    <w:rsid w:val="004145BE"/>
    <w:rsid w:val="004178FE"/>
    <w:rsid w:val="004204DA"/>
    <w:rsid w:val="004215F0"/>
    <w:rsid w:val="00421ADC"/>
    <w:rsid w:val="004222FF"/>
    <w:rsid w:val="00423416"/>
    <w:rsid w:val="00423DF6"/>
    <w:rsid w:val="00423F03"/>
    <w:rsid w:val="004266A8"/>
    <w:rsid w:val="0042693E"/>
    <w:rsid w:val="00426BBB"/>
    <w:rsid w:val="00427DF7"/>
    <w:rsid w:val="004302BD"/>
    <w:rsid w:val="00430B7E"/>
    <w:rsid w:val="00430FFC"/>
    <w:rsid w:val="0043262B"/>
    <w:rsid w:val="00434631"/>
    <w:rsid w:val="004346CC"/>
    <w:rsid w:val="00435E9D"/>
    <w:rsid w:val="004363F0"/>
    <w:rsid w:val="004400CB"/>
    <w:rsid w:val="0044098F"/>
    <w:rsid w:val="00440DEB"/>
    <w:rsid w:val="00442E2C"/>
    <w:rsid w:val="00443148"/>
    <w:rsid w:val="004431C4"/>
    <w:rsid w:val="004448FA"/>
    <w:rsid w:val="00444ABD"/>
    <w:rsid w:val="00445BEA"/>
    <w:rsid w:val="00447410"/>
    <w:rsid w:val="004477EF"/>
    <w:rsid w:val="00447E1A"/>
    <w:rsid w:val="00450636"/>
    <w:rsid w:val="004508F8"/>
    <w:rsid w:val="00450FDB"/>
    <w:rsid w:val="00452DC3"/>
    <w:rsid w:val="00454697"/>
    <w:rsid w:val="00456BFB"/>
    <w:rsid w:val="00457389"/>
    <w:rsid w:val="004608F5"/>
    <w:rsid w:val="00461867"/>
    <w:rsid w:val="00462FB6"/>
    <w:rsid w:val="00463927"/>
    <w:rsid w:val="00464B83"/>
    <w:rsid w:val="00465E90"/>
    <w:rsid w:val="004663FD"/>
    <w:rsid w:val="00466C30"/>
    <w:rsid w:val="00466E76"/>
    <w:rsid w:val="004672E3"/>
    <w:rsid w:val="004676F9"/>
    <w:rsid w:val="00467E62"/>
    <w:rsid w:val="00470111"/>
    <w:rsid w:val="004717B5"/>
    <w:rsid w:val="00471C55"/>
    <w:rsid w:val="00472071"/>
    <w:rsid w:val="00472CFC"/>
    <w:rsid w:val="00475678"/>
    <w:rsid w:val="00475860"/>
    <w:rsid w:val="00475C40"/>
    <w:rsid w:val="004766D2"/>
    <w:rsid w:val="00476B72"/>
    <w:rsid w:val="00476D2C"/>
    <w:rsid w:val="00476D36"/>
    <w:rsid w:val="0047769D"/>
    <w:rsid w:val="00477ABF"/>
    <w:rsid w:val="00480177"/>
    <w:rsid w:val="00480F71"/>
    <w:rsid w:val="004826D9"/>
    <w:rsid w:val="00482ABA"/>
    <w:rsid w:val="0048510C"/>
    <w:rsid w:val="0048531B"/>
    <w:rsid w:val="00486076"/>
    <w:rsid w:val="004862A5"/>
    <w:rsid w:val="00487AC0"/>
    <w:rsid w:val="00491B8B"/>
    <w:rsid w:val="004934CD"/>
    <w:rsid w:val="0049378A"/>
    <w:rsid w:val="00493959"/>
    <w:rsid w:val="0049557A"/>
    <w:rsid w:val="00495BAD"/>
    <w:rsid w:val="00497249"/>
    <w:rsid w:val="004A0D46"/>
    <w:rsid w:val="004A2089"/>
    <w:rsid w:val="004A233D"/>
    <w:rsid w:val="004A24C1"/>
    <w:rsid w:val="004A3642"/>
    <w:rsid w:val="004A3DCC"/>
    <w:rsid w:val="004A4B8B"/>
    <w:rsid w:val="004A4E09"/>
    <w:rsid w:val="004A504A"/>
    <w:rsid w:val="004A5245"/>
    <w:rsid w:val="004A5AE3"/>
    <w:rsid w:val="004A675C"/>
    <w:rsid w:val="004A71A4"/>
    <w:rsid w:val="004A7A9F"/>
    <w:rsid w:val="004B0E46"/>
    <w:rsid w:val="004B157F"/>
    <w:rsid w:val="004B3215"/>
    <w:rsid w:val="004B3B43"/>
    <w:rsid w:val="004B4495"/>
    <w:rsid w:val="004B4AF7"/>
    <w:rsid w:val="004B56B4"/>
    <w:rsid w:val="004B6628"/>
    <w:rsid w:val="004B72BB"/>
    <w:rsid w:val="004B7404"/>
    <w:rsid w:val="004B7B9F"/>
    <w:rsid w:val="004B7C80"/>
    <w:rsid w:val="004C0B9B"/>
    <w:rsid w:val="004C2F4D"/>
    <w:rsid w:val="004C3A5B"/>
    <w:rsid w:val="004C3B8C"/>
    <w:rsid w:val="004C4F69"/>
    <w:rsid w:val="004C5659"/>
    <w:rsid w:val="004C56A4"/>
    <w:rsid w:val="004C5B15"/>
    <w:rsid w:val="004C75EA"/>
    <w:rsid w:val="004C7EE8"/>
    <w:rsid w:val="004D005B"/>
    <w:rsid w:val="004D08C6"/>
    <w:rsid w:val="004D08E2"/>
    <w:rsid w:val="004D1185"/>
    <w:rsid w:val="004D2E08"/>
    <w:rsid w:val="004D368E"/>
    <w:rsid w:val="004D3A0A"/>
    <w:rsid w:val="004D3BCD"/>
    <w:rsid w:val="004D65C0"/>
    <w:rsid w:val="004D749A"/>
    <w:rsid w:val="004D7531"/>
    <w:rsid w:val="004D7BF4"/>
    <w:rsid w:val="004E0383"/>
    <w:rsid w:val="004E0FE6"/>
    <w:rsid w:val="004E118F"/>
    <w:rsid w:val="004E1F07"/>
    <w:rsid w:val="004E3383"/>
    <w:rsid w:val="004E4331"/>
    <w:rsid w:val="004E4DFF"/>
    <w:rsid w:val="004E710E"/>
    <w:rsid w:val="004E742B"/>
    <w:rsid w:val="004F21B2"/>
    <w:rsid w:val="004F240D"/>
    <w:rsid w:val="004F26F4"/>
    <w:rsid w:val="004F32C7"/>
    <w:rsid w:val="004F3F95"/>
    <w:rsid w:val="004F5052"/>
    <w:rsid w:val="004F5A5B"/>
    <w:rsid w:val="004F605E"/>
    <w:rsid w:val="004F72A7"/>
    <w:rsid w:val="004F771F"/>
    <w:rsid w:val="004F7B80"/>
    <w:rsid w:val="00500E51"/>
    <w:rsid w:val="0050122C"/>
    <w:rsid w:val="0050144B"/>
    <w:rsid w:val="0050196B"/>
    <w:rsid w:val="00502258"/>
    <w:rsid w:val="0050513A"/>
    <w:rsid w:val="005052B5"/>
    <w:rsid w:val="005052DC"/>
    <w:rsid w:val="005072E8"/>
    <w:rsid w:val="00510730"/>
    <w:rsid w:val="0051108C"/>
    <w:rsid w:val="00511EF8"/>
    <w:rsid w:val="00512054"/>
    <w:rsid w:val="0051235A"/>
    <w:rsid w:val="005134E4"/>
    <w:rsid w:val="0051384F"/>
    <w:rsid w:val="00513B91"/>
    <w:rsid w:val="00513F49"/>
    <w:rsid w:val="00515D62"/>
    <w:rsid w:val="00516315"/>
    <w:rsid w:val="00517597"/>
    <w:rsid w:val="0051787E"/>
    <w:rsid w:val="00517911"/>
    <w:rsid w:val="00517C91"/>
    <w:rsid w:val="005207ED"/>
    <w:rsid w:val="005209AC"/>
    <w:rsid w:val="00520A69"/>
    <w:rsid w:val="005225C2"/>
    <w:rsid w:val="00524A36"/>
    <w:rsid w:val="00524F30"/>
    <w:rsid w:val="00525107"/>
    <w:rsid w:val="00525DB7"/>
    <w:rsid w:val="00531F31"/>
    <w:rsid w:val="00532558"/>
    <w:rsid w:val="0053357C"/>
    <w:rsid w:val="005337FC"/>
    <w:rsid w:val="00533AB6"/>
    <w:rsid w:val="00534AF1"/>
    <w:rsid w:val="00535913"/>
    <w:rsid w:val="00535FCD"/>
    <w:rsid w:val="005369A5"/>
    <w:rsid w:val="00537008"/>
    <w:rsid w:val="005405CF"/>
    <w:rsid w:val="0054144A"/>
    <w:rsid w:val="00541632"/>
    <w:rsid w:val="0054783B"/>
    <w:rsid w:val="005511CF"/>
    <w:rsid w:val="00551800"/>
    <w:rsid w:val="00551B72"/>
    <w:rsid w:val="00551CAD"/>
    <w:rsid w:val="00552989"/>
    <w:rsid w:val="0055401C"/>
    <w:rsid w:val="00554236"/>
    <w:rsid w:val="00554549"/>
    <w:rsid w:val="00555C31"/>
    <w:rsid w:val="005561D9"/>
    <w:rsid w:val="0056030D"/>
    <w:rsid w:val="005622B9"/>
    <w:rsid w:val="0056306F"/>
    <w:rsid w:val="00564359"/>
    <w:rsid w:val="00565E0A"/>
    <w:rsid w:val="00566981"/>
    <w:rsid w:val="00566B48"/>
    <w:rsid w:val="00566CA1"/>
    <w:rsid w:val="00567347"/>
    <w:rsid w:val="005678C4"/>
    <w:rsid w:val="005679D7"/>
    <w:rsid w:val="00567B53"/>
    <w:rsid w:val="00570E11"/>
    <w:rsid w:val="0057188A"/>
    <w:rsid w:val="005719B1"/>
    <w:rsid w:val="00572672"/>
    <w:rsid w:val="00572CAC"/>
    <w:rsid w:val="0057307D"/>
    <w:rsid w:val="00573593"/>
    <w:rsid w:val="00573C9D"/>
    <w:rsid w:val="00576817"/>
    <w:rsid w:val="0057714D"/>
    <w:rsid w:val="00577375"/>
    <w:rsid w:val="005778BE"/>
    <w:rsid w:val="00582FD0"/>
    <w:rsid w:val="005839AD"/>
    <w:rsid w:val="005839B4"/>
    <w:rsid w:val="00583F74"/>
    <w:rsid w:val="00584BA6"/>
    <w:rsid w:val="00586297"/>
    <w:rsid w:val="00586705"/>
    <w:rsid w:val="00586886"/>
    <w:rsid w:val="00587B16"/>
    <w:rsid w:val="005907EF"/>
    <w:rsid w:val="005908A6"/>
    <w:rsid w:val="00593377"/>
    <w:rsid w:val="00593977"/>
    <w:rsid w:val="00593ED9"/>
    <w:rsid w:val="00595608"/>
    <w:rsid w:val="00597113"/>
    <w:rsid w:val="00597D44"/>
    <w:rsid w:val="005A160B"/>
    <w:rsid w:val="005A3011"/>
    <w:rsid w:val="005A42C1"/>
    <w:rsid w:val="005A43D3"/>
    <w:rsid w:val="005A58F5"/>
    <w:rsid w:val="005A5C35"/>
    <w:rsid w:val="005A6225"/>
    <w:rsid w:val="005A6B74"/>
    <w:rsid w:val="005A74A2"/>
    <w:rsid w:val="005A7CF5"/>
    <w:rsid w:val="005A7D29"/>
    <w:rsid w:val="005B02EC"/>
    <w:rsid w:val="005B0C66"/>
    <w:rsid w:val="005B0E75"/>
    <w:rsid w:val="005B2414"/>
    <w:rsid w:val="005B33AE"/>
    <w:rsid w:val="005B40FC"/>
    <w:rsid w:val="005B4707"/>
    <w:rsid w:val="005B5C7C"/>
    <w:rsid w:val="005B60F2"/>
    <w:rsid w:val="005B7B43"/>
    <w:rsid w:val="005B7DC7"/>
    <w:rsid w:val="005C3C58"/>
    <w:rsid w:val="005C3F8C"/>
    <w:rsid w:val="005C419C"/>
    <w:rsid w:val="005C4977"/>
    <w:rsid w:val="005C5089"/>
    <w:rsid w:val="005C575A"/>
    <w:rsid w:val="005C59AF"/>
    <w:rsid w:val="005C5A5D"/>
    <w:rsid w:val="005C5C79"/>
    <w:rsid w:val="005C61FB"/>
    <w:rsid w:val="005C73B8"/>
    <w:rsid w:val="005C7764"/>
    <w:rsid w:val="005D295F"/>
    <w:rsid w:val="005D2A8D"/>
    <w:rsid w:val="005D4EF8"/>
    <w:rsid w:val="005D7130"/>
    <w:rsid w:val="005E0528"/>
    <w:rsid w:val="005E1558"/>
    <w:rsid w:val="005E1D69"/>
    <w:rsid w:val="005E3BBD"/>
    <w:rsid w:val="005E5A27"/>
    <w:rsid w:val="005E6000"/>
    <w:rsid w:val="005E6099"/>
    <w:rsid w:val="005E6120"/>
    <w:rsid w:val="005F0267"/>
    <w:rsid w:val="005F3AA9"/>
    <w:rsid w:val="005F4094"/>
    <w:rsid w:val="005F5039"/>
    <w:rsid w:val="005F566D"/>
    <w:rsid w:val="005F5F6B"/>
    <w:rsid w:val="005F6363"/>
    <w:rsid w:val="005F6726"/>
    <w:rsid w:val="005F6869"/>
    <w:rsid w:val="005F6BC4"/>
    <w:rsid w:val="00600216"/>
    <w:rsid w:val="0060021F"/>
    <w:rsid w:val="006005E4"/>
    <w:rsid w:val="00600C87"/>
    <w:rsid w:val="006010E8"/>
    <w:rsid w:val="00602455"/>
    <w:rsid w:val="006024E6"/>
    <w:rsid w:val="006050AA"/>
    <w:rsid w:val="006058EE"/>
    <w:rsid w:val="0060705C"/>
    <w:rsid w:val="00607313"/>
    <w:rsid w:val="0061005E"/>
    <w:rsid w:val="00610494"/>
    <w:rsid w:val="0061140A"/>
    <w:rsid w:val="00612245"/>
    <w:rsid w:val="00614D04"/>
    <w:rsid w:val="00615F44"/>
    <w:rsid w:val="006171A1"/>
    <w:rsid w:val="00620642"/>
    <w:rsid w:val="00620C28"/>
    <w:rsid w:val="00621A9C"/>
    <w:rsid w:val="00623117"/>
    <w:rsid w:val="00626D8D"/>
    <w:rsid w:val="00627450"/>
    <w:rsid w:val="006302EC"/>
    <w:rsid w:val="006308F9"/>
    <w:rsid w:val="00633AE5"/>
    <w:rsid w:val="00633ED8"/>
    <w:rsid w:val="00634F38"/>
    <w:rsid w:val="0063501E"/>
    <w:rsid w:val="00635E62"/>
    <w:rsid w:val="00636A6E"/>
    <w:rsid w:val="0063748B"/>
    <w:rsid w:val="00637F40"/>
    <w:rsid w:val="00640188"/>
    <w:rsid w:val="006425D6"/>
    <w:rsid w:val="00642CAC"/>
    <w:rsid w:val="0064304D"/>
    <w:rsid w:val="00644899"/>
    <w:rsid w:val="0064668D"/>
    <w:rsid w:val="006468C2"/>
    <w:rsid w:val="00647343"/>
    <w:rsid w:val="006506CD"/>
    <w:rsid w:val="00650BAD"/>
    <w:rsid w:val="00651897"/>
    <w:rsid w:val="0065358F"/>
    <w:rsid w:val="00654C7F"/>
    <w:rsid w:val="00660129"/>
    <w:rsid w:val="00660DF3"/>
    <w:rsid w:val="00661217"/>
    <w:rsid w:val="00662D2D"/>
    <w:rsid w:val="00662E14"/>
    <w:rsid w:val="0066310A"/>
    <w:rsid w:val="00663561"/>
    <w:rsid w:val="006641DF"/>
    <w:rsid w:val="006643F9"/>
    <w:rsid w:val="00664444"/>
    <w:rsid w:val="00664E16"/>
    <w:rsid w:val="00671089"/>
    <w:rsid w:val="00671E16"/>
    <w:rsid w:val="00672122"/>
    <w:rsid w:val="0067280A"/>
    <w:rsid w:val="00672E78"/>
    <w:rsid w:val="006731E2"/>
    <w:rsid w:val="00673981"/>
    <w:rsid w:val="00673EAA"/>
    <w:rsid w:val="006749DD"/>
    <w:rsid w:val="00676322"/>
    <w:rsid w:val="006809B0"/>
    <w:rsid w:val="00680B36"/>
    <w:rsid w:val="00680C70"/>
    <w:rsid w:val="0068254B"/>
    <w:rsid w:val="00684495"/>
    <w:rsid w:val="006852A3"/>
    <w:rsid w:val="006854EE"/>
    <w:rsid w:val="0068609D"/>
    <w:rsid w:val="00686773"/>
    <w:rsid w:val="006926FE"/>
    <w:rsid w:val="00693D0F"/>
    <w:rsid w:val="006942A1"/>
    <w:rsid w:val="006952DF"/>
    <w:rsid w:val="00695C02"/>
    <w:rsid w:val="006966B1"/>
    <w:rsid w:val="006977A1"/>
    <w:rsid w:val="006A070B"/>
    <w:rsid w:val="006A09B3"/>
    <w:rsid w:val="006A1611"/>
    <w:rsid w:val="006A19AC"/>
    <w:rsid w:val="006A1DBD"/>
    <w:rsid w:val="006A42B7"/>
    <w:rsid w:val="006A49F6"/>
    <w:rsid w:val="006A67D7"/>
    <w:rsid w:val="006A6A17"/>
    <w:rsid w:val="006A6B57"/>
    <w:rsid w:val="006A6CAE"/>
    <w:rsid w:val="006A716D"/>
    <w:rsid w:val="006A7EBD"/>
    <w:rsid w:val="006B02CE"/>
    <w:rsid w:val="006B0465"/>
    <w:rsid w:val="006B0664"/>
    <w:rsid w:val="006B11D5"/>
    <w:rsid w:val="006B1958"/>
    <w:rsid w:val="006B1D52"/>
    <w:rsid w:val="006B32C9"/>
    <w:rsid w:val="006B5750"/>
    <w:rsid w:val="006B7DB4"/>
    <w:rsid w:val="006C033D"/>
    <w:rsid w:val="006C08A9"/>
    <w:rsid w:val="006C0EFA"/>
    <w:rsid w:val="006C2A0B"/>
    <w:rsid w:val="006C2C49"/>
    <w:rsid w:val="006C335C"/>
    <w:rsid w:val="006C3DDF"/>
    <w:rsid w:val="006C43FF"/>
    <w:rsid w:val="006C4425"/>
    <w:rsid w:val="006C5FC4"/>
    <w:rsid w:val="006C6146"/>
    <w:rsid w:val="006C7DD1"/>
    <w:rsid w:val="006D03E7"/>
    <w:rsid w:val="006D0B11"/>
    <w:rsid w:val="006D1624"/>
    <w:rsid w:val="006D16B3"/>
    <w:rsid w:val="006D4016"/>
    <w:rsid w:val="006D4D21"/>
    <w:rsid w:val="006D58D8"/>
    <w:rsid w:val="006D5A6E"/>
    <w:rsid w:val="006D60DB"/>
    <w:rsid w:val="006D6961"/>
    <w:rsid w:val="006D6A0D"/>
    <w:rsid w:val="006E069D"/>
    <w:rsid w:val="006E154C"/>
    <w:rsid w:val="006E1F3B"/>
    <w:rsid w:val="006E2589"/>
    <w:rsid w:val="006E3CFB"/>
    <w:rsid w:val="006E42AD"/>
    <w:rsid w:val="006F13F6"/>
    <w:rsid w:val="006F154C"/>
    <w:rsid w:val="006F4227"/>
    <w:rsid w:val="006F52A4"/>
    <w:rsid w:val="006F55AA"/>
    <w:rsid w:val="006F7031"/>
    <w:rsid w:val="00700301"/>
    <w:rsid w:val="00701657"/>
    <w:rsid w:val="00701E97"/>
    <w:rsid w:val="0070256D"/>
    <w:rsid w:val="00702A0F"/>
    <w:rsid w:val="00702D27"/>
    <w:rsid w:val="00703664"/>
    <w:rsid w:val="00704B53"/>
    <w:rsid w:val="00704B70"/>
    <w:rsid w:val="00704BFF"/>
    <w:rsid w:val="00705CE9"/>
    <w:rsid w:val="00706C85"/>
    <w:rsid w:val="00707B52"/>
    <w:rsid w:val="00712508"/>
    <w:rsid w:val="00712A19"/>
    <w:rsid w:val="00712C78"/>
    <w:rsid w:val="00712EC6"/>
    <w:rsid w:val="00714A64"/>
    <w:rsid w:val="00715703"/>
    <w:rsid w:val="00715D63"/>
    <w:rsid w:val="00717D04"/>
    <w:rsid w:val="00720894"/>
    <w:rsid w:val="00720F29"/>
    <w:rsid w:val="007220C8"/>
    <w:rsid w:val="007232B2"/>
    <w:rsid w:val="00724905"/>
    <w:rsid w:val="007256EB"/>
    <w:rsid w:val="00725B8F"/>
    <w:rsid w:val="007263C2"/>
    <w:rsid w:val="00726BE2"/>
    <w:rsid w:val="00731BE3"/>
    <w:rsid w:val="00732483"/>
    <w:rsid w:val="007326DA"/>
    <w:rsid w:val="00733A3A"/>
    <w:rsid w:val="00733DF4"/>
    <w:rsid w:val="00734C6E"/>
    <w:rsid w:val="00735DFC"/>
    <w:rsid w:val="007364FC"/>
    <w:rsid w:val="007369BE"/>
    <w:rsid w:val="00741682"/>
    <w:rsid w:val="007439FD"/>
    <w:rsid w:val="00743D73"/>
    <w:rsid w:val="007459E6"/>
    <w:rsid w:val="00745BBB"/>
    <w:rsid w:val="007466E0"/>
    <w:rsid w:val="00746AF1"/>
    <w:rsid w:val="00747CA8"/>
    <w:rsid w:val="00751FEB"/>
    <w:rsid w:val="0075210E"/>
    <w:rsid w:val="00752446"/>
    <w:rsid w:val="007534A9"/>
    <w:rsid w:val="00753ACF"/>
    <w:rsid w:val="00753CD1"/>
    <w:rsid w:val="007541D6"/>
    <w:rsid w:val="00754EB2"/>
    <w:rsid w:val="007556A6"/>
    <w:rsid w:val="00755DFC"/>
    <w:rsid w:val="00756CC7"/>
    <w:rsid w:val="00757909"/>
    <w:rsid w:val="00757EF3"/>
    <w:rsid w:val="00760C2E"/>
    <w:rsid w:val="00760D75"/>
    <w:rsid w:val="00762F63"/>
    <w:rsid w:val="00763C25"/>
    <w:rsid w:val="00766BD5"/>
    <w:rsid w:val="00767156"/>
    <w:rsid w:val="0076776B"/>
    <w:rsid w:val="00767C73"/>
    <w:rsid w:val="00775A84"/>
    <w:rsid w:val="0078090C"/>
    <w:rsid w:val="00780CCC"/>
    <w:rsid w:val="00780E0F"/>
    <w:rsid w:val="00780ECB"/>
    <w:rsid w:val="0078107F"/>
    <w:rsid w:val="00781901"/>
    <w:rsid w:val="00782137"/>
    <w:rsid w:val="00782272"/>
    <w:rsid w:val="007822DD"/>
    <w:rsid w:val="00782799"/>
    <w:rsid w:val="00784905"/>
    <w:rsid w:val="00786B49"/>
    <w:rsid w:val="007904E0"/>
    <w:rsid w:val="00791495"/>
    <w:rsid w:val="00791C7E"/>
    <w:rsid w:val="00792153"/>
    <w:rsid w:val="00794970"/>
    <w:rsid w:val="007961B8"/>
    <w:rsid w:val="00797A63"/>
    <w:rsid w:val="007A011A"/>
    <w:rsid w:val="007A0D05"/>
    <w:rsid w:val="007A4FDC"/>
    <w:rsid w:val="007A5B7D"/>
    <w:rsid w:val="007A6111"/>
    <w:rsid w:val="007A612D"/>
    <w:rsid w:val="007A61C5"/>
    <w:rsid w:val="007A66A9"/>
    <w:rsid w:val="007A7164"/>
    <w:rsid w:val="007A7B16"/>
    <w:rsid w:val="007B0CB5"/>
    <w:rsid w:val="007B2587"/>
    <w:rsid w:val="007B4DFB"/>
    <w:rsid w:val="007B6056"/>
    <w:rsid w:val="007B60B1"/>
    <w:rsid w:val="007B60EF"/>
    <w:rsid w:val="007B64B2"/>
    <w:rsid w:val="007B6B6A"/>
    <w:rsid w:val="007B73D6"/>
    <w:rsid w:val="007B75DF"/>
    <w:rsid w:val="007C0B54"/>
    <w:rsid w:val="007C12B9"/>
    <w:rsid w:val="007C281B"/>
    <w:rsid w:val="007C2829"/>
    <w:rsid w:val="007C285E"/>
    <w:rsid w:val="007C2B33"/>
    <w:rsid w:val="007C54F8"/>
    <w:rsid w:val="007C5E16"/>
    <w:rsid w:val="007C6790"/>
    <w:rsid w:val="007C7CE0"/>
    <w:rsid w:val="007D04FE"/>
    <w:rsid w:val="007D1078"/>
    <w:rsid w:val="007D1B19"/>
    <w:rsid w:val="007D3813"/>
    <w:rsid w:val="007D3CD0"/>
    <w:rsid w:val="007D55BD"/>
    <w:rsid w:val="007D6653"/>
    <w:rsid w:val="007D7E2D"/>
    <w:rsid w:val="007E041C"/>
    <w:rsid w:val="007E36B4"/>
    <w:rsid w:val="007E37FA"/>
    <w:rsid w:val="007E3F6E"/>
    <w:rsid w:val="007E4564"/>
    <w:rsid w:val="007E4D03"/>
    <w:rsid w:val="007E735B"/>
    <w:rsid w:val="007F0058"/>
    <w:rsid w:val="007F05B0"/>
    <w:rsid w:val="007F1361"/>
    <w:rsid w:val="007F2457"/>
    <w:rsid w:val="007F2AF1"/>
    <w:rsid w:val="007F38A2"/>
    <w:rsid w:val="007F39E0"/>
    <w:rsid w:val="007F449B"/>
    <w:rsid w:val="007F4935"/>
    <w:rsid w:val="007F5465"/>
    <w:rsid w:val="007F5670"/>
    <w:rsid w:val="007F6A8D"/>
    <w:rsid w:val="007F7D09"/>
    <w:rsid w:val="0080040C"/>
    <w:rsid w:val="00800E69"/>
    <w:rsid w:val="0080143E"/>
    <w:rsid w:val="00803520"/>
    <w:rsid w:val="00804F32"/>
    <w:rsid w:val="00805D63"/>
    <w:rsid w:val="00807216"/>
    <w:rsid w:val="00807275"/>
    <w:rsid w:val="00807332"/>
    <w:rsid w:val="00807510"/>
    <w:rsid w:val="00810FC8"/>
    <w:rsid w:val="0081169B"/>
    <w:rsid w:val="00811A3B"/>
    <w:rsid w:val="00812DAA"/>
    <w:rsid w:val="00813002"/>
    <w:rsid w:val="008135A8"/>
    <w:rsid w:val="00813BCE"/>
    <w:rsid w:val="0081472D"/>
    <w:rsid w:val="00814EEB"/>
    <w:rsid w:val="008159A9"/>
    <w:rsid w:val="00816416"/>
    <w:rsid w:val="00816830"/>
    <w:rsid w:val="00816A51"/>
    <w:rsid w:val="00821479"/>
    <w:rsid w:val="00821BB5"/>
    <w:rsid w:val="00821D02"/>
    <w:rsid w:val="008249CA"/>
    <w:rsid w:val="00825898"/>
    <w:rsid w:val="00825F82"/>
    <w:rsid w:val="00826061"/>
    <w:rsid w:val="0082634F"/>
    <w:rsid w:val="00826AC0"/>
    <w:rsid w:val="00827862"/>
    <w:rsid w:val="00827F96"/>
    <w:rsid w:val="00830B9F"/>
    <w:rsid w:val="00831390"/>
    <w:rsid w:val="008339E2"/>
    <w:rsid w:val="008346B5"/>
    <w:rsid w:val="00836680"/>
    <w:rsid w:val="00836C82"/>
    <w:rsid w:val="00840098"/>
    <w:rsid w:val="008407FD"/>
    <w:rsid w:val="00841BC6"/>
    <w:rsid w:val="00842EA8"/>
    <w:rsid w:val="00843E41"/>
    <w:rsid w:val="00843EDF"/>
    <w:rsid w:val="008446C5"/>
    <w:rsid w:val="00845CB7"/>
    <w:rsid w:val="00845E96"/>
    <w:rsid w:val="0084701D"/>
    <w:rsid w:val="0084760F"/>
    <w:rsid w:val="00850002"/>
    <w:rsid w:val="008524AE"/>
    <w:rsid w:val="00852695"/>
    <w:rsid w:val="00852A16"/>
    <w:rsid w:val="00852F14"/>
    <w:rsid w:val="0085494D"/>
    <w:rsid w:val="00855DE2"/>
    <w:rsid w:val="00857AF3"/>
    <w:rsid w:val="00860BD2"/>
    <w:rsid w:val="00862292"/>
    <w:rsid w:val="00862B31"/>
    <w:rsid w:val="00863983"/>
    <w:rsid w:val="00864358"/>
    <w:rsid w:val="00864DB1"/>
    <w:rsid w:val="00864FCE"/>
    <w:rsid w:val="00865188"/>
    <w:rsid w:val="008652FA"/>
    <w:rsid w:val="008652FD"/>
    <w:rsid w:val="0086550E"/>
    <w:rsid w:val="00865E6E"/>
    <w:rsid w:val="00866439"/>
    <w:rsid w:val="00866F85"/>
    <w:rsid w:val="00867190"/>
    <w:rsid w:val="008672D3"/>
    <w:rsid w:val="008672F6"/>
    <w:rsid w:val="00867391"/>
    <w:rsid w:val="00867D5E"/>
    <w:rsid w:val="00872765"/>
    <w:rsid w:val="00873669"/>
    <w:rsid w:val="008738A7"/>
    <w:rsid w:val="00873AAE"/>
    <w:rsid w:val="00874373"/>
    <w:rsid w:val="00876FDC"/>
    <w:rsid w:val="00881AEE"/>
    <w:rsid w:val="00881DCA"/>
    <w:rsid w:val="008822EC"/>
    <w:rsid w:val="00883F1F"/>
    <w:rsid w:val="0088425A"/>
    <w:rsid w:val="00884A86"/>
    <w:rsid w:val="00886CE7"/>
    <w:rsid w:val="00887103"/>
    <w:rsid w:val="008878D8"/>
    <w:rsid w:val="00887982"/>
    <w:rsid w:val="00890710"/>
    <w:rsid w:val="00890DE0"/>
    <w:rsid w:val="00890FA9"/>
    <w:rsid w:val="00891088"/>
    <w:rsid w:val="008910A6"/>
    <w:rsid w:val="0089164B"/>
    <w:rsid w:val="00892912"/>
    <w:rsid w:val="00896BCA"/>
    <w:rsid w:val="00897519"/>
    <w:rsid w:val="008A015A"/>
    <w:rsid w:val="008A15D0"/>
    <w:rsid w:val="008A316A"/>
    <w:rsid w:val="008A36DD"/>
    <w:rsid w:val="008A4056"/>
    <w:rsid w:val="008A41E5"/>
    <w:rsid w:val="008A4AC9"/>
    <w:rsid w:val="008A5104"/>
    <w:rsid w:val="008A65FB"/>
    <w:rsid w:val="008A768E"/>
    <w:rsid w:val="008B1123"/>
    <w:rsid w:val="008B2E96"/>
    <w:rsid w:val="008B4078"/>
    <w:rsid w:val="008B4861"/>
    <w:rsid w:val="008B5344"/>
    <w:rsid w:val="008B60B6"/>
    <w:rsid w:val="008C0924"/>
    <w:rsid w:val="008C160B"/>
    <w:rsid w:val="008C1813"/>
    <w:rsid w:val="008C3855"/>
    <w:rsid w:val="008C658A"/>
    <w:rsid w:val="008C6B10"/>
    <w:rsid w:val="008D26E8"/>
    <w:rsid w:val="008D3789"/>
    <w:rsid w:val="008D3F70"/>
    <w:rsid w:val="008D6A21"/>
    <w:rsid w:val="008D6FB6"/>
    <w:rsid w:val="008E1376"/>
    <w:rsid w:val="008E1EED"/>
    <w:rsid w:val="008E34BD"/>
    <w:rsid w:val="008E3BD7"/>
    <w:rsid w:val="008E4025"/>
    <w:rsid w:val="008E4767"/>
    <w:rsid w:val="008E53C4"/>
    <w:rsid w:val="008E565B"/>
    <w:rsid w:val="008F1376"/>
    <w:rsid w:val="008F23D1"/>
    <w:rsid w:val="008F2D55"/>
    <w:rsid w:val="008F45FB"/>
    <w:rsid w:val="008F5834"/>
    <w:rsid w:val="008F6456"/>
    <w:rsid w:val="008F7443"/>
    <w:rsid w:val="008F776D"/>
    <w:rsid w:val="00900620"/>
    <w:rsid w:val="0090234F"/>
    <w:rsid w:val="00902393"/>
    <w:rsid w:val="009025E8"/>
    <w:rsid w:val="00902D37"/>
    <w:rsid w:val="00903520"/>
    <w:rsid w:val="00903E8D"/>
    <w:rsid w:val="009044C8"/>
    <w:rsid w:val="00904EC1"/>
    <w:rsid w:val="00906CE3"/>
    <w:rsid w:val="00906F8B"/>
    <w:rsid w:val="00907478"/>
    <w:rsid w:val="00907CDA"/>
    <w:rsid w:val="0091050F"/>
    <w:rsid w:val="0091293B"/>
    <w:rsid w:val="00912AD9"/>
    <w:rsid w:val="009144FE"/>
    <w:rsid w:val="00914E28"/>
    <w:rsid w:val="00915ABF"/>
    <w:rsid w:val="009164A5"/>
    <w:rsid w:val="00917E9E"/>
    <w:rsid w:val="009209C9"/>
    <w:rsid w:val="00920FC8"/>
    <w:rsid w:val="00922B8B"/>
    <w:rsid w:val="009238D3"/>
    <w:rsid w:val="00923D8A"/>
    <w:rsid w:val="009244F8"/>
    <w:rsid w:val="00924906"/>
    <w:rsid w:val="009279AB"/>
    <w:rsid w:val="00927A8B"/>
    <w:rsid w:val="0093005A"/>
    <w:rsid w:val="00931738"/>
    <w:rsid w:val="009334EF"/>
    <w:rsid w:val="00933692"/>
    <w:rsid w:val="00933B77"/>
    <w:rsid w:val="00934398"/>
    <w:rsid w:val="00934434"/>
    <w:rsid w:val="0093519E"/>
    <w:rsid w:val="009359E2"/>
    <w:rsid w:val="0093605C"/>
    <w:rsid w:val="00936EF3"/>
    <w:rsid w:val="00937324"/>
    <w:rsid w:val="009376AB"/>
    <w:rsid w:val="00937A94"/>
    <w:rsid w:val="00937F14"/>
    <w:rsid w:val="00940F8E"/>
    <w:rsid w:val="00942153"/>
    <w:rsid w:val="00943537"/>
    <w:rsid w:val="00944697"/>
    <w:rsid w:val="009447D6"/>
    <w:rsid w:val="00944982"/>
    <w:rsid w:val="00945490"/>
    <w:rsid w:val="0094748F"/>
    <w:rsid w:val="00947F45"/>
    <w:rsid w:val="00947F8D"/>
    <w:rsid w:val="009503D5"/>
    <w:rsid w:val="0095060F"/>
    <w:rsid w:val="00951064"/>
    <w:rsid w:val="00951C3B"/>
    <w:rsid w:val="00952760"/>
    <w:rsid w:val="00952A38"/>
    <w:rsid w:val="00952D62"/>
    <w:rsid w:val="0095344E"/>
    <w:rsid w:val="00955C13"/>
    <w:rsid w:val="00956619"/>
    <w:rsid w:val="00956DA5"/>
    <w:rsid w:val="00956F98"/>
    <w:rsid w:val="00957380"/>
    <w:rsid w:val="009578E5"/>
    <w:rsid w:val="00957E3D"/>
    <w:rsid w:val="00960BB6"/>
    <w:rsid w:val="00960D3B"/>
    <w:rsid w:val="00960F12"/>
    <w:rsid w:val="00961C46"/>
    <w:rsid w:val="00962249"/>
    <w:rsid w:val="00962B8E"/>
    <w:rsid w:val="00963027"/>
    <w:rsid w:val="009659C7"/>
    <w:rsid w:val="00965AB0"/>
    <w:rsid w:val="00965AC6"/>
    <w:rsid w:val="009703F5"/>
    <w:rsid w:val="00971FDE"/>
    <w:rsid w:val="00972605"/>
    <w:rsid w:val="0097268C"/>
    <w:rsid w:val="00972BB0"/>
    <w:rsid w:val="00973B04"/>
    <w:rsid w:val="00973FAC"/>
    <w:rsid w:val="009744EF"/>
    <w:rsid w:val="00974C38"/>
    <w:rsid w:val="00974CC3"/>
    <w:rsid w:val="00974FBC"/>
    <w:rsid w:val="0097584D"/>
    <w:rsid w:val="00977FBB"/>
    <w:rsid w:val="0098295C"/>
    <w:rsid w:val="0098305B"/>
    <w:rsid w:val="009839B1"/>
    <w:rsid w:val="00984D50"/>
    <w:rsid w:val="009864D1"/>
    <w:rsid w:val="00990295"/>
    <w:rsid w:val="00990F78"/>
    <w:rsid w:val="0099100E"/>
    <w:rsid w:val="00991801"/>
    <w:rsid w:val="00992045"/>
    <w:rsid w:val="0099248D"/>
    <w:rsid w:val="00994259"/>
    <w:rsid w:val="009942A0"/>
    <w:rsid w:val="009959ED"/>
    <w:rsid w:val="0099607D"/>
    <w:rsid w:val="00997236"/>
    <w:rsid w:val="009A062A"/>
    <w:rsid w:val="009A1317"/>
    <w:rsid w:val="009A304C"/>
    <w:rsid w:val="009A3518"/>
    <w:rsid w:val="009A38A2"/>
    <w:rsid w:val="009A4084"/>
    <w:rsid w:val="009A4FCE"/>
    <w:rsid w:val="009A51A6"/>
    <w:rsid w:val="009A5546"/>
    <w:rsid w:val="009A597F"/>
    <w:rsid w:val="009A5B17"/>
    <w:rsid w:val="009A6C27"/>
    <w:rsid w:val="009B047C"/>
    <w:rsid w:val="009B0536"/>
    <w:rsid w:val="009B0AC7"/>
    <w:rsid w:val="009B0E4B"/>
    <w:rsid w:val="009B1C6B"/>
    <w:rsid w:val="009B1FC8"/>
    <w:rsid w:val="009B21D8"/>
    <w:rsid w:val="009B2AB8"/>
    <w:rsid w:val="009B4AA2"/>
    <w:rsid w:val="009B4C65"/>
    <w:rsid w:val="009B4E4E"/>
    <w:rsid w:val="009B5FC6"/>
    <w:rsid w:val="009B62D7"/>
    <w:rsid w:val="009B6B13"/>
    <w:rsid w:val="009B749B"/>
    <w:rsid w:val="009B7514"/>
    <w:rsid w:val="009C0F23"/>
    <w:rsid w:val="009C158F"/>
    <w:rsid w:val="009C201A"/>
    <w:rsid w:val="009C26E4"/>
    <w:rsid w:val="009C3C12"/>
    <w:rsid w:val="009C4576"/>
    <w:rsid w:val="009C59D8"/>
    <w:rsid w:val="009C5C1E"/>
    <w:rsid w:val="009C5F7F"/>
    <w:rsid w:val="009C7A30"/>
    <w:rsid w:val="009D0590"/>
    <w:rsid w:val="009D13FA"/>
    <w:rsid w:val="009D18DA"/>
    <w:rsid w:val="009D2687"/>
    <w:rsid w:val="009D3E1E"/>
    <w:rsid w:val="009D4851"/>
    <w:rsid w:val="009D65AE"/>
    <w:rsid w:val="009D6927"/>
    <w:rsid w:val="009D6DED"/>
    <w:rsid w:val="009D7119"/>
    <w:rsid w:val="009D7B89"/>
    <w:rsid w:val="009E036E"/>
    <w:rsid w:val="009E074C"/>
    <w:rsid w:val="009E1147"/>
    <w:rsid w:val="009E310A"/>
    <w:rsid w:val="009E31A2"/>
    <w:rsid w:val="009E3A02"/>
    <w:rsid w:val="009E3F14"/>
    <w:rsid w:val="009E4117"/>
    <w:rsid w:val="009E4D9C"/>
    <w:rsid w:val="009F05A0"/>
    <w:rsid w:val="009F072A"/>
    <w:rsid w:val="009F086C"/>
    <w:rsid w:val="009F0889"/>
    <w:rsid w:val="009F0C21"/>
    <w:rsid w:val="009F2669"/>
    <w:rsid w:val="009F3C53"/>
    <w:rsid w:val="009F510C"/>
    <w:rsid w:val="009F57EB"/>
    <w:rsid w:val="009F670E"/>
    <w:rsid w:val="009F6E5A"/>
    <w:rsid w:val="00A0041B"/>
    <w:rsid w:val="00A00B25"/>
    <w:rsid w:val="00A012BE"/>
    <w:rsid w:val="00A01E7F"/>
    <w:rsid w:val="00A021B7"/>
    <w:rsid w:val="00A0256A"/>
    <w:rsid w:val="00A025FE"/>
    <w:rsid w:val="00A028B6"/>
    <w:rsid w:val="00A046F9"/>
    <w:rsid w:val="00A0512C"/>
    <w:rsid w:val="00A06207"/>
    <w:rsid w:val="00A107A3"/>
    <w:rsid w:val="00A10B30"/>
    <w:rsid w:val="00A11721"/>
    <w:rsid w:val="00A12B8A"/>
    <w:rsid w:val="00A13F87"/>
    <w:rsid w:val="00A1442B"/>
    <w:rsid w:val="00A15267"/>
    <w:rsid w:val="00A155B3"/>
    <w:rsid w:val="00A16A7A"/>
    <w:rsid w:val="00A1710C"/>
    <w:rsid w:val="00A20021"/>
    <w:rsid w:val="00A20D4B"/>
    <w:rsid w:val="00A212B1"/>
    <w:rsid w:val="00A217AB"/>
    <w:rsid w:val="00A22477"/>
    <w:rsid w:val="00A22DD9"/>
    <w:rsid w:val="00A22FF3"/>
    <w:rsid w:val="00A230F1"/>
    <w:rsid w:val="00A234B9"/>
    <w:rsid w:val="00A246FF"/>
    <w:rsid w:val="00A24E5F"/>
    <w:rsid w:val="00A26802"/>
    <w:rsid w:val="00A27936"/>
    <w:rsid w:val="00A3062A"/>
    <w:rsid w:val="00A30BAE"/>
    <w:rsid w:val="00A31008"/>
    <w:rsid w:val="00A341B5"/>
    <w:rsid w:val="00A34995"/>
    <w:rsid w:val="00A35D26"/>
    <w:rsid w:val="00A35E1F"/>
    <w:rsid w:val="00A37928"/>
    <w:rsid w:val="00A421D5"/>
    <w:rsid w:val="00A42C12"/>
    <w:rsid w:val="00A43577"/>
    <w:rsid w:val="00A45709"/>
    <w:rsid w:val="00A45E92"/>
    <w:rsid w:val="00A50740"/>
    <w:rsid w:val="00A50C7E"/>
    <w:rsid w:val="00A50FAE"/>
    <w:rsid w:val="00A5277B"/>
    <w:rsid w:val="00A528A1"/>
    <w:rsid w:val="00A52924"/>
    <w:rsid w:val="00A53C66"/>
    <w:rsid w:val="00A5416E"/>
    <w:rsid w:val="00A54686"/>
    <w:rsid w:val="00A549AF"/>
    <w:rsid w:val="00A54D17"/>
    <w:rsid w:val="00A556E7"/>
    <w:rsid w:val="00A56116"/>
    <w:rsid w:val="00A56544"/>
    <w:rsid w:val="00A600F4"/>
    <w:rsid w:val="00A6083D"/>
    <w:rsid w:val="00A60CE5"/>
    <w:rsid w:val="00A636E2"/>
    <w:rsid w:val="00A66876"/>
    <w:rsid w:val="00A6704A"/>
    <w:rsid w:val="00A7173F"/>
    <w:rsid w:val="00A71D82"/>
    <w:rsid w:val="00A731E7"/>
    <w:rsid w:val="00A7534A"/>
    <w:rsid w:val="00A76D56"/>
    <w:rsid w:val="00A77237"/>
    <w:rsid w:val="00A77F59"/>
    <w:rsid w:val="00A809F6"/>
    <w:rsid w:val="00A82D3A"/>
    <w:rsid w:val="00A84082"/>
    <w:rsid w:val="00A85D8C"/>
    <w:rsid w:val="00A85DD3"/>
    <w:rsid w:val="00A85E9E"/>
    <w:rsid w:val="00A86E76"/>
    <w:rsid w:val="00A8747E"/>
    <w:rsid w:val="00A90183"/>
    <w:rsid w:val="00A9035D"/>
    <w:rsid w:val="00A90A15"/>
    <w:rsid w:val="00A9117A"/>
    <w:rsid w:val="00A92E63"/>
    <w:rsid w:val="00A931F8"/>
    <w:rsid w:val="00A935A1"/>
    <w:rsid w:val="00A94156"/>
    <w:rsid w:val="00A944E1"/>
    <w:rsid w:val="00A946F8"/>
    <w:rsid w:val="00A9610E"/>
    <w:rsid w:val="00A96954"/>
    <w:rsid w:val="00A96984"/>
    <w:rsid w:val="00A96F48"/>
    <w:rsid w:val="00AA1142"/>
    <w:rsid w:val="00AA194A"/>
    <w:rsid w:val="00AA26BF"/>
    <w:rsid w:val="00AA3571"/>
    <w:rsid w:val="00AB0A01"/>
    <w:rsid w:val="00AB15F5"/>
    <w:rsid w:val="00AB2A67"/>
    <w:rsid w:val="00AB5024"/>
    <w:rsid w:val="00AB63C7"/>
    <w:rsid w:val="00AB691C"/>
    <w:rsid w:val="00AC19CE"/>
    <w:rsid w:val="00AC1D6A"/>
    <w:rsid w:val="00AC2544"/>
    <w:rsid w:val="00AC30ED"/>
    <w:rsid w:val="00AC4532"/>
    <w:rsid w:val="00AC4CB9"/>
    <w:rsid w:val="00AC5732"/>
    <w:rsid w:val="00AC7810"/>
    <w:rsid w:val="00AD2043"/>
    <w:rsid w:val="00AD2636"/>
    <w:rsid w:val="00AD3D19"/>
    <w:rsid w:val="00AD40F1"/>
    <w:rsid w:val="00AD5075"/>
    <w:rsid w:val="00AD7D6D"/>
    <w:rsid w:val="00AE001F"/>
    <w:rsid w:val="00AE077C"/>
    <w:rsid w:val="00AE0E15"/>
    <w:rsid w:val="00AE172B"/>
    <w:rsid w:val="00AE32EB"/>
    <w:rsid w:val="00AE34C3"/>
    <w:rsid w:val="00AE3860"/>
    <w:rsid w:val="00AE528B"/>
    <w:rsid w:val="00AE54FB"/>
    <w:rsid w:val="00AE5B71"/>
    <w:rsid w:val="00AE5E5D"/>
    <w:rsid w:val="00AE7323"/>
    <w:rsid w:val="00AF04F9"/>
    <w:rsid w:val="00AF1626"/>
    <w:rsid w:val="00AF2677"/>
    <w:rsid w:val="00AF2C9A"/>
    <w:rsid w:val="00AF322B"/>
    <w:rsid w:val="00AF4385"/>
    <w:rsid w:val="00AF5E90"/>
    <w:rsid w:val="00AF5EFB"/>
    <w:rsid w:val="00AF6941"/>
    <w:rsid w:val="00AF7181"/>
    <w:rsid w:val="00AF75EF"/>
    <w:rsid w:val="00AF7CD6"/>
    <w:rsid w:val="00B00DA7"/>
    <w:rsid w:val="00B03133"/>
    <w:rsid w:val="00B04460"/>
    <w:rsid w:val="00B04AC9"/>
    <w:rsid w:val="00B056C0"/>
    <w:rsid w:val="00B057A1"/>
    <w:rsid w:val="00B074A8"/>
    <w:rsid w:val="00B07C0D"/>
    <w:rsid w:val="00B07E91"/>
    <w:rsid w:val="00B10E27"/>
    <w:rsid w:val="00B11348"/>
    <w:rsid w:val="00B13DC9"/>
    <w:rsid w:val="00B171DF"/>
    <w:rsid w:val="00B17AF3"/>
    <w:rsid w:val="00B20337"/>
    <w:rsid w:val="00B22185"/>
    <w:rsid w:val="00B226F7"/>
    <w:rsid w:val="00B22AA1"/>
    <w:rsid w:val="00B22CEE"/>
    <w:rsid w:val="00B234E0"/>
    <w:rsid w:val="00B23B67"/>
    <w:rsid w:val="00B23E6A"/>
    <w:rsid w:val="00B24338"/>
    <w:rsid w:val="00B2584A"/>
    <w:rsid w:val="00B27B37"/>
    <w:rsid w:val="00B35918"/>
    <w:rsid w:val="00B3624C"/>
    <w:rsid w:val="00B41017"/>
    <w:rsid w:val="00B4103B"/>
    <w:rsid w:val="00B4117A"/>
    <w:rsid w:val="00B412B6"/>
    <w:rsid w:val="00B42A80"/>
    <w:rsid w:val="00B430A2"/>
    <w:rsid w:val="00B4327B"/>
    <w:rsid w:val="00B43BD7"/>
    <w:rsid w:val="00B4407D"/>
    <w:rsid w:val="00B465B8"/>
    <w:rsid w:val="00B5039F"/>
    <w:rsid w:val="00B51095"/>
    <w:rsid w:val="00B5139C"/>
    <w:rsid w:val="00B5254C"/>
    <w:rsid w:val="00B544A6"/>
    <w:rsid w:val="00B54C42"/>
    <w:rsid w:val="00B559BD"/>
    <w:rsid w:val="00B55C86"/>
    <w:rsid w:val="00B55DA4"/>
    <w:rsid w:val="00B56A67"/>
    <w:rsid w:val="00B57BB3"/>
    <w:rsid w:val="00B623C1"/>
    <w:rsid w:val="00B62803"/>
    <w:rsid w:val="00B650A9"/>
    <w:rsid w:val="00B66842"/>
    <w:rsid w:val="00B66B46"/>
    <w:rsid w:val="00B66C15"/>
    <w:rsid w:val="00B70EA1"/>
    <w:rsid w:val="00B71469"/>
    <w:rsid w:val="00B71CDF"/>
    <w:rsid w:val="00B7205E"/>
    <w:rsid w:val="00B730A2"/>
    <w:rsid w:val="00B74D93"/>
    <w:rsid w:val="00B757D2"/>
    <w:rsid w:val="00B76785"/>
    <w:rsid w:val="00B76948"/>
    <w:rsid w:val="00B80B59"/>
    <w:rsid w:val="00B80EE2"/>
    <w:rsid w:val="00B8104E"/>
    <w:rsid w:val="00B8157D"/>
    <w:rsid w:val="00B82AFD"/>
    <w:rsid w:val="00B82D52"/>
    <w:rsid w:val="00B8375E"/>
    <w:rsid w:val="00B83D44"/>
    <w:rsid w:val="00B83F6B"/>
    <w:rsid w:val="00B850A0"/>
    <w:rsid w:val="00B8578F"/>
    <w:rsid w:val="00B85A17"/>
    <w:rsid w:val="00B86DD6"/>
    <w:rsid w:val="00B86F6E"/>
    <w:rsid w:val="00B8778F"/>
    <w:rsid w:val="00B877CD"/>
    <w:rsid w:val="00B9005B"/>
    <w:rsid w:val="00B9031F"/>
    <w:rsid w:val="00B925FB"/>
    <w:rsid w:val="00B92A71"/>
    <w:rsid w:val="00B92E8D"/>
    <w:rsid w:val="00B93AAF"/>
    <w:rsid w:val="00B9471C"/>
    <w:rsid w:val="00B95F98"/>
    <w:rsid w:val="00B9694D"/>
    <w:rsid w:val="00B97FB2"/>
    <w:rsid w:val="00BA1716"/>
    <w:rsid w:val="00BA2ACB"/>
    <w:rsid w:val="00BA5133"/>
    <w:rsid w:val="00BA6474"/>
    <w:rsid w:val="00BA6BB5"/>
    <w:rsid w:val="00BA6D6D"/>
    <w:rsid w:val="00BA7167"/>
    <w:rsid w:val="00BA73B8"/>
    <w:rsid w:val="00BA7802"/>
    <w:rsid w:val="00BB0D78"/>
    <w:rsid w:val="00BB1773"/>
    <w:rsid w:val="00BB2136"/>
    <w:rsid w:val="00BB36D3"/>
    <w:rsid w:val="00BB6D91"/>
    <w:rsid w:val="00BB6E2A"/>
    <w:rsid w:val="00BB7A6B"/>
    <w:rsid w:val="00BC0A5D"/>
    <w:rsid w:val="00BC1A9A"/>
    <w:rsid w:val="00BC225B"/>
    <w:rsid w:val="00BC26FD"/>
    <w:rsid w:val="00BC432B"/>
    <w:rsid w:val="00BC4A8D"/>
    <w:rsid w:val="00BC4E00"/>
    <w:rsid w:val="00BC5050"/>
    <w:rsid w:val="00BC51FB"/>
    <w:rsid w:val="00BC5846"/>
    <w:rsid w:val="00BC5A0B"/>
    <w:rsid w:val="00BC64D8"/>
    <w:rsid w:val="00BC760B"/>
    <w:rsid w:val="00BC79AC"/>
    <w:rsid w:val="00BC7A72"/>
    <w:rsid w:val="00BC7B80"/>
    <w:rsid w:val="00BC7C15"/>
    <w:rsid w:val="00BD09CD"/>
    <w:rsid w:val="00BD0B63"/>
    <w:rsid w:val="00BD1709"/>
    <w:rsid w:val="00BD1BFE"/>
    <w:rsid w:val="00BD352B"/>
    <w:rsid w:val="00BD36B2"/>
    <w:rsid w:val="00BD386F"/>
    <w:rsid w:val="00BD58CC"/>
    <w:rsid w:val="00BD6F25"/>
    <w:rsid w:val="00BD7C42"/>
    <w:rsid w:val="00BD7F1D"/>
    <w:rsid w:val="00BE0AA7"/>
    <w:rsid w:val="00BE0B19"/>
    <w:rsid w:val="00BE0BA7"/>
    <w:rsid w:val="00BE10F6"/>
    <w:rsid w:val="00BE1104"/>
    <w:rsid w:val="00BE173F"/>
    <w:rsid w:val="00BE40D5"/>
    <w:rsid w:val="00BE4456"/>
    <w:rsid w:val="00BE67EA"/>
    <w:rsid w:val="00BE7D6E"/>
    <w:rsid w:val="00BF0B01"/>
    <w:rsid w:val="00BF23AD"/>
    <w:rsid w:val="00BF345B"/>
    <w:rsid w:val="00BF372A"/>
    <w:rsid w:val="00BF4FC3"/>
    <w:rsid w:val="00BF657B"/>
    <w:rsid w:val="00BF6856"/>
    <w:rsid w:val="00C000A9"/>
    <w:rsid w:val="00C00287"/>
    <w:rsid w:val="00C003DE"/>
    <w:rsid w:val="00C003EE"/>
    <w:rsid w:val="00C00889"/>
    <w:rsid w:val="00C00FAB"/>
    <w:rsid w:val="00C0191E"/>
    <w:rsid w:val="00C03A0D"/>
    <w:rsid w:val="00C04E24"/>
    <w:rsid w:val="00C05877"/>
    <w:rsid w:val="00C07381"/>
    <w:rsid w:val="00C07C8F"/>
    <w:rsid w:val="00C111BD"/>
    <w:rsid w:val="00C1236A"/>
    <w:rsid w:val="00C12B2E"/>
    <w:rsid w:val="00C145A7"/>
    <w:rsid w:val="00C14A97"/>
    <w:rsid w:val="00C15174"/>
    <w:rsid w:val="00C168E8"/>
    <w:rsid w:val="00C16D2C"/>
    <w:rsid w:val="00C23CAE"/>
    <w:rsid w:val="00C23E25"/>
    <w:rsid w:val="00C244B8"/>
    <w:rsid w:val="00C251BB"/>
    <w:rsid w:val="00C25600"/>
    <w:rsid w:val="00C25A69"/>
    <w:rsid w:val="00C275C3"/>
    <w:rsid w:val="00C30FF3"/>
    <w:rsid w:val="00C31017"/>
    <w:rsid w:val="00C33074"/>
    <w:rsid w:val="00C360AA"/>
    <w:rsid w:val="00C36A72"/>
    <w:rsid w:val="00C377D4"/>
    <w:rsid w:val="00C40321"/>
    <w:rsid w:val="00C40B2D"/>
    <w:rsid w:val="00C41B39"/>
    <w:rsid w:val="00C42155"/>
    <w:rsid w:val="00C421EC"/>
    <w:rsid w:val="00C425D6"/>
    <w:rsid w:val="00C43AF1"/>
    <w:rsid w:val="00C43BE7"/>
    <w:rsid w:val="00C4497A"/>
    <w:rsid w:val="00C45151"/>
    <w:rsid w:val="00C457B7"/>
    <w:rsid w:val="00C466F3"/>
    <w:rsid w:val="00C50350"/>
    <w:rsid w:val="00C50C6A"/>
    <w:rsid w:val="00C5143F"/>
    <w:rsid w:val="00C53C24"/>
    <w:rsid w:val="00C53F45"/>
    <w:rsid w:val="00C54E7B"/>
    <w:rsid w:val="00C55EB8"/>
    <w:rsid w:val="00C560A1"/>
    <w:rsid w:val="00C565B2"/>
    <w:rsid w:val="00C568D2"/>
    <w:rsid w:val="00C56BFA"/>
    <w:rsid w:val="00C5755F"/>
    <w:rsid w:val="00C605CC"/>
    <w:rsid w:val="00C61028"/>
    <w:rsid w:val="00C61785"/>
    <w:rsid w:val="00C61F51"/>
    <w:rsid w:val="00C63560"/>
    <w:rsid w:val="00C638C7"/>
    <w:rsid w:val="00C64463"/>
    <w:rsid w:val="00C657AC"/>
    <w:rsid w:val="00C65FE6"/>
    <w:rsid w:val="00C702F2"/>
    <w:rsid w:val="00C71751"/>
    <w:rsid w:val="00C72163"/>
    <w:rsid w:val="00C72F36"/>
    <w:rsid w:val="00C73E8E"/>
    <w:rsid w:val="00C73EA4"/>
    <w:rsid w:val="00C74248"/>
    <w:rsid w:val="00C75298"/>
    <w:rsid w:val="00C75A8F"/>
    <w:rsid w:val="00C8107C"/>
    <w:rsid w:val="00C8179C"/>
    <w:rsid w:val="00C82099"/>
    <w:rsid w:val="00C82F21"/>
    <w:rsid w:val="00C83400"/>
    <w:rsid w:val="00C83847"/>
    <w:rsid w:val="00C83ED7"/>
    <w:rsid w:val="00C84BC9"/>
    <w:rsid w:val="00C8520D"/>
    <w:rsid w:val="00C85EB7"/>
    <w:rsid w:val="00C85F26"/>
    <w:rsid w:val="00C87037"/>
    <w:rsid w:val="00C872E4"/>
    <w:rsid w:val="00C87B90"/>
    <w:rsid w:val="00C91EE6"/>
    <w:rsid w:val="00C92096"/>
    <w:rsid w:val="00C927B3"/>
    <w:rsid w:val="00C92E7E"/>
    <w:rsid w:val="00C93899"/>
    <w:rsid w:val="00C942F9"/>
    <w:rsid w:val="00C946A6"/>
    <w:rsid w:val="00C94DFA"/>
    <w:rsid w:val="00C9552F"/>
    <w:rsid w:val="00C95EDB"/>
    <w:rsid w:val="00C9655F"/>
    <w:rsid w:val="00C96CB7"/>
    <w:rsid w:val="00C97709"/>
    <w:rsid w:val="00C97CE9"/>
    <w:rsid w:val="00CA0035"/>
    <w:rsid w:val="00CA1056"/>
    <w:rsid w:val="00CA1571"/>
    <w:rsid w:val="00CA15CB"/>
    <w:rsid w:val="00CA2BE6"/>
    <w:rsid w:val="00CA2FAF"/>
    <w:rsid w:val="00CA3F46"/>
    <w:rsid w:val="00CA5218"/>
    <w:rsid w:val="00CA57BA"/>
    <w:rsid w:val="00CA5F4E"/>
    <w:rsid w:val="00CA608F"/>
    <w:rsid w:val="00CA76E7"/>
    <w:rsid w:val="00CB0EE4"/>
    <w:rsid w:val="00CB0FEC"/>
    <w:rsid w:val="00CB14A9"/>
    <w:rsid w:val="00CB21A5"/>
    <w:rsid w:val="00CB4330"/>
    <w:rsid w:val="00CB5273"/>
    <w:rsid w:val="00CB58EF"/>
    <w:rsid w:val="00CB619D"/>
    <w:rsid w:val="00CB6B16"/>
    <w:rsid w:val="00CB745F"/>
    <w:rsid w:val="00CC115C"/>
    <w:rsid w:val="00CC2148"/>
    <w:rsid w:val="00CC226C"/>
    <w:rsid w:val="00CC2D13"/>
    <w:rsid w:val="00CC4487"/>
    <w:rsid w:val="00CC6154"/>
    <w:rsid w:val="00CC6BAA"/>
    <w:rsid w:val="00CC7135"/>
    <w:rsid w:val="00CC7F47"/>
    <w:rsid w:val="00CD01C6"/>
    <w:rsid w:val="00CD0367"/>
    <w:rsid w:val="00CD0915"/>
    <w:rsid w:val="00CD1E41"/>
    <w:rsid w:val="00CD21CB"/>
    <w:rsid w:val="00CD2BDC"/>
    <w:rsid w:val="00CD323D"/>
    <w:rsid w:val="00CD4A1F"/>
    <w:rsid w:val="00CD4D84"/>
    <w:rsid w:val="00CD606C"/>
    <w:rsid w:val="00CD6AD5"/>
    <w:rsid w:val="00CE007B"/>
    <w:rsid w:val="00CE13A8"/>
    <w:rsid w:val="00CE1508"/>
    <w:rsid w:val="00CE16BD"/>
    <w:rsid w:val="00CE3069"/>
    <w:rsid w:val="00CE3FCB"/>
    <w:rsid w:val="00CE40A0"/>
    <w:rsid w:val="00CE48BE"/>
    <w:rsid w:val="00CE5BBD"/>
    <w:rsid w:val="00CE5E13"/>
    <w:rsid w:val="00CE6188"/>
    <w:rsid w:val="00CE6FB5"/>
    <w:rsid w:val="00CE74FE"/>
    <w:rsid w:val="00CE7725"/>
    <w:rsid w:val="00CE7C00"/>
    <w:rsid w:val="00CF24EB"/>
    <w:rsid w:val="00CF3726"/>
    <w:rsid w:val="00CF382E"/>
    <w:rsid w:val="00CF3BF8"/>
    <w:rsid w:val="00CF49F5"/>
    <w:rsid w:val="00CF7062"/>
    <w:rsid w:val="00CF7613"/>
    <w:rsid w:val="00CF7ADA"/>
    <w:rsid w:val="00D00E14"/>
    <w:rsid w:val="00D01562"/>
    <w:rsid w:val="00D020B2"/>
    <w:rsid w:val="00D025B5"/>
    <w:rsid w:val="00D029CD"/>
    <w:rsid w:val="00D03038"/>
    <w:rsid w:val="00D05409"/>
    <w:rsid w:val="00D05D95"/>
    <w:rsid w:val="00D065C2"/>
    <w:rsid w:val="00D06630"/>
    <w:rsid w:val="00D069FA"/>
    <w:rsid w:val="00D07798"/>
    <w:rsid w:val="00D07B30"/>
    <w:rsid w:val="00D102C2"/>
    <w:rsid w:val="00D108C5"/>
    <w:rsid w:val="00D128C0"/>
    <w:rsid w:val="00D12AE2"/>
    <w:rsid w:val="00D12B97"/>
    <w:rsid w:val="00D14122"/>
    <w:rsid w:val="00D15C50"/>
    <w:rsid w:val="00D17A29"/>
    <w:rsid w:val="00D2021B"/>
    <w:rsid w:val="00D23335"/>
    <w:rsid w:val="00D23704"/>
    <w:rsid w:val="00D23CE5"/>
    <w:rsid w:val="00D23EEA"/>
    <w:rsid w:val="00D2583D"/>
    <w:rsid w:val="00D31EA4"/>
    <w:rsid w:val="00D32696"/>
    <w:rsid w:val="00D32DC7"/>
    <w:rsid w:val="00D356FF"/>
    <w:rsid w:val="00D36A1C"/>
    <w:rsid w:val="00D36C3F"/>
    <w:rsid w:val="00D375C3"/>
    <w:rsid w:val="00D379DB"/>
    <w:rsid w:val="00D37A88"/>
    <w:rsid w:val="00D37AD9"/>
    <w:rsid w:val="00D37EB9"/>
    <w:rsid w:val="00D41BD5"/>
    <w:rsid w:val="00D42093"/>
    <w:rsid w:val="00D428AE"/>
    <w:rsid w:val="00D43A98"/>
    <w:rsid w:val="00D44CE8"/>
    <w:rsid w:val="00D4536E"/>
    <w:rsid w:val="00D457CD"/>
    <w:rsid w:val="00D45BBF"/>
    <w:rsid w:val="00D463B9"/>
    <w:rsid w:val="00D469FD"/>
    <w:rsid w:val="00D47825"/>
    <w:rsid w:val="00D47CB4"/>
    <w:rsid w:val="00D47E59"/>
    <w:rsid w:val="00D50EA1"/>
    <w:rsid w:val="00D51721"/>
    <w:rsid w:val="00D517C1"/>
    <w:rsid w:val="00D530BC"/>
    <w:rsid w:val="00D53D73"/>
    <w:rsid w:val="00D53FE8"/>
    <w:rsid w:val="00D54CB6"/>
    <w:rsid w:val="00D5554F"/>
    <w:rsid w:val="00D57CC5"/>
    <w:rsid w:val="00D60CAE"/>
    <w:rsid w:val="00D6159C"/>
    <w:rsid w:val="00D6190F"/>
    <w:rsid w:val="00D6223F"/>
    <w:rsid w:val="00D62257"/>
    <w:rsid w:val="00D63B22"/>
    <w:rsid w:val="00D63D82"/>
    <w:rsid w:val="00D63F1B"/>
    <w:rsid w:val="00D64B2F"/>
    <w:rsid w:val="00D66A76"/>
    <w:rsid w:val="00D66CDE"/>
    <w:rsid w:val="00D67D38"/>
    <w:rsid w:val="00D719E0"/>
    <w:rsid w:val="00D73970"/>
    <w:rsid w:val="00D73E28"/>
    <w:rsid w:val="00D74400"/>
    <w:rsid w:val="00D755F5"/>
    <w:rsid w:val="00D7691F"/>
    <w:rsid w:val="00D7785A"/>
    <w:rsid w:val="00D8076C"/>
    <w:rsid w:val="00D82B0C"/>
    <w:rsid w:val="00D82E6A"/>
    <w:rsid w:val="00D8495E"/>
    <w:rsid w:val="00D849BB"/>
    <w:rsid w:val="00D84A45"/>
    <w:rsid w:val="00D85152"/>
    <w:rsid w:val="00D90EB1"/>
    <w:rsid w:val="00D90EDB"/>
    <w:rsid w:val="00D9138D"/>
    <w:rsid w:val="00D91700"/>
    <w:rsid w:val="00D9234E"/>
    <w:rsid w:val="00D9247A"/>
    <w:rsid w:val="00D92F79"/>
    <w:rsid w:val="00D93E7B"/>
    <w:rsid w:val="00D93F16"/>
    <w:rsid w:val="00D947EA"/>
    <w:rsid w:val="00D9586E"/>
    <w:rsid w:val="00D95C32"/>
    <w:rsid w:val="00D96611"/>
    <w:rsid w:val="00D96979"/>
    <w:rsid w:val="00D96AF2"/>
    <w:rsid w:val="00D9734D"/>
    <w:rsid w:val="00DA04A1"/>
    <w:rsid w:val="00DA15CB"/>
    <w:rsid w:val="00DA2169"/>
    <w:rsid w:val="00DA4388"/>
    <w:rsid w:val="00DA47F2"/>
    <w:rsid w:val="00DA4A73"/>
    <w:rsid w:val="00DA7080"/>
    <w:rsid w:val="00DA7FE5"/>
    <w:rsid w:val="00DB02B1"/>
    <w:rsid w:val="00DB1175"/>
    <w:rsid w:val="00DB29E3"/>
    <w:rsid w:val="00DB2BC5"/>
    <w:rsid w:val="00DB32E5"/>
    <w:rsid w:val="00DB3D1A"/>
    <w:rsid w:val="00DB4A09"/>
    <w:rsid w:val="00DB548B"/>
    <w:rsid w:val="00DB5E4C"/>
    <w:rsid w:val="00DB78E4"/>
    <w:rsid w:val="00DC1351"/>
    <w:rsid w:val="00DC2322"/>
    <w:rsid w:val="00DC2602"/>
    <w:rsid w:val="00DC2A88"/>
    <w:rsid w:val="00DC4133"/>
    <w:rsid w:val="00DC6213"/>
    <w:rsid w:val="00DC6FF0"/>
    <w:rsid w:val="00DD0E1B"/>
    <w:rsid w:val="00DD2308"/>
    <w:rsid w:val="00DD2E73"/>
    <w:rsid w:val="00DD64E0"/>
    <w:rsid w:val="00DD69E9"/>
    <w:rsid w:val="00DE7272"/>
    <w:rsid w:val="00DF0032"/>
    <w:rsid w:val="00DF0F39"/>
    <w:rsid w:val="00DF16F2"/>
    <w:rsid w:val="00DF2F44"/>
    <w:rsid w:val="00DF3E69"/>
    <w:rsid w:val="00DF4521"/>
    <w:rsid w:val="00DF5E4F"/>
    <w:rsid w:val="00DF613C"/>
    <w:rsid w:val="00DF75A8"/>
    <w:rsid w:val="00DF7D3A"/>
    <w:rsid w:val="00E00536"/>
    <w:rsid w:val="00E00A7B"/>
    <w:rsid w:val="00E014AF"/>
    <w:rsid w:val="00E02F77"/>
    <w:rsid w:val="00E035D5"/>
    <w:rsid w:val="00E043DA"/>
    <w:rsid w:val="00E04E22"/>
    <w:rsid w:val="00E0501C"/>
    <w:rsid w:val="00E0520D"/>
    <w:rsid w:val="00E0600B"/>
    <w:rsid w:val="00E0718C"/>
    <w:rsid w:val="00E108A6"/>
    <w:rsid w:val="00E1101A"/>
    <w:rsid w:val="00E114D3"/>
    <w:rsid w:val="00E14BA6"/>
    <w:rsid w:val="00E14CB9"/>
    <w:rsid w:val="00E16C82"/>
    <w:rsid w:val="00E17577"/>
    <w:rsid w:val="00E17759"/>
    <w:rsid w:val="00E20788"/>
    <w:rsid w:val="00E2083A"/>
    <w:rsid w:val="00E212E4"/>
    <w:rsid w:val="00E21650"/>
    <w:rsid w:val="00E216C0"/>
    <w:rsid w:val="00E21DD6"/>
    <w:rsid w:val="00E22D82"/>
    <w:rsid w:val="00E22F4D"/>
    <w:rsid w:val="00E231C9"/>
    <w:rsid w:val="00E25C7F"/>
    <w:rsid w:val="00E25FA0"/>
    <w:rsid w:val="00E26B6E"/>
    <w:rsid w:val="00E27A43"/>
    <w:rsid w:val="00E27D41"/>
    <w:rsid w:val="00E31C6E"/>
    <w:rsid w:val="00E31F16"/>
    <w:rsid w:val="00E328B1"/>
    <w:rsid w:val="00E3380B"/>
    <w:rsid w:val="00E33F3A"/>
    <w:rsid w:val="00E3451F"/>
    <w:rsid w:val="00E365BE"/>
    <w:rsid w:val="00E40052"/>
    <w:rsid w:val="00E403D2"/>
    <w:rsid w:val="00E40F70"/>
    <w:rsid w:val="00E4139A"/>
    <w:rsid w:val="00E41DA4"/>
    <w:rsid w:val="00E41EB7"/>
    <w:rsid w:val="00E426A0"/>
    <w:rsid w:val="00E4561A"/>
    <w:rsid w:val="00E4665B"/>
    <w:rsid w:val="00E46822"/>
    <w:rsid w:val="00E46B74"/>
    <w:rsid w:val="00E47035"/>
    <w:rsid w:val="00E512B1"/>
    <w:rsid w:val="00E5195B"/>
    <w:rsid w:val="00E52CD9"/>
    <w:rsid w:val="00E53839"/>
    <w:rsid w:val="00E5670E"/>
    <w:rsid w:val="00E604EE"/>
    <w:rsid w:val="00E6161F"/>
    <w:rsid w:val="00E619F9"/>
    <w:rsid w:val="00E6311C"/>
    <w:rsid w:val="00E641DE"/>
    <w:rsid w:val="00E64909"/>
    <w:rsid w:val="00E706C2"/>
    <w:rsid w:val="00E7133D"/>
    <w:rsid w:val="00E71787"/>
    <w:rsid w:val="00E74BB3"/>
    <w:rsid w:val="00E75698"/>
    <w:rsid w:val="00E75B01"/>
    <w:rsid w:val="00E767B1"/>
    <w:rsid w:val="00E77944"/>
    <w:rsid w:val="00E80442"/>
    <w:rsid w:val="00E8389A"/>
    <w:rsid w:val="00E83EF6"/>
    <w:rsid w:val="00E8566E"/>
    <w:rsid w:val="00E869B5"/>
    <w:rsid w:val="00E902F5"/>
    <w:rsid w:val="00E9073E"/>
    <w:rsid w:val="00E90EA2"/>
    <w:rsid w:val="00E910D9"/>
    <w:rsid w:val="00E91145"/>
    <w:rsid w:val="00E913A9"/>
    <w:rsid w:val="00E914BD"/>
    <w:rsid w:val="00E92810"/>
    <w:rsid w:val="00E935E4"/>
    <w:rsid w:val="00E939F5"/>
    <w:rsid w:val="00E93C17"/>
    <w:rsid w:val="00E945E7"/>
    <w:rsid w:val="00E9561C"/>
    <w:rsid w:val="00E969AA"/>
    <w:rsid w:val="00E97AC7"/>
    <w:rsid w:val="00EA04AA"/>
    <w:rsid w:val="00EA1089"/>
    <w:rsid w:val="00EA1C2E"/>
    <w:rsid w:val="00EA2772"/>
    <w:rsid w:val="00EA29CD"/>
    <w:rsid w:val="00EA2D45"/>
    <w:rsid w:val="00EA3E58"/>
    <w:rsid w:val="00EA3FE6"/>
    <w:rsid w:val="00EA52BD"/>
    <w:rsid w:val="00EA62AB"/>
    <w:rsid w:val="00EA6D77"/>
    <w:rsid w:val="00EA7716"/>
    <w:rsid w:val="00EB0B15"/>
    <w:rsid w:val="00EB1401"/>
    <w:rsid w:val="00EB3BFE"/>
    <w:rsid w:val="00EB3CF9"/>
    <w:rsid w:val="00EB4C85"/>
    <w:rsid w:val="00EC16D4"/>
    <w:rsid w:val="00EC2207"/>
    <w:rsid w:val="00EC4176"/>
    <w:rsid w:val="00EC556D"/>
    <w:rsid w:val="00EC587C"/>
    <w:rsid w:val="00EC5CE0"/>
    <w:rsid w:val="00EC6484"/>
    <w:rsid w:val="00EC71DD"/>
    <w:rsid w:val="00EC756C"/>
    <w:rsid w:val="00EC7709"/>
    <w:rsid w:val="00EC7C33"/>
    <w:rsid w:val="00ED0675"/>
    <w:rsid w:val="00ED08BA"/>
    <w:rsid w:val="00ED2069"/>
    <w:rsid w:val="00ED2D99"/>
    <w:rsid w:val="00ED30B9"/>
    <w:rsid w:val="00ED40F7"/>
    <w:rsid w:val="00ED49F7"/>
    <w:rsid w:val="00ED6112"/>
    <w:rsid w:val="00EE1333"/>
    <w:rsid w:val="00EE2121"/>
    <w:rsid w:val="00EE3DCE"/>
    <w:rsid w:val="00EE41A3"/>
    <w:rsid w:val="00EE5841"/>
    <w:rsid w:val="00EE586E"/>
    <w:rsid w:val="00EE60B6"/>
    <w:rsid w:val="00EE7798"/>
    <w:rsid w:val="00EE7932"/>
    <w:rsid w:val="00EE7CBA"/>
    <w:rsid w:val="00EF00E2"/>
    <w:rsid w:val="00EF01F6"/>
    <w:rsid w:val="00EF0E98"/>
    <w:rsid w:val="00EF2310"/>
    <w:rsid w:val="00EF7C25"/>
    <w:rsid w:val="00F018F7"/>
    <w:rsid w:val="00F03111"/>
    <w:rsid w:val="00F0526D"/>
    <w:rsid w:val="00F05F69"/>
    <w:rsid w:val="00F07719"/>
    <w:rsid w:val="00F07E3F"/>
    <w:rsid w:val="00F1107F"/>
    <w:rsid w:val="00F14907"/>
    <w:rsid w:val="00F14BEE"/>
    <w:rsid w:val="00F1539D"/>
    <w:rsid w:val="00F15E86"/>
    <w:rsid w:val="00F1637A"/>
    <w:rsid w:val="00F17233"/>
    <w:rsid w:val="00F17C70"/>
    <w:rsid w:val="00F17CAC"/>
    <w:rsid w:val="00F21313"/>
    <w:rsid w:val="00F21B42"/>
    <w:rsid w:val="00F231B3"/>
    <w:rsid w:val="00F24320"/>
    <w:rsid w:val="00F24324"/>
    <w:rsid w:val="00F245F0"/>
    <w:rsid w:val="00F24622"/>
    <w:rsid w:val="00F258C8"/>
    <w:rsid w:val="00F272A8"/>
    <w:rsid w:val="00F27A7B"/>
    <w:rsid w:val="00F3069E"/>
    <w:rsid w:val="00F31B41"/>
    <w:rsid w:val="00F31CE2"/>
    <w:rsid w:val="00F334AD"/>
    <w:rsid w:val="00F33FD4"/>
    <w:rsid w:val="00F35106"/>
    <w:rsid w:val="00F3521A"/>
    <w:rsid w:val="00F35370"/>
    <w:rsid w:val="00F3593A"/>
    <w:rsid w:val="00F35E45"/>
    <w:rsid w:val="00F3765B"/>
    <w:rsid w:val="00F37794"/>
    <w:rsid w:val="00F41AD9"/>
    <w:rsid w:val="00F42CE9"/>
    <w:rsid w:val="00F43A79"/>
    <w:rsid w:val="00F44D57"/>
    <w:rsid w:val="00F4756D"/>
    <w:rsid w:val="00F47D98"/>
    <w:rsid w:val="00F5296C"/>
    <w:rsid w:val="00F52A3D"/>
    <w:rsid w:val="00F53258"/>
    <w:rsid w:val="00F54319"/>
    <w:rsid w:val="00F546DA"/>
    <w:rsid w:val="00F550C4"/>
    <w:rsid w:val="00F5532B"/>
    <w:rsid w:val="00F56105"/>
    <w:rsid w:val="00F5630B"/>
    <w:rsid w:val="00F5772B"/>
    <w:rsid w:val="00F60056"/>
    <w:rsid w:val="00F61355"/>
    <w:rsid w:val="00F619FE"/>
    <w:rsid w:val="00F62E8C"/>
    <w:rsid w:val="00F63799"/>
    <w:rsid w:val="00F63D79"/>
    <w:rsid w:val="00F64406"/>
    <w:rsid w:val="00F65B6B"/>
    <w:rsid w:val="00F65EC4"/>
    <w:rsid w:val="00F66047"/>
    <w:rsid w:val="00F67524"/>
    <w:rsid w:val="00F67730"/>
    <w:rsid w:val="00F71193"/>
    <w:rsid w:val="00F7128E"/>
    <w:rsid w:val="00F713C6"/>
    <w:rsid w:val="00F71506"/>
    <w:rsid w:val="00F71D38"/>
    <w:rsid w:val="00F72198"/>
    <w:rsid w:val="00F728B4"/>
    <w:rsid w:val="00F72F16"/>
    <w:rsid w:val="00F7504E"/>
    <w:rsid w:val="00F75C43"/>
    <w:rsid w:val="00F7681F"/>
    <w:rsid w:val="00F7769A"/>
    <w:rsid w:val="00F80549"/>
    <w:rsid w:val="00F80997"/>
    <w:rsid w:val="00F810D8"/>
    <w:rsid w:val="00F82183"/>
    <w:rsid w:val="00F82854"/>
    <w:rsid w:val="00F82F65"/>
    <w:rsid w:val="00F86318"/>
    <w:rsid w:val="00F86931"/>
    <w:rsid w:val="00F924D8"/>
    <w:rsid w:val="00F927B1"/>
    <w:rsid w:val="00F93D23"/>
    <w:rsid w:val="00F93FB2"/>
    <w:rsid w:val="00F94B11"/>
    <w:rsid w:val="00F94DA9"/>
    <w:rsid w:val="00F95B7E"/>
    <w:rsid w:val="00F96939"/>
    <w:rsid w:val="00F974A4"/>
    <w:rsid w:val="00F97FB6"/>
    <w:rsid w:val="00FA07CE"/>
    <w:rsid w:val="00FA235F"/>
    <w:rsid w:val="00FA2EE0"/>
    <w:rsid w:val="00FA516F"/>
    <w:rsid w:val="00FA5C6C"/>
    <w:rsid w:val="00FB0B3D"/>
    <w:rsid w:val="00FB1B57"/>
    <w:rsid w:val="00FB1DC9"/>
    <w:rsid w:val="00FB3864"/>
    <w:rsid w:val="00FB4216"/>
    <w:rsid w:val="00FB478F"/>
    <w:rsid w:val="00FB4A8E"/>
    <w:rsid w:val="00FB4E28"/>
    <w:rsid w:val="00FB5456"/>
    <w:rsid w:val="00FB5924"/>
    <w:rsid w:val="00FB6034"/>
    <w:rsid w:val="00FB7E20"/>
    <w:rsid w:val="00FC06D4"/>
    <w:rsid w:val="00FC0C0C"/>
    <w:rsid w:val="00FC1022"/>
    <w:rsid w:val="00FC1518"/>
    <w:rsid w:val="00FC1C50"/>
    <w:rsid w:val="00FC2BD8"/>
    <w:rsid w:val="00FC33C0"/>
    <w:rsid w:val="00FC37EB"/>
    <w:rsid w:val="00FC3943"/>
    <w:rsid w:val="00FC39B5"/>
    <w:rsid w:val="00FC3B55"/>
    <w:rsid w:val="00FC3CFC"/>
    <w:rsid w:val="00FC4BEA"/>
    <w:rsid w:val="00FC75E5"/>
    <w:rsid w:val="00FD004F"/>
    <w:rsid w:val="00FD05AF"/>
    <w:rsid w:val="00FD0700"/>
    <w:rsid w:val="00FD12B1"/>
    <w:rsid w:val="00FD248A"/>
    <w:rsid w:val="00FD34E7"/>
    <w:rsid w:val="00FD3F30"/>
    <w:rsid w:val="00FD455D"/>
    <w:rsid w:val="00FD7749"/>
    <w:rsid w:val="00FE20E1"/>
    <w:rsid w:val="00FE288A"/>
    <w:rsid w:val="00FE2F47"/>
    <w:rsid w:val="00FE328F"/>
    <w:rsid w:val="00FE4BDC"/>
    <w:rsid w:val="00FE514F"/>
    <w:rsid w:val="00FE53AE"/>
    <w:rsid w:val="00FE60BF"/>
    <w:rsid w:val="00FE6ADD"/>
    <w:rsid w:val="00FE6F52"/>
    <w:rsid w:val="00FF0A63"/>
    <w:rsid w:val="00FF0DC8"/>
    <w:rsid w:val="00FF16B9"/>
    <w:rsid w:val="00FF1E3B"/>
    <w:rsid w:val="00FF53C5"/>
    <w:rsid w:val="00FF57CA"/>
    <w:rsid w:val="00FF6769"/>
    <w:rsid w:val="00FF6FD7"/>
    <w:rsid w:val="00FF7C15"/>
    <w:rsid w:val="00FF7F9A"/>
    <w:rsid w:val="09AEB6C6"/>
    <w:rsid w:val="14D35BAB"/>
    <w:rsid w:val="186DC8BE"/>
    <w:rsid w:val="223E1274"/>
    <w:rsid w:val="22B26A88"/>
    <w:rsid w:val="27C62E29"/>
    <w:rsid w:val="2E44F4F2"/>
    <w:rsid w:val="30287E7A"/>
    <w:rsid w:val="38AF591C"/>
    <w:rsid w:val="39FB8CF9"/>
    <w:rsid w:val="3CF26F05"/>
    <w:rsid w:val="4AAAAA8D"/>
    <w:rsid w:val="60C646A6"/>
    <w:rsid w:val="666A8696"/>
    <w:rsid w:val="66AA56D4"/>
    <w:rsid w:val="7240C93B"/>
    <w:rsid w:val="736FCF64"/>
    <w:rsid w:val="7E025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8950B"/>
  <w15:chartTrackingRefBased/>
  <w15:docId w15:val="{9CBB7137-1BD2-4576-9C74-E656AF76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1C85"/>
    <w:rPr>
      <w:lang w:eastAsia="sv-SE"/>
    </w:rPr>
  </w:style>
  <w:style w:type="paragraph" w:styleId="Kop1">
    <w:name w:val="heading 1"/>
    <w:basedOn w:val="Standaard"/>
    <w:next w:val="Plattetekst"/>
    <w:link w:val="Kop1Char"/>
    <w:autoRedefine/>
    <w:qFormat/>
    <w:rsid w:val="00C75298"/>
    <w:pPr>
      <w:keepNext/>
      <w:numPr>
        <w:numId w:val="1"/>
      </w:numPr>
      <w:spacing w:after="360"/>
      <w:outlineLvl w:val="0"/>
    </w:pPr>
    <w:rPr>
      <w:b/>
      <w:kern w:val="28"/>
      <w:sz w:val="24"/>
      <w:szCs w:val="24"/>
      <w:u w:val="single"/>
    </w:rPr>
  </w:style>
  <w:style w:type="paragraph" w:styleId="Kop2">
    <w:name w:val="heading 2"/>
    <w:aliases w:val="H2,Paragrf 2"/>
    <w:basedOn w:val="Standaard"/>
    <w:next w:val="Plattetekst"/>
    <w:autoRedefine/>
    <w:qFormat/>
    <w:rsid w:val="00074DE5"/>
    <w:pPr>
      <w:keepNext/>
      <w:numPr>
        <w:ilvl w:val="1"/>
        <w:numId w:val="1"/>
      </w:numPr>
      <w:spacing w:before="240" w:after="120"/>
      <w:outlineLvl w:val="1"/>
    </w:pPr>
    <w:rPr>
      <w:b/>
      <w:bCs/>
      <w:kern w:val="28"/>
      <w:sz w:val="22"/>
      <w:szCs w:val="22"/>
    </w:rPr>
  </w:style>
  <w:style w:type="paragraph" w:styleId="Kop3">
    <w:name w:val="heading 3"/>
    <w:aliases w:val="Paragrf 3"/>
    <w:basedOn w:val="Standaard"/>
    <w:next w:val="Plattetekst"/>
    <w:link w:val="Kop3Char"/>
    <w:autoRedefine/>
    <w:qFormat/>
    <w:rsid w:val="00717D04"/>
    <w:pPr>
      <w:keepNext/>
      <w:numPr>
        <w:ilvl w:val="2"/>
        <w:numId w:val="1"/>
      </w:numPr>
      <w:spacing w:before="120" w:after="120"/>
      <w:outlineLvl w:val="2"/>
    </w:pPr>
    <w:rPr>
      <w:b/>
      <w:i/>
      <w:kern w:val="28"/>
      <w:u w:val="single"/>
    </w:rPr>
  </w:style>
  <w:style w:type="paragraph" w:styleId="Kop4">
    <w:name w:val="heading 4"/>
    <w:basedOn w:val="Standaard"/>
    <w:next w:val="Standaard"/>
    <w:qFormat/>
    <w:rsid w:val="009238D3"/>
    <w:pPr>
      <w:keepNext/>
      <w:numPr>
        <w:ilvl w:val="3"/>
        <w:numId w:val="1"/>
      </w:numPr>
      <w:jc w:val="both"/>
      <w:outlineLvl w:val="3"/>
    </w:pPr>
    <w:rPr>
      <w:b/>
      <w:color w:val="FF0000"/>
      <w:sz w:val="22"/>
    </w:rPr>
  </w:style>
  <w:style w:type="paragraph" w:styleId="Kop5">
    <w:name w:val="heading 5"/>
    <w:basedOn w:val="Standaard"/>
    <w:next w:val="Standaard"/>
    <w:qFormat/>
    <w:rsid w:val="009238D3"/>
    <w:pPr>
      <w:numPr>
        <w:ilvl w:val="4"/>
        <w:numId w:val="1"/>
      </w:numPr>
      <w:spacing w:before="240" w:after="60"/>
      <w:outlineLvl w:val="4"/>
    </w:pPr>
    <w:rPr>
      <w:b/>
      <w:bCs/>
      <w:i/>
      <w:iCs/>
      <w:sz w:val="26"/>
      <w:szCs w:val="26"/>
    </w:rPr>
  </w:style>
  <w:style w:type="paragraph" w:styleId="Kop6">
    <w:name w:val="heading 6"/>
    <w:basedOn w:val="Standaard"/>
    <w:next w:val="Standaard"/>
    <w:qFormat/>
    <w:rsid w:val="009238D3"/>
    <w:pPr>
      <w:numPr>
        <w:ilvl w:val="5"/>
        <w:numId w:val="1"/>
      </w:numPr>
      <w:spacing w:before="240" w:after="60"/>
      <w:outlineLvl w:val="5"/>
    </w:pPr>
    <w:rPr>
      <w:b/>
      <w:bCs/>
      <w:sz w:val="22"/>
      <w:szCs w:val="22"/>
    </w:rPr>
  </w:style>
  <w:style w:type="paragraph" w:styleId="Kop7">
    <w:name w:val="heading 7"/>
    <w:basedOn w:val="Standaard"/>
    <w:next w:val="Standaard"/>
    <w:qFormat/>
    <w:rsid w:val="009238D3"/>
    <w:pPr>
      <w:numPr>
        <w:ilvl w:val="6"/>
        <w:numId w:val="1"/>
      </w:numPr>
      <w:spacing w:before="240" w:after="60"/>
      <w:outlineLvl w:val="6"/>
    </w:pPr>
    <w:rPr>
      <w:sz w:val="24"/>
      <w:szCs w:val="24"/>
    </w:rPr>
  </w:style>
  <w:style w:type="paragraph" w:styleId="Kop8">
    <w:name w:val="heading 8"/>
    <w:basedOn w:val="Standaard"/>
    <w:next w:val="Standaard"/>
    <w:qFormat/>
    <w:rsid w:val="009238D3"/>
    <w:pPr>
      <w:numPr>
        <w:ilvl w:val="7"/>
        <w:numId w:val="1"/>
      </w:numPr>
      <w:spacing w:before="240" w:after="60"/>
      <w:outlineLvl w:val="7"/>
    </w:pPr>
    <w:rPr>
      <w:i/>
      <w:iCs/>
      <w:sz w:val="24"/>
      <w:szCs w:val="24"/>
    </w:rPr>
  </w:style>
  <w:style w:type="paragraph" w:styleId="Kop9">
    <w:name w:val="heading 9"/>
    <w:basedOn w:val="Standaard"/>
    <w:next w:val="Standaard"/>
    <w:qFormat/>
    <w:rsid w:val="009238D3"/>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Base"/>
    <w:qFormat/>
    <w:rsid w:val="009238D3"/>
    <w:pPr>
      <w:spacing w:before="360" w:after="160"/>
      <w:jc w:val="center"/>
    </w:pPr>
    <w:rPr>
      <w:sz w:val="40"/>
    </w:rPr>
  </w:style>
  <w:style w:type="paragraph" w:customStyle="1" w:styleId="HeadingBase">
    <w:name w:val="Heading Base"/>
    <w:basedOn w:val="Standaard"/>
    <w:next w:val="Plattetekst"/>
    <w:rsid w:val="009238D3"/>
    <w:pPr>
      <w:keepNext/>
      <w:spacing w:before="240" w:after="120"/>
    </w:pPr>
    <w:rPr>
      <w:b/>
      <w:kern w:val="28"/>
      <w:sz w:val="36"/>
    </w:rPr>
  </w:style>
  <w:style w:type="paragraph" w:styleId="Plattetekst">
    <w:name w:val="Body Text"/>
    <w:basedOn w:val="Standaard"/>
    <w:link w:val="PlattetekstChar"/>
    <w:rsid w:val="009238D3"/>
    <w:pPr>
      <w:spacing w:after="160"/>
    </w:pPr>
  </w:style>
  <w:style w:type="paragraph" w:styleId="Inhopg1">
    <w:name w:val="toc 1"/>
    <w:basedOn w:val="Standaard"/>
    <w:autoRedefine/>
    <w:uiPriority w:val="39"/>
    <w:qFormat/>
    <w:rsid w:val="00350E47"/>
    <w:pPr>
      <w:tabs>
        <w:tab w:val="left" w:pos="800"/>
        <w:tab w:val="right" w:leader="dot" w:pos="9108"/>
      </w:tabs>
      <w:spacing w:before="120"/>
    </w:pPr>
    <w:rPr>
      <w:b/>
      <w:bCs/>
      <w:iCs/>
      <w:szCs w:val="24"/>
    </w:rPr>
  </w:style>
  <w:style w:type="paragraph" w:styleId="Inhopg2">
    <w:name w:val="toc 2"/>
    <w:basedOn w:val="Standaard"/>
    <w:autoRedefine/>
    <w:uiPriority w:val="39"/>
    <w:qFormat/>
    <w:rsid w:val="00350E47"/>
    <w:pPr>
      <w:tabs>
        <w:tab w:val="left" w:pos="800"/>
        <w:tab w:val="right" w:leader="dot" w:pos="9108"/>
      </w:tabs>
      <w:spacing w:before="120"/>
      <w:ind w:left="113"/>
    </w:pPr>
    <w:rPr>
      <w:bCs/>
      <w:sz w:val="18"/>
      <w:szCs w:val="22"/>
    </w:rPr>
  </w:style>
  <w:style w:type="paragraph" w:styleId="Inhopg3">
    <w:name w:val="toc 3"/>
    <w:basedOn w:val="Standaard"/>
    <w:autoRedefine/>
    <w:uiPriority w:val="39"/>
    <w:qFormat/>
    <w:rsid w:val="00977FBB"/>
    <w:pPr>
      <w:tabs>
        <w:tab w:val="left" w:pos="800"/>
        <w:tab w:val="right" w:leader="dot" w:pos="9108"/>
      </w:tabs>
      <w:ind w:left="227"/>
    </w:pPr>
    <w:rPr>
      <w:sz w:val="16"/>
    </w:rPr>
  </w:style>
  <w:style w:type="paragraph" w:styleId="Plattetekst3">
    <w:name w:val="Body Text 3"/>
    <w:basedOn w:val="Standaard"/>
    <w:rsid w:val="009238D3"/>
    <w:rPr>
      <w:sz w:val="22"/>
    </w:rPr>
  </w:style>
  <w:style w:type="paragraph" w:styleId="Koptekst">
    <w:name w:val="header"/>
    <w:basedOn w:val="Standaard"/>
    <w:rsid w:val="009238D3"/>
    <w:pPr>
      <w:keepLines/>
      <w:tabs>
        <w:tab w:val="center" w:pos="4320"/>
        <w:tab w:val="right" w:pos="8640"/>
      </w:tabs>
    </w:pPr>
  </w:style>
  <w:style w:type="character" w:styleId="Paginanummer">
    <w:name w:val="page number"/>
    <w:rsid w:val="009238D3"/>
    <w:rPr>
      <w:b/>
    </w:rPr>
  </w:style>
  <w:style w:type="paragraph" w:styleId="Voettekst">
    <w:name w:val="footer"/>
    <w:basedOn w:val="Standaard"/>
    <w:rsid w:val="009238D3"/>
    <w:pPr>
      <w:keepLines/>
      <w:tabs>
        <w:tab w:val="center" w:pos="4320"/>
        <w:tab w:val="right" w:pos="8640"/>
      </w:tabs>
    </w:pPr>
  </w:style>
  <w:style w:type="paragraph" w:styleId="Inhopg4">
    <w:name w:val="toc 4"/>
    <w:basedOn w:val="Standaard"/>
    <w:next w:val="Standaard"/>
    <w:autoRedefine/>
    <w:uiPriority w:val="39"/>
    <w:rsid w:val="000E5F68"/>
    <w:pPr>
      <w:spacing w:before="240"/>
    </w:pPr>
  </w:style>
  <w:style w:type="paragraph" w:styleId="Inhopg5">
    <w:name w:val="toc 5"/>
    <w:basedOn w:val="Standaard"/>
    <w:next w:val="Standaard"/>
    <w:autoRedefine/>
    <w:uiPriority w:val="39"/>
    <w:rsid w:val="009238D3"/>
    <w:pPr>
      <w:ind w:left="800"/>
    </w:pPr>
    <w:rPr>
      <w:rFonts w:ascii="Times New Roman" w:hAnsi="Times New Roman"/>
    </w:rPr>
  </w:style>
  <w:style w:type="paragraph" w:styleId="Inhopg6">
    <w:name w:val="toc 6"/>
    <w:basedOn w:val="Standaard"/>
    <w:next w:val="Standaard"/>
    <w:autoRedefine/>
    <w:uiPriority w:val="39"/>
    <w:rsid w:val="009238D3"/>
    <w:pPr>
      <w:ind w:left="1000"/>
    </w:pPr>
    <w:rPr>
      <w:rFonts w:ascii="Times New Roman" w:hAnsi="Times New Roman"/>
    </w:rPr>
  </w:style>
  <w:style w:type="paragraph" w:styleId="Inhopg7">
    <w:name w:val="toc 7"/>
    <w:basedOn w:val="Standaard"/>
    <w:next w:val="Standaard"/>
    <w:autoRedefine/>
    <w:uiPriority w:val="39"/>
    <w:rsid w:val="009238D3"/>
    <w:pPr>
      <w:ind w:left="1200"/>
    </w:pPr>
    <w:rPr>
      <w:rFonts w:ascii="Times New Roman" w:hAnsi="Times New Roman"/>
    </w:rPr>
  </w:style>
  <w:style w:type="paragraph" w:styleId="Inhopg8">
    <w:name w:val="toc 8"/>
    <w:basedOn w:val="Standaard"/>
    <w:next w:val="Standaard"/>
    <w:autoRedefine/>
    <w:uiPriority w:val="39"/>
    <w:rsid w:val="009238D3"/>
    <w:pPr>
      <w:ind w:left="1400"/>
    </w:pPr>
    <w:rPr>
      <w:rFonts w:ascii="Times New Roman" w:hAnsi="Times New Roman"/>
    </w:rPr>
  </w:style>
  <w:style w:type="paragraph" w:styleId="Inhopg9">
    <w:name w:val="toc 9"/>
    <w:basedOn w:val="Standaard"/>
    <w:next w:val="Standaard"/>
    <w:autoRedefine/>
    <w:uiPriority w:val="39"/>
    <w:rsid w:val="009238D3"/>
    <w:pPr>
      <w:ind w:left="1600"/>
    </w:pPr>
    <w:rPr>
      <w:rFonts w:ascii="Times New Roman" w:hAnsi="Times New Roman"/>
    </w:rPr>
  </w:style>
  <w:style w:type="paragraph" w:styleId="Plattetekst2">
    <w:name w:val="Body Text 2"/>
    <w:basedOn w:val="Standaard"/>
    <w:rsid w:val="009238D3"/>
    <w:pPr>
      <w:jc w:val="both"/>
    </w:pPr>
    <w:rPr>
      <w:sz w:val="22"/>
    </w:rPr>
  </w:style>
  <w:style w:type="paragraph" w:styleId="Plattetekstinspringen">
    <w:name w:val="Body Text Indent"/>
    <w:basedOn w:val="Standaard"/>
    <w:rsid w:val="009238D3"/>
    <w:pPr>
      <w:ind w:left="720" w:hanging="360"/>
      <w:jc w:val="both"/>
    </w:pPr>
    <w:rPr>
      <w:i/>
      <w:iCs/>
      <w:sz w:val="22"/>
    </w:rPr>
  </w:style>
  <w:style w:type="paragraph" w:styleId="Plattetekstinspringen2">
    <w:name w:val="Body Text Indent 2"/>
    <w:basedOn w:val="Standaard"/>
    <w:rsid w:val="009238D3"/>
    <w:pPr>
      <w:ind w:left="360" w:hanging="360"/>
      <w:jc w:val="both"/>
    </w:pPr>
    <w:rPr>
      <w:sz w:val="22"/>
    </w:rPr>
  </w:style>
  <w:style w:type="paragraph" w:styleId="Plattetekstinspringen3">
    <w:name w:val="Body Text Indent 3"/>
    <w:basedOn w:val="Standaard"/>
    <w:rsid w:val="009238D3"/>
    <w:pPr>
      <w:ind w:left="426"/>
      <w:jc w:val="both"/>
    </w:pPr>
    <w:rPr>
      <w:sz w:val="22"/>
    </w:rPr>
  </w:style>
  <w:style w:type="paragraph" w:customStyle="1" w:styleId="ChangeRecord">
    <w:name w:val="ChangeRecord"/>
    <w:basedOn w:val="Plattetekst"/>
    <w:rsid w:val="009238D3"/>
    <w:pPr>
      <w:keepNext/>
      <w:keepLines/>
      <w:widowControl w:val="0"/>
      <w:tabs>
        <w:tab w:val="left" w:leader="underscore" w:pos="5040"/>
      </w:tabs>
      <w:spacing w:before="120" w:after="0"/>
    </w:pPr>
    <w:rPr>
      <w:rFonts w:ascii="BTMedium" w:hAnsi="BTMedium"/>
      <w:sz w:val="22"/>
      <w:lang w:eastAsia="en-US"/>
    </w:rPr>
  </w:style>
  <w:style w:type="character" w:customStyle="1" w:styleId="Bold">
    <w:name w:val="Bold"/>
    <w:rsid w:val="009238D3"/>
    <w:rPr>
      <w:b/>
      <w:sz w:val="20"/>
    </w:rPr>
  </w:style>
  <w:style w:type="paragraph" w:customStyle="1" w:styleId="btCONFIDENCE">
    <w:name w:val="btCONFIDENCE"/>
    <w:basedOn w:val="Standaard"/>
    <w:autoRedefine/>
    <w:rsid w:val="009503D5"/>
    <w:pPr>
      <w:spacing w:before="120" w:after="120"/>
      <w:ind w:left="425"/>
    </w:pPr>
    <w:rPr>
      <w:color w:val="FF0000"/>
      <w:sz w:val="24"/>
      <w:szCs w:val="24"/>
      <w:lang w:eastAsia="en-US"/>
    </w:rPr>
  </w:style>
  <w:style w:type="paragraph" w:customStyle="1" w:styleId="btLogo">
    <w:name w:val="btLogo"/>
    <w:basedOn w:val="Standaard"/>
    <w:autoRedefine/>
    <w:rsid w:val="009503D5"/>
    <w:pPr>
      <w:ind w:right="284"/>
      <w:jc w:val="right"/>
    </w:pPr>
    <w:rPr>
      <w:szCs w:val="24"/>
      <w:lang w:eastAsia="en-US"/>
    </w:rPr>
  </w:style>
  <w:style w:type="paragraph" w:customStyle="1" w:styleId="btInformation">
    <w:name w:val="btInformation"/>
    <w:basedOn w:val="Standaard"/>
    <w:autoRedefine/>
    <w:rsid w:val="009503D5"/>
    <w:pPr>
      <w:spacing w:before="60"/>
      <w:ind w:left="425"/>
    </w:pPr>
    <w:rPr>
      <w:sz w:val="24"/>
      <w:szCs w:val="24"/>
      <w:lang w:eastAsia="en-US"/>
    </w:rPr>
  </w:style>
  <w:style w:type="paragraph" w:customStyle="1" w:styleId="btTitle">
    <w:name w:val="btTitle"/>
    <w:basedOn w:val="Standaard"/>
    <w:autoRedefine/>
    <w:rsid w:val="000B2FAF"/>
    <w:pPr>
      <w:spacing w:before="240"/>
    </w:pPr>
    <w:rPr>
      <w:sz w:val="72"/>
      <w:szCs w:val="72"/>
      <w:lang w:eastAsia="en-US"/>
    </w:rPr>
  </w:style>
  <w:style w:type="paragraph" w:customStyle="1" w:styleId="btSubtitle1">
    <w:name w:val="btSubtitle1"/>
    <w:basedOn w:val="Standaard"/>
    <w:autoRedefine/>
    <w:rsid w:val="009503D5"/>
    <w:pPr>
      <w:spacing w:before="120"/>
      <w:ind w:left="425"/>
    </w:pPr>
    <w:rPr>
      <w:sz w:val="36"/>
      <w:szCs w:val="24"/>
      <w:lang w:eastAsia="en-US"/>
    </w:rPr>
  </w:style>
  <w:style w:type="paragraph" w:customStyle="1" w:styleId="btSubtitle2">
    <w:name w:val="btSubtitle2"/>
    <w:basedOn w:val="Standaard"/>
    <w:autoRedefine/>
    <w:rsid w:val="009503D5"/>
    <w:pPr>
      <w:spacing w:before="60"/>
      <w:ind w:left="425"/>
    </w:pPr>
    <w:rPr>
      <w:sz w:val="28"/>
      <w:szCs w:val="24"/>
      <w:lang w:eastAsia="en-US"/>
    </w:rPr>
  </w:style>
  <w:style w:type="table" w:styleId="Tabelraster">
    <w:name w:val="Table Grid"/>
    <w:basedOn w:val="Standaardtabel"/>
    <w:rsid w:val="0033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Standaard"/>
    <w:next w:val="Standaard"/>
    <w:autoRedefine/>
    <w:rsid w:val="00284CBE"/>
    <w:rPr>
      <w:b/>
      <w:szCs w:val="24"/>
      <w:lang w:eastAsia="en-US"/>
    </w:rPr>
  </w:style>
  <w:style w:type="paragraph" w:styleId="Ballontekst">
    <w:name w:val="Balloon Text"/>
    <w:basedOn w:val="Standaard"/>
    <w:semiHidden/>
    <w:rsid w:val="009A5546"/>
    <w:rPr>
      <w:rFonts w:ascii="Tahoma" w:hAnsi="Tahoma" w:cs="Tahoma"/>
      <w:sz w:val="16"/>
      <w:szCs w:val="16"/>
    </w:rPr>
  </w:style>
  <w:style w:type="paragraph" w:customStyle="1" w:styleId="Bijlage">
    <w:name w:val="Bijlage"/>
    <w:basedOn w:val="Standaard"/>
    <w:next w:val="Standaard"/>
    <w:link w:val="BijlageChar"/>
    <w:rsid w:val="000E5F68"/>
    <w:rPr>
      <w:b/>
      <w:sz w:val="28"/>
    </w:rPr>
  </w:style>
  <w:style w:type="character" w:styleId="Hyperlink">
    <w:name w:val="Hyperlink"/>
    <w:uiPriority w:val="99"/>
    <w:rsid w:val="000E5F68"/>
    <w:rPr>
      <w:color w:val="0000FF"/>
      <w:u w:val="single"/>
    </w:rPr>
  </w:style>
  <w:style w:type="paragraph" w:customStyle="1" w:styleId="Main">
    <w:name w:val="Main"/>
    <w:basedOn w:val="Standaard"/>
    <w:rsid w:val="00F24324"/>
    <w:pPr>
      <w:tabs>
        <w:tab w:val="left" w:pos="3402"/>
        <w:tab w:val="left" w:pos="7938"/>
      </w:tabs>
      <w:ind w:left="964"/>
    </w:pPr>
    <w:rPr>
      <w:lang w:eastAsia="en-US"/>
    </w:rPr>
  </w:style>
  <w:style w:type="paragraph" w:customStyle="1" w:styleId="Main2">
    <w:name w:val="Main2"/>
    <w:basedOn w:val="Main"/>
    <w:rsid w:val="00902393"/>
    <w:rPr>
      <w:i/>
      <w:color w:val="0000FF"/>
    </w:rPr>
  </w:style>
  <w:style w:type="paragraph" w:styleId="Bijschrift">
    <w:name w:val="caption"/>
    <w:basedOn w:val="Standaard"/>
    <w:next w:val="Standaard"/>
    <w:qFormat/>
    <w:rsid w:val="00294B3D"/>
    <w:rPr>
      <w:b/>
      <w:bCs/>
    </w:rPr>
  </w:style>
  <w:style w:type="paragraph" w:customStyle="1" w:styleId="Suggestion">
    <w:name w:val="Suggestion"/>
    <w:basedOn w:val="Standaard"/>
    <w:autoRedefine/>
    <w:rsid w:val="004215F0"/>
    <w:pPr>
      <w:keepNext/>
    </w:pPr>
    <w:rPr>
      <w:i/>
      <w:snapToGrid w:val="0"/>
      <w:color w:val="0000FF"/>
      <w:sz w:val="24"/>
      <w:lang w:eastAsia="en-US"/>
    </w:rPr>
  </w:style>
  <w:style w:type="paragraph" w:customStyle="1" w:styleId="Default">
    <w:name w:val="Default"/>
    <w:rsid w:val="001B556E"/>
    <w:pPr>
      <w:autoSpaceDE w:val="0"/>
      <w:autoSpaceDN w:val="0"/>
      <w:adjustRightInd w:val="0"/>
    </w:pPr>
    <w:rPr>
      <w:rFonts w:cs="Arial"/>
      <w:color w:val="000000"/>
      <w:sz w:val="24"/>
      <w:szCs w:val="24"/>
      <w:lang w:val="en-US" w:eastAsia="en-US"/>
    </w:rPr>
  </w:style>
  <w:style w:type="paragraph" w:customStyle="1" w:styleId="vraag">
    <w:name w:val="vraag"/>
    <w:basedOn w:val="Standaard"/>
    <w:rsid w:val="007459E6"/>
    <w:pPr>
      <w:numPr>
        <w:numId w:val="2"/>
      </w:numPr>
    </w:pPr>
    <w:rPr>
      <w:rFonts w:ascii="Times New Roman" w:hAnsi="Times New Roman"/>
      <w:b/>
      <w:i/>
      <w:caps/>
      <w:color w:val="0000FF"/>
      <w:sz w:val="24"/>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TML-voorafopgemaakt">
    <w:name w:val="HTML Preformatted"/>
    <w:basedOn w:val="Standaard"/>
    <w:rsid w:val="004D0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paragraph" w:customStyle="1" w:styleId="Confidentiality">
    <w:name w:val="Confidentiality"/>
    <w:basedOn w:val="Standaard"/>
    <w:next w:val="Standaard"/>
    <w:rsid w:val="00CE3FCB"/>
    <w:pPr>
      <w:spacing w:after="360" w:line="360" w:lineRule="atLeast"/>
    </w:pPr>
    <w:rPr>
      <w:rFonts w:cs="Arial"/>
      <w:b/>
      <w:bCs/>
      <w:color w:val="000080"/>
      <w:sz w:val="44"/>
      <w:szCs w:val="44"/>
      <w:lang w:eastAsia="en-US"/>
    </w:rPr>
  </w:style>
  <w:style w:type="paragraph" w:customStyle="1" w:styleId="statement">
    <w:name w:val="statement"/>
    <w:basedOn w:val="Standaard"/>
    <w:rsid w:val="00CE3FCB"/>
    <w:pPr>
      <w:spacing w:line="280" w:lineRule="atLeast"/>
      <w:ind w:right="708"/>
    </w:pPr>
    <w:rPr>
      <w:lang w:eastAsia="en-US"/>
    </w:rPr>
  </w:style>
  <w:style w:type="paragraph" w:customStyle="1" w:styleId="Bidtekstantwoorden10">
    <w:name w:val="Bid tekst antwoorden (10)"/>
    <w:basedOn w:val="Standaard"/>
    <w:rsid w:val="00CE3FCB"/>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Standaard"/>
    <w:rsid w:val="00CE3FCB"/>
    <w:pPr>
      <w:tabs>
        <w:tab w:val="left" w:pos="856"/>
        <w:tab w:val="left" w:leader="dot" w:pos="7371"/>
      </w:tabs>
      <w:spacing w:line="260" w:lineRule="atLeast"/>
    </w:pPr>
    <w:rPr>
      <w:rFonts w:cs="Arial"/>
      <w:lang w:eastAsia="en-US"/>
    </w:rPr>
  </w:style>
  <w:style w:type="paragraph" w:customStyle="1" w:styleId="BidText">
    <w:name w:val="Bid Text"/>
    <w:basedOn w:val="Standaard"/>
    <w:link w:val="BidTextChar"/>
    <w:rsid w:val="004A4B8B"/>
    <w:pPr>
      <w:spacing w:after="240" w:line="260" w:lineRule="atLeast"/>
    </w:pPr>
    <w:rPr>
      <w:lang w:eastAsia="en-US"/>
    </w:rPr>
  </w:style>
  <w:style w:type="character" w:customStyle="1" w:styleId="BidTextChar">
    <w:name w:val="Bid Text Char"/>
    <w:link w:val="BidText"/>
    <w:locked/>
    <w:rsid w:val="004A4B8B"/>
    <w:rPr>
      <w:rFonts w:ascii="Arial" w:hAnsi="Arial"/>
      <w:lang w:val="nl-NL" w:eastAsia="en-US" w:bidi="ar-SA"/>
    </w:rPr>
  </w:style>
  <w:style w:type="paragraph" w:customStyle="1" w:styleId="Bulletlist1">
    <w:name w:val="Bullet list 1"/>
    <w:basedOn w:val="BidText"/>
    <w:next w:val="BidText"/>
    <w:rsid w:val="00E21650"/>
    <w:pPr>
      <w:numPr>
        <w:numId w:val="3"/>
      </w:numPr>
    </w:pPr>
  </w:style>
  <w:style w:type="paragraph" w:customStyle="1" w:styleId="Variabelegegevens">
    <w:name w:val="Variabele gegevens"/>
    <w:basedOn w:val="Standaard"/>
    <w:rsid w:val="00E21650"/>
    <w:pPr>
      <w:spacing w:line="260" w:lineRule="exact"/>
    </w:pPr>
    <w:rPr>
      <w:rFonts w:ascii="V&amp;W Syntax (Adobe)" w:hAnsi="V&amp;W Syntax (Adobe)"/>
      <w:spacing w:val="2"/>
      <w:szCs w:val="24"/>
      <w:lang w:eastAsia="en-US"/>
    </w:rPr>
  </w:style>
  <w:style w:type="paragraph" w:styleId="Voetnoottekst">
    <w:name w:val="footnote text"/>
    <w:basedOn w:val="Standaard"/>
    <w:semiHidden/>
    <w:rsid w:val="00032D69"/>
    <w:pPr>
      <w:widowControl w:val="0"/>
      <w:overflowPunct w:val="0"/>
      <w:autoSpaceDE w:val="0"/>
      <w:autoSpaceDN w:val="0"/>
      <w:adjustRightInd w:val="0"/>
      <w:ind w:left="720"/>
      <w:textAlignment w:val="baseline"/>
    </w:pPr>
    <w:rPr>
      <w:sz w:val="18"/>
      <w:lang w:eastAsia="en-US"/>
    </w:rPr>
  </w:style>
  <w:style w:type="character" w:styleId="Verwijzingopmerking">
    <w:name w:val="annotation reference"/>
    <w:rsid w:val="008C0924"/>
    <w:rPr>
      <w:sz w:val="16"/>
      <w:szCs w:val="16"/>
    </w:rPr>
  </w:style>
  <w:style w:type="paragraph" w:styleId="Tekstopmerking">
    <w:name w:val="annotation text"/>
    <w:basedOn w:val="Standaard"/>
    <w:semiHidden/>
    <w:rsid w:val="008C0924"/>
  </w:style>
  <w:style w:type="paragraph" w:styleId="Onderwerpvanopmerking">
    <w:name w:val="annotation subject"/>
    <w:basedOn w:val="Tekstopmerking"/>
    <w:next w:val="Tekstopmerking"/>
    <w:semiHidden/>
    <w:rsid w:val="008C0924"/>
    <w:rPr>
      <w:b/>
      <w:bCs/>
    </w:rPr>
  </w:style>
  <w:style w:type="paragraph" w:customStyle="1" w:styleId="CharChar">
    <w:name w:val="Char Char"/>
    <w:basedOn w:val="Standaard"/>
    <w:rsid w:val="004E1F07"/>
    <w:pPr>
      <w:spacing w:after="160" w:line="240" w:lineRule="exact"/>
    </w:pPr>
    <w:rPr>
      <w:rFonts w:ascii="Tahoma" w:hAnsi="Tahoma"/>
      <w:lang w:eastAsia="en-US"/>
    </w:rPr>
  </w:style>
  <w:style w:type="paragraph" w:customStyle="1" w:styleId="Bulleted">
    <w:name w:val="Bulleted"/>
    <w:basedOn w:val="Standaard"/>
    <w:rsid w:val="001D6F80"/>
    <w:pPr>
      <w:numPr>
        <w:numId w:val="4"/>
      </w:numPr>
    </w:pPr>
    <w:rPr>
      <w:rFonts w:cs="Arial"/>
      <w:sz w:val="22"/>
      <w:szCs w:val="22"/>
      <w:lang w:eastAsia="en-US"/>
    </w:rPr>
  </w:style>
  <w:style w:type="character" w:customStyle="1" w:styleId="BijlageChar">
    <w:name w:val="Bijlage Char"/>
    <w:link w:val="Bijlage"/>
    <w:rsid w:val="00E7133D"/>
    <w:rPr>
      <w:rFonts w:ascii="Arial" w:hAnsi="Arial"/>
      <w:b/>
      <w:sz w:val="28"/>
      <w:lang w:val="nl-NL" w:eastAsia="sv-SE" w:bidi="ar-SA"/>
    </w:rPr>
  </w:style>
  <w:style w:type="character" w:customStyle="1" w:styleId="StyleArial">
    <w:name w:val="Style Arial"/>
    <w:rsid w:val="00CA5F4E"/>
    <w:rPr>
      <w:rFonts w:ascii="Arial" w:hAnsi="Arial"/>
      <w:sz w:val="20"/>
    </w:rPr>
  </w:style>
  <w:style w:type="character" w:customStyle="1" w:styleId="description">
    <w:name w:val="description"/>
    <w:basedOn w:val="Standaardalinea-lettertype"/>
    <w:rsid w:val="006A67D7"/>
  </w:style>
  <w:style w:type="paragraph" w:styleId="Lijstalinea">
    <w:name w:val="List Paragraph"/>
    <w:aliases w:val="Inspring"/>
    <w:basedOn w:val="Standaard"/>
    <w:uiPriority w:val="34"/>
    <w:qFormat/>
    <w:rsid w:val="00EC7C33"/>
    <w:pPr>
      <w:ind w:left="720"/>
      <w:contextualSpacing/>
    </w:pPr>
  </w:style>
  <w:style w:type="paragraph" w:customStyle="1" w:styleId="CustomerTextBullet">
    <w:name w:val="Customer Text Bullet"/>
    <w:basedOn w:val="Standaard"/>
    <w:rsid w:val="00516315"/>
    <w:pPr>
      <w:numPr>
        <w:numId w:val="5"/>
      </w:numPr>
      <w:spacing w:line="240" w:lineRule="atLeast"/>
      <w:ind w:left="357" w:hanging="357"/>
    </w:pPr>
    <w:rPr>
      <w:rFonts w:cs="Arial"/>
      <w:i/>
      <w:color w:val="0000FF"/>
      <w:lang w:eastAsia="en-US"/>
    </w:rPr>
  </w:style>
  <w:style w:type="paragraph" w:customStyle="1" w:styleId="confidentiality0">
    <w:name w:val="confidentiality"/>
    <w:basedOn w:val="Standaard"/>
    <w:rsid w:val="00516315"/>
    <w:pPr>
      <w:tabs>
        <w:tab w:val="left" w:pos="1418"/>
      </w:tabs>
      <w:spacing w:after="240" w:line="360" w:lineRule="exact"/>
      <w:ind w:right="567"/>
      <w:outlineLvl w:val="0"/>
    </w:pPr>
    <w:rPr>
      <w:b/>
      <w:color w:val="000080"/>
      <w:sz w:val="32"/>
      <w:lang w:eastAsia="en-US"/>
    </w:rPr>
  </w:style>
  <w:style w:type="paragraph" w:customStyle="1" w:styleId="Status">
    <w:name w:val="Status"/>
    <w:basedOn w:val="Standaard"/>
    <w:rsid w:val="00E93C17"/>
    <w:pPr>
      <w:spacing w:line="300" w:lineRule="atLeast"/>
    </w:pPr>
    <w:rPr>
      <w:b/>
      <w:sz w:val="18"/>
      <w:lang w:eastAsia="nl-NL"/>
    </w:rPr>
  </w:style>
  <w:style w:type="character" w:customStyle="1" w:styleId="OpmaakprofielArialBlack">
    <w:name w:val="Opmaakprofiel Arial Black"/>
    <w:rsid w:val="00E93C17"/>
    <w:rPr>
      <w:rFonts w:ascii="Arial" w:hAnsi="Arial"/>
      <w:b/>
    </w:rPr>
  </w:style>
  <w:style w:type="paragraph" w:customStyle="1" w:styleId="OpmaakprofielArialBlackRechtsLinks0cm">
    <w:name w:val="Opmaakprofiel Arial Black Rechts Links:  0 cm"/>
    <w:basedOn w:val="Standaard"/>
    <w:rsid w:val="00E93C17"/>
    <w:pPr>
      <w:spacing w:line="300" w:lineRule="atLeast"/>
      <w:jc w:val="right"/>
    </w:pPr>
    <w:rPr>
      <w:sz w:val="18"/>
      <w:lang w:eastAsia="nl-NL"/>
    </w:rPr>
  </w:style>
  <w:style w:type="paragraph" w:customStyle="1" w:styleId="DICT">
    <w:name w:val="DICT"/>
    <w:basedOn w:val="Standaard"/>
    <w:qFormat/>
    <w:rsid w:val="000B3277"/>
    <w:rPr>
      <w:sz w:val="22"/>
      <w:szCs w:val="24"/>
      <w:lang w:eastAsia="nl-NL"/>
    </w:rPr>
  </w:style>
  <w:style w:type="paragraph" w:customStyle="1" w:styleId="Header2">
    <w:name w:val="Header 2"/>
    <w:basedOn w:val="Koptekst"/>
    <w:rsid w:val="00410E20"/>
    <w:pPr>
      <w:keepLines w:val="0"/>
      <w:tabs>
        <w:tab w:val="clear" w:pos="4320"/>
        <w:tab w:val="clear" w:pos="8640"/>
        <w:tab w:val="right" w:pos="9000"/>
      </w:tabs>
      <w:spacing w:line="260" w:lineRule="atLeast"/>
      <w:jc w:val="right"/>
    </w:pPr>
    <w:rPr>
      <w:i/>
      <w:sz w:val="18"/>
      <w:lang w:eastAsia="en-US"/>
    </w:rPr>
  </w:style>
  <w:style w:type="paragraph" w:customStyle="1" w:styleId="StandaardRappInsprChar">
    <w:name w:val="StandaardRappInspr Char"/>
    <w:basedOn w:val="Standaard"/>
    <w:rsid w:val="008E34BD"/>
    <w:pPr>
      <w:spacing w:after="200" w:line="270" w:lineRule="exact"/>
      <w:ind w:left="2211"/>
    </w:pPr>
    <w:rPr>
      <w:lang w:eastAsia="en-US" w:bidi="en-US"/>
    </w:rPr>
  </w:style>
  <w:style w:type="paragraph" w:customStyle="1" w:styleId="StandaardRappInsprCharChar">
    <w:name w:val="StandaardRappInspr Char Char"/>
    <w:basedOn w:val="Standaard"/>
    <w:link w:val="StandaardRappInsprCharCharChar"/>
    <w:rsid w:val="006D5A6E"/>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6D5A6E"/>
    <w:rPr>
      <w:rFonts w:ascii="Arial" w:hAnsi="Arial"/>
      <w:lang w:eastAsia="en-US" w:bidi="en-US"/>
    </w:rPr>
  </w:style>
  <w:style w:type="paragraph" w:styleId="Kopvaninhoudsopgave">
    <w:name w:val="TOC Heading"/>
    <w:basedOn w:val="Kop1"/>
    <w:next w:val="Standaard"/>
    <w:uiPriority w:val="39"/>
    <w:semiHidden/>
    <w:unhideWhenUsed/>
    <w:qFormat/>
    <w:rsid w:val="00464B83"/>
    <w:pPr>
      <w:keepLines/>
      <w:numPr>
        <w:numId w:val="0"/>
      </w:numPr>
      <w:spacing w:before="480" w:after="0" w:line="276" w:lineRule="auto"/>
      <w:outlineLvl w:val="9"/>
    </w:pPr>
    <w:rPr>
      <w:rFonts w:ascii="Cambria" w:hAnsi="Cambria"/>
      <w:bCs/>
      <w:color w:val="365F91"/>
      <w:kern w:val="0"/>
      <w:sz w:val="28"/>
      <w:szCs w:val="28"/>
      <w:u w:val="none"/>
      <w:lang w:val="en-US" w:eastAsia="en-US"/>
    </w:rPr>
  </w:style>
  <w:style w:type="paragraph" w:customStyle="1" w:styleId="OpmaakprofielFormulierplattetekst85ptVerhoogdmet05pt">
    <w:name w:val="Opmaakprofiel Formulier platte tekst + 85 pt Verhoogd met  05 pt"/>
    <w:basedOn w:val="Standaard"/>
    <w:rsid w:val="001B44A6"/>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1B44A6"/>
    <w:pPr>
      <w:spacing w:line="270" w:lineRule="exact"/>
    </w:pPr>
    <w:rPr>
      <w:position w:val="0"/>
      <w:sz w:val="20"/>
      <w:szCs w:val="20"/>
    </w:rPr>
  </w:style>
  <w:style w:type="paragraph" w:customStyle="1" w:styleId="Opsommingbullets">
    <w:name w:val="Opsomming_bullets"/>
    <w:basedOn w:val="StandaardRappInsprCharChar"/>
    <w:autoRedefine/>
    <w:rsid w:val="000C5D74"/>
    <w:pPr>
      <w:numPr>
        <w:numId w:val="8"/>
      </w:numPr>
      <w:tabs>
        <w:tab w:val="clear" w:pos="2211"/>
        <w:tab w:val="num" w:pos="567"/>
      </w:tabs>
      <w:ind w:left="567" w:hanging="567"/>
    </w:pPr>
  </w:style>
  <w:style w:type="paragraph" w:customStyle="1" w:styleId="Rapporttitel">
    <w:name w:val="Rapporttitel"/>
    <w:basedOn w:val="Standaard"/>
    <w:next w:val="Standaard"/>
    <w:rsid w:val="0054783B"/>
    <w:pPr>
      <w:jc w:val="center"/>
    </w:pPr>
    <w:rPr>
      <w:lang w:eastAsia="nl-NL"/>
    </w:rPr>
  </w:style>
  <w:style w:type="character" w:customStyle="1" w:styleId="Kop3Char">
    <w:name w:val="Kop 3 Char"/>
    <w:aliases w:val="Paragrf 3 Char"/>
    <w:link w:val="Kop3"/>
    <w:rsid w:val="00AC19CE"/>
    <w:rPr>
      <w:b/>
      <w:i/>
      <w:kern w:val="28"/>
      <w:u w:val="single"/>
      <w:lang w:eastAsia="sv-SE"/>
    </w:rPr>
  </w:style>
  <w:style w:type="character" w:customStyle="1" w:styleId="Kop1Char">
    <w:name w:val="Kop 1 Char"/>
    <w:link w:val="Kop1"/>
    <w:rsid w:val="00C75298"/>
    <w:rPr>
      <w:b/>
      <w:kern w:val="28"/>
      <w:sz w:val="24"/>
      <w:szCs w:val="24"/>
      <w:u w:val="single"/>
      <w:lang w:eastAsia="sv-SE"/>
    </w:rPr>
  </w:style>
  <w:style w:type="character" w:customStyle="1" w:styleId="PlattetekstChar">
    <w:name w:val="Platte tekst Char"/>
    <w:link w:val="Plattetekst"/>
    <w:rsid w:val="00E47035"/>
    <w:rPr>
      <w:lang w:val="en-GB" w:eastAsia="sv-SE"/>
    </w:rPr>
  </w:style>
  <w:style w:type="paragraph" w:styleId="Documentstructuur">
    <w:name w:val="Document Map"/>
    <w:basedOn w:val="Standaard"/>
    <w:link w:val="DocumentstructuurChar"/>
    <w:rsid w:val="00472071"/>
    <w:rPr>
      <w:rFonts w:ascii="Tahoma" w:hAnsi="Tahoma" w:cs="Tahoma"/>
      <w:sz w:val="16"/>
      <w:szCs w:val="16"/>
    </w:rPr>
  </w:style>
  <w:style w:type="character" w:customStyle="1" w:styleId="DocumentstructuurChar">
    <w:name w:val="Documentstructuur Char"/>
    <w:link w:val="Documentstructuur"/>
    <w:rsid w:val="00472071"/>
    <w:rPr>
      <w:rFonts w:ascii="Tahoma" w:hAnsi="Tahoma" w:cs="Tahoma"/>
      <w:sz w:val="16"/>
      <w:szCs w:val="16"/>
      <w:lang w:val="en-GB" w:eastAsia="sv-SE"/>
    </w:rPr>
  </w:style>
  <w:style w:type="character" w:styleId="GevolgdeHyperlink">
    <w:name w:val="FollowedHyperlink"/>
    <w:rsid w:val="00567B53"/>
    <w:rPr>
      <w:color w:val="800080"/>
      <w:u w:val="single"/>
    </w:rPr>
  </w:style>
  <w:style w:type="character" w:customStyle="1" w:styleId="apple-style-span">
    <w:name w:val="apple-style-span"/>
    <w:basedOn w:val="Standaardalinea-lettertype"/>
    <w:rsid w:val="00186CF0"/>
  </w:style>
  <w:style w:type="character" w:customStyle="1" w:styleId="apple-converted-space">
    <w:name w:val="apple-converted-space"/>
    <w:basedOn w:val="Standaardalinea-lettertype"/>
    <w:rsid w:val="003702A3"/>
  </w:style>
  <w:style w:type="paragraph" w:styleId="Normaalweb">
    <w:name w:val="Normal (Web)"/>
    <w:basedOn w:val="Standaard"/>
    <w:uiPriority w:val="99"/>
    <w:unhideWhenUsed/>
    <w:rsid w:val="00AE077C"/>
    <w:pPr>
      <w:spacing w:before="100" w:beforeAutospacing="1" w:after="100" w:afterAutospacing="1"/>
    </w:pPr>
    <w:rPr>
      <w:rFonts w:ascii="Times New Roman" w:hAnsi="Times New Roman"/>
      <w:sz w:val="24"/>
      <w:szCs w:val="24"/>
      <w:lang w:eastAsia="nl-NL"/>
    </w:rPr>
  </w:style>
  <w:style w:type="paragraph" w:styleId="Revisie">
    <w:name w:val="Revision"/>
    <w:hidden/>
    <w:uiPriority w:val="99"/>
    <w:semiHidden/>
    <w:rsid w:val="00D37EB9"/>
    <w:rPr>
      <w:lang w:eastAsia="sv-SE"/>
    </w:rPr>
  </w:style>
  <w:style w:type="character" w:styleId="Vermelding">
    <w:name w:val="Mention"/>
    <w:uiPriority w:val="99"/>
    <w:unhideWhenUsed/>
    <w:rsid w:val="00F54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5382">
      <w:bodyDiv w:val="1"/>
      <w:marLeft w:val="0"/>
      <w:marRight w:val="0"/>
      <w:marTop w:val="0"/>
      <w:marBottom w:val="0"/>
      <w:divBdr>
        <w:top w:val="none" w:sz="0" w:space="0" w:color="auto"/>
        <w:left w:val="none" w:sz="0" w:space="0" w:color="auto"/>
        <w:bottom w:val="none" w:sz="0" w:space="0" w:color="auto"/>
        <w:right w:val="none" w:sz="0" w:space="0" w:color="auto"/>
      </w:divBdr>
    </w:div>
    <w:div w:id="231429050">
      <w:bodyDiv w:val="1"/>
      <w:marLeft w:val="0"/>
      <w:marRight w:val="0"/>
      <w:marTop w:val="0"/>
      <w:marBottom w:val="0"/>
      <w:divBdr>
        <w:top w:val="none" w:sz="0" w:space="0" w:color="auto"/>
        <w:left w:val="none" w:sz="0" w:space="0" w:color="auto"/>
        <w:bottom w:val="none" w:sz="0" w:space="0" w:color="auto"/>
        <w:right w:val="none" w:sz="0" w:space="0" w:color="auto"/>
      </w:divBdr>
    </w:div>
    <w:div w:id="243761098">
      <w:bodyDiv w:val="1"/>
      <w:marLeft w:val="0"/>
      <w:marRight w:val="0"/>
      <w:marTop w:val="0"/>
      <w:marBottom w:val="0"/>
      <w:divBdr>
        <w:top w:val="none" w:sz="0" w:space="0" w:color="auto"/>
        <w:left w:val="none" w:sz="0" w:space="0" w:color="auto"/>
        <w:bottom w:val="none" w:sz="0" w:space="0" w:color="auto"/>
        <w:right w:val="none" w:sz="0" w:space="0" w:color="auto"/>
      </w:divBdr>
    </w:div>
    <w:div w:id="270941705">
      <w:bodyDiv w:val="1"/>
      <w:marLeft w:val="0"/>
      <w:marRight w:val="0"/>
      <w:marTop w:val="0"/>
      <w:marBottom w:val="0"/>
      <w:divBdr>
        <w:top w:val="none" w:sz="0" w:space="0" w:color="auto"/>
        <w:left w:val="none" w:sz="0" w:space="0" w:color="auto"/>
        <w:bottom w:val="none" w:sz="0" w:space="0" w:color="auto"/>
        <w:right w:val="none" w:sz="0" w:space="0" w:color="auto"/>
      </w:divBdr>
    </w:div>
    <w:div w:id="343243885">
      <w:bodyDiv w:val="1"/>
      <w:marLeft w:val="0"/>
      <w:marRight w:val="0"/>
      <w:marTop w:val="0"/>
      <w:marBottom w:val="0"/>
      <w:divBdr>
        <w:top w:val="none" w:sz="0" w:space="0" w:color="auto"/>
        <w:left w:val="none" w:sz="0" w:space="0" w:color="auto"/>
        <w:bottom w:val="none" w:sz="0" w:space="0" w:color="auto"/>
        <w:right w:val="none" w:sz="0" w:space="0" w:color="auto"/>
      </w:divBdr>
      <w:divsChild>
        <w:div w:id="221257387">
          <w:marLeft w:val="0"/>
          <w:marRight w:val="0"/>
          <w:marTop w:val="0"/>
          <w:marBottom w:val="0"/>
          <w:divBdr>
            <w:top w:val="none" w:sz="0" w:space="0" w:color="auto"/>
            <w:left w:val="none" w:sz="0" w:space="0" w:color="auto"/>
            <w:bottom w:val="none" w:sz="0" w:space="0" w:color="auto"/>
            <w:right w:val="none" w:sz="0" w:space="0" w:color="auto"/>
          </w:divBdr>
          <w:divsChild>
            <w:div w:id="19792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120">
      <w:bodyDiv w:val="1"/>
      <w:marLeft w:val="0"/>
      <w:marRight w:val="0"/>
      <w:marTop w:val="0"/>
      <w:marBottom w:val="0"/>
      <w:divBdr>
        <w:top w:val="none" w:sz="0" w:space="0" w:color="auto"/>
        <w:left w:val="none" w:sz="0" w:space="0" w:color="auto"/>
        <w:bottom w:val="none" w:sz="0" w:space="0" w:color="auto"/>
        <w:right w:val="none" w:sz="0" w:space="0" w:color="auto"/>
      </w:divBdr>
    </w:div>
    <w:div w:id="436678211">
      <w:bodyDiv w:val="1"/>
      <w:marLeft w:val="0"/>
      <w:marRight w:val="0"/>
      <w:marTop w:val="0"/>
      <w:marBottom w:val="0"/>
      <w:divBdr>
        <w:top w:val="none" w:sz="0" w:space="0" w:color="auto"/>
        <w:left w:val="none" w:sz="0" w:space="0" w:color="auto"/>
        <w:bottom w:val="none" w:sz="0" w:space="0" w:color="auto"/>
        <w:right w:val="none" w:sz="0" w:space="0" w:color="auto"/>
      </w:divBdr>
    </w:div>
    <w:div w:id="453912545">
      <w:bodyDiv w:val="1"/>
      <w:marLeft w:val="0"/>
      <w:marRight w:val="0"/>
      <w:marTop w:val="0"/>
      <w:marBottom w:val="0"/>
      <w:divBdr>
        <w:top w:val="none" w:sz="0" w:space="0" w:color="auto"/>
        <w:left w:val="none" w:sz="0" w:space="0" w:color="auto"/>
        <w:bottom w:val="none" w:sz="0" w:space="0" w:color="auto"/>
        <w:right w:val="none" w:sz="0" w:space="0" w:color="auto"/>
      </w:divBdr>
    </w:div>
    <w:div w:id="474226991">
      <w:bodyDiv w:val="1"/>
      <w:marLeft w:val="0"/>
      <w:marRight w:val="0"/>
      <w:marTop w:val="0"/>
      <w:marBottom w:val="0"/>
      <w:divBdr>
        <w:top w:val="none" w:sz="0" w:space="0" w:color="auto"/>
        <w:left w:val="none" w:sz="0" w:space="0" w:color="auto"/>
        <w:bottom w:val="none" w:sz="0" w:space="0" w:color="auto"/>
        <w:right w:val="none" w:sz="0" w:space="0" w:color="auto"/>
      </w:divBdr>
    </w:div>
    <w:div w:id="489440568">
      <w:bodyDiv w:val="1"/>
      <w:marLeft w:val="0"/>
      <w:marRight w:val="0"/>
      <w:marTop w:val="0"/>
      <w:marBottom w:val="0"/>
      <w:divBdr>
        <w:top w:val="none" w:sz="0" w:space="0" w:color="auto"/>
        <w:left w:val="none" w:sz="0" w:space="0" w:color="auto"/>
        <w:bottom w:val="none" w:sz="0" w:space="0" w:color="auto"/>
        <w:right w:val="none" w:sz="0" w:space="0" w:color="auto"/>
      </w:divBdr>
    </w:div>
    <w:div w:id="702285066">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852570129">
      <w:bodyDiv w:val="1"/>
      <w:marLeft w:val="0"/>
      <w:marRight w:val="0"/>
      <w:marTop w:val="0"/>
      <w:marBottom w:val="0"/>
      <w:divBdr>
        <w:top w:val="none" w:sz="0" w:space="0" w:color="auto"/>
        <w:left w:val="none" w:sz="0" w:space="0" w:color="auto"/>
        <w:bottom w:val="none" w:sz="0" w:space="0" w:color="auto"/>
        <w:right w:val="none" w:sz="0" w:space="0" w:color="auto"/>
      </w:divBdr>
    </w:div>
    <w:div w:id="861669376">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885990809">
      <w:bodyDiv w:val="1"/>
      <w:marLeft w:val="0"/>
      <w:marRight w:val="0"/>
      <w:marTop w:val="0"/>
      <w:marBottom w:val="0"/>
      <w:divBdr>
        <w:top w:val="none" w:sz="0" w:space="0" w:color="auto"/>
        <w:left w:val="none" w:sz="0" w:space="0" w:color="auto"/>
        <w:bottom w:val="none" w:sz="0" w:space="0" w:color="auto"/>
        <w:right w:val="none" w:sz="0" w:space="0" w:color="auto"/>
      </w:divBdr>
    </w:div>
    <w:div w:id="904998022">
      <w:bodyDiv w:val="1"/>
      <w:marLeft w:val="0"/>
      <w:marRight w:val="0"/>
      <w:marTop w:val="0"/>
      <w:marBottom w:val="0"/>
      <w:divBdr>
        <w:top w:val="none" w:sz="0" w:space="0" w:color="auto"/>
        <w:left w:val="none" w:sz="0" w:space="0" w:color="auto"/>
        <w:bottom w:val="none" w:sz="0" w:space="0" w:color="auto"/>
        <w:right w:val="none" w:sz="0" w:space="0" w:color="auto"/>
      </w:divBdr>
    </w:div>
    <w:div w:id="970287993">
      <w:bodyDiv w:val="1"/>
      <w:marLeft w:val="0"/>
      <w:marRight w:val="0"/>
      <w:marTop w:val="0"/>
      <w:marBottom w:val="0"/>
      <w:divBdr>
        <w:top w:val="none" w:sz="0" w:space="0" w:color="auto"/>
        <w:left w:val="none" w:sz="0" w:space="0" w:color="auto"/>
        <w:bottom w:val="none" w:sz="0" w:space="0" w:color="auto"/>
        <w:right w:val="none" w:sz="0" w:space="0" w:color="auto"/>
      </w:divBdr>
    </w:div>
    <w:div w:id="986973410">
      <w:bodyDiv w:val="1"/>
      <w:marLeft w:val="0"/>
      <w:marRight w:val="0"/>
      <w:marTop w:val="0"/>
      <w:marBottom w:val="0"/>
      <w:divBdr>
        <w:top w:val="none" w:sz="0" w:space="0" w:color="auto"/>
        <w:left w:val="none" w:sz="0" w:space="0" w:color="auto"/>
        <w:bottom w:val="none" w:sz="0" w:space="0" w:color="auto"/>
        <w:right w:val="none" w:sz="0" w:space="0" w:color="auto"/>
      </w:divBdr>
      <w:divsChild>
        <w:div w:id="2126923465">
          <w:marLeft w:val="0"/>
          <w:marRight w:val="0"/>
          <w:marTop w:val="0"/>
          <w:marBottom w:val="0"/>
          <w:divBdr>
            <w:top w:val="none" w:sz="0" w:space="0" w:color="auto"/>
            <w:left w:val="none" w:sz="0" w:space="0" w:color="auto"/>
            <w:bottom w:val="none" w:sz="0" w:space="0" w:color="auto"/>
            <w:right w:val="none" w:sz="0" w:space="0" w:color="auto"/>
          </w:divBdr>
        </w:div>
      </w:divsChild>
    </w:div>
    <w:div w:id="1078138836">
      <w:bodyDiv w:val="1"/>
      <w:marLeft w:val="0"/>
      <w:marRight w:val="0"/>
      <w:marTop w:val="0"/>
      <w:marBottom w:val="0"/>
      <w:divBdr>
        <w:top w:val="none" w:sz="0" w:space="0" w:color="auto"/>
        <w:left w:val="none" w:sz="0" w:space="0" w:color="auto"/>
        <w:bottom w:val="none" w:sz="0" w:space="0" w:color="auto"/>
        <w:right w:val="none" w:sz="0" w:space="0" w:color="auto"/>
      </w:divBdr>
    </w:div>
    <w:div w:id="1122723109">
      <w:bodyDiv w:val="1"/>
      <w:marLeft w:val="0"/>
      <w:marRight w:val="0"/>
      <w:marTop w:val="0"/>
      <w:marBottom w:val="0"/>
      <w:divBdr>
        <w:top w:val="none" w:sz="0" w:space="0" w:color="auto"/>
        <w:left w:val="none" w:sz="0" w:space="0" w:color="auto"/>
        <w:bottom w:val="none" w:sz="0" w:space="0" w:color="auto"/>
        <w:right w:val="none" w:sz="0" w:space="0" w:color="auto"/>
      </w:divBdr>
    </w:div>
    <w:div w:id="1123692288">
      <w:bodyDiv w:val="1"/>
      <w:marLeft w:val="0"/>
      <w:marRight w:val="0"/>
      <w:marTop w:val="0"/>
      <w:marBottom w:val="0"/>
      <w:divBdr>
        <w:top w:val="none" w:sz="0" w:space="0" w:color="auto"/>
        <w:left w:val="none" w:sz="0" w:space="0" w:color="auto"/>
        <w:bottom w:val="none" w:sz="0" w:space="0" w:color="auto"/>
        <w:right w:val="none" w:sz="0" w:space="0" w:color="auto"/>
      </w:divBdr>
    </w:div>
    <w:div w:id="1196191546">
      <w:bodyDiv w:val="1"/>
      <w:marLeft w:val="0"/>
      <w:marRight w:val="0"/>
      <w:marTop w:val="0"/>
      <w:marBottom w:val="0"/>
      <w:divBdr>
        <w:top w:val="none" w:sz="0" w:space="0" w:color="auto"/>
        <w:left w:val="none" w:sz="0" w:space="0" w:color="auto"/>
        <w:bottom w:val="none" w:sz="0" w:space="0" w:color="auto"/>
        <w:right w:val="none" w:sz="0" w:space="0" w:color="auto"/>
      </w:divBdr>
    </w:div>
    <w:div w:id="1233078737">
      <w:bodyDiv w:val="1"/>
      <w:marLeft w:val="0"/>
      <w:marRight w:val="0"/>
      <w:marTop w:val="0"/>
      <w:marBottom w:val="0"/>
      <w:divBdr>
        <w:top w:val="none" w:sz="0" w:space="0" w:color="auto"/>
        <w:left w:val="none" w:sz="0" w:space="0" w:color="auto"/>
        <w:bottom w:val="none" w:sz="0" w:space="0" w:color="auto"/>
        <w:right w:val="none" w:sz="0" w:space="0" w:color="auto"/>
      </w:divBdr>
      <w:divsChild>
        <w:div w:id="949774522">
          <w:marLeft w:val="0"/>
          <w:marRight w:val="0"/>
          <w:marTop w:val="0"/>
          <w:marBottom w:val="0"/>
          <w:divBdr>
            <w:top w:val="none" w:sz="0" w:space="0" w:color="auto"/>
            <w:left w:val="none" w:sz="0" w:space="0" w:color="auto"/>
            <w:bottom w:val="none" w:sz="0" w:space="0" w:color="auto"/>
            <w:right w:val="none" w:sz="0" w:space="0" w:color="auto"/>
          </w:divBdr>
        </w:div>
      </w:divsChild>
    </w:div>
    <w:div w:id="1235093964">
      <w:bodyDiv w:val="1"/>
      <w:marLeft w:val="0"/>
      <w:marRight w:val="0"/>
      <w:marTop w:val="0"/>
      <w:marBottom w:val="0"/>
      <w:divBdr>
        <w:top w:val="none" w:sz="0" w:space="0" w:color="auto"/>
        <w:left w:val="none" w:sz="0" w:space="0" w:color="auto"/>
        <w:bottom w:val="none" w:sz="0" w:space="0" w:color="auto"/>
        <w:right w:val="none" w:sz="0" w:space="0" w:color="auto"/>
      </w:divBdr>
    </w:div>
    <w:div w:id="1270743774">
      <w:bodyDiv w:val="1"/>
      <w:marLeft w:val="0"/>
      <w:marRight w:val="0"/>
      <w:marTop w:val="0"/>
      <w:marBottom w:val="0"/>
      <w:divBdr>
        <w:top w:val="none" w:sz="0" w:space="0" w:color="auto"/>
        <w:left w:val="none" w:sz="0" w:space="0" w:color="auto"/>
        <w:bottom w:val="none" w:sz="0" w:space="0" w:color="auto"/>
        <w:right w:val="none" w:sz="0" w:space="0" w:color="auto"/>
      </w:divBdr>
    </w:div>
    <w:div w:id="1278758911">
      <w:bodyDiv w:val="1"/>
      <w:marLeft w:val="0"/>
      <w:marRight w:val="0"/>
      <w:marTop w:val="0"/>
      <w:marBottom w:val="0"/>
      <w:divBdr>
        <w:top w:val="none" w:sz="0" w:space="0" w:color="auto"/>
        <w:left w:val="none" w:sz="0" w:space="0" w:color="auto"/>
        <w:bottom w:val="none" w:sz="0" w:space="0" w:color="auto"/>
        <w:right w:val="none" w:sz="0" w:space="0" w:color="auto"/>
      </w:divBdr>
    </w:div>
    <w:div w:id="1284577292">
      <w:bodyDiv w:val="1"/>
      <w:marLeft w:val="0"/>
      <w:marRight w:val="0"/>
      <w:marTop w:val="0"/>
      <w:marBottom w:val="0"/>
      <w:divBdr>
        <w:top w:val="none" w:sz="0" w:space="0" w:color="auto"/>
        <w:left w:val="none" w:sz="0" w:space="0" w:color="auto"/>
        <w:bottom w:val="none" w:sz="0" w:space="0" w:color="auto"/>
        <w:right w:val="none" w:sz="0" w:space="0" w:color="auto"/>
      </w:divBdr>
    </w:div>
    <w:div w:id="1293823418">
      <w:bodyDiv w:val="1"/>
      <w:marLeft w:val="0"/>
      <w:marRight w:val="0"/>
      <w:marTop w:val="0"/>
      <w:marBottom w:val="0"/>
      <w:divBdr>
        <w:top w:val="none" w:sz="0" w:space="0" w:color="auto"/>
        <w:left w:val="none" w:sz="0" w:space="0" w:color="auto"/>
        <w:bottom w:val="none" w:sz="0" w:space="0" w:color="auto"/>
        <w:right w:val="none" w:sz="0" w:space="0" w:color="auto"/>
      </w:divBdr>
    </w:div>
    <w:div w:id="1322588262">
      <w:bodyDiv w:val="1"/>
      <w:marLeft w:val="0"/>
      <w:marRight w:val="0"/>
      <w:marTop w:val="0"/>
      <w:marBottom w:val="0"/>
      <w:divBdr>
        <w:top w:val="none" w:sz="0" w:space="0" w:color="auto"/>
        <w:left w:val="none" w:sz="0" w:space="0" w:color="auto"/>
        <w:bottom w:val="none" w:sz="0" w:space="0" w:color="auto"/>
        <w:right w:val="none" w:sz="0" w:space="0" w:color="auto"/>
      </w:divBdr>
    </w:div>
    <w:div w:id="1417022373">
      <w:bodyDiv w:val="1"/>
      <w:marLeft w:val="0"/>
      <w:marRight w:val="0"/>
      <w:marTop w:val="0"/>
      <w:marBottom w:val="0"/>
      <w:divBdr>
        <w:top w:val="none" w:sz="0" w:space="0" w:color="auto"/>
        <w:left w:val="none" w:sz="0" w:space="0" w:color="auto"/>
        <w:bottom w:val="none" w:sz="0" w:space="0" w:color="auto"/>
        <w:right w:val="none" w:sz="0" w:space="0" w:color="auto"/>
      </w:divBdr>
    </w:div>
    <w:div w:id="1442534161">
      <w:bodyDiv w:val="1"/>
      <w:marLeft w:val="0"/>
      <w:marRight w:val="0"/>
      <w:marTop w:val="0"/>
      <w:marBottom w:val="0"/>
      <w:divBdr>
        <w:top w:val="none" w:sz="0" w:space="0" w:color="auto"/>
        <w:left w:val="none" w:sz="0" w:space="0" w:color="auto"/>
        <w:bottom w:val="none" w:sz="0" w:space="0" w:color="auto"/>
        <w:right w:val="none" w:sz="0" w:space="0" w:color="auto"/>
      </w:divBdr>
    </w:div>
    <w:div w:id="1449399398">
      <w:bodyDiv w:val="1"/>
      <w:marLeft w:val="0"/>
      <w:marRight w:val="0"/>
      <w:marTop w:val="0"/>
      <w:marBottom w:val="0"/>
      <w:divBdr>
        <w:top w:val="none" w:sz="0" w:space="0" w:color="auto"/>
        <w:left w:val="none" w:sz="0" w:space="0" w:color="auto"/>
        <w:bottom w:val="none" w:sz="0" w:space="0" w:color="auto"/>
        <w:right w:val="none" w:sz="0" w:space="0" w:color="auto"/>
      </w:divBdr>
    </w:div>
    <w:div w:id="1506438915">
      <w:bodyDiv w:val="1"/>
      <w:marLeft w:val="0"/>
      <w:marRight w:val="0"/>
      <w:marTop w:val="0"/>
      <w:marBottom w:val="0"/>
      <w:divBdr>
        <w:top w:val="none" w:sz="0" w:space="0" w:color="auto"/>
        <w:left w:val="none" w:sz="0" w:space="0" w:color="auto"/>
        <w:bottom w:val="none" w:sz="0" w:space="0" w:color="auto"/>
        <w:right w:val="none" w:sz="0" w:space="0" w:color="auto"/>
      </w:divBdr>
    </w:div>
    <w:div w:id="1590845643">
      <w:bodyDiv w:val="1"/>
      <w:marLeft w:val="0"/>
      <w:marRight w:val="0"/>
      <w:marTop w:val="0"/>
      <w:marBottom w:val="0"/>
      <w:divBdr>
        <w:top w:val="none" w:sz="0" w:space="0" w:color="auto"/>
        <w:left w:val="none" w:sz="0" w:space="0" w:color="auto"/>
        <w:bottom w:val="none" w:sz="0" w:space="0" w:color="auto"/>
        <w:right w:val="none" w:sz="0" w:space="0" w:color="auto"/>
      </w:divBdr>
      <w:divsChild>
        <w:div w:id="305009275">
          <w:marLeft w:val="0"/>
          <w:marRight w:val="0"/>
          <w:marTop w:val="0"/>
          <w:marBottom w:val="0"/>
          <w:divBdr>
            <w:top w:val="none" w:sz="0" w:space="0" w:color="auto"/>
            <w:left w:val="none" w:sz="0" w:space="0" w:color="auto"/>
            <w:bottom w:val="none" w:sz="0" w:space="0" w:color="auto"/>
            <w:right w:val="none" w:sz="0" w:space="0" w:color="auto"/>
          </w:divBdr>
        </w:div>
        <w:div w:id="406193585">
          <w:marLeft w:val="0"/>
          <w:marRight w:val="0"/>
          <w:marTop w:val="0"/>
          <w:marBottom w:val="0"/>
          <w:divBdr>
            <w:top w:val="none" w:sz="0" w:space="0" w:color="auto"/>
            <w:left w:val="none" w:sz="0" w:space="0" w:color="auto"/>
            <w:bottom w:val="none" w:sz="0" w:space="0" w:color="auto"/>
            <w:right w:val="none" w:sz="0" w:space="0" w:color="auto"/>
          </w:divBdr>
          <w:divsChild>
            <w:div w:id="23331270">
              <w:marLeft w:val="0"/>
              <w:marRight w:val="0"/>
              <w:marTop w:val="0"/>
              <w:marBottom w:val="0"/>
              <w:divBdr>
                <w:top w:val="none" w:sz="0" w:space="0" w:color="auto"/>
                <w:left w:val="none" w:sz="0" w:space="0" w:color="auto"/>
                <w:bottom w:val="none" w:sz="0" w:space="0" w:color="auto"/>
                <w:right w:val="none" w:sz="0" w:space="0" w:color="auto"/>
              </w:divBdr>
            </w:div>
            <w:div w:id="3632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40261555">
      <w:bodyDiv w:val="1"/>
      <w:marLeft w:val="0"/>
      <w:marRight w:val="0"/>
      <w:marTop w:val="0"/>
      <w:marBottom w:val="0"/>
      <w:divBdr>
        <w:top w:val="none" w:sz="0" w:space="0" w:color="auto"/>
        <w:left w:val="none" w:sz="0" w:space="0" w:color="auto"/>
        <w:bottom w:val="none" w:sz="0" w:space="0" w:color="auto"/>
        <w:right w:val="none" w:sz="0" w:space="0" w:color="auto"/>
      </w:divBdr>
    </w:div>
    <w:div w:id="1693140936">
      <w:bodyDiv w:val="1"/>
      <w:marLeft w:val="0"/>
      <w:marRight w:val="0"/>
      <w:marTop w:val="0"/>
      <w:marBottom w:val="0"/>
      <w:divBdr>
        <w:top w:val="none" w:sz="0" w:space="0" w:color="auto"/>
        <w:left w:val="none" w:sz="0" w:space="0" w:color="auto"/>
        <w:bottom w:val="none" w:sz="0" w:space="0" w:color="auto"/>
        <w:right w:val="none" w:sz="0" w:space="0" w:color="auto"/>
      </w:divBdr>
    </w:div>
    <w:div w:id="1792505923">
      <w:bodyDiv w:val="1"/>
      <w:marLeft w:val="0"/>
      <w:marRight w:val="0"/>
      <w:marTop w:val="0"/>
      <w:marBottom w:val="0"/>
      <w:divBdr>
        <w:top w:val="none" w:sz="0" w:space="0" w:color="auto"/>
        <w:left w:val="none" w:sz="0" w:space="0" w:color="auto"/>
        <w:bottom w:val="none" w:sz="0" w:space="0" w:color="auto"/>
        <w:right w:val="none" w:sz="0" w:space="0" w:color="auto"/>
      </w:divBdr>
    </w:div>
    <w:div w:id="1794061160">
      <w:bodyDiv w:val="1"/>
      <w:marLeft w:val="0"/>
      <w:marRight w:val="0"/>
      <w:marTop w:val="0"/>
      <w:marBottom w:val="0"/>
      <w:divBdr>
        <w:top w:val="none" w:sz="0" w:space="0" w:color="auto"/>
        <w:left w:val="none" w:sz="0" w:space="0" w:color="auto"/>
        <w:bottom w:val="none" w:sz="0" w:space="0" w:color="auto"/>
        <w:right w:val="none" w:sz="0" w:space="0" w:color="auto"/>
      </w:divBdr>
      <w:divsChild>
        <w:div w:id="519469007">
          <w:marLeft w:val="0"/>
          <w:marRight w:val="0"/>
          <w:marTop w:val="0"/>
          <w:marBottom w:val="0"/>
          <w:divBdr>
            <w:top w:val="none" w:sz="0" w:space="0" w:color="auto"/>
            <w:left w:val="none" w:sz="0" w:space="0" w:color="auto"/>
            <w:bottom w:val="none" w:sz="0" w:space="0" w:color="auto"/>
            <w:right w:val="none" w:sz="0" w:space="0" w:color="auto"/>
          </w:divBdr>
          <w:divsChild>
            <w:div w:id="132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701">
      <w:bodyDiv w:val="1"/>
      <w:marLeft w:val="0"/>
      <w:marRight w:val="0"/>
      <w:marTop w:val="0"/>
      <w:marBottom w:val="0"/>
      <w:divBdr>
        <w:top w:val="none" w:sz="0" w:space="0" w:color="auto"/>
        <w:left w:val="none" w:sz="0" w:space="0" w:color="auto"/>
        <w:bottom w:val="none" w:sz="0" w:space="0" w:color="auto"/>
        <w:right w:val="none" w:sz="0" w:space="0" w:color="auto"/>
      </w:divBdr>
      <w:divsChild>
        <w:div w:id="473717169">
          <w:marLeft w:val="0"/>
          <w:marRight w:val="0"/>
          <w:marTop w:val="0"/>
          <w:marBottom w:val="0"/>
          <w:divBdr>
            <w:top w:val="none" w:sz="0" w:space="0" w:color="auto"/>
            <w:left w:val="none" w:sz="0" w:space="0" w:color="auto"/>
            <w:bottom w:val="none" w:sz="0" w:space="0" w:color="auto"/>
            <w:right w:val="none" w:sz="0" w:space="0" w:color="auto"/>
          </w:divBdr>
          <w:divsChild>
            <w:div w:id="8534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7102">
      <w:bodyDiv w:val="1"/>
      <w:marLeft w:val="0"/>
      <w:marRight w:val="0"/>
      <w:marTop w:val="0"/>
      <w:marBottom w:val="0"/>
      <w:divBdr>
        <w:top w:val="none" w:sz="0" w:space="0" w:color="auto"/>
        <w:left w:val="none" w:sz="0" w:space="0" w:color="auto"/>
        <w:bottom w:val="none" w:sz="0" w:space="0" w:color="auto"/>
        <w:right w:val="none" w:sz="0" w:space="0" w:color="auto"/>
      </w:divBdr>
    </w:div>
    <w:div w:id="1883204129">
      <w:bodyDiv w:val="1"/>
      <w:marLeft w:val="0"/>
      <w:marRight w:val="0"/>
      <w:marTop w:val="0"/>
      <w:marBottom w:val="0"/>
      <w:divBdr>
        <w:top w:val="none" w:sz="0" w:space="0" w:color="auto"/>
        <w:left w:val="none" w:sz="0" w:space="0" w:color="auto"/>
        <w:bottom w:val="none" w:sz="0" w:space="0" w:color="auto"/>
        <w:right w:val="none" w:sz="0" w:space="0" w:color="auto"/>
      </w:divBdr>
    </w:div>
    <w:div w:id="1996106608">
      <w:bodyDiv w:val="1"/>
      <w:marLeft w:val="0"/>
      <w:marRight w:val="0"/>
      <w:marTop w:val="0"/>
      <w:marBottom w:val="0"/>
      <w:divBdr>
        <w:top w:val="none" w:sz="0" w:space="0" w:color="auto"/>
        <w:left w:val="none" w:sz="0" w:space="0" w:color="auto"/>
        <w:bottom w:val="none" w:sz="0" w:space="0" w:color="auto"/>
        <w:right w:val="none" w:sz="0" w:space="0" w:color="auto"/>
      </w:divBdr>
    </w:div>
    <w:div w:id="2013363975">
      <w:bodyDiv w:val="1"/>
      <w:marLeft w:val="0"/>
      <w:marRight w:val="0"/>
      <w:marTop w:val="0"/>
      <w:marBottom w:val="0"/>
      <w:divBdr>
        <w:top w:val="none" w:sz="0" w:space="0" w:color="auto"/>
        <w:left w:val="none" w:sz="0" w:space="0" w:color="auto"/>
        <w:bottom w:val="none" w:sz="0" w:space="0" w:color="auto"/>
        <w:right w:val="none" w:sz="0" w:space="0" w:color="auto"/>
      </w:divBdr>
    </w:div>
    <w:div w:id="2040160504">
      <w:bodyDiv w:val="1"/>
      <w:marLeft w:val="0"/>
      <w:marRight w:val="0"/>
      <w:marTop w:val="0"/>
      <w:marBottom w:val="0"/>
      <w:divBdr>
        <w:top w:val="none" w:sz="0" w:space="0" w:color="auto"/>
        <w:left w:val="none" w:sz="0" w:space="0" w:color="auto"/>
        <w:bottom w:val="none" w:sz="0" w:space="0" w:color="auto"/>
        <w:right w:val="none" w:sz="0" w:space="0" w:color="auto"/>
      </w:divBdr>
    </w:div>
    <w:div w:id="2075615216">
      <w:bodyDiv w:val="1"/>
      <w:marLeft w:val="0"/>
      <w:marRight w:val="0"/>
      <w:marTop w:val="0"/>
      <w:marBottom w:val="0"/>
      <w:divBdr>
        <w:top w:val="none" w:sz="0" w:space="0" w:color="auto"/>
        <w:left w:val="none" w:sz="0" w:space="0" w:color="auto"/>
        <w:bottom w:val="none" w:sz="0" w:space="0" w:color="auto"/>
        <w:right w:val="none" w:sz="0" w:space="0" w:color="auto"/>
      </w:divBdr>
    </w:div>
    <w:div w:id="2097288638">
      <w:bodyDiv w:val="1"/>
      <w:marLeft w:val="0"/>
      <w:marRight w:val="0"/>
      <w:marTop w:val="0"/>
      <w:marBottom w:val="0"/>
      <w:divBdr>
        <w:top w:val="none" w:sz="0" w:space="0" w:color="auto"/>
        <w:left w:val="none" w:sz="0" w:space="0" w:color="auto"/>
        <w:bottom w:val="none" w:sz="0" w:space="0" w:color="auto"/>
        <w:right w:val="none" w:sz="0" w:space="0" w:color="auto"/>
      </w:divBdr>
    </w:div>
    <w:div w:id="2109234882">
      <w:bodyDiv w:val="1"/>
      <w:marLeft w:val="0"/>
      <w:marRight w:val="0"/>
      <w:marTop w:val="0"/>
      <w:marBottom w:val="0"/>
      <w:divBdr>
        <w:top w:val="none" w:sz="0" w:space="0" w:color="auto"/>
        <w:left w:val="none" w:sz="0" w:space="0" w:color="auto"/>
        <w:bottom w:val="none" w:sz="0" w:space="0" w:color="auto"/>
        <w:right w:val="none" w:sz="0" w:space="0" w:color="auto"/>
      </w:divBdr>
      <w:divsChild>
        <w:div w:id="1400784153">
          <w:marLeft w:val="0"/>
          <w:marRight w:val="0"/>
          <w:marTop w:val="0"/>
          <w:marBottom w:val="0"/>
          <w:divBdr>
            <w:top w:val="none" w:sz="0" w:space="0" w:color="auto"/>
            <w:left w:val="none" w:sz="0" w:space="0" w:color="auto"/>
            <w:bottom w:val="none" w:sz="0" w:space="0" w:color="auto"/>
            <w:right w:val="none" w:sz="0" w:space="0" w:color="auto"/>
          </w:divBdr>
        </w:div>
      </w:divsChild>
    </w:div>
    <w:div w:id="2112894200">
      <w:bodyDiv w:val="1"/>
      <w:marLeft w:val="0"/>
      <w:marRight w:val="0"/>
      <w:marTop w:val="0"/>
      <w:marBottom w:val="0"/>
      <w:divBdr>
        <w:top w:val="none" w:sz="0" w:space="0" w:color="auto"/>
        <w:left w:val="none" w:sz="0" w:space="0" w:color="auto"/>
        <w:bottom w:val="none" w:sz="0" w:space="0" w:color="auto"/>
        <w:right w:val="none" w:sz="0" w:space="0" w:color="auto"/>
      </w:divBdr>
    </w:div>
    <w:div w:id="21208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nl.wikipedia.org/wiki/Proje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nl.wikipedia.org/wiki/Toezich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nl.wikipedia.org/wiki/Projectmanage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nl.wikipedia.org/wiki/Gedrags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l.wikipedia.org/wiki/Computerprogramm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nl.wikipedia.org/wiki/Licentie" TargetMode="External"/><Relationship Id="rId10" Type="http://schemas.openxmlformats.org/officeDocument/2006/relationships/endnotes" Target="endnotes.xml"/><Relationship Id="rId19" Type="http://schemas.openxmlformats.org/officeDocument/2006/relationships/hyperlink" Target="http://nl.wikipedia.org/wiki/Bestu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nl.wikipedia.org/wiki/Macht_(menswetenschappe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eek\My%20Documents\2.Data\prince2\PID_templat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8" ma:contentTypeDescription="Een nieuw document maken." ma:contentTypeScope="" ma:versionID="45c7731889638db68a62d6d0e11756f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469020506a85b005a2e7c99ee2a0ad87"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004657-750e-48bb-acad-c674d3babeed" xsi:nil="true"/>
    <lcf76f155ced4ddcb4097134ff3c332f xmlns="19f82452-b55e-45fa-8d79-6c23495661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036BB-61F6-4E4F-85F3-71597CD260C5}">
  <ds:schemaRefs>
    <ds:schemaRef ds:uri="http://schemas.openxmlformats.org/officeDocument/2006/bibliography"/>
  </ds:schemaRefs>
</ds:datastoreItem>
</file>

<file path=customXml/itemProps2.xml><?xml version="1.0" encoding="utf-8"?>
<ds:datastoreItem xmlns:ds="http://schemas.openxmlformats.org/officeDocument/2006/customXml" ds:itemID="{F8570662-32FA-4FA8-9288-8ED40E56A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C45D3-B96D-4FDB-B3C5-E9E24A1BF3E7}">
  <ds:schemaRefs>
    <ds:schemaRef ds:uri="http://schemas.microsoft.com/office/2006/metadata/properties"/>
    <ds:schemaRef ds:uri="http://schemas.microsoft.com/office/infopath/2007/PartnerControls"/>
    <ds:schemaRef ds:uri="12004657-750e-48bb-acad-c674d3babeed"/>
    <ds:schemaRef ds:uri="19f82452-b55e-45fa-8d79-6c23495661dd"/>
  </ds:schemaRefs>
</ds:datastoreItem>
</file>

<file path=customXml/itemProps4.xml><?xml version="1.0" encoding="utf-8"?>
<ds:datastoreItem xmlns:ds="http://schemas.openxmlformats.org/officeDocument/2006/customXml" ds:itemID="{18F3CBFF-866B-4C70-932E-3F4657638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PID_template</Template>
  <TotalTime>2</TotalTime>
  <Pages>28</Pages>
  <Words>7928</Words>
  <Characters>43608</Characters>
  <Application>Microsoft Office Word</Application>
  <DocSecurity>0</DocSecurity>
  <Lines>363</Lines>
  <Paragraphs>102</Paragraphs>
  <ScaleCrop>false</ScaleCrop>
  <Company>Dienst ICT Amsterdam</Company>
  <LinksUpToDate>false</LinksUpToDate>
  <CharactersWithSpaces>51434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Posthumus</dc:creator>
  <cp:keywords/>
  <cp:lastModifiedBy>Hugo WIJDICKS</cp:lastModifiedBy>
  <cp:revision>8</cp:revision>
  <cp:lastPrinted>2022-03-16T10:04:00Z</cp:lastPrinted>
  <dcterms:created xsi:type="dcterms:W3CDTF">2025-12-22T13:39:00Z</dcterms:created>
  <dcterms:modified xsi:type="dcterms:W3CDTF">2025-12-23T13:46:00Z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TaxKeyword">
    <vt:lpwstr/>
  </property>
  <property fmtid="{D5CDD505-2E9C-101B-9397-08002B2CF9AE}" pid="4" name="MediaServiceImageTags">
    <vt:lpwstr/>
  </property>
</Properties>
</file>