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34872" w14:textId="20F9626F" w:rsidR="005157E4" w:rsidRPr="005157E4" w:rsidRDefault="005157E4" w:rsidP="005157E4">
      <w:pPr>
        <w:pStyle w:val="Kop2"/>
        <w:rPr>
          <w:color w:val="auto"/>
        </w:rPr>
      </w:pPr>
      <w:bookmarkStart w:id="0" w:name="_Toc184284866"/>
      <w:r w:rsidRPr="005157E4">
        <w:rPr>
          <w:color w:val="auto"/>
        </w:rPr>
        <w:t xml:space="preserve">Bijlage 4 - Verklaring referentie voor kerncompetentie </w:t>
      </w:r>
      <w:bookmarkEnd w:id="0"/>
    </w:p>
    <w:p w14:paraId="5C5F1621" w14:textId="4E3BCFCE" w:rsidR="005157E4" w:rsidRPr="002E0C83" w:rsidRDefault="005157E4" w:rsidP="002E0C83">
      <w:pPr>
        <w:rPr>
          <w:rFonts w:ascii="Calibri" w:hAnsi="Calibri" w:cs="Calibri"/>
          <w:szCs w:val="22"/>
        </w:rPr>
      </w:pPr>
      <w:r w:rsidRPr="002E0C83">
        <w:rPr>
          <w:rFonts w:ascii="Calibri" w:hAnsi="Calibri" w:cs="Calibri"/>
          <w:szCs w:val="22"/>
        </w:rPr>
        <w:t xml:space="preserve">Behorende bij de aanbesteding </w:t>
      </w:r>
      <w:r w:rsidR="002E0C83" w:rsidRPr="002E0C83">
        <w:rPr>
          <w:rFonts w:ascii="Calibri" w:hAnsi="Calibri" w:cs="Calibri"/>
          <w:szCs w:val="22"/>
        </w:rPr>
        <w:t>Collectieve Gedeeltelijke Arbeidsongeschiktheidsverzekering gemeente Etten-Leur en Werkplein Hart van West-Brabant</w:t>
      </w:r>
      <w:r w:rsidRPr="002E0C83">
        <w:rPr>
          <w:rFonts w:ascii="Calibri" w:hAnsi="Calibri" w:cs="Calibri"/>
          <w:szCs w:val="22"/>
        </w:rPr>
        <w:t xml:space="preserve"> d.d. </w:t>
      </w:r>
      <w:r w:rsidR="002E0C83" w:rsidRPr="002E0C83">
        <w:rPr>
          <w:rFonts w:ascii="Calibri" w:hAnsi="Calibri" w:cs="Calibri"/>
          <w:szCs w:val="22"/>
        </w:rPr>
        <w:t>27 augustus 2025</w:t>
      </w:r>
      <w:r w:rsidRPr="002E0C83">
        <w:rPr>
          <w:rFonts w:ascii="Calibri" w:hAnsi="Calibri" w:cs="Calibri"/>
          <w:szCs w:val="22"/>
        </w:rPr>
        <w:t>.</w:t>
      </w:r>
    </w:p>
    <w:p w14:paraId="46E0CC3A" w14:textId="77777777" w:rsidR="005157E4" w:rsidRPr="00AB191A" w:rsidRDefault="005157E4" w:rsidP="005157E4">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2DD02DF7" w14:textId="77777777" w:rsidR="002E0C83" w:rsidRPr="002E0C83" w:rsidRDefault="002E0C83" w:rsidP="002E0C83">
      <w:pPr>
        <w:rPr>
          <w:rFonts w:ascii="Calibri" w:eastAsia="Arial" w:hAnsi="Calibri" w:cs="Calibri"/>
          <w:i/>
          <w:iCs/>
          <w:szCs w:val="22"/>
        </w:rPr>
      </w:pPr>
      <w:r w:rsidRPr="002E0C83">
        <w:rPr>
          <w:rFonts w:ascii="Calibri" w:eastAsia="Arial" w:hAnsi="Calibri" w:cs="Calibri"/>
          <w:i/>
          <w:iCs/>
          <w:szCs w:val="22"/>
        </w:rPr>
        <w:t xml:space="preserve">Inschrijver is in staat tenminste voor de volgende onderwerpen de afgesproken dienstverlening, zoals overeengekomen met de referent, na te komen: </w:t>
      </w:r>
      <w:r w:rsidRPr="002E0C83">
        <w:rPr>
          <w:rFonts w:ascii="Calibri" w:eastAsia="Arial" w:hAnsi="Calibri" w:cs="Calibri"/>
          <w:i/>
          <w:iCs/>
          <w:szCs w:val="22"/>
        </w:rPr>
        <w:br/>
        <w:t xml:space="preserve">- administratieve lasten; </w:t>
      </w:r>
      <w:r w:rsidRPr="002E0C83">
        <w:rPr>
          <w:rFonts w:ascii="Calibri" w:eastAsia="Arial" w:hAnsi="Calibri" w:cs="Calibri"/>
          <w:i/>
          <w:iCs/>
          <w:szCs w:val="22"/>
        </w:rPr>
        <w:br/>
        <w:t xml:space="preserve">- het afhandelen van schadeclaims; </w:t>
      </w:r>
      <w:r w:rsidRPr="002E0C83">
        <w:rPr>
          <w:rFonts w:ascii="Calibri" w:eastAsia="Arial" w:hAnsi="Calibri" w:cs="Calibri"/>
          <w:i/>
          <w:iCs/>
          <w:szCs w:val="22"/>
        </w:rPr>
        <w:br/>
        <w:t xml:space="preserve">- het afhandelen van klachten; </w:t>
      </w:r>
      <w:r w:rsidRPr="002E0C83">
        <w:rPr>
          <w:rFonts w:ascii="Calibri" w:eastAsia="Arial" w:hAnsi="Calibri" w:cs="Calibri"/>
          <w:i/>
          <w:iCs/>
          <w:szCs w:val="22"/>
        </w:rPr>
        <w:br/>
        <w:t xml:space="preserve">- tijdige en inhoudelijk juiste communicatie met opdrachtgever en diens werknemers. </w:t>
      </w:r>
    </w:p>
    <w:p w14:paraId="5527A143" w14:textId="6C62684B" w:rsidR="002E0C83" w:rsidRPr="002E0C83" w:rsidRDefault="002E0C83" w:rsidP="002E0C83">
      <w:pPr>
        <w:rPr>
          <w:rFonts w:ascii="Calibri" w:eastAsia="Arial" w:hAnsi="Calibri" w:cs="Calibri"/>
          <w:i/>
          <w:iCs/>
          <w:szCs w:val="22"/>
        </w:rPr>
      </w:pPr>
      <w:r w:rsidRPr="002E0C83">
        <w:rPr>
          <w:rFonts w:ascii="Calibri" w:eastAsia="Arial" w:hAnsi="Calibri" w:cs="Calibri"/>
          <w:i/>
          <w:iCs/>
          <w:szCs w:val="22"/>
        </w:rPr>
        <w:t>Inschrijver dient aan te tonen dat hij over deze kerncompetentie beschikt door het opgeven van één (1) referentie waarbij inschrijver een collectieve AOV aanbood aan een organisatie die qua omvang en complexiteit enigszins vergelijkbaar is met aanbestedende dienst. Met een omvang van minimaal 300 werknemers.</w:t>
      </w:r>
    </w:p>
    <w:p w14:paraId="64451BAD" w14:textId="77777777" w:rsidR="002E0C83" w:rsidRDefault="002E0C83" w:rsidP="002E0C83">
      <w:pPr>
        <w:rPr>
          <w:rFonts w:ascii="Calibri" w:hAnsi="Calibri" w:cs="Calibri"/>
          <w:szCs w:val="22"/>
        </w:rPr>
      </w:pPr>
    </w:p>
    <w:p w14:paraId="734DC4D3" w14:textId="1648071A" w:rsidR="005157E4" w:rsidRPr="00AB191A" w:rsidRDefault="005157E4" w:rsidP="002E0C83">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5157E4" w:rsidRPr="00AB191A" w14:paraId="1E8EDB47" w14:textId="77777777" w:rsidTr="001E6EF2">
        <w:tc>
          <w:tcPr>
            <w:tcW w:w="3298" w:type="dxa"/>
            <w:tcBorders>
              <w:top w:val="single" w:sz="4" w:space="0" w:color="auto"/>
              <w:left w:val="single" w:sz="4" w:space="0" w:color="auto"/>
              <w:bottom w:val="single" w:sz="4" w:space="0" w:color="auto"/>
              <w:right w:val="single" w:sz="4" w:space="0" w:color="auto"/>
            </w:tcBorders>
            <w:hideMark/>
          </w:tcPr>
          <w:p w14:paraId="0984D33C" w14:textId="77777777" w:rsidR="005157E4" w:rsidRPr="00AB191A" w:rsidRDefault="005157E4" w:rsidP="001E6EF2">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47A84C95" w14:textId="77777777" w:rsidR="005157E4" w:rsidRPr="00AB191A" w:rsidRDefault="005157E4" w:rsidP="001E6EF2">
            <w:pPr>
              <w:spacing w:before="60" w:after="60"/>
              <w:rPr>
                <w:rFonts w:ascii="Calibri" w:hAnsi="Calibri" w:cs="Calibri"/>
                <w:szCs w:val="22"/>
              </w:rPr>
            </w:pPr>
          </w:p>
        </w:tc>
      </w:tr>
      <w:tr w:rsidR="005157E4" w:rsidRPr="00AB191A" w14:paraId="0E054C49" w14:textId="77777777" w:rsidTr="001E6EF2">
        <w:tc>
          <w:tcPr>
            <w:tcW w:w="3298" w:type="dxa"/>
            <w:tcBorders>
              <w:top w:val="single" w:sz="4" w:space="0" w:color="auto"/>
              <w:left w:val="single" w:sz="4" w:space="0" w:color="auto"/>
              <w:bottom w:val="single" w:sz="4" w:space="0" w:color="auto"/>
              <w:right w:val="single" w:sz="4" w:space="0" w:color="auto"/>
            </w:tcBorders>
            <w:hideMark/>
          </w:tcPr>
          <w:p w14:paraId="697F02E4" w14:textId="77777777" w:rsidR="005157E4" w:rsidRPr="00AB191A" w:rsidRDefault="005157E4" w:rsidP="001E6EF2">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89EC556" w14:textId="77777777" w:rsidR="005157E4" w:rsidRPr="00AB191A" w:rsidRDefault="005157E4" w:rsidP="001E6EF2">
            <w:pPr>
              <w:spacing w:before="60" w:after="60"/>
              <w:rPr>
                <w:rFonts w:ascii="Calibri" w:hAnsi="Calibri" w:cs="Calibri"/>
                <w:szCs w:val="22"/>
              </w:rPr>
            </w:pPr>
          </w:p>
        </w:tc>
      </w:tr>
      <w:tr w:rsidR="005157E4" w:rsidRPr="00AB191A" w14:paraId="496FA538" w14:textId="77777777" w:rsidTr="001E6EF2">
        <w:tc>
          <w:tcPr>
            <w:tcW w:w="3298" w:type="dxa"/>
            <w:tcBorders>
              <w:top w:val="single" w:sz="4" w:space="0" w:color="auto"/>
              <w:left w:val="single" w:sz="4" w:space="0" w:color="auto"/>
              <w:bottom w:val="single" w:sz="4" w:space="0" w:color="auto"/>
              <w:right w:val="single" w:sz="4" w:space="0" w:color="auto"/>
            </w:tcBorders>
          </w:tcPr>
          <w:p w14:paraId="7C4C5067" w14:textId="77777777" w:rsidR="005157E4" w:rsidRPr="00AB191A" w:rsidRDefault="005157E4" w:rsidP="001E6EF2">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6B56EFD" w14:textId="77777777" w:rsidR="005157E4" w:rsidRPr="00AB191A" w:rsidRDefault="005157E4" w:rsidP="001E6EF2">
            <w:pPr>
              <w:spacing w:before="60" w:after="60"/>
              <w:rPr>
                <w:rFonts w:ascii="Calibri" w:hAnsi="Calibri" w:cs="Calibri"/>
                <w:szCs w:val="22"/>
              </w:rPr>
            </w:pPr>
          </w:p>
        </w:tc>
      </w:tr>
      <w:tr w:rsidR="005157E4" w:rsidRPr="00AB191A" w14:paraId="200C04CB" w14:textId="77777777" w:rsidTr="001E6EF2">
        <w:tc>
          <w:tcPr>
            <w:tcW w:w="3298" w:type="dxa"/>
            <w:tcBorders>
              <w:top w:val="single" w:sz="4" w:space="0" w:color="auto"/>
              <w:left w:val="single" w:sz="4" w:space="0" w:color="auto"/>
              <w:bottom w:val="single" w:sz="4" w:space="0" w:color="auto"/>
              <w:right w:val="single" w:sz="4" w:space="0" w:color="auto"/>
            </w:tcBorders>
            <w:hideMark/>
          </w:tcPr>
          <w:p w14:paraId="5B222FDB" w14:textId="77777777" w:rsidR="005157E4" w:rsidRPr="00AB191A" w:rsidRDefault="005157E4" w:rsidP="001E6EF2">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4992CE95" w14:textId="77777777" w:rsidR="005157E4" w:rsidRPr="00AB191A" w:rsidRDefault="005157E4" w:rsidP="001E6EF2">
            <w:pPr>
              <w:spacing w:before="60" w:after="60"/>
              <w:rPr>
                <w:rFonts w:ascii="Calibri" w:hAnsi="Calibri" w:cs="Calibri"/>
                <w:szCs w:val="22"/>
              </w:rPr>
            </w:pPr>
          </w:p>
        </w:tc>
      </w:tr>
      <w:tr w:rsidR="005157E4" w:rsidRPr="00AB191A" w14:paraId="633281AC" w14:textId="77777777" w:rsidTr="001E6EF2">
        <w:tc>
          <w:tcPr>
            <w:tcW w:w="3298" w:type="dxa"/>
            <w:tcBorders>
              <w:top w:val="single" w:sz="4" w:space="0" w:color="auto"/>
              <w:left w:val="single" w:sz="4" w:space="0" w:color="auto"/>
              <w:bottom w:val="single" w:sz="4" w:space="0" w:color="auto"/>
              <w:right w:val="single" w:sz="4" w:space="0" w:color="auto"/>
            </w:tcBorders>
            <w:hideMark/>
          </w:tcPr>
          <w:p w14:paraId="0820B159" w14:textId="77777777" w:rsidR="005157E4" w:rsidRPr="00AB191A" w:rsidRDefault="005157E4" w:rsidP="001E6EF2">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69404F63" w14:textId="77777777" w:rsidR="005157E4" w:rsidRPr="00AB191A" w:rsidRDefault="005157E4" w:rsidP="001E6EF2">
            <w:pPr>
              <w:spacing w:before="60" w:after="60"/>
              <w:rPr>
                <w:rFonts w:ascii="Calibri" w:hAnsi="Calibri" w:cs="Calibri"/>
                <w:szCs w:val="22"/>
              </w:rPr>
            </w:pPr>
          </w:p>
        </w:tc>
      </w:tr>
    </w:tbl>
    <w:p w14:paraId="23A5953A" w14:textId="77777777" w:rsidR="005157E4" w:rsidRPr="00AB191A" w:rsidRDefault="005157E4" w:rsidP="005157E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5157E4" w:rsidRPr="00AB191A" w14:paraId="1DD276E8" w14:textId="77777777" w:rsidTr="001E6EF2">
        <w:tc>
          <w:tcPr>
            <w:tcW w:w="3341" w:type="dxa"/>
            <w:tcBorders>
              <w:top w:val="single" w:sz="4" w:space="0" w:color="auto"/>
              <w:left w:val="single" w:sz="4" w:space="0" w:color="auto"/>
              <w:bottom w:val="single" w:sz="4" w:space="0" w:color="auto"/>
              <w:right w:val="single" w:sz="4" w:space="0" w:color="auto"/>
            </w:tcBorders>
            <w:hideMark/>
          </w:tcPr>
          <w:p w14:paraId="225AA192" w14:textId="77777777" w:rsidR="005157E4" w:rsidRPr="00AB191A" w:rsidRDefault="005157E4" w:rsidP="001E6EF2">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09F52D2B" w14:textId="77777777" w:rsidR="005157E4" w:rsidRPr="00AB191A" w:rsidRDefault="005157E4" w:rsidP="001E6EF2">
            <w:pPr>
              <w:spacing w:before="60" w:after="60"/>
              <w:rPr>
                <w:rFonts w:ascii="Calibri" w:hAnsi="Calibri" w:cs="Calibri"/>
                <w:szCs w:val="22"/>
              </w:rPr>
            </w:pPr>
          </w:p>
        </w:tc>
      </w:tr>
      <w:tr w:rsidR="005157E4" w:rsidRPr="00AB191A" w14:paraId="3BCA26A0" w14:textId="77777777" w:rsidTr="001E6EF2">
        <w:tc>
          <w:tcPr>
            <w:tcW w:w="3341" w:type="dxa"/>
            <w:tcBorders>
              <w:top w:val="single" w:sz="4" w:space="0" w:color="auto"/>
              <w:left w:val="single" w:sz="4" w:space="0" w:color="auto"/>
              <w:bottom w:val="single" w:sz="4" w:space="0" w:color="auto"/>
              <w:right w:val="single" w:sz="4" w:space="0" w:color="auto"/>
            </w:tcBorders>
          </w:tcPr>
          <w:p w14:paraId="2E28632C" w14:textId="77777777" w:rsidR="005157E4" w:rsidRPr="00AB191A" w:rsidRDefault="005157E4" w:rsidP="001E6EF2">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E714DFF" w14:textId="4A43B4A2" w:rsidR="005157E4" w:rsidRPr="00FF0587" w:rsidRDefault="005157E4" w:rsidP="001E6EF2">
            <w:pPr>
              <w:spacing w:before="60" w:after="60"/>
              <w:rPr>
                <w:rFonts w:ascii="Calibri" w:hAnsi="Calibri" w:cs="Calibri"/>
                <w:color w:val="FF0000"/>
                <w:szCs w:val="22"/>
              </w:rPr>
            </w:pPr>
          </w:p>
        </w:tc>
      </w:tr>
      <w:tr w:rsidR="005157E4" w:rsidRPr="00AB191A" w14:paraId="630A99DB" w14:textId="77777777" w:rsidTr="001E6EF2">
        <w:tc>
          <w:tcPr>
            <w:tcW w:w="3341" w:type="dxa"/>
            <w:tcBorders>
              <w:top w:val="single" w:sz="4" w:space="0" w:color="auto"/>
              <w:left w:val="single" w:sz="4" w:space="0" w:color="auto"/>
              <w:bottom w:val="single" w:sz="4" w:space="0" w:color="auto"/>
              <w:right w:val="single" w:sz="4" w:space="0" w:color="auto"/>
            </w:tcBorders>
            <w:hideMark/>
          </w:tcPr>
          <w:p w14:paraId="55388CAF" w14:textId="77777777" w:rsidR="005157E4" w:rsidRPr="00AB191A" w:rsidRDefault="005157E4" w:rsidP="001E6EF2">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579F721" w14:textId="77777777" w:rsidR="005157E4" w:rsidRPr="00AB191A" w:rsidRDefault="005157E4" w:rsidP="001E6EF2">
            <w:pPr>
              <w:spacing w:before="60" w:after="60"/>
              <w:rPr>
                <w:rFonts w:ascii="Calibri" w:hAnsi="Calibri" w:cs="Calibri"/>
                <w:szCs w:val="22"/>
              </w:rPr>
            </w:pPr>
          </w:p>
        </w:tc>
      </w:tr>
      <w:tr w:rsidR="005157E4" w:rsidRPr="00AB191A" w14:paraId="43717B22" w14:textId="77777777" w:rsidTr="001E6EF2">
        <w:tc>
          <w:tcPr>
            <w:tcW w:w="3341" w:type="dxa"/>
            <w:tcBorders>
              <w:top w:val="single" w:sz="4" w:space="0" w:color="auto"/>
              <w:left w:val="single" w:sz="4" w:space="0" w:color="auto"/>
              <w:bottom w:val="single" w:sz="4" w:space="0" w:color="auto"/>
              <w:right w:val="single" w:sz="4" w:space="0" w:color="auto"/>
            </w:tcBorders>
            <w:hideMark/>
          </w:tcPr>
          <w:p w14:paraId="28BD63EA" w14:textId="77777777" w:rsidR="005157E4" w:rsidRPr="00AB191A" w:rsidRDefault="005157E4" w:rsidP="001E6EF2">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04AEDD6E" w14:textId="77777777" w:rsidR="005157E4" w:rsidRPr="00AB191A" w:rsidRDefault="005157E4" w:rsidP="001E6EF2">
            <w:pPr>
              <w:spacing w:before="60" w:after="60"/>
              <w:rPr>
                <w:rFonts w:ascii="Calibri" w:hAnsi="Calibri" w:cs="Calibri"/>
                <w:szCs w:val="22"/>
              </w:rPr>
            </w:pPr>
          </w:p>
        </w:tc>
      </w:tr>
      <w:tr w:rsidR="005157E4" w:rsidRPr="00AB191A" w14:paraId="48875D29" w14:textId="77777777" w:rsidTr="001E6EF2">
        <w:tc>
          <w:tcPr>
            <w:tcW w:w="3341" w:type="dxa"/>
            <w:tcBorders>
              <w:top w:val="single" w:sz="4" w:space="0" w:color="auto"/>
              <w:left w:val="single" w:sz="4" w:space="0" w:color="auto"/>
              <w:bottom w:val="single" w:sz="4" w:space="0" w:color="auto"/>
              <w:right w:val="single" w:sz="4" w:space="0" w:color="auto"/>
            </w:tcBorders>
            <w:hideMark/>
          </w:tcPr>
          <w:p w14:paraId="738DADB3" w14:textId="77777777" w:rsidR="005157E4" w:rsidRPr="00AB191A" w:rsidRDefault="005157E4" w:rsidP="001E6EF2">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D4DB0E1" w14:textId="77777777" w:rsidR="005157E4" w:rsidRPr="00AB191A" w:rsidRDefault="005157E4" w:rsidP="001E6EF2">
            <w:pPr>
              <w:spacing w:before="60" w:after="60"/>
              <w:rPr>
                <w:rFonts w:ascii="Calibri" w:hAnsi="Calibri" w:cs="Calibri"/>
                <w:szCs w:val="22"/>
              </w:rPr>
            </w:pPr>
          </w:p>
        </w:tc>
      </w:tr>
    </w:tbl>
    <w:p w14:paraId="0C0DDB4B" w14:textId="77777777" w:rsidR="005157E4" w:rsidRPr="00AB191A" w:rsidRDefault="005157E4" w:rsidP="005157E4">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5157E4" w14:paraId="233EC732" w14:textId="77777777" w:rsidTr="001E6EF2">
        <w:tc>
          <w:tcPr>
            <w:tcW w:w="2689" w:type="dxa"/>
          </w:tcPr>
          <w:p w14:paraId="0AA28738" w14:textId="77777777" w:rsidR="005157E4" w:rsidRPr="00994E23" w:rsidRDefault="005157E4"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82A20F3" w14:textId="77777777" w:rsidR="005157E4" w:rsidRDefault="005157E4" w:rsidP="001E6EF2">
            <w:pPr>
              <w:spacing w:before="60" w:after="60"/>
              <w:rPr>
                <w:rFonts w:ascii="Calibri" w:eastAsia="Arial" w:hAnsi="Calibri" w:cs="Calibri"/>
                <w:color w:val="000000"/>
                <w:szCs w:val="22"/>
              </w:rPr>
            </w:pPr>
          </w:p>
        </w:tc>
      </w:tr>
      <w:tr w:rsidR="005157E4" w14:paraId="1C4831EC" w14:textId="77777777" w:rsidTr="001E6EF2">
        <w:tc>
          <w:tcPr>
            <w:tcW w:w="2689" w:type="dxa"/>
          </w:tcPr>
          <w:p w14:paraId="3A6C967E" w14:textId="77777777" w:rsidR="005157E4" w:rsidRPr="00994E23" w:rsidRDefault="005157E4"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2D624A1" w14:textId="77777777" w:rsidR="005157E4" w:rsidRDefault="005157E4" w:rsidP="001E6EF2">
            <w:pPr>
              <w:spacing w:before="60" w:after="60"/>
              <w:rPr>
                <w:rFonts w:ascii="Calibri" w:eastAsia="Arial" w:hAnsi="Calibri" w:cs="Calibri"/>
                <w:color w:val="000000"/>
                <w:szCs w:val="22"/>
              </w:rPr>
            </w:pPr>
          </w:p>
        </w:tc>
      </w:tr>
      <w:tr w:rsidR="005157E4" w14:paraId="6928C755" w14:textId="77777777" w:rsidTr="001E6EF2">
        <w:tc>
          <w:tcPr>
            <w:tcW w:w="2689" w:type="dxa"/>
          </w:tcPr>
          <w:p w14:paraId="18AFE0E9" w14:textId="77777777" w:rsidR="005157E4" w:rsidRPr="00994E23" w:rsidRDefault="005157E4"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E540AA2" w14:textId="77777777" w:rsidR="005157E4" w:rsidRDefault="005157E4" w:rsidP="001E6EF2">
            <w:pPr>
              <w:spacing w:before="60" w:after="60"/>
              <w:rPr>
                <w:rFonts w:ascii="Calibri" w:eastAsia="Arial" w:hAnsi="Calibri" w:cs="Calibri"/>
                <w:color w:val="000000"/>
                <w:szCs w:val="22"/>
              </w:rPr>
            </w:pPr>
          </w:p>
        </w:tc>
      </w:tr>
      <w:tr w:rsidR="005157E4" w14:paraId="4C71BDA1" w14:textId="77777777" w:rsidTr="001E6EF2">
        <w:tc>
          <w:tcPr>
            <w:tcW w:w="2689" w:type="dxa"/>
          </w:tcPr>
          <w:p w14:paraId="5C7409F4" w14:textId="77777777" w:rsidR="005157E4" w:rsidRPr="00994E23" w:rsidRDefault="005157E4"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6AAEBC11" w14:textId="77777777" w:rsidR="005157E4" w:rsidRDefault="005157E4" w:rsidP="001E6EF2">
            <w:pPr>
              <w:spacing w:before="60" w:after="60"/>
              <w:rPr>
                <w:rFonts w:ascii="Calibri" w:eastAsia="Arial" w:hAnsi="Calibri" w:cs="Calibri"/>
                <w:color w:val="000000"/>
                <w:szCs w:val="22"/>
              </w:rPr>
            </w:pPr>
          </w:p>
        </w:tc>
      </w:tr>
      <w:tr w:rsidR="005157E4" w14:paraId="0FF9651C" w14:textId="77777777" w:rsidTr="001E6EF2">
        <w:tc>
          <w:tcPr>
            <w:tcW w:w="2689" w:type="dxa"/>
          </w:tcPr>
          <w:p w14:paraId="4284A114" w14:textId="77777777" w:rsidR="005157E4" w:rsidRPr="00994E23" w:rsidRDefault="005157E4"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5246310" w14:textId="77777777" w:rsidR="005157E4" w:rsidRDefault="005157E4" w:rsidP="001E6EF2">
            <w:pPr>
              <w:spacing w:before="60" w:after="60"/>
              <w:rPr>
                <w:rFonts w:ascii="Calibri" w:eastAsia="Arial" w:hAnsi="Calibri" w:cs="Calibri"/>
                <w:color w:val="000000"/>
                <w:szCs w:val="22"/>
              </w:rPr>
            </w:pPr>
          </w:p>
        </w:tc>
      </w:tr>
      <w:tr w:rsidR="005157E4" w14:paraId="237B6C9F" w14:textId="77777777" w:rsidTr="001E6EF2">
        <w:trPr>
          <w:trHeight w:val="1418"/>
        </w:trPr>
        <w:tc>
          <w:tcPr>
            <w:tcW w:w="2689" w:type="dxa"/>
          </w:tcPr>
          <w:p w14:paraId="6DA8A63B" w14:textId="77777777" w:rsidR="005157E4" w:rsidRPr="00994E23" w:rsidRDefault="005157E4"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lastRenderedPageBreak/>
              <w:t>Handtekening</w:t>
            </w:r>
          </w:p>
        </w:tc>
        <w:tc>
          <w:tcPr>
            <w:tcW w:w="6371" w:type="dxa"/>
          </w:tcPr>
          <w:p w14:paraId="79FE1513" w14:textId="77777777" w:rsidR="005157E4" w:rsidRDefault="005157E4" w:rsidP="001E6EF2">
            <w:pPr>
              <w:spacing w:before="60" w:after="60"/>
              <w:rPr>
                <w:rFonts w:ascii="Calibri" w:eastAsia="Arial" w:hAnsi="Calibri" w:cs="Calibri"/>
                <w:color w:val="000000"/>
                <w:szCs w:val="22"/>
              </w:rPr>
            </w:pPr>
          </w:p>
        </w:tc>
      </w:tr>
    </w:tbl>
    <w:p w14:paraId="4DF57A7B" w14:textId="5C6E8014" w:rsidR="00E2139B" w:rsidRPr="005157E4" w:rsidRDefault="00E2139B">
      <w:pPr>
        <w:rPr>
          <w:rFonts w:ascii="Calibri" w:eastAsiaTheme="majorEastAsia" w:hAnsi="Calibri" w:cs="Calibri"/>
          <w:b/>
          <w:szCs w:val="22"/>
        </w:rPr>
      </w:pPr>
    </w:p>
    <w:sectPr w:rsidR="00E2139B" w:rsidRPr="005157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E4"/>
    <w:rsid w:val="00293141"/>
    <w:rsid w:val="002E0C83"/>
    <w:rsid w:val="005157E4"/>
    <w:rsid w:val="00AC0B86"/>
    <w:rsid w:val="00CC5B45"/>
    <w:rsid w:val="00E2139B"/>
    <w:rsid w:val="00E74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A1CF"/>
  <w15:chartTrackingRefBased/>
  <w15:docId w15:val="{D41B500D-1F4A-47D9-8A57-CB307BBC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57E4"/>
    <w:pPr>
      <w:spacing w:after="120" w:line="240" w:lineRule="auto"/>
    </w:pPr>
    <w:rPr>
      <w:szCs w:val="24"/>
    </w:rPr>
  </w:style>
  <w:style w:type="paragraph" w:styleId="Kop1">
    <w:name w:val="heading 1"/>
    <w:basedOn w:val="Standaard"/>
    <w:next w:val="Standaard"/>
    <w:link w:val="Kop1Char"/>
    <w:uiPriority w:val="9"/>
    <w:qFormat/>
    <w:rsid w:val="005157E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157E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57E4"/>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57E4"/>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5157E4"/>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5157E4"/>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5157E4"/>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5157E4"/>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5157E4"/>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57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157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57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57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57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57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57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57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57E4"/>
    <w:rPr>
      <w:rFonts w:eastAsiaTheme="majorEastAsia" w:cstheme="majorBidi"/>
      <w:color w:val="272727" w:themeColor="text1" w:themeTint="D8"/>
    </w:rPr>
  </w:style>
  <w:style w:type="paragraph" w:styleId="Titel">
    <w:name w:val="Title"/>
    <w:basedOn w:val="Standaard"/>
    <w:next w:val="Standaard"/>
    <w:link w:val="TitelChar"/>
    <w:uiPriority w:val="10"/>
    <w:qFormat/>
    <w:rsid w:val="005157E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57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57E4"/>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57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57E4"/>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5157E4"/>
    <w:rPr>
      <w:i/>
      <w:iCs/>
      <w:color w:val="404040" w:themeColor="text1" w:themeTint="BF"/>
    </w:rPr>
  </w:style>
  <w:style w:type="paragraph" w:styleId="Lijstalinea">
    <w:name w:val="List Paragraph"/>
    <w:basedOn w:val="Standaard"/>
    <w:uiPriority w:val="34"/>
    <w:qFormat/>
    <w:rsid w:val="005157E4"/>
    <w:pPr>
      <w:spacing w:after="160" w:line="259" w:lineRule="auto"/>
      <w:ind w:left="720"/>
      <w:contextualSpacing/>
    </w:pPr>
    <w:rPr>
      <w:szCs w:val="22"/>
    </w:rPr>
  </w:style>
  <w:style w:type="character" w:styleId="Intensievebenadrukking">
    <w:name w:val="Intense Emphasis"/>
    <w:basedOn w:val="Standaardalinea-lettertype"/>
    <w:uiPriority w:val="21"/>
    <w:qFormat/>
    <w:rsid w:val="005157E4"/>
    <w:rPr>
      <w:i/>
      <w:iCs/>
      <w:color w:val="0F4761" w:themeColor="accent1" w:themeShade="BF"/>
    </w:rPr>
  </w:style>
  <w:style w:type="paragraph" w:styleId="Duidelijkcitaat">
    <w:name w:val="Intense Quote"/>
    <w:basedOn w:val="Standaard"/>
    <w:next w:val="Standaard"/>
    <w:link w:val="DuidelijkcitaatChar"/>
    <w:uiPriority w:val="30"/>
    <w:qFormat/>
    <w:rsid w:val="005157E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5157E4"/>
    <w:rPr>
      <w:i/>
      <w:iCs/>
      <w:color w:val="0F4761" w:themeColor="accent1" w:themeShade="BF"/>
    </w:rPr>
  </w:style>
  <w:style w:type="character" w:styleId="Intensieveverwijzing">
    <w:name w:val="Intense Reference"/>
    <w:basedOn w:val="Standaardalinea-lettertype"/>
    <w:uiPriority w:val="32"/>
    <w:qFormat/>
    <w:rsid w:val="005157E4"/>
    <w:rPr>
      <w:b/>
      <w:bCs/>
      <w:smallCaps/>
      <w:color w:val="0F4761" w:themeColor="accent1" w:themeShade="BF"/>
      <w:spacing w:val="5"/>
    </w:rPr>
  </w:style>
  <w:style w:type="table" w:styleId="Tabelraster">
    <w:name w:val="Table Grid"/>
    <w:basedOn w:val="Standaardtabel"/>
    <w:uiPriority w:val="59"/>
    <w:rsid w:val="005157E4"/>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157E4"/>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248</Words>
  <Characters>1369</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dcterms:created xsi:type="dcterms:W3CDTF">2025-08-25T09:43:00Z</dcterms:created>
  <dcterms:modified xsi:type="dcterms:W3CDTF">2025-08-27T08:26:00Z</dcterms:modified>
</cp:coreProperties>
</file>