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3DA55BF4" w:rsidR="0074236A" w:rsidRPr="00CC7834" w:rsidRDefault="004B5309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  <w:r w:rsidRPr="00CC7834">
        <w:rPr>
          <w:rFonts w:cs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4F931F6D">
            <wp:simplePos x="0" y="0"/>
            <wp:positionH relativeFrom="margin">
              <wp:posOffset>-824230</wp:posOffset>
            </wp:positionH>
            <wp:positionV relativeFrom="page">
              <wp:posOffset>664210</wp:posOffset>
            </wp:positionV>
            <wp:extent cx="7239000" cy="298751"/>
            <wp:effectExtent l="0" t="0" r="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98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CC7834" w:rsidRDefault="0074236A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</w:p>
    <w:p w14:paraId="761730F8" w14:textId="77777777" w:rsidR="0074236A" w:rsidRPr="00CC7834" w:rsidRDefault="0074236A" w:rsidP="0074236A">
      <w:pPr>
        <w:outlineLvl w:val="0"/>
        <w:rPr>
          <w:rFonts w:cs="Arial"/>
          <w:b/>
          <w:color w:val="000000"/>
          <w:sz w:val="28"/>
          <w:lang w:val="en-GB"/>
        </w:rPr>
      </w:pPr>
    </w:p>
    <w:p w14:paraId="7F51DCCD" w14:textId="77777777" w:rsidR="00440EF8" w:rsidRPr="00CC7834" w:rsidRDefault="00440EF8" w:rsidP="00440EF8">
      <w:pPr>
        <w:rPr>
          <w:rFonts w:cs="Arial"/>
          <w:lang w:val="en-GB"/>
        </w:rPr>
      </w:pPr>
    </w:p>
    <w:p w14:paraId="0290A2BB" w14:textId="77777777" w:rsidR="00440EF8" w:rsidRPr="00CC7834" w:rsidRDefault="00440EF8" w:rsidP="00440EF8">
      <w:pPr>
        <w:rPr>
          <w:rFonts w:cs="Arial"/>
          <w:lang w:val="en-GB"/>
        </w:rPr>
      </w:pPr>
    </w:p>
    <w:p w14:paraId="1B8DA16A" w14:textId="77777777" w:rsidR="00440EF8" w:rsidRPr="00CC7834" w:rsidRDefault="00440EF8" w:rsidP="00440EF8">
      <w:pPr>
        <w:rPr>
          <w:rFonts w:cs="Arial"/>
          <w:lang w:val="en-GB"/>
        </w:rPr>
      </w:pPr>
    </w:p>
    <w:p w14:paraId="23762C89" w14:textId="642C9F0B" w:rsidR="00440EF8" w:rsidRPr="00CC7834" w:rsidRDefault="00440EF8" w:rsidP="00440EF8">
      <w:pPr>
        <w:rPr>
          <w:rFonts w:cs="Arial"/>
          <w:lang w:val="en-GB"/>
        </w:rPr>
      </w:pPr>
    </w:p>
    <w:p w14:paraId="0797531F" w14:textId="77777777" w:rsidR="00440EF8" w:rsidRPr="00CC7834" w:rsidRDefault="00440EF8" w:rsidP="00440EF8">
      <w:pPr>
        <w:rPr>
          <w:rFonts w:cs="Arial"/>
          <w:lang w:val="en-GB"/>
        </w:rPr>
      </w:pPr>
    </w:p>
    <w:p w14:paraId="535C8D73" w14:textId="77777777" w:rsidR="00440EF8" w:rsidRPr="00CC7834" w:rsidRDefault="00440EF8" w:rsidP="00440EF8">
      <w:pPr>
        <w:rPr>
          <w:rFonts w:cs="Arial"/>
          <w:lang w:val="en-GB"/>
        </w:rPr>
      </w:pPr>
    </w:p>
    <w:p w14:paraId="20AB4FAB" w14:textId="77777777" w:rsidR="00440EF8" w:rsidRPr="00CC7834" w:rsidRDefault="00440EF8" w:rsidP="00440EF8">
      <w:pPr>
        <w:rPr>
          <w:rFonts w:cs="Arial"/>
          <w:lang w:val="en-GB"/>
        </w:rPr>
      </w:pPr>
    </w:p>
    <w:p w14:paraId="671C1342" w14:textId="77777777" w:rsidR="00440EF8" w:rsidRPr="00CC7834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7F6090B3" w14:textId="19900433" w:rsidR="00BC57C6" w:rsidRPr="00A9002D" w:rsidRDefault="00CC7834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40"/>
          <w:szCs w:val="40"/>
          <w:lang w:val="en-GB"/>
        </w:rPr>
      </w:pPr>
      <w:r w:rsidRPr="00A9002D">
        <w:rPr>
          <w:rFonts w:cs="Arial"/>
          <w:b/>
          <w:sz w:val="40"/>
          <w:szCs w:val="40"/>
          <w:lang w:val="en-GB"/>
        </w:rPr>
        <w:t>Annex</w:t>
      </w:r>
      <w:r w:rsidR="00BC57C6" w:rsidRPr="00A9002D">
        <w:rPr>
          <w:rFonts w:cs="Arial"/>
          <w:b/>
          <w:sz w:val="40"/>
          <w:szCs w:val="40"/>
          <w:lang w:val="en-GB"/>
        </w:rPr>
        <w:t xml:space="preserve"> </w:t>
      </w:r>
      <w:r w:rsidR="00040FA8" w:rsidRPr="00A9002D">
        <w:rPr>
          <w:rFonts w:cs="Arial"/>
          <w:b/>
          <w:sz w:val="40"/>
          <w:szCs w:val="40"/>
          <w:lang w:val="en-GB"/>
        </w:rPr>
        <w:t>A</w:t>
      </w:r>
      <w:r w:rsidR="00BC57C6" w:rsidRPr="00A9002D">
        <w:rPr>
          <w:rFonts w:cs="Arial"/>
          <w:b/>
          <w:sz w:val="40"/>
          <w:szCs w:val="40"/>
          <w:lang w:val="en-GB"/>
        </w:rPr>
        <w:t>0</w:t>
      </w:r>
      <w:r w:rsidR="00040FA8" w:rsidRPr="00A9002D">
        <w:rPr>
          <w:rFonts w:cs="Arial"/>
          <w:b/>
          <w:sz w:val="40"/>
          <w:szCs w:val="40"/>
          <w:lang w:val="en-GB"/>
        </w:rPr>
        <w:t>5</w:t>
      </w:r>
      <w:r w:rsidR="00BC57C6" w:rsidRPr="00A9002D">
        <w:rPr>
          <w:rFonts w:cs="Arial"/>
          <w:b/>
          <w:sz w:val="40"/>
          <w:szCs w:val="40"/>
          <w:lang w:val="en-GB"/>
        </w:rPr>
        <w:t xml:space="preserve"> </w:t>
      </w:r>
    </w:p>
    <w:p w14:paraId="6DC2CE68" w14:textId="77777777" w:rsidR="00EA6830" w:rsidRPr="00CC7834" w:rsidRDefault="00EA6830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1D1BD75E" w14:textId="434475B3" w:rsidR="00440EF8" w:rsidRPr="00CC7834" w:rsidRDefault="00040FA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  <w:r w:rsidRPr="00CC7834">
        <w:rPr>
          <w:rFonts w:cs="Arial"/>
          <w:b/>
          <w:sz w:val="32"/>
          <w:szCs w:val="32"/>
          <w:lang w:val="en-GB"/>
        </w:rPr>
        <w:t>Maintenance/Services’ (own format)</w:t>
      </w:r>
    </w:p>
    <w:p w14:paraId="01773861" w14:textId="77777777" w:rsidR="00040FA8" w:rsidRPr="00CC7834" w:rsidRDefault="00040FA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5021F6D5" w14:textId="77777777" w:rsidR="00440EF8" w:rsidRPr="00CC7834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6810ADEB" w14:textId="77777777" w:rsidR="00440EF8" w:rsidRPr="00CC7834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2ED0E53" w14:textId="77777777" w:rsidR="00440EF8" w:rsidRPr="00CC7834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3B4B6CF4" w14:textId="77777777" w:rsidR="00440EF8" w:rsidRPr="00CC7834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579FAE92" w14:textId="4CE45DB7" w:rsidR="00440EF8" w:rsidRPr="00CC7834" w:rsidRDefault="00440EF8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FEC15D6" w14:textId="0949B9B7" w:rsidR="00BC57C6" w:rsidRPr="00CC7834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C6669A2" w14:textId="4FF98A85" w:rsidR="00BC57C6" w:rsidRPr="00CC7834" w:rsidRDefault="00EB640E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0"/>
          <w:lang w:val="en-GB"/>
        </w:rPr>
      </w:pPr>
      <w:r w:rsidRPr="00CC7834">
        <w:rPr>
          <w:rFonts w:cs="Arial"/>
          <w:sz w:val="20"/>
          <w:lang w:val="en-GB"/>
        </w:rPr>
        <w:t xml:space="preserve">N.B. Tenderer should </w:t>
      </w:r>
      <w:r w:rsidRPr="00CC7834">
        <w:rPr>
          <w:rFonts w:cs="Arial"/>
          <w:sz w:val="20"/>
          <w:u w:val="single"/>
          <w:lang w:val="en-GB"/>
        </w:rPr>
        <w:t>not</w:t>
      </w:r>
      <w:r w:rsidRPr="00CC7834">
        <w:rPr>
          <w:rFonts w:cs="Arial"/>
          <w:sz w:val="20"/>
          <w:lang w:val="en-GB"/>
        </w:rPr>
        <w:t xml:space="preserve"> enclose this page upon submission of the Tender</w:t>
      </w:r>
    </w:p>
    <w:p w14:paraId="0E9B4C37" w14:textId="77777777" w:rsidR="00BC57C6" w:rsidRPr="00CC7834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23F90064" w14:textId="77777777" w:rsidR="00440EF8" w:rsidRPr="00CC7834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cs="Arial"/>
          <w:b/>
          <w:color w:val="000000"/>
          <w:szCs w:val="24"/>
          <w:lang w:val="en-GB"/>
        </w:rPr>
      </w:pPr>
    </w:p>
    <w:p w14:paraId="2290BEA4" w14:textId="77777777" w:rsidR="00440EF8" w:rsidRPr="00CC7834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35C0FF34" w14:textId="77777777" w:rsidR="00440EF8" w:rsidRPr="00CC7834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1CFA7AD5" w14:textId="77777777" w:rsidR="001D41EF" w:rsidRPr="00CC7834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4F2AD55B" w14:textId="77777777" w:rsidR="001D41EF" w:rsidRPr="00CC7834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161866B8" w14:textId="77777777" w:rsidR="001D41EF" w:rsidRPr="00CC7834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6C0A2323" w14:textId="77777777" w:rsidR="001D41EF" w:rsidRPr="00CC7834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0FBA8D9C" w14:textId="77777777" w:rsidR="001D41EF" w:rsidRPr="00CC7834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1BC2796F" w14:textId="77777777" w:rsidR="001D41EF" w:rsidRPr="00CC7834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66D66044" w14:textId="0AC0BFE5" w:rsidR="00982CD2" w:rsidRPr="00CC7834" w:rsidRDefault="00440EF8" w:rsidP="00440EF8">
      <w:pPr>
        <w:spacing w:line="260" w:lineRule="atLeast"/>
        <w:outlineLvl w:val="0"/>
        <w:rPr>
          <w:rFonts w:cs="Arial"/>
          <w:b/>
          <w:color w:val="000000"/>
          <w:sz w:val="28"/>
          <w:szCs w:val="28"/>
          <w:lang w:val="en-GB"/>
        </w:rPr>
      </w:pPr>
      <w:r w:rsidRPr="00CC7834">
        <w:rPr>
          <w:rFonts w:cs="Arial"/>
          <w:b/>
          <w:sz w:val="28"/>
          <w:szCs w:val="28"/>
          <w:lang w:val="en-GB"/>
        </w:rPr>
        <w:t>Referen</w:t>
      </w:r>
      <w:r w:rsidR="001A26BC" w:rsidRPr="00CC7834">
        <w:rPr>
          <w:rFonts w:cs="Arial"/>
          <w:b/>
          <w:sz w:val="28"/>
          <w:szCs w:val="28"/>
          <w:lang w:val="en-GB"/>
        </w:rPr>
        <w:t>c</w:t>
      </w:r>
      <w:r w:rsidRPr="00CC7834">
        <w:rPr>
          <w:rFonts w:cs="Arial"/>
          <w:b/>
          <w:sz w:val="28"/>
          <w:szCs w:val="28"/>
          <w:lang w:val="en-GB"/>
        </w:rPr>
        <w:t>e</w:t>
      </w:r>
      <w:r w:rsidRPr="00CC7834">
        <w:rPr>
          <w:rFonts w:cs="Arial"/>
          <w:b/>
          <w:sz w:val="28"/>
          <w:szCs w:val="28"/>
          <w:lang w:val="en-GB"/>
        </w:rPr>
        <w:tab/>
        <w:t xml:space="preserve">: </w:t>
      </w:r>
      <w:r w:rsidR="00A45174" w:rsidRPr="00A45174">
        <w:rPr>
          <w:rFonts w:cs="Arial"/>
          <w:bCs/>
          <w:sz w:val="28"/>
          <w:szCs w:val="28"/>
          <w:lang w:val="en-GB"/>
        </w:rPr>
        <w:t>WS2715368683</w:t>
      </w:r>
      <w:r w:rsidRPr="00CC7834">
        <w:rPr>
          <w:rFonts w:cs="Arial"/>
          <w:b/>
          <w:sz w:val="28"/>
          <w:szCs w:val="28"/>
          <w:lang w:val="en-GB"/>
        </w:rPr>
        <w:br/>
        <w:t>Dat</w:t>
      </w:r>
      <w:r w:rsidR="001A26BC" w:rsidRPr="00CC7834">
        <w:rPr>
          <w:rFonts w:cs="Arial"/>
          <w:b/>
          <w:sz w:val="28"/>
          <w:szCs w:val="28"/>
          <w:lang w:val="en-GB"/>
        </w:rPr>
        <w:t>e</w:t>
      </w:r>
      <w:r w:rsidRPr="00CC7834">
        <w:rPr>
          <w:rFonts w:cs="Arial"/>
          <w:b/>
          <w:sz w:val="28"/>
          <w:szCs w:val="28"/>
          <w:lang w:val="en-GB"/>
        </w:rPr>
        <w:tab/>
      </w:r>
      <w:r w:rsidR="001D41EF" w:rsidRPr="00CC7834">
        <w:rPr>
          <w:rFonts w:cs="Arial"/>
          <w:b/>
          <w:sz w:val="28"/>
          <w:szCs w:val="28"/>
          <w:lang w:val="en-GB"/>
        </w:rPr>
        <w:tab/>
      </w:r>
      <w:r w:rsidRPr="00CC7834">
        <w:rPr>
          <w:rFonts w:cs="Arial"/>
          <w:b/>
          <w:sz w:val="28"/>
          <w:szCs w:val="28"/>
          <w:lang w:val="en-GB"/>
        </w:rPr>
        <w:t xml:space="preserve">: </w:t>
      </w:r>
      <w:r w:rsidR="00A9002D">
        <w:rPr>
          <w:rFonts w:cs="Arial"/>
          <w:bCs/>
          <w:sz w:val="28"/>
          <w:szCs w:val="28"/>
          <w:lang w:val="en-GB"/>
        </w:rPr>
        <w:t>0</w:t>
      </w:r>
      <w:r w:rsidR="00A45174">
        <w:rPr>
          <w:rFonts w:cs="Arial"/>
          <w:bCs/>
          <w:sz w:val="28"/>
          <w:szCs w:val="28"/>
          <w:lang w:val="en-GB"/>
        </w:rPr>
        <w:t>7</w:t>
      </w:r>
      <w:r w:rsidR="004129B3" w:rsidRPr="00A9002D">
        <w:rPr>
          <w:rFonts w:cs="Arial"/>
          <w:bCs/>
          <w:sz w:val="28"/>
          <w:szCs w:val="28"/>
          <w:lang w:val="en-GB"/>
        </w:rPr>
        <w:t>-0</w:t>
      </w:r>
      <w:r w:rsidR="00A9002D">
        <w:rPr>
          <w:rFonts w:cs="Arial"/>
          <w:bCs/>
          <w:sz w:val="28"/>
          <w:szCs w:val="28"/>
          <w:lang w:val="en-GB"/>
        </w:rPr>
        <w:t>1</w:t>
      </w:r>
      <w:r w:rsidR="00A07187" w:rsidRPr="00A9002D">
        <w:rPr>
          <w:rFonts w:cs="Arial"/>
          <w:bCs/>
          <w:sz w:val="28"/>
          <w:szCs w:val="28"/>
          <w:lang w:val="en-GB"/>
        </w:rPr>
        <w:t>-202</w:t>
      </w:r>
      <w:r w:rsidR="00A9002D">
        <w:rPr>
          <w:rFonts w:cs="Arial"/>
          <w:bCs/>
          <w:sz w:val="28"/>
          <w:szCs w:val="28"/>
          <w:lang w:val="en-GB"/>
        </w:rPr>
        <w:t>6</w:t>
      </w:r>
    </w:p>
    <w:p w14:paraId="70DB17E5" w14:textId="77777777" w:rsidR="00837F1E" w:rsidRPr="00CC7834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sectPr w:rsidR="00837F1E" w:rsidRPr="00CC7834" w:rsidSect="000E4287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7DC4" w14:textId="77777777" w:rsidR="00245FAA" w:rsidRDefault="00245FAA">
      <w:r>
        <w:separator/>
      </w:r>
    </w:p>
  </w:endnote>
  <w:endnote w:type="continuationSeparator" w:id="0">
    <w:p w14:paraId="69189B2E" w14:textId="77777777" w:rsidR="00245FAA" w:rsidRDefault="0024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81B0" w14:textId="77777777" w:rsidR="00245FAA" w:rsidRDefault="00245FAA">
      <w:r>
        <w:separator/>
      </w:r>
    </w:p>
  </w:footnote>
  <w:footnote w:type="continuationSeparator" w:id="0">
    <w:p w14:paraId="780E5118" w14:textId="77777777" w:rsidR="00245FAA" w:rsidRDefault="0024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A45174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660102B5" w:rsidR="00A8546B" w:rsidRPr="00040FA8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GB"/>
      </w:rPr>
    </w:pPr>
    <w:r w:rsidRPr="00040FA8">
      <w:rPr>
        <w:rFonts w:asciiTheme="minorHAnsi" w:hAnsiTheme="minorHAnsi" w:cstheme="minorHAnsi"/>
        <w:sz w:val="16"/>
        <w:lang w:val="en-GB"/>
      </w:rPr>
      <w:t>Appendix</w:t>
    </w:r>
    <w:r w:rsidR="0071136E" w:rsidRPr="00040FA8">
      <w:rPr>
        <w:rFonts w:asciiTheme="minorHAnsi" w:hAnsiTheme="minorHAnsi" w:cstheme="minorHAnsi"/>
        <w:sz w:val="16"/>
        <w:lang w:val="en-GB"/>
      </w:rPr>
      <w:t xml:space="preserve"> </w:t>
    </w:r>
    <w:r w:rsidR="00040FA8" w:rsidRPr="00040FA8">
      <w:rPr>
        <w:rFonts w:asciiTheme="minorHAnsi" w:hAnsiTheme="minorHAnsi" w:cstheme="minorHAnsi"/>
        <w:sz w:val="16"/>
        <w:lang w:val="en-GB"/>
      </w:rPr>
      <w:t>A05</w:t>
    </w:r>
    <w:r w:rsidR="001D41EF" w:rsidRPr="00040FA8">
      <w:rPr>
        <w:rFonts w:asciiTheme="minorHAnsi" w:hAnsiTheme="minorHAnsi" w:cstheme="minorHAnsi"/>
        <w:sz w:val="16"/>
        <w:lang w:val="en-GB"/>
      </w:rPr>
      <w:t xml:space="preserve"> – 20</w:t>
    </w:r>
    <w:r w:rsidR="00992D61" w:rsidRPr="00040FA8">
      <w:rPr>
        <w:rFonts w:asciiTheme="minorHAnsi" w:hAnsiTheme="minorHAnsi" w:cstheme="minorHAnsi"/>
        <w:sz w:val="16"/>
        <w:lang w:val="en-GB"/>
      </w:rPr>
      <w:t>2</w:t>
    </w:r>
    <w:r w:rsidR="00040FA8" w:rsidRPr="00040FA8">
      <w:rPr>
        <w:rFonts w:asciiTheme="minorHAnsi" w:hAnsiTheme="minorHAnsi" w:cstheme="minorHAnsi"/>
        <w:sz w:val="16"/>
        <w:lang w:val="en-GB"/>
      </w:rPr>
      <w:t>4</w:t>
    </w:r>
    <w:r w:rsidR="00A70C0B" w:rsidRPr="00040FA8">
      <w:rPr>
        <w:rFonts w:asciiTheme="minorHAnsi" w:hAnsiTheme="minorHAnsi" w:cstheme="minorHAnsi"/>
        <w:sz w:val="16"/>
        <w:lang w:val="en-GB"/>
      </w:rPr>
      <w:t xml:space="preserve"> </w:t>
    </w:r>
    <w:r w:rsidR="001D41EF" w:rsidRPr="00040FA8">
      <w:rPr>
        <w:rFonts w:asciiTheme="minorHAnsi" w:hAnsiTheme="minorHAnsi" w:cstheme="minorHAnsi"/>
        <w:sz w:val="16"/>
        <w:lang w:val="en-GB"/>
      </w:rPr>
      <w:t xml:space="preserve">FPL/INK </w:t>
    </w:r>
    <w:r w:rsidR="00040FA8" w:rsidRPr="00040FA8">
      <w:rPr>
        <w:rFonts w:asciiTheme="minorHAnsi" w:hAnsiTheme="minorHAnsi" w:cstheme="minorHAnsi"/>
        <w:sz w:val="16"/>
        <w:lang w:val="en-GB"/>
      </w:rPr>
      <w:t>043</w:t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1D41EF" w:rsidRPr="00040FA8">
      <w:rPr>
        <w:rFonts w:asciiTheme="minorHAnsi" w:hAnsiTheme="minorHAnsi" w:cstheme="minorHAnsi"/>
        <w:sz w:val="16"/>
        <w:lang w:val="en-GB"/>
      </w:rPr>
      <w:t xml:space="preserve">       </w:t>
    </w:r>
    <w:r w:rsidRPr="00040FA8">
      <w:rPr>
        <w:rFonts w:asciiTheme="minorHAnsi" w:hAnsiTheme="minorHAnsi" w:cstheme="minorHAnsi"/>
        <w:sz w:val="16"/>
        <w:lang w:val="en-GB"/>
      </w:rPr>
      <w:t>Date</w:t>
    </w:r>
    <w:r w:rsidR="00413B83" w:rsidRPr="00040FA8">
      <w:rPr>
        <w:rFonts w:asciiTheme="minorHAnsi" w:hAnsiTheme="minorHAnsi" w:cstheme="minorHAnsi"/>
        <w:sz w:val="16"/>
        <w:lang w:val="en-GB"/>
      </w:rPr>
      <w:t xml:space="preserve">: </w:t>
    </w:r>
    <w:r w:rsidR="00040FA8" w:rsidRPr="00040FA8">
      <w:rPr>
        <w:rFonts w:asciiTheme="minorHAnsi" w:hAnsiTheme="minorHAnsi" w:cstheme="minorHAnsi"/>
        <w:sz w:val="16"/>
        <w:lang w:val="en-GB"/>
      </w:rPr>
      <w:t>02-05</w:t>
    </w:r>
    <w:r w:rsidR="00A70C0B" w:rsidRPr="00040FA8">
      <w:rPr>
        <w:rFonts w:asciiTheme="minorHAnsi" w:hAnsiTheme="minorHAnsi" w:cstheme="minorHAnsi"/>
        <w:sz w:val="16"/>
        <w:lang w:val="en-GB"/>
      </w:rPr>
      <w:t>-202</w:t>
    </w:r>
    <w:r w:rsidR="00040FA8" w:rsidRPr="00040FA8">
      <w:rPr>
        <w:rFonts w:asciiTheme="minorHAnsi" w:hAnsiTheme="minorHAnsi" w:cstheme="minorHAnsi"/>
        <w:sz w:val="16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930431776">
    <w:abstractNumId w:val="39"/>
  </w:num>
  <w:num w:numId="2" w16cid:durableId="1723751724">
    <w:abstractNumId w:val="19"/>
  </w:num>
  <w:num w:numId="3" w16cid:durableId="1764762996">
    <w:abstractNumId w:val="6"/>
  </w:num>
  <w:num w:numId="4" w16cid:durableId="1451706386">
    <w:abstractNumId w:val="28"/>
  </w:num>
  <w:num w:numId="5" w16cid:durableId="17396126">
    <w:abstractNumId w:val="32"/>
  </w:num>
  <w:num w:numId="6" w16cid:durableId="919565173">
    <w:abstractNumId w:val="35"/>
  </w:num>
  <w:num w:numId="7" w16cid:durableId="675763079">
    <w:abstractNumId w:val="33"/>
  </w:num>
  <w:num w:numId="8" w16cid:durableId="1283654580">
    <w:abstractNumId w:val="22"/>
  </w:num>
  <w:num w:numId="9" w16cid:durableId="539364276">
    <w:abstractNumId w:val="30"/>
  </w:num>
  <w:num w:numId="10" w16cid:durableId="1627466571">
    <w:abstractNumId w:val="14"/>
  </w:num>
  <w:num w:numId="11" w16cid:durableId="625085081">
    <w:abstractNumId w:val="36"/>
  </w:num>
  <w:num w:numId="12" w16cid:durableId="1025907459">
    <w:abstractNumId w:val="27"/>
  </w:num>
  <w:num w:numId="13" w16cid:durableId="1485272906">
    <w:abstractNumId w:val="11"/>
  </w:num>
  <w:num w:numId="14" w16cid:durableId="1158181863">
    <w:abstractNumId w:val="0"/>
  </w:num>
  <w:num w:numId="15" w16cid:durableId="1719816660">
    <w:abstractNumId w:val="13"/>
  </w:num>
  <w:num w:numId="16" w16cid:durableId="243758325">
    <w:abstractNumId w:val="4"/>
  </w:num>
  <w:num w:numId="17" w16cid:durableId="85687745">
    <w:abstractNumId w:val="25"/>
  </w:num>
  <w:num w:numId="18" w16cid:durableId="1905600306">
    <w:abstractNumId w:val="37"/>
  </w:num>
  <w:num w:numId="19" w16cid:durableId="555438012">
    <w:abstractNumId w:val="12"/>
  </w:num>
  <w:num w:numId="20" w16cid:durableId="975446932">
    <w:abstractNumId w:val="10"/>
  </w:num>
  <w:num w:numId="21" w16cid:durableId="1781100233">
    <w:abstractNumId w:val="38"/>
  </w:num>
  <w:num w:numId="22" w16cid:durableId="1742021254">
    <w:abstractNumId w:val="7"/>
  </w:num>
  <w:num w:numId="23" w16cid:durableId="1641300160">
    <w:abstractNumId w:val="1"/>
  </w:num>
  <w:num w:numId="24" w16cid:durableId="1397053350">
    <w:abstractNumId w:val="15"/>
  </w:num>
  <w:num w:numId="25" w16cid:durableId="1668095993">
    <w:abstractNumId w:val="8"/>
  </w:num>
  <w:num w:numId="26" w16cid:durableId="1283227355">
    <w:abstractNumId w:val="24"/>
  </w:num>
  <w:num w:numId="27" w16cid:durableId="1025208338">
    <w:abstractNumId w:val="5"/>
  </w:num>
  <w:num w:numId="28" w16cid:durableId="1646738807">
    <w:abstractNumId w:val="17"/>
  </w:num>
  <w:num w:numId="29" w16cid:durableId="1042747300">
    <w:abstractNumId w:val="23"/>
  </w:num>
  <w:num w:numId="30" w16cid:durableId="1801847564">
    <w:abstractNumId w:val="2"/>
  </w:num>
  <w:num w:numId="31" w16cid:durableId="1711103092">
    <w:abstractNumId w:val="20"/>
  </w:num>
  <w:num w:numId="32" w16cid:durableId="180897079">
    <w:abstractNumId w:val="26"/>
  </w:num>
  <w:num w:numId="33" w16cid:durableId="2008513739">
    <w:abstractNumId w:val="3"/>
  </w:num>
  <w:num w:numId="34" w16cid:durableId="1059666627">
    <w:abstractNumId w:val="29"/>
  </w:num>
  <w:num w:numId="35" w16cid:durableId="1376469606">
    <w:abstractNumId w:val="18"/>
  </w:num>
  <w:num w:numId="36" w16cid:durableId="1223710851">
    <w:abstractNumId w:val="31"/>
  </w:num>
  <w:num w:numId="37" w16cid:durableId="1643534076">
    <w:abstractNumId w:val="16"/>
  </w:num>
  <w:num w:numId="38" w16cid:durableId="1893270847">
    <w:abstractNumId w:val="9"/>
  </w:num>
  <w:num w:numId="39" w16cid:durableId="1836721922">
    <w:abstractNumId w:val="21"/>
  </w:num>
  <w:num w:numId="40" w16cid:durableId="154810457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40FA8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4025E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26B91"/>
    <w:rsid w:val="00242446"/>
    <w:rsid w:val="002439AA"/>
    <w:rsid w:val="00245FAA"/>
    <w:rsid w:val="002502AB"/>
    <w:rsid w:val="00252442"/>
    <w:rsid w:val="00252B77"/>
    <w:rsid w:val="00257747"/>
    <w:rsid w:val="00266983"/>
    <w:rsid w:val="00267064"/>
    <w:rsid w:val="00271279"/>
    <w:rsid w:val="00282248"/>
    <w:rsid w:val="00293B82"/>
    <w:rsid w:val="002A41D7"/>
    <w:rsid w:val="002C2E90"/>
    <w:rsid w:val="002D198C"/>
    <w:rsid w:val="002D700C"/>
    <w:rsid w:val="002D7A2D"/>
    <w:rsid w:val="0030362F"/>
    <w:rsid w:val="0030763B"/>
    <w:rsid w:val="00312907"/>
    <w:rsid w:val="00337D62"/>
    <w:rsid w:val="00357C5A"/>
    <w:rsid w:val="00367C9F"/>
    <w:rsid w:val="003732FC"/>
    <w:rsid w:val="00386D8D"/>
    <w:rsid w:val="00395B1D"/>
    <w:rsid w:val="0039719B"/>
    <w:rsid w:val="003A7179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29B3"/>
    <w:rsid w:val="00413B83"/>
    <w:rsid w:val="00416393"/>
    <w:rsid w:val="00431924"/>
    <w:rsid w:val="00434814"/>
    <w:rsid w:val="00440EF8"/>
    <w:rsid w:val="0046347F"/>
    <w:rsid w:val="00475D5B"/>
    <w:rsid w:val="00486228"/>
    <w:rsid w:val="0049365B"/>
    <w:rsid w:val="0049713C"/>
    <w:rsid w:val="004A121B"/>
    <w:rsid w:val="004A536E"/>
    <w:rsid w:val="004A74C1"/>
    <w:rsid w:val="004B2182"/>
    <w:rsid w:val="004B5309"/>
    <w:rsid w:val="004C3C40"/>
    <w:rsid w:val="004E04AA"/>
    <w:rsid w:val="004E060A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C5871"/>
    <w:rsid w:val="005D6A4D"/>
    <w:rsid w:val="005E6293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2369A"/>
    <w:rsid w:val="00833C3F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1B09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2D61"/>
    <w:rsid w:val="00996F57"/>
    <w:rsid w:val="009A60F7"/>
    <w:rsid w:val="009D07B8"/>
    <w:rsid w:val="009D17C3"/>
    <w:rsid w:val="009D3438"/>
    <w:rsid w:val="009D7038"/>
    <w:rsid w:val="009E0436"/>
    <w:rsid w:val="009E182C"/>
    <w:rsid w:val="009E5578"/>
    <w:rsid w:val="009E5D4F"/>
    <w:rsid w:val="009F1329"/>
    <w:rsid w:val="009F36FD"/>
    <w:rsid w:val="00A00120"/>
    <w:rsid w:val="00A02FA5"/>
    <w:rsid w:val="00A07187"/>
    <w:rsid w:val="00A2096E"/>
    <w:rsid w:val="00A36606"/>
    <w:rsid w:val="00A45174"/>
    <w:rsid w:val="00A6638E"/>
    <w:rsid w:val="00A70C0B"/>
    <w:rsid w:val="00A735A5"/>
    <w:rsid w:val="00A73E3C"/>
    <w:rsid w:val="00A81B43"/>
    <w:rsid w:val="00A82972"/>
    <w:rsid w:val="00A84E70"/>
    <w:rsid w:val="00A8546B"/>
    <w:rsid w:val="00A9002D"/>
    <w:rsid w:val="00AA02A1"/>
    <w:rsid w:val="00AB436F"/>
    <w:rsid w:val="00AC1855"/>
    <w:rsid w:val="00AF1D9B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83722"/>
    <w:rsid w:val="00C91ACB"/>
    <w:rsid w:val="00CB21FA"/>
    <w:rsid w:val="00CC38A8"/>
    <w:rsid w:val="00CC5A45"/>
    <w:rsid w:val="00CC61F0"/>
    <w:rsid w:val="00CC7834"/>
    <w:rsid w:val="00CD7D98"/>
    <w:rsid w:val="00CE38C1"/>
    <w:rsid w:val="00D078D7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01253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D595D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2B068B9209A03447844CA96848AC550B" ma:contentTypeVersion="189" ma:contentTypeDescription=" " ma:contentTypeScope="" ma:versionID="9075ec6558c59a63ef5eaad1f4164593">
  <xsd:schema xmlns:xsd="http://www.w3.org/2001/XMLSchema" xmlns:xs="http://www.w3.org/2001/XMLSchema" xmlns:p="http://schemas.microsoft.com/office/2006/metadata/properties" xmlns:ns2="25f38c2f-3cf5-463d-afec-494c4dd9c3f6" xmlns:ns3="2f6a910d-138e-42c1-8e8a-320c1b7cf3f7" xmlns:ns5="86fec8f8-06ee-4cc5-adc5-c88d32cfdede" targetNamespace="http://schemas.microsoft.com/office/2006/metadata/properties" ma:root="true" ma:fieldsID="4f3efa5691b19447dbd7008d40f2f943" ns2:_="" ns3:_="" ns5:_="">
    <xsd:import namespace="25f38c2f-3cf5-463d-afec-494c4dd9c3f6"/>
    <xsd:import namespace="2f6a910d-138e-42c1-8e8a-320c1b7cf3f7"/>
    <xsd:import namespace="86fec8f8-06ee-4cc5-adc5-c88d32cfde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8c2f-3cf5-463d-afec-494c4dd9c3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1cc9642-b1bd-4215-90db-25c4eef71b01}" ma:internalName="TaxCatchAll" ma:showField="CatchAllData" ma:web="25f38c2f-3cf5-463d-afec-494c4dd9c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1cc9642-b1bd-4215-90db-25c4eef71b01}" ma:internalName="TaxCatchAllLabel" ma:readOnly="true" ma:showField="CatchAllDataLabel" ma:web="25f38c2f-3cf5-463d-afec-494c4dd9c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Organisatie - TNO - Inkoop workspac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5808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c8f8-06ee-4cc5-adc5-c88d32cf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TNOC_ClusterName xmlns="2f6a910d-138e-42c1-8e8a-320c1b7cf3f7">Organisatie - TNO - Inkoop workspace</TNOC_ClusterName>
    <TaxCatchAll xmlns="25f38c2f-3cf5-463d-afec-494c4dd9c3f6">
      <Value>5</Value>
      <Value>3</Value>
    </TaxCatchAll>
    <TNOC_ClusterId xmlns="2f6a910d-138e-42c1-8e8a-320c1b7cf3f7">58085</TNOC_ClusterId>
    <cf581d8792c646118aad2c2c4ecdfa8c xmlns="25f38c2f-3cf5-463d-afec-494c4dd9c3f6">
      <Terms xmlns="http://schemas.microsoft.com/office/infopath/2007/PartnerControls"/>
    </cf581d8792c646118aad2c2c4ecdfa8c>
    <h15fbb78f4cb41d290e72f301ea2865f xmlns="25f38c2f-3cf5-463d-afec-494c4dd9c3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n2a7a23bcc2241cb9261f9a914c7c1bb xmlns="25f38c2f-3cf5-463d-afec-494c4dd9c3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25f38c2f-3cf5-463d-afec-494c4dd9c3f6">
      <Terms xmlns="http://schemas.microsoft.com/office/infopath/2007/PartnerControls"/>
    </bac4ab11065f4f6c809c820c57e320e5>
    <lca20d149a844688b6abf34073d5c21d xmlns="25f38c2f-3cf5-463d-afec-494c4dd9c3f6">
      <Terms xmlns="http://schemas.microsoft.com/office/infopath/2007/PartnerControls"/>
    </lca20d149a844688b6abf34073d5c21d>
    <_dlc_DocId xmlns="25f38c2f-3cf5-463d-afec-494c4dd9c3f6">Q3DRVQFEYWYZ-738524286-144115</_dlc_DocId>
    <_dlc_DocIdUrl xmlns="25f38c2f-3cf5-463d-afec-494c4dd9c3f6">
      <Url>https://365tno.sharepoint.com/teams/T58085/_layouts/15/DocIdRedir.aspx?ID=Q3DRVQFEYWYZ-738524286-144115</Url>
      <Description>Q3DRVQFEYWYZ-738524286-144115</Description>
    </_dlc_DocIdUrl>
  </documentManagement>
</p:properties>
</file>

<file path=customXml/itemProps1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7661E-0E83-49C6-A4A1-8447366861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06C01D-CE45-4EF2-AAEA-DDB6A89CD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8c2f-3cf5-463d-afec-494c4dd9c3f6"/>
    <ds:schemaRef ds:uri="2f6a910d-138e-42c1-8e8a-320c1b7cf3f7"/>
    <ds:schemaRef ds:uri="86fec8f8-06ee-4cc5-adc5-c88d32cfd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041DF-89B5-4E27-9470-B269A9A1CA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2f6a910d-138e-42c1-8e8a-320c1b7cf3f7"/>
    <ds:schemaRef ds:uri="25f38c2f-3cf5-463d-afec-494c4dd9c3f6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Verhoeven, A.A.H. (Arjan)</cp:lastModifiedBy>
  <cp:revision>8</cp:revision>
  <cp:lastPrinted>2013-04-24T14:14:00Z</cp:lastPrinted>
  <dcterms:created xsi:type="dcterms:W3CDTF">2024-04-19T14:36:00Z</dcterms:created>
  <dcterms:modified xsi:type="dcterms:W3CDTF">2025-12-31T12:54:00Z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0x010100A35317DCC28344A7B82488658A034A5C01002B068B9209A03447844CA96848AC550B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639c0a13-2046-4966-8ee8-8a23acb86cad</vt:lpwstr>
  </property>
  <property fmtid="{D5CDD505-2E9C-101B-9397-08002B2CF9AE}" pid="8" name="TNOC_DocumentSetType">
    <vt:lpwstr/>
  </property>
</Properties>
</file>