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70B56" w14:textId="3BE1E9D1" w:rsidR="003A5D5F" w:rsidRPr="003A5D5F" w:rsidRDefault="003A5D5F" w:rsidP="003A5D5F">
      <w:pPr>
        <w:rPr>
          <w:b/>
          <w:bCs/>
        </w:rPr>
      </w:pPr>
      <w:r w:rsidRPr="671F2545">
        <w:rPr>
          <w:b/>
          <w:bCs/>
        </w:rPr>
        <w:t>Op welke wijze is (de controle op) de systeem- en applicatie- en privacy beveiliging geborgd en welke controles worden hierop uitgevoerd en wat zijn de resultaten hiervan?</w:t>
      </w:r>
    </w:p>
    <w:p w14:paraId="6E74D875" w14:textId="7B4C1066" w:rsidR="003A5D5F" w:rsidRDefault="577E602A" w:rsidP="671F2545">
      <w:pPr>
        <w:spacing w:before="240" w:after="240"/>
        <w:rPr>
          <w:rFonts w:ascii="Aptos" w:eastAsia="Aptos" w:hAnsi="Aptos" w:cs="Aptos"/>
          <w:i/>
          <w:iCs/>
        </w:rPr>
      </w:pPr>
      <w:r w:rsidRPr="49EE284D">
        <w:rPr>
          <w:rFonts w:ascii="Aptos" w:eastAsia="Aptos" w:hAnsi="Aptos" w:cs="Aptos"/>
          <w:i/>
          <w:iCs/>
        </w:rPr>
        <w:t xml:space="preserve">Borging van systeem-, applicatie- en </w:t>
      </w:r>
      <w:proofErr w:type="spellStart"/>
      <w:r w:rsidRPr="49EE284D">
        <w:rPr>
          <w:rFonts w:ascii="Aptos" w:eastAsia="Aptos" w:hAnsi="Aptos" w:cs="Aptos"/>
          <w:i/>
          <w:iCs/>
        </w:rPr>
        <w:t>privacybeveiliging</w:t>
      </w:r>
      <w:proofErr w:type="spellEnd"/>
    </w:p>
    <w:p w14:paraId="048209AB" w14:textId="070926A1" w:rsidR="154A9C18" w:rsidRDefault="154A9C18" w:rsidP="49EE284D">
      <w:pPr>
        <w:spacing w:before="240" w:after="240"/>
        <w:rPr>
          <w:rFonts w:ascii="Aptos" w:eastAsia="Aptos" w:hAnsi="Aptos" w:cs="Aptos"/>
        </w:rPr>
      </w:pPr>
      <w:r w:rsidRPr="49EE284D">
        <w:rPr>
          <w:rFonts w:ascii="Aptos" w:eastAsia="Aptos" w:hAnsi="Aptos" w:cs="Aptos"/>
        </w:rPr>
        <w:t xml:space="preserve">De waarborging van systeem-, applicatie- en </w:t>
      </w:r>
      <w:proofErr w:type="spellStart"/>
      <w:r w:rsidRPr="49EE284D">
        <w:rPr>
          <w:rFonts w:ascii="Aptos" w:eastAsia="Aptos" w:hAnsi="Aptos" w:cs="Aptos"/>
        </w:rPr>
        <w:t>privacybeveiliging</w:t>
      </w:r>
      <w:proofErr w:type="spellEnd"/>
      <w:r w:rsidRPr="49EE284D">
        <w:rPr>
          <w:rFonts w:ascii="Aptos" w:eastAsia="Aptos" w:hAnsi="Aptos" w:cs="Aptos"/>
        </w:rPr>
        <w:t xml:space="preserve"> wordt gerealiseerd door middel van implementatie van een gelaagde beveiligingsarchitectuur alsmede door toepassing van gestructureerde controlemechanismen, conform de geldende nationale </w:t>
      </w:r>
      <w:r w:rsidR="3417AF5D" w:rsidRPr="49EE284D">
        <w:rPr>
          <w:rFonts w:ascii="Aptos" w:eastAsia="Aptos" w:hAnsi="Aptos" w:cs="Aptos"/>
        </w:rPr>
        <w:t xml:space="preserve">(BIO, CBB, CBW) </w:t>
      </w:r>
      <w:r w:rsidRPr="49EE284D">
        <w:rPr>
          <w:rFonts w:ascii="Aptos" w:eastAsia="Aptos" w:hAnsi="Aptos" w:cs="Aptos"/>
        </w:rPr>
        <w:t xml:space="preserve">en internationale </w:t>
      </w:r>
      <w:r w:rsidR="11EE9A08" w:rsidRPr="49EE284D">
        <w:rPr>
          <w:rFonts w:ascii="Aptos" w:eastAsia="Aptos" w:hAnsi="Aptos" w:cs="Aptos"/>
        </w:rPr>
        <w:t>(ISO 27001</w:t>
      </w:r>
      <w:r w:rsidR="40E6FA36" w:rsidRPr="49EE284D">
        <w:rPr>
          <w:rFonts w:ascii="Aptos" w:eastAsia="Aptos" w:hAnsi="Aptos" w:cs="Aptos"/>
        </w:rPr>
        <w:t>, 22301</w:t>
      </w:r>
      <w:r w:rsidR="11EE9A08" w:rsidRPr="49EE284D">
        <w:rPr>
          <w:rFonts w:ascii="Aptos" w:eastAsia="Aptos" w:hAnsi="Aptos" w:cs="Aptos"/>
        </w:rPr>
        <w:t xml:space="preserve">) </w:t>
      </w:r>
      <w:r w:rsidRPr="49EE284D">
        <w:rPr>
          <w:rFonts w:ascii="Aptos" w:eastAsia="Aptos" w:hAnsi="Aptos" w:cs="Aptos"/>
        </w:rPr>
        <w:t>standaarden en regelgeving.</w:t>
      </w:r>
      <w:r w:rsidR="218ACE83" w:rsidRPr="49EE284D">
        <w:rPr>
          <w:rFonts w:ascii="Aptos" w:eastAsia="Aptos" w:hAnsi="Aptos" w:cs="Aptos"/>
        </w:rPr>
        <w:t xml:space="preserve"> </w:t>
      </w:r>
    </w:p>
    <w:p w14:paraId="22376D48" w14:textId="3827F8DF" w:rsidR="42F1A53E" w:rsidRDefault="42F1A53E" w:rsidP="49EE284D">
      <w:pPr>
        <w:spacing w:before="240" w:after="240"/>
        <w:rPr>
          <w:rFonts w:ascii="Aptos" w:eastAsia="Aptos" w:hAnsi="Aptos" w:cs="Aptos"/>
        </w:rPr>
      </w:pPr>
      <w:r w:rsidRPr="49EE284D">
        <w:rPr>
          <w:rFonts w:ascii="Aptos" w:eastAsia="Aptos" w:hAnsi="Aptos" w:cs="Aptos"/>
        </w:rPr>
        <w:t xml:space="preserve">Deze gelaagde benadering omvat technische, procedurele en organisatorische maatregelen die </w:t>
      </w:r>
      <w:r w:rsidR="0D4EACA7" w:rsidRPr="49EE284D">
        <w:rPr>
          <w:rFonts w:ascii="Aptos" w:eastAsia="Aptos" w:hAnsi="Aptos" w:cs="Aptos"/>
        </w:rPr>
        <w:t>gezamenlijk</w:t>
      </w:r>
      <w:r w:rsidRPr="49EE284D">
        <w:rPr>
          <w:rFonts w:ascii="Aptos" w:eastAsia="Aptos" w:hAnsi="Aptos" w:cs="Aptos"/>
        </w:rPr>
        <w:t xml:space="preserve"> een robuust beveiligingsraamwerk vormen. De implementatie wordt ondersteund door een Security Information </w:t>
      </w:r>
      <w:proofErr w:type="spellStart"/>
      <w:r w:rsidRPr="49EE284D">
        <w:rPr>
          <w:rFonts w:ascii="Aptos" w:eastAsia="Aptos" w:hAnsi="Aptos" w:cs="Aptos"/>
        </w:rPr>
        <w:t>and</w:t>
      </w:r>
      <w:proofErr w:type="spellEnd"/>
      <w:r w:rsidRPr="49EE284D">
        <w:rPr>
          <w:rFonts w:ascii="Aptos" w:eastAsia="Aptos" w:hAnsi="Aptos" w:cs="Aptos"/>
        </w:rPr>
        <w:t xml:space="preserve"> Event Management (SIEM) systeem in combinatie met</w:t>
      </w:r>
      <w:r w:rsidR="22920630" w:rsidRPr="49EE284D">
        <w:rPr>
          <w:rFonts w:ascii="Aptos" w:eastAsia="Aptos" w:hAnsi="Aptos" w:cs="Aptos"/>
        </w:rPr>
        <w:t xml:space="preserve"> een Security Operations Center (SOC) voor real-time monitoring en incidentresponse.</w:t>
      </w:r>
      <w:r w:rsidR="0F2B3E0D" w:rsidRPr="49EE284D">
        <w:rPr>
          <w:rFonts w:ascii="Aptos" w:eastAsia="Aptos" w:hAnsi="Aptos" w:cs="Aptos"/>
        </w:rPr>
        <w:t xml:space="preserve"> Het SIEM/SOC toonde effectieve detectie en respons op beveiligingsincidenten, met gemiddelde responstijden ruim binnen de gestelde normen</w:t>
      </w:r>
    </w:p>
    <w:p w14:paraId="2AE8B646" w14:textId="7F22E4A4" w:rsidR="77D8CEA3" w:rsidRDefault="77D8CEA3" w:rsidP="49EE284D">
      <w:pPr>
        <w:spacing w:before="240" w:after="240"/>
        <w:rPr>
          <w:rFonts w:ascii="Aptos" w:eastAsia="Aptos" w:hAnsi="Aptos" w:cs="Aptos"/>
        </w:rPr>
      </w:pPr>
      <w:r w:rsidRPr="49EE284D">
        <w:rPr>
          <w:rFonts w:ascii="Aptos" w:eastAsia="Aptos" w:hAnsi="Aptos" w:cs="Aptos"/>
        </w:rPr>
        <w:t xml:space="preserve"> Jaarlijks wordt via de Eenduidige </w:t>
      </w:r>
      <w:proofErr w:type="spellStart"/>
      <w:r w:rsidRPr="49EE284D">
        <w:rPr>
          <w:rFonts w:ascii="Aptos" w:eastAsia="Aptos" w:hAnsi="Aptos" w:cs="Aptos"/>
        </w:rPr>
        <w:t>Normatiek</w:t>
      </w:r>
      <w:proofErr w:type="spellEnd"/>
      <w:r w:rsidRPr="49EE284D">
        <w:rPr>
          <w:rFonts w:ascii="Aptos" w:eastAsia="Aptos" w:hAnsi="Aptos" w:cs="Aptos"/>
        </w:rPr>
        <w:t xml:space="preserve"> Single Information Audit (ENSIA) verantwoording over de BIO afgelegd.</w:t>
      </w:r>
    </w:p>
    <w:p w14:paraId="6C9C6529" w14:textId="51E60C41" w:rsidR="1E13F619" w:rsidRDefault="1E13F619" w:rsidP="49EE284D">
      <w:pPr>
        <w:spacing w:line="257" w:lineRule="auto"/>
      </w:pPr>
      <w:r w:rsidRPr="49EE284D">
        <w:rPr>
          <w:rFonts w:ascii="Aptos" w:eastAsia="Aptos" w:hAnsi="Aptos" w:cs="Aptos"/>
        </w:rPr>
        <w:t>Gemeente Wageningen heeft een strategisch beleid gegevensbescherming en informatieveiligheid vastgesteld. Dit beleid beschrijft de uitgangspunten voor de implementatie en borging van informatieveiligheid en gegevensbescherming binnen de gemeente.</w:t>
      </w:r>
    </w:p>
    <w:p w14:paraId="5A6A1019" w14:textId="6E9BD228" w:rsidR="1E13F619" w:rsidRDefault="1E13F619" w:rsidP="49EE284D">
      <w:pPr>
        <w:spacing w:line="257" w:lineRule="auto"/>
      </w:pPr>
      <w:r w:rsidRPr="49EE284D">
        <w:rPr>
          <w:rFonts w:ascii="Aptos" w:eastAsia="Aptos" w:hAnsi="Aptos" w:cs="Aptos"/>
        </w:rPr>
        <w:t>In het kader van continue verbetering wordt</w:t>
      </w:r>
      <w:r w:rsidR="69696101" w:rsidRPr="49EE284D">
        <w:rPr>
          <w:rFonts w:ascii="Aptos" w:eastAsia="Aptos" w:hAnsi="Aptos" w:cs="Aptos"/>
        </w:rPr>
        <w:t xml:space="preserve"> dit beleid</w:t>
      </w:r>
      <w:r w:rsidRPr="49EE284D">
        <w:rPr>
          <w:rFonts w:ascii="Aptos" w:eastAsia="Aptos" w:hAnsi="Aptos" w:cs="Aptos"/>
        </w:rPr>
        <w:t xml:space="preserve"> volgens een PDCA-cyclus verder uitgewerkt in een Jaarplan Privacy, opgesteld door de Privacy </w:t>
      </w:r>
      <w:proofErr w:type="spellStart"/>
      <w:r w:rsidRPr="49EE284D">
        <w:rPr>
          <w:rFonts w:ascii="Aptos" w:eastAsia="Aptos" w:hAnsi="Aptos" w:cs="Aptos"/>
        </w:rPr>
        <w:t>Officer</w:t>
      </w:r>
      <w:proofErr w:type="spellEnd"/>
      <w:r w:rsidRPr="49EE284D">
        <w:rPr>
          <w:rFonts w:ascii="Aptos" w:eastAsia="Aptos" w:hAnsi="Aptos" w:cs="Aptos"/>
        </w:rPr>
        <w:t xml:space="preserve"> (PO). De PO ondersteunt de organisatie bij de implementatie van de gegevensbescherming volgens de AVG. Periodiek rapporteert de PO aan de portefeuillehouder gegevensbescherming over de voortgang van dit plan. </w:t>
      </w:r>
    </w:p>
    <w:p w14:paraId="53465534" w14:textId="711BA95C" w:rsidR="1E13F619" w:rsidRDefault="1E13F619" w:rsidP="49EE284D">
      <w:pPr>
        <w:spacing w:line="257" w:lineRule="auto"/>
      </w:pPr>
      <w:r w:rsidRPr="49EE284D">
        <w:rPr>
          <w:rFonts w:ascii="Aptos" w:eastAsia="Aptos" w:hAnsi="Aptos" w:cs="Aptos"/>
        </w:rPr>
        <w:t xml:space="preserve">Om aan haar verantwoordingsplicht te voldoen houdt de gemeente een verwerkingsregister en datalekregister bij en worden voor hoog-risico verwerkingen Data </w:t>
      </w:r>
      <w:proofErr w:type="spellStart"/>
      <w:r w:rsidRPr="49EE284D">
        <w:rPr>
          <w:rFonts w:ascii="Aptos" w:eastAsia="Aptos" w:hAnsi="Aptos" w:cs="Aptos"/>
        </w:rPr>
        <w:t>Protection</w:t>
      </w:r>
      <w:proofErr w:type="spellEnd"/>
      <w:r w:rsidRPr="49EE284D">
        <w:rPr>
          <w:rFonts w:ascii="Aptos" w:eastAsia="Aptos" w:hAnsi="Aptos" w:cs="Aptos"/>
        </w:rPr>
        <w:t xml:space="preserve"> Impact Assessments uitgevoerd.</w:t>
      </w:r>
    </w:p>
    <w:p w14:paraId="53209B06" w14:textId="40BB7F0B" w:rsidR="1E13F619" w:rsidRDefault="1E13F619" w:rsidP="49EE284D">
      <w:pPr>
        <w:spacing w:line="257" w:lineRule="auto"/>
      </w:pPr>
      <w:r w:rsidRPr="49EE284D">
        <w:rPr>
          <w:rFonts w:ascii="Aptos" w:eastAsia="Aptos" w:hAnsi="Aptos" w:cs="Aptos"/>
        </w:rPr>
        <w:t>De gemeente heeft een Functionaris voor de Gegevensbescherming (FG) aangesteld, die onafhankelijk gepositioneerd is conform de AVG. De FG toetst zowel structureel als incidenteel op naleving van de AVG, gerelateerde wetgeving zoals de W</w:t>
      </w:r>
      <w:r w:rsidR="1F641918" w:rsidRPr="49EE284D">
        <w:rPr>
          <w:rFonts w:ascii="Aptos" w:eastAsia="Aptos" w:hAnsi="Aptos" w:cs="Aptos"/>
        </w:rPr>
        <w:t>et Politiegegevens</w:t>
      </w:r>
      <w:r w:rsidRPr="49EE284D">
        <w:rPr>
          <w:rFonts w:ascii="Aptos" w:eastAsia="Aptos" w:hAnsi="Aptos" w:cs="Aptos"/>
        </w:rPr>
        <w:t xml:space="preserve"> en interne beleidsafspraken. De FG rapporteert aan het college van B&amp;W en de gemeenteraad.</w:t>
      </w:r>
    </w:p>
    <w:p w14:paraId="5C69A583" w14:textId="64207ADC" w:rsidR="003A5D5F" w:rsidRDefault="577E602A" w:rsidP="671F2545">
      <w:pPr>
        <w:spacing w:before="240" w:after="240"/>
        <w:rPr>
          <w:rFonts w:ascii="Aptos" w:eastAsia="Aptos" w:hAnsi="Aptos" w:cs="Aptos"/>
          <w:i/>
          <w:iCs/>
        </w:rPr>
      </w:pPr>
      <w:r w:rsidRPr="49EE284D">
        <w:rPr>
          <w:rFonts w:ascii="Aptos" w:eastAsia="Aptos" w:hAnsi="Aptos" w:cs="Aptos"/>
          <w:i/>
          <w:iCs/>
        </w:rPr>
        <w:t>Certificering en compliance</w:t>
      </w:r>
    </w:p>
    <w:p w14:paraId="3871DD50" w14:textId="16FDD1B0" w:rsidR="6A598857" w:rsidRDefault="6A598857" w:rsidP="49EE284D">
      <w:pPr>
        <w:spacing w:before="240" w:after="240"/>
      </w:pPr>
      <w:r w:rsidRPr="49EE284D">
        <w:rPr>
          <w:rFonts w:ascii="Aptos" w:eastAsia="Aptos" w:hAnsi="Aptos" w:cs="Aptos"/>
        </w:rPr>
        <w:t xml:space="preserve">De gemeente Wageningen hanteert een uitgebreid compliance </w:t>
      </w:r>
      <w:proofErr w:type="spellStart"/>
      <w:r w:rsidRPr="49EE284D">
        <w:rPr>
          <w:rFonts w:ascii="Aptos" w:eastAsia="Aptos" w:hAnsi="Aptos" w:cs="Aptos"/>
        </w:rPr>
        <w:t>framework</w:t>
      </w:r>
      <w:proofErr w:type="spellEnd"/>
      <w:r w:rsidRPr="49EE284D">
        <w:rPr>
          <w:rFonts w:ascii="Aptos" w:eastAsia="Aptos" w:hAnsi="Aptos" w:cs="Aptos"/>
        </w:rPr>
        <w:t xml:space="preserve"> gebaseerd op erkende nationale en internationale standaarden. Voor de Nederlandse context worden de Baseline Informatiebeveiliging Overheid (2) (BIO), het Cyberbeveiligingsbesluit (CBB) en de Cyberbeveiligingswet (CBW) als leidraad gehanteerd.\</w:t>
      </w:r>
    </w:p>
    <w:p w14:paraId="4D7A4F93" w14:textId="4B1CCAF5" w:rsidR="6A598857" w:rsidRDefault="6A598857" w:rsidP="49EE284D">
      <w:pPr>
        <w:spacing w:before="240" w:after="240"/>
      </w:pPr>
      <w:r w:rsidRPr="49EE284D">
        <w:rPr>
          <w:rFonts w:ascii="Aptos" w:eastAsia="Aptos" w:hAnsi="Aptos" w:cs="Aptos"/>
        </w:rPr>
        <w:t xml:space="preserve">Op internationaal niveau vormt ISO 27001 de basis voor het informatiebeveiligingsmanagementsysteem, terwijl ISO 22301 wordt toegepast voor business </w:t>
      </w:r>
      <w:proofErr w:type="spellStart"/>
      <w:r w:rsidRPr="49EE284D">
        <w:rPr>
          <w:rFonts w:ascii="Aptos" w:eastAsia="Aptos" w:hAnsi="Aptos" w:cs="Aptos"/>
        </w:rPr>
        <w:t>continuity</w:t>
      </w:r>
      <w:proofErr w:type="spellEnd"/>
      <w:r w:rsidRPr="49EE284D">
        <w:rPr>
          <w:rFonts w:ascii="Aptos" w:eastAsia="Aptos" w:hAnsi="Aptos" w:cs="Aptos"/>
        </w:rPr>
        <w:t xml:space="preserve"> management. De infrastructuurleverancier beschikt over een geldige ISO 27001 certificering, wat de naleving van internationale beveiligingsstandaarden waarborgt.</w:t>
      </w:r>
    </w:p>
    <w:p w14:paraId="0FF25398" w14:textId="44DE018E" w:rsidR="4C5B8CDC" w:rsidRDefault="4C5B8CDC" w:rsidP="49EE284D">
      <w:pPr>
        <w:spacing w:before="240" w:after="240"/>
        <w:rPr>
          <w:rFonts w:ascii="Aptos" w:eastAsia="Aptos" w:hAnsi="Aptos" w:cs="Aptos"/>
        </w:rPr>
      </w:pPr>
      <w:r w:rsidRPr="49EE284D">
        <w:rPr>
          <w:rFonts w:ascii="Aptos" w:eastAsia="Aptos" w:hAnsi="Aptos" w:cs="Aptos"/>
        </w:rPr>
        <w:lastRenderedPageBreak/>
        <w:t xml:space="preserve">Daarnaast is de Gemeente Wageningen aangesloten bij de Informatiebeveiligingsdienst (IBD), waardoor toegang bestaat tot actuele dreigingsinformatie en best </w:t>
      </w:r>
      <w:proofErr w:type="spellStart"/>
      <w:r w:rsidRPr="49EE284D">
        <w:rPr>
          <w:rFonts w:ascii="Aptos" w:eastAsia="Aptos" w:hAnsi="Aptos" w:cs="Aptos"/>
        </w:rPr>
        <w:t>practices</w:t>
      </w:r>
      <w:proofErr w:type="spellEnd"/>
      <w:r w:rsidRPr="49EE284D">
        <w:rPr>
          <w:rFonts w:ascii="Aptos" w:eastAsia="Aptos" w:hAnsi="Aptos" w:cs="Aptos"/>
        </w:rPr>
        <w:t xml:space="preserve"> voor overheidsinstellingen.</w:t>
      </w:r>
    </w:p>
    <w:p w14:paraId="35A85101" w14:textId="61C5EF51" w:rsidR="003A5D5F" w:rsidRDefault="21508145" w:rsidP="49EE284D">
      <w:pPr>
        <w:spacing w:before="240" w:after="240"/>
        <w:rPr>
          <w:rFonts w:ascii="Aptos" w:eastAsia="Aptos" w:hAnsi="Aptos" w:cs="Aptos"/>
          <w:i/>
          <w:iCs/>
        </w:rPr>
      </w:pPr>
      <w:r w:rsidRPr="49EE284D">
        <w:rPr>
          <w:rFonts w:ascii="Aptos" w:eastAsia="Aptos" w:hAnsi="Aptos" w:cs="Aptos"/>
          <w:i/>
          <w:iCs/>
        </w:rPr>
        <w:t>Bedrijfsc</w:t>
      </w:r>
      <w:r w:rsidR="577E602A" w:rsidRPr="49EE284D">
        <w:rPr>
          <w:rFonts w:ascii="Aptos" w:eastAsia="Aptos" w:hAnsi="Aptos" w:cs="Aptos"/>
          <w:i/>
          <w:iCs/>
        </w:rPr>
        <w:t>ontinuïteit</w:t>
      </w:r>
    </w:p>
    <w:p w14:paraId="1DEAA09A" w14:textId="5B2094BC" w:rsidR="000665A3" w:rsidRPr="003A5D5F" w:rsidRDefault="79583342" w:rsidP="49EE284D">
      <w:pPr>
        <w:spacing w:before="240" w:after="240"/>
        <w:rPr>
          <w:rFonts w:ascii="Aptos" w:eastAsia="Aptos" w:hAnsi="Aptos" w:cs="Aptos"/>
          <w:i/>
          <w:iCs/>
        </w:rPr>
      </w:pPr>
      <w:r w:rsidRPr="49EE284D">
        <w:rPr>
          <w:rFonts w:ascii="Aptos" w:eastAsia="Aptos" w:hAnsi="Aptos" w:cs="Aptos"/>
          <w:i/>
          <w:iCs/>
        </w:rPr>
        <w:t xml:space="preserve">Het Business </w:t>
      </w:r>
      <w:proofErr w:type="spellStart"/>
      <w:r w:rsidRPr="49EE284D">
        <w:rPr>
          <w:rFonts w:ascii="Aptos" w:eastAsia="Aptos" w:hAnsi="Aptos" w:cs="Aptos"/>
          <w:i/>
          <w:iCs/>
        </w:rPr>
        <w:t>Continuity</w:t>
      </w:r>
      <w:proofErr w:type="spellEnd"/>
      <w:r w:rsidRPr="49EE284D">
        <w:rPr>
          <w:rFonts w:ascii="Aptos" w:eastAsia="Aptos" w:hAnsi="Aptos" w:cs="Aptos"/>
          <w:i/>
          <w:iCs/>
        </w:rPr>
        <w:t xml:space="preserve"> Management (BCM) beleid vormt de basis voor de waarborging van bedrijfscontinuïteit bij beveiligingsincidenten of calamiteiten. Dit beleid is gestructureerd conform ISO 22301</w:t>
      </w:r>
      <w:r w:rsidR="1187009B" w:rsidRPr="49EE284D">
        <w:rPr>
          <w:rFonts w:ascii="Aptos" w:eastAsia="Aptos" w:hAnsi="Aptos" w:cs="Aptos"/>
          <w:i/>
          <w:iCs/>
        </w:rPr>
        <w:t>.</w:t>
      </w:r>
    </w:p>
    <w:p w14:paraId="13403B9B" w14:textId="48392B57" w:rsidR="000665A3" w:rsidRPr="003A5D5F" w:rsidRDefault="02F64D7B" w:rsidP="49EE284D">
      <w:pPr>
        <w:spacing w:before="240" w:after="240"/>
      </w:pPr>
      <w:r w:rsidRPr="49EE284D">
        <w:rPr>
          <w:rFonts w:ascii="Aptos" w:eastAsia="Aptos" w:hAnsi="Aptos" w:cs="Aptos"/>
        </w:rPr>
        <w:t xml:space="preserve">Het </w:t>
      </w:r>
      <w:r w:rsidR="4077185E" w:rsidRPr="49EE284D">
        <w:rPr>
          <w:rFonts w:ascii="Aptos" w:eastAsia="Aptos" w:hAnsi="Aptos" w:cs="Aptos"/>
        </w:rPr>
        <w:t>BCM-raamwerk</w:t>
      </w:r>
      <w:r w:rsidRPr="49EE284D">
        <w:rPr>
          <w:rFonts w:ascii="Aptos" w:eastAsia="Aptos" w:hAnsi="Aptos" w:cs="Aptos"/>
        </w:rPr>
        <w:t xml:space="preserve"> wordt operationeel gemaakt door middel van specifieke Business </w:t>
      </w:r>
      <w:proofErr w:type="spellStart"/>
      <w:r w:rsidRPr="49EE284D">
        <w:rPr>
          <w:rFonts w:ascii="Aptos" w:eastAsia="Aptos" w:hAnsi="Aptos" w:cs="Aptos"/>
        </w:rPr>
        <w:t>Continuity</w:t>
      </w:r>
      <w:proofErr w:type="spellEnd"/>
      <w:r w:rsidRPr="49EE284D">
        <w:rPr>
          <w:rFonts w:ascii="Aptos" w:eastAsia="Aptos" w:hAnsi="Aptos" w:cs="Aptos"/>
        </w:rPr>
        <w:t xml:space="preserve"> </w:t>
      </w:r>
      <w:proofErr w:type="spellStart"/>
      <w:r w:rsidRPr="49EE284D">
        <w:rPr>
          <w:rFonts w:ascii="Aptos" w:eastAsia="Aptos" w:hAnsi="Aptos" w:cs="Aptos"/>
        </w:rPr>
        <w:t>Plans</w:t>
      </w:r>
      <w:proofErr w:type="spellEnd"/>
      <w:r w:rsidRPr="49EE284D">
        <w:rPr>
          <w:rFonts w:ascii="Aptos" w:eastAsia="Aptos" w:hAnsi="Aptos" w:cs="Aptos"/>
        </w:rPr>
        <w:t xml:space="preserve"> (</w:t>
      </w:r>
      <w:proofErr w:type="spellStart"/>
      <w:r w:rsidRPr="49EE284D">
        <w:rPr>
          <w:rFonts w:ascii="Aptos" w:eastAsia="Aptos" w:hAnsi="Aptos" w:cs="Aptos"/>
        </w:rPr>
        <w:t>BCP's</w:t>
      </w:r>
      <w:proofErr w:type="spellEnd"/>
      <w:r w:rsidRPr="49EE284D">
        <w:rPr>
          <w:rFonts w:ascii="Aptos" w:eastAsia="Aptos" w:hAnsi="Aptos" w:cs="Aptos"/>
        </w:rPr>
        <w:t>) die worden opgesteld voor alle kritische processen binnen de organisatie.</w:t>
      </w:r>
    </w:p>
    <w:p w14:paraId="306DAF9E" w14:textId="080D152B" w:rsidR="000665A3" w:rsidRPr="003A5D5F" w:rsidRDefault="02F64D7B" w:rsidP="49EE284D">
      <w:pPr>
        <w:spacing w:before="240" w:after="240"/>
      </w:pPr>
      <w:r w:rsidRPr="49EE284D">
        <w:rPr>
          <w:rFonts w:ascii="Aptos" w:eastAsia="Aptos" w:hAnsi="Aptos" w:cs="Aptos"/>
        </w:rPr>
        <w:t xml:space="preserve">Voor de continuïteit van publieke dienstverlening is een specifiek draaiboek ontwikkeld voor de uitwijk van burgerzakenbalies. Dit draaiboek beschrijft alternatieve werklocaties, benodigde technische voorzieningen bij uitval van de primaire locatie. </w:t>
      </w:r>
    </w:p>
    <w:p w14:paraId="44097D13" w14:textId="5FE46034" w:rsidR="000665A3" w:rsidRPr="003A5D5F" w:rsidRDefault="02F64D7B" w:rsidP="49EE284D">
      <w:pPr>
        <w:spacing w:before="240" w:after="240"/>
      </w:pPr>
      <w:r w:rsidRPr="49EE284D">
        <w:rPr>
          <w:rFonts w:ascii="Aptos" w:eastAsia="Aptos" w:hAnsi="Aptos" w:cs="Aptos"/>
        </w:rPr>
        <w:t xml:space="preserve">Het BCM systeem wordt ondersteund door drie kernbeleidsdocumenten: het Business </w:t>
      </w:r>
      <w:proofErr w:type="spellStart"/>
      <w:r w:rsidRPr="49EE284D">
        <w:rPr>
          <w:rFonts w:ascii="Aptos" w:eastAsia="Aptos" w:hAnsi="Aptos" w:cs="Aptos"/>
        </w:rPr>
        <w:t>Continuity</w:t>
      </w:r>
      <w:proofErr w:type="spellEnd"/>
      <w:r w:rsidRPr="49EE284D">
        <w:rPr>
          <w:rFonts w:ascii="Aptos" w:eastAsia="Aptos" w:hAnsi="Aptos" w:cs="Aptos"/>
        </w:rPr>
        <w:t xml:space="preserve"> Management Systeem dat het overkoepelende </w:t>
      </w:r>
      <w:proofErr w:type="spellStart"/>
      <w:r w:rsidRPr="49EE284D">
        <w:rPr>
          <w:rFonts w:ascii="Aptos" w:eastAsia="Aptos" w:hAnsi="Aptos" w:cs="Aptos"/>
        </w:rPr>
        <w:t>framework</w:t>
      </w:r>
      <w:proofErr w:type="spellEnd"/>
      <w:r w:rsidRPr="49EE284D">
        <w:rPr>
          <w:rFonts w:ascii="Aptos" w:eastAsia="Aptos" w:hAnsi="Aptos" w:cs="Aptos"/>
        </w:rPr>
        <w:t xml:space="preserve"> definieert, het Crisis Communicatie Plan dat voorziet in gestructureerde interne en externe communicatie tijdens crisissituaties, en het Crisis Management Plan dat de besluitvormingsstructuur en verantwoordelijkheden tijdens crises vastlegt</w:t>
      </w:r>
      <w:r w:rsidR="2C451BA4" w:rsidRPr="49EE284D">
        <w:rPr>
          <w:rFonts w:ascii="Aptos" w:eastAsia="Aptos" w:hAnsi="Aptos" w:cs="Aptos"/>
        </w:rPr>
        <w:t>.</w:t>
      </w:r>
    </w:p>
    <w:p w14:paraId="68EE137C" w14:textId="586B9E32" w:rsidR="000665A3" w:rsidRPr="003A5D5F" w:rsidRDefault="003A5D5F" w:rsidP="003A5D5F">
      <w:r>
        <w:br w:type="page"/>
      </w:r>
    </w:p>
    <w:p w14:paraId="3CD81768" w14:textId="7FE3CDB3" w:rsidR="000665A3" w:rsidRPr="003A5D5F" w:rsidRDefault="003A5D5F" w:rsidP="49EE284D">
      <w:pPr>
        <w:spacing w:before="240" w:after="240"/>
        <w:rPr>
          <w:b/>
          <w:bCs/>
        </w:rPr>
      </w:pPr>
      <w:r w:rsidRPr="49EE284D">
        <w:rPr>
          <w:b/>
          <w:bCs/>
        </w:rPr>
        <w:lastRenderedPageBreak/>
        <w:t>Op welke wijze is de IT structuur georganiseerd en welke systemen worden waarvoor gebruikt?</w:t>
      </w:r>
    </w:p>
    <w:p w14:paraId="700B3D8E" w14:textId="5E9DCF35" w:rsidR="003A5D5F" w:rsidRDefault="003A5D5F" w:rsidP="003A5D5F">
      <w:r>
        <w:t xml:space="preserve">Wageningen heeft de strategische keuze gemaakt om de I&amp;A-organisatie te hervormen tot een ICT-regieorganisatie, </w:t>
      </w:r>
      <w:r w:rsidR="002212A2">
        <w:t xml:space="preserve">in te zetten op ICT uit de </w:t>
      </w:r>
      <w:proofErr w:type="spellStart"/>
      <w:r w:rsidR="002212A2">
        <w:t>cloud</w:t>
      </w:r>
      <w:proofErr w:type="spellEnd"/>
      <w:r w:rsidR="002212A2">
        <w:t xml:space="preserve"> </w:t>
      </w:r>
      <w:r>
        <w:t xml:space="preserve">en daarmee de datacenters en het technisch beheer en technisch applicatiebeheer uit te besteden aan de markt. </w:t>
      </w:r>
      <w:r w:rsidR="00D54994">
        <w:t xml:space="preserve">Wageningen koopt </w:t>
      </w:r>
      <w:r w:rsidR="12BB308A">
        <w:t xml:space="preserve">volgens dit beleid </w:t>
      </w:r>
      <w:r w:rsidR="00D54994">
        <w:t>nieuwe applicaties in volgens het principe van ‘</w:t>
      </w:r>
      <w:proofErr w:type="spellStart"/>
      <w:r w:rsidR="00D54994">
        <w:t>cloud</w:t>
      </w:r>
      <w:proofErr w:type="spellEnd"/>
      <w:r w:rsidR="00D54994">
        <w:t xml:space="preserve">, tenzij’. Een substantieel deel van het applicatielandschap nemen we inmiddels af als SaaS-dienstverlening. </w:t>
      </w:r>
      <w:r w:rsidR="00AA0F5D">
        <w:t>E</w:t>
      </w:r>
      <w:r>
        <w:t xml:space="preserve">ind 2024 </w:t>
      </w:r>
      <w:r w:rsidR="00AA0F5D">
        <w:t xml:space="preserve">is </w:t>
      </w:r>
      <w:r w:rsidR="00D54994">
        <w:t xml:space="preserve">aanvullend </w:t>
      </w:r>
      <w:r>
        <w:t>een marktpartij geselecteerd</w:t>
      </w:r>
      <w:r w:rsidR="00D54994">
        <w:t>,</w:t>
      </w:r>
      <w:r>
        <w:t xml:space="preserve"> op basis van een Europese aanbesteding</w:t>
      </w:r>
      <w:r w:rsidR="00D54994">
        <w:t>,</w:t>
      </w:r>
      <w:r w:rsidR="00AA0F5D">
        <w:t xml:space="preserve"> voor</w:t>
      </w:r>
      <w:r w:rsidR="00D54994">
        <w:t xml:space="preserve"> het leveren van IaaS-dienstverlening op alle applicaties en ICT-voorzieningen die nog on </w:t>
      </w:r>
      <w:proofErr w:type="spellStart"/>
      <w:r w:rsidR="00D54994">
        <w:t>premise</w:t>
      </w:r>
      <w:proofErr w:type="spellEnd"/>
      <w:r w:rsidR="00D54994">
        <w:t xml:space="preserve"> draaien</w:t>
      </w:r>
      <w:r>
        <w:t>.</w:t>
      </w:r>
      <w:r w:rsidR="00AA0F5D">
        <w:t xml:space="preserve"> Alle applicaties die </w:t>
      </w:r>
      <w:r w:rsidR="002212A2">
        <w:t xml:space="preserve">nu </w:t>
      </w:r>
      <w:r w:rsidR="00AA0F5D">
        <w:t>nog on-</w:t>
      </w:r>
      <w:proofErr w:type="spellStart"/>
      <w:r w:rsidR="00AA0F5D">
        <w:t>premise</w:t>
      </w:r>
      <w:proofErr w:type="spellEnd"/>
      <w:r w:rsidR="00AA0F5D">
        <w:t xml:space="preserve"> staan, </w:t>
      </w:r>
      <w:r w:rsidR="002212A2">
        <w:t>worden spoedig i</w:t>
      </w:r>
      <w:r w:rsidR="00AA0F5D">
        <w:t xml:space="preserve">n de datacenters van de IaaS-marktpartij </w:t>
      </w:r>
      <w:r w:rsidR="002212A2">
        <w:t>gehost</w:t>
      </w:r>
      <w:r w:rsidR="00AA0F5D">
        <w:t>.</w:t>
      </w:r>
    </w:p>
    <w:p w14:paraId="31AD55AD" w14:textId="494975B6" w:rsidR="001B0D4F" w:rsidRPr="00DE0D99" w:rsidRDefault="001B0D4F" w:rsidP="003A5D5F">
      <w:pPr>
        <w:rPr>
          <w:i/>
          <w:iCs/>
        </w:rPr>
      </w:pPr>
      <w:r w:rsidRPr="00DE0D99">
        <w:rPr>
          <w:i/>
          <w:iCs/>
        </w:rPr>
        <w:t>Veranderorganisatie</w:t>
      </w:r>
    </w:p>
    <w:p w14:paraId="7DB4B0F3" w14:textId="32998E26" w:rsidR="001B0D4F" w:rsidRDefault="001B0D4F" w:rsidP="003A5D5F">
      <w:r>
        <w:t>Om alle ontwikkelingen rondom data, ICT, digitale dienstverlening, AI, privacy en informatieveiligheid op gestructureerde wijze aan te pakken is het programma Digitale Organisatie in 2024 gestart. De programmaleider stuurt het programma aan waarbij de voorgenoemde onderwerpen in programmalijnen zijn georganiseerd. Besluitvorming vindt plaats in de stuurgroep digitale organisatie</w:t>
      </w:r>
      <w:r w:rsidR="00421C45">
        <w:t>.</w:t>
      </w:r>
      <w:r>
        <w:t xml:space="preserve"> </w:t>
      </w:r>
      <w:r w:rsidR="00421C45">
        <w:t>In de stuurgroep zitten de</w:t>
      </w:r>
      <w:r>
        <w:t xml:space="preserve"> bestuurlijk portefeuillehouder, gemeentesecretaris, manager bedrijfsvoering, concerncontroller en programmaleider.</w:t>
      </w:r>
    </w:p>
    <w:p w14:paraId="5F42F2A5" w14:textId="3741D38F" w:rsidR="007C1000" w:rsidRPr="00DE0D99" w:rsidRDefault="007C1000" w:rsidP="003A5D5F">
      <w:pPr>
        <w:rPr>
          <w:i/>
          <w:iCs/>
        </w:rPr>
      </w:pPr>
      <w:r w:rsidRPr="00DE0D99">
        <w:rPr>
          <w:i/>
          <w:iCs/>
        </w:rPr>
        <w:t>Lijnorganisatie</w:t>
      </w:r>
    </w:p>
    <w:p w14:paraId="5EB38E41" w14:textId="726AA48B" w:rsidR="00AA0F5D" w:rsidRDefault="00AA0F5D" w:rsidP="003A5D5F">
      <w:r>
        <w:t xml:space="preserve">De </w:t>
      </w:r>
      <w:r w:rsidR="00482A89">
        <w:t>keuze tot een</w:t>
      </w:r>
      <w:r>
        <w:t xml:space="preserve"> regi</w:t>
      </w:r>
      <w:r w:rsidR="00482A89">
        <w:t>e</w:t>
      </w:r>
      <w:r>
        <w:t>organisatie en het uitbesteden van technisch (applicatie)beheer heeft geleid tot een nieuw team I&amp;A, dat per 1 juli 2025 is geformaliseerd. In dit team zitten o.a. de volgende functies ondergebracht: informatieadvi</w:t>
      </w:r>
      <w:r w:rsidR="00482A89">
        <w:t>seurs</w:t>
      </w:r>
      <w:r>
        <w:t xml:space="preserve">, </w:t>
      </w:r>
      <w:r w:rsidR="002212A2">
        <w:t xml:space="preserve">data-adviseur, </w:t>
      </w:r>
      <w:r>
        <w:t>architect</w:t>
      </w:r>
      <w:r w:rsidR="00482A89">
        <w:t xml:space="preserve">en, </w:t>
      </w:r>
      <w:proofErr w:type="spellStart"/>
      <w:r w:rsidR="00482A89">
        <w:t>technical</w:t>
      </w:r>
      <w:proofErr w:type="spellEnd"/>
      <w:r w:rsidR="00482A89">
        <w:t xml:space="preserve"> security</w:t>
      </w:r>
      <w:r w:rsidR="002212A2">
        <w:t xml:space="preserve"> </w:t>
      </w:r>
      <w:proofErr w:type="spellStart"/>
      <w:r w:rsidR="00482A89">
        <w:t>officer</w:t>
      </w:r>
      <w:proofErr w:type="spellEnd"/>
      <w:r w:rsidR="00482A89">
        <w:t>, projectleider, service- en leveranciersmanagers, data-analisten, functioneel beheerders en servicedeskmedewerkers.</w:t>
      </w:r>
    </w:p>
    <w:p w14:paraId="77B2EBA8" w14:textId="4BC49ADF" w:rsidR="003A5D5F" w:rsidRDefault="00482A89" w:rsidP="003A5D5F">
      <w:r>
        <w:t xml:space="preserve">Daarnaast is er een team Bedrijfsvoering Algemeen waar de volgende functies zijn ondergebracht: CIO, CISO, ISO, privacy </w:t>
      </w:r>
      <w:proofErr w:type="spellStart"/>
      <w:r>
        <w:t>officer</w:t>
      </w:r>
      <w:proofErr w:type="spellEnd"/>
      <w:r>
        <w:t xml:space="preserve"> en Functionaris Gegevensbescherming.</w:t>
      </w:r>
      <w:r w:rsidR="00D54994">
        <w:t xml:space="preserve"> Op deze manier is een scheiding aangebracht</w:t>
      </w:r>
      <w:r w:rsidR="002212A2">
        <w:t xml:space="preserve"> met de dagelijkse ICT-operatie.</w:t>
      </w:r>
      <w:r w:rsidR="007C1000">
        <w:t xml:space="preserve"> Voor informatieveiligheid</w:t>
      </w:r>
      <w:r w:rsidR="00DE0D99">
        <w:t xml:space="preserve"> en</w:t>
      </w:r>
      <w:r w:rsidR="007C1000">
        <w:t xml:space="preserve"> privacy is er een </w:t>
      </w:r>
      <w:proofErr w:type="spellStart"/>
      <w:r w:rsidR="007C1000">
        <w:t>governancestructuur</w:t>
      </w:r>
      <w:proofErr w:type="spellEnd"/>
      <w:r w:rsidR="007C1000">
        <w:t xml:space="preserve"> met een tactisch overleg, strategisch overleg en uiteindelijk </w:t>
      </w:r>
      <w:r w:rsidR="001B0D4F">
        <w:t>is afhankelijk van het onderwerp het MT, stuurgroep Digitale Organisatie, college of raad besluitvormend.</w:t>
      </w:r>
    </w:p>
    <w:p w14:paraId="37FF55C0" w14:textId="4C8C8D6F" w:rsidR="00421C45" w:rsidRPr="00DE0D99" w:rsidRDefault="00421C45" w:rsidP="003A5D5F">
      <w:pPr>
        <w:rPr>
          <w:i/>
          <w:iCs/>
        </w:rPr>
      </w:pPr>
      <w:r w:rsidRPr="00DE0D99">
        <w:rPr>
          <w:i/>
          <w:iCs/>
        </w:rPr>
        <w:t>Applicatielandschap</w:t>
      </w:r>
    </w:p>
    <w:p w14:paraId="68878F0C" w14:textId="4C82DDE6" w:rsidR="002212A2" w:rsidRDefault="00421C45" w:rsidP="003A5D5F">
      <w:r>
        <w:t xml:space="preserve">Er is op </w:t>
      </w:r>
      <w:r w:rsidR="00DE0D99">
        <w:t xml:space="preserve">de </w:t>
      </w:r>
      <w:r>
        <w:t xml:space="preserve">vraag over welke systemen waarvoor worden gebruikt </w:t>
      </w:r>
      <w:r w:rsidR="00DE0D99">
        <w:t xml:space="preserve">geen uitputtend antwoord te geven. </w:t>
      </w:r>
      <w:r w:rsidR="002212A2">
        <w:t>Als gemeente beschikken we over ca. 238 applicaties die</w:t>
      </w:r>
      <w:r w:rsidR="007C1000">
        <w:t xml:space="preserve"> voor de gemeentelijke processen worden gebruikt. </w:t>
      </w:r>
      <w:r w:rsidR="49B179FD">
        <w:t xml:space="preserve">We maken geen specifieke applicaties bekend i.v.m. informatieveiligheid. </w:t>
      </w:r>
      <w:r w:rsidR="007C1000">
        <w:t>Afhankelijk van de gehanteerde procesindeling beschik</w:t>
      </w:r>
      <w:r>
        <w:t>t een gemeente</w:t>
      </w:r>
      <w:r w:rsidR="007C1000">
        <w:t xml:space="preserve"> over </w:t>
      </w:r>
      <w:r>
        <w:t>zo’n</w:t>
      </w:r>
      <w:r w:rsidR="007C1000">
        <w:t xml:space="preserve"> 800-1200 gemeentelijke processen. Wageningen heeft relatief weinig gemeentelijke taken uitbesteed.</w:t>
      </w:r>
    </w:p>
    <w:p w14:paraId="31CE1890" w14:textId="77777777" w:rsidR="003A5D5F" w:rsidRDefault="003A5D5F" w:rsidP="003A5D5F"/>
    <w:sectPr w:rsidR="003A5D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D5F"/>
    <w:rsid w:val="00056B93"/>
    <w:rsid w:val="000665A3"/>
    <w:rsid w:val="001B0D4F"/>
    <w:rsid w:val="001C19F2"/>
    <w:rsid w:val="0020552F"/>
    <w:rsid w:val="002212A2"/>
    <w:rsid w:val="00313857"/>
    <w:rsid w:val="003A5D5F"/>
    <w:rsid w:val="00421C45"/>
    <w:rsid w:val="00460B36"/>
    <w:rsid w:val="00482A89"/>
    <w:rsid w:val="007C1000"/>
    <w:rsid w:val="00AA0F5D"/>
    <w:rsid w:val="00AF3161"/>
    <w:rsid w:val="00B148E9"/>
    <w:rsid w:val="00B4220C"/>
    <w:rsid w:val="00BD03B7"/>
    <w:rsid w:val="00D54994"/>
    <w:rsid w:val="00DE0D99"/>
    <w:rsid w:val="02F64D7B"/>
    <w:rsid w:val="08D9F84A"/>
    <w:rsid w:val="0D4EACA7"/>
    <w:rsid w:val="0F2B3E0D"/>
    <w:rsid w:val="0F9680AC"/>
    <w:rsid w:val="0FD52315"/>
    <w:rsid w:val="1187009B"/>
    <w:rsid w:val="11EE9A08"/>
    <w:rsid w:val="12BB308A"/>
    <w:rsid w:val="14D1046E"/>
    <w:rsid w:val="154A9C18"/>
    <w:rsid w:val="154B2266"/>
    <w:rsid w:val="183500EC"/>
    <w:rsid w:val="1AB9E931"/>
    <w:rsid w:val="1BE35838"/>
    <w:rsid w:val="1E13F619"/>
    <w:rsid w:val="1F641918"/>
    <w:rsid w:val="1F89252E"/>
    <w:rsid w:val="21508145"/>
    <w:rsid w:val="218ACE83"/>
    <w:rsid w:val="22920630"/>
    <w:rsid w:val="236251CA"/>
    <w:rsid w:val="2C451BA4"/>
    <w:rsid w:val="33FE47C8"/>
    <w:rsid w:val="3417AF5D"/>
    <w:rsid w:val="39359C26"/>
    <w:rsid w:val="3B1ED5DD"/>
    <w:rsid w:val="3C7A0689"/>
    <w:rsid w:val="4077185E"/>
    <w:rsid w:val="40E6FA36"/>
    <w:rsid w:val="41A39FB2"/>
    <w:rsid w:val="42F1A53E"/>
    <w:rsid w:val="477A0A25"/>
    <w:rsid w:val="49B179FD"/>
    <w:rsid w:val="49EE284D"/>
    <w:rsid w:val="4C5B8CDC"/>
    <w:rsid w:val="4D991882"/>
    <w:rsid w:val="50561FB1"/>
    <w:rsid w:val="54109BBA"/>
    <w:rsid w:val="55830BFD"/>
    <w:rsid w:val="577E602A"/>
    <w:rsid w:val="58580E43"/>
    <w:rsid w:val="59016FD4"/>
    <w:rsid w:val="5A200AD5"/>
    <w:rsid w:val="5AD2E064"/>
    <w:rsid w:val="5BD7A1D0"/>
    <w:rsid w:val="5FB85EE8"/>
    <w:rsid w:val="5FFBE9EB"/>
    <w:rsid w:val="61D331E3"/>
    <w:rsid w:val="671F2545"/>
    <w:rsid w:val="69696101"/>
    <w:rsid w:val="6A598857"/>
    <w:rsid w:val="6BC7053E"/>
    <w:rsid w:val="6C4CBA37"/>
    <w:rsid w:val="6D3E69C4"/>
    <w:rsid w:val="6DA5995A"/>
    <w:rsid w:val="6DE452D5"/>
    <w:rsid w:val="75206413"/>
    <w:rsid w:val="77D8CEA3"/>
    <w:rsid w:val="79583342"/>
    <w:rsid w:val="7B60F6D7"/>
    <w:rsid w:val="7F6487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95CDC"/>
  <w15:chartTrackingRefBased/>
  <w15:docId w15:val="{4FFE7183-7034-494E-9492-BCC735742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A5D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A5D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A5D5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A5D5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A5D5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A5D5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A5D5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A5D5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A5D5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A5D5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A5D5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A5D5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A5D5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A5D5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A5D5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A5D5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A5D5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A5D5F"/>
    <w:rPr>
      <w:rFonts w:eastAsiaTheme="majorEastAsia" w:cstheme="majorBidi"/>
      <w:color w:val="272727" w:themeColor="text1" w:themeTint="D8"/>
    </w:rPr>
  </w:style>
  <w:style w:type="paragraph" w:styleId="Titel">
    <w:name w:val="Title"/>
    <w:basedOn w:val="Standaard"/>
    <w:next w:val="Standaard"/>
    <w:link w:val="TitelChar"/>
    <w:uiPriority w:val="10"/>
    <w:qFormat/>
    <w:rsid w:val="003A5D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A5D5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A5D5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A5D5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A5D5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A5D5F"/>
    <w:rPr>
      <w:i/>
      <w:iCs/>
      <w:color w:val="404040" w:themeColor="text1" w:themeTint="BF"/>
    </w:rPr>
  </w:style>
  <w:style w:type="paragraph" w:styleId="Lijstalinea">
    <w:name w:val="List Paragraph"/>
    <w:basedOn w:val="Standaard"/>
    <w:uiPriority w:val="34"/>
    <w:qFormat/>
    <w:rsid w:val="003A5D5F"/>
    <w:pPr>
      <w:ind w:left="720"/>
      <w:contextualSpacing/>
    </w:pPr>
  </w:style>
  <w:style w:type="character" w:styleId="Intensievebenadrukking">
    <w:name w:val="Intense Emphasis"/>
    <w:basedOn w:val="Standaardalinea-lettertype"/>
    <w:uiPriority w:val="21"/>
    <w:qFormat/>
    <w:rsid w:val="003A5D5F"/>
    <w:rPr>
      <w:i/>
      <w:iCs/>
      <w:color w:val="0F4761" w:themeColor="accent1" w:themeShade="BF"/>
    </w:rPr>
  </w:style>
  <w:style w:type="paragraph" w:styleId="Duidelijkcitaat">
    <w:name w:val="Intense Quote"/>
    <w:basedOn w:val="Standaard"/>
    <w:next w:val="Standaard"/>
    <w:link w:val="DuidelijkcitaatChar"/>
    <w:uiPriority w:val="30"/>
    <w:qFormat/>
    <w:rsid w:val="003A5D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A5D5F"/>
    <w:rPr>
      <w:i/>
      <w:iCs/>
      <w:color w:val="0F4761" w:themeColor="accent1" w:themeShade="BF"/>
    </w:rPr>
  </w:style>
  <w:style w:type="character" w:styleId="Intensieveverwijzing">
    <w:name w:val="Intense Reference"/>
    <w:basedOn w:val="Standaardalinea-lettertype"/>
    <w:uiPriority w:val="32"/>
    <w:qFormat/>
    <w:rsid w:val="003A5D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251142">
      <w:bodyDiv w:val="1"/>
      <w:marLeft w:val="0"/>
      <w:marRight w:val="0"/>
      <w:marTop w:val="0"/>
      <w:marBottom w:val="0"/>
      <w:divBdr>
        <w:top w:val="none" w:sz="0" w:space="0" w:color="auto"/>
        <w:left w:val="none" w:sz="0" w:space="0" w:color="auto"/>
        <w:bottom w:val="none" w:sz="0" w:space="0" w:color="auto"/>
        <w:right w:val="none" w:sz="0" w:space="0" w:color="auto"/>
      </w:divBdr>
    </w:div>
    <w:div w:id="110888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260da1-82ec-4bac-88c7-1d57af4c3b35">
      <Terms xmlns="http://schemas.microsoft.com/office/infopath/2007/PartnerControls"/>
    </lcf76f155ced4ddcb4097134ff3c332f>
    <TaxCatchAll xmlns="ec4f1519-108d-42d7-98b9-955283eecd24" xsi:nil="true"/>
    <Title0 xmlns="33260da1-82ec-4bac-88c7-1d57af4c3b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3C1E2CC48FFB429D53777DEE11F407" ma:contentTypeVersion="13" ma:contentTypeDescription="Een nieuw document maken." ma:contentTypeScope="" ma:versionID="a05ff81e6f7e5b1696f8cb10cf1e89d8">
  <xsd:schema xmlns:xsd="http://www.w3.org/2001/XMLSchema" xmlns:xs="http://www.w3.org/2001/XMLSchema" xmlns:p="http://schemas.microsoft.com/office/2006/metadata/properties" xmlns:ns2="33260da1-82ec-4bac-88c7-1d57af4c3b35" xmlns:ns3="ec4f1519-108d-42d7-98b9-955283eecd24" targetNamespace="http://schemas.microsoft.com/office/2006/metadata/properties" ma:root="true" ma:fieldsID="2b936cb30403567f293862a253a63276" ns2:_="" ns3:_="">
    <xsd:import namespace="33260da1-82ec-4bac-88c7-1d57af4c3b35"/>
    <xsd:import namespace="ec4f1519-108d-42d7-98b9-955283eecd24"/>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60da1-82ec-4bac-88c7-1d57af4c3b3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988a8439-910f-4c6d-a79c-be712d4a0a6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4f1519-108d-42d7-98b9-955283eecd2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4dc7f5a-1027-4fa6-b66c-47ddb2c9864b}" ma:internalName="TaxCatchAll" ma:showField="CatchAllData" ma:web="ec4f1519-108d-42d7-98b9-955283eecd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164E22-8B57-41BE-B377-09F8F35A57A2}">
  <ds:schemaRefs>
    <ds:schemaRef ds:uri="http://schemas.microsoft.com/office/2006/documentManagement/types"/>
    <ds:schemaRef ds:uri="http://www.w3.org/XML/1998/namespace"/>
    <ds:schemaRef ds:uri="http://purl.org/dc/elements/1.1/"/>
    <ds:schemaRef ds:uri="http://purl.org/dc/dcmitype/"/>
    <ds:schemaRef ds:uri="http://purl.org/dc/terms/"/>
    <ds:schemaRef ds:uri="http://schemas.microsoft.com/office/infopath/2007/PartnerControls"/>
    <ds:schemaRef ds:uri="http://schemas.openxmlformats.org/package/2006/metadata/core-properties"/>
    <ds:schemaRef ds:uri="ec4f1519-108d-42d7-98b9-955283eecd24"/>
    <ds:schemaRef ds:uri="33260da1-82ec-4bac-88c7-1d57af4c3b35"/>
    <ds:schemaRef ds:uri="http://schemas.microsoft.com/office/2006/metadata/properties"/>
  </ds:schemaRefs>
</ds:datastoreItem>
</file>

<file path=customXml/itemProps2.xml><?xml version="1.0" encoding="utf-8"?>
<ds:datastoreItem xmlns:ds="http://schemas.openxmlformats.org/officeDocument/2006/customXml" ds:itemID="{DAF94F5A-4CE3-4EB3-A6FB-AA1FC5FB99A2}">
  <ds:schemaRefs>
    <ds:schemaRef ds:uri="http://schemas.microsoft.com/sharepoint/v3/contenttype/forms"/>
  </ds:schemaRefs>
</ds:datastoreItem>
</file>

<file path=customXml/itemProps3.xml><?xml version="1.0" encoding="utf-8"?>
<ds:datastoreItem xmlns:ds="http://schemas.openxmlformats.org/officeDocument/2006/customXml" ds:itemID="{645547C7-3CD1-4A57-927A-18D152299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260da1-82ec-4bac-88c7-1d57af4c3b35"/>
    <ds:schemaRef ds:uri="ec4f1519-108d-42d7-98b9-955283eecd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1076</Words>
  <Characters>5919</Characters>
  <Application>Microsoft Office Word</Application>
  <DocSecurity>0</DocSecurity>
  <Lines>49</Lines>
  <Paragraphs>13</Paragraphs>
  <ScaleCrop>false</ScaleCrop>
  <Company>Gemeente Wageningen</Company>
  <LinksUpToDate>false</LinksUpToDate>
  <CharactersWithSpaces>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Woudenberg, Barry</dc:creator>
  <cp:keywords/>
  <dc:description/>
  <cp:lastModifiedBy>Roest, Cynthia van der</cp:lastModifiedBy>
  <cp:revision>2</cp:revision>
  <dcterms:created xsi:type="dcterms:W3CDTF">2025-09-04T11:47:00Z</dcterms:created>
  <dcterms:modified xsi:type="dcterms:W3CDTF">2025-09-04T11:47:00Z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0x010100063C1E2CC48FFB429D53777DEE11F407</vt:lpwstr>
  </property>
  <property fmtid="{D5CDD505-2E9C-101B-9397-08002B2CF9AE}" pid="3" name="MediaServiceImageTags">
    <vt:lpwstr/>
  </property>
</Properties>
</file>