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64B7B" w14:textId="1C3A110B" w:rsidR="00504120" w:rsidRPr="00F96169" w:rsidRDefault="00504120" w:rsidP="00504120">
      <w:pPr>
        <w:pStyle w:val="BijlageGenummerdKop"/>
        <w:numPr>
          <w:ilvl w:val="0"/>
          <w:numId w:val="0"/>
        </w:numPr>
        <w:ind w:left="1134" w:hanging="1134"/>
        <w:rPr>
          <w:color w:val="000000"/>
        </w:rPr>
      </w:pPr>
      <w:bookmarkStart w:id="0" w:name="_Toc496111707"/>
      <w:bookmarkStart w:id="1" w:name="_Toc202786139"/>
      <w:bookmarkStart w:id="2" w:name="bwBijlageJ_NE_EU_aan"/>
      <w:r>
        <w:rPr>
          <w:color w:val="000000"/>
        </w:rPr>
        <w:t xml:space="preserve">Bijlage H - </w:t>
      </w:r>
      <w:r w:rsidRPr="00F96169">
        <w:rPr>
          <w:color w:val="000000"/>
        </w:rPr>
        <w:t>Verklaring inzake de verplichtingen op het gebied van</w:t>
      </w:r>
      <w:r>
        <w:rPr>
          <w:color w:val="000000"/>
        </w:rPr>
        <w:t xml:space="preserve"> </w:t>
      </w:r>
      <w:r w:rsidRPr="00F96169">
        <w:rPr>
          <w:color w:val="000000"/>
        </w:rPr>
        <w:t>milieu-, sociaal en arbeidsrecht</w:t>
      </w:r>
      <w:bookmarkStart w:id="3" w:name="_Toc179535230"/>
      <w:bookmarkStart w:id="4" w:name="_Toc179535324"/>
      <w:bookmarkStart w:id="5" w:name="_Toc179535397"/>
      <w:bookmarkStart w:id="6" w:name="_Toc179536166"/>
      <w:bookmarkStart w:id="7" w:name="_Toc179536370"/>
      <w:bookmarkStart w:id="8" w:name="_Toc179536940"/>
      <w:bookmarkStart w:id="9" w:name="_Toc179537006"/>
      <w:bookmarkStart w:id="10" w:name="_Toc179537637"/>
      <w:bookmarkStart w:id="11" w:name="_Toc179537703"/>
      <w:bookmarkStart w:id="12" w:name="_Toc179537871"/>
      <w:bookmarkStart w:id="13" w:name="_Toc179538001"/>
      <w:bookmarkStart w:id="14" w:name="_Toc179538074"/>
      <w:bookmarkStart w:id="15" w:name="_Toc179538483"/>
      <w:bookmarkStart w:id="16" w:name="_Toc179539216"/>
      <w:bookmarkStart w:id="17" w:name="_Toc179539310"/>
      <w:bookmarkStart w:id="18" w:name="_Toc179539383"/>
      <w:bookmarkStart w:id="19" w:name="_Toc179539477"/>
      <w:bookmarkStart w:id="20" w:name="_Toc179539550"/>
      <w:bookmarkStart w:id="21" w:name="_Toc179539644"/>
      <w:bookmarkStart w:id="22" w:name="_Toc179539717"/>
      <w:bookmarkStart w:id="23" w:name="_Toc179539811"/>
      <w:bookmarkStart w:id="24" w:name="_Toc179539884"/>
      <w:bookmarkStart w:id="25" w:name="_Toc179539978"/>
      <w:bookmarkStart w:id="26" w:name="_Toc179540051"/>
      <w:bookmarkStart w:id="27" w:name="_Toc179540145"/>
      <w:bookmarkStart w:id="28" w:name="_Toc179540218"/>
      <w:bookmarkStart w:id="29" w:name="_Toc179540312"/>
      <w:bookmarkStart w:id="30" w:name="_Toc179540385"/>
      <w:bookmarkStart w:id="31" w:name="_Toc179540479"/>
      <w:bookmarkStart w:id="32" w:name="_Toc179540552"/>
      <w:bookmarkStart w:id="33" w:name="_Toc179549549"/>
      <w:bookmarkStart w:id="34" w:name="_Toc179549730"/>
      <w:bookmarkStart w:id="35" w:name="_Toc179550454"/>
      <w:bookmarkStart w:id="36" w:name="_Toc179550527"/>
      <w:bookmarkStart w:id="37" w:name="_Toc179550746"/>
      <w:bookmarkStart w:id="38" w:name="_Toc179550960"/>
      <w:bookmarkStart w:id="39" w:name="_Toc179551249"/>
      <w:bookmarkStart w:id="40" w:name="_Toc179551328"/>
      <w:bookmarkStart w:id="41" w:name="_Toc179551422"/>
      <w:bookmarkStart w:id="42" w:name="_Toc179551510"/>
      <w:bookmarkStart w:id="43" w:name="_Toc179551758"/>
      <w:bookmarkStart w:id="44" w:name="_Toc179551837"/>
      <w:bookmarkStart w:id="45" w:name="_Toc179552530"/>
      <w:bookmarkStart w:id="46" w:name="_Toc179552632"/>
      <w:bookmarkStart w:id="47" w:name="_Toc179553314"/>
      <w:bookmarkStart w:id="48" w:name="_Toc179553672"/>
      <w:bookmarkStart w:id="49" w:name="_Toc179553820"/>
      <w:bookmarkStart w:id="50" w:name="_Toc179553917"/>
      <w:bookmarkStart w:id="51" w:name="_Toc179554088"/>
      <w:bookmarkStart w:id="52" w:name="_Toc179554404"/>
      <w:bookmarkStart w:id="53" w:name="_Toc179558298"/>
      <w:bookmarkStart w:id="54" w:name="_Toc179558502"/>
      <w:bookmarkStart w:id="55" w:name="_Toc179558737"/>
      <w:bookmarkStart w:id="56" w:name="_Toc179558831"/>
      <w:bookmarkStart w:id="57" w:name="_Toc179558916"/>
      <w:bookmarkStart w:id="58" w:name="_Toc179558980"/>
      <w:bookmarkStart w:id="59" w:name="_Toc179559310"/>
      <w:bookmarkStart w:id="60" w:name="_Toc179560625"/>
      <w:bookmarkStart w:id="61" w:name="_Toc179560902"/>
      <w:bookmarkStart w:id="62" w:name="_Toc179563831"/>
      <w:bookmarkStart w:id="63" w:name="_Toc181003099"/>
      <w:bookmarkStart w:id="64" w:name="_Toc181006120"/>
      <w:bookmarkStart w:id="65" w:name="_Toc181006324"/>
      <w:bookmarkStart w:id="66" w:name="_Toc181006500"/>
      <w:bookmarkStart w:id="67" w:name="_Toc181006646"/>
      <w:bookmarkStart w:id="68" w:name="_Toc181006774"/>
      <w:bookmarkStart w:id="69" w:name="_Toc181006915"/>
      <w:bookmarkStart w:id="70" w:name="_Toc181008060"/>
      <w:bookmarkStart w:id="71" w:name="_Toc181008188"/>
      <w:bookmarkStart w:id="72" w:name="_Toc181008587"/>
      <w:bookmarkStart w:id="73" w:name="_Toc181008820"/>
      <w:bookmarkStart w:id="74" w:name="_Toc181008948"/>
      <w:bookmarkStart w:id="75" w:name="_Toc181009076"/>
      <w:bookmarkStart w:id="76" w:name="_Toc181009494"/>
      <w:bookmarkStart w:id="77" w:name="_Toc181009821"/>
      <w:bookmarkStart w:id="78" w:name="_Toc181010092"/>
      <w:bookmarkStart w:id="79" w:name="_Toc181010220"/>
      <w:bookmarkStart w:id="80" w:name="_Toc181011268"/>
      <w:bookmarkStart w:id="81" w:name="_Toc181012318"/>
      <w:bookmarkStart w:id="82" w:name="_Toc181012446"/>
      <w:bookmarkStart w:id="83" w:name="_Toc181012590"/>
      <w:bookmarkStart w:id="84" w:name="_Toc181012718"/>
      <w:bookmarkStart w:id="85" w:name="_Toc181635374"/>
      <w:bookmarkStart w:id="86" w:name="_Toc181635432"/>
      <w:bookmarkStart w:id="87" w:name="_Toc181636057"/>
      <w:bookmarkStart w:id="88" w:name="_Toc181636204"/>
      <w:bookmarkStart w:id="89" w:name="_Toc181636475"/>
      <w:bookmarkStart w:id="90" w:name="_Toc181636533"/>
      <w:bookmarkStart w:id="91" w:name="_Toc182230152"/>
      <w:bookmarkStart w:id="92" w:name="_Toc182230231"/>
      <w:bookmarkStart w:id="93" w:name="_Toc182230406"/>
      <w:bookmarkStart w:id="94" w:name="_Toc182230485"/>
      <w:bookmarkStart w:id="95" w:name="_Toc182230579"/>
      <w:bookmarkStart w:id="96" w:name="_Toc182230658"/>
      <w:bookmarkStart w:id="97" w:name="_Toc182230743"/>
      <w:bookmarkStart w:id="98" w:name="_Toc182230837"/>
      <w:bookmarkStart w:id="99" w:name="_Toc182230916"/>
      <w:bookmarkStart w:id="100" w:name="_Toc182296140"/>
      <w:bookmarkStart w:id="101" w:name="_Toc182297374"/>
      <w:bookmarkStart w:id="102" w:name="_Toc182297523"/>
      <w:bookmarkStart w:id="103" w:name="_Toc182297621"/>
      <w:bookmarkStart w:id="104" w:name="_Toc182297803"/>
      <w:bookmarkStart w:id="105" w:name="_Toc182297981"/>
      <w:bookmarkStart w:id="106" w:name="_Toc182298133"/>
      <w:bookmarkStart w:id="107" w:name="_Toc182298352"/>
      <w:bookmarkStart w:id="108" w:name="_Toc182298504"/>
      <w:bookmarkStart w:id="109" w:name="_Toc182299047"/>
      <w:bookmarkStart w:id="110" w:name="_Toc184114299"/>
      <w:bookmarkStart w:id="111" w:name="_Toc184115171"/>
      <w:bookmarkStart w:id="112" w:name="_Toc184115229"/>
      <w:bookmarkStart w:id="113" w:name="_Toc184115396"/>
      <w:bookmarkStart w:id="114" w:name="_Toc184115546"/>
      <w:bookmarkStart w:id="115" w:name="_Toc184115610"/>
      <w:bookmarkStart w:id="116" w:name="_Toc184115863"/>
      <w:bookmarkStart w:id="117" w:name="_Toc184115927"/>
      <w:bookmarkStart w:id="118" w:name="_Toc184116115"/>
      <w:bookmarkStart w:id="119" w:name="_Toc184116409"/>
      <w:bookmarkStart w:id="120" w:name="_Toc184116470"/>
      <w:bookmarkStart w:id="121" w:name="_Toc184116543"/>
      <w:bookmarkStart w:id="122" w:name="_Toc184116667"/>
      <w:bookmarkStart w:id="123" w:name="_Toc184116748"/>
      <w:bookmarkStart w:id="124" w:name="_Toc184116812"/>
      <w:bookmarkStart w:id="125" w:name="_Toc184117393"/>
      <w:bookmarkStart w:id="126" w:name="_Toc184117457"/>
      <w:bookmarkStart w:id="127" w:name="_Toc184117515"/>
      <w:bookmarkStart w:id="128" w:name="_Toc184290615"/>
      <w:bookmarkStart w:id="129" w:name="_Toc184290731"/>
      <w:bookmarkStart w:id="130" w:name="_Toc184745122"/>
      <w:bookmarkStart w:id="131" w:name="_Toc184745660"/>
      <w:bookmarkStart w:id="132" w:name="_Toc184745739"/>
      <w:bookmarkStart w:id="133" w:name="_Toc184748557"/>
      <w:bookmarkStart w:id="134" w:name="_Toc184748700"/>
      <w:bookmarkStart w:id="135" w:name="_Toc184749037"/>
      <w:bookmarkStart w:id="136" w:name="_Toc184766789"/>
      <w:bookmarkStart w:id="137" w:name="_Toc184767032"/>
      <w:bookmarkStart w:id="138" w:name="_Toc184767512"/>
      <w:bookmarkStart w:id="139" w:name="_Toc184768124"/>
      <w:bookmarkStart w:id="140" w:name="_Toc184768700"/>
      <w:bookmarkStart w:id="141" w:name="_Toc184768915"/>
      <w:bookmarkStart w:id="142" w:name="_Toc184769859"/>
      <w:bookmarkStart w:id="143" w:name="_Toc184770193"/>
      <w:bookmarkStart w:id="144" w:name="_Toc184828414"/>
      <w:bookmarkStart w:id="145" w:name="_Toc184828495"/>
      <w:bookmarkStart w:id="146" w:name="_Toc184828627"/>
      <w:bookmarkStart w:id="147" w:name="_Toc188447720"/>
      <w:bookmarkStart w:id="148" w:name="_Toc188447777"/>
      <w:bookmarkStart w:id="149" w:name="_Toc188447928"/>
      <w:bookmarkStart w:id="150" w:name="_Toc188865344"/>
      <w:bookmarkStart w:id="151" w:name="_Toc188865423"/>
      <w:bookmarkStart w:id="152" w:name="_Toc188865480"/>
      <w:bookmarkStart w:id="153" w:name="_Toc188865559"/>
      <w:bookmarkStart w:id="154" w:name="_Toc188865616"/>
      <w:bookmarkStart w:id="155" w:name="_Toc188865695"/>
      <w:bookmarkStart w:id="156" w:name="_Toc188865752"/>
      <w:bookmarkStart w:id="157" w:name="_Toc188865831"/>
      <w:bookmarkStart w:id="158" w:name="_Toc188865888"/>
      <w:bookmarkStart w:id="159" w:name="_Toc188866849"/>
      <w:bookmarkStart w:id="160" w:name="_Toc188867115"/>
      <w:bookmarkStart w:id="161" w:name="_Toc188867757"/>
      <w:bookmarkStart w:id="162" w:name="_Toc188867983"/>
      <w:bookmarkStart w:id="163" w:name="_Toc188868450"/>
      <w:bookmarkStart w:id="164" w:name="_Toc188868977"/>
      <w:bookmarkStart w:id="165" w:name="_Toc188869071"/>
      <w:bookmarkStart w:id="166" w:name="_Toc188869255"/>
      <w:bookmarkStart w:id="167" w:name="_Toc188869349"/>
      <w:bookmarkStart w:id="168" w:name="_Toc188869428"/>
      <w:bookmarkStart w:id="169" w:name="_Toc188869667"/>
      <w:bookmarkStart w:id="170" w:name="_Toc188870522"/>
      <w:bookmarkStart w:id="171" w:name="_Toc188870616"/>
      <w:bookmarkStart w:id="172" w:name="_Toc188870695"/>
      <w:bookmarkStart w:id="173" w:name="_Toc188870919"/>
      <w:bookmarkStart w:id="174" w:name="_Toc188871083"/>
      <w:bookmarkStart w:id="175" w:name="_Toc188871454"/>
      <w:bookmarkStart w:id="176" w:name="_Toc188871886"/>
      <w:bookmarkStart w:id="177" w:name="_Toc188872202"/>
      <w:bookmarkStart w:id="178" w:name="_Toc188872991"/>
      <w:bookmarkStart w:id="179" w:name="_Toc188880066"/>
      <w:bookmarkStart w:id="180" w:name="_Toc188880670"/>
      <w:bookmarkStart w:id="181" w:name="_Toc188880749"/>
      <w:bookmarkStart w:id="182" w:name="_Toc188881017"/>
      <w:bookmarkStart w:id="183" w:name="_Toc188881115"/>
      <w:bookmarkStart w:id="184" w:name="_Toc188881194"/>
      <w:bookmarkStart w:id="185" w:name="_Toc188881689"/>
      <w:bookmarkStart w:id="186" w:name="_Toc188881900"/>
      <w:bookmarkStart w:id="187" w:name="_Toc188882056"/>
      <w:bookmarkStart w:id="188" w:name="_Toc188882272"/>
      <w:bookmarkStart w:id="189" w:name="_Toc188882367"/>
      <w:bookmarkStart w:id="190" w:name="_Toc188882566"/>
      <w:bookmarkStart w:id="191" w:name="_Toc188882751"/>
      <w:bookmarkStart w:id="192" w:name="_Toc188886790"/>
      <w:bookmarkStart w:id="193" w:name="_Toc191914070"/>
      <w:bookmarkStart w:id="194" w:name="_Toc191914230"/>
      <w:bookmarkStart w:id="195" w:name="_Toc191914529"/>
      <w:bookmarkStart w:id="196" w:name="_Toc191914964"/>
      <w:bookmarkStart w:id="197" w:name="_Toc191915483"/>
      <w:bookmarkStart w:id="198" w:name="_Toc191915608"/>
      <w:bookmarkStart w:id="199" w:name="_Toc191915703"/>
      <w:bookmarkStart w:id="200" w:name="_Toc191916642"/>
      <w:bookmarkStart w:id="201" w:name="_Toc192011605"/>
      <w:bookmarkStart w:id="202" w:name="_Toc192076777"/>
      <w:bookmarkStart w:id="203" w:name="_Toc192076835"/>
      <w:bookmarkStart w:id="204" w:name="_Toc192251727"/>
      <w:bookmarkStart w:id="205" w:name="_Toc192251785"/>
      <w:bookmarkStart w:id="206" w:name="_Toc192263131"/>
      <w:bookmarkStart w:id="207" w:name="_Toc192263189"/>
      <w:bookmarkStart w:id="208" w:name="_Toc192263252"/>
      <w:bookmarkStart w:id="209" w:name="_Toc192275424"/>
      <w:bookmarkStart w:id="210" w:name="_Toc192275482"/>
      <w:bookmarkStart w:id="211" w:name="_Toc192327354"/>
      <w:bookmarkStart w:id="212" w:name="_Toc192327580"/>
      <w:bookmarkStart w:id="213" w:name="_Toc192327638"/>
      <w:bookmarkStart w:id="214" w:name="_Toc192328262"/>
      <w:bookmarkStart w:id="215" w:name="_Toc192328347"/>
      <w:bookmarkStart w:id="216" w:name="_Toc192328497"/>
      <w:bookmarkStart w:id="217" w:name="_Toc192329053"/>
      <w:bookmarkStart w:id="218" w:name="_Toc192329111"/>
      <w:bookmarkStart w:id="219" w:name="_Toc192329187"/>
      <w:bookmarkEnd w:id="0"/>
      <w:bookmarkEnd w:id="1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bookmarkEnd w:id="2"/>
    <w:p w14:paraId="489A9ADB" w14:textId="77777777" w:rsidR="00504120" w:rsidRPr="00F96169" w:rsidRDefault="00504120" w:rsidP="00504120">
      <w:pPr>
        <w:pStyle w:val="Broodtekst0"/>
        <w:rPr>
          <w:color w:val="000000"/>
        </w:rPr>
      </w:pPr>
      <w:r w:rsidRPr="00F96169">
        <w:rPr>
          <w:bCs/>
          <w:color w:val="000000"/>
        </w:rPr>
        <w:t xml:space="preserve">Naam en adres van de onderneming: </w:t>
      </w:r>
      <w:r w:rsidRPr="00F96169">
        <w:rPr>
          <w:bCs/>
          <w:color w:val="000000"/>
        </w:rPr>
        <w:br/>
      </w:r>
      <w:r w:rsidRPr="00F96169">
        <w:rPr>
          <w:bCs/>
          <w:color w:val="000000"/>
        </w:rPr>
        <w:br/>
      </w:r>
      <w:r w:rsidRPr="00F96169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E338FFC" w14:textId="77777777" w:rsidR="00504120" w:rsidRPr="00F96169" w:rsidRDefault="00504120" w:rsidP="00504120">
      <w:pPr>
        <w:pStyle w:val="Broodtekst0"/>
        <w:rPr>
          <w:bCs/>
          <w:color w:val="000000"/>
        </w:rPr>
      </w:pPr>
      <w:r w:rsidRPr="00F96169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4B279AE0" w14:textId="77777777" w:rsidR="00504120" w:rsidRPr="00F96169" w:rsidRDefault="00504120" w:rsidP="00504120">
      <w:pPr>
        <w:pStyle w:val="Broodtekst0"/>
        <w:rPr>
          <w:bCs/>
          <w:color w:val="000000"/>
        </w:rPr>
      </w:pPr>
    </w:p>
    <w:p w14:paraId="496D659B" w14:textId="77777777" w:rsidR="00504120" w:rsidRPr="00F96169" w:rsidRDefault="00504120" w:rsidP="00504120">
      <w:pPr>
        <w:pStyle w:val="Broodtekst0"/>
        <w:rPr>
          <w:color w:val="000000"/>
        </w:rPr>
      </w:pPr>
      <w:r w:rsidRPr="00F96169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4DFCA2C" w14:textId="77777777" w:rsidR="00504120" w:rsidRPr="00F96169" w:rsidRDefault="00504120" w:rsidP="00504120">
      <w:pPr>
        <w:pStyle w:val="Broodtekst0"/>
        <w:rPr>
          <w:bCs/>
          <w:color w:val="000000"/>
        </w:rPr>
      </w:pPr>
      <w:r w:rsidRPr="00F96169">
        <w:rPr>
          <w:bCs/>
          <w:color w:val="000000"/>
        </w:rPr>
        <w:br/>
        <w:t>Contactpersoon van de onderneming (naam, email, telefoon):</w:t>
      </w:r>
    </w:p>
    <w:p w14:paraId="185BABD0" w14:textId="77777777" w:rsidR="00504120" w:rsidRPr="00F96169" w:rsidRDefault="00504120" w:rsidP="00504120">
      <w:pPr>
        <w:pStyle w:val="Broodtekst0"/>
        <w:rPr>
          <w:bCs/>
          <w:color w:val="000000"/>
        </w:rPr>
      </w:pPr>
    </w:p>
    <w:p w14:paraId="0FDB1C63" w14:textId="77777777" w:rsidR="00504120" w:rsidRPr="00F96169" w:rsidRDefault="00504120" w:rsidP="00504120">
      <w:pPr>
        <w:pStyle w:val="Broodtekst0"/>
        <w:rPr>
          <w:color w:val="000000"/>
        </w:rPr>
      </w:pPr>
      <w:r w:rsidRPr="00F96169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3DCC2ED" w14:textId="77777777" w:rsidR="00504120" w:rsidRPr="00F96169" w:rsidRDefault="00504120" w:rsidP="00504120">
      <w:pPr>
        <w:pStyle w:val="Broodtekst0"/>
        <w:rPr>
          <w:bCs/>
          <w:color w:val="000000"/>
        </w:rPr>
      </w:pPr>
    </w:p>
    <w:p w14:paraId="272EEA72" w14:textId="77777777" w:rsidR="00504120" w:rsidRPr="00F96169" w:rsidRDefault="00504120" w:rsidP="00504120">
      <w:pPr>
        <w:pStyle w:val="Broodtekst0"/>
        <w:rPr>
          <w:color w:val="000000"/>
        </w:rPr>
      </w:pPr>
      <w:r w:rsidRPr="00F96169">
        <w:rPr>
          <w:bCs/>
          <w:color w:val="000000"/>
        </w:rPr>
        <w:t xml:space="preserve">Ondergetekende verklaart </w:t>
      </w:r>
      <w:r w:rsidRPr="00F96169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4DE4E3EA" w14:textId="77777777" w:rsidR="00504120" w:rsidRPr="00F96169" w:rsidRDefault="00504120" w:rsidP="00504120">
      <w:pPr>
        <w:pStyle w:val="Broodtekst0"/>
        <w:rPr>
          <w:color w:val="000000"/>
        </w:rPr>
      </w:pPr>
    </w:p>
    <w:p w14:paraId="6108734E" w14:textId="77777777" w:rsidR="00504120" w:rsidRPr="00F96169" w:rsidRDefault="00504120" w:rsidP="00504120">
      <w:pPr>
        <w:pStyle w:val="Broodtekst0"/>
        <w:rPr>
          <w:b/>
          <w:bCs/>
          <w:color w:val="000000"/>
        </w:rPr>
      </w:pPr>
      <w:r w:rsidRPr="00F96169">
        <w:rPr>
          <w:b/>
          <w:bCs/>
          <w:color w:val="000000"/>
        </w:rPr>
        <w:t>Ondertekening</w:t>
      </w:r>
    </w:p>
    <w:p w14:paraId="1C3C5560" w14:textId="77777777" w:rsidR="00504120" w:rsidRPr="00F96169" w:rsidRDefault="00504120" w:rsidP="00504120">
      <w:pPr>
        <w:pStyle w:val="Broodtekst0"/>
        <w:rPr>
          <w:color w:val="000000"/>
        </w:rPr>
      </w:pPr>
    </w:p>
    <w:p w14:paraId="51A3F5C7" w14:textId="77777777" w:rsidR="00504120" w:rsidRPr="00F96169" w:rsidRDefault="00504120" w:rsidP="00504120">
      <w:pPr>
        <w:pStyle w:val="Broodtekst0"/>
        <w:rPr>
          <w:color w:val="000000"/>
        </w:rPr>
      </w:pPr>
      <w:r w:rsidRPr="00F96169">
        <w:rPr>
          <w:color w:val="000000"/>
        </w:rPr>
        <w:t xml:space="preserve">Deze verklaring dient </w:t>
      </w:r>
      <w:r w:rsidRPr="00F96169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F96169">
        <w:rPr>
          <w:color w:val="000000"/>
        </w:rPr>
        <w:t>al dan niet een vennootschap onder firma</w:t>
      </w:r>
      <w:r w:rsidRPr="00F96169">
        <w:rPr>
          <w:rFonts w:cs="V&amp;W Syntax (Adobe)"/>
          <w:color w:val="000000"/>
        </w:rPr>
        <w:t xml:space="preserve">, </w:t>
      </w:r>
      <w:r w:rsidRPr="00F96169">
        <w:rPr>
          <w:rFonts w:cs="V&amp;W Syntax (Adobe)"/>
          <w:color w:val="000000"/>
          <w:u w:val="single"/>
        </w:rPr>
        <w:t>alle</w:t>
      </w:r>
      <w:r w:rsidRPr="00F96169">
        <w:rPr>
          <w:rFonts w:cs="V&amp;W Syntax (Adobe)"/>
          <w:color w:val="000000"/>
        </w:rPr>
        <w:t xml:space="preserve"> inschrijvers, </w:t>
      </w:r>
      <w:r w:rsidRPr="00F96169">
        <w:rPr>
          <w:color w:val="000000"/>
        </w:rPr>
        <w:t xml:space="preserve">digitaal te worden ondertekend conform paragraaf </w:t>
      </w:r>
      <w:bookmarkStart w:id="220" w:name="bwParagraaf_nr_631_10"/>
      <w:r>
        <w:rPr>
          <w:color w:val="000000"/>
        </w:rPr>
        <w:t>4.3.1</w:t>
      </w:r>
      <w:bookmarkEnd w:id="220"/>
      <w:r w:rsidRPr="00F96169">
        <w:rPr>
          <w:color w:val="000000"/>
        </w:rPr>
        <w:t>.</w:t>
      </w:r>
    </w:p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0B4" w14:textId="3CB8E2E3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92ED" w14:textId="77777777" w:rsidR="00520746" w:rsidRPr="00476317" w:rsidRDefault="0050412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4B869DF8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83C7F">
      <w:rPr>
        <w:rFonts w:cs="V&amp;W Syntax (Adobe)"/>
      </w:rPr>
      <w:t>31202218</w:t>
    </w:r>
  </w:p>
  <w:p w14:paraId="39E492EF" w14:textId="77777777" w:rsidR="00520746" w:rsidRDefault="0050412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61028557">
    <w:abstractNumId w:val="27"/>
  </w:num>
  <w:num w:numId="2" w16cid:durableId="637026868">
    <w:abstractNumId w:val="39"/>
  </w:num>
  <w:num w:numId="3" w16cid:durableId="1487748784">
    <w:abstractNumId w:val="26"/>
  </w:num>
  <w:num w:numId="4" w16cid:durableId="2096707324">
    <w:abstractNumId w:val="21"/>
  </w:num>
  <w:num w:numId="5" w16cid:durableId="14697275">
    <w:abstractNumId w:val="16"/>
  </w:num>
  <w:num w:numId="6" w16cid:durableId="590285469">
    <w:abstractNumId w:val="9"/>
  </w:num>
  <w:num w:numId="7" w16cid:durableId="487290728">
    <w:abstractNumId w:val="17"/>
  </w:num>
  <w:num w:numId="8" w16cid:durableId="366609330">
    <w:abstractNumId w:val="31"/>
  </w:num>
  <w:num w:numId="9" w16cid:durableId="1610428963">
    <w:abstractNumId w:val="4"/>
  </w:num>
  <w:num w:numId="10" w16cid:durableId="2097283166">
    <w:abstractNumId w:val="11"/>
  </w:num>
  <w:num w:numId="11" w16cid:durableId="861937457">
    <w:abstractNumId w:val="30"/>
  </w:num>
  <w:num w:numId="12" w16cid:durableId="1935244310">
    <w:abstractNumId w:val="19"/>
  </w:num>
  <w:num w:numId="13" w16cid:durableId="672495754">
    <w:abstractNumId w:val="3"/>
  </w:num>
  <w:num w:numId="14" w16cid:durableId="691224720">
    <w:abstractNumId w:val="32"/>
  </w:num>
  <w:num w:numId="15" w16cid:durableId="1115908515">
    <w:abstractNumId w:val="35"/>
  </w:num>
  <w:num w:numId="16" w16cid:durableId="1976325957">
    <w:abstractNumId w:val="24"/>
  </w:num>
  <w:num w:numId="17" w16cid:durableId="1118111210">
    <w:abstractNumId w:val="13"/>
  </w:num>
  <w:num w:numId="18" w16cid:durableId="667245633">
    <w:abstractNumId w:val="29"/>
  </w:num>
  <w:num w:numId="19" w16cid:durableId="1085541857">
    <w:abstractNumId w:val="15"/>
  </w:num>
  <w:num w:numId="20" w16cid:durableId="716852956">
    <w:abstractNumId w:val="10"/>
  </w:num>
  <w:num w:numId="21" w16cid:durableId="325059684">
    <w:abstractNumId w:val="18"/>
  </w:num>
  <w:num w:numId="22" w16cid:durableId="1561668366">
    <w:abstractNumId w:val="33"/>
  </w:num>
  <w:num w:numId="23" w16cid:durableId="88234551">
    <w:abstractNumId w:val="0"/>
  </w:num>
  <w:num w:numId="24" w16cid:durableId="1841384700">
    <w:abstractNumId w:val="36"/>
  </w:num>
  <w:num w:numId="25" w16cid:durableId="32535701">
    <w:abstractNumId w:val="22"/>
  </w:num>
  <w:num w:numId="26" w16cid:durableId="256713628">
    <w:abstractNumId w:val="2"/>
  </w:num>
  <w:num w:numId="27" w16cid:durableId="390077829">
    <w:abstractNumId w:val="1"/>
  </w:num>
  <w:num w:numId="28" w16cid:durableId="745154738">
    <w:abstractNumId w:val="38"/>
  </w:num>
  <w:num w:numId="29" w16cid:durableId="706836977">
    <w:abstractNumId w:val="25"/>
  </w:num>
  <w:num w:numId="30" w16cid:durableId="53742690">
    <w:abstractNumId w:val="20"/>
  </w:num>
  <w:num w:numId="31" w16cid:durableId="1941833348">
    <w:abstractNumId w:val="8"/>
  </w:num>
  <w:num w:numId="32" w16cid:durableId="366761287">
    <w:abstractNumId w:val="5"/>
  </w:num>
  <w:num w:numId="33" w16cid:durableId="1864518176">
    <w:abstractNumId w:val="37"/>
  </w:num>
  <w:num w:numId="34" w16cid:durableId="2039622670">
    <w:abstractNumId w:val="28"/>
  </w:num>
  <w:num w:numId="35" w16cid:durableId="1800032714">
    <w:abstractNumId w:val="6"/>
  </w:num>
  <w:num w:numId="36" w16cid:durableId="964892169">
    <w:abstractNumId w:val="12"/>
  </w:num>
  <w:num w:numId="37" w16cid:durableId="241573159">
    <w:abstractNumId w:val="23"/>
  </w:num>
  <w:num w:numId="38" w16cid:durableId="1211965994">
    <w:abstractNumId w:val="14"/>
  </w:num>
  <w:num w:numId="39" w16cid:durableId="589701119">
    <w:abstractNumId w:val="34"/>
  </w:num>
  <w:num w:numId="40" w16cid:durableId="2923704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67DAA"/>
    <w:rsid w:val="000A00C7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0EA8"/>
    <w:rsid w:val="004F75B8"/>
    <w:rsid w:val="00500305"/>
    <w:rsid w:val="00500B79"/>
    <w:rsid w:val="00504120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3C7F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36934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F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504120"/>
    <w:pPr>
      <w:numPr>
        <w:ilvl w:val="1"/>
        <w:numId w:val="4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504120"/>
    <w:pPr>
      <w:numPr>
        <w:ilvl w:val="2"/>
        <w:numId w:val="4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504120"/>
    <w:pPr>
      <w:pageBreakBefore/>
      <w:numPr>
        <w:numId w:val="4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character" w:customStyle="1" w:styleId="BroodtekstChar">
    <w:name w:val="Broodtekst Char"/>
    <w:basedOn w:val="Standaardalinea-lettertype"/>
    <w:link w:val="Broodtekst0"/>
    <w:rsid w:val="00504120"/>
    <w:rPr>
      <w:rFonts w:ascii="Verdana" w:eastAsia="DejaVu Sans" w:hAnsi="Verdana"/>
      <w:sz w:val="18"/>
      <w:szCs w:val="18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504120"/>
    <w:rPr>
      <w:rFonts w:ascii="Verdana" w:eastAsia="DejaVu Sans" w:hAnsi="Verdana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SW00-906258810-734</_dlc_DocId>
    <_dlc_DocIdUrl xmlns="c5ae1118-bc05-4654-8a11-9d4d7deac55a">
      <Url>https://samenwerken.sp01.intranet.rws.nl/sites/vpr0000378/_layouts/15/DocIdRedir.aspx?ID=SW00-906258810-734</Url>
      <Description>SW00-906258810-734</Description>
    </_dlc_DocIdUrl>
    <Model xmlns="57056a99-8f9e-4846-b2d4-6a9fe89478ee">
      <Value>D&amp;C</Value>
      <Value>E&amp;C</Value>
      <Value>Gladheidsbestrijding</Value>
      <Value>MKW</Value>
      <Value>PRC</Value>
      <Value>BOC</Value>
    </Model>
    <versie_x0020_nr_x002e_ xmlns="57056a99-8f9e-4846-b2d4-6a9fe89478ee">v2.0</versie_x0020_nr_x002e_>
    <Publicatiedatum xmlns="57056a99-8f9e-4846-b2d4-6a9fe89478ee">09-08-2023</Publicatiedatum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EC6C9D2-2D43-44D9-B851-07177DE4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759AF6-92C8-42C8-8C5A-556501645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4F7B59-A909-45CB-99C9-738E3C3188C2}">
  <ds:schemaRefs>
    <ds:schemaRef ds:uri="57056a99-8f9e-4846-b2d4-6a9fe89478e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  <ds:schemaRef ds:uri="c5ae1118-bc05-4654-8a11-9d4d7deac55a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Smissaert, Chalana (RWS PPO)</cp:lastModifiedBy>
  <cp:revision>2</cp:revision>
  <cp:lastPrinted>2015-12-17T08:48:00Z</cp:lastPrinted>
  <dcterms:created xsi:type="dcterms:W3CDTF">2025-07-07T15:46:00Z</dcterms:created>
  <dcterms:modified xsi:type="dcterms:W3CDTF">2025-07-07T15:46:00Z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9d8bd809-aa65-4a91-8604-d6df2e75bb9a</vt:lpwstr>
  </property>
  <property fmtid="{D5CDD505-2E9C-101B-9397-08002B2CF9AE}" pid="4" name="Filter 131 documenten">
    <vt:lpwstr>130</vt:lpwstr>
  </property>
</Properties>
</file>