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23696CEC" w14:textId="6678A9FF" w:rsidR="00EB585B" w:rsidRPr="00234CAA" w:rsidRDefault="00EB585B" w:rsidP="00E83AF4">
      <w:pPr>
        <w:pStyle w:val="Bijlage"/>
        <w:rPr>
          <w:rFonts w:ascii="Cambon Light" w:hAnsi="Cambon Light"/>
          <w:color w:val="193254"/>
        </w:rPr>
      </w:pPr>
      <w:r>
        <w:rPr>
          <w:rFonts w:ascii="Cambon Light" w:hAnsi="Cambon Light"/>
          <w:color w:val="193254"/>
        </w:rPr>
        <w:t>Perceel 2 Concertgebouw Tilburg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76673554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EB585B">
        <w:rPr>
          <w:rFonts w:ascii="Century Gothic" w:hAnsi="Century Gothic"/>
        </w:rPr>
        <w:t xml:space="preserve">met een </w:t>
      </w:r>
      <w:r w:rsidR="00EB585B" w:rsidRPr="00EB585B">
        <w:rPr>
          <w:rFonts w:ascii="Century Gothic" w:hAnsi="Century Gothic"/>
        </w:rPr>
        <w:t>netto</w:t>
      </w:r>
      <w:r w:rsidR="00EB585B">
        <w:rPr>
          <w:rFonts w:ascii="Century Gothic" w:hAnsi="Century Gothic"/>
        </w:rPr>
        <w:t xml:space="preserve"> premie. 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EB585B" w:rsidRDefault="00E83AF4" w:rsidP="00E83AF4">
    <w:pPr>
      <w:pStyle w:val="Koptekst"/>
      <w:rPr>
        <w:rFonts w:ascii="Century Gothic" w:hAnsi="Century Gothic"/>
        <w:lang w:val="en-US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2F0C30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997692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EB585B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2025-10-13T13:24:00Z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