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184B7331" w14:textId="1E16BC6E" w:rsidR="007D6817" w:rsidRPr="00234CAA" w:rsidRDefault="007D6817" w:rsidP="00E83AF4">
      <w:pPr>
        <w:pStyle w:val="Bijlage"/>
        <w:rPr>
          <w:rFonts w:ascii="Cambon Light" w:hAnsi="Cambon Light"/>
          <w:color w:val="193254"/>
        </w:rPr>
      </w:pPr>
      <w:r w:rsidRPr="007D6817">
        <w:rPr>
          <w:rFonts w:ascii="Cambon Light" w:hAnsi="Cambon Light"/>
          <w:color w:val="193254"/>
        </w:rPr>
        <w:t>Perceel 1 Gemeente Hattem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74645AA1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186E9A">
        <w:rPr>
          <w:rFonts w:ascii="Century Gothic" w:hAnsi="Century Gothic"/>
        </w:rPr>
        <w:t xml:space="preserve">een </w:t>
      </w:r>
      <w:r w:rsidR="00186E9A" w:rsidRPr="00186E9A">
        <w:rPr>
          <w:rFonts w:ascii="Century Gothic" w:hAnsi="Century Gothic"/>
        </w:rPr>
        <w:t>netto premie</w:t>
      </w:r>
      <w:r w:rsidR="00186E9A">
        <w:rPr>
          <w:rFonts w:ascii="Century Gothic" w:hAnsi="Century Gothic"/>
        </w:rPr>
        <w:t xml:space="preserve">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7D6817" w:rsidRDefault="00E83AF4" w:rsidP="00E83AF4">
    <w:pPr>
      <w:pStyle w:val="Koptekst"/>
      <w:rPr>
        <w:rFonts w:ascii="Century Gothic" w:hAnsi="Century Gothic"/>
        <w:lang w:val="en-US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86E9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7D6817"/>
    <w:rsid w:val="00811E8A"/>
    <w:rsid w:val="00816873"/>
    <w:rsid w:val="00831DC2"/>
    <w:rsid w:val="00A135F7"/>
    <w:rsid w:val="00A34F64"/>
    <w:rsid w:val="00A839A2"/>
    <w:rsid w:val="00A84EF0"/>
    <w:rsid w:val="00B766AB"/>
    <w:rsid w:val="00B84038"/>
    <w:rsid w:val="00C62186"/>
    <w:rsid w:val="00CB451F"/>
    <w:rsid w:val="00CD61A9"/>
    <w:rsid w:val="00D01739"/>
    <w:rsid w:val="00D14110"/>
    <w:rsid w:val="00D5531E"/>
    <w:rsid w:val="00DB157D"/>
    <w:rsid w:val="00E04612"/>
    <w:rsid w:val="00E57811"/>
    <w:rsid w:val="00E653F7"/>
    <w:rsid w:val="00E83AF4"/>
    <w:rsid w:val="00EE1677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2025-09-26T12:24:00Z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