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177" w:rsidRDefault="00165177" w:rsidP="00165177">
      <w:pPr>
        <w:pStyle w:val="BijlageGenummerdKop2"/>
        <w:numPr>
          <w:ilvl w:val="0"/>
          <w:numId w:val="0"/>
        </w:numPr>
        <w:ind w:left="1134"/>
      </w:pPr>
      <w:bookmarkStart w:id="0" w:name="_Toc127535911"/>
      <w:bookmarkStart w:id="1" w:name="_Toc496111710"/>
      <w:bookmarkStart w:id="2" w:name="bwKopBijlage_M"/>
      <w:r>
        <w:t xml:space="preserve">Bijlage K - </w:t>
      </w:r>
      <w:bookmarkStart w:id="3" w:name="_GoBack"/>
      <w:bookmarkEnd w:id="3"/>
      <w:r>
        <w:t>Format Concept staat van ontleding van de inschrijvingssom</w:t>
      </w:r>
      <w:bookmarkEnd w:id="0"/>
      <w:bookmarkEnd w:id="1"/>
    </w:p>
    <w:bookmarkEnd w:id="2"/>
    <w:p w:rsidR="00165177" w:rsidRDefault="00165177" w:rsidP="00165177">
      <w:pPr>
        <w:pStyle w:val="Broodtekst"/>
        <w:ind w:left="1134"/>
        <w:rPr>
          <w:rFonts w:cs="Verdana"/>
          <w:b/>
          <w:i/>
          <w:vanish/>
          <w:color w:val="3366FF"/>
          <w:sz w:val="16"/>
          <w:szCs w:val="16"/>
          <w:lang w:val="nl-NL"/>
        </w:rPr>
      </w:pPr>
      <w:r>
        <w:rPr>
          <w:rFonts w:cs="Verdana"/>
          <w:b/>
          <w:i/>
          <w:vanish/>
          <w:color w:val="3366FF"/>
          <w:sz w:val="16"/>
          <w:szCs w:val="16"/>
          <w:lang w:val="nl-NL"/>
        </w:rPr>
        <w:t>Format moet opgesteld worden door de kostendeskundige van het project en dient ter vergelijking met de raming.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6946"/>
        <w:gridCol w:w="1701"/>
      </w:tblGrid>
      <w:tr w:rsidR="00165177" w:rsidTr="001651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 w:val="0"/>
                <w:sz w:val="18"/>
                <w:lang w:val="nl-NL" w:eastAsia="nl-NL"/>
              </w:rPr>
            </w:pPr>
            <w:bookmarkStart w:id="4" w:name="_Hlk128517224"/>
            <w:r>
              <w:rPr>
                <w:rFonts w:cs="Verdana"/>
                <w:sz w:val="18"/>
                <w:lang w:val="nl-NL" w:eastAsia="nl-NL"/>
              </w:rPr>
              <w:t>Directe kosten*</w:t>
            </w:r>
            <w:r>
              <w:rPr>
                <w:rFonts w:cs="Verdana"/>
                <w:i/>
                <w:sz w:val="18"/>
                <w:lang w:val="nl-NL" w:eastAsia="nl-NL"/>
              </w:rPr>
              <w:t xml:space="preserve"> </w:t>
            </w:r>
            <w:r>
              <w:rPr>
                <w:rFonts w:cs="Verdana"/>
                <w:i/>
                <w:vanish/>
                <w:color w:val="3366FF"/>
                <w:sz w:val="18"/>
                <w:lang w:val="nl-NL" w:eastAsia="nl-NL"/>
              </w:rPr>
              <w:t>(posten benoemen op object- of systeemniveau en/of deelobject- of deelsysteemniveau)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sz w:val="18"/>
                <w:lang w:val="nl-NL" w:eastAsia="nl-NL"/>
              </w:rPr>
            </w:pP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i/>
                <w:sz w:val="18"/>
                <w:lang w:val="nl-NL" w:eastAsia="nl-NL"/>
              </w:rPr>
            </w:pPr>
            <w:r>
              <w:rPr>
                <w:i/>
                <w:sz w:val="18"/>
                <w:lang w:val="nl-NL" w:eastAsia="nl-NL"/>
              </w:rPr>
              <w:t>Bouwkosten* (Uitvoeringswerkzaamheden)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 xml:space="preserve">Tijdelijke Verkeerspost Nijmegen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 xml:space="preserve">Verkeerspost Nijmegen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Inzet medewerker(s) hand- en spandiensten (500 uur * € 80,- 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ascii="Times New Roman" w:hAnsi="Times New Roman" w:cs="Verdana"/>
                <w:sz w:val="20"/>
                <w:szCs w:val="20"/>
                <w:lang w:val="nl-NL" w:eastAsia="nl-NL"/>
              </w:rPr>
            </w:pPr>
            <w:r>
              <w:rPr>
                <w:rFonts w:cs="Verdana"/>
                <w:lang w:val="nl-NL" w:eastAsia="nl-NL"/>
              </w:rPr>
              <w:t xml:space="preserve">€ 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jc w:val="right"/>
              <w:rPr>
                <w:rFonts w:cs="Times New Roman"/>
                <w:i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Subtotaal A (directe bouwkosten):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Times New Roman"/>
                <w:i/>
                <w:iCs/>
                <w:sz w:val="18"/>
                <w:highlight w:val="yellow"/>
                <w:lang w:val="nl-NL" w:eastAsia="nl-NL"/>
              </w:rPr>
            </w:pPr>
            <w:r>
              <w:rPr>
                <w:rFonts w:cs="Verdana"/>
                <w:i/>
                <w:iCs/>
                <w:sz w:val="18"/>
                <w:lang w:val="nl-NL" w:eastAsia="nl-NL"/>
              </w:rPr>
              <w:t>Engineeringskosten* (Ontwerpwerkzaamheden)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sz w:val="18"/>
                <w:lang w:val="nl-NL" w:eastAsia="nl-NL"/>
              </w:rPr>
            </w:pP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 xml:space="preserve">Tijdelijke Verkeerspost Nijmegen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 xml:space="preserve">Verkeerspost Nijmegen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jc w:val="right"/>
              <w:rPr>
                <w:rFonts w:cs="Verdana"/>
                <w:b/>
                <w:color w:val="FF0000"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Subtotaal B (directe engineeringskosten):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b/>
                <w:sz w:val="18"/>
                <w:lang w:val="nl-NL" w:eastAsia="nl-NL"/>
              </w:rPr>
              <w:t xml:space="preserve">Indirecte kosten* </w:t>
            </w:r>
            <w:r>
              <w:rPr>
                <w:rFonts w:cs="Verdana"/>
                <w:b/>
                <w:i/>
                <w:vanish/>
                <w:color w:val="3366FF"/>
                <w:sz w:val="18"/>
                <w:lang w:val="nl-NL" w:eastAsia="nl-NL"/>
              </w:rPr>
              <w:t>(geen verdere uitsplitsing)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Eenmalige kosten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 xml:space="preserve">Algemene </w:t>
            </w:r>
            <w:proofErr w:type="spellStart"/>
            <w:r>
              <w:rPr>
                <w:rFonts w:cs="Verdana"/>
                <w:sz w:val="18"/>
                <w:lang w:val="nl-NL" w:eastAsia="nl-NL"/>
              </w:rPr>
              <w:t>bouwplaatskosten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Uitvoeringskosten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spacing w:line="260" w:lineRule="exact"/>
              <w:ind w:left="227" w:hanging="227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Projectmanagementkosten (incl. staf/koepel)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Algemene kosten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Winst</w:t>
            </w:r>
            <w:r>
              <w:rPr>
                <w:sz w:val="18"/>
                <w:lang w:val="nl-NL" w:eastAsia="nl-N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Risico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jc w:val="righ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Subtotaal C (indirecte kosten):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 xml:space="preserve">Stelpost doorvoeren van wijzigen aan toegangscontrole </w:t>
            </w:r>
            <w:proofErr w:type="spellStart"/>
            <w:r>
              <w:rPr>
                <w:rFonts w:cs="Verdana"/>
                <w:sz w:val="18"/>
                <w:lang w:val="nl-NL" w:eastAsia="nl-NL"/>
              </w:rPr>
              <w:t>Chubb</w:t>
            </w:r>
            <w:proofErr w:type="spellEnd"/>
            <w:r>
              <w:rPr>
                <w:rFonts w:cs="Verdana"/>
                <w:sz w:val="18"/>
                <w:lang w:val="nl-NL" w:eastAsia="nl-NL"/>
              </w:rPr>
              <w:t xml:space="preserve"> Fire &amp; Security B.V.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 xml:space="preserve">€        70.000,- 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ascii="Times New Roman" w:hAnsi="Times New Roman" w:cs="Verdana"/>
                <w:sz w:val="20"/>
                <w:szCs w:val="20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Stelpost functioneel maken van de console tijdelijke verkeerscentrale Tol plaatwerk BV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        37.500, -</w:t>
            </w:r>
            <w:r>
              <w:rPr>
                <w:rFonts w:cs="Verdana"/>
                <w:lang w:val="nl-NL" w:eastAsia="nl-NL"/>
              </w:rPr>
              <w:t xml:space="preserve"> </w:t>
            </w:r>
          </w:p>
        </w:tc>
      </w:tr>
      <w:tr w:rsidR="00165177" w:rsidTr="00165177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jc w:val="righ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Inschrijvingssom (Subtotaal A + B + C + stelposten):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5177" w:rsidRDefault="00165177">
            <w:pPr>
              <w:tabs>
                <w:tab w:val="left" w:pos="1440"/>
              </w:tabs>
              <w:spacing w:line="260" w:lineRule="exact"/>
              <w:rPr>
                <w:rFonts w:cs="Verdana"/>
                <w:b/>
                <w:sz w:val="18"/>
                <w:lang w:val="nl-NL" w:eastAsia="nl-NL"/>
              </w:rPr>
            </w:pPr>
            <w:r>
              <w:rPr>
                <w:rFonts w:cs="Verdana"/>
                <w:sz w:val="18"/>
                <w:lang w:val="nl-NL" w:eastAsia="nl-NL"/>
              </w:rPr>
              <w:t>€</w:t>
            </w:r>
          </w:p>
        </w:tc>
      </w:tr>
      <w:bookmarkEnd w:id="4"/>
    </w:tbl>
    <w:p w:rsidR="00165177" w:rsidRDefault="00165177" w:rsidP="00165177">
      <w:pPr>
        <w:pStyle w:val="Broodtekst"/>
        <w:ind w:left="1134"/>
        <w:rPr>
          <w:rFonts w:cs="Verdana"/>
          <w:lang w:val="nl-NL"/>
        </w:rPr>
      </w:pPr>
    </w:p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177" w:rsidRDefault="00165177" w:rsidP="0088501B">
      <w:r>
        <w:separator/>
      </w:r>
    </w:p>
  </w:endnote>
  <w:endnote w:type="continuationSeparator" w:id="0">
    <w:p w:rsidR="00165177" w:rsidRDefault="0016517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177" w:rsidRDefault="00165177" w:rsidP="0088501B">
      <w:r>
        <w:separator/>
      </w:r>
    </w:p>
  </w:footnote>
  <w:footnote w:type="continuationSeparator" w:id="0">
    <w:p w:rsidR="00165177" w:rsidRDefault="00165177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177"/>
    <w:rsid w:val="00043163"/>
    <w:rsid w:val="00056D70"/>
    <w:rsid w:val="000B3F94"/>
    <w:rsid w:val="000E1F3B"/>
    <w:rsid w:val="00165177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42CFB4"/>
  <w15:chartTrackingRefBased/>
  <w15:docId w15:val="{81DD5779-4671-4A4B-8090-44D3F7B0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qFormat/>
    <w:rsid w:val="00165177"/>
    <w:pPr>
      <w:spacing w:line="240" w:lineRule="atLeast"/>
    </w:pPr>
    <w:rPr>
      <w:rFonts w:ascii="Verdana" w:hAnsi="Verdana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165177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165177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165177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165177"/>
    <w:pPr>
      <w:pageBreakBefore/>
      <w:numPr>
        <w:numId w:val="32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BijlageGenummerdKop2">
    <w:name w:val="BijlageGenummerdKop2"/>
    <w:basedOn w:val="BijlageGenummerdKop"/>
    <w:uiPriority w:val="16"/>
    <w:rsid w:val="00165177"/>
    <w:pPr>
      <w:spacing w:line="240" w:lineRule="atLeast"/>
      <w:ind w:left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9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Kievits, Hans (PPO)</dc:creator>
  <cp:keywords/>
  <dc:description/>
  <cp:lastModifiedBy>Kievits, Hans (PPO)</cp:lastModifiedBy>
  <cp:revision>1</cp:revision>
  <dcterms:created xsi:type="dcterms:W3CDTF">2023-04-13T09:25:00Z</dcterms:created>
  <dcterms:modified xsi:type="dcterms:W3CDTF">2023-04-13T09:26:00Z</dcterms:modified>
</cp:coreProperties>
</file>