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2EA39" w14:textId="77777777" w:rsidR="009942C6" w:rsidRPr="000D5F50" w:rsidRDefault="009942C6" w:rsidP="009942C6">
      <w:pPr>
        <w:pStyle w:val="Geenafstand"/>
        <w:jc w:val="both"/>
        <w:rPr>
          <w:rFonts w:ascii="RijksoverheidSansHeading" w:hAnsi="RijksoverheidSansHeading"/>
          <w:sz w:val="20"/>
          <w:szCs w:val="20"/>
        </w:rPr>
      </w:pPr>
      <w:bookmarkStart w:id="0" w:name="_Toc212808747"/>
      <w:r>
        <w:rPr>
          <w:noProof/>
        </w:rPr>
        <w:drawing>
          <wp:anchor distT="0" distB="0" distL="114300" distR="114300" simplePos="0" relativeHeight="251660288" behindDoc="0" locked="0" layoutInCell="1" allowOverlap="1" wp14:anchorId="35FA8F70" wp14:editId="685D79BA">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6513BDB1" wp14:editId="4161296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9604B7F" w14:textId="77777777" w:rsidR="009942C6" w:rsidRPr="000D5F50" w:rsidRDefault="009942C6" w:rsidP="009942C6">
      <w:pPr>
        <w:pStyle w:val="Geenafstand"/>
        <w:jc w:val="both"/>
        <w:rPr>
          <w:rFonts w:ascii="RijksoverheidSansHeading" w:hAnsi="RijksoverheidSansHeading"/>
          <w:sz w:val="20"/>
          <w:szCs w:val="20"/>
        </w:rPr>
      </w:pPr>
    </w:p>
    <w:p w14:paraId="3E3D2938" w14:textId="77777777" w:rsidR="009942C6" w:rsidRPr="000D5F50" w:rsidRDefault="009942C6" w:rsidP="009942C6">
      <w:pPr>
        <w:pStyle w:val="Geenafstand"/>
        <w:jc w:val="both"/>
        <w:rPr>
          <w:rFonts w:ascii="RijksoverheidSansHeading" w:hAnsi="RijksoverheidSansHeading"/>
          <w:sz w:val="20"/>
          <w:szCs w:val="20"/>
        </w:rPr>
      </w:pPr>
    </w:p>
    <w:p w14:paraId="4B6325BB" w14:textId="77777777" w:rsidR="009942C6" w:rsidRPr="000D5F50" w:rsidRDefault="009942C6" w:rsidP="009942C6">
      <w:pPr>
        <w:pStyle w:val="Geenafstand"/>
        <w:jc w:val="both"/>
        <w:rPr>
          <w:rFonts w:ascii="RijksoverheidSansHeading" w:hAnsi="RijksoverheidSansHeading"/>
          <w:sz w:val="20"/>
          <w:szCs w:val="20"/>
        </w:rPr>
      </w:pPr>
    </w:p>
    <w:p w14:paraId="35AB4F5A" w14:textId="77777777" w:rsidR="009942C6" w:rsidRPr="000D5F50" w:rsidRDefault="009942C6" w:rsidP="009942C6">
      <w:pPr>
        <w:pStyle w:val="Huisstijl-Standaard"/>
        <w:jc w:val="both"/>
        <w:rPr>
          <w:rFonts w:ascii="RijksoverheidSansHeading" w:hAnsi="RijksoverheidSansHeading"/>
          <w:szCs w:val="20"/>
        </w:rPr>
      </w:pPr>
    </w:p>
    <w:p w14:paraId="080FF010" w14:textId="77777777" w:rsidR="009942C6" w:rsidRPr="000D5F50" w:rsidRDefault="009942C6" w:rsidP="009942C6">
      <w:pPr>
        <w:autoSpaceDE w:val="0"/>
        <w:autoSpaceDN w:val="0"/>
        <w:adjustRightInd w:val="0"/>
        <w:jc w:val="both"/>
        <w:rPr>
          <w:rFonts w:ascii="RijksoverheidSansHeading" w:hAnsi="RijksoverheidSansHeading"/>
        </w:rPr>
      </w:pPr>
    </w:p>
    <w:p w14:paraId="66794A69" w14:textId="77777777" w:rsidR="009942C6" w:rsidRPr="000D5F50" w:rsidRDefault="009942C6" w:rsidP="009942C6">
      <w:pPr>
        <w:pStyle w:val="Koptekst"/>
        <w:jc w:val="both"/>
        <w:rPr>
          <w:rFonts w:ascii="RijksoverheidSansHeading" w:hAnsi="RijksoverheidSansHeading"/>
        </w:rPr>
      </w:pPr>
    </w:p>
    <w:p w14:paraId="56288B9D" w14:textId="77777777" w:rsidR="009942C6" w:rsidRPr="000D5F50" w:rsidRDefault="009942C6" w:rsidP="009942C6">
      <w:pPr>
        <w:pBdr>
          <w:top w:val="single" w:sz="4" w:space="1" w:color="auto"/>
        </w:pBdr>
        <w:autoSpaceDE w:val="0"/>
        <w:autoSpaceDN w:val="0"/>
        <w:adjustRightInd w:val="0"/>
        <w:jc w:val="both"/>
        <w:rPr>
          <w:rFonts w:ascii="RijksoverheidSansHeading" w:hAnsi="RijksoverheidSansHeading"/>
          <w:b/>
        </w:rPr>
      </w:pPr>
    </w:p>
    <w:p w14:paraId="6C80EE55" w14:textId="718E7013" w:rsidR="009942C6" w:rsidRPr="006A716D" w:rsidRDefault="009942C6" w:rsidP="009942C6">
      <w:pPr>
        <w:pBdr>
          <w:top w:val="single" w:sz="4" w:space="1" w:color="auto"/>
        </w:pBdr>
        <w:autoSpaceDE w:val="0"/>
        <w:autoSpaceDN w:val="0"/>
        <w:adjustRightInd w:val="0"/>
        <w:jc w:val="center"/>
        <w:rPr>
          <w:rFonts w:ascii="RijksoverheidSansHeading" w:hAnsi="RijksoverheidSansHeading"/>
          <w:b/>
          <w:sz w:val="24"/>
          <w:szCs w:val="24"/>
        </w:rPr>
      </w:pPr>
      <w:r w:rsidRPr="006A716D">
        <w:rPr>
          <w:rFonts w:ascii="RijksoverheidSansHeading" w:hAnsi="RijksoverheidSansHeading"/>
          <w:b/>
          <w:sz w:val="24"/>
          <w:szCs w:val="24"/>
        </w:rPr>
        <w:t xml:space="preserve">Bijlage </w:t>
      </w:r>
      <w:r>
        <w:rPr>
          <w:rFonts w:ascii="RijksoverheidSansHeading" w:hAnsi="RijksoverheidSansHeading"/>
          <w:b/>
          <w:sz w:val="24"/>
          <w:szCs w:val="24"/>
        </w:rPr>
        <w:t>17</w:t>
      </w:r>
      <w:r w:rsidRPr="006A716D">
        <w:rPr>
          <w:rFonts w:ascii="RijksoverheidSansHeading" w:hAnsi="RijksoverheidSansHeading"/>
          <w:b/>
          <w:sz w:val="24"/>
          <w:szCs w:val="24"/>
        </w:rPr>
        <w:t xml:space="preserve"> –  </w:t>
      </w:r>
      <w:r>
        <w:rPr>
          <w:rFonts w:ascii="RijksoverheidSansHeading" w:hAnsi="RijksoverheidSansHeading"/>
          <w:b/>
          <w:sz w:val="24"/>
          <w:szCs w:val="24"/>
        </w:rPr>
        <w:t>Kritische Prestatie Indicatoren (KPI’s)</w:t>
      </w:r>
    </w:p>
    <w:p w14:paraId="29442D17" w14:textId="77777777" w:rsidR="009942C6" w:rsidRPr="006A716D" w:rsidRDefault="009942C6" w:rsidP="009942C6">
      <w:pPr>
        <w:pBdr>
          <w:top w:val="single" w:sz="4" w:space="1" w:color="auto"/>
        </w:pBdr>
        <w:autoSpaceDE w:val="0"/>
        <w:autoSpaceDN w:val="0"/>
        <w:adjustRightInd w:val="0"/>
        <w:jc w:val="center"/>
        <w:rPr>
          <w:rFonts w:ascii="RijksoverheidSansHeading" w:hAnsi="RijksoverheidSansHeading"/>
          <w:b/>
          <w:sz w:val="24"/>
          <w:szCs w:val="24"/>
        </w:rPr>
      </w:pPr>
    </w:p>
    <w:p w14:paraId="378288B9" w14:textId="02FA1F89" w:rsidR="009942C6" w:rsidRDefault="009942C6" w:rsidP="009942C6">
      <w:pPr>
        <w:pBdr>
          <w:top w:val="single" w:sz="4" w:space="1" w:color="auto"/>
        </w:pBdr>
        <w:adjustRightInd w:val="0"/>
        <w:jc w:val="center"/>
      </w:pPr>
      <w:r w:rsidRPr="006A716D">
        <w:rPr>
          <w:rFonts w:ascii="RijksoverheidSansHeading" w:hAnsi="RijksoverheidSansHeading"/>
          <w:sz w:val="24"/>
          <w:szCs w:val="24"/>
        </w:rPr>
        <w:t>Behorende bij aanbesteding</w:t>
      </w:r>
    </w:p>
    <w:p w14:paraId="25C3F1FB" w14:textId="77777777" w:rsidR="009942C6" w:rsidRDefault="009942C6" w:rsidP="009942C6">
      <w:pPr>
        <w:pBdr>
          <w:top w:val="single" w:sz="4" w:space="1" w:color="auto"/>
        </w:pBdr>
        <w:adjustRightInd w:val="0"/>
        <w:jc w:val="center"/>
      </w:pPr>
    </w:p>
    <w:p w14:paraId="6926FCAD" w14:textId="77777777" w:rsidR="009942C6" w:rsidRPr="006A716D" w:rsidRDefault="009942C6" w:rsidP="009942C6">
      <w:pPr>
        <w:pBdr>
          <w:top w:val="single" w:sz="4" w:space="1" w:color="auto"/>
        </w:pBdr>
        <w:adjustRightInd w:val="0"/>
        <w:jc w:val="center"/>
        <w:rPr>
          <w:rFonts w:ascii="RijksoverheidSansHeading" w:hAnsi="RijksoverheidSansHeading"/>
        </w:rPr>
      </w:pPr>
      <w:r>
        <w:t>“</w:t>
      </w:r>
      <w:r w:rsidRPr="00DA1BD1">
        <w:rPr>
          <w:rFonts w:ascii="RijksoverheidSansHeading" w:hAnsi="RijksoverheidSansHeading"/>
          <w:sz w:val="24"/>
          <w:szCs w:val="24"/>
        </w:rPr>
        <w:t>Het inzamelen, afvoeren en verwerken van karton en vertrouwelijk papier</w:t>
      </w:r>
      <w:r>
        <w:rPr>
          <w:rFonts w:ascii="RijksoverheidSansHeading" w:hAnsi="RijksoverheidSansHeading"/>
          <w:sz w:val="24"/>
          <w:szCs w:val="24"/>
        </w:rPr>
        <w:t>” (IUC25-637)</w:t>
      </w:r>
    </w:p>
    <w:p w14:paraId="17B87887" w14:textId="77777777" w:rsidR="009942C6" w:rsidRDefault="009942C6" w:rsidP="009942C6">
      <w:pPr>
        <w:pBdr>
          <w:bottom w:val="single" w:sz="4" w:space="1" w:color="auto"/>
        </w:pBdr>
        <w:tabs>
          <w:tab w:val="left" w:pos="426"/>
          <w:tab w:val="left" w:pos="720"/>
          <w:tab w:val="left" w:pos="993"/>
          <w:tab w:val="left" w:pos="1440"/>
          <w:tab w:val="left" w:pos="2160"/>
        </w:tabs>
        <w:spacing w:line="276" w:lineRule="auto"/>
        <w:jc w:val="both"/>
        <w:rPr>
          <w:rFonts w:ascii="RijksoverheidSansHeading" w:hAnsi="RijksoverheidSansHeading"/>
          <w:color w:val="0070C0"/>
        </w:rPr>
      </w:pPr>
    </w:p>
    <w:p w14:paraId="1AF49A4D" w14:textId="77777777" w:rsidR="009942C6" w:rsidRPr="006A716D" w:rsidRDefault="009942C6" w:rsidP="009942C6">
      <w:pPr>
        <w:tabs>
          <w:tab w:val="left" w:pos="426"/>
          <w:tab w:val="left" w:pos="720"/>
          <w:tab w:val="left" w:pos="993"/>
          <w:tab w:val="left" w:pos="1440"/>
          <w:tab w:val="left" w:pos="2160"/>
        </w:tabs>
        <w:spacing w:line="276" w:lineRule="auto"/>
        <w:jc w:val="both"/>
        <w:rPr>
          <w:rFonts w:ascii="RijksoverheidSansHeading" w:hAnsi="RijksoverheidSansHeading"/>
        </w:rPr>
      </w:pPr>
    </w:p>
    <w:p w14:paraId="2E115A6E" w14:textId="4124B88F" w:rsidR="0074663B" w:rsidRPr="009942C6" w:rsidRDefault="009942C6" w:rsidP="009942C6">
      <w:pPr>
        <w:pStyle w:val="Kop2"/>
        <w:keepLines w:val="0"/>
        <w:widowControl w:val="0"/>
        <w:shd w:val="clear" w:color="auto" w:fill="01689B"/>
        <w:adjustRightInd w:val="0"/>
        <w:spacing w:before="0" w:after="0" w:line="240" w:lineRule="auto"/>
        <w:ind w:left="360" w:hanging="360"/>
        <w:jc w:val="both"/>
        <w:textAlignment w:val="baseline"/>
        <w:rPr>
          <w:rFonts w:ascii="RijksoverheidSansHeading" w:eastAsia="Times New Roman" w:hAnsi="RijksoverheidSansHeading" w:cs="Times New Roman"/>
          <w:b/>
          <w:bCs/>
          <w:color w:val="FFFFFF" w:themeColor="background1"/>
          <w:spacing w:val="5"/>
          <w:sz w:val="24"/>
          <w:szCs w:val="24"/>
          <w:lang w:eastAsia="nl-NL"/>
        </w:rPr>
      </w:pPr>
      <w:r>
        <w:rPr>
          <w:rFonts w:ascii="RijksoverheidSansHeading" w:eastAsia="Times New Roman" w:hAnsi="RijksoverheidSansHeading" w:cs="Times New Roman"/>
          <w:b/>
          <w:bCs/>
          <w:color w:val="FFFFFF" w:themeColor="background1"/>
          <w:spacing w:val="5"/>
          <w:sz w:val="24"/>
          <w:szCs w:val="24"/>
          <w:lang w:eastAsia="nl-NL"/>
        </w:rPr>
        <w:t xml:space="preserve"> </w:t>
      </w:r>
      <w:r w:rsidR="0074663B" w:rsidRPr="009942C6">
        <w:rPr>
          <w:rFonts w:ascii="RijksoverheidSansHeading" w:eastAsia="Times New Roman" w:hAnsi="RijksoverheidSansHeading" w:cs="Times New Roman"/>
          <w:b/>
          <w:bCs/>
          <w:color w:val="FFFFFF" w:themeColor="background1"/>
          <w:spacing w:val="5"/>
          <w:sz w:val="24"/>
          <w:szCs w:val="24"/>
          <w:lang w:eastAsia="nl-NL"/>
        </w:rPr>
        <w:t>Inleiding</w:t>
      </w:r>
    </w:p>
    <w:p w14:paraId="61092E4F" w14:textId="3F657713" w:rsidR="0074663B" w:rsidRPr="0074663B" w:rsidRDefault="0074663B" w:rsidP="009942C6">
      <w:pPr>
        <w:jc w:val="both"/>
        <w:rPr>
          <w:rFonts w:ascii="RijksoverheidSansHeading" w:hAnsi="RijksoverheidSansHeading"/>
          <w:sz w:val="20"/>
          <w:szCs w:val="20"/>
        </w:rPr>
      </w:pPr>
      <w:r w:rsidRPr="0074663B">
        <w:rPr>
          <w:rFonts w:ascii="RijksoverheidSansHeading" w:hAnsi="RijksoverheidSansHeading"/>
          <w:sz w:val="20"/>
          <w:szCs w:val="20"/>
        </w:rPr>
        <w:t xml:space="preserve">Voor de </w:t>
      </w:r>
      <w:r w:rsidR="009942C6">
        <w:rPr>
          <w:rFonts w:ascii="RijksoverheidSansHeading" w:hAnsi="RijksoverheidSansHeading"/>
          <w:sz w:val="20"/>
          <w:szCs w:val="20"/>
        </w:rPr>
        <w:t>Raam</w:t>
      </w:r>
      <w:r w:rsidRPr="0074663B">
        <w:rPr>
          <w:rFonts w:ascii="RijksoverheidSansHeading" w:hAnsi="RijksoverheidSansHeading"/>
          <w:sz w:val="20"/>
          <w:szCs w:val="20"/>
        </w:rPr>
        <w:t>overeenkomst</w:t>
      </w:r>
      <w:r w:rsidR="009942C6">
        <w:rPr>
          <w:rFonts w:ascii="RijksoverheidSansHeading" w:hAnsi="RijksoverheidSansHeading"/>
          <w:sz w:val="20"/>
          <w:szCs w:val="20"/>
        </w:rPr>
        <w:t xml:space="preserve"> met kenmerk IUC25-637</w:t>
      </w:r>
      <w:r w:rsidRPr="0074663B">
        <w:rPr>
          <w:rFonts w:ascii="RijksoverheidSansHeading" w:hAnsi="RijksoverheidSansHeading"/>
          <w:sz w:val="20"/>
          <w:szCs w:val="20"/>
        </w:rPr>
        <w:t xml:space="preserve"> zijn </w:t>
      </w:r>
      <w:r w:rsidR="009942C6" w:rsidRPr="009942C6">
        <w:rPr>
          <w:rFonts w:ascii="RijksoverheidSansHeading" w:hAnsi="RijksoverheidSansHeading"/>
          <w:sz w:val="20"/>
          <w:szCs w:val="20"/>
        </w:rPr>
        <w:t>Kritische Prestatie Indicatoren (KPI’s)</w:t>
      </w:r>
      <w:r w:rsidR="009942C6">
        <w:rPr>
          <w:rFonts w:ascii="RijksoverheidSansHeading" w:hAnsi="RijksoverheidSansHeading"/>
          <w:sz w:val="20"/>
          <w:szCs w:val="20"/>
        </w:rPr>
        <w:t xml:space="preserve"> </w:t>
      </w:r>
      <w:r w:rsidRPr="0074663B">
        <w:rPr>
          <w:rFonts w:ascii="RijksoverheidSansHeading" w:hAnsi="RijksoverheidSansHeading"/>
          <w:sz w:val="20"/>
          <w:szCs w:val="20"/>
        </w:rPr>
        <w:t xml:space="preserve">en </w:t>
      </w:r>
      <w:r w:rsidR="009942C6">
        <w:rPr>
          <w:rFonts w:ascii="RijksoverheidSansHeading" w:hAnsi="RijksoverheidSansHeading"/>
          <w:sz w:val="20"/>
          <w:szCs w:val="20"/>
        </w:rPr>
        <w:t>Prestatie Indicatoren (</w:t>
      </w:r>
      <w:r w:rsidRPr="0074663B">
        <w:rPr>
          <w:rFonts w:ascii="RijksoverheidSansHeading" w:hAnsi="RijksoverheidSansHeading"/>
          <w:sz w:val="20"/>
          <w:szCs w:val="20"/>
        </w:rPr>
        <w:t>PI’s</w:t>
      </w:r>
      <w:r w:rsidR="009942C6">
        <w:rPr>
          <w:rFonts w:ascii="RijksoverheidSansHeading" w:hAnsi="RijksoverheidSansHeading"/>
          <w:sz w:val="20"/>
          <w:szCs w:val="20"/>
        </w:rPr>
        <w:t>)</w:t>
      </w:r>
      <w:r w:rsidRPr="0074663B">
        <w:rPr>
          <w:rFonts w:ascii="RijksoverheidSansHeading" w:hAnsi="RijksoverheidSansHeading"/>
          <w:sz w:val="20"/>
          <w:szCs w:val="20"/>
        </w:rPr>
        <w:t xml:space="preserve"> vastgesteld die direct aansluiten op de belangrijkste doelen van de opdracht. De gekozen indicatoren richten zich op drie thema’s die essentieel zijn voor een veilige, betrouwbare en toekomstgerichte uitvoering:</w:t>
      </w:r>
      <w:r w:rsidR="009942C6">
        <w:rPr>
          <w:rFonts w:ascii="RijksoverheidSansHeading" w:hAnsi="RijksoverheidSansHeading"/>
          <w:sz w:val="20"/>
          <w:szCs w:val="20"/>
        </w:rPr>
        <w:t xml:space="preserve"> </w:t>
      </w:r>
      <w:r w:rsidRPr="0074663B">
        <w:rPr>
          <w:rFonts w:ascii="RijksoverheidSansHeading" w:hAnsi="RijksoverheidSansHeading"/>
          <w:sz w:val="20"/>
          <w:szCs w:val="20"/>
        </w:rPr>
        <w:t>kwaliteit van de inzameling, duurzaamheid van de uitvoering en sociale impact.</w:t>
      </w:r>
    </w:p>
    <w:p w14:paraId="49D0C154" w14:textId="417036C8" w:rsidR="0074663B" w:rsidRDefault="0074663B" w:rsidP="009942C6">
      <w:pPr>
        <w:jc w:val="both"/>
        <w:rPr>
          <w:rFonts w:ascii="RijksoverheidSansHeading" w:hAnsi="RijksoverheidSansHeading"/>
          <w:sz w:val="20"/>
          <w:szCs w:val="20"/>
        </w:rPr>
      </w:pPr>
      <w:r w:rsidRPr="0074663B">
        <w:rPr>
          <w:rFonts w:ascii="RijksoverheidSansHeading" w:hAnsi="RijksoverheidSansHeading"/>
          <w:sz w:val="20"/>
          <w:szCs w:val="20"/>
        </w:rPr>
        <w:t xml:space="preserve">Binnen de inzameling van vertrouwelijk papier is </w:t>
      </w:r>
      <w:r w:rsidR="009942C6">
        <w:rPr>
          <w:rFonts w:ascii="RijksoverheidSansHeading" w:hAnsi="RijksoverheidSansHeading"/>
          <w:sz w:val="20"/>
          <w:szCs w:val="20"/>
        </w:rPr>
        <w:t xml:space="preserve">de </w:t>
      </w:r>
      <w:r w:rsidRPr="0074663B">
        <w:rPr>
          <w:rFonts w:ascii="RijksoverheidSansHeading" w:hAnsi="RijksoverheidSansHeading"/>
          <w:sz w:val="20"/>
          <w:szCs w:val="20"/>
        </w:rPr>
        <w:t>betrouwbaarheid</w:t>
      </w:r>
      <w:r w:rsidR="009942C6">
        <w:rPr>
          <w:rFonts w:ascii="RijksoverheidSansHeading" w:hAnsi="RijksoverheidSansHeading"/>
          <w:sz w:val="20"/>
          <w:szCs w:val="20"/>
        </w:rPr>
        <w:t xml:space="preserve"> middels het gesloten systeem</w:t>
      </w:r>
      <w:r w:rsidRPr="0074663B">
        <w:rPr>
          <w:rFonts w:ascii="RijksoverheidSansHeading" w:hAnsi="RijksoverheidSansHeading"/>
          <w:sz w:val="20"/>
          <w:szCs w:val="20"/>
        </w:rPr>
        <w:t xml:space="preserve"> cruciaal. Daarom richten de</w:t>
      </w:r>
      <w:r w:rsidR="009942C6">
        <w:rPr>
          <w:rFonts w:ascii="RijksoverheidSansHeading" w:hAnsi="RijksoverheidSansHeading"/>
          <w:sz w:val="20"/>
          <w:szCs w:val="20"/>
        </w:rPr>
        <w:t>ze</w:t>
      </w:r>
      <w:r w:rsidRPr="0074663B">
        <w:rPr>
          <w:rFonts w:ascii="RijksoverheidSansHeading" w:hAnsi="RijksoverheidSansHeading"/>
          <w:sz w:val="20"/>
          <w:szCs w:val="20"/>
        </w:rPr>
        <w:t xml:space="preserve"> KPI’s zich op het nakomen van de planning en op het verminderen van klachten, waarbij gemiste ledigingen extra zwaar meetellen vanwege de directe gevolgen voor veiligheid en continuïteit.</w:t>
      </w:r>
    </w:p>
    <w:p w14:paraId="709FABB6" w14:textId="65E48D6E" w:rsidR="0074663B" w:rsidRPr="0074663B" w:rsidRDefault="0074663B" w:rsidP="009942C6">
      <w:pPr>
        <w:jc w:val="both"/>
        <w:rPr>
          <w:rFonts w:ascii="RijksoverheidSansHeading" w:hAnsi="RijksoverheidSansHeading"/>
          <w:sz w:val="20"/>
          <w:szCs w:val="20"/>
        </w:rPr>
      </w:pPr>
      <w:r w:rsidRPr="0074663B">
        <w:rPr>
          <w:rFonts w:ascii="RijksoverheidSansHeading" w:hAnsi="RijksoverheidSansHeading"/>
          <w:sz w:val="20"/>
          <w:szCs w:val="20"/>
        </w:rPr>
        <w:t>Daarnaast wil</w:t>
      </w:r>
      <w:r w:rsidR="00B2626D">
        <w:rPr>
          <w:rFonts w:ascii="RijksoverheidSansHeading" w:hAnsi="RijksoverheidSansHeading"/>
          <w:sz w:val="20"/>
          <w:szCs w:val="20"/>
        </w:rPr>
        <w:t>t</w:t>
      </w:r>
      <w:r w:rsidRPr="0074663B">
        <w:rPr>
          <w:rFonts w:ascii="RijksoverheidSansHeading" w:hAnsi="RijksoverheidSansHeading"/>
          <w:sz w:val="20"/>
          <w:szCs w:val="20"/>
        </w:rPr>
        <w:t xml:space="preserve"> Opdrachtgever bijdragen aan kopen met impact. Dit komt terug in de PI’s voor duurzame inzet van voertuigen en het volgen van de ontwikkeling richting schonere emissieklassen. Deze </w:t>
      </w:r>
      <w:r w:rsidR="009942C6">
        <w:rPr>
          <w:rFonts w:ascii="RijksoverheidSansHeading" w:hAnsi="RijksoverheidSansHeading"/>
          <w:sz w:val="20"/>
          <w:szCs w:val="20"/>
        </w:rPr>
        <w:t>PI’s</w:t>
      </w:r>
      <w:r w:rsidRPr="0074663B">
        <w:rPr>
          <w:rFonts w:ascii="RijksoverheidSansHeading" w:hAnsi="RijksoverheidSansHeading"/>
          <w:sz w:val="20"/>
          <w:szCs w:val="20"/>
        </w:rPr>
        <w:t xml:space="preserve"> worden gebruikt om trends te volgen en om samen te sturen op verdere verbetering.</w:t>
      </w:r>
    </w:p>
    <w:p w14:paraId="5F03115C" w14:textId="6CA6883C" w:rsidR="0074663B" w:rsidRPr="0074663B" w:rsidRDefault="0074663B" w:rsidP="009942C6">
      <w:pPr>
        <w:jc w:val="both"/>
        <w:rPr>
          <w:rFonts w:ascii="RijksoverheidSansHeading" w:hAnsi="RijksoverheidSansHeading"/>
          <w:sz w:val="20"/>
          <w:szCs w:val="20"/>
        </w:rPr>
      </w:pPr>
      <w:r w:rsidRPr="0074663B">
        <w:rPr>
          <w:rFonts w:ascii="RijksoverheidSansHeading" w:hAnsi="RijksoverheidSansHeading"/>
          <w:sz w:val="20"/>
          <w:szCs w:val="20"/>
        </w:rPr>
        <w:t xml:space="preserve">Tot slot sluit de PI social return direct aan op wens </w:t>
      </w:r>
      <w:r>
        <w:rPr>
          <w:rFonts w:ascii="RijksoverheidSansHeading" w:hAnsi="RijksoverheidSansHeading"/>
          <w:sz w:val="20"/>
          <w:szCs w:val="20"/>
        </w:rPr>
        <w:t>2</w:t>
      </w:r>
      <w:r w:rsidRPr="0074663B">
        <w:rPr>
          <w:rFonts w:ascii="RijksoverheidSansHeading" w:hAnsi="RijksoverheidSansHeading"/>
          <w:sz w:val="20"/>
          <w:szCs w:val="20"/>
        </w:rPr>
        <w:t>. De realisatie van het door de Opdrachtnemer aangeboden percentage social return wordt inzichtelijk gemaakt, zodat zichtbaar blijft hoe de opdracht bijdraagt aan duurzame deelname van doelgroepen aan werk, werkervaring of ontwikkelkansen.</w:t>
      </w:r>
    </w:p>
    <w:p w14:paraId="68122CD4" w14:textId="13BDDA01" w:rsidR="0074663B" w:rsidRPr="0074663B" w:rsidRDefault="0074663B" w:rsidP="009942C6">
      <w:pPr>
        <w:jc w:val="both"/>
        <w:rPr>
          <w:rFonts w:ascii="RijksoverheidSansHeading" w:eastAsiaTheme="majorEastAsia" w:hAnsi="RijksoverheidSansHeading" w:cstheme="majorBidi"/>
          <w:color w:val="0F4761" w:themeColor="accent1" w:themeShade="BF"/>
          <w:sz w:val="20"/>
          <w:szCs w:val="20"/>
        </w:rPr>
      </w:pPr>
      <w:r w:rsidRPr="0074663B">
        <w:rPr>
          <w:rFonts w:ascii="RijksoverheidSansHeading" w:hAnsi="RijksoverheidSansHeading"/>
          <w:sz w:val="20"/>
          <w:szCs w:val="20"/>
        </w:rPr>
        <w:t>Gezamenlijk vormen deze KPI’s en PI’s een helder en praktisch sturingsinstrument dat past bij de aard en omvang van de opdracht en dat helpt om kwalitatief sterke, duurzame en maatschappelijk waardevolle dienstverlening te realiseren.</w:t>
      </w:r>
      <w:r w:rsidRPr="0074663B">
        <w:rPr>
          <w:rFonts w:ascii="RijksoverheidSansHeading" w:hAnsi="RijksoverheidSansHeading"/>
          <w:sz w:val="20"/>
          <w:szCs w:val="20"/>
        </w:rPr>
        <w:br w:type="page"/>
      </w:r>
    </w:p>
    <w:p w14:paraId="1DCA9767" w14:textId="77777777" w:rsidR="0074663B" w:rsidRDefault="0074663B" w:rsidP="009942C6">
      <w:pPr>
        <w:pStyle w:val="Default"/>
      </w:pPr>
    </w:p>
    <w:p w14:paraId="4FF6B2D8" w14:textId="6B84FE06" w:rsidR="000350FE" w:rsidRDefault="000350FE" w:rsidP="00B2626D">
      <w:pPr>
        <w:pStyle w:val="Kop2"/>
        <w:keepLines w:val="0"/>
        <w:widowControl w:val="0"/>
        <w:shd w:val="clear" w:color="auto" w:fill="01689B"/>
        <w:adjustRightInd w:val="0"/>
        <w:spacing w:before="0" w:after="0" w:line="240" w:lineRule="auto"/>
        <w:ind w:left="360" w:hanging="360"/>
        <w:jc w:val="both"/>
        <w:textAlignment w:val="baseline"/>
        <w:rPr>
          <w:rFonts w:ascii="RijksoverheidSansHeading" w:eastAsia="Times New Roman" w:hAnsi="RijksoverheidSansHeading" w:cs="Times New Roman"/>
          <w:b/>
          <w:bCs/>
          <w:color w:val="FFFFFF" w:themeColor="background1"/>
          <w:spacing w:val="5"/>
          <w:sz w:val="24"/>
          <w:szCs w:val="24"/>
          <w:lang w:eastAsia="nl-NL"/>
        </w:rPr>
      </w:pPr>
      <w:r w:rsidRPr="00B2626D">
        <w:rPr>
          <w:rFonts w:ascii="RijksoverheidSansHeading" w:eastAsia="Times New Roman" w:hAnsi="RijksoverheidSansHeading" w:cs="Times New Roman"/>
          <w:b/>
          <w:bCs/>
          <w:color w:val="FFFFFF" w:themeColor="background1"/>
          <w:spacing w:val="5"/>
          <w:sz w:val="24"/>
          <w:szCs w:val="24"/>
          <w:lang w:eastAsia="nl-NL"/>
        </w:rPr>
        <w:t xml:space="preserve">KPI 1.1 – </w:t>
      </w:r>
      <w:bookmarkEnd w:id="0"/>
      <w:r w:rsidRPr="00B2626D">
        <w:rPr>
          <w:rFonts w:ascii="RijksoverheidSansHeading" w:eastAsia="Times New Roman" w:hAnsi="RijksoverheidSansHeading" w:cs="Times New Roman"/>
          <w:b/>
          <w:bCs/>
          <w:color w:val="FFFFFF" w:themeColor="background1"/>
          <w:spacing w:val="5"/>
          <w:sz w:val="24"/>
          <w:szCs w:val="24"/>
          <w:lang w:eastAsia="nl-NL"/>
        </w:rPr>
        <w:t>Lediging op de afgesproken dag</w:t>
      </w:r>
    </w:p>
    <w:p w14:paraId="3B8CF99F" w14:textId="77777777" w:rsidR="00B2626D" w:rsidRPr="00B2626D" w:rsidRDefault="00B2626D" w:rsidP="00B2626D">
      <w:pPr>
        <w:rPr>
          <w:lang w:eastAsia="nl-NL"/>
        </w:rPr>
      </w:pPr>
    </w:p>
    <w:tbl>
      <w:tblPr>
        <w:tblStyle w:val="Tabelraster"/>
        <w:tblW w:w="8818" w:type="dxa"/>
        <w:tblInd w:w="108" w:type="dxa"/>
        <w:shd w:val="clear" w:color="auto" w:fill="D9D9D9" w:themeFill="background1" w:themeFillShade="D9"/>
        <w:tblLook w:val="04A0" w:firstRow="1" w:lastRow="0" w:firstColumn="1" w:lastColumn="0" w:noHBand="0" w:noVBand="1"/>
      </w:tblPr>
      <w:tblGrid>
        <w:gridCol w:w="8818"/>
      </w:tblGrid>
      <w:tr w:rsidR="000350FE" w:rsidRPr="00FF5345" w14:paraId="69E8F73F" w14:textId="77777777" w:rsidTr="00082AE5">
        <w:trPr>
          <w:cantSplit/>
          <w:trHeight w:val="1134"/>
        </w:trPr>
        <w:tc>
          <w:tcPr>
            <w:tcW w:w="8818" w:type="dxa"/>
            <w:shd w:val="clear" w:color="auto" w:fill="B7D4EF" w:themeFill="text2" w:themeFillTint="33"/>
          </w:tcPr>
          <w:p w14:paraId="4D140363" w14:textId="77777777" w:rsidR="000350FE" w:rsidRDefault="000350FE" w:rsidP="009942C6">
            <w:pPr>
              <w:jc w:val="both"/>
              <w:rPr>
                <w:rFonts w:ascii="RijksoverheidSansHeading" w:hAnsi="RijksoverheidSansHeading"/>
                <w:sz w:val="20"/>
              </w:rPr>
            </w:pPr>
            <w:r w:rsidRPr="00FF5345">
              <w:rPr>
                <w:rFonts w:ascii="RijksoverheidSansHeading" w:hAnsi="RijksoverheidSansHeading"/>
                <w:b/>
                <w:bCs/>
                <w:sz w:val="20"/>
              </w:rPr>
              <w:t>Omschrijving</w:t>
            </w:r>
            <w:r w:rsidRPr="00FF5345">
              <w:rPr>
                <w:rFonts w:ascii="RijksoverheidSansHeading" w:hAnsi="RijksoverheidSansHeading"/>
                <w:sz w:val="20"/>
              </w:rPr>
              <w:br/>
            </w:r>
            <w:r w:rsidRPr="000350FE">
              <w:rPr>
                <w:rFonts w:ascii="RijksoverheidSansHeading" w:hAnsi="RijksoverheidSansHeading"/>
                <w:sz w:val="20"/>
              </w:rPr>
              <w:t>Deze KPI geeft inzicht in de mate waarin de lediging van vertrouwelijk papier plaatsvindt op de dag die met de dienst is afgesproken. Het laat zien of de planning wordt nagekomen en of de dienstverlening voorspelbaar en betrouwbaar verloopt.</w:t>
            </w:r>
          </w:p>
          <w:p w14:paraId="1B0FDCC2" w14:textId="77777777" w:rsidR="000350FE" w:rsidRDefault="000350FE" w:rsidP="009942C6">
            <w:pPr>
              <w:jc w:val="both"/>
              <w:rPr>
                <w:rFonts w:ascii="RijksoverheidSansHeading" w:hAnsi="RijksoverheidSansHeading"/>
                <w:sz w:val="20"/>
              </w:rPr>
            </w:pPr>
          </w:p>
          <w:p w14:paraId="4A94B014" w14:textId="77777777" w:rsidR="000350FE" w:rsidRPr="00D961B0" w:rsidRDefault="000350FE" w:rsidP="009942C6">
            <w:pPr>
              <w:jc w:val="both"/>
              <w:rPr>
                <w:rFonts w:ascii="RijksoverheidSansHeading" w:hAnsi="RijksoverheidSansHeading"/>
                <w:b/>
                <w:bCs/>
                <w:sz w:val="20"/>
                <w:szCs w:val="24"/>
              </w:rPr>
            </w:pPr>
            <w:r w:rsidRPr="00D961B0">
              <w:rPr>
                <w:rFonts w:ascii="RijksoverheidSansHeading" w:hAnsi="RijksoverheidSansHeading"/>
                <w:b/>
                <w:bCs/>
                <w:sz w:val="20"/>
                <w:szCs w:val="24"/>
              </w:rPr>
              <w:t>Doel van de KPI</w:t>
            </w:r>
          </w:p>
          <w:p w14:paraId="4533D28C" w14:textId="77777777" w:rsidR="000350FE" w:rsidRPr="00D961B0" w:rsidRDefault="000350FE" w:rsidP="009942C6">
            <w:pPr>
              <w:jc w:val="both"/>
              <w:rPr>
                <w:rFonts w:ascii="RijksoverheidSansHeading" w:hAnsi="RijksoverheidSansHeading"/>
                <w:sz w:val="20"/>
                <w:szCs w:val="24"/>
              </w:rPr>
            </w:pPr>
            <w:r w:rsidRPr="00D961B0">
              <w:rPr>
                <w:rFonts w:ascii="RijksoverheidSansHeading" w:hAnsi="RijksoverheidSansHeading"/>
                <w:sz w:val="20"/>
                <w:szCs w:val="24"/>
              </w:rPr>
              <w:t>Het borgen van voorspelbare, veilige en goed georganiseerde inzameling van vertrouwelijk papier door lediging op de overeengekomen dag uit te voeren.</w:t>
            </w:r>
          </w:p>
          <w:p w14:paraId="4637E8C0" w14:textId="15AB1BA7" w:rsidR="000350FE" w:rsidRPr="00FF5345" w:rsidRDefault="000350FE" w:rsidP="009942C6">
            <w:pPr>
              <w:jc w:val="both"/>
              <w:rPr>
                <w:rFonts w:ascii="RijksoverheidSansHeading" w:hAnsi="RijksoverheidSansHeading"/>
                <w:sz w:val="20"/>
              </w:rPr>
            </w:pPr>
          </w:p>
        </w:tc>
      </w:tr>
      <w:tr w:rsidR="000350FE" w:rsidRPr="00FF5345" w14:paraId="242449EF" w14:textId="77777777" w:rsidTr="00082AE5">
        <w:trPr>
          <w:cantSplit/>
          <w:trHeight w:val="1134"/>
        </w:trPr>
        <w:tc>
          <w:tcPr>
            <w:tcW w:w="8818" w:type="dxa"/>
            <w:shd w:val="clear" w:color="auto" w:fill="auto"/>
          </w:tcPr>
          <w:p w14:paraId="29622280" w14:textId="77777777" w:rsidR="000350FE" w:rsidRPr="00FF5345" w:rsidRDefault="000350FE" w:rsidP="009942C6">
            <w:pPr>
              <w:jc w:val="both"/>
              <w:rPr>
                <w:rFonts w:ascii="RijksoverheidSansHeading" w:hAnsi="RijksoverheidSansHeading"/>
                <w:sz w:val="20"/>
              </w:rPr>
            </w:pPr>
            <w:r w:rsidRPr="00FF5345">
              <w:rPr>
                <w:rFonts w:ascii="RijksoverheidSansHeading" w:hAnsi="RijksoverheidSansHeading"/>
                <w:b/>
                <w:bCs/>
                <w:sz w:val="20"/>
              </w:rPr>
              <w:t>Formule</w:t>
            </w:r>
            <w:r w:rsidRPr="00FF5345">
              <w:rPr>
                <w:rFonts w:ascii="RijksoverheidSansHeading" w:hAnsi="RijksoverheidSansHeading"/>
                <w:sz w:val="20"/>
              </w:rPr>
              <w:t xml:space="preserve">: </w:t>
            </w:r>
          </w:p>
          <w:p w14:paraId="036A33EE" w14:textId="4068D905" w:rsidR="000350FE" w:rsidRDefault="000350FE" w:rsidP="009942C6">
            <w:pPr>
              <w:jc w:val="both"/>
              <w:rPr>
                <w:rFonts w:ascii="RijksoverheidSansHeading" w:hAnsi="RijksoverheidSansHeading"/>
                <w:sz w:val="20"/>
              </w:rPr>
            </w:pPr>
            <w:r w:rsidRPr="000350FE">
              <w:rPr>
                <w:rFonts w:ascii="RijksoverheidSansHeading" w:hAnsi="RijksoverheidSansHeading"/>
                <w:sz w:val="20"/>
              </w:rPr>
              <w:t>(Ledigingen uitgevoerd op afgesproken dag ÷ Totaal aantal geplande ledigingen) × 100%</w:t>
            </w:r>
          </w:p>
          <w:p w14:paraId="528B14C6" w14:textId="77777777" w:rsidR="000350FE" w:rsidRPr="00FF5345" w:rsidRDefault="000350FE" w:rsidP="009942C6">
            <w:pPr>
              <w:jc w:val="both"/>
              <w:rPr>
                <w:rFonts w:ascii="RijksoverheidSansHeading" w:hAnsi="RijksoverheidSansHeading"/>
                <w:b/>
                <w:bCs/>
                <w:sz w:val="20"/>
              </w:rPr>
            </w:pPr>
          </w:p>
          <w:p w14:paraId="1C56F619" w14:textId="1146951A" w:rsidR="000350FE" w:rsidRPr="00FF5345" w:rsidRDefault="000350FE" w:rsidP="009942C6">
            <w:pPr>
              <w:jc w:val="both"/>
              <w:rPr>
                <w:rFonts w:ascii="RijksoverheidSansHeading" w:hAnsi="RijksoverheidSansHeading"/>
                <w:sz w:val="20"/>
              </w:rPr>
            </w:pPr>
            <w:r w:rsidRPr="00FF5345">
              <w:rPr>
                <w:rFonts w:ascii="RijksoverheidSansHeading" w:hAnsi="RijksoverheidSansHeading"/>
                <w:b/>
                <w:bCs/>
                <w:sz w:val="20"/>
              </w:rPr>
              <w:t>Meetmethode</w:t>
            </w:r>
            <w:r w:rsidRPr="00FF5345">
              <w:rPr>
                <w:rFonts w:ascii="RijksoverheidSansHeading" w:hAnsi="RijksoverheidSansHeading"/>
                <w:sz w:val="20"/>
              </w:rPr>
              <w:br/>
            </w:r>
            <w:r w:rsidRPr="000350FE">
              <w:rPr>
                <w:rFonts w:ascii="RijksoverheidSansHeading" w:hAnsi="RijksoverheidSansHeading"/>
                <w:sz w:val="20"/>
              </w:rPr>
              <w:t>Opdrachtnemer stelt zelf een meetmethode vast en onderbouwt deze. De gekozen norm moet realistisch en controleerbaar zijn en moet passen bij de omvang van de dienstverlening</w:t>
            </w:r>
            <w:r>
              <w:rPr>
                <w:rFonts w:ascii="RijksoverheidSansHeading" w:hAnsi="RijksoverheidSansHeading"/>
                <w:sz w:val="20"/>
              </w:rPr>
              <w:t>.</w:t>
            </w:r>
            <w:r w:rsidRPr="000350FE">
              <w:rPr>
                <w:rFonts w:ascii="RijksoverheidSansHeading" w:hAnsi="RijksoverheidSansHeading"/>
                <w:sz w:val="20"/>
              </w:rPr>
              <w:t xml:space="preserve"> </w:t>
            </w:r>
          </w:p>
          <w:p w14:paraId="4F2BDF3E" w14:textId="77777777" w:rsidR="000350FE" w:rsidRPr="00FF5345" w:rsidRDefault="000350FE" w:rsidP="009942C6">
            <w:pPr>
              <w:jc w:val="both"/>
              <w:rPr>
                <w:rFonts w:ascii="RijksoverheidSansHeading" w:hAnsi="RijksoverheidSansHeading"/>
                <w:b/>
                <w:bCs/>
                <w:sz w:val="20"/>
              </w:rPr>
            </w:pPr>
          </w:p>
          <w:p w14:paraId="61203646" w14:textId="414F6A91" w:rsidR="000350FE" w:rsidRPr="00FF5345" w:rsidRDefault="000350FE" w:rsidP="009942C6">
            <w:pPr>
              <w:jc w:val="both"/>
              <w:rPr>
                <w:rFonts w:ascii="RijksoverheidSansHeading" w:hAnsi="RijksoverheidSansHeading"/>
                <w:sz w:val="20"/>
              </w:rPr>
            </w:pPr>
            <w:r w:rsidRPr="00FF5345">
              <w:rPr>
                <w:rFonts w:ascii="RijksoverheidSansHeading" w:hAnsi="RijksoverheidSansHeading"/>
                <w:b/>
                <w:bCs/>
                <w:sz w:val="20"/>
              </w:rPr>
              <w:t>Prestatienorm</w:t>
            </w:r>
            <w:r w:rsidRPr="00FF5345">
              <w:rPr>
                <w:rFonts w:ascii="RijksoverheidSansHeading" w:hAnsi="RijksoverheidSansHeading"/>
                <w:sz w:val="20"/>
              </w:rPr>
              <w:br/>
            </w:r>
            <w:r w:rsidRPr="000350FE">
              <w:rPr>
                <w:rFonts w:ascii="RijksoverheidSansHeading" w:hAnsi="RijksoverheidSansHeading"/>
                <w:sz w:val="20"/>
              </w:rPr>
              <w:t>Minimaal 95 procent van de geplande ledigingen wordt uitgevoerd op de afgesproken dag</w:t>
            </w:r>
          </w:p>
          <w:p w14:paraId="2BCEF2B9" w14:textId="77777777" w:rsidR="000350FE" w:rsidRPr="00FF5345" w:rsidRDefault="000350FE" w:rsidP="009942C6">
            <w:pPr>
              <w:jc w:val="both"/>
              <w:rPr>
                <w:rFonts w:ascii="RijksoverheidSansHeading" w:hAnsi="RijksoverheidSansHeading"/>
                <w:b/>
                <w:bCs/>
                <w:sz w:val="20"/>
              </w:rPr>
            </w:pPr>
          </w:p>
          <w:p w14:paraId="3D426E23" w14:textId="1EB819D0" w:rsidR="000350FE" w:rsidRPr="00FF5345" w:rsidRDefault="000350FE" w:rsidP="009942C6">
            <w:pPr>
              <w:jc w:val="both"/>
              <w:rPr>
                <w:rFonts w:ascii="RijksoverheidSansHeading" w:hAnsi="RijksoverheidSansHeading"/>
                <w:sz w:val="20"/>
              </w:rPr>
            </w:pPr>
            <w:r w:rsidRPr="00FF5345">
              <w:rPr>
                <w:rFonts w:ascii="RijksoverheidSansHeading" w:hAnsi="RijksoverheidSansHeading"/>
                <w:b/>
                <w:bCs/>
                <w:sz w:val="20"/>
              </w:rPr>
              <w:t>Meetfrequentie</w:t>
            </w:r>
            <w:r w:rsidRPr="00FF5345">
              <w:rPr>
                <w:rFonts w:ascii="RijksoverheidSansHeading" w:hAnsi="RijksoverheidSansHeading"/>
                <w:sz w:val="20"/>
              </w:rPr>
              <w:br/>
            </w:r>
            <w:r>
              <w:rPr>
                <w:rFonts w:ascii="RijksoverheidSansHeading" w:hAnsi="RijksoverheidSansHeading"/>
                <w:sz w:val="20"/>
              </w:rPr>
              <w:t>K</w:t>
            </w:r>
            <w:r w:rsidRPr="000350FE">
              <w:rPr>
                <w:rFonts w:ascii="RijksoverheidSansHeading" w:hAnsi="RijksoverheidSansHeading"/>
                <w:sz w:val="20"/>
              </w:rPr>
              <w:t>wartaalrapportage, aangevuld met maandelijkse cijfers indien noodzakelijk voor trendanalyse.</w:t>
            </w:r>
          </w:p>
          <w:p w14:paraId="388800C5" w14:textId="77777777" w:rsidR="000350FE" w:rsidRPr="00FF5345" w:rsidRDefault="000350FE" w:rsidP="009942C6">
            <w:pPr>
              <w:spacing w:line="259" w:lineRule="auto"/>
              <w:ind w:left="360"/>
              <w:jc w:val="both"/>
              <w:rPr>
                <w:rFonts w:ascii="RijksoverheidSansHeading" w:hAnsi="RijksoverheidSansHeading"/>
              </w:rPr>
            </w:pPr>
          </w:p>
          <w:p w14:paraId="5492470E" w14:textId="77777777" w:rsidR="000350FE" w:rsidRPr="00FF5345" w:rsidRDefault="000350FE" w:rsidP="009942C6">
            <w:pPr>
              <w:jc w:val="both"/>
              <w:rPr>
                <w:rFonts w:ascii="RijksoverheidSansHeading" w:hAnsi="RijksoverheidSansHeading"/>
                <w:b/>
                <w:bCs/>
                <w:sz w:val="20"/>
              </w:rPr>
            </w:pPr>
            <w:r w:rsidRPr="00FF5345">
              <w:rPr>
                <w:rFonts w:ascii="RijksoverheidSansHeading" w:hAnsi="RijksoverheidSansHeading"/>
                <w:b/>
                <w:bCs/>
                <w:sz w:val="20"/>
              </w:rPr>
              <w:t>Maatregelen bij afwijking</w:t>
            </w:r>
          </w:p>
          <w:p w14:paraId="0ABCB47D" w14:textId="77777777" w:rsidR="000350FE" w:rsidRPr="00FF5345" w:rsidRDefault="000350FE" w:rsidP="009942C6">
            <w:pPr>
              <w:jc w:val="both"/>
              <w:rPr>
                <w:rFonts w:ascii="RijksoverheidSansHeading" w:hAnsi="RijksoverheidSansHeading"/>
                <w:sz w:val="20"/>
              </w:rPr>
            </w:pPr>
            <w:r w:rsidRPr="00FF5345">
              <w:rPr>
                <w:rFonts w:ascii="RijksoverheidSansHeading" w:hAnsi="RijksoverheidSansHeading"/>
                <w:sz w:val="20"/>
              </w:rPr>
              <w:t>Indien de prestatienorm niet wordt gehaald, wordt een malus toegepast. Deze malus fungeert als correctiemechanisme en heeft een dubbel doel:</w:t>
            </w:r>
          </w:p>
          <w:p w14:paraId="0464CF12" w14:textId="77777777" w:rsidR="000350FE" w:rsidRPr="00FF5345" w:rsidRDefault="000350FE" w:rsidP="009942C6">
            <w:pPr>
              <w:numPr>
                <w:ilvl w:val="0"/>
                <w:numId w:val="13"/>
              </w:numPr>
              <w:jc w:val="both"/>
              <w:rPr>
                <w:rFonts w:ascii="RijksoverheidSansHeading" w:hAnsi="RijksoverheidSansHeading"/>
                <w:sz w:val="20"/>
              </w:rPr>
            </w:pPr>
            <w:r w:rsidRPr="00FF5345">
              <w:rPr>
                <w:rFonts w:ascii="RijksoverheidSansHeading" w:hAnsi="RijksoverheidSansHeading"/>
                <w:sz w:val="20"/>
              </w:rPr>
              <w:t>enerzijds ervaart de Opdrachtgever de gevolgen van een lagere prestatie, bijvoorbeeld door toegenomen klachten of verminderde voorspelbaarheid;</w:t>
            </w:r>
          </w:p>
          <w:p w14:paraId="2A6886BC" w14:textId="77777777" w:rsidR="000350FE" w:rsidRPr="00FF5345" w:rsidRDefault="000350FE" w:rsidP="009942C6">
            <w:pPr>
              <w:numPr>
                <w:ilvl w:val="0"/>
                <w:numId w:val="13"/>
              </w:numPr>
              <w:jc w:val="both"/>
              <w:rPr>
                <w:rFonts w:ascii="RijksoverheidSansHeading" w:hAnsi="RijksoverheidSansHeading"/>
                <w:sz w:val="20"/>
              </w:rPr>
            </w:pPr>
            <w:r w:rsidRPr="00FF5345">
              <w:rPr>
                <w:rFonts w:ascii="RijksoverheidSansHeading" w:hAnsi="RijksoverheidSansHeading"/>
                <w:sz w:val="20"/>
              </w:rPr>
              <w:t xml:space="preserve">anderzijds ondervindt de Opdrachtnemer een financiële prikkel om de prestaties te verbeteren, waarmee structurele </w:t>
            </w:r>
            <w:proofErr w:type="spellStart"/>
            <w:r w:rsidRPr="00FF5345">
              <w:rPr>
                <w:rFonts w:ascii="RijksoverheidSansHeading" w:hAnsi="RijksoverheidSansHeading"/>
                <w:sz w:val="20"/>
              </w:rPr>
              <w:t>onderprestatie</w:t>
            </w:r>
            <w:proofErr w:type="spellEnd"/>
            <w:r w:rsidRPr="00FF5345">
              <w:rPr>
                <w:rFonts w:ascii="RijksoverheidSansHeading" w:hAnsi="RijksoverheidSansHeading"/>
                <w:sz w:val="20"/>
              </w:rPr>
              <w:t xml:space="preserve"> wordt ontmoedigd.</w:t>
            </w:r>
          </w:p>
          <w:p w14:paraId="7DCBB7B0" w14:textId="63B927F6" w:rsidR="000350FE" w:rsidRDefault="000350FE" w:rsidP="009942C6">
            <w:pPr>
              <w:jc w:val="both"/>
              <w:rPr>
                <w:rFonts w:ascii="RijksoverheidSansHeading" w:hAnsi="RijksoverheidSansHeading"/>
                <w:sz w:val="20"/>
              </w:rPr>
            </w:pPr>
            <w:r w:rsidRPr="000350FE">
              <w:rPr>
                <w:rFonts w:ascii="RijksoverheidSansHeading" w:hAnsi="RijksoverheidSansHeading"/>
                <w:sz w:val="20"/>
              </w:rPr>
              <w:t>De malus wordt per kwartaal toegepast en is gebaseerd op het gerealiseerde percentage ledigingen dat plaatsvindt op de afgesproken dag. Hieronder staat de staffel die hiervoor geldt:</w:t>
            </w:r>
          </w:p>
          <w:p w14:paraId="7855B06F" w14:textId="77777777" w:rsidR="000350FE" w:rsidRPr="00FF5345" w:rsidRDefault="000350FE" w:rsidP="009942C6">
            <w:pPr>
              <w:jc w:val="both"/>
              <w:rPr>
                <w:rFonts w:ascii="RijksoverheidSansHeading" w:hAnsi="RijksoverheidSansHeading"/>
                <w:sz w:val="20"/>
              </w:rPr>
            </w:pPr>
          </w:p>
          <w:tbl>
            <w:tblPr>
              <w:tblStyle w:val="Tabelraster"/>
              <w:tblW w:w="0" w:type="auto"/>
              <w:tblLook w:val="04A0" w:firstRow="1" w:lastRow="0" w:firstColumn="1" w:lastColumn="0" w:noHBand="0" w:noVBand="1"/>
            </w:tblPr>
            <w:tblGrid>
              <w:gridCol w:w="3042"/>
              <w:gridCol w:w="1973"/>
              <w:gridCol w:w="3577"/>
            </w:tblGrid>
            <w:tr w:rsidR="000350FE" w:rsidRPr="00FF5345" w14:paraId="2BAA13F3" w14:textId="77777777" w:rsidTr="00082AE5">
              <w:tc>
                <w:tcPr>
                  <w:tcW w:w="0" w:type="auto"/>
                  <w:hideMark/>
                </w:tcPr>
                <w:p w14:paraId="0B52E735" w14:textId="08777161" w:rsidR="000350FE" w:rsidRPr="00FF5345" w:rsidRDefault="000350FE" w:rsidP="009942C6">
                  <w:pPr>
                    <w:spacing w:line="259" w:lineRule="auto"/>
                    <w:jc w:val="both"/>
                    <w:rPr>
                      <w:rFonts w:ascii="RijksoverheidSansHeading" w:hAnsi="RijksoverheidSansHeading"/>
                      <w:b/>
                      <w:bCs/>
                      <w:sz w:val="20"/>
                    </w:rPr>
                  </w:pPr>
                  <w:r w:rsidRPr="00FF5345">
                    <w:rPr>
                      <w:rFonts w:ascii="RijksoverheidSansHeading" w:hAnsi="RijksoverheidSansHeading"/>
                      <w:b/>
                      <w:bCs/>
                      <w:sz w:val="20"/>
                    </w:rPr>
                    <w:t xml:space="preserve">Gerealiseerd percentage </w:t>
                  </w:r>
                  <w:r>
                    <w:rPr>
                      <w:rFonts w:ascii="RijksoverheidSansHeading" w:hAnsi="RijksoverheidSansHeading"/>
                      <w:b/>
                      <w:bCs/>
                      <w:sz w:val="20"/>
                    </w:rPr>
                    <w:t>op afgesproken dag</w:t>
                  </w:r>
                </w:p>
              </w:tc>
              <w:tc>
                <w:tcPr>
                  <w:tcW w:w="0" w:type="auto"/>
                  <w:hideMark/>
                </w:tcPr>
                <w:p w14:paraId="067C90EF" w14:textId="77777777" w:rsidR="000350FE" w:rsidRPr="00FF5345" w:rsidRDefault="000350FE" w:rsidP="009942C6">
                  <w:pPr>
                    <w:spacing w:line="259" w:lineRule="auto"/>
                    <w:jc w:val="both"/>
                    <w:rPr>
                      <w:rFonts w:ascii="RijksoverheidSansHeading" w:hAnsi="RijksoverheidSansHeading"/>
                      <w:b/>
                      <w:bCs/>
                      <w:sz w:val="20"/>
                    </w:rPr>
                  </w:pPr>
                  <w:r w:rsidRPr="00FF5345">
                    <w:rPr>
                      <w:rFonts w:ascii="RijksoverheidSansHeading" w:hAnsi="RijksoverheidSansHeading"/>
                      <w:b/>
                      <w:bCs/>
                      <w:sz w:val="20"/>
                    </w:rPr>
                    <w:t>Afwijking t.o.v. norm (95%)</w:t>
                  </w:r>
                </w:p>
              </w:tc>
              <w:tc>
                <w:tcPr>
                  <w:tcW w:w="0" w:type="auto"/>
                  <w:hideMark/>
                </w:tcPr>
                <w:p w14:paraId="73D0C889" w14:textId="77777777" w:rsidR="000350FE" w:rsidRPr="00FF5345" w:rsidRDefault="000350FE" w:rsidP="009942C6">
                  <w:pPr>
                    <w:spacing w:line="259" w:lineRule="auto"/>
                    <w:jc w:val="both"/>
                    <w:rPr>
                      <w:rFonts w:ascii="RijksoverheidSansHeading" w:hAnsi="RijksoverheidSansHeading"/>
                      <w:b/>
                      <w:bCs/>
                      <w:sz w:val="20"/>
                    </w:rPr>
                  </w:pPr>
                  <w:r w:rsidRPr="00FF5345">
                    <w:rPr>
                      <w:rFonts w:ascii="RijksoverheidSansHeading" w:hAnsi="RijksoverheidSansHeading"/>
                      <w:b/>
                      <w:bCs/>
                      <w:sz w:val="20"/>
                    </w:rPr>
                    <w:t>Malus (% van kwartaalomzet op deze overeenkomst)</w:t>
                  </w:r>
                </w:p>
              </w:tc>
            </w:tr>
            <w:tr w:rsidR="000350FE" w:rsidRPr="00FF5345" w14:paraId="6784542E" w14:textId="77777777" w:rsidTr="00082AE5">
              <w:tc>
                <w:tcPr>
                  <w:tcW w:w="0" w:type="auto"/>
                  <w:hideMark/>
                </w:tcPr>
                <w:p w14:paraId="36CC2593"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 95%</w:t>
                  </w:r>
                </w:p>
              </w:tc>
              <w:tc>
                <w:tcPr>
                  <w:tcW w:w="0" w:type="auto"/>
                  <w:hideMark/>
                </w:tcPr>
                <w:p w14:paraId="50CA3924"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0%</w:t>
                  </w:r>
                </w:p>
              </w:tc>
              <w:tc>
                <w:tcPr>
                  <w:tcW w:w="0" w:type="auto"/>
                  <w:hideMark/>
                </w:tcPr>
                <w:p w14:paraId="78FEF184"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0%</w:t>
                  </w:r>
                </w:p>
              </w:tc>
            </w:tr>
            <w:tr w:rsidR="000350FE" w:rsidRPr="00FF5345" w14:paraId="0B0E9CF7" w14:textId="77777777" w:rsidTr="00082AE5">
              <w:tc>
                <w:tcPr>
                  <w:tcW w:w="0" w:type="auto"/>
                  <w:hideMark/>
                </w:tcPr>
                <w:p w14:paraId="5A9E5308"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94%</w:t>
                  </w:r>
                </w:p>
              </w:tc>
              <w:tc>
                <w:tcPr>
                  <w:tcW w:w="0" w:type="auto"/>
                  <w:hideMark/>
                </w:tcPr>
                <w:p w14:paraId="06E45072"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-1%</w:t>
                  </w:r>
                </w:p>
              </w:tc>
              <w:tc>
                <w:tcPr>
                  <w:tcW w:w="0" w:type="auto"/>
                  <w:hideMark/>
                </w:tcPr>
                <w:p w14:paraId="7FEEE686"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1%</w:t>
                  </w:r>
                </w:p>
              </w:tc>
            </w:tr>
            <w:tr w:rsidR="000350FE" w:rsidRPr="00FF5345" w14:paraId="7C6DC10D" w14:textId="77777777" w:rsidTr="00082AE5">
              <w:tc>
                <w:tcPr>
                  <w:tcW w:w="0" w:type="auto"/>
                  <w:hideMark/>
                </w:tcPr>
                <w:p w14:paraId="4AA873FD"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93%</w:t>
                  </w:r>
                </w:p>
              </w:tc>
              <w:tc>
                <w:tcPr>
                  <w:tcW w:w="0" w:type="auto"/>
                  <w:hideMark/>
                </w:tcPr>
                <w:p w14:paraId="3B769CF5"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-2%</w:t>
                  </w:r>
                </w:p>
              </w:tc>
              <w:tc>
                <w:tcPr>
                  <w:tcW w:w="0" w:type="auto"/>
                  <w:hideMark/>
                </w:tcPr>
                <w:p w14:paraId="507039FF"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2%</w:t>
                  </w:r>
                </w:p>
              </w:tc>
            </w:tr>
            <w:tr w:rsidR="000350FE" w:rsidRPr="00FF5345" w14:paraId="23DB646C" w14:textId="77777777" w:rsidTr="00082AE5">
              <w:tc>
                <w:tcPr>
                  <w:tcW w:w="0" w:type="auto"/>
                  <w:hideMark/>
                </w:tcPr>
                <w:p w14:paraId="199412A0"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92%</w:t>
                  </w:r>
                </w:p>
              </w:tc>
              <w:tc>
                <w:tcPr>
                  <w:tcW w:w="0" w:type="auto"/>
                  <w:hideMark/>
                </w:tcPr>
                <w:p w14:paraId="609B4430"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-3%</w:t>
                  </w:r>
                </w:p>
              </w:tc>
              <w:tc>
                <w:tcPr>
                  <w:tcW w:w="0" w:type="auto"/>
                  <w:hideMark/>
                </w:tcPr>
                <w:p w14:paraId="3F93CAE4"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3%</w:t>
                  </w:r>
                </w:p>
              </w:tc>
            </w:tr>
            <w:tr w:rsidR="000350FE" w:rsidRPr="00FF5345" w14:paraId="18C8B063" w14:textId="77777777" w:rsidTr="00082AE5">
              <w:tc>
                <w:tcPr>
                  <w:tcW w:w="0" w:type="auto"/>
                  <w:hideMark/>
                </w:tcPr>
                <w:p w14:paraId="32A843AD"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91%</w:t>
                  </w:r>
                </w:p>
              </w:tc>
              <w:tc>
                <w:tcPr>
                  <w:tcW w:w="0" w:type="auto"/>
                  <w:hideMark/>
                </w:tcPr>
                <w:p w14:paraId="7C38FF6A"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-4%</w:t>
                  </w:r>
                </w:p>
              </w:tc>
              <w:tc>
                <w:tcPr>
                  <w:tcW w:w="0" w:type="auto"/>
                  <w:hideMark/>
                </w:tcPr>
                <w:p w14:paraId="31AB6EDC"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4%</w:t>
                  </w:r>
                </w:p>
              </w:tc>
            </w:tr>
            <w:tr w:rsidR="000350FE" w:rsidRPr="00FF5345" w14:paraId="32785EC6" w14:textId="77777777" w:rsidTr="00082AE5">
              <w:tc>
                <w:tcPr>
                  <w:tcW w:w="0" w:type="auto"/>
                  <w:hideMark/>
                </w:tcPr>
                <w:p w14:paraId="66237DDC"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 90%</w:t>
                  </w:r>
                </w:p>
              </w:tc>
              <w:tc>
                <w:tcPr>
                  <w:tcW w:w="0" w:type="auto"/>
                  <w:hideMark/>
                </w:tcPr>
                <w:p w14:paraId="7AA04E17"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-5% of meer</w:t>
                  </w:r>
                </w:p>
              </w:tc>
              <w:tc>
                <w:tcPr>
                  <w:tcW w:w="0" w:type="auto"/>
                  <w:hideMark/>
                </w:tcPr>
                <w:p w14:paraId="72E0BB25" w14:textId="77777777" w:rsidR="000350FE" w:rsidRPr="00FF5345" w:rsidRDefault="000350FE" w:rsidP="009942C6">
                  <w:pPr>
                    <w:spacing w:line="259" w:lineRule="auto"/>
                    <w:jc w:val="both"/>
                    <w:rPr>
                      <w:rFonts w:ascii="RijksoverheidSansHeading" w:hAnsi="RijksoverheidSansHeading"/>
                      <w:sz w:val="20"/>
                    </w:rPr>
                  </w:pPr>
                  <w:r w:rsidRPr="00FF5345">
                    <w:rPr>
                      <w:rFonts w:ascii="RijksoverheidSansHeading" w:hAnsi="RijksoverheidSansHeading"/>
                      <w:sz w:val="20"/>
                    </w:rPr>
                    <w:t>5% (maximaal)</w:t>
                  </w:r>
                </w:p>
              </w:tc>
            </w:tr>
          </w:tbl>
          <w:p w14:paraId="4ED88DCC" w14:textId="77777777" w:rsidR="000350FE" w:rsidRPr="00FF5345" w:rsidRDefault="000350FE" w:rsidP="009942C6">
            <w:pPr>
              <w:jc w:val="both"/>
              <w:rPr>
                <w:rFonts w:ascii="RijksoverheidSansHeading" w:hAnsi="RijksoverheidSansHeading"/>
                <w:sz w:val="20"/>
              </w:rPr>
            </w:pPr>
          </w:p>
          <w:p w14:paraId="4EBC2D57" w14:textId="3708F93F" w:rsidR="000350FE" w:rsidRPr="00FF5345" w:rsidRDefault="000350FE" w:rsidP="009942C6">
            <w:pPr>
              <w:spacing w:line="259" w:lineRule="auto"/>
              <w:jc w:val="both"/>
              <w:rPr>
                <w:rFonts w:ascii="RijksoverheidSansHeading" w:hAnsi="RijksoverheidSansHeading"/>
              </w:rPr>
            </w:pPr>
            <w:r w:rsidRPr="000350FE">
              <w:rPr>
                <w:rFonts w:ascii="RijksoverheidSansHeading" w:hAnsi="RijksoverheidSansHeading"/>
                <w:sz w:val="20"/>
              </w:rPr>
              <w:t xml:space="preserve">De staffel blijft gelijk gedurende de volledige looptijd van de overeenkomst. De malus wordt berekend over de kwartaalomzet die valt onder deze overeenkomst. De regeling is bedoeld om </w:t>
            </w:r>
            <w:proofErr w:type="spellStart"/>
            <w:r w:rsidRPr="000350FE">
              <w:rPr>
                <w:rFonts w:ascii="RijksoverheidSansHeading" w:hAnsi="RijksoverheidSansHeading"/>
                <w:sz w:val="20"/>
              </w:rPr>
              <w:t>onderprestatie</w:t>
            </w:r>
            <w:proofErr w:type="spellEnd"/>
            <w:r w:rsidRPr="000350FE">
              <w:rPr>
                <w:rFonts w:ascii="RijksoverheidSansHeading" w:hAnsi="RijksoverheidSansHeading"/>
                <w:sz w:val="20"/>
              </w:rPr>
              <w:t xml:space="preserve"> te voorkomen en om het belang van een betrouwbare en voorspelbare inzameling scherp te houden voor beide partijen. De malus wordt zonder aanvullende discussie toegepast, behalve als aantoonbaar sprake is van uitzonderlijke situaties buiten de invloed van de Opdrachtnemer.</w:t>
            </w:r>
          </w:p>
        </w:tc>
      </w:tr>
    </w:tbl>
    <w:p w14:paraId="52BCC731" w14:textId="0C517692" w:rsidR="00B2626D" w:rsidRDefault="00B2626D" w:rsidP="009942C6">
      <w:pPr>
        <w:pStyle w:val="Default"/>
      </w:pPr>
      <w:bookmarkStart w:id="1" w:name="_Toc212808748"/>
    </w:p>
    <w:p w14:paraId="2C3E80E7" w14:textId="77777777" w:rsidR="00B2626D" w:rsidRDefault="00B2626D">
      <w:pPr>
        <w:rPr>
          <w:rFonts w:ascii="Arial" w:eastAsia="Calibri" w:hAnsi="Arial" w:cs="BAFCC A+ Univers"/>
          <w:color w:val="000000"/>
          <w:sz w:val="19"/>
          <w:szCs w:val="24"/>
          <w:lang w:eastAsia="nl-NL"/>
        </w:rPr>
      </w:pPr>
      <w:r>
        <w:br w:type="page"/>
      </w:r>
    </w:p>
    <w:p w14:paraId="1F351BCF" w14:textId="0CE04DE0" w:rsidR="000350FE" w:rsidRDefault="000350FE" w:rsidP="00B2626D">
      <w:pPr>
        <w:pStyle w:val="Kop2"/>
        <w:keepLines w:val="0"/>
        <w:widowControl w:val="0"/>
        <w:shd w:val="clear" w:color="auto" w:fill="01689B"/>
        <w:adjustRightInd w:val="0"/>
        <w:spacing w:before="0" w:after="0" w:line="240" w:lineRule="auto"/>
        <w:ind w:left="360" w:hanging="360"/>
        <w:jc w:val="both"/>
        <w:textAlignment w:val="baseline"/>
        <w:rPr>
          <w:rFonts w:ascii="RijksoverheidSansHeading" w:eastAsia="Times New Roman" w:hAnsi="RijksoverheidSansHeading" w:cs="Times New Roman"/>
          <w:b/>
          <w:bCs/>
          <w:color w:val="FFFFFF" w:themeColor="background1"/>
          <w:spacing w:val="5"/>
          <w:sz w:val="24"/>
          <w:szCs w:val="24"/>
          <w:lang w:eastAsia="nl-NL"/>
        </w:rPr>
      </w:pPr>
      <w:r w:rsidRPr="00B2626D">
        <w:rPr>
          <w:rFonts w:ascii="RijksoverheidSansHeading" w:eastAsia="Times New Roman" w:hAnsi="RijksoverheidSansHeading" w:cs="Times New Roman"/>
          <w:b/>
          <w:bCs/>
          <w:color w:val="FFFFFF" w:themeColor="background1"/>
          <w:spacing w:val="5"/>
          <w:sz w:val="24"/>
          <w:szCs w:val="24"/>
          <w:lang w:eastAsia="nl-NL"/>
        </w:rPr>
        <w:lastRenderedPageBreak/>
        <w:t xml:space="preserve">KPI 1.2 – </w:t>
      </w:r>
      <w:bookmarkEnd w:id="1"/>
      <w:r w:rsidR="005D778A" w:rsidRPr="00B2626D">
        <w:rPr>
          <w:rFonts w:ascii="RijksoverheidSansHeading" w:eastAsia="Times New Roman" w:hAnsi="RijksoverheidSansHeading" w:cs="Times New Roman"/>
          <w:b/>
          <w:bCs/>
          <w:color w:val="FFFFFF" w:themeColor="background1"/>
          <w:spacing w:val="5"/>
          <w:sz w:val="24"/>
          <w:szCs w:val="24"/>
          <w:lang w:eastAsia="nl-NL"/>
        </w:rPr>
        <w:t>Klachtenratio en weging gemiste ledigingen</w:t>
      </w:r>
    </w:p>
    <w:p w14:paraId="7B046256" w14:textId="77777777" w:rsidR="00B2626D" w:rsidRPr="00B2626D" w:rsidRDefault="00B2626D" w:rsidP="00B2626D">
      <w:pPr>
        <w:rPr>
          <w:lang w:eastAsia="nl-NL"/>
        </w:rPr>
      </w:pPr>
    </w:p>
    <w:tbl>
      <w:tblPr>
        <w:tblStyle w:val="Tabelraster"/>
        <w:tblW w:w="8818" w:type="dxa"/>
        <w:tblInd w:w="108" w:type="dxa"/>
        <w:shd w:val="clear" w:color="auto" w:fill="D9D9D9" w:themeFill="background1" w:themeFillShade="D9"/>
        <w:tblLook w:val="04A0" w:firstRow="1" w:lastRow="0" w:firstColumn="1" w:lastColumn="0" w:noHBand="0" w:noVBand="1"/>
      </w:tblPr>
      <w:tblGrid>
        <w:gridCol w:w="8818"/>
      </w:tblGrid>
      <w:tr w:rsidR="000350FE" w:rsidRPr="00FF5345" w14:paraId="55B9DE53" w14:textId="77777777" w:rsidTr="00082AE5">
        <w:trPr>
          <w:cantSplit/>
          <w:trHeight w:val="1134"/>
        </w:trPr>
        <w:tc>
          <w:tcPr>
            <w:tcW w:w="8818" w:type="dxa"/>
            <w:shd w:val="clear" w:color="auto" w:fill="B7D4EF" w:themeFill="text2" w:themeFillTint="33"/>
          </w:tcPr>
          <w:p w14:paraId="6D820EB9" w14:textId="6DF379F2" w:rsidR="005D778A" w:rsidRPr="005D778A" w:rsidRDefault="005D778A" w:rsidP="009942C6">
            <w:pPr>
              <w:jc w:val="both"/>
              <w:rPr>
                <w:rFonts w:ascii="RijksoverheidSansHeading" w:hAnsi="RijksoverheidSansHeading"/>
                <w:sz w:val="20"/>
              </w:rPr>
            </w:pPr>
            <w:r w:rsidRPr="005D778A">
              <w:rPr>
                <w:rFonts w:ascii="RijksoverheidSansHeading" w:hAnsi="RijksoverheidSansHeading"/>
                <w:b/>
                <w:bCs/>
                <w:sz w:val="20"/>
              </w:rPr>
              <w:t>Omschrijving</w:t>
            </w:r>
            <w:r>
              <w:rPr>
                <w:rFonts w:ascii="RijksoverheidSansHeading" w:hAnsi="RijksoverheidSansHeading"/>
                <w:sz w:val="20"/>
              </w:rPr>
              <w:br/>
              <w:t>D</w:t>
            </w:r>
            <w:r w:rsidRPr="005D778A">
              <w:rPr>
                <w:rFonts w:ascii="RijksoverheidSansHeading" w:hAnsi="RijksoverheidSansHeading"/>
                <w:sz w:val="20"/>
              </w:rPr>
              <w:t>eze KPI geeft inzicht in de kwaliteit van de dienstverlening door klachten te registreren en te volgen. Klachten die betrekking hebben op gemiste ledigingen van inzamelbakken voor vertrouwelijk papier worden extra zwaar meegewogen, omdat deze direct invloed hebben op veiligheid, capaciteit en continuïteit van de inzameling. Klachten over andere type bakken, zoals karton, tellen regulier mee.</w:t>
            </w:r>
          </w:p>
          <w:p w14:paraId="317BC72B" w14:textId="77777777" w:rsidR="005D778A" w:rsidRPr="005D778A" w:rsidRDefault="005D778A" w:rsidP="009942C6">
            <w:pPr>
              <w:jc w:val="both"/>
              <w:rPr>
                <w:rFonts w:ascii="RijksoverheidSansHeading" w:hAnsi="RijksoverheidSansHeading"/>
                <w:sz w:val="20"/>
              </w:rPr>
            </w:pPr>
          </w:p>
          <w:p w14:paraId="74948F1D" w14:textId="77777777" w:rsidR="005D778A" w:rsidRPr="005D778A" w:rsidRDefault="005D778A" w:rsidP="009942C6">
            <w:pPr>
              <w:jc w:val="both"/>
              <w:rPr>
                <w:rFonts w:ascii="RijksoverheidSansHeading" w:hAnsi="RijksoverheidSansHeading"/>
                <w:b/>
                <w:bCs/>
                <w:sz w:val="20"/>
              </w:rPr>
            </w:pPr>
            <w:r w:rsidRPr="005D778A">
              <w:rPr>
                <w:rFonts w:ascii="RijksoverheidSansHeading" w:hAnsi="RijksoverheidSansHeading"/>
                <w:b/>
                <w:bCs/>
                <w:sz w:val="20"/>
              </w:rPr>
              <w:t>Doel van de KPI</w:t>
            </w:r>
          </w:p>
          <w:p w14:paraId="5378A0B3" w14:textId="3366C6B1" w:rsidR="005D778A" w:rsidRPr="00FF5345" w:rsidRDefault="005D778A" w:rsidP="009942C6">
            <w:pPr>
              <w:jc w:val="both"/>
              <w:rPr>
                <w:rFonts w:ascii="RijksoverheidSansHeading" w:hAnsi="RijksoverheidSansHeading"/>
                <w:sz w:val="20"/>
              </w:rPr>
            </w:pPr>
            <w:r w:rsidRPr="005D778A">
              <w:rPr>
                <w:rFonts w:ascii="RijksoverheidSansHeading" w:hAnsi="RijksoverheidSansHeading"/>
                <w:sz w:val="20"/>
              </w:rPr>
              <w:t>Het borgen van een klantgerichte en veilige dienstverlening. De KPI voorkomt dat inzamelmiddelen met vertrouwelijk papier onnodig lang gevuld blijven staan of volledig gevuld raken, wat kan leiden tot risico’s, hinder en verstoring van de dienstverlening.</w:t>
            </w:r>
          </w:p>
        </w:tc>
      </w:tr>
      <w:tr w:rsidR="00C4465D" w:rsidRPr="00FF5345" w14:paraId="442D62E9" w14:textId="77777777" w:rsidTr="00C4465D">
        <w:trPr>
          <w:cantSplit/>
          <w:trHeight w:val="1134"/>
        </w:trPr>
        <w:tc>
          <w:tcPr>
            <w:tcW w:w="8818" w:type="dxa"/>
            <w:shd w:val="clear" w:color="auto" w:fill="FFFFFF" w:themeFill="background1"/>
          </w:tcPr>
          <w:p w14:paraId="1DBD3FE6" w14:textId="77777777" w:rsidR="00C4465D" w:rsidRPr="00FF5345" w:rsidRDefault="00C4465D" w:rsidP="009942C6">
            <w:pPr>
              <w:jc w:val="both"/>
              <w:rPr>
                <w:rFonts w:ascii="RijksoverheidSansHeading" w:hAnsi="RijksoverheidSansHeading"/>
                <w:sz w:val="20"/>
              </w:rPr>
            </w:pPr>
            <w:r>
              <w:rPr>
                <w:rFonts w:ascii="RijksoverheidSansHeading" w:hAnsi="RijksoverheidSansHeading"/>
                <w:b/>
                <w:bCs/>
                <w:sz w:val="20"/>
              </w:rPr>
              <w:t>F</w:t>
            </w:r>
            <w:r w:rsidRPr="00FF5345">
              <w:rPr>
                <w:rFonts w:ascii="RijksoverheidSansHeading" w:hAnsi="RijksoverheidSansHeading"/>
                <w:b/>
                <w:bCs/>
                <w:sz w:val="20"/>
              </w:rPr>
              <w:t>ormule</w:t>
            </w:r>
          </w:p>
          <w:p w14:paraId="00491647" w14:textId="43B7FD4E" w:rsidR="00C4465D" w:rsidRDefault="00C4465D" w:rsidP="009942C6">
            <w:pPr>
              <w:jc w:val="both"/>
              <w:rPr>
                <w:rFonts w:ascii="RijksoverheidSansHeading" w:hAnsi="RijksoverheidSansHeading"/>
                <w:sz w:val="20"/>
              </w:rPr>
            </w:pPr>
            <w:r w:rsidRPr="005D778A">
              <w:rPr>
                <w:rFonts w:ascii="RijksoverheidSansHeading" w:hAnsi="RijksoverheidSansHeading"/>
                <w:sz w:val="20"/>
              </w:rPr>
              <w:t>Klachtenratio totaal =</w:t>
            </w:r>
            <w:r w:rsidR="00B2626D">
              <w:rPr>
                <w:rFonts w:ascii="RijksoverheidSansHeading" w:hAnsi="RijksoverheidSansHeading"/>
                <w:sz w:val="20"/>
              </w:rPr>
              <w:t xml:space="preserve"> </w:t>
            </w:r>
            <w:r w:rsidRPr="005D778A">
              <w:rPr>
                <w:rFonts w:ascii="RijksoverheidSansHeading" w:hAnsi="RijksoverheidSansHeading"/>
                <w:sz w:val="20"/>
              </w:rPr>
              <w:t xml:space="preserve">[(Aantal reguliere klachten × 1) </w:t>
            </w:r>
            <w:r w:rsidR="00B2626D">
              <w:rPr>
                <w:rFonts w:ascii="RijksoverheidSansHeading" w:hAnsi="RijksoverheidSansHeading"/>
                <w:sz w:val="20"/>
              </w:rPr>
              <w:t>+</w:t>
            </w:r>
            <w:r w:rsidRPr="005D778A">
              <w:rPr>
                <w:rFonts w:ascii="RijksoverheidSansHeading" w:hAnsi="RijksoverheidSansHeading"/>
                <w:sz w:val="20"/>
              </w:rPr>
              <w:t xml:space="preserve"> (Aantal klachten over gemiste ledigingen van vertrouwelijk papier × 2)]</w:t>
            </w:r>
            <w:r w:rsidR="00B2626D">
              <w:rPr>
                <w:rFonts w:ascii="RijksoverheidSansHeading" w:hAnsi="RijksoverheidSansHeading"/>
                <w:sz w:val="20"/>
              </w:rPr>
              <w:t xml:space="preserve"> </w:t>
            </w:r>
            <w:r w:rsidRPr="005D778A">
              <w:rPr>
                <w:rFonts w:ascii="RijksoverheidSansHeading" w:hAnsi="RijksoverheidSansHeading"/>
                <w:sz w:val="20"/>
              </w:rPr>
              <w:t>÷ Totaal aantal uitgevoerde ledigingen × 100 procent</w:t>
            </w:r>
          </w:p>
          <w:p w14:paraId="0EE84C5B" w14:textId="77777777" w:rsidR="00C4465D" w:rsidRPr="005D778A" w:rsidRDefault="00C4465D" w:rsidP="009942C6">
            <w:pPr>
              <w:jc w:val="both"/>
              <w:rPr>
                <w:rFonts w:ascii="RijksoverheidSansHeading" w:hAnsi="RijksoverheidSansHeading"/>
                <w:sz w:val="20"/>
              </w:rPr>
            </w:pPr>
          </w:p>
          <w:p w14:paraId="00C5F922" w14:textId="77777777" w:rsidR="00C4465D" w:rsidRPr="005D778A" w:rsidRDefault="00C4465D" w:rsidP="009942C6">
            <w:pPr>
              <w:jc w:val="both"/>
              <w:rPr>
                <w:rFonts w:ascii="RijksoverheidSansHeading" w:hAnsi="RijksoverheidSansHeading"/>
                <w:i/>
                <w:iCs/>
                <w:sz w:val="20"/>
              </w:rPr>
            </w:pPr>
            <w:r w:rsidRPr="005D778A">
              <w:rPr>
                <w:rFonts w:ascii="RijksoverheidSansHeading" w:hAnsi="RijksoverheidSansHeading"/>
                <w:i/>
                <w:iCs/>
                <w:sz w:val="20"/>
              </w:rPr>
              <w:t>De factor 2 geeft weer dat klachten over gemiste ledigingen van vertrouwelijk papier zwaarder wegen vanwege de gevoeligheid en kwetsbaarheid van deze stroom.</w:t>
            </w:r>
          </w:p>
          <w:p w14:paraId="45F3466E" w14:textId="77777777" w:rsidR="00C4465D" w:rsidRPr="00FF5345" w:rsidRDefault="00C4465D" w:rsidP="009942C6">
            <w:pPr>
              <w:jc w:val="both"/>
              <w:rPr>
                <w:rFonts w:ascii="RijksoverheidSansHeading" w:hAnsi="RijksoverheidSansHeading"/>
                <w:b/>
                <w:bCs/>
                <w:sz w:val="20"/>
              </w:rPr>
            </w:pPr>
          </w:p>
          <w:p w14:paraId="6691DC54" w14:textId="77777777" w:rsidR="00B2626D" w:rsidRDefault="00C4465D" w:rsidP="009942C6">
            <w:pPr>
              <w:jc w:val="both"/>
              <w:rPr>
                <w:rFonts w:ascii="RijksoverheidSansHeading" w:hAnsi="RijksoverheidSansHeading"/>
                <w:sz w:val="20"/>
              </w:rPr>
            </w:pPr>
            <w:r w:rsidRPr="00FF5345">
              <w:rPr>
                <w:rFonts w:ascii="RijksoverheidSansHeading" w:hAnsi="RijksoverheidSansHeading"/>
                <w:b/>
                <w:bCs/>
                <w:sz w:val="20"/>
              </w:rPr>
              <w:t>Meetmethode</w:t>
            </w:r>
            <w:r w:rsidRPr="00FF5345">
              <w:rPr>
                <w:rFonts w:ascii="RijksoverheidSansHeading" w:hAnsi="RijksoverheidSansHeading"/>
                <w:sz w:val="20"/>
              </w:rPr>
              <w:br/>
            </w:r>
            <w:r w:rsidRPr="005D778A">
              <w:rPr>
                <w:rFonts w:ascii="RijksoverheidSansHeading" w:hAnsi="RijksoverheidSansHeading"/>
                <w:sz w:val="20"/>
              </w:rPr>
              <w:t>Registratie van klachten op basis van meldingen van de dienst en loggegevens van daadwerkelijk uitgevoerde ledigingen.</w:t>
            </w:r>
            <w:r w:rsidRPr="005D778A">
              <w:rPr>
                <w:rFonts w:ascii="RijksoverheidSansHeading" w:hAnsi="RijksoverheidSansHeading"/>
                <w:sz w:val="20"/>
              </w:rPr>
              <w:br/>
              <w:t>• Een klacht wordt geregistreerd wanneer een dienst dit meldt bij de Opdrachtnemer.</w:t>
            </w:r>
          </w:p>
          <w:p w14:paraId="775AE107" w14:textId="77777777" w:rsidR="00B2626D" w:rsidRDefault="00C4465D" w:rsidP="009942C6">
            <w:pPr>
              <w:jc w:val="both"/>
              <w:rPr>
                <w:rFonts w:ascii="RijksoverheidSansHeading" w:hAnsi="RijksoverheidSansHeading"/>
                <w:sz w:val="20"/>
              </w:rPr>
            </w:pPr>
            <w:r w:rsidRPr="005D778A">
              <w:rPr>
                <w:rFonts w:ascii="RijksoverheidSansHeading" w:hAnsi="RijksoverheidSansHeading"/>
                <w:sz w:val="20"/>
              </w:rPr>
              <w:t>• Een gemiste lediging zonder geldige reden wordt altijd geregistreerd als klacht in categorie vertrouwelijk papier.</w:t>
            </w:r>
          </w:p>
          <w:p w14:paraId="20E1B506" w14:textId="17962D77" w:rsidR="00C4465D" w:rsidRPr="00FF5345" w:rsidRDefault="00C4465D" w:rsidP="009942C6">
            <w:pPr>
              <w:jc w:val="both"/>
              <w:rPr>
                <w:rFonts w:ascii="RijksoverheidSansHeading" w:hAnsi="RijksoverheidSansHeading"/>
                <w:sz w:val="20"/>
              </w:rPr>
            </w:pPr>
            <w:r w:rsidRPr="005D778A">
              <w:rPr>
                <w:rFonts w:ascii="RijksoverheidSansHeading" w:hAnsi="RijksoverheidSansHeading"/>
                <w:sz w:val="20"/>
              </w:rPr>
              <w:t>• Klachten over andere type bakken (zoals karton) worden als reguliere klacht geregistreerd.</w:t>
            </w:r>
          </w:p>
          <w:p w14:paraId="0DEA6E24" w14:textId="77777777" w:rsidR="00C4465D" w:rsidRPr="00FF5345" w:rsidRDefault="00C4465D" w:rsidP="009942C6">
            <w:pPr>
              <w:jc w:val="both"/>
              <w:rPr>
                <w:rFonts w:ascii="RijksoverheidSansHeading" w:hAnsi="RijksoverheidSansHeading"/>
                <w:b/>
                <w:bCs/>
                <w:sz w:val="20"/>
              </w:rPr>
            </w:pPr>
          </w:p>
          <w:p w14:paraId="75900F13" w14:textId="77777777" w:rsidR="00C4465D" w:rsidRPr="005D778A" w:rsidRDefault="00C4465D" w:rsidP="009942C6">
            <w:pPr>
              <w:jc w:val="both"/>
              <w:rPr>
                <w:rFonts w:ascii="RijksoverheidSansHeading" w:hAnsi="RijksoverheidSansHeading"/>
                <w:sz w:val="20"/>
              </w:rPr>
            </w:pPr>
            <w:r w:rsidRPr="00FF5345">
              <w:rPr>
                <w:rFonts w:ascii="RijksoverheidSansHeading" w:hAnsi="RijksoverheidSansHeading"/>
                <w:b/>
                <w:bCs/>
                <w:sz w:val="20"/>
              </w:rPr>
              <w:t>Prestatienorm</w:t>
            </w:r>
            <w:r w:rsidRPr="00FF5345">
              <w:rPr>
                <w:rFonts w:ascii="RijksoverheidSansHeading" w:hAnsi="RijksoverheidSansHeading"/>
                <w:sz w:val="20"/>
              </w:rPr>
              <w:br/>
            </w:r>
            <w:r w:rsidRPr="005D778A">
              <w:rPr>
                <w:rFonts w:ascii="RijksoverheidSansHeading" w:hAnsi="RijksoverheidSansHeading"/>
                <w:sz w:val="20"/>
              </w:rPr>
              <w:t>Minimaal 99 procent van de uitgevoerde ledigingen voldoet aan de norm.</w:t>
            </w:r>
          </w:p>
          <w:p w14:paraId="329F4E5B" w14:textId="77777777" w:rsidR="00C4465D" w:rsidRPr="00FF5345" w:rsidRDefault="00C4465D" w:rsidP="009942C6">
            <w:pPr>
              <w:jc w:val="both"/>
              <w:rPr>
                <w:rFonts w:ascii="RijksoverheidSansHeading" w:hAnsi="RijksoverheidSansHeading"/>
                <w:sz w:val="20"/>
              </w:rPr>
            </w:pPr>
            <w:r w:rsidRPr="005D778A">
              <w:rPr>
                <w:rFonts w:ascii="RijksoverheidSansHeading" w:hAnsi="RijksoverheidSansHeading"/>
                <w:sz w:val="20"/>
              </w:rPr>
              <w:t>Dit betekent dat de totale klachtenratio, inclusief de extra weging voor gemiste ledigingen van vertrouwelijk papier, onder de 1 procent blijft.</w:t>
            </w:r>
          </w:p>
          <w:p w14:paraId="248DB5AD" w14:textId="77777777" w:rsidR="00C4465D" w:rsidRPr="00FF5345" w:rsidRDefault="00C4465D" w:rsidP="009942C6">
            <w:pPr>
              <w:jc w:val="both"/>
              <w:rPr>
                <w:rFonts w:ascii="RijksoverheidSansHeading" w:hAnsi="RijksoverheidSansHeading"/>
                <w:b/>
                <w:bCs/>
                <w:sz w:val="20"/>
              </w:rPr>
            </w:pPr>
          </w:p>
          <w:p w14:paraId="6B7F85A9" w14:textId="77777777" w:rsidR="00C4465D" w:rsidRDefault="00C4465D" w:rsidP="009942C6">
            <w:pPr>
              <w:jc w:val="both"/>
              <w:rPr>
                <w:rFonts w:ascii="RijksoverheidSansHeading" w:hAnsi="RijksoverheidSansHeading"/>
                <w:sz w:val="20"/>
              </w:rPr>
            </w:pPr>
            <w:r w:rsidRPr="00FF5345">
              <w:rPr>
                <w:rFonts w:ascii="RijksoverheidSansHeading" w:hAnsi="RijksoverheidSansHeading"/>
                <w:b/>
                <w:bCs/>
                <w:sz w:val="20"/>
              </w:rPr>
              <w:t>Meetfrequentie</w:t>
            </w:r>
            <w:r w:rsidRPr="00FF5345">
              <w:rPr>
                <w:rFonts w:ascii="RijksoverheidSansHeading" w:hAnsi="RijksoverheidSansHeading"/>
                <w:sz w:val="20"/>
              </w:rPr>
              <w:br/>
            </w:r>
            <w:r w:rsidRPr="005D778A">
              <w:rPr>
                <w:rFonts w:ascii="RijksoverheidSansHeading" w:hAnsi="RijksoverheidSansHeading"/>
                <w:sz w:val="20"/>
              </w:rPr>
              <w:t>Per kwartaal, aangevuld met maandelijkse updates indien nuttig voor trendanalyse.</w:t>
            </w:r>
          </w:p>
          <w:p w14:paraId="45F2E537" w14:textId="77777777" w:rsidR="00B2626D" w:rsidRDefault="00B2626D" w:rsidP="009942C6">
            <w:pPr>
              <w:jc w:val="both"/>
              <w:rPr>
                <w:rFonts w:ascii="RijksoverheidSansHeading" w:hAnsi="RijksoverheidSansHeading"/>
                <w:sz w:val="20"/>
              </w:rPr>
            </w:pPr>
          </w:p>
          <w:p w14:paraId="46B648E5" w14:textId="77777777" w:rsidR="00B2626D" w:rsidRDefault="00B2626D" w:rsidP="00B2626D">
            <w:pPr>
              <w:jc w:val="both"/>
              <w:rPr>
                <w:rFonts w:ascii="RijksoverheidSansHeading" w:hAnsi="RijksoverheidSansHeading"/>
                <w:b/>
                <w:bCs/>
                <w:sz w:val="20"/>
              </w:rPr>
            </w:pPr>
            <w:r w:rsidRPr="00FF5345">
              <w:rPr>
                <w:rFonts w:ascii="RijksoverheidSansHeading" w:hAnsi="RijksoverheidSansHeading"/>
                <w:b/>
                <w:bCs/>
                <w:sz w:val="20"/>
              </w:rPr>
              <w:t>Maatregelen bij afwijking</w:t>
            </w:r>
          </w:p>
          <w:p w14:paraId="5A1753B4" w14:textId="77777777" w:rsidR="00B2626D" w:rsidRPr="00FF5345" w:rsidRDefault="00B2626D" w:rsidP="00B2626D">
            <w:pPr>
              <w:jc w:val="both"/>
              <w:rPr>
                <w:rFonts w:ascii="RijksoverheidSansHeading" w:hAnsi="RijksoverheidSansHeading"/>
                <w:sz w:val="20"/>
              </w:rPr>
            </w:pPr>
            <w:r w:rsidRPr="00FF5345">
              <w:rPr>
                <w:rFonts w:ascii="RijksoverheidSansHeading" w:hAnsi="RijksoverheidSansHeading"/>
                <w:sz w:val="20"/>
              </w:rPr>
              <w:t>Indien de afgesproken norm van minimaal 99,5% leverbetrouwbaarheid niet wordt gehaald, wordt een malus toegepast. Deze malus is bedoeld als gezamenlijk prikkelmechanisme:</w:t>
            </w:r>
          </w:p>
          <w:p w14:paraId="4BF30A6A" w14:textId="77777777" w:rsidR="00B2626D" w:rsidRPr="00FF5345" w:rsidRDefault="00B2626D" w:rsidP="00B2626D">
            <w:pPr>
              <w:numPr>
                <w:ilvl w:val="0"/>
                <w:numId w:val="16"/>
              </w:numPr>
              <w:jc w:val="both"/>
              <w:rPr>
                <w:rFonts w:ascii="RijksoverheidSansHeading" w:hAnsi="RijksoverheidSansHeading"/>
                <w:sz w:val="20"/>
              </w:rPr>
            </w:pPr>
            <w:r w:rsidRPr="00FF5345">
              <w:rPr>
                <w:rFonts w:ascii="RijksoverheidSansHeading" w:hAnsi="RijksoverheidSansHeading"/>
                <w:sz w:val="20"/>
              </w:rPr>
              <w:t>De Opdrachtgever ervaart hinder van vermiste of niet-afgeleverde pakketten;</w:t>
            </w:r>
          </w:p>
          <w:p w14:paraId="45E35F2C" w14:textId="77777777" w:rsidR="00B2626D" w:rsidRPr="00FF5345" w:rsidRDefault="00B2626D" w:rsidP="00B2626D">
            <w:pPr>
              <w:numPr>
                <w:ilvl w:val="0"/>
                <w:numId w:val="16"/>
              </w:numPr>
              <w:jc w:val="both"/>
              <w:rPr>
                <w:rFonts w:ascii="RijksoverheidSansHeading" w:hAnsi="RijksoverheidSansHeading"/>
                <w:sz w:val="20"/>
              </w:rPr>
            </w:pPr>
            <w:r w:rsidRPr="00FF5345">
              <w:rPr>
                <w:rFonts w:ascii="RijksoverheidSansHeading" w:hAnsi="RijksoverheidSansHeading"/>
                <w:sz w:val="20"/>
              </w:rPr>
              <w:t>De Opdrachtnemer ondervindt een financiële consequentie als prikkel om herhaling te voorkomen.</w:t>
            </w:r>
          </w:p>
          <w:p w14:paraId="3EC6EC95" w14:textId="77777777" w:rsidR="00B2626D" w:rsidRDefault="00B2626D" w:rsidP="00B2626D">
            <w:pPr>
              <w:jc w:val="both"/>
              <w:rPr>
                <w:rFonts w:ascii="RijksoverheidSansHeading" w:hAnsi="RijksoverheidSansHeading"/>
                <w:sz w:val="20"/>
              </w:rPr>
            </w:pPr>
          </w:p>
          <w:p w14:paraId="706EE28C" w14:textId="77777777" w:rsidR="00B2626D" w:rsidRPr="00FF5345" w:rsidRDefault="00B2626D" w:rsidP="00B2626D">
            <w:pPr>
              <w:jc w:val="both"/>
              <w:rPr>
                <w:rFonts w:ascii="RijksoverheidSansHeading" w:hAnsi="RijksoverheidSansHeading"/>
                <w:sz w:val="20"/>
              </w:rPr>
            </w:pPr>
            <w:r w:rsidRPr="00FF5345">
              <w:rPr>
                <w:rFonts w:ascii="RijksoverheidSansHeading" w:hAnsi="RijksoverheidSansHeading"/>
                <w:sz w:val="20"/>
              </w:rPr>
              <w:t>De hoogte van de malus wordt berekend op basis van de kwartaalomzet die onder deze overeenkomst is gerealiseerd. Daarbij geldt een vaste staffel die gedurende de gehele looptijd van de overeenkomst onveranderd blijft.</w:t>
            </w:r>
          </w:p>
          <w:p w14:paraId="68F60D91" w14:textId="77777777" w:rsidR="00B2626D" w:rsidRPr="00FF5345" w:rsidRDefault="00B2626D" w:rsidP="00B2626D">
            <w:pPr>
              <w:jc w:val="both"/>
              <w:rPr>
                <w:rFonts w:ascii="RijksoverheidSansHeading" w:hAnsi="RijksoverheidSansHeading"/>
                <w:sz w:val="20"/>
              </w:rPr>
            </w:pPr>
          </w:p>
          <w:tbl>
            <w:tblPr>
              <w:tblStyle w:val="Tabelraster"/>
              <w:tblW w:w="0" w:type="auto"/>
              <w:tblLook w:val="04A0" w:firstRow="1" w:lastRow="0" w:firstColumn="1" w:lastColumn="0" w:noHBand="0" w:noVBand="1"/>
            </w:tblPr>
            <w:tblGrid>
              <w:gridCol w:w="4129"/>
              <w:gridCol w:w="2623"/>
            </w:tblGrid>
            <w:tr w:rsidR="00B2626D" w:rsidRPr="00FF5345" w14:paraId="64173A86" w14:textId="77777777" w:rsidTr="00D4565E">
              <w:tc>
                <w:tcPr>
                  <w:tcW w:w="0" w:type="auto"/>
                  <w:hideMark/>
                </w:tcPr>
                <w:p w14:paraId="4273657E" w14:textId="77777777" w:rsidR="00B2626D" w:rsidRPr="00FF5345" w:rsidRDefault="00B2626D" w:rsidP="00B2626D">
                  <w:pPr>
                    <w:spacing w:line="259" w:lineRule="auto"/>
                    <w:jc w:val="both"/>
                    <w:rPr>
                      <w:rFonts w:ascii="RijksoverheidSansHeading" w:hAnsi="RijksoverheidSansHeading"/>
                      <w:b/>
                      <w:bCs/>
                      <w:sz w:val="20"/>
                    </w:rPr>
                  </w:pPr>
                  <w:r w:rsidRPr="00FF5345">
                    <w:rPr>
                      <w:rFonts w:ascii="RijksoverheidSansHeading" w:hAnsi="RijksoverheidSansHeading"/>
                      <w:b/>
                      <w:bCs/>
                      <w:sz w:val="20"/>
                    </w:rPr>
                    <w:t>Werkelijke leverbetrouwbaarheid (per kwartaal)</w:t>
                  </w:r>
                </w:p>
              </w:tc>
              <w:tc>
                <w:tcPr>
                  <w:tcW w:w="0" w:type="auto"/>
                  <w:hideMark/>
                </w:tcPr>
                <w:p w14:paraId="6009693D" w14:textId="77777777" w:rsidR="00B2626D" w:rsidRPr="00FF5345" w:rsidRDefault="00B2626D" w:rsidP="00B2626D">
                  <w:pPr>
                    <w:spacing w:line="259" w:lineRule="auto"/>
                    <w:jc w:val="both"/>
                    <w:rPr>
                      <w:rFonts w:ascii="RijksoverheidSansHeading" w:hAnsi="RijksoverheidSansHeading"/>
                      <w:b/>
                      <w:bCs/>
                      <w:sz w:val="20"/>
                    </w:rPr>
                  </w:pPr>
                  <w:r w:rsidRPr="00FF5345">
                    <w:rPr>
                      <w:rFonts w:ascii="RijksoverheidSansHeading" w:hAnsi="RijksoverheidSansHeading"/>
                      <w:b/>
                      <w:bCs/>
                      <w:sz w:val="20"/>
                    </w:rPr>
                    <w:t>Malus (% van kwartaalomzet)</w:t>
                  </w:r>
                </w:p>
              </w:tc>
            </w:tr>
            <w:tr w:rsidR="00B2626D" w:rsidRPr="00FF5345" w14:paraId="42934A45" w14:textId="77777777" w:rsidTr="00D4565E">
              <w:tc>
                <w:tcPr>
                  <w:tcW w:w="0" w:type="auto"/>
                  <w:hideMark/>
                </w:tcPr>
                <w:p w14:paraId="6A2D2010" w14:textId="77777777" w:rsidR="00B2626D" w:rsidRPr="00FF5345" w:rsidRDefault="00B2626D" w:rsidP="00B2626D">
                  <w:pPr>
                    <w:spacing w:line="259" w:lineRule="auto"/>
                    <w:jc w:val="both"/>
                    <w:rPr>
                      <w:rFonts w:ascii="RijksoverheidSansHeading" w:hAnsi="RijksoverheidSansHeading"/>
                      <w:sz w:val="20"/>
                    </w:rPr>
                  </w:pPr>
                  <w:r w:rsidRPr="00FF5345">
                    <w:rPr>
                      <w:rFonts w:ascii="RijksoverheidSansHeading" w:hAnsi="RijksoverheidSansHeading"/>
                      <w:sz w:val="20"/>
                    </w:rPr>
                    <w:t>≥ 99,</w:t>
                  </w:r>
                  <w:r>
                    <w:rPr>
                      <w:rFonts w:ascii="RijksoverheidSansHeading" w:hAnsi="RijksoverheidSansHeading"/>
                      <w:sz w:val="20"/>
                    </w:rPr>
                    <w:t>00</w:t>
                  </w:r>
                  <w:r w:rsidRPr="00FF5345">
                    <w:rPr>
                      <w:rFonts w:ascii="RijksoverheidSansHeading" w:hAnsi="RijksoverheidSansHeading"/>
                      <w:sz w:val="20"/>
                    </w:rPr>
                    <w:t>%</w:t>
                  </w:r>
                </w:p>
              </w:tc>
              <w:tc>
                <w:tcPr>
                  <w:tcW w:w="0" w:type="auto"/>
                  <w:hideMark/>
                </w:tcPr>
                <w:p w14:paraId="6033E98A" w14:textId="77777777" w:rsidR="00B2626D" w:rsidRPr="00FF5345" w:rsidRDefault="00B2626D" w:rsidP="00B2626D">
                  <w:pPr>
                    <w:spacing w:line="259" w:lineRule="auto"/>
                    <w:jc w:val="both"/>
                    <w:rPr>
                      <w:rFonts w:ascii="RijksoverheidSansHeading" w:hAnsi="RijksoverheidSansHeading"/>
                      <w:sz w:val="20"/>
                    </w:rPr>
                  </w:pPr>
                  <w:r w:rsidRPr="00FF5345">
                    <w:rPr>
                      <w:rFonts w:ascii="RijksoverheidSansHeading" w:hAnsi="RijksoverheidSansHeading"/>
                      <w:sz w:val="20"/>
                    </w:rPr>
                    <w:t>0%</w:t>
                  </w:r>
                </w:p>
              </w:tc>
            </w:tr>
            <w:tr w:rsidR="00B2626D" w:rsidRPr="00FF5345" w14:paraId="64F923BE" w14:textId="77777777" w:rsidTr="00D4565E">
              <w:tc>
                <w:tcPr>
                  <w:tcW w:w="0" w:type="auto"/>
                  <w:hideMark/>
                </w:tcPr>
                <w:p w14:paraId="27950B90" w14:textId="77777777" w:rsidR="00B2626D" w:rsidRPr="00FF5345" w:rsidRDefault="00B2626D" w:rsidP="00B2626D">
                  <w:pPr>
                    <w:spacing w:line="259" w:lineRule="auto"/>
                    <w:jc w:val="both"/>
                    <w:rPr>
                      <w:rFonts w:ascii="RijksoverheidSansHeading" w:hAnsi="RijksoverheidSansHeading"/>
                      <w:sz w:val="20"/>
                    </w:rPr>
                  </w:pPr>
                  <w:r w:rsidRPr="00FF5345">
                    <w:rPr>
                      <w:rFonts w:ascii="RijksoverheidSansHeading" w:hAnsi="RijksoverheidSansHeading"/>
                      <w:sz w:val="20"/>
                    </w:rPr>
                    <w:t>9</w:t>
                  </w:r>
                  <w:r>
                    <w:rPr>
                      <w:rFonts w:ascii="RijksoverheidSansHeading" w:hAnsi="RijksoverheidSansHeading"/>
                      <w:sz w:val="20"/>
                    </w:rPr>
                    <w:t>8,99</w:t>
                  </w:r>
                  <w:r w:rsidRPr="00FF5345">
                    <w:rPr>
                      <w:rFonts w:ascii="RijksoverheidSansHeading" w:hAnsi="RijksoverheidSansHeading"/>
                      <w:sz w:val="20"/>
                    </w:rPr>
                    <w:t>% – 9</w:t>
                  </w:r>
                  <w:r>
                    <w:rPr>
                      <w:rFonts w:ascii="RijksoverheidSansHeading" w:hAnsi="RijksoverheidSansHeading"/>
                      <w:sz w:val="20"/>
                    </w:rPr>
                    <w:t>8</w:t>
                  </w:r>
                  <w:r w:rsidRPr="00FF5345">
                    <w:rPr>
                      <w:rFonts w:ascii="RijksoverheidSansHeading" w:hAnsi="RijksoverheidSansHeading"/>
                      <w:sz w:val="20"/>
                    </w:rPr>
                    <w:t>,</w:t>
                  </w:r>
                  <w:r>
                    <w:rPr>
                      <w:rFonts w:ascii="RijksoverheidSansHeading" w:hAnsi="RijksoverheidSansHeading"/>
                      <w:sz w:val="20"/>
                    </w:rPr>
                    <w:t>50</w:t>
                  </w:r>
                  <w:r w:rsidRPr="00FF5345">
                    <w:rPr>
                      <w:rFonts w:ascii="RijksoverheidSansHeading" w:hAnsi="RijksoverheidSansHeading"/>
                      <w:sz w:val="20"/>
                    </w:rPr>
                    <w:t>%</w:t>
                  </w:r>
                </w:p>
              </w:tc>
              <w:tc>
                <w:tcPr>
                  <w:tcW w:w="0" w:type="auto"/>
                  <w:hideMark/>
                </w:tcPr>
                <w:p w14:paraId="1BE96CA1" w14:textId="77777777" w:rsidR="00B2626D" w:rsidRPr="00FF5345" w:rsidRDefault="00B2626D" w:rsidP="00B2626D">
                  <w:pPr>
                    <w:spacing w:line="259" w:lineRule="auto"/>
                    <w:jc w:val="both"/>
                    <w:rPr>
                      <w:rFonts w:ascii="RijksoverheidSansHeading" w:hAnsi="RijksoverheidSansHeading"/>
                      <w:sz w:val="20"/>
                    </w:rPr>
                  </w:pPr>
                  <w:r w:rsidRPr="00FF5345">
                    <w:rPr>
                      <w:rFonts w:ascii="RijksoverheidSansHeading" w:hAnsi="RijksoverheidSansHeading"/>
                      <w:sz w:val="20"/>
                    </w:rPr>
                    <w:t>1%</w:t>
                  </w:r>
                </w:p>
              </w:tc>
            </w:tr>
            <w:tr w:rsidR="00B2626D" w:rsidRPr="00FF5345" w14:paraId="06CB38F5" w14:textId="77777777" w:rsidTr="00D4565E">
              <w:tc>
                <w:tcPr>
                  <w:tcW w:w="0" w:type="auto"/>
                  <w:hideMark/>
                </w:tcPr>
                <w:p w14:paraId="44DD2643" w14:textId="77777777" w:rsidR="00B2626D" w:rsidRPr="00FF5345" w:rsidRDefault="00B2626D" w:rsidP="00B2626D">
                  <w:pPr>
                    <w:spacing w:line="259" w:lineRule="auto"/>
                    <w:jc w:val="both"/>
                    <w:rPr>
                      <w:rFonts w:ascii="RijksoverheidSansHeading" w:hAnsi="RijksoverheidSansHeading"/>
                      <w:sz w:val="20"/>
                    </w:rPr>
                  </w:pPr>
                  <w:r w:rsidRPr="00FF5345">
                    <w:rPr>
                      <w:rFonts w:ascii="RijksoverheidSansHeading" w:hAnsi="RijksoverheidSansHeading"/>
                      <w:sz w:val="20"/>
                    </w:rPr>
                    <w:t>9</w:t>
                  </w:r>
                  <w:r>
                    <w:rPr>
                      <w:rFonts w:ascii="RijksoverheidSansHeading" w:hAnsi="RijksoverheidSansHeading"/>
                      <w:sz w:val="20"/>
                    </w:rPr>
                    <w:t>8</w:t>
                  </w:r>
                  <w:r w:rsidRPr="00FF5345">
                    <w:rPr>
                      <w:rFonts w:ascii="RijksoverheidSansHeading" w:hAnsi="RijksoverheidSansHeading"/>
                      <w:sz w:val="20"/>
                    </w:rPr>
                    <w:t>,</w:t>
                  </w:r>
                  <w:r>
                    <w:rPr>
                      <w:rFonts w:ascii="RijksoverheidSansHeading" w:hAnsi="RijksoverheidSansHeading"/>
                      <w:sz w:val="20"/>
                    </w:rPr>
                    <w:t>49</w:t>
                  </w:r>
                  <w:r w:rsidRPr="00FF5345">
                    <w:rPr>
                      <w:rFonts w:ascii="RijksoverheidSansHeading" w:hAnsi="RijksoverheidSansHeading"/>
                      <w:sz w:val="20"/>
                    </w:rPr>
                    <w:t>% – 9</w:t>
                  </w:r>
                  <w:r>
                    <w:rPr>
                      <w:rFonts w:ascii="RijksoverheidSansHeading" w:hAnsi="RijksoverheidSansHeading"/>
                      <w:sz w:val="20"/>
                    </w:rPr>
                    <w:t>8</w:t>
                  </w:r>
                  <w:r w:rsidRPr="00FF5345">
                    <w:rPr>
                      <w:rFonts w:ascii="RijksoverheidSansHeading" w:hAnsi="RijksoverheidSansHeading"/>
                      <w:sz w:val="20"/>
                    </w:rPr>
                    <w:t>,</w:t>
                  </w:r>
                  <w:r>
                    <w:rPr>
                      <w:rFonts w:ascii="RijksoverheidSansHeading" w:hAnsi="RijksoverheidSansHeading"/>
                      <w:sz w:val="20"/>
                    </w:rPr>
                    <w:t>00</w:t>
                  </w:r>
                  <w:r w:rsidRPr="00FF5345">
                    <w:rPr>
                      <w:rFonts w:ascii="RijksoverheidSansHeading" w:hAnsi="RijksoverheidSansHeading"/>
                      <w:sz w:val="20"/>
                    </w:rPr>
                    <w:t>%</w:t>
                  </w:r>
                </w:p>
              </w:tc>
              <w:tc>
                <w:tcPr>
                  <w:tcW w:w="0" w:type="auto"/>
                  <w:hideMark/>
                </w:tcPr>
                <w:p w14:paraId="7311A3F1" w14:textId="77777777" w:rsidR="00B2626D" w:rsidRPr="00FF5345" w:rsidRDefault="00B2626D" w:rsidP="00B2626D">
                  <w:pPr>
                    <w:spacing w:line="259" w:lineRule="auto"/>
                    <w:jc w:val="both"/>
                    <w:rPr>
                      <w:rFonts w:ascii="RijksoverheidSansHeading" w:hAnsi="RijksoverheidSansHeading"/>
                      <w:sz w:val="20"/>
                    </w:rPr>
                  </w:pPr>
                  <w:r w:rsidRPr="00FF5345">
                    <w:rPr>
                      <w:rFonts w:ascii="RijksoverheidSansHeading" w:hAnsi="RijksoverheidSansHeading"/>
                      <w:sz w:val="20"/>
                    </w:rPr>
                    <w:t>2%</w:t>
                  </w:r>
                </w:p>
              </w:tc>
            </w:tr>
            <w:tr w:rsidR="00B2626D" w:rsidRPr="00FF5345" w14:paraId="71D77024" w14:textId="77777777" w:rsidTr="00D4565E">
              <w:tc>
                <w:tcPr>
                  <w:tcW w:w="0" w:type="auto"/>
                  <w:hideMark/>
                </w:tcPr>
                <w:p w14:paraId="3D54D1C4" w14:textId="77777777" w:rsidR="00B2626D" w:rsidRPr="00FF5345" w:rsidRDefault="00B2626D" w:rsidP="00B2626D">
                  <w:pPr>
                    <w:spacing w:line="259" w:lineRule="auto"/>
                    <w:jc w:val="both"/>
                    <w:rPr>
                      <w:rFonts w:ascii="RijksoverheidSansHeading" w:hAnsi="RijksoverheidSansHeading"/>
                      <w:sz w:val="20"/>
                    </w:rPr>
                  </w:pPr>
                  <w:r w:rsidRPr="00FF5345">
                    <w:rPr>
                      <w:rFonts w:ascii="RijksoverheidSansHeading" w:hAnsi="RijksoverheidSansHeading"/>
                      <w:sz w:val="20"/>
                    </w:rPr>
                    <w:t>9</w:t>
                  </w:r>
                  <w:r>
                    <w:rPr>
                      <w:rFonts w:ascii="RijksoverheidSansHeading" w:hAnsi="RijksoverheidSansHeading"/>
                      <w:sz w:val="20"/>
                    </w:rPr>
                    <w:t>7</w:t>
                  </w:r>
                  <w:r w:rsidRPr="00FF5345">
                    <w:rPr>
                      <w:rFonts w:ascii="RijksoverheidSansHeading" w:hAnsi="RijksoverheidSansHeading"/>
                      <w:sz w:val="20"/>
                    </w:rPr>
                    <w:t>,</w:t>
                  </w:r>
                  <w:r>
                    <w:rPr>
                      <w:rFonts w:ascii="RijksoverheidSansHeading" w:hAnsi="RijksoverheidSansHeading"/>
                      <w:sz w:val="20"/>
                    </w:rPr>
                    <w:t>99</w:t>
                  </w:r>
                  <w:r w:rsidRPr="00FF5345">
                    <w:rPr>
                      <w:rFonts w:ascii="RijksoverheidSansHeading" w:hAnsi="RijksoverheidSansHeading"/>
                      <w:sz w:val="20"/>
                    </w:rPr>
                    <w:t>% – 9</w:t>
                  </w:r>
                  <w:r>
                    <w:rPr>
                      <w:rFonts w:ascii="RijksoverheidSansHeading" w:hAnsi="RijksoverheidSansHeading"/>
                      <w:sz w:val="20"/>
                    </w:rPr>
                    <w:t>7</w:t>
                  </w:r>
                  <w:r w:rsidRPr="00FF5345">
                    <w:rPr>
                      <w:rFonts w:ascii="RijksoverheidSansHeading" w:hAnsi="RijksoverheidSansHeading"/>
                      <w:sz w:val="20"/>
                    </w:rPr>
                    <w:t>,</w:t>
                  </w:r>
                  <w:r>
                    <w:rPr>
                      <w:rFonts w:ascii="RijksoverheidSansHeading" w:hAnsi="RijksoverheidSansHeading"/>
                      <w:sz w:val="20"/>
                    </w:rPr>
                    <w:t>50</w:t>
                  </w:r>
                  <w:r w:rsidRPr="00FF5345">
                    <w:rPr>
                      <w:rFonts w:ascii="RijksoverheidSansHeading" w:hAnsi="RijksoverheidSansHeading"/>
                      <w:sz w:val="20"/>
                    </w:rPr>
                    <w:t>%</w:t>
                  </w:r>
                </w:p>
              </w:tc>
              <w:tc>
                <w:tcPr>
                  <w:tcW w:w="0" w:type="auto"/>
                  <w:hideMark/>
                </w:tcPr>
                <w:p w14:paraId="7A001FF8" w14:textId="77777777" w:rsidR="00B2626D" w:rsidRPr="00FF5345" w:rsidRDefault="00B2626D" w:rsidP="00B2626D">
                  <w:pPr>
                    <w:spacing w:line="259" w:lineRule="auto"/>
                    <w:jc w:val="both"/>
                    <w:rPr>
                      <w:rFonts w:ascii="RijksoverheidSansHeading" w:hAnsi="RijksoverheidSansHeading"/>
                      <w:sz w:val="20"/>
                    </w:rPr>
                  </w:pPr>
                  <w:r w:rsidRPr="00FF5345">
                    <w:rPr>
                      <w:rFonts w:ascii="RijksoverheidSansHeading" w:hAnsi="RijksoverheidSansHeading"/>
                      <w:sz w:val="20"/>
                    </w:rPr>
                    <w:t>3%</w:t>
                  </w:r>
                </w:p>
              </w:tc>
            </w:tr>
            <w:tr w:rsidR="00B2626D" w:rsidRPr="00FF5345" w14:paraId="6E06EFA0" w14:textId="77777777" w:rsidTr="00D4565E">
              <w:tc>
                <w:tcPr>
                  <w:tcW w:w="0" w:type="auto"/>
                  <w:hideMark/>
                </w:tcPr>
                <w:p w14:paraId="70F60970" w14:textId="77777777" w:rsidR="00B2626D" w:rsidRPr="00FF5345" w:rsidRDefault="00B2626D" w:rsidP="00B2626D">
                  <w:pPr>
                    <w:spacing w:line="259" w:lineRule="auto"/>
                    <w:jc w:val="both"/>
                    <w:rPr>
                      <w:rFonts w:ascii="RijksoverheidSansHeading" w:hAnsi="RijksoverheidSansHeading"/>
                      <w:sz w:val="20"/>
                    </w:rPr>
                  </w:pPr>
                  <w:r w:rsidRPr="00FF5345">
                    <w:rPr>
                      <w:rFonts w:ascii="RijksoverheidSansHeading" w:hAnsi="RijksoverheidSansHeading"/>
                      <w:sz w:val="20"/>
                    </w:rPr>
                    <w:t>9</w:t>
                  </w:r>
                  <w:r>
                    <w:rPr>
                      <w:rFonts w:ascii="RijksoverheidSansHeading" w:hAnsi="RijksoverheidSansHeading"/>
                      <w:sz w:val="20"/>
                    </w:rPr>
                    <w:t>7,49%</w:t>
                  </w:r>
                  <w:r w:rsidRPr="00FF5345">
                    <w:rPr>
                      <w:rFonts w:ascii="RijksoverheidSansHeading" w:hAnsi="RijksoverheidSansHeading"/>
                      <w:sz w:val="20"/>
                    </w:rPr>
                    <w:t xml:space="preserve"> – 9</w:t>
                  </w:r>
                  <w:r>
                    <w:rPr>
                      <w:rFonts w:ascii="RijksoverheidSansHeading" w:hAnsi="RijksoverheidSansHeading"/>
                      <w:sz w:val="20"/>
                    </w:rPr>
                    <w:t>7</w:t>
                  </w:r>
                  <w:r w:rsidRPr="00FF5345">
                    <w:rPr>
                      <w:rFonts w:ascii="RijksoverheidSansHeading" w:hAnsi="RijksoverheidSansHeading"/>
                      <w:sz w:val="20"/>
                    </w:rPr>
                    <w:t>,</w:t>
                  </w:r>
                  <w:r>
                    <w:rPr>
                      <w:rFonts w:ascii="RijksoverheidSansHeading" w:hAnsi="RijksoverheidSansHeading"/>
                      <w:sz w:val="20"/>
                    </w:rPr>
                    <w:t>00</w:t>
                  </w:r>
                  <w:r w:rsidRPr="00FF5345">
                    <w:rPr>
                      <w:rFonts w:ascii="RijksoverheidSansHeading" w:hAnsi="RijksoverheidSansHeading"/>
                      <w:sz w:val="20"/>
                    </w:rPr>
                    <w:t>%</w:t>
                  </w:r>
                </w:p>
              </w:tc>
              <w:tc>
                <w:tcPr>
                  <w:tcW w:w="0" w:type="auto"/>
                  <w:hideMark/>
                </w:tcPr>
                <w:p w14:paraId="29D51157" w14:textId="77777777" w:rsidR="00B2626D" w:rsidRPr="00FF5345" w:rsidRDefault="00B2626D" w:rsidP="00B2626D">
                  <w:pPr>
                    <w:spacing w:line="259" w:lineRule="auto"/>
                    <w:jc w:val="both"/>
                    <w:rPr>
                      <w:rFonts w:ascii="RijksoverheidSansHeading" w:hAnsi="RijksoverheidSansHeading"/>
                      <w:sz w:val="20"/>
                    </w:rPr>
                  </w:pPr>
                  <w:r w:rsidRPr="00FF5345">
                    <w:rPr>
                      <w:rFonts w:ascii="RijksoverheidSansHeading" w:hAnsi="RijksoverheidSansHeading"/>
                      <w:sz w:val="20"/>
                    </w:rPr>
                    <w:t>4%</w:t>
                  </w:r>
                </w:p>
              </w:tc>
            </w:tr>
            <w:tr w:rsidR="00B2626D" w:rsidRPr="00FF5345" w14:paraId="428E6504" w14:textId="77777777" w:rsidTr="00D4565E">
              <w:tc>
                <w:tcPr>
                  <w:tcW w:w="0" w:type="auto"/>
                  <w:hideMark/>
                </w:tcPr>
                <w:p w14:paraId="1B23AFBC" w14:textId="77777777" w:rsidR="00B2626D" w:rsidRPr="00FF5345" w:rsidRDefault="00B2626D" w:rsidP="00B2626D">
                  <w:pPr>
                    <w:spacing w:line="259" w:lineRule="auto"/>
                    <w:jc w:val="both"/>
                    <w:rPr>
                      <w:rFonts w:ascii="RijksoverheidSansHeading" w:hAnsi="RijksoverheidSansHeading"/>
                      <w:sz w:val="20"/>
                    </w:rPr>
                  </w:pPr>
                  <w:r w:rsidRPr="00FF5345">
                    <w:rPr>
                      <w:rFonts w:ascii="RijksoverheidSansHeading" w:hAnsi="RijksoverheidSansHeading"/>
                      <w:sz w:val="20"/>
                    </w:rPr>
                    <w:t xml:space="preserve">&lt; </w:t>
                  </w:r>
                  <w:r>
                    <w:rPr>
                      <w:rFonts w:ascii="RijksoverheidSansHeading" w:hAnsi="RijksoverheidSansHeading"/>
                      <w:sz w:val="20"/>
                    </w:rPr>
                    <w:t>97</w:t>
                  </w:r>
                  <w:r w:rsidRPr="00FF5345">
                    <w:rPr>
                      <w:rFonts w:ascii="RijksoverheidSansHeading" w:hAnsi="RijksoverheidSansHeading"/>
                      <w:sz w:val="20"/>
                    </w:rPr>
                    <w:t>,</w:t>
                  </w:r>
                  <w:r>
                    <w:rPr>
                      <w:rFonts w:ascii="RijksoverheidSansHeading" w:hAnsi="RijksoverheidSansHeading"/>
                      <w:sz w:val="20"/>
                    </w:rPr>
                    <w:t>00</w:t>
                  </w:r>
                  <w:r w:rsidRPr="00FF5345">
                    <w:rPr>
                      <w:rFonts w:ascii="RijksoverheidSansHeading" w:hAnsi="RijksoverheidSansHeading"/>
                      <w:sz w:val="20"/>
                    </w:rPr>
                    <w:t>%</w:t>
                  </w:r>
                </w:p>
              </w:tc>
              <w:tc>
                <w:tcPr>
                  <w:tcW w:w="0" w:type="auto"/>
                  <w:hideMark/>
                </w:tcPr>
                <w:p w14:paraId="43197445" w14:textId="77777777" w:rsidR="00B2626D" w:rsidRPr="00FF5345" w:rsidRDefault="00B2626D" w:rsidP="00B2626D">
                  <w:pPr>
                    <w:spacing w:line="259" w:lineRule="auto"/>
                    <w:jc w:val="both"/>
                    <w:rPr>
                      <w:rFonts w:ascii="RijksoverheidSansHeading" w:hAnsi="RijksoverheidSansHeading"/>
                      <w:sz w:val="20"/>
                    </w:rPr>
                  </w:pPr>
                  <w:r w:rsidRPr="00FF5345">
                    <w:rPr>
                      <w:rFonts w:ascii="RijksoverheidSansHeading" w:hAnsi="RijksoverheidSansHeading"/>
                      <w:sz w:val="20"/>
                    </w:rPr>
                    <w:t>5% (maximaal)</w:t>
                  </w:r>
                </w:p>
              </w:tc>
            </w:tr>
          </w:tbl>
          <w:p w14:paraId="6BC61E25" w14:textId="77777777" w:rsidR="00B2626D" w:rsidRPr="00FF5345" w:rsidRDefault="00B2626D" w:rsidP="00B2626D">
            <w:pPr>
              <w:jc w:val="both"/>
              <w:rPr>
                <w:rFonts w:ascii="RijksoverheidSansHeading" w:hAnsi="RijksoverheidSansHeading"/>
                <w:sz w:val="20"/>
              </w:rPr>
            </w:pPr>
          </w:p>
          <w:p w14:paraId="2A7F6D86" w14:textId="77777777" w:rsidR="00B2626D" w:rsidRPr="00701896" w:rsidRDefault="00B2626D" w:rsidP="00B2626D">
            <w:pPr>
              <w:jc w:val="both"/>
              <w:rPr>
                <w:rFonts w:ascii="RijksoverheidSansHeading" w:hAnsi="RijksoverheidSansHeading"/>
                <w:sz w:val="20"/>
              </w:rPr>
            </w:pPr>
            <w:r w:rsidRPr="00701896">
              <w:rPr>
                <w:rFonts w:ascii="RijksoverheidSansHeading" w:hAnsi="RijksoverheidSansHeading"/>
                <w:sz w:val="20"/>
              </w:rPr>
              <w:t>De klachtenratio wordt elk kwartaal bepaald op basis van alle geregistreerde klachten. Klachten over gemiste ledigingen van vertrouwelijk papier tellen dubbel mee volgens de formule van deze KPI.</w:t>
            </w:r>
          </w:p>
          <w:p w14:paraId="75997FB9" w14:textId="77777777" w:rsidR="00B2626D" w:rsidRPr="00701896" w:rsidRDefault="00B2626D" w:rsidP="00B2626D">
            <w:pPr>
              <w:jc w:val="both"/>
              <w:rPr>
                <w:rFonts w:ascii="RijksoverheidSansHeading" w:hAnsi="RijksoverheidSansHeading"/>
                <w:sz w:val="20"/>
              </w:rPr>
            </w:pPr>
          </w:p>
          <w:p w14:paraId="00908AE7" w14:textId="7A7D4902" w:rsidR="00C4465D" w:rsidRPr="00B2626D" w:rsidRDefault="00B2626D" w:rsidP="00B2626D">
            <w:pPr>
              <w:spacing w:line="259" w:lineRule="auto"/>
              <w:jc w:val="both"/>
              <w:rPr>
                <w:rFonts w:ascii="RijksoverheidSansHeading" w:hAnsi="RijksoverheidSansHeading"/>
                <w:sz w:val="20"/>
              </w:rPr>
            </w:pPr>
            <w:r w:rsidRPr="00701896">
              <w:rPr>
                <w:rFonts w:ascii="RijksoverheidSansHeading" w:hAnsi="RijksoverheidSansHeading"/>
                <w:sz w:val="20"/>
              </w:rPr>
              <w:t>Een gemiste lediging wordt als klacht geregistreerd wanneer geen geldige reden bestaat, zoals toegangsproblemen door de dienst of omstandigheden die buiten de invloed van de Opdrachtnemer liggen. In geval van aantoonbare uitzonderingen kan in overleg met de Opdrachtgever worden besloten om een klacht buiten de beoordeling te laten.</w:t>
            </w:r>
          </w:p>
        </w:tc>
      </w:tr>
    </w:tbl>
    <w:p w14:paraId="19AC6400" w14:textId="4B31BB2E" w:rsidR="000350FE" w:rsidRDefault="000350FE" w:rsidP="00B2626D">
      <w:pPr>
        <w:pStyle w:val="Kop2"/>
        <w:keepLines w:val="0"/>
        <w:widowControl w:val="0"/>
        <w:shd w:val="clear" w:color="auto" w:fill="01689B"/>
        <w:adjustRightInd w:val="0"/>
        <w:spacing w:before="0" w:after="0" w:line="240" w:lineRule="auto"/>
        <w:ind w:left="360" w:hanging="360"/>
        <w:jc w:val="both"/>
        <w:textAlignment w:val="baseline"/>
        <w:rPr>
          <w:rFonts w:ascii="RijksoverheidSansHeading" w:eastAsia="Times New Roman" w:hAnsi="RijksoverheidSansHeading" w:cs="Times New Roman"/>
          <w:b/>
          <w:bCs/>
          <w:color w:val="FFFFFF" w:themeColor="background1"/>
          <w:spacing w:val="5"/>
          <w:sz w:val="24"/>
          <w:szCs w:val="24"/>
          <w:lang w:eastAsia="nl-NL"/>
        </w:rPr>
      </w:pPr>
      <w:bookmarkStart w:id="2" w:name="_Toc212808753"/>
      <w:r w:rsidRPr="00B2626D">
        <w:rPr>
          <w:rFonts w:ascii="RijksoverheidSansHeading" w:eastAsia="Times New Roman" w:hAnsi="RijksoverheidSansHeading" w:cs="Times New Roman"/>
          <w:b/>
          <w:bCs/>
          <w:color w:val="FFFFFF" w:themeColor="background1"/>
          <w:spacing w:val="5"/>
          <w:sz w:val="24"/>
          <w:szCs w:val="24"/>
          <w:lang w:eastAsia="nl-NL"/>
        </w:rPr>
        <w:lastRenderedPageBreak/>
        <w:t xml:space="preserve">PI </w:t>
      </w:r>
      <w:r w:rsidR="0074663B" w:rsidRPr="00B2626D">
        <w:rPr>
          <w:rFonts w:ascii="RijksoverheidSansHeading" w:eastAsia="Times New Roman" w:hAnsi="RijksoverheidSansHeading" w:cs="Times New Roman"/>
          <w:b/>
          <w:bCs/>
          <w:color w:val="FFFFFF" w:themeColor="background1"/>
          <w:spacing w:val="5"/>
          <w:sz w:val="24"/>
          <w:szCs w:val="24"/>
          <w:lang w:eastAsia="nl-NL"/>
        </w:rPr>
        <w:t>2</w:t>
      </w:r>
      <w:r w:rsidRPr="00B2626D">
        <w:rPr>
          <w:rFonts w:ascii="RijksoverheidSansHeading" w:eastAsia="Times New Roman" w:hAnsi="RijksoverheidSansHeading" w:cs="Times New Roman"/>
          <w:b/>
          <w:bCs/>
          <w:color w:val="FFFFFF" w:themeColor="background1"/>
          <w:spacing w:val="5"/>
          <w:sz w:val="24"/>
          <w:szCs w:val="24"/>
          <w:lang w:eastAsia="nl-NL"/>
        </w:rPr>
        <w:t xml:space="preserve">.1 – </w:t>
      </w:r>
      <w:bookmarkEnd w:id="2"/>
      <w:r w:rsidR="00701896" w:rsidRPr="00B2626D">
        <w:rPr>
          <w:rFonts w:ascii="RijksoverheidSansHeading" w:eastAsia="Times New Roman" w:hAnsi="RijksoverheidSansHeading" w:cs="Times New Roman"/>
          <w:b/>
          <w:bCs/>
          <w:color w:val="FFFFFF" w:themeColor="background1"/>
          <w:spacing w:val="5"/>
          <w:sz w:val="24"/>
          <w:szCs w:val="24"/>
          <w:lang w:eastAsia="nl-NL"/>
        </w:rPr>
        <w:t xml:space="preserve">Uitfasering Euro 5 en ontwikkeling gereden kilometers per emissieklasse </w:t>
      </w:r>
    </w:p>
    <w:p w14:paraId="6091A67A" w14:textId="77777777" w:rsidR="00B2626D" w:rsidRPr="00B2626D" w:rsidRDefault="00B2626D" w:rsidP="00B2626D">
      <w:pPr>
        <w:rPr>
          <w:lang w:eastAsia="nl-NL"/>
        </w:rPr>
      </w:pPr>
    </w:p>
    <w:tbl>
      <w:tblPr>
        <w:tblStyle w:val="Tabelraster"/>
        <w:tblW w:w="8818" w:type="dxa"/>
        <w:tblInd w:w="108" w:type="dxa"/>
        <w:shd w:val="clear" w:color="auto" w:fill="D9D9D9" w:themeFill="background1" w:themeFillShade="D9"/>
        <w:tblLook w:val="04A0" w:firstRow="1" w:lastRow="0" w:firstColumn="1" w:lastColumn="0" w:noHBand="0" w:noVBand="1"/>
      </w:tblPr>
      <w:tblGrid>
        <w:gridCol w:w="8818"/>
      </w:tblGrid>
      <w:tr w:rsidR="000350FE" w:rsidRPr="00FF5345" w14:paraId="4F7C3EC4" w14:textId="77777777" w:rsidTr="00082AE5">
        <w:trPr>
          <w:cantSplit/>
          <w:trHeight w:val="1134"/>
        </w:trPr>
        <w:tc>
          <w:tcPr>
            <w:tcW w:w="8818" w:type="dxa"/>
            <w:shd w:val="clear" w:color="auto" w:fill="B7D4EF" w:themeFill="text2" w:themeFillTint="33"/>
          </w:tcPr>
          <w:p w14:paraId="058519E9" w14:textId="7AF3D598" w:rsidR="000350FE" w:rsidRDefault="000350FE" w:rsidP="009942C6">
            <w:pPr>
              <w:jc w:val="both"/>
              <w:rPr>
                <w:rFonts w:ascii="RijksoverheidSansHeading" w:hAnsi="RijksoverheidSansHeading"/>
                <w:sz w:val="20"/>
              </w:rPr>
            </w:pPr>
            <w:r w:rsidRPr="00FF5345">
              <w:rPr>
                <w:rFonts w:ascii="RijksoverheidSansHeading" w:hAnsi="RijksoverheidSansHeading"/>
                <w:b/>
                <w:bCs/>
                <w:sz w:val="20"/>
              </w:rPr>
              <w:t>O</w:t>
            </w:r>
            <w:r w:rsidRPr="003D6A00">
              <w:rPr>
                <w:rFonts w:ascii="RijksoverheidSansHeading" w:hAnsi="RijksoverheidSansHeading"/>
                <w:b/>
                <w:bCs/>
                <w:sz w:val="20"/>
              </w:rPr>
              <w:t>mschrijving</w:t>
            </w:r>
            <w:r w:rsidRPr="003D6A00">
              <w:rPr>
                <w:rFonts w:ascii="RijksoverheidSansHeading" w:hAnsi="RijksoverheidSansHeading"/>
                <w:b/>
                <w:bCs/>
                <w:sz w:val="20"/>
              </w:rPr>
              <w:br/>
            </w:r>
            <w:r w:rsidR="00701896" w:rsidRPr="00701896">
              <w:rPr>
                <w:rFonts w:ascii="RijksoverheidSansHeading" w:hAnsi="RijksoverheidSansHeading"/>
                <w:sz w:val="20"/>
              </w:rPr>
              <w:t>Deze PI geeft inzicht in de mate waarin de Opdrachtnemer de inzet van voertuigen met een Euro 5 motor terugbrengt en de dienstverlening uitvoert met zo weinig mogelijk gereden kilometers. De PI laat zien hoe de vloot zich ontwikkelt richting schonere en emissievrije inzet.</w:t>
            </w:r>
          </w:p>
          <w:p w14:paraId="0798B25D" w14:textId="77777777" w:rsidR="00701896" w:rsidRDefault="00701896" w:rsidP="009942C6">
            <w:pPr>
              <w:jc w:val="both"/>
              <w:rPr>
                <w:rFonts w:ascii="RijksoverheidSansHeading" w:hAnsi="RijksoverheidSansHeading"/>
                <w:b/>
                <w:bCs/>
                <w:sz w:val="20"/>
              </w:rPr>
            </w:pPr>
          </w:p>
          <w:p w14:paraId="4F74C6B9" w14:textId="3320ACFA" w:rsidR="00701896" w:rsidRDefault="00701896" w:rsidP="009942C6">
            <w:pPr>
              <w:jc w:val="both"/>
              <w:rPr>
                <w:rFonts w:ascii="RijksoverheidSansHeading" w:hAnsi="RijksoverheidSansHeading"/>
                <w:b/>
                <w:bCs/>
                <w:sz w:val="20"/>
              </w:rPr>
            </w:pPr>
            <w:r w:rsidRPr="00701896">
              <w:rPr>
                <w:rFonts w:ascii="RijksoverheidSansHeading" w:hAnsi="RijksoverheidSansHeading"/>
                <w:b/>
                <w:bCs/>
                <w:sz w:val="20"/>
              </w:rPr>
              <w:t>Doel van de PI</w:t>
            </w:r>
          </w:p>
          <w:p w14:paraId="6F5E1501" w14:textId="77777777" w:rsidR="00B2626D" w:rsidRDefault="00701896" w:rsidP="009942C6">
            <w:pPr>
              <w:jc w:val="both"/>
              <w:rPr>
                <w:rFonts w:ascii="RijksoverheidSansHeading" w:hAnsi="RijksoverheidSansHeading"/>
                <w:sz w:val="20"/>
              </w:rPr>
            </w:pPr>
            <w:r w:rsidRPr="00701896">
              <w:rPr>
                <w:rFonts w:ascii="RijksoverheidSansHeading" w:hAnsi="RijksoverheidSansHeading"/>
                <w:sz w:val="20"/>
              </w:rPr>
              <w:t>Het stimuleren van schoon en verantwoord vervoer door:</w:t>
            </w:r>
          </w:p>
          <w:p w14:paraId="3337C74B" w14:textId="77777777" w:rsidR="00B2626D" w:rsidRDefault="00701896" w:rsidP="009942C6">
            <w:pPr>
              <w:jc w:val="both"/>
              <w:rPr>
                <w:rFonts w:ascii="RijksoverheidSansHeading" w:hAnsi="RijksoverheidSansHeading"/>
                <w:sz w:val="20"/>
              </w:rPr>
            </w:pPr>
            <w:r w:rsidRPr="00701896">
              <w:rPr>
                <w:rFonts w:ascii="RijksoverheidSansHeading" w:hAnsi="RijksoverheidSansHeading"/>
                <w:sz w:val="20"/>
              </w:rPr>
              <w:t>• het jaarlijks verminderen van de inzet van Euro 5 voertuigen</w:t>
            </w:r>
          </w:p>
          <w:p w14:paraId="762483E8" w14:textId="77777777" w:rsidR="00B2626D" w:rsidRDefault="00701896" w:rsidP="009942C6">
            <w:pPr>
              <w:jc w:val="both"/>
              <w:rPr>
                <w:rFonts w:ascii="RijksoverheidSansHeading" w:hAnsi="RijksoverheidSansHeading"/>
                <w:sz w:val="20"/>
              </w:rPr>
            </w:pPr>
            <w:r w:rsidRPr="00701896">
              <w:rPr>
                <w:rFonts w:ascii="RijksoverheidSansHeading" w:hAnsi="RijksoverheidSansHeading"/>
                <w:sz w:val="20"/>
              </w:rPr>
              <w:t>• het beperken van gereden kilometers door slimme routeplanning en efficiënte inzamelingsmiddelen</w:t>
            </w:r>
          </w:p>
          <w:p w14:paraId="500B8B96" w14:textId="6013E427" w:rsidR="00701896" w:rsidRPr="00701896" w:rsidRDefault="00701896" w:rsidP="009942C6">
            <w:pPr>
              <w:jc w:val="both"/>
              <w:rPr>
                <w:rFonts w:ascii="RijksoverheidSansHeading" w:hAnsi="RijksoverheidSansHeading"/>
                <w:sz w:val="20"/>
              </w:rPr>
            </w:pPr>
            <w:r w:rsidRPr="00701896">
              <w:rPr>
                <w:rFonts w:ascii="RijksoverheidSansHeading" w:hAnsi="RijksoverheidSansHeading"/>
                <w:sz w:val="20"/>
              </w:rPr>
              <w:t>• het vergroten van de inzet van emissievrije voertuigen waar dit haalbaar is</w:t>
            </w:r>
          </w:p>
          <w:p w14:paraId="5E3FC52D" w14:textId="77777777" w:rsidR="000350FE" w:rsidRPr="00FF5345" w:rsidRDefault="000350FE" w:rsidP="009942C6">
            <w:pPr>
              <w:jc w:val="both"/>
              <w:rPr>
                <w:rFonts w:ascii="RijksoverheidSansHeading" w:hAnsi="RijksoverheidSansHeading"/>
                <w:sz w:val="20"/>
              </w:rPr>
            </w:pPr>
          </w:p>
        </w:tc>
      </w:tr>
      <w:tr w:rsidR="000350FE" w:rsidRPr="00FF5345" w14:paraId="262566DC" w14:textId="77777777" w:rsidTr="00082AE5">
        <w:trPr>
          <w:cantSplit/>
          <w:trHeight w:val="1134"/>
        </w:trPr>
        <w:tc>
          <w:tcPr>
            <w:tcW w:w="8818" w:type="dxa"/>
            <w:shd w:val="clear" w:color="auto" w:fill="auto"/>
          </w:tcPr>
          <w:p w14:paraId="6C80C2DC" w14:textId="77777777" w:rsidR="000350FE" w:rsidRPr="00FF5345" w:rsidRDefault="000350FE" w:rsidP="009942C6">
            <w:pPr>
              <w:jc w:val="both"/>
              <w:rPr>
                <w:rFonts w:ascii="RijksoverheidSansHeading" w:hAnsi="RijksoverheidSansHeading"/>
                <w:sz w:val="20"/>
              </w:rPr>
            </w:pPr>
            <w:r w:rsidRPr="00FF5345">
              <w:rPr>
                <w:rFonts w:ascii="RijksoverheidSansHeading" w:hAnsi="RijksoverheidSansHeading"/>
                <w:b/>
                <w:bCs/>
                <w:sz w:val="20"/>
              </w:rPr>
              <w:t>Formule</w:t>
            </w:r>
          </w:p>
          <w:p w14:paraId="4D5E1C0F" w14:textId="608BC1E6" w:rsidR="00A57B44" w:rsidRDefault="00A57B44" w:rsidP="009942C6">
            <w:pPr>
              <w:jc w:val="both"/>
              <w:rPr>
                <w:rFonts w:ascii="RijksoverheidSansHeading" w:hAnsi="RijksoverheidSansHeading"/>
                <w:sz w:val="20"/>
              </w:rPr>
            </w:pPr>
            <w:r w:rsidRPr="00A57B44">
              <w:rPr>
                <w:rFonts w:ascii="RijksoverheidSansHeading" w:hAnsi="RijksoverheidSansHeading"/>
                <w:sz w:val="20"/>
              </w:rPr>
              <w:t xml:space="preserve">Ontwikkeling Euro 5 </w:t>
            </w:r>
            <w:r w:rsidR="00055FD9">
              <w:rPr>
                <w:rFonts w:ascii="RijksoverheidSansHeading" w:hAnsi="RijksoverheidSansHeading"/>
                <w:sz w:val="20"/>
              </w:rPr>
              <w:t>+</w:t>
            </w:r>
            <w:r w:rsidRPr="00A57B44">
              <w:rPr>
                <w:rFonts w:ascii="RijksoverheidSansHeading" w:hAnsi="RijksoverheidSansHeading"/>
                <w:sz w:val="20"/>
              </w:rPr>
              <w:t xml:space="preserve"> Euro 6</w:t>
            </w:r>
            <w:r w:rsidR="00055FD9">
              <w:rPr>
                <w:rFonts w:ascii="RijksoverheidSansHeading" w:hAnsi="RijksoverheidSansHeading"/>
                <w:sz w:val="20"/>
              </w:rPr>
              <w:t xml:space="preserve"> </w:t>
            </w:r>
            <w:r w:rsidRPr="00A57B44">
              <w:rPr>
                <w:rFonts w:ascii="RijksoverheidSansHeading" w:hAnsi="RijksoverheidSansHeading"/>
                <w:sz w:val="20"/>
              </w:rPr>
              <w:t>(</w:t>
            </w:r>
            <w:r w:rsidR="00055FD9">
              <w:rPr>
                <w:rFonts w:ascii="RijksoverheidSansHeading" w:hAnsi="RijksoverheidSansHeading"/>
                <w:sz w:val="20"/>
              </w:rPr>
              <w:t>=</w:t>
            </w:r>
            <w:r w:rsidRPr="00A57B44">
              <w:rPr>
                <w:rFonts w:ascii="RijksoverheidSansHeading" w:hAnsi="RijksoverheidSansHeading"/>
                <w:sz w:val="20"/>
              </w:rPr>
              <w:t xml:space="preserve">Aandeel Euro 5 </w:t>
            </w:r>
            <w:r w:rsidR="00055FD9">
              <w:rPr>
                <w:rFonts w:ascii="RijksoverheidSansHeading" w:hAnsi="RijksoverheidSansHeading"/>
                <w:sz w:val="20"/>
              </w:rPr>
              <w:t>+</w:t>
            </w:r>
            <w:r w:rsidRPr="00A57B44">
              <w:rPr>
                <w:rFonts w:ascii="RijksoverheidSansHeading" w:hAnsi="RijksoverheidSansHeading"/>
                <w:sz w:val="20"/>
              </w:rPr>
              <w:t xml:space="preserve"> Euro 6 vorige periode−Aandeel Euro 5 </w:t>
            </w:r>
            <w:r w:rsidR="00055FD9">
              <w:rPr>
                <w:rFonts w:ascii="RijksoverheidSansHeading" w:hAnsi="RijksoverheidSansHeading"/>
                <w:sz w:val="20"/>
              </w:rPr>
              <w:t>+</w:t>
            </w:r>
            <w:r w:rsidRPr="00A57B44">
              <w:rPr>
                <w:rFonts w:ascii="RijksoverheidSansHeading" w:hAnsi="RijksoverheidSansHeading"/>
                <w:sz w:val="20"/>
              </w:rPr>
              <w:t xml:space="preserve"> Euro 6</w:t>
            </w:r>
            <w:r>
              <w:rPr>
                <w:rFonts w:ascii="RijksoverheidSansHeading" w:hAnsi="RijksoverheidSansHeading"/>
                <w:sz w:val="20"/>
              </w:rPr>
              <w:t xml:space="preserve"> </w:t>
            </w:r>
            <w:r w:rsidRPr="00A57B44">
              <w:rPr>
                <w:rFonts w:ascii="RijksoverheidSansHeading" w:hAnsi="RijksoverheidSansHeading"/>
                <w:sz w:val="20"/>
              </w:rPr>
              <w:t>huidige periode)</w:t>
            </w:r>
          </w:p>
          <w:p w14:paraId="7A9EB5BD" w14:textId="77777777" w:rsidR="00A57B44" w:rsidRPr="00FF5345" w:rsidRDefault="00A57B44" w:rsidP="009942C6">
            <w:pPr>
              <w:jc w:val="both"/>
              <w:rPr>
                <w:rFonts w:ascii="RijksoverheidSansHeading" w:hAnsi="RijksoverheidSansHeading"/>
                <w:b/>
                <w:bCs/>
                <w:sz w:val="20"/>
              </w:rPr>
            </w:pPr>
          </w:p>
          <w:p w14:paraId="2C396907" w14:textId="77777777" w:rsidR="000350FE" w:rsidRPr="00FF5345" w:rsidRDefault="000350FE" w:rsidP="009942C6">
            <w:pPr>
              <w:ind w:left="426" w:hanging="426"/>
              <w:jc w:val="both"/>
              <w:rPr>
                <w:rFonts w:ascii="RijksoverheidSansHeading" w:hAnsi="RijksoverheidSansHeading"/>
                <w:sz w:val="20"/>
              </w:rPr>
            </w:pPr>
            <w:r w:rsidRPr="00FF5345">
              <w:rPr>
                <w:rFonts w:ascii="RijksoverheidSansHeading" w:hAnsi="RijksoverheidSansHeading"/>
                <w:b/>
                <w:bCs/>
                <w:sz w:val="20"/>
              </w:rPr>
              <w:t>Meetmethode</w:t>
            </w:r>
          </w:p>
          <w:p w14:paraId="736B8F16" w14:textId="77777777" w:rsidR="00A57B44" w:rsidRPr="00A57B44" w:rsidRDefault="00A57B44" w:rsidP="009942C6">
            <w:pPr>
              <w:jc w:val="both"/>
              <w:rPr>
                <w:rFonts w:ascii="RijksoverheidSansHeading" w:hAnsi="RijksoverheidSansHeading"/>
                <w:sz w:val="20"/>
              </w:rPr>
            </w:pPr>
            <w:r w:rsidRPr="00A57B44">
              <w:rPr>
                <w:rFonts w:ascii="RijksoverheidSansHeading" w:hAnsi="RijksoverheidSansHeading"/>
                <w:sz w:val="20"/>
              </w:rPr>
              <w:t>De Opdrachtnemer bepaalt de meetmethode zelf, mits deze ten minste inzicht geeft in:</w:t>
            </w:r>
          </w:p>
          <w:p w14:paraId="424D1368" w14:textId="4E3BF1EB" w:rsidR="00A57B44" w:rsidRDefault="00A57B44" w:rsidP="00B2626D">
            <w:pPr>
              <w:rPr>
                <w:rFonts w:ascii="RijksoverheidSansHeading" w:hAnsi="RijksoverheidSansHeading"/>
                <w:sz w:val="20"/>
              </w:rPr>
            </w:pPr>
            <w:r w:rsidRPr="00A57B44">
              <w:rPr>
                <w:rFonts w:ascii="RijksoverheidSansHeading" w:hAnsi="RijksoverheidSansHeading"/>
                <w:sz w:val="20"/>
              </w:rPr>
              <w:t>• gereden kilometers per emissieklasse (Euro 5, Euro 6, emissievrij)</w:t>
            </w:r>
            <w:r w:rsidRPr="00A57B44">
              <w:rPr>
                <w:rFonts w:ascii="RijksoverheidSansHeading" w:hAnsi="RijksoverheidSansHeading"/>
                <w:sz w:val="20"/>
              </w:rPr>
              <w:br/>
              <w:t>• het aantal ritten of kilometers per dag, per week of per andere onderbouwde indeling</w:t>
            </w:r>
            <w:r w:rsidRPr="00A57B44">
              <w:rPr>
                <w:rFonts w:ascii="RijksoverheidSansHeading" w:hAnsi="RijksoverheidSansHeading"/>
                <w:sz w:val="20"/>
              </w:rPr>
              <w:br/>
              <w:t>• ontwikkeling van het totaal aantal gereden kilometers</w:t>
            </w:r>
            <w:r w:rsidRPr="00A57B44">
              <w:rPr>
                <w:rFonts w:ascii="RijksoverheidSansHeading" w:hAnsi="RijksoverheidSansHeading"/>
                <w:sz w:val="20"/>
              </w:rPr>
              <w:br/>
              <w:t>• de afname van Euro 5 per kwartaal</w:t>
            </w:r>
            <w:r w:rsidRPr="00A57B44">
              <w:rPr>
                <w:rFonts w:ascii="RijksoverheidSansHeading" w:hAnsi="RijksoverheidSansHeading"/>
                <w:sz w:val="20"/>
              </w:rPr>
              <w:br/>
              <w:t>• de toename van Euro 6 en emissievrij</w:t>
            </w:r>
            <w:r w:rsidRPr="00A57B44">
              <w:rPr>
                <w:rFonts w:ascii="RijksoverheidSansHeading" w:hAnsi="RijksoverheidSansHeading"/>
                <w:sz w:val="20"/>
              </w:rPr>
              <w:br/>
              <w:t>• het effect van routeoptimalisatie op totale kilometer</w:t>
            </w:r>
          </w:p>
          <w:p w14:paraId="1B2B0E00" w14:textId="77777777" w:rsidR="00A57B44" w:rsidRPr="00701896" w:rsidRDefault="00A57B44" w:rsidP="009942C6">
            <w:pPr>
              <w:jc w:val="both"/>
              <w:rPr>
                <w:rFonts w:ascii="RijksoverheidSansHeading" w:hAnsi="RijksoverheidSansHeading"/>
                <w:sz w:val="20"/>
              </w:rPr>
            </w:pPr>
          </w:p>
          <w:p w14:paraId="6945D7FA" w14:textId="07FAD59E" w:rsidR="000350FE" w:rsidRDefault="00701896" w:rsidP="009942C6">
            <w:pPr>
              <w:jc w:val="both"/>
              <w:rPr>
                <w:rFonts w:ascii="RijksoverheidSansHeading" w:hAnsi="RijksoverheidSansHeading"/>
                <w:sz w:val="20"/>
              </w:rPr>
            </w:pPr>
            <w:r w:rsidRPr="00701896">
              <w:rPr>
                <w:rFonts w:ascii="RijksoverheidSansHeading" w:hAnsi="RijksoverheidSansHeading"/>
                <w:sz w:val="20"/>
              </w:rPr>
              <w:t>De gegevens worden digitaal aangeleverd in een bewerkbaar formaat.</w:t>
            </w:r>
          </w:p>
          <w:p w14:paraId="60F3A4AE" w14:textId="77777777" w:rsidR="00A57B44" w:rsidRPr="00FF5345" w:rsidRDefault="00A57B44" w:rsidP="009942C6">
            <w:pPr>
              <w:jc w:val="both"/>
              <w:rPr>
                <w:rFonts w:ascii="RijksoverheidSansHeading" w:hAnsi="RijksoverheidSansHeading"/>
                <w:sz w:val="20"/>
              </w:rPr>
            </w:pPr>
          </w:p>
          <w:p w14:paraId="4402C197" w14:textId="0E5973F7" w:rsidR="000350FE" w:rsidRDefault="000350FE" w:rsidP="009942C6">
            <w:pPr>
              <w:jc w:val="both"/>
              <w:rPr>
                <w:rFonts w:ascii="RijksoverheidSansHeading" w:hAnsi="RijksoverheidSansHeading"/>
                <w:sz w:val="20"/>
              </w:rPr>
            </w:pPr>
            <w:r w:rsidRPr="00FF5345">
              <w:rPr>
                <w:rFonts w:ascii="RijksoverheidSansHeading" w:hAnsi="RijksoverheidSansHeading"/>
                <w:b/>
                <w:bCs/>
                <w:sz w:val="20"/>
              </w:rPr>
              <w:t>Prestatienorm</w:t>
            </w:r>
            <w:r w:rsidRPr="00FF5345">
              <w:rPr>
                <w:rFonts w:ascii="RijksoverheidSansHeading" w:hAnsi="RijksoverheidSansHeading"/>
                <w:sz w:val="20"/>
              </w:rPr>
              <w:br/>
            </w:r>
            <w:r w:rsidR="0074663B" w:rsidRPr="0074663B">
              <w:rPr>
                <w:rFonts w:ascii="RijksoverheidSansHeading" w:hAnsi="RijksoverheidSansHeading"/>
                <w:sz w:val="20"/>
              </w:rPr>
              <w:t>Niet van toepassing.</w:t>
            </w:r>
            <w:r w:rsidR="00B2626D">
              <w:rPr>
                <w:rFonts w:ascii="RijksoverheidSansHeading" w:hAnsi="RijksoverheidSansHeading"/>
                <w:sz w:val="20"/>
              </w:rPr>
              <w:t xml:space="preserve"> </w:t>
            </w:r>
            <w:r w:rsidR="0074663B" w:rsidRPr="0074663B">
              <w:rPr>
                <w:rFonts w:ascii="RijksoverheidSansHeading" w:hAnsi="RijksoverheidSansHeading"/>
                <w:sz w:val="20"/>
              </w:rPr>
              <w:t>Deze PI is bedoeld om inzicht te geven in de ontwikkeling binnen de dienstverlening en ondersteunt de uitgangspunten van kopen met impact. De PI wordt gebruikt ter monitoring en ter bespreking in het contractmanagementoverleg.</w:t>
            </w:r>
          </w:p>
          <w:p w14:paraId="50EE900F" w14:textId="77777777" w:rsidR="0074663B" w:rsidRPr="00FF5345" w:rsidRDefault="0074663B" w:rsidP="009942C6">
            <w:pPr>
              <w:jc w:val="both"/>
              <w:rPr>
                <w:rFonts w:ascii="RijksoverheidSansHeading" w:hAnsi="RijksoverheidSansHeading"/>
                <w:b/>
                <w:bCs/>
                <w:sz w:val="20"/>
              </w:rPr>
            </w:pPr>
          </w:p>
          <w:p w14:paraId="38C9A76E" w14:textId="6FAD6EBE" w:rsidR="000350FE" w:rsidRPr="00FF5345" w:rsidRDefault="000350FE" w:rsidP="009942C6">
            <w:pPr>
              <w:jc w:val="both"/>
              <w:rPr>
                <w:rFonts w:ascii="RijksoverheidSansHeading" w:hAnsi="RijksoverheidSansHeading"/>
                <w:sz w:val="20"/>
              </w:rPr>
            </w:pPr>
            <w:r w:rsidRPr="00FF5345">
              <w:rPr>
                <w:rFonts w:ascii="RijksoverheidSansHeading" w:hAnsi="RijksoverheidSansHeading"/>
                <w:b/>
                <w:bCs/>
                <w:sz w:val="20"/>
              </w:rPr>
              <w:t>Meetfrequentie</w:t>
            </w:r>
            <w:r w:rsidRPr="00FF5345">
              <w:rPr>
                <w:rFonts w:ascii="RijksoverheidSansHeading" w:hAnsi="RijksoverheidSansHeading"/>
                <w:sz w:val="20"/>
              </w:rPr>
              <w:br/>
            </w:r>
            <w:r w:rsidR="0074663B" w:rsidRPr="0074663B">
              <w:rPr>
                <w:rFonts w:ascii="RijksoverheidSansHeading" w:hAnsi="RijksoverheidSansHeading"/>
                <w:sz w:val="20"/>
              </w:rPr>
              <w:t>Per kwartaal.</w:t>
            </w:r>
          </w:p>
          <w:p w14:paraId="2B28FE2E" w14:textId="77777777" w:rsidR="000350FE" w:rsidRPr="00FF5345" w:rsidRDefault="000350FE" w:rsidP="009942C6">
            <w:pPr>
              <w:jc w:val="both"/>
              <w:rPr>
                <w:rFonts w:ascii="RijksoverheidSansHeading" w:hAnsi="RijksoverheidSansHeading"/>
                <w:b/>
                <w:bCs/>
                <w:sz w:val="20"/>
              </w:rPr>
            </w:pPr>
          </w:p>
          <w:p w14:paraId="46F8148F" w14:textId="77777777" w:rsidR="00B2626D" w:rsidRDefault="000350FE" w:rsidP="009942C6">
            <w:pPr>
              <w:spacing w:line="259" w:lineRule="auto"/>
              <w:jc w:val="both"/>
              <w:rPr>
                <w:rFonts w:ascii="RijksoverheidSansHeading" w:hAnsi="RijksoverheidSansHeading"/>
                <w:b/>
                <w:bCs/>
                <w:sz w:val="20"/>
              </w:rPr>
            </w:pPr>
            <w:r w:rsidRPr="00FF5345">
              <w:rPr>
                <w:rFonts w:ascii="RijksoverheidSansHeading" w:hAnsi="RijksoverheidSansHeading"/>
                <w:b/>
                <w:bCs/>
                <w:sz w:val="20"/>
              </w:rPr>
              <w:t>Maatregelen bij afwijking</w:t>
            </w:r>
          </w:p>
          <w:p w14:paraId="7E8B3396" w14:textId="5EEDBC97" w:rsidR="000350FE" w:rsidRDefault="0074663B" w:rsidP="009942C6">
            <w:pPr>
              <w:spacing w:line="259" w:lineRule="auto"/>
              <w:jc w:val="both"/>
              <w:rPr>
                <w:rFonts w:ascii="RijksoverheidSansHeading" w:hAnsi="RijksoverheidSansHeading"/>
                <w:sz w:val="20"/>
              </w:rPr>
            </w:pPr>
            <w:r w:rsidRPr="0074663B">
              <w:rPr>
                <w:rFonts w:ascii="RijksoverheidSansHeading" w:hAnsi="RijksoverheidSansHeading"/>
                <w:sz w:val="20"/>
              </w:rPr>
              <w:t>Niet van toepassing.</w:t>
            </w:r>
            <w:r w:rsidR="00B2626D">
              <w:rPr>
                <w:rFonts w:ascii="RijksoverheidSansHeading" w:hAnsi="RijksoverheidSansHeading"/>
                <w:sz w:val="20"/>
              </w:rPr>
              <w:t xml:space="preserve"> </w:t>
            </w:r>
            <w:r w:rsidRPr="0074663B">
              <w:rPr>
                <w:rFonts w:ascii="RijksoverheidSansHeading" w:hAnsi="RijksoverheidSansHeading"/>
                <w:sz w:val="20"/>
              </w:rPr>
              <w:t>Eventuele opvallende trends of afwijkingen worden tijdens het contractmanagementoverleg besproken. De Opdrachtnemer geeft indien nodig een toelichting en licht toe welke maatregelen worden overwogen om verdere optimalisatie mogelijk te maken.</w:t>
            </w:r>
          </w:p>
          <w:p w14:paraId="21431911" w14:textId="27942772" w:rsidR="0074663B" w:rsidRPr="00FF5345" w:rsidRDefault="0074663B" w:rsidP="009942C6">
            <w:pPr>
              <w:spacing w:line="259" w:lineRule="auto"/>
              <w:jc w:val="both"/>
              <w:rPr>
                <w:rFonts w:ascii="RijksoverheidSansHeading" w:hAnsi="RijksoverheidSansHeading"/>
              </w:rPr>
            </w:pPr>
          </w:p>
        </w:tc>
      </w:tr>
    </w:tbl>
    <w:p w14:paraId="7A1F7C22" w14:textId="479383A1" w:rsidR="00B2626D" w:rsidRDefault="00B2626D" w:rsidP="009942C6">
      <w:pPr>
        <w:spacing w:after="0"/>
        <w:jc w:val="both"/>
        <w:rPr>
          <w:rFonts w:ascii="RijksoverheidSansHeading" w:hAnsi="RijksoverheidSansHeading"/>
          <w:sz w:val="20"/>
          <w:szCs w:val="20"/>
        </w:rPr>
      </w:pPr>
    </w:p>
    <w:p w14:paraId="012DA0FE" w14:textId="77777777" w:rsidR="00B2626D" w:rsidRDefault="00B2626D">
      <w:pPr>
        <w:rPr>
          <w:rFonts w:ascii="RijksoverheidSansHeading" w:hAnsi="RijksoverheidSansHeading"/>
          <w:sz w:val="20"/>
          <w:szCs w:val="20"/>
        </w:rPr>
      </w:pPr>
      <w:r>
        <w:rPr>
          <w:rFonts w:ascii="RijksoverheidSansHeading" w:hAnsi="RijksoverheidSansHeading"/>
          <w:sz w:val="20"/>
          <w:szCs w:val="20"/>
        </w:rPr>
        <w:br w:type="page"/>
      </w:r>
    </w:p>
    <w:p w14:paraId="24EA0AC8" w14:textId="2688814B" w:rsidR="000350FE" w:rsidRPr="00B2626D" w:rsidRDefault="000350FE" w:rsidP="00B2626D">
      <w:pPr>
        <w:pStyle w:val="Kop2"/>
        <w:keepLines w:val="0"/>
        <w:widowControl w:val="0"/>
        <w:shd w:val="clear" w:color="auto" w:fill="01689B"/>
        <w:adjustRightInd w:val="0"/>
        <w:spacing w:before="0" w:after="0" w:line="240" w:lineRule="auto"/>
        <w:ind w:left="360" w:hanging="360"/>
        <w:jc w:val="both"/>
        <w:textAlignment w:val="baseline"/>
        <w:rPr>
          <w:rFonts w:ascii="RijksoverheidSansHeading" w:eastAsia="Times New Roman" w:hAnsi="RijksoverheidSansHeading" w:cs="Times New Roman"/>
          <w:b/>
          <w:bCs/>
          <w:color w:val="FFFFFF" w:themeColor="background1"/>
          <w:spacing w:val="5"/>
          <w:sz w:val="24"/>
          <w:szCs w:val="24"/>
          <w:lang w:val="en-GB" w:eastAsia="nl-NL"/>
        </w:rPr>
      </w:pPr>
      <w:bookmarkStart w:id="3" w:name="_Toc212808754"/>
      <w:r w:rsidRPr="00B2626D">
        <w:rPr>
          <w:rFonts w:ascii="RijksoverheidSansHeading" w:eastAsia="Times New Roman" w:hAnsi="RijksoverheidSansHeading" w:cs="Times New Roman"/>
          <w:b/>
          <w:bCs/>
          <w:color w:val="FFFFFF" w:themeColor="background1"/>
          <w:spacing w:val="5"/>
          <w:sz w:val="24"/>
          <w:szCs w:val="24"/>
          <w:lang w:val="en-GB" w:eastAsia="nl-NL"/>
        </w:rPr>
        <w:lastRenderedPageBreak/>
        <w:t xml:space="preserve">PI </w:t>
      </w:r>
      <w:r w:rsidR="0074663B" w:rsidRPr="00B2626D">
        <w:rPr>
          <w:rFonts w:ascii="RijksoverheidSansHeading" w:eastAsia="Times New Roman" w:hAnsi="RijksoverheidSansHeading" w:cs="Times New Roman"/>
          <w:b/>
          <w:bCs/>
          <w:color w:val="FFFFFF" w:themeColor="background1"/>
          <w:spacing w:val="5"/>
          <w:sz w:val="24"/>
          <w:szCs w:val="24"/>
          <w:lang w:val="en-GB" w:eastAsia="nl-NL"/>
        </w:rPr>
        <w:t>2</w:t>
      </w:r>
      <w:r w:rsidRPr="00B2626D">
        <w:rPr>
          <w:rFonts w:ascii="RijksoverheidSansHeading" w:eastAsia="Times New Roman" w:hAnsi="RijksoverheidSansHeading" w:cs="Times New Roman"/>
          <w:b/>
          <w:bCs/>
          <w:color w:val="FFFFFF" w:themeColor="background1"/>
          <w:spacing w:val="5"/>
          <w:sz w:val="24"/>
          <w:szCs w:val="24"/>
          <w:lang w:val="en-GB" w:eastAsia="nl-NL"/>
        </w:rPr>
        <w:t xml:space="preserve">.2 – </w:t>
      </w:r>
      <w:proofErr w:type="spellStart"/>
      <w:r w:rsidRPr="00B2626D">
        <w:rPr>
          <w:rFonts w:ascii="RijksoverheidSansHeading" w:eastAsia="Times New Roman" w:hAnsi="RijksoverheidSansHeading" w:cs="Times New Roman"/>
          <w:b/>
          <w:bCs/>
          <w:color w:val="FFFFFF" w:themeColor="background1"/>
          <w:spacing w:val="5"/>
          <w:sz w:val="24"/>
          <w:szCs w:val="24"/>
          <w:lang w:val="en-GB" w:eastAsia="nl-NL"/>
        </w:rPr>
        <w:t>Realisatie</w:t>
      </w:r>
      <w:proofErr w:type="spellEnd"/>
      <w:r w:rsidRPr="00B2626D">
        <w:rPr>
          <w:rFonts w:ascii="RijksoverheidSansHeading" w:eastAsia="Times New Roman" w:hAnsi="RijksoverheidSansHeading" w:cs="Times New Roman"/>
          <w:b/>
          <w:bCs/>
          <w:color w:val="FFFFFF" w:themeColor="background1"/>
          <w:spacing w:val="5"/>
          <w:sz w:val="24"/>
          <w:szCs w:val="24"/>
          <w:lang w:val="en-GB" w:eastAsia="nl-NL"/>
        </w:rPr>
        <w:t xml:space="preserve"> Social Return (SROI)</w:t>
      </w:r>
      <w:bookmarkEnd w:id="3"/>
    </w:p>
    <w:p w14:paraId="361D08B4" w14:textId="77777777" w:rsidR="00B2626D" w:rsidRPr="00B2626D" w:rsidRDefault="00B2626D" w:rsidP="00B2626D">
      <w:pPr>
        <w:rPr>
          <w:lang w:val="en-GB" w:eastAsia="nl-NL"/>
        </w:rPr>
      </w:pPr>
    </w:p>
    <w:tbl>
      <w:tblPr>
        <w:tblStyle w:val="Tabelraster"/>
        <w:tblW w:w="8818" w:type="dxa"/>
        <w:tblInd w:w="108" w:type="dxa"/>
        <w:shd w:val="clear" w:color="auto" w:fill="D9D9D9" w:themeFill="background1" w:themeFillShade="D9"/>
        <w:tblLook w:val="04A0" w:firstRow="1" w:lastRow="0" w:firstColumn="1" w:lastColumn="0" w:noHBand="0" w:noVBand="1"/>
      </w:tblPr>
      <w:tblGrid>
        <w:gridCol w:w="8818"/>
      </w:tblGrid>
      <w:tr w:rsidR="000350FE" w:rsidRPr="00B2626D" w14:paraId="44138683" w14:textId="77777777" w:rsidTr="00082AE5">
        <w:trPr>
          <w:cantSplit/>
          <w:trHeight w:val="1134"/>
        </w:trPr>
        <w:tc>
          <w:tcPr>
            <w:tcW w:w="8818" w:type="dxa"/>
            <w:shd w:val="clear" w:color="auto" w:fill="B7D4EF" w:themeFill="text2" w:themeFillTint="33"/>
          </w:tcPr>
          <w:p w14:paraId="07FF6E60" w14:textId="77777777" w:rsidR="000350FE" w:rsidRPr="00B2626D" w:rsidRDefault="000350FE" w:rsidP="009942C6">
            <w:pPr>
              <w:jc w:val="both"/>
              <w:rPr>
                <w:rFonts w:ascii="RijksoverheidSansHeading" w:hAnsi="RijksoverheidSansHeading"/>
                <w:sz w:val="20"/>
              </w:rPr>
            </w:pPr>
            <w:r w:rsidRPr="00B2626D">
              <w:rPr>
                <w:rFonts w:ascii="RijksoverheidSansHeading" w:hAnsi="RijksoverheidSansHeading"/>
                <w:b/>
                <w:bCs/>
                <w:sz w:val="20"/>
              </w:rPr>
              <w:t>Omschrijving</w:t>
            </w:r>
            <w:r w:rsidRPr="00B2626D">
              <w:rPr>
                <w:rFonts w:ascii="RijksoverheidSansHeading" w:hAnsi="RijksoverheidSansHeading"/>
                <w:sz w:val="20"/>
              </w:rPr>
              <w:br/>
            </w:r>
            <w:r w:rsidR="0074663B" w:rsidRPr="00B2626D">
              <w:rPr>
                <w:rFonts w:ascii="RijksoverheidSansHeading" w:hAnsi="RijksoverheidSansHeading"/>
                <w:sz w:val="20"/>
              </w:rPr>
              <w:t>Deze PI geeft inzicht in de mate waarin de Opdrachtnemer de social return realiseert zoals aangeboden in de beantwoording van wens 3. Het door de Opdrachtnemer ingevulde percentage in Bijlage H vormt hierbij de leidende waarde. De PI laat zien in hoeverre de uitvoering aansluit op de ambitie die Inschrijver zelf heeft opgegeven en hoe deze inzet bijdraagt aan duurzame deelname van doelgroepen aan werk, werkervaring of ontwikkelmogelijkheden.</w:t>
            </w:r>
          </w:p>
          <w:p w14:paraId="68239CEA" w14:textId="77777777" w:rsidR="0074663B" w:rsidRPr="00B2626D" w:rsidRDefault="0074663B" w:rsidP="009942C6">
            <w:pPr>
              <w:jc w:val="both"/>
              <w:rPr>
                <w:rFonts w:ascii="RijksoverheidSansHeading" w:hAnsi="RijksoverheidSansHeading"/>
                <w:sz w:val="20"/>
              </w:rPr>
            </w:pPr>
          </w:p>
          <w:p w14:paraId="1CB5ACF2" w14:textId="77777777" w:rsidR="0074663B" w:rsidRPr="00B2626D" w:rsidRDefault="0074663B" w:rsidP="009942C6">
            <w:pPr>
              <w:jc w:val="both"/>
              <w:rPr>
                <w:rFonts w:ascii="RijksoverheidSansHeading" w:hAnsi="RijksoverheidSansHeading"/>
                <w:b/>
                <w:bCs/>
                <w:sz w:val="20"/>
              </w:rPr>
            </w:pPr>
            <w:r w:rsidRPr="00B2626D">
              <w:rPr>
                <w:rFonts w:ascii="RijksoverheidSansHeading" w:hAnsi="RijksoverheidSansHeading"/>
                <w:b/>
                <w:bCs/>
                <w:sz w:val="20"/>
              </w:rPr>
              <w:t>Doel van de PI</w:t>
            </w:r>
          </w:p>
          <w:p w14:paraId="00B88E12" w14:textId="31AC8D5D" w:rsidR="0074663B" w:rsidRPr="00B2626D" w:rsidRDefault="0074663B" w:rsidP="00B2626D">
            <w:pPr>
              <w:rPr>
                <w:rFonts w:ascii="RijksoverheidSansHeading" w:hAnsi="RijksoverheidSansHeading"/>
                <w:sz w:val="20"/>
              </w:rPr>
            </w:pPr>
            <w:r w:rsidRPr="00B2626D">
              <w:rPr>
                <w:rFonts w:ascii="RijksoverheidSansHeading" w:hAnsi="RijksoverheidSansHeading"/>
                <w:sz w:val="20"/>
              </w:rPr>
              <w:t>Het zichtbaar maken van:</w:t>
            </w:r>
            <w:r w:rsidRPr="00B2626D">
              <w:rPr>
                <w:rFonts w:ascii="RijksoverheidSansHeading" w:hAnsi="RijksoverheidSansHeading"/>
                <w:sz w:val="20"/>
              </w:rPr>
              <w:br/>
              <w:t xml:space="preserve">• de realisatie van de door de Opdrachtnemer aangeboden social return </w:t>
            </w:r>
            <w:r w:rsidR="00055FD9" w:rsidRPr="00B2626D">
              <w:rPr>
                <w:rFonts w:ascii="RijksoverheidSansHeading" w:hAnsi="RijksoverheidSansHeading"/>
                <w:sz w:val="20"/>
              </w:rPr>
              <w:t>boven op</w:t>
            </w:r>
            <w:r w:rsidRPr="00B2626D">
              <w:rPr>
                <w:rFonts w:ascii="RijksoverheidSansHeading" w:hAnsi="RijksoverheidSansHeading"/>
                <w:sz w:val="20"/>
              </w:rPr>
              <w:t xml:space="preserve"> het verplichte minimum van vijf procent</w:t>
            </w:r>
            <w:r w:rsidRPr="00B2626D">
              <w:rPr>
                <w:rFonts w:ascii="RijksoverheidSansHeading" w:hAnsi="RijksoverheidSansHeading"/>
                <w:sz w:val="20"/>
              </w:rPr>
              <w:br/>
              <w:t>• de wijze waarop deze inzet wordt ingevuld, zoals werkplekken, leerwerktrajecten, maatschappelijke activiteiten of samenwerking met sociale ondernemingen</w:t>
            </w:r>
            <w:r w:rsidRPr="00B2626D">
              <w:rPr>
                <w:rFonts w:ascii="RijksoverheidSansHeading" w:hAnsi="RijksoverheidSansHeading"/>
                <w:sz w:val="20"/>
              </w:rPr>
              <w:br/>
              <w:t>• de bijdrage aan de sociale impact van de opdracht</w:t>
            </w:r>
          </w:p>
          <w:p w14:paraId="432EE6F6" w14:textId="77777777" w:rsidR="0074663B" w:rsidRPr="00B2626D" w:rsidRDefault="0074663B" w:rsidP="00B2626D">
            <w:pPr>
              <w:rPr>
                <w:rFonts w:ascii="RijksoverheidSansHeading" w:hAnsi="RijksoverheidSansHeading"/>
                <w:sz w:val="20"/>
              </w:rPr>
            </w:pPr>
            <w:r w:rsidRPr="00B2626D">
              <w:rPr>
                <w:rFonts w:ascii="RijksoverheidSansHeading" w:hAnsi="RijksoverheidSansHeading"/>
                <w:sz w:val="20"/>
              </w:rPr>
              <w:t>Deze PI sluit direct aan op wens 3 en wordt gebruikt als instrument om de uitvoering te volgen.</w:t>
            </w:r>
          </w:p>
          <w:p w14:paraId="0F2A1E31" w14:textId="77777777" w:rsidR="0074663B" w:rsidRPr="00B2626D" w:rsidRDefault="0074663B" w:rsidP="009942C6">
            <w:pPr>
              <w:jc w:val="both"/>
              <w:rPr>
                <w:rFonts w:ascii="RijksoverheidSansHeading" w:hAnsi="RijksoverheidSansHeading"/>
                <w:sz w:val="20"/>
              </w:rPr>
            </w:pPr>
          </w:p>
          <w:p w14:paraId="0BFEABDA" w14:textId="5B695145" w:rsidR="0074663B" w:rsidRPr="00B2626D" w:rsidRDefault="0074663B" w:rsidP="009942C6">
            <w:pPr>
              <w:jc w:val="both"/>
              <w:rPr>
                <w:rFonts w:ascii="RijksoverheidSansHeading" w:hAnsi="RijksoverheidSansHeading"/>
                <w:sz w:val="20"/>
              </w:rPr>
            </w:pPr>
          </w:p>
        </w:tc>
      </w:tr>
      <w:tr w:rsidR="000350FE" w:rsidRPr="00B2626D" w14:paraId="7A82089A" w14:textId="77777777" w:rsidTr="00082AE5">
        <w:trPr>
          <w:cantSplit/>
          <w:trHeight w:val="1134"/>
        </w:trPr>
        <w:tc>
          <w:tcPr>
            <w:tcW w:w="8818" w:type="dxa"/>
            <w:shd w:val="clear" w:color="auto" w:fill="auto"/>
          </w:tcPr>
          <w:p w14:paraId="3C1C31E5" w14:textId="77777777" w:rsidR="000350FE" w:rsidRPr="00B2626D" w:rsidRDefault="000350FE" w:rsidP="009942C6">
            <w:pPr>
              <w:jc w:val="both"/>
              <w:rPr>
                <w:rFonts w:ascii="RijksoverheidSansHeading" w:hAnsi="RijksoverheidSansHeading"/>
                <w:sz w:val="20"/>
              </w:rPr>
            </w:pPr>
            <w:r w:rsidRPr="00B2626D">
              <w:rPr>
                <w:rFonts w:ascii="RijksoverheidSansHeading" w:hAnsi="RijksoverheidSansHeading"/>
                <w:b/>
                <w:bCs/>
                <w:sz w:val="20"/>
              </w:rPr>
              <w:t>Formule</w:t>
            </w:r>
          </w:p>
          <w:p w14:paraId="7A3724C8" w14:textId="77777777" w:rsidR="0074663B" w:rsidRPr="00B2626D" w:rsidRDefault="0074663B" w:rsidP="009942C6">
            <w:pPr>
              <w:jc w:val="both"/>
              <w:rPr>
                <w:rFonts w:ascii="RijksoverheidSansHeading" w:hAnsi="RijksoverheidSansHeading"/>
                <w:sz w:val="20"/>
              </w:rPr>
            </w:pPr>
            <w:r w:rsidRPr="00B2626D">
              <w:rPr>
                <w:rFonts w:ascii="RijksoverheidSansHeading" w:hAnsi="RijksoverheidSansHeading"/>
                <w:sz w:val="20"/>
              </w:rPr>
              <w:t>Social return realisatie =</w:t>
            </w:r>
          </w:p>
          <w:p w14:paraId="2780977E" w14:textId="1F831339" w:rsidR="0074663B" w:rsidRPr="00B2626D" w:rsidRDefault="0074663B" w:rsidP="009942C6">
            <w:pPr>
              <w:jc w:val="both"/>
              <w:rPr>
                <w:rFonts w:ascii="RijksoverheidSansHeading" w:hAnsi="RijksoverheidSansHeading"/>
                <w:sz w:val="20"/>
              </w:rPr>
            </w:pPr>
            <w:r w:rsidRPr="00B2626D">
              <w:rPr>
                <w:rFonts w:ascii="RijksoverheidSansHeading" w:hAnsi="RijksoverheidSansHeading"/>
                <w:sz w:val="20"/>
              </w:rPr>
              <w:t xml:space="preserve">(Gerealiseerde social return in uren of loonsom) ÷ (Het door Opdrachtnemer aangeboden percentage in de beantwoording van wens 2, </w:t>
            </w:r>
            <w:r w:rsidR="00055FD9" w:rsidRPr="00B2626D">
              <w:rPr>
                <w:rFonts w:ascii="RijksoverheidSansHeading" w:hAnsi="RijksoverheidSansHeading"/>
                <w:sz w:val="20"/>
              </w:rPr>
              <w:t>boven op</w:t>
            </w:r>
            <w:r w:rsidRPr="00B2626D">
              <w:rPr>
                <w:rFonts w:ascii="RijksoverheidSansHeading" w:hAnsi="RijksoverheidSansHeading"/>
                <w:sz w:val="20"/>
              </w:rPr>
              <w:t xml:space="preserve"> de vijf procent verplichte inzet)</w:t>
            </w:r>
          </w:p>
          <w:p w14:paraId="0B407832" w14:textId="77777777" w:rsidR="0074663B" w:rsidRPr="00B2626D" w:rsidRDefault="0074663B" w:rsidP="009942C6">
            <w:pPr>
              <w:jc w:val="both"/>
              <w:rPr>
                <w:rFonts w:ascii="RijksoverheidSansHeading" w:hAnsi="RijksoverheidSansHeading"/>
                <w:sz w:val="20"/>
              </w:rPr>
            </w:pPr>
            <w:r w:rsidRPr="00B2626D">
              <w:rPr>
                <w:rFonts w:ascii="RijksoverheidSansHeading" w:hAnsi="RijksoverheidSansHeading"/>
                <w:sz w:val="20"/>
              </w:rPr>
              <w:t>× 100 procent</w:t>
            </w:r>
          </w:p>
          <w:p w14:paraId="434FCB37" w14:textId="77777777" w:rsidR="0074663B" w:rsidRPr="00B2626D" w:rsidRDefault="0074663B" w:rsidP="009942C6">
            <w:pPr>
              <w:jc w:val="both"/>
              <w:rPr>
                <w:rFonts w:ascii="RijksoverheidSansHeading" w:hAnsi="RijksoverheidSansHeading"/>
                <w:sz w:val="20"/>
              </w:rPr>
            </w:pPr>
          </w:p>
          <w:p w14:paraId="457161A9" w14:textId="487AA258" w:rsidR="000350FE" w:rsidRPr="00B2626D" w:rsidRDefault="0074663B" w:rsidP="009942C6">
            <w:pPr>
              <w:jc w:val="both"/>
              <w:rPr>
                <w:rFonts w:ascii="RijksoverheidSansHeading" w:hAnsi="RijksoverheidSansHeading"/>
                <w:sz w:val="20"/>
              </w:rPr>
            </w:pPr>
            <w:r w:rsidRPr="00B2626D">
              <w:rPr>
                <w:rFonts w:ascii="RijksoverheidSansHeading" w:hAnsi="RijksoverheidSansHeading"/>
                <w:sz w:val="20"/>
              </w:rPr>
              <w:t>Het door Opdrachtnemer ingevulde percentage in Bijlage H wordt vastgelegd in de raamovereenkomst en vormt de referentie voor deze PI.</w:t>
            </w:r>
          </w:p>
          <w:p w14:paraId="0AFDCE53" w14:textId="77777777" w:rsidR="0074663B" w:rsidRPr="00B2626D" w:rsidRDefault="0074663B" w:rsidP="009942C6">
            <w:pPr>
              <w:jc w:val="both"/>
              <w:rPr>
                <w:rFonts w:ascii="RijksoverheidSansHeading" w:hAnsi="RijksoverheidSansHeading"/>
                <w:b/>
                <w:bCs/>
                <w:sz w:val="20"/>
              </w:rPr>
            </w:pPr>
          </w:p>
          <w:p w14:paraId="29BC7433" w14:textId="77777777" w:rsidR="000350FE" w:rsidRPr="00B2626D" w:rsidRDefault="000350FE" w:rsidP="009942C6">
            <w:pPr>
              <w:jc w:val="both"/>
              <w:rPr>
                <w:rFonts w:ascii="RijksoverheidSansHeading" w:hAnsi="RijksoverheidSansHeading"/>
                <w:sz w:val="20"/>
              </w:rPr>
            </w:pPr>
            <w:r w:rsidRPr="00B2626D">
              <w:rPr>
                <w:rFonts w:ascii="RijksoverheidSansHeading" w:hAnsi="RijksoverheidSansHeading"/>
                <w:b/>
                <w:bCs/>
                <w:sz w:val="20"/>
              </w:rPr>
              <w:t>Meetmethode</w:t>
            </w:r>
            <w:r w:rsidRPr="00B2626D">
              <w:rPr>
                <w:rFonts w:ascii="RijksoverheidSansHeading" w:hAnsi="RijksoverheidSansHeading"/>
                <w:sz w:val="20"/>
              </w:rPr>
              <w:br/>
              <w:t>Verantwoording via urenregistratie en bewijsstukken, conform landelijke SROI systematiek. Ondersteunende rapportage vindt plaats via het format van de Opdrachtgever (Social Return 2.0).</w:t>
            </w:r>
          </w:p>
          <w:p w14:paraId="3DC2A045" w14:textId="77777777" w:rsidR="000350FE" w:rsidRPr="00B2626D" w:rsidRDefault="000350FE" w:rsidP="009942C6">
            <w:pPr>
              <w:jc w:val="both"/>
              <w:rPr>
                <w:rFonts w:ascii="RijksoverheidSansHeading" w:hAnsi="RijksoverheidSansHeading"/>
                <w:b/>
                <w:bCs/>
                <w:sz w:val="20"/>
              </w:rPr>
            </w:pPr>
          </w:p>
          <w:p w14:paraId="29784FE6" w14:textId="77777777" w:rsidR="00B2626D" w:rsidRPr="00B2626D" w:rsidRDefault="000350FE" w:rsidP="009942C6">
            <w:pPr>
              <w:jc w:val="both"/>
              <w:rPr>
                <w:rFonts w:ascii="RijksoverheidSansHeading" w:hAnsi="RijksoverheidSansHeading"/>
                <w:sz w:val="20"/>
              </w:rPr>
            </w:pPr>
            <w:r w:rsidRPr="00B2626D">
              <w:rPr>
                <w:rFonts w:ascii="RijksoverheidSansHeading" w:hAnsi="RijksoverheidSansHeading"/>
                <w:b/>
                <w:bCs/>
                <w:sz w:val="20"/>
              </w:rPr>
              <w:t>Prestatienorm</w:t>
            </w:r>
            <w:r w:rsidRPr="00B2626D">
              <w:rPr>
                <w:rFonts w:ascii="RijksoverheidSansHeading" w:hAnsi="RijksoverheidSansHeading"/>
                <w:sz w:val="20"/>
              </w:rPr>
              <w:br/>
            </w:r>
            <w:r w:rsidR="0074663B" w:rsidRPr="00B2626D">
              <w:rPr>
                <w:rFonts w:ascii="RijksoverheidSansHeading" w:hAnsi="RijksoverheidSansHeading"/>
                <w:sz w:val="20"/>
              </w:rPr>
              <w:t>Niet van toepassing als normatieve verplichting.</w:t>
            </w:r>
          </w:p>
          <w:p w14:paraId="6E8B4570" w14:textId="0BE3491B" w:rsidR="000350FE" w:rsidRPr="00B2626D" w:rsidRDefault="0074663B" w:rsidP="009942C6">
            <w:pPr>
              <w:jc w:val="both"/>
              <w:rPr>
                <w:rFonts w:ascii="RijksoverheidSansHeading" w:hAnsi="RijksoverheidSansHeading"/>
                <w:sz w:val="20"/>
              </w:rPr>
            </w:pPr>
            <w:r w:rsidRPr="00B2626D">
              <w:rPr>
                <w:rFonts w:ascii="RijksoverheidSansHeading" w:hAnsi="RijksoverheidSansHeading"/>
                <w:sz w:val="20"/>
              </w:rPr>
              <w:t>Deze PI volgt uitsluitend of de Opdrachtnemer realisatie laat zien van het door hemzelf ingevulde percentage in de beantwoording van wens 3. De PI fungeert als bespreekpunt binnen het contractmanagementoverleg en is bedoeld voor monitoring.</w:t>
            </w:r>
          </w:p>
          <w:p w14:paraId="6FF3D9BD" w14:textId="77777777" w:rsidR="000350FE" w:rsidRPr="00B2626D" w:rsidRDefault="000350FE" w:rsidP="009942C6">
            <w:pPr>
              <w:jc w:val="both"/>
              <w:rPr>
                <w:rFonts w:ascii="RijksoverheidSansHeading" w:hAnsi="RijksoverheidSansHeading"/>
                <w:b/>
                <w:bCs/>
                <w:sz w:val="20"/>
              </w:rPr>
            </w:pPr>
          </w:p>
          <w:p w14:paraId="78F511D5" w14:textId="77777777" w:rsidR="000350FE" w:rsidRPr="00B2626D" w:rsidRDefault="000350FE" w:rsidP="009942C6">
            <w:pPr>
              <w:jc w:val="both"/>
              <w:rPr>
                <w:rFonts w:ascii="RijksoverheidSansHeading" w:hAnsi="RijksoverheidSansHeading"/>
                <w:sz w:val="20"/>
              </w:rPr>
            </w:pPr>
            <w:r w:rsidRPr="00B2626D">
              <w:rPr>
                <w:rFonts w:ascii="RijksoverheidSansHeading" w:hAnsi="RijksoverheidSansHeading"/>
                <w:b/>
                <w:bCs/>
                <w:sz w:val="20"/>
              </w:rPr>
              <w:t>Meetfrequentie</w:t>
            </w:r>
            <w:r w:rsidRPr="00B2626D">
              <w:rPr>
                <w:rFonts w:ascii="RijksoverheidSansHeading" w:hAnsi="RijksoverheidSansHeading"/>
                <w:sz w:val="20"/>
              </w:rPr>
              <w:br/>
              <w:t>Halfjaarlijks</w:t>
            </w:r>
          </w:p>
          <w:p w14:paraId="6CBA010D" w14:textId="77777777" w:rsidR="000350FE" w:rsidRPr="00B2626D" w:rsidRDefault="000350FE" w:rsidP="009942C6">
            <w:pPr>
              <w:jc w:val="both"/>
              <w:rPr>
                <w:rFonts w:ascii="RijksoverheidSansHeading" w:hAnsi="RijksoverheidSansHeading"/>
                <w:b/>
                <w:bCs/>
                <w:sz w:val="20"/>
              </w:rPr>
            </w:pPr>
          </w:p>
          <w:p w14:paraId="4E3F2874" w14:textId="77777777" w:rsidR="00B2626D" w:rsidRPr="00B2626D" w:rsidRDefault="000350FE" w:rsidP="009942C6">
            <w:pPr>
              <w:jc w:val="both"/>
              <w:rPr>
                <w:rFonts w:ascii="RijksoverheidSansHeading" w:hAnsi="RijksoverheidSansHeading"/>
                <w:b/>
                <w:bCs/>
                <w:sz w:val="20"/>
              </w:rPr>
            </w:pPr>
            <w:r w:rsidRPr="00B2626D">
              <w:rPr>
                <w:rFonts w:ascii="RijksoverheidSansHeading" w:hAnsi="RijksoverheidSansHeading"/>
                <w:b/>
                <w:bCs/>
                <w:sz w:val="20"/>
              </w:rPr>
              <w:t>Maatregelen bij afwijking</w:t>
            </w:r>
          </w:p>
          <w:p w14:paraId="36C7467C" w14:textId="53C52C3E" w:rsidR="000350FE" w:rsidRPr="00B2626D" w:rsidRDefault="000350FE" w:rsidP="009942C6">
            <w:pPr>
              <w:jc w:val="both"/>
              <w:rPr>
                <w:rFonts w:ascii="RijksoverheidSansHeading" w:hAnsi="RijksoverheidSansHeading"/>
                <w:sz w:val="20"/>
              </w:rPr>
            </w:pPr>
            <w:r w:rsidRPr="00B2626D">
              <w:rPr>
                <w:rFonts w:ascii="RijksoverheidSansHeading" w:hAnsi="RijksoverheidSansHeading"/>
                <w:sz w:val="20"/>
              </w:rPr>
              <w:t>Bij achterblijvende inzet moet de Opdrachtnemer een plan opstellen voor aanvullende inzet. Als dat niet haalbaar is, wordt in overleg met de Opdrachtgever een andere maatschappelijke bijdrage geleverd die qua waarde vergelijkbaar is. Denk aan een bijdrage aan leerwerktrajecten, maatschappelijke projecten of vrijwilligersprogramma’s. De oorspronkelijke verplichting blijft van kracht. Dat betekent dat de Opdrachtnemer alsnog verantwoordelijk blijft voor het realiseren van de inzet of een gelijkwaardige bijdrage op een later moment in de looptijd van de overeenkomst.</w:t>
            </w:r>
          </w:p>
          <w:p w14:paraId="15E7D924" w14:textId="77777777" w:rsidR="000350FE" w:rsidRPr="00B2626D" w:rsidRDefault="000350FE" w:rsidP="009942C6">
            <w:pPr>
              <w:spacing w:line="259" w:lineRule="auto"/>
              <w:jc w:val="both"/>
              <w:rPr>
                <w:rFonts w:ascii="RijksoverheidSansHeading" w:hAnsi="RijksoverheidSansHeading"/>
                <w:sz w:val="20"/>
              </w:rPr>
            </w:pPr>
          </w:p>
        </w:tc>
      </w:tr>
    </w:tbl>
    <w:p w14:paraId="6990E392" w14:textId="77777777" w:rsidR="000350FE" w:rsidRPr="00FF5345" w:rsidRDefault="000350FE" w:rsidP="009942C6">
      <w:pPr>
        <w:jc w:val="both"/>
        <w:rPr>
          <w:rFonts w:ascii="RijksoverheidSansHeading" w:hAnsi="RijksoverheidSansHeading"/>
        </w:rPr>
      </w:pPr>
    </w:p>
    <w:p w14:paraId="767739F8" w14:textId="77777777" w:rsidR="000350FE" w:rsidRPr="00FF5345" w:rsidRDefault="000350FE" w:rsidP="009942C6">
      <w:pPr>
        <w:spacing w:after="0"/>
        <w:jc w:val="both"/>
        <w:rPr>
          <w:rFonts w:ascii="RijksoverheidSansHeading" w:hAnsi="RijksoverheidSansHeading"/>
          <w:b/>
          <w:bCs/>
          <w:sz w:val="20"/>
          <w:szCs w:val="20"/>
        </w:rPr>
      </w:pPr>
    </w:p>
    <w:p w14:paraId="53A4E30E" w14:textId="6D8EAFA5" w:rsidR="00CF294E" w:rsidRPr="00D961B0" w:rsidRDefault="00CF294E" w:rsidP="009942C6">
      <w:pPr>
        <w:jc w:val="both"/>
        <w:rPr>
          <w:rFonts w:ascii="RijksoverheidSansHeading" w:hAnsi="RijksoverheidSansHeading"/>
          <w:sz w:val="20"/>
          <w:szCs w:val="20"/>
        </w:rPr>
      </w:pPr>
    </w:p>
    <w:sectPr w:rsidR="00CF294E" w:rsidRPr="00D961B0" w:rsidSect="00B2626D">
      <w:footerReference w:type="default" r:id="rId12"/>
      <w:pgSz w:w="11906" w:h="16838"/>
      <w:pgMar w:top="1134"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AFAF6" w14:textId="77777777" w:rsidR="00C4465D" w:rsidRDefault="00C4465D" w:rsidP="00C4465D">
      <w:pPr>
        <w:spacing w:after="0" w:line="240" w:lineRule="auto"/>
      </w:pPr>
      <w:r>
        <w:separator/>
      </w:r>
    </w:p>
  </w:endnote>
  <w:endnote w:type="continuationSeparator" w:id="0">
    <w:p w14:paraId="4B6276E8" w14:textId="77777777" w:rsidR="00C4465D" w:rsidRDefault="00C4465D" w:rsidP="00C44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Heading">
    <w:panose1 w:val="020B0503040202060203"/>
    <w:charset w:val="00"/>
    <w:family w:val="swiss"/>
    <w:notTrueType/>
    <w:pitch w:val="variable"/>
    <w:sig w:usb0="00000087" w:usb1="00000001"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1CD06" w14:textId="5D6C2C0C" w:rsidR="00B2626D" w:rsidRPr="00B2626D" w:rsidRDefault="00B2626D" w:rsidP="00B2626D">
    <w:pPr>
      <w:pStyle w:val="Voettekst"/>
      <w:pBdr>
        <w:top w:val="single" w:sz="4" w:space="1" w:color="auto"/>
      </w:pBdr>
      <w:jc w:val="center"/>
      <w:rPr>
        <w:rFonts w:ascii="RijksoverheidSansHeading" w:hAnsi="RijksoverheidSansHeading"/>
        <w:sz w:val="20"/>
      </w:rPr>
    </w:pPr>
    <w:r w:rsidRPr="0019747B">
      <w:rPr>
        <w:rFonts w:ascii="RijksoverheidSansHeading" w:hAnsi="RijksoverheidSansHeading"/>
        <w:sz w:val="20"/>
      </w:rPr>
      <w:t>IUC</w:t>
    </w:r>
    <w:r>
      <w:rPr>
        <w:rFonts w:ascii="RijksoverheidSansHeading" w:hAnsi="RijksoverheidSansHeading"/>
        <w:sz w:val="20"/>
      </w:rPr>
      <w:t xml:space="preserve">25-637: </w:t>
    </w:r>
    <w:r w:rsidRPr="00B31597">
      <w:rPr>
        <w:rFonts w:ascii="RijksoverheidSansHeading" w:hAnsi="RijksoverheidSansHeading"/>
        <w:sz w:val="20"/>
      </w:rPr>
      <w:t>“</w:t>
    </w:r>
    <w:bookmarkStart w:id="4" w:name="_Hlk215219860"/>
    <w:r w:rsidRPr="00B31597">
      <w:rPr>
        <w:rFonts w:ascii="RijksoverheidSansHeading" w:hAnsi="RijksoverheidSansHeading"/>
        <w:sz w:val="20"/>
      </w:rPr>
      <w:t>Het inzamelen, afvoeren en verwerken</w:t>
    </w:r>
    <w:r>
      <w:rPr>
        <w:rFonts w:ascii="RijksoverheidSansHeading" w:hAnsi="RijksoverheidSansHeading"/>
        <w:sz w:val="20"/>
      </w:rPr>
      <w:t xml:space="preserve"> van</w:t>
    </w:r>
    <w:r w:rsidRPr="00B31597">
      <w:rPr>
        <w:rFonts w:ascii="RijksoverheidSansHeading" w:hAnsi="RijksoverheidSansHeading"/>
        <w:sz w:val="20"/>
      </w:rPr>
      <w:t xml:space="preserve"> karton en vertrouwelijk papier</w:t>
    </w:r>
    <w:bookmarkEnd w:id="4"/>
    <w:r w:rsidRPr="00B31597">
      <w:rPr>
        <w:rFonts w:ascii="RijksoverheidSansHeading" w:hAnsi="RijksoverheidSansHeading"/>
        <w:sz w:val="20"/>
      </w:rPr>
      <w:t>”</w:t>
    </w:r>
    <w:r>
      <w:rPr>
        <w:rFonts w:ascii="RijksoverheidSansHeading" w:hAnsi="RijksoverheidSansHeading"/>
        <w:sz w:val="20"/>
      </w:rPr>
      <w:tab/>
      <w:t xml:space="preserve">                     </w:t>
    </w:r>
    <w:r w:rsidRPr="00526AC4">
      <w:rPr>
        <w:rFonts w:ascii="RijksoverheidSansHeading" w:hAnsi="RijksoverheidSansHeading"/>
        <w:snapToGrid w:val="0"/>
        <w:color w:val="000000"/>
        <w:sz w:val="20"/>
      </w:rPr>
      <w:fldChar w:fldCharType="begin"/>
    </w:r>
    <w:r w:rsidRPr="00526AC4">
      <w:rPr>
        <w:rFonts w:ascii="RijksoverheidSansHeading" w:hAnsi="RijksoverheidSansHeading"/>
        <w:snapToGrid w:val="0"/>
        <w:color w:val="000000"/>
        <w:sz w:val="20"/>
      </w:rPr>
      <w:instrText xml:space="preserve"> PAGE </w:instrText>
    </w:r>
    <w:r w:rsidRPr="00526AC4">
      <w:rPr>
        <w:rFonts w:ascii="RijksoverheidSansHeading" w:hAnsi="RijksoverheidSansHeading"/>
        <w:snapToGrid w:val="0"/>
        <w:color w:val="000000"/>
        <w:sz w:val="20"/>
      </w:rPr>
      <w:fldChar w:fldCharType="separate"/>
    </w:r>
    <w:r>
      <w:rPr>
        <w:rFonts w:ascii="RijksoverheidSansHeading" w:hAnsi="RijksoverheidSansHeading"/>
        <w:snapToGrid w:val="0"/>
        <w:color w:val="000000"/>
        <w:sz w:val="20"/>
      </w:rPr>
      <w:t>6</w:t>
    </w:r>
    <w:r w:rsidRPr="00526AC4">
      <w:rPr>
        <w:rFonts w:ascii="RijksoverheidSansHeading" w:hAnsi="RijksoverheidSansHeading"/>
        <w:snapToGrid w:val="0"/>
        <w:color w:val="000000"/>
        <w:sz w:val="20"/>
      </w:rPr>
      <w:fldChar w:fldCharType="end"/>
    </w:r>
    <w:r>
      <w:rPr>
        <w:rFonts w:ascii="RijksoverheidSansHeading" w:hAnsi="RijksoverheidSansHeading"/>
        <w:snapToGrid w:val="0"/>
        <w:color w:val="000000"/>
        <w:sz w:val="20"/>
      </w:rPr>
      <w:t xml:space="preserve"> / </w:t>
    </w:r>
    <w:r w:rsidRPr="00526AC4">
      <w:rPr>
        <w:rFonts w:ascii="RijksoverheidSansHeading" w:hAnsi="RijksoverheidSansHeading"/>
        <w:snapToGrid w:val="0"/>
        <w:color w:val="000000"/>
        <w:sz w:val="20"/>
      </w:rPr>
      <w:fldChar w:fldCharType="begin"/>
    </w:r>
    <w:r w:rsidRPr="00526AC4">
      <w:rPr>
        <w:rFonts w:ascii="RijksoverheidSansHeading" w:hAnsi="RijksoverheidSansHeading"/>
        <w:snapToGrid w:val="0"/>
        <w:color w:val="000000"/>
        <w:sz w:val="20"/>
      </w:rPr>
      <w:instrText xml:space="preserve"> NUMPAGES </w:instrText>
    </w:r>
    <w:r w:rsidRPr="00526AC4">
      <w:rPr>
        <w:rFonts w:ascii="RijksoverheidSansHeading" w:hAnsi="RijksoverheidSansHeading"/>
        <w:snapToGrid w:val="0"/>
        <w:color w:val="000000"/>
        <w:sz w:val="20"/>
      </w:rPr>
      <w:fldChar w:fldCharType="separate"/>
    </w:r>
    <w:r>
      <w:rPr>
        <w:rFonts w:ascii="RijksoverheidSansHeading" w:hAnsi="RijksoverheidSansHeading"/>
        <w:snapToGrid w:val="0"/>
        <w:color w:val="000000"/>
        <w:sz w:val="20"/>
      </w:rPr>
      <w:t>42</w:t>
    </w:r>
    <w:r w:rsidRPr="00526AC4">
      <w:rPr>
        <w:rFonts w:ascii="RijksoverheidSansHeading" w:hAnsi="RijksoverheidSansHeading"/>
        <w:snapToGrid w:val="0"/>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1B797" w14:textId="77777777" w:rsidR="00C4465D" w:rsidRDefault="00C4465D" w:rsidP="00C4465D">
      <w:pPr>
        <w:spacing w:after="0" w:line="240" w:lineRule="auto"/>
      </w:pPr>
      <w:r>
        <w:separator/>
      </w:r>
    </w:p>
  </w:footnote>
  <w:footnote w:type="continuationSeparator" w:id="0">
    <w:p w14:paraId="71949A74" w14:textId="77777777" w:rsidR="00C4465D" w:rsidRDefault="00C4465D" w:rsidP="00C446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7A3C"/>
    <w:multiLevelType w:val="multilevel"/>
    <w:tmpl w:val="228C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62BE3"/>
    <w:multiLevelType w:val="multilevel"/>
    <w:tmpl w:val="629A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890AC6"/>
    <w:multiLevelType w:val="hybridMultilevel"/>
    <w:tmpl w:val="0B2A9FD6"/>
    <w:lvl w:ilvl="0" w:tplc="479A5EC2">
      <w:start w:val="1"/>
      <w:numFmt w:val="bullet"/>
      <w:lvlText w:val=""/>
      <w:lvlJc w:val="left"/>
      <w:pPr>
        <w:ind w:left="720" w:hanging="360"/>
      </w:pPr>
      <w:rPr>
        <w:rFonts w:ascii="Symbol" w:hAnsi="Symbol" w:hint="default"/>
      </w:rPr>
    </w:lvl>
    <w:lvl w:ilvl="1" w:tplc="CF8CBD60">
      <w:start w:val="1"/>
      <w:numFmt w:val="bullet"/>
      <w:lvlText w:val="o"/>
      <w:lvlJc w:val="left"/>
      <w:pPr>
        <w:ind w:left="1440" w:hanging="360"/>
      </w:pPr>
      <w:rPr>
        <w:rFonts w:ascii="Courier New" w:hAnsi="Courier New" w:hint="default"/>
      </w:rPr>
    </w:lvl>
    <w:lvl w:ilvl="2" w:tplc="C248C3EA">
      <w:start w:val="1"/>
      <w:numFmt w:val="bullet"/>
      <w:lvlText w:val=""/>
      <w:lvlJc w:val="left"/>
      <w:pPr>
        <w:ind w:left="2160" w:hanging="360"/>
      </w:pPr>
      <w:rPr>
        <w:rFonts w:ascii="Wingdings" w:hAnsi="Wingdings" w:hint="default"/>
      </w:rPr>
    </w:lvl>
    <w:lvl w:ilvl="3" w:tplc="5C3CC8AA">
      <w:start w:val="1"/>
      <w:numFmt w:val="bullet"/>
      <w:lvlText w:val=""/>
      <w:lvlJc w:val="left"/>
      <w:pPr>
        <w:ind w:left="2880" w:hanging="360"/>
      </w:pPr>
      <w:rPr>
        <w:rFonts w:ascii="Symbol" w:hAnsi="Symbol" w:hint="default"/>
      </w:rPr>
    </w:lvl>
    <w:lvl w:ilvl="4" w:tplc="B4604C9C">
      <w:start w:val="1"/>
      <w:numFmt w:val="bullet"/>
      <w:lvlText w:val="o"/>
      <w:lvlJc w:val="left"/>
      <w:pPr>
        <w:ind w:left="3600" w:hanging="360"/>
      </w:pPr>
      <w:rPr>
        <w:rFonts w:ascii="Courier New" w:hAnsi="Courier New" w:hint="default"/>
      </w:rPr>
    </w:lvl>
    <w:lvl w:ilvl="5" w:tplc="7C684238">
      <w:start w:val="1"/>
      <w:numFmt w:val="bullet"/>
      <w:lvlText w:val=""/>
      <w:lvlJc w:val="left"/>
      <w:pPr>
        <w:ind w:left="4320" w:hanging="360"/>
      </w:pPr>
      <w:rPr>
        <w:rFonts w:ascii="Wingdings" w:hAnsi="Wingdings" w:hint="default"/>
      </w:rPr>
    </w:lvl>
    <w:lvl w:ilvl="6" w:tplc="D4E00FD8">
      <w:start w:val="1"/>
      <w:numFmt w:val="bullet"/>
      <w:lvlText w:val=""/>
      <w:lvlJc w:val="left"/>
      <w:pPr>
        <w:ind w:left="5040" w:hanging="360"/>
      </w:pPr>
      <w:rPr>
        <w:rFonts w:ascii="Symbol" w:hAnsi="Symbol" w:hint="default"/>
      </w:rPr>
    </w:lvl>
    <w:lvl w:ilvl="7" w:tplc="3AB456C8">
      <w:start w:val="1"/>
      <w:numFmt w:val="bullet"/>
      <w:lvlText w:val="o"/>
      <w:lvlJc w:val="left"/>
      <w:pPr>
        <w:ind w:left="5760" w:hanging="360"/>
      </w:pPr>
      <w:rPr>
        <w:rFonts w:ascii="Courier New" w:hAnsi="Courier New" w:hint="default"/>
      </w:rPr>
    </w:lvl>
    <w:lvl w:ilvl="8" w:tplc="C2A49792">
      <w:start w:val="1"/>
      <w:numFmt w:val="bullet"/>
      <w:lvlText w:val=""/>
      <w:lvlJc w:val="left"/>
      <w:pPr>
        <w:ind w:left="6480" w:hanging="360"/>
      </w:pPr>
      <w:rPr>
        <w:rFonts w:ascii="Wingdings" w:hAnsi="Wingdings" w:hint="default"/>
      </w:rPr>
    </w:lvl>
  </w:abstractNum>
  <w:abstractNum w:abstractNumId="3" w15:restartNumberingAfterBreak="0">
    <w:nsid w:val="21D92CF1"/>
    <w:multiLevelType w:val="multilevel"/>
    <w:tmpl w:val="02501F2E"/>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B03372"/>
    <w:multiLevelType w:val="hybridMultilevel"/>
    <w:tmpl w:val="ADE487CA"/>
    <w:lvl w:ilvl="0" w:tplc="ACA491D4">
      <w:start w:val="301"/>
      <w:numFmt w:val="bullet"/>
      <w:lvlText w:val="•"/>
      <w:lvlJc w:val="left"/>
      <w:pPr>
        <w:ind w:left="1066" w:hanging="360"/>
      </w:pPr>
      <w:rPr>
        <w:rFonts w:ascii="Arial" w:eastAsia="Calibri" w:hAnsi="Arial" w:cs="Arial" w:hint="default"/>
      </w:rPr>
    </w:lvl>
    <w:lvl w:ilvl="1" w:tplc="04130003" w:tentative="1">
      <w:start w:val="1"/>
      <w:numFmt w:val="bullet"/>
      <w:lvlText w:val="o"/>
      <w:lvlJc w:val="left"/>
      <w:pPr>
        <w:ind w:left="1786" w:hanging="360"/>
      </w:pPr>
      <w:rPr>
        <w:rFonts w:ascii="Courier New" w:hAnsi="Courier New" w:cs="Courier New" w:hint="default"/>
      </w:rPr>
    </w:lvl>
    <w:lvl w:ilvl="2" w:tplc="04130005" w:tentative="1">
      <w:start w:val="1"/>
      <w:numFmt w:val="bullet"/>
      <w:lvlText w:val=""/>
      <w:lvlJc w:val="left"/>
      <w:pPr>
        <w:ind w:left="2506" w:hanging="360"/>
      </w:pPr>
      <w:rPr>
        <w:rFonts w:ascii="Wingdings" w:hAnsi="Wingdings" w:hint="default"/>
      </w:rPr>
    </w:lvl>
    <w:lvl w:ilvl="3" w:tplc="04130001" w:tentative="1">
      <w:start w:val="1"/>
      <w:numFmt w:val="bullet"/>
      <w:lvlText w:val=""/>
      <w:lvlJc w:val="left"/>
      <w:pPr>
        <w:ind w:left="3226" w:hanging="360"/>
      </w:pPr>
      <w:rPr>
        <w:rFonts w:ascii="Symbol" w:hAnsi="Symbol" w:hint="default"/>
      </w:rPr>
    </w:lvl>
    <w:lvl w:ilvl="4" w:tplc="04130003" w:tentative="1">
      <w:start w:val="1"/>
      <w:numFmt w:val="bullet"/>
      <w:lvlText w:val="o"/>
      <w:lvlJc w:val="left"/>
      <w:pPr>
        <w:ind w:left="3946" w:hanging="360"/>
      </w:pPr>
      <w:rPr>
        <w:rFonts w:ascii="Courier New" w:hAnsi="Courier New" w:cs="Courier New" w:hint="default"/>
      </w:rPr>
    </w:lvl>
    <w:lvl w:ilvl="5" w:tplc="04130005" w:tentative="1">
      <w:start w:val="1"/>
      <w:numFmt w:val="bullet"/>
      <w:lvlText w:val=""/>
      <w:lvlJc w:val="left"/>
      <w:pPr>
        <w:ind w:left="4666" w:hanging="360"/>
      </w:pPr>
      <w:rPr>
        <w:rFonts w:ascii="Wingdings" w:hAnsi="Wingdings" w:hint="default"/>
      </w:rPr>
    </w:lvl>
    <w:lvl w:ilvl="6" w:tplc="04130001" w:tentative="1">
      <w:start w:val="1"/>
      <w:numFmt w:val="bullet"/>
      <w:lvlText w:val=""/>
      <w:lvlJc w:val="left"/>
      <w:pPr>
        <w:ind w:left="5386" w:hanging="360"/>
      </w:pPr>
      <w:rPr>
        <w:rFonts w:ascii="Symbol" w:hAnsi="Symbol" w:hint="default"/>
      </w:rPr>
    </w:lvl>
    <w:lvl w:ilvl="7" w:tplc="04130003" w:tentative="1">
      <w:start w:val="1"/>
      <w:numFmt w:val="bullet"/>
      <w:lvlText w:val="o"/>
      <w:lvlJc w:val="left"/>
      <w:pPr>
        <w:ind w:left="6106" w:hanging="360"/>
      </w:pPr>
      <w:rPr>
        <w:rFonts w:ascii="Courier New" w:hAnsi="Courier New" w:cs="Courier New" w:hint="default"/>
      </w:rPr>
    </w:lvl>
    <w:lvl w:ilvl="8" w:tplc="04130005" w:tentative="1">
      <w:start w:val="1"/>
      <w:numFmt w:val="bullet"/>
      <w:lvlText w:val=""/>
      <w:lvlJc w:val="left"/>
      <w:pPr>
        <w:ind w:left="6826" w:hanging="360"/>
      </w:pPr>
      <w:rPr>
        <w:rFonts w:ascii="Wingdings" w:hAnsi="Wingdings" w:hint="default"/>
      </w:rPr>
    </w:lvl>
  </w:abstractNum>
  <w:abstractNum w:abstractNumId="5" w15:restartNumberingAfterBreak="0">
    <w:nsid w:val="3F07213E"/>
    <w:multiLevelType w:val="multilevel"/>
    <w:tmpl w:val="629A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DD46CE"/>
    <w:multiLevelType w:val="hybridMultilevel"/>
    <w:tmpl w:val="03FE7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E931B64"/>
    <w:multiLevelType w:val="multilevel"/>
    <w:tmpl w:val="629A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0206E7"/>
    <w:multiLevelType w:val="hybridMultilevel"/>
    <w:tmpl w:val="1AAC7B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08100E1"/>
    <w:multiLevelType w:val="hybridMultilevel"/>
    <w:tmpl w:val="E6BEBD48"/>
    <w:lvl w:ilvl="0" w:tplc="04130001">
      <w:start w:val="1"/>
      <w:numFmt w:val="bullet"/>
      <w:lvlText w:val=""/>
      <w:lvlJc w:val="left"/>
      <w:pPr>
        <w:ind w:left="706" w:hanging="360"/>
      </w:pPr>
      <w:rPr>
        <w:rFonts w:ascii="Symbol" w:hAnsi="Symbol" w:hint="default"/>
      </w:rPr>
    </w:lvl>
    <w:lvl w:ilvl="1" w:tplc="04130003" w:tentative="1">
      <w:start w:val="1"/>
      <w:numFmt w:val="bullet"/>
      <w:lvlText w:val="o"/>
      <w:lvlJc w:val="left"/>
      <w:pPr>
        <w:ind w:left="1426" w:hanging="360"/>
      </w:pPr>
      <w:rPr>
        <w:rFonts w:ascii="Courier New" w:hAnsi="Courier New" w:cs="Courier New" w:hint="default"/>
      </w:rPr>
    </w:lvl>
    <w:lvl w:ilvl="2" w:tplc="04130005" w:tentative="1">
      <w:start w:val="1"/>
      <w:numFmt w:val="bullet"/>
      <w:lvlText w:val=""/>
      <w:lvlJc w:val="left"/>
      <w:pPr>
        <w:ind w:left="2146" w:hanging="360"/>
      </w:pPr>
      <w:rPr>
        <w:rFonts w:ascii="Wingdings" w:hAnsi="Wingdings" w:hint="default"/>
      </w:rPr>
    </w:lvl>
    <w:lvl w:ilvl="3" w:tplc="04130001" w:tentative="1">
      <w:start w:val="1"/>
      <w:numFmt w:val="bullet"/>
      <w:lvlText w:val=""/>
      <w:lvlJc w:val="left"/>
      <w:pPr>
        <w:ind w:left="2866" w:hanging="360"/>
      </w:pPr>
      <w:rPr>
        <w:rFonts w:ascii="Symbol" w:hAnsi="Symbol" w:hint="default"/>
      </w:rPr>
    </w:lvl>
    <w:lvl w:ilvl="4" w:tplc="04130003" w:tentative="1">
      <w:start w:val="1"/>
      <w:numFmt w:val="bullet"/>
      <w:lvlText w:val="o"/>
      <w:lvlJc w:val="left"/>
      <w:pPr>
        <w:ind w:left="3586" w:hanging="360"/>
      </w:pPr>
      <w:rPr>
        <w:rFonts w:ascii="Courier New" w:hAnsi="Courier New" w:cs="Courier New" w:hint="default"/>
      </w:rPr>
    </w:lvl>
    <w:lvl w:ilvl="5" w:tplc="04130005" w:tentative="1">
      <w:start w:val="1"/>
      <w:numFmt w:val="bullet"/>
      <w:lvlText w:val=""/>
      <w:lvlJc w:val="left"/>
      <w:pPr>
        <w:ind w:left="4306" w:hanging="360"/>
      </w:pPr>
      <w:rPr>
        <w:rFonts w:ascii="Wingdings" w:hAnsi="Wingdings" w:hint="default"/>
      </w:rPr>
    </w:lvl>
    <w:lvl w:ilvl="6" w:tplc="04130001" w:tentative="1">
      <w:start w:val="1"/>
      <w:numFmt w:val="bullet"/>
      <w:lvlText w:val=""/>
      <w:lvlJc w:val="left"/>
      <w:pPr>
        <w:ind w:left="5026" w:hanging="360"/>
      </w:pPr>
      <w:rPr>
        <w:rFonts w:ascii="Symbol" w:hAnsi="Symbol" w:hint="default"/>
      </w:rPr>
    </w:lvl>
    <w:lvl w:ilvl="7" w:tplc="04130003" w:tentative="1">
      <w:start w:val="1"/>
      <w:numFmt w:val="bullet"/>
      <w:lvlText w:val="o"/>
      <w:lvlJc w:val="left"/>
      <w:pPr>
        <w:ind w:left="5746" w:hanging="360"/>
      </w:pPr>
      <w:rPr>
        <w:rFonts w:ascii="Courier New" w:hAnsi="Courier New" w:cs="Courier New" w:hint="default"/>
      </w:rPr>
    </w:lvl>
    <w:lvl w:ilvl="8" w:tplc="04130005" w:tentative="1">
      <w:start w:val="1"/>
      <w:numFmt w:val="bullet"/>
      <w:lvlText w:val=""/>
      <w:lvlJc w:val="left"/>
      <w:pPr>
        <w:ind w:left="6466" w:hanging="360"/>
      </w:pPr>
      <w:rPr>
        <w:rFonts w:ascii="Wingdings" w:hAnsi="Wingdings" w:hint="default"/>
      </w:rPr>
    </w:lvl>
  </w:abstractNum>
  <w:abstractNum w:abstractNumId="10" w15:restartNumberingAfterBreak="0">
    <w:nsid w:val="6DD41AD0"/>
    <w:multiLevelType w:val="hybridMultilevel"/>
    <w:tmpl w:val="7730F9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704C5E97"/>
    <w:multiLevelType w:val="hybridMultilevel"/>
    <w:tmpl w:val="F4ACF03E"/>
    <w:lvl w:ilvl="0" w:tplc="ACA491D4">
      <w:start w:val="30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13A1B44"/>
    <w:multiLevelType w:val="multilevel"/>
    <w:tmpl w:val="856C1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4E12CB2"/>
    <w:multiLevelType w:val="multilevel"/>
    <w:tmpl w:val="DA601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500034"/>
    <w:multiLevelType w:val="multilevel"/>
    <w:tmpl w:val="D5A8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FF15B6"/>
    <w:multiLevelType w:val="multilevel"/>
    <w:tmpl w:val="DA00B70C"/>
    <w:lvl w:ilvl="0">
      <w:start w:val="1"/>
      <w:numFmt w:val="decimal"/>
      <w:lvlText w:val="%1."/>
      <w:lvlJc w:val="left"/>
      <w:pPr>
        <w:tabs>
          <w:tab w:val="num" w:pos="720"/>
        </w:tabs>
        <w:ind w:left="720" w:hanging="360"/>
      </w:pPr>
      <w:rPr>
        <w:rFonts w:hint="default"/>
        <w:b/>
        <w:bCs/>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D672FF9"/>
    <w:multiLevelType w:val="hybridMultilevel"/>
    <w:tmpl w:val="0242F558"/>
    <w:lvl w:ilvl="0" w:tplc="ACA491D4">
      <w:start w:val="30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DE221C5"/>
    <w:multiLevelType w:val="multilevel"/>
    <w:tmpl w:val="629A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0935590">
    <w:abstractNumId w:val="10"/>
  </w:num>
  <w:num w:numId="2" w16cid:durableId="1530870659">
    <w:abstractNumId w:val="16"/>
  </w:num>
  <w:num w:numId="3" w16cid:durableId="1178890151">
    <w:abstractNumId w:val="2"/>
  </w:num>
  <w:num w:numId="4" w16cid:durableId="325793075">
    <w:abstractNumId w:val="3"/>
  </w:num>
  <w:num w:numId="5" w16cid:durableId="388310457">
    <w:abstractNumId w:val="15"/>
  </w:num>
  <w:num w:numId="6" w16cid:durableId="1080759655">
    <w:abstractNumId w:val="4"/>
  </w:num>
  <w:num w:numId="7" w16cid:durableId="1208762604">
    <w:abstractNumId w:val="11"/>
  </w:num>
  <w:num w:numId="8" w16cid:durableId="849368532">
    <w:abstractNumId w:val="9"/>
  </w:num>
  <w:num w:numId="9" w16cid:durableId="552500314">
    <w:abstractNumId w:val="8"/>
  </w:num>
  <w:num w:numId="10" w16cid:durableId="1926303720">
    <w:abstractNumId w:val="12"/>
  </w:num>
  <w:num w:numId="11" w16cid:durableId="363293049">
    <w:abstractNumId w:val="14"/>
  </w:num>
  <w:num w:numId="12" w16cid:durableId="322467558">
    <w:abstractNumId w:val="13"/>
  </w:num>
  <w:num w:numId="13" w16cid:durableId="312759107">
    <w:abstractNumId w:val="7"/>
  </w:num>
  <w:num w:numId="14" w16cid:durableId="1142430172">
    <w:abstractNumId w:val="6"/>
  </w:num>
  <w:num w:numId="15" w16cid:durableId="878007668">
    <w:abstractNumId w:val="17"/>
  </w:num>
  <w:num w:numId="16" w16cid:durableId="158271704">
    <w:abstractNumId w:val="5"/>
  </w:num>
  <w:num w:numId="17" w16cid:durableId="260646016">
    <w:abstractNumId w:val="1"/>
  </w:num>
  <w:num w:numId="18" w16cid:durableId="42869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formatting="1" w:enforcement="1" w:cryptProviderType="rsaAES" w:cryptAlgorithmClass="hash" w:cryptAlgorithmType="typeAny" w:cryptAlgorithmSid="14" w:cryptSpinCount="100000" w:hash="40zHsDTZqkRS7sdDcwij4/xq5uOTq2/89e0N7Na6oSRKGNnpIrlfE+GKdqAOe/7yJexgp2x/Sbul1n5ErCr45w==" w:salt="zKXYY00Jwo9Pvf3wLBKz4Q=="/>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B68"/>
    <w:rsid w:val="00024203"/>
    <w:rsid w:val="000350FE"/>
    <w:rsid w:val="00055FD9"/>
    <w:rsid w:val="00073848"/>
    <w:rsid w:val="00153DA9"/>
    <w:rsid w:val="001F2F11"/>
    <w:rsid w:val="0021558C"/>
    <w:rsid w:val="002476E5"/>
    <w:rsid w:val="005D778A"/>
    <w:rsid w:val="00610D6D"/>
    <w:rsid w:val="0065384F"/>
    <w:rsid w:val="006E2781"/>
    <w:rsid w:val="00701896"/>
    <w:rsid w:val="0074663B"/>
    <w:rsid w:val="00781D27"/>
    <w:rsid w:val="00864373"/>
    <w:rsid w:val="009364C5"/>
    <w:rsid w:val="009942C6"/>
    <w:rsid w:val="009F26CE"/>
    <w:rsid w:val="00A13AD3"/>
    <w:rsid w:val="00A57B44"/>
    <w:rsid w:val="00AA0DCF"/>
    <w:rsid w:val="00B015B9"/>
    <w:rsid w:val="00B2626D"/>
    <w:rsid w:val="00B84B68"/>
    <w:rsid w:val="00C4465D"/>
    <w:rsid w:val="00CF294E"/>
    <w:rsid w:val="00D961B0"/>
    <w:rsid w:val="00E27313"/>
    <w:rsid w:val="00E85B4B"/>
    <w:rsid w:val="00EE5E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14D06D4"/>
  <w15:chartTrackingRefBased/>
  <w15:docId w15:val="{254AE8BB-F160-46E1-9ED0-FA864FFB5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4B68"/>
    <w:rPr>
      <w:rFonts w:ascii="Verdana" w:hAnsi="Verdana"/>
      <w:sz w:val="18"/>
    </w:rPr>
  </w:style>
  <w:style w:type="paragraph" w:styleId="Kop1">
    <w:name w:val="heading 1"/>
    <w:basedOn w:val="Standaard"/>
    <w:next w:val="Standaard"/>
    <w:link w:val="Kop1Char"/>
    <w:uiPriority w:val="9"/>
    <w:qFormat/>
    <w:rsid w:val="00B84B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9"/>
    <w:unhideWhenUsed/>
    <w:qFormat/>
    <w:rsid w:val="00B84B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B84B6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84B6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84B6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84B6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84B6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84B6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84B6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84B6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9"/>
    <w:rsid w:val="00B84B6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rsid w:val="00B84B6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84B6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84B6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84B6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84B6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84B6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84B68"/>
    <w:rPr>
      <w:rFonts w:eastAsiaTheme="majorEastAsia" w:cstheme="majorBidi"/>
      <w:color w:val="272727" w:themeColor="text1" w:themeTint="D8"/>
    </w:rPr>
  </w:style>
  <w:style w:type="paragraph" w:styleId="Titel">
    <w:name w:val="Title"/>
    <w:basedOn w:val="Standaard"/>
    <w:next w:val="Standaard"/>
    <w:link w:val="TitelChar"/>
    <w:uiPriority w:val="10"/>
    <w:qFormat/>
    <w:rsid w:val="00B84B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84B6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84B6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84B6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84B6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84B68"/>
    <w:rPr>
      <w:i/>
      <w:iCs/>
      <w:color w:val="404040" w:themeColor="text1" w:themeTint="BF"/>
    </w:rPr>
  </w:style>
  <w:style w:type="paragraph" w:styleId="Lijstalinea">
    <w:name w:val="List Paragraph"/>
    <w:aliases w:val="Reference List,Premier,Titre 10,texte,F5 List Paragraph,Indent Paragraph,Citation List,Liste Article,References,Bullets,Medium Grid 1 - Accent 21,Recommendation,List Paragraph1,List Paragraph11,Paragraph,séga,Lijstalinea1,Figura,Lista 1,List"/>
    <w:basedOn w:val="Standaard"/>
    <w:link w:val="LijstalineaChar"/>
    <w:uiPriority w:val="34"/>
    <w:qFormat/>
    <w:rsid w:val="00B84B68"/>
    <w:pPr>
      <w:ind w:left="720"/>
      <w:contextualSpacing/>
    </w:pPr>
  </w:style>
  <w:style w:type="character" w:styleId="Intensievebenadrukking">
    <w:name w:val="Intense Emphasis"/>
    <w:basedOn w:val="Standaardalinea-lettertype"/>
    <w:uiPriority w:val="21"/>
    <w:qFormat/>
    <w:rsid w:val="00B84B68"/>
    <w:rPr>
      <w:i/>
      <w:iCs/>
      <w:color w:val="0F4761" w:themeColor="accent1" w:themeShade="BF"/>
    </w:rPr>
  </w:style>
  <w:style w:type="paragraph" w:styleId="Duidelijkcitaat">
    <w:name w:val="Intense Quote"/>
    <w:basedOn w:val="Standaard"/>
    <w:next w:val="Standaard"/>
    <w:link w:val="DuidelijkcitaatChar"/>
    <w:uiPriority w:val="30"/>
    <w:qFormat/>
    <w:rsid w:val="00B84B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84B68"/>
    <w:rPr>
      <w:i/>
      <w:iCs/>
      <w:color w:val="0F4761" w:themeColor="accent1" w:themeShade="BF"/>
    </w:rPr>
  </w:style>
  <w:style w:type="character" w:styleId="Intensieveverwijzing">
    <w:name w:val="Intense Reference"/>
    <w:basedOn w:val="Standaardalinea-lettertype"/>
    <w:uiPriority w:val="32"/>
    <w:qFormat/>
    <w:rsid w:val="00B84B68"/>
    <w:rPr>
      <w:b/>
      <w:bCs/>
      <w:smallCaps/>
      <w:color w:val="0F4761" w:themeColor="accent1" w:themeShade="BF"/>
      <w:spacing w:val="5"/>
    </w:rPr>
  </w:style>
  <w:style w:type="character" w:customStyle="1" w:styleId="LijstalineaChar">
    <w:name w:val="Lijstalinea Char"/>
    <w:aliases w:val="Reference List Char,Premier Char,Titre 10 Char,texte Char,F5 List Paragraph Char,Indent Paragraph Char,Citation List Char,Liste Article Char,References Char,Bullets Char,Medium Grid 1 - Accent 21 Char,Recommendation Char,Paragraph Char"/>
    <w:basedOn w:val="Standaardalinea-lettertype"/>
    <w:link w:val="Lijstalinea"/>
    <w:uiPriority w:val="34"/>
    <w:qFormat/>
    <w:locked/>
    <w:rsid w:val="00B84B68"/>
  </w:style>
  <w:style w:type="paragraph" w:customStyle="1" w:styleId="Default">
    <w:name w:val="Default"/>
    <w:link w:val="DefaultChar"/>
    <w:qFormat/>
    <w:rsid w:val="00B84B68"/>
    <w:pPr>
      <w:autoSpaceDE w:val="0"/>
      <w:autoSpaceDN w:val="0"/>
      <w:adjustRightInd w:val="0"/>
      <w:spacing w:after="0" w:line="276" w:lineRule="auto"/>
    </w:pPr>
    <w:rPr>
      <w:rFonts w:ascii="Arial" w:eastAsia="Calibri" w:hAnsi="Arial" w:cs="BAFCC A+ Univers"/>
      <w:color w:val="000000"/>
      <w:sz w:val="19"/>
      <w:szCs w:val="24"/>
      <w:lang w:eastAsia="nl-NL"/>
    </w:rPr>
  </w:style>
  <w:style w:type="character" w:customStyle="1" w:styleId="DefaultChar">
    <w:name w:val="Default Char"/>
    <w:basedOn w:val="Standaardalinea-lettertype"/>
    <w:link w:val="Default"/>
    <w:rsid w:val="00B84B68"/>
    <w:rPr>
      <w:rFonts w:ascii="Arial" w:eastAsia="Calibri" w:hAnsi="Arial" w:cs="BAFCC A+ Univers"/>
      <w:color w:val="000000"/>
      <w:sz w:val="19"/>
      <w:szCs w:val="24"/>
      <w:lang w:eastAsia="nl-NL"/>
    </w:rPr>
  </w:style>
  <w:style w:type="table" w:styleId="Tabelraster">
    <w:name w:val="Table Grid"/>
    <w:aliases w:val="BFF 1 Table Grid"/>
    <w:basedOn w:val="Standaardtabel"/>
    <w:uiPriority w:val="59"/>
    <w:rsid w:val="00B84B68"/>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rijksstijl">
    <w:name w:val="Heading rijksstijl"/>
    <w:link w:val="HeadingrijksstijlChar"/>
    <w:qFormat/>
    <w:rsid w:val="0074663B"/>
    <w:pPr>
      <w:spacing w:after="0" w:line="240" w:lineRule="auto"/>
    </w:pPr>
    <w:rPr>
      <w:rFonts w:ascii="RijksoverheidSansHeading" w:eastAsiaTheme="majorEastAsia" w:hAnsi="RijksoverheidSansHeading" w:cstheme="majorBidi"/>
      <w:b/>
      <w:bCs/>
      <w:color w:val="01689B"/>
      <w:sz w:val="28"/>
      <w:szCs w:val="28"/>
    </w:rPr>
  </w:style>
  <w:style w:type="character" w:customStyle="1" w:styleId="HeadingrijksstijlChar">
    <w:name w:val="Heading rijksstijl Char"/>
    <w:basedOn w:val="Standaardalinea-lettertype"/>
    <w:link w:val="Headingrijksstijl"/>
    <w:rsid w:val="0074663B"/>
    <w:rPr>
      <w:rFonts w:ascii="RijksoverheidSansHeading" w:eastAsiaTheme="majorEastAsia" w:hAnsi="RijksoverheidSansHeading" w:cstheme="majorBidi"/>
      <w:b/>
      <w:bCs/>
      <w:color w:val="01689B"/>
      <w:sz w:val="28"/>
      <w:szCs w:val="28"/>
    </w:rPr>
  </w:style>
  <w:style w:type="paragraph" w:styleId="Koptekst">
    <w:name w:val="header"/>
    <w:basedOn w:val="Standaard"/>
    <w:link w:val="KoptekstChar"/>
    <w:rsid w:val="009942C6"/>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spacing w:after="0" w:line="280" w:lineRule="atLeast"/>
    </w:pPr>
    <w:rPr>
      <w:rFonts w:ascii="Arial" w:eastAsia="Times New Roman" w:hAnsi="Arial" w:cs="Times New Roman"/>
      <w:sz w:val="20"/>
      <w:szCs w:val="20"/>
    </w:rPr>
  </w:style>
  <w:style w:type="character" w:customStyle="1" w:styleId="KoptekstChar">
    <w:name w:val="Koptekst Char"/>
    <w:basedOn w:val="Standaardalinea-lettertype"/>
    <w:link w:val="Koptekst"/>
    <w:rsid w:val="009942C6"/>
    <w:rPr>
      <w:rFonts w:ascii="Arial" w:eastAsia="Times New Roman" w:hAnsi="Arial" w:cs="Times New Roman"/>
      <w:sz w:val="20"/>
      <w:szCs w:val="20"/>
    </w:rPr>
  </w:style>
  <w:style w:type="paragraph" w:styleId="Geenafstand">
    <w:name w:val="No Spacing"/>
    <w:uiPriority w:val="3"/>
    <w:rsid w:val="009942C6"/>
    <w:pPr>
      <w:spacing w:after="0" w:line="240" w:lineRule="auto"/>
    </w:pPr>
    <w:rPr>
      <w:rFonts w:ascii="Verdana" w:hAnsi="Verdana"/>
      <w:sz w:val="18"/>
    </w:rPr>
  </w:style>
  <w:style w:type="paragraph" w:customStyle="1" w:styleId="Huisstijl-Standaard">
    <w:name w:val="Huisstijl-Standaard"/>
    <w:basedOn w:val="Standaard"/>
    <w:qFormat/>
    <w:rsid w:val="009942C6"/>
    <w:pPr>
      <w:autoSpaceDE w:val="0"/>
      <w:autoSpaceDN w:val="0"/>
      <w:adjustRightInd w:val="0"/>
      <w:spacing w:after="0" w:line="240" w:lineRule="atLeast"/>
    </w:pPr>
    <w:rPr>
      <w:rFonts w:ascii="Calibri" w:eastAsia="Times New Roman" w:hAnsi="Calibri" w:cs="Times New Roman"/>
      <w:sz w:val="20"/>
      <w:szCs w:val="24"/>
      <w:lang w:eastAsia="nl-NL"/>
    </w:rPr>
  </w:style>
  <w:style w:type="paragraph" w:styleId="Voettekst">
    <w:name w:val="footer"/>
    <w:basedOn w:val="Standaard"/>
    <w:link w:val="VoettekstChar"/>
    <w:unhideWhenUsed/>
    <w:rsid w:val="00B2626D"/>
    <w:pPr>
      <w:tabs>
        <w:tab w:val="center" w:pos="4536"/>
        <w:tab w:val="right" w:pos="9072"/>
      </w:tabs>
      <w:spacing w:after="0" w:line="240" w:lineRule="auto"/>
    </w:pPr>
  </w:style>
  <w:style w:type="character" w:customStyle="1" w:styleId="VoettekstChar">
    <w:name w:val="Voettekst Char"/>
    <w:basedOn w:val="Standaardalinea-lettertype"/>
    <w:link w:val="Voettekst"/>
    <w:rsid w:val="00B2626D"/>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594421">
      <w:bodyDiv w:val="1"/>
      <w:marLeft w:val="0"/>
      <w:marRight w:val="0"/>
      <w:marTop w:val="0"/>
      <w:marBottom w:val="0"/>
      <w:divBdr>
        <w:top w:val="none" w:sz="0" w:space="0" w:color="auto"/>
        <w:left w:val="none" w:sz="0" w:space="0" w:color="auto"/>
        <w:bottom w:val="none" w:sz="0" w:space="0" w:color="auto"/>
        <w:right w:val="none" w:sz="0" w:space="0" w:color="auto"/>
      </w:divBdr>
    </w:div>
    <w:div w:id="282884548">
      <w:bodyDiv w:val="1"/>
      <w:marLeft w:val="0"/>
      <w:marRight w:val="0"/>
      <w:marTop w:val="0"/>
      <w:marBottom w:val="0"/>
      <w:divBdr>
        <w:top w:val="none" w:sz="0" w:space="0" w:color="auto"/>
        <w:left w:val="none" w:sz="0" w:space="0" w:color="auto"/>
        <w:bottom w:val="none" w:sz="0" w:space="0" w:color="auto"/>
        <w:right w:val="none" w:sz="0" w:space="0" w:color="auto"/>
      </w:divBdr>
    </w:div>
    <w:div w:id="458768833">
      <w:bodyDiv w:val="1"/>
      <w:marLeft w:val="0"/>
      <w:marRight w:val="0"/>
      <w:marTop w:val="0"/>
      <w:marBottom w:val="0"/>
      <w:divBdr>
        <w:top w:val="none" w:sz="0" w:space="0" w:color="auto"/>
        <w:left w:val="none" w:sz="0" w:space="0" w:color="auto"/>
        <w:bottom w:val="none" w:sz="0" w:space="0" w:color="auto"/>
        <w:right w:val="none" w:sz="0" w:space="0" w:color="auto"/>
      </w:divBdr>
    </w:div>
    <w:div w:id="478032795">
      <w:bodyDiv w:val="1"/>
      <w:marLeft w:val="0"/>
      <w:marRight w:val="0"/>
      <w:marTop w:val="0"/>
      <w:marBottom w:val="0"/>
      <w:divBdr>
        <w:top w:val="none" w:sz="0" w:space="0" w:color="auto"/>
        <w:left w:val="none" w:sz="0" w:space="0" w:color="auto"/>
        <w:bottom w:val="none" w:sz="0" w:space="0" w:color="auto"/>
        <w:right w:val="none" w:sz="0" w:space="0" w:color="auto"/>
      </w:divBdr>
    </w:div>
    <w:div w:id="503711842">
      <w:bodyDiv w:val="1"/>
      <w:marLeft w:val="0"/>
      <w:marRight w:val="0"/>
      <w:marTop w:val="0"/>
      <w:marBottom w:val="0"/>
      <w:divBdr>
        <w:top w:val="none" w:sz="0" w:space="0" w:color="auto"/>
        <w:left w:val="none" w:sz="0" w:space="0" w:color="auto"/>
        <w:bottom w:val="none" w:sz="0" w:space="0" w:color="auto"/>
        <w:right w:val="none" w:sz="0" w:space="0" w:color="auto"/>
      </w:divBdr>
    </w:div>
    <w:div w:id="534346273">
      <w:bodyDiv w:val="1"/>
      <w:marLeft w:val="0"/>
      <w:marRight w:val="0"/>
      <w:marTop w:val="0"/>
      <w:marBottom w:val="0"/>
      <w:divBdr>
        <w:top w:val="none" w:sz="0" w:space="0" w:color="auto"/>
        <w:left w:val="none" w:sz="0" w:space="0" w:color="auto"/>
        <w:bottom w:val="none" w:sz="0" w:space="0" w:color="auto"/>
        <w:right w:val="none" w:sz="0" w:space="0" w:color="auto"/>
      </w:divBdr>
    </w:div>
    <w:div w:id="641159057">
      <w:bodyDiv w:val="1"/>
      <w:marLeft w:val="0"/>
      <w:marRight w:val="0"/>
      <w:marTop w:val="0"/>
      <w:marBottom w:val="0"/>
      <w:divBdr>
        <w:top w:val="none" w:sz="0" w:space="0" w:color="auto"/>
        <w:left w:val="none" w:sz="0" w:space="0" w:color="auto"/>
        <w:bottom w:val="none" w:sz="0" w:space="0" w:color="auto"/>
        <w:right w:val="none" w:sz="0" w:space="0" w:color="auto"/>
      </w:divBdr>
    </w:div>
    <w:div w:id="821583789">
      <w:bodyDiv w:val="1"/>
      <w:marLeft w:val="0"/>
      <w:marRight w:val="0"/>
      <w:marTop w:val="0"/>
      <w:marBottom w:val="0"/>
      <w:divBdr>
        <w:top w:val="none" w:sz="0" w:space="0" w:color="auto"/>
        <w:left w:val="none" w:sz="0" w:space="0" w:color="auto"/>
        <w:bottom w:val="none" w:sz="0" w:space="0" w:color="auto"/>
        <w:right w:val="none" w:sz="0" w:space="0" w:color="auto"/>
      </w:divBdr>
    </w:div>
    <w:div w:id="864248549">
      <w:bodyDiv w:val="1"/>
      <w:marLeft w:val="0"/>
      <w:marRight w:val="0"/>
      <w:marTop w:val="0"/>
      <w:marBottom w:val="0"/>
      <w:divBdr>
        <w:top w:val="none" w:sz="0" w:space="0" w:color="auto"/>
        <w:left w:val="none" w:sz="0" w:space="0" w:color="auto"/>
        <w:bottom w:val="none" w:sz="0" w:space="0" w:color="auto"/>
        <w:right w:val="none" w:sz="0" w:space="0" w:color="auto"/>
      </w:divBdr>
    </w:div>
    <w:div w:id="913588676">
      <w:bodyDiv w:val="1"/>
      <w:marLeft w:val="0"/>
      <w:marRight w:val="0"/>
      <w:marTop w:val="0"/>
      <w:marBottom w:val="0"/>
      <w:divBdr>
        <w:top w:val="none" w:sz="0" w:space="0" w:color="auto"/>
        <w:left w:val="none" w:sz="0" w:space="0" w:color="auto"/>
        <w:bottom w:val="none" w:sz="0" w:space="0" w:color="auto"/>
        <w:right w:val="none" w:sz="0" w:space="0" w:color="auto"/>
      </w:divBdr>
    </w:div>
    <w:div w:id="1202281077">
      <w:bodyDiv w:val="1"/>
      <w:marLeft w:val="0"/>
      <w:marRight w:val="0"/>
      <w:marTop w:val="0"/>
      <w:marBottom w:val="0"/>
      <w:divBdr>
        <w:top w:val="none" w:sz="0" w:space="0" w:color="auto"/>
        <w:left w:val="none" w:sz="0" w:space="0" w:color="auto"/>
        <w:bottom w:val="none" w:sz="0" w:space="0" w:color="auto"/>
        <w:right w:val="none" w:sz="0" w:space="0" w:color="auto"/>
      </w:divBdr>
    </w:div>
    <w:div w:id="1541278651">
      <w:bodyDiv w:val="1"/>
      <w:marLeft w:val="0"/>
      <w:marRight w:val="0"/>
      <w:marTop w:val="0"/>
      <w:marBottom w:val="0"/>
      <w:divBdr>
        <w:top w:val="none" w:sz="0" w:space="0" w:color="auto"/>
        <w:left w:val="none" w:sz="0" w:space="0" w:color="auto"/>
        <w:bottom w:val="none" w:sz="0" w:space="0" w:color="auto"/>
        <w:right w:val="none" w:sz="0" w:space="0" w:color="auto"/>
      </w:divBdr>
    </w:div>
    <w:div w:id="1575167741">
      <w:bodyDiv w:val="1"/>
      <w:marLeft w:val="0"/>
      <w:marRight w:val="0"/>
      <w:marTop w:val="0"/>
      <w:marBottom w:val="0"/>
      <w:divBdr>
        <w:top w:val="none" w:sz="0" w:space="0" w:color="auto"/>
        <w:left w:val="none" w:sz="0" w:space="0" w:color="auto"/>
        <w:bottom w:val="none" w:sz="0" w:space="0" w:color="auto"/>
        <w:right w:val="none" w:sz="0" w:space="0" w:color="auto"/>
      </w:divBdr>
    </w:div>
    <w:div w:id="1778063266">
      <w:bodyDiv w:val="1"/>
      <w:marLeft w:val="0"/>
      <w:marRight w:val="0"/>
      <w:marTop w:val="0"/>
      <w:marBottom w:val="0"/>
      <w:divBdr>
        <w:top w:val="none" w:sz="0" w:space="0" w:color="auto"/>
        <w:left w:val="none" w:sz="0" w:space="0" w:color="auto"/>
        <w:bottom w:val="none" w:sz="0" w:space="0" w:color="auto"/>
        <w:right w:val="none" w:sz="0" w:space="0" w:color="auto"/>
      </w:divBdr>
    </w:div>
    <w:div w:id="1809782252">
      <w:bodyDiv w:val="1"/>
      <w:marLeft w:val="0"/>
      <w:marRight w:val="0"/>
      <w:marTop w:val="0"/>
      <w:marBottom w:val="0"/>
      <w:divBdr>
        <w:top w:val="none" w:sz="0" w:space="0" w:color="auto"/>
        <w:left w:val="none" w:sz="0" w:space="0" w:color="auto"/>
        <w:bottom w:val="none" w:sz="0" w:space="0" w:color="auto"/>
        <w:right w:val="none" w:sz="0" w:space="0" w:color="auto"/>
      </w:divBdr>
    </w:div>
    <w:div w:id="2046516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F3925E4FBBCE4B8EC554D38621C3FD" ma:contentTypeVersion="2" ma:contentTypeDescription="Een nieuw document maken." ma:contentTypeScope="" ma:versionID="6504eb6a8cead04f341d04c168236269">
  <xsd:schema xmlns:xsd="http://www.w3.org/2001/XMLSchema" xmlns:xs="http://www.w3.org/2001/XMLSchema" xmlns:p="http://schemas.microsoft.com/office/2006/metadata/properties" xmlns:ns2="8b8a7805-e212-4453-9f70-aad6effa7347" targetNamespace="http://schemas.microsoft.com/office/2006/metadata/properties" ma:root="true" ma:fieldsID="5139dd152435f33fc3add8e5fd028c8e" ns2:_="">
    <xsd:import namespace="8b8a7805-e212-4453-9f70-aad6effa734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a7805-e212-4453-9f70-aad6effa734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7A4845-B28B-40EC-9DB4-A23CFC058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a7805-e212-4453-9f70-aad6effa7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8B6F6C-271E-4C86-8F14-3AF61ABCBBEC}">
  <ds:schemaRefs>
    <ds:schemaRef ds:uri="http://schemas.microsoft.com/office/2006/metadata/properties"/>
    <ds:schemaRef ds:uri="http://purl.org/dc/dcmitype/"/>
    <ds:schemaRef ds:uri="http://purl.org/dc/elements/1.1/"/>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8b8a7805-e212-4453-9f70-aad6effa7347"/>
  </ds:schemaRefs>
</ds:datastoreItem>
</file>

<file path=customXml/itemProps3.xml><?xml version="1.0" encoding="utf-8"?>
<ds:datastoreItem xmlns:ds="http://schemas.openxmlformats.org/officeDocument/2006/customXml" ds:itemID="{8364EDB0-1944-433B-A2B7-A16F331C3836}">
  <ds:schemaRefs>
    <ds:schemaRef ds:uri="http://schemas.microsoft.com/sharepoint/v3/contenttype/forms"/>
  </ds:schemaRefs>
</ds:datastoreItem>
</file>

<file path=docMetadata/LabelInfo.xml><?xml version="1.0" encoding="utf-8"?>
<clbl:labelList xmlns:clbl="http://schemas.microsoft.com/office/2020/mipLabelMetadata">
  <clbl:label id="{7efabe30-8cd7-44ff-a516-5db03a0430e7}" enabled="1" method="Standard" siteId="{c8fba477-6d4d-4f00-941a-6e6150c721f3}" contentBits="0" removed="0"/>
</clbl:labelList>
</file>

<file path=docProps/app.xml><?xml version="1.0" encoding="utf-8"?>
<Properties xmlns="http://schemas.openxmlformats.org/officeDocument/2006/extended-properties" xmlns:vt="http://schemas.openxmlformats.org/officeDocument/2006/docPropsVTypes">
  <Template>Normal</Template>
  <TotalTime>21</TotalTime>
  <Pages>5</Pages>
  <Words>1776</Words>
  <Characters>9773</Characters>
  <Application>Microsoft Office Word</Application>
  <DocSecurity>8</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 LM (Luuk) van den (BEDR/CDI/COA/LOG)</dc:creator>
  <cp:keywords/>
  <dc:description/>
  <cp:lastModifiedBy>IUC Belastingdienst</cp:lastModifiedBy>
  <cp:revision>5</cp:revision>
  <cp:lastPrinted>2025-12-15T14:53:00Z</cp:lastPrinted>
  <dcterms:created xsi:type="dcterms:W3CDTF">2025-12-02T14:18:00Z</dcterms:created>
  <dcterms:modified xsi:type="dcterms:W3CDTF">2025-12-15T14:54:00Z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b3866f6-513b-41e9-9aa1-311b4823e2dc_Enabled">
    <vt:lpwstr>true</vt:lpwstr>
  </property>
  <property fmtid="{D5CDD505-2E9C-101B-9397-08002B2CF9AE}" pid="3" name="MSIP_Label_0b3866f6-513b-41e9-9aa1-311b4823e2dc_SetDate">
    <vt:lpwstr>2025-11-19T13:57:37Z</vt:lpwstr>
  </property>
  <property fmtid="{D5CDD505-2E9C-101B-9397-08002B2CF9AE}" pid="4" name="MSIP_Label_0b3866f6-513b-41e9-9aa1-311b4823e2dc_Method">
    <vt:lpwstr>Standard</vt:lpwstr>
  </property>
  <property fmtid="{D5CDD505-2E9C-101B-9397-08002B2CF9AE}" pid="5" name="MSIP_Label_0b3866f6-513b-41e9-9aa1-311b4823e2dc_Name">
    <vt:lpwstr>FIN-BEDR-Rijksoverheid</vt:lpwstr>
  </property>
  <property fmtid="{D5CDD505-2E9C-101B-9397-08002B2CF9AE}" pid="6" name="MSIP_Label_0b3866f6-513b-41e9-9aa1-311b4823e2dc_SiteId">
    <vt:lpwstr>84712536-f524-40a0-913b-5d25ba502732</vt:lpwstr>
  </property>
  <property fmtid="{D5CDD505-2E9C-101B-9397-08002B2CF9AE}" pid="7" name="MSIP_Label_0b3866f6-513b-41e9-9aa1-311b4823e2dc_ActionId">
    <vt:lpwstr>04dfffc7-2652-4e23-ba75-f7003e419b37</vt:lpwstr>
  </property>
  <property fmtid="{D5CDD505-2E9C-101B-9397-08002B2CF9AE}" pid="8" name="MSIP_Label_0b3866f6-513b-41e9-9aa1-311b4823e2dc_ContentBits">
    <vt:lpwstr>0</vt:lpwstr>
  </property>
  <property fmtid="{D5CDD505-2E9C-101B-9397-08002B2CF9AE}" pid="9" name="ContentTypeId">
    <vt:lpwstr>0x0101001DF3925E4FBBCE4B8EC554D38621C3FD</vt:lpwstr>
  </property>
</Properties>
</file>