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23050" w14:textId="77777777" w:rsidR="002406A4" w:rsidRPr="00AE126D" w:rsidRDefault="002406A4" w:rsidP="002406A4">
      <w:pPr>
        <w:pStyle w:val="Geenafstand"/>
        <w:spacing w:line="276" w:lineRule="auto"/>
        <w:jc w:val="both"/>
        <w:rPr>
          <w:rFonts w:ascii="RijksoverheidSansHeading" w:hAnsi="RijksoverheidSansHeading"/>
        </w:rPr>
      </w:pPr>
      <w:r w:rsidRPr="00AE126D">
        <w:rPr>
          <w:rFonts w:ascii="RijksoverheidSansHeading" w:hAnsi="RijksoverheidSansHeading"/>
          <w:noProof/>
          <w:lang w:eastAsia="nl-NL"/>
        </w:rPr>
        <w:drawing>
          <wp:anchor distT="0" distB="0" distL="114300" distR="114300" simplePos="0" relativeHeight="251659264" behindDoc="0" locked="0" layoutInCell="1" allowOverlap="1" wp14:anchorId="47F33002" wp14:editId="2095C927">
            <wp:simplePos x="0" y="0"/>
            <wp:positionH relativeFrom="column">
              <wp:posOffset>2658745</wp:posOffset>
            </wp:positionH>
            <wp:positionV relativeFrom="paragraph">
              <wp:posOffset>-894554</wp:posOffset>
            </wp:positionV>
            <wp:extent cx="1516380" cy="1453303"/>
            <wp:effectExtent l="0" t="0" r="7620" b="0"/>
            <wp:wrapNone/>
            <wp:docPr id="134" name="Afbeelding 134" descr="https://www.tenderguide.nl/opdrachtgever_files/rijksdiensten/logo-belastingdien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tenderguide.nl/opdrachtgever_files/rijksdiensten/logo-belastingdiens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6380" cy="1453303"/>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RijksoverheidSansHeading" w:hAnsi="RijksoverheidSansHeading"/>
          <w:kern w:val="0"/>
          <w:sz w:val="18"/>
          <w:szCs w:val="22"/>
          <w14:ligatures w14:val="none"/>
        </w:rPr>
        <w:id w:val="208848446"/>
        <w:docPartObj>
          <w:docPartGallery w:val="Cover Pages"/>
          <w:docPartUnique/>
        </w:docPartObj>
      </w:sdtPr>
      <w:sdtEndPr>
        <w:rPr>
          <w:color w:val="156082" w:themeColor="accent1"/>
        </w:rPr>
      </w:sdtEndPr>
      <w:sdtContent>
        <w:p w14:paraId="7EA439DC" w14:textId="77777777" w:rsidR="002406A4" w:rsidRPr="00AE126D" w:rsidRDefault="002406A4" w:rsidP="002406A4">
          <w:pPr>
            <w:jc w:val="both"/>
            <w:rPr>
              <w:rFonts w:ascii="RijksoverheidSansHeading" w:hAnsi="RijksoverheidSansHeading"/>
            </w:rPr>
          </w:pPr>
        </w:p>
        <w:p w14:paraId="7D4CB417" w14:textId="77777777" w:rsidR="002406A4" w:rsidRPr="00AE126D" w:rsidRDefault="002406A4" w:rsidP="002406A4">
          <w:pPr>
            <w:jc w:val="both"/>
            <w:rPr>
              <w:rFonts w:ascii="RijksoverheidSansHeading" w:hAnsi="RijksoverheidSansHeading"/>
              <w:color w:val="156082" w:themeColor="accent1"/>
            </w:rPr>
          </w:pPr>
        </w:p>
        <w:p w14:paraId="02A5CA46" w14:textId="77777777" w:rsidR="002406A4" w:rsidRPr="00AE126D" w:rsidRDefault="002406A4" w:rsidP="002406A4">
          <w:pPr>
            <w:jc w:val="both"/>
            <w:rPr>
              <w:rFonts w:ascii="RijksoverheidSansHeading" w:hAnsi="RijksoverheidSansHeading"/>
              <w:color w:val="156082" w:themeColor="accent1"/>
            </w:rPr>
          </w:pPr>
        </w:p>
        <w:p w14:paraId="2D4D92E8" w14:textId="77777777" w:rsidR="002406A4" w:rsidRPr="00AE126D" w:rsidRDefault="002406A4" w:rsidP="002406A4">
          <w:pPr>
            <w:jc w:val="both"/>
            <w:rPr>
              <w:rFonts w:ascii="RijksoverheidSansHeading" w:hAnsi="RijksoverheidSansHeading"/>
              <w:color w:val="156082" w:themeColor="accent1"/>
            </w:rPr>
          </w:pPr>
        </w:p>
        <w:p w14:paraId="14099FF5" w14:textId="77777777" w:rsidR="002406A4" w:rsidRPr="00AE126D" w:rsidRDefault="002406A4" w:rsidP="002406A4">
          <w:pPr>
            <w:jc w:val="both"/>
            <w:rPr>
              <w:rFonts w:ascii="RijksoverheidSansHeading" w:hAnsi="RijksoverheidSansHeading"/>
              <w:color w:val="156082" w:themeColor="accent1"/>
            </w:rPr>
          </w:pPr>
        </w:p>
        <w:p w14:paraId="504A4408" w14:textId="77777777" w:rsidR="002406A4" w:rsidRPr="00AE126D" w:rsidRDefault="002406A4" w:rsidP="002406A4">
          <w:pPr>
            <w:jc w:val="both"/>
            <w:rPr>
              <w:rFonts w:ascii="RijksoverheidSansHeading" w:hAnsi="RijksoverheidSansHeading"/>
              <w:color w:val="156082" w:themeColor="accent1"/>
            </w:rPr>
          </w:pPr>
        </w:p>
        <w:p w14:paraId="4C20D26E" w14:textId="77777777" w:rsidR="002406A4" w:rsidRDefault="002406A4" w:rsidP="002406A4">
          <w:pPr>
            <w:pStyle w:val="Geenafstand"/>
            <w:spacing w:before="80" w:after="40" w:line="276" w:lineRule="auto"/>
            <w:jc w:val="both"/>
            <w:rPr>
              <w:rFonts w:ascii="RijksoverheidSansHeading" w:hAnsi="RijksoverheidSansHeading"/>
              <w:b/>
              <w:bCs/>
              <w:caps/>
              <w:sz w:val="32"/>
              <w:szCs w:val="32"/>
            </w:rPr>
          </w:pPr>
        </w:p>
        <w:p w14:paraId="2235928A" w14:textId="2A872A37" w:rsidR="002406A4" w:rsidRDefault="009B2E63" w:rsidP="002406A4">
          <w:pPr>
            <w:pStyle w:val="Geenafstand"/>
            <w:spacing w:before="80" w:after="40" w:line="276" w:lineRule="auto"/>
            <w:jc w:val="center"/>
            <w:rPr>
              <w:rFonts w:ascii="RijksoverheidSansHeading" w:hAnsi="RijksoverheidSansHeading"/>
              <w:b/>
              <w:bCs/>
              <w:caps/>
              <w:sz w:val="32"/>
              <w:szCs w:val="32"/>
            </w:rPr>
          </w:pPr>
          <w:r>
            <w:rPr>
              <w:rFonts w:ascii="RijksoverheidSansHeading" w:hAnsi="RijksoverheidSansHeading"/>
              <w:b/>
              <w:bCs/>
              <w:caps/>
              <w:sz w:val="32"/>
              <w:szCs w:val="32"/>
            </w:rPr>
            <w:t xml:space="preserve">Bijlage 5. </w:t>
          </w:r>
          <w:r w:rsidR="002406A4" w:rsidRPr="006A477B">
            <w:rPr>
              <w:rFonts w:ascii="RijksoverheidSansHeading" w:hAnsi="RijksoverheidSansHeading"/>
              <w:b/>
              <w:bCs/>
              <w:caps/>
              <w:sz w:val="32"/>
              <w:szCs w:val="32"/>
            </w:rPr>
            <w:t>Verslag van de</w:t>
          </w:r>
        </w:p>
        <w:p w14:paraId="7C438408" w14:textId="77777777" w:rsidR="002406A4" w:rsidRPr="00AE126D" w:rsidRDefault="002406A4" w:rsidP="002406A4">
          <w:pPr>
            <w:pStyle w:val="Geenafstand"/>
            <w:spacing w:before="80" w:after="40" w:line="276" w:lineRule="auto"/>
            <w:jc w:val="center"/>
            <w:rPr>
              <w:rFonts w:ascii="RijksoverheidSansHeading" w:hAnsi="RijksoverheidSansHeading"/>
              <w:b/>
              <w:bCs/>
              <w:caps/>
              <w:sz w:val="32"/>
              <w:szCs w:val="32"/>
            </w:rPr>
          </w:pPr>
          <w:r w:rsidRPr="00AE126D">
            <w:rPr>
              <w:rFonts w:ascii="RijksoverheidSansHeading" w:hAnsi="RijksoverheidSansHeading"/>
              <w:b/>
              <w:bCs/>
              <w:caps/>
              <w:sz w:val="32"/>
              <w:szCs w:val="32"/>
            </w:rPr>
            <w:t>Openbare MARKTCONSULTATIE</w:t>
          </w:r>
        </w:p>
        <w:p w14:paraId="452D272F" w14:textId="77777777" w:rsidR="002406A4" w:rsidRPr="00AE126D" w:rsidRDefault="002406A4" w:rsidP="002406A4">
          <w:pPr>
            <w:pStyle w:val="Geenafstand"/>
            <w:spacing w:before="80" w:after="40" w:line="276" w:lineRule="auto"/>
            <w:jc w:val="center"/>
            <w:rPr>
              <w:rFonts w:ascii="RijksoverheidSansHeading" w:hAnsi="RijksoverheidSansHeading"/>
              <w:b/>
              <w:bCs/>
              <w:caps/>
              <w:sz w:val="32"/>
              <w:szCs w:val="32"/>
            </w:rPr>
          </w:pPr>
        </w:p>
        <w:p w14:paraId="70450EB6" w14:textId="77777777" w:rsidR="002406A4" w:rsidRDefault="002406A4" w:rsidP="002406A4">
          <w:pPr>
            <w:spacing w:after="0"/>
            <w:jc w:val="center"/>
            <w:rPr>
              <w:rFonts w:ascii="RijksoverheidSansHeading" w:hAnsi="RijksoverheidSansHeading"/>
              <w:i/>
              <w:iCs/>
            </w:rPr>
          </w:pPr>
        </w:p>
        <w:p w14:paraId="245257C0" w14:textId="77777777" w:rsidR="002406A4" w:rsidRPr="00AE126D" w:rsidRDefault="002406A4" w:rsidP="002406A4">
          <w:pPr>
            <w:spacing w:after="0"/>
            <w:jc w:val="center"/>
            <w:rPr>
              <w:rFonts w:ascii="RijksoverheidSansHeading" w:hAnsi="RijksoverheidSansHeading"/>
              <w:i/>
              <w:iCs/>
            </w:rPr>
          </w:pPr>
        </w:p>
        <w:p w14:paraId="05FD2F81" w14:textId="77777777" w:rsidR="002406A4" w:rsidRPr="00AE126D" w:rsidRDefault="002406A4" w:rsidP="002406A4">
          <w:pPr>
            <w:spacing w:after="0"/>
            <w:jc w:val="center"/>
            <w:rPr>
              <w:rFonts w:ascii="RijksoverheidSansHeading" w:hAnsi="RijksoverheidSansHeading"/>
              <w:i/>
              <w:iCs/>
            </w:rPr>
          </w:pPr>
          <w:r>
            <w:rPr>
              <w:rFonts w:ascii="RijksoverheidSansHeading" w:hAnsi="RijksoverheidSansHeading"/>
              <w:i/>
              <w:iCs/>
            </w:rPr>
            <w:t>Behorend bij de</w:t>
          </w:r>
          <w:r w:rsidRPr="00FB1634">
            <w:rPr>
              <w:rFonts w:ascii="RijksoverheidSansHeading" w:hAnsi="RijksoverheidSansHeading"/>
              <w:i/>
              <w:iCs/>
            </w:rPr>
            <w:t xml:space="preserve"> </w:t>
          </w:r>
          <w:r>
            <w:rPr>
              <w:rFonts w:ascii="RijksoverheidSansHeading" w:hAnsi="RijksoverheidSansHeading"/>
              <w:i/>
              <w:iCs/>
            </w:rPr>
            <w:t xml:space="preserve">Europees openbare </w:t>
          </w:r>
          <w:r w:rsidRPr="00FB1634">
            <w:rPr>
              <w:rFonts w:ascii="RijksoverheidSansHeading" w:hAnsi="RijksoverheidSansHeading"/>
              <w:i/>
              <w:iCs/>
            </w:rPr>
            <w:t>aanbesteding:</w:t>
          </w:r>
        </w:p>
        <w:p w14:paraId="5D1417AB" w14:textId="77777777" w:rsidR="002406A4" w:rsidRPr="00FB1634" w:rsidRDefault="002406A4" w:rsidP="002406A4">
          <w:pPr>
            <w:spacing w:after="0"/>
            <w:jc w:val="center"/>
            <w:rPr>
              <w:rFonts w:ascii="RijksoverheidSansHeading" w:hAnsi="RijksoverheidSansHeading"/>
              <w:i/>
              <w:iCs/>
            </w:rPr>
          </w:pPr>
        </w:p>
        <w:p w14:paraId="66DCD09D" w14:textId="77777777" w:rsidR="002406A4" w:rsidRPr="00AE126D" w:rsidRDefault="002406A4" w:rsidP="002406A4">
          <w:pPr>
            <w:spacing w:after="0"/>
            <w:jc w:val="center"/>
            <w:rPr>
              <w:rFonts w:ascii="RijksoverheidSansHeading" w:hAnsi="RijksoverheidSansHeading"/>
              <w:sz w:val="30"/>
              <w:szCs w:val="30"/>
            </w:rPr>
          </w:pPr>
          <w:r w:rsidRPr="00475C5F">
            <w:rPr>
              <w:rFonts w:ascii="RijksoverheidSansHeading" w:hAnsi="RijksoverheidSansHeading"/>
              <w:sz w:val="30"/>
              <w:szCs w:val="30"/>
            </w:rPr>
            <w:t xml:space="preserve">“Het inzamelen, afvoeren en verwerken </w:t>
          </w:r>
          <w:r>
            <w:rPr>
              <w:rFonts w:ascii="RijksoverheidSansHeading" w:hAnsi="RijksoverheidSansHeading"/>
              <w:sz w:val="30"/>
              <w:szCs w:val="30"/>
            </w:rPr>
            <w:t xml:space="preserve">van </w:t>
          </w:r>
          <w:r w:rsidRPr="00475C5F">
            <w:rPr>
              <w:rFonts w:ascii="RijksoverheidSansHeading" w:hAnsi="RijksoverheidSansHeading"/>
              <w:sz w:val="30"/>
              <w:szCs w:val="30"/>
            </w:rPr>
            <w:t>karton</w:t>
          </w:r>
          <w:r>
            <w:rPr>
              <w:rFonts w:ascii="RijksoverheidSansHeading" w:hAnsi="RijksoverheidSansHeading"/>
              <w:sz w:val="30"/>
              <w:szCs w:val="30"/>
            </w:rPr>
            <w:t xml:space="preserve"> en</w:t>
          </w:r>
          <w:r w:rsidRPr="00475C5F">
            <w:rPr>
              <w:rFonts w:ascii="RijksoverheidSansHeading" w:hAnsi="RijksoverheidSansHeading"/>
              <w:sz w:val="30"/>
              <w:szCs w:val="30"/>
            </w:rPr>
            <w:t xml:space="preserve"> vertrouwelijk papier”</w:t>
          </w:r>
        </w:p>
        <w:p w14:paraId="403BFA8A" w14:textId="77777777" w:rsidR="002406A4" w:rsidRPr="00AE126D" w:rsidRDefault="002406A4" w:rsidP="002406A4">
          <w:pPr>
            <w:spacing w:after="0"/>
            <w:jc w:val="center"/>
            <w:rPr>
              <w:rFonts w:ascii="RijksoverheidSansHeading" w:hAnsi="RijksoverheidSansHeading"/>
              <w:sz w:val="30"/>
              <w:szCs w:val="30"/>
            </w:rPr>
          </w:pPr>
        </w:p>
        <w:p w14:paraId="5807625D" w14:textId="77777777" w:rsidR="002406A4" w:rsidRDefault="002406A4" w:rsidP="002406A4">
          <w:pPr>
            <w:spacing w:after="0"/>
            <w:jc w:val="center"/>
            <w:rPr>
              <w:rFonts w:ascii="RijksoverheidSansHeading" w:hAnsi="RijksoverheidSansHeading"/>
              <w:sz w:val="30"/>
              <w:szCs w:val="30"/>
            </w:rPr>
          </w:pPr>
          <w:r w:rsidRPr="00FB1634">
            <w:rPr>
              <w:rFonts w:ascii="RijksoverheidSansHeading" w:hAnsi="RijksoverheidSansHeading"/>
              <w:i/>
              <w:iCs/>
            </w:rPr>
            <w:t>Met kenmerk:</w:t>
          </w:r>
          <w:r w:rsidRPr="00AE126D">
            <w:rPr>
              <w:rFonts w:ascii="RijksoverheidSansHeading" w:hAnsi="RijksoverheidSansHeading"/>
              <w:sz w:val="30"/>
              <w:szCs w:val="30"/>
            </w:rPr>
            <w:t xml:space="preserve"> </w:t>
          </w:r>
          <w:r w:rsidRPr="00FB1634">
            <w:rPr>
              <w:rFonts w:ascii="RijksoverheidSansHeading" w:hAnsi="RijksoverheidSansHeading"/>
              <w:sz w:val="30"/>
              <w:szCs w:val="30"/>
            </w:rPr>
            <w:t>IUC25-637</w:t>
          </w:r>
        </w:p>
        <w:p w14:paraId="1FFADE56" w14:textId="77777777" w:rsidR="00613998" w:rsidRDefault="00613998" w:rsidP="002406A4">
          <w:pPr>
            <w:spacing w:after="0"/>
            <w:jc w:val="center"/>
            <w:rPr>
              <w:rFonts w:ascii="RijksoverheidSansHeading" w:hAnsi="RijksoverheidSansHeading"/>
              <w:sz w:val="30"/>
              <w:szCs w:val="30"/>
            </w:rPr>
          </w:pPr>
        </w:p>
        <w:p w14:paraId="380E3D0B" w14:textId="77777777" w:rsidR="00613998" w:rsidRDefault="00613998" w:rsidP="002406A4">
          <w:pPr>
            <w:spacing w:after="0"/>
            <w:jc w:val="center"/>
            <w:rPr>
              <w:rFonts w:ascii="RijksoverheidSansHeading" w:hAnsi="RijksoverheidSansHeading"/>
              <w:sz w:val="30"/>
              <w:szCs w:val="30"/>
            </w:rPr>
          </w:pPr>
        </w:p>
        <w:p w14:paraId="0732BDC8" w14:textId="46671BC6" w:rsidR="00613998" w:rsidRPr="00AE126D" w:rsidRDefault="00613998" w:rsidP="00613998">
          <w:pPr>
            <w:spacing w:after="0"/>
            <w:jc w:val="center"/>
            <w:rPr>
              <w:rFonts w:ascii="RijksoverheidSansHeading" w:hAnsi="RijksoverheidSansHeading"/>
              <w:i/>
              <w:iCs/>
            </w:rPr>
          </w:pPr>
          <w:r w:rsidRPr="006A477B">
            <w:rPr>
              <w:rFonts w:ascii="RijksoverheidSansHeading" w:hAnsi="RijksoverheidSansHeading"/>
              <w:i/>
              <w:iCs/>
            </w:rPr>
            <w:t xml:space="preserve">Datum van verslag: </w:t>
          </w:r>
          <w:r w:rsidR="00BE1281" w:rsidRPr="00BE1281">
            <w:rPr>
              <w:rFonts w:ascii="RijksoverheidSansHeading" w:hAnsi="RijksoverheidSansHeading"/>
              <w:i/>
              <w:iCs/>
            </w:rPr>
            <w:t>31</w:t>
          </w:r>
          <w:r w:rsidRPr="00BE1281">
            <w:rPr>
              <w:rFonts w:ascii="RijksoverheidSansHeading" w:hAnsi="RijksoverheidSansHeading"/>
              <w:i/>
              <w:iCs/>
            </w:rPr>
            <w:t>-10-2025</w:t>
          </w:r>
        </w:p>
        <w:p w14:paraId="20DADBE6" w14:textId="77777777" w:rsidR="00613998" w:rsidRPr="00FB1634" w:rsidRDefault="00613998" w:rsidP="002406A4">
          <w:pPr>
            <w:spacing w:after="0"/>
            <w:jc w:val="center"/>
            <w:rPr>
              <w:rFonts w:ascii="RijksoverheidSansHeading" w:hAnsi="RijksoverheidSansHeading"/>
              <w:sz w:val="30"/>
              <w:szCs w:val="30"/>
            </w:rPr>
          </w:pPr>
        </w:p>
        <w:p w14:paraId="2E5568A5" w14:textId="77777777" w:rsidR="002406A4" w:rsidRPr="00AE126D" w:rsidRDefault="002406A4" w:rsidP="002406A4">
          <w:pPr>
            <w:jc w:val="both"/>
            <w:rPr>
              <w:rFonts w:ascii="RijksoverheidSansHeading" w:hAnsi="RijksoverheidSansHeading"/>
              <w:color w:val="156082" w:themeColor="accent1"/>
              <w:sz w:val="12"/>
              <w:szCs w:val="12"/>
            </w:rPr>
          </w:pPr>
        </w:p>
        <w:p w14:paraId="1D9C5A22" w14:textId="77777777" w:rsidR="002406A4" w:rsidRPr="00AE126D" w:rsidRDefault="002406A4" w:rsidP="002406A4">
          <w:pPr>
            <w:jc w:val="both"/>
            <w:rPr>
              <w:rFonts w:ascii="RijksoverheidSansHeading" w:hAnsi="RijksoverheidSansHeading"/>
              <w:color w:val="156082" w:themeColor="accent1"/>
            </w:rPr>
          </w:pPr>
        </w:p>
        <w:p w14:paraId="123A9C2D" w14:textId="77777777" w:rsidR="002406A4" w:rsidRPr="00AE126D" w:rsidRDefault="002406A4" w:rsidP="002406A4">
          <w:pPr>
            <w:jc w:val="both"/>
            <w:rPr>
              <w:rFonts w:ascii="RijksoverheidSansHeading" w:hAnsi="RijksoverheidSansHeading"/>
              <w:color w:val="000000"/>
              <w:szCs w:val="18"/>
            </w:rPr>
          </w:pPr>
        </w:p>
        <w:p w14:paraId="6D862B4F" w14:textId="77777777" w:rsidR="002406A4" w:rsidRPr="00AE126D" w:rsidRDefault="002406A4" w:rsidP="002406A4">
          <w:pPr>
            <w:jc w:val="both"/>
            <w:rPr>
              <w:rFonts w:ascii="RijksoverheidSansHeading" w:hAnsi="RijksoverheidSansHeading"/>
              <w:color w:val="000000"/>
              <w:szCs w:val="18"/>
            </w:rPr>
          </w:pPr>
        </w:p>
        <w:p w14:paraId="4F38620C" w14:textId="77777777" w:rsidR="002406A4" w:rsidRPr="00AE126D" w:rsidRDefault="002406A4" w:rsidP="002406A4">
          <w:pPr>
            <w:jc w:val="both"/>
            <w:rPr>
              <w:rFonts w:ascii="RijksoverheidSansHeading" w:hAnsi="RijksoverheidSansHeading"/>
              <w:color w:val="000000"/>
              <w:szCs w:val="18"/>
            </w:rPr>
          </w:pPr>
        </w:p>
        <w:p w14:paraId="41163303" w14:textId="77777777" w:rsidR="002406A4" w:rsidRPr="00AE126D" w:rsidRDefault="002406A4" w:rsidP="002406A4">
          <w:pPr>
            <w:jc w:val="both"/>
            <w:rPr>
              <w:rFonts w:ascii="RijksoverheidSansHeading" w:hAnsi="RijksoverheidSansHeading"/>
              <w:color w:val="000000"/>
              <w:szCs w:val="18"/>
            </w:rPr>
          </w:pPr>
        </w:p>
        <w:p w14:paraId="0BAFCCF7" w14:textId="77777777" w:rsidR="002406A4" w:rsidRPr="00AE126D" w:rsidRDefault="002406A4" w:rsidP="002406A4">
          <w:pPr>
            <w:jc w:val="both"/>
            <w:rPr>
              <w:rFonts w:ascii="RijksoverheidSansHeading" w:hAnsi="RijksoverheidSansHeading"/>
              <w:color w:val="000000"/>
              <w:szCs w:val="18"/>
            </w:rPr>
          </w:pPr>
        </w:p>
        <w:p w14:paraId="7256CF28" w14:textId="77777777" w:rsidR="002406A4" w:rsidRPr="00AE126D" w:rsidRDefault="002406A4" w:rsidP="002406A4">
          <w:pPr>
            <w:jc w:val="both"/>
            <w:rPr>
              <w:rFonts w:ascii="RijksoverheidSansHeading" w:hAnsi="RijksoverheidSansHeading"/>
              <w:color w:val="000000"/>
              <w:szCs w:val="18"/>
            </w:rPr>
          </w:pPr>
        </w:p>
        <w:p w14:paraId="075630EA" w14:textId="77777777" w:rsidR="002406A4" w:rsidRPr="00AE126D" w:rsidRDefault="002406A4" w:rsidP="002406A4">
          <w:pPr>
            <w:jc w:val="both"/>
            <w:rPr>
              <w:rFonts w:ascii="RijksoverheidSansHeading" w:hAnsi="RijksoverheidSansHeading"/>
              <w:color w:val="000000"/>
              <w:szCs w:val="18"/>
            </w:rPr>
          </w:pPr>
        </w:p>
        <w:p w14:paraId="109F2C65" w14:textId="77777777" w:rsidR="002406A4" w:rsidRPr="00AE126D" w:rsidRDefault="009B2E63" w:rsidP="002406A4">
          <w:pPr>
            <w:pStyle w:val="Geenafstand"/>
            <w:jc w:val="both"/>
            <w:rPr>
              <w:rFonts w:ascii="RijksoverheidSansHeading" w:hAnsi="RijksoverheidSansHeading"/>
              <w:color w:val="156082" w:themeColor="accent1"/>
            </w:rPr>
          </w:pPr>
        </w:p>
        <w:bookmarkStart w:id="0" w:name="_Hlk202965804" w:displacedByCustomXml="next"/>
      </w:sdtContent>
    </w:sdt>
    <w:bookmarkEnd w:id="0"/>
    <w:p w14:paraId="4576D8B0" w14:textId="77777777" w:rsidR="002406A4" w:rsidRPr="00AE126D" w:rsidRDefault="002406A4" w:rsidP="002406A4">
      <w:pPr>
        <w:pStyle w:val="Geenafstand"/>
        <w:jc w:val="both"/>
        <w:rPr>
          <w:rFonts w:ascii="RijksoverheidSansHeading" w:hAnsi="RijksoverheidSansHeading"/>
          <w:color w:val="156082" w:themeColor="accent1"/>
        </w:rPr>
      </w:pPr>
      <w:r w:rsidRPr="00AE126D">
        <w:rPr>
          <w:rFonts w:ascii="RijksoverheidSansHeading" w:hAnsi="RijksoverheidSansHeading" w:cs="Arial"/>
          <w:sz w:val="20"/>
          <w:szCs w:val="20"/>
          <w:highlight w:val="yellow"/>
        </w:rPr>
        <w:br w:type="page"/>
      </w:r>
    </w:p>
    <w:sdt>
      <w:sdtPr>
        <w:rPr>
          <w:rFonts w:ascii="RijksoverheidSansHeading" w:hAnsi="RijksoverheidSansHeading"/>
          <w:b/>
          <w:bCs/>
          <w:sz w:val="28"/>
          <w:szCs w:val="28"/>
        </w:rPr>
        <w:id w:val="-1094786773"/>
        <w:docPartObj>
          <w:docPartGallery w:val="Table of Contents"/>
          <w:docPartUnique/>
        </w:docPartObj>
      </w:sdtPr>
      <w:sdtEndPr>
        <w:rPr>
          <w:b w:val="0"/>
          <w:bCs w:val="0"/>
          <w:sz w:val="24"/>
          <w:szCs w:val="24"/>
        </w:rPr>
      </w:sdtEndPr>
      <w:sdtContent>
        <w:p w14:paraId="7B63A20A" w14:textId="77777777" w:rsidR="002406A4" w:rsidRPr="00BE1281" w:rsidRDefault="002406A4" w:rsidP="002406A4">
          <w:pPr>
            <w:pBdr>
              <w:bottom w:val="single" w:sz="4" w:space="1" w:color="auto"/>
            </w:pBdr>
            <w:spacing w:after="0"/>
            <w:jc w:val="both"/>
            <w:rPr>
              <w:rFonts w:ascii="RijksoverheidSansHeading" w:hAnsi="RijksoverheidSansHeading"/>
              <w:b/>
              <w:bCs/>
              <w:sz w:val="28"/>
              <w:szCs w:val="28"/>
            </w:rPr>
          </w:pPr>
          <w:r w:rsidRPr="00BE1281">
            <w:rPr>
              <w:rFonts w:ascii="RijksoverheidSansHeading" w:hAnsi="RijksoverheidSansHeading"/>
              <w:b/>
              <w:sz w:val="28"/>
              <w:szCs w:val="28"/>
            </w:rPr>
            <w:t>Inhoud</w:t>
          </w:r>
        </w:p>
        <w:p w14:paraId="384C4C20" w14:textId="77777777" w:rsidR="002406A4" w:rsidRPr="00EF4DD3" w:rsidRDefault="002406A4" w:rsidP="00EF4DD3">
          <w:pPr>
            <w:pStyle w:val="Inhopg1"/>
          </w:pPr>
        </w:p>
        <w:p w14:paraId="2FA20450" w14:textId="62497FC5" w:rsidR="00BE1281" w:rsidRDefault="002406A4">
          <w:pPr>
            <w:pStyle w:val="Inhopg1"/>
            <w:rPr>
              <w:rFonts w:asciiTheme="minorHAnsi" w:eastAsiaTheme="minorEastAsia" w:hAnsiTheme="minorHAnsi"/>
              <w:b w:val="0"/>
              <w:bCs w:val="0"/>
              <w:spacing w:val="0"/>
              <w:kern w:val="2"/>
              <w:lang w:eastAsia="nl-NL"/>
              <w14:ligatures w14:val="standardContextual"/>
            </w:rPr>
          </w:pPr>
          <w:r w:rsidRPr="00EF4DD3">
            <w:fldChar w:fldCharType="begin"/>
          </w:r>
          <w:r w:rsidRPr="00EF4DD3">
            <w:instrText xml:space="preserve"> TOC \o "1-3" \h \z \u </w:instrText>
          </w:r>
          <w:r w:rsidRPr="00EF4DD3">
            <w:fldChar w:fldCharType="separate"/>
          </w:r>
          <w:hyperlink w:anchor="_Toc212804101" w:history="1">
            <w:r w:rsidR="00BE1281" w:rsidRPr="00B05BE8">
              <w:rPr>
                <w:rStyle w:val="Hyperlink"/>
              </w:rPr>
              <w:t>Hoofdstuk 1.</w:t>
            </w:r>
            <w:r w:rsidR="00BE1281">
              <w:rPr>
                <w:rFonts w:asciiTheme="minorHAnsi" w:eastAsiaTheme="minorEastAsia" w:hAnsiTheme="minorHAnsi"/>
                <w:b w:val="0"/>
                <w:bCs w:val="0"/>
                <w:spacing w:val="0"/>
                <w:kern w:val="2"/>
                <w:lang w:eastAsia="nl-NL"/>
                <w14:ligatures w14:val="standardContextual"/>
              </w:rPr>
              <w:tab/>
            </w:r>
            <w:r w:rsidR="00BE1281" w:rsidRPr="00B05BE8">
              <w:rPr>
                <w:rStyle w:val="Hyperlink"/>
              </w:rPr>
              <w:t>Inleiding</w:t>
            </w:r>
            <w:r w:rsidR="00BE1281">
              <w:rPr>
                <w:webHidden/>
              </w:rPr>
              <w:tab/>
            </w:r>
            <w:r w:rsidR="00BE1281">
              <w:rPr>
                <w:webHidden/>
              </w:rPr>
              <w:fldChar w:fldCharType="begin"/>
            </w:r>
            <w:r w:rsidR="00BE1281">
              <w:rPr>
                <w:webHidden/>
              </w:rPr>
              <w:instrText xml:space="preserve"> PAGEREF _Toc212804101 \h </w:instrText>
            </w:r>
            <w:r w:rsidR="00BE1281">
              <w:rPr>
                <w:webHidden/>
              </w:rPr>
            </w:r>
            <w:r w:rsidR="00BE1281">
              <w:rPr>
                <w:webHidden/>
              </w:rPr>
              <w:fldChar w:fldCharType="separate"/>
            </w:r>
            <w:r w:rsidR="00BE1281">
              <w:rPr>
                <w:webHidden/>
              </w:rPr>
              <w:t>3</w:t>
            </w:r>
            <w:r w:rsidR="00BE1281">
              <w:rPr>
                <w:webHidden/>
              </w:rPr>
              <w:fldChar w:fldCharType="end"/>
            </w:r>
          </w:hyperlink>
        </w:p>
        <w:p w14:paraId="758C3911" w14:textId="7851050E" w:rsidR="00BE1281" w:rsidRDefault="00BE1281" w:rsidP="00BE1281">
          <w:pPr>
            <w:pStyle w:val="Inhopg2"/>
            <w:rPr>
              <w:rStyle w:val="Hyperlink"/>
            </w:rPr>
          </w:pPr>
          <w:hyperlink w:anchor="_Toc212804102" w:history="1">
            <w:r w:rsidRPr="00BE1281">
              <w:rPr>
                <w:rStyle w:val="Hyperlink"/>
              </w:rPr>
              <w:t>1.1</w:t>
            </w:r>
            <w:r w:rsidRPr="00BE1281">
              <w:rPr>
                <w:rFonts w:asciiTheme="minorHAnsi" w:eastAsiaTheme="minorEastAsia" w:hAnsiTheme="minorHAnsi"/>
                <w:kern w:val="2"/>
                <w14:ligatures w14:val="standardContextual"/>
              </w:rPr>
              <w:tab/>
            </w:r>
            <w:r w:rsidRPr="00BE1281">
              <w:rPr>
                <w:rStyle w:val="Hyperlink"/>
              </w:rPr>
              <w:t>Verloop van de marktconsultatie</w:t>
            </w:r>
            <w:r w:rsidRPr="00BE1281">
              <w:rPr>
                <w:webHidden/>
              </w:rPr>
              <w:tab/>
            </w:r>
            <w:r w:rsidRPr="00BE1281">
              <w:rPr>
                <w:webHidden/>
              </w:rPr>
              <w:fldChar w:fldCharType="begin"/>
            </w:r>
            <w:r w:rsidRPr="00BE1281">
              <w:rPr>
                <w:webHidden/>
              </w:rPr>
              <w:instrText xml:space="preserve"> PAGEREF _Toc212804102 \h </w:instrText>
            </w:r>
            <w:r w:rsidRPr="00BE1281">
              <w:rPr>
                <w:webHidden/>
              </w:rPr>
            </w:r>
            <w:r w:rsidRPr="00BE1281">
              <w:rPr>
                <w:webHidden/>
              </w:rPr>
              <w:fldChar w:fldCharType="separate"/>
            </w:r>
            <w:r>
              <w:rPr>
                <w:webHidden/>
              </w:rPr>
              <w:t>3</w:t>
            </w:r>
            <w:r w:rsidRPr="00BE1281">
              <w:rPr>
                <w:webHidden/>
              </w:rPr>
              <w:fldChar w:fldCharType="end"/>
            </w:r>
          </w:hyperlink>
        </w:p>
        <w:p w14:paraId="710523C9" w14:textId="77777777" w:rsidR="00BE1281" w:rsidRPr="00BE1281" w:rsidRDefault="00BE1281" w:rsidP="00BE1281">
          <w:pPr>
            <w:rPr>
              <w:lang w:eastAsia="nl-NL"/>
            </w:rPr>
          </w:pPr>
        </w:p>
        <w:p w14:paraId="1F76305F" w14:textId="2F925653" w:rsidR="00BE1281" w:rsidRDefault="00BE1281">
          <w:pPr>
            <w:pStyle w:val="Inhopg1"/>
            <w:rPr>
              <w:rFonts w:asciiTheme="minorHAnsi" w:eastAsiaTheme="minorEastAsia" w:hAnsiTheme="minorHAnsi"/>
              <w:b w:val="0"/>
              <w:bCs w:val="0"/>
              <w:spacing w:val="0"/>
              <w:kern w:val="2"/>
              <w:lang w:eastAsia="nl-NL"/>
              <w14:ligatures w14:val="standardContextual"/>
            </w:rPr>
          </w:pPr>
          <w:hyperlink w:anchor="_Toc212804103" w:history="1">
            <w:r w:rsidRPr="00B05BE8">
              <w:rPr>
                <w:rStyle w:val="Hyperlink"/>
              </w:rPr>
              <w:t>Hoofdstuk 2.</w:t>
            </w:r>
            <w:r>
              <w:rPr>
                <w:rFonts w:asciiTheme="minorHAnsi" w:eastAsiaTheme="minorEastAsia" w:hAnsiTheme="minorHAnsi"/>
                <w:b w:val="0"/>
                <w:bCs w:val="0"/>
                <w:spacing w:val="0"/>
                <w:kern w:val="2"/>
                <w:lang w:eastAsia="nl-NL"/>
                <w14:ligatures w14:val="standardContextual"/>
              </w:rPr>
              <w:tab/>
            </w:r>
            <w:r w:rsidRPr="00B05BE8">
              <w:rPr>
                <w:rStyle w:val="Hyperlink"/>
              </w:rPr>
              <w:t>Samenvatting per onderwerp van de marktconsultatie</w:t>
            </w:r>
            <w:r>
              <w:rPr>
                <w:webHidden/>
              </w:rPr>
              <w:tab/>
            </w:r>
            <w:r>
              <w:rPr>
                <w:webHidden/>
              </w:rPr>
              <w:fldChar w:fldCharType="begin"/>
            </w:r>
            <w:r>
              <w:rPr>
                <w:webHidden/>
              </w:rPr>
              <w:instrText xml:space="preserve"> PAGEREF _Toc212804103 \h </w:instrText>
            </w:r>
            <w:r>
              <w:rPr>
                <w:webHidden/>
              </w:rPr>
            </w:r>
            <w:r>
              <w:rPr>
                <w:webHidden/>
              </w:rPr>
              <w:fldChar w:fldCharType="separate"/>
            </w:r>
            <w:r>
              <w:rPr>
                <w:webHidden/>
              </w:rPr>
              <w:t>4</w:t>
            </w:r>
            <w:r>
              <w:rPr>
                <w:webHidden/>
              </w:rPr>
              <w:fldChar w:fldCharType="end"/>
            </w:r>
          </w:hyperlink>
        </w:p>
        <w:p w14:paraId="142A7545" w14:textId="40401C98" w:rsidR="00BE1281" w:rsidRPr="00BE1281" w:rsidRDefault="00BE1281" w:rsidP="00BE1281">
          <w:pPr>
            <w:pStyle w:val="Inhopg2"/>
            <w:rPr>
              <w:rFonts w:asciiTheme="minorHAnsi" w:eastAsiaTheme="minorEastAsia" w:hAnsiTheme="minorHAnsi"/>
              <w:kern w:val="2"/>
              <w14:ligatures w14:val="standardContextual"/>
            </w:rPr>
          </w:pPr>
          <w:hyperlink w:anchor="_Toc212804104" w:history="1">
            <w:r w:rsidRPr="00BE1281">
              <w:rPr>
                <w:rStyle w:val="Hyperlink"/>
              </w:rPr>
              <w:t>2.1</w:t>
            </w:r>
            <w:r w:rsidRPr="00BE1281">
              <w:rPr>
                <w:rFonts w:asciiTheme="minorHAnsi" w:eastAsiaTheme="minorEastAsia" w:hAnsiTheme="minorHAnsi"/>
                <w:kern w:val="2"/>
                <w14:ligatures w14:val="standardContextual"/>
              </w:rPr>
              <w:tab/>
            </w:r>
            <w:r w:rsidRPr="00BE1281">
              <w:rPr>
                <w:rStyle w:val="Hyperlink"/>
              </w:rPr>
              <w:t>Voorlopige scope</w:t>
            </w:r>
            <w:r w:rsidRPr="00BE1281">
              <w:rPr>
                <w:webHidden/>
              </w:rPr>
              <w:tab/>
            </w:r>
            <w:r w:rsidRPr="00BE1281">
              <w:rPr>
                <w:webHidden/>
              </w:rPr>
              <w:fldChar w:fldCharType="begin"/>
            </w:r>
            <w:r w:rsidRPr="00BE1281">
              <w:rPr>
                <w:webHidden/>
              </w:rPr>
              <w:instrText xml:space="preserve"> PAGEREF _Toc212804104 \h </w:instrText>
            </w:r>
            <w:r w:rsidRPr="00BE1281">
              <w:rPr>
                <w:webHidden/>
              </w:rPr>
            </w:r>
            <w:r w:rsidRPr="00BE1281">
              <w:rPr>
                <w:webHidden/>
              </w:rPr>
              <w:fldChar w:fldCharType="separate"/>
            </w:r>
            <w:r>
              <w:rPr>
                <w:webHidden/>
              </w:rPr>
              <w:t>4</w:t>
            </w:r>
            <w:r w:rsidRPr="00BE1281">
              <w:rPr>
                <w:webHidden/>
              </w:rPr>
              <w:fldChar w:fldCharType="end"/>
            </w:r>
          </w:hyperlink>
        </w:p>
        <w:p w14:paraId="3BE199DB" w14:textId="6BD46B06" w:rsidR="00BE1281" w:rsidRPr="00BE1281" w:rsidRDefault="00BE1281" w:rsidP="00BE1281">
          <w:pPr>
            <w:pStyle w:val="Inhopg2"/>
            <w:rPr>
              <w:rFonts w:asciiTheme="minorHAnsi" w:eastAsiaTheme="minorEastAsia" w:hAnsiTheme="minorHAnsi"/>
              <w:kern w:val="2"/>
              <w14:ligatures w14:val="standardContextual"/>
            </w:rPr>
          </w:pPr>
          <w:hyperlink w:anchor="_Toc212804105" w:history="1">
            <w:r w:rsidRPr="00BE1281">
              <w:rPr>
                <w:rStyle w:val="Hyperlink"/>
              </w:rPr>
              <w:t>2.2</w:t>
            </w:r>
            <w:r w:rsidRPr="00BE1281">
              <w:rPr>
                <w:rFonts w:asciiTheme="minorHAnsi" w:eastAsiaTheme="minorEastAsia" w:hAnsiTheme="minorHAnsi"/>
                <w:kern w:val="2"/>
                <w14:ligatures w14:val="standardContextual"/>
              </w:rPr>
              <w:tab/>
            </w:r>
            <w:r w:rsidRPr="00BE1281">
              <w:rPr>
                <w:rStyle w:val="Hyperlink"/>
              </w:rPr>
              <w:t>Prijsstelling</w:t>
            </w:r>
            <w:r w:rsidRPr="00BE1281">
              <w:rPr>
                <w:webHidden/>
              </w:rPr>
              <w:tab/>
            </w:r>
            <w:r w:rsidRPr="00BE1281">
              <w:rPr>
                <w:webHidden/>
              </w:rPr>
              <w:fldChar w:fldCharType="begin"/>
            </w:r>
            <w:r w:rsidRPr="00BE1281">
              <w:rPr>
                <w:webHidden/>
              </w:rPr>
              <w:instrText xml:space="preserve"> PAGEREF _Toc212804105 \h </w:instrText>
            </w:r>
            <w:r w:rsidRPr="00BE1281">
              <w:rPr>
                <w:webHidden/>
              </w:rPr>
            </w:r>
            <w:r w:rsidRPr="00BE1281">
              <w:rPr>
                <w:webHidden/>
              </w:rPr>
              <w:fldChar w:fldCharType="separate"/>
            </w:r>
            <w:r>
              <w:rPr>
                <w:webHidden/>
              </w:rPr>
              <w:t>5</w:t>
            </w:r>
            <w:r w:rsidRPr="00BE1281">
              <w:rPr>
                <w:webHidden/>
              </w:rPr>
              <w:fldChar w:fldCharType="end"/>
            </w:r>
          </w:hyperlink>
        </w:p>
        <w:p w14:paraId="58D82C77" w14:textId="4F97A36B" w:rsidR="00BE1281" w:rsidRPr="00BE1281" w:rsidRDefault="00BE1281" w:rsidP="00BE1281">
          <w:pPr>
            <w:pStyle w:val="Inhopg2"/>
            <w:rPr>
              <w:rFonts w:asciiTheme="minorHAnsi" w:eastAsiaTheme="minorEastAsia" w:hAnsiTheme="minorHAnsi"/>
              <w:kern w:val="2"/>
              <w14:ligatures w14:val="standardContextual"/>
            </w:rPr>
          </w:pPr>
          <w:hyperlink w:anchor="_Toc212804106" w:history="1">
            <w:r w:rsidRPr="00BE1281">
              <w:rPr>
                <w:rStyle w:val="Hyperlink"/>
              </w:rPr>
              <w:t>2.3</w:t>
            </w:r>
            <w:r w:rsidRPr="00BE1281">
              <w:rPr>
                <w:rFonts w:asciiTheme="minorHAnsi" w:eastAsiaTheme="minorEastAsia" w:hAnsiTheme="minorHAnsi"/>
                <w:kern w:val="2"/>
                <w14:ligatures w14:val="standardContextual"/>
              </w:rPr>
              <w:tab/>
            </w:r>
            <w:r w:rsidRPr="00BE1281">
              <w:rPr>
                <w:rStyle w:val="Hyperlink"/>
              </w:rPr>
              <w:t>Inzamelingsmiddelen</w:t>
            </w:r>
            <w:r w:rsidRPr="00BE1281">
              <w:rPr>
                <w:webHidden/>
              </w:rPr>
              <w:tab/>
            </w:r>
            <w:r w:rsidRPr="00BE1281">
              <w:rPr>
                <w:webHidden/>
              </w:rPr>
              <w:fldChar w:fldCharType="begin"/>
            </w:r>
            <w:r w:rsidRPr="00BE1281">
              <w:rPr>
                <w:webHidden/>
              </w:rPr>
              <w:instrText xml:space="preserve"> PAGEREF _Toc212804106 \h </w:instrText>
            </w:r>
            <w:r w:rsidRPr="00BE1281">
              <w:rPr>
                <w:webHidden/>
              </w:rPr>
            </w:r>
            <w:r w:rsidRPr="00BE1281">
              <w:rPr>
                <w:webHidden/>
              </w:rPr>
              <w:fldChar w:fldCharType="separate"/>
            </w:r>
            <w:r>
              <w:rPr>
                <w:webHidden/>
              </w:rPr>
              <w:t>8</w:t>
            </w:r>
            <w:r w:rsidRPr="00BE1281">
              <w:rPr>
                <w:webHidden/>
              </w:rPr>
              <w:fldChar w:fldCharType="end"/>
            </w:r>
          </w:hyperlink>
        </w:p>
        <w:p w14:paraId="782EBD20" w14:textId="4E9AB5A4" w:rsidR="00BE1281" w:rsidRPr="00BE1281" w:rsidRDefault="00BE1281" w:rsidP="00BE1281">
          <w:pPr>
            <w:pStyle w:val="Inhopg2"/>
            <w:rPr>
              <w:rFonts w:asciiTheme="minorHAnsi" w:eastAsiaTheme="minorEastAsia" w:hAnsiTheme="minorHAnsi"/>
              <w:kern w:val="2"/>
              <w14:ligatures w14:val="standardContextual"/>
            </w:rPr>
          </w:pPr>
          <w:hyperlink w:anchor="_Toc212804107" w:history="1">
            <w:r w:rsidRPr="00BE1281">
              <w:rPr>
                <w:rStyle w:val="Hyperlink"/>
              </w:rPr>
              <w:t>2.4</w:t>
            </w:r>
            <w:r w:rsidRPr="00BE1281">
              <w:rPr>
                <w:rFonts w:asciiTheme="minorHAnsi" w:eastAsiaTheme="minorEastAsia" w:hAnsiTheme="minorHAnsi"/>
                <w:kern w:val="2"/>
                <w14:ligatures w14:val="standardContextual"/>
              </w:rPr>
              <w:tab/>
            </w:r>
            <w:r w:rsidRPr="00BE1281">
              <w:rPr>
                <w:rStyle w:val="Hyperlink"/>
              </w:rPr>
              <w:t>Verwerking van (vertrouwelijke) reststromen</w:t>
            </w:r>
            <w:r w:rsidRPr="00BE1281">
              <w:rPr>
                <w:webHidden/>
              </w:rPr>
              <w:tab/>
            </w:r>
            <w:r w:rsidRPr="00BE1281">
              <w:rPr>
                <w:webHidden/>
              </w:rPr>
              <w:fldChar w:fldCharType="begin"/>
            </w:r>
            <w:r w:rsidRPr="00BE1281">
              <w:rPr>
                <w:webHidden/>
              </w:rPr>
              <w:instrText xml:space="preserve"> PAGEREF _Toc212804107 \h </w:instrText>
            </w:r>
            <w:r w:rsidRPr="00BE1281">
              <w:rPr>
                <w:webHidden/>
              </w:rPr>
            </w:r>
            <w:r w:rsidRPr="00BE1281">
              <w:rPr>
                <w:webHidden/>
              </w:rPr>
              <w:fldChar w:fldCharType="separate"/>
            </w:r>
            <w:r>
              <w:rPr>
                <w:webHidden/>
              </w:rPr>
              <w:t>8</w:t>
            </w:r>
            <w:r w:rsidRPr="00BE1281">
              <w:rPr>
                <w:webHidden/>
              </w:rPr>
              <w:fldChar w:fldCharType="end"/>
            </w:r>
          </w:hyperlink>
        </w:p>
        <w:p w14:paraId="341A640B" w14:textId="7E9B0072" w:rsidR="00BE1281" w:rsidRPr="00BE1281" w:rsidRDefault="00BE1281" w:rsidP="00BE1281">
          <w:pPr>
            <w:pStyle w:val="Inhopg2"/>
            <w:rPr>
              <w:rFonts w:asciiTheme="minorHAnsi" w:eastAsiaTheme="minorEastAsia" w:hAnsiTheme="minorHAnsi"/>
              <w:kern w:val="2"/>
              <w14:ligatures w14:val="standardContextual"/>
            </w:rPr>
          </w:pPr>
          <w:hyperlink w:anchor="_Toc212804108" w:history="1">
            <w:r w:rsidRPr="00BE1281">
              <w:rPr>
                <w:rStyle w:val="Hyperlink"/>
              </w:rPr>
              <w:t>2.5</w:t>
            </w:r>
            <w:r w:rsidRPr="00BE1281">
              <w:rPr>
                <w:rFonts w:asciiTheme="minorHAnsi" w:eastAsiaTheme="minorEastAsia" w:hAnsiTheme="minorHAnsi"/>
                <w:kern w:val="2"/>
                <w14:ligatures w14:val="standardContextual"/>
              </w:rPr>
              <w:tab/>
            </w:r>
            <w:r w:rsidRPr="00BE1281">
              <w:rPr>
                <w:rStyle w:val="Hyperlink"/>
              </w:rPr>
              <w:t>Kwaliteit en circulariteit van papier</w:t>
            </w:r>
            <w:r w:rsidRPr="00BE1281">
              <w:rPr>
                <w:webHidden/>
              </w:rPr>
              <w:tab/>
            </w:r>
            <w:r w:rsidRPr="00BE1281">
              <w:rPr>
                <w:webHidden/>
              </w:rPr>
              <w:fldChar w:fldCharType="begin"/>
            </w:r>
            <w:r w:rsidRPr="00BE1281">
              <w:rPr>
                <w:webHidden/>
              </w:rPr>
              <w:instrText xml:space="preserve"> PAGEREF _Toc212804108 \h </w:instrText>
            </w:r>
            <w:r w:rsidRPr="00BE1281">
              <w:rPr>
                <w:webHidden/>
              </w:rPr>
            </w:r>
            <w:r w:rsidRPr="00BE1281">
              <w:rPr>
                <w:webHidden/>
              </w:rPr>
              <w:fldChar w:fldCharType="separate"/>
            </w:r>
            <w:r>
              <w:rPr>
                <w:webHidden/>
              </w:rPr>
              <w:t>9</w:t>
            </w:r>
            <w:r w:rsidRPr="00BE1281">
              <w:rPr>
                <w:webHidden/>
              </w:rPr>
              <w:fldChar w:fldCharType="end"/>
            </w:r>
          </w:hyperlink>
        </w:p>
        <w:p w14:paraId="737CD7BB" w14:textId="440B32E6" w:rsidR="00BE1281" w:rsidRPr="00BE1281" w:rsidRDefault="00BE1281" w:rsidP="00BE1281">
          <w:pPr>
            <w:pStyle w:val="Inhopg2"/>
            <w:rPr>
              <w:rFonts w:asciiTheme="minorHAnsi" w:eastAsiaTheme="minorEastAsia" w:hAnsiTheme="minorHAnsi"/>
              <w:kern w:val="2"/>
              <w14:ligatures w14:val="standardContextual"/>
            </w:rPr>
          </w:pPr>
          <w:hyperlink w:anchor="_Toc212804109" w:history="1">
            <w:r w:rsidRPr="00BE1281">
              <w:rPr>
                <w:rStyle w:val="Hyperlink"/>
              </w:rPr>
              <w:t>2.6</w:t>
            </w:r>
            <w:r w:rsidRPr="00BE1281">
              <w:rPr>
                <w:rFonts w:asciiTheme="minorHAnsi" w:eastAsiaTheme="minorEastAsia" w:hAnsiTheme="minorHAnsi"/>
                <w:kern w:val="2"/>
                <w14:ligatures w14:val="standardContextual"/>
              </w:rPr>
              <w:tab/>
            </w:r>
            <w:r w:rsidRPr="00BE1281">
              <w:rPr>
                <w:rStyle w:val="Hyperlink"/>
              </w:rPr>
              <w:t>CO₂-reductie en monitoring</w:t>
            </w:r>
            <w:r w:rsidRPr="00BE1281">
              <w:rPr>
                <w:webHidden/>
              </w:rPr>
              <w:tab/>
            </w:r>
            <w:r w:rsidRPr="00BE1281">
              <w:rPr>
                <w:webHidden/>
              </w:rPr>
              <w:fldChar w:fldCharType="begin"/>
            </w:r>
            <w:r w:rsidRPr="00BE1281">
              <w:rPr>
                <w:webHidden/>
              </w:rPr>
              <w:instrText xml:space="preserve"> PAGEREF _Toc212804109 \h </w:instrText>
            </w:r>
            <w:r w:rsidRPr="00BE1281">
              <w:rPr>
                <w:webHidden/>
              </w:rPr>
            </w:r>
            <w:r w:rsidRPr="00BE1281">
              <w:rPr>
                <w:webHidden/>
              </w:rPr>
              <w:fldChar w:fldCharType="separate"/>
            </w:r>
            <w:r>
              <w:rPr>
                <w:webHidden/>
              </w:rPr>
              <w:t>10</w:t>
            </w:r>
            <w:r w:rsidRPr="00BE1281">
              <w:rPr>
                <w:webHidden/>
              </w:rPr>
              <w:fldChar w:fldCharType="end"/>
            </w:r>
          </w:hyperlink>
        </w:p>
        <w:p w14:paraId="176D03B1" w14:textId="01AD305B" w:rsidR="00BE1281" w:rsidRPr="00BE1281" w:rsidRDefault="00BE1281" w:rsidP="00BE1281">
          <w:pPr>
            <w:pStyle w:val="Inhopg2"/>
            <w:rPr>
              <w:rFonts w:asciiTheme="minorHAnsi" w:eastAsiaTheme="minorEastAsia" w:hAnsiTheme="minorHAnsi"/>
              <w:kern w:val="2"/>
              <w14:ligatures w14:val="standardContextual"/>
            </w:rPr>
          </w:pPr>
          <w:hyperlink w:anchor="_Toc212804110" w:history="1">
            <w:r w:rsidRPr="00BE1281">
              <w:rPr>
                <w:rStyle w:val="Hyperlink"/>
              </w:rPr>
              <w:t>2.7</w:t>
            </w:r>
            <w:r w:rsidRPr="00BE1281">
              <w:rPr>
                <w:rFonts w:asciiTheme="minorHAnsi" w:eastAsiaTheme="minorEastAsia" w:hAnsiTheme="minorHAnsi"/>
                <w:kern w:val="2"/>
                <w14:ligatures w14:val="standardContextual"/>
              </w:rPr>
              <w:tab/>
            </w:r>
            <w:r w:rsidRPr="00BE1281">
              <w:rPr>
                <w:rStyle w:val="Hyperlink"/>
              </w:rPr>
              <w:t>Digitaal platform</w:t>
            </w:r>
            <w:r w:rsidRPr="00BE1281">
              <w:rPr>
                <w:webHidden/>
              </w:rPr>
              <w:tab/>
            </w:r>
            <w:r w:rsidRPr="00BE1281">
              <w:rPr>
                <w:webHidden/>
              </w:rPr>
              <w:fldChar w:fldCharType="begin"/>
            </w:r>
            <w:r w:rsidRPr="00BE1281">
              <w:rPr>
                <w:webHidden/>
              </w:rPr>
              <w:instrText xml:space="preserve"> PAGEREF _Toc212804110 \h </w:instrText>
            </w:r>
            <w:r w:rsidRPr="00BE1281">
              <w:rPr>
                <w:webHidden/>
              </w:rPr>
            </w:r>
            <w:r w:rsidRPr="00BE1281">
              <w:rPr>
                <w:webHidden/>
              </w:rPr>
              <w:fldChar w:fldCharType="separate"/>
            </w:r>
            <w:r>
              <w:rPr>
                <w:webHidden/>
              </w:rPr>
              <w:t>10</w:t>
            </w:r>
            <w:r w:rsidRPr="00BE1281">
              <w:rPr>
                <w:webHidden/>
              </w:rPr>
              <w:fldChar w:fldCharType="end"/>
            </w:r>
          </w:hyperlink>
        </w:p>
        <w:p w14:paraId="4C33605C" w14:textId="5B067A40" w:rsidR="00BE1281" w:rsidRPr="00BE1281" w:rsidRDefault="00BE1281" w:rsidP="00BE1281">
          <w:pPr>
            <w:pStyle w:val="Inhopg2"/>
            <w:rPr>
              <w:rFonts w:asciiTheme="minorHAnsi" w:eastAsiaTheme="minorEastAsia" w:hAnsiTheme="minorHAnsi"/>
              <w:kern w:val="2"/>
              <w14:ligatures w14:val="standardContextual"/>
            </w:rPr>
          </w:pPr>
          <w:hyperlink w:anchor="_Toc212804111" w:history="1">
            <w:r w:rsidRPr="00BE1281">
              <w:rPr>
                <w:rStyle w:val="Hyperlink"/>
              </w:rPr>
              <w:t>2.8</w:t>
            </w:r>
            <w:r w:rsidRPr="00BE1281">
              <w:rPr>
                <w:rFonts w:asciiTheme="minorHAnsi" w:eastAsiaTheme="minorEastAsia" w:hAnsiTheme="minorHAnsi"/>
                <w:kern w:val="2"/>
                <w14:ligatures w14:val="standardContextual"/>
              </w:rPr>
              <w:tab/>
            </w:r>
            <w:r w:rsidRPr="00BE1281">
              <w:rPr>
                <w:rStyle w:val="Hyperlink"/>
              </w:rPr>
              <w:t>Certificaat van vernietiging</w:t>
            </w:r>
            <w:r w:rsidRPr="00BE1281">
              <w:rPr>
                <w:webHidden/>
              </w:rPr>
              <w:tab/>
            </w:r>
            <w:r w:rsidRPr="00BE1281">
              <w:rPr>
                <w:webHidden/>
              </w:rPr>
              <w:fldChar w:fldCharType="begin"/>
            </w:r>
            <w:r w:rsidRPr="00BE1281">
              <w:rPr>
                <w:webHidden/>
              </w:rPr>
              <w:instrText xml:space="preserve"> PAGEREF _Toc212804111 \h </w:instrText>
            </w:r>
            <w:r w:rsidRPr="00BE1281">
              <w:rPr>
                <w:webHidden/>
              </w:rPr>
            </w:r>
            <w:r w:rsidRPr="00BE1281">
              <w:rPr>
                <w:webHidden/>
              </w:rPr>
              <w:fldChar w:fldCharType="separate"/>
            </w:r>
            <w:r>
              <w:rPr>
                <w:webHidden/>
              </w:rPr>
              <w:t>11</w:t>
            </w:r>
            <w:r w:rsidRPr="00BE1281">
              <w:rPr>
                <w:webHidden/>
              </w:rPr>
              <w:fldChar w:fldCharType="end"/>
            </w:r>
          </w:hyperlink>
        </w:p>
        <w:p w14:paraId="6A049910" w14:textId="10C87121" w:rsidR="00BE1281" w:rsidRPr="00BE1281" w:rsidRDefault="00BE1281" w:rsidP="00BE1281">
          <w:pPr>
            <w:pStyle w:val="Inhopg2"/>
            <w:rPr>
              <w:rFonts w:asciiTheme="minorHAnsi" w:eastAsiaTheme="minorEastAsia" w:hAnsiTheme="minorHAnsi"/>
              <w:kern w:val="2"/>
              <w14:ligatures w14:val="standardContextual"/>
            </w:rPr>
          </w:pPr>
          <w:hyperlink w:anchor="_Toc212804112" w:history="1">
            <w:r w:rsidRPr="00BE1281">
              <w:rPr>
                <w:rStyle w:val="Hyperlink"/>
              </w:rPr>
              <w:t>2.9</w:t>
            </w:r>
            <w:r w:rsidRPr="00BE1281">
              <w:rPr>
                <w:rFonts w:asciiTheme="minorHAnsi" w:eastAsiaTheme="minorEastAsia" w:hAnsiTheme="minorHAnsi"/>
                <w:kern w:val="2"/>
                <w14:ligatures w14:val="standardContextual"/>
              </w:rPr>
              <w:tab/>
            </w:r>
            <w:r w:rsidRPr="00BE1281">
              <w:rPr>
                <w:rStyle w:val="Hyperlink"/>
              </w:rPr>
              <w:t>Extra vragen inzake investeringen voor inzamelmiddelen</w:t>
            </w:r>
            <w:r w:rsidRPr="00BE1281">
              <w:rPr>
                <w:webHidden/>
              </w:rPr>
              <w:tab/>
            </w:r>
            <w:r w:rsidRPr="00BE1281">
              <w:rPr>
                <w:webHidden/>
              </w:rPr>
              <w:fldChar w:fldCharType="begin"/>
            </w:r>
            <w:r w:rsidRPr="00BE1281">
              <w:rPr>
                <w:webHidden/>
              </w:rPr>
              <w:instrText xml:space="preserve"> PAGEREF _Toc212804112 \h </w:instrText>
            </w:r>
            <w:r w:rsidRPr="00BE1281">
              <w:rPr>
                <w:webHidden/>
              </w:rPr>
            </w:r>
            <w:r w:rsidRPr="00BE1281">
              <w:rPr>
                <w:webHidden/>
              </w:rPr>
              <w:fldChar w:fldCharType="separate"/>
            </w:r>
            <w:r>
              <w:rPr>
                <w:webHidden/>
              </w:rPr>
              <w:t>11</w:t>
            </w:r>
            <w:r w:rsidRPr="00BE1281">
              <w:rPr>
                <w:webHidden/>
              </w:rPr>
              <w:fldChar w:fldCharType="end"/>
            </w:r>
          </w:hyperlink>
        </w:p>
        <w:p w14:paraId="5C1DB245" w14:textId="4D70ED61" w:rsidR="002406A4" w:rsidRPr="00515F82" w:rsidRDefault="002406A4" w:rsidP="002406A4">
          <w:pPr>
            <w:spacing w:after="0"/>
            <w:jc w:val="both"/>
            <w:rPr>
              <w:rFonts w:ascii="RijksoverheidSansHeading" w:hAnsi="RijksoverheidSansHeading"/>
            </w:rPr>
          </w:pPr>
          <w:r w:rsidRPr="00EF4DD3">
            <w:rPr>
              <w:rFonts w:ascii="RijksoverheidSansHeading" w:hAnsi="RijksoverheidSansHeading"/>
            </w:rPr>
            <w:fldChar w:fldCharType="end"/>
          </w:r>
        </w:p>
      </w:sdtContent>
    </w:sdt>
    <w:p w14:paraId="7A4CDB6D" w14:textId="77777777" w:rsidR="002406A4" w:rsidRPr="00AE126D" w:rsidRDefault="002406A4" w:rsidP="002406A4">
      <w:pPr>
        <w:jc w:val="both"/>
        <w:rPr>
          <w:rFonts w:ascii="RijksoverheidSansHeading" w:hAnsi="RijksoverheidSansHeading"/>
          <w:sz w:val="20"/>
          <w:szCs w:val="20"/>
        </w:rPr>
      </w:pPr>
      <w:r w:rsidRPr="00AE126D">
        <w:rPr>
          <w:rFonts w:ascii="RijksoverheidSansHeading" w:hAnsi="RijksoverheidSansHeading"/>
          <w:sz w:val="20"/>
          <w:szCs w:val="20"/>
        </w:rPr>
        <w:br w:type="page"/>
      </w:r>
    </w:p>
    <w:p w14:paraId="718AE70C" w14:textId="77777777" w:rsidR="002406A4" w:rsidRPr="00ED2797" w:rsidRDefault="002406A4" w:rsidP="006A6155">
      <w:pPr>
        <w:pStyle w:val="Kop1"/>
        <w:numPr>
          <w:ilvl w:val="0"/>
          <w:numId w:val="4"/>
        </w:numPr>
        <w:pBdr>
          <w:bottom w:val="single" w:sz="4" w:space="1" w:color="auto"/>
        </w:pBdr>
        <w:ind w:left="786" w:hanging="360"/>
        <w:jc w:val="both"/>
        <w:rPr>
          <w:rFonts w:ascii="RijksoverheidSansHeading" w:hAnsi="RijksoverheidSansHeading"/>
          <w:b/>
          <w:bCs/>
          <w:color w:val="auto"/>
          <w:sz w:val="24"/>
          <w:szCs w:val="24"/>
        </w:rPr>
      </w:pPr>
      <w:bookmarkStart w:id="1" w:name="_Toc212804101"/>
      <w:r w:rsidRPr="00ED2797">
        <w:rPr>
          <w:rFonts w:ascii="RijksoverheidSansHeading" w:hAnsi="RijksoverheidSansHeading"/>
          <w:b/>
          <w:bCs/>
          <w:color w:val="auto"/>
          <w:sz w:val="24"/>
          <w:szCs w:val="24"/>
        </w:rPr>
        <w:lastRenderedPageBreak/>
        <w:t>Inleiding</w:t>
      </w:r>
      <w:bookmarkEnd w:id="1"/>
    </w:p>
    <w:p w14:paraId="78CE9A56" w14:textId="77777777" w:rsidR="002406A4" w:rsidRPr="005429B3" w:rsidRDefault="002406A4" w:rsidP="002406A4">
      <w:pPr>
        <w:autoSpaceDE w:val="0"/>
        <w:autoSpaceDN w:val="0"/>
        <w:adjustRightInd w:val="0"/>
        <w:jc w:val="both"/>
        <w:rPr>
          <w:rFonts w:ascii="RijksoverheidSansHeading" w:eastAsia="Times New Roman" w:hAnsi="RijksoverheidSansHeading"/>
          <w:sz w:val="20"/>
          <w:lang w:eastAsia="nl-NL"/>
        </w:rPr>
      </w:pPr>
      <w:r w:rsidRPr="00DB497A">
        <w:rPr>
          <w:rFonts w:ascii="RijksoverheidSansHeading" w:eastAsia="Times New Roman" w:hAnsi="RijksoverheidSansHeading"/>
          <w:sz w:val="20"/>
          <w:lang w:eastAsia="nl-NL"/>
        </w:rPr>
        <w:t>Dit document bevat het verslag van de  marktconsultatie “</w:t>
      </w:r>
      <w:r w:rsidRPr="00DB497A">
        <w:rPr>
          <w:rFonts w:ascii="RijksoverheidSansHeading" w:hAnsi="RijksoverheidSansHeading" w:cs="Arial"/>
          <w:sz w:val="20"/>
          <w:szCs w:val="20"/>
        </w:rPr>
        <w:t>Het inzamelen, afvoeren en verwerken van karton en vertrouwelijk papier</w:t>
      </w:r>
      <w:r w:rsidRPr="00DB497A">
        <w:rPr>
          <w:rFonts w:ascii="RijksoverheidSansHeading" w:eastAsia="Times New Roman" w:hAnsi="RijksoverheidSansHeading"/>
          <w:sz w:val="20"/>
          <w:lang w:eastAsia="nl-NL"/>
        </w:rPr>
        <w:t>” met kenmerk IUC25-637.</w:t>
      </w:r>
      <w:r w:rsidRPr="005429B3">
        <w:rPr>
          <w:rFonts w:ascii="RijksoverheidSansHeading" w:eastAsia="Times New Roman" w:hAnsi="RijksoverheidSansHeading"/>
          <w:sz w:val="20"/>
          <w:lang w:eastAsia="nl-NL"/>
        </w:rPr>
        <w:t xml:space="preserve"> </w:t>
      </w:r>
    </w:p>
    <w:p w14:paraId="2903D380" w14:textId="3DF9A37F" w:rsidR="002406A4" w:rsidRPr="005429B3" w:rsidRDefault="00850BD7" w:rsidP="006A6155">
      <w:pPr>
        <w:keepNext/>
        <w:numPr>
          <w:ilvl w:val="1"/>
          <w:numId w:val="6"/>
        </w:numPr>
        <w:spacing w:before="360" w:after="120" w:line="240" w:lineRule="atLeast"/>
        <w:jc w:val="both"/>
        <w:outlineLvl w:val="1"/>
        <w:rPr>
          <w:rFonts w:ascii="RijksoverheidSansHeading" w:eastAsia="Times New Roman" w:hAnsi="RijksoverheidSansHeading"/>
          <w:b/>
          <w:bCs/>
          <w:kern w:val="32"/>
          <w:sz w:val="20"/>
          <w:szCs w:val="26"/>
          <w:lang w:eastAsia="nl-NL"/>
        </w:rPr>
      </w:pPr>
      <w:bookmarkStart w:id="2" w:name="_Toc185414570"/>
      <w:bookmarkStart w:id="3" w:name="_Toc212804102"/>
      <w:r>
        <w:rPr>
          <w:rFonts w:ascii="RijksoverheidSansHeading" w:eastAsia="Times New Roman" w:hAnsi="RijksoverheidSansHeading"/>
          <w:b/>
          <w:bCs/>
          <w:kern w:val="32"/>
          <w:sz w:val="20"/>
          <w:szCs w:val="26"/>
          <w:lang w:eastAsia="nl-NL"/>
        </w:rPr>
        <w:t>Verloop van</w:t>
      </w:r>
      <w:r w:rsidR="002406A4" w:rsidRPr="005429B3">
        <w:rPr>
          <w:rFonts w:ascii="RijksoverheidSansHeading" w:eastAsia="Times New Roman" w:hAnsi="RijksoverheidSansHeading"/>
          <w:b/>
          <w:bCs/>
          <w:kern w:val="32"/>
          <w:sz w:val="20"/>
          <w:szCs w:val="26"/>
          <w:lang w:eastAsia="nl-NL"/>
        </w:rPr>
        <w:t xml:space="preserve"> de marktconsultatie</w:t>
      </w:r>
      <w:bookmarkEnd w:id="2"/>
      <w:bookmarkEnd w:id="3"/>
    </w:p>
    <w:p w14:paraId="12D58B87" w14:textId="2406F0AF" w:rsidR="002406A4" w:rsidRPr="00850BD7" w:rsidRDefault="002406A4" w:rsidP="002406A4">
      <w:pPr>
        <w:autoSpaceDE w:val="0"/>
        <w:autoSpaceDN w:val="0"/>
        <w:adjustRightInd w:val="0"/>
        <w:jc w:val="both"/>
        <w:rPr>
          <w:rFonts w:ascii="RijksoverheidSansHeading" w:eastAsia="Times New Roman" w:hAnsi="RijksoverheidSansHeading"/>
          <w:sz w:val="20"/>
          <w:szCs w:val="20"/>
          <w:lang w:eastAsia="nl-NL"/>
        </w:rPr>
      </w:pPr>
      <w:r w:rsidRPr="00850BD7">
        <w:rPr>
          <w:rFonts w:ascii="RijksoverheidSansHeading" w:eastAsia="Times New Roman" w:hAnsi="RijksoverheidSansHeading"/>
          <w:sz w:val="20"/>
          <w:szCs w:val="20"/>
          <w:lang w:eastAsia="nl-NL"/>
        </w:rPr>
        <w:t xml:space="preserve">Ter voorbereiding op de aanbesteding </w:t>
      </w:r>
      <w:r w:rsidR="006438F2">
        <w:rPr>
          <w:rFonts w:ascii="RijksoverheidSansHeading" w:eastAsia="Times New Roman" w:hAnsi="RijksoverheidSansHeading"/>
          <w:sz w:val="20"/>
          <w:szCs w:val="20"/>
          <w:lang w:eastAsia="nl-NL"/>
        </w:rPr>
        <w:t>over</w:t>
      </w:r>
      <w:r w:rsidRPr="00850BD7">
        <w:rPr>
          <w:rFonts w:ascii="RijksoverheidSansHeading" w:eastAsia="Times New Roman" w:hAnsi="RijksoverheidSansHeading"/>
          <w:sz w:val="20"/>
          <w:szCs w:val="20"/>
          <w:lang w:eastAsia="nl-NL"/>
        </w:rPr>
        <w:t xml:space="preserve"> “Het inzamelen, afvoeren en verwerken van karton en vertrouwelijk papier”  heeft de aanbestedende dienst op 21 augustus 2025 een marktconsultatie op TenderNed gepubliceerd. De marktconsultatie vond </w:t>
      </w:r>
      <w:r w:rsidR="006438F2">
        <w:rPr>
          <w:rFonts w:ascii="RijksoverheidSansHeading" w:eastAsia="Times New Roman" w:hAnsi="RijksoverheidSansHeading"/>
          <w:sz w:val="20"/>
          <w:szCs w:val="20"/>
          <w:lang w:eastAsia="nl-NL"/>
        </w:rPr>
        <w:t>uitsluitend</w:t>
      </w:r>
      <w:r w:rsidRPr="00850BD7">
        <w:rPr>
          <w:rFonts w:ascii="RijksoverheidSansHeading" w:eastAsia="Times New Roman" w:hAnsi="RijksoverheidSansHeading"/>
          <w:sz w:val="20"/>
          <w:szCs w:val="20"/>
          <w:lang w:eastAsia="nl-NL"/>
        </w:rPr>
        <w:t xml:space="preserve"> digitaal (schriftelijk) plaats via TenderNed. De aanbestedende dienst had op korte termijn behoefte aan meer marktinformatie, om een passende aanbesteding op de markt te zetten. Met de marktconsultatie wilde de aanbestedende dienst de mogelijkheden en standpunten van marktpartijen verkennen voordat de aanbestedende dienst overging tot het formele aanbestedingstraject. </w:t>
      </w:r>
      <w:r w:rsidR="00850BD7" w:rsidRPr="002406A4">
        <w:rPr>
          <w:rFonts w:ascii="RijksoverheidSansHeading" w:eastAsia="Times New Roman" w:hAnsi="RijksoverheidSansHeading"/>
          <w:sz w:val="20"/>
          <w:lang w:eastAsia="nl-NL"/>
        </w:rPr>
        <w:t>De marktconsultatie had als primair doel om de algehele kwaliteit van de aanbestedingsstrategie -en documenten te verbeteren om tot een betere afstemming tussen vraag en aanbod te komen.</w:t>
      </w:r>
      <w:r w:rsidR="00850BD7">
        <w:rPr>
          <w:rFonts w:ascii="RijksoverheidSansHeading" w:eastAsia="Times New Roman" w:hAnsi="RijksoverheidSansHeading"/>
          <w:sz w:val="20"/>
          <w:lang w:eastAsia="nl-NL"/>
        </w:rPr>
        <w:t xml:space="preserve"> M</w:t>
      </w:r>
      <w:r w:rsidRPr="00850BD7">
        <w:rPr>
          <w:rFonts w:ascii="RijksoverheidSansHeading" w:eastAsia="Times New Roman" w:hAnsi="RijksoverheidSansHeading"/>
          <w:sz w:val="20"/>
          <w:szCs w:val="20"/>
          <w:lang w:eastAsia="nl-NL"/>
        </w:rPr>
        <w:t xml:space="preserve">eer informatie over de achtergrond, aanleiding en het doel van de marktconsultatie </w:t>
      </w:r>
      <w:r w:rsidR="006438F2">
        <w:rPr>
          <w:rFonts w:ascii="RijksoverheidSansHeading" w:eastAsia="Times New Roman" w:hAnsi="RijksoverheidSansHeading"/>
          <w:sz w:val="20"/>
          <w:szCs w:val="20"/>
          <w:lang w:eastAsia="nl-NL"/>
        </w:rPr>
        <w:t>is te vinden</w:t>
      </w:r>
      <w:r w:rsidRPr="00850BD7">
        <w:rPr>
          <w:rFonts w:ascii="RijksoverheidSansHeading" w:eastAsia="Times New Roman" w:hAnsi="RijksoverheidSansHeading"/>
          <w:sz w:val="20"/>
          <w:szCs w:val="20"/>
          <w:lang w:eastAsia="nl-NL"/>
        </w:rPr>
        <w:t xml:space="preserve"> in de “Leidraad marktconsultatie IUC25-637” welke met bijbehorende bijlagen op TenderNed (</w:t>
      </w:r>
      <w:hyperlink r:id="rId8" w:history="1">
        <w:r w:rsidRPr="00850BD7">
          <w:rPr>
            <w:rStyle w:val="Hyperlink"/>
            <w:rFonts w:ascii="RijksoverheidSansHeading" w:eastAsia="Times New Roman" w:hAnsi="RijksoverheidSansHeading"/>
            <w:sz w:val="20"/>
            <w:szCs w:val="20"/>
            <w:lang w:eastAsia="nl-NL"/>
          </w:rPr>
          <w:t>https://www.tenderned.nl/aankondigingen/overzicht/389897</w:t>
        </w:r>
      </w:hyperlink>
      <w:r w:rsidRPr="00850BD7">
        <w:rPr>
          <w:rFonts w:ascii="RijksoverheidSansHeading" w:eastAsia="Times New Roman" w:hAnsi="RijksoverheidSansHeading"/>
          <w:sz w:val="20"/>
          <w:szCs w:val="20"/>
          <w:lang w:eastAsia="nl-NL"/>
        </w:rPr>
        <w:t>) is gepubliceerd.</w:t>
      </w:r>
    </w:p>
    <w:p w14:paraId="0357DBB6" w14:textId="0691CEED" w:rsidR="002406A4" w:rsidRPr="00320178" w:rsidRDefault="002406A4" w:rsidP="002406A4">
      <w:pPr>
        <w:autoSpaceDE w:val="0"/>
        <w:autoSpaceDN w:val="0"/>
        <w:adjustRightInd w:val="0"/>
        <w:jc w:val="both"/>
        <w:rPr>
          <w:rFonts w:ascii="RijksoverheidSansHeading" w:eastAsia="Times New Roman" w:hAnsi="RijksoverheidSansHeading"/>
          <w:sz w:val="20"/>
          <w:szCs w:val="20"/>
          <w:lang w:eastAsia="nl-NL"/>
        </w:rPr>
      </w:pPr>
      <w:r w:rsidRPr="00320178">
        <w:rPr>
          <w:rFonts w:ascii="RijksoverheidSansHeading" w:eastAsia="Times New Roman" w:hAnsi="RijksoverheidSansHeading"/>
          <w:sz w:val="20"/>
          <w:szCs w:val="20"/>
          <w:lang w:eastAsia="nl-NL"/>
        </w:rPr>
        <w:t>De aanbestedende dienst heeft ervoor gekozen om de marktconsultatie openbaar op TenderNed te plaatsen, zodat iedere geïnteresseerd</w:t>
      </w:r>
      <w:r w:rsidR="006438F2">
        <w:rPr>
          <w:rFonts w:ascii="RijksoverheidSansHeading" w:eastAsia="Times New Roman" w:hAnsi="RijksoverheidSansHeading"/>
          <w:sz w:val="20"/>
          <w:szCs w:val="20"/>
          <w:lang w:eastAsia="nl-NL"/>
        </w:rPr>
        <w:t xml:space="preserve">e </w:t>
      </w:r>
      <w:r w:rsidR="006438F2" w:rsidRPr="00320178">
        <w:rPr>
          <w:rFonts w:ascii="RijksoverheidSansHeading" w:eastAsia="Times New Roman" w:hAnsi="RijksoverheidSansHeading"/>
          <w:sz w:val="20"/>
          <w:szCs w:val="20"/>
          <w:lang w:eastAsia="nl-NL"/>
        </w:rPr>
        <w:t>marktpartij</w:t>
      </w:r>
      <w:r w:rsidRPr="00320178">
        <w:rPr>
          <w:rFonts w:ascii="RijksoverheidSansHeading" w:eastAsia="Times New Roman" w:hAnsi="RijksoverheidSansHeading"/>
          <w:sz w:val="20"/>
          <w:szCs w:val="20"/>
          <w:lang w:eastAsia="nl-NL"/>
        </w:rPr>
        <w:t xml:space="preserve"> </w:t>
      </w:r>
      <w:r w:rsidR="006438F2">
        <w:rPr>
          <w:rFonts w:ascii="RijksoverheidSansHeading" w:eastAsia="Times New Roman" w:hAnsi="RijksoverheidSansHeading"/>
          <w:sz w:val="20"/>
          <w:szCs w:val="20"/>
          <w:lang w:eastAsia="nl-NL"/>
        </w:rPr>
        <w:t>kon</w:t>
      </w:r>
      <w:r w:rsidRPr="00320178">
        <w:rPr>
          <w:rFonts w:ascii="RijksoverheidSansHeading" w:eastAsia="Times New Roman" w:hAnsi="RijksoverheidSansHeading"/>
          <w:sz w:val="20"/>
          <w:szCs w:val="20"/>
          <w:lang w:eastAsia="nl-NL"/>
        </w:rPr>
        <w:t xml:space="preserve"> </w:t>
      </w:r>
      <w:r w:rsidR="006438F2">
        <w:rPr>
          <w:rFonts w:ascii="RijksoverheidSansHeading" w:eastAsia="Times New Roman" w:hAnsi="RijksoverheidSansHeading"/>
          <w:sz w:val="20"/>
          <w:szCs w:val="20"/>
          <w:lang w:eastAsia="nl-NL"/>
        </w:rPr>
        <w:t>deelnemen</w:t>
      </w:r>
      <w:r w:rsidRPr="00320178">
        <w:rPr>
          <w:rFonts w:ascii="RijksoverheidSansHeading" w:eastAsia="Times New Roman" w:hAnsi="RijksoverheidSansHeading"/>
          <w:sz w:val="20"/>
          <w:szCs w:val="20"/>
          <w:lang w:eastAsia="nl-NL"/>
        </w:rPr>
        <w:t xml:space="preserve">. Hierdoor </w:t>
      </w:r>
      <w:r w:rsidR="006438F2">
        <w:rPr>
          <w:rFonts w:ascii="RijksoverheidSansHeading" w:eastAsia="Times New Roman" w:hAnsi="RijksoverheidSansHeading"/>
          <w:sz w:val="20"/>
          <w:szCs w:val="20"/>
          <w:lang w:eastAsia="nl-NL"/>
        </w:rPr>
        <w:t>kreeg</w:t>
      </w:r>
      <w:r w:rsidRPr="00320178">
        <w:rPr>
          <w:rFonts w:ascii="RijksoverheidSansHeading" w:eastAsia="Times New Roman" w:hAnsi="RijksoverheidSansHeading"/>
          <w:sz w:val="20"/>
          <w:szCs w:val="20"/>
          <w:lang w:eastAsia="nl-NL"/>
        </w:rPr>
        <w:t xml:space="preserve"> de aanbestedende dienst </w:t>
      </w:r>
      <w:r w:rsidR="006438F2">
        <w:rPr>
          <w:rFonts w:ascii="RijksoverheidSansHeading" w:eastAsia="Times New Roman" w:hAnsi="RijksoverheidSansHeading"/>
          <w:sz w:val="20"/>
          <w:szCs w:val="20"/>
          <w:lang w:eastAsia="nl-NL"/>
        </w:rPr>
        <w:t>ook</w:t>
      </w:r>
      <w:r w:rsidRPr="00320178">
        <w:rPr>
          <w:rFonts w:ascii="RijksoverheidSansHeading" w:eastAsia="Times New Roman" w:hAnsi="RijksoverheidSansHeading"/>
          <w:sz w:val="20"/>
          <w:szCs w:val="20"/>
          <w:lang w:eastAsia="nl-NL"/>
        </w:rPr>
        <w:t xml:space="preserve"> een beter beeld over de samenstelling van de markt. Geïnteresseerde marktpartijen </w:t>
      </w:r>
      <w:r w:rsidR="006438F2">
        <w:rPr>
          <w:rFonts w:ascii="RijksoverheidSansHeading" w:eastAsia="Times New Roman" w:hAnsi="RijksoverheidSansHeading"/>
          <w:sz w:val="20"/>
          <w:szCs w:val="20"/>
          <w:lang w:eastAsia="nl-NL"/>
        </w:rPr>
        <w:t>konden</w:t>
      </w:r>
      <w:r w:rsidRPr="00320178">
        <w:rPr>
          <w:rFonts w:ascii="RijksoverheidSansHeading" w:eastAsia="Times New Roman" w:hAnsi="RijksoverheidSansHeading"/>
          <w:sz w:val="20"/>
          <w:szCs w:val="20"/>
          <w:lang w:eastAsia="nl-NL"/>
        </w:rPr>
        <w:t xml:space="preserve"> tot en met </w:t>
      </w:r>
      <w:r w:rsidR="00850BD7" w:rsidRPr="00320178">
        <w:rPr>
          <w:rFonts w:ascii="RijksoverheidSansHeading" w:eastAsia="Times New Roman" w:hAnsi="RijksoverheidSansHeading"/>
          <w:sz w:val="20"/>
          <w:szCs w:val="20"/>
          <w:lang w:eastAsia="nl-NL"/>
        </w:rPr>
        <w:t>15 september 2025</w:t>
      </w:r>
      <w:r w:rsidRPr="00320178">
        <w:rPr>
          <w:rFonts w:ascii="RijksoverheidSansHeading" w:eastAsia="Times New Roman" w:hAnsi="RijksoverheidSansHeading"/>
          <w:sz w:val="20"/>
          <w:szCs w:val="20"/>
          <w:lang w:eastAsia="nl-NL"/>
        </w:rPr>
        <w:t xml:space="preserve"> </w:t>
      </w:r>
      <w:r w:rsidR="00850BD7" w:rsidRPr="00320178">
        <w:rPr>
          <w:rFonts w:ascii="RijksoverheidSansHeading" w:eastAsia="Times New Roman" w:hAnsi="RijksoverheidSansHeading"/>
          <w:sz w:val="20"/>
          <w:szCs w:val="20"/>
          <w:lang w:eastAsia="nl-NL"/>
        </w:rPr>
        <w:t xml:space="preserve">de vragenlijst (Bijlage 1) </w:t>
      </w:r>
      <w:r w:rsidR="006438F2">
        <w:rPr>
          <w:rFonts w:ascii="RijksoverheidSansHeading" w:eastAsia="Times New Roman" w:hAnsi="RijksoverheidSansHeading"/>
          <w:sz w:val="20"/>
          <w:szCs w:val="20"/>
          <w:lang w:eastAsia="nl-NL"/>
        </w:rPr>
        <w:t>invullen</w:t>
      </w:r>
      <w:r w:rsidR="00850BD7" w:rsidRPr="00320178">
        <w:rPr>
          <w:rFonts w:ascii="RijksoverheidSansHeading" w:eastAsia="Times New Roman" w:hAnsi="RijksoverheidSansHeading"/>
          <w:sz w:val="20"/>
          <w:szCs w:val="20"/>
          <w:lang w:eastAsia="nl-NL"/>
        </w:rPr>
        <w:t xml:space="preserve">. </w:t>
      </w:r>
      <w:r w:rsidRPr="00320178">
        <w:rPr>
          <w:rFonts w:ascii="RijksoverheidSansHeading" w:eastAsia="Times New Roman" w:hAnsi="RijksoverheidSansHeading"/>
          <w:sz w:val="20"/>
          <w:szCs w:val="20"/>
          <w:lang w:eastAsia="nl-NL"/>
        </w:rPr>
        <w:t xml:space="preserve">In totaal hebben </w:t>
      </w:r>
      <w:r w:rsidR="00850BD7" w:rsidRPr="00320178">
        <w:rPr>
          <w:rFonts w:ascii="RijksoverheidSansHeading" w:eastAsia="Times New Roman" w:hAnsi="RijksoverheidSansHeading"/>
          <w:sz w:val="20"/>
          <w:szCs w:val="20"/>
          <w:lang w:eastAsia="nl-NL"/>
        </w:rPr>
        <w:t>vijf (5)</w:t>
      </w:r>
      <w:r w:rsidR="00EB67E9">
        <w:rPr>
          <w:rFonts w:ascii="RijksoverheidSansHeading" w:eastAsia="Times New Roman" w:hAnsi="RijksoverheidSansHeading"/>
          <w:sz w:val="20"/>
          <w:szCs w:val="20"/>
          <w:lang w:eastAsia="nl-NL"/>
        </w:rPr>
        <w:t xml:space="preserve"> marktpartijen</w:t>
      </w:r>
      <w:r w:rsidRPr="00320178">
        <w:rPr>
          <w:rFonts w:ascii="RijksoverheidSansHeading" w:eastAsia="Times New Roman" w:hAnsi="RijksoverheidSansHeading"/>
          <w:sz w:val="20"/>
          <w:szCs w:val="20"/>
          <w:lang w:eastAsia="nl-NL"/>
        </w:rPr>
        <w:t xml:space="preserve"> </w:t>
      </w:r>
      <w:r w:rsidR="006438F2">
        <w:rPr>
          <w:rFonts w:ascii="RijksoverheidSansHeading" w:eastAsia="Times New Roman" w:hAnsi="RijksoverheidSansHeading"/>
          <w:sz w:val="20"/>
          <w:szCs w:val="20"/>
          <w:lang w:eastAsia="nl-NL"/>
        </w:rPr>
        <w:t>de</w:t>
      </w:r>
      <w:r w:rsidRPr="00320178">
        <w:rPr>
          <w:rFonts w:ascii="RijksoverheidSansHeading" w:eastAsia="Times New Roman" w:hAnsi="RijksoverheidSansHeading"/>
          <w:sz w:val="20"/>
          <w:szCs w:val="20"/>
          <w:lang w:eastAsia="nl-NL"/>
        </w:rPr>
        <w:t xml:space="preserve"> schriftelijke vragenlijst ingediend via TenderNed.</w:t>
      </w:r>
      <w:r w:rsidR="00850BD7" w:rsidRPr="00320178">
        <w:rPr>
          <w:rFonts w:ascii="RijksoverheidSansHeading" w:eastAsia="Times New Roman" w:hAnsi="RijksoverheidSansHeading"/>
          <w:sz w:val="20"/>
          <w:szCs w:val="20"/>
          <w:lang w:eastAsia="nl-NL"/>
        </w:rPr>
        <w:t xml:space="preserve"> H</w:t>
      </w:r>
      <w:r w:rsidRPr="00320178">
        <w:rPr>
          <w:rFonts w:ascii="RijksoverheidSansHeading" w:eastAsia="Times New Roman" w:hAnsi="RijksoverheidSansHeading"/>
          <w:sz w:val="20"/>
          <w:szCs w:val="20"/>
          <w:lang w:eastAsia="nl-NL"/>
        </w:rPr>
        <w:t xml:space="preserve">et geactualiseerde programma van eisen en de versmalde scope zijn middels de marktconsultatie getoetst op proportionaliteit en uitvoerbaarheid voor de markt. </w:t>
      </w:r>
      <w:bookmarkStart w:id="4" w:name="_Hlk210047479"/>
      <w:r w:rsidRPr="00320178">
        <w:rPr>
          <w:rFonts w:ascii="RijksoverheidSansHeading" w:eastAsia="Times New Roman" w:hAnsi="RijksoverheidSansHeading"/>
          <w:sz w:val="20"/>
          <w:szCs w:val="20"/>
          <w:lang w:eastAsia="nl-NL"/>
        </w:rPr>
        <w:t xml:space="preserve">Mede op basis van de feedback van de markt </w:t>
      </w:r>
      <w:r w:rsidR="00850BD7" w:rsidRPr="00320178">
        <w:rPr>
          <w:rFonts w:ascii="RijksoverheidSansHeading" w:eastAsia="Times New Roman" w:hAnsi="RijksoverheidSansHeading"/>
          <w:sz w:val="20"/>
          <w:szCs w:val="20"/>
          <w:lang w:eastAsia="nl-NL"/>
        </w:rPr>
        <w:t>is</w:t>
      </w:r>
      <w:r w:rsidRPr="00320178">
        <w:rPr>
          <w:rFonts w:ascii="RijksoverheidSansHeading" w:eastAsia="Times New Roman" w:hAnsi="RijksoverheidSansHeading"/>
          <w:sz w:val="20"/>
          <w:szCs w:val="20"/>
          <w:lang w:eastAsia="nl-NL"/>
        </w:rPr>
        <w:t xml:space="preserve"> de aanbesteding verder gespecificeerd.</w:t>
      </w:r>
    </w:p>
    <w:p w14:paraId="5AF17011" w14:textId="5A928859" w:rsidR="00320178" w:rsidRDefault="00320178" w:rsidP="00320178">
      <w:pPr>
        <w:autoSpaceDE w:val="0"/>
        <w:autoSpaceDN w:val="0"/>
        <w:adjustRightInd w:val="0"/>
        <w:jc w:val="both"/>
        <w:rPr>
          <w:rFonts w:ascii="RijksoverheidSansHeading" w:eastAsia="Times New Roman" w:hAnsi="RijksoverheidSansHeading"/>
          <w:sz w:val="20"/>
          <w:szCs w:val="20"/>
          <w:lang w:eastAsia="nl-NL"/>
        </w:rPr>
      </w:pPr>
      <w:r w:rsidRPr="00320178">
        <w:rPr>
          <w:rFonts w:ascii="RijksoverheidSansHeading" w:eastAsia="Times New Roman" w:hAnsi="RijksoverheidSansHeading"/>
          <w:sz w:val="20"/>
          <w:szCs w:val="20"/>
          <w:lang w:eastAsia="nl-NL"/>
        </w:rPr>
        <w:t>Na de openbare vraag- en antwoordronde</w:t>
      </w:r>
      <w:r>
        <w:rPr>
          <w:rFonts w:ascii="RijksoverheidSansHeading" w:eastAsia="Times New Roman" w:hAnsi="RijksoverheidSansHeading"/>
          <w:sz w:val="20"/>
          <w:szCs w:val="20"/>
          <w:lang w:eastAsia="nl-NL"/>
        </w:rPr>
        <w:t xml:space="preserve"> heeft de aanbestedende dienst via de berichtmodule extra vragen gesteld aan de</w:t>
      </w:r>
      <w:r w:rsidRPr="00320178">
        <w:rPr>
          <w:rFonts w:ascii="RijksoverheidSansHeading" w:eastAsia="Times New Roman" w:hAnsi="RijksoverheidSansHeading"/>
          <w:sz w:val="20"/>
          <w:szCs w:val="20"/>
          <w:lang w:eastAsia="nl-NL"/>
        </w:rPr>
        <w:t xml:space="preserve"> vijf (5) deelnemers </w:t>
      </w:r>
      <w:r>
        <w:rPr>
          <w:rFonts w:ascii="RijksoverheidSansHeading" w:eastAsia="Times New Roman" w:hAnsi="RijksoverheidSansHeading"/>
          <w:sz w:val="20"/>
          <w:szCs w:val="20"/>
          <w:lang w:eastAsia="nl-NL"/>
        </w:rPr>
        <w:t>van</w:t>
      </w:r>
      <w:r w:rsidRPr="00320178">
        <w:rPr>
          <w:rFonts w:ascii="RijksoverheidSansHeading" w:eastAsia="Times New Roman" w:hAnsi="RijksoverheidSansHeading"/>
          <w:sz w:val="20"/>
          <w:szCs w:val="20"/>
          <w:lang w:eastAsia="nl-NL"/>
        </w:rPr>
        <w:t xml:space="preserve"> de marktconsultatie</w:t>
      </w:r>
      <w:r>
        <w:rPr>
          <w:rFonts w:ascii="RijksoverheidSansHeading" w:eastAsia="Times New Roman" w:hAnsi="RijksoverheidSansHeading"/>
          <w:sz w:val="20"/>
          <w:szCs w:val="20"/>
          <w:lang w:eastAsia="nl-NL"/>
        </w:rPr>
        <w:t xml:space="preserve">. Deze extra </w:t>
      </w:r>
      <w:r w:rsidRPr="00320178">
        <w:rPr>
          <w:rFonts w:ascii="RijksoverheidSansHeading" w:eastAsia="Times New Roman" w:hAnsi="RijksoverheidSansHeading"/>
          <w:sz w:val="20"/>
          <w:szCs w:val="20"/>
          <w:lang w:eastAsia="nl-NL"/>
        </w:rPr>
        <w:t xml:space="preserve">vragen </w:t>
      </w:r>
      <w:r>
        <w:rPr>
          <w:rFonts w:ascii="RijksoverheidSansHeading" w:eastAsia="Times New Roman" w:hAnsi="RijksoverheidSansHeading"/>
          <w:sz w:val="20"/>
          <w:szCs w:val="20"/>
          <w:lang w:eastAsia="nl-NL"/>
        </w:rPr>
        <w:t>hadden</w:t>
      </w:r>
      <w:r w:rsidRPr="00320178">
        <w:rPr>
          <w:rFonts w:ascii="RijksoverheidSansHeading" w:eastAsia="Times New Roman" w:hAnsi="RijksoverheidSansHeading"/>
          <w:sz w:val="20"/>
          <w:szCs w:val="20"/>
          <w:lang w:eastAsia="nl-NL"/>
        </w:rPr>
        <w:t xml:space="preserve"> betrekking </w:t>
      </w:r>
      <w:r>
        <w:rPr>
          <w:rFonts w:ascii="RijksoverheidSansHeading" w:eastAsia="Times New Roman" w:hAnsi="RijksoverheidSansHeading"/>
          <w:sz w:val="20"/>
          <w:szCs w:val="20"/>
          <w:lang w:eastAsia="nl-NL"/>
        </w:rPr>
        <w:t>op</w:t>
      </w:r>
      <w:r w:rsidRPr="00320178">
        <w:rPr>
          <w:rFonts w:ascii="RijksoverheidSansHeading" w:eastAsia="Times New Roman" w:hAnsi="RijksoverheidSansHeading"/>
          <w:sz w:val="20"/>
          <w:szCs w:val="20"/>
          <w:lang w:eastAsia="nl-NL"/>
        </w:rPr>
        <w:t xml:space="preserve"> de eventueel benodigde investeringen voor</w:t>
      </w:r>
      <w:r>
        <w:rPr>
          <w:rFonts w:ascii="RijksoverheidSansHeading" w:eastAsia="Times New Roman" w:hAnsi="RijksoverheidSansHeading"/>
          <w:sz w:val="20"/>
          <w:szCs w:val="20"/>
          <w:lang w:eastAsia="nl-NL"/>
        </w:rPr>
        <w:t xml:space="preserve"> de</w:t>
      </w:r>
      <w:r w:rsidRPr="00320178">
        <w:rPr>
          <w:rFonts w:ascii="RijksoverheidSansHeading" w:eastAsia="Times New Roman" w:hAnsi="RijksoverheidSansHeading"/>
          <w:sz w:val="20"/>
          <w:szCs w:val="20"/>
          <w:lang w:eastAsia="nl-NL"/>
        </w:rPr>
        <w:t xml:space="preserve"> inzamelmiddelen</w:t>
      </w:r>
      <w:r>
        <w:rPr>
          <w:rFonts w:ascii="RijksoverheidSansHeading" w:eastAsia="Times New Roman" w:hAnsi="RijksoverheidSansHeading"/>
          <w:sz w:val="20"/>
          <w:szCs w:val="20"/>
          <w:lang w:eastAsia="nl-NL"/>
        </w:rPr>
        <w:t>.</w:t>
      </w:r>
    </w:p>
    <w:bookmarkEnd w:id="4"/>
    <w:p w14:paraId="20E29166" w14:textId="77777777" w:rsidR="006438F2" w:rsidRPr="00320178" w:rsidRDefault="00850BD7" w:rsidP="006438F2">
      <w:pPr>
        <w:autoSpaceDE w:val="0"/>
        <w:autoSpaceDN w:val="0"/>
        <w:adjustRightInd w:val="0"/>
        <w:jc w:val="both"/>
        <w:rPr>
          <w:rFonts w:ascii="RijksoverheidSansHeading" w:eastAsia="Times New Roman" w:hAnsi="RijksoverheidSansHeading"/>
          <w:sz w:val="20"/>
          <w:szCs w:val="20"/>
          <w:lang w:eastAsia="nl-NL"/>
        </w:rPr>
      </w:pPr>
      <w:r w:rsidRPr="00320178">
        <w:rPr>
          <w:rFonts w:ascii="RijksoverheidSansHeading" w:eastAsia="Times New Roman" w:hAnsi="RijksoverheidSansHeading"/>
          <w:sz w:val="20"/>
          <w:szCs w:val="20"/>
          <w:lang w:eastAsia="nl-NL"/>
        </w:rPr>
        <w:t>Na intern beraad tussen de aanbestedende dienst, deelnemende organisaties en Opdrachtgever, is besloten om geen verdiepend</w:t>
      </w:r>
      <w:r w:rsidR="006438F2">
        <w:rPr>
          <w:rFonts w:ascii="RijksoverheidSansHeading" w:eastAsia="Times New Roman" w:hAnsi="RijksoverheidSansHeading"/>
          <w:sz w:val="20"/>
          <w:szCs w:val="20"/>
          <w:lang w:eastAsia="nl-NL"/>
        </w:rPr>
        <w:t>e</w:t>
      </w:r>
      <w:r w:rsidRPr="00320178">
        <w:rPr>
          <w:rFonts w:ascii="RijksoverheidSansHeading" w:eastAsia="Times New Roman" w:hAnsi="RijksoverheidSansHeading"/>
          <w:sz w:val="20"/>
          <w:szCs w:val="20"/>
          <w:lang w:eastAsia="nl-NL"/>
        </w:rPr>
        <w:t xml:space="preserve"> gesprek</w:t>
      </w:r>
      <w:r w:rsidR="006438F2">
        <w:rPr>
          <w:rFonts w:ascii="RijksoverheidSansHeading" w:eastAsia="Times New Roman" w:hAnsi="RijksoverheidSansHeading"/>
          <w:sz w:val="20"/>
          <w:szCs w:val="20"/>
          <w:lang w:eastAsia="nl-NL"/>
        </w:rPr>
        <w:t>ken</w:t>
      </w:r>
      <w:r w:rsidRPr="00320178">
        <w:rPr>
          <w:rFonts w:ascii="RijksoverheidSansHeading" w:eastAsia="Times New Roman" w:hAnsi="RijksoverheidSansHeading"/>
          <w:sz w:val="20"/>
          <w:szCs w:val="20"/>
          <w:lang w:eastAsia="nl-NL"/>
        </w:rPr>
        <w:t xml:space="preserve"> te organiseren. </w:t>
      </w:r>
      <w:bookmarkStart w:id="5" w:name="_Hlk210811399"/>
      <w:r w:rsidRPr="00320178">
        <w:rPr>
          <w:rFonts w:ascii="RijksoverheidSansHeading" w:eastAsia="Times New Roman" w:hAnsi="RijksoverheidSansHeading"/>
          <w:sz w:val="20"/>
          <w:szCs w:val="20"/>
          <w:lang w:eastAsia="nl-NL"/>
        </w:rPr>
        <w:t xml:space="preserve">De reden hiertoe is dat de reacties op de schriftelijke marktconsultatie volledig waren, </w:t>
      </w:r>
      <w:bookmarkEnd w:id="5"/>
      <w:r w:rsidRPr="00320178">
        <w:rPr>
          <w:rFonts w:ascii="RijksoverheidSansHeading" w:eastAsia="Times New Roman" w:hAnsi="RijksoverheidSansHeading"/>
          <w:sz w:val="20"/>
          <w:szCs w:val="20"/>
          <w:lang w:eastAsia="nl-NL"/>
        </w:rPr>
        <w:t xml:space="preserve">en daardoor geen aanvullende informatie benodigd was. </w:t>
      </w:r>
      <w:r w:rsidR="006438F2">
        <w:rPr>
          <w:rFonts w:ascii="RijksoverheidSansHeading" w:eastAsia="Times New Roman" w:hAnsi="RijksoverheidSansHeading"/>
          <w:sz w:val="20"/>
          <w:szCs w:val="20"/>
          <w:lang w:eastAsia="nl-NL"/>
        </w:rPr>
        <w:t>Bovendien</w:t>
      </w:r>
      <w:r w:rsidR="006438F2" w:rsidRPr="00320178">
        <w:rPr>
          <w:rFonts w:ascii="RijksoverheidSansHeading" w:eastAsia="Times New Roman" w:hAnsi="RijksoverheidSansHeading"/>
          <w:sz w:val="20"/>
          <w:szCs w:val="20"/>
          <w:lang w:eastAsia="nl-NL"/>
        </w:rPr>
        <w:t xml:space="preserve"> breng</w:t>
      </w:r>
      <w:r w:rsidR="006438F2">
        <w:rPr>
          <w:rFonts w:ascii="RijksoverheidSansHeading" w:eastAsia="Times New Roman" w:hAnsi="RijksoverheidSansHeading"/>
          <w:sz w:val="20"/>
          <w:szCs w:val="20"/>
          <w:lang w:eastAsia="nl-NL"/>
        </w:rPr>
        <w:t>en</w:t>
      </w:r>
      <w:r w:rsidR="006438F2" w:rsidRPr="00320178">
        <w:rPr>
          <w:rFonts w:ascii="RijksoverheidSansHeading" w:eastAsia="Times New Roman" w:hAnsi="RijksoverheidSansHeading"/>
          <w:sz w:val="20"/>
          <w:szCs w:val="20"/>
          <w:lang w:eastAsia="nl-NL"/>
        </w:rPr>
        <w:t xml:space="preserve"> verdiepend</w:t>
      </w:r>
      <w:r w:rsidR="006438F2">
        <w:rPr>
          <w:rFonts w:ascii="RijksoverheidSansHeading" w:eastAsia="Times New Roman" w:hAnsi="RijksoverheidSansHeading"/>
          <w:sz w:val="20"/>
          <w:szCs w:val="20"/>
          <w:lang w:eastAsia="nl-NL"/>
        </w:rPr>
        <w:t>e</w:t>
      </w:r>
      <w:r w:rsidR="006438F2" w:rsidRPr="00320178">
        <w:rPr>
          <w:rFonts w:ascii="RijksoverheidSansHeading" w:eastAsia="Times New Roman" w:hAnsi="RijksoverheidSansHeading"/>
          <w:sz w:val="20"/>
          <w:szCs w:val="20"/>
          <w:lang w:eastAsia="nl-NL"/>
        </w:rPr>
        <w:t xml:space="preserve"> gesprek</w:t>
      </w:r>
      <w:r w:rsidR="006438F2">
        <w:rPr>
          <w:rFonts w:ascii="RijksoverheidSansHeading" w:eastAsia="Times New Roman" w:hAnsi="RijksoverheidSansHeading"/>
          <w:sz w:val="20"/>
          <w:szCs w:val="20"/>
          <w:lang w:eastAsia="nl-NL"/>
        </w:rPr>
        <w:t>ken voor beide partijen</w:t>
      </w:r>
      <w:r w:rsidR="006438F2" w:rsidRPr="00320178">
        <w:rPr>
          <w:rFonts w:ascii="RijksoverheidSansHeading" w:eastAsia="Times New Roman" w:hAnsi="RijksoverheidSansHeading"/>
          <w:sz w:val="20"/>
          <w:szCs w:val="20"/>
          <w:lang w:eastAsia="nl-NL"/>
        </w:rPr>
        <w:t xml:space="preserve"> </w:t>
      </w:r>
      <w:r w:rsidR="006438F2">
        <w:rPr>
          <w:rFonts w:ascii="RijksoverheidSansHeading" w:eastAsia="Times New Roman" w:hAnsi="RijksoverheidSansHeading"/>
          <w:sz w:val="20"/>
          <w:szCs w:val="20"/>
          <w:lang w:eastAsia="nl-NL"/>
        </w:rPr>
        <w:t>extra</w:t>
      </w:r>
      <w:r w:rsidR="006438F2" w:rsidRPr="00320178">
        <w:rPr>
          <w:rFonts w:ascii="RijksoverheidSansHeading" w:eastAsia="Times New Roman" w:hAnsi="RijksoverheidSansHeading"/>
          <w:sz w:val="20"/>
          <w:szCs w:val="20"/>
          <w:lang w:eastAsia="nl-NL"/>
        </w:rPr>
        <w:t xml:space="preserve"> tijdsinvestering</w:t>
      </w:r>
      <w:r w:rsidR="006438F2">
        <w:rPr>
          <w:rFonts w:ascii="RijksoverheidSansHeading" w:eastAsia="Times New Roman" w:hAnsi="RijksoverheidSansHeading"/>
          <w:sz w:val="20"/>
          <w:szCs w:val="20"/>
          <w:lang w:eastAsia="nl-NL"/>
        </w:rPr>
        <w:t>en</w:t>
      </w:r>
      <w:r w:rsidR="006438F2" w:rsidRPr="00320178">
        <w:rPr>
          <w:rFonts w:ascii="RijksoverheidSansHeading" w:eastAsia="Times New Roman" w:hAnsi="RijksoverheidSansHeading"/>
          <w:sz w:val="20"/>
          <w:szCs w:val="20"/>
          <w:lang w:eastAsia="nl-NL"/>
        </w:rPr>
        <w:t xml:space="preserve"> </w:t>
      </w:r>
      <w:r w:rsidR="006438F2">
        <w:rPr>
          <w:rFonts w:ascii="RijksoverheidSansHeading" w:eastAsia="Times New Roman" w:hAnsi="RijksoverheidSansHeading"/>
          <w:sz w:val="20"/>
          <w:szCs w:val="20"/>
          <w:lang w:eastAsia="nl-NL"/>
        </w:rPr>
        <w:t>wat de verdere voorbereiding van de aanbesteding had kunnen vertragen</w:t>
      </w:r>
      <w:r w:rsidR="006438F2" w:rsidRPr="00320178">
        <w:rPr>
          <w:rFonts w:ascii="RijksoverheidSansHeading" w:eastAsia="Times New Roman" w:hAnsi="RijksoverheidSansHeading"/>
          <w:sz w:val="20"/>
          <w:szCs w:val="20"/>
          <w:lang w:eastAsia="nl-NL"/>
        </w:rPr>
        <w:t xml:space="preserve">. Vanuit het oogpunt van informatieverzadiging, proportionaliteit en doelmatigheid zijn dus geen verdiepende gesprekken gevoerd. Over dit besluit </w:t>
      </w:r>
      <w:r w:rsidR="006438F2">
        <w:rPr>
          <w:rFonts w:ascii="RijksoverheidSansHeading" w:eastAsia="Times New Roman" w:hAnsi="RijksoverheidSansHeading"/>
          <w:sz w:val="20"/>
          <w:szCs w:val="20"/>
          <w:lang w:eastAsia="nl-NL"/>
        </w:rPr>
        <w:t>is</w:t>
      </w:r>
      <w:r w:rsidR="006438F2" w:rsidRPr="00320178">
        <w:rPr>
          <w:rFonts w:ascii="RijksoverheidSansHeading" w:eastAsia="Times New Roman" w:hAnsi="RijksoverheidSansHeading"/>
          <w:sz w:val="20"/>
          <w:szCs w:val="20"/>
          <w:lang w:eastAsia="nl-NL"/>
        </w:rPr>
        <w:t xml:space="preserve"> een openbare mededing </w:t>
      </w:r>
      <w:r w:rsidR="006438F2">
        <w:rPr>
          <w:rFonts w:ascii="RijksoverheidSansHeading" w:eastAsia="Times New Roman" w:hAnsi="RijksoverheidSansHeading"/>
          <w:sz w:val="20"/>
          <w:szCs w:val="20"/>
          <w:lang w:eastAsia="nl-NL"/>
        </w:rPr>
        <w:t>geplaatst</w:t>
      </w:r>
      <w:r w:rsidR="006438F2" w:rsidRPr="00320178">
        <w:rPr>
          <w:rFonts w:ascii="RijksoverheidSansHeading" w:eastAsia="Times New Roman" w:hAnsi="RijksoverheidSansHeading"/>
          <w:sz w:val="20"/>
          <w:szCs w:val="20"/>
          <w:lang w:eastAsia="nl-NL"/>
        </w:rPr>
        <w:t xml:space="preserve"> op TenderNed.</w:t>
      </w:r>
    </w:p>
    <w:p w14:paraId="02B149CC" w14:textId="77777777" w:rsidR="006438F2" w:rsidRPr="00320178" w:rsidRDefault="006438F2" w:rsidP="006438F2">
      <w:pPr>
        <w:autoSpaceDE w:val="0"/>
        <w:autoSpaceDN w:val="0"/>
        <w:adjustRightInd w:val="0"/>
        <w:jc w:val="both"/>
        <w:rPr>
          <w:rFonts w:ascii="RijksoverheidSansHeading" w:eastAsia="Times New Roman" w:hAnsi="RijksoverheidSansHeading"/>
          <w:sz w:val="20"/>
          <w:szCs w:val="20"/>
          <w:lang w:eastAsia="nl-NL"/>
        </w:rPr>
      </w:pPr>
      <w:r w:rsidRPr="00320178">
        <w:rPr>
          <w:rFonts w:ascii="RijksoverheidSansHeading" w:eastAsia="Times New Roman" w:hAnsi="RijksoverheidSansHeading"/>
          <w:sz w:val="20"/>
          <w:szCs w:val="20"/>
          <w:lang w:eastAsia="nl-NL"/>
        </w:rPr>
        <w:t xml:space="preserve">Van de marktconsultatie een is verslag op hoofdlijnen </w:t>
      </w:r>
      <w:r>
        <w:rPr>
          <w:rFonts w:ascii="RijksoverheidSansHeading" w:eastAsia="Times New Roman" w:hAnsi="RijksoverheidSansHeading"/>
          <w:sz w:val="20"/>
          <w:szCs w:val="20"/>
          <w:lang w:eastAsia="nl-NL"/>
        </w:rPr>
        <w:t>opgesteld</w:t>
      </w:r>
      <w:r w:rsidRPr="00320178">
        <w:rPr>
          <w:rFonts w:ascii="RijksoverheidSansHeading" w:eastAsia="Times New Roman" w:hAnsi="RijksoverheidSansHeading"/>
          <w:sz w:val="20"/>
          <w:szCs w:val="20"/>
          <w:lang w:eastAsia="nl-NL"/>
        </w:rPr>
        <w:t xml:space="preserve"> om transparantie en een gelijk speelveld te waarborgen. In het volgende hoofdstuk </w:t>
      </w:r>
      <w:r>
        <w:rPr>
          <w:rFonts w:ascii="RijksoverheidSansHeading" w:eastAsia="Times New Roman" w:hAnsi="RijksoverheidSansHeading"/>
          <w:sz w:val="20"/>
          <w:szCs w:val="20"/>
          <w:lang w:eastAsia="nl-NL"/>
        </w:rPr>
        <w:t xml:space="preserve">wordt </w:t>
      </w:r>
      <w:r w:rsidRPr="00320178">
        <w:rPr>
          <w:rFonts w:ascii="RijksoverheidSansHeading" w:eastAsia="Times New Roman" w:hAnsi="RijksoverheidSansHeading"/>
          <w:sz w:val="20"/>
          <w:szCs w:val="20"/>
          <w:lang w:eastAsia="nl-NL"/>
        </w:rPr>
        <w:t xml:space="preserve">per onderwerp </w:t>
      </w:r>
      <w:r>
        <w:rPr>
          <w:rFonts w:ascii="RijksoverheidSansHeading" w:eastAsia="Times New Roman" w:hAnsi="RijksoverheidSansHeading"/>
          <w:sz w:val="20"/>
          <w:szCs w:val="20"/>
          <w:lang w:eastAsia="nl-NL"/>
        </w:rPr>
        <w:t>een</w:t>
      </w:r>
      <w:r w:rsidRPr="00320178">
        <w:rPr>
          <w:rFonts w:ascii="RijksoverheidSansHeading" w:eastAsia="Times New Roman" w:hAnsi="RijksoverheidSansHeading"/>
          <w:sz w:val="20"/>
          <w:szCs w:val="20"/>
          <w:lang w:eastAsia="nl-NL"/>
        </w:rPr>
        <w:t xml:space="preserve"> </w:t>
      </w:r>
      <w:r>
        <w:rPr>
          <w:rFonts w:ascii="RijksoverheidSansHeading" w:eastAsia="Times New Roman" w:hAnsi="RijksoverheidSansHeading"/>
          <w:sz w:val="20"/>
          <w:szCs w:val="20"/>
          <w:lang w:eastAsia="nl-NL"/>
        </w:rPr>
        <w:t xml:space="preserve">algemene </w:t>
      </w:r>
      <w:r w:rsidRPr="00320178">
        <w:rPr>
          <w:rFonts w:ascii="RijksoverheidSansHeading" w:eastAsia="Times New Roman" w:hAnsi="RijksoverheidSansHeading"/>
          <w:sz w:val="20"/>
          <w:szCs w:val="20"/>
          <w:lang w:eastAsia="nl-NL"/>
        </w:rPr>
        <w:t>samenvatting</w:t>
      </w:r>
      <w:r>
        <w:rPr>
          <w:rFonts w:ascii="RijksoverheidSansHeading" w:eastAsia="Times New Roman" w:hAnsi="RijksoverheidSansHeading"/>
          <w:sz w:val="20"/>
          <w:szCs w:val="20"/>
          <w:lang w:eastAsia="nl-NL"/>
        </w:rPr>
        <w:t xml:space="preserve"> gegeven</w:t>
      </w:r>
      <w:r w:rsidRPr="00320178">
        <w:rPr>
          <w:rFonts w:ascii="RijksoverheidSansHeading" w:eastAsia="Times New Roman" w:hAnsi="RijksoverheidSansHeading"/>
          <w:sz w:val="20"/>
          <w:szCs w:val="20"/>
          <w:lang w:eastAsia="nl-NL"/>
        </w:rPr>
        <w:t xml:space="preserve"> </w:t>
      </w:r>
      <w:r>
        <w:rPr>
          <w:rFonts w:ascii="RijksoverheidSansHeading" w:eastAsia="Times New Roman" w:hAnsi="RijksoverheidSansHeading"/>
          <w:sz w:val="20"/>
          <w:szCs w:val="20"/>
          <w:lang w:eastAsia="nl-NL"/>
        </w:rPr>
        <w:t>van de ontvangen reacties</w:t>
      </w:r>
      <w:r w:rsidRPr="00320178">
        <w:rPr>
          <w:rFonts w:ascii="RijksoverheidSansHeading" w:eastAsia="Times New Roman" w:hAnsi="RijksoverheidSansHeading"/>
          <w:sz w:val="20"/>
          <w:szCs w:val="20"/>
          <w:lang w:eastAsia="nl-NL"/>
        </w:rPr>
        <w:t xml:space="preserve">. Bij het opstellen van dit verslag is </w:t>
      </w:r>
      <w:r>
        <w:rPr>
          <w:rFonts w:ascii="RijksoverheidSansHeading" w:eastAsia="Times New Roman" w:hAnsi="RijksoverheidSansHeading"/>
          <w:sz w:val="20"/>
          <w:szCs w:val="20"/>
          <w:lang w:eastAsia="nl-NL"/>
        </w:rPr>
        <w:t>getracht rekening gehouden met de</w:t>
      </w:r>
      <w:r w:rsidRPr="00320178">
        <w:rPr>
          <w:rFonts w:ascii="RijksoverheidSansHeading" w:eastAsia="Times New Roman" w:hAnsi="RijksoverheidSansHeading"/>
          <w:sz w:val="20"/>
          <w:szCs w:val="20"/>
          <w:lang w:eastAsia="nl-NL"/>
        </w:rPr>
        <w:t xml:space="preserve"> bedrijfsvertrouwelijke </w:t>
      </w:r>
      <w:r>
        <w:rPr>
          <w:rFonts w:ascii="RijksoverheidSansHeading" w:eastAsia="Times New Roman" w:hAnsi="RijksoverheidSansHeading"/>
          <w:sz w:val="20"/>
          <w:szCs w:val="20"/>
          <w:lang w:eastAsia="nl-NL"/>
        </w:rPr>
        <w:t>aard</w:t>
      </w:r>
      <w:r w:rsidRPr="00320178">
        <w:rPr>
          <w:rFonts w:ascii="RijksoverheidSansHeading" w:eastAsia="Times New Roman" w:hAnsi="RijksoverheidSansHeading"/>
          <w:sz w:val="20"/>
          <w:szCs w:val="20"/>
          <w:lang w:eastAsia="nl-NL"/>
        </w:rPr>
        <w:t xml:space="preserve"> </w:t>
      </w:r>
      <w:r>
        <w:rPr>
          <w:rFonts w:ascii="RijksoverheidSansHeading" w:eastAsia="Times New Roman" w:hAnsi="RijksoverheidSansHeading"/>
          <w:sz w:val="20"/>
          <w:szCs w:val="20"/>
          <w:lang w:eastAsia="nl-NL"/>
        </w:rPr>
        <w:t>van de ingediende informatie</w:t>
      </w:r>
      <w:r w:rsidRPr="00320178">
        <w:rPr>
          <w:rFonts w:ascii="RijksoverheidSansHeading" w:eastAsia="Times New Roman" w:hAnsi="RijksoverheidSansHeading"/>
          <w:sz w:val="20"/>
          <w:szCs w:val="20"/>
          <w:lang w:eastAsia="nl-NL"/>
        </w:rPr>
        <w:t xml:space="preserve">. Het verslag van de marktconsultatie is als bijlage toegevoegd aan de aanbestedingsstukken. </w:t>
      </w:r>
    </w:p>
    <w:p w14:paraId="68E45BBC" w14:textId="77777777" w:rsidR="00ED2797" w:rsidRDefault="00ED2797">
      <w:pPr>
        <w:rPr>
          <w:rFonts w:ascii="RijksoverheidSansHeading" w:hAnsi="RijksoverheidSansHeading"/>
          <w:sz w:val="20"/>
        </w:rPr>
      </w:pPr>
      <w:r>
        <w:rPr>
          <w:rFonts w:ascii="RijksoverheidSansHeading" w:hAnsi="RijksoverheidSansHeading"/>
          <w:sz w:val="20"/>
        </w:rPr>
        <w:br w:type="page"/>
      </w:r>
    </w:p>
    <w:p w14:paraId="761A6318" w14:textId="4BFFAABB" w:rsidR="002406A4" w:rsidRPr="00ED2797" w:rsidRDefault="00FC3B1D" w:rsidP="006A6155">
      <w:pPr>
        <w:pStyle w:val="Kop1"/>
        <w:numPr>
          <w:ilvl w:val="0"/>
          <w:numId w:val="4"/>
        </w:numPr>
        <w:pBdr>
          <w:bottom w:val="single" w:sz="4" w:space="1" w:color="auto"/>
        </w:pBdr>
        <w:ind w:left="786" w:hanging="360"/>
        <w:jc w:val="both"/>
        <w:rPr>
          <w:rFonts w:ascii="RijksoverheidSansHeading" w:hAnsi="RijksoverheidSansHeading"/>
          <w:b/>
          <w:bCs/>
          <w:color w:val="auto"/>
          <w:sz w:val="24"/>
          <w:szCs w:val="24"/>
        </w:rPr>
      </w:pPr>
      <w:bookmarkStart w:id="6" w:name="_Toc185414572"/>
      <w:bookmarkStart w:id="7" w:name="_Toc212804103"/>
      <w:r w:rsidRPr="00ED2797">
        <w:rPr>
          <w:rFonts w:ascii="RijksoverheidSansHeading" w:hAnsi="RijksoverheidSansHeading"/>
          <w:b/>
          <w:bCs/>
          <w:color w:val="auto"/>
          <w:sz w:val="24"/>
          <w:szCs w:val="24"/>
        </w:rPr>
        <w:lastRenderedPageBreak/>
        <w:t>Samenvatting per onderwerp van de</w:t>
      </w:r>
      <w:r w:rsidR="002406A4" w:rsidRPr="00ED2797">
        <w:rPr>
          <w:rFonts w:ascii="RijksoverheidSansHeading" w:hAnsi="RijksoverheidSansHeading"/>
          <w:b/>
          <w:bCs/>
          <w:color w:val="auto"/>
          <w:sz w:val="24"/>
          <w:szCs w:val="24"/>
        </w:rPr>
        <w:t xml:space="preserve"> marktconsultatie</w:t>
      </w:r>
      <w:bookmarkEnd w:id="6"/>
      <w:bookmarkEnd w:id="7"/>
      <w:r w:rsidR="002406A4" w:rsidRPr="00ED2797">
        <w:rPr>
          <w:rFonts w:ascii="RijksoverheidSansHeading" w:hAnsi="RijksoverheidSansHeading"/>
          <w:b/>
          <w:bCs/>
          <w:color w:val="auto"/>
          <w:sz w:val="24"/>
          <w:szCs w:val="24"/>
        </w:rPr>
        <w:t xml:space="preserve"> </w:t>
      </w:r>
    </w:p>
    <w:p w14:paraId="6D588727" w14:textId="2439CAB5" w:rsidR="002406A4" w:rsidRDefault="002406A4" w:rsidP="002406A4">
      <w:pPr>
        <w:jc w:val="both"/>
        <w:rPr>
          <w:rFonts w:ascii="RijksoverheidSansHeading" w:eastAsia="Times New Roman" w:hAnsi="RijksoverheidSansHeading"/>
          <w:sz w:val="20"/>
          <w:lang w:eastAsia="nl-NL"/>
        </w:rPr>
      </w:pPr>
      <w:r w:rsidRPr="00FC3B1D">
        <w:rPr>
          <w:rFonts w:ascii="RijksoverheidSansHeading" w:hAnsi="RijksoverheidSansHeading" w:cs="BAFCC A+ Univers"/>
          <w:color w:val="000000"/>
          <w:spacing w:val="5"/>
          <w:sz w:val="20"/>
          <w:lang w:eastAsia="nl-NL"/>
        </w:rPr>
        <w:t xml:space="preserve">Middels de marktconsultatie heeft de aanbestedende dienst de mogelijkheden en standpunten van marktpartijen verkend, voordat </w:t>
      </w:r>
      <w:r w:rsidR="002745E3">
        <w:rPr>
          <w:rFonts w:ascii="RijksoverheidSansHeading" w:hAnsi="RijksoverheidSansHeading" w:cs="BAFCC A+ Univers"/>
          <w:color w:val="000000"/>
          <w:spacing w:val="5"/>
          <w:sz w:val="20"/>
          <w:lang w:eastAsia="nl-NL"/>
        </w:rPr>
        <w:t xml:space="preserve">werd </w:t>
      </w:r>
      <w:r w:rsidRPr="00FC3B1D">
        <w:rPr>
          <w:rFonts w:ascii="RijksoverheidSansHeading" w:hAnsi="RijksoverheidSansHeading" w:cs="BAFCC A+ Univers"/>
          <w:color w:val="000000"/>
          <w:spacing w:val="5"/>
          <w:sz w:val="20"/>
          <w:lang w:eastAsia="nl-NL"/>
        </w:rPr>
        <w:t xml:space="preserve">overgegaan tot het formele aanbestedingstraject. </w:t>
      </w:r>
      <w:r w:rsidRPr="00FC3B1D">
        <w:rPr>
          <w:rFonts w:ascii="RijksoverheidSansHeading" w:eastAsia="Times New Roman" w:hAnsi="RijksoverheidSansHeading"/>
          <w:sz w:val="20"/>
          <w:lang w:eastAsia="nl-NL"/>
        </w:rPr>
        <w:t xml:space="preserve">Van de marktpartijen die hebben deelgenomen aan de marktconsultatie werd gevraagd om input te leveren op onderstaande onderwerpen. Per onderwerp zijn </w:t>
      </w:r>
      <w:r w:rsidR="002745E3">
        <w:rPr>
          <w:rFonts w:ascii="RijksoverheidSansHeading" w:eastAsia="Times New Roman" w:hAnsi="RijksoverheidSansHeading"/>
          <w:sz w:val="20"/>
          <w:lang w:eastAsia="nl-NL"/>
        </w:rPr>
        <w:t>verschillende</w:t>
      </w:r>
      <w:r w:rsidRPr="00FC3B1D">
        <w:rPr>
          <w:rFonts w:ascii="RijksoverheidSansHeading" w:eastAsia="Times New Roman" w:hAnsi="RijksoverheidSansHeading"/>
          <w:sz w:val="20"/>
          <w:lang w:eastAsia="nl-NL"/>
        </w:rPr>
        <w:t xml:space="preserve"> vragen geformuleerd welke door vijf </w:t>
      </w:r>
      <w:r w:rsidR="00FC3B1D" w:rsidRPr="00FC3B1D">
        <w:rPr>
          <w:rFonts w:ascii="RijksoverheidSansHeading" w:eastAsia="Times New Roman" w:hAnsi="RijksoverheidSansHeading"/>
          <w:sz w:val="20"/>
          <w:lang w:eastAsia="nl-NL"/>
        </w:rPr>
        <w:t xml:space="preserve">(5) </w:t>
      </w:r>
      <w:r w:rsidRPr="00FC3B1D">
        <w:rPr>
          <w:rFonts w:ascii="RijksoverheidSansHeading" w:eastAsia="Times New Roman" w:hAnsi="RijksoverheidSansHeading"/>
          <w:sz w:val="20"/>
          <w:lang w:eastAsia="nl-NL"/>
        </w:rPr>
        <w:t>marktpartijen zijn beantwoord.</w:t>
      </w:r>
    </w:p>
    <w:p w14:paraId="0102FBB5" w14:textId="7FC8D7E6" w:rsidR="00FC3B1D" w:rsidRPr="005429B3" w:rsidRDefault="00FC3B1D" w:rsidP="00FC3B1D">
      <w:pPr>
        <w:jc w:val="both"/>
        <w:rPr>
          <w:rFonts w:ascii="RijksoverheidSansHeading" w:hAnsi="RijksoverheidSansHeading" w:cs="BAFCC A+ Univers"/>
          <w:color w:val="000000"/>
          <w:sz w:val="20"/>
          <w:lang w:eastAsia="nl-NL"/>
        </w:rPr>
      </w:pPr>
      <w:r w:rsidRPr="00FC3B1D">
        <w:rPr>
          <w:rFonts w:ascii="RijksoverheidSansHeading" w:hAnsi="RijksoverheidSansHeading" w:cs="BAFCC A+ Univers"/>
          <w:spacing w:val="5"/>
          <w:sz w:val="20"/>
          <w:lang w:eastAsia="nl-NL"/>
        </w:rPr>
        <w:t xml:space="preserve">Tijdens de schriftelijke marktconsultatie zijn de marktpartijen gevraagd </w:t>
      </w:r>
      <w:r w:rsidR="002745E3">
        <w:rPr>
          <w:rFonts w:ascii="RijksoverheidSansHeading" w:hAnsi="RijksoverheidSansHeading" w:cs="BAFCC A+ Univers"/>
          <w:spacing w:val="5"/>
          <w:sz w:val="20"/>
          <w:lang w:eastAsia="nl-NL"/>
        </w:rPr>
        <w:t xml:space="preserve">om </w:t>
      </w:r>
      <w:r w:rsidRPr="00FC3B1D">
        <w:rPr>
          <w:rFonts w:ascii="RijksoverheidSansHeading" w:hAnsi="RijksoverheidSansHeading" w:cs="BAFCC A+ Univers"/>
          <w:spacing w:val="5"/>
          <w:sz w:val="20"/>
          <w:lang w:eastAsia="nl-NL"/>
        </w:rPr>
        <w:t xml:space="preserve">een vragenlijst in te vullen. Deze vragenlijst was opgenomen als “Bijlage 1. Vragenlijst marktconsultatie IUC25-637” </w:t>
      </w:r>
      <w:r w:rsidR="002745E3">
        <w:rPr>
          <w:rFonts w:ascii="RijksoverheidSansHeading" w:hAnsi="RijksoverheidSansHeading" w:cs="BAFCC A+ Univers"/>
          <w:spacing w:val="5"/>
          <w:sz w:val="20"/>
          <w:lang w:eastAsia="nl-NL"/>
        </w:rPr>
        <w:t>bij</w:t>
      </w:r>
      <w:r w:rsidRPr="00FC3B1D">
        <w:rPr>
          <w:rFonts w:ascii="RijksoverheidSansHeading" w:hAnsi="RijksoverheidSansHeading" w:cs="BAFCC A+ Univers"/>
          <w:spacing w:val="5"/>
          <w:sz w:val="20"/>
          <w:lang w:eastAsia="nl-NL"/>
        </w:rPr>
        <w:t xml:space="preserve"> de “Leidraad marktconsultatie IUC25-637”. Deze marktconsultatie documenten zijn te raadplegen via TenderNed:</w:t>
      </w:r>
      <w:r>
        <w:rPr>
          <w:rFonts w:ascii="RijksoverheidSansHeading" w:hAnsi="RijksoverheidSansHeading" w:cs="BAFCC A+ Univers"/>
          <w:spacing w:val="5"/>
          <w:sz w:val="20"/>
          <w:lang w:eastAsia="nl-NL"/>
        </w:rPr>
        <w:t xml:space="preserve"> </w:t>
      </w:r>
      <w:hyperlink r:id="rId9" w:history="1">
        <w:r w:rsidRPr="00FC3B1D">
          <w:rPr>
            <w:rStyle w:val="Hyperlink"/>
            <w:rFonts w:ascii="RijksoverheidSansHeading" w:hAnsi="RijksoverheidSansHeading" w:cs="BAFCC A+ Univers"/>
            <w:color w:val="0000FF"/>
            <w:spacing w:val="5"/>
            <w:sz w:val="20"/>
            <w:lang w:eastAsia="nl-NL"/>
          </w:rPr>
          <w:t>https://www.tenderned.nl/aankondigingen/overzicht/389897</w:t>
        </w:r>
      </w:hyperlink>
      <w:r>
        <w:t>.</w:t>
      </w:r>
      <w:r w:rsidRPr="005429B3">
        <w:rPr>
          <w:rFonts w:ascii="RijksoverheidSansHeading" w:hAnsi="RijksoverheidSansHeading" w:cs="BAFCC A+ Univers"/>
          <w:color w:val="000000"/>
          <w:spacing w:val="5"/>
          <w:sz w:val="20"/>
          <w:lang w:eastAsia="nl-NL"/>
        </w:rPr>
        <w:t xml:space="preserve">In de vragenlijst </w:t>
      </w:r>
      <w:r w:rsidR="002745E3">
        <w:rPr>
          <w:rFonts w:ascii="RijksoverheidSansHeading" w:hAnsi="RijksoverheidSansHeading" w:cs="BAFCC A+ Univers"/>
          <w:color w:val="000000"/>
          <w:spacing w:val="5"/>
          <w:sz w:val="20"/>
          <w:lang w:eastAsia="nl-NL"/>
        </w:rPr>
        <w:t>kwamen</w:t>
      </w:r>
      <w:r w:rsidRPr="005429B3">
        <w:rPr>
          <w:rFonts w:ascii="RijksoverheidSansHeading" w:hAnsi="RijksoverheidSansHeading" w:cs="BAFCC A+ Univers"/>
          <w:color w:val="000000"/>
          <w:spacing w:val="5"/>
          <w:sz w:val="20"/>
          <w:lang w:eastAsia="nl-NL"/>
        </w:rPr>
        <w:t xml:space="preserve"> de volgende onderwerpen aan bod: </w:t>
      </w:r>
    </w:p>
    <w:p w14:paraId="6A7EF8F0" w14:textId="77777777" w:rsidR="00FC3B1D" w:rsidRPr="00515F82" w:rsidRDefault="00FC3B1D" w:rsidP="006A6155">
      <w:pPr>
        <w:pStyle w:val="Lijstalinea"/>
        <w:numPr>
          <w:ilvl w:val="0"/>
          <w:numId w:val="8"/>
        </w:numPr>
        <w:spacing w:after="200" w:line="276" w:lineRule="auto"/>
        <w:jc w:val="both"/>
        <w:rPr>
          <w:rFonts w:ascii="RijksoverheidSansHeading" w:hAnsi="RijksoverheidSansHeading" w:cstheme="minorHAnsi"/>
          <w:sz w:val="20"/>
          <w:szCs w:val="20"/>
        </w:rPr>
      </w:pPr>
      <w:r w:rsidRPr="00515F82">
        <w:rPr>
          <w:rFonts w:ascii="RijksoverheidSansHeading" w:hAnsi="RijksoverheidSansHeading" w:cstheme="minorHAnsi"/>
          <w:sz w:val="20"/>
          <w:szCs w:val="20"/>
        </w:rPr>
        <w:t>Voorlopige scope</w:t>
      </w:r>
    </w:p>
    <w:p w14:paraId="2420F325" w14:textId="77777777" w:rsidR="00FC3B1D" w:rsidRPr="00515F82" w:rsidRDefault="00FC3B1D" w:rsidP="006A6155">
      <w:pPr>
        <w:pStyle w:val="Lijstalinea"/>
        <w:numPr>
          <w:ilvl w:val="0"/>
          <w:numId w:val="8"/>
        </w:numPr>
        <w:spacing w:after="200" w:line="276" w:lineRule="auto"/>
        <w:jc w:val="both"/>
        <w:rPr>
          <w:rFonts w:ascii="RijksoverheidSansHeading" w:hAnsi="RijksoverheidSansHeading" w:cstheme="minorHAnsi"/>
          <w:sz w:val="20"/>
          <w:szCs w:val="20"/>
        </w:rPr>
      </w:pPr>
      <w:r w:rsidRPr="00515F82">
        <w:rPr>
          <w:rFonts w:ascii="RijksoverheidSansHeading" w:hAnsi="RijksoverheidSansHeading" w:cstheme="minorHAnsi"/>
          <w:sz w:val="20"/>
          <w:szCs w:val="20"/>
        </w:rPr>
        <w:t>Prijsstelling</w:t>
      </w:r>
    </w:p>
    <w:p w14:paraId="1F1C9D39" w14:textId="77777777" w:rsidR="00FC3B1D" w:rsidRPr="00515F82" w:rsidRDefault="00FC3B1D" w:rsidP="006A6155">
      <w:pPr>
        <w:pStyle w:val="Lijstalinea"/>
        <w:numPr>
          <w:ilvl w:val="0"/>
          <w:numId w:val="8"/>
        </w:numPr>
        <w:spacing w:after="200" w:line="276" w:lineRule="auto"/>
        <w:jc w:val="both"/>
        <w:rPr>
          <w:rFonts w:ascii="RijksoverheidSansHeading" w:hAnsi="RijksoverheidSansHeading" w:cstheme="minorHAnsi"/>
          <w:sz w:val="20"/>
          <w:szCs w:val="20"/>
        </w:rPr>
      </w:pPr>
      <w:r w:rsidRPr="00515F82">
        <w:rPr>
          <w:rFonts w:ascii="RijksoverheidSansHeading" w:hAnsi="RijksoverheidSansHeading" w:cstheme="minorHAnsi"/>
          <w:sz w:val="20"/>
          <w:szCs w:val="20"/>
        </w:rPr>
        <w:t>Inzamelingsmiddelen</w:t>
      </w:r>
    </w:p>
    <w:p w14:paraId="27C851D3" w14:textId="77777777" w:rsidR="00FC3B1D" w:rsidRPr="00515F82" w:rsidRDefault="00FC3B1D" w:rsidP="006A6155">
      <w:pPr>
        <w:pStyle w:val="Lijstalinea"/>
        <w:numPr>
          <w:ilvl w:val="0"/>
          <w:numId w:val="8"/>
        </w:numPr>
        <w:spacing w:after="200" w:line="276" w:lineRule="auto"/>
        <w:jc w:val="both"/>
        <w:rPr>
          <w:rFonts w:ascii="RijksoverheidSansHeading" w:hAnsi="RijksoverheidSansHeading" w:cstheme="minorHAnsi"/>
          <w:sz w:val="20"/>
          <w:szCs w:val="20"/>
        </w:rPr>
      </w:pPr>
      <w:r w:rsidRPr="00515F82">
        <w:rPr>
          <w:rFonts w:ascii="RijksoverheidSansHeading" w:hAnsi="RijksoverheidSansHeading" w:cstheme="minorHAnsi"/>
          <w:sz w:val="20"/>
          <w:szCs w:val="20"/>
        </w:rPr>
        <w:t>Verwerking van (vertrouwelijke) reststromen</w:t>
      </w:r>
    </w:p>
    <w:p w14:paraId="4AF7D562" w14:textId="77777777" w:rsidR="00FC3B1D" w:rsidRPr="00515F82" w:rsidRDefault="00FC3B1D" w:rsidP="006A6155">
      <w:pPr>
        <w:pStyle w:val="Lijstalinea"/>
        <w:numPr>
          <w:ilvl w:val="0"/>
          <w:numId w:val="8"/>
        </w:numPr>
        <w:spacing w:after="200" w:line="276" w:lineRule="auto"/>
        <w:jc w:val="both"/>
        <w:rPr>
          <w:rFonts w:ascii="RijksoverheidSansHeading" w:hAnsi="RijksoverheidSansHeading" w:cstheme="minorHAnsi"/>
          <w:sz w:val="20"/>
          <w:szCs w:val="20"/>
        </w:rPr>
      </w:pPr>
      <w:r w:rsidRPr="00515F82">
        <w:rPr>
          <w:rFonts w:ascii="RijksoverheidSansHeading" w:hAnsi="RijksoverheidSansHeading" w:cstheme="minorHAnsi"/>
          <w:sz w:val="20"/>
          <w:szCs w:val="20"/>
        </w:rPr>
        <w:t>Kwaliteit en circulariteit van papier</w:t>
      </w:r>
    </w:p>
    <w:p w14:paraId="20C1E041" w14:textId="77777777" w:rsidR="00FC3B1D" w:rsidRPr="00515F82" w:rsidRDefault="00FC3B1D" w:rsidP="006A6155">
      <w:pPr>
        <w:pStyle w:val="Lijstalinea"/>
        <w:numPr>
          <w:ilvl w:val="0"/>
          <w:numId w:val="8"/>
        </w:numPr>
        <w:spacing w:after="200" w:line="276" w:lineRule="auto"/>
        <w:jc w:val="both"/>
        <w:rPr>
          <w:rFonts w:ascii="RijksoverheidSansHeading" w:hAnsi="RijksoverheidSansHeading" w:cstheme="minorHAnsi"/>
          <w:sz w:val="20"/>
          <w:szCs w:val="20"/>
        </w:rPr>
      </w:pPr>
      <w:r w:rsidRPr="00515F82">
        <w:rPr>
          <w:rFonts w:ascii="RijksoverheidSansHeading" w:hAnsi="RijksoverheidSansHeading" w:cstheme="minorHAnsi"/>
          <w:sz w:val="20"/>
          <w:szCs w:val="20"/>
        </w:rPr>
        <w:t>CO₂-reductie en monitoring</w:t>
      </w:r>
    </w:p>
    <w:p w14:paraId="48C4D450" w14:textId="77777777" w:rsidR="00FC3B1D" w:rsidRPr="00515F82" w:rsidRDefault="00FC3B1D" w:rsidP="006A6155">
      <w:pPr>
        <w:pStyle w:val="Lijstalinea"/>
        <w:numPr>
          <w:ilvl w:val="0"/>
          <w:numId w:val="8"/>
        </w:numPr>
        <w:spacing w:after="200" w:line="276" w:lineRule="auto"/>
        <w:jc w:val="both"/>
        <w:rPr>
          <w:rFonts w:ascii="RijksoverheidSansHeading" w:hAnsi="RijksoverheidSansHeading" w:cstheme="minorHAnsi"/>
          <w:sz w:val="20"/>
          <w:szCs w:val="20"/>
        </w:rPr>
      </w:pPr>
      <w:r w:rsidRPr="00515F82">
        <w:rPr>
          <w:rFonts w:ascii="RijksoverheidSansHeading" w:hAnsi="RijksoverheidSansHeading" w:cstheme="minorHAnsi"/>
          <w:sz w:val="20"/>
          <w:szCs w:val="20"/>
        </w:rPr>
        <w:t>Digitaal platform</w:t>
      </w:r>
    </w:p>
    <w:p w14:paraId="4211CB77" w14:textId="77777777" w:rsidR="00FC3B1D" w:rsidRDefault="00FC3B1D" w:rsidP="006A6155">
      <w:pPr>
        <w:pStyle w:val="Lijstalinea"/>
        <w:numPr>
          <w:ilvl w:val="0"/>
          <w:numId w:val="8"/>
        </w:numPr>
        <w:spacing w:after="200" w:line="276" w:lineRule="auto"/>
        <w:jc w:val="both"/>
        <w:rPr>
          <w:rFonts w:ascii="RijksoverheidSansHeading" w:hAnsi="RijksoverheidSansHeading" w:cstheme="minorHAnsi"/>
          <w:sz w:val="20"/>
          <w:szCs w:val="20"/>
        </w:rPr>
      </w:pPr>
      <w:r w:rsidRPr="00515F82">
        <w:rPr>
          <w:rFonts w:ascii="RijksoverheidSansHeading" w:hAnsi="RijksoverheidSansHeading" w:cstheme="minorHAnsi"/>
          <w:sz w:val="20"/>
          <w:szCs w:val="20"/>
        </w:rPr>
        <w:t>Certificaat van vernietiging</w:t>
      </w:r>
    </w:p>
    <w:p w14:paraId="74E186AA" w14:textId="36A42158" w:rsidR="00320178" w:rsidRDefault="00320178" w:rsidP="006A6155">
      <w:pPr>
        <w:pStyle w:val="Lijstalinea"/>
        <w:numPr>
          <w:ilvl w:val="0"/>
          <w:numId w:val="8"/>
        </w:numPr>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Extra vragen inzake investeringen voor inzamelmiddelen</w:t>
      </w:r>
    </w:p>
    <w:p w14:paraId="26EDDDEF" w14:textId="77777777" w:rsidR="00A41160" w:rsidRPr="00A41160" w:rsidRDefault="00A41160" w:rsidP="00A41160">
      <w:pPr>
        <w:jc w:val="both"/>
        <w:rPr>
          <w:rFonts w:ascii="RijksoverheidSansHeading" w:eastAsia="Times New Roman" w:hAnsi="RijksoverheidSansHeading"/>
          <w:sz w:val="20"/>
          <w:lang w:eastAsia="nl-NL"/>
        </w:rPr>
      </w:pPr>
      <w:r w:rsidRPr="00A41160">
        <w:rPr>
          <w:rFonts w:ascii="RijksoverheidSansHeading" w:eastAsia="Times New Roman" w:hAnsi="RijksoverheidSansHeading"/>
          <w:sz w:val="20"/>
          <w:lang w:eastAsia="nl-NL"/>
        </w:rPr>
        <w:t>In de volgende paragrafen staat per onderwerp en vraag van de marktconsultatie een algemene samenvatting van de informatie die door de marktpartijen is verstrekt. Deze samenvattingen zijn geanonimiseerd en bevatten de hoofdlijnen van alle reacties. Informatie die door de aanbestedende dienst of de deelnemers als commercieel vertrouwelijk is aangemerkt, is niet gepubliceerd.</w:t>
      </w:r>
    </w:p>
    <w:p w14:paraId="5B3EDEF1" w14:textId="5C60CC54" w:rsidR="008727C3" w:rsidRDefault="008727C3" w:rsidP="006A6155">
      <w:pPr>
        <w:keepNext/>
        <w:numPr>
          <w:ilvl w:val="1"/>
          <w:numId w:val="10"/>
        </w:numPr>
        <w:spacing w:before="360" w:after="120" w:line="240" w:lineRule="atLeast"/>
        <w:jc w:val="both"/>
        <w:outlineLvl w:val="1"/>
        <w:rPr>
          <w:rFonts w:ascii="RijksoverheidSansHeading" w:eastAsia="Times New Roman" w:hAnsi="RijksoverheidSansHeading"/>
          <w:b/>
          <w:bCs/>
          <w:kern w:val="32"/>
          <w:sz w:val="20"/>
          <w:szCs w:val="26"/>
          <w:lang w:eastAsia="nl-NL"/>
        </w:rPr>
      </w:pPr>
      <w:bookmarkStart w:id="8" w:name="_Toc212804104"/>
      <w:r w:rsidRPr="006A7979">
        <w:rPr>
          <w:rFonts w:ascii="RijksoverheidSansHeading" w:eastAsia="Times New Roman" w:hAnsi="RijksoverheidSansHeading"/>
          <w:b/>
          <w:bCs/>
          <w:kern w:val="32"/>
          <w:sz w:val="20"/>
          <w:szCs w:val="26"/>
          <w:lang w:eastAsia="nl-NL"/>
        </w:rPr>
        <w:t>Voorlopige scope</w:t>
      </w:r>
      <w:bookmarkEnd w:id="8"/>
    </w:p>
    <w:p w14:paraId="2D72296A" w14:textId="77777777" w:rsidR="00E2460C" w:rsidRPr="00E2460C" w:rsidRDefault="00E2460C" w:rsidP="00E2460C">
      <w:pPr>
        <w:pStyle w:val="Lijstalinea"/>
        <w:spacing w:after="200" w:line="276" w:lineRule="auto"/>
        <w:jc w:val="both"/>
        <w:rPr>
          <w:rFonts w:ascii="RijksoverheidSansHeading" w:hAnsi="RijksoverheidSansHeading" w:cstheme="minorHAnsi"/>
          <w:sz w:val="20"/>
          <w:szCs w:val="20"/>
        </w:rPr>
      </w:pPr>
    </w:p>
    <w:p w14:paraId="0BABA505" w14:textId="0822786A" w:rsidR="004B46F2" w:rsidRPr="004B46F2" w:rsidRDefault="004B46F2" w:rsidP="00E2460C">
      <w:pPr>
        <w:pStyle w:val="Lijstalinea"/>
        <w:numPr>
          <w:ilvl w:val="0"/>
          <w:numId w:val="1"/>
        </w:numPr>
        <w:spacing w:after="200" w:line="276" w:lineRule="auto"/>
        <w:jc w:val="both"/>
        <w:rPr>
          <w:rFonts w:ascii="RijksoverheidSansHeading" w:hAnsi="RijksoverheidSansHeading" w:cstheme="minorHAnsi"/>
          <w:sz w:val="20"/>
          <w:szCs w:val="20"/>
        </w:rPr>
      </w:pPr>
      <w:r w:rsidRPr="004B46F2">
        <w:rPr>
          <w:rFonts w:ascii="RijksoverheidSansHeading" w:hAnsi="RijksoverheidSansHeading" w:cstheme="minorHAnsi"/>
          <w:i/>
          <w:iCs/>
          <w:color w:val="0070C0"/>
          <w:sz w:val="20"/>
          <w:szCs w:val="20"/>
        </w:rPr>
        <w:t>Kunt u (al dan niet in samenwerking met een andere partij) voorzien in de verschillende scope-onderdelen?</w:t>
      </w:r>
    </w:p>
    <w:p w14:paraId="49FE503B" w14:textId="2DF784BA" w:rsidR="004B46F2" w:rsidRPr="004B46F2" w:rsidRDefault="004B46F2" w:rsidP="004B46F2">
      <w:pPr>
        <w:pStyle w:val="Lijstalinea"/>
        <w:spacing w:after="200" w:line="276" w:lineRule="auto"/>
        <w:jc w:val="both"/>
        <w:rPr>
          <w:rFonts w:ascii="RijksoverheidSansHeading" w:hAnsi="RijksoverheidSansHeading" w:cstheme="minorHAnsi"/>
          <w:sz w:val="20"/>
          <w:szCs w:val="20"/>
        </w:rPr>
      </w:pPr>
      <w:r w:rsidRPr="004B46F2">
        <w:rPr>
          <w:rFonts w:ascii="RijksoverheidSansHeading" w:hAnsi="RijksoverheidSansHeading" w:cstheme="minorHAnsi"/>
          <w:i/>
          <w:iCs/>
          <w:color w:val="0070C0"/>
          <w:sz w:val="20"/>
          <w:szCs w:val="20"/>
        </w:rPr>
        <w:t>Graag ontvangen we een korte beschrijving van uw dienstverlening per scope-onderdeel.</w:t>
      </w:r>
    </w:p>
    <w:p w14:paraId="693B3543" w14:textId="77777777" w:rsidR="00E2460C" w:rsidRDefault="00E2460C" w:rsidP="004B46F2">
      <w:pPr>
        <w:pStyle w:val="Lijstalinea"/>
        <w:spacing w:after="200" w:line="276" w:lineRule="auto"/>
        <w:jc w:val="both"/>
        <w:rPr>
          <w:rFonts w:ascii="RijksoverheidSansHeading" w:hAnsi="RijksoverheidSansHeading" w:cstheme="minorHAnsi"/>
          <w:sz w:val="20"/>
          <w:szCs w:val="20"/>
        </w:rPr>
      </w:pPr>
    </w:p>
    <w:p w14:paraId="17380CF4" w14:textId="77777777" w:rsidR="00A41160" w:rsidRDefault="00A41160" w:rsidP="00A41160">
      <w:pPr>
        <w:pStyle w:val="Lijstalinea"/>
        <w:spacing w:after="200" w:line="276" w:lineRule="auto"/>
        <w:jc w:val="both"/>
        <w:rPr>
          <w:rFonts w:ascii="RijksoverheidSansHeading" w:hAnsi="RijksoverheidSansHeading" w:cstheme="minorHAnsi"/>
          <w:sz w:val="20"/>
          <w:szCs w:val="20"/>
        </w:rPr>
      </w:pPr>
      <w:r w:rsidRPr="008727C3">
        <w:rPr>
          <w:rFonts w:ascii="RijksoverheidSansHeading" w:hAnsi="RijksoverheidSansHeading" w:cstheme="minorHAnsi"/>
          <w:sz w:val="20"/>
          <w:szCs w:val="20"/>
        </w:rPr>
        <w:t xml:space="preserve">Alle deelnemers aan de marktconsultatie hebben aangegeven dat zij (in samenwerking met derden) kunnen voorzien in </w:t>
      </w:r>
      <w:r>
        <w:rPr>
          <w:rFonts w:ascii="RijksoverheidSansHeading" w:hAnsi="RijksoverheidSansHeading" w:cstheme="minorHAnsi"/>
          <w:sz w:val="20"/>
          <w:szCs w:val="20"/>
        </w:rPr>
        <w:t>de</w:t>
      </w:r>
      <w:r w:rsidRPr="008727C3">
        <w:rPr>
          <w:rFonts w:ascii="RijksoverheidSansHeading" w:hAnsi="RijksoverheidSansHeading" w:cstheme="minorHAnsi"/>
          <w:sz w:val="20"/>
          <w:szCs w:val="20"/>
        </w:rPr>
        <w:t xml:space="preserve"> verschillende scope-onderdelen zoals beschreven in de leidraad van de marktconsultatie. De deelnemers aan de marktconsultatie hebben hun dienstverlening kort toegelicht</w:t>
      </w:r>
      <w:r>
        <w:rPr>
          <w:rFonts w:ascii="RijksoverheidSansHeading" w:hAnsi="RijksoverheidSansHeading" w:cstheme="minorHAnsi"/>
          <w:sz w:val="20"/>
          <w:szCs w:val="20"/>
        </w:rPr>
        <w:t>.</w:t>
      </w:r>
    </w:p>
    <w:p w14:paraId="338E3104" w14:textId="77777777" w:rsidR="004B46F2" w:rsidRDefault="004B46F2" w:rsidP="004B46F2">
      <w:pPr>
        <w:pStyle w:val="Lijstalinea"/>
        <w:spacing w:after="200" w:line="276" w:lineRule="auto"/>
        <w:jc w:val="both"/>
        <w:rPr>
          <w:rFonts w:ascii="RijksoverheidSansHeading" w:hAnsi="RijksoverheidSansHeading" w:cstheme="minorHAnsi"/>
          <w:sz w:val="20"/>
          <w:szCs w:val="20"/>
        </w:rPr>
      </w:pPr>
    </w:p>
    <w:p w14:paraId="18298FF2" w14:textId="1BF54B97" w:rsidR="004B46F2" w:rsidRPr="00433538" w:rsidRDefault="00433538" w:rsidP="00E2460C">
      <w:pPr>
        <w:pStyle w:val="Lijstalinea"/>
        <w:numPr>
          <w:ilvl w:val="0"/>
          <w:numId w:val="1"/>
        </w:numPr>
        <w:spacing w:after="200" w:line="276" w:lineRule="auto"/>
        <w:jc w:val="both"/>
        <w:rPr>
          <w:rFonts w:ascii="RijksoverheidSansHeading" w:hAnsi="RijksoverheidSansHeading" w:cstheme="minorHAnsi"/>
          <w:i/>
          <w:iCs/>
          <w:color w:val="0070C0"/>
          <w:sz w:val="20"/>
          <w:szCs w:val="20"/>
        </w:rPr>
      </w:pPr>
      <w:r w:rsidRPr="00433538">
        <w:rPr>
          <w:rFonts w:ascii="RijksoverheidSansHeading" w:hAnsi="RijksoverheidSansHeading" w:cstheme="minorHAnsi"/>
          <w:i/>
          <w:iCs/>
          <w:color w:val="0070C0"/>
          <w:sz w:val="20"/>
          <w:szCs w:val="20"/>
        </w:rPr>
        <w:t xml:space="preserve">In de leidraad van de marktconsultatie staat de (voorlopige) beschrijving van de opdracht en voorgenomen aanbesteding. In deze marktconsultatie </w:t>
      </w:r>
      <w:r>
        <w:rPr>
          <w:rFonts w:ascii="RijksoverheidSansHeading" w:hAnsi="RijksoverheidSansHeading" w:cstheme="minorHAnsi"/>
          <w:i/>
          <w:iCs/>
          <w:color w:val="0070C0"/>
          <w:sz w:val="20"/>
          <w:szCs w:val="20"/>
        </w:rPr>
        <w:t>is onderzocht</w:t>
      </w:r>
      <w:r w:rsidRPr="00433538">
        <w:rPr>
          <w:rFonts w:ascii="RijksoverheidSansHeading" w:hAnsi="RijksoverheidSansHeading" w:cstheme="minorHAnsi"/>
          <w:i/>
          <w:iCs/>
          <w:color w:val="0070C0"/>
          <w:sz w:val="20"/>
          <w:szCs w:val="20"/>
        </w:rPr>
        <w:t xml:space="preserve"> in hoeverre de markt deze scope beschrijving passend acht, kijkend naar </w:t>
      </w:r>
      <w:r w:rsidR="00AB3029">
        <w:rPr>
          <w:rFonts w:ascii="RijksoverheidSansHeading" w:hAnsi="RijksoverheidSansHeading" w:cstheme="minorHAnsi"/>
          <w:i/>
          <w:iCs/>
          <w:color w:val="0070C0"/>
          <w:sz w:val="20"/>
          <w:szCs w:val="20"/>
        </w:rPr>
        <w:t>het</w:t>
      </w:r>
      <w:r w:rsidRPr="00433538">
        <w:rPr>
          <w:rFonts w:ascii="RijksoverheidSansHeading" w:hAnsi="RijksoverheidSansHeading" w:cstheme="minorHAnsi"/>
          <w:i/>
          <w:iCs/>
          <w:color w:val="0070C0"/>
          <w:sz w:val="20"/>
          <w:szCs w:val="20"/>
        </w:rPr>
        <w:t xml:space="preserve"> dienstverleningsaanbod en bedrijfsprocessen.</w:t>
      </w:r>
    </w:p>
    <w:p w14:paraId="5DBB4028" w14:textId="77777777" w:rsidR="004B46F2" w:rsidRPr="004B46F2" w:rsidRDefault="004B46F2" w:rsidP="00E2460C">
      <w:pPr>
        <w:pStyle w:val="Lijstalinea"/>
        <w:numPr>
          <w:ilvl w:val="0"/>
          <w:numId w:val="14"/>
        </w:numPr>
        <w:spacing w:after="200" w:line="276" w:lineRule="auto"/>
        <w:jc w:val="both"/>
        <w:rPr>
          <w:rFonts w:ascii="RijksoverheidSansHeading" w:hAnsi="RijksoverheidSansHeading" w:cstheme="minorHAnsi"/>
          <w:i/>
          <w:iCs/>
          <w:color w:val="0070C0"/>
          <w:sz w:val="20"/>
          <w:szCs w:val="20"/>
        </w:rPr>
      </w:pPr>
      <w:r w:rsidRPr="004B46F2">
        <w:rPr>
          <w:rFonts w:ascii="RijksoverheidSansHeading" w:hAnsi="RijksoverheidSansHeading" w:cstheme="minorHAnsi"/>
          <w:i/>
          <w:iCs/>
          <w:color w:val="0070C0"/>
          <w:sz w:val="20"/>
          <w:szCs w:val="20"/>
        </w:rPr>
        <w:t xml:space="preserve">Bevat het Concept programma van eisen (Bijlage 3) naar uw mening onuitvoerbare, onrealistische en/of disproportionele uitvoeringseisen? Indien dit het geval is vernemen we graag welke uitvoeringseis(en) dit betreft, waarom u dit vindt, en wat u anders zou adviseren per uitvoeringseis? </w:t>
      </w:r>
    </w:p>
    <w:p w14:paraId="73993750" w14:textId="6A7885B0" w:rsidR="004B46F2" w:rsidRPr="004B46F2" w:rsidRDefault="004B46F2" w:rsidP="00E2460C">
      <w:pPr>
        <w:pStyle w:val="Lijstalinea"/>
        <w:numPr>
          <w:ilvl w:val="0"/>
          <w:numId w:val="14"/>
        </w:numPr>
        <w:spacing w:after="200" w:line="276" w:lineRule="auto"/>
        <w:jc w:val="both"/>
        <w:rPr>
          <w:rFonts w:ascii="RijksoverheidSansHeading" w:hAnsi="RijksoverheidSansHeading" w:cstheme="minorHAnsi"/>
          <w:i/>
          <w:iCs/>
          <w:color w:val="0070C0"/>
          <w:sz w:val="20"/>
          <w:szCs w:val="20"/>
        </w:rPr>
      </w:pPr>
      <w:r w:rsidRPr="004B46F2">
        <w:rPr>
          <w:rFonts w:ascii="RijksoverheidSansHeading" w:hAnsi="RijksoverheidSansHeading" w:cstheme="minorHAnsi"/>
          <w:i/>
          <w:iCs/>
          <w:color w:val="0070C0"/>
          <w:sz w:val="20"/>
          <w:szCs w:val="20"/>
        </w:rPr>
        <w:t xml:space="preserve">Waarom hebben deze aanpassingen volgens u een positief effect op de uitvoerbaarheid en/of kwaliteit en/of prijs van de dienstverlening? Graag per uitvoeringseis specificeren. </w:t>
      </w:r>
    </w:p>
    <w:p w14:paraId="3EB0E422" w14:textId="77777777" w:rsidR="00E2460C" w:rsidRDefault="00E2460C" w:rsidP="00E2460C">
      <w:pPr>
        <w:pStyle w:val="Lijstalinea"/>
        <w:spacing w:after="200" w:line="276" w:lineRule="auto"/>
        <w:jc w:val="both"/>
        <w:rPr>
          <w:rFonts w:ascii="RijksoverheidSansHeading" w:hAnsi="RijksoverheidSansHeading" w:cstheme="minorHAnsi"/>
          <w:sz w:val="20"/>
          <w:szCs w:val="20"/>
        </w:rPr>
      </w:pPr>
    </w:p>
    <w:p w14:paraId="1FBE28A8" w14:textId="77777777" w:rsidR="00A41160" w:rsidRDefault="00A41160" w:rsidP="00A41160">
      <w:pPr>
        <w:pStyle w:val="Lijstalinea"/>
        <w:spacing w:after="200" w:line="276" w:lineRule="auto"/>
        <w:jc w:val="both"/>
        <w:rPr>
          <w:rFonts w:ascii="RijksoverheidSansHeading" w:hAnsi="RijksoverheidSansHeading" w:cstheme="minorHAnsi"/>
          <w:sz w:val="20"/>
          <w:szCs w:val="20"/>
        </w:rPr>
      </w:pPr>
      <w:r w:rsidRPr="008727C3">
        <w:rPr>
          <w:rFonts w:ascii="RijksoverheidSansHeading" w:hAnsi="RijksoverheidSansHeading" w:cstheme="minorHAnsi"/>
          <w:sz w:val="20"/>
          <w:szCs w:val="20"/>
        </w:rPr>
        <w:t xml:space="preserve">Alle deelnemers aan de marktconsultatie noemen enkele uitvoeringseisen die aangepast kunnen worden. Daarbij geven zij </w:t>
      </w:r>
      <w:r>
        <w:rPr>
          <w:rFonts w:ascii="RijksoverheidSansHeading" w:hAnsi="RijksoverheidSansHeading" w:cstheme="minorHAnsi"/>
          <w:sz w:val="20"/>
          <w:szCs w:val="20"/>
        </w:rPr>
        <w:t>aan hoe</w:t>
      </w:r>
      <w:r w:rsidRPr="008727C3">
        <w:rPr>
          <w:rFonts w:ascii="RijksoverheidSansHeading" w:hAnsi="RijksoverheidSansHeading" w:cstheme="minorHAnsi"/>
          <w:sz w:val="20"/>
          <w:szCs w:val="20"/>
        </w:rPr>
        <w:t xml:space="preserve"> deze uitvoeringseisen </w:t>
      </w:r>
      <w:r>
        <w:rPr>
          <w:rFonts w:ascii="RijksoverheidSansHeading" w:hAnsi="RijksoverheidSansHeading" w:cstheme="minorHAnsi"/>
          <w:sz w:val="20"/>
          <w:szCs w:val="20"/>
        </w:rPr>
        <w:t xml:space="preserve">kunnen worden </w:t>
      </w:r>
      <w:r w:rsidRPr="008727C3">
        <w:rPr>
          <w:rFonts w:ascii="RijksoverheidSansHeading" w:hAnsi="RijksoverheidSansHeading" w:cstheme="minorHAnsi"/>
          <w:sz w:val="20"/>
          <w:szCs w:val="20"/>
        </w:rPr>
        <w:t>verbeterd en w</w:t>
      </w:r>
      <w:r>
        <w:rPr>
          <w:rFonts w:ascii="RijksoverheidSansHeading" w:hAnsi="RijksoverheidSansHeading" w:cstheme="minorHAnsi"/>
          <w:sz w:val="20"/>
          <w:szCs w:val="20"/>
        </w:rPr>
        <w:t>elk effect</w:t>
      </w:r>
      <w:r w:rsidRPr="008727C3">
        <w:rPr>
          <w:rFonts w:ascii="RijksoverheidSansHeading" w:hAnsi="RijksoverheidSansHeading" w:cstheme="minorHAnsi"/>
          <w:sz w:val="20"/>
          <w:szCs w:val="20"/>
        </w:rPr>
        <w:t xml:space="preserve"> </w:t>
      </w:r>
      <w:r>
        <w:rPr>
          <w:rFonts w:ascii="RijksoverheidSansHeading" w:hAnsi="RijksoverheidSansHeading" w:cstheme="minorHAnsi"/>
          <w:sz w:val="20"/>
          <w:szCs w:val="20"/>
        </w:rPr>
        <w:t>dit heeft</w:t>
      </w:r>
      <w:r w:rsidRPr="008727C3">
        <w:rPr>
          <w:rFonts w:ascii="RijksoverheidSansHeading" w:hAnsi="RijksoverheidSansHeading" w:cstheme="minorHAnsi"/>
          <w:sz w:val="20"/>
          <w:szCs w:val="20"/>
        </w:rPr>
        <w:t xml:space="preserve">. De Aanbestedende dienst </w:t>
      </w:r>
      <w:r>
        <w:rPr>
          <w:rFonts w:ascii="RijksoverheidSansHeading" w:hAnsi="RijksoverheidSansHeading" w:cstheme="minorHAnsi"/>
          <w:sz w:val="20"/>
          <w:szCs w:val="20"/>
        </w:rPr>
        <w:t>bekijkt deze reacties</w:t>
      </w:r>
      <w:r w:rsidRPr="008727C3">
        <w:rPr>
          <w:rFonts w:ascii="RijksoverheidSansHeading" w:hAnsi="RijksoverheidSansHeading" w:cstheme="minorHAnsi"/>
          <w:sz w:val="20"/>
          <w:szCs w:val="20"/>
        </w:rPr>
        <w:t xml:space="preserve"> zorgvuldig </w:t>
      </w:r>
      <w:r>
        <w:rPr>
          <w:rFonts w:ascii="RijksoverheidSansHeading" w:hAnsi="RijksoverheidSansHeading" w:cstheme="minorHAnsi"/>
          <w:sz w:val="20"/>
          <w:szCs w:val="20"/>
        </w:rPr>
        <w:t>en past de uitvoeringseisen aan waar dit mogelijk en wenselijk is voor de opdrachtgever</w:t>
      </w:r>
      <w:r w:rsidRPr="008727C3">
        <w:rPr>
          <w:rFonts w:ascii="RijksoverheidSansHeading" w:hAnsi="RijksoverheidSansHeading" w:cstheme="minorHAnsi"/>
          <w:sz w:val="20"/>
          <w:szCs w:val="20"/>
        </w:rPr>
        <w:t xml:space="preserve">. Bij publicatie van de aanbesteding wordt een </w:t>
      </w:r>
      <w:r>
        <w:rPr>
          <w:rFonts w:ascii="RijksoverheidSansHeading" w:hAnsi="RijksoverheidSansHeading" w:cstheme="minorHAnsi"/>
          <w:sz w:val="20"/>
          <w:szCs w:val="20"/>
        </w:rPr>
        <w:t>geactualiseerde</w:t>
      </w:r>
      <w:r w:rsidRPr="008727C3">
        <w:rPr>
          <w:rFonts w:ascii="RijksoverheidSansHeading" w:hAnsi="RijksoverheidSansHeading" w:cstheme="minorHAnsi"/>
          <w:sz w:val="20"/>
          <w:szCs w:val="20"/>
        </w:rPr>
        <w:t xml:space="preserve"> versie van het Programma van eisen </w:t>
      </w:r>
      <w:r>
        <w:rPr>
          <w:rFonts w:ascii="RijksoverheidSansHeading" w:hAnsi="RijksoverheidSansHeading" w:cstheme="minorHAnsi"/>
          <w:sz w:val="20"/>
          <w:szCs w:val="20"/>
        </w:rPr>
        <w:t>gepubliceerd</w:t>
      </w:r>
      <w:r w:rsidRPr="008727C3">
        <w:rPr>
          <w:rFonts w:ascii="RijksoverheidSansHeading" w:hAnsi="RijksoverheidSansHeading" w:cstheme="minorHAnsi"/>
          <w:sz w:val="20"/>
          <w:szCs w:val="20"/>
        </w:rPr>
        <w:t>.</w:t>
      </w:r>
    </w:p>
    <w:p w14:paraId="58E62F95" w14:textId="77777777" w:rsidR="00A41160" w:rsidRDefault="00A41160" w:rsidP="00A41160">
      <w:pPr>
        <w:pStyle w:val="Lijstalinea"/>
        <w:spacing w:after="200" w:line="276" w:lineRule="auto"/>
        <w:jc w:val="both"/>
        <w:rPr>
          <w:rFonts w:ascii="RijksoverheidSansHeading" w:hAnsi="RijksoverheidSansHeading" w:cstheme="minorHAnsi"/>
          <w:sz w:val="20"/>
          <w:szCs w:val="20"/>
        </w:rPr>
      </w:pPr>
    </w:p>
    <w:p w14:paraId="4EF29B18" w14:textId="77777777" w:rsidR="00E2460C" w:rsidRDefault="00E2460C" w:rsidP="00E2460C">
      <w:pPr>
        <w:pStyle w:val="Lijstalinea"/>
        <w:numPr>
          <w:ilvl w:val="0"/>
          <w:numId w:val="1"/>
        </w:numPr>
        <w:spacing w:after="200" w:line="276" w:lineRule="auto"/>
        <w:jc w:val="both"/>
        <w:rPr>
          <w:rFonts w:ascii="RijksoverheidSansHeading" w:hAnsi="RijksoverheidSansHeading" w:cstheme="minorHAnsi"/>
          <w:sz w:val="20"/>
          <w:szCs w:val="20"/>
        </w:rPr>
      </w:pPr>
    </w:p>
    <w:p w14:paraId="4C34CD2C" w14:textId="77777777" w:rsidR="00E2460C" w:rsidRPr="00E2460C" w:rsidRDefault="00E2460C" w:rsidP="00E2460C">
      <w:pPr>
        <w:pStyle w:val="Lijstalinea"/>
        <w:numPr>
          <w:ilvl w:val="0"/>
          <w:numId w:val="18"/>
        </w:numPr>
        <w:spacing w:after="200" w:line="276" w:lineRule="auto"/>
        <w:jc w:val="both"/>
        <w:rPr>
          <w:rFonts w:ascii="RijksoverheidSansHeading" w:hAnsi="RijksoverheidSansHeading" w:cstheme="minorHAnsi"/>
          <w:i/>
          <w:iCs/>
          <w:color w:val="0070C0"/>
          <w:sz w:val="20"/>
          <w:szCs w:val="20"/>
        </w:rPr>
      </w:pPr>
      <w:r w:rsidRPr="00E2460C">
        <w:rPr>
          <w:rFonts w:ascii="RijksoverheidSansHeading" w:hAnsi="RijksoverheidSansHeading" w:cstheme="minorHAnsi"/>
          <w:i/>
          <w:iCs/>
          <w:color w:val="0070C0"/>
          <w:sz w:val="20"/>
          <w:szCs w:val="20"/>
        </w:rPr>
        <w:t xml:space="preserve">Overweegt u om in te schrijven op de voorgenomen aanbesteding? Waarom wel of waarom niet? </w:t>
      </w:r>
    </w:p>
    <w:p w14:paraId="5C18F68C" w14:textId="77777777" w:rsidR="00E2460C" w:rsidRDefault="00E2460C" w:rsidP="00E2460C">
      <w:pPr>
        <w:pStyle w:val="Lijstalinea"/>
        <w:numPr>
          <w:ilvl w:val="0"/>
          <w:numId w:val="18"/>
        </w:numPr>
        <w:spacing w:after="200" w:line="276" w:lineRule="auto"/>
        <w:jc w:val="both"/>
        <w:rPr>
          <w:rFonts w:ascii="RijksoverheidSansHeading" w:hAnsi="RijksoverheidSansHeading" w:cstheme="minorHAnsi"/>
          <w:i/>
          <w:iCs/>
          <w:color w:val="0070C0"/>
          <w:sz w:val="20"/>
          <w:szCs w:val="20"/>
        </w:rPr>
      </w:pPr>
      <w:r w:rsidRPr="00E2460C">
        <w:rPr>
          <w:rFonts w:ascii="RijksoverheidSansHeading" w:hAnsi="RijksoverheidSansHeading" w:cstheme="minorHAnsi"/>
          <w:i/>
          <w:iCs/>
          <w:color w:val="0070C0"/>
          <w:sz w:val="20"/>
          <w:szCs w:val="20"/>
        </w:rPr>
        <w:t>Indien u overweegt om in te schrijven, in welke hoedanigheid? (zie ook het drop-down menu)</w:t>
      </w:r>
    </w:p>
    <w:p w14:paraId="5C68521E" w14:textId="77777777" w:rsidR="001C0FB7" w:rsidRPr="00E2460C" w:rsidRDefault="001C0FB7" w:rsidP="001C0FB7">
      <w:pPr>
        <w:pStyle w:val="Lijstalinea"/>
        <w:spacing w:after="200" w:line="276" w:lineRule="auto"/>
        <w:ind w:left="1440"/>
        <w:jc w:val="both"/>
        <w:rPr>
          <w:rFonts w:ascii="RijksoverheidSansHeading" w:hAnsi="RijksoverheidSansHeading" w:cstheme="minorHAnsi"/>
          <w:i/>
          <w:iCs/>
          <w:color w:val="0070C0"/>
          <w:sz w:val="20"/>
          <w:szCs w:val="20"/>
        </w:rPr>
      </w:pPr>
    </w:p>
    <w:p w14:paraId="26D468DD" w14:textId="77777777" w:rsidR="00A41160" w:rsidRDefault="00A41160" w:rsidP="00A41160">
      <w:pPr>
        <w:pStyle w:val="Lijstalinea"/>
        <w:spacing w:after="200" w:line="276" w:lineRule="auto"/>
        <w:jc w:val="both"/>
        <w:rPr>
          <w:rFonts w:ascii="RijksoverheidSansHeading" w:hAnsi="RijksoverheidSansHeading" w:cstheme="minorHAnsi"/>
          <w:sz w:val="20"/>
          <w:szCs w:val="20"/>
        </w:rPr>
      </w:pPr>
      <w:bookmarkStart w:id="9" w:name="_Hlk212017006"/>
      <w:r w:rsidRPr="008727C3">
        <w:rPr>
          <w:rFonts w:ascii="RijksoverheidSansHeading" w:hAnsi="RijksoverheidSansHeading" w:cstheme="minorHAnsi"/>
          <w:sz w:val="20"/>
          <w:szCs w:val="20"/>
        </w:rPr>
        <w:t>Alle deelnemers aan de marktconsultatie</w:t>
      </w:r>
      <w:r>
        <w:rPr>
          <w:rFonts w:ascii="RijksoverheidSansHeading" w:hAnsi="RijksoverheidSansHeading" w:cstheme="minorHAnsi"/>
          <w:sz w:val="20"/>
          <w:szCs w:val="20"/>
        </w:rPr>
        <w:t xml:space="preserve"> overwegen, al dan niet in combinatie en/of hoofd- en onderaanneming, in te schrijven op de aanbesteding met kenmerk </w:t>
      </w:r>
      <w:r w:rsidRPr="00451253">
        <w:rPr>
          <w:rFonts w:ascii="RijksoverheidSansHeading" w:hAnsi="RijksoverheidSansHeading" w:cstheme="minorHAnsi"/>
          <w:sz w:val="20"/>
          <w:szCs w:val="20"/>
        </w:rPr>
        <w:t>IUC25-637</w:t>
      </w:r>
      <w:r>
        <w:rPr>
          <w:rFonts w:ascii="RijksoverheidSansHeading" w:hAnsi="RijksoverheidSansHeading" w:cstheme="minorHAnsi"/>
          <w:sz w:val="20"/>
          <w:szCs w:val="20"/>
        </w:rPr>
        <w:t>, getiteld:</w:t>
      </w:r>
      <w:r w:rsidRPr="00451253">
        <w:rPr>
          <w:rFonts w:ascii="RijksoverheidSansHeading" w:hAnsi="RijksoverheidSansHeading" w:cstheme="minorHAnsi"/>
          <w:sz w:val="20"/>
          <w:szCs w:val="20"/>
        </w:rPr>
        <w:t xml:space="preserve"> “Het inzamelen, afvoeren en verwerken van karton en vertrouwelijk papier”</w:t>
      </w:r>
      <w:r>
        <w:rPr>
          <w:rFonts w:ascii="RijksoverheidSansHeading" w:hAnsi="RijksoverheidSansHeading" w:cstheme="minorHAnsi"/>
          <w:sz w:val="20"/>
          <w:szCs w:val="20"/>
        </w:rPr>
        <w:t>.</w:t>
      </w:r>
    </w:p>
    <w:bookmarkEnd w:id="9"/>
    <w:p w14:paraId="78D9A40C" w14:textId="77777777" w:rsidR="00E2460C" w:rsidRDefault="00E2460C" w:rsidP="00E2460C">
      <w:pPr>
        <w:pStyle w:val="Lijstalinea"/>
        <w:spacing w:after="200" w:line="276" w:lineRule="auto"/>
        <w:jc w:val="both"/>
        <w:rPr>
          <w:rFonts w:ascii="RijksoverheidSansHeading" w:hAnsi="RijksoverheidSansHeading" w:cstheme="minorHAnsi"/>
          <w:sz w:val="20"/>
          <w:szCs w:val="20"/>
        </w:rPr>
      </w:pPr>
    </w:p>
    <w:p w14:paraId="4C573355" w14:textId="77777777" w:rsidR="00E2460C" w:rsidRDefault="00E2460C" w:rsidP="00E2460C">
      <w:pPr>
        <w:pStyle w:val="Lijstalinea"/>
        <w:numPr>
          <w:ilvl w:val="0"/>
          <w:numId w:val="1"/>
        </w:numPr>
        <w:spacing w:after="200" w:line="276" w:lineRule="auto"/>
        <w:jc w:val="both"/>
        <w:rPr>
          <w:rFonts w:ascii="RijksoverheidSansHeading" w:hAnsi="RijksoverheidSansHeading" w:cstheme="minorHAnsi"/>
          <w:i/>
          <w:iCs/>
          <w:color w:val="0070C0"/>
          <w:sz w:val="20"/>
          <w:szCs w:val="20"/>
        </w:rPr>
      </w:pPr>
      <w:r w:rsidRPr="00E2460C">
        <w:rPr>
          <w:rFonts w:ascii="RijksoverheidSansHeading" w:hAnsi="RijksoverheidSansHeading" w:cstheme="minorHAnsi"/>
          <w:i/>
          <w:iCs/>
          <w:color w:val="0070C0"/>
          <w:sz w:val="20"/>
          <w:szCs w:val="20"/>
        </w:rPr>
        <w:t xml:space="preserve">Heeft u nog opmerkingen en/of adviezen ten aanzien van de toekomstige aanbesteding, bijvoorbeeld in relatie tot de scope of bepaalde eisen? </w:t>
      </w:r>
    </w:p>
    <w:p w14:paraId="47A4740B" w14:textId="77777777" w:rsidR="001C0FB7" w:rsidRPr="00E2460C" w:rsidRDefault="001C0FB7" w:rsidP="001C0FB7">
      <w:pPr>
        <w:pStyle w:val="Lijstalinea"/>
        <w:spacing w:after="200" w:line="276" w:lineRule="auto"/>
        <w:jc w:val="both"/>
        <w:rPr>
          <w:rFonts w:ascii="RijksoverheidSansHeading" w:hAnsi="RijksoverheidSansHeading" w:cstheme="minorHAnsi"/>
          <w:i/>
          <w:iCs/>
          <w:color w:val="0070C0"/>
          <w:sz w:val="20"/>
          <w:szCs w:val="20"/>
        </w:rPr>
      </w:pPr>
    </w:p>
    <w:p w14:paraId="728DA81B" w14:textId="77777777" w:rsidR="00A41160" w:rsidRDefault="00A41160" w:rsidP="00A41160">
      <w:pPr>
        <w:pStyle w:val="Lijstalinea"/>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Marktpartijen hebben enkele algemene adviezen gegeven ten aanzien van de te hanteren P-normering bij de verwerking van vertrouwelijk papier. Bij publicatie van de voorgenomen aanbesteding wordt duidelijk welke P-normering van toepassing is.</w:t>
      </w:r>
    </w:p>
    <w:p w14:paraId="3F76FC55" w14:textId="77777777" w:rsidR="00A41160" w:rsidRDefault="00A41160" w:rsidP="00A41160">
      <w:pPr>
        <w:pStyle w:val="Lijstalinea"/>
        <w:spacing w:after="200" w:line="276" w:lineRule="auto"/>
        <w:jc w:val="both"/>
        <w:rPr>
          <w:rFonts w:ascii="RijksoverheidSansHeading" w:hAnsi="RijksoverheidSansHeading" w:cstheme="minorHAnsi"/>
          <w:sz w:val="20"/>
          <w:szCs w:val="20"/>
        </w:rPr>
      </w:pPr>
    </w:p>
    <w:p w14:paraId="52BB31B4" w14:textId="77777777" w:rsidR="00A41160" w:rsidRDefault="00A41160" w:rsidP="00A41160">
      <w:pPr>
        <w:pStyle w:val="Lijstalinea"/>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Enkele marktpartijen hebben verduidelijkende vragen gesteld over de scope van de voorgenomen aanbesteding. De aanbestedende dienst heeft hierop als volgt gereageerd:</w:t>
      </w:r>
    </w:p>
    <w:p w14:paraId="726EA4A6" w14:textId="77777777" w:rsidR="00A41160" w:rsidRPr="005D0602"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sidRPr="005D0602">
        <w:rPr>
          <w:rFonts w:ascii="RijksoverheidSansHeading" w:hAnsi="RijksoverheidSansHeading" w:cstheme="minorHAnsi"/>
          <w:sz w:val="20"/>
          <w:szCs w:val="20"/>
        </w:rPr>
        <w:t xml:space="preserve">Het inzamelen, afvoeren en verwerken van informatiedragers met digitale data zoals film, DVD, diskettes, cassettes, geheugenkaarten, USB’s en CD-ROMs </w:t>
      </w:r>
      <w:r>
        <w:rPr>
          <w:rFonts w:ascii="RijksoverheidSansHeading" w:hAnsi="RijksoverheidSansHeading" w:cstheme="minorHAnsi"/>
          <w:sz w:val="20"/>
          <w:szCs w:val="20"/>
        </w:rPr>
        <w:t>valt buiten de scope van deze aanbesteding</w:t>
      </w:r>
      <w:r w:rsidRPr="005D0602">
        <w:rPr>
          <w:rFonts w:ascii="RijksoverheidSansHeading" w:hAnsi="RijksoverheidSansHeading" w:cstheme="minorHAnsi"/>
          <w:sz w:val="20"/>
          <w:szCs w:val="20"/>
        </w:rPr>
        <w:t xml:space="preserve">. Deze dienstverlening wordt vanaf 2026 belegd bij de </w:t>
      </w:r>
      <w:r>
        <w:rPr>
          <w:rFonts w:ascii="RijksoverheidSansHeading" w:hAnsi="RijksoverheidSansHeading" w:cstheme="minorHAnsi"/>
          <w:sz w:val="20"/>
          <w:szCs w:val="20"/>
        </w:rPr>
        <w:t xml:space="preserve">Rijksbrede </w:t>
      </w:r>
      <w:r w:rsidRPr="005D0602">
        <w:rPr>
          <w:rFonts w:ascii="RijksoverheidSansHeading" w:hAnsi="RijksoverheidSansHeading" w:cstheme="minorHAnsi"/>
          <w:sz w:val="20"/>
          <w:szCs w:val="20"/>
        </w:rPr>
        <w:t>Categorie Consumptieve Dienstverlening, waar afvalzorg- en grondstoffenmanagement onder valt.</w:t>
      </w:r>
    </w:p>
    <w:p w14:paraId="19AF617A" w14:textId="77777777" w:rsidR="00A41160"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D</w:t>
      </w:r>
      <w:r w:rsidRPr="005D0602">
        <w:rPr>
          <w:rFonts w:ascii="RijksoverheidSansHeading" w:hAnsi="RijksoverheidSansHeading" w:cstheme="minorHAnsi"/>
          <w:sz w:val="20"/>
          <w:szCs w:val="20"/>
        </w:rPr>
        <w:t>e baxter- en preciosazakken</w:t>
      </w:r>
      <w:r>
        <w:rPr>
          <w:rFonts w:ascii="RijksoverheidSansHeading" w:hAnsi="RijksoverheidSansHeading" w:cstheme="minorHAnsi"/>
          <w:sz w:val="20"/>
          <w:szCs w:val="20"/>
        </w:rPr>
        <w:t xml:space="preserve"> vormen</w:t>
      </w:r>
      <w:r w:rsidRPr="005D0602">
        <w:rPr>
          <w:rFonts w:ascii="RijksoverheidSansHeading" w:hAnsi="RijksoverheidSansHeading" w:cstheme="minorHAnsi"/>
          <w:sz w:val="20"/>
          <w:szCs w:val="20"/>
        </w:rPr>
        <w:t>, in vergelijking met papier en karton</w:t>
      </w:r>
      <w:r>
        <w:rPr>
          <w:rFonts w:ascii="RijksoverheidSansHeading" w:hAnsi="RijksoverheidSansHeading" w:cstheme="minorHAnsi"/>
          <w:sz w:val="20"/>
          <w:szCs w:val="20"/>
        </w:rPr>
        <w:t>,</w:t>
      </w:r>
      <w:r w:rsidRPr="005D0602">
        <w:rPr>
          <w:rFonts w:ascii="RijksoverheidSansHeading" w:hAnsi="RijksoverheidSansHeading" w:cstheme="minorHAnsi"/>
          <w:sz w:val="20"/>
          <w:szCs w:val="20"/>
        </w:rPr>
        <w:t xml:space="preserve"> een zeer </w:t>
      </w:r>
      <w:r>
        <w:rPr>
          <w:rFonts w:ascii="RijksoverheidSansHeading" w:hAnsi="RijksoverheidSansHeading" w:cstheme="minorHAnsi"/>
          <w:sz w:val="20"/>
          <w:szCs w:val="20"/>
        </w:rPr>
        <w:t>beperkte</w:t>
      </w:r>
      <w:r w:rsidRPr="005D0602">
        <w:rPr>
          <w:rFonts w:ascii="RijksoverheidSansHeading" w:hAnsi="RijksoverheidSansHeading" w:cstheme="minorHAnsi"/>
          <w:sz w:val="20"/>
          <w:szCs w:val="20"/>
        </w:rPr>
        <w:t xml:space="preserve"> reststroom die niet Rijksbreed </w:t>
      </w:r>
      <w:r>
        <w:rPr>
          <w:rFonts w:ascii="RijksoverheidSansHeading" w:hAnsi="RijksoverheidSansHeading" w:cstheme="minorHAnsi"/>
          <w:sz w:val="20"/>
          <w:szCs w:val="20"/>
        </w:rPr>
        <w:t>voorkomt,</w:t>
      </w:r>
      <w:r w:rsidRPr="005D0602">
        <w:rPr>
          <w:rFonts w:ascii="RijksoverheidSansHeading" w:hAnsi="RijksoverheidSansHeading" w:cstheme="minorHAnsi"/>
          <w:sz w:val="20"/>
          <w:szCs w:val="20"/>
        </w:rPr>
        <w:t xml:space="preserve"> maar met name binnen </w:t>
      </w:r>
      <w:r w:rsidRPr="00F6020A">
        <w:rPr>
          <w:rFonts w:ascii="RijksoverheidSansHeading" w:hAnsi="RijksoverheidSansHeading" w:cstheme="minorHAnsi"/>
          <w:sz w:val="20"/>
          <w:szCs w:val="20"/>
        </w:rPr>
        <w:t xml:space="preserve">Dienst Justitiële Inrichtingen </w:t>
      </w:r>
      <w:r>
        <w:rPr>
          <w:rFonts w:ascii="RijksoverheidSansHeading" w:hAnsi="RijksoverheidSansHeading" w:cstheme="minorHAnsi"/>
          <w:sz w:val="20"/>
          <w:szCs w:val="20"/>
        </w:rPr>
        <w:t>(</w:t>
      </w:r>
      <w:r w:rsidRPr="005D0602">
        <w:rPr>
          <w:rFonts w:ascii="RijksoverheidSansHeading" w:hAnsi="RijksoverheidSansHeading" w:cstheme="minorHAnsi"/>
          <w:sz w:val="20"/>
          <w:szCs w:val="20"/>
        </w:rPr>
        <w:t>DJI</w:t>
      </w:r>
      <w:r>
        <w:rPr>
          <w:rFonts w:ascii="RijksoverheidSansHeading" w:hAnsi="RijksoverheidSansHeading" w:cstheme="minorHAnsi"/>
          <w:sz w:val="20"/>
          <w:szCs w:val="20"/>
        </w:rPr>
        <w:t>)</w:t>
      </w:r>
      <w:r w:rsidRPr="005D0602">
        <w:rPr>
          <w:rFonts w:ascii="RijksoverheidSansHeading" w:hAnsi="RijksoverheidSansHeading" w:cstheme="minorHAnsi"/>
          <w:sz w:val="20"/>
          <w:szCs w:val="20"/>
        </w:rPr>
        <w:t xml:space="preserve">. Daarnaast wijkt </w:t>
      </w:r>
      <w:r>
        <w:rPr>
          <w:rFonts w:ascii="RijksoverheidSansHeading" w:hAnsi="RijksoverheidSansHeading" w:cstheme="minorHAnsi"/>
          <w:sz w:val="20"/>
          <w:szCs w:val="20"/>
        </w:rPr>
        <w:t>deze stroom</w:t>
      </w:r>
      <w:r w:rsidRPr="005D0602">
        <w:rPr>
          <w:rFonts w:ascii="RijksoverheidSansHeading" w:hAnsi="RijksoverheidSansHeading" w:cstheme="minorHAnsi"/>
          <w:sz w:val="20"/>
          <w:szCs w:val="20"/>
        </w:rPr>
        <w:t xml:space="preserve"> </w:t>
      </w:r>
      <w:r>
        <w:rPr>
          <w:rFonts w:ascii="RijksoverheidSansHeading" w:hAnsi="RijksoverheidSansHeading" w:cstheme="minorHAnsi"/>
          <w:sz w:val="20"/>
          <w:szCs w:val="20"/>
        </w:rPr>
        <w:t xml:space="preserve">inhoudelijk </w:t>
      </w:r>
      <w:r w:rsidRPr="005D0602">
        <w:rPr>
          <w:rFonts w:ascii="RijksoverheidSansHeading" w:hAnsi="RijksoverheidSansHeading" w:cstheme="minorHAnsi"/>
          <w:sz w:val="20"/>
          <w:szCs w:val="20"/>
        </w:rPr>
        <w:t>sterk af van de reststromen papier en karton. Om deze redenen heeft de Categorie Logistiek besloten om dit</w:t>
      </w:r>
      <w:r>
        <w:rPr>
          <w:rFonts w:ascii="RijksoverheidSansHeading" w:hAnsi="RijksoverheidSansHeading" w:cstheme="minorHAnsi"/>
          <w:sz w:val="20"/>
          <w:szCs w:val="20"/>
        </w:rPr>
        <w:t xml:space="preserve"> onderdeel</w:t>
      </w:r>
      <w:r w:rsidRPr="005D0602">
        <w:rPr>
          <w:rFonts w:ascii="RijksoverheidSansHeading" w:hAnsi="RijksoverheidSansHeading" w:cstheme="minorHAnsi"/>
          <w:sz w:val="20"/>
          <w:szCs w:val="20"/>
        </w:rPr>
        <w:t xml:space="preserve"> buiten de scope van de aanbesteding te </w:t>
      </w:r>
      <w:r>
        <w:rPr>
          <w:rFonts w:ascii="RijksoverheidSansHeading" w:hAnsi="RijksoverheidSansHeading" w:cstheme="minorHAnsi"/>
          <w:sz w:val="20"/>
          <w:szCs w:val="20"/>
        </w:rPr>
        <w:t>laten</w:t>
      </w:r>
      <w:r w:rsidRPr="005D0602">
        <w:rPr>
          <w:rFonts w:ascii="RijksoverheidSansHeading" w:hAnsi="RijksoverheidSansHeading" w:cstheme="minorHAnsi"/>
          <w:sz w:val="20"/>
          <w:szCs w:val="20"/>
        </w:rPr>
        <w:t xml:space="preserve">. DJI </w:t>
      </w:r>
      <w:r>
        <w:rPr>
          <w:rFonts w:ascii="RijksoverheidSansHeading" w:hAnsi="RijksoverheidSansHeading" w:cstheme="minorHAnsi"/>
          <w:sz w:val="20"/>
          <w:szCs w:val="20"/>
        </w:rPr>
        <w:t>zal</w:t>
      </w:r>
      <w:r w:rsidRPr="005D0602">
        <w:rPr>
          <w:rFonts w:ascii="RijksoverheidSansHeading" w:hAnsi="RijksoverheidSansHeading" w:cstheme="minorHAnsi"/>
          <w:sz w:val="20"/>
          <w:szCs w:val="20"/>
        </w:rPr>
        <w:t xml:space="preserve"> de dienstverlening </w:t>
      </w:r>
      <w:r>
        <w:rPr>
          <w:rFonts w:ascii="RijksoverheidSansHeading" w:hAnsi="RijksoverheidSansHeading" w:cstheme="minorHAnsi"/>
          <w:sz w:val="20"/>
          <w:szCs w:val="20"/>
        </w:rPr>
        <w:t xml:space="preserve">voor </w:t>
      </w:r>
      <w:r w:rsidRPr="005D0602">
        <w:rPr>
          <w:rFonts w:ascii="RijksoverheidSansHeading" w:hAnsi="RijksoverheidSansHeading" w:cstheme="minorHAnsi"/>
          <w:sz w:val="20"/>
          <w:szCs w:val="20"/>
        </w:rPr>
        <w:t>deze</w:t>
      </w:r>
      <w:r>
        <w:rPr>
          <w:rFonts w:ascii="RijksoverheidSansHeading" w:hAnsi="RijksoverheidSansHeading" w:cstheme="minorHAnsi"/>
          <w:sz w:val="20"/>
          <w:szCs w:val="20"/>
        </w:rPr>
        <w:t xml:space="preserve"> specifieke</w:t>
      </w:r>
      <w:r w:rsidRPr="005D0602">
        <w:rPr>
          <w:rFonts w:ascii="RijksoverheidSansHeading" w:hAnsi="RijksoverheidSansHeading" w:cstheme="minorHAnsi"/>
          <w:sz w:val="20"/>
          <w:szCs w:val="20"/>
        </w:rPr>
        <w:t xml:space="preserve"> reststroom </w:t>
      </w:r>
      <w:r>
        <w:rPr>
          <w:rFonts w:ascii="RijksoverheidSansHeading" w:hAnsi="RijksoverheidSansHeading" w:cstheme="minorHAnsi"/>
          <w:sz w:val="20"/>
          <w:szCs w:val="20"/>
        </w:rPr>
        <w:t>afzonderlijk moeten contracteren</w:t>
      </w:r>
      <w:r w:rsidRPr="005D0602">
        <w:rPr>
          <w:rFonts w:ascii="RijksoverheidSansHeading" w:hAnsi="RijksoverheidSansHeading" w:cstheme="minorHAnsi"/>
          <w:sz w:val="20"/>
          <w:szCs w:val="20"/>
        </w:rPr>
        <w:t>.</w:t>
      </w:r>
    </w:p>
    <w:p w14:paraId="783B51D2" w14:textId="77777777" w:rsidR="00A41160" w:rsidRDefault="00A41160" w:rsidP="00A41160">
      <w:pPr>
        <w:pStyle w:val="Lijstalinea"/>
        <w:spacing w:after="200" w:line="276" w:lineRule="auto"/>
        <w:jc w:val="both"/>
        <w:rPr>
          <w:rFonts w:ascii="RijksoverheidSansHeading" w:hAnsi="RijksoverheidSansHeading" w:cstheme="minorHAnsi"/>
          <w:sz w:val="20"/>
          <w:szCs w:val="20"/>
        </w:rPr>
      </w:pPr>
    </w:p>
    <w:p w14:paraId="4BCFF653" w14:textId="1CB915D2" w:rsidR="005D0602" w:rsidRPr="00A41160" w:rsidRDefault="00A41160" w:rsidP="00A41160">
      <w:pPr>
        <w:pStyle w:val="Lijstalinea"/>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Tot slot is door marktpartijen aangegeven dat de beschreven opdracht en gewenste dienstverlening raakvlakken hebben met verschillende duurzaamheidsthema’s zoals Social Return, Circulariteit en Klimaat (CO2-reductie). Zowel in de aanbestedings- als contractmanagementfase liggen hier concrete aanknopingspunten.</w:t>
      </w:r>
    </w:p>
    <w:p w14:paraId="3FA6E959" w14:textId="0645CAFB" w:rsidR="00783428" w:rsidRDefault="00783428" w:rsidP="006A6155">
      <w:pPr>
        <w:keepNext/>
        <w:numPr>
          <w:ilvl w:val="1"/>
          <w:numId w:val="10"/>
        </w:numPr>
        <w:spacing w:before="360" w:after="120" w:line="240" w:lineRule="atLeast"/>
        <w:jc w:val="both"/>
        <w:outlineLvl w:val="1"/>
        <w:rPr>
          <w:rFonts w:ascii="RijksoverheidSansHeading" w:eastAsia="Times New Roman" w:hAnsi="RijksoverheidSansHeading"/>
          <w:b/>
          <w:bCs/>
          <w:kern w:val="32"/>
          <w:sz w:val="20"/>
          <w:szCs w:val="26"/>
          <w:lang w:eastAsia="nl-NL"/>
        </w:rPr>
      </w:pPr>
      <w:bookmarkStart w:id="10" w:name="_Toc212804105"/>
      <w:r w:rsidRPr="00FC3B1D">
        <w:rPr>
          <w:rFonts w:ascii="RijksoverheidSansHeading" w:eastAsia="Times New Roman" w:hAnsi="RijksoverheidSansHeading"/>
          <w:b/>
          <w:bCs/>
          <w:kern w:val="32"/>
          <w:sz w:val="20"/>
          <w:szCs w:val="26"/>
          <w:lang w:eastAsia="nl-NL"/>
        </w:rPr>
        <w:t>Prijsstelling</w:t>
      </w:r>
      <w:bookmarkEnd w:id="10"/>
    </w:p>
    <w:p w14:paraId="4B420399" w14:textId="77777777" w:rsidR="001C0FB7" w:rsidRPr="001C0FB7" w:rsidRDefault="001C0FB7" w:rsidP="001C0FB7">
      <w:pPr>
        <w:pStyle w:val="Lijstalinea"/>
        <w:spacing w:after="200" w:line="276" w:lineRule="auto"/>
        <w:jc w:val="both"/>
        <w:rPr>
          <w:rFonts w:ascii="RijksoverheidSansHeading" w:hAnsi="RijksoverheidSansHeading" w:cstheme="minorHAnsi"/>
          <w:sz w:val="20"/>
          <w:szCs w:val="20"/>
        </w:rPr>
      </w:pPr>
    </w:p>
    <w:p w14:paraId="5468DE60" w14:textId="77777777" w:rsidR="00E2460C" w:rsidRDefault="00E2460C" w:rsidP="00E2460C">
      <w:pPr>
        <w:pStyle w:val="Lijstalinea"/>
        <w:numPr>
          <w:ilvl w:val="0"/>
          <w:numId w:val="1"/>
        </w:numPr>
        <w:spacing w:after="200" w:line="276" w:lineRule="auto"/>
        <w:jc w:val="both"/>
        <w:rPr>
          <w:rFonts w:ascii="RijksoverheidSansHeading" w:hAnsi="RijksoverheidSansHeading" w:cstheme="minorHAnsi"/>
          <w:i/>
          <w:iCs/>
          <w:color w:val="0070C0"/>
          <w:sz w:val="20"/>
          <w:szCs w:val="20"/>
        </w:rPr>
      </w:pPr>
      <w:r w:rsidRPr="00E2460C">
        <w:rPr>
          <w:rFonts w:ascii="RijksoverheidSansHeading" w:hAnsi="RijksoverheidSansHeading" w:cstheme="minorHAnsi"/>
          <w:i/>
          <w:iCs/>
          <w:color w:val="0070C0"/>
          <w:sz w:val="20"/>
          <w:szCs w:val="20"/>
        </w:rPr>
        <w:t xml:space="preserve">Met welke kostencomponenten hebben jullie te maken bij de uitvoering van de dienstverlening zoals is beschreven in de leidraad (paragraaf 2.3), conform de uitvoeringseisen zoals vermeld in Bijlage 3? Denk hierbij aan verhuur inzamelingsmiddelen en lediging van de inzamelingsmiddelen op de locaties. </w:t>
      </w:r>
    </w:p>
    <w:p w14:paraId="2B1D838A" w14:textId="77777777" w:rsidR="00A41160" w:rsidRDefault="00A41160" w:rsidP="00A41160">
      <w:pPr>
        <w:pStyle w:val="Lijstalinea"/>
        <w:spacing w:after="200" w:line="276" w:lineRule="auto"/>
        <w:jc w:val="both"/>
        <w:rPr>
          <w:rFonts w:ascii="RijksoverheidSansHeading" w:hAnsi="RijksoverheidSansHeading" w:cstheme="minorHAnsi"/>
          <w:i/>
          <w:iCs/>
          <w:color w:val="0070C0"/>
          <w:sz w:val="20"/>
          <w:szCs w:val="20"/>
        </w:rPr>
      </w:pPr>
    </w:p>
    <w:p w14:paraId="6CC50DFB" w14:textId="77777777" w:rsidR="00A41160" w:rsidRDefault="00A41160" w:rsidP="00A41160">
      <w:pPr>
        <w:pStyle w:val="Lijstalinea"/>
        <w:spacing w:after="200" w:line="276" w:lineRule="auto"/>
        <w:jc w:val="both"/>
        <w:rPr>
          <w:rFonts w:ascii="RijksoverheidSansHeading" w:hAnsi="RijksoverheidSansHeading" w:cstheme="minorHAnsi"/>
          <w:sz w:val="20"/>
          <w:szCs w:val="20"/>
        </w:rPr>
      </w:pPr>
      <w:bookmarkStart w:id="11" w:name="_Hlk212017103"/>
      <w:r>
        <w:rPr>
          <w:rFonts w:ascii="RijksoverheidSansHeading" w:hAnsi="RijksoverheidSansHeading" w:cstheme="minorHAnsi"/>
          <w:sz w:val="20"/>
          <w:szCs w:val="20"/>
        </w:rPr>
        <w:t>De marktpartijen hebben vrijwel unaniem aangegeven uit welke kostencomponenten de beschreven opdracht en dienstverlening bestaan, dit zijn:</w:t>
      </w:r>
    </w:p>
    <w:p w14:paraId="5EB64A2C" w14:textId="77777777" w:rsidR="00A41160"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Aanschaf van extra inzamelmiddelen (indien Opdrachtgever meer verlangt dan Opdrachtnemer op dat moment beschikbaar heeft);</w:t>
      </w:r>
    </w:p>
    <w:p w14:paraId="12485AB8" w14:textId="77777777" w:rsidR="00A41160"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Verhuur van inzamelmiddelen (doorgaans gebaseerd op een maandelijkse vergoeding voor een vastgesteld aantal ledigingen);</w:t>
      </w:r>
    </w:p>
    <w:p w14:paraId="7CCD0B6C" w14:textId="5992FF70" w:rsidR="00A41160"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Onderhoud van inzamelmiddelen, inclusief maatwerkoplossingen (zoals bevestiging van beugels);</w:t>
      </w:r>
    </w:p>
    <w:p w14:paraId="613C327B" w14:textId="77777777" w:rsidR="00A41160"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Logistieke kosten voor het transport tussen de ledigingslocatie en verwerkingslocatie;</w:t>
      </w:r>
    </w:p>
    <w:p w14:paraId="5D698973" w14:textId="77777777" w:rsidR="00A41160"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Verwerking van het ingezamelde karton en vertrouwelijk papier;</w:t>
      </w:r>
    </w:p>
    <w:p w14:paraId="34CAE8C7" w14:textId="77777777" w:rsidR="00A41160"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Vergoeding voor de verkoop van het ingezamelde materiaal na verwerking;</w:t>
      </w:r>
    </w:p>
    <w:p w14:paraId="6750F8A0" w14:textId="77777777" w:rsidR="00A41160"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Beheers- en overheadkosten in verband met verduurzaming, personeel, planning, certificering, digitalisering, administratie, back- en frontoffice.</w:t>
      </w:r>
    </w:p>
    <w:bookmarkEnd w:id="11"/>
    <w:p w14:paraId="3FBD286B" w14:textId="77777777" w:rsidR="00E2460C" w:rsidRDefault="00E2460C" w:rsidP="00E2460C">
      <w:pPr>
        <w:pStyle w:val="Lijstalinea"/>
        <w:numPr>
          <w:ilvl w:val="0"/>
          <w:numId w:val="1"/>
        </w:numPr>
        <w:spacing w:after="200" w:line="276" w:lineRule="auto"/>
        <w:jc w:val="both"/>
        <w:rPr>
          <w:rFonts w:ascii="RijksoverheidSansHeading" w:hAnsi="RijksoverheidSansHeading" w:cstheme="minorHAnsi"/>
          <w:i/>
          <w:iCs/>
          <w:color w:val="0070C0"/>
          <w:sz w:val="20"/>
          <w:szCs w:val="20"/>
        </w:rPr>
      </w:pPr>
      <w:r w:rsidRPr="00E2460C">
        <w:rPr>
          <w:rFonts w:ascii="RijksoverheidSansHeading" w:hAnsi="RijksoverheidSansHeading" w:cstheme="minorHAnsi"/>
          <w:i/>
          <w:iCs/>
          <w:color w:val="0070C0"/>
          <w:sz w:val="20"/>
          <w:szCs w:val="20"/>
        </w:rPr>
        <w:lastRenderedPageBreak/>
        <w:t>Na het inzamelen, afvoeren en verwerken van de ‘reststromen’ zoals beschreven in de Leidraad van de marktconsultatie kan opdrachtnemer de overgebleven grondstoffen (het residu) onder bepaalde voorwaarden verkopen aan derden. Hierover heeft opdrachtgever de volgende vragen:</w:t>
      </w:r>
    </w:p>
    <w:p w14:paraId="4B34A199" w14:textId="77777777" w:rsidR="00E2460C" w:rsidRPr="00E2460C" w:rsidRDefault="00E2460C" w:rsidP="00E2460C">
      <w:pPr>
        <w:pStyle w:val="Lijstalinea"/>
        <w:spacing w:after="200" w:line="276" w:lineRule="auto"/>
        <w:jc w:val="both"/>
        <w:rPr>
          <w:rFonts w:ascii="RijksoverheidSansHeading" w:hAnsi="RijksoverheidSansHeading" w:cstheme="minorHAnsi"/>
          <w:i/>
          <w:iCs/>
          <w:color w:val="0070C0"/>
          <w:sz w:val="20"/>
          <w:szCs w:val="20"/>
        </w:rPr>
      </w:pPr>
    </w:p>
    <w:p w14:paraId="56C46A1C" w14:textId="77777777" w:rsidR="00E2460C" w:rsidRDefault="00E2460C" w:rsidP="00E2460C">
      <w:pPr>
        <w:pStyle w:val="Lijstalinea"/>
        <w:numPr>
          <w:ilvl w:val="0"/>
          <w:numId w:val="19"/>
        </w:numPr>
        <w:spacing w:after="200" w:line="276" w:lineRule="auto"/>
        <w:jc w:val="both"/>
        <w:rPr>
          <w:rFonts w:ascii="RijksoverheidSansHeading" w:hAnsi="RijksoverheidSansHeading" w:cstheme="minorHAnsi"/>
          <w:i/>
          <w:iCs/>
          <w:color w:val="0070C0"/>
          <w:sz w:val="20"/>
          <w:szCs w:val="20"/>
        </w:rPr>
      </w:pPr>
      <w:r w:rsidRPr="00E2460C">
        <w:rPr>
          <w:rFonts w:ascii="RijksoverheidSansHeading" w:hAnsi="RijksoverheidSansHeading" w:cstheme="minorHAnsi"/>
          <w:i/>
          <w:iCs/>
          <w:color w:val="0070C0"/>
          <w:sz w:val="20"/>
          <w:szCs w:val="20"/>
        </w:rPr>
        <w:t>Welke reststromen leveren u een vergoeding, verkoop-/meerwaarde op?</w:t>
      </w:r>
    </w:p>
    <w:p w14:paraId="5C813671" w14:textId="77777777" w:rsidR="001C0FB7" w:rsidRPr="00E2460C" w:rsidRDefault="001C0FB7" w:rsidP="001C0FB7">
      <w:pPr>
        <w:pStyle w:val="Lijstalinea"/>
        <w:spacing w:after="200" w:line="276" w:lineRule="auto"/>
        <w:ind w:left="1440"/>
        <w:jc w:val="both"/>
        <w:rPr>
          <w:rFonts w:ascii="RijksoverheidSansHeading" w:hAnsi="RijksoverheidSansHeading" w:cstheme="minorHAnsi"/>
          <w:i/>
          <w:iCs/>
          <w:color w:val="0070C0"/>
          <w:sz w:val="20"/>
          <w:szCs w:val="20"/>
        </w:rPr>
      </w:pPr>
    </w:p>
    <w:p w14:paraId="2C35EC7E" w14:textId="77777777" w:rsidR="00A41160" w:rsidRDefault="00A41160" w:rsidP="00A41160">
      <w:pPr>
        <w:pStyle w:val="Lijstalinea"/>
        <w:spacing w:after="200" w:line="276" w:lineRule="auto"/>
        <w:ind w:left="1440"/>
        <w:jc w:val="both"/>
        <w:rPr>
          <w:rFonts w:ascii="RijksoverheidSansHeading" w:hAnsi="RijksoverheidSansHeading" w:cstheme="minorHAnsi"/>
          <w:sz w:val="20"/>
          <w:szCs w:val="20"/>
        </w:rPr>
      </w:pPr>
      <w:r w:rsidRPr="005C1E79">
        <w:rPr>
          <w:rFonts w:ascii="RijksoverheidSansHeading" w:hAnsi="RijksoverheidSansHeading" w:cstheme="minorHAnsi"/>
          <w:sz w:val="20"/>
          <w:szCs w:val="20"/>
        </w:rPr>
        <w:t xml:space="preserve">Alle </w:t>
      </w:r>
      <w:r>
        <w:rPr>
          <w:rFonts w:ascii="RijksoverheidSansHeading" w:hAnsi="RijksoverheidSansHeading" w:cstheme="minorHAnsi"/>
          <w:sz w:val="20"/>
          <w:szCs w:val="20"/>
        </w:rPr>
        <w:t>deelnemers aan de marktconsultatie</w:t>
      </w:r>
      <w:r w:rsidRPr="005C1E79">
        <w:rPr>
          <w:rFonts w:ascii="RijksoverheidSansHeading" w:hAnsi="RijksoverheidSansHeading" w:cstheme="minorHAnsi"/>
          <w:sz w:val="20"/>
          <w:szCs w:val="20"/>
        </w:rPr>
        <w:t xml:space="preserve"> noemen papier en karton als reststromen die een </w:t>
      </w:r>
      <w:r>
        <w:rPr>
          <w:rFonts w:ascii="RijksoverheidSansHeading" w:hAnsi="RijksoverheidSansHeading" w:cstheme="minorHAnsi"/>
          <w:sz w:val="20"/>
          <w:szCs w:val="20"/>
        </w:rPr>
        <w:t>verkoopwaarde</w:t>
      </w:r>
      <w:r w:rsidRPr="005C1E79">
        <w:rPr>
          <w:rFonts w:ascii="RijksoverheidSansHeading" w:hAnsi="RijksoverheidSansHeading" w:cstheme="minorHAnsi"/>
          <w:sz w:val="20"/>
          <w:szCs w:val="20"/>
        </w:rPr>
        <w:t xml:space="preserve"> opleveren. </w:t>
      </w:r>
      <w:r>
        <w:rPr>
          <w:rFonts w:ascii="RijksoverheidSansHeading" w:hAnsi="RijksoverheidSansHeading" w:cstheme="minorHAnsi"/>
          <w:sz w:val="20"/>
          <w:szCs w:val="20"/>
        </w:rPr>
        <w:t xml:space="preserve">Deze </w:t>
      </w:r>
      <w:r w:rsidRPr="005C1E79">
        <w:rPr>
          <w:rFonts w:ascii="RijksoverheidSansHeading" w:hAnsi="RijksoverheidSansHeading" w:cstheme="minorHAnsi"/>
          <w:sz w:val="20"/>
          <w:szCs w:val="20"/>
        </w:rPr>
        <w:t>materialen worden als secundaire grondstof verkocht aan de papier- en kartonindustrie voor hergebruik</w:t>
      </w:r>
      <w:r>
        <w:rPr>
          <w:rFonts w:ascii="RijksoverheidSansHeading" w:hAnsi="RijksoverheidSansHeading" w:cstheme="minorHAnsi"/>
          <w:sz w:val="20"/>
          <w:szCs w:val="20"/>
        </w:rPr>
        <w:t xml:space="preserve">. De restwaarde is afhankelijk van de kwaliteit, zuiverheid, kleur en mate van vervuiling van het materiaal. </w:t>
      </w:r>
    </w:p>
    <w:p w14:paraId="4E98D4FF" w14:textId="77777777" w:rsidR="00E2460C" w:rsidRDefault="00E2460C" w:rsidP="00E2460C">
      <w:pPr>
        <w:pStyle w:val="Lijstalinea"/>
        <w:spacing w:after="200" w:line="276" w:lineRule="auto"/>
        <w:ind w:left="1440"/>
        <w:jc w:val="both"/>
        <w:rPr>
          <w:rFonts w:ascii="RijksoverheidSansHeading" w:hAnsi="RijksoverheidSansHeading" w:cstheme="minorHAnsi"/>
          <w:sz w:val="20"/>
          <w:szCs w:val="20"/>
        </w:rPr>
      </w:pPr>
    </w:p>
    <w:p w14:paraId="52A1E2BC" w14:textId="77777777" w:rsidR="00E2460C" w:rsidRDefault="00E2460C" w:rsidP="00E2460C">
      <w:pPr>
        <w:pStyle w:val="Lijstalinea"/>
        <w:numPr>
          <w:ilvl w:val="0"/>
          <w:numId w:val="19"/>
        </w:numPr>
        <w:spacing w:after="200" w:line="276" w:lineRule="auto"/>
        <w:jc w:val="both"/>
        <w:rPr>
          <w:rFonts w:ascii="RijksoverheidSansHeading" w:hAnsi="RijksoverheidSansHeading" w:cstheme="minorHAnsi"/>
          <w:i/>
          <w:iCs/>
          <w:color w:val="0070C0"/>
          <w:sz w:val="20"/>
          <w:szCs w:val="20"/>
        </w:rPr>
      </w:pPr>
      <w:r w:rsidRPr="00E2460C">
        <w:rPr>
          <w:rFonts w:ascii="RijksoverheidSansHeading" w:hAnsi="RijksoverheidSansHeading" w:cstheme="minorHAnsi"/>
          <w:i/>
          <w:iCs/>
          <w:color w:val="0070C0"/>
          <w:sz w:val="20"/>
          <w:szCs w:val="20"/>
        </w:rPr>
        <w:t>Hoeveel geld krijgt u gemiddeld per ton per specifieke reststroom?</w:t>
      </w:r>
    </w:p>
    <w:p w14:paraId="3574574A" w14:textId="77777777" w:rsidR="001C0FB7" w:rsidRPr="00E2460C" w:rsidRDefault="001C0FB7" w:rsidP="001C0FB7">
      <w:pPr>
        <w:pStyle w:val="Lijstalinea"/>
        <w:spacing w:after="200" w:line="276" w:lineRule="auto"/>
        <w:ind w:left="1440"/>
        <w:jc w:val="both"/>
        <w:rPr>
          <w:rFonts w:ascii="RijksoverheidSansHeading" w:hAnsi="RijksoverheidSansHeading" w:cstheme="minorHAnsi"/>
          <w:i/>
          <w:iCs/>
          <w:color w:val="0070C0"/>
          <w:sz w:val="20"/>
          <w:szCs w:val="20"/>
        </w:rPr>
      </w:pPr>
    </w:p>
    <w:p w14:paraId="4DE08407" w14:textId="0C9BA472" w:rsidR="00A41160" w:rsidRDefault="00A41160" w:rsidP="00A41160">
      <w:pPr>
        <w:pStyle w:val="Lijstalinea"/>
        <w:spacing w:after="200" w:line="276" w:lineRule="auto"/>
        <w:ind w:left="1440"/>
        <w:jc w:val="both"/>
        <w:rPr>
          <w:rFonts w:ascii="RijksoverheidSansHeading" w:hAnsi="RijksoverheidSansHeading" w:cstheme="minorHAnsi"/>
          <w:sz w:val="20"/>
          <w:szCs w:val="20"/>
        </w:rPr>
      </w:pPr>
      <w:r w:rsidRPr="00C1094A">
        <w:rPr>
          <w:rFonts w:ascii="RijksoverheidSansHeading" w:hAnsi="RijksoverheidSansHeading" w:cstheme="minorHAnsi"/>
          <w:sz w:val="20"/>
          <w:szCs w:val="20"/>
        </w:rPr>
        <w:t xml:space="preserve">De opbrengsten </w:t>
      </w:r>
      <w:r>
        <w:rPr>
          <w:rFonts w:ascii="RijksoverheidSansHeading" w:hAnsi="RijksoverheidSansHeading" w:cstheme="minorHAnsi"/>
          <w:sz w:val="20"/>
          <w:szCs w:val="20"/>
        </w:rPr>
        <w:t xml:space="preserve">van verwerkt karton en vertrouwelijk papier </w:t>
      </w:r>
      <w:r w:rsidRPr="00C1094A">
        <w:rPr>
          <w:rFonts w:ascii="RijksoverheidSansHeading" w:hAnsi="RijksoverheidSansHeading" w:cstheme="minorHAnsi"/>
          <w:sz w:val="20"/>
          <w:szCs w:val="20"/>
        </w:rPr>
        <w:t xml:space="preserve">fluctueren sterk en zijn afhankelijk van de </w:t>
      </w:r>
      <w:r>
        <w:rPr>
          <w:rFonts w:ascii="RijksoverheidSansHeading" w:hAnsi="RijksoverheidSansHeading" w:cstheme="minorHAnsi"/>
          <w:sz w:val="20"/>
          <w:szCs w:val="20"/>
        </w:rPr>
        <w:t xml:space="preserve">actuele </w:t>
      </w:r>
      <w:r w:rsidRPr="00C1094A">
        <w:rPr>
          <w:rFonts w:ascii="RijksoverheidSansHeading" w:hAnsi="RijksoverheidSansHeading" w:cstheme="minorHAnsi"/>
          <w:sz w:val="20"/>
          <w:szCs w:val="20"/>
        </w:rPr>
        <w:t>marktprijzen</w:t>
      </w:r>
      <w:r>
        <w:rPr>
          <w:rFonts w:ascii="RijksoverheidSansHeading" w:hAnsi="RijksoverheidSansHeading" w:cstheme="minorHAnsi"/>
          <w:sz w:val="20"/>
          <w:szCs w:val="20"/>
        </w:rPr>
        <w:t xml:space="preserve">. </w:t>
      </w:r>
      <w:r w:rsidR="00E85CEB">
        <w:rPr>
          <w:rFonts w:ascii="RijksoverheidSansHeading" w:hAnsi="RijksoverheidSansHeading" w:cstheme="minorHAnsi"/>
          <w:sz w:val="20"/>
          <w:szCs w:val="20"/>
        </w:rPr>
        <w:t>Enkele marktpartijen geven aan dat v</w:t>
      </w:r>
      <w:r>
        <w:rPr>
          <w:rFonts w:ascii="RijksoverheidSansHeading" w:hAnsi="RijksoverheidSansHeading" w:cstheme="minorHAnsi"/>
          <w:sz w:val="20"/>
          <w:szCs w:val="20"/>
        </w:rPr>
        <w:t xml:space="preserve">oor vertrouwelijk papier de restwaarde tussen de €50 en €120 per ton </w:t>
      </w:r>
      <w:r w:rsidR="00E85CEB">
        <w:rPr>
          <w:rFonts w:ascii="RijksoverheidSansHeading" w:hAnsi="RijksoverheidSansHeading" w:cstheme="minorHAnsi"/>
          <w:sz w:val="20"/>
          <w:szCs w:val="20"/>
        </w:rPr>
        <w:t>ligt. V</w:t>
      </w:r>
      <w:r>
        <w:rPr>
          <w:rFonts w:ascii="RijksoverheidSansHeading" w:hAnsi="RijksoverheidSansHeading" w:cstheme="minorHAnsi"/>
          <w:sz w:val="20"/>
          <w:szCs w:val="20"/>
        </w:rPr>
        <w:t xml:space="preserve">oor karton </w:t>
      </w:r>
      <w:r w:rsidR="00E85CEB">
        <w:rPr>
          <w:rFonts w:ascii="RijksoverheidSansHeading" w:hAnsi="RijksoverheidSansHeading" w:cstheme="minorHAnsi"/>
          <w:sz w:val="20"/>
          <w:szCs w:val="20"/>
        </w:rPr>
        <w:t xml:space="preserve">ligt wordt aangegeven dat de restwaarde </w:t>
      </w:r>
      <w:r>
        <w:rPr>
          <w:rFonts w:ascii="RijksoverheidSansHeading" w:hAnsi="RijksoverheidSansHeading" w:cstheme="minorHAnsi"/>
          <w:sz w:val="20"/>
          <w:szCs w:val="20"/>
        </w:rPr>
        <w:t>tussen de €70 en €130 per ton</w:t>
      </w:r>
      <w:r w:rsidR="00E85CEB">
        <w:rPr>
          <w:rFonts w:ascii="RijksoverheidSansHeading" w:hAnsi="RijksoverheidSansHeading" w:cstheme="minorHAnsi"/>
          <w:sz w:val="20"/>
          <w:szCs w:val="20"/>
        </w:rPr>
        <w:t xml:space="preserve"> bedraagt</w:t>
      </w:r>
      <w:r>
        <w:rPr>
          <w:rFonts w:ascii="RijksoverheidSansHeading" w:hAnsi="RijksoverheidSansHeading" w:cstheme="minorHAnsi"/>
          <w:sz w:val="20"/>
          <w:szCs w:val="20"/>
        </w:rPr>
        <w:t xml:space="preserve">. Uit de markconsultatie blijkt dat de restwaarde van één ton karton doorgaans iets hoger ligt dan die van papier. </w:t>
      </w:r>
    </w:p>
    <w:p w14:paraId="352B98B5" w14:textId="77777777" w:rsidR="00E2460C" w:rsidRDefault="00E2460C" w:rsidP="00E2460C">
      <w:pPr>
        <w:pStyle w:val="Lijstalinea"/>
        <w:spacing w:after="200" w:line="276" w:lineRule="auto"/>
        <w:ind w:left="1440"/>
        <w:jc w:val="both"/>
        <w:rPr>
          <w:rFonts w:ascii="RijksoverheidSansHeading" w:hAnsi="RijksoverheidSansHeading" w:cstheme="minorHAnsi"/>
          <w:sz w:val="20"/>
          <w:szCs w:val="20"/>
        </w:rPr>
      </w:pPr>
    </w:p>
    <w:p w14:paraId="648E3616" w14:textId="77777777" w:rsidR="00E2460C" w:rsidRDefault="00E2460C" w:rsidP="00E2460C">
      <w:pPr>
        <w:pStyle w:val="Lijstalinea"/>
        <w:numPr>
          <w:ilvl w:val="0"/>
          <w:numId w:val="19"/>
        </w:numPr>
        <w:spacing w:after="200" w:line="276" w:lineRule="auto"/>
        <w:jc w:val="both"/>
        <w:rPr>
          <w:rFonts w:ascii="RijksoverheidSansHeading" w:hAnsi="RijksoverheidSansHeading" w:cstheme="minorHAnsi"/>
          <w:i/>
          <w:iCs/>
          <w:color w:val="0070C0"/>
          <w:sz w:val="20"/>
          <w:szCs w:val="20"/>
        </w:rPr>
      </w:pPr>
      <w:r w:rsidRPr="00E2460C">
        <w:rPr>
          <w:rFonts w:ascii="RijksoverheidSansHeading" w:hAnsi="RijksoverheidSansHeading" w:cstheme="minorHAnsi"/>
          <w:i/>
          <w:iCs/>
          <w:color w:val="0070C0"/>
          <w:sz w:val="20"/>
          <w:szCs w:val="20"/>
        </w:rPr>
        <w:t>Verschilt dit per partij en hoe werkt dit met verschil in kleur- en kwaliteitsniveaus?</w:t>
      </w:r>
    </w:p>
    <w:p w14:paraId="42E36E59" w14:textId="77777777" w:rsidR="001C0FB7" w:rsidRPr="00E2460C" w:rsidRDefault="001C0FB7" w:rsidP="001C0FB7">
      <w:pPr>
        <w:pStyle w:val="Lijstalinea"/>
        <w:spacing w:after="200" w:line="276" w:lineRule="auto"/>
        <w:ind w:left="1440"/>
        <w:jc w:val="both"/>
        <w:rPr>
          <w:rFonts w:ascii="RijksoverheidSansHeading" w:hAnsi="RijksoverheidSansHeading" w:cstheme="minorHAnsi"/>
          <w:i/>
          <w:iCs/>
          <w:color w:val="0070C0"/>
          <w:sz w:val="20"/>
          <w:szCs w:val="20"/>
        </w:rPr>
      </w:pPr>
    </w:p>
    <w:p w14:paraId="3A6FFA80" w14:textId="77777777" w:rsidR="00A41160" w:rsidRDefault="00A41160" w:rsidP="00A41160">
      <w:pPr>
        <w:pStyle w:val="Lijstalinea"/>
        <w:spacing w:after="200" w:line="276" w:lineRule="auto"/>
        <w:ind w:left="1440"/>
        <w:jc w:val="both"/>
        <w:rPr>
          <w:rFonts w:ascii="RijksoverheidSansHeading" w:hAnsi="RijksoverheidSansHeading" w:cstheme="minorHAnsi"/>
          <w:sz w:val="20"/>
          <w:szCs w:val="20"/>
        </w:rPr>
      </w:pPr>
      <w:r w:rsidRPr="00C1094A">
        <w:rPr>
          <w:rFonts w:ascii="RijksoverheidSansHeading" w:hAnsi="RijksoverheidSansHeading" w:cstheme="minorHAnsi"/>
          <w:sz w:val="20"/>
          <w:szCs w:val="20"/>
        </w:rPr>
        <w:t xml:space="preserve">De kleur van het restmateriaal is </w:t>
      </w:r>
      <w:r>
        <w:rPr>
          <w:rFonts w:ascii="RijksoverheidSansHeading" w:hAnsi="RijksoverheidSansHeading" w:cstheme="minorHAnsi"/>
          <w:sz w:val="20"/>
          <w:szCs w:val="20"/>
        </w:rPr>
        <w:t>mede</w:t>
      </w:r>
      <w:r w:rsidRPr="00C1094A">
        <w:rPr>
          <w:rFonts w:ascii="RijksoverheidSansHeading" w:hAnsi="RijksoverheidSansHeading" w:cstheme="minorHAnsi"/>
          <w:sz w:val="20"/>
          <w:szCs w:val="20"/>
        </w:rPr>
        <w:t xml:space="preserve"> bepalend voor de restwaarde</w:t>
      </w:r>
      <w:r>
        <w:rPr>
          <w:rFonts w:ascii="RijksoverheidSansHeading" w:hAnsi="RijksoverheidSansHeading" w:cstheme="minorHAnsi"/>
          <w:sz w:val="20"/>
          <w:szCs w:val="20"/>
        </w:rPr>
        <w:t>;</w:t>
      </w:r>
      <w:r w:rsidRPr="00C1094A">
        <w:rPr>
          <w:rFonts w:ascii="RijksoverheidSansHeading" w:hAnsi="RijksoverheidSansHeading" w:cstheme="minorHAnsi"/>
          <w:sz w:val="20"/>
          <w:szCs w:val="20"/>
        </w:rPr>
        <w:t xml:space="preserve"> wit papier</w:t>
      </w:r>
      <w:r>
        <w:rPr>
          <w:rFonts w:ascii="RijksoverheidSansHeading" w:hAnsi="RijksoverheidSansHeading" w:cstheme="minorHAnsi"/>
          <w:sz w:val="20"/>
          <w:szCs w:val="20"/>
        </w:rPr>
        <w:t xml:space="preserve"> levert</w:t>
      </w:r>
      <w:r w:rsidRPr="00C1094A">
        <w:rPr>
          <w:rFonts w:ascii="RijksoverheidSansHeading" w:hAnsi="RijksoverheidSansHeading" w:cstheme="minorHAnsi"/>
          <w:sz w:val="20"/>
          <w:szCs w:val="20"/>
        </w:rPr>
        <w:t xml:space="preserve"> bijvoorbeeld meer op dan bont of gekleurd papier. Dat geldt </w:t>
      </w:r>
      <w:r>
        <w:rPr>
          <w:rFonts w:ascii="RijksoverheidSansHeading" w:hAnsi="RijksoverheidSansHeading" w:cstheme="minorHAnsi"/>
          <w:sz w:val="20"/>
          <w:szCs w:val="20"/>
        </w:rPr>
        <w:t>ook</w:t>
      </w:r>
      <w:r w:rsidRPr="00C1094A">
        <w:rPr>
          <w:rFonts w:ascii="RijksoverheidSansHeading" w:hAnsi="RijksoverheidSansHeading" w:cstheme="minorHAnsi"/>
          <w:sz w:val="20"/>
          <w:szCs w:val="20"/>
        </w:rPr>
        <w:t xml:space="preserve"> voor karton. </w:t>
      </w:r>
      <w:r>
        <w:rPr>
          <w:rFonts w:ascii="RijksoverheidSansHeading" w:hAnsi="RijksoverheidSansHeading" w:cstheme="minorHAnsi"/>
          <w:sz w:val="20"/>
          <w:szCs w:val="20"/>
        </w:rPr>
        <w:t xml:space="preserve">Het restmateriaal </w:t>
      </w:r>
      <w:r w:rsidRPr="00C1094A">
        <w:rPr>
          <w:rFonts w:ascii="RijksoverheidSansHeading" w:hAnsi="RijksoverheidSansHeading" w:cstheme="minorHAnsi"/>
          <w:sz w:val="20"/>
          <w:szCs w:val="20"/>
        </w:rPr>
        <w:t>is meer waard naarmate het schoner</w:t>
      </w:r>
      <w:r>
        <w:rPr>
          <w:rFonts w:ascii="RijksoverheidSansHeading" w:hAnsi="RijksoverheidSansHeading" w:cstheme="minorHAnsi"/>
          <w:sz w:val="20"/>
          <w:szCs w:val="20"/>
        </w:rPr>
        <w:t xml:space="preserve"> en</w:t>
      </w:r>
      <w:r w:rsidRPr="00C1094A">
        <w:rPr>
          <w:rFonts w:ascii="RijksoverheidSansHeading" w:hAnsi="RijksoverheidSansHeading" w:cstheme="minorHAnsi"/>
          <w:sz w:val="20"/>
          <w:szCs w:val="20"/>
        </w:rPr>
        <w:t xml:space="preserve"> zuiverder</w:t>
      </w:r>
      <w:r>
        <w:rPr>
          <w:rFonts w:ascii="RijksoverheidSansHeading" w:hAnsi="RijksoverheidSansHeading" w:cstheme="minorHAnsi"/>
          <w:sz w:val="20"/>
          <w:szCs w:val="20"/>
        </w:rPr>
        <w:t xml:space="preserve"> is</w:t>
      </w:r>
      <w:r w:rsidRPr="00C1094A">
        <w:rPr>
          <w:rFonts w:ascii="RijksoverheidSansHeading" w:hAnsi="RijksoverheidSansHeading" w:cstheme="minorHAnsi"/>
          <w:sz w:val="20"/>
          <w:szCs w:val="20"/>
        </w:rPr>
        <w:t xml:space="preserve"> </w:t>
      </w:r>
      <w:r>
        <w:rPr>
          <w:rFonts w:ascii="RijksoverheidSansHeading" w:hAnsi="RijksoverheidSansHeading" w:cstheme="minorHAnsi"/>
          <w:sz w:val="20"/>
          <w:szCs w:val="20"/>
        </w:rPr>
        <w:t>als</w:t>
      </w:r>
      <w:r w:rsidRPr="00C1094A">
        <w:rPr>
          <w:rFonts w:ascii="RijksoverheidSansHeading" w:hAnsi="RijksoverheidSansHeading" w:cstheme="minorHAnsi"/>
          <w:sz w:val="20"/>
          <w:szCs w:val="20"/>
        </w:rPr>
        <w:t xml:space="preserve"> monostroom.</w:t>
      </w:r>
      <w:r>
        <w:rPr>
          <w:rFonts w:ascii="RijksoverheidSansHeading" w:hAnsi="RijksoverheidSansHeading" w:cstheme="minorHAnsi"/>
          <w:sz w:val="20"/>
          <w:szCs w:val="20"/>
        </w:rPr>
        <w:t xml:space="preserve"> Volgens marktpartijen levert inzameling via reguliere inzamelroutes doorgaans schoner materiaal op dan bij incidentele opruimingen. Homogene en grote volumes leveren meer op dan kleine stromen. Tot slot wordt de restwaarde ook beïnvloed door contractuele afspraken met individuele verwerkers in de </w:t>
      </w:r>
      <w:r w:rsidRPr="005C1E79">
        <w:rPr>
          <w:rFonts w:ascii="RijksoverheidSansHeading" w:hAnsi="RijksoverheidSansHeading" w:cstheme="minorHAnsi"/>
          <w:sz w:val="20"/>
          <w:szCs w:val="20"/>
        </w:rPr>
        <w:t>papier- en kartonindustrie</w:t>
      </w:r>
      <w:r>
        <w:rPr>
          <w:rFonts w:ascii="RijksoverheidSansHeading" w:hAnsi="RijksoverheidSansHeading" w:cstheme="minorHAnsi"/>
          <w:sz w:val="20"/>
          <w:szCs w:val="20"/>
        </w:rPr>
        <w:t>.</w:t>
      </w:r>
    </w:p>
    <w:p w14:paraId="665A8B35" w14:textId="77777777" w:rsidR="001C0FB7" w:rsidRDefault="001C0FB7" w:rsidP="00E2460C">
      <w:pPr>
        <w:pStyle w:val="Lijstalinea"/>
        <w:spacing w:after="200" w:line="276" w:lineRule="auto"/>
        <w:ind w:left="1440"/>
        <w:jc w:val="both"/>
        <w:rPr>
          <w:rFonts w:ascii="RijksoverheidSansHeading" w:hAnsi="RijksoverheidSansHeading" w:cstheme="minorHAnsi"/>
          <w:sz w:val="20"/>
          <w:szCs w:val="20"/>
        </w:rPr>
      </w:pPr>
    </w:p>
    <w:p w14:paraId="5F1DAE92" w14:textId="7C529D34" w:rsidR="00FF6E94" w:rsidRPr="00FF6E94" w:rsidRDefault="00FF6E94" w:rsidP="00FF6E94">
      <w:pPr>
        <w:pStyle w:val="Lijstalinea"/>
        <w:numPr>
          <w:ilvl w:val="0"/>
          <w:numId w:val="1"/>
        </w:numPr>
        <w:spacing w:after="200" w:line="276" w:lineRule="auto"/>
        <w:jc w:val="both"/>
        <w:rPr>
          <w:rFonts w:ascii="RijksoverheidSansHeading" w:hAnsi="RijksoverheidSansHeading" w:cstheme="minorHAnsi"/>
          <w:i/>
          <w:iCs/>
          <w:color w:val="0070C0"/>
          <w:sz w:val="20"/>
          <w:szCs w:val="20"/>
        </w:rPr>
      </w:pPr>
      <w:r w:rsidRPr="00FF6E94">
        <w:rPr>
          <w:rFonts w:ascii="RijksoverheidSansHeading" w:hAnsi="RijksoverheidSansHeading" w:cstheme="minorHAnsi"/>
          <w:i/>
          <w:iCs/>
          <w:color w:val="0070C0"/>
          <w:sz w:val="20"/>
          <w:szCs w:val="20"/>
        </w:rPr>
        <w:t>In de vorige aanbesteding werd geëist dat ingezameld papier met een vertrouwelijk karakter werd verwerkt conform DIN 66399 P3 – of gelijkwaardig. In het kader van veiligheid is het voor sommige deelnemende organisaties noodzakelijk dat ingezameld papier op een hoger vertrouwelijkheidsniveau verwerkt wordt, bijvoorbeeld op DIN 66399 P4 of P5. De opdrachtgever vermoedt dat het  dienstverleningsproces (en daarmee de prijsstelling) omtrent inzameling, afvoer en verwerking verschilt per P-niveau.</w:t>
      </w:r>
    </w:p>
    <w:p w14:paraId="555CF008" w14:textId="77777777" w:rsidR="00FF6E94" w:rsidRDefault="00FF6E94" w:rsidP="00FF6E94">
      <w:pPr>
        <w:pStyle w:val="Lijstalinea"/>
        <w:spacing w:after="200" w:line="276" w:lineRule="auto"/>
        <w:jc w:val="both"/>
        <w:rPr>
          <w:rFonts w:ascii="RijksoverheidSansHeading" w:hAnsi="RijksoverheidSansHeading" w:cstheme="minorHAnsi"/>
          <w:i/>
          <w:iCs/>
          <w:color w:val="0070C0"/>
          <w:sz w:val="20"/>
          <w:szCs w:val="20"/>
        </w:rPr>
      </w:pPr>
    </w:p>
    <w:p w14:paraId="082319CD" w14:textId="0F15E0C7" w:rsidR="00FF6E94" w:rsidRPr="00FF6E94" w:rsidRDefault="00FF6E94" w:rsidP="00FF6E94">
      <w:pPr>
        <w:pStyle w:val="Lijstalinea"/>
        <w:spacing w:after="200" w:line="276" w:lineRule="auto"/>
        <w:jc w:val="both"/>
        <w:rPr>
          <w:rFonts w:ascii="RijksoverheidSansHeading" w:hAnsi="RijksoverheidSansHeading" w:cstheme="minorHAnsi"/>
          <w:i/>
          <w:iCs/>
          <w:color w:val="0070C0"/>
          <w:sz w:val="20"/>
          <w:szCs w:val="20"/>
        </w:rPr>
      </w:pPr>
      <w:r w:rsidRPr="00FF6E94">
        <w:rPr>
          <w:rFonts w:ascii="RijksoverheidSansHeading" w:hAnsi="RijksoverheidSansHeading" w:cstheme="minorHAnsi"/>
          <w:i/>
          <w:iCs/>
          <w:color w:val="0070C0"/>
          <w:sz w:val="20"/>
          <w:szCs w:val="20"/>
        </w:rPr>
        <w:t>Kunt u de prijstechnische verschillen van de gevraagde dienstverlening binnen scope onderdeel 1 (vertrouwelijk papier, zie ook beschrijving in de Leidraad van de marktconsultatie) procentueel duiden en toelichten?</w:t>
      </w:r>
    </w:p>
    <w:p w14:paraId="13D10356" w14:textId="77777777" w:rsidR="00FF6E94" w:rsidRDefault="00FF6E94" w:rsidP="00431209">
      <w:pPr>
        <w:pStyle w:val="Lijstalinea"/>
        <w:spacing w:after="200" w:line="276" w:lineRule="auto"/>
        <w:ind w:left="1440"/>
        <w:jc w:val="both"/>
        <w:rPr>
          <w:rFonts w:ascii="RijksoverheidSansHeading" w:hAnsi="RijksoverheidSansHeading" w:cstheme="minorHAnsi"/>
          <w:sz w:val="20"/>
          <w:szCs w:val="20"/>
        </w:rPr>
      </w:pPr>
    </w:p>
    <w:p w14:paraId="72136953" w14:textId="77777777" w:rsidR="00A41160" w:rsidRPr="00FF6E94" w:rsidRDefault="00A41160" w:rsidP="00A41160">
      <w:pPr>
        <w:pStyle w:val="Lijstalinea"/>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M</w:t>
      </w:r>
      <w:r w:rsidRPr="00FF6E94">
        <w:rPr>
          <w:rFonts w:ascii="RijksoverheidSansHeading" w:hAnsi="RijksoverheidSansHeading" w:cstheme="minorHAnsi"/>
          <w:sz w:val="20"/>
          <w:szCs w:val="20"/>
        </w:rPr>
        <w:t xml:space="preserve">arktpartijen </w:t>
      </w:r>
      <w:r>
        <w:rPr>
          <w:rFonts w:ascii="RijksoverheidSansHeading" w:hAnsi="RijksoverheidSansHeading" w:cstheme="minorHAnsi"/>
          <w:sz w:val="20"/>
          <w:szCs w:val="20"/>
        </w:rPr>
        <w:t xml:space="preserve">adviseren </w:t>
      </w:r>
      <w:r w:rsidRPr="00FF6E94">
        <w:rPr>
          <w:rFonts w:ascii="RijksoverheidSansHeading" w:hAnsi="RijksoverheidSansHeading" w:cstheme="minorHAnsi"/>
          <w:sz w:val="20"/>
          <w:szCs w:val="20"/>
        </w:rPr>
        <w:t xml:space="preserve">de verwerking van vertrouwelijk papier </w:t>
      </w:r>
      <w:r>
        <w:rPr>
          <w:rFonts w:ascii="RijksoverheidSansHeading" w:hAnsi="RijksoverheidSansHeading" w:cstheme="minorHAnsi"/>
          <w:sz w:val="20"/>
          <w:szCs w:val="20"/>
        </w:rPr>
        <w:t>volgens</w:t>
      </w:r>
      <w:r w:rsidRPr="00FF6E94">
        <w:rPr>
          <w:rFonts w:ascii="RijksoverheidSansHeading" w:hAnsi="RijksoverheidSansHeading" w:cstheme="minorHAnsi"/>
          <w:sz w:val="20"/>
          <w:szCs w:val="20"/>
        </w:rPr>
        <w:t xml:space="preserve"> de DIN 66399 P3 steeds minder als standaard voor vertrouwelijke vernietiging. </w:t>
      </w:r>
      <w:r>
        <w:rPr>
          <w:rFonts w:ascii="RijksoverheidSansHeading" w:hAnsi="RijksoverheidSansHeading" w:cstheme="minorHAnsi"/>
          <w:sz w:val="20"/>
          <w:szCs w:val="20"/>
        </w:rPr>
        <w:t>D</w:t>
      </w:r>
      <w:r w:rsidRPr="00FF6E94">
        <w:rPr>
          <w:rFonts w:ascii="RijksoverheidSansHeading" w:hAnsi="RijksoverheidSansHeading" w:cstheme="minorHAnsi"/>
          <w:sz w:val="20"/>
          <w:szCs w:val="20"/>
        </w:rPr>
        <w:t>e DIN 66399 P4 is bij de meeste marktpartijen de voorkeursnorm,</w:t>
      </w:r>
      <w:r>
        <w:rPr>
          <w:rFonts w:ascii="RijksoverheidSansHeading" w:hAnsi="RijksoverheidSansHeading" w:cstheme="minorHAnsi"/>
          <w:sz w:val="20"/>
          <w:szCs w:val="20"/>
        </w:rPr>
        <w:t xml:space="preserve"> omdat deze</w:t>
      </w:r>
      <w:r w:rsidRPr="00FF6E94">
        <w:rPr>
          <w:rFonts w:ascii="RijksoverheidSansHeading" w:hAnsi="RijksoverheidSansHeading" w:cstheme="minorHAnsi"/>
          <w:sz w:val="20"/>
          <w:szCs w:val="20"/>
        </w:rPr>
        <w:t xml:space="preserve"> een goede balans </w:t>
      </w:r>
      <w:r>
        <w:rPr>
          <w:rFonts w:ascii="RijksoverheidSansHeading" w:hAnsi="RijksoverheidSansHeading" w:cstheme="minorHAnsi"/>
          <w:sz w:val="20"/>
          <w:szCs w:val="20"/>
        </w:rPr>
        <w:t xml:space="preserve">biedt </w:t>
      </w:r>
      <w:r w:rsidRPr="00FF6E94">
        <w:rPr>
          <w:rFonts w:ascii="RijksoverheidSansHeading" w:hAnsi="RijksoverheidSansHeading" w:cstheme="minorHAnsi"/>
          <w:sz w:val="20"/>
          <w:szCs w:val="20"/>
        </w:rPr>
        <w:t xml:space="preserve">tussen veiligheid en recyclebaarheid. </w:t>
      </w:r>
      <w:r>
        <w:rPr>
          <w:rFonts w:ascii="RijksoverheidSansHeading" w:hAnsi="RijksoverheidSansHeading" w:cstheme="minorHAnsi"/>
          <w:sz w:val="20"/>
          <w:szCs w:val="20"/>
        </w:rPr>
        <w:t>D</w:t>
      </w:r>
      <w:r w:rsidRPr="00FF6E94">
        <w:rPr>
          <w:rFonts w:ascii="RijksoverheidSansHeading" w:hAnsi="RijksoverheidSansHeading" w:cstheme="minorHAnsi"/>
          <w:sz w:val="20"/>
          <w:szCs w:val="20"/>
        </w:rPr>
        <w:t xml:space="preserve">e DIN 66399 P5 biedt hogere veiligheid, maar is aanzienlijk duurder </w:t>
      </w:r>
      <w:r>
        <w:rPr>
          <w:rFonts w:ascii="RijksoverheidSansHeading" w:hAnsi="RijksoverheidSansHeading" w:cstheme="minorHAnsi"/>
          <w:sz w:val="20"/>
          <w:szCs w:val="20"/>
        </w:rPr>
        <w:t xml:space="preserve">ten opzichte van </w:t>
      </w:r>
      <w:r w:rsidRPr="00FF6E94">
        <w:rPr>
          <w:rFonts w:ascii="RijksoverheidSansHeading" w:hAnsi="RijksoverheidSansHeading" w:cstheme="minorHAnsi"/>
          <w:sz w:val="20"/>
          <w:szCs w:val="20"/>
        </w:rPr>
        <w:t>DIN 66399</w:t>
      </w:r>
      <w:r>
        <w:rPr>
          <w:rFonts w:ascii="RijksoverheidSansHeading" w:hAnsi="RijksoverheidSansHeading" w:cstheme="minorHAnsi"/>
          <w:sz w:val="20"/>
          <w:szCs w:val="20"/>
        </w:rPr>
        <w:t xml:space="preserve"> P4</w:t>
      </w:r>
      <w:r w:rsidRPr="00FF6E94">
        <w:rPr>
          <w:rFonts w:ascii="RijksoverheidSansHeading" w:hAnsi="RijksoverheidSansHeading" w:cstheme="minorHAnsi"/>
          <w:sz w:val="20"/>
          <w:szCs w:val="20"/>
        </w:rPr>
        <w:t xml:space="preserve"> en kan recycling bemoeilijken. Prijsverschillen in de verwerking van karton en vertrouwelijk papier worden beïnvloed door</w:t>
      </w:r>
      <w:r>
        <w:rPr>
          <w:rFonts w:ascii="RijksoverheidSansHeading" w:hAnsi="RijksoverheidSansHeading" w:cstheme="minorHAnsi"/>
          <w:sz w:val="20"/>
          <w:szCs w:val="20"/>
        </w:rPr>
        <w:t xml:space="preserve"> factoren zoals</w:t>
      </w:r>
      <w:r w:rsidRPr="00FF6E94">
        <w:rPr>
          <w:rFonts w:ascii="RijksoverheidSansHeading" w:hAnsi="RijksoverheidSansHeading" w:cstheme="minorHAnsi"/>
          <w:sz w:val="20"/>
          <w:szCs w:val="20"/>
        </w:rPr>
        <w:t>:</w:t>
      </w:r>
    </w:p>
    <w:p w14:paraId="6DBC84B8" w14:textId="77777777" w:rsidR="00A41160"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sidRPr="00431209">
        <w:rPr>
          <w:rFonts w:ascii="RijksoverheidSansHeading" w:hAnsi="RijksoverheidSansHeading" w:cstheme="minorHAnsi"/>
          <w:sz w:val="20"/>
          <w:szCs w:val="20"/>
        </w:rPr>
        <w:t>Fijnere versnippering</w:t>
      </w:r>
      <w:r>
        <w:rPr>
          <w:rFonts w:ascii="RijksoverheidSansHeading" w:hAnsi="RijksoverheidSansHeading" w:cstheme="minorHAnsi"/>
          <w:sz w:val="20"/>
          <w:szCs w:val="20"/>
        </w:rPr>
        <w:t>, wat leidt tot een</w:t>
      </w:r>
      <w:r w:rsidRPr="00431209">
        <w:rPr>
          <w:rFonts w:ascii="RijksoverheidSansHeading" w:hAnsi="RijksoverheidSansHeading" w:cstheme="minorHAnsi"/>
          <w:sz w:val="20"/>
          <w:szCs w:val="20"/>
        </w:rPr>
        <w:t xml:space="preserve"> lagere verwerkingssnelheid</w:t>
      </w:r>
      <w:r>
        <w:rPr>
          <w:rFonts w:ascii="RijksoverheidSansHeading" w:hAnsi="RijksoverheidSansHeading" w:cstheme="minorHAnsi"/>
          <w:sz w:val="20"/>
          <w:szCs w:val="20"/>
        </w:rPr>
        <w:t>;</w:t>
      </w:r>
    </w:p>
    <w:p w14:paraId="743C7283" w14:textId="77777777" w:rsidR="00A41160" w:rsidRPr="00431209"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sidRPr="00431209">
        <w:rPr>
          <w:rFonts w:ascii="RijksoverheidSansHeading" w:hAnsi="RijksoverheidSansHeading" w:cstheme="minorHAnsi"/>
          <w:sz w:val="20"/>
          <w:szCs w:val="20"/>
        </w:rPr>
        <w:t xml:space="preserve">Hogere </w:t>
      </w:r>
      <w:r>
        <w:rPr>
          <w:rFonts w:ascii="RijksoverheidSansHeading" w:hAnsi="RijksoverheidSansHeading" w:cstheme="minorHAnsi"/>
          <w:sz w:val="20"/>
          <w:szCs w:val="20"/>
        </w:rPr>
        <w:t xml:space="preserve">en fluctuerende </w:t>
      </w:r>
      <w:r w:rsidRPr="00431209">
        <w:rPr>
          <w:rFonts w:ascii="RijksoverheidSansHeading" w:hAnsi="RijksoverheidSansHeading" w:cstheme="minorHAnsi"/>
          <w:sz w:val="20"/>
          <w:szCs w:val="20"/>
        </w:rPr>
        <w:t>energie- en onderhoudskosten</w:t>
      </w:r>
      <w:r>
        <w:rPr>
          <w:rFonts w:ascii="RijksoverheidSansHeading" w:hAnsi="RijksoverheidSansHeading" w:cstheme="minorHAnsi"/>
          <w:sz w:val="20"/>
          <w:szCs w:val="20"/>
        </w:rPr>
        <w:t>;</w:t>
      </w:r>
    </w:p>
    <w:p w14:paraId="4E020C8A" w14:textId="77777777" w:rsidR="00A41160"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Aanvullende</w:t>
      </w:r>
      <w:r w:rsidRPr="00431209">
        <w:rPr>
          <w:rFonts w:ascii="RijksoverheidSansHeading" w:hAnsi="RijksoverheidSansHeading" w:cstheme="minorHAnsi"/>
          <w:sz w:val="20"/>
          <w:szCs w:val="20"/>
        </w:rPr>
        <w:t xml:space="preserve"> procesborging en certificering</w:t>
      </w:r>
      <w:r>
        <w:rPr>
          <w:rFonts w:ascii="RijksoverheidSansHeading" w:hAnsi="RijksoverheidSansHeading" w:cstheme="minorHAnsi"/>
          <w:sz w:val="20"/>
          <w:szCs w:val="20"/>
        </w:rPr>
        <w:t>;</w:t>
      </w:r>
    </w:p>
    <w:p w14:paraId="3FA7FB33" w14:textId="77777777" w:rsidR="00A41160"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Volumes en frequenties in relatie tot de (regionale) verwerkingscapaciteit.</w:t>
      </w:r>
    </w:p>
    <w:p w14:paraId="74119A4E" w14:textId="6259AADB" w:rsidR="00A41160" w:rsidRDefault="00A41160">
      <w:pPr>
        <w:rPr>
          <w:rFonts w:ascii="RijksoverheidSansHeading" w:hAnsi="RijksoverheidSansHeading" w:cstheme="minorHAnsi"/>
          <w:i/>
          <w:iCs/>
          <w:color w:val="0070C0"/>
          <w:sz w:val="20"/>
          <w:szCs w:val="20"/>
        </w:rPr>
      </w:pPr>
      <w:r>
        <w:rPr>
          <w:rFonts w:ascii="RijksoverheidSansHeading" w:hAnsi="RijksoverheidSansHeading" w:cstheme="minorHAnsi"/>
          <w:i/>
          <w:iCs/>
          <w:color w:val="0070C0"/>
          <w:sz w:val="20"/>
          <w:szCs w:val="20"/>
        </w:rPr>
        <w:br w:type="page"/>
      </w:r>
    </w:p>
    <w:p w14:paraId="0C21097C" w14:textId="1536D838" w:rsidR="00FF6E94" w:rsidRPr="00FF6E94" w:rsidRDefault="00FF6E94" w:rsidP="00FF6E94">
      <w:pPr>
        <w:pStyle w:val="Lijstalinea"/>
        <w:numPr>
          <w:ilvl w:val="0"/>
          <w:numId w:val="1"/>
        </w:numPr>
        <w:spacing w:after="200" w:line="276" w:lineRule="auto"/>
        <w:jc w:val="both"/>
        <w:rPr>
          <w:rFonts w:ascii="RijksoverheidSansHeading" w:hAnsi="RijksoverheidSansHeading" w:cstheme="minorHAnsi"/>
          <w:i/>
          <w:iCs/>
          <w:color w:val="0070C0"/>
          <w:sz w:val="20"/>
          <w:szCs w:val="20"/>
        </w:rPr>
      </w:pPr>
      <w:r w:rsidRPr="00FF6E94">
        <w:rPr>
          <w:rFonts w:ascii="RijksoverheidSansHeading" w:hAnsi="RijksoverheidSansHeading" w:cstheme="minorHAnsi"/>
          <w:i/>
          <w:iCs/>
          <w:color w:val="0070C0"/>
          <w:sz w:val="20"/>
          <w:szCs w:val="20"/>
        </w:rPr>
        <w:lastRenderedPageBreak/>
        <w:t xml:space="preserve">In </w:t>
      </w:r>
      <w:hyperlink r:id="rId10" w:history="1">
        <w:r w:rsidRPr="00FF6E94">
          <w:rPr>
            <w:rFonts w:ascii="RijksoverheidSansHeading" w:hAnsi="RijksoverheidSansHeading" w:cstheme="minorHAnsi"/>
            <w:i/>
            <w:iCs/>
            <w:color w:val="0070C0"/>
            <w:sz w:val="20"/>
            <w:szCs w:val="20"/>
          </w:rPr>
          <w:t>de vorige aanbesteding</w:t>
        </w:r>
      </w:hyperlink>
      <w:r w:rsidRPr="00FF6E94">
        <w:rPr>
          <w:rFonts w:ascii="RijksoverheidSansHeading" w:hAnsi="RijksoverheidSansHeading" w:cstheme="minorHAnsi"/>
          <w:i/>
          <w:iCs/>
          <w:color w:val="0070C0"/>
          <w:sz w:val="20"/>
          <w:szCs w:val="20"/>
        </w:rPr>
        <w:t xml:space="preserve"> (zie UE2 in Bijlage 1 – Specificatie van de opdracht) mocht de opdrachtnemer 20% van de verkoopwaarde van papier en karton houden. Hieronder staat UE2 geciteerd:</w:t>
      </w:r>
    </w:p>
    <w:p w14:paraId="1ED34AFB" w14:textId="77777777" w:rsidR="00FF6E94" w:rsidRDefault="00FF6E94" w:rsidP="00FF6E94">
      <w:pPr>
        <w:pStyle w:val="Lijstalinea"/>
        <w:spacing w:after="200" w:line="276" w:lineRule="auto"/>
        <w:jc w:val="both"/>
        <w:rPr>
          <w:rFonts w:ascii="RijksoverheidSansHeading" w:hAnsi="RijksoverheidSansHeading" w:cstheme="minorHAnsi"/>
          <w:i/>
          <w:iCs/>
          <w:color w:val="0070C0"/>
          <w:sz w:val="20"/>
          <w:szCs w:val="20"/>
        </w:rPr>
      </w:pPr>
    </w:p>
    <w:p w14:paraId="387E797A" w14:textId="1BF19AFB" w:rsidR="00FF6E94" w:rsidRDefault="00FF6E94" w:rsidP="00FF6E94">
      <w:pPr>
        <w:pStyle w:val="Lijstalinea"/>
        <w:spacing w:after="200" w:line="276" w:lineRule="auto"/>
        <w:jc w:val="both"/>
        <w:rPr>
          <w:rFonts w:ascii="RijksoverheidSansHeading" w:hAnsi="RijksoverheidSansHeading" w:cstheme="minorHAnsi"/>
          <w:i/>
          <w:iCs/>
          <w:color w:val="0070C0"/>
          <w:sz w:val="20"/>
          <w:szCs w:val="20"/>
        </w:rPr>
      </w:pPr>
      <w:r w:rsidRPr="00FF6E94">
        <w:rPr>
          <w:rFonts w:ascii="RijksoverheidSansHeading" w:hAnsi="RijksoverheidSansHeading" w:cstheme="minorHAnsi"/>
          <w:i/>
          <w:iCs/>
          <w:color w:val="0070C0"/>
          <w:sz w:val="20"/>
          <w:szCs w:val="20"/>
        </w:rPr>
        <w:t>“Het opgehaalde papier en karton wordt met oog op circulariteit door opdrachtnemer in naam van opdrachtgever verkocht om gerecycled te worden. opdrachtnemer en opdrachtgever zetten zich beide in voor circulariteit. opdrachtnemer verkoopt het papier en karton en ontvangt hiervoor een passende prijs. Om de belangen van opdrachtnemer en opdrachtgever te bevestigen wordt de opbrengst van het papier en karton verdeeld. Hierin is opdrachtnemer gerechtigd om 20% van de verkoopwaarde van deze middelen te houden. Ter controle verstuurt opdrachtnemer de facturen van de verkoopwaarde aan categoriemanagement Logistiek. Daarnaast behoudt categoriemanagement Logistiek zich de mogelijkheid om via een accountantsverklaring de totale verkoopwaarde controleren.”</w:t>
      </w:r>
    </w:p>
    <w:p w14:paraId="5B89926D" w14:textId="77777777" w:rsidR="00FF6E94" w:rsidRPr="00FF6E94" w:rsidRDefault="00FF6E94" w:rsidP="00FF6E94">
      <w:pPr>
        <w:pStyle w:val="Lijstalinea"/>
        <w:spacing w:after="200" w:line="276" w:lineRule="auto"/>
        <w:jc w:val="both"/>
        <w:rPr>
          <w:rFonts w:ascii="RijksoverheidSansHeading" w:hAnsi="RijksoverheidSansHeading" w:cstheme="minorHAnsi"/>
          <w:i/>
          <w:iCs/>
          <w:color w:val="0070C0"/>
          <w:sz w:val="20"/>
          <w:szCs w:val="20"/>
        </w:rPr>
      </w:pPr>
    </w:p>
    <w:p w14:paraId="67070B2B" w14:textId="77777777" w:rsidR="00FF6E94" w:rsidRPr="00FF6E94" w:rsidRDefault="00FF6E94" w:rsidP="00FF6E94">
      <w:pPr>
        <w:pStyle w:val="Lijstalinea"/>
        <w:spacing w:after="200" w:line="276" w:lineRule="auto"/>
        <w:jc w:val="both"/>
        <w:rPr>
          <w:rFonts w:ascii="RijksoverheidSansHeading" w:hAnsi="RijksoverheidSansHeading" w:cstheme="minorHAnsi"/>
          <w:i/>
          <w:iCs/>
          <w:color w:val="0070C0"/>
          <w:sz w:val="20"/>
          <w:szCs w:val="20"/>
        </w:rPr>
      </w:pPr>
      <w:r w:rsidRPr="00FF6E94">
        <w:rPr>
          <w:rFonts w:ascii="RijksoverheidSansHeading" w:hAnsi="RijksoverheidSansHeading" w:cstheme="minorHAnsi"/>
          <w:i/>
          <w:iCs/>
          <w:color w:val="0070C0"/>
          <w:sz w:val="20"/>
          <w:szCs w:val="20"/>
        </w:rPr>
        <w:t>Over deze regeling heeft opdrachtgever de volgende vragen voor u:</w:t>
      </w:r>
    </w:p>
    <w:p w14:paraId="14446643" w14:textId="77777777" w:rsidR="00FF6E94" w:rsidRPr="00FF6E94" w:rsidRDefault="00FF6E94" w:rsidP="00FF6E94">
      <w:pPr>
        <w:pStyle w:val="Lijstalinea"/>
        <w:numPr>
          <w:ilvl w:val="0"/>
          <w:numId w:val="21"/>
        </w:numPr>
        <w:spacing w:after="200" w:line="276" w:lineRule="auto"/>
        <w:jc w:val="both"/>
        <w:rPr>
          <w:rFonts w:ascii="RijksoverheidSansHeading" w:hAnsi="RijksoverheidSansHeading" w:cstheme="minorHAnsi"/>
          <w:i/>
          <w:iCs/>
          <w:color w:val="0070C0"/>
          <w:sz w:val="20"/>
          <w:szCs w:val="20"/>
        </w:rPr>
      </w:pPr>
      <w:r w:rsidRPr="00FF6E94">
        <w:rPr>
          <w:rFonts w:ascii="RijksoverheidSansHeading" w:hAnsi="RijksoverheidSansHeading" w:cstheme="minorHAnsi"/>
          <w:i/>
          <w:iCs/>
          <w:color w:val="0070C0"/>
          <w:sz w:val="20"/>
          <w:szCs w:val="20"/>
        </w:rPr>
        <w:t xml:space="preserve">Is een dergelijke UE gangbaar in de markt? </w:t>
      </w:r>
    </w:p>
    <w:p w14:paraId="1F13D290" w14:textId="77777777" w:rsidR="00FF6E94" w:rsidRPr="00FF6E94" w:rsidRDefault="00FF6E94" w:rsidP="00FF6E94">
      <w:pPr>
        <w:pStyle w:val="Lijstalinea"/>
        <w:numPr>
          <w:ilvl w:val="0"/>
          <w:numId w:val="21"/>
        </w:numPr>
        <w:spacing w:after="200" w:line="276" w:lineRule="auto"/>
        <w:jc w:val="both"/>
        <w:rPr>
          <w:rFonts w:ascii="RijksoverheidSansHeading" w:hAnsi="RijksoverheidSansHeading" w:cstheme="minorHAnsi"/>
          <w:i/>
          <w:iCs/>
          <w:color w:val="0070C0"/>
          <w:sz w:val="20"/>
          <w:szCs w:val="20"/>
        </w:rPr>
      </w:pPr>
      <w:r w:rsidRPr="00FF6E94">
        <w:rPr>
          <w:rFonts w:ascii="RijksoverheidSansHeading" w:hAnsi="RijksoverheidSansHeading" w:cstheme="minorHAnsi"/>
          <w:i/>
          <w:iCs/>
          <w:color w:val="0070C0"/>
          <w:sz w:val="20"/>
          <w:szCs w:val="20"/>
        </w:rPr>
        <w:t>Wat is uw ervaring met- en mening over deze UE?</w:t>
      </w:r>
    </w:p>
    <w:p w14:paraId="568196F5" w14:textId="77777777" w:rsidR="00FF6E94" w:rsidRPr="00FF6E94" w:rsidRDefault="00FF6E94" w:rsidP="00FF6E94">
      <w:pPr>
        <w:pStyle w:val="Lijstalinea"/>
        <w:numPr>
          <w:ilvl w:val="0"/>
          <w:numId w:val="21"/>
        </w:numPr>
        <w:spacing w:after="200" w:line="276" w:lineRule="auto"/>
        <w:jc w:val="both"/>
        <w:rPr>
          <w:rFonts w:ascii="RijksoverheidSansHeading" w:hAnsi="RijksoverheidSansHeading" w:cstheme="minorHAnsi"/>
          <w:i/>
          <w:iCs/>
          <w:color w:val="0070C0"/>
          <w:sz w:val="20"/>
          <w:szCs w:val="20"/>
        </w:rPr>
      </w:pPr>
      <w:r w:rsidRPr="00FF6E94">
        <w:rPr>
          <w:rFonts w:ascii="RijksoverheidSansHeading" w:hAnsi="RijksoverheidSansHeading" w:cstheme="minorHAnsi"/>
          <w:i/>
          <w:iCs/>
          <w:color w:val="0070C0"/>
          <w:sz w:val="20"/>
          <w:szCs w:val="20"/>
        </w:rPr>
        <w:t>Welke effecten heeft deze UE op de prijsstelling van uw dienstverlening voor Opdrachtgevers?</w:t>
      </w:r>
    </w:p>
    <w:p w14:paraId="44891B22" w14:textId="77777777" w:rsidR="00FF6E94" w:rsidRPr="00FF6E94" w:rsidRDefault="00FF6E94" w:rsidP="00FF6E94">
      <w:pPr>
        <w:pStyle w:val="Lijstalinea"/>
        <w:numPr>
          <w:ilvl w:val="0"/>
          <w:numId w:val="21"/>
        </w:numPr>
        <w:spacing w:after="200" w:line="276" w:lineRule="auto"/>
        <w:jc w:val="both"/>
        <w:rPr>
          <w:rFonts w:ascii="RijksoverheidSansHeading" w:hAnsi="RijksoverheidSansHeading" w:cstheme="minorHAnsi"/>
          <w:i/>
          <w:iCs/>
          <w:color w:val="0070C0"/>
          <w:sz w:val="20"/>
          <w:szCs w:val="20"/>
        </w:rPr>
      </w:pPr>
      <w:r w:rsidRPr="00FF6E94">
        <w:rPr>
          <w:rFonts w:ascii="RijksoverheidSansHeading" w:hAnsi="RijksoverheidSansHeading" w:cstheme="minorHAnsi"/>
          <w:i/>
          <w:iCs/>
          <w:color w:val="0070C0"/>
          <w:sz w:val="20"/>
          <w:szCs w:val="20"/>
        </w:rPr>
        <w:t>Hoe zou uw prijsmodel eruit zien zonder de 20% kick-back vergoeding?</w:t>
      </w:r>
    </w:p>
    <w:p w14:paraId="50158DC7" w14:textId="77777777" w:rsidR="00FF6E94" w:rsidRDefault="00FF6E94" w:rsidP="00FF6E94">
      <w:pPr>
        <w:pStyle w:val="Lijstalinea"/>
        <w:spacing w:after="200" w:line="276" w:lineRule="auto"/>
        <w:jc w:val="both"/>
        <w:rPr>
          <w:rFonts w:ascii="RijksoverheidSansHeading" w:hAnsi="RijksoverheidSansHeading" w:cstheme="minorHAnsi"/>
          <w:sz w:val="20"/>
          <w:szCs w:val="20"/>
        </w:rPr>
      </w:pPr>
    </w:p>
    <w:p w14:paraId="565E5EA6" w14:textId="3EFFAF54" w:rsidR="00A41160" w:rsidRDefault="00004A0E" w:rsidP="00A41160">
      <w:pPr>
        <w:pStyle w:val="Lijstalinea"/>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 xml:space="preserve">De meeste marktpartijen </w:t>
      </w:r>
      <w:r w:rsidR="00A41160">
        <w:rPr>
          <w:rFonts w:ascii="RijksoverheidSansHeading" w:hAnsi="RijksoverheidSansHeading" w:cstheme="minorHAnsi"/>
          <w:sz w:val="20"/>
          <w:szCs w:val="20"/>
        </w:rPr>
        <w:t>beschouwen</w:t>
      </w:r>
      <w:r>
        <w:rPr>
          <w:rFonts w:ascii="RijksoverheidSansHeading" w:hAnsi="RijksoverheidSansHeading" w:cstheme="minorHAnsi"/>
          <w:sz w:val="20"/>
          <w:szCs w:val="20"/>
        </w:rPr>
        <w:t xml:space="preserve"> een dergelijke prijsafspraak-/regeling niet </w:t>
      </w:r>
      <w:r w:rsidR="00A41160">
        <w:rPr>
          <w:rFonts w:ascii="RijksoverheidSansHeading" w:hAnsi="RijksoverheidSansHeading" w:cstheme="minorHAnsi"/>
          <w:sz w:val="20"/>
          <w:szCs w:val="20"/>
        </w:rPr>
        <w:t xml:space="preserve">als </w:t>
      </w:r>
      <w:r>
        <w:rPr>
          <w:rFonts w:ascii="RijksoverheidSansHeading" w:hAnsi="RijksoverheidSansHeading" w:cstheme="minorHAnsi"/>
          <w:sz w:val="20"/>
          <w:szCs w:val="20"/>
        </w:rPr>
        <w:t xml:space="preserve">gangbaar, omdat </w:t>
      </w:r>
      <w:r w:rsidR="00A41160">
        <w:rPr>
          <w:rFonts w:ascii="RijksoverheidSansHeading" w:hAnsi="RijksoverheidSansHeading" w:cstheme="minorHAnsi"/>
          <w:sz w:val="20"/>
          <w:szCs w:val="20"/>
        </w:rPr>
        <w:t>het</w:t>
      </w:r>
      <w:r>
        <w:rPr>
          <w:rFonts w:ascii="RijksoverheidSansHeading" w:hAnsi="RijksoverheidSansHeading" w:cstheme="minorHAnsi"/>
          <w:sz w:val="20"/>
          <w:szCs w:val="20"/>
        </w:rPr>
        <w:t xml:space="preserve"> niet transparant is en kan leiden tot discussie en contractuele onzekerheid</w:t>
      </w:r>
      <w:r w:rsidR="004443D5">
        <w:rPr>
          <w:rFonts w:ascii="RijksoverheidSansHeading" w:hAnsi="RijksoverheidSansHeading" w:cstheme="minorHAnsi"/>
          <w:sz w:val="20"/>
          <w:szCs w:val="20"/>
        </w:rPr>
        <w:t xml:space="preserve"> </w:t>
      </w:r>
      <w:r w:rsidR="00A41160">
        <w:rPr>
          <w:rFonts w:ascii="RijksoverheidSansHeading" w:hAnsi="RijksoverheidSansHeading" w:cstheme="minorHAnsi"/>
          <w:sz w:val="20"/>
          <w:szCs w:val="20"/>
        </w:rPr>
        <w:t>door</w:t>
      </w:r>
      <w:r w:rsidR="004443D5">
        <w:rPr>
          <w:rFonts w:ascii="RijksoverheidSansHeading" w:hAnsi="RijksoverheidSansHeading" w:cstheme="minorHAnsi"/>
          <w:sz w:val="20"/>
          <w:szCs w:val="20"/>
        </w:rPr>
        <w:t xml:space="preserve"> het ontbreken van een stabiele kostendekking</w:t>
      </w:r>
      <w:r>
        <w:rPr>
          <w:rFonts w:ascii="RijksoverheidSansHeading" w:hAnsi="RijksoverheidSansHeading" w:cstheme="minorHAnsi"/>
          <w:sz w:val="20"/>
          <w:szCs w:val="20"/>
        </w:rPr>
        <w:t xml:space="preserve">. </w:t>
      </w:r>
      <w:r w:rsidR="00A41160">
        <w:rPr>
          <w:rFonts w:ascii="RijksoverheidSansHeading" w:hAnsi="RijksoverheidSansHeading" w:cstheme="minorHAnsi"/>
          <w:sz w:val="20"/>
          <w:szCs w:val="20"/>
        </w:rPr>
        <w:t xml:space="preserve">Vrijwel alle marktpartijen geven de voorkeur </w:t>
      </w:r>
      <w:r w:rsidR="00A41160" w:rsidRPr="00004A0E">
        <w:rPr>
          <w:rFonts w:ascii="RijksoverheidSansHeading" w:hAnsi="RijksoverheidSansHeading" w:cstheme="minorHAnsi"/>
          <w:sz w:val="20"/>
          <w:szCs w:val="20"/>
        </w:rPr>
        <w:t>a</w:t>
      </w:r>
      <w:r w:rsidR="00A41160">
        <w:rPr>
          <w:rFonts w:ascii="RijksoverheidSansHeading" w:hAnsi="RijksoverheidSansHeading" w:cstheme="minorHAnsi"/>
          <w:sz w:val="20"/>
          <w:szCs w:val="20"/>
        </w:rPr>
        <w:t>a</w:t>
      </w:r>
      <w:r w:rsidR="00A41160" w:rsidRPr="00004A0E">
        <w:rPr>
          <w:rFonts w:ascii="RijksoverheidSansHeading" w:hAnsi="RijksoverheidSansHeading" w:cstheme="minorHAnsi"/>
          <w:sz w:val="20"/>
          <w:szCs w:val="20"/>
        </w:rPr>
        <w:t>n een prijsmodel op basis van een index</w:t>
      </w:r>
      <w:r w:rsidR="00A41160">
        <w:rPr>
          <w:rFonts w:ascii="RijksoverheidSansHeading" w:hAnsi="RijksoverheidSansHeading" w:cstheme="minorHAnsi"/>
          <w:sz w:val="20"/>
          <w:szCs w:val="20"/>
        </w:rPr>
        <w:t xml:space="preserve">, </w:t>
      </w:r>
      <w:r w:rsidR="00A41160" w:rsidRPr="00004A0E">
        <w:rPr>
          <w:rFonts w:ascii="RijksoverheidSansHeading" w:hAnsi="RijksoverheidSansHeading" w:cstheme="minorHAnsi"/>
          <w:sz w:val="20"/>
          <w:szCs w:val="20"/>
        </w:rPr>
        <w:t xml:space="preserve">zoals </w:t>
      </w:r>
      <w:r w:rsidR="00A41160">
        <w:rPr>
          <w:rFonts w:ascii="RijksoverheidSansHeading" w:hAnsi="RijksoverheidSansHeading" w:cstheme="minorHAnsi"/>
          <w:sz w:val="20"/>
          <w:szCs w:val="20"/>
        </w:rPr>
        <w:t>EUWID</w:t>
      </w:r>
      <w:r w:rsidR="00A41160" w:rsidRPr="00004A0E">
        <w:rPr>
          <w:rFonts w:ascii="RijksoverheidSansHeading" w:hAnsi="RijksoverheidSansHeading" w:cstheme="minorHAnsi"/>
          <w:sz w:val="20"/>
          <w:szCs w:val="20"/>
        </w:rPr>
        <w:t xml:space="preserve"> of MOP</w:t>
      </w:r>
      <w:r w:rsidR="00A41160">
        <w:rPr>
          <w:rFonts w:ascii="RijksoverheidSansHeading" w:hAnsi="RijksoverheidSansHeading" w:cstheme="minorHAnsi"/>
          <w:sz w:val="20"/>
          <w:szCs w:val="20"/>
        </w:rPr>
        <w:t>. Dergelijke prijsindexen voor karton en oud papier zijn onafhankelijk, uniform toepasbaar binnen de branche en objectief controleerbaar door zowel Opdrachtgever als Opdrachtnemer.</w:t>
      </w:r>
    </w:p>
    <w:p w14:paraId="2E179D70" w14:textId="7D61FAF7" w:rsidR="004443D5" w:rsidRDefault="004443D5" w:rsidP="004443D5">
      <w:pPr>
        <w:pStyle w:val="Lijstalinea"/>
        <w:spacing w:after="200" w:line="276" w:lineRule="auto"/>
        <w:jc w:val="both"/>
        <w:rPr>
          <w:rFonts w:ascii="RijksoverheidSansHeading" w:hAnsi="RijksoverheidSansHeading" w:cstheme="minorHAnsi"/>
          <w:sz w:val="20"/>
          <w:szCs w:val="20"/>
        </w:rPr>
      </w:pPr>
    </w:p>
    <w:p w14:paraId="3362CEAE" w14:textId="77777777" w:rsidR="00A41160" w:rsidRDefault="00A41160" w:rsidP="00A41160">
      <w:pPr>
        <w:pStyle w:val="Lijstalinea"/>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Wanneer Opdrachtgever de opbrengstdeling van het restmateriaal loslaat, zoals door marktpartijen is geadviseerd, ontvangt Opdrachtgever 100% van de restwaarde via een verrekening op de facturen. Als gevolg daarvan moet de Opdrachtnemer alle kosten volledig verwerken in de tarieven, wat leidt tot hogere vaste prijzen voor Opdrachtgever. Daarom hebben marktpartijen voorgesteld dat de Opdrachtnemer aan de Opdrachtgever een vaste toeslag per ton in rekening kan brengen voor de verwerking van karton en vertrouwelijk papier. Deze toeslag kan worden gecombineerd met de eerder genoemde prijsindex, die de restwaarde van het karton en vertrouwelijk papier bepaald.</w:t>
      </w:r>
    </w:p>
    <w:p w14:paraId="51C60B0E" w14:textId="77777777" w:rsidR="00C368C3" w:rsidRPr="00431209" w:rsidRDefault="00C368C3" w:rsidP="004443D5">
      <w:pPr>
        <w:pStyle w:val="Lijstalinea"/>
        <w:spacing w:after="200" w:line="276" w:lineRule="auto"/>
        <w:jc w:val="both"/>
        <w:rPr>
          <w:rFonts w:ascii="RijksoverheidSansHeading" w:hAnsi="RijksoverheidSansHeading" w:cstheme="minorHAnsi"/>
          <w:sz w:val="20"/>
          <w:szCs w:val="20"/>
        </w:rPr>
      </w:pPr>
    </w:p>
    <w:p w14:paraId="7EEB970B" w14:textId="77777777" w:rsidR="006041ED" w:rsidRPr="006041ED" w:rsidRDefault="006041ED" w:rsidP="006041ED">
      <w:pPr>
        <w:pStyle w:val="Lijstalinea"/>
        <w:numPr>
          <w:ilvl w:val="0"/>
          <w:numId w:val="1"/>
        </w:numPr>
        <w:spacing w:after="200" w:line="276" w:lineRule="auto"/>
        <w:jc w:val="both"/>
        <w:rPr>
          <w:rFonts w:ascii="RijksoverheidSansHeading" w:hAnsi="RijksoverheidSansHeading" w:cstheme="minorHAnsi"/>
          <w:i/>
          <w:iCs/>
          <w:color w:val="0070C0"/>
          <w:sz w:val="20"/>
          <w:szCs w:val="20"/>
        </w:rPr>
      </w:pPr>
      <w:r w:rsidRPr="006041ED">
        <w:rPr>
          <w:rFonts w:ascii="RijksoverheidSansHeading" w:hAnsi="RijksoverheidSansHeading" w:cstheme="minorHAnsi"/>
          <w:i/>
          <w:iCs/>
          <w:color w:val="0070C0"/>
          <w:sz w:val="20"/>
          <w:szCs w:val="20"/>
        </w:rPr>
        <w:t xml:space="preserve">Grootschalige opruimingen met een volume vanaf 1.000 kilogram papier en/of karton is onderdeel van de scope van de opdracht. Welke prijsformule is gebruikelijk in de markt om papier/karton sporadisch in grote hoeveelheden op te laten halen op een locatie? Denk bijvoorbeeld aan archiefopruimingen. </w:t>
      </w:r>
    </w:p>
    <w:p w14:paraId="410F8E0D" w14:textId="77777777" w:rsidR="006041ED" w:rsidRDefault="006041ED" w:rsidP="006041ED">
      <w:pPr>
        <w:pStyle w:val="Lijstalinea"/>
        <w:spacing w:after="200" w:line="276" w:lineRule="auto"/>
        <w:jc w:val="both"/>
        <w:rPr>
          <w:rFonts w:ascii="RijksoverheidSansHeading" w:hAnsi="RijksoverheidSansHeading" w:cstheme="minorHAnsi"/>
          <w:sz w:val="20"/>
          <w:szCs w:val="20"/>
        </w:rPr>
      </w:pPr>
    </w:p>
    <w:p w14:paraId="37F9EC53" w14:textId="72109DE5" w:rsidR="00A41160" w:rsidRPr="00A87500" w:rsidRDefault="00A41160" w:rsidP="00A41160">
      <w:pPr>
        <w:pStyle w:val="Lijstalinea"/>
        <w:spacing w:after="200" w:line="276" w:lineRule="auto"/>
        <w:jc w:val="both"/>
        <w:rPr>
          <w:rFonts w:ascii="RijksoverheidSansHeading" w:hAnsi="RijksoverheidSansHeading" w:cstheme="minorHAnsi"/>
          <w:sz w:val="20"/>
          <w:szCs w:val="20"/>
        </w:rPr>
      </w:pPr>
      <w:r w:rsidRPr="00A87500">
        <w:rPr>
          <w:rFonts w:ascii="RijksoverheidSansHeading" w:hAnsi="RijksoverheidSansHeading" w:cstheme="minorHAnsi"/>
          <w:sz w:val="20"/>
          <w:szCs w:val="20"/>
        </w:rPr>
        <w:t>Bij grootschalige opruimingen</w:t>
      </w:r>
      <w:r>
        <w:rPr>
          <w:rFonts w:ascii="RijksoverheidSansHeading" w:hAnsi="RijksoverheidSansHeading" w:cstheme="minorHAnsi"/>
          <w:sz w:val="20"/>
          <w:szCs w:val="20"/>
        </w:rPr>
        <w:t>,</w:t>
      </w:r>
      <w:r w:rsidRPr="00A87500">
        <w:rPr>
          <w:rFonts w:ascii="RijksoverheidSansHeading" w:hAnsi="RijksoverheidSansHeading" w:cstheme="minorHAnsi"/>
          <w:sz w:val="20"/>
          <w:szCs w:val="20"/>
        </w:rPr>
        <w:t xml:space="preserve"> zoals archiefopruimingen</w:t>
      </w:r>
      <w:r>
        <w:rPr>
          <w:rFonts w:ascii="RijksoverheidSansHeading" w:hAnsi="RijksoverheidSansHeading" w:cstheme="minorHAnsi"/>
          <w:sz w:val="20"/>
          <w:szCs w:val="20"/>
        </w:rPr>
        <w:t>,</w:t>
      </w:r>
      <w:r w:rsidRPr="00A87500">
        <w:rPr>
          <w:rFonts w:ascii="RijksoverheidSansHeading" w:hAnsi="RijksoverheidSansHeading" w:cstheme="minorHAnsi"/>
          <w:sz w:val="20"/>
          <w:szCs w:val="20"/>
        </w:rPr>
        <w:t xml:space="preserve"> hanteren marktpartijen </w:t>
      </w:r>
      <w:r>
        <w:rPr>
          <w:rFonts w:ascii="RijksoverheidSansHeading" w:hAnsi="RijksoverheidSansHeading" w:cstheme="minorHAnsi"/>
          <w:sz w:val="20"/>
          <w:szCs w:val="20"/>
        </w:rPr>
        <w:t>doorgaans</w:t>
      </w:r>
      <w:r w:rsidRPr="00A87500">
        <w:rPr>
          <w:rFonts w:ascii="RijksoverheidSansHeading" w:hAnsi="RijksoverheidSansHeading" w:cstheme="minorHAnsi"/>
          <w:sz w:val="20"/>
          <w:szCs w:val="20"/>
        </w:rPr>
        <w:t xml:space="preserve"> een all-in prijsformule</w:t>
      </w:r>
      <w:r>
        <w:rPr>
          <w:rFonts w:ascii="RijksoverheidSansHeading" w:hAnsi="RijksoverheidSansHeading" w:cstheme="minorHAnsi"/>
          <w:sz w:val="20"/>
          <w:szCs w:val="20"/>
        </w:rPr>
        <w:t>. Deze is</w:t>
      </w:r>
      <w:r w:rsidRPr="00A87500">
        <w:rPr>
          <w:rFonts w:ascii="RijksoverheidSansHeading" w:hAnsi="RijksoverheidSansHeading" w:cstheme="minorHAnsi"/>
          <w:sz w:val="20"/>
          <w:szCs w:val="20"/>
        </w:rPr>
        <w:t xml:space="preserve"> opgebouwd uit meerdere componenten. De </w:t>
      </w:r>
      <w:r>
        <w:rPr>
          <w:rFonts w:ascii="RijksoverheidSansHeading" w:hAnsi="RijksoverheidSansHeading" w:cstheme="minorHAnsi"/>
          <w:sz w:val="20"/>
          <w:szCs w:val="20"/>
        </w:rPr>
        <w:t xml:space="preserve">all-in </w:t>
      </w:r>
      <w:r w:rsidRPr="00A87500">
        <w:rPr>
          <w:rFonts w:ascii="RijksoverheidSansHeading" w:hAnsi="RijksoverheidSansHeading" w:cstheme="minorHAnsi"/>
          <w:sz w:val="20"/>
          <w:szCs w:val="20"/>
        </w:rPr>
        <w:t>prijs</w:t>
      </w:r>
      <w:r>
        <w:rPr>
          <w:rFonts w:ascii="RijksoverheidSansHeading" w:hAnsi="RijksoverheidSansHeading" w:cstheme="minorHAnsi"/>
          <w:sz w:val="20"/>
          <w:szCs w:val="20"/>
        </w:rPr>
        <w:t xml:space="preserve"> bij opruimingen geldt meestal per ton en is</w:t>
      </w:r>
      <w:r w:rsidRPr="00A87500">
        <w:rPr>
          <w:rFonts w:ascii="RijksoverheidSansHeading" w:hAnsi="RijksoverheidSansHeading" w:cstheme="minorHAnsi"/>
          <w:sz w:val="20"/>
          <w:szCs w:val="20"/>
        </w:rPr>
        <w:t xml:space="preserve"> afhankelijk van</w:t>
      </w:r>
      <w:r>
        <w:rPr>
          <w:rFonts w:ascii="RijksoverheidSansHeading" w:hAnsi="RijksoverheidSansHeading" w:cstheme="minorHAnsi"/>
          <w:sz w:val="20"/>
          <w:szCs w:val="20"/>
        </w:rPr>
        <w:t xml:space="preserve"> factoren zoals:</w:t>
      </w:r>
    </w:p>
    <w:p w14:paraId="09EBFA3B" w14:textId="77777777" w:rsidR="00A41160"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Huurprijs van inzamelmiddelen, afhankelijk van het type en aantal ingezette (pers)containers;</w:t>
      </w:r>
    </w:p>
    <w:p w14:paraId="3CEB6740" w14:textId="77777777" w:rsidR="00A41160" w:rsidRPr="00A87500"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sidRPr="00A87500">
        <w:rPr>
          <w:rFonts w:ascii="RijksoverheidSansHeading" w:hAnsi="RijksoverheidSansHeading" w:cstheme="minorHAnsi"/>
          <w:sz w:val="20"/>
          <w:szCs w:val="20"/>
        </w:rPr>
        <w:t>Transportafstand en aantal ritten</w:t>
      </w:r>
      <w:r>
        <w:rPr>
          <w:rFonts w:ascii="RijksoverheidSansHeading" w:hAnsi="RijksoverheidSansHeading" w:cstheme="minorHAnsi"/>
          <w:sz w:val="20"/>
          <w:szCs w:val="20"/>
        </w:rPr>
        <w:t>;</w:t>
      </w:r>
    </w:p>
    <w:p w14:paraId="2DE4D679" w14:textId="77777777" w:rsidR="00A41160" w:rsidRPr="00A87500"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sidRPr="00A87500">
        <w:rPr>
          <w:rFonts w:ascii="RijksoverheidSansHeading" w:hAnsi="RijksoverheidSansHeading" w:cstheme="minorHAnsi"/>
          <w:sz w:val="20"/>
          <w:szCs w:val="20"/>
        </w:rPr>
        <w:t>Verwerkings</w:t>
      </w:r>
      <w:r>
        <w:rPr>
          <w:rFonts w:ascii="RijksoverheidSansHeading" w:hAnsi="RijksoverheidSansHeading" w:cstheme="minorHAnsi"/>
          <w:sz w:val="20"/>
          <w:szCs w:val="20"/>
        </w:rPr>
        <w:t>kosten, inclusief certificering;</w:t>
      </w:r>
    </w:p>
    <w:p w14:paraId="3F0499BA" w14:textId="77777777" w:rsidR="00A41160" w:rsidRDefault="00A41160" w:rsidP="00A41160">
      <w:pPr>
        <w:pStyle w:val="Lijstalinea"/>
        <w:numPr>
          <w:ilvl w:val="0"/>
          <w:numId w:val="9"/>
        </w:numPr>
        <w:spacing w:after="200" w:line="276" w:lineRule="auto"/>
        <w:jc w:val="both"/>
        <w:rPr>
          <w:rFonts w:ascii="RijksoverheidSansHeading" w:hAnsi="RijksoverheidSansHeading" w:cstheme="minorHAnsi"/>
          <w:sz w:val="20"/>
          <w:szCs w:val="20"/>
        </w:rPr>
      </w:pPr>
      <w:r>
        <w:rPr>
          <w:rFonts w:ascii="RijksoverheidSansHeading" w:hAnsi="RijksoverheidSansHeading" w:cstheme="minorHAnsi"/>
          <w:sz w:val="20"/>
          <w:szCs w:val="20"/>
        </w:rPr>
        <w:t>Personeelskosten.</w:t>
      </w:r>
    </w:p>
    <w:p w14:paraId="72F3F84D" w14:textId="6EB56DA2" w:rsidR="00A41160" w:rsidRDefault="00A41160">
      <w:pPr>
        <w:rPr>
          <w:rFonts w:ascii="RijksoverheidSansHeading" w:hAnsi="RijksoverheidSansHeading" w:cstheme="minorHAnsi"/>
          <w:sz w:val="20"/>
          <w:szCs w:val="20"/>
        </w:rPr>
      </w:pPr>
      <w:r>
        <w:rPr>
          <w:rFonts w:ascii="RijksoverheidSansHeading" w:hAnsi="RijksoverheidSansHeading" w:cstheme="minorHAnsi"/>
          <w:sz w:val="20"/>
          <w:szCs w:val="20"/>
        </w:rPr>
        <w:br w:type="page"/>
      </w:r>
    </w:p>
    <w:p w14:paraId="74A60AE6" w14:textId="77777777" w:rsidR="008727C3" w:rsidRDefault="008727C3" w:rsidP="006A6155">
      <w:pPr>
        <w:keepNext/>
        <w:numPr>
          <w:ilvl w:val="1"/>
          <w:numId w:val="10"/>
        </w:numPr>
        <w:spacing w:before="360" w:after="120" w:line="240" w:lineRule="atLeast"/>
        <w:jc w:val="both"/>
        <w:outlineLvl w:val="1"/>
        <w:rPr>
          <w:rFonts w:ascii="RijksoverheidSansHeading" w:eastAsia="Times New Roman" w:hAnsi="RijksoverheidSansHeading"/>
          <w:b/>
          <w:bCs/>
          <w:kern w:val="32"/>
          <w:sz w:val="20"/>
          <w:szCs w:val="26"/>
          <w:lang w:eastAsia="nl-NL"/>
        </w:rPr>
      </w:pPr>
      <w:bookmarkStart w:id="12" w:name="_Toc212804106"/>
      <w:r w:rsidRPr="00FC3B1D">
        <w:rPr>
          <w:rFonts w:ascii="RijksoverheidSansHeading" w:eastAsia="Times New Roman" w:hAnsi="RijksoverheidSansHeading"/>
          <w:b/>
          <w:bCs/>
          <w:kern w:val="32"/>
          <w:sz w:val="20"/>
          <w:szCs w:val="26"/>
          <w:lang w:eastAsia="nl-NL"/>
        </w:rPr>
        <w:lastRenderedPageBreak/>
        <w:t>Inzamelingsmiddelen</w:t>
      </w:r>
      <w:bookmarkEnd w:id="12"/>
    </w:p>
    <w:p w14:paraId="1291E1E2" w14:textId="77777777" w:rsidR="001C0FB7" w:rsidRDefault="001C0FB7" w:rsidP="001C0FB7">
      <w:pPr>
        <w:pStyle w:val="Lijstalinea"/>
        <w:spacing w:after="200" w:line="276" w:lineRule="auto"/>
        <w:ind w:left="360"/>
        <w:jc w:val="both"/>
        <w:rPr>
          <w:rFonts w:ascii="RijksoverheidSansHeading" w:hAnsi="RijksoverheidSansHeading" w:cstheme="minorHAnsi"/>
          <w:sz w:val="20"/>
          <w:szCs w:val="20"/>
        </w:rPr>
      </w:pPr>
    </w:p>
    <w:p w14:paraId="6D2E0748" w14:textId="77777777" w:rsidR="001C0FB7" w:rsidRDefault="001C0FB7" w:rsidP="001C0FB7">
      <w:pPr>
        <w:pStyle w:val="Lijstalinea"/>
        <w:numPr>
          <w:ilvl w:val="0"/>
          <w:numId w:val="1"/>
        </w:numPr>
        <w:spacing w:after="200" w:line="276" w:lineRule="auto"/>
        <w:jc w:val="both"/>
        <w:rPr>
          <w:rFonts w:ascii="RijksoverheidSansHeading" w:hAnsi="RijksoverheidSansHeading" w:cstheme="minorHAnsi"/>
          <w:i/>
          <w:iCs/>
          <w:color w:val="0070C0"/>
          <w:sz w:val="20"/>
          <w:szCs w:val="20"/>
        </w:rPr>
      </w:pPr>
      <w:r w:rsidRPr="001C0FB7">
        <w:rPr>
          <w:rFonts w:ascii="RijksoverheidSansHeading" w:hAnsi="RijksoverheidSansHeading" w:cstheme="minorHAnsi"/>
          <w:i/>
          <w:iCs/>
          <w:color w:val="0070C0"/>
          <w:sz w:val="20"/>
          <w:szCs w:val="20"/>
        </w:rPr>
        <w:t>In hoeverre kunt u de benoemde inzamelingsmiddelen leveren vanaf september 2026 (met behulp van derden/onderaannemers)? Welke type inzamelingsmiddelen vormt een knelpunt voor u en waarom?</w:t>
      </w:r>
    </w:p>
    <w:p w14:paraId="509B194D" w14:textId="77777777" w:rsidR="001C0FB7" w:rsidRPr="001C0FB7" w:rsidRDefault="001C0FB7" w:rsidP="001C0FB7">
      <w:pPr>
        <w:pStyle w:val="Lijstalinea"/>
        <w:spacing w:after="200" w:line="276" w:lineRule="auto"/>
        <w:jc w:val="both"/>
        <w:rPr>
          <w:rFonts w:ascii="RijksoverheidSansHeading" w:hAnsi="RijksoverheidSansHeading" w:cstheme="minorHAnsi"/>
          <w:i/>
          <w:iCs/>
          <w:color w:val="0070C0"/>
          <w:sz w:val="20"/>
          <w:szCs w:val="20"/>
        </w:rPr>
      </w:pPr>
    </w:p>
    <w:p w14:paraId="2B6CC118" w14:textId="77777777" w:rsidR="00FF7EDD" w:rsidRDefault="00FF7EDD" w:rsidP="00FF7EDD">
      <w:pPr>
        <w:pStyle w:val="Lijstalinea"/>
        <w:spacing w:after="200" w:line="276" w:lineRule="auto"/>
        <w:jc w:val="both"/>
        <w:rPr>
          <w:rFonts w:ascii="RijksoverheidSansHeading" w:hAnsi="RijksoverheidSansHeading" w:cstheme="minorHAnsi"/>
          <w:sz w:val="20"/>
          <w:szCs w:val="20"/>
        </w:rPr>
      </w:pPr>
      <w:r w:rsidRPr="00A87500">
        <w:rPr>
          <w:rFonts w:ascii="RijksoverheidSansHeading" w:hAnsi="RijksoverheidSansHeading" w:cstheme="minorHAnsi"/>
          <w:sz w:val="20"/>
          <w:szCs w:val="20"/>
        </w:rPr>
        <w:t>Alle partijen geven aan dat z</w:t>
      </w:r>
      <w:r>
        <w:rPr>
          <w:rFonts w:ascii="RijksoverheidSansHeading" w:hAnsi="RijksoverheidSansHeading" w:cstheme="minorHAnsi"/>
          <w:sz w:val="20"/>
          <w:szCs w:val="20"/>
        </w:rPr>
        <w:t>ij</w:t>
      </w:r>
      <w:r w:rsidRPr="00A87500">
        <w:rPr>
          <w:rFonts w:ascii="RijksoverheidSansHeading" w:hAnsi="RijksoverheidSansHeading" w:cstheme="minorHAnsi"/>
          <w:sz w:val="20"/>
          <w:szCs w:val="20"/>
        </w:rPr>
        <w:t xml:space="preserve"> de meest gangbare inzamelingsmiddelen</w:t>
      </w:r>
      <w:r>
        <w:rPr>
          <w:rFonts w:ascii="RijksoverheidSansHeading" w:hAnsi="RijksoverheidSansHeading" w:cstheme="minorHAnsi"/>
          <w:sz w:val="20"/>
          <w:szCs w:val="20"/>
        </w:rPr>
        <w:t xml:space="preserve">, </w:t>
      </w:r>
      <w:r w:rsidRPr="00A87500">
        <w:rPr>
          <w:rFonts w:ascii="RijksoverheidSansHeading" w:hAnsi="RijksoverheidSansHeading" w:cstheme="minorHAnsi"/>
          <w:sz w:val="20"/>
          <w:szCs w:val="20"/>
        </w:rPr>
        <w:t>zoals rolcontainers, perscontainers en beveiligde containers voor vertrouwelijk papier</w:t>
      </w:r>
      <w:r>
        <w:rPr>
          <w:rFonts w:ascii="RijksoverheidSansHeading" w:hAnsi="RijksoverheidSansHeading" w:cstheme="minorHAnsi"/>
          <w:sz w:val="20"/>
          <w:szCs w:val="20"/>
        </w:rPr>
        <w:t>,</w:t>
      </w:r>
      <w:r w:rsidRPr="00A87500">
        <w:rPr>
          <w:rFonts w:ascii="RijksoverheidSansHeading" w:hAnsi="RijksoverheidSansHeading" w:cstheme="minorHAnsi"/>
          <w:sz w:val="20"/>
          <w:szCs w:val="20"/>
        </w:rPr>
        <w:t xml:space="preserve"> vanaf september 2026</w:t>
      </w:r>
      <w:r>
        <w:rPr>
          <w:rFonts w:ascii="RijksoverheidSansHeading" w:hAnsi="RijksoverheidSansHeading" w:cstheme="minorHAnsi"/>
          <w:sz w:val="20"/>
          <w:szCs w:val="20"/>
        </w:rPr>
        <w:t xml:space="preserve"> kunnen leveren</w:t>
      </w:r>
      <w:r w:rsidRPr="00A87500">
        <w:rPr>
          <w:rFonts w:ascii="RijksoverheidSansHeading" w:hAnsi="RijksoverheidSansHeading" w:cstheme="minorHAnsi"/>
          <w:sz w:val="20"/>
          <w:szCs w:val="20"/>
        </w:rPr>
        <w:t xml:space="preserve"> al dan niet via onderaannemers. Knelpunten ontstaan vooral bij niet-standaard of gespecialiseerde containers zoals </w:t>
      </w:r>
      <w:r>
        <w:rPr>
          <w:rFonts w:ascii="RijksoverheidSansHeading" w:hAnsi="RijksoverheidSansHeading" w:cstheme="minorHAnsi"/>
          <w:sz w:val="20"/>
          <w:szCs w:val="20"/>
        </w:rPr>
        <w:t>c</w:t>
      </w:r>
      <w:r w:rsidRPr="00A87500">
        <w:rPr>
          <w:rFonts w:ascii="RijksoverheidSansHeading" w:hAnsi="RijksoverheidSansHeading" w:cstheme="minorHAnsi"/>
          <w:sz w:val="20"/>
          <w:szCs w:val="20"/>
        </w:rPr>
        <w:t>ontainers met shredders</w:t>
      </w:r>
      <w:r>
        <w:rPr>
          <w:rFonts w:ascii="RijksoverheidSansHeading" w:hAnsi="RijksoverheidSansHeading" w:cstheme="minorHAnsi"/>
          <w:sz w:val="20"/>
          <w:szCs w:val="20"/>
        </w:rPr>
        <w:t xml:space="preserve"> (hoewel deze niet binnen de scope van de Opdracht vallen)</w:t>
      </w:r>
      <w:r w:rsidRPr="00A87500">
        <w:rPr>
          <w:rFonts w:ascii="RijksoverheidSansHeading" w:hAnsi="RijksoverheidSansHeading" w:cstheme="minorHAnsi"/>
          <w:sz w:val="20"/>
          <w:szCs w:val="20"/>
        </w:rPr>
        <w:t xml:space="preserve">, </w:t>
      </w:r>
      <w:r>
        <w:rPr>
          <w:rFonts w:ascii="RijksoverheidSansHeading" w:hAnsi="RijksoverheidSansHeading" w:cstheme="minorHAnsi"/>
          <w:sz w:val="20"/>
          <w:szCs w:val="20"/>
        </w:rPr>
        <w:t>c</w:t>
      </w:r>
      <w:r w:rsidRPr="00A87500">
        <w:rPr>
          <w:rFonts w:ascii="RijksoverheidSansHeading" w:hAnsi="RijksoverheidSansHeading" w:cstheme="minorHAnsi"/>
          <w:sz w:val="20"/>
          <w:szCs w:val="20"/>
        </w:rPr>
        <w:t>ontainers met verzegeling of digitale sloten</w:t>
      </w:r>
      <w:r>
        <w:rPr>
          <w:rFonts w:ascii="RijksoverheidSansHeading" w:hAnsi="RijksoverheidSansHeading" w:cstheme="minorHAnsi"/>
          <w:sz w:val="20"/>
          <w:szCs w:val="20"/>
        </w:rPr>
        <w:t xml:space="preserve"> en minder gangbare</w:t>
      </w:r>
      <w:r w:rsidRPr="00A87500">
        <w:rPr>
          <w:rFonts w:ascii="RijksoverheidSansHeading" w:hAnsi="RijksoverheidSansHeading" w:cstheme="minorHAnsi"/>
          <w:sz w:val="20"/>
          <w:szCs w:val="20"/>
        </w:rPr>
        <w:t xml:space="preserve"> </w:t>
      </w:r>
      <w:r>
        <w:rPr>
          <w:rFonts w:ascii="RijksoverheidSansHeading" w:hAnsi="RijksoverheidSansHeading" w:cstheme="minorHAnsi"/>
          <w:sz w:val="20"/>
          <w:szCs w:val="20"/>
        </w:rPr>
        <w:t>container</w:t>
      </w:r>
      <w:r w:rsidRPr="00A87500">
        <w:rPr>
          <w:rFonts w:ascii="RijksoverheidSansHeading" w:hAnsi="RijksoverheidSansHeading" w:cstheme="minorHAnsi"/>
          <w:sz w:val="20"/>
          <w:szCs w:val="20"/>
        </w:rPr>
        <w:t>maten</w:t>
      </w:r>
      <w:r>
        <w:rPr>
          <w:rFonts w:ascii="RijksoverheidSansHeading" w:hAnsi="RijksoverheidSansHeading" w:cstheme="minorHAnsi"/>
          <w:sz w:val="20"/>
          <w:szCs w:val="20"/>
        </w:rPr>
        <w:t>, zoals</w:t>
      </w:r>
      <w:r w:rsidRPr="00A87500">
        <w:rPr>
          <w:rFonts w:ascii="RijksoverheidSansHeading" w:hAnsi="RijksoverheidSansHeading" w:cstheme="minorHAnsi"/>
          <w:sz w:val="20"/>
          <w:szCs w:val="20"/>
        </w:rPr>
        <w:t xml:space="preserve"> 70L, 350L, 1660L, 2850L</w:t>
      </w:r>
      <w:r>
        <w:rPr>
          <w:rFonts w:ascii="RijksoverheidSansHeading" w:hAnsi="RijksoverheidSansHeading" w:cstheme="minorHAnsi"/>
          <w:sz w:val="20"/>
          <w:szCs w:val="20"/>
        </w:rPr>
        <w:t>. Een goede p</w:t>
      </w:r>
      <w:r w:rsidRPr="00B9422F">
        <w:rPr>
          <w:rFonts w:ascii="RijksoverheidSansHeading" w:hAnsi="RijksoverheidSansHeading" w:cstheme="minorHAnsi"/>
          <w:sz w:val="20"/>
          <w:szCs w:val="20"/>
        </w:rPr>
        <w:t xml:space="preserve">lanning en </w:t>
      </w:r>
      <w:r>
        <w:rPr>
          <w:rFonts w:ascii="RijksoverheidSansHeading" w:hAnsi="RijksoverheidSansHeading" w:cstheme="minorHAnsi"/>
          <w:sz w:val="20"/>
          <w:szCs w:val="20"/>
        </w:rPr>
        <w:t xml:space="preserve">duidelijke </w:t>
      </w:r>
      <w:r w:rsidRPr="00B9422F">
        <w:rPr>
          <w:rFonts w:ascii="RijksoverheidSansHeading" w:hAnsi="RijksoverheidSansHeading" w:cstheme="minorHAnsi"/>
          <w:sz w:val="20"/>
          <w:szCs w:val="20"/>
        </w:rPr>
        <w:t xml:space="preserve">communicatie </w:t>
      </w:r>
      <w:r>
        <w:rPr>
          <w:rFonts w:ascii="RijksoverheidSansHeading" w:hAnsi="RijksoverheidSansHeading" w:cstheme="minorHAnsi"/>
          <w:sz w:val="20"/>
          <w:szCs w:val="20"/>
        </w:rPr>
        <w:t xml:space="preserve">tussen Opdrachtgever en Opdrachtnemer </w:t>
      </w:r>
      <w:r w:rsidRPr="00B9422F">
        <w:rPr>
          <w:rFonts w:ascii="RijksoverheidSansHeading" w:hAnsi="RijksoverheidSansHeading" w:cstheme="minorHAnsi"/>
          <w:sz w:val="20"/>
          <w:szCs w:val="20"/>
        </w:rPr>
        <w:t>zijn essentieel om knelpunten te voorkomen, vooral bij gespecialiseerde beveiligde containers.</w:t>
      </w:r>
    </w:p>
    <w:p w14:paraId="2758698F" w14:textId="77777777" w:rsidR="00B9422F" w:rsidRDefault="00B9422F" w:rsidP="00B9422F">
      <w:pPr>
        <w:pStyle w:val="Lijstalinea"/>
        <w:spacing w:after="200" w:line="276" w:lineRule="auto"/>
        <w:jc w:val="both"/>
        <w:rPr>
          <w:rFonts w:ascii="RijksoverheidSansHeading" w:hAnsi="RijksoverheidSansHeading" w:cstheme="minorHAnsi"/>
          <w:sz w:val="20"/>
          <w:szCs w:val="20"/>
        </w:rPr>
      </w:pPr>
    </w:p>
    <w:p w14:paraId="7986800C" w14:textId="77777777" w:rsidR="001C0FB7" w:rsidRPr="001C0FB7" w:rsidRDefault="001C0FB7" w:rsidP="001C0FB7">
      <w:pPr>
        <w:pStyle w:val="Lijstalinea"/>
        <w:numPr>
          <w:ilvl w:val="0"/>
          <w:numId w:val="1"/>
        </w:numPr>
        <w:spacing w:after="200" w:line="276" w:lineRule="auto"/>
        <w:jc w:val="both"/>
        <w:rPr>
          <w:rFonts w:ascii="RijksoverheidSansHeading" w:hAnsi="RijksoverheidSansHeading" w:cstheme="minorHAnsi"/>
          <w:i/>
          <w:iCs/>
          <w:color w:val="0070C0"/>
          <w:sz w:val="20"/>
          <w:szCs w:val="20"/>
        </w:rPr>
      </w:pPr>
      <w:r w:rsidRPr="001C0FB7">
        <w:rPr>
          <w:rFonts w:ascii="RijksoverheidSansHeading" w:hAnsi="RijksoverheidSansHeading" w:cstheme="minorHAnsi"/>
          <w:i/>
          <w:iCs/>
          <w:color w:val="0070C0"/>
          <w:sz w:val="20"/>
          <w:szCs w:val="20"/>
        </w:rPr>
        <w:t>Welke alternatieve producten of oplossingen voor bijvoorbeeld perscontainers kan u aanbieden, rekening houdend met beperkte ruimte bij sommige deelnemers op locatie (printruimtes en buitenruimtes)?</w:t>
      </w:r>
    </w:p>
    <w:p w14:paraId="6925A741" w14:textId="77777777" w:rsidR="001C0FB7" w:rsidRDefault="001C0FB7" w:rsidP="001C0FB7">
      <w:pPr>
        <w:pStyle w:val="Lijstalinea"/>
        <w:spacing w:after="200" w:line="276" w:lineRule="auto"/>
        <w:jc w:val="both"/>
        <w:rPr>
          <w:rFonts w:ascii="RijksoverheidSansHeading" w:hAnsi="RijksoverheidSansHeading" w:cstheme="minorHAnsi"/>
          <w:sz w:val="20"/>
          <w:szCs w:val="20"/>
        </w:rPr>
      </w:pPr>
    </w:p>
    <w:p w14:paraId="5BF240C9" w14:textId="77777777" w:rsidR="00FF7EDD" w:rsidRDefault="00FF7EDD" w:rsidP="00FF7EDD">
      <w:pPr>
        <w:pStyle w:val="Lijstalinea"/>
        <w:spacing w:after="200" w:line="276" w:lineRule="auto"/>
        <w:jc w:val="both"/>
        <w:rPr>
          <w:rFonts w:ascii="RijksoverheidSansHeading" w:hAnsi="RijksoverheidSansHeading" w:cstheme="minorHAnsi"/>
          <w:sz w:val="20"/>
          <w:szCs w:val="20"/>
        </w:rPr>
      </w:pPr>
      <w:r w:rsidRPr="00B9422F">
        <w:rPr>
          <w:rFonts w:ascii="RijksoverheidSansHeading" w:hAnsi="RijksoverheidSansHeading" w:cstheme="minorHAnsi"/>
          <w:sz w:val="20"/>
          <w:szCs w:val="20"/>
        </w:rPr>
        <w:t xml:space="preserve">Alle deelnemers aan de marktconsultatie </w:t>
      </w:r>
      <w:r>
        <w:rPr>
          <w:rFonts w:ascii="RijksoverheidSansHeading" w:hAnsi="RijksoverheidSansHeading" w:cstheme="minorHAnsi"/>
          <w:sz w:val="20"/>
          <w:szCs w:val="20"/>
        </w:rPr>
        <w:t xml:space="preserve">geven aan </w:t>
      </w:r>
      <w:r w:rsidRPr="00B9422F">
        <w:rPr>
          <w:rFonts w:ascii="RijksoverheidSansHeading" w:hAnsi="RijksoverheidSansHeading" w:cstheme="minorHAnsi"/>
          <w:sz w:val="20"/>
          <w:szCs w:val="20"/>
        </w:rPr>
        <w:t xml:space="preserve">dat perscontainers </w:t>
      </w:r>
      <w:r>
        <w:rPr>
          <w:rFonts w:ascii="RijksoverheidSansHeading" w:hAnsi="RijksoverheidSansHeading" w:cstheme="minorHAnsi"/>
          <w:sz w:val="20"/>
          <w:szCs w:val="20"/>
        </w:rPr>
        <w:t>minder</w:t>
      </w:r>
      <w:r w:rsidRPr="00B9422F">
        <w:rPr>
          <w:rFonts w:ascii="RijksoverheidSansHeading" w:hAnsi="RijksoverheidSansHeading" w:cstheme="minorHAnsi"/>
          <w:sz w:val="20"/>
          <w:szCs w:val="20"/>
        </w:rPr>
        <w:t xml:space="preserve"> geschikt zijn voor locaties met beperkte ruimte. </w:t>
      </w:r>
      <w:r>
        <w:rPr>
          <w:rFonts w:ascii="RijksoverheidSansHeading" w:hAnsi="RijksoverheidSansHeading" w:cstheme="minorHAnsi"/>
          <w:sz w:val="20"/>
          <w:szCs w:val="20"/>
        </w:rPr>
        <w:t xml:space="preserve">Marktpartijen bieden </w:t>
      </w:r>
      <w:r w:rsidRPr="00B9422F">
        <w:rPr>
          <w:rFonts w:ascii="RijksoverheidSansHeading" w:hAnsi="RijksoverheidSansHeading" w:cstheme="minorHAnsi"/>
          <w:sz w:val="20"/>
          <w:szCs w:val="20"/>
        </w:rPr>
        <w:t xml:space="preserve">diverse compacte en flexibele alternatieven, afhankelijk van de situatie op locatie. </w:t>
      </w:r>
      <w:r>
        <w:rPr>
          <w:rFonts w:ascii="RijksoverheidSansHeading" w:hAnsi="RijksoverheidSansHeading" w:cstheme="minorHAnsi"/>
          <w:sz w:val="20"/>
          <w:szCs w:val="20"/>
        </w:rPr>
        <w:t>De voorgestelde o</w:t>
      </w:r>
      <w:r w:rsidRPr="00B9422F">
        <w:rPr>
          <w:rFonts w:ascii="RijksoverheidSansHeading" w:hAnsi="RijksoverheidSansHeading" w:cstheme="minorHAnsi"/>
          <w:sz w:val="20"/>
          <w:szCs w:val="20"/>
        </w:rPr>
        <w:t xml:space="preserve">plossingen variëren van kleinere containers tot mobiele of tijdelijke systemen, vaak ondersteund door frequente </w:t>
      </w:r>
      <w:bookmarkStart w:id="13" w:name="_Hlk212017589"/>
      <w:r w:rsidRPr="00B9422F">
        <w:rPr>
          <w:rFonts w:ascii="RijksoverheidSansHeading" w:hAnsi="RijksoverheidSansHeading" w:cstheme="minorHAnsi"/>
          <w:sz w:val="20"/>
          <w:szCs w:val="20"/>
        </w:rPr>
        <w:t xml:space="preserve">lediging </w:t>
      </w:r>
      <w:bookmarkEnd w:id="13"/>
      <w:r w:rsidRPr="00B9422F">
        <w:rPr>
          <w:rFonts w:ascii="RijksoverheidSansHeading" w:hAnsi="RijksoverheidSansHeading" w:cstheme="minorHAnsi"/>
          <w:sz w:val="20"/>
          <w:szCs w:val="20"/>
        </w:rPr>
        <w:t xml:space="preserve">of innovatieve technologie. </w:t>
      </w:r>
      <w:r>
        <w:rPr>
          <w:rFonts w:ascii="RijksoverheidSansHeading" w:hAnsi="RijksoverheidSansHeading" w:cstheme="minorHAnsi"/>
          <w:sz w:val="20"/>
          <w:szCs w:val="20"/>
        </w:rPr>
        <w:t xml:space="preserve">Er is daarmee </w:t>
      </w:r>
      <w:r w:rsidRPr="00B9422F">
        <w:rPr>
          <w:rFonts w:ascii="RijksoverheidSansHeading" w:hAnsi="RijksoverheidSansHeading" w:cstheme="minorHAnsi"/>
          <w:sz w:val="20"/>
          <w:szCs w:val="20"/>
        </w:rPr>
        <w:t xml:space="preserve"> een breed scala aan ruimtebesparende alternatieven beschikbaar. </w:t>
      </w:r>
      <w:r>
        <w:rPr>
          <w:rFonts w:ascii="RijksoverheidSansHeading" w:hAnsi="RijksoverheidSansHeading" w:cstheme="minorHAnsi"/>
          <w:sz w:val="20"/>
          <w:szCs w:val="20"/>
        </w:rPr>
        <w:t>M</w:t>
      </w:r>
      <w:r w:rsidRPr="00B9422F">
        <w:rPr>
          <w:rFonts w:ascii="RijksoverheidSansHeading" w:hAnsi="RijksoverheidSansHeading" w:cstheme="minorHAnsi"/>
          <w:sz w:val="20"/>
          <w:szCs w:val="20"/>
        </w:rPr>
        <w:t>aatwerk en flexibiliteit</w:t>
      </w:r>
      <w:r>
        <w:rPr>
          <w:rFonts w:ascii="RijksoverheidSansHeading" w:hAnsi="RijksoverheidSansHeading" w:cstheme="minorHAnsi"/>
          <w:sz w:val="20"/>
          <w:szCs w:val="20"/>
        </w:rPr>
        <w:t xml:space="preserve"> zijn daarbij</w:t>
      </w:r>
      <w:r w:rsidRPr="00B9422F">
        <w:rPr>
          <w:rFonts w:ascii="RijksoverheidSansHeading" w:hAnsi="RijksoverheidSansHeading" w:cstheme="minorHAnsi"/>
          <w:sz w:val="20"/>
          <w:szCs w:val="20"/>
        </w:rPr>
        <w:t xml:space="preserve"> </w:t>
      </w:r>
      <w:r>
        <w:rPr>
          <w:rFonts w:ascii="RijksoverheidSansHeading" w:hAnsi="RijksoverheidSansHeading" w:cstheme="minorHAnsi"/>
          <w:sz w:val="20"/>
          <w:szCs w:val="20"/>
        </w:rPr>
        <w:t>essentieel;  markt</w:t>
      </w:r>
      <w:r w:rsidRPr="00B9422F">
        <w:rPr>
          <w:rFonts w:ascii="RijksoverheidSansHeading" w:hAnsi="RijksoverheidSansHeading" w:cstheme="minorHAnsi"/>
          <w:sz w:val="20"/>
          <w:szCs w:val="20"/>
        </w:rPr>
        <w:t>partijen</w:t>
      </w:r>
      <w:r>
        <w:rPr>
          <w:rFonts w:ascii="RijksoverheidSansHeading" w:hAnsi="RijksoverheidSansHeading" w:cstheme="minorHAnsi"/>
          <w:sz w:val="20"/>
          <w:szCs w:val="20"/>
        </w:rPr>
        <w:t xml:space="preserve"> denken</w:t>
      </w:r>
      <w:r w:rsidRPr="00B9422F">
        <w:rPr>
          <w:rFonts w:ascii="RijksoverheidSansHeading" w:hAnsi="RijksoverheidSansHeading" w:cstheme="minorHAnsi"/>
          <w:sz w:val="20"/>
          <w:szCs w:val="20"/>
        </w:rPr>
        <w:t xml:space="preserve"> </w:t>
      </w:r>
      <w:r>
        <w:rPr>
          <w:rFonts w:ascii="RijksoverheidSansHeading" w:hAnsi="RijksoverheidSansHeading" w:cstheme="minorHAnsi"/>
          <w:sz w:val="20"/>
          <w:szCs w:val="20"/>
        </w:rPr>
        <w:t>graag</w:t>
      </w:r>
      <w:r w:rsidRPr="00B9422F">
        <w:rPr>
          <w:rFonts w:ascii="RijksoverheidSansHeading" w:hAnsi="RijksoverheidSansHeading" w:cstheme="minorHAnsi"/>
          <w:sz w:val="20"/>
          <w:szCs w:val="20"/>
        </w:rPr>
        <w:t xml:space="preserve"> mee </w:t>
      </w:r>
      <w:r>
        <w:rPr>
          <w:rFonts w:ascii="RijksoverheidSansHeading" w:hAnsi="RijksoverheidSansHeading" w:cstheme="minorHAnsi"/>
          <w:sz w:val="20"/>
          <w:szCs w:val="20"/>
        </w:rPr>
        <w:t>over</w:t>
      </w:r>
      <w:r w:rsidRPr="00B9422F">
        <w:rPr>
          <w:rFonts w:ascii="RijksoverheidSansHeading" w:hAnsi="RijksoverheidSansHeading" w:cstheme="minorHAnsi"/>
          <w:sz w:val="20"/>
          <w:szCs w:val="20"/>
        </w:rPr>
        <w:t xml:space="preserve"> oplossingen op basis van locatie, volume en veiligheid.</w:t>
      </w:r>
      <w:r>
        <w:rPr>
          <w:rFonts w:ascii="RijksoverheidSansHeading" w:hAnsi="RijksoverheidSansHeading" w:cstheme="minorHAnsi"/>
          <w:sz w:val="20"/>
          <w:szCs w:val="20"/>
        </w:rPr>
        <w:t xml:space="preserve"> </w:t>
      </w:r>
    </w:p>
    <w:p w14:paraId="644862AA" w14:textId="77777777" w:rsidR="00A63B93" w:rsidRDefault="00A63B93" w:rsidP="00A63B93">
      <w:pPr>
        <w:pStyle w:val="Lijstalinea"/>
        <w:spacing w:after="200" w:line="276" w:lineRule="auto"/>
        <w:jc w:val="both"/>
        <w:rPr>
          <w:rFonts w:ascii="RijksoverheidSansHeading" w:hAnsi="RijksoverheidSansHeading" w:cstheme="minorHAnsi"/>
          <w:sz w:val="20"/>
          <w:szCs w:val="20"/>
        </w:rPr>
      </w:pPr>
    </w:p>
    <w:p w14:paraId="20FD011C" w14:textId="77777777" w:rsidR="008727C3" w:rsidRDefault="008727C3" w:rsidP="006A6155">
      <w:pPr>
        <w:keepNext/>
        <w:numPr>
          <w:ilvl w:val="1"/>
          <w:numId w:val="10"/>
        </w:numPr>
        <w:spacing w:before="360" w:after="120" w:line="240" w:lineRule="atLeast"/>
        <w:jc w:val="both"/>
        <w:outlineLvl w:val="1"/>
        <w:rPr>
          <w:rFonts w:ascii="RijksoverheidSansHeading" w:eastAsia="Times New Roman" w:hAnsi="RijksoverheidSansHeading"/>
          <w:b/>
          <w:bCs/>
          <w:kern w:val="32"/>
          <w:sz w:val="20"/>
          <w:szCs w:val="26"/>
          <w:lang w:eastAsia="nl-NL"/>
        </w:rPr>
      </w:pPr>
      <w:bookmarkStart w:id="14" w:name="_Toc212804107"/>
      <w:r w:rsidRPr="00FC3B1D">
        <w:rPr>
          <w:rFonts w:ascii="RijksoverheidSansHeading" w:eastAsia="Times New Roman" w:hAnsi="RijksoverheidSansHeading"/>
          <w:b/>
          <w:bCs/>
          <w:kern w:val="32"/>
          <w:sz w:val="20"/>
          <w:szCs w:val="26"/>
          <w:lang w:eastAsia="nl-NL"/>
        </w:rPr>
        <w:t>Verwerking van (vertrouwelijke) reststromen</w:t>
      </w:r>
      <w:bookmarkEnd w:id="14"/>
    </w:p>
    <w:p w14:paraId="5F94EFD0" w14:textId="77777777" w:rsidR="001C0FB7" w:rsidRDefault="001C0FB7" w:rsidP="001C0FB7">
      <w:pPr>
        <w:pStyle w:val="Lijstalinea"/>
        <w:spacing w:after="200" w:line="276" w:lineRule="auto"/>
        <w:ind w:left="360"/>
        <w:jc w:val="both"/>
        <w:rPr>
          <w:rFonts w:ascii="RijksoverheidSansHeading" w:hAnsi="RijksoverheidSansHeading" w:cstheme="minorHAnsi"/>
          <w:i/>
          <w:iCs/>
          <w:color w:val="0070C0"/>
          <w:sz w:val="20"/>
          <w:szCs w:val="20"/>
        </w:rPr>
      </w:pPr>
    </w:p>
    <w:p w14:paraId="00456C52" w14:textId="77777777" w:rsidR="001C0FB7" w:rsidRDefault="001C0FB7" w:rsidP="001C0FB7">
      <w:pPr>
        <w:pStyle w:val="Lijstalinea"/>
        <w:numPr>
          <w:ilvl w:val="0"/>
          <w:numId w:val="1"/>
        </w:numPr>
        <w:spacing w:after="200" w:line="276" w:lineRule="auto"/>
        <w:jc w:val="both"/>
        <w:rPr>
          <w:rFonts w:ascii="RijksoverheidSansHeading" w:hAnsi="RijksoverheidSansHeading" w:cstheme="minorHAnsi"/>
          <w:i/>
          <w:iCs/>
          <w:color w:val="0070C0"/>
          <w:sz w:val="20"/>
          <w:szCs w:val="20"/>
        </w:rPr>
      </w:pPr>
      <w:r w:rsidRPr="001C0FB7">
        <w:rPr>
          <w:rFonts w:ascii="RijksoverheidSansHeading" w:hAnsi="RijksoverheidSansHeading" w:cstheme="minorHAnsi"/>
          <w:i/>
          <w:iCs/>
          <w:color w:val="0070C0"/>
          <w:sz w:val="20"/>
          <w:szCs w:val="20"/>
        </w:rPr>
        <w:t>In het kader van veiligheid verkrijgt de opdrachtgever graag inzicht in het ketenproces van afvalverwerking, en andere partijen in de keten. Hierover heeft opdrachtgever de volgende vragen voor u:</w:t>
      </w:r>
    </w:p>
    <w:p w14:paraId="01C76397" w14:textId="77777777" w:rsidR="001C0FB7" w:rsidRPr="001C0FB7" w:rsidRDefault="001C0FB7" w:rsidP="001C0FB7">
      <w:pPr>
        <w:pStyle w:val="Lijstalinea"/>
        <w:spacing w:after="200" w:line="276" w:lineRule="auto"/>
        <w:jc w:val="both"/>
        <w:rPr>
          <w:rFonts w:ascii="RijksoverheidSansHeading" w:hAnsi="RijksoverheidSansHeading" w:cstheme="minorHAnsi"/>
          <w:i/>
          <w:iCs/>
          <w:color w:val="0070C0"/>
          <w:sz w:val="20"/>
          <w:szCs w:val="20"/>
        </w:rPr>
      </w:pPr>
    </w:p>
    <w:p w14:paraId="38D37AED" w14:textId="77777777" w:rsidR="001C0FB7" w:rsidRDefault="001C0FB7" w:rsidP="001C0FB7">
      <w:pPr>
        <w:pStyle w:val="Lijstalinea"/>
        <w:numPr>
          <w:ilvl w:val="0"/>
          <w:numId w:val="22"/>
        </w:numPr>
        <w:spacing w:after="200" w:line="276" w:lineRule="auto"/>
        <w:jc w:val="both"/>
        <w:rPr>
          <w:rFonts w:ascii="RijksoverheidSansHeading" w:hAnsi="RijksoverheidSansHeading" w:cstheme="minorHAnsi"/>
          <w:i/>
          <w:iCs/>
          <w:color w:val="0070C0"/>
          <w:sz w:val="20"/>
          <w:szCs w:val="20"/>
        </w:rPr>
      </w:pPr>
      <w:r w:rsidRPr="001C0FB7">
        <w:rPr>
          <w:rFonts w:ascii="RijksoverheidSansHeading" w:hAnsi="RijksoverheidSansHeading" w:cstheme="minorHAnsi"/>
          <w:i/>
          <w:iCs/>
          <w:color w:val="0070C0"/>
          <w:sz w:val="20"/>
          <w:szCs w:val="20"/>
        </w:rPr>
        <w:t>Op welke wijze wordt vertrouwelijkheid geborgd bij het afvoer- en verwerkingsproces voor de gevraagde scope-onderdelen?</w:t>
      </w:r>
    </w:p>
    <w:p w14:paraId="10CAD4FB" w14:textId="77777777" w:rsidR="00433538" w:rsidRDefault="00433538" w:rsidP="00433538">
      <w:pPr>
        <w:pStyle w:val="Lijstalinea"/>
        <w:spacing w:after="200" w:line="276" w:lineRule="auto"/>
        <w:ind w:left="1440"/>
        <w:jc w:val="both"/>
        <w:rPr>
          <w:rFonts w:ascii="RijksoverheidSansHeading" w:hAnsi="RijksoverheidSansHeading" w:cstheme="minorHAnsi"/>
          <w:i/>
          <w:iCs/>
          <w:color w:val="0070C0"/>
          <w:sz w:val="20"/>
          <w:szCs w:val="20"/>
        </w:rPr>
      </w:pPr>
    </w:p>
    <w:p w14:paraId="69BA34FF" w14:textId="77777777"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r w:rsidRPr="006A7979">
        <w:rPr>
          <w:rFonts w:ascii="RijksoverheidSansHeading" w:hAnsi="RijksoverheidSansHeading" w:cstheme="minorHAnsi"/>
          <w:sz w:val="20"/>
          <w:szCs w:val="20"/>
        </w:rPr>
        <w:t xml:space="preserve">Alle </w:t>
      </w:r>
      <w:r>
        <w:rPr>
          <w:rFonts w:ascii="RijksoverheidSansHeading" w:hAnsi="RijksoverheidSansHeading" w:cstheme="minorHAnsi"/>
          <w:sz w:val="20"/>
          <w:szCs w:val="20"/>
        </w:rPr>
        <w:t>deelnemers aan de marktconsultatie</w:t>
      </w:r>
      <w:r w:rsidRPr="006A7979">
        <w:rPr>
          <w:rFonts w:ascii="RijksoverheidSansHeading" w:hAnsi="RijksoverheidSansHeading" w:cstheme="minorHAnsi"/>
          <w:sz w:val="20"/>
          <w:szCs w:val="20"/>
        </w:rPr>
        <w:t xml:space="preserve"> geven aan dat zij </w:t>
      </w:r>
      <w:r>
        <w:rPr>
          <w:rFonts w:ascii="RijksoverheidSansHeading" w:hAnsi="RijksoverheidSansHeading" w:cstheme="minorHAnsi"/>
          <w:sz w:val="20"/>
          <w:szCs w:val="20"/>
        </w:rPr>
        <w:t xml:space="preserve">de </w:t>
      </w:r>
      <w:r w:rsidRPr="006A7979">
        <w:rPr>
          <w:rFonts w:ascii="RijksoverheidSansHeading" w:hAnsi="RijksoverheidSansHeading" w:cstheme="minorHAnsi"/>
          <w:sz w:val="20"/>
          <w:szCs w:val="20"/>
        </w:rPr>
        <w:t xml:space="preserve">vertrouwelijkheid zorgvuldig borgen bij het inzamelen en verwerken van vertrouwelijk papier. Karton wordt </w:t>
      </w:r>
      <w:r>
        <w:rPr>
          <w:rFonts w:ascii="RijksoverheidSansHeading" w:hAnsi="RijksoverheidSansHeading" w:cstheme="minorHAnsi"/>
          <w:sz w:val="20"/>
          <w:szCs w:val="20"/>
        </w:rPr>
        <w:t>in de regel</w:t>
      </w:r>
      <w:r w:rsidRPr="006A7979">
        <w:rPr>
          <w:rFonts w:ascii="RijksoverheidSansHeading" w:hAnsi="RijksoverheidSansHeading" w:cstheme="minorHAnsi"/>
          <w:sz w:val="20"/>
          <w:szCs w:val="20"/>
        </w:rPr>
        <w:t xml:space="preserve"> niet als vertrouwelijk beschouwd, tenzij </w:t>
      </w:r>
      <w:r>
        <w:rPr>
          <w:rFonts w:ascii="RijksoverheidSansHeading" w:hAnsi="RijksoverheidSansHeading" w:cstheme="minorHAnsi"/>
          <w:sz w:val="20"/>
          <w:szCs w:val="20"/>
        </w:rPr>
        <w:t>expliciet</w:t>
      </w:r>
      <w:r w:rsidRPr="006A7979">
        <w:rPr>
          <w:rFonts w:ascii="RijksoverheidSansHeading" w:hAnsi="RijksoverheidSansHeading" w:cstheme="minorHAnsi"/>
          <w:sz w:val="20"/>
          <w:szCs w:val="20"/>
        </w:rPr>
        <w:t xml:space="preserve"> </w:t>
      </w:r>
      <w:r>
        <w:rPr>
          <w:rFonts w:ascii="RijksoverheidSansHeading" w:hAnsi="RijksoverheidSansHeading" w:cstheme="minorHAnsi"/>
          <w:sz w:val="20"/>
          <w:szCs w:val="20"/>
        </w:rPr>
        <w:t>wordt aangegeven</w:t>
      </w:r>
      <w:r w:rsidRPr="006A7979">
        <w:rPr>
          <w:rFonts w:ascii="RijksoverheidSansHeading" w:hAnsi="RijksoverheidSansHeading" w:cstheme="minorHAnsi"/>
          <w:sz w:val="20"/>
          <w:szCs w:val="20"/>
        </w:rPr>
        <w:t>. Opruimstromen worden als vertrouwelijk</w:t>
      </w:r>
      <w:r>
        <w:rPr>
          <w:rFonts w:ascii="RijksoverheidSansHeading" w:hAnsi="RijksoverheidSansHeading" w:cstheme="minorHAnsi"/>
          <w:sz w:val="20"/>
          <w:szCs w:val="20"/>
        </w:rPr>
        <w:t xml:space="preserve"> behandeld</w:t>
      </w:r>
      <w:r w:rsidRPr="006A7979">
        <w:rPr>
          <w:rFonts w:ascii="RijksoverheidSansHeading" w:hAnsi="RijksoverheidSansHeading" w:cstheme="minorHAnsi"/>
          <w:sz w:val="20"/>
          <w:szCs w:val="20"/>
        </w:rPr>
        <w:t xml:space="preserve"> </w:t>
      </w:r>
      <w:r>
        <w:rPr>
          <w:rFonts w:ascii="RijksoverheidSansHeading" w:hAnsi="RijksoverheidSansHeading" w:cstheme="minorHAnsi"/>
          <w:sz w:val="20"/>
          <w:szCs w:val="20"/>
        </w:rPr>
        <w:t>wanneer dit van toepassing is</w:t>
      </w:r>
      <w:r w:rsidRPr="006A7979">
        <w:rPr>
          <w:rFonts w:ascii="RijksoverheidSansHeading" w:hAnsi="RijksoverheidSansHeading" w:cstheme="minorHAnsi"/>
          <w:sz w:val="20"/>
          <w:szCs w:val="20"/>
        </w:rPr>
        <w:t>.</w:t>
      </w:r>
      <w:r>
        <w:rPr>
          <w:rFonts w:ascii="RijksoverheidSansHeading" w:hAnsi="RijksoverheidSansHeading" w:cstheme="minorHAnsi"/>
          <w:sz w:val="20"/>
          <w:szCs w:val="20"/>
        </w:rPr>
        <w:t xml:space="preserve"> Marktpartijen noemen uiteenlopende maatregelen genoemd om de vertrouwelijkheid te waarborgen, zoals: de CA+ certificering, verwerking conform </w:t>
      </w:r>
      <w:r w:rsidRPr="00A63B93">
        <w:rPr>
          <w:rFonts w:ascii="RijksoverheidSansHeading" w:hAnsi="RijksoverheidSansHeading" w:cstheme="minorHAnsi"/>
          <w:sz w:val="20"/>
          <w:szCs w:val="20"/>
        </w:rPr>
        <w:t>DIN 66399 op P4</w:t>
      </w:r>
      <w:r>
        <w:rPr>
          <w:rFonts w:ascii="RijksoverheidSansHeading" w:hAnsi="RijksoverheidSansHeading" w:cstheme="minorHAnsi"/>
          <w:sz w:val="20"/>
          <w:szCs w:val="20"/>
        </w:rPr>
        <w:t>-niveau, een gesloten inzamelsysteem, track-and-trace en (VOG) gescreende chauffeurs.</w:t>
      </w:r>
    </w:p>
    <w:p w14:paraId="0DDB0B87" w14:textId="77777777" w:rsidR="00433538" w:rsidRDefault="00433538" w:rsidP="00433538">
      <w:pPr>
        <w:pStyle w:val="Lijstalinea"/>
        <w:spacing w:after="200" w:line="276" w:lineRule="auto"/>
        <w:ind w:left="1440"/>
        <w:jc w:val="both"/>
        <w:rPr>
          <w:rFonts w:ascii="RijksoverheidSansHeading" w:hAnsi="RijksoverheidSansHeading" w:cstheme="minorHAnsi"/>
          <w:sz w:val="20"/>
          <w:szCs w:val="20"/>
        </w:rPr>
      </w:pPr>
    </w:p>
    <w:p w14:paraId="1466D642" w14:textId="77777777" w:rsidR="00433538" w:rsidRDefault="00433538" w:rsidP="00433538">
      <w:pPr>
        <w:pStyle w:val="Lijstalinea"/>
        <w:spacing w:after="200" w:line="276" w:lineRule="auto"/>
        <w:ind w:left="1440"/>
        <w:jc w:val="both"/>
        <w:rPr>
          <w:rFonts w:ascii="RijksoverheidSansHeading" w:hAnsi="RijksoverheidSansHeading" w:cstheme="minorHAnsi"/>
          <w:i/>
          <w:iCs/>
          <w:color w:val="0070C0"/>
          <w:sz w:val="20"/>
          <w:szCs w:val="20"/>
        </w:rPr>
      </w:pPr>
    </w:p>
    <w:p w14:paraId="363E3D20" w14:textId="1AF80B3A" w:rsidR="001C0FB7" w:rsidRDefault="001C0FB7" w:rsidP="001C0FB7">
      <w:pPr>
        <w:pStyle w:val="Lijstalinea"/>
        <w:numPr>
          <w:ilvl w:val="0"/>
          <w:numId w:val="22"/>
        </w:numPr>
        <w:spacing w:after="200" w:line="276" w:lineRule="auto"/>
        <w:jc w:val="both"/>
        <w:rPr>
          <w:rFonts w:ascii="RijksoverheidSansHeading" w:hAnsi="RijksoverheidSansHeading" w:cstheme="minorHAnsi"/>
          <w:i/>
          <w:iCs/>
          <w:color w:val="0070C0"/>
          <w:sz w:val="20"/>
          <w:szCs w:val="20"/>
        </w:rPr>
      </w:pPr>
      <w:r w:rsidRPr="001C0FB7">
        <w:rPr>
          <w:rFonts w:ascii="RijksoverheidSansHeading" w:hAnsi="RijksoverheidSansHeading" w:cstheme="minorHAnsi"/>
          <w:i/>
          <w:iCs/>
          <w:color w:val="0070C0"/>
          <w:sz w:val="20"/>
          <w:szCs w:val="20"/>
        </w:rPr>
        <w:t>Met welke andere organisaties (zoals bijvoorbeeld externe transporteurs en verwerkers) werkt u samen binnen het afvoer- en verwerkingsproces?</w:t>
      </w:r>
    </w:p>
    <w:p w14:paraId="66673319" w14:textId="77777777" w:rsidR="00433538" w:rsidRDefault="00433538" w:rsidP="00433538">
      <w:pPr>
        <w:pStyle w:val="Lijstalinea"/>
        <w:spacing w:after="200" w:line="276" w:lineRule="auto"/>
        <w:ind w:left="1440"/>
        <w:jc w:val="both"/>
        <w:rPr>
          <w:rFonts w:ascii="RijksoverheidSansHeading" w:hAnsi="RijksoverheidSansHeading" w:cstheme="minorHAnsi"/>
          <w:i/>
          <w:iCs/>
          <w:color w:val="0070C0"/>
          <w:sz w:val="20"/>
          <w:szCs w:val="20"/>
        </w:rPr>
      </w:pPr>
    </w:p>
    <w:p w14:paraId="058C5B03" w14:textId="77777777"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r w:rsidRPr="00A63B93">
        <w:rPr>
          <w:rFonts w:ascii="RijksoverheidSansHeading" w:hAnsi="RijksoverheidSansHeading" w:cstheme="minorHAnsi"/>
          <w:sz w:val="20"/>
          <w:szCs w:val="20"/>
        </w:rPr>
        <w:t xml:space="preserve">De meeste </w:t>
      </w:r>
      <w:r>
        <w:rPr>
          <w:rFonts w:ascii="RijksoverheidSansHeading" w:hAnsi="RijksoverheidSansHeading" w:cstheme="minorHAnsi"/>
          <w:sz w:val="20"/>
          <w:szCs w:val="20"/>
        </w:rPr>
        <w:t>deelnemers aan de marktconsultatie</w:t>
      </w:r>
      <w:r w:rsidRPr="00A63B93">
        <w:rPr>
          <w:rFonts w:ascii="RijksoverheidSansHeading" w:hAnsi="RijksoverheidSansHeading" w:cstheme="minorHAnsi"/>
          <w:sz w:val="20"/>
          <w:szCs w:val="20"/>
        </w:rPr>
        <w:t xml:space="preserve"> voeren het inzamel- en verwerkingsproces deels in eigen beheer uit, maar werken </w:t>
      </w:r>
      <w:r>
        <w:rPr>
          <w:rFonts w:ascii="RijksoverheidSansHeading" w:hAnsi="RijksoverheidSansHeading" w:cstheme="minorHAnsi"/>
          <w:sz w:val="20"/>
          <w:szCs w:val="20"/>
        </w:rPr>
        <w:t>daarnaast</w:t>
      </w:r>
      <w:r w:rsidRPr="00A63B93">
        <w:rPr>
          <w:rFonts w:ascii="RijksoverheidSansHeading" w:hAnsi="RijksoverheidSansHeading" w:cstheme="minorHAnsi"/>
          <w:sz w:val="20"/>
          <w:szCs w:val="20"/>
        </w:rPr>
        <w:t xml:space="preserve"> samen met gecertificeerde externe partners, afhankelijk van</w:t>
      </w:r>
      <w:r>
        <w:rPr>
          <w:rFonts w:ascii="RijksoverheidSansHeading" w:hAnsi="RijksoverheidSansHeading" w:cstheme="minorHAnsi"/>
          <w:sz w:val="20"/>
          <w:szCs w:val="20"/>
        </w:rPr>
        <w:t xml:space="preserve"> de</w:t>
      </w:r>
      <w:r w:rsidRPr="00A63B93">
        <w:rPr>
          <w:rFonts w:ascii="RijksoverheidSansHeading" w:hAnsi="RijksoverheidSansHeading" w:cstheme="minorHAnsi"/>
          <w:sz w:val="20"/>
          <w:szCs w:val="20"/>
        </w:rPr>
        <w:t xml:space="preserve"> locatie, volume en type </w:t>
      </w:r>
      <w:r>
        <w:rPr>
          <w:rFonts w:ascii="RijksoverheidSansHeading" w:hAnsi="RijksoverheidSansHeading" w:cstheme="minorHAnsi"/>
          <w:sz w:val="20"/>
          <w:szCs w:val="20"/>
        </w:rPr>
        <w:t>rest</w:t>
      </w:r>
      <w:r w:rsidRPr="00A63B93">
        <w:rPr>
          <w:rFonts w:ascii="RijksoverheidSansHeading" w:hAnsi="RijksoverheidSansHeading" w:cstheme="minorHAnsi"/>
          <w:sz w:val="20"/>
          <w:szCs w:val="20"/>
        </w:rPr>
        <w:t>stroom.</w:t>
      </w:r>
      <w:r>
        <w:rPr>
          <w:rFonts w:ascii="RijksoverheidSansHeading" w:hAnsi="RijksoverheidSansHeading" w:cstheme="minorHAnsi"/>
          <w:sz w:val="20"/>
          <w:szCs w:val="20"/>
        </w:rPr>
        <w:t xml:space="preserve"> </w:t>
      </w:r>
      <w:r w:rsidRPr="00A63B93">
        <w:rPr>
          <w:rFonts w:ascii="RijksoverheidSansHeading" w:hAnsi="RijksoverheidSansHeading" w:cstheme="minorHAnsi"/>
          <w:sz w:val="20"/>
          <w:szCs w:val="20"/>
        </w:rPr>
        <w:t>Vertrouwelijkheid en naleving van wet- en regelgeving staan centraal bij de selectie van</w:t>
      </w:r>
      <w:r>
        <w:rPr>
          <w:rFonts w:ascii="RijksoverheidSansHeading" w:hAnsi="RijksoverheidSansHeading" w:cstheme="minorHAnsi"/>
          <w:sz w:val="20"/>
          <w:szCs w:val="20"/>
        </w:rPr>
        <w:t xml:space="preserve"> deze</w:t>
      </w:r>
      <w:r w:rsidRPr="00A63B93">
        <w:rPr>
          <w:rFonts w:ascii="RijksoverheidSansHeading" w:hAnsi="RijksoverheidSansHeading" w:cstheme="minorHAnsi"/>
          <w:sz w:val="20"/>
          <w:szCs w:val="20"/>
        </w:rPr>
        <w:t xml:space="preserve"> partners.</w:t>
      </w:r>
    </w:p>
    <w:p w14:paraId="68431344" w14:textId="77777777" w:rsidR="00433538" w:rsidRDefault="00433538" w:rsidP="00433538">
      <w:pPr>
        <w:pStyle w:val="Lijstalinea"/>
        <w:spacing w:after="200" w:line="276" w:lineRule="auto"/>
        <w:ind w:left="1440"/>
        <w:jc w:val="both"/>
        <w:rPr>
          <w:rFonts w:ascii="RijksoverheidSansHeading" w:hAnsi="RijksoverheidSansHeading" w:cstheme="minorHAnsi"/>
          <w:i/>
          <w:iCs/>
          <w:color w:val="0070C0"/>
          <w:sz w:val="20"/>
          <w:szCs w:val="20"/>
        </w:rPr>
      </w:pPr>
    </w:p>
    <w:p w14:paraId="3B46C4A9" w14:textId="77777777" w:rsidR="00FF7EDD" w:rsidRDefault="00FF7EDD" w:rsidP="00433538">
      <w:pPr>
        <w:pStyle w:val="Lijstalinea"/>
        <w:spacing w:after="200" w:line="276" w:lineRule="auto"/>
        <w:ind w:left="1440"/>
        <w:jc w:val="both"/>
        <w:rPr>
          <w:rFonts w:ascii="RijksoverheidSansHeading" w:hAnsi="RijksoverheidSansHeading" w:cstheme="minorHAnsi"/>
          <w:i/>
          <w:iCs/>
          <w:color w:val="0070C0"/>
          <w:sz w:val="20"/>
          <w:szCs w:val="20"/>
        </w:rPr>
      </w:pPr>
    </w:p>
    <w:p w14:paraId="0CBBBD72" w14:textId="56984B6E" w:rsidR="001C0FB7" w:rsidRDefault="001C0FB7" w:rsidP="001C0FB7">
      <w:pPr>
        <w:pStyle w:val="Lijstalinea"/>
        <w:numPr>
          <w:ilvl w:val="0"/>
          <w:numId w:val="22"/>
        </w:numPr>
        <w:spacing w:after="200" w:line="276" w:lineRule="auto"/>
        <w:jc w:val="both"/>
        <w:rPr>
          <w:rFonts w:ascii="RijksoverheidSansHeading" w:hAnsi="RijksoverheidSansHeading" w:cstheme="minorHAnsi"/>
          <w:i/>
          <w:iCs/>
          <w:color w:val="0070C0"/>
          <w:sz w:val="20"/>
          <w:szCs w:val="20"/>
        </w:rPr>
      </w:pPr>
      <w:r w:rsidRPr="001C0FB7">
        <w:rPr>
          <w:rFonts w:ascii="RijksoverheidSansHeading" w:hAnsi="RijksoverheidSansHeading" w:cstheme="minorHAnsi"/>
          <w:i/>
          <w:iCs/>
          <w:color w:val="0070C0"/>
          <w:sz w:val="20"/>
          <w:szCs w:val="20"/>
        </w:rPr>
        <w:lastRenderedPageBreak/>
        <w:t xml:space="preserve">Aan wie verkoopt u de reststromen (c.q. het residu) na verwerking? Wat wordt daarna gedaan met de verkochte reststromen in de keten? </w:t>
      </w:r>
    </w:p>
    <w:p w14:paraId="76015C0B" w14:textId="77777777" w:rsidR="00433538" w:rsidRDefault="00433538" w:rsidP="00433538">
      <w:pPr>
        <w:pStyle w:val="Lijstalinea"/>
        <w:spacing w:after="200" w:line="276" w:lineRule="auto"/>
        <w:ind w:left="1440"/>
        <w:jc w:val="both"/>
        <w:rPr>
          <w:rFonts w:ascii="RijksoverheidSansHeading" w:hAnsi="RijksoverheidSansHeading" w:cstheme="minorHAnsi"/>
          <w:i/>
          <w:iCs/>
          <w:color w:val="0070C0"/>
          <w:sz w:val="20"/>
          <w:szCs w:val="20"/>
        </w:rPr>
      </w:pPr>
    </w:p>
    <w:p w14:paraId="139767F9" w14:textId="77777777" w:rsidR="00FF7EDD" w:rsidRPr="00A63B93" w:rsidRDefault="00FF7EDD" w:rsidP="00FF7EDD">
      <w:pPr>
        <w:pStyle w:val="Lijstalinea"/>
        <w:spacing w:after="200" w:line="276" w:lineRule="auto"/>
        <w:ind w:left="1440"/>
        <w:jc w:val="both"/>
        <w:rPr>
          <w:rFonts w:ascii="RijksoverheidSansHeading" w:hAnsi="RijksoverheidSansHeading" w:cstheme="minorHAnsi"/>
          <w:sz w:val="20"/>
          <w:szCs w:val="20"/>
        </w:rPr>
      </w:pPr>
      <w:r w:rsidRPr="00A63B93">
        <w:rPr>
          <w:rFonts w:ascii="RijksoverheidSansHeading" w:hAnsi="RijksoverheidSansHeading" w:cstheme="minorHAnsi"/>
          <w:sz w:val="20"/>
          <w:szCs w:val="20"/>
        </w:rPr>
        <w:t xml:space="preserve">Alle </w:t>
      </w:r>
      <w:r>
        <w:rPr>
          <w:rFonts w:ascii="RijksoverheidSansHeading" w:hAnsi="RijksoverheidSansHeading" w:cstheme="minorHAnsi"/>
          <w:sz w:val="20"/>
          <w:szCs w:val="20"/>
        </w:rPr>
        <w:t>deelnemers aan de marktconsultatie</w:t>
      </w:r>
      <w:r w:rsidRPr="00A63B93">
        <w:rPr>
          <w:rFonts w:ascii="RijksoverheidSansHeading" w:hAnsi="RijksoverheidSansHeading" w:cstheme="minorHAnsi"/>
          <w:sz w:val="20"/>
          <w:szCs w:val="20"/>
        </w:rPr>
        <w:t xml:space="preserve"> geven aan dat papier en karton na verwerking worden verkocht aan papier- en kartonfabrieken, waar het wordt </w:t>
      </w:r>
      <w:r>
        <w:rPr>
          <w:rFonts w:ascii="RijksoverheidSansHeading" w:hAnsi="RijksoverheidSansHeading" w:cstheme="minorHAnsi"/>
          <w:sz w:val="20"/>
          <w:szCs w:val="20"/>
        </w:rPr>
        <w:t>hergebruikt</w:t>
      </w:r>
      <w:r w:rsidRPr="00A63B93">
        <w:rPr>
          <w:rFonts w:ascii="RijksoverheidSansHeading" w:hAnsi="RijksoverheidSansHeading" w:cstheme="minorHAnsi"/>
          <w:sz w:val="20"/>
          <w:szCs w:val="20"/>
        </w:rPr>
        <w:t xml:space="preserve"> als grondstof voor nieuwe producten. Er is een duidelijke focus op recycling binnen een gesloten kringloop, met</w:t>
      </w:r>
      <w:r>
        <w:rPr>
          <w:rFonts w:ascii="RijksoverheidSansHeading" w:hAnsi="RijksoverheidSansHeading" w:cstheme="minorHAnsi"/>
          <w:sz w:val="20"/>
          <w:szCs w:val="20"/>
        </w:rPr>
        <w:t xml:space="preserve"> een</w:t>
      </w:r>
      <w:r w:rsidRPr="00A63B93">
        <w:rPr>
          <w:rFonts w:ascii="RijksoverheidSansHeading" w:hAnsi="RijksoverheidSansHeading" w:cstheme="minorHAnsi"/>
          <w:sz w:val="20"/>
          <w:szCs w:val="20"/>
        </w:rPr>
        <w:t xml:space="preserve"> voorkeur voor verwerking binnen Europa.</w:t>
      </w:r>
      <w:r>
        <w:rPr>
          <w:rFonts w:ascii="RijksoverheidSansHeading" w:hAnsi="RijksoverheidSansHeading" w:cstheme="minorHAnsi"/>
          <w:sz w:val="20"/>
          <w:szCs w:val="20"/>
        </w:rPr>
        <w:t xml:space="preserve"> </w:t>
      </w:r>
      <w:r w:rsidRPr="00A63B93">
        <w:rPr>
          <w:rFonts w:ascii="RijksoverheidSansHeading" w:hAnsi="RijksoverheidSansHeading" w:cstheme="minorHAnsi"/>
          <w:sz w:val="20"/>
          <w:szCs w:val="20"/>
        </w:rPr>
        <w:t xml:space="preserve">Bij zeer hoge vernietigingsniveaus (P6/P7) </w:t>
      </w:r>
      <w:r>
        <w:rPr>
          <w:rFonts w:ascii="RijksoverheidSansHeading" w:hAnsi="RijksoverheidSansHeading" w:cstheme="minorHAnsi"/>
          <w:sz w:val="20"/>
          <w:szCs w:val="20"/>
        </w:rPr>
        <w:t>is</w:t>
      </w:r>
      <w:r w:rsidRPr="00A63B93">
        <w:rPr>
          <w:rFonts w:ascii="RijksoverheidSansHeading" w:hAnsi="RijksoverheidSansHeading" w:cstheme="minorHAnsi"/>
          <w:sz w:val="20"/>
          <w:szCs w:val="20"/>
        </w:rPr>
        <w:t xml:space="preserve"> hergebruik</w:t>
      </w:r>
      <w:r>
        <w:rPr>
          <w:rFonts w:ascii="RijksoverheidSansHeading" w:hAnsi="RijksoverheidSansHeading" w:cstheme="minorHAnsi"/>
          <w:sz w:val="20"/>
          <w:szCs w:val="20"/>
        </w:rPr>
        <w:t xml:space="preserve"> </w:t>
      </w:r>
      <w:r w:rsidRPr="00A63B93">
        <w:rPr>
          <w:rFonts w:ascii="RijksoverheidSansHeading" w:hAnsi="RijksoverheidSansHeading" w:cstheme="minorHAnsi"/>
          <w:sz w:val="20"/>
          <w:szCs w:val="20"/>
        </w:rPr>
        <w:t xml:space="preserve">beperkt </w:t>
      </w:r>
      <w:r>
        <w:rPr>
          <w:rFonts w:ascii="RijksoverheidSansHeading" w:hAnsi="RijksoverheidSansHeading" w:cstheme="minorHAnsi"/>
          <w:sz w:val="20"/>
          <w:szCs w:val="20"/>
        </w:rPr>
        <w:t xml:space="preserve">en </w:t>
      </w:r>
      <w:r w:rsidRPr="00A63B93">
        <w:rPr>
          <w:rFonts w:ascii="RijksoverheidSansHeading" w:hAnsi="RijksoverheidSansHeading" w:cstheme="minorHAnsi"/>
          <w:sz w:val="20"/>
          <w:szCs w:val="20"/>
        </w:rPr>
        <w:t xml:space="preserve">wordt </w:t>
      </w:r>
      <w:r>
        <w:rPr>
          <w:rFonts w:ascii="RijksoverheidSansHeading" w:hAnsi="RijksoverheidSansHeading" w:cstheme="minorHAnsi"/>
          <w:sz w:val="20"/>
          <w:szCs w:val="20"/>
        </w:rPr>
        <w:t>in sommige gevallen</w:t>
      </w:r>
      <w:r w:rsidRPr="00A63B93">
        <w:rPr>
          <w:rFonts w:ascii="RijksoverheidSansHeading" w:hAnsi="RijksoverheidSansHeading" w:cstheme="minorHAnsi"/>
          <w:sz w:val="20"/>
          <w:szCs w:val="20"/>
        </w:rPr>
        <w:t xml:space="preserve"> gekozen voor energie-terugwinning.</w:t>
      </w:r>
    </w:p>
    <w:p w14:paraId="47472B1E" w14:textId="77777777" w:rsidR="00433538" w:rsidRPr="001C0FB7" w:rsidRDefault="00433538" w:rsidP="00433538">
      <w:pPr>
        <w:pStyle w:val="Lijstalinea"/>
        <w:spacing w:after="200" w:line="276" w:lineRule="auto"/>
        <w:ind w:left="1440"/>
        <w:jc w:val="both"/>
        <w:rPr>
          <w:rFonts w:ascii="RijksoverheidSansHeading" w:hAnsi="RijksoverheidSansHeading" w:cstheme="minorHAnsi"/>
          <w:i/>
          <w:iCs/>
          <w:color w:val="0070C0"/>
          <w:sz w:val="20"/>
          <w:szCs w:val="20"/>
        </w:rPr>
      </w:pPr>
    </w:p>
    <w:p w14:paraId="2F458CA2" w14:textId="2DE21EDE" w:rsidR="006A7979" w:rsidRDefault="001C0FB7" w:rsidP="001C0FB7">
      <w:pPr>
        <w:pStyle w:val="Lijstalinea"/>
        <w:numPr>
          <w:ilvl w:val="0"/>
          <w:numId w:val="22"/>
        </w:numPr>
        <w:spacing w:after="200" w:line="276" w:lineRule="auto"/>
        <w:jc w:val="both"/>
        <w:rPr>
          <w:rFonts w:ascii="RijksoverheidSansHeading" w:hAnsi="RijksoverheidSansHeading" w:cstheme="minorHAnsi"/>
          <w:i/>
          <w:iCs/>
          <w:color w:val="0070C0"/>
          <w:sz w:val="20"/>
          <w:szCs w:val="20"/>
        </w:rPr>
      </w:pPr>
      <w:r w:rsidRPr="001C0FB7">
        <w:rPr>
          <w:rFonts w:ascii="RijksoverheidSansHeading" w:hAnsi="RijksoverheidSansHeading" w:cstheme="minorHAnsi"/>
          <w:i/>
          <w:iCs/>
          <w:color w:val="0070C0"/>
          <w:sz w:val="20"/>
          <w:szCs w:val="20"/>
        </w:rPr>
        <w:t>Aan welke wet- en regelgeving moet u voldoen voor de verwerking van papier en karton?</w:t>
      </w:r>
      <w:r w:rsidR="006A7979" w:rsidRPr="001C0FB7">
        <w:rPr>
          <w:rFonts w:ascii="RijksoverheidSansHeading" w:hAnsi="RijksoverheidSansHeading" w:cstheme="minorHAnsi"/>
          <w:i/>
          <w:iCs/>
          <w:color w:val="0070C0"/>
          <w:sz w:val="20"/>
          <w:szCs w:val="20"/>
        </w:rPr>
        <w:t xml:space="preserve"> </w:t>
      </w:r>
    </w:p>
    <w:p w14:paraId="612A7031" w14:textId="77777777" w:rsidR="00433538" w:rsidRPr="001C0FB7" w:rsidRDefault="00433538" w:rsidP="00433538">
      <w:pPr>
        <w:pStyle w:val="Lijstalinea"/>
        <w:spacing w:after="200" w:line="276" w:lineRule="auto"/>
        <w:ind w:left="1440"/>
        <w:jc w:val="both"/>
        <w:rPr>
          <w:rFonts w:ascii="RijksoverheidSansHeading" w:hAnsi="RijksoverheidSansHeading" w:cstheme="minorHAnsi"/>
          <w:i/>
          <w:iCs/>
          <w:color w:val="0070C0"/>
          <w:sz w:val="20"/>
          <w:szCs w:val="20"/>
        </w:rPr>
      </w:pPr>
    </w:p>
    <w:p w14:paraId="754F001F" w14:textId="77777777" w:rsidR="00FF7EDD" w:rsidRPr="00A63B93" w:rsidRDefault="00FF7EDD" w:rsidP="00FF7EDD">
      <w:pPr>
        <w:pStyle w:val="Lijstalinea"/>
        <w:spacing w:after="200" w:line="276" w:lineRule="auto"/>
        <w:ind w:left="1440"/>
        <w:jc w:val="both"/>
        <w:rPr>
          <w:rFonts w:ascii="RijksoverheidSansHeading" w:hAnsi="RijksoverheidSansHeading" w:cstheme="minorHAnsi"/>
          <w:sz w:val="20"/>
          <w:szCs w:val="20"/>
        </w:rPr>
      </w:pPr>
      <w:r w:rsidRPr="00A63B93">
        <w:rPr>
          <w:rFonts w:ascii="RijksoverheidSansHeading" w:hAnsi="RijksoverheidSansHeading" w:cstheme="minorHAnsi"/>
          <w:sz w:val="20"/>
          <w:szCs w:val="20"/>
        </w:rPr>
        <w:t xml:space="preserve">Alle </w:t>
      </w:r>
      <w:r>
        <w:rPr>
          <w:rFonts w:ascii="RijksoverheidSansHeading" w:hAnsi="RijksoverheidSansHeading" w:cstheme="minorHAnsi"/>
          <w:sz w:val="20"/>
          <w:szCs w:val="20"/>
        </w:rPr>
        <w:t>deelnemers aan de marktconsultatie</w:t>
      </w:r>
      <w:r w:rsidRPr="00A63B93">
        <w:rPr>
          <w:rFonts w:ascii="RijksoverheidSansHeading" w:hAnsi="RijksoverheidSansHeading" w:cstheme="minorHAnsi"/>
          <w:sz w:val="20"/>
          <w:szCs w:val="20"/>
        </w:rPr>
        <w:t xml:space="preserve"> geven aan dat zij voldoen aan de geldende milieu- en privacywetgeving, aangevuld met branche- en kwaliteitsnormen</w:t>
      </w:r>
      <w:r>
        <w:rPr>
          <w:rFonts w:ascii="RijksoverheidSansHeading" w:hAnsi="RijksoverheidSansHeading" w:cstheme="minorHAnsi"/>
          <w:sz w:val="20"/>
          <w:szCs w:val="20"/>
        </w:rPr>
        <w:t>, zoals de CA+ certificering</w:t>
      </w:r>
      <w:r w:rsidRPr="00A63B93">
        <w:rPr>
          <w:rFonts w:ascii="RijksoverheidSansHeading" w:hAnsi="RijksoverheidSansHeading" w:cstheme="minorHAnsi"/>
          <w:sz w:val="20"/>
          <w:szCs w:val="20"/>
        </w:rPr>
        <w:t xml:space="preserve">. De mate van detail verschilt per </w:t>
      </w:r>
      <w:r>
        <w:rPr>
          <w:rFonts w:ascii="RijksoverheidSansHeading" w:hAnsi="RijksoverheidSansHeading" w:cstheme="minorHAnsi"/>
          <w:sz w:val="20"/>
          <w:szCs w:val="20"/>
        </w:rPr>
        <w:t>markt</w:t>
      </w:r>
      <w:r w:rsidRPr="00A63B93">
        <w:rPr>
          <w:rFonts w:ascii="RijksoverheidSansHeading" w:hAnsi="RijksoverheidSansHeading" w:cstheme="minorHAnsi"/>
          <w:sz w:val="20"/>
          <w:szCs w:val="20"/>
        </w:rPr>
        <w:t>partij, maar er is een duidelijke focus op AVG, milieuwetgeving, en vernietigingsnormen bij vertrouwelijk materiaal.</w:t>
      </w:r>
    </w:p>
    <w:p w14:paraId="252043D9" w14:textId="77777777" w:rsidR="008727C3" w:rsidRDefault="008727C3" w:rsidP="006A6155">
      <w:pPr>
        <w:keepNext/>
        <w:numPr>
          <w:ilvl w:val="1"/>
          <w:numId w:val="10"/>
        </w:numPr>
        <w:spacing w:before="360" w:after="120" w:line="240" w:lineRule="atLeast"/>
        <w:jc w:val="both"/>
        <w:outlineLvl w:val="1"/>
        <w:rPr>
          <w:rFonts w:ascii="RijksoverheidSansHeading" w:eastAsia="Times New Roman" w:hAnsi="RijksoverheidSansHeading"/>
          <w:b/>
          <w:bCs/>
          <w:kern w:val="32"/>
          <w:sz w:val="20"/>
          <w:szCs w:val="26"/>
          <w:lang w:eastAsia="nl-NL"/>
        </w:rPr>
      </w:pPr>
      <w:bookmarkStart w:id="15" w:name="_Toc212804108"/>
      <w:r w:rsidRPr="00FC3B1D">
        <w:rPr>
          <w:rFonts w:ascii="RijksoverheidSansHeading" w:eastAsia="Times New Roman" w:hAnsi="RijksoverheidSansHeading"/>
          <w:b/>
          <w:bCs/>
          <w:kern w:val="32"/>
          <w:sz w:val="20"/>
          <w:szCs w:val="26"/>
          <w:lang w:eastAsia="nl-NL"/>
        </w:rPr>
        <w:t>Kwaliteit en circulariteit van papier</w:t>
      </w:r>
      <w:bookmarkEnd w:id="15"/>
    </w:p>
    <w:p w14:paraId="23B06578" w14:textId="77777777" w:rsidR="00433538" w:rsidRPr="00433538" w:rsidRDefault="00433538" w:rsidP="00433538">
      <w:pPr>
        <w:pStyle w:val="Lijstalinea"/>
        <w:spacing w:after="200" w:line="276" w:lineRule="auto"/>
        <w:ind w:left="1440"/>
        <w:jc w:val="both"/>
        <w:rPr>
          <w:rFonts w:ascii="RijksoverheidSansHeading" w:hAnsi="RijksoverheidSansHeading" w:cstheme="minorHAnsi"/>
          <w:sz w:val="20"/>
          <w:szCs w:val="20"/>
        </w:rPr>
      </w:pPr>
    </w:p>
    <w:p w14:paraId="6AD2BFDF" w14:textId="1E65024C" w:rsidR="00433538" w:rsidRDefault="00433538" w:rsidP="00433538">
      <w:pPr>
        <w:pStyle w:val="Lijstalinea"/>
        <w:numPr>
          <w:ilvl w:val="0"/>
          <w:numId w:val="1"/>
        </w:numPr>
        <w:spacing w:after="200" w:line="276" w:lineRule="auto"/>
        <w:jc w:val="both"/>
        <w:rPr>
          <w:rFonts w:ascii="RijksoverheidSansHeading" w:hAnsi="RijksoverheidSansHeading" w:cstheme="minorHAnsi"/>
          <w:i/>
          <w:iCs/>
          <w:color w:val="0070C0"/>
          <w:sz w:val="20"/>
          <w:szCs w:val="20"/>
        </w:rPr>
      </w:pPr>
      <w:r w:rsidRPr="00433538">
        <w:rPr>
          <w:rFonts w:ascii="RijksoverheidSansHeading" w:hAnsi="RijksoverheidSansHeading" w:cstheme="minorHAnsi"/>
          <w:i/>
          <w:iCs/>
          <w:color w:val="0070C0"/>
          <w:sz w:val="20"/>
          <w:szCs w:val="20"/>
        </w:rPr>
        <w:t>Opdrachtgever vindt circulariteit belangrijk. Opdrachtgever wil dat de reststromen zo optimaal mogelijk worden hergebruikt. Om tot een passende opdrachtformulering te komen, ontvangt opdrachtgever graag uw reactie op de volgende vragen:</w:t>
      </w:r>
    </w:p>
    <w:p w14:paraId="71672C1C" w14:textId="77777777" w:rsidR="00433538" w:rsidRDefault="00433538" w:rsidP="00433538">
      <w:pPr>
        <w:pStyle w:val="Lijstalinea"/>
        <w:spacing w:after="200" w:line="276" w:lineRule="auto"/>
        <w:jc w:val="both"/>
        <w:rPr>
          <w:rFonts w:ascii="RijksoverheidSansHeading" w:hAnsi="RijksoverheidSansHeading" w:cstheme="minorHAnsi"/>
          <w:sz w:val="20"/>
          <w:szCs w:val="20"/>
        </w:rPr>
      </w:pPr>
    </w:p>
    <w:p w14:paraId="0C54BCF8" w14:textId="77777777" w:rsidR="009C2315" w:rsidRDefault="009C2315" w:rsidP="006A6155">
      <w:pPr>
        <w:pStyle w:val="Lijstalinea"/>
        <w:numPr>
          <w:ilvl w:val="1"/>
          <w:numId w:val="1"/>
        </w:numPr>
        <w:spacing w:after="200" w:line="276" w:lineRule="auto"/>
        <w:jc w:val="both"/>
        <w:rPr>
          <w:rFonts w:ascii="RijksoverheidSansHeading" w:hAnsi="RijksoverheidSansHeading" w:cstheme="minorHAnsi"/>
          <w:i/>
          <w:iCs/>
          <w:color w:val="0070C0"/>
          <w:sz w:val="20"/>
          <w:szCs w:val="20"/>
        </w:rPr>
      </w:pPr>
      <w:r w:rsidRPr="009C2315">
        <w:rPr>
          <w:rFonts w:ascii="RijksoverheidSansHeading" w:hAnsi="RijksoverheidSansHeading" w:cstheme="minorHAnsi"/>
          <w:i/>
          <w:iCs/>
          <w:color w:val="0070C0"/>
          <w:sz w:val="20"/>
          <w:szCs w:val="20"/>
        </w:rPr>
        <w:t>Op welke wijze kan opdrachtgever de verschillende reststromen zo recyclebaar mogelijk aanbieden?</w:t>
      </w:r>
    </w:p>
    <w:p w14:paraId="20B47213" w14:textId="3498E7F0"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r>
        <w:rPr>
          <w:rFonts w:ascii="RijksoverheidSansHeading" w:hAnsi="RijksoverheidSansHeading" w:cstheme="minorHAnsi"/>
          <w:sz w:val="20"/>
          <w:szCs w:val="20"/>
        </w:rPr>
        <w:t>Opdrachtgever kan verschillende maatregelen treffen om de circulaire verwerking zo goed mogelijk te stimuleren. De belangrijkste maatregel is om karton en papier goed  te scheiden van elkaar en van andere afvalstromen zoals plastic, metaal</w:t>
      </w:r>
      <w:r w:rsidR="00F74433">
        <w:rPr>
          <w:rFonts w:ascii="RijksoverheidSansHeading" w:hAnsi="RijksoverheidSansHeading" w:cstheme="minorHAnsi"/>
          <w:sz w:val="20"/>
          <w:szCs w:val="20"/>
        </w:rPr>
        <w:t xml:space="preserve"> en</w:t>
      </w:r>
      <w:r>
        <w:rPr>
          <w:rFonts w:ascii="RijksoverheidSansHeading" w:hAnsi="RijksoverheidSansHeading" w:cstheme="minorHAnsi"/>
          <w:sz w:val="20"/>
          <w:szCs w:val="20"/>
        </w:rPr>
        <w:t xml:space="preserve"> etensresten, om de zuiverheid te bevorderen. De zuiverheid van het restmateriaal wordt regelmatig aangetast door vervuiling van nietjes, paperclips, plastics orders en andere kantoorartikelen. Bewustwording en interne instructies kunnen bijdragen aan het correct aanbieden van karton en papier waardoor deze op een meer circulaire wijze kunnen worden verwerkt. </w:t>
      </w:r>
    </w:p>
    <w:p w14:paraId="78060C21" w14:textId="77777777" w:rsidR="009C2315" w:rsidRDefault="009C2315" w:rsidP="009C2315">
      <w:pPr>
        <w:pStyle w:val="Lijstalinea"/>
        <w:spacing w:after="200" w:line="276" w:lineRule="auto"/>
        <w:ind w:left="1440"/>
        <w:jc w:val="both"/>
        <w:rPr>
          <w:rFonts w:ascii="RijksoverheidSansHeading" w:hAnsi="RijksoverheidSansHeading" w:cstheme="minorHAnsi"/>
          <w:sz w:val="20"/>
          <w:szCs w:val="20"/>
        </w:rPr>
      </w:pPr>
    </w:p>
    <w:p w14:paraId="29E22A52" w14:textId="77777777" w:rsidR="009C2315" w:rsidRDefault="009C2315" w:rsidP="006A6155">
      <w:pPr>
        <w:pStyle w:val="Lijstalinea"/>
        <w:numPr>
          <w:ilvl w:val="1"/>
          <w:numId w:val="1"/>
        </w:numPr>
        <w:spacing w:after="200" w:line="276" w:lineRule="auto"/>
        <w:jc w:val="both"/>
        <w:rPr>
          <w:rFonts w:ascii="RijksoverheidSansHeading" w:hAnsi="RijksoverheidSansHeading" w:cstheme="minorHAnsi"/>
          <w:i/>
          <w:iCs/>
          <w:color w:val="0070C0"/>
          <w:sz w:val="20"/>
          <w:szCs w:val="20"/>
        </w:rPr>
      </w:pPr>
      <w:r w:rsidRPr="009C2315">
        <w:rPr>
          <w:rFonts w:ascii="RijksoverheidSansHeading" w:hAnsi="RijksoverheidSansHeading" w:cstheme="minorHAnsi"/>
          <w:i/>
          <w:iCs/>
          <w:color w:val="0070C0"/>
          <w:sz w:val="20"/>
          <w:szCs w:val="20"/>
        </w:rPr>
        <w:t>Welk type papier is beter/makkelijker te recyclen? Welke adviezen kunnen jullie meegeven?</w:t>
      </w:r>
    </w:p>
    <w:p w14:paraId="1BE897E2" w14:textId="77777777"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r>
        <w:rPr>
          <w:rFonts w:ascii="RijksoverheidSansHeading" w:hAnsi="RijksoverheidSansHeading" w:cstheme="minorHAnsi"/>
          <w:sz w:val="20"/>
          <w:szCs w:val="20"/>
        </w:rPr>
        <w:t>Goed recyclebaar papier voldoet aan de volgende kenmerken:</w:t>
      </w:r>
    </w:p>
    <w:p w14:paraId="451787C7" w14:textId="77777777" w:rsidR="00FF7EDD" w:rsidRPr="009C2315" w:rsidRDefault="00FF7EDD" w:rsidP="00FF7EDD">
      <w:pPr>
        <w:pStyle w:val="Lijstalinea"/>
        <w:numPr>
          <w:ilvl w:val="0"/>
          <w:numId w:val="11"/>
        </w:numPr>
        <w:rPr>
          <w:rFonts w:ascii="RijksoverheidSansHeading" w:hAnsi="RijksoverheidSansHeading" w:cstheme="minorHAnsi"/>
          <w:sz w:val="20"/>
          <w:szCs w:val="20"/>
        </w:rPr>
      </w:pPr>
      <w:r w:rsidRPr="009C2315">
        <w:rPr>
          <w:rFonts w:ascii="RijksoverheidSansHeading" w:hAnsi="RijksoverheidSansHeading" w:cstheme="minorHAnsi"/>
          <w:sz w:val="20"/>
          <w:szCs w:val="20"/>
        </w:rPr>
        <w:t xml:space="preserve">Wit, </w:t>
      </w:r>
      <w:r>
        <w:rPr>
          <w:rFonts w:ascii="RijksoverheidSansHeading" w:hAnsi="RijksoverheidSansHeading" w:cstheme="minorHAnsi"/>
          <w:sz w:val="20"/>
          <w:szCs w:val="20"/>
        </w:rPr>
        <w:t xml:space="preserve">onbewerkt, </w:t>
      </w:r>
      <w:r w:rsidRPr="009C2315">
        <w:rPr>
          <w:rFonts w:ascii="RijksoverheidSansHeading" w:hAnsi="RijksoverheidSansHeading" w:cstheme="minorHAnsi"/>
          <w:sz w:val="20"/>
          <w:szCs w:val="20"/>
        </w:rPr>
        <w:t>ongecoat papier</w:t>
      </w:r>
      <w:r>
        <w:rPr>
          <w:rFonts w:ascii="RijksoverheidSansHeading" w:hAnsi="RijksoverheidSansHeading" w:cstheme="minorHAnsi"/>
          <w:sz w:val="20"/>
          <w:szCs w:val="20"/>
        </w:rPr>
        <w:t xml:space="preserve">; </w:t>
      </w:r>
      <w:r w:rsidRPr="009C2315">
        <w:rPr>
          <w:rFonts w:ascii="RijksoverheidSansHeading" w:hAnsi="RijksoverheidSansHeading" w:cstheme="minorHAnsi"/>
          <w:sz w:val="20"/>
          <w:szCs w:val="20"/>
        </w:rPr>
        <w:t>zoals printpapier, krantenpapier.</w:t>
      </w:r>
    </w:p>
    <w:p w14:paraId="32C0AC7E" w14:textId="77777777" w:rsidR="00FF7EDD" w:rsidRPr="009C2315" w:rsidRDefault="00FF7EDD" w:rsidP="00FF7EDD">
      <w:pPr>
        <w:pStyle w:val="Lijstalinea"/>
        <w:numPr>
          <w:ilvl w:val="0"/>
          <w:numId w:val="11"/>
        </w:numPr>
        <w:rPr>
          <w:rFonts w:ascii="RijksoverheidSansHeading" w:hAnsi="RijksoverheidSansHeading" w:cstheme="minorHAnsi"/>
          <w:sz w:val="20"/>
          <w:szCs w:val="20"/>
        </w:rPr>
      </w:pPr>
      <w:r w:rsidRPr="009C2315">
        <w:rPr>
          <w:rFonts w:ascii="RijksoverheidSansHeading" w:hAnsi="RijksoverheidSansHeading" w:cstheme="minorHAnsi"/>
          <w:sz w:val="20"/>
          <w:szCs w:val="20"/>
        </w:rPr>
        <w:t>FSC- of PEFC-gecertificeerd papier met hoog percentage gerecycled materiaal.</w:t>
      </w:r>
    </w:p>
    <w:p w14:paraId="24A63764" w14:textId="77777777"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p>
    <w:p w14:paraId="17A7B419" w14:textId="77777777"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r>
        <w:rPr>
          <w:rFonts w:ascii="RijksoverheidSansHeading" w:hAnsi="RijksoverheidSansHeading" w:cstheme="minorHAnsi"/>
          <w:sz w:val="20"/>
          <w:szCs w:val="20"/>
        </w:rPr>
        <w:t>Minder goed recyclebaar papier heeft de volgende kenmerken:</w:t>
      </w:r>
    </w:p>
    <w:p w14:paraId="17B4E279" w14:textId="77777777" w:rsidR="00FF7EDD" w:rsidRPr="009C2315" w:rsidRDefault="00FF7EDD" w:rsidP="00FF7EDD">
      <w:pPr>
        <w:pStyle w:val="Lijstalinea"/>
        <w:numPr>
          <w:ilvl w:val="0"/>
          <w:numId w:val="11"/>
        </w:numPr>
        <w:rPr>
          <w:rFonts w:ascii="RijksoverheidSansHeading" w:hAnsi="RijksoverheidSansHeading" w:cstheme="minorHAnsi"/>
          <w:sz w:val="20"/>
          <w:szCs w:val="20"/>
        </w:rPr>
      </w:pPr>
      <w:r w:rsidRPr="009C2315">
        <w:rPr>
          <w:rFonts w:ascii="RijksoverheidSansHeading" w:hAnsi="RijksoverheidSansHeading" w:cstheme="minorHAnsi"/>
          <w:sz w:val="20"/>
          <w:szCs w:val="20"/>
        </w:rPr>
        <w:t>Gecoat, glanzend, doorgekleurd of thermisch papier</w:t>
      </w:r>
      <w:r>
        <w:rPr>
          <w:rFonts w:ascii="RijksoverheidSansHeading" w:hAnsi="RijksoverheidSansHeading" w:cstheme="minorHAnsi"/>
          <w:sz w:val="20"/>
          <w:szCs w:val="20"/>
        </w:rPr>
        <w:t xml:space="preserve">; </w:t>
      </w:r>
      <w:r w:rsidRPr="009C2315">
        <w:rPr>
          <w:rFonts w:ascii="RijksoverheidSansHeading" w:hAnsi="RijksoverheidSansHeading" w:cstheme="minorHAnsi"/>
          <w:sz w:val="20"/>
          <w:szCs w:val="20"/>
        </w:rPr>
        <w:t>zoals bonnetjes</w:t>
      </w:r>
      <w:r>
        <w:rPr>
          <w:rFonts w:ascii="RijksoverheidSansHeading" w:hAnsi="RijksoverheidSansHeading" w:cstheme="minorHAnsi"/>
          <w:sz w:val="20"/>
          <w:szCs w:val="20"/>
        </w:rPr>
        <w:t xml:space="preserve">  of belastingenveloppen</w:t>
      </w:r>
      <w:r w:rsidRPr="009C2315">
        <w:rPr>
          <w:rFonts w:ascii="RijksoverheidSansHeading" w:hAnsi="RijksoverheidSansHeading" w:cstheme="minorHAnsi"/>
          <w:sz w:val="20"/>
          <w:szCs w:val="20"/>
        </w:rPr>
        <w:t>.</w:t>
      </w:r>
    </w:p>
    <w:p w14:paraId="11610910" w14:textId="77777777" w:rsidR="00FF7EDD" w:rsidRPr="009C2315" w:rsidRDefault="00FF7EDD" w:rsidP="00FF7EDD">
      <w:pPr>
        <w:pStyle w:val="Lijstalinea"/>
        <w:numPr>
          <w:ilvl w:val="0"/>
          <w:numId w:val="11"/>
        </w:numPr>
        <w:rPr>
          <w:rFonts w:ascii="RijksoverheidSansHeading" w:hAnsi="RijksoverheidSansHeading" w:cstheme="minorHAnsi"/>
          <w:sz w:val="20"/>
          <w:szCs w:val="20"/>
        </w:rPr>
      </w:pPr>
      <w:r w:rsidRPr="009C2315">
        <w:rPr>
          <w:rFonts w:ascii="RijksoverheidSansHeading" w:hAnsi="RijksoverheidSansHeading" w:cstheme="minorHAnsi"/>
          <w:sz w:val="20"/>
          <w:szCs w:val="20"/>
        </w:rPr>
        <w:t>Papier met veel vulstoffen</w:t>
      </w:r>
      <w:r>
        <w:rPr>
          <w:rFonts w:ascii="RijksoverheidSansHeading" w:hAnsi="RijksoverheidSansHeading" w:cstheme="minorHAnsi"/>
          <w:sz w:val="20"/>
          <w:szCs w:val="20"/>
        </w:rPr>
        <w:t>, laminaat</w:t>
      </w:r>
      <w:r w:rsidRPr="009C2315">
        <w:rPr>
          <w:rFonts w:ascii="RijksoverheidSansHeading" w:hAnsi="RijksoverheidSansHeading" w:cstheme="minorHAnsi"/>
          <w:sz w:val="20"/>
          <w:szCs w:val="20"/>
        </w:rPr>
        <w:t xml:space="preserve"> of plastic vensters.</w:t>
      </w:r>
    </w:p>
    <w:p w14:paraId="2D302B37" w14:textId="77777777" w:rsidR="009C2315" w:rsidRPr="009C2315" w:rsidRDefault="009C2315" w:rsidP="009C2315">
      <w:pPr>
        <w:pStyle w:val="Lijstalinea"/>
        <w:spacing w:after="200" w:line="276" w:lineRule="auto"/>
        <w:ind w:left="1440"/>
        <w:jc w:val="both"/>
        <w:rPr>
          <w:rFonts w:ascii="RijksoverheidSansHeading" w:hAnsi="RijksoverheidSansHeading" w:cstheme="minorHAnsi"/>
          <w:sz w:val="20"/>
          <w:szCs w:val="20"/>
        </w:rPr>
      </w:pPr>
    </w:p>
    <w:p w14:paraId="647E566A" w14:textId="77777777" w:rsidR="009C2315" w:rsidRPr="009C2315" w:rsidRDefault="009C2315" w:rsidP="006A6155">
      <w:pPr>
        <w:pStyle w:val="Lijstalinea"/>
        <w:numPr>
          <w:ilvl w:val="1"/>
          <w:numId w:val="1"/>
        </w:numPr>
        <w:spacing w:after="200" w:line="276" w:lineRule="auto"/>
        <w:jc w:val="both"/>
        <w:rPr>
          <w:rFonts w:ascii="RijksoverheidSansHeading" w:hAnsi="RijksoverheidSansHeading" w:cstheme="minorHAnsi"/>
          <w:i/>
          <w:iCs/>
          <w:color w:val="0070C0"/>
          <w:sz w:val="20"/>
          <w:szCs w:val="20"/>
        </w:rPr>
      </w:pPr>
      <w:r w:rsidRPr="009C2315">
        <w:rPr>
          <w:rFonts w:ascii="RijksoverheidSansHeading" w:hAnsi="RijksoverheidSansHeading" w:cstheme="minorHAnsi"/>
          <w:i/>
          <w:iCs/>
          <w:color w:val="0070C0"/>
          <w:sz w:val="20"/>
          <w:szCs w:val="20"/>
        </w:rPr>
        <w:t>Hoeveel % van het op P3 niveau verwerkte papier kunt u doorgaans ter recycling aanbieden bij een verwerker?</w:t>
      </w:r>
    </w:p>
    <w:p w14:paraId="5DC61D69" w14:textId="77777777" w:rsidR="009C2315" w:rsidRPr="009C2315" w:rsidRDefault="009C2315" w:rsidP="006A6155">
      <w:pPr>
        <w:pStyle w:val="Lijstalinea"/>
        <w:numPr>
          <w:ilvl w:val="1"/>
          <w:numId w:val="1"/>
        </w:numPr>
        <w:spacing w:after="200" w:line="276" w:lineRule="auto"/>
        <w:jc w:val="both"/>
        <w:rPr>
          <w:rFonts w:ascii="RijksoverheidSansHeading" w:hAnsi="RijksoverheidSansHeading" w:cstheme="minorHAnsi"/>
          <w:i/>
          <w:iCs/>
          <w:color w:val="0070C0"/>
          <w:sz w:val="20"/>
          <w:szCs w:val="20"/>
        </w:rPr>
      </w:pPr>
      <w:r w:rsidRPr="009C2315">
        <w:rPr>
          <w:rFonts w:ascii="RijksoverheidSansHeading" w:hAnsi="RijksoverheidSansHeading" w:cstheme="minorHAnsi"/>
          <w:i/>
          <w:iCs/>
          <w:color w:val="0070C0"/>
          <w:sz w:val="20"/>
          <w:szCs w:val="20"/>
        </w:rPr>
        <w:t>Hoeveel % van het op P4 niveau verwerkte papier kunt u doorgaans ter recycling aanbieden bij een verwerker?</w:t>
      </w:r>
    </w:p>
    <w:p w14:paraId="02BFB021" w14:textId="14633D7B" w:rsidR="00623393" w:rsidRDefault="009C2315" w:rsidP="006A6155">
      <w:pPr>
        <w:pStyle w:val="Lijstalinea"/>
        <w:numPr>
          <w:ilvl w:val="1"/>
          <w:numId w:val="1"/>
        </w:numPr>
        <w:spacing w:after="200" w:line="276" w:lineRule="auto"/>
        <w:jc w:val="both"/>
        <w:rPr>
          <w:rFonts w:ascii="RijksoverheidSansHeading" w:hAnsi="RijksoverheidSansHeading" w:cstheme="minorHAnsi"/>
          <w:i/>
          <w:iCs/>
          <w:color w:val="0070C0"/>
          <w:sz w:val="20"/>
          <w:szCs w:val="20"/>
        </w:rPr>
      </w:pPr>
      <w:r w:rsidRPr="009B22F1">
        <w:rPr>
          <w:rFonts w:ascii="RijksoverheidSansHeading" w:hAnsi="RijksoverheidSansHeading" w:cstheme="minorHAnsi"/>
          <w:i/>
          <w:iCs/>
          <w:color w:val="0070C0"/>
          <w:sz w:val="20"/>
          <w:szCs w:val="20"/>
        </w:rPr>
        <w:t>Hoeveel % van het op P5 niveau verwerkte papier kunt u doorgaans ter recycling aanbieden bij een verwerker?</w:t>
      </w:r>
    </w:p>
    <w:p w14:paraId="595961BC" w14:textId="77777777"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r>
        <w:rPr>
          <w:rFonts w:ascii="RijksoverheidSansHeading" w:hAnsi="RijksoverheidSansHeading" w:cstheme="minorHAnsi"/>
          <w:sz w:val="20"/>
          <w:szCs w:val="20"/>
        </w:rPr>
        <w:t xml:space="preserve">De meeste deelnemers aan de marktconsultatie geven aan dat meer dan 90% van het papier dat wordt verwerkt conform </w:t>
      </w:r>
      <w:r w:rsidRPr="00D86E83">
        <w:rPr>
          <w:rFonts w:ascii="RijksoverheidSansHeading" w:hAnsi="RijksoverheidSansHeading" w:cstheme="minorHAnsi"/>
          <w:sz w:val="20"/>
          <w:szCs w:val="20"/>
        </w:rPr>
        <w:t>DIN 66399</w:t>
      </w:r>
      <w:r>
        <w:rPr>
          <w:rFonts w:ascii="RijksoverheidSansHeading" w:hAnsi="RijksoverheidSansHeading" w:cstheme="minorHAnsi"/>
          <w:sz w:val="20"/>
          <w:szCs w:val="20"/>
        </w:rPr>
        <w:t xml:space="preserve"> P3 recyclebaar is, mits het een zuivere stroom is. De uitval is laag door langere vezels en minder stof. Papier dat verwerkt wordt conform </w:t>
      </w:r>
      <w:r w:rsidRPr="00D86E83">
        <w:rPr>
          <w:rFonts w:ascii="RijksoverheidSansHeading" w:hAnsi="RijksoverheidSansHeading" w:cstheme="minorHAnsi"/>
          <w:sz w:val="20"/>
          <w:szCs w:val="20"/>
        </w:rPr>
        <w:t>DIN 66399</w:t>
      </w:r>
      <w:r>
        <w:rPr>
          <w:rFonts w:ascii="RijksoverheidSansHeading" w:hAnsi="RijksoverheidSansHeading" w:cstheme="minorHAnsi"/>
          <w:sz w:val="20"/>
          <w:szCs w:val="20"/>
        </w:rPr>
        <w:t xml:space="preserve"> P4 is ook nog goed (80% of meer) recyclebaar. Door de kleinere vezelstructuur is bij P4 een hogere kans op vezelverlies en zijn de geperste balen minder stabiel tijdens transport. Tot slot geven de meeste deelnemers aan dat papier dat verwerkt wordt conform </w:t>
      </w:r>
      <w:r w:rsidRPr="00D86E83">
        <w:rPr>
          <w:rFonts w:ascii="RijksoverheidSansHeading" w:hAnsi="RijksoverheidSansHeading" w:cstheme="minorHAnsi"/>
          <w:sz w:val="20"/>
          <w:szCs w:val="20"/>
        </w:rPr>
        <w:t>DIN 66399</w:t>
      </w:r>
      <w:r>
        <w:rPr>
          <w:rFonts w:ascii="RijksoverheidSansHeading" w:hAnsi="RijksoverheidSansHeading" w:cstheme="minorHAnsi"/>
          <w:sz w:val="20"/>
          <w:szCs w:val="20"/>
        </w:rPr>
        <w:t xml:space="preserve"> P5 nauwelijks te recyclen is; de afkeur is dan vrij groot door beschadigde vezels. </w:t>
      </w:r>
    </w:p>
    <w:p w14:paraId="61D7A9E8" w14:textId="77777777" w:rsidR="008727C3" w:rsidRDefault="008727C3" w:rsidP="006A6155">
      <w:pPr>
        <w:keepNext/>
        <w:numPr>
          <w:ilvl w:val="1"/>
          <w:numId w:val="10"/>
        </w:numPr>
        <w:spacing w:before="360" w:after="120" w:line="240" w:lineRule="atLeast"/>
        <w:jc w:val="both"/>
        <w:outlineLvl w:val="1"/>
        <w:rPr>
          <w:rFonts w:ascii="RijksoverheidSansHeading" w:eastAsia="Times New Roman" w:hAnsi="RijksoverheidSansHeading"/>
          <w:b/>
          <w:bCs/>
          <w:kern w:val="32"/>
          <w:sz w:val="20"/>
          <w:szCs w:val="26"/>
          <w:lang w:eastAsia="nl-NL"/>
        </w:rPr>
      </w:pPr>
      <w:bookmarkStart w:id="16" w:name="_Toc212804109"/>
      <w:r w:rsidRPr="00FC3B1D">
        <w:rPr>
          <w:rFonts w:ascii="RijksoverheidSansHeading" w:eastAsia="Times New Roman" w:hAnsi="RijksoverheidSansHeading"/>
          <w:b/>
          <w:bCs/>
          <w:kern w:val="32"/>
          <w:sz w:val="20"/>
          <w:szCs w:val="26"/>
          <w:lang w:eastAsia="nl-NL"/>
        </w:rPr>
        <w:lastRenderedPageBreak/>
        <w:t>CO₂-reductie en monitoring</w:t>
      </w:r>
      <w:bookmarkEnd w:id="16"/>
    </w:p>
    <w:p w14:paraId="6BB9B844" w14:textId="77777777" w:rsidR="00EF4DD3" w:rsidRPr="00EF4DD3" w:rsidRDefault="00EF4DD3" w:rsidP="00EF4DD3">
      <w:pPr>
        <w:pStyle w:val="Lijstalinea"/>
        <w:spacing w:after="200" w:line="276" w:lineRule="auto"/>
        <w:ind w:left="1440"/>
        <w:jc w:val="both"/>
        <w:rPr>
          <w:rFonts w:ascii="RijksoverheidSansHeading" w:hAnsi="RijksoverheidSansHeading" w:cstheme="minorHAnsi"/>
          <w:sz w:val="20"/>
          <w:szCs w:val="20"/>
        </w:rPr>
      </w:pPr>
    </w:p>
    <w:p w14:paraId="2E1C811C" w14:textId="77777777" w:rsidR="00A56F51" w:rsidRDefault="00A56F51" w:rsidP="00433538">
      <w:pPr>
        <w:pStyle w:val="Lijstalinea"/>
        <w:numPr>
          <w:ilvl w:val="0"/>
          <w:numId w:val="1"/>
        </w:numPr>
        <w:spacing w:after="200" w:line="276" w:lineRule="auto"/>
        <w:jc w:val="both"/>
        <w:rPr>
          <w:rFonts w:ascii="RijksoverheidSansHeading" w:hAnsi="RijksoverheidSansHeading" w:cstheme="minorHAnsi"/>
          <w:i/>
          <w:iCs/>
          <w:color w:val="0070C0"/>
          <w:sz w:val="20"/>
          <w:szCs w:val="20"/>
        </w:rPr>
      </w:pPr>
      <w:r w:rsidRPr="00A56F51">
        <w:rPr>
          <w:rFonts w:ascii="RijksoverheidSansHeading" w:hAnsi="RijksoverheidSansHeading" w:cstheme="minorHAnsi"/>
          <w:i/>
          <w:iCs/>
          <w:color w:val="0070C0"/>
          <w:sz w:val="20"/>
          <w:szCs w:val="20"/>
        </w:rPr>
        <w:t>Opdrachtgever heeft de ambitie om de CO₂-uitstoot te minimaliseren, zie ook “Duurzame dienstverlening” en “CO2-voetafdruk” in Bijlage 3 (Concept Programma van Eisen). Hierover heeft opdrachtgever de volgende vragen voor u:</w:t>
      </w:r>
    </w:p>
    <w:p w14:paraId="0EFD1D42" w14:textId="77777777" w:rsidR="00433538" w:rsidRPr="00A56F51" w:rsidRDefault="00433538" w:rsidP="00433538">
      <w:pPr>
        <w:pStyle w:val="Lijstalinea"/>
        <w:spacing w:after="200" w:line="276" w:lineRule="auto"/>
        <w:jc w:val="both"/>
        <w:rPr>
          <w:rFonts w:ascii="RijksoverheidSansHeading" w:hAnsi="RijksoverheidSansHeading" w:cstheme="minorHAnsi"/>
          <w:i/>
          <w:iCs/>
          <w:color w:val="0070C0"/>
          <w:sz w:val="20"/>
          <w:szCs w:val="20"/>
        </w:rPr>
      </w:pPr>
    </w:p>
    <w:p w14:paraId="1691EABD" w14:textId="77777777" w:rsidR="00A56F51" w:rsidRDefault="00A56F51" w:rsidP="006A6155">
      <w:pPr>
        <w:pStyle w:val="Lijstalinea"/>
        <w:numPr>
          <w:ilvl w:val="0"/>
          <w:numId w:val="13"/>
        </w:numPr>
        <w:spacing w:after="200" w:line="276" w:lineRule="auto"/>
        <w:jc w:val="both"/>
        <w:rPr>
          <w:rFonts w:ascii="RijksoverheidSansHeading" w:hAnsi="RijksoverheidSansHeading" w:cstheme="minorHAnsi"/>
          <w:i/>
          <w:iCs/>
          <w:color w:val="0070C0"/>
          <w:sz w:val="20"/>
          <w:szCs w:val="20"/>
        </w:rPr>
      </w:pPr>
      <w:r w:rsidRPr="00A56F51">
        <w:rPr>
          <w:rFonts w:ascii="RijksoverheidSansHeading" w:hAnsi="RijksoverheidSansHeading" w:cstheme="minorHAnsi"/>
          <w:i/>
          <w:iCs/>
          <w:color w:val="0070C0"/>
          <w:sz w:val="20"/>
          <w:szCs w:val="20"/>
        </w:rPr>
        <w:t xml:space="preserve">Welke maatregelen gaat u nemen wanneer in de grote (binnen)steden zero-emissiezones verplicht worden? Welke ontwikkelingen op dit gebied ziet u? Hoe raken deze ontwikkelingen uw dienstverlening? </w:t>
      </w:r>
    </w:p>
    <w:p w14:paraId="5AD50B3F" w14:textId="77777777" w:rsidR="00433538" w:rsidRDefault="00433538" w:rsidP="00433538">
      <w:pPr>
        <w:pStyle w:val="Lijstalinea"/>
        <w:spacing w:after="200" w:line="276" w:lineRule="auto"/>
        <w:ind w:left="1440"/>
        <w:jc w:val="both"/>
        <w:rPr>
          <w:rFonts w:ascii="RijksoverheidSansHeading" w:hAnsi="RijksoverheidSansHeading" w:cstheme="minorHAnsi"/>
          <w:i/>
          <w:iCs/>
          <w:color w:val="0070C0"/>
          <w:sz w:val="20"/>
          <w:szCs w:val="20"/>
        </w:rPr>
      </w:pPr>
    </w:p>
    <w:p w14:paraId="27C30AE0" w14:textId="77777777"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r w:rsidRPr="00A56F51">
        <w:rPr>
          <w:rFonts w:ascii="RijksoverheidSansHeading" w:hAnsi="RijksoverheidSansHeading" w:cstheme="minorHAnsi"/>
          <w:sz w:val="20"/>
          <w:szCs w:val="20"/>
        </w:rPr>
        <w:t xml:space="preserve">Alle deelnemers aan de marktconsultatie zetten in op het gefaseerd opschalen van elektrische voertuigen, </w:t>
      </w:r>
      <w:r>
        <w:rPr>
          <w:rFonts w:ascii="RijksoverheidSansHeading" w:hAnsi="RijksoverheidSansHeading" w:cstheme="minorHAnsi"/>
          <w:sz w:val="20"/>
          <w:szCs w:val="20"/>
        </w:rPr>
        <w:t>met name</w:t>
      </w:r>
      <w:r w:rsidRPr="00A56F51">
        <w:rPr>
          <w:rFonts w:ascii="RijksoverheidSansHeading" w:hAnsi="RijksoverheidSansHeading" w:cstheme="minorHAnsi"/>
          <w:sz w:val="20"/>
          <w:szCs w:val="20"/>
        </w:rPr>
        <w:t xml:space="preserve"> in </w:t>
      </w:r>
      <w:r>
        <w:rPr>
          <w:rFonts w:ascii="RijksoverheidSansHeading" w:hAnsi="RijksoverheidSansHeading" w:cstheme="minorHAnsi"/>
          <w:sz w:val="20"/>
          <w:szCs w:val="20"/>
        </w:rPr>
        <w:t>binnen</w:t>
      </w:r>
      <w:r w:rsidRPr="00A56F51">
        <w:rPr>
          <w:rFonts w:ascii="RijksoverheidSansHeading" w:hAnsi="RijksoverheidSansHeading" w:cstheme="minorHAnsi"/>
          <w:sz w:val="20"/>
          <w:szCs w:val="20"/>
        </w:rPr>
        <w:t xml:space="preserve">stedelijke gebieden </w:t>
      </w:r>
      <w:r>
        <w:rPr>
          <w:rFonts w:ascii="RijksoverheidSansHeading" w:hAnsi="RijksoverheidSansHeading" w:cstheme="minorHAnsi"/>
          <w:sz w:val="20"/>
          <w:szCs w:val="20"/>
        </w:rPr>
        <w:t>vanwege de invoering van</w:t>
      </w:r>
      <w:r w:rsidRPr="00A56F51">
        <w:rPr>
          <w:rFonts w:ascii="RijksoverheidSansHeading" w:hAnsi="RijksoverheidSansHeading" w:cstheme="minorHAnsi"/>
          <w:sz w:val="20"/>
          <w:szCs w:val="20"/>
        </w:rPr>
        <w:t xml:space="preserve"> zero-emissiezones.</w:t>
      </w:r>
      <w:r>
        <w:rPr>
          <w:rFonts w:ascii="RijksoverheidSansHeading" w:hAnsi="RijksoverheidSansHeading" w:cstheme="minorHAnsi"/>
          <w:sz w:val="20"/>
          <w:szCs w:val="20"/>
        </w:rPr>
        <w:t xml:space="preserve"> Daarnaast wordt gekeken naar slimme logistieke routes waarbij gebruik wordt gemaakt van route-optimalisatie met behulp van AI en software, logistieke hubs aan de rand van steden en on-site verwerking om transport te minimaliseren.</w:t>
      </w:r>
    </w:p>
    <w:p w14:paraId="6C308D17" w14:textId="77777777" w:rsidR="00A56F51" w:rsidRPr="00A56F51" w:rsidRDefault="00A56F51" w:rsidP="00A56F51">
      <w:pPr>
        <w:pStyle w:val="Lijstalinea"/>
        <w:spacing w:after="200" w:line="276" w:lineRule="auto"/>
        <w:ind w:left="1440"/>
        <w:jc w:val="both"/>
        <w:rPr>
          <w:rFonts w:ascii="RijksoverheidSansHeading" w:hAnsi="RijksoverheidSansHeading" w:cstheme="minorHAnsi"/>
          <w:i/>
          <w:iCs/>
          <w:color w:val="0070C0"/>
          <w:sz w:val="20"/>
          <w:szCs w:val="20"/>
        </w:rPr>
      </w:pPr>
    </w:p>
    <w:p w14:paraId="76E706C9" w14:textId="77777777" w:rsidR="00A56F51" w:rsidRDefault="00A56F51" w:rsidP="006A6155">
      <w:pPr>
        <w:pStyle w:val="Lijstalinea"/>
        <w:numPr>
          <w:ilvl w:val="0"/>
          <w:numId w:val="13"/>
        </w:numPr>
        <w:spacing w:after="200" w:line="276" w:lineRule="auto"/>
        <w:jc w:val="both"/>
        <w:rPr>
          <w:rFonts w:ascii="RijksoverheidSansHeading" w:hAnsi="RijksoverheidSansHeading" w:cstheme="minorHAnsi"/>
          <w:i/>
          <w:iCs/>
          <w:color w:val="0070C0"/>
          <w:sz w:val="20"/>
          <w:szCs w:val="20"/>
        </w:rPr>
      </w:pPr>
      <w:r w:rsidRPr="00A56F51">
        <w:rPr>
          <w:rFonts w:ascii="RijksoverheidSansHeading" w:hAnsi="RijksoverheidSansHeading" w:cstheme="minorHAnsi"/>
          <w:i/>
          <w:iCs/>
          <w:color w:val="0070C0"/>
          <w:sz w:val="20"/>
          <w:szCs w:val="20"/>
        </w:rPr>
        <w:t xml:space="preserve">Op welke wijze kan u de CO₂-uitstoot van alle transport- en verwerkingsactiviteiten inzichtelijk maken?  </w:t>
      </w:r>
    </w:p>
    <w:p w14:paraId="0D7D687B" w14:textId="77777777" w:rsidR="00433538" w:rsidRDefault="00433538" w:rsidP="00433538">
      <w:pPr>
        <w:pStyle w:val="Lijstalinea"/>
        <w:spacing w:after="200" w:line="276" w:lineRule="auto"/>
        <w:ind w:left="1440"/>
        <w:jc w:val="both"/>
        <w:rPr>
          <w:rFonts w:ascii="RijksoverheidSansHeading" w:hAnsi="RijksoverheidSansHeading" w:cstheme="minorHAnsi"/>
          <w:i/>
          <w:iCs/>
          <w:color w:val="0070C0"/>
          <w:sz w:val="20"/>
          <w:szCs w:val="20"/>
        </w:rPr>
      </w:pPr>
    </w:p>
    <w:p w14:paraId="4419ECDB" w14:textId="77777777"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r>
        <w:rPr>
          <w:rFonts w:ascii="RijksoverheidSansHeading" w:hAnsi="RijksoverheidSansHeading" w:cstheme="minorHAnsi"/>
          <w:sz w:val="20"/>
          <w:szCs w:val="20"/>
        </w:rPr>
        <w:t xml:space="preserve">Uit de marktconsultatie blijkt dat alle marktpartijen in staat zijn de </w:t>
      </w:r>
      <w:r w:rsidRPr="0081243D">
        <w:rPr>
          <w:rFonts w:ascii="RijksoverheidSansHeading" w:hAnsi="RijksoverheidSansHeading" w:cstheme="minorHAnsi"/>
          <w:sz w:val="20"/>
          <w:szCs w:val="20"/>
        </w:rPr>
        <w:t>CO₂-uitstoot</w:t>
      </w:r>
      <w:r>
        <w:rPr>
          <w:rFonts w:ascii="RijksoverheidSansHeading" w:hAnsi="RijksoverheidSansHeading" w:cstheme="minorHAnsi"/>
          <w:sz w:val="20"/>
          <w:szCs w:val="20"/>
        </w:rPr>
        <w:t xml:space="preserve"> van de dienstverlening inzichtelijk te maken en daarover te rapporteren. De deelnemers geven wisselende reacties op de wijze en het aggregatieniveau waarop zij hun </w:t>
      </w:r>
      <w:r w:rsidRPr="0081243D">
        <w:rPr>
          <w:rFonts w:ascii="RijksoverheidSansHeading" w:hAnsi="RijksoverheidSansHeading" w:cstheme="minorHAnsi"/>
          <w:sz w:val="20"/>
          <w:szCs w:val="20"/>
        </w:rPr>
        <w:t>CO₂-uitstoot</w:t>
      </w:r>
      <w:r>
        <w:rPr>
          <w:rFonts w:ascii="RijksoverheidSansHeading" w:hAnsi="RijksoverheidSansHeading" w:cstheme="minorHAnsi"/>
          <w:sz w:val="20"/>
          <w:szCs w:val="20"/>
        </w:rPr>
        <w:t xml:space="preserve"> rapporteren. </w:t>
      </w:r>
    </w:p>
    <w:p w14:paraId="2D26B1C2" w14:textId="77777777" w:rsidR="00A56F51" w:rsidRPr="00A56F51" w:rsidRDefault="00A56F51" w:rsidP="00A56F51">
      <w:pPr>
        <w:pStyle w:val="Lijstalinea"/>
        <w:rPr>
          <w:rFonts w:ascii="RijksoverheidSansHeading" w:hAnsi="RijksoverheidSansHeading" w:cstheme="minorHAnsi"/>
          <w:i/>
          <w:iCs/>
          <w:color w:val="0070C0"/>
          <w:sz w:val="20"/>
          <w:szCs w:val="20"/>
        </w:rPr>
      </w:pPr>
    </w:p>
    <w:p w14:paraId="19F41669" w14:textId="17FC3AB8" w:rsidR="00A56F51" w:rsidRDefault="00A56F51" w:rsidP="006A6155">
      <w:pPr>
        <w:pStyle w:val="Lijstalinea"/>
        <w:numPr>
          <w:ilvl w:val="0"/>
          <w:numId w:val="13"/>
        </w:numPr>
        <w:spacing w:after="200" w:line="276" w:lineRule="auto"/>
        <w:jc w:val="both"/>
        <w:rPr>
          <w:rFonts w:ascii="RijksoverheidSansHeading" w:hAnsi="RijksoverheidSansHeading" w:cstheme="minorHAnsi"/>
          <w:i/>
          <w:iCs/>
          <w:color w:val="0070C0"/>
          <w:sz w:val="20"/>
          <w:szCs w:val="20"/>
        </w:rPr>
      </w:pPr>
      <w:r w:rsidRPr="00A56F51">
        <w:rPr>
          <w:rFonts w:ascii="RijksoverheidSansHeading" w:hAnsi="RijksoverheidSansHeading" w:cstheme="minorHAnsi"/>
          <w:i/>
          <w:iCs/>
          <w:color w:val="0070C0"/>
          <w:sz w:val="20"/>
          <w:szCs w:val="20"/>
        </w:rPr>
        <w:t>Welke kansen ziet u zelf om de CO₂-uitstoot tot 2030 verder te minimaliseren?</w:t>
      </w:r>
    </w:p>
    <w:p w14:paraId="113A54F4" w14:textId="77777777" w:rsidR="00433538" w:rsidRDefault="00433538" w:rsidP="00433538">
      <w:pPr>
        <w:pStyle w:val="Lijstalinea"/>
        <w:spacing w:after="200" w:line="276" w:lineRule="auto"/>
        <w:ind w:left="1440"/>
        <w:jc w:val="both"/>
        <w:rPr>
          <w:rFonts w:ascii="RijksoverheidSansHeading" w:hAnsi="RijksoverheidSansHeading" w:cstheme="minorHAnsi"/>
          <w:i/>
          <w:iCs/>
          <w:color w:val="0070C0"/>
          <w:sz w:val="20"/>
          <w:szCs w:val="20"/>
        </w:rPr>
      </w:pPr>
    </w:p>
    <w:p w14:paraId="635A4B69" w14:textId="77777777"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r>
        <w:rPr>
          <w:rFonts w:ascii="RijksoverheidSansHeading" w:hAnsi="RijksoverheidSansHeading" w:cstheme="minorHAnsi"/>
          <w:sz w:val="20"/>
          <w:szCs w:val="20"/>
        </w:rPr>
        <w:t xml:space="preserve">De marktpartijen hebben verschillende kansen benoemd waarop zij willen anticiperen met als doel om de </w:t>
      </w:r>
      <w:r w:rsidRPr="0081243D">
        <w:rPr>
          <w:rFonts w:ascii="RijksoverheidSansHeading" w:hAnsi="RijksoverheidSansHeading" w:cstheme="minorHAnsi"/>
          <w:sz w:val="20"/>
          <w:szCs w:val="20"/>
        </w:rPr>
        <w:t>CO₂-uitstoot</w:t>
      </w:r>
      <w:r>
        <w:rPr>
          <w:rFonts w:ascii="RijksoverheidSansHeading" w:hAnsi="RijksoverheidSansHeading" w:cstheme="minorHAnsi"/>
          <w:sz w:val="20"/>
          <w:szCs w:val="20"/>
        </w:rPr>
        <w:t xml:space="preserve"> tot te minimaliseren.</w:t>
      </w:r>
    </w:p>
    <w:p w14:paraId="299E0D76" w14:textId="77777777" w:rsidR="008727C3" w:rsidRDefault="008727C3" w:rsidP="006A6155">
      <w:pPr>
        <w:keepNext/>
        <w:numPr>
          <w:ilvl w:val="1"/>
          <w:numId w:val="10"/>
        </w:numPr>
        <w:spacing w:before="360" w:after="120" w:line="240" w:lineRule="atLeast"/>
        <w:jc w:val="both"/>
        <w:outlineLvl w:val="1"/>
        <w:rPr>
          <w:rFonts w:ascii="RijksoverheidSansHeading" w:eastAsia="Times New Roman" w:hAnsi="RijksoverheidSansHeading"/>
          <w:b/>
          <w:bCs/>
          <w:kern w:val="32"/>
          <w:sz w:val="20"/>
          <w:szCs w:val="26"/>
          <w:lang w:eastAsia="nl-NL"/>
        </w:rPr>
      </w:pPr>
      <w:bookmarkStart w:id="17" w:name="_Toc212804110"/>
      <w:r w:rsidRPr="00FC3B1D">
        <w:rPr>
          <w:rFonts w:ascii="RijksoverheidSansHeading" w:eastAsia="Times New Roman" w:hAnsi="RijksoverheidSansHeading"/>
          <w:b/>
          <w:bCs/>
          <w:kern w:val="32"/>
          <w:sz w:val="20"/>
          <w:szCs w:val="26"/>
          <w:lang w:eastAsia="nl-NL"/>
        </w:rPr>
        <w:t>Digitaal platform</w:t>
      </w:r>
      <w:bookmarkEnd w:id="17"/>
    </w:p>
    <w:p w14:paraId="4023C891" w14:textId="77777777" w:rsidR="00EF4DD3" w:rsidRPr="00EF4DD3" w:rsidRDefault="00EF4DD3" w:rsidP="00EF4DD3">
      <w:pPr>
        <w:pStyle w:val="Lijstalinea"/>
        <w:spacing w:after="200" w:line="276" w:lineRule="auto"/>
        <w:ind w:left="360"/>
        <w:jc w:val="both"/>
        <w:rPr>
          <w:rFonts w:ascii="RijksoverheidSansHeading" w:hAnsi="RijksoverheidSansHeading" w:cstheme="minorHAnsi"/>
          <w:sz w:val="20"/>
          <w:szCs w:val="20"/>
        </w:rPr>
      </w:pPr>
    </w:p>
    <w:p w14:paraId="5AB6232C" w14:textId="77777777" w:rsidR="00433538" w:rsidRDefault="00433538" w:rsidP="00433538">
      <w:pPr>
        <w:pStyle w:val="Lijstalinea"/>
        <w:numPr>
          <w:ilvl w:val="0"/>
          <w:numId w:val="1"/>
        </w:numPr>
        <w:spacing w:after="200" w:line="276" w:lineRule="auto"/>
        <w:jc w:val="both"/>
        <w:rPr>
          <w:rFonts w:ascii="RijksoverheidSansHeading" w:hAnsi="RijksoverheidSansHeading" w:cstheme="minorHAnsi"/>
          <w:i/>
          <w:iCs/>
          <w:color w:val="0070C0"/>
          <w:sz w:val="20"/>
          <w:szCs w:val="20"/>
        </w:rPr>
      </w:pPr>
      <w:r w:rsidRPr="00A56F51">
        <w:rPr>
          <w:rFonts w:ascii="RijksoverheidSansHeading" w:hAnsi="RijksoverheidSansHeading" w:cstheme="minorHAnsi"/>
          <w:i/>
          <w:iCs/>
          <w:color w:val="0070C0"/>
          <w:sz w:val="20"/>
          <w:szCs w:val="20"/>
        </w:rPr>
        <w:t>Opdrachtgever heeft de ambitie om de CO₂-uitstoot te minimaliseren, zie ook “Duurzame dienstverlening” en “CO2-voetafdruk” in Bijlage 3 (Concept Programma van Eisen). Hierover heeft opdrachtgever de volgende vragen voor u:</w:t>
      </w:r>
    </w:p>
    <w:p w14:paraId="44479758" w14:textId="77777777" w:rsidR="00433538" w:rsidRDefault="00433538" w:rsidP="00433538">
      <w:pPr>
        <w:pStyle w:val="Lijstalinea"/>
        <w:spacing w:after="200" w:line="276" w:lineRule="auto"/>
        <w:ind w:left="360"/>
        <w:jc w:val="both"/>
        <w:rPr>
          <w:rFonts w:ascii="RijksoverheidSansHeading" w:hAnsi="RijksoverheidSansHeading" w:cstheme="minorHAnsi"/>
          <w:i/>
          <w:iCs/>
          <w:color w:val="0070C0"/>
          <w:sz w:val="20"/>
          <w:szCs w:val="20"/>
        </w:rPr>
      </w:pPr>
    </w:p>
    <w:p w14:paraId="055A1A12" w14:textId="44A5EF94" w:rsidR="005E664D" w:rsidRDefault="005E664D" w:rsidP="006A6155">
      <w:pPr>
        <w:pStyle w:val="Lijstalinea"/>
        <w:numPr>
          <w:ilvl w:val="0"/>
          <w:numId w:val="12"/>
        </w:numPr>
        <w:spacing w:after="200" w:line="276" w:lineRule="auto"/>
        <w:jc w:val="both"/>
        <w:rPr>
          <w:rFonts w:ascii="RijksoverheidSansHeading" w:hAnsi="RijksoverheidSansHeading" w:cstheme="minorHAnsi"/>
          <w:i/>
          <w:iCs/>
          <w:color w:val="0070C0"/>
          <w:sz w:val="20"/>
          <w:szCs w:val="20"/>
        </w:rPr>
      </w:pPr>
      <w:r w:rsidRPr="005E664D">
        <w:rPr>
          <w:rFonts w:ascii="RijksoverheidSansHeading" w:hAnsi="RijksoverheidSansHeading" w:cstheme="minorHAnsi"/>
          <w:i/>
          <w:iCs/>
          <w:color w:val="0070C0"/>
          <w:sz w:val="20"/>
          <w:szCs w:val="20"/>
        </w:rPr>
        <w:t>Kunt u aangeven welke mogelijkheden in uw digitale platform bestaan? Bijvoorbeeld de frequentie van het uitvoeren van ledigingen aanpassen, zodat de dienstverlening efficiënter, sneller, goedkoper, duurzamer,</w:t>
      </w:r>
      <w:r w:rsidR="00DA6E9F">
        <w:rPr>
          <w:rFonts w:ascii="RijksoverheidSansHeading" w:hAnsi="RijksoverheidSansHeading" w:cstheme="minorHAnsi"/>
          <w:i/>
          <w:iCs/>
          <w:color w:val="0070C0"/>
          <w:sz w:val="20"/>
          <w:szCs w:val="20"/>
        </w:rPr>
        <w:t xml:space="preserve"> u</w:t>
      </w:r>
      <w:r w:rsidRPr="005E664D">
        <w:rPr>
          <w:rFonts w:ascii="RijksoverheidSansHeading" w:hAnsi="RijksoverheidSansHeading" w:cstheme="minorHAnsi"/>
          <w:i/>
          <w:iCs/>
          <w:color w:val="0070C0"/>
          <w:sz w:val="20"/>
          <w:szCs w:val="20"/>
        </w:rPr>
        <w:t xml:space="preserve">itgevoerd kan worden? </w:t>
      </w:r>
    </w:p>
    <w:p w14:paraId="0AECC3C3" w14:textId="77777777" w:rsidR="00433538" w:rsidRDefault="00433538" w:rsidP="00433538">
      <w:pPr>
        <w:pStyle w:val="Lijstalinea"/>
        <w:spacing w:after="200" w:line="276" w:lineRule="auto"/>
        <w:ind w:left="1440"/>
        <w:jc w:val="both"/>
        <w:rPr>
          <w:rFonts w:ascii="RijksoverheidSansHeading" w:hAnsi="RijksoverheidSansHeading" w:cstheme="minorHAnsi"/>
          <w:i/>
          <w:iCs/>
          <w:color w:val="0070C0"/>
          <w:sz w:val="20"/>
          <w:szCs w:val="20"/>
        </w:rPr>
      </w:pPr>
    </w:p>
    <w:p w14:paraId="6C0F3BBB" w14:textId="77777777"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r w:rsidRPr="00DA6E9F">
        <w:rPr>
          <w:rFonts w:ascii="RijksoverheidSansHeading" w:hAnsi="RijksoverheidSansHeading" w:cstheme="minorHAnsi"/>
          <w:sz w:val="20"/>
          <w:szCs w:val="20"/>
        </w:rPr>
        <w:t xml:space="preserve">Alle </w:t>
      </w:r>
      <w:r>
        <w:rPr>
          <w:rFonts w:ascii="RijksoverheidSansHeading" w:hAnsi="RijksoverheidSansHeading" w:cstheme="minorHAnsi"/>
          <w:sz w:val="20"/>
          <w:szCs w:val="20"/>
        </w:rPr>
        <w:t>deelnemers aan de marktconsultatie</w:t>
      </w:r>
      <w:r w:rsidRPr="00DA6E9F">
        <w:rPr>
          <w:rFonts w:ascii="RijksoverheidSansHeading" w:hAnsi="RijksoverheidSansHeading" w:cstheme="minorHAnsi"/>
          <w:sz w:val="20"/>
          <w:szCs w:val="20"/>
        </w:rPr>
        <w:t xml:space="preserve"> bieden de mogelijkheid om ledigingsfrequenties aan te passen op basis van actuele behoefte.</w:t>
      </w:r>
      <w:r>
        <w:rPr>
          <w:rFonts w:ascii="RijksoverheidSansHeading" w:hAnsi="RijksoverheidSansHeading" w:cstheme="minorHAnsi"/>
          <w:sz w:val="20"/>
          <w:szCs w:val="20"/>
        </w:rPr>
        <w:t xml:space="preserve"> Enkele marktpartijen noemen daarnaast de mogelijkheden voor een vulgraadsysteem en overzichten op gebied van orderbeheer, facturatie, rapportages en analyses. </w:t>
      </w:r>
    </w:p>
    <w:p w14:paraId="768E4476" w14:textId="77777777" w:rsidR="00DA6E9F" w:rsidRPr="00DA6E9F" w:rsidRDefault="00DA6E9F" w:rsidP="00DA6E9F">
      <w:pPr>
        <w:pStyle w:val="Lijstalinea"/>
        <w:spacing w:after="200" w:line="276" w:lineRule="auto"/>
        <w:ind w:left="1440"/>
        <w:jc w:val="both"/>
        <w:rPr>
          <w:rFonts w:ascii="RijksoverheidSansHeading" w:hAnsi="RijksoverheidSansHeading" w:cstheme="minorHAnsi"/>
          <w:sz w:val="20"/>
          <w:szCs w:val="20"/>
        </w:rPr>
      </w:pPr>
    </w:p>
    <w:p w14:paraId="0945B64D" w14:textId="6CA6D384" w:rsidR="008727C3" w:rsidRDefault="005E664D" w:rsidP="006A6155">
      <w:pPr>
        <w:pStyle w:val="Lijstalinea"/>
        <w:numPr>
          <w:ilvl w:val="0"/>
          <w:numId w:val="12"/>
        </w:numPr>
        <w:spacing w:after="200" w:line="276" w:lineRule="auto"/>
        <w:jc w:val="both"/>
        <w:rPr>
          <w:rFonts w:ascii="RijksoverheidSansHeading" w:hAnsi="RijksoverheidSansHeading" w:cstheme="minorHAnsi"/>
          <w:i/>
          <w:iCs/>
          <w:color w:val="0070C0"/>
          <w:sz w:val="20"/>
          <w:szCs w:val="20"/>
        </w:rPr>
      </w:pPr>
      <w:r w:rsidRPr="005E664D">
        <w:rPr>
          <w:rFonts w:ascii="RijksoverheidSansHeading" w:hAnsi="RijksoverheidSansHeading" w:cstheme="minorHAnsi"/>
          <w:i/>
          <w:iCs/>
          <w:color w:val="0070C0"/>
          <w:sz w:val="20"/>
          <w:szCs w:val="20"/>
        </w:rPr>
        <w:t>Op welk gebied kunt u data-gestuurd werken en met behulp van ICT-tooling de dienstverlening optimaliseren? Welke mogelijkheden biedt u andere opdrachtgevers op dit vlak?</w:t>
      </w:r>
    </w:p>
    <w:p w14:paraId="7DE0D914" w14:textId="77777777" w:rsidR="00433538" w:rsidRDefault="00433538" w:rsidP="00433538">
      <w:pPr>
        <w:pStyle w:val="Lijstalinea"/>
        <w:spacing w:after="200" w:line="276" w:lineRule="auto"/>
        <w:ind w:left="1440"/>
        <w:jc w:val="both"/>
        <w:rPr>
          <w:rFonts w:ascii="RijksoverheidSansHeading" w:hAnsi="RijksoverheidSansHeading" w:cstheme="minorHAnsi"/>
          <w:i/>
          <w:iCs/>
          <w:color w:val="0070C0"/>
          <w:sz w:val="20"/>
          <w:szCs w:val="20"/>
        </w:rPr>
      </w:pPr>
    </w:p>
    <w:p w14:paraId="2618E608" w14:textId="6D4DA02D" w:rsidR="00433538" w:rsidRDefault="00DA6E9F" w:rsidP="00DA6E9F">
      <w:pPr>
        <w:pStyle w:val="Lijstalinea"/>
        <w:spacing w:after="200" w:line="276" w:lineRule="auto"/>
        <w:ind w:left="1440"/>
        <w:jc w:val="both"/>
        <w:rPr>
          <w:rFonts w:ascii="RijksoverheidSansHeading" w:hAnsi="RijksoverheidSansHeading" w:cstheme="minorHAnsi"/>
          <w:sz w:val="20"/>
          <w:szCs w:val="20"/>
        </w:rPr>
      </w:pPr>
      <w:r>
        <w:rPr>
          <w:rFonts w:ascii="RijksoverheidSansHeading" w:hAnsi="RijksoverheidSansHeading" w:cstheme="minorHAnsi"/>
          <w:sz w:val="20"/>
          <w:szCs w:val="20"/>
        </w:rPr>
        <w:t xml:space="preserve">Alle deelnemers aan de marktconsultatie verzamelen data over de dienstverlening, dit gebruiken zij </w:t>
      </w:r>
      <w:r w:rsidR="00F03450">
        <w:rPr>
          <w:rFonts w:ascii="RijksoverheidSansHeading" w:hAnsi="RijksoverheidSansHeading" w:cstheme="minorHAnsi"/>
          <w:sz w:val="20"/>
          <w:szCs w:val="20"/>
        </w:rPr>
        <w:t xml:space="preserve">voor het </w:t>
      </w:r>
      <w:r>
        <w:rPr>
          <w:rFonts w:ascii="RijksoverheidSansHeading" w:hAnsi="RijksoverheidSansHeading" w:cstheme="minorHAnsi"/>
          <w:sz w:val="20"/>
          <w:szCs w:val="20"/>
        </w:rPr>
        <w:t xml:space="preserve">monitoren en visualiseren van KPI’s en samenstellen </w:t>
      </w:r>
      <w:r w:rsidR="00F03450">
        <w:rPr>
          <w:rFonts w:ascii="RijksoverheidSansHeading" w:hAnsi="RijksoverheidSansHeading" w:cstheme="minorHAnsi"/>
          <w:sz w:val="20"/>
          <w:szCs w:val="20"/>
        </w:rPr>
        <w:t xml:space="preserve">van managementrapportages en </w:t>
      </w:r>
      <w:r>
        <w:rPr>
          <w:rFonts w:ascii="RijksoverheidSansHeading" w:hAnsi="RijksoverheidSansHeading" w:cstheme="minorHAnsi"/>
          <w:sz w:val="20"/>
          <w:szCs w:val="20"/>
        </w:rPr>
        <w:t xml:space="preserve">dashboards. </w:t>
      </w:r>
      <w:r w:rsidR="00F03450">
        <w:rPr>
          <w:rFonts w:ascii="RijksoverheidSansHeading" w:hAnsi="RijksoverheidSansHeading" w:cstheme="minorHAnsi"/>
          <w:sz w:val="20"/>
          <w:szCs w:val="20"/>
        </w:rPr>
        <w:t>Sommige marktpartijen bieden realtime dashboards of rapporteren reeds conform CSRD-/ESRS-standaarden.</w:t>
      </w:r>
    </w:p>
    <w:p w14:paraId="5606C453" w14:textId="77777777" w:rsidR="00433538" w:rsidRDefault="00433538">
      <w:pPr>
        <w:rPr>
          <w:rFonts w:ascii="RijksoverheidSansHeading" w:hAnsi="RijksoverheidSansHeading" w:cstheme="minorHAnsi"/>
          <w:sz w:val="20"/>
          <w:szCs w:val="20"/>
        </w:rPr>
      </w:pPr>
      <w:r>
        <w:rPr>
          <w:rFonts w:ascii="RijksoverheidSansHeading" w:hAnsi="RijksoverheidSansHeading" w:cstheme="minorHAnsi"/>
          <w:sz w:val="20"/>
          <w:szCs w:val="20"/>
        </w:rPr>
        <w:br w:type="page"/>
      </w:r>
    </w:p>
    <w:p w14:paraId="2F773C17" w14:textId="77777777" w:rsidR="008727C3" w:rsidRDefault="008727C3" w:rsidP="006A6155">
      <w:pPr>
        <w:keepNext/>
        <w:numPr>
          <w:ilvl w:val="1"/>
          <w:numId w:val="10"/>
        </w:numPr>
        <w:spacing w:before="360" w:after="120" w:line="240" w:lineRule="atLeast"/>
        <w:jc w:val="both"/>
        <w:outlineLvl w:val="1"/>
        <w:rPr>
          <w:rFonts w:ascii="RijksoverheidSansHeading" w:eastAsia="Times New Roman" w:hAnsi="RijksoverheidSansHeading"/>
          <w:b/>
          <w:bCs/>
          <w:kern w:val="32"/>
          <w:sz w:val="20"/>
          <w:szCs w:val="26"/>
          <w:lang w:eastAsia="nl-NL"/>
        </w:rPr>
      </w:pPr>
      <w:bookmarkStart w:id="18" w:name="_Toc212804111"/>
      <w:r w:rsidRPr="00FC3B1D">
        <w:rPr>
          <w:rFonts w:ascii="RijksoverheidSansHeading" w:eastAsia="Times New Roman" w:hAnsi="RijksoverheidSansHeading"/>
          <w:b/>
          <w:bCs/>
          <w:kern w:val="32"/>
          <w:sz w:val="20"/>
          <w:szCs w:val="26"/>
          <w:lang w:eastAsia="nl-NL"/>
        </w:rPr>
        <w:lastRenderedPageBreak/>
        <w:t>Certificaat van vernietiging</w:t>
      </w:r>
      <w:bookmarkEnd w:id="18"/>
    </w:p>
    <w:p w14:paraId="2C69E581" w14:textId="77777777" w:rsidR="00EF4DD3" w:rsidRPr="00EF4DD3" w:rsidRDefault="00EF4DD3" w:rsidP="00EF4DD3">
      <w:pPr>
        <w:pStyle w:val="Lijstalinea"/>
        <w:spacing w:after="200" w:line="276" w:lineRule="auto"/>
        <w:ind w:left="360"/>
        <w:jc w:val="both"/>
        <w:rPr>
          <w:rFonts w:ascii="RijksoverheidSansHeading" w:hAnsi="RijksoverheidSansHeading" w:cstheme="minorHAnsi"/>
          <w:sz w:val="20"/>
          <w:szCs w:val="20"/>
        </w:rPr>
      </w:pPr>
    </w:p>
    <w:p w14:paraId="53743908" w14:textId="77777777" w:rsidR="005E664D" w:rsidRDefault="005E664D" w:rsidP="00433538">
      <w:pPr>
        <w:pStyle w:val="Lijstalinea"/>
        <w:numPr>
          <w:ilvl w:val="0"/>
          <w:numId w:val="1"/>
        </w:numPr>
        <w:spacing w:after="200" w:line="276" w:lineRule="auto"/>
        <w:jc w:val="both"/>
        <w:rPr>
          <w:rFonts w:ascii="RijksoverheidSansHeading" w:hAnsi="RijksoverheidSansHeading" w:cstheme="minorHAnsi"/>
          <w:i/>
          <w:iCs/>
          <w:color w:val="0070C0"/>
          <w:sz w:val="20"/>
          <w:szCs w:val="20"/>
        </w:rPr>
      </w:pPr>
      <w:r w:rsidRPr="005E664D">
        <w:rPr>
          <w:rFonts w:ascii="RijksoverheidSansHeading" w:hAnsi="RijksoverheidSansHeading" w:cstheme="minorHAnsi"/>
          <w:i/>
          <w:iCs/>
          <w:color w:val="0070C0"/>
          <w:sz w:val="20"/>
          <w:szCs w:val="20"/>
        </w:rPr>
        <w:t xml:space="preserve">In het huidige contract heeft opdrachtgever het recht om kosteloos een vernietigingscertificaat op te vragen bij iedere opdracht van vernietiging. Hieronder staat UE2 geciteerd: </w:t>
      </w:r>
    </w:p>
    <w:p w14:paraId="2DEAC46B" w14:textId="77777777" w:rsidR="00433538" w:rsidRPr="005E664D" w:rsidRDefault="00433538" w:rsidP="00433538">
      <w:pPr>
        <w:pStyle w:val="Lijstalinea"/>
        <w:spacing w:after="200" w:line="276" w:lineRule="auto"/>
        <w:jc w:val="both"/>
        <w:rPr>
          <w:rFonts w:ascii="RijksoverheidSansHeading" w:hAnsi="RijksoverheidSansHeading" w:cstheme="minorHAnsi"/>
          <w:i/>
          <w:iCs/>
          <w:color w:val="0070C0"/>
          <w:sz w:val="20"/>
          <w:szCs w:val="20"/>
        </w:rPr>
      </w:pPr>
    </w:p>
    <w:p w14:paraId="60618E0F" w14:textId="41649FB7" w:rsidR="005E664D" w:rsidRDefault="005E664D" w:rsidP="00433538">
      <w:pPr>
        <w:pStyle w:val="Lijstalinea"/>
        <w:spacing w:after="200" w:line="276" w:lineRule="auto"/>
        <w:jc w:val="both"/>
        <w:rPr>
          <w:rFonts w:ascii="RijksoverheidSansHeading" w:hAnsi="RijksoverheidSansHeading" w:cstheme="minorHAnsi"/>
          <w:i/>
          <w:iCs/>
          <w:color w:val="0070C0"/>
          <w:sz w:val="20"/>
          <w:szCs w:val="20"/>
        </w:rPr>
      </w:pPr>
      <w:r w:rsidRPr="005E664D">
        <w:rPr>
          <w:rFonts w:ascii="RijksoverheidSansHeading" w:hAnsi="RijksoverheidSansHeading" w:cstheme="minorHAnsi"/>
          <w:i/>
          <w:iCs/>
          <w:color w:val="0070C0"/>
          <w:sz w:val="20"/>
          <w:szCs w:val="20"/>
        </w:rPr>
        <w:t>‘‘Op aanvraag van een Deelnemende dienst overlegt opdrachtnemer kosteloos een vernietigingscertificaat. Tijdens de implementatieperiode wordt de vorm en inhoud van dit certificaat verder besproken en vastgesteld.’’</w:t>
      </w:r>
    </w:p>
    <w:p w14:paraId="591D8297" w14:textId="77777777" w:rsidR="00433538" w:rsidRPr="005E664D" w:rsidRDefault="00433538" w:rsidP="00433538">
      <w:pPr>
        <w:pStyle w:val="Lijstalinea"/>
        <w:spacing w:after="200" w:line="276" w:lineRule="auto"/>
        <w:jc w:val="both"/>
        <w:rPr>
          <w:rFonts w:ascii="RijksoverheidSansHeading" w:hAnsi="RijksoverheidSansHeading" w:cstheme="minorHAnsi"/>
          <w:i/>
          <w:iCs/>
          <w:color w:val="0070C0"/>
          <w:sz w:val="20"/>
          <w:szCs w:val="20"/>
        </w:rPr>
      </w:pPr>
    </w:p>
    <w:p w14:paraId="51A73C54" w14:textId="29B19149" w:rsidR="005E664D" w:rsidRDefault="005E664D" w:rsidP="00EF4DD3">
      <w:pPr>
        <w:pStyle w:val="Lijstalinea"/>
        <w:numPr>
          <w:ilvl w:val="0"/>
          <w:numId w:val="23"/>
        </w:numPr>
        <w:spacing w:after="200" w:line="276" w:lineRule="auto"/>
        <w:jc w:val="both"/>
        <w:rPr>
          <w:rFonts w:ascii="RijksoverheidSansHeading" w:hAnsi="RijksoverheidSansHeading" w:cstheme="minorHAnsi"/>
          <w:i/>
          <w:iCs/>
          <w:color w:val="0070C0"/>
          <w:sz w:val="20"/>
          <w:szCs w:val="20"/>
        </w:rPr>
      </w:pPr>
      <w:r w:rsidRPr="005E664D">
        <w:rPr>
          <w:rFonts w:ascii="RijksoverheidSansHeading" w:hAnsi="RijksoverheidSansHeading" w:cstheme="minorHAnsi"/>
          <w:i/>
          <w:iCs/>
          <w:color w:val="0070C0"/>
          <w:sz w:val="20"/>
          <w:szCs w:val="20"/>
        </w:rPr>
        <w:t>Zijn er alternatieven voor een vernietigingscertificaat? Zo ja, welke? En wat is gangbaar in de markt hieromtrent?</w:t>
      </w:r>
    </w:p>
    <w:p w14:paraId="7566F560" w14:textId="77777777" w:rsidR="00EF4DD3" w:rsidRPr="005E664D" w:rsidRDefault="00EF4DD3" w:rsidP="00EF4DD3">
      <w:pPr>
        <w:pStyle w:val="Lijstalinea"/>
        <w:spacing w:after="200" w:line="276" w:lineRule="auto"/>
        <w:ind w:left="1440"/>
        <w:jc w:val="both"/>
        <w:rPr>
          <w:rFonts w:ascii="RijksoverheidSansHeading" w:hAnsi="RijksoverheidSansHeading" w:cstheme="minorHAnsi"/>
          <w:i/>
          <w:iCs/>
          <w:color w:val="0070C0"/>
          <w:sz w:val="20"/>
          <w:szCs w:val="20"/>
        </w:rPr>
      </w:pPr>
    </w:p>
    <w:p w14:paraId="47A016AA" w14:textId="77777777" w:rsidR="00FF7EDD" w:rsidRPr="00D51C8A" w:rsidRDefault="00FF7EDD" w:rsidP="00FF7EDD">
      <w:pPr>
        <w:pStyle w:val="Lijstalinea"/>
        <w:spacing w:after="200" w:line="276" w:lineRule="auto"/>
        <w:ind w:left="1440"/>
        <w:jc w:val="both"/>
        <w:rPr>
          <w:rFonts w:ascii="RijksoverheidSansHeading" w:hAnsi="RijksoverheidSansHeading" w:cstheme="minorHAnsi"/>
          <w:sz w:val="20"/>
          <w:szCs w:val="20"/>
        </w:rPr>
      </w:pPr>
      <w:r w:rsidRPr="00D51C8A">
        <w:rPr>
          <w:rFonts w:ascii="RijksoverheidSansHeading" w:hAnsi="RijksoverheidSansHeading" w:cstheme="minorHAnsi"/>
          <w:sz w:val="20"/>
          <w:szCs w:val="20"/>
        </w:rPr>
        <w:t>Ee</w:t>
      </w:r>
      <w:r>
        <w:rPr>
          <w:rFonts w:ascii="RijksoverheidSansHeading" w:hAnsi="RijksoverheidSansHeading" w:cstheme="minorHAnsi"/>
          <w:sz w:val="20"/>
          <w:szCs w:val="20"/>
        </w:rPr>
        <w:t xml:space="preserve">n vernietigingscertificaat is gangbaar in de markt voor deze opdracht. Hiermee wordt bevestigd dat het restmateriaal is vernietigd volgens de betreffende </w:t>
      </w:r>
      <w:r w:rsidRPr="00A939A6">
        <w:rPr>
          <w:rFonts w:ascii="RijksoverheidSansHeading" w:hAnsi="RijksoverheidSansHeading" w:cstheme="minorHAnsi"/>
          <w:sz w:val="20"/>
          <w:szCs w:val="20"/>
        </w:rPr>
        <w:t>veiligheidsklasse (DIN 66399, P3–P5)</w:t>
      </w:r>
      <w:r>
        <w:rPr>
          <w:rFonts w:ascii="RijksoverheidSansHeading" w:hAnsi="RijksoverheidSansHeading" w:cstheme="minorHAnsi"/>
          <w:sz w:val="20"/>
          <w:szCs w:val="20"/>
        </w:rPr>
        <w:t>. De meeste marktpartijen  hanteren dit certificaat standaard, vaak gekoppeld aan een factuur, omdat het onderdeel is van de CA+ certificering. Uit de reacties op de marktconsultatie blijkt dat er geen volwaardig alternatief bestaat voor een vernietigingscertificaat. Voor de betrouwbaarheid is het belangrijk dat een onafhankelijke partij de vernietigingscertificaten periodiek toetst.</w:t>
      </w:r>
    </w:p>
    <w:p w14:paraId="4DE60D8E" w14:textId="4848D51B" w:rsidR="00320178" w:rsidRDefault="00320178" w:rsidP="006A6155">
      <w:pPr>
        <w:keepNext/>
        <w:numPr>
          <w:ilvl w:val="1"/>
          <w:numId w:val="10"/>
        </w:numPr>
        <w:spacing w:before="360" w:after="120" w:line="240" w:lineRule="atLeast"/>
        <w:jc w:val="both"/>
        <w:outlineLvl w:val="1"/>
        <w:rPr>
          <w:rFonts w:ascii="RijksoverheidSansHeading" w:eastAsia="Times New Roman" w:hAnsi="RijksoverheidSansHeading"/>
          <w:b/>
          <w:bCs/>
          <w:kern w:val="32"/>
          <w:sz w:val="20"/>
          <w:szCs w:val="26"/>
          <w:lang w:eastAsia="nl-NL"/>
        </w:rPr>
      </w:pPr>
      <w:bookmarkStart w:id="19" w:name="_Toc212804112"/>
      <w:r w:rsidRPr="00320178">
        <w:rPr>
          <w:rFonts w:ascii="RijksoverheidSansHeading" w:eastAsia="Times New Roman" w:hAnsi="RijksoverheidSansHeading"/>
          <w:b/>
          <w:bCs/>
          <w:kern w:val="32"/>
          <w:sz w:val="20"/>
          <w:szCs w:val="26"/>
          <w:lang w:eastAsia="nl-NL"/>
        </w:rPr>
        <w:t>Extra vragen inzake investeringen voor inzamelmiddelen</w:t>
      </w:r>
      <w:bookmarkEnd w:id="19"/>
    </w:p>
    <w:p w14:paraId="71F8B1AC" w14:textId="77777777" w:rsidR="00EF4DD3" w:rsidRPr="00EF4DD3" w:rsidRDefault="00EF4DD3" w:rsidP="00EF4DD3">
      <w:pPr>
        <w:pStyle w:val="Lijstalinea"/>
        <w:spacing w:after="200" w:line="276" w:lineRule="auto"/>
        <w:ind w:left="360"/>
        <w:jc w:val="both"/>
        <w:rPr>
          <w:rFonts w:ascii="RijksoverheidSansHeading" w:hAnsi="RijksoverheidSansHeading" w:cstheme="minorHAnsi"/>
          <w:sz w:val="20"/>
          <w:szCs w:val="20"/>
        </w:rPr>
      </w:pPr>
    </w:p>
    <w:p w14:paraId="5E9EFD07" w14:textId="2ECFB7F8" w:rsidR="006A6155" w:rsidRPr="006A6155" w:rsidRDefault="006A6155" w:rsidP="00433538">
      <w:pPr>
        <w:pStyle w:val="Lijstalinea"/>
        <w:numPr>
          <w:ilvl w:val="0"/>
          <w:numId w:val="1"/>
        </w:numPr>
        <w:spacing w:after="200" w:line="276" w:lineRule="auto"/>
        <w:jc w:val="both"/>
        <w:rPr>
          <w:rFonts w:ascii="RijksoverheidSansHeading" w:hAnsi="RijksoverheidSansHeading" w:cstheme="minorHAnsi"/>
          <w:i/>
          <w:iCs/>
          <w:color w:val="0070C0"/>
          <w:sz w:val="20"/>
          <w:szCs w:val="20"/>
        </w:rPr>
      </w:pPr>
      <w:r w:rsidRPr="006A6155">
        <w:rPr>
          <w:rFonts w:ascii="RijksoverheidSansHeading" w:hAnsi="RijksoverheidSansHeading" w:cstheme="minorHAnsi"/>
          <w:i/>
          <w:iCs/>
          <w:color w:val="0070C0"/>
          <w:sz w:val="20"/>
          <w:szCs w:val="20"/>
        </w:rPr>
        <w:t xml:space="preserve">Na het bestuderen van de reacties op de marktconsultatie en het verloop van de vorige aanbesteding, </w:t>
      </w:r>
      <w:r>
        <w:rPr>
          <w:rFonts w:ascii="RijksoverheidSansHeading" w:hAnsi="RijksoverheidSansHeading" w:cstheme="minorHAnsi"/>
          <w:i/>
          <w:iCs/>
          <w:color w:val="0070C0"/>
          <w:sz w:val="20"/>
          <w:szCs w:val="20"/>
        </w:rPr>
        <w:t>had</w:t>
      </w:r>
      <w:r w:rsidRPr="006A6155">
        <w:rPr>
          <w:rFonts w:ascii="RijksoverheidSansHeading" w:hAnsi="RijksoverheidSansHeading" w:cstheme="minorHAnsi"/>
          <w:i/>
          <w:iCs/>
          <w:color w:val="0070C0"/>
          <w:sz w:val="20"/>
          <w:szCs w:val="20"/>
        </w:rPr>
        <w:t xml:space="preserve"> de aanbestedende dienst behoefte aan wat meer informatie vanuit de markt over de eventueel benodigde investeringen voor inzamelmiddelen.</w:t>
      </w:r>
      <w:r>
        <w:rPr>
          <w:rFonts w:ascii="RijksoverheidSansHeading" w:hAnsi="RijksoverheidSansHeading" w:cstheme="minorHAnsi"/>
          <w:i/>
          <w:iCs/>
          <w:color w:val="0070C0"/>
          <w:sz w:val="20"/>
          <w:szCs w:val="20"/>
        </w:rPr>
        <w:t xml:space="preserve"> Op 13 oktober 2025 is daarom via TenderNed een bericht verstuurd aan de deelnemers van de marktconsultatie, met daarin de volgende vragen:</w:t>
      </w:r>
    </w:p>
    <w:p w14:paraId="55D683F4" w14:textId="0FA813BF" w:rsidR="006A6155" w:rsidRPr="006A6155" w:rsidRDefault="006A6155" w:rsidP="003414E7">
      <w:pPr>
        <w:spacing w:after="200" w:line="276" w:lineRule="auto"/>
        <w:ind w:left="709"/>
        <w:jc w:val="both"/>
        <w:rPr>
          <w:rFonts w:ascii="RijksoverheidSansHeading" w:hAnsi="RijksoverheidSansHeading" w:cstheme="minorHAnsi"/>
          <w:i/>
          <w:iCs/>
          <w:color w:val="0070C0"/>
          <w:sz w:val="20"/>
          <w:szCs w:val="20"/>
        </w:rPr>
      </w:pPr>
      <w:r>
        <w:rPr>
          <w:rFonts w:ascii="RijksoverheidSansHeading" w:hAnsi="RijksoverheidSansHeading" w:cstheme="minorHAnsi"/>
          <w:i/>
          <w:iCs/>
          <w:color w:val="0070C0"/>
          <w:sz w:val="20"/>
          <w:szCs w:val="20"/>
        </w:rPr>
        <w:t>“</w:t>
      </w:r>
      <w:r w:rsidRPr="006A6155">
        <w:rPr>
          <w:rFonts w:ascii="RijksoverheidSansHeading" w:hAnsi="RijksoverheidSansHeading" w:cstheme="minorHAnsi"/>
          <w:i/>
          <w:iCs/>
          <w:color w:val="0070C0"/>
          <w:sz w:val="20"/>
          <w:szCs w:val="20"/>
        </w:rPr>
        <w:t>Kunt u, indien van toepassing, aangeven:</w:t>
      </w:r>
    </w:p>
    <w:p w14:paraId="2191041B" w14:textId="77777777" w:rsidR="006A6155" w:rsidRPr="006A6155" w:rsidRDefault="006A6155" w:rsidP="00EF4DD3">
      <w:pPr>
        <w:pStyle w:val="Lijstalinea"/>
        <w:numPr>
          <w:ilvl w:val="0"/>
          <w:numId w:val="24"/>
        </w:numPr>
        <w:spacing w:after="200" w:line="276" w:lineRule="auto"/>
        <w:jc w:val="both"/>
        <w:rPr>
          <w:rFonts w:ascii="RijksoverheidSansHeading" w:hAnsi="RijksoverheidSansHeading" w:cstheme="minorHAnsi"/>
          <w:i/>
          <w:iCs/>
          <w:color w:val="0070C0"/>
          <w:sz w:val="20"/>
          <w:szCs w:val="20"/>
        </w:rPr>
      </w:pPr>
      <w:r w:rsidRPr="006A6155">
        <w:rPr>
          <w:rFonts w:ascii="RijksoverheidSansHeading" w:hAnsi="RijksoverheidSansHeading" w:cstheme="minorHAnsi"/>
          <w:i/>
          <w:iCs/>
          <w:color w:val="0070C0"/>
          <w:sz w:val="20"/>
          <w:szCs w:val="20"/>
        </w:rPr>
        <w:t>hoeveel inzamelmiddelen van elk type u reeds in bezit heeft?</w:t>
      </w:r>
    </w:p>
    <w:p w14:paraId="535738D4" w14:textId="77777777" w:rsidR="006A6155" w:rsidRPr="006A6155" w:rsidRDefault="006A6155" w:rsidP="00EF4DD3">
      <w:pPr>
        <w:pStyle w:val="Lijstalinea"/>
        <w:numPr>
          <w:ilvl w:val="0"/>
          <w:numId w:val="24"/>
        </w:numPr>
        <w:spacing w:after="200" w:line="276" w:lineRule="auto"/>
        <w:jc w:val="both"/>
        <w:rPr>
          <w:rFonts w:ascii="RijksoverheidSansHeading" w:hAnsi="RijksoverheidSansHeading" w:cstheme="minorHAnsi"/>
          <w:i/>
          <w:iCs/>
          <w:color w:val="0070C0"/>
          <w:sz w:val="20"/>
          <w:szCs w:val="20"/>
        </w:rPr>
      </w:pPr>
      <w:r w:rsidRPr="006A6155">
        <w:rPr>
          <w:rFonts w:ascii="RijksoverheidSansHeading" w:hAnsi="RijksoverheidSansHeading" w:cstheme="minorHAnsi"/>
          <w:i/>
          <w:iCs/>
          <w:color w:val="0070C0"/>
          <w:sz w:val="20"/>
          <w:szCs w:val="20"/>
        </w:rPr>
        <w:t>hoeveel inzamelmiddelen u van elk type beschikbaar heeft voor de inzet op de beschreven opdracht?;</w:t>
      </w:r>
    </w:p>
    <w:p w14:paraId="542BFF9F" w14:textId="77777777" w:rsidR="006A6155" w:rsidRPr="006A6155" w:rsidRDefault="006A6155" w:rsidP="00EF4DD3">
      <w:pPr>
        <w:pStyle w:val="Lijstalinea"/>
        <w:numPr>
          <w:ilvl w:val="0"/>
          <w:numId w:val="24"/>
        </w:numPr>
        <w:spacing w:after="200" w:line="276" w:lineRule="auto"/>
        <w:jc w:val="both"/>
        <w:rPr>
          <w:rFonts w:ascii="RijksoverheidSansHeading" w:hAnsi="RijksoverheidSansHeading" w:cstheme="minorHAnsi"/>
          <w:i/>
          <w:iCs/>
          <w:color w:val="0070C0"/>
          <w:sz w:val="20"/>
          <w:szCs w:val="20"/>
        </w:rPr>
      </w:pPr>
      <w:r w:rsidRPr="006A6155">
        <w:rPr>
          <w:rFonts w:ascii="RijksoverheidSansHeading" w:hAnsi="RijksoverheidSansHeading" w:cstheme="minorHAnsi"/>
          <w:i/>
          <w:iCs/>
          <w:color w:val="0070C0"/>
          <w:sz w:val="20"/>
          <w:szCs w:val="20"/>
        </w:rPr>
        <w:t>welke kosten u eventueel nog moet maken voor de aanschaf van de benodigde inzamelmiddelen (indien mogelijk uitgesplitst naar type inzamelmiddel)?</w:t>
      </w:r>
    </w:p>
    <w:p w14:paraId="36FA521A" w14:textId="77777777" w:rsidR="006A6155" w:rsidRPr="006A6155" w:rsidRDefault="006A6155" w:rsidP="00EF4DD3">
      <w:pPr>
        <w:pStyle w:val="Lijstalinea"/>
        <w:numPr>
          <w:ilvl w:val="0"/>
          <w:numId w:val="24"/>
        </w:numPr>
        <w:spacing w:after="200" w:line="276" w:lineRule="auto"/>
        <w:jc w:val="both"/>
        <w:rPr>
          <w:rFonts w:ascii="RijksoverheidSansHeading" w:hAnsi="RijksoverheidSansHeading" w:cstheme="minorHAnsi"/>
          <w:i/>
          <w:iCs/>
          <w:color w:val="0070C0"/>
          <w:sz w:val="20"/>
          <w:szCs w:val="20"/>
        </w:rPr>
      </w:pPr>
      <w:r w:rsidRPr="006A6155">
        <w:rPr>
          <w:rFonts w:ascii="RijksoverheidSansHeading" w:hAnsi="RijksoverheidSansHeading" w:cstheme="minorHAnsi"/>
          <w:i/>
          <w:iCs/>
          <w:color w:val="0070C0"/>
          <w:sz w:val="20"/>
          <w:szCs w:val="20"/>
        </w:rPr>
        <w:t>welke technische levensduur (in jaren) elk type inzamelmiddel gemiddeld heeft?</w:t>
      </w:r>
    </w:p>
    <w:p w14:paraId="3C2C7308" w14:textId="77777777" w:rsidR="006A6155" w:rsidRPr="006A6155" w:rsidRDefault="006A6155" w:rsidP="00EF4DD3">
      <w:pPr>
        <w:pStyle w:val="Lijstalinea"/>
        <w:numPr>
          <w:ilvl w:val="0"/>
          <w:numId w:val="24"/>
        </w:numPr>
        <w:spacing w:after="200" w:line="276" w:lineRule="auto"/>
        <w:jc w:val="both"/>
        <w:rPr>
          <w:rFonts w:ascii="RijksoverheidSansHeading" w:hAnsi="RijksoverheidSansHeading" w:cstheme="minorHAnsi"/>
          <w:i/>
          <w:iCs/>
          <w:color w:val="0070C0"/>
          <w:sz w:val="20"/>
          <w:szCs w:val="20"/>
        </w:rPr>
      </w:pPr>
      <w:r w:rsidRPr="006A6155">
        <w:rPr>
          <w:rFonts w:ascii="RijksoverheidSansHeading" w:hAnsi="RijksoverheidSansHeading" w:cstheme="minorHAnsi"/>
          <w:i/>
          <w:iCs/>
          <w:color w:val="0070C0"/>
          <w:sz w:val="20"/>
          <w:szCs w:val="20"/>
        </w:rPr>
        <w:t>welke economische afschrijftermijn (in jaren) u hanteert voor elk type inzamelmiddel?</w:t>
      </w:r>
    </w:p>
    <w:p w14:paraId="1045CD9B" w14:textId="77777777" w:rsidR="006A6155" w:rsidRPr="006A6155" w:rsidRDefault="006A6155" w:rsidP="00EF4DD3">
      <w:pPr>
        <w:pStyle w:val="Lijstalinea"/>
        <w:numPr>
          <w:ilvl w:val="0"/>
          <w:numId w:val="24"/>
        </w:numPr>
        <w:spacing w:after="200" w:line="276" w:lineRule="auto"/>
        <w:jc w:val="both"/>
        <w:rPr>
          <w:rFonts w:ascii="RijksoverheidSansHeading" w:hAnsi="RijksoverheidSansHeading" w:cstheme="minorHAnsi"/>
          <w:i/>
          <w:iCs/>
          <w:color w:val="0070C0"/>
          <w:sz w:val="20"/>
          <w:szCs w:val="20"/>
        </w:rPr>
      </w:pPr>
      <w:r w:rsidRPr="006A6155">
        <w:rPr>
          <w:rFonts w:ascii="RijksoverheidSansHeading" w:hAnsi="RijksoverheidSansHeading" w:cstheme="minorHAnsi"/>
          <w:i/>
          <w:iCs/>
          <w:color w:val="0070C0"/>
          <w:sz w:val="20"/>
          <w:szCs w:val="20"/>
        </w:rPr>
        <w:t>welke restwaarde en verdienpotentieel er nog rust op de verschillende inzamelmiddelen na een contractduur van 4 jaar? En wat is daarop het antwoord bij een contractduur van 5 jaar?</w:t>
      </w:r>
    </w:p>
    <w:p w14:paraId="60ED62A9" w14:textId="7B7F40C0" w:rsidR="006A6155" w:rsidRDefault="006A6155" w:rsidP="00EF4DD3">
      <w:pPr>
        <w:pStyle w:val="Lijstalinea"/>
        <w:numPr>
          <w:ilvl w:val="0"/>
          <w:numId w:val="24"/>
        </w:numPr>
        <w:spacing w:after="200" w:line="276" w:lineRule="auto"/>
        <w:jc w:val="both"/>
        <w:rPr>
          <w:rFonts w:ascii="RijksoverheidSansHeading" w:hAnsi="RijksoverheidSansHeading" w:cstheme="minorHAnsi"/>
          <w:i/>
          <w:iCs/>
          <w:color w:val="0070C0"/>
          <w:sz w:val="20"/>
          <w:szCs w:val="20"/>
        </w:rPr>
      </w:pPr>
      <w:r w:rsidRPr="006A6155">
        <w:rPr>
          <w:rFonts w:ascii="RijksoverheidSansHeading" w:hAnsi="RijksoverheidSansHeading" w:cstheme="minorHAnsi"/>
          <w:i/>
          <w:iCs/>
          <w:color w:val="0070C0"/>
          <w:sz w:val="20"/>
          <w:szCs w:val="20"/>
        </w:rPr>
        <w:t>wat is, gegeven de huidige situatie van uw organisatie, de totale verwachte terugverdientijd over de te maken investeringen voor de inzamelmiddelen?</w:t>
      </w:r>
      <w:r>
        <w:rPr>
          <w:rFonts w:ascii="RijksoverheidSansHeading" w:hAnsi="RijksoverheidSansHeading" w:cstheme="minorHAnsi"/>
          <w:i/>
          <w:iCs/>
          <w:color w:val="0070C0"/>
          <w:sz w:val="20"/>
          <w:szCs w:val="20"/>
        </w:rPr>
        <w:t>”</w:t>
      </w:r>
    </w:p>
    <w:p w14:paraId="2FC87E7F" w14:textId="77777777" w:rsidR="006E3985" w:rsidRDefault="006E3985" w:rsidP="00EF4DD3">
      <w:pPr>
        <w:pStyle w:val="Lijstalinea"/>
        <w:spacing w:after="200" w:line="276" w:lineRule="auto"/>
        <w:ind w:left="1440"/>
        <w:jc w:val="both"/>
        <w:rPr>
          <w:rFonts w:ascii="RijksoverheidSansHeading" w:hAnsi="RijksoverheidSansHeading" w:cstheme="minorHAnsi"/>
          <w:sz w:val="20"/>
          <w:szCs w:val="20"/>
        </w:rPr>
      </w:pPr>
    </w:p>
    <w:p w14:paraId="38A64D42" w14:textId="77777777"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r>
        <w:rPr>
          <w:rFonts w:ascii="RijksoverheidSansHeading" w:hAnsi="RijksoverheidSansHeading" w:cstheme="minorHAnsi"/>
          <w:sz w:val="20"/>
          <w:szCs w:val="20"/>
        </w:rPr>
        <w:t>Alle vijf de deelnemers aan de marktconsultatie hebben gereageerd op deze extra vragen. Hieronder staat per vraag een algemene samenvatting op hoofdlijnen.</w:t>
      </w:r>
    </w:p>
    <w:p w14:paraId="38EE4752" w14:textId="77777777" w:rsidR="006E3985" w:rsidRDefault="006E3985" w:rsidP="00EF4DD3">
      <w:pPr>
        <w:pStyle w:val="Lijstalinea"/>
        <w:spacing w:after="200" w:line="276" w:lineRule="auto"/>
        <w:ind w:left="1440"/>
        <w:jc w:val="both"/>
        <w:rPr>
          <w:rFonts w:ascii="RijksoverheidSansHeading" w:hAnsi="RijksoverheidSansHeading" w:cstheme="minorHAnsi"/>
          <w:sz w:val="20"/>
          <w:szCs w:val="20"/>
        </w:rPr>
      </w:pPr>
    </w:p>
    <w:p w14:paraId="542EAA25" w14:textId="77777777" w:rsidR="006E3985" w:rsidRPr="006A6155" w:rsidRDefault="006E3985" w:rsidP="006E3985">
      <w:pPr>
        <w:pStyle w:val="Lijstalinea"/>
        <w:numPr>
          <w:ilvl w:val="0"/>
          <w:numId w:val="25"/>
        </w:numPr>
        <w:spacing w:after="200" w:line="276" w:lineRule="auto"/>
        <w:jc w:val="both"/>
        <w:rPr>
          <w:rFonts w:ascii="RijksoverheidSansHeading" w:hAnsi="RijksoverheidSansHeading" w:cstheme="minorHAnsi"/>
          <w:i/>
          <w:iCs/>
          <w:color w:val="0070C0"/>
          <w:sz w:val="20"/>
          <w:szCs w:val="20"/>
        </w:rPr>
      </w:pPr>
      <w:r w:rsidRPr="006A6155">
        <w:rPr>
          <w:rFonts w:ascii="RijksoverheidSansHeading" w:hAnsi="RijksoverheidSansHeading" w:cstheme="minorHAnsi"/>
          <w:i/>
          <w:iCs/>
          <w:color w:val="0070C0"/>
          <w:sz w:val="20"/>
          <w:szCs w:val="20"/>
        </w:rPr>
        <w:t>hoeveel inzamelmiddelen van elk type u reeds in bezit heeft?</w:t>
      </w:r>
    </w:p>
    <w:p w14:paraId="1D422F73" w14:textId="77777777" w:rsidR="006E3985" w:rsidRDefault="006E3985" w:rsidP="006E3985">
      <w:pPr>
        <w:pStyle w:val="Lijstalinea"/>
        <w:numPr>
          <w:ilvl w:val="0"/>
          <w:numId w:val="25"/>
        </w:numPr>
        <w:spacing w:after="200" w:line="276" w:lineRule="auto"/>
        <w:jc w:val="both"/>
        <w:rPr>
          <w:rFonts w:ascii="RijksoverheidSansHeading" w:hAnsi="RijksoverheidSansHeading" w:cstheme="minorHAnsi"/>
          <w:i/>
          <w:iCs/>
          <w:color w:val="0070C0"/>
          <w:sz w:val="20"/>
          <w:szCs w:val="20"/>
        </w:rPr>
      </w:pPr>
      <w:r w:rsidRPr="006A6155">
        <w:rPr>
          <w:rFonts w:ascii="RijksoverheidSansHeading" w:hAnsi="RijksoverheidSansHeading" w:cstheme="minorHAnsi"/>
          <w:i/>
          <w:iCs/>
          <w:color w:val="0070C0"/>
          <w:sz w:val="20"/>
          <w:szCs w:val="20"/>
        </w:rPr>
        <w:t>hoeveel inzamelmiddelen u van elk type beschikbaar heeft voor de inzet op de beschreven opdracht?;</w:t>
      </w:r>
    </w:p>
    <w:p w14:paraId="66B49732" w14:textId="77777777" w:rsidR="00FF7EDD" w:rsidRPr="006A6155" w:rsidRDefault="00FF7EDD" w:rsidP="00FF7EDD">
      <w:pPr>
        <w:pStyle w:val="Lijstalinea"/>
        <w:spacing w:after="200" w:line="276" w:lineRule="auto"/>
        <w:ind w:left="1440"/>
        <w:jc w:val="both"/>
        <w:rPr>
          <w:rFonts w:ascii="RijksoverheidSansHeading" w:hAnsi="RijksoverheidSansHeading" w:cstheme="minorHAnsi"/>
          <w:i/>
          <w:iCs/>
          <w:color w:val="0070C0"/>
          <w:sz w:val="20"/>
          <w:szCs w:val="20"/>
        </w:rPr>
      </w:pPr>
    </w:p>
    <w:p w14:paraId="4DF1E031" w14:textId="77777777"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r>
        <w:rPr>
          <w:rFonts w:ascii="RijksoverheidSansHeading" w:hAnsi="RijksoverheidSansHeading" w:cstheme="minorHAnsi"/>
          <w:sz w:val="20"/>
          <w:szCs w:val="20"/>
        </w:rPr>
        <w:t xml:space="preserve">Uit </w:t>
      </w:r>
      <w:r w:rsidRPr="006E3985">
        <w:rPr>
          <w:rFonts w:ascii="RijksoverheidSansHeading" w:hAnsi="RijksoverheidSansHeading" w:cstheme="minorHAnsi"/>
          <w:sz w:val="20"/>
          <w:szCs w:val="20"/>
        </w:rPr>
        <w:t xml:space="preserve">de ontvangen reacties blijkt dat </w:t>
      </w:r>
      <w:r>
        <w:rPr>
          <w:rFonts w:ascii="RijksoverheidSansHeading" w:hAnsi="RijksoverheidSansHeading" w:cstheme="minorHAnsi"/>
          <w:sz w:val="20"/>
          <w:szCs w:val="20"/>
        </w:rPr>
        <w:t>alle deelnemers aan de marktconsultatie,</w:t>
      </w:r>
      <w:r w:rsidRPr="006E3985">
        <w:rPr>
          <w:rFonts w:ascii="RijksoverheidSansHeading" w:hAnsi="RijksoverheidSansHeading" w:cstheme="minorHAnsi"/>
          <w:sz w:val="20"/>
          <w:szCs w:val="20"/>
        </w:rPr>
        <w:t xml:space="preserve"> </w:t>
      </w:r>
      <w:r>
        <w:rPr>
          <w:rFonts w:ascii="RijksoverheidSansHeading" w:hAnsi="RijksoverheidSansHeading" w:cstheme="minorHAnsi"/>
          <w:sz w:val="20"/>
          <w:szCs w:val="20"/>
        </w:rPr>
        <w:t xml:space="preserve">elk op hun eigen wijze en tempo, </w:t>
      </w:r>
      <w:r w:rsidRPr="006E3985">
        <w:rPr>
          <w:rFonts w:ascii="RijksoverheidSansHeading" w:hAnsi="RijksoverheidSansHeading" w:cstheme="minorHAnsi"/>
          <w:sz w:val="20"/>
          <w:szCs w:val="20"/>
        </w:rPr>
        <w:t>in staat zijn om de benodigde inzamelmiddelen te leveren voor de beschreven opdracht.</w:t>
      </w:r>
      <w:r>
        <w:rPr>
          <w:rFonts w:ascii="RijksoverheidSansHeading" w:hAnsi="RijksoverheidSansHeading" w:cstheme="minorHAnsi"/>
          <w:sz w:val="20"/>
          <w:szCs w:val="20"/>
        </w:rPr>
        <w:t xml:space="preserve"> </w:t>
      </w:r>
      <w:r w:rsidRPr="00AC7BCC">
        <w:rPr>
          <w:rFonts w:ascii="RijksoverheidSansHeading" w:hAnsi="RijksoverheidSansHeading" w:cstheme="minorHAnsi"/>
          <w:sz w:val="20"/>
          <w:szCs w:val="20"/>
        </w:rPr>
        <w:t xml:space="preserve">De meeste partijen hebben </w:t>
      </w:r>
      <w:r>
        <w:rPr>
          <w:rFonts w:ascii="RijksoverheidSansHeading" w:hAnsi="RijksoverheidSansHeading" w:cstheme="minorHAnsi"/>
          <w:sz w:val="20"/>
          <w:szCs w:val="20"/>
        </w:rPr>
        <w:t>op dit moment niet alle benodigde inzamelmiddelen</w:t>
      </w:r>
      <w:r w:rsidRPr="00AC7BCC">
        <w:rPr>
          <w:rFonts w:ascii="RijksoverheidSansHeading" w:hAnsi="RijksoverheidSansHeading" w:cstheme="minorHAnsi"/>
          <w:sz w:val="20"/>
          <w:szCs w:val="20"/>
        </w:rPr>
        <w:t xml:space="preserve"> direct beschikbaar en geven aan dat</w:t>
      </w:r>
      <w:r>
        <w:rPr>
          <w:rFonts w:ascii="RijksoverheidSansHeading" w:hAnsi="RijksoverheidSansHeading" w:cstheme="minorHAnsi"/>
          <w:sz w:val="20"/>
          <w:szCs w:val="20"/>
        </w:rPr>
        <w:t xml:space="preserve"> de</w:t>
      </w:r>
      <w:r w:rsidRPr="00AC7BCC">
        <w:rPr>
          <w:rFonts w:ascii="RijksoverheidSansHeading" w:hAnsi="RijksoverheidSansHeading" w:cstheme="minorHAnsi"/>
          <w:sz w:val="20"/>
          <w:szCs w:val="20"/>
        </w:rPr>
        <w:t xml:space="preserve"> levering grotendeels afhankelijk is van nieuwe bestellingen na gunning.</w:t>
      </w:r>
      <w:r>
        <w:rPr>
          <w:rFonts w:ascii="RijksoverheidSansHeading" w:hAnsi="RijksoverheidSansHeading" w:cstheme="minorHAnsi"/>
          <w:sz w:val="20"/>
          <w:szCs w:val="20"/>
        </w:rPr>
        <w:t xml:space="preserve"> Door gebruik te maken van standaardafmetingen kunnen containers sneller worden geleverd. </w:t>
      </w:r>
    </w:p>
    <w:p w14:paraId="13857BF6" w14:textId="77777777" w:rsidR="00AC7BCC" w:rsidRDefault="00AC7BCC" w:rsidP="006E3985">
      <w:pPr>
        <w:pStyle w:val="Lijstalinea"/>
        <w:spacing w:after="200" w:line="276" w:lineRule="auto"/>
        <w:ind w:left="1440"/>
        <w:jc w:val="both"/>
        <w:rPr>
          <w:rFonts w:ascii="RijksoverheidSansHeading" w:hAnsi="RijksoverheidSansHeading" w:cstheme="minorHAnsi"/>
          <w:sz w:val="20"/>
          <w:szCs w:val="20"/>
        </w:rPr>
      </w:pPr>
    </w:p>
    <w:p w14:paraId="3BF26396" w14:textId="77777777" w:rsidR="006E3985" w:rsidRDefault="006E3985" w:rsidP="006E3985">
      <w:pPr>
        <w:pStyle w:val="Lijstalinea"/>
        <w:spacing w:after="200" w:line="276" w:lineRule="auto"/>
        <w:ind w:left="1440"/>
        <w:jc w:val="both"/>
        <w:rPr>
          <w:rFonts w:ascii="RijksoverheidSansHeading" w:hAnsi="RijksoverheidSansHeading" w:cstheme="minorHAnsi"/>
          <w:sz w:val="20"/>
          <w:szCs w:val="20"/>
        </w:rPr>
      </w:pPr>
    </w:p>
    <w:p w14:paraId="1BA06A4D" w14:textId="77777777" w:rsidR="006E3985" w:rsidRDefault="006E3985" w:rsidP="006E3985">
      <w:pPr>
        <w:pStyle w:val="Lijstalinea"/>
        <w:numPr>
          <w:ilvl w:val="0"/>
          <w:numId w:val="25"/>
        </w:numPr>
        <w:spacing w:after="200" w:line="276" w:lineRule="auto"/>
        <w:jc w:val="both"/>
        <w:rPr>
          <w:rFonts w:ascii="RijksoverheidSansHeading" w:hAnsi="RijksoverheidSansHeading" w:cstheme="minorHAnsi"/>
          <w:i/>
          <w:iCs/>
          <w:color w:val="0070C0"/>
          <w:sz w:val="20"/>
          <w:szCs w:val="20"/>
        </w:rPr>
      </w:pPr>
      <w:r w:rsidRPr="006A6155">
        <w:rPr>
          <w:rFonts w:ascii="RijksoverheidSansHeading" w:hAnsi="RijksoverheidSansHeading" w:cstheme="minorHAnsi"/>
          <w:i/>
          <w:iCs/>
          <w:color w:val="0070C0"/>
          <w:sz w:val="20"/>
          <w:szCs w:val="20"/>
        </w:rPr>
        <w:lastRenderedPageBreak/>
        <w:t>welke kosten u eventueel nog moet maken voor de aanschaf van de benodigde inzamelmiddelen (indien mogelijk uitgesplitst naar type inzamelmiddel)?</w:t>
      </w:r>
    </w:p>
    <w:p w14:paraId="6E0F119D" w14:textId="77777777" w:rsidR="00FF7EDD" w:rsidRDefault="00FF7EDD" w:rsidP="00FF7EDD">
      <w:pPr>
        <w:pStyle w:val="Lijstalinea"/>
        <w:spacing w:after="200" w:line="276" w:lineRule="auto"/>
        <w:ind w:left="1440"/>
        <w:jc w:val="both"/>
        <w:rPr>
          <w:rFonts w:ascii="RijksoverheidSansHeading" w:hAnsi="RijksoverheidSansHeading" w:cstheme="minorHAnsi"/>
          <w:i/>
          <w:iCs/>
          <w:color w:val="0070C0"/>
          <w:sz w:val="20"/>
          <w:szCs w:val="20"/>
        </w:rPr>
      </w:pPr>
    </w:p>
    <w:p w14:paraId="0FD2E198" w14:textId="77777777"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r>
        <w:rPr>
          <w:rFonts w:ascii="RijksoverheidSansHeading" w:hAnsi="RijksoverheidSansHeading" w:cstheme="minorHAnsi"/>
          <w:sz w:val="20"/>
          <w:szCs w:val="20"/>
        </w:rPr>
        <w:t>De deelnemers aan de marktconsultatie geven</w:t>
      </w:r>
      <w:r w:rsidRPr="00AC7BCC">
        <w:rPr>
          <w:rFonts w:ascii="RijksoverheidSansHeading" w:hAnsi="RijksoverheidSansHeading" w:cstheme="minorHAnsi"/>
          <w:sz w:val="20"/>
          <w:szCs w:val="20"/>
        </w:rPr>
        <w:t xml:space="preserve"> aan dat </w:t>
      </w:r>
      <w:r>
        <w:rPr>
          <w:rFonts w:ascii="RijksoverheidSansHeading" w:hAnsi="RijksoverheidSansHeading" w:cstheme="minorHAnsi"/>
          <w:sz w:val="20"/>
          <w:szCs w:val="20"/>
        </w:rPr>
        <w:t xml:space="preserve">de kosten </w:t>
      </w:r>
      <w:r w:rsidRPr="00AC7BCC">
        <w:rPr>
          <w:rFonts w:ascii="RijksoverheidSansHeading" w:hAnsi="RijksoverheidSansHeading" w:cstheme="minorHAnsi"/>
          <w:sz w:val="20"/>
          <w:szCs w:val="20"/>
        </w:rPr>
        <w:t>voor de aanschaf van inzamelmiddelen</w:t>
      </w:r>
      <w:r>
        <w:rPr>
          <w:rFonts w:ascii="RijksoverheidSansHeading" w:hAnsi="RijksoverheidSansHeading" w:cstheme="minorHAnsi"/>
          <w:sz w:val="20"/>
          <w:szCs w:val="20"/>
        </w:rPr>
        <w:t xml:space="preserve"> </w:t>
      </w:r>
      <w:r w:rsidRPr="00AC7BCC">
        <w:rPr>
          <w:rFonts w:ascii="RijksoverheidSansHeading" w:hAnsi="RijksoverheidSansHeading" w:cstheme="minorHAnsi"/>
          <w:sz w:val="20"/>
          <w:szCs w:val="20"/>
        </w:rPr>
        <w:t xml:space="preserve">sterk </w:t>
      </w:r>
      <w:r>
        <w:rPr>
          <w:rFonts w:ascii="RijksoverheidSansHeading" w:hAnsi="RijksoverheidSansHeading" w:cstheme="minorHAnsi"/>
          <w:sz w:val="20"/>
          <w:szCs w:val="20"/>
        </w:rPr>
        <w:t xml:space="preserve">afhangen </w:t>
      </w:r>
      <w:r w:rsidRPr="00AC7BCC">
        <w:rPr>
          <w:rFonts w:ascii="RijksoverheidSansHeading" w:hAnsi="RijksoverheidSansHeading" w:cstheme="minorHAnsi"/>
          <w:sz w:val="20"/>
          <w:szCs w:val="20"/>
        </w:rPr>
        <w:t xml:space="preserve">van het </w:t>
      </w:r>
      <w:r>
        <w:rPr>
          <w:rFonts w:ascii="RijksoverheidSansHeading" w:hAnsi="RijksoverheidSansHeading" w:cstheme="minorHAnsi"/>
          <w:sz w:val="20"/>
          <w:szCs w:val="20"/>
        </w:rPr>
        <w:t xml:space="preserve">aantal, het </w:t>
      </w:r>
      <w:r w:rsidRPr="00AC7BCC">
        <w:rPr>
          <w:rFonts w:ascii="RijksoverheidSansHeading" w:hAnsi="RijksoverheidSansHeading" w:cstheme="minorHAnsi"/>
          <w:sz w:val="20"/>
          <w:szCs w:val="20"/>
        </w:rPr>
        <w:t xml:space="preserve">type container en de specifieke wensen van de aanbestedende dienst. Sommige partijen leveren niet </w:t>
      </w:r>
      <w:r>
        <w:rPr>
          <w:rFonts w:ascii="RijksoverheidSansHeading" w:hAnsi="RijksoverheidSansHeading" w:cstheme="minorHAnsi"/>
          <w:sz w:val="20"/>
          <w:szCs w:val="20"/>
        </w:rPr>
        <w:t xml:space="preserve">standaard </w:t>
      </w:r>
      <w:r w:rsidRPr="00AC7BCC">
        <w:rPr>
          <w:rFonts w:ascii="RijksoverheidSansHeading" w:hAnsi="RijksoverheidSansHeading" w:cstheme="minorHAnsi"/>
          <w:sz w:val="20"/>
          <w:szCs w:val="20"/>
        </w:rPr>
        <w:t>elk type inzamelmiddel</w:t>
      </w:r>
      <w:r>
        <w:rPr>
          <w:rFonts w:ascii="RijksoverheidSansHeading" w:hAnsi="RijksoverheidSansHeading" w:cstheme="minorHAnsi"/>
          <w:sz w:val="20"/>
          <w:szCs w:val="20"/>
        </w:rPr>
        <w:t xml:space="preserve"> </w:t>
      </w:r>
      <w:r w:rsidRPr="00AC7BCC">
        <w:rPr>
          <w:rFonts w:ascii="RijksoverheidSansHeading" w:hAnsi="RijksoverheidSansHeading" w:cstheme="minorHAnsi"/>
          <w:sz w:val="20"/>
          <w:szCs w:val="20"/>
        </w:rPr>
        <w:t xml:space="preserve">en maken onderscheid tussen reguliere containers en gespecialiseerde varianten, </w:t>
      </w:r>
      <w:r>
        <w:rPr>
          <w:rFonts w:ascii="RijksoverheidSansHeading" w:hAnsi="RijksoverheidSansHeading" w:cstheme="minorHAnsi"/>
          <w:sz w:val="20"/>
          <w:szCs w:val="20"/>
        </w:rPr>
        <w:t>bijvoorbeeld</w:t>
      </w:r>
      <w:r w:rsidRPr="00AC7BCC">
        <w:rPr>
          <w:rFonts w:ascii="RijksoverheidSansHeading" w:hAnsi="RijksoverheidSansHeading" w:cstheme="minorHAnsi"/>
          <w:sz w:val="20"/>
          <w:szCs w:val="20"/>
        </w:rPr>
        <w:t xml:space="preserve"> voor vertrouwelijk papier met extra beveiligingsopties zoals elektronische sloten of sensoren.</w:t>
      </w:r>
    </w:p>
    <w:p w14:paraId="62728DFB" w14:textId="77777777" w:rsidR="00AC7BCC" w:rsidRPr="00AC7BCC" w:rsidRDefault="00AC7BCC" w:rsidP="00AC7BCC">
      <w:pPr>
        <w:pStyle w:val="Lijstalinea"/>
        <w:spacing w:after="200" w:line="276" w:lineRule="auto"/>
        <w:ind w:left="1440"/>
        <w:jc w:val="both"/>
        <w:rPr>
          <w:rFonts w:ascii="RijksoverheidSansHeading" w:hAnsi="RijksoverheidSansHeading" w:cstheme="minorHAnsi"/>
          <w:sz w:val="20"/>
          <w:szCs w:val="20"/>
        </w:rPr>
      </w:pPr>
    </w:p>
    <w:p w14:paraId="058F0D19" w14:textId="77777777"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r w:rsidRPr="00AC7BCC">
        <w:rPr>
          <w:rFonts w:ascii="RijksoverheidSansHeading" w:hAnsi="RijksoverheidSansHeading" w:cstheme="minorHAnsi"/>
          <w:sz w:val="20"/>
          <w:szCs w:val="20"/>
        </w:rPr>
        <w:t xml:space="preserve">Over het algemeen wordt aangegeven dat exacte kostprijzen pas </w:t>
      </w:r>
      <w:r>
        <w:rPr>
          <w:rFonts w:ascii="RijksoverheidSansHeading" w:hAnsi="RijksoverheidSansHeading" w:cstheme="minorHAnsi"/>
          <w:sz w:val="20"/>
          <w:szCs w:val="20"/>
        </w:rPr>
        <w:t>kunnen worden vastgesteld</w:t>
      </w:r>
      <w:r w:rsidRPr="00AC7BCC">
        <w:rPr>
          <w:rFonts w:ascii="RijksoverheidSansHeading" w:hAnsi="RijksoverheidSansHeading" w:cstheme="minorHAnsi"/>
          <w:sz w:val="20"/>
          <w:szCs w:val="20"/>
        </w:rPr>
        <w:t xml:space="preserve"> op basis van technische specificaties en contractvoorwaarden die tijdens de aanbestedingsfase worden </w:t>
      </w:r>
      <w:r>
        <w:rPr>
          <w:rFonts w:ascii="RijksoverheidSansHeading" w:hAnsi="RijksoverheidSansHeading" w:cstheme="minorHAnsi"/>
          <w:sz w:val="20"/>
          <w:szCs w:val="20"/>
        </w:rPr>
        <w:t>bepaald</w:t>
      </w:r>
      <w:r w:rsidRPr="00AC7BCC">
        <w:rPr>
          <w:rFonts w:ascii="RijksoverheidSansHeading" w:hAnsi="RijksoverheidSansHeading" w:cstheme="minorHAnsi"/>
          <w:sz w:val="20"/>
          <w:szCs w:val="20"/>
        </w:rPr>
        <w:t xml:space="preserve">. De investeringen </w:t>
      </w:r>
      <w:r>
        <w:rPr>
          <w:rFonts w:ascii="RijksoverheidSansHeading" w:hAnsi="RijksoverheidSansHeading" w:cstheme="minorHAnsi"/>
          <w:sz w:val="20"/>
          <w:szCs w:val="20"/>
        </w:rPr>
        <w:t>zijn veelal ge</w:t>
      </w:r>
      <w:r w:rsidRPr="00AC7BCC">
        <w:rPr>
          <w:rFonts w:ascii="RijksoverheidSansHeading" w:hAnsi="RijksoverheidSansHeading" w:cstheme="minorHAnsi"/>
          <w:sz w:val="20"/>
          <w:szCs w:val="20"/>
        </w:rPr>
        <w:t xml:space="preserve">richt op het aanvullen of vervangen van containers die het einde van hun levensduur </w:t>
      </w:r>
      <w:r>
        <w:rPr>
          <w:rFonts w:ascii="RijksoverheidSansHeading" w:hAnsi="RijksoverheidSansHeading" w:cstheme="minorHAnsi"/>
          <w:sz w:val="20"/>
          <w:szCs w:val="20"/>
        </w:rPr>
        <w:t>hebben bereikt</w:t>
      </w:r>
      <w:r w:rsidRPr="00AC7BCC">
        <w:rPr>
          <w:rFonts w:ascii="RijksoverheidSansHeading" w:hAnsi="RijksoverheidSansHeading" w:cstheme="minorHAnsi"/>
          <w:sz w:val="20"/>
          <w:szCs w:val="20"/>
        </w:rPr>
        <w:t xml:space="preserve">. </w:t>
      </w:r>
      <w:r>
        <w:rPr>
          <w:rFonts w:ascii="RijksoverheidSansHeading" w:hAnsi="RijksoverheidSansHeading" w:cstheme="minorHAnsi"/>
          <w:sz w:val="20"/>
          <w:szCs w:val="20"/>
        </w:rPr>
        <w:t>H</w:t>
      </w:r>
      <w:r w:rsidRPr="00AC7BCC">
        <w:rPr>
          <w:rFonts w:ascii="RijksoverheidSansHeading" w:hAnsi="RijksoverheidSansHeading" w:cstheme="minorHAnsi"/>
          <w:sz w:val="20"/>
          <w:szCs w:val="20"/>
        </w:rPr>
        <w:t>et</w:t>
      </w:r>
      <w:r>
        <w:rPr>
          <w:rFonts w:ascii="RijksoverheidSansHeading" w:hAnsi="RijksoverheidSansHeading" w:cstheme="minorHAnsi"/>
          <w:sz w:val="20"/>
          <w:szCs w:val="20"/>
        </w:rPr>
        <w:t xml:space="preserve"> gebruikte</w:t>
      </w:r>
      <w:r w:rsidRPr="00AC7BCC">
        <w:rPr>
          <w:rFonts w:ascii="RijksoverheidSansHeading" w:hAnsi="RijksoverheidSansHeading" w:cstheme="minorHAnsi"/>
          <w:sz w:val="20"/>
          <w:szCs w:val="20"/>
        </w:rPr>
        <w:t xml:space="preserve"> materiaal (kunststof, metaal, persinstallatie) </w:t>
      </w:r>
      <w:r>
        <w:rPr>
          <w:rFonts w:ascii="RijksoverheidSansHeading" w:hAnsi="RijksoverheidSansHeading" w:cstheme="minorHAnsi"/>
          <w:sz w:val="20"/>
          <w:szCs w:val="20"/>
        </w:rPr>
        <w:t xml:space="preserve">speelt daarbij </w:t>
      </w:r>
      <w:r w:rsidRPr="00AC7BCC">
        <w:rPr>
          <w:rFonts w:ascii="RijksoverheidSansHeading" w:hAnsi="RijksoverheidSansHeading" w:cstheme="minorHAnsi"/>
          <w:sz w:val="20"/>
          <w:szCs w:val="20"/>
        </w:rPr>
        <w:t>ook een rol in de prijsstelling.</w:t>
      </w:r>
    </w:p>
    <w:p w14:paraId="18E4EEA5" w14:textId="77777777" w:rsidR="0007674C" w:rsidRPr="00AC7BCC" w:rsidRDefault="0007674C" w:rsidP="00AC7BCC">
      <w:pPr>
        <w:pStyle w:val="Lijstalinea"/>
        <w:spacing w:after="200" w:line="276" w:lineRule="auto"/>
        <w:ind w:left="1440"/>
        <w:jc w:val="both"/>
        <w:rPr>
          <w:rFonts w:ascii="RijksoverheidSansHeading" w:hAnsi="RijksoverheidSansHeading" w:cstheme="minorHAnsi"/>
          <w:sz w:val="20"/>
          <w:szCs w:val="20"/>
        </w:rPr>
      </w:pPr>
    </w:p>
    <w:p w14:paraId="741ADEB1" w14:textId="77777777" w:rsidR="006E3985" w:rsidRDefault="006E3985" w:rsidP="006E3985">
      <w:pPr>
        <w:pStyle w:val="Lijstalinea"/>
        <w:numPr>
          <w:ilvl w:val="0"/>
          <w:numId w:val="25"/>
        </w:numPr>
        <w:spacing w:after="200" w:line="276" w:lineRule="auto"/>
        <w:jc w:val="both"/>
        <w:rPr>
          <w:rFonts w:ascii="RijksoverheidSansHeading" w:hAnsi="RijksoverheidSansHeading" w:cstheme="minorHAnsi"/>
          <w:i/>
          <w:iCs/>
          <w:color w:val="0070C0"/>
          <w:sz w:val="20"/>
          <w:szCs w:val="20"/>
        </w:rPr>
      </w:pPr>
      <w:r w:rsidRPr="006A6155">
        <w:rPr>
          <w:rFonts w:ascii="RijksoverheidSansHeading" w:hAnsi="RijksoverheidSansHeading" w:cstheme="minorHAnsi"/>
          <w:i/>
          <w:iCs/>
          <w:color w:val="0070C0"/>
          <w:sz w:val="20"/>
          <w:szCs w:val="20"/>
        </w:rPr>
        <w:t>welke technische levensduur (in jaren) elk type inzamelmiddel gemiddeld heeft?</w:t>
      </w:r>
    </w:p>
    <w:p w14:paraId="740E5678" w14:textId="77777777" w:rsidR="00FF7EDD" w:rsidRDefault="00FF7EDD" w:rsidP="00FF7EDD">
      <w:pPr>
        <w:pStyle w:val="Lijstalinea"/>
        <w:spacing w:after="200" w:line="276" w:lineRule="auto"/>
        <w:ind w:left="1440"/>
        <w:jc w:val="both"/>
        <w:rPr>
          <w:rFonts w:ascii="RijksoverheidSansHeading" w:hAnsi="RijksoverheidSansHeading" w:cstheme="minorHAnsi"/>
          <w:i/>
          <w:iCs/>
          <w:color w:val="0070C0"/>
          <w:sz w:val="20"/>
          <w:szCs w:val="20"/>
        </w:rPr>
      </w:pPr>
    </w:p>
    <w:p w14:paraId="15EBF2BA" w14:textId="0D6F94C7" w:rsidR="00FF7EDD" w:rsidRDefault="00FF7EDD" w:rsidP="00FF7EDD">
      <w:pPr>
        <w:pStyle w:val="Lijstalinea"/>
        <w:spacing w:after="200" w:line="276" w:lineRule="auto"/>
        <w:ind w:left="1440"/>
        <w:jc w:val="both"/>
        <w:rPr>
          <w:rFonts w:ascii="RijksoverheidSansHeading" w:hAnsi="RijksoverheidSansHeading" w:cstheme="minorHAnsi"/>
          <w:sz w:val="20"/>
          <w:szCs w:val="20"/>
        </w:rPr>
      </w:pPr>
      <w:r>
        <w:rPr>
          <w:rFonts w:ascii="RijksoverheidSansHeading" w:hAnsi="RijksoverheidSansHeading" w:cstheme="minorHAnsi"/>
          <w:sz w:val="20"/>
          <w:szCs w:val="20"/>
        </w:rPr>
        <w:t>De deelnemers aan de marktconsultatie geven</w:t>
      </w:r>
      <w:r w:rsidRPr="00AC7BCC">
        <w:rPr>
          <w:rFonts w:ascii="RijksoverheidSansHeading" w:hAnsi="RijksoverheidSansHeading" w:cstheme="minorHAnsi"/>
          <w:sz w:val="20"/>
          <w:szCs w:val="20"/>
        </w:rPr>
        <w:t xml:space="preserve"> aan dat</w:t>
      </w:r>
      <w:r>
        <w:rPr>
          <w:rFonts w:ascii="RijksoverheidSansHeading" w:hAnsi="RijksoverheidSansHeading" w:cstheme="minorHAnsi"/>
          <w:sz w:val="20"/>
          <w:szCs w:val="20"/>
        </w:rPr>
        <w:t xml:space="preserve"> </w:t>
      </w:r>
      <w:r w:rsidRPr="0007674C">
        <w:rPr>
          <w:rFonts w:ascii="RijksoverheidSansHeading" w:hAnsi="RijksoverheidSansHeading" w:cstheme="minorHAnsi"/>
          <w:sz w:val="20"/>
          <w:szCs w:val="20"/>
        </w:rPr>
        <w:t xml:space="preserve">containers, mits normaal gebruikt en goed onderhouden, een levensduur hebben van minimaal </w:t>
      </w:r>
      <w:r>
        <w:rPr>
          <w:rFonts w:ascii="RijksoverheidSansHeading" w:hAnsi="RijksoverheidSansHeading" w:cstheme="minorHAnsi"/>
          <w:sz w:val="20"/>
          <w:szCs w:val="20"/>
        </w:rPr>
        <w:t>acht</w:t>
      </w:r>
      <w:r w:rsidRPr="0007674C">
        <w:rPr>
          <w:rFonts w:ascii="RijksoverheidSansHeading" w:hAnsi="RijksoverheidSansHeading" w:cstheme="minorHAnsi"/>
          <w:sz w:val="20"/>
          <w:szCs w:val="20"/>
        </w:rPr>
        <w:t xml:space="preserve"> tot meer dan </w:t>
      </w:r>
      <w:r>
        <w:rPr>
          <w:rFonts w:ascii="RijksoverheidSansHeading" w:hAnsi="RijksoverheidSansHeading" w:cstheme="minorHAnsi"/>
          <w:sz w:val="20"/>
          <w:szCs w:val="20"/>
        </w:rPr>
        <w:t>twintig</w:t>
      </w:r>
      <w:r w:rsidRPr="0007674C">
        <w:rPr>
          <w:rFonts w:ascii="RijksoverheidSansHeading" w:hAnsi="RijksoverheidSansHeading" w:cstheme="minorHAnsi"/>
          <w:sz w:val="20"/>
          <w:szCs w:val="20"/>
        </w:rPr>
        <w:t xml:space="preserve"> jaar. De exacte </w:t>
      </w:r>
      <w:r>
        <w:rPr>
          <w:rFonts w:ascii="RijksoverheidSansHeading" w:hAnsi="RijksoverheidSansHeading" w:cstheme="minorHAnsi"/>
          <w:sz w:val="20"/>
          <w:szCs w:val="20"/>
        </w:rPr>
        <w:t>levens</w:t>
      </w:r>
      <w:r w:rsidRPr="0007674C">
        <w:rPr>
          <w:rFonts w:ascii="RijksoverheidSansHeading" w:hAnsi="RijksoverheidSansHeading" w:cstheme="minorHAnsi"/>
          <w:sz w:val="20"/>
          <w:szCs w:val="20"/>
        </w:rPr>
        <w:t>duur hangt af van het type inzamelmiddel, het gebruikte materiaal, de gebruiksintensiteit en de mate van blootstelling aan weersinvloeden.</w:t>
      </w:r>
      <w:r>
        <w:rPr>
          <w:rFonts w:ascii="RijksoverheidSansHeading" w:hAnsi="RijksoverheidSansHeading" w:cstheme="minorHAnsi"/>
          <w:sz w:val="20"/>
          <w:szCs w:val="20"/>
        </w:rPr>
        <w:t xml:space="preserve"> </w:t>
      </w:r>
      <w:r w:rsidRPr="0007674C">
        <w:rPr>
          <w:rFonts w:ascii="RijksoverheidSansHeading" w:hAnsi="RijksoverheidSansHeading" w:cstheme="minorHAnsi"/>
          <w:sz w:val="20"/>
          <w:szCs w:val="20"/>
        </w:rPr>
        <w:t xml:space="preserve">Kunststof containers </w:t>
      </w:r>
      <w:r>
        <w:rPr>
          <w:rFonts w:ascii="RijksoverheidSansHeading" w:hAnsi="RijksoverheidSansHeading" w:cstheme="minorHAnsi"/>
          <w:sz w:val="20"/>
          <w:szCs w:val="20"/>
        </w:rPr>
        <w:t>hebben</w:t>
      </w:r>
      <w:r w:rsidRPr="0007674C">
        <w:rPr>
          <w:rFonts w:ascii="RijksoverheidSansHeading" w:hAnsi="RijksoverheidSansHeading" w:cstheme="minorHAnsi"/>
          <w:sz w:val="20"/>
          <w:szCs w:val="20"/>
        </w:rPr>
        <w:t xml:space="preserve"> een levensduur tussen de </w:t>
      </w:r>
      <w:r>
        <w:rPr>
          <w:rFonts w:ascii="RijksoverheidSansHeading" w:hAnsi="RijksoverheidSansHeading" w:cstheme="minorHAnsi"/>
          <w:sz w:val="20"/>
          <w:szCs w:val="20"/>
        </w:rPr>
        <w:t>tien</w:t>
      </w:r>
      <w:r w:rsidRPr="0007674C">
        <w:rPr>
          <w:rFonts w:ascii="RijksoverheidSansHeading" w:hAnsi="RijksoverheidSansHeading" w:cstheme="minorHAnsi"/>
          <w:sz w:val="20"/>
          <w:szCs w:val="20"/>
        </w:rPr>
        <w:t xml:space="preserve"> en </w:t>
      </w:r>
      <w:r>
        <w:rPr>
          <w:rFonts w:ascii="RijksoverheidSansHeading" w:hAnsi="RijksoverheidSansHeading" w:cstheme="minorHAnsi"/>
          <w:sz w:val="20"/>
          <w:szCs w:val="20"/>
        </w:rPr>
        <w:t>twintig</w:t>
      </w:r>
      <w:r w:rsidRPr="0007674C">
        <w:rPr>
          <w:rFonts w:ascii="RijksoverheidSansHeading" w:hAnsi="RijksoverheidSansHeading" w:cstheme="minorHAnsi"/>
          <w:sz w:val="20"/>
          <w:szCs w:val="20"/>
        </w:rPr>
        <w:t xml:space="preserve"> jaar, terwijl metalen varianten langer meegaan, soms tot wel 30 jaar of meer. Voor gespecialiseerde inzamelmiddelen</w:t>
      </w:r>
      <w:r>
        <w:rPr>
          <w:rFonts w:ascii="RijksoverheidSansHeading" w:hAnsi="RijksoverheidSansHeading" w:cstheme="minorHAnsi"/>
          <w:sz w:val="20"/>
          <w:szCs w:val="20"/>
        </w:rPr>
        <w:t>,</w:t>
      </w:r>
      <w:r w:rsidRPr="0007674C">
        <w:rPr>
          <w:rFonts w:ascii="RijksoverheidSansHeading" w:hAnsi="RijksoverheidSansHeading" w:cstheme="minorHAnsi"/>
          <w:sz w:val="20"/>
          <w:szCs w:val="20"/>
        </w:rPr>
        <w:t xml:space="preserve"> zoals perscontainers en ondergrondse systemen</w:t>
      </w:r>
      <w:r>
        <w:rPr>
          <w:rFonts w:ascii="RijksoverheidSansHeading" w:hAnsi="RijksoverheidSansHeading" w:cstheme="minorHAnsi"/>
          <w:sz w:val="20"/>
          <w:szCs w:val="20"/>
        </w:rPr>
        <w:t>,</w:t>
      </w:r>
      <w:r w:rsidRPr="0007674C">
        <w:rPr>
          <w:rFonts w:ascii="RijksoverheidSansHeading" w:hAnsi="RijksoverheidSansHeading" w:cstheme="minorHAnsi"/>
          <w:sz w:val="20"/>
          <w:szCs w:val="20"/>
        </w:rPr>
        <w:t xml:space="preserve"> ligt de levensduur meestal tussen de </w:t>
      </w:r>
      <w:r>
        <w:rPr>
          <w:rFonts w:ascii="RijksoverheidSansHeading" w:hAnsi="RijksoverheidSansHeading" w:cstheme="minorHAnsi"/>
          <w:sz w:val="20"/>
          <w:szCs w:val="20"/>
        </w:rPr>
        <w:t>tien</w:t>
      </w:r>
      <w:r w:rsidRPr="0007674C">
        <w:rPr>
          <w:rFonts w:ascii="RijksoverheidSansHeading" w:hAnsi="RijksoverheidSansHeading" w:cstheme="minorHAnsi"/>
          <w:sz w:val="20"/>
          <w:szCs w:val="20"/>
        </w:rPr>
        <w:t xml:space="preserve"> en 35 jaar, afhankelijk van mechanische slijtage en de aanwezigheid van elektronische componenten.</w:t>
      </w:r>
      <w:r>
        <w:rPr>
          <w:rFonts w:ascii="RijksoverheidSansHeading" w:hAnsi="RijksoverheidSansHeading" w:cstheme="minorHAnsi"/>
          <w:sz w:val="20"/>
          <w:szCs w:val="20"/>
        </w:rPr>
        <w:t xml:space="preserve"> </w:t>
      </w:r>
      <w:r w:rsidRPr="0007674C">
        <w:rPr>
          <w:rFonts w:ascii="RijksoverheidSansHeading" w:hAnsi="RijksoverheidSansHeading" w:cstheme="minorHAnsi"/>
          <w:sz w:val="20"/>
          <w:szCs w:val="20"/>
        </w:rPr>
        <w:t>Sommige partijen hanteren onderhouds</w:t>
      </w:r>
      <w:r>
        <w:rPr>
          <w:rFonts w:ascii="RijksoverheidSansHeading" w:hAnsi="RijksoverheidSansHeading" w:cstheme="minorHAnsi"/>
          <w:sz w:val="20"/>
          <w:szCs w:val="20"/>
        </w:rPr>
        <w:t>-</w:t>
      </w:r>
      <w:r w:rsidRPr="0007674C">
        <w:rPr>
          <w:rFonts w:ascii="RijksoverheidSansHeading" w:hAnsi="RijksoverheidSansHeading" w:cstheme="minorHAnsi"/>
          <w:sz w:val="20"/>
          <w:szCs w:val="20"/>
        </w:rPr>
        <w:t xml:space="preserve">programma’s om de levensduur te verlengen, waaronder preventief en correctief onderhoud aan digitale sloten </w:t>
      </w:r>
      <w:r>
        <w:rPr>
          <w:rFonts w:ascii="RijksoverheidSansHeading" w:hAnsi="RijksoverheidSansHeading" w:cstheme="minorHAnsi"/>
          <w:sz w:val="20"/>
          <w:szCs w:val="20"/>
        </w:rPr>
        <w:t>van</w:t>
      </w:r>
      <w:r w:rsidRPr="0007674C">
        <w:rPr>
          <w:rFonts w:ascii="RijksoverheidSansHeading" w:hAnsi="RijksoverheidSansHeading" w:cstheme="minorHAnsi"/>
          <w:sz w:val="20"/>
          <w:szCs w:val="20"/>
        </w:rPr>
        <w:t xml:space="preserve"> vertrouwelijke papiercontainers.</w:t>
      </w:r>
    </w:p>
    <w:p w14:paraId="710D8FCF" w14:textId="77777777" w:rsidR="0007674C" w:rsidRDefault="0007674C" w:rsidP="0007674C">
      <w:pPr>
        <w:pStyle w:val="Lijstalinea"/>
        <w:spacing w:after="200" w:line="276" w:lineRule="auto"/>
        <w:ind w:left="1440"/>
        <w:jc w:val="both"/>
        <w:rPr>
          <w:rFonts w:ascii="RijksoverheidSansHeading" w:hAnsi="RijksoverheidSansHeading" w:cstheme="minorHAnsi"/>
          <w:sz w:val="20"/>
          <w:szCs w:val="20"/>
        </w:rPr>
      </w:pPr>
    </w:p>
    <w:p w14:paraId="45DE1A85" w14:textId="77777777" w:rsidR="006E3985" w:rsidRDefault="006E3985" w:rsidP="006E3985">
      <w:pPr>
        <w:pStyle w:val="Lijstalinea"/>
        <w:numPr>
          <w:ilvl w:val="0"/>
          <w:numId w:val="25"/>
        </w:numPr>
        <w:spacing w:after="200" w:line="276" w:lineRule="auto"/>
        <w:jc w:val="both"/>
        <w:rPr>
          <w:rFonts w:ascii="RijksoverheidSansHeading" w:hAnsi="RijksoverheidSansHeading" w:cstheme="minorHAnsi"/>
          <w:i/>
          <w:iCs/>
          <w:color w:val="0070C0"/>
          <w:sz w:val="20"/>
          <w:szCs w:val="20"/>
        </w:rPr>
      </w:pPr>
      <w:r w:rsidRPr="006A6155">
        <w:rPr>
          <w:rFonts w:ascii="RijksoverheidSansHeading" w:hAnsi="RijksoverheidSansHeading" w:cstheme="minorHAnsi"/>
          <w:i/>
          <w:iCs/>
          <w:color w:val="0070C0"/>
          <w:sz w:val="20"/>
          <w:szCs w:val="20"/>
        </w:rPr>
        <w:t>welke economische afschrijftermijn (in jaren) u hanteert voor elk type inzamelmiddel?</w:t>
      </w:r>
    </w:p>
    <w:p w14:paraId="60F9D2D8" w14:textId="77777777" w:rsidR="00FF7EDD" w:rsidRDefault="00FF7EDD" w:rsidP="00FF7EDD">
      <w:pPr>
        <w:pStyle w:val="Lijstalinea"/>
        <w:spacing w:after="200" w:line="276" w:lineRule="auto"/>
        <w:ind w:left="1440"/>
        <w:jc w:val="both"/>
        <w:rPr>
          <w:rFonts w:ascii="RijksoverheidSansHeading" w:hAnsi="RijksoverheidSansHeading" w:cstheme="minorHAnsi"/>
          <w:i/>
          <w:iCs/>
          <w:color w:val="0070C0"/>
          <w:sz w:val="20"/>
          <w:szCs w:val="20"/>
        </w:rPr>
      </w:pPr>
    </w:p>
    <w:p w14:paraId="0124ECCB" w14:textId="77777777" w:rsidR="00FF7EDD" w:rsidRPr="00030626" w:rsidRDefault="00FF7EDD" w:rsidP="00FF7EDD">
      <w:pPr>
        <w:pStyle w:val="Lijstalinea"/>
        <w:spacing w:after="200" w:line="276" w:lineRule="auto"/>
        <w:ind w:left="1440"/>
        <w:jc w:val="both"/>
        <w:rPr>
          <w:rFonts w:ascii="RijksoverheidSansHeading" w:hAnsi="RijksoverheidSansHeading" w:cstheme="minorHAnsi"/>
          <w:sz w:val="20"/>
          <w:szCs w:val="20"/>
        </w:rPr>
      </w:pPr>
      <w:r w:rsidRPr="0007674C">
        <w:rPr>
          <w:rFonts w:ascii="RijksoverheidSansHeading" w:hAnsi="RijksoverheidSansHeading" w:cstheme="minorHAnsi"/>
          <w:sz w:val="20"/>
          <w:szCs w:val="20"/>
        </w:rPr>
        <w:t xml:space="preserve">De </w:t>
      </w:r>
      <w:r>
        <w:rPr>
          <w:rFonts w:ascii="RijksoverheidSansHeading" w:hAnsi="RijksoverheidSansHeading" w:cstheme="minorHAnsi"/>
          <w:sz w:val="20"/>
          <w:szCs w:val="20"/>
        </w:rPr>
        <w:t xml:space="preserve">economische </w:t>
      </w:r>
      <w:r w:rsidRPr="0007674C">
        <w:rPr>
          <w:rFonts w:ascii="RijksoverheidSansHeading" w:hAnsi="RijksoverheidSansHeading" w:cstheme="minorHAnsi"/>
          <w:sz w:val="20"/>
          <w:szCs w:val="20"/>
        </w:rPr>
        <w:t>afschrijftermijn</w:t>
      </w:r>
      <w:r>
        <w:rPr>
          <w:rFonts w:ascii="RijksoverheidSansHeading" w:hAnsi="RijksoverheidSansHeading" w:cstheme="minorHAnsi"/>
          <w:sz w:val="20"/>
          <w:szCs w:val="20"/>
        </w:rPr>
        <w:t>en van inzamelmiddelen zijn voornamelijk</w:t>
      </w:r>
      <w:r w:rsidRPr="0007674C">
        <w:rPr>
          <w:rFonts w:ascii="RijksoverheidSansHeading" w:hAnsi="RijksoverheidSansHeading" w:cstheme="minorHAnsi"/>
          <w:sz w:val="20"/>
          <w:szCs w:val="20"/>
        </w:rPr>
        <w:t xml:space="preserve"> afhankelijk </w:t>
      </w:r>
      <w:r w:rsidRPr="00030626">
        <w:rPr>
          <w:rFonts w:ascii="RijksoverheidSansHeading" w:hAnsi="RijksoverheidSansHeading" w:cstheme="minorHAnsi"/>
          <w:sz w:val="20"/>
          <w:szCs w:val="20"/>
        </w:rPr>
        <w:t>van het type inzamelmiddel, het</w:t>
      </w:r>
      <w:r>
        <w:rPr>
          <w:rFonts w:ascii="RijksoverheidSansHeading" w:hAnsi="RijksoverheidSansHeading" w:cstheme="minorHAnsi"/>
          <w:sz w:val="20"/>
          <w:szCs w:val="20"/>
        </w:rPr>
        <w:t xml:space="preserve"> gebruikte</w:t>
      </w:r>
      <w:r w:rsidRPr="00030626">
        <w:rPr>
          <w:rFonts w:ascii="RijksoverheidSansHeading" w:hAnsi="RijksoverheidSansHeading" w:cstheme="minorHAnsi"/>
          <w:sz w:val="20"/>
          <w:szCs w:val="20"/>
        </w:rPr>
        <w:t xml:space="preserve"> materiaal, de verwachte gebruiksduur en de restwaarde. Voor kunststof rolcontainers wordt vaak een termijn van </w:t>
      </w:r>
      <w:r>
        <w:rPr>
          <w:rFonts w:ascii="RijksoverheidSansHeading" w:hAnsi="RijksoverheidSansHeading" w:cstheme="minorHAnsi"/>
          <w:sz w:val="20"/>
          <w:szCs w:val="20"/>
        </w:rPr>
        <w:t>vijf</w:t>
      </w:r>
      <w:r w:rsidRPr="00030626">
        <w:rPr>
          <w:rFonts w:ascii="RijksoverheidSansHeading" w:hAnsi="RijksoverheidSansHeading" w:cstheme="minorHAnsi"/>
          <w:sz w:val="20"/>
          <w:szCs w:val="20"/>
        </w:rPr>
        <w:t xml:space="preserve"> tot </w:t>
      </w:r>
      <w:r>
        <w:rPr>
          <w:rFonts w:ascii="RijksoverheidSansHeading" w:hAnsi="RijksoverheidSansHeading" w:cstheme="minorHAnsi"/>
          <w:sz w:val="20"/>
          <w:szCs w:val="20"/>
        </w:rPr>
        <w:t>acht en soms</w:t>
      </w:r>
      <w:r w:rsidRPr="00030626">
        <w:rPr>
          <w:rFonts w:ascii="RijksoverheidSansHeading" w:hAnsi="RijksoverheidSansHeading" w:cstheme="minorHAnsi"/>
          <w:sz w:val="20"/>
          <w:szCs w:val="20"/>
        </w:rPr>
        <w:t xml:space="preserve"> </w:t>
      </w:r>
      <w:r>
        <w:rPr>
          <w:rFonts w:ascii="RijksoverheidSansHeading" w:hAnsi="RijksoverheidSansHeading" w:cstheme="minorHAnsi"/>
          <w:sz w:val="20"/>
          <w:szCs w:val="20"/>
        </w:rPr>
        <w:t>tot tien</w:t>
      </w:r>
      <w:r w:rsidRPr="00030626">
        <w:rPr>
          <w:rFonts w:ascii="RijksoverheidSansHeading" w:hAnsi="RijksoverheidSansHeading" w:cstheme="minorHAnsi"/>
          <w:sz w:val="20"/>
          <w:szCs w:val="20"/>
        </w:rPr>
        <w:t xml:space="preserve"> jaar </w:t>
      </w:r>
      <w:r>
        <w:rPr>
          <w:rFonts w:ascii="RijksoverheidSansHeading" w:hAnsi="RijksoverheidSansHeading" w:cstheme="minorHAnsi"/>
          <w:sz w:val="20"/>
          <w:szCs w:val="20"/>
        </w:rPr>
        <w:t>gehanteerd</w:t>
      </w:r>
      <w:r w:rsidRPr="00030626">
        <w:rPr>
          <w:rFonts w:ascii="RijksoverheidSansHeading" w:hAnsi="RijksoverheidSansHeading" w:cstheme="minorHAnsi"/>
          <w:sz w:val="20"/>
          <w:szCs w:val="20"/>
        </w:rPr>
        <w:t xml:space="preserve">. Metalen containers, aluminium varianten en afzetcontainers kennen een langere afschrijftermijn, variërend van </w:t>
      </w:r>
      <w:r>
        <w:rPr>
          <w:rFonts w:ascii="RijksoverheidSansHeading" w:hAnsi="RijksoverheidSansHeading" w:cstheme="minorHAnsi"/>
          <w:sz w:val="20"/>
          <w:szCs w:val="20"/>
        </w:rPr>
        <w:t>acht</w:t>
      </w:r>
      <w:r w:rsidRPr="00030626">
        <w:rPr>
          <w:rFonts w:ascii="RijksoverheidSansHeading" w:hAnsi="RijksoverheidSansHeading" w:cstheme="minorHAnsi"/>
          <w:sz w:val="20"/>
          <w:szCs w:val="20"/>
        </w:rPr>
        <w:t xml:space="preserve"> tot </w:t>
      </w:r>
      <w:r>
        <w:rPr>
          <w:rFonts w:ascii="RijksoverheidSansHeading" w:hAnsi="RijksoverheidSansHeading" w:cstheme="minorHAnsi"/>
          <w:sz w:val="20"/>
          <w:szCs w:val="20"/>
        </w:rPr>
        <w:t>twaalf</w:t>
      </w:r>
      <w:r w:rsidRPr="00030626">
        <w:rPr>
          <w:rFonts w:ascii="RijksoverheidSansHeading" w:hAnsi="RijksoverheidSansHeading" w:cstheme="minorHAnsi"/>
          <w:sz w:val="20"/>
          <w:szCs w:val="20"/>
        </w:rPr>
        <w:t xml:space="preserve"> jaar. Perscontainers en zeecontainers worden meestal economisch afgeschreven over een kortere periode van ongeveer </w:t>
      </w:r>
      <w:r>
        <w:rPr>
          <w:rFonts w:ascii="RijksoverheidSansHeading" w:hAnsi="RijksoverheidSansHeading" w:cstheme="minorHAnsi"/>
          <w:sz w:val="20"/>
          <w:szCs w:val="20"/>
        </w:rPr>
        <w:t>vijf</w:t>
      </w:r>
      <w:r w:rsidRPr="00030626">
        <w:rPr>
          <w:rFonts w:ascii="RijksoverheidSansHeading" w:hAnsi="RijksoverheidSansHeading" w:cstheme="minorHAnsi"/>
          <w:sz w:val="20"/>
          <w:szCs w:val="20"/>
        </w:rPr>
        <w:t xml:space="preserve"> jaar, vanwege de intensieve mechanische belasting en slijtage. </w:t>
      </w:r>
    </w:p>
    <w:p w14:paraId="0CAD6822" w14:textId="77777777" w:rsidR="0007674C" w:rsidRDefault="0007674C" w:rsidP="0007674C">
      <w:pPr>
        <w:pStyle w:val="Lijstalinea"/>
        <w:spacing w:after="200" w:line="276" w:lineRule="auto"/>
        <w:ind w:left="1440"/>
        <w:jc w:val="both"/>
        <w:rPr>
          <w:rFonts w:ascii="RijksoverheidSansHeading" w:hAnsi="RijksoverheidSansHeading" w:cstheme="minorHAnsi"/>
          <w:sz w:val="20"/>
          <w:szCs w:val="20"/>
        </w:rPr>
      </w:pPr>
    </w:p>
    <w:p w14:paraId="74AC41A5" w14:textId="77777777" w:rsidR="006E3985" w:rsidRDefault="006E3985" w:rsidP="006E3985">
      <w:pPr>
        <w:pStyle w:val="Lijstalinea"/>
        <w:numPr>
          <w:ilvl w:val="0"/>
          <w:numId w:val="25"/>
        </w:numPr>
        <w:spacing w:after="200" w:line="276" w:lineRule="auto"/>
        <w:jc w:val="both"/>
        <w:rPr>
          <w:rFonts w:ascii="RijksoverheidSansHeading" w:hAnsi="RijksoverheidSansHeading" w:cstheme="minorHAnsi"/>
          <w:i/>
          <w:iCs/>
          <w:color w:val="0070C0"/>
          <w:sz w:val="20"/>
          <w:szCs w:val="20"/>
        </w:rPr>
      </w:pPr>
      <w:r w:rsidRPr="006A6155">
        <w:rPr>
          <w:rFonts w:ascii="RijksoverheidSansHeading" w:hAnsi="RijksoverheidSansHeading" w:cstheme="minorHAnsi"/>
          <w:i/>
          <w:iCs/>
          <w:color w:val="0070C0"/>
          <w:sz w:val="20"/>
          <w:szCs w:val="20"/>
        </w:rPr>
        <w:t>welke restwaarde en verdienpotentieel er nog rust op de verschillende inzamelmiddelen na een contractduur van 4 jaar? En wat is daarop het antwoord bij een contractduur van 5 jaar?</w:t>
      </w:r>
    </w:p>
    <w:p w14:paraId="0C5C2F4D" w14:textId="77777777" w:rsidR="00FF7EDD" w:rsidRDefault="00FF7EDD" w:rsidP="00FF7EDD">
      <w:pPr>
        <w:pStyle w:val="Lijstalinea"/>
        <w:spacing w:after="200" w:line="276" w:lineRule="auto"/>
        <w:ind w:left="1440"/>
        <w:jc w:val="both"/>
        <w:rPr>
          <w:rFonts w:ascii="RijksoverheidSansHeading" w:hAnsi="RijksoverheidSansHeading" w:cstheme="minorHAnsi"/>
          <w:i/>
          <w:iCs/>
          <w:color w:val="0070C0"/>
          <w:sz w:val="20"/>
          <w:szCs w:val="20"/>
        </w:rPr>
      </w:pPr>
    </w:p>
    <w:p w14:paraId="00A32E85" w14:textId="77777777" w:rsidR="00FF7EDD" w:rsidRPr="00030626" w:rsidRDefault="00FF7EDD" w:rsidP="00FF7EDD">
      <w:pPr>
        <w:pStyle w:val="Lijstalinea"/>
        <w:spacing w:after="200" w:line="276" w:lineRule="auto"/>
        <w:ind w:left="1440"/>
        <w:jc w:val="both"/>
        <w:rPr>
          <w:rFonts w:ascii="RijksoverheidSansHeading" w:hAnsi="RijksoverheidSansHeading" w:cstheme="minorHAnsi"/>
          <w:sz w:val="20"/>
          <w:szCs w:val="20"/>
        </w:rPr>
      </w:pPr>
      <w:r w:rsidRPr="00030626">
        <w:rPr>
          <w:rFonts w:ascii="RijksoverheidSansHeading" w:hAnsi="RijksoverheidSansHeading" w:cstheme="minorHAnsi"/>
          <w:sz w:val="20"/>
          <w:szCs w:val="20"/>
        </w:rPr>
        <w:t>De restwaarde en het verdienpotentieel van inzamelmiddelen na een contractduur van vier of vijf jaar</w:t>
      </w:r>
      <w:r>
        <w:rPr>
          <w:rFonts w:ascii="RijksoverheidSansHeading" w:hAnsi="RijksoverheidSansHeading" w:cstheme="minorHAnsi"/>
          <w:sz w:val="20"/>
          <w:szCs w:val="20"/>
        </w:rPr>
        <w:t xml:space="preserve"> is </w:t>
      </w:r>
      <w:r w:rsidRPr="00030626">
        <w:rPr>
          <w:rFonts w:ascii="RijksoverheidSansHeading" w:hAnsi="RijksoverheidSansHeading" w:cstheme="minorHAnsi"/>
          <w:sz w:val="20"/>
          <w:szCs w:val="20"/>
        </w:rPr>
        <w:t>sterk afhankelijk is van het type inzamelmiddel, het gebruik en de technische staat ervan. Over het algemeen behouden standaardcontainers, zoals rol- en perscontainers, na vier jaar nog een aanzienlijke restwaarde, vaak tussen de 20% en 60% van de oorspronkelijke waarde. Na vijf jaar daalt deze waarde doorgaans tot tussen de 0% en 50%, waarbij het moment ontstaat om te evalueren of hergebruik economisch nog zinvol is.</w:t>
      </w:r>
      <w:r>
        <w:rPr>
          <w:rFonts w:ascii="RijksoverheidSansHeading" w:hAnsi="RijksoverheidSansHeading" w:cstheme="minorHAnsi"/>
          <w:sz w:val="20"/>
          <w:szCs w:val="20"/>
        </w:rPr>
        <w:t xml:space="preserve"> </w:t>
      </w:r>
      <w:r w:rsidRPr="00030626">
        <w:rPr>
          <w:rFonts w:ascii="RijksoverheidSansHeading" w:hAnsi="RijksoverheidSansHeading" w:cstheme="minorHAnsi"/>
          <w:sz w:val="20"/>
          <w:szCs w:val="20"/>
        </w:rPr>
        <w:t>Voor containers die specifiek zijn ontworpen voor vertrouwelijk papier is het verdienpotentieel beperkter.</w:t>
      </w:r>
      <w:r>
        <w:rPr>
          <w:rFonts w:ascii="RijksoverheidSansHeading" w:hAnsi="RijksoverheidSansHeading" w:cstheme="minorHAnsi"/>
          <w:sz w:val="20"/>
          <w:szCs w:val="20"/>
        </w:rPr>
        <w:t xml:space="preserve"> M</w:t>
      </w:r>
      <w:r w:rsidRPr="00AA14E7">
        <w:rPr>
          <w:rFonts w:ascii="RijksoverheidSansHeading" w:hAnsi="RijksoverheidSansHeading" w:cstheme="minorHAnsi"/>
          <w:sz w:val="20"/>
          <w:szCs w:val="20"/>
        </w:rPr>
        <w:t xml:space="preserve">aatwerkcontainers </w:t>
      </w:r>
      <w:r>
        <w:rPr>
          <w:rFonts w:ascii="RijksoverheidSansHeading" w:hAnsi="RijksoverheidSansHeading" w:cstheme="minorHAnsi"/>
          <w:sz w:val="20"/>
          <w:szCs w:val="20"/>
        </w:rPr>
        <w:t>(voor vertrouwelijk papier) hebben doorgaans</w:t>
      </w:r>
      <w:r w:rsidRPr="00AA14E7">
        <w:rPr>
          <w:rFonts w:ascii="RijksoverheidSansHeading" w:hAnsi="RijksoverheidSansHeading" w:cstheme="minorHAnsi"/>
          <w:sz w:val="20"/>
          <w:szCs w:val="20"/>
        </w:rPr>
        <w:t xml:space="preserve"> </w:t>
      </w:r>
      <w:r>
        <w:rPr>
          <w:rFonts w:ascii="RijksoverheidSansHeading" w:hAnsi="RijksoverheidSansHeading" w:cstheme="minorHAnsi"/>
          <w:sz w:val="20"/>
          <w:szCs w:val="20"/>
        </w:rPr>
        <w:t>minder</w:t>
      </w:r>
      <w:r w:rsidRPr="00AA14E7">
        <w:rPr>
          <w:rFonts w:ascii="RijksoverheidSansHeading" w:hAnsi="RijksoverheidSansHeading" w:cstheme="minorHAnsi"/>
          <w:sz w:val="20"/>
          <w:szCs w:val="20"/>
        </w:rPr>
        <w:t xml:space="preserve"> restwaarde</w:t>
      </w:r>
      <w:r>
        <w:rPr>
          <w:rFonts w:ascii="RijksoverheidSansHeading" w:hAnsi="RijksoverheidSansHeading" w:cstheme="minorHAnsi"/>
          <w:sz w:val="20"/>
          <w:szCs w:val="20"/>
        </w:rPr>
        <w:t xml:space="preserve">, </w:t>
      </w:r>
      <w:r w:rsidRPr="00AA14E7">
        <w:rPr>
          <w:rFonts w:ascii="RijksoverheidSansHeading" w:hAnsi="RijksoverheidSansHeading" w:cstheme="minorHAnsi"/>
          <w:sz w:val="20"/>
          <w:szCs w:val="20"/>
        </w:rPr>
        <w:t>omdat ze klantspecifiek zijn en daardoor niet</w:t>
      </w:r>
      <w:r>
        <w:rPr>
          <w:rFonts w:ascii="RijksoverheidSansHeading" w:hAnsi="RijksoverheidSansHeading" w:cstheme="minorHAnsi"/>
          <w:sz w:val="20"/>
          <w:szCs w:val="20"/>
        </w:rPr>
        <w:t xml:space="preserve"> altijd</w:t>
      </w:r>
      <w:r w:rsidRPr="00AA14E7">
        <w:rPr>
          <w:rFonts w:ascii="RijksoverheidSansHeading" w:hAnsi="RijksoverheidSansHeading" w:cstheme="minorHAnsi"/>
          <w:sz w:val="20"/>
          <w:szCs w:val="20"/>
        </w:rPr>
        <w:t xml:space="preserve"> geschikt voor inzet bij andere klanten. Voor standaardcontainers geldt dat ze bij goede technische en optische staat vaak nog een tweede leven kunnen krijgen, mits er voldoende vraag is.</w:t>
      </w:r>
    </w:p>
    <w:p w14:paraId="0F5F5546" w14:textId="77777777" w:rsidR="006E3985" w:rsidRDefault="006E3985" w:rsidP="006E3985">
      <w:pPr>
        <w:pStyle w:val="Lijstalinea"/>
        <w:numPr>
          <w:ilvl w:val="0"/>
          <w:numId w:val="25"/>
        </w:numPr>
        <w:spacing w:after="200" w:line="276" w:lineRule="auto"/>
        <w:jc w:val="both"/>
        <w:rPr>
          <w:rFonts w:ascii="RijksoverheidSansHeading" w:hAnsi="RijksoverheidSansHeading" w:cstheme="minorHAnsi"/>
          <w:i/>
          <w:iCs/>
          <w:color w:val="0070C0"/>
          <w:sz w:val="20"/>
          <w:szCs w:val="20"/>
        </w:rPr>
      </w:pPr>
      <w:r w:rsidRPr="006A6155">
        <w:rPr>
          <w:rFonts w:ascii="RijksoverheidSansHeading" w:hAnsi="RijksoverheidSansHeading" w:cstheme="minorHAnsi"/>
          <w:i/>
          <w:iCs/>
          <w:color w:val="0070C0"/>
          <w:sz w:val="20"/>
          <w:szCs w:val="20"/>
        </w:rPr>
        <w:lastRenderedPageBreak/>
        <w:t>wat is, gegeven de huidige situatie van uw organisatie, de totale verwachte terugverdientijd over de te maken investeringen voor de inzamelmiddelen?</w:t>
      </w:r>
      <w:r>
        <w:rPr>
          <w:rFonts w:ascii="RijksoverheidSansHeading" w:hAnsi="RijksoverheidSansHeading" w:cstheme="minorHAnsi"/>
          <w:i/>
          <w:iCs/>
          <w:color w:val="0070C0"/>
          <w:sz w:val="20"/>
          <w:szCs w:val="20"/>
        </w:rPr>
        <w:t>”</w:t>
      </w:r>
    </w:p>
    <w:p w14:paraId="6E80C32B" w14:textId="77777777" w:rsidR="00FF7EDD" w:rsidRPr="003D6A50" w:rsidRDefault="00FF7EDD" w:rsidP="00FF7EDD">
      <w:pPr>
        <w:pStyle w:val="Lijstalinea"/>
        <w:spacing w:after="200" w:line="276" w:lineRule="auto"/>
        <w:ind w:left="1440"/>
        <w:jc w:val="both"/>
        <w:rPr>
          <w:rFonts w:ascii="RijksoverheidSansHeading" w:hAnsi="RijksoverheidSansHeading" w:cstheme="minorHAnsi"/>
          <w:sz w:val="20"/>
          <w:szCs w:val="20"/>
        </w:rPr>
      </w:pPr>
      <w:r w:rsidRPr="003D6A50">
        <w:rPr>
          <w:rFonts w:ascii="RijksoverheidSansHeading" w:hAnsi="RijksoverheidSansHeading" w:cstheme="minorHAnsi"/>
          <w:sz w:val="20"/>
          <w:szCs w:val="20"/>
        </w:rPr>
        <w:t xml:space="preserve">De terugverdientijd is  sterk afhankelijk van factoren zoals de contractduur, het type inzamelmiddel, het aantal te plaatsen containers en de wijze van inzet. </w:t>
      </w:r>
    </w:p>
    <w:p w14:paraId="5CCC417B" w14:textId="77777777" w:rsidR="00FF7EDD" w:rsidRPr="003D6A50" w:rsidRDefault="00FF7EDD" w:rsidP="00FF7EDD">
      <w:pPr>
        <w:pStyle w:val="Lijstalinea"/>
        <w:spacing w:after="200" w:line="276" w:lineRule="auto"/>
        <w:ind w:left="1440"/>
        <w:jc w:val="both"/>
        <w:rPr>
          <w:rFonts w:ascii="RijksoverheidSansHeading" w:hAnsi="RijksoverheidSansHeading" w:cstheme="minorHAnsi"/>
          <w:sz w:val="20"/>
          <w:szCs w:val="20"/>
        </w:rPr>
      </w:pPr>
    </w:p>
    <w:p w14:paraId="22F8E513" w14:textId="77777777" w:rsidR="00FF7EDD" w:rsidRPr="003D6A50" w:rsidRDefault="00FF7EDD" w:rsidP="00FF7EDD">
      <w:pPr>
        <w:pStyle w:val="Lijstalinea"/>
        <w:spacing w:after="200" w:line="276" w:lineRule="auto"/>
        <w:ind w:left="1440"/>
        <w:jc w:val="both"/>
        <w:rPr>
          <w:rFonts w:ascii="RijksoverheidSansHeading" w:hAnsi="RijksoverheidSansHeading" w:cstheme="minorHAnsi"/>
          <w:sz w:val="20"/>
          <w:szCs w:val="20"/>
        </w:rPr>
      </w:pPr>
      <w:r w:rsidRPr="003D6A50">
        <w:rPr>
          <w:rFonts w:ascii="RijksoverheidSansHeading" w:hAnsi="RijksoverheidSansHeading" w:cstheme="minorHAnsi"/>
          <w:sz w:val="20"/>
          <w:szCs w:val="20"/>
        </w:rPr>
        <w:t>Sommige partijen geven aan dat zij de containers, met name voor vertrouwelijk papier, over de looptijd van de (raam)overeenkomst afschrijven, optiejaren worden daarbij beschouwd als ondernemersrisico. Andere partijen noemen een gemiddelde terugverdientijd van vier tot zes jaar, waarbij na vijf jaar wordt geëvalueerd of de inzamelmiddelen nog economisch rendabel zijn of vervangen moeten worden. Dit draagt bij aan een duurzame en kostenefficiënte inzet.</w:t>
      </w:r>
    </w:p>
    <w:p w14:paraId="4178D821" w14:textId="77777777" w:rsidR="00FF7EDD" w:rsidRPr="003D6A50" w:rsidRDefault="00FF7EDD" w:rsidP="00FF7EDD">
      <w:pPr>
        <w:pStyle w:val="Lijstalinea"/>
        <w:spacing w:after="200" w:line="276" w:lineRule="auto"/>
        <w:ind w:left="1440"/>
        <w:jc w:val="both"/>
        <w:rPr>
          <w:rFonts w:ascii="RijksoverheidSansHeading" w:hAnsi="RijksoverheidSansHeading" w:cstheme="minorHAnsi"/>
          <w:sz w:val="20"/>
          <w:szCs w:val="20"/>
        </w:rPr>
      </w:pPr>
    </w:p>
    <w:p w14:paraId="540835BD" w14:textId="77777777" w:rsidR="00FF7EDD" w:rsidRPr="003D6A50" w:rsidRDefault="00FF7EDD" w:rsidP="00FF7EDD">
      <w:pPr>
        <w:pStyle w:val="Lijstalinea"/>
        <w:spacing w:after="200" w:line="276" w:lineRule="auto"/>
        <w:ind w:left="1440"/>
        <w:jc w:val="both"/>
        <w:rPr>
          <w:rFonts w:ascii="RijksoverheidSansHeading" w:hAnsi="RijksoverheidSansHeading" w:cstheme="minorHAnsi"/>
          <w:sz w:val="20"/>
          <w:szCs w:val="20"/>
        </w:rPr>
      </w:pPr>
      <w:r w:rsidRPr="003D6A50">
        <w:rPr>
          <w:rFonts w:ascii="RijksoverheidSansHeading" w:hAnsi="RijksoverheidSansHeading" w:cstheme="minorHAnsi"/>
          <w:sz w:val="20"/>
          <w:szCs w:val="20"/>
        </w:rPr>
        <w:t xml:space="preserve">Er zijn ook partijen die uitgaan van een vaste terugverdientijd, bijvoorbeeld tien jaar, gebaseerd op het standaardassortiment. Tegelijkertijd wordt benadrukt dat een nauwkeurige inschatting pas mogelijk is wanneer er meer duidelijkheid is over de </w:t>
      </w:r>
      <w:r>
        <w:rPr>
          <w:rFonts w:ascii="RijksoverheidSansHeading" w:hAnsi="RijksoverheidSansHeading" w:cstheme="minorHAnsi"/>
          <w:sz w:val="20"/>
          <w:szCs w:val="20"/>
        </w:rPr>
        <w:t>exacte</w:t>
      </w:r>
      <w:r w:rsidRPr="003D6A50">
        <w:rPr>
          <w:rFonts w:ascii="RijksoverheidSansHeading" w:hAnsi="RijksoverheidSansHeading" w:cstheme="minorHAnsi"/>
          <w:sz w:val="20"/>
          <w:szCs w:val="20"/>
        </w:rPr>
        <w:t xml:space="preserve"> invulling van de opdracht. </w:t>
      </w:r>
    </w:p>
    <w:p w14:paraId="3D7004D2" w14:textId="70B518AE" w:rsidR="003D6A50" w:rsidRPr="003D6A50" w:rsidRDefault="003D6A50" w:rsidP="003D6A50">
      <w:pPr>
        <w:pStyle w:val="Lijstalinea"/>
        <w:spacing w:after="200" w:line="276" w:lineRule="auto"/>
        <w:ind w:left="1440"/>
        <w:jc w:val="both"/>
        <w:rPr>
          <w:rFonts w:ascii="RijksoverheidSansHeading" w:hAnsi="RijksoverheidSansHeading" w:cstheme="minorHAnsi"/>
          <w:sz w:val="20"/>
          <w:szCs w:val="20"/>
        </w:rPr>
      </w:pPr>
      <w:r w:rsidRPr="003D6A50">
        <w:rPr>
          <w:rFonts w:ascii="RijksoverheidSansHeading" w:hAnsi="RijksoverheidSansHeading" w:cstheme="minorHAnsi"/>
          <w:sz w:val="20"/>
          <w:szCs w:val="20"/>
        </w:rPr>
        <w:t xml:space="preserve"> </w:t>
      </w:r>
    </w:p>
    <w:p w14:paraId="3C9DA8EA" w14:textId="77777777" w:rsidR="003414E7" w:rsidRPr="00FF7EDD" w:rsidRDefault="003414E7" w:rsidP="00FF7EDD">
      <w:pPr>
        <w:spacing w:after="200" w:line="276" w:lineRule="auto"/>
        <w:jc w:val="both"/>
        <w:rPr>
          <w:rFonts w:ascii="RijksoverheidSansHeading" w:hAnsi="RijksoverheidSansHeading" w:cstheme="minorHAnsi"/>
          <w:sz w:val="20"/>
          <w:szCs w:val="20"/>
        </w:rPr>
      </w:pPr>
    </w:p>
    <w:p w14:paraId="6B845320" w14:textId="77777777" w:rsidR="003414E7" w:rsidRDefault="003414E7" w:rsidP="00EF4DD3">
      <w:pPr>
        <w:pStyle w:val="Lijstalinea"/>
        <w:spacing w:after="200" w:line="276" w:lineRule="auto"/>
        <w:ind w:left="1440"/>
        <w:jc w:val="both"/>
        <w:rPr>
          <w:rFonts w:ascii="RijksoverheidSansHeading" w:hAnsi="RijksoverheidSansHeading" w:cstheme="minorHAnsi"/>
          <w:sz w:val="20"/>
          <w:szCs w:val="20"/>
        </w:rPr>
      </w:pPr>
    </w:p>
    <w:p w14:paraId="740BD7F9" w14:textId="417F03DB" w:rsidR="001C3FCE" w:rsidRPr="00B711A6" w:rsidRDefault="001C3FCE" w:rsidP="00B711A6">
      <w:pPr>
        <w:rPr>
          <w:rFonts w:ascii="RijksoverheidSansHeading" w:hAnsi="RijksoverheidSansHeading" w:cstheme="minorHAnsi"/>
          <w:sz w:val="20"/>
          <w:szCs w:val="20"/>
          <w:highlight w:val="yellow"/>
        </w:rPr>
      </w:pPr>
    </w:p>
    <w:sectPr w:rsidR="001C3FCE" w:rsidRPr="00B711A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7A3D" w14:textId="77777777" w:rsidR="002406A4" w:rsidRDefault="002406A4" w:rsidP="002406A4">
      <w:pPr>
        <w:spacing w:after="0" w:line="240" w:lineRule="auto"/>
      </w:pPr>
      <w:r>
        <w:separator/>
      </w:r>
    </w:p>
  </w:endnote>
  <w:endnote w:type="continuationSeparator" w:id="0">
    <w:p w14:paraId="09453DB5" w14:textId="77777777" w:rsidR="002406A4" w:rsidRDefault="002406A4" w:rsidP="0024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ijksoverheidSansHeading">
    <w:altName w:val="RijksoverheidSansText"/>
    <w:panose1 w:val="020B0503040202060203"/>
    <w:charset w:val="00"/>
    <w:family w:val="swiss"/>
    <w:notTrueType/>
    <w:pitch w:val="variable"/>
    <w:sig w:usb0="00000087" w:usb1="00000001"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
    <w:panose1 w:val="020B0503040202060203"/>
    <w:charset w:val="00"/>
    <w:family w:val="swiss"/>
    <w:pitch w:val="variable"/>
    <w:sig w:usb0="00000087" w:usb1="00000001" w:usb2="00000000" w:usb3="00000000" w:csb0="0000009B" w:csb1="00000000"/>
  </w:font>
  <w:font w:name="Carlito">
    <w:altName w:val="Arial"/>
    <w:charset w:val="00"/>
    <w:family w:val="swiss"/>
    <w:pitch w:val="variable"/>
  </w:font>
  <w:font w:name="DejaVu Sans">
    <w:panose1 w:val="020B0603030804020204"/>
    <w:charset w:val="00"/>
    <w:family w:val="swiss"/>
    <w:pitch w:val="variable"/>
    <w:sig w:usb0="E7002EFF" w:usb1="D200FDFF" w:usb2="0A246029" w:usb3="00000000" w:csb0="000001FF" w:csb1="00000000"/>
  </w:font>
  <w:font w:name="BAFCC A+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410280942"/>
      <w:docPartObj>
        <w:docPartGallery w:val="Page Numbers (Bottom of Page)"/>
        <w:docPartUnique/>
      </w:docPartObj>
    </w:sdtPr>
    <w:sdtEndPr>
      <w:rPr>
        <w:rFonts w:ascii="RijksoverheidSansHeading" w:hAnsi="RijksoverheidSansHeading"/>
        <w:sz w:val="20"/>
        <w:szCs w:val="20"/>
      </w:rPr>
    </w:sdtEndPr>
    <w:sdtContent>
      <w:sdt>
        <w:sdtPr>
          <w:rPr>
            <w:rFonts w:ascii="Verdana" w:hAnsi="Verdana"/>
            <w:sz w:val="16"/>
            <w:szCs w:val="16"/>
          </w:rPr>
          <w:id w:val="-1769616900"/>
          <w:docPartObj>
            <w:docPartGallery w:val="Page Numbers (Top of Page)"/>
            <w:docPartUnique/>
          </w:docPartObj>
        </w:sdtPr>
        <w:sdtEndPr>
          <w:rPr>
            <w:rFonts w:ascii="RijksoverheidSansHeading" w:hAnsi="RijksoverheidSansHeading"/>
            <w:sz w:val="20"/>
            <w:szCs w:val="20"/>
          </w:rPr>
        </w:sdtEndPr>
        <w:sdtContent>
          <w:p w14:paraId="624FF0BE" w14:textId="02ABCB54" w:rsidR="00ED2797" w:rsidRPr="00ED2797" w:rsidRDefault="00ED2797" w:rsidP="00ED2797">
            <w:pPr>
              <w:pStyle w:val="Voettekst"/>
              <w:jc w:val="right"/>
              <w:rPr>
                <w:rFonts w:ascii="RijksoverheidSansHeading" w:hAnsi="RijksoverheidSansHeading"/>
                <w:sz w:val="20"/>
                <w:szCs w:val="20"/>
              </w:rPr>
            </w:pPr>
            <w:r w:rsidRPr="002E2729">
              <w:rPr>
                <w:rFonts w:ascii="RijksoverheidSansHeading" w:hAnsi="RijksoverheidSansHeading"/>
                <w:sz w:val="20"/>
                <w:szCs w:val="20"/>
              </w:rPr>
              <w:t xml:space="preserve">Pagina </w:t>
            </w:r>
            <w:r w:rsidRPr="002E2729">
              <w:rPr>
                <w:rFonts w:ascii="RijksoverheidSansHeading" w:hAnsi="RijksoverheidSansHeading"/>
                <w:bCs/>
                <w:sz w:val="20"/>
                <w:szCs w:val="20"/>
              </w:rPr>
              <w:fldChar w:fldCharType="begin"/>
            </w:r>
            <w:r w:rsidRPr="002E2729">
              <w:rPr>
                <w:rFonts w:ascii="RijksoverheidSansHeading" w:hAnsi="RijksoverheidSansHeading"/>
                <w:bCs/>
                <w:sz w:val="20"/>
                <w:szCs w:val="20"/>
              </w:rPr>
              <w:instrText>PAGE</w:instrText>
            </w:r>
            <w:r w:rsidRPr="002E2729">
              <w:rPr>
                <w:rFonts w:ascii="RijksoverheidSansHeading" w:hAnsi="RijksoverheidSansHeading"/>
                <w:bCs/>
                <w:sz w:val="20"/>
                <w:szCs w:val="20"/>
              </w:rPr>
              <w:fldChar w:fldCharType="separate"/>
            </w:r>
            <w:r>
              <w:rPr>
                <w:rFonts w:ascii="RijksoverheidSansHeading" w:hAnsi="RijksoverheidSansHeading"/>
                <w:bCs/>
                <w:sz w:val="20"/>
                <w:szCs w:val="20"/>
              </w:rPr>
              <w:t>5</w:t>
            </w:r>
            <w:r w:rsidRPr="002E2729">
              <w:rPr>
                <w:rFonts w:ascii="RijksoverheidSansHeading" w:hAnsi="RijksoverheidSansHeading"/>
                <w:bCs/>
                <w:sz w:val="20"/>
                <w:szCs w:val="20"/>
              </w:rPr>
              <w:fldChar w:fldCharType="end"/>
            </w:r>
            <w:r w:rsidRPr="002E2729">
              <w:rPr>
                <w:rFonts w:ascii="RijksoverheidSansHeading" w:hAnsi="RijksoverheidSansHeading"/>
                <w:sz w:val="20"/>
                <w:szCs w:val="20"/>
              </w:rPr>
              <w:t xml:space="preserve"> van </w:t>
            </w:r>
            <w:r w:rsidRPr="002E2729">
              <w:rPr>
                <w:rFonts w:ascii="RijksoverheidSansHeading" w:hAnsi="RijksoverheidSansHeading"/>
                <w:bCs/>
                <w:sz w:val="20"/>
                <w:szCs w:val="20"/>
              </w:rPr>
              <w:fldChar w:fldCharType="begin"/>
            </w:r>
            <w:r w:rsidRPr="002E2729">
              <w:rPr>
                <w:rFonts w:ascii="RijksoverheidSansHeading" w:hAnsi="RijksoverheidSansHeading"/>
                <w:bCs/>
                <w:sz w:val="20"/>
                <w:szCs w:val="20"/>
              </w:rPr>
              <w:instrText>NUMPAGES</w:instrText>
            </w:r>
            <w:r w:rsidRPr="002E2729">
              <w:rPr>
                <w:rFonts w:ascii="RijksoverheidSansHeading" w:hAnsi="RijksoverheidSansHeading"/>
                <w:bCs/>
                <w:sz w:val="20"/>
                <w:szCs w:val="20"/>
              </w:rPr>
              <w:fldChar w:fldCharType="separate"/>
            </w:r>
            <w:r>
              <w:rPr>
                <w:rFonts w:ascii="RijksoverheidSansHeading" w:hAnsi="RijksoverheidSansHeading"/>
                <w:bCs/>
                <w:sz w:val="20"/>
                <w:szCs w:val="20"/>
              </w:rPr>
              <w:t>27</w:t>
            </w:r>
            <w:r w:rsidRPr="002E2729">
              <w:rPr>
                <w:rFonts w:ascii="RijksoverheidSansHeading" w:hAnsi="RijksoverheidSansHeading"/>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BC4B3" w14:textId="77777777" w:rsidR="002406A4" w:rsidRDefault="002406A4" w:rsidP="002406A4">
      <w:pPr>
        <w:spacing w:after="0" w:line="240" w:lineRule="auto"/>
      </w:pPr>
      <w:r>
        <w:separator/>
      </w:r>
    </w:p>
  </w:footnote>
  <w:footnote w:type="continuationSeparator" w:id="0">
    <w:p w14:paraId="17614D94" w14:textId="77777777" w:rsidR="002406A4" w:rsidRDefault="002406A4" w:rsidP="002406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4.05pt;height:94.05pt" o:bullet="t">
        <v:imagedata r:id="rId1" o:title="info"/>
      </v:shape>
    </w:pict>
  </w:numPicBullet>
  <w:abstractNum w:abstractNumId="0" w15:restartNumberingAfterBreak="0">
    <w:nsid w:val="01F837E3"/>
    <w:multiLevelType w:val="multilevel"/>
    <w:tmpl w:val="C27C99D6"/>
    <w:lvl w:ilvl="0">
      <w:start w:val="1"/>
      <w:numFmt w:val="decimal"/>
      <w:lvlText w:val="%1."/>
      <w:lvlJc w:val="left"/>
      <w:pPr>
        <w:ind w:left="360" w:hanging="360"/>
      </w:pPr>
      <w:rPr>
        <w:rFonts w:ascii="RijksoverheidSansHeading" w:eastAsia="Times New Roman" w:hAnsi="RijksoverheidSansHeading" w:cs="Arial" w:hint="default"/>
        <w:b/>
        <w:sz w:val="22"/>
        <w:szCs w:val="22"/>
      </w:rPr>
    </w:lvl>
    <w:lvl w:ilvl="1">
      <w:start w:val="1"/>
      <w:numFmt w:val="decimal"/>
      <w:lvlText w:val="%1.%2"/>
      <w:lvlJc w:val="left"/>
      <w:pPr>
        <w:ind w:left="1287"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89568A"/>
    <w:multiLevelType w:val="multilevel"/>
    <w:tmpl w:val="693EED9E"/>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 w15:restartNumberingAfterBreak="0">
    <w:nsid w:val="1E2E126F"/>
    <w:multiLevelType w:val="hybridMultilevel"/>
    <w:tmpl w:val="F15C19F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916FE7"/>
    <w:multiLevelType w:val="hybridMultilevel"/>
    <w:tmpl w:val="D144C3B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9623D7F"/>
    <w:multiLevelType w:val="hybridMultilevel"/>
    <w:tmpl w:val="D144C3B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58E44FB"/>
    <w:multiLevelType w:val="hybridMultilevel"/>
    <w:tmpl w:val="D144C3B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9437A65"/>
    <w:multiLevelType w:val="hybridMultilevel"/>
    <w:tmpl w:val="548846F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1161F9A"/>
    <w:multiLevelType w:val="multilevel"/>
    <w:tmpl w:val="6E30A1CA"/>
    <w:lvl w:ilvl="0">
      <w:start w:val="1"/>
      <w:numFmt w:val="decimal"/>
      <w:lvlText w:val="Hoofdstuk %1."/>
      <w:lvlJc w:val="left"/>
      <w:pPr>
        <w:ind w:left="851" w:hanging="851"/>
      </w:pPr>
      <w:rPr>
        <w:rFonts w:ascii="RijksoverheidSansHeading" w:hAnsi="RijksoverheidSansHeading" w:hint="default"/>
        <w:b/>
        <w:i w:val="0"/>
        <w:spacing w:val="5"/>
        <w:w w:val="100"/>
        <w:position w:val="0"/>
        <w:sz w:val="24"/>
        <w:szCs w:val="24"/>
      </w:rPr>
    </w:lvl>
    <w:lvl w:ilvl="1">
      <w:start w:val="1"/>
      <w:numFmt w:val="decimal"/>
      <w:lvlText w:val="%1.%2."/>
      <w:lvlJc w:val="left"/>
      <w:pPr>
        <w:ind w:left="851" w:hanging="851"/>
      </w:pPr>
      <w:rPr>
        <w:rFonts w:ascii="RijksoverheidSansHeading" w:hAnsi="RijksoverheidSansHeading" w:hint="default"/>
        <w:b/>
        <w:i w:val="0"/>
        <w:spacing w:val="5"/>
        <w:w w:val="100"/>
        <w:position w:val="0"/>
        <w:sz w:val="22"/>
        <w:szCs w:val="22"/>
      </w:rPr>
    </w:lvl>
    <w:lvl w:ilvl="2">
      <w:start w:val="1"/>
      <w:numFmt w:val="decimal"/>
      <w:lvlText w:val="%1.%2.%3."/>
      <w:lvlJc w:val="left"/>
      <w:pPr>
        <w:ind w:left="1277"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9" w15:restartNumberingAfterBreak="0">
    <w:nsid w:val="44617F80"/>
    <w:multiLevelType w:val="hybridMultilevel"/>
    <w:tmpl w:val="D144C3B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BE6920"/>
    <w:multiLevelType w:val="hybridMultilevel"/>
    <w:tmpl w:val="D144C3B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F1352CC"/>
    <w:multiLevelType w:val="hybridMultilevel"/>
    <w:tmpl w:val="5AB65314"/>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FE5484"/>
    <w:multiLevelType w:val="hybridMultilevel"/>
    <w:tmpl w:val="045A3F7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4" w15:restartNumberingAfterBreak="0">
    <w:nsid w:val="512A7AAD"/>
    <w:multiLevelType w:val="hybridMultilevel"/>
    <w:tmpl w:val="6EBC984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9E6262A"/>
    <w:multiLevelType w:val="hybridMultilevel"/>
    <w:tmpl w:val="6EBC984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E3F514E"/>
    <w:multiLevelType w:val="hybridMultilevel"/>
    <w:tmpl w:val="D144C3B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09E4E9B"/>
    <w:multiLevelType w:val="hybridMultilevel"/>
    <w:tmpl w:val="D144C3B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62885625"/>
    <w:multiLevelType w:val="hybridMultilevel"/>
    <w:tmpl w:val="D144C3B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37C6803"/>
    <w:multiLevelType w:val="hybridMultilevel"/>
    <w:tmpl w:val="1BDE7AA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651F312A"/>
    <w:multiLevelType w:val="hybridMultilevel"/>
    <w:tmpl w:val="B9488C3C"/>
    <w:lvl w:ilvl="0" w:tplc="5E845132">
      <w:start w:val="1"/>
      <w:numFmt w:val="bullet"/>
      <w:lvlText w:val=""/>
      <w:lvlJc w:val="left"/>
      <w:pPr>
        <w:ind w:left="1020" w:hanging="360"/>
      </w:pPr>
      <w:rPr>
        <w:rFonts w:ascii="Symbol" w:hAnsi="Symbol"/>
      </w:rPr>
    </w:lvl>
    <w:lvl w:ilvl="1" w:tplc="5D3886FA">
      <w:start w:val="1"/>
      <w:numFmt w:val="bullet"/>
      <w:lvlText w:val=""/>
      <w:lvlJc w:val="left"/>
      <w:pPr>
        <w:ind w:left="1020" w:hanging="360"/>
      </w:pPr>
      <w:rPr>
        <w:rFonts w:ascii="Symbol" w:hAnsi="Symbol"/>
      </w:rPr>
    </w:lvl>
    <w:lvl w:ilvl="2" w:tplc="B32C4C10">
      <w:start w:val="1"/>
      <w:numFmt w:val="bullet"/>
      <w:lvlText w:val=""/>
      <w:lvlJc w:val="left"/>
      <w:pPr>
        <w:ind w:left="1020" w:hanging="360"/>
      </w:pPr>
      <w:rPr>
        <w:rFonts w:ascii="Symbol" w:hAnsi="Symbol"/>
      </w:rPr>
    </w:lvl>
    <w:lvl w:ilvl="3" w:tplc="5BD6ACEA">
      <w:start w:val="1"/>
      <w:numFmt w:val="bullet"/>
      <w:lvlText w:val=""/>
      <w:lvlJc w:val="left"/>
      <w:pPr>
        <w:ind w:left="1020" w:hanging="360"/>
      </w:pPr>
      <w:rPr>
        <w:rFonts w:ascii="Symbol" w:hAnsi="Symbol"/>
      </w:rPr>
    </w:lvl>
    <w:lvl w:ilvl="4" w:tplc="439E6EC8">
      <w:start w:val="1"/>
      <w:numFmt w:val="bullet"/>
      <w:lvlText w:val=""/>
      <w:lvlJc w:val="left"/>
      <w:pPr>
        <w:ind w:left="1020" w:hanging="360"/>
      </w:pPr>
      <w:rPr>
        <w:rFonts w:ascii="Symbol" w:hAnsi="Symbol"/>
      </w:rPr>
    </w:lvl>
    <w:lvl w:ilvl="5" w:tplc="914A382E">
      <w:start w:val="1"/>
      <w:numFmt w:val="bullet"/>
      <w:lvlText w:val=""/>
      <w:lvlJc w:val="left"/>
      <w:pPr>
        <w:ind w:left="1020" w:hanging="360"/>
      </w:pPr>
      <w:rPr>
        <w:rFonts w:ascii="Symbol" w:hAnsi="Symbol"/>
      </w:rPr>
    </w:lvl>
    <w:lvl w:ilvl="6" w:tplc="8ABA91E6">
      <w:start w:val="1"/>
      <w:numFmt w:val="bullet"/>
      <w:lvlText w:val=""/>
      <w:lvlJc w:val="left"/>
      <w:pPr>
        <w:ind w:left="1020" w:hanging="360"/>
      </w:pPr>
      <w:rPr>
        <w:rFonts w:ascii="Symbol" w:hAnsi="Symbol"/>
      </w:rPr>
    </w:lvl>
    <w:lvl w:ilvl="7" w:tplc="8F509234">
      <w:start w:val="1"/>
      <w:numFmt w:val="bullet"/>
      <w:lvlText w:val=""/>
      <w:lvlJc w:val="left"/>
      <w:pPr>
        <w:ind w:left="1020" w:hanging="360"/>
      </w:pPr>
      <w:rPr>
        <w:rFonts w:ascii="Symbol" w:hAnsi="Symbol"/>
      </w:rPr>
    </w:lvl>
    <w:lvl w:ilvl="8" w:tplc="5F4C7702">
      <w:start w:val="1"/>
      <w:numFmt w:val="bullet"/>
      <w:lvlText w:val=""/>
      <w:lvlJc w:val="left"/>
      <w:pPr>
        <w:ind w:left="1020" w:hanging="360"/>
      </w:pPr>
      <w:rPr>
        <w:rFonts w:ascii="Symbol" w:hAnsi="Symbol"/>
      </w:rPr>
    </w:lvl>
  </w:abstractNum>
  <w:abstractNum w:abstractNumId="21" w15:restartNumberingAfterBreak="0">
    <w:nsid w:val="6D8268D4"/>
    <w:multiLevelType w:val="hybridMultilevel"/>
    <w:tmpl w:val="4348A4E0"/>
    <w:lvl w:ilvl="0" w:tplc="B1F475DC">
      <w:start w:val="1"/>
      <w:numFmt w:val="decimal"/>
      <w:lvlText w:val="%1."/>
      <w:lvlJc w:val="left"/>
      <w:pPr>
        <w:ind w:left="720" w:hanging="360"/>
      </w:pPr>
      <w:rPr>
        <w:rFonts w:hint="default"/>
        <w:color w:val="0070C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0A1107E"/>
    <w:multiLevelType w:val="hybridMultilevel"/>
    <w:tmpl w:val="D144C3B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79934BDE"/>
    <w:multiLevelType w:val="multilevel"/>
    <w:tmpl w:val="94367B9C"/>
    <w:lvl w:ilvl="0">
      <w:start w:val="2"/>
      <w:numFmt w:val="decimal"/>
      <w:lvlText w:val="%1"/>
      <w:lvlJc w:val="left"/>
      <w:pPr>
        <w:ind w:left="360" w:hanging="360"/>
      </w:pPr>
      <w:rPr>
        <w:rFonts w:eastAsia="Times New Roman" w:cstheme="minorBidi" w:hint="default"/>
      </w:rPr>
    </w:lvl>
    <w:lvl w:ilvl="1">
      <w:start w:val="1"/>
      <w:numFmt w:val="decimal"/>
      <w:lvlText w:val="%1.%2"/>
      <w:lvlJc w:val="left"/>
      <w:pPr>
        <w:ind w:left="927" w:hanging="360"/>
      </w:pPr>
      <w:rPr>
        <w:rFonts w:eastAsia="Times New Roman" w:cstheme="minorBidi" w:hint="default"/>
      </w:rPr>
    </w:lvl>
    <w:lvl w:ilvl="2">
      <w:start w:val="1"/>
      <w:numFmt w:val="decimal"/>
      <w:lvlText w:val="%1.%2.%3"/>
      <w:lvlJc w:val="left"/>
      <w:pPr>
        <w:ind w:left="1854" w:hanging="720"/>
      </w:pPr>
      <w:rPr>
        <w:rFonts w:eastAsia="Times New Roman" w:cstheme="minorBidi" w:hint="default"/>
      </w:rPr>
    </w:lvl>
    <w:lvl w:ilvl="3">
      <w:start w:val="1"/>
      <w:numFmt w:val="decimal"/>
      <w:lvlText w:val="%1.%2.%3.%4"/>
      <w:lvlJc w:val="left"/>
      <w:pPr>
        <w:ind w:left="2421" w:hanging="720"/>
      </w:pPr>
      <w:rPr>
        <w:rFonts w:eastAsia="Times New Roman" w:cstheme="minorBidi" w:hint="default"/>
      </w:rPr>
    </w:lvl>
    <w:lvl w:ilvl="4">
      <w:start w:val="1"/>
      <w:numFmt w:val="decimal"/>
      <w:lvlText w:val="%1.%2.%3.%4.%5"/>
      <w:lvlJc w:val="left"/>
      <w:pPr>
        <w:ind w:left="3348" w:hanging="1080"/>
      </w:pPr>
      <w:rPr>
        <w:rFonts w:eastAsia="Times New Roman" w:cstheme="minorBidi" w:hint="default"/>
      </w:rPr>
    </w:lvl>
    <w:lvl w:ilvl="5">
      <w:start w:val="1"/>
      <w:numFmt w:val="decimal"/>
      <w:lvlText w:val="%1.%2.%3.%4.%5.%6"/>
      <w:lvlJc w:val="left"/>
      <w:pPr>
        <w:ind w:left="3915" w:hanging="1080"/>
      </w:pPr>
      <w:rPr>
        <w:rFonts w:eastAsia="Times New Roman" w:cstheme="minorBidi" w:hint="default"/>
      </w:rPr>
    </w:lvl>
    <w:lvl w:ilvl="6">
      <w:start w:val="1"/>
      <w:numFmt w:val="decimal"/>
      <w:lvlText w:val="%1.%2.%3.%4.%5.%6.%7"/>
      <w:lvlJc w:val="left"/>
      <w:pPr>
        <w:ind w:left="4842" w:hanging="1440"/>
      </w:pPr>
      <w:rPr>
        <w:rFonts w:eastAsia="Times New Roman" w:cstheme="minorBidi" w:hint="default"/>
      </w:rPr>
    </w:lvl>
    <w:lvl w:ilvl="7">
      <w:start w:val="1"/>
      <w:numFmt w:val="decimal"/>
      <w:lvlText w:val="%1.%2.%3.%4.%5.%6.%7.%8"/>
      <w:lvlJc w:val="left"/>
      <w:pPr>
        <w:ind w:left="5409" w:hanging="1440"/>
      </w:pPr>
      <w:rPr>
        <w:rFonts w:eastAsia="Times New Roman" w:cstheme="minorBidi" w:hint="default"/>
      </w:rPr>
    </w:lvl>
    <w:lvl w:ilvl="8">
      <w:start w:val="1"/>
      <w:numFmt w:val="decimal"/>
      <w:lvlText w:val="%1.%2.%3.%4.%5.%6.%7.%8.%9"/>
      <w:lvlJc w:val="left"/>
      <w:pPr>
        <w:ind w:left="5976" w:hanging="1440"/>
      </w:pPr>
      <w:rPr>
        <w:rFonts w:eastAsia="Times New Roman" w:cstheme="minorBidi" w:hint="default"/>
      </w:rPr>
    </w:lvl>
  </w:abstractNum>
  <w:abstractNum w:abstractNumId="24" w15:restartNumberingAfterBreak="0">
    <w:nsid w:val="7AE622BE"/>
    <w:multiLevelType w:val="hybridMultilevel"/>
    <w:tmpl w:val="B9BCE978"/>
    <w:lvl w:ilvl="0" w:tplc="88DCF05C">
      <w:start w:val="1"/>
      <w:numFmt w:val="bullet"/>
      <w:pStyle w:val="Toelichting"/>
      <w:lvlText w:val=""/>
      <w:lvlPicBulletId w:val="0"/>
      <w:lvlJc w:val="left"/>
      <w:pPr>
        <w:ind w:left="360" w:hanging="360"/>
      </w:pPr>
      <w:rPr>
        <w:rFonts w:ascii="Symbol" w:hAnsi="Symbol" w:hint="default"/>
        <w:color w:val="auto"/>
        <w:sz w:val="40"/>
        <w:szCs w:val="40"/>
      </w:rPr>
    </w:lvl>
    <w:lvl w:ilvl="1" w:tplc="04130003" w:tentative="1">
      <w:start w:val="1"/>
      <w:numFmt w:val="bullet"/>
      <w:lvlText w:val="o"/>
      <w:lvlJc w:val="left"/>
      <w:pPr>
        <w:ind w:left="-687" w:hanging="360"/>
      </w:pPr>
      <w:rPr>
        <w:rFonts w:ascii="Courier New" w:hAnsi="Courier New" w:cs="Courier New" w:hint="default"/>
      </w:rPr>
    </w:lvl>
    <w:lvl w:ilvl="2" w:tplc="04130005" w:tentative="1">
      <w:start w:val="1"/>
      <w:numFmt w:val="bullet"/>
      <w:lvlText w:val=""/>
      <w:lvlJc w:val="left"/>
      <w:pPr>
        <w:ind w:left="33" w:hanging="360"/>
      </w:pPr>
      <w:rPr>
        <w:rFonts w:ascii="Wingdings" w:hAnsi="Wingdings" w:hint="default"/>
      </w:rPr>
    </w:lvl>
    <w:lvl w:ilvl="3" w:tplc="04130001" w:tentative="1">
      <w:start w:val="1"/>
      <w:numFmt w:val="bullet"/>
      <w:lvlText w:val=""/>
      <w:lvlJc w:val="left"/>
      <w:pPr>
        <w:ind w:left="753" w:hanging="360"/>
      </w:pPr>
      <w:rPr>
        <w:rFonts w:ascii="Symbol" w:hAnsi="Symbol" w:hint="default"/>
      </w:rPr>
    </w:lvl>
    <w:lvl w:ilvl="4" w:tplc="04130003" w:tentative="1">
      <w:start w:val="1"/>
      <w:numFmt w:val="bullet"/>
      <w:lvlText w:val="o"/>
      <w:lvlJc w:val="left"/>
      <w:pPr>
        <w:ind w:left="1473" w:hanging="360"/>
      </w:pPr>
      <w:rPr>
        <w:rFonts w:ascii="Courier New" w:hAnsi="Courier New" w:cs="Courier New" w:hint="default"/>
      </w:rPr>
    </w:lvl>
    <w:lvl w:ilvl="5" w:tplc="04130005" w:tentative="1">
      <w:start w:val="1"/>
      <w:numFmt w:val="bullet"/>
      <w:lvlText w:val=""/>
      <w:lvlJc w:val="left"/>
      <w:pPr>
        <w:ind w:left="2193" w:hanging="360"/>
      </w:pPr>
      <w:rPr>
        <w:rFonts w:ascii="Wingdings" w:hAnsi="Wingdings" w:hint="default"/>
      </w:rPr>
    </w:lvl>
    <w:lvl w:ilvl="6" w:tplc="04130001" w:tentative="1">
      <w:start w:val="1"/>
      <w:numFmt w:val="bullet"/>
      <w:lvlText w:val=""/>
      <w:lvlJc w:val="left"/>
      <w:pPr>
        <w:ind w:left="2913" w:hanging="360"/>
      </w:pPr>
      <w:rPr>
        <w:rFonts w:ascii="Symbol" w:hAnsi="Symbol" w:hint="default"/>
      </w:rPr>
    </w:lvl>
    <w:lvl w:ilvl="7" w:tplc="04130003" w:tentative="1">
      <w:start w:val="1"/>
      <w:numFmt w:val="bullet"/>
      <w:lvlText w:val="o"/>
      <w:lvlJc w:val="left"/>
      <w:pPr>
        <w:ind w:left="3633" w:hanging="360"/>
      </w:pPr>
      <w:rPr>
        <w:rFonts w:ascii="Courier New" w:hAnsi="Courier New" w:cs="Courier New" w:hint="default"/>
      </w:rPr>
    </w:lvl>
    <w:lvl w:ilvl="8" w:tplc="04130005" w:tentative="1">
      <w:start w:val="1"/>
      <w:numFmt w:val="bullet"/>
      <w:lvlText w:val=""/>
      <w:lvlJc w:val="left"/>
      <w:pPr>
        <w:ind w:left="4353" w:hanging="360"/>
      </w:pPr>
      <w:rPr>
        <w:rFonts w:ascii="Wingdings" w:hAnsi="Wingdings" w:hint="default"/>
      </w:rPr>
    </w:lvl>
  </w:abstractNum>
  <w:num w:numId="1" w16cid:durableId="881939564">
    <w:abstractNumId w:val="21"/>
  </w:num>
  <w:num w:numId="2" w16cid:durableId="2106682690">
    <w:abstractNumId w:val="10"/>
  </w:num>
  <w:num w:numId="3" w16cid:durableId="1085684669">
    <w:abstractNumId w:val="1"/>
  </w:num>
  <w:num w:numId="4" w16cid:durableId="780688507">
    <w:abstractNumId w:val="8"/>
  </w:num>
  <w:num w:numId="5" w16cid:durableId="130830241">
    <w:abstractNumId w:val="24"/>
  </w:num>
  <w:num w:numId="6" w16cid:durableId="823398798">
    <w:abstractNumId w:val="0"/>
  </w:num>
  <w:num w:numId="7" w16cid:durableId="243609438">
    <w:abstractNumId w:val="20"/>
  </w:num>
  <w:num w:numId="8" w16cid:durableId="736170052">
    <w:abstractNumId w:val="12"/>
  </w:num>
  <w:num w:numId="9" w16cid:durableId="245574473">
    <w:abstractNumId w:val="7"/>
  </w:num>
  <w:num w:numId="10" w16cid:durableId="1209999068">
    <w:abstractNumId w:val="23"/>
  </w:num>
  <w:num w:numId="11" w16cid:durableId="1155222608">
    <w:abstractNumId w:val="2"/>
  </w:num>
  <w:num w:numId="12" w16cid:durableId="937443707">
    <w:abstractNumId w:val="17"/>
  </w:num>
  <w:num w:numId="13" w16cid:durableId="823005457">
    <w:abstractNumId w:val="19"/>
  </w:num>
  <w:num w:numId="14" w16cid:durableId="572205769">
    <w:abstractNumId w:val="6"/>
  </w:num>
  <w:num w:numId="15" w16cid:durableId="1369456055">
    <w:abstractNumId w:val="13"/>
  </w:num>
  <w:num w:numId="16" w16cid:durableId="997809029">
    <w:abstractNumId w:val="14"/>
  </w:num>
  <w:num w:numId="17" w16cid:durableId="1632591766">
    <w:abstractNumId w:val="15"/>
  </w:num>
  <w:num w:numId="18" w16cid:durableId="1718428147">
    <w:abstractNumId w:val="22"/>
  </w:num>
  <w:num w:numId="19" w16cid:durableId="1075200738">
    <w:abstractNumId w:val="11"/>
  </w:num>
  <w:num w:numId="20" w16cid:durableId="1837726624">
    <w:abstractNumId w:val="3"/>
  </w:num>
  <w:num w:numId="21" w16cid:durableId="1599875225">
    <w:abstractNumId w:val="5"/>
  </w:num>
  <w:num w:numId="22" w16cid:durableId="841507774">
    <w:abstractNumId w:val="4"/>
  </w:num>
  <w:num w:numId="23" w16cid:durableId="361711073">
    <w:abstractNumId w:val="9"/>
  </w:num>
  <w:num w:numId="24" w16cid:durableId="1467356110">
    <w:abstractNumId w:val="16"/>
  </w:num>
  <w:num w:numId="25" w16cid:durableId="18475182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ocumentProtection w:edit="readOnly" w:formatting="1" w:enforcement="1" w:cryptProviderType="rsaAES" w:cryptAlgorithmClass="hash" w:cryptAlgorithmType="typeAny" w:cryptAlgorithmSid="14" w:cryptSpinCount="100000" w:hash="huAR4M6koikfZP+ZiXMAjDWTYc/J/LdAIdyqs6PIzdhKhqBrQg1mM1EqbQNB/dJLLqDX7SRlZ8aOXh5vFOCxhA==" w:salt="F7bZKk8xKCRzrpb9tlgK/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B82"/>
    <w:rsid w:val="00004A0E"/>
    <w:rsid w:val="00030626"/>
    <w:rsid w:val="0007674C"/>
    <w:rsid w:val="000A63F9"/>
    <w:rsid w:val="000F47BE"/>
    <w:rsid w:val="00132059"/>
    <w:rsid w:val="001737CE"/>
    <w:rsid w:val="001C0FB7"/>
    <w:rsid w:val="001C3FCE"/>
    <w:rsid w:val="00216B82"/>
    <w:rsid w:val="002406A4"/>
    <w:rsid w:val="00240E2B"/>
    <w:rsid w:val="002745E3"/>
    <w:rsid w:val="002D463C"/>
    <w:rsid w:val="002F7CD6"/>
    <w:rsid w:val="00320178"/>
    <w:rsid w:val="00334DE0"/>
    <w:rsid w:val="003414E7"/>
    <w:rsid w:val="003808D0"/>
    <w:rsid w:val="003D6A50"/>
    <w:rsid w:val="003E0F0D"/>
    <w:rsid w:val="00431209"/>
    <w:rsid w:val="004326ED"/>
    <w:rsid w:val="00433538"/>
    <w:rsid w:val="004443D5"/>
    <w:rsid w:val="00451253"/>
    <w:rsid w:val="00480926"/>
    <w:rsid w:val="004B46F2"/>
    <w:rsid w:val="004F42D9"/>
    <w:rsid w:val="005C1E79"/>
    <w:rsid w:val="005D0602"/>
    <w:rsid w:val="005E664D"/>
    <w:rsid w:val="006041ED"/>
    <w:rsid w:val="00613998"/>
    <w:rsid w:val="00623393"/>
    <w:rsid w:val="006365C2"/>
    <w:rsid w:val="006438F2"/>
    <w:rsid w:val="00680150"/>
    <w:rsid w:val="006A477B"/>
    <w:rsid w:val="006A6155"/>
    <w:rsid w:val="006A7979"/>
    <w:rsid w:val="006E272F"/>
    <w:rsid w:val="006E3985"/>
    <w:rsid w:val="00736B73"/>
    <w:rsid w:val="00783428"/>
    <w:rsid w:val="007A60CB"/>
    <w:rsid w:val="007B4727"/>
    <w:rsid w:val="007C793A"/>
    <w:rsid w:val="0081243D"/>
    <w:rsid w:val="008263EA"/>
    <w:rsid w:val="00850BD7"/>
    <w:rsid w:val="0086545A"/>
    <w:rsid w:val="008727C3"/>
    <w:rsid w:val="008C70D0"/>
    <w:rsid w:val="0093594E"/>
    <w:rsid w:val="009B22F1"/>
    <w:rsid w:val="009B2E63"/>
    <w:rsid w:val="009C2315"/>
    <w:rsid w:val="00A41160"/>
    <w:rsid w:val="00A56F51"/>
    <w:rsid w:val="00A63B93"/>
    <w:rsid w:val="00A7365F"/>
    <w:rsid w:val="00A813BA"/>
    <w:rsid w:val="00A87500"/>
    <w:rsid w:val="00A939A6"/>
    <w:rsid w:val="00AA14E7"/>
    <w:rsid w:val="00AB3029"/>
    <w:rsid w:val="00AC7BCC"/>
    <w:rsid w:val="00B1030E"/>
    <w:rsid w:val="00B17A15"/>
    <w:rsid w:val="00B711A6"/>
    <w:rsid w:val="00B9422F"/>
    <w:rsid w:val="00BA66DB"/>
    <w:rsid w:val="00BD1F54"/>
    <w:rsid w:val="00BE1281"/>
    <w:rsid w:val="00C1094A"/>
    <w:rsid w:val="00C368C3"/>
    <w:rsid w:val="00C61841"/>
    <w:rsid w:val="00C64A68"/>
    <w:rsid w:val="00CC4442"/>
    <w:rsid w:val="00D07DBD"/>
    <w:rsid w:val="00D466B7"/>
    <w:rsid w:val="00D51C8A"/>
    <w:rsid w:val="00D86E83"/>
    <w:rsid w:val="00DA2395"/>
    <w:rsid w:val="00DA6E7F"/>
    <w:rsid w:val="00DA6E9F"/>
    <w:rsid w:val="00DE4C1B"/>
    <w:rsid w:val="00E04CD5"/>
    <w:rsid w:val="00E2460C"/>
    <w:rsid w:val="00E460DD"/>
    <w:rsid w:val="00E76D51"/>
    <w:rsid w:val="00E85CEB"/>
    <w:rsid w:val="00EB0350"/>
    <w:rsid w:val="00EB67E9"/>
    <w:rsid w:val="00ED2797"/>
    <w:rsid w:val="00EF4DD3"/>
    <w:rsid w:val="00F03450"/>
    <w:rsid w:val="00F27AE6"/>
    <w:rsid w:val="00F6020A"/>
    <w:rsid w:val="00F74433"/>
    <w:rsid w:val="00FB5508"/>
    <w:rsid w:val="00FC3B1D"/>
    <w:rsid w:val="00FD1BAE"/>
    <w:rsid w:val="00FD6C7F"/>
    <w:rsid w:val="00FF6E94"/>
    <w:rsid w:val="00FF7E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EFDC57"/>
  <w15:chartTrackingRefBased/>
  <w15:docId w15:val="{0A2B89A6-D3AD-456F-9D05-1ABA0304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216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9"/>
    <w:unhideWhenUsed/>
    <w:qFormat/>
    <w:rsid w:val="00216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216B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6B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6B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6B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6B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6B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6B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16B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9"/>
    <w:rsid w:val="00216B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216B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6B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6B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6B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6B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6B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6B82"/>
    <w:rPr>
      <w:rFonts w:eastAsiaTheme="majorEastAsia" w:cstheme="majorBidi"/>
      <w:color w:val="272727" w:themeColor="text1" w:themeTint="D8"/>
    </w:rPr>
  </w:style>
  <w:style w:type="paragraph" w:styleId="Titel">
    <w:name w:val="Title"/>
    <w:basedOn w:val="Standaard"/>
    <w:next w:val="Standaard"/>
    <w:link w:val="TitelChar"/>
    <w:uiPriority w:val="10"/>
    <w:qFormat/>
    <w:rsid w:val="00216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6B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6B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6B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6B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6B82"/>
    <w:rPr>
      <w:i/>
      <w:iCs/>
      <w:color w:val="404040" w:themeColor="text1" w:themeTint="BF"/>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lp1"/>
    <w:basedOn w:val="Standaard"/>
    <w:link w:val="LijstalineaChar"/>
    <w:uiPriority w:val="34"/>
    <w:qFormat/>
    <w:rsid w:val="00216B82"/>
    <w:pPr>
      <w:ind w:left="720"/>
      <w:contextualSpacing/>
    </w:pPr>
  </w:style>
  <w:style w:type="character" w:styleId="Intensievebenadrukking">
    <w:name w:val="Intense Emphasis"/>
    <w:basedOn w:val="Standaardalinea-lettertype"/>
    <w:uiPriority w:val="21"/>
    <w:qFormat/>
    <w:rsid w:val="00216B82"/>
    <w:rPr>
      <w:i/>
      <w:iCs/>
      <w:color w:val="0F4761" w:themeColor="accent1" w:themeShade="BF"/>
    </w:rPr>
  </w:style>
  <w:style w:type="paragraph" w:styleId="Duidelijkcitaat">
    <w:name w:val="Intense Quote"/>
    <w:basedOn w:val="Standaard"/>
    <w:next w:val="Standaard"/>
    <w:link w:val="DuidelijkcitaatChar"/>
    <w:uiPriority w:val="30"/>
    <w:qFormat/>
    <w:rsid w:val="00216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6B82"/>
    <w:rPr>
      <w:i/>
      <w:iCs/>
      <w:color w:val="0F4761" w:themeColor="accent1" w:themeShade="BF"/>
    </w:rPr>
  </w:style>
  <w:style w:type="character" w:styleId="Intensieveverwijzing">
    <w:name w:val="Intense Reference"/>
    <w:basedOn w:val="Standaardalinea-lettertype"/>
    <w:uiPriority w:val="32"/>
    <w:qFormat/>
    <w:rsid w:val="00216B82"/>
    <w:rPr>
      <w:b/>
      <w:bCs/>
      <w:smallCaps/>
      <w:color w:val="0F4761" w:themeColor="accent1" w:themeShade="BF"/>
      <w:spacing w:val="5"/>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basedOn w:val="Standaardalinea-lettertype"/>
    <w:link w:val="Lijstalinea"/>
    <w:uiPriority w:val="34"/>
    <w:qFormat/>
    <w:locked/>
    <w:rsid w:val="008727C3"/>
  </w:style>
  <w:style w:type="character" w:styleId="Verwijzingopmerking">
    <w:name w:val="annotation reference"/>
    <w:basedOn w:val="Standaardalinea-lettertype"/>
    <w:uiPriority w:val="99"/>
    <w:semiHidden/>
    <w:unhideWhenUsed/>
    <w:qFormat/>
    <w:rsid w:val="00783428"/>
    <w:rPr>
      <w:sz w:val="16"/>
      <w:szCs w:val="16"/>
    </w:rPr>
  </w:style>
  <w:style w:type="paragraph" w:styleId="Tekstopmerking">
    <w:name w:val="annotation text"/>
    <w:basedOn w:val="Standaard"/>
    <w:link w:val="TekstopmerkingChar"/>
    <w:uiPriority w:val="99"/>
    <w:unhideWhenUsed/>
    <w:qFormat/>
    <w:rsid w:val="00783428"/>
    <w:pPr>
      <w:spacing w:line="240" w:lineRule="auto"/>
    </w:pPr>
    <w:rPr>
      <w:sz w:val="20"/>
      <w:szCs w:val="20"/>
    </w:rPr>
  </w:style>
  <w:style w:type="character" w:customStyle="1" w:styleId="TekstopmerkingChar">
    <w:name w:val="Tekst opmerking Char"/>
    <w:basedOn w:val="Standaardalinea-lettertype"/>
    <w:link w:val="Tekstopmerking"/>
    <w:uiPriority w:val="99"/>
    <w:rsid w:val="00783428"/>
    <w:rPr>
      <w:sz w:val="20"/>
      <w:szCs w:val="20"/>
    </w:rPr>
  </w:style>
  <w:style w:type="paragraph" w:styleId="Onderwerpvanopmerking">
    <w:name w:val="annotation subject"/>
    <w:basedOn w:val="Tekstopmerking"/>
    <w:next w:val="Tekstopmerking"/>
    <w:link w:val="OnderwerpvanopmerkingChar"/>
    <w:uiPriority w:val="99"/>
    <w:semiHidden/>
    <w:unhideWhenUsed/>
    <w:rsid w:val="00783428"/>
    <w:rPr>
      <w:b/>
      <w:bCs/>
    </w:rPr>
  </w:style>
  <w:style w:type="character" w:customStyle="1" w:styleId="OnderwerpvanopmerkingChar">
    <w:name w:val="Onderwerp van opmerking Char"/>
    <w:basedOn w:val="TekstopmerkingChar"/>
    <w:link w:val="Onderwerpvanopmerking"/>
    <w:uiPriority w:val="99"/>
    <w:semiHidden/>
    <w:rsid w:val="00783428"/>
    <w:rPr>
      <w:b/>
      <w:bCs/>
      <w:sz w:val="20"/>
      <w:szCs w:val="20"/>
    </w:rPr>
  </w:style>
  <w:style w:type="paragraph" w:styleId="Koptekst">
    <w:name w:val="header"/>
    <w:aliases w:val="--don't use"/>
    <w:basedOn w:val="Standaard"/>
    <w:link w:val="KoptekstChar"/>
    <w:uiPriority w:val="99"/>
    <w:unhideWhenUsed/>
    <w:rsid w:val="002406A4"/>
    <w:pPr>
      <w:tabs>
        <w:tab w:val="center" w:pos="4536"/>
        <w:tab w:val="right" w:pos="9072"/>
      </w:tabs>
      <w:spacing w:after="0" w:line="240" w:lineRule="auto"/>
    </w:pPr>
  </w:style>
  <w:style w:type="character" w:customStyle="1" w:styleId="KoptekstChar">
    <w:name w:val="Koptekst Char"/>
    <w:aliases w:val="--don't use Char"/>
    <w:basedOn w:val="Standaardalinea-lettertype"/>
    <w:link w:val="Koptekst"/>
    <w:uiPriority w:val="99"/>
    <w:rsid w:val="002406A4"/>
  </w:style>
  <w:style w:type="paragraph" w:styleId="Voettekst">
    <w:name w:val="footer"/>
    <w:basedOn w:val="Standaard"/>
    <w:link w:val="VoettekstChar"/>
    <w:uiPriority w:val="99"/>
    <w:unhideWhenUsed/>
    <w:rsid w:val="002406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06A4"/>
  </w:style>
  <w:style w:type="paragraph" w:customStyle="1" w:styleId="Lijstbullet">
    <w:name w:val="Lijst bullet"/>
    <w:basedOn w:val="Standaard"/>
    <w:uiPriority w:val="2"/>
    <w:qFormat/>
    <w:rsid w:val="002406A4"/>
    <w:pPr>
      <w:numPr>
        <w:numId w:val="2"/>
      </w:numPr>
      <w:tabs>
        <w:tab w:val="left" w:pos="227"/>
      </w:tabs>
      <w:spacing w:after="200" w:line="276" w:lineRule="auto"/>
      <w:ind w:left="227" w:hanging="227"/>
    </w:pPr>
    <w:rPr>
      <w:kern w:val="0"/>
      <w:sz w:val="22"/>
      <w:szCs w:val="22"/>
      <w14:ligatures w14:val="none"/>
    </w:rPr>
  </w:style>
  <w:style w:type="paragraph" w:customStyle="1" w:styleId="Lijststreepjetweedeniveau">
    <w:name w:val="Lijst streepje (tweede niveau)"/>
    <w:basedOn w:val="Standaard"/>
    <w:uiPriority w:val="2"/>
    <w:qFormat/>
    <w:rsid w:val="002406A4"/>
    <w:pPr>
      <w:numPr>
        <w:numId w:val="3"/>
      </w:numPr>
      <w:spacing w:after="200" w:line="276" w:lineRule="auto"/>
      <w:ind w:left="454" w:hanging="227"/>
    </w:pPr>
    <w:rPr>
      <w:kern w:val="0"/>
      <w:sz w:val="22"/>
      <w:szCs w:val="22"/>
      <w14:ligatures w14:val="none"/>
    </w:rPr>
  </w:style>
  <w:style w:type="paragraph" w:styleId="Geenafstand">
    <w:name w:val="No Spacing"/>
    <w:link w:val="GeenafstandChar"/>
    <w:uiPriority w:val="3"/>
    <w:qFormat/>
    <w:rsid w:val="002406A4"/>
    <w:pPr>
      <w:spacing w:after="0" w:line="240" w:lineRule="auto"/>
    </w:pPr>
    <w:rPr>
      <w:rFonts w:ascii="Verdana" w:hAnsi="Verdana"/>
      <w:kern w:val="0"/>
      <w:sz w:val="18"/>
      <w:szCs w:val="22"/>
      <w14:ligatures w14:val="none"/>
    </w:rPr>
  </w:style>
  <w:style w:type="paragraph" w:styleId="Inhopg1">
    <w:name w:val="toc 1"/>
    <w:basedOn w:val="Standaard"/>
    <w:next w:val="Standaard"/>
    <w:autoRedefine/>
    <w:uiPriority w:val="39"/>
    <w:unhideWhenUsed/>
    <w:rsid w:val="00EF4DD3"/>
    <w:pPr>
      <w:tabs>
        <w:tab w:val="left" w:pos="1540"/>
        <w:tab w:val="right" w:leader="dot" w:pos="9062"/>
      </w:tabs>
      <w:spacing w:after="100" w:line="276" w:lineRule="auto"/>
    </w:pPr>
    <w:rPr>
      <w:rFonts w:ascii="RijksoverheidSansHeading" w:hAnsi="RijksoverheidSansHeading"/>
      <w:b/>
      <w:bCs/>
      <w:noProof/>
      <w:spacing w:val="5"/>
      <w:kern w:val="0"/>
      <w14:ligatures w14:val="none"/>
    </w:rPr>
  </w:style>
  <w:style w:type="paragraph" w:styleId="Inhopg2">
    <w:name w:val="toc 2"/>
    <w:basedOn w:val="Standaard"/>
    <w:next w:val="Standaard"/>
    <w:autoRedefine/>
    <w:uiPriority w:val="39"/>
    <w:unhideWhenUsed/>
    <w:rsid w:val="00BE1281"/>
    <w:pPr>
      <w:tabs>
        <w:tab w:val="left" w:pos="1320"/>
        <w:tab w:val="right" w:leader="dot" w:pos="9062"/>
      </w:tabs>
      <w:spacing w:after="100" w:line="276" w:lineRule="auto"/>
      <w:ind w:left="220"/>
    </w:pPr>
    <w:rPr>
      <w:rFonts w:ascii="RijksoverheidSansHeading" w:eastAsia="Times New Roman" w:hAnsi="RijksoverheidSansHeading"/>
      <w:noProof/>
      <w:kern w:val="32"/>
      <w:lang w:eastAsia="nl-NL"/>
      <w14:ligatures w14:val="none"/>
    </w:rPr>
  </w:style>
  <w:style w:type="paragraph" w:styleId="Inhopg3">
    <w:name w:val="toc 3"/>
    <w:basedOn w:val="Standaard"/>
    <w:next w:val="Standaard"/>
    <w:autoRedefine/>
    <w:uiPriority w:val="39"/>
    <w:unhideWhenUsed/>
    <w:rsid w:val="002406A4"/>
    <w:pPr>
      <w:spacing w:after="100" w:line="276" w:lineRule="auto"/>
      <w:ind w:left="440"/>
    </w:pPr>
    <w:rPr>
      <w:kern w:val="0"/>
      <w:sz w:val="22"/>
      <w:szCs w:val="22"/>
      <w14:ligatures w14:val="none"/>
    </w:rPr>
  </w:style>
  <w:style w:type="character" w:styleId="Hyperlink">
    <w:name w:val="Hyperlink"/>
    <w:basedOn w:val="Standaardalinea-lettertype"/>
    <w:uiPriority w:val="99"/>
    <w:unhideWhenUsed/>
    <w:rsid w:val="002406A4"/>
    <w:rPr>
      <w:color w:val="467886" w:themeColor="hyperlink"/>
      <w:u w:val="single"/>
    </w:rPr>
  </w:style>
  <w:style w:type="paragraph" w:customStyle="1" w:styleId="INKStandaard">
    <w:name w:val="INK Standaard"/>
    <w:link w:val="INKStandaardChar"/>
    <w:qFormat/>
    <w:rsid w:val="002406A4"/>
    <w:pPr>
      <w:spacing w:after="0" w:line="276" w:lineRule="auto"/>
    </w:pPr>
    <w:rPr>
      <w:rFonts w:ascii="Verdana" w:eastAsia="Calibri" w:hAnsi="Verdana" w:cs="Times New Roman"/>
      <w:spacing w:val="5"/>
      <w:kern w:val="0"/>
      <w:sz w:val="18"/>
      <w:szCs w:val="22"/>
      <w14:ligatures w14:val="none"/>
    </w:rPr>
  </w:style>
  <w:style w:type="character" w:customStyle="1" w:styleId="INKStandaardChar">
    <w:name w:val="INK Standaard Char"/>
    <w:basedOn w:val="Standaardalinea-lettertype"/>
    <w:link w:val="INKStandaard"/>
    <w:rsid w:val="002406A4"/>
    <w:rPr>
      <w:rFonts w:ascii="Verdana" w:eastAsia="Calibri" w:hAnsi="Verdana" w:cs="Times New Roman"/>
      <w:spacing w:val="5"/>
      <w:kern w:val="0"/>
      <w:sz w:val="18"/>
      <w:szCs w:val="22"/>
      <w14:ligatures w14:val="none"/>
    </w:rPr>
  </w:style>
  <w:style w:type="character" w:customStyle="1" w:styleId="GeenafstandChar">
    <w:name w:val="Geen afstand Char"/>
    <w:basedOn w:val="Standaardalinea-lettertype"/>
    <w:link w:val="Geenafstand"/>
    <w:uiPriority w:val="3"/>
    <w:rsid w:val="002406A4"/>
    <w:rPr>
      <w:rFonts w:ascii="Verdana" w:hAnsi="Verdana"/>
      <w:kern w:val="0"/>
      <w:sz w:val="18"/>
      <w:szCs w:val="22"/>
      <w14:ligatures w14:val="none"/>
    </w:rPr>
  </w:style>
  <w:style w:type="table" w:customStyle="1" w:styleId="Tabelraster1">
    <w:name w:val="Tabelraster1"/>
    <w:basedOn w:val="Standaardtabel"/>
    <w:next w:val="Tabelraster"/>
    <w:rsid w:val="002406A4"/>
    <w:pPr>
      <w:spacing w:after="0" w:line="240" w:lineRule="auto"/>
    </w:pPr>
    <w:rPr>
      <w:rFonts w:ascii="Calibri" w:eastAsia="Calibri"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2406A4"/>
    <w:pPr>
      <w:spacing w:after="0" w:line="240" w:lineRule="auto"/>
    </w:pPr>
    <w:rPr>
      <w:rFonts w:ascii="Calibri" w:eastAsia="Calibri" w:hAnsi="Calibri"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aliases w:val="BFF 1 Table Grid"/>
    <w:basedOn w:val="Standaardtabel"/>
    <w:uiPriority w:val="39"/>
    <w:rsid w:val="002406A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ardinspringing">
    <w:name w:val="Normal Indent"/>
    <w:basedOn w:val="Standaard"/>
    <w:uiPriority w:val="99"/>
    <w:unhideWhenUsed/>
    <w:rsid w:val="002406A4"/>
    <w:pPr>
      <w:widowControl w:val="0"/>
      <w:adjustRightInd w:val="0"/>
      <w:spacing w:after="0" w:line="240" w:lineRule="atLeast"/>
      <w:ind w:left="708"/>
      <w:jc w:val="both"/>
      <w:textAlignment w:val="baseline"/>
    </w:pPr>
    <w:rPr>
      <w:rFonts w:ascii="Verdana" w:eastAsia="Times New Roman" w:hAnsi="Verdana" w:cs="Times New Roman"/>
      <w:spacing w:val="5"/>
      <w:kern w:val="0"/>
      <w:sz w:val="18"/>
      <w:szCs w:val="20"/>
      <w:lang w:eastAsia="nl-NL"/>
      <w14:ligatures w14:val="none"/>
    </w:rPr>
  </w:style>
  <w:style w:type="paragraph" w:customStyle="1" w:styleId="Stijl1">
    <w:name w:val="Stijl1"/>
    <w:basedOn w:val="Kop2"/>
    <w:link w:val="Stijl1Char"/>
    <w:qFormat/>
    <w:rsid w:val="002406A4"/>
    <w:pPr>
      <w:keepLines w:val="0"/>
      <w:widowControl w:val="0"/>
      <w:adjustRightInd w:val="0"/>
      <w:spacing w:before="240" w:after="240" w:line="240" w:lineRule="atLeast"/>
      <w:ind w:left="792" w:hanging="432"/>
      <w:textAlignment w:val="baseline"/>
    </w:pPr>
    <w:rPr>
      <w:rFonts w:ascii="Verdana" w:eastAsia="Times New Roman" w:hAnsi="Verdana" w:cs="Times New Roman"/>
      <w:spacing w:val="5"/>
      <w:kern w:val="32"/>
      <w:lang w:eastAsia="nl-NL"/>
      <w14:ligatures w14:val="none"/>
    </w:rPr>
  </w:style>
  <w:style w:type="character" w:customStyle="1" w:styleId="Stijl1Char">
    <w:name w:val="Stijl1 Char"/>
    <w:basedOn w:val="Kop2Char"/>
    <w:link w:val="Stijl1"/>
    <w:rsid w:val="002406A4"/>
    <w:rPr>
      <w:rFonts w:ascii="Verdana" w:eastAsia="Times New Roman" w:hAnsi="Verdana" w:cs="Times New Roman"/>
      <w:color w:val="0F4761" w:themeColor="accent1" w:themeShade="BF"/>
      <w:spacing w:val="5"/>
      <w:kern w:val="32"/>
      <w:sz w:val="32"/>
      <w:szCs w:val="32"/>
      <w:lang w:eastAsia="nl-NL"/>
      <w14:ligatures w14:val="none"/>
    </w:rPr>
  </w:style>
  <w:style w:type="paragraph" w:styleId="Ballontekst">
    <w:name w:val="Balloon Text"/>
    <w:basedOn w:val="Standaard"/>
    <w:link w:val="BallontekstChar"/>
    <w:uiPriority w:val="99"/>
    <w:semiHidden/>
    <w:unhideWhenUsed/>
    <w:rsid w:val="002406A4"/>
    <w:pPr>
      <w:spacing w:after="0" w:line="240" w:lineRule="auto"/>
    </w:pPr>
    <w:rPr>
      <w:rFonts w:ascii="Segoe UI" w:hAnsi="Segoe UI" w:cs="Segoe UI"/>
      <w:kern w:val="0"/>
      <w:sz w:val="18"/>
      <w:szCs w:val="18"/>
      <w14:ligatures w14:val="none"/>
    </w:rPr>
  </w:style>
  <w:style w:type="character" w:customStyle="1" w:styleId="BallontekstChar">
    <w:name w:val="Ballontekst Char"/>
    <w:basedOn w:val="Standaardalinea-lettertype"/>
    <w:link w:val="Ballontekst"/>
    <w:uiPriority w:val="99"/>
    <w:semiHidden/>
    <w:rsid w:val="002406A4"/>
    <w:rPr>
      <w:rFonts w:ascii="Segoe UI" w:hAnsi="Segoe UI" w:cs="Segoe UI"/>
      <w:kern w:val="0"/>
      <w:sz w:val="18"/>
      <w:szCs w:val="18"/>
      <w14:ligatures w14:val="none"/>
    </w:rPr>
  </w:style>
  <w:style w:type="paragraph" w:customStyle="1" w:styleId="INKtabeltekst">
    <w:name w:val="INK tabel tekst"/>
    <w:basedOn w:val="INKStandaard"/>
    <w:link w:val="INKtabeltekstChar"/>
    <w:qFormat/>
    <w:rsid w:val="002406A4"/>
    <w:pPr>
      <w:autoSpaceDE w:val="0"/>
      <w:autoSpaceDN w:val="0"/>
      <w:adjustRightInd w:val="0"/>
    </w:pPr>
    <w:rPr>
      <w:rFonts w:cs="Arial"/>
      <w:color w:val="000000"/>
      <w:szCs w:val="18"/>
    </w:rPr>
  </w:style>
  <w:style w:type="character" w:customStyle="1" w:styleId="INKtabeltekstChar">
    <w:name w:val="INK tabel tekst Char"/>
    <w:basedOn w:val="INKStandaardChar"/>
    <w:link w:val="INKtabeltekst"/>
    <w:rsid w:val="002406A4"/>
    <w:rPr>
      <w:rFonts w:ascii="Verdana" w:eastAsia="Calibri" w:hAnsi="Verdana" w:cs="Arial"/>
      <w:color w:val="000000"/>
      <w:spacing w:val="5"/>
      <w:kern w:val="0"/>
      <w:sz w:val="18"/>
      <w:szCs w:val="18"/>
      <w14:ligatures w14:val="none"/>
    </w:rPr>
  </w:style>
  <w:style w:type="table" w:styleId="Rastertabel4-Accent1">
    <w:name w:val="Grid Table 4 Accent 1"/>
    <w:basedOn w:val="Standaardtabel"/>
    <w:uiPriority w:val="49"/>
    <w:rsid w:val="002406A4"/>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Voetnoottekst">
    <w:name w:val="footnote text"/>
    <w:basedOn w:val="Standaard"/>
    <w:link w:val="VoetnoottekstChar"/>
    <w:uiPriority w:val="99"/>
    <w:semiHidden/>
    <w:unhideWhenUsed/>
    <w:rsid w:val="002406A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406A4"/>
    <w:rPr>
      <w:kern w:val="0"/>
      <w:sz w:val="20"/>
      <w:szCs w:val="20"/>
      <w14:ligatures w14:val="none"/>
    </w:rPr>
  </w:style>
  <w:style w:type="character" w:styleId="Voetnootmarkering">
    <w:name w:val="footnote reference"/>
    <w:basedOn w:val="Standaardalinea-lettertype"/>
    <w:uiPriority w:val="99"/>
    <w:semiHidden/>
    <w:unhideWhenUsed/>
    <w:rsid w:val="002406A4"/>
    <w:rPr>
      <w:vertAlign w:val="superscript"/>
    </w:rPr>
  </w:style>
  <w:style w:type="paragraph" w:styleId="Bijschrift">
    <w:name w:val="caption"/>
    <w:basedOn w:val="Standaard"/>
    <w:next w:val="Standaard"/>
    <w:uiPriority w:val="35"/>
    <w:unhideWhenUsed/>
    <w:qFormat/>
    <w:rsid w:val="002406A4"/>
    <w:pPr>
      <w:spacing w:after="200" w:line="240" w:lineRule="auto"/>
    </w:pPr>
    <w:rPr>
      <w:i/>
      <w:iCs/>
      <w:color w:val="0E2841" w:themeColor="text2"/>
      <w:kern w:val="0"/>
      <w:sz w:val="18"/>
      <w:szCs w:val="18"/>
      <w14:ligatures w14:val="none"/>
    </w:rPr>
  </w:style>
  <w:style w:type="paragraph" w:styleId="Normaalweb">
    <w:name w:val="Normal (Web)"/>
    <w:basedOn w:val="Standaard"/>
    <w:uiPriority w:val="99"/>
    <w:semiHidden/>
    <w:unhideWhenUsed/>
    <w:rsid w:val="002406A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Kopvaninhoudsopgave">
    <w:name w:val="TOC Heading"/>
    <w:basedOn w:val="Kop1"/>
    <w:next w:val="Standaard"/>
    <w:uiPriority w:val="39"/>
    <w:unhideWhenUsed/>
    <w:qFormat/>
    <w:rsid w:val="002406A4"/>
    <w:pPr>
      <w:spacing w:before="240" w:after="0" w:line="259" w:lineRule="auto"/>
      <w:outlineLvl w:val="9"/>
    </w:pPr>
    <w:rPr>
      <w:kern w:val="0"/>
      <w:sz w:val="32"/>
      <w:szCs w:val="32"/>
      <w:lang w:eastAsia="nl-NL"/>
      <w14:ligatures w14:val="none"/>
    </w:rPr>
  </w:style>
  <w:style w:type="character" w:styleId="GevolgdeHyperlink">
    <w:name w:val="FollowedHyperlink"/>
    <w:basedOn w:val="Standaardalinea-lettertype"/>
    <w:uiPriority w:val="99"/>
    <w:semiHidden/>
    <w:unhideWhenUsed/>
    <w:rsid w:val="002406A4"/>
    <w:rPr>
      <w:color w:val="96607D" w:themeColor="followedHyperlink"/>
      <w:u w:val="single"/>
    </w:rPr>
  </w:style>
  <w:style w:type="paragraph" w:customStyle="1" w:styleId="Broodtekst">
    <w:name w:val="Broodtekst"/>
    <w:basedOn w:val="Standaard"/>
    <w:uiPriority w:val="99"/>
    <w:qFormat/>
    <w:rsid w:val="002406A4"/>
    <w:pPr>
      <w:autoSpaceDE w:val="0"/>
      <w:autoSpaceDN w:val="0"/>
      <w:spacing w:after="0" w:line="240" w:lineRule="atLeast"/>
    </w:pPr>
    <w:rPr>
      <w:rFonts w:ascii="Verdana" w:hAnsi="Verdana" w:cs="Times New Roman"/>
      <w:kern w:val="0"/>
      <w:sz w:val="18"/>
      <w:szCs w:val="18"/>
      <w:lang w:eastAsia="nl-NL"/>
      <w14:ligatures w14:val="none"/>
    </w:rPr>
  </w:style>
  <w:style w:type="character" w:customStyle="1" w:styleId="StandaardrijksstijlChar">
    <w:name w:val="Standaard rijksstijl Char"/>
    <w:basedOn w:val="Standaardalinea-lettertype"/>
    <w:link w:val="Standaardrijksstijl"/>
    <w:locked/>
    <w:rsid w:val="002406A4"/>
    <w:rPr>
      <w:rFonts w:ascii="RijksoverheidSansText" w:eastAsia="Calibri" w:hAnsi="RijksoverheidSansText" w:cs="Arial"/>
      <w:color w:val="000000"/>
      <w:spacing w:val="5"/>
      <w:sz w:val="19"/>
      <w:szCs w:val="18"/>
    </w:rPr>
  </w:style>
  <w:style w:type="paragraph" w:customStyle="1" w:styleId="Standaardrijksstijl">
    <w:name w:val="Standaard rijksstijl"/>
    <w:basedOn w:val="Standaard"/>
    <w:link w:val="StandaardrijksstijlChar"/>
    <w:qFormat/>
    <w:rsid w:val="002406A4"/>
    <w:pPr>
      <w:autoSpaceDE w:val="0"/>
      <w:autoSpaceDN w:val="0"/>
      <w:adjustRightInd w:val="0"/>
      <w:spacing w:after="0" w:line="276" w:lineRule="auto"/>
    </w:pPr>
    <w:rPr>
      <w:rFonts w:ascii="RijksoverheidSansText" w:eastAsia="Calibri" w:hAnsi="RijksoverheidSansText" w:cs="Arial"/>
      <w:color w:val="000000"/>
      <w:spacing w:val="5"/>
      <w:sz w:val="19"/>
      <w:szCs w:val="18"/>
    </w:rPr>
  </w:style>
  <w:style w:type="paragraph" w:styleId="Plattetekst">
    <w:name w:val="Body Text"/>
    <w:basedOn w:val="Standaard"/>
    <w:link w:val="PlattetekstChar"/>
    <w:uiPriority w:val="1"/>
    <w:qFormat/>
    <w:rsid w:val="002406A4"/>
    <w:pPr>
      <w:widowControl w:val="0"/>
      <w:autoSpaceDE w:val="0"/>
      <w:autoSpaceDN w:val="0"/>
      <w:spacing w:after="0" w:line="240" w:lineRule="auto"/>
    </w:pPr>
    <w:rPr>
      <w:rFonts w:ascii="Carlito" w:eastAsia="Carlito" w:hAnsi="Carlito" w:cs="Carlito"/>
      <w:kern w:val="0"/>
      <w:sz w:val="18"/>
      <w:szCs w:val="18"/>
      <w14:ligatures w14:val="none"/>
    </w:rPr>
  </w:style>
  <w:style w:type="character" w:customStyle="1" w:styleId="PlattetekstChar">
    <w:name w:val="Platte tekst Char"/>
    <w:basedOn w:val="Standaardalinea-lettertype"/>
    <w:link w:val="Plattetekst"/>
    <w:uiPriority w:val="1"/>
    <w:rsid w:val="002406A4"/>
    <w:rPr>
      <w:rFonts w:ascii="Carlito" w:eastAsia="Carlito" w:hAnsi="Carlito" w:cs="Carlito"/>
      <w:kern w:val="0"/>
      <w:sz w:val="18"/>
      <w:szCs w:val="18"/>
      <w14:ligatures w14:val="none"/>
    </w:rPr>
  </w:style>
  <w:style w:type="paragraph" w:customStyle="1" w:styleId="broodtekst0">
    <w:name w:val="broodtekst"/>
    <w:basedOn w:val="Standaard"/>
    <w:link w:val="broodtekstChar3"/>
    <w:rsid w:val="002406A4"/>
    <w:pPr>
      <w:tabs>
        <w:tab w:val="left" w:pos="227"/>
        <w:tab w:val="left" w:pos="454"/>
        <w:tab w:val="left" w:pos="680"/>
      </w:tabs>
      <w:autoSpaceDE w:val="0"/>
      <w:autoSpaceDN w:val="0"/>
      <w:adjustRightInd w:val="0"/>
      <w:spacing w:after="0" w:line="276" w:lineRule="auto"/>
    </w:pPr>
    <w:rPr>
      <w:rFonts w:ascii="Verdana" w:eastAsia="DejaVu Sans" w:hAnsi="Verdana" w:cs="Times New Roman"/>
      <w:kern w:val="0"/>
      <w:sz w:val="18"/>
      <w:szCs w:val="20"/>
      <w:lang w:eastAsia="nl-NL"/>
      <w14:ligatures w14:val="none"/>
    </w:rPr>
  </w:style>
  <w:style w:type="character" w:customStyle="1" w:styleId="broodtekstChar3">
    <w:name w:val="broodtekst Char3"/>
    <w:link w:val="broodtekst0"/>
    <w:locked/>
    <w:rsid w:val="002406A4"/>
    <w:rPr>
      <w:rFonts w:ascii="Verdana" w:eastAsia="DejaVu Sans" w:hAnsi="Verdana" w:cs="Times New Roman"/>
      <w:kern w:val="0"/>
      <w:sz w:val="18"/>
      <w:szCs w:val="20"/>
      <w:lang w:eastAsia="nl-NL"/>
      <w14:ligatures w14:val="none"/>
    </w:rPr>
  </w:style>
  <w:style w:type="paragraph" w:styleId="Revisie">
    <w:name w:val="Revision"/>
    <w:hidden/>
    <w:uiPriority w:val="99"/>
    <w:semiHidden/>
    <w:rsid w:val="002406A4"/>
    <w:pPr>
      <w:spacing w:after="0" w:line="240" w:lineRule="auto"/>
    </w:pPr>
    <w:rPr>
      <w:kern w:val="0"/>
      <w:sz w:val="22"/>
      <w:szCs w:val="22"/>
      <w14:ligatures w14:val="none"/>
    </w:rPr>
  </w:style>
  <w:style w:type="paragraph" w:customStyle="1" w:styleId="Toelichting">
    <w:name w:val="Toelichting"/>
    <w:basedOn w:val="Standaard"/>
    <w:link w:val="ToelichtingChar"/>
    <w:qFormat/>
    <w:rsid w:val="002406A4"/>
    <w:pPr>
      <w:numPr>
        <w:numId w:val="5"/>
      </w:numPr>
      <w:pBdr>
        <w:top w:val="single" w:sz="8" w:space="2" w:color="0E2841" w:themeColor="text2"/>
        <w:bottom w:val="single" w:sz="8" w:space="6" w:color="0E2841" w:themeColor="text2"/>
      </w:pBdr>
      <w:shd w:val="clear" w:color="auto" w:fill="E8E8E8" w:themeFill="background2"/>
      <w:tabs>
        <w:tab w:val="left" w:pos="1134"/>
      </w:tabs>
      <w:spacing w:before="120" w:after="120" w:line="276" w:lineRule="auto"/>
    </w:pPr>
    <w:rPr>
      <w:rFonts w:ascii="Arial" w:eastAsia="Calibri" w:hAnsi="Arial" w:cs="Times New Roman"/>
      <w:kern w:val="0"/>
      <w:sz w:val="19"/>
      <w:szCs w:val="22"/>
      <w14:textOutline w14:w="0" w14:cap="rnd" w14:cmpd="sng" w14:algn="ctr">
        <w14:solidFill>
          <w14:srgbClr w14:val="000000"/>
        </w14:solidFill>
        <w14:prstDash w14:val="solid"/>
        <w14:bevel/>
      </w14:textOutline>
      <w14:ligatures w14:val="none"/>
    </w:rPr>
  </w:style>
  <w:style w:type="character" w:customStyle="1" w:styleId="ToelichtingChar">
    <w:name w:val="Toelichting Char"/>
    <w:basedOn w:val="Standaardalinea-lettertype"/>
    <w:link w:val="Toelichting"/>
    <w:rsid w:val="002406A4"/>
    <w:rPr>
      <w:rFonts w:ascii="Arial" w:eastAsia="Calibri" w:hAnsi="Arial" w:cs="Times New Roman"/>
      <w:kern w:val="0"/>
      <w:sz w:val="19"/>
      <w:szCs w:val="22"/>
      <w:shd w:val="clear" w:color="auto" w:fill="E8E8E8" w:themeFill="background2"/>
      <w14:textOutline w14:w="0" w14:cap="rnd" w14:cmpd="sng" w14:algn="ctr">
        <w14:solidFill>
          <w14:srgbClr w14:val="000000"/>
        </w14:solidFill>
        <w14:prstDash w14:val="solid"/>
        <w14:bevel/>
      </w14:textOutline>
      <w14:ligatures w14:val="none"/>
    </w:rPr>
  </w:style>
  <w:style w:type="character" w:customStyle="1" w:styleId="cf01">
    <w:name w:val="cf01"/>
    <w:basedOn w:val="Standaardalinea-lettertype"/>
    <w:rsid w:val="002406A4"/>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2406A4"/>
    <w:rPr>
      <w:color w:val="605E5C"/>
      <w:shd w:val="clear" w:color="auto" w:fill="E1DFDD"/>
    </w:rPr>
  </w:style>
  <w:style w:type="table" w:customStyle="1" w:styleId="Tabelraster3">
    <w:name w:val="Tabelraster3"/>
    <w:basedOn w:val="Standaardtabel"/>
    <w:next w:val="Tabelraster"/>
    <w:uiPriority w:val="59"/>
    <w:rsid w:val="002406A4"/>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2406A4"/>
  </w:style>
  <w:style w:type="paragraph" w:customStyle="1" w:styleId="Default">
    <w:name w:val="Default"/>
    <w:rsid w:val="002406A4"/>
    <w:pPr>
      <w:autoSpaceDE w:val="0"/>
      <w:autoSpaceDN w:val="0"/>
      <w:adjustRightInd w:val="0"/>
      <w:spacing w:after="0" w:line="240" w:lineRule="auto"/>
    </w:pPr>
    <w:rPr>
      <w:rFonts w:ascii="Calibri" w:hAnsi="Calibri" w:cs="Calibri"/>
      <w:color w:val="000000"/>
      <w:kern w:val="0"/>
      <w14:ligatures w14:val="none"/>
    </w:rPr>
  </w:style>
  <w:style w:type="character" w:customStyle="1" w:styleId="HeadingrijksstijlChar">
    <w:name w:val="Heading rijksstijl Char"/>
    <w:basedOn w:val="Standaardalinea-lettertype"/>
    <w:link w:val="Headingrijksstijl"/>
    <w:locked/>
    <w:rsid w:val="00E2460C"/>
    <w:rPr>
      <w:rFonts w:ascii="RijksoverheidSansHeading" w:eastAsiaTheme="majorEastAsia" w:hAnsi="RijksoverheidSansHeading" w:cstheme="majorBidi"/>
      <w:b/>
      <w:bCs/>
      <w:color w:val="01689B"/>
      <w:sz w:val="28"/>
      <w:szCs w:val="28"/>
    </w:rPr>
  </w:style>
  <w:style w:type="paragraph" w:customStyle="1" w:styleId="Headingrijksstijl">
    <w:name w:val="Heading rijksstijl"/>
    <w:link w:val="HeadingrijksstijlChar"/>
    <w:qFormat/>
    <w:rsid w:val="00E2460C"/>
    <w:pPr>
      <w:spacing w:after="0" w:line="240" w:lineRule="auto"/>
    </w:pPr>
    <w:rPr>
      <w:rFonts w:ascii="RijksoverheidSansHeading" w:eastAsiaTheme="majorEastAsia" w:hAnsi="RijksoverheidSansHeading" w:cstheme="majorBidi"/>
      <w:b/>
      <w:bCs/>
      <w:color w:val="01689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1901">
      <w:bodyDiv w:val="1"/>
      <w:marLeft w:val="0"/>
      <w:marRight w:val="0"/>
      <w:marTop w:val="0"/>
      <w:marBottom w:val="0"/>
      <w:divBdr>
        <w:top w:val="none" w:sz="0" w:space="0" w:color="auto"/>
        <w:left w:val="none" w:sz="0" w:space="0" w:color="auto"/>
        <w:bottom w:val="none" w:sz="0" w:space="0" w:color="auto"/>
        <w:right w:val="none" w:sz="0" w:space="0" w:color="auto"/>
      </w:divBdr>
    </w:div>
    <w:div w:id="264971044">
      <w:bodyDiv w:val="1"/>
      <w:marLeft w:val="0"/>
      <w:marRight w:val="0"/>
      <w:marTop w:val="0"/>
      <w:marBottom w:val="0"/>
      <w:divBdr>
        <w:top w:val="none" w:sz="0" w:space="0" w:color="auto"/>
        <w:left w:val="none" w:sz="0" w:space="0" w:color="auto"/>
        <w:bottom w:val="none" w:sz="0" w:space="0" w:color="auto"/>
        <w:right w:val="none" w:sz="0" w:space="0" w:color="auto"/>
      </w:divBdr>
    </w:div>
    <w:div w:id="384375794">
      <w:bodyDiv w:val="1"/>
      <w:marLeft w:val="0"/>
      <w:marRight w:val="0"/>
      <w:marTop w:val="0"/>
      <w:marBottom w:val="0"/>
      <w:divBdr>
        <w:top w:val="none" w:sz="0" w:space="0" w:color="auto"/>
        <w:left w:val="none" w:sz="0" w:space="0" w:color="auto"/>
        <w:bottom w:val="none" w:sz="0" w:space="0" w:color="auto"/>
        <w:right w:val="none" w:sz="0" w:space="0" w:color="auto"/>
      </w:divBdr>
    </w:div>
    <w:div w:id="472257845">
      <w:bodyDiv w:val="1"/>
      <w:marLeft w:val="0"/>
      <w:marRight w:val="0"/>
      <w:marTop w:val="0"/>
      <w:marBottom w:val="0"/>
      <w:divBdr>
        <w:top w:val="none" w:sz="0" w:space="0" w:color="auto"/>
        <w:left w:val="none" w:sz="0" w:space="0" w:color="auto"/>
        <w:bottom w:val="none" w:sz="0" w:space="0" w:color="auto"/>
        <w:right w:val="none" w:sz="0" w:space="0" w:color="auto"/>
      </w:divBdr>
    </w:div>
    <w:div w:id="832649188">
      <w:bodyDiv w:val="1"/>
      <w:marLeft w:val="0"/>
      <w:marRight w:val="0"/>
      <w:marTop w:val="0"/>
      <w:marBottom w:val="0"/>
      <w:divBdr>
        <w:top w:val="none" w:sz="0" w:space="0" w:color="auto"/>
        <w:left w:val="none" w:sz="0" w:space="0" w:color="auto"/>
        <w:bottom w:val="none" w:sz="0" w:space="0" w:color="auto"/>
        <w:right w:val="none" w:sz="0" w:space="0" w:color="auto"/>
      </w:divBdr>
    </w:div>
    <w:div w:id="912081300">
      <w:bodyDiv w:val="1"/>
      <w:marLeft w:val="0"/>
      <w:marRight w:val="0"/>
      <w:marTop w:val="0"/>
      <w:marBottom w:val="0"/>
      <w:divBdr>
        <w:top w:val="none" w:sz="0" w:space="0" w:color="auto"/>
        <w:left w:val="none" w:sz="0" w:space="0" w:color="auto"/>
        <w:bottom w:val="none" w:sz="0" w:space="0" w:color="auto"/>
        <w:right w:val="none" w:sz="0" w:space="0" w:color="auto"/>
      </w:divBdr>
    </w:div>
    <w:div w:id="1821460552">
      <w:bodyDiv w:val="1"/>
      <w:marLeft w:val="0"/>
      <w:marRight w:val="0"/>
      <w:marTop w:val="0"/>
      <w:marBottom w:val="0"/>
      <w:divBdr>
        <w:top w:val="none" w:sz="0" w:space="0" w:color="auto"/>
        <w:left w:val="none" w:sz="0" w:space="0" w:color="auto"/>
        <w:bottom w:val="none" w:sz="0" w:space="0" w:color="auto"/>
        <w:right w:val="none" w:sz="0" w:space="0" w:color="auto"/>
      </w:divBdr>
    </w:div>
    <w:div w:id="1882665280">
      <w:bodyDiv w:val="1"/>
      <w:marLeft w:val="0"/>
      <w:marRight w:val="0"/>
      <w:marTop w:val="0"/>
      <w:marBottom w:val="0"/>
      <w:divBdr>
        <w:top w:val="none" w:sz="0" w:space="0" w:color="auto"/>
        <w:left w:val="none" w:sz="0" w:space="0" w:color="auto"/>
        <w:bottom w:val="none" w:sz="0" w:space="0" w:color="auto"/>
        <w:right w:val="none" w:sz="0" w:space="0" w:color="auto"/>
      </w:divBdr>
    </w:div>
    <w:div w:id="194703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derned.nl/aankondigingen/overzicht/3898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tenderned.nl/aankondigingen/overzicht/268653" TargetMode="External"/><Relationship Id="rId4" Type="http://schemas.openxmlformats.org/officeDocument/2006/relationships/webSettings" Target="webSettings.xml"/><Relationship Id="rId9" Type="http://schemas.openxmlformats.org/officeDocument/2006/relationships/hyperlink" Target="https://www.tenderned.nl/aankondigingen/overzicht/38989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13</Pages>
  <Words>5453</Words>
  <Characters>29992</Characters>
  <Application>Microsoft Office Word</Application>
  <DocSecurity>8</DocSecurity>
  <Lines>249</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IUC Belastingdienst</dc:creator>
  <cp:keywords/>
  <dc:description/>
  <cp:lastModifiedBy>IUC Belastingdienst</cp:lastModifiedBy>
  <cp:revision>7</cp:revision>
  <cp:lastPrinted>2025-10-31T10:56:00Z</cp:lastPrinted>
  <dcterms:created xsi:type="dcterms:W3CDTF">2025-10-28T15:29:00Z</dcterms:created>
  <dcterms:modified xsi:type="dcterms:W3CDTF">2025-11-03T10:47:00Z</dcterms:modified>
</cp:coreProperties>
</file>