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57D76" w14:textId="77777777" w:rsidR="00145CBA" w:rsidRPr="00C11C13" w:rsidRDefault="00145CBA" w:rsidP="00145CBA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  <w:r w:rsidRPr="00C11C13">
        <w:rPr>
          <w:rFonts w:ascii="RijksoverheidSansHeading" w:hAnsi="RijksoverheidSansHeading"/>
          <w:noProof/>
        </w:rPr>
        <w:drawing>
          <wp:anchor distT="0" distB="0" distL="114300" distR="114300" simplePos="0" relativeHeight="251660288" behindDoc="0" locked="0" layoutInCell="1" allowOverlap="1" wp14:anchorId="210EFD90" wp14:editId="57223B6D">
            <wp:simplePos x="0" y="0"/>
            <wp:positionH relativeFrom="page">
              <wp:posOffset>4131945</wp:posOffset>
            </wp:positionH>
            <wp:positionV relativeFrom="page">
              <wp:posOffset>954405</wp:posOffset>
            </wp:positionV>
            <wp:extent cx="942975" cy="152400"/>
            <wp:effectExtent l="0" t="0" r="9525" b="0"/>
            <wp:wrapNone/>
            <wp:docPr id="3" name="Afbeelding 3" descr="woordm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woordmerk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1C13">
        <w:rPr>
          <w:rFonts w:ascii="RijksoverheidSansHeading" w:hAnsi="RijksoverheidSansHeading"/>
          <w:noProof/>
        </w:rPr>
        <w:drawing>
          <wp:anchor distT="0" distB="0" distL="114300" distR="114300" simplePos="0" relativeHeight="251659264" behindDoc="0" locked="0" layoutInCell="1" allowOverlap="1" wp14:anchorId="574EB4B0" wp14:editId="0176B9F4">
            <wp:simplePos x="0" y="0"/>
            <wp:positionH relativeFrom="page">
              <wp:posOffset>3556165</wp:posOffset>
            </wp:positionH>
            <wp:positionV relativeFrom="page">
              <wp:posOffset>1298</wp:posOffset>
            </wp:positionV>
            <wp:extent cx="467995" cy="1395553"/>
            <wp:effectExtent l="0" t="0" r="825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1395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DAF947" w14:textId="77777777" w:rsidR="00145CBA" w:rsidRPr="00C11C13" w:rsidRDefault="00145CBA" w:rsidP="00145CBA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p w14:paraId="6B99D15D" w14:textId="77777777" w:rsidR="00145CBA" w:rsidRPr="00C11C13" w:rsidRDefault="00145CBA" w:rsidP="00145CBA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p w14:paraId="0701BBF3" w14:textId="77777777" w:rsidR="00145CBA" w:rsidRPr="00C11C13" w:rsidRDefault="00145CBA" w:rsidP="00145CBA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p w14:paraId="68940C27" w14:textId="77777777" w:rsidR="00145CBA" w:rsidRPr="00C11C13" w:rsidRDefault="00145CBA" w:rsidP="00145CBA">
      <w:pPr>
        <w:pStyle w:val="Huisstijl-Standaard"/>
        <w:jc w:val="both"/>
        <w:rPr>
          <w:rFonts w:ascii="RijksoverheidSansHeading" w:hAnsi="RijksoverheidSansHeading"/>
          <w:szCs w:val="20"/>
        </w:rPr>
      </w:pPr>
    </w:p>
    <w:p w14:paraId="12A31AD3" w14:textId="77777777" w:rsidR="00145CBA" w:rsidRPr="00C11C13" w:rsidRDefault="00145CBA" w:rsidP="00145CBA">
      <w:pPr>
        <w:autoSpaceDE w:val="0"/>
        <w:adjustRightInd w:val="0"/>
        <w:jc w:val="both"/>
        <w:rPr>
          <w:rFonts w:ascii="RijksoverheidSansHeading" w:hAnsi="RijksoverheidSansHeading"/>
        </w:rPr>
      </w:pPr>
    </w:p>
    <w:p w14:paraId="1648BE49" w14:textId="77777777" w:rsidR="00145CBA" w:rsidRPr="00C11C13" w:rsidRDefault="00145CBA" w:rsidP="00145CBA">
      <w:pPr>
        <w:pStyle w:val="Koptekst"/>
        <w:jc w:val="both"/>
        <w:rPr>
          <w:rFonts w:ascii="RijksoverheidSansHeading" w:hAnsi="RijksoverheidSansHeading"/>
        </w:rPr>
      </w:pPr>
    </w:p>
    <w:p w14:paraId="7FB8C1BE" w14:textId="77777777" w:rsidR="00145CBA" w:rsidRPr="00C11C13" w:rsidRDefault="00145CBA" w:rsidP="00145CBA">
      <w:pPr>
        <w:pBdr>
          <w:top w:val="single" w:sz="4" w:space="1" w:color="auto"/>
        </w:pBdr>
        <w:autoSpaceDE w:val="0"/>
        <w:adjustRightInd w:val="0"/>
        <w:jc w:val="both"/>
        <w:rPr>
          <w:rFonts w:ascii="RijksoverheidSansHeading" w:hAnsi="RijksoverheidSansHeading"/>
          <w:b/>
        </w:rPr>
      </w:pPr>
    </w:p>
    <w:p w14:paraId="6DEDA44F" w14:textId="42B66CDE" w:rsidR="00145CBA" w:rsidRPr="00C11C13" w:rsidRDefault="00145CBA" w:rsidP="00145CBA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32"/>
          <w:szCs w:val="32"/>
        </w:rPr>
      </w:pPr>
      <w:r w:rsidRPr="00C11C13">
        <w:rPr>
          <w:rFonts w:ascii="RijksoverheidSansHeading" w:hAnsi="RijksoverheidSansHeading"/>
          <w:b/>
          <w:sz w:val="32"/>
          <w:szCs w:val="32"/>
        </w:rPr>
        <w:t xml:space="preserve">Bijlage </w:t>
      </w:r>
      <w:r>
        <w:rPr>
          <w:rFonts w:ascii="RijksoverheidSansHeading" w:hAnsi="RijksoverheidSansHeading"/>
          <w:b/>
          <w:sz w:val="32"/>
          <w:szCs w:val="32"/>
        </w:rPr>
        <w:t xml:space="preserve">4. </w:t>
      </w:r>
      <w:r w:rsidRPr="00C11C13">
        <w:rPr>
          <w:rFonts w:ascii="RijksoverheidSansHeading" w:hAnsi="RijksoverheidSansHeading"/>
          <w:b/>
          <w:sz w:val="32"/>
          <w:szCs w:val="32"/>
        </w:rPr>
        <w:t xml:space="preserve"> </w:t>
      </w:r>
      <w:r>
        <w:rPr>
          <w:rFonts w:ascii="RijksoverheidSansHeading" w:hAnsi="RijksoverheidSansHeading"/>
          <w:b/>
          <w:sz w:val="32"/>
          <w:szCs w:val="32"/>
        </w:rPr>
        <w:t>Lijst van Deelnemende organisaties</w:t>
      </w:r>
    </w:p>
    <w:p w14:paraId="50C56881" w14:textId="77777777" w:rsidR="00145CBA" w:rsidRPr="00C11C13" w:rsidRDefault="00145CBA" w:rsidP="00145CBA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</w:p>
    <w:p w14:paraId="4046F5CE" w14:textId="77777777" w:rsidR="00145CBA" w:rsidRPr="00C11C13" w:rsidRDefault="00145CBA" w:rsidP="00145CBA">
      <w:pPr>
        <w:jc w:val="center"/>
        <w:rPr>
          <w:rFonts w:ascii="RijksoverheidSansHeading" w:hAnsi="RijksoverheidSansHeading"/>
        </w:rPr>
      </w:pPr>
      <w:r w:rsidRPr="00C11C13">
        <w:rPr>
          <w:rFonts w:ascii="RijksoverheidSansHeading" w:hAnsi="RijksoverheidSansHeading"/>
        </w:rPr>
        <w:t>Behorend bij de Europees openbare aanbesteding:</w:t>
      </w:r>
    </w:p>
    <w:p w14:paraId="7D50AA9C" w14:textId="77777777" w:rsidR="00145CBA" w:rsidRPr="00C11C13" w:rsidRDefault="00145CBA" w:rsidP="00145CBA">
      <w:pPr>
        <w:jc w:val="center"/>
        <w:rPr>
          <w:rFonts w:ascii="RijksoverheidSansHeading" w:hAnsi="RijksoverheidSansHeading"/>
          <w:b/>
          <w:bCs/>
          <w:color w:val="000000"/>
          <w:sz w:val="24"/>
          <w:szCs w:val="24"/>
        </w:rPr>
      </w:pPr>
    </w:p>
    <w:p w14:paraId="1AAE2D84" w14:textId="77777777" w:rsidR="00145CBA" w:rsidRPr="00C11C13" w:rsidRDefault="00145CBA" w:rsidP="00145CBA">
      <w:pPr>
        <w:jc w:val="center"/>
        <w:rPr>
          <w:rFonts w:ascii="RijksoverheidSansHeading" w:hAnsi="RijksoverheidSansHeading"/>
          <w:i/>
          <w:iCs/>
          <w:sz w:val="26"/>
          <w:szCs w:val="26"/>
        </w:rPr>
      </w:pPr>
      <w:r w:rsidRPr="00C11C13">
        <w:rPr>
          <w:rFonts w:ascii="RijksoverheidSansHeading" w:hAnsi="RijksoverheidSansHeading"/>
          <w:sz w:val="26"/>
          <w:szCs w:val="26"/>
        </w:rPr>
        <w:t>“Het inzamelen, afvoeren en verwerken van karton en vertrouwelijk papier” (IUC25-637)</w:t>
      </w:r>
    </w:p>
    <w:p w14:paraId="2714EAC2" w14:textId="77777777" w:rsidR="00145CBA" w:rsidRPr="00C11C13" w:rsidRDefault="00145CBA" w:rsidP="00145CBA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tbl>
      <w:tblPr>
        <w:tblStyle w:val="TableGrid"/>
        <w:tblW w:w="9094" w:type="dxa"/>
        <w:tblInd w:w="-22" w:type="dxa"/>
        <w:tblCellMar>
          <w:top w:w="63" w:type="dxa"/>
          <w:left w:w="70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9094"/>
      </w:tblGrid>
      <w:tr w:rsidR="00145CBA" w14:paraId="5A62942F" w14:textId="77777777" w:rsidTr="00145CBA">
        <w:trPr>
          <w:trHeight w:val="336"/>
        </w:trPr>
        <w:tc>
          <w:tcPr>
            <w:tcW w:w="90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39B0215" w14:textId="77777777" w:rsidR="00145CBA" w:rsidRDefault="00145CBA" w:rsidP="000E7B33">
            <w:pPr>
              <w:rPr>
                <w:rFonts w:ascii="Verdana" w:eastAsia="Verdana" w:hAnsi="Verdana" w:cs="Verdana"/>
                <w:b/>
                <w:sz w:val="20"/>
              </w:rPr>
            </w:pPr>
          </w:p>
          <w:p w14:paraId="6C71875B" w14:textId="77777777" w:rsidR="00145CBA" w:rsidRPr="008128D8" w:rsidRDefault="00145CBA" w:rsidP="000E7B33">
            <w:pPr>
              <w:rPr>
                <w:rFonts w:ascii="Verdana" w:eastAsia="Verdana" w:hAnsi="Verdana" w:cs="Verdana"/>
                <w:b/>
                <w:sz w:val="20"/>
              </w:rPr>
            </w:pPr>
          </w:p>
        </w:tc>
      </w:tr>
      <w:tr w:rsidR="00145CBA" w14:paraId="133EC467" w14:textId="77777777" w:rsidTr="00145CBA">
        <w:trPr>
          <w:trHeight w:val="263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12DBBF18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Algemene Zaken waaronder: </w:t>
            </w:r>
          </w:p>
        </w:tc>
      </w:tr>
      <w:tr w:rsidR="00145CBA" w14:paraId="51891430" w14:textId="77777777" w:rsidTr="00145CBA"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5E3C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 Publiek en Communicatie DPC </w:t>
            </w:r>
          </w:p>
        </w:tc>
      </w:tr>
      <w:tr w:rsidR="00145CBA" w14:paraId="120C89F2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60F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Wetenschappelijke Raad voor Regeringsbeleid (WRR) </w:t>
            </w:r>
          </w:p>
        </w:tc>
      </w:tr>
      <w:tr w:rsidR="00145CBA" w14:paraId="68352FD6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D4D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Rijksvoorlichtingsdienst (RVD), </w:t>
            </w:r>
          </w:p>
        </w:tc>
      </w:tr>
      <w:tr w:rsidR="00145CBA" w14:paraId="515D2BA8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23B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Secretariaat van de Commissie van toezicht op de inlichtingen- en veiligheidsdiensten (CTIVD)  </w:t>
            </w:r>
          </w:p>
        </w:tc>
      </w:tr>
      <w:tr w:rsidR="00145CBA" w14:paraId="5B190115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9AA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Kabinet van de Koning </w:t>
            </w:r>
          </w:p>
        </w:tc>
      </w:tr>
      <w:tr w:rsidR="00145CBA" w14:paraId="0BBCB28B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694B605D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Buitenlandse Zaken </w:t>
            </w:r>
          </w:p>
        </w:tc>
      </w:tr>
      <w:tr w:rsidR="00145CBA" w14:paraId="474C147D" w14:textId="77777777" w:rsidTr="00145CBA">
        <w:trPr>
          <w:trHeight w:val="263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611A4168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Binnenlandse Zaken waaronder: </w:t>
            </w:r>
          </w:p>
        </w:tc>
      </w:tr>
      <w:tr w:rsidR="00145CBA" w14:paraId="365E473C" w14:textId="77777777" w:rsidTr="00145CBA"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D3D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SSO CN </w:t>
            </w:r>
          </w:p>
        </w:tc>
      </w:tr>
      <w:tr w:rsidR="00145CBA" w14:paraId="71D6EB40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97F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Nationaal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Coordinator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 Groningen (NCG) </w:t>
            </w:r>
          </w:p>
        </w:tc>
      </w:tr>
      <w:tr w:rsidR="00145CBA" w14:paraId="2A9F4411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D96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Algemene Bestuursdienst (ABD)  </w:t>
            </w:r>
          </w:p>
        </w:tc>
      </w:tr>
      <w:tr w:rsidR="00145CBA" w14:paraId="002C8716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143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Rijksinkoopsamenwerking (RIS) </w:t>
            </w:r>
          </w:p>
        </w:tc>
      </w:tr>
      <w:tr w:rsidR="00145CBA" w14:paraId="0CE7BE12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146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Rijksvertegenwoordiger (RV) </w:t>
            </w:r>
          </w:p>
        </w:tc>
      </w:tr>
      <w:tr w:rsidR="00145CBA" w14:paraId="3473C215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6EF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Organisatie voor Bedrijfsvoering en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Financien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 (OBF) </w:t>
            </w:r>
          </w:p>
        </w:tc>
      </w:tr>
      <w:tr w:rsidR="00145CBA" w14:paraId="31BDAF96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71C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Organisatie &amp; Personeel-Rijk (O&amp;P-Rijk) </w:t>
            </w:r>
          </w:p>
        </w:tc>
      </w:tr>
      <w:tr w:rsidR="00145CBA" w14:paraId="5ED6160F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E95A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Rijksorganisatie voor informatiehuishouding (RvIHH) </w:t>
            </w:r>
          </w:p>
        </w:tc>
      </w:tr>
      <w:tr w:rsidR="00145CBA" w14:paraId="1C209DBD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1AA9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Rijksorganisatie voor Ontwikkeling, Digitalisering en Innovatie (Rijksorganisatie ODI) </w:t>
            </w:r>
          </w:p>
        </w:tc>
      </w:tr>
      <w:tr w:rsidR="00145CBA" w14:paraId="5D44992B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150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Rijksorganisatie Beveiliging en Logistiek (RBL) </w:t>
            </w:r>
          </w:p>
        </w:tc>
      </w:tr>
      <w:tr w:rsidR="00145CBA" w14:paraId="57F69F4D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F3B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Rijksdienst Caribisch Nederland/Werkgeverschap (RCN/WGS) </w:t>
            </w:r>
          </w:p>
        </w:tc>
      </w:tr>
      <w:tr w:rsidR="00145CBA" w14:paraId="58F05204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356D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Logius </w:t>
            </w:r>
          </w:p>
        </w:tc>
      </w:tr>
      <w:tr w:rsidR="00145CBA" w14:paraId="5D839533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3EDE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Rijksdienst voor Identiteitsgegevens (RvIG) </w:t>
            </w:r>
          </w:p>
        </w:tc>
      </w:tr>
      <w:tr w:rsidR="00145CBA" w14:paraId="3CC79A53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BB7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FMHaaglanden (FMH) </w:t>
            </w:r>
          </w:p>
        </w:tc>
      </w:tr>
      <w:tr w:rsidR="00145CBA" w14:paraId="2DF0447A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30AD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SSC-ICT </w:t>
            </w:r>
          </w:p>
        </w:tc>
      </w:tr>
      <w:tr w:rsidR="00145CBA" w14:paraId="3FBB88F2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B7C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Kiesraad (SKR) </w:t>
            </w:r>
          </w:p>
        </w:tc>
      </w:tr>
      <w:tr w:rsidR="00145CBA" w14:paraId="390F7027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726D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Algemene Inlichtingen- en Veiligheidsdienst (AIVD) </w:t>
            </w:r>
          </w:p>
        </w:tc>
      </w:tr>
      <w:tr w:rsidR="00145CBA" w14:paraId="785DCC0E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569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ICTU  </w:t>
            </w:r>
          </w:p>
        </w:tc>
      </w:tr>
      <w:tr w:rsidR="00145CBA" w14:paraId="1E9D16E5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1B1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Huis voor de Klokkenluiders </w:t>
            </w:r>
          </w:p>
        </w:tc>
      </w:tr>
      <w:tr w:rsidR="00145CBA" w14:paraId="66D0D8F7" w14:textId="77777777" w:rsidTr="00145CBA"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201E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Kanselarij der Nederlandse Orden </w:t>
            </w:r>
          </w:p>
        </w:tc>
      </w:tr>
      <w:tr w:rsidR="00145CBA" w14:paraId="78EF00A0" w14:textId="77777777" w:rsidTr="00145CBA">
        <w:trPr>
          <w:trHeight w:val="263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7520732A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lastRenderedPageBreak/>
              <w:t>Ministerie van Defensie</w:t>
            </w:r>
            <w:r>
              <w:rPr>
                <w:rFonts w:ascii="Verdana" w:eastAsia="Verdana" w:hAnsi="Verdana" w:cs="Verdana"/>
                <w:sz w:val="18"/>
              </w:rPr>
              <w:t xml:space="preserve">  </w:t>
            </w:r>
          </w:p>
        </w:tc>
      </w:tr>
      <w:tr w:rsidR="00145CBA" w14:paraId="58C1977D" w14:textId="77777777" w:rsidTr="00145CBA">
        <w:trPr>
          <w:trHeight w:val="263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03F7E966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Economische Zaken </w:t>
            </w:r>
          </w:p>
        </w:tc>
      </w:tr>
      <w:tr w:rsidR="00145CBA" w14:paraId="6DBA5B4E" w14:textId="77777777" w:rsidTr="00145CBA"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8169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Rijksdienst voor Ondernemend Nederland (RVO) </w:t>
            </w:r>
          </w:p>
        </w:tc>
      </w:tr>
      <w:tr w:rsidR="00145CBA" w14:paraId="3B362B6F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A817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Grondkamers  </w:t>
            </w:r>
          </w:p>
        </w:tc>
      </w:tr>
      <w:tr w:rsidR="00145CBA" w14:paraId="65528D9C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1A3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Nederlandse Emissieautoriteit </w:t>
            </w:r>
          </w:p>
        </w:tc>
      </w:tr>
      <w:tr w:rsidR="00145CBA" w14:paraId="0D0580CA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824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 ICT Uitvoering (DICTU) </w:t>
            </w:r>
          </w:p>
        </w:tc>
      </w:tr>
      <w:tr w:rsidR="00145CBA" w14:paraId="226B8D1B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723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Centraal Planbureau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CPb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103995DB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0D5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Staatstoezicht op de Mijnen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SodM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266A2601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9E7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Centraal Bureau voor de Statistiek (Directeur-Generaal van de Statistiek) </w:t>
            </w:r>
          </w:p>
        </w:tc>
      </w:tr>
      <w:tr w:rsidR="00145CBA" w14:paraId="3D44DD4C" w14:textId="77777777" w:rsidTr="00145CBA">
        <w:trPr>
          <w:trHeight w:val="263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5140C7FC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Financiën waaronder: </w:t>
            </w:r>
          </w:p>
        </w:tc>
      </w:tr>
      <w:tr w:rsidR="00145CBA" w14:paraId="60A7E1C9" w14:textId="77777777" w:rsidTr="00145CBA"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82C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Belastingdienst </w:t>
            </w:r>
          </w:p>
        </w:tc>
      </w:tr>
      <w:tr w:rsidR="00145CBA" w14:paraId="0FF959EA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BF87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Generale Thesaurie  </w:t>
            </w:r>
          </w:p>
        </w:tc>
      </w:tr>
      <w:tr w:rsidR="00145CBA" w14:paraId="1BCE130E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1E8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(p)SG-cluster ( inclusief Domeinen Roerende Zaken) </w:t>
            </w:r>
          </w:p>
        </w:tc>
      </w:tr>
      <w:tr w:rsidR="00145CBA" w14:paraId="4C2D787A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D1F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Programma-DG Herstel Toeslagen </w:t>
            </w:r>
          </w:p>
        </w:tc>
      </w:tr>
      <w:tr w:rsidR="00145CBA" w14:paraId="7FE16FBB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C88D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DG Belastingdienst </w:t>
            </w:r>
          </w:p>
        </w:tc>
      </w:tr>
      <w:tr w:rsidR="00145CBA" w14:paraId="39E70D68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6714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DG Toeslagen </w:t>
            </w:r>
          </w:p>
        </w:tc>
      </w:tr>
      <w:tr w:rsidR="00145CBA" w14:paraId="6C0C00E3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2FE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DG Rijksbegroting (inclusief Rijksacademie voor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Financien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Econimie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 en Bedrijfsvoering) </w:t>
            </w:r>
          </w:p>
        </w:tc>
      </w:tr>
      <w:tr w:rsidR="00145CBA" w14:paraId="24C68252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F42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DG Fiscale Zaken </w:t>
            </w:r>
          </w:p>
        </w:tc>
      </w:tr>
      <w:tr w:rsidR="00145CBA" w14:paraId="192C683A" w14:textId="77777777" w:rsidTr="00145CBA"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560F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Inspectie Belastingen, Douane en Toeslagen </w:t>
            </w:r>
          </w:p>
        </w:tc>
      </w:tr>
      <w:tr w:rsidR="00145CBA" w14:paraId="42791323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2667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DG Douane  </w:t>
            </w:r>
          </w:p>
        </w:tc>
      </w:tr>
      <w:tr w:rsidR="00145CBA" w14:paraId="6030C9B5" w14:textId="77777777" w:rsidTr="00145CBA"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F7C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de Nationale Ombudsman </w:t>
            </w:r>
          </w:p>
        </w:tc>
      </w:tr>
      <w:tr w:rsidR="00145CBA" w14:paraId="6A3D9449" w14:textId="77777777" w:rsidTr="00145CBA"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04BD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Algemene rekenkamer </w:t>
            </w:r>
          </w:p>
        </w:tc>
      </w:tr>
      <w:tr w:rsidR="00145CBA" w14:paraId="4860A532" w14:textId="77777777" w:rsidTr="00145CBA">
        <w:trPr>
          <w:trHeight w:val="262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76E9540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Hoge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</w:rPr>
              <w:t>College’s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</w:rPr>
              <w:t xml:space="preserve"> van Staat: </w:t>
            </w:r>
          </w:p>
        </w:tc>
      </w:tr>
      <w:tr w:rsidR="00145CBA" w14:paraId="3FCEB60D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4D0D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Raad van State </w:t>
            </w:r>
          </w:p>
        </w:tc>
      </w:tr>
      <w:tr w:rsidR="00145CBA" w14:paraId="22895B92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F1C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Tweede Kamer </w:t>
            </w:r>
          </w:p>
        </w:tc>
      </w:tr>
      <w:tr w:rsidR="00145CBA" w14:paraId="079823A0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A8ABD98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Infrastructuur en Waterstaat waaronder: </w:t>
            </w:r>
          </w:p>
        </w:tc>
      </w:tr>
      <w:tr w:rsidR="00145CBA" w14:paraId="4C2A93BE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557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Autoriteit Nucleaire Veiligheid en Stralingsbescherming (ANVS)  </w:t>
            </w:r>
          </w:p>
        </w:tc>
      </w:tr>
      <w:tr w:rsidR="00145CBA" w14:paraId="028539A7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ADE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College van Deskundigen ex Besluit en Regeling Bodemkwaliteit </w:t>
            </w:r>
          </w:p>
        </w:tc>
      </w:tr>
      <w:tr w:rsidR="00145CBA" w14:paraId="6F146479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75E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Koninklijk Nederlands Meteorologisch Instituut (KNMI) </w:t>
            </w:r>
          </w:p>
        </w:tc>
      </w:tr>
      <w:tr w:rsidR="00145CBA" w14:paraId="74CEFA04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7315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Rijkswaterstaat (RWS) </w:t>
            </w:r>
          </w:p>
        </w:tc>
      </w:tr>
      <w:tr w:rsidR="00145CBA" w14:paraId="7D7C6DD0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435A625D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Justitie en Veiligheid waaronder: </w:t>
            </w:r>
          </w:p>
        </w:tc>
      </w:tr>
      <w:tr w:rsidR="00145CBA" w14:paraId="3BD426C8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B13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Nederlands Register Gerechtelijk Deskundigen </w:t>
            </w:r>
          </w:p>
        </w:tc>
      </w:tr>
      <w:tr w:rsidR="00145CBA" w14:paraId="44F6424A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890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Reclassering Nederland </w:t>
            </w:r>
          </w:p>
        </w:tc>
      </w:tr>
      <w:tr w:rsidR="00145CBA" w14:paraId="3052869E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DBD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Schadefonds geweldsmisdrijven (SGM) (Gaan mee in volmacht Raad voor de Rechtspraak) </w:t>
            </w:r>
          </w:p>
        </w:tc>
      </w:tr>
      <w:tr w:rsidR="00145CBA" w14:paraId="377800DD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1CE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Centraal Justitieel Incassobureau (CJIB) </w:t>
            </w:r>
          </w:p>
        </w:tc>
      </w:tr>
      <w:tr w:rsidR="00145CBA" w14:paraId="723A1BE4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F44E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Justis </w:t>
            </w:r>
          </w:p>
        </w:tc>
      </w:tr>
      <w:tr w:rsidR="00145CBA" w14:paraId="33101A09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E59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 Justitiële Inrichtingen (DJI) </w:t>
            </w:r>
          </w:p>
        </w:tc>
      </w:tr>
      <w:tr w:rsidR="00145CBA" w14:paraId="69C7AA2E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98C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Immigratie- en Naturalisatiedienst (IND) </w:t>
            </w:r>
          </w:p>
        </w:tc>
      </w:tr>
      <w:tr w:rsidR="00145CBA" w14:paraId="2FE1A3B1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9BE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Justitiële Informatiedienst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Justid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19DB405E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8EA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Nederlands Forensisch Instituut (NFI) </w:t>
            </w:r>
          </w:p>
        </w:tc>
      </w:tr>
      <w:tr w:rsidR="00145CBA" w14:paraId="59D8C843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0E9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Justitiële ICT Organisatie (JIO) </w:t>
            </w:r>
          </w:p>
        </w:tc>
      </w:tr>
      <w:tr w:rsidR="00145CBA" w14:paraId="2684191C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884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Openbaar Ministerie (OM) </w:t>
            </w:r>
          </w:p>
        </w:tc>
      </w:tr>
      <w:tr w:rsidR="00145CBA" w14:paraId="60C65DB2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10D4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Raad voor de Kinderbescherming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RvdK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28E18CDD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56D9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lastRenderedPageBreak/>
              <w:t xml:space="preserve">College voor de Rechten van de Mens </w:t>
            </w:r>
          </w:p>
        </w:tc>
      </w:tr>
      <w:tr w:rsidR="00145CBA" w14:paraId="5BEE44FD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BF7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Centraal Orgaan opvang asielzoekers (COA) </w:t>
            </w:r>
          </w:p>
        </w:tc>
      </w:tr>
      <w:tr w:rsidR="00145CBA" w14:paraId="5B82A800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905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Autoriteit Persoonsgegevens (AP) </w:t>
            </w:r>
          </w:p>
        </w:tc>
      </w:tr>
      <w:tr w:rsidR="00145CBA" w14:paraId="030154DD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FEC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Nederlands Instituut Publieke Veiligheid (NIPV) </w:t>
            </w:r>
          </w:p>
        </w:tc>
      </w:tr>
      <w:tr w:rsidR="00145CBA" w14:paraId="48268B12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437A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Kansspelautoriteit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Ksa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0D43473C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09B203AA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Groene Groei en Klimaat waaronder: </w:t>
            </w:r>
          </w:p>
        </w:tc>
      </w:tr>
      <w:tr w:rsidR="00145CBA" w14:paraId="38C9F79C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7E4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 Nederlandse Emissieautoriteit (NEA) </w:t>
            </w:r>
          </w:p>
        </w:tc>
      </w:tr>
      <w:tr w:rsidR="00145CBA" w14:paraId="5354CE71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F8E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Staats toezicht op de Mijnen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SodM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1D3F7849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A4CE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Staatsbosbeheer (SBB) </w:t>
            </w:r>
          </w:p>
        </w:tc>
      </w:tr>
      <w:tr w:rsidR="00145CBA" w14:paraId="524E15F1" w14:textId="77777777" w:rsidTr="00145CBA">
        <w:tblPrEx>
          <w:tblCellMar>
            <w:top w:w="46" w:type="dxa"/>
            <w:bottom w:w="0" w:type="dxa"/>
          </w:tblCellMar>
        </w:tblPrEx>
        <w:trPr>
          <w:trHeight w:val="263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26F64F54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Landbouw, Visserij, Voedselzekerheid en Natuur waaronder: </w:t>
            </w:r>
          </w:p>
        </w:tc>
      </w:tr>
      <w:tr w:rsidR="00145CBA" w14:paraId="31F173E5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A2E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Nederlandse Voedsel- en Warenautoriteit (NVWA) </w:t>
            </w:r>
          </w:p>
        </w:tc>
      </w:tr>
      <w:tr w:rsidR="00145CBA" w14:paraId="40C231F1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01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Kamer voor de Binnenvisserij (valt onder RVO) </w:t>
            </w:r>
          </w:p>
        </w:tc>
      </w:tr>
      <w:tr w:rsidR="00145CBA" w14:paraId="04F3107D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7502BBFF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Onderwijs, Cultuur en Wetenschap waaronder: </w:t>
            </w:r>
          </w:p>
        </w:tc>
      </w:tr>
      <w:tr w:rsidR="00145CBA" w14:paraId="65B7DA95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3FC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 Uitvoering Onderwijs (DUO) </w:t>
            </w:r>
          </w:p>
        </w:tc>
      </w:tr>
      <w:tr w:rsidR="00145CBA" w14:paraId="72FE5035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7AF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Nationaal Archief (NA) </w:t>
            </w:r>
          </w:p>
        </w:tc>
      </w:tr>
      <w:tr w:rsidR="00145CBA" w14:paraId="444EA484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E73C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College voor Toetsen en Examens </w:t>
            </w:r>
          </w:p>
        </w:tc>
      </w:tr>
      <w:tr w:rsidR="00145CBA" w14:paraId="59686DCE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2CE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Adviesraad voor wetenschap, technologie en innovatie (AWTI) </w:t>
            </w:r>
          </w:p>
        </w:tc>
      </w:tr>
      <w:tr w:rsidR="00145CBA" w14:paraId="1A3E9870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6F46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Inspectie Overheidsinformatie en Erfgoed (IOE) </w:t>
            </w:r>
          </w:p>
        </w:tc>
      </w:tr>
      <w:tr w:rsidR="00145CBA" w14:paraId="11C1BC13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C984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Rijksdienst voor het Cultureel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Ergoed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 (RCE) </w:t>
            </w:r>
          </w:p>
        </w:tc>
      </w:tr>
      <w:tr w:rsidR="00145CBA" w14:paraId="7D99BA13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E6C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Unesco Nederlandse Commissie </w:t>
            </w:r>
          </w:p>
        </w:tc>
      </w:tr>
      <w:tr w:rsidR="00145CBA" w14:paraId="2E246481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D84790B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>De Rechtspraak waaronder:</w:t>
            </w:r>
            <w:r>
              <w:rPr>
                <w:rFonts w:ascii="Verdana" w:eastAsia="Verdana" w:hAnsi="Verdana" w:cs="Verdana"/>
                <w:sz w:val="18"/>
              </w:rPr>
              <w:t xml:space="preserve"> </w:t>
            </w:r>
          </w:p>
        </w:tc>
      </w:tr>
      <w:tr w:rsidR="00145CBA" w14:paraId="6C6A1ABB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639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Landelijk Dienstencentrum voor de Rechtspraak (LDCR) </w:t>
            </w:r>
          </w:p>
        </w:tc>
      </w:tr>
      <w:tr w:rsidR="00145CBA" w14:paraId="67E2651E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6794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Informatievoorzieningsorganisatie (IVO) Rechtspraak  </w:t>
            </w:r>
          </w:p>
        </w:tc>
      </w:tr>
      <w:tr w:rsidR="00145CBA" w14:paraId="145F8342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0D4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Studiecentrum Rechtspleging (SSR) </w:t>
            </w:r>
          </w:p>
        </w:tc>
      </w:tr>
      <w:tr w:rsidR="00145CBA" w14:paraId="0C1BADB2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2C35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Rechtbanken (11) </w:t>
            </w:r>
          </w:p>
        </w:tc>
      </w:tr>
      <w:tr w:rsidR="00145CBA" w14:paraId="554A5DC8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413C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Gerechtshoven (4) </w:t>
            </w:r>
          </w:p>
        </w:tc>
      </w:tr>
      <w:tr w:rsidR="00145CBA" w14:paraId="181F4F34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AA55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Centrale Raad van Beroep </w:t>
            </w:r>
          </w:p>
        </w:tc>
      </w:tr>
      <w:tr w:rsidR="00145CBA" w14:paraId="7F4A853A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4CF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College van Beroep voor het Bedrijfsleven </w:t>
            </w:r>
          </w:p>
        </w:tc>
      </w:tr>
      <w:tr w:rsidR="00145CBA" w14:paraId="57D2ED21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ED7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Raad voor de Rechtspraak </w:t>
            </w:r>
          </w:p>
        </w:tc>
      </w:tr>
      <w:tr w:rsidR="00145CBA" w14:paraId="158B487E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51DFE61A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Sociale Zaken en Werkgelegenheid, waaronder: </w:t>
            </w:r>
          </w:p>
        </w:tc>
      </w:tr>
      <w:tr w:rsidR="00145CBA" w14:paraId="1D1FA731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C379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Rijksschoonmaakorganisatie (RSO) </w:t>
            </w:r>
          </w:p>
        </w:tc>
      </w:tr>
      <w:tr w:rsidR="00145CBA" w14:paraId="4090EEAE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B90C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Nederlandse Arbeidsinspectie (NLA) </w:t>
            </w:r>
          </w:p>
        </w:tc>
      </w:tr>
      <w:tr w:rsidR="00145CBA" w14:paraId="02F5DA7E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6394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Dienstverlening, Samenwerkingsverbanden en Uitvoering  (DSU) </w:t>
            </w:r>
          </w:p>
        </w:tc>
      </w:tr>
      <w:tr w:rsidR="00145CBA" w14:paraId="22038447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D05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Sociale Verzekeringsbank (SVB) </w:t>
            </w:r>
          </w:p>
        </w:tc>
      </w:tr>
      <w:tr w:rsidR="00145CBA" w14:paraId="361680AF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7BF661E5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Volkshuisvesting en Ruimtelijke Ordening waaronder: </w:t>
            </w:r>
          </w:p>
        </w:tc>
      </w:tr>
      <w:tr w:rsidR="00145CBA" w14:paraId="56B0392F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820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Rijksvastgoedbedrijf (RVB) </w:t>
            </w:r>
          </w:p>
        </w:tc>
      </w:tr>
      <w:tr w:rsidR="00145CBA" w14:paraId="162F3DA2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9677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Dienst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Huurcommisie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 </w:t>
            </w:r>
          </w:p>
        </w:tc>
      </w:tr>
      <w:tr w:rsidR="00145CBA" w14:paraId="425CA3D8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20A2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Toelatingsorganisatie Kwaliteitsborging Bouw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TloKB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4C1444F1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69C3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Centrum Indicatiestelling Zorg </w:t>
            </w:r>
          </w:p>
        </w:tc>
      </w:tr>
      <w:tr w:rsidR="00145CBA" w14:paraId="2E50F124" w14:textId="77777777" w:rsidTr="00145CBA">
        <w:tblPrEx>
          <w:tblCellMar>
            <w:top w:w="46" w:type="dxa"/>
            <w:bottom w:w="0" w:type="dxa"/>
          </w:tblCellMar>
        </w:tblPrEx>
        <w:trPr>
          <w:trHeight w:val="268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A8FE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Centraal Administratie Kantoor </w:t>
            </w:r>
          </w:p>
        </w:tc>
      </w:tr>
      <w:tr w:rsidR="00145CBA" w14:paraId="1131AE11" w14:textId="77777777" w:rsidTr="00145CBA">
        <w:tblPrEx>
          <w:tblCellMar>
            <w:top w:w="46" w:type="dxa"/>
            <w:bottom w:w="0" w:type="dxa"/>
          </w:tblCellMar>
        </w:tblPrEx>
        <w:trPr>
          <w:trHeight w:val="262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8"/>
          </w:tcPr>
          <w:p w14:paraId="723FB5E3" w14:textId="77777777" w:rsidR="00145CBA" w:rsidRDefault="00145CBA" w:rsidP="000E7B33">
            <w:r>
              <w:rPr>
                <w:rFonts w:ascii="Verdana" w:eastAsia="Verdana" w:hAnsi="Verdana" w:cs="Verdana"/>
                <w:b/>
                <w:sz w:val="18"/>
              </w:rPr>
              <w:t xml:space="preserve">Ministerie van Volksgezondheid, Welzijn en Sport waaronder: </w:t>
            </w:r>
          </w:p>
        </w:tc>
      </w:tr>
      <w:tr w:rsidR="00145CBA" w14:paraId="35C8B394" w14:textId="77777777" w:rsidTr="00145CBA">
        <w:tblPrEx>
          <w:tblCellMar>
            <w:top w:w="46" w:type="dxa"/>
            <w:bottom w:w="0" w:type="dxa"/>
          </w:tblCellMar>
        </w:tblPrEx>
        <w:trPr>
          <w:trHeight w:val="265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8B88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Centraal Informatiepunt Beroepen Gezondheidszorg (CIBG) </w:t>
            </w:r>
          </w:p>
        </w:tc>
      </w:tr>
      <w:tr w:rsidR="00145CBA" w14:paraId="1B757B12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0011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>College ter Beoordeling van Geneesmiddelen (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aCBG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) </w:t>
            </w:r>
          </w:p>
        </w:tc>
      </w:tr>
      <w:tr w:rsidR="00145CBA" w14:paraId="4D98D54A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34CA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Centrale Commissie </w:t>
            </w:r>
            <w:proofErr w:type="spellStart"/>
            <w:r>
              <w:rPr>
                <w:rFonts w:ascii="Verdana" w:eastAsia="Verdana" w:hAnsi="Verdana" w:cs="Verdana"/>
                <w:sz w:val="18"/>
              </w:rPr>
              <w:t>Mensgebonden</w:t>
            </w:r>
            <w:proofErr w:type="spellEnd"/>
            <w:r>
              <w:rPr>
                <w:rFonts w:ascii="Verdana" w:eastAsia="Verdana" w:hAnsi="Verdana" w:cs="Verdana"/>
                <w:sz w:val="18"/>
              </w:rPr>
              <w:t xml:space="preserve"> Onderzoek </w:t>
            </w:r>
          </w:p>
        </w:tc>
      </w:tr>
      <w:tr w:rsidR="00145CBA" w14:paraId="30449AA7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62A7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lastRenderedPageBreak/>
              <w:t xml:space="preserve">Dienst Uitvoering Subsidies aan Instellingen (DUS-I) </w:t>
            </w:r>
          </w:p>
        </w:tc>
      </w:tr>
      <w:tr w:rsidR="00145CBA" w14:paraId="07082A0B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C76B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RIVM </w:t>
            </w:r>
          </w:p>
        </w:tc>
      </w:tr>
      <w:tr w:rsidR="00145CBA" w14:paraId="724F8A21" w14:textId="77777777" w:rsidTr="00145CBA">
        <w:tblPrEx>
          <w:tblCellMar>
            <w:top w:w="46" w:type="dxa"/>
            <w:bottom w:w="0" w:type="dxa"/>
          </w:tblCellMar>
        </w:tblPrEx>
        <w:trPr>
          <w:trHeight w:val="266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9720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Sociaal Plan Bureau (SCP) </w:t>
            </w:r>
          </w:p>
        </w:tc>
      </w:tr>
      <w:tr w:rsidR="00145CBA" w14:paraId="055CA148" w14:textId="77777777" w:rsidTr="00145CBA">
        <w:tblPrEx>
          <w:tblCellMar>
            <w:top w:w="46" w:type="dxa"/>
            <w:bottom w:w="0" w:type="dxa"/>
          </w:tblCellMar>
        </w:tblPrEx>
        <w:trPr>
          <w:trHeight w:val="264"/>
        </w:trPr>
        <w:tc>
          <w:tcPr>
            <w:tcW w:w="9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F637" w14:textId="77777777" w:rsidR="00145CBA" w:rsidRDefault="00145CBA" w:rsidP="000E7B33">
            <w:r>
              <w:rPr>
                <w:rFonts w:ascii="Verdana" w:eastAsia="Verdana" w:hAnsi="Verdana" w:cs="Verdana"/>
                <w:sz w:val="18"/>
              </w:rPr>
              <w:t xml:space="preserve">Inspectie Gezondheidszorg en Jeugd (IGJ) </w:t>
            </w:r>
          </w:p>
        </w:tc>
      </w:tr>
    </w:tbl>
    <w:p w14:paraId="1CDFB7D7" w14:textId="3FDCA031" w:rsidR="001C3FCE" w:rsidRDefault="001C3FCE" w:rsidP="00145CBA"/>
    <w:sectPr w:rsidR="001C3FCE" w:rsidSect="00145CBA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5685" w14:textId="77777777" w:rsidR="00145CBA" w:rsidRDefault="00145CBA" w:rsidP="00145CBA">
      <w:pPr>
        <w:spacing w:line="240" w:lineRule="auto"/>
      </w:pPr>
      <w:r>
        <w:separator/>
      </w:r>
    </w:p>
  </w:endnote>
  <w:endnote w:type="continuationSeparator" w:id="0">
    <w:p w14:paraId="2421F36A" w14:textId="77777777" w:rsidR="00145CBA" w:rsidRDefault="00145CBA" w:rsidP="00145C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5974" w14:textId="0D877F52" w:rsidR="00145CBA" w:rsidRPr="00145CBA" w:rsidRDefault="00145CBA" w:rsidP="00145CBA">
    <w:pPr>
      <w:pStyle w:val="Voettekst"/>
      <w:pBdr>
        <w:top w:val="single" w:sz="4" w:space="1" w:color="auto"/>
      </w:pBdr>
      <w:jc w:val="center"/>
      <w:rPr>
        <w:rFonts w:ascii="RijksoverheidSansHeading" w:hAnsi="RijksoverheidSansHeading"/>
        <w:sz w:val="20"/>
      </w:rPr>
    </w:pPr>
    <w:r w:rsidRPr="0019747B">
      <w:rPr>
        <w:rFonts w:ascii="RijksoverheidSansHeading" w:hAnsi="RijksoverheidSansHeading"/>
        <w:sz w:val="20"/>
      </w:rPr>
      <w:t>IUC</w:t>
    </w:r>
    <w:r>
      <w:rPr>
        <w:rFonts w:ascii="RijksoverheidSansHeading" w:hAnsi="RijksoverheidSansHeading"/>
        <w:sz w:val="20"/>
      </w:rPr>
      <w:t xml:space="preserve">25-637: </w:t>
    </w:r>
    <w:r w:rsidRPr="00B31597">
      <w:rPr>
        <w:rFonts w:ascii="RijksoverheidSansHeading" w:hAnsi="RijksoverheidSansHeading"/>
        <w:sz w:val="20"/>
      </w:rPr>
      <w:t>“</w:t>
    </w:r>
    <w:bookmarkStart w:id="0" w:name="_Hlk215219860"/>
    <w:r w:rsidRPr="00B31597">
      <w:rPr>
        <w:rFonts w:ascii="RijksoverheidSansHeading" w:hAnsi="RijksoverheidSansHeading"/>
        <w:sz w:val="20"/>
      </w:rPr>
      <w:t>Het inzamelen, afvoeren en verwerken</w:t>
    </w:r>
    <w:r>
      <w:rPr>
        <w:rFonts w:ascii="RijksoverheidSansHeading" w:hAnsi="RijksoverheidSansHeading"/>
        <w:sz w:val="20"/>
      </w:rPr>
      <w:t xml:space="preserve"> van</w:t>
    </w:r>
    <w:r w:rsidRPr="00B31597">
      <w:rPr>
        <w:rFonts w:ascii="RijksoverheidSansHeading" w:hAnsi="RijksoverheidSansHeading"/>
        <w:sz w:val="20"/>
      </w:rPr>
      <w:t xml:space="preserve"> karton en vertrouwelijk papier</w:t>
    </w:r>
    <w:bookmarkEnd w:id="0"/>
    <w:r w:rsidRPr="00B31597">
      <w:rPr>
        <w:rFonts w:ascii="RijksoverheidSansHeading" w:hAnsi="RijksoverheidSansHeading"/>
        <w:sz w:val="20"/>
      </w:rPr>
      <w:t>”</w:t>
    </w:r>
    <w:r>
      <w:rPr>
        <w:rFonts w:ascii="RijksoverheidSansHeading" w:hAnsi="RijksoverheidSansHeading"/>
        <w:sz w:val="20"/>
      </w:rPr>
      <w:tab/>
      <w:t xml:space="preserve">                    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PAGE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sz w:val="20"/>
      </w:rPr>
      <w:t>4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  <w:r>
      <w:rPr>
        <w:rFonts w:ascii="RijksoverheidSansHeading" w:hAnsi="RijksoverheidSansHeading"/>
        <w:snapToGrid w:val="0"/>
        <w:color w:val="000000"/>
        <w:sz w:val="20"/>
      </w:rPr>
      <w:t xml:space="preserve"> /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NUMPAGES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sz w:val="20"/>
      </w:rPr>
      <w:t>42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4A4B2" w14:textId="77777777" w:rsidR="00145CBA" w:rsidRDefault="00145CBA" w:rsidP="00145CBA">
      <w:pPr>
        <w:spacing w:line="240" w:lineRule="auto"/>
      </w:pPr>
      <w:r>
        <w:separator/>
      </w:r>
    </w:p>
  </w:footnote>
  <w:footnote w:type="continuationSeparator" w:id="0">
    <w:p w14:paraId="18185F88" w14:textId="77777777" w:rsidR="00145CBA" w:rsidRDefault="00145CBA" w:rsidP="00145C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formatting="1" w:enforcement="1" w:cryptProviderType="rsaAES" w:cryptAlgorithmClass="hash" w:cryptAlgorithmType="typeAny" w:cryptAlgorithmSid="14" w:cryptSpinCount="100000" w:hash="xSlb+kVgRV4C/Q/ALmvBAh+OMw8nTBcHz4mcl+I+EAxjqFZNyiOIwVOBM+Jzkof7yzgu/5THl4c5Kv/MI8C+mA==" w:salt="vnBT23W5rix/Cp99p/ccc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CBA"/>
    <w:rsid w:val="00064D91"/>
    <w:rsid w:val="00145CBA"/>
    <w:rsid w:val="001C3FCE"/>
    <w:rsid w:val="00235779"/>
    <w:rsid w:val="00392FDA"/>
    <w:rsid w:val="00781D27"/>
    <w:rsid w:val="007B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15FCC"/>
  <w15:chartTrackingRefBased/>
  <w15:docId w15:val="{B813B04E-73AB-49CD-B639-056B5188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45CBA"/>
    <w:pPr>
      <w:suppressAutoHyphens/>
      <w:autoSpaceDN w:val="0"/>
      <w:spacing w:after="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45CBA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5CBA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5CBA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5CBA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5CBA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5CBA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5CBA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5CBA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5CBA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5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5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5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5CB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5CB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5CB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5CB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5CB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5C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5CBA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45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5CBA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5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5CBA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45C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5CBA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45CB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5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5CB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5CB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145CB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45CB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Geenafstand">
    <w:name w:val="No Spacing"/>
    <w:uiPriority w:val="3"/>
    <w:rsid w:val="00145CBA"/>
    <w:pPr>
      <w:spacing w:after="0" w:line="240" w:lineRule="auto"/>
    </w:pPr>
    <w:rPr>
      <w:rFonts w:ascii="Verdana" w:hAnsi="Verdana"/>
      <w:kern w:val="0"/>
      <w:sz w:val="18"/>
      <w:szCs w:val="22"/>
      <w14:ligatures w14:val="none"/>
    </w:rPr>
  </w:style>
  <w:style w:type="paragraph" w:customStyle="1" w:styleId="Huisstijl-Standaard">
    <w:name w:val="Huisstijl-Standaard"/>
    <w:basedOn w:val="Standaard"/>
    <w:qFormat/>
    <w:rsid w:val="00145CBA"/>
    <w:pPr>
      <w:suppressAutoHyphens w:val="0"/>
      <w:autoSpaceDE w:val="0"/>
      <w:adjustRightInd w:val="0"/>
      <w:spacing w:line="240" w:lineRule="atLeast"/>
      <w:textAlignment w:val="auto"/>
    </w:pPr>
    <w:rPr>
      <w:rFonts w:eastAsia="Times New Roman"/>
      <w:sz w:val="20"/>
      <w:szCs w:val="24"/>
      <w:lang w:eastAsia="nl-NL"/>
    </w:rPr>
  </w:style>
  <w:style w:type="table" w:customStyle="1" w:styleId="TableGrid">
    <w:name w:val="TableGrid"/>
    <w:rsid w:val="00145CBA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Voettekst">
    <w:name w:val="footer"/>
    <w:basedOn w:val="Standaard"/>
    <w:link w:val="VoettekstChar"/>
    <w:unhideWhenUsed/>
    <w:rsid w:val="00145CB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145CBA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751</Words>
  <Characters>4132</Characters>
  <Application>Microsoft Office Word</Application>
  <DocSecurity>8</DocSecurity>
  <Lines>34</Lines>
  <Paragraphs>9</Paragraphs>
  <ScaleCrop>false</ScaleCrop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IUC Belastingdienst</dc:creator>
  <cp:keywords/>
  <dc:description/>
  <cp:lastModifiedBy>IUC Belastingdienst</cp:lastModifiedBy>
  <cp:revision>3</cp:revision>
  <cp:lastPrinted>2025-12-15T14:50:00Z</cp:lastPrinted>
  <dcterms:created xsi:type="dcterms:W3CDTF">2025-12-02T12:36:00Z</dcterms:created>
  <dcterms:modified xsi:type="dcterms:W3CDTF">2025-12-15T14:50:00Z</dcterms:modified>
</cp:coreProperties>
</file>