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FB30A6C" w:rsidR="00044A3C" w:rsidRPr="0013584B" w:rsidRDefault="004866CB" w:rsidP="00B978A3">
      <w:r>
        <w:t>3</w:t>
      </w:r>
    </w:p>
    <w:p w14:paraId="7C5124C9" w14:textId="77777777" w:rsidR="004866CB" w:rsidRPr="0013584B" w:rsidRDefault="004866CB" w:rsidP="00B978A3"/>
    <w:tbl>
      <w:tblPr>
        <w:tblpPr w:leftFromText="141" w:rightFromText="141" w:vertAnchor="page" w:horzAnchor="page" w:tblpX="2871" w:tblpY="502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3238C4" w:rsidRPr="0013584B" w14:paraId="6C33EF1B" w14:textId="77777777" w:rsidTr="125BA531">
        <w:trPr>
          <w:cantSplit/>
          <w:trHeight w:hRule="exact" w:val="2008"/>
        </w:trPr>
        <w:tc>
          <w:tcPr>
            <w:tcW w:w="6804" w:type="dxa"/>
            <w:gridSpan w:val="2"/>
            <w:vAlign w:val="center"/>
          </w:tcPr>
          <w:p w14:paraId="6DB1CAB5" w14:textId="77777777" w:rsidR="00E4139D" w:rsidRPr="0013584B" w:rsidRDefault="00E4139D" w:rsidP="00E4139D">
            <w:pPr>
              <w:spacing w:line="240" w:lineRule="exact"/>
              <w:ind w:left="240" w:hanging="240"/>
              <w:jc w:val="center"/>
              <w:rPr>
                <w:b/>
              </w:rPr>
            </w:pPr>
          </w:p>
          <w:p w14:paraId="622EBF41" w14:textId="47F1C45C" w:rsidR="003238C4" w:rsidRPr="0013584B" w:rsidRDefault="00087B78" w:rsidP="00E4139D">
            <w:pPr>
              <w:spacing w:line="240" w:lineRule="exact"/>
              <w:ind w:left="240" w:hanging="240"/>
              <w:jc w:val="center"/>
              <w:rPr>
                <w:b/>
              </w:rPr>
            </w:pPr>
            <w:r>
              <w:rPr>
                <w:b/>
              </w:rPr>
              <w:t>N</w:t>
            </w:r>
            <w:r w:rsidR="00E4139D" w:rsidRPr="0013584B">
              <w:rPr>
                <w:b/>
              </w:rPr>
              <w:t>ota van inlichtingen</w:t>
            </w:r>
          </w:p>
          <w:p w14:paraId="4953F03B" w14:textId="6D263450" w:rsidR="00E4139D" w:rsidRPr="0013584B" w:rsidRDefault="00E4139D" w:rsidP="00E4139D">
            <w:pPr>
              <w:spacing w:line="240" w:lineRule="exact"/>
              <w:rPr>
                <w:b/>
              </w:rPr>
            </w:pPr>
          </w:p>
          <w:p w14:paraId="1F5B32FF" w14:textId="77777777" w:rsidR="003238C4" w:rsidRPr="0013584B" w:rsidRDefault="003238C4" w:rsidP="00E4139D">
            <w:pPr>
              <w:spacing w:line="240" w:lineRule="exact"/>
              <w:ind w:left="240" w:hanging="240"/>
              <w:jc w:val="center"/>
              <w:rPr>
                <w:b/>
              </w:rPr>
            </w:pPr>
          </w:p>
          <w:p w14:paraId="366C1A26" w14:textId="77777777" w:rsidR="003238C4" w:rsidRPr="0013584B" w:rsidRDefault="003238C4" w:rsidP="00E4139D">
            <w:pPr>
              <w:spacing w:line="240" w:lineRule="exact"/>
              <w:ind w:left="240" w:hanging="240"/>
              <w:jc w:val="center"/>
              <w:rPr>
                <w:b/>
              </w:rPr>
            </w:pPr>
            <w:r w:rsidRPr="0013584B">
              <w:rPr>
                <w:b/>
              </w:rPr>
              <w:t>Behorend bij</w:t>
            </w:r>
          </w:p>
        </w:tc>
      </w:tr>
      <w:tr w:rsidR="003238C4" w:rsidRPr="0013584B" w14:paraId="0BB75C92" w14:textId="77777777" w:rsidTr="125BA531">
        <w:trPr>
          <w:cantSplit/>
          <w:trHeight w:hRule="exact" w:val="2691"/>
        </w:trPr>
        <w:tc>
          <w:tcPr>
            <w:tcW w:w="6804" w:type="dxa"/>
            <w:gridSpan w:val="2"/>
            <w:vAlign w:val="center"/>
          </w:tcPr>
          <w:sdt>
            <w:sdtPr>
              <w:rPr>
                <w:b/>
                <w:bCs/>
                <w:highlight w:val="lightGray"/>
              </w:rPr>
              <w:id w:val="895472251"/>
              <w:placeholder>
                <w:docPart w:val="0003C8EF7FAF42208C6204933477D6A4"/>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1F68CDB4" w14:textId="737A40C3" w:rsidR="003238C4" w:rsidRPr="0013584B" w:rsidRDefault="00CD4E25" w:rsidP="00E4139D">
                <w:pPr>
                  <w:spacing w:line="240" w:lineRule="exact"/>
                  <w:jc w:val="center"/>
                  <w:rPr>
                    <w:b/>
                    <w:highlight w:val="lightGray"/>
                  </w:rPr>
                </w:pPr>
                <w:r w:rsidRPr="0013584B">
                  <w:rPr>
                    <w:b/>
                    <w:highlight w:val="lightGray"/>
                  </w:rPr>
                  <w:t>Europese aanbesteding</w:t>
                </w:r>
              </w:p>
            </w:sdtContent>
          </w:sdt>
          <w:p w14:paraId="12A845A4" w14:textId="7CB360C0" w:rsidR="003238C4" w:rsidRPr="0013584B" w:rsidRDefault="00CD4E25" w:rsidP="00E4139D">
            <w:pPr>
              <w:spacing w:line="240" w:lineRule="exact"/>
              <w:jc w:val="center"/>
              <w:rPr>
                <w:b/>
              </w:rPr>
            </w:pPr>
            <w:r w:rsidRPr="0013584B">
              <w:rPr>
                <w:b/>
              </w:rPr>
              <w:t>Fiscale advisering</w:t>
            </w:r>
          </w:p>
          <w:p w14:paraId="5C84507C" w14:textId="77777777" w:rsidR="003238C4" w:rsidRPr="0013584B" w:rsidRDefault="003238C4" w:rsidP="00E4139D">
            <w:pPr>
              <w:spacing w:line="240" w:lineRule="exact"/>
              <w:jc w:val="center"/>
            </w:pPr>
          </w:p>
          <w:p w14:paraId="5B108FD2" w14:textId="423E6756" w:rsidR="003238C4" w:rsidRPr="0013584B" w:rsidRDefault="00E4139D" w:rsidP="00E4139D">
            <w:pPr>
              <w:spacing w:line="240" w:lineRule="exact"/>
              <w:jc w:val="center"/>
            </w:pPr>
            <w:proofErr w:type="gramStart"/>
            <w:r w:rsidRPr="0013584B">
              <w:t>voor</w:t>
            </w:r>
            <w:proofErr w:type="gramEnd"/>
            <w:r w:rsidRPr="0013584B">
              <w:t xml:space="preserve"> </w:t>
            </w:r>
          </w:p>
          <w:p w14:paraId="4985288C" w14:textId="77777777" w:rsidR="00E4139D" w:rsidRPr="0013584B" w:rsidRDefault="00E4139D" w:rsidP="00E4139D">
            <w:pPr>
              <w:spacing w:line="240" w:lineRule="exact"/>
              <w:ind w:left="994"/>
              <w:jc w:val="center"/>
              <w:rPr>
                <w:b/>
              </w:rPr>
            </w:pPr>
          </w:p>
          <w:p w14:paraId="2318DBDC" w14:textId="3F793351" w:rsidR="003238C4" w:rsidRPr="0013584B" w:rsidRDefault="00CD4E25" w:rsidP="00CD4E25">
            <w:pPr>
              <w:spacing w:line="240" w:lineRule="exact"/>
              <w:jc w:val="center"/>
            </w:pPr>
            <w:r w:rsidRPr="0013584B">
              <w:rPr>
                <w:b/>
                <w:highlight w:val="lightGray"/>
              </w:rPr>
              <w:t>Werkorganisatie BUCH en BUCH-gemeenten</w:t>
            </w:r>
          </w:p>
        </w:tc>
      </w:tr>
      <w:tr w:rsidR="003238C4" w:rsidRPr="0013584B" w14:paraId="0061EC0F" w14:textId="77777777" w:rsidTr="125BA531">
        <w:trPr>
          <w:cantSplit/>
          <w:trHeight w:val="240"/>
        </w:trPr>
        <w:tc>
          <w:tcPr>
            <w:tcW w:w="1701" w:type="dxa"/>
          </w:tcPr>
          <w:p w14:paraId="1466F1C2" w14:textId="77777777" w:rsidR="003238C4" w:rsidRPr="0013584B" w:rsidRDefault="003238C4" w:rsidP="00E4139D">
            <w:pPr>
              <w:spacing w:line="240" w:lineRule="exact"/>
            </w:pPr>
            <w:r w:rsidRPr="0013584B">
              <w:t>Datum</w:t>
            </w:r>
          </w:p>
        </w:tc>
        <w:tc>
          <w:tcPr>
            <w:tcW w:w="5103" w:type="dxa"/>
          </w:tcPr>
          <w:p w14:paraId="4C55531A" w14:textId="033A6474" w:rsidR="003238C4" w:rsidRPr="0013584B" w:rsidRDefault="00323991" w:rsidP="00E4139D">
            <w:pPr>
              <w:autoSpaceDE w:val="0"/>
              <w:autoSpaceDN w:val="0"/>
              <w:adjustRightInd w:val="0"/>
              <w:spacing w:line="240" w:lineRule="exact"/>
              <w:rPr>
                <w:rFonts w:cs="Verdana"/>
              </w:rPr>
            </w:pPr>
            <w:r>
              <w:rPr>
                <w:rFonts w:cs="Verdana"/>
              </w:rPr>
              <w:t>20</w:t>
            </w:r>
            <w:r w:rsidR="0055153E" w:rsidRPr="0013584B">
              <w:rPr>
                <w:rFonts w:cs="Verdana"/>
              </w:rPr>
              <w:t xml:space="preserve"> januari 2026</w:t>
            </w:r>
          </w:p>
        </w:tc>
      </w:tr>
      <w:tr w:rsidR="003238C4" w:rsidRPr="0013584B" w14:paraId="0C1EF107" w14:textId="77777777" w:rsidTr="125BA531">
        <w:trPr>
          <w:cantSplit/>
          <w:trHeight w:val="240"/>
        </w:trPr>
        <w:tc>
          <w:tcPr>
            <w:tcW w:w="1701" w:type="dxa"/>
          </w:tcPr>
          <w:p w14:paraId="47A9A63C" w14:textId="77777777" w:rsidR="003238C4" w:rsidRPr="0013584B" w:rsidRDefault="003238C4" w:rsidP="00E4139D">
            <w:pPr>
              <w:spacing w:line="240" w:lineRule="exact"/>
              <w:rPr>
                <w:rFonts w:cs="Tahoma"/>
              </w:rPr>
            </w:pPr>
            <w:r w:rsidRPr="0013584B">
              <w:t>Kenmerk</w:t>
            </w:r>
          </w:p>
        </w:tc>
        <w:tc>
          <w:tcPr>
            <w:tcW w:w="5103" w:type="dxa"/>
          </w:tcPr>
          <w:p w14:paraId="525B1AC6" w14:textId="7F4637FF" w:rsidR="003238C4" w:rsidRPr="0013584B" w:rsidRDefault="00CD4E25" w:rsidP="00E4139D">
            <w:pPr>
              <w:autoSpaceDE w:val="0"/>
              <w:autoSpaceDN w:val="0"/>
              <w:adjustRightInd w:val="0"/>
              <w:spacing w:line="240" w:lineRule="exact"/>
              <w:rPr>
                <w:rFonts w:cs="Verdana"/>
              </w:rPr>
            </w:pPr>
            <w:r w:rsidRPr="0013584B">
              <w:rPr>
                <w:rFonts w:cs="Verdana"/>
              </w:rPr>
              <w:t xml:space="preserve">Z25 </w:t>
            </w:r>
            <w:r w:rsidR="2C17B3A9" w:rsidRPr="0013584B">
              <w:rPr>
                <w:rFonts w:cs="Verdana"/>
              </w:rPr>
              <w:t>245469</w:t>
            </w:r>
          </w:p>
        </w:tc>
      </w:tr>
      <w:tr w:rsidR="00E4139D" w:rsidRPr="0013584B" w14:paraId="6F7A02EF" w14:textId="77777777" w:rsidTr="125BA531">
        <w:trPr>
          <w:cantSplit/>
          <w:trHeight w:val="240"/>
        </w:trPr>
        <w:tc>
          <w:tcPr>
            <w:tcW w:w="1701" w:type="dxa"/>
          </w:tcPr>
          <w:p w14:paraId="3547929C" w14:textId="36CF8A21" w:rsidR="00E4139D" w:rsidRPr="0013584B" w:rsidRDefault="00E4139D" w:rsidP="00E4139D">
            <w:pPr>
              <w:spacing w:line="240" w:lineRule="exact"/>
            </w:pPr>
            <w:r w:rsidRPr="0013584B">
              <w:t xml:space="preserve">Versie </w:t>
            </w:r>
          </w:p>
        </w:tc>
        <w:tc>
          <w:tcPr>
            <w:tcW w:w="5103" w:type="dxa"/>
          </w:tcPr>
          <w:p w14:paraId="15D0347B" w14:textId="22416EB6" w:rsidR="00E4139D" w:rsidRPr="0013584B" w:rsidRDefault="00CD4E25" w:rsidP="00E4139D">
            <w:pPr>
              <w:autoSpaceDE w:val="0"/>
              <w:autoSpaceDN w:val="0"/>
              <w:adjustRightInd w:val="0"/>
              <w:spacing w:line="240" w:lineRule="exact"/>
              <w:rPr>
                <w:rFonts w:cs="Verdana"/>
              </w:rPr>
            </w:pPr>
            <w:r w:rsidRPr="0013584B">
              <w:rPr>
                <w:rFonts w:cs="Verdana"/>
              </w:rPr>
              <w:t>0.1</w:t>
            </w:r>
          </w:p>
        </w:tc>
      </w:tr>
    </w:tbl>
    <w:p w14:paraId="713D2F0D" w14:textId="5342ECC0" w:rsidR="00B978A3" w:rsidRPr="0013584B" w:rsidRDefault="00B978A3" w:rsidP="00B978A3"/>
    <w:p w14:paraId="08BD2431" w14:textId="62F07A9B" w:rsidR="003238C4" w:rsidRPr="0013584B" w:rsidRDefault="003238C4" w:rsidP="003238C4">
      <w:r w:rsidRPr="0013584B">
        <w:br w:type="page"/>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7"/>
        <w:gridCol w:w="7743"/>
      </w:tblGrid>
      <w:tr w:rsidR="003238C4" w:rsidRPr="009B7CA5" w14:paraId="0890F525"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B222725" w14:textId="5E5C9751" w:rsidR="003238C4" w:rsidRPr="009B7CA5" w:rsidRDefault="003238C4">
            <w:pPr>
              <w:rPr>
                <w:color w:val="00B0F0"/>
              </w:rPr>
            </w:pPr>
            <w:r w:rsidRPr="009B7CA5">
              <w:br w:type="page"/>
            </w:r>
            <w:r w:rsidRPr="009B7CA5">
              <w:rPr>
                <w:color w:val="00B0F0"/>
              </w:rPr>
              <w:t>VRAAG</w:t>
            </w:r>
            <w:r w:rsidR="00087B78" w:rsidRPr="009B7CA5">
              <w:rPr>
                <w:color w:val="00B0F0"/>
              </w:rPr>
              <w:t xml:space="preserve"> 1</w:t>
            </w:r>
          </w:p>
        </w:tc>
        <w:tc>
          <w:tcPr>
            <w:tcW w:w="9343" w:type="dxa"/>
            <w:tcBorders>
              <w:top w:val="single" w:sz="4" w:space="0" w:color="auto"/>
              <w:left w:val="single" w:sz="4" w:space="0" w:color="auto"/>
              <w:bottom w:val="single" w:sz="4" w:space="0" w:color="auto"/>
              <w:right w:val="single" w:sz="4" w:space="0" w:color="auto"/>
            </w:tcBorders>
          </w:tcPr>
          <w:p w14:paraId="7C678A10" w14:textId="77777777" w:rsidR="00CA6A92" w:rsidRPr="009B7CA5" w:rsidRDefault="002473D8" w:rsidP="006E79B1">
            <w:pPr>
              <w:pStyle w:val="Default"/>
              <w:numPr>
                <w:ilvl w:val="0"/>
                <w:numId w:val="2"/>
              </w:numPr>
              <w:rPr>
                <w:rFonts w:ascii="Verdana" w:hAnsi="Verdana"/>
                <w:sz w:val="18"/>
                <w:szCs w:val="18"/>
              </w:rPr>
            </w:pPr>
            <w:r w:rsidRPr="009B7CA5">
              <w:rPr>
                <w:rFonts w:ascii="Verdana" w:hAnsi="Verdana"/>
                <w:sz w:val="18"/>
                <w:szCs w:val="18"/>
              </w:rPr>
              <w:t>Paragraaf 2.1 – Welke handelingen worden van de opdrachtnemer verwacht op het gebied van lokale middelen?</w:t>
            </w:r>
            <w:r w:rsidR="00B8150A" w:rsidRPr="009B7CA5">
              <w:rPr>
                <w:rFonts w:ascii="Verdana" w:hAnsi="Verdana"/>
                <w:sz w:val="18"/>
                <w:szCs w:val="18"/>
              </w:rPr>
              <w:t xml:space="preserve"> </w:t>
            </w:r>
          </w:p>
          <w:p w14:paraId="27A2B941" w14:textId="747660AC" w:rsidR="00B8150A" w:rsidRPr="009B7CA5" w:rsidRDefault="00B8150A" w:rsidP="006E79B1">
            <w:pPr>
              <w:pStyle w:val="Default"/>
              <w:numPr>
                <w:ilvl w:val="0"/>
                <w:numId w:val="2"/>
              </w:numPr>
              <w:rPr>
                <w:rFonts w:ascii="Verdana" w:hAnsi="Verdana"/>
                <w:sz w:val="18"/>
                <w:szCs w:val="18"/>
              </w:rPr>
            </w:pPr>
            <w:r w:rsidRPr="009B7CA5">
              <w:rPr>
                <w:rFonts w:ascii="Verdana" w:hAnsi="Verdana"/>
                <w:sz w:val="18"/>
                <w:szCs w:val="18"/>
              </w:rPr>
              <w:t xml:space="preserve">Paragraaf 2.1 – Welke handelingen worden van de opdrachtnemer verwacht op het gebied van </w:t>
            </w:r>
            <w:proofErr w:type="gramStart"/>
            <w:r w:rsidRPr="009B7CA5">
              <w:rPr>
                <w:rFonts w:ascii="Verdana" w:hAnsi="Verdana"/>
                <w:sz w:val="18"/>
                <w:szCs w:val="18"/>
              </w:rPr>
              <w:t>SPUK regelingen</w:t>
            </w:r>
            <w:proofErr w:type="gramEnd"/>
            <w:r w:rsidRPr="009B7CA5">
              <w:rPr>
                <w:rFonts w:ascii="Verdana" w:hAnsi="Verdana"/>
                <w:sz w:val="18"/>
                <w:szCs w:val="18"/>
              </w:rPr>
              <w:t>?</w:t>
            </w:r>
          </w:p>
          <w:p w14:paraId="28A9B66D" w14:textId="2046B5CE" w:rsidR="00B8150A" w:rsidRPr="009B7CA5" w:rsidRDefault="00B8150A" w:rsidP="006E79B1">
            <w:pPr>
              <w:pStyle w:val="Default"/>
              <w:numPr>
                <w:ilvl w:val="0"/>
                <w:numId w:val="2"/>
              </w:numPr>
              <w:rPr>
                <w:rFonts w:ascii="Verdana" w:hAnsi="Verdana"/>
                <w:sz w:val="18"/>
                <w:szCs w:val="18"/>
              </w:rPr>
            </w:pPr>
            <w:r w:rsidRPr="009B7CA5">
              <w:rPr>
                <w:rFonts w:ascii="Verdana" w:hAnsi="Verdana"/>
                <w:sz w:val="18"/>
                <w:szCs w:val="18"/>
              </w:rPr>
              <w:t xml:space="preserve">Paragraaf 2.1 – Graag ontvangen wij ter inzicht de </w:t>
            </w:r>
            <w:proofErr w:type="spellStart"/>
            <w:r w:rsidRPr="009B7CA5">
              <w:rPr>
                <w:rFonts w:ascii="Verdana" w:hAnsi="Verdana"/>
                <w:sz w:val="18"/>
                <w:szCs w:val="18"/>
              </w:rPr>
              <w:t>risicocontrol</w:t>
            </w:r>
            <w:r w:rsidR="005C403D" w:rsidRPr="009B7CA5">
              <w:rPr>
                <w:rFonts w:ascii="Verdana" w:hAnsi="Verdana"/>
                <w:sz w:val="18"/>
                <w:szCs w:val="18"/>
              </w:rPr>
              <w:t>e</w:t>
            </w:r>
            <w:r w:rsidRPr="009B7CA5">
              <w:rPr>
                <w:rFonts w:ascii="Verdana" w:hAnsi="Verdana"/>
                <w:sz w:val="18"/>
                <w:szCs w:val="18"/>
              </w:rPr>
              <w:t>matrix</w:t>
            </w:r>
            <w:proofErr w:type="spellEnd"/>
            <w:r w:rsidRPr="009B7CA5">
              <w:rPr>
                <w:rFonts w:ascii="Verdana" w:hAnsi="Verdana"/>
                <w:sz w:val="18"/>
                <w:szCs w:val="18"/>
              </w:rPr>
              <w:t xml:space="preserve"> van de gemeenten dan wel de vastgestelde </w:t>
            </w:r>
            <w:proofErr w:type="spellStart"/>
            <w:r w:rsidRPr="009B7CA5">
              <w:rPr>
                <w:rFonts w:ascii="Verdana" w:hAnsi="Verdana"/>
                <w:sz w:val="18"/>
                <w:szCs w:val="18"/>
              </w:rPr>
              <w:t>key</w:t>
            </w:r>
            <w:proofErr w:type="spellEnd"/>
            <w:r w:rsidRPr="009B7CA5">
              <w:rPr>
                <w:rFonts w:ascii="Verdana" w:hAnsi="Verdana"/>
                <w:sz w:val="18"/>
                <w:szCs w:val="18"/>
              </w:rPr>
              <w:t xml:space="preserve"> </w:t>
            </w:r>
            <w:proofErr w:type="spellStart"/>
            <w:r w:rsidRPr="009B7CA5">
              <w:rPr>
                <w:rFonts w:ascii="Verdana" w:hAnsi="Verdana"/>
                <w:sz w:val="18"/>
                <w:szCs w:val="18"/>
              </w:rPr>
              <w:t>risks</w:t>
            </w:r>
            <w:proofErr w:type="spellEnd"/>
            <w:r w:rsidRPr="009B7CA5">
              <w:rPr>
                <w:rFonts w:ascii="Verdana" w:hAnsi="Verdana"/>
                <w:sz w:val="18"/>
                <w:szCs w:val="18"/>
              </w:rPr>
              <w:t>.</w:t>
            </w:r>
          </w:p>
          <w:p w14:paraId="48448AE3" w14:textId="791D10A3" w:rsidR="003238C4" w:rsidRPr="009B7CA5" w:rsidRDefault="00B8150A" w:rsidP="006E79B1">
            <w:pPr>
              <w:pStyle w:val="Default"/>
              <w:numPr>
                <w:ilvl w:val="0"/>
                <w:numId w:val="2"/>
              </w:numPr>
              <w:rPr>
                <w:rFonts w:ascii="Verdana" w:hAnsi="Verdana"/>
                <w:sz w:val="18"/>
                <w:szCs w:val="18"/>
              </w:rPr>
            </w:pPr>
            <w:r w:rsidRPr="009B7CA5">
              <w:rPr>
                <w:rFonts w:ascii="Verdana" w:hAnsi="Verdana"/>
                <w:sz w:val="18"/>
                <w:szCs w:val="18"/>
              </w:rPr>
              <w:t>Paragraaf 2.1 – Kan de totale opdracht percentagegewijs worden onderverdeeld in advisering op het gebied van btw/</w:t>
            </w:r>
            <w:proofErr w:type="spellStart"/>
            <w:r w:rsidRPr="009B7CA5">
              <w:rPr>
                <w:rFonts w:ascii="Verdana" w:hAnsi="Verdana"/>
                <w:sz w:val="18"/>
                <w:szCs w:val="18"/>
              </w:rPr>
              <w:t>bcf</w:t>
            </w:r>
            <w:proofErr w:type="spellEnd"/>
            <w:r w:rsidRPr="009B7CA5">
              <w:rPr>
                <w:rFonts w:ascii="Verdana" w:hAnsi="Verdana"/>
                <w:sz w:val="18"/>
                <w:szCs w:val="18"/>
              </w:rPr>
              <w:t xml:space="preserve">, </w:t>
            </w:r>
            <w:proofErr w:type="spellStart"/>
            <w:r w:rsidRPr="009B7CA5">
              <w:rPr>
                <w:rFonts w:ascii="Verdana" w:hAnsi="Verdana"/>
                <w:sz w:val="18"/>
                <w:szCs w:val="18"/>
              </w:rPr>
              <w:t>vpb</w:t>
            </w:r>
            <w:proofErr w:type="spellEnd"/>
            <w:r w:rsidRPr="009B7CA5">
              <w:rPr>
                <w:rFonts w:ascii="Verdana" w:hAnsi="Verdana"/>
                <w:sz w:val="18"/>
                <w:szCs w:val="18"/>
              </w:rPr>
              <w:t xml:space="preserve"> en loonheffingen?</w:t>
            </w:r>
          </w:p>
        </w:tc>
      </w:tr>
      <w:tr w:rsidR="003238C4" w:rsidRPr="009B7CA5" w14:paraId="461E7EE9"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C193547" w14:textId="629DAA83" w:rsidR="003238C4" w:rsidRPr="009B7CA5" w:rsidRDefault="003238C4">
            <w:r w:rsidRPr="009B7CA5">
              <w:t>Par</w:t>
            </w:r>
            <w:r w:rsidR="000411AA" w:rsidRPr="009B7CA5">
              <w:t>a</w:t>
            </w:r>
            <w:r w:rsidRPr="009B7CA5">
              <w:t>graaf</w:t>
            </w:r>
          </w:p>
        </w:tc>
        <w:tc>
          <w:tcPr>
            <w:tcW w:w="9343" w:type="dxa"/>
            <w:tcBorders>
              <w:top w:val="single" w:sz="4" w:space="0" w:color="auto"/>
              <w:left w:val="single" w:sz="4" w:space="0" w:color="auto"/>
              <w:bottom w:val="single" w:sz="4" w:space="0" w:color="auto"/>
              <w:right w:val="single" w:sz="4" w:space="0" w:color="auto"/>
            </w:tcBorders>
          </w:tcPr>
          <w:p w14:paraId="2E1DBE69" w14:textId="70E674A9" w:rsidR="003238C4" w:rsidRPr="009B7CA5" w:rsidRDefault="00041518" w:rsidP="00665618">
            <w:pPr>
              <w:pStyle w:val="Default"/>
              <w:rPr>
                <w:rFonts w:ascii="Verdana" w:hAnsi="Verdana"/>
                <w:sz w:val="18"/>
                <w:szCs w:val="18"/>
              </w:rPr>
            </w:pPr>
            <w:r w:rsidRPr="009B7CA5">
              <w:rPr>
                <w:rFonts w:ascii="Verdana" w:hAnsi="Verdana"/>
                <w:sz w:val="18"/>
                <w:szCs w:val="18"/>
              </w:rPr>
              <w:t>Beschrijvend document Fiscale advisering paragraaf 2.1</w:t>
            </w:r>
          </w:p>
        </w:tc>
      </w:tr>
      <w:tr w:rsidR="003238C4" w:rsidRPr="009B7CA5" w14:paraId="7FAD98D8"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AF79666"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4DC3175" w14:textId="77777777" w:rsidR="00497BB8" w:rsidRPr="009B7CA5" w:rsidRDefault="00CA6A92" w:rsidP="006E79B1">
            <w:pPr>
              <w:pStyle w:val="NoSpacing"/>
              <w:numPr>
                <w:ilvl w:val="0"/>
                <w:numId w:val="2"/>
              </w:numPr>
              <w:rPr>
                <w:rFonts w:ascii="Verdana" w:hAnsi="Verdana"/>
                <w:sz w:val="18"/>
                <w:szCs w:val="18"/>
              </w:rPr>
            </w:pPr>
            <w:r w:rsidRPr="009B7CA5">
              <w:rPr>
                <w:rFonts w:ascii="Verdana" w:hAnsi="Verdana"/>
                <w:sz w:val="18"/>
                <w:szCs w:val="18"/>
              </w:rPr>
              <w:t xml:space="preserve">Van opdrachtnemer wordt verwacht dat advisering plaatsvindt over lokale middelen, zoals omgevingsvergunningen (bv. </w:t>
            </w:r>
            <w:r w:rsidRPr="009B7CA5">
              <w:rPr>
                <w:rFonts w:ascii="Verdana" w:eastAsia="Times New Roman" w:hAnsi="Verdana"/>
                <w:sz w:val="18"/>
                <w:szCs w:val="18"/>
              </w:rPr>
              <w:t>complexe ruimtelijke projecten, grondexploitaties en (ver)bouw van gemeentelijk vastgoed)</w:t>
            </w:r>
            <w:r w:rsidR="00497BB8" w:rsidRPr="009B7CA5">
              <w:rPr>
                <w:rFonts w:ascii="Verdana" w:hAnsi="Verdana"/>
                <w:sz w:val="18"/>
                <w:szCs w:val="18"/>
              </w:rPr>
              <w:t xml:space="preserve"> </w:t>
            </w:r>
            <w:r w:rsidR="00D9133D" w:rsidRPr="009B7CA5">
              <w:rPr>
                <w:rFonts w:ascii="Verdana" w:hAnsi="Verdana"/>
                <w:sz w:val="18"/>
                <w:szCs w:val="18"/>
              </w:rPr>
              <w:t xml:space="preserve">en </w:t>
            </w:r>
            <w:r w:rsidRPr="009B7CA5">
              <w:rPr>
                <w:rFonts w:ascii="Verdana" w:hAnsi="Verdana"/>
                <w:sz w:val="18"/>
                <w:szCs w:val="18"/>
              </w:rPr>
              <w:t>ondersteuning bij heffing/inning van gemeentelijke belastingen (zoals OZB)</w:t>
            </w:r>
          </w:p>
          <w:p w14:paraId="2979644B" w14:textId="77777777" w:rsidR="00497BB8" w:rsidRPr="009B7CA5" w:rsidRDefault="007732DF" w:rsidP="006E79B1">
            <w:pPr>
              <w:pStyle w:val="NoSpacing"/>
              <w:numPr>
                <w:ilvl w:val="0"/>
                <w:numId w:val="2"/>
              </w:numPr>
              <w:rPr>
                <w:rFonts w:ascii="Verdana" w:hAnsi="Verdana"/>
                <w:sz w:val="18"/>
                <w:szCs w:val="18"/>
              </w:rPr>
            </w:pPr>
            <w:r w:rsidRPr="009B7CA5">
              <w:rPr>
                <w:rFonts w:ascii="Verdana" w:hAnsi="Verdana"/>
                <w:sz w:val="18"/>
                <w:szCs w:val="18"/>
              </w:rPr>
              <w:t>Analyse en beoordeling van de (rijks-)</w:t>
            </w:r>
            <w:proofErr w:type="gramStart"/>
            <w:r w:rsidRPr="009B7CA5">
              <w:rPr>
                <w:rFonts w:ascii="Verdana" w:hAnsi="Verdana"/>
                <w:sz w:val="18"/>
                <w:szCs w:val="18"/>
              </w:rPr>
              <w:t>SPUK voorwaarden</w:t>
            </w:r>
            <w:proofErr w:type="gramEnd"/>
            <w:r w:rsidRPr="009B7CA5">
              <w:rPr>
                <w:rFonts w:ascii="Verdana" w:hAnsi="Verdana"/>
                <w:sz w:val="18"/>
                <w:szCs w:val="18"/>
              </w:rPr>
              <w:t xml:space="preserve"> en deze juridisch correct vertalen naar de gemeentelijke praktijk; bijvoorbeeld adviseren over de mogelijke staatssteuncomponenten; bevorderen van doelmatige besteding van </w:t>
            </w:r>
            <w:proofErr w:type="gramStart"/>
            <w:r w:rsidRPr="009B7CA5">
              <w:rPr>
                <w:rFonts w:ascii="Verdana" w:hAnsi="Verdana"/>
                <w:sz w:val="18"/>
                <w:szCs w:val="18"/>
              </w:rPr>
              <w:t>SPUK middelen</w:t>
            </w:r>
            <w:proofErr w:type="gramEnd"/>
            <w:r w:rsidR="00EA35F5" w:rsidRPr="009B7CA5">
              <w:rPr>
                <w:rFonts w:ascii="Verdana" w:hAnsi="Verdana"/>
                <w:sz w:val="18"/>
                <w:szCs w:val="18"/>
              </w:rPr>
              <w:t>. Op voorhand valt nog niet specifiek te maken om welke regelingen het zal gaan.</w:t>
            </w:r>
          </w:p>
          <w:p w14:paraId="5442C341" w14:textId="5B74C368" w:rsidR="00321668" w:rsidRPr="009B7CA5" w:rsidRDefault="00C10378" w:rsidP="006E79B1">
            <w:pPr>
              <w:pStyle w:val="NoSpacing"/>
              <w:numPr>
                <w:ilvl w:val="0"/>
                <w:numId w:val="2"/>
              </w:numPr>
              <w:rPr>
                <w:rFonts w:ascii="Verdana" w:hAnsi="Verdana"/>
                <w:sz w:val="18"/>
                <w:szCs w:val="18"/>
              </w:rPr>
            </w:pPr>
            <w:r w:rsidRPr="009B7CA5">
              <w:rPr>
                <w:rFonts w:ascii="Verdana" w:hAnsi="Verdana"/>
                <w:sz w:val="18"/>
                <w:szCs w:val="18"/>
              </w:rPr>
              <w:t>D</w:t>
            </w:r>
            <w:r w:rsidR="00390C87" w:rsidRPr="009B7CA5">
              <w:rPr>
                <w:rFonts w:ascii="Verdana" w:hAnsi="Verdana"/>
                <w:sz w:val="18"/>
                <w:szCs w:val="18"/>
              </w:rPr>
              <w:t xml:space="preserve">e </w:t>
            </w:r>
            <w:proofErr w:type="spellStart"/>
            <w:r w:rsidR="00390C87" w:rsidRPr="009B7CA5">
              <w:rPr>
                <w:rFonts w:ascii="Verdana" w:hAnsi="Verdana"/>
                <w:sz w:val="18"/>
                <w:szCs w:val="18"/>
              </w:rPr>
              <w:t>risicocontrolematrix</w:t>
            </w:r>
            <w:proofErr w:type="spellEnd"/>
            <w:r w:rsidR="00390C87" w:rsidRPr="009B7CA5">
              <w:rPr>
                <w:rFonts w:ascii="Verdana" w:hAnsi="Verdana"/>
                <w:sz w:val="18"/>
                <w:szCs w:val="18"/>
              </w:rPr>
              <w:t xml:space="preserve"> en de </w:t>
            </w:r>
            <w:proofErr w:type="spellStart"/>
            <w:r w:rsidR="00390C87" w:rsidRPr="009B7CA5">
              <w:rPr>
                <w:rFonts w:ascii="Verdana" w:hAnsi="Verdana"/>
                <w:sz w:val="18"/>
                <w:szCs w:val="18"/>
              </w:rPr>
              <w:t>key</w:t>
            </w:r>
            <w:proofErr w:type="spellEnd"/>
            <w:r w:rsidR="00390C87" w:rsidRPr="009B7CA5">
              <w:rPr>
                <w:rFonts w:ascii="Verdana" w:hAnsi="Verdana"/>
                <w:sz w:val="18"/>
                <w:szCs w:val="18"/>
              </w:rPr>
              <w:t xml:space="preserve"> </w:t>
            </w:r>
            <w:proofErr w:type="spellStart"/>
            <w:r w:rsidR="00390C87" w:rsidRPr="009B7CA5">
              <w:rPr>
                <w:rFonts w:ascii="Verdana" w:hAnsi="Verdana"/>
                <w:sz w:val="18"/>
                <w:szCs w:val="18"/>
              </w:rPr>
              <w:t>risks</w:t>
            </w:r>
            <w:proofErr w:type="spellEnd"/>
            <w:r w:rsidR="005D2E16" w:rsidRPr="009B7CA5">
              <w:rPr>
                <w:rFonts w:ascii="Verdana" w:hAnsi="Verdana"/>
                <w:sz w:val="18"/>
                <w:szCs w:val="18"/>
              </w:rPr>
              <w:t>, onderdelen van onze interne bedrijfsvoering,</w:t>
            </w:r>
            <w:r w:rsidR="00390C87" w:rsidRPr="009B7CA5">
              <w:rPr>
                <w:rFonts w:ascii="Verdana" w:hAnsi="Verdana"/>
                <w:sz w:val="18"/>
                <w:szCs w:val="18"/>
              </w:rPr>
              <w:t xml:space="preserve"> </w:t>
            </w:r>
            <w:r w:rsidRPr="009B7CA5">
              <w:rPr>
                <w:rFonts w:ascii="Verdana" w:hAnsi="Verdana"/>
                <w:sz w:val="18"/>
                <w:szCs w:val="18"/>
              </w:rPr>
              <w:t>worden niet op voorhand openbaar gemaakt.</w:t>
            </w:r>
            <w:r w:rsidR="00223791" w:rsidRPr="009B7CA5">
              <w:rPr>
                <w:rFonts w:ascii="Verdana" w:hAnsi="Verdana"/>
                <w:sz w:val="18"/>
                <w:szCs w:val="18"/>
              </w:rPr>
              <w:t xml:space="preserve"> </w:t>
            </w:r>
            <w:r w:rsidR="00D16644" w:rsidRPr="009B7CA5">
              <w:rPr>
                <w:rFonts w:ascii="Verdana" w:eastAsia="Times New Roman" w:hAnsi="Verdana" w:cs="Times New Roman"/>
                <w:snapToGrid w:val="0"/>
                <w:sz w:val="18"/>
                <w:szCs w:val="18"/>
                <w:lang w:eastAsia="nl-NL"/>
              </w:rPr>
              <w:t>Fiscale risicoanalyse, compliance en inrichting van fiscale processen is ook juist een van de fiscale aspecten die wij van de dienstverlener vragen.</w:t>
            </w:r>
          </w:p>
          <w:p w14:paraId="27519428" w14:textId="42268A64" w:rsidR="00864510" w:rsidRPr="009B7CA5" w:rsidRDefault="00722A70" w:rsidP="006E79B1">
            <w:pPr>
              <w:pStyle w:val="NoSpacing"/>
              <w:numPr>
                <w:ilvl w:val="0"/>
                <w:numId w:val="2"/>
              </w:numPr>
              <w:rPr>
                <w:rFonts w:ascii="Verdana" w:hAnsi="Verdana"/>
                <w:sz w:val="18"/>
                <w:szCs w:val="18"/>
              </w:rPr>
            </w:pPr>
            <w:r w:rsidRPr="009B7CA5">
              <w:rPr>
                <w:rFonts w:ascii="Verdana" w:hAnsi="Verdana"/>
                <w:sz w:val="18"/>
                <w:szCs w:val="18"/>
              </w:rPr>
              <w:t>Het overgrote deel is btw/</w:t>
            </w:r>
            <w:proofErr w:type="spellStart"/>
            <w:r w:rsidRPr="009B7CA5">
              <w:rPr>
                <w:rFonts w:ascii="Verdana" w:hAnsi="Verdana"/>
                <w:sz w:val="18"/>
                <w:szCs w:val="18"/>
              </w:rPr>
              <w:t>bcf</w:t>
            </w:r>
            <w:proofErr w:type="spellEnd"/>
            <w:r w:rsidRPr="009B7CA5">
              <w:rPr>
                <w:rFonts w:ascii="Verdana" w:hAnsi="Verdana"/>
                <w:sz w:val="18"/>
                <w:szCs w:val="18"/>
              </w:rPr>
              <w:t>, maar exacte percentages kunnen wij niet geven</w:t>
            </w:r>
            <w:r w:rsidR="0059759B" w:rsidRPr="009B7CA5">
              <w:rPr>
                <w:rFonts w:ascii="Verdana" w:hAnsi="Verdana"/>
                <w:sz w:val="18"/>
                <w:szCs w:val="18"/>
              </w:rPr>
              <w:t>. Dit varieer</w:t>
            </w:r>
            <w:r w:rsidR="00D16644" w:rsidRPr="009B7CA5">
              <w:rPr>
                <w:rFonts w:ascii="Verdana" w:hAnsi="Verdana"/>
                <w:sz w:val="18"/>
                <w:szCs w:val="18"/>
              </w:rPr>
              <w:t>de</w:t>
            </w:r>
            <w:r w:rsidR="0059759B" w:rsidRPr="009B7CA5">
              <w:rPr>
                <w:rFonts w:ascii="Verdana" w:hAnsi="Verdana"/>
                <w:sz w:val="18"/>
                <w:szCs w:val="18"/>
              </w:rPr>
              <w:t xml:space="preserve"> de afgelopen jaren.</w:t>
            </w:r>
          </w:p>
        </w:tc>
      </w:tr>
    </w:tbl>
    <w:p w14:paraId="575A5B8C" w14:textId="77777777" w:rsidR="002473D8" w:rsidRPr="009B7CA5" w:rsidRDefault="002473D8"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5"/>
        <w:gridCol w:w="7725"/>
      </w:tblGrid>
      <w:tr w:rsidR="003238C4" w:rsidRPr="009B7CA5" w14:paraId="3003848E"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208A7CC" w14:textId="5114D90F" w:rsidR="003238C4" w:rsidRPr="009B7CA5" w:rsidRDefault="003238C4">
            <w:pPr>
              <w:rPr>
                <w:color w:val="00B0F0"/>
              </w:rPr>
            </w:pPr>
            <w:r w:rsidRPr="009B7CA5">
              <w:br w:type="page"/>
            </w:r>
            <w:r w:rsidRPr="009B7CA5">
              <w:rPr>
                <w:color w:val="00B0F0"/>
              </w:rPr>
              <w:t>VRAAG</w:t>
            </w:r>
            <w:r w:rsidR="00087B78" w:rsidRPr="009B7CA5">
              <w:rPr>
                <w:color w:val="00B0F0"/>
              </w:rPr>
              <w:t xml:space="preserve"> 2</w:t>
            </w:r>
          </w:p>
        </w:tc>
        <w:tc>
          <w:tcPr>
            <w:tcW w:w="9343" w:type="dxa"/>
            <w:tcBorders>
              <w:top w:val="single" w:sz="4" w:space="0" w:color="auto"/>
              <w:left w:val="single" w:sz="4" w:space="0" w:color="auto"/>
              <w:bottom w:val="single" w:sz="4" w:space="0" w:color="auto"/>
              <w:right w:val="single" w:sz="4" w:space="0" w:color="auto"/>
            </w:tcBorders>
          </w:tcPr>
          <w:p w14:paraId="111A10CF" w14:textId="0296547E" w:rsidR="003238C4" w:rsidRPr="009B7CA5" w:rsidRDefault="00041518" w:rsidP="00665618">
            <w:pPr>
              <w:pStyle w:val="Default"/>
              <w:rPr>
                <w:rFonts w:ascii="Verdana" w:hAnsi="Verdana"/>
                <w:sz w:val="18"/>
                <w:szCs w:val="18"/>
              </w:rPr>
            </w:pPr>
            <w:r w:rsidRPr="009B7CA5">
              <w:rPr>
                <w:rFonts w:ascii="Verdana" w:hAnsi="Verdana"/>
                <w:sz w:val="18"/>
                <w:szCs w:val="18"/>
              </w:rPr>
              <w:t>Paragraaf 7.2 – Welke rol verwacht u van uw adviseur in communicatie met de Belastingdienst (voortrekkend of op de achtergrond)?</w:t>
            </w:r>
          </w:p>
        </w:tc>
      </w:tr>
      <w:tr w:rsidR="003238C4" w:rsidRPr="009B7CA5" w14:paraId="1637D3D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2010DA3" w14:textId="77777777" w:rsidR="003238C4" w:rsidRPr="009B7CA5" w:rsidRDefault="003238C4">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4D74D5B8" w14:textId="3E9E42CF" w:rsidR="003238C4" w:rsidRPr="009B7CA5" w:rsidRDefault="00041518" w:rsidP="00665618">
            <w:pPr>
              <w:pStyle w:val="Default"/>
              <w:rPr>
                <w:rFonts w:ascii="Verdana" w:hAnsi="Verdana"/>
                <w:sz w:val="18"/>
                <w:szCs w:val="18"/>
              </w:rPr>
            </w:pPr>
            <w:r w:rsidRPr="009B7CA5">
              <w:rPr>
                <w:rFonts w:ascii="Verdana" w:hAnsi="Verdana"/>
                <w:sz w:val="18"/>
                <w:szCs w:val="18"/>
              </w:rPr>
              <w:t>Beschrijvend document Fiscale advisering paragraaf 7.2</w:t>
            </w:r>
          </w:p>
        </w:tc>
      </w:tr>
      <w:tr w:rsidR="003238C4" w:rsidRPr="009B7CA5" w14:paraId="27A3A8B9"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6C639A3"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D9E2950" w14:textId="77551AA6" w:rsidR="003238C4" w:rsidRPr="009B7CA5" w:rsidRDefault="00EE3965" w:rsidP="00242C64">
            <w:pPr>
              <w:pStyle w:val="NoSpacing"/>
              <w:rPr>
                <w:rFonts w:ascii="Verdana" w:hAnsi="Verdana"/>
                <w:sz w:val="18"/>
                <w:szCs w:val="18"/>
              </w:rPr>
            </w:pPr>
            <w:r w:rsidRPr="009B7CA5">
              <w:rPr>
                <w:rFonts w:ascii="Verdana" w:hAnsi="Verdana"/>
                <w:sz w:val="18"/>
                <w:szCs w:val="18"/>
              </w:rPr>
              <w:t>Zie paragraaf 2.1: voortrekkersrol</w:t>
            </w:r>
            <w:r w:rsidR="00252E5A" w:rsidRPr="009B7CA5">
              <w:rPr>
                <w:rFonts w:ascii="Verdana" w:hAnsi="Verdana"/>
                <w:sz w:val="18"/>
                <w:szCs w:val="18"/>
              </w:rPr>
              <w:t>:</w:t>
            </w:r>
            <w:r w:rsidR="0017365D" w:rsidRPr="009B7CA5">
              <w:rPr>
                <w:rFonts w:ascii="Verdana" w:hAnsi="Verdana"/>
                <w:sz w:val="18"/>
                <w:szCs w:val="18"/>
              </w:rPr>
              <w:t xml:space="preserve"> </w:t>
            </w:r>
            <w:r w:rsidR="00252E5A" w:rsidRPr="009B7CA5">
              <w:rPr>
                <w:rFonts w:ascii="Verdana" w:hAnsi="Verdana"/>
                <w:sz w:val="18"/>
                <w:szCs w:val="18"/>
              </w:rPr>
              <w:t>Daarnaast richt de organisatie zich op de verdere ontwikkeling en professionele inrichting van het Horizontaal Toezicht (HT). Dit vraagt om een constructieve samenwerking met de Belastingdienst. De dienstverlener ondersteunt dit proces en neemt een voortrekkersrol op zich, waar nodig.</w:t>
            </w:r>
          </w:p>
        </w:tc>
      </w:tr>
    </w:tbl>
    <w:p w14:paraId="450BBC3C" w14:textId="77777777" w:rsidR="003238C4" w:rsidRPr="009B7CA5" w:rsidRDefault="003238C4"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4"/>
        <w:gridCol w:w="7726"/>
      </w:tblGrid>
      <w:tr w:rsidR="003238C4" w:rsidRPr="009B7CA5" w14:paraId="45ADA5E3"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E412B33" w14:textId="4A5ADD25" w:rsidR="003238C4" w:rsidRPr="009B7CA5" w:rsidRDefault="003238C4">
            <w:pPr>
              <w:rPr>
                <w:color w:val="00B0F0"/>
              </w:rPr>
            </w:pPr>
            <w:r w:rsidRPr="009B7CA5">
              <w:br w:type="page"/>
            </w:r>
            <w:r w:rsidRPr="009B7CA5">
              <w:rPr>
                <w:color w:val="00B0F0"/>
              </w:rPr>
              <w:t>VRAAG</w:t>
            </w:r>
            <w:r w:rsidR="00087B78" w:rsidRPr="009B7CA5">
              <w:rPr>
                <w:color w:val="00B0F0"/>
              </w:rPr>
              <w:t xml:space="preserve"> 3</w:t>
            </w:r>
          </w:p>
        </w:tc>
        <w:tc>
          <w:tcPr>
            <w:tcW w:w="9343" w:type="dxa"/>
            <w:tcBorders>
              <w:top w:val="single" w:sz="4" w:space="0" w:color="auto"/>
              <w:left w:val="single" w:sz="4" w:space="0" w:color="auto"/>
              <w:bottom w:val="single" w:sz="4" w:space="0" w:color="auto"/>
              <w:right w:val="single" w:sz="4" w:space="0" w:color="auto"/>
            </w:tcBorders>
          </w:tcPr>
          <w:p w14:paraId="552348D3" w14:textId="0164175E" w:rsidR="00F0192A" w:rsidRPr="009B7CA5" w:rsidRDefault="00F0192A">
            <w:pPr>
              <w:pStyle w:val="Default"/>
              <w:rPr>
                <w:rFonts w:ascii="Verdana" w:hAnsi="Verdana"/>
                <w:sz w:val="18"/>
                <w:szCs w:val="18"/>
              </w:rPr>
            </w:pPr>
            <w:r w:rsidRPr="009B7CA5">
              <w:rPr>
                <w:rFonts w:ascii="Verdana" w:hAnsi="Verdana"/>
                <w:sz w:val="18"/>
                <w:szCs w:val="18"/>
              </w:rPr>
              <w:t>Zijn er lopende discussies/ afstemmingen met de Belastingdienst? Zo ja, waarover?</w:t>
            </w:r>
          </w:p>
        </w:tc>
      </w:tr>
      <w:tr w:rsidR="003238C4" w:rsidRPr="009B7CA5" w14:paraId="75445CA8"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1C1CA23" w14:textId="77777777" w:rsidR="003238C4" w:rsidRPr="009B7CA5" w:rsidRDefault="003238C4">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72745DEE" w14:textId="27B530A7" w:rsidR="003238C4" w:rsidRPr="009B7CA5" w:rsidRDefault="00F0192A">
            <w:r w:rsidRPr="009B7CA5">
              <w:t>Algemene vraag</w:t>
            </w:r>
          </w:p>
        </w:tc>
      </w:tr>
      <w:tr w:rsidR="003238C4" w:rsidRPr="009B7CA5" w14:paraId="737CFF8A"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AA39A22"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15CE2FE" w14:textId="320E28EB" w:rsidR="003238C4" w:rsidRPr="009B7CA5" w:rsidRDefault="00546FC7" w:rsidP="00242C64">
            <w:pPr>
              <w:pStyle w:val="NoSpacing"/>
              <w:rPr>
                <w:rFonts w:ascii="Verdana" w:hAnsi="Verdana"/>
                <w:sz w:val="18"/>
                <w:szCs w:val="18"/>
              </w:rPr>
            </w:pPr>
            <w:r w:rsidRPr="009B7CA5">
              <w:rPr>
                <w:rFonts w:ascii="Verdana" w:hAnsi="Verdana"/>
                <w:sz w:val="18"/>
                <w:szCs w:val="18"/>
              </w:rPr>
              <w:t xml:space="preserve">Ja, </w:t>
            </w:r>
            <w:r w:rsidR="00D26082" w:rsidRPr="009B7CA5">
              <w:rPr>
                <w:rFonts w:ascii="Verdana" w:hAnsi="Verdana"/>
                <w:sz w:val="18"/>
                <w:szCs w:val="18"/>
              </w:rPr>
              <w:t xml:space="preserve">de koepelvrijstelling </w:t>
            </w:r>
            <w:r w:rsidR="007720A6" w:rsidRPr="009B7CA5">
              <w:rPr>
                <w:rFonts w:ascii="Verdana" w:hAnsi="Verdana"/>
                <w:sz w:val="18"/>
                <w:szCs w:val="18"/>
              </w:rPr>
              <w:t>en de wet DBA</w:t>
            </w:r>
            <w:r w:rsidR="00961882" w:rsidRPr="009B7CA5">
              <w:rPr>
                <w:rFonts w:ascii="Verdana" w:hAnsi="Verdana"/>
                <w:sz w:val="18"/>
                <w:szCs w:val="18"/>
              </w:rPr>
              <w:t>.</w:t>
            </w:r>
            <w:r w:rsidR="00DD35FC" w:rsidRPr="009B7CA5">
              <w:rPr>
                <w:rFonts w:ascii="Verdana" w:hAnsi="Verdana"/>
                <w:sz w:val="18"/>
                <w:szCs w:val="18"/>
              </w:rPr>
              <w:t xml:space="preserve"> </w:t>
            </w:r>
          </w:p>
        </w:tc>
      </w:tr>
    </w:tbl>
    <w:p w14:paraId="2AE1F564" w14:textId="77777777" w:rsidR="003238C4" w:rsidRPr="009B7CA5" w:rsidRDefault="003238C4"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5"/>
        <w:gridCol w:w="7725"/>
      </w:tblGrid>
      <w:tr w:rsidR="003238C4" w:rsidRPr="009B7CA5" w14:paraId="02C26EC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98FBBAB" w14:textId="15929BC9" w:rsidR="003238C4" w:rsidRPr="009B7CA5" w:rsidRDefault="003238C4">
            <w:pPr>
              <w:rPr>
                <w:color w:val="00B0F0"/>
              </w:rPr>
            </w:pPr>
            <w:r w:rsidRPr="009B7CA5">
              <w:br w:type="page"/>
            </w:r>
            <w:r w:rsidRPr="009B7CA5">
              <w:rPr>
                <w:color w:val="00B0F0"/>
              </w:rPr>
              <w:t>VRAAG</w:t>
            </w:r>
            <w:r w:rsidR="00087B78" w:rsidRPr="009B7CA5">
              <w:rPr>
                <w:color w:val="00B0F0"/>
              </w:rPr>
              <w:t xml:space="preserve"> 4</w:t>
            </w:r>
          </w:p>
        </w:tc>
        <w:tc>
          <w:tcPr>
            <w:tcW w:w="9343" w:type="dxa"/>
            <w:tcBorders>
              <w:top w:val="single" w:sz="4" w:space="0" w:color="auto"/>
              <w:left w:val="single" w:sz="4" w:space="0" w:color="auto"/>
              <w:bottom w:val="single" w:sz="4" w:space="0" w:color="auto"/>
              <w:right w:val="single" w:sz="4" w:space="0" w:color="auto"/>
            </w:tcBorders>
          </w:tcPr>
          <w:p w14:paraId="5A1F6DC1" w14:textId="06CE8447" w:rsidR="003238C4" w:rsidRPr="009B7CA5" w:rsidRDefault="00F0192A">
            <w:pPr>
              <w:pStyle w:val="Default"/>
              <w:rPr>
                <w:rFonts w:ascii="Verdana" w:hAnsi="Verdana"/>
                <w:sz w:val="18"/>
                <w:szCs w:val="18"/>
              </w:rPr>
            </w:pPr>
            <w:r w:rsidRPr="009B7CA5">
              <w:rPr>
                <w:rFonts w:ascii="Verdana" w:hAnsi="Verdana"/>
                <w:sz w:val="18"/>
                <w:szCs w:val="18"/>
              </w:rPr>
              <w:t>E.33. Opdrachtnemer dient advies te geven over het BBV. Hoe ziet opdrachtgever dit precies?</w:t>
            </w:r>
          </w:p>
        </w:tc>
      </w:tr>
      <w:tr w:rsidR="003238C4" w:rsidRPr="009B7CA5" w14:paraId="2929E83B"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8200D06" w14:textId="55A34D3D" w:rsidR="003238C4" w:rsidRPr="009B7CA5" w:rsidRDefault="003238C4">
            <w:r w:rsidRPr="009B7CA5">
              <w:t>Par</w:t>
            </w:r>
            <w:r w:rsidR="000411AA" w:rsidRPr="009B7CA5">
              <w:t>a</w:t>
            </w:r>
            <w:r w:rsidRPr="009B7CA5">
              <w:t>graaf</w:t>
            </w:r>
          </w:p>
        </w:tc>
        <w:tc>
          <w:tcPr>
            <w:tcW w:w="9343" w:type="dxa"/>
            <w:tcBorders>
              <w:top w:val="single" w:sz="4" w:space="0" w:color="auto"/>
              <w:left w:val="single" w:sz="4" w:space="0" w:color="auto"/>
              <w:bottom w:val="single" w:sz="4" w:space="0" w:color="auto"/>
              <w:right w:val="single" w:sz="4" w:space="0" w:color="auto"/>
            </w:tcBorders>
          </w:tcPr>
          <w:p w14:paraId="00A08563" w14:textId="5EE0AA98" w:rsidR="003238C4" w:rsidRPr="009B7CA5" w:rsidRDefault="00F0192A">
            <w:r w:rsidRPr="009B7CA5">
              <w:t>Bijlage 3 E.33</w:t>
            </w:r>
          </w:p>
        </w:tc>
      </w:tr>
      <w:tr w:rsidR="003238C4" w:rsidRPr="009B7CA5" w14:paraId="0E5CA94E"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7BEDAED"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FE1A3FA" w14:textId="5F026A6D" w:rsidR="003238C4" w:rsidRPr="009B7CA5" w:rsidRDefault="00020584" w:rsidP="009409C3">
            <w:pPr>
              <w:spacing w:after="160" w:line="279" w:lineRule="auto"/>
              <w:contextualSpacing/>
              <w:rPr>
                <w:strike/>
                <w:highlight w:val="green"/>
              </w:rPr>
            </w:pPr>
            <w:r w:rsidRPr="009B7CA5">
              <w:t>A</w:t>
            </w:r>
            <w:r w:rsidR="00136584" w:rsidRPr="009B7CA5">
              <w:t>angezien het BBV cruciaal is voor de fiscale positie van gemeentes verwachten wij dat de dienstverlener ons op dit vlak fiscaal adviseert in de breedste zin van het woord en dat is bijvoorbeeld als sprake is van wijziging van regelgeving op dit onderwerp met fiscale consequenties die moeten worden doorgevoerd in onze verplichtingen.</w:t>
            </w:r>
            <w:r w:rsidR="00136584" w:rsidRPr="009B7CA5">
              <w:rPr>
                <w:strike/>
              </w:rPr>
              <w:t xml:space="preserve"> </w:t>
            </w:r>
          </w:p>
        </w:tc>
      </w:tr>
    </w:tbl>
    <w:p w14:paraId="5A398E79" w14:textId="77777777" w:rsidR="003238C4" w:rsidRPr="009B7CA5" w:rsidRDefault="003238C4"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3"/>
        <w:gridCol w:w="7727"/>
      </w:tblGrid>
      <w:tr w:rsidR="003238C4" w:rsidRPr="009B7CA5" w14:paraId="35DF017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D1B94F1" w14:textId="4775D3C8" w:rsidR="003238C4" w:rsidRPr="009B7CA5" w:rsidRDefault="003238C4">
            <w:pPr>
              <w:rPr>
                <w:color w:val="00B0F0"/>
              </w:rPr>
            </w:pPr>
            <w:r w:rsidRPr="009B7CA5">
              <w:br w:type="page"/>
            </w:r>
            <w:r w:rsidRPr="009B7CA5">
              <w:rPr>
                <w:color w:val="00B0F0"/>
              </w:rPr>
              <w:t>VRAAG</w:t>
            </w:r>
            <w:r w:rsidR="00087B78" w:rsidRPr="009B7CA5">
              <w:rPr>
                <w:color w:val="00B0F0"/>
              </w:rPr>
              <w:t xml:space="preserve"> 5</w:t>
            </w:r>
          </w:p>
        </w:tc>
        <w:tc>
          <w:tcPr>
            <w:tcW w:w="9343" w:type="dxa"/>
            <w:tcBorders>
              <w:top w:val="single" w:sz="4" w:space="0" w:color="auto"/>
              <w:left w:val="single" w:sz="4" w:space="0" w:color="auto"/>
              <w:bottom w:val="single" w:sz="4" w:space="0" w:color="auto"/>
              <w:right w:val="single" w:sz="4" w:space="0" w:color="auto"/>
            </w:tcBorders>
          </w:tcPr>
          <w:p w14:paraId="562DCB59" w14:textId="790DCAF2" w:rsidR="003238C4" w:rsidRPr="009B7CA5" w:rsidRDefault="00F0192A">
            <w:pPr>
              <w:pStyle w:val="Default"/>
              <w:rPr>
                <w:rFonts w:ascii="Verdana" w:hAnsi="Verdana"/>
                <w:sz w:val="18"/>
                <w:szCs w:val="18"/>
              </w:rPr>
            </w:pPr>
            <w:r w:rsidRPr="009B7CA5">
              <w:rPr>
                <w:rFonts w:ascii="Verdana" w:hAnsi="Verdana"/>
                <w:sz w:val="18"/>
                <w:szCs w:val="18"/>
              </w:rPr>
              <w:t>E.39. Opdrachtnemer dient helpdeskfunctie aan te bieden zonder meerkosten. Hoe veel uren per maand aan advies worden verwacht en op welk niveau dient dit advies te worden gegeven? Nog vraag stellen over aard van het advies?</w:t>
            </w:r>
          </w:p>
        </w:tc>
      </w:tr>
      <w:tr w:rsidR="003238C4" w:rsidRPr="009B7CA5" w14:paraId="6462B8EF"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7479D1A" w14:textId="77777777" w:rsidR="003238C4" w:rsidRPr="009B7CA5" w:rsidRDefault="003238C4">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2162BFBF" w14:textId="365D18FF" w:rsidR="003238C4" w:rsidRPr="009B7CA5" w:rsidRDefault="00242C64">
            <w:r w:rsidRPr="009B7CA5">
              <w:t>Bijlage</w:t>
            </w:r>
            <w:r w:rsidR="00F0192A" w:rsidRPr="009B7CA5">
              <w:t xml:space="preserve"> 3 E.39</w:t>
            </w:r>
          </w:p>
        </w:tc>
      </w:tr>
      <w:tr w:rsidR="003238C4" w:rsidRPr="009B7CA5" w14:paraId="328F493B"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A5D8BA8"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31C375E9" w14:textId="30DBBB29" w:rsidR="003238C4" w:rsidRPr="009B7CA5" w:rsidRDefault="00B86EF0" w:rsidP="00242C64">
            <w:pPr>
              <w:pStyle w:val="NoSpacing"/>
              <w:rPr>
                <w:rFonts w:ascii="Verdana" w:hAnsi="Verdana"/>
                <w:strike/>
                <w:sz w:val="18"/>
                <w:szCs w:val="18"/>
              </w:rPr>
            </w:pPr>
            <w:r w:rsidRPr="009B7CA5">
              <w:rPr>
                <w:rFonts w:ascii="Verdana" w:eastAsia="Times New Roman" w:hAnsi="Verdana" w:cs="Times New Roman"/>
                <w:snapToGrid w:val="0"/>
                <w:sz w:val="18"/>
                <w:szCs w:val="18"/>
                <w:lang w:eastAsia="nl-NL"/>
              </w:rPr>
              <w:t>Ureninschatting voor de helpdeskfunctie over een jaar is niet te geven, het gaat immers over korte, snelle, fiscale vragen. Deze vragen zijn vooral incidentgericht (niet strategisch) en hebben een klankbordfunctie, het gaat hierbij om reactieve ondersteuning.</w:t>
            </w:r>
          </w:p>
        </w:tc>
      </w:tr>
    </w:tbl>
    <w:p w14:paraId="1BE355C5" w14:textId="77777777" w:rsidR="003238C4" w:rsidRPr="009B7CA5" w:rsidRDefault="003238C4"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6"/>
        <w:gridCol w:w="7744"/>
      </w:tblGrid>
      <w:tr w:rsidR="003238C4" w:rsidRPr="009B7CA5" w14:paraId="3D476A33"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B5E2128" w14:textId="7AAFCC97" w:rsidR="003238C4" w:rsidRPr="009B7CA5" w:rsidRDefault="003238C4">
            <w:pPr>
              <w:rPr>
                <w:color w:val="00B0F0"/>
              </w:rPr>
            </w:pPr>
            <w:r w:rsidRPr="009B7CA5">
              <w:br w:type="page"/>
            </w:r>
            <w:r w:rsidRPr="009B7CA5">
              <w:rPr>
                <w:color w:val="00B0F0"/>
              </w:rPr>
              <w:t>VRAAG</w:t>
            </w:r>
            <w:r w:rsidR="00087B78" w:rsidRPr="009B7CA5">
              <w:rPr>
                <w:color w:val="00B0F0"/>
              </w:rPr>
              <w:t xml:space="preserve"> 6</w:t>
            </w:r>
          </w:p>
        </w:tc>
        <w:tc>
          <w:tcPr>
            <w:tcW w:w="9343" w:type="dxa"/>
            <w:tcBorders>
              <w:top w:val="single" w:sz="4" w:space="0" w:color="auto"/>
              <w:left w:val="single" w:sz="4" w:space="0" w:color="auto"/>
              <w:bottom w:val="single" w:sz="4" w:space="0" w:color="auto"/>
              <w:right w:val="single" w:sz="4" w:space="0" w:color="auto"/>
            </w:tcBorders>
          </w:tcPr>
          <w:p w14:paraId="652AFD61" w14:textId="58A49263" w:rsidR="003238C4" w:rsidRPr="009B7CA5" w:rsidRDefault="00D52BAA" w:rsidP="00665618">
            <w:pPr>
              <w:rPr>
                <w:snapToGrid/>
                <w:color w:val="000000"/>
              </w:rPr>
            </w:pPr>
            <w:r w:rsidRPr="009B7CA5">
              <w:rPr>
                <w:color w:val="000000"/>
              </w:rPr>
              <w:t xml:space="preserve">U vraagt om een ISO-certificering 9001 of vergelijkbaar bewijsmiddel of dossier. Binnen de fiscale praktijk is een ISO-certificering niet gebruikelijk. Bekwaamheid wordt aangetoond door aan te sluiten bij een beroepsgroep, zoals de Nederlandse Orde van Belastingadviseurs (NOB), waardoor adviseurs zijn gebonden aan een code of </w:t>
            </w:r>
            <w:proofErr w:type="spellStart"/>
            <w:r w:rsidRPr="009B7CA5">
              <w:rPr>
                <w:color w:val="000000"/>
              </w:rPr>
              <w:t>conduct</w:t>
            </w:r>
            <w:proofErr w:type="spellEnd"/>
            <w:r w:rsidRPr="009B7CA5">
              <w:rPr>
                <w:color w:val="000000"/>
              </w:rPr>
              <w:t xml:space="preserve">, </w:t>
            </w:r>
            <w:proofErr w:type="spellStart"/>
            <w:r w:rsidRPr="009B7CA5">
              <w:rPr>
                <w:color w:val="000000"/>
              </w:rPr>
              <w:t>tax</w:t>
            </w:r>
            <w:proofErr w:type="spellEnd"/>
            <w:r w:rsidRPr="009B7CA5">
              <w:rPr>
                <w:color w:val="000000"/>
              </w:rPr>
              <w:t xml:space="preserve"> </w:t>
            </w:r>
            <w:proofErr w:type="spellStart"/>
            <w:r w:rsidRPr="009B7CA5">
              <w:rPr>
                <w:color w:val="000000"/>
              </w:rPr>
              <w:t>principles</w:t>
            </w:r>
            <w:proofErr w:type="spellEnd"/>
            <w:r w:rsidRPr="009B7CA5">
              <w:rPr>
                <w:color w:val="000000"/>
              </w:rPr>
              <w:t xml:space="preserve"> en</w:t>
            </w:r>
            <w:r w:rsidRPr="009B7CA5">
              <w:rPr>
                <w:color w:val="000000"/>
              </w:rPr>
              <w:br/>
              <w:t>NOB-(</w:t>
            </w:r>
            <w:proofErr w:type="spellStart"/>
            <w:r w:rsidRPr="009B7CA5">
              <w:rPr>
                <w:color w:val="000000"/>
              </w:rPr>
              <w:t>kwaliteits</w:t>
            </w:r>
            <w:proofErr w:type="spellEnd"/>
            <w:r w:rsidRPr="009B7CA5">
              <w:rPr>
                <w:color w:val="000000"/>
              </w:rPr>
              <w:t>)reglementen. Hier kan de klant ook gebruik maken van tuchtrecht. Kan bekwaamheid worden aangetoond met een eigen kwaliteitshandboek en aansluiting bij de eisen van een beroepsvereniging zoals NOB en RB?</w:t>
            </w:r>
          </w:p>
        </w:tc>
      </w:tr>
      <w:tr w:rsidR="003238C4" w:rsidRPr="009B7CA5" w14:paraId="0E534995"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7C1F8F2" w14:textId="77777777" w:rsidR="003238C4" w:rsidRPr="009B7CA5" w:rsidRDefault="003238C4">
            <w:r w:rsidRPr="009B7CA5">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6778549F" w14:textId="77777777" w:rsidR="003238C4" w:rsidRPr="009B7CA5" w:rsidRDefault="003238C4"/>
        </w:tc>
      </w:tr>
      <w:tr w:rsidR="003238C4" w:rsidRPr="009B7CA5" w14:paraId="55DFC47E"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C3A893C"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FC742FD" w14:textId="14B4EED5" w:rsidR="00BF1D1A" w:rsidRPr="009B7CA5" w:rsidRDefault="00BF1D1A" w:rsidP="00BF1D1A">
            <w:pPr>
              <w:pStyle w:val="NoSpacing"/>
              <w:rPr>
                <w:rFonts w:ascii="Verdana" w:hAnsi="Verdana"/>
                <w:sz w:val="18"/>
                <w:szCs w:val="18"/>
              </w:rPr>
            </w:pPr>
            <w:r w:rsidRPr="009B7CA5">
              <w:rPr>
                <w:rFonts w:ascii="Verdana" w:hAnsi="Verdana"/>
                <w:sz w:val="18"/>
                <w:szCs w:val="18"/>
              </w:rPr>
              <w:t>Bekwaamheid en kwaliteitsborging kunnen worden aangetoond door middel van:</w:t>
            </w:r>
          </w:p>
          <w:p w14:paraId="7A61D593" w14:textId="77777777" w:rsidR="00BF1D1A" w:rsidRPr="009B7CA5" w:rsidRDefault="00BF1D1A" w:rsidP="006E79B1">
            <w:pPr>
              <w:pStyle w:val="NoSpacing"/>
              <w:numPr>
                <w:ilvl w:val="0"/>
                <w:numId w:val="5"/>
              </w:numPr>
              <w:rPr>
                <w:rFonts w:ascii="Verdana" w:hAnsi="Verdana"/>
                <w:sz w:val="18"/>
                <w:szCs w:val="18"/>
              </w:rPr>
            </w:pPr>
            <w:proofErr w:type="gramStart"/>
            <w:r w:rsidRPr="009B7CA5">
              <w:rPr>
                <w:rFonts w:ascii="Verdana" w:hAnsi="Verdana"/>
                <w:sz w:val="18"/>
                <w:szCs w:val="18"/>
              </w:rPr>
              <w:t>lidmaatschap</w:t>
            </w:r>
            <w:proofErr w:type="gramEnd"/>
            <w:r w:rsidRPr="009B7CA5">
              <w:rPr>
                <w:rFonts w:ascii="Verdana" w:hAnsi="Verdana"/>
                <w:sz w:val="18"/>
                <w:szCs w:val="18"/>
              </w:rPr>
              <w:t xml:space="preserve"> van een erkende beroepsvereniging zoals NOB of RB;</w:t>
            </w:r>
          </w:p>
          <w:p w14:paraId="164B574D" w14:textId="77777777" w:rsidR="00BF1D1A" w:rsidRPr="009B7CA5" w:rsidRDefault="00BF1D1A" w:rsidP="006E79B1">
            <w:pPr>
              <w:pStyle w:val="NoSpacing"/>
              <w:numPr>
                <w:ilvl w:val="0"/>
                <w:numId w:val="5"/>
              </w:numPr>
              <w:rPr>
                <w:rFonts w:ascii="Verdana" w:hAnsi="Verdana"/>
                <w:sz w:val="18"/>
                <w:szCs w:val="18"/>
              </w:rPr>
            </w:pPr>
            <w:proofErr w:type="gramStart"/>
            <w:r w:rsidRPr="009B7CA5">
              <w:rPr>
                <w:rFonts w:ascii="Verdana" w:hAnsi="Verdana"/>
                <w:sz w:val="18"/>
                <w:szCs w:val="18"/>
              </w:rPr>
              <w:t>naleving</w:t>
            </w:r>
            <w:proofErr w:type="gramEnd"/>
            <w:r w:rsidRPr="009B7CA5">
              <w:rPr>
                <w:rFonts w:ascii="Verdana" w:hAnsi="Verdana"/>
                <w:sz w:val="18"/>
                <w:szCs w:val="18"/>
              </w:rPr>
              <w:t xml:space="preserve"> van de bijbehorende beroeps- en kwaliteitsreglementen;</w:t>
            </w:r>
          </w:p>
          <w:p w14:paraId="6360D1DA" w14:textId="77777777" w:rsidR="00BF1D1A" w:rsidRPr="009B7CA5" w:rsidRDefault="00BF1D1A" w:rsidP="006E79B1">
            <w:pPr>
              <w:pStyle w:val="NoSpacing"/>
              <w:numPr>
                <w:ilvl w:val="0"/>
                <w:numId w:val="5"/>
              </w:numPr>
              <w:rPr>
                <w:rFonts w:ascii="Verdana" w:hAnsi="Verdana"/>
                <w:sz w:val="18"/>
                <w:szCs w:val="18"/>
              </w:rPr>
            </w:pPr>
            <w:proofErr w:type="gramStart"/>
            <w:r w:rsidRPr="009B7CA5">
              <w:rPr>
                <w:rFonts w:ascii="Verdana" w:hAnsi="Verdana"/>
                <w:sz w:val="18"/>
                <w:szCs w:val="18"/>
              </w:rPr>
              <w:t>en</w:t>
            </w:r>
            <w:proofErr w:type="gramEnd"/>
            <w:r w:rsidRPr="009B7CA5">
              <w:rPr>
                <w:rFonts w:ascii="Verdana" w:hAnsi="Verdana"/>
                <w:sz w:val="18"/>
                <w:szCs w:val="18"/>
              </w:rPr>
              <w:t xml:space="preserve"> een eigen kwaliteitshandboek waarin werkprocessen en interne kwaliteitsmaatregelen zijn vastgelegd.</w:t>
            </w:r>
          </w:p>
          <w:p w14:paraId="5CAF8DCC" w14:textId="19629910" w:rsidR="003238C4" w:rsidRPr="009B7CA5" w:rsidRDefault="00BF1D1A" w:rsidP="00CF1283">
            <w:pPr>
              <w:pStyle w:val="NoSpacing"/>
              <w:rPr>
                <w:rFonts w:ascii="Verdana" w:hAnsi="Verdana"/>
                <w:sz w:val="18"/>
                <w:szCs w:val="18"/>
              </w:rPr>
            </w:pPr>
            <w:r w:rsidRPr="009B7CA5">
              <w:rPr>
                <w:rFonts w:ascii="Verdana" w:hAnsi="Verdana"/>
                <w:sz w:val="18"/>
                <w:szCs w:val="18"/>
              </w:rPr>
              <w:t>Deze combinatie kan worden aangemerkt als een gelijkwaardig alternatief voor een ISO 9001-certificering.</w:t>
            </w:r>
          </w:p>
        </w:tc>
      </w:tr>
    </w:tbl>
    <w:p w14:paraId="094D9AA4" w14:textId="77777777" w:rsidR="003238C4" w:rsidRPr="009B7CA5" w:rsidRDefault="003238C4"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2"/>
        <w:gridCol w:w="7728"/>
      </w:tblGrid>
      <w:tr w:rsidR="003238C4" w:rsidRPr="009B7CA5" w14:paraId="7AE0259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13231B7" w14:textId="245B222D" w:rsidR="003238C4" w:rsidRPr="009B7CA5" w:rsidRDefault="003238C4">
            <w:pPr>
              <w:rPr>
                <w:color w:val="00B0F0"/>
              </w:rPr>
            </w:pPr>
            <w:r w:rsidRPr="009B7CA5">
              <w:br w:type="page"/>
            </w:r>
            <w:r w:rsidRPr="009B7CA5">
              <w:rPr>
                <w:color w:val="00B0F0"/>
              </w:rPr>
              <w:t>VRAAG</w:t>
            </w:r>
            <w:r w:rsidR="00087B78" w:rsidRPr="009B7CA5">
              <w:rPr>
                <w:color w:val="00B0F0"/>
              </w:rPr>
              <w:t xml:space="preserve"> 7</w:t>
            </w:r>
          </w:p>
        </w:tc>
        <w:tc>
          <w:tcPr>
            <w:tcW w:w="9343" w:type="dxa"/>
            <w:tcBorders>
              <w:top w:val="single" w:sz="4" w:space="0" w:color="auto"/>
              <w:left w:val="single" w:sz="4" w:space="0" w:color="auto"/>
              <w:bottom w:val="single" w:sz="4" w:space="0" w:color="auto"/>
              <w:right w:val="single" w:sz="4" w:space="0" w:color="auto"/>
            </w:tcBorders>
          </w:tcPr>
          <w:p w14:paraId="7DA9EC6E" w14:textId="5FB6D724" w:rsidR="003238C4" w:rsidRPr="009B7CA5" w:rsidRDefault="005774BC" w:rsidP="00665618">
            <w:pPr>
              <w:rPr>
                <w:snapToGrid/>
                <w:color w:val="000000"/>
              </w:rPr>
            </w:pPr>
            <w:r w:rsidRPr="009B7CA5">
              <w:rPr>
                <w:color w:val="000000"/>
              </w:rPr>
              <w:t xml:space="preserve">Klopt het dat de gemeente specifiek een dienstverlener wenst welke zich ook </w:t>
            </w:r>
            <w:r w:rsidR="00665618" w:rsidRPr="009B7CA5">
              <w:rPr>
                <w:color w:val="000000"/>
              </w:rPr>
              <w:t>specialiseert</w:t>
            </w:r>
            <w:r w:rsidRPr="009B7CA5">
              <w:rPr>
                <w:color w:val="000000"/>
              </w:rPr>
              <w:t xml:space="preserve"> in lokale heffingen?</w:t>
            </w:r>
          </w:p>
        </w:tc>
      </w:tr>
      <w:tr w:rsidR="003238C4" w:rsidRPr="009B7CA5" w14:paraId="3DC46F0F"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40EA09F" w14:textId="77777777" w:rsidR="003238C4" w:rsidRPr="009B7CA5" w:rsidRDefault="003238C4">
            <w:r w:rsidRPr="009B7CA5">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40349EFF" w14:textId="77777777" w:rsidR="003238C4" w:rsidRPr="009B7CA5" w:rsidRDefault="003238C4"/>
        </w:tc>
      </w:tr>
      <w:tr w:rsidR="003238C4" w:rsidRPr="009B7CA5" w14:paraId="1F9DD7E9"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3E564CC"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0258B17E" w14:textId="7CE689C6" w:rsidR="003238C4" w:rsidRPr="009B7CA5" w:rsidRDefault="00377EFE" w:rsidP="00CF1283">
            <w:pPr>
              <w:pStyle w:val="NoSpacing"/>
              <w:rPr>
                <w:rFonts w:ascii="Verdana" w:hAnsi="Verdana"/>
                <w:sz w:val="18"/>
                <w:szCs w:val="18"/>
              </w:rPr>
            </w:pPr>
            <w:r w:rsidRPr="009B7CA5">
              <w:rPr>
                <w:rFonts w:ascii="Verdana" w:eastAsia="Times New Roman" w:hAnsi="Verdana" w:cs="Times New Roman"/>
                <w:snapToGrid w:val="0"/>
                <w:color w:val="000000"/>
                <w:sz w:val="18"/>
                <w:szCs w:val="18"/>
                <w:lang w:eastAsia="nl-NL"/>
              </w:rPr>
              <w:t>W</w:t>
            </w:r>
            <w:r w:rsidR="00C73618" w:rsidRPr="009B7CA5">
              <w:rPr>
                <w:rFonts w:ascii="Verdana" w:eastAsia="Times New Roman" w:hAnsi="Verdana" w:cs="Times New Roman"/>
                <w:snapToGrid w:val="0"/>
                <w:color w:val="000000"/>
                <w:sz w:val="18"/>
                <w:szCs w:val="18"/>
                <w:lang w:eastAsia="nl-NL"/>
              </w:rPr>
              <w:t>ij wensen een fiscale dienstverlener die niet noodzakelijkerwijs gespecialiseerd moet zijn in lokale heffingen, maar die wel over deze specifieke kennis beschikt die de complexiteit van de gemeentelijke financiën en deze specifieke wetgeving nou eenmaal vraagt</w:t>
            </w:r>
            <w:r w:rsidR="00CF22C7" w:rsidRPr="009B7CA5">
              <w:rPr>
                <w:rFonts w:ascii="Verdana" w:eastAsia="Times New Roman" w:hAnsi="Verdana" w:cs="Times New Roman"/>
                <w:snapToGrid w:val="0"/>
                <w:color w:val="000000"/>
                <w:sz w:val="18"/>
                <w:szCs w:val="18"/>
                <w:lang w:eastAsia="nl-NL"/>
              </w:rPr>
              <w:t xml:space="preserve"> </w:t>
            </w:r>
          </w:p>
        </w:tc>
      </w:tr>
    </w:tbl>
    <w:p w14:paraId="549F7337" w14:textId="77777777" w:rsidR="003238C4" w:rsidRPr="009B7CA5" w:rsidRDefault="003238C4" w:rsidP="003238C4">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3238C4" w:rsidRPr="009B7CA5" w14:paraId="0991876B"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413E32B" w14:textId="635B75B5" w:rsidR="003238C4" w:rsidRPr="009B7CA5" w:rsidRDefault="003238C4">
            <w:pPr>
              <w:rPr>
                <w:color w:val="00B0F0"/>
              </w:rPr>
            </w:pPr>
            <w:r w:rsidRPr="009B7CA5">
              <w:br w:type="page"/>
            </w:r>
            <w:r w:rsidRPr="009B7CA5">
              <w:rPr>
                <w:color w:val="00B0F0"/>
              </w:rPr>
              <w:t>VRAAG</w:t>
            </w:r>
            <w:r w:rsidR="00087B78" w:rsidRPr="009B7CA5">
              <w:rPr>
                <w:color w:val="00B0F0"/>
              </w:rPr>
              <w:t xml:space="preserve"> 8</w:t>
            </w:r>
          </w:p>
        </w:tc>
        <w:tc>
          <w:tcPr>
            <w:tcW w:w="9343" w:type="dxa"/>
            <w:tcBorders>
              <w:top w:val="single" w:sz="4" w:space="0" w:color="auto"/>
              <w:left w:val="single" w:sz="4" w:space="0" w:color="auto"/>
              <w:bottom w:val="single" w:sz="4" w:space="0" w:color="auto"/>
              <w:right w:val="single" w:sz="4" w:space="0" w:color="auto"/>
            </w:tcBorders>
          </w:tcPr>
          <w:p w14:paraId="5961D0E8" w14:textId="77777777" w:rsidR="005774BC" w:rsidRPr="009B7CA5" w:rsidRDefault="005774BC" w:rsidP="005774BC">
            <w:pPr>
              <w:rPr>
                <w:snapToGrid/>
                <w:color w:val="000000"/>
              </w:rPr>
            </w:pPr>
            <w:r w:rsidRPr="009B7CA5">
              <w:rPr>
                <w:color w:val="000000"/>
              </w:rPr>
              <w:t>Dienstverlener dient te beschikken over een ISO27001 certificaat of vergelijkbaar bewijsmiddel of dossier. Is hiervoor ons eigen kwaliteitshandboek informatiebeveiliging, waarin de genomen maatregelen zijn beschreven en op basis waarvan jaarlijkse controles plaatsvinden voldoende?</w:t>
            </w:r>
          </w:p>
          <w:p w14:paraId="09FEA877" w14:textId="77777777" w:rsidR="003238C4" w:rsidRPr="009B7CA5" w:rsidRDefault="003238C4">
            <w:pPr>
              <w:pStyle w:val="Default"/>
              <w:rPr>
                <w:rFonts w:ascii="Verdana" w:hAnsi="Verdana"/>
                <w:sz w:val="18"/>
                <w:szCs w:val="18"/>
              </w:rPr>
            </w:pPr>
          </w:p>
        </w:tc>
      </w:tr>
      <w:tr w:rsidR="003238C4" w:rsidRPr="009B7CA5" w14:paraId="674A9DFD"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F04D177" w14:textId="77777777" w:rsidR="003238C4" w:rsidRPr="009B7CA5" w:rsidRDefault="003238C4">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66E4818B" w14:textId="77777777" w:rsidR="003238C4" w:rsidRPr="009B7CA5" w:rsidRDefault="003238C4"/>
        </w:tc>
      </w:tr>
      <w:tr w:rsidR="003238C4" w:rsidRPr="009B7CA5" w14:paraId="2C9926C5"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49BF3B7" w14:textId="77777777" w:rsidR="003238C4" w:rsidRPr="009B7CA5" w:rsidRDefault="003238C4">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DE1702C" w14:textId="34D3A9F4" w:rsidR="003238C4" w:rsidRPr="009B7CA5" w:rsidRDefault="00786964" w:rsidP="00CF1283">
            <w:pPr>
              <w:pStyle w:val="NoSpacing"/>
              <w:rPr>
                <w:rFonts w:ascii="Verdana" w:hAnsi="Verdana" w:cs="ADLaM Display"/>
                <w:sz w:val="18"/>
                <w:szCs w:val="18"/>
              </w:rPr>
            </w:pPr>
            <w:r w:rsidRPr="009B7CA5">
              <w:rPr>
                <w:rFonts w:ascii="Verdana" w:hAnsi="Verdana" w:cs="ADLaM Display"/>
                <w:sz w:val="18"/>
                <w:szCs w:val="18"/>
              </w:rPr>
              <w:t xml:space="preserve">Of dit voldoende is </w:t>
            </w:r>
            <w:r w:rsidR="00A33CE0" w:rsidRPr="009B7CA5">
              <w:rPr>
                <w:rFonts w:ascii="Verdana" w:hAnsi="Verdana" w:cs="ADLaM Display"/>
                <w:sz w:val="18"/>
                <w:szCs w:val="18"/>
              </w:rPr>
              <w:t xml:space="preserve">kunnen wij op basis van deze informatie niet bevestigen. </w:t>
            </w:r>
            <w:r w:rsidR="00301253" w:rsidRPr="009B7CA5">
              <w:rPr>
                <w:rFonts w:ascii="Verdana" w:hAnsi="Verdana" w:cs="ADLaM Display"/>
                <w:sz w:val="18"/>
                <w:szCs w:val="18"/>
              </w:rPr>
              <w:t xml:space="preserve">Als </w:t>
            </w:r>
            <w:r w:rsidR="00B416FF" w:rsidRPr="009B7CA5">
              <w:rPr>
                <w:rFonts w:ascii="Verdana" w:hAnsi="Verdana" w:cs="ADLaM Display"/>
                <w:sz w:val="18"/>
                <w:szCs w:val="18"/>
              </w:rPr>
              <w:t xml:space="preserve">de genomen </w:t>
            </w:r>
            <w:r w:rsidR="002F74EF" w:rsidRPr="009B7CA5">
              <w:rPr>
                <w:rFonts w:ascii="Verdana" w:hAnsi="Verdana" w:cs="ADLaM Display"/>
                <w:sz w:val="18"/>
                <w:szCs w:val="18"/>
              </w:rPr>
              <w:t>maatregelen overeenkomen met bijvoorbeeld ISO 27001 zou het kwaliteitshandboek voldoende kunnen zijn (aannemende dat daarin niet alleen wordt vermeld aan welke maatregelen voor informatiebeveiliging voldaan wordt, maar ook hoe en dat aangetoond kan worden.)</w:t>
            </w:r>
          </w:p>
        </w:tc>
      </w:tr>
    </w:tbl>
    <w:p w14:paraId="7679E15D" w14:textId="77777777" w:rsidR="00C3082C" w:rsidRPr="009B7CA5" w:rsidRDefault="00C3082C" w:rsidP="005774B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1"/>
        <w:gridCol w:w="7739"/>
      </w:tblGrid>
      <w:tr w:rsidR="005A267C" w:rsidRPr="009B7CA5" w14:paraId="2B020C6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3BE7FC5" w14:textId="246DCABA"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9</w:t>
            </w:r>
          </w:p>
        </w:tc>
        <w:tc>
          <w:tcPr>
            <w:tcW w:w="9343" w:type="dxa"/>
            <w:tcBorders>
              <w:top w:val="single" w:sz="4" w:space="0" w:color="auto"/>
              <w:left w:val="single" w:sz="4" w:space="0" w:color="auto"/>
              <w:bottom w:val="single" w:sz="4" w:space="0" w:color="auto"/>
              <w:right w:val="single" w:sz="4" w:space="0" w:color="auto"/>
            </w:tcBorders>
          </w:tcPr>
          <w:p w14:paraId="7E388E64" w14:textId="77777777"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Graag verzoeken wij u onderstaande bepaling toe te voegen aan artikel 14.1. Gaat u hiermee akkoord?</w:t>
            </w:r>
          </w:p>
          <w:p w14:paraId="5ABB8CC2" w14:textId="77777777" w:rsidR="005A267C" w:rsidRPr="009B7CA5" w:rsidRDefault="005A267C" w:rsidP="00176D9F">
            <w:pPr>
              <w:pStyle w:val="000"/>
              <w:rPr>
                <w:rFonts w:ascii="Verdana" w:hAnsi="Verdana" w:cstheme="minorHAnsi"/>
                <w:sz w:val="18"/>
                <w:szCs w:val="18"/>
                <w:lang w:val="nl-NL"/>
              </w:rPr>
            </w:pPr>
          </w:p>
          <w:p w14:paraId="6813E72F" w14:textId="77777777"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 xml:space="preserve">“Opdrachtgever vrijwaart Opdrachtnemer voor vorderingen van derden wegens schade die veroorzaakt is doordat Opdrachtgever of niet door opdrachtnemer ingeschakelde derden aan opdrachtnemer onjuiste of onvolledige bescheiden of informatie heeft c.q. hebben verstrekt, tenzij Opdrachtgever kan aantonen dat de schade geen verband houdt met verwijtbaar handelen of nalaten zijnerzijds dan wel veroorzaakt is door opzet of grove schuld van Opdrachtnemer.”  </w:t>
            </w:r>
          </w:p>
          <w:p w14:paraId="5E98E7D0" w14:textId="77777777" w:rsidR="005A267C" w:rsidRPr="009B7CA5" w:rsidRDefault="005A267C" w:rsidP="00176D9F">
            <w:pPr>
              <w:pStyle w:val="Default"/>
              <w:rPr>
                <w:rFonts w:ascii="Verdana" w:hAnsi="Verdana"/>
                <w:sz w:val="18"/>
                <w:szCs w:val="18"/>
              </w:rPr>
            </w:pPr>
          </w:p>
        </w:tc>
      </w:tr>
      <w:tr w:rsidR="005A267C" w:rsidRPr="009B7CA5" w14:paraId="7B69917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8A380BA" w14:textId="77777777" w:rsidR="005A267C" w:rsidRPr="009B7CA5" w:rsidRDefault="005A267C"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038E0BDB" w14:textId="77777777" w:rsidR="005A267C" w:rsidRPr="009B7CA5" w:rsidRDefault="005A267C" w:rsidP="00176D9F">
            <w:r w:rsidRPr="009B7CA5">
              <w:t>Algemene inkoopvoorwaarden artikel 14.1</w:t>
            </w:r>
          </w:p>
        </w:tc>
      </w:tr>
      <w:tr w:rsidR="005A267C" w:rsidRPr="009B7CA5" w14:paraId="3C2DCBF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BFDA7CB" w14:textId="77777777" w:rsidR="005A267C" w:rsidRPr="009B7CA5" w:rsidRDefault="005A267C"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2458E01" w14:textId="77777777" w:rsidR="00AF0206" w:rsidRPr="009B7CA5" w:rsidRDefault="00AF0206" w:rsidP="00F036EB">
            <w:pPr>
              <w:pStyle w:val="NoSpacing"/>
              <w:rPr>
                <w:rFonts w:ascii="Verdana" w:hAnsi="Verdana"/>
                <w:sz w:val="18"/>
                <w:szCs w:val="18"/>
              </w:rPr>
            </w:pPr>
            <w:r w:rsidRPr="009B7CA5">
              <w:rPr>
                <w:rFonts w:ascii="Verdana" w:hAnsi="Verdana"/>
                <w:sz w:val="18"/>
                <w:szCs w:val="18"/>
              </w:rPr>
              <w:t>We passen artikel 14.1 als volgt aan:</w:t>
            </w:r>
          </w:p>
          <w:p w14:paraId="79F0CEC0" w14:textId="77777777" w:rsidR="00AF0206" w:rsidRPr="009B7CA5" w:rsidRDefault="00AF0206" w:rsidP="00F036EB">
            <w:pPr>
              <w:pStyle w:val="NoSpacing"/>
              <w:rPr>
                <w:rFonts w:ascii="Verdana" w:hAnsi="Verdana"/>
                <w:sz w:val="18"/>
                <w:szCs w:val="18"/>
              </w:rPr>
            </w:pPr>
          </w:p>
          <w:p w14:paraId="2CBF62C3" w14:textId="79ED9366" w:rsidR="00AF0206" w:rsidRPr="009B7CA5" w:rsidRDefault="00AF0206" w:rsidP="00AF0206">
            <w:pPr>
              <w:pStyle w:val="NoSpacing"/>
              <w:rPr>
                <w:rFonts w:ascii="Verdana" w:hAnsi="Verdana"/>
                <w:sz w:val="18"/>
                <w:szCs w:val="18"/>
              </w:rPr>
            </w:pPr>
            <w:r w:rsidRPr="009B7CA5">
              <w:rPr>
                <w:rFonts w:ascii="Verdana" w:hAnsi="Verdana"/>
                <w:sz w:val="18"/>
                <w:szCs w:val="18"/>
              </w:rPr>
              <w:t>14.1</w:t>
            </w:r>
            <w:r w:rsidR="006E0660" w:rsidRPr="009B7CA5">
              <w:rPr>
                <w:rFonts w:ascii="Verdana" w:hAnsi="Verdana"/>
                <w:sz w:val="18"/>
                <w:szCs w:val="18"/>
              </w:rPr>
              <w:t>a</w:t>
            </w:r>
          </w:p>
          <w:p w14:paraId="45503A0A" w14:textId="19C4C4D2" w:rsidR="00AF0206" w:rsidRPr="009B7CA5" w:rsidRDefault="00AF0206" w:rsidP="00AF0206">
            <w:pPr>
              <w:pStyle w:val="NoSpacing"/>
              <w:rPr>
                <w:rFonts w:ascii="Verdana" w:hAnsi="Verdana"/>
                <w:sz w:val="18"/>
                <w:szCs w:val="18"/>
              </w:rPr>
            </w:pPr>
            <w:r w:rsidRPr="009B7CA5">
              <w:rPr>
                <w:rFonts w:ascii="Verdana" w:hAnsi="Verdana"/>
                <w:sz w:val="18"/>
                <w:szCs w:val="18"/>
              </w:rPr>
              <w:t xml:space="preserve">Tenzij Schriftelijk anders overeengekomen, is de Partij die toerekenbaar </w:t>
            </w:r>
          </w:p>
          <w:p w14:paraId="31CF76A3" w14:textId="77777777" w:rsidR="00AF0206" w:rsidRPr="009B7CA5" w:rsidRDefault="00AF0206" w:rsidP="00AF0206">
            <w:pPr>
              <w:pStyle w:val="NoSpacing"/>
              <w:rPr>
                <w:rFonts w:ascii="Verdana" w:hAnsi="Verdana"/>
                <w:sz w:val="18"/>
                <w:szCs w:val="18"/>
              </w:rPr>
            </w:pPr>
            <w:proofErr w:type="gramStart"/>
            <w:r w:rsidRPr="009B7CA5">
              <w:rPr>
                <w:rFonts w:ascii="Verdana" w:hAnsi="Verdana"/>
                <w:sz w:val="18"/>
                <w:szCs w:val="18"/>
              </w:rPr>
              <w:t>tekortschiet</w:t>
            </w:r>
            <w:proofErr w:type="gramEnd"/>
            <w:r w:rsidRPr="009B7CA5">
              <w:rPr>
                <w:rFonts w:ascii="Verdana" w:hAnsi="Verdana"/>
                <w:sz w:val="18"/>
                <w:szCs w:val="18"/>
              </w:rPr>
              <w:t xml:space="preserve"> in de nakoming van haar verplichtingen tegenover de andere Partij</w:t>
            </w:r>
          </w:p>
          <w:p w14:paraId="7F071F5B" w14:textId="77777777" w:rsidR="00AF0206" w:rsidRPr="009B7CA5" w:rsidRDefault="00AF0206" w:rsidP="00AF0206">
            <w:pPr>
              <w:pStyle w:val="NoSpacing"/>
              <w:rPr>
                <w:rFonts w:ascii="Verdana" w:hAnsi="Verdana"/>
                <w:sz w:val="18"/>
                <w:szCs w:val="18"/>
              </w:rPr>
            </w:pPr>
            <w:proofErr w:type="gramStart"/>
            <w:r w:rsidRPr="009B7CA5">
              <w:rPr>
                <w:rFonts w:ascii="Verdana" w:hAnsi="Verdana"/>
                <w:sz w:val="18"/>
                <w:szCs w:val="18"/>
              </w:rPr>
              <w:t>aansprakelijk</w:t>
            </w:r>
            <w:proofErr w:type="gramEnd"/>
            <w:r w:rsidRPr="009B7CA5">
              <w:rPr>
                <w:rFonts w:ascii="Verdana" w:hAnsi="Verdana"/>
                <w:sz w:val="18"/>
                <w:szCs w:val="18"/>
              </w:rPr>
              <w:t xml:space="preserve"> voor de door de andere Partij geleden dan wel te lijden schade, met</w:t>
            </w:r>
          </w:p>
          <w:p w14:paraId="4F4AE596" w14:textId="4406FD64" w:rsidR="00AF0206" w:rsidRPr="009B7CA5" w:rsidRDefault="00AF0206" w:rsidP="00AF0206">
            <w:pPr>
              <w:pStyle w:val="NoSpacing"/>
              <w:rPr>
                <w:rFonts w:ascii="Verdana" w:hAnsi="Verdana"/>
                <w:sz w:val="18"/>
                <w:szCs w:val="18"/>
              </w:rPr>
            </w:pPr>
            <w:proofErr w:type="gramStart"/>
            <w:r w:rsidRPr="009B7CA5">
              <w:rPr>
                <w:rFonts w:ascii="Verdana" w:hAnsi="Verdana"/>
                <w:sz w:val="18"/>
                <w:szCs w:val="18"/>
              </w:rPr>
              <w:t>dien</w:t>
            </w:r>
            <w:proofErr w:type="gramEnd"/>
            <w:r w:rsidRPr="009B7CA5">
              <w:rPr>
                <w:rFonts w:ascii="Verdana" w:hAnsi="Verdana"/>
                <w:sz w:val="18"/>
                <w:szCs w:val="18"/>
              </w:rPr>
              <w:t xml:space="preserve"> verstande dat de aansprakelijkheid als volgt beperkt is tot:</w:t>
            </w:r>
          </w:p>
          <w:p w14:paraId="274309C7" w14:textId="2C78ADEA" w:rsidR="00AF0206" w:rsidRPr="009B7CA5" w:rsidRDefault="00AF0206" w:rsidP="006E79B1">
            <w:pPr>
              <w:pStyle w:val="NoSpacing"/>
              <w:numPr>
                <w:ilvl w:val="0"/>
                <w:numId w:val="6"/>
              </w:numPr>
              <w:rPr>
                <w:rFonts w:ascii="Verdana" w:hAnsi="Verdana"/>
                <w:sz w:val="18"/>
                <w:szCs w:val="18"/>
              </w:rPr>
            </w:pPr>
            <w:proofErr w:type="gramStart"/>
            <w:r w:rsidRPr="009B7CA5">
              <w:rPr>
                <w:rFonts w:ascii="Verdana" w:hAnsi="Verdana"/>
                <w:sz w:val="18"/>
                <w:szCs w:val="18"/>
              </w:rPr>
              <w:t>voor</w:t>
            </w:r>
            <w:proofErr w:type="gramEnd"/>
            <w:r w:rsidRPr="009B7CA5">
              <w:rPr>
                <w:rFonts w:ascii="Verdana" w:hAnsi="Verdana"/>
                <w:sz w:val="18"/>
                <w:szCs w:val="18"/>
              </w:rPr>
              <w:t xml:space="preserve"> opdrachten waarvan de totale waarde kleiner is dan of gelijk aan € 50.000,-:</w:t>
            </w:r>
            <w:r w:rsidR="00B23188" w:rsidRPr="009B7CA5">
              <w:rPr>
                <w:rFonts w:ascii="Verdana" w:hAnsi="Verdana"/>
                <w:sz w:val="18"/>
                <w:szCs w:val="18"/>
              </w:rPr>
              <w:t xml:space="preserve"> </w:t>
            </w:r>
            <w:r w:rsidRPr="009B7CA5">
              <w:rPr>
                <w:rFonts w:ascii="Verdana" w:hAnsi="Verdana"/>
                <w:sz w:val="18"/>
                <w:szCs w:val="18"/>
              </w:rPr>
              <w:t>€150.000,- per gebeurtenis en</w:t>
            </w:r>
            <w:r w:rsidR="008D14CF" w:rsidRPr="009B7CA5">
              <w:rPr>
                <w:rFonts w:ascii="Verdana" w:hAnsi="Verdana"/>
                <w:sz w:val="18"/>
                <w:szCs w:val="18"/>
              </w:rPr>
              <w:t xml:space="preserve"> </w:t>
            </w:r>
            <w:r w:rsidRPr="009B7CA5">
              <w:rPr>
                <w:rFonts w:ascii="Verdana" w:hAnsi="Verdana"/>
                <w:sz w:val="18"/>
                <w:szCs w:val="18"/>
              </w:rPr>
              <w:t>€</w:t>
            </w:r>
            <w:r w:rsidR="008D14CF" w:rsidRPr="009B7CA5">
              <w:rPr>
                <w:rFonts w:ascii="Verdana" w:hAnsi="Verdana"/>
                <w:sz w:val="18"/>
                <w:szCs w:val="18"/>
              </w:rPr>
              <w:t xml:space="preserve"> </w:t>
            </w:r>
            <w:proofErr w:type="gramStart"/>
            <w:r w:rsidRPr="009B7CA5">
              <w:rPr>
                <w:rFonts w:ascii="Verdana" w:hAnsi="Verdana"/>
                <w:sz w:val="18"/>
                <w:szCs w:val="18"/>
              </w:rPr>
              <w:t>300.000,-</w:t>
            </w:r>
            <w:proofErr w:type="gramEnd"/>
            <w:r w:rsidRPr="009B7CA5">
              <w:rPr>
                <w:rFonts w:ascii="Verdana" w:hAnsi="Verdana"/>
                <w:sz w:val="18"/>
                <w:szCs w:val="18"/>
              </w:rPr>
              <w:t xml:space="preserve"> per contractjaar</w:t>
            </w:r>
            <w:r w:rsidR="008D14CF" w:rsidRPr="009B7CA5">
              <w:rPr>
                <w:rFonts w:ascii="Verdana" w:hAnsi="Verdana"/>
                <w:sz w:val="18"/>
                <w:szCs w:val="18"/>
              </w:rPr>
              <w:t xml:space="preserve"> </w:t>
            </w:r>
            <w:r w:rsidRPr="009B7CA5">
              <w:rPr>
                <w:rFonts w:ascii="Verdana" w:hAnsi="Verdana"/>
                <w:sz w:val="18"/>
                <w:szCs w:val="18"/>
              </w:rPr>
              <w:t>(of gedeelte van een jaar) dat de Overeenkomst van kracht is;</w:t>
            </w:r>
          </w:p>
          <w:p w14:paraId="3A562D13" w14:textId="0CA3ED94" w:rsidR="00AF0206" w:rsidRPr="009B7CA5" w:rsidRDefault="00AF0206" w:rsidP="006E79B1">
            <w:pPr>
              <w:pStyle w:val="NoSpacing"/>
              <w:numPr>
                <w:ilvl w:val="0"/>
                <w:numId w:val="6"/>
              </w:numPr>
              <w:rPr>
                <w:rFonts w:ascii="Verdana" w:hAnsi="Verdana"/>
                <w:sz w:val="18"/>
                <w:szCs w:val="18"/>
              </w:rPr>
            </w:pPr>
            <w:proofErr w:type="gramStart"/>
            <w:r w:rsidRPr="009B7CA5">
              <w:rPr>
                <w:rFonts w:ascii="Verdana" w:hAnsi="Verdana"/>
                <w:sz w:val="18"/>
                <w:szCs w:val="18"/>
              </w:rPr>
              <w:t>voor</w:t>
            </w:r>
            <w:proofErr w:type="gramEnd"/>
            <w:r w:rsidRPr="009B7CA5">
              <w:rPr>
                <w:rFonts w:ascii="Verdana" w:hAnsi="Verdana"/>
                <w:sz w:val="18"/>
                <w:szCs w:val="18"/>
              </w:rPr>
              <w:t xml:space="preserve"> opdrachten waarvan de totale waarde meer is dan</w:t>
            </w:r>
            <w:r w:rsidR="008D14CF" w:rsidRPr="009B7CA5">
              <w:rPr>
                <w:rFonts w:ascii="Verdana" w:hAnsi="Verdana"/>
                <w:sz w:val="18"/>
                <w:szCs w:val="18"/>
              </w:rPr>
              <w:t xml:space="preserve"> </w:t>
            </w:r>
            <w:r w:rsidRPr="009B7CA5">
              <w:rPr>
                <w:rFonts w:ascii="Verdana" w:hAnsi="Verdana"/>
                <w:sz w:val="18"/>
                <w:szCs w:val="18"/>
              </w:rPr>
              <w:t>€ 50.000,- maar kleiner dan of gelijk aan € 100.000,-:</w:t>
            </w:r>
            <w:r w:rsidR="008D14CF" w:rsidRPr="009B7CA5">
              <w:rPr>
                <w:rFonts w:ascii="Verdana" w:hAnsi="Verdana"/>
                <w:sz w:val="18"/>
                <w:szCs w:val="18"/>
              </w:rPr>
              <w:t xml:space="preserve"> </w:t>
            </w:r>
            <w:r w:rsidRPr="009B7CA5">
              <w:rPr>
                <w:rFonts w:ascii="Verdana" w:hAnsi="Verdana"/>
                <w:sz w:val="18"/>
                <w:szCs w:val="18"/>
              </w:rPr>
              <w:t>€ 300.000,- per gebeurtenis en</w:t>
            </w:r>
            <w:r w:rsidR="008D14CF" w:rsidRPr="009B7CA5">
              <w:rPr>
                <w:rFonts w:ascii="Verdana" w:hAnsi="Verdana"/>
                <w:sz w:val="18"/>
                <w:szCs w:val="18"/>
              </w:rPr>
              <w:t xml:space="preserve"> </w:t>
            </w:r>
            <w:r w:rsidRPr="009B7CA5">
              <w:rPr>
                <w:rFonts w:ascii="Verdana" w:hAnsi="Verdana"/>
                <w:sz w:val="18"/>
                <w:szCs w:val="18"/>
              </w:rPr>
              <w:t xml:space="preserve">€ </w:t>
            </w:r>
            <w:proofErr w:type="gramStart"/>
            <w:r w:rsidRPr="009B7CA5">
              <w:rPr>
                <w:rFonts w:ascii="Verdana" w:hAnsi="Verdana"/>
                <w:sz w:val="18"/>
                <w:szCs w:val="18"/>
              </w:rPr>
              <w:t>500.000,-</w:t>
            </w:r>
            <w:proofErr w:type="gramEnd"/>
            <w:r w:rsidRPr="009B7CA5">
              <w:rPr>
                <w:rFonts w:ascii="Verdana" w:hAnsi="Verdana"/>
                <w:sz w:val="18"/>
                <w:szCs w:val="18"/>
              </w:rPr>
              <w:t xml:space="preserve"> per contractjaar of gedeelte van een jaar dat de Overeenkomst van kracht is;</w:t>
            </w:r>
          </w:p>
          <w:p w14:paraId="49C5CA4B" w14:textId="2B41B8F1" w:rsidR="00AF0206" w:rsidRPr="009B7CA5" w:rsidRDefault="00AF0206" w:rsidP="006E79B1">
            <w:pPr>
              <w:pStyle w:val="NoSpacing"/>
              <w:numPr>
                <w:ilvl w:val="0"/>
                <w:numId w:val="6"/>
              </w:numPr>
              <w:rPr>
                <w:rFonts w:ascii="Verdana" w:hAnsi="Verdana"/>
                <w:sz w:val="18"/>
                <w:szCs w:val="18"/>
              </w:rPr>
            </w:pPr>
            <w:proofErr w:type="gramStart"/>
            <w:r w:rsidRPr="009B7CA5">
              <w:rPr>
                <w:rFonts w:ascii="Verdana" w:hAnsi="Verdana"/>
                <w:sz w:val="18"/>
                <w:szCs w:val="18"/>
              </w:rPr>
              <w:t>voor</w:t>
            </w:r>
            <w:proofErr w:type="gramEnd"/>
            <w:r w:rsidRPr="009B7CA5">
              <w:rPr>
                <w:rFonts w:ascii="Verdana" w:hAnsi="Verdana"/>
                <w:sz w:val="18"/>
                <w:szCs w:val="18"/>
              </w:rPr>
              <w:t xml:space="preserve"> opdrachten waarvan de totale waarde meer is dan</w:t>
            </w:r>
            <w:r w:rsidR="008D14CF" w:rsidRPr="009B7CA5">
              <w:rPr>
                <w:rFonts w:ascii="Verdana" w:hAnsi="Verdana"/>
                <w:sz w:val="18"/>
                <w:szCs w:val="18"/>
              </w:rPr>
              <w:t xml:space="preserve"> </w:t>
            </w:r>
            <w:r w:rsidRPr="009B7CA5">
              <w:rPr>
                <w:rFonts w:ascii="Verdana" w:hAnsi="Verdana"/>
                <w:sz w:val="18"/>
                <w:szCs w:val="18"/>
              </w:rPr>
              <w:t>€ 100.000,- maar kleiner dan of gelijk aan € 150.000,-:</w:t>
            </w:r>
            <w:r w:rsidR="008D14CF" w:rsidRPr="009B7CA5">
              <w:rPr>
                <w:rFonts w:ascii="Verdana" w:hAnsi="Verdana"/>
                <w:sz w:val="18"/>
                <w:szCs w:val="18"/>
              </w:rPr>
              <w:t xml:space="preserve"> </w:t>
            </w:r>
            <w:r w:rsidRPr="009B7CA5">
              <w:rPr>
                <w:rFonts w:ascii="Verdana" w:hAnsi="Verdana"/>
                <w:sz w:val="18"/>
                <w:szCs w:val="18"/>
              </w:rPr>
              <w:t xml:space="preserve">€ 500.000,- per gebeurtenis en€ </w:t>
            </w:r>
            <w:proofErr w:type="gramStart"/>
            <w:r w:rsidRPr="009B7CA5">
              <w:rPr>
                <w:rFonts w:ascii="Verdana" w:hAnsi="Verdana"/>
                <w:sz w:val="18"/>
                <w:szCs w:val="18"/>
              </w:rPr>
              <w:t>1.000.000,-</w:t>
            </w:r>
            <w:proofErr w:type="gramEnd"/>
            <w:r w:rsidRPr="009B7CA5">
              <w:rPr>
                <w:rFonts w:ascii="Verdana" w:hAnsi="Verdana"/>
                <w:sz w:val="18"/>
                <w:szCs w:val="18"/>
              </w:rPr>
              <w:t xml:space="preserve"> per contractjaar of gedeelte van een jaar dat de Overeenkomst van kracht is;</w:t>
            </w:r>
          </w:p>
          <w:p w14:paraId="1775E6D3" w14:textId="77777777" w:rsidR="00B243CF" w:rsidRPr="009B7CA5" w:rsidRDefault="00AF0206" w:rsidP="006E79B1">
            <w:pPr>
              <w:pStyle w:val="NoSpacing"/>
              <w:numPr>
                <w:ilvl w:val="0"/>
                <w:numId w:val="6"/>
              </w:numPr>
              <w:rPr>
                <w:rFonts w:ascii="Verdana" w:hAnsi="Verdana"/>
                <w:sz w:val="18"/>
                <w:szCs w:val="18"/>
              </w:rPr>
            </w:pPr>
            <w:proofErr w:type="gramStart"/>
            <w:r w:rsidRPr="009B7CA5">
              <w:rPr>
                <w:rFonts w:ascii="Verdana" w:hAnsi="Verdana"/>
                <w:sz w:val="18"/>
                <w:szCs w:val="18"/>
              </w:rPr>
              <w:t>voor</w:t>
            </w:r>
            <w:proofErr w:type="gramEnd"/>
            <w:r w:rsidRPr="009B7CA5">
              <w:rPr>
                <w:rFonts w:ascii="Verdana" w:hAnsi="Verdana"/>
                <w:sz w:val="18"/>
                <w:szCs w:val="18"/>
              </w:rPr>
              <w:t xml:space="preserve"> opdrachten waarvan de totale waarde meer is dan € 150.000,- maar kleiner dan of gelijk aan € 500.000,</w:t>
            </w:r>
            <w:proofErr w:type="gramStart"/>
            <w:r w:rsidRPr="009B7CA5">
              <w:rPr>
                <w:rFonts w:ascii="Verdana" w:hAnsi="Verdana"/>
                <w:sz w:val="18"/>
                <w:szCs w:val="18"/>
              </w:rPr>
              <w:t>-:€</w:t>
            </w:r>
            <w:proofErr w:type="gramEnd"/>
            <w:r w:rsidRPr="009B7CA5">
              <w:rPr>
                <w:rFonts w:ascii="Verdana" w:hAnsi="Verdana"/>
                <w:sz w:val="18"/>
                <w:szCs w:val="18"/>
              </w:rPr>
              <w:t xml:space="preserve"> 1.500.000,- per gebeurtenis en € </w:t>
            </w:r>
            <w:proofErr w:type="gramStart"/>
            <w:r w:rsidRPr="009B7CA5">
              <w:rPr>
                <w:rFonts w:ascii="Verdana" w:hAnsi="Verdana"/>
                <w:sz w:val="18"/>
                <w:szCs w:val="18"/>
              </w:rPr>
              <w:t>3.000.000,-</w:t>
            </w:r>
            <w:proofErr w:type="gramEnd"/>
            <w:r w:rsidRPr="009B7CA5">
              <w:rPr>
                <w:rFonts w:ascii="Verdana" w:hAnsi="Verdana"/>
                <w:sz w:val="18"/>
                <w:szCs w:val="18"/>
              </w:rPr>
              <w:t xml:space="preserve"> per contractjaar of gedeelte van een jaar dat de Overeenkomst van kracht is;</w:t>
            </w:r>
            <w:r w:rsidR="008D14CF" w:rsidRPr="009B7CA5">
              <w:rPr>
                <w:rFonts w:ascii="Verdana" w:hAnsi="Verdana"/>
                <w:sz w:val="18"/>
                <w:szCs w:val="18"/>
              </w:rPr>
              <w:t xml:space="preserve"> </w:t>
            </w:r>
          </w:p>
          <w:p w14:paraId="32D5FB1A" w14:textId="77777777" w:rsidR="00B243CF" w:rsidRPr="009B7CA5" w:rsidRDefault="00AF0206" w:rsidP="006E79B1">
            <w:pPr>
              <w:pStyle w:val="NoSpacing"/>
              <w:numPr>
                <w:ilvl w:val="0"/>
                <w:numId w:val="6"/>
              </w:numPr>
              <w:rPr>
                <w:rFonts w:ascii="Verdana" w:hAnsi="Verdana"/>
                <w:sz w:val="18"/>
                <w:szCs w:val="18"/>
              </w:rPr>
            </w:pPr>
            <w:proofErr w:type="gramStart"/>
            <w:r w:rsidRPr="009B7CA5">
              <w:rPr>
                <w:rFonts w:ascii="Verdana" w:hAnsi="Verdana"/>
                <w:sz w:val="18"/>
                <w:szCs w:val="18"/>
              </w:rPr>
              <w:t>voor</w:t>
            </w:r>
            <w:proofErr w:type="gramEnd"/>
            <w:r w:rsidRPr="009B7CA5">
              <w:rPr>
                <w:rFonts w:ascii="Verdana" w:hAnsi="Verdana"/>
                <w:sz w:val="18"/>
                <w:szCs w:val="18"/>
              </w:rPr>
              <w:t xml:space="preserve"> opdrachten waarvan de totale waarde meer is dan</w:t>
            </w:r>
            <w:r w:rsidR="00B243CF" w:rsidRPr="009B7CA5">
              <w:rPr>
                <w:rFonts w:ascii="Verdana" w:hAnsi="Verdana"/>
                <w:sz w:val="18"/>
                <w:szCs w:val="18"/>
              </w:rPr>
              <w:t xml:space="preserve"> </w:t>
            </w:r>
            <w:r w:rsidRPr="009B7CA5">
              <w:rPr>
                <w:rFonts w:ascii="Verdana" w:hAnsi="Verdana"/>
                <w:sz w:val="18"/>
                <w:szCs w:val="18"/>
              </w:rPr>
              <w:t>€ 500.000,-:</w:t>
            </w:r>
            <w:r w:rsidR="00B243CF" w:rsidRPr="009B7CA5">
              <w:rPr>
                <w:rFonts w:ascii="Verdana" w:hAnsi="Verdana"/>
                <w:sz w:val="18"/>
                <w:szCs w:val="18"/>
              </w:rPr>
              <w:t xml:space="preserve"> </w:t>
            </w:r>
            <w:r w:rsidRPr="009B7CA5">
              <w:rPr>
                <w:rFonts w:ascii="Verdana" w:hAnsi="Verdana"/>
                <w:sz w:val="18"/>
                <w:szCs w:val="18"/>
              </w:rPr>
              <w:t>€ 3.000.000,- per gebeurtenis en</w:t>
            </w:r>
            <w:r w:rsidR="00B243CF" w:rsidRPr="009B7CA5">
              <w:rPr>
                <w:rFonts w:ascii="Verdana" w:hAnsi="Verdana"/>
                <w:sz w:val="18"/>
                <w:szCs w:val="18"/>
              </w:rPr>
              <w:t xml:space="preserve"> </w:t>
            </w:r>
            <w:r w:rsidRPr="009B7CA5">
              <w:rPr>
                <w:rFonts w:ascii="Verdana" w:hAnsi="Verdana"/>
                <w:sz w:val="18"/>
                <w:szCs w:val="18"/>
              </w:rPr>
              <w:t xml:space="preserve">€ </w:t>
            </w:r>
            <w:proofErr w:type="gramStart"/>
            <w:r w:rsidRPr="009B7CA5">
              <w:rPr>
                <w:rFonts w:ascii="Verdana" w:hAnsi="Verdana"/>
                <w:sz w:val="18"/>
                <w:szCs w:val="18"/>
              </w:rPr>
              <w:t>5.000.000,-</w:t>
            </w:r>
            <w:proofErr w:type="gramEnd"/>
            <w:r w:rsidRPr="009B7CA5">
              <w:rPr>
                <w:rFonts w:ascii="Verdana" w:hAnsi="Verdana"/>
                <w:sz w:val="18"/>
                <w:szCs w:val="18"/>
              </w:rPr>
              <w:t xml:space="preserve"> per contractjaar of gedeelte van een jaar dat de Overeenkomst van kracht is.</w:t>
            </w:r>
          </w:p>
          <w:p w14:paraId="272D9342" w14:textId="385F15D9" w:rsidR="00AF0206" w:rsidRPr="009B7CA5" w:rsidRDefault="00AF0206" w:rsidP="006E79B1">
            <w:pPr>
              <w:pStyle w:val="NoSpacing"/>
              <w:numPr>
                <w:ilvl w:val="0"/>
                <w:numId w:val="6"/>
              </w:numPr>
              <w:rPr>
                <w:rFonts w:ascii="Verdana" w:hAnsi="Verdana"/>
                <w:sz w:val="18"/>
                <w:szCs w:val="18"/>
              </w:rPr>
            </w:pPr>
            <w:r w:rsidRPr="009B7CA5">
              <w:rPr>
                <w:rFonts w:ascii="Verdana" w:hAnsi="Verdana"/>
                <w:sz w:val="18"/>
                <w:szCs w:val="18"/>
              </w:rPr>
              <w:t>Samenhangende gebeurtenissen worden daarbij aangemerkt als één gebeurtenis.</w:t>
            </w:r>
          </w:p>
          <w:p w14:paraId="1A771CF3" w14:textId="36D58284" w:rsidR="00AF0206" w:rsidRPr="009B7CA5" w:rsidRDefault="00AF0206" w:rsidP="00AF0206">
            <w:pPr>
              <w:pStyle w:val="NoSpacing"/>
              <w:rPr>
                <w:rFonts w:ascii="Verdana" w:hAnsi="Verdana"/>
                <w:sz w:val="18"/>
                <w:szCs w:val="18"/>
              </w:rPr>
            </w:pPr>
          </w:p>
          <w:p w14:paraId="24583A56" w14:textId="77777777" w:rsidR="006E0660" w:rsidRPr="009B7CA5" w:rsidRDefault="00AF0206" w:rsidP="00AF0206">
            <w:pPr>
              <w:pStyle w:val="NoSpacing"/>
              <w:rPr>
                <w:rFonts w:ascii="Verdana" w:hAnsi="Verdana"/>
                <w:sz w:val="18"/>
                <w:szCs w:val="18"/>
              </w:rPr>
            </w:pPr>
            <w:r w:rsidRPr="009B7CA5">
              <w:rPr>
                <w:rFonts w:ascii="Verdana" w:hAnsi="Verdana"/>
                <w:sz w:val="18"/>
                <w:szCs w:val="18"/>
              </w:rPr>
              <w:t>1</w:t>
            </w:r>
            <w:r w:rsidR="006E0660" w:rsidRPr="009B7CA5">
              <w:rPr>
                <w:rFonts w:ascii="Verdana" w:hAnsi="Verdana"/>
                <w:sz w:val="18"/>
                <w:szCs w:val="18"/>
              </w:rPr>
              <w:t>4.1b</w:t>
            </w:r>
            <w:r w:rsidRPr="009B7CA5">
              <w:rPr>
                <w:rFonts w:ascii="Verdana" w:hAnsi="Verdana"/>
                <w:sz w:val="18"/>
                <w:szCs w:val="18"/>
              </w:rPr>
              <w:t xml:space="preserve"> </w:t>
            </w:r>
          </w:p>
          <w:p w14:paraId="669E652D" w14:textId="67C2BB86" w:rsidR="00AF0206" w:rsidRPr="009B7CA5" w:rsidRDefault="00AF0206" w:rsidP="00AF0206">
            <w:pPr>
              <w:pStyle w:val="NoSpacing"/>
              <w:rPr>
                <w:rFonts w:ascii="Verdana" w:hAnsi="Verdana"/>
                <w:sz w:val="18"/>
                <w:szCs w:val="18"/>
              </w:rPr>
            </w:pPr>
            <w:r w:rsidRPr="009B7CA5">
              <w:rPr>
                <w:rFonts w:ascii="Verdana" w:hAnsi="Verdana"/>
                <w:sz w:val="18"/>
                <w:szCs w:val="18"/>
              </w:rPr>
              <w:t>De in het vorige lid bedoelde beperking van aansprakelijkheid komt</w:t>
            </w:r>
            <w:r w:rsidR="006E0660" w:rsidRPr="009B7CA5">
              <w:rPr>
                <w:rFonts w:ascii="Verdana" w:hAnsi="Verdana"/>
                <w:sz w:val="18"/>
                <w:szCs w:val="18"/>
              </w:rPr>
              <w:t xml:space="preserve"> </w:t>
            </w:r>
            <w:r w:rsidRPr="009B7CA5">
              <w:rPr>
                <w:rFonts w:ascii="Verdana" w:hAnsi="Verdana"/>
                <w:sz w:val="18"/>
                <w:szCs w:val="18"/>
              </w:rPr>
              <w:t xml:space="preserve">te </w:t>
            </w:r>
          </w:p>
          <w:p w14:paraId="659C5373" w14:textId="77777777" w:rsidR="00AF0206" w:rsidRPr="009B7CA5" w:rsidRDefault="00AF0206" w:rsidP="00AF0206">
            <w:pPr>
              <w:pStyle w:val="NoSpacing"/>
              <w:rPr>
                <w:rFonts w:ascii="Verdana" w:hAnsi="Verdana"/>
                <w:sz w:val="18"/>
                <w:szCs w:val="18"/>
              </w:rPr>
            </w:pPr>
            <w:proofErr w:type="gramStart"/>
            <w:r w:rsidRPr="009B7CA5">
              <w:rPr>
                <w:rFonts w:ascii="Verdana" w:hAnsi="Verdana"/>
                <w:sz w:val="18"/>
                <w:szCs w:val="18"/>
              </w:rPr>
              <w:t>vervallen</w:t>
            </w:r>
            <w:proofErr w:type="gramEnd"/>
            <w:r w:rsidRPr="009B7CA5">
              <w:rPr>
                <w:rFonts w:ascii="Verdana" w:hAnsi="Verdana"/>
                <w:sz w:val="18"/>
                <w:szCs w:val="18"/>
              </w:rPr>
              <w:t>:</w:t>
            </w:r>
          </w:p>
          <w:p w14:paraId="0B0BD1B1" w14:textId="77777777" w:rsidR="00E276A2" w:rsidRPr="009B7CA5" w:rsidRDefault="00AF0206" w:rsidP="006E79B1">
            <w:pPr>
              <w:pStyle w:val="NoSpacing"/>
              <w:numPr>
                <w:ilvl w:val="0"/>
                <w:numId w:val="7"/>
              </w:numPr>
              <w:rPr>
                <w:rFonts w:ascii="Verdana" w:hAnsi="Verdana"/>
                <w:sz w:val="18"/>
                <w:szCs w:val="18"/>
              </w:rPr>
            </w:pPr>
            <w:proofErr w:type="gramStart"/>
            <w:r w:rsidRPr="009B7CA5">
              <w:rPr>
                <w:rFonts w:ascii="Verdana" w:hAnsi="Verdana"/>
                <w:sz w:val="18"/>
                <w:szCs w:val="18"/>
              </w:rPr>
              <w:t>in</w:t>
            </w:r>
            <w:proofErr w:type="gramEnd"/>
            <w:r w:rsidRPr="009B7CA5">
              <w:rPr>
                <w:rFonts w:ascii="Verdana" w:hAnsi="Verdana"/>
                <w:sz w:val="18"/>
                <w:szCs w:val="18"/>
              </w:rPr>
              <w:t xml:space="preserve"> geval van aanspraken op schadevergoeding ten gevolge van dood of letsel; en/of</w:t>
            </w:r>
          </w:p>
          <w:p w14:paraId="12D8A3E4" w14:textId="77777777" w:rsidR="00E276A2" w:rsidRPr="009B7CA5" w:rsidRDefault="00AF0206" w:rsidP="006E79B1">
            <w:pPr>
              <w:pStyle w:val="NoSpacing"/>
              <w:numPr>
                <w:ilvl w:val="0"/>
                <w:numId w:val="7"/>
              </w:numPr>
              <w:rPr>
                <w:rFonts w:ascii="Verdana" w:hAnsi="Verdana"/>
                <w:sz w:val="18"/>
                <w:szCs w:val="18"/>
              </w:rPr>
            </w:pPr>
            <w:proofErr w:type="gramStart"/>
            <w:r w:rsidRPr="009B7CA5">
              <w:rPr>
                <w:rFonts w:ascii="Verdana" w:hAnsi="Verdana"/>
                <w:sz w:val="18"/>
                <w:szCs w:val="18"/>
              </w:rPr>
              <w:t>indien</w:t>
            </w:r>
            <w:proofErr w:type="gramEnd"/>
            <w:r w:rsidRPr="009B7CA5">
              <w:rPr>
                <w:rFonts w:ascii="Verdana" w:hAnsi="Verdana"/>
                <w:sz w:val="18"/>
                <w:szCs w:val="18"/>
              </w:rPr>
              <w:t xml:space="preserve"> sprake is van opzet of grove schuld van de Partij die toerekenbaar tekortschiet of diens personeel; en/of</w:t>
            </w:r>
          </w:p>
          <w:p w14:paraId="7E439191" w14:textId="77777777" w:rsidR="00E276A2" w:rsidRPr="009B7CA5" w:rsidRDefault="00AF0206" w:rsidP="006E79B1">
            <w:pPr>
              <w:pStyle w:val="NoSpacing"/>
              <w:numPr>
                <w:ilvl w:val="0"/>
                <w:numId w:val="7"/>
              </w:numPr>
              <w:rPr>
                <w:rFonts w:ascii="Verdana" w:hAnsi="Verdana"/>
                <w:sz w:val="18"/>
                <w:szCs w:val="18"/>
              </w:rPr>
            </w:pPr>
            <w:proofErr w:type="gramStart"/>
            <w:r w:rsidRPr="009B7CA5">
              <w:rPr>
                <w:rFonts w:ascii="Verdana" w:hAnsi="Verdana"/>
                <w:sz w:val="18"/>
                <w:szCs w:val="18"/>
              </w:rPr>
              <w:t>in</w:t>
            </w:r>
            <w:proofErr w:type="gramEnd"/>
            <w:r w:rsidRPr="009B7CA5">
              <w:rPr>
                <w:rFonts w:ascii="Verdana" w:hAnsi="Verdana"/>
                <w:sz w:val="18"/>
                <w:szCs w:val="18"/>
              </w:rPr>
              <w:t xml:space="preserve"> geval van schending van artikel 8; en/of</w:t>
            </w:r>
          </w:p>
          <w:p w14:paraId="6D1AE771" w14:textId="0F40A25B" w:rsidR="005A267C" w:rsidRPr="009B7CA5" w:rsidRDefault="00AF0206" w:rsidP="006E79B1">
            <w:pPr>
              <w:pStyle w:val="NoSpacing"/>
              <w:numPr>
                <w:ilvl w:val="0"/>
                <w:numId w:val="7"/>
              </w:numPr>
              <w:rPr>
                <w:rFonts w:ascii="Verdana" w:hAnsi="Verdana"/>
                <w:sz w:val="18"/>
                <w:szCs w:val="18"/>
              </w:rPr>
            </w:pPr>
            <w:proofErr w:type="gramStart"/>
            <w:r w:rsidRPr="009B7CA5">
              <w:rPr>
                <w:rFonts w:ascii="Verdana" w:hAnsi="Verdana"/>
                <w:sz w:val="18"/>
                <w:szCs w:val="18"/>
              </w:rPr>
              <w:t>in</w:t>
            </w:r>
            <w:proofErr w:type="gramEnd"/>
            <w:r w:rsidRPr="009B7CA5">
              <w:rPr>
                <w:rFonts w:ascii="Verdana" w:hAnsi="Verdana"/>
                <w:sz w:val="18"/>
                <w:szCs w:val="18"/>
              </w:rPr>
              <w:t xml:space="preserve"> geval van vrijwaringen die Partijen aan elkaar hebben verleend in deze inkoopvoorwaarden en/of de Overeenkomst. </w:t>
            </w:r>
          </w:p>
        </w:tc>
      </w:tr>
    </w:tbl>
    <w:p w14:paraId="44ECE5CB"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1"/>
        <w:gridCol w:w="7729"/>
      </w:tblGrid>
      <w:tr w:rsidR="005A267C" w:rsidRPr="009B7CA5" w14:paraId="09516BE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F387024" w14:textId="498EEA03"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10</w:t>
            </w:r>
          </w:p>
        </w:tc>
        <w:tc>
          <w:tcPr>
            <w:tcW w:w="9343" w:type="dxa"/>
            <w:tcBorders>
              <w:top w:val="single" w:sz="4" w:space="0" w:color="auto"/>
              <w:left w:val="single" w:sz="4" w:space="0" w:color="auto"/>
              <w:bottom w:val="single" w:sz="4" w:space="0" w:color="auto"/>
              <w:right w:val="single" w:sz="4" w:space="0" w:color="auto"/>
            </w:tcBorders>
          </w:tcPr>
          <w:p w14:paraId="4332F549" w14:textId="2C95AF57" w:rsidR="005A267C" w:rsidRPr="009B7CA5" w:rsidRDefault="005A267C" w:rsidP="00176D9F">
            <w:pPr>
              <w:rPr>
                <w:rFonts w:cstheme="minorHAnsi"/>
              </w:rPr>
            </w:pPr>
            <w:r w:rsidRPr="009B7CA5">
              <w:rPr>
                <w:rFonts w:cstheme="minorHAnsi"/>
              </w:rPr>
              <w:t xml:space="preserve">Opdrachtnemer bestaat uit een netwerk van gelieerde </w:t>
            </w:r>
            <w:proofErr w:type="spellStart"/>
            <w:r w:rsidRPr="009B7CA5">
              <w:rPr>
                <w:rFonts w:cstheme="minorHAnsi"/>
              </w:rPr>
              <w:t>lidfirma’s</w:t>
            </w:r>
            <w:proofErr w:type="spellEnd"/>
            <w:r w:rsidRPr="009B7CA5">
              <w:rPr>
                <w:rFonts w:cstheme="minorHAnsi"/>
              </w:rPr>
              <w:t xml:space="preserve"> die ieder op zichzelf staande juridische entiteiten zijn en tot hetzelfde mondiale netwerk behoren. Opdrachtnemer gaat zelfstandig overeenkomsten aan. Op grond van de wet is de Opdrachtnemer aansprakelijk voor de door haar ingeschakelde hulppersonen (inclusief onderaannemers). In het belang van Opdrachtnemer, maar ook in dat van de Opdrachtgever gelet op eventuele niet-ontvankelijkheid en ter bescherming van Opdrachtnemers hulppersonen, verzoeken wij om aan artikel 14 het volgende toe te voegen:</w:t>
            </w:r>
          </w:p>
          <w:p w14:paraId="14F8D40E" w14:textId="77777777" w:rsidR="005A267C" w:rsidRPr="009B7CA5" w:rsidRDefault="005A267C" w:rsidP="00176D9F">
            <w:pPr>
              <w:rPr>
                <w:rFonts w:cstheme="minorHAnsi"/>
              </w:rPr>
            </w:pPr>
          </w:p>
          <w:p w14:paraId="28EBCB18" w14:textId="77777777" w:rsidR="005A267C" w:rsidRPr="009B7CA5" w:rsidRDefault="005A267C" w:rsidP="00176D9F">
            <w:pPr>
              <w:rPr>
                <w:rFonts w:cstheme="minorHAnsi"/>
              </w:rPr>
            </w:pPr>
            <w:r w:rsidRPr="009B7CA5">
              <w:rPr>
                <w:rFonts w:cstheme="minorHAnsi"/>
              </w:rPr>
              <w:t>“Opdrachtgever zal eventuele klachten, vorderings- en verhaalsrechten uitsluitend kenbaar maken en/of uitoefenen jegens Opdrachtnemer, namelijk de contractspartij bij de Overeenkomst.”</w:t>
            </w:r>
          </w:p>
          <w:p w14:paraId="78DB1F6C" w14:textId="77777777" w:rsidR="005A267C" w:rsidRPr="009B7CA5" w:rsidRDefault="005A267C" w:rsidP="00176D9F">
            <w:pPr>
              <w:pStyle w:val="Default"/>
              <w:rPr>
                <w:rFonts w:ascii="Verdana" w:hAnsi="Verdana"/>
                <w:sz w:val="18"/>
                <w:szCs w:val="18"/>
              </w:rPr>
            </w:pPr>
          </w:p>
        </w:tc>
      </w:tr>
      <w:tr w:rsidR="005A267C" w:rsidRPr="009B7CA5" w14:paraId="198CB62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3A5EF9D" w14:textId="77777777" w:rsidR="005A267C" w:rsidRPr="009B7CA5" w:rsidRDefault="005A267C"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5FE61A52" w14:textId="77777777" w:rsidR="005A267C" w:rsidRPr="009B7CA5" w:rsidRDefault="005A267C" w:rsidP="00176D9F">
            <w:r w:rsidRPr="009B7CA5">
              <w:t>Algemene inkoopvoorwaarden artikel 14</w:t>
            </w:r>
          </w:p>
        </w:tc>
      </w:tr>
      <w:tr w:rsidR="005A267C" w:rsidRPr="009B7CA5" w14:paraId="21E4E7B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6349B08" w14:textId="77777777" w:rsidR="005A267C" w:rsidRPr="009B7CA5" w:rsidRDefault="005A267C"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B2C69D4" w14:textId="345BFF8C" w:rsidR="005A267C" w:rsidRPr="009B7CA5" w:rsidRDefault="00984648" w:rsidP="00702702">
            <w:pPr>
              <w:pStyle w:val="NoSpacing"/>
              <w:rPr>
                <w:rFonts w:ascii="Verdana" w:hAnsi="Verdana"/>
                <w:sz w:val="18"/>
                <w:szCs w:val="18"/>
              </w:rPr>
            </w:pPr>
            <w:r w:rsidRPr="009B7CA5">
              <w:rPr>
                <w:rFonts w:ascii="Verdana" w:hAnsi="Verdana"/>
                <w:sz w:val="18"/>
                <w:szCs w:val="18"/>
              </w:rPr>
              <w:t>Wij gaan hier niet mee akkoord,</w:t>
            </w:r>
            <w:r w:rsidR="00566D11" w:rsidRPr="009B7CA5">
              <w:rPr>
                <w:rFonts w:ascii="Verdana" w:hAnsi="Verdana"/>
                <w:sz w:val="18"/>
                <w:szCs w:val="18"/>
              </w:rPr>
              <w:t xml:space="preserve"> hiermee </w:t>
            </w:r>
            <w:r w:rsidRPr="009B7CA5">
              <w:rPr>
                <w:rFonts w:ascii="Verdana" w:hAnsi="Verdana"/>
                <w:sz w:val="18"/>
                <w:szCs w:val="18"/>
              </w:rPr>
              <w:t>lopen wij</w:t>
            </w:r>
            <w:r w:rsidR="00566D11" w:rsidRPr="009B7CA5">
              <w:rPr>
                <w:rFonts w:ascii="Verdana" w:hAnsi="Verdana"/>
                <w:sz w:val="18"/>
                <w:szCs w:val="18"/>
              </w:rPr>
              <w:t xml:space="preserve"> het risico dat de vorderingen niet kunnen worden verhaald bij de holding</w:t>
            </w:r>
            <w:r w:rsidRPr="009B7CA5">
              <w:rPr>
                <w:rFonts w:ascii="Verdana" w:hAnsi="Verdana"/>
                <w:sz w:val="18"/>
                <w:szCs w:val="18"/>
              </w:rPr>
              <w:t>.</w:t>
            </w:r>
          </w:p>
        </w:tc>
      </w:tr>
    </w:tbl>
    <w:p w14:paraId="1435E432"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5A267C" w:rsidRPr="009B7CA5" w14:paraId="46521594"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800BC8" w14:textId="69A7DAFB"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11</w:t>
            </w:r>
          </w:p>
        </w:tc>
        <w:tc>
          <w:tcPr>
            <w:tcW w:w="7711" w:type="dxa"/>
            <w:tcBorders>
              <w:top w:val="single" w:sz="4" w:space="0" w:color="auto"/>
              <w:left w:val="single" w:sz="4" w:space="0" w:color="auto"/>
              <w:bottom w:val="single" w:sz="4" w:space="0" w:color="auto"/>
              <w:right w:val="single" w:sz="4" w:space="0" w:color="auto"/>
            </w:tcBorders>
          </w:tcPr>
          <w:p w14:paraId="3550EBA5" w14:textId="77777777" w:rsidR="005A267C" w:rsidRPr="009B7CA5" w:rsidRDefault="005A267C" w:rsidP="00176D9F">
            <w:pPr>
              <w:jc w:val="both"/>
              <w:rPr>
                <w:rFonts w:cstheme="minorHAnsi"/>
              </w:rPr>
            </w:pPr>
            <w:r w:rsidRPr="009B7CA5">
              <w:rPr>
                <w:rFonts w:cstheme="minorHAnsi"/>
              </w:rPr>
              <w:t>In dit artikel is opgenomen dat opdrachtnemer de opdrachtgever dient te vrijwaren voor schade als gevolg van aanspraken van derden. Dit houdt in dat de aansprakelijkheid van opdrachtnemer verder strekt dan de aansprakelijkheid die wij als opdrachtnemer bereid zijn te aanvaarden. Wij aanvaarden alleen aansprakelijkheid jegens onze opdrachtgever, omdat wij daar immers de werkzaamheden voor verrichten. Het is aan de opdrachtgever om de risico’s in te schatten en de eigen aansprakelijkheid jegens haar wederpartijen te beperken.</w:t>
            </w:r>
          </w:p>
          <w:p w14:paraId="7C6CF9AC" w14:textId="77777777" w:rsidR="005A267C" w:rsidRPr="009B7CA5" w:rsidRDefault="005A267C" w:rsidP="00176D9F">
            <w:pPr>
              <w:jc w:val="both"/>
              <w:rPr>
                <w:rFonts w:cstheme="minorHAnsi"/>
              </w:rPr>
            </w:pPr>
          </w:p>
          <w:p w14:paraId="7BB3286D" w14:textId="77777777" w:rsidR="005A267C" w:rsidRPr="009B7CA5" w:rsidRDefault="005A267C" w:rsidP="00176D9F">
            <w:pPr>
              <w:jc w:val="both"/>
              <w:rPr>
                <w:rFonts w:cstheme="minorHAnsi"/>
              </w:rPr>
            </w:pPr>
            <w:r w:rsidRPr="009B7CA5">
              <w:rPr>
                <w:rFonts w:cstheme="minorHAnsi"/>
              </w:rPr>
              <w:t>Kunt u derhalve instemmen met het buiten toepassing verklaren van artikel 14.1?</w:t>
            </w:r>
          </w:p>
          <w:p w14:paraId="0C44CBFB" w14:textId="77777777" w:rsidR="005A267C" w:rsidRPr="009B7CA5" w:rsidRDefault="005A267C" w:rsidP="00176D9F">
            <w:pPr>
              <w:pStyle w:val="Default"/>
              <w:rPr>
                <w:rFonts w:ascii="Verdana" w:hAnsi="Verdana"/>
                <w:sz w:val="18"/>
                <w:szCs w:val="18"/>
              </w:rPr>
            </w:pPr>
            <w:r w:rsidRPr="009B7CA5">
              <w:rPr>
                <w:rFonts w:ascii="Verdana" w:hAnsi="Verdana" w:cstheme="minorHAnsi"/>
                <w:sz w:val="18"/>
                <w:szCs w:val="18"/>
              </w:rPr>
              <w:t>Mocht u dit verzoek niet honoreren, kunt u dan bevestigen dat de aansprakelijkheid die voortvloeit uit de vrijwaring uitsluitend ziet op de aanspraken van derden die het gevolg zijn van een toerekenbare tekortkoming van opdrachtnemer?"</w:t>
            </w:r>
          </w:p>
        </w:tc>
      </w:tr>
      <w:tr w:rsidR="005A267C" w:rsidRPr="009B7CA5" w14:paraId="2ADB51EC"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612ADD9" w14:textId="77777777" w:rsidR="005A267C" w:rsidRPr="009B7CA5" w:rsidRDefault="005A267C" w:rsidP="00176D9F">
            <w:r w:rsidRPr="009B7CA5">
              <w:t>Paragraaf</w:t>
            </w:r>
          </w:p>
        </w:tc>
        <w:tc>
          <w:tcPr>
            <w:tcW w:w="7711" w:type="dxa"/>
            <w:tcBorders>
              <w:top w:val="single" w:sz="4" w:space="0" w:color="auto"/>
              <w:left w:val="single" w:sz="4" w:space="0" w:color="auto"/>
              <w:bottom w:val="single" w:sz="4" w:space="0" w:color="auto"/>
              <w:right w:val="single" w:sz="4" w:space="0" w:color="auto"/>
            </w:tcBorders>
          </w:tcPr>
          <w:p w14:paraId="25A44AEE" w14:textId="77777777" w:rsidR="005A267C" w:rsidRPr="009B7CA5" w:rsidRDefault="005A267C" w:rsidP="00176D9F">
            <w:r w:rsidRPr="009B7CA5">
              <w:t>Algemene inkoopvoorwaarden artikel 14.1</w:t>
            </w:r>
          </w:p>
        </w:tc>
      </w:tr>
      <w:tr w:rsidR="005A267C" w:rsidRPr="009B7CA5" w14:paraId="00C42BF5"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AE28CD2" w14:textId="77777777" w:rsidR="005A267C" w:rsidRPr="009B7CA5" w:rsidRDefault="005A267C"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20413613" w14:textId="6B77DFCA" w:rsidR="005A267C" w:rsidRPr="009B7CA5" w:rsidRDefault="00722182" w:rsidP="00702702">
            <w:pPr>
              <w:pStyle w:val="NoSpacing"/>
              <w:rPr>
                <w:rFonts w:ascii="Verdana" w:hAnsi="Verdana"/>
                <w:sz w:val="18"/>
                <w:szCs w:val="18"/>
              </w:rPr>
            </w:pPr>
            <w:r w:rsidRPr="009B7CA5">
              <w:rPr>
                <w:rFonts w:ascii="Verdana" w:hAnsi="Verdana"/>
                <w:sz w:val="18"/>
                <w:szCs w:val="18"/>
              </w:rPr>
              <w:t>Zie beantwoording vraag 9</w:t>
            </w:r>
          </w:p>
        </w:tc>
      </w:tr>
    </w:tbl>
    <w:p w14:paraId="00D6FA33" w14:textId="77777777" w:rsidR="005A267C" w:rsidRPr="009B7CA5" w:rsidRDefault="005A267C" w:rsidP="005A267C">
      <w:pPr>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7"/>
        <w:gridCol w:w="7743"/>
      </w:tblGrid>
      <w:tr w:rsidR="005A267C" w:rsidRPr="009B7CA5" w14:paraId="1B77E2BE" w14:textId="77777777" w:rsidTr="0053566C">
        <w:tc>
          <w:tcPr>
            <w:tcW w:w="131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A537740" w14:textId="6AE89A05"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12</w:t>
            </w:r>
          </w:p>
        </w:tc>
        <w:tc>
          <w:tcPr>
            <w:tcW w:w="7743" w:type="dxa"/>
            <w:tcBorders>
              <w:top w:val="single" w:sz="4" w:space="0" w:color="auto"/>
              <w:left w:val="single" w:sz="4" w:space="0" w:color="auto"/>
              <w:bottom w:val="single" w:sz="4" w:space="0" w:color="auto"/>
              <w:right w:val="single" w:sz="4" w:space="0" w:color="auto"/>
            </w:tcBorders>
          </w:tcPr>
          <w:p w14:paraId="4F12BED2" w14:textId="77777777" w:rsidR="005A267C" w:rsidRPr="009B7CA5" w:rsidRDefault="005A267C" w:rsidP="00176D9F">
            <w:pPr>
              <w:jc w:val="both"/>
              <w:rPr>
                <w:rFonts w:cstheme="minorHAnsi"/>
                <w:snapToGrid/>
                <w:kern w:val="12"/>
                <w:lang w:eastAsia="en-US"/>
              </w:rPr>
            </w:pPr>
            <w:r w:rsidRPr="009B7CA5">
              <w:rPr>
                <w:rFonts w:cstheme="minorHAnsi"/>
                <w:snapToGrid/>
                <w:kern w:val="12"/>
                <w:lang w:eastAsia="en-US"/>
              </w:rPr>
              <w:t xml:space="preserve">’Opdrachtnemer bestaat uit een netwerk van gelieerde </w:t>
            </w:r>
            <w:proofErr w:type="spellStart"/>
            <w:r w:rsidRPr="009B7CA5">
              <w:rPr>
                <w:rFonts w:cstheme="minorHAnsi"/>
                <w:snapToGrid/>
                <w:kern w:val="12"/>
                <w:lang w:eastAsia="en-US"/>
              </w:rPr>
              <w:t>lidfirma’s</w:t>
            </w:r>
            <w:proofErr w:type="spellEnd"/>
            <w:r w:rsidRPr="009B7CA5">
              <w:rPr>
                <w:rFonts w:cstheme="minorHAnsi"/>
                <w:snapToGrid/>
                <w:kern w:val="12"/>
                <w:lang w:eastAsia="en-US"/>
              </w:rPr>
              <w:t xml:space="preserve"> die ieder op zichzelf staande juridische entiteiten zijn en tot hetzelfde mondiale netwerk behoren. Gezien de wijze waarop Opdrachtnemer is georganiseerd is het voor Opdrachtnemer van belang dat Opdrachtnemer informatie met andere </w:t>
            </w:r>
            <w:proofErr w:type="spellStart"/>
            <w:r w:rsidRPr="009B7CA5">
              <w:rPr>
                <w:rFonts w:cstheme="minorHAnsi"/>
                <w:snapToGrid/>
                <w:kern w:val="12"/>
                <w:lang w:eastAsia="en-US"/>
              </w:rPr>
              <w:t>lidfirma’s</w:t>
            </w:r>
            <w:proofErr w:type="spellEnd"/>
            <w:r w:rsidRPr="009B7CA5">
              <w:rPr>
                <w:rFonts w:cstheme="minorHAnsi"/>
                <w:snapToGrid/>
                <w:kern w:val="12"/>
                <w:lang w:eastAsia="en-US"/>
              </w:rPr>
              <w:t xml:space="preserve"> kan delen. Om deze reden stelt Opdrachtnemer voor om aan artikel 7 het volgende toe te voegen:</w:t>
            </w:r>
          </w:p>
          <w:p w14:paraId="1D2F5FB3" w14:textId="77777777" w:rsidR="005A267C" w:rsidRPr="009B7CA5" w:rsidRDefault="005A267C" w:rsidP="00176D9F">
            <w:pPr>
              <w:jc w:val="both"/>
              <w:rPr>
                <w:rFonts w:cstheme="minorHAnsi"/>
                <w:snapToGrid/>
                <w:kern w:val="12"/>
                <w:lang w:eastAsia="en-US"/>
              </w:rPr>
            </w:pPr>
          </w:p>
          <w:p w14:paraId="3D770E99" w14:textId="173C5D2C" w:rsidR="005A267C" w:rsidRPr="009B7CA5" w:rsidRDefault="005A267C" w:rsidP="00176D9F">
            <w:pPr>
              <w:pStyle w:val="Default"/>
              <w:rPr>
                <w:rFonts w:ascii="Verdana" w:hAnsi="Verdana" w:cstheme="minorHAnsi"/>
                <w:color w:val="auto"/>
                <w:kern w:val="12"/>
                <w:sz w:val="18"/>
                <w:szCs w:val="18"/>
                <w:lang w:eastAsia="en-US"/>
              </w:rPr>
            </w:pPr>
            <w:r w:rsidRPr="009B7CA5">
              <w:rPr>
                <w:rFonts w:ascii="Verdana" w:hAnsi="Verdana" w:cstheme="minorHAnsi"/>
                <w:color w:val="auto"/>
                <w:kern w:val="12"/>
                <w:sz w:val="18"/>
                <w:szCs w:val="18"/>
                <w:lang w:eastAsia="en-US"/>
              </w:rPr>
              <w:t xml:space="preserve">“Het is Opdrachtnemer toegestaan vertrouwelijke informatie te delen met Opdrachtnemers </w:t>
            </w:r>
            <w:proofErr w:type="spellStart"/>
            <w:r w:rsidRPr="009B7CA5">
              <w:rPr>
                <w:rFonts w:ascii="Verdana" w:hAnsi="Verdana" w:cstheme="minorHAnsi"/>
                <w:color w:val="auto"/>
                <w:kern w:val="12"/>
                <w:sz w:val="18"/>
                <w:szCs w:val="18"/>
                <w:lang w:eastAsia="en-US"/>
              </w:rPr>
              <w:t>lidfirma's</w:t>
            </w:r>
            <w:proofErr w:type="spellEnd"/>
            <w:r w:rsidRPr="009B7CA5">
              <w:rPr>
                <w:rFonts w:ascii="Verdana" w:hAnsi="Verdana" w:cstheme="minorHAnsi"/>
                <w:color w:val="auto"/>
                <w:kern w:val="12"/>
                <w:sz w:val="18"/>
                <w:szCs w:val="18"/>
                <w:lang w:eastAsia="en-US"/>
              </w:rPr>
              <w:t xml:space="preserve"> indien dat noodzakelijk is in het kader van het verrichten van de werkzaamheden. Opdrachtnemer staat ervoor in dat deze </w:t>
            </w:r>
            <w:proofErr w:type="spellStart"/>
            <w:r w:rsidRPr="009B7CA5">
              <w:rPr>
                <w:rFonts w:ascii="Verdana" w:hAnsi="Verdana" w:cstheme="minorHAnsi"/>
                <w:color w:val="auto"/>
                <w:kern w:val="12"/>
                <w:sz w:val="18"/>
                <w:szCs w:val="18"/>
                <w:lang w:eastAsia="en-US"/>
              </w:rPr>
              <w:t>lidfirma's</w:t>
            </w:r>
            <w:proofErr w:type="spellEnd"/>
            <w:r w:rsidRPr="009B7CA5">
              <w:rPr>
                <w:rFonts w:ascii="Verdana" w:hAnsi="Verdana" w:cstheme="minorHAnsi"/>
                <w:color w:val="auto"/>
                <w:kern w:val="12"/>
                <w:sz w:val="18"/>
                <w:szCs w:val="18"/>
                <w:lang w:eastAsia="en-US"/>
              </w:rPr>
              <w:t xml:space="preserve"> de geheimhoudingsverplichtingen na leven’’</w:t>
            </w:r>
          </w:p>
        </w:tc>
      </w:tr>
      <w:tr w:rsidR="005A267C" w:rsidRPr="009B7CA5" w14:paraId="7EAF2D1A" w14:textId="77777777" w:rsidTr="0053566C">
        <w:tc>
          <w:tcPr>
            <w:tcW w:w="131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14260B9" w14:textId="77777777" w:rsidR="005A267C" w:rsidRPr="009B7CA5" w:rsidRDefault="005A267C" w:rsidP="00176D9F">
            <w:r w:rsidRPr="009B7CA5">
              <w:t>Paragraaf</w:t>
            </w:r>
          </w:p>
        </w:tc>
        <w:tc>
          <w:tcPr>
            <w:tcW w:w="7743" w:type="dxa"/>
            <w:tcBorders>
              <w:top w:val="single" w:sz="4" w:space="0" w:color="auto"/>
              <w:left w:val="single" w:sz="4" w:space="0" w:color="auto"/>
              <w:bottom w:val="single" w:sz="4" w:space="0" w:color="auto"/>
              <w:right w:val="single" w:sz="4" w:space="0" w:color="auto"/>
            </w:tcBorders>
          </w:tcPr>
          <w:p w14:paraId="4A8580E8" w14:textId="77777777" w:rsidR="005A267C" w:rsidRPr="009B7CA5" w:rsidRDefault="005A267C" w:rsidP="00176D9F">
            <w:r w:rsidRPr="009B7CA5">
              <w:t>Algemene inkoopvoorwaarden artikel 7</w:t>
            </w:r>
          </w:p>
        </w:tc>
      </w:tr>
      <w:tr w:rsidR="005A267C" w:rsidRPr="009B7CA5" w14:paraId="7A52727F" w14:textId="77777777" w:rsidTr="0053566C">
        <w:tc>
          <w:tcPr>
            <w:tcW w:w="131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1624312" w14:textId="77777777" w:rsidR="005A267C" w:rsidRPr="009B7CA5" w:rsidRDefault="005A267C" w:rsidP="00176D9F">
            <w:r w:rsidRPr="009B7CA5">
              <w:t>Antwoord</w:t>
            </w:r>
          </w:p>
        </w:tc>
        <w:tc>
          <w:tcPr>
            <w:tcW w:w="7743" w:type="dxa"/>
            <w:tcBorders>
              <w:top w:val="single" w:sz="4" w:space="0" w:color="auto"/>
              <w:left w:val="single" w:sz="4" w:space="0" w:color="auto"/>
              <w:bottom w:val="single" w:sz="4" w:space="0" w:color="auto"/>
              <w:right w:val="single" w:sz="4" w:space="0" w:color="auto"/>
            </w:tcBorders>
          </w:tcPr>
          <w:p w14:paraId="3FE45654" w14:textId="77777777" w:rsidR="00A74636" w:rsidRPr="009B7CA5" w:rsidRDefault="00A74636" w:rsidP="00A74636">
            <w:pPr>
              <w:pStyle w:val="NoSpacing"/>
              <w:rPr>
                <w:rFonts w:ascii="Verdana" w:hAnsi="Verdana"/>
                <w:sz w:val="18"/>
                <w:szCs w:val="18"/>
              </w:rPr>
            </w:pPr>
            <w:r w:rsidRPr="009B7CA5">
              <w:rPr>
                <w:rFonts w:ascii="Verdana" w:hAnsi="Verdana"/>
                <w:sz w:val="18"/>
                <w:szCs w:val="18"/>
              </w:rPr>
              <w:t>De Algemene inkoopvoorwaarden onder artikel 7 worden niet aangepast.</w:t>
            </w:r>
          </w:p>
          <w:p w14:paraId="35D0982D" w14:textId="77777777" w:rsidR="00A74636" w:rsidRPr="009B7CA5" w:rsidRDefault="00A74636" w:rsidP="00A74636">
            <w:pPr>
              <w:pStyle w:val="NoSpacing"/>
              <w:rPr>
                <w:rFonts w:ascii="Verdana" w:hAnsi="Verdana"/>
                <w:sz w:val="18"/>
                <w:szCs w:val="18"/>
              </w:rPr>
            </w:pPr>
          </w:p>
          <w:p w14:paraId="51B3D07F" w14:textId="48DC645E" w:rsidR="005A267C" w:rsidRPr="009B7CA5" w:rsidRDefault="000E5BBB" w:rsidP="00A74636">
            <w:pPr>
              <w:pStyle w:val="NoSpacing"/>
              <w:rPr>
                <w:rFonts w:ascii="Verdana" w:hAnsi="Verdana"/>
                <w:sz w:val="18"/>
                <w:szCs w:val="18"/>
              </w:rPr>
            </w:pPr>
            <w:r w:rsidRPr="009B7CA5">
              <w:rPr>
                <w:rFonts w:ascii="Verdana" w:hAnsi="Verdana"/>
                <w:sz w:val="18"/>
                <w:szCs w:val="18"/>
              </w:rPr>
              <w:t xml:space="preserve">Wij kunnen niet beoordelen </w:t>
            </w:r>
            <w:r w:rsidR="00597A35" w:rsidRPr="009B7CA5">
              <w:rPr>
                <w:rFonts w:ascii="Verdana" w:hAnsi="Verdana"/>
                <w:sz w:val="18"/>
                <w:szCs w:val="18"/>
              </w:rPr>
              <w:t xml:space="preserve">welke </w:t>
            </w:r>
            <w:r w:rsidR="00A74636" w:rsidRPr="009B7CA5">
              <w:rPr>
                <w:rFonts w:ascii="Verdana" w:hAnsi="Verdana"/>
                <w:sz w:val="18"/>
                <w:szCs w:val="18"/>
              </w:rPr>
              <w:t xml:space="preserve">informatie in voorkomende gevallen gedeeld wordt, hoe die gedeeld wordt en welke bewaar- en vernietigingstermijnen gehanteerd worden door uw organisatie en de </w:t>
            </w:r>
            <w:proofErr w:type="spellStart"/>
            <w:r w:rsidR="00A74636" w:rsidRPr="009B7CA5">
              <w:rPr>
                <w:rFonts w:ascii="Verdana" w:hAnsi="Verdana"/>
                <w:sz w:val="18"/>
                <w:szCs w:val="18"/>
              </w:rPr>
              <w:t>lidfirma’s</w:t>
            </w:r>
            <w:proofErr w:type="spellEnd"/>
            <w:r w:rsidR="00A74636" w:rsidRPr="009B7CA5">
              <w:rPr>
                <w:rFonts w:ascii="Verdana" w:hAnsi="Verdana"/>
                <w:sz w:val="18"/>
                <w:szCs w:val="18"/>
              </w:rPr>
              <w:t>.</w:t>
            </w:r>
          </w:p>
        </w:tc>
      </w:tr>
    </w:tbl>
    <w:p w14:paraId="2E288179"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5A267C" w:rsidRPr="009B7CA5" w14:paraId="45DF2666"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2FBD6C5" w14:textId="16B1D840"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13</w:t>
            </w:r>
          </w:p>
        </w:tc>
        <w:tc>
          <w:tcPr>
            <w:tcW w:w="7711" w:type="dxa"/>
            <w:tcBorders>
              <w:top w:val="single" w:sz="4" w:space="0" w:color="auto"/>
              <w:left w:val="single" w:sz="4" w:space="0" w:color="auto"/>
              <w:bottom w:val="single" w:sz="4" w:space="0" w:color="auto"/>
              <w:right w:val="single" w:sz="4" w:space="0" w:color="auto"/>
            </w:tcBorders>
          </w:tcPr>
          <w:p w14:paraId="726B3F45" w14:textId="3FC1C307"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 xml:space="preserve">Dit artikel is vanwege de beroepsregelgeving niet uitvoerbaar. Op grond van onze beroepsregels mogen wij de IE-rechten niet aan onze cliënten overdragen. Dit zou immers tot gevolg (kunnen) hebben dat onze cliënten de door ons afgegeven verklaringen en/ of rapporten zouden mogen aanpassen. Derhalve stellen wij voor om de tekst van dit artikel te vervangen door de volgende tekst: </w:t>
            </w:r>
          </w:p>
          <w:p w14:paraId="17673600" w14:textId="77777777"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 xml:space="preserve"> </w:t>
            </w:r>
          </w:p>
          <w:p w14:paraId="6D8F6242" w14:textId="55391839"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1.</w:t>
            </w:r>
            <w:r w:rsidR="005D0333" w:rsidRPr="009B7CA5">
              <w:rPr>
                <w:rFonts w:ascii="Verdana" w:hAnsi="Verdana" w:cstheme="minorHAnsi"/>
                <w:sz w:val="18"/>
                <w:szCs w:val="18"/>
                <w:lang w:val="nl-NL"/>
              </w:rPr>
              <w:t xml:space="preserve"> </w:t>
            </w:r>
            <w:r w:rsidRPr="009B7CA5">
              <w:rPr>
                <w:rFonts w:ascii="Verdana" w:hAnsi="Verdana" w:cstheme="minorHAnsi"/>
                <w:sz w:val="18"/>
                <w:szCs w:val="18"/>
                <w:lang w:val="nl-NL"/>
              </w:rPr>
              <w:t xml:space="preserve">Opdrachtnemer behoudt zich alle rechten voor met betrekking tot producten van de geest welke hij gebruikt of heeft gebruikt of ontwikkelt of heeft ontwikkeld in het kader van de uitvoering van de opdracht, voor zover deze niet reeds aan derden toekomen. </w:t>
            </w:r>
          </w:p>
          <w:p w14:paraId="30B96A06" w14:textId="0A63229E"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2.</w:t>
            </w:r>
            <w:r w:rsidR="005D0333" w:rsidRPr="009B7CA5">
              <w:rPr>
                <w:rFonts w:ascii="Verdana" w:hAnsi="Verdana" w:cstheme="minorHAnsi"/>
                <w:sz w:val="18"/>
                <w:szCs w:val="18"/>
                <w:lang w:val="nl-NL"/>
              </w:rPr>
              <w:t xml:space="preserve"> </w:t>
            </w:r>
            <w:r w:rsidRPr="009B7CA5">
              <w:rPr>
                <w:rFonts w:ascii="Verdana" w:hAnsi="Verdana" w:cstheme="minorHAnsi"/>
                <w:sz w:val="18"/>
                <w:szCs w:val="18"/>
                <w:lang w:val="nl-NL"/>
              </w:rPr>
              <w:t xml:space="preserve">Het is de Opdrachtgever uitdrukkelijk verboden die producten, waaronder mede begrepen adviezen, rapporten, computerprogramma’s, systeemontwerpen, werkwijzen, (model)contracten en andere geestesproducten van opdrachtnemer, een en ander in de ruimste zin des </w:t>
            </w:r>
            <w:proofErr w:type="spellStart"/>
            <w:r w:rsidRPr="009B7CA5">
              <w:rPr>
                <w:rFonts w:ascii="Verdana" w:hAnsi="Verdana" w:cstheme="minorHAnsi"/>
                <w:sz w:val="18"/>
                <w:szCs w:val="18"/>
                <w:lang w:val="nl-NL"/>
              </w:rPr>
              <w:t>woords</w:t>
            </w:r>
            <w:proofErr w:type="spellEnd"/>
            <w:r w:rsidRPr="009B7CA5">
              <w:rPr>
                <w:rFonts w:ascii="Verdana" w:hAnsi="Verdana" w:cstheme="minorHAnsi"/>
                <w:sz w:val="18"/>
                <w:szCs w:val="18"/>
                <w:lang w:val="nl-NL"/>
              </w:rPr>
              <w:t xml:space="preserve">, al dan niet met inschakeling van derden, te verveelvoudigen, te openbaren of te exploiteren. </w:t>
            </w:r>
          </w:p>
          <w:p w14:paraId="33FB1025" w14:textId="1F975E0A" w:rsidR="005A267C" w:rsidRPr="009B7CA5" w:rsidRDefault="005A267C" w:rsidP="00176D9F">
            <w:pPr>
              <w:pStyle w:val="000"/>
              <w:rPr>
                <w:rFonts w:ascii="Verdana" w:hAnsi="Verdana" w:cstheme="minorHAnsi"/>
                <w:sz w:val="18"/>
                <w:szCs w:val="18"/>
                <w:lang w:val="nl-NL"/>
              </w:rPr>
            </w:pPr>
            <w:r w:rsidRPr="009B7CA5">
              <w:rPr>
                <w:rFonts w:ascii="Verdana" w:hAnsi="Verdana" w:cstheme="minorHAnsi"/>
                <w:sz w:val="18"/>
                <w:szCs w:val="18"/>
                <w:lang w:val="nl-NL"/>
              </w:rPr>
              <w:t>3.</w:t>
            </w:r>
            <w:r w:rsidR="005D0333" w:rsidRPr="009B7CA5">
              <w:rPr>
                <w:rFonts w:ascii="Verdana" w:hAnsi="Verdana" w:cstheme="minorHAnsi"/>
                <w:sz w:val="18"/>
                <w:szCs w:val="18"/>
                <w:lang w:val="nl-NL"/>
              </w:rPr>
              <w:t xml:space="preserve"> </w:t>
            </w:r>
            <w:r w:rsidRPr="009B7CA5">
              <w:rPr>
                <w:rFonts w:ascii="Verdana" w:hAnsi="Verdana" w:cstheme="minorHAnsi"/>
                <w:sz w:val="18"/>
                <w:szCs w:val="18"/>
                <w:lang w:val="nl-NL"/>
              </w:rPr>
              <w:t xml:space="preserve">Het is de Opdrachtgever niet toegestaan die producten aan derden ter hand te stellen, anders dan ter inwinning van een deskundig oordeel omtrent de werkzaamheden van opdrachtnemer. </w:t>
            </w:r>
          </w:p>
          <w:p w14:paraId="3BD66FAA" w14:textId="77777777" w:rsidR="005D0333" w:rsidRPr="009B7CA5" w:rsidRDefault="005D0333" w:rsidP="00176D9F">
            <w:pPr>
              <w:pStyle w:val="000"/>
              <w:rPr>
                <w:rFonts w:ascii="Verdana" w:hAnsi="Verdana" w:cstheme="minorHAnsi"/>
                <w:sz w:val="18"/>
                <w:szCs w:val="18"/>
                <w:lang w:val="nl-NL"/>
              </w:rPr>
            </w:pPr>
          </w:p>
          <w:p w14:paraId="41A72FBC" w14:textId="77777777" w:rsidR="005A267C" w:rsidRPr="009B7CA5" w:rsidRDefault="005A267C" w:rsidP="00176D9F">
            <w:pPr>
              <w:pStyle w:val="Default"/>
              <w:rPr>
                <w:rFonts w:ascii="Verdana" w:hAnsi="Verdana"/>
                <w:sz w:val="18"/>
                <w:szCs w:val="18"/>
              </w:rPr>
            </w:pPr>
            <w:r w:rsidRPr="009B7CA5">
              <w:rPr>
                <w:rFonts w:ascii="Verdana" w:hAnsi="Verdana" w:cstheme="minorHAnsi"/>
                <w:sz w:val="18"/>
                <w:szCs w:val="18"/>
              </w:rPr>
              <w:t>Kunt u hiermee akkoord gaan?</w:t>
            </w:r>
          </w:p>
        </w:tc>
      </w:tr>
      <w:tr w:rsidR="005A267C" w:rsidRPr="009B7CA5" w14:paraId="22C8852D"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CD0EE80" w14:textId="77777777" w:rsidR="005A267C" w:rsidRPr="009B7CA5" w:rsidRDefault="005A267C" w:rsidP="00176D9F">
            <w:r w:rsidRPr="009B7CA5">
              <w:t>Paragraaf</w:t>
            </w:r>
          </w:p>
        </w:tc>
        <w:tc>
          <w:tcPr>
            <w:tcW w:w="7711" w:type="dxa"/>
            <w:tcBorders>
              <w:top w:val="single" w:sz="4" w:space="0" w:color="auto"/>
              <w:left w:val="single" w:sz="4" w:space="0" w:color="auto"/>
              <w:bottom w:val="single" w:sz="4" w:space="0" w:color="auto"/>
              <w:right w:val="single" w:sz="4" w:space="0" w:color="auto"/>
            </w:tcBorders>
          </w:tcPr>
          <w:p w14:paraId="165A5701" w14:textId="77777777" w:rsidR="005A267C" w:rsidRPr="009B7CA5" w:rsidRDefault="005A267C" w:rsidP="00176D9F">
            <w:r w:rsidRPr="009B7CA5">
              <w:t>Algemene inkoopvoorwaarden artikel 8</w:t>
            </w:r>
          </w:p>
        </w:tc>
      </w:tr>
      <w:tr w:rsidR="005A267C" w:rsidRPr="009B7CA5" w14:paraId="4F90C801"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1A9D197" w14:textId="77777777" w:rsidR="005A267C" w:rsidRPr="009B7CA5" w:rsidRDefault="005A267C"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6ADA30D8" w14:textId="69DE23A3" w:rsidR="005A267C" w:rsidRPr="009B7CA5" w:rsidRDefault="00C46CAA" w:rsidP="004536FF">
            <w:pPr>
              <w:pStyle w:val="NoSpacing"/>
              <w:rPr>
                <w:rFonts w:ascii="Verdana" w:hAnsi="Verdana"/>
                <w:sz w:val="18"/>
                <w:szCs w:val="18"/>
              </w:rPr>
            </w:pPr>
            <w:r w:rsidRPr="009B7CA5">
              <w:rPr>
                <w:rFonts w:ascii="Verdana" w:hAnsi="Verdana"/>
                <w:sz w:val="18"/>
                <w:szCs w:val="18"/>
              </w:rPr>
              <w:t xml:space="preserve">Wij gaan hier niet mee akkoord, </w:t>
            </w:r>
            <w:r w:rsidR="00A16D1E" w:rsidRPr="009B7CA5">
              <w:rPr>
                <w:rFonts w:ascii="Verdana" w:hAnsi="Verdana"/>
                <w:sz w:val="18"/>
                <w:szCs w:val="18"/>
              </w:rPr>
              <w:t xml:space="preserve">er is </w:t>
            </w:r>
            <w:r w:rsidR="00754E61" w:rsidRPr="009B7CA5">
              <w:rPr>
                <w:rFonts w:ascii="Verdana" w:hAnsi="Verdana"/>
                <w:sz w:val="18"/>
                <w:szCs w:val="18"/>
              </w:rPr>
              <w:t xml:space="preserve">ons geen wettelijke of beroepsrechtelijke verplichting bekend </w:t>
            </w:r>
            <w:r w:rsidRPr="009B7CA5">
              <w:rPr>
                <w:rFonts w:ascii="Verdana" w:hAnsi="Verdana"/>
                <w:sz w:val="18"/>
                <w:szCs w:val="18"/>
              </w:rPr>
              <w:t>die fiscale adviesbureaus verbiedt om intellectuele-eigendomsrechten over te dragen aan een opdrachtgever. De voor fiscale adviseurs geldende beroepsregels zien met name op onafhankelijkheid, zorgvuldigheid en vertrouwelijkheid, maar bevatten geen algemeen verbod op overdracht van IE-rechten. Het door u aangevoerde argument dat overdracht “op grond van beroepsregels niet is toegestaan” achten wij daarom onvoldoende onderbouwd.</w:t>
            </w:r>
          </w:p>
        </w:tc>
      </w:tr>
    </w:tbl>
    <w:p w14:paraId="70AFA9BC"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5A267C" w:rsidRPr="009B7CA5" w14:paraId="61292647"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E0F7614" w14:textId="64C2DED3"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14</w:t>
            </w:r>
          </w:p>
        </w:tc>
        <w:tc>
          <w:tcPr>
            <w:tcW w:w="7711" w:type="dxa"/>
            <w:tcBorders>
              <w:top w:val="single" w:sz="4" w:space="0" w:color="auto"/>
              <w:left w:val="single" w:sz="4" w:space="0" w:color="auto"/>
              <w:bottom w:val="single" w:sz="4" w:space="0" w:color="auto"/>
              <w:right w:val="single" w:sz="4" w:space="0" w:color="auto"/>
            </w:tcBorders>
          </w:tcPr>
          <w:p w14:paraId="5231AAF7" w14:textId="77777777" w:rsidR="005A267C" w:rsidRPr="009B7CA5" w:rsidRDefault="005A267C" w:rsidP="00176D9F">
            <w:pPr>
              <w:rPr>
                <w:rFonts w:cstheme="minorHAnsi"/>
              </w:rPr>
            </w:pPr>
            <w:r w:rsidRPr="009B7CA5">
              <w:rPr>
                <w:rFonts w:cstheme="minorHAnsi"/>
              </w:rPr>
              <w:t xml:space="preserve">Op grond van afspraken met onze verzekeraar is het ons niet toegestaan derden (waaronder cliënten) inzage te geven in de verzekeringspolis of afzonderlijke polisvoorwaarden. Wel kunnen wij als alternatief een bewijs van verzekering overleggen, zijnde een verklaring van de verzekeraar waarin staat dat wij afdoende verzekerd zijn.  </w:t>
            </w:r>
          </w:p>
          <w:p w14:paraId="5678AD6E" w14:textId="77777777" w:rsidR="005A267C" w:rsidRPr="009B7CA5" w:rsidRDefault="005A267C" w:rsidP="00176D9F">
            <w:pPr>
              <w:rPr>
                <w:rFonts w:cstheme="minorHAnsi"/>
                <w:color w:val="191614"/>
                <w:shd w:val="clear" w:color="auto" w:fill="FFFFFF"/>
              </w:rPr>
            </w:pPr>
          </w:p>
          <w:p w14:paraId="6EA23DC8" w14:textId="77777777" w:rsidR="005A267C" w:rsidRPr="009B7CA5" w:rsidRDefault="005A267C" w:rsidP="00176D9F">
            <w:pPr>
              <w:pStyle w:val="Default"/>
              <w:rPr>
                <w:rFonts w:ascii="Verdana" w:hAnsi="Verdana"/>
                <w:sz w:val="18"/>
                <w:szCs w:val="18"/>
              </w:rPr>
            </w:pPr>
            <w:r w:rsidRPr="009B7CA5">
              <w:rPr>
                <w:rFonts w:ascii="Verdana" w:hAnsi="Verdana" w:cstheme="minorHAnsi"/>
                <w:color w:val="191614"/>
                <w:sz w:val="18"/>
                <w:szCs w:val="18"/>
                <w:shd w:val="clear" w:color="auto" w:fill="FFFFFF"/>
              </w:rPr>
              <w:t>Kunnen wij volstaan met het overleggen van deze verklaring?</w:t>
            </w:r>
          </w:p>
        </w:tc>
      </w:tr>
      <w:tr w:rsidR="005A267C" w:rsidRPr="009B7CA5" w14:paraId="56B2D17C"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2AE5F1E" w14:textId="77777777" w:rsidR="005A267C" w:rsidRPr="009B7CA5" w:rsidRDefault="005A267C" w:rsidP="00176D9F">
            <w:r w:rsidRPr="009B7CA5">
              <w:t xml:space="preserve">Paragraaf </w:t>
            </w:r>
          </w:p>
        </w:tc>
        <w:tc>
          <w:tcPr>
            <w:tcW w:w="7711" w:type="dxa"/>
            <w:tcBorders>
              <w:top w:val="single" w:sz="4" w:space="0" w:color="auto"/>
              <w:left w:val="single" w:sz="4" w:space="0" w:color="auto"/>
              <w:bottom w:val="single" w:sz="4" w:space="0" w:color="auto"/>
              <w:right w:val="single" w:sz="4" w:space="0" w:color="auto"/>
            </w:tcBorders>
          </w:tcPr>
          <w:p w14:paraId="35E614A5" w14:textId="6A94E6CC" w:rsidR="005A267C" w:rsidRPr="009B7CA5" w:rsidRDefault="005A267C" w:rsidP="004536FF">
            <w:pPr>
              <w:pStyle w:val="Tabletext"/>
              <w:rPr>
                <w:rFonts w:ascii="Verdana" w:hAnsi="Verdana"/>
                <w:sz w:val="18"/>
                <w:szCs w:val="18"/>
              </w:rPr>
            </w:pPr>
            <w:r w:rsidRPr="009B7CA5">
              <w:rPr>
                <w:rFonts w:ascii="Verdana" w:hAnsi="Verdana" w:cstheme="minorHAnsi"/>
                <w:sz w:val="18"/>
                <w:szCs w:val="18"/>
              </w:rPr>
              <w:t>Concept Overeenkomst artikel 13</w:t>
            </w:r>
            <w:r w:rsidR="004536FF" w:rsidRPr="009B7CA5">
              <w:rPr>
                <w:rFonts w:ascii="Verdana" w:hAnsi="Verdana" w:cstheme="minorHAnsi"/>
                <w:sz w:val="18"/>
                <w:szCs w:val="18"/>
              </w:rPr>
              <w:t>, beschrijvend document</w:t>
            </w:r>
            <w:r w:rsidRPr="009B7CA5">
              <w:rPr>
                <w:rFonts w:ascii="Verdana" w:hAnsi="Verdana" w:cstheme="minorHAnsi"/>
                <w:sz w:val="18"/>
                <w:szCs w:val="18"/>
              </w:rPr>
              <w:t xml:space="preserve"> pagina 13</w:t>
            </w:r>
          </w:p>
        </w:tc>
      </w:tr>
      <w:tr w:rsidR="005A267C" w:rsidRPr="009B7CA5" w14:paraId="650D6179"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51B7032" w14:textId="77777777" w:rsidR="005A267C" w:rsidRPr="009B7CA5" w:rsidRDefault="005A267C"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28ABE217" w14:textId="58A3BF7A" w:rsidR="005A267C" w:rsidRPr="009B7CA5" w:rsidRDefault="00645C7D" w:rsidP="004536FF">
            <w:pPr>
              <w:pStyle w:val="NoSpacing"/>
              <w:rPr>
                <w:rFonts w:ascii="Verdana" w:hAnsi="Verdana"/>
                <w:sz w:val="18"/>
                <w:szCs w:val="18"/>
              </w:rPr>
            </w:pPr>
            <w:r w:rsidRPr="009B7CA5">
              <w:rPr>
                <w:rFonts w:ascii="Verdana" w:eastAsia="MS Mincho" w:hAnsi="Verdana" w:cs="Times New Roman"/>
                <w:sz w:val="18"/>
                <w:szCs w:val="18"/>
              </w:rPr>
              <w:t>Dit is akkoord een verklaring van de verzekeraar waaruit blijkt dat u passend en afdoende verzekerd bent wordt als gelijkwaardig beschouwd.</w:t>
            </w:r>
            <w:r w:rsidR="009C2B45" w:rsidRPr="009B7CA5">
              <w:rPr>
                <w:rFonts w:ascii="Verdana" w:eastAsia="MS Mincho" w:hAnsi="Verdana" w:cs="Times New Roman"/>
                <w:sz w:val="18"/>
                <w:szCs w:val="18"/>
              </w:rPr>
              <w:t xml:space="preserve"> Alleen winnende inschrijver hoeft dit bewijs in te dienen.</w:t>
            </w:r>
          </w:p>
        </w:tc>
      </w:tr>
    </w:tbl>
    <w:p w14:paraId="27C6A506"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737"/>
      </w:tblGrid>
      <w:tr w:rsidR="005A267C" w:rsidRPr="009B7CA5" w14:paraId="18A1D23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AB58DCE" w14:textId="20301B27"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15</w:t>
            </w:r>
          </w:p>
        </w:tc>
        <w:tc>
          <w:tcPr>
            <w:tcW w:w="9343" w:type="dxa"/>
            <w:tcBorders>
              <w:top w:val="single" w:sz="4" w:space="0" w:color="auto"/>
              <w:left w:val="single" w:sz="4" w:space="0" w:color="auto"/>
              <w:bottom w:val="single" w:sz="4" w:space="0" w:color="auto"/>
              <w:right w:val="single" w:sz="4" w:space="0" w:color="auto"/>
            </w:tcBorders>
          </w:tcPr>
          <w:p w14:paraId="720DDB45" w14:textId="77777777" w:rsidR="005A267C" w:rsidRPr="009B7CA5" w:rsidRDefault="005A267C" w:rsidP="00176D9F">
            <w:pPr>
              <w:pStyle w:val="Default"/>
              <w:rPr>
                <w:rFonts w:ascii="Verdana" w:hAnsi="Verdana"/>
                <w:sz w:val="18"/>
                <w:szCs w:val="18"/>
              </w:rPr>
            </w:pPr>
            <w:r w:rsidRPr="009B7CA5">
              <w:rPr>
                <w:rFonts w:ascii="Verdana" w:hAnsi="Verdana" w:cstheme="minorHAnsi"/>
                <w:color w:val="191614"/>
                <w:sz w:val="18"/>
                <w:szCs w:val="18"/>
                <w:shd w:val="clear" w:color="auto" w:fill="FFFFFF"/>
              </w:rPr>
              <w:t>In artikel 14.3 is bepaald dat toestemming van de Opdrachtgever nodig is om de verzekerde bedragen en polisvoorwaarden die opdrachtnemer met zijn verzekeraar is overeengekomen, (ten nadele van de opdrachtgever) te wijzigen. Het is voor ons ondoenlijk om onze klanten ieder jaar om toestemming te vragen, indien de verzekeringsvoorwaarden licht (en mogelijk ook licht ten nadele van de klant) wijzigen. Wij zijn doorlopend verzekerd, maar de precieze verzekeringsvoorwaarden worden jaarlijks opnieuw afgestemd met onze verzekeraar. De voorwaarden en dekking wijzigen daarbij niet substantieel, maar bepaalde condities kunnen wel licht wijzigen. Deze gewijzigde voorwaarden kunnen wij niet steeds vooraf met al onze klanten afstemmen. Gelet hierop willen wij verzoeken artikel 14.3 niet van toepassing te verklaren.</w:t>
            </w:r>
          </w:p>
        </w:tc>
      </w:tr>
      <w:tr w:rsidR="005A267C" w:rsidRPr="009B7CA5" w14:paraId="4E7E167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309597A" w14:textId="77777777" w:rsidR="005A267C" w:rsidRPr="009B7CA5" w:rsidRDefault="005A267C" w:rsidP="00176D9F">
            <w:r w:rsidRPr="009B7CA5">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68BA4F38" w14:textId="77777777" w:rsidR="005A267C" w:rsidRPr="009B7CA5" w:rsidRDefault="005A267C" w:rsidP="00176D9F">
            <w:r w:rsidRPr="009B7CA5">
              <w:rPr>
                <w:rFonts w:cstheme="minorHAnsi"/>
              </w:rPr>
              <w:t>Algemene inkoopvoorwaarden artikel 14.3</w:t>
            </w:r>
          </w:p>
        </w:tc>
      </w:tr>
      <w:tr w:rsidR="005A267C" w:rsidRPr="009B7CA5" w14:paraId="2B40AE7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631E957" w14:textId="77777777" w:rsidR="005A267C" w:rsidRPr="009B7CA5" w:rsidRDefault="005A267C"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A2C1FF4" w14:textId="02D54A5C" w:rsidR="005A267C" w:rsidRPr="009B7CA5" w:rsidRDefault="00B93808" w:rsidP="004536FF">
            <w:pPr>
              <w:pStyle w:val="NoSpacing"/>
              <w:rPr>
                <w:rFonts w:ascii="Verdana" w:hAnsi="Verdana"/>
                <w:sz w:val="18"/>
                <w:szCs w:val="18"/>
              </w:rPr>
            </w:pPr>
            <w:r w:rsidRPr="009B7CA5">
              <w:rPr>
                <w:rFonts w:ascii="Verdana" w:hAnsi="Verdana"/>
                <w:sz w:val="18"/>
                <w:szCs w:val="18"/>
              </w:rPr>
              <w:t>Dit is alleen het geval als dit ten nadele van Opdrachtgever is, wij gaan hier niet mee akkoord.</w:t>
            </w:r>
          </w:p>
          <w:p w14:paraId="46F6AA42" w14:textId="77777777" w:rsidR="00B93808" w:rsidRPr="009B7CA5" w:rsidRDefault="00B93808" w:rsidP="004536FF">
            <w:pPr>
              <w:pStyle w:val="NoSpacing"/>
              <w:rPr>
                <w:rFonts w:ascii="Verdana" w:hAnsi="Verdana"/>
                <w:sz w:val="18"/>
                <w:szCs w:val="18"/>
              </w:rPr>
            </w:pPr>
          </w:p>
          <w:p w14:paraId="53D19B53" w14:textId="10A4DA52" w:rsidR="005A267C" w:rsidRPr="009B7CA5" w:rsidRDefault="00B93808" w:rsidP="004536FF">
            <w:pPr>
              <w:pStyle w:val="NoSpacing"/>
              <w:rPr>
                <w:rFonts w:ascii="Verdana" w:hAnsi="Verdana"/>
                <w:sz w:val="18"/>
                <w:szCs w:val="18"/>
              </w:rPr>
            </w:pPr>
            <w:r w:rsidRPr="009B7CA5">
              <w:rPr>
                <w:rFonts w:ascii="Verdana" w:hAnsi="Verdana"/>
                <w:sz w:val="18"/>
                <w:szCs w:val="18"/>
              </w:rPr>
              <w:t>De Contractant zal het verzekerd bedrag en de polisvoorwaarden gedurende de uitvoering van de Overeenkomst niet ten nadele van de Gemeente wijzigen, tenzij de Gemeente hiervoor haar expliciete en schriftelijke toestemming heeft gegeven.</w:t>
            </w:r>
          </w:p>
        </w:tc>
      </w:tr>
    </w:tbl>
    <w:p w14:paraId="38F2E8ED"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6"/>
        <w:gridCol w:w="7744"/>
      </w:tblGrid>
      <w:tr w:rsidR="005A267C" w:rsidRPr="009B7CA5" w14:paraId="41A9C56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9DE92C1" w14:textId="2BC86652"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16</w:t>
            </w:r>
          </w:p>
        </w:tc>
        <w:tc>
          <w:tcPr>
            <w:tcW w:w="9343" w:type="dxa"/>
            <w:tcBorders>
              <w:top w:val="single" w:sz="4" w:space="0" w:color="auto"/>
              <w:left w:val="single" w:sz="4" w:space="0" w:color="auto"/>
              <w:bottom w:val="single" w:sz="4" w:space="0" w:color="auto"/>
              <w:right w:val="single" w:sz="4" w:space="0" w:color="auto"/>
            </w:tcBorders>
          </w:tcPr>
          <w:p w14:paraId="7DCD224C" w14:textId="1F69E4B3" w:rsidR="005A267C" w:rsidRPr="009B7CA5" w:rsidRDefault="005A267C" w:rsidP="001F3E4E">
            <w:pPr>
              <w:rPr>
                <w:rFonts w:cstheme="minorHAnsi"/>
              </w:rPr>
            </w:pPr>
            <w:r w:rsidRPr="009B7CA5">
              <w:rPr>
                <w:rFonts w:cstheme="minorHAnsi"/>
              </w:rPr>
              <w:t>Het overeenkomen van boetes is niet noodzakelijk omdat in de Algemene voorwaarden een vangnet is opgenomen ten aanzien van aansprakelijkheid van de Opdrachtnemer en de daaruit voortvloeiende verplichting tot vergoeding van schade, in geval van schending van de verplichtingen uit de overeenkomst. Kunt u met inachtneming van het voorgaande akkoord gaan met het laten vervallen van deze boetebepaling?</w:t>
            </w:r>
          </w:p>
        </w:tc>
      </w:tr>
      <w:tr w:rsidR="005A267C" w:rsidRPr="009B7CA5" w14:paraId="3A54152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905F92D" w14:textId="77777777" w:rsidR="005A267C" w:rsidRPr="009B7CA5" w:rsidRDefault="005A267C"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6534EC24" w14:textId="5AF410D6" w:rsidR="005A267C" w:rsidRPr="009B7CA5" w:rsidRDefault="005A267C" w:rsidP="00176D9F">
            <w:r w:rsidRPr="009B7CA5">
              <w:rPr>
                <w:rFonts w:cstheme="minorHAnsi"/>
              </w:rPr>
              <w:t>Conceptovereenkomst artikel 14, Algemene inkoopvoorwaarden artikel 15</w:t>
            </w:r>
          </w:p>
        </w:tc>
      </w:tr>
      <w:tr w:rsidR="005A267C" w:rsidRPr="009B7CA5" w14:paraId="6BDF612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6BBEDC7" w14:textId="77777777" w:rsidR="005A267C" w:rsidRPr="009B7CA5" w:rsidRDefault="005A267C"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329DD41E" w14:textId="1862520B" w:rsidR="005A267C" w:rsidRPr="009B7CA5" w:rsidRDefault="00B93808" w:rsidP="00AB13E4">
            <w:pPr>
              <w:pStyle w:val="NoSpacing"/>
              <w:rPr>
                <w:rFonts w:ascii="Verdana" w:hAnsi="Verdana"/>
                <w:sz w:val="18"/>
                <w:szCs w:val="18"/>
              </w:rPr>
            </w:pPr>
            <w:r w:rsidRPr="009B7CA5">
              <w:rPr>
                <w:rFonts w:ascii="Verdana" w:hAnsi="Verdana"/>
                <w:sz w:val="18"/>
                <w:szCs w:val="18"/>
              </w:rPr>
              <w:t xml:space="preserve">Wij </w:t>
            </w:r>
            <w:r w:rsidR="000B3CC4" w:rsidRPr="009B7CA5">
              <w:rPr>
                <w:rFonts w:ascii="Verdana" w:hAnsi="Verdana"/>
                <w:sz w:val="18"/>
                <w:szCs w:val="18"/>
              </w:rPr>
              <w:t>gaan hiermee niet akkoord</w:t>
            </w:r>
            <w:r w:rsidR="00787350" w:rsidRPr="009B7CA5">
              <w:rPr>
                <w:rFonts w:ascii="Verdana" w:hAnsi="Verdana"/>
                <w:sz w:val="18"/>
                <w:szCs w:val="18"/>
              </w:rPr>
              <w:t xml:space="preserve">; </w:t>
            </w:r>
            <w:r w:rsidR="00DC6C26" w:rsidRPr="009B7CA5">
              <w:rPr>
                <w:rFonts w:ascii="Verdana" w:hAnsi="Verdana"/>
                <w:sz w:val="18"/>
                <w:szCs w:val="18"/>
              </w:rPr>
              <w:t>B</w:t>
            </w:r>
            <w:r w:rsidR="00DB219A" w:rsidRPr="009B7CA5">
              <w:rPr>
                <w:rFonts w:ascii="Verdana" w:hAnsi="Verdana"/>
                <w:sz w:val="18"/>
                <w:szCs w:val="18"/>
              </w:rPr>
              <w:t>oetebepaling</w:t>
            </w:r>
            <w:r w:rsidR="00DC6C26" w:rsidRPr="009B7CA5">
              <w:rPr>
                <w:rFonts w:ascii="Verdana" w:hAnsi="Verdana"/>
                <w:sz w:val="18"/>
                <w:szCs w:val="18"/>
              </w:rPr>
              <w:t xml:space="preserve">en hebben een andere functie dan </w:t>
            </w:r>
            <w:r w:rsidR="002D2349" w:rsidRPr="009B7CA5">
              <w:rPr>
                <w:rFonts w:ascii="Verdana" w:hAnsi="Verdana"/>
                <w:sz w:val="18"/>
                <w:szCs w:val="18"/>
              </w:rPr>
              <w:t>schadevergoedingsbepalingen</w:t>
            </w:r>
            <w:r w:rsidR="008921A3" w:rsidRPr="009B7CA5">
              <w:rPr>
                <w:rFonts w:ascii="Verdana" w:hAnsi="Verdana"/>
                <w:sz w:val="18"/>
                <w:szCs w:val="18"/>
              </w:rPr>
              <w:t>.</w:t>
            </w:r>
          </w:p>
        </w:tc>
      </w:tr>
    </w:tbl>
    <w:p w14:paraId="739F28B3"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7712"/>
      </w:tblGrid>
      <w:tr w:rsidR="005A267C" w:rsidRPr="009B7CA5" w14:paraId="722BF36D"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BE94DE5" w14:textId="1687F323" w:rsidR="005A267C" w:rsidRPr="009B7CA5" w:rsidRDefault="005A267C" w:rsidP="00176D9F">
            <w:pPr>
              <w:rPr>
                <w:color w:val="00B0F0"/>
              </w:rPr>
            </w:pPr>
            <w:r w:rsidRPr="009B7CA5">
              <w:rPr>
                <w:color w:val="00B0F0"/>
              </w:rPr>
              <w:t>VRAAG</w:t>
            </w:r>
            <w:r w:rsidR="00087B78" w:rsidRPr="009B7CA5">
              <w:rPr>
                <w:color w:val="00B0F0"/>
              </w:rPr>
              <w:t xml:space="preserve"> 17</w:t>
            </w:r>
          </w:p>
        </w:tc>
        <w:tc>
          <w:tcPr>
            <w:tcW w:w="7712" w:type="dxa"/>
            <w:tcBorders>
              <w:top w:val="single" w:sz="4" w:space="0" w:color="auto"/>
              <w:left w:val="single" w:sz="4" w:space="0" w:color="auto"/>
              <w:bottom w:val="single" w:sz="4" w:space="0" w:color="auto"/>
              <w:right w:val="single" w:sz="4" w:space="0" w:color="auto"/>
            </w:tcBorders>
          </w:tcPr>
          <w:p w14:paraId="005E0F34" w14:textId="77777777" w:rsidR="005A267C" w:rsidRPr="009B7CA5" w:rsidRDefault="005A267C" w:rsidP="00176D9F">
            <w:pPr>
              <w:pStyle w:val="Tabletext"/>
              <w:rPr>
                <w:rFonts w:ascii="Verdana" w:hAnsi="Verdana" w:cstheme="minorHAnsi"/>
                <w:sz w:val="18"/>
                <w:szCs w:val="18"/>
              </w:rPr>
            </w:pPr>
            <w:r w:rsidRPr="009B7CA5">
              <w:rPr>
                <w:rFonts w:ascii="Verdana" w:hAnsi="Verdana" w:cstheme="minorHAnsi"/>
                <w:sz w:val="18"/>
                <w:szCs w:val="18"/>
              </w:rPr>
              <w:t>Wij dienen ons als organisatie te houden aan de op ons van toepassing zijn (beroeps)regelgeving. Graag nemen wij hiertoe de volgende bepaling op:</w:t>
            </w:r>
          </w:p>
          <w:p w14:paraId="3379FC88" w14:textId="77777777" w:rsidR="005A267C" w:rsidRPr="009B7CA5" w:rsidRDefault="005A267C" w:rsidP="00176D9F">
            <w:pPr>
              <w:pStyle w:val="Tabletext"/>
              <w:rPr>
                <w:rFonts w:ascii="Verdana" w:hAnsi="Verdana" w:cstheme="minorHAnsi"/>
                <w:sz w:val="18"/>
                <w:szCs w:val="18"/>
              </w:rPr>
            </w:pPr>
          </w:p>
          <w:p w14:paraId="69D9C18D" w14:textId="77777777" w:rsidR="005A267C" w:rsidRPr="009B7CA5" w:rsidRDefault="005A267C" w:rsidP="00176D9F">
            <w:pPr>
              <w:pStyle w:val="Tabletext"/>
              <w:rPr>
                <w:rFonts w:ascii="Verdana" w:hAnsi="Verdana" w:cstheme="minorHAnsi"/>
                <w:sz w:val="18"/>
                <w:szCs w:val="18"/>
              </w:rPr>
            </w:pPr>
            <w:r w:rsidRPr="009B7CA5">
              <w:rPr>
                <w:rFonts w:ascii="Verdana" w:hAnsi="Verdana" w:cstheme="minorHAnsi"/>
                <w:sz w:val="18"/>
                <w:szCs w:val="18"/>
              </w:rPr>
              <w:t>“1. Opdrachtnemer voert de opdracht uit in overeenstemming met de toepasselijke (beroeps)regelgeving en hetgeen bij of krachtens de wet van hem wordt geëist. Opdrachtgever zal de daaruit voor opdrachtnemer voortvloeiende verplichtingen steeds volledig respecteren. Onder beroepsregelgeving wordt verstaan de relevante gedrags- en beroepsregels van de bij de uitvoering betrokken (bestuurders van) members/vennoten, bestuurders, werknemers en/of ingeschakelde derden, zoals de regels van bijvoorbeeld NBA, NOREA, NOB en FB.</w:t>
            </w:r>
          </w:p>
          <w:p w14:paraId="61E325C6" w14:textId="77777777" w:rsidR="005A267C" w:rsidRPr="009B7CA5" w:rsidRDefault="005A267C" w:rsidP="00176D9F">
            <w:pPr>
              <w:pStyle w:val="Tabletext"/>
              <w:rPr>
                <w:rFonts w:ascii="Verdana" w:hAnsi="Verdana" w:cstheme="minorHAnsi"/>
                <w:sz w:val="18"/>
                <w:szCs w:val="18"/>
              </w:rPr>
            </w:pPr>
          </w:p>
          <w:p w14:paraId="622CF7D1" w14:textId="77777777" w:rsidR="005A267C" w:rsidRPr="009B7CA5" w:rsidRDefault="005A267C" w:rsidP="00176D9F">
            <w:pPr>
              <w:pStyle w:val="Default"/>
              <w:rPr>
                <w:rFonts w:ascii="Verdana" w:hAnsi="Verdana"/>
                <w:sz w:val="18"/>
                <w:szCs w:val="18"/>
              </w:rPr>
            </w:pPr>
            <w:r w:rsidRPr="009B7CA5">
              <w:rPr>
                <w:rFonts w:ascii="Verdana" w:hAnsi="Verdana" w:cstheme="minorHAnsi"/>
                <w:sz w:val="18"/>
                <w:szCs w:val="18"/>
              </w:rPr>
              <w:t>2. Opdrachtnemer houdt in dit verband een werkdossier aan met daarin kopieën van relevante stukken, welk dossier eigendom is van Opdrachtnemer.”</w:t>
            </w:r>
          </w:p>
        </w:tc>
      </w:tr>
      <w:tr w:rsidR="005A267C" w:rsidRPr="009B7CA5" w14:paraId="6E41AF90"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B268905" w14:textId="77777777" w:rsidR="005A267C" w:rsidRPr="009B7CA5" w:rsidRDefault="005A267C" w:rsidP="00176D9F">
            <w:r w:rsidRPr="009B7CA5">
              <w:t>Artikel</w:t>
            </w:r>
          </w:p>
        </w:tc>
        <w:tc>
          <w:tcPr>
            <w:tcW w:w="7712" w:type="dxa"/>
            <w:tcBorders>
              <w:top w:val="single" w:sz="4" w:space="0" w:color="auto"/>
              <w:left w:val="single" w:sz="4" w:space="0" w:color="auto"/>
              <w:bottom w:val="single" w:sz="4" w:space="0" w:color="auto"/>
              <w:right w:val="single" w:sz="4" w:space="0" w:color="auto"/>
            </w:tcBorders>
          </w:tcPr>
          <w:p w14:paraId="3063585D" w14:textId="6036C47F" w:rsidR="005A267C" w:rsidRPr="009B7CA5" w:rsidRDefault="005A267C" w:rsidP="00176D9F">
            <w:r w:rsidRPr="009B7CA5">
              <w:t>Extra bepaling conceptovereenkomst</w:t>
            </w:r>
          </w:p>
        </w:tc>
      </w:tr>
      <w:tr w:rsidR="005A267C" w:rsidRPr="009B7CA5" w14:paraId="58C662BA"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8F927F6" w14:textId="77777777" w:rsidR="005A267C" w:rsidRPr="009B7CA5" w:rsidRDefault="005A267C" w:rsidP="00176D9F">
            <w:r w:rsidRPr="009B7CA5">
              <w:t>Antwoord</w:t>
            </w:r>
          </w:p>
        </w:tc>
        <w:tc>
          <w:tcPr>
            <w:tcW w:w="7712" w:type="dxa"/>
            <w:tcBorders>
              <w:top w:val="single" w:sz="4" w:space="0" w:color="auto"/>
              <w:left w:val="single" w:sz="4" w:space="0" w:color="auto"/>
              <w:bottom w:val="single" w:sz="4" w:space="0" w:color="auto"/>
              <w:right w:val="single" w:sz="4" w:space="0" w:color="auto"/>
            </w:tcBorders>
          </w:tcPr>
          <w:p w14:paraId="38B1CA8E" w14:textId="77777777" w:rsidR="005A267C" w:rsidRPr="009B7CA5" w:rsidRDefault="002F72DD" w:rsidP="00AB13E4">
            <w:pPr>
              <w:pStyle w:val="NoSpacing"/>
              <w:rPr>
                <w:rFonts w:ascii="Verdana" w:hAnsi="Verdana"/>
                <w:sz w:val="18"/>
                <w:szCs w:val="18"/>
              </w:rPr>
            </w:pPr>
            <w:r w:rsidRPr="009B7CA5">
              <w:rPr>
                <w:rFonts w:ascii="Verdana" w:hAnsi="Verdana"/>
                <w:sz w:val="18"/>
                <w:szCs w:val="18"/>
              </w:rPr>
              <w:t>Ten aanzien van punt 1 is dit akkoord</w:t>
            </w:r>
            <w:r w:rsidR="00810E50" w:rsidRPr="009B7CA5">
              <w:rPr>
                <w:rFonts w:ascii="Verdana" w:hAnsi="Verdana"/>
                <w:sz w:val="18"/>
                <w:szCs w:val="18"/>
              </w:rPr>
              <w:t xml:space="preserve">. </w:t>
            </w:r>
          </w:p>
          <w:p w14:paraId="257D04A1" w14:textId="77777777" w:rsidR="008F3E08" w:rsidRPr="009B7CA5" w:rsidRDefault="00810E50" w:rsidP="00AB13E4">
            <w:pPr>
              <w:pStyle w:val="NoSpacing"/>
              <w:rPr>
                <w:rFonts w:ascii="Verdana" w:hAnsi="Verdana"/>
                <w:sz w:val="18"/>
                <w:szCs w:val="18"/>
              </w:rPr>
            </w:pPr>
            <w:r w:rsidRPr="009B7CA5">
              <w:rPr>
                <w:rFonts w:ascii="Verdana" w:hAnsi="Verdana"/>
                <w:sz w:val="18"/>
                <w:szCs w:val="18"/>
              </w:rPr>
              <w:t xml:space="preserve">Ten aanzien van punt 2 </w:t>
            </w:r>
            <w:r w:rsidR="008F3E08" w:rsidRPr="009B7CA5">
              <w:rPr>
                <w:rFonts w:ascii="Verdana" w:hAnsi="Verdana"/>
                <w:sz w:val="18"/>
                <w:szCs w:val="18"/>
              </w:rPr>
              <w:t xml:space="preserve">is dit niet akkoord. </w:t>
            </w:r>
          </w:p>
          <w:p w14:paraId="11462C66" w14:textId="77777777" w:rsidR="008F3E08" w:rsidRPr="009B7CA5" w:rsidRDefault="008F3E08" w:rsidP="00AB13E4">
            <w:pPr>
              <w:pStyle w:val="NoSpacing"/>
              <w:rPr>
                <w:rFonts w:ascii="Verdana" w:hAnsi="Verdana"/>
                <w:sz w:val="18"/>
                <w:szCs w:val="18"/>
              </w:rPr>
            </w:pPr>
          </w:p>
          <w:p w14:paraId="2687BA53" w14:textId="2D5CF3DF" w:rsidR="008F3E08" w:rsidRPr="009B7CA5" w:rsidRDefault="000E5BBB" w:rsidP="00AB13E4">
            <w:pPr>
              <w:pStyle w:val="NoSpacing"/>
              <w:rPr>
                <w:rFonts w:ascii="Verdana" w:hAnsi="Verdana"/>
                <w:sz w:val="18"/>
                <w:szCs w:val="18"/>
                <w:highlight w:val="yellow"/>
              </w:rPr>
            </w:pPr>
            <w:r w:rsidRPr="009B7CA5">
              <w:rPr>
                <w:rFonts w:ascii="Verdana" w:hAnsi="Verdana"/>
                <w:sz w:val="18"/>
                <w:szCs w:val="18"/>
              </w:rPr>
              <w:t xml:space="preserve">Wij kunnen niet beoordelen </w:t>
            </w:r>
            <w:r w:rsidR="008F3E08" w:rsidRPr="009B7CA5">
              <w:rPr>
                <w:rFonts w:ascii="Verdana" w:hAnsi="Verdana"/>
                <w:sz w:val="18"/>
                <w:szCs w:val="18"/>
              </w:rPr>
              <w:t xml:space="preserve">welke informatie in voorkomende gevallen gekopieerd wordt en in het werkdossier bewaard wordt en welke bewaar- en vernietigingstermijnen gehanteerd worden door uw organisatie en de </w:t>
            </w:r>
            <w:proofErr w:type="spellStart"/>
            <w:r w:rsidR="008F3E08" w:rsidRPr="009B7CA5">
              <w:rPr>
                <w:rFonts w:ascii="Verdana" w:hAnsi="Verdana"/>
                <w:sz w:val="18"/>
                <w:szCs w:val="18"/>
              </w:rPr>
              <w:t>lidfirma’s</w:t>
            </w:r>
            <w:proofErr w:type="spellEnd"/>
            <w:r w:rsidR="008F3E08" w:rsidRPr="009B7CA5">
              <w:rPr>
                <w:rFonts w:ascii="Verdana" w:hAnsi="Verdana"/>
                <w:sz w:val="18"/>
                <w:szCs w:val="18"/>
              </w:rPr>
              <w:t>.</w:t>
            </w:r>
          </w:p>
          <w:p w14:paraId="397F03ED" w14:textId="07C43055" w:rsidR="00810E50" w:rsidRPr="009B7CA5" w:rsidRDefault="00810E50" w:rsidP="00AB13E4">
            <w:pPr>
              <w:pStyle w:val="NoSpacing"/>
              <w:rPr>
                <w:rFonts w:ascii="Verdana" w:hAnsi="Verdana"/>
                <w:sz w:val="18"/>
                <w:szCs w:val="18"/>
              </w:rPr>
            </w:pPr>
          </w:p>
        </w:tc>
      </w:tr>
    </w:tbl>
    <w:p w14:paraId="503509E1"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5A267C" w:rsidRPr="009B7CA5" w14:paraId="7D04F4E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DC8E305" w14:textId="1D5B96FA"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18</w:t>
            </w:r>
          </w:p>
        </w:tc>
        <w:tc>
          <w:tcPr>
            <w:tcW w:w="9343" w:type="dxa"/>
            <w:tcBorders>
              <w:top w:val="single" w:sz="4" w:space="0" w:color="auto"/>
              <w:left w:val="single" w:sz="4" w:space="0" w:color="auto"/>
              <w:bottom w:val="single" w:sz="4" w:space="0" w:color="auto"/>
              <w:right w:val="single" w:sz="4" w:space="0" w:color="auto"/>
            </w:tcBorders>
          </w:tcPr>
          <w:p w14:paraId="3EB9E7F8"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Kunt u bevestigen wie de accountant van de Werkorganisatie BUCH en BUCH-gemeenten is voor het jaar 2026?</w:t>
            </w:r>
          </w:p>
        </w:tc>
      </w:tr>
      <w:tr w:rsidR="005A267C" w:rsidRPr="009B7CA5" w14:paraId="4CCC6E3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2350E26" w14:textId="77777777" w:rsidR="005A267C" w:rsidRPr="009B7CA5" w:rsidRDefault="005A267C"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086CB0EF"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Algemene inkoopvoorwaarden artikel 5.1</w:t>
            </w:r>
          </w:p>
        </w:tc>
      </w:tr>
      <w:tr w:rsidR="005A267C" w:rsidRPr="009B7CA5" w14:paraId="7D5948A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9ADAA1E" w14:textId="77777777" w:rsidR="005A267C" w:rsidRPr="009B7CA5" w:rsidRDefault="005A267C"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664352F" w14:textId="2DC82374" w:rsidR="005A267C" w:rsidRPr="009B7CA5" w:rsidRDefault="0056582B" w:rsidP="00AB13E4">
            <w:pPr>
              <w:pStyle w:val="NoSpacing"/>
              <w:rPr>
                <w:rFonts w:ascii="Verdana" w:hAnsi="Verdana"/>
                <w:sz w:val="18"/>
                <w:szCs w:val="18"/>
              </w:rPr>
            </w:pPr>
            <w:proofErr w:type="gramStart"/>
            <w:r w:rsidRPr="009B7CA5">
              <w:rPr>
                <w:rFonts w:ascii="Verdana" w:hAnsi="Verdana"/>
                <w:sz w:val="18"/>
                <w:szCs w:val="18"/>
              </w:rPr>
              <w:t>ETL accountant</w:t>
            </w:r>
            <w:r w:rsidR="7306FD32" w:rsidRPr="009B7CA5">
              <w:rPr>
                <w:rFonts w:ascii="Verdana" w:hAnsi="Verdana"/>
                <w:sz w:val="18"/>
                <w:szCs w:val="18"/>
              </w:rPr>
              <w:t>s</w:t>
            </w:r>
            <w:proofErr w:type="gramEnd"/>
          </w:p>
        </w:tc>
      </w:tr>
    </w:tbl>
    <w:p w14:paraId="4D09E0D0"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737"/>
      </w:tblGrid>
      <w:tr w:rsidR="005A267C" w:rsidRPr="009B7CA5" w14:paraId="530E52C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F027105" w14:textId="4D81A858"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19</w:t>
            </w:r>
          </w:p>
        </w:tc>
        <w:tc>
          <w:tcPr>
            <w:tcW w:w="9343" w:type="dxa"/>
            <w:tcBorders>
              <w:top w:val="single" w:sz="4" w:space="0" w:color="auto"/>
              <w:left w:val="single" w:sz="4" w:space="0" w:color="auto"/>
              <w:bottom w:val="single" w:sz="4" w:space="0" w:color="auto"/>
              <w:right w:val="single" w:sz="4" w:space="0" w:color="auto"/>
            </w:tcBorders>
          </w:tcPr>
          <w:p w14:paraId="6BB67E0B"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Wat verstaat u onder een ‘advies monitoringsrapportage’? Kunt u dit nader toelichten.</w:t>
            </w:r>
          </w:p>
        </w:tc>
      </w:tr>
      <w:tr w:rsidR="005A267C" w:rsidRPr="009B7CA5" w14:paraId="6DF7FBD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78B3E0A" w14:textId="77777777" w:rsidR="005A267C" w:rsidRPr="009B7CA5" w:rsidRDefault="005A267C"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63D7EEFB"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Beschrijvend document, hoofdstuk 7</w:t>
            </w:r>
          </w:p>
        </w:tc>
      </w:tr>
      <w:tr w:rsidR="005A267C" w:rsidRPr="009B7CA5" w14:paraId="5E2994D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D85F73E" w14:textId="77777777" w:rsidR="005A267C" w:rsidRPr="009B7CA5" w:rsidRDefault="005A267C"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76AFAEF" w14:textId="75F77C00" w:rsidR="005A267C" w:rsidRPr="009B7CA5" w:rsidRDefault="006449D3" w:rsidP="00E41DF9">
            <w:pPr>
              <w:rPr>
                <w:color w:val="000000"/>
              </w:rPr>
            </w:pPr>
            <w:r w:rsidRPr="009B7CA5">
              <w:rPr>
                <w:rFonts w:cs="Calibri"/>
              </w:rPr>
              <w:t xml:space="preserve">De monitoringsrapportage is de rapportage die we jaarlijks aan de </w:t>
            </w:r>
            <w:r w:rsidR="000843B9" w:rsidRPr="009B7CA5">
              <w:rPr>
                <w:rFonts w:cs="Calibri"/>
              </w:rPr>
              <w:t xml:space="preserve">Belastingdienst moeten verstrekken over de voortgang van onze </w:t>
            </w:r>
            <w:proofErr w:type="spellStart"/>
            <w:r w:rsidR="000843B9" w:rsidRPr="009B7CA5">
              <w:rPr>
                <w:rFonts w:cs="Calibri"/>
              </w:rPr>
              <w:t>key</w:t>
            </w:r>
            <w:proofErr w:type="spellEnd"/>
            <w:r w:rsidR="000843B9" w:rsidRPr="009B7CA5">
              <w:rPr>
                <w:rFonts w:cs="Calibri"/>
              </w:rPr>
              <w:t xml:space="preserve"> </w:t>
            </w:r>
            <w:proofErr w:type="spellStart"/>
            <w:r w:rsidR="000843B9" w:rsidRPr="009B7CA5">
              <w:rPr>
                <w:rFonts w:cs="Calibri"/>
              </w:rPr>
              <w:t>risk</w:t>
            </w:r>
            <w:r w:rsidR="009C4480" w:rsidRPr="009B7CA5">
              <w:rPr>
                <w:rFonts w:cs="Calibri"/>
              </w:rPr>
              <w:t>s</w:t>
            </w:r>
            <w:proofErr w:type="spellEnd"/>
            <w:r w:rsidR="009C4480" w:rsidRPr="009B7CA5">
              <w:rPr>
                <w:rFonts w:cs="Calibri"/>
              </w:rPr>
              <w:t xml:space="preserve"> in het kader van horizontaal toezicht</w:t>
            </w:r>
            <w:r w:rsidR="00397346" w:rsidRPr="009B7CA5">
              <w:rPr>
                <w:rFonts w:cs="Calibri"/>
              </w:rPr>
              <w:t>.</w:t>
            </w:r>
            <w:r w:rsidR="00C512D5" w:rsidRPr="009B7CA5">
              <w:rPr>
                <w:rFonts w:cs="Calibri"/>
              </w:rPr>
              <w:t xml:space="preserve"> </w:t>
            </w:r>
            <w:r w:rsidR="005C035A" w:rsidRPr="009B7CA5">
              <w:t xml:space="preserve">Voor monitoringsrapportages van gemeentes bestaan landelijke regels. Deze rapportages moeten correct, begrijpelijk en volledig zijn en voldoen aan alle hiervoor geldende regels, waaronder het BBV. </w:t>
            </w:r>
            <w:r w:rsidR="006639B1" w:rsidRPr="009B7CA5">
              <w:rPr>
                <w:rFonts w:cs="Calibri"/>
              </w:rPr>
              <w:t xml:space="preserve">Wij verwachten van de opdrachtnemer </w:t>
            </w:r>
            <w:r w:rsidR="00BF19A9" w:rsidRPr="009B7CA5">
              <w:rPr>
                <w:rFonts w:cs="Calibri"/>
              </w:rPr>
              <w:t xml:space="preserve">deze monitoringsrapportage voor ons op te </w:t>
            </w:r>
            <w:r w:rsidR="0082652D" w:rsidRPr="009B7CA5">
              <w:rPr>
                <w:rFonts w:cs="Calibri"/>
              </w:rPr>
              <w:t>m</w:t>
            </w:r>
            <w:r w:rsidR="00C32CE5" w:rsidRPr="009B7CA5">
              <w:rPr>
                <w:rFonts w:cs="Calibri"/>
              </w:rPr>
              <w:t>aken</w:t>
            </w:r>
            <w:r w:rsidR="00BF19A9" w:rsidRPr="009B7CA5">
              <w:rPr>
                <w:rFonts w:cs="Calibri"/>
              </w:rPr>
              <w:t>.</w:t>
            </w:r>
          </w:p>
        </w:tc>
      </w:tr>
    </w:tbl>
    <w:p w14:paraId="5D244AC6"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7712"/>
      </w:tblGrid>
      <w:tr w:rsidR="005A267C" w:rsidRPr="009B7CA5" w14:paraId="29B223B0"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4558058" w14:textId="7C947D53"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20</w:t>
            </w:r>
          </w:p>
        </w:tc>
        <w:tc>
          <w:tcPr>
            <w:tcW w:w="7712" w:type="dxa"/>
            <w:tcBorders>
              <w:top w:val="single" w:sz="4" w:space="0" w:color="auto"/>
              <w:left w:val="single" w:sz="4" w:space="0" w:color="auto"/>
              <w:bottom w:val="single" w:sz="4" w:space="0" w:color="auto"/>
              <w:right w:val="single" w:sz="4" w:space="0" w:color="auto"/>
            </w:tcBorders>
          </w:tcPr>
          <w:p w14:paraId="6F2997D1"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Kunt u aangeven – per gemeente – of met de Belastingdienst (voor 2026) een convenant Horizontaal Toezicht is gesloten?</w:t>
            </w:r>
          </w:p>
        </w:tc>
      </w:tr>
      <w:tr w:rsidR="005A267C" w:rsidRPr="009B7CA5" w14:paraId="66D3D596"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20FED08" w14:textId="77777777" w:rsidR="005A267C" w:rsidRPr="009B7CA5" w:rsidRDefault="005A267C" w:rsidP="00176D9F">
            <w:r w:rsidRPr="009B7CA5">
              <w:t>Artikel</w:t>
            </w:r>
          </w:p>
        </w:tc>
        <w:tc>
          <w:tcPr>
            <w:tcW w:w="7712" w:type="dxa"/>
            <w:tcBorders>
              <w:top w:val="single" w:sz="4" w:space="0" w:color="auto"/>
              <w:left w:val="single" w:sz="4" w:space="0" w:color="auto"/>
              <w:bottom w:val="single" w:sz="4" w:space="0" w:color="auto"/>
              <w:right w:val="single" w:sz="4" w:space="0" w:color="auto"/>
            </w:tcBorders>
          </w:tcPr>
          <w:p w14:paraId="28051A6F"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Beschrijvend document, hoofdstuk 7</w:t>
            </w:r>
          </w:p>
        </w:tc>
      </w:tr>
      <w:tr w:rsidR="005A267C" w:rsidRPr="009B7CA5" w14:paraId="7538EFE9"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7B5BD59" w14:textId="77777777" w:rsidR="005A267C" w:rsidRPr="009B7CA5" w:rsidRDefault="005A267C" w:rsidP="00176D9F">
            <w:r w:rsidRPr="009B7CA5">
              <w:t>Antwoord</w:t>
            </w:r>
          </w:p>
        </w:tc>
        <w:tc>
          <w:tcPr>
            <w:tcW w:w="7712" w:type="dxa"/>
            <w:tcBorders>
              <w:top w:val="single" w:sz="4" w:space="0" w:color="auto"/>
              <w:left w:val="single" w:sz="4" w:space="0" w:color="auto"/>
              <w:bottom w:val="single" w:sz="4" w:space="0" w:color="auto"/>
              <w:right w:val="single" w:sz="4" w:space="0" w:color="auto"/>
            </w:tcBorders>
          </w:tcPr>
          <w:p w14:paraId="422DE1B7" w14:textId="4F1984C0" w:rsidR="005A267C" w:rsidRPr="009B7CA5" w:rsidRDefault="00775A68" w:rsidP="00AB13E4">
            <w:pPr>
              <w:pStyle w:val="NoSpacing"/>
              <w:rPr>
                <w:rFonts w:ascii="Verdana" w:hAnsi="Verdana"/>
                <w:sz w:val="18"/>
                <w:szCs w:val="18"/>
              </w:rPr>
            </w:pPr>
            <w:r w:rsidRPr="009B7CA5">
              <w:rPr>
                <w:rFonts w:ascii="Verdana" w:hAnsi="Verdana"/>
                <w:sz w:val="18"/>
                <w:szCs w:val="18"/>
              </w:rPr>
              <w:t>Dit is nog niet het geval</w:t>
            </w:r>
          </w:p>
        </w:tc>
      </w:tr>
    </w:tbl>
    <w:p w14:paraId="2458B3F5" w14:textId="77777777" w:rsidR="005A267C" w:rsidRPr="009B7CA5" w:rsidRDefault="005A267C" w:rsidP="005A267C">
      <w:pPr>
        <w:rPr>
          <w:rFonts w:cs="Arial"/>
          <w:color w:val="FF0000"/>
          <w:lang w:eastAsia="en-US"/>
        </w:rPr>
      </w:pPr>
    </w:p>
    <w:p w14:paraId="79FC90A6"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733"/>
      </w:tblGrid>
      <w:tr w:rsidR="005A267C" w:rsidRPr="009B7CA5" w14:paraId="192C9F19" w14:textId="77777777" w:rsidTr="00176D9F">
        <w:tc>
          <w:tcPr>
            <w:tcW w:w="132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946178E" w14:textId="1F8CF3C0"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21</w:t>
            </w:r>
          </w:p>
        </w:tc>
        <w:tc>
          <w:tcPr>
            <w:tcW w:w="7733" w:type="dxa"/>
            <w:tcBorders>
              <w:top w:val="single" w:sz="4" w:space="0" w:color="auto"/>
              <w:left w:val="single" w:sz="4" w:space="0" w:color="auto"/>
              <w:bottom w:val="single" w:sz="4" w:space="0" w:color="auto"/>
              <w:right w:val="single" w:sz="4" w:space="0" w:color="auto"/>
            </w:tcBorders>
          </w:tcPr>
          <w:p w14:paraId="4102881D" w14:textId="77777777" w:rsidR="005A267C" w:rsidRPr="009B7CA5" w:rsidRDefault="005A267C" w:rsidP="00176D9F">
            <w:pPr>
              <w:pStyle w:val="Default"/>
              <w:rPr>
                <w:rFonts w:ascii="Verdana" w:hAnsi="Verdana" w:cstheme="minorHAnsi"/>
                <w:sz w:val="18"/>
                <w:szCs w:val="18"/>
              </w:rPr>
            </w:pPr>
            <w:r w:rsidRPr="009B7CA5">
              <w:rPr>
                <w:rFonts w:ascii="Verdana" w:hAnsi="Verdana" w:cstheme="minorHAnsi"/>
                <w:sz w:val="18"/>
                <w:szCs w:val="18"/>
              </w:rPr>
              <w:t>Mogen wij – per gemeente – de laatst ingediende aangifte vennootschapsbelasting ontvangen ter referentie?</w:t>
            </w:r>
          </w:p>
        </w:tc>
      </w:tr>
      <w:tr w:rsidR="005A267C" w:rsidRPr="009B7CA5" w14:paraId="398EFC40" w14:textId="77777777" w:rsidTr="00176D9F">
        <w:tc>
          <w:tcPr>
            <w:tcW w:w="132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FE03E66" w14:textId="77777777" w:rsidR="005A267C" w:rsidRPr="009B7CA5" w:rsidRDefault="005A267C" w:rsidP="00176D9F">
            <w:r w:rsidRPr="009B7CA5">
              <w:t>Artikel</w:t>
            </w:r>
          </w:p>
        </w:tc>
        <w:tc>
          <w:tcPr>
            <w:tcW w:w="7733" w:type="dxa"/>
            <w:tcBorders>
              <w:top w:val="single" w:sz="4" w:space="0" w:color="auto"/>
              <w:left w:val="single" w:sz="4" w:space="0" w:color="auto"/>
              <w:bottom w:val="single" w:sz="4" w:space="0" w:color="auto"/>
              <w:right w:val="single" w:sz="4" w:space="0" w:color="auto"/>
            </w:tcBorders>
          </w:tcPr>
          <w:p w14:paraId="38C6B15D" w14:textId="77777777" w:rsidR="005A267C" w:rsidRPr="009B7CA5" w:rsidRDefault="005A267C" w:rsidP="00176D9F">
            <w:r w:rsidRPr="009B7CA5">
              <w:rPr>
                <w:rFonts w:cstheme="minorHAnsi"/>
              </w:rPr>
              <w:t>Beschrijvend document, hoofdstuk 7</w:t>
            </w:r>
          </w:p>
        </w:tc>
      </w:tr>
      <w:tr w:rsidR="005A267C" w:rsidRPr="009B7CA5" w14:paraId="5C97655A" w14:textId="77777777" w:rsidTr="00176D9F">
        <w:tc>
          <w:tcPr>
            <w:tcW w:w="132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D6FF752" w14:textId="77777777" w:rsidR="005A267C" w:rsidRPr="009B7CA5" w:rsidRDefault="005A267C" w:rsidP="00176D9F">
            <w:r w:rsidRPr="009B7CA5">
              <w:t>Antwoord</w:t>
            </w:r>
          </w:p>
        </w:tc>
        <w:tc>
          <w:tcPr>
            <w:tcW w:w="7733" w:type="dxa"/>
            <w:tcBorders>
              <w:top w:val="single" w:sz="4" w:space="0" w:color="auto"/>
              <w:left w:val="single" w:sz="4" w:space="0" w:color="auto"/>
              <w:bottom w:val="single" w:sz="4" w:space="0" w:color="auto"/>
              <w:right w:val="single" w:sz="4" w:space="0" w:color="auto"/>
            </w:tcBorders>
          </w:tcPr>
          <w:p w14:paraId="0B6FD6FD" w14:textId="10621F7D" w:rsidR="005A267C" w:rsidRPr="009B7CA5" w:rsidRDefault="00AF5E6A" w:rsidP="00AB13E4">
            <w:pPr>
              <w:pStyle w:val="NoSpacing"/>
              <w:rPr>
                <w:rFonts w:ascii="Verdana" w:hAnsi="Verdana"/>
                <w:sz w:val="18"/>
                <w:szCs w:val="18"/>
              </w:rPr>
            </w:pPr>
            <w:r w:rsidRPr="009B7CA5">
              <w:rPr>
                <w:rFonts w:ascii="Verdana" w:hAnsi="Verdana"/>
                <w:sz w:val="18"/>
                <w:szCs w:val="18"/>
              </w:rPr>
              <w:t xml:space="preserve">Ja, zie bijlage met </w:t>
            </w:r>
            <w:proofErr w:type="spellStart"/>
            <w:r w:rsidRPr="009B7CA5">
              <w:rPr>
                <w:rFonts w:ascii="Verdana" w:hAnsi="Verdana"/>
                <w:sz w:val="18"/>
                <w:szCs w:val="18"/>
              </w:rPr>
              <w:t>printscreens</w:t>
            </w:r>
            <w:proofErr w:type="spellEnd"/>
            <w:r w:rsidRPr="009B7CA5">
              <w:rPr>
                <w:rFonts w:ascii="Verdana" w:hAnsi="Verdana"/>
                <w:sz w:val="18"/>
                <w:szCs w:val="18"/>
              </w:rPr>
              <w:t xml:space="preserve"> </w:t>
            </w:r>
            <w:r w:rsidR="00EA4C5E" w:rsidRPr="009B7CA5">
              <w:rPr>
                <w:rFonts w:ascii="Verdana" w:hAnsi="Verdana"/>
                <w:sz w:val="18"/>
                <w:szCs w:val="18"/>
              </w:rPr>
              <w:t xml:space="preserve">Recente aangiften </w:t>
            </w:r>
            <w:proofErr w:type="spellStart"/>
            <w:r w:rsidR="00EA4C5E" w:rsidRPr="009B7CA5">
              <w:rPr>
                <w:rFonts w:ascii="Verdana" w:hAnsi="Verdana"/>
                <w:sz w:val="18"/>
                <w:szCs w:val="18"/>
              </w:rPr>
              <w:t>vpb</w:t>
            </w:r>
            <w:proofErr w:type="spellEnd"/>
          </w:p>
        </w:tc>
      </w:tr>
    </w:tbl>
    <w:p w14:paraId="37180570" w14:textId="77777777" w:rsidR="005A267C" w:rsidRPr="009B7CA5" w:rsidRDefault="005A267C" w:rsidP="005A267C">
      <w:pPr>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733"/>
      </w:tblGrid>
      <w:tr w:rsidR="005A267C" w:rsidRPr="009B7CA5" w14:paraId="01123989" w14:textId="77777777" w:rsidTr="005D0333">
        <w:tc>
          <w:tcPr>
            <w:tcW w:w="132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1C60781" w14:textId="76475C59"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22</w:t>
            </w:r>
          </w:p>
        </w:tc>
        <w:tc>
          <w:tcPr>
            <w:tcW w:w="7733" w:type="dxa"/>
            <w:tcBorders>
              <w:top w:val="single" w:sz="4" w:space="0" w:color="auto"/>
              <w:left w:val="single" w:sz="4" w:space="0" w:color="auto"/>
              <w:bottom w:val="single" w:sz="4" w:space="0" w:color="auto"/>
              <w:right w:val="single" w:sz="4" w:space="0" w:color="auto"/>
            </w:tcBorders>
          </w:tcPr>
          <w:p w14:paraId="751AA398" w14:textId="2AAEC78E" w:rsidR="005A267C" w:rsidRPr="009B7CA5" w:rsidRDefault="005A267C" w:rsidP="00176D9F">
            <w:pPr>
              <w:rPr>
                <w:rFonts w:cstheme="minorHAnsi"/>
              </w:rPr>
            </w:pPr>
            <w:r w:rsidRPr="009B7CA5">
              <w:rPr>
                <w:rFonts w:cstheme="minorHAnsi"/>
              </w:rPr>
              <w:t xml:space="preserve">Kunt u aangeven of bij een positieve gunning van de opdracht de prijsafspraak ziet op de afgesproken tarieven per eenheid (junior, </w:t>
            </w:r>
            <w:proofErr w:type="spellStart"/>
            <w:r w:rsidRPr="009B7CA5">
              <w:rPr>
                <w:rFonts w:cstheme="minorHAnsi"/>
              </w:rPr>
              <w:t>medior</w:t>
            </w:r>
            <w:proofErr w:type="spellEnd"/>
            <w:r w:rsidRPr="009B7CA5">
              <w:rPr>
                <w:rFonts w:cstheme="minorHAnsi"/>
              </w:rPr>
              <w:t>, senior) of op het totaalbedrag?</w:t>
            </w:r>
          </w:p>
          <w:p w14:paraId="1A030637" w14:textId="77777777" w:rsidR="005A267C" w:rsidRPr="009B7CA5" w:rsidRDefault="005A267C" w:rsidP="00176D9F">
            <w:pPr>
              <w:rPr>
                <w:rFonts w:cstheme="minorHAnsi"/>
              </w:rPr>
            </w:pPr>
            <w:r w:rsidRPr="009B7CA5">
              <w:rPr>
                <w:rFonts w:cstheme="minorHAnsi"/>
              </w:rPr>
              <w:t xml:space="preserve">Met andere woorden: zijn het aantal uren per niveau (junior, </w:t>
            </w:r>
            <w:proofErr w:type="spellStart"/>
            <w:r w:rsidRPr="009B7CA5">
              <w:rPr>
                <w:rFonts w:cstheme="minorHAnsi"/>
              </w:rPr>
              <w:t>medior</w:t>
            </w:r>
            <w:proofErr w:type="spellEnd"/>
            <w:r w:rsidRPr="009B7CA5">
              <w:rPr>
                <w:rFonts w:cstheme="minorHAnsi"/>
              </w:rPr>
              <w:t>, senior) bedoeld ter indicatie of uiteindelijk afhankelijk van de benodigde advisering (en samenhangende gewenste senioriteit/werkelijk benodigde uren)?</w:t>
            </w:r>
          </w:p>
        </w:tc>
      </w:tr>
      <w:tr w:rsidR="005A267C" w:rsidRPr="009B7CA5" w14:paraId="694752F3" w14:textId="77777777" w:rsidTr="005D0333">
        <w:trPr>
          <w:trHeight w:val="69"/>
        </w:trPr>
        <w:tc>
          <w:tcPr>
            <w:tcW w:w="132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335F02C" w14:textId="77777777" w:rsidR="005A267C" w:rsidRPr="009B7CA5" w:rsidRDefault="005A267C" w:rsidP="00176D9F">
            <w:r w:rsidRPr="009B7CA5">
              <w:t>Artikel</w:t>
            </w:r>
          </w:p>
        </w:tc>
        <w:tc>
          <w:tcPr>
            <w:tcW w:w="7733" w:type="dxa"/>
            <w:tcBorders>
              <w:top w:val="single" w:sz="4" w:space="0" w:color="auto"/>
              <w:left w:val="single" w:sz="4" w:space="0" w:color="auto"/>
              <w:bottom w:val="single" w:sz="4" w:space="0" w:color="auto"/>
              <w:right w:val="single" w:sz="4" w:space="0" w:color="auto"/>
            </w:tcBorders>
          </w:tcPr>
          <w:p w14:paraId="374B92B1" w14:textId="77777777" w:rsidR="005A267C" w:rsidRPr="009B7CA5" w:rsidRDefault="005A267C" w:rsidP="00176D9F">
            <w:pPr>
              <w:rPr>
                <w:rFonts w:cstheme="minorHAnsi"/>
              </w:rPr>
            </w:pPr>
            <w:r w:rsidRPr="009B7CA5">
              <w:rPr>
                <w:rFonts w:cstheme="minorHAnsi"/>
              </w:rPr>
              <w:t>Prijsopgavenformulier</w:t>
            </w:r>
          </w:p>
        </w:tc>
      </w:tr>
      <w:tr w:rsidR="005A267C" w:rsidRPr="009B7CA5" w14:paraId="674442AD" w14:textId="77777777" w:rsidTr="005D0333">
        <w:tc>
          <w:tcPr>
            <w:tcW w:w="132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04610BC" w14:textId="77777777" w:rsidR="005A267C" w:rsidRPr="009B7CA5" w:rsidRDefault="005A267C" w:rsidP="00176D9F">
            <w:r w:rsidRPr="009B7CA5">
              <w:t>Antwoord</w:t>
            </w:r>
          </w:p>
        </w:tc>
        <w:tc>
          <w:tcPr>
            <w:tcW w:w="7733" w:type="dxa"/>
            <w:tcBorders>
              <w:top w:val="single" w:sz="4" w:space="0" w:color="auto"/>
              <w:left w:val="single" w:sz="4" w:space="0" w:color="auto"/>
              <w:bottom w:val="single" w:sz="4" w:space="0" w:color="auto"/>
              <w:right w:val="single" w:sz="4" w:space="0" w:color="auto"/>
            </w:tcBorders>
          </w:tcPr>
          <w:p w14:paraId="4AFD020B" w14:textId="53816DA7" w:rsidR="005A267C" w:rsidRPr="009B7CA5" w:rsidRDefault="00F747FA" w:rsidP="00EB4142">
            <w:pPr>
              <w:pStyle w:val="NoSpacing"/>
              <w:rPr>
                <w:rFonts w:ascii="Verdana" w:hAnsi="Verdana"/>
                <w:sz w:val="18"/>
                <w:szCs w:val="18"/>
              </w:rPr>
            </w:pPr>
            <w:r w:rsidRPr="009B7CA5">
              <w:rPr>
                <w:rFonts w:ascii="Verdana" w:hAnsi="Verdana"/>
                <w:sz w:val="18"/>
                <w:szCs w:val="18"/>
              </w:rPr>
              <w:t>E</w:t>
            </w:r>
            <w:r w:rsidR="00EB4142" w:rsidRPr="009B7CA5">
              <w:rPr>
                <w:rFonts w:ascii="Verdana" w:hAnsi="Verdana"/>
                <w:sz w:val="18"/>
                <w:szCs w:val="18"/>
              </w:rPr>
              <w:t xml:space="preserve">r kunnen geen rechten worden ontleend aan deze indicatie. </w:t>
            </w:r>
            <w:r w:rsidR="005F0998" w:rsidRPr="009B7CA5">
              <w:rPr>
                <w:rFonts w:ascii="Verdana" w:hAnsi="Verdana"/>
                <w:sz w:val="18"/>
                <w:szCs w:val="18"/>
              </w:rPr>
              <w:t xml:space="preserve">De ingezette uren per rol bepalen de hoogte van de factuur. </w:t>
            </w:r>
          </w:p>
        </w:tc>
      </w:tr>
    </w:tbl>
    <w:p w14:paraId="7237C2FE"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5A267C" w:rsidRPr="009B7CA5" w14:paraId="169B3ED3" w14:textId="77777777" w:rsidTr="00176D9F">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04084B4" w14:textId="3A25DB4F" w:rsidR="005A267C" w:rsidRPr="009B7CA5" w:rsidRDefault="005A267C" w:rsidP="00176D9F">
            <w:pPr>
              <w:rPr>
                <w:color w:val="00B0F0"/>
              </w:rPr>
            </w:pPr>
            <w:r w:rsidRPr="009B7CA5">
              <w:br w:type="page"/>
            </w:r>
            <w:r w:rsidRPr="009B7CA5">
              <w:rPr>
                <w:color w:val="00B0F0"/>
              </w:rPr>
              <w:t>VRAAG</w:t>
            </w:r>
            <w:r w:rsidR="00087B78" w:rsidRPr="009B7CA5">
              <w:rPr>
                <w:color w:val="00B0F0"/>
              </w:rPr>
              <w:t xml:space="preserve"> 23</w:t>
            </w:r>
          </w:p>
        </w:tc>
        <w:tc>
          <w:tcPr>
            <w:tcW w:w="7731" w:type="dxa"/>
            <w:tcBorders>
              <w:top w:val="single" w:sz="4" w:space="0" w:color="auto"/>
              <w:left w:val="single" w:sz="4" w:space="0" w:color="auto"/>
              <w:bottom w:val="single" w:sz="4" w:space="0" w:color="auto"/>
              <w:right w:val="single" w:sz="4" w:space="0" w:color="auto"/>
            </w:tcBorders>
          </w:tcPr>
          <w:p w14:paraId="262FE61A" w14:textId="77777777" w:rsidR="005A267C" w:rsidRPr="009B7CA5" w:rsidRDefault="005A267C" w:rsidP="00176D9F">
            <w:r w:rsidRPr="009B7CA5">
              <w:rPr>
                <w:rFonts w:cstheme="minorHAnsi"/>
              </w:rPr>
              <w:t xml:space="preserve">Kunt u aangeven wat uw wensen/verwachtingen zijn voor de </w:t>
            </w:r>
            <w:proofErr w:type="spellStart"/>
            <w:r w:rsidRPr="009B7CA5">
              <w:rPr>
                <w:rFonts w:cstheme="minorHAnsi"/>
              </w:rPr>
              <w:t>CV’s</w:t>
            </w:r>
            <w:proofErr w:type="spellEnd"/>
            <w:r w:rsidRPr="009B7CA5">
              <w:rPr>
                <w:rFonts w:cstheme="minorHAnsi"/>
              </w:rPr>
              <w:t xml:space="preserve"> (aantal, omvang pagina’s, inhoud, etc.)?</w:t>
            </w:r>
          </w:p>
        </w:tc>
      </w:tr>
      <w:tr w:rsidR="005A267C" w:rsidRPr="009B7CA5" w14:paraId="3E394EE4" w14:textId="77777777" w:rsidTr="00176D9F">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CC5F426" w14:textId="77777777" w:rsidR="005A267C" w:rsidRPr="009B7CA5" w:rsidRDefault="005A267C" w:rsidP="00176D9F">
            <w:r w:rsidRPr="009B7CA5">
              <w:t>Artikel</w:t>
            </w:r>
          </w:p>
        </w:tc>
        <w:tc>
          <w:tcPr>
            <w:tcW w:w="7731" w:type="dxa"/>
            <w:tcBorders>
              <w:top w:val="single" w:sz="4" w:space="0" w:color="auto"/>
              <w:left w:val="single" w:sz="4" w:space="0" w:color="auto"/>
              <w:bottom w:val="single" w:sz="4" w:space="0" w:color="auto"/>
              <w:right w:val="single" w:sz="4" w:space="0" w:color="auto"/>
            </w:tcBorders>
          </w:tcPr>
          <w:p w14:paraId="31344B4B" w14:textId="77777777" w:rsidR="005A267C" w:rsidRPr="009B7CA5" w:rsidRDefault="005A267C" w:rsidP="00176D9F">
            <w:r w:rsidRPr="009B7CA5">
              <w:rPr>
                <w:rFonts w:cstheme="minorHAnsi"/>
              </w:rPr>
              <w:t>Beschrijvend document, hoofdstuk 7</w:t>
            </w:r>
          </w:p>
        </w:tc>
      </w:tr>
      <w:tr w:rsidR="005A267C" w:rsidRPr="009B7CA5" w14:paraId="18110691" w14:textId="77777777" w:rsidTr="00176D9F">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7946815" w14:textId="77777777" w:rsidR="005A267C" w:rsidRPr="009B7CA5" w:rsidRDefault="005A267C" w:rsidP="00176D9F">
            <w:pPr>
              <w:rPr>
                <w:highlight w:val="yellow"/>
              </w:rPr>
            </w:pPr>
            <w:r w:rsidRPr="009B7CA5">
              <w:t>Antwoord</w:t>
            </w:r>
          </w:p>
        </w:tc>
        <w:tc>
          <w:tcPr>
            <w:tcW w:w="7731" w:type="dxa"/>
            <w:tcBorders>
              <w:top w:val="single" w:sz="4" w:space="0" w:color="auto"/>
              <w:left w:val="single" w:sz="4" w:space="0" w:color="auto"/>
              <w:bottom w:val="single" w:sz="4" w:space="0" w:color="auto"/>
              <w:right w:val="single" w:sz="4" w:space="0" w:color="auto"/>
            </w:tcBorders>
          </w:tcPr>
          <w:p w14:paraId="7C802DB9" w14:textId="05077984" w:rsidR="00A54C68" w:rsidRPr="009B7CA5" w:rsidRDefault="00D45491" w:rsidP="00D45491">
            <w:pPr>
              <w:pStyle w:val="NoSpacing"/>
              <w:rPr>
                <w:rFonts w:ascii="Verdana" w:hAnsi="Verdana"/>
                <w:sz w:val="18"/>
                <w:szCs w:val="18"/>
              </w:rPr>
            </w:pPr>
            <w:r w:rsidRPr="009B7CA5">
              <w:rPr>
                <w:rFonts w:ascii="Verdana" w:hAnsi="Verdana"/>
                <w:sz w:val="18"/>
                <w:szCs w:val="18"/>
              </w:rPr>
              <w:t xml:space="preserve">Uit </w:t>
            </w:r>
            <w:r w:rsidR="00A54C68" w:rsidRPr="009B7CA5">
              <w:rPr>
                <w:rFonts w:ascii="Verdana" w:hAnsi="Verdana"/>
                <w:sz w:val="18"/>
                <w:szCs w:val="18"/>
              </w:rPr>
              <w:t xml:space="preserve">de </w:t>
            </w:r>
            <w:proofErr w:type="spellStart"/>
            <w:r w:rsidR="00A54C68" w:rsidRPr="009B7CA5">
              <w:rPr>
                <w:rFonts w:ascii="Verdana" w:hAnsi="Verdana"/>
                <w:sz w:val="18"/>
                <w:szCs w:val="18"/>
              </w:rPr>
              <w:t>CV’s</w:t>
            </w:r>
            <w:proofErr w:type="spellEnd"/>
            <w:r w:rsidRPr="009B7CA5">
              <w:rPr>
                <w:rFonts w:ascii="Verdana" w:hAnsi="Verdana"/>
                <w:sz w:val="18"/>
                <w:szCs w:val="18"/>
              </w:rPr>
              <w:t xml:space="preserve"> moeten </w:t>
            </w:r>
            <w:r w:rsidR="00A54C68" w:rsidRPr="009B7CA5">
              <w:rPr>
                <w:rFonts w:ascii="Verdana" w:hAnsi="Verdana"/>
                <w:sz w:val="18"/>
                <w:szCs w:val="18"/>
              </w:rPr>
              <w:t>wij</w:t>
            </w:r>
            <w:r w:rsidRPr="009B7CA5">
              <w:rPr>
                <w:rFonts w:ascii="Verdana" w:hAnsi="Verdana"/>
                <w:sz w:val="18"/>
                <w:szCs w:val="18"/>
              </w:rPr>
              <w:t xml:space="preserve"> op kunnen maken dat </w:t>
            </w:r>
            <w:r w:rsidR="00A54C68" w:rsidRPr="009B7CA5">
              <w:rPr>
                <w:rFonts w:ascii="Verdana" w:hAnsi="Verdana"/>
                <w:sz w:val="18"/>
                <w:szCs w:val="18"/>
              </w:rPr>
              <w:t xml:space="preserve">het </w:t>
            </w:r>
            <w:r w:rsidRPr="009B7CA5">
              <w:rPr>
                <w:rFonts w:ascii="Verdana" w:hAnsi="Verdana"/>
                <w:sz w:val="18"/>
                <w:szCs w:val="18"/>
              </w:rPr>
              <w:t xml:space="preserve">personeel dat wordt ingezet geschikt is voor </w:t>
            </w:r>
            <w:r w:rsidR="00A54C68" w:rsidRPr="009B7CA5">
              <w:rPr>
                <w:rFonts w:ascii="Verdana" w:hAnsi="Verdana"/>
                <w:sz w:val="18"/>
                <w:szCs w:val="18"/>
              </w:rPr>
              <w:t xml:space="preserve">de </w:t>
            </w:r>
            <w:r w:rsidRPr="009B7CA5">
              <w:rPr>
                <w:rFonts w:ascii="Verdana" w:hAnsi="Verdana"/>
                <w:sz w:val="18"/>
                <w:szCs w:val="18"/>
              </w:rPr>
              <w:t xml:space="preserve">uitvoering van de voorliggende opdracht. </w:t>
            </w:r>
            <w:r w:rsidR="00A54C68" w:rsidRPr="009B7CA5">
              <w:rPr>
                <w:rFonts w:ascii="Verdana" w:hAnsi="Verdana"/>
                <w:sz w:val="18"/>
                <w:szCs w:val="18"/>
              </w:rPr>
              <w:t xml:space="preserve">Wij vragen dus </w:t>
            </w:r>
            <w:r w:rsidR="00B0748D" w:rsidRPr="009B7CA5">
              <w:rPr>
                <w:rFonts w:ascii="Verdana" w:hAnsi="Verdana"/>
                <w:sz w:val="18"/>
                <w:szCs w:val="18"/>
              </w:rPr>
              <w:t>slechts</w:t>
            </w:r>
            <w:r w:rsidR="00B5056F" w:rsidRPr="009B7CA5">
              <w:rPr>
                <w:rFonts w:ascii="Verdana" w:hAnsi="Verdana"/>
                <w:sz w:val="18"/>
                <w:szCs w:val="18"/>
              </w:rPr>
              <w:t xml:space="preserve"> om</w:t>
            </w:r>
            <w:r w:rsidR="00B0748D" w:rsidRPr="009B7CA5">
              <w:rPr>
                <w:rFonts w:ascii="Verdana" w:hAnsi="Verdana"/>
                <w:sz w:val="18"/>
                <w:szCs w:val="18"/>
              </w:rPr>
              <w:t xml:space="preserve"> die informatie </w:t>
            </w:r>
            <w:r w:rsidR="00D058E1" w:rsidRPr="009B7CA5">
              <w:rPr>
                <w:rFonts w:ascii="Verdana" w:hAnsi="Verdana"/>
                <w:sz w:val="18"/>
                <w:szCs w:val="18"/>
              </w:rPr>
              <w:t>betreffende het in te zetten personeel</w:t>
            </w:r>
            <w:r w:rsidR="00231ACE" w:rsidRPr="009B7CA5">
              <w:rPr>
                <w:rFonts w:ascii="Verdana" w:hAnsi="Verdana"/>
                <w:sz w:val="18"/>
                <w:szCs w:val="18"/>
              </w:rPr>
              <w:t xml:space="preserve"> die </w:t>
            </w:r>
            <w:r w:rsidR="00B33BEC" w:rsidRPr="009B7CA5">
              <w:rPr>
                <w:rFonts w:ascii="Verdana" w:hAnsi="Verdana"/>
                <w:sz w:val="18"/>
                <w:szCs w:val="18"/>
              </w:rPr>
              <w:t xml:space="preserve">relevant is </w:t>
            </w:r>
            <w:r w:rsidR="009F0E32" w:rsidRPr="009B7CA5">
              <w:rPr>
                <w:rFonts w:ascii="Verdana" w:hAnsi="Verdana"/>
                <w:sz w:val="18"/>
                <w:szCs w:val="18"/>
              </w:rPr>
              <w:t>voor de uitvoering van de opdracht</w:t>
            </w:r>
            <w:r w:rsidR="00751AC9" w:rsidRPr="009B7CA5">
              <w:rPr>
                <w:rFonts w:ascii="Verdana" w:hAnsi="Verdana"/>
                <w:sz w:val="18"/>
                <w:szCs w:val="18"/>
              </w:rPr>
              <w:t xml:space="preserve">, waarbij </w:t>
            </w:r>
            <w:r w:rsidR="00E13247" w:rsidRPr="009B7CA5">
              <w:rPr>
                <w:rFonts w:ascii="Verdana" w:hAnsi="Verdana"/>
                <w:sz w:val="18"/>
                <w:szCs w:val="18"/>
              </w:rPr>
              <w:t xml:space="preserve">uiteraard </w:t>
            </w:r>
            <w:r w:rsidR="002E1DD0" w:rsidRPr="009B7CA5">
              <w:rPr>
                <w:rFonts w:ascii="Verdana" w:hAnsi="Verdana"/>
                <w:sz w:val="18"/>
                <w:szCs w:val="18"/>
              </w:rPr>
              <w:t xml:space="preserve">de specifieke ervaring, opleiding en dus geschiktheid blijkt </w:t>
            </w:r>
            <w:r w:rsidR="00381B3A" w:rsidRPr="009B7CA5">
              <w:rPr>
                <w:rFonts w:ascii="Verdana" w:hAnsi="Verdana"/>
                <w:sz w:val="18"/>
                <w:szCs w:val="18"/>
              </w:rPr>
              <w:t xml:space="preserve">en </w:t>
            </w:r>
            <w:r w:rsidR="00050203" w:rsidRPr="009B7CA5">
              <w:rPr>
                <w:rFonts w:ascii="Verdana" w:hAnsi="Verdana"/>
                <w:sz w:val="18"/>
                <w:szCs w:val="18"/>
              </w:rPr>
              <w:t xml:space="preserve">waarbij u de </w:t>
            </w:r>
            <w:proofErr w:type="spellStart"/>
            <w:r w:rsidR="00050203" w:rsidRPr="009B7CA5">
              <w:rPr>
                <w:rFonts w:ascii="Verdana" w:hAnsi="Verdana"/>
                <w:sz w:val="18"/>
                <w:szCs w:val="18"/>
              </w:rPr>
              <w:t>CV’s</w:t>
            </w:r>
            <w:proofErr w:type="spellEnd"/>
            <w:r w:rsidR="00050203" w:rsidRPr="009B7CA5">
              <w:rPr>
                <w:rFonts w:ascii="Verdana" w:hAnsi="Verdana"/>
                <w:sz w:val="18"/>
                <w:szCs w:val="18"/>
              </w:rPr>
              <w:t xml:space="preserve"> wel AVG-</w:t>
            </w:r>
            <w:proofErr w:type="spellStart"/>
            <w:r w:rsidR="00050203" w:rsidRPr="009B7CA5">
              <w:rPr>
                <w:rFonts w:ascii="Verdana" w:hAnsi="Verdana"/>
                <w:sz w:val="18"/>
                <w:szCs w:val="18"/>
              </w:rPr>
              <w:t>proof</w:t>
            </w:r>
            <w:proofErr w:type="spellEnd"/>
            <w:r w:rsidR="00050203" w:rsidRPr="009B7CA5">
              <w:rPr>
                <w:rFonts w:ascii="Verdana" w:hAnsi="Verdana"/>
                <w:sz w:val="18"/>
                <w:szCs w:val="18"/>
              </w:rPr>
              <w:t xml:space="preserve"> aanlevert.</w:t>
            </w:r>
          </w:p>
          <w:p w14:paraId="45F921A3" w14:textId="77777777" w:rsidR="003774C3" w:rsidRPr="009B7CA5" w:rsidRDefault="003774C3" w:rsidP="00D45491">
            <w:pPr>
              <w:pStyle w:val="NoSpacing"/>
              <w:rPr>
                <w:rFonts w:ascii="Verdana" w:hAnsi="Verdana"/>
                <w:sz w:val="18"/>
                <w:szCs w:val="18"/>
              </w:rPr>
            </w:pPr>
          </w:p>
          <w:p w14:paraId="0BC629EE" w14:textId="77777777" w:rsidR="003774C3" w:rsidRPr="009B7CA5" w:rsidRDefault="003774C3" w:rsidP="003774C3">
            <w:pPr>
              <w:spacing w:line="276" w:lineRule="auto"/>
            </w:pPr>
            <w:r w:rsidRPr="009B7CA5">
              <w:t xml:space="preserve">De Inschrijver beschrijft concreet hoe de gevraagde dienstverlening efficiënt, oplossingsgericht en </w:t>
            </w:r>
            <w:proofErr w:type="spellStart"/>
            <w:r w:rsidRPr="009B7CA5">
              <w:t>to</w:t>
            </w:r>
            <w:proofErr w:type="spellEnd"/>
            <w:r w:rsidRPr="009B7CA5">
              <w:t>-</w:t>
            </w:r>
            <w:proofErr w:type="spellStart"/>
            <w:r w:rsidRPr="009B7CA5">
              <w:t>the</w:t>
            </w:r>
            <w:proofErr w:type="spellEnd"/>
            <w:r w:rsidRPr="009B7CA5">
              <w:t xml:space="preserve">-point wordt ingericht en uitgevoerd. </w:t>
            </w:r>
          </w:p>
          <w:p w14:paraId="4C4355E5" w14:textId="77777777" w:rsidR="003774C3" w:rsidRPr="009B7CA5" w:rsidRDefault="003774C3" w:rsidP="003774C3">
            <w:pPr>
              <w:spacing w:line="276" w:lineRule="auto"/>
            </w:pPr>
            <w:r w:rsidRPr="009B7CA5">
              <w:t xml:space="preserve">Aspecten: </w:t>
            </w:r>
          </w:p>
          <w:p w14:paraId="4E430224" w14:textId="77777777" w:rsidR="003774C3"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Inrichting en uitvoering van de dienstverlening; </w:t>
            </w:r>
          </w:p>
          <w:p w14:paraId="7BB5F1A5" w14:textId="77777777" w:rsidR="003774C3"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Borging van integrale fiscale advisering (btw, </w:t>
            </w:r>
            <w:proofErr w:type="spellStart"/>
            <w:r w:rsidRPr="009B7CA5">
              <w:rPr>
                <w:rFonts w:ascii="Verdana" w:hAnsi="Verdana"/>
                <w:sz w:val="18"/>
                <w:szCs w:val="18"/>
              </w:rPr>
              <w:t>Vpb</w:t>
            </w:r>
            <w:proofErr w:type="spellEnd"/>
            <w:r w:rsidRPr="009B7CA5">
              <w:rPr>
                <w:rFonts w:ascii="Verdana" w:hAnsi="Verdana"/>
                <w:sz w:val="18"/>
                <w:szCs w:val="18"/>
              </w:rPr>
              <w:t xml:space="preserve">, grondexploitaties, BCF); </w:t>
            </w:r>
          </w:p>
          <w:p w14:paraId="0E044D97" w14:textId="77777777" w:rsidR="003774C3"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Waarborging van kwaliteit van adviezen; </w:t>
            </w:r>
          </w:p>
          <w:p w14:paraId="56215D11" w14:textId="77777777" w:rsidR="003774C3"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Continuïteit en capaciteit; </w:t>
            </w:r>
          </w:p>
          <w:p w14:paraId="58FC2C64" w14:textId="77777777" w:rsidR="003774C3"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Betrokkenheid van gemeentelijke medewerkers; </w:t>
            </w:r>
          </w:p>
          <w:p w14:paraId="5D3FE2A6" w14:textId="77777777" w:rsidR="003774C3"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Risicoanalyse en -beheersing; </w:t>
            </w:r>
          </w:p>
          <w:p w14:paraId="5369ACA5" w14:textId="0410C72C" w:rsidR="005A267C" w:rsidRPr="009B7CA5" w:rsidRDefault="003774C3" w:rsidP="006E79B1">
            <w:pPr>
              <w:pStyle w:val="ListParagraph"/>
              <w:numPr>
                <w:ilvl w:val="0"/>
                <w:numId w:val="8"/>
              </w:numPr>
              <w:spacing w:line="276" w:lineRule="auto"/>
              <w:rPr>
                <w:rFonts w:ascii="Verdana" w:hAnsi="Verdana"/>
                <w:sz w:val="18"/>
                <w:szCs w:val="18"/>
              </w:rPr>
            </w:pPr>
            <w:r w:rsidRPr="009B7CA5">
              <w:rPr>
                <w:rFonts w:ascii="Verdana" w:hAnsi="Verdana"/>
                <w:sz w:val="18"/>
                <w:szCs w:val="18"/>
              </w:rPr>
              <w:t xml:space="preserve">Samenstelling van het projectteam (inclusief cv’s). </w:t>
            </w:r>
          </w:p>
        </w:tc>
      </w:tr>
    </w:tbl>
    <w:p w14:paraId="0643B85B" w14:textId="77777777" w:rsidR="005A267C" w:rsidRPr="009B7CA5" w:rsidRDefault="005A267C" w:rsidP="005A267C">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4"/>
        <w:gridCol w:w="7726"/>
      </w:tblGrid>
      <w:tr w:rsidR="00AB352A" w:rsidRPr="009B7CA5" w14:paraId="2F13071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154A0F" w14:textId="4219DBC2" w:rsidR="00AB352A" w:rsidRPr="009B7CA5" w:rsidRDefault="00AB352A" w:rsidP="00176D9F">
            <w:pPr>
              <w:rPr>
                <w:color w:val="00B0F0"/>
              </w:rPr>
            </w:pPr>
            <w:r w:rsidRPr="009B7CA5">
              <w:br w:type="page"/>
            </w:r>
            <w:r w:rsidRPr="009B7CA5">
              <w:rPr>
                <w:color w:val="00B0F0"/>
              </w:rPr>
              <w:t>VRAAG</w:t>
            </w:r>
            <w:r w:rsidR="00087B78" w:rsidRPr="009B7CA5">
              <w:rPr>
                <w:color w:val="00B0F0"/>
              </w:rPr>
              <w:t xml:space="preserve"> 24</w:t>
            </w:r>
          </w:p>
        </w:tc>
        <w:tc>
          <w:tcPr>
            <w:tcW w:w="9343" w:type="dxa"/>
            <w:tcBorders>
              <w:top w:val="single" w:sz="4" w:space="0" w:color="auto"/>
              <w:left w:val="single" w:sz="4" w:space="0" w:color="auto"/>
              <w:bottom w:val="single" w:sz="4" w:space="0" w:color="auto"/>
              <w:right w:val="single" w:sz="4" w:space="0" w:color="auto"/>
            </w:tcBorders>
          </w:tcPr>
          <w:p w14:paraId="35C704E1"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U geeft aan dat de organisatie zich richt op verdere ontwikkeling en professionele inrichting van het (doorontwikkeld) Horizontaal Toezicht. Heeft de gemeente op dit moment een (D)HT-convenant met de Belastingdienst? En zo ja, wat is de actuele status van de fiscale beheersing?</w:t>
            </w:r>
          </w:p>
        </w:tc>
      </w:tr>
      <w:tr w:rsidR="00AB352A" w:rsidRPr="009B7CA5" w14:paraId="68DA3B8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8034DDB" w14:textId="77777777" w:rsidR="00AB352A" w:rsidRPr="009B7CA5" w:rsidRDefault="00AB352A"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01CE77E5"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2.1 omschrijving van de opdracht</w:t>
            </w:r>
          </w:p>
        </w:tc>
      </w:tr>
      <w:tr w:rsidR="00AB352A" w:rsidRPr="009B7CA5" w14:paraId="302C4F1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72B3BE9"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0A62026" w14:textId="6185CB06" w:rsidR="00AB352A" w:rsidRPr="009B7CA5" w:rsidRDefault="00775A68" w:rsidP="008E7239">
            <w:pPr>
              <w:pStyle w:val="NoSpacing"/>
              <w:rPr>
                <w:rFonts w:ascii="Verdana" w:hAnsi="Verdana"/>
                <w:sz w:val="18"/>
                <w:szCs w:val="18"/>
              </w:rPr>
            </w:pPr>
            <w:r w:rsidRPr="009B7CA5">
              <w:rPr>
                <w:rFonts w:ascii="Verdana" w:hAnsi="Verdana"/>
                <w:sz w:val="18"/>
                <w:szCs w:val="18"/>
              </w:rPr>
              <w:t>Dit is nog niet het geval</w:t>
            </w:r>
            <w:r w:rsidR="002719CB" w:rsidRPr="009B7CA5">
              <w:rPr>
                <w:rFonts w:ascii="Verdana" w:hAnsi="Verdana"/>
                <w:sz w:val="18"/>
                <w:szCs w:val="18"/>
              </w:rPr>
              <w:t>.</w:t>
            </w:r>
          </w:p>
        </w:tc>
      </w:tr>
    </w:tbl>
    <w:p w14:paraId="4DF048B5"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AB352A" w:rsidRPr="009B7CA5" w14:paraId="3A652781"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6222DBC" w14:textId="5584D613" w:rsidR="00AB352A" w:rsidRPr="009B7CA5" w:rsidRDefault="00AB352A" w:rsidP="00176D9F">
            <w:pPr>
              <w:rPr>
                <w:color w:val="00B0F0"/>
              </w:rPr>
            </w:pPr>
            <w:r w:rsidRPr="009B7CA5">
              <w:br w:type="page"/>
            </w:r>
            <w:r w:rsidRPr="009B7CA5">
              <w:rPr>
                <w:color w:val="00B0F0"/>
              </w:rPr>
              <w:t>VRAAG 2</w:t>
            </w:r>
            <w:r w:rsidR="005D79F7" w:rsidRPr="009B7CA5">
              <w:rPr>
                <w:color w:val="00B0F0"/>
              </w:rPr>
              <w:t>5</w:t>
            </w:r>
          </w:p>
        </w:tc>
        <w:tc>
          <w:tcPr>
            <w:tcW w:w="7711" w:type="dxa"/>
            <w:tcBorders>
              <w:top w:val="single" w:sz="4" w:space="0" w:color="auto"/>
              <w:left w:val="single" w:sz="4" w:space="0" w:color="auto"/>
              <w:bottom w:val="single" w:sz="4" w:space="0" w:color="auto"/>
              <w:right w:val="single" w:sz="4" w:space="0" w:color="auto"/>
            </w:tcBorders>
          </w:tcPr>
          <w:p w14:paraId="384140F1"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 xml:space="preserve">Maakt de gemeente gebruik van zogeheten fiscale </w:t>
            </w:r>
            <w:proofErr w:type="spellStart"/>
            <w:r w:rsidRPr="009B7CA5">
              <w:rPr>
                <w:rFonts w:ascii="Verdana" w:hAnsi="Verdana"/>
                <w:sz w:val="18"/>
                <w:szCs w:val="18"/>
              </w:rPr>
              <w:t>tooling</w:t>
            </w:r>
            <w:proofErr w:type="spellEnd"/>
            <w:r w:rsidRPr="009B7CA5">
              <w:rPr>
                <w:rFonts w:ascii="Verdana" w:hAnsi="Verdana"/>
                <w:sz w:val="18"/>
                <w:szCs w:val="18"/>
              </w:rPr>
              <w:t xml:space="preserve"> (zoals data-analyse of een steekproeftool) bij het beheersen van de fiscale processen? Zo ja, waarvan maakt de gemeente gebruik? </w:t>
            </w:r>
          </w:p>
        </w:tc>
      </w:tr>
      <w:tr w:rsidR="00AB352A" w:rsidRPr="009B7CA5" w14:paraId="29A70592"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5A9646B" w14:textId="77777777" w:rsidR="00AB352A" w:rsidRPr="009B7CA5" w:rsidRDefault="00AB352A" w:rsidP="00176D9F">
            <w:r w:rsidRPr="009B7CA5">
              <w:t>Paragraaf</w:t>
            </w:r>
          </w:p>
        </w:tc>
        <w:tc>
          <w:tcPr>
            <w:tcW w:w="7711" w:type="dxa"/>
            <w:tcBorders>
              <w:top w:val="single" w:sz="4" w:space="0" w:color="auto"/>
              <w:left w:val="single" w:sz="4" w:space="0" w:color="auto"/>
              <w:bottom w:val="single" w:sz="4" w:space="0" w:color="auto"/>
              <w:right w:val="single" w:sz="4" w:space="0" w:color="auto"/>
            </w:tcBorders>
          </w:tcPr>
          <w:p w14:paraId="5E7E2D91"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2.1 omschrijving van de opdracht</w:t>
            </w:r>
          </w:p>
        </w:tc>
      </w:tr>
      <w:tr w:rsidR="00AB352A" w:rsidRPr="009B7CA5" w14:paraId="267B9045"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78D691D" w14:textId="77777777" w:rsidR="00AB352A" w:rsidRPr="009B7CA5" w:rsidRDefault="00AB352A"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5706446B" w14:textId="6C87FD0F" w:rsidR="00AB352A" w:rsidRPr="009B7CA5" w:rsidRDefault="00DB3875" w:rsidP="008E7239">
            <w:pPr>
              <w:pStyle w:val="NoSpacing"/>
              <w:rPr>
                <w:rFonts w:ascii="Verdana" w:hAnsi="Verdana"/>
                <w:sz w:val="18"/>
                <w:szCs w:val="18"/>
              </w:rPr>
            </w:pPr>
            <w:r w:rsidRPr="009B7CA5">
              <w:rPr>
                <w:rFonts w:ascii="Verdana" w:hAnsi="Verdana"/>
                <w:sz w:val="18"/>
                <w:szCs w:val="18"/>
              </w:rPr>
              <w:t>Nee</w:t>
            </w:r>
            <w:r w:rsidR="00775A68" w:rsidRPr="009B7CA5">
              <w:rPr>
                <w:rFonts w:ascii="Verdana" w:hAnsi="Verdana"/>
                <w:sz w:val="18"/>
                <w:szCs w:val="18"/>
              </w:rPr>
              <w:t xml:space="preserve"> hier maken wij geen gebruik van.</w:t>
            </w:r>
          </w:p>
        </w:tc>
      </w:tr>
    </w:tbl>
    <w:p w14:paraId="3F44AD2D"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6"/>
        <w:gridCol w:w="7734"/>
      </w:tblGrid>
      <w:tr w:rsidR="00AB352A" w:rsidRPr="009B7CA5" w14:paraId="573A62F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8B46BCB" w14:textId="0E5E1B80"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26</w:t>
            </w:r>
          </w:p>
        </w:tc>
        <w:tc>
          <w:tcPr>
            <w:tcW w:w="9343" w:type="dxa"/>
            <w:tcBorders>
              <w:top w:val="single" w:sz="4" w:space="0" w:color="auto"/>
              <w:left w:val="single" w:sz="4" w:space="0" w:color="auto"/>
              <w:bottom w:val="single" w:sz="4" w:space="0" w:color="auto"/>
              <w:right w:val="single" w:sz="4" w:space="0" w:color="auto"/>
            </w:tcBorders>
          </w:tcPr>
          <w:p w14:paraId="02141370" w14:textId="3A44B5FB" w:rsidR="00AB352A" w:rsidRPr="009B7CA5" w:rsidRDefault="00AB352A" w:rsidP="00176D9F">
            <w:pPr>
              <w:pStyle w:val="Default"/>
              <w:rPr>
                <w:rFonts w:ascii="Verdana" w:hAnsi="Verdana"/>
                <w:sz w:val="18"/>
                <w:szCs w:val="18"/>
              </w:rPr>
            </w:pPr>
            <w:r w:rsidRPr="009B7CA5">
              <w:rPr>
                <w:rFonts w:ascii="Verdana" w:hAnsi="Verdana"/>
                <w:sz w:val="18"/>
                <w:szCs w:val="18"/>
              </w:rPr>
              <w:t xml:space="preserve">Uw uitvraag is onder meer gebaseerd op het prijscriterium en het aan de hand daarvan invullen van het ‘Prijsopgavenformulier’. Deze uitvraag is logisch in een werkwijze waarin volledig op basis van uren * tarief wordt gewerkt. Aangezien wij in onze dienstverlening gebruik maken van technologische toepassingen kunnen wij met deze variant niet goed uit de voeten. Binnen onze organisatie hebben bijvoorbeeld al onze medewerkers toegang tot een geavanceerde en veilige Tax AI Assistant. Deze Assistant geeft gemotiveerd antwoord op complexe fiscale vragen en verricht diepgaande analyses. Deze analyses worden gebaseerd op wet- en regelgeving, de parlementaire geschiedenis, fiscale jurisprudentie en onze eerdere advisering. Momenteel heeft onze Tax AI Assistant het niveau van een gemiddelde junior en dit zal zich in de komende periode door ontwikkelen naar het niveau van een </w:t>
            </w:r>
            <w:proofErr w:type="spellStart"/>
            <w:r w:rsidRPr="009B7CA5">
              <w:rPr>
                <w:rFonts w:ascii="Verdana" w:hAnsi="Verdana"/>
                <w:sz w:val="18"/>
                <w:szCs w:val="18"/>
              </w:rPr>
              <w:t>medior</w:t>
            </w:r>
            <w:proofErr w:type="spellEnd"/>
            <w:r w:rsidRPr="009B7CA5">
              <w:rPr>
                <w:rFonts w:ascii="Verdana" w:hAnsi="Verdana"/>
                <w:sz w:val="18"/>
                <w:szCs w:val="18"/>
              </w:rPr>
              <w:t>. Door gebruik te maken van deze middelen wordt een aanzienlijke tijdbesparing gerealiseerd, zonder afbreuk te doen aan de kwaliteit van de werkzaamheden. In uw uitvraag verzoekt u om uurtarieven voor specifieke werkzaamheden. Het Prijsopgavenformulier biedt geen ruimte voor het werken met technologische toepassingen. Is het toegestaan in het Prijzenblad rekening te houden met onze nieuwe manier van werken? Dit kan bijvoorbeeld door voor elke vraag die aan de Tax AI Assistant wordt gesteld een aantal uur van een junior in rekening te brengen.</w:t>
            </w:r>
          </w:p>
        </w:tc>
      </w:tr>
      <w:tr w:rsidR="00AB352A" w:rsidRPr="009B7CA5" w14:paraId="54F5832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5F27451" w14:textId="77777777" w:rsidR="00AB352A" w:rsidRPr="009B7CA5" w:rsidRDefault="00AB352A"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7165442E"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7.3 Subgunningscriterium Prijs</w:t>
            </w:r>
          </w:p>
        </w:tc>
      </w:tr>
      <w:tr w:rsidR="00AB352A" w:rsidRPr="009B7CA5" w14:paraId="1121974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9B68042"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9634A2E" w14:textId="7F0CD741" w:rsidR="00AB352A" w:rsidRPr="009B7CA5" w:rsidRDefault="00656822" w:rsidP="00176D9F">
            <w:pPr>
              <w:pStyle w:val="Default"/>
              <w:rPr>
                <w:rFonts w:ascii="Verdana" w:hAnsi="Verdana"/>
                <w:sz w:val="18"/>
                <w:szCs w:val="18"/>
              </w:rPr>
            </w:pPr>
            <w:r w:rsidRPr="009B7CA5">
              <w:rPr>
                <w:rFonts w:ascii="Verdana" w:hAnsi="Verdana"/>
                <w:sz w:val="18"/>
                <w:szCs w:val="18"/>
              </w:rPr>
              <w:t xml:space="preserve">U moet een uurtarief indienen voor een </w:t>
            </w:r>
            <w:proofErr w:type="gramStart"/>
            <w:r w:rsidRPr="009B7CA5">
              <w:rPr>
                <w:rFonts w:ascii="Verdana" w:hAnsi="Verdana"/>
                <w:sz w:val="18"/>
                <w:szCs w:val="18"/>
              </w:rPr>
              <w:t>junior /</w:t>
            </w:r>
            <w:proofErr w:type="gramEnd"/>
            <w:r w:rsidRPr="009B7CA5">
              <w:rPr>
                <w:rFonts w:ascii="Verdana" w:hAnsi="Verdana"/>
                <w:sz w:val="18"/>
                <w:szCs w:val="18"/>
              </w:rPr>
              <w:t xml:space="preserve"> </w:t>
            </w:r>
            <w:proofErr w:type="spellStart"/>
            <w:proofErr w:type="gramStart"/>
            <w:r w:rsidRPr="009B7CA5">
              <w:rPr>
                <w:rFonts w:ascii="Verdana" w:hAnsi="Verdana"/>
                <w:sz w:val="18"/>
                <w:szCs w:val="18"/>
              </w:rPr>
              <w:t>medior</w:t>
            </w:r>
            <w:proofErr w:type="spellEnd"/>
            <w:r w:rsidRPr="009B7CA5">
              <w:rPr>
                <w:rFonts w:ascii="Verdana" w:hAnsi="Verdana"/>
                <w:sz w:val="18"/>
                <w:szCs w:val="18"/>
              </w:rPr>
              <w:t xml:space="preserve"> /</w:t>
            </w:r>
            <w:proofErr w:type="gramEnd"/>
            <w:r w:rsidRPr="009B7CA5">
              <w:rPr>
                <w:rFonts w:ascii="Verdana" w:hAnsi="Verdana"/>
                <w:sz w:val="18"/>
                <w:szCs w:val="18"/>
              </w:rPr>
              <w:t xml:space="preserve"> senior. Hoe u dit </w:t>
            </w:r>
            <w:r w:rsidR="00CF74D9" w:rsidRPr="009B7CA5">
              <w:rPr>
                <w:rFonts w:ascii="Verdana" w:hAnsi="Verdana"/>
                <w:sz w:val="18"/>
                <w:szCs w:val="18"/>
              </w:rPr>
              <w:t xml:space="preserve">(intern) </w:t>
            </w:r>
            <w:r w:rsidRPr="009B7CA5">
              <w:rPr>
                <w:rFonts w:ascii="Verdana" w:hAnsi="Verdana"/>
                <w:sz w:val="18"/>
                <w:szCs w:val="18"/>
              </w:rPr>
              <w:t>organisatorisch heeft geregeld maakt hierbij niet uit.</w:t>
            </w:r>
            <w:r w:rsidR="00CF74D9" w:rsidRPr="009B7CA5">
              <w:rPr>
                <w:rFonts w:ascii="Verdana" w:hAnsi="Verdana"/>
                <w:sz w:val="18"/>
                <w:szCs w:val="18"/>
              </w:rPr>
              <w:t xml:space="preserve"> </w:t>
            </w:r>
          </w:p>
        </w:tc>
      </w:tr>
    </w:tbl>
    <w:p w14:paraId="3CDB6A24"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1"/>
        <w:gridCol w:w="7729"/>
      </w:tblGrid>
      <w:tr w:rsidR="00AB352A" w:rsidRPr="009B7CA5" w14:paraId="46B2BB2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883AD36" w14:textId="4E3DFF50"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27</w:t>
            </w:r>
          </w:p>
        </w:tc>
        <w:tc>
          <w:tcPr>
            <w:tcW w:w="9343" w:type="dxa"/>
            <w:tcBorders>
              <w:top w:val="single" w:sz="4" w:space="0" w:color="auto"/>
              <w:left w:val="single" w:sz="4" w:space="0" w:color="auto"/>
              <w:bottom w:val="single" w:sz="4" w:space="0" w:color="auto"/>
              <w:right w:val="single" w:sz="4" w:space="0" w:color="auto"/>
            </w:tcBorders>
          </w:tcPr>
          <w:p w14:paraId="7E98CB0D"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 xml:space="preserve">U geeft aan dat tot de opdracht behoort de verdere ontwikkeling van het Horizontaal Toezicht. Welke </w:t>
            </w:r>
            <w:proofErr w:type="spellStart"/>
            <w:r w:rsidRPr="009B7CA5">
              <w:rPr>
                <w:rFonts w:ascii="Verdana" w:hAnsi="Verdana"/>
                <w:sz w:val="18"/>
                <w:szCs w:val="18"/>
              </w:rPr>
              <w:t>key</w:t>
            </w:r>
            <w:proofErr w:type="spellEnd"/>
            <w:r w:rsidRPr="009B7CA5">
              <w:rPr>
                <w:rFonts w:ascii="Verdana" w:hAnsi="Verdana"/>
                <w:sz w:val="18"/>
                <w:szCs w:val="18"/>
              </w:rPr>
              <w:t xml:space="preserve"> risico’s heeft de gemeente in dit kader geformuleerd?</w:t>
            </w:r>
          </w:p>
        </w:tc>
      </w:tr>
      <w:tr w:rsidR="00AB352A" w:rsidRPr="009B7CA5" w14:paraId="073A39F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1C23303" w14:textId="77777777" w:rsidR="00AB352A" w:rsidRPr="009B7CA5" w:rsidRDefault="00AB352A"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222BD940"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2.1 Omschrijving opdracht</w:t>
            </w:r>
          </w:p>
        </w:tc>
      </w:tr>
      <w:tr w:rsidR="00AB352A" w:rsidRPr="009B7CA5" w14:paraId="43BCD13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FCE06FA"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DEE8DA4" w14:textId="60B7D5A3" w:rsidR="00AB352A" w:rsidRPr="009B7CA5" w:rsidRDefault="5B53E424" w:rsidP="1F2C4AE8">
            <w:pPr>
              <w:pStyle w:val="NoSpacing"/>
              <w:rPr>
                <w:rFonts w:ascii="Verdana" w:hAnsi="Verdana"/>
                <w:sz w:val="18"/>
                <w:szCs w:val="18"/>
              </w:rPr>
            </w:pPr>
            <w:r w:rsidRPr="009B7CA5">
              <w:rPr>
                <w:rFonts w:ascii="Verdana" w:hAnsi="Verdana"/>
                <w:sz w:val="18"/>
                <w:szCs w:val="18"/>
              </w:rPr>
              <w:t xml:space="preserve">De </w:t>
            </w:r>
            <w:proofErr w:type="spellStart"/>
            <w:r w:rsidRPr="009B7CA5">
              <w:rPr>
                <w:rFonts w:ascii="Verdana" w:hAnsi="Verdana"/>
                <w:sz w:val="18"/>
                <w:szCs w:val="18"/>
              </w:rPr>
              <w:t>risicocontrolematrix</w:t>
            </w:r>
            <w:proofErr w:type="spellEnd"/>
            <w:r w:rsidRPr="009B7CA5">
              <w:rPr>
                <w:rFonts w:ascii="Verdana" w:hAnsi="Verdana"/>
                <w:sz w:val="18"/>
                <w:szCs w:val="18"/>
              </w:rPr>
              <w:t xml:space="preserve"> en de </w:t>
            </w:r>
            <w:proofErr w:type="spellStart"/>
            <w:r w:rsidRPr="009B7CA5">
              <w:rPr>
                <w:rFonts w:ascii="Verdana" w:hAnsi="Verdana"/>
                <w:sz w:val="18"/>
                <w:szCs w:val="18"/>
              </w:rPr>
              <w:t>key</w:t>
            </w:r>
            <w:proofErr w:type="spellEnd"/>
            <w:r w:rsidRPr="009B7CA5">
              <w:rPr>
                <w:rFonts w:ascii="Verdana" w:hAnsi="Verdana"/>
                <w:sz w:val="18"/>
                <w:szCs w:val="18"/>
              </w:rPr>
              <w:t xml:space="preserve"> </w:t>
            </w:r>
            <w:proofErr w:type="spellStart"/>
            <w:r w:rsidRPr="009B7CA5">
              <w:rPr>
                <w:rFonts w:ascii="Verdana" w:hAnsi="Verdana"/>
                <w:sz w:val="18"/>
                <w:szCs w:val="18"/>
              </w:rPr>
              <w:t>risks</w:t>
            </w:r>
            <w:proofErr w:type="spellEnd"/>
            <w:r w:rsidR="00AC147F" w:rsidRPr="009B7CA5">
              <w:rPr>
                <w:rFonts w:ascii="Verdana" w:hAnsi="Verdana"/>
                <w:sz w:val="18"/>
                <w:szCs w:val="18"/>
              </w:rPr>
              <w:t>, onderdelen van onze interne bedrijfsvoering,</w:t>
            </w:r>
            <w:r w:rsidRPr="009B7CA5">
              <w:rPr>
                <w:rFonts w:ascii="Verdana" w:hAnsi="Verdana"/>
                <w:sz w:val="18"/>
                <w:szCs w:val="18"/>
              </w:rPr>
              <w:t xml:space="preserve"> worden niet op voorhand openbaar gemaakt.</w:t>
            </w:r>
            <w:r w:rsidR="00F21F02" w:rsidRPr="009B7CA5">
              <w:rPr>
                <w:rFonts w:ascii="Verdana" w:hAnsi="Verdana"/>
                <w:sz w:val="18"/>
                <w:szCs w:val="18"/>
              </w:rPr>
              <w:t xml:space="preserve"> </w:t>
            </w:r>
          </w:p>
        </w:tc>
      </w:tr>
    </w:tbl>
    <w:p w14:paraId="03B92533" w14:textId="12409C5E"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AB352A" w:rsidRPr="009B7CA5" w14:paraId="6E4B8460"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0D4CB40" w14:textId="0EEDBDE9"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28</w:t>
            </w:r>
          </w:p>
        </w:tc>
        <w:tc>
          <w:tcPr>
            <w:tcW w:w="7711" w:type="dxa"/>
            <w:tcBorders>
              <w:top w:val="single" w:sz="4" w:space="0" w:color="auto"/>
              <w:left w:val="single" w:sz="4" w:space="0" w:color="auto"/>
              <w:bottom w:val="single" w:sz="4" w:space="0" w:color="auto"/>
              <w:right w:val="single" w:sz="4" w:space="0" w:color="auto"/>
            </w:tcBorders>
          </w:tcPr>
          <w:p w14:paraId="2E863928"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U geeft aan dat tot de opdracht behoort de verdere ontwikkeling van het Horizontaal Toezicht. Rapporteert de gemeente op dit moment periodiek over de evaluatie van het TCF en de bijbehorende fiscale leercirkel?</w:t>
            </w:r>
          </w:p>
        </w:tc>
      </w:tr>
      <w:tr w:rsidR="00AB352A" w:rsidRPr="009B7CA5" w14:paraId="71A65DDD"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22256B3" w14:textId="77777777" w:rsidR="00AB352A" w:rsidRPr="009B7CA5" w:rsidRDefault="00AB352A" w:rsidP="00176D9F">
            <w:r w:rsidRPr="009B7CA5">
              <w:t>Paragraaf</w:t>
            </w:r>
          </w:p>
        </w:tc>
        <w:tc>
          <w:tcPr>
            <w:tcW w:w="7711" w:type="dxa"/>
            <w:tcBorders>
              <w:top w:val="single" w:sz="4" w:space="0" w:color="auto"/>
              <w:left w:val="single" w:sz="4" w:space="0" w:color="auto"/>
              <w:bottom w:val="single" w:sz="4" w:space="0" w:color="auto"/>
              <w:right w:val="single" w:sz="4" w:space="0" w:color="auto"/>
            </w:tcBorders>
          </w:tcPr>
          <w:p w14:paraId="5A650CBC" w14:textId="77777777" w:rsidR="00AB352A" w:rsidRPr="009B7CA5" w:rsidRDefault="00AB352A" w:rsidP="00176D9F">
            <w:pPr>
              <w:rPr>
                <w:rFonts w:cs="Arial"/>
                <w:snapToGrid/>
                <w:color w:val="000000"/>
              </w:rPr>
            </w:pPr>
            <w:r w:rsidRPr="009B7CA5">
              <w:rPr>
                <w:rFonts w:cs="Arial"/>
                <w:snapToGrid/>
                <w:color w:val="000000"/>
              </w:rPr>
              <w:t>2.1 Omschrijving opdracht</w:t>
            </w:r>
          </w:p>
        </w:tc>
      </w:tr>
      <w:tr w:rsidR="00AB352A" w:rsidRPr="009B7CA5" w14:paraId="55F68299"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66BD1C3" w14:textId="77777777" w:rsidR="00AB352A" w:rsidRPr="009B7CA5" w:rsidRDefault="00AB352A"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415ADDA9" w14:textId="6A80392E" w:rsidR="00AB352A" w:rsidRPr="009B7CA5" w:rsidRDefault="0058552D" w:rsidP="00656822">
            <w:pPr>
              <w:pStyle w:val="NoSpacing"/>
              <w:rPr>
                <w:rFonts w:ascii="Verdana" w:eastAsia="Times New Roman" w:hAnsi="Verdana" w:cs="Arial"/>
                <w:color w:val="000000"/>
                <w:sz w:val="18"/>
                <w:szCs w:val="18"/>
                <w:lang w:eastAsia="nl-NL"/>
              </w:rPr>
            </w:pPr>
            <w:r w:rsidRPr="009B7CA5">
              <w:rPr>
                <w:rFonts w:ascii="Verdana" w:eastAsia="Times New Roman" w:hAnsi="Verdana" w:cs="Arial"/>
                <w:color w:val="000000"/>
                <w:sz w:val="18"/>
                <w:szCs w:val="18"/>
                <w:lang w:eastAsia="nl-NL"/>
              </w:rPr>
              <w:t>Ja</w:t>
            </w:r>
          </w:p>
        </w:tc>
      </w:tr>
    </w:tbl>
    <w:p w14:paraId="3FC7EDF1"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8"/>
        <w:gridCol w:w="7722"/>
      </w:tblGrid>
      <w:tr w:rsidR="00AB352A" w:rsidRPr="009B7CA5" w14:paraId="10996E0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4001C60" w14:textId="01B91076"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29</w:t>
            </w:r>
          </w:p>
        </w:tc>
        <w:tc>
          <w:tcPr>
            <w:tcW w:w="9343" w:type="dxa"/>
            <w:tcBorders>
              <w:top w:val="single" w:sz="4" w:space="0" w:color="auto"/>
              <w:left w:val="single" w:sz="4" w:space="0" w:color="auto"/>
              <w:bottom w:val="single" w:sz="4" w:space="0" w:color="auto"/>
              <w:right w:val="single" w:sz="4" w:space="0" w:color="auto"/>
            </w:tcBorders>
          </w:tcPr>
          <w:p w14:paraId="434D894F"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Kunt u inzicht geven in de fiscale strategie van de gemeente?</w:t>
            </w:r>
          </w:p>
        </w:tc>
      </w:tr>
      <w:tr w:rsidR="00AB352A" w:rsidRPr="009B7CA5" w14:paraId="1BEF030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91F8DBC" w14:textId="77777777" w:rsidR="00AB352A" w:rsidRPr="009B7CA5" w:rsidRDefault="00AB352A" w:rsidP="00176D9F">
            <w:r w:rsidRPr="009B7CA5">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7A8D5B28"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2.1 Omschrijving opdracht</w:t>
            </w:r>
          </w:p>
        </w:tc>
      </w:tr>
      <w:tr w:rsidR="00AB352A" w:rsidRPr="009B7CA5" w14:paraId="6EE6934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B53A977"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398FB1F" w14:textId="64CA829D" w:rsidR="00AB352A" w:rsidRPr="009B7CA5" w:rsidRDefault="00A90A0C" w:rsidP="00656822">
            <w:pPr>
              <w:pStyle w:val="NoSpacing"/>
              <w:rPr>
                <w:rFonts w:ascii="Verdana" w:hAnsi="Verdana"/>
                <w:sz w:val="18"/>
                <w:szCs w:val="18"/>
              </w:rPr>
            </w:pPr>
            <w:r w:rsidRPr="009B7CA5">
              <w:rPr>
                <w:rFonts w:ascii="Verdana" w:hAnsi="Verdana"/>
                <w:sz w:val="18"/>
                <w:szCs w:val="18"/>
              </w:rPr>
              <w:t>Ja</w:t>
            </w:r>
            <w:r w:rsidR="007E5737" w:rsidRPr="009B7CA5">
              <w:rPr>
                <w:rFonts w:ascii="Verdana" w:hAnsi="Verdana"/>
                <w:sz w:val="18"/>
                <w:szCs w:val="18"/>
              </w:rPr>
              <w:t>, apart toegevoegd</w:t>
            </w:r>
            <w:r w:rsidR="00F762CE" w:rsidRPr="009B7CA5">
              <w:rPr>
                <w:rFonts w:ascii="Verdana" w:hAnsi="Verdana"/>
                <w:sz w:val="18"/>
                <w:szCs w:val="18"/>
              </w:rPr>
              <w:t>, dit betreft de versie van Bergen en geldt voor alle vier de gemeenten</w:t>
            </w:r>
            <w:r w:rsidR="002719CB" w:rsidRPr="009B7CA5">
              <w:rPr>
                <w:rFonts w:ascii="Verdana" w:hAnsi="Verdana"/>
                <w:sz w:val="18"/>
                <w:szCs w:val="18"/>
              </w:rPr>
              <w:t>.</w:t>
            </w:r>
          </w:p>
        </w:tc>
      </w:tr>
    </w:tbl>
    <w:p w14:paraId="686A5C6E"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7"/>
        <w:gridCol w:w="7723"/>
      </w:tblGrid>
      <w:tr w:rsidR="00AB352A" w:rsidRPr="009B7CA5" w14:paraId="2170AA92"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368C984" w14:textId="0978641B"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30</w:t>
            </w:r>
          </w:p>
        </w:tc>
        <w:tc>
          <w:tcPr>
            <w:tcW w:w="9343" w:type="dxa"/>
            <w:tcBorders>
              <w:top w:val="single" w:sz="4" w:space="0" w:color="auto"/>
              <w:left w:val="single" w:sz="4" w:space="0" w:color="auto"/>
              <w:bottom w:val="single" w:sz="4" w:space="0" w:color="auto"/>
              <w:right w:val="single" w:sz="4" w:space="0" w:color="auto"/>
            </w:tcBorders>
          </w:tcPr>
          <w:p w14:paraId="7607B9D2"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U geeft aan dat het interne Fiscaal Loket als toegangspoort fungeert. Heeft de gemeente een fiscaal team of fiscalisten in dienst?</w:t>
            </w:r>
          </w:p>
        </w:tc>
      </w:tr>
      <w:tr w:rsidR="00AB352A" w:rsidRPr="009B7CA5" w14:paraId="6B24D74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A4C717C" w14:textId="77777777" w:rsidR="00AB352A" w:rsidRPr="009B7CA5" w:rsidRDefault="00AB352A" w:rsidP="00176D9F">
            <w:r w:rsidRPr="009B7CA5">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61AAA911"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2.1 Omschrijving opdracht</w:t>
            </w:r>
          </w:p>
        </w:tc>
      </w:tr>
      <w:tr w:rsidR="00AB352A" w:rsidRPr="009B7CA5" w14:paraId="4DB573B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F6494E9"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0B1BD3B" w14:textId="6E59579E" w:rsidR="00AB352A" w:rsidRPr="009B7CA5" w:rsidRDefault="005A4961" w:rsidP="00656822">
            <w:pPr>
              <w:pStyle w:val="NoSpacing"/>
              <w:rPr>
                <w:rFonts w:ascii="Verdana" w:hAnsi="Verdana"/>
                <w:sz w:val="18"/>
                <w:szCs w:val="18"/>
              </w:rPr>
            </w:pPr>
            <w:r w:rsidRPr="009B7CA5">
              <w:rPr>
                <w:rFonts w:ascii="Verdana" w:hAnsi="Verdana"/>
                <w:sz w:val="18"/>
                <w:szCs w:val="18"/>
              </w:rPr>
              <w:t>Nee</w:t>
            </w:r>
            <w:r w:rsidR="00A303F5" w:rsidRPr="009B7CA5">
              <w:rPr>
                <w:rFonts w:ascii="Verdana" w:hAnsi="Verdana"/>
                <w:sz w:val="18"/>
                <w:szCs w:val="18"/>
              </w:rPr>
              <w:t xml:space="preserve"> dit hebben wij niet.</w:t>
            </w:r>
          </w:p>
        </w:tc>
      </w:tr>
    </w:tbl>
    <w:p w14:paraId="6A9CBEA8"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5"/>
        <w:gridCol w:w="7725"/>
      </w:tblGrid>
      <w:tr w:rsidR="00AB352A" w:rsidRPr="009B7CA5" w14:paraId="45F0CC0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A4B33E9" w14:textId="3B6FEA00"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31</w:t>
            </w:r>
          </w:p>
        </w:tc>
        <w:tc>
          <w:tcPr>
            <w:tcW w:w="9343" w:type="dxa"/>
            <w:tcBorders>
              <w:top w:val="single" w:sz="4" w:space="0" w:color="auto"/>
              <w:left w:val="single" w:sz="4" w:space="0" w:color="auto"/>
              <w:bottom w:val="single" w:sz="4" w:space="0" w:color="auto"/>
              <w:right w:val="single" w:sz="4" w:space="0" w:color="auto"/>
            </w:tcBorders>
          </w:tcPr>
          <w:p w14:paraId="5213354E" w14:textId="0D392DD8" w:rsidR="00AB352A" w:rsidRPr="009B7CA5" w:rsidRDefault="00AB352A" w:rsidP="00176D9F">
            <w:pPr>
              <w:pStyle w:val="Default"/>
              <w:rPr>
                <w:rFonts w:ascii="Verdana" w:hAnsi="Verdana"/>
                <w:sz w:val="18"/>
                <w:szCs w:val="18"/>
              </w:rPr>
            </w:pPr>
            <w:r w:rsidRPr="009B7CA5">
              <w:rPr>
                <w:rFonts w:ascii="Verdana" w:hAnsi="Verdana"/>
                <w:sz w:val="18"/>
                <w:szCs w:val="18"/>
              </w:rPr>
              <w:t>Zijn alle medewerkers van de BUCH</w:t>
            </w:r>
            <w:r w:rsidR="005B6E6D" w:rsidRPr="009B7CA5">
              <w:rPr>
                <w:rFonts w:ascii="Verdana" w:hAnsi="Verdana"/>
                <w:sz w:val="18"/>
                <w:szCs w:val="18"/>
              </w:rPr>
              <w:t>-</w:t>
            </w:r>
            <w:r w:rsidRPr="009B7CA5">
              <w:rPr>
                <w:rFonts w:ascii="Verdana" w:hAnsi="Verdana"/>
                <w:sz w:val="18"/>
                <w:szCs w:val="18"/>
              </w:rPr>
              <w:t>gemeenten in dienst bij de Werkorganisatie BUCH?</w:t>
            </w:r>
          </w:p>
        </w:tc>
      </w:tr>
      <w:tr w:rsidR="00AB352A" w:rsidRPr="009B7CA5" w14:paraId="08FACDB7"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1CEED99" w14:textId="77777777" w:rsidR="00AB352A" w:rsidRPr="009B7CA5" w:rsidRDefault="00AB352A"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3A7DD901" w14:textId="77777777" w:rsidR="00AB352A" w:rsidRPr="009B7CA5" w:rsidRDefault="00AB352A" w:rsidP="00176D9F">
            <w:pPr>
              <w:rPr>
                <w:rFonts w:cs="Arial"/>
                <w:snapToGrid/>
                <w:color w:val="000000"/>
              </w:rPr>
            </w:pPr>
            <w:r w:rsidRPr="009B7CA5">
              <w:rPr>
                <w:rFonts w:cs="Arial"/>
                <w:snapToGrid/>
                <w:color w:val="000000"/>
              </w:rPr>
              <w:t>1.1 De aanbestedende dienst</w:t>
            </w:r>
          </w:p>
        </w:tc>
      </w:tr>
      <w:tr w:rsidR="00AB352A" w:rsidRPr="009B7CA5" w14:paraId="59B0B15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8B28A7F"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477F9A3" w14:textId="4D6E746F" w:rsidR="00AB352A" w:rsidRPr="009B7CA5" w:rsidRDefault="003E62F2" w:rsidP="007F1B3D">
            <w:pPr>
              <w:pStyle w:val="NoSpacing"/>
              <w:rPr>
                <w:rFonts w:ascii="Verdana" w:hAnsi="Verdana"/>
                <w:sz w:val="18"/>
                <w:szCs w:val="18"/>
              </w:rPr>
            </w:pPr>
            <w:r w:rsidRPr="009B7CA5">
              <w:rPr>
                <w:rFonts w:ascii="Verdana" w:hAnsi="Verdana"/>
                <w:sz w:val="18"/>
                <w:szCs w:val="18"/>
              </w:rPr>
              <w:t>Met uitzonder</w:t>
            </w:r>
            <w:r w:rsidR="005D79F7" w:rsidRPr="009B7CA5">
              <w:rPr>
                <w:rFonts w:ascii="Verdana" w:hAnsi="Verdana"/>
                <w:sz w:val="18"/>
                <w:szCs w:val="18"/>
              </w:rPr>
              <w:t>ing</w:t>
            </w:r>
            <w:r w:rsidRPr="009B7CA5">
              <w:rPr>
                <w:rFonts w:ascii="Verdana" w:hAnsi="Verdana"/>
                <w:sz w:val="18"/>
                <w:szCs w:val="18"/>
              </w:rPr>
              <w:t xml:space="preserve"> van de medewerkers die werken voor de gemeenteraden</w:t>
            </w:r>
            <w:r w:rsidR="007813CA" w:rsidRPr="009B7CA5">
              <w:rPr>
                <w:rFonts w:ascii="Verdana" w:hAnsi="Verdana"/>
                <w:sz w:val="18"/>
                <w:szCs w:val="18"/>
              </w:rPr>
              <w:t xml:space="preserve">, </w:t>
            </w:r>
            <w:r w:rsidR="00CC2450" w:rsidRPr="009B7CA5">
              <w:rPr>
                <w:rFonts w:ascii="Verdana" w:hAnsi="Verdana"/>
                <w:sz w:val="18"/>
                <w:szCs w:val="18"/>
              </w:rPr>
              <w:t>de griffies</w:t>
            </w:r>
            <w:r w:rsidR="007813CA" w:rsidRPr="009B7CA5">
              <w:rPr>
                <w:rFonts w:ascii="Verdana" w:hAnsi="Verdana"/>
                <w:sz w:val="18"/>
                <w:szCs w:val="18"/>
              </w:rPr>
              <w:t>, zijn de medewerkers in dienst van de Werkorganisatie BUCH.</w:t>
            </w:r>
          </w:p>
        </w:tc>
      </w:tr>
    </w:tbl>
    <w:p w14:paraId="6A902940"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7712"/>
      </w:tblGrid>
      <w:tr w:rsidR="00AB352A" w:rsidRPr="009B7CA5" w14:paraId="1A2F2A5D" w14:textId="77777777" w:rsidTr="007813CA">
        <w:trPr>
          <w:trHeight w:val="539"/>
        </w:trPr>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78B6381" w14:textId="0C546B1E" w:rsidR="00AB352A" w:rsidRPr="009B7CA5" w:rsidRDefault="00AB352A" w:rsidP="00176D9F">
            <w:pPr>
              <w:rPr>
                <w:color w:val="00B0F0"/>
              </w:rPr>
            </w:pPr>
            <w:r w:rsidRPr="009B7CA5">
              <w:rPr>
                <w:color w:val="00B0F0"/>
              </w:rPr>
              <w:t xml:space="preserve">VRAAG </w:t>
            </w:r>
            <w:r w:rsidR="005D79F7" w:rsidRPr="009B7CA5">
              <w:rPr>
                <w:color w:val="00B0F0"/>
              </w:rPr>
              <w:t>32</w:t>
            </w:r>
          </w:p>
        </w:tc>
        <w:tc>
          <w:tcPr>
            <w:tcW w:w="7712" w:type="dxa"/>
            <w:tcBorders>
              <w:top w:val="single" w:sz="4" w:space="0" w:color="auto"/>
              <w:left w:val="single" w:sz="4" w:space="0" w:color="auto"/>
              <w:bottom w:val="single" w:sz="4" w:space="0" w:color="auto"/>
              <w:right w:val="single" w:sz="4" w:space="0" w:color="auto"/>
            </w:tcBorders>
          </w:tcPr>
          <w:p w14:paraId="79750AE0" w14:textId="77777777" w:rsidR="00AB352A" w:rsidRPr="009B7CA5" w:rsidRDefault="00AB352A" w:rsidP="00176D9F">
            <w:pPr>
              <w:spacing w:after="160" w:line="278" w:lineRule="auto"/>
              <w:rPr>
                <w:rFonts w:cs="Arial"/>
              </w:rPr>
            </w:pPr>
            <w:r w:rsidRPr="009B7CA5">
              <w:rPr>
                <w:rFonts w:cs="Arial"/>
                <w:snapToGrid/>
                <w:color w:val="000000"/>
              </w:rPr>
              <w:t xml:space="preserve">U geeft aan dat de BUCH een werkorganisatie is. Kunt u aangeven hoeveel medewerkers van de werkorganisatie betrokken zijn bij fiscaliteit? </w:t>
            </w:r>
          </w:p>
        </w:tc>
      </w:tr>
      <w:tr w:rsidR="00AB352A" w:rsidRPr="009B7CA5" w14:paraId="16B6548E"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E78F659" w14:textId="77777777" w:rsidR="00AB352A" w:rsidRPr="009B7CA5" w:rsidRDefault="00AB352A" w:rsidP="00176D9F">
            <w:r w:rsidRPr="009B7CA5">
              <w:t>Artikel</w:t>
            </w:r>
          </w:p>
        </w:tc>
        <w:tc>
          <w:tcPr>
            <w:tcW w:w="7712" w:type="dxa"/>
            <w:tcBorders>
              <w:top w:val="single" w:sz="4" w:space="0" w:color="auto"/>
              <w:left w:val="single" w:sz="4" w:space="0" w:color="auto"/>
              <w:bottom w:val="single" w:sz="4" w:space="0" w:color="auto"/>
              <w:right w:val="single" w:sz="4" w:space="0" w:color="auto"/>
            </w:tcBorders>
          </w:tcPr>
          <w:p w14:paraId="218F6F87" w14:textId="77777777" w:rsidR="00AB352A" w:rsidRPr="009B7CA5" w:rsidRDefault="00AB352A" w:rsidP="00176D9F">
            <w:pPr>
              <w:rPr>
                <w:rFonts w:cs="Arial"/>
              </w:rPr>
            </w:pPr>
            <w:r w:rsidRPr="009B7CA5">
              <w:rPr>
                <w:rFonts w:cs="Arial"/>
              </w:rPr>
              <w:t>1.1 De aanbestedende dienst</w:t>
            </w:r>
          </w:p>
        </w:tc>
      </w:tr>
      <w:tr w:rsidR="00AB352A" w:rsidRPr="009B7CA5" w14:paraId="2D42FEC7"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BD67C23" w14:textId="77777777" w:rsidR="00AB352A" w:rsidRPr="009B7CA5" w:rsidRDefault="00AB352A" w:rsidP="00176D9F">
            <w:r w:rsidRPr="009B7CA5">
              <w:t>Antwoord</w:t>
            </w:r>
          </w:p>
        </w:tc>
        <w:tc>
          <w:tcPr>
            <w:tcW w:w="7712" w:type="dxa"/>
            <w:tcBorders>
              <w:top w:val="single" w:sz="4" w:space="0" w:color="auto"/>
              <w:left w:val="single" w:sz="4" w:space="0" w:color="auto"/>
              <w:bottom w:val="single" w:sz="4" w:space="0" w:color="auto"/>
              <w:right w:val="single" w:sz="4" w:space="0" w:color="auto"/>
            </w:tcBorders>
          </w:tcPr>
          <w:p w14:paraId="1E653F88" w14:textId="3C0671E4" w:rsidR="00AB352A" w:rsidRPr="009B7CA5" w:rsidRDefault="007F0A2F" w:rsidP="00656822">
            <w:pPr>
              <w:pStyle w:val="NoSpacing"/>
              <w:rPr>
                <w:rFonts w:ascii="Verdana" w:hAnsi="Verdana"/>
                <w:sz w:val="18"/>
                <w:szCs w:val="18"/>
              </w:rPr>
            </w:pPr>
            <w:r w:rsidRPr="009B7CA5">
              <w:rPr>
                <w:rFonts w:ascii="Verdana" w:hAnsi="Verdana"/>
                <w:sz w:val="18"/>
                <w:szCs w:val="18"/>
              </w:rPr>
              <w:t>Vijf</w:t>
            </w:r>
            <w:r w:rsidR="00A303F5" w:rsidRPr="009B7CA5">
              <w:rPr>
                <w:rFonts w:ascii="Verdana" w:hAnsi="Verdana"/>
                <w:sz w:val="18"/>
                <w:szCs w:val="18"/>
              </w:rPr>
              <w:t xml:space="preserve"> medewerkers</w:t>
            </w:r>
          </w:p>
        </w:tc>
      </w:tr>
    </w:tbl>
    <w:p w14:paraId="4D571542"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7"/>
        <w:gridCol w:w="7723"/>
      </w:tblGrid>
      <w:tr w:rsidR="00AB352A" w:rsidRPr="009B7CA5" w14:paraId="4307DE84" w14:textId="77777777" w:rsidTr="00176D9F">
        <w:tc>
          <w:tcPr>
            <w:tcW w:w="133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0D775BF" w14:textId="5A2643EE"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33</w:t>
            </w:r>
          </w:p>
        </w:tc>
        <w:tc>
          <w:tcPr>
            <w:tcW w:w="7723" w:type="dxa"/>
            <w:tcBorders>
              <w:top w:val="single" w:sz="4" w:space="0" w:color="auto"/>
              <w:left w:val="single" w:sz="4" w:space="0" w:color="auto"/>
              <w:bottom w:val="single" w:sz="4" w:space="0" w:color="auto"/>
              <w:right w:val="single" w:sz="4" w:space="0" w:color="auto"/>
            </w:tcBorders>
          </w:tcPr>
          <w:p w14:paraId="04CCE207" w14:textId="77777777" w:rsidR="00AB352A" w:rsidRPr="009B7CA5" w:rsidRDefault="00AB352A" w:rsidP="00176D9F">
            <w:pPr>
              <w:pStyle w:val="Default"/>
              <w:rPr>
                <w:rFonts w:ascii="Verdana" w:hAnsi="Verdana"/>
                <w:sz w:val="18"/>
                <w:szCs w:val="18"/>
              </w:rPr>
            </w:pPr>
            <w:r w:rsidRPr="009B7CA5">
              <w:rPr>
                <w:rFonts w:ascii="Verdana" w:hAnsi="Verdana"/>
                <w:sz w:val="18"/>
                <w:szCs w:val="18"/>
              </w:rPr>
              <w:t>U geeft aan dat de BUCH een werkorganisatie is. Zou u kunnen toelichten op welke wijze fiscaliteit binnen de organisatie wordt geborgd?</w:t>
            </w:r>
          </w:p>
        </w:tc>
      </w:tr>
      <w:tr w:rsidR="00AB352A" w:rsidRPr="009B7CA5" w14:paraId="7BAA31DC" w14:textId="77777777" w:rsidTr="00176D9F">
        <w:tc>
          <w:tcPr>
            <w:tcW w:w="133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FF03BBB" w14:textId="77777777" w:rsidR="00AB352A" w:rsidRPr="009B7CA5" w:rsidRDefault="00AB352A" w:rsidP="00176D9F">
            <w:r w:rsidRPr="009B7CA5">
              <w:t>Artikel</w:t>
            </w:r>
          </w:p>
        </w:tc>
        <w:tc>
          <w:tcPr>
            <w:tcW w:w="7723" w:type="dxa"/>
            <w:tcBorders>
              <w:top w:val="single" w:sz="4" w:space="0" w:color="auto"/>
              <w:left w:val="single" w:sz="4" w:space="0" w:color="auto"/>
              <w:bottom w:val="single" w:sz="4" w:space="0" w:color="auto"/>
              <w:right w:val="single" w:sz="4" w:space="0" w:color="auto"/>
            </w:tcBorders>
          </w:tcPr>
          <w:p w14:paraId="5E303D3D" w14:textId="77777777" w:rsidR="00AB352A" w:rsidRPr="009B7CA5" w:rsidRDefault="00AB352A" w:rsidP="00176D9F">
            <w:r w:rsidRPr="009B7CA5">
              <w:rPr>
                <w:rFonts w:cs="Arial"/>
                <w:snapToGrid/>
                <w:color w:val="000000"/>
              </w:rPr>
              <w:t>1.1 De aanbestedende dienst</w:t>
            </w:r>
          </w:p>
        </w:tc>
      </w:tr>
      <w:tr w:rsidR="00AB352A" w:rsidRPr="009B7CA5" w14:paraId="32344BE0" w14:textId="77777777" w:rsidTr="00176D9F">
        <w:tc>
          <w:tcPr>
            <w:tcW w:w="1337"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B47C9EB" w14:textId="77777777" w:rsidR="00AB352A" w:rsidRPr="009B7CA5" w:rsidRDefault="00AB352A" w:rsidP="00176D9F">
            <w:r w:rsidRPr="009B7CA5">
              <w:t>Antwoord</w:t>
            </w:r>
          </w:p>
        </w:tc>
        <w:tc>
          <w:tcPr>
            <w:tcW w:w="7723" w:type="dxa"/>
            <w:tcBorders>
              <w:top w:val="single" w:sz="4" w:space="0" w:color="auto"/>
              <w:left w:val="single" w:sz="4" w:space="0" w:color="auto"/>
              <w:bottom w:val="single" w:sz="4" w:space="0" w:color="auto"/>
              <w:right w:val="single" w:sz="4" w:space="0" w:color="auto"/>
            </w:tcBorders>
          </w:tcPr>
          <w:p w14:paraId="1C1A2619" w14:textId="77156975" w:rsidR="00AB352A" w:rsidRPr="009B7CA5" w:rsidRDefault="00DD7352" w:rsidP="00656822">
            <w:pPr>
              <w:pStyle w:val="NoSpacing"/>
              <w:rPr>
                <w:rFonts w:ascii="Verdana" w:hAnsi="Verdana"/>
                <w:sz w:val="18"/>
                <w:szCs w:val="18"/>
                <w:highlight w:val="green"/>
              </w:rPr>
            </w:pPr>
            <w:r w:rsidRPr="009B7CA5">
              <w:rPr>
                <w:rFonts w:ascii="Verdana" w:hAnsi="Verdana"/>
                <w:sz w:val="18"/>
                <w:szCs w:val="18"/>
              </w:rPr>
              <w:t xml:space="preserve">Via het fiscaal loket en borging wordt geregeld via </w:t>
            </w:r>
            <w:r w:rsidR="00055D5D" w:rsidRPr="009B7CA5">
              <w:rPr>
                <w:rFonts w:ascii="Verdana" w:hAnsi="Verdana"/>
                <w:sz w:val="18"/>
                <w:szCs w:val="18"/>
              </w:rPr>
              <w:t>externe partij, waar deze uitvraag voor loopt.</w:t>
            </w:r>
          </w:p>
        </w:tc>
      </w:tr>
    </w:tbl>
    <w:p w14:paraId="55BE45A4"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2"/>
        <w:gridCol w:w="7738"/>
      </w:tblGrid>
      <w:tr w:rsidR="00AB352A" w:rsidRPr="009B7CA5" w14:paraId="74430D0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F828502" w14:textId="42689AFF"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34</w:t>
            </w:r>
          </w:p>
        </w:tc>
        <w:tc>
          <w:tcPr>
            <w:tcW w:w="9343" w:type="dxa"/>
            <w:tcBorders>
              <w:top w:val="single" w:sz="4" w:space="0" w:color="auto"/>
              <w:left w:val="single" w:sz="4" w:space="0" w:color="auto"/>
              <w:bottom w:val="single" w:sz="4" w:space="0" w:color="auto"/>
              <w:right w:val="single" w:sz="4" w:space="0" w:color="auto"/>
            </w:tcBorders>
          </w:tcPr>
          <w:p w14:paraId="4D359529" w14:textId="77777777" w:rsidR="00AB352A" w:rsidRPr="009B7CA5" w:rsidRDefault="00AB352A" w:rsidP="0077379C">
            <w:pPr>
              <w:spacing w:line="278" w:lineRule="auto"/>
              <w:rPr>
                <w:rFonts w:cs="Arial"/>
                <w:snapToGrid/>
                <w:color w:val="000000"/>
              </w:rPr>
            </w:pPr>
            <w:r w:rsidRPr="009B7CA5">
              <w:rPr>
                <w:rFonts w:cs="Arial"/>
                <w:snapToGrid/>
                <w:color w:val="000000"/>
              </w:rPr>
              <w:t>Procedureel</w:t>
            </w:r>
          </w:p>
          <w:p w14:paraId="1EEF9D47" w14:textId="5112BF7F" w:rsidR="00AB352A" w:rsidRPr="009B7CA5" w:rsidRDefault="00AB352A" w:rsidP="0077379C">
            <w:pPr>
              <w:spacing w:after="160" w:line="278" w:lineRule="auto"/>
              <w:rPr>
                <w:rFonts w:cs="Arial"/>
                <w:snapToGrid/>
                <w:color w:val="000000"/>
              </w:rPr>
            </w:pPr>
            <w:r w:rsidRPr="009B7CA5">
              <w:rPr>
                <w:rFonts w:cs="Arial"/>
                <w:snapToGrid/>
                <w:color w:val="000000"/>
              </w:rPr>
              <w:t xml:space="preserve">Wij willen de Inschrijving en de bijbehorende bijlagen, waaronder het Uniform Europees Aanbestedingsdocument, door de eindverantwoordelijke partner of director laten ondertekenen. Partners/directors staan echter niet op het uittreksel van de Kamer van Koophandel vermeld als rechtsgeldig vertegenwoordiger. Volstaat een </w:t>
            </w:r>
            <w:proofErr w:type="spellStart"/>
            <w:r w:rsidRPr="009B7CA5">
              <w:rPr>
                <w:rFonts w:cs="Arial"/>
                <w:snapToGrid/>
                <w:color w:val="000000"/>
              </w:rPr>
              <w:t>volmachtverklaring</w:t>
            </w:r>
            <w:proofErr w:type="spellEnd"/>
            <w:r w:rsidRPr="009B7CA5">
              <w:rPr>
                <w:rFonts w:cs="Arial"/>
                <w:snapToGrid/>
                <w:color w:val="000000"/>
              </w:rPr>
              <w:t xml:space="preserve"> van de bestuurders (wel genoemd in het uittreksel van de Kamer van Koophandel) dat desbetreffende partner/director bevoegd is te tekenen en zo ja, wilt u dat wij deze </w:t>
            </w:r>
            <w:proofErr w:type="spellStart"/>
            <w:r w:rsidRPr="009B7CA5">
              <w:rPr>
                <w:rFonts w:cs="Arial"/>
                <w:snapToGrid/>
                <w:color w:val="000000"/>
              </w:rPr>
              <w:t>volmachtverklaring</w:t>
            </w:r>
            <w:proofErr w:type="spellEnd"/>
            <w:r w:rsidRPr="009B7CA5">
              <w:rPr>
                <w:rFonts w:cs="Arial"/>
                <w:snapToGrid/>
                <w:color w:val="000000"/>
              </w:rPr>
              <w:t xml:space="preserve"> bij de offerte voegen? </w:t>
            </w:r>
          </w:p>
          <w:p w14:paraId="3F7B323C" w14:textId="27309613" w:rsidR="00AB352A" w:rsidRPr="009B7CA5" w:rsidRDefault="00AB352A" w:rsidP="005B6E6D">
            <w:pPr>
              <w:rPr>
                <w:rFonts w:cs="Arial"/>
                <w:snapToGrid/>
                <w:color w:val="000000"/>
              </w:rPr>
            </w:pPr>
            <w:r w:rsidRPr="009B7CA5">
              <w:rPr>
                <w:rFonts w:cs="Arial"/>
                <w:snapToGrid/>
                <w:color w:val="000000"/>
              </w:rPr>
              <w:t>Kunt u in dat kader toestaan dat de Inschrijving en de bijlagen, waaronder ook het Uniform Europees Aanbestedingsdocument, ondertekend worden door de eindverantwoordelijke partner/director?</w:t>
            </w:r>
          </w:p>
        </w:tc>
      </w:tr>
      <w:tr w:rsidR="00AB352A" w:rsidRPr="009B7CA5" w14:paraId="6771FA5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B57883B"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8120C62" w14:textId="77777777" w:rsidR="00AB352A" w:rsidRPr="009B7CA5" w:rsidRDefault="00AB352A" w:rsidP="00176D9F">
            <w:r w:rsidRPr="009B7CA5">
              <w:t>Algemeen</w:t>
            </w:r>
          </w:p>
        </w:tc>
      </w:tr>
      <w:tr w:rsidR="00AB352A" w:rsidRPr="009B7CA5" w14:paraId="33823B2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A9DEDCB"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37B846D5" w14:textId="4E9AAA59" w:rsidR="00AB352A" w:rsidRPr="009B7CA5" w:rsidRDefault="00E6183F" w:rsidP="00E6183F">
            <w:pPr>
              <w:pStyle w:val="NoSpacing"/>
              <w:rPr>
                <w:rFonts w:ascii="Verdana" w:hAnsi="Verdana"/>
                <w:sz w:val="18"/>
                <w:szCs w:val="18"/>
              </w:rPr>
            </w:pPr>
            <w:r w:rsidRPr="009B7CA5">
              <w:rPr>
                <w:rFonts w:ascii="Verdana" w:hAnsi="Verdana"/>
                <w:sz w:val="18"/>
                <w:szCs w:val="18"/>
              </w:rPr>
              <w:t>Ja dit akkoord</w:t>
            </w:r>
            <w:r w:rsidR="00AE459B" w:rsidRPr="009B7CA5">
              <w:rPr>
                <w:rFonts w:ascii="Verdana" w:hAnsi="Verdana"/>
                <w:sz w:val="18"/>
                <w:szCs w:val="18"/>
              </w:rPr>
              <w:t xml:space="preserve">, een rechtsgeldige </w:t>
            </w:r>
            <w:proofErr w:type="spellStart"/>
            <w:r w:rsidR="007B68ED" w:rsidRPr="009B7CA5">
              <w:rPr>
                <w:rFonts w:ascii="Verdana" w:hAnsi="Verdana"/>
                <w:sz w:val="18"/>
                <w:szCs w:val="18"/>
              </w:rPr>
              <w:t>volmachtverklaring</w:t>
            </w:r>
            <w:proofErr w:type="spellEnd"/>
            <w:r w:rsidR="007B68ED" w:rsidRPr="009B7CA5">
              <w:rPr>
                <w:rFonts w:ascii="Verdana" w:hAnsi="Verdana"/>
                <w:sz w:val="18"/>
                <w:szCs w:val="18"/>
              </w:rPr>
              <w:t xml:space="preserve"> volstaat</w:t>
            </w:r>
            <w:r w:rsidR="00362C2A" w:rsidRPr="009B7CA5">
              <w:rPr>
                <w:rFonts w:ascii="Verdana" w:hAnsi="Verdana"/>
                <w:sz w:val="18"/>
                <w:szCs w:val="18"/>
              </w:rPr>
              <w:t>, deze moet bij de inschrijving worden gevoegd</w:t>
            </w:r>
            <w:r w:rsidR="007B68ED" w:rsidRPr="009B7CA5">
              <w:rPr>
                <w:rFonts w:ascii="Verdana" w:hAnsi="Verdana"/>
                <w:sz w:val="18"/>
                <w:szCs w:val="18"/>
              </w:rPr>
              <w:t>.</w:t>
            </w:r>
          </w:p>
        </w:tc>
      </w:tr>
    </w:tbl>
    <w:p w14:paraId="5ECEF440"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79"/>
        <w:gridCol w:w="7781"/>
      </w:tblGrid>
      <w:tr w:rsidR="00AB352A" w:rsidRPr="009B7CA5" w14:paraId="2FD71917"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47D3130" w14:textId="3212F284"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35</w:t>
            </w:r>
          </w:p>
        </w:tc>
        <w:tc>
          <w:tcPr>
            <w:tcW w:w="9343" w:type="dxa"/>
            <w:tcBorders>
              <w:top w:val="single" w:sz="4" w:space="0" w:color="auto"/>
              <w:left w:val="single" w:sz="4" w:space="0" w:color="auto"/>
              <w:bottom w:val="single" w:sz="4" w:space="0" w:color="auto"/>
              <w:right w:val="single" w:sz="4" w:space="0" w:color="auto"/>
            </w:tcBorders>
          </w:tcPr>
          <w:p w14:paraId="2CEA33EF" w14:textId="7841B1C4" w:rsidR="00AB352A" w:rsidRPr="009B7CA5" w:rsidRDefault="00AB352A" w:rsidP="0077379C">
            <w:pPr>
              <w:rPr>
                <w:rFonts w:cs="Arial"/>
                <w:snapToGrid/>
                <w:color w:val="000000"/>
              </w:rPr>
            </w:pPr>
            <w:r w:rsidRPr="009B7CA5">
              <w:rPr>
                <w:rFonts w:cs="Arial"/>
                <w:snapToGrid/>
                <w:color w:val="000000"/>
              </w:rPr>
              <w:t>Bij het uitvoeren van fiscale adviesdiensten kwalificeert opdrachtnemer als verwerkingsverantwoordelijke onder de AVG. Zie hiervoor ook de door NOB en NBA in dit kader uitgebrachte richtsnoeren (https://www.nba.nl/nieuws/2019/oktober/nba-nirpa-nob-novak-en-rb-publiceren-richtsnoeren-avg/). Kunt u aldus bevestigen dat artikel 8 voor de onderhavige fiscale adviesdiensten niet van toepassing is, aangezien opdrachtnemer niet als verwerker kwalificeert, maar als verwerkingsverantwoordelijke?</w:t>
            </w:r>
          </w:p>
        </w:tc>
      </w:tr>
      <w:tr w:rsidR="00AB352A" w:rsidRPr="009B7CA5" w14:paraId="402B4F7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9EA42D9"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1185416B" w14:textId="6FAE00A4" w:rsidR="00AB352A" w:rsidRPr="009B7CA5" w:rsidRDefault="00AB352A" w:rsidP="00176D9F">
            <w:pPr>
              <w:rPr>
                <w:rFonts w:cs="Arial"/>
                <w:snapToGrid/>
                <w:color w:val="000000"/>
              </w:rPr>
            </w:pPr>
            <w:r w:rsidRPr="009B7CA5">
              <w:rPr>
                <w:rFonts w:cs="Arial"/>
                <w:snapToGrid/>
                <w:color w:val="000000"/>
              </w:rPr>
              <w:t>Concept Overeenkomst (Bijlage D) Artikel 8</w:t>
            </w:r>
          </w:p>
        </w:tc>
      </w:tr>
      <w:tr w:rsidR="00AB352A" w:rsidRPr="009B7CA5" w14:paraId="11D5279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8940E13"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F3FE92B" w14:textId="77777777" w:rsidR="00AB352A" w:rsidRPr="009B7CA5" w:rsidRDefault="00256D19" w:rsidP="00256D19">
            <w:pPr>
              <w:pStyle w:val="NoSpacing"/>
              <w:rPr>
                <w:rFonts w:ascii="Verdana" w:hAnsi="Verdana"/>
                <w:sz w:val="18"/>
                <w:szCs w:val="18"/>
              </w:rPr>
            </w:pPr>
            <w:r w:rsidRPr="009B7CA5">
              <w:rPr>
                <w:rFonts w:ascii="Verdana" w:hAnsi="Verdana"/>
                <w:sz w:val="18"/>
                <w:szCs w:val="18"/>
              </w:rPr>
              <w:t>De gewijzigde tekst van artikel 8 wordt als volgt:</w:t>
            </w:r>
          </w:p>
          <w:p w14:paraId="02675899" w14:textId="7227B8BE" w:rsidR="00256D19" w:rsidRPr="009B7CA5" w:rsidRDefault="00256D19" w:rsidP="00256D19">
            <w:pPr>
              <w:pStyle w:val="NoSpacing"/>
              <w:rPr>
                <w:rStyle w:val="eop"/>
                <w:rFonts w:ascii="Verdana" w:hAnsi="Verdana" w:cs="Calibri"/>
                <w:color w:val="000000"/>
                <w:sz w:val="18"/>
                <w:szCs w:val="18"/>
                <w:shd w:val="clear" w:color="auto" w:fill="FFFFFF"/>
              </w:rPr>
            </w:pPr>
            <w:r w:rsidRPr="009B7CA5">
              <w:rPr>
                <w:rStyle w:val="contentcontrolboundarysink"/>
                <w:rFonts w:ascii="Arial" w:hAnsi="Arial" w:cs="Arial"/>
                <w:color w:val="000000"/>
                <w:sz w:val="18"/>
                <w:szCs w:val="18"/>
                <w:shd w:val="clear" w:color="auto" w:fill="FFFFFF"/>
              </w:rPr>
              <w:t>​</w:t>
            </w:r>
            <w:r w:rsidR="00A479A3" w:rsidRPr="009B7CA5">
              <w:rPr>
                <w:rStyle w:val="contentcontrolboundarysink"/>
                <w:rFonts w:ascii="Verdana" w:hAnsi="Verdana" w:cs="Calibri"/>
                <w:color w:val="000000"/>
                <w:sz w:val="18"/>
                <w:szCs w:val="18"/>
                <w:shd w:val="clear" w:color="auto" w:fill="FFFFFF"/>
              </w:rPr>
              <w:t xml:space="preserve">Lid 1 </w:t>
            </w:r>
            <w:r w:rsidRPr="009B7CA5">
              <w:rPr>
                <w:rStyle w:val="normaltextrun"/>
                <w:rFonts w:ascii="Verdana" w:hAnsi="Verdana" w:cs="Calibri"/>
                <w:color w:val="000000"/>
                <w:sz w:val="18"/>
                <w:szCs w:val="18"/>
                <w:shd w:val="clear" w:color="auto" w:fill="FFFFFF"/>
              </w:rPr>
              <w:t>Contractant handelt als verwerkersverantwoordelijke in de zin van de Algemene Verordening Gegevensbescherming (AVG). </w:t>
            </w:r>
            <w:r w:rsidRPr="009B7CA5">
              <w:rPr>
                <w:rStyle w:val="eop"/>
                <w:rFonts w:ascii="Verdana" w:hAnsi="Verdana" w:cs="Calibri"/>
                <w:color w:val="000000"/>
                <w:sz w:val="18"/>
                <w:szCs w:val="18"/>
                <w:shd w:val="clear" w:color="auto" w:fill="FFFFFF"/>
              </w:rPr>
              <w:t> </w:t>
            </w:r>
          </w:p>
          <w:p w14:paraId="18B1FE3D" w14:textId="77777777" w:rsidR="00C709D7" w:rsidRPr="009B7CA5" w:rsidRDefault="00C709D7" w:rsidP="00256D19">
            <w:pPr>
              <w:pStyle w:val="NoSpacing"/>
              <w:rPr>
                <w:rStyle w:val="eop"/>
                <w:rFonts w:ascii="Verdana" w:hAnsi="Verdana" w:cs="Calibri"/>
                <w:color w:val="000000"/>
                <w:sz w:val="18"/>
                <w:szCs w:val="18"/>
                <w:shd w:val="clear" w:color="auto" w:fill="FFFFFF"/>
              </w:rPr>
            </w:pPr>
          </w:p>
          <w:p w14:paraId="42ECCF2F" w14:textId="3176A238" w:rsidR="00C709D7" w:rsidRPr="009B7CA5" w:rsidRDefault="00A479A3" w:rsidP="00256D19">
            <w:pPr>
              <w:pStyle w:val="NoSpacing"/>
              <w:rPr>
                <w:rFonts w:ascii="Verdana" w:hAnsi="Verdana"/>
                <w:sz w:val="18"/>
                <w:szCs w:val="18"/>
              </w:rPr>
            </w:pPr>
            <w:r w:rsidRPr="009B7CA5">
              <w:rPr>
                <w:rFonts w:ascii="Verdana" w:hAnsi="Verdana"/>
                <w:sz w:val="18"/>
                <w:szCs w:val="18"/>
              </w:rPr>
              <w:t xml:space="preserve">Lid 2 </w:t>
            </w:r>
            <w:r w:rsidR="00C709D7" w:rsidRPr="009B7CA5">
              <w:rPr>
                <w:rFonts w:ascii="Verdana" w:hAnsi="Verdana"/>
                <w:sz w:val="18"/>
                <w:szCs w:val="18"/>
              </w:rPr>
              <w:t>Als een van de gemeenten of de Werkorganisatie BUCH door de Autoriteit Persoonsgegevens aansprakelijk wordt gesteld voor een overtreding waarvoor Contractant verwijtbaar is, is Contractant een boete verschuldigd aan de Gemeente. De hoogte van deze boete is gelijk aan de boete die door de Autoriteit Persoonsgegevens is opgelegd aan de Gemeente.</w:t>
            </w:r>
          </w:p>
        </w:tc>
      </w:tr>
    </w:tbl>
    <w:p w14:paraId="19DE88C0"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5"/>
        <w:gridCol w:w="7735"/>
      </w:tblGrid>
      <w:tr w:rsidR="00AB352A" w:rsidRPr="009B7CA5" w14:paraId="4998868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930FD8D" w14:textId="74052DD9"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36</w:t>
            </w:r>
          </w:p>
        </w:tc>
        <w:tc>
          <w:tcPr>
            <w:tcW w:w="9343" w:type="dxa"/>
            <w:tcBorders>
              <w:top w:val="single" w:sz="4" w:space="0" w:color="auto"/>
              <w:left w:val="single" w:sz="4" w:space="0" w:color="auto"/>
              <w:bottom w:val="single" w:sz="4" w:space="0" w:color="auto"/>
              <w:right w:val="single" w:sz="4" w:space="0" w:color="auto"/>
            </w:tcBorders>
          </w:tcPr>
          <w:p w14:paraId="377BCEDC" w14:textId="77777777" w:rsidR="00AB352A" w:rsidRPr="009B7CA5" w:rsidRDefault="00AB352A" w:rsidP="00176D9F">
            <w:pPr>
              <w:rPr>
                <w:rFonts w:cs="Arial"/>
                <w:snapToGrid/>
                <w:color w:val="000000"/>
              </w:rPr>
            </w:pPr>
            <w:r w:rsidRPr="009B7CA5">
              <w:rPr>
                <w:rFonts w:cs="Arial"/>
                <w:snapToGrid/>
                <w:color w:val="000000"/>
              </w:rPr>
              <w:t xml:space="preserve">In Artikel 4.5 van de Algemene Inkoopvoorwaarden vrijwaart Contractant de Gemeente voor strafrechtelijke boetes en bestuurlijke sancties die de Gemeente krijgt opgelegd. Deze vrijwaring is voor ons niet aanvaardbaar aangezien de Gemeente de boete/sanctie krijgt opgelegd voor haar eigen handelen. Het is niet redelijk om deze boete/sanctie af te wentelen op de Contractant door middel van de vrijwaring, maar ook nog eens in strijd met onze beroepsregelgeving. </w:t>
            </w:r>
          </w:p>
          <w:p w14:paraId="6D935E60" w14:textId="7980DC2A" w:rsidR="00AB352A" w:rsidRPr="009B7CA5" w:rsidRDefault="00AB352A" w:rsidP="009648A8">
            <w:pPr>
              <w:rPr>
                <w:rFonts w:cs="Arial"/>
                <w:snapToGrid/>
                <w:color w:val="000000"/>
              </w:rPr>
            </w:pPr>
            <w:r w:rsidRPr="009B7CA5">
              <w:rPr>
                <w:rFonts w:cs="Arial"/>
                <w:snapToGrid/>
                <w:color w:val="000000"/>
              </w:rPr>
              <w:t>Het is bovendien niet duidelijk welk doel deze vrijwaring dient. De in deze bepaling opgenomen vrijwaring gaat er ten onrechte van uit dat Contractant een strafrechtelijk of administratiefrechtelijk verwijtbaar handelen van de Gemeente zou kunnen veroorzaken. Het risico dat de Gemeente strafrechtelijk of administratiefrechtelijk zou worden vervolgd in verband met de uitvoering van diensten is naar onze mening slechts denkbeeldig. Gesteld dat dit risico er wel zou zijn, dan is de onbeperkte en onvoorwaardelijke vrijwaring niet redelijk in het licht van de verhouding tussen een Opdrachtgever en diens Opdrachtnemer. Uiteindelijk blijft de Gemeente altijd zelf verantwoordelijk voor diens gedragingen en Kunt u op grond van het bovenstaande akkoord gaan met het in de overeenkomst buiten toepassing verklaren van Artikel 4.5 van de Algemene Inkoopvoorwaarden?</w:t>
            </w:r>
          </w:p>
        </w:tc>
      </w:tr>
      <w:tr w:rsidR="00AB352A" w:rsidRPr="009B7CA5" w14:paraId="4372F9A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B6DDA68"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ADF4BFC" w14:textId="1B323856" w:rsidR="00AB352A" w:rsidRPr="009B7CA5" w:rsidRDefault="00AB352A" w:rsidP="009648A8">
            <w:pPr>
              <w:spacing w:line="278" w:lineRule="auto"/>
              <w:rPr>
                <w:rFonts w:cs="Arial"/>
                <w:snapToGrid/>
                <w:color w:val="000000"/>
              </w:rPr>
            </w:pPr>
            <w:r w:rsidRPr="009B7CA5">
              <w:rPr>
                <w:rFonts w:cs="Arial"/>
                <w:snapToGrid/>
                <w:color w:val="000000"/>
              </w:rPr>
              <w:t>Artikel 4.5 Algemene Inkoopvoorwaarden</w:t>
            </w:r>
          </w:p>
        </w:tc>
      </w:tr>
      <w:tr w:rsidR="00AB352A" w:rsidRPr="009B7CA5" w14:paraId="36C060D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CE18112"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22168DA" w14:textId="1CAF59EB" w:rsidR="00AB352A" w:rsidRPr="009B7CA5" w:rsidRDefault="005E0810" w:rsidP="005E0810">
            <w:pPr>
              <w:spacing w:before="100" w:beforeAutospacing="1" w:after="100" w:afterAutospacing="1"/>
              <w:rPr>
                <w:snapToGrid/>
              </w:rPr>
            </w:pPr>
            <w:r w:rsidRPr="009B7CA5">
              <w:rPr>
                <w:snapToGrid/>
              </w:rPr>
              <w:t>Wij gaan niet akkoord met uw voorstel</w:t>
            </w:r>
            <w:r w:rsidR="002E0134" w:rsidRPr="009B7CA5">
              <w:rPr>
                <w:snapToGrid/>
              </w:rPr>
              <w:t>.</w:t>
            </w:r>
            <w:r w:rsidR="006554BE" w:rsidRPr="009B7CA5">
              <w:rPr>
                <w:snapToGrid/>
              </w:rPr>
              <w:t xml:space="preserve"> De bepaling strekt er </w:t>
            </w:r>
            <w:r w:rsidR="00F9310C" w:rsidRPr="009B7CA5">
              <w:rPr>
                <w:snapToGrid/>
              </w:rPr>
              <w:t xml:space="preserve">immers </w:t>
            </w:r>
            <w:r w:rsidRPr="009B7CA5">
              <w:rPr>
                <w:snapToGrid/>
              </w:rPr>
              <w:t>niet toe boetes of sancties die voortvloeien uit autonoom handelen of beleidskeuzes van de Gemeente af te wentelen op de Contractant.</w:t>
            </w:r>
            <w:r w:rsidR="00541FFD" w:rsidRPr="009B7CA5">
              <w:rPr>
                <w:snapToGrid/>
              </w:rPr>
              <w:t xml:space="preserve"> Deze bepaling strekt er slechts toe de Gemeente te vrijwaren van boetes/sancties die verband houden met de overeenkomst</w:t>
            </w:r>
            <w:r w:rsidR="006C0295" w:rsidRPr="009B7CA5">
              <w:rPr>
                <w:snapToGrid/>
              </w:rPr>
              <w:t xml:space="preserve"> en de uitvoering hiervan</w:t>
            </w:r>
            <w:r w:rsidR="00541FFD" w:rsidRPr="009B7CA5">
              <w:rPr>
                <w:snapToGrid/>
              </w:rPr>
              <w:t>.</w:t>
            </w:r>
          </w:p>
        </w:tc>
      </w:tr>
    </w:tbl>
    <w:p w14:paraId="2B04E114"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737"/>
      </w:tblGrid>
      <w:tr w:rsidR="00AB352A" w:rsidRPr="009B7CA5" w14:paraId="302FFEF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53B7A4E" w14:textId="754E02CC"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37</w:t>
            </w:r>
          </w:p>
        </w:tc>
        <w:tc>
          <w:tcPr>
            <w:tcW w:w="9343" w:type="dxa"/>
            <w:tcBorders>
              <w:top w:val="single" w:sz="4" w:space="0" w:color="auto"/>
              <w:left w:val="single" w:sz="4" w:space="0" w:color="auto"/>
              <w:bottom w:val="single" w:sz="4" w:space="0" w:color="auto"/>
              <w:right w:val="single" w:sz="4" w:space="0" w:color="auto"/>
            </w:tcBorders>
          </w:tcPr>
          <w:p w14:paraId="05CFEB77" w14:textId="77777777" w:rsidR="00AB352A" w:rsidRPr="009B7CA5" w:rsidRDefault="00AB352A" w:rsidP="00176D9F">
            <w:pPr>
              <w:rPr>
                <w:rFonts w:cs="Arial"/>
                <w:snapToGrid/>
                <w:color w:val="000000"/>
              </w:rPr>
            </w:pPr>
            <w:r w:rsidRPr="009B7CA5">
              <w:rPr>
                <w:rFonts w:cs="Arial"/>
                <w:snapToGrid/>
                <w:color w:val="000000"/>
              </w:rPr>
              <w:t xml:space="preserve">In Artikel 4.6 van de Algemene Inkoopvoorwaarden is onder meer bepaald dat de Contractant de overeenkomsten die de Gemeente met derden heeft gesloten in acht dient te nemen. Weliswaar is bepaald dat het om overeenkomsten met derden gaat ‘voor zover deze overeenkomsten bekend zijn bij de Contractant, maar ook als de Contractant zou weten dat de gemeente met bepaalde derden een overeenkomst heeft gesloten, dan is de Contractant (nog) niet noodzakelijkerwijs op de hoogte van de inhoud van die overeenkomsten. Het is dan niet redelijk dat de Contractant zich bij voorbaat zou moeten verbinden aan dergelijke overeenkomsten waarvan hij de inhoud niet kent. </w:t>
            </w:r>
          </w:p>
          <w:p w14:paraId="1488E1B7" w14:textId="77777777" w:rsidR="00AB352A" w:rsidRPr="009B7CA5" w:rsidRDefault="00AB352A" w:rsidP="00176D9F">
            <w:pPr>
              <w:rPr>
                <w:rFonts w:cs="Arial"/>
                <w:snapToGrid/>
                <w:color w:val="000000"/>
              </w:rPr>
            </w:pPr>
            <w:r w:rsidRPr="009B7CA5">
              <w:rPr>
                <w:rFonts w:cs="Arial"/>
                <w:snapToGrid/>
                <w:color w:val="000000"/>
              </w:rPr>
              <w:t>Voorts kan het voorkomen dat wij op grond van de onafhankelijkheidsregels geen zaken mogen doen met bepaalde partijen en daarnaast creëert deze bepaling de mogelijkheid dat de gemeente (onbedoeld) door middel van het sluiten van overeenkomsten met derden (onbedoeld) het controleprogramma zou kunnen beïnvloeden. Hierdoor vormt deze bepaling een bedreiging van de onafhankelijkheid van de accountant. De woorden “en de overeenkomsten die de gemeente met derden heeft gesloten in acht nemen” zijn gelet hierop voor ons dan ook niet acceptabel.</w:t>
            </w:r>
          </w:p>
          <w:p w14:paraId="6247E6C5" w14:textId="77777777" w:rsidR="00AB352A" w:rsidRPr="009B7CA5" w:rsidRDefault="00AB352A" w:rsidP="00176D9F">
            <w:pPr>
              <w:rPr>
                <w:rFonts w:cs="Arial"/>
                <w:snapToGrid/>
                <w:color w:val="000000"/>
              </w:rPr>
            </w:pPr>
            <w:r w:rsidRPr="009B7CA5">
              <w:rPr>
                <w:rFonts w:cs="Arial"/>
                <w:snapToGrid/>
                <w:color w:val="000000"/>
              </w:rPr>
              <w:t xml:space="preserve">Kunt u gelet op het voorgaande akkoord gaan met het opnemen van de volgende bepaling in de te sluiten overeenkomst die Artikel 4.6 van de Algemene Inkoopvoorwaarden </w:t>
            </w:r>
            <w:proofErr w:type="gramStart"/>
            <w:r w:rsidRPr="009B7CA5">
              <w:rPr>
                <w:rFonts w:cs="Arial"/>
                <w:snapToGrid/>
                <w:color w:val="000000"/>
              </w:rPr>
              <w:t>vervangt?:</w:t>
            </w:r>
            <w:proofErr w:type="gramEnd"/>
          </w:p>
          <w:p w14:paraId="7B6D03BB" w14:textId="77777777" w:rsidR="00AB352A" w:rsidRPr="009B7CA5" w:rsidRDefault="00AB352A" w:rsidP="00176D9F">
            <w:pPr>
              <w:rPr>
                <w:rFonts w:cs="Arial"/>
                <w:snapToGrid/>
                <w:color w:val="000000"/>
              </w:rPr>
            </w:pPr>
            <w:r w:rsidRPr="009B7CA5">
              <w:rPr>
                <w:rFonts w:cs="Arial"/>
                <w:snapToGrid/>
                <w:color w:val="000000"/>
              </w:rPr>
              <w:t>“Artikel 4.6 van de Algemene Inkoopvoorwaarden wordt vervangen door de volgende bepaling. De Contractant zal bij de uitvoering van de Overeenkomst alle van toepassing zijnde voorschriften bij of krachtens de wet naleven. Indien de Contractant bij de uitvoering van de Overeenkomst genoodzaakt is om contact op te nemen met derden, zal de Contractant dit eerst voorleggen aan de Gemeente, tenzij dit niet is toegestaan dan wel niet wenselijk is op grond van wet- en (beroeps)regelgeving.”</w:t>
            </w:r>
          </w:p>
          <w:p w14:paraId="203519EB" w14:textId="77777777" w:rsidR="00AB352A" w:rsidRPr="009B7CA5" w:rsidRDefault="00AB352A" w:rsidP="00176D9F">
            <w:pPr>
              <w:pStyle w:val="Default"/>
              <w:rPr>
                <w:rFonts w:ascii="Verdana" w:hAnsi="Verdana"/>
                <w:sz w:val="18"/>
                <w:szCs w:val="18"/>
              </w:rPr>
            </w:pPr>
          </w:p>
        </w:tc>
      </w:tr>
      <w:tr w:rsidR="00AB352A" w:rsidRPr="009B7CA5" w14:paraId="378A656E"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C547B0E"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1001AC91" w14:textId="77777777" w:rsidR="00AB352A" w:rsidRPr="009B7CA5" w:rsidRDefault="00AB352A" w:rsidP="00176D9F">
            <w:pPr>
              <w:rPr>
                <w:rFonts w:cs="Arial"/>
                <w:snapToGrid/>
                <w:color w:val="000000"/>
              </w:rPr>
            </w:pPr>
            <w:r w:rsidRPr="009B7CA5">
              <w:rPr>
                <w:rFonts w:cs="Arial"/>
                <w:snapToGrid/>
                <w:color w:val="000000"/>
              </w:rPr>
              <w:t>Artikel 4.6 Algemene Inkoopvoorwaarden</w:t>
            </w:r>
          </w:p>
          <w:p w14:paraId="2B460068" w14:textId="77777777" w:rsidR="00AB352A" w:rsidRPr="009B7CA5" w:rsidRDefault="00AB352A" w:rsidP="00176D9F">
            <w:pPr>
              <w:rPr>
                <w:rFonts w:cs="Arial"/>
                <w:snapToGrid/>
                <w:color w:val="000000"/>
              </w:rPr>
            </w:pPr>
          </w:p>
        </w:tc>
      </w:tr>
      <w:tr w:rsidR="00AB352A" w:rsidRPr="009B7CA5" w14:paraId="4698062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3620A05"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4DECD31" w14:textId="77777777" w:rsidR="009413BE" w:rsidRPr="009B7CA5" w:rsidRDefault="009413BE" w:rsidP="009413BE">
            <w:pPr>
              <w:spacing w:before="100" w:beforeAutospacing="1" w:after="100" w:afterAutospacing="1"/>
              <w:rPr>
                <w:snapToGrid/>
              </w:rPr>
            </w:pPr>
            <w:r w:rsidRPr="009B7CA5">
              <w:rPr>
                <w:snapToGrid/>
              </w:rPr>
              <w:t>Artikel 4.6 van de Algemene Inkoopvoorwaarden beoogt te waarborgen dat de Contractant bij de uitvoering van de overeenkomst rekening houdt met bestaande afspraken die de Gemeente met derden heeft gesloten, voor zover deze afspraken kenbaar zijn voor de Contractant en relevant zijn voor de uitvoering van de opdracht. De bepaling verplicht de Contractant niet om zich te binden aan de inhoud van onbekende overeenkomsten, noch om afspraken na te leven waarvan de inhoud niet is medegedeeld.</w:t>
            </w:r>
          </w:p>
          <w:p w14:paraId="73275295" w14:textId="75D46CE8" w:rsidR="00AB352A" w:rsidRPr="009B7CA5" w:rsidRDefault="009413BE" w:rsidP="009413BE">
            <w:pPr>
              <w:spacing w:before="100" w:beforeAutospacing="1" w:after="100" w:afterAutospacing="1"/>
            </w:pPr>
            <w:r w:rsidRPr="009B7CA5">
              <w:rPr>
                <w:snapToGrid/>
              </w:rPr>
              <w:t xml:space="preserve">Wij gaan niet akkoord met uw voorstel. </w:t>
            </w:r>
          </w:p>
        </w:tc>
      </w:tr>
    </w:tbl>
    <w:p w14:paraId="393C83EE"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737"/>
      </w:tblGrid>
      <w:tr w:rsidR="00AB352A" w:rsidRPr="009B7CA5" w14:paraId="287FB73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19E09C4" w14:textId="13FFD65E"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38</w:t>
            </w:r>
          </w:p>
        </w:tc>
        <w:tc>
          <w:tcPr>
            <w:tcW w:w="9343" w:type="dxa"/>
            <w:tcBorders>
              <w:top w:val="single" w:sz="4" w:space="0" w:color="auto"/>
              <w:left w:val="single" w:sz="4" w:space="0" w:color="auto"/>
              <w:bottom w:val="single" w:sz="4" w:space="0" w:color="auto"/>
              <w:right w:val="single" w:sz="4" w:space="0" w:color="auto"/>
            </w:tcBorders>
          </w:tcPr>
          <w:p w14:paraId="06E988E9" w14:textId="77777777" w:rsidR="00AB352A" w:rsidRPr="009B7CA5" w:rsidRDefault="00AB352A" w:rsidP="00176D9F">
            <w:pPr>
              <w:rPr>
                <w:rFonts w:cs="Arial"/>
                <w:snapToGrid/>
                <w:color w:val="000000"/>
              </w:rPr>
            </w:pPr>
            <w:r w:rsidRPr="009B7CA5">
              <w:rPr>
                <w:rFonts w:cs="Arial"/>
                <w:snapToGrid/>
                <w:color w:val="000000"/>
              </w:rPr>
              <w:t xml:space="preserve">In artikel 22.3 van de Algemene Inkoopvoorwaarden staat dat de gemeente zich het recht voorbehoudt om eventuele verrichtte Diensten te keuren, controleren of niet goed te keuren. Deze bepaling is in strijd met de wettelijke geheimhoudingsplicht die ons kantoor t.a.v. onze administratie/dossiers in acht dient te nemen. Dit geldt ook voor het interne dossier dat betrekking heeft op onderhavige opdracht aangezien ook daarin vertrouwelijke stukken zijn opgenomen, denk aan uitkomsten van conflict of interestprocedures en interne </w:t>
            </w:r>
            <w:proofErr w:type="spellStart"/>
            <w:r w:rsidRPr="009B7CA5">
              <w:rPr>
                <w:rFonts w:cs="Arial"/>
                <w:snapToGrid/>
                <w:color w:val="000000"/>
              </w:rPr>
              <w:t>quality</w:t>
            </w:r>
            <w:proofErr w:type="spellEnd"/>
            <w:r w:rsidRPr="009B7CA5">
              <w:rPr>
                <w:rFonts w:cs="Arial"/>
                <w:snapToGrid/>
                <w:color w:val="000000"/>
              </w:rPr>
              <w:t xml:space="preserve"> review uitkomsten. Afgezien van het voorgaande is dit artikel overbodig gezien de wijze waarop reeds toezicht wordt gehouden op onze kwaliteitssystemen. Onze toezichthouders, waaronder de AFM en SEC, hebben reeds een controlerecht/auditrecht. De vergunning die de AFM aan ons accountantskantoor heeft verleend, is mede verleend doordat uit de AFM-audit gebleken is dat wij compliant zijn met wet- en regelgeving, waaronder de daarin gestelde kwaliteitseisen. </w:t>
            </w:r>
          </w:p>
          <w:p w14:paraId="48360AEA" w14:textId="77777777" w:rsidR="00AB352A" w:rsidRPr="009B7CA5" w:rsidRDefault="00AB352A" w:rsidP="00176D9F">
            <w:pPr>
              <w:rPr>
                <w:rFonts w:cs="Arial"/>
                <w:snapToGrid/>
                <w:color w:val="000000"/>
              </w:rPr>
            </w:pPr>
            <w:r w:rsidRPr="009B7CA5">
              <w:rPr>
                <w:rFonts w:cs="Arial"/>
                <w:snapToGrid/>
                <w:color w:val="000000"/>
              </w:rPr>
              <w:t>Kunt u met in acht neming van het voorgaande akkoord gaan met het in de overeenkomst buiten toepassing verklaren van artikel 22.3 van de Algemene Inkoopvoorwaarden?</w:t>
            </w:r>
          </w:p>
          <w:p w14:paraId="5C4D9CA8" w14:textId="77777777" w:rsidR="00AB352A" w:rsidRPr="009B7CA5" w:rsidRDefault="00AB352A" w:rsidP="00176D9F">
            <w:pPr>
              <w:pStyle w:val="Default"/>
              <w:rPr>
                <w:rFonts w:ascii="Verdana" w:hAnsi="Verdana"/>
                <w:sz w:val="18"/>
                <w:szCs w:val="18"/>
              </w:rPr>
            </w:pPr>
          </w:p>
        </w:tc>
      </w:tr>
      <w:tr w:rsidR="00AB352A" w:rsidRPr="009B7CA5" w14:paraId="455DDB2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6A49F2F"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05811DB8" w14:textId="3417ECA1" w:rsidR="00AB352A" w:rsidRPr="009B7CA5" w:rsidRDefault="00AB352A" w:rsidP="0059396E">
            <w:pPr>
              <w:spacing w:after="160" w:line="278" w:lineRule="auto"/>
              <w:rPr>
                <w:rFonts w:cs="Arial"/>
                <w:snapToGrid/>
                <w:color w:val="000000"/>
              </w:rPr>
            </w:pPr>
            <w:r w:rsidRPr="009B7CA5">
              <w:rPr>
                <w:rFonts w:cs="Arial"/>
                <w:snapToGrid/>
                <w:color w:val="000000"/>
              </w:rPr>
              <w:t>Artikel 22.3 Algemene Inkoopvoorwaarden</w:t>
            </w:r>
          </w:p>
        </w:tc>
      </w:tr>
      <w:tr w:rsidR="00AB352A" w:rsidRPr="009B7CA5" w14:paraId="3CA9D83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CAD7A07"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62F38FB" w14:textId="36C810C0" w:rsidR="00AB352A" w:rsidRPr="009B7CA5" w:rsidRDefault="0059396E" w:rsidP="0059396E">
            <w:pPr>
              <w:spacing w:before="100" w:beforeAutospacing="1" w:after="100" w:afterAutospacing="1"/>
            </w:pPr>
            <w:r w:rsidRPr="009B7CA5">
              <w:t>Wij gaan niet akkoord met uw voorstel</w:t>
            </w:r>
            <w:r w:rsidR="001523B0" w:rsidRPr="009B7CA5">
              <w:t>, mogelijk moet dit artikel wel van toepassing zijn op andere dienstverleners die deze opdracht kunnen uitvoeren maar geen accountantskantoor zijn.</w:t>
            </w:r>
            <w:r w:rsidR="00AF25B2" w:rsidRPr="009B7CA5">
              <w:t xml:space="preserve"> De opdracht ziet op fiscale advisering niet op accountantscontrole.</w:t>
            </w:r>
          </w:p>
        </w:tc>
      </w:tr>
    </w:tbl>
    <w:p w14:paraId="644E6722"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4"/>
        <w:gridCol w:w="7746"/>
      </w:tblGrid>
      <w:tr w:rsidR="00AB352A" w:rsidRPr="009B7CA5" w14:paraId="4449187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ED77FA9" w14:textId="6369B765"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39</w:t>
            </w:r>
          </w:p>
        </w:tc>
        <w:tc>
          <w:tcPr>
            <w:tcW w:w="9343" w:type="dxa"/>
            <w:tcBorders>
              <w:top w:val="single" w:sz="4" w:space="0" w:color="auto"/>
              <w:left w:val="single" w:sz="4" w:space="0" w:color="auto"/>
              <w:bottom w:val="single" w:sz="4" w:space="0" w:color="auto"/>
              <w:right w:val="single" w:sz="4" w:space="0" w:color="auto"/>
            </w:tcBorders>
          </w:tcPr>
          <w:p w14:paraId="1C4936FC" w14:textId="23A183DF" w:rsidR="00AB352A" w:rsidRPr="009B7CA5" w:rsidRDefault="00AB352A" w:rsidP="00176D9F">
            <w:pPr>
              <w:rPr>
                <w:rFonts w:cs="Arial"/>
                <w:snapToGrid/>
                <w:color w:val="000000"/>
              </w:rPr>
            </w:pPr>
            <w:r w:rsidRPr="009B7CA5">
              <w:rPr>
                <w:rFonts w:cs="Arial"/>
                <w:snapToGrid/>
                <w:color w:val="000000"/>
              </w:rPr>
              <w:t>In Artikel 7.5 van de Algemene Inkoopvoorwaarden is bepaald dat de werknemers van Opdrachtnemer op eerste verzoek een geheimhoudingsverklaring dienen te ondertekenen. In het kader van goed werkgeverschap wensen wij te voorkomen dat onze medewerkers zich rechtstreeks, derhalve op persoonlijke titel verplichten jegens onze cliënten. Wij gaan immers de opdrachten aan met onze cliënten en niet onze medewerkers. Bovendien wekt een individuele, op persoonlijke titel door de medewerker getekende geheimhoudingsverklaring de foutieve indruk dat de betreffende medewerker op persoonlijke titel zou kunnen worden aangesproken op het schenden van de geheimhoudingsverplichtingen. Op grond van artikel 6:661 lid 1 BW in combinatie met artikel 6:76 en 6:170 BW kan de werknemer niet aansprakelijk worden gesteld voor schade die ontstaat in het kader van diens werkzaamheden voor de werkgever (tenzij sprake is van opzet of bewuste roekeloosheid, in welk geval de werknemer kan worden aangesproken op basis van onrechtmatige daad). Het op persoonlijke titel laten tekenen van een geheimhoudingsverklaring door de in te zetten medewerker(s) is derhalve in strijd met de wet(systematiek). Daarbij geldt dat onze medewerkers reeds bij indiensttreding een geheimhoudingsverklaring ondertekenen, waarin ook de geheimhoudingsplicht ten aanzien van cliënt-gegevens wordt gewaarborgd. Daarnaast is onze organisatie, evenals onze werknemers, tot geheimhouding verplicht op grond van de wet en/of beroepsregels.</w:t>
            </w:r>
          </w:p>
          <w:p w14:paraId="09B372D5" w14:textId="7C3C4234" w:rsidR="00AB352A" w:rsidRPr="009B7CA5" w:rsidRDefault="00AB352A" w:rsidP="0055488B">
            <w:pPr>
              <w:rPr>
                <w:rFonts w:cs="Arial"/>
                <w:snapToGrid/>
                <w:color w:val="000000"/>
              </w:rPr>
            </w:pPr>
            <w:r w:rsidRPr="009B7CA5">
              <w:rPr>
                <w:rFonts w:cs="Arial"/>
                <w:snapToGrid/>
                <w:color w:val="000000"/>
              </w:rPr>
              <w:t xml:space="preserve">Wij verzoeken u dan ook dringend om het vereiste voor het persoonlijk ondertekenen door onze medewerkers van de geheimhoudingsverklaring buiten toepassing te laten. </w:t>
            </w:r>
          </w:p>
        </w:tc>
      </w:tr>
      <w:tr w:rsidR="00AB352A" w:rsidRPr="009B7CA5" w14:paraId="3613A33E"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33B7055"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907AA0D" w14:textId="146E2659" w:rsidR="00AB352A" w:rsidRPr="009B7CA5" w:rsidRDefault="00AB352A" w:rsidP="00176D9F">
            <w:pPr>
              <w:rPr>
                <w:rFonts w:cs="Arial"/>
                <w:snapToGrid/>
                <w:color w:val="000000"/>
              </w:rPr>
            </w:pPr>
            <w:r w:rsidRPr="009B7CA5">
              <w:rPr>
                <w:rFonts w:cs="Arial"/>
                <w:snapToGrid/>
                <w:color w:val="000000"/>
              </w:rPr>
              <w:t>Artikel 7.5 Algemene Inkoopvoorwaarden</w:t>
            </w:r>
          </w:p>
        </w:tc>
      </w:tr>
      <w:tr w:rsidR="00AB352A" w:rsidRPr="009B7CA5" w14:paraId="692C664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A6A585E"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4CCCD5A1" w14:textId="7B322907" w:rsidR="00AB352A" w:rsidRPr="009B7CA5" w:rsidRDefault="00B51F96" w:rsidP="001F3B37">
            <w:pPr>
              <w:spacing w:before="100" w:beforeAutospacing="1" w:after="100" w:afterAutospacing="1"/>
            </w:pPr>
            <w:r w:rsidRPr="009B7CA5">
              <w:rPr>
                <w:snapToGrid/>
              </w:rPr>
              <w:t>Wij gaan akkoord met uw voorstel</w:t>
            </w:r>
            <w:r w:rsidR="00AF25B2" w:rsidRPr="009B7CA5">
              <w:rPr>
                <w:snapToGrid/>
              </w:rPr>
              <w:t xml:space="preserve">, wij gaan ervanuit dat </w:t>
            </w:r>
            <w:r w:rsidR="007F1680" w:rsidRPr="009B7CA5">
              <w:rPr>
                <w:snapToGrid/>
              </w:rPr>
              <w:t xml:space="preserve">dit is </w:t>
            </w:r>
            <w:r w:rsidR="00AF25B2" w:rsidRPr="009B7CA5">
              <w:rPr>
                <w:snapToGrid/>
              </w:rPr>
              <w:t>geborgd</w:t>
            </w:r>
            <w:r w:rsidR="007F1680" w:rsidRPr="009B7CA5">
              <w:rPr>
                <w:snapToGrid/>
              </w:rPr>
              <w:t xml:space="preserve"> in de arbeidsovereenkomst tussen </w:t>
            </w:r>
            <w:r w:rsidR="00AF25B2" w:rsidRPr="009B7CA5">
              <w:rPr>
                <w:snapToGrid/>
              </w:rPr>
              <w:t xml:space="preserve">werkgever en </w:t>
            </w:r>
            <w:r w:rsidR="007F1680" w:rsidRPr="009B7CA5">
              <w:rPr>
                <w:snapToGrid/>
              </w:rPr>
              <w:t>medewerker</w:t>
            </w:r>
            <w:r w:rsidR="001F3B37" w:rsidRPr="009B7CA5">
              <w:rPr>
                <w:snapToGrid/>
              </w:rPr>
              <w:t>.</w:t>
            </w:r>
          </w:p>
        </w:tc>
      </w:tr>
    </w:tbl>
    <w:p w14:paraId="675C244E"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737"/>
      </w:tblGrid>
      <w:tr w:rsidR="00AB352A" w:rsidRPr="009B7CA5" w14:paraId="17B3362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4E9A9DD" w14:textId="711D7EAF" w:rsidR="00AB352A" w:rsidRPr="009B7CA5" w:rsidRDefault="00AB352A" w:rsidP="00176D9F">
            <w:pPr>
              <w:rPr>
                <w:color w:val="00B0F0"/>
              </w:rPr>
            </w:pPr>
            <w:r w:rsidRPr="009B7CA5">
              <w:br w:type="page"/>
            </w:r>
            <w:r w:rsidRPr="009B7CA5">
              <w:rPr>
                <w:color w:val="00B0F0"/>
              </w:rPr>
              <w:t>VRAAG</w:t>
            </w:r>
            <w:r w:rsidR="005D79F7" w:rsidRPr="009B7CA5">
              <w:rPr>
                <w:color w:val="00B0F0"/>
              </w:rPr>
              <w:t xml:space="preserve"> 40</w:t>
            </w:r>
          </w:p>
        </w:tc>
        <w:tc>
          <w:tcPr>
            <w:tcW w:w="9343" w:type="dxa"/>
            <w:tcBorders>
              <w:top w:val="single" w:sz="4" w:space="0" w:color="auto"/>
              <w:left w:val="single" w:sz="4" w:space="0" w:color="auto"/>
              <w:bottom w:val="single" w:sz="4" w:space="0" w:color="auto"/>
              <w:right w:val="single" w:sz="4" w:space="0" w:color="auto"/>
            </w:tcBorders>
          </w:tcPr>
          <w:p w14:paraId="232661D9" w14:textId="77777777" w:rsidR="00AB352A" w:rsidRPr="009B7CA5" w:rsidRDefault="00AB352A" w:rsidP="00176D9F">
            <w:pPr>
              <w:rPr>
                <w:rFonts w:cs="Arial"/>
                <w:snapToGrid/>
                <w:color w:val="000000"/>
              </w:rPr>
            </w:pPr>
            <w:r w:rsidRPr="009B7CA5">
              <w:rPr>
                <w:rFonts w:cs="Arial"/>
                <w:snapToGrid/>
                <w:color w:val="000000"/>
              </w:rPr>
              <w:t xml:space="preserve">Artikel 8.1 t/m 8.5 van de Algemene In koopvoorwaarden zijn vanwege de specifieke aard van de accountantscontrole en de beroepsregels voor accountants niet uitvoerbaar. Deze artikelen brengen mee dat de opdrachtgever een zeer ruim gebruiksrecht verkrijgt op resultaten en/of het (intellectuele) eigendomsrecht verkrijgt op de (Maatwerk) resultaten van de opdracht en dat opdrachtnemer </w:t>
            </w:r>
            <w:proofErr w:type="spellStart"/>
            <w:r w:rsidRPr="009B7CA5">
              <w:rPr>
                <w:rFonts w:cs="Arial"/>
                <w:snapToGrid/>
                <w:color w:val="000000"/>
              </w:rPr>
              <w:t>terzake</w:t>
            </w:r>
            <w:proofErr w:type="spellEnd"/>
            <w:r w:rsidRPr="009B7CA5">
              <w:rPr>
                <w:rFonts w:cs="Arial"/>
                <w:snapToGrid/>
                <w:color w:val="000000"/>
              </w:rPr>
              <w:t xml:space="preserve"> afstand doet van zijn persoonlijkheidsrechten (daaronder valt het recht om op te treden tegen eventuele bewerking/aanpassing van het product). Wij kunnen het intellectuele eigendomsrecht niet overdragen. Indien het intellectuele eigendomsrecht van de door de accountant ontwikkelde producten aan de opdrachtgever overgedragen zou worden, brengt dat mee dat de opdrachtgever het recht heeft de accountantsverklaring van opdrachtnemer te bewerken/aan te passen en te exploiteren. Een accountantsverklaring is daarmee niets waard omdat deze dan zou kunnen worden veranderd. Gezien het karakter van een accountantsverklaring en het maatschappelijk belang daarvan, kan het niet zo kan zijn dat een gemeente gerechtigd is om accountantsverklaringen aan te passen en (voorts) vrijelijk te verspreiden.  Nota bene; wij dragen vanuit onze discipline de vaktechnische verantwoordelijkheid voor onze verklaringen en overige rapportages. Wij kunnen deze verantwoordelijkheid uiteraard niet dragen als wij de rechten op onze verklaringen overdragen. Een gebruikrecht van de opdrachtgever op onze rapportage zou op dit punt voldoende moeten zijn, onder verwijzing naar de laatste 2 zinnen van de Gids Proportionaliteit die door het Ministerie van Economische Zaken is uitgebracht. </w:t>
            </w:r>
          </w:p>
          <w:p w14:paraId="12847E27" w14:textId="77777777" w:rsidR="00AB352A" w:rsidRPr="009B7CA5" w:rsidRDefault="00AB352A" w:rsidP="00176D9F">
            <w:pPr>
              <w:rPr>
                <w:rFonts w:cs="Arial"/>
                <w:snapToGrid/>
                <w:color w:val="000000"/>
              </w:rPr>
            </w:pPr>
            <w:r w:rsidRPr="009B7CA5">
              <w:rPr>
                <w:rFonts w:cs="Arial"/>
                <w:snapToGrid/>
                <w:color w:val="000000"/>
              </w:rPr>
              <w:t xml:space="preserve">Kunt u akkoord gaan met het opnemen van de volgende bepaling in de te sluiten overeenkomst ter vervanging van artikel 8 van de Algemene Inkoopvoorwaarden? </w:t>
            </w:r>
          </w:p>
          <w:p w14:paraId="0FD5CA01" w14:textId="0BA96B89" w:rsidR="00AB352A" w:rsidRPr="009B7CA5" w:rsidRDefault="00AB352A" w:rsidP="0055488B">
            <w:pPr>
              <w:rPr>
                <w:rFonts w:cs="Arial"/>
                <w:snapToGrid/>
                <w:color w:val="000000"/>
              </w:rPr>
            </w:pPr>
            <w:r w:rsidRPr="009B7CA5">
              <w:rPr>
                <w:rFonts w:cs="Arial"/>
                <w:snapToGrid/>
                <w:color w:val="000000"/>
              </w:rPr>
              <w:t>“(Intellectuele) eigendomsrechten die reeds voor de datum van deze overeenkomst aan de opdrachtgever of de opdrachtnemer in eigendom toebehoorden (of aan één van hen in licentie zijn gegeven) blijven aan de oorspronkelijke bezitter (c.q. aan de licentiegever) toebehoren. De opdrachtnemer behoudt zich alle rechten van (intellectuele) eigendom voor met betrekking tot de producten van de geest welke hij gebruikt of heeft gebruikt en/of ontwikkelt en/of heeft ontwikkeld in het kader van de uitvoering van de opdracht, en ten aanzien waarvan hij de auteursrechten of andere rechten van (intellectuele) eigendom heeft of geldend kan maken. Opdrachtgever heeft het recht de resultaten van de opdracht te gebruiken voor zijn eigen intern gebruik, voor zover passend binnen het doel van de opdracht.”</w:t>
            </w:r>
          </w:p>
        </w:tc>
      </w:tr>
      <w:tr w:rsidR="00AB352A" w:rsidRPr="009B7CA5" w14:paraId="2D5BBA2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131029B"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3EFA8F64" w14:textId="21066799" w:rsidR="00AB352A" w:rsidRPr="009B7CA5" w:rsidRDefault="00AB352A" w:rsidP="0055488B">
            <w:pPr>
              <w:spacing w:line="278" w:lineRule="auto"/>
              <w:rPr>
                <w:rFonts w:cs="Arial"/>
                <w:snapToGrid/>
                <w:color w:val="000000"/>
              </w:rPr>
            </w:pPr>
            <w:r w:rsidRPr="009B7CA5">
              <w:rPr>
                <w:rFonts w:cs="Arial"/>
                <w:snapToGrid/>
                <w:color w:val="000000"/>
              </w:rPr>
              <w:t>Artikel 8.1 t/m 8.5 Algemene Inkoopvoorwaarden</w:t>
            </w:r>
          </w:p>
        </w:tc>
      </w:tr>
      <w:tr w:rsidR="00AB352A" w:rsidRPr="009B7CA5" w14:paraId="2CF418E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3026229"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D7C8480" w14:textId="6D354013" w:rsidR="00AB352A" w:rsidRPr="009B7CA5" w:rsidRDefault="00397B7A" w:rsidP="00BB6E11">
            <w:pPr>
              <w:pStyle w:val="NoSpacing"/>
              <w:rPr>
                <w:rFonts w:ascii="Verdana" w:hAnsi="Verdana"/>
                <w:sz w:val="18"/>
                <w:szCs w:val="18"/>
              </w:rPr>
            </w:pPr>
            <w:r w:rsidRPr="009B7CA5">
              <w:rPr>
                <w:rFonts w:ascii="Verdana" w:hAnsi="Verdana"/>
                <w:sz w:val="18"/>
                <w:szCs w:val="18"/>
              </w:rPr>
              <w:t>De opdracht ziet op fiscale advisering niet op accountantscontrole.</w:t>
            </w:r>
            <w:r w:rsidR="004B79B3" w:rsidRPr="009B7CA5">
              <w:rPr>
                <w:rFonts w:ascii="Verdana" w:hAnsi="Verdana"/>
                <w:sz w:val="18"/>
                <w:szCs w:val="18"/>
              </w:rPr>
              <w:t xml:space="preserve"> Wij gaan niet akkoord met uw </w:t>
            </w:r>
            <w:commentRangeStart w:id="0"/>
            <w:r w:rsidR="004B79B3" w:rsidRPr="009B7CA5">
              <w:rPr>
                <w:rFonts w:ascii="Verdana" w:hAnsi="Verdana"/>
                <w:sz w:val="18"/>
                <w:szCs w:val="18"/>
              </w:rPr>
              <w:t>voorstel</w:t>
            </w:r>
            <w:commentRangeEnd w:id="0"/>
            <w:r w:rsidR="006A429F" w:rsidRPr="009B7CA5">
              <w:rPr>
                <w:rStyle w:val="CommentReference"/>
                <w:rFonts w:ascii="Verdana" w:hAnsi="Verdana"/>
                <w:sz w:val="18"/>
                <w:szCs w:val="18"/>
              </w:rPr>
              <w:commentReference w:id="0"/>
            </w:r>
          </w:p>
        </w:tc>
      </w:tr>
    </w:tbl>
    <w:p w14:paraId="59668086"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01"/>
        <w:gridCol w:w="7759"/>
      </w:tblGrid>
      <w:tr w:rsidR="00AB352A" w:rsidRPr="009B7CA5" w14:paraId="67C2579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C5D7E8E" w14:textId="74120286"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41</w:t>
            </w:r>
          </w:p>
        </w:tc>
        <w:tc>
          <w:tcPr>
            <w:tcW w:w="9343" w:type="dxa"/>
            <w:tcBorders>
              <w:top w:val="single" w:sz="4" w:space="0" w:color="auto"/>
              <w:left w:val="single" w:sz="4" w:space="0" w:color="auto"/>
              <w:bottom w:val="single" w:sz="4" w:space="0" w:color="auto"/>
              <w:right w:val="single" w:sz="4" w:space="0" w:color="auto"/>
            </w:tcBorders>
          </w:tcPr>
          <w:p w14:paraId="02E008E8" w14:textId="1BD69BEA" w:rsidR="00AB352A" w:rsidRPr="009B7CA5" w:rsidRDefault="00AB352A" w:rsidP="00386F16">
            <w:pPr>
              <w:spacing w:line="278" w:lineRule="auto"/>
              <w:rPr>
                <w:rFonts w:cs="Arial"/>
                <w:snapToGrid/>
                <w:color w:val="000000"/>
              </w:rPr>
            </w:pPr>
            <w:r w:rsidRPr="009B7CA5">
              <w:rPr>
                <w:rFonts w:cs="Arial"/>
                <w:snapToGrid/>
                <w:color w:val="000000"/>
              </w:rPr>
              <w:t>Als gevolg van het bepaalde in Artikel 8.3 van de Algemene Inkoopvoorwaarden is de accountant niet in staat een intern dossier te houden, met daarin onder meer opgenomen het resultaat (bijv. accountantsverklaringen/rapportages) van de Overeenkomst. Op grond van de wet en de beroepsregels zijn wij als accountantsorganisatie verplicht in het kader van de opdracht gedurende de wettelijke bewaartermijn een dossier aan te houden met daarin kopieën van relevante documenten (waaronder de resultaten van de overeenkomst), welk dossier ons eigendom dient te zijn. Kunt u akkoord gaan met het in de overeenkomst buiten toepassing verklaren van Artikel 8.3 van de Algemene Inkoopvoorwaarden opdat de accountant de resultaten van de overeenkomst mag gebruiken en derhalve kan opnemen in zijn dossier?</w:t>
            </w:r>
          </w:p>
        </w:tc>
      </w:tr>
      <w:tr w:rsidR="00AB352A" w:rsidRPr="009B7CA5" w14:paraId="7FC0D34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5A71540"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8A2FC95" w14:textId="115B875D" w:rsidR="00AB352A" w:rsidRPr="009B7CA5" w:rsidRDefault="00AB352A" w:rsidP="00386F16">
            <w:pPr>
              <w:spacing w:line="278" w:lineRule="auto"/>
              <w:rPr>
                <w:rFonts w:cs="Arial"/>
                <w:snapToGrid/>
                <w:color w:val="000000"/>
              </w:rPr>
            </w:pPr>
            <w:r w:rsidRPr="009B7CA5">
              <w:rPr>
                <w:rFonts w:cs="Arial"/>
                <w:snapToGrid/>
                <w:color w:val="000000"/>
              </w:rPr>
              <w:t>Artikel 8.3 Algemene Inkoopvoorwaarden</w:t>
            </w:r>
          </w:p>
        </w:tc>
      </w:tr>
      <w:tr w:rsidR="00AB352A" w:rsidRPr="009B7CA5" w14:paraId="286481F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376C50E"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E7277A4" w14:textId="3DC361CB" w:rsidR="00AB352A" w:rsidRPr="009B7CA5" w:rsidRDefault="004B79B3" w:rsidP="00BB6E11">
            <w:pPr>
              <w:pStyle w:val="NoSpacing"/>
              <w:rPr>
                <w:rFonts w:ascii="Verdana" w:hAnsi="Verdana"/>
                <w:sz w:val="18"/>
                <w:szCs w:val="18"/>
              </w:rPr>
            </w:pPr>
            <w:r w:rsidRPr="009B7CA5">
              <w:rPr>
                <w:rFonts w:ascii="Verdana" w:hAnsi="Verdana"/>
                <w:sz w:val="18"/>
                <w:szCs w:val="18"/>
              </w:rPr>
              <w:t>De opdracht ziet op fiscale advisering en niet op accountantsdiensten. Wij gaan niet akkoord met uw voorstel</w:t>
            </w:r>
          </w:p>
        </w:tc>
      </w:tr>
    </w:tbl>
    <w:p w14:paraId="20EE95FA"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733"/>
      </w:tblGrid>
      <w:tr w:rsidR="00AB352A" w:rsidRPr="009B7CA5" w14:paraId="05861B3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BFC65AB" w14:textId="7BA75413"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42</w:t>
            </w:r>
          </w:p>
        </w:tc>
        <w:tc>
          <w:tcPr>
            <w:tcW w:w="9343" w:type="dxa"/>
            <w:tcBorders>
              <w:top w:val="single" w:sz="4" w:space="0" w:color="auto"/>
              <w:left w:val="single" w:sz="4" w:space="0" w:color="auto"/>
              <w:bottom w:val="single" w:sz="4" w:space="0" w:color="auto"/>
              <w:right w:val="single" w:sz="4" w:space="0" w:color="auto"/>
            </w:tcBorders>
          </w:tcPr>
          <w:p w14:paraId="3D086136" w14:textId="00531B6B" w:rsidR="00AB352A" w:rsidRPr="009B7CA5" w:rsidRDefault="00AB352A" w:rsidP="00386F16">
            <w:pPr>
              <w:rPr>
                <w:rFonts w:cs="Arial"/>
                <w:snapToGrid/>
                <w:color w:val="000000"/>
              </w:rPr>
            </w:pPr>
            <w:r w:rsidRPr="009B7CA5">
              <w:rPr>
                <w:rFonts w:cs="Arial"/>
                <w:snapToGrid/>
                <w:color w:val="000000"/>
              </w:rPr>
              <w:t>Artikel 10 van de Algemene Inkoopvoorwaarden is vanwege de specifieke aard van de accountantscontrole niet van toepassing. Kunt u ermee akkoord gaan om dit artikel buiten toepassing te verklaren in de Algemene Inkoopvoorwaarden?</w:t>
            </w:r>
          </w:p>
        </w:tc>
      </w:tr>
      <w:tr w:rsidR="00AB352A" w:rsidRPr="009B7CA5" w14:paraId="3CEA07C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4CE516B"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A1619D5" w14:textId="77777777" w:rsidR="00AB352A" w:rsidRPr="009B7CA5" w:rsidRDefault="00AB352A" w:rsidP="00386F16">
            <w:pPr>
              <w:spacing w:line="278" w:lineRule="auto"/>
              <w:rPr>
                <w:rFonts w:cs="Arial"/>
                <w:snapToGrid/>
                <w:color w:val="000000"/>
              </w:rPr>
            </w:pPr>
            <w:r w:rsidRPr="009B7CA5">
              <w:rPr>
                <w:rFonts w:cs="Arial"/>
                <w:snapToGrid/>
                <w:color w:val="000000"/>
              </w:rPr>
              <w:t>Artikel 10 Algemene Inkoopvoorwaarden</w:t>
            </w:r>
          </w:p>
        </w:tc>
      </w:tr>
      <w:tr w:rsidR="00AB352A" w:rsidRPr="009B7CA5" w14:paraId="78E7240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9391975"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E92983D" w14:textId="0B8B89EE" w:rsidR="00AB352A" w:rsidRPr="009B7CA5" w:rsidRDefault="004B79B3" w:rsidP="00BB6E11">
            <w:pPr>
              <w:pStyle w:val="NoSpacing"/>
              <w:rPr>
                <w:rFonts w:ascii="Verdana" w:hAnsi="Verdana"/>
                <w:sz w:val="18"/>
                <w:szCs w:val="18"/>
              </w:rPr>
            </w:pPr>
            <w:r w:rsidRPr="009B7CA5">
              <w:rPr>
                <w:rFonts w:ascii="Verdana" w:hAnsi="Verdana"/>
                <w:sz w:val="18"/>
                <w:szCs w:val="18"/>
              </w:rPr>
              <w:t>De opdracht ziet op fiscale advisering en niet op accountantsdiensten. Wij gaan niet akkoord met uw voorstel.</w:t>
            </w:r>
          </w:p>
        </w:tc>
      </w:tr>
    </w:tbl>
    <w:p w14:paraId="5E38AD43"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732"/>
      </w:tblGrid>
      <w:tr w:rsidR="00AB352A" w:rsidRPr="009B7CA5" w14:paraId="50AC03C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F5BD8AE" w14:textId="0A9D24B0"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43</w:t>
            </w:r>
          </w:p>
        </w:tc>
        <w:tc>
          <w:tcPr>
            <w:tcW w:w="9343" w:type="dxa"/>
            <w:tcBorders>
              <w:top w:val="single" w:sz="4" w:space="0" w:color="auto"/>
              <w:left w:val="single" w:sz="4" w:space="0" w:color="auto"/>
              <w:bottom w:val="single" w:sz="4" w:space="0" w:color="auto"/>
              <w:right w:val="single" w:sz="4" w:space="0" w:color="auto"/>
            </w:tcBorders>
          </w:tcPr>
          <w:p w14:paraId="41944FEC" w14:textId="77777777" w:rsidR="00AB352A" w:rsidRPr="009B7CA5" w:rsidRDefault="00AB352A" w:rsidP="00176D9F">
            <w:pPr>
              <w:rPr>
                <w:rFonts w:cs="Arial"/>
                <w:snapToGrid/>
                <w:color w:val="000000"/>
              </w:rPr>
            </w:pPr>
            <w:r w:rsidRPr="009B7CA5">
              <w:rPr>
                <w:rFonts w:cs="Arial"/>
                <w:snapToGrid/>
                <w:color w:val="000000"/>
              </w:rPr>
              <w:t>De duur van de overeenkomst kan behalve door de inspanning van het team dat met de uitvoering van de overeenkomst is belast, worden beïnvloed door allerlei factoren, zoals de kwaliteit van de informatie die de Contractant verkrijgt en de medewerking die (door de Opdrachtgever) wordt verleend. Termijnen waarbinnen de werkzaamheden dienen te zijn afgerond gelden derhalve als indicatie en worden derhalve niet als fatale termijnen beschouwd.</w:t>
            </w:r>
          </w:p>
          <w:p w14:paraId="0E14D7EB" w14:textId="5833283B" w:rsidR="00AB352A" w:rsidRPr="009B7CA5" w:rsidRDefault="00AB352A" w:rsidP="00386F16">
            <w:r w:rsidRPr="009B7CA5">
              <w:rPr>
                <w:rFonts w:cs="Arial"/>
                <w:snapToGrid/>
                <w:color w:val="000000"/>
              </w:rPr>
              <w:t>Kunt u ermee akkoord gaan om dit artikel buiten toepassing te verklaren in de Algemene Inkoopvoorwaarden?</w:t>
            </w:r>
          </w:p>
        </w:tc>
      </w:tr>
      <w:tr w:rsidR="00AB352A" w:rsidRPr="009B7CA5" w14:paraId="792AB56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18AB1F"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6F9D1B3C" w14:textId="1C44D80F" w:rsidR="00AB352A" w:rsidRPr="009B7CA5" w:rsidRDefault="00AB352A" w:rsidP="00176D9F">
            <w:pPr>
              <w:rPr>
                <w:rFonts w:cs="Arial"/>
                <w:snapToGrid/>
                <w:color w:val="000000"/>
              </w:rPr>
            </w:pPr>
            <w:r w:rsidRPr="009B7CA5">
              <w:rPr>
                <w:rFonts w:cs="Arial"/>
                <w:snapToGrid/>
                <w:color w:val="000000"/>
              </w:rPr>
              <w:t>Artikel 11.1 Algemene Inkoopvoorwaarden</w:t>
            </w:r>
          </w:p>
        </w:tc>
      </w:tr>
      <w:tr w:rsidR="00AB352A" w:rsidRPr="009B7CA5" w14:paraId="0C476CAE"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67DD368"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4243664" w14:textId="4D53D20D" w:rsidR="00AB352A" w:rsidRPr="009B7CA5" w:rsidRDefault="00D024E5" w:rsidP="00BB6E11">
            <w:pPr>
              <w:pStyle w:val="NoSpacing"/>
              <w:rPr>
                <w:rFonts w:ascii="Verdana" w:hAnsi="Verdana"/>
                <w:sz w:val="18"/>
                <w:szCs w:val="18"/>
              </w:rPr>
            </w:pPr>
            <w:r w:rsidRPr="009B7CA5">
              <w:rPr>
                <w:rFonts w:ascii="Verdana" w:hAnsi="Verdana"/>
                <w:sz w:val="18"/>
                <w:szCs w:val="18"/>
              </w:rPr>
              <w:t>U mag van Opdrachtgever verwachten dat dit altijd in redelijkheid en billijkheid wordt beoordeeld. Wij gaan niet akkoord met uw voorstel.</w:t>
            </w:r>
          </w:p>
        </w:tc>
      </w:tr>
    </w:tbl>
    <w:p w14:paraId="2A462492"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8"/>
        <w:gridCol w:w="7742"/>
      </w:tblGrid>
      <w:tr w:rsidR="00AB352A" w:rsidRPr="009B7CA5" w14:paraId="61352B9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FF5C429" w14:textId="0DE20778"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44</w:t>
            </w:r>
          </w:p>
        </w:tc>
        <w:tc>
          <w:tcPr>
            <w:tcW w:w="9343" w:type="dxa"/>
            <w:tcBorders>
              <w:top w:val="single" w:sz="4" w:space="0" w:color="auto"/>
              <w:left w:val="single" w:sz="4" w:space="0" w:color="auto"/>
              <w:bottom w:val="single" w:sz="4" w:space="0" w:color="auto"/>
              <w:right w:val="single" w:sz="4" w:space="0" w:color="auto"/>
            </w:tcBorders>
          </w:tcPr>
          <w:p w14:paraId="727351E7" w14:textId="77777777" w:rsidR="00AB352A" w:rsidRPr="009B7CA5" w:rsidRDefault="00AB352A" w:rsidP="00176D9F">
            <w:pPr>
              <w:rPr>
                <w:rFonts w:cs="Arial"/>
                <w:snapToGrid/>
                <w:color w:val="000000"/>
              </w:rPr>
            </w:pPr>
            <w:r w:rsidRPr="009B7CA5">
              <w:rPr>
                <w:rFonts w:cs="Arial"/>
                <w:snapToGrid/>
                <w:color w:val="000000"/>
              </w:rPr>
              <w:t xml:space="preserve">In onze beroepsgroep is het gebruikelijk de aansprakelijkheid te beperken waarbij de maximum aansprakelijkheid in redelijke verhouding staat tot het met de opdracht gemoeide honorarium. Wij wijzen in dit kader naar Voorschrift 3.9 D van de Gids Proportionaliteit die in januari 2022 door het Ministerie van Economische Zaken en Klimaat is uitgebracht. Dit Voorschrift 3.9 D bepaalt dat de aansprakelijkheid van de Opdrachtnemer gelimiteerd dient te zijn, waarbij de aansprakelijkheidsbeperking die in de betreffende branche gebruikelijk is in acht dient te worden genomen. De beperking van de aansprakelijkheid als opgenomen sluit hier niet bij aan, omdat sprake is van een beperking van de aansprakelijkheid op basis van een op voorhand vastgestelde staffel, als gevolg waarvan de maximale aansprakelijkheid afhankelijk van de opdrachtwaarde, velen malen hoger is dan de aansprakelijkheidsbeperking die in onze branche gebruikelijk is.  </w:t>
            </w:r>
          </w:p>
          <w:p w14:paraId="4D19F22B" w14:textId="77777777" w:rsidR="00AB352A" w:rsidRPr="009B7CA5" w:rsidRDefault="00AB352A" w:rsidP="00176D9F">
            <w:pPr>
              <w:rPr>
                <w:rFonts w:cs="Arial"/>
                <w:snapToGrid/>
                <w:color w:val="000000"/>
              </w:rPr>
            </w:pPr>
            <w:r w:rsidRPr="009B7CA5">
              <w:rPr>
                <w:rFonts w:cs="Arial"/>
                <w:snapToGrid/>
                <w:color w:val="000000"/>
              </w:rPr>
              <w:t>Kunt u gelet op het voorgaande, instemmen met het opnemen van de volgende bepaling in de overeenkomst?</w:t>
            </w:r>
          </w:p>
          <w:p w14:paraId="0F0C2D5E" w14:textId="35532E9A" w:rsidR="00AB352A" w:rsidRPr="009B7CA5" w:rsidRDefault="00AB352A" w:rsidP="00FB7B7F">
            <w:pPr>
              <w:rPr>
                <w:rFonts w:cs="Arial"/>
                <w:snapToGrid/>
                <w:color w:val="000000"/>
              </w:rPr>
            </w:pPr>
            <w:r w:rsidRPr="009B7CA5">
              <w:rPr>
                <w:rFonts w:cs="Arial"/>
                <w:snapToGrid/>
                <w:color w:val="000000"/>
              </w:rPr>
              <w:t>‘’Opdrachtnemer zal zijn werkzaamheden naar beste kunnen verrichten en daarbij de zorgvuldigheid in acht nemen die van hem mag worden verwacht. Indien een fout wordt gemaakt doordat Opdrachtgever aan Opdrachtnemer onjuiste of onvolledige informatie heeft verstrekt, is Opdrachtnemer voor de daardoor ontstane schade niet aansprakelijk. De totale aansprakelijkheid van Opdrachtnemer jegens Opdrachtgever voor eventuele fouten die bij zorgvuldig handelen door Opdrachtnemer zouden zijn vermeden, is beperkt tot maximaal driemaal het bedrag van het honorarium dat Opdrachtgever heeft betaald en/of nog verschuldigd is voor de onder de opdracht verrichte specifieke werkzaamheden waaruit de fouten voortvloeien met een maximum van 2,5 miljoen euro. Indien de opdracht een langere doorlooptijd heeft dan twaalf maanden, dan is de totale aansprakelijkheid in het kader van de opdracht beperkt tot maximaal driemaal het bedrag van het honorarium dat Opdrachtgever aan Opdrachtnemer heeft betaald en/of nog verschuldigd is over de laatste twaalf maanden voor de onder de opdracht verrichte specifieke werkzaamheden waaruit de fouten voortvloeien met een maximum van 2,5 miljoen euro. Samenhangende fouten worden daarbij aangemerkt als één fout. De beperking van aansprakelijkheid geldt niet indien er sprake is van opzet of bewuste roekeloosheid aan de zijde van Opdrachtnemer en/of indien dwingende (</w:t>
            </w:r>
            <w:proofErr w:type="spellStart"/>
            <w:r w:rsidRPr="009B7CA5">
              <w:rPr>
                <w:rFonts w:cs="Arial"/>
                <w:snapToGrid/>
                <w:color w:val="000000"/>
              </w:rPr>
              <w:t>inter</w:t>
            </w:r>
            <w:proofErr w:type="spellEnd"/>
            <w:r w:rsidRPr="009B7CA5">
              <w:rPr>
                <w:rFonts w:cs="Arial"/>
                <w:snapToGrid/>
                <w:color w:val="000000"/>
              </w:rPr>
              <w:t>)nationale wet- of (beroeps) regelgeving een dergelijke beperking niet toestaat. Opdrachtnemer is niet aansprakelijk voor gevolg-, indirecte, bedrijfs- of strafschade en/of winstderving.’’</w:t>
            </w:r>
          </w:p>
        </w:tc>
      </w:tr>
      <w:tr w:rsidR="00AB352A" w:rsidRPr="009B7CA5" w14:paraId="1D08E79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FD71647"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4E9810E" w14:textId="5DBCDFD7" w:rsidR="00AB352A" w:rsidRPr="009B7CA5" w:rsidRDefault="00AB352A" w:rsidP="00FB7B7F">
            <w:pPr>
              <w:spacing w:after="160" w:line="278" w:lineRule="auto"/>
              <w:rPr>
                <w:rFonts w:cs="Arial"/>
                <w:snapToGrid/>
                <w:color w:val="000000"/>
              </w:rPr>
            </w:pPr>
            <w:r w:rsidRPr="009B7CA5">
              <w:rPr>
                <w:rFonts w:cs="Arial"/>
                <w:snapToGrid/>
                <w:color w:val="000000"/>
              </w:rPr>
              <w:t>Artikel 14 Algemene Inkoopvoorwaarden</w:t>
            </w:r>
          </w:p>
        </w:tc>
      </w:tr>
      <w:tr w:rsidR="00AB352A" w:rsidRPr="009B7CA5" w14:paraId="5854736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9A9DFE6"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04FF7C69" w14:textId="26D871F6" w:rsidR="00AB352A" w:rsidRPr="009B7CA5" w:rsidRDefault="00D024E5" w:rsidP="00BB6E11">
            <w:pPr>
              <w:pStyle w:val="NoSpacing"/>
              <w:rPr>
                <w:rFonts w:ascii="Verdana" w:hAnsi="Verdana"/>
                <w:sz w:val="18"/>
                <w:szCs w:val="18"/>
              </w:rPr>
            </w:pPr>
            <w:r w:rsidRPr="009B7CA5">
              <w:rPr>
                <w:rFonts w:ascii="Verdana" w:hAnsi="Verdana"/>
                <w:sz w:val="18"/>
                <w:szCs w:val="18"/>
              </w:rPr>
              <w:t xml:space="preserve">Zie beantwoording vraag </w:t>
            </w:r>
            <w:r w:rsidR="00A07841" w:rsidRPr="009B7CA5">
              <w:rPr>
                <w:rFonts w:ascii="Verdana" w:hAnsi="Verdana"/>
                <w:sz w:val="18"/>
                <w:szCs w:val="18"/>
              </w:rPr>
              <w:t>9</w:t>
            </w:r>
          </w:p>
        </w:tc>
      </w:tr>
    </w:tbl>
    <w:p w14:paraId="3ADB22A9" w14:textId="77777777" w:rsidR="00AB352A" w:rsidRPr="009B7CA5" w:rsidRDefault="00AB352A" w:rsidP="00AB352A">
      <w:pPr>
        <w:rPr>
          <w:rFonts w:cs="Arial"/>
          <w:color w:val="FF0000"/>
          <w:lang w:eastAsia="en-US"/>
        </w:rPr>
      </w:pPr>
    </w:p>
    <w:p w14:paraId="03CD7FBF"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8"/>
        <w:gridCol w:w="7742"/>
      </w:tblGrid>
      <w:tr w:rsidR="00AB352A" w:rsidRPr="009B7CA5" w14:paraId="1F0E7EC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DAA6766" w14:textId="064BBD7E"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45</w:t>
            </w:r>
          </w:p>
        </w:tc>
        <w:tc>
          <w:tcPr>
            <w:tcW w:w="9343" w:type="dxa"/>
            <w:tcBorders>
              <w:top w:val="single" w:sz="4" w:space="0" w:color="auto"/>
              <w:left w:val="single" w:sz="4" w:space="0" w:color="auto"/>
              <w:bottom w:val="single" w:sz="4" w:space="0" w:color="auto"/>
              <w:right w:val="single" w:sz="4" w:space="0" w:color="auto"/>
            </w:tcBorders>
          </w:tcPr>
          <w:p w14:paraId="0D4DA9EC" w14:textId="77777777" w:rsidR="00AB352A" w:rsidRPr="009B7CA5" w:rsidRDefault="00AB352A" w:rsidP="00176D9F">
            <w:pPr>
              <w:spacing w:after="160" w:line="278" w:lineRule="auto"/>
              <w:rPr>
                <w:rFonts w:cs="Arial"/>
                <w:snapToGrid/>
                <w:color w:val="000000"/>
              </w:rPr>
            </w:pPr>
            <w:r w:rsidRPr="009B7CA5">
              <w:rPr>
                <w:rFonts w:cs="Arial"/>
                <w:snapToGrid/>
                <w:color w:val="000000"/>
              </w:rPr>
              <w:t>Artikel 24 van de Algemene Inkoopvoorwaarden regelt uitsluitend de opzeggingsbevoegdheid van de Gemeente. In dit artikel ontbreekt een opzeggingsmogelijkheid van de accountant voor het geval de beroepsregels (zoals de Wet op het Accountantsberoep) hem hiertoe dwingen. Kunt u akkoord gaan met het opnemen van onderstaande bepaling in de te sluiten overeenkomst?</w:t>
            </w:r>
          </w:p>
          <w:p w14:paraId="7B3799A6" w14:textId="77D4478F" w:rsidR="00AB352A" w:rsidRPr="009B7CA5" w:rsidRDefault="00AB352A" w:rsidP="00BB6E11">
            <w:pPr>
              <w:spacing w:after="160" w:line="278" w:lineRule="auto"/>
              <w:rPr>
                <w:rFonts w:cs="Arial"/>
                <w:snapToGrid/>
                <w:color w:val="000000"/>
                <w:highlight w:val="cyan"/>
              </w:rPr>
            </w:pPr>
            <w:r w:rsidRPr="009B7CA5">
              <w:rPr>
                <w:rFonts w:cs="Arial"/>
                <w:snapToGrid/>
                <w:color w:val="000000"/>
              </w:rPr>
              <w:t>“Contractant is bevoegd de overeenkomst door middel van een aangetekend schrijven op te zeggen met in acht neming van een redelijke opzegtermijn, voor zover dit op grond van de wet- en regelgeving, waaronder de beroepsvoorschriften, is toegestaan.”</w:t>
            </w:r>
          </w:p>
        </w:tc>
      </w:tr>
      <w:tr w:rsidR="00AB352A" w:rsidRPr="009B7CA5" w14:paraId="26DE2DC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A233DF1"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36A65A2C" w14:textId="72AA7490" w:rsidR="00AB352A" w:rsidRPr="009B7CA5" w:rsidRDefault="00AB352A" w:rsidP="00BB6E11">
            <w:pPr>
              <w:spacing w:after="160" w:line="278" w:lineRule="auto"/>
              <w:rPr>
                <w:rFonts w:cs="Arial"/>
                <w:snapToGrid/>
                <w:color w:val="000000"/>
              </w:rPr>
            </w:pPr>
            <w:r w:rsidRPr="009B7CA5">
              <w:rPr>
                <w:rFonts w:cs="Arial"/>
                <w:snapToGrid/>
                <w:color w:val="000000"/>
              </w:rPr>
              <w:t>Artikel 24 Algemene Inkoopvoorwaarden</w:t>
            </w:r>
          </w:p>
        </w:tc>
      </w:tr>
      <w:tr w:rsidR="00AB352A" w:rsidRPr="009B7CA5" w14:paraId="460F71B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48F7620"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566F171" w14:textId="4DA12BEF" w:rsidR="00F673E6" w:rsidRPr="009B7CA5" w:rsidRDefault="00F673E6" w:rsidP="00BB6E11">
            <w:pPr>
              <w:pStyle w:val="NoSpacing"/>
              <w:rPr>
                <w:rFonts w:ascii="Verdana" w:hAnsi="Verdana"/>
                <w:sz w:val="18"/>
                <w:szCs w:val="18"/>
              </w:rPr>
            </w:pPr>
            <w:r w:rsidRPr="009B7CA5">
              <w:rPr>
                <w:rFonts w:ascii="Verdana" w:hAnsi="Verdana"/>
                <w:sz w:val="18"/>
                <w:szCs w:val="18"/>
              </w:rPr>
              <w:t xml:space="preserve">Gelet op de publieke taken en plichten die op de Gemeente rusten en het belang van de </w:t>
            </w:r>
            <w:r w:rsidR="005E2B38" w:rsidRPr="009B7CA5">
              <w:rPr>
                <w:rFonts w:ascii="Verdana" w:hAnsi="Verdana"/>
                <w:sz w:val="18"/>
                <w:szCs w:val="18"/>
              </w:rPr>
              <w:t>continuïteit</w:t>
            </w:r>
            <w:r w:rsidRPr="009B7CA5">
              <w:rPr>
                <w:rFonts w:ascii="Verdana" w:hAnsi="Verdana"/>
                <w:sz w:val="18"/>
                <w:szCs w:val="18"/>
              </w:rPr>
              <w:t xml:space="preserve"> van dienstverlening wensen wij de </w:t>
            </w:r>
            <w:r w:rsidR="005E2B38" w:rsidRPr="009B7CA5">
              <w:rPr>
                <w:rFonts w:ascii="Verdana" w:hAnsi="Verdana"/>
                <w:sz w:val="18"/>
                <w:szCs w:val="18"/>
              </w:rPr>
              <w:t>bevoegdheid</w:t>
            </w:r>
            <w:r w:rsidR="00EB4171" w:rsidRPr="009B7CA5">
              <w:rPr>
                <w:rFonts w:ascii="Verdana" w:hAnsi="Verdana"/>
                <w:sz w:val="18"/>
                <w:szCs w:val="18"/>
              </w:rPr>
              <w:t xml:space="preserve"> tot opzegging van de overeenkomst </w:t>
            </w:r>
            <w:r w:rsidR="00C428BE" w:rsidRPr="009B7CA5">
              <w:rPr>
                <w:rFonts w:ascii="Verdana" w:hAnsi="Verdana"/>
                <w:sz w:val="18"/>
                <w:szCs w:val="18"/>
              </w:rPr>
              <w:t>niet wederkerig te maken</w:t>
            </w:r>
            <w:r w:rsidR="00A3384D" w:rsidRPr="009B7CA5">
              <w:rPr>
                <w:rFonts w:ascii="Verdana" w:hAnsi="Verdana"/>
                <w:sz w:val="18"/>
                <w:szCs w:val="18"/>
              </w:rPr>
              <w:t>. In artikel 25 van de Algemene Inkoopvoorwaarden is het recht op ontbinding van de overeenkomst door beide partijen geregeld.</w:t>
            </w:r>
          </w:p>
          <w:p w14:paraId="743A498C" w14:textId="77777777" w:rsidR="00B911AB" w:rsidRPr="009B7CA5" w:rsidRDefault="00B911AB" w:rsidP="00B911AB">
            <w:pPr>
              <w:pStyle w:val="NoSpacing"/>
              <w:rPr>
                <w:rFonts w:ascii="Verdana" w:hAnsi="Verdana"/>
                <w:sz w:val="18"/>
                <w:szCs w:val="18"/>
              </w:rPr>
            </w:pPr>
          </w:p>
          <w:p w14:paraId="7EB377FF" w14:textId="75776E98" w:rsidR="00AB352A" w:rsidRPr="009B7CA5" w:rsidRDefault="00B911AB" w:rsidP="00BB6E11">
            <w:pPr>
              <w:pStyle w:val="NoSpacing"/>
              <w:rPr>
                <w:rFonts w:ascii="Verdana" w:hAnsi="Verdana"/>
                <w:sz w:val="18"/>
                <w:szCs w:val="18"/>
              </w:rPr>
            </w:pPr>
            <w:r w:rsidRPr="009B7CA5">
              <w:rPr>
                <w:rFonts w:ascii="Verdana" w:hAnsi="Verdana"/>
                <w:sz w:val="18"/>
                <w:szCs w:val="18"/>
              </w:rPr>
              <w:t>Nota bene, de</w:t>
            </w:r>
            <w:r w:rsidR="00FC4678" w:rsidRPr="009B7CA5">
              <w:rPr>
                <w:rFonts w:ascii="Verdana" w:hAnsi="Verdana"/>
                <w:sz w:val="18"/>
                <w:szCs w:val="18"/>
              </w:rPr>
              <w:t xml:space="preserve"> opdracht ziet op fiscale advisering en niet op accountantsdienst</w:t>
            </w:r>
            <w:r w:rsidR="0036031E" w:rsidRPr="009B7CA5">
              <w:rPr>
                <w:rFonts w:ascii="Verdana" w:hAnsi="Verdana"/>
                <w:sz w:val="18"/>
                <w:szCs w:val="18"/>
              </w:rPr>
              <w:t xml:space="preserve">verlening. </w:t>
            </w:r>
            <w:r w:rsidR="00FC4678" w:rsidRPr="009B7CA5">
              <w:rPr>
                <w:rFonts w:ascii="Verdana" w:hAnsi="Verdana"/>
                <w:sz w:val="18"/>
                <w:szCs w:val="18"/>
              </w:rPr>
              <w:t xml:space="preserve"> </w:t>
            </w:r>
          </w:p>
        </w:tc>
      </w:tr>
    </w:tbl>
    <w:p w14:paraId="04DFB5C7"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4"/>
        <w:gridCol w:w="7736"/>
      </w:tblGrid>
      <w:tr w:rsidR="00AB352A" w:rsidRPr="009B7CA5" w14:paraId="1CCB435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54D364A" w14:textId="479C11AC"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46</w:t>
            </w:r>
          </w:p>
        </w:tc>
        <w:tc>
          <w:tcPr>
            <w:tcW w:w="9343" w:type="dxa"/>
            <w:tcBorders>
              <w:top w:val="single" w:sz="4" w:space="0" w:color="auto"/>
              <w:left w:val="single" w:sz="4" w:space="0" w:color="auto"/>
              <w:bottom w:val="single" w:sz="4" w:space="0" w:color="auto"/>
              <w:right w:val="single" w:sz="4" w:space="0" w:color="auto"/>
            </w:tcBorders>
          </w:tcPr>
          <w:p w14:paraId="4E2861B0" w14:textId="77777777" w:rsidR="00AB352A" w:rsidRPr="009B7CA5" w:rsidRDefault="00AB352A" w:rsidP="00176D9F">
            <w:pPr>
              <w:rPr>
                <w:rFonts w:cs="Arial"/>
                <w:snapToGrid/>
                <w:color w:val="000000"/>
              </w:rPr>
            </w:pPr>
            <w:r w:rsidRPr="009B7CA5">
              <w:rPr>
                <w:rFonts w:cs="Arial"/>
                <w:snapToGrid/>
                <w:color w:val="000000"/>
              </w:rPr>
              <w:t>8.8. In het geval van aanspraken van derden waarvoor de hierboven genoemde vrijwaringverplichting geldt, zal de Contractant alle schade van de Gemeente vergoeden inclusief proceskosten, waaronder tevens begrepen redelijke advocaatkosten voor het voeren van gerechtelijke procedures.</w:t>
            </w:r>
          </w:p>
          <w:p w14:paraId="5AC398D6" w14:textId="3F46768E" w:rsidR="00AB352A" w:rsidRPr="009B7CA5" w:rsidRDefault="00AB352A" w:rsidP="00176D9F">
            <w:pPr>
              <w:rPr>
                <w:rFonts w:cs="Arial"/>
                <w:snapToGrid/>
                <w:color w:val="000000"/>
              </w:rPr>
            </w:pPr>
            <w:r w:rsidRPr="009B7CA5">
              <w:rPr>
                <w:rFonts w:cs="Arial"/>
                <w:snapToGrid/>
                <w:color w:val="000000"/>
              </w:rPr>
              <w:t>Gaat u akkoord met de schade alle schade, wordt gedefinieerd als de schade die 1) ziet op een toerekenbare tekortkoming en 2) de aansprakelijkheid beperkt is tot de hoogte van de cap?</w:t>
            </w:r>
          </w:p>
        </w:tc>
      </w:tr>
      <w:tr w:rsidR="00AB352A" w:rsidRPr="009B7CA5" w14:paraId="0D0202C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CE3A5F8"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60252B7B" w14:textId="0E875734" w:rsidR="00AB352A" w:rsidRPr="009B7CA5" w:rsidRDefault="00AB352A" w:rsidP="0025250B">
            <w:pPr>
              <w:spacing w:after="160" w:line="278" w:lineRule="auto"/>
              <w:contextualSpacing/>
              <w:rPr>
                <w:rFonts w:cs="Arial"/>
                <w:snapToGrid/>
                <w:color w:val="000000"/>
              </w:rPr>
            </w:pPr>
            <w:r w:rsidRPr="009B7CA5">
              <w:rPr>
                <w:rFonts w:cs="Arial"/>
                <w:snapToGrid/>
                <w:color w:val="000000"/>
              </w:rPr>
              <w:t>Artikel 8 Algemene Inkoopvoorwaarden</w:t>
            </w:r>
          </w:p>
        </w:tc>
      </w:tr>
      <w:tr w:rsidR="00AB352A" w:rsidRPr="009B7CA5" w14:paraId="600B7B0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1322247"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05A02411" w14:textId="609BFCE7" w:rsidR="00AB352A" w:rsidRPr="009B7CA5" w:rsidRDefault="0025250B" w:rsidP="00BB6E11">
            <w:pPr>
              <w:pStyle w:val="NoSpacing"/>
              <w:rPr>
                <w:rFonts w:ascii="Verdana" w:hAnsi="Verdana"/>
                <w:sz w:val="18"/>
                <w:szCs w:val="18"/>
              </w:rPr>
            </w:pPr>
            <w:r w:rsidRPr="009B7CA5">
              <w:rPr>
                <w:rFonts w:ascii="Verdana" w:hAnsi="Verdana"/>
                <w:sz w:val="18"/>
                <w:szCs w:val="18"/>
              </w:rPr>
              <w:t>Wij gaan niet akkoord met uw voorstel</w:t>
            </w:r>
          </w:p>
          <w:p w14:paraId="0CB713C0" w14:textId="77777777" w:rsidR="009C17A8" w:rsidRPr="009B7CA5" w:rsidRDefault="009C17A8" w:rsidP="00BB6E11">
            <w:pPr>
              <w:pStyle w:val="NoSpacing"/>
              <w:rPr>
                <w:rFonts w:ascii="Verdana" w:hAnsi="Verdana"/>
                <w:sz w:val="18"/>
                <w:szCs w:val="18"/>
              </w:rPr>
            </w:pPr>
          </w:p>
          <w:p w14:paraId="1B3F886C" w14:textId="2652359A" w:rsidR="009C17A8" w:rsidRPr="009B7CA5" w:rsidRDefault="009C17A8" w:rsidP="00BB6E11">
            <w:pPr>
              <w:pStyle w:val="NoSpacing"/>
              <w:rPr>
                <w:rFonts w:ascii="Verdana" w:hAnsi="Verdana"/>
                <w:sz w:val="18"/>
                <w:szCs w:val="18"/>
              </w:rPr>
            </w:pPr>
            <w:r w:rsidRPr="009B7CA5">
              <w:rPr>
                <w:rFonts w:ascii="Verdana" w:hAnsi="Verdana"/>
                <w:sz w:val="18"/>
                <w:szCs w:val="18"/>
              </w:rPr>
              <w:t>Het</w:t>
            </w:r>
            <w:r w:rsidR="004745A1" w:rsidRPr="009B7CA5">
              <w:rPr>
                <w:rFonts w:ascii="Verdana" w:hAnsi="Verdana"/>
                <w:sz w:val="18"/>
                <w:szCs w:val="18"/>
              </w:rPr>
              <w:t xml:space="preserve"> algemene</w:t>
            </w:r>
            <w:r w:rsidRPr="009B7CA5">
              <w:rPr>
                <w:rFonts w:ascii="Verdana" w:hAnsi="Verdana"/>
                <w:sz w:val="18"/>
                <w:szCs w:val="18"/>
              </w:rPr>
              <w:t xml:space="preserve"> uitgangspunt</w:t>
            </w:r>
            <w:r w:rsidR="005B0C73" w:rsidRPr="009B7CA5">
              <w:rPr>
                <w:rFonts w:ascii="Verdana" w:hAnsi="Verdana"/>
                <w:sz w:val="18"/>
                <w:szCs w:val="18"/>
              </w:rPr>
              <w:t xml:space="preserve"> van artikel 8 is dat intellectuele eigendomsrechten </w:t>
            </w:r>
            <w:r w:rsidR="009D5825" w:rsidRPr="009B7CA5">
              <w:rPr>
                <w:rFonts w:ascii="Verdana" w:hAnsi="Verdana"/>
                <w:sz w:val="18"/>
                <w:szCs w:val="18"/>
              </w:rPr>
              <w:t xml:space="preserve">die voortvloeien uit maatwerk en alle bijdragen van de Gemeente aan de overeenkomst, berusten bij de Gemeente. </w:t>
            </w:r>
          </w:p>
          <w:p w14:paraId="762E7CB8" w14:textId="77777777" w:rsidR="009C17A8" w:rsidRPr="009B7CA5" w:rsidRDefault="009C17A8" w:rsidP="00BB6E11">
            <w:pPr>
              <w:pStyle w:val="NoSpacing"/>
              <w:rPr>
                <w:rFonts w:ascii="Verdana" w:hAnsi="Verdana"/>
                <w:sz w:val="18"/>
                <w:szCs w:val="18"/>
              </w:rPr>
            </w:pPr>
          </w:p>
          <w:p w14:paraId="687E55E0" w14:textId="0EA013DC" w:rsidR="00B42BF1" w:rsidRPr="009B7CA5" w:rsidRDefault="0025250B" w:rsidP="00BB6E11">
            <w:pPr>
              <w:pStyle w:val="NoSpacing"/>
              <w:rPr>
                <w:rFonts w:ascii="Verdana" w:hAnsi="Verdana"/>
                <w:sz w:val="18"/>
                <w:szCs w:val="18"/>
              </w:rPr>
            </w:pPr>
            <w:r w:rsidRPr="009B7CA5">
              <w:rPr>
                <w:rFonts w:ascii="Verdana" w:hAnsi="Verdana"/>
                <w:sz w:val="18"/>
                <w:szCs w:val="18"/>
              </w:rPr>
              <w:t xml:space="preserve">Artikel 8.6 </w:t>
            </w:r>
            <w:r w:rsidR="00390DAD" w:rsidRPr="009B7CA5">
              <w:rPr>
                <w:rFonts w:ascii="Verdana" w:hAnsi="Verdana"/>
                <w:sz w:val="18"/>
                <w:szCs w:val="18"/>
              </w:rPr>
              <w:t>t</w:t>
            </w:r>
            <w:r w:rsidR="00946CD7" w:rsidRPr="009B7CA5">
              <w:rPr>
                <w:rFonts w:ascii="Verdana" w:hAnsi="Verdana"/>
                <w:sz w:val="18"/>
                <w:szCs w:val="18"/>
              </w:rPr>
              <w:t>/</w:t>
            </w:r>
            <w:r w:rsidR="00390DAD" w:rsidRPr="009B7CA5">
              <w:rPr>
                <w:rFonts w:ascii="Verdana" w:hAnsi="Verdana"/>
                <w:sz w:val="18"/>
                <w:szCs w:val="18"/>
              </w:rPr>
              <w:t>m</w:t>
            </w:r>
            <w:r w:rsidRPr="009B7CA5">
              <w:rPr>
                <w:rFonts w:ascii="Verdana" w:hAnsi="Verdana"/>
                <w:sz w:val="18"/>
                <w:szCs w:val="18"/>
              </w:rPr>
              <w:t xml:space="preserve"> 8.8 zien </w:t>
            </w:r>
            <w:r w:rsidR="004745A1" w:rsidRPr="009B7CA5">
              <w:rPr>
                <w:rFonts w:ascii="Verdana" w:hAnsi="Verdana"/>
                <w:sz w:val="18"/>
                <w:szCs w:val="18"/>
              </w:rPr>
              <w:t xml:space="preserve">in dit kader </w:t>
            </w:r>
            <w:r w:rsidRPr="009B7CA5">
              <w:rPr>
                <w:rFonts w:ascii="Verdana" w:hAnsi="Verdana"/>
                <w:sz w:val="18"/>
                <w:szCs w:val="18"/>
              </w:rPr>
              <w:t xml:space="preserve">op de vrijwaring van de Gemeente </w:t>
            </w:r>
            <w:r w:rsidR="004745A1" w:rsidRPr="009B7CA5">
              <w:rPr>
                <w:rFonts w:ascii="Verdana" w:hAnsi="Verdana"/>
                <w:sz w:val="18"/>
                <w:szCs w:val="18"/>
              </w:rPr>
              <w:t>door Contractant</w:t>
            </w:r>
            <w:r w:rsidRPr="009B7CA5">
              <w:rPr>
                <w:rFonts w:ascii="Verdana" w:hAnsi="Verdana"/>
                <w:sz w:val="18"/>
                <w:szCs w:val="18"/>
              </w:rPr>
              <w:t xml:space="preserve"> tegen aanspraken van derden die verband houden met rechten van derden op door de Contractant geleverde goederen of diensten. Deze vrijwaringsverplichting staat los van de vraag of sprake is van een toerekenbare tekortkoming; zij strekt ertoe dat de Contractant alle door dergelijke </w:t>
            </w:r>
            <w:r w:rsidR="00946CD7" w:rsidRPr="009B7CA5">
              <w:rPr>
                <w:rFonts w:ascii="Verdana" w:hAnsi="Verdana"/>
                <w:sz w:val="18"/>
                <w:szCs w:val="18"/>
              </w:rPr>
              <w:t>derde claims</w:t>
            </w:r>
            <w:r w:rsidRPr="009B7CA5">
              <w:rPr>
                <w:rFonts w:ascii="Verdana" w:hAnsi="Verdana"/>
                <w:sz w:val="18"/>
                <w:szCs w:val="18"/>
              </w:rPr>
              <w:t xml:space="preserve"> veroorzaakte schade, inclusief proces- en advocaatkosten, volledig voor zijn rekening neemt.</w:t>
            </w:r>
          </w:p>
          <w:p w14:paraId="1B59D34A" w14:textId="7E35BB0D" w:rsidR="00AB352A" w:rsidRPr="009B7CA5" w:rsidRDefault="00713147" w:rsidP="00BB6E11">
            <w:pPr>
              <w:pStyle w:val="NoSpacing"/>
              <w:rPr>
                <w:rFonts w:ascii="Verdana" w:hAnsi="Verdana"/>
                <w:sz w:val="18"/>
                <w:szCs w:val="18"/>
              </w:rPr>
            </w:pPr>
            <w:r w:rsidRPr="009B7CA5">
              <w:rPr>
                <w:rFonts w:ascii="Verdana" w:hAnsi="Verdana"/>
                <w:sz w:val="18"/>
                <w:szCs w:val="18"/>
              </w:rPr>
              <w:t>In intellectueel eigendom procedures is volledige proceskostenvergoeding het wettelijke uitgangspunt conform artikel 1019h Wetboek van Burgerlijke Rechtsvordering.</w:t>
            </w:r>
          </w:p>
        </w:tc>
      </w:tr>
    </w:tbl>
    <w:p w14:paraId="22A0D602" w14:textId="77777777" w:rsidR="00AB352A" w:rsidRPr="009B7CA5" w:rsidRDefault="00AB352A" w:rsidP="00AB352A">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4"/>
        <w:gridCol w:w="7746"/>
      </w:tblGrid>
      <w:tr w:rsidR="00AB352A" w:rsidRPr="009B7CA5" w14:paraId="7812AE9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F3EBC8F" w14:textId="4C00DE84" w:rsidR="00AB352A" w:rsidRPr="009B7CA5" w:rsidRDefault="00AB352A" w:rsidP="00176D9F">
            <w:pPr>
              <w:rPr>
                <w:color w:val="00B0F0"/>
              </w:rPr>
            </w:pPr>
            <w:bookmarkStart w:id="1" w:name="_Hlk218779116"/>
            <w:r w:rsidRPr="009B7CA5">
              <w:br w:type="page"/>
            </w:r>
            <w:r w:rsidRPr="009B7CA5">
              <w:rPr>
                <w:color w:val="00B0F0"/>
              </w:rPr>
              <w:t xml:space="preserve">VRAAG </w:t>
            </w:r>
            <w:r w:rsidR="005D79F7" w:rsidRPr="009B7CA5">
              <w:rPr>
                <w:color w:val="00B0F0"/>
              </w:rPr>
              <w:t>47</w:t>
            </w:r>
          </w:p>
        </w:tc>
        <w:tc>
          <w:tcPr>
            <w:tcW w:w="9343" w:type="dxa"/>
            <w:tcBorders>
              <w:top w:val="single" w:sz="4" w:space="0" w:color="auto"/>
              <w:left w:val="single" w:sz="4" w:space="0" w:color="auto"/>
              <w:bottom w:val="single" w:sz="4" w:space="0" w:color="auto"/>
              <w:right w:val="single" w:sz="4" w:space="0" w:color="auto"/>
            </w:tcBorders>
          </w:tcPr>
          <w:p w14:paraId="74D46568" w14:textId="77777777" w:rsidR="00AB352A" w:rsidRPr="009B7CA5" w:rsidRDefault="00AB352A" w:rsidP="00176D9F">
            <w:pPr>
              <w:rPr>
                <w:rFonts w:cs="Arial"/>
                <w:snapToGrid/>
                <w:color w:val="000000"/>
              </w:rPr>
            </w:pPr>
            <w:r w:rsidRPr="009B7CA5">
              <w:rPr>
                <w:rFonts w:cs="Arial"/>
                <w:snapToGrid/>
                <w:color w:val="000000"/>
              </w:rPr>
              <w:t>Opdrachtnemer kan niet akkoord gaan met het tekenen van de door Opdrachtgever voorgestelde verwerkersovereenkomst, aangezien Opdrachtnemer voor de te verlenen accountancydiensten, net als Opdrachtgever, kwalificeert als zelfstandig verwerkingsverantwoordelijke.</w:t>
            </w:r>
          </w:p>
          <w:p w14:paraId="13432E1C" w14:textId="77777777" w:rsidR="00AB352A" w:rsidRPr="009B7CA5" w:rsidRDefault="00AB352A" w:rsidP="00176D9F">
            <w:pPr>
              <w:rPr>
                <w:rFonts w:cs="Arial"/>
                <w:snapToGrid/>
                <w:color w:val="000000"/>
              </w:rPr>
            </w:pPr>
            <w:r w:rsidRPr="009B7CA5">
              <w:rPr>
                <w:rFonts w:cs="Arial"/>
                <w:snapToGrid/>
                <w:color w:val="000000"/>
              </w:rPr>
              <w:t xml:space="preserve">De Nederlandse Orde van Belastingadviseurs (NOB) heeft in samenspraak met de Autoriteit Persoonsgegevens geadviseerd dat de accountant voor het grootste gedeelte van zijn werkzaamheden kwalificeert als verwerkingsverantwoordelijke onder de Algemene Verordening Gegevensbescherming (AVG). Zie in dit kader de richtlijnen die hierover op 1 oktober 2019 zijn gepubliceerd: </w:t>
            </w:r>
            <w:hyperlink r:id="rId15" w:history="1">
              <w:r w:rsidRPr="009B7CA5">
                <w:rPr>
                  <w:snapToGrid/>
                  <w:color w:val="000000"/>
                </w:rPr>
                <w:t>https://www.nob.net/over-de-nob/commissie/commissie-beroepszaken/algemene-verordening-gegevensbescherming-avg/</w:t>
              </w:r>
            </w:hyperlink>
          </w:p>
          <w:p w14:paraId="134CAE3C" w14:textId="77777777" w:rsidR="00AB352A" w:rsidRPr="009B7CA5" w:rsidRDefault="00AB352A" w:rsidP="00176D9F">
            <w:pPr>
              <w:rPr>
                <w:rFonts w:cs="Arial"/>
                <w:snapToGrid/>
                <w:color w:val="000000"/>
              </w:rPr>
            </w:pPr>
          </w:p>
          <w:p w14:paraId="7FC4E0E6" w14:textId="77777777" w:rsidR="00AB352A" w:rsidRPr="009B7CA5" w:rsidRDefault="00AB352A" w:rsidP="00176D9F">
            <w:pPr>
              <w:rPr>
                <w:rFonts w:cs="Arial"/>
                <w:snapToGrid/>
                <w:color w:val="000000"/>
              </w:rPr>
            </w:pPr>
            <w:r w:rsidRPr="009B7CA5">
              <w:rPr>
                <w:rFonts w:cs="Arial"/>
                <w:snapToGrid/>
                <w:color w:val="000000"/>
              </w:rPr>
              <w:t>De ratio hierachter is dat de belastingadviseur in zijn werkzaamheden als belastingadviseur inhoudelijke keuzes maakt waarbij een beroep wordt gedaan op zijn professionele deskundigheid als onafhankelijk belastingadviseur. De belastingadviseur bepaalt bij het maken van deze keuzes het doel en de middelen van de gegevensverwerking. De instructiebevoegdheid (opgenomen in een verwerkersovereenkomst) die de verwerkingsverantwoordelijke heeft richting de verwerker is strijdig met de op een belastingadviseur rustende verplichting om onafhankelijkheid te behouden. Het aangaan van een verwerkersovereenkomst zou daarbij impliceren dat opdrachtnemer in het kader van de uitvoering van de overeenkomst als verwerker; in de zin van de Algemene Verordening Gegevensbescherming (AVG) aangemerkt wordt.</w:t>
            </w:r>
          </w:p>
          <w:p w14:paraId="3EF4E518" w14:textId="77777777" w:rsidR="00AB352A" w:rsidRPr="009B7CA5" w:rsidRDefault="00AB352A" w:rsidP="00176D9F">
            <w:pPr>
              <w:rPr>
                <w:rFonts w:cs="Arial"/>
                <w:snapToGrid/>
                <w:color w:val="000000"/>
              </w:rPr>
            </w:pPr>
            <w:r w:rsidRPr="009B7CA5">
              <w:rPr>
                <w:rFonts w:cs="Arial"/>
                <w:snapToGrid/>
                <w:color w:val="000000"/>
              </w:rPr>
              <w:t>Ook voor de werkzaamheden die Opdrachtnemer voor Opdrachtgever zal uitvoeren is dit het geval. Dit betekent dat Opdrachtnemer naast Opdrachtgever ook als zelfstandig verwerkingsverantwoordelijke kwalificeert. Het is onder de AVG niet verplicht een verwerkersovereenkomst af te sluiten. De verwerking van persoonsgegevens kan dan plaatsvinden op basis van de beroepsregels waaraan de belastingadviseur is gebonden, de verplichtingen die op de verwerkingsverantwoordelijke rusten op basis van de AVG, en hetgeen wordt opgenomen in de algemene voorwaarden met betrekking tot de bescherming persoonsgegevens. Indien Opdrachtgever aanvullende afspraken wenst te maken met betrekking tot de verwerking van persoonsgegevens stellen wij voor om een overeenkomst tussen verwerkingsverantwoordelijken te tekenen; Opdrachtnemer kan hiervoor het template aanleveren.</w:t>
            </w:r>
          </w:p>
          <w:p w14:paraId="5405A834" w14:textId="77777777" w:rsidR="00AB352A" w:rsidRPr="009B7CA5" w:rsidRDefault="00AB352A" w:rsidP="00176D9F">
            <w:pPr>
              <w:pStyle w:val="Default"/>
              <w:rPr>
                <w:rFonts w:ascii="Verdana" w:hAnsi="Verdana"/>
                <w:sz w:val="18"/>
                <w:szCs w:val="18"/>
              </w:rPr>
            </w:pPr>
          </w:p>
        </w:tc>
      </w:tr>
      <w:tr w:rsidR="00AB352A" w:rsidRPr="009B7CA5" w14:paraId="3BF0E25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FC1305E"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3169920A" w14:textId="77777777" w:rsidR="00AB352A" w:rsidRPr="009B7CA5" w:rsidRDefault="00AB352A" w:rsidP="00176D9F">
            <w:pPr>
              <w:rPr>
                <w:rFonts w:cs="Arial"/>
                <w:snapToGrid/>
                <w:color w:val="000000"/>
              </w:rPr>
            </w:pPr>
            <w:r w:rsidRPr="009B7CA5">
              <w:rPr>
                <w:rFonts w:cs="Arial"/>
                <w:snapToGrid/>
                <w:color w:val="000000"/>
              </w:rPr>
              <w:t>Verwerkersovereenkomst (Bijlage E)</w:t>
            </w:r>
          </w:p>
          <w:p w14:paraId="3A146845" w14:textId="77777777" w:rsidR="00AB352A" w:rsidRPr="009B7CA5" w:rsidRDefault="00AB352A" w:rsidP="00176D9F">
            <w:pPr>
              <w:rPr>
                <w:rFonts w:cs="Arial"/>
                <w:snapToGrid/>
                <w:color w:val="000000"/>
              </w:rPr>
            </w:pPr>
          </w:p>
        </w:tc>
      </w:tr>
      <w:tr w:rsidR="00AB352A" w:rsidRPr="009B7CA5" w14:paraId="6AD50B1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32874E2"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218C1F0" w14:textId="4406754F" w:rsidR="00AB352A" w:rsidRPr="009B7CA5" w:rsidRDefault="00BD4952" w:rsidP="00BB6E11">
            <w:pPr>
              <w:pStyle w:val="NoSpacing"/>
              <w:rPr>
                <w:rFonts w:ascii="Verdana" w:hAnsi="Verdana"/>
                <w:sz w:val="18"/>
                <w:szCs w:val="18"/>
              </w:rPr>
            </w:pPr>
            <w:r w:rsidRPr="009B7CA5">
              <w:rPr>
                <w:rFonts w:ascii="Verdana" w:hAnsi="Verdana"/>
                <w:sz w:val="18"/>
                <w:szCs w:val="18"/>
              </w:rPr>
              <w:t>Aanvullende afspraken met betrekking tot verwerking van persoonsgegevens leggen we graag vast in een overeenkomst.</w:t>
            </w:r>
          </w:p>
        </w:tc>
      </w:tr>
      <w:bookmarkEnd w:id="1"/>
    </w:tbl>
    <w:p w14:paraId="47B01919" w14:textId="77777777" w:rsidR="00AB352A" w:rsidRPr="009B7CA5" w:rsidRDefault="00AB352A" w:rsidP="00AB352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1"/>
        <w:gridCol w:w="7729"/>
      </w:tblGrid>
      <w:tr w:rsidR="00AB352A" w:rsidRPr="009B7CA5" w14:paraId="49EA790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9BFA827" w14:textId="45354B81"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48</w:t>
            </w:r>
          </w:p>
        </w:tc>
        <w:tc>
          <w:tcPr>
            <w:tcW w:w="9343" w:type="dxa"/>
            <w:tcBorders>
              <w:top w:val="single" w:sz="4" w:space="0" w:color="auto"/>
              <w:left w:val="single" w:sz="4" w:space="0" w:color="auto"/>
              <w:bottom w:val="single" w:sz="4" w:space="0" w:color="auto"/>
              <w:right w:val="single" w:sz="4" w:space="0" w:color="auto"/>
            </w:tcBorders>
          </w:tcPr>
          <w:p w14:paraId="58A2B25D" w14:textId="7E156072" w:rsidR="00AB352A" w:rsidRPr="009B7CA5" w:rsidRDefault="00AB352A" w:rsidP="00176D9F">
            <w:pPr>
              <w:spacing w:after="160" w:line="278" w:lineRule="auto"/>
              <w:contextualSpacing/>
              <w:rPr>
                <w:rFonts w:cs="Arial"/>
                <w:snapToGrid/>
                <w:color w:val="000000"/>
              </w:rPr>
            </w:pPr>
            <w:r w:rsidRPr="009B7CA5">
              <w:rPr>
                <w:rFonts w:cs="Arial"/>
                <w:snapToGrid/>
                <w:color w:val="000000"/>
              </w:rPr>
              <w:t>Inschrijver vrijwaart Opdrachtgever voor eventuele aanspraken van de Belastingdienst.</w:t>
            </w:r>
          </w:p>
          <w:p w14:paraId="725BE198" w14:textId="37AC395F" w:rsidR="00AB352A" w:rsidRPr="009B7CA5" w:rsidRDefault="00AB352A" w:rsidP="00BB6E11">
            <w:pPr>
              <w:spacing w:after="160" w:line="278" w:lineRule="auto"/>
              <w:contextualSpacing/>
              <w:rPr>
                <w:rFonts w:cs="Arial"/>
                <w:snapToGrid/>
                <w:color w:val="000000"/>
              </w:rPr>
            </w:pPr>
            <w:r w:rsidRPr="009B7CA5">
              <w:rPr>
                <w:rFonts w:cs="Arial"/>
                <w:snapToGrid/>
                <w:color w:val="000000"/>
              </w:rPr>
              <w:t xml:space="preserve">Gaat u akkoord met het beperken van de aanspraken, in die zin dat het enkel de aanspraken betreft die 1) zien op een toerekenbare tekortkoming en 2) de aansprakelijkheid beperkt is tot de hoogte van de cap? </w:t>
            </w:r>
          </w:p>
        </w:tc>
      </w:tr>
      <w:tr w:rsidR="00AB352A" w:rsidRPr="009B7CA5" w14:paraId="4B5E4F0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33208A4"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1824228" w14:textId="4883D5DF" w:rsidR="00AB352A" w:rsidRPr="009B7CA5" w:rsidRDefault="00AB352A" w:rsidP="00176D9F">
            <w:pPr>
              <w:rPr>
                <w:rFonts w:cs="Arial"/>
                <w:snapToGrid/>
                <w:color w:val="000000"/>
              </w:rPr>
            </w:pPr>
            <w:r w:rsidRPr="009B7CA5">
              <w:rPr>
                <w:rFonts w:cs="Arial"/>
                <w:snapToGrid/>
                <w:color w:val="000000"/>
              </w:rPr>
              <w:t>Akkoordverklaring programma van Eisen (Bijlage 3)</w:t>
            </w:r>
            <w:r w:rsidR="00BB6E11" w:rsidRPr="009B7CA5">
              <w:rPr>
                <w:rFonts w:cs="Arial"/>
                <w:snapToGrid/>
                <w:color w:val="000000"/>
              </w:rPr>
              <w:t xml:space="preserve"> Eis 4</w:t>
            </w:r>
          </w:p>
          <w:p w14:paraId="2D30FCC8" w14:textId="77777777" w:rsidR="00AB352A" w:rsidRPr="009B7CA5" w:rsidRDefault="00AB352A" w:rsidP="00176D9F">
            <w:pPr>
              <w:ind w:firstLine="708"/>
              <w:rPr>
                <w:rFonts w:cs="Arial"/>
                <w:snapToGrid/>
                <w:color w:val="000000"/>
              </w:rPr>
            </w:pPr>
          </w:p>
        </w:tc>
      </w:tr>
      <w:tr w:rsidR="00AB352A" w:rsidRPr="009B7CA5" w14:paraId="381CC26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C0BDA72"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DC84C1C" w14:textId="0286FD69" w:rsidR="00AB352A" w:rsidRPr="009B7CA5" w:rsidRDefault="004A6BD9" w:rsidP="00BB6E11">
            <w:pPr>
              <w:pStyle w:val="NoSpacing"/>
              <w:rPr>
                <w:rFonts w:ascii="Verdana" w:hAnsi="Verdana"/>
                <w:sz w:val="18"/>
                <w:szCs w:val="18"/>
              </w:rPr>
            </w:pPr>
            <w:r w:rsidRPr="009B7CA5">
              <w:rPr>
                <w:rFonts w:ascii="Verdana" w:hAnsi="Verdana"/>
                <w:sz w:val="18"/>
                <w:szCs w:val="18"/>
              </w:rPr>
              <w:t>Wij gaan hier niet mee akkoord, zie ook de beantwoording van vraag 46.</w:t>
            </w:r>
          </w:p>
        </w:tc>
      </w:tr>
    </w:tbl>
    <w:p w14:paraId="1670279E" w14:textId="77777777" w:rsidR="00AB352A" w:rsidRPr="009B7CA5" w:rsidRDefault="00AB352A" w:rsidP="00AB352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8"/>
        <w:gridCol w:w="7742"/>
      </w:tblGrid>
      <w:tr w:rsidR="00AB352A" w:rsidRPr="009B7CA5" w14:paraId="1B3E9C2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7AC8CEC" w14:textId="319C56F1"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50</w:t>
            </w:r>
          </w:p>
        </w:tc>
        <w:tc>
          <w:tcPr>
            <w:tcW w:w="9343" w:type="dxa"/>
            <w:tcBorders>
              <w:top w:val="single" w:sz="4" w:space="0" w:color="auto"/>
              <w:left w:val="single" w:sz="4" w:space="0" w:color="auto"/>
              <w:bottom w:val="single" w:sz="4" w:space="0" w:color="auto"/>
              <w:right w:val="single" w:sz="4" w:space="0" w:color="auto"/>
            </w:tcBorders>
          </w:tcPr>
          <w:p w14:paraId="61A7203C" w14:textId="77777777" w:rsidR="00AB352A" w:rsidRPr="009B7CA5" w:rsidRDefault="00AB352A" w:rsidP="00176D9F">
            <w:pPr>
              <w:rPr>
                <w:rFonts w:cs="Arial"/>
              </w:rPr>
            </w:pPr>
            <w:r w:rsidRPr="009B7CA5">
              <w:rPr>
                <w:rFonts w:cs="Arial"/>
              </w:rPr>
              <w:t xml:space="preserve">Kunt u akkoord gaan met het aanvullend opnemen van de volgende bepalingen in de te sluiten overeenkomst? Deze bepalingen zijn gebruikelijk in onze branche. Het is van belang dat deze bepalingen overeengekomen worden, omdat het de Opdrachtnemer in staat stelt het werk tijdig en naar behoren uit te voeren, waarbij de gedrags- en beroepsregels worden gerespecteerd. </w:t>
            </w:r>
          </w:p>
          <w:p w14:paraId="638C8A37" w14:textId="77777777" w:rsidR="00AB352A" w:rsidRPr="009B7CA5" w:rsidRDefault="00AB352A" w:rsidP="00176D9F">
            <w:pPr>
              <w:autoSpaceDE w:val="0"/>
              <w:autoSpaceDN w:val="0"/>
              <w:adjustRightInd w:val="0"/>
              <w:rPr>
                <w:rFonts w:cs="Arial"/>
              </w:rPr>
            </w:pPr>
            <w:r w:rsidRPr="009B7CA5">
              <w:rPr>
                <w:rFonts w:cs="Arial"/>
              </w:rPr>
              <w:t>Vrijwaring</w:t>
            </w:r>
          </w:p>
          <w:p w14:paraId="219F59D1" w14:textId="77777777" w:rsidR="00AB352A" w:rsidRPr="009B7CA5" w:rsidRDefault="00AB352A" w:rsidP="00176D9F">
            <w:pPr>
              <w:autoSpaceDE w:val="0"/>
              <w:autoSpaceDN w:val="0"/>
              <w:adjustRightInd w:val="0"/>
              <w:rPr>
                <w:rFonts w:cs="Arial"/>
              </w:rPr>
            </w:pPr>
            <w:r w:rsidRPr="009B7CA5">
              <w:rPr>
                <w:rFonts w:cs="Arial"/>
              </w:rPr>
              <w:t>Opdrachtgever vrijwaart Opdrachtnemer te allen tijde tegen alle vorderingen van derden die voortvloeien uit of samenhangen met door ons verrichte werkzaamheden in relatie met de overeenkomst en/of de prestatie, behoudens indien en voor zover sprake is van opzet of bewuste roekeloosheid van Opdrachtnemer.</w:t>
            </w:r>
          </w:p>
          <w:p w14:paraId="794567BC" w14:textId="77777777" w:rsidR="00AB352A" w:rsidRPr="009B7CA5" w:rsidRDefault="00AB352A" w:rsidP="00176D9F">
            <w:pPr>
              <w:autoSpaceDE w:val="0"/>
              <w:autoSpaceDN w:val="0"/>
              <w:adjustRightInd w:val="0"/>
              <w:rPr>
                <w:rFonts w:cs="Arial"/>
              </w:rPr>
            </w:pPr>
            <w:r w:rsidRPr="009B7CA5">
              <w:rPr>
                <w:rFonts w:cs="Arial"/>
              </w:rPr>
              <w:t>Verzameling van elektronische data</w:t>
            </w:r>
          </w:p>
          <w:p w14:paraId="76A99C11" w14:textId="77777777" w:rsidR="00AB352A" w:rsidRPr="009B7CA5" w:rsidRDefault="00AB352A" w:rsidP="00176D9F">
            <w:pPr>
              <w:autoSpaceDE w:val="0"/>
              <w:autoSpaceDN w:val="0"/>
              <w:adjustRightInd w:val="0"/>
              <w:rPr>
                <w:rFonts w:cs="Arial"/>
              </w:rPr>
            </w:pPr>
            <w:r w:rsidRPr="009B7CA5">
              <w:rPr>
                <w:rFonts w:cs="Arial"/>
              </w:rPr>
              <w:t>1. Opdrachtgever geeft Opdrachtnemer toestemming om, in het kader van de overeenkomst en/of de prestatie, alle op de door Opdrachtgever ter beschikking te stellen elektronische media aanwezige data te benaderen en te verwerken. Opdrachtgever geeft Opdrachtnemer daarnaast toestemming kopieën te maken van de data voor zover nodig in het kader van het door Opdrachtnemer uit te voeren onderzoek. Opdrachtgever garandeert dat Opdrachtnemer door het uitvoeren van de overeenkomst/ de prestatie niet in strijd handelt met de Algemene Verordening Gegevensbescherming, of enige andere soortgelijke wetgeving in een andere jurisdictie.</w:t>
            </w:r>
          </w:p>
          <w:p w14:paraId="63D53348" w14:textId="77777777" w:rsidR="00AB352A" w:rsidRPr="009B7CA5" w:rsidRDefault="00AB352A" w:rsidP="00176D9F">
            <w:pPr>
              <w:autoSpaceDE w:val="0"/>
              <w:autoSpaceDN w:val="0"/>
              <w:adjustRightInd w:val="0"/>
              <w:rPr>
                <w:rFonts w:cs="Arial"/>
              </w:rPr>
            </w:pPr>
            <w:r w:rsidRPr="009B7CA5">
              <w:rPr>
                <w:rFonts w:cs="Arial"/>
              </w:rPr>
              <w:t>2. Tenzij anders overeengekomen gedurende de uitvoering van de opdracht zal Opdrachtnemer door haar verzamelde data na 12 jaren vernietigen.</w:t>
            </w:r>
          </w:p>
          <w:p w14:paraId="051D3BC8" w14:textId="77777777" w:rsidR="00AB352A" w:rsidRPr="009B7CA5" w:rsidRDefault="00AB352A" w:rsidP="00176D9F">
            <w:pPr>
              <w:autoSpaceDE w:val="0"/>
              <w:autoSpaceDN w:val="0"/>
              <w:adjustRightInd w:val="0"/>
              <w:rPr>
                <w:rFonts w:cs="Arial"/>
              </w:rPr>
            </w:pPr>
            <w:r w:rsidRPr="009B7CA5">
              <w:rPr>
                <w:rFonts w:cs="Arial"/>
              </w:rPr>
              <w:t>3. Partijen komen uitdrukkelijk overeen dat Opdrachtnemer Opdrachtgever direct zal informeren indien het voor de uitvoering van de overeenkomst en/of de prestatie noodzakelijk blijkt een derde partij in te schakelen om Opdrachtnemer te assisteren bij het verzamelen van elektronische data. Opdrachtnemer zal alsdan met Opdrachtgever in overleg treden over vertrouwelijkheidsaspecten; Opdrachtnemer zal Opdrachtgever verzoeken vooraf schriftelijk in te stemmen met de door Opdrachtnemer gekozen werkwijze.</w:t>
            </w:r>
          </w:p>
          <w:p w14:paraId="4D8B2D57" w14:textId="77777777" w:rsidR="00AB352A" w:rsidRPr="009B7CA5" w:rsidRDefault="00AB352A" w:rsidP="00176D9F">
            <w:pPr>
              <w:autoSpaceDE w:val="0"/>
              <w:autoSpaceDN w:val="0"/>
              <w:adjustRightInd w:val="0"/>
              <w:rPr>
                <w:rFonts w:cs="Arial"/>
              </w:rPr>
            </w:pPr>
            <w:bookmarkStart w:id="2" w:name="_Hlk192599332"/>
            <w:r w:rsidRPr="009B7CA5">
              <w:rPr>
                <w:rFonts w:cs="Arial"/>
              </w:rPr>
              <w:t>Ter beschikking gestelde gegevens en bescheiden</w:t>
            </w:r>
          </w:p>
          <w:p w14:paraId="6F573998" w14:textId="77777777" w:rsidR="00AB352A" w:rsidRPr="009B7CA5" w:rsidRDefault="00AB352A" w:rsidP="00176D9F">
            <w:pPr>
              <w:rPr>
                <w:rFonts w:cs="Arial"/>
              </w:rPr>
            </w:pPr>
            <w:r w:rsidRPr="009B7CA5">
              <w:rPr>
                <w:rFonts w:cs="Arial"/>
              </w:rPr>
              <w:t>Opdrachtgever zal alle gegevens en bescheiden, die Opdrachtnemer nodig heeft voor het correct en tijdig uitvoeren van de verleende opdracht, tijdig en in de door Opdrachtnemer gewenste vorm en wijze aan Opdrachtnemer ter beschikking te stellen. Opdrachtgever staat in voor de juistheid, volledigheid en betrouwbaarheid van de aan Opdrachtnemer ter beschikking gestelde gegevens en bescheiden, ook indien deze via of van derden afkomstig zijn.</w:t>
            </w:r>
          </w:p>
          <w:p w14:paraId="00497801" w14:textId="77777777" w:rsidR="00AB352A" w:rsidRPr="009B7CA5" w:rsidRDefault="00AB352A" w:rsidP="00176D9F">
            <w:pPr>
              <w:autoSpaceDE w:val="0"/>
              <w:autoSpaceDN w:val="0"/>
              <w:adjustRightInd w:val="0"/>
              <w:rPr>
                <w:rFonts w:cs="Arial"/>
              </w:rPr>
            </w:pPr>
            <w:r w:rsidRPr="009B7CA5">
              <w:rPr>
                <w:rFonts w:cs="Arial"/>
              </w:rPr>
              <w:t>Beroepsregels</w:t>
            </w:r>
          </w:p>
          <w:p w14:paraId="56BC921F" w14:textId="63194CAF" w:rsidR="00AB352A" w:rsidRPr="009B7CA5" w:rsidRDefault="00AB352A" w:rsidP="00E91042">
            <w:pPr>
              <w:rPr>
                <w:rFonts w:cs="Arial"/>
              </w:rPr>
            </w:pPr>
            <w:r w:rsidRPr="009B7CA5">
              <w:rPr>
                <w:rFonts w:cs="Arial"/>
              </w:rPr>
              <w:t>De opdracht wordt door Opdrachtnemer uitgevoerd met inachtneming van geldende wet- en regelgeving, de van toepassing zijnde beroepsregels daaronder begrepen. Opdrachtnemer is nimmer gehouden tot enig handelen of nalaten dat met de hiervoor bedoelde wet- en regelgeving strijdig of onverenigbaar is.</w:t>
            </w:r>
            <w:bookmarkEnd w:id="2"/>
          </w:p>
        </w:tc>
      </w:tr>
      <w:tr w:rsidR="00AB352A" w:rsidRPr="009B7CA5" w14:paraId="3B6162A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BF89B45"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37A7CC9D" w14:textId="3CFC0551" w:rsidR="00AB352A" w:rsidRPr="009B7CA5" w:rsidRDefault="00AB352A" w:rsidP="00176D9F">
            <w:pPr>
              <w:rPr>
                <w:rFonts w:cs="Arial"/>
              </w:rPr>
            </w:pPr>
            <w:r w:rsidRPr="009B7CA5">
              <w:rPr>
                <w:rFonts w:cs="Arial"/>
              </w:rPr>
              <w:t>Aanvullende bepalingen</w:t>
            </w:r>
          </w:p>
        </w:tc>
      </w:tr>
      <w:tr w:rsidR="00AB352A" w:rsidRPr="009B7CA5" w14:paraId="12EE050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2125C50"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356C3305" w14:textId="6A0BF49C" w:rsidR="00AB352A" w:rsidRPr="009B7CA5" w:rsidRDefault="00C83719" w:rsidP="00BB6E11">
            <w:pPr>
              <w:pStyle w:val="NoSpacing"/>
              <w:rPr>
                <w:rFonts w:ascii="Verdana" w:hAnsi="Verdana"/>
                <w:sz w:val="18"/>
                <w:szCs w:val="18"/>
              </w:rPr>
            </w:pPr>
            <w:r w:rsidRPr="009B7CA5">
              <w:rPr>
                <w:rFonts w:ascii="Verdana" w:hAnsi="Verdana"/>
                <w:sz w:val="18"/>
                <w:szCs w:val="18"/>
              </w:rPr>
              <w:t xml:space="preserve">Wij gaan niet akkoord met uw voorstel, wij handelen zoals wet- en regelgeving </w:t>
            </w:r>
            <w:r w:rsidR="00C55024" w:rsidRPr="009B7CA5">
              <w:rPr>
                <w:rFonts w:ascii="Verdana" w:hAnsi="Verdana"/>
                <w:sz w:val="18"/>
                <w:szCs w:val="18"/>
              </w:rPr>
              <w:t xml:space="preserve">en </w:t>
            </w:r>
            <w:r w:rsidR="00681C92" w:rsidRPr="009B7CA5">
              <w:rPr>
                <w:rFonts w:ascii="Verdana" w:hAnsi="Verdana"/>
                <w:sz w:val="18"/>
                <w:szCs w:val="18"/>
              </w:rPr>
              <w:t>ons eigen beleid</w:t>
            </w:r>
            <w:r w:rsidR="00C55024" w:rsidRPr="009B7CA5">
              <w:rPr>
                <w:rFonts w:ascii="Verdana" w:hAnsi="Verdana"/>
                <w:sz w:val="18"/>
                <w:szCs w:val="18"/>
              </w:rPr>
              <w:t xml:space="preserve"> </w:t>
            </w:r>
            <w:r w:rsidRPr="009B7CA5">
              <w:rPr>
                <w:rFonts w:ascii="Verdana" w:hAnsi="Verdana"/>
                <w:sz w:val="18"/>
                <w:szCs w:val="18"/>
              </w:rPr>
              <w:t>ons voorschrijft.</w:t>
            </w:r>
          </w:p>
        </w:tc>
      </w:tr>
    </w:tbl>
    <w:p w14:paraId="32C19720" w14:textId="77777777" w:rsidR="00AB352A" w:rsidRPr="009B7CA5" w:rsidRDefault="00AB352A" w:rsidP="00AB352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9"/>
        <w:gridCol w:w="7741"/>
      </w:tblGrid>
      <w:tr w:rsidR="00AB352A" w:rsidRPr="009B7CA5" w14:paraId="07B0DDB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7CF840F" w14:textId="726A01C8"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51</w:t>
            </w:r>
          </w:p>
        </w:tc>
        <w:tc>
          <w:tcPr>
            <w:tcW w:w="9343" w:type="dxa"/>
            <w:tcBorders>
              <w:top w:val="single" w:sz="4" w:space="0" w:color="auto"/>
              <w:left w:val="single" w:sz="4" w:space="0" w:color="auto"/>
              <w:bottom w:val="single" w:sz="4" w:space="0" w:color="auto"/>
              <w:right w:val="single" w:sz="4" w:space="0" w:color="auto"/>
            </w:tcBorders>
          </w:tcPr>
          <w:p w14:paraId="7F0A20B1" w14:textId="77777777" w:rsidR="00AB352A" w:rsidRPr="009B7CA5" w:rsidRDefault="00AB352A" w:rsidP="00176D9F">
            <w:pPr>
              <w:rPr>
                <w:rFonts w:cs="Arial"/>
              </w:rPr>
            </w:pPr>
            <w:r w:rsidRPr="009B7CA5">
              <w:rPr>
                <w:rFonts w:cs="Arial"/>
              </w:rPr>
              <w:t>IT-dienstverleners</w:t>
            </w:r>
          </w:p>
          <w:p w14:paraId="4295200F" w14:textId="77777777" w:rsidR="00AB352A" w:rsidRPr="009B7CA5" w:rsidRDefault="00AB352A" w:rsidP="00176D9F">
            <w:pPr>
              <w:rPr>
                <w:rFonts w:cs="Arial"/>
              </w:rPr>
            </w:pPr>
            <w:r w:rsidRPr="009B7CA5">
              <w:rPr>
                <w:rFonts w:cs="Arial"/>
              </w:rPr>
              <w:t xml:space="preserve">Wij maken bij het verlenen van onze diensten gebruik van </w:t>
            </w:r>
            <w:proofErr w:type="spellStart"/>
            <w:r w:rsidRPr="009B7CA5">
              <w:rPr>
                <w:rFonts w:cs="Arial"/>
              </w:rPr>
              <w:t>cloud</w:t>
            </w:r>
            <w:proofErr w:type="spellEnd"/>
            <w:r w:rsidRPr="009B7CA5">
              <w:rPr>
                <w:rFonts w:cs="Arial"/>
              </w:rPr>
              <w:t>-toepassingen, e-mailproviders en andere ondersteunende IT (</w:t>
            </w:r>
            <w:proofErr w:type="spellStart"/>
            <w:r w:rsidRPr="009B7CA5">
              <w:rPr>
                <w:rFonts w:cs="Arial"/>
              </w:rPr>
              <w:t>cloud</w:t>
            </w:r>
            <w:proofErr w:type="spellEnd"/>
            <w:r w:rsidRPr="009B7CA5">
              <w:rPr>
                <w:rFonts w:cs="Arial"/>
              </w:rPr>
              <w:t xml:space="preserve">) leveranciers, onder meer voor onze document managementsystemen, waarbij dossiers en (klant)informatie worden opgeslagen in de </w:t>
            </w:r>
            <w:proofErr w:type="spellStart"/>
            <w:r w:rsidRPr="009B7CA5">
              <w:rPr>
                <w:rFonts w:cs="Arial"/>
              </w:rPr>
              <w:t>cloud</w:t>
            </w:r>
            <w:proofErr w:type="spellEnd"/>
            <w:r w:rsidRPr="009B7CA5">
              <w:rPr>
                <w:rFonts w:cs="Arial"/>
              </w:rPr>
              <w:t>. In zeer uitzonderlijke gevallen, in verband met noodzakelijke technische ondersteuning, onder andere voor “crisis support” (bijvoorbeeld in geval van een hack of in geval van (mogelijk) verlies van gegevens die moeten worden hersteld) heeft een beperkt aantal medewerkers van onze IT (</w:t>
            </w:r>
            <w:proofErr w:type="spellStart"/>
            <w:r w:rsidRPr="009B7CA5">
              <w:rPr>
                <w:rFonts w:cs="Arial"/>
              </w:rPr>
              <w:t>cloud</w:t>
            </w:r>
            <w:proofErr w:type="spellEnd"/>
            <w:r w:rsidRPr="009B7CA5">
              <w:rPr>
                <w:rFonts w:cs="Arial"/>
              </w:rPr>
              <w:t>) leverancier mogelijk – in beperkte mate – toegang tot bepaalde vertrouwelijke (klant)informatie. Voor deze zeer beperkte gevallen dat medewerkers van onze IT (</w:t>
            </w:r>
            <w:proofErr w:type="spellStart"/>
            <w:r w:rsidRPr="009B7CA5">
              <w:rPr>
                <w:rFonts w:cs="Arial"/>
              </w:rPr>
              <w:t>cloud</w:t>
            </w:r>
            <w:proofErr w:type="spellEnd"/>
            <w:r w:rsidRPr="009B7CA5">
              <w:rPr>
                <w:rFonts w:cs="Arial"/>
              </w:rPr>
              <w:t xml:space="preserve">) leveranciers beperkte inzage hebben in de vertrouwelijke (klant)informatie, gelden strikte geheimhoudingsafspraken.  </w:t>
            </w:r>
          </w:p>
          <w:p w14:paraId="6DFBBFBB" w14:textId="77777777" w:rsidR="00AB352A" w:rsidRPr="009B7CA5" w:rsidRDefault="00AB352A" w:rsidP="00176D9F">
            <w:pPr>
              <w:rPr>
                <w:rFonts w:cs="Arial"/>
              </w:rPr>
            </w:pPr>
            <w:r w:rsidRPr="009B7CA5">
              <w:rPr>
                <w:rFonts w:cs="Arial"/>
              </w:rPr>
              <w:t>Voor de goede orde benadrukken wij dat de ondersteuning van onze interne bedrijfsprocessen door betreffende IT (</w:t>
            </w:r>
            <w:proofErr w:type="spellStart"/>
            <w:r w:rsidRPr="009B7CA5">
              <w:rPr>
                <w:rFonts w:cs="Arial"/>
              </w:rPr>
              <w:t>cloud</w:t>
            </w:r>
            <w:proofErr w:type="spellEnd"/>
            <w:r w:rsidRPr="009B7CA5">
              <w:rPr>
                <w:rFonts w:cs="Arial"/>
              </w:rPr>
              <w:t>) dienstverleners noodzakelijk is voor de uitvoering van onze dienstverlening, waarbij wij verantwoordelijkheid aanvaarden voor de inzet van deze IT (</w:t>
            </w:r>
            <w:proofErr w:type="spellStart"/>
            <w:r w:rsidRPr="009B7CA5">
              <w:rPr>
                <w:rFonts w:cs="Arial"/>
              </w:rPr>
              <w:t>cloud</w:t>
            </w:r>
            <w:proofErr w:type="spellEnd"/>
            <w:r w:rsidRPr="009B7CA5">
              <w:rPr>
                <w:rFonts w:cs="Arial"/>
              </w:rPr>
              <w:t>) dienstverleners en instaan voor de (de handhaving van de) vertrouwelijkheid van de (klant)informatie. Onze IT (</w:t>
            </w:r>
            <w:proofErr w:type="spellStart"/>
            <w:r w:rsidRPr="009B7CA5">
              <w:rPr>
                <w:rFonts w:cs="Arial"/>
              </w:rPr>
              <w:t>cloud</w:t>
            </w:r>
            <w:proofErr w:type="spellEnd"/>
            <w:r w:rsidRPr="009B7CA5">
              <w:rPr>
                <w:rFonts w:cs="Arial"/>
              </w:rPr>
              <w:t xml:space="preserve">) dienstverleners betreffen onder meer Microsoft </w:t>
            </w:r>
            <w:proofErr w:type="spellStart"/>
            <w:r w:rsidRPr="009B7CA5">
              <w:rPr>
                <w:rFonts w:cs="Arial"/>
              </w:rPr>
              <w:t>Azure</w:t>
            </w:r>
            <w:proofErr w:type="spellEnd"/>
            <w:r w:rsidRPr="009B7CA5">
              <w:rPr>
                <w:rFonts w:cs="Arial"/>
              </w:rPr>
              <w:t>, Google en KPN. Wij en onze IT (</w:t>
            </w:r>
            <w:proofErr w:type="spellStart"/>
            <w:r w:rsidRPr="009B7CA5">
              <w:rPr>
                <w:rFonts w:cs="Arial"/>
              </w:rPr>
              <w:t>cloud</w:t>
            </w:r>
            <w:proofErr w:type="spellEnd"/>
            <w:r w:rsidRPr="009B7CA5">
              <w:rPr>
                <w:rFonts w:cs="Arial"/>
              </w:rPr>
              <w:t xml:space="preserve">) leveranciers blijven voldoen aan de hoogste vertrouwelijkheids- en beveiligingsnormen. Indien gewenst kunnen wij ons ISO 27001 certificaat en ons Information Security Policy Statement aan u overleggen en uiteraard zijn wij ook bereid om ons informatiebeveiligingsbeleid en de eisen die wij aan onze leveranciers stellen nader toe te lichten. </w:t>
            </w:r>
          </w:p>
          <w:p w14:paraId="6DF7526E" w14:textId="77777777" w:rsidR="00AB352A" w:rsidRPr="009B7CA5" w:rsidRDefault="00AB352A" w:rsidP="00176D9F">
            <w:pPr>
              <w:rPr>
                <w:rFonts w:cs="Arial"/>
              </w:rPr>
            </w:pPr>
            <w:r w:rsidRPr="009B7CA5">
              <w:rPr>
                <w:rFonts w:cs="Arial"/>
              </w:rPr>
              <w:t xml:space="preserve">Op grond van het voorgaande verzoeken wij u onderstaand tekstvoorstel op te nemen in de te sluiten overeenkomst.  </w:t>
            </w:r>
          </w:p>
          <w:p w14:paraId="44223C93" w14:textId="77777777" w:rsidR="00AB352A" w:rsidRPr="009B7CA5" w:rsidRDefault="00AB352A" w:rsidP="00176D9F">
            <w:pPr>
              <w:rPr>
                <w:rFonts w:cs="Arial"/>
              </w:rPr>
            </w:pPr>
            <w:r w:rsidRPr="009B7CA5">
              <w:rPr>
                <w:rFonts w:cs="Arial"/>
              </w:rPr>
              <w:t xml:space="preserve">Kunt u derhalve akkoord gaan met het opnemen van onderstaande bepaling in de overeenkomst?  </w:t>
            </w:r>
          </w:p>
          <w:p w14:paraId="707A9B8E" w14:textId="77777777" w:rsidR="00AB352A" w:rsidRPr="009B7CA5" w:rsidRDefault="00AB352A" w:rsidP="00176D9F">
            <w:pPr>
              <w:rPr>
                <w:rFonts w:cs="Arial"/>
              </w:rPr>
            </w:pPr>
            <w:r w:rsidRPr="009B7CA5">
              <w:rPr>
                <w:rFonts w:cs="Arial"/>
              </w:rPr>
              <w:t xml:space="preserve">“Ten behoeve van (de uitvoering van) de Opdracht kunnen Opdrachtgever en Opdrachtnemer door middel van elektronische middelen met elkaar communiceren en/of gebruik maken van elektronische opslag (waaronder </w:t>
            </w:r>
            <w:proofErr w:type="spellStart"/>
            <w:r w:rsidRPr="009B7CA5">
              <w:rPr>
                <w:rFonts w:cs="Arial"/>
              </w:rPr>
              <w:t>cloud</w:t>
            </w:r>
            <w:proofErr w:type="spellEnd"/>
            <w:r w:rsidRPr="009B7CA5">
              <w:rPr>
                <w:rFonts w:cs="Arial"/>
              </w:rPr>
              <w:t xml:space="preserve">-toepassingen). </w:t>
            </w:r>
          </w:p>
          <w:p w14:paraId="0665BA83" w14:textId="08046736" w:rsidR="00AB352A" w:rsidRPr="009B7CA5" w:rsidRDefault="00AB352A" w:rsidP="00E91042">
            <w:pPr>
              <w:rPr>
                <w:rFonts w:cs="Arial"/>
              </w:rPr>
            </w:pPr>
            <w:r w:rsidRPr="009B7CA5">
              <w:rPr>
                <w:rFonts w:cs="Arial"/>
              </w:rPr>
              <w:t xml:space="preserve">Het is Opdrachtnemer toegestaan om ter ondersteuning van haar bedrijfsvoering gebruik te maken van </w:t>
            </w:r>
            <w:proofErr w:type="spellStart"/>
            <w:r w:rsidRPr="009B7CA5">
              <w:rPr>
                <w:rFonts w:cs="Arial"/>
              </w:rPr>
              <w:t>cloud</w:t>
            </w:r>
            <w:proofErr w:type="spellEnd"/>
            <w:r w:rsidRPr="009B7CA5">
              <w:rPr>
                <w:rFonts w:cs="Arial"/>
              </w:rPr>
              <w:t>-toepassingen. Opdrachtnemer blijft jegens Opdrachtgever verantwoordelijk voor de geheimhouding van de vertrouwelijke informatie door de betreffende IT (</w:t>
            </w:r>
            <w:proofErr w:type="spellStart"/>
            <w:r w:rsidRPr="009B7CA5">
              <w:rPr>
                <w:rFonts w:cs="Arial"/>
              </w:rPr>
              <w:t>cloud</w:t>
            </w:r>
            <w:proofErr w:type="spellEnd"/>
            <w:r w:rsidRPr="009B7CA5">
              <w:rPr>
                <w:rFonts w:cs="Arial"/>
              </w:rPr>
              <w:t>) dienstverleners."</w:t>
            </w:r>
          </w:p>
        </w:tc>
      </w:tr>
      <w:tr w:rsidR="00AB352A" w:rsidRPr="009B7CA5" w14:paraId="5ACFA17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735F904"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3E6DD96" w14:textId="5658B475" w:rsidR="00AB352A" w:rsidRPr="009B7CA5" w:rsidRDefault="00AB352A" w:rsidP="00176D9F">
            <w:pPr>
              <w:rPr>
                <w:rFonts w:cs="Arial"/>
              </w:rPr>
            </w:pPr>
            <w:r w:rsidRPr="009B7CA5">
              <w:rPr>
                <w:rFonts w:cs="Arial"/>
              </w:rPr>
              <w:t>Aanvullende bepalingen</w:t>
            </w:r>
          </w:p>
        </w:tc>
      </w:tr>
      <w:tr w:rsidR="00AB352A" w:rsidRPr="009B7CA5" w14:paraId="2D99F16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A71B070"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76BC7B5" w14:textId="5ECFB5D1" w:rsidR="00E77B01" w:rsidRDefault="00F04A8F" w:rsidP="00E77B01">
            <w:pPr>
              <w:pStyle w:val="NoSpacing"/>
              <w:rPr>
                <w:rFonts w:ascii="Verdana" w:hAnsi="Verdana"/>
                <w:sz w:val="18"/>
                <w:szCs w:val="18"/>
              </w:rPr>
            </w:pPr>
            <w:r>
              <w:rPr>
                <w:rFonts w:ascii="Verdana" w:hAnsi="Verdana"/>
                <w:sz w:val="18"/>
                <w:szCs w:val="18"/>
              </w:rPr>
              <w:t>Het toevoegen van dit artikel is akkoord.</w:t>
            </w:r>
          </w:p>
          <w:p w14:paraId="5CDDD1EB" w14:textId="77777777" w:rsidR="00F04A8F" w:rsidRPr="009B7CA5" w:rsidRDefault="00F04A8F" w:rsidP="00E77B01">
            <w:pPr>
              <w:pStyle w:val="NoSpacing"/>
              <w:rPr>
                <w:rFonts w:ascii="Verdana" w:hAnsi="Verdana"/>
                <w:sz w:val="18"/>
                <w:szCs w:val="18"/>
              </w:rPr>
            </w:pPr>
          </w:p>
          <w:p w14:paraId="268A959A" w14:textId="10D1AAD9" w:rsidR="00AB352A" w:rsidRPr="009B7CA5" w:rsidRDefault="00E77B01" w:rsidP="00E77B01">
            <w:pPr>
              <w:pStyle w:val="NoSpacing"/>
              <w:rPr>
                <w:rFonts w:ascii="Verdana" w:hAnsi="Verdana"/>
                <w:sz w:val="18"/>
                <w:szCs w:val="18"/>
              </w:rPr>
            </w:pPr>
            <w:r w:rsidRPr="009B7CA5">
              <w:rPr>
                <w:rFonts w:ascii="Verdana" w:hAnsi="Verdana"/>
                <w:sz w:val="18"/>
                <w:szCs w:val="18"/>
              </w:rPr>
              <w:t xml:space="preserve">Daarnaast stellen we aanvullende eisen en moet winnende inschrijver </w:t>
            </w:r>
            <w:r w:rsidR="0005503C">
              <w:rPr>
                <w:rFonts w:ascii="Verdana" w:hAnsi="Verdana"/>
                <w:sz w:val="18"/>
                <w:szCs w:val="18"/>
              </w:rPr>
              <w:t xml:space="preserve">bij </w:t>
            </w:r>
            <w:r w:rsidRPr="009B7CA5">
              <w:rPr>
                <w:rFonts w:ascii="Verdana" w:hAnsi="Verdana"/>
                <w:sz w:val="18"/>
                <w:szCs w:val="18"/>
              </w:rPr>
              <w:t xml:space="preserve">verwerking van persoonsgegevens in de </w:t>
            </w:r>
            <w:proofErr w:type="spellStart"/>
            <w:r w:rsidRPr="009B7CA5">
              <w:rPr>
                <w:rFonts w:ascii="Verdana" w:hAnsi="Verdana"/>
                <w:sz w:val="18"/>
                <w:szCs w:val="18"/>
              </w:rPr>
              <w:t>cloud</w:t>
            </w:r>
            <w:proofErr w:type="spellEnd"/>
            <w:r w:rsidRPr="009B7CA5">
              <w:rPr>
                <w:rFonts w:ascii="Verdana" w:hAnsi="Verdana"/>
                <w:sz w:val="18"/>
                <w:szCs w:val="18"/>
              </w:rPr>
              <w:t xml:space="preserve"> certificering ISO 27017 en ISO 27018 kunnen overleggen als bewijsmiddel.</w:t>
            </w:r>
          </w:p>
        </w:tc>
      </w:tr>
    </w:tbl>
    <w:p w14:paraId="79D9688C" w14:textId="77777777" w:rsidR="00AB352A" w:rsidRPr="009B7CA5" w:rsidRDefault="00AB352A" w:rsidP="00AB352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5"/>
        <w:gridCol w:w="7745"/>
      </w:tblGrid>
      <w:tr w:rsidR="00AB352A" w:rsidRPr="009B7CA5" w14:paraId="1607A48E"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48CBE0B" w14:textId="2C66C7A4" w:rsidR="00AB352A" w:rsidRPr="009B7CA5" w:rsidRDefault="00AB352A" w:rsidP="00176D9F">
            <w:pPr>
              <w:rPr>
                <w:color w:val="00B0F0"/>
              </w:rPr>
            </w:pPr>
            <w:r w:rsidRPr="009B7CA5">
              <w:br w:type="page"/>
            </w:r>
            <w:r w:rsidRPr="009B7CA5">
              <w:rPr>
                <w:color w:val="00B0F0"/>
              </w:rPr>
              <w:t xml:space="preserve">VRAAG </w:t>
            </w:r>
            <w:r w:rsidR="005D79F7" w:rsidRPr="009B7CA5">
              <w:rPr>
                <w:color w:val="00B0F0"/>
              </w:rPr>
              <w:t>52</w:t>
            </w:r>
          </w:p>
        </w:tc>
        <w:tc>
          <w:tcPr>
            <w:tcW w:w="9343" w:type="dxa"/>
            <w:tcBorders>
              <w:top w:val="single" w:sz="4" w:space="0" w:color="auto"/>
              <w:left w:val="single" w:sz="4" w:space="0" w:color="auto"/>
              <w:bottom w:val="single" w:sz="4" w:space="0" w:color="auto"/>
              <w:right w:val="single" w:sz="4" w:space="0" w:color="auto"/>
            </w:tcBorders>
          </w:tcPr>
          <w:p w14:paraId="46637726" w14:textId="77777777" w:rsidR="00AB352A" w:rsidRPr="009B7CA5" w:rsidRDefault="00AB352A" w:rsidP="00176D9F">
            <w:pPr>
              <w:rPr>
                <w:rFonts w:cs="Arial"/>
              </w:rPr>
            </w:pPr>
            <w:r w:rsidRPr="009B7CA5">
              <w:rPr>
                <w:rFonts w:cs="Arial"/>
              </w:rPr>
              <w:t xml:space="preserve">Het delen van informatie met member </w:t>
            </w:r>
            <w:proofErr w:type="spellStart"/>
            <w:r w:rsidRPr="009B7CA5">
              <w:rPr>
                <w:rFonts w:cs="Arial"/>
              </w:rPr>
              <w:t>firms</w:t>
            </w:r>
            <w:proofErr w:type="spellEnd"/>
            <w:r w:rsidRPr="009B7CA5">
              <w:rPr>
                <w:rFonts w:cs="Arial"/>
              </w:rPr>
              <w:t xml:space="preserve"> van het netwerk (geheimhouding)</w:t>
            </w:r>
          </w:p>
          <w:p w14:paraId="70DECDC2" w14:textId="77777777" w:rsidR="00AB352A" w:rsidRPr="009B7CA5" w:rsidRDefault="00AB352A" w:rsidP="00176D9F">
            <w:pPr>
              <w:rPr>
                <w:rFonts w:cs="Arial"/>
              </w:rPr>
            </w:pPr>
            <w:r w:rsidRPr="009B7CA5">
              <w:rPr>
                <w:rFonts w:cs="Arial"/>
              </w:rPr>
              <w:t xml:space="preserve">Wij zijn als internationaal accountantsnetwerk gebonden aan onafhankelijkheidswet- en regelgeving alsmede kwaliteitseisen en overige beroepsregels voor accountants. Het is in dat kader voor ons essentieel dat wij daar waar noodzakelijk, opdrachtinformatie met andere member </w:t>
            </w:r>
            <w:proofErr w:type="spellStart"/>
            <w:r w:rsidRPr="009B7CA5">
              <w:rPr>
                <w:rFonts w:cs="Arial"/>
              </w:rPr>
              <w:t>firms</w:t>
            </w:r>
            <w:proofErr w:type="spellEnd"/>
            <w:r w:rsidRPr="009B7CA5">
              <w:rPr>
                <w:rFonts w:cs="Arial"/>
              </w:rPr>
              <w:t xml:space="preserve"> kunnen delen, bijvoorbeeld om </w:t>
            </w:r>
            <w:proofErr w:type="spellStart"/>
            <w:r w:rsidRPr="009B7CA5">
              <w:rPr>
                <w:rFonts w:cs="Arial"/>
              </w:rPr>
              <w:t>independence</w:t>
            </w:r>
            <w:proofErr w:type="spellEnd"/>
            <w:r w:rsidRPr="009B7CA5">
              <w:rPr>
                <w:rFonts w:cs="Arial"/>
              </w:rPr>
              <w:t xml:space="preserve"> checks uit te voeren (als een member </w:t>
            </w:r>
            <w:proofErr w:type="spellStart"/>
            <w:r w:rsidRPr="009B7CA5">
              <w:rPr>
                <w:rFonts w:cs="Arial"/>
              </w:rPr>
              <w:t>firm</w:t>
            </w:r>
            <w:proofErr w:type="spellEnd"/>
            <w:r w:rsidRPr="009B7CA5">
              <w:rPr>
                <w:rFonts w:cs="Arial"/>
              </w:rPr>
              <w:t xml:space="preserve"> accountantsdiensten voor een klant uitvoert, kan de onafhankelijkheidswet- en regelgeving verbieden dat een andere member </w:t>
            </w:r>
            <w:proofErr w:type="spellStart"/>
            <w:r w:rsidRPr="009B7CA5">
              <w:rPr>
                <w:rFonts w:cs="Arial"/>
              </w:rPr>
              <w:t>firm</w:t>
            </w:r>
            <w:proofErr w:type="spellEnd"/>
            <w:r w:rsidRPr="009B7CA5">
              <w:rPr>
                <w:rFonts w:cs="Arial"/>
              </w:rPr>
              <w:t xml:space="preserve"> van ons netwerk adviesdiensten aan diezelfde klant verleent). Daarnaast kan het nodig zijn dat opdrachtinformatie met een andere member </w:t>
            </w:r>
            <w:proofErr w:type="spellStart"/>
            <w:r w:rsidRPr="009B7CA5">
              <w:rPr>
                <w:rFonts w:cs="Arial"/>
              </w:rPr>
              <w:t>firm</w:t>
            </w:r>
            <w:proofErr w:type="spellEnd"/>
            <w:r w:rsidRPr="009B7CA5">
              <w:rPr>
                <w:rFonts w:cs="Arial"/>
              </w:rPr>
              <w:t xml:space="preserve"> wordt gedeeld ten behoeve van kwaliteitsreviews die door die andere member </w:t>
            </w:r>
            <w:proofErr w:type="spellStart"/>
            <w:r w:rsidRPr="009B7CA5">
              <w:rPr>
                <w:rFonts w:cs="Arial"/>
              </w:rPr>
              <w:t>firm</w:t>
            </w:r>
            <w:proofErr w:type="spellEnd"/>
            <w:r w:rsidRPr="009B7CA5">
              <w:rPr>
                <w:rFonts w:cs="Arial"/>
              </w:rPr>
              <w:t xml:space="preserve"> uitgevoerd moeten worden. In dat kader zijn wij als accountantsorganisatie wettelijk verplicht om interne kwaliteitsreviews uit te voeren op het uitgevoerde werk; iedere accountantsorganisatie kent een intern inspectieprogramma dat steekproefsgewijs afgeronde controles op kwaliteit beoordeelt, ter waarborging van de kwaliteit van accountantsdiensten ten opzichte van klanten en het maatschappelijk verkeer. Wij hebben dit zo ingericht dat member </w:t>
            </w:r>
            <w:proofErr w:type="spellStart"/>
            <w:r w:rsidRPr="009B7CA5">
              <w:rPr>
                <w:rFonts w:cs="Arial"/>
              </w:rPr>
              <w:t>firms</w:t>
            </w:r>
            <w:proofErr w:type="spellEnd"/>
            <w:r w:rsidRPr="009B7CA5">
              <w:rPr>
                <w:rFonts w:cs="Arial"/>
              </w:rPr>
              <w:t xml:space="preserve"> bij elkaar deze kwaliteitscontroles uitvoeren.</w:t>
            </w:r>
          </w:p>
          <w:p w14:paraId="2E888D54" w14:textId="77777777" w:rsidR="00AB352A" w:rsidRPr="009B7CA5" w:rsidRDefault="00AB352A" w:rsidP="00176D9F">
            <w:pPr>
              <w:rPr>
                <w:rFonts w:cs="Arial"/>
              </w:rPr>
            </w:pPr>
            <w:r w:rsidRPr="009B7CA5">
              <w:rPr>
                <w:rFonts w:cs="Arial"/>
              </w:rPr>
              <w:t>Kunt u akkoord gaan met het opnemen van onderstaande bepaling in de overeenkomst?</w:t>
            </w:r>
          </w:p>
          <w:p w14:paraId="47A2A11D" w14:textId="77777777" w:rsidR="00AB352A" w:rsidRPr="009B7CA5" w:rsidRDefault="00AB352A" w:rsidP="00176D9F">
            <w:pPr>
              <w:rPr>
                <w:rFonts w:cs="Arial"/>
              </w:rPr>
            </w:pPr>
            <w:r w:rsidRPr="009B7CA5">
              <w:rPr>
                <w:rFonts w:cs="Arial"/>
              </w:rPr>
              <w:t xml:space="preserve">“Het is Opdrachtnemer toegestaan om vertrouwelijke informatie te delen met andere member </w:t>
            </w:r>
            <w:proofErr w:type="spellStart"/>
            <w:r w:rsidRPr="009B7CA5">
              <w:rPr>
                <w:rFonts w:cs="Arial"/>
              </w:rPr>
              <w:t>firms</w:t>
            </w:r>
            <w:proofErr w:type="spellEnd"/>
            <w:r w:rsidRPr="009B7CA5">
              <w:rPr>
                <w:rFonts w:cs="Arial"/>
              </w:rPr>
              <w:t xml:space="preserve"> die tot zijn netwerk behoren, mits deze member </w:t>
            </w:r>
            <w:proofErr w:type="spellStart"/>
            <w:r w:rsidRPr="009B7CA5">
              <w:rPr>
                <w:rFonts w:cs="Arial"/>
              </w:rPr>
              <w:t>firms</w:t>
            </w:r>
            <w:proofErr w:type="spellEnd"/>
            <w:r w:rsidRPr="009B7CA5">
              <w:rPr>
                <w:rFonts w:cs="Arial"/>
              </w:rPr>
              <w:t xml:space="preserve"> gebonden zijn aan strikte geheimhoudingsverplichtingen (waar Opdrachtnemer jegens Opdrachtgever voor instaat). Deze verstrekking vindt slechts plaats op een “</w:t>
            </w:r>
            <w:proofErr w:type="spellStart"/>
            <w:r w:rsidRPr="009B7CA5">
              <w:rPr>
                <w:rFonts w:cs="Arial"/>
              </w:rPr>
              <w:t>need</w:t>
            </w:r>
            <w:proofErr w:type="spellEnd"/>
            <w:r w:rsidRPr="009B7CA5">
              <w:rPr>
                <w:rFonts w:cs="Arial"/>
              </w:rPr>
              <w:t xml:space="preserve"> </w:t>
            </w:r>
            <w:proofErr w:type="spellStart"/>
            <w:r w:rsidRPr="009B7CA5">
              <w:rPr>
                <w:rFonts w:cs="Arial"/>
              </w:rPr>
              <w:t>to</w:t>
            </w:r>
            <w:proofErr w:type="spellEnd"/>
            <w:r w:rsidRPr="009B7CA5">
              <w:rPr>
                <w:rFonts w:cs="Arial"/>
              </w:rPr>
              <w:t xml:space="preserve"> </w:t>
            </w:r>
            <w:proofErr w:type="spellStart"/>
            <w:r w:rsidRPr="009B7CA5">
              <w:rPr>
                <w:rFonts w:cs="Arial"/>
              </w:rPr>
              <w:t>know</w:t>
            </w:r>
            <w:proofErr w:type="spellEnd"/>
            <w:r w:rsidRPr="009B7CA5">
              <w:rPr>
                <w:rFonts w:cs="Arial"/>
              </w:rPr>
              <w:t xml:space="preserve">” basis in het kader van </w:t>
            </w:r>
            <w:proofErr w:type="gramStart"/>
            <w:r w:rsidRPr="009B7CA5">
              <w:rPr>
                <w:rFonts w:cs="Arial"/>
              </w:rPr>
              <w:t>risk management</w:t>
            </w:r>
            <w:proofErr w:type="gramEnd"/>
            <w:r w:rsidRPr="009B7CA5">
              <w:rPr>
                <w:rFonts w:cs="Arial"/>
              </w:rPr>
              <w:t xml:space="preserve"> en </w:t>
            </w:r>
            <w:proofErr w:type="spellStart"/>
            <w:r w:rsidRPr="009B7CA5">
              <w:rPr>
                <w:rFonts w:cs="Arial"/>
              </w:rPr>
              <w:t>quality</w:t>
            </w:r>
            <w:proofErr w:type="spellEnd"/>
            <w:r w:rsidRPr="009B7CA5">
              <w:rPr>
                <w:rFonts w:cs="Arial"/>
              </w:rPr>
              <w:t xml:space="preserve"> review vereisten en/of in het kader van de uitvoering van de werkzaamheden. </w:t>
            </w:r>
          </w:p>
          <w:p w14:paraId="3FE02C13" w14:textId="77777777" w:rsidR="00AB352A" w:rsidRPr="009B7CA5" w:rsidRDefault="00AB352A" w:rsidP="00176D9F">
            <w:pPr>
              <w:rPr>
                <w:rFonts w:cs="Arial"/>
              </w:rPr>
            </w:pPr>
          </w:p>
        </w:tc>
      </w:tr>
      <w:tr w:rsidR="00AB352A" w:rsidRPr="009B7CA5" w14:paraId="3535FFA2"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E409249" w14:textId="77777777" w:rsidR="00AB352A" w:rsidRPr="009B7CA5" w:rsidRDefault="00AB352A"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4E38C4EC" w14:textId="77777777" w:rsidR="00AB352A" w:rsidRPr="009B7CA5" w:rsidRDefault="00AB352A" w:rsidP="00176D9F">
            <w:pPr>
              <w:rPr>
                <w:rFonts w:cs="Arial"/>
              </w:rPr>
            </w:pPr>
            <w:r w:rsidRPr="009B7CA5">
              <w:rPr>
                <w:rFonts w:cs="Arial"/>
              </w:rPr>
              <w:t>Aanvullende bepalingen</w:t>
            </w:r>
          </w:p>
          <w:p w14:paraId="72E779BB" w14:textId="77777777" w:rsidR="00AB352A" w:rsidRPr="009B7CA5" w:rsidRDefault="00AB352A" w:rsidP="00176D9F">
            <w:pPr>
              <w:rPr>
                <w:rFonts w:cs="Arial"/>
              </w:rPr>
            </w:pPr>
          </w:p>
        </w:tc>
      </w:tr>
      <w:tr w:rsidR="00AB352A" w:rsidRPr="009B7CA5" w14:paraId="6270B17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39CB7B3" w14:textId="77777777" w:rsidR="00AB352A" w:rsidRPr="009B7CA5" w:rsidRDefault="00AB352A"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E4043AA" w14:textId="12A64489" w:rsidR="00AB352A" w:rsidRPr="009B7CA5" w:rsidRDefault="001E1D80" w:rsidP="00AD1037">
            <w:pPr>
              <w:pStyle w:val="NoSpacing"/>
              <w:rPr>
                <w:rFonts w:ascii="Verdana" w:hAnsi="Verdana"/>
                <w:sz w:val="18"/>
                <w:szCs w:val="18"/>
              </w:rPr>
            </w:pPr>
            <w:r w:rsidRPr="009B7CA5">
              <w:rPr>
                <w:rFonts w:ascii="Verdana" w:hAnsi="Verdana"/>
                <w:sz w:val="18"/>
                <w:szCs w:val="18"/>
              </w:rPr>
              <w:t>De opdracht heeft geen betrekking op accountantsdienstverlening maar op fiscale advisering. Wij gaan niet akkoord met uw voorstel</w:t>
            </w:r>
            <w:r w:rsidR="00617A56" w:rsidRPr="009B7CA5">
              <w:rPr>
                <w:rFonts w:ascii="Verdana" w:hAnsi="Verdana"/>
                <w:sz w:val="18"/>
                <w:szCs w:val="18"/>
              </w:rPr>
              <w:t>.</w:t>
            </w:r>
          </w:p>
        </w:tc>
      </w:tr>
    </w:tbl>
    <w:p w14:paraId="3B647E20" w14:textId="77777777" w:rsidR="005774BC" w:rsidRPr="009B7CA5" w:rsidRDefault="005774BC" w:rsidP="005774B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732"/>
      </w:tblGrid>
      <w:tr w:rsidR="0049210F" w:rsidRPr="009B7CA5" w14:paraId="40FC115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EB99167" w14:textId="7753CD80"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53</w:t>
            </w:r>
          </w:p>
        </w:tc>
        <w:tc>
          <w:tcPr>
            <w:tcW w:w="9343" w:type="dxa"/>
            <w:tcBorders>
              <w:top w:val="single" w:sz="4" w:space="0" w:color="auto"/>
              <w:left w:val="single" w:sz="4" w:space="0" w:color="auto"/>
              <w:bottom w:val="single" w:sz="4" w:space="0" w:color="auto"/>
              <w:right w:val="single" w:sz="4" w:space="0" w:color="auto"/>
            </w:tcBorders>
          </w:tcPr>
          <w:p w14:paraId="500BE8D8"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 xml:space="preserve">Om een passende offerte te schrijven ontvangen we graag een toelichting op: </w:t>
            </w:r>
          </w:p>
          <w:p w14:paraId="73F08ACB" w14:textId="77777777" w:rsidR="0049210F" w:rsidRPr="009B7CA5" w:rsidRDefault="0049210F" w:rsidP="006E79B1">
            <w:pPr>
              <w:pStyle w:val="Default"/>
              <w:numPr>
                <w:ilvl w:val="0"/>
                <w:numId w:val="3"/>
              </w:numPr>
              <w:rPr>
                <w:rFonts w:ascii="Verdana" w:hAnsi="Verdana"/>
                <w:sz w:val="18"/>
                <w:szCs w:val="18"/>
              </w:rPr>
            </w:pPr>
            <w:r w:rsidRPr="009B7CA5">
              <w:rPr>
                <w:rFonts w:ascii="Verdana" w:hAnsi="Verdana"/>
                <w:sz w:val="18"/>
                <w:szCs w:val="18"/>
              </w:rPr>
              <w:t>Het huidige kennisniveau van fiscaliteit binnen de gemeentes.</w:t>
            </w:r>
          </w:p>
          <w:p w14:paraId="6E099643" w14:textId="77777777" w:rsidR="0049210F" w:rsidRPr="009B7CA5" w:rsidRDefault="0049210F" w:rsidP="006E79B1">
            <w:pPr>
              <w:pStyle w:val="Default"/>
              <w:numPr>
                <w:ilvl w:val="0"/>
                <w:numId w:val="3"/>
              </w:numPr>
              <w:rPr>
                <w:rFonts w:ascii="Verdana" w:hAnsi="Verdana"/>
                <w:sz w:val="18"/>
                <w:szCs w:val="18"/>
              </w:rPr>
            </w:pPr>
            <w:r w:rsidRPr="009B7CA5">
              <w:rPr>
                <w:rFonts w:ascii="Verdana" w:hAnsi="Verdana"/>
                <w:sz w:val="18"/>
                <w:szCs w:val="18"/>
              </w:rPr>
              <w:t>De huidige rolverdeling tussen de huidige fiscaal adviseur(s) en de gemeentes.</w:t>
            </w:r>
          </w:p>
          <w:p w14:paraId="00D686C0" w14:textId="77777777" w:rsidR="0049210F" w:rsidRPr="009B7CA5" w:rsidRDefault="0049210F" w:rsidP="006E79B1">
            <w:pPr>
              <w:pStyle w:val="Default"/>
              <w:numPr>
                <w:ilvl w:val="0"/>
                <w:numId w:val="3"/>
              </w:numPr>
              <w:rPr>
                <w:rFonts w:ascii="Verdana" w:hAnsi="Verdana"/>
                <w:sz w:val="18"/>
                <w:szCs w:val="18"/>
              </w:rPr>
            </w:pPr>
            <w:r w:rsidRPr="009B7CA5">
              <w:rPr>
                <w:rFonts w:ascii="Verdana" w:hAnsi="Verdana"/>
                <w:sz w:val="18"/>
                <w:szCs w:val="18"/>
              </w:rPr>
              <w:t>De gewenste rolverdeling tussen de fiscaal adviseur en de gemeentes.</w:t>
            </w:r>
          </w:p>
        </w:tc>
      </w:tr>
      <w:tr w:rsidR="0049210F" w:rsidRPr="009B7CA5" w14:paraId="6539A0B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1325382"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22BA6ECE" w14:textId="77777777" w:rsidR="0049210F" w:rsidRPr="009B7CA5" w:rsidRDefault="0049210F" w:rsidP="00176D9F">
            <w:r w:rsidRPr="009B7CA5">
              <w:t xml:space="preserve">7.2 Subgunningscriterium kwaliteit </w:t>
            </w:r>
          </w:p>
        </w:tc>
      </w:tr>
      <w:tr w:rsidR="0049210F" w:rsidRPr="009B7CA5" w14:paraId="0FE9875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ED84C92"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797EBA60" w14:textId="235B7548" w:rsidR="0049210F" w:rsidRPr="009B7CA5" w:rsidRDefault="009F0B60" w:rsidP="00AD1037">
            <w:pPr>
              <w:pStyle w:val="NoSpacing"/>
              <w:rPr>
                <w:rFonts w:ascii="Verdana" w:hAnsi="Verdana"/>
                <w:sz w:val="18"/>
                <w:szCs w:val="18"/>
                <w:highlight w:val="green"/>
              </w:rPr>
            </w:pPr>
            <w:r w:rsidRPr="009B7CA5">
              <w:rPr>
                <w:rFonts w:ascii="Verdana" w:hAnsi="Verdana"/>
                <w:sz w:val="18"/>
                <w:szCs w:val="18"/>
              </w:rPr>
              <w:t>Zie paragraaf 2.1</w:t>
            </w:r>
            <w:r w:rsidR="00502524" w:rsidRPr="009B7CA5">
              <w:rPr>
                <w:rFonts w:ascii="Verdana" w:hAnsi="Verdana"/>
                <w:sz w:val="18"/>
                <w:szCs w:val="18"/>
              </w:rPr>
              <w:t xml:space="preserve">: </w:t>
            </w:r>
            <w:r w:rsidR="00B91E46" w:rsidRPr="009B7CA5">
              <w:rPr>
                <w:rFonts w:ascii="Verdana" w:hAnsi="Verdana"/>
                <w:sz w:val="18"/>
                <w:szCs w:val="18"/>
              </w:rPr>
              <w:t>Deze dienstverlener is daarbij de initiatiefnemer, omdat binnen de organisatie deze kennis onvoldoende aanwezig is</w:t>
            </w:r>
            <w:r w:rsidR="00140FBE" w:rsidRPr="009B7CA5">
              <w:rPr>
                <w:rFonts w:ascii="Verdana" w:hAnsi="Verdana"/>
                <w:sz w:val="18"/>
                <w:szCs w:val="18"/>
              </w:rPr>
              <w:t>.</w:t>
            </w:r>
          </w:p>
          <w:p w14:paraId="6BEA3E67" w14:textId="77FFDFBA" w:rsidR="00843E7E" w:rsidRPr="009B7CA5" w:rsidRDefault="00555090" w:rsidP="006E79B1">
            <w:pPr>
              <w:pStyle w:val="NoSpacing"/>
              <w:numPr>
                <w:ilvl w:val="0"/>
                <w:numId w:val="2"/>
              </w:numPr>
              <w:rPr>
                <w:rFonts w:ascii="Verdana" w:hAnsi="Verdana"/>
                <w:sz w:val="18"/>
                <w:szCs w:val="18"/>
              </w:rPr>
            </w:pPr>
            <w:r w:rsidRPr="009B7CA5">
              <w:rPr>
                <w:rFonts w:ascii="Verdana" w:hAnsi="Verdana"/>
                <w:sz w:val="18"/>
                <w:szCs w:val="18"/>
              </w:rPr>
              <w:t>Momenteel</w:t>
            </w:r>
            <w:r w:rsidR="00BD21FC" w:rsidRPr="009B7CA5">
              <w:rPr>
                <w:rFonts w:ascii="Verdana" w:hAnsi="Verdana"/>
                <w:sz w:val="18"/>
                <w:szCs w:val="18"/>
              </w:rPr>
              <w:t xml:space="preserve"> is </w:t>
            </w:r>
            <w:r w:rsidR="00891C99" w:rsidRPr="009B7CA5">
              <w:rPr>
                <w:rFonts w:ascii="Verdana" w:hAnsi="Verdana"/>
                <w:sz w:val="18"/>
                <w:szCs w:val="18"/>
              </w:rPr>
              <w:t xml:space="preserve">kennis over </w:t>
            </w:r>
            <w:r w:rsidR="001B4059" w:rsidRPr="009B7CA5">
              <w:rPr>
                <w:rFonts w:ascii="Verdana" w:hAnsi="Verdana"/>
                <w:sz w:val="18"/>
                <w:szCs w:val="18"/>
              </w:rPr>
              <w:t>fiscaliteit onvoldoende</w:t>
            </w:r>
            <w:r w:rsidR="00BD21FC" w:rsidRPr="009B7CA5">
              <w:rPr>
                <w:rFonts w:ascii="Verdana" w:hAnsi="Verdana"/>
                <w:sz w:val="18"/>
                <w:szCs w:val="18"/>
              </w:rPr>
              <w:t xml:space="preserve"> aanwezig</w:t>
            </w:r>
            <w:r w:rsidR="00C4775A" w:rsidRPr="009B7CA5">
              <w:rPr>
                <w:rFonts w:ascii="Verdana" w:hAnsi="Verdana"/>
                <w:sz w:val="18"/>
                <w:szCs w:val="18"/>
              </w:rPr>
              <w:t>.</w:t>
            </w:r>
          </w:p>
          <w:p w14:paraId="0B02938B" w14:textId="4700D1F5" w:rsidR="00C4775A" w:rsidRPr="009B7CA5" w:rsidRDefault="00847642" w:rsidP="006E79B1">
            <w:pPr>
              <w:pStyle w:val="NoSpacing"/>
              <w:numPr>
                <w:ilvl w:val="0"/>
                <w:numId w:val="2"/>
              </w:numPr>
              <w:rPr>
                <w:rFonts w:ascii="Verdana" w:hAnsi="Verdana"/>
                <w:sz w:val="18"/>
                <w:szCs w:val="18"/>
              </w:rPr>
            </w:pPr>
            <w:r w:rsidRPr="009B7CA5">
              <w:rPr>
                <w:rFonts w:ascii="Verdana" w:hAnsi="Verdana"/>
                <w:sz w:val="18"/>
                <w:szCs w:val="18"/>
              </w:rPr>
              <w:t>We hebben</w:t>
            </w:r>
            <w:r w:rsidR="00BD21FC" w:rsidRPr="009B7CA5">
              <w:rPr>
                <w:rFonts w:ascii="Verdana" w:hAnsi="Verdana"/>
                <w:sz w:val="18"/>
                <w:szCs w:val="18"/>
              </w:rPr>
              <w:t xml:space="preserve"> geen fiscaal </w:t>
            </w:r>
            <w:r w:rsidRPr="009B7CA5">
              <w:rPr>
                <w:rFonts w:ascii="Verdana" w:hAnsi="Verdana"/>
                <w:sz w:val="18"/>
                <w:szCs w:val="18"/>
              </w:rPr>
              <w:t>adviseur</w:t>
            </w:r>
            <w:r w:rsidR="000B02C3" w:rsidRPr="009B7CA5">
              <w:rPr>
                <w:rFonts w:ascii="Verdana" w:hAnsi="Verdana"/>
                <w:sz w:val="18"/>
                <w:szCs w:val="18"/>
              </w:rPr>
              <w:t xml:space="preserve">(s). </w:t>
            </w:r>
          </w:p>
          <w:p w14:paraId="7AFE7C0A" w14:textId="576391AA" w:rsidR="00BD21FC" w:rsidRPr="009B7CA5" w:rsidRDefault="001D1D6B" w:rsidP="006E79B1">
            <w:pPr>
              <w:pStyle w:val="NoSpacing"/>
              <w:numPr>
                <w:ilvl w:val="0"/>
                <w:numId w:val="2"/>
              </w:numPr>
              <w:rPr>
                <w:rFonts w:ascii="Verdana" w:hAnsi="Verdana"/>
                <w:sz w:val="18"/>
                <w:szCs w:val="18"/>
              </w:rPr>
            </w:pPr>
            <w:r w:rsidRPr="009B7CA5">
              <w:rPr>
                <w:rFonts w:ascii="Verdana" w:hAnsi="Verdana"/>
                <w:sz w:val="18"/>
                <w:szCs w:val="18"/>
              </w:rPr>
              <w:t>De gewenste rolver</w:t>
            </w:r>
            <w:r w:rsidR="008340A1" w:rsidRPr="009B7CA5">
              <w:rPr>
                <w:rFonts w:ascii="Verdana" w:hAnsi="Verdana"/>
                <w:sz w:val="18"/>
                <w:szCs w:val="18"/>
              </w:rPr>
              <w:t>deling</w:t>
            </w:r>
            <w:r w:rsidR="0030381B" w:rsidRPr="009B7CA5">
              <w:rPr>
                <w:rFonts w:ascii="Verdana" w:hAnsi="Verdana"/>
                <w:sz w:val="18"/>
                <w:szCs w:val="18"/>
              </w:rPr>
              <w:t xml:space="preserve"> tussen de </w:t>
            </w:r>
            <w:r w:rsidR="00810F98" w:rsidRPr="009B7CA5">
              <w:rPr>
                <w:rFonts w:ascii="Verdana" w:hAnsi="Verdana"/>
                <w:sz w:val="18"/>
                <w:szCs w:val="18"/>
              </w:rPr>
              <w:t>fiscale dienstverlener en de gemeente zal zich voor wat betreft de gemeente beperken tot</w:t>
            </w:r>
            <w:r w:rsidR="00FF7E14" w:rsidRPr="009B7CA5">
              <w:rPr>
                <w:rFonts w:ascii="Verdana" w:hAnsi="Verdana"/>
                <w:sz w:val="18"/>
                <w:szCs w:val="18"/>
              </w:rPr>
              <w:t xml:space="preserve"> coördinatie</w:t>
            </w:r>
            <w:r w:rsidR="00FC5982" w:rsidRPr="009B7CA5">
              <w:rPr>
                <w:rFonts w:ascii="Verdana" w:hAnsi="Verdana"/>
                <w:sz w:val="18"/>
                <w:szCs w:val="18"/>
              </w:rPr>
              <w:t>.</w:t>
            </w:r>
          </w:p>
        </w:tc>
      </w:tr>
    </w:tbl>
    <w:p w14:paraId="6A9C6453"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49210F" w:rsidRPr="009B7CA5" w14:paraId="0B60BB1C" w14:textId="77777777" w:rsidTr="00176D9F">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CC1C482" w14:textId="3F8C8BB9"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54</w:t>
            </w:r>
          </w:p>
        </w:tc>
        <w:tc>
          <w:tcPr>
            <w:tcW w:w="7731" w:type="dxa"/>
            <w:tcBorders>
              <w:top w:val="single" w:sz="4" w:space="0" w:color="auto"/>
              <w:left w:val="single" w:sz="4" w:space="0" w:color="auto"/>
              <w:bottom w:val="single" w:sz="4" w:space="0" w:color="auto"/>
              <w:right w:val="single" w:sz="4" w:space="0" w:color="auto"/>
            </w:tcBorders>
          </w:tcPr>
          <w:p w14:paraId="009C687A"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In subgunningscriterium kwaliteit moet worden ingegaan op ‘risicoanalyse en -beheersing’. Graag ontvangen we een nadere toelichting op wat in dit onderdeel moet worden uitgewerkt. Gaat dit concreet om de risico’s die wij zien bij de uitvoering van de opdracht?</w:t>
            </w:r>
          </w:p>
        </w:tc>
      </w:tr>
      <w:tr w:rsidR="0049210F" w:rsidRPr="009B7CA5" w14:paraId="1C515337" w14:textId="77777777" w:rsidTr="00176D9F">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8F6C9C9" w14:textId="77777777" w:rsidR="0049210F" w:rsidRPr="009B7CA5" w:rsidRDefault="0049210F" w:rsidP="00176D9F">
            <w:r w:rsidRPr="009B7CA5">
              <w:t>Paragraaf</w:t>
            </w:r>
          </w:p>
        </w:tc>
        <w:tc>
          <w:tcPr>
            <w:tcW w:w="7731" w:type="dxa"/>
            <w:tcBorders>
              <w:top w:val="single" w:sz="4" w:space="0" w:color="auto"/>
              <w:left w:val="single" w:sz="4" w:space="0" w:color="auto"/>
              <w:bottom w:val="single" w:sz="4" w:space="0" w:color="auto"/>
              <w:right w:val="single" w:sz="4" w:space="0" w:color="auto"/>
            </w:tcBorders>
          </w:tcPr>
          <w:p w14:paraId="4EA7F43B" w14:textId="77777777" w:rsidR="0049210F" w:rsidRPr="009B7CA5" w:rsidRDefault="0049210F" w:rsidP="00176D9F">
            <w:r w:rsidRPr="009B7CA5">
              <w:t xml:space="preserve">7.2 Subgunningscriterium kwaliteit </w:t>
            </w:r>
          </w:p>
        </w:tc>
      </w:tr>
      <w:tr w:rsidR="0049210F" w:rsidRPr="009B7CA5" w14:paraId="2D3EC386" w14:textId="77777777" w:rsidTr="00176D9F">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6F2239E" w14:textId="77777777" w:rsidR="0049210F" w:rsidRPr="009B7CA5" w:rsidRDefault="0049210F" w:rsidP="00176D9F">
            <w:r w:rsidRPr="009B7CA5">
              <w:t>Antwoord</w:t>
            </w:r>
          </w:p>
        </w:tc>
        <w:tc>
          <w:tcPr>
            <w:tcW w:w="7731" w:type="dxa"/>
            <w:tcBorders>
              <w:top w:val="single" w:sz="4" w:space="0" w:color="auto"/>
              <w:left w:val="single" w:sz="4" w:space="0" w:color="auto"/>
              <w:bottom w:val="single" w:sz="4" w:space="0" w:color="auto"/>
              <w:right w:val="single" w:sz="4" w:space="0" w:color="auto"/>
            </w:tcBorders>
          </w:tcPr>
          <w:p w14:paraId="424D5EE8" w14:textId="7719F965" w:rsidR="0049210F" w:rsidRPr="009B7CA5" w:rsidRDefault="0015333D" w:rsidP="00B37F14">
            <w:r w:rsidRPr="009B7CA5">
              <w:t>Wij verwachten dat de dienstverlener potentiële knelpunten</w:t>
            </w:r>
            <w:r w:rsidR="00690287" w:rsidRPr="009B7CA5">
              <w:t>/risico’s</w:t>
            </w:r>
            <w:r w:rsidRPr="009B7CA5">
              <w:t xml:space="preserve"> in de uitvoering herkent en </w:t>
            </w:r>
            <w:r w:rsidR="00477A5A" w:rsidRPr="009B7CA5">
              <w:t xml:space="preserve">deze </w:t>
            </w:r>
            <w:r w:rsidR="001422A1" w:rsidRPr="009B7CA5">
              <w:t xml:space="preserve">knelpunten/risico’s </w:t>
            </w:r>
            <w:r w:rsidRPr="009B7CA5">
              <w:t>proactief kan minimaliseren</w:t>
            </w:r>
            <w:r w:rsidR="001422A1" w:rsidRPr="009B7CA5">
              <w:t>/voorkomen</w:t>
            </w:r>
            <w:r w:rsidR="00E0530C" w:rsidRPr="009B7CA5">
              <w:t xml:space="preserve"> en welke beheersmaatregelen door de </w:t>
            </w:r>
            <w:r w:rsidR="00774DA5" w:rsidRPr="009B7CA5">
              <w:t>gemeentes moeten worden genomen</w:t>
            </w:r>
            <w:r w:rsidRPr="009B7CA5">
              <w:t>. </w:t>
            </w:r>
          </w:p>
        </w:tc>
      </w:tr>
    </w:tbl>
    <w:p w14:paraId="2ED51D17"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49210F" w:rsidRPr="009B7CA5" w14:paraId="415E3274"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0C9C695" w14:textId="7F17683E" w:rsidR="0049210F" w:rsidRPr="009B7CA5" w:rsidRDefault="0049210F" w:rsidP="00176D9F">
            <w:pPr>
              <w:rPr>
                <w:color w:val="00B0F0"/>
              </w:rPr>
            </w:pPr>
            <w:r w:rsidRPr="009B7CA5">
              <w:br w:type="page"/>
            </w:r>
            <w:r w:rsidRPr="009B7CA5">
              <w:rPr>
                <w:color w:val="00B0F0"/>
              </w:rPr>
              <w:t>VRAAG</w:t>
            </w:r>
            <w:r w:rsidR="005D79F7" w:rsidRPr="009B7CA5">
              <w:rPr>
                <w:color w:val="00B0F0"/>
              </w:rPr>
              <w:t xml:space="preserve"> 55</w:t>
            </w:r>
          </w:p>
        </w:tc>
        <w:tc>
          <w:tcPr>
            <w:tcW w:w="7711" w:type="dxa"/>
            <w:tcBorders>
              <w:top w:val="single" w:sz="4" w:space="0" w:color="auto"/>
              <w:left w:val="single" w:sz="4" w:space="0" w:color="auto"/>
              <w:bottom w:val="single" w:sz="4" w:space="0" w:color="auto"/>
              <w:right w:val="single" w:sz="4" w:space="0" w:color="auto"/>
            </w:tcBorders>
          </w:tcPr>
          <w:p w14:paraId="17D42A0F"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Wordt met projectteam de vaste aanspreekpunten per belastingsoort bedoeld? Zo niet, dan ontvangen we graag een toelichting op wat het projectteam is.</w:t>
            </w:r>
          </w:p>
        </w:tc>
      </w:tr>
      <w:tr w:rsidR="0049210F" w:rsidRPr="009B7CA5" w14:paraId="04DE158B"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5C25E09" w14:textId="77777777" w:rsidR="0049210F" w:rsidRPr="009B7CA5" w:rsidRDefault="0049210F" w:rsidP="00176D9F">
            <w:r w:rsidRPr="009B7CA5">
              <w:t>Paragraaf</w:t>
            </w:r>
          </w:p>
        </w:tc>
        <w:tc>
          <w:tcPr>
            <w:tcW w:w="7711" w:type="dxa"/>
            <w:tcBorders>
              <w:top w:val="single" w:sz="4" w:space="0" w:color="auto"/>
              <w:left w:val="single" w:sz="4" w:space="0" w:color="auto"/>
              <w:bottom w:val="single" w:sz="4" w:space="0" w:color="auto"/>
              <w:right w:val="single" w:sz="4" w:space="0" w:color="auto"/>
            </w:tcBorders>
          </w:tcPr>
          <w:p w14:paraId="1C9E6D91" w14:textId="77777777" w:rsidR="0049210F" w:rsidRPr="009B7CA5" w:rsidRDefault="0049210F" w:rsidP="00176D9F">
            <w:r w:rsidRPr="009B7CA5">
              <w:t xml:space="preserve">7.2 Subgunningscriterium kwaliteit </w:t>
            </w:r>
          </w:p>
        </w:tc>
      </w:tr>
      <w:tr w:rsidR="0049210F" w:rsidRPr="009B7CA5" w14:paraId="167AFE4C"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6ED1C02" w14:textId="77777777" w:rsidR="0049210F" w:rsidRPr="009B7CA5" w:rsidRDefault="0049210F"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61586080" w14:textId="19800062" w:rsidR="0049210F" w:rsidRPr="009B7CA5" w:rsidRDefault="000807BA" w:rsidP="00762BF5">
            <w:pPr>
              <w:pStyle w:val="NoSpacing"/>
              <w:rPr>
                <w:rFonts w:ascii="Verdana" w:hAnsi="Verdana"/>
                <w:sz w:val="18"/>
                <w:szCs w:val="18"/>
                <w:highlight w:val="green"/>
              </w:rPr>
            </w:pPr>
            <w:r w:rsidRPr="009B7CA5">
              <w:rPr>
                <w:rFonts w:ascii="Verdana" w:hAnsi="Verdana"/>
                <w:sz w:val="18"/>
                <w:szCs w:val="18"/>
              </w:rPr>
              <w:t>Ja</w:t>
            </w:r>
            <w:r w:rsidR="0020478E" w:rsidRPr="009B7CA5">
              <w:rPr>
                <w:rFonts w:ascii="Verdana" w:hAnsi="Verdana"/>
                <w:sz w:val="18"/>
                <w:szCs w:val="18"/>
              </w:rPr>
              <w:t xml:space="preserve"> dit bedoelen wij.</w:t>
            </w:r>
          </w:p>
        </w:tc>
      </w:tr>
    </w:tbl>
    <w:p w14:paraId="74FD27AC"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733"/>
      </w:tblGrid>
      <w:tr w:rsidR="0049210F" w:rsidRPr="009B7CA5" w14:paraId="60E27E1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EE7E660" w14:textId="4F3CD175"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56</w:t>
            </w:r>
          </w:p>
        </w:tc>
        <w:tc>
          <w:tcPr>
            <w:tcW w:w="9343" w:type="dxa"/>
            <w:tcBorders>
              <w:top w:val="single" w:sz="4" w:space="0" w:color="auto"/>
              <w:left w:val="single" w:sz="4" w:space="0" w:color="auto"/>
              <w:bottom w:val="single" w:sz="4" w:space="0" w:color="auto"/>
              <w:right w:val="single" w:sz="4" w:space="0" w:color="auto"/>
            </w:tcBorders>
          </w:tcPr>
          <w:p w14:paraId="1E27CA93" w14:textId="7C8D1C23" w:rsidR="0049210F" w:rsidRPr="009B7CA5" w:rsidRDefault="0049210F" w:rsidP="00176D9F">
            <w:pPr>
              <w:pStyle w:val="Default"/>
              <w:rPr>
                <w:rFonts w:ascii="Verdana" w:hAnsi="Verdana"/>
                <w:sz w:val="18"/>
                <w:szCs w:val="18"/>
              </w:rPr>
            </w:pPr>
            <w:r w:rsidRPr="009B7CA5">
              <w:rPr>
                <w:rFonts w:ascii="Verdana" w:hAnsi="Verdana"/>
                <w:sz w:val="18"/>
                <w:szCs w:val="18"/>
              </w:rPr>
              <w:t>Bij subgunningscriterium kwaliteit 2 wordt gevraagd om een monitoringsrapportage aan te leveren naar aanleiding van een toetsing in het kader van horizontaal toezicht.</w:t>
            </w:r>
            <w:r w:rsidR="00762BF5" w:rsidRPr="009B7CA5">
              <w:rPr>
                <w:rFonts w:ascii="Verdana" w:hAnsi="Verdana"/>
                <w:sz w:val="18"/>
                <w:szCs w:val="18"/>
              </w:rPr>
              <w:t xml:space="preserve"> </w:t>
            </w:r>
            <w:r w:rsidRPr="009B7CA5">
              <w:rPr>
                <w:rFonts w:ascii="Verdana" w:hAnsi="Verdana"/>
                <w:sz w:val="18"/>
                <w:szCs w:val="18"/>
              </w:rPr>
              <w:t>De term horizontaal toezicht is een containerbegrip dat onder andere ziet op de wijze van samenwerking met de Belastingdienst. Uitgangspunt daarbij is dat de belastingplichtige tijdig, juist en volledig aan de fiscale verplichtingen voldoet.</w:t>
            </w:r>
          </w:p>
          <w:p w14:paraId="7793256B" w14:textId="77777777" w:rsidR="0049210F" w:rsidRPr="009B7CA5" w:rsidRDefault="0049210F" w:rsidP="00176D9F">
            <w:pPr>
              <w:pStyle w:val="Default"/>
              <w:rPr>
                <w:rFonts w:ascii="Verdana" w:hAnsi="Verdana"/>
                <w:sz w:val="18"/>
                <w:szCs w:val="18"/>
              </w:rPr>
            </w:pPr>
          </w:p>
          <w:p w14:paraId="630F66AA"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 xml:space="preserve">Het is niet mogelijk om horizontaal toezicht als geheel te toetsen. Het gaat om de onderkende fiscale processen en de daarbij geïdentificeerde </w:t>
            </w:r>
            <w:proofErr w:type="spellStart"/>
            <w:r w:rsidRPr="009B7CA5">
              <w:rPr>
                <w:rFonts w:ascii="Verdana" w:hAnsi="Verdana"/>
                <w:sz w:val="18"/>
                <w:szCs w:val="18"/>
              </w:rPr>
              <w:t>key</w:t>
            </w:r>
            <w:proofErr w:type="spellEnd"/>
            <w:r w:rsidRPr="009B7CA5">
              <w:rPr>
                <w:rFonts w:ascii="Verdana" w:hAnsi="Verdana"/>
                <w:sz w:val="18"/>
                <w:szCs w:val="18"/>
              </w:rPr>
              <w:t xml:space="preserve"> </w:t>
            </w:r>
            <w:proofErr w:type="spellStart"/>
            <w:r w:rsidRPr="009B7CA5">
              <w:rPr>
                <w:rFonts w:ascii="Verdana" w:hAnsi="Verdana"/>
                <w:sz w:val="18"/>
                <w:szCs w:val="18"/>
              </w:rPr>
              <w:t>risks</w:t>
            </w:r>
            <w:proofErr w:type="spellEnd"/>
            <w:r w:rsidRPr="009B7CA5">
              <w:rPr>
                <w:rFonts w:ascii="Verdana" w:hAnsi="Verdana"/>
                <w:sz w:val="18"/>
                <w:szCs w:val="18"/>
              </w:rPr>
              <w:t xml:space="preserve"> die worden beoordeeld. Om te waarborgen dat in dit subgunningscriterium objectiviteit wordt geborgd, stellen wij voor om een monitoringsrapportage op te stellen over één specifiek fiscaal proces dat is getoetst, bijvoorbeeld de btw-</w:t>
            </w:r>
            <w:proofErr w:type="spellStart"/>
            <w:r w:rsidRPr="009B7CA5">
              <w:rPr>
                <w:rFonts w:ascii="Verdana" w:hAnsi="Verdana"/>
                <w:sz w:val="18"/>
                <w:szCs w:val="18"/>
              </w:rPr>
              <w:t>labeling</w:t>
            </w:r>
            <w:proofErr w:type="spellEnd"/>
            <w:r w:rsidRPr="009B7CA5">
              <w:rPr>
                <w:rFonts w:ascii="Verdana" w:hAnsi="Verdana"/>
                <w:sz w:val="18"/>
                <w:szCs w:val="18"/>
              </w:rPr>
              <w:t xml:space="preserve"> of de werkkostenregeling binnen de loonbelasting.</w:t>
            </w:r>
          </w:p>
        </w:tc>
      </w:tr>
      <w:tr w:rsidR="0049210F" w:rsidRPr="009B7CA5" w14:paraId="193AB8B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C0B4B1C"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084D5175" w14:textId="77777777" w:rsidR="0049210F" w:rsidRPr="009B7CA5" w:rsidRDefault="0049210F" w:rsidP="00176D9F">
            <w:r w:rsidRPr="009B7CA5">
              <w:t>7.2 Subgunningscriterium kwaliteit</w:t>
            </w:r>
          </w:p>
        </w:tc>
      </w:tr>
      <w:tr w:rsidR="0049210F" w:rsidRPr="009B7CA5" w14:paraId="67D16B2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CCD1BB2"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3AC65FC" w14:textId="00EB9949" w:rsidR="0049210F" w:rsidRPr="009B7CA5" w:rsidRDefault="00254F3B" w:rsidP="000A66BE">
            <w:pPr>
              <w:pStyle w:val="NoSpacing"/>
              <w:rPr>
                <w:rFonts w:ascii="Verdana" w:hAnsi="Verdana"/>
                <w:sz w:val="18"/>
                <w:szCs w:val="18"/>
              </w:rPr>
            </w:pPr>
            <w:r w:rsidRPr="00153C45">
              <w:rPr>
                <w:rFonts w:ascii="Verdana" w:hAnsi="Verdana"/>
                <w:sz w:val="18"/>
                <w:szCs w:val="18"/>
              </w:rPr>
              <w:t xml:space="preserve">Het is aan u om een aantal fictieve </w:t>
            </w:r>
            <w:proofErr w:type="spellStart"/>
            <w:r w:rsidRPr="00153C45">
              <w:rPr>
                <w:rFonts w:ascii="Verdana" w:hAnsi="Verdana"/>
                <w:sz w:val="18"/>
                <w:szCs w:val="18"/>
              </w:rPr>
              <w:t>key</w:t>
            </w:r>
            <w:proofErr w:type="spellEnd"/>
            <w:r w:rsidRPr="00153C45">
              <w:rPr>
                <w:rFonts w:ascii="Verdana" w:hAnsi="Verdana"/>
                <w:sz w:val="18"/>
                <w:szCs w:val="18"/>
              </w:rPr>
              <w:t xml:space="preserve"> </w:t>
            </w:r>
            <w:proofErr w:type="spellStart"/>
            <w:r w:rsidRPr="00153C45">
              <w:rPr>
                <w:rFonts w:ascii="Verdana" w:hAnsi="Verdana"/>
                <w:sz w:val="18"/>
                <w:szCs w:val="18"/>
              </w:rPr>
              <w:t>risks</w:t>
            </w:r>
            <w:proofErr w:type="spellEnd"/>
            <w:r w:rsidRPr="00153C45">
              <w:rPr>
                <w:rFonts w:ascii="Verdana" w:hAnsi="Verdana"/>
                <w:sz w:val="18"/>
                <w:szCs w:val="18"/>
              </w:rPr>
              <w:t xml:space="preserve"> </w:t>
            </w:r>
            <w:r w:rsidR="005A7F5A" w:rsidRPr="00153C45">
              <w:rPr>
                <w:rFonts w:ascii="Verdana" w:hAnsi="Verdana"/>
                <w:sz w:val="18"/>
                <w:szCs w:val="18"/>
              </w:rPr>
              <w:t>uit te werken</w:t>
            </w:r>
            <w:r w:rsidR="000F2D6D" w:rsidRPr="00153C45">
              <w:rPr>
                <w:rFonts w:ascii="Verdana" w:hAnsi="Verdana"/>
                <w:sz w:val="18"/>
                <w:szCs w:val="18"/>
              </w:rPr>
              <w:t xml:space="preserve"> en daar uw rapportage op in te richten.</w:t>
            </w:r>
          </w:p>
        </w:tc>
      </w:tr>
    </w:tbl>
    <w:p w14:paraId="3486059F"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4"/>
        <w:gridCol w:w="7726"/>
      </w:tblGrid>
      <w:tr w:rsidR="0049210F" w:rsidRPr="009B7CA5" w14:paraId="336096BB" w14:textId="77777777" w:rsidTr="00176D9F">
        <w:tc>
          <w:tcPr>
            <w:tcW w:w="133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4926966" w14:textId="0369B9DE"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57</w:t>
            </w:r>
          </w:p>
        </w:tc>
        <w:tc>
          <w:tcPr>
            <w:tcW w:w="7726" w:type="dxa"/>
            <w:tcBorders>
              <w:top w:val="single" w:sz="4" w:space="0" w:color="auto"/>
              <w:left w:val="single" w:sz="4" w:space="0" w:color="auto"/>
              <w:bottom w:val="single" w:sz="4" w:space="0" w:color="auto"/>
              <w:right w:val="single" w:sz="4" w:space="0" w:color="auto"/>
            </w:tcBorders>
          </w:tcPr>
          <w:p w14:paraId="4FE23037"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Graag ontvangen we een nadere toelichting op wat met ‘communicatieplan’ wordt bedoeld.</w:t>
            </w:r>
          </w:p>
        </w:tc>
      </w:tr>
      <w:tr w:rsidR="0049210F" w:rsidRPr="009B7CA5" w14:paraId="1B944B0E" w14:textId="77777777" w:rsidTr="00176D9F">
        <w:tc>
          <w:tcPr>
            <w:tcW w:w="133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B835B3A" w14:textId="77777777" w:rsidR="0049210F" w:rsidRPr="009B7CA5" w:rsidRDefault="0049210F" w:rsidP="00176D9F">
            <w:r w:rsidRPr="009B7CA5">
              <w:t xml:space="preserve">Paragraaf </w:t>
            </w:r>
          </w:p>
        </w:tc>
        <w:tc>
          <w:tcPr>
            <w:tcW w:w="7726" w:type="dxa"/>
            <w:tcBorders>
              <w:top w:val="single" w:sz="4" w:space="0" w:color="auto"/>
              <w:left w:val="single" w:sz="4" w:space="0" w:color="auto"/>
              <w:bottom w:val="single" w:sz="4" w:space="0" w:color="auto"/>
              <w:right w:val="single" w:sz="4" w:space="0" w:color="auto"/>
            </w:tcBorders>
          </w:tcPr>
          <w:p w14:paraId="194F8B00" w14:textId="77777777" w:rsidR="0049210F" w:rsidRPr="009B7CA5" w:rsidRDefault="0049210F" w:rsidP="00176D9F">
            <w:r w:rsidRPr="009B7CA5">
              <w:t>7.2 Subgunningscriterium kwaliteit</w:t>
            </w:r>
          </w:p>
        </w:tc>
      </w:tr>
      <w:tr w:rsidR="0049210F" w:rsidRPr="009B7CA5" w14:paraId="33D64A7E" w14:textId="77777777" w:rsidTr="00176D9F">
        <w:tc>
          <w:tcPr>
            <w:tcW w:w="133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3101993" w14:textId="77777777" w:rsidR="0049210F" w:rsidRPr="009B7CA5" w:rsidRDefault="0049210F" w:rsidP="00176D9F">
            <w:r w:rsidRPr="009B7CA5">
              <w:t>Antwoord</w:t>
            </w:r>
          </w:p>
        </w:tc>
        <w:tc>
          <w:tcPr>
            <w:tcW w:w="7726" w:type="dxa"/>
            <w:tcBorders>
              <w:top w:val="single" w:sz="4" w:space="0" w:color="auto"/>
              <w:left w:val="single" w:sz="4" w:space="0" w:color="auto"/>
              <w:bottom w:val="single" w:sz="4" w:space="0" w:color="auto"/>
              <w:right w:val="single" w:sz="4" w:space="0" w:color="auto"/>
            </w:tcBorders>
          </w:tcPr>
          <w:p w14:paraId="3BB1ECCD" w14:textId="35300A1B" w:rsidR="0049210F" w:rsidRPr="009B7CA5" w:rsidRDefault="78EE375D" w:rsidP="000A66BE">
            <w:pPr>
              <w:pStyle w:val="NoSpacing"/>
              <w:rPr>
                <w:rFonts w:ascii="Verdana" w:hAnsi="Verdana"/>
                <w:sz w:val="18"/>
                <w:szCs w:val="18"/>
              </w:rPr>
            </w:pPr>
            <w:r w:rsidRPr="009B7CA5">
              <w:rPr>
                <w:rFonts w:ascii="Verdana" w:hAnsi="Verdana"/>
                <w:sz w:val="18"/>
                <w:szCs w:val="18"/>
              </w:rPr>
              <w:t xml:space="preserve">Het gaat hier om inzicht </w:t>
            </w:r>
            <w:r w:rsidR="00B70A73" w:rsidRPr="009B7CA5">
              <w:rPr>
                <w:rFonts w:ascii="Verdana" w:hAnsi="Verdana"/>
                <w:sz w:val="18"/>
                <w:szCs w:val="18"/>
              </w:rPr>
              <w:t xml:space="preserve">aan de hand van concrete </w:t>
            </w:r>
            <w:r w:rsidR="001A5B54" w:rsidRPr="009B7CA5">
              <w:rPr>
                <w:rFonts w:ascii="Verdana" w:hAnsi="Verdana"/>
                <w:sz w:val="18"/>
                <w:szCs w:val="18"/>
              </w:rPr>
              <w:t xml:space="preserve">en meetbare </w:t>
            </w:r>
            <w:r w:rsidR="00B70A73" w:rsidRPr="009B7CA5">
              <w:rPr>
                <w:rFonts w:ascii="Verdana" w:hAnsi="Verdana"/>
                <w:sz w:val="18"/>
                <w:szCs w:val="18"/>
              </w:rPr>
              <w:t>criteria,</w:t>
            </w:r>
            <w:r w:rsidRPr="009B7CA5">
              <w:rPr>
                <w:rFonts w:ascii="Verdana" w:hAnsi="Verdana"/>
                <w:sz w:val="18"/>
                <w:szCs w:val="18"/>
              </w:rPr>
              <w:t xml:space="preserve"> in hoe u uw team inricht en op welke momenten </w:t>
            </w:r>
            <w:r w:rsidR="00BB64B8" w:rsidRPr="009B7CA5">
              <w:rPr>
                <w:rFonts w:ascii="Verdana" w:hAnsi="Verdana"/>
                <w:sz w:val="18"/>
                <w:szCs w:val="18"/>
              </w:rPr>
              <w:t>en hoe</w:t>
            </w:r>
            <w:r w:rsidRPr="009B7CA5">
              <w:rPr>
                <w:rFonts w:ascii="Verdana" w:hAnsi="Verdana"/>
                <w:sz w:val="18"/>
                <w:szCs w:val="18"/>
              </w:rPr>
              <w:t xml:space="preserve"> u communiceert met onze organisatie. Zijn er </w:t>
            </w:r>
            <w:r w:rsidR="001A5B54" w:rsidRPr="009B7CA5">
              <w:rPr>
                <w:rFonts w:ascii="Verdana" w:hAnsi="Verdana"/>
                <w:sz w:val="18"/>
                <w:szCs w:val="18"/>
              </w:rPr>
              <w:t>bv.</w:t>
            </w:r>
            <w:r w:rsidRPr="009B7CA5">
              <w:rPr>
                <w:rFonts w:ascii="Verdana" w:hAnsi="Verdana"/>
                <w:sz w:val="18"/>
                <w:szCs w:val="18"/>
              </w:rPr>
              <w:t xml:space="preserve"> vaste momenten, is er één contactpersoon of meerdere etc. </w:t>
            </w:r>
          </w:p>
        </w:tc>
      </w:tr>
    </w:tbl>
    <w:p w14:paraId="46920143"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49210F" w:rsidRPr="009B7CA5" w14:paraId="45CF662E"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A4748D2" w14:textId="1E5BDDAE"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58</w:t>
            </w:r>
          </w:p>
        </w:tc>
        <w:tc>
          <w:tcPr>
            <w:tcW w:w="7711" w:type="dxa"/>
            <w:tcBorders>
              <w:top w:val="single" w:sz="4" w:space="0" w:color="auto"/>
              <w:left w:val="single" w:sz="4" w:space="0" w:color="auto"/>
              <w:bottom w:val="single" w:sz="4" w:space="0" w:color="auto"/>
              <w:right w:val="single" w:sz="4" w:space="0" w:color="auto"/>
            </w:tcBorders>
          </w:tcPr>
          <w:p w14:paraId="4BC18631"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Bij de beoordeling is aangegeven dat de beantwoording van de onderdelen ‘kwaliteit’ (met uitzondering van de rapportage) in maximaal drie pagina’s moet worden uitgewerkt.</w:t>
            </w:r>
          </w:p>
          <w:p w14:paraId="5A45E0D6"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Gezien het aantal onderwerpen dat moet worden behandeld is dit een uitdaging. Uiteraard kunnen wij deze onderwerpen in drie pagina’s toelichten. In dat geval zal het echter een algemeen verhaal worden, waarbij het lastig is om de inhoud specifiek op uw situatie toe te spitsen. Omdat wij graag een voorstel op maat voor u schrijven, verzoeken wij om akkoord te gaan met een maximum van vijf pagina’s. Dit geeft ons de ruimte om de gevraagde onderwerpen volledig en specifiek voor uw organisatie uit te werken.</w:t>
            </w:r>
          </w:p>
        </w:tc>
      </w:tr>
      <w:tr w:rsidR="0049210F" w:rsidRPr="009B7CA5" w14:paraId="00E8557F"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08FD6E4" w14:textId="77777777" w:rsidR="0049210F" w:rsidRPr="009B7CA5" w:rsidRDefault="0049210F" w:rsidP="00176D9F">
            <w:r w:rsidRPr="009B7CA5">
              <w:t xml:space="preserve">Paragraaf </w:t>
            </w:r>
          </w:p>
        </w:tc>
        <w:tc>
          <w:tcPr>
            <w:tcW w:w="7711" w:type="dxa"/>
            <w:tcBorders>
              <w:top w:val="single" w:sz="4" w:space="0" w:color="auto"/>
              <w:left w:val="single" w:sz="4" w:space="0" w:color="auto"/>
              <w:bottom w:val="single" w:sz="4" w:space="0" w:color="auto"/>
              <w:right w:val="single" w:sz="4" w:space="0" w:color="auto"/>
            </w:tcBorders>
          </w:tcPr>
          <w:p w14:paraId="6933BD0C" w14:textId="77777777" w:rsidR="0049210F" w:rsidRPr="009B7CA5" w:rsidRDefault="0049210F" w:rsidP="00176D9F">
            <w:r w:rsidRPr="009B7CA5">
              <w:t>7.2 Subgunningscriterium kwaliteit</w:t>
            </w:r>
          </w:p>
        </w:tc>
      </w:tr>
      <w:tr w:rsidR="0049210F" w:rsidRPr="009B7CA5" w14:paraId="18A9FC3F" w14:textId="77777777" w:rsidTr="00176D9F">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C249E55" w14:textId="77777777" w:rsidR="0049210F" w:rsidRPr="009B7CA5" w:rsidRDefault="0049210F" w:rsidP="00176D9F">
            <w:r w:rsidRPr="009B7CA5">
              <w:t>Antwoord</w:t>
            </w:r>
          </w:p>
        </w:tc>
        <w:tc>
          <w:tcPr>
            <w:tcW w:w="7711" w:type="dxa"/>
            <w:tcBorders>
              <w:top w:val="single" w:sz="4" w:space="0" w:color="auto"/>
              <w:left w:val="single" w:sz="4" w:space="0" w:color="auto"/>
              <w:bottom w:val="single" w:sz="4" w:space="0" w:color="auto"/>
              <w:right w:val="single" w:sz="4" w:space="0" w:color="auto"/>
            </w:tcBorders>
          </w:tcPr>
          <w:p w14:paraId="53DB21BC" w14:textId="3F71C037" w:rsidR="0049210F" w:rsidRPr="009B7CA5" w:rsidRDefault="006003E7" w:rsidP="006003E7">
            <w:pPr>
              <w:pStyle w:val="NoSpacing"/>
              <w:rPr>
                <w:rFonts w:ascii="Verdana" w:hAnsi="Verdana"/>
                <w:sz w:val="18"/>
                <w:szCs w:val="18"/>
              </w:rPr>
            </w:pPr>
            <w:r w:rsidRPr="009B7CA5">
              <w:rPr>
                <w:rFonts w:ascii="Verdana" w:hAnsi="Verdana"/>
                <w:sz w:val="18"/>
                <w:szCs w:val="18"/>
              </w:rPr>
              <w:t xml:space="preserve">Voorstel, dit is akkoord we breiden het aantal pagina’s </w:t>
            </w:r>
            <w:r w:rsidR="00773E81" w:rsidRPr="009B7CA5">
              <w:rPr>
                <w:rFonts w:ascii="Verdana" w:hAnsi="Verdana"/>
                <w:sz w:val="18"/>
                <w:szCs w:val="18"/>
              </w:rPr>
              <w:t xml:space="preserve">dat mag worden ingediend </w:t>
            </w:r>
            <w:r w:rsidRPr="009B7CA5">
              <w:rPr>
                <w:rFonts w:ascii="Verdana" w:hAnsi="Verdana"/>
                <w:sz w:val="18"/>
                <w:szCs w:val="18"/>
              </w:rPr>
              <w:t>uit naar vijf</w:t>
            </w:r>
            <w:r w:rsidR="00773E81" w:rsidRPr="009B7CA5">
              <w:rPr>
                <w:rFonts w:ascii="Verdana" w:hAnsi="Verdana"/>
                <w:sz w:val="18"/>
                <w:szCs w:val="18"/>
              </w:rPr>
              <w:t xml:space="preserve"> </w:t>
            </w:r>
            <w:r w:rsidR="00033CF9" w:rsidRPr="009B7CA5">
              <w:rPr>
                <w:rFonts w:ascii="Verdana" w:hAnsi="Verdana"/>
                <w:sz w:val="18"/>
                <w:szCs w:val="18"/>
              </w:rPr>
              <w:t xml:space="preserve">pagina’s </w:t>
            </w:r>
            <w:r w:rsidR="00773E81" w:rsidRPr="009B7CA5">
              <w:rPr>
                <w:rFonts w:ascii="Verdana" w:hAnsi="Verdana"/>
                <w:sz w:val="18"/>
                <w:szCs w:val="18"/>
              </w:rPr>
              <w:t xml:space="preserve">(met uitzondering van de </w:t>
            </w:r>
            <w:proofErr w:type="spellStart"/>
            <w:r w:rsidR="00773E81" w:rsidRPr="009B7CA5">
              <w:rPr>
                <w:rFonts w:ascii="Verdana" w:hAnsi="Verdana"/>
                <w:sz w:val="18"/>
                <w:szCs w:val="18"/>
              </w:rPr>
              <w:t>CV’s</w:t>
            </w:r>
            <w:proofErr w:type="spellEnd"/>
            <w:r w:rsidR="00773E81" w:rsidRPr="009B7CA5">
              <w:rPr>
                <w:rFonts w:ascii="Verdana" w:hAnsi="Verdana"/>
                <w:sz w:val="18"/>
                <w:szCs w:val="18"/>
              </w:rPr>
              <w:t xml:space="preserve"> en voorbeeldrapportage).</w:t>
            </w:r>
          </w:p>
        </w:tc>
      </w:tr>
    </w:tbl>
    <w:p w14:paraId="1C70CC6A"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732"/>
      </w:tblGrid>
      <w:tr w:rsidR="0049210F" w:rsidRPr="009B7CA5" w14:paraId="0D18850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E5ED0A1" w14:textId="787B93D8"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59</w:t>
            </w:r>
          </w:p>
        </w:tc>
        <w:tc>
          <w:tcPr>
            <w:tcW w:w="9343" w:type="dxa"/>
            <w:tcBorders>
              <w:top w:val="single" w:sz="4" w:space="0" w:color="auto"/>
              <w:left w:val="single" w:sz="4" w:space="0" w:color="auto"/>
              <w:bottom w:val="single" w:sz="4" w:space="0" w:color="auto"/>
              <w:right w:val="single" w:sz="4" w:space="0" w:color="auto"/>
            </w:tcBorders>
          </w:tcPr>
          <w:p w14:paraId="06768D54"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Om een prijs af te geven die aansluit bij de gevraagde dienstverlening, ontvangen we graag:</w:t>
            </w:r>
            <w:r w:rsidRPr="009B7CA5">
              <w:rPr>
                <w:rFonts w:ascii="Verdana" w:hAnsi="Verdana"/>
                <w:sz w:val="18"/>
                <w:szCs w:val="18"/>
              </w:rPr>
              <w:br/>
              <w:t xml:space="preserve">a) per gemeente een toelichting op welke activiteiten worden opgenomen in de aangifte </w:t>
            </w:r>
            <w:proofErr w:type="spellStart"/>
            <w:r w:rsidRPr="009B7CA5">
              <w:rPr>
                <w:rFonts w:ascii="Verdana" w:hAnsi="Verdana"/>
                <w:sz w:val="18"/>
                <w:szCs w:val="18"/>
              </w:rPr>
              <w:t>vpb</w:t>
            </w:r>
            <w:proofErr w:type="spellEnd"/>
            <w:r w:rsidRPr="009B7CA5">
              <w:rPr>
                <w:rFonts w:ascii="Verdana" w:hAnsi="Verdana"/>
                <w:sz w:val="18"/>
                <w:szCs w:val="18"/>
              </w:rPr>
              <w:t>.</w:t>
            </w:r>
            <w:r w:rsidRPr="009B7CA5">
              <w:rPr>
                <w:rFonts w:ascii="Verdana" w:hAnsi="Verdana"/>
                <w:sz w:val="18"/>
                <w:szCs w:val="18"/>
              </w:rPr>
              <w:br/>
              <w:t xml:space="preserve">b) een toelichting op de huidige rolverdeling tussen de betreffende gemeente en de fiscaal adviseur. Wie pakt welke werkzaamheden in het kader van de aangifte </w:t>
            </w:r>
            <w:proofErr w:type="spellStart"/>
            <w:r w:rsidRPr="009B7CA5">
              <w:rPr>
                <w:rFonts w:ascii="Verdana" w:hAnsi="Verdana"/>
                <w:sz w:val="18"/>
                <w:szCs w:val="18"/>
              </w:rPr>
              <w:t>vpb</w:t>
            </w:r>
            <w:proofErr w:type="spellEnd"/>
            <w:r w:rsidRPr="009B7CA5">
              <w:rPr>
                <w:rFonts w:ascii="Verdana" w:hAnsi="Verdana"/>
                <w:sz w:val="18"/>
                <w:szCs w:val="18"/>
              </w:rPr>
              <w:t xml:space="preserve"> op.</w:t>
            </w:r>
          </w:p>
        </w:tc>
      </w:tr>
      <w:tr w:rsidR="0049210F" w:rsidRPr="009B7CA5" w14:paraId="7664B00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0B3B875"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09B8175B" w14:textId="77777777" w:rsidR="0049210F" w:rsidRPr="009B7CA5" w:rsidRDefault="0049210F" w:rsidP="00176D9F">
            <w:r w:rsidRPr="009B7CA5">
              <w:t>7.3 Subgunningscriterium Prijs</w:t>
            </w:r>
          </w:p>
        </w:tc>
      </w:tr>
      <w:tr w:rsidR="0049210F" w:rsidRPr="009B7CA5" w14:paraId="6E06655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FC23488"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3BAD88D" w14:textId="77777777" w:rsidR="0049210F" w:rsidRPr="009B7CA5" w:rsidRDefault="00083A23" w:rsidP="00603A6D">
            <w:pPr>
              <w:pStyle w:val="NoSpacing"/>
              <w:rPr>
                <w:rFonts w:ascii="Verdana" w:hAnsi="Verdana"/>
                <w:sz w:val="18"/>
                <w:szCs w:val="18"/>
              </w:rPr>
            </w:pPr>
            <w:r w:rsidRPr="009B7CA5">
              <w:rPr>
                <w:rFonts w:ascii="Verdana" w:hAnsi="Verdana"/>
                <w:sz w:val="18"/>
                <w:szCs w:val="18"/>
              </w:rPr>
              <w:t xml:space="preserve">Zie vraag 21 </w:t>
            </w:r>
          </w:p>
          <w:p w14:paraId="28660CD1" w14:textId="0B14547F" w:rsidR="0072682E" w:rsidRPr="009B7CA5" w:rsidRDefault="0072682E" w:rsidP="00603A6D">
            <w:pPr>
              <w:pStyle w:val="NoSpacing"/>
              <w:rPr>
                <w:rFonts w:ascii="Verdana" w:hAnsi="Verdana"/>
                <w:sz w:val="18"/>
                <w:szCs w:val="18"/>
              </w:rPr>
            </w:pPr>
            <w:r w:rsidRPr="009B7CA5">
              <w:rPr>
                <w:rFonts w:ascii="Verdana" w:hAnsi="Verdana"/>
                <w:sz w:val="18"/>
                <w:szCs w:val="18"/>
              </w:rPr>
              <w:t>Zie paragraaf 2.1</w:t>
            </w:r>
            <w:r w:rsidR="0020251E" w:rsidRPr="009B7CA5">
              <w:rPr>
                <w:rFonts w:ascii="Verdana" w:hAnsi="Verdana"/>
                <w:sz w:val="18"/>
                <w:szCs w:val="18"/>
              </w:rPr>
              <w:t>.</w:t>
            </w:r>
          </w:p>
        </w:tc>
      </w:tr>
    </w:tbl>
    <w:p w14:paraId="066BD73D"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7712"/>
      </w:tblGrid>
      <w:tr w:rsidR="0049210F" w:rsidRPr="009B7CA5" w14:paraId="5AAD4562"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2CFE06" w14:textId="2D67845C" w:rsidR="0049210F" w:rsidRPr="009B7CA5" w:rsidRDefault="0049210F" w:rsidP="00176D9F">
            <w:pPr>
              <w:rPr>
                <w:color w:val="00B0F0"/>
              </w:rPr>
            </w:pPr>
            <w:r w:rsidRPr="009B7CA5">
              <w:rPr>
                <w:color w:val="00B0F0"/>
              </w:rPr>
              <w:t>V</w:t>
            </w:r>
            <w:r w:rsidR="007B7A0A" w:rsidRPr="009B7CA5">
              <w:rPr>
                <w:color w:val="00B0F0"/>
              </w:rPr>
              <w:t>R</w:t>
            </w:r>
            <w:r w:rsidRPr="009B7CA5">
              <w:rPr>
                <w:color w:val="00B0F0"/>
              </w:rPr>
              <w:t>AAG</w:t>
            </w:r>
            <w:r w:rsidR="005D79F7" w:rsidRPr="009B7CA5">
              <w:rPr>
                <w:color w:val="00B0F0"/>
              </w:rPr>
              <w:t xml:space="preserve"> 60</w:t>
            </w:r>
          </w:p>
        </w:tc>
        <w:tc>
          <w:tcPr>
            <w:tcW w:w="7712" w:type="dxa"/>
            <w:tcBorders>
              <w:top w:val="single" w:sz="4" w:space="0" w:color="auto"/>
              <w:left w:val="single" w:sz="4" w:space="0" w:color="auto"/>
              <w:bottom w:val="single" w:sz="4" w:space="0" w:color="auto"/>
              <w:right w:val="single" w:sz="4" w:space="0" w:color="auto"/>
            </w:tcBorders>
          </w:tcPr>
          <w:p w14:paraId="431A153B"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In ‘bijlage 1 - prijsopgavenformulier’ zijn de cellen in kolom ‘btw-percentage’ geel gearceerd. In de tekst onder de tabel staat ‘U dient alle tarieven exclusief btw […] op te geven.’ Wij gaan er daardoor vanuit dat wij het btw-percentage niet hoeven in te vullen, ondanks dat de cellen geel gearceerd zijn. Graag ontvangen we hier een bevestiging op.</w:t>
            </w:r>
          </w:p>
        </w:tc>
      </w:tr>
      <w:tr w:rsidR="0049210F" w:rsidRPr="009B7CA5" w14:paraId="6442A417"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44BAF58" w14:textId="77777777" w:rsidR="0049210F" w:rsidRPr="009B7CA5" w:rsidRDefault="0049210F" w:rsidP="00176D9F">
            <w:r w:rsidRPr="009B7CA5">
              <w:t>Paragraaf</w:t>
            </w:r>
          </w:p>
        </w:tc>
        <w:tc>
          <w:tcPr>
            <w:tcW w:w="7712" w:type="dxa"/>
            <w:tcBorders>
              <w:top w:val="single" w:sz="4" w:space="0" w:color="auto"/>
              <w:left w:val="single" w:sz="4" w:space="0" w:color="auto"/>
              <w:bottom w:val="single" w:sz="4" w:space="0" w:color="auto"/>
              <w:right w:val="single" w:sz="4" w:space="0" w:color="auto"/>
            </w:tcBorders>
          </w:tcPr>
          <w:p w14:paraId="2692AEA5" w14:textId="6E71938B" w:rsidR="0049210F" w:rsidRPr="009B7CA5" w:rsidRDefault="0049210F" w:rsidP="00176D9F">
            <w:r w:rsidRPr="009B7CA5">
              <w:t xml:space="preserve">Bijlage 1 </w:t>
            </w:r>
            <w:r w:rsidR="008B160F" w:rsidRPr="009B7CA5">
              <w:t>–</w:t>
            </w:r>
            <w:r w:rsidRPr="009B7CA5">
              <w:t xml:space="preserve"> Prijsopgavenformulier</w:t>
            </w:r>
          </w:p>
        </w:tc>
      </w:tr>
      <w:tr w:rsidR="0049210F" w:rsidRPr="009B7CA5" w14:paraId="2E05D6AB" w14:textId="77777777" w:rsidTr="00176D9F">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B9DF060" w14:textId="77777777" w:rsidR="0049210F" w:rsidRPr="009B7CA5" w:rsidRDefault="0049210F" w:rsidP="00176D9F">
            <w:r w:rsidRPr="009B7CA5">
              <w:t>Antwoord</w:t>
            </w:r>
          </w:p>
        </w:tc>
        <w:tc>
          <w:tcPr>
            <w:tcW w:w="7712" w:type="dxa"/>
            <w:tcBorders>
              <w:top w:val="single" w:sz="4" w:space="0" w:color="auto"/>
              <w:left w:val="single" w:sz="4" w:space="0" w:color="auto"/>
              <w:bottom w:val="single" w:sz="4" w:space="0" w:color="auto"/>
              <w:right w:val="single" w:sz="4" w:space="0" w:color="auto"/>
            </w:tcBorders>
          </w:tcPr>
          <w:p w14:paraId="251B93E7" w14:textId="6986244C" w:rsidR="0049210F" w:rsidRPr="009B7CA5" w:rsidRDefault="00B06156" w:rsidP="00603A6D">
            <w:pPr>
              <w:pStyle w:val="NoSpacing"/>
              <w:rPr>
                <w:rFonts w:ascii="Verdana" w:hAnsi="Verdana"/>
                <w:sz w:val="18"/>
                <w:szCs w:val="18"/>
              </w:rPr>
            </w:pPr>
            <w:r w:rsidRPr="009B7CA5">
              <w:rPr>
                <w:rFonts w:ascii="Verdana" w:hAnsi="Verdana"/>
                <w:sz w:val="18"/>
                <w:szCs w:val="18"/>
              </w:rPr>
              <w:t xml:space="preserve">U geeft ook het </w:t>
            </w:r>
            <w:r w:rsidR="002273BD" w:rsidRPr="009B7CA5">
              <w:rPr>
                <w:rFonts w:ascii="Verdana" w:hAnsi="Verdana"/>
                <w:sz w:val="18"/>
                <w:szCs w:val="18"/>
              </w:rPr>
              <w:t>btw-</w:t>
            </w:r>
            <w:r w:rsidRPr="009B7CA5">
              <w:rPr>
                <w:rFonts w:ascii="Verdana" w:hAnsi="Verdana"/>
                <w:sz w:val="18"/>
                <w:szCs w:val="18"/>
              </w:rPr>
              <w:t>percentage op in het prijsopgavenformulier, uw inschrijfprijs is de totaalprijs exclusief BTW.</w:t>
            </w:r>
          </w:p>
        </w:tc>
      </w:tr>
    </w:tbl>
    <w:p w14:paraId="44EF0101"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2"/>
        <w:gridCol w:w="7728"/>
      </w:tblGrid>
      <w:tr w:rsidR="0049210F" w:rsidRPr="009B7CA5" w14:paraId="67196CB5" w14:textId="77777777" w:rsidTr="002273BD">
        <w:tc>
          <w:tcPr>
            <w:tcW w:w="1332"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0064F7E" w14:textId="1777B948"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61</w:t>
            </w:r>
          </w:p>
        </w:tc>
        <w:tc>
          <w:tcPr>
            <w:tcW w:w="7728" w:type="dxa"/>
            <w:tcBorders>
              <w:top w:val="single" w:sz="4" w:space="0" w:color="auto"/>
              <w:left w:val="single" w:sz="4" w:space="0" w:color="auto"/>
              <w:bottom w:val="single" w:sz="4" w:space="0" w:color="auto"/>
              <w:right w:val="single" w:sz="4" w:space="0" w:color="auto"/>
            </w:tcBorders>
          </w:tcPr>
          <w:p w14:paraId="2D245D3B"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Op grond van deze eis dient inschrijver u te vrijwaren voor eventuele aanspraken van de Belastingdienst. Aangezien u een zelfstandig belastingplichtige bent kunnen wij u niet volledig vrijwaren voor alle aanspraken die de Belastingdienst jegens u doet. Uiteraard kunnen wij u wel vrijwaren voor aanspraken die de Belastingdienst doet met betrekking tot (personeel van) Inschrijver. Kunt u bevestigen dat de vrijwaring uit E.4 enkel betrekking heeft op aanspraken welke betrekking hebben op verplichtingen van Inschrijver? Zo niet, waar ziet de vrijwaring precies op? </w:t>
            </w:r>
          </w:p>
        </w:tc>
      </w:tr>
      <w:tr w:rsidR="0049210F" w:rsidRPr="009B7CA5" w14:paraId="7BF09A43" w14:textId="77777777" w:rsidTr="002273BD">
        <w:tc>
          <w:tcPr>
            <w:tcW w:w="1332"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56C5882" w14:textId="77777777" w:rsidR="0049210F" w:rsidRPr="009B7CA5" w:rsidRDefault="0049210F" w:rsidP="00176D9F">
            <w:r w:rsidRPr="009B7CA5">
              <w:t>Artikel</w:t>
            </w:r>
          </w:p>
        </w:tc>
        <w:tc>
          <w:tcPr>
            <w:tcW w:w="7728" w:type="dxa"/>
            <w:tcBorders>
              <w:top w:val="single" w:sz="4" w:space="0" w:color="auto"/>
              <w:left w:val="single" w:sz="4" w:space="0" w:color="auto"/>
              <w:bottom w:val="single" w:sz="4" w:space="0" w:color="auto"/>
              <w:right w:val="single" w:sz="4" w:space="0" w:color="auto"/>
            </w:tcBorders>
          </w:tcPr>
          <w:p w14:paraId="388C5DA0" w14:textId="77777777" w:rsidR="0049210F" w:rsidRPr="009B7CA5" w:rsidRDefault="0049210F" w:rsidP="00176D9F">
            <w:r w:rsidRPr="009B7CA5">
              <w:t>Eis E.4</w:t>
            </w:r>
          </w:p>
        </w:tc>
      </w:tr>
      <w:tr w:rsidR="002273BD" w:rsidRPr="009B7CA5" w14:paraId="281F0C0B" w14:textId="77777777" w:rsidTr="002273BD">
        <w:tc>
          <w:tcPr>
            <w:tcW w:w="1332"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tcPr>
          <w:p w14:paraId="62421257" w14:textId="5A46C58C" w:rsidR="002273BD" w:rsidRPr="009B7CA5" w:rsidRDefault="002273BD" w:rsidP="00176D9F">
            <w:r w:rsidRPr="009B7CA5">
              <w:t>Antwoord</w:t>
            </w:r>
          </w:p>
        </w:tc>
        <w:tc>
          <w:tcPr>
            <w:tcW w:w="7728" w:type="dxa"/>
            <w:tcBorders>
              <w:top w:val="single" w:sz="4" w:space="0" w:color="auto"/>
              <w:left w:val="single" w:sz="4" w:space="0" w:color="auto"/>
              <w:bottom w:val="single" w:sz="4" w:space="0" w:color="auto"/>
              <w:right w:val="single" w:sz="4" w:space="0" w:color="auto"/>
            </w:tcBorders>
          </w:tcPr>
          <w:p w14:paraId="1BC67910" w14:textId="0FE47A27" w:rsidR="002273BD" w:rsidRPr="009B7CA5" w:rsidRDefault="008932F1" w:rsidP="00176D9F">
            <w:r w:rsidRPr="009B7CA5">
              <w:rPr>
                <w:snapToGrid/>
              </w:rPr>
              <w:t xml:space="preserve">Met deze eis wordt bedoeld dat de Inschrijver aansprakelijk is voor fiscale aanspraken die aan de Opdrachtgever worden opgelegd voor zover deze het </w:t>
            </w:r>
            <w:r w:rsidRPr="009B7CA5">
              <w:t>gevold</w:t>
            </w:r>
            <w:r w:rsidRPr="009B7CA5">
              <w:rPr>
                <w:snapToGrid/>
              </w:rPr>
              <w:t xml:space="preserve"> zijn van onjuist of onzorgvuldig handelen of adviseren van de Inschrijver in het kader van de opdracht. We handhaven deze eis. </w:t>
            </w:r>
          </w:p>
        </w:tc>
      </w:tr>
    </w:tbl>
    <w:p w14:paraId="0D7BE173"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3"/>
        <w:gridCol w:w="7737"/>
      </w:tblGrid>
      <w:tr w:rsidR="0049210F" w:rsidRPr="009B7CA5" w14:paraId="11E13A0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84B58B" w14:textId="2DB4AA51"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62</w:t>
            </w:r>
          </w:p>
        </w:tc>
        <w:tc>
          <w:tcPr>
            <w:tcW w:w="9343" w:type="dxa"/>
            <w:tcBorders>
              <w:top w:val="single" w:sz="4" w:space="0" w:color="auto"/>
              <w:left w:val="single" w:sz="4" w:space="0" w:color="auto"/>
              <w:bottom w:val="single" w:sz="4" w:space="0" w:color="auto"/>
              <w:right w:val="single" w:sz="4" w:space="0" w:color="auto"/>
            </w:tcBorders>
          </w:tcPr>
          <w:p w14:paraId="68C61359" w14:textId="6A2B8D1A" w:rsidR="0049210F" w:rsidRPr="009B7CA5" w:rsidRDefault="0049210F" w:rsidP="008932F1">
            <w:pPr>
              <w:jc w:val="both"/>
            </w:pPr>
            <w:bookmarkStart w:id="3" w:name="_Hlk211254104"/>
            <w:r w:rsidRPr="009B7CA5">
              <w:t>Uit de planning blijkt dat wij slechts éénmaal de mogelijkheid hebben om vragen te stellen. De praktijk leert echter dat partijen na het publiceren van de eerste nota van inlichtingen nog vragen hebben over de antwoorden op hun vragen. Om voor beide partijen een zo goed mogelijke overeenkomst tot stand te laten komen, willen wij u vragen of het mogelijk is een extra vragenronde in te gelasten waarbij wij de mogelijkheid krijgen om op uw antwoorden te reageren. Gaat u hiermee akkoord?</w:t>
            </w:r>
            <w:bookmarkEnd w:id="3"/>
          </w:p>
        </w:tc>
      </w:tr>
      <w:tr w:rsidR="0049210F" w:rsidRPr="009B7CA5" w14:paraId="308EBDB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87B6886"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01659195" w14:textId="77777777" w:rsidR="0049210F" w:rsidRPr="009B7CA5" w:rsidRDefault="0049210F" w:rsidP="00176D9F">
            <w:r w:rsidRPr="009B7CA5">
              <w:t>Artikel 3.5 Beschrijvend document</w:t>
            </w:r>
          </w:p>
        </w:tc>
      </w:tr>
      <w:tr w:rsidR="0049210F" w:rsidRPr="009B7CA5" w14:paraId="79E84F9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F122034"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56A4BBD" w14:textId="68CF6F24" w:rsidR="00FB61A8" w:rsidRPr="009B7CA5" w:rsidRDefault="00FB61A8" w:rsidP="00603A6D">
            <w:pPr>
              <w:pStyle w:val="NoSpacing"/>
              <w:rPr>
                <w:rFonts w:ascii="Verdana" w:hAnsi="Verdana"/>
                <w:sz w:val="18"/>
                <w:szCs w:val="18"/>
              </w:rPr>
            </w:pPr>
            <w:r w:rsidRPr="009B7CA5">
              <w:rPr>
                <w:rFonts w:ascii="Verdana" w:hAnsi="Verdana"/>
                <w:sz w:val="18"/>
                <w:szCs w:val="18"/>
              </w:rPr>
              <w:t>Wij voegen een extra vragenronde toe en zullen de verdere planning van de aanbestedingsprocedure hierop aanpassen</w:t>
            </w:r>
          </w:p>
        </w:tc>
      </w:tr>
    </w:tbl>
    <w:p w14:paraId="1ADC9533"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4"/>
        <w:gridCol w:w="7746"/>
      </w:tblGrid>
      <w:tr w:rsidR="0049210F" w:rsidRPr="009B7CA5" w14:paraId="2295F39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B54896A" w14:textId="611AC363"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63</w:t>
            </w:r>
          </w:p>
        </w:tc>
        <w:tc>
          <w:tcPr>
            <w:tcW w:w="9343" w:type="dxa"/>
            <w:tcBorders>
              <w:top w:val="single" w:sz="4" w:space="0" w:color="auto"/>
              <w:left w:val="single" w:sz="4" w:space="0" w:color="auto"/>
              <w:bottom w:val="single" w:sz="4" w:space="0" w:color="auto"/>
              <w:right w:val="single" w:sz="4" w:space="0" w:color="auto"/>
            </w:tcBorders>
          </w:tcPr>
          <w:p w14:paraId="152870B7" w14:textId="77777777" w:rsidR="0049210F" w:rsidRPr="009B7CA5" w:rsidRDefault="0049210F" w:rsidP="00176D9F">
            <w:pPr>
              <w:jc w:val="both"/>
            </w:pPr>
            <w:r w:rsidRPr="009B7CA5">
              <w:t>Door de aard van de opdracht kwalificeren wij, net als u, als zelfstandig verwerkingsverantwoordelijke bij de werkzaamheden die wij voor u verrichten. De opdracht is immers niet primair gericht op het verwerken van persoonsgegevens, wordt onafhankelijk uitgevoerd en wij worden ingeschakeld in verband met onze professionele deskundigheid. Wij bepalen welke gegevens nodig zijn om onze werkzaamheden te verrichten en welke instrumenten (zoals software) daarbij worden gebruikt (doel en middelen), een en ander in het kader van de overeenkomst en conform de AVG. Daarmee kwalificeren wij als verwerkingsverantwoordelijke en kan er geen verwerkersovereenkomst gesloten worden.</w:t>
            </w:r>
          </w:p>
          <w:p w14:paraId="4B78E1B7" w14:textId="77777777" w:rsidR="0049210F" w:rsidRPr="009B7CA5" w:rsidRDefault="0049210F" w:rsidP="00176D9F">
            <w:pPr>
              <w:jc w:val="both"/>
            </w:pPr>
          </w:p>
          <w:p w14:paraId="7777FD06" w14:textId="77777777" w:rsidR="0049210F" w:rsidRPr="009B7CA5" w:rsidRDefault="0049210F" w:rsidP="00176D9F">
            <w:pPr>
              <w:jc w:val="both"/>
            </w:pPr>
            <w:r w:rsidRPr="009B7CA5">
              <w:t>Dit standpunt wordt bevestigd in de - met de Autoriteit Persoonsgegevens afgestemde - Richtsnoeren van de beroepsorganisatie (</w:t>
            </w:r>
            <w:hyperlink r:id="rId16" w:history="1">
              <w:r w:rsidRPr="009B7CA5">
                <w:rPr>
                  <w:rStyle w:val="Hyperlink"/>
                  <w:u w:val="none"/>
                </w:rPr>
                <w:t>2019186-richtsnoeren-gegegevensverantwoordelijke-of-verwerker-versie-1-oktober-2019.pdf (nba.nl)</w:t>
              </w:r>
            </w:hyperlink>
            <w:r w:rsidRPr="009B7CA5">
              <w:t xml:space="preserve">). Kunt u derhalve artikel 8 Conceptovereenkomst en de verwerkersovereenkomst buiten toepassing verklaren? </w:t>
            </w:r>
          </w:p>
          <w:p w14:paraId="5132BD53" w14:textId="77777777" w:rsidR="0049210F" w:rsidRPr="009B7CA5" w:rsidRDefault="0049210F" w:rsidP="00176D9F">
            <w:pPr>
              <w:pStyle w:val="Default"/>
              <w:rPr>
                <w:rFonts w:ascii="Verdana" w:hAnsi="Verdana"/>
                <w:sz w:val="18"/>
                <w:szCs w:val="18"/>
              </w:rPr>
            </w:pPr>
          </w:p>
        </w:tc>
      </w:tr>
      <w:tr w:rsidR="0049210F" w:rsidRPr="009B7CA5" w14:paraId="154D7CE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DAECAE9"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65AB2B6D" w14:textId="6EFBC01E" w:rsidR="0049210F" w:rsidRPr="009B7CA5" w:rsidRDefault="0049210F" w:rsidP="00176D9F">
            <w:r w:rsidRPr="009B7CA5">
              <w:t xml:space="preserve">Artikel 8 </w:t>
            </w:r>
            <w:r w:rsidR="0042473F" w:rsidRPr="009B7CA5">
              <w:t>Conceptovereenkomst</w:t>
            </w:r>
            <w:r w:rsidRPr="009B7CA5">
              <w:t xml:space="preserve"> en Verwerkersovereenkomst</w:t>
            </w:r>
          </w:p>
          <w:p w14:paraId="72ADEC41" w14:textId="77777777" w:rsidR="0049210F" w:rsidRPr="009B7CA5" w:rsidRDefault="0049210F" w:rsidP="00176D9F"/>
        </w:tc>
      </w:tr>
      <w:tr w:rsidR="0049210F" w:rsidRPr="009B7CA5" w14:paraId="0257BD0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8BCF34B"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3CE747D" w14:textId="4AB6B238" w:rsidR="0049210F" w:rsidRPr="009B7CA5" w:rsidRDefault="001D5C37" w:rsidP="00FB61A8">
            <w:pPr>
              <w:pStyle w:val="NoSpacing"/>
              <w:rPr>
                <w:rFonts w:ascii="Verdana" w:hAnsi="Verdana"/>
                <w:sz w:val="18"/>
                <w:szCs w:val="18"/>
              </w:rPr>
            </w:pPr>
            <w:r w:rsidRPr="009B7CA5">
              <w:rPr>
                <w:rFonts w:ascii="Verdana" w:hAnsi="Verdana"/>
                <w:sz w:val="18"/>
                <w:szCs w:val="18"/>
              </w:rPr>
              <w:t xml:space="preserve">Wij hebben artikel 8 van de conceptovereenkomst gewijzigd zie de beantwoording van vraag </w:t>
            </w:r>
            <w:r w:rsidR="00401470" w:rsidRPr="009B7CA5">
              <w:rPr>
                <w:rFonts w:ascii="Verdana" w:hAnsi="Verdana"/>
                <w:sz w:val="18"/>
                <w:szCs w:val="18"/>
              </w:rPr>
              <w:t>35.</w:t>
            </w:r>
          </w:p>
        </w:tc>
      </w:tr>
    </w:tbl>
    <w:p w14:paraId="70F9EEA8"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3"/>
        <w:gridCol w:w="7727"/>
      </w:tblGrid>
      <w:tr w:rsidR="0049210F" w:rsidRPr="009B7CA5" w14:paraId="008A62E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F459AFE" w14:textId="721A5432"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64</w:t>
            </w:r>
          </w:p>
        </w:tc>
        <w:tc>
          <w:tcPr>
            <w:tcW w:w="9343" w:type="dxa"/>
            <w:tcBorders>
              <w:top w:val="single" w:sz="4" w:space="0" w:color="auto"/>
              <w:left w:val="single" w:sz="4" w:space="0" w:color="auto"/>
              <w:bottom w:val="single" w:sz="4" w:space="0" w:color="auto"/>
              <w:right w:val="single" w:sz="4" w:space="0" w:color="auto"/>
            </w:tcBorders>
          </w:tcPr>
          <w:p w14:paraId="6C57D4C4"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Op grond van deze eis dient inschrijver Opdrachtgever te vrijwaren voor aanspraken van de Belastingdienst. Hiermee kunnen wij niet instemmen, aangezien u zelfstandig belastingplichtig bent</w:t>
            </w:r>
          </w:p>
        </w:tc>
      </w:tr>
      <w:tr w:rsidR="0049210F" w:rsidRPr="009B7CA5" w14:paraId="2E2C46A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8003F5B"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1C8B7C4D" w14:textId="77777777" w:rsidR="0049210F" w:rsidRPr="009B7CA5" w:rsidRDefault="0049210F" w:rsidP="00176D9F">
            <w:pPr>
              <w:jc w:val="both"/>
            </w:pPr>
            <w:r w:rsidRPr="009B7CA5">
              <w:t>Eis E.4 Programma van Eisen</w:t>
            </w:r>
          </w:p>
        </w:tc>
      </w:tr>
      <w:tr w:rsidR="0049210F" w:rsidRPr="009B7CA5" w14:paraId="4A2DEB5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3A0373B"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473D136" w14:textId="372BC075" w:rsidR="0049210F" w:rsidRPr="009B7CA5" w:rsidRDefault="00AF6322" w:rsidP="00FB61A8">
            <w:pPr>
              <w:pStyle w:val="NoSpacing"/>
              <w:rPr>
                <w:rFonts w:ascii="Verdana" w:hAnsi="Verdana"/>
                <w:sz w:val="18"/>
                <w:szCs w:val="18"/>
              </w:rPr>
            </w:pPr>
            <w:r w:rsidRPr="009B7CA5">
              <w:rPr>
                <w:rFonts w:ascii="Verdana" w:hAnsi="Verdana"/>
                <w:sz w:val="18"/>
                <w:szCs w:val="18"/>
              </w:rPr>
              <w:t>Zie beantwoording vraag 61.</w:t>
            </w:r>
          </w:p>
        </w:tc>
      </w:tr>
    </w:tbl>
    <w:p w14:paraId="4AAEBCEE"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6"/>
        <w:gridCol w:w="7734"/>
      </w:tblGrid>
      <w:tr w:rsidR="0049210F" w:rsidRPr="009B7CA5" w14:paraId="7B8C3A3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C92DEC3" w14:textId="66EF0974"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65</w:t>
            </w:r>
          </w:p>
        </w:tc>
        <w:tc>
          <w:tcPr>
            <w:tcW w:w="9343" w:type="dxa"/>
            <w:tcBorders>
              <w:top w:val="single" w:sz="4" w:space="0" w:color="auto"/>
              <w:left w:val="single" w:sz="4" w:space="0" w:color="auto"/>
              <w:bottom w:val="single" w:sz="4" w:space="0" w:color="auto"/>
              <w:right w:val="single" w:sz="4" w:space="0" w:color="auto"/>
            </w:tcBorders>
          </w:tcPr>
          <w:p w14:paraId="1978B2B0" w14:textId="77777777" w:rsidR="0049210F" w:rsidRPr="009B7CA5" w:rsidRDefault="0049210F" w:rsidP="00176D9F">
            <w:pPr>
              <w:jc w:val="both"/>
            </w:pPr>
            <w:r w:rsidRPr="009B7CA5">
              <w:t>De overeenkomst kan eenzijdig door u worden verlengd. Wij wensen de mogelijkheid te hebben een verlenging te weigeren. Onder omstandigheden kan in redelijkheid niet van ons verwacht worden in te stemmen met een verlenging.</w:t>
            </w:r>
          </w:p>
          <w:p w14:paraId="466BC73B" w14:textId="77777777" w:rsidR="0049210F" w:rsidRPr="009B7CA5" w:rsidRDefault="0049210F" w:rsidP="00176D9F">
            <w:pPr>
              <w:jc w:val="both"/>
            </w:pPr>
          </w:p>
          <w:p w14:paraId="2FC6EC3D" w14:textId="77777777" w:rsidR="0049210F" w:rsidRPr="009B7CA5" w:rsidRDefault="0049210F" w:rsidP="00176D9F">
            <w:pPr>
              <w:jc w:val="both"/>
            </w:pPr>
            <w:r w:rsidRPr="009B7CA5">
              <w:t>Wij stellen voor aan artikel 4.3 de volgende zin toe te voegen:</w:t>
            </w:r>
          </w:p>
          <w:p w14:paraId="180EEB83" w14:textId="77777777" w:rsidR="001B26E8" w:rsidRPr="009B7CA5" w:rsidRDefault="001B26E8" w:rsidP="001B26E8">
            <w:pPr>
              <w:jc w:val="both"/>
            </w:pPr>
          </w:p>
          <w:p w14:paraId="28ADC93C" w14:textId="387FC0A9" w:rsidR="0049210F" w:rsidRPr="009B7CA5" w:rsidRDefault="0049210F" w:rsidP="001B26E8">
            <w:pPr>
              <w:jc w:val="both"/>
            </w:pPr>
            <w:r w:rsidRPr="009B7CA5">
              <w:t>“Het staat Contractant vrij deze verlenging te weigeren.”</w:t>
            </w:r>
          </w:p>
          <w:p w14:paraId="2E0DCDA7" w14:textId="77777777" w:rsidR="0049210F" w:rsidRPr="009B7CA5" w:rsidRDefault="0049210F" w:rsidP="00176D9F">
            <w:pPr>
              <w:jc w:val="both"/>
            </w:pPr>
          </w:p>
          <w:p w14:paraId="629744C0" w14:textId="77777777" w:rsidR="0049210F" w:rsidRPr="009B7CA5" w:rsidRDefault="0049210F" w:rsidP="00176D9F">
            <w:pPr>
              <w:jc w:val="both"/>
            </w:pPr>
            <w:r w:rsidRPr="009B7CA5">
              <w:t>Gaat u daarmee akkoord?</w:t>
            </w:r>
          </w:p>
          <w:p w14:paraId="603565B8" w14:textId="77777777" w:rsidR="0049210F" w:rsidRPr="009B7CA5" w:rsidRDefault="0049210F" w:rsidP="00176D9F">
            <w:pPr>
              <w:pStyle w:val="Default"/>
              <w:rPr>
                <w:rFonts w:ascii="Verdana" w:hAnsi="Verdana"/>
                <w:sz w:val="18"/>
                <w:szCs w:val="18"/>
              </w:rPr>
            </w:pPr>
          </w:p>
        </w:tc>
      </w:tr>
      <w:tr w:rsidR="0049210F" w:rsidRPr="009B7CA5" w14:paraId="4AEDC52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DA2C2F9"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81EA6B1" w14:textId="476BD649" w:rsidR="0049210F" w:rsidRPr="009B7CA5" w:rsidRDefault="0049210F" w:rsidP="00176D9F">
            <w:pPr>
              <w:jc w:val="both"/>
            </w:pPr>
            <w:r w:rsidRPr="009B7CA5">
              <w:t xml:space="preserve">Artikel 4.3 </w:t>
            </w:r>
            <w:r w:rsidR="003E01BB" w:rsidRPr="009B7CA5">
              <w:t>Conceptovereenkomst</w:t>
            </w:r>
          </w:p>
        </w:tc>
      </w:tr>
      <w:tr w:rsidR="0049210F" w:rsidRPr="009B7CA5" w14:paraId="059AC45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EB0E533"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03559752" w14:textId="2EF2B564" w:rsidR="0049210F" w:rsidRPr="009B7CA5" w:rsidRDefault="00405707" w:rsidP="00FB61A8">
            <w:pPr>
              <w:pStyle w:val="NoSpacing"/>
              <w:rPr>
                <w:rFonts w:ascii="Verdana" w:hAnsi="Verdana"/>
                <w:sz w:val="18"/>
                <w:szCs w:val="18"/>
              </w:rPr>
            </w:pPr>
            <w:r w:rsidRPr="009B7CA5">
              <w:rPr>
                <w:rFonts w:ascii="Verdana" w:hAnsi="Verdana"/>
                <w:sz w:val="18"/>
                <w:szCs w:val="18"/>
              </w:rPr>
              <w:t xml:space="preserve">Hier gaan wij niet mee akkoord. </w:t>
            </w:r>
            <w:r w:rsidR="00AF6322" w:rsidRPr="009B7CA5">
              <w:rPr>
                <w:rFonts w:ascii="Verdana" w:hAnsi="Verdana"/>
                <w:sz w:val="18"/>
                <w:szCs w:val="18"/>
              </w:rPr>
              <w:t xml:space="preserve">Zie </w:t>
            </w:r>
            <w:r w:rsidR="00A15194" w:rsidRPr="009B7CA5">
              <w:rPr>
                <w:rFonts w:ascii="Verdana" w:hAnsi="Verdana"/>
                <w:sz w:val="18"/>
                <w:szCs w:val="18"/>
              </w:rPr>
              <w:t xml:space="preserve">ook de </w:t>
            </w:r>
            <w:r w:rsidR="00AF6322" w:rsidRPr="009B7CA5">
              <w:rPr>
                <w:rFonts w:ascii="Verdana" w:hAnsi="Verdana"/>
                <w:sz w:val="18"/>
                <w:szCs w:val="18"/>
              </w:rPr>
              <w:t xml:space="preserve">beantwoording </w:t>
            </w:r>
            <w:r w:rsidR="00A15194" w:rsidRPr="009B7CA5">
              <w:rPr>
                <w:rFonts w:ascii="Verdana" w:hAnsi="Verdana"/>
                <w:sz w:val="18"/>
                <w:szCs w:val="18"/>
              </w:rPr>
              <w:t xml:space="preserve">van </w:t>
            </w:r>
            <w:r w:rsidR="00AF6322" w:rsidRPr="009B7CA5">
              <w:rPr>
                <w:rFonts w:ascii="Verdana" w:hAnsi="Verdana"/>
                <w:sz w:val="18"/>
                <w:szCs w:val="18"/>
              </w:rPr>
              <w:t>vraag 45.</w:t>
            </w:r>
          </w:p>
        </w:tc>
      </w:tr>
    </w:tbl>
    <w:p w14:paraId="27A4875A"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2"/>
        <w:gridCol w:w="7738"/>
      </w:tblGrid>
      <w:tr w:rsidR="0049210F" w:rsidRPr="009B7CA5" w14:paraId="394FB12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DE93EFD" w14:textId="341FA20F"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66</w:t>
            </w:r>
          </w:p>
        </w:tc>
        <w:tc>
          <w:tcPr>
            <w:tcW w:w="9343" w:type="dxa"/>
            <w:tcBorders>
              <w:top w:val="single" w:sz="4" w:space="0" w:color="auto"/>
              <w:left w:val="single" w:sz="4" w:space="0" w:color="auto"/>
              <w:bottom w:val="single" w:sz="4" w:space="0" w:color="auto"/>
              <w:right w:val="single" w:sz="4" w:space="0" w:color="auto"/>
            </w:tcBorders>
          </w:tcPr>
          <w:p w14:paraId="28227210" w14:textId="77777777" w:rsidR="0049210F" w:rsidRPr="009B7CA5" w:rsidRDefault="0049210F" w:rsidP="00176D9F">
            <w:pPr>
              <w:jc w:val="both"/>
            </w:pPr>
            <w:r w:rsidRPr="00A72411">
              <w:rPr>
                <w:szCs w:val="20"/>
              </w:rPr>
              <w:t xml:space="preserve">Op grond van contractuele afspraken met onze verzekeraar mogen wij geen inzage geven in de verzekeringspolis of afzonderlijke polisvoorwaarden. Wel kunnen wij een verklaring van de verzekeraar overleggen, waaruit blijkt dat wij op </w:t>
            </w:r>
            <w:r w:rsidRPr="009B7CA5">
              <w:t>passende en gebruikelijke wijze verzekerd zijn voor beroeps- en bedrijfsaansprakelijkheid. Bent u gelet op het voorgaande bereid artikel 13 als volgt aan te passen:</w:t>
            </w:r>
          </w:p>
          <w:p w14:paraId="4C7E96EB" w14:textId="77777777" w:rsidR="0049210F" w:rsidRPr="009B7CA5" w:rsidRDefault="0049210F" w:rsidP="00176D9F">
            <w:pPr>
              <w:jc w:val="both"/>
            </w:pPr>
          </w:p>
          <w:p w14:paraId="2F709DAC" w14:textId="77777777" w:rsidR="0049210F" w:rsidRPr="009B7CA5" w:rsidRDefault="0049210F" w:rsidP="001B26E8">
            <w:pPr>
              <w:jc w:val="both"/>
            </w:pPr>
            <w:r w:rsidRPr="009B7CA5">
              <w:t>“Op verzoek van de Gemeente verstrekt Contractant een bewijs in de vorm van een verklaring van haar verzekeraar of verzekeringsagent.”</w:t>
            </w:r>
          </w:p>
          <w:p w14:paraId="0E5DA355" w14:textId="77777777" w:rsidR="0049210F" w:rsidRPr="009B7CA5" w:rsidRDefault="0049210F" w:rsidP="00176D9F">
            <w:pPr>
              <w:pStyle w:val="Default"/>
              <w:rPr>
                <w:rFonts w:ascii="Verdana" w:hAnsi="Verdana"/>
                <w:sz w:val="18"/>
                <w:szCs w:val="18"/>
              </w:rPr>
            </w:pPr>
          </w:p>
        </w:tc>
      </w:tr>
      <w:tr w:rsidR="0049210F" w:rsidRPr="009B7CA5" w14:paraId="1388A2F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14CAECA"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35DA5200" w14:textId="77777777" w:rsidR="0049210F" w:rsidRPr="009B7CA5" w:rsidRDefault="0049210F" w:rsidP="00176D9F">
            <w:pPr>
              <w:jc w:val="both"/>
            </w:pPr>
            <w:r w:rsidRPr="009B7CA5">
              <w:t xml:space="preserve">Artikel 13 </w:t>
            </w:r>
            <w:proofErr w:type="gramStart"/>
            <w:r w:rsidRPr="009B7CA5">
              <w:t>Concept overeenkomst</w:t>
            </w:r>
            <w:proofErr w:type="gramEnd"/>
          </w:p>
        </w:tc>
      </w:tr>
      <w:tr w:rsidR="0049210F" w:rsidRPr="009B7CA5" w14:paraId="6E79A47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BDFC253"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22EF4FE" w14:textId="41261660" w:rsidR="0049210F" w:rsidRPr="009B7CA5" w:rsidRDefault="001F1E93" w:rsidP="001B26E8">
            <w:pPr>
              <w:pStyle w:val="NoSpacing"/>
              <w:rPr>
                <w:rFonts w:ascii="Verdana" w:hAnsi="Verdana"/>
                <w:sz w:val="18"/>
                <w:szCs w:val="18"/>
              </w:rPr>
            </w:pPr>
            <w:r w:rsidRPr="009B7CA5">
              <w:rPr>
                <w:rFonts w:ascii="Verdana" w:hAnsi="Verdana"/>
                <w:sz w:val="18"/>
                <w:szCs w:val="18"/>
              </w:rPr>
              <w:t>Zie beantwoording vraag 14.</w:t>
            </w:r>
          </w:p>
        </w:tc>
      </w:tr>
    </w:tbl>
    <w:p w14:paraId="47CACE10"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6"/>
        <w:gridCol w:w="7744"/>
      </w:tblGrid>
      <w:tr w:rsidR="0049210F" w:rsidRPr="009B7CA5" w14:paraId="28EE96C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A500697" w14:textId="675895B9"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68</w:t>
            </w:r>
          </w:p>
        </w:tc>
        <w:tc>
          <w:tcPr>
            <w:tcW w:w="9343" w:type="dxa"/>
            <w:tcBorders>
              <w:top w:val="single" w:sz="4" w:space="0" w:color="auto"/>
              <w:left w:val="single" w:sz="4" w:space="0" w:color="auto"/>
              <w:bottom w:val="single" w:sz="4" w:space="0" w:color="auto"/>
              <w:right w:val="single" w:sz="4" w:space="0" w:color="auto"/>
            </w:tcBorders>
          </w:tcPr>
          <w:p w14:paraId="7B19B355" w14:textId="77777777" w:rsidR="0049210F" w:rsidRPr="009B7CA5" w:rsidRDefault="0049210F" w:rsidP="00176D9F">
            <w:pPr>
              <w:jc w:val="both"/>
            </w:pPr>
            <w:r w:rsidRPr="009B7CA5">
              <w:t xml:space="preserve">In geval van aanspraken op grond van de Wet ketenaansprakelijkheid dient Contractant een boete van € </w:t>
            </w:r>
            <w:proofErr w:type="gramStart"/>
            <w:r w:rsidRPr="009B7CA5">
              <w:t>5.000,-</w:t>
            </w:r>
            <w:proofErr w:type="gramEnd"/>
            <w:r w:rsidRPr="009B7CA5">
              <w:t xml:space="preserve"> per gebeurtenis te betalen aan de Gemeente. Dit boetebeding werkt aanvullend op overige aan u toekomende rechten, waaronder uw recht op schadevergoeding. Dit betekent dat wij niet alleen een flinke boete verschuldigd zouden zijn, maar ook voor de schadevergoeding kunnen worden aangesproken. </w:t>
            </w:r>
          </w:p>
          <w:p w14:paraId="2401B3F9" w14:textId="77777777" w:rsidR="0049210F" w:rsidRPr="009B7CA5" w:rsidRDefault="0049210F" w:rsidP="00176D9F">
            <w:pPr>
              <w:jc w:val="both"/>
            </w:pPr>
          </w:p>
          <w:p w14:paraId="7062271A" w14:textId="379CCA2C" w:rsidR="0049210F" w:rsidRPr="00A72411" w:rsidRDefault="0049210F" w:rsidP="00176D9F">
            <w:pPr>
              <w:jc w:val="both"/>
              <w:rPr>
                <w:rFonts w:eastAsia="Calibri" w:cs="Arial"/>
                <w:szCs w:val="20"/>
              </w:rPr>
            </w:pPr>
            <w:r w:rsidRPr="009B7CA5">
              <w:t>U heeft voldoende contractuele en wettelijke mogelijkheden om uw schade vergoed te krijgen, indien u aansprakelijk wordt gesteld op grond van de Wet ketenaansprakelijkheid voor verplichtingen die op Contractant rusten. Een dergelijke flinke boete daarnaast, is daarom niet nodig en on</w:t>
            </w:r>
            <w:r w:rsidR="001B26E8" w:rsidRPr="009B7CA5">
              <w:t xml:space="preserve">zes </w:t>
            </w:r>
            <w:r w:rsidRPr="009B7CA5">
              <w:t>inziens buiten proportioneel. Wij stellen daarom voor het boetebeding te schrappen.</w:t>
            </w:r>
          </w:p>
          <w:p w14:paraId="008313E0" w14:textId="77777777" w:rsidR="0049210F" w:rsidRPr="009B7CA5" w:rsidRDefault="0049210F" w:rsidP="00176D9F">
            <w:pPr>
              <w:jc w:val="both"/>
            </w:pPr>
          </w:p>
          <w:p w14:paraId="2FBAB641" w14:textId="4EF4E8DA" w:rsidR="0049210F" w:rsidRPr="009B7CA5" w:rsidRDefault="0049210F" w:rsidP="008A5957">
            <w:pPr>
              <w:jc w:val="both"/>
            </w:pPr>
            <w:r w:rsidRPr="009B7CA5">
              <w:t xml:space="preserve">Bent u op grond van het voorgaande bereid artikel 14 te schrappen? </w:t>
            </w:r>
          </w:p>
        </w:tc>
      </w:tr>
      <w:tr w:rsidR="0049210F" w:rsidRPr="009B7CA5" w14:paraId="47C0087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1C49B4"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A4943EF" w14:textId="74107820" w:rsidR="0049210F" w:rsidRPr="009B7CA5" w:rsidRDefault="0049210F" w:rsidP="008A5957">
            <w:pPr>
              <w:jc w:val="both"/>
            </w:pPr>
            <w:r w:rsidRPr="009B7CA5">
              <w:t>Artikel 14 Conceptovereenkomst</w:t>
            </w:r>
          </w:p>
        </w:tc>
      </w:tr>
      <w:tr w:rsidR="0049210F" w:rsidRPr="009B7CA5" w14:paraId="4178965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D123CAA"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381007C" w14:textId="27580A54" w:rsidR="00535A8D" w:rsidRPr="009B7CA5" w:rsidRDefault="00DF7BA7" w:rsidP="00535A8D">
            <w:pPr>
              <w:spacing w:before="100" w:beforeAutospacing="1" w:after="100" w:afterAutospacing="1"/>
              <w:rPr>
                <w:snapToGrid/>
              </w:rPr>
            </w:pPr>
            <w:r w:rsidRPr="009B7CA5">
              <w:rPr>
                <w:snapToGrid/>
              </w:rPr>
              <w:t xml:space="preserve">Boetebedingen en schadevergoedingsbepalingen hebben verschillende functies in het contractenrecht. </w:t>
            </w:r>
            <w:r w:rsidR="00535A8D" w:rsidRPr="009B7CA5">
              <w:rPr>
                <w:snapToGrid/>
              </w:rPr>
              <w:t>Het boetebeding in artikel 14 strekt ertoe naleving van verplichtingen in het kader van de Wet ketenaansprakelijkheid te borgen en heeft een preventieve en handhavende functie. De boete staat los van het recht op schadevergoeding en is niet bedoeld als vervanging daarvan.</w:t>
            </w:r>
          </w:p>
          <w:p w14:paraId="2FAE0167" w14:textId="0B4D0F06" w:rsidR="0049210F" w:rsidRPr="009B7CA5" w:rsidRDefault="00535A8D" w:rsidP="00535A8D">
            <w:pPr>
              <w:spacing w:before="100" w:beforeAutospacing="1" w:after="100" w:afterAutospacing="1"/>
            </w:pPr>
            <w:r w:rsidRPr="009B7CA5">
              <w:rPr>
                <w:snapToGrid/>
              </w:rPr>
              <w:t>We schrappen het artikel niet.</w:t>
            </w:r>
          </w:p>
        </w:tc>
      </w:tr>
    </w:tbl>
    <w:p w14:paraId="4A2D9F11"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732"/>
      </w:tblGrid>
      <w:tr w:rsidR="0049210F" w:rsidRPr="009B7CA5" w14:paraId="1F0F5E3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33C1FDF" w14:textId="69875A02"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69</w:t>
            </w:r>
          </w:p>
        </w:tc>
        <w:tc>
          <w:tcPr>
            <w:tcW w:w="9343" w:type="dxa"/>
            <w:tcBorders>
              <w:top w:val="single" w:sz="4" w:space="0" w:color="auto"/>
              <w:left w:val="single" w:sz="4" w:space="0" w:color="auto"/>
              <w:bottom w:val="single" w:sz="4" w:space="0" w:color="auto"/>
              <w:right w:val="single" w:sz="4" w:space="0" w:color="auto"/>
            </w:tcBorders>
          </w:tcPr>
          <w:p w14:paraId="449F9FE7" w14:textId="77777777" w:rsidR="0049210F" w:rsidRPr="009B7CA5" w:rsidRDefault="0049210F" w:rsidP="00176D9F">
            <w:pPr>
              <w:jc w:val="both"/>
            </w:pPr>
            <w:r w:rsidRPr="009B7CA5">
              <w:t xml:space="preserve">In dit artikel ontbreekt een bepaling over de juistheid van informatie die u aan ons verstrekt in het kader van de uitoefening van deze opdracht. </w:t>
            </w:r>
            <w:bookmarkStart w:id="4" w:name="_Hlk35441832"/>
            <w:r w:rsidRPr="009B7CA5">
              <w:t>Voor ons is belangrijk dat wij ervan uit mogen gaan dat de informatie die we ontvangen hebben, juist is. Voor het correct kunnen uitvoeren van onze werkzaamheden is namelijk van belang dat de juiste, volledige en betrouwbare informatie is aangeleverd en wij daarvan uit mogen gaan. Dit leidt bovendien tot het beste resultaat – en de beste prijs - voor u, aangezien wij ons in dit geval volledig kunnen focussen op het uitvoeren van de overeenkomst, in plaats van dat wij extra uren aan het werk zijn om ook te controleren of alle ontvangen informatie correct is.</w:t>
            </w:r>
          </w:p>
          <w:p w14:paraId="3AC63E5B" w14:textId="77777777" w:rsidR="0049210F" w:rsidRPr="009B7CA5" w:rsidRDefault="0049210F" w:rsidP="00176D9F">
            <w:pPr>
              <w:jc w:val="both"/>
            </w:pPr>
          </w:p>
          <w:p w14:paraId="22CBC3F3" w14:textId="710832A9" w:rsidR="0049210F" w:rsidRPr="009B7CA5" w:rsidRDefault="0049210F" w:rsidP="00176D9F">
            <w:pPr>
              <w:jc w:val="both"/>
            </w:pPr>
            <w:r w:rsidRPr="009B7CA5">
              <w:t>Dit neemt niet weg dat wij onze verantwoordelijkheid nemen om niet uit te gaan van informatie die klaarblijkelijk onjuist is. Wij verzoeken u het volgende artikel op te nemen in de overeenkomst:</w:t>
            </w:r>
          </w:p>
          <w:p w14:paraId="0536B6CC" w14:textId="5AD74129" w:rsidR="0049210F" w:rsidRPr="009B7CA5" w:rsidRDefault="0049210F" w:rsidP="00D26559">
            <w:pPr>
              <w:jc w:val="both"/>
            </w:pPr>
            <w:r w:rsidRPr="009B7CA5">
              <w:t>“X.X Contractant mag uitgaan van de juistheid, volledigheid en betrouwbaarheid van de aan haar verstrekte informatie, ook indien deze van derden afkomstig is, tenzij en voor zover Contractant weet of redelijkerwijs behoort te weten dat de informatie onjuist, onvolledig of onbetrouwbaar is.”</w:t>
            </w:r>
            <w:bookmarkEnd w:id="4"/>
          </w:p>
        </w:tc>
      </w:tr>
      <w:tr w:rsidR="0049210F" w:rsidRPr="009B7CA5" w14:paraId="1D79639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B9D4C7A"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2672CEEF" w14:textId="01A7ECC9" w:rsidR="0049210F" w:rsidRPr="009B7CA5" w:rsidRDefault="0049210F" w:rsidP="00176D9F">
            <w:r w:rsidRPr="009B7CA5">
              <w:t xml:space="preserve">Artikel 5 </w:t>
            </w:r>
            <w:r w:rsidRPr="00D26559">
              <w:rPr>
                <w:rFonts w:eastAsia="Calibri" w:cs="Arial"/>
                <w:szCs w:val="20"/>
              </w:rPr>
              <w:t>Algemene Inkoopvoorwaarden</w:t>
            </w:r>
          </w:p>
        </w:tc>
      </w:tr>
      <w:tr w:rsidR="0049210F" w:rsidRPr="009B7CA5" w14:paraId="5A86003F"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4EE7D9B"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C5596C6" w14:textId="61E483DF" w:rsidR="0049210F" w:rsidRPr="009B7CA5" w:rsidRDefault="00302446" w:rsidP="001B26E8">
            <w:pPr>
              <w:pStyle w:val="NoSpacing"/>
              <w:rPr>
                <w:rFonts w:ascii="Verdana" w:hAnsi="Verdana"/>
                <w:sz w:val="18"/>
                <w:szCs w:val="18"/>
              </w:rPr>
            </w:pPr>
            <w:r w:rsidRPr="009B7CA5">
              <w:rPr>
                <w:rFonts w:ascii="Verdana" w:hAnsi="Verdana"/>
                <w:sz w:val="18"/>
                <w:szCs w:val="18"/>
              </w:rPr>
              <w:t>Dit is akkoord</w:t>
            </w:r>
            <w:r w:rsidR="00E83FBB" w:rsidRPr="009B7CA5">
              <w:rPr>
                <w:rFonts w:ascii="Verdana" w:hAnsi="Verdana"/>
                <w:sz w:val="18"/>
                <w:szCs w:val="18"/>
              </w:rPr>
              <w:t xml:space="preserve"> we nemen dit artikel op in de overeenkomst in aanvulling op de voorwaarden.</w:t>
            </w:r>
          </w:p>
        </w:tc>
      </w:tr>
    </w:tbl>
    <w:p w14:paraId="43E382B0"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8"/>
        <w:gridCol w:w="7742"/>
      </w:tblGrid>
      <w:tr w:rsidR="0049210F" w:rsidRPr="009B7CA5" w14:paraId="10B97E5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A197CEC" w14:textId="1C6DD933"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70</w:t>
            </w:r>
          </w:p>
        </w:tc>
        <w:tc>
          <w:tcPr>
            <w:tcW w:w="9343" w:type="dxa"/>
            <w:tcBorders>
              <w:top w:val="single" w:sz="4" w:space="0" w:color="auto"/>
              <w:left w:val="single" w:sz="4" w:space="0" w:color="auto"/>
              <w:bottom w:val="single" w:sz="4" w:space="0" w:color="auto"/>
              <w:right w:val="single" w:sz="4" w:space="0" w:color="auto"/>
            </w:tcBorders>
          </w:tcPr>
          <w:p w14:paraId="0EDA1B31" w14:textId="77777777" w:rsidR="0049210F" w:rsidRDefault="0049210F" w:rsidP="00176D9F">
            <w:pPr>
              <w:rPr>
                <w:szCs w:val="20"/>
              </w:rPr>
            </w:pPr>
            <w:r>
              <w:rPr>
                <w:szCs w:val="20"/>
              </w:rPr>
              <w:t xml:space="preserve">Onze werknemers dienen op persoonlijke titel een geheimhoudingsverklaring te tekenen. Zodra zij een dergelijke verklaring tekenen, kunnen zij </w:t>
            </w:r>
            <w:r w:rsidRPr="00E31AA9">
              <w:rPr>
                <w:szCs w:val="20"/>
              </w:rPr>
              <w:t>– wanneer zij de verplichtingen uit die verklaring niet nakomen – persoonlijk door u aansprakelijk worden gesteld.</w:t>
            </w:r>
          </w:p>
          <w:p w14:paraId="6051D5C7" w14:textId="77777777" w:rsidR="0049210F" w:rsidRDefault="0049210F" w:rsidP="00176D9F">
            <w:pPr>
              <w:rPr>
                <w:szCs w:val="20"/>
              </w:rPr>
            </w:pPr>
          </w:p>
          <w:p w14:paraId="3E832F3A" w14:textId="77777777" w:rsidR="0049210F" w:rsidRDefault="0049210F" w:rsidP="00176D9F">
            <w:pPr>
              <w:rPr>
                <w:szCs w:val="20"/>
              </w:rPr>
            </w:pPr>
            <w:r w:rsidRPr="001D2539">
              <w:rPr>
                <w:szCs w:val="20"/>
              </w:rPr>
              <w:t xml:space="preserve">Ter bescherming van onze </w:t>
            </w:r>
            <w:r>
              <w:rPr>
                <w:szCs w:val="20"/>
              </w:rPr>
              <w:t>werknemers</w:t>
            </w:r>
            <w:r w:rsidRPr="001D2539">
              <w:rPr>
                <w:szCs w:val="20"/>
              </w:rPr>
              <w:t xml:space="preserve"> tegen claims, is het niet aanvaardbaar – mede vanuit het oogpunt van goed werkgeverschap – dat zij op persoonlijke titel dergelijke verklaringen tekenen.</w:t>
            </w:r>
            <w:r>
              <w:rPr>
                <w:szCs w:val="20"/>
              </w:rPr>
              <w:t xml:space="preserve"> Daarnaast is het op persoonlijke titel </w:t>
            </w:r>
            <w:r w:rsidRPr="00193D15">
              <w:rPr>
                <w:szCs w:val="20"/>
              </w:rPr>
              <w:t>tekenen van een dergelijke verklaring niet nodig, aangezien onze werknemers reeds via de arbeidsovereenkomst en de op hen van toepassing zijnde gedrags- en beroepsregels aan een vergaande geheimhoudingsverplichting gebonden zijn. Als werkgever zullen wij in alle gevallen</w:t>
            </w:r>
            <w:r>
              <w:rPr>
                <w:szCs w:val="20"/>
              </w:rPr>
              <w:t xml:space="preserve"> verantwoordelijk zijn en blijven voor het naleven van de geheimhoudingsbepalingen door onze werknemers. </w:t>
            </w:r>
          </w:p>
          <w:p w14:paraId="49B7882E" w14:textId="77777777" w:rsidR="0049210F" w:rsidRDefault="0049210F" w:rsidP="00176D9F">
            <w:pPr>
              <w:rPr>
                <w:szCs w:val="20"/>
              </w:rPr>
            </w:pPr>
          </w:p>
          <w:p w14:paraId="38A79986" w14:textId="7236A733" w:rsidR="0049210F" w:rsidRPr="00D26559" w:rsidRDefault="0049210F" w:rsidP="00D26559">
            <w:pPr>
              <w:rPr>
                <w:szCs w:val="20"/>
              </w:rPr>
            </w:pPr>
            <w:r>
              <w:rPr>
                <w:szCs w:val="20"/>
              </w:rPr>
              <w:t>Bent u gelet op het voorgaande bereid artikel ten toepassing te verklaren?</w:t>
            </w:r>
          </w:p>
        </w:tc>
      </w:tr>
      <w:tr w:rsidR="0049210F" w:rsidRPr="009B7CA5" w14:paraId="4D7924E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730FFEA"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79A1735" w14:textId="5A97ACF5" w:rsidR="0049210F" w:rsidRPr="009B7CA5" w:rsidRDefault="0049210F" w:rsidP="00176D9F">
            <w:r w:rsidRPr="009B7CA5">
              <w:t xml:space="preserve">Artikel 7.5 </w:t>
            </w:r>
            <w:r w:rsidRPr="00D26559">
              <w:rPr>
                <w:rFonts w:eastAsia="Calibri" w:cs="Arial"/>
                <w:szCs w:val="20"/>
              </w:rPr>
              <w:t>Algemene Inkoopvoorwaarden</w:t>
            </w:r>
          </w:p>
        </w:tc>
      </w:tr>
      <w:tr w:rsidR="0049210F" w:rsidRPr="009B7CA5" w14:paraId="5050B6D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B893A76"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A948F78" w14:textId="5D05FC78" w:rsidR="0049210F" w:rsidRPr="009B7CA5" w:rsidRDefault="005E76CC" w:rsidP="00E16CED">
            <w:pPr>
              <w:pStyle w:val="NoSpacing"/>
              <w:rPr>
                <w:rFonts w:ascii="Verdana" w:hAnsi="Verdana"/>
                <w:sz w:val="18"/>
                <w:szCs w:val="18"/>
              </w:rPr>
            </w:pPr>
            <w:r w:rsidRPr="009B7CA5">
              <w:rPr>
                <w:rFonts w:ascii="Verdana" w:hAnsi="Verdana"/>
                <w:sz w:val="18"/>
                <w:szCs w:val="18"/>
              </w:rPr>
              <w:t xml:space="preserve">We gaan akkoord met uw voorstel. </w:t>
            </w:r>
            <w:r w:rsidR="002D7249" w:rsidRPr="009B7CA5">
              <w:rPr>
                <w:rFonts w:ascii="Verdana" w:hAnsi="Verdana"/>
                <w:sz w:val="18"/>
                <w:szCs w:val="18"/>
              </w:rPr>
              <w:t xml:space="preserve">Zie beantwoording vraag </w:t>
            </w:r>
            <w:r w:rsidR="00F81D92" w:rsidRPr="009B7CA5">
              <w:rPr>
                <w:rFonts w:ascii="Verdana" w:hAnsi="Verdana"/>
                <w:sz w:val="18"/>
                <w:szCs w:val="18"/>
              </w:rPr>
              <w:t>39.</w:t>
            </w:r>
          </w:p>
        </w:tc>
      </w:tr>
    </w:tbl>
    <w:p w14:paraId="0469AAB9"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8"/>
        <w:gridCol w:w="7742"/>
      </w:tblGrid>
      <w:tr w:rsidR="0049210F" w:rsidRPr="009B7CA5" w14:paraId="046E4953"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C73E1E" w14:textId="640AC5F8"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71</w:t>
            </w:r>
          </w:p>
        </w:tc>
        <w:tc>
          <w:tcPr>
            <w:tcW w:w="9343" w:type="dxa"/>
            <w:tcBorders>
              <w:top w:val="single" w:sz="4" w:space="0" w:color="auto"/>
              <w:left w:val="single" w:sz="4" w:space="0" w:color="auto"/>
              <w:bottom w:val="single" w:sz="4" w:space="0" w:color="auto"/>
              <w:right w:val="single" w:sz="4" w:space="0" w:color="auto"/>
            </w:tcBorders>
          </w:tcPr>
          <w:p w14:paraId="4AA6E69B" w14:textId="77777777" w:rsidR="0049210F" w:rsidRPr="00642FAA" w:rsidRDefault="0049210F" w:rsidP="00176D9F">
            <w:pPr>
              <w:jc w:val="both"/>
              <w:rPr>
                <w:szCs w:val="20"/>
              </w:rPr>
            </w:pPr>
            <w:r w:rsidRPr="00072F89">
              <w:rPr>
                <w:szCs w:val="20"/>
              </w:rPr>
              <w:t xml:space="preserve">Op grond van dit artikel </w:t>
            </w:r>
            <w:r>
              <w:rPr>
                <w:szCs w:val="20"/>
              </w:rPr>
              <w:t xml:space="preserve">berusten alle intellectuele eigendomsrechten (IE-rechten) met betrekking tot de resultaten die voortvloeien uit deze overeenkomst bij u. </w:t>
            </w:r>
          </w:p>
          <w:p w14:paraId="7FE99CC0" w14:textId="77777777" w:rsidR="0049210F" w:rsidRPr="009B7CA5" w:rsidRDefault="0049210F" w:rsidP="00176D9F">
            <w:pPr>
              <w:ind w:left="284" w:hanging="284"/>
              <w:jc w:val="both"/>
            </w:pPr>
          </w:p>
          <w:p w14:paraId="402F66CA" w14:textId="77777777" w:rsidR="0049210F" w:rsidRPr="009B7CA5" w:rsidRDefault="0049210F" w:rsidP="00176D9F">
            <w:pPr>
              <w:jc w:val="both"/>
            </w:pPr>
            <w:r>
              <w:rPr>
                <w:szCs w:val="20"/>
              </w:rPr>
              <w:t xml:space="preserve">De resultaten uit onze dienstverlening komen tot stand met gebruikmaking van door ons ontwikkelde methodes en tools (hierna: Methodes). </w:t>
            </w:r>
            <w:r w:rsidRPr="009B7CA5">
              <w:t xml:space="preserve">Daarnaast worden de resultaten op een bepaalde manier weergegeven. Denk hierbij aan </w:t>
            </w:r>
            <w:proofErr w:type="spellStart"/>
            <w:r w:rsidRPr="009B7CA5">
              <w:t>lay</w:t>
            </w:r>
            <w:proofErr w:type="spellEnd"/>
            <w:r w:rsidRPr="009B7CA5">
              <w:t xml:space="preserve"> outs, logo’s, tekstblokken, woordkeuzes, opbouw etc. (hierna: Opmaak). Deze Methodes en Opmaak gebruiken wij vaak ook bij andere klanten voor het uitvoeren van soortgelijke opdrachten en zorgt ervoor dat wij onze dienstverlening qua kosten zo efficiënt mogelijk aan klanten kunnen aanbieden. </w:t>
            </w:r>
          </w:p>
          <w:p w14:paraId="758722BB" w14:textId="77777777" w:rsidR="0049210F" w:rsidRPr="009B7CA5" w:rsidRDefault="0049210F" w:rsidP="00176D9F">
            <w:pPr>
              <w:jc w:val="both"/>
            </w:pPr>
          </w:p>
          <w:p w14:paraId="5C4C477C" w14:textId="77777777" w:rsidR="0049210F" w:rsidRPr="009B7CA5" w:rsidRDefault="0049210F" w:rsidP="00176D9F">
            <w:pPr>
              <w:jc w:val="both"/>
            </w:pPr>
            <w:r w:rsidRPr="009B7CA5">
              <w:t xml:space="preserve">Indien wij de IE-rechten op de resultaten van onze dienstverlening overdragen, mogen wij die resultaten niet meer gebruiken bij het uitvoeren van soortgelijke opdrachten bij andere </w:t>
            </w:r>
            <w:r>
              <w:rPr>
                <w:szCs w:val="20"/>
              </w:rPr>
              <w:t>klanten</w:t>
            </w:r>
            <w:r w:rsidRPr="009B7CA5">
              <w:t xml:space="preserve">. Wij hebben er dus groot belang bij dat alle IE-rechten die ontstaan tijdens of voortvloeien uit de uitvoering van de werkzaamheden aan ons toebehoren. Met een overdracht van IE-rechten kunnen wij daarom niet instemmen. </w:t>
            </w:r>
          </w:p>
          <w:p w14:paraId="755F3B15" w14:textId="77777777" w:rsidR="0049210F" w:rsidRPr="009B7CA5" w:rsidRDefault="0049210F" w:rsidP="00176D9F">
            <w:pPr>
              <w:jc w:val="both"/>
            </w:pPr>
          </w:p>
          <w:p w14:paraId="616A8911" w14:textId="77777777" w:rsidR="0049210F" w:rsidRPr="009B7CA5" w:rsidRDefault="0049210F" w:rsidP="00176D9F">
            <w:pPr>
              <w:jc w:val="both"/>
            </w:pPr>
            <w:r w:rsidRPr="009B7CA5">
              <w:t xml:space="preserve">Een overdracht van IE-rechten op de resultaten uit onze dienstverlening is ook niet nodig om de resultaten te gebruiken. Een gebruiksrecht volstaat daarvoor. Het gebruiksrecht in het door ons hierna gedane voorstel omvat al het gebruik van de resultaten van de dienstverlening binnen het doel waarvoor en de personen voor wie deze resultaten bestemd zijn. Indien de resultaten gebruikt worden binnen dat doel, is geen toestemming van ons vereist. </w:t>
            </w:r>
          </w:p>
          <w:p w14:paraId="4F193581" w14:textId="77777777" w:rsidR="0049210F" w:rsidRPr="009B7CA5" w:rsidRDefault="0049210F" w:rsidP="00176D9F">
            <w:pPr>
              <w:jc w:val="both"/>
            </w:pPr>
          </w:p>
          <w:p w14:paraId="15267806" w14:textId="77777777" w:rsidR="0049210F" w:rsidRPr="009B7CA5" w:rsidRDefault="0049210F" w:rsidP="00176D9F">
            <w:pPr>
              <w:jc w:val="both"/>
            </w:pPr>
            <w:r w:rsidRPr="009B7CA5">
              <w:t>Verder zijn wij van mening dat alleen sprake kan zijn van een vrijwaring, indien wij enige invloed kunnen uitoefenen op de manier waarop u de resultaten uit onze dienstverlening gebruikt. Het door ons hierna voorgestelde gebruiksrecht houdt ook daar rekening mee.</w:t>
            </w:r>
          </w:p>
          <w:p w14:paraId="7FD72FB4" w14:textId="77777777" w:rsidR="0049210F" w:rsidRPr="009B7CA5" w:rsidRDefault="0049210F" w:rsidP="00176D9F">
            <w:pPr>
              <w:jc w:val="both"/>
            </w:pPr>
          </w:p>
          <w:p w14:paraId="36A4D0A0" w14:textId="4E6464C8" w:rsidR="0049210F" w:rsidRPr="009B7CA5" w:rsidRDefault="0049210F" w:rsidP="00176D9F">
            <w:pPr>
              <w:jc w:val="both"/>
            </w:pPr>
            <w:r w:rsidRPr="009B7CA5">
              <w:t>Wij verzoeken u op basis van het voorgaande artikel 8 als volgt op te nemen:</w:t>
            </w:r>
          </w:p>
          <w:p w14:paraId="6BE44EAF" w14:textId="77777777" w:rsidR="0049210F" w:rsidRPr="009B7CA5" w:rsidRDefault="0049210F" w:rsidP="00E16CED">
            <w:pPr>
              <w:jc w:val="both"/>
            </w:pPr>
            <w:r w:rsidRPr="009B7CA5">
              <w:t>“8.1 Het uitvoeren van de opdracht door Contractant houdt niet tevens in de overdracht van intellectuele eigendomsrechten die bij Opdrachtnemer rusten. Alle intellectuele eigendomsrechten die ontstaan tijdens, of voortvloeien uit, de uitvoering van de opdracht behoren toe aan Contractant, voor zover die rechten niet (tevens) aan derden toekomen. Alle intellectuele eigendomsrechten die reeds voor de opdracht aan de Gemeente toebehoorden, blijven toebehoren aan de Gemeente.</w:t>
            </w:r>
          </w:p>
          <w:p w14:paraId="30AB7122" w14:textId="77777777" w:rsidR="0049210F" w:rsidRPr="009B7CA5" w:rsidRDefault="0049210F" w:rsidP="00E16CED">
            <w:pPr>
              <w:jc w:val="both"/>
            </w:pPr>
            <w:r w:rsidRPr="009B7CA5">
              <w:t>8.2 Contractant verleent, met het oog op de auteursrechten, databankrechten en/of andere intellectuele eigendomsrechten die kunnen worden uitgeoefend – waar en wanneer dan ook – ten aanzien van de resultaten van de verrichte werkzaamheden, aan de Gemeente een gebruiksrecht. Dit gebruiksrecht omvat al het gebruik van de resultaten van de dienstverlening binnen het doel waarvoor en de personen voor wie deze resultaten zijn opgesteld. Gebruik van de resultaten buiten het doel van de overeenkomst en het verstrekken aan andere personen voor wie deze resultaten volgens de overeenkomst zijn opgesteld, kan alleen plaatsvinden na schriftelijke toestemming van Contractant. Het gebruiksrecht wordt op grond van de overeenkomst door Contractant op het moment van het ontstaan daarvan aan de Gemeente om niet verleend, welke verlening door Contractant reeds nu voor alsdan wordt aanvaard.</w:t>
            </w:r>
          </w:p>
          <w:p w14:paraId="3C1FEC02" w14:textId="77777777" w:rsidR="0049210F" w:rsidRPr="009B7CA5" w:rsidRDefault="0049210F" w:rsidP="00E16CED">
            <w:pPr>
              <w:jc w:val="both"/>
            </w:pPr>
            <w:r w:rsidRPr="009B7CA5">
              <w:t xml:space="preserve">8.3 De Contractant garandeert dat de gekochte Goederen en toebehoren alsmede de geleverde Diensten en al hetgeen daarmee gepaard gaat of daaruit resulteert vrij zijn van alle bijzondere lasten en beperkingen die aan het vrije gebruik daarvan door de Gemeente in de weg zouden kunnen staan, zoals octrooirechten, merkrechten, modelrechten of auteursrechte. </w:t>
            </w:r>
          </w:p>
          <w:p w14:paraId="2FADED95" w14:textId="77777777" w:rsidR="0049210F" w:rsidRPr="009B7CA5" w:rsidRDefault="0049210F" w:rsidP="00E16CED">
            <w:pPr>
              <w:jc w:val="both"/>
            </w:pPr>
            <w:r w:rsidRPr="009B7CA5">
              <w:t>8.4 In het geval van aanspraken van derden zal de Contractant alles in het werk stellen om in overleg met de Gemeente te bewerkstelligen dat de Gemeente het ongestoorde gebruik van het geleverde zal kunnen voortzetten.</w:t>
            </w:r>
          </w:p>
          <w:p w14:paraId="3E803356" w14:textId="77777777" w:rsidR="0049210F" w:rsidRPr="009B7CA5" w:rsidRDefault="0049210F" w:rsidP="00E16CED">
            <w:pPr>
              <w:jc w:val="both"/>
            </w:pPr>
            <w:r w:rsidRPr="009B7CA5">
              <w:t>8.5 In geval van aanspraken van derden ter zake van (gestelde) inbreuk op intellectuele eigendomsrechten van die derde, waarvoor Contractant aansprakelijk is op grond van het bepaalde in de overeenkomst of algemene voorwaarden, neemt Contractant de behandeling van deze aanspraak op eerste verzoek van de Gemeente voor eigen rekening en risico over. De tussen partijen overeengekomen aansprakelijkheidsbeperking is van overeenkomstige toepassing op voorgenoemde vrijwaring.”</w:t>
            </w:r>
          </w:p>
          <w:p w14:paraId="573E4BA6" w14:textId="77777777" w:rsidR="0049210F" w:rsidRPr="009B7CA5" w:rsidRDefault="0049210F" w:rsidP="00176D9F">
            <w:pPr>
              <w:ind w:left="284" w:hanging="284"/>
              <w:jc w:val="both"/>
            </w:pPr>
          </w:p>
          <w:p w14:paraId="0BE8FE3E"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Gaat u akkoord met vervanging van artikel 8 Algemene Inkoopvoorwaarden met bovengenoemd voorstel?</w:t>
            </w:r>
          </w:p>
        </w:tc>
      </w:tr>
      <w:tr w:rsidR="0049210F" w:rsidRPr="009B7CA5" w14:paraId="079ECE0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5FF9C7E"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0A234F1D" w14:textId="77777777" w:rsidR="0049210F" w:rsidRPr="009B7CA5" w:rsidRDefault="0049210F" w:rsidP="00176D9F">
            <w:r w:rsidRPr="009B7CA5">
              <w:t xml:space="preserve">Artikel 8 </w:t>
            </w:r>
            <w:r w:rsidRPr="009B7CA5">
              <w:rPr>
                <w:rFonts w:eastAsia="Calibri" w:cs="Arial"/>
              </w:rPr>
              <w:t>Algemene Inkoopvoorwaarden</w:t>
            </w:r>
          </w:p>
        </w:tc>
      </w:tr>
      <w:tr w:rsidR="0049210F" w:rsidRPr="009B7CA5" w14:paraId="2898F74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518DE5"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ABD3B0C" w14:textId="1E42DA90" w:rsidR="008D6D41" w:rsidRPr="009B7CA5" w:rsidRDefault="00500F65" w:rsidP="008D6D41">
            <w:pPr>
              <w:spacing w:before="100" w:beforeAutospacing="1" w:after="100" w:afterAutospacing="1"/>
              <w:rPr>
                <w:snapToGrid/>
              </w:rPr>
            </w:pPr>
            <w:r w:rsidRPr="009B7CA5">
              <w:rPr>
                <w:snapToGrid/>
              </w:rPr>
              <w:t>D</w:t>
            </w:r>
            <w:r w:rsidR="008D6D41" w:rsidRPr="009B7CA5">
              <w:rPr>
                <w:snapToGrid/>
              </w:rPr>
              <w:t xml:space="preserve">e Algemene Inkoopvoorwaarden gaan </w:t>
            </w:r>
            <w:r w:rsidRPr="009B7CA5">
              <w:rPr>
                <w:snapToGrid/>
              </w:rPr>
              <w:t>uit</w:t>
            </w:r>
            <w:r w:rsidR="008D6D41" w:rsidRPr="009B7CA5">
              <w:rPr>
                <w:snapToGrid/>
              </w:rPr>
              <w:t xml:space="preserve"> van overdracht van alle intellectuele-eigendomsrechten op de resultaten aan de Gemeente, beoogt het voorstel van </w:t>
            </w:r>
            <w:r w:rsidR="00D86505" w:rsidRPr="009B7CA5">
              <w:rPr>
                <w:snapToGrid/>
              </w:rPr>
              <w:t>gegadigde</w:t>
            </w:r>
            <w:r w:rsidR="008D6D41" w:rsidRPr="009B7CA5">
              <w:rPr>
                <w:snapToGrid/>
              </w:rPr>
              <w:t xml:space="preserve"> deze rechten bij de Contractant te laten berusten en de Gemeente slechts een beperkt gebruiksrecht te verlenen.</w:t>
            </w:r>
          </w:p>
          <w:p w14:paraId="6BFD0A94" w14:textId="77777777" w:rsidR="0049210F" w:rsidRPr="009B7CA5" w:rsidRDefault="008D6D41" w:rsidP="008D6D41">
            <w:pPr>
              <w:spacing w:before="100" w:beforeAutospacing="1" w:after="100" w:afterAutospacing="1"/>
              <w:rPr>
                <w:snapToGrid/>
              </w:rPr>
            </w:pPr>
            <w:r w:rsidRPr="009B7CA5">
              <w:rPr>
                <w:snapToGrid/>
              </w:rPr>
              <w:t>Dit zou leiden tot een ongewenste beperking van de gebruiks-, hergebruik- en beschikkingsmogelijkheden van de Gemeente in het kader van haar publieke taak, verantwoording en toekomstige inzet van de resultaten. Daarnaast wordt de bescherming van de Gemeente bij aanspraken van derden beperkt ten opzichte van de Algemene Inkoopvoorwaarden.</w:t>
            </w:r>
          </w:p>
          <w:p w14:paraId="3DBD775D" w14:textId="4F8A707E" w:rsidR="0049210F" w:rsidRPr="009B7CA5" w:rsidRDefault="008D6D41" w:rsidP="008D6D41">
            <w:pPr>
              <w:spacing w:before="100" w:beforeAutospacing="1" w:after="100" w:afterAutospacing="1"/>
              <w:rPr>
                <w:snapToGrid/>
              </w:rPr>
            </w:pPr>
            <w:r w:rsidRPr="009B7CA5">
              <w:rPr>
                <w:snapToGrid/>
              </w:rPr>
              <w:t>Wij gaan niet akkoord met uw voorstel</w:t>
            </w:r>
          </w:p>
        </w:tc>
      </w:tr>
    </w:tbl>
    <w:p w14:paraId="14CDADF7"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7"/>
        <w:gridCol w:w="7743"/>
      </w:tblGrid>
      <w:tr w:rsidR="0049210F" w:rsidRPr="009B7CA5" w14:paraId="32F2BE7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1978EA2" w14:textId="5E8B39F8"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72</w:t>
            </w:r>
          </w:p>
        </w:tc>
        <w:tc>
          <w:tcPr>
            <w:tcW w:w="9343" w:type="dxa"/>
            <w:tcBorders>
              <w:top w:val="single" w:sz="4" w:space="0" w:color="auto"/>
              <w:left w:val="single" w:sz="4" w:space="0" w:color="auto"/>
              <w:bottom w:val="single" w:sz="4" w:space="0" w:color="auto"/>
              <w:right w:val="single" w:sz="4" w:space="0" w:color="auto"/>
            </w:tcBorders>
          </w:tcPr>
          <w:p w14:paraId="1E47B5A5" w14:textId="77777777" w:rsidR="0049210F" w:rsidRPr="00CE4952" w:rsidRDefault="0049210F" w:rsidP="00176D9F">
            <w:pPr>
              <w:rPr>
                <w:rFonts w:eastAsia="Calibri" w:cs="Arial"/>
                <w:szCs w:val="20"/>
              </w:rPr>
            </w:pPr>
            <w:r w:rsidRPr="00CE4952">
              <w:rPr>
                <w:rFonts w:eastAsia="Calibri" w:cs="Arial"/>
                <w:szCs w:val="20"/>
              </w:rPr>
              <w:t xml:space="preserve">De Conceptovereenkomst en Algemene Inkoopvoorwaarden voorzien niet in een aansprakelijkheidsbeperking. In het Burgerlijk Wetboek wordt de aansprakelijkheid van de tekortkomende partij niet in hoogte beperkt. Met andere woorden geldt dus dat een tekortkomende partij alle daadwerkelijk geleden schade van zijn wederpartij moet vergoeden. Hiermee kunnen wij als zodanig niet instemmen.  </w:t>
            </w:r>
          </w:p>
          <w:p w14:paraId="4938E061" w14:textId="77777777" w:rsidR="0049210F" w:rsidRPr="00CE4952" w:rsidRDefault="0049210F" w:rsidP="00176D9F">
            <w:pPr>
              <w:rPr>
                <w:rFonts w:eastAsia="Calibri" w:cs="Arial"/>
                <w:szCs w:val="20"/>
              </w:rPr>
            </w:pPr>
            <w:proofErr w:type="gramStart"/>
            <w:r w:rsidRPr="00CE4952">
              <w:rPr>
                <w:rFonts w:eastAsia="Calibri" w:cs="Arial"/>
                <w:szCs w:val="20"/>
              </w:rPr>
              <w:t>Ons inziens</w:t>
            </w:r>
            <w:proofErr w:type="gramEnd"/>
            <w:r w:rsidRPr="00CE4952">
              <w:rPr>
                <w:rFonts w:eastAsia="Calibri" w:cs="Arial"/>
                <w:szCs w:val="20"/>
              </w:rPr>
              <w:t xml:space="preserve"> dient een redelijke verhouding te bestaan tussen het honorarium dat wij op basis van de overeenkomst van u verkrijgen en de risico’s die wij daarvoor wensen te accepteren. Wij zijn van mening dat de door ons hierna voorgestelde aansprakelijkheidsbeperking een redelijke risicoverdeling maakt. Deze beperking sluit aan bij hetgeen gebruikelijk is in onze branche en wordt in soortgelijke procedures ook geaccepteerd. In sommige gevallen komt deze beperking te vervallen. </w:t>
            </w:r>
          </w:p>
          <w:p w14:paraId="2604B238" w14:textId="77777777" w:rsidR="0049210F" w:rsidRPr="00CE4952" w:rsidRDefault="0049210F" w:rsidP="00176D9F">
            <w:pPr>
              <w:rPr>
                <w:rFonts w:eastAsia="Calibri" w:cs="Arial"/>
                <w:szCs w:val="20"/>
              </w:rPr>
            </w:pPr>
          </w:p>
          <w:p w14:paraId="1D35E50A" w14:textId="77777777" w:rsidR="0049210F" w:rsidRPr="00CE4952" w:rsidRDefault="0049210F" w:rsidP="00176D9F">
            <w:pPr>
              <w:rPr>
                <w:rFonts w:eastAsia="Calibri" w:cs="Arial"/>
                <w:szCs w:val="20"/>
              </w:rPr>
            </w:pPr>
            <w:r w:rsidRPr="00CE4952">
              <w:rPr>
                <w:rFonts w:eastAsia="Calibri" w:cs="Arial"/>
                <w:szCs w:val="20"/>
              </w:rPr>
              <w:t xml:space="preserve">Kunt u instemmen met het toevoegen van de het volgende artikelleden aan artikel 14 Algemene Inkoopvoorwaarden: </w:t>
            </w:r>
          </w:p>
          <w:p w14:paraId="37A06A2E" w14:textId="77777777" w:rsidR="0049210F" w:rsidRPr="00CE4952" w:rsidRDefault="0049210F" w:rsidP="00176D9F">
            <w:pPr>
              <w:rPr>
                <w:rFonts w:eastAsia="Calibri" w:cs="Arial"/>
                <w:szCs w:val="20"/>
              </w:rPr>
            </w:pPr>
          </w:p>
          <w:p w14:paraId="20162D5F" w14:textId="77777777" w:rsidR="0049210F" w:rsidRPr="009B7CA5" w:rsidRDefault="0049210F" w:rsidP="00E16CED">
            <w:pPr>
              <w:rPr>
                <w:rFonts w:eastAsia="Calibri" w:cs="Arial"/>
              </w:rPr>
            </w:pPr>
            <w:r w:rsidRPr="00CE4952">
              <w:rPr>
                <w:rFonts w:eastAsia="Calibri" w:cs="Arial"/>
                <w:szCs w:val="20"/>
              </w:rPr>
              <w:t>“</w:t>
            </w:r>
            <w:r w:rsidRPr="009B7CA5">
              <w:rPr>
                <w:rFonts w:eastAsia="Calibri" w:cs="Arial"/>
              </w:rPr>
              <w:t>14.X1 Contractant is uitsluitend aansprakelijk voor schade van de Gemeente, welke het rechtstreekse gevolg is van een aan Contractant toerekenbare tekortkoming in de uitvoering van de Overeenkomst, dan wel onrechtmatige daad of anderszins op grond van de wet. De voornoemde aansprakelijkheid van Contractant is beperkt tot een maximum van drie (3) maal het bedrag van het honorarium, dat door Contractant aan de Gemeente in rekening is gebracht voor het verrichten van de werkzaamheden waarin de oorzaak van de schade is gelegen, waarbij alleen het honorarium in aanmerking wordt genomen dat betrekking heeft op de laatste twaalf (12) maanden waarin die werkzaamheden zijn verricht.</w:t>
            </w:r>
          </w:p>
          <w:p w14:paraId="0DD75401" w14:textId="77777777" w:rsidR="0049210F" w:rsidRPr="009B7CA5" w:rsidRDefault="0049210F" w:rsidP="00176D9F">
            <w:pPr>
              <w:rPr>
                <w:rFonts w:eastAsia="Calibri" w:cs="Arial"/>
              </w:rPr>
            </w:pPr>
          </w:p>
          <w:p w14:paraId="18BE7093" w14:textId="77777777" w:rsidR="0049210F" w:rsidRPr="009B7CA5" w:rsidRDefault="0049210F" w:rsidP="00E16CED">
            <w:pPr>
              <w:rPr>
                <w:rFonts w:eastAsia="Calibri" w:cs="Arial"/>
              </w:rPr>
            </w:pPr>
            <w:r w:rsidRPr="009B7CA5">
              <w:rPr>
                <w:rFonts w:eastAsia="Calibri" w:cs="Arial"/>
              </w:rPr>
              <w:t xml:space="preserve">14.X2 De beperking van de aansprakelijkheid als hiervoor bedoeld komt te vervallen:   </w:t>
            </w:r>
          </w:p>
          <w:p w14:paraId="5CF17272" w14:textId="77777777" w:rsidR="0049210F" w:rsidRPr="009B7CA5" w:rsidRDefault="0049210F" w:rsidP="00E16CED">
            <w:pPr>
              <w:rPr>
                <w:rFonts w:eastAsia="Calibri" w:cs="Arial"/>
              </w:rPr>
            </w:pPr>
            <w:r w:rsidRPr="009B7CA5">
              <w:rPr>
                <w:rFonts w:eastAsia="Calibri" w:cs="Arial"/>
              </w:rPr>
              <w:t xml:space="preserve">a. ingeval van aanspraken van derden op schadevergoeding enkel ten gevolge van dood of letsel;    </w:t>
            </w:r>
          </w:p>
          <w:p w14:paraId="2FF05B7E" w14:textId="739661D2" w:rsidR="0049210F" w:rsidRPr="00DC0905" w:rsidRDefault="0049210F" w:rsidP="00176D9F">
            <w:pPr>
              <w:rPr>
                <w:rFonts w:eastAsia="Calibri" w:cs="Arial"/>
                <w:szCs w:val="20"/>
              </w:rPr>
            </w:pPr>
            <w:r w:rsidRPr="009B7CA5">
              <w:rPr>
                <w:rFonts w:eastAsia="Calibri" w:cs="Arial"/>
              </w:rPr>
              <w:t>b. indien sprake is van opzet of grove schuld aan de zijde van Contractant of het Personeel van Contractant</w:t>
            </w:r>
            <w:r w:rsidRPr="00CE4952">
              <w:rPr>
                <w:rFonts w:eastAsia="Calibri" w:cs="Arial"/>
                <w:szCs w:val="20"/>
              </w:rPr>
              <w:t>.”</w:t>
            </w:r>
          </w:p>
        </w:tc>
      </w:tr>
      <w:tr w:rsidR="0049210F" w:rsidRPr="009B7CA5" w14:paraId="10689A1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5820FA9"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099F88DC" w14:textId="77777777" w:rsidR="0049210F" w:rsidRPr="009B7CA5" w:rsidRDefault="0049210F" w:rsidP="00176D9F">
            <w:pPr>
              <w:rPr>
                <w:rFonts w:eastAsia="Calibri" w:cs="Arial"/>
              </w:rPr>
            </w:pPr>
            <w:r w:rsidRPr="009B7CA5">
              <w:rPr>
                <w:rFonts w:eastAsia="Calibri" w:cs="Arial"/>
              </w:rPr>
              <w:t xml:space="preserve">Artikel 14 Algemene Inkoopvoorwaarden </w:t>
            </w:r>
          </w:p>
          <w:p w14:paraId="485217D1" w14:textId="77777777" w:rsidR="0049210F" w:rsidRPr="009B7CA5" w:rsidRDefault="0049210F" w:rsidP="00176D9F"/>
        </w:tc>
      </w:tr>
      <w:tr w:rsidR="0049210F" w:rsidRPr="009B7CA5" w14:paraId="67F5D1B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7EC7D83"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697C88E" w14:textId="72B56FF2" w:rsidR="0049210F" w:rsidRPr="009B7CA5" w:rsidRDefault="007D768E" w:rsidP="00E16CED">
            <w:pPr>
              <w:pStyle w:val="NoSpacing"/>
              <w:rPr>
                <w:rFonts w:ascii="Verdana" w:hAnsi="Verdana"/>
                <w:sz w:val="18"/>
                <w:szCs w:val="18"/>
              </w:rPr>
            </w:pPr>
            <w:r w:rsidRPr="009B7CA5">
              <w:rPr>
                <w:rFonts w:ascii="Verdana" w:hAnsi="Verdana"/>
                <w:sz w:val="18"/>
                <w:szCs w:val="18"/>
              </w:rPr>
              <w:t>Zie beantwoording vraag 9</w:t>
            </w:r>
          </w:p>
        </w:tc>
      </w:tr>
    </w:tbl>
    <w:p w14:paraId="25601652"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76"/>
        <w:gridCol w:w="7784"/>
      </w:tblGrid>
      <w:tr w:rsidR="0049210F" w:rsidRPr="009B7CA5" w14:paraId="626D7D0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45193C" w14:textId="10A4C2AB"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73</w:t>
            </w:r>
          </w:p>
        </w:tc>
        <w:tc>
          <w:tcPr>
            <w:tcW w:w="9343" w:type="dxa"/>
            <w:tcBorders>
              <w:top w:val="single" w:sz="4" w:space="0" w:color="auto"/>
              <w:left w:val="single" w:sz="4" w:space="0" w:color="auto"/>
              <w:bottom w:val="single" w:sz="4" w:space="0" w:color="auto"/>
              <w:right w:val="single" w:sz="4" w:space="0" w:color="auto"/>
            </w:tcBorders>
          </w:tcPr>
          <w:p w14:paraId="5FE5FDA5" w14:textId="77777777" w:rsidR="0049210F" w:rsidRDefault="0049210F" w:rsidP="00176D9F">
            <w:pPr>
              <w:rPr>
                <w:rStyle w:val="normaltextrun"/>
                <w:rFonts w:eastAsiaTheme="majorEastAsia" w:cs="Segoe UI"/>
                <w:szCs w:val="20"/>
              </w:rPr>
            </w:pPr>
            <w:r w:rsidRPr="0001376A">
              <w:rPr>
                <w:rStyle w:val="normaltextrun"/>
                <w:rFonts w:eastAsiaTheme="majorEastAsia" w:cs="Segoe UI"/>
                <w:szCs w:val="20"/>
              </w:rPr>
              <w:t>Indien een derde schade lijdt welke voortvloeit uit de werkzaamheden die wij voor u uitvoeren, dan dienen wij u op grond van artikel 14.1 voor die schade te vrijwaren.</w:t>
            </w:r>
            <w:r>
              <w:rPr>
                <w:rStyle w:val="normaltextrun"/>
                <w:rFonts w:eastAsiaTheme="majorEastAsia" w:cs="Segoe UI"/>
                <w:szCs w:val="20"/>
              </w:rPr>
              <w:t xml:space="preserve"> </w:t>
            </w:r>
            <w:r w:rsidRPr="0001376A">
              <w:rPr>
                <w:rStyle w:val="normaltextrun"/>
                <w:rFonts w:eastAsiaTheme="majorEastAsia" w:cs="Segoe UI"/>
                <w:szCs w:val="20"/>
              </w:rPr>
              <w:t>Met een onbeperkte vrijwaringsplicht kunnen wij niet instemmen. Wij verrichten de werkzaamheden immers voor u en niet voor derden. Indien u onze werkzaamheden gebruikt dan wel openbaart richting een derde, dient u het risico op schade bij deze derde in te schatten en eventueel uw eigen aansprakelijkheid richting deze derde te beperken. Wij zijn bereid u te vrijwaren, maar slechts voor het gedeelte van de schade waarvoor wij aansprakelijk zijn conform de onderlinge afspraken tussen ons.</w:t>
            </w:r>
          </w:p>
          <w:p w14:paraId="15407DAF" w14:textId="77777777" w:rsidR="0049210F" w:rsidRDefault="0049210F" w:rsidP="00176D9F">
            <w:pPr>
              <w:rPr>
                <w:rStyle w:val="normaltextrun"/>
                <w:rFonts w:eastAsiaTheme="majorEastAsia" w:cs="Segoe UI"/>
                <w:szCs w:val="20"/>
              </w:rPr>
            </w:pPr>
          </w:p>
          <w:p w14:paraId="662254C6" w14:textId="77777777" w:rsidR="0049210F" w:rsidRDefault="0049210F" w:rsidP="00176D9F">
            <w:pPr>
              <w:rPr>
                <w:rStyle w:val="normaltextrun"/>
                <w:rFonts w:eastAsiaTheme="majorEastAsia" w:cs="Segoe UI"/>
                <w:szCs w:val="20"/>
              </w:rPr>
            </w:pPr>
            <w:r w:rsidRPr="0001376A">
              <w:rPr>
                <w:rStyle w:val="normaltextrun"/>
                <w:rFonts w:eastAsiaTheme="majorEastAsia" w:cs="Segoe UI"/>
                <w:szCs w:val="20"/>
              </w:rPr>
              <w:t>Bent u gelet op het voorgaande bereid artikel 14</w:t>
            </w:r>
            <w:r>
              <w:rPr>
                <w:rStyle w:val="normaltextrun"/>
                <w:rFonts w:eastAsiaTheme="majorEastAsia" w:cs="Segoe UI"/>
                <w:szCs w:val="20"/>
              </w:rPr>
              <w:t xml:space="preserve">.1 als volgt aan te vullen (aanvulling </w:t>
            </w:r>
            <w:proofErr w:type="gramStart"/>
            <w:r>
              <w:rPr>
                <w:rStyle w:val="normaltextrun"/>
                <w:rFonts w:eastAsiaTheme="majorEastAsia" w:cs="Segoe UI"/>
                <w:szCs w:val="20"/>
              </w:rPr>
              <w:t>onderstreept</w:t>
            </w:r>
            <w:proofErr w:type="gramEnd"/>
            <w:r>
              <w:rPr>
                <w:rStyle w:val="normaltextrun"/>
                <w:rFonts w:eastAsiaTheme="majorEastAsia" w:cs="Segoe UI"/>
                <w:szCs w:val="20"/>
              </w:rPr>
              <w:t>):</w:t>
            </w:r>
          </w:p>
          <w:p w14:paraId="4E1B2498" w14:textId="77777777" w:rsidR="0049210F" w:rsidRDefault="0049210F" w:rsidP="00176D9F">
            <w:pPr>
              <w:rPr>
                <w:rStyle w:val="normaltextrun"/>
                <w:rFonts w:eastAsiaTheme="majorEastAsia" w:cs="Segoe UI"/>
                <w:szCs w:val="20"/>
              </w:rPr>
            </w:pPr>
          </w:p>
          <w:p w14:paraId="0257ADF2" w14:textId="77777777" w:rsidR="0049210F" w:rsidRPr="009B7CA5" w:rsidRDefault="0049210F" w:rsidP="00E16CED">
            <w:pPr>
              <w:pStyle w:val="paragraph"/>
              <w:shd w:val="clear" w:color="auto" w:fill="FFFFFF"/>
              <w:spacing w:before="0" w:beforeAutospacing="0" w:after="0" w:afterAutospacing="0"/>
              <w:textAlignment w:val="baseline"/>
              <w:rPr>
                <w:rFonts w:ascii="Verdana" w:hAnsi="Verdana" w:cs="Segoe UI"/>
                <w:sz w:val="18"/>
                <w:szCs w:val="18"/>
              </w:rPr>
            </w:pPr>
            <w:r w:rsidRPr="009B7CA5">
              <w:rPr>
                <w:rStyle w:val="normaltextrun"/>
                <w:rFonts w:ascii="Verdana" w:eastAsiaTheme="majorEastAsia" w:hAnsi="Verdana" w:cs="Segoe UI"/>
                <w:sz w:val="18"/>
                <w:szCs w:val="18"/>
              </w:rPr>
              <w:t>“14.1 […] of Diensten van de Contractant, voor zover de schade is toe te rekenen aan Contractant. De vrijwaringsplicht wordt beperkt tot de tussen partijen overeengekomen aansprakelijkheidsbeperking.” </w:t>
            </w:r>
            <w:r w:rsidRPr="009B7CA5">
              <w:rPr>
                <w:rStyle w:val="eop"/>
                <w:rFonts w:ascii="Verdana" w:hAnsi="Verdana" w:cs="Segoe UI"/>
                <w:sz w:val="18"/>
                <w:szCs w:val="18"/>
              </w:rPr>
              <w:t> </w:t>
            </w:r>
          </w:p>
          <w:p w14:paraId="78B8BE67" w14:textId="77777777" w:rsidR="0049210F" w:rsidRPr="009B7CA5" w:rsidRDefault="0049210F" w:rsidP="00176D9F">
            <w:pPr>
              <w:pStyle w:val="Default"/>
              <w:rPr>
                <w:rFonts w:ascii="Verdana" w:hAnsi="Verdana"/>
                <w:sz w:val="18"/>
                <w:szCs w:val="18"/>
              </w:rPr>
            </w:pPr>
          </w:p>
        </w:tc>
      </w:tr>
      <w:tr w:rsidR="0049210F" w:rsidRPr="009B7CA5" w14:paraId="7968169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D62D0B6"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2ED950E" w14:textId="77777777" w:rsidR="0049210F" w:rsidRPr="009B7CA5" w:rsidRDefault="0049210F" w:rsidP="00176D9F">
            <w:r w:rsidRPr="009B7CA5">
              <w:t>Artikel 14.1 Algemene Inkoopvoorwaarden</w:t>
            </w:r>
          </w:p>
          <w:p w14:paraId="1F7C2A1B" w14:textId="77777777" w:rsidR="0049210F" w:rsidRPr="009B7CA5" w:rsidRDefault="0049210F" w:rsidP="00176D9F">
            <w:pPr>
              <w:tabs>
                <w:tab w:val="left" w:pos="1095"/>
              </w:tabs>
            </w:pPr>
          </w:p>
        </w:tc>
      </w:tr>
      <w:tr w:rsidR="0049210F" w:rsidRPr="009B7CA5" w14:paraId="1A10035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9367A77"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2A04ED4A" w14:textId="2D3CEA56" w:rsidR="0049210F" w:rsidRPr="009B7CA5" w:rsidRDefault="005E1CAC" w:rsidP="00E16CED">
            <w:pPr>
              <w:pStyle w:val="NoSpacing"/>
              <w:rPr>
                <w:rFonts w:ascii="Verdana" w:hAnsi="Verdana"/>
                <w:sz w:val="18"/>
                <w:szCs w:val="18"/>
              </w:rPr>
            </w:pPr>
            <w:r w:rsidRPr="009B7CA5">
              <w:rPr>
                <w:rFonts w:ascii="Verdana" w:hAnsi="Verdana"/>
                <w:sz w:val="18"/>
                <w:szCs w:val="18"/>
              </w:rPr>
              <w:t xml:space="preserve">Zie beantwoording vraag 9 </w:t>
            </w:r>
          </w:p>
        </w:tc>
      </w:tr>
    </w:tbl>
    <w:p w14:paraId="643F9B6B"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732"/>
      </w:tblGrid>
      <w:tr w:rsidR="0049210F" w:rsidRPr="009B7CA5" w14:paraId="12664D5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73A52FA" w14:textId="29AE3972"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74</w:t>
            </w:r>
          </w:p>
        </w:tc>
        <w:tc>
          <w:tcPr>
            <w:tcW w:w="9343" w:type="dxa"/>
            <w:tcBorders>
              <w:top w:val="single" w:sz="4" w:space="0" w:color="auto"/>
              <w:left w:val="single" w:sz="4" w:space="0" w:color="auto"/>
              <w:bottom w:val="single" w:sz="4" w:space="0" w:color="auto"/>
              <w:right w:val="single" w:sz="4" w:space="0" w:color="auto"/>
            </w:tcBorders>
          </w:tcPr>
          <w:p w14:paraId="138E2B5F" w14:textId="52DF9E45" w:rsidR="0049210F" w:rsidRPr="009B7CA5" w:rsidRDefault="0049210F" w:rsidP="00176D9F">
            <w:pPr>
              <w:jc w:val="both"/>
            </w:pPr>
            <w:r w:rsidRPr="009B7CA5">
              <w:t xml:space="preserve">Op grond van dit artikel hebben wij uw instemming nodig voor het vervangen van onze werknemers. Wij achten het redelijk dat wij de mogelijkheid hebben te beslissen welke werknemers wij op verschillende opdrachten inzetten en deze gedurende de looptijd van de overeenkomst naar eigen inzicht te veranderen. Een instemmingsvereiste voor het vervangen van werknemers beperkt onze mogelijkheden daarin. Uiteraard zullen wij ervoor zorgdragen dat een werknemer altijd vervangen wordt door iemand met een vergelijkbare deskundigheid, opleiding en ervaring. Wij verzoeken u daarom dit artikel te vervangen door het volgende: </w:t>
            </w:r>
          </w:p>
          <w:p w14:paraId="50229A60" w14:textId="77777777" w:rsidR="0049210F" w:rsidRPr="009B7CA5" w:rsidRDefault="0049210F" w:rsidP="00176D9F">
            <w:pPr>
              <w:jc w:val="both"/>
            </w:pPr>
          </w:p>
          <w:p w14:paraId="5E1979E6" w14:textId="1E3B5C18" w:rsidR="0049210F" w:rsidRPr="009B7CA5" w:rsidRDefault="0049210F" w:rsidP="00440F57">
            <w:pPr>
              <w:jc w:val="both"/>
            </w:pPr>
            <w:r w:rsidRPr="009B7CA5">
              <w:t>“Het staat Contractant vrij personeelsleden tijdelijk of definitief te vervangen.”</w:t>
            </w:r>
          </w:p>
        </w:tc>
      </w:tr>
      <w:tr w:rsidR="0049210F" w:rsidRPr="009B7CA5" w14:paraId="2BBA6737"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9B2B655"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0D23A695" w14:textId="4AB56FF1" w:rsidR="0049210F" w:rsidRPr="009B7CA5" w:rsidRDefault="0049210F" w:rsidP="00176D9F">
            <w:r w:rsidRPr="00440F57">
              <w:rPr>
                <w:rFonts w:eastAsia="Calibri" w:cs="Arial"/>
                <w:szCs w:val="20"/>
              </w:rPr>
              <w:t>Artikel 23.3 Algemene Inkoopvoorwaarden</w:t>
            </w:r>
          </w:p>
        </w:tc>
      </w:tr>
      <w:tr w:rsidR="0049210F" w:rsidRPr="009B7CA5" w14:paraId="1D809F48"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9166E97"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C9D66E1" w14:textId="4A25E27B" w:rsidR="0049210F" w:rsidRPr="009B7CA5" w:rsidRDefault="00AE7B2E" w:rsidP="00E16CED">
            <w:pPr>
              <w:pStyle w:val="NoSpacing"/>
              <w:rPr>
                <w:rFonts w:ascii="Verdana" w:hAnsi="Verdana"/>
                <w:sz w:val="18"/>
                <w:szCs w:val="18"/>
              </w:rPr>
            </w:pPr>
            <w:r w:rsidRPr="009B7CA5">
              <w:rPr>
                <w:rFonts w:ascii="Verdana" w:hAnsi="Verdana"/>
                <w:sz w:val="18"/>
                <w:szCs w:val="18"/>
              </w:rPr>
              <w:t xml:space="preserve">Wij gaan niet akkoord met uw voorstel. </w:t>
            </w:r>
            <w:r w:rsidR="0078108F" w:rsidRPr="009B7CA5">
              <w:rPr>
                <w:rFonts w:ascii="Verdana" w:hAnsi="Verdana"/>
                <w:sz w:val="18"/>
                <w:szCs w:val="18"/>
              </w:rPr>
              <w:t xml:space="preserve">Zie </w:t>
            </w:r>
            <w:r w:rsidRPr="009B7CA5">
              <w:rPr>
                <w:rFonts w:ascii="Verdana" w:hAnsi="Verdana"/>
                <w:sz w:val="18"/>
                <w:szCs w:val="18"/>
              </w:rPr>
              <w:t xml:space="preserve">het </w:t>
            </w:r>
            <w:r w:rsidR="0078108F" w:rsidRPr="009B7CA5">
              <w:rPr>
                <w:rFonts w:ascii="Verdana" w:hAnsi="Verdana"/>
                <w:sz w:val="18"/>
                <w:szCs w:val="18"/>
              </w:rPr>
              <w:t>antwoord</w:t>
            </w:r>
            <w:r w:rsidR="00EA6749" w:rsidRPr="009B7CA5">
              <w:rPr>
                <w:rFonts w:ascii="Verdana" w:hAnsi="Verdana"/>
                <w:sz w:val="18"/>
                <w:szCs w:val="18"/>
              </w:rPr>
              <w:t xml:space="preserve"> van</w:t>
            </w:r>
            <w:r w:rsidR="0078108F" w:rsidRPr="009B7CA5">
              <w:rPr>
                <w:rFonts w:ascii="Verdana" w:hAnsi="Verdana"/>
                <w:sz w:val="18"/>
                <w:szCs w:val="18"/>
              </w:rPr>
              <w:t xml:space="preserve"> </w:t>
            </w:r>
            <w:r w:rsidRPr="009B7CA5">
              <w:rPr>
                <w:rFonts w:ascii="Verdana" w:hAnsi="Verdana"/>
                <w:sz w:val="18"/>
                <w:szCs w:val="18"/>
              </w:rPr>
              <w:t xml:space="preserve">vraag </w:t>
            </w:r>
            <w:r w:rsidR="00EA6749" w:rsidRPr="009B7CA5">
              <w:rPr>
                <w:rFonts w:ascii="Verdana" w:hAnsi="Verdana"/>
                <w:sz w:val="18"/>
                <w:szCs w:val="18"/>
              </w:rPr>
              <w:t>114</w:t>
            </w:r>
          </w:p>
        </w:tc>
      </w:tr>
    </w:tbl>
    <w:p w14:paraId="6A6B42F4" w14:textId="77777777" w:rsidR="0049210F" w:rsidRPr="009B7CA5" w:rsidRDefault="0049210F" w:rsidP="0049210F">
      <w:pPr>
        <w:rPr>
          <w:rFonts w:cs="Arial"/>
          <w:color w:val="FF0000"/>
          <w:lang w:eastAsia="en-US"/>
        </w:rPr>
      </w:pPr>
    </w:p>
    <w:p w14:paraId="2FF47484"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49210F" w:rsidRPr="009B7CA5" w14:paraId="64213D3E"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026B8AE" w14:textId="2979100D"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75</w:t>
            </w:r>
          </w:p>
        </w:tc>
        <w:tc>
          <w:tcPr>
            <w:tcW w:w="9343" w:type="dxa"/>
            <w:tcBorders>
              <w:top w:val="single" w:sz="4" w:space="0" w:color="auto"/>
              <w:left w:val="single" w:sz="4" w:space="0" w:color="auto"/>
              <w:bottom w:val="single" w:sz="4" w:space="0" w:color="auto"/>
              <w:right w:val="single" w:sz="4" w:space="0" w:color="auto"/>
            </w:tcBorders>
          </w:tcPr>
          <w:p w14:paraId="7887C50C" w14:textId="77777777" w:rsidR="0049210F" w:rsidRPr="009B7CA5" w:rsidRDefault="0049210F" w:rsidP="00176D9F">
            <w:pPr>
              <w:jc w:val="both"/>
            </w:pPr>
            <w:r w:rsidRPr="009B7CA5">
              <w:t xml:space="preserve">Dit artikel bepaalt dat wij, indien wettelijk vereist dan wel door u gewenst, met een g-rekening dienen te werken. Wij voldoen echter als organisatie niet aan de voorwaarden waaronder de Belastingdienst toestemming verleent voor het openen van een g-rekening. Het is voor ons daardoor niet mogelijk te voldoen aan dit vereiste. Gelet op het voorgaande stellen wij voor deze bepaling te schrappen. </w:t>
            </w:r>
          </w:p>
          <w:p w14:paraId="4882FC98" w14:textId="23E2BB27" w:rsidR="0049210F" w:rsidRPr="009B7CA5" w:rsidRDefault="0049210F" w:rsidP="00440F57">
            <w:pPr>
              <w:jc w:val="both"/>
            </w:pPr>
            <w:r w:rsidRPr="009B7CA5">
              <w:t>Gaat u hiermee akkoord?</w:t>
            </w:r>
          </w:p>
        </w:tc>
      </w:tr>
      <w:tr w:rsidR="0049210F" w:rsidRPr="009B7CA5" w14:paraId="61A0D8A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A374E2F"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55C780B1" w14:textId="5B049116" w:rsidR="0049210F" w:rsidRPr="009B7CA5" w:rsidRDefault="0049210F" w:rsidP="00176D9F">
            <w:r w:rsidRPr="009B7CA5">
              <w:t>Artikel 23.6 Algemene Inkoopvoorwaarden</w:t>
            </w:r>
          </w:p>
        </w:tc>
      </w:tr>
      <w:tr w:rsidR="0049210F" w:rsidRPr="009B7CA5" w14:paraId="114A681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A423AE"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1DF9C013" w14:textId="3B11AFE1" w:rsidR="0049210F" w:rsidRPr="009B7CA5" w:rsidRDefault="005B2ED7" w:rsidP="00351D13">
            <w:pPr>
              <w:pStyle w:val="NoSpacing"/>
              <w:rPr>
                <w:rFonts w:ascii="Verdana" w:hAnsi="Verdana"/>
                <w:sz w:val="18"/>
                <w:szCs w:val="18"/>
              </w:rPr>
            </w:pPr>
            <w:r w:rsidRPr="009B7CA5">
              <w:rPr>
                <w:rFonts w:ascii="Verdana" w:hAnsi="Verdana"/>
                <w:sz w:val="18"/>
                <w:szCs w:val="18"/>
              </w:rPr>
              <w:t>Dit is akkoord</w:t>
            </w:r>
            <w:r w:rsidR="00FA4427" w:rsidRPr="009B7CA5">
              <w:rPr>
                <w:rFonts w:ascii="Verdana" w:hAnsi="Verdana"/>
                <w:sz w:val="18"/>
                <w:szCs w:val="18"/>
              </w:rPr>
              <w:t>.</w:t>
            </w:r>
          </w:p>
        </w:tc>
      </w:tr>
    </w:tbl>
    <w:p w14:paraId="06B22D95"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4"/>
        <w:gridCol w:w="7736"/>
      </w:tblGrid>
      <w:tr w:rsidR="0049210F" w:rsidRPr="009B7CA5" w14:paraId="59C97A3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C8B6C97" w14:textId="05817895"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76</w:t>
            </w:r>
          </w:p>
        </w:tc>
        <w:tc>
          <w:tcPr>
            <w:tcW w:w="9343" w:type="dxa"/>
            <w:tcBorders>
              <w:top w:val="single" w:sz="4" w:space="0" w:color="auto"/>
              <w:left w:val="single" w:sz="4" w:space="0" w:color="auto"/>
              <w:bottom w:val="single" w:sz="4" w:space="0" w:color="auto"/>
              <w:right w:val="single" w:sz="4" w:space="0" w:color="auto"/>
            </w:tcBorders>
          </w:tcPr>
          <w:p w14:paraId="0BD1D74B" w14:textId="77777777" w:rsidR="0049210F" w:rsidRPr="009B7CA5" w:rsidRDefault="0049210F" w:rsidP="00176D9F">
            <w:r w:rsidRPr="009B7CA5">
              <w:t>Er is geen (tussentijdse) opzeggingsmogelijkheid opgenomen voor Contractant. Er zijn omstandigheden denkbaar waaronder van geen der partijen kan worden gevergd dat de overeenkomst nog langer wordt voortgezet.</w:t>
            </w:r>
          </w:p>
          <w:p w14:paraId="0C3D043C" w14:textId="77777777" w:rsidR="0049210F" w:rsidRPr="009B7CA5" w:rsidRDefault="0049210F" w:rsidP="00176D9F"/>
          <w:p w14:paraId="1BD816D0" w14:textId="77777777" w:rsidR="0049210F" w:rsidRPr="009B7CA5" w:rsidRDefault="0049210F" w:rsidP="00176D9F">
            <w:r w:rsidRPr="009B7CA5">
              <w:t xml:space="preserve">Indien zich een dergelijke situatie voordoet, dienen (beide) partijen de bevoegdheid te hebben de overeenkomst op te zeggen. </w:t>
            </w:r>
          </w:p>
          <w:p w14:paraId="4BEFF910" w14:textId="77777777" w:rsidR="0049210F" w:rsidRPr="009B7CA5" w:rsidRDefault="0049210F" w:rsidP="00176D9F"/>
          <w:p w14:paraId="5032A9F0" w14:textId="77777777" w:rsidR="0049210F" w:rsidRPr="009B7CA5" w:rsidRDefault="0049210F" w:rsidP="006E79B1">
            <w:pPr>
              <w:pStyle w:val="ListParagraph"/>
              <w:numPr>
                <w:ilvl w:val="0"/>
                <w:numId w:val="4"/>
              </w:numPr>
              <w:spacing w:line="260" w:lineRule="atLeast"/>
              <w:rPr>
                <w:rFonts w:ascii="Verdana" w:hAnsi="Verdana"/>
                <w:sz w:val="18"/>
                <w:szCs w:val="18"/>
              </w:rPr>
            </w:pPr>
            <w:r w:rsidRPr="009B7CA5">
              <w:rPr>
                <w:rFonts w:ascii="Verdana" w:hAnsi="Verdana"/>
                <w:sz w:val="18"/>
                <w:szCs w:val="18"/>
              </w:rPr>
              <w:t>Bent u bereid artikel 24 wederkerig te maken?</w:t>
            </w:r>
          </w:p>
          <w:p w14:paraId="42AE2ED5" w14:textId="77777777" w:rsidR="0049210F" w:rsidRPr="009B7CA5" w:rsidRDefault="0049210F" w:rsidP="00176D9F"/>
          <w:p w14:paraId="2F4788A2" w14:textId="77777777" w:rsidR="0049210F" w:rsidRPr="009B7CA5" w:rsidRDefault="0049210F" w:rsidP="006E79B1">
            <w:pPr>
              <w:pStyle w:val="ListParagraph"/>
              <w:numPr>
                <w:ilvl w:val="0"/>
                <w:numId w:val="4"/>
              </w:numPr>
              <w:spacing w:line="260" w:lineRule="atLeast"/>
              <w:rPr>
                <w:rFonts w:ascii="Verdana" w:hAnsi="Verdana"/>
                <w:sz w:val="18"/>
                <w:szCs w:val="18"/>
              </w:rPr>
            </w:pPr>
            <w:r w:rsidRPr="009B7CA5">
              <w:rPr>
                <w:rFonts w:ascii="Verdana" w:hAnsi="Verdana"/>
                <w:sz w:val="18"/>
                <w:szCs w:val="18"/>
              </w:rPr>
              <w:t>Indien u daartoe niet bereid bent, bent u dan bereid aan artikel 24 Algemene Inkoopvoorwaarden het volgende toe te voegen (toevoeging dikgedrukt): “[…] van de Overeenkomst. Indien voortzetting van de overeenkomst niet langer van Contractant gevergd kan worden vanwege de toepasselijke wetgeving of gedrags- en beroepsregels, is Contractant bevoegd de Overeenkomst op te zeggen met inachtneming van een redelijke opzegtermijn.”</w:t>
            </w:r>
          </w:p>
          <w:p w14:paraId="66516DDD" w14:textId="77777777" w:rsidR="0049210F" w:rsidRPr="009B7CA5" w:rsidRDefault="0049210F" w:rsidP="00176D9F">
            <w:pPr>
              <w:jc w:val="both"/>
            </w:pPr>
          </w:p>
          <w:p w14:paraId="5CF0AE45" w14:textId="77777777" w:rsidR="0049210F" w:rsidRPr="009B7CA5" w:rsidRDefault="0049210F" w:rsidP="00176D9F">
            <w:pPr>
              <w:jc w:val="both"/>
            </w:pPr>
            <w:r w:rsidRPr="009B7CA5">
              <w:t xml:space="preserve">Ontbrekende bepaling </w:t>
            </w:r>
          </w:p>
          <w:p w14:paraId="185A77FE" w14:textId="77777777" w:rsidR="0049210F" w:rsidRPr="00A72411" w:rsidRDefault="0049210F" w:rsidP="00176D9F">
            <w:pPr>
              <w:jc w:val="both"/>
              <w:rPr>
                <w:szCs w:val="20"/>
              </w:rPr>
            </w:pPr>
            <w:bookmarkStart w:id="5" w:name="_Hlk90892122"/>
            <w:r w:rsidRPr="00A72411">
              <w:rPr>
                <w:szCs w:val="20"/>
              </w:rPr>
              <w:t xml:space="preserve">De opdracht zal door de betrokken beroepsbeoefenaren worden uitgevoerd met inachtneming van de voor hen geldende gedrags- en beroepsregels. Hiermee wordt in de voorwaarden en/of (concept) overeenkomst geen rekening gehouden. </w:t>
            </w:r>
            <w:r w:rsidRPr="009B7CA5">
              <w:rPr>
                <w:rFonts w:eastAsia="Calibri" w:cs="Arial"/>
              </w:rPr>
              <w:t>Ter bevestiging dat voornoemde regels gerespecteerd worden, stellen wij voor onderstaande bepaling op te nemen. Gaat u hiermee akkoord?</w:t>
            </w:r>
          </w:p>
          <w:p w14:paraId="61BA0677" w14:textId="77777777" w:rsidR="0049210F" w:rsidRPr="009B7CA5" w:rsidRDefault="0049210F" w:rsidP="00176D9F">
            <w:pPr>
              <w:jc w:val="both"/>
              <w:rPr>
                <w:rFonts w:eastAsia="Calibri" w:cs="Arial"/>
              </w:rPr>
            </w:pPr>
          </w:p>
          <w:p w14:paraId="3896F01A" w14:textId="77777777" w:rsidR="0049210F" w:rsidRPr="009B7CA5" w:rsidRDefault="0049210F" w:rsidP="00351D13">
            <w:pPr>
              <w:jc w:val="both"/>
            </w:pPr>
            <w:bookmarkStart w:id="6" w:name="_Hlk94868216"/>
            <w:r w:rsidRPr="009B7CA5">
              <w:rPr>
                <w:rFonts w:eastAsia="Calibri" w:cs="Arial"/>
              </w:rPr>
              <w:t xml:space="preserve">“X.X </w:t>
            </w:r>
            <w:r w:rsidRPr="009B7CA5">
              <w:t>De Opdracht zal door Opdrachtnemer worden uitgevoerd</w:t>
            </w:r>
            <w:r w:rsidRPr="009B7CA5">
              <w:rPr>
                <w:rFonts w:eastAsia="Calibri" w:cs="Arial"/>
              </w:rPr>
              <w:t xml:space="preserve"> </w:t>
            </w:r>
            <w:r w:rsidRPr="009B7CA5">
              <w:t>met inachtneming van de voor de bij de uitvoering van</w:t>
            </w:r>
            <w:r w:rsidRPr="009B7CA5">
              <w:rPr>
                <w:rFonts w:eastAsia="Calibri" w:cs="Arial"/>
              </w:rPr>
              <w:t xml:space="preserve"> </w:t>
            </w:r>
            <w:r w:rsidRPr="009B7CA5">
              <w:t>de Opdracht betrokken beroepsbeoefenaren geldende</w:t>
            </w:r>
            <w:r w:rsidRPr="009B7CA5">
              <w:rPr>
                <w:rFonts w:eastAsia="Calibri" w:cs="Arial"/>
              </w:rPr>
              <w:t xml:space="preserve"> </w:t>
            </w:r>
            <w:r w:rsidRPr="009B7CA5">
              <w:t>gedrags- en beroepsregels. Opdrachtnemer is nimmer gehouden</w:t>
            </w:r>
            <w:r w:rsidRPr="009B7CA5">
              <w:rPr>
                <w:rFonts w:eastAsia="Calibri" w:cs="Arial"/>
              </w:rPr>
              <w:t xml:space="preserve"> </w:t>
            </w:r>
            <w:r w:rsidRPr="009B7CA5">
              <w:t>tot enig handelen of nalaten dat met de hiervoor</w:t>
            </w:r>
            <w:r w:rsidRPr="009B7CA5">
              <w:rPr>
                <w:rFonts w:eastAsia="Calibri" w:cs="Arial"/>
              </w:rPr>
              <w:t xml:space="preserve"> </w:t>
            </w:r>
            <w:r w:rsidRPr="009B7CA5">
              <w:t>bedoelde regels strijdig of onverenigbaar is.”</w:t>
            </w:r>
          </w:p>
          <w:bookmarkEnd w:id="5"/>
          <w:bookmarkEnd w:id="6"/>
          <w:p w14:paraId="1185EC5E" w14:textId="77777777" w:rsidR="0049210F" w:rsidRPr="009B7CA5" w:rsidRDefault="0049210F" w:rsidP="00176D9F"/>
        </w:tc>
      </w:tr>
      <w:tr w:rsidR="0049210F" w:rsidRPr="009B7CA5" w14:paraId="171DE63D"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1633075" w14:textId="77777777" w:rsidR="0049210F" w:rsidRPr="009B7CA5" w:rsidRDefault="0049210F" w:rsidP="00176D9F">
            <w:r w:rsidRPr="009B7CA5">
              <w:t>Artikel</w:t>
            </w:r>
          </w:p>
        </w:tc>
        <w:tc>
          <w:tcPr>
            <w:tcW w:w="9343" w:type="dxa"/>
            <w:tcBorders>
              <w:top w:val="single" w:sz="4" w:space="0" w:color="auto"/>
              <w:left w:val="single" w:sz="4" w:space="0" w:color="auto"/>
              <w:bottom w:val="single" w:sz="4" w:space="0" w:color="auto"/>
              <w:right w:val="single" w:sz="4" w:space="0" w:color="auto"/>
            </w:tcBorders>
          </w:tcPr>
          <w:p w14:paraId="7546B81D" w14:textId="77777777" w:rsidR="0049210F" w:rsidRPr="009B7CA5" w:rsidRDefault="0049210F" w:rsidP="00176D9F">
            <w:r w:rsidRPr="009B7CA5">
              <w:t xml:space="preserve">Artikel 24 </w:t>
            </w:r>
            <w:r w:rsidRPr="009B7CA5">
              <w:rPr>
                <w:rFonts w:eastAsia="Calibri" w:cs="Arial"/>
              </w:rPr>
              <w:t>Algemene Inkoopvoorwaarden</w:t>
            </w:r>
          </w:p>
          <w:p w14:paraId="351238E8" w14:textId="77777777" w:rsidR="0049210F" w:rsidRPr="009B7CA5" w:rsidRDefault="0049210F" w:rsidP="00176D9F"/>
        </w:tc>
      </w:tr>
      <w:tr w:rsidR="0049210F" w:rsidRPr="009B7CA5" w14:paraId="4665D74B"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1167059"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04E0FD66" w14:textId="6FF8EC1C" w:rsidR="0049210F" w:rsidRPr="009B7CA5" w:rsidRDefault="005B2ED7" w:rsidP="00351D13">
            <w:pPr>
              <w:pStyle w:val="NoSpacing"/>
              <w:rPr>
                <w:rFonts w:ascii="Verdana" w:hAnsi="Verdana"/>
                <w:sz w:val="18"/>
                <w:szCs w:val="18"/>
              </w:rPr>
            </w:pPr>
            <w:r w:rsidRPr="009B7CA5">
              <w:rPr>
                <w:rFonts w:ascii="Verdana" w:hAnsi="Verdana"/>
                <w:sz w:val="18"/>
                <w:szCs w:val="18"/>
              </w:rPr>
              <w:t>Zie beantwoording vraag</w:t>
            </w:r>
            <w:r w:rsidR="00920EB9" w:rsidRPr="009B7CA5">
              <w:rPr>
                <w:rFonts w:ascii="Verdana" w:hAnsi="Verdana"/>
                <w:sz w:val="18"/>
                <w:szCs w:val="18"/>
              </w:rPr>
              <w:t xml:space="preserve"> </w:t>
            </w:r>
            <w:r w:rsidR="006D15CF" w:rsidRPr="009B7CA5">
              <w:rPr>
                <w:rFonts w:ascii="Verdana" w:hAnsi="Verdana"/>
                <w:sz w:val="18"/>
                <w:szCs w:val="18"/>
              </w:rPr>
              <w:t>45</w:t>
            </w:r>
          </w:p>
        </w:tc>
      </w:tr>
    </w:tbl>
    <w:p w14:paraId="4C013CA6" w14:textId="77777777" w:rsidR="0049210F" w:rsidRPr="009B7CA5" w:rsidRDefault="0049210F" w:rsidP="0049210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9"/>
        <w:gridCol w:w="7741"/>
      </w:tblGrid>
      <w:tr w:rsidR="0049210F" w:rsidRPr="009B7CA5" w14:paraId="627E929E"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680956D" w14:textId="3E7822B2"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77</w:t>
            </w:r>
          </w:p>
        </w:tc>
        <w:tc>
          <w:tcPr>
            <w:tcW w:w="9343" w:type="dxa"/>
            <w:tcBorders>
              <w:top w:val="single" w:sz="4" w:space="0" w:color="auto"/>
              <w:left w:val="single" w:sz="4" w:space="0" w:color="auto"/>
              <w:bottom w:val="single" w:sz="4" w:space="0" w:color="auto"/>
              <w:right w:val="single" w:sz="4" w:space="0" w:color="auto"/>
            </w:tcBorders>
          </w:tcPr>
          <w:p w14:paraId="6DF170BA"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Mag de Inschrijver afbeeldingen (figuren/</w:t>
            </w:r>
            <w:proofErr w:type="spellStart"/>
            <w:r w:rsidRPr="009B7CA5">
              <w:rPr>
                <w:rFonts w:ascii="Verdana" w:hAnsi="Verdana"/>
                <w:sz w:val="18"/>
                <w:szCs w:val="18"/>
              </w:rPr>
              <w:t>visuals</w:t>
            </w:r>
            <w:proofErr w:type="spellEnd"/>
            <w:r w:rsidRPr="009B7CA5">
              <w:rPr>
                <w:rFonts w:ascii="Verdana" w:hAnsi="Verdana"/>
                <w:sz w:val="18"/>
                <w:szCs w:val="18"/>
              </w:rPr>
              <w:t xml:space="preserve">) omwille van de leesbaarheid verkleind in de hoofdtekst opnemen en daarnaast de volledige, goed leesbare versie als aparte bijlage toevoegen, zonder dat deze bijlage meetelt voor het </w:t>
            </w:r>
            <w:proofErr w:type="gramStart"/>
            <w:r w:rsidRPr="009B7CA5">
              <w:rPr>
                <w:rFonts w:ascii="Verdana" w:hAnsi="Verdana"/>
                <w:sz w:val="18"/>
                <w:szCs w:val="18"/>
              </w:rPr>
              <w:t>maximum aantal</w:t>
            </w:r>
            <w:proofErr w:type="gramEnd"/>
            <w:r w:rsidRPr="009B7CA5">
              <w:rPr>
                <w:rFonts w:ascii="Verdana" w:hAnsi="Verdana"/>
                <w:sz w:val="18"/>
                <w:szCs w:val="18"/>
              </w:rPr>
              <w:t xml:space="preserve"> pagina’s van het Subgunningscriterium Kwaliteit?</w:t>
            </w:r>
          </w:p>
        </w:tc>
      </w:tr>
      <w:tr w:rsidR="0049210F" w:rsidRPr="009B7CA5" w14:paraId="56C50C10"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CCBABC3"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1C89350E" w14:textId="77777777" w:rsidR="0049210F" w:rsidRPr="009B7CA5" w:rsidRDefault="0049210F" w:rsidP="00176D9F">
            <w:r w:rsidRPr="009B7CA5">
              <w:t>7.2, Beschrijvend document fiscale advisering</w:t>
            </w:r>
          </w:p>
        </w:tc>
      </w:tr>
      <w:tr w:rsidR="0049210F" w:rsidRPr="009B7CA5" w14:paraId="2658BB5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06CA192"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427F3D20" w14:textId="774B06E7" w:rsidR="0049210F" w:rsidRPr="009B7CA5" w:rsidRDefault="00280D05" w:rsidP="00584595">
            <w:pPr>
              <w:pStyle w:val="NoSpacing"/>
              <w:rPr>
                <w:rFonts w:ascii="Verdana" w:hAnsi="Verdana"/>
                <w:sz w:val="18"/>
                <w:szCs w:val="18"/>
              </w:rPr>
            </w:pPr>
            <w:r w:rsidRPr="009B7CA5">
              <w:rPr>
                <w:rFonts w:ascii="Verdana" w:hAnsi="Verdana"/>
                <w:sz w:val="18"/>
                <w:szCs w:val="18"/>
              </w:rPr>
              <w:t xml:space="preserve">Nee dit is niet akkoord, we hebben het aantal pagina’s dat mag worden gebruikt voor de beantwoording van de </w:t>
            </w:r>
            <w:proofErr w:type="spellStart"/>
            <w:r w:rsidRPr="009B7CA5">
              <w:rPr>
                <w:rFonts w:ascii="Verdana" w:hAnsi="Verdana"/>
                <w:sz w:val="18"/>
                <w:szCs w:val="18"/>
              </w:rPr>
              <w:t>subgunningsgunningscriteria</w:t>
            </w:r>
            <w:proofErr w:type="spellEnd"/>
            <w:r w:rsidRPr="009B7CA5">
              <w:rPr>
                <w:rFonts w:ascii="Verdana" w:hAnsi="Verdana"/>
                <w:sz w:val="18"/>
                <w:szCs w:val="18"/>
              </w:rPr>
              <w:t xml:space="preserve"> verruimd naar 5 pagina’s</w:t>
            </w:r>
            <w:r w:rsidR="00413605" w:rsidRPr="009B7CA5">
              <w:rPr>
                <w:rFonts w:ascii="Verdana" w:hAnsi="Verdana"/>
                <w:sz w:val="18"/>
                <w:szCs w:val="18"/>
              </w:rPr>
              <w:t xml:space="preserve"> exclusief </w:t>
            </w:r>
            <w:proofErr w:type="spellStart"/>
            <w:r w:rsidR="00413605" w:rsidRPr="009B7CA5">
              <w:rPr>
                <w:rFonts w:ascii="Verdana" w:hAnsi="Verdana"/>
                <w:sz w:val="18"/>
                <w:szCs w:val="18"/>
              </w:rPr>
              <w:t>CV’s</w:t>
            </w:r>
            <w:proofErr w:type="spellEnd"/>
            <w:r w:rsidR="00413605" w:rsidRPr="009B7CA5">
              <w:rPr>
                <w:rFonts w:ascii="Verdana" w:hAnsi="Verdana"/>
                <w:sz w:val="18"/>
                <w:szCs w:val="18"/>
              </w:rPr>
              <w:t xml:space="preserve"> en voorbeeldrapportage.</w:t>
            </w:r>
          </w:p>
        </w:tc>
      </w:tr>
    </w:tbl>
    <w:p w14:paraId="07A20931"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8"/>
        <w:gridCol w:w="7722"/>
      </w:tblGrid>
      <w:tr w:rsidR="0049210F" w:rsidRPr="009B7CA5" w14:paraId="0337D80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E475837" w14:textId="49729B08" w:rsidR="0049210F" w:rsidRPr="009B7CA5" w:rsidRDefault="0049210F" w:rsidP="00176D9F">
            <w:pPr>
              <w:rPr>
                <w:color w:val="00B0F0"/>
              </w:rPr>
            </w:pPr>
            <w:r w:rsidRPr="009B7CA5">
              <w:br w:type="page"/>
            </w:r>
            <w:r w:rsidRPr="009B7CA5">
              <w:rPr>
                <w:color w:val="00B0F0"/>
              </w:rPr>
              <w:t xml:space="preserve">VRAAG </w:t>
            </w:r>
            <w:r w:rsidR="005D79F7" w:rsidRPr="009B7CA5">
              <w:rPr>
                <w:color w:val="00B0F0"/>
              </w:rPr>
              <w:t>78</w:t>
            </w:r>
          </w:p>
        </w:tc>
        <w:tc>
          <w:tcPr>
            <w:tcW w:w="9343" w:type="dxa"/>
            <w:tcBorders>
              <w:top w:val="single" w:sz="4" w:space="0" w:color="auto"/>
              <w:left w:val="single" w:sz="4" w:space="0" w:color="auto"/>
              <w:bottom w:val="single" w:sz="4" w:space="0" w:color="auto"/>
              <w:right w:val="single" w:sz="4" w:space="0" w:color="auto"/>
            </w:tcBorders>
          </w:tcPr>
          <w:p w14:paraId="421037C2"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Is het toegestaan een voorblad en achterblad toe te voegen ter bevordering van de leesbaarheid en professionele uitstraling, en zo ja: tellen deze mee in het pagina-maximum voor het onderdeel Kwaliteit</w:t>
            </w:r>
          </w:p>
        </w:tc>
      </w:tr>
      <w:tr w:rsidR="0049210F" w:rsidRPr="009B7CA5" w14:paraId="65EF35D2"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0677A7C"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6CD296C7" w14:textId="77777777" w:rsidR="0049210F" w:rsidRPr="009B7CA5" w:rsidRDefault="0049210F" w:rsidP="00176D9F">
            <w:r w:rsidRPr="009B7CA5">
              <w:t>7.2, Beschrijvend document fiscale advisering</w:t>
            </w:r>
          </w:p>
        </w:tc>
      </w:tr>
      <w:tr w:rsidR="0049210F" w:rsidRPr="009B7CA5" w14:paraId="6F90E7C9"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4F097ED"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3D012262" w14:textId="54AE72D1" w:rsidR="0049210F" w:rsidRPr="009B7CA5" w:rsidRDefault="00584595" w:rsidP="00584595">
            <w:pPr>
              <w:pStyle w:val="NoSpacing"/>
              <w:rPr>
                <w:rFonts w:ascii="Verdana" w:hAnsi="Verdana"/>
                <w:sz w:val="18"/>
                <w:szCs w:val="18"/>
              </w:rPr>
            </w:pPr>
            <w:r w:rsidRPr="009B7CA5">
              <w:rPr>
                <w:rFonts w:ascii="Verdana" w:hAnsi="Verdana"/>
                <w:sz w:val="18"/>
                <w:szCs w:val="18"/>
              </w:rPr>
              <w:t>Nee</w:t>
            </w:r>
            <w:r w:rsidR="00B80178" w:rsidRPr="009B7CA5">
              <w:rPr>
                <w:rFonts w:ascii="Verdana" w:hAnsi="Verdana"/>
                <w:sz w:val="18"/>
                <w:szCs w:val="18"/>
              </w:rPr>
              <w:t xml:space="preserve"> u hoeft geen voorblad en achterblad toe te voegen</w:t>
            </w:r>
            <w:r w:rsidRPr="009B7CA5">
              <w:rPr>
                <w:rFonts w:ascii="Verdana" w:hAnsi="Verdana"/>
                <w:sz w:val="18"/>
                <w:szCs w:val="18"/>
              </w:rPr>
              <w:t>.</w:t>
            </w:r>
          </w:p>
        </w:tc>
      </w:tr>
    </w:tbl>
    <w:p w14:paraId="2518F039" w14:textId="77777777" w:rsidR="0049210F" w:rsidRPr="009B7CA5" w:rsidRDefault="0049210F" w:rsidP="0049210F">
      <w:pPr>
        <w:rPr>
          <w:rFonts w:cs="Arial"/>
          <w:color w:val="FF0000"/>
          <w:lang w:eastAsia="en-US"/>
        </w:rPr>
      </w:pPr>
    </w:p>
    <w:p w14:paraId="48C48B41"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9"/>
        <w:gridCol w:w="7741"/>
      </w:tblGrid>
      <w:tr w:rsidR="0049210F" w:rsidRPr="009B7CA5" w14:paraId="3C7EA931"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71F2092" w14:textId="5575B6AF" w:rsidR="0049210F" w:rsidRPr="009B7CA5" w:rsidRDefault="0049210F" w:rsidP="00176D9F">
            <w:pPr>
              <w:rPr>
                <w:color w:val="00B0F0"/>
              </w:rPr>
            </w:pPr>
            <w:r w:rsidRPr="009B7CA5">
              <w:br w:type="page"/>
            </w:r>
            <w:r w:rsidRPr="009B7CA5">
              <w:rPr>
                <w:color w:val="00B0F0"/>
              </w:rPr>
              <w:t>VRAAG</w:t>
            </w:r>
            <w:r w:rsidR="005D79F7" w:rsidRPr="009B7CA5">
              <w:rPr>
                <w:color w:val="00B0F0"/>
              </w:rPr>
              <w:t xml:space="preserve"> 79</w:t>
            </w:r>
          </w:p>
        </w:tc>
        <w:tc>
          <w:tcPr>
            <w:tcW w:w="9343" w:type="dxa"/>
            <w:tcBorders>
              <w:top w:val="single" w:sz="4" w:space="0" w:color="auto"/>
              <w:left w:val="single" w:sz="4" w:space="0" w:color="auto"/>
              <w:bottom w:val="single" w:sz="4" w:space="0" w:color="auto"/>
              <w:right w:val="single" w:sz="4" w:space="0" w:color="auto"/>
            </w:tcBorders>
          </w:tcPr>
          <w:p w14:paraId="4031405B"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 xml:space="preserve">Gelden de eisen </w:t>
            </w:r>
            <w:proofErr w:type="spellStart"/>
            <w:r w:rsidRPr="009B7CA5">
              <w:rPr>
                <w:rFonts w:ascii="Verdana" w:hAnsi="Verdana"/>
                <w:sz w:val="18"/>
                <w:szCs w:val="18"/>
              </w:rPr>
              <w:t>Verdana</w:t>
            </w:r>
            <w:proofErr w:type="spellEnd"/>
            <w:r w:rsidRPr="009B7CA5">
              <w:rPr>
                <w:rFonts w:ascii="Verdana" w:hAnsi="Verdana"/>
                <w:sz w:val="18"/>
                <w:szCs w:val="18"/>
              </w:rPr>
              <w:t xml:space="preserve"> 9 </w:t>
            </w:r>
            <w:proofErr w:type="spellStart"/>
            <w:r w:rsidRPr="009B7CA5">
              <w:rPr>
                <w:rFonts w:ascii="Verdana" w:hAnsi="Verdana"/>
                <w:sz w:val="18"/>
                <w:szCs w:val="18"/>
              </w:rPr>
              <w:t>pt</w:t>
            </w:r>
            <w:proofErr w:type="spellEnd"/>
            <w:r w:rsidRPr="009B7CA5">
              <w:rPr>
                <w:rFonts w:ascii="Verdana" w:hAnsi="Verdana"/>
                <w:sz w:val="18"/>
                <w:szCs w:val="18"/>
              </w:rPr>
              <w:t xml:space="preserve"> en regelafstand minimaal 12 </w:t>
            </w:r>
            <w:proofErr w:type="spellStart"/>
            <w:r w:rsidRPr="009B7CA5">
              <w:rPr>
                <w:rFonts w:ascii="Verdana" w:hAnsi="Verdana"/>
                <w:sz w:val="18"/>
                <w:szCs w:val="18"/>
              </w:rPr>
              <w:t>pt</w:t>
            </w:r>
            <w:proofErr w:type="spellEnd"/>
            <w:r w:rsidRPr="009B7CA5">
              <w:rPr>
                <w:rFonts w:ascii="Verdana" w:hAnsi="Verdana"/>
                <w:sz w:val="18"/>
                <w:szCs w:val="18"/>
              </w:rPr>
              <w:t xml:space="preserve"> (par. 7.2) ook voor tekst in tabellen, figuurbijschriften en labels? Zo ja, mag voor tabellen/figuren een afwijkend, maar goed leesbaar corps (bijv. 8 </w:t>
            </w:r>
            <w:proofErr w:type="spellStart"/>
            <w:r w:rsidRPr="009B7CA5">
              <w:rPr>
                <w:rFonts w:ascii="Verdana" w:hAnsi="Verdana"/>
                <w:sz w:val="18"/>
                <w:szCs w:val="18"/>
              </w:rPr>
              <w:t>pt</w:t>
            </w:r>
            <w:proofErr w:type="spellEnd"/>
            <w:r w:rsidRPr="009B7CA5">
              <w:rPr>
                <w:rFonts w:ascii="Verdana" w:hAnsi="Verdana"/>
                <w:sz w:val="18"/>
                <w:szCs w:val="18"/>
              </w:rPr>
              <w:t>) worden gebruikt om informatie compact weer te geven?</w:t>
            </w:r>
          </w:p>
        </w:tc>
      </w:tr>
      <w:tr w:rsidR="0049210F" w:rsidRPr="009B7CA5" w14:paraId="1E6636C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22D973D"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0A0FE238" w14:textId="77777777" w:rsidR="0049210F" w:rsidRPr="009B7CA5" w:rsidRDefault="0049210F" w:rsidP="00176D9F">
            <w:r w:rsidRPr="009B7CA5">
              <w:t>7.2, Beschrijvend document fiscale advisering</w:t>
            </w:r>
          </w:p>
        </w:tc>
      </w:tr>
      <w:tr w:rsidR="0049210F" w:rsidRPr="009B7CA5" w14:paraId="06DAF217"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24FCE6D"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5AAF018A" w14:textId="6502DC18" w:rsidR="0049210F" w:rsidRPr="009B7CA5" w:rsidRDefault="00685386" w:rsidP="00280D05">
            <w:pPr>
              <w:pStyle w:val="NoSpacing"/>
              <w:rPr>
                <w:rFonts w:ascii="Verdana" w:hAnsi="Verdana"/>
                <w:sz w:val="18"/>
                <w:szCs w:val="18"/>
              </w:rPr>
            </w:pPr>
            <w:r w:rsidRPr="009B7CA5">
              <w:rPr>
                <w:rFonts w:ascii="Verdana" w:hAnsi="Verdana"/>
                <w:sz w:val="18"/>
                <w:szCs w:val="18"/>
              </w:rPr>
              <w:t>D</w:t>
            </w:r>
            <w:r w:rsidR="00280D05" w:rsidRPr="009B7CA5">
              <w:rPr>
                <w:rFonts w:ascii="Verdana" w:hAnsi="Verdana"/>
                <w:sz w:val="18"/>
                <w:szCs w:val="18"/>
              </w:rPr>
              <w:t xml:space="preserve">it is akkoord, </w:t>
            </w:r>
            <w:r w:rsidRPr="009B7CA5">
              <w:rPr>
                <w:rFonts w:ascii="Verdana" w:hAnsi="Verdana"/>
                <w:sz w:val="18"/>
                <w:szCs w:val="18"/>
              </w:rPr>
              <w:t>daarnaast</w:t>
            </w:r>
            <w:r w:rsidR="00280D05" w:rsidRPr="009B7CA5">
              <w:rPr>
                <w:rFonts w:ascii="Verdana" w:hAnsi="Verdana"/>
                <w:sz w:val="18"/>
                <w:szCs w:val="18"/>
              </w:rPr>
              <w:t xml:space="preserve"> hebben</w:t>
            </w:r>
            <w:r w:rsidRPr="009B7CA5">
              <w:rPr>
                <w:rFonts w:ascii="Verdana" w:hAnsi="Verdana"/>
                <w:sz w:val="18"/>
                <w:szCs w:val="18"/>
              </w:rPr>
              <w:t xml:space="preserve"> </w:t>
            </w:r>
            <w:r w:rsidR="00280D05" w:rsidRPr="009B7CA5">
              <w:rPr>
                <w:rFonts w:ascii="Verdana" w:hAnsi="Verdana"/>
                <w:sz w:val="18"/>
                <w:szCs w:val="18"/>
              </w:rPr>
              <w:t xml:space="preserve">we het aantal pagina’s dat mag worden gebruikt voor de beantwoording van de </w:t>
            </w:r>
            <w:proofErr w:type="spellStart"/>
            <w:r w:rsidR="00280D05" w:rsidRPr="009B7CA5">
              <w:rPr>
                <w:rFonts w:ascii="Verdana" w:hAnsi="Verdana"/>
                <w:sz w:val="18"/>
                <w:szCs w:val="18"/>
              </w:rPr>
              <w:t>subgunningsgunningscriteria</w:t>
            </w:r>
            <w:proofErr w:type="spellEnd"/>
            <w:r w:rsidR="00280D05" w:rsidRPr="009B7CA5">
              <w:rPr>
                <w:rFonts w:ascii="Verdana" w:hAnsi="Verdana"/>
                <w:sz w:val="18"/>
                <w:szCs w:val="18"/>
              </w:rPr>
              <w:t xml:space="preserve"> verruimd naar 5 pagina’s</w:t>
            </w:r>
            <w:r w:rsidR="00413605" w:rsidRPr="009B7CA5">
              <w:rPr>
                <w:rFonts w:ascii="Verdana" w:hAnsi="Verdana"/>
                <w:sz w:val="18"/>
                <w:szCs w:val="18"/>
              </w:rPr>
              <w:t xml:space="preserve"> exclusief </w:t>
            </w:r>
            <w:proofErr w:type="spellStart"/>
            <w:r w:rsidR="00413605" w:rsidRPr="009B7CA5">
              <w:rPr>
                <w:rFonts w:ascii="Verdana" w:hAnsi="Verdana"/>
                <w:sz w:val="18"/>
                <w:szCs w:val="18"/>
              </w:rPr>
              <w:t>CV’s</w:t>
            </w:r>
            <w:proofErr w:type="spellEnd"/>
            <w:r w:rsidR="00413605" w:rsidRPr="009B7CA5">
              <w:rPr>
                <w:rFonts w:ascii="Verdana" w:hAnsi="Verdana"/>
                <w:sz w:val="18"/>
                <w:szCs w:val="18"/>
              </w:rPr>
              <w:t xml:space="preserve"> en voorbeeldrapportage.</w:t>
            </w:r>
          </w:p>
        </w:tc>
      </w:tr>
    </w:tbl>
    <w:p w14:paraId="67A78C3E"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733"/>
      </w:tblGrid>
      <w:tr w:rsidR="0049210F" w:rsidRPr="009B7CA5" w14:paraId="4E4E8827"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1BC0FF3" w14:textId="10456966" w:rsidR="0049210F" w:rsidRPr="009B7CA5" w:rsidRDefault="0049210F" w:rsidP="00176D9F">
            <w:pPr>
              <w:rPr>
                <w:color w:val="00B0F0"/>
              </w:rPr>
            </w:pPr>
            <w:r w:rsidRPr="009B7CA5">
              <w:br w:type="page"/>
            </w:r>
            <w:r w:rsidRPr="009B7CA5">
              <w:rPr>
                <w:color w:val="00B0F0"/>
              </w:rPr>
              <w:t>VRAAG</w:t>
            </w:r>
            <w:r w:rsidR="005D79F7" w:rsidRPr="009B7CA5">
              <w:rPr>
                <w:color w:val="00B0F0"/>
              </w:rPr>
              <w:t xml:space="preserve"> 80</w:t>
            </w:r>
          </w:p>
        </w:tc>
        <w:tc>
          <w:tcPr>
            <w:tcW w:w="9343" w:type="dxa"/>
            <w:tcBorders>
              <w:top w:val="single" w:sz="4" w:space="0" w:color="auto"/>
              <w:left w:val="single" w:sz="4" w:space="0" w:color="auto"/>
              <w:bottom w:val="single" w:sz="4" w:space="0" w:color="auto"/>
              <w:right w:val="single" w:sz="4" w:space="0" w:color="auto"/>
            </w:tcBorders>
          </w:tcPr>
          <w:p w14:paraId="46BCA68F"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Bevestigt u dat de voorbeeldrapportage voor het horizontaal toezicht (Subgunningscriterium Kwaliteit 2) niet meetelt binnen de 3 pagina’s van het onderdeel Kwaliteit en als aparte bijlage mag worden toegevoegd?</w:t>
            </w:r>
          </w:p>
        </w:tc>
      </w:tr>
      <w:tr w:rsidR="0049210F" w:rsidRPr="009B7CA5" w14:paraId="57F8F3A4"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5CA0F98"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23C50260" w14:textId="77777777" w:rsidR="0049210F" w:rsidRPr="009B7CA5" w:rsidRDefault="0049210F" w:rsidP="00176D9F">
            <w:r w:rsidRPr="009B7CA5">
              <w:t>7.2, Beschrijvend document fiscale advisering</w:t>
            </w:r>
          </w:p>
        </w:tc>
      </w:tr>
      <w:tr w:rsidR="0049210F" w:rsidRPr="009B7CA5" w14:paraId="74652CDC"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4A7C175"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32B5680B" w14:textId="09366EEC" w:rsidR="0049210F" w:rsidRPr="009B7CA5" w:rsidRDefault="00280D05" w:rsidP="00280D05">
            <w:pPr>
              <w:pStyle w:val="NoSpacing"/>
              <w:rPr>
                <w:rFonts w:ascii="Verdana" w:hAnsi="Verdana"/>
                <w:sz w:val="18"/>
                <w:szCs w:val="18"/>
              </w:rPr>
            </w:pPr>
            <w:r w:rsidRPr="009B7CA5">
              <w:rPr>
                <w:rFonts w:ascii="Verdana" w:hAnsi="Verdana"/>
                <w:sz w:val="18"/>
                <w:szCs w:val="18"/>
              </w:rPr>
              <w:t>Dit is juist</w:t>
            </w:r>
          </w:p>
        </w:tc>
      </w:tr>
    </w:tbl>
    <w:p w14:paraId="33080969" w14:textId="77777777" w:rsidR="0049210F" w:rsidRPr="009B7CA5" w:rsidRDefault="0049210F" w:rsidP="0049210F">
      <w:pPr>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4"/>
        <w:gridCol w:w="7726"/>
      </w:tblGrid>
      <w:tr w:rsidR="0049210F" w:rsidRPr="009B7CA5" w14:paraId="601F2835"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65DC986" w14:textId="7A1A83B2" w:rsidR="0049210F" w:rsidRPr="009B7CA5" w:rsidRDefault="0049210F" w:rsidP="00176D9F">
            <w:pPr>
              <w:rPr>
                <w:color w:val="00B0F0"/>
              </w:rPr>
            </w:pPr>
            <w:r w:rsidRPr="009B7CA5">
              <w:br w:type="page"/>
            </w:r>
            <w:r w:rsidRPr="009B7CA5">
              <w:rPr>
                <w:color w:val="00B0F0"/>
              </w:rPr>
              <w:t>VRAAG</w:t>
            </w:r>
            <w:r w:rsidR="005D79F7" w:rsidRPr="009B7CA5">
              <w:rPr>
                <w:color w:val="00B0F0"/>
              </w:rPr>
              <w:t xml:space="preserve"> 81</w:t>
            </w:r>
          </w:p>
        </w:tc>
        <w:tc>
          <w:tcPr>
            <w:tcW w:w="9343" w:type="dxa"/>
            <w:tcBorders>
              <w:top w:val="single" w:sz="4" w:space="0" w:color="auto"/>
              <w:left w:val="single" w:sz="4" w:space="0" w:color="auto"/>
              <w:bottom w:val="single" w:sz="4" w:space="0" w:color="auto"/>
              <w:right w:val="single" w:sz="4" w:space="0" w:color="auto"/>
            </w:tcBorders>
          </w:tcPr>
          <w:p w14:paraId="67090559" w14:textId="77777777" w:rsidR="0049210F" w:rsidRPr="009B7CA5" w:rsidRDefault="0049210F" w:rsidP="00176D9F">
            <w:pPr>
              <w:pStyle w:val="Default"/>
              <w:rPr>
                <w:rFonts w:ascii="Verdana" w:hAnsi="Verdana"/>
                <w:sz w:val="18"/>
                <w:szCs w:val="18"/>
              </w:rPr>
            </w:pPr>
            <w:r w:rsidRPr="009B7CA5">
              <w:rPr>
                <w:rFonts w:ascii="Verdana" w:hAnsi="Verdana"/>
                <w:sz w:val="18"/>
                <w:szCs w:val="18"/>
              </w:rPr>
              <w:t>Gaat u er mee akkoord dat cv’s van teamleden niet meetellen in de 3 pagina’s en als aparte bijlage mogen worden toegevoegd en heeft u hiervoor een voorkeursformat (lengte/inhoud) of zijn er maxima aan aantal pagina’s per cv?</w:t>
            </w:r>
          </w:p>
        </w:tc>
      </w:tr>
      <w:tr w:rsidR="0049210F" w:rsidRPr="009B7CA5" w14:paraId="2D45DB1A"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6566348" w14:textId="77777777" w:rsidR="0049210F" w:rsidRPr="009B7CA5" w:rsidRDefault="0049210F" w:rsidP="00176D9F">
            <w:r w:rsidRPr="009B7CA5">
              <w:t>Paragraaf</w:t>
            </w:r>
          </w:p>
        </w:tc>
        <w:tc>
          <w:tcPr>
            <w:tcW w:w="9343" w:type="dxa"/>
            <w:tcBorders>
              <w:top w:val="single" w:sz="4" w:space="0" w:color="auto"/>
              <w:left w:val="single" w:sz="4" w:space="0" w:color="auto"/>
              <w:bottom w:val="single" w:sz="4" w:space="0" w:color="auto"/>
              <w:right w:val="single" w:sz="4" w:space="0" w:color="auto"/>
            </w:tcBorders>
          </w:tcPr>
          <w:p w14:paraId="5B2B7574" w14:textId="77777777" w:rsidR="0049210F" w:rsidRPr="009B7CA5" w:rsidRDefault="0049210F" w:rsidP="00176D9F">
            <w:r w:rsidRPr="009B7CA5">
              <w:t>7.2, Beschrijvend document fiscale advisering</w:t>
            </w:r>
          </w:p>
        </w:tc>
      </w:tr>
      <w:tr w:rsidR="0049210F" w:rsidRPr="009B7CA5" w14:paraId="68E4F616" w14:textId="77777777" w:rsidTr="00176D9F">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BF346DD" w14:textId="77777777" w:rsidR="0049210F" w:rsidRPr="009B7CA5" w:rsidRDefault="0049210F" w:rsidP="00176D9F">
            <w:r w:rsidRPr="009B7CA5">
              <w:t>Antwoord</w:t>
            </w:r>
          </w:p>
        </w:tc>
        <w:tc>
          <w:tcPr>
            <w:tcW w:w="9343" w:type="dxa"/>
            <w:tcBorders>
              <w:top w:val="single" w:sz="4" w:space="0" w:color="auto"/>
              <w:left w:val="single" w:sz="4" w:space="0" w:color="auto"/>
              <w:bottom w:val="single" w:sz="4" w:space="0" w:color="auto"/>
              <w:right w:val="single" w:sz="4" w:space="0" w:color="auto"/>
            </w:tcBorders>
          </w:tcPr>
          <w:p w14:paraId="6EF284FE" w14:textId="4525B807" w:rsidR="0049210F" w:rsidRPr="009B7CA5" w:rsidRDefault="00280D05" w:rsidP="00280D05">
            <w:pPr>
              <w:pStyle w:val="NoSpacing"/>
              <w:rPr>
                <w:rFonts w:ascii="Verdana" w:hAnsi="Verdana"/>
                <w:sz w:val="18"/>
                <w:szCs w:val="18"/>
              </w:rPr>
            </w:pPr>
            <w:r w:rsidRPr="009B7CA5">
              <w:rPr>
                <w:rFonts w:ascii="Verdana" w:hAnsi="Verdana"/>
                <w:sz w:val="18"/>
                <w:szCs w:val="18"/>
              </w:rPr>
              <w:t xml:space="preserve">Dit is akkoord, zie ook beantwoording vraag </w:t>
            </w:r>
            <w:r w:rsidR="006F472C" w:rsidRPr="009B7CA5">
              <w:rPr>
                <w:rFonts w:ascii="Verdana" w:hAnsi="Verdana"/>
                <w:sz w:val="18"/>
                <w:szCs w:val="18"/>
              </w:rPr>
              <w:t>79</w:t>
            </w:r>
          </w:p>
        </w:tc>
      </w:tr>
    </w:tbl>
    <w:p w14:paraId="32C1A6E6" w14:textId="77777777" w:rsidR="0049210F" w:rsidRPr="009B7CA5" w:rsidRDefault="0049210F" w:rsidP="0049210F">
      <w:pPr>
        <w:rPr>
          <w:rFonts w:cs="Arial"/>
          <w:color w:val="FF0000"/>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DC505F" w:rsidRPr="009B7CA5" w14:paraId="1B70DD04"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3D646E7" w14:textId="27E59497"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82</w:t>
            </w:r>
          </w:p>
        </w:tc>
        <w:tc>
          <w:tcPr>
            <w:tcW w:w="7710" w:type="dxa"/>
            <w:tcBorders>
              <w:top w:val="single" w:sz="6" w:space="0" w:color="auto"/>
              <w:left w:val="single" w:sz="6" w:space="0" w:color="auto"/>
              <w:bottom w:val="single" w:sz="6" w:space="0" w:color="auto"/>
              <w:right w:val="single" w:sz="6" w:space="0" w:color="auto"/>
            </w:tcBorders>
            <w:hideMark/>
          </w:tcPr>
          <w:p w14:paraId="0E6AF5A5" w14:textId="77777777" w:rsidR="00DC505F" w:rsidRPr="009B7CA5" w:rsidRDefault="00DC505F" w:rsidP="00DC505F">
            <w:pPr>
              <w:textAlignment w:val="baseline"/>
              <w:rPr>
                <w:snapToGrid/>
              </w:rPr>
            </w:pPr>
            <w:r w:rsidRPr="009B7CA5">
              <w:rPr>
                <w:snapToGrid/>
              </w:rPr>
              <w:t>In het beschrijvend document wordt aangegeven dat er cv’s aangeleverd dienen te worden van het projectteam. Zijn de cv’s vormvrij? </w:t>
            </w:r>
          </w:p>
          <w:p w14:paraId="385E79BB" w14:textId="77777777" w:rsidR="00DC505F" w:rsidRPr="009B7CA5" w:rsidRDefault="00DC505F" w:rsidP="00DC505F">
            <w:pPr>
              <w:textAlignment w:val="baseline"/>
              <w:rPr>
                <w:snapToGrid/>
                <w:color w:val="000000"/>
              </w:rPr>
            </w:pPr>
            <w:r w:rsidRPr="009B7CA5">
              <w:rPr>
                <w:rFonts w:cs="Arial"/>
                <w:snapToGrid/>
                <w:color w:val="000000"/>
              </w:rPr>
              <w:t> </w:t>
            </w:r>
          </w:p>
        </w:tc>
      </w:tr>
      <w:tr w:rsidR="00DC505F" w:rsidRPr="009B7CA5" w14:paraId="179889C6"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3DBB360" w14:textId="77777777" w:rsidR="00DC505F" w:rsidRPr="009B7CA5" w:rsidRDefault="00DC505F" w:rsidP="00DC505F">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2E7D4A4F" w14:textId="77777777" w:rsidR="00DC505F" w:rsidRPr="009B7CA5" w:rsidRDefault="00DC505F" w:rsidP="00DC505F">
            <w:pPr>
              <w:textAlignment w:val="baseline"/>
              <w:rPr>
                <w:snapToGrid/>
              </w:rPr>
            </w:pPr>
            <w:r w:rsidRPr="009B7CA5">
              <w:rPr>
                <w:snapToGrid/>
              </w:rPr>
              <w:t>Beschrijvend document 7.2  </w:t>
            </w:r>
          </w:p>
        </w:tc>
      </w:tr>
      <w:tr w:rsidR="00DC505F" w:rsidRPr="009B7CA5" w14:paraId="3C814093"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1EA38EF" w14:textId="77777777" w:rsidR="00DC505F" w:rsidRPr="009B7CA5" w:rsidRDefault="00DC505F" w:rsidP="00DC505F">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21971805" w14:textId="71372787" w:rsidR="00DC505F" w:rsidRPr="009B7CA5" w:rsidRDefault="00280D05" w:rsidP="00280D05">
            <w:pPr>
              <w:textAlignment w:val="baseline"/>
              <w:rPr>
                <w:snapToGrid/>
              </w:rPr>
            </w:pPr>
            <w:r w:rsidRPr="009B7CA5">
              <w:rPr>
                <w:snapToGrid/>
              </w:rPr>
              <w:t xml:space="preserve">Zie beantwoording vraag </w:t>
            </w:r>
            <w:r w:rsidR="001023F9" w:rsidRPr="009B7CA5">
              <w:rPr>
                <w:snapToGrid/>
              </w:rPr>
              <w:t>23</w:t>
            </w:r>
          </w:p>
        </w:tc>
      </w:tr>
    </w:tbl>
    <w:p w14:paraId="45970930" w14:textId="77777777"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9"/>
      </w:tblGrid>
      <w:tr w:rsidR="00DC505F" w:rsidRPr="009B7CA5" w14:paraId="6F82C0B8"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E4862B5" w14:textId="00602E51"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83</w:t>
            </w:r>
          </w:p>
        </w:tc>
        <w:tc>
          <w:tcPr>
            <w:tcW w:w="7725" w:type="dxa"/>
            <w:tcBorders>
              <w:top w:val="single" w:sz="6" w:space="0" w:color="auto"/>
              <w:left w:val="single" w:sz="6" w:space="0" w:color="auto"/>
              <w:bottom w:val="single" w:sz="6" w:space="0" w:color="auto"/>
              <w:right w:val="single" w:sz="6" w:space="0" w:color="auto"/>
            </w:tcBorders>
            <w:hideMark/>
          </w:tcPr>
          <w:p w14:paraId="49FFA5A6" w14:textId="77777777" w:rsidR="00DC505F" w:rsidRPr="009B7CA5" w:rsidRDefault="00DC505F" w:rsidP="00DC505F">
            <w:pPr>
              <w:textAlignment w:val="baseline"/>
              <w:rPr>
                <w:snapToGrid/>
                <w:color w:val="000000"/>
              </w:rPr>
            </w:pPr>
            <w:r w:rsidRPr="009B7CA5">
              <w:rPr>
                <w:rFonts w:cs="Arial"/>
                <w:snapToGrid/>
                <w:color w:val="000000"/>
              </w:rPr>
              <w:t>In de akkoordverklaring programma van eisen vraagt u akkoord voor: Inschrijver vrijwaart Opdrachtgever voor eventuele aanspraken van de Belastingdienst. In de rol als adviseur is dit een bevreemdende eis aangezien de opdracht niet het overnemen van de fiscale positie omvat noch dat adviseur logischerwijs de belastingen van opdrachtgever voldoen. Kunt u deze eis nader duiden of laten vervallen? </w:t>
            </w:r>
          </w:p>
        </w:tc>
      </w:tr>
      <w:tr w:rsidR="00DC505F" w:rsidRPr="009B7CA5" w14:paraId="1ACE7577"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062856DF" w14:textId="77777777" w:rsidR="00DC505F" w:rsidRPr="009B7CA5" w:rsidRDefault="00DC505F" w:rsidP="00DC505F">
            <w:pPr>
              <w:textAlignment w:val="baseline"/>
              <w:rPr>
                <w:snapToGrid/>
              </w:rPr>
            </w:pPr>
            <w:r w:rsidRPr="009B7CA5">
              <w:rPr>
                <w:snapToGrid/>
              </w:rPr>
              <w:t>Paragraaf </w:t>
            </w:r>
          </w:p>
        </w:tc>
        <w:tc>
          <w:tcPr>
            <w:tcW w:w="7725" w:type="dxa"/>
            <w:tcBorders>
              <w:top w:val="single" w:sz="6" w:space="0" w:color="auto"/>
              <w:left w:val="single" w:sz="6" w:space="0" w:color="auto"/>
              <w:bottom w:val="single" w:sz="6" w:space="0" w:color="auto"/>
              <w:right w:val="single" w:sz="6" w:space="0" w:color="auto"/>
            </w:tcBorders>
            <w:hideMark/>
          </w:tcPr>
          <w:p w14:paraId="54995E96" w14:textId="77777777" w:rsidR="00DC505F" w:rsidRPr="009B7CA5" w:rsidRDefault="00DC505F" w:rsidP="00DC505F">
            <w:pPr>
              <w:textAlignment w:val="baseline"/>
              <w:rPr>
                <w:snapToGrid/>
              </w:rPr>
            </w:pPr>
            <w:proofErr w:type="spellStart"/>
            <w:r w:rsidRPr="009B7CA5">
              <w:rPr>
                <w:snapToGrid/>
              </w:rPr>
              <w:t>PvE</w:t>
            </w:r>
            <w:proofErr w:type="spellEnd"/>
            <w:r w:rsidRPr="009B7CA5">
              <w:rPr>
                <w:snapToGrid/>
              </w:rPr>
              <w:t> eis 4 </w:t>
            </w:r>
          </w:p>
        </w:tc>
      </w:tr>
      <w:tr w:rsidR="00DC505F" w:rsidRPr="009B7CA5" w14:paraId="2576AA15"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7D7D08F4" w14:textId="77777777" w:rsidR="00DC505F" w:rsidRPr="009B7CA5" w:rsidRDefault="00DC505F" w:rsidP="00DC505F">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40CD77B8" w14:textId="161F75ED" w:rsidR="00DC505F" w:rsidRPr="009B7CA5" w:rsidRDefault="007F6FE3" w:rsidP="00280D05">
            <w:pPr>
              <w:textAlignment w:val="baseline"/>
              <w:rPr>
                <w:snapToGrid/>
              </w:rPr>
            </w:pPr>
            <w:r w:rsidRPr="009B7CA5">
              <w:rPr>
                <w:snapToGrid/>
              </w:rPr>
              <w:t>Zie beantwoording vraag 46</w:t>
            </w:r>
          </w:p>
        </w:tc>
      </w:tr>
    </w:tbl>
    <w:p w14:paraId="2928A4C7" w14:textId="56504CDB"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DC505F" w:rsidRPr="009B7CA5" w14:paraId="24141306"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17464082" w14:textId="4FC0DF12"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84</w:t>
            </w:r>
          </w:p>
        </w:tc>
        <w:tc>
          <w:tcPr>
            <w:tcW w:w="7710" w:type="dxa"/>
            <w:tcBorders>
              <w:top w:val="single" w:sz="6" w:space="0" w:color="auto"/>
              <w:left w:val="single" w:sz="6" w:space="0" w:color="auto"/>
              <w:bottom w:val="single" w:sz="6" w:space="0" w:color="auto"/>
              <w:right w:val="single" w:sz="6" w:space="0" w:color="auto"/>
            </w:tcBorders>
            <w:hideMark/>
          </w:tcPr>
          <w:p w14:paraId="7D258960" w14:textId="77777777" w:rsidR="00DC505F" w:rsidRPr="009B7CA5" w:rsidRDefault="00DC505F" w:rsidP="00DC505F">
            <w:pPr>
              <w:textAlignment w:val="baseline"/>
              <w:rPr>
                <w:snapToGrid/>
                <w:color w:val="000000"/>
              </w:rPr>
            </w:pPr>
            <w:r w:rsidRPr="009B7CA5">
              <w:rPr>
                <w:rFonts w:cs="Arial"/>
                <w:snapToGrid/>
                <w:color w:val="000000"/>
              </w:rPr>
              <w:t>U vraagt bij op te leveren stukken een </w:t>
            </w:r>
            <w:proofErr w:type="spellStart"/>
            <w:r w:rsidRPr="009B7CA5">
              <w:rPr>
                <w:rFonts w:cs="Arial"/>
                <w:snapToGrid/>
                <w:color w:val="000000"/>
              </w:rPr>
              <w:t>polisblad</w:t>
            </w:r>
            <w:proofErr w:type="spellEnd"/>
            <w:r w:rsidRPr="009B7CA5">
              <w:rPr>
                <w:rFonts w:cs="Arial"/>
                <w:snapToGrid/>
                <w:color w:val="000000"/>
              </w:rPr>
              <w:t> verzekeringen. Stelt u nog eisen aan deze verzekering? </w:t>
            </w:r>
          </w:p>
        </w:tc>
      </w:tr>
      <w:tr w:rsidR="00DC505F" w:rsidRPr="009B7CA5" w14:paraId="00266ECD"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312A9D6E" w14:textId="77777777" w:rsidR="00DC505F" w:rsidRPr="009B7CA5" w:rsidRDefault="00DC505F" w:rsidP="00DC505F">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4AE64D0B" w14:textId="1CAB7242" w:rsidR="00DC505F" w:rsidRPr="009B7CA5" w:rsidRDefault="00DC505F" w:rsidP="00DC505F">
            <w:pPr>
              <w:textAlignment w:val="baseline"/>
              <w:rPr>
                <w:snapToGrid/>
              </w:rPr>
            </w:pPr>
            <w:r w:rsidRPr="009B7CA5">
              <w:rPr>
                <w:snapToGrid/>
              </w:rPr>
              <w:t>Beschrijvend document/ 3.8 </w:t>
            </w:r>
          </w:p>
        </w:tc>
      </w:tr>
      <w:tr w:rsidR="00DC505F" w:rsidRPr="009B7CA5" w14:paraId="4BC4DAFF"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D754CBE" w14:textId="77777777" w:rsidR="00DC505F" w:rsidRPr="009B7CA5" w:rsidRDefault="00DC505F" w:rsidP="00DC505F">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780DFD8C" w14:textId="09B26A7A" w:rsidR="00DC505F" w:rsidRPr="009B7CA5" w:rsidRDefault="0061764F" w:rsidP="00280D05">
            <w:pPr>
              <w:textAlignment w:val="baseline"/>
              <w:rPr>
                <w:snapToGrid/>
              </w:rPr>
            </w:pPr>
            <w:r w:rsidRPr="009B7CA5">
              <w:rPr>
                <w:snapToGrid/>
              </w:rPr>
              <w:t>De verzekering moet adequaat zijn voor voorliggende opdracht</w:t>
            </w:r>
            <w:r w:rsidR="00BF55DC" w:rsidRPr="009B7CA5">
              <w:rPr>
                <w:snapToGrid/>
              </w:rPr>
              <w:t>.</w:t>
            </w:r>
          </w:p>
        </w:tc>
      </w:tr>
    </w:tbl>
    <w:p w14:paraId="08792069" w14:textId="45DA1E5D"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DC505F" w:rsidRPr="009B7CA5" w14:paraId="01EAE6E1"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9DD1B29" w14:textId="25C43D11"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85</w:t>
            </w:r>
          </w:p>
        </w:tc>
        <w:tc>
          <w:tcPr>
            <w:tcW w:w="7725" w:type="dxa"/>
            <w:tcBorders>
              <w:top w:val="single" w:sz="6" w:space="0" w:color="auto"/>
              <w:left w:val="single" w:sz="6" w:space="0" w:color="auto"/>
              <w:bottom w:val="single" w:sz="6" w:space="0" w:color="auto"/>
              <w:right w:val="single" w:sz="6" w:space="0" w:color="auto"/>
            </w:tcBorders>
            <w:hideMark/>
          </w:tcPr>
          <w:p w14:paraId="2267C485" w14:textId="77777777" w:rsidR="00DC505F" w:rsidRPr="009B7CA5" w:rsidRDefault="00DC505F" w:rsidP="00DC505F">
            <w:pPr>
              <w:textAlignment w:val="baseline"/>
              <w:rPr>
                <w:snapToGrid/>
              </w:rPr>
            </w:pPr>
            <w:r w:rsidRPr="009B7CA5">
              <w:rPr>
                <w:snapToGrid/>
              </w:rPr>
              <w:t>In het beschrijvend document wordt aangegeven dat er cv’s aangeleverd dienen te worden van het projectteam. Wilt u de cv’s ontvangen van alle aanspreekpunten (btw/BCF – </w:t>
            </w:r>
            <w:proofErr w:type="spellStart"/>
            <w:r w:rsidRPr="009B7CA5">
              <w:rPr>
                <w:snapToGrid/>
              </w:rPr>
              <w:t>Vpb</w:t>
            </w:r>
            <w:proofErr w:type="spellEnd"/>
            <w:r w:rsidRPr="009B7CA5">
              <w:rPr>
                <w:snapToGrid/>
              </w:rPr>
              <w:t> – Loonheffingen) of ook de cv’s van uitvoerende medewerkers?  </w:t>
            </w:r>
          </w:p>
        </w:tc>
      </w:tr>
      <w:tr w:rsidR="00DC505F" w:rsidRPr="009B7CA5" w14:paraId="011285CE"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BA800EF" w14:textId="77777777" w:rsidR="00DC505F" w:rsidRPr="009B7CA5" w:rsidRDefault="00DC505F" w:rsidP="00DC505F">
            <w:pPr>
              <w:textAlignment w:val="baseline"/>
              <w:rPr>
                <w:snapToGrid/>
              </w:rPr>
            </w:pPr>
            <w:r w:rsidRPr="009B7CA5">
              <w:rPr>
                <w:snapToGrid/>
              </w:rPr>
              <w:t>Paragraaf </w:t>
            </w:r>
          </w:p>
        </w:tc>
        <w:tc>
          <w:tcPr>
            <w:tcW w:w="7725" w:type="dxa"/>
            <w:tcBorders>
              <w:top w:val="single" w:sz="6" w:space="0" w:color="auto"/>
              <w:left w:val="single" w:sz="6" w:space="0" w:color="auto"/>
              <w:bottom w:val="single" w:sz="6" w:space="0" w:color="auto"/>
              <w:right w:val="single" w:sz="6" w:space="0" w:color="auto"/>
            </w:tcBorders>
            <w:hideMark/>
          </w:tcPr>
          <w:p w14:paraId="67389755" w14:textId="77777777" w:rsidR="00DC505F" w:rsidRPr="009B7CA5" w:rsidRDefault="00DC505F" w:rsidP="00DC505F">
            <w:pPr>
              <w:textAlignment w:val="baseline"/>
              <w:rPr>
                <w:snapToGrid/>
              </w:rPr>
            </w:pPr>
            <w:r w:rsidRPr="009B7CA5">
              <w:rPr>
                <w:snapToGrid/>
              </w:rPr>
              <w:t>Beschrijvend document 7.2  </w:t>
            </w:r>
          </w:p>
        </w:tc>
      </w:tr>
      <w:tr w:rsidR="00DC505F" w:rsidRPr="009B7CA5" w14:paraId="12ED3601"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EA3CEDB" w14:textId="77777777" w:rsidR="00DC505F" w:rsidRPr="009B7CA5" w:rsidRDefault="00DC505F" w:rsidP="00DC505F">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2D43890B" w14:textId="03CE220A" w:rsidR="00DC505F" w:rsidRPr="009B7CA5" w:rsidRDefault="00027165" w:rsidP="00027165">
            <w:pPr>
              <w:textAlignment w:val="baseline"/>
              <w:rPr>
                <w:snapToGrid/>
              </w:rPr>
            </w:pPr>
            <w:r w:rsidRPr="009B7CA5">
              <w:rPr>
                <w:rFonts w:cs="Calibri"/>
                <w:snapToGrid/>
              </w:rPr>
              <w:t>Nee dit is niet nodig.</w:t>
            </w:r>
            <w:r w:rsidR="00DC505F" w:rsidRPr="009B7CA5">
              <w:rPr>
                <w:rFonts w:cs="Calibri"/>
                <w:snapToGrid/>
              </w:rPr>
              <w:t> </w:t>
            </w:r>
          </w:p>
        </w:tc>
      </w:tr>
    </w:tbl>
    <w:p w14:paraId="1D25B08C" w14:textId="2F39418C"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DC505F" w:rsidRPr="009B7CA5" w14:paraId="41EE17A6"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49F2BBA2" w14:textId="37E720BE"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86</w:t>
            </w:r>
          </w:p>
        </w:tc>
        <w:tc>
          <w:tcPr>
            <w:tcW w:w="7725" w:type="dxa"/>
            <w:tcBorders>
              <w:top w:val="single" w:sz="6" w:space="0" w:color="auto"/>
              <w:left w:val="single" w:sz="6" w:space="0" w:color="auto"/>
              <w:bottom w:val="single" w:sz="6" w:space="0" w:color="auto"/>
              <w:right w:val="single" w:sz="6" w:space="0" w:color="auto"/>
            </w:tcBorders>
            <w:hideMark/>
          </w:tcPr>
          <w:p w14:paraId="0015085A" w14:textId="52DDBD14" w:rsidR="00DC505F" w:rsidRPr="009B7CA5" w:rsidRDefault="00DC505F" w:rsidP="00DC505F">
            <w:pPr>
              <w:textAlignment w:val="baseline"/>
              <w:rPr>
                <w:snapToGrid/>
              </w:rPr>
            </w:pPr>
            <w:r w:rsidRPr="009B7CA5">
              <w:rPr>
                <w:snapToGrid/>
              </w:rPr>
              <w:t>U geeft in het beschrijvend document aan dat u inschrijvers 3 pagina’s geeft voor het </w:t>
            </w:r>
            <w:r w:rsidR="00DC0905" w:rsidRPr="009B7CA5">
              <w:rPr>
                <w:snapToGrid/>
              </w:rPr>
              <w:t>subgunningscriterium</w:t>
            </w:r>
            <w:r w:rsidRPr="009B7CA5">
              <w:rPr>
                <w:snapToGrid/>
              </w:rPr>
              <w:t> kwaliteit. Is dit inclusief of exclusief een eventueel voorblad of inhoudsopgave?  </w:t>
            </w:r>
          </w:p>
        </w:tc>
      </w:tr>
      <w:tr w:rsidR="00DC505F" w:rsidRPr="009B7CA5" w14:paraId="09EF0B82"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660E0290" w14:textId="77777777" w:rsidR="00DC505F" w:rsidRPr="009B7CA5" w:rsidRDefault="00DC505F" w:rsidP="00DC505F">
            <w:pPr>
              <w:textAlignment w:val="baseline"/>
              <w:rPr>
                <w:snapToGrid/>
              </w:rPr>
            </w:pPr>
            <w:r w:rsidRPr="009B7CA5">
              <w:rPr>
                <w:snapToGrid/>
              </w:rPr>
              <w:t>Paragraaf </w:t>
            </w:r>
          </w:p>
        </w:tc>
        <w:tc>
          <w:tcPr>
            <w:tcW w:w="7725" w:type="dxa"/>
            <w:tcBorders>
              <w:top w:val="single" w:sz="6" w:space="0" w:color="auto"/>
              <w:left w:val="single" w:sz="6" w:space="0" w:color="auto"/>
              <w:bottom w:val="single" w:sz="6" w:space="0" w:color="auto"/>
              <w:right w:val="single" w:sz="6" w:space="0" w:color="auto"/>
            </w:tcBorders>
            <w:hideMark/>
          </w:tcPr>
          <w:p w14:paraId="42852BD3" w14:textId="77777777" w:rsidR="00DC505F" w:rsidRPr="009B7CA5" w:rsidRDefault="00DC505F" w:rsidP="00DC505F">
            <w:pPr>
              <w:textAlignment w:val="baseline"/>
              <w:rPr>
                <w:snapToGrid/>
              </w:rPr>
            </w:pPr>
            <w:r w:rsidRPr="009B7CA5">
              <w:rPr>
                <w:snapToGrid/>
              </w:rPr>
              <w:t>Beschrijvend document 7.2  </w:t>
            </w:r>
          </w:p>
        </w:tc>
      </w:tr>
      <w:tr w:rsidR="00DC505F" w:rsidRPr="009B7CA5" w14:paraId="075B009F"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2992323" w14:textId="77777777" w:rsidR="00DC505F" w:rsidRPr="009B7CA5" w:rsidRDefault="00DC505F" w:rsidP="00DC505F">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37E5D64C" w14:textId="2EA4E33A" w:rsidR="00DC505F" w:rsidRPr="009B7CA5" w:rsidRDefault="00027165" w:rsidP="00027165">
            <w:pPr>
              <w:textAlignment w:val="baseline"/>
              <w:rPr>
                <w:snapToGrid/>
              </w:rPr>
            </w:pPr>
            <w:r w:rsidRPr="009B7CA5">
              <w:t xml:space="preserve">U hoeft geen voorblad of inhoudsopgave toe te voegen, we hebben het aantal pagina’s dat mag worden gebruikt voor de beantwoording van de </w:t>
            </w:r>
            <w:proofErr w:type="spellStart"/>
            <w:r w:rsidRPr="009B7CA5">
              <w:t>subgunningscriteria</w:t>
            </w:r>
            <w:proofErr w:type="spellEnd"/>
            <w:r w:rsidRPr="009B7CA5">
              <w:t xml:space="preserve"> verruimd naar 5 pagina’s</w:t>
            </w:r>
            <w:r w:rsidR="00770AA8" w:rsidRPr="009B7CA5">
              <w:t xml:space="preserve"> exclusief </w:t>
            </w:r>
            <w:proofErr w:type="spellStart"/>
            <w:r w:rsidR="00770AA8" w:rsidRPr="009B7CA5">
              <w:t>CV’s</w:t>
            </w:r>
            <w:proofErr w:type="spellEnd"/>
            <w:r w:rsidR="00770AA8" w:rsidRPr="009B7CA5">
              <w:t xml:space="preserve"> en voorbeeldrapportage.</w:t>
            </w:r>
          </w:p>
        </w:tc>
      </w:tr>
    </w:tbl>
    <w:p w14:paraId="5AAF6B9F" w14:textId="415BF592"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9"/>
      </w:tblGrid>
      <w:tr w:rsidR="00DC505F" w:rsidRPr="009B7CA5" w14:paraId="1BF93B04"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16C09AD7" w14:textId="5CA6C0B3"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87</w:t>
            </w:r>
          </w:p>
        </w:tc>
        <w:tc>
          <w:tcPr>
            <w:tcW w:w="7725" w:type="dxa"/>
            <w:tcBorders>
              <w:top w:val="single" w:sz="6" w:space="0" w:color="auto"/>
              <w:left w:val="single" w:sz="6" w:space="0" w:color="auto"/>
              <w:bottom w:val="single" w:sz="6" w:space="0" w:color="auto"/>
              <w:right w:val="single" w:sz="6" w:space="0" w:color="auto"/>
            </w:tcBorders>
            <w:hideMark/>
          </w:tcPr>
          <w:p w14:paraId="7600E90B" w14:textId="77777777" w:rsidR="00DC505F" w:rsidRPr="009B7CA5" w:rsidRDefault="00DC505F" w:rsidP="00DC505F">
            <w:pPr>
              <w:textAlignment w:val="baseline"/>
              <w:rPr>
                <w:snapToGrid/>
              </w:rPr>
            </w:pPr>
            <w:r w:rsidRPr="009B7CA5">
              <w:rPr>
                <w:rFonts w:cs="Arial"/>
                <w:snapToGrid/>
                <w:color w:val="000000"/>
              </w:rPr>
              <w:t>U geeft in het beschrijvend document aan dat in het beoordelingsteam minimaal 3 personen zitten. Kunt u aangeven welke functies zij bekleden binnen de Werkorganisatie De BUCH?  </w:t>
            </w:r>
          </w:p>
        </w:tc>
      </w:tr>
      <w:tr w:rsidR="00DC505F" w:rsidRPr="009B7CA5" w14:paraId="29B749B1"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359D135" w14:textId="77777777" w:rsidR="00DC505F" w:rsidRPr="009B7CA5" w:rsidRDefault="00DC505F" w:rsidP="00DC505F">
            <w:pPr>
              <w:textAlignment w:val="baseline"/>
              <w:rPr>
                <w:snapToGrid/>
              </w:rPr>
            </w:pPr>
            <w:r w:rsidRPr="009B7CA5">
              <w:rPr>
                <w:snapToGrid/>
              </w:rPr>
              <w:t>Paragraaf  </w:t>
            </w:r>
          </w:p>
        </w:tc>
        <w:tc>
          <w:tcPr>
            <w:tcW w:w="7725" w:type="dxa"/>
            <w:tcBorders>
              <w:top w:val="single" w:sz="6" w:space="0" w:color="auto"/>
              <w:left w:val="single" w:sz="6" w:space="0" w:color="auto"/>
              <w:bottom w:val="single" w:sz="6" w:space="0" w:color="auto"/>
              <w:right w:val="single" w:sz="6" w:space="0" w:color="auto"/>
            </w:tcBorders>
            <w:hideMark/>
          </w:tcPr>
          <w:p w14:paraId="67BBC667" w14:textId="77777777" w:rsidR="00DC505F" w:rsidRPr="009B7CA5" w:rsidRDefault="00DC505F" w:rsidP="00DC505F">
            <w:pPr>
              <w:textAlignment w:val="baseline"/>
              <w:rPr>
                <w:snapToGrid/>
              </w:rPr>
            </w:pPr>
            <w:r w:rsidRPr="009B7CA5">
              <w:rPr>
                <w:snapToGrid/>
              </w:rPr>
              <w:t>Beschrijvend document 8.1  </w:t>
            </w:r>
          </w:p>
        </w:tc>
      </w:tr>
      <w:tr w:rsidR="00DC505F" w:rsidRPr="009B7CA5" w14:paraId="18A7F1D9"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7792D0D5" w14:textId="77777777" w:rsidR="00DC505F" w:rsidRPr="009B7CA5" w:rsidRDefault="00DC505F" w:rsidP="00DC505F">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56626ACC" w14:textId="5F466ECB" w:rsidR="00DC505F" w:rsidRPr="009B7CA5" w:rsidRDefault="00F15D63" w:rsidP="00027165">
            <w:pPr>
              <w:textAlignment w:val="baseline"/>
              <w:rPr>
                <w:snapToGrid/>
              </w:rPr>
            </w:pPr>
            <w:r w:rsidRPr="009B7CA5">
              <w:rPr>
                <w:snapToGrid/>
              </w:rPr>
              <w:t xml:space="preserve">Drie </w:t>
            </w:r>
            <w:proofErr w:type="spellStart"/>
            <w:r w:rsidRPr="009B7CA5">
              <w:rPr>
                <w:snapToGrid/>
              </w:rPr>
              <w:t>terzake</w:t>
            </w:r>
            <w:proofErr w:type="spellEnd"/>
            <w:r w:rsidRPr="009B7CA5">
              <w:rPr>
                <w:snapToGrid/>
              </w:rPr>
              <w:t xml:space="preserve"> deskundige</w:t>
            </w:r>
            <w:r w:rsidR="00BA65DF" w:rsidRPr="009B7CA5">
              <w:rPr>
                <w:snapToGrid/>
              </w:rPr>
              <w:t xml:space="preserve"> </w:t>
            </w:r>
            <w:r w:rsidRPr="009B7CA5">
              <w:rPr>
                <w:snapToGrid/>
              </w:rPr>
              <w:t>mede</w:t>
            </w:r>
            <w:r w:rsidR="00BA65DF" w:rsidRPr="009B7CA5">
              <w:rPr>
                <w:snapToGrid/>
              </w:rPr>
              <w:t xml:space="preserve">werkers uit de </w:t>
            </w:r>
            <w:r w:rsidRPr="009B7CA5">
              <w:rPr>
                <w:snapToGrid/>
              </w:rPr>
              <w:t xml:space="preserve">concernstaf </w:t>
            </w:r>
          </w:p>
        </w:tc>
      </w:tr>
    </w:tbl>
    <w:p w14:paraId="59F549FB" w14:textId="39CFDC50"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DC505F" w:rsidRPr="009B7CA5" w14:paraId="14C7B3FF"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322403F7" w14:textId="53CACB55" w:rsidR="00DC505F" w:rsidRPr="009B7CA5" w:rsidRDefault="00DC505F" w:rsidP="00DC505F">
            <w:pPr>
              <w:textAlignment w:val="baseline"/>
              <w:rPr>
                <w:snapToGrid/>
              </w:rPr>
            </w:pPr>
            <w:r w:rsidRPr="009B7CA5">
              <w:rPr>
                <w:snapToGrid/>
                <w:color w:val="00B0F0"/>
              </w:rPr>
              <w:t xml:space="preserve">VRAAG </w:t>
            </w:r>
            <w:r w:rsidR="005D79F7" w:rsidRPr="009B7CA5">
              <w:rPr>
                <w:snapToGrid/>
                <w:color w:val="00B0F0"/>
              </w:rPr>
              <w:t>88</w:t>
            </w:r>
            <w:r w:rsidRPr="009B7CA5">
              <w:rPr>
                <w:snapToGrid/>
                <w:color w:val="00B0F0"/>
              </w:rPr>
              <w:t> </w:t>
            </w:r>
          </w:p>
        </w:tc>
        <w:tc>
          <w:tcPr>
            <w:tcW w:w="7710" w:type="dxa"/>
            <w:tcBorders>
              <w:top w:val="single" w:sz="6" w:space="0" w:color="auto"/>
              <w:left w:val="single" w:sz="6" w:space="0" w:color="auto"/>
              <w:bottom w:val="single" w:sz="6" w:space="0" w:color="auto"/>
              <w:right w:val="single" w:sz="6" w:space="0" w:color="auto"/>
            </w:tcBorders>
            <w:hideMark/>
          </w:tcPr>
          <w:p w14:paraId="2AB8F625" w14:textId="77777777" w:rsidR="00DC505F" w:rsidRPr="009B7CA5" w:rsidRDefault="00DC505F" w:rsidP="00DC505F">
            <w:pPr>
              <w:textAlignment w:val="baseline"/>
              <w:rPr>
                <w:snapToGrid/>
                <w:color w:val="000000"/>
              </w:rPr>
            </w:pPr>
            <w:r w:rsidRPr="009B7CA5">
              <w:rPr>
                <w:rFonts w:cs="Arial"/>
                <w:snapToGrid/>
                <w:color w:val="000000"/>
              </w:rPr>
              <w:t>In het programma van eisen komt naar voren dat de inschrijver een helpdeskfunctie beschikbaar heeft tijdens kantooruren voor korte fiscale vragen "zonder meerkosten. Korte fiscale vragen” is redelijk subjectief. Kunt u dit explicieter duiden bijvoorbeeld qua tijd? </w:t>
            </w:r>
          </w:p>
        </w:tc>
      </w:tr>
      <w:tr w:rsidR="00DC505F" w:rsidRPr="009B7CA5" w14:paraId="022C62A5"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C510D36" w14:textId="77777777" w:rsidR="00DC505F" w:rsidRPr="009B7CA5" w:rsidRDefault="00DC505F" w:rsidP="00DC505F">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5C74A6B5" w14:textId="77777777" w:rsidR="00DC505F" w:rsidRPr="009B7CA5" w:rsidRDefault="00DC505F" w:rsidP="00DC505F">
            <w:pPr>
              <w:textAlignment w:val="baseline"/>
              <w:rPr>
                <w:snapToGrid/>
              </w:rPr>
            </w:pPr>
            <w:proofErr w:type="gramStart"/>
            <w:r w:rsidRPr="009B7CA5">
              <w:rPr>
                <w:snapToGrid/>
              </w:rPr>
              <w:t>PVE eis</w:t>
            </w:r>
            <w:proofErr w:type="gramEnd"/>
            <w:r w:rsidRPr="009B7CA5">
              <w:rPr>
                <w:snapToGrid/>
              </w:rPr>
              <w:t> 39 </w:t>
            </w:r>
          </w:p>
        </w:tc>
      </w:tr>
      <w:tr w:rsidR="00DC505F" w:rsidRPr="009B7CA5" w14:paraId="41DE91D8"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7BD11533" w14:textId="77777777" w:rsidR="00DC505F" w:rsidRPr="009B7CA5" w:rsidRDefault="00DC505F" w:rsidP="00DC505F">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1F274DC0" w14:textId="4A1A9621" w:rsidR="00DC505F" w:rsidRPr="009B7CA5" w:rsidRDefault="005D4C9D" w:rsidP="00194D04">
            <w:pPr>
              <w:textAlignment w:val="baseline"/>
              <w:rPr>
                <w:snapToGrid/>
              </w:rPr>
            </w:pPr>
            <w:r w:rsidRPr="009B7CA5">
              <w:rPr>
                <w:rFonts w:cs="Calibri"/>
                <w:snapToGrid/>
              </w:rPr>
              <w:t xml:space="preserve">Zie antwoord </w:t>
            </w:r>
            <w:r w:rsidR="00863239" w:rsidRPr="009B7CA5">
              <w:rPr>
                <w:rFonts w:cs="Calibri"/>
                <w:snapToGrid/>
              </w:rPr>
              <w:t>vraag 5</w:t>
            </w:r>
          </w:p>
        </w:tc>
      </w:tr>
    </w:tbl>
    <w:p w14:paraId="128DF62B" w14:textId="77777777" w:rsidR="00DC505F" w:rsidRPr="009B7CA5" w:rsidRDefault="00DC505F" w:rsidP="00DC505F">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05B3FA1E"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4AA923F5" w14:textId="2784A845"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89</w:t>
            </w:r>
          </w:p>
        </w:tc>
        <w:tc>
          <w:tcPr>
            <w:tcW w:w="7725" w:type="dxa"/>
            <w:tcBorders>
              <w:top w:val="single" w:sz="6" w:space="0" w:color="auto"/>
              <w:left w:val="single" w:sz="6" w:space="0" w:color="auto"/>
              <w:bottom w:val="single" w:sz="6" w:space="0" w:color="auto"/>
              <w:right w:val="single" w:sz="6" w:space="0" w:color="auto"/>
            </w:tcBorders>
            <w:hideMark/>
          </w:tcPr>
          <w:p w14:paraId="100AE422" w14:textId="71B9B23E" w:rsidR="00392850" w:rsidRPr="009B7CA5" w:rsidRDefault="00392850" w:rsidP="00392850">
            <w:pPr>
              <w:textAlignment w:val="baseline"/>
              <w:rPr>
                <w:snapToGrid/>
                <w:color w:val="000000"/>
              </w:rPr>
            </w:pPr>
            <w:r w:rsidRPr="009B7CA5">
              <w:rPr>
                <w:snapToGrid/>
                <w:color w:val="000000"/>
              </w:rPr>
              <w:t> Begrijpen wij goed dat wij het volgend aantal pagina’s kunnen gebruiken: </w:t>
            </w:r>
          </w:p>
          <w:p w14:paraId="0CDE9BA3" w14:textId="77777777" w:rsidR="00392850" w:rsidRPr="009B7CA5" w:rsidRDefault="00392850" w:rsidP="00392850">
            <w:pPr>
              <w:textAlignment w:val="baseline"/>
              <w:rPr>
                <w:snapToGrid/>
                <w:color w:val="000000"/>
              </w:rPr>
            </w:pPr>
            <w:r w:rsidRPr="009B7CA5">
              <w:rPr>
                <w:snapToGrid/>
                <w:color w:val="000000"/>
              </w:rPr>
              <w:t>- Beantwoording vragen genoemd in paragraaf 7.2 onder subgunningscriterium kwaliteit 1: kwaliteit van de dienstverlening: 3 pagina’s </w:t>
            </w:r>
          </w:p>
          <w:p w14:paraId="530560EE" w14:textId="77777777" w:rsidR="00392850" w:rsidRPr="009B7CA5" w:rsidRDefault="00392850" w:rsidP="00392850">
            <w:pPr>
              <w:textAlignment w:val="baseline"/>
              <w:rPr>
                <w:snapToGrid/>
                <w:color w:val="000000"/>
              </w:rPr>
            </w:pPr>
            <w:r w:rsidRPr="009B7CA5">
              <w:rPr>
                <w:snapToGrid/>
                <w:color w:val="000000"/>
              </w:rPr>
              <w:t>- Subgunningscriterium kwaliteit 2 </w:t>
            </w:r>
            <w:proofErr w:type="spellStart"/>
            <w:r w:rsidRPr="009B7CA5">
              <w:rPr>
                <w:snapToGrid/>
                <w:color w:val="000000"/>
              </w:rPr>
              <w:t>voorbeeldrapporage</w:t>
            </w:r>
            <w:proofErr w:type="spellEnd"/>
            <w:r w:rsidRPr="009B7CA5">
              <w:rPr>
                <w:snapToGrid/>
                <w:color w:val="000000"/>
              </w:rPr>
              <w:t>: geen </w:t>
            </w:r>
            <w:proofErr w:type="gramStart"/>
            <w:r w:rsidRPr="009B7CA5">
              <w:rPr>
                <w:snapToGrid/>
                <w:color w:val="000000"/>
              </w:rPr>
              <w:t>maximum aantal</w:t>
            </w:r>
            <w:proofErr w:type="gramEnd"/>
            <w:r w:rsidRPr="009B7CA5">
              <w:rPr>
                <w:snapToGrid/>
                <w:color w:val="000000"/>
              </w:rPr>
              <w:t> pagina’s </w:t>
            </w:r>
          </w:p>
          <w:p w14:paraId="10646474" w14:textId="77777777" w:rsidR="00392850" w:rsidRPr="009B7CA5" w:rsidRDefault="00392850" w:rsidP="00392850">
            <w:pPr>
              <w:textAlignment w:val="baseline"/>
              <w:rPr>
                <w:snapToGrid/>
                <w:color w:val="000000"/>
              </w:rPr>
            </w:pPr>
            <w:r w:rsidRPr="009B7CA5">
              <w:rPr>
                <w:snapToGrid/>
                <w:color w:val="000000"/>
              </w:rPr>
              <w:t>- Subgunningscriterium kwaliteit 3 samenwerking en kennisborging: 3 pagina’s </w:t>
            </w:r>
          </w:p>
          <w:p w14:paraId="766E6F62" w14:textId="77777777" w:rsidR="00392850" w:rsidRPr="009B7CA5" w:rsidRDefault="00392850" w:rsidP="00392850">
            <w:pPr>
              <w:textAlignment w:val="baseline"/>
              <w:rPr>
                <w:snapToGrid/>
                <w:color w:val="000000"/>
              </w:rPr>
            </w:pPr>
            <w:r w:rsidRPr="009B7CA5">
              <w:rPr>
                <w:snapToGrid/>
                <w:color w:val="000000"/>
              </w:rPr>
              <w:t>- </w:t>
            </w:r>
            <w:proofErr w:type="spellStart"/>
            <w:r w:rsidRPr="009B7CA5">
              <w:rPr>
                <w:snapToGrid/>
                <w:color w:val="000000"/>
              </w:rPr>
              <w:t>CV’s</w:t>
            </w:r>
            <w:proofErr w:type="spellEnd"/>
            <w:r w:rsidRPr="009B7CA5">
              <w:rPr>
                <w:snapToGrid/>
                <w:color w:val="000000"/>
              </w:rPr>
              <w:t>: geen </w:t>
            </w:r>
            <w:proofErr w:type="gramStart"/>
            <w:r w:rsidRPr="009B7CA5">
              <w:rPr>
                <w:snapToGrid/>
                <w:color w:val="000000"/>
              </w:rPr>
              <w:t>maximum aantal</w:t>
            </w:r>
            <w:proofErr w:type="gramEnd"/>
            <w:r w:rsidRPr="009B7CA5">
              <w:rPr>
                <w:snapToGrid/>
                <w:color w:val="000000"/>
              </w:rPr>
              <w:t> pagina’s. </w:t>
            </w:r>
          </w:p>
        </w:tc>
      </w:tr>
      <w:tr w:rsidR="00392850" w:rsidRPr="009B7CA5" w14:paraId="7C5E4BFD"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648EF995" w14:textId="77777777" w:rsidR="00392850" w:rsidRPr="009B7CA5" w:rsidRDefault="00392850" w:rsidP="00392850">
            <w:pPr>
              <w:textAlignment w:val="baseline"/>
              <w:rPr>
                <w:snapToGrid/>
              </w:rPr>
            </w:pPr>
            <w:r w:rsidRPr="009B7CA5">
              <w:rPr>
                <w:snapToGrid/>
              </w:rPr>
              <w:t>Paragraaf </w:t>
            </w:r>
          </w:p>
        </w:tc>
        <w:tc>
          <w:tcPr>
            <w:tcW w:w="7725" w:type="dxa"/>
            <w:tcBorders>
              <w:top w:val="single" w:sz="6" w:space="0" w:color="auto"/>
              <w:left w:val="single" w:sz="6" w:space="0" w:color="auto"/>
              <w:bottom w:val="single" w:sz="6" w:space="0" w:color="auto"/>
              <w:right w:val="single" w:sz="6" w:space="0" w:color="auto"/>
            </w:tcBorders>
            <w:hideMark/>
          </w:tcPr>
          <w:p w14:paraId="78B002AB" w14:textId="77777777" w:rsidR="00A83C62" w:rsidRPr="009B7CA5" w:rsidRDefault="00A83C62" w:rsidP="00A83C62">
            <w:pPr>
              <w:textAlignment w:val="baseline"/>
              <w:rPr>
                <w:snapToGrid/>
                <w:color w:val="000000"/>
              </w:rPr>
            </w:pPr>
            <w:r w:rsidRPr="009B7CA5">
              <w:rPr>
                <w:snapToGrid/>
                <w:color w:val="000000"/>
              </w:rPr>
              <w:t>Beschrijvend document Fiscale advisering 2026-2029 paragraaf 7.2 </w:t>
            </w:r>
          </w:p>
          <w:p w14:paraId="5C09BB2B" w14:textId="46885EF7" w:rsidR="00392850" w:rsidRPr="009B7CA5" w:rsidRDefault="00392850" w:rsidP="00392850">
            <w:pPr>
              <w:textAlignment w:val="baseline"/>
              <w:rPr>
                <w:snapToGrid/>
              </w:rPr>
            </w:pPr>
          </w:p>
        </w:tc>
      </w:tr>
      <w:tr w:rsidR="00392850" w:rsidRPr="009B7CA5" w14:paraId="1CB3DF5B" w14:textId="77777777" w:rsidTr="00A83C62">
        <w:trPr>
          <w:trHeight w:val="300"/>
        </w:trPr>
        <w:tc>
          <w:tcPr>
            <w:tcW w:w="1320" w:type="dxa"/>
            <w:tcBorders>
              <w:top w:val="single" w:sz="6" w:space="0" w:color="auto"/>
              <w:left w:val="single" w:sz="6" w:space="0" w:color="auto"/>
              <w:bottom w:val="single" w:sz="6" w:space="0" w:color="auto"/>
              <w:right w:val="single" w:sz="6" w:space="0" w:color="auto"/>
            </w:tcBorders>
            <w:hideMark/>
          </w:tcPr>
          <w:p w14:paraId="48963447"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tcPr>
          <w:p w14:paraId="13607BD6" w14:textId="77777777" w:rsidR="00392850" w:rsidRPr="009B7CA5" w:rsidRDefault="002051E2" w:rsidP="002051E2">
            <w:pPr>
              <w:textAlignment w:val="baseline"/>
            </w:pPr>
            <w:r w:rsidRPr="009B7CA5">
              <w:t xml:space="preserve">We hebben het aantal pagina’s dat mag worden gebruikt voor de beantwoording van de </w:t>
            </w:r>
            <w:proofErr w:type="spellStart"/>
            <w:r w:rsidRPr="009B7CA5">
              <w:t>subgunningsgunningscriteria</w:t>
            </w:r>
            <w:proofErr w:type="spellEnd"/>
            <w:r w:rsidRPr="009B7CA5">
              <w:t xml:space="preserve"> verruimd naar 5 pagina’s.</w:t>
            </w:r>
          </w:p>
          <w:p w14:paraId="07C9C49B" w14:textId="190F28A4" w:rsidR="002051E2" w:rsidRPr="009B7CA5" w:rsidRDefault="002051E2" w:rsidP="002051E2">
            <w:pPr>
              <w:textAlignment w:val="baseline"/>
            </w:pPr>
            <w:r w:rsidRPr="009B7CA5">
              <w:t xml:space="preserve">Ten aanzien van de </w:t>
            </w:r>
            <w:proofErr w:type="spellStart"/>
            <w:r w:rsidRPr="009B7CA5">
              <w:t>CV’s</w:t>
            </w:r>
            <w:proofErr w:type="spellEnd"/>
            <w:r w:rsidRPr="009B7CA5">
              <w:t xml:space="preserve"> zie beantwoording vraag </w:t>
            </w:r>
            <w:r w:rsidR="00765B04" w:rsidRPr="009B7CA5">
              <w:t>23</w:t>
            </w:r>
          </w:p>
          <w:p w14:paraId="45605BF0" w14:textId="04BF630B" w:rsidR="002051E2" w:rsidRPr="009B7CA5" w:rsidRDefault="002051E2" w:rsidP="002051E2">
            <w:pPr>
              <w:textAlignment w:val="baseline"/>
              <w:rPr>
                <w:snapToGrid/>
              </w:rPr>
            </w:pPr>
            <w:r w:rsidRPr="009B7CA5">
              <w:t xml:space="preserve">De voorbeeldrapportage </w:t>
            </w:r>
            <w:r w:rsidR="002243F6" w:rsidRPr="009B7CA5">
              <w:t xml:space="preserve">telt niet mee voor het aantal pagina’s dat voor </w:t>
            </w:r>
            <w:proofErr w:type="spellStart"/>
            <w:r w:rsidR="002243F6" w:rsidRPr="009B7CA5">
              <w:t>subsgunningscriteria</w:t>
            </w:r>
            <w:proofErr w:type="spellEnd"/>
            <w:r w:rsidR="002243F6" w:rsidRPr="009B7CA5">
              <w:t xml:space="preserve"> 1 en 3 mag worden gebruikt.</w:t>
            </w:r>
          </w:p>
        </w:tc>
      </w:tr>
    </w:tbl>
    <w:p w14:paraId="3B8C5F61"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392850" w:rsidRPr="009B7CA5" w14:paraId="08912555"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1333E45B" w14:textId="54B77133"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90</w:t>
            </w:r>
          </w:p>
        </w:tc>
        <w:tc>
          <w:tcPr>
            <w:tcW w:w="7710" w:type="dxa"/>
            <w:tcBorders>
              <w:top w:val="single" w:sz="6" w:space="0" w:color="auto"/>
              <w:left w:val="single" w:sz="6" w:space="0" w:color="auto"/>
              <w:bottom w:val="single" w:sz="6" w:space="0" w:color="auto"/>
              <w:right w:val="single" w:sz="6" w:space="0" w:color="auto"/>
            </w:tcBorders>
            <w:hideMark/>
          </w:tcPr>
          <w:p w14:paraId="48CC41E9" w14:textId="77777777" w:rsidR="00392850" w:rsidRPr="009B7CA5" w:rsidRDefault="00392850" w:rsidP="00392850">
            <w:pPr>
              <w:textAlignment w:val="baseline"/>
              <w:rPr>
                <w:snapToGrid/>
                <w:color w:val="000000"/>
              </w:rPr>
            </w:pPr>
            <w:r w:rsidRPr="009B7CA5">
              <w:rPr>
                <w:snapToGrid/>
                <w:color w:val="000000"/>
              </w:rPr>
              <w:t>Beschrijvend document Fiscale advisering 2026-2029 paragraaf 7.2 </w:t>
            </w:r>
          </w:p>
          <w:p w14:paraId="5F097317" w14:textId="77777777" w:rsidR="00392850" w:rsidRPr="009B7CA5" w:rsidRDefault="00392850" w:rsidP="00392850">
            <w:pPr>
              <w:textAlignment w:val="baseline"/>
              <w:rPr>
                <w:snapToGrid/>
                <w:color w:val="000000"/>
              </w:rPr>
            </w:pPr>
            <w:r w:rsidRPr="009B7CA5">
              <w:rPr>
                <w:snapToGrid/>
                <w:color w:val="000000"/>
              </w:rPr>
              <w:t>Welke informatie verwacht u in ieder geval in de </w:t>
            </w:r>
            <w:proofErr w:type="spellStart"/>
            <w:r w:rsidRPr="009B7CA5">
              <w:rPr>
                <w:snapToGrid/>
                <w:color w:val="000000"/>
              </w:rPr>
              <w:t>CV’s</w:t>
            </w:r>
            <w:proofErr w:type="spellEnd"/>
            <w:r w:rsidRPr="009B7CA5">
              <w:rPr>
                <w:snapToGrid/>
                <w:color w:val="000000"/>
              </w:rPr>
              <w:t>?  </w:t>
            </w:r>
          </w:p>
        </w:tc>
      </w:tr>
      <w:tr w:rsidR="00392850" w:rsidRPr="009B7CA5" w14:paraId="205B7CA6"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351D78A" w14:textId="77777777" w:rsidR="00392850" w:rsidRPr="009B7CA5" w:rsidRDefault="00392850" w:rsidP="00392850">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35C6A2AC" w14:textId="77777777" w:rsidR="00392850" w:rsidRPr="009B7CA5" w:rsidRDefault="00392850" w:rsidP="00392850">
            <w:pPr>
              <w:textAlignment w:val="baseline"/>
              <w:rPr>
                <w:snapToGrid/>
              </w:rPr>
            </w:pPr>
            <w:r w:rsidRPr="009B7CA5">
              <w:rPr>
                <w:snapToGrid/>
              </w:rPr>
              <w:t>Paragraaf 7.2 </w:t>
            </w:r>
          </w:p>
        </w:tc>
      </w:tr>
      <w:tr w:rsidR="00392850" w:rsidRPr="009B7CA5" w14:paraId="0C2E2D83"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70C9AFD0" w14:textId="77777777" w:rsidR="00392850" w:rsidRPr="009B7CA5" w:rsidRDefault="00392850" w:rsidP="00392850">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046AB1A8" w14:textId="0D77D859" w:rsidR="00392850" w:rsidRPr="009B7CA5" w:rsidRDefault="002243F6" w:rsidP="002243F6">
            <w:pPr>
              <w:textAlignment w:val="baseline"/>
              <w:rPr>
                <w:snapToGrid/>
              </w:rPr>
            </w:pPr>
            <w:r w:rsidRPr="009B7CA5">
              <w:rPr>
                <w:snapToGrid/>
              </w:rPr>
              <w:t xml:space="preserve">Zie beantwoording vraag </w:t>
            </w:r>
            <w:r w:rsidR="00A065FB" w:rsidRPr="009B7CA5">
              <w:rPr>
                <w:snapToGrid/>
              </w:rPr>
              <w:t>23</w:t>
            </w:r>
          </w:p>
        </w:tc>
      </w:tr>
    </w:tbl>
    <w:p w14:paraId="6294A5E6"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7740"/>
      </w:tblGrid>
      <w:tr w:rsidR="00392850" w:rsidRPr="009B7CA5" w14:paraId="020C270C"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7BAD41F1" w14:textId="3B5ABF34"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91</w:t>
            </w:r>
          </w:p>
        </w:tc>
        <w:tc>
          <w:tcPr>
            <w:tcW w:w="7740" w:type="dxa"/>
            <w:tcBorders>
              <w:top w:val="single" w:sz="6" w:space="0" w:color="auto"/>
              <w:left w:val="single" w:sz="6" w:space="0" w:color="auto"/>
              <w:bottom w:val="single" w:sz="6" w:space="0" w:color="auto"/>
              <w:right w:val="single" w:sz="6" w:space="0" w:color="auto"/>
            </w:tcBorders>
            <w:hideMark/>
          </w:tcPr>
          <w:p w14:paraId="40C7AF24" w14:textId="77777777" w:rsidR="00392850" w:rsidRPr="009B7CA5" w:rsidRDefault="00392850" w:rsidP="00392850">
            <w:pPr>
              <w:textAlignment w:val="baseline"/>
              <w:rPr>
                <w:snapToGrid/>
                <w:color w:val="000000"/>
              </w:rPr>
            </w:pPr>
            <w:r w:rsidRPr="009B7CA5">
              <w:rPr>
                <w:snapToGrid/>
                <w:color w:val="000000"/>
              </w:rPr>
              <w:t>Beschrijvend document Fiscale advisering 2026-2029 paragraaf 7.2 </w:t>
            </w:r>
          </w:p>
          <w:p w14:paraId="4796C3D5" w14:textId="77777777" w:rsidR="00392850" w:rsidRPr="009B7CA5" w:rsidRDefault="00392850" w:rsidP="00392850">
            <w:pPr>
              <w:textAlignment w:val="baseline"/>
              <w:rPr>
                <w:snapToGrid/>
                <w:color w:val="000000"/>
              </w:rPr>
            </w:pPr>
            <w:r w:rsidRPr="009B7CA5">
              <w:rPr>
                <w:snapToGrid/>
                <w:color w:val="000000"/>
              </w:rPr>
              <w:t>- Welke onderwerpen verwacht u terug te lezen in de voorbeeldrapportage advies monitoringsrapportage? </w:t>
            </w:r>
          </w:p>
          <w:p w14:paraId="7DE38E5A" w14:textId="77777777" w:rsidR="00392850" w:rsidRPr="009B7CA5" w:rsidRDefault="00392850" w:rsidP="00392850">
            <w:pPr>
              <w:textAlignment w:val="baseline"/>
              <w:rPr>
                <w:snapToGrid/>
                <w:color w:val="000000"/>
              </w:rPr>
            </w:pPr>
            <w:r w:rsidRPr="009B7CA5">
              <w:rPr>
                <w:snapToGrid/>
                <w:color w:val="000000"/>
              </w:rPr>
              <w:t>- wordt een voorbeeld rapportage verwacht van de uitkomsten van uitgevoerde monitoring met verbeteringsaanbevelingen; of verwachten jullie een voorbeeld rapportage hoe de gemeenten de monitoring kunnen gaan inrichten? </w:t>
            </w:r>
          </w:p>
          <w:p w14:paraId="1DD919F1" w14:textId="77777777" w:rsidR="00392850" w:rsidRPr="009B7CA5" w:rsidRDefault="00392850" w:rsidP="00392850">
            <w:pPr>
              <w:textAlignment w:val="baseline"/>
              <w:rPr>
                <w:snapToGrid/>
                <w:color w:val="000000"/>
              </w:rPr>
            </w:pPr>
            <w:r w:rsidRPr="009B7CA5">
              <w:rPr>
                <w:snapToGrid/>
                <w:color w:val="000000"/>
              </w:rPr>
              <w:t>- Verwacht u een monitoringsrapportgage voor één gemeente of een voorbeeldrapportage waarbij we per gemeente afzonderlijke aanbevelingen geven?   </w:t>
            </w:r>
          </w:p>
          <w:p w14:paraId="2CC50725" w14:textId="77777777" w:rsidR="00392850" w:rsidRPr="009B7CA5" w:rsidRDefault="00392850" w:rsidP="00392850">
            <w:pPr>
              <w:textAlignment w:val="baseline"/>
              <w:rPr>
                <w:snapToGrid/>
                <w:color w:val="000000"/>
              </w:rPr>
            </w:pPr>
            <w:r w:rsidRPr="009B7CA5">
              <w:rPr>
                <w:snapToGrid/>
                <w:color w:val="000000"/>
              </w:rPr>
              <w:t>- welke monitoringsacties heeft de gemeente tot op heden uitgevoerd </w:t>
            </w:r>
          </w:p>
          <w:p w14:paraId="1DAFF30E" w14:textId="77777777" w:rsidR="00392850" w:rsidRPr="009B7CA5" w:rsidRDefault="00392850" w:rsidP="00392850">
            <w:pPr>
              <w:textAlignment w:val="baseline"/>
              <w:rPr>
                <w:snapToGrid/>
                <w:color w:val="000000"/>
              </w:rPr>
            </w:pPr>
            <w:r w:rsidRPr="009B7CA5">
              <w:rPr>
                <w:snapToGrid/>
                <w:color w:val="000000"/>
              </w:rPr>
              <w:t> </w:t>
            </w:r>
          </w:p>
        </w:tc>
      </w:tr>
      <w:tr w:rsidR="00392850" w:rsidRPr="009B7CA5" w14:paraId="08E3A923"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2742AB5D" w14:textId="77777777" w:rsidR="00392850" w:rsidRPr="009B7CA5" w:rsidRDefault="00392850" w:rsidP="00392850">
            <w:pPr>
              <w:textAlignment w:val="baseline"/>
              <w:rPr>
                <w:snapToGrid/>
              </w:rPr>
            </w:pPr>
            <w:r w:rsidRPr="009B7CA5">
              <w:rPr>
                <w:snapToGrid/>
              </w:rPr>
              <w:t>Paragraaf </w:t>
            </w:r>
          </w:p>
        </w:tc>
        <w:tc>
          <w:tcPr>
            <w:tcW w:w="7740" w:type="dxa"/>
            <w:tcBorders>
              <w:top w:val="single" w:sz="6" w:space="0" w:color="auto"/>
              <w:left w:val="single" w:sz="6" w:space="0" w:color="auto"/>
              <w:bottom w:val="single" w:sz="6" w:space="0" w:color="auto"/>
              <w:right w:val="single" w:sz="6" w:space="0" w:color="auto"/>
            </w:tcBorders>
            <w:hideMark/>
          </w:tcPr>
          <w:p w14:paraId="43B4C483" w14:textId="77777777" w:rsidR="00392850" w:rsidRPr="009B7CA5" w:rsidRDefault="00392850" w:rsidP="00392850">
            <w:pPr>
              <w:textAlignment w:val="baseline"/>
              <w:rPr>
                <w:snapToGrid/>
              </w:rPr>
            </w:pPr>
            <w:r w:rsidRPr="009B7CA5">
              <w:rPr>
                <w:snapToGrid/>
              </w:rPr>
              <w:t>Paragraaf 7.2 </w:t>
            </w:r>
          </w:p>
        </w:tc>
      </w:tr>
      <w:tr w:rsidR="00392850" w:rsidRPr="009B7CA5" w14:paraId="0E4D47B8"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20DC6B80" w14:textId="77777777" w:rsidR="00392850" w:rsidRPr="009B7CA5" w:rsidRDefault="00392850" w:rsidP="00392850">
            <w:pPr>
              <w:textAlignment w:val="baseline"/>
              <w:rPr>
                <w:snapToGrid/>
              </w:rPr>
            </w:pPr>
            <w:r w:rsidRPr="009B7CA5">
              <w:rPr>
                <w:snapToGrid/>
              </w:rPr>
              <w:t>Antwoord </w:t>
            </w:r>
          </w:p>
        </w:tc>
        <w:tc>
          <w:tcPr>
            <w:tcW w:w="7740" w:type="dxa"/>
            <w:tcBorders>
              <w:top w:val="single" w:sz="6" w:space="0" w:color="auto"/>
              <w:left w:val="single" w:sz="6" w:space="0" w:color="auto"/>
              <w:bottom w:val="single" w:sz="6" w:space="0" w:color="auto"/>
              <w:right w:val="single" w:sz="6" w:space="0" w:color="auto"/>
            </w:tcBorders>
            <w:hideMark/>
          </w:tcPr>
          <w:p w14:paraId="59A7752E" w14:textId="77777777" w:rsidR="00392850" w:rsidRPr="009B7CA5" w:rsidRDefault="001160AC" w:rsidP="002243F6">
            <w:pPr>
              <w:textAlignment w:val="baseline"/>
              <w:rPr>
                <w:snapToGrid/>
              </w:rPr>
            </w:pPr>
            <w:r w:rsidRPr="009B7CA5">
              <w:rPr>
                <w:snapToGrid/>
              </w:rPr>
              <w:t xml:space="preserve">Zie antwoord bij </w:t>
            </w:r>
            <w:r w:rsidR="00042E43" w:rsidRPr="009B7CA5">
              <w:rPr>
                <w:snapToGrid/>
              </w:rPr>
              <w:t xml:space="preserve">vraag </w:t>
            </w:r>
            <w:r w:rsidR="00DA1948" w:rsidRPr="009B7CA5">
              <w:rPr>
                <w:snapToGrid/>
              </w:rPr>
              <w:t>56</w:t>
            </w:r>
            <w:r w:rsidR="00634665" w:rsidRPr="009B7CA5">
              <w:rPr>
                <w:snapToGrid/>
              </w:rPr>
              <w:t xml:space="preserve">. </w:t>
            </w:r>
          </w:p>
          <w:p w14:paraId="4314C16D" w14:textId="4203EC1C" w:rsidR="00A209C0" w:rsidRPr="009B7CA5" w:rsidRDefault="004C3090" w:rsidP="002243F6">
            <w:pPr>
              <w:textAlignment w:val="baseline"/>
              <w:rPr>
                <w:snapToGrid/>
              </w:rPr>
            </w:pPr>
            <w:r w:rsidRPr="009B7CA5">
              <w:rPr>
                <w:snapToGrid/>
              </w:rPr>
              <w:t>Verwacht wordt een voorbeeld rapportage van de uitkomsten van uitgevoerde monitoring met verbeteringsaanbevelingen.</w:t>
            </w:r>
          </w:p>
        </w:tc>
      </w:tr>
    </w:tbl>
    <w:p w14:paraId="45C51E82"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493F895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63031B3" w14:textId="2987A055"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92</w:t>
            </w:r>
          </w:p>
        </w:tc>
        <w:tc>
          <w:tcPr>
            <w:tcW w:w="7725" w:type="dxa"/>
            <w:tcBorders>
              <w:top w:val="single" w:sz="6" w:space="0" w:color="auto"/>
              <w:left w:val="single" w:sz="6" w:space="0" w:color="auto"/>
              <w:bottom w:val="single" w:sz="6" w:space="0" w:color="auto"/>
              <w:right w:val="single" w:sz="6" w:space="0" w:color="auto"/>
            </w:tcBorders>
            <w:hideMark/>
          </w:tcPr>
          <w:p w14:paraId="71EF7D03" w14:textId="77777777" w:rsidR="00392850" w:rsidRPr="009B7CA5" w:rsidRDefault="00392850" w:rsidP="00392850">
            <w:pPr>
              <w:textAlignment w:val="baseline"/>
              <w:rPr>
                <w:snapToGrid/>
                <w:color w:val="000000"/>
              </w:rPr>
            </w:pPr>
            <w:r w:rsidRPr="009B7CA5">
              <w:rPr>
                <w:snapToGrid/>
                <w:color w:val="000000"/>
              </w:rPr>
              <w:t>Beschrijvend document Fiscale advisering 2026-2029 paragraaf 7.2 </w:t>
            </w:r>
          </w:p>
          <w:p w14:paraId="0B9BC5E4" w14:textId="77777777" w:rsidR="00392850" w:rsidRPr="009B7CA5" w:rsidRDefault="00392850" w:rsidP="00392850">
            <w:pPr>
              <w:textAlignment w:val="baseline"/>
              <w:rPr>
                <w:snapToGrid/>
                <w:color w:val="000000"/>
              </w:rPr>
            </w:pPr>
            <w:r w:rsidRPr="009B7CA5">
              <w:rPr>
                <w:snapToGrid/>
                <w:color w:val="000000"/>
              </w:rPr>
              <w:t>- Heeft de gemeente </w:t>
            </w:r>
            <w:proofErr w:type="spellStart"/>
            <w:r w:rsidRPr="009B7CA5">
              <w:rPr>
                <w:snapToGrid/>
                <w:color w:val="000000"/>
              </w:rPr>
              <w:t>key</w:t>
            </w:r>
            <w:proofErr w:type="spellEnd"/>
            <w:r w:rsidRPr="009B7CA5">
              <w:rPr>
                <w:snapToGrid/>
                <w:color w:val="000000"/>
              </w:rPr>
              <w:t> </w:t>
            </w:r>
            <w:proofErr w:type="spellStart"/>
            <w:r w:rsidRPr="009B7CA5">
              <w:rPr>
                <w:snapToGrid/>
                <w:color w:val="000000"/>
              </w:rPr>
              <w:t>risks</w:t>
            </w:r>
            <w:proofErr w:type="spellEnd"/>
            <w:r w:rsidRPr="009B7CA5">
              <w:rPr>
                <w:snapToGrid/>
                <w:color w:val="000000"/>
              </w:rPr>
              <w:t> vastgesteld?  </w:t>
            </w:r>
          </w:p>
          <w:p w14:paraId="72038195" w14:textId="77777777" w:rsidR="00392850" w:rsidRPr="009B7CA5" w:rsidRDefault="00392850" w:rsidP="00392850">
            <w:pPr>
              <w:textAlignment w:val="baseline"/>
              <w:rPr>
                <w:snapToGrid/>
                <w:color w:val="000000"/>
              </w:rPr>
            </w:pPr>
            <w:r w:rsidRPr="009B7CA5">
              <w:rPr>
                <w:snapToGrid/>
                <w:color w:val="000000"/>
              </w:rPr>
              <w:t>- Wanneer zijn de </w:t>
            </w:r>
            <w:proofErr w:type="spellStart"/>
            <w:r w:rsidRPr="009B7CA5">
              <w:rPr>
                <w:snapToGrid/>
                <w:color w:val="000000"/>
              </w:rPr>
              <w:t>key</w:t>
            </w:r>
            <w:proofErr w:type="spellEnd"/>
            <w:r w:rsidRPr="009B7CA5">
              <w:rPr>
                <w:snapToGrid/>
                <w:color w:val="000000"/>
              </w:rPr>
              <w:t> </w:t>
            </w:r>
            <w:proofErr w:type="spellStart"/>
            <w:r w:rsidRPr="009B7CA5">
              <w:rPr>
                <w:snapToGrid/>
                <w:color w:val="000000"/>
              </w:rPr>
              <w:t>risks</w:t>
            </w:r>
            <w:proofErr w:type="spellEnd"/>
            <w:r w:rsidRPr="009B7CA5">
              <w:rPr>
                <w:snapToGrid/>
                <w:color w:val="000000"/>
              </w:rPr>
              <w:t> voor het laatst geüpdatet? </w:t>
            </w:r>
          </w:p>
          <w:p w14:paraId="10027497" w14:textId="1D7EC998" w:rsidR="00392850" w:rsidRPr="009B7CA5" w:rsidRDefault="00392850" w:rsidP="00392850">
            <w:pPr>
              <w:textAlignment w:val="baseline"/>
              <w:rPr>
                <w:snapToGrid/>
                <w:color w:val="000000"/>
              </w:rPr>
            </w:pPr>
            <w:r w:rsidRPr="009B7CA5">
              <w:rPr>
                <w:snapToGrid/>
                <w:color w:val="000000"/>
              </w:rPr>
              <w:t>- Heeft de gemeente een overzicht van ingerichte beheers- en controlemaatrege</w:t>
            </w:r>
            <w:r w:rsidR="00BE28AB" w:rsidRPr="009B7CA5">
              <w:rPr>
                <w:snapToGrid/>
                <w:color w:val="000000"/>
              </w:rPr>
              <w:t>le</w:t>
            </w:r>
            <w:r w:rsidRPr="009B7CA5">
              <w:rPr>
                <w:snapToGrid/>
                <w:color w:val="000000"/>
              </w:rPr>
              <w:t>n? </w:t>
            </w:r>
          </w:p>
        </w:tc>
      </w:tr>
      <w:tr w:rsidR="00392850" w:rsidRPr="009B7CA5" w14:paraId="71271B49"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584A932" w14:textId="77777777" w:rsidR="00392850" w:rsidRPr="009B7CA5" w:rsidRDefault="00392850" w:rsidP="00392850">
            <w:pPr>
              <w:textAlignment w:val="baseline"/>
              <w:rPr>
                <w:snapToGrid/>
              </w:rPr>
            </w:pPr>
            <w:r w:rsidRPr="009B7CA5">
              <w:rPr>
                <w:snapToGrid/>
              </w:rPr>
              <w:t>Paragraaf </w:t>
            </w:r>
          </w:p>
        </w:tc>
        <w:tc>
          <w:tcPr>
            <w:tcW w:w="7725" w:type="dxa"/>
            <w:tcBorders>
              <w:top w:val="single" w:sz="6" w:space="0" w:color="auto"/>
              <w:left w:val="single" w:sz="6" w:space="0" w:color="auto"/>
              <w:bottom w:val="single" w:sz="6" w:space="0" w:color="auto"/>
              <w:right w:val="single" w:sz="6" w:space="0" w:color="auto"/>
            </w:tcBorders>
            <w:hideMark/>
          </w:tcPr>
          <w:p w14:paraId="6D5BADCA" w14:textId="77777777" w:rsidR="00392850" w:rsidRPr="009B7CA5" w:rsidRDefault="00392850" w:rsidP="00392850">
            <w:pPr>
              <w:textAlignment w:val="baseline"/>
              <w:rPr>
                <w:snapToGrid/>
              </w:rPr>
            </w:pPr>
            <w:r w:rsidRPr="009B7CA5">
              <w:rPr>
                <w:snapToGrid/>
              </w:rPr>
              <w:t>Paragraaf 7.2 </w:t>
            </w:r>
          </w:p>
        </w:tc>
      </w:tr>
      <w:tr w:rsidR="00392850" w:rsidRPr="009B7CA5" w14:paraId="36A3855F"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044EB7EF"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5AF2FB67" w14:textId="42F903FE" w:rsidR="00392850" w:rsidRPr="009B7CA5" w:rsidRDefault="00FF3638" w:rsidP="00BE28AB">
            <w:pPr>
              <w:textAlignment w:val="baseline"/>
              <w:rPr>
                <w:snapToGrid/>
              </w:rPr>
            </w:pPr>
            <w:r w:rsidRPr="009B7CA5">
              <w:rPr>
                <w:snapToGrid/>
              </w:rPr>
              <w:t>Ja</w:t>
            </w:r>
            <w:r w:rsidR="00566BA3" w:rsidRPr="009B7CA5">
              <w:rPr>
                <w:snapToGrid/>
              </w:rPr>
              <w:t xml:space="preserve">, zie antwoord bij vraag </w:t>
            </w:r>
            <w:r w:rsidR="00FA236D" w:rsidRPr="009B7CA5">
              <w:rPr>
                <w:snapToGrid/>
              </w:rPr>
              <w:t>1</w:t>
            </w:r>
          </w:p>
        </w:tc>
      </w:tr>
    </w:tbl>
    <w:p w14:paraId="3A405704"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392850" w:rsidRPr="009B7CA5" w14:paraId="08F8C1B9"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157158F" w14:textId="12E20D16"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93</w:t>
            </w:r>
          </w:p>
        </w:tc>
        <w:tc>
          <w:tcPr>
            <w:tcW w:w="7710" w:type="dxa"/>
            <w:tcBorders>
              <w:top w:val="single" w:sz="6" w:space="0" w:color="auto"/>
              <w:left w:val="single" w:sz="6" w:space="0" w:color="auto"/>
              <w:bottom w:val="single" w:sz="6" w:space="0" w:color="auto"/>
              <w:right w:val="single" w:sz="6" w:space="0" w:color="auto"/>
            </w:tcBorders>
            <w:hideMark/>
          </w:tcPr>
          <w:p w14:paraId="14E2F860" w14:textId="77777777" w:rsidR="00392850" w:rsidRPr="009B7CA5" w:rsidRDefault="00392850" w:rsidP="00392850">
            <w:pPr>
              <w:textAlignment w:val="baseline"/>
              <w:rPr>
                <w:snapToGrid/>
                <w:color w:val="000000"/>
              </w:rPr>
            </w:pPr>
            <w:r w:rsidRPr="009B7CA5">
              <w:rPr>
                <w:snapToGrid/>
                <w:color w:val="000000"/>
              </w:rPr>
              <w:t>Beschrijvend document Fiscale advisering 2026-2029 paragraaf 7.2 </w:t>
            </w:r>
          </w:p>
          <w:p w14:paraId="625F4427" w14:textId="77777777" w:rsidR="00392850" w:rsidRPr="009B7CA5" w:rsidRDefault="00392850" w:rsidP="00392850">
            <w:pPr>
              <w:textAlignment w:val="baseline"/>
              <w:rPr>
                <w:snapToGrid/>
                <w:color w:val="000000"/>
              </w:rPr>
            </w:pPr>
            <w:r w:rsidRPr="009B7CA5">
              <w:rPr>
                <w:snapToGrid/>
                <w:color w:val="000000"/>
              </w:rPr>
              <w:t>- Wat waardeert u in een fiscaal adviseur? </w:t>
            </w:r>
          </w:p>
          <w:p w14:paraId="7BC67EBB" w14:textId="77777777" w:rsidR="00392850" w:rsidRPr="009B7CA5" w:rsidRDefault="00392850" w:rsidP="00392850">
            <w:pPr>
              <w:textAlignment w:val="baseline"/>
              <w:rPr>
                <w:snapToGrid/>
                <w:color w:val="000000"/>
              </w:rPr>
            </w:pPr>
            <w:r w:rsidRPr="009B7CA5">
              <w:rPr>
                <w:snapToGrid/>
                <w:color w:val="000000"/>
              </w:rPr>
              <w:t> </w:t>
            </w:r>
          </w:p>
        </w:tc>
      </w:tr>
      <w:tr w:rsidR="00392850" w:rsidRPr="009B7CA5" w14:paraId="7CEE0419"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A2C9E5D" w14:textId="77777777" w:rsidR="00392850" w:rsidRPr="009B7CA5" w:rsidRDefault="00392850" w:rsidP="00392850">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2CC42C8E" w14:textId="77777777" w:rsidR="00392850" w:rsidRPr="009B7CA5" w:rsidRDefault="00392850" w:rsidP="00392850">
            <w:pPr>
              <w:textAlignment w:val="baseline"/>
              <w:rPr>
                <w:snapToGrid/>
              </w:rPr>
            </w:pPr>
            <w:r w:rsidRPr="009B7CA5">
              <w:rPr>
                <w:snapToGrid/>
              </w:rPr>
              <w:t>Paragraaf 7.2 </w:t>
            </w:r>
          </w:p>
        </w:tc>
      </w:tr>
      <w:tr w:rsidR="00392850" w:rsidRPr="009B7CA5" w14:paraId="4FE61231"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2201BFB" w14:textId="77777777" w:rsidR="00392850" w:rsidRPr="009B7CA5" w:rsidRDefault="00392850" w:rsidP="00392850">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34DE516A" w14:textId="51631C9E" w:rsidR="00392850" w:rsidRPr="009B7CA5" w:rsidRDefault="00853199" w:rsidP="00BE28AB">
            <w:pPr>
              <w:textAlignment w:val="baseline"/>
              <w:rPr>
                <w:snapToGrid/>
              </w:rPr>
            </w:pPr>
            <w:r w:rsidRPr="009B7CA5">
              <w:rPr>
                <w:snapToGrid/>
              </w:rPr>
              <w:t xml:space="preserve">Zie </w:t>
            </w:r>
            <w:r w:rsidR="00387510" w:rsidRPr="009B7CA5">
              <w:rPr>
                <w:snapToGrid/>
              </w:rPr>
              <w:t xml:space="preserve">paragraaf </w:t>
            </w:r>
            <w:r w:rsidRPr="009B7CA5">
              <w:rPr>
                <w:snapToGrid/>
              </w:rPr>
              <w:t xml:space="preserve">2.1 </w:t>
            </w:r>
          </w:p>
        </w:tc>
      </w:tr>
    </w:tbl>
    <w:p w14:paraId="4854D4F7"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392850" w:rsidRPr="009B7CA5" w14:paraId="405FBBF9"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797AE889" w14:textId="3D42C162"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94</w:t>
            </w:r>
          </w:p>
        </w:tc>
        <w:tc>
          <w:tcPr>
            <w:tcW w:w="7710" w:type="dxa"/>
            <w:tcBorders>
              <w:top w:val="single" w:sz="6" w:space="0" w:color="auto"/>
              <w:left w:val="single" w:sz="6" w:space="0" w:color="auto"/>
              <w:bottom w:val="single" w:sz="6" w:space="0" w:color="auto"/>
              <w:right w:val="single" w:sz="6" w:space="0" w:color="auto"/>
            </w:tcBorders>
            <w:hideMark/>
          </w:tcPr>
          <w:p w14:paraId="255AEA6A" w14:textId="27B28A05" w:rsidR="00392850" w:rsidRPr="009B7CA5" w:rsidRDefault="00A45289" w:rsidP="00392850">
            <w:pPr>
              <w:textAlignment w:val="baseline"/>
              <w:rPr>
                <w:snapToGrid/>
                <w:color w:val="000000"/>
              </w:rPr>
            </w:pPr>
            <w:r w:rsidRPr="009B7CA5">
              <w:rPr>
                <w:snapToGrid/>
                <w:color w:val="000000"/>
              </w:rPr>
              <w:t>M</w:t>
            </w:r>
            <w:r w:rsidR="00392850" w:rsidRPr="009B7CA5">
              <w:rPr>
                <w:snapToGrid/>
                <w:color w:val="000000"/>
              </w:rPr>
              <w:t>et wie zullen wij contact hebben gedurende de opdracht? Is dit één contactpersoon per gemeente, of één contactpersoon van De Buch voor alle gemeenten gezamenlijk?  </w:t>
            </w:r>
          </w:p>
          <w:p w14:paraId="2BDFB642" w14:textId="77777777" w:rsidR="00392850" w:rsidRPr="009B7CA5" w:rsidRDefault="00392850" w:rsidP="00392850">
            <w:pPr>
              <w:textAlignment w:val="baseline"/>
              <w:rPr>
                <w:snapToGrid/>
                <w:color w:val="000000"/>
              </w:rPr>
            </w:pPr>
            <w:r w:rsidRPr="009B7CA5">
              <w:rPr>
                <w:snapToGrid/>
                <w:color w:val="000000"/>
              </w:rPr>
              <w:t> </w:t>
            </w:r>
          </w:p>
        </w:tc>
      </w:tr>
      <w:tr w:rsidR="00392850" w:rsidRPr="009B7CA5" w14:paraId="7B59A881"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33BB0990" w14:textId="77777777" w:rsidR="00392850" w:rsidRPr="009B7CA5" w:rsidRDefault="00392850" w:rsidP="00392850">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296AA571" w14:textId="69E98B94" w:rsidR="00392850" w:rsidRPr="009B7CA5" w:rsidRDefault="00BA4EBB" w:rsidP="00392850">
            <w:pPr>
              <w:textAlignment w:val="baseline"/>
              <w:rPr>
                <w:snapToGrid/>
                <w:color w:val="000000"/>
              </w:rPr>
            </w:pPr>
            <w:r w:rsidRPr="009B7CA5">
              <w:rPr>
                <w:snapToGrid/>
                <w:color w:val="000000"/>
              </w:rPr>
              <w:t>Beschrijvend document Fiscale advisering 2026-2029 paragraaf 2.1 </w:t>
            </w:r>
          </w:p>
        </w:tc>
      </w:tr>
      <w:tr w:rsidR="00392850" w:rsidRPr="009B7CA5" w14:paraId="41F10DC1"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39A24F81" w14:textId="77777777" w:rsidR="00392850" w:rsidRPr="009B7CA5" w:rsidRDefault="00392850" w:rsidP="00392850">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22D0DE68" w14:textId="267FA2EB" w:rsidR="00392850" w:rsidRPr="009B7CA5" w:rsidRDefault="00FF03D8" w:rsidP="00BE28AB">
            <w:pPr>
              <w:textAlignment w:val="baseline"/>
              <w:rPr>
                <w:snapToGrid/>
              </w:rPr>
            </w:pPr>
            <w:r w:rsidRPr="009B7CA5">
              <w:rPr>
                <w:snapToGrid/>
              </w:rPr>
              <w:t>Fiscaal loket</w:t>
            </w:r>
          </w:p>
        </w:tc>
      </w:tr>
    </w:tbl>
    <w:p w14:paraId="57A97403"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392850" w:rsidRPr="009B7CA5" w14:paraId="7207848D" w14:textId="77777777" w:rsidTr="00BA4EBB">
        <w:trPr>
          <w:trHeight w:val="300"/>
        </w:trPr>
        <w:tc>
          <w:tcPr>
            <w:tcW w:w="1335" w:type="dxa"/>
            <w:tcBorders>
              <w:top w:val="single" w:sz="6" w:space="0" w:color="auto"/>
              <w:left w:val="single" w:sz="6" w:space="0" w:color="auto"/>
              <w:bottom w:val="single" w:sz="6" w:space="0" w:color="auto"/>
              <w:right w:val="single" w:sz="6" w:space="0" w:color="auto"/>
            </w:tcBorders>
            <w:hideMark/>
          </w:tcPr>
          <w:p w14:paraId="1AD47B32" w14:textId="65EF132E"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95</w:t>
            </w:r>
          </w:p>
        </w:tc>
        <w:tc>
          <w:tcPr>
            <w:tcW w:w="7710" w:type="dxa"/>
            <w:tcBorders>
              <w:top w:val="single" w:sz="6" w:space="0" w:color="auto"/>
              <w:left w:val="single" w:sz="6" w:space="0" w:color="auto"/>
              <w:bottom w:val="single" w:sz="6" w:space="0" w:color="auto"/>
              <w:right w:val="single" w:sz="6" w:space="0" w:color="auto"/>
            </w:tcBorders>
            <w:hideMark/>
          </w:tcPr>
          <w:p w14:paraId="548E4C07" w14:textId="32507397" w:rsidR="00392850" w:rsidRPr="009B7CA5" w:rsidRDefault="00392850" w:rsidP="00392850">
            <w:pPr>
              <w:textAlignment w:val="baseline"/>
              <w:rPr>
                <w:snapToGrid/>
                <w:color w:val="000000"/>
              </w:rPr>
            </w:pPr>
            <w:r w:rsidRPr="009B7CA5">
              <w:rPr>
                <w:snapToGrid/>
                <w:color w:val="000000"/>
              </w:rPr>
              <w:t>Hebben de gemeenten alle</w:t>
            </w:r>
            <w:r w:rsidR="00BA4EBB" w:rsidRPr="009B7CA5">
              <w:rPr>
                <w:snapToGrid/>
                <w:color w:val="000000"/>
              </w:rPr>
              <w:t xml:space="preserve"> </w:t>
            </w:r>
            <w:r w:rsidRPr="009B7CA5">
              <w:rPr>
                <w:snapToGrid/>
                <w:color w:val="000000"/>
              </w:rPr>
              <w:t>vier een convenant Horizontaal Toezicht? </w:t>
            </w:r>
          </w:p>
        </w:tc>
      </w:tr>
      <w:tr w:rsidR="00392850" w:rsidRPr="009B7CA5" w14:paraId="5C9D4D44" w14:textId="77777777" w:rsidTr="00BA4EBB">
        <w:trPr>
          <w:trHeight w:val="300"/>
        </w:trPr>
        <w:tc>
          <w:tcPr>
            <w:tcW w:w="1335" w:type="dxa"/>
            <w:tcBorders>
              <w:top w:val="single" w:sz="6" w:space="0" w:color="auto"/>
              <w:left w:val="single" w:sz="6" w:space="0" w:color="auto"/>
              <w:bottom w:val="single" w:sz="6" w:space="0" w:color="auto"/>
              <w:right w:val="single" w:sz="6" w:space="0" w:color="auto"/>
            </w:tcBorders>
            <w:hideMark/>
          </w:tcPr>
          <w:p w14:paraId="25751786" w14:textId="77777777" w:rsidR="00392850" w:rsidRPr="009B7CA5" w:rsidRDefault="00392850" w:rsidP="00392850">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181444BA" w14:textId="319E91FD" w:rsidR="00392850" w:rsidRPr="009B7CA5" w:rsidRDefault="00BA4EBB" w:rsidP="00BA4EBB">
            <w:pPr>
              <w:textAlignment w:val="baseline"/>
              <w:rPr>
                <w:snapToGrid/>
              </w:rPr>
            </w:pPr>
            <w:r w:rsidRPr="009B7CA5">
              <w:rPr>
                <w:snapToGrid/>
                <w:color w:val="000000"/>
              </w:rPr>
              <w:t>Beschrijvend document Fiscale advisering 2026-2029 </w:t>
            </w:r>
            <w:r w:rsidR="00392850" w:rsidRPr="009B7CA5">
              <w:rPr>
                <w:snapToGrid/>
              </w:rPr>
              <w:t>Paragraaf 2.1 </w:t>
            </w:r>
          </w:p>
        </w:tc>
      </w:tr>
      <w:tr w:rsidR="00392850" w:rsidRPr="009B7CA5" w14:paraId="3562FFAA" w14:textId="77777777" w:rsidTr="00BA4EBB">
        <w:trPr>
          <w:trHeight w:val="300"/>
        </w:trPr>
        <w:tc>
          <w:tcPr>
            <w:tcW w:w="1335" w:type="dxa"/>
            <w:tcBorders>
              <w:top w:val="single" w:sz="6" w:space="0" w:color="auto"/>
              <w:left w:val="single" w:sz="6" w:space="0" w:color="auto"/>
              <w:bottom w:val="single" w:sz="6" w:space="0" w:color="auto"/>
              <w:right w:val="single" w:sz="6" w:space="0" w:color="auto"/>
            </w:tcBorders>
            <w:hideMark/>
          </w:tcPr>
          <w:p w14:paraId="19A9FE4D" w14:textId="77777777" w:rsidR="00392850" w:rsidRPr="009B7CA5" w:rsidRDefault="00392850" w:rsidP="00392850">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298D8639" w14:textId="022D8FBE" w:rsidR="00392850" w:rsidRPr="009B7CA5" w:rsidRDefault="00A45289" w:rsidP="00BA4EBB">
            <w:pPr>
              <w:textAlignment w:val="baseline"/>
              <w:rPr>
                <w:snapToGrid/>
              </w:rPr>
            </w:pPr>
            <w:r w:rsidRPr="009B7CA5">
              <w:rPr>
                <w:snapToGrid/>
              </w:rPr>
              <w:t>Dit hebben we nog niet.</w:t>
            </w:r>
          </w:p>
        </w:tc>
      </w:tr>
    </w:tbl>
    <w:p w14:paraId="6E311430"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392850" w:rsidRPr="009B7CA5" w14:paraId="3F07E6CE" w14:textId="77777777" w:rsidTr="00BA4EBB">
        <w:trPr>
          <w:trHeight w:val="300"/>
        </w:trPr>
        <w:tc>
          <w:tcPr>
            <w:tcW w:w="1335" w:type="dxa"/>
            <w:tcBorders>
              <w:top w:val="single" w:sz="6" w:space="0" w:color="auto"/>
              <w:left w:val="single" w:sz="6" w:space="0" w:color="auto"/>
              <w:bottom w:val="single" w:sz="6" w:space="0" w:color="auto"/>
              <w:right w:val="single" w:sz="6" w:space="0" w:color="auto"/>
            </w:tcBorders>
            <w:hideMark/>
          </w:tcPr>
          <w:p w14:paraId="6BE070FE" w14:textId="4BEA4FFB"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96</w:t>
            </w:r>
          </w:p>
        </w:tc>
        <w:tc>
          <w:tcPr>
            <w:tcW w:w="7710" w:type="dxa"/>
            <w:tcBorders>
              <w:top w:val="single" w:sz="6" w:space="0" w:color="auto"/>
              <w:left w:val="single" w:sz="6" w:space="0" w:color="auto"/>
              <w:bottom w:val="single" w:sz="6" w:space="0" w:color="auto"/>
              <w:right w:val="single" w:sz="6" w:space="0" w:color="auto"/>
            </w:tcBorders>
            <w:hideMark/>
          </w:tcPr>
          <w:p w14:paraId="157184FF" w14:textId="77777777" w:rsidR="00392850" w:rsidRPr="009B7CA5" w:rsidRDefault="00392850" w:rsidP="00392850">
            <w:pPr>
              <w:textAlignment w:val="baseline"/>
              <w:rPr>
                <w:snapToGrid/>
                <w:color w:val="000000"/>
              </w:rPr>
            </w:pPr>
            <w:r w:rsidRPr="009B7CA5">
              <w:rPr>
                <w:snapToGrid/>
                <w:color w:val="000000"/>
              </w:rPr>
              <w:t>Welke werkzaamheden met betrekking tot het voorbereiden van de aangifte </w:t>
            </w:r>
            <w:proofErr w:type="spellStart"/>
            <w:r w:rsidRPr="009B7CA5">
              <w:rPr>
                <w:snapToGrid/>
                <w:color w:val="000000"/>
              </w:rPr>
              <w:t>Vpb</w:t>
            </w:r>
            <w:proofErr w:type="spellEnd"/>
            <w:r w:rsidRPr="009B7CA5">
              <w:rPr>
                <w:snapToGrid/>
                <w:color w:val="000000"/>
              </w:rPr>
              <w:t> doet de gemeente zelf? </w:t>
            </w:r>
          </w:p>
        </w:tc>
      </w:tr>
      <w:tr w:rsidR="00392850" w:rsidRPr="009B7CA5" w14:paraId="235691B1" w14:textId="77777777" w:rsidTr="00BA4EBB">
        <w:trPr>
          <w:trHeight w:val="300"/>
        </w:trPr>
        <w:tc>
          <w:tcPr>
            <w:tcW w:w="1335" w:type="dxa"/>
            <w:tcBorders>
              <w:top w:val="single" w:sz="6" w:space="0" w:color="auto"/>
              <w:left w:val="single" w:sz="6" w:space="0" w:color="auto"/>
              <w:bottom w:val="single" w:sz="6" w:space="0" w:color="auto"/>
              <w:right w:val="single" w:sz="6" w:space="0" w:color="auto"/>
            </w:tcBorders>
            <w:hideMark/>
          </w:tcPr>
          <w:p w14:paraId="2D2E4135" w14:textId="77777777" w:rsidR="00392850" w:rsidRPr="009B7CA5" w:rsidRDefault="00392850" w:rsidP="00392850">
            <w:pPr>
              <w:textAlignment w:val="baseline"/>
              <w:rPr>
                <w:snapToGrid/>
              </w:rPr>
            </w:pPr>
            <w:r w:rsidRPr="009B7CA5">
              <w:rPr>
                <w:snapToGrid/>
              </w:rPr>
              <w:t>Paragraaf </w:t>
            </w:r>
          </w:p>
        </w:tc>
        <w:tc>
          <w:tcPr>
            <w:tcW w:w="7710" w:type="dxa"/>
            <w:tcBorders>
              <w:top w:val="single" w:sz="6" w:space="0" w:color="auto"/>
              <w:left w:val="single" w:sz="6" w:space="0" w:color="auto"/>
              <w:bottom w:val="single" w:sz="6" w:space="0" w:color="auto"/>
              <w:right w:val="single" w:sz="6" w:space="0" w:color="auto"/>
            </w:tcBorders>
            <w:hideMark/>
          </w:tcPr>
          <w:p w14:paraId="628855F5" w14:textId="7CFAEA7D" w:rsidR="00392850" w:rsidRPr="009B7CA5" w:rsidRDefault="00BA4EBB" w:rsidP="00392850">
            <w:pPr>
              <w:textAlignment w:val="baseline"/>
              <w:rPr>
                <w:snapToGrid/>
                <w:color w:val="000000"/>
              </w:rPr>
            </w:pPr>
            <w:r w:rsidRPr="009B7CA5">
              <w:rPr>
                <w:snapToGrid/>
                <w:color w:val="000000"/>
              </w:rPr>
              <w:t>Beschrijvend document Fiscale advisering 2026-2029 </w:t>
            </w:r>
            <w:r w:rsidR="00392850" w:rsidRPr="009B7CA5">
              <w:rPr>
                <w:snapToGrid/>
              </w:rPr>
              <w:t>Paragraaf 2.1 </w:t>
            </w:r>
          </w:p>
        </w:tc>
      </w:tr>
      <w:tr w:rsidR="00392850" w:rsidRPr="009B7CA5" w14:paraId="7E875AFE" w14:textId="77777777" w:rsidTr="00BA4EBB">
        <w:trPr>
          <w:trHeight w:val="300"/>
        </w:trPr>
        <w:tc>
          <w:tcPr>
            <w:tcW w:w="1335" w:type="dxa"/>
            <w:tcBorders>
              <w:top w:val="single" w:sz="6" w:space="0" w:color="auto"/>
              <w:left w:val="single" w:sz="6" w:space="0" w:color="auto"/>
              <w:bottom w:val="single" w:sz="6" w:space="0" w:color="auto"/>
              <w:right w:val="single" w:sz="6" w:space="0" w:color="auto"/>
            </w:tcBorders>
            <w:hideMark/>
          </w:tcPr>
          <w:p w14:paraId="4B1FE62D" w14:textId="77777777" w:rsidR="00392850" w:rsidRPr="009B7CA5" w:rsidRDefault="00392850" w:rsidP="00392850">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21CE3300" w14:textId="472C1059" w:rsidR="00392850" w:rsidRPr="009B7CA5" w:rsidRDefault="00291225" w:rsidP="002121F7">
            <w:pPr>
              <w:textAlignment w:val="baseline"/>
              <w:rPr>
                <w:snapToGrid/>
              </w:rPr>
            </w:pPr>
            <w:r w:rsidRPr="009B7CA5">
              <w:rPr>
                <w:snapToGrid/>
              </w:rPr>
              <w:t>Input leveren</w:t>
            </w:r>
            <w:r w:rsidR="00B0676D" w:rsidRPr="009B7CA5">
              <w:rPr>
                <w:snapToGrid/>
              </w:rPr>
              <w:t xml:space="preserve"> voor het opstellen van </w:t>
            </w:r>
            <w:r w:rsidR="00C47466" w:rsidRPr="009B7CA5">
              <w:rPr>
                <w:snapToGrid/>
              </w:rPr>
              <w:t>de aangifte.</w:t>
            </w:r>
            <w:r w:rsidR="00392850" w:rsidRPr="009B7CA5">
              <w:rPr>
                <w:snapToGrid/>
              </w:rPr>
              <w:t> </w:t>
            </w:r>
          </w:p>
        </w:tc>
      </w:tr>
    </w:tbl>
    <w:p w14:paraId="45CDDD29"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141CBC0C"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05AA54DA" w14:textId="7F44A8AA"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97</w:t>
            </w:r>
          </w:p>
        </w:tc>
        <w:tc>
          <w:tcPr>
            <w:tcW w:w="7725" w:type="dxa"/>
            <w:tcBorders>
              <w:top w:val="single" w:sz="6" w:space="0" w:color="auto"/>
              <w:left w:val="single" w:sz="6" w:space="0" w:color="auto"/>
              <w:bottom w:val="single" w:sz="6" w:space="0" w:color="auto"/>
              <w:right w:val="single" w:sz="6" w:space="0" w:color="auto"/>
            </w:tcBorders>
            <w:hideMark/>
          </w:tcPr>
          <w:p w14:paraId="2BAA55C2" w14:textId="77777777" w:rsidR="00392850" w:rsidRPr="009B7CA5" w:rsidRDefault="00392850" w:rsidP="00392850">
            <w:pPr>
              <w:textAlignment w:val="baseline"/>
              <w:rPr>
                <w:snapToGrid/>
              </w:rPr>
            </w:pPr>
            <w:r w:rsidRPr="009B7CA5">
              <w:rPr>
                <w:snapToGrid/>
              </w:rPr>
              <w:t>Kunt u voor elk van de volgende bepalingen kenbaar maken of u bereid bent deze aan artikel 9 toe te voegen: </w:t>
            </w:r>
          </w:p>
          <w:p w14:paraId="40A8BCC2" w14:textId="77777777" w:rsidR="00392850" w:rsidRPr="009B7CA5" w:rsidRDefault="00392850" w:rsidP="00392850">
            <w:pPr>
              <w:textAlignment w:val="baseline"/>
              <w:rPr>
                <w:snapToGrid/>
              </w:rPr>
            </w:pPr>
            <w:r w:rsidRPr="009B7CA5">
              <w:rPr>
                <w:snapToGrid/>
              </w:rPr>
              <w:t> </w:t>
            </w:r>
          </w:p>
          <w:p w14:paraId="245E2AAE" w14:textId="77777777" w:rsidR="00392850" w:rsidRPr="009B7CA5" w:rsidRDefault="00392850" w:rsidP="00392850">
            <w:pPr>
              <w:textAlignment w:val="baseline"/>
              <w:rPr>
                <w:snapToGrid/>
              </w:rPr>
            </w:pPr>
            <w:r w:rsidRPr="009B7CA5">
              <w:rPr>
                <w:snapToGrid/>
              </w:rPr>
              <w:t>“</w:t>
            </w:r>
            <w:proofErr w:type="gramStart"/>
            <w:r w:rsidRPr="009B7CA5">
              <w:rPr>
                <w:snapToGrid/>
              </w:rPr>
              <w:t>lid</w:t>
            </w:r>
            <w:proofErr w:type="gramEnd"/>
            <w:r w:rsidRPr="009B7CA5">
              <w:rPr>
                <w:snapToGrid/>
              </w:rPr>
              <w:t> 08 De Gemeente is gehouden alle bescheiden die Contractant naar zijn oordeel nodig heeft voor het correct uitvoeren van de Overeenkomst in de gewenste vorm, op de gewenste wijze en tijdig ter beschikking van Contractant te stellen. Contractant bepaalt wat moet worden verstaan onder tijdig, de gewenste vorm en de gewenste wijze. </w:t>
            </w:r>
          </w:p>
          <w:p w14:paraId="4B9824A2" w14:textId="62D6A2D7" w:rsidR="00392850" w:rsidRPr="009B7CA5" w:rsidRDefault="00392850" w:rsidP="00392850">
            <w:pPr>
              <w:textAlignment w:val="baseline"/>
              <w:rPr>
                <w:snapToGrid/>
              </w:rPr>
            </w:pPr>
            <w:r w:rsidRPr="009B7CA5">
              <w:rPr>
                <w:snapToGrid/>
              </w:rPr>
              <w:t>Lid 09 Contractant heeft het recht om de uitvoering van de Overeenkomst op te schorten tot moment dat de Gemeente aan de in het derde lid van dit artikel genoemde verplichtingen heeft voldaan. </w:t>
            </w:r>
          </w:p>
          <w:p w14:paraId="26C2495F" w14:textId="77777777" w:rsidR="00392850" w:rsidRPr="009B7CA5" w:rsidRDefault="00392850" w:rsidP="00392850">
            <w:pPr>
              <w:textAlignment w:val="baseline"/>
              <w:rPr>
                <w:snapToGrid/>
              </w:rPr>
            </w:pPr>
            <w:r w:rsidRPr="009B7CA5">
              <w:rPr>
                <w:snapToGrid/>
              </w:rPr>
              <w:t>Lid 10 De Gemeente staat in voor de juistheid, de volledigheid en de betrouwbaarheid van de door haar verstrekte bescheiden, ook als deze van derden afkomstig zijn, voor zover uit de aard van de Overeenkomst niet anders voortvloeit. </w:t>
            </w:r>
          </w:p>
          <w:p w14:paraId="06859848" w14:textId="77777777" w:rsidR="00392850" w:rsidRPr="009B7CA5" w:rsidRDefault="00392850" w:rsidP="00392850">
            <w:pPr>
              <w:textAlignment w:val="baseline"/>
              <w:rPr>
                <w:snapToGrid/>
              </w:rPr>
            </w:pPr>
            <w:r w:rsidRPr="009B7CA5">
              <w:rPr>
                <w:snapToGrid/>
              </w:rPr>
              <w:t>Lid 11 De Gemeente is gehouden Contractant onverwijld te informeren omtrent feiten en omstandigheden, dan wel een wijziging in feiten en omstandigheden, die in verband met de uitvoering van de Overeenkomst van belang kunnen zijn. </w:t>
            </w:r>
          </w:p>
          <w:p w14:paraId="4E2FC2AB" w14:textId="77777777" w:rsidR="00392850" w:rsidRPr="009B7CA5" w:rsidRDefault="00392850" w:rsidP="00392850">
            <w:pPr>
              <w:textAlignment w:val="baseline"/>
              <w:rPr>
                <w:snapToGrid/>
                <w:color w:val="000000"/>
              </w:rPr>
            </w:pPr>
            <w:r w:rsidRPr="009B7CA5">
              <w:rPr>
                <w:rFonts w:cs="Arial"/>
                <w:snapToGrid/>
                <w:color w:val="000000"/>
              </w:rPr>
              <w:t>Lid 12 Extra kosten, extra uren, alsmede de overige schade voor Contractant, ontstaan doordat Gemeente niet aan de in het derde, vijfde en/of zesde lid van dit artikel genoemde verplichtingen heeft voldaan, komen voor rekening en risico van Gemeente.” </w:t>
            </w:r>
          </w:p>
          <w:p w14:paraId="194C0306" w14:textId="77777777" w:rsidR="00392850" w:rsidRPr="009B7CA5" w:rsidRDefault="00392850" w:rsidP="00392850">
            <w:pPr>
              <w:textAlignment w:val="baseline"/>
              <w:rPr>
                <w:snapToGrid/>
                <w:color w:val="000000"/>
              </w:rPr>
            </w:pPr>
            <w:r w:rsidRPr="009B7CA5">
              <w:rPr>
                <w:snapToGrid/>
                <w:color w:val="000000"/>
              </w:rPr>
              <w:t> </w:t>
            </w:r>
          </w:p>
        </w:tc>
      </w:tr>
      <w:tr w:rsidR="00392850" w:rsidRPr="009B7CA5" w14:paraId="2F53FFF1"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D66DB0C"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14878DB4" w14:textId="22D592E1" w:rsidR="00392850" w:rsidRPr="009B7CA5" w:rsidRDefault="00392850" w:rsidP="00392850">
            <w:pPr>
              <w:textAlignment w:val="baseline"/>
              <w:rPr>
                <w:snapToGrid/>
                <w:color w:val="000000"/>
              </w:rPr>
            </w:pPr>
            <w:r w:rsidRPr="009B7CA5">
              <w:rPr>
                <w:snapToGrid/>
                <w:color w:val="000000"/>
              </w:rPr>
              <w:t>Bijlage D – </w:t>
            </w:r>
            <w:r w:rsidR="00DC0905" w:rsidRPr="009B7CA5">
              <w:rPr>
                <w:snapToGrid/>
                <w:color w:val="000000"/>
              </w:rPr>
              <w:t>conceptovereenkomst</w:t>
            </w:r>
            <w:r w:rsidRPr="009B7CA5">
              <w:rPr>
                <w:snapToGrid/>
                <w:color w:val="000000"/>
              </w:rPr>
              <w:t> fiscale advisering 2025-2029 artikel 9 </w:t>
            </w:r>
          </w:p>
        </w:tc>
      </w:tr>
      <w:tr w:rsidR="00392850" w:rsidRPr="009B7CA5" w14:paraId="281D2F80"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448E9A51"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2DC2E021" w14:textId="33DC5096" w:rsidR="00392850" w:rsidRPr="009B7CA5" w:rsidRDefault="00827DF3" w:rsidP="002121F7">
            <w:pPr>
              <w:textAlignment w:val="baseline"/>
              <w:rPr>
                <w:snapToGrid/>
              </w:rPr>
            </w:pPr>
            <w:r w:rsidRPr="009B7CA5">
              <w:rPr>
                <w:snapToGrid/>
              </w:rPr>
              <w:t>Wij gaan hiermee niet akkoord, het opnemen van deze leden is zeer risicovol voor de gemeente. Het geeft de contractant bijna volledige controle, onbeperkte opschortingsrechten en legt grote aansprakelijkheid bij de gemeente.</w:t>
            </w:r>
          </w:p>
        </w:tc>
      </w:tr>
    </w:tbl>
    <w:p w14:paraId="50BDBEF8" w14:textId="1CC8995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5ED2D4EE"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1A5410AE" w14:textId="52A521FE"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98</w:t>
            </w:r>
          </w:p>
        </w:tc>
        <w:tc>
          <w:tcPr>
            <w:tcW w:w="7725" w:type="dxa"/>
            <w:tcBorders>
              <w:top w:val="single" w:sz="6" w:space="0" w:color="auto"/>
              <w:left w:val="single" w:sz="6" w:space="0" w:color="auto"/>
              <w:bottom w:val="single" w:sz="6" w:space="0" w:color="auto"/>
              <w:right w:val="single" w:sz="6" w:space="0" w:color="auto"/>
            </w:tcBorders>
            <w:hideMark/>
          </w:tcPr>
          <w:p w14:paraId="4CD653F3" w14:textId="040D088E" w:rsidR="00392850" w:rsidRPr="009B7CA5" w:rsidRDefault="00426AE3" w:rsidP="00392850">
            <w:pPr>
              <w:textAlignment w:val="baseline"/>
              <w:rPr>
                <w:snapToGrid/>
              </w:rPr>
            </w:pPr>
            <w:r w:rsidRPr="009B7CA5">
              <w:rPr>
                <w:snapToGrid/>
              </w:rPr>
              <w:t>D</w:t>
            </w:r>
            <w:r w:rsidR="00392850" w:rsidRPr="009B7CA5">
              <w:rPr>
                <w:snapToGrid/>
              </w:rPr>
              <w:t>e door u in te schakelen belastingadviseurs zijn onderworpen aan wet- en regelgeving, waaronder bijvoorbeeld de Beroeps- en gedragsregels voor belastingadviseurs. Deze wet- en regelgeving werken door in de onderhavige opdracht. Kunt u bevestigen dat de voor accountants geldende wet- en regelgeving te allen tijde zal worden gerespecteerd? </w:t>
            </w:r>
          </w:p>
          <w:p w14:paraId="555F7947" w14:textId="77777777" w:rsidR="00392850" w:rsidRPr="009B7CA5" w:rsidRDefault="00392850" w:rsidP="00392850">
            <w:pPr>
              <w:textAlignment w:val="baseline"/>
              <w:rPr>
                <w:snapToGrid/>
              </w:rPr>
            </w:pPr>
            <w:r w:rsidRPr="009B7CA5">
              <w:rPr>
                <w:snapToGrid/>
              </w:rPr>
              <w:t> </w:t>
            </w:r>
          </w:p>
          <w:p w14:paraId="4ABC7721" w14:textId="77777777" w:rsidR="00392850" w:rsidRPr="009B7CA5" w:rsidRDefault="00392850" w:rsidP="00392850">
            <w:pPr>
              <w:textAlignment w:val="baseline"/>
              <w:rPr>
                <w:snapToGrid/>
              </w:rPr>
            </w:pPr>
            <w:r w:rsidRPr="009B7CA5">
              <w:rPr>
                <w:snapToGrid/>
              </w:rPr>
              <w:t>Ervan uitgaande dat u voorgaande vraag bevestigend heeft beantwoord; bent u bereid in de overeenkomst de volgende bepaling op te nemen: </w:t>
            </w:r>
          </w:p>
          <w:p w14:paraId="3B32FAC4" w14:textId="77777777" w:rsidR="00392850" w:rsidRPr="009B7CA5" w:rsidRDefault="00392850" w:rsidP="00392850">
            <w:pPr>
              <w:textAlignment w:val="baseline"/>
              <w:rPr>
                <w:snapToGrid/>
              </w:rPr>
            </w:pPr>
            <w:r w:rsidRPr="009B7CA5">
              <w:rPr>
                <w:snapToGrid/>
              </w:rPr>
              <w:t> </w:t>
            </w:r>
          </w:p>
          <w:p w14:paraId="2DCAF983" w14:textId="77777777" w:rsidR="00392850" w:rsidRPr="009B7CA5" w:rsidRDefault="00392850" w:rsidP="00392850">
            <w:pPr>
              <w:textAlignment w:val="baseline"/>
              <w:rPr>
                <w:snapToGrid/>
                <w:color w:val="000000"/>
              </w:rPr>
            </w:pPr>
            <w:r w:rsidRPr="009B7CA5">
              <w:rPr>
                <w:snapToGrid/>
                <w:color w:val="000000"/>
              </w:rPr>
              <w:t>“De Gemeente verleent telkens volledige en onvoorwaardelijke medewerking aan de verplichtingen die voor Contractant voortvloeien uit de toepasselijke wet- en regelgeving. De Gemeente verklaart de beperkingen, die voor Contractant bij de uitvoering van de Diensten eventueel voortvloeien uit wet- en regelgeving te allen tijde te zullen respecteren.”? </w:t>
            </w:r>
          </w:p>
        </w:tc>
      </w:tr>
      <w:tr w:rsidR="00392850" w:rsidRPr="009B7CA5" w14:paraId="1464E356"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93F8D18"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7614BB5D" w14:textId="0B635357" w:rsidR="00392850" w:rsidRPr="009B7CA5" w:rsidRDefault="00392850" w:rsidP="00392850">
            <w:pPr>
              <w:textAlignment w:val="baseline"/>
              <w:rPr>
                <w:snapToGrid/>
                <w:color w:val="000000"/>
              </w:rPr>
            </w:pPr>
            <w:r w:rsidRPr="009B7CA5">
              <w:rPr>
                <w:snapToGrid/>
                <w:color w:val="000000"/>
              </w:rPr>
              <w:t>Bijlage D – conceptovereenkomst fiscale advisering 2025-2029 </w:t>
            </w:r>
          </w:p>
        </w:tc>
      </w:tr>
      <w:tr w:rsidR="00392850" w:rsidRPr="009B7CA5" w14:paraId="5E72D431"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D721A27"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1D62480D" w14:textId="319C38CA" w:rsidR="00392850" w:rsidRPr="009B7CA5" w:rsidRDefault="00EF673F" w:rsidP="002121F7">
            <w:pPr>
              <w:textAlignment w:val="baseline"/>
              <w:rPr>
                <w:snapToGrid/>
              </w:rPr>
            </w:pPr>
            <w:r w:rsidRPr="009B7CA5">
              <w:rPr>
                <w:snapToGrid/>
              </w:rPr>
              <w:t>Gemeenten en werkorganisatie BUCH houden zich aan gel</w:t>
            </w:r>
            <w:r w:rsidR="00C83AA5" w:rsidRPr="009B7CA5">
              <w:rPr>
                <w:snapToGrid/>
              </w:rPr>
              <w:t>dende</w:t>
            </w:r>
            <w:r w:rsidRPr="009B7CA5">
              <w:rPr>
                <w:snapToGrid/>
              </w:rPr>
              <w:t xml:space="preserve"> wet- en regelgeving en vastgesteld beleid.</w:t>
            </w:r>
          </w:p>
        </w:tc>
      </w:tr>
    </w:tbl>
    <w:p w14:paraId="0D42312C" w14:textId="0DACADEF"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7740"/>
      </w:tblGrid>
      <w:tr w:rsidR="00392850" w:rsidRPr="009B7CA5" w14:paraId="10F501DD"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3F652AE5" w14:textId="0C4AFEE5"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99</w:t>
            </w:r>
          </w:p>
        </w:tc>
        <w:tc>
          <w:tcPr>
            <w:tcW w:w="7740" w:type="dxa"/>
            <w:tcBorders>
              <w:top w:val="single" w:sz="6" w:space="0" w:color="auto"/>
              <w:left w:val="single" w:sz="6" w:space="0" w:color="auto"/>
              <w:bottom w:val="single" w:sz="6" w:space="0" w:color="auto"/>
              <w:right w:val="single" w:sz="6" w:space="0" w:color="auto"/>
            </w:tcBorders>
            <w:hideMark/>
          </w:tcPr>
          <w:p w14:paraId="6AD9F7C8" w14:textId="77777777" w:rsidR="00392850" w:rsidRPr="009B7CA5" w:rsidRDefault="00392850" w:rsidP="00392850">
            <w:pPr>
              <w:textAlignment w:val="baseline"/>
              <w:rPr>
                <w:snapToGrid/>
                <w:color w:val="000000"/>
              </w:rPr>
            </w:pPr>
            <w:r w:rsidRPr="009B7CA5">
              <w:rPr>
                <w:snapToGrid/>
                <w:color w:val="000000"/>
              </w:rPr>
              <w:t>Bent u bereid in de rangorde van de documenten de op belastingadviseurs van toepassing zijnde wet- en regelgeving bovenaan te plaatsen? Voor onze belastingadviseurs is het bijvoorbeeld belangrijk dat het Reglement Beroepsuitoefening (Code of </w:t>
            </w:r>
            <w:proofErr w:type="spellStart"/>
            <w:r w:rsidRPr="009B7CA5">
              <w:rPr>
                <w:snapToGrid/>
                <w:color w:val="000000"/>
              </w:rPr>
              <w:t>Conduct</w:t>
            </w:r>
            <w:proofErr w:type="spellEnd"/>
            <w:r w:rsidRPr="009B7CA5">
              <w:rPr>
                <w:snapToGrid/>
                <w:color w:val="000000"/>
              </w:rPr>
              <w:t>) van de Nederlandse Orde van Belastingadviseurs (</w:t>
            </w:r>
            <w:hyperlink r:id="rId17" w:tgtFrame="_blank" w:history="1">
              <w:r w:rsidRPr="009B7CA5">
                <w:rPr>
                  <w:snapToGrid/>
                  <w:color w:val="0000FF"/>
                </w:rPr>
                <w:t>Reglement-Beroepsuitoefening-Code-of-Conduct.pdf</w:t>
              </w:r>
            </w:hyperlink>
            <w:r w:rsidRPr="009B7CA5">
              <w:rPr>
                <w:snapToGrid/>
                <w:color w:val="000000"/>
              </w:rPr>
              <w:t>) </w:t>
            </w:r>
            <w:proofErr w:type="gramStart"/>
            <w:r w:rsidRPr="009B7CA5">
              <w:rPr>
                <w:snapToGrid/>
                <w:color w:val="000000"/>
              </w:rPr>
              <w:t>ten allen tijde</w:t>
            </w:r>
            <w:proofErr w:type="gramEnd"/>
            <w:r w:rsidRPr="009B7CA5">
              <w:rPr>
                <w:snapToGrid/>
                <w:color w:val="000000"/>
              </w:rPr>
              <w:t> voorrang heeft boven overeengekomen bepalingen. </w:t>
            </w:r>
          </w:p>
          <w:p w14:paraId="4703B5CE" w14:textId="77777777" w:rsidR="00392850" w:rsidRPr="009B7CA5" w:rsidRDefault="00392850" w:rsidP="00392850">
            <w:pPr>
              <w:textAlignment w:val="baseline"/>
              <w:rPr>
                <w:snapToGrid/>
                <w:color w:val="000000"/>
              </w:rPr>
            </w:pPr>
            <w:r w:rsidRPr="009B7CA5">
              <w:rPr>
                <w:snapToGrid/>
                <w:color w:val="000000"/>
              </w:rPr>
              <w:t> </w:t>
            </w:r>
          </w:p>
          <w:p w14:paraId="74628D4E" w14:textId="77777777" w:rsidR="00392850" w:rsidRPr="009B7CA5" w:rsidRDefault="00392850" w:rsidP="00392850">
            <w:pPr>
              <w:textAlignment w:val="baseline"/>
              <w:rPr>
                <w:snapToGrid/>
                <w:color w:val="000000"/>
              </w:rPr>
            </w:pPr>
            <w:r w:rsidRPr="009B7CA5">
              <w:rPr>
                <w:snapToGrid/>
                <w:color w:val="000000"/>
              </w:rPr>
              <w:t>De rangorde stellen wij als volgt voor: </w:t>
            </w:r>
          </w:p>
          <w:p w14:paraId="701E2E0F" w14:textId="2F74C91D" w:rsidR="00392850" w:rsidRPr="009B7CA5" w:rsidRDefault="00392850" w:rsidP="00392850">
            <w:pPr>
              <w:textAlignment w:val="baseline"/>
              <w:rPr>
                <w:snapToGrid/>
                <w:color w:val="000000"/>
              </w:rPr>
            </w:pPr>
            <w:r w:rsidRPr="009B7CA5">
              <w:rPr>
                <w:snapToGrid/>
                <w:color w:val="000000"/>
              </w:rPr>
              <w:t> “De navolgende documenten maken deel uit van de Overeenkomst: </w:t>
            </w:r>
          </w:p>
          <w:p w14:paraId="50D9D91A" w14:textId="77777777" w:rsidR="00392850" w:rsidRPr="009B7CA5" w:rsidRDefault="00392850" w:rsidP="00392850">
            <w:pPr>
              <w:textAlignment w:val="baseline"/>
              <w:rPr>
                <w:snapToGrid/>
                <w:color w:val="000000"/>
              </w:rPr>
            </w:pPr>
            <w:r w:rsidRPr="009B7CA5">
              <w:rPr>
                <w:snapToGrid/>
                <w:color w:val="000000"/>
              </w:rPr>
              <w:t>a.</w:t>
            </w:r>
            <w:r w:rsidRPr="009B7CA5">
              <w:rPr>
                <w:rFonts w:cs="Calibri"/>
                <w:snapToGrid/>
                <w:color w:val="000000"/>
              </w:rPr>
              <w:tab/>
            </w:r>
            <w:r w:rsidRPr="009B7CA5">
              <w:rPr>
                <w:snapToGrid/>
                <w:color w:val="000000"/>
              </w:rPr>
              <w:t>Wet- en (beroeps)regelgeving; </w:t>
            </w:r>
          </w:p>
          <w:p w14:paraId="506AAAC3" w14:textId="77777777" w:rsidR="00392850" w:rsidRPr="009B7CA5" w:rsidRDefault="00392850" w:rsidP="00392850">
            <w:pPr>
              <w:textAlignment w:val="baseline"/>
              <w:rPr>
                <w:snapToGrid/>
                <w:color w:val="000000"/>
              </w:rPr>
            </w:pPr>
            <w:r w:rsidRPr="009B7CA5">
              <w:rPr>
                <w:snapToGrid/>
                <w:color w:val="000000"/>
              </w:rPr>
              <w:t>b.</w:t>
            </w:r>
            <w:r w:rsidRPr="009B7CA5">
              <w:rPr>
                <w:rFonts w:cs="Calibri"/>
                <w:snapToGrid/>
                <w:color w:val="000000"/>
              </w:rPr>
              <w:tab/>
            </w:r>
            <w:r w:rsidRPr="009B7CA5">
              <w:rPr>
                <w:snapToGrid/>
                <w:color w:val="000000"/>
              </w:rPr>
              <w:t>Dit document; </w:t>
            </w:r>
          </w:p>
          <w:p w14:paraId="2725DF65" w14:textId="77777777" w:rsidR="00392850" w:rsidRPr="009B7CA5" w:rsidRDefault="00392850" w:rsidP="00392850">
            <w:pPr>
              <w:textAlignment w:val="baseline"/>
              <w:rPr>
                <w:snapToGrid/>
                <w:color w:val="000000"/>
              </w:rPr>
            </w:pPr>
            <w:r w:rsidRPr="009B7CA5">
              <w:rPr>
                <w:snapToGrid/>
                <w:color w:val="000000"/>
              </w:rPr>
              <w:t>c.</w:t>
            </w:r>
            <w:r w:rsidRPr="009B7CA5">
              <w:rPr>
                <w:rFonts w:cs="Calibri"/>
                <w:snapToGrid/>
                <w:color w:val="000000"/>
              </w:rPr>
              <w:tab/>
            </w:r>
            <w:r w:rsidRPr="009B7CA5">
              <w:rPr>
                <w:snapToGrid/>
                <w:color w:val="000000"/>
              </w:rPr>
              <w:t>Verwerkersovereenkomst, d.d. datum </w:t>
            </w:r>
          </w:p>
          <w:p w14:paraId="72F7F663" w14:textId="77777777" w:rsidR="00392850" w:rsidRPr="009B7CA5" w:rsidRDefault="00392850" w:rsidP="00392850">
            <w:pPr>
              <w:textAlignment w:val="baseline"/>
              <w:rPr>
                <w:snapToGrid/>
                <w:color w:val="000000"/>
              </w:rPr>
            </w:pPr>
            <w:r w:rsidRPr="009B7CA5">
              <w:rPr>
                <w:snapToGrid/>
                <w:color w:val="000000"/>
              </w:rPr>
              <w:t>d.        Nota van Inlichtingen, d.d. xxx </w:t>
            </w:r>
          </w:p>
          <w:p w14:paraId="2DB425DB" w14:textId="77777777" w:rsidR="00392850" w:rsidRPr="009B7CA5" w:rsidRDefault="00392850" w:rsidP="00392850">
            <w:pPr>
              <w:textAlignment w:val="baseline"/>
              <w:rPr>
                <w:snapToGrid/>
                <w:color w:val="000000"/>
              </w:rPr>
            </w:pPr>
            <w:r w:rsidRPr="009B7CA5">
              <w:rPr>
                <w:snapToGrid/>
                <w:color w:val="000000"/>
              </w:rPr>
              <w:t>e.</w:t>
            </w:r>
            <w:r w:rsidRPr="009B7CA5">
              <w:rPr>
                <w:rFonts w:cs="Calibri"/>
                <w:snapToGrid/>
                <w:color w:val="000000"/>
              </w:rPr>
              <w:tab/>
            </w:r>
            <w:r w:rsidRPr="009B7CA5">
              <w:rPr>
                <w:snapToGrid/>
                <w:color w:val="000000"/>
              </w:rPr>
              <w:t>Aanbestedingsstukken, d.d.  </w:t>
            </w:r>
          </w:p>
          <w:p w14:paraId="731D1FFE" w14:textId="77777777" w:rsidR="00392850" w:rsidRPr="009B7CA5" w:rsidRDefault="00392850" w:rsidP="00392850">
            <w:pPr>
              <w:textAlignment w:val="baseline"/>
              <w:rPr>
                <w:snapToGrid/>
                <w:color w:val="000000"/>
              </w:rPr>
            </w:pPr>
            <w:r w:rsidRPr="009B7CA5">
              <w:rPr>
                <w:snapToGrid/>
                <w:color w:val="000000"/>
              </w:rPr>
              <w:t>           i. * opsomming incl. AIV </w:t>
            </w:r>
          </w:p>
          <w:p w14:paraId="3F614085" w14:textId="77777777" w:rsidR="00392850" w:rsidRPr="009B7CA5" w:rsidRDefault="00392850" w:rsidP="00392850">
            <w:pPr>
              <w:textAlignment w:val="baseline"/>
              <w:rPr>
                <w:snapToGrid/>
                <w:color w:val="000000"/>
              </w:rPr>
            </w:pPr>
            <w:r w:rsidRPr="009B7CA5">
              <w:rPr>
                <w:snapToGrid/>
                <w:color w:val="000000"/>
              </w:rPr>
              <w:t>f.</w:t>
            </w:r>
            <w:r w:rsidRPr="009B7CA5">
              <w:rPr>
                <w:rFonts w:cs="Calibri"/>
                <w:snapToGrid/>
                <w:color w:val="000000"/>
              </w:rPr>
              <w:tab/>
            </w:r>
            <w:r w:rsidRPr="009B7CA5">
              <w:rPr>
                <w:snapToGrid/>
                <w:color w:val="000000"/>
              </w:rPr>
              <w:t>Offerte Contractant, d.d. xxx </w:t>
            </w:r>
          </w:p>
        </w:tc>
      </w:tr>
      <w:tr w:rsidR="00392850" w:rsidRPr="009B7CA5" w14:paraId="1D43535A"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22554312" w14:textId="77777777" w:rsidR="00392850" w:rsidRPr="009B7CA5" w:rsidRDefault="00392850" w:rsidP="00392850">
            <w:pPr>
              <w:textAlignment w:val="baseline"/>
              <w:rPr>
                <w:snapToGrid/>
              </w:rPr>
            </w:pPr>
            <w:r w:rsidRPr="009B7CA5">
              <w:rPr>
                <w:snapToGrid/>
              </w:rPr>
              <w:t>Artikel </w:t>
            </w:r>
          </w:p>
        </w:tc>
        <w:tc>
          <w:tcPr>
            <w:tcW w:w="7740" w:type="dxa"/>
            <w:tcBorders>
              <w:top w:val="single" w:sz="6" w:space="0" w:color="auto"/>
              <w:left w:val="single" w:sz="6" w:space="0" w:color="auto"/>
              <w:bottom w:val="single" w:sz="6" w:space="0" w:color="auto"/>
              <w:right w:val="single" w:sz="6" w:space="0" w:color="auto"/>
            </w:tcBorders>
            <w:hideMark/>
          </w:tcPr>
          <w:p w14:paraId="3BFABD77" w14:textId="7C80D9F6" w:rsidR="00392850" w:rsidRPr="009B7CA5" w:rsidRDefault="00392850" w:rsidP="00392850">
            <w:pPr>
              <w:textAlignment w:val="baseline"/>
              <w:rPr>
                <w:snapToGrid/>
                <w:color w:val="000000"/>
              </w:rPr>
            </w:pPr>
            <w:r w:rsidRPr="009B7CA5">
              <w:rPr>
                <w:snapToGrid/>
                <w:color w:val="000000"/>
              </w:rPr>
              <w:t>Bijlage D – conceptovereenkomst fiscale advisering 2025-2029 artikel 2 lid 1 </w:t>
            </w:r>
          </w:p>
        </w:tc>
      </w:tr>
      <w:tr w:rsidR="00392850" w:rsidRPr="009B7CA5" w14:paraId="245A472E"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3AE1645C" w14:textId="77777777" w:rsidR="00392850" w:rsidRPr="009B7CA5" w:rsidRDefault="00392850" w:rsidP="00392850">
            <w:pPr>
              <w:textAlignment w:val="baseline"/>
              <w:rPr>
                <w:snapToGrid/>
              </w:rPr>
            </w:pPr>
            <w:r w:rsidRPr="009B7CA5">
              <w:rPr>
                <w:snapToGrid/>
              </w:rPr>
              <w:t>Antwoord </w:t>
            </w:r>
          </w:p>
        </w:tc>
        <w:tc>
          <w:tcPr>
            <w:tcW w:w="7740" w:type="dxa"/>
            <w:tcBorders>
              <w:top w:val="single" w:sz="6" w:space="0" w:color="auto"/>
              <w:left w:val="single" w:sz="6" w:space="0" w:color="auto"/>
              <w:bottom w:val="single" w:sz="6" w:space="0" w:color="auto"/>
              <w:right w:val="single" w:sz="6" w:space="0" w:color="auto"/>
            </w:tcBorders>
            <w:hideMark/>
          </w:tcPr>
          <w:p w14:paraId="73D3EDE4" w14:textId="25DC7750" w:rsidR="00392850" w:rsidRPr="009B7CA5" w:rsidRDefault="00713C78" w:rsidP="002121F7">
            <w:pPr>
              <w:textAlignment w:val="baseline"/>
              <w:rPr>
                <w:snapToGrid/>
              </w:rPr>
            </w:pPr>
            <w:r w:rsidRPr="009B7CA5">
              <w:rPr>
                <w:snapToGrid/>
              </w:rPr>
              <w:t xml:space="preserve">Nee, hiermee gaan wij niet akkoord. </w:t>
            </w:r>
            <w:r w:rsidR="00392850" w:rsidRPr="009B7CA5">
              <w:rPr>
                <w:snapToGrid/>
              </w:rPr>
              <w:t> </w:t>
            </w:r>
          </w:p>
        </w:tc>
      </w:tr>
    </w:tbl>
    <w:p w14:paraId="06761E70" w14:textId="2DDB74BB"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248D0CB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C7A6229" w14:textId="1FCBFA1C"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100</w:t>
            </w:r>
          </w:p>
        </w:tc>
        <w:tc>
          <w:tcPr>
            <w:tcW w:w="7725" w:type="dxa"/>
            <w:tcBorders>
              <w:top w:val="single" w:sz="6" w:space="0" w:color="auto"/>
              <w:left w:val="single" w:sz="6" w:space="0" w:color="auto"/>
              <w:bottom w:val="single" w:sz="6" w:space="0" w:color="auto"/>
              <w:right w:val="single" w:sz="6" w:space="0" w:color="auto"/>
            </w:tcBorders>
            <w:hideMark/>
          </w:tcPr>
          <w:p w14:paraId="41E5B63D" w14:textId="77777777" w:rsidR="00392850" w:rsidRPr="009B7CA5" w:rsidRDefault="00392850" w:rsidP="00392850">
            <w:pPr>
              <w:textAlignment w:val="baseline"/>
              <w:rPr>
                <w:snapToGrid/>
                <w:color w:val="000000"/>
              </w:rPr>
            </w:pPr>
            <w:r w:rsidRPr="009B7CA5">
              <w:rPr>
                <w:snapToGrid/>
                <w:color w:val="000000"/>
              </w:rPr>
              <w:t>Wat wordt bedoeld met deze bepaling: “Artikel 10 Lid 01.</w:t>
            </w:r>
            <w:r w:rsidRPr="009B7CA5">
              <w:rPr>
                <w:rFonts w:cs="Calibri"/>
                <w:snapToGrid/>
                <w:color w:val="000000"/>
              </w:rPr>
              <w:tab/>
            </w:r>
            <w:r w:rsidRPr="009B7CA5">
              <w:rPr>
                <w:snapToGrid/>
                <w:color w:val="000000"/>
              </w:rPr>
              <w:t>Gemeente roept een Prestatie per schriftelijk af 5 dagen voor uitvoering van de Prestatie, waarbij het gestelde in artikel 11 en 15 van de AIV niet van toepassing is.” </w:t>
            </w:r>
          </w:p>
        </w:tc>
      </w:tr>
      <w:tr w:rsidR="00392850" w:rsidRPr="009B7CA5" w14:paraId="3DFEDE3C"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22D980E"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3A2F272E" w14:textId="7636BCC2" w:rsidR="00392850" w:rsidRPr="009B7CA5" w:rsidRDefault="00392850" w:rsidP="00392850">
            <w:pPr>
              <w:textAlignment w:val="baseline"/>
              <w:rPr>
                <w:snapToGrid/>
                <w:color w:val="000000"/>
              </w:rPr>
            </w:pPr>
            <w:r w:rsidRPr="009B7CA5">
              <w:rPr>
                <w:snapToGrid/>
                <w:color w:val="000000"/>
              </w:rPr>
              <w:t>Bijlage D – conceptovereenkomst fiscale advisering 2025-2029 artikel 10 </w:t>
            </w:r>
          </w:p>
        </w:tc>
      </w:tr>
      <w:tr w:rsidR="00392850" w:rsidRPr="009B7CA5" w14:paraId="5BD1A4E3"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5A08B6B"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2B119018" w14:textId="659AE5F7" w:rsidR="00392850" w:rsidRPr="009B7CA5" w:rsidRDefault="0047777A" w:rsidP="002121F7">
            <w:pPr>
              <w:textAlignment w:val="baseline"/>
              <w:rPr>
                <w:snapToGrid/>
              </w:rPr>
            </w:pPr>
            <w:r w:rsidRPr="009B7CA5">
              <w:rPr>
                <w:snapToGrid/>
              </w:rPr>
              <w:t xml:space="preserve">De gemeente moet de </w:t>
            </w:r>
            <w:r w:rsidR="00995061" w:rsidRPr="009B7CA5">
              <w:rPr>
                <w:snapToGrid/>
              </w:rPr>
              <w:t xml:space="preserve">nadere </w:t>
            </w:r>
            <w:r w:rsidRPr="009B7CA5">
              <w:rPr>
                <w:snapToGrid/>
              </w:rPr>
              <w:t>opdracht</w:t>
            </w:r>
            <w:r w:rsidR="001207EF" w:rsidRPr="009B7CA5">
              <w:rPr>
                <w:snapToGrid/>
              </w:rPr>
              <w:t>, voortvloeiend uit deze raamovereenkomst,</w:t>
            </w:r>
            <w:r w:rsidRPr="009B7CA5">
              <w:rPr>
                <w:snapToGrid/>
              </w:rPr>
              <w:t xml:space="preserve"> schriftelijk geven (bijvoorbeeld per brief of e-mail). Mondeling is dus niet voldoende. De gemeente moet dit minstens 5 dagen vóór het moment waarop de prestatie moet worden uitgevoerd doen. Waarbij het gestelde in artikel 11 en 15 van de AIV niet van toepassing is.</w:t>
            </w:r>
          </w:p>
        </w:tc>
      </w:tr>
    </w:tbl>
    <w:p w14:paraId="14AF6CD6"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3597DAEB"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8EF1573" w14:textId="20755660"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101</w:t>
            </w:r>
          </w:p>
        </w:tc>
        <w:tc>
          <w:tcPr>
            <w:tcW w:w="7725" w:type="dxa"/>
            <w:tcBorders>
              <w:top w:val="single" w:sz="6" w:space="0" w:color="auto"/>
              <w:left w:val="single" w:sz="6" w:space="0" w:color="auto"/>
              <w:bottom w:val="single" w:sz="6" w:space="0" w:color="auto"/>
              <w:right w:val="single" w:sz="6" w:space="0" w:color="auto"/>
            </w:tcBorders>
            <w:hideMark/>
          </w:tcPr>
          <w:p w14:paraId="77709883" w14:textId="77777777" w:rsidR="00392850" w:rsidRPr="009B7CA5" w:rsidRDefault="00392850" w:rsidP="00392850">
            <w:pPr>
              <w:textAlignment w:val="baseline"/>
              <w:rPr>
                <w:snapToGrid/>
                <w:color w:val="000000"/>
              </w:rPr>
            </w:pPr>
            <w:r w:rsidRPr="009B7CA5">
              <w:rPr>
                <w:snapToGrid/>
                <w:color w:val="000000"/>
              </w:rPr>
              <w:t>Bent u bereid om deze vrijwaringsbepaling vanwege verzekeringsproblematiek te verwijderen dan wel kunt u bevestigen dat de vrijwaring uitsluitend ziet op de activiteiten van Contractant of door hem ingeschakelde derden die een toerekenbare tekortkoming in de nakoming tot gevolg hebben? </w:t>
            </w:r>
          </w:p>
        </w:tc>
      </w:tr>
      <w:tr w:rsidR="00392850" w:rsidRPr="009B7CA5" w14:paraId="18A19B64"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1DB630A1"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7174605C" w14:textId="77777777" w:rsidR="00392850" w:rsidRPr="009B7CA5" w:rsidRDefault="00392850" w:rsidP="00392850">
            <w:pPr>
              <w:textAlignment w:val="baseline"/>
              <w:rPr>
                <w:snapToGrid/>
                <w:color w:val="000000"/>
              </w:rPr>
            </w:pPr>
            <w:r w:rsidRPr="009B7CA5">
              <w:rPr>
                <w:snapToGrid/>
                <w:color w:val="000000"/>
              </w:rPr>
              <w:t>Bijlage A. Inkoopvoorwaarden BUCH Artikel 4.5 </w:t>
            </w:r>
          </w:p>
        </w:tc>
      </w:tr>
      <w:tr w:rsidR="00392850" w:rsidRPr="009B7CA5" w14:paraId="685D6F1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0AD30972"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5D1E2424" w14:textId="2C3F9221" w:rsidR="00392850" w:rsidRPr="009B7CA5" w:rsidRDefault="009B4845" w:rsidP="002121F7">
            <w:pPr>
              <w:textAlignment w:val="baseline"/>
              <w:rPr>
                <w:snapToGrid/>
              </w:rPr>
            </w:pPr>
            <w:r w:rsidRPr="009B7CA5">
              <w:rPr>
                <w:snapToGrid/>
              </w:rPr>
              <w:t>Zie beantwoording vraag 3</w:t>
            </w:r>
            <w:r w:rsidR="00D816FC" w:rsidRPr="009B7CA5">
              <w:rPr>
                <w:snapToGrid/>
              </w:rPr>
              <w:t>6</w:t>
            </w:r>
            <w:r w:rsidRPr="009B7CA5">
              <w:rPr>
                <w:snapToGrid/>
              </w:rPr>
              <w:t xml:space="preserve">. </w:t>
            </w:r>
            <w:r w:rsidR="00392850" w:rsidRPr="009B7CA5">
              <w:rPr>
                <w:snapToGrid/>
              </w:rPr>
              <w:t> </w:t>
            </w:r>
          </w:p>
        </w:tc>
      </w:tr>
    </w:tbl>
    <w:p w14:paraId="7C8E3E6D" w14:textId="4D26D181"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54FE22E4"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7FDE04B" w14:textId="4F5AE848"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102</w:t>
            </w:r>
          </w:p>
        </w:tc>
        <w:tc>
          <w:tcPr>
            <w:tcW w:w="7725" w:type="dxa"/>
            <w:tcBorders>
              <w:top w:val="single" w:sz="6" w:space="0" w:color="auto"/>
              <w:left w:val="single" w:sz="6" w:space="0" w:color="auto"/>
              <w:bottom w:val="single" w:sz="6" w:space="0" w:color="auto"/>
              <w:right w:val="single" w:sz="6" w:space="0" w:color="auto"/>
            </w:tcBorders>
            <w:hideMark/>
          </w:tcPr>
          <w:p w14:paraId="4EE32B37" w14:textId="77777777" w:rsidR="00392850" w:rsidRPr="009B7CA5" w:rsidRDefault="00392850" w:rsidP="00392850">
            <w:pPr>
              <w:textAlignment w:val="baseline"/>
              <w:rPr>
                <w:snapToGrid/>
                <w:color w:val="000000"/>
              </w:rPr>
            </w:pPr>
            <w:r w:rsidRPr="009B7CA5">
              <w:rPr>
                <w:snapToGrid/>
                <w:color w:val="000000"/>
              </w:rPr>
              <w:t>Met betrekking tot artikel 5 hebben wij de volgende vraag. </w:t>
            </w:r>
          </w:p>
          <w:p w14:paraId="7BFDC487" w14:textId="77777777" w:rsidR="00392850" w:rsidRPr="009B7CA5" w:rsidRDefault="00392850" w:rsidP="00392850">
            <w:pPr>
              <w:textAlignment w:val="baseline"/>
              <w:rPr>
                <w:snapToGrid/>
                <w:color w:val="000000"/>
              </w:rPr>
            </w:pPr>
            <w:r w:rsidRPr="009B7CA5">
              <w:rPr>
                <w:snapToGrid/>
                <w:color w:val="000000"/>
              </w:rPr>
              <w:t> </w:t>
            </w:r>
          </w:p>
          <w:p w14:paraId="5169704B" w14:textId="77777777" w:rsidR="00392850" w:rsidRPr="009B7CA5" w:rsidRDefault="00392850" w:rsidP="00392850">
            <w:pPr>
              <w:textAlignment w:val="baseline"/>
              <w:rPr>
                <w:snapToGrid/>
                <w:color w:val="000000"/>
              </w:rPr>
            </w:pPr>
            <w:r w:rsidRPr="009B7CA5">
              <w:rPr>
                <w:snapToGrid/>
                <w:color w:val="000000"/>
              </w:rPr>
              <w:t>Voor de uitvoering van onze dienstverlening, meer specifiek bijvoorbeeld het tijdig indienen van de aangifte vennootschapsbelasting, is het tijdig aanleveren van correcte informatie door de Gemeente cruciaal.  </w:t>
            </w:r>
          </w:p>
          <w:p w14:paraId="5B9C12AD" w14:textId="1112CEAA" w:rsidR="00392850" w:rsidRPr="009B7CA5" w:rsidRDefault="00392850" w:rsidP="00392850">
            <w:pPr>
              <w:textAlignment w:val="baseline"/>
              <w:rPr>
                <w:snapToGrid/>
                <w:color w:val="000000"/>
              </w:rPr>
            </w:pPr>
            <w:r w:rsidRPr="009B7CA5">
              <w:rPr>
                <w:snapToGrid/>
                <w:color w:val="000000"/>
              </w:rPr>
              <w:t>Kunt u voor elk van de volgende bepalingen kenbaar maken of u bereid bent deze aan artikel 5 toe te voegen: </w:t>
            </w:r>
          </w:p>
          <w:p w14:paraId="0D856C90" w14:textId="77777777" w:rsidR="00392850" w:rsidRPr="009B7CA5" w:rsidRDefault="00392850" w:rsidP="00392850">
            <w:pPr>
              <w:textAlignment w:val="baseline"/>
              <w:rPr>
                <w:snapToGrid/>
                <w:color w:val="000000"/>
              </w:rPr>
            </w:pPr>
            <w:r w:rsidRPr="009B7CA5">
              <w:rPr>
                <w:snapToGrid/>
                <w:color w:val="000000"/>
              </w:rPr>
              <w:t> </w:t>
            </w:r>
          </w:p>
          <w:p w14:paraId="52A29180" w14:textId="77777777" w:rsidR="00392850" w:rsidRPr="009B7CA5" w:rsidRDefault="00392850" w:rsidP="00392850">
            <w:pPr>
              <w:textAlignment w:val="baseline"/>
              <w:rPr>
                <w:snapToGrid/>
                <w:color w:val="000000"/>
              </w:rPr>
            </w:pPr>
            <w:r w:rsidRPr="009B7CA5">
              <w:rPr>
                <w:snapToGrid/>
                <w:color w:val="000000"/>
              </w:rPr>
              <w:t>“5.3 De Gemeente is gehouden alle bescheiden die Contractant naar zijn oordeel nodig heeft voor het correct uitvoeren van de Overeenkomst in de gewenste vorm, op de gewenste wijze en tijdig ter beschikking van Contractant te stellen. Contractant bepaalt wat moet worden verstaan onder tijdig, de gewenste vorm en de gewenste wijze. </w:t>
            </w:r>
          </w:p>
          <w:p w14:paraId="41B4B663" w14:textId="2E542FBC" w:rsidR="00392850" w:rsidRPr="009B7CA5" w:rsidRDefault="00392850" w:rsidP="00392850">
            <w:pPr>
              <w:textAlignment w:val="baseline"/>
              <w:rPr>
                <w:snapToGrid/>
                <w:color w:val="000000"/>
              </w:rPr>
            </w:pPr>
            <w:r w:rsidRPr="009B7CA5">
              <w:rPr>
                <w:snapToGrid/>
                <w:color w:val="000000"/>
              </w:rPr>
              <w:t>5.4 Contractant heeft het recht om de uitvoering van de Overeenkomst op te schorten tot moment dat de Gemeente aan de in het derde lid van dit artikel genoemde verplichtingen heeft voldaan. </w:t>
            </w:r>
          </w:p>
          <w:p w14:paraId="4CC5DA77" w14:textId="77777777" w:rsidR="00392850" w:rsidRPr="009B7CA5" w:rsidRDefault="00392850" w:rsidP="00392850">
            <w:pPr>
              <w:textAlignment w:val="baseline"/>
              <w:rPr>
                <w:snapToGrid/>
                <w:color w:val="000000"/>
              </w:rPr>
            </w:pPr>
            <w:r w:rsidRPr="009B7CA5">
              <w:rPr>
                <w:snapToGrid/>
                <w:color w:val="000000"/>
              </w:rPr>
              <w:t>5.5. De Gemeente staat in voor de juistheid, de volledigheid en de betrouwbaarheid van de door haar verstrekte bescheiden, ook als deze van derden afkomstig zijn, voor zover uit de aard van de Overeenkomst niet anders voortvloeit. </w:t>
            </w:r>
          </w:p>
          <w:p w14:paraId="5D5AF3A6" w14:textId="77777777" w:rsidR="00392850" w:rsidRPr="009B7CA5" w:rsidRDefault="00392850" w:rsidP="00392850">
            <w:pPr>
              <w:textAlignment w:val="baseline"/>
              <w:rPr>
                <w:snapToGrid/>
                <w:color w:val="000000"/>
              </w:rPr>
            </w:pPr>
            <w:r w:rsidRPr="009B7CA5">
              <w:rPr>
                <w:snapToGrid/>
                <w:color w:val="000000"/>
              </w:rPr>
              <w:t>5.6 De Gemeente is gehouden Contractant onverwijld te informeren omtrent feiten en omstandigheden, dan wel een wijziging in feiten en omstandigheden, die in verband met de uitvoering van de Overeenkomst van belang kunnen zijn. </w:t>
            </w:r>
          </w:p>
          <w:p w14:paraId="05422124" w14:textId="77777777" w:rsidR="00392850" w:rsidRPr="009B7CA5" w:rsidRDefault="00392850" w:rsidP="00392850">
            <w:pPr>
              <w:textAlignment w:val="baseline"/>
              <w:rPr>
                <w:snapToGrid/>
                <w:color w:val="000000"/>
              </w:rPr>
            </w:pPr>
            <w:r w:rsidRPr="009B7CA5">
              <w:rPr>
                <w:snapToGrid/>
                <w:color w:val="000000"/>
              </w:rPr>
              <w:t>5.7 Extra kosten, extra uren, alsmede de overige schade voor Contractant, ontstaan doordat Gemeente niet aan de in het derde, vijfde en/of zesde lid van dit artikel genoemde verplichtingen heeft voldaan, komen voor rekening en risico van Gemeente.” </w:t>
            </w:r>
          </w:p>
        </w:tc>
      </w:tr>
      <w:tr w:rsidR="00392850" w:rsidRPr="009B7CA5" w14:paraId="2305C950"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48D633D"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37145B78" w14:textId="47CF8B46" w:rsidR="00392850" w:rsidRPr="009B7CA5" w:rsidRDefault="00392850" w:rsidP="00392850">
            <w:pPr>
              <w:textAlignment w:val="baseline"/>
              <w:rPr>
                <w:snapToGrid/>
                <w:color w:val="000000"/>
              </w:rPr>
            </w:pPr>
            <w:r w:rsidRPr="009B7CA5">
              <w:rPr>
                <w:snapToGrid/>
                <w:color w:val="000000"/>
              </w:rPr>
              <w:t>Bijlage A. Inkoopvoorwaarden BUCH Artikel 5 </w:t>
            </w:r>
          </w:p>
        </w:tc>
      </w:tr>
      <w:tr w:rsidR="00392850" w:rsidRPr="009B7CA5" w14:paraId="7155005D"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008B6D0"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595A1E9B" w14:textId="4481325B" w:rsidR="00392850" w:rsidRPr="009B7CA5" w:rsidRDefault="00A01D75" w:rsidP="002121F7">
            <w:pPr>
              <w:textAlignment w:val="baseline"/>
              <w:rPr>
                <w:snapToGrid/>
              </w:rPr>
            </w:pPr>
            <w:r w:rsidRPr="009B7CA5">
              <w:rPr>
                <w:snapToGrid/>
              </w:rPr>
              <w:t xml:space="preserve">We handhaven de </w:t>
            </w:r>
            <w:r w:rsidR="0049156E" w:rsidRPr="009B7CA5">
              <w:rPr>
                <w:snapToGrid/>
              </w:rPr>
              <w:t xml:space="preserve">bestaande </w:t>
            </w:r>
            <w:r w:rsidR="000273F2" w:rsidRPr="009B7CA5">
              <w:rPr>
                <w:snapToGrid/>
              </w:rPr>
              <w:t>bepaling</w:t>
            </w:r>
            <w:r w:rsidRPr="009B7CA5">
              <w:rPr>
                <w:snapToGrid/>
              </w:rPr>
              <w:t>. Als</w:t>
            </w:r>
            <w:r w:rsidR="00435E4D" w:rsidRPr="009B7CA5">
              <w:rPr>
                <w:snapToGrid/>
              </w:rPr>
              <w:t xml:space="preserve"> partijen behoefte hebben aan nadere afstemming over informatievoorziening, planning of samenwerking, kan dit project- of </w:t>
            </w:r>
            <w:r w:rsidR="00DC0905" w:rsidRPr="009B7CA5">
              <w:rPr>
                <w:snapToGrid/>
              </w:rPr>
              <w:t>overeenkomst specifiek</w:t>
            </w:r>
            <w:r w:rsidR="00435E4D" w:rsidRPr="009B7CA5">
              <w:rPr>
                <w:snapToGrid/>
              </w:rPr>
              <w:t xml:space="preserve"> worden vastgelegd</w:t>
            </w:r>
            <w:r w:rsidR="002146DB" w:rsidRPr="009B7CA5">
              <w:rPr>
                <w:snapToGrid/>
              </w:rPr>
              <w:t>.</w:t>
            </w:r>
            <w:r w:rsidR="00F24A64" w:rsidRPr="009B7CA5">
              <w:rPr>
                <w:snapToGrid/>
              </w:rPr>
              <w:t xml:space="preserve"> </w:t>
            </w:r>
          </w:p>
        </w:tc>
      </w:tr>
    </w:tbl>
    <w:p w14:paraId="2F6957B6" w14:textId="197FDC4D"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747A5A03"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756AF0A" w14:textId="6F5439EA"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103</w:t>
            </w:r>
          </w:p>
        </w:tc>
        <w:tc>
          <w:tcPr>
            <w:tcW w:w="7725" w:type="dxa"/>
            <w:tcBorders>
              <w:top w:val="single" w:sz="6" w:space="0" w:color="auto"/>
              <w:left w:val="single" w:sz="6" w:space="0" w:color="auto"/>
              <w:bottom w:val="single" w:sz="6" w:space="0" w:color="auto"/>
              <w:right w:val="single" w:sz="6" w:space="0" w:color="auto"/>
            </w:tcBorders>
            <w:hideMark/>
          </w:tcPr>
          <w:p w14:paraId="590373B2" w14:textId="77777777" w:rsidR="00392850" w:rsidRPr="009B7CA5" w:rsidRDefault="00392850" w:rsidP="00392850">
            <w:pPr>
              <w:textAlignment w:val="baseline"/>
              <w:rPr>
                <w:snapToGrid/>
                <w:color w:val="000000"/>
              </w:rPr>
            </w:pPr>
            <w:r w:rsidRPr="009B7CA5">
              <w:rPr>
                <w:snapToGrid/>
                <w:color w:val="000000"/>
              </w:rPr>
              <w:t>Contractant heeft een inspanningsverlichting en geen resultaatsverplichting en kan derhalve het hier bepaalde niet garanderen. Bent u bereid art. 6.1 niet van toepassing te verklaren? </w:t>
            </w:r>
          </w:p>
        </w:tc>
      </w:tr>
      <w:tr w:rsidR="00392850" w:rsidRPr="009B7CA5" w14:paraId="372F648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14DC29F1"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5D41B7F9" w14:textId="77777777" w:rsidR="00392850" w:rsidRPr="009B7CA5" w:rsidRDefault="00392850" w:rsidP="00392850">
            <w:pPr>
              <w:textAlignment w:val="baseline"/>
              <w:rPr>
                <w:snapToGrid/>
                <w:color w:val="000000"/>
              </w:rPr>
            </w:pPr>
            <w:r w:rsidRPr="009B7CA5">
              <w:rPr>
                <w:snapToGrid/>
                <w:color w:val="000000"/>
              </w:rPr>
              <w:t>Bijlage A. Inkoopvoorwaarden BUCH Artikel 6.1 </w:t>
            </w:r>
          </w:p>
          <w:p w14:paraId="3D3BB8DA" w14:textId="77777777" w:rsidR="00392850" w:rsidRPr="009B7CA5" w:rsidRDefault="00392850" w:rsidP="00392850">
            <w:pPr>
              <w:textAlignment w:val="baseline"/>
              <w:rPr>
                <w:snapToGrid/>
              </w:rPr>
            </w:pPr>
            <w:r w:rsidRPr="009B7CA5">
              <w:rPr>
                <w:snapToGrid/>
              </w:rPr>
              <w:t> </w:t>
            </w:r>
          </w:p>
        </w:tc>
      </w:tr>
      <w:tr w:rsidR="00392850" w:rsidRPr="009B7CA5" w14:paraId="4F03690D"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0306703"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4BEC9B02" w14:textId="12FB0257" w:rsidR="00392850" w:rsidRPr="009B7CA5" w:rsidRDefault="00CD1D06" w:rsidP="002121F7">
            <w:pPr>
              <w:textAlignment w:val="baseline"/>
              <w:rPr>
                <w:snapToGrid/>
              </w:rPr>
            </w:pPr>
            <w:r w:rsidRPr="009B7CA5">
              <w:rPr>
                <w:snapToGrid/>
              </w:rPr>
              <w:t>We gaan hier niet mee akkoord, in de aanbestedingsstukken en inschrijving wordt geduid waar de inspannings- en</w:t>
            </w:r>
            <w:r w:rsidR="000273F2" w:rsidRPr="009B7CA5">
              <w:rPr>
                <w:snapToGrid/>
              </w:rPr>
              <w:t>/</w:t>
            </w:r>
            <w:r w:rsidRPr="009B7CA5">
              <w:rPr>
                <w:snapToGrid/>
              </w:rPr>
              <w:t>of resultaat</w:t>
            </w:r>
            <w:r w:rsidR="000273F2" w:rsidRPr="009B7CA5">
              <w:rPr>
                <w:snapToGrid/>
              </w:rPr>
              <w:t>s</w:t>
            </w:r>
            <w:r w:rsidRPr="009B7CA5">
              <w:rPr>
                <w:snapToGrid/>
              </w:rPr>
              <w:t xml:space="preserve">verplichting op berust. </w:t>
            </w:r>
          </w:p>
        </w:tc>
      </w:tr>
    </w:tbl>
    <w:p w14:paraId="0997D4FC" w14:textId="1132C3B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087AF99D"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0D27D93" w14:textId="5C66E603"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104</w:t>
            </w:r>
          </w:p>
        </w:tc>
        <w:tc>
          <w:tcPr>
            <w:tcW w:w="7725" w:type="dxa"/>
            <w:tcBorders>
              <w:top w:val="single" w:sz="6" w:space="0" w:color="auto"/>
              <w:left w:val="single" w:sz="6" w:space="0" w:color="auto"/>
              <w:bottom w:val="single" w:sz="6" w:space="0" w:color="auto"/>
              <w:right w:val="single" w:sz="6" w:space="0" w:color="auto"/>
            </w:tcBorders>
            <w:hideMark/>
          </w:tcPr>
          <w:p w14:paraId="0CBEA2DF" w14:textId="77777777" w:rsidR="00392850" w:rsidRPr="009B7CA5" w:rsidRDefault="00392850" w:rsidP="00392850">
            <w:pPr>
              <w:textAlignment w:val="baseline"/>
              <w:rPr>
                <w:snapToGrid/>
                <w:color w:val="000000"/>
              </w:rPr>
            </w:pPr>
            <w:r w:rsidRPr="009B7CA5">
              <w:rPr>
                <w:snapToGrid/>
                <w:color w:val="000000"/>
              </w:rPr>
              <w:t>Wet- en regelgeving verplicht Contractant het werk op een objectieve en volledig onafhankelijke wijze uit te voeren. Als de Gemeente Prestaties kan keuren, kan hij invloed uitoefenen op de uitkomsten van de diensten. Wij kunnen daarom niet instemmen met deze bepaling. Bent u bereid deze bepaling buiten toepassing te verklaren? </w:t>
            </w:r>
          </w:p>
        </w:tc>
      </w:tr>
      <w:tr w:rsidR="00392850" w:rsidRPr="009B7CA5" w14:paraId="6F357115"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0C6C324"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14392462" w14:textId="77777777" w:rsidR="00392850" w:rsidRPr="009B7CA5" w:rsidRDefault="00392850" w:rsidP="00392850">
            <w:pPr>
              <w:textAlignment w:val="baseline"/>
              <w:rPr>
                <w:snapToGrid/>
                <w:color w:val="000000"/>
              </w:rPr>
            </w:pPr>
            <w:r w:rsidRPr="009B7CA5">
              <w:rPr>
                <w:snapToGrid/>
                <w:color w:val="000000"/>
              </w:rPr>
              <w:t>Bijlage A. Inkoopvoorwaarden BUCH Artikel 6.2 </w:t>
            </w:r>
          </w:p>
        </w:tc>
      </w:tr>
      <w:tr w:rsidR="00392850" w:rsidRPr="009B7CA5" w14:paraId="54E8DE96"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0401648"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634C6195" w14:textId="109AB7A9" w:rsidR="00A57073" w:rsidRPr="009B7CA5" w:rsidRDefault="00E8204D" w:rsidP="00426AE3">
            <w:pPr>
              <w:textAlignment w:val="baseline"/>
              <w:rPr>
                <w:snapToGrid/>
              </w:rPr>
            </w:pPr>
            <w:r w:rsidRPr="009B7CA5">
              <w:rPr>
                <w:snapToGrid/>
              </w:rPr>
              <w:t xml:space="preserve">Wij gaan hier niet mee akkoord, </w:t>
            </w:r>
            <w:r w:rsidR="005660DA" w:rsidRPr="009B7CA5">
              <w:rPr>
                <w:snapToGrid/>
              </w:rPr>
              <w:t>O</w:t>
            </w:r>
            <w:r w:rsidRPr="009B7CA5">
              <w:rPr>
                <w:snapToGrid/>
              </w:rPr>
              <w:t>pdrachtgever heeft niet de intentie om invloed uit te oefenen op de uitkom</w:t>
            </w:r>
            <w:r w:rsidR="005660DA" w:rsidRPr="009B7CA5">
              <w:rPr>
                <w:snapToGrid/>
              </w:rPr>
              <w:t>st van de diensten</w:t>
            </w:r>
            <w:r w:rsidR="00CA46E4" w:rsidRPr="009B7CA5">
              <w:rPr>
                <w:snapToGrid/>
              </w:rPr>
              <w:t>.</w:t>
            </w:r>
          </w:p>
          <w:p w14:paraId="65A3B879" w14:textId="26F30253" w:rsidR="00392850" w:rsidRPr="009B7CA5" w:rsidRDefault="00392850" w:rsidP="00426AE3">
            <w:pPr>
              <w:textAlignment w:val="baseline"/>
              <w:rPr>
                <w:snapToGrid/>
              </w:rPr>
            </w:pPr>
          </w:p>
        </w:tc>
      </w:tr>
    </w:tbl>
    <w:p w14:paraId="04AFF82A"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710"/>
      </w:tblGrid>
      <w:tr w:rsidR="00392850" w:rsidRPr="009B7CA5" w14:paraId="7536C624"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6DD0044C" w14:textId="0C2F2372"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105</w:t>
            </w:r>
          </w:p>
        </w:tc>
        <w:tc>
          <w:tcPr>
            <w:tcW w:w="7710" w:type="dxa"/>
            <w:tcBorders>
              <w:top w:val="single" w:sz="6" w:space="0" w:color="auto"/>
              <w:left w:val="single" w:sz="6" w:space="0" w:color="auto"/>
              <w:bottom w:val="single" w:sz="6" w:space="0" w:color="auto"/>
              <w:right w:val="single" w:sz="6" w:space="0" w:color="auto"/>
            </w:tcBorders>
            <w:hideMark/>
          </w:tcPr>
          <w:p w14:paraId="59997161" w14:textId="77777777" w:rsidR="00392850" w:rsidRPr="009B7CA5" w:rsidRDefault="00392850" w:rsidP="00392850">
            <w:pPr>
              <w:textAlignment w:val="baseline"/>
              <w:rPr>
                <w:snapToGrid/>
                <w:color w:val="000000"/>
              </w:rPr>
            </w:pPr>
            <w:r w:rsidRPr="009B7CA5">
              <w:rPr>
                <w:snapToGrid/>
                <w:color w:val="000000"/>
              </w:rPr>
              <w:t>Het is voor onze medewerkers belangrijk dat een uitzondering op de geheimhoudingsplicht mogelijk is, indien zij zichzelf moeten verdedigen in een gerechtelijke procedure.  </w:t>
            </w:r>
          </w:p>
          <w:p w14:paraId="6E9F7B64" w14:textId="77777777" w:rsidR="00392850" w:rsidRPr="009B7CA5" w:rsidRDefault="00392850" w:rsidP="00392850">
            <w:pPr>
              <w:textAlignment w:val="baseline"/>
              <w:rPr>
                <w:snapToGrid/>
                <w:color w:val="000000"/>
              </w:rPr>
            </w:pPr>
            <w:r w:rsidRPr="009B7CA5">
              <w:rPr>
                <w:snapToGrid/>
                <w:color w:val="000000"/>
              </w:rPr>
              <w:t> </w:t>
            </w:r>
          </w:p>
          <w:p w14:paraId="774D8D68" w14:textId="77777777" w:rsidR="00392850" w:rsidRPr="009B7CA5" w:rsidRDefault="00392850" w:rsidP="00392850">
            <w:pPr>
              <w:textAlignment w:val="baseline"/>
              <w:rPr>
                <w:snapToGrid/>
                <w:color w:val="000000"/>
              </w:rPr>
            </w:pPr>
            <w:r w:rsidRPr="009B7CA5">
              <w:rPr>
                <w:snapToGrid/>
                <w:color w:val="000000"/>
              </w:rPr>
              <w:t>Bent u daarom bereid om ”behalve (…) noopt.” te wijzigen in “(</w:t>
            </w:r>
            <w:proofErr w:type="gramStart"/>
            <w:r w:rsidRPr="009B7CA5">
              <w:rPr>
                <w:snapToGrid/>
                <w:color w:val="000000"/>
              </w:rPr>
              <w:t>…)tenzij</w:t>
            </w:r>
            <w:proofErr w:type="gramEnd"/>
            <w:r w:rsidRPr="009B7CA5">
              <w:rPr>
                <w:snapToGrid/>
                <w:color w:val="000000"/>
              </w:rPr>
              <w:t> enige wet- of regelgeving of rechterlijke uitspraak tot bekendmaking noopt dan wel toestaat.”? </w:t>
            </w:r>
          </w:p>
        </w:tc>
      </w:tr>
      <w:tr w:rsidR="00392850" w:rsidRPr="009B7CA5" w14:paraId="44C4785B"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515C3A8E" w14:textId="77777777" w:rsidR="00392850" w:rsidRPr="009B7CA5" w:rsidRDefault="00392850" w:rsidP="00392850">
            <w:pPr>
              <w:textAlignment w:val="baseline"/>
              <w:rPr>
                <w:snapToGrid/>
              </w:rPr>
            </w:pPr>
            <w:r w:rsidRPr="009B7CA5">
              <w:rPr>
                <w:snapToGrid/>
              </w:rPr>
              <w:t>Artikel </w:t>
            </w:r>
          </w:p>
        </w:tc>
        <w:tc>
          <w:tcPr>
            <w:tcW w:w="7710" w:type="dxa"/>
            <w:tcBorders>
              <w:top w:val="single" w:sz="6" w:space="0" w:color="auto"/>
              <w:left w:val="single" w:sz="6" w:space="0" w:color="auto"/>
              <w:bottom w:val="single" w:sz="6" w:space="0" w:color="auto"/>
              <w:right w:val="single" w:sz="6" w:space="0" w:color="auto"/>
            </w:tcBorders>
            <w:hideMark/>
          </w:tcPr>
          <w:p w14:paraId="5A3F2D94" w14:textId="77777777" w:rsidR="00392850" w:rsidRPr="009B7CA5" w:rsidRDefault="00392850" w:rsidP="00392850">
            <w:pPr>
              <w:textAlignment w:val="baseline"/>
              <w:rPr>
                <w:snapToGrid/>
              </w:rPr>
            </w:pPr>
            <w:r w:rsidRPr="009B7CA5">
              <w:rPr>
                <w:snapToGrid/>
              </w:rPr>
              <w:t>Bijlage A. Inkoopvoorwaarden BUCH Artikel 7.1 </w:t>
            </w:r>
          </w:p>
        </w:tc>
      </w:tr>
      <w:tr w:rsidR="00392850" w:rsidRPr="009B7CA5" w14:paraId="12BC86E8" w14:textId="77777777">
        <w:trPr>
          <w:trHeight w:val="300"/>
        </w:trPr>
        <w:tc>
          <w:tcPr>
            <w:tcW w:w="1335" w:type="dxa"/>
            <w:tcBorders>
              <w:top w:val="single" w:sz="6" w:space="0" w:color="auto"/>
              <w:left w:val="single" w:sz="6" w:space="0" w:color="auto"/>
              <w:bottom w:val="single" w:sz="6" w:space="0" w:color="auto"/>
              <w:right w:val="single" w:sz="6" w:space="0" w:color="auto"/>
            </w:tcBorders>
            <w:hideMark/>
          </w:tcPr>
          <w:p w14:paraId="404A22FC" w14:textId="77777777" w:rsidR="00392850" w:rsidRPr="009B7CA5" w:rsidRDefault="00392850" w:rsidP="00392850">
            <w:pPr>
              <w:textAlignment w:val="baseline"/>
              <w:rPr>
                <w:snapToGrid/>
              </w:rPr>
            </w:pPr>
            <w:r w:rsidRPr="009B7CA5">
              <w:rPr>
                <w:snapToGrid/>
              </w:rPr>
              <w:t>Antwoord </w:t>
            </w:r>
          </w:p>
        </w:tc>
        <w:tc>
          <w:tcPr>
            <w:tcW w:w="7710" w:type="dxa"/>
            <w:tcBorders>
              <w:top w:val="single" w:sz="6" w:space="0" w:color="auto"/>
              <w:left w:val="single" w:sz="6" w:space="0" w:color="auto"/>
              <w:bottom w:val="single" w:sz="6" w:space="0" w:color="auto"/>
              <w:right w:val="single" w:sz="6" w:space="0" w:color="auto"/>
            </w:tcBorders>
            <w:hideMark/>
          </w:tcPr>
          <w:p w14:paraId="772CF4E9" w14:textId="624D37F2" w:rsidR="00392850" w:rsidRPr="009B7CA5" w:rsidRDefault="00BF6915" w:rsidP="00426AE3">
            <w:pPr>
              <w:textAlignment w:val="baseline"/>
              <w:rPr>
                <w:snapToGrid/>
              </w:rPr>
            </w:pPr>
            <w:r w:rsidRPr="009B7CA5">
              <w:rPr>
                <w:snapToGrid/>
              </w:rPr>
              <w:t>Ja, dat is akkoord.</w:t>
            </w:r>
            <w:r w:rsidR="00392850" w:rsidRPr="009B7CA5">
              <w:rPr>
                <w:snapToGrid/>
              </w:rPr>
              <w:t> </w:t>
            </w:r>
          </w:p>
        </w:tc>
      </w:tr>
    </w:tbl>
    <w:p w14:paraId="6918F1B6" w14:textId="26E4CCCD" w:rsidR="00392850" w:rsidRPr="009B7CA5" w:rsidRDefault="00392850" w:rsidP="00392850">
      <w:pPr>
        <w:textAlignment w:val="baseline"/>
        <w:rPr>
          <w:rFonts w:cs="Segoe UI"/>
          <w:snapToGrid/>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093CAA8F"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CFDC23C" w14:textId="2A59BCE1"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106</w:t>
            </w:r>
          </w:p>
        </w:tc>
        <w:tc>
          <w:tcPr>
            <w:tcW w:w="7725" w:type="dxa"/>
            <w:tcBorders>
              <w:top w:val="single" w:sz="6" w:space="0" w:color="auto"/>
              <w:left w:val="single" w:sz="6" w:space="0" w:color="auto"/>
              <w:bottom w:val="single" w:sz="6" w:space="0" w:color="auto"/>
              <w:right w:val="single" w:sz="6" w:space="0" w:color="auto"/>
            </w:tcBorders>
            <w:hideMark/>
          </w:tcPr>
          <w:p w14:paraId="6B9AB355" w14:textId="77777777" w:rsidR="00392850" w:rsidRPr="009B7CA5" w:rsidRDefault="00392850" w:rsidP="00392850">
            <w:pPr>
              <w:textAlignment w:val="baseline"/>
              <w:rPr>
                <w:snapToGrid/>
              </w:rPr>
            </w:pPr>
            <w:r w:rsidRPr="009B7CA5">
              <w:rPr>
                <w:snapToGrid/>
              </w:rPr>
              <w:t>Art. 7.5 bepaalt dat de Gemeente kan verlangen dat Personeel van Contractant een geheimhoudingsverklaring moet ondertekenen. Op accountants rust reeds een geheimhoudingsplicht op grond van de voor hen geldende wet- en regelgeving, zodat het ondertekenen van een geheimhoudingsverklaring overbodig is.  </w:t>
            </w:r>
          </w:p>
          <w:p w14:paraId="28DEBDB7" w14:textId="77777777" w:rsidR="00392850" w:rsidRPr="009B7CA5" w:rsidRDefault="00392850" w:rsidP="00392850">
            <w:pPr>
              <w:textAlignment w:val="baseline"/>
              <w:rPr>
                <w:snapToGrid/>
              </w:rPr>
            </w:pPr>
            <w:r w:rsidRPr="009B7CA5">
              <w:rPr>
                <w:snapToGrid/>
              </w:rPr>
              <w:t> </w:t>
            </w:r>
          </w:p>
          <w:p w14:paraId="0420D673" w14:textId="77777777" w:rsidR="00392850" w:rsidRPr="009B7CA5" w:rsidRDefault="00392850" w:rsidP="00392850">
            <w:pPr>
              <w:textAlignment w:val="baseline"/>
              <w:rPr>
                <w:snapToGrid/>
                <w:color w:val="000000"/>
              </w:rPr>
            </w:pPr>
            <w:r w:rsidRPr="009B7CA5">
              <w:rPr>
                <w:snapToGrid/>
                <w:color w:val="000000"/>
              </w:rPr>
              <w:t>Kunt u ermee instemmen dat uitsluitend een geheimhoudingsverklaring wordt getekend door eventueel door Contractant ingeschakelde derden waarop de voor accountants geldende wet- en regelgeving niet van toepassing is? </w:t>
            </w:r>
          </w:p>
          <w:p w14:paraId="7ACF9965" w14:textId="77777777" w:rsidR="00392850" w:rsidRPr="009B7CA5" w:rsidRDefault="00392850" w:rsidP="00392850">
            <w:pPr>
              <w:textAlignment w:val="baseline"/>
              <w:rPr>
                <w:snapToGrid/>
                <w:color w:val="000000"/>
              </w:rPr>
            </w:pPr>
            <w:r w:rsidRPr="009B7CA5">
              <w:rPr>
                <w:snapToGrid/>
                <w:color w:val="000000"/>
              </w:rPr>
              <w:t> </w:t>
            </w:r>
          </w:p>
        </w:tc>
      </w:tr>
      <w:tr w:rsidR="00392850" w:rsidRPr="009B7CA5" w14:paraId="64FD60DE"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767F4F5"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6A2D4001" w14:textId="20FD4228" w:rsidR="00392850" w:rsidRPr="009B7CA5" w:rsidRDefault="00392850" w:rsidP="00392850">
            <w:pPr>
              <w:textAlignment w:val="baseline"/>
              <w:rPr>
                <w:snapToGrid/>
              </w:rPr>
            </w:pPr>
            <w:r w:rsidRPr="009B7CA5">
              <w:rPr>
                <w:snapToGrid/>
              </w:rPr>
              <w:t>Bijlage A. Inkoopvoorwaarden BUCH Artikel 7.5 </w:t>
            </w:r>
          </w:p>
        </w:tc>
      </w:tr>
      <w:tr w:rsidR="00392850" w:rsidRPr="009B7CA5" w14:paraId="221CB506"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677A242D"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53CAB208" w14:textId="6D5ED3F2" w:rsidR="00392850" w:rsidRPr="009B7CA5" w:rsidRDefault="00D60E90" w:rsidP="00426AE3">
            <w:pPr>
              <w:textAlignment w:val="baseline"/>
              <w:rPr>
                <w:snapToGrid/>
              </w:rPr>
            </w:pPr>
            <w:r w:rsidRPr="009B7CA5">
              <w:rPr>
                <w:snapToGrid/>
              </w:rPr>
              <w:t>Wij gaan akkoord met uw voorstel, wij gaan ervanuit dat dit is geborgd in de arbeidsovereenkomst tussen werkgever en medewerker.</w:t>
            </w:r>
          </w:p>
        </w:tc>
      </w:tr>
    </w:tbl>
    <w:p w14:paraId="42597209"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61AAE66A"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C78885A" w14:textId="691C962A"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107</w:t>
            </w:r>
          </w:p>
        </w:tc>
        <w:tc>
          <w:tcPr>
            <w:tcW w:w="7725" w:type="dxa"/>
            <w:tcBorders>
              <w:top w:val="single" w:sz="6" w:space="0" w:color="auto"/>
              <w:left w:val="single" w:sz="6" w:space="0" w:color="auto"/>
              <w:bottom w:val="single" w:sz="6" w:space="0" w:color="auto"/>
              <w:right w:val="single" w:sz="6" w:space="0" w:color="auto"/>
            </w:tcBorders>
            <w:hideMark/>
          </w:tcPr>
          <w:p w14:paraId="0E390039" w14:textId="77777777" w:rsidR="00392850" w:rsidRPr="009B7CA5" w:rsidRDefault="00392850" w:rsidP="00392850">
            <w:pPr>
              <w:textAlignment w:val="baseline"/>
              <w:rPr>
                <w:snapToGrid/>
                <w:color w:val="000000"/>
              </w:rPr>
            </w:pPr>
            <w:r w:rsidRPr="009B7CA5">
              <w:rPr>
                <w:snapToGrid/>
                <w:color w:val="000000"/>
              </w:rPr>
              <w:t>In een aantal situaties dient Contractant op basis van geldende wet- en regelgeving informatie openbaar te maken. Kunt u derhalve voor elk van de volgende bepalingen kenbaar maken of u bereid bent deze aan artikel 7 toe te voegen: </w:t>
            </w:r>
          </w:p>
          <w:p w14:paraId="3BCA44DA" w14:textId="77777777" w:rsidR="00392850" w:rsidRPr="009B7CA5" w:rsidRDefault="00392850" w:rsidP="00392850">
            <w:pPr>
              <w:textAlignment w:val="baseline"/>
              <w:rPr>
                <w:snapToGrid/>
                <w:color w:val="000000"/>
              </w:rPr>
            </w:pPr>
            <w:r w:rsidRPr="009B7CA5">
              <w:rPr>
                <w:snapToGrid/>
                <w:color w:val="000000"/>
              </w:rPr>
              <w:t> </w:t>
            </w:r>
          </w:p>
          <w:p w14:paraId="59C0373C" w14:textId="77777777" w:rsidR="00392850" w:rsidRPr="009B7CA5" w:rsidRDefault="00392850" w:rsidP="00392850">
            <w:pPr>
              <w:textAlignment w:val="baseline"/>
              <w:rPr>
                <w:snapToGrid/>
                <w:color w:val="000000"/>
              </w:rPr>
            </w:pPr>
            <w:r w:rsidRPr="009B7CA5">
              <w:rPr>
                <w:snapToGrid/>
                <w:color w:val="000000"/>
              </w:rPr>
              <w:t>“7.6 Gemeente verleent telkens volledige en onvoorwaardelijke medewerking aan de verplichtingen die voor de Contractant voortvloeien uit de toepasselijke wet- en (beroeps)regelgeving. Gemeente verklaart de beperkingen, die voor Contractant bij de uitvoering van de Overeenkomst eventueel voortvloeien uit de wet- en (beroeps)regelgeving te allen tijde te zullen respecteren.  </w:t>
            </w:r>
          </w:p>
          <w:p w14:paraId="3E13E30C" w14:textId="77777777" w:rsidR="00392850" w:rsidRPr="009B7CA5" w:rsidRDefault="00392850" w:rsidP="00392850">
            <w:pPr>
              <w:textAlignment w:val="baseline"/>
              <w:rPr>
                <w:snapToGrid/>
                <w:color w:val="000000"/>
              </w:rPr>
            </w:pPr>
            <w:r w:rsidRPr="009B7CA5">
              <w:rPr>
                <w:snapToGrid/>
                <w:color w:val="000000"/>
              </w:rPr>
              <w:t>7.7 Gemeente is ermee bekend dat Contractant in bepaalde gevallen op basis van wet- en/of (beroeps)regelgeving verplicht is tot openbaarmaking van vertrouwelijke informatie van Gemeente. Voor zover vereist, geeft Gemeente hierbij onherroepelijk toestemming en verleent medewerking aan openbaarmaking van de benodigde informatie, onder meer indien (maar niet uitsluitend) Contractant: </w:t>
            </w:r>
          </w:p>
          <w:p w14:paraId="1BFA0C91" w14:textId="77777777" w:rsidR="00392850" w:rsidRPr="009B7CA5" w:rsidRDefault="00392850" w:rsidP="00392850">
            <w:pPr>
              <w:textAlignment w:val="baseline"/>
              <w:rPr>
                <w:snapToGrid/>
                <w:color w:val="000000"/>
              </w:rPr>
            </w:pPr>
            <w:r w:rsidRPr="009B7CA5">
              <w:rPr>
                <w:snapToGrid/>
                <w:color w:val="000000"/>
              </w:rPr>
              <w:t>a.</w:t>
            </w:r>
            <w:r w:rsidRPr="009B7CA5">
              <w:rPr>
                <w:rFonts w:cs="Calibri"/>
                <w:snapToGrid/>
                <w:color w:val="000000"/>
              </w:rPr>
              <w:tab/>
            </w:r>
            <w:r w:rsidRPr="009B7CA5">
              <w:rPr>
                <w:snapToGrid/>
                <w:color w:val="000000"/>
              </w:rPr>
              <w:t>in wet- en (beroeps)regelgeving omschreven en tijdens de uitvoering van haar werkzaamheden bekend geworden, verrichte of voorgenomen ongebruikelijke transacties dient te melden aan de daarvoor van overheidswege ingestelde autoriteiten;   </w:t>
            </w:r>
          </w:p>
          <w:p w14:paraId="62C0DBE8" w14:textId="77777777" w:rsidR="00392850" w:rsidRPr="009B7CA5" w:rsidRDefault="00392850" w:rsidP="00392850">
            <w:pPr>
              <w:textAlignment w:val="baseline"/>
              <w:rPr>
                <w:snapToGrid/>
                <w:color w:val="000000"/>
              </w:rPr>
            </w:pPr>
            <w:r w:rsidRPr="009B7CA5">
              <w:rPr>
                <w:snapToGrid/>
                <w:color w:val="000000"/>
              </w:rPr>
              <w:t>b.</w:t>
            </w:r>
            <w:r w:rsidRPr="009B7CA5">
              <w:rPr>
                <w:rFonts w:cs="Calibri"/>
                <w:snapToGrid/>
                <w:color w:val="000000"/>
              </w:rPr>
              <w:tab/>
            </w:r>
            <w:r w:rsidRPr="009B7CA5">
              <w:rPr>
                <w:snapToGrid/>
                <w:color w:val="000000"/>
              </w:rPr>
              <w:t>in bepaalde situaties een fraudemelding moet doen.  </w:t>
            </w:r>
          </w:p>
          <w:p w14:paraId="1BC14D31" w14:textId="77777777" w:rsidR="00392850" w:rsidRPr="009B7CA5" w:rsidRDefault="00392850" w:rsidP="00392850">
            <w:pPr>
              <w:textAlignment w:val="baseline"/>
              <w:rPr>
                <w:snapToGrid/>
                <w:color w:val="000000"/>
              </w:rPr>
            </w:pPr>
            <w:r w:rsidRPr="009B7CA5">
              <w:rPr>
                <w:snapToGrid/>
                <w:color w:val="000000"/>
              </w:rPr>
              <w:t>7.8 Contractant is, indien zij voor zichzelf optreedt in een tucht-, civiele-, arbitrale-, bestuursrechtelijke- of strafprocedure, gerechtigd de gegevens en informatie waarvan bij de uitvoering van de Overeenkomst kennis is genomen aan te wenden.  </w:t>
            </w:r>
          </w:p>
          <w:p w14:paraId="61BB1895" w14:textId="77777777" w:rsidR="00392850" w:rsidRPr="009B7CA5" w:rsidRDefault="00392850" w:rsidP="00392850">
            <w:pPr>
              <w:textAlignment w:val="baseline"/>
              <w:rPr>
                <w:snapToGrid/>
                <w:color w:val="000000"/>
              </w:rPr>
            </w:pPr>
            <w:r w:rsidRPr="009B7CA5">
              <w:rPr>
                <w:snapToGrid/>
                <w:color w:val="000000"/>
              </w:rPr>
              <w:t>7.9 Contractant sluit iedere aansprakelijkheid uit voor schade die ontstaat bij Gemeente ten gevolge van het voldoen door Contractant aan de voor haar geldende wet- en (beroeps)regelgeving.” </w:t>
            </w:r>
          </w:p>
        </w:tc>
      </w:tr>
      <w:tr w:rsidR="00392850" w:rsidRPr="009B7CA5" w14:paraId="4228C240"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4566BFD"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015F5ABD" w14:textId="4D4A344E" w:rsidR="00392850" w:rsidRPr="009B7CA5" w:rsidRDefault="00392850" w:rsidP="00392850">
            <w:pPr>
              <w:textAlignment w:val="baseline"/>
              <w:rPr>
                <w:snapToGrid/>
                <w:color w:val="000000"/>
              </w:rPr>
            </w:pPr>
            <w:r w:rsidRPr="009B7CA5">
              <w:rPr>
                <w:snapToGrid/>
                <w:color w:val="000000"/>
              </w:rPr>
              <w:t>Bijlage A. Inkoopvoorwaarden BUCH Artikel 7 </w:t>
            </w:r>
          </w:p>
        </w:tc>
      </w:tr>
      <w:tr w:rsidR="00392850" w:rsidRPr="009B7CA5" w14:paraId="18A343E0"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0B0F6EE"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0FFDDA10" w14:textId="7EEC33E3" w:rsidR="00392850" w:rsidRPr="009B7CA5" w:rsidRDefault="002D4173" w:rsidP="00426AE3">
            <w:pPr>
              <w:textAlignment w:val="baseline"/>
              <w:rPr>
                <w:snapToGrid/>
              </w:rPr>
            </w:pPr>
            <w:r w:rsidRPr="009B7CA5">
              <w:rPr>
                <w:snapToGrid/>
              </w:rPr>
              <w:t xml:space="preserve">Niet akkoord, de toevoegingen aan artikelen 7.6 t/m 7.9 leidt tot een wezenlijke verschuiving van risico’s en verantwoordelijkheden van Contractant naar de Gemeente. </w:t>
            </w:r>
          </w:p>
        </w:tc>
      </w:tr>
    </w:tbl>
    <w:p w14:paraId="359B58CD"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6B10AFFA"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23AA7FF9" w14:textId="0921F4C4"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108</w:t>
            </w:r>
          </w:p>
        </w:tc>
        <w:tc>
          <w:tcPr>
            <w:tcW w:w="7725" w:type="dxa"/>
            <w:tcBorders>
              <w:top w:val="single" w:sz="6" w:space="0" w:color="auto"/>
              <w:left w:val="single" w:sz="6" w:space="0" w:color="auto"/>
              <w:bottom w:val="single" w:sz="6" w:space="0" w:color="auto"/>
              <w:right w:val="single" w:sz="6" w:space="0" w:color="auto"/>
            </w:tcBorders>
            <w:hideMark/>
          </w:tcPr>
          <w:p w14:paraId="0E9320C7" w14:textId="77777777" w:rsidR="00392850" w:rsidRPr="009B7CA5" w:rsidRDefault="00392850" w:rsidP="00392850">
            <w:pPr>
              <w:textAlignment w:val="baseline"/>
              <w:rPr>
                <w:snapToGrid/>
              </w:rPr>
            </w:pPr>
            <w:r w:rsidRPr="009B7CA5">
              <w:rPr>
                <w:snapToGrid/>
              </w:rPr>
              <w:t>Het bepaalde in artikel 8.1 t/m 8.5 is niet in overeenstemming met de voor belastingadviseurs geldende wet- en regelgeving. De specifieke aard van onze werkzaamheden, staat niet toe dat intellectuele eigendomsrechten en/of persoonlijkheidsrechten worden overgedragen. Daarnaast, op basis van onze werkzaamheden vormen wij een dossier. Daarin is informatie opgenomen die door ons is vervaardigd en herhaaldelijk wordt gebruikt (en dus behoort tot ons intellectueel eigendom). Wij kunnen het intellectueel eigendomsrecht van dergelijke stukken niet overdragen aan de Gemeente, aangezien tot ons dossier behorende stukken te allen tijde ons eigendom dienen te blijven. Bent u daarom bereid de bepaling aan te passen, zodat deze luidt:  </w:t>
            </w:r>
            <w:r w:rsidRPr="009B7CA5">
              <w:rPr>
                <w:snapToGrid/>
              </w:rPr>
              <w:br/>
              <w:t> </w:t>
            </w:r>
          </w:p>
          <w:p w14:paraId="3B815117" w14:textId="7D634E9D" w:rsidR="00392850" w:rsidRPr="009B7CA5" w:rsidRDefault="00392850" w:rsidP="00392850">
            <w:pPr>
              <w:textAlignment w:val="baseline"/>
              <w:rPr>
                <w:snapToGrid/>
                <w:color w:val="000000"/>
              </w:rPr>
            </w:pPr>
            <w:r w:rsidRPr="009B7CA5">
              <w:rPr>
                <w:snapToGrid/>
                <w:color w:val="000000"/>
              </w:rPr>
              <w:t>“Alle intellectuele eigendomsrechten betreffende de door Contractant verleende diensten en/of door Contractant gebruikte of verstrekte zaken berusten bij Contractant of zijn licentiegevers. De Gemeente verkrijgt voor het resultaat, voor zover toegestaan of verplicht door wet- en regelgeving, het Gebruiksrecht.”? </w:t>
            </w:r>
          </w:p>
        </w:tc>
      </w:tr>
      <w:tr w:rsidR="00392850" w:rsidRPr="009B7CA5" w14:paraId="64BE4095"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A3BF4BD"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6928FEA7" w14:textId="2B2A8352" w:rsidR="00392850" w:rsidRPr="009B7CA5" w:rsidRDefault="00392850" w:rsidP="00392850">
            <w:pPr>
              <w:textAlignment w:val="baseline"/>
              <w:rPr>
                <w:snapToGrid/>
              </w:rPr>
            </w:pPr>
            <w:r w:rsidRPr="009B7CA5">
              <w:rPr>
                <w:snapToGrid/>
              </w:rPr>
              <w:t>Bijlage A. Inkoopvoorwaarden BUCH Artikel 8.1 t/m 8.5 </w:t>
            </w:r>
          </w:p>
        </w:tc>
      </w:tr>
      <w:tr w:rsidR="00392850" w:rsidRPr="009B7CA5" w14:paraId="2CDC92C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1C06DE4"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7E44B4E4" w14:textId="652A265C" w:rsidR="00392850" w:rsidRPr="009B7CA5" w:rsidRDefault="004516C1" w:rsidP="00426AE3">
            <w:pPr>
              <w:textAlignment w:val="baseline"/>
              <w:rPr>
                <w:snapToGrid/>
              </w:rPr>
            </w:pPr>
            <w:r w:rsidRPr="009B7CA5">
              <w:rPr>
                <w:snapToGrid/>
              </w:rPr>
              <w:t>Wij gaan hier niet mee akkoord, zie beantwoording vraag 71</w:t>
            </w:r>
          </w:p>
        </w:tc>
      </w:tr>
    </w:tbl>
    <w:p w14:paraId="4D55508F"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5AAC115A"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D005AC9" w14:textId="65700F14"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109</w:t>
            </w:r>
          </w:p>
        </w:tc>
        <w:tc>
          <w:tcPr>
            <w:tcW w:w="7725" w:type="dxa"/>
            <w:tcBorders>
              <w:top w:val="single" w:sz="6" w:space="0" w:color="auto"/>
              <w:left w:val="single" w:sz="6" w:space="0" w:color="auto"/>
              <w:bottom w:val="single" w:sz="6" w:space="0" w:color="auto"/>
              <w:right w:val="single" w:sz="6" w:space="0" w:color="auto"/>
            </w:tcBorders>
            <w:hideMark/>
          </w:tcPr>
          <w:p w14:paraId="48A0281A" w14:textId="77777777" w:rsidR="00392850" w:rsidRPr="009B7CA5" w:rsidRDefault="00392850" w:rsidP="00392850">
            <w:pPr>
              <w:textAlignment w:val="baseline"/>
              <w:rPr>
                <w:snapToGrid/>
                <w:color w:val="000000"/>
              </w:rPr>
            </w:pPr>
            <w:r w:rsidRPr="009B7CA5">
              <w:rPr>
                <w:snapToGrid/>
                <w:color w:val="000000"/>
              </w:rPr>
              <w:t>Het bepaalde in artikel 8.6 t/m 8.8 is niet in overeenstemming met de voor belastingadviseurs geldende wet- en regelgeving. De specifieke aard van onze werkzaamheden, staat niet toe dat intellectuele eigendomsrechten en/of persoonlijkheidsrechten worden overgedragen. Daarnaast, op basis van onze werkzaamheden vormen wij een dossier. Daarin is informatie opgenomen die door ons is vervaardigd en herhaaldelijk wordt gebruikt (en dus behoort tot ons intellectueel eigendom). Wij kunnen het intellectueel eigendomsrecht van dergelijke stukken niet overdragen aan de Gemeente, aangezien tot ons dossier behorende stukken te allen tijde ons eigendom dienen te blijven. </w:t>
            </w:r>
          </w:p>
          <w:p w14:paraId="432F4ABB" w14:textId="77777777" w:rsidR="00392850" w:rsidRPr="009B7CA5" w:rsidRDefault="00392850" w:rsidP="00392850">
            <w:pPr>
              <w:textAlignment w:val="baseline"/>
              <w:rPr>
                <w:snapToGrid/>
                <w:color w:val="000000"/>
              </w:rPr>
            </w:pPr>
            <w:r w:rsidRPr="009B7CA5">
              <w:rPr>
                <w:snapToGrid/>
                <w:color w:val="000000"/>
              </w:rPr>
              <w:t> </w:t>
            </w:r>
          </w:p>
          <w:p w14:paraId="6AB27129" w14:textId="18694921" w:rsidR="00392850" w:rsidRPr="009B7CA5" w:rsidRDefault="00392850" w:rsidP="00392850">
            <w:pPr>
              <w:textAlignment w:val="baseline"/>
              <w:rPr>
                <w:snapToGrid/>
                <w:color w:val="000000"/>
              </w:rPr>
            </w:pPr>
            <w:r w:rsidRPr="009B7CA5">
              <w:rPr>
                <w:snapToGrid/>
                <w:color w:val="000000"/>
              </w:rPr>
              <w:t>Voorgaande betekent dat wij niet kunnen voldoen aan het bepaalde in </w:t>
            </w:r>
            <w:proofErr w:type="spellStart"/>
            <w:r w:rsidRPr="009B7CA5">
              <w:rPr>
                <w:snapToGrid/>
                <w:color w:val="000000"/>
              </w:rPr>
              <w:t>artt</w:t>
            </w:r>
            <w:proofErr w:type="spellEnd"/>
            <w:r w:rsidRPr="009B7CA5">
              <w:rPr>
                <w:snapToGrid/>
                <w:color w:val="000000"/>
              </w:rPr>
              <w:t>. 8.6 t/m 8.8. Kunt u bevestigen dat </w:t>
            </w:r>
            <w:proofErr w:type="spellStart"/>
            <w:r w:rsidRPr="009B7CA5">
              <w:rPr>
                <w:snapToGrid/>
                <w:color w:val="000000"/>
              </w:rPr>
              <w:t>artt</w:t>
            </w:r>
            <w:proofErr w:type="spellEnd"/>
            <w:r w:rsidRPr="009B7CA5">
              <w:rPr>
                <w:snapToGrid/>
                <w:color w:val="000000"/>
              </w:rPr>
              <w:t>. 8.6 t/m 8.8 niet van toepassing zijn? </w:t>
            </w:r>
          </w:p>
        </w:tc>
      </w:tr>
      <w:tr w:rsidR="00392850" w:rsidRPr="009B7CA5" w14:paraId="7803D57A"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16229346"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47789548" w14:textId="77777777" w:rsidR="00392850" w:rsidRPr="009B7CA5" w:rsidRDefault="00392850" w:rsidP="00392850">
            <w:pPr>
              <w:textAlignment w:val="baseline"/>
              <w:rPr>
                <w:snapToGrid/>
                <w:color w:val="000000"/>
              </w:rPr>
            </w:pPr>
            <w:r w:rsidRPr="009B7CA5">
              <w:rPr>
                <w:snapToGrid/>
                <w:color w:val="000000"/>
              </w:rPr>
              <w:t>Bijlage A. Inkoopvoorwaarden BUCH Artikel 8.6 t/m 8.8 </w:t>
            </w:r>
          </w:p>
        </w:tc>
      </w:tr>
      <w:tr w:rsidR="00392850" w:rsidRPr="009B7CA5" w14:paraId="47EEF8EE"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46219FDB"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12FE7C30" w14:textId="788FFC35" w:rsidR="00392850" w:rsidRPr="009B7CA5" w:rsidRDefault="00F5403A" w:rsidP="00DF7968">
            <w:pPr>
              <w:pStyle w:val="NoSpacing"/>
              <w:rPr>
                <w:rFonts w:ascii="Verdana" w:hAnsi="Verdana"/>
                <w:sz w:val="18"/>
                <w:szCs w:val="18"/>
              </w:rPr>
            </w:pPr>
            <w:r w:rsidRPr="009B7CA5">
              <w:rPr>
                <w:rFonts w:ascii="Verdana" w:hAnsi="Verdana"/>
                <w:sz w:val="18"/>
                <w:szCs w:val="18"/>
              </w:rPr>
              <w:t xml:space="preserve">Zie beantwoording vraag 46. </w:t>
            </w:r>
          </w:p>
        </w:tc>
      </w:tr>
    </w:tbl>
    <w:p w14:paraId="2050B8E7"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4126201E"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3D245DE" w14:textId="480857D8"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110</w:t>
            </w:r>
          </w:p>
        </w:tc>
        <w:tc>
          <w:tcPr>
            <w:tcW w:w="7725" w:type="dxa"/>
            <w:tcBorders>
              <w:top w:val="single" w:sz="6" w:space="0" w:color="auto"/>
              <w:left w:val="single" w:sz="6" w:space="0" w:color="auto"/>
              <w:bottom w:val="single" w:sz="6" w:space="0" w:color="auto"/>
              <w:right w:val="single" w:sz="6" w:space="0" w:color="auto"/>
            </w:tcBorders>
            <w:hideMark/>
          </w:tcPr>
          <w:p w14:paraId="6924FF9F" w14:textId="77777777" w:rsidR="00392850" w:rsidRPr="009B7CA5" w:rsidRDefault="00392850" w:rsidP="00392850">
            <w:pPr>
              <w:textAlignment w:val="baseline"/>
              <w:rPr>
                <w:snapToGrid/>
                <w:color w:val="000000"/>
              </w:rPr>
            </w:pPr>
            <w:r w:rsidRPr="009B7CA5">
              <w:rPr>
                <w:snapToGrid/>
                <w:color w:val="000000"/>
              </w:rPr>
              <w:t>Wij kunnen niet instemmen met fatale termijnen omdat deze in strijd kunnen zijn met de van belastingadviseurs vereiste onafhankelijkheid en zorgvuldigheid. Aan de datum van afgifte van een verklaring kan geen fatale termijn worden gekoppeld.  </w:t>
            </w:r>
          </w:p>
          <w:p w14:paraId="4B6F6D5F" w14:textId="77777777" w:rsidR="00392850" w:rsidRPr="009B7CA5" w:rsidRDefault="00392850" w:rsidP="00392850">
            <w:pPr>
              <w:textAlignment w:val="baseline"/>
              <w:rPr>
                <w:snapToGrid/>
                <w:color w:val="000000"/>
              </w:rPr>
            </w:pPr>
            <w:r w:rsidRPr="009B7CA5">
              <w:rPr>
                <w:snapToGrid/>
                <w:color w:val="000000"/>
              </w:rPr>
              <w:t> </w:t>
            </w:r>
          </w:p>
          <w:p w14:paraId="0CC3C3F6" w14:textId="77777777" w:rsidR="00392850" w:rsidRPr="009B7CA5" w:rsidRDefault="00392850" w:rsidP="00392850">
            <w:pPr>
              <w:textAlignment w:val="baseline"/>
              <w:rPr>
                <w:snapToGrid/>
              </w:rPr>
            </w:pPr>
            <w:r w:rsidRPr="009B7CA5">
              <w:rPr>
                <w:snapToGrid/>
              </w:rPr>
              <w:t>Bent u bereid, ingegeven door de aard van de werkzaamheden en de daarbij behorende wet- en regelgeving het volgende op te nemen als art. 11.1:  </w:t>
            </w:r>
            <w:r w:rsidRPr="009B7CA5">
              <w:rPr>
                <w:snapToGrid/>
              </w:rPr>
              <w:br/>
              <w:t> </w:t>
            </w:r>
          </w:p>
          <w:p w14:paraId="4D415DCD" w14:textId="77777777" w:rsidR="00392850" w:rsidRPr="009B7CA5" w:rsidRDefault="00392850" w:rsidP="00392850">
            <w:pPr>
              <w:textAlignment w:val="baseline"/>
              <w:rPr>
                <w:snapToGrid/>
                <w:color w:val="000000"/>
              </w:rPr>
            </w:pPr>
            <w:r w:rsidRPr="009B7CA5">
              <w:rPr>
                <w:snapToGrid/>
                <w:color w:val="000000"/>
              </w:rPr>
              <w:t>“Termijnen waarbinnen de werkzaamheden dienen te zijn afgerond, zijn slechts te beschouwen als een fatale termijn indien dit uitdrukkelijk is overeengekomen.”? </w:t>
            </w:r>
          </w:p>
          <w:p w14:paraId="5FB86C78" w14:textId="77777777" w:rsidR="00392850" w:rsidRPr="009B7CA5" w:rsidRDefault="00392850" w:rsidP="00392850">
            <w:pPr>
              <w:textAlignment w:val="baseline"/>
              <w:rPr>
                <w:snapToGrid/>
                <w:color w:val="000000"/>
              </w:rPr>
            </w:pPr>
            <w:r w:rsidRPr="009B7CA5">
              <w:rPr>
                <w:snapToGrid/>
                <w:color w:val="000000"/>
              </w:rPr>
              <w:t> </w:t>
            </w:r>
          </w:p>
        </w:tc>
      </w:tr>
      <w:tr w:rsidR="00392850" w:rsidRPr="009B7CA5" w14:paraId="7274B295"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6EAB07A5"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32514299" w14:textId="77777777" w:rsidR="00392850" w:rsidRPr="009B7CA5" w:rsidRDefault="00392850" w:rsidP="00392850">
            <w:pPr>
              <w:textAlignment w:val="baseline"/>
              <w:rPr>
                <w:snapToGrid/>
                <w:color w:val="000000"/>
              </w:rPr>
            </w:pPr>
            <w:r w:rsidRPr="009B7CA5">
              <w:rPr>
                <w:snapToGrid/>
                <w:color w:val="000000"/>
              </w:rPr>
              <w:t>Bijlage A. Inkoopvoorwaarden BUCH Artikel 11.1 </w:t>
            </w:r>
          </w:p>
        </w:tc>
      </w:tr>
      <w:tr w:rsidR="00392850" w:rsidRPr="009B7CA5" w14:paraId="388F5A91"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01F3F784"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076B4053" w14:textId="11938076" w:rsidR="00392850" w:rsidRPr="009B7CA5" w:rsidRDefault="0021125D" w:rsidP="00426AE3">
            <w:pPr>
              <w:textAlignment w:val="baseline"/>
              <w:rPr>
                <w:snapToGrid/>
              </w:rPr>
            </w:pPr>
            <w:r w:rsidRPr="009B7CA5">
              <w:rPr>
                <w:snapToGrid/>
              </w:rPr>
              <w:t>U mag van Opdrachtgever verwachten dat dit altijd in redelijkheid en billijkheid wordt beoordeeld. Wij gaan niet akkoord met uw voorstel.</w:t>
            </w:r>
          </w:p>
        </w:tc>
      </w:tr>
    </w:tbl>
    <w:p w14:paraId="7940B2CC" w14:textId="676D5CDB"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7740"/>
      </w:tblGrid>
      <w:tr w:rsidR="00392850" w:rsidRPr="009B7CA5" w14:paraId="2B50BAA9"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42182888" w14:textId="34B8B983"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111</w:t>
            </w:r>
          </w:p>
        </w:tc>
        <w:tc>
          <w:tcPr>
            <w:tcW w:w="7740" w:type="dxa"/>
            <w:tcBorders>
              <w:top w:val="single" w:sz="6" w:space="0" w:color="auto"/>
              <w:left w:val="single" w:sz="6" w:space="0" w:color="auto"/>
              <w:bottom w:val="single" w:sz="6" w:space="0" w:color="auto"/>
              <w:right w:val="single" w:sz="6" w:space="0" w:color="auto"/>
            </w:tcBorders>
            <w:hideMark/>
          </w:tcPr>
          <w:p w14:paraId="7678A46B" w14:textId="77777777" w:rsidR="00392850" w:rsidRPr="009B7CA5" w:rsidRDefault="00392850" w:rsidP="00392850">
            <w:pPr>
              <w:textAlignment w:val="baseline"/>
              <w:rPr>
                <w:snapToGrid/>
              </w:rPr>
            </w:pPr>
            <w:r w:rsidRPr="009B7CA5">
              <w:rPr>
                <w:snapToGrid/>
              </w:rPr>
              <w:t>Met betrekking tot artikel 14.1 hebben wij de volgende vraag. </w:t>
            </w:r>
          </w:p>
          <w:p w14:paraId="0D489D87" w14:textId="77777777" w:rsidR="00392850" w:rsidRPr="009B7CA5" w:rsidRDefault="00392850" w:rsidP="00392850">
            <w:pPr>
              <w:textAlignment w:val="baseline"/>
              <w:rPr>
                <w:snapToGrid/>
              </w:rPr>
            </w:pPr>
            <w:r w:rsidRPr="009B7CA5">
              <w:rPr>
                <w:snapToGrid/>
              </w:rPr>
              <w:t> </w:t>
            </w:r>
          </w:p>
          <w:p w14:paraId="35CFF2E0" w14:textId="77777777" w:rsidR="00392850" w:rsidRPr="009B7CA5" w:rsidRDefault="00392850" w:rsidP="00392850">
            <w:pPr>
              <w:textAlignment w:val="baseline"/>
              <w:rPr>
                <w:snapToGrid/>
              </w:rPr>
            </w:pPr>
            <w:r w:rsidRPr="009B7CA5">
              <w:rPr>
                <w:snapToGrid/>
              </w:rPr>
              <w:t>In onze branche en voor onze dienstverlening is het gebruikelijk de aansprakelijkheid te beperken tot maximaal driemaal het (jaar)honorarium conform het Model Algemene Voorwaarden van de Nederlandse Orde van Belastingadviseurs.  </w:t>
            </w:r>
          </w:p>
          <w:p w14:paraId="05A54303" w14:textId="77777777" w:rsidR="00392850" w:rsidRPr="009B7CA5" w:rsidRDefault="00392850" w:rsidP="00392850">
            <w:pPr>
              <w:textAlignment w:val="baseline"/>
              <w:rPr>
                <w:snapToGrid/>
              </w:rPr>
            </w:pPr>
            <w:r w:rsidRPr="009B7CA5">
              <w:rPr>
                <w:snapToGrid/>
              </w:rPr>
              <w:t>Daarnaast kan de in artikel 14.1 opgenomen aansprakelijkheid onevenredig uitpakken ten opzichte van het in rekening gebrachte honorarium.  </w:t>
            </w:r>
          </w:p>
          <w:p w14:paraId="30087014" w14:textId="77777777" w:rsidR="00392850" w:rsidRPr="009B7CA5" w:rsidRDefault="00392850" w:rsidP="00392850">
            <w:pPr>
              <w:textAlignment w:val="baseline"/>
              <w:rPr>
                <w:snapToGrid/>
              </w:rPr>
            </w:pPr>
            <w:r w:rsidRPr="009B7CA5">
              <w:rPr>
                <w:snapToGrid/>
              </w:rPr>
              <w:t> </w:t>
            </w:r>
          </w:p>
          <w:p w14:paraId="4EC08CA0" w14:textId="77777777" w:rsidR="00392850" w:rsidRPr="009B7CA5" w:rsidRDefault="00392850" w:rsidP="00392850">
            <w:pPr>
              <w:textAlignment w:val="baseline"/>
              <w:rPr>
                <w:snapToGrid/>
              </w:rPr>
            </w:pPr>
            <w:r w:rsidRPr="009B7CA5">
              <w:rPr>
                <w:snapToGrid/>
              </w:rPr>
              <w:t>Bent u bereid dit artikel te vervangen door de volgende bepaling:  </w:t>
            </w:r>
          </w:p>
          <w:p w14:paraId="4BDFBC67" w14:textId="77777777" w:rsidR="00392850" w:rsidRPr="009B7CA5" w:rsidRDefault="00392850" w:rsidP="00392850">
            <w:pPr>
              <w:textAlignment w:val="baseline"/>
              <w:rPr>
                <w:snapToGrid/>
              </w:rPr>
            </w:pPr>
            <w:r w:rsidRPr="009B7CA5">
              <w:rPr>
                <w:snapToGrid/>
              </w:rPr>
              <w:t> </w:t>
            </w:r>
          </w:p>
          <w:p w14:paraId="614B92EF" w14:textId="77777777" w:rsidR="00392850" w:rsidRPr="009B7CA5" w:rsidRDefault="00392850" w:rsidP="00392850">
            <w:pPr>
              <w:textAlignment w:val="baseline"/>
              <w:rPr>
                <w:snapToGrid/>
                <w:color w:val="000000"/>
              </w:rPr>
            </w:pPr>
            <w:r w:rsidRPr="009B7CA5">
              <w:rPr>
                <w:snapToGrid/>
                <w:color w:val="000000"/>
              </w:rPr>
              <w:t>"Indien de Gemeente aantoont dat hij schade heeft geleden door een fout van Contractant die bij zorgvuldig handelen zou zijn vermeden, is Contractant voor die schade slechts aansprakelijk tot driemaal het bedrag van het honorarium voor de desbetreffende opdracht over het laatste kalenderjaar, dan wel in geval van een eenmalige opdracht, tot driemaal het bedrag van het honorarium voor de betreffende opdracht, met een maximum van € 300.000. Het totaalbedrag waarvoor Contractant op grond van voornoemde zinsnede aansprakelijk kan zijn, zal nimmer hoger zijn dan het bedrag dat onder de aansprakelijkheidsverzekering van Contractant wordt uitbetaald."? </w:t>
            </w:r>
          </w:p>
        </w:tc>
      </w:tr>
      <w:tr w:rsidR="00392850" w:rsidRPr="009B7CA5" w14:paraId="23DCA325"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5315A515" w14:textId="77777777" w:rsidR="00392850" w:rsidRPr="009B7CA5" w:rsidRDefault="00392850" w:rsidP="00392850">
            <w:pPr>
              <w:textAlignment w:val="baseline"/>
              <w:rPr>
                <w:snapToGrid/>
              </w:rPr>
            </w:pPr>
            <w:r w:rsidRPr="009B7CA5">
              <w:rPr>
                <w:snapToGrid/>
              </w:rPr>
              <w:t>Artikel </w:t>
            </w:r>
          </w:p>
        </w:tc>
        <w:tc>
          <w:tcPr>
            <w:tcW w:w="7740" w:type="dxa"/>
            <w:tcBorders>
              <w:top w:val="single" w:sz="6" w:space="0" w:color="auto"/>
              <w:left w:val="single" w:sz="6" w:space="0" w:color="auto"/>
              <w:bottom w:val="single" w:sz="6" w:space="0" w:color="auto"/>
              <w:right w:val="single" w:sz="6" w:space="0" w:color="auto"/>
            </w:tcBorders>
            <w:hideMark/>
          </w:tcPr>
          <w:p w14:paraId="006AFF9C" w14:textId="77777777" w:rsidR="00392850" w:rsidRPr="009B7CA5" w:rsidRDefault="00392850" w:rsidP="00392850">
            <w:pPr>
              <w:textAlignment w:val="baseline"/>
              <w:rPr>
                <w:snapToGrid/>
              </w:rPr>
            </w:pPr>
            <w:r w:rsidRPr="009B7CA5">
              <w:rPr>
                <w:snapToGrid/>
              </w:rPr>
              <w:t>Bijlage A. Inkoopvoorwaarden BUCH Artikel 14.1 </w:t>
            </w:r>
          </w:p>
        </w:tc>
      </w:tr>
      <w:tr w:rsidR="00392850" w:rsidRPr="009B7CA5" w14:paraId="46061551"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626B8102" w14:textId="77777777" w:rsidR="00392850" w:rsidRPr="009B7CA5" w:rsidRDefault="00392850" w:rsidP="00392850">
            <w:pPr>
              <w:textAlignment w:val="baseline"/>
              <w:rPr>
                <w:snapToGrid/>
              </w:rPr>
            </w:pPr>
            <w:r w:rsidRPr="009B7CA5">
              <w:rPr>
                <w:snapToGrid/>
              </w:rPr>
              <w:t>Antwoord </w:t>
            </w:r>
          </w:p>
        </w:tc>
        <w:tc>
          <w:tcPr>
            <w:tcW w:w="7740" w:type="dxa"/>
            <w:tcBorders>
              <w:top w:val="single" w:sz="6" w:space="0" w:color="auto"/>
              <w:left w:val="single" w:sz="6" w:space="0" w:color="auto"/>
              <w:bottom w:val="single" w:sz="6" w:space="0" w:color="auto"/>
              <w:right w:val="single" w:sz="6" w:space="0" w:color="auto"/>
            </w:tcBorders>
            <w:hideMark/>
          </w:tcPr>
          <w:p w14:paraId="51410267" w14:textId="756A39EC" w:rsidR="00392850" w:rsidRPr="009B7CA5" w:rsidRDefault="000777AB" w:rsidP="00784906">
            <w:pPr>
              <w:textAlignment w:val="baseline"/>
              <w:rPr>
                <w:snapToGrid/>
              </w:rPr>
            </w:pPr>
            <w:r w:rsidRPr="009B7CA5">
              <w:rPr>
                <w:snapToGrid/>
              </w:rPr>
              <w:t>Zie beantwoording vraag 9.</w:t>
            </w:r>
          </w:p>
        </w:tc>
      </w:tr>
    </w:tbl>
    <w:p w14:paraId="726C8D7A"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7740"/>
      </w:tblGrid>
      <w:tr w:rsidR="00392850" w:rsidRPr="009B7CA5" w14:paraId="3F3CED24"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497C8558" w14:textId="160C1DB7"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112</w:t>
            </w:r>
            <w:r w:rsidRPr="009B7CA5">
              <w:rPr>
                <w:snapToGrid/>
                <w:color w:val="00B0F0"/>
              </w:rPr>
              <w:t> </w:t>
            </w:r>
          </w:p>
        </w:tc>
        <w:tc>
          <w:tcPr>
            <w:tcW w:w="7740" w:type="dxa"/>
            <w:tcBorders>
              <w:top w:val="single" w:sz="6" w:space="0" w:color="auto"/>
              <w:left w:val="single" w:sz="6" w:space="0" w:color="auto"/>
              <w:bottom w:val="single" w:sz="6" w:space="0" w:color="auto"/>
              <w:right w:val="single" w:sz="6" w:space="0" w:color="auto"/>
            </w:tcBorders>
            <w:hideMark/>
          </w:tcPr>
          <w:p w14:paraId="49145CE8" w14:textId="77777777" w:rsidR="00392850" w:rsidRPr="009B7CA5" w:rsidRDefault="00392850" w:rsidP="00392850">
            <w:pPr>
              <w:textAlignment w:val="baseline"/>
              <w:rPr>
                <w:snapToGrid/>
                <w:color w:val="000000"/>
              </w:rPr>
            </w:pPr>
            <w:r w:rsidRPr="009B7CA5">
              <w:rPr>
                <w:snapToGrid/>
                <w:color w:val="000000"/>
              </w:rPr>
              <w:t>Kunt u voor elk van de volgende bepalingen kenbaar maken of u bereid bent deze aan artikel 14 toe te voegen?  </w:t>
            </w:r>
          </w:p>
          <w:p w14:paraId="2D3D0540" w14:textId="77777777" w:rsidR="00392850" w:rsidRPr="009B7CA5" w:rsidRDefault="00392850" w:rsidP="00392850">
            <w:pPr>
              <w:textAlignment w:val="baseline"/>
              <w:rPr>
                <w:snapToGrid/>
                <w:color w:val="000000"/>
              </w:rPr>
            </w:pPr>
            <w:r w:rsidRPr="009B7CA5">
              <w:rPr>
                <w:snapToGrid/>
                <w:color w:val="000000"/>
              </w:rPr>
              <w:t> </w:t>
            </w:r>
          </w:p>
          <w:p w14:paraId="18FF4158" w14:textId="77777777" w:rsidR="00392850" w:rsidRPr="009B7CA5" w:rsidRDefault="00392850" w:rsidP="00392850">
            <w:pPr>
              <w:textAlignment w:val="baseline"/>
              <w:rPr>
                <w:snapToGrid/>
                <w:color w:val="000000"/>
              </w:rPr>
            </w:pPr>
            <w:proofErr w:type="gramStart"/>
            <w:r w:rsidRPr="009B7CA5">
              <w:rPr>
                <w:snapToGrid/>
                <w:color w:val="000000"/>
              </w:rPr>
              <w:t>x</w:t>
            </w:r>
            <w:proofErr w:type="gramEnd"/>
            <w:r w:rsidRPr="009B7CA5">
              <w:rPr>
                <w:snapToGrid/>
                <w:color w:val="000000"/>
              </w:rPr>
              <w:t> “De Gemeente vrijwaart Opdrachtnemer voor vorderingen van derden wegens schade die veroorzaakt is doordat de Gemeente aan Opdrachtnemer geen, onjuiste of onvolledige bescheiden heeft verstrekt.” </w:t>
            </w:r>
          </w:p>
          <w:p w14:paraId="137A7F53" w14:textId="77777777" w:rsidR="00392850" w:rsidRPr="009B7CA5" w:rsidRDefault="00392850" w:rsidP="00392850">
            <w:pPr>
              <w:textAlignment w:val="baseline"/>
              <w:rPr>
                <w:snapToGrid/>
                <w:color w:val="000000"/>
              </w:rPr>
            </w:pPr>
            <w:r w:rsidRPr="009B7CA5">
              <w:rPr>
                <w:snapToGrid/>
                <w:color w:val="000000"/>
              </w:rPr>
              <w:t> </w:t>
            </w:r>
          </w:p>
          <w:p w14:paraId="5D734906" w14:textId="77777777" w:rsidR="00392850" w:rsidRPr="009B7CA5" w:rsidRDefault="00392850" w:rsidP="00392850">
            <w:pPr>
              <w:textAlignment w:val="baseline"/>
              <w:rPr>
                <w:snapToGrid/>
                <w:color w:val="000000"/>
              </w:rPr>
            </w:pPr>
            <w:r w:rsidRPr="009B7CA5">
              <w:rPr>
                <w:snapToGrid/>
                <w:color w:val="000000"/>
              </w:rPr>
              <w:t>x. “De Gemeente vrijwaart Opdrachtnemer voor aanspraken van derden (medewerkers van Opdrachtnemer en door Opdrachtnemer ingeschakelde derden daaronder begrepen) die in verband met de uitvoering van de opdracht schade lijden welke het gevolg is van het handelen of nalaten van de Gemeente of van onveilige situaties in diens bedrijf of organisatie </w:t>
            </w:r>
          </w:p>
          <w:p w14:paraId="2AC55C06" w14:textId="77777777" w:rsidR="00392850" w:rsidRPr="009B7CA5" w:rsidRDefault="00392850" w:rsidP="00392850">
            <w:pPr>
              <w:textAlignment w:val="baseline"/>
              <w:rPr>
                <w:snapToGrid/>
                <w:color w:val="000000"/>
              </w:rPr>
            </w:pPr>
            <w:r w:rsidRPr="009B7CA5">
              <w:rPr>
                <w:snapToGrid/>
                <w:color w:val="000000"/>
              </w:rPr>
              <w:t> </w:t>
            </w:r>
          </w:p>
          <w:p w14:paraId="70681AC8" w14:textId="5251497E" w:rsidR="00392850" w:rsidRPr="009B7CA5" w:rsidRDefault="00392850" w:rsidP="00392850">
            <w:pPr>
              <w:textAlignment w:val="baseline"/>
              <w:rPr>
                <w:snapToGrid/>
                <w:color w:val="000000"/>
              </w:rPr>
            </w:pPr>
            <w:r w:rsidRPr="009B7CA5">
              <w:rPr>
                <w:snapToGrid/>
                <w:color w:val="000000"/>
              </w:rPr>
              <w:t>x. “Niet aan Opdrachtnemer verbonden personen die worden ingeschakeld om werkzaamheden in verband met de uitvoering van de Overeenkomst door Opdrachtnemer te verrichten, wensen mogelijk hun aansprakelijkheid te beperken. Alle aan Opdrachtnemer verstrekte opdrachten houden tevens de verlening van de bevoegdheid aan Opdrachtnemer in om een dergelijke aansprakelijkheidsbeperking namens de Gemeente te aanvaarden</w:t>
            </w:r>
            <w:r w:rsidR="007B7A0A" w:rsidRPr="009B7CA5">
              <w:rPr>
                <w:snapToGrid/>
                <w:color w:val="000000"/>
              </w:rPr>
              <w:t>. “</w:t>
            </w:r>
            <w:r w:rsidRPr="009B7CA5">
              <w:rPr>
                <w:snapToGrid/>
                <w:color w:val="000000"/>
              </w:rPr>
              <w:t> </w:t>
            </w:r>
          </w:p>
          <w:p w14:paraId="64D86B3B" w14:textId="77777777" w:rsidR="00392850" w:rsidRPr="009B7CA5" w:rsidRDefault="00392850" w:rsidP="00392850">
            <w:pPr>
              <w:textAlignment w:val="baseline"/>
              <w:rPr>
                <w:snapToGrid/>
                <w:color w:val="000000"/>
              </w:rPr>
            </w:pPr>
            <w:r w:rsidRPr="009B7CA5">
              <w:rPr>
                <w:snapToGrid/>
                <w:color w:val="000000"/>
              </w:rPr>
              <w:t> </w:t>
            </w:r>
          </w:p>
          <w:p w14:paraId="5D96AAF2" w14:textId="77777777" w:rsidR="00392850" w:rsidRPr="009B7CA5" w:rsidRDefault="00392850" w:rsidP="00392850">
            <w:pPr>
              <w:textAlignment w:val="baseline"/>
              <w:rPr>
                <w:snapToGrid/>
                <w:color w:val="000000"/>
              </w:rPr>
            </w:pPr>
            <w:r w:rsidRPr="009B7CA5">
              <w:rPr>
                <w:snapToGrid/>
                <w:color w:val="000000"/>
              </w:rPr>
              <w:t>x.</w:t>
            </w:r>
            <w:r w:rsidRPr="009B7CA5">
              <w:rPr>
                <w:rFonts w:cs="Calibri"/>
                <w:snapToGrid/>
                <w:color w:val="000000"/>
              </w:rPr>
              <w:tab/>
            </w:r>
            <w:r w:rsidRPr="009B7CA5">
              <w:rPr>
                <w:snapToGrid/>
                <w:color w:val="000000"/>
              </w:rPr>
              <w:t>“De aansprakelijkheid van Opdrachtnemer is te allen tijde beperkt tot de vergoeding van de directe schade die het rechtstreekse gevolg is van een (samenhangende serie van) toerekenbare tekortkoming(en) in de uitvoering van de Overeenkomst. Deze aansprakelijkheid voor directe schade is beperkt tot het bedrag dat door de aansprakelijkheidsverzekeraar van Opdrachtnemer voor het betreffende geval wordt uitgekeerd, vermeerderd met het eventueel door Opdrachtnemer uit hoofde van de verzekering te dragen eigen risico.” </w:t>
            </w:r>
          </w:p>
          <w:p w14:paraId="7828F10F" w14:textId="77777777" w:rsidR="00392850" w:rsidRPr="009B7CA5" w:rsidRDefault="00392850" w:rsidP="00392850">
            <w:pPr>
              <w:textAlignment w:val="baseline"/>
              <w:rPr>
                <w:snapToGrid/>
                <w:color w:val="000000"/>
              </w:rPr>
            </w:pPr>
            <w:r w:rsidRPr="009B7CA5">
              <w:rPr>
                <w:snapToGrid/>
                <w:color w:val="000000"/>
              </w:rPr>
              <w:t>x.</w:t>
            </w:r>
            <w:r w:rsidRPr="009B7CA5">
              <w:rPr>
                <w:rFonts w:cs="Calibri"/>
                <w:snapToGrid/>
                <w:color w:val="000000"/>
              </w:rPr>
              <w:tab/>
            </w:r>
            <w:r w:rsidRPr="009B7CA5">
              <w:rPr>
                <w:snapToGrid/>
                <w:color w:val="000000"/>
              </w:rPr>
              <w:t> “De Gemeente is gehouden om schade beperkende maatregelen te nemen. Opdrachtnemer heeft het recht om de schade ongedaan te maken of te beperken door herstel of verbetering van de uitgevoerde werkzaamheden.” </w:t>
            </w:r>
          </w:p>
          <w:p w14:paraId="55B4C2E9" w14:textId="77777777" w:rsidR="00392850" w:rsidRPr="009B7CA5" w:rsidRDefault="00392850" w:rsidP="00392850">
            <w:pPr>
              <w:textAlignment w:val="baseline"/>
              <w:rPr>
                <w:snapToGrid/>
                <w:color w:val="000000"/>
              </w:rPr>
            </w:pPr>
            <w:r w:rsidRPr="009B7CA5">
              <w:rPr>
                <w:snapToGrid/>
                <w:color w:val="000000"/>
              </w:rPr>
              <w:t>Kunt u voor elk van de volgende bepalingen kenbaar maken of u bereid bent deze aan artikel 16 toe te voegen?  </w:t>
            </w:r>
          </w:p>
          <w:p w14:paraId="12A6453B" w14:textId="77777777" w:rsidR="00392850" w:rsidRPr="009B7CA5" w:rsidRDefault="00392850" w:rsidP="00392850">
            <w:pPr>
              <w:textAlignment w:val="baseline"/>
              <w:rPr>
                <w:snapToGrid/>
                <w:color w:val="000000"/>
              </w:rPr>
            </w:pPr>
            <w:r w:rsidRPr="009B7CA5">
              <w:rPr>
                <w:snapToGrid/>
                <w:color w:val="000000"/>
              </w:rPr>
              <w:t>x.</w:t>
            </w:r>
            <w:r w:rsidRPr="009B7CA5">
              <w:rPr>
                <w:rFonts w:cs="Calibri"/>
                <w:snapToGrid/>
                <w:color w:val="000000"/>
              </w:rPr>
              <w:tab/>
            </w:r>
            <w:r w:rsidRPr="009B7CA5">
              <w:rPr>
                <w:snapToGrid/>
                <w:color w:val="000000"/>
              </w:rPr>
              <w:t>“Opdrachtnemer is niet aansprakelijk voor schade van de Gemeente die ontstaat doordat de Gemeente aan Opdrachtnemer geen, onjuiste of onvolledige bescheiden heeft verstrekt, of doordat de Gemeente deze niet tijdig heeft aangeleverd.” </w:t>
            </w:r>
          </w:p>
          <w:p w14:paraId="0FBAA115" w14:textId="77777777" w:rsidR="00392850" w:rsidRPr="009B7CA5" w:rsidRDefault="00392850" w:rsidP="00392850">
            <w:pPr>
              <w:textAlignment w:val="baseline"/>
              <w:rPr>
                <w:snapToGrid/>
                <w:color w:val="000000"/>
              </w:rPr>
            </w:pPr>
            <w:r w:rsidRPr="009B7CA5">
              <w:rPr>
                <w:snapToGrid/>
                <w:color w:val="000000"/>
              </w:rPr>
              <w:t>x.</w:t>
            </w:r>
            <w:r w:rsidRPr="009B7CA5">
              <w:rPr>
                <w:rFonts w:cs="Calibri"/>
                <w:snapToGrid/>
                <w:color w:val="000000"/>
              </w:rPr>
              <w:tab/>
            </w:r>
            <w:r w:rsidRPr="009B7CA5">
              <w:rPr>
                <w:snapToGrid/>
                <w:color w:val="000000"/>
              </w:rPr>
              <w:t>“Opdrachtnemer is niet aansprakelijk voor het niet, niet tijdig of niet deugdelijke presteren door de Gemeente.” </w:t>
            </w:r>
          </w:p>
          <w:p w14:paraId="0D458646" w14:textId="0721F3AA" w:rsidR="00392850" w:rsidRPr="009B7CA5" w:rsidRDefault="00392850" w:rsidP="00392850">
            <w:pPr>
              <w:textAlignment w:val="baseline"/>
              <w:rPr>
                <w:snapToGrid/>
                <w:color w:val="000000"/>
              </w:rPr>
            </w:pPr>
            <w:r w:rsidRPr="009B7CA5">
              <w:rPr>
                <w:snapToGrid/>
                <w:color w:val="000000"/>
              </w:rPr>
              <w:t>x.</w:t>
            </w:r>
            <w:r w:rsidRPr="009B7CA5">
              <w:rPr>
                <w:rFonts w:cs="Calibri"/>
                <w:snapToGrid/>
                <w:color w:val="000000"/>
              </w:rPr>
              <w:tab/>
            </w:r>
            <w:r w:rsidRPr="009B7CA5">
              <w:rPr>
                <w:snapToGrid/>
                <w:color w:val="000000"/>
              </w:rPr>
              <w:t>“Aansprakelijkheid van Opdrachtnemer voor enige gevolgschade, indirecte schade of bedrijfsschade is uitgesloten.” </w:t>
            </w:r>
          </w:p>
        </w:tc>
      </w:tr>
      <w:tr w:rsidR="00392850" w:rsidRPr="009B7CA5" w14:paraId="2C5E5CA9"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1F626362" w14:textId="77777777" w:rsidR="00392850" w:rsidRPr="009B7CA5" w:rsidRDefault="00392850" w:rsidP="00392850">
            <w:pPr>
              <w:textAlignment w:val="baseline"/>
              <w:rPr>
                <w:snapToGrid/>
              </w:rPr>
            </w:pPr>
            <w:r w:rsidRPr="009B7CA5">
              <w:rPr>
                <w:snapToGrid/>
              </w:rPr>
              <w:t>Artikel </w:t>
            </w:r>
          </w:p>
        </w:tc>
        <w:tc>
          <w:tcPr>
            <w:tcW w:w="7740" w:type="dxa"/>
            <w:tcBorders>
              <w:top w:val="single" w:sz="6" w:space="0" w:color="auto"/>
              <w:left w:val="single" w:sz="6" w:space="0" w:color="auto"/>
              <w:bottom w:val="single" w:sz="6" w:space="0" w:color="auto"/>
              <w:right w:val="single" w:sz="6" w:space="0" w:color="auto"/>
            </w:tcBorders>
            <w:hideMark/>
          </w:tcPr>
          <w:p w14:paraId="1C8B7042" w14:textId="77777777" w:rsidR="00392850" w:rsidRPr="009B7CA5" w:rsidRDefault="00392850" w:rsidP="00392850">
            <w:pPr>
              <w:textAlignment w:val="baseline"/>
              <w:rPr>
                <w:snapToGrid/>
              </w:rPr>
            </w:pPr>
            <w:r w:rsidRPr="009B7CA5">
              <w:rPr>
                <w:snapToGrid/>
              </w:rPr>
              <w:t>Bijlage A. Inkoopvoorwaarden BUCH Artikel 14 </w:t>
            </w:r>
          </w:p>
        </w:tc>
      </w:tr>
      <w:tr w:rsidR="00392850" w:rsidRPr="009B7CA5" w14:paraId="55CFEA3F" w14:textId="77777777">
        <w:trPr>
          <w:trHeight w:val="300"/>
        </w:trPr>
        <w:tc>
          <w:tcPr>
            <w:tcW w:w="1305" w:type="dxa"/>
            <w:tcBorders>
              <w:top w:val="single" w:sz="6" w:space="0" w:color="auto"/>
              <w:left w:val="single" w:sz="6" w:space="0" w:color="auto"/>
              <w:bottom w:val="single" w:sz="6" w:space="0" w:color="auto"/>
              <w:right w:val="single" w:sz="6" w:space="0" w:color="auto"/>
            </w:tcBorders>
            <w:hideMark/>
          </w:tcPr>
          <w:p w14:paraId="3B157A37" w14:textId="77777777" w:rsidR="00392850" w:rsidRPr="009B7CA5" w:rsidRDefault="00392850" w:rsidP="00392850">
            <w:pPr>
              <w:textAlignment w:val="baseline"/>
              <w:rPr>
                <w:snapToGrid/>
              </w:rPr>
            </w:pPr>
            <w:r w:rsidRPr="009B7CA5">
              <w:rPr>
                <w:snapToGrid/>
              </w:rPr>
              <w:t>Antwoord </w:t>
            </w:r>
          </w:p>
        </w:tc>
        <w:tc>
          <w:tcPr>
            <w:tcW w:w="7740" w:type="dxa"/>
            <w:tcBorders>
              <w:top w:val="single" w:sz="6" w:space="0" w:color="auto"/>
              <w:left w:val="single" w:sz="6" w:space="0" w:color="auto"/>
              <w:bottom w:val="single" w:sz="6" w:space="0" w:color="auto"/>
              <w:right w:val="single" w:sz="6" w:space="0" w:color="auto"/>
            </w:tcBorders>
            <w:hideMark/>
          </w:tcPr>
          <w:p w14:paraId="41FE5A03" w14:textId="7817A54F" w:rsidR="00392850" w:rsidRPr="009B7CA5" w:rsidRDefault="00FB61E3" w:rsidP="00E82FEA">
            <w:pPr>
              <w:textAlignment w:val="baseline"/>
              <w:rPr>
                <w:snapToGrid/>
              </w:rPr>
            </w:pPr>
            <w:r w:rsidRPr="009B7CA5">
              <w:rPr>
                <w:snapToGrid/>
              </w:rPr>
              <w:t xml:space="preserve">Nee dat zijn wij niet, zie beantwoording vraag 9. </w:t>
            </w:r>
          </w:p>
        </w:tc>
      </w:tr>
    </w:tbl>
    <w:p w14:paraId="3B0141EB"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3BC51A2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A4AAE49" w14:textId="368FB58C"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113</w:t>
            </w:r>
          </w:p>
        </w:tc>
        <w:tc>
          <w:tcPr>
            <w:tcW w:w="7725" w:type="dxa"/>
            <w:tcBorders>
              <w:top w:val="single" w:sz="6" w:space="0" w:color="auto"/>
              <w:left w:val="single" w:sz="6" w:space="0" w:color="auto"/>
              <w:bottom w:val="single" w:sz="6" w:space="0" w:color="auto"/>
              <w:right w:val="single" w:sz="6" w:space="0" w:color="auto"/>
            </w:tcBorders>
            <w:hideMark/>
          </w:tcPr>
          <w:p w14:paraId="738B22DB" w14:textId="1CEE6349" w:rsidR="00392850" w:rsidRPr="009B7CA5" w:rsidRDefault="00392850" w:rsidP="00392850">
            <w:pPr>
              <w:textAlignment w:val="baseline"/>
              <w:rPr>
                <w:snapToGrid/>
                <w:color w:val="000000"/>
              </w:rPr>
            </w:pPr>
            <w:r w:rsidRPr="009B7CA5">
              <w:rPr>
                <w:snapToGrid/>
                <w:color w:val="000000"/>
              </w:rPr>
              <w:t>Bent u bereid aansluitend op te nemen: “(…), na overleg met de verantwoordelijk partner van Contractant.”? </w:t>
            </w:r>
          </w:p>
        </w:tc>
      </w:tr>
      <w:tr w:rsidR="00392850" w:rsidRPr="009B7CA5" w14:paraId="39E2CEC2"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138927E8"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0FCCABAD" w14:textId="77777777" w:rsidR="00392850" w:rsidRPr="009B7CA5" w:rsidRDefault="00392850" w:rsidP="00392850">
            <w:pPr>
              <w:textAlignment w:val="baseline"/>
              <w:rPr>
                <w:snapToGrid/>
                <w:color w:val="000000"/>
              </w:rPr>
            </w:pPr>
            <w:r w:rsidRPr="009B7CA5">
              <w:rPr>
                <w:snapToGrid/>
                <w:color w:val="000000"/>
              </w:rPr>
              <w:t>Bijlage A. Inkoopvoorwaarden BUCH Artikel 23.2 </w:t>
            </w:r>
          </w:p>
        </w:tc>
      </w:tr>
      <w:tr w:rsidR="00392850" w:rsidRPr="009B7CA5" w14:paraId="59E559FD"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4D22CA2F"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4AB34185" w14:textId="05202197" w:rsidR="00392850" w:rsidRPr="009B7CA5" w:rsidRDefault="00071FAB" w:rsidP="00E82FEA">
            <w:pPr>
              <w:textAlignment w:val="baseline"/>
              <w:rPr>
                <w:snapToGrid/>
              </w:rPr>
            </w:pPr>
            <w:r w:rsidRPr="009B7CA5">
              <w:rPr>
                <w:snapToGrid/>
              </w:rPr>
              <w:t>Ja, dat is akkoord.</w:t>
            </w:r>
          </w:p>
        </w:tc>
      </w:tr>
    </w:tbl>
    <w:p w14:paraId="4EBA3479"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2F1298C4"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87BDF92" w14:textId="5DAAEA53" w:rsidR="00392850" w:rsidRPr="009B7CA5" w:rsidRDefault="00392850" w:rsidP="00392850">
            <w:pPr>
              <w:textAlignment w:val="baseline"/>
              <w:rPr>
                <w:snapToGrid/>
              </w:rPr>
            </w:pPr>
            <w:r w:rsidRPr="009B7CA5">
              <w:rPr>
                <w:snapToGrid/>
                <w:color w:val="00B0F0"/>
              </w:rPr>
              <w:t>VRAAG</w:t>
            </w:r>
            <w:r w:rsidR="005D79F7" w:rsidRPr="009B7CA5">
              <w:rPr>
                <w:snapToGrid/>
                <w:color w:val="00B0F0"/>
              </w:rPr>
              <w:t xml:space="preserve"> 114</w:t>
            </w:r>
          </w:p>
        </w:tc>
        <w:tc>
          <w:tcPr>
            <w:tcW w:w="7725" w:type="dxa"/>
            <w:tcBorders>
              <w:top w:val="single" w:sz="6" w:space="0" w:color="auto"/>
              <w:left w:val="single" w:sz="6" w:space="0" w:color="auto"/>
              <w:bottom w:val="single" w:sz="6" w:space="0" w:color="auto"/>
              <w:right w:val="single" w:sz="6" w:space="0" w:color="auto"/>
            </w:tcBorders>
            <w:hideMark/>
          </w:tcPr>
          <w:p w14:paraId="52AF09FA" w14:textId="77777777" w:rsidR="00392850" w:rsidRPr="009B7CA5" w:rsidRDefault="00392850" w:rsidP="00392850">
            <w:pPr>
              <w:textAlignment w:val="baseline"/>
              <w:rPr>
                <w:snapToGrid/>
                <w:color w:val="000000"/>
              </w:rPr>
            </w:pPr>
            <w:r w:rsidRPr="009B7CA5">
              <w:rPr>
                <w:snapToGrid/>
                <w:color w:val="000000"/>
              </w:rPr>
              <w:t>Met betrekking tot artikel 23.3 hebben wij de volgende vraag. </w:t>
            </w:r>
          </w:p>
          <w:p w14:paraId="201E9237" w14:textId="77777777" w:rsidR="00392850" w:rsidRPr="009B7CA5" w:rsidRDefault="00392850" w:rsidP="00392850">
            <w:pPr>
              <w:textAlignment w:val="baseline"/>
              <w:rPr>
                <w:snapToGrid/>
                <w:color w:val="000000"/>
              </w:rPr>
            </w:pPr>
            <w:r w:rsidRPr="009B7CA5">
              <w:rPr>
                <w:snapToGrid/>
                <w:color w:val="000000"/>
              </w:rPr>
              <w:t> </w:t>
            </w:r>
          </w:p>
          <w:p w14:paraId="4FDC0C04" w14:textId="77777777" w:rsidR="00392850" w:rsidRPr="009B7CA5" w:rsidRDefault="00392850" w:rsidP="00392850">
            <w:pPr>
              <w:textAlignment w:val="baseline"/>
              <w:rPr>
                <w:snapToGrid/>
                <w:color w:val="000000"/>
              </w:rPr>
            </w:pPr>
            <w:r w:rsidRPr="009B7CA5">
              <w:rPr>
                <w:snapToGrid/>
                <w:color w:val="000000"/>
              </w:rPr>
              <w:t>In verband met de onafhankelijkheid dient een belastingadviseur onder eigen verantwoordelijkheid personeel te kunnen vervangen. </w:t>
            </w:r>
          </w:p>
          <w:p w14:paraId="47C5CC98" w14:textId="77777777" w:rsidR="00392850" w:rsidRPr="009B7CA5" w:rsidRDefault="00392850" w:rsidP="00392850">
            <w:pPr>
              <w:textAlignment w:val="baseline"/>
              <w:rPr>
                <w:snapToGrid/>
                <w:color w:val="000000"/>
              </w:rPr>
            </w:pPr>
            <w:r w:rsidRPr="009B7CA5">
              <w:rPr>
                <w:snapToGrid/>
                <w:color w:val="000000"/>
              </w:rPr>
              <w:t>Kunt u instemmen met de volgende aanpassing van dit artikel: </w:t>
            </w:r>
          </w:p>
          <w:p w14:paraId="0A46C694" w14:textId="77777777" w:rsidR="00392850" w:rsidRPr="009B7CA5" w:rsidRDefault="00392850" w:rsidP="00392850">
            <w:pPr>
              <w:textAlignment w:val="baseline"/>
              <w:rPr>
                <w:snapToGrid/>
                <w:color w:val="000000"/>
              </w:rPr>
            </w:pPr>
            <w:r w:rsidRPr="009B7CA5">
              <w:rPr>
                <w:snapToGrid/>
                <w:color w:val="000000"/>
              </w:rPr>
              <w:t> </w:t>
            </w:r>
          </w:p>
          <w:p w14:paraId="583CC9B2" w14:textId="77777777" w:rsidR="00392850" w:rsidRPr="009B7CA5" w:rsidRDefault="00392850" w:rsidP="00392850">
            <w:pPr>
              <w:textAlignment w:val="baseline"/>
              <w:rPr>
                <w:snapToGrid/>
                <w:color w:val="000000"/>
              </w:rPr>
            </w:pPr>
            <w:r w:rsidRPr="009B7CA5">
              <w:rPr>
                <w:snapToGrid/>
                <w:color w:val="000000"/>
              </w:rPr>
              <w:t>“Het Personeel van Contractant dat de Prestaties zal verrichten zal zo min mogelijk worden gewijzigd. Indien onverhoopt toch een wijziging moet plaatsvinden al dan niet op verzoek van de Gemeente, dan geldt als uitgangspunt dat personen beschikbaar worden gesteld door Contractant die een vergelijkbare deskundigheid, opleiding en ervaring hebben.”? </w:t>
            </w:r>
          </w:p>
        </w:tc>
      </w:tr>
      <w:tr w:rsidR="00392850" w:rsidRPr="009B7CA5" w14:paraId="0D9D312A"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77B6EA4"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555088CE" w14:textId="77777777" w:rsidR="00392850" w:rsidRPr="009B7CA5" w:rsidRDefault="00392850" w:rsidP="00392850">
            <w:pPr>
              <w:textAlignment w:val="baseline"/>
              <w:rPr>
                <w:snapToGrid/>
                <w:color w:val="000000"/>
              </w:rPr>
            </w:pPr>
            <w:r w:rsidRPr="009B7CA5">
              <w:rPr>
                <w:snapToGrid/>
                <w:color w:val="000000"/>
              </w:rPr>
              <w:t>Bijlage A. Inkoopvoorwaarden BUCH Artikel 23.3 </w:t>
            </w:r>
          </w:p>
        </w:tc>
      </w:tr>
      <w:tr w:rsidR="00392850" w:rsidRPr="009B7CA5" w14:paraId="3BF1F397"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6273C211"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0DE8EDA8" w14:textId="57E098E0" w:rsidR="00392850" w:rsidRPr="009B7CA5" w:rsidRDefault="001D600E" w:rsidP="00F930C9">
            <w:pPr>
              <w:textAlignment w:val="baseline"/>
              <w:rPr>
                <w:snapToGrid/>
              </w:rPr>
            </w:pPr>
            <w:r w:rsidRPr="009B7CA5">
              <w:rPr>
                <w:snapToGrid/>
              </w:rPr>
              <w:t xml:space="preserve">Ja, dat is akkoord. </w:t>
            </w:r>
          </w:p>
        </w:tc>
      </w:tr>
    </w:tbl>
    <w:p w14:paraId="4C1AAC1D"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59F27D25" w14:textId="77777777" w:rsidTr="00DC0905">
        <w:trPr>
          <w:trHeight w:val="300"/>
        </w:trPr>
        <w:tc>
          <w:tcPr>
            <w:tcW w:w="1320" w:type="dxa"/>
            <w:tcBorders>
              <w:top w:val="single" w:sz="6" w:space="0" w:color="auto"/>
              <w:left w:val="single" w:sz="6" w:space="0" w:color="auto"/>
              <w:bottom w:val="single" w:sz="6" w:space="0" w:color="auto"/>
              <w:right w:val="single" w:sz="6" w:space="0" w:color="auto"/>
            </w:tcBorders>
            <w:hideMark/>
          </w:tcPr>
          <w:p w14:paraId="466DEB1F" w14:textId="59ECABC6" w:rsidR="00392850" w:rsidRPr="009B7CA5" w:rsidRDefault="00392850" w:rsidP="00392850">
            <w:pPr>
              <w:textAlignment w:val="baseline"/>
              <w:rPr>
                <w:snapToGrid/>
              </w:rPr>
            </w:pPr>
            <w:r w:rsidRPr="009B7CA5">
              <w:rPr>
                <w:rFonts w:cs="Segoe UI"/>
                <w:snapToGrid/>
                <w:color w:val="FF0000"/>
              </w:rPr>
              <w:t> </w:t>
            </w:r>
            <w:r w:rsidRPr="009B7CA5">
              <w:rPr>
                <w:snapToGrid/>
                <w:color w:val="00B0F0"/>
              </w:rPr>
              <w:t xml:space="preserve">VRAAG </w:t>
            </w:r>
            <w:r w:rsidR="005D79F7" w:rsidRPr="009B7CA5">
              <w:rPr>
                <w:snapToGrid/>
                <w:color w:val="00B0F0"/>
              </w:rPr>
              <w:t>115</w:t>
            </w:r>
          </w:p>
        </w:tc>
        <w:tc>
          <w:tcPr>
            <w:tcW w:w="7725" w:type="dxa"/>
            <w:tcBorders>
              <w:top w:val="single" w:sz="6" w:space="0" w:color="auto"/>
              <w:left w:val="single" w:sz="6" w:space="0" w:color="auto"/>
              <w:bottom w:val="single" w:sz="6" w:space="0" w:color="auto"/>
              <w:right w:val="single" w:sz="6" w:space="0" w:color="auto"/>
            </w:tcBorders>
            <w:hideMark/>
          </w:tcPr>
          <w:p w14:paraId="5E50B9BD" w14:textId="55CEFA36" w:rsidR="00392850" w:rsidRPr="009B7CA5" w:rsidRDefault="00392850" w:rsidP="00392850">
            <w:pPr>
              <w:textAlignment w:val="baseline"/>
              <w:rPr>
                <w:snapToGrid/>
                <w:color w:val="000000"/>
              </w:rPr>
            </w:pPr>
            <w:r w:rsidRPr="009B7CA5">
              <w:rPr>
                <w:snapToGrid/>
                <w:color w:val="000000"/>
              </w:rPr>
              <w:t>Kunt u bevestigen dat aan de tweede </w:t>
            </w:r>
            <w:proofErr w:type="spellStart"/>
            <w:r w:rsidRPr="009B7CA5">
              <w:rPr>
                <w:snapToGrid/>
                <w:color w:val="000000"/>
              </w:rPr>
              <w:t>bulletpoint</w:t>
            </w:r>
            <w:proofErr w:type="spellEnd"/>
            <w:r w:rsidRPr="009B7CA5">
              <w:rPr>
                <w:snapToGrid/>
                <w:color w:val="000000"/>
              </w:rPr>
              <w:t> (de zeggenschap) uitsluitend wordt voldaan indien meer dan 50% van het (uiteindelijke) stemgerechtigde aandelenkapitaal in handen van een (of meerdere gelieerde) andere partij(en) komt? </w:t>
            </w:r>
          </w:p>
        </w:tc>
      </w:tr>
      <w:tr w:rsidR="00392850" w:rsidRPr="009B7CA5" w14:paraId="1194BDED" w14:textId="77777777" w:rsidTr="00DC0905">
        <w:trPr>
          <w:trHeight w:val="300"/>
        </w:trPr>
        <w:tc>
          <w:tcPr>
            <w:tcW w:w="1320" w:type="dxa"/>
            <w:tcBorders>
              <w:top w:val="single" w:sz="6" w:space="0" w:color="auto"/>
              <w:left w:val="single" w:sz="6" w:space="0" w:color="auto"/>
              <w:bottom w:val="single" w:sz="6" w:space="0" w:color="auto"/>
              <w:right w:val="single" w:sz="6" w:space="0" w:color="auto"/>
            </w:tcBorders>
            <w:hideMark/>
          </w:tcPr>
          <w:p w14:paraId="46B7ED73"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191D3C08" w14:textId="77777777" w:rsidR="00392850" w:rsidRPr="009B7CA5" w:rsidRDefault="00392850" w:rsidP="00392850">
            <w:pPr>
              <w:textAlignment w:val="baseline"/>
              <w:rPr>
                <w:snapToGrid/>
              </w:rPr>
            </w:pPr>
            <w:r w:rsidRPr="009B7CA5">
              <w:rPr>
                <w:snapToGrid/>
              </w:rPr>
              <w:t>Bijlage A. Inkoopvoorwaarden BUCH Artikel 25.1 </w:t>
            </w:r>
          </w:p>
        </w:tc>
      </w:tr>
      <w:tr w:rsidR="00392850" w:rsidRPr="009B7CA5" w14:paraId="741F86BD" w14:textId="77777777" w:rsidTr="00DC0905">
        <w:trPr>
          <w:trHeight w:val="300"/>
        </w:trPr>
        <w:tc>
          <w:tcPr>
            <w:tcW w:w="1320" w:type="dxa"/>
            <w:tcBorders>
              <w:top w:val="single" w:sz="6" w:space="0" w:color="auto"/>
              <w:left w:val="single" w:sz="6" w:space="0" w:color="auto"/>
              <w:bottom w:val="single" w:sz="6" w:space="0" w:color="auto"/>
              <w:right w:val="single" w:sz="6" w:space="0" w:color="auto"/>
            </w:tcBorders>
            <w:hideMark/>
          </w:tcPr>
          <w:p w14:paraId="1246D75C"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441154BD" w14:textId="3DAFB878" w:rsidR="00392850" w:rsidRPr="009B7CA5" w:rsidRDefault="001F4903" w:rsidP="00F930C9">
            <w:pPr>
              <w:textAlignment w:val="baseline"/>
              <w:rPr>
                <w:snapToGrid/>
              </w:rPr>
            </w:pPr>
            <w:r w:rsidRPr="009B7CA5">
              <w:rPr>
                <w:snapToGrid/>
              </w:rPr>
              <w:t>Nee, dat kunnen wij niet bevestigen.</w:t>
            </w:r>
          </w:p>
          <w:p w14:paraId="2464B46A" w14:textId="6D3E99BB" w:rsidR="00B66337" w:rsidRPr="009B7CA5" w:rsidRDefault="00B66337" w:rsidP="00B66337">
            <w:pPr>
              <w:textAlignment w:val="baseline"/>
              <w:rPr>
                <w:snapToGrid/>
              </w:rPr>
            </w:pPr>
          </w:p>
          <w:p w14:paraId="42C0A8FB" w14:textId="31B709C2" w:rsidR="00392850" w:rsidRPr="009B7CA5" w:rsidRDefault="00392850" w:rsidP="00F930C9">
            <w:pPr>
              <w:textAlignment w:val="baseline"/>
              <w:rPr>
                <w:snapToGrid/>
              </w:rPr>
            </w:pPr>
          </w:p>
        </w:tc>
      </w:tr>
    </w:tbl>
    <w:p w14:paraId="05255167" w14:textId="0A55458C"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140E2068"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03B08B8D" w14:textId="2462C83D"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116</w:t>
            </w:r>
          </w:p>
        </w:tc>
        <w:tc>
          <w:tcPr>
            <w:tcW w:w="7725" w:type="dxa"/>
            <w:tcBorders>
              <w:top w:val="single" w:sz="6" w:space="0" w:color="auto"/>
              <w:left w:val="single" w:sz="6" w:space="0" w:color="auto"/>
              <w:bottom w:val="single" w:sz="6" w:space="0" w:color="auto"/>
              <w:right w:val="single" w:sz="6" w:space="0" w:color="auto"/>
            </w:tcBorders>
            <w:hideMark/>
          </w:tcPr>
          <w:p w14:paraId="26E65D5E" w14:textId="77777777" w:rsidR="00392850" w:rsidRPr="009B7CA5" w:rsidRDefault="00392850" w:rsidP="00392850">
            <w:pPr>
              <w:textAlignment w:val="baseline"/>
              <w:rPr>
                <w:snapToGrid/>
              </w:rPr>
            </w:pPr>
            <w:r w:rsidRPr="009B7CA5">
              <w:rPr>
                <w:snapToGrid/>
              </w:rPr>
              <w:t>Bijlage 3 - Akkoordverklaring Programma van Eisen en voorwaarden Aanbesteding E.4 </w:t>
            </w:r>
          </w:p>
          <w:p w14:paraId="6F7FC74F" w14:textId="16F3A2B4" w:rsidR="00392850" w:rsidRPr="009B7CA5" w:rsidRDefault="00392850" w:rsidP="00392850">
            <w:pPr>
              <w:textAlignment w:val="baseline"/>
              <w:rPr>
                <w:snapToGrid/>
                <w:color w:val="000000"/>
              </w:rPr>
            </w:pPr>
            <w:r w:rsidRPr="009B7CA5">
              <w:rPr>
                <w:snapToGrid/>
                <w:color w:val="000000"/>
              </w:rPr>
              <w:t>Een vrijwaring is aansprakelijkheid-verhogend en is daarmee niet verzekerbaar. Bent u daarom bereid deze bepaling niet van toepassing te verklaren?  </w:t>
            </w:r>
          </w:p>
        </w:tc>
      </w:tr>
      <w:tr w:rsidR="00392850" w:rsidRPr="009B7CA5" w14:paraId="06A329DB"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7CFDEF3F"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36A58319" w14:textId="52C1036C" w:rsidR="00392850" w:rsidRPr="009B7CA5" w:rsidRDefault="00392850" w:rsidP="00392850">
            <w:pPr>
              <w:textAlignment w:val="baseline"/>
              <w:rPr>
                <w:snapToGrid/>
              </w:rPr>
            </w:pPr>
            <w:r w:rsidRPr="009B7CA5">
              <w:rPr>
                <w:snapToGrid/>
              </w:rPr>
              <w:t>Bijlage 3 - Akkoordverklaring Programma van Eisen en voorwaarden Aanbesteding E.4  </w:t>
            </w:r>
          </w:p>
        </w:tc>
      </w:tr>
      <w:tr w:rsidR="00392850" w:rsidRPr="009B7CA5" w14:paraId="792C2AC8"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3C896CE2"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7F22E806" w14:textId="7A0E4BD4" w:rsidR="00392850" w:rsidRPr="009B7CA5" w:rsidRDefault="007C3CE1" w:rsidP="00F930C9">
            <w:pPr>
              <w:textAlignment w:val="baseline"/>
              <w:rPr>
                <w:snapToGrid/>
              </w:rPr>
            </w:pPr>
            <w:r w:rsidRPr="009B7CA5">
              <w:rPr>
                <w:snapToGrid/>
              </w:rPr>
              <w:t>Zie beantwoording vraag 61</w:t>
            </w:r>
          </w:p>
        </w:tc>
      </w:tr>
    </w:tbl>
    <w:p w14:paraId="6FB05703" w14:textId="77777777" w:rsidR="00392850" w:rsidRPr="009B7CA5" w:rsidRDefault="00392850" w:rsidP="00392850">
      <w:pPr>
        <w:textAlignment w:val="baseline"/>
        <w:rPr>
          <w:rFonts w:cs="Segoe UI"/>
          <w:snapToGrid/>
        </w:rPr>
      </w:pPr>
      <w:r w:rsidRPr="009B7CA5">
        <w:rPr>
          <w:rFonts w:cs="Segoe UI"/>
          <w:snapToGrid/>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725"/>
      </w:tblGrid>
      <w:tr w:rsidR="00392850" w:rsidRPr="009B7CA5" w14:paraId="1BBDD25C"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B06F38B" w14:textId="26C4AA4C" w:rsidR="00392850" w:rsidRPr="009B7CA5" w:rsidRDefault="00392850" w:rsidP="00392850">
            <w:pPr>
              <w:textAlignment w:val="baseline"/>
              <w:rPr>
                <w:snapToGrid/>
              </w:rPr>
            </w:pPr>
            <w:r w:rsidRPr="009B7CA5">
              <w:rPr>
                <w:snapToGrid/>
                <w:color w:val="00B0F0"/>
              </w:rPr>
              <w:t xml:space="preserve">VRAAG </w:t>
            </w:r>
            <w:r w:rsidR="005D79F7" w:rsidRPr="009B7CA5">
              <w:rPr>
                <w:snapToGrid/>
                <w:color w:val="00B0F0"/>
              </w:rPr>
              <w:t>117</w:t>
            </w:r>
          </w:p>
        </w:tc>
        <w:tc>
          <w:tcPr>
            <w:tcW w:w="7725" w:type="dxa"/>
            <w:tcBorders>
              <w:top w:val="single" w:sz="6" w:space="0" w:color="auto"/>
              <w:left w:val="single" w:sz="6" w:space="0" w:color="auto"/>
              <w:bottom w:val="single" w:sz="6" w:space="0" w:color="auto"/>
              <w:right w:val="single" w:sz="6" w:space="0" w:color="auto"/>
            </w:tcBorders>
            <w:hideMark/>
          </w:tcPr>
          <w:p w14:paraId="34B9F33D" w14:textId="77777777" w:rsidR="00392850" w:rsidRPr="009B7CA5" w:rsidRDefault="00392850" w:rsidP="00392850">
            <w:pPr>
              <w:textAlignment w:val="baseline"/>
              <w:rPr>
                <w:snapToGrid/>
              </w:rPr>
            </w:pPr>
            <w:r w:rsidRPr="009B7CA5">
              <w:rPr>
                <w:snapToGrid/>
              </w:rPr>
              <w:t>Bijlage 3 - Akkoordverklaring Programma van Eisen en voorwaarden Aanbesteding E.20 </w:t>
            </w:r>
          </w:p>
          <w:p w14:paraId="5CB53989" w14:textId="77777777" w:rsidR="00392850" w:rsidRPr="009B7CA5" w:rsidRDefault="00392850" w:rsidP="00392850">
            <w:pPr>
              <w:textAlignment w:val="baseline"/>
              <w:rPr>
                <w:snapToGrid/>
                <w:color w:val="000000"/>
              </w:rPr>
            </w:pPr>
            <w:r w:rsidRPr="009B7CA5">
              <w:rPr>
                <w:snapToGrid/>
                <w:color w:val="000000"/>
              </w:rPr>
              <w:t>Op grond van geldende wet- en regelgeving (onder andere de </w:t>
            </w:r>
            <w:proofErr w:type="spellStart"/>
            <w:r w:rsidRPr="009B7CA5">
              <w:rPr>
                <w:snapToGrid/>
                <w:color w:val="000000"/>
              </w:rPr>
              <w:t>Wwft</w:t>
            </w:r>
            <w:proofErr w:type="spellEnd"/>
            <w:r w:rsidRPr="009B7CA5">
              <w:rPr>
                <w:snapToGrid/>
                <w:color w:val="000000"/>
              </w:rPr>
              <w:t>) zijn wij verplicht in bepaalde situaties contact op te nemen met derden. Overleg kan daarbij niet altijd plaatsvinden, omdat dit op basis van de wet- en beroepsregelgeving in sommige gevallen niet toegestaan is. Dit geldt voor alle belastingadviseurs. </w:t>
            </w:r>
          </w:p>
          <w:p w14:paraId="2F6D1676" w14:textId="77777777" w:rsidR="00392850" w:rsidRPr="009B7CA5" w:rsidRDefault="00392850" w:rsidP="00392850">
            <w:pPr>
              <w:textAlignment w:val="baseline"/>
              <w:rPr>
                <w:snapToGrid/>
                <w:color w:val="000000"/>
              </w:rPr>
            </w:pPr>
            <w:r w:rsidRPr="009B7CA5">
              <w:rPr>
                <w:snapToGrid/>
                <w:color w:val="000000"/>
              </w:rPr>
              <w:t> </w:t>
            </w:r>
          </w:p>
          <w:p w14:paraId="2A03A594" w14:textId="3C9E1300" w:rsidR="00392850" w:rsidRPr="009B7CA5" w:rsidRDefault="00392850" w:rsidP="00392850">
            <w:pPr>
              <w:textAlignment w:val="baseline"/>
              <w:rPr>
                <w:snapToGrid/>
                <w:color w:val="000000"/>
              </w:rPr>
            </w:pPr>
            <w:r w:rsidRPr="009B7CA5">
              <w:rPr>
                <w:snapToGrid/>
                <w:color w:val="000000"/>
              </w:rPr>
              <w:t>Gezien voorgaande stellen wij voor de laatste volzin als volgt aan te passen:  </w:t>
            </w:r>
          </w:p>
          <w:p w14:paraId="68F3EC3D" w14:textId="77777777" w:rsidR="00392850" w:rsidRPr="009B7CA5" w:rsidRDefault="00392850" w:rsidP="00392850">
            <w:pPr>
              <w:textAlignment w:val="baseline"/>
              <w:rPr>
                <w:snapToGrid/>
                <w:color w:val="000000"/>
              </w:rPr>
            </w:pPr>
            <w:r w:rsidRPr="009B7CA5">
              <w:rPr>
                <w:snapToGrid/>
                <w:color w:val="000000"/>
              </w:rPr>
              <w:t>“Geheimhoudingsplicht: </w:t>
            </w:r>
            <w:r w:rsidRPr="009B7CA5">
              <w:rPr>
                <w:rFonts w:cs="Arial"/>
                <w:snapToGrid/>
                <w:color w:val="000000"/>
              </w:rPr>
              <w:t>geen vertrouwelijke informatie delen zonder schriftelijke toestemming van opdrachtgever, tenzij een wettelijke bepaling zich daartegen verzet.”  </w:t>
            </w:r>
          </w:p>
          <w:p w14:paraId="70BAD951" w14:textId="77777777" w:rsidR="00392850" w:rsidRPr="009B7CA5" w:rsidRDefault="00392850" w:rsidP="00392850">
            <w:pPr>
              <w:textAlignment w:val="baseline"/>
              <w:rPr>
                <w:snapToGrid/>
                <w:color w:val="000000"/>
              </w:rPr>
            </w:pPr>
            <w:r w:rsidRPr="009B7CA5">
              <w:rPr>
                <w:snapToGrid/>
                <w:color w:val="000000"/>
              </w:rPr>
              <w:t> </w:t>
            </w:r>
          </w:p>
          <w:p w14:paraId="08BB7D2D" w14:textId="43F963A5" w:rsidR="00392850" w:rsidRPr="009B7CA5" w:rsidRDefault="00392850" w:rsidP="00392850">
            <w:pPr>
              <w:textAlignment w:val="baseline"/>
              <w:rPr>
                <w:snapToGrid/>
                <w:color w:val="000000"/>
              </w:rPr>
            </w:pPr>
            <w:r w:rsidRPr="009B7CA5">
              <w:rPr>
                <w:snapToGrid/>
                <w:color w:val="000000"/>
              </w:rPr>
              <w:t>Bent u hiermee akkoord? </w:t>
            </w:r>
          </w:p>
        </w:tc>
      </w:tr>
      <w:tr w:rsidR="00392850" w:rsidRPr="009B7CA5" w14:paraId="483FC956"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C3BD0F0" w14:textId="77777777" w:rsidR="00392850" w:rsidRPr="009B7CA5" w:rsidRDefault="00392850" w:rsidP="00392850">
            <w:pPr>
              <w:textAlignment w:val="baseline"/>
              <w:rPr>
                <w:snapToGrid/>
              </w:rPr>
            </w:pPr>
            <w:r w:rsidRPr="009B7CA5">
              <w:rPr>
                <w:snapToGrid/>
              </w:rPr>
              <w:t>Artikel </w:t>
            </w:r>
          </w:p>
        </w:tc>
        <w:tc>
          <w:tcPr>
            <w:tcW w:w="7725" w:type="dxa"/>
            <w:tcBorders>
              <w:top w:val="single" w:sz="6" w:space="0" w:color="auto"/>
              <w:left w:val="single" w:sz="6" w:space="0" w:color="auto"/>
              <w:bottom w:val="single" w:sz="6" w:space="0" w:color="auto"/>
              <w:right w:val="single" w:sz="6" w:space="0" w:color="auto"/>
            </w:tcBorders>
            <w:hideMark/>
          </w:tcPr>
          <w:p w14:paraId="7F10F2CE" w14:textId="7E5527C5" w:rsidR="00392850" w:rsidRPr="009B7CA5" w:rsidRDefault="00392850" w:rsidP="00392850">
            <w:pPr>
              <w:textAlignment w:val="baseline"/>
              <w:rPr>
                <w:snapToGrid/>
              </w:rPr>
            </w:pPr>
            <w:r w:rsidRPr="009B7CA5">
              <w:rPr>
                <w:snapToGrid/>
              </w:rPr>
              <w:t>Bijlage 3 - Akkoordverklaring Programma van Eisen en voorwaarden Aanbesteding E.20 </w:t>
            </w:r>
          </w:p>
        </w:tc>
      </w:tr>
      <w:tr w:rsidR="00392850" w:rsidRPr="009B7CA5" w14:paraId="3B31A37F" w14:textId="77777777">
        <w:trPr>
          <w:trHeight w:val="300"/>
        </w:trPr>
        <w:tc>
          <w:tcPr>
            <w:tcW w:w="1320" w:type="dxa"/>
            <w:tcBorders>
              <w:top w:val="single" w:sz="6" w:space="0" w:color="auto"/>
              <w:left w:val="single" w:sz="6" w:space="0" w:color="auto"/>
              <w:bottom w:val="single" w:sz="6" w:space="0" w:color="auto"/>
              <w:right w:val="single" w:sz="6" w:space="0" w:color="auto"/>
            </w:tcBorders>
            <w:hideMark/>
          </w:tcPr>
          <w:p w14:paraId="521BD5DD" w14:textId="77777777" w:rsidR="00392850" w:rsidRPr="009B7CA5" w:rsidRDefault="00392850" w:rsidP="00392850">
            <w:pPr>
              <w:textAlignment w:val="baseline"/>
              <w:rPr>
                <w:snapToGrid/>
              </w:rPr>
            </w:pPr>
            <w:r w:rsidRPr="009B7CA5">
              <w:rPr>
                <w:snapToGrid/>
              </w:rPr>
              <w:t>Antwoord </w:t>
            </w:r>
          </w:p>
        </w:tc>
        <w:tc>
          <w:tcPr>
            <w:tcW w:w="7725" w:type="dxa"/>
            <w:tcBorders>
              <w:top w:val="single" w:sz="6" w:space="0" w:color="auto"/>
              <w:left w:val="single" w:sz="6" w:space="0" w:color="auto"/>
              <w:bottom w:val="single" w:sz="6" w:space="0" w:color="auto"/>
              <w:right w:val="single" w:sz="6" w:space="0" w:color="auto"/>
            </w:tcBorders>
            <w:hideMark/>
          </w:tcPr>
          <w:p w14:paraId="10E84F29" w14:textId="704D0812" w:rsidR="00392850" w:rsidRPr="009B7CA5" w:rsidRDefault="0096038C" w:rsidP="00087B78">
            <w:pPr>
              <w:textAlignment w:val="baseline"/>
              <w:rPr>
                <w:snapToGrid/>
              </w:rPr>
            </w:pPr>
            <w:r w:rsidRPr="009B7CA5">
              <w:rPr>
                <w:snapToGrid/>
              </w:rPr>
              <w:t>Wij gaan hiermee ak</w:t>
            </w:r>
            <w:r w:rsidR="00D207C6" w:rsidRPr="009B7CA5">
              <w:rPr>
                <w:snapToGrid/>
              </w:rPr>
              <w:t>k</w:t>
            </w:r>
            <w:r w:rsidRPr="009B7CA5">
              <w:rPr>
                <w:snapToGrid/>
              </w:rPr>
              <w:t>oord.</w:t>
            </w:r>
          </w:p>
        </w:tc>
      </w:tr>
    </w:tbl>
    <w:p w14:paraId="4AECFDE4" w14:textId="77777777" w:rsidR="00AB352A" w:rsidRPr="00C3082C" w:rsidRDefault="00AB352A" w:rsidP="009E17BF">
      <w:pPr>
        <w:rPr>
          <w:rFonts w:cs="Arial"/>
        </w:rPr>
      </w:pPr>
    </w:p>
    <w:sectPr w:rsidR="00AB352A" w:rsidRPr="00C3082C" w:rsidSect="0055724B">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gi Pellenkoft" w:date="2026-01-19T16:05:00Z" w:initials="GP">
    <w:p w14:paraId="3597EFF5" w14:textId="77777777" w:rsidR="006A429F" w:rsidRDefault="006A429F" w:rsidP="006A429F">
      <w:pPr>
        <w:pStyle w:val="CommentText"/>
      </w:pPr>
      <w:r>
        <w:rPr>
          <w:rStyle w:val="CommentReference"/>
        </w:rPr>
        <w:annotationRef/>
      </w:r>
      <w:r>
        <w:t>Geen opmerkingen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7EF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ABA475" w16cex:dateUtc="2026-01-19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7EFF5" w16cid:durableId="5EABA4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6CF7" w14:textId="77777777" w:rsidR="00735485" w:rsidRDefault="00735485" w:rsidP="000431C0">
      <w:r>
        <w:separator/>
      </w:r>
    </w:p>
  </w:endnote>
  <w:endnote w:type="continuationSeparator" w:id="0">
    <w:p w14:paraId="3B048774" w14:textId="77777777" w:rsidR="00735485" w:rsidRDefault="00735485"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YInterstate Light">
    <w:charset w:val="00"/>
    <w:family w:val="auto"/>
    <w:pitch w:val="variable"/>
    <w:sig w:usb0="A00002AF" w:usb1="5000206A" w:usb2="00000000" w:usb3="00000000" w:csb0="000000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F8F" w14:textId="77777777" w:rsidR="00CD4E25" w:rsidRDefault="00CD4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5AD321C3" w:rsidR="00782387" w:rsidRPr="001F5F8A" w:rsidRDefault="26396436" w:rsidP="001F5F8A">
    <w:pPr>
      <w:pStyle w:val="Footer"/>
      <w:rPr>
        <w:rFonts w:cs="Verdana"/>
        <w:sz w:val="16"/>
        <w:szCs w:val="16"/>
      </w:rPr>
    </w:pPr>
    <w:r w:rsidRPr="26396436">
      <w:rPr>
        <w:rStyle w:val="PageNumber"/>
        <w:rFonts w:cs="Verdana"/>
        <w:sz w:val="16"/>
        <w:szCs w:val="16"/>
      </w:rPr>
      <w:t>Nota van Inlichtingen behorend bij Europese aanbesteding Fiscale advisering voor Werkorganisatie BUCH e</w:t>
    </w:r>
    <w:r w:rsidR="005C4946">
      <w:rPr>
        <w:rStyle w:val="PageNumber"/>
        <w:rFonts w:cs="Verdana"/>
        <w:sz w:val="16"/>
        <w:szCs w:val="16"/>
      </w:rPr>
      <w:t>n</w:t>
    </w:r>
    <w:r w:rsidRPr="26396436">
      <w:rPr>
        <w:rStyle w:val="PageNumber"/>
        <w:rFonts w:cs="Verdana"/>
        <w:sz w:val="16"/>
        <w:szCs w:val="16"/>
      </w:rPr>
      <w:t xml:space="preserve"> BUCH-gemeenten </w:t>
    </w:r>
    <w:r w:rsidR="003238C4">
      <w:tab/>
    </w:r>
    <w:r w:rsidR="003238C4" w:rsidRPr="26396436">
      <w:rPr>
        <w:rStyle w:val="PageNumber"/>
        <w:rFonts w:cs="Verdana"/>
        <w:noProof/>
        <w:sz w:val="16"/>
        <w:szCs w:val="16"/>
      </w:rPr>
      <w:fldChar w:fldCharType="begin"/>
    </w:r>
    <w:r w:rsidR="003238C4" w:rsidRPr="26396436">
      <w:rPr>
        <w:rStyle w:val="PageNumber"/>
        <w:rFonts w:cs="Verdana"/>
        <w:sz w:val="16"/>
        <w:szCs w:val="16"/>
      </w:rPr>
      <w:instrText xml:space="preserve"> PAGE </w:instrText>
    </w:r>
    <w:r w:rsidR="003238C4" w:rsidRPr="26396436">
      <w:rPr>
        <w:rStyle w:val="PageNumber"/>
        <w:rFonts w:cs="Verdana"/>
        <w:sz w:val="16"/>
        <w:szCs w:val="16"/>
      </w:rPr>
      <w:fldChar w:fldCharType="separate"/>
    </w:r>
    <w:r w:rsidRPr="26396436">
      <w:rPr>
        <w:rStyle w:val="PageNumber"/>
        <w:rFonts w:cs="Verdana"/>
        <w:noProof/>
        <w:sz w:val="16"/>
        <w:szCs w:val="16"/>
      </w:rPr>
      <w:t>6</w:t>
    </w:r>
    <w:r w:rsidR="003238C4" w:rsidRPr="26396436">
      <w:rPr>
        <w:rStyle w:val="PageNumber"/>
        <w:rFonts w:cs="Verdana"/>
        <w:noProof/>
        <w:sz w:val="16"/>
        <w:szCs w:val="16"/>
      </w:rPr>
      <w:fldChar w:fldCharType="end"/>
    </w:r>
    <w:r w:rsidRPr="26396436">
      <w:rPr>
        <w:rStyle w:val="PageNumber"/>
        <w:rFonts w:cs="Verdana"/>
        <w:sz w:val="16"/>
        <w:szCs w:val="16"/>
      </w:rPr>
      <w:t xml:space="preserve"> van </w:t>
    </w:r>
    <w:r w:rsidR="003238C4" w:rsidRPr="26396436">
      <w:rPr>
        <w:rStyle w:val="PageNumber"/>
        <w:rFonts w:cs="Verdana"/>
        <w:noProof/>
        <w:sz w:val="16"/>
        <w:szCs w:val="16"/>
      </w:rPr>
      <w:fldChar w:fldCharType="begin"/>
    </w:r>
    <w:r w:rsidR="003238C4" w:rsidRPr="26396436">
      <w:rPr>
        <w:rStyle w:val="PageNumber"/>
        <w:rFonts w:cs="Verdana"/>
        <w:sz w:val="16"/>
        <w:szCs w:val="16"/>
      </w:rPr>
      <w:instrText xml:space="preserve"> NUMPAGES </w:instrText>
    </w:r>
    <w:r w:rsidR="003238C4" w:rsidRPr="26396436">
      <w:rPr>
        <w:rStyle w:val="PageNumber"/>
        <w:rFonts w:cs="Verdana"/>
        <w:sz w:val="16"/>
        <w:szCs w:val="16"/>
      </w:rPr>
      <w:fldChar w:fldCharType="separate"/>
    </w:r>
    <w:r w:rsidRPr="26396436">
      <w:rPr>
        <w:rStyle w:val="PageNumber"/>
        <w:rFonts w:cs="Verdana"/>
        <w:noProof/>
        <w:sz w:val="16"/>
        <w:szCs w:val="16"/>
      </w:rPr>
      <w:t>6</w:t>
    </w:r>
    <w:r w:rsidR="003238C4" w:rsidRPr="26396436">
      <w:rPr>
        <w:rStyle w:val="PageNumber"/>
        <w:rFonts w:cs="Verdana"/>
        <w:noProof/>
        <w:sz w:val="16"/>
        <w:szCs w:val="16"/>
      </w:rPr>
      <w:fldChar w:fldCharType="end"/>
    </w:r>
    <w:bookmarkStart w:id="7" w:name="_Toc148176410"/>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263" w14:textId="77777777" w:rsidR="00CD4E25" w:rsidRDefault="00CD4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052B" w14:textId="77777777" w:rsidR="00735485" w:rsidRDefault="00735485" w:rsidP="000431C0">
      <w:r>
        <w:separator/>
      </w:r>
    </w:p>
  </w:footnote>
  <w:footnote w:type="continuationSeparator" w:id="0">
    <w:p w14:paraId="0795E063" w14:textId="77777777" w:rsidR="00735485" w:rsidRDefault="00735485"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08DD" w14:textId="77777777" w:rsidR="00CD4E25" w:rsidRDefault="00CD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5866" w14:textId="77777777" w:rsidR="00CD4E25" w:rsidRDefault="00CD4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206A11A1" w:rsidR="00782387" w:rsidRDefault="00E4139D">
    <w:pPr>
      <w:pStyle w:val="Header"/>
    </w:pPr>
    <w:r w:rsidRPr="00E4139D">
      <w:rPr>
        <w:noProof/>
      </w:rPr>
      <w:drawing>
        <wp:anchor distT="0" distB="0" distL="114300" distR="114300" simplePos="0" relativeHeight="251658241" behindDoc="0" locked="0" layoutInCell="1" allowOverlap="1" wp14:anchorId="69B7E0DF" wp14:editId="45BF6784">
          <wp:simplePos x="0" y="0"/>
          <wp:positionH relativeFrom="margin">
            <wp:posOffset>-771327</wp:posOffset>
          </wp:positionH>
          <wp:positionV relativeFrom="page">
            <wp:posOffset>1441622</wp:posOffset>
          </wp:positionV>
          <wp:extent cx="3950335" cy="116268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0335" cy="1162685"/>
                  </a:xfrm>
                  <a:prstGeom prst="rect">
                    <a:avLst/>
                  </a:prstGeom>
                  <a:noFill/>
                </pic:spPr>
              </pic:pic>
            </a:graphicData>
          </a:graphic>
          <wp14:sizeRelH relativeFrom="page">
            <wp14:pctWidth>0</wp14:pctWidth>
          </wp14:sizeRelH>
          <wp14:sizeRelV relativeFrom="page">
            <wp14:pctHeight>0</wp14:pctHeight>
          </wp14:sizeRelV>
        </wp:anchor>
      </w:drawing>
    </w:r>
    <w:r w:rsidRPr="00E4139D">
      <w:rPr>
        <w:noProof/>
      </w:rPr>
      <w:drawing>
        <wp:anchor distT="0" distB="0" distL="114300" distR="114300" simplePos="0" relativeHeight="251658240" behindDoc="1" locked="0" layoutInCell="1" allowOverlap="1" wp14:anchorId="5A0DD790" wp14:editId="20331592">
          <wp:simplePos x="0" y="0"/>
          <wp:positionH relativeFrom="page">
            <wp:posOffset>6057</wp:posOffset>
          </wp:positionH>
          <wp:positionV relativeFrom="paragraph">
            <wp:posOffset>-456270</wp:posOffset>
          </wp:positionV>
          <wp:extent cx="7569536" cy="1322416"/>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90446" cy="1326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1D1"/>
    <w:multiLevelType w:val="hybridMultilevel"/>
    <w:tmpl w:val="5C8824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8158A"/>
    <w:multiLevelType w:val="hybridMultilevel"/>
    <w:tmpl w:val="5A1A2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A44E7"/>
    <w:multiLevelType w:val="multilevel"/>
    <w:tmpl w:val="0A8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74AB4"/>
    <w:multiLevelType w:val="hybridMultilevel"/>
    <w:tmpl w:val="A546E7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2B7300"/>
    <w:multiLevelType w:val="multilevel"/>
    <w:tmpl w:val="0B8E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61D5F"/>
    <w:multiLevelType w:val="hybridMultilevel"/>
    <w:tmpl w:val="0FF23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664C10"/>
    <w:multiLevelType w:val="multilevel"/>
    <w:tmpl w:val="9DC2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45E0E"/>
    <w:multiLevelType w:val="hybridMultilevel"/>
    <w:tmpl w:val="2392ECD6"/>
    <w:lvl w:ilvl="0" w:tplc="0400BD56">
      <w:start w:val="120"/>
      <w:numFmt w:val="bullet"/>
      <w:lvlText w:val="-"/>
      <w:lvlJc w:val="left"/>
      <w:pPr>
        <w:ind w:left="360" w:hanging="360"/>
      </w:pPr>
      <w:rPr>
        <w:rFonts w:ascii="Arial" w:eastAsia="Aptos"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6B835750"/>
    <w:multiLevelType w:val="multilevel"/>
    <w:tmpl w:val="DF2AE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64D11"/>
    <w:multiLevelType w:val="hybridMultilevel"/>
    <w:tmpl w:val="A290E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6367CD"/>
    <w:multiLevelType w:val="multilevel"/>
    <w:tmpl w:val="30D6CA04"/>
    <w:lvl w:ilvl="0">
      <w:start w:val="1"/>
      <w:numFmt w:val="decimal"/>
      <w:pStyle w:val="Heading2"/>
      <w:lvlText w:val="%1."/>
      <w:lvlJc w:val="left"/>
      <w:pPr>
        <w:tabs>
          <w:tab w:val="num" w:pos="432"/>
        </w:tabs>
        <w:ind w:left="432" w:hanging="432"/>
      </w:pPr>
      <w:rPr>
        <w:rFonts w:ascii="Verdana" w:hAnsi="Verdana" w:hint="default"/>
        <w:b/>
        <w:i w:val="0"/>
        <w:sz w:val="28"/>
        <w:szCs w:val="28"/>
      </w:rPr>
    </w:lvl>
    <w:lvl w:ilvl="1">
      <w:start w:val="1"/>
      <w:numFmt w:val="decimal"/>
      <w:pStyle w:val="Heading3"/>
      <w:lvlText w:val="%1.%2."/>
      <w:lvlJc w:val="left"/>
      <w:pPr>
        <w:tabs>
          <w:tab w:val="num" w:pos="576"/>
        </w:tabs>
        <w:ind w:left="576" w:hanging="576"/>
      </w:pPr>
      <w:rPr>
        <w:rFonts w:ascii="Verdana" w:hAnsi="Verdana" w:hint="default"/>
        <w:b w:val="0"/>
        <w:i/>
        <w:sz w:val="20"/>
        <w:szCs w:val="20"/>
      </w:rPr>
    </w:lvl>
    <w:lvl w:ilvl="2">
      <w:start w:val="1"/>
      <w:numFmt w:val="decimal"/>
      <w:pStyle w:val="Heading4"/>
      <w:lvlText w:val="%1.%2.%3."/>
      <w:lvlJc w:val="left"/>
      <w:pPr>
        <w:tabs>
          <w:tab w:val="num" w:pos="2280"/>
        </w:tabs>
        <w:ind w:left="2280" w:hanging="720"/>
      </w:pPr>
      <w:rPr>
        <w:rFonts w:hint="default"/>
        <w:b w:val="0"/>
        <w:sz w:val="20"/>
      </w:rPr>
    </w:lvl>
    <w:lvl w:ilvl="3">
      <w:start w:val="1"/>
      <w:numFmt w:val="decimal"/>
      <w:pStyle w:val="Heading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867375762">
    <w:abstractNumId w:val="10"/>
  </w:num>
  <w:num w:numId="2" w16cid:durableId="1151406814">
    <w:abstractNumId w:val="7"/>
  </w:num>
  <w:num w:numId="3" w16cid:durableId="2042051642">
    <w:abstractNumId w:val="1"/>
  </w:num>
  <w:num w:numId="4" w16cid:durableId="556864514">
    <w:abstractNumId w:val="0"/>
  </w:num>
  <w:num w:numId="5" w16cid:durableId="1629580008">
    <w:abstractNumId w:val="8"/>
  </w:num>
  <w:num w:numId="6" w16cid:durableId="1680158564">
    <w:abstractNumId w:val="5"/>
  </w:num>
  <w:num w:numId="7" w16cid:durableId="678703856">
    <w:abstractNumId w:val="9"/>
  </w:num>
  <w:num w:numId="8" w16cid:durableId="1955624901">
    <w:abstractNumId w:val="3"/>
  </w:num>
  <w:num w:numId="9" w16cid:durableId="2098478863">
    <w:abstractNumId w:val="4"/>
  </w:num>
  <w:num w:numId="10" w16cid:durableId="1072003665">
    <w:abstractNumId w:val="6"/>
  </w:num>
  <w:num w:numId="11" w16cid:durableId="46204286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gi Pellenkoft">
    <w15:presenceInfo w15:providerId="AD" w15:userId="S::gigipellenkoft@debuch.nl::71d96b4f-2d37-4c26-8050-cd5726f06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03B9"/>
    <w:rsid w:val="00001324"/>
    <w:rsid w:val="00002BF5"/>
    <w:rsid w:val="00003D3B"/>
    <w:rsid w:val="00003F62"/>
    <w:rsid w:val="00004263"/>
    <w:rsid w:val="00005401"/>
    <w:rsid w:val="000055CA"/>
    <w:rsid w:val="00005710"/>
    <w:rsid w:val="00006C8F"/>
    <w:rsid w:val="000070B8"/>
    <w:rsid w:val="000074AD"/>
    <w:rsid w:val="00010D9A"/>
    <w:rsid w:val="00011F5B"/>
    <w:rsid w:val="00012B5C"/>
    <w:rsid w:val="00012C70"/>
    <w:rsid w:val="00012E8E"/>
    <w:rsid w:val="00013977"/>
    <w:rsid w:val="00014FBB"/>
    <w:rsid w:val="00014FFD"/>
    <w:rsid w:val="000152B4"/>
    <w:rsid w:val="00015420"/>
    <w:rsid w:val="000156C1"/>
    <w:rsid w:val="00015909"/>
    <w:rsid w:val="00016C31"/>
    <w:rsid w:val="000172D3"/>
    <w:rsid w:val="000175F7"/>
    <w:rsid w:val="00020584"/>
    <w:rsid w:val="00020912"/>
    <w:rsid w:val="00021876"/>
    <w:rsid w:val="000222B0"/>
    <w:rsid w:val="0002279C"/>
    <w:rsid w:val="00023769"/>
    <w:rsid w:val="000241E9"/>
    <w:rsid w:val="000244FF"/>
    <w:rsid w:val="0002534D"/>
    <w:rsid w:val="000253C2"/>
    <w:rsid w:val="00025526"/>
    <w:rsid w:val="00025C8F"/>
    <w:rsid w:val="00025D8B"/>
    <w:rsid w:val="00026432"/>
    <w:rsid w:val="00026774"/>
    <w:rsid w:val="00026ED3"/>
    <w:rsid w:val="00027165"/>
    <w:rsid w:val="000273F2"/>
    <w:rsid w:val="00027578"/>
    <w:rsid w:val="00027640"/>
    <w:rsid w:val="00031093"/>
    <w:rsid w:val="00031580"/>
    <w:rsid w:val="000319A8"/>
    <w:rsid w:val="00031DEC"/>
    <w:rsid w:val="00031E01"/>
    <w:rsid w:val="00031FE8"/>
    <w:rsid w:val="000327F2"/>
    <w:rsid w:val="00033577"/>
    <w:rsid w:val="00033CF9"/>
    <w:rsid w:val="00033DF1"/>
    <w:rsid w:val="00033F35"/>
    <w:rsid w:val="00033F5D"/>
    <w:rsid w:val="00033F7C"/>
    <w:rsid w:val="000343B6"/>
    <w:rsid w:val="00034412"/>
    <w:rsid w:val="00034EBA"/>
    <w:rsid w:val="00034FA0"/>
    <w:rsid w:val="000354E2"/>
    <w:rsid w:val="00035AAA"/>
    <w:rsid w:val="00036545"/>
    <w:rsid w:val="00036C65"/>
    <w:rsid w:val="00037CC6"/>
    <w:rsid w:val="000411AA"/>
    <w:rsid w:val="00041518"/>
    <w:rsid w:val="00042971"/>
    <w:rsid w:val="00042E43"/>
    <w:rsid w:val="000431C0"/>
    <w:rsid w:val="00044A3C"/>
    <w:rsid w:val="000458EC"/>
    <w:rsid w:val="00045F2D"/>
    <w:rsid w:val="00046096"/>
    <w:rsid w:val="0004637C"/>
    <w:rsid w:val="0004640D"/>
    <w:rsid w:val="00046AD9"/>
    <w:rsid w:val="00047001"/>
    <w:rsid w:val="00047D16"/>
    <w:rsid w:val="00050120"/>
    <w:rsid w:val="00050203"/>
    <w:rsid w:val="00051ABF"/>
    <w:rsid w:val="00051FD8"/>
    <w:rsid w:val="0005238E"/>
    <w:rsid w:val="0005277A"/>
    <w:rsid w:val="00052C5C"/>
    <w:rsid w:val="00052CF7"/>
    <w:rsid w:val="00052E69"/>
    <w:rsid w:val="000532F4"/>
    <w:rsid w:val="0005378B"/>
    <w:rsid w:val="0005503C"/>
    <w:rsid w:val="000552B7"/>
    <w:rsid w:val="00055D5D"/>
    <w:rsid w:val="000574AF"/>
    <w:rsid w:val="00057612"/>
    <w:rsid w:val="0006040E"/>
    <w:rsid w:val="00060525"/>
    <w:rsid w:val="00060864"/>
    <w:rsid w:val="0006095D"/>
    <w:rsid w:val="00060994"/>
    <w:rsid w:val="00060E38"/>
    <w:rsid w:val="00060E50"/>
    <w:rsid w:val="00061974"/>
    <w:rsid w:val="00061DFD"/>
    <w:rsid w:val="0006215B"/>
    <w:rsid w:val="00062D16"/>
    <w:rsid w:val="00063317"/>
    <w:rsid w:val="00064633"/>
    <w:rsid w:val="00065203"/>
    <w:rsid w:val="0006597B"/>
    <w:rsid w:val="00065DA3"/>
    <w:rsid w:val="00066757"/>
    <w:rsid w:val="00066FD6"/>
    <w:rsid w:val="00067099"/>
    <w:rsid w:val="00067563"/>
    <w:rsid w:val="00067D46"/>
    <w:rsid w:val="000707AC"/>
    <w:rsid w:val="00070902"/>
    <w:rsid w:val="00070B38"/>
    <w:rsid w:val="00070F22"/>
    <w:rsid w:val="00071085"/>
    <w:rsid w:val="0007137B"/>
    <w:rsid w:val="00071590"/>
    <w:rsid w:val="00071E75"/>
    <w:rsid w:val="00071F37"/>
    <w:rsid w:val="00071FAB"/>
    <w:rsid w:val="000721C4"/>
    <w:rsid w:val="00072755"/>
    <w:rsid w:val="0007289B"/>
    <w:rsid w:val="000728EC"/>
    <w:rsid w:val="00072C0B"/>
    <w:rsid w:val="00072C50"/>
    <w:rsid w:val="00072FF4"/>
    <w:rsid w:val="00073DF8"/>
    <w:rsid w:val="0007404D"/>
    <w:rsid w:val="00074494"/>
    <w:rsid w:val="00074D5F"/>
    <w:rsid w:val="00075400"/>
    <w:rsid w:val="00075BC3"/>
    <w:rsid w:val="000763FE"/>
    <w:rsid w:val="00076DF6"/>
    <w:rsid w:val="00077564"/>
    <w:rsid w:val="000775C3"/>
    <w:rsid w:val="000777AB"/>
    <w:rsid w:val="00077CC1"/>
    <w:rsid w:val="000807BA"/>
    <w:rsid w:val="0008142C"/>
    <w:rsid w:val="000823A8"/>
    <w:rsid w:val="00082A22"/>
    <w:rsid w:val="0008348C"/>
    <w:rsid w:val="00083A23"/>
    <w:rsid w:val="00083C11"/>
    <w:rsid w:val="0008402C"/>
    <w:rsid w:val="000843B9"/>
    <w:rsid w:val="000862B1"/>
    <w:rsid w:val="000865D3"/>
    <w:rsid w:val="00087153"/>
    <w:rsid w:val="00087B78"/>
    <w:rsid w:val="00087DE0"/>
    <w:rsid w:val="00087F13"/>
    <w:rsid w:val="00090560"/>
    <w:rsid w:val="00090A2C"/>
    <w:rsid w:val="00090F3A"/>
    <w:rsid w:val="000910F3"/>
    <w:rsid w:val="000917DC"/>
    <w:rsid w:val="00091BBF"/>
    <w:rsid w:val="000930DB"/>
    <w:rsid w:val="00093266"/>
    <w:rsid w:val="00093F38"/>
    <w:rsid w:val="00094641"/>
    <w:rsid w:val="000949C4"/>
    <w:rsid w:val="00094B7D"/>
    <w:rsid w:val="0009543F"/>
    <w:rsid w:val="0009560D"/>
    <w:rsid w:val="000960BC"/>
    <w:rsid w:val="000970B8"/>
    <w:rsid w:val="000977C9"/>
    <w:rsid w:val="00097EAE"/>
    <w:rsid w:val="000A0363"/>
    <w:rsid w:val="000A055C"/>
    <w:rsid w:val="000A2768"/>
    <w:rsid w:val="000A2C71"/>
    <w:rsid w:val="000A3308"/>
    <w:rsid w:val="000A4109"/>
    <w:rsid w:val="000A4291"/>
    <w:rsid w:val="000A5310"/>
    <w:rsid w:val="000A5A9D"/>
    <w:rsid w:val="000A66BE"/>
    <w:rsid w:val="000A7D16"/>
    <w:rsid w:val="000B02C3"/>
    <w:rsid w:val="000B09DF"/>
    <w:rsid w:val="000B0C71"/>
    <w:rsid w:val="000B0CC3"/>
    <w:rsid w:val="000B1008"/>
    <w:rsid w:val="000B1E23"/>
    <w:rsid w:val="000B2341"/>
    <w:rsid w:val="000B25A3"/>
    <w:rsid w:val="000B3CC4"/>
    <w:rsid w:val="000B5B95"/>
    <w:rsid w:val="000B64F6"/>
    <w:rsid w:val="000B7526"/>
    <w:rsid w:val="000B7E09"/>
    <w:rsid w:val="000B7EC3"/>
    <w:rsid w:val="000C1DA5"/>
    <w:rsid w:val="000C3F72"/>
    <w:rsid w:val="000C498F"/>
    <w:rsid w:val="000C6074"/>
    <w:rsid w:val="000C6293"/>
    <w:rsid w:val="000C664A"/>
    <w:rsid w:val="000C67A6"/>
    <w:rsid w:val="000C6D36"/>
    <w:rsid w:val="000C6F37"/>
    <w:rsid w:val="000C711F"/>
    <w:rsid w:val="000C71B5"/>
    <w:rsid w:val="000C76F5"/>
    <w:rsid w:val="000D0104"/>
    <w:rsid w:val="000D01C4"/>
    <w:rsid w:val="000D0234"/>
    <w:rsid w:val="000D06E8"/>
    <w:rsid w:val="000D0C62"/>
    <w:rsid w:val="000D0E3B"/>
    <w:rsid w:val="000D18D6"/>
    <w:rsid w:val="000D1BBF"/>
    <w:rsid w:val="000D1CA3"/>
    <w:rsid w:val="000D3AD1"/>
    <w:rsid w:val="000D3E48"/>
    <w:rsid w:val="000D40DB"/>
    <w:rsid w:val="000D4124"/>
    <w:rsid w:val="000D443A"/>
    <w:rsid w:val="000D47E5"/>
    <w:rsid w:val="000D49E0"/>
    <w:rsid w:val="000D530E"/>
    <w:rsid w:val="000D57F4"/>
    <w:rsid w:val="000D5D79"/>
    <w:rsid w:val="000D6B0A"/>
    <w:rsid w:val="000D6B70"/>
    <w:rsid w:val="000D74D9"/>
    <w:rsid w:val="000E0F5C"/>
    <w:rsid w:val="000E199C"/>
    <w:rsid w:val="000E1A27"/>
    <w:rsid w:val="000E1D70"/>
    <w:rsid w:val="000E1F1A"/>
    <w:rsid w:val="000E3677"/>
    <w:rsid w:val="000E36E9"/>
    <w:rsid w:val="000E4F6A"/>
    <w:rsid w:val="000E5428"/>
    <w:rsid w:val="000E5BBB"/>
    <w:rsid w:val="000E5CAC"/>
    <w:rsid w:val="000E6077"/>
    <w:rsid w:val="000E60D1"/>
    <w:rsid w:val="000E762C"/>
    <w:rsid w:val="000E7663"/>
    <w:rsid w:val="000E7FBC"/>
    <w:rsid w:val="000F04D1"/>
    <w:rsid w:val="000F0749"/>
    <w:rsid w:val="000F09D5"/>
    <w:rsid w:val="000F132B"/>
    <w:rsid w:val="000F1C9C"/>
    <w:rsid w:val="000F2D6D"/>
    <w:rsid w:val="000F2E1A"/>
    <w:rsid w:val="000F33BE"/>
    <w:rsid w:val="000F36DE"/>
    <w:rsid w:val="000F54B8"/>
    <w:rsid w:val="000F5500"/>
    <w:rsid w:val="000F5788"/>
    <w:rsid w:val="000F60B5"/>
    <w:rsid w:val="000F692A"/>
    <w:rsid w:val="00100511"/>
    <w:rsid w:val="00100B26"/>
    <w:rsid w:val="00100DAE"/>
    <w:rsid w:val="001011FA"/>
    <w:rsid w:val="0010177D"/>
    <w:rsid w:val="00101B2F"/>
    <w:rsid w:val="00101EC8"/>
    <w:rsid w:val="001023F9"/>
    <w:rsid w:val="0010242B"/>
    <w:rsid w:val="001025E3"/>
    <w:rsid w:val="001047DF"/>
    <w:rsid w:val="00104A78"/>
    <w:rsid w:val="00105B16"/>
    <w:rsid w:val="001060E0"/>
    <w:rsid w:val="0010652B"/>
    <w:rsid w:val="0010679D"/>
    <w:rsid w:val="00107403"/>
    <w:rsid w:val="0011103D"/>
    <w:rsid w:val="00111419"/>
    <w:rsid w:val="0011156C"/>
    <w:rsid w:val="001127BE"/>
    <w:rsid w:val="001128CE"/>
    <w:rsid w:val="001129DE"/>
    <w:rsid w:val="00112A52"/>
    <w:rsid w:val="00112B47"/>
    <w:rsid w:val="00112DD2"/>
    <w:rsid w:val="00113171"/>
    <w:rsid w:val="00113838"/>
    <w:rsid w:val="001141F6"/>
    <w:rsid w:val="00114234"/>
    <w:rsid w:val="0011426A"/>
    <w:rsid w:val="00114B26"/>
    <w:rsid w:val="0011535A"/>
    <w:rsid w:val="001160AC"/>
    <w:rsid w:val="00116225"/>
    <w:rsid w:val="001167AD"/>
    <w:rsid w:val="001168F4"/>
    <w:rsid w:val="00116CCC"/>
    <w:rsid w:val="001170D7"/>
    <w:rsid w:val="00117B5B"/>
    <w:rsid w:val="00120218"/>
    <w:rsid w:val="00120309"/>
    <w:rsid w:val="001207EF"/>
    <w:rsid w:val="00122016"/>
    <w:rsid w:val="00123250"/>
    <w:rsid w:val="00123348"/>
    <w:rsid w:val="001241EA"/>
    <w:rsid w:val="00125063"/>
    <w:rsid w:val="00125A79"/>
    <w:rsid w:val="00125D8A"/>
    <w:rsid w:val="0012615C"/>
    <w:rsid w:val="00126D09"/>
    <w:rsid w:val="00126D47"/>
    <w:rsid w:val="001278FF"/>
    <w:rsid w:val="001302BF"/>
    <w:rsid w:val="001305A7"/>
    <w:rsid w:val="0013226F"/>
    <w:rsid w:val="001322AD"/>
    <w:rsid w:val="00132CF3"/>
    <w:rsid w:val="00133031"/>
    <w:rsid w:val="00133193"/>
    <w:rsid w:val="001332C3"/>
    <w:rsid w:val="00133B2B"/>
    <w:rsid w:val="00134691"/>
    <w:rsid w:val="00134F06"/>
    <w:rsid w:val="00135629"/>
    <w:rsid w:val="0013584B"/>
    <w:rsid w:val="0013585F"/>
    <w:rsid w:val="0013607E"/>
    <w:rsid w:val="00136584"/>
    <w:rsid w:val="001376D5"/>
    <w:rsid w:val="00137B25"/>
    <w:rsid w:val="00140772"/>
    <w:rsid w:val="00140FBE"/>
    <w:rsid w:val="001410DD"/>
    <w:rsid w:val="00141A05"/>
    <w:rsid w:val="001422A1"/>
    <w:rsid w:val="0014272A"/>
    <w:rsid w:val="001429B8"/>
    <w:rsid w:val="00142B56"/>
    <w:rsid w:val="00143969"/>
    <w:rsid w:val="00143C55"/>
    <w:rsid w:val="00143FE7"/>
    <w:rsid w:val="00145492"/>
    <w:rsid w:val="001463A2"/>
    <w:rsid w:val="001465FF"/>
    <w:rsid w:val="00147368"/>
    <w:rsid w:val="00147D44"/>
    <w:rsid w:val="0015187F"/>
    <w:rsid w:val="001523B0"/>
    <w:rsid w:val="00152444"/>
    <w:rsid w:val="00152449"/>
    <w:rsid w:val="0015253B"/>
    <w:rsid w:val="001529D7"/>
    <w:rsid w:val="00153292"/>
    <w:rsid w:val="0015333D"/>
    <w:rsid w:val="00153C45"/>
    <w:rsid w:val="001544A8"/>
    <w:rsid w:val="00154AAB"/>
    <w:rsid w:val="00154B18"/>
    <w:rsid w:val="00154F44"/>
    <w:rsid w:val="00156BF3"/>
    <w:rsid w:val="001571CE"/>
    <w:rsid w:val="001579C9"/>
    <w:rsid w:val="001602C9"/>
    <w:rsid w:val="00160F5A"/>
    <w:rsid w:val="00161E39"/>
    <w:rsid w:val="0016211C"/>
    <w:rsid w:val="001625C1"/>
    <w:rsid w:val="00163BE9"/>
    <w:rsid w:val="0016476F"/>
    <w:rsid w:val="00164B49"/>
    <w:rsid w:val="001651BC"/>
    <w:rsid w:val="00165628"/>
    <w:rsid w:val="00165E76"/>
    <w:rsid w:val="00165E95"/>
    <w:rsid w:val="00165EE6"/>
    <w:rsid w:val="00166FA3"/>
    <w:rsid w:val="00167697"/>
    <w:rsid w:val="00167CB9"/>
    <w:rsid w:val="00167EEE"/>
    <w:rsid w:val="001706A6"/>
    <w:rsid w:val="00171530"/>
    <w:rsid w:val="001723C9"/>
    <w:rsid w:val="00172CD2"/>
    <w:rsid w:val="0017365D"/>
    <w:rsid w:val="0017486C"/>
    <w:rsid w:val="00175CE4"/>
    <w:rsid w:val="00175F55"/>
    <w:rsid w:val="0017614C"/>
    <w:rsid w:val="0017686B"/>
    <w:rsid w:val="00176912"/>
    <w:rsid w:val="00176925"/>
    <w:rsid w:val="00176D8E"/>
    <w:rsid w:val="00176D9F"/>
    <w:rsid w:val="0018301F"/>
    <w:rsid w:val="00183908"/>
    <w:rsid w:val="00184254"/>
    <w:rsid w:val="001842BF"/>
    <w:rsid w:val="001844D5"/>
    <w:rsid w:val="00184B96"/>
    <w:rsid w:val="00185789"/>
    <w:rsid w:val="00185ACD"/>
    <w:rsid w:val="00185D61"/>
    <w:rsid w:val="00185FEE"/>
    <w:rsid w:val="001865C7"/>
    <w:rsid w:val="00186913"/>
    <w:rsid w:val="00186B72"/>
    <w:rsid w:val="00186BF6"/>
    <w:rsid w:val="00187E4B"/>
    <w:rsid w:val="00190215"/>
    <w:rsid w:val="00190BFA"/>
    <w:rsid w:val="0019120B"/>
    <w:rsid w:val="0019172A"/>
    <w:rsid w:val="00191C59"/>
    <w:rsid w:val="0019284B"/>
    <w:rsid w:val="0019294C"/>
    <w:rsid w:val="00192EC6"/>
    <w:rsid w:val="001932DB"/>
    <w:rsid w:val="001936ED"/>
    <w:rsid w:val="00193A44"/>
    <w:rsid w:val="00193E89"/>
    <w:rsid w:val="00194030"/>
    <w:rsid w:val="00194D04"/>
    <w:rsid w:val="00195575"/>
    <w:rsid w:val="00195A81"/>
    <w:rsid w:val="00195C60"/>
    <w:rsid w:val="00195EF9"/>
    <w:rsid w:val="001965D1"/>
    <w:rsid w:val="00197987"/>
    <w:rsid w:val="00197B6A"/>
    <w:rsid w:val="00197F4A"/>
    <w:rsid w:val="00197F9F"/>
    <w:rsid w:val="001A049C"/>
    <w:rsid w:val="001A0CDE"/>
    <w:rsid w:val="001A1652"/>
    <w:rsid w:val="001A199C"/>
    <w:rsid w:val="001A1C98"/>
    <w:rsid w:val="001A2364"/>
    <w:rsid w:val="001A283E"/>
    <w:rsid w:val="001A2AAE"/>
    <w:rsid w:val="001A2D4A"/>
    <w:rsid w:val="001A2F49"/>
    <w:rsid w:val="001A304F"/>
    <w:rsid w:val="001A3B87"/>
    <w:rsid w:val="001A5B54"/>
    <w:rsid w:val="001A6072"/>
    <w:rsid w:val="001A6C10"/>
    <w:rsid w:val="001A7780"/>
    <w:rsid w:val="001A7B6F"/>
    <w:rsid w:val="001A7DB7"/>
    <w:rsid w:val="001B02C6"/>
    <w:rsid w:val="001B1156"/>
    <w:rsid w:val="001B1695"/>
    <w:rsid w:val="001B26E8"/>
    <w:rsid w:val="001B32D1"/>
    <w:rsid w:val="001B399A"/>
    <w:rsid w:val="001B3A64"/>
    <w:rsid w:val="001B4059"/>
    <w:rsid w:val="001B42BE"/>
    <w:rsid w:val="001B66CB"/>
    <w:rsid w:val="001B6A3E"/>
    <w:rsid w:val="001B6C0D"/>
    <w:rsid w:val="001B78B9"/>
    <w:rsid w:val="001B792E"/>
    <w:rsid w:val="001C07B5"/>
    <w:rsid w:val="001C0937"/>
    <w:rsid w:val="001C19DB"/>
    <w:rsid w:val="001C1DB2"/>
    <w:rsid w:val="001C3B2C"/>
    <w:rsid w:val="001C3DA2"/>
    <w:rsid w:val="001C3ED4"/>
    <w:rsid w:val="001C3ED8"/>
    <w:rsid w:val="001C3F75"/>
    <w:rsid w:val="001C4FBC"/>
    <w:rsid w:val="001C583F"/>
    <w:rsid w:val="001C6F68"/>
    <w:rsid w:val="001C71CB"/>
    <w:rsid w:val="001C7498"/>
    <w:rsid w:val="001C780A"/>
    <w:rsid w:val="001D0115"/>
    <w:rsid w:val="001D012F"/>
    <w:rsid w:val="001D1726"/>
    <w:rsid w:val="001D1D47"/>
    <w:rsid w:val="001D1D6B"/>
    <w:rsid w:val="001D25EB"/>
    <w:rsid w:val="001D2DFF"/>
    <w:rsid w:val="001D34BD"/>
    <w:rsid w:val="001D3CD2"/>
    <w:rsid w:val="001D4938"/>
    <w:rsid w:val="001D4F7C"/>
    <w:rsid w:val="001D4FA7"/>
    <w:rsid w:val="001D4FB5"/>
    <w:rsid w:val="001D54B1"/>
    <w:rsid w:val="001D5651"/>
    <w:rsid w:val="001D5C37"/>
    <w:rsid w:val="001D600E"/>
    <w:rsid w:val="001D6B66"/>
    <w:rsid w:val="001D77CD"/>
    <w:rsid w:val="001D7E11"/>
    <w:rsid w:val="001D7F83"/>
    <w:rsid w:val="001E01C4"/>
    <w:rsid w:val="001E01F5"/>
    <w:rsid w:val="001E0663"/>
    <w:rsid w:val="001E07E3"/>
    <w:rsid w:val="001E15FD"/>
    <w:rsid w:val="001E183F"/>
    <w:rsid w:val="001E1BE0"/>
    <w:rsid w:val="001E1D80"/>
    <w:rsid w:val="001E2619"/>
    <w:rsid w:val="001E2D21"/>
    <w:rsid w:val="001E2D35"/>
    <w:rsid w:val="001E32A9"/>
    <w:rsid w:val="001E3F25"/>
    <w:rsid w:val="001E4CBC"/>
    <w:rsid w:val="001E4FEE"/>
    <w:rsid w:val="001E5159"/>
    <w:rsid w:val="001E5329"/>
    <w:rsid w:val="001E5BA3"/>
    <w:rsid w:val="001E5FF2"/>
    <w:rsid w:val="001E65B6"/>
    <w:rsid w:val="001E751B"/>
    <w:rsid w:val="001E78E5"/>
    <w:rsid w:val="001E7D4F"/>
    <w:rsid w:val="001F0BC4"/>
    <w:rsid w:val="001F1340"/>
    <w:rsid w:val="001F16FF"/>
    <w:rsid w:val="001F1E93"/>
    <w:rsid w:val="001F21C6"/>
    <w:rsid w:val="001F2244"/>
    <w:rsid w:val="001F3B37"/>
    <w:rsid w:val="001F3B99"/>
    <w:rsid w:val="001F3E4E"/>
    <w:rsid w:val="001F3F91"/>
    <w:rsid w:val="001F4349"/>
    <w:rsid w:val="001F4903"/>
    <w:rsid w:val="001F4936"/>
    <w:rsid w:val="001F49E3"/>
    <w:rsid w:val="001F555A"/>
    <w:rsid w:val="001F59DD"/>
    <w:rsid w:val="001F5ED2"/>
    <w:rsid w:val="001F5F8A"/>
    <w:rsid w:val="001F6260"/>
    <w:rsid w:val="001F64F2"/>
    <w:rsid w:val="001F69B5"/>
    <w:rsid w:val="001F6FA8"/>
    <w:rsid w:val="001F7ADC"/>
    <w:rsid w:val="00201ECA"/>
    <w:rsid w:val="0020251E"/>
    <w:rsid w:val="002025BE"/>
    <w:rsid w:val="00202990"/>
    <w:rsid w:val="00202D15"/>
    <w:rsid w:val="002031EA"/>
    <w:rsid w:val="002033CC"/>
    <w:rsid w:val="00204147"/>
    <w:rsid w:val="0020478E"/>
    <w:rsid w:val="00204E90"/>
    <w:rsid w:val="002051E2"/>
    <w:rsid w:val="00205288"/>
    <w:rsid w:val="002052CB"/>
    <w:rsid w:val="0020530D"/>
    <w:rsid w:val="002054DC"/>
    <w:rsid w:val="00205B56"/>
    <w:rsid w:val="00206D3C"/>
    <w:rsid w:val="00207593"/>
    <w:rsid w:val="002076F3"/>
    <w:rsid w:val="00207C5C"/>
    <w:rsid w:val="00210544"/>
    <w:rsid w:val="00210ACE"/>
    <w:rsid w:val="00210CB7"/>
    <w:rsid w:val="0021125D"/>
    <w:rsid w:val="00211686"/>
    <w:rsid w:val="00211C54"/>
    <w:rsid w:val="002121F7"/>
    <w:rsid w:val="00212C95"/>
    <w:rsid w:val="00212E58"/>
    <w:rsid w:val="00213060"/>
    <w:rsid w:val="00213AE9"/>
    <w:rsid w:val="002146DB"/>
    <w:rsid w:val="00214778"/>
    <w:rsid w:val="00214FB5"/>
    <w:rsid w:val="00216189"/>
    <w:rsid w:val="0021628A"/>
    <w:rsid w:val="002176EA"/>
    <w:rsid w:val="00217914"/>
    <w:rsid w:val="0022008E"/>
    <w:rsid w:val="0022023C"/>
    <w:rsid w:val="00220558"/>
    <w:rsid w:val="00221002"/>
    <w:rsid w:val="00221D65"/>
    <w:rsid w:val="00222562"/>
    <w:rsid w:val="00222ABD"/>
    <w:rsid w:val="00223791"/>
    <w:rsid w:val="00223D34"/>
    <w:rsid w:val="002243F6"/>
    <w:rsid w:val="00225E2E"/>
    <w:rsid w:val="002260E1"/>
    <w:rsid w:val="002273BD"/>
    <w:rsid w:val="002274E9"/>
    <w:rsid w:val="00227E52"/>
    <w:rsid w:val="00230E2E"/>
    <w:rsid w:val="00230FFA"/>
    <w:rsid w:val="0023116B"/>
    <w:rsid w:val="0023128E"/>
    <w:rsid w:val="00231ACE"/>
    <w:rsid w:val="0023224F"/>
    <w:rsid w:val="00232AE1"/>
    <w:rsid w:val="00233139"/>
    <w:rsid w:val="00233989"/>
    <w:rsid w:val="00233AD1"/>
    <w:rsid w:val="00234378"/>
    <w:rsid w:val="00234681"/>
    <w:rsid w:val="002351E9"/>
    <w:rsid w:val="00235C69"/>
    <w:rsid w:val="00236A58"/>
    <w:rsid w:val="00236E51"/>
    <w:rsid w:val="00237E51"/>
    <w:rsid w:val="00242C64"/>
    <w:rsid w:val="00242F65"/>
    <w:rsid w:val="00243704"/>
    <w:rsid w:val="00244072"/>
    <w:rsid w:val="00244819"/>
    <w:rsid w:val="00244B60"/>
    <w:rsid w:val="00244E0F"/>
    <w:rsid w:val="002450B5"/>
    <w:rsid w:val="00245638"/>
    <w:rsid w:val="0024592B"/>
    <w:rsid w:val="00246C72"/>
    <w:rsid w:val="002473D8"/>
    <w:rsid w:val="00250353"/>
    <w:rsid w:val="00251592"/>
    <w:rsid w:val="00251C1F"/>
    <w:rsid w:val="0025207A"/>
    <w:rsid w:val="00252086"/>
    <w:rsid w:val="0025250B"/>
    <w:rsid w:val="00252E5A"/>
    <w:rsid w:val="00254F3B"/>
    <w:rsid w:val="00254FAF"/>
    <w:rsid w:val="0025557A"/>
    <w:rsid w:val="0025662C"/>
    <w:rsid w:val="002566DC"/>
    <w:rsid w:val="0025688D"/>
    <w:rsid w:val="00256D19"/>
    <w:rsid w:val="00257309"/>
    <w:rsid w:val="00257CBF"/>
    <w:rsid w:val="00257D01"/>
    <w:rsid w:val="0026061E"/>
    <w:rsid w:val="00260B03"/>
    <w:rsid w:val="00262FC6"/>
    <w:rsid w:val="0026330E"/>
    <w:rsid w:val="00263446"/>
    <w:rsid w:val="00263E72"/>
    <w:rsid w:val="00263FC9"/>
    <w:rsid w:val="002641F4"/>
    <w:rsid w:val="0026420D"/>
    <w:rsid w:val="00264B15"/>
    <w:rsid w:val="00264BF5"/>
    <w:rsid w:val="00266057"/>
    <w:rsid w:val="00266372"/>
    <w:rsid w:val="0026759F"/>
    <w:rsid w:val="002678E5"/>
    <w:rsid w:val="002678FA"/>
    <w:rsid w:val="00270E13"/>
    <w:rsid w:val="002719CB"/>
    <w:rsid w:val="00271F44"/>
    <w:rsid w:val="0027232C"/>
    <w:rsid w:val="00274575"/>
    <w:rsid w:val="00274A49"/>
    <w:rsid w:val="00275285"/>
    <w:rsid w:val="00276007"/>
    <w:rsid w:val="002767E8"/>
    <w:rsid w:val="00276A33"/>
    <w:rsid w:val="00276C84"/>
    <w:rsid w:val="00276D31"/>
    <w:rsid w:val="002779DD"/>
    <w:rsid w:val="00280473"/>
    <w:rsid w:val="00280D05"/>
    <w:rsid w:val="002811B2"/>
    <w:rsid w:val="0028156C"/>
    <w:rsid w:val="002819AB"/>
    <w:rsid w:val="002820F8"/>
    <w:rsid w:val="002831C9"/>
    <w:rsid w:val="0028395D"/>
    <w:rsid w:val="00283FA6"/>
    <w:rsid w:val="002841A8"/>
    <w:rsid w:val="002843E1"/>
    <w:rsid w:val="00284914"/>
    <w:rsid w:val="00285CE5"/>
    <w:rsid w:val="0028661C"/>
    <w:rsid w:val="00286647"/>
    <w:rsid w:val="00286C82"/>
    <w:rsid w:val="002874A5"/>
    <w:rsid w:val="002906C6"/>
    <w:rsid w:val="00291225"/>
    <w:rsid w:val="0029177D"/>
    <w:rsid w:val="0029208A"/>
    <w:rsid w:val="00292AE9"/>
    <w:rsid w:val="00292C6E"/>
    <w:rsid w:val="00293CAD"/>
    <w:rsid w:val="00293D4F"/>
    <w:rsid w:val="00294751"/>
    <w:rsid w:val="00294868"/>
    <w:rsid w:val="00294A80"/>
    <w:rsid w:val="00294C48"/>
    <w:rsid w:val="00294F60"/>
    <w:rsid w:val="00295419"/>
    <w:rsid w:val="00295951"/>
    <w:rsid w:val="0029694F"/>
    <w:rsid w:val="00297C53"/>
    <w:rsid w:val="002A04C2"/>
    <w:rsid w:val="002A080E"/>
    <w:rsid w:val="002A1222"/>
    <w:rsid w:val="002A182C"/>
    <w:rsid w:val="002A1B78"/>
    <w:rsid w:val="002A1C70"/>
    <w:rsid w:val="002A1D9D"/>
    <w:rsid w:val="002A22E5"/>
    <w:rsid w:val="002A2D14"/>
    <w:rsid w:val="002A34F3"/>
    <w:rsid w:val="002A3AF3"/>
    <w:rsid w:val="002A3F0C"/>
    <w:rsid w:val="002A4A5F"/>
    <w:rsid w:val="002A6A0B"/>
    <w:rsid w:val="002A72E8"/>
    <w:rsid w:val="002A7AD3"/>
    <w:rsid w:val="002B05BA"/>
    <w:rsid w:val="002B1614"/>
    <w:rsid w:val="002B219F"/>
    <w:rsid w:val="002B3ACB"/>
    <w:rsid w:val="002B3C44"/>
    <w:rsid w:val="002B3CED"/>
    <w:rsid w:val="002B4645"/>
    <w:rsid w:val="002B54CC"/>
    <w:rsid w:val="002B55B9"/>
    <w:rsid w:val="002B5E70"/>
    <w:rsid w:val="002B639A"/>
    <w:rsid w:val="002B6CA6"/>
    <w:rsid w:val="002B6D26"/>
    <w:rsid w:val="002B6D4C"/>
    <w:rsid w:val="002B6E0B"/>
    <w:rsid w:val="002B70BB"/>
    <w:rsid w:val="002C008C"/>
    <w:rsid w:val="002C00FA"/>
    <w:rsid w:val="002C15F1"/>
    <w:rsid w:val="002C1CF7"/>
    <w:rsid w:val="002C3A22"/>
    <w:rsid w:val="002C3B92"/>
    <w:rsid w:val="002C3BF8"/>
    <w:rsid w:val="002C3EB4"/>
    <w:rsid w:val="002C4366"/>
    <w:rsid w:val="002C504E"/>
    <w:rsid w:val="002C552E"/>
    <w:rsid w:val="002C5713"/>
    <w:rsid w:val="002C5B80"/>
    <w:rsid w:val="002C77AA"/>
    <w:rsid w:val="002C7E93"/>
    <w:rsid w:val="002D0401"/>
    <w:rsid w:val="002D0699"/>
    <w:rsid w:val="002D1D67"/>
    <w:rsid w:val="002D1FD2"/>
    <w:rsid w:val="002D2349"/>
    <w:rsid w:val="002D2E4B"/>
    <w:rsid w:val="002D2F5B"/>
    <w:rsid w:val="002D325F"/>
    <w:rsid w:val="002D3ACC"/>
    <w:rsid w:val="002D4173"/>
    <w:rsid w:val="002D4589"/>
    <w:rsid w:val="002D45E0"/>
    <w:rsid w:val="002D665D"/>
    <w:rsid w:val="002D6C48"/>
    <w:rsid w:val="002D7249"/>
    <w:rsid w:val="002D79C9"/>
    <w:rsid w:val="002D7FE1"/>
    <w:rsid w:val="002E00FC"/>
    <w:rsid w:val="002E0134"/>
    <w:rsid w:val="002E0C97"/>
    <w:rsid w:val="002E1DD0"/>
    <w:rsid w:val="002E2009"/>
    <w:rsid w:val="002E226C"/>
    <w:rsid w:val="002E2B57"/>
    <w:rsid w:val="002E3505"/>
    <w:rsid w:val="002E3A06"/>
    <w:rsid w:val="002E3D4B"/>
    <w:rsid w:val="002E4045"/>
    <w:rsid w:val="002E426E"/>
    <w:rsid w:val="002E4793"/>
    <w:rsid w:val="002E59F3"/>
    <w:rsid w:val="002E64C2"/>
    <w:rsid w:val="002E71AF"/>
    <w:rsid w:val="002E749B"/>
    <w:rsid w:val="002E75CD"/>
    <w:rsid w:val="002E7B1D"/>
    <w:rsid w:val="002E7F94"/>
    <w:rsid w:val="002F0A2F"/>
    <w:rsid w:val="002F0BB4"/>
    <w:rsid w:val="002F1375"/>
    <w:rsid w:val="002F1A12"/>
    <w:rsid w:val="002F1F38"/>
    <w:rsid w:val="002F20C2"/>
    <w:rsid w:val="002F2823"/>
    <w:rsid w:val="002F316A"/>
    <w:rsid w:val="002F4655"/>
    <w:rsid w:val="002F4927"/>
    <w:rsid w:val="002F4BDB"/>
    <w:rsid w:val="002F56A2"/>
    <w:rsid w:val="002F5A27"/>
    <w:rsid w:val="002F5DA7"/>
    <w:rsid w:val="002F5F6A"/>
    <w:rsid w:val="002F6336"/>
    <w:rsid w:val="002F6F2E"/>
    <w:rsid w:val="002F7021"/>
    <w:rsid w:val="002F7270"/>
    <w:rsid w:val="002F72DD"/>
    <w:rsid w:val="002F74EF"/>
    <w:rsid w:val="00300417"/>
    <w:rsid w:val="00300645"/>
    <w:rsid w:val="00301253"/>
    <w:rsid w:val="00301A5D"/>
    <w:rsid w:val="00302446"/>
    <w:rsid w:val="003028D7"/>
    <w:rsid w:val="003036BC"/>
    <w:rsid w:val="003036C7"/>
    <w:rsid w:val="0030381B"/>
    <w:rsid w:val="0030480E"/>
    <w:rsid w:val="00305826"/>
    <w:rsid w:val="0030586E"/>
    <w:rsid w:val="00305987"/>
    <w:rsid w:val="003059F4"/>
    <w:rsid w:val="0030659B"/>
    <w:rsid w:val="003075DF"/>
    <w:rsid w:val="003077AD"/>
    <w:rsid w:val="0030794F"/>
    <w:rsid w:val="00307A0B"/>
    <w:rsid w:val="00307FEE"/>
    <w:rsid w:val="003107CA"/>
    <w:rsid w:val="00313B03"/>
    <w:rsid w:val="0031447D"/>
    <w:rsid w:val="003152DD"/>
    <w:rsid w:val="00315325"/>
    <w:rsid w:val="00315E0E"/>
    <w:rsid w:val="003161A8"/>
    <w:rsid w:val="00316964"/>
    <w:rsid w:val="00316A59"/>
    <w:rsid w:val="00317E8E"/>
    <w:rsid w:val="00317F3F"/>
    <w:rsid w:val="00320222"/>
    <w:rsid w:val="0032032B"/>
    <w:rsid w:val="00320D79"/>
    <w:rsid w:val="00321350"/>
    <w:rsid w:val="00321668"/>
    <w:rsid w:val="00321F01"/>
    <w:rsid w:val="00322DD9"/>
    <w:rsid w:val="00322DF4"/>
    <w:rsid w:val="00322F95"/>
    <w:rsid w:val="00323501"/>
    <w:rsid w:val="003238C4"/>
    <w:rsid w:val="00323991"/>
    <w:rsid w:val="00325192"/>
    <w:rsid w:val="003256DD"/>
    <w:rsid w:val="003262FD"/>
    <w:rsid w:val="003270B3"/>
    <w:rsid w:val="00327147"/>
    <w:rsid w:val="00327FAA"/>
    <w:rsid w:val="00330657"/>
    <w:rsid w:val="003325CA"/>
    <w:rsid w:val="00333EB8"/>
    <w:rsid w:val="00333ED6"/>
    <w:rsid w:val="003349E9"/>
    <w:rsid w:val="00334AD9"/>
    <w:rsid w:val="00334C89"/>
    <w:rsid w:val="00334CCF"/>
    <w:rsid w:val="00334E09"/>
    <w:rsid w:val="00335123"/>
    <w:rsid w:val="003360BA"/>
    <w:rsid w:val="0033619D"/>
    <w:rsid w:val="003364B2"/>
    <w:rsid w:val="0033783C"/>
    <w:rsid w:val="00340720"/>
    <w:rsid w:val="003414B2"/>
    <w:rsid w:val="003417CB"/>
    <w:rsid w:val="00343A68"/>
    <w:rsid w:val="00344639"/>
    <w:rsid w:val="003448E0"/>
    <w:rsid w:val="00344CE3"/>
    <w:rsid w:val="00345A66"/>
    <w:rsid w:val="00345AA5"/>
    <w:rsid w:val="00345B2E"/>
    <w:rsid w:val="00345EEB"/>
    <w:rsid w:val="003464E6"/>
    <w:rsid w:val="0034688C"/>
    <w:rsid w:val="003468D7"/>
    <w:rsid w:val="00346F64"/>
    <w:rsid w:val="00347671"/>
    <w:rsid w:val="003476FE"/>
    <w:rsid w:val="00347947"/>
    <w:rsid w:val="00350281"/>
    <w:rsid w:val="00351030"/>
    <w:rsid w:val="00351D13"/>
    <w:rsid w:val="003521EC"/>
    <w:rsid w:val="00352A2D"/>
    <w:rsid w:val="00353E2B"/>
    <w:rsid w:val="0035496D"/>
    <w:rsid w:val="003549A4"/>
    <w:rsid w:val="00355C4F"/>
    <w:rsid w:val="00356267"/>
    <w:rsid w:val="003565FF"/>
    <w:rsid w:val="0035795C"/>
    <w:rsid w:val="0036031E"/>
    <w:rsid w:val="00360EC5"/>
    <w:rsid w:val="003610A9"/>
    <w:rsid w:val="003625D9"/>
    <w:rsid w:val="003627C4"/>
    <w:rsid w:val="00362C2A"/>
    <w:rsid w:val="0036377A"/>
    <w:rsid w:val="003638B3"/>
    <w:rsid w:val="00363AD5"/>
    <w:rsid w:val="00363FA1"/>
    <w:rsid w:val="0036619A"/>
    <w:rsid w:val="0036632B"/>
    <w:rsid w:val="00367105"/>
    <w:rsid w:val="00367559"/>
    <w:rsid w:val="00367BC5"/>
    <w:rsid w:val="00367D00"/>
    <w:rsid w:val="00370AEF"/>
    <w:rsid w:val="00370C71"/>
    <w:rsid w:val="0037165B"/>
    <w:rsid w:val="00371677"/>
    <w:rsid w:val="00373315"/>
    <w:rsid w:val="003736DD"/>
    <w:rsid w:val="00374261"/>
    <w:rsid w:val="0037427A"/>
    <w:rsid w:val="00374393"/>
    <w:rsid w:val="00374912"/>
    <w:rsid w:val="00374D98"/>
    <w:rsid w:val="00375119"/>
    <w:rsid w:val="003754F9"/>
    <w:rsid w:val="003754FE"/>
    <w:rsid w:val="003774C3"/>
    <w:rsid w:val="00377EFE"/>
    <w:rsid w:val="00377FF3"/>
    <w:rsid w:val="00380854"/>
    <w:rsid w:val="003809E3"/>
    <w:rsid w:val="00381B04"/>
    <w:rsid w:val="00381B3A"/>
    <w:rsid w:val="00381D57"/>
    <w:rsid w:val="00382D36"/>
    <w:rsid w:val="00382D81"/>
    <w:rsid w:val="003835B3"/>
    <w:rsid w:val="00383B95"/>
    <w:rsid w:val="00384099"/>
    <w:rsid w:val="003845F8"/>
    <w:rsid w:val="003846EB"/>
    <w:rsid w:val="00384974"/>
    <w:rsid w:val="00384C5E"/>
    <w:rsid w:val="00384EF6"/>
    <w:rsid w:val="00385072"/>
    <w:rsid w:val="003851A3"/>
    <w:rsid w:val="003860F9"/>
    <w:rsid w:val="00386B03"/>
    <w:rsid w:val="00386F16"/>
    <w:rsid w:val="00387510"/>
    <w:rsid w:val="00387792"/>
    <w:rsid w:val="0038782B"/>
    <w:rsid w:val="00387A94"/>
    <w:rsid w:val="00387D8A"/>
    <w:rsid w:val="00390147"/>
    <w:rsid w:val="00390B1B"/>
    <w:rsid w:val="00390C87"/>
    <w:rsid w:val="00390DAD"/>
    <w:rsid w:val="00391637"/>
    <w:rsid w:val="003919C4"/>
    <w:rsid w:val="00391E6B"/>
    <w:rsid w:val="00392401"/>
    <w:rsid w:val="00392850"/>
    <w:rsid w:val="00392CD5"/>
    <w:rsid w:val="00392EFC"/>
    <w:rsid w:val="00393071"/>
    <w:rsid w:val="00393B3A"/>
    <w:rsid w:val="00394358"/>
    <w:rsid w:val="003943AC"/>
    <w:rsid w:val="00394E58"/>
    <w:rsid w:val="00394E73"/>
    <w:rsid w:val="0039529A"/>
    <w:rsid w:val="003958A8"/>
    <w:rsid w:val="00395C0F"/>
    <w:rsid w:val="00396619"/>
    <w:rsid w:val="00397346"/>
    <w:rsid w:val="00397372"/>
    <w:rsid w:val="00397A96"/>
    <w:rsid w:val="00397ADE"/>
    <w:rsid w:val="00397B7A"/>
    <w:rsid w:val="00397F07"/>
    <w:rsid w:val="003A03E7"/>
    <w:rsid w:val="003A055B"/>
    <w:rsid w:val="003A05AF"/>
    <w:rsid w:val="003A08FC"/>
    <w:rsid w:val="003A137D"/>
    <w:rsid w:val="003A149F"/>
    <w:rsid w:val="003A15D2"/>
    <w:rsid w:val="003A1BD3"/>
    <w:rsid w:val="003A2046"/>
    <w:rsid w:val="003A2667"/>
    <w:rsid w:val="003A26F8"/>
    <w:rsid w:val="003A338C"/>
    <w:rsid w:val="003A38DA"/>
    <w:rsid w:val="003A4AEC"/>
    <w:rsid w:val="003A4CAD"/>
    <w:rsid w:val="003A4EFD"/>
    <w:rsid w:val="003A647F"/>
    <w:rsid w:val="003A6561"/>
    <w:rsid w:val="003A69C7"/>
    <w:rsid w:val="003B07AA"/>
    <w:rsid w:val="003B0A2E"/>
    <w:rsid w:val="003B2958"/>
    <w:rsid w:val="003B2E20"/>
    <w:rsid w:val="003B36A9"/>
    <w:rsid w:val="003B605C"/>
    <w:rsid w:val="003B6C5D"/>
    <w:rsid w:val="003B71CD"/>
    <w:rsid w:val="003B7C16"/>
    <w:rsid w:val="003C0C11"/>
    <w:rsid w:val="003C0DE7"/>
    <w:rsid w:val="003C1A09"/>
    <w:rsid w:val="003C1B6A"/>
    <w:rsid w:val="003C391C"/>
    <w:rsid w:val="003C4064"/>
    <w:rsid w:val="003C515C"/>
    <w:rsid w:val="003C5509"/>
    <w:rsid w:val="003C5626"/>
    <w:rsid w:val="003C682B"/>
    <w:rsid w:val="003C684B"/>
    <w:rsid w:val="003C69F7"/>
    <w:rsid w:val="003C6D84"/>
    <w:rsid w:val="003C75DF"/>
    <w:rsid w:val="003D050F"/>
    <w:rsid w:val="003D0CCE"/>
    <w:rsid w:val="003D16ED"/>
    <w:rsid w:val="003D17C1"/>
    <w:rsid w:val="003D379E"/>
    <w:rsid w:val="003D49E8"/>
    <w:rsid w:val="003D4E88"/>
    <w:rsid w:val="003D583A"/>
    <w:rsid w:val="003D632C"/>
    <w:rsid w:val="003D69F0"/>
    <w:rsid w:val="003D7112"/>
    <w:rsid w:val="003D7352"/>
    <w:rsid w:val="003D75A2"/>
    <w:rsid w:val="003E017A"/>
    <w:rsid w:val="003E01BB"/>
    <w:rsid w:val="003E064E"/>
    <w:rsid w:val="003E136F"/>
    <w:rsid w:val="003E1E22"/>
    <w:rsid w:val="003E2048"/>
    <w:rsid w:val="003E2616"/>
    <w:rsid w:val="003E3076"/>
    <w:rsid w:val="003E3166"/>
    <w:rsid w:val="003E31F5"/>
    <w:rsid w:val="003E3322"/>
    <w:rsid w:val="003E371D"/>
    <w:rsid w:val="003E3A11"/>
    <w:rsid w:val="003E3F2C"/>
    <w:rsid w:val="003E42AD"/>
    <w:rsid w:val="003E48EA"/>
    <w:rsid w:val="003E54E6"/>
    <w:rsid w:val="003E5573"/>
    <w:rsid w:val="003E5ADB"/>
    <w:rsid w:val="003E62F2"/>
    <w:rsid w:val="003E63A3"/>
    <w:rsid w:val="003E6E8D"/>
    <w:rsid w:val="003E7B3A"/>
    <w:rsid w:val="003E7D23"/>
    <w:rsid w:val="003F1509"/>
    <w:rsid w:val="003F22FE"/>
    <w:rsid w:val="003F2905"/>
    <w:rsid w:val="003F39B5"/>
    <w:rsid w:val="003F3BBC"/>
    <w:rsid w:val="003F5979"/>
    <w:rsid w:val="003F5B5A"/>
    <w:rsid w:val="003F65AD"/>
    <w:rsid w:val="003F7334"/>
    <w:rsid w:val="003F7B94"/>
    <w:rsid w:val="003F7C08"/>
    <w:rsid w:val="004001AB"/>
    <w:rsid w:val="00400398"/>
    <w:rsid w:val="00401470"/>
    <w:rsid w:val="00402FDA"/>
    <w:rsid w:val="00403198"/>
    <w:rsid w:val="00403FE1"/>
    <w:rsid w:val="0040493A"/>
    <w:rsid w:val="00404BB9"/>
    <w:rsid w:val="00405707"/>
    <w:rsid w:val="0040589B"/>
    <w:rsid w:val="004058ED"/>
    <w:rsid w:val="00406D6B"/>
    <w:rsid w:val="00407327"/>
    <w:rsid w:val="00407870"/>
    <w:rsid w:val="004111BD"/>
    <w:rsid w:val="004117DF"/>
    <w:rsid w:val="00411987"/>
    <w:rsid w:val="0041208F"/>
    <w:rsid w:val="00412864"/>
    <w:rsid w:val="00412B31"/>
    <w:rsid w:val="004135AE"/>
    <w:rsid w:val="00413605"/>
    <w:rsid w:val="00413629"/>
    <w:rsid w:val="004137EC"/>
    <w:rsid w:val="00413CDB"/>
    <w:rsid w:val="00414E79"/>
    <w:rsid w:val="00415BDF"/>
    <w:rsid w:val="00415BE8"/>
    <w:rsid w:val="00415EBC"/>
    <w:rsid w:val="00416960"/>
    <w:rsid w:val="00416A75"/>
    <w:rsid w:val="00417B2E"/>
    <w:rsid w:val="00417BB5"/>
    <w:rsid w:val="00417E92"/>
    <w:rsid w:val="00417EE3"/>
    <w:rsid w:val="004201D4"/>
    <w:rsid w:val="004206F4"/>
    <w:rsid w:val="00421098"/>
    <w:rsid w:val="00421A0F"/>
    <w:rsid w:val="00421AEF"/>
    <w:rsid w:val="004232D5"/>
    <w:rsid w:val="00423CE4"/>
    <w:rsid w:val="00423EE2"/>
    <w:rsid w:val="0042473F"/>
    <w:rsid w:val="00424BB4"/>
    <w:rsid w:val="004260A9"/>
    <w:rsid w:val="00426AE3"/>
    <w:rsid w:val="0042704D"/>
    <w:rsid w:val="0042734F"/>
    <w:rsid w:val="00427F63"/>
    <w:rsid w:val="004304FA"/>
    <w:rsid w:val="00430891"/>
    <w:rsid w:val="00430D9C"/>
    <w:rsid w:val="00430EF7"/>
    <w:rsid w:val="00430F26"/>
    <w:rsid w:val="0043166C"/>
    <w:rsid w:val="00432167"/>
    <w:rsid w:val="0043248A"/>
    <w:rsid w:val="00432887"/>
    <w:rsid w:val="004330C7"/>
    <w:rsid w:val="0043369D"/>
    <w:rsid w:val="0043407A"/>
    <w:rsid w:val="0043535C"/>
    <w:rsid w:val="00435371"/>
    <w:rsid w:val="00435447"/>
    <w:rsid w:val="00435E04"/>
    <w:rsid w:val="00435E4D"/>
    <w:rsid w:val="00436172"/>
    <w:rsid w:val="004368B0"/>
    <w:rsid w:val="00436B42"/>
    <w:rsid w:val="0043731A"/>
    <w:rsid w:val="004374A3"/>
    <w:rsid w:val="0043790E"/>
    <w:rsid w:val="00440F57"/>
    <w:rsid w:val="00440FF9"/>
    <w:rsid w:val="00441B7B"/>
    <w:rsid w:val="00442083"/>
    <w:rsid w:val="00442ACE"/>
    <w:rsid w:val="00443879"/>
    <w:rsid w:val="00443B97"/>
    <w:rsid w:val="00444624"/>
    <w:rsid w:val="004446C8"/>
    <w:rsid w:val="00444A94"/>
    <w:rsid w:val="004450DF"/>
    <w:rsid w:val="004463F5"/>
    <w:rsid w:val="004464E0"/>
    <w:rsid w:val="00446C3D"/>
    <w:rsid w:val="00446F32"/>
    <w:rsid w:val="00450896"/>
    <w:rsid w:val="00450928"/>
    <w:rsid w:val="004511F4"/>
    <w:rsid w:val="0045122F"/>
    <w:rsid w:val="004516C1"/>
    <w:rsid w:val="00451EE3"/>
    <w:rsid w:val="00452968"/>
    <w:rsid w:val="00452AC2"/>
    <w:rsid w:val="004532DD"/>
    <w:rsid w:val="0045336F"/>
    <w:rsid w:val="0045346F"/>
    <w:rsid w:val="004536FF"/>
    <w:rsid w:val="004541D5"/>
    <w:rsid w:val="004543CF"/>
    <w:rsid w:val="004546D4"/>
    <w:rsid w:val="00454AC9"/>
    <w:rsid w:val="0045684D"/>
    <w:rsid w:val="00456B10"/>
    <w:rsid w:val="004570BD"/>
    <w:rsid w:val="004576DA"/>
    <w:rsid w:val="00457DCB"/>
    <w:rsid w:val="004615BB"/>
    <w:rsid w:val="0046165A"/>
    <w:rsid w:val="00462CE3"/>
    <w:rsid w:val="00462F55"/>
    <w:rsid w:val="00463DAD"/>
    <w:rsid w:val="00463F12"/>
    <w:rsid w:val="00463F65"/>
    <w:rsid w:val="004640D2"/>
    <w:rsid w:val="0046428B"/>
    <w:rsid w:val="004643D8"/>
    <w:rsid w:val="00464A65"/>
    <w:rsid w:val="00466B2A"/>
    <w:rsid w:val="00466B39"/>
    <w:rsid w:val="00466C9C"/>
    <w:rsid w:val="0046775C"/>
    <w:rsid w:val="00467CD3"/>
    <w:rsid w:val="004704FF"/>
    <w:rsid w:val="00471563"/>
    <w:rsid w:val="00472316"/>
    <w:rsid w:val="00473209"/>
    <w:rsid w:val="00473F63"/>
    <w:rsid w:val="004745A1"/>
    <w:rsid w:val="00475414"/>
    <w:rsid w:val="00475484"/>
    <w:rsid w:val="0047609E"/>
    <w:rsid w:val="0047687B"/>
    <w:rsid w:val="0047777A"/>
    <w:rsid w:val="00477A5A"/>
    <w:rsid w:val="00480262"/>
    <w:rsid w:val="00480483"/>
    <w:rsid w:val="00480B92"/>
    <w:rsid w:val="00481924"/>
    <w:rsid w:val="00481B8E"/>
    <w:rsid w:val="00482362"/>
    <w:rsid w:val="00482553"/>
    <w:rsid w:val="00482C32"/>
    <w:rsid w:val="00482DF7"/>
    <w:rsid w:val="00483A76"/>
    <w:rsid w:val="0048457F"/>
    <w:rsid w:val="004848FF"/>
    <w:rsid w:val="00484A3B"/>
    <w:rsid w:val="0048536F"/>
    <w:rsid w:val="004857B2"/>
    <w:rsid w:val="00485D94"/>
    <w:rsid w:val="00485DEB"/>
    <w:rsid w:val="0048645A"/>
    <w:rsid w:val="004866CB"/>
    <w:rsid w:val="004868AA"/>
    <w:rsid w:val="00487247"/>
    <w:rsid w:val="00487266"/>
    <w:rsid w:val="0048757D"/>
    <w:rsid w:val="00487FE2"/>
    <w:rsid w:val="00490AE7"/>
    <w:rsid w:val="00490F08"/>
    <w:rsid w:val="0049111D"/>
    <w:rsid w:val="0049156E"/>
    <w:rsid w:val="004919A7"/>
    <w:rsid w:val="00491BBD"/>
    <w:rsid w:val="00491F64"/>
    <w:rsid w:val="0049203E"/>
    <w:rsid w:val="0049210F"/>
    <w:rsid w:val="00492576"/>
    <w:rsid w:val="00492938"/>
    <w:rsid w:val="00492B87"/>
    <w:rsid w:val="00492D9F"/>
    <w:rsid w:val="004936F2"/>
    <w:rsid w:val="00494E00"/>
    <w:rsid w:val="00495100"/>
    <w:rsid w:val="00495822"/>
    <w:rsid w:val="00495F77"/>
    <w:rsid w:val="00496109"/>
    <w:rsid w:val="004975D3"/>
    <w:rsid w:val="00497989"/>
    <w:rsid w:val="00497BB8"/>
    <w:rsid w:val="004A0B18"/>
    <w:rsid w:val="004A0D73"/>
    <w:rsid w:val="004A15D2"/>
    <w:rsid w:val="004A1AB2"/>
    <w:rsid w:val="004A1ED2"/>
    <w:rsid w:val="004A200C"/>
    <w:rsid w:val="004A2FB4"/>
    <w:rsid w:val="004A3048"/>
    <w:rsid w:val="004A33BC"/>
    <w:rsid w:val="004A37EB"/>
    <w:rsid w:val="004A3C33"/>
    <w:rsid w:val="004A4133"/>
    <w:rsid w:val="004A464E"/>
    <w:rsid w:val="004A564E"/>
    <w:rsid w:val="004A644E"/>
    <w:rsid w:val="004A679B"/>
    <w:rsid w:val="004A6BD9"/>
    <w:rsid w:val="004A6E34"/>
    <w:rsid w:val="004A73DD"/>
    <w:rsid w:val="004A740C"/>
    <w:rsid w:val="004A77A1"/>
    <w:rsid w:val="004B1867"/>
    <w:rsid w:val="004B1B1C"/>
    <w:rsid w:val="004B36E3"/>
    <w:rsid w:val="004B4089"/>
    <w:rsid w:val="004B428F"/>
    <w:rsid w:val="004B57C6"/>
    <w:rsid w:val="004B5D62"/>
    <w:rsid w:val="004B6103"/>
    <w:rsid w:val="004B61AC"/>
    <w:rsid w:val="004B61DC"/>
    <w:rsid w:val="004B7149"/>
    <w:rsid w:val="004B76B5"/>
    <w:rsid w:val="004B79B3"/>
    <w:rsid w:val="004C0B2D"/>
    <w:rsid w:val="004C0E86"/>
    <w:rsid w:val="004C108A"/>
    <w:rsid w:val="004C1A88"/>
    <w:rsid w:val="004C3014"/>
    <w:rsid w:val="004C3090"/>
    <w:rsid w:val="004C329F"/>
    <w:rsid w:val="004C3592"/>
    <w:rsid w:val="004C408C"/>
    <w:rsid w:val="004C533C"/>
    <w:rsid w:val="004C5661"/>
    <w:rsid w:val="004C5727"/>
    <w:rsid w:val="004C731B"/>
    <w:rsid w:val="004D01EB"/>
    <w:rsid w:val="004D1693"/>
    <w:rsid w:val="004D2953"/>
    <w:rsid w:val="004D2D97"/>
    <w:rsid w:val="004D4C47"/>
    <w:rsid w:val="004D4F39"/>
    <w:rsid w:val="004D5C31"/>
    <w:rsid w:val="004D5FE3"/>
    <w:rsid w:val="004D6629"/>
    <w:rsid w:val="004D6821"/>
    <w:rsid w:val="004D765D"/>
    <w:rsid w:val="004D777C"/>
    <w:rsid w:val="004E0406"/>
    <w:rsid w:val="004E155F"/>
    <w:rsid w:val="004E19A0"/>
    <w:rsid w:val="004E1FD8"/>
    <w:rsid w:val="004E2E1D"/>
    <w:rsid w:val="004E319B"/>
    <w:rsid w:val="004E36D5"/>
    <w:rsid w:val="004E3A18"/>
    <w:rsid w:val="004E3FB2"/>
    <w:rsid w:val="004E4737"/>
    <w:rsid w:val="004E4C90"/>
    <w:rsid w:val="004E5335"/>
    <w:rsid w:val="004E5D71"/>
    <w:rsid w:val="004E5E93"/>
    <w:rsid w:val="004E68A3"/>
    <w:rsid w:val="004E68B4"/>
    <w:rsid w:val="004E68DE"/>
    <w:rsid w:val="004E6E5B"/>
    <w:rsid w:val="004E7E7D"/>
    <w:rsid w:val="004F01ED"/>
    <w:rsid w:val="004F0468"/>
    <w:rsid w:val="004F05CB"/>
    <w:rsid w:val="004F1457"/>
    <w:rsid w:val="004F1D6F"/>
    <w:rsid w:val="004F26AB"/>
    <w:rsid w:val="004F2FC9"/>
    <w:rsid w:val="004F35F0"/>
    <w:rsid w:val="004F416C"/>
    <w:rsid w:val="004F456E"/>
    <w:rsid w:val="004F5D24"/>
    <w:rsid w:val="004F5DEB"/>
    <w:rsid w:val="004F5EF1"/>
    <w:rsid w:val="004F64BA"/>
    <w:rsid w:val="004F675D"/>
    <w:rsid w:val="004F7E60"/>
    <w:rsid w:val="00500284"/>
    <w:rsid w:val="00500C92"/>
    <w:rsid w:val="00500F65"/>
    <w:rsid w:val="00501D74"/>
    <w:rsid w:val="00501DEF"/>
    <w:rsid w:val="0050238D"/>
    <w:rsid w:val="00502524"/>
    <w:rsid w:val="005025C5"/>
    <w:rsid w:val="00502E59"/>
    <w:rsid w:val="00502E8B"/>
    <w:rsid w:val="0050349E"/>
    <w:rsid w:val="00503DB8"/>
    <w:rsid w:val="00503F00"/>
    <w:rsid w:val="005045BD"/>
    <w:rsid w:val="0050504B"/>
    <w:rsid w:val="00505224"/>
    <w:rsid w:val="0050624B"/>
    <w:rsid w:val="005062DF"/>
    <w:rsid w:val="00506713"/>
    <w:rsid w:val="005070CE"/>
    <w:rsid w:val="00507384"/>
    <w:rsid w:val="00507537"/>
    <w:rsid w:val="00507B6F"/>
    <w:rsid w:val="00510D69"/>
    <w:rsid w:val="00511B84"/>
    <w:rsid w:val="00511C2B"/>
    <w:rsid w:val="00512F9F"/>
    <w:rsid w:val="0051481B"/>
    <w:rsid w:val="005148C5"/>
    <w:rsid w:val="00514AD1"/>
    <w:rsid w:val="0051587D"/>
    <w:rsid w:val="00515B55"/>
    <w:rsid w:val="00515C1C"/>
    <w:rsid w:val="00515D38"/>
    <w:rsid w:val="00515E60"/>
    <w:rsid w:val="005161FE"/>
    <w:rsid w:val="005167C2"/>
    <w:rsid w:val="00516FD4"/>
    <w:rsid w:val="00517E17"/>
    <w:rsid w:val="005207DD"/>
    <w:rsid w:val="005208A5"/>
    <w:rsid w:val="00521787"/>
    <w:rsid w:val="00521D9B"/>
    <w:rsid w:val="005223C7"/>
    <w:rsid w:val="0052269A"/>
    <w:rsid w:val="00524788"/>
    <w:rsid w:val="005247EE"/>
    <w:rsid w:val="00524EC2"/>
    <w:rsid w:val="00525128"/>
    <w:rsid w:val="00525495"/>
    <w:rsid w:val="0052586F"/>
    <w:rsid w:val="00525A6D"/>
    <w:rsid w:val="00525E08"/>
    <w:rsid w:val="005267AC"/>
    <w:rsid w:val="00526C8A"/>
    <w:rsid w:val="005270C1"/>
    <w:rsid w:val="0052787B"/>
    <w:rsid w:val="00527A55"/>
    <w:rsid w:val="00530067"/>
    <w:rsid w:val="00530440"/>
    <w:rsid w:val="00530719"/>
    <w:rsid w:val="005308A6"/>
    <w:rsid w:val="00530A13"/>
    <w:rsid w:val="00531775"/>
    <w:rsid w:val="005323F4"/>
    <w:rsid w:val="00532B09"/>
    <w:rsid w:val="00533D9C"/>
    <w:rsid w:val="0053462A"/>
    <w:rsid w:val="005346FA"/>
    <w:rsid w:val="0053504F"/>
    <w:rsid w:val="0053566C"/>
    <w:rsid w:val="00535707"/>
    <w:rsid w:val="00535A8D"/>
    <w:rsid w:val="005372C3"/>
    <w:rsid w:val="00537311"/>
    <w:rsid w:val="0054001E"/>
    <w:rsid w:val="00540163"/>
    <w:rsid w:val="00541C61"/>
    <w:rsid w:val="00541FFD"/>
    <w:rsid w:val="00542A20"/>
    <w:rsid w:val="00542BC6"/>
    <w:rsid w:val="00542EA8"/>
    <w:rsid w:val="00543FD6"/>
    <w:rsid w:val="005444EA"/>
    <w:rsid w:val="00545065"/>
    <w:rsid w:val="00545A7C"/>
    <w:rsid w:val="00545D59"/>
    <w:rsid w:val="00546450"/>
    <w:rsid w:val="0054653D"/>
    <w:rsid w:val="00546858"/>
    <w:rsid w:val="00546FC7"/>
    <w:rsid w:val="00547A21"/>
    <w:rsid w:val="005500E1"/>
    <w:rsid w:val="005501C2"/>
    <w:rsid w:val="005503D5"/>
    <w:rsid w:val="00551351"/>
    <w:rsid w:val="0055153E"/>
    <w:rsid w:val="00551E33"/>
    <w:rsid w:val="00551F1F"/>
    <w:rsid w:val="005523AE"/>
    <w:rsid w:val="00552665"/>
    <w:rsid w:val="0055287D"/>
    <w:rsid w:val="0055318A"/>
    <w:rsid w:val="00554184"/>
    <w:rsid w:val="005542E0"/>
    <w:rsid w:val="0055488B"/>
    <w:rsid w:val="00555090"/>
    <w:rsid w:val="005559A2"/>
    <w:rsid w:val="0055700D"/>
    <w:rsid w:val="0055724B"/>
    <w:rsid w:val="00557D3F"/>
    <w:rsid w:val="00560708"/>
    <w:rsid w:val="00560AA7"/>
    <w:rsid w:val="00560B0C"/>
    <w:rsid w:val="00561C74"/>
    <w:rsid w:val="005621E2"/>
    <w:rsid w:val="00562471"/>
    <w:rsid w:val="0056295A"/>
    <w:rsid w:val="0056326D"/>
    <w:rsid w:val="005632C3"/>
    <w:rsid w:val="00563AEA"/>
    <w:rsid w:val="005649A3"/>
    <w:rsid w:val="00564CF0"/>
    <w:rsid w:val="0056582B"/>
    <w:rsid w:val="005660DA"/>
    <w:rsid w:val="005663FC"/>
    <w:rsid w:val="00566BA3"/>
    <w:rsid w:val="00566CB1"/>
    <w:rsid w:val="00566D11"/>
    <w:rsid w:val="0057107F"/>
    <w:rsid w:val="00571FF4"/>
    <w:rsid w:val="005720F1"/>
    <w:rsid w:val="0057250C"/>
    <w:rsid w:val="0057259A"/>
    <w:rsid w:val="00573575"/>
    <w:rsid w:val="00574275"/>
    <w:rsid w:val="005747E9"/>
    <w:rsid w:val="00574977"/>
    <w:rsid w:val="005773EE"/>
    <w:rsid w:val="005774BC"/>
    <w:rsid w:val="00577D3E"/>
    <w:rsid w:val="00580970"/>
    <w:rsid w:val="005813E0"/>
    <w:rsid w:val="005820CE"/>
    <w:rsid w:val="0058294B"/>
    <w:rsid w:val="00582A77"/>
    <w:rsid w:val="00584583"/>
    <w:rsid w:val="00584595"/>
    <w:rsid w:val="005848A3"/>
    <w:rsid w:val="0058552D"/>
    <w:rsid w:val="005862CF"/>
    <w:rsid w:val="00586C37"/>
    <w:rsid w:val="005913FD"/>
    <w:rsid w:val="00591876"/>
    <w:rsid w:val="00591A12"/>
    <w:rsid w:val="00593061"/>
    <w:rsid w:val="0059396E"/>
    <w:rsid w:val="00593DC4"/>
    <w:rsid w:val="00593F0A"/>
    <w:rsid w:val="00593F62"/>
    <w:rsid w:val="0059403D"/>
    <w:rsid w:val="005947AF"/>
    <w:rsid w:val="00594E74"/>
    <w:rsid w:val="00595A2A"/>
    <w:rsid w:val="00595F7E"/>
    <w:rsid w:val="005961A4"/>
    <w:rsid w:val="005970B3"/>
    <w:rsid w:val="0059759B"/>
    <w:rsid w:val="00597A35"/>
    <w:rsid w:val="005A04EE"/>
    <w:rsid w:val="005A119E"/>
    <w:rsid w:val="005A18F8"/>
    <w:rsid w:val="005A267C"/>
    <w:rsid w:val="005A29BF"/>
    <w:rsid w:val="005A3012"/>
    <w:rsid w:val="005A4961"/>
    <w:rsid w:val="005A5940"/>
    <w:rsid w:val="005A599C"/>
    <w:rsid w:val="005A614B"/>
    <w:rsid w:val="005A6575"/>
    <w:rsid w:val="005A6EFC"/>
    <w:rsid w:val="005A75DD"/>
    <w:rsid w:val="005A7A04"/>
    <w:rsid w:val="005A7F5A"/>
    <w:rsid w:val="005B018E"/>
    <w:rsid w:val="005B0AAC"/>
    <w:rsid w:val="005B0C73"/>
    <w:rsid w:val="005B0C82"/>
    <w:rsid w:val="005B1270"/>
    <w:rsid w:val="005B1546"/>
    <w:rsid w:val="005B15A0"/>
    <w:rsid w:val="005B2380"/>
    <w:rsid w:val="005B2ED7"/>
    <w:rsid w:val="005B309D"/>
    <w:rsid w:val="005B579A"/>
    <w:rsid w:val="005B6C23"/>
    <w:rsid w:val="005B6E6D"/>
    <w:rsid w:val="005B730A"/>
    <w:rsid w:val="005B74A8"/>
    <w:rsid w:val="005B7745"/>
    <w:rsid w:val="005B78EC"/>
    <w:rsid w:val="005B7B23"/>
    <w:rsid w:val="005B7B5A"/>
    <w:rsid w:val="005C033C"/>
    <w:rsid w:val="005C035A"/>
    <w:rsid w:val="005C0515"/>
    <w:rsid w:val="005C2DBA"/>
    <w:rsid w:val="005C2F05"/>
    <w:rsid w:val="005C340B"/>
    <w:rsid w:val="005C403D"/>
    <w:rsid w:val="005C4946"/>
    <w:rsid w:val="005C49B5"/>
    <w:rsid w:val="005C4E5E"/>
    <w:rsid w:val="005C57A8"/>
    <w:rsid w:val="005C5941"/>
    <w:rsid w:val="005C5EC0"/>
    <w:rsid w:val="005C71E8"/>
    <w:rsid w:val="005C7A34"/>
    <w:rsid w:val="005D0333"/>
    <w:rsid w:val="005D0CFA"/>
    <w:rsid w:val="005D1419"/>
    <w:rsid w:val="005D1754"/>
    <w:rsid w:val="005D2257"/>
    <w:rsid w:val="005D268B"/>
    <w:rsid w:val="005D2E16"/>
    <w:rsid w:val="005D3D8F"/>
    <w:rsid w:val="005D3F83"/>
    <w:rsid w:val="005D4186"/>
    <w:rsid w:val="005D4C9D"/>
    <w:rsid w:val="005D5FDA"/>
    <w:rsid w:val="005D6254"/>
    <w:rsid w:val="005D6E80"/>
    <w:rsid w:val="005D7557"/>
    <w:rsid w:val="005D791F"/>
    <w:rsid w:val="005D79F7"/>
    <w:rsid w:val="005E00AD"/>
    <w:rsid w:val="005E0108"/>
    <w:rsid w:val="005E030E"/>
    <w:rsid w:val="005E0692"/>
    <w:rsid w:val="005E0810"/>
    <w:rsid w:val="005E110E"/>
    <w:rsid w:val="005E1866"/>
    <w:rsid w:val="005E18BE"/>
    <w:rsid w:val="005E1CAC"/>
    <w:rsid w:val="005E2B38"/>
    <w:rsid w:val="005E2E6F"/>
    <w:rsid w:val="005E3DFE"/>
    <w:rsid w:val="005E4118"/>
    <w:rsid w:val="005E41D4"/>
    <w:rsid w:val="005E63A6"/>
    <w:rsid w:val="005E69D5"/>
    <w:rsid w:val="005E76CC"/>
    <w:rsid w:val="005E7A2B"/>
    <w:rsid w:val="005E7DD2"/>
    <w:rsid w:val="005F0080"/>
    <w:rsid w:val="005F0998"/>
    <w:rsid w:val="005F1214"/>
    <w:rsid w:val="005F158E"/>
    <w:rsid w:val="005F1606"/>
    <w:rsid w:val="005F2009"/>
    <w:rsid w:val="005F2012"/>
    <w:rsid w:val="005F32C6"/>
    <w:rsid w:val="005F3803"/>
    <w:rsid w:val="005F4BAC"/>
    <w:rsid w:val="005F5717"/>
    <w:rsid w:val="005F5C80"/>
    <w:rsid w:val="005F6FE0"/>
    <w:rsid w:val="005F7952"/>
    <w:rsid w:val="005F7C3D"/>
    <w:rsid w:val="005F7FBC"/>
    <w:rsid w:val="0060029C"/>
    <w:rsid w:val="006003E7"/>
    <w:rsid w:val="00600F0E"/>
    <w:rsid w:val="00601BFC"/>
    <w:rsid w:val="00601F52"/>
    <w:rsid w:val="00602360"/>
    <w:rsid w:val="006023A0"/>
    <w:rsid w:val="00602EEA"/>
    <w:rsid w:val="00603A6D"/>
    <w:rsid w:val="00604CF1"/>
    <w:rsid w:val="00604FF4"/>
    <w:rsid w:val="0060506F"/>
    <w:rsid w:val="006050CB"/>
    <w:rsid w:val="0060513E"/>
    <w:rsid w:val="0060527D"/>
    <w:rsid w:val="006057DD"/>
    <w:rsid w:val="00606142"/>
    <w:rsid w:val="00606AB8"/>
    <w:rsid w:val="00606CF7"/>
    <w:rsid w:val="00607571"/>
    <w:rsid w:val="006076D0"/>
    <w:rsid w:val="00610748"/>
    <w:rsid w:val="006107DD"/>
    <w:rsid w:val="00610B83"/>
    <w:rsid w:val="006115EE"/>
    <w:rsid w:val="0061237F"/>
    <w:rsid w:val="00612948"/>
    <w:rsid w:val="00613F00"/>
    <w:rsid w:val="006144CA"/>
    <w:rsid w:val="00614696"/>
    <w:rsid w:val="006147D3"/>
    <w:rsid w:val="00614A41"/>
    <w:rsid w:val="006153B3"/>
    <w:rsid w:val="006159A7"/>
    <w:rsid w:val="00615B7B"/>
    <w:rsid w:val="006163D7"/>
    <w:rsid w:val="00616F4C"/>
    <w:rsid w:val="00617303"/>
    <w:rsid w:val="0061764F"/>
    <w:rsid w:val="0061797F"/>
    <w:rsid w:val="00617A56"/>
    <w:rsid w:val="00617EBA"/>
    <w:rsid w:val="006203F8"/>
    <w:rsid w:val="0062064B"/>
    <w:rsid w:val="00620668"/>
    <w:rsid w:val="00621881"/>
    <w:rsid w:val="00622061"/>
    <w:rsid w:val="006223B7"/>
    <w:rsid w:val="0062242B"/>
    <w:rsid w:val="00623234"/>
    <w:rsid w:val="006232A8"/>
    <w:rsid w:val="006235E4"/>
    <w:rsid w:val="00623B25"/>
    <w:rsid w:val="00623F5A"/>
    <w:rsid w:val="00624E24"/>
    <w:rsid w:val="006250B4"/>
    <w:rsid w:val="006253FC"/>
    <w:rsid w:val="00625C52"/>
    <w:rsid w:val="006263BF"/>
    <w:rsid w:val="00626AB1"/>
    <w:rsid w:val="00626B89"/>
    <w:rsid w:val="00627112"/>
    <w:rsid w:val="006278A2"/>
    <w:rsid w:val="00627EE4"/>
    <w:rsid w:val="00630FCC"/>
    <w:rsid w:val="006328B5"/>
    <w:rsid w:val="00634665"/>
    <w:rsid w:val="00634D4D"/>
    <w:rsid w:val="0063535C"/>
    <w:rsid w:val="0063576A"/>
    <w:rsid w:val="00635D68"/>
    <w:rsid w:val="006368E2"/>
    <w:rsid w:val="00636D8E"/>
    <w:rsid w:val="00636DD4"/>
    <w:rsid w:val="006372D5"/>
    <w:rsid w:val="00637F6E"/>
    <w:rsid w:val="006402E9"/>
    <w:rsid w:val="00640341"/>
    <w:rsid w:val="006405E2"/>
    <w:rsid w:val="00642542"/>
    <w:rsid w:val="00642E70"/>
    <w:rsid w:val="00642EA6"/>
    <w:rsid w:val="00643DB8"/>
    <w:rsid w:val="006443C0"/>
    <w:rsid w:val="00644780"/>
    <w:rsid w:val="006449D3"/>
    <w:rsid w:val="00645C7D"/>
    <w:rsid w:val="00645D79"/>
    <w:rsid w:val="006460EF"/>
    <w:rsid w:val="0064619C"/>
    <w:rsid w:val="006466DC"/>
    <w:rsid w:val="006466DE"/>
    <w:rsid w:val="006467E2"/>
    <w:rsid w:val="00647105"/>
    <w:rsid w:val="00647C12"/>
    <w:rsid w:val="006504F1"/>
    <w:rsid w:val="006505B3"/>
    <w:rsid w:val="00650C19"/>
    <w:rsid w:val="006513AC"/>
    <w:rsid w:val="00651F8A"/>
    <w:rsid w:val="0065207F"/>
    <w:rsid w:val="00652C50"/>
    <w:rsid w:val="00652E48"/>
    <w:rsid w:val="00652F41"/>
    <w:rsid w:val="00653725"/>
    <w:rsid w:val="00653738"/>
    <w:rsid w:val="00653C5A"/>
    <w:rsid w:val="0065408C"/>
    <w:rsid w:val="006547CB"/>
    <w:rsid w:val="0065507E"/>
    <w:rsid w:val="006550DB"/>
    <w:rsid w:val="006554BE"/>
    <w:rsid w:val="006559A0"/>
    <w:rsid w:val="006561D0"/>
    <w:rsid w:val="0065662F"/>
    <w:rsid w:val="00656822"/>
    <w:rsid w:val="006577A8"/>
    <w:rsid w:val="00657C12"/>
    <w:rsid w:val="00660E84"/>
    <w:rsid w:val="00661966"/>
    <w:rsid w:val="006619CB"/>
    <w:rsid w:val="0066328C"/>
    <w:rsid w:val="0066346B"/>
    <w:rsid w:val="0066372F"/>
    <w:rsid w:val="006639B1"/>
    <w:rsid w:val="00663C5D"/>
    <w:rsid w:val="00663F86"/>
    <w:rsid w:val="00665042"/>
    <w:rsid w:val="00665618"/>
    <w:rsid w:val="006660AF"/>
    <w:rsid w:val="00667006"/>
    <w:rsid w:val="006670C3"/>
    <w:rsid w:val="00667F93"/>
    <w:rsid w:val="00671168"/>
    <w:rsid w:val="00672484"/>
    <w:rsid w:val="006724DD"/>
    <w:rsid w:val="00672820"/>
    <w:rsid w:val="00673269"/>
    <w:rsid w:val="0067462C"/>
    <w:rsid w:val="00674F99"/>
    <w:rsid w:val="006768BD"/>
    <w:rsid w:val="00676E31"/>
    <w:rsid w:val="00677232"/>
    <w:rsid w:val="00680A20"/>
    <w:rsid w:val="00680AE3"/>
    <w:rsid w:val="0068116C"/>
    <w:rsid w:val="006818F6"/>
    <w:rsid w:val="00681C92"/>
    <w:rsid w:val="00682B7F"/>
    <w:rsid w:val="00682C7B"/>
    <w:rsid w:val="00682DA5"/>
    <w:rsid w:val="00683060"/>
    <w:rsid w:val="006832CB"/>
    <w:rsid w:val="00684263"/>
    <w:rsid w:val="006852C0"/>
    <w:rsid w:val="00685386"/>
    <w:rsid w:val="00685F5E"/>
    <w:rsid w:val="006868D7"/>
    <w:rsid w:val="00686D3B"/>
    <w:rsid w:val="00687AB4"/>
    <w:rsid w:val="00687E5E"/>
    <w:rsid w:val="00690287"/>
    <w:rsid w:val="00691EC4"/>
    <w:rsid w:val="00692148"/>
    <w:rsid w:val="00692711"/>
    <w:rsid w:val="00692BD9"/>
    <w:rsid w:val="00692EED"/>
    <w:rsid w:val="006938BF"/>
    <w:rsid w:val="006941BE"/>
    <w:rsid w:val="00694451"/>
    <w:rsid w:val="00695BF4"/>
    <w:rsid w:val="006976B1"/>
    <w:rsid w:val="00697A3B"/>
    <w:rsid w:val="00697B50"/>
    <w:rsid w:val="006A04E2"/>
    <w:rsid w:val="006A0831"/>
    <w:rsid w:val="006A0C83"/>
    <w:rsid w:val="006A0CB9"/>
    <w:rsid w:val="006A0EDD"/>
    <w:rsid w:val="006A0F81"/>
    <w:rsid w:val="006A0FE6"/>
    <w:rsid w:val="006A1428"/>
    <w:rsid w:val="006A1688"/>
    <w:rsid w:val="006A293F"/>
    <w:rsid w:val="006A2954"/>
    <w:rsid w:val="006A33B7"/>
    <w:rsid w:val="006A39DC"/>
    <w:rsid w:val="006A3BAE"/>
    <w:rsid w:val="006A429F"/>
    <w:rsid w:val="006A4CD2"/>
    <w:rsid w:val="006A4DB3"/>
    <w:rsid w:val="006A5F53"/>
    <w:rsid w:val="006A61C4"/>
    <w:rsid w:val="006A6986"/>
    <w:rsid w:val="006A6A97"/>
    <w:rsid w:val="006A6D00"/>
    <w:rsid w:val="006A7EF7"/>
    <w:rsid w:val="006B00A8"/>
    <w:rsid w:val="006B00B8"/>
    <w:rsid w:val="006B0522"/>
    <w:rsid w:val="006B065A"/>
    <w:rsid w:val="006B07B6"/>
    <w:rsid w:val="006B2072"/>
    <w:rsid w:val="006B2556"/>
    <w:rsid w:val="006B2651"/>
    <w:rsid w:val="006B29E7"/>
    <w:rsid w:val="006B2C4D"/>
    <w:rsid w:val="006B38D9"/>
    <w:rsid w:val="006B3BE9"/>
    <w:rsid w:val="006B4598"/>
    <w:rsid w:val="006B4983"/>
    <w:rsid w:val="006B5713"/>
    <w:rsid w:val="006B5A2A"/>
    <w:rsid w:val="006B62D3"/>
    <w:rsid w:val="006B72E5"/>
    <w:rsid w:val="006B7448"/>
    <w:rsid w:val="006B7F20"/>
    <w:rsid w:val="006C0295"/>
    <w:rsid w:val="006C085D"/>
    <w:rsid w:val="006C1526"/>
    <w:rsid w:val="006C15A6"/>
    <w:rsid w:val="006C258F"/>
    <w:rsid w:val="006C36FE"/>
    <w:rsid w:val="006C3A30"/>
    <w:rsid w:val="006C3E52"/>
    <w:rsid w:val="006C45F1"/>
    <w:rsid w:val="006C4AF9"/>
    <w:rsid w:val="006C4E2B"/>
    <w:rsid w:val="006C5475"/>
    <w:rsid w:val="006C6524"/>
    <w:rsid w:val="006C6742"/>
    <w:rsid w:val="006C678B"/>
    <w:rsid w:val="006C79A5"/>
    <w:rsid w:val="006C7A10"/>
    <w:rsid w:val="006D02E6"/>
    <w:rsid w:val="006D0610"/>
    <w:rsid w:val="006D14B6"/>
    <w:rsid w:val="006D15CF"/>
    <w:rsid w:val="006D16DC"/>
    <w:rsid w:val="006D2524"/>
    <w:rsid w:val="006D2702"/>
    <w:rsid w:val="006D29DE"/>
    <w:rsid w:val="006D4777"/>
    <w:rsid w:val="006D54A5"/>
    <w:rsid w:val="006D56F6"/>
    <w:rsid w:val="006D584F"/>
    <w:rsid w:val="006D6176"/>
    <w:rsid w:val="006D6676"/>
    <w:rsid w:val="006D67CA"/>
    <w:rsid w:val="006D710D"/>
    <w:rsid w:val="006D7286"/>
    <w:rsid w:val="006E05F7"/>
    <w:rsid w:val="006E0660"/>
    <w:rsid w:val="006E0C9D"/>
    <w:rsid w:val="006E0E42"/>
    <w:rsid w:val="006E11D1"/>
    <w:rsid w:val="006E1319"/>
    <w:rsid w:val="006E149B"/>
    <w:rsid w:val="006E14C7"/>
    <w:rsid w:val="006E1788"/>
    <w:rsid w:val="006E1D42"/>
    <w:rsid w:val="006E205E"/>
    <w:rsid w:val="006E2256"/>
    <w:rsid w:val="006E366A"/>
    <w:rsid w:val="006E380E"/>
    <w:rsid w:val="006E38C3"/>
    <w:rsid w:val="006E54A2"/>
    <w:rsid w:val="006E55FA"/>
    <w:rsid w:val="006E587A"/>
    <w:rsid w:val="006E5D4F"/>
    <w:rsid w:val="006E6357"/>
    <w:rsid w:val="006E6A4E"/>
    <w:rsid w:val="006E6F30"/>
    <w:rsid w:val="006E7053"/>
    <w:rsid w:val="006E79B1"/>
    <w:rsid w:val="006E7AAD"/>
    <w:rsid w:val="006F1251"/>
    <w:rsid w:val="006F251E"/>
    <w:rsid w:val="006F2B08"/>
    <w:rsid w:val="006F2E32"/>
    <w:rsid w:val="006F2EBF"/>
    <w:rsid w:val="006F3146"/>
    <w:rsid w:val="006F39A9"/>
    <w:rsid w:val="006F3F93"/>
    <w:rsid w:val="006F44CD"/>
    <w:rsid w:val="006F46F4"/>
    <w:rsid w:val="006F472C"/>
    <w:rsid w:val="006F482A"/>
    <w:rsid w:val="006F4D0A"/>
    <w:rsid w:val="006F55F5"/>
    <w:rsid w:val="006F586A"/>
    <w:rsid w:val="006F5992"/>
    <w:rsid w:val="006F5C8D"/>
    <w:rsid w:val="006F5D7A"/>
    <w:rsid w:val="006F6481"/>
    <w:rsid w:val="006F6C03"/>
    <w:rsid w:val="006F6D93"/>
    <w:rsid w:val="006F7EE9"/>
    <w:rsid w:val="006F7FD6"/>
    <w:rsid w:val="006F7FDC"/>
    <w:rsid w:val="0070163D"/>
    <w:rsid w:val="0070176D"/>
    <w:rsid w:val="00701947"/>
    <w:rsid w:val="007019E3"/>
    <w:rsid w:val="00701BB0"/>
    <w:rsid w:val="00701D9E"/>
    <w:rsid w:val="0070212F"/>
    <w:rsid w:val="007021A1"/>
    <w:rsid w:val="00702702"/>
    <w:rsid w:val="00702A96"/>
    <w:rsid w:val="007031F7"/>
    <w:rsid w:val="00703210"/>
    <w:rsid w:val="00703624"/>
    <w:rsid w:val="00703757"/>
    <w:rsid w:val="00703F33"/>
    <w:rsid w:val="007059D6"/>
    <w:rsid w:val="00705EA0"/>
    <w:rsid w:val="0070611D"/>
    <w:rsid w:val="0070706F"/>
    <w:rsid w:val="0070710E"/>
    <w:rsid w:val="0070780C"/>
    <w:rsid w:val="00710034"/>
    <w:rsid w:val="00710395"/>
    <w:rsid w:val="00710418"/>
    <w:rsid w:val="00711382"/>
    <w:rsid w:val="007113DA"/>
    <w:rsid w:val="00711D03"/>
    <w:rsid w:val="00711D4E"/>
    <w:rsid w:val="00713147"/>
    <w:rsid w:val="00713C78"/>
    <w:rsid w:val="00714898"/>
    <w:rsid w:val="00715027"/>
    <w:rsid w:val="007158ED"/>
    <w:rsid w:val="00715FFC"/>
    <w:rsid w:val="0072051A"/>
    <w:rsid w:val="00720744"/>
    <w:rsid w:val="0072086F"/>
    <w:rsid w:val="007212FB"/>
    <w:rsid w:val="00721754"/>
    <w:rsid w:val="00722182"/>
    <w:rsid w:val="0072235B"/>
    <w:rsid w:val="00722A70"/>
    <w:rsid w:val="00722CF5"/>
    <w:rsid w:val="00722F49"/>
    <w:rsid w:val="007237B9"/>
    <w:rsid w:val="0072508F"/>
    <w:rsid w:val="00725B13"/>
    <w:rsid w:val="00725CC4"/>
    <w:rsid w:val="0072682E"/>
    <w:rsid w:val="00726EC3"/>
    <w:rsid w:val="00727BAA"/>
    <w:rsid w:val="00727EC2"/>
    <w:rsid w:val="00727F66"/>
    <w:rsid w:val="0073054B"/>
    <w:rsid w:val="007312ED"/>
    <w:rsid w:val="00731719"/>
    <w:rsid w:val="0073290F"/>
    <w:rsid w:val="00732D7F"/>
    <w:rsid w:val="00734733"/>
    <w:rsid w:val="007350EF"/>
    <w:rsid w:val="00735485"/>
    <w:rsid w:val="0074037C"/>
    <w:rsid w:val="00741362"/>
    <w:rsid w:val="00741372"/>
    <w:rsid w:val="0074167D"/>
    <w:rsid w:val="00741D5B"/>
    <w:rsid w:val="007424DD"/>
    <w:rsid w:val="007429F6"/>
    <w:rsid w:val="00743CB9"/>
    <w:rsid w:val="00743E9E"/>
    <w:rsid w:val="0074401F"/>
    <w:rsid w:val="007445F0"/>
    <w:rsid w:val="00744A8F"/>
    <w:rsid w:val="00745919"/>
    <w:rsid w:val="00745A00"/>
    <w:rsid w:val="00745C7A"/>
    <w:rsid w:val="00747C0F"/>
    <w:rsid w:val="00747D3A"/>
    <w:rsid w:val="00747EB5"/>
    <w:rsid w:val="007500CB"/>
    <w:rsid w:val="00750A39"/>
    <w:rsid w:val="0075104B"/>
    <w:rsid w:val="00751AC9"/>
    <w:rsid w:val="00751C46"/>
    <w:rsid w:val="00751D8B"/>
    <w:rsid w:val="00751F61"/>
    <w:rsid w:val="00752332"/>
    <w:rsid w:val="00752E67"/>
    <w:rsid w:val="007542F1"/>
    <w:rsid w:val="00754C2B"/>
    <w:rsid w:val="00754E61"/>
    <w:rsid w:val="00754F1D"/>
    <w:rsid w:val="007550F2"/>
    <w:rsid w:val="00755625"/>
    <w:rsid w:val="00755A6D"/>
    <w:rsid w:val="00756AF4"/>
    <w:rsid w:val="0075765E"/>
    <w:rsid w:val="00757848"/>
    <w:rsid w:val="00760047"/>
    <w:rsid w:val="007600F0"/>
    <w:rsid w:val="007602BA"/>
    <w:rsid w:val="00760807"/>
    <w:rsid w:val="007608EB"/>
    <w:rsid w:val="007609D7"/>
    <w:rsid w:val="00761B8E"/>
    <w:rsid w:val="00762BF5"/>
    <w:rsid w:val="00764729"/>
    <w:rsid w:val="0076567E"/>
    <w:rsid w:val="00765B04"/>
    <w:rsid w:val="00766B5F"/>
    <w:rsid w:val="00766D46"/>
    <w:rsid w:val="00766DA2"/>
    <w:rsid w:val="00767C23"/>
    <w:rsid w:val="00767DC6"/>
    <w:rsid w:val="007703ED"/>
    <w:rsid w:val="00770AA8"/>
    <w:rsid w:val="00771A2A"/>
    <w:rsid w:val="00771C5B"/>
    <w:rsid w:val="00771FFB"/>
    <w:rsid w:val="007720A6"/>
    <w:rsid w:val="00772311"/>
    <w:rsid w:val="007723D8"/>
    <w:rsid w:val="0077265F"/>
    <w:rsid w:val="00772C61"/>
    <w:rsid w:val="007732DF"/>
    <w:rsid w:val="0077379C"/>
    <w:rsid w:val="00773E81"/>
    <w:rsid w:val="00774DA5"/>
    <w:rsid w:val="007752AB"/>
    <w:rsid w:val="00775A68"/>
    <w:rsid w:val="00775DFD"/>
    <w:rsid w:val="00775E96"/>
    <w:rsid w:val="0077640A"/>
    <w:rsid w:val="007772B8"/>
    <w:rsid w:val="007772D0"/>
    <w:rsid w:val="007774FB"/>
    <w:rsid w:val="00780335"/>
    <w:rsid w:val="0078108F"/>
    <w:rsid w:val="0078130D"/>
    <w:rsid w:val="007813CA"/>
    <w:rsid w:val="00781908"/>
    <w:rsid w:val="00781B6C"/>
    <w:rsid w:val="00782204"/>
    <w:rsid w:val="00782387"/>
    <w:rsid w:val="007825CE"/>
    <w:rsid w:val="0078340B"/>
    <w:rsid w:val="00784906"/>
    <w:rsid w:val="00784D37"/>
    <w:rsid w:val="00784D65"/>
    <w:rsid w:val="007851FC"/>
    <w:rsid w:val="007853AD"/>
    <w:rsid w:val="00785A9F"/>
    <w:rsid w:val="007865A4"/>
    <w:rsid w:val="00786964"/>
    <w:rsid w:val="00786CF5"/>
    <w:rsid w:val="0078713C"/>
    <w:rsid w:val="00787350"/>
    <w:rsid w:val="007876FB"/>
    <w:rsid w:val="00787B04"/>
    <w:rsid w:val="00790F83"/>
    <w:rsid w:val="00791B72"/>
    <w:rsid w:val="00792785"/>
    <w:rsid w:val="00792BAF"/>
    <w:rsid w:val="00795CAD"/>
    <w:rsid w:val="00797061"/>
    <w:rsid w:val="007A02DC"/>
    <w:rsid w:val="007A03D7"/>
    <w:rsid w:val="007A0C7C"/>
    <w:rsid w:val="007A0F3E"/>
    <w:rsid w:val="007A1146"/>
    <w:rsid w:val="007A1C6A"/>
    <w:rsid w:val="007A1EBB"/>
    <w:rsid w:val="007A2C14"/>
    <w:rsid w:val="007A3010"/>
    <w:rsid w:val="007A3840"/>
    <w:rsid w:val="007A3A74"/>
    <w:rsid w:val="007A3FD5"/>
    <w:rsid w:val="007A43BE"/>
    <w:rsid w:val="007A45D9"/>
    <w:rsid w:val="007A4F27"/>
    <w:rsid w:val="007A5267"/>
    <w:rsid w:val="007A5769"/>
    <w:rsid w:val="007A7369"/>
    <w:rsid w:val="007A7606"/>
    <w:rsid w:val="007A7C49"/>
    <w:rsid w:val="007B0010"/>
    <w:rsid w:val="007B02E9"/>
    <w:rsid w:val="007B077E"/>
    <w:rsid w:val="007B0DC2"/>
    <w:rsid w:val="007B1AAB"/>
    <w:rsid w:val="007B25F4"/>
    <w:rsid w:val="007B2C24"/>
    <w:rsid w:val="007B2D6C"/>
    <w:rsid w:val="007B2F52"/>
    <w:rsid w:val="007B40EC"/>
    <w:rsid w:val="007B48F7"/>
    <w:rsid w:val="007B569D"/>
    <w:rsid w:val="007B597F"/>
    <w:rsid w:val="007B68ED"/>
    <w:rsid w:val="007B7A0A"/>
    <w:rsid w:val="007C045D"/>
    <w:rsid w:val="007C0FD5"/>
    <w:rsid w:val="007C1580"/>
    <w:rsid w:val="007C1DD7"/>
    <w:rsid w:val="007C1F3E"/>
    <w:rsid w:val="007C2F4A"/>
    <w:rsid w:val="007C3212"/>
    <w:rsid w:val="007C3967"/>
    <w:rsid w:val="007C3CE1"/>
    <w:rsid w:val="007C3DA4"/>
    <w:rsid w:val="007C404A"/>
    <w:rsid w:val="007C60D8"/>
    <w:rsid w:val="007C61DC"/>
    <w:rsid w:val="007C630A"/>
    <w:rsid w:val="007C6883"/>
    <w:rsid w:val="007C72D9"/>
    <w:rsid w:val="007C7DA1"/>
    <w:rsid w:val="007D0557"/>
    <w:rsid w:val="007D1678"/>
    <w:rsid w:val="007D16C4"/>
    <w:rsid w:val="007D1FAF"/>
    <w:rsid w:val="007D22D2"/>
    <w:rsid w:val="007D283B"/>
    <w:rsid w:val="007D2B29"/>
    <w:rsid w:val="007D2BE7"/>
    <w:rsid w:val="007D42E0"/>
    <w:rsid w:val="007D441A"/>
    <w:rsid w:val="007D460C"/>
    <w:rsid w:val="007D5149"/>
    <w:rsid w:val="007D5246"/>
    <w:rsid w:val="007D541F"/>
    <w:rsid w:val="007D5C07"/>
    <w:rsid w:val="007D622D"/>
    <w:rsid w:val="007D6A71"/>
    <w:rsid w:val="007D728F"/>
    <w:rsid w:val="007D75F8"/>
    <w:rsid w:val="007D768E"/>
    <w:rsid w:val="007D7723"/>
    <w:rsid w:val="007D7776"/>
    <w:rsid w:val="007E0A41"/>
    <w:rsid w:val="007E0CF2"/>
    <w:rsid w:val="007E1063"/>
    <w:rsid w:val="007E16EF"/>
    <w:rsid w:val="007E1C5B"/>
    <w:rsid w:val="007E2066"/>
    <w:rsid w:val="007E431A"/>
    <w:rsid w:val="007E4EB6"/>
    <w:rsid w:val="007E570F"/>
    <w:rsid w:val="007E5737"/>
    <w:rsid w:val="007E5800"/>
    <w:rsid w:val="007E5C1C"/>
    <w:rsid w:val="007E68D2"/>
    <w:rsid w:val="007E7405"/>
    <w:rsid w:val="007F00BA"/>
    <w:rsid w:val="007F0A2F"/>
    <w:rsid w:val="007F0A35"/>
    <w:rsid w:val="007F0F74"/>
    <w:rsid w:val="007F1680"/>
    <w:rsid w:val="007F1B3D"/>
    <w:rsid w:val="007F2B08"/>
    <w:rsid w:val="007F428F"/>
    <w:rsid w:val="007F5CAC"/>
    <w:rsid w:val="007F5EB9"/>
    <w:rsid w:val="007F6A40"/>
    <w:rsid w:val="007F6BBD"/>
    <w:rsid w:val="007F6D54"/>
    <w:rsid w:val="007F6FE3"/>
    <w:rsid w:val="00800A11"/>
    <w:rsid w:val="008011A8"/>
    <w:rsid w:val="0080121B"/>
    <w:rsid w:val="00801246"/>
    <w:rsid w:val="0080135C"/>
    <w:rsid w:val="00801E0B"/>
    <w:rsid w:val="0080300B"/>
    <w:rsid w:val="00803979"/>
    <w:rsid w:val="00803EB6"/>
    <w:rsid w:val="00804349"/>
    <w:rsid w:val="008047DB"/>
    <w:rsid w:val="00805B24"/>
    <w:rsid w:val="008069EC"/>
    <w:rsid w:val="00807215"/>
    <w:rsid w:val="00807DCF"/>
    <w:rsid w:val="00810B24"/>
    <w:rsid w:val="00810E50"/>
    <w:rsid w:val="00810F98"/>
    <w:rsid w:val="0081204E"/>
    <w:rsid w:val="008120F1"/>
    <w:rsid w:val="008132B5"/>
    <w:rsid w:val="008139D5"/>
    <w:rsid w:val="00813B84"/>
    <w:rsid w:val="00814508"/>
    <w:rsid w:val="008155B2"/>
    <w:rsid w:val="00815CA2"/>
    <w:rsid w:val="0081724A"/>
    <w:rsid w:val="0081746A"/>
    <w:rsid w:val="0081751B"/>
    <w:rsid w:val="008175AA"/>
    <w:rsid w:val="0081792B"/>
    <w:rsid w:val="00820346"/>
    <w:rsid w:val="008203B8"/>
    <w:rsid w:val="00820487"/>
    <w:rsid w:val="008207D7"/>
    <w:rsid w:val="0082094A"/>
    <w:rsid w:val="008221B4"/>
    <w:rsid w:val="008222DA"/>
    <w:rsid w:val="00822770"/>
    <w:rsid w:val="00823264"/>
    <w:rsid w:val="00823635"/>
    <w:rsid w:val="00823872"/>
    <w:rsid w:val="00823B43"/>
    <w:rsid w:val="00823D85"/>
    <w:rsid w:val="00823F71"/>
    <w:rsid w:val="00825539"/>
    <w:rsid w:val="00826516"/>
    <w:rsid w:val="0082652D"/>
    <w:rsid w:val="00826AA9"/>
    <w:rsid w:val="00827DF3"/>
    <w:rsid w:val="00830823"/>
    <w:rsid w:val="00831D3E"/>
    <w:rsid w:val="0083297C"/>
    <w:rsid w:val="00832B2E"/>
    <w:rsid w:val="00832C2C"/>
    <w:rsid w:val="00832C5D"/>
    <w:rsid w:val="00833445"/>
    <w:rsid w:val="00833AA8"/>
    <w:rsid w:val="00834092"/>
    <w:rsid w:val="008340A1"/>
    <w:rsid w:val="0083422C"/>
    <w:rsid w:val="00834642"/>
    <w:rsid w:val="00834B59"/>
    <w:rsid w:val="0083507B"/>
    <w:rsid w:val="0083568B"/>
    <w:rsid w:val="00835822"/>
    <w:rsid w:val="0083589A"/>
    <w:rsid w:val="00835E39"/>
    <w:rsid w:val="00836037"/>
    <w:rsid w:val="00837FA7"/>
    <w:rsid w:val="00840970"/>
    <w:rsid w:val="00840F4A"/>
    <w:rsid w:val="008410CD"/>
    <w:rsid w:val="008411B8"/>
    <w:rsid w:val="00841223"/>
    <w:rsid w:val="008417C1"/>
    <w:rsid w:val="00843E7E"/>
    <w:rsid w:val="008446E3"/>
    <w:rsid w:val="00845059"/>
    <w:rsid w:val="00846834"/>
    <w:rsid w:val="00846E96"/>
    <w:rsid w:val="00847642"/>
    <w:rsid w:val="00847EDC"/>
    <w:rsid w:val="008501C3"/>
    <w:rsid w:val="008504D8"/>
    <w:rsid w:val="0085097B"/>
    <w:rsid w:val="0085105E"/>
    <w:rsid w:val="0085148A"/>
    <w:rsid w:val="0085168D"/>
    <w:rsid w:val="0085194B"/>
    <w:rsid w:val="00852331"/>
    <w:rsid w:val="00852A9F"/>
    <w:rsid w:val="00852C66"/>
    <w:rsid w:val="008530FD"/>
    <w:rsid w:val="00853199"/>
    <w:rsid w:val="0085396F"/>
    <w:rsid w:val="00853BEA"/>
    <w:rsid w:val="008544D3"/>
    <w:rsid w:val="00854F0A"/>
    <w:rsid w:val="00855E49"/>
    <w:rsid w:val="00855FF4"/>
    <w:rsid w:val="00856A18"/>
    <w:rsid w:val="00857852"/>
    <w:rsid w:val="008578C3"/>
    <w:rsid w:val="00860960"/>
    <w:rsid w:val="00860FAC"/>
    <w:rsid w:val="008614FA"/>
    <w:rsid w:val="008619BC"/>
    <w:rsid w:val="00861A8F"/>
    <w:rsid w:val="00861D23"/>
    <w:rsid w:val="00861E7B"/>
    <w:rsid w:val="0086260F"/>
    <w:rsid w:val="0086295C"/>
    <w:rsid w:val="00862A9A"/>
    <w:rsid w:val="00863099"/>
    <w:rsid w:val="00863239"/>
    <w:rsid w:val="00863ABC"/>
    <w:rsid w:val="00864510"/>
    <w:rsid w:val="00864911"/>
    <w:rsid w:val="008649A7"/>
    <w:rsid w:val="008649F1"/>
    <w:rsid w:val="008652EE"/>
    <w:rsid w:val="008655B4"/>
    <w:rsid w:val="008655F6"/>
    <w:rsid w:val="00865848"/>
    <w:rsid w:val="00865D7F"/>
    <w:rsid w:val="00866F60"/>
    <w:rsid w:val="00870991"/>
    <w:rsid w:val="00871357"/>
    <w:rsid w:val="00871378"/>
    <w:rsid w:val="00871E0A"/>
    <w:rsid w:val="00872240"/>
    <w:rsid w:val="00873FF2"/>
    <w:rsid w:val="0087423F"/>
    <w:rsid w:val="00874C4B"/>
    <w:rsid w:val="00874FB8"/>
    <w:rsid w:val="008765D2"/>
    <w:rsid w:val="008778B9"/>
    <w:rsid w:val="00880027"/>
    <w:rsid w:val="00880109"/>
    <w:rsid w:val="00880A0D"/>
    <w:rsid w:val="00880CB0"/>
    <w:rsid w:val="00880DBE"/>
    <w:rsid w:val="00880FA8"/>
    <w:rsid w:val="00881134"/>
    <w:rsid w:val="00881139"/>
    <w:rsid w:val="00883223"/>
    <w:rsid w:val="00883600"/>
    <w:rsid w:val="0088370D"/>
    <w:rsid w:val="00884A70"/>
    <w:rsid w:val="00884DA4"/>
    <w:rsid w:val="00885C5C"/>
    <w:rsid w:val="00886AAC"/>
    <w:rsid w:val="00887269"/>
    <w:rsid w:val="0088760F"/>
    <w:rsid w:val="008901BD"/>
    <w:rsid w:val="00890A2E"/>
    <w:rsid w:val="00890F97"/>
    <w:rsid w:val="00891C99"/>
    <w:rsid w:val="00892101"/>
    <w:rsid w:val="008921A3"/>
    <w:rsid w:val="008932F1"/>
    <w:rsid w:val="008939ED"/>
    <w:rsid w:val="008942BF"/>
    <w:rsid w:val="00894DD7"/>
    <w:rsid w:val="00894F74"/>
    <w:rsid w:val="00894F8D"/>
    <w:rsid w:val="008960C6"/>
    <w:rsid w:val="00896B6D"/>
    <w:rsid w:val="008974AD"/>
    <w:rsid w:val="00897511"/>
    <w:rsid w:val="00897814"/>
    <w:rsid w:val="008A03F6"/>
    <w:rsid w:val="008A1371"/>
    <w:rsid w:val="008A1621"/>
    <w:rsid w:val="008A17A0"/>
    <w:rsid w:val="008A17BE"/>
    <w:rsid w:val="008A1EF8"/>
    <w:rsid w:val="008A2BAD"/>
    <w:rsid w:val="008A3F15"/>
    <w:rsid w:val="008A4543"/>
    <w:rsid w:val="008A5957"/>
    <w:rsid w:val="008A621F"/>
    <w:rsid w:val="008A65FD"/>
    <w:rsid w:val="008A6637"/>
    <w:rsid w:val="008A6C91"/>
    <w:rsid w:val="008A6F61"/>
    <w:rsid w:val="008A7C8D"/>
    <w:rsid w:val="008A7FC7"/>
    <w:rsid w:val="008B066C"/>
    <w:rsid w:val="008B0836"/>
    <w:rsid w:val="008B0A75"/>
    <w:rsid w:val="008B0FE3"/>
    <w:rsid w:val="008B160F"/>
    <w:rsid w:val="008B1814"/>
    <w:rsid w:val="008B20BE"/>
    <w:rsid w:val="008B21C7"/>
    <w:rsid w:val="008B24E2"/>
    <w:rsid w:val="008B3326"/>
    <w:rsid w:val="008B3A92"/>
    <w:rsid w:val="008B41CD"/>
    <w:rsid w:val="008B581E"/>
    <w:rsid w:val="008B5A44"/>
    <w:rsid w:val="008B6620"/>
    <w:rsid w:val="008B6F5D"/>
    <w:rsid w:val="008B792E"/>
    <w:rsid w:val="008B7A83"/>
    <w:rsid w:val="008B7CBA"/>
    <w:rsid w:val="008B7F8F"/>
    <w:rsid w:val="008C10D1"/>
    <w:rsid w:val="008C1ABA"/>
    <w:rsid w:val="008C217A"/>
    <w:rsid w:val="008C2D78"/>
    <w:rsid w:val="008C370E"/>
    <w:rsid w:val="008C3A5D"/>
    <w:rsid w:val="008C3B17"/>
    <w:rsid w:val="008C3D38"/>
    <w:rsid w:val="008C52CA"/>
    <w:rsid w:val="008C57B7"/>
    <w:rsid w:val="008C6442"/>
    <w:rsid w:val="008C6A0E"/>
    <w:rsid w:val="008C759B"/>
    <w:rsid w:val="008C7CC5"/>
    <w:rsid w:val="008D0C29"/>
    <w:rsid w:val="008D14CF"/>
    <w:rsid w:val="008D215C"/>
    <w:rsid w:val="008D21B9"/>
    <w:rsid w:val="008D2727"/>
    <w:rsid w:val="008D2BA3"/>
    <w:rsid w:val="008D2D72"/>
    <w:rsid w:val="008D359A"/>
    <w:rsid w:val="008D4269"/>
    <w:rsid w:val="008D49C8"/>
    <w:rsid w:val="008D4EDC"/>
    <w:rsid w:val="008D534B"/>
    <w:rsid w:val="008D59C8"/>
    <w:rsid w:val="008D6051"/>
    <w:rsid w:val="008D69E9"/>
    <w:rsid w:val="008D6D41"/>
    <w:rsid w:val="008D75FA"/>
    <w:rsid w:val="008D7725"/>
    <w:rsid w:val="008D7EB9"/>
    <w:rsid w:val="008E0358"/>
    <w:rsid w:val="008E1790"/>
    <w:rsid w:val="008E1921"/>
    <w:rsid w:val="008E20E4"/>
    <w:rsid w:val="008E296F"/>
    <w:rsid w:val="008E3648"/>
    <w:rsid w:val="008E3965"/>
    <w:rsid w:val="008E3D5D"/>
    <w:rsid w:val="008E45D5"/>
    <w:rsid w:val="008E6188"/>
    <w:rsid w:val="008E6C30"/>
    <w:rsid w:val="008E71F2"/>
    <w:rsid w:val="008E7239"/>
    <w:rsid w:val="008E778B"/>
    <w:rsid w:val="008E7FCF"/>
    <w:rsid w:val="008F04A8"/>
    <w:rsid w:val="008F0926"/>
    <w:rsid w:val="008F09A2"/>
    <w:rsid w:val="008F31FD"/>
    <w:rsid w:val="008F3DCC"/>
    <w:rsid w:val="008F3E08"/>
    <w:rsid w:val="008F4122"/>
    <w:rsid w:val="008F461E"/>
    <w:rsid w:val="008F4AE4"/>
    <w:rsid w:val="008F4C53"/>
    <w:rsid w:val="008F52A5"/>
    <w:rsid w:val="008F5492"/>
    <w:rsid w:val="008F5923"/>
    <w:rsid w:val="008F5ADE"/>
    <w:rsid w:val="008F5BF3"/>
    <w:rsid w:val="008F685C"/>
    <w:rsid w:val="008F6FCF"/>
    <w:rsid w:val="008F78DF"/>
    <w:rsid w:val="008F78F9"/>
    <w:rsid w:val="008F79AF"/>
    <w:rsid w:val="009002E5"/>
    <w:rsid w:val="00900799"/>
    <w:rsid w:val="0090109F"/>
    <w:rsid w:val="00901A83"/>
    <w:rsid w:val="00901CCB"/>
    <w:rsid w:val="00902695"/>
    <w:rsid w:val="00902805"/>
    <w:rsid w:val="00902DD4"/>
    <w:rsid w:val="0090342C"/>
    <w:rsid w:val="00904C60"/>
    <w:rsid w:val="00904E8B"/>
    <w:rsid w:val="0090539E"/>
    <w:rsid w:val="009057CA"/>
    <w:rsid w:val="0090688F"/>
    <w:rsid w:val="00906AF4"/>
    <w:rsid w:val="0090733D"/>
    <w:rsid w:val="009078EB"/>
    <w:rsid w:val="00907F1F"/>
    <w:rsid w:val="0091095E"/>
    <w:rsid w:val="00910B0E"/>
    <w:rsid w:val="00910DBA"/>
    <w:rsid w:val="00910ED7"/>
    <w:rsid w:val="00911394"/>
    <w:rsid w:val="00912784"/>
    <w:rsid w:val="00912968"/>
    <w:rsid w:val="00912E00"/>
    <w:rsid w:val="00913192"/>
    <w:rsid w:val="00913A16"/>
    <w:rsid w:val="00913D5A"/>
    <w:rsid w:val="00914009"/>
    <w:rsid w:val="009144DF"/>
    <w:rsid w:val="00915D6B"/>
    <w:rsid w:val="00916E97"/>
    <w:rsid w:val="0092022F"/>
    <w:rsid w:val="00920D8F"/>
    <w:rsid w:val="00920EB9"/>
    <w:rsid w:val="009215DA"/>
    <w:rsid w:val="00922002"/>
    <w:rsid w:val="00922755"/>
    <w:rsid w:val="00922EB4"/>
    <w:rsid w:val="009236D5"/>
    <w:rsid w:val="00923861"/>
    <w:rsid w:val="00923A4F"/>
    <w:rsid w:val="009242CB"/>
    <w:rsid w:val="0092435D"/>
    <w:rsid w:val="0092447E"/>
    <w:rsid w:val="009244F7"/>
    <w:rsid w:val="00924DCE"/>
    <w:rsid w:val="0092537A"/>
    <w:rsid w:val="009255B4"/>
    <w:rsid w:val="00925AF1"/>
    <w:rsid w:val="00926B64"/>
    <w:rsid w:val="00926F29"/>
    <w:rsid w:val="00926F43"/>
    <w:rsid w:val="00930112"/>
    <w:rsid w:val="00930182"/>
    <w:rsid w:val="00930D25"/>
    <w:rsid w:val="00931E4B"/>
    <w:rsid w:val="009329AA"/>
    <w:rsid w:val="00933835"/>
    <w:rsid w:val="0093461C"/>
    <w:rsid w:val="00934924"/>
    <w:rsid w:val="0093516D"/>
    <w:rsid w:val="00935315"/>
    <w:rsid w:val="00936949"/>
    <w:rsid w:val="00936C7C"/>
    <w:rsid w:val="00936F1B"/>
    <w:rsid w:val="00936F7B"/>
    <w:rsid w:val="00936FA9"/>
    <w:rsid w:val="0093709D"/>
    <w:rsid w:val="009409C3"/>
    <w:rsid w:val="00940E73"/>
    <w:rsid w:val="00941191"/>
    <w:rsid w:val="009413BE"/>
    <w:rsid w:val="00941CB1"/>
    <w:rsid w:val="00941FA8"/>
    <w:rsid w:val="009423B7"/>
    <w:rsid w:val="009425DB"/>
    <w:rsid w:val="00943256"/>
    <w:rsid w:val="0094353A"/>
    <w:rsid w:val="0094429A"/>
    <w:rsid w:val="0094437F"/>
    <w:rsid w:val="00945751"/>
    <w:rsid w:val="00945771"/>
    <w:rsid w:val="0094582A"/>
    <w:rsid w:val="009458A7"/>
    <w:rsid w:val="00945D24"/>
    <w:rsid w:val="009464F2"/>
    <w:rsid w:val="009465B1"/>
    <w:rsid w:val="00946CD7"/>
    <w:rsid w:val="00950B28"/>
    <w:rsid w:val="00951186"/>
    <w:rsid w:val="00952326"/>
    <w:rsid w:val="009524B8"/>
    <w:rsid w:val="009537C9"/>
    <w:rsid w:val="00953A55"/>
    <w:rsid w:val="00953BB2"/>
    <w:rsid w:val="00953EBE"/>
    <w:rsid w:val="00954706"/>
    <w:rsid w:val="00955086"/>
    <w:rsid w:val="009556B3"/>
    <w:rsid w:val="00955E81"/>
    <w:rsid w:val="00956126"/>
    <w:rsid w:val="00956DF8"/>
    <w:rsid w:val="00956E88"/>
    <w:rsid w:val="00957E29"/>
    <w:rsid w:val="00957F35"/>
    <w:rsid w:val="00957FF4"/>
    <w:rsid w:val="0096038C"/>
    <w:rsid w:val="00960612"/>
    <w:rsid w:val="009606AF"/>
    <w:rsid w:val="00961234"/>
    <w:rsid w:val="009617E7"/>
    <w:rsid w:val="00961882"/>
    <w:rsid w:val="00961F0D"/>
    <w:rsid w:val="009624B8"/>
    <w:rsid w:val="009626F6"/>
    <w:rsid w:val="00962783"/>
    <w:rsid w:val="00962F86"/>
    <w:rsid w:val="00963700"/>
    <w:rsid w:val="009648A8"/>
    <w:rsid w:val="00964B51"/>
    <w:rsid w:val="00965385"/>
    <w:rsid w:val="00965C44"/>
    <w:rsid w:val="0096686B"/>
    <w:rsid w:val="00966C73"/>
    <w:rsid w:val="00966F1F"/>
    <w:rsid w:val="00966FCB"/>
    <w:rsid w:val="00966FE5"/>
    <w:rsid w:val="00967582"/>
    <w:rsid w:val="0097012A"/>
    <w:rsid w:val="00970FFC"/>
    <w:rsid w:val="00971606"/>
    <w:rsid w:val="00971A3A"/>
    <w:rsid w:val="00971AEC"/>
    <w:rsid w:val="009720D6"/>
    <w:rsid w:val="009724C0"/>
    <w:rsid w:val="009724F7"/>
    <w:rsid w:val="009726F4"/>
    <w:rsid w:val="00972A9D"/>
    <w:rsid w:val="00973007"/>
    <w:rsid w:val="009730BE"/>
    <w:rsid w:val="00973570"/>
    <w:rsid w:val="009738D9"/>
    <w:rsid w:val="00973DD0"/>
    <w:rsid w:val="00973E1F"/>
    <w:rsid w:val="00975765"/>
    <w:rsid w:val="009770AD"/>
    <w:rsid w:val="0097760F"/>
    <w:rsid w:val="0097793E"/>
    <w:rsid w:val="0098020D"/>
    <w:rsid w:val="009802EE"/>
    <w:rsid w:val="0098043A"/>
    <w:rsid w:val="0098119F"/>
    <w:rsid w:val="00981541"/>
    <w:rsid w:val="0098189A"/>
    <w:rsid w:val="00981C11"/>
    <w:rsid w:val="00981D5C"/>
    <w:rsid w:val="00982194"/>
    <w:rsid w:val="009826E3"/>
    <w:rsid w:val="009835D4"/>
    <w:rsid w:val="00983AA4"/>
    <w:rsid w:val="00984648"/>
    <w:rsid w:val="00984C85"/>
    <w:rsid w:val="0098523E"/>
    <w:rsid w:val="00986442"/>
    <w:rsid w:val="009866B0"/>
    <w:rsid w:val="00990434"/>
    <w:rsid w:val="009905B0"/>
    <w:rsid w:val="009909D5"/>
    <w:rsid w:val="00991446"/>
    <w:rsid w:val="0099207F"/>
    <w:rsid w:val="00992086"/>
    <w:rsid w:val="00992127"/>
    <w:rsid w:val="00992A29"/>
    <w:rsid w:val="00993325"/>
    <w:rsid w:val="00993BAE"/>
    <w:rsid w:val="0099466E"/>
    <w:rsid w:val="00995061"/>
    <w:rsid w:val="009967FE"/>
    <w:rsid w:val="00996CA1"/>
    <w:rsid w:val="00997FC8"/>
    <w:rsid w:val="009A1798"/>
    <w:rsid w:val="009A213C"/>
    <w:rsid w:val="009A2BF6"/>
    <w:rsid w:val="009A4077"/>
    <w:rsid w:val="009A408E"/>
    <w:rsid w:val="009A42B8"/>
    <w:rsid w:val="009A4977"/>
    <w:rsid w:val="009A5249"/>
    <w:rsid w:val="009A551F"/>
    <w:rsid w:val="009A62A4"/>
    <w:rsid w:val="009A68D4"/>
    <w:rsid w:val="009A6B55"/>
    <w:rsid w:val="009A7727"/>
    <w:rsid w:val="009A7862"/>
    <w:rsid w:val="009B0797"/>
    <w:rsid w:val="009B17F1"/>
    <w:rsid w:val="009B1E33"/>
    <w:rsid w:val="009B1E95"/>
    <w:rsid w:val="009B2360"/>
    <w:rsid w:val="009B3FFF"/>
    <w:rsid w:val="009B421E"/>
    <w:rsid w:val="009B4491"/>
    <w:rsid w:val="009B4845"/>
    <w:rsid w:val="009B4AA2"/>
    <w:rsid w:val="009B4F69"/>
    <w:rsid w:val="009B53D1"/>
    <w:rsid w:val="009B5C6E"/>
    <w:rsid w:val="009B6E3A"/>
    <w:rsid w:val="009B79D3"/>
    <w:rsid w:val="009B7CA5"/>
    <w:rsid w:val="009C07B9"/>
    <w:rsid w:val="009C0BB1"/>
    <w:rsid w:val="009C0E3B"/>
    <w:rsid w:val="009C17A8"/>
    <w:rsid w:val="009C2B45"/>
    <w:rsid w:val="009C2CB0"/>
    <w:rsid w:val="009C2D7A"/>
    <w:rsid w:val="009C33F5"/>
    <w:rsid w:val="009C39E5"/>
    <w:rsid w:val="009C3BF3"/>
    <w:rsid w:val="009C4067"/>
    <w:rsid w:val="009C4480"/>
    <w:rsid w:val="009C4C80"/>
    <w:rsid w:val="009C69EB"/>
    <w:rsid w:val="009C6CB5"/>
    <w:rsid w:val="009C7F21"/>
    <w:rsid w:val="009D01EB"/>
    <w:rsid w:val="009D07D6"/>
    <w:rsid w:val="009D08F2"/>
    <w:rsid w:val="009D1FB2"/>
    <w:rsid w:val="009D2C33"/>
    <w:rsid w:val="009D3054"/>
    <w:rsid w:val="009D3709"/>
    <w:rsid w:val="009D3721"/>
    <w:rsid w:val="009D37A9"/>
    <w:rsid w:val="009D39F2"/>
    <w:rsid w:val="009D3C46"/>
    <w:rsid w:val="009D4687"/>
    <w:rsid w:val="009D4D73"/>
    <w:rsid w:val="009D5490"/>
    <w:rsid w:val="009D5825"/>
    <w:rsid w:val="009D5D1A"/>
    <w:rsid w:val="009D5ED4"/>
    <w:rsid w:val="009D5FE6"/>
    <w:rsid w:val="009D6C93"/>
    <w:rsid w:val="009D7F96"/>
    <w:rsid w:val="009E0FF5"/>
    <w:rsid w:val="009E11CA"/>
    <w:rsid w:val="009E1700"/>
    <w:rsid w:val="009E17BF"/>
    <w:rsid w:val="009E1AAB"/>
    <w:rsid w:val="009E1EDD"/>
    <w:rsid w:val="009E2DC2"/>
    <w:rsid w:val="009E34B0"/>
    <w:rsid w:val="009E3931"/>
    <w:rsid w:val="009E3C34"/>
    <w:rsid w:val="009E4459"/>
    <w:rsid w:val="009E4D7C"/>
    <w:rsid w:val="009E4E29"/>
    <w:rsid w:val="009E4ED7"/>
    <w:rsid w:val="009E559E"/>
    <w:rsid w:val="009E64F5"/>
    <w:rsid w:val="009E6783"/>
    <w:rsid w:val="009F01A5"/>
    <w:rsid w:val="009F0B60"/>
    <w:rsid w:val="009F0E32"/>
    <w:rsid w:val="009F15E9"/>
    <w:rsid w:val="009F1912"/>
    <w:rsid w:val="009F1B54"/>
    <w:rsid w:val="009F2636"/>
    <w:rsid w:val="009F3E01"/>
    <w:rsid w:val="009F3FAB"/>
    <w:rsid w:val="009F4B27"/>
    <w:rsid w:val="009F5289"/>
    <w:rsid w:val="009F5317"/>
    <w:rsid w:val="009F574C"/>
    <w:rsid w:val="009F5E17"/>
    <w:rsid w:val="009F5EA7"/>
    <w:rsid w:val="009F6599"/>
    <w:rsid w:val="009F6B0E"/>
    <w:rsid w:val="00A00B83"/>
    <w:rsid w:val="00A01670"/>
    <w:rsid w:val="00A01D75"/>
    <w:rsid w:val="00A021B4"/>
    <w:rsid w:val="00A025A8"/>
    <w:rsid w:val="00A0265E"/>
    <w:rsid w:val="00A03160"/>
    <w:rsid w:val="00A0331C"/>
    <w:rsid w:val="00A033B6"/>
    <w:rsid w:val="00A0358A"/>
    <w:rsid w:val="00A03DCA"/>
    <w:rsid w:val="00A04616"/>
    <w:rsid w:val="00A048F2"/>
    <w:rsid w:val="00A04C4D"/>
    <w:rsid w:val="00A04E43"/>
    <w:rsid w:val="00A04EEC"/>
    <w:rsid w:val="00A063F9"/>
    <w:rsid w:val="00A065FB"/>
    <w:rsid w:val="00A07841"/>
    <w:rsid w:val="00A10C0D"/>
    <w:rsid w:val="00A11DDC"/>
    <w:rsid w:val="00A11EF0"/>
    <w:rsid w:val="00A12E9A"/>
    <w:rsid w:val="00A13375"/>
    <w:rsid w:val="00A13421"/>
    <w:rsid w:val="00A137EE"/>
    <w:rsid w:val="00A13978"/>
    <w:rsid w:val="00A13BE4"/>
    <w:rsid w:val="00A1447E"/>
    <w:rsid w:val="00A144CA"/>
    <w:rsid w:val="00A14748"/>
    <w:rsid w:val="00A15194"/>
    <w:rsid w:val="00A16D1E"/>
    <w:rsid w:val="00A2047C"/>
    <w:rsid w:val="00A209C0"/>
    <w:rsid w:val="00A20C15"/>
    <w:rsid w:val="00A211CA"/>
    <w:rsid w:val="00A214C0"/>
    <w:rsid w:val="00A21549"/>
    <w:rsid w:val="00A21838"/>
    <w:rsid w:val="00A21BE8"/>
    <w:rsid w:val="00A2277E"/>
    <w:rsid w:val="00A22898"/>
    <w:rsid w:val="00A229C5"/>
    <w:rsid w:val="00A23C4D"/>
    <w:rsid w:val="00A23D17"/>
    <w:rsid w:val="00A242CF"/>
    <w:rsid w:val="00A2547D"/>
    <w:rsid w:val="00A259C8"/>
    <w:rsid w:val="00A26605"/>
    <w:rsid w:val="00A26654"/>
    <w:rsid w:val="00A26B1B"/>
    <w:rsid w:val="00A26E00"/>
    <w:rsid w:val="00A271F6"/>
    <w:rsid w:val="00A27439"/>
    <w:rsid w:val="00A2770F"/>
    <w:rsid w:val="00A2782A"/>
    <w:rsid w:val="00A303F5"/>
    <w:rsid w:val="00A30DEE"/>
    <w:rsid w:val="00A3142B"/>
    <w:rsid w:val="00A3151A"/>
    <w:rsid w:val="00A31896"/>
    <w:rsid w:val="00A31B8D"/>
    <w:rsid w:val="00A31BBD"/>
    <w:rsid w:val="00A333AB"/>
    <w:rsid w:val="00A3384D"/>
    <w:rsid w:val="00A33A19"/>
    <w:rsid w:val="00A33CE0"/>
    <w:rsid w:val="00A341FB"/>
    <w:rsid w:val="00A34A0A"/>
    <w:rsid w:val="00A3578D"/>
    <w:rsid w:val="00A35E57"/>
    <w:rsid w:val="00A35F30"/>
    <w:rsid w:val="00A3627C"/>
    <w:rsid w:val="00A37381"/>
    <w:rsid w:val="00A373A9"/>
    <w:rsid w:val="00A37FB5"/>
    <w:rsid w:val="00A40BCC"/>
    <w:rsid w:val="00A41ABF"/>
    <w:rsid w:val="00A41F86"/>
    <w:rsid w:val="00A42803"/>
    <w:rsid w:val="00A4333F"/>
    <w:rsid w:val="00A435B4"/>
    <w:rsid w:val="00A43EC9"/>
    <w:rsid w:val="00A44399"/>
    <w:rsid w:val="00A44596"/>
    <w:rsid w:val="00A4468C"/>
    <w:rsid w:val="00A44865"/>
    <w:rsid w:val="00A45289"/>
    <w:rsid w:val="00A45F3B"/>
    <w:rsid w:val="00A46EA2"/>
    <w:rsid w:val="00A479A3"/>
    <w:rsid w:val="00A50C4D"/>
    <w:rsid w:val="00A5232F"/>
    <w:rsid w:val="00A52814"/>
    <w:rsid w:val="00A528AE"/>
    <w:rsid w:val="00A5305D"/>
    <w:rsid w:val="00A530BA"/>
    <w:rsid w:val="00A540DB"/>
    <w:rsid w:val="00A54C68"/>
    <w:rsid w:val="00A55308"/>
    <w:rsid w:val="00A561B1"/>
    <w:rsid w:val="00A563C2"/>
    <w:rsid w:val="00A56996"/>
    <w:rsid w:val="00A56D05"/>
    <w:rsid w:val="00A56FEF"/>
    <w:rsid w:val="00A57073"/>
    <w:rsid w:val="00A57217"/>
    <w:rsid w:val="00A57B06"/>
    <w:rsid w:val="00A57CC8"/>
    <w:rsid w:val="00A57E43"/>
    <w:rsid w:val="00A57E92"/>
    <w:rsid w:val="00A57EBE"/>
    <w:rsid w:val="00A60396"/>
    <w:rsid w:val="00A604B3"/>
    <w:rsid w:val="00A62090"/>
    <w:rsid w:val="00A622D9"/>
    <w:rsid w:val="00A62989"/>
    <w:rsid w:val="00A62B62"/>
    <w:rsid w:val="00A62E29"/>
    <w:rsid w:val="00A637B3"/>
    <w:rsid w:val="00A6472A"/>
    <w:rsid w:val="00A6524A"/>
    <w:rsid w:val="00A65399"/>
    <w:rsid w:val="00A668E0"/>
    <w:rsid w:val="00A66C7A"/>
    <w:rsid w:val="00A67100"/>
    <w:rsid w:val="00A676D2"/>
    <w:rsid w:val="00A71692"/>
    <w:rsid w:val="00A71AB2"/>
    <w:rsid w:val="00A71D33"/>
    <w:rsid w:val="00A71E00"/>
    <w:rsid w:val="00A728B2"/>
    <w:rsid w:val="00A72ACF"/>
    <w:rsid w:val="00A730D0"/>
    <w:rsid w:val="00A7443F"/>
    <w:rsid w:val="00A74636"/>
    <w:rsid w:val="00A746B6"/>
    <w:rsid w:val="00A74956"/>
    <w:rsid w:val="00A7599B"/>
    <w:rsid w:val="00A75DFF"/>
    <w:rsid w:val="00A769CF"/>
    <w:rsid w:val="00A76FE9"/>
    <w:rsid w:val="00A77118"/>
    <w:rsid w:val="00A772C8"/>
    <w:rsid w:val="00A77304"/>
    <w:rsid w:val="00A81603"/>
    <w:rsid w:val="00A81F99"/>
    <w:rsid w:val="00A8223D"/>
    <w:rsid w:val="00A8289C"/>
    <w:rsid w:val="00A831C9"/>
    <w:rsid w:val="00A837F0"/>
    <w:rsid w:val="00A83A63"/>
    <w:rsid w:val="00A83C0C"/>
    <w:rsid w:val="00A83C62"/>
    <w:rsid w:val="00A84083"/>
    <w:rsid w:val="00A84B4B"/>
    <w:rsid w:val="00A853AE"/>
    <w:rsid w:val="00A8629C"/>
    <w:rsid w:val="00A8672F"/>
    <w:rsid w:val="00A8685D"/>
    <w:rsid w:val="00A86B0B"/>
    <w:rsid w:val="00A874DD"/>
    <w:rsid w:val="00A87C4B"/>
    <w:rsid w:val="00A87F42"/>
    <w:rsid w:val="00A904D2"/>
    <w:rsid w:val="00A90A0C"/>
    <w:rsid w:val="00A90A21"/>
    <w:rsid w:val="00A90E9D"/>
    <w:rsid w:val="00A91244"/>
    <w:rsid w:val="00A9154E"/>
    <w:rsid w:val="00A91B5E"/>
    <w:rsid w:val="00A91BF4"/>
    <w:rsid w:val="00A936B8"/>
    <w:rsid w:val="00A938D8"/>
    <w:rsid w:val="00A9497E"/>
    <w:rsid w:val="00A967AE"/>
    <w:rsid w:val="00A968B2"/>
    <w:rsid w:val="00A97E4B"/>
    <w:rsid w:val="00AA0141"/>
    <w:rsid w:val="00AA0511"/>
    <w:rsid w:val="00AA0A52"/>
    <w:rsid w:val="00AA152C"/>
    <w:rsid w:val="00AA23B1"/>
    <w:rsid w:val="00AA2476"/>
    <w:rsid w:val="00AA2920"/>
    <w:rsid w:val="00AA2DA0"/>
    <w:rsid w:val="00AA35AE"/>
    <w:rsid w:val="00AA3D20"/>
    <w:rsid w:val="00AA3E33"/>
    <w:rsid w:val="00AA4E7F"/>
    <w:rsid w:val="00AA571E"/>
    <w:rsid w:val="00AA60E4"/>
    <w:rsid w:val="00AA64BE"/>
    <w:rsid w:val="00AA7D57"/>
    <w:rsid w:val="00AA7F24"/>
    <w:rsid w:val="00AB0342"/>
    <w:rsid w:val="00AB0907"/>
    <w:rsid w:val="00AB0D14"/>
    <w:rsid w:val="00AB13E4"/>
    <w:rsid w:val="00AB149E"/>
    <w:rsid w:val="00AB2A89"/>
    <w:rsid w:val="00AB2F11"/>
    <w:rsid w:val="00AB352A"/>
    <w:rsid w:val="00AB39E0"/>
    <w:rsid w:val="00AB3E63"/>
    <w:rsid w:val="00AB452A"/>
    <w:rsid w:val="00AB4D7D"/>
    <w:rsid w:val="00AB58E4"/>
    <w:rsid w:val="00AB5C04"/>
    <w:rsid w:val="00AB5FD2"/>
    <w:rsid w:val="00AB68B2"/>
    <w:rsid w:val="00AB706F"/>
    <w:rsid w:val="00AB7666"/>
    <w:rsid w:val="00AB7C4E"/>
    <w:rsid w:val="00AB7D31"/>
    <w:rsid w:val="00AC0836"/>
    <w:rsid w:val="00AC097C"/>
    <w:rsid w:val="00AC0A08"/>
    <w:rsid w:val="00AC0A26"/>
    <w:rsid w:val="00AC147F"/>
    <w:rsid w:val="00AC1CC9"/>
    <w:rsid w:val="00AC228B"/>
    <w:rsid w:val="00AC27E9"/>
    <w:rsid w:val="00AC2BA0"/>
    <w:rsid w:val="00AC345F"/>
    <w:rsid w:val="00AC41E5"/>
    <w:rsid w:val="00AC5BF6"/>
    <w:rsid w:val="00AC5DE9"/>
    <w:rsid w:val="00AC6463"/>
    <w:rsid w:val="00AC7936"/>
    <w:rsid w:val="00AC7E22"/>
    <w:rsid w:val="00AD055C"/>
    <w:rsid w:val="00AD0627"/>
    <w:rsid w:val="00AD1037"/>
    <w:rsid w:val="00AD1D37"/>
    <w:rsid w:val="00AD20E6"/>
    <w:rsid w:val="00AD2658"/>
    <w:rsid w:val="00AD2DBB"/>
    <w:rsid w:val="00AD2EF1"/>
    <w:rsid w:val="00AD2F6D"/>
    <w:rsid w:val="00AD2F7B"/>
    <w:rsid w:val="00AD3299"/>
    <w:rsid w:val="00AD336C"/>
    <w:rsid w:val="00AD38DE"/>
    <w:rsid w:val="00AD39B5"/>
    <w:rsid w:val="00AD4250"/>
    <w:rsid w:val="00AD447E"/>
    <w:rsid w:val="00AD4F45"/>
    <w:rsid w:val="00AD52E4"/>
    <w:rsid w:val="00AD5859"/>
    <w:rsid w:val="00AD5BEE"/>
    <w:rsid w:val="00AD644B"/>
    <w:rsid w:val="00AD693B"/>
    <w:rsid w:val="00AD6DEA"/>
    <w:rsid w:val="00AD7BA8"/>
    <w:rsid w:val="00AE0227"/>
    <w:rsid w:val="00AE0374"/>
    <w:rsid w:val="00AE0660"/>
    <w:rsid w:val="00AE08F6"/>
    <w:rsid w:val="00AE0B2E"/>
    <w:rsid w:val="00AE0B91"/>
    <w:rsid w:val="00AE117E"/>
    <w:rsid w:val="00AE1357"/>
    <w:rsid w:val="00AE1631"/>
    <w:rsid w:val="00AE1E22"/>
    <w:rsid w:val="00AE1EEA"/>
    <w:rsid w:val="00AE21BB"/>
    <w:rsid w:val="00AE263D"/>
    <w:rsid w:val="00AE2A89"/>
    <w:rsid w:val="00AE2C19"/>
    <w:rsid w:val="00AE3285"/>
    <w:rsid w:val="00AE376E"/>
    <w:rsid w:val="00AE3C94"/>
    <w:rsid w:val="00AE459B"/>
    <w:rsid w:val="00AE4703"/>
    <w:rsid w:val="00AE4E4E"/>
    <w:rsid w:val="00AE500C"/>
    <w:rsid w:val="00AE60FC"/>
    <w:rsid w:val="00AE69BB"/>
    <w:rsid w:val="00AE6C94"/>
    <w:rsid w:val="00AE72DF"/>
    <w:rsid w:val="00AE7458"/>
    <w:rsid w:val="00AE7682"/>
    <w:rsid w:val="00AE7B2E"/>
    <w:rsid w:val="00AE7F3B"/>
    <w:rsid w:val="00AF0206"/>
    <w:rsid w:val="00AF0CB4"/>
    <w:rsid w:val="00AF0DF4"/>
    <w:rsid w:val="00AF25B2"/>
    <w:rsid w:val="00AF27FC"/>
    <w:rsid w:val="00AF3C4B"/>
    <w:rsid w:val="00AF45C9"/>
    <w:rsid w:val="00AF46C8"/>
    <w:rsid w:val="00AF4C47"/>
    <w:rsid w:val="00AF5E6A"/>
    <w:rsid w:val="00AF6322"/>
    <w:rsid w:val="00AF6B32"/>
    <w:rsid w:val="00AF768D"/>
    <w:rsid w:val="00AF7ABF"/>
    <w:rsid w:val="00AF7BBA"/>
    <w:rsid w:val="00AF7DFF"/>
    <w:rsid w:val="00B00DB5"/>
    <w:rsid w:val="00B01012"/>
    <w:rsid w:val="00B012DC"/>
    <w:rsid w:val="00B01E60"/>
    <w:rsid w:val="00B0354B"/>
    <w:rsid w:val="00B04494"/>
    <w:rsid w:val="00B044A1"/>
    <w:rsid w:val="00B04D10"/>
    <w:rsid w:val="00B05D18"/>
    <w:rsid w:val="00B06156"/>
    <w:rsid w:val="00B06667"/>
    <w:rsid w:val="00B0676D"/>
    <w:rsid w:val="00B06E44"/>
    <w:rsid w:val="00B0701C"/>
    <w:rsid w:val="00B0748D"/>
    <w:rsid w:val="00B075A8"/>
    <w:rsid w:val="00B07CF9"/>
    <w:rsid w:val="00B1013F"/>
    <w:rsid w:val="00B102FD"/>
    <w:rsid w:val="00B110B9"/>
    <w:rsid w:val="00B112A4"/>
    <w:rsid w:val="00B1172D"/>
    <w:rsid w:val="00B11A77"/>
    <w:rsid w:val="00B125E9"/>
    <w:rsid w:val="00B12DD4"/>
    <w:rsid w:val="00B1323F"/>
    <w:rsid w:val="00B134AC"/>
    <w:rsid w:val="00B13FDC"/>
    <w:rsid w:val="00B14283"/>
    <w:rsid w:val="00B149A1"/>
    <w:rsid w:val="00B14D68"/>
    <w:rsid w:val="00B150CD"/>
    <w:rsid w:val="00B165B2"/>
    <w:rsid w:val="00B17B9E"/>
    <w:rsid w:val="00B2024F"/>
    <w:rsid w:val="00B20659"/>
    <w:rsid w:val="00B20A3B"/>
    <w:rsid w:val="00B20C8E"/>
    <w:rsid w:val="00B20E1B"/>
    <w:rsid w:val="00B211DB"/>
    <w:rsid w:val="00B21C1E"/>
    <w:rsid w:val="00B22021"/>
    <w:rsid w:val="00B223F6"/>
    <w:rsid w:val="00B227EF"/>
    <w:rsid w:val="00B23188"/>
    <w:rsid w:val="00B2381A"/>
    <w:rsid w:val="00B242C3"/>
    <w:rsid w:val="00B243CF"/>
    <w:rsid w:val="00B25317"/>
    <w:rsid w:val="00B2544D"/>
    <w:rsid w:val="00B25746"/>
    <w:rsid w:val="00B258F9"/>
    <w:rsid w:val="00B25DE9"/>
    <w:rsid w:val="00B26167"/>
    <w:rsid w:val="00B263A4"/>
    <w:rsid w:val="00B26643"/>
    <w:rsid w:val="00B26775"/>
    <w:rsid w:val="00B2682C"/>
    <w:rsid w:val="00B306CD"/>
    <w:rsid w:val="00B30AEE"/>
    <w:rsid w:val="00B30C50"/>
    <w:rsid w:val="00B312D6"/>
    <w:rsid w:val="00B31493"/>
    <w:rsid w:val="00B31756"/>
    <w:rsid w:val="00B32D20"/>
    <w:rsid w:val="00B3302E"/>
    <w:rsid w:val="00B33BEC"/>
    <w:rsid w:val="00B33C51"/>
    <w:rsid w:val="00B34207"/>
    <w:rsid w:val="00B353B2"/>
    <w:rsid w:val="00B35790"/>
    <w:rsid w:val="00B36068"/>
    <w:rsid w:val="00B360CE"/>
    <w:rsid w:val="00B36267"/>
    <w:rsid w:val="00B36515"/>
    <w:rsid w:val="00B36FF5"/>
    <w:rsid w:val="00B37C65"/>
    <w:rsid w:val="00B37D54"/>
    <w:rsid w:val="00B37F14"/>
    <w:rsid w:val="00B40DD9"/>
    <w:rsid w:val="00B41309"/>
    <w:rsid w:val="00B416FF"/>
    <w:rsid w:val="00B419AA"/>
    <w:rsid w:val="00B42BF1"/>
    <w:rsid w:val="00B43903"/>
    <w:rsid w:val="00B446CD"/>
    <w:rsid w:val="00B44A0D"/>
    <w:rsid w:val="00B451B0"/>
    <w:rsid w:val="00B4709F"/>
    <w:rsid w:val="00B4724B"/>
    <w:rsid w:val="00B47971"/>
    <w:rsid w:val="00B500C7"/>
    <w:rsid w:val="00B5024C"/>
    <w:rsid w:val="00B5056F"/>
    <w:rsid w:val="00B50CA8"/>
    <w:rsid w:val="00B510E3"/>
    <w:rsid w:val="00B51F96"/>
    <w:rsid w:val="00B51FF2"/>
    <w:rsid w:val="00B5237F"/>
    <w:rsid w:val="00B52C57"/>
    <w:rsid w:val="00B53570"/>
    <w:rsid w:val="00B53ECC"/>
    <w:rsid w:val="00B54D45"/>
    <w:rsid w:val="00B55F60"/>
    <w:rsid w:val="00B56A4C"/>
    <w:rsid w:val="00B570F3"/>
    <w:rsid w:val="00B57D72"/>
    <w:rsid w:val="00B6002B"/>
    <w:rsid w:val="00B60B4D"/>
    <w:rsid w:val="00B6173A"/>
    <w:rsid w:val="00B61CC8"/>
    <w:rsid w:val="00B62AD3"/>
    <w:rsid w:val="00B630A7"/>
    <w:rsid w:val="00B64150"/>
    <w:rsid w:val="00B65600"/>
    <w:rsid w:val="00B65939"/>
    <w:rsid w:val="00B65CC5"/>
    <w:rsid w:val="00B65D85"/>
    <w:rsid w:val="00B66337"/>
    <w:rsid w:val="00B666DE"/>
    <w:rsid w:val="00B66734"/>
    <w:rsid w:val="00B667F4"/>
    <w:rsid w:val="00B669D1"/>
    <w:rsid w:val="00B66C62"/>
    <w:rsid w:val="00B67492"/>
    <w:rsid w:val="00B67557"/>
    <w:rsid w:val="00B675FC"/>
    <w:rsid w:val="00B70A73"/>
    <w:rsid w:val="00B71824"/>
    <w:rsid w:val="00B71E3E"/>
    <w:rsid w:val="00B72685"/>
    <w:rsid w:val="00B72857"/>
    <w:rsid w:val="00B735BA"/>
    <w:rsid w:val="00B741F2"/>
    <w:rsid w:val="00B74784"/>
    <w:rsid w:val="00B752E4"/>
    <w:rsid w:val="00B75932"/>
    <w:rsid w:val="00B75C7D"/>
    <w:rsid w:val="00B75CB8"/>
    <w:rsid w:val="00B76C5B"/>
    <w:rsid w:val="00B7702F"/>
    <w:rsid w:val="00B777E4"/>
    <w:rsid w:val="00B77DBD"/>
    <w:rsid w:val="00B80178"/>
    <w:rsid w:val="00B80CF6"/>
    <w:rsid w:val="00B8150A"/>
    <w:rsid w:val="00B8186C"/>
    <w:rsid w:val="00B81952"/>
    <w:rsid w:val="00B82254"/>
    <w:rsid w:val="00B82A32"/>
    <w:rsid w:val="00B82D5D"/>
    <w:rsid w:val="00B8380F"/>
    <w:rsid w:val="00B84321"/>
    <w:rsid w:val="00B84462"/>
    <w:rsid w:val="00B84508"/>
    <w:rsid w:val="00B84964"/>
    <w:rsid w:val="00B85422"/>
    <w:rsid w:val="00B8607E"/>
    <w:rsid w:val="00B867BE"/>
    <w:rsid w:val="00B86996"/>
    <w:rsid w:val="00B86D63"/>
    <w:rsid w:val="00B86EF0"/>
    <w:rsid w:val="00B902D0"/>
    <w:rsid w:val="00B91058"/>
    <w:rsid w:val="00B911AB"/>
    <w:rsid w:val="00B91E46"/>
    <w:rsid w:val="00B93808"/>
    <w:rsid w:val="00B93C47"/>
    <w:rsid w:val="00B944EC"/>
    <w:rsid w:val="00B949C4"/>
    <w:rsid w:val="00B94E5C"/>
    <w:rsid w:val="00B954C6"/>
    <w:rsid w:val="00B95DA6"/>
    <w:rsid w:val="00B95E69"/>
    <w:rsid w:val="00B95E97"/>
    <w:rsid w:val="00B978A3"/>
    <w:rsid w:val="00B978B4"/>
    <w:rsid w:val="00B97953"/>
    <w:rsid w:val="00B979D5"/>
    <w:rsid w:val="00B97DE5"/>
    <w:rsid w:val="00BA079C"/>
    <w:rsid w:val="00BA101D"/>
    <w:rsid w:val="00BA15DD"/>
    <w:rsid w:val="00BA16E0"/>
    <w:rsid w:val="00BA2C0E"/>
    <w:rsid w:val="00BA408A"/>
    <w:rsid w:val="00BA4490"/>
    <w:rsid w:val="00BA4858"/>
    <w:rsid w:val="00BA496F"/>
    <w:rsid w:val="00BA4EBB"/>
    <w:rsid w:val="00BA5021"/>
    <w:rsid w:val="00BA51B8"/>
    <w:rsid w:val="00BA5275"/>
    <w:rsid w:val="00BA544C"/>
    <w:rsid w:val="00BA65DF"/>
    <w:rsid w:val="00BA6658"/>
    <w:rsid w:val="00BB02E6"/>
    <w:rsid w:val="00BB09F8"/>
    <w:rsid w:val="00BB0A59"/>
    <w:rsid w:val="00BB1B52"/>
    <w:rsid w:val="00BB28BA"/>
    <w:rsid w:val="00BB2BB5"/>
    <w:rsid w:val="00BB3087"/>
    <w:rsid w:val="00BB31F7"/>
    <w:rsid w:val="00BB3380"/>
    <w:rsid w:val="00BB44CC"/>
    <w:rsid w:val="00BB468D"/>
    <w:rsid w:val="00BB46E9"/>
    <w:rsid w:val="00BB56B9"/>
    <w:rsid w:val="00BB6328"/>
    <w:rsid w:val="00BB64B8"/>
    <w:rsid w:val="00BB6A83"/>
    <w:rsid w:val="00BB6E11"/>
    <w:rsid w:val="00BB730D"/>
    <w:rsid w:val="00BB7C9A"/>
    <w:rsid w:val="00BC01D8"/>
    <w:rsid w:val="00BC03CB"/>
    <w:rsid w:val="00BC144D"/>
    <w:rsid w:val="00BC15B8"/>
    <w:rsid w:val="00BC18F8"/>
    <w:rsid w:val="00BC31A2"/>
    <w:rsid w:val="00BC3527"/>
    <w:rsid w:val="00BC38C0"/>
    <w:rsid w:val="00BC3A71"/>
    <w:rsid w:val="00BC424D"/>
    <w:rsid w:val="00BC44F6"/>
    <w:rsid w:val="00BC4676"/>
    <w:rsid w:val="00BC514F"/>
    <w:rsid w:val="00BC5CAF"/>
    <w:rsid w:val="00BC627F"/>
    <w:rsid w:val="00BC638F"/>
    <w:rsid w:val="00BC7854"/>
    <w:rsid w:val="00BD00B6"/>
    <w:rsid w:val="00BD14AF"/>
    <w:rsid w:val="00BD1604"/>
    <w:rsid w:val="00BD1FCF"/>
    <w:rsid w:val="00BD21FC"/>
    <w:rsid w:val="00BD24E1"/>
    <w:rsid w:val="00BD2E4D"/>
    <w:rsid w:val="00BD3564"/>
    <w:rsid w:val="00BD3E6F"/>
    <w:rsid w:val="00BD4305"/>
    <w:rsid w:val="00BD4378"/>
    <w:rsid w:val="00BD4952"/>
    <w:rsid w:val="00BD497F"/>
    <w:rsid w:val="00BD559D"/>
    <w:rsid w:val="00BD5B7C"/>
    <w:rsid w:val="00BD628E"/>
    <w:rsid w:val="00BD6835"/>
    <w:rsid w:val="00BD7EA9"/>
    <w:rsid w:val="00BE0230"/>
    <w:rsid w:val="00BE0628"/>
    <w:rsid w:val="00BE1324"/>
    <w:rsid w:val="00BE18DB"/>
    <w:rsid w:val="00BE201E"/>
    <w:rsid w:val="00BE28AB"/>
    <w:rsid w:val="00BE36EF"/>
    <w:rsid w:val="00BE3F7C"/>
    <w:rsid w:val="00BE434F"/>
    <w:rsid w:val="00BE47A5"/>
    <w:rsid w:val="00BE48DE"/>
    <w:rsid w:val="00BE4ECE"/>
    <w:rsid w:val="00BE513A"/>
    <w:rsid w:val="00BE642E"/>
    <w:rsid w:val="00BE644B"/>
    <w:rsid w:val="00BE688A"/>
    <w:rsid w:val="00BE69DA"/>
    <w:rsid w:val="00BE76F7"/>
    <w:rsid w:val="00BE780E"/>
    <w:rsid w:val="00BE7A5F"/>
    <w:rsid w:val="00BF044D"/>
    <w:rsid w:val="00BF0E65"/>
    <w:rsid w:val="00BF110A"/>
    <w:rsid w:val="00BF17BA"/>
    <w:rsid w:val="00BF19A9"/>
    <w:rsid w:val="00BF1D1A"/>
    <w:rsid w:val="00BF3278"/>
    <w:rsid w:val="00BF4D49"/>
    <w:rsid w:val="00BF4D8F"/>
    <w:rsid w:val="00BF4E2F"/>
    <w:rsid w:val="00BF5080"/>
    <w:rsid w:val="00BF5547"/>
    <w:rsid w:val="00BF55DC"/>
    <w:rsid w:val="00BF56A0"/>
    <w:rsid w:val="00BF57E9"/>
    <w:rsid w:val="00BF57EC"/>
    <w:rsid w:val="00BF6915"/>
    <w:rsid w:val="00BF6A25"/>
    <w:rsid w:val="00BF6B30"/>
    <w:rsid w:val="00BF6C8E"/>
    <w:rsid w:val="00BF6E6A"/>
    <w:rsid w:val="00BF72C7"/>
    <w:rsid w:val="00BF7665"/>
    <w:rsid w:val="00BF7C4F"/>
    <w:rsid w:val="00C00289"/>
    <w:rsid w:val="00C00874"/>
    <w:rsid w:val="00C00BC1"/>
    <w:rsid w:val="00C00BC8"/>
    <w:rsid w:val="00C01229"/>
    <w:rsid w:val="00C01799"/>
    <w:rsid w:val="00C01E57"/>
    <w:rsid w:val="00C01F67"/>
    <w:rsid w:val="00C029B5"/>
    <w:rsid w:val="00C031B3"/>
    <w:rsid w:val="00C0378D"/>
    <w:rsid w:val="00C03932"/>
    <w:rsid w:val="00C04726"/>
    <w:rsid w:val="00C05A51"/>
    <w:rsid w:val="00C05D86"/>
    <w:rsid w:val="00C068A3"/>
    <w:rsid w:val="00C06AA0"/>
    <w:rsid w:val="00C06B96"/>
    <w:rsid w:val="00C07A68"/>
    <w:rsid w:val="00C10378"/>
    <w:rsid w:val="00C11657"/>
    <w:rsid w:val="00C11742"/>
    <w:rsid w:val="00C11FBF"/>
    <w:rsid w:val="00C138FE"/>
    <w:rsid w:val="00C139D2"/>
    <w:rsid w:val="00C142E2"/>
    <w:rsid w:val="00C15089"/>
    <w:rsid w:val="00C151FD"/>
    <w:rsid w:val="00C15884"/>
    <w:rsid w:val="00C166BD"/>
    <w:rsid w:val="00C168C7"/>
    <w:rsid w:val="00C16973"/>
    <w:rsid w:val="00C16AD9"/>
    <w:rsid w:val="00C173A0"/>
    <w:rsid w:val="00C173EA"/>
    <w:rsid w:val="00C1751D"/>
    <w:rsid w:val="00C17EB5"/>
    <w:rsid w:val="00C20E8F"/>
    <w:rsid w:val="00C216B2"/>
    <w:rsid w:val="00C21A22"/>
    <w:rsid w:val="00C21D77"/>
    <w:rsid w:val="00C225FB"/>
    <w:rsid w:val="00C22926"/>
    <w:rsid w:val="00C23854"/>
    <w:rsid w:val="00C24080"/>
    <w:rsid w:val="00C242D9"/>
    <w:rsid w:val="00C24339"/>
    <w:rsid w:val="00C24411"/>
    <w:rsid w:val="00C248CC"/>
    <w:rsid w:val="00C24C79"/>
    <w:rsid w:val="00C24E23"/>
    <w:rsid w:val="00C257B8"/>
    <w:rsid w:val="00C25A87"/>
    <w:rsid w:val="00C25B82"/>
    <w:rsid w:val="00C264B4"/>
    <w:rsid w:val="00C26C47"/>
    <w:rsid w:val="00C27508"/>
    <w:rsid w:val="00C30023"/>
    <w:rsid w:val="00C30183"/>
    <w:rsid w:val="00C302C2"/>
    <w:rsid w:val="00C307EF"/>
    <w:rsid w:val="00C3082C"/>
    <w:rsid w:val="00C31F45"/>
    <w:rsid w:val="00C32CE5"/>
    <w:rsid w:val="00C32F6F"/>
    <w:rsid w:val="00C33B10"/>
    <w:rsid w:val="00C34237"/>
    <w:rsid w:val="00C3451B"/>
    <w:rsid w:val="00C34523"/>
    <w:rsid w:val="00C351D7"/>
    <w:rsid w:val="00C35732"/>
    <w:rsid w:val="00C358CE"/>
    <w:rsid w:val="00C35950"/>
    <w:rsid w:val="00C35A01"/>
    <w:rsid w:val="00C35F5B"/>
    <w:rsid w:val="00C35FE2"/>
    <w:rsid w:val="00C363F8"/>
    <w:rsid w:val="00C36489"/>
    <w:rsid w:val="00C375AA"/>
    <w:rsid w:val="00C3779A"/>
    <w:rsid w:val="00C37941"/>
    <w:rsid w:val="00C37A6F"/>
    <w:rsid w:val="00C40A97"/>
    <w:rsid w:val="00C41266"/>
    <w:rsid w:val="00C413EC"/>
    <w:rsid w:val="00C414DE"/>
    <w:rsid w:val="00C4180E"/>
    <w:rsid w:val="00C42102"/>
    <w:rsid w:val="00C4256B"/>
    <w:rsid w:val="00C428BE"/>
    <w:rsid w:val="00C4299E"/>
    <w:rsid w:val="00C42CA9"/>
    <w:rsid w:val="00C42FD4"/>
    <w:rsid w:val="00C4348E"/>
    <w:rsid w:val="00C43AB8"/>
    <w:rsid w:val="00C4402E"/>
    <w:rsid w:val="00C440D8"/>
    <w:rsid w:val="00C44AB4"/>
    <w:rsid w:val="00C45631"/>
    <w:rsid w:val="00C45911"/>
    <w:rsid w:val="00C45CBE"/>
    <w:rsid w:val="00C4697B"/>
    <w:rsid w:val="00C46CAA"/>
    <w:rsid w:val="00C4730C"/>
    <w:rsid w:val="00C47466"/>
    <w:rsid w:val="00C47483"/>
    <w:rsid w:val="00C4775A"/>
    <w:rsid w:val="00C47DE7"/>
    <w:rsid w:val="00C47F57"/>
    <w:rsid w:val="00C50101"/>
    <w:rsid w:val="00C5034B"/>
    <w:rsid w:val="00C50C3B"/>
    <w:rsid w:val="00C512D5"/>
    <w:rsid w:val="00C51390"/>
    <w:rsid w:val="00C513C3"/>
    <w:rsid w:val="00C514BA"/>
    <w:rsid w:val="00C5178A"/>
    <w:rsid w:val="00C51CC7"/>
    <w:rsid w:val="00C53A21"/>
    <w:rsid w:val="00C543DF"/>
    <w:rsid w:val="00C54410"/>
    <w:rsid w:val="00C54C45"/>
    <w:rsid w:val="00C54CE8"/>
    <w:rsid w:val="00C55024"/>
    <w:rsid w:val="00C5511F"/>
    <w:rsid w:val="00C55498"/>
    <w:rsid w:val="00C55F4F"/>
    <w:rsid w:val="00C56788"/>
    <w:rsid w:val="00C56A20"/>
    <w:rsid w:val="00C56C77"/>
    <w:rsid w:val="00C61CF0"/>
    <w:rsid w:val="00C61F30"/>
    <w:rsid w:val="00C6212A"/>
    <w:rsid w:val="00C621B0"/>
    <w:rsid w:val="00C6236A"/>
    <w:rsid w:val="00C631F9"/>
    <w:rsid w:val="00C669DA"/>
    <w:rsid w:val="00C671F3"/>
    <w:rsid w:val="00C6727C"/>
    <w:rsid w:val="00C67876"/>
    <w:rsid w:val="00C67A8C"/>
    <w:rsid w:val="00C67E81"/>
    <w:rsid w:val="00C70083"/>
    <w:rsid w:val="00C7019D"/>
    <w:rsid w:val="00C703C9"/>
    <w:rsid w:val="00C709A7"/>
    <w:rsid w:val="00C709D7"/>
    <w:rsid w:val="00C712DC"/>
    <w:rsid w:val="00C73618"/>
    <w:rsid w:val="00C73E2D"/>
    <w:rsid w:val="00C74240"/>
    <w:rsid w:val="00C743CF"/>
    <w:rsid w:val="00C74B3F"/>
    <w:rsid w:val="00C75133"/>
    <w:rsid w:val="00C7528B"/>
    <w:rsid w:val="00C75527"/>
    <w:rsid w:val="00C755F1"/>
    <w:rsid w:val="00C75845"/>
    <w:rsid w:val="00C75D43"/>
    <w:rsid w:val="00C76B03"/>
    <w:rsid w:val="00C76CA8"/>
    <w:rsid w:val="00C76F20"/>
    <w:rsid w:val="00C76F7A"/>
    <w:rsid w:val="00C77A04"/>
    <w:rsid w:val="00C806A0"/>
    <w:rsid w:val="00C80C3B"/>
    <w:rsid w:val="00C82710"/>
    <w:rsid w:val="00C82CEA"/>
    <w:rsid w:val="00C83719"/>
    <w:rsid w:val="00C83AA5"/>
    <w:rsid w:val="00C84DCB"/>
    <w:rsid w:val="00C84E6F"/>
    <w:rsid w:val="00C859F5"/>
    <w:rsid w:val="00C85C16"/>
    <w:rsid w:val="00C85E36"/>
    <w:rsid w:val="00C86201"/>
    <w:rsid w:val="00C863BF"/>
    <w:rsid w:val="00C863C8"/>
    <w:rsid w:val="00C86D52"/>
    <w:rsid w:val="00C87301"/>
    <w:rsid w:val="00C8781C"/>
    <w:rsid w:val="00C90CF9"/>
    <w:rsid w:val="00C91A86"/>
    <w:rsid w:val="00C91F6E"/>
    <w:rsid w:val="00C9228E"/>
    <w:rsid w:val="00C92410"/>
    <w:rsid w:val="00C92500"/>
    <w:rsid w:val="00C925B2"/>
    <w:rsid w:val="00C92F54"/>
    <w:rsid w:val="00C93964"/>
    <w:rsid w:val="00C94442"/>
    <w:rsid w:val="00C9526D"/>
    <w:rsid w:val="00C95278"/>
    <w:rsid w:val="00C95C73"/>
    <w:rsid w:val="00C97604"/>
    <w:rsid w:val="00C978EF"/>
    <w:rsid w:val="00CA0B62"/>
    <w:rsid w:val="00CA1217"/>
    <w:rsid w:val="00CA1C0E"/>
    <w:rsid w:val="00CA2096"/>
    <w:rsid w:val="00CA28AD"/>
    <w:rsid w:val="00CA3BE7"/>
    <w:rsid w:val="00CA3FA0"/>
    <w:rsid w:val="00CA409B"/>
    <w:rsid w:val="00CA44EE"/>
    <w:rsid w:val="00CA46E4"/>
    <w:rsid w:val="00CA4853"/>
    <w:rsid w:val="00CA5449"/>
    <w:rsid w:val="00CA6117"/>
    <w:rsid w:val="00CA62ED"/>
    <w:rsid w:val="00CA6A92"/>
    <w:rsid w:val="00CA7C1F"/>
    <w:rsid w:val="00CB0318"/>
    <w:rsid w:val="00CB06FA"/>
    <w:rsid w:val="00CB090A"/>
    <w:rsid w:val="00CB0A9B"/>
    <w:rsid w:val="00CB0B8C"/>
    <w:rsid w:val="00CB114B"/>
    <w:rsid w:val="00CB1598"/>
    <w:rsid w:val="00CB189D"/>
    <w:rsid w:val="00CB216C"/>
    <w:rsid w:val="00CB2610"/>
    <w:rsid w:val="00CB263A"/>
    <w:rsid w:val="00CB28DC"/>
    <w:rsid w:val="00CB31D0"/>
    <w:rsid w:val="00CB379B"/>
    <w:rsid w:val="00CB3EAD"/>
    <w:rsid w:val="00CB5DB7"/>
    <w:rsid w:val="00CB62F8"/>
    <w:rsid w:val="00CB65A8"/>
    <w:rsid w:val="00CB65B4"/>
    <w:rsid w:val="00CB692A"/>
    <w:rsid w:val="00CB6B12"/>
    <w:rsid w:val="00CB6D7F"/>
    <w:rsid w:val="00CB7990"/>
    <w:rsid w:val="00CB7ADA"/>
    <w:rsid w:val="00CC039C"/>
    <w:rsid w:val="00CC0E51"/>
    <w:rsid w:val="00CC2450"/>
    <w:rsid w:val="00CC2549"/>
    <w:rsid w:val="00CC312F"/>
    <w:rsid w:val="00CC4140"/>
    <w:rsid w:val="00CC43CE"/>
    <w:rsid w:val="00CC48AF"/>
    <w:rsid w:val="00CC4965"/>
    <w:rsid w:val="00CC49DE"/>
    <w:rsid w:val="00CC4C90"/>
    <w:rsid w:val="00CC6205"/>
    <w:rsid w:val="00CC6C01"/>
    <w:rsid w:val="00CC72B4"/>
    <w:rsid w:val="00CC7BDF"/>
    <w:rsid w:val="00CC7D64"/>
    <w:rsid w:val="00CD0C1A"/>
    <w:rsid w:val="00CD0E11"/>
    <w:rsid w:val="00CD1893"/>
    <w:rsid w:val="00CD1D06"/>
    <w:rsid w:val="00CD465F"/>
    <w:rsid w:val="00CD4BC1"/>
    <w:rsid w:val="00CD4E18"/>
    <w:rsid w:val="00CD4E25"/>
    <w:rsid w:val="00CD535B"/>
    <w:rsid w:val="00CD560B"/>
    <w:rsid w:val="00CD58C4"/>
    <w:rsid w:val="00CD5B20"/>
    <w:rsid w:val="00CD5C82"/>
    <w:rsid w:val="00CD6443"/>
    <w:rsid w:val="00CD6C9E"/>
    <w:rsid w:val="00CD7057"/>
    <w:rsid w:val="00CD722B"/>
    <w:rsid w:val="00CE0DD6"/>
    <w:rsid w:val="00CE0E9C"/>
    <w:rsid w:val="00CE1019"/>
    <w:rsid w:val="00CE2779"/>
    <w:rsid w:val="00CE3615"/>
    <w:rsid w:val="00CE3B98"/>
    <w:rsid w:val="00CE4BAC"/>
    <w:rsid w:val="00CE6505"/>
    <w:rsid w:val="00CE6617"/>
    <w:rsid w:val="00CE6954"/>
    <w:rsid w:val="00CE6AB8"/>
    <w:rsid w:val="00CE7451"/>
    <w:rsid w:val="00CE7E96"/>
    <w:rsid w:val="00CF0936"/>
    <w:rsid w:val="00CF1283"/>
    <w:rsid w:val="00CF132B"/>
    <w:rsid w:val="00CF22C7"/>
    <w:rsid w:val="00CF32DC"/>
    <w:rsid w:val="00CF47B8"/>
    <w:rsid w:val="00CF487D"/>
    <w:rsid w:val="00CF4E4C"/>
    <w:rsid w:val="00CF5767"/>
    <w:rsid w:val="00CF5802"/>
    <w:rsid w:val="00CF58D6"/>
    <w:rsid w:val="00CF6ED1"/>
    <w:rsid w:val="00CF707C"/>
    <w:rsid w:val="00CF74D9"/>
    <w:rsid w:val="00CF7800"/>
    <w:rsid w:val="00CF7D7E"/>
    <w:rsid w:val="00CF7DC8"/>
    <w:rsid w:val="00D00102"/>
    <w:rsid w:val="00D00995"/>
    <w:rsid w:val="00D012F5"/>
    <w:rsid w:val="00D01866"/>
    <w:rsid w:val="00D01B1C"/>
    <w:rsid w:val="00D01D04"/>
    <w:rsid w:val="00D024E5"/>
    <w:rsid w:val="00D03548"/>
    <w:rsid w:val="00D03587"/>
    <w:rsid w:val="00D03BF8"/>
    <w:rsid w:val="00D0432B"/>
    <w:rsid w:val="00D0443C"/>
    <w:rsid w:val="00D0467C"/>
    <w:rsid w:val="00D04697"/>
    <w:rsid w:val="00D04CF1"/>
    <w:rsid w:val="00D04DD2"/>
    <w:rsid w:val="00D0516F"/>
    <w:rsid w:val="00D05724"/>
    <w:rsid w:val="00D058E1"/>
    <w:rsid w:val="00D06A47"/>
    <w:rsid w:val="00D06C2F"/>
    <w:rsid w:val="00D078CA"/>
    <w:rsid w:val="00D07DF6"/>
    <w:rsid w:val="00D101E5"/>
    <w:rsid w:val="00D11943"/>
    <w:rsid w:val="00D120C8"/>
    <w:rsid w:val="00D125EE"/>
    <w:rsid w:val="00D131A8"/>
    <w:rsid w:val="00D13CF5"/>
    <w:rsid w:val="00D14034"/>
    <w:rsid w:val="00D140DE"/>
    <w:rsid w:val="00D15BE7"/>
    <w:rsid w:val="00D15E78"/>
    <w:rsid w:val="00D16644"/>
    <w:rsid w:val="00D1673C"/>
    <w:rsid w:val="00D168DE"/>
    <w:rsid w:val="00D16998"/>
    <w:rsid w:val="00D16C9E"/>
    <w:rsid w:val="00D172C3"/>
    <w:rsid w:val="00D175D6"/>
    <w:rsid w:val="00D17948"/>
    <w:rsid w:val="00D207C6"/>
    <w:rsid w:val="00D2183F"/>
    <w:rsid w:val="00D21A05"/>
    <w:rsid w:val="00D22057"/>
    <w:rsid w:val="00D221C0"/>
    <w:rsid w:val="00D222DE"/>
    <w:rsid w:val="00D2349C"/>
    <w:rsid w:val="00D23521"/>
    <w:rsid w:val="00D2358C"/>
    <w:rsid w:val="00D239DF"/>
    <w:rsid w:val="00D25FB0"/>
    <w:rsid w:val="00D26082"/>
    <w:rsid w:val="00D26559"/>
    <w:rsid w:val="00D26CA5"/>
    <w:rsid w:val="00D2740F"/>
    <w:rsid w:val="00D308C6"/>
    <w:rsid w:val="00D309AF"/>
    <w:rsid w:val="00D30A34"/>
    <w:rsid w:val="00D30CF8"/>
    <w:rsid w:val="00D31227"/>
    <w:rsid w:val="00D31425"/>
    <w:rsid w:val="00D31FDB"/>
    <w:rsid w:val="00D32485"/>
    <w:rsid w:val="00D3268C"/>
    <w:rsid w:val="00D32B96"/>
    <w:rsid w:val="00D33FEA"/>
    <w:rsid w:val="00D34370"/>
    <w:rsid w:val="00D345E3"/>
    <w:rsid w:val="00D34659"/>
    <w:rsid w:val="00D34C4F"/>
    <w:rsid w:val="00D34E0E"/>
    <w:rsid w:val="00D35BB2"/>
    <w:rsid w:val="00D367C5"/>
    <w:rsid w:val="00D369F9"/>
    <w:rsid w:val="00D36E0C"/>
    <w:rsid w:val="00D37022"/>
    <w:rsid w:val="00D37691"/>
    <w:rsid w:val="00D377DB"/>
    <w:rsid w:val="00D3796C"/>
    <w:rsid w:val="00D37BD3"/>
    <w:rsid w:val="00D37C30"/>
    <w:rsid w:val="00D4078B"/>
    <w:rsid w:val="00D415DA"/>
    <w:rsid w:val="00D419B7"/>
    <w:rsid w:val="00D44634"/>
    <w:rsid w:val="00D446EC"/>
    <w:rsid w:val="00D45491"/>
    <w:rsid w:val="00D455F8"/>
    <w:rsid w:val="00D45D34"/>
    <w:rsid w:val="00D46E5E"/>
    <w:rsid w:val="00D51781"/>
    <w:rsid w:val="00D528F7"/>
    <w:rsid w:val="00D52BAA"/>
    <w:rsid w:val="00D5348A"/>
    <w:rsid w:val="00D537ED"/>
    <w:rsid w:val="00D537F4"/>
    <w:rsid w:val="00D53B5E"/>
    <w:rsid w:val="00D543DE"/>
    <w:rsid w:val="00D562E4"/>
    <w:rsid w:val="00D5630C"/>
    <w:rsid w:val="00D57C3F"/>
    <w:rsid w:val="00D57FF3"/>
    <w:rsid w:val="00D607A0"/>
    <w:rsid w:val="00D6087B"/>
    <w:rsid w:val="00D60E90"/>
    <w:rsid w:val="00D615B7"/>
    <w:rsid w:val="00D615D0"/>
    <w:rsid w:val="00D61667"/>
    <w:rsid w:val="00D61740"/>
    <w:rsid w:val="00D617D9"/>
    <w:rsid w:val="00D6180B"/>
    <w:rsid w:val="00D61E58"/>
    <w:rsid w:val="00D62950"/>
    <w:rsid w:val="00D63B13"/>
    <w:rsid w:val="00D64A3E"/>
    <w:rsid w:val="00D65394"/>
    <w:rsid w:val="00D6563A"/>
    <w:rsid w:val="00D65A68"/>
    <w:rsid w:val="00D65EDF"/>
    <w:rsid w:val="00D67309"/>
    <w:rsid w:val="00D673CA"/>
    <w:rsid w:val="00D67DAA"/>
    <w:rsid w:val="00D72977"/>
    <w:rsid w:val="00D73915"/>
    <w:rsid w:val="00D73DC3"/>
    <w:rsid w:val="00D73EDD"/>
    <w:rsid w:val="00D73F70"/>
    <w:rsid w:val="00D74778"/>
    <w:rsid w:val="00D74CE3"/>
    <w:rsid w:val="00D76234"/>
    <w:rsid w:val="00D7695B"/>
    <w:rsid w:val="00D76CA7"/>
    <w:rsid w:val="00D76D9F"/>
    <w:rsid w:val="00D77579"/>
    <w:rsid w:val="00D800CB"/>
    <w:rsid w:val="00D81501"/>
    <w:rsid w:val="00D815F8"/>
    <w:rsid w:val="00D816FC"/>
    <w:rsid w:val="00D82947"/>
    <w:rsid w:val="00D82967"/>
    <w:rsid w:val="00D83279"/>
    <w:rsid w:val="00D843B9"/>
    <w:rsid w:val="00D845B3"/>
    <w:rsid w:val="00D8477A"/>
    <w:rsid w:val="00D85683"/>
    <w:rsid w:val="00D8592F"/>
    <w:rsid w:val="00D85CAB"/>
    <w:rsid w:val="00D85ED6"/>
    <w:rsid w:val="00D86505"/>
    <w:rsid w:val="00D87734"/>
    <w:rsid w:val="00D9006E"/>
    <w:rsid w:val="00D9089A"/>
    <w:rsid w:val="00D90AC7"/>
    <w:rsid w:val="00D9133D"/>
    <w:rsid w:val="00D918CC"/>
    <w:rsid w:val="00D92129"/>
    <w:rsid w:val="00D92478"/>
    <w:rsid w:val="00D92C70"/>
    <w:rsid w:val="00D92C97"/>
    <w:rsid w:val="00D9322F"/>
    <w:rsid w:val="00D9350F"/>
    <w:rsid w:val="00D93B76"/>
    <w:rsid w:val="00D945D4"/>
    <w:rsid w:val="00D9490B"/>
    <w:rsid w:val="00D94BFA"/>
    <w:rsid w:val="00D957E0"/>
    <w:rsid w:val="00D95999"/>
    <w:rsid w:val="00D95F2D"/>
    <w:rsid w:val="00D9637E"/>
    <w:rsid w:val="00D9700A"/>
    <w:rsid w:val="00D97548"/>
    <w:rsid w:val="00D97B07"/>
    <w:rsid w:val="00DA0675"/>
    <w:rsid w:val="00DA162D"/>
    <w:rsid w:val="00DA167B"/>
    <w:rsid w:val="00DA1948"/>
    <w:rsid w:val="00DA27E6"/>
    <w:rsid w:val="00DA29A2"/>
    <w:rsid w:val="00DA2CBF"/>
    <w:rsid w:val="00DA3416"/>
    <w:rsid w:val="00DA34C4"/>
    <w:rsid w:val="00DA3F3C"/>
    <w:rsid w:val="00DA42D3"/>
    <w:rsid w:val="00DA465A"/>
    <w:rsid w:val="00DA48F9"/>
    <w:rsid w:val="00DA4AE7"/>
    <w:rsid w:val="00DA5F2F"/>
    <w:rsid w:val="00DA7043"/>
    <w:rsid w:val="00DA70F6"/>
    <w:rsid w:val="00DB09AB"/>
    <w:rsid w:val="00DB1129"/>
    <w:rsid w:val="00DB17A0"/>
    <w:rsid w:val="00DB1C97"/>
    <w:rsid w:val="00DB1FC3"/>
    <w:rsid w:val="00DB1FDD"/>
    <w:rsid w:val="00DB219A"/>
    <w:rsid w:val="00DB2B2B"/>
    <w:rsid w:val="00DB2D20"/>
    <w:rsid w:val="00DB330B"/>
    <w:rsid w:val="00DB3875"/>
    <w:rsid w:val="00DB3980"/>
    <w:rsid w:val="00DB3C8B"/>
    <w:rsid w:val="00DB509A"/>
    <w:rsid w:val="00DB50AE"/>
    <w:rsid w:val="00DB57BC"/>
    <w:rsid w:val="00DB6428"/>
    <w:rsid w:val="00DB72FA"/>
    <w:rsid w:val="00DB7411"/>
    <w:rsid w:val="00DB7EAD"/>
    <w:rsid w:val="00DC0905"/>
    <w:rsid w:val="00DC1690"/>
    <w:rsid w:val="00DC1796"/>
    <w:rsid w:val="00DC23BC"/>
    <w:rsid w:val="00DC2F03"/>
    <w:rsid w:val="00DC3AB1"/>
    <w:rsid w:val="00DC3AED"/>
    <w:rsid w:val="00DC505F"/>
    <w:rsid w:val="00DC52B0"/>
    <w:rsid w:val="00DC5A93"/>
    <w:rsid w:val="00DC5ED1"/>
    <w:rsid w:val="00DC5FD8"/>
    <w:rsid w:val="00DC6168"/>
    <w:rsid w:val="00DC6C26"/>
    <w:rsid w:val="00DC74B5"/>
    <w:rsid w:val="00DC7E3A"/>
    <w:rsid w:val="00DD01F9"/>
    <w:rsid w:val="00DD140B"/>
    <w:rsid w:val="00DD1436"/>
    <w:rsid w:val="00DD1905"/>
    <w:rsid w:val="00DD1E1A"/>
    <w:rsid w:val="00DD2707"/>
    <w:rsid w:val="00DD33E9"/>
    <w:rsid w:val="00DD35FC"/>
    <w:rsid w:val="00DD38B8"/>
    <w:rsid w:val="00DD3A2D"/>
    <w:rsid w:val="00DD3A4B"/>
    <w:rsid w:val="00DD436F"/>
    <w:rsid w:val="00DD4582"/>
    <w:rsid w:val="00DD536A"/>
    <w:rsid w:val="00DD57D7"/>
    <w:rsid w:val="00DD639D"/>
    <w:rsid w:val="00DD7352"/>
    <w:rsid w:val="00DD7371"/>
    <w:rsid w:val="00DD7469"/>
    <w:rsid w:val="00DD74B7"/>
    <w:rsid w:val="00DE01EC"/>
    <w:rsid w:val="00DE038F"/>
    <w:rsid w:val="00DE081B"/>
    <w:rsid w:val="00DE0FE9"/>
    <w:rsid w:val="00DE19BB"/>
    <w:rsid w:val="00DE2B06"/>
    <w:rsid w:val="00DE3382"/>
    <w:rsid w:val="00DE3670"/>
    <w:rsid w:val="00DE441B"/>
    <w:rsid w:val="00DE45D0"/>
    <w:rsid w:val="00DE5353"/>
    <w:rsid w:val="00DE586F"/>
    <w:rsid w:val="00DE625C"/>
    <w:rsid w:val="00DE715F"/>
    <w:rsid w:val="00DE730E"/>
    <w:rsid w:val="00DE7334"/>
    <w:rsid w:val="00DE7C5A"/>
    <w:rsid w:val="00DE7F23"/>
    <w:rsid w:val="00DF0452"/>
    <w:rsid w:val="00DF082E"/>
    <w:rsid w:val="00DF1356"/>
    <w:rsid w:val="00DF15F8"/>
    <w:rsid w:val="00DF1E41"/>
    <w:rsid w:val="00DF265A"/>
    <w:rsid w:val="00DF2F90"/>
    <w:rsid w:val="00DF3728"/>
    <w:rsid w:val="00DF3956"/>
    <w:rsid w:val="00DF468F"/>
    <w:rsid w:val="00DF49DB"/>
    <w:rsid w:val="00DF5B43"/>
    <w:rsid w:val="00DF5D7F"/>
    <w:rsid w:val="00DF6C2D"/>
    <w:rsid w:val="00DF7954"/>
    <w:rsid w:val="00DF7968"/>
    <w:rsid w:val="00DF7BA7"/>
    <w:rsid w:val="00DF7D44"/>
    <w:rsid w:val="00E01242"/>
    <w:rsid w:val="00E012AE"/>
    <w:rsid w:val="00E01A54"/>
    <w:rsid w:val="00E02BAF"/>
    <w:rsid w:val="00E0311C"/>
    <w:rsid w:val="00E03373"/>
    <w:rsid w:val="00E033AC"/>
    <w:rsid w:val="00E039FF"/>
    <w:rsid w:val="00E03C76"/>
    <w:rsid w:val="00E04117"/>
    <w:rsid w:val="00E042F4"/>
    <w:rsid w:val="00E047F2"/>
    <w:rsid w:val="00E049B8"/>
    <w:rsid w:val="00E04BE0"/>
    <w:rsid w:val="00E05049"/>
    <w:rsid w:val="00E0530C"/>
    <w:rsid w:val="00E05998"/>
    <w:rsid w:val="00E05AB8"/>
    <w:rsid w:val="00E06BE9"/>
    <w:rsid w:val="00E0722C"/>
    <w:rsid w:val="00E07ADA"/>
    <w:rsid w:val="00E07D64"/>
    <w:rsid w:val="00E10140"/>
    <w:rsid w:val="00E1167A"/>
    <w:rsid w:val="00E125CC"/>
    <w:rsid w:val="00E12B28"/>
    <w:rsid w:val="00E12E3B"/>
    <w:rsid w:val="00E13247"/>
    <w:rsid w:val="00E138A5"/>
    <w:rsid w:val="00E15D3B"/>
    <w:rsid w:val="00E15E0A"/>
    <w:rsid w:val="00E16B8B"/>
    <w:rsid w:val="00E16CED"/>
    <w:rsid w:val="00E16DEE"/>
    <w:rsid w:val="00E21BE2"/>
    <w:rsid w:val="00E2301D"/>
    <w:rsid w:val="00E231BE"/>
    <w:rsid w:val="00E252FE"/>
    <w:rsid w:val="00E26768"/>
    <w:rsid w:val="00E27167"/>
    <w:rsid w:val="00E27221"/>
    <w:rsid w:val="00E27278"/>
    <w:rsid w:val="00E272DA"/>
    <w:rsid w:val="00E274EB"/>
    <w:rsid w:val="00E276A2"/>
    <w:rsid w:val="00E27F94"/>
    <w:rsid w:val="00E3006D"/>
    <w:rsid w:val="00E30AE2"/>
    <w:rsid w:val="00E30FDB"/>
    <w:rsid w:val="00E3108B"/>
    <w:rsid w:val="00E31314"/>
    <w:rsid w:val="00E3193C"/>
    <w:rsid w:val="00E31E8A"/>
    <w:rsid w:val="00E33B29"/>
    <w:rsid w:val="00E33E21"/>
    <w:rsid w:val="00E34161"/>
    <w:rsid w:val="00E34208"/>
    <w:rsid w:val="00E3442F"/>
    <w:rsid w:val="00E34AEB"/>
    <w:rsid w:val="00E351F4"/>
    <w:rsid w:val="00E3668B"/>
    <w:rsid w:val="00E3687B"/>
    <w:rsid w:val="00E36DA5"/>
    <w:rsid w:val="00E37DD8"/>
    <w:rsid w:val="00E40904"/>
    <w:rsid w:val="00E40A70"/>
    <w:rsid w:val="00E40F77"/>
    <w:rsid w:val="00E4139D"/>
    <w:rsid w:val="00E41878"/>
    <w:rsid w:val="00E41DF9"/>
    <w:rsid w:val="00E42FD4"/>
    <w:rsid w:val="00E433E6"/>
    <w:rsid w:val="00E4344C"/>
    <w:rsid w:val="00E43EC0"/>
    <w:rsid w:val="00E44391"/>
    <w:rsid w:val="00E444C7"/>
    <w:rsid w:val="00E44CDE"/>
    <w:rsid w:val="00E452C6"/>
    <w:rsid w:val="00E45588"/>
    <w:rsid w:val="00E455A6"/>
    <w:rsid w:val="00E4573A"/>
    <w:rsid w:val="00E45774"/>
    <w:rsid w:val="00E45985"/>
    <w:rsid w:val="00E4660F"/>
    <w:rsid w:val="00E46B9E"/>
    <w:rsid w:val="00E47ED6"/>
    <w:rsid w:val="00E507AC"/>
    <w:rsid w:val="00E513B7"/>
    <w:rsid w:val="00E52235"/>
    <w:rsid w:val="00E528C0"/>
    <w:rsid w:val="00E52B57"/>
    <w:rsid w:val="00E52C4A"/>
    <w:rsid w:val="00E5323F"/>
    <w:rsid w:val="00E53B8D"/>
    <w:rsid w:val="00E54516"/>
    <w:rsid w:val="00E55CB0"/>
    <w:rsid w:val="00E5609B"/>
    <w:rsid w:val="00E56183"/>
    <w:rsid w:val="00E5628D"/>
    <w:rsid w:val="00E5629C"/>
    <w:rsid w:val="00E5644F"/>
    <w:rsid w:val="00E5676E"/>
    <w:rsid w:val="00E56B52"/>
    <w:rsid w:val="00E56DC7"/>
    <w:rsid w:val="00E56E99"/>
    <w:rsid w:val="00E572AB"/>
    <w:rsid w:val="00E5730C"/>
    <w:rsid w:val="00E57316"/>
    <w:rsid w:val="00E5785F"/>
    <w:rsid w:val="00E579BC"/>
    <w:rsid w:val="00E6169A"/>
    <w:rsid w:val="00E6183F"/>
    <w:rsid w:val="00E61E04"/>
    <w:rsid w:val="00E621D9"/>
    <w:rsid w:val="00E6261E"/>
    <w:rsid w:val="00E629B8"/>
    <w:rsid w:val="00E62CD3"/>
    <w:rsid w:val="00E63460"/>
    <w:rsid w:val="00E638D6"/>
    <w:rsid w:val="00E64365"/>
    <w:rsid w:val="00E64A3B"/>
    <w:rsid w:val="00E6535F"/>
    <w:rsid w:val="00E653B0"/>
    <w:rsid w:val="00E6768A"/>
    <w:rsid w:val="00E67C2B"/>
    <w:rsid w:val="00E67F13"/>
    <w:rsid w:val="00E70DED"/>
    <w:rsid w:val="00E70E5D"/>
    <w:rsid w:val="00E716D3"/>
    <w:rsid w:val="00E7203A"/>
    <w:rsid w:val="00E7216F"/>
    <w:rsid w:val="00E725FC"/>
    <w:rsid w:val="00E72FA5"/>
    <w:rsid w:val="00E7307D"/>
    <w:rsid w:val="00E735B5"/>
    <w:rsid w:val="00E73AFA"/>
    <w:rsid w:val="00E7498E"/>
    <w:rsid w:val="00E753D4"/>
    <w:rsid w:val="00E75541"/>
    <w:rsid w:val="00E75897"/>
    <w:rsid w:val="00E75C4A"/>
    <w:rsid w:val="00E75F62"/>
    <w:rsid w:val="00E76C62"/>
    <w:rsid w:val="00E775A8"/>
    <w:rsid w:val="00E775BB"/>
    <w:rsid w:val="00E77B01"/>
    <w:rsid w:val="00E808E2"/>
    <w:rsid w:val="00E809CA"/>
    <w:rsid w:val="00E81257"/>
    <w:rsid w:val="00E816B1"/>
    <w:rsid w:val="00E8204D"/>
    <w:rsid w:val="00E824DA"/>
    <w:rsid w:val="00E82FEA"/>
    <w:rsid w:val="00E8314E"/>
    <w:rsid w:val="00E832AA"/>
    <w:rsid w:val="00E83C8C"/>
    <w:rsid w:val="00E83FBB"/>
    <w:rsid w:val="00E83FC5"/>
    <w:rsid w:val="00E84A62"/>
    <w:rsid w:val="00E84DE5"/>
    <w:rsid w:val="00E85AB2"/>
    <w:rsid w:val="00E860AA"/>
    <w:rsid w:val="00E86D33"/>
    <w:rsid w:val="00E86E0A"/>
    <w:rsid w:val="00E87465"/>
    <w:rsid w:val="00E87851"/>
    <w:rsid w:val="00E87C3F"/>
    <w:rsid w:val="00E90906"/>
    <w:rsid w:val="00E90B7E"/>
    <w:rsid w:val="00E90EE6"/>
    <w:rsid w:val="00E91042"/>
    <w:rsid w:val="00E91612"/>
    <w:rsid w:val="00E91FBE"/>
    <w:rsid w:val="00E928B0"/>
    <w:rsid w:val="00E92A33"/>
    <w:rsid w:val="00E9484B"/>
    <w:rsid w:val="00E95326"/>
    <w:rsid w:val="00E9535D"/>
    <w:rsid w:val="00E9667C"/>
    <w:rsid w:val="00E96FE1"/>
    <w:rsid w:val="00EA1837"/>
    <w:rsid w:val="00EA1C5D"/>
    <w:rsid w:val="00EA1F7E"/>
    <w:rsid w:val="00EA2049"/>
    <w:rsid w:val="00EA22C7"/>
    <w:rsid w:val="00EA2C20"/>
    <w:rsid w:val="00EA35F5"/>
    <w:rsid w:val="00EA4441"/>
    <w:rsid w:val="00EA4B51"/>
    <w:rsid w:val="00EA4C5E"/>
    <w:rsid w:val="00EA5067"/>
    <w:rsid w:val="00EA63F6"/>
    <w:rsid w:val="00EA6749"/>
    <w:rsid w:val="00EA6B20"/>
    <w:rsid w:val="00EA6C99"/>
    <w:rsid w:val="00EB02F3"/>
    <w:rsid w:val="00EB038D"/>
    <w:rsid w:val="00EB04AD"/>
    <w:rsid w:val="00EB171A"/>
    <w:rsid w:val="00EB1A1B"/>
    <w:rsid w:val="00EB1EC1"/>
    <w:rsid w:val="00EB24B1"/>
    <w:rsid w:val="00EB36F8"/>
    <w:rsid w:val="00EB38AF"/>
    <w:rsid w:val="00EB4142"/>
    <w:rsid w:val="00EB4171"/>
    <w:rsid w:val="00EB4335"/>
    <w:rsid w:val="00EB4E20"/>
    <w:rsid w:val="00EB4F63"/>
    <w:rsid w:val="00EB500A"/>
    <w:rsid w:val="00EB50F2"/>
    <w:rsid w:val="00EB5BA2"/>
    <w:rsid w:val="00EB65FF"/>
    <w:rsid w:val="00EB69E5"/>
    <w:rsid w:val="00EB69ED"/>
    <w:rsid w:val="00EB794C"/>
    <w:rsid w:val="00EB7DCF"/>
    <w:rsid w:val="00EB7EA8"/>
    <w:rsid w:val="00EB7F7D"/>
    <w:rsid w:val="00EC050B"/>
    <w:rsid w:val="00EC0A42"/>
    <w:rsid w:val="00EC1303"/>
    <w:rsid w:val="00EC13EB"/>
    <w:rsid w:val="00EC1905"/>
    <w:rsid w:val="00EC4087"/>
    <w:rsid w:val="00EC43DE"/>
    <w:rsid w:val="00EC453A"/>
    <w:rsid w:val="00EC4ACE"/>
    <w:rsid w:val="00EC52A8"/>
    <w:rsid w:val="00EC59C1"/>
    <w:rsid w:val="00EC5BED"/>
    <w:rsid w:val="00EC639E"/>
    <w:rsid w:val="00EC73BA"/>
    <w:rsid w:val="00EC751A"/>
    <w:rsid w:val="00EC7EB2"/>
    <w:rsid w:val="00ED002A"/>
    <w:rsid w:val="00ED06A6"/>
    <w:rsid w:val="00ED0AAC"/>
    <w:rsid w:val="00ED0C96"/>
    <w:rsid w:val="00ED161F"/>
    <w:rsid w:val="00ED17B1"/>
    <w:rsid w:val="00ED241A"/>
    <w:rsid w:val="00ED28BD"/>
    <w:rsid w:val="00ED302D"/>
    <w:rsid w:val="00ED399D"/>
    <w:rsid w:val="00ED40E0"/>
    <w:rsid w:val="00ED46AF"/>
    <w:rsid w:val="00ED5231"/>
    <w:rsid w:val="00ED57B0"/>
    <w:rsid w:val="00ED5E9F"/>
    <w:rsid w:val="00ED61EE"/>
    <w:rsid w:val="00ED6838"/>
    <w:rsid w:val="00ED6B7D"/>
    <w:rsid w:val="00ED6C5C"/>
    <w:rsid w:val="00ED6D04"/>
    <w:rsid w:val="00ED6EC8"/>
    <w:rsid w:val="00ED6F52"/>
    <w:rsid w:val="00ED74AE"/>
    <w:rsid w:val="00EE116C"/>
    <w:rsid w:val="00EE1209"/>
    <w:rsid w:val="00EE24DA"/>
    <w:rsid w:val="00EE2E76"/>
    <w:rsid w:val="00EE3144"/>
    <w:rsid w:val="00EE3467"/>
    <w:rsid w:val="00EE3965"/>
    <w:rsid w:val="00EE417B"/>
    <w:rsid w:val="00EE4A6F"/>
    <w:rsid w:val="00EE4C67"/>
    <w:rsid w:val="00EE508B"/>
    <w:rsid w:val="00EE59CF"/>
    <w:rsid w:val="00EE71A5"/>
    <w:rsid w:val="00EE78E0"/>
    <w:rsid w:val="00EF0198"/>
    <w:rsid w:val="00EF04E2"/>
    <w:rsid w:val="00EF09A8"/>
    <w:rsid w:val="00EF13AD"/>
    <w:rsid w:val="00EF1F0A"/>
    <w:rsid w:val="00EF452A"/>
    <w:rsid w:val="00EF54AA"/>
    <w:rsid w:val="00EF673F"/>
    <w:rsid w:val="00EF6D34"/>
    <w:rsid w:val="00EF7076"/>
    <w:rsid w:val="00EF710D"/>
    <w:rsid w:val="00EF726E"/>
    <w:rsid w:val="00EF72B6"/>
    <w:rsid w:val="00F00319"/>
    <w:rsid w:val="00F00BB3"/>
    <w:rsid w:val="00F00E40"/>
    <w:rsid w:val="00F01638"/>
    <w:rsid w:val="00F0192A"/>
    <w:rsid w:val="00F01B07"/>
    <w:rsid w:val="00F02995"/>
    <w:rsid w:val="00F02B3A"/>
    <w:rsid w:val="00F02D72"/>
    <w:rsid w:val="00F02D85"/>
    <w:rsid w:val="00F036EB"/>
    <w:rsid w:val="00F0460F"/>
    <w:rsid w:val="00F04A8F"/>
    <w:rsid w:val="00F04E89"/>
    <w:rsid w:val="00F04ECA"/>
    <w:rsid w:val="00F055EA"/>
    <w:rsid w:val="00F05D91"/>
    <w:rsid w:val="00F06EBC"/>
    <w:rsid w:val="00F1031F"/>
    <w:rsid w:val="00F11AD7"/>
    <w:rsid w:val="00F11FC6"/>
    <w:rsid w:val="00F12320"/>
    <w:rsid w:val="00F130C8"/>
    <w:rsid w:val="00F1322A"/>
    <w:rsid w:val="00F1389A"/>
    <w:rsid w:val="00F13B4B"/>
    <w:rsid w:val="00F1553C"/>
    <w:rsid w:val="00F15D63"/>
    <w:rsid w:val="00F15F34"/>
    <w:rsid w:val="00F16236"/>
    <w:rsid w:val="00F164AC"/>
    <w:rsid w:val="00F16A66"/>
    <w:rsid w:val="00F16F64"/>
    <w:rsid w:val="00F1770C"/>
    <w:rsid w:val="00F178F8"/>
    <w:rsid w:val="00F20502"/>
    <w:rsid w:val="00F2090A"/>
    <w:rsid w:val="00F20A5A"/>
    <w:rsid w:val="00F20D90"/>
    <w:rsid w:val="00F214CE"/>
    <w:rsid w:val="00F21F02"/>
    <w:rsid w:val="00F23AA2"/>
    <w:rsid w:val="00F23F05"/>
    <w:rsid w:val="00F24A64"/>
    <w:rsid w:val="00F2572B"/>
    <w:rsid w:val="00F27394"/>
    <w:rsid w:val="00F27594"/>
    <w:rsid w:val="00F27AF3"/>
    <w:rsid w:val="00F30D0D"/>
    <w:rsid w:val="00F318A9"/>
    <w:rsid w:val="00F31E2C"/>
    <w:rsid w:val="00F3269C"/>
    <w:rsid w:val="00F3395B"/>
    <w:rsid w:val="00F33BD4"/>
    <w:rsid w:val="00F342C8"/>
    <w:rsid w:val="00F342EB"/>
    <w:rsid w:val="00F3483C"/>
    <w:rsid w:val="00F3492D"/>
    <w:rsid w:val="00F34C61"/>
    <w:rsid w:val="00F3548C"/>
    <w:rsid w:val="00F354E6"/>
    <w:rsid w:val="00F35DD1"/>
    <w:rsid w:val="00F3614D"/>
    <w:rsid w:val="00F36586"/>
    <w:rsid w:val="00F375C6"/>
    <w:rsid w:val="00F3788D"/>
    <w:rsid w:val="00F4094E"/>
    <w:rsid w:val="00F40DA4"/>
    <w:rsid w:val="00F41060"/>
    <w:rsid w:val="00F4135B"/>
    <w:rsid w:val="00F41C11"/>
    <w:rsid w:val="00F41E27"/>
    <w:rsid w:val="00F41E75"/>
    <w:rsid w:val="00F421C0"/>
    <w:rsid w:val="00F427E7"/>
    <w:rsid w:val="00F42852"/>
    <w:rsid w:val="00F4337A"/>
    <w:rsid w:val="00F43534"/>
    <w:rsid w:val="00F4384D"/>
    <w:rsid w:val="00F43C5A"/>
    <w:rsid w:val="00F43CAE"/>
    <w:rsid w:val="00F45016"/>
    <w:rsid w:val="00F45904"/>
    <w:rsid w:val="00F45DC1"/>
    <w:rsid w:val="00F465E6"/>
    <w:rsid w:val="00F47490"/>
    <w:rsid w:val="00F47735"/>
    <w:rsid w:val="00F4779B"/>
    <w:rsid w:val="00F500E1"/>
    <w:rsid w:val="00F504E9"/>
    <w:rsid w:val="00F51748"/>
    <w:rsid w:val="00F52EC8"/>
    <w:rsid w:val="00F5403A"/>
    <w:rsid w:val="00F540C9"/>
    <w:rsid w:val="00F55636"/>
    <w:rsid w:val="00F55B76"/>
    <w:rsid w:val="00F5644C"/>
    <w:rsid w:val="00F569D0"/>
    <w:rsid w:val="00F60F53"/>
    <w:rsid w:val="00F6255D"/>
    <w:rsid w:val="00F62C9A"/>
    <w:rsid w:val="00F6308F"/>
    <w:rsid w:val="00F64828"/>
    <w:rsid w:val="00F673E6"/>
    <w:rsid w:val="00F71694"/>
    <w:rsid w:val="00F71893"/>
    <w:rsid w:val="00F72322"/>
    <w:rsid w:val="00F72C86"/>
    <w:rsid w:val="00F747FA"/>
    <w:rsid w:val="00F74F5A"/>
    <w:rsid w:val="00F752F3"/>
    <w:rsid w:val="00F75B6E"/>
    <w:rsid w:val="00F75CB4"/>
    <w:rsid w:val="00F762CE"/>
    <w:rsid w:val="00F76EF4"/>
    <w:rsid w:val="00F805A3"/>
    <w:rsid w:val="00F8112D"/>
    <w:rsid w:val="00F81C4F"/>
    <w:rsid w:val="00F81D92"/>
    <w:rsid w:val="00F82A97"/>
    <w:rsid w:val="00F8413A"/>
    <w:rsid w:val="00F85641"/>
    <w:rsid w:val="00F85863"/>
    <w:rsid w:val="00F869BA"/>
    <w:rsid w:val="00F87129"/>
    <w:rsid w:val="00F9037A"/>
    <w:rsid w:val="00F90677"/>
    <w:rsid w:val="00F91887"/>
    <w:rsid w:val="00F92042"/>
    <w:rsid w:val="00F920CD"/>
    <w:rsid w:val="00F930C9"/>
    <w:rsid w:val="00F9310C"/>
    <w:rsid w:val="00F93228"/>
    <w:rsid w:val="00F9367E"/>
    <w:rsid w:val="00F94F51"/>
    <w:rsid w:val="00F9596A"/>
    <w:rsid w:val="00F95FF2"/>
    <w:rsid w:val="00F96442"/>
    <w:rsid w:val="00F96AAC"/>
    <w:rsid w:val="00FA0D1C"/>
    <w:rsid w:val="00FA1C15"/>
    <w:rsid w:val="00FA216C"/>
    <w:rsid w:val="00FA236D"/>
    <w:rsid w:val="00FA2BA8"/>
    <w:rsid w:val="00FA3A8A"/>
    <w:rsid w:val="00FA3B1F"/>
    <w:rsid w:val="00FA4427"/>
    <w:rsid w:val="00FA54A3"/>
    <w:rsid w:val="00FA58E7"/>
    <w:rsid w:val="00FA5D32"/>
    <w:rsid w:val="00FA6834"/>
    <w:rsid w:val="00FA6C31"/>
    <w:rsid w:val="00FA7326"/>
    <w:rsid w:val="00FA7A9F"/>
    <w:rsid w:val="00FB0048"/>
    <w:rsid w:val="00FB0113"/>
    <w:rsid w:val="00FB1A23"/>
    <w:rsid w:val="00FB1FF1"/>
    <w:rsid w:val="00FB2B5C"/>
    <w:rsid w:val="00FB3147"/>
    <w:rsid w:val="00FB36B4"/>
    <w:rsid w:val="00FB3D8D"/>
    <w:rsid w:val="00FB3D91"/>
    <w:rsid w:val="00FB452B"/>
    <w:rsid w:val="00FB454B"/>
    <w:rsid w:val="00FB4A7A"/>
    <w:rsid w:val="00FB4CA2"/>
    <w:rsid w:val="00FB4E1D"/>
    <w:rsid w:val="00FB5011"/>
    <w:rsid w:val="00FB5312"/>
    <w:rsid w:val="00FB53F0"/>
    <w:rsid w:val="00FB61A8"/>
    <w:rsid w:val="00FB61E3"/>
    <w:rsid w:val="00FB70C3"/>
    <w:rsid w:val="00FB7109"/>
    <w:rsid w:val="00FB7B7F"/>
    <w:rsid w:val="00FB7EA2"/>
    <w:rsid w:val="00FC0019"/>
    <w:rsid w:val="00FC08C7"/>
    <w:rsid w:val="00FC0913"/>
    <w:rsid w:val="00FC181E"/>
    <w:rsid w:val="00FC1F80"/>
    <w:rsid w:val="00FC1F83"/>
    <w:rsid w:val="00FC30CF"/>
    <w:rsid w:val="00FC30FE"/>
    <w:rsid w:val="00FC35BA"/>
    <w:rsid w:val="00FC3F9F"/>
    <w:rsid w:val="00FC4031"/>
    <w:rsid w:val="00FC4678"/>
    <w:rsid w:val="00FC4720"/>
    <w:rsid w:val="00FC5266"/>
    <w:rsid w:val="00FC5982"/>
    <w:rsid w:val="00FC5DBA"/>
    <w:rsid w:val="00FC6491"/>
    <w:rsid w:val="00FC6E87"/>
    <w:rsid w:val="00FD03E0"/>
    <w:rsid w:val="00FD1777"/>
    <w:rsid w:val="00FD2394"/>
    <w:rsid w:val="00FD2A5D"/>
    <w:rsid w:val="00FD2CC9"/>
    <w:rsid w:val="00FD2E87"/>
    <w:rsid w:val="00FD2FE8"/>
    <w:rsid w:val="00FD3702"/>
    <w:rsid w:val="00FD380D"/>
    <w:rsid w:val="00FD51E3"/>
    <w:rsid w:val="00FD58E2"/>
    <w:rsid w:val="00FD62C7"/>
    <w:rsid w:val="00FD635A"/>
    <w:rsid w:val="00FD6696"/>
    <w:rsid w:val="00FD6A39"/>
    <w:rsid w:val="00FD6CF3"/>
    <w:rsid w:val="00FD7DEF"/>
    <w:rsid w:val="00FE06B9"/>
    <w:rsid w:val="00FE16C6"/>
    <w:rsid w:val="00FE17F4"/>
    <w:rsid w:val="00FE1887"/>
    <w:rsid w:val="00FE1A06"/>
    <w:rsid w:val="00FE1BDF"/>
    <w:rsid w:val="00FE25BF"/>
    <w:rsid w:val="00FE2874"/>
    <w:rsid w:val="00FE2E01"/>
    <w:rsid w:val="00FE2E07"/>
    <w:rsid w:val="00FE3005"/>
    <w:rsid w:val="00FE3689"/>
    <w:rsid w:val="00FE37CF"/>
    <w:rsid w:val="00FE4A77"/>
    <w:rsid w:val="00FE58D5"/>
    <w:rsid w:val="00FE5E22"/>
    <w:rsid w:val="00FE6541"/>
    <w:rsid w:val="00FE66F8"/>
    <w:rsid w:val="00FE6B34"/>
    <w:rsid w:val="00FE7E04"/>
    <w:rsid w:val="00FF0320"/>
    <w:rsid w:val="00FF03D8"/>
    <w:rsid w:val="00FF177D"/>
    <w:rsid w:val="00FF1801"/>
    <w:rsid w:val="00FF313C"/>
    <w:rsid w:val="00FF3638"/>
    <w:rsid w:val="00FF3A7A"/>
    <w:rsid w:val="00FF3CF8"/>
    <w:rsid w:val="00FF3E60"/>
    <w:rsid w:val="00FF3FCA"/>
    <w:rsid w:val="00FF44B6"/>
    <w:rsid w:val="00FF484D"/>
    <w:rsid w:val="00FF48EB"/>
    <w:rsid w:val="00FF5095"/>
    <w:rsid w:val="00FF5FF2"/>
    <w:rsid w:val="00FF61E2"/>
    <w:rsid w:val="00FF620D"/>
    <w:rsid w:val="00FF6777"/>
    <w:rsid w:val="00FF68EC"/>
    <w:rsid w:val="00FF7DBC"/>
    <w:rsid w:val="00FF7E14"/>
    <w:rsid w:val="023559AA"/>
    <w:rsid w:val="047BEC3D"/>
    <w:rsid w:val="1229224D"/>
    <w:rsid w:val="125BA531"/>
    <w:rsid w:val="170FAB65"/>
    <w:rsid w:val="1742FBF2"/>
    <w:rsid w:val="1D6582EC"/>
    <w:rsid w:val="1E93A9F2"/>
    <w:rsid w:val="1F2C4AE8"/>
    <w:rsid w:val="23283C41"/>
    <w:rsid w:val="26396436"/>
    <w:rsid w:val="2C17B3A9"/>
    <w:rsid w:val="342359F1"/>
    <w:rsid w:val="377C1EB1"/>
    <w:rsid w:val="3E158FD7"/>
    <w:rsid w:val="42B2F95F"/>
    <w:rsid w:val="45853252"/>
    <w:rsid w:val="48645ED0"/>
    <w:rsid w:val="4A741E15"/>
    <w:rsid w:val="4F03508C"/>
    <w:rsid w:val="519800D3"/>
    <w:rsid w:val="56D2BBAE"/>
    <w:rsid w:val="5B53E424"/>
    <w:rsid w:val="62B8FD87"/>
    <w:rsid w:val="642F0260"/>
    <w:rsid w:val="65AE9FDD"/>
    <w:rsid w:val="68528825"/>
    <w:rsid w:val="6B332BF9"/>
    <w:rsid w:val="7306FD32"/>
    <w:rsid w:val="7624A6B5"/>
    <w:rsid w:val="78EE375D"/>
    <w:rsid w:val="7AF0CF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995AE31E-44CD-4E2B-A819-5E7586CE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D6"/>
    <w:rPr>
      <w:rFonts w:ascii="Verdana" w:hAnsi="Verdana"/>
      <w:snapToGrid w:val="0"/>
      <w:sz w:val="18"/>
      <w:szCs w:val="18"/>
    </w:rPr>
  </w:style>
  <w:style w:type="paragraph" w:styleId="Heading1">
    <w:name w:val="heading 1"/>
    <w:basedOn w:val="Normal"/>
    <w:next w:val="Normal"/>
    <w:qFormat/>
    <w:rsid w:val="00BF5547"/>
    <w:pPr>
      <w:outlineLvl w:val="0"/>
    </w:pPr>
    <w:rPr>
      <w:rFonts w:cs="Arial"/>
      <w:bCs/>
      <w:kern w:val="32"/>
      <w:sz w:val="28"/>
      <w:szCs w:val="32"/>
    </w:rPr>
  </w:style>
  <w:style w:type="paragraph" w:styleId="Heading2">
    <w:name w:val="heading 2"/>
    <w:aliases w:val="Reset numbering,Bijlage,Paragraaf,2scr"/>
    <w:basedOn w:val="Normal"/>
    <w:next w:val="Normal"/>
    <w:link w:val="Heading2Char"/>
    <w:qFormat/>
    <w:rsid w:val="003E017A"/>
    <w:pPr>
      <w:keepNext/>
      <w:numPr>
        <w:numId w:val="1"/>
      </w:numPr>
      <w:spacing w:before="240" w:after="60"/>
      <w:outlineLvl w:val="1"/>
    </w:pPr>
    <w:rPr>
      <w:rFonts w:cs="Arial"/>
      <w:b/>
      <w:bCs/>
      <w:iCs/>
      <w:sz w:val="28"/>
      <w:szCs w:val="28"/>
    </w:rPr>
  </w:style>
  <w:style w:type="paragraph" w:styleId="Heading3">
    <w:name w:val="heading 3"/>
    <w:aliases w:val="Level 1 - 1,Voorwoord,Sub-paragraaf"/>
    <w:basedOn w:val="Normal"/>
    <w:next w:val="Normal"/>
    <w:link w:val="Heading3Char"/>
    <w:qFormat/>
    <w:rsid w:val="003E017A"/>
    <w:pPr>
      <w:keepNext/>
      <w:numPr>
        <w:ilvl w:val="1"/>
        <w:numId w:val="1"/>
      </w:numPr>
      <w:spacing w:before="240" w:after="60"/>
      <w:outlineLvl w:val="2"/>
    </w:pPr>
    <w:rPr>
      <w:rFonts w:cs="Arial"/>
      <w:bCs/>
      <w:i/>
      <w:sz w:val="20"/>
      <w:szCs w:val="26"/>
    </w:rPr>
  </w:style>
  <w:style w:type="paragraph" w:styleId="Heading4">
    <w:name w:val="heading 4"/>
    <w:aliases w:val="Level 2 - a"/>
    <w:basedOn w:val="Normal"/>
    <w:next w:val="Normal"/>
    <w:link w:val="Heading4Char"/>
    <w:qFormat/>
    <w:rsid w:val="003E017A"/>
    <w:pPr>
      <w:keepNext/>
      <w:numPr>
        <w:ilvl w:val="2"/>
        <w:numId w:val="1"/>
      </w:numPr>
      <w:spacing w:before="240" w:after="60"/>
      <w:ind w:left="1004"/>
      <w:outlineLvl w:val="3"/>
    </w:pPr>
    <w:rPr>
      <w:bCs/>
      <w:i/>
      <w:sz w:val="20"/>
      <w:szCs w:val="28"/>
    </w:rPr>
  </w:style>
  <w:style w:type="paragraph" w:styleId="Heading5">
    <w:name w:val="heading 5"/>
    <w:aliases w:val="Level 3 - i"/>
    <w:basedOn w:val="Normal"/>
    <w:next w:val="Normal"/>
    <w:qFormat/>
    <w:rsid w:val="003E017A"/>
    <w:pPr>
      <w:numPr>
        <w:ilvl w:val="3"/>
        <w:numId w:val="1"/>
      </w:numPr>
      <w:spacing w:before="240" w:after="60"/>
      <w:outlineLvl w:val="4"/>
    </w:pPr>
    <w:rPr>
      <w:bCs/>
      <w:i/>
      <w:iCs/>
      <w:sz w:val="20"/>
      <w:szCs w:val="26"/>
    </w:rPr>
  </w:style>
  <w:style w:type="paragraph" w:styleId="Heading6">
    <w:name w:val="heading 6"/>
    <w:aliases w:val="Legal Level 1."/>
    <w:basedOn w:val="Normal"/>
    <w:next w:val="Normal"/>
    <w:qFormat/>
    <w:rsid w:val="00A2782A"/>
    <w:pPr>
      <w:numPr>
        <w:ilvl w:val="5"/>
        <w:numId w:val="1"/>
      </w:numPr>
      <w:spacing w:before="240" w:after="60"/>
      <w:outlineLvl w:val="5"/>
    </w:pPr>
    <w:rPr>
      <w:rFonts w:ascii="Times New Roman" w:hAnsi="Times New Roman"/>
      <w:b/>
      <w:bCs/>
      <w:sz w:val="22"/>
      <w:szCs w:val="22"/>
    </w:rPr>
  </w:style>
  <w:style w:type="paragraph" w:styleId="Heading7">
    <w:name w:val="heading 7"/>
    <w:aliases w:val="Legal Level 1.1."/>
    <w:basedOn w:val="Normal"/>
    <w:next w:val="Normal"/>
    <w:qFormat/>
    <w:rsid w:val="00A2782A"/>
    <w:pPr>
      <w:numPr>
        <w:ilvl w:val="6"/>
        <w:numId w:val="1"/>
      </w:numPr>
      <w:spacing w:before="240" w:after="60"/>
      <w:outlineLvl w:val="6"/>
    </w:pPr>
    <w:rPr>
      <w:rFonts w:ascii="Times New Roman" w:hAnsi="Times New Roman"/>
      <w:sz w:val="24"/>
    </w:rPr>
  </w:style>
  <w:style w:type="paragraph" w:styleId="Heading8">
    <w:name w:val="heading 8"/>
    <w:aliases w:val="Legal Level 1.1.1.,Kop 4 zonder titel"/>
    <w:basedOn w:val="Normal"/>
    <w:next w:val="Normal"/>
    <w:qFormat/>
    <w:rsid w:val="00A2782A"/>
    <w:pPr>
      <w:numPr>
        <w:ilvl w:val="7"/>
        <w:numId w:val="1"/>
      </w:numPr>
      <w:spacing w:before="240" w:after="60"/>
      <w:outlineLvl w:val="7"/>
    </w:pPr>
    <w:rPr>
      <w:rFonts w:ascii="Times New Roman" w:hAnsi="Times New Roman"/>
      <w:i/>
      <w:iCs/>
      <w:sz w:val="24"/>
    </w:rPr>
  </w:style>
  <w:style w:type="paragraph" w:styleId="Heading9">
    <w:name w:val="heading 9"/>
    <w:aliases w:val="Legal Level 1.1.1.1.,(appendix)"/>
    <w:basedOn w:val="Normal"/>
    <w:next w:val="Normal"/>
    <w:qFormat/>
    <w:rsid w:val="00A2782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C08C7"/>
    <w:rPr>
      <w:sz w:val="16"/>
      <w:szCs w:val="16"/>
    </w:rPr>
  </w:style>
  <w:style w:type="paragraph" w:styleId="CommentText">
    <w:name w:val="annotation text"/>
    <w:basedOn w:val="Normal"/>
    <w:link w:val="CommentTextChar"/>
    <w:uiPriority w:val="99"/>
    <w:semiHidden/>
    <w:rsid w:val="00FC08C7"/>
    <w:rPr>
      <w:sz w:val="20"/>
      <w:szCs w:val="20"/>
    </w:rPr>
  </w:style>
  <w:style w:type="paragraph" w:styleId="CommentSubject">
    <w:name w:val="annotation subject"/>
    <w:basedOn w:val="CommentText"/>
    <w:next w:val="CommentText"/>
    <w:semiHidden/>
    <w:rsid w:val="00FC08C7"/>
    <w:rPr>
      <w:b/>
      <w:bCs/>
    </w:rPr>
  </w:style>
  <w:style w:type="paragraph" w:styleId="BalloonText">
    <w:name w:val="Balloon Text"/>
    <w:basedOn w:val="Normal"/>
    <w:semiHidden/>
    <w:rsid w:val="00FC08C7"/>
    <w:rPr>
      <w:rFonts w:ascii="Tahoma" w:hAnsi="Tahoma" w:cs="Tahoma"/>
      <w:sz w:val="16"/>
      <w:szCs w:val="16"/>
    </w:rPr>
  </w:style>
  <w:style w:type="paragraph" w:customStyle="1" w:styleId="CharCharCharCharCharCharCharCharCharChar">
    <w:name w:val="Char Char Char Char Char Char Char Char Char Char"/>
    <w:basedOn w:val="Normal"/>
    <w:rsid w:val="002E4045"/>
    <w:pPr>
      <w:spacing w:after="160" w:line="240" w:lineRule="exact"/>
    </w:pPr>
    <w:rPr>
      <w:rFonts w:ascii="Tahoma" w:hAnsi="Tahoma"/>
      <w:sz w:val="20"/>
      <w:szCs w:val="20"/>
      <w:lang w:val="en-US" w:eastAsia="en-US"/>
    </w:rPr>
  </w:style>
  <w:style w:type="character" w:customStyle="1" w:styleId="CommentTextChar">
    <w:name w:val="Comment Text Char"/>
    <w:basedOn w:val="DefaultParagraphFont"/>
    <w:link w:val="CommentText"/>
    <w:uiPriority w:val="99"/>
    <w:semiHidden/>
    <w:rsid w:val="002E4045"/>
    <w:rPr>
      <w:rFonts w:ascii="Verdana" w:hAnsi="Verdana"/>
      <w:lang w:val="nl-NL" w:eastAsia="nl-NL" w:bidi="ar-SA"/>
    </w:rPr>
  </w:style>
  <w:style w:type="paragraph" w:customStyle="1" w:styleId="Kop1zondernummering">
    <w:name w:val="Kop 1 zonder nummering"/>
    <w:basedOn w:val="Normal"/>
    <w:next w:val="Normal"/>
    <w:rsid w:val="000B1E23"/>
    <w:rPr>
      <w:b/>
      <w:sz w:val="28"/>
    </w:rPr>
  </w:style>
  <w:style w:type="paragraph" w:customStyle="1" w:styleId="Kop2zondernummering">
    <w:name w:val="Kop 2 zonder nummering"/>
    <w:basedOn w:val="Normal"/>
    <w:next w:val="Normal"/>
    <w:rsid w:val="008B24E2"/>
    <w:rPr>
      <w:b/>
      <w:i/>
      <w:sz w:val="20"/>
    </w:rPr>
  </w:style>
  <w:style w:type="paragraph" w:customStyle="1" w:styleId="Kop3zondernummering">
    <w:name w:val="Kop 3 zonder nummering"/>
    <w:basedOn w:val="Normal"/>
    <w:next w:val="Normal"/>
    <w:rsid w:val="008B24E2"/>
    <w:pPr>
      <w:jc w:val="center"/>
    </w:pPr>
    <w:rPr>
      <w:i/>
      <w:sz w:val="20"/>
    </w:rPr>
  </w:style>
  <w:style w:type="character" w:styleId="Hyperlink">
    <w:name w:val="Hyperlink"/>
    <w:basedOn w:val="DefaultParagraphFont"/>
    <w:uiPriority w:val="99"/>
    <w:rsid w:val="001A304F"/>
    <w:rPr>
      <w:color w:val="0000FF"/>
      <w:u w:val="single"/>
    </w:rPr>
  </w:style>
  <w:style w:type="table" w:styleId="TableGrid">
    <w:name w:val="Table Grid"/>
    <w:basedOn w:val="TableNorma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49E0"/>
    <w:pPr>
      <w:spacing w:after="120"/>
    </w:pPr>
    <w:rPr>
      <w:sz w:val="24"/>
    </w:rPr>
  </w:style>
  <w:style w:type="character" w:customStyle="1" w:styleId="BodyTextChar">
    <w:name w:val="Body Text Char"/>
    <w:basedOn w:val="DefaultParagraphFont"/>
    <w:link w:val="BodyText"/>
    <w:rsid w:val="000D49E0"/>
    <w:rPr>
      <w:rFonts w:ascii="Verdana" w:hAnsi="Verdana"/>
      <w:sz w:val="24"/>
      <w:szCs w:val="24"/>
      <w:lang w:val="nl-NL" w:eastAsia="nl-NL" w:bidi="ar-SA"/>
    </w:rPr>
  </w:style>
  <w:style w:type="paragraph" w:styleId="Header">
    <w:name w:val="header"/>
    <w:basedOn w:val="Normal"/>
    <w:link w:val="HeaderChar"/>
    <w:uiPriority w:val="99"/>
    <w:rsid w:val="001F5F8A"/>
    <w:pPr>
      <w:tabs>
        <w:tab w:val="center" w:pos="4536"/>
        <w:tab w:val="right" w:pos="9072"/>
      </w:tabs>
    </w:pPr>
  </w:style>
  <w:style w:type="paragraph" w:styleId="Footer">
    <w:name w:val="footer"/>
    <w:basedOn w:val="Normal"/>
    <w:link w:val="FooterChar"/>
    <w:rsid w:val="001F5F8A"/>
    <w:pPr>
      <w:tabs>
        <w:tab w:val="center" w:pos="4536"/>
        <w:tab w:val="right" w:pos="9072"/>
      </w:tabs>
    </w:pPr>
  </w:style>
  <w:style w:type="character" w:customStyle="1" w:styleId="FooterChar">
    <w:name w:val="Footer Char"/>
    <w:basedOn w:val="DefaultParagraphFont"/>
    <w:link w:val="Footer"/>
    <w:semiHidden/>
    <w:rsid w:val="001F5F8A"/>
    <w:rPr>
      <w:rFonts w:ascii="Verdana" w:hAnsi="Verdana"/>
      <w:sz w:val="18"/>
      <w:szCs w:val="24"/>
      <w:lang w:val="nl-NL" w:eastAsia="nl-NL" w:bidi="ar-SA"/>
    </w:rPr>
  </w:style>
  <w:style w:type="character" w:styleId="PageNumber">
    <w:name w:val="page number"/>
    <w:basedOn w:val="DefaultParagraphFont"/>
    <w:rsid w:val="001F5F8A"/>
    <w:rPr>
      <w:rFonts w:cs="Times New Roman"/>
    </w:rPr>
  </w:style>
  <w:style w:type="character" w:styleId="Emphasis">
    <w:name w:val="Emphasis"/>
    <w:basedOn w:val="DefaultParagraphFont"/>
    <w:qFormat/>
    <w:rsid w:val="000D57F4"/>
    <w:rPr>
      <w:i/>
      <w:iCs/>
    </w:rPr>
  </w:style>
  <w:style w:type="paragraph" w:styleId="TOC1">
    <w:name w:val="toc 1"/>
    <w:basedOn w:val="Normal"/>
    <w:next w:val="Normal"/>
    <w:autoRedefine/>
    <w:uiPriority w:val="39"/>
    <w:rsid w:val="003E017A"/>
    <w:pPr>
      <w:spacing w:before="240"/>
    </w:pPr>
    <w:rPr>
      <w:sz w:val="20"/>
    </w:rPr>
  </w:style>
  <w:style w:type="paragraph" w:styleId="TOC2">
    <w:name w:val="toc 2"/>
    <w:basedOn w:val="Normal"/>
    <w:next w:val="Normal"/>
    <w:autoRedefine/>
    <w:uiPriority w:val="39"/>
    <w:rsid w:val="00D53B5E"/>
    <w:pPr>
      <w:ind w:left="180"/>
    </w:pPr>
  </w:style>
  <w:style w:type="paragraph" w:styleId="TOC3">
    <w:name w:val="toc 3"/>
    <w:basedOn w:val="Normal"/>
    <w:next w:val="Normal"/>
    <w:autoRedefine/>
    <w:uiPriority w:val="39"/>
    <w:rsid w:val="00D53B5E"/>
    <w:pPr>
      <w:ind w:left="360"/>
    </w:pPr>
  </w:style>
  <w:style w:type="paragraph" w:styleId="BodyTextIndent">
    <w:name w:val="Body Text Indent"/>
    <w:basedOn w:val="Normal"/>
    <w:rsid w:val="00A57CC8"/>
    <w:pPr>
      <w:spacing w:after="120"/>
      <w:ind w:left="283"/>
    </w:pPr>
  </w:style>
  <w:style w:type="character" w:customStyle="1" w:styleId="Char3">
    <w:name w:val="Char3"/>
    <w:basedOn w:val="DefaultParagraphFont"/>
    <w:semiHidden/>
    <w:rsid w:val="00A57CC8"/>
    <w:rPr>
      <w:rFonts w:ascii="Verdana" w:hAnsi="Verdana"/>
      <w:lang w:val="nl-NL" w:eastAsia="nl-NL" w:bidi="ar-SA"/>
    </w:rPr>
  </w:style>
  <w:style w:type="paragraph" w:customStyle="1" w:styleId="Kop2">
    <w:name w:val="Kop2"/>
    <w:basedOn w:val="Heading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DefaultParagraphFont"/>
    <w:semiHidden/>
    <w:rsid w:val="00966FE5"/>
    <w:rPr>
      <w:rFonts w:ascii="Verdana" w:hAnsi="Verdana"/>
      <w:lang w:val="nl-NL" w:eastAsia="nl-NL" w:bidi="ar-SA"/>
    </w:rPr>
  </w:style>
  <w:style w:type="paragraph" w:styleId="FootnoteText">
    <w:name w:val="footnote text"/>
    <w:basedOn w:val="Normal"/>
    <w:link w:val="FootnoteTextChar"/>
    <w:uiPriority w:val="99"/>
    <w:semiHidden/>
    <w:rsid w:val="0094429A"/>
    <w:pPr>
      <w:spacing w:line="180" w:lineRule="exact"/>
    </w:pPr>
    <w:rPr>
      <w:i/>
      <w:noProof/>
      <w:sz w:val="13"/>
    </w:rPr>
  </w:style>
  <w:style w:type="character" w:customStyle="1" w:styleId="FootnoteTextChar">
    <w:name w:val="Footnote Text Char"/>
    <w:basedOn w:val="DefaultParagraphFont"/>
    <w:link w:val="FootnoteText"/>
    <w:uiPriority w:val="99"/>
    <w:semiHidden/>
    <w:rsid w:val="0094429A"/>
    <w:rPr>
      <w:rFonts w:ascii="Verdana" w:hAnsi="Verdana"/>
      <w:i/>
      <w:noProof/>
      <w:snapToGrid w:val="0"/>
      <w:sz w:val="13"/>
      <w:szCs w:val="18"/>
    </w:rPr>
  </w:style>
  <w:style w:type="character" w:styleId="FootnoteReference">
    <w:name w:val="footnote reference"/>
    <w:basedOn w:val="DefaultParagraphFont"/>
    <w:uiPriority w:val="99"/>
    <w:semiHidden/>
    <w:rsid w:val="0094429A"/>
    <w:rPr>
      <w:vertAlign w:val="superscript"/>
    </w:rPr>
  </w:style>
  <w:style w:type="character" w:styleId="FollowedHyperlink">
    <w:name w:val="FollowedHyperlink"/>
    <w:basedOn w:val="DefaultParagraphFont"/>
    <w:uiPriority w:val="99"/>
    <w:semiHidden/>
    <w:unhideWhenUsed/>
    <w:rsid w:val="006E1788"/>
    <w:rPr>
      <w:color w:val="800080"/>
      <w:u w:val="single"/>
    </w:rPr>
  </w:style>
  <w:style w:type="paragraph" w:styleId="ListParagraph">
    <w:name w:val="List Paragraph"/>
    <w:aliases w:val="Paragraaf zonder nummering,Kop 1.1,List - Number,List Paragraph11,List Paragraph2,List Paragraph Char Char,lp1,List Paragraph1,Number_1,SGLText List Paragraph,new,Normal Sentence,b1,Colorful List - Accent 11,Bullets 2,Heading2,Body Bullet"/>
    <w:basedOn w:val="Normal"/>
    <w:link w:val="ListParagraphChar"/>
    <w:uiPriority w:val="3"/>
    <w:qFormat/>
    <w:rsid w:val="00B00DB5"/>
    <w:pPr>
      <w:ind w:left="720"/>
    </w:pPr>
    <w:rPr>
      <w:rFonts w:ascii="Calibri" w:eastAsia="Calibri" w:hAnsi="Calibri" w:cs="Calibri"/>
      <w:snapToGrid/>
      <w:sz w:val="22"/>
      <w:szCs w:val="22"/>
    </w:rPr>
  </w:style>
  <w:style w:type="paragraph" w:styleId="Revision">
    <w:name w:val="Revision"/>
    <w:hidden/>
    <w:uiPriority w:val="99"/>
    <w:semiHidden/>
    <w:rsid w:val="00B570F3"/>
    <w:rPr>
      <w:rFonts w:ascii="Verdana" w:hAnsi="Verdana"/>
      <w:snapToGrid w:val="0"/>
      <w:sz w:val="18"/>
      <w:szCs w:val="18"/>
    </w:rPr>
  </w:style>
  <w:style w:type="character" w:customStyle="1" w:styleId="HeaderChar">
    <w:name w:val="Header Char"/>
    <w:basedOn w:val="DefaultParagraphFont"/>
    <w:link w:val="Header"/>
    <w:uiPriority w:val="99"/>
    <w:rsid w:val="00316A59"/>
    <w:rPr>
      <w:rFonts w:ascii="Verdana" w:hAnsi="Verdana"/>
      <w:snapToGrid w:val="0"/>
      <w:sz w:val="18"/>
      <w:szCs w:val="18"/>
    </w:rPr>
  </w:style>
  <w:style w:type="paragraph" w:styleId="BodyTextIndent2">
    <w:name w:val="Body Text Indent 2"/>
    <w:basedOn w:val="Normal"/>
    <w:link w:val="BodyTextIndent2Char"/>
    <w:rsid w:val="00DA3416"/>
    <w:pPr>
      <w:spacing w:after="120" w:line="480" w:lineRule="auto"/>
      <w:ind w:left="283"/>
    </w:pPr>
  </w:style>
  <w:style w:type="character" w:customStyle="1" w:styleId="BodyTextIndent2Char">
    <w:name w:val="Body Text Indent 2 Char"/>
    <w:basedOn w:val="DefaultParagraphFont"/>
    <w:link w:val="BodyTextIndent2"/>
    <w:rsid w:val="00DA3416"/>
    <w:rPr>
      <w:rFonts w:ascii="Verdana" w:hAnsi="Verdana"/>
      <w:snapToGrid w:val="0"/>
      <w:sz w:val="18"/>
      <w:szCs w:val="18"/>
    </w:rPr>
  </w:style>
  <w:style w:type="character" w:styleId="Strong">
    <w:name w:val="Strong"/>
    <w:basedOn w:val="DefaultParagraphFont"/>
    <w:uiPriority w:val="22"/>
    <w:qFormat/>
    <w:rsid w:val="0004640D"/>
    <w:rPr>
      <w:b/>
      <w:bCs/>
    </w:rPr>
  </w:style>
  <w:style w:type="character" w:customStyle="1" w:styleId="Heading2Char">
    <w:name w:val="Heading 2 Char"/>
    <w:aliases w:val="Reset numbering Char,Bijlage Char,Paragraaf Char,2scr Char"/>
    <w:basedOn w:val="DefaultParagraphFont"/>
    <w:link w:val="Heading2"/>
    <w:rsid w:val="003E017A"/>
    <w:rPr>
      <w:rFonts w:ascii="Verdana" w:hAnsi="Verdana" w:cs="Arial"/>
      <w:b/>
      <w:bCs/>
      <w:iCs/>
      <w:snapToGrid w:val="0"/>
      <w:sz w:val="28"/>
      <w:szCs w:val="28"/>
    </w:rPr>
  </w:style>
  <w:style w:type="character" w:customStyle="1" w:styleId="Heading4Char">
    <w:name w:val="Heading 4 Char"/>
    <w:aliases w:val="Level 2 - a Char"/>
    <w:basedOn w:val="DefaultParagraphFont"/>
    <w:link w:val="Heading4"/>
    <w:rsid w:val="003E017A"/>
    <w:rPr>
      <w:rFonts w:ascii="Verdana" w:hAnsi="Verdana"/>
      <w:bCs/>
      <w:i/>
      <w:snapToGrid w:val="0"/>
      <w:szCs w:val="28"/>
    </w:rPr>
  </w:style>
  <w:style w:type="paragraph" w:styleId="NormalWeb">
    <w:name w:val="Normal (Web)"/>
    <w:basedOn w:val="Normal"/>
    <w:uiPriority w:val="99"/>
    <w:unhideWhenUsed/>
    <w:rsid w:val="00066757"/>
    <w:pPr>
      <w:spacing w:after="150"/>
    </w:pPr>
    <w:rPr>
      <w:rFonts w:ascii="Times New Roman" w:hAnsi="Times New Roman"/>
      <w:snapToGrid/>
      <w:sz w:val="24"/>
      <w:szCs w:val="24"/>
    </w:rPr>
  </w:style>
  <w:style w:type="paragraph" w:customStyle="1" w:styleId="CM12">
    <w:name w:val="CM1+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TOCHeading">
    <w:name w:val="TOC Heading"/>
    <w:basedOn w:val="Heading1"/>
    <w:next w:val="Normal"/>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stParagraphChar">
    <w:name w:val="List Paragraph Char"/>
    <w:aliases w:val="Paragraaf zonder nummering Char,Kop 1.1 Char,List - Number Char,List Paragraph11 Char,List Paragraph2 Char,List Paragraph Char Char Char,lp1 Char,List Paragraph1 Char,Number_1 Char,SGLText List Paragraph Char,new Char,b1 Char"/>
    <w:basedOn w:val="DefaultParagraphFont"/>
    <w:link w:val="ListParagraph"/>
    <w:uiPriority w:val="1"/>
    <w:qFormat/>
    <w:locked/>
    <w:rsid w:val="00CD5B20"/>
    <w:rPr>
      <w:rFonts w:ascii="Calibri" w:eastAsia="Calibri" w:hAnsi="Calibri" w:cs="Calibri"/>
      <w:sz w:val="22"/>
      <w:szCs w:val="22"/>
    </w:rPr>
  </w:style>
  <w:style w:type="table" w:customStyle="1" w:styleId="Tabelrasterlicht1">
    <w:name w:val="Tabelraster licht1"/>
    <w:basedOn w:val="TableNorma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630A7"/>
    <w:rPr>
      <w:color w:val="808080"/>
    </w:rPr>
  </w:style>
  <w:style w:type="character" w:customStyle="1" w:styleId="Heading3Char">
    <w:name w:val="Heading 3 Char"/>
    <w:aliases w:val="Level 1 - 1 Char,Voorwoord Char,Sub-paragraaf Char"/>
    <w:basedOn w:val="DefaultParagraphFont"/>
    <w:link w:val="Heading3"/>
    <w:rsid w:val="00640341"/>
    <w:rPr>
      <w:rFonts w:ascii="Verdana" w:hAnsi="Verdana" w:cs="Arial"/>
      <w:bCs/>
      <w:i/>
      <w:snapToGrid w:val="0"/>
      <w:szCs w:val="26"/>
    </w:rPr>
  </w:style>
  <w:style w:type="paragraph" w:styleId="NoSpacing">
    <w:name w:val="No Spacing"/>
    <w:uiPriority w:val="1"/>
    <w:qFormat/>
    <w:rsid w:val="00D87734"/>
    <w:rPr>
      <w:rFonts w:asciiTheme="minorHAnsi" w:eastAsiaTheme="minorHAnsi" w:hAnsiTheme="minorHAnsi" w:cstheme="minorBidi"/>
      <w:sz w:val="22"/>
      <w:szCs w:val="22"/>
      <w:lang w:eastAsia="en-US"/>
    </w:rPr>
  </w:style>
  <w:style w:type="character" w:customStyle="1" w:styleId="Onopgelostemelding1">
    <w:name w:val="Onopgeloste melding1"/>
    <w:basedOn w:val="DefaultParagraphFont"/>
    <w:uiPriority w:val="99"/>
    <w:semiHidden/>
    <w:unhideWhenUsed/>
    <w:rsid w:val="0093709D"/>
    <w:rPr>
      <w:color w:val="605E5C"/>
      <w:shd w:val="clear" w:color="auto" w:fill="E1DFDD"/>
    </w:rPr>
  </w:style>
  <w:style w:type="table" w:customStyle="1" w:styleId="Tabelraster1">
    <w:name w:val="Tabelraster1"/>
    <w:basedOn w:val="TableNormal"/>
    <w:next w:val="TableGrid"/>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rsid w:val="00BE0230"/>
    <w:pPr>
      <w:spacing w:line="300" w:lineRule="exact"/>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502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73269"/>
    <w:pPr>
      <w:snapToGrid w:val="0"/>
      <w:spacing w:after="200"/>
    </w:pPr>
    <w:rPr>
      <w:b/>
      <w:bCs/>
      <w:snapToGrid/>
      <w:color w:val="4F81BD" w:themeColor="accent1"/>
    </w:rPr>
  </w:style>
  <w:style w:type="paragraph" w:customStyle="1" w:styleId="000">
    <w:name w:val="000"/>
    <w:aliases w:val="standaard,standaard uitvullen,standaard (alt-s),stan084daard,standaard uitvull0083,standaard 040,standaard 042,standaard 155,standaard81,standaard uitv042ullen,standaard uitvulle045n,sta200,standaard 204,st042,standaard 04...,83,standaard 082,st0,s"/>
    <w:basedOn w:val="Normal"/>
    <w:link w:val="000Char"/>
    <w:qFormat/>
    <w:rsid w:val="005A267C"/>
    <w:pPr>
      <w:overflowPunct w:val="0"/>
      <w:autoSpaceDE w:val="0"/>
      <w:autoSpaceDN w:val="0"/>
      <w:adjustRightInd w:val="0"/>
      <w:spacing w:line="260" w:lineRule="atLeast"/>
      <w:textAlignment w:val="baseline"/>
    </w:pPr>
    <w:rPr>
      <w:rFonts w:ascii="EYInterstate Light" w:hAnsi="EYInterstate Light"/>
      <w:snapToGrid/>
      <w:kern w:val="12"/>
      <w:sz w:val="20"/>
      <w:szCs w:val="20"/>
      <w:lang w:val="en-US" w:eastAsia="en-US"/>
    </w:rPr>
  </w:style>
  <w:style w:type="character" w:customStyle="1" w:styleId="000Char">
    <w:name w:val="000 Char"/>
    <w:aliases w:val="standaard Char,standaard uitvullen Char,stan084daard Char,standaard (alt-s) Char,standaard uitvull0083 Char,standaard 040 Char,standaard 042 Char,standaard 155 Char,standaard81 Char,standaard uitv042ullen Char,standaard uitvulle045n Char,83 Cha"/>
    <w:basedOn w:val="DefaultParagraphFont"/>
    <w:link w:val="000"/>
    <w:rsid w:val="005A267C"/>
    <w:rPr>
      <w:rFonts w:ascii="EYInterstate Light" w:hAnsi="EYInterstate Light"/>
      <w:kern w:val="12"/>
      <w:lang w:val="en-US" w:eastAsia="en-US"/>
    </w:rPr>
  </w:style>
  <w:style w:type="paragraph" w:customStyle="1" w:styleId="Tabletext">
    <w:name w:val="Table text"/>
    <w:basedOn w:val="000"/>
    <w:qFormat/>
    <w:rsid w:val="005A267C"/>
    <w:rPr>
      <w:rFonts w:cs="Arial"/>
      <w:kern w:val="0"/>
      <w:lang w:val="nl-NL"/>
    </w:rPr>
  </w:style>
  <w:style w:type="paragraph" w:customStyle="1" w:styleId="paragraph">
    <w:name w:val="paragraph"/>
    <w:basedOn w:val="Normal"/>
    <w:rsid w:val="0049210F"/>
    <w:pPr>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49210F"/>
  </w:style>
  <w:style w:type="character" w:customStyle="1" w:styleId="eop">
    <w:name w:val="eop"/>
    <w:basedOn w:val="DefaultParagraphFont"/>
    <w:rsid w:val="0049210F"/>
  </w:style>
  <w:style w:type="character" w:customStyle="1" w:styleId="contentcontrolboundarysink">
    <w:name w:val="contentcontrolboundarysink"/>
    <w:basedOn w:val="DefaultParagraphFont"/>
    <w:rsid w:val="00256D19"/>
  </w:style>
  <w:style w:type="character" w:styleId="Mention">
    <w:name w:val="Mention"/>
    <w:basedOn w:val="DefaultParagraphFont"/>
    <w:uiPriority w:val="99"/>
    <w:unhideWhenUsed/>
    <w:rsid w:val="00D009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11094740">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4573494">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346649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3605321">
      <w:bodyDiv w:val="1"/>
      <w:marLeft w:val="0"/>
      <w:marRight w:val="0"/>
      <w:marTop w:val="0"/>
      <w:marBottom w:val="0"/>
      <w:divBdr>
        <w:top w:val="none" w:sz="0" w:space="0" w:color="auto"/>
        <w:left w:val="none" w:sz="0" w:space="0" w:color="auto"/>
        <w:bottom w:val="none" w:sz="0" w:space="0" w:color="auto"/>
        <w:right w:val="none" w:sz="0" w:space="0" w:color="auto"/>
      </w:divBdr>
    </w:div>
    <w:div w:id="2053383383">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nob.net/wp-content/uploads/2025/05/Reglement-Beroepsuitoefening-Code-of-Conduct.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nba.nl/globalassets/themas/thema-mkb/privacy/2019186-richtsnoeren-gegegevensverantwoordelijke-of-verwerker-versie-1-oktober-201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b.net/over-de-nob/commissie/commissie-beroepszaken/algemene-verordening-gegevensbescherming-av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03C8EF7FAF42208C6204933477D6A4"/>
        <w:category>
          <w:name w:val="Algemeen"/>
          <w:gallery w:val="placeholder"/>
        </w:category>
        <w:types>
          <w:type w:val="bbPlcHdr"/>
        </w:types>
        <w:behaviors>
          <w:behavior w:val="content"/>
        </w:behaviors>
        <w:guid w:val="{431F97DE-67A7-41AE-B4C0-9CC56008AE27}"/>
      </w:docPartPr>
      <w:docPartBody>
        <w:p w:rsidR="005C0EB6" w:rsidRDefault="00503F00" w:rsidP="00503F00">
          <w:pPr>
            <w:pStyle w:val="0003C8EF7FAF42208C6204933477D6A4"/>
          </w:pPr>
          <w:r w:rsidRPr="00F75D7F">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YInterstate Light">
    <w:charset w:val="00"/>
    <w:family w:val="auto"/>
    <w:pitch w:val="variable"/>
    <w:sig w:usb0="A00002AF" w:usb1="5000206A" w:usb2="00000000" w:usb3="00000000" w:csb0="000000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BC"/>
    <w:rsid w:val="00043FBC"/>
    <w:rsid w:val="000E6E35"/>
    <w:rsid w:val="00136854"/>
    <w:rsid w:val="001A6569"/>
    <w:rsid w:val="00274393"/>
    <w:rsid w:val="00284AD6"/>
    <w:rsid w:val="004201D4"/>
    <w:rsid w:val="00503F00"/>
    <w:rsid w:val="00527A55"/>
    <w:rsid w:val="005C0EB6"/>
    <w:rsid w:val="006E2EE0"/>
    <w:rsid w:val="007B23C5"/>
    <w:rsid w:val="008732E9"/>
    <w:rsid w:val="008C1ABA"/>
    <w:rsid w:val="00973007"/>
    <w:rsid w:val="00990434"/>
    <w:rsid w:val="00A352AD"/>
    <w:rsid w:val="00A5797F"/>
    <w:rsid w:val="00AF6B32"/>
    <w:rsid w:val="00B06667"/>
    <w:rsid w:val="00B309AE"/>
    <w:rsid w:val="00C071A6"/>
    <w:rsid w:val="00C414DE"/>
    <w:rsid w:val="00C543DF"/>
    <w:rsid w:val="00CB3EAD"/>
    <w:rsid w:val="00CF790E"/>
    <w:rsid w:val="00D80C07"/>
    <w:rsid w:val="00DD5222"/>
    <w:rsid w:val="00DE7F23"/>
    <w:rsid w:val="00E10964"/>
    <w:rsid w:val="00E64365"/>
    <w:rsid w:val="00EC628A"/>
    <w:rsid w:val="00F45A88"/>
    <w:rsid w:val="00FC5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F00"/>
    <w:rPr>
      <w:color w:val="808080"/>
    </w:rPr>
  </w:style>
  <w:style w:type="paragraph" w:customStyle="1" w:styleId="0003C8EF7FAF42208C6204933477D6A4">
    <w:name w:val="0003C8EF7FAF42208C6204933477D6A4"/>
    <w:rsid w:val="0050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358DA7180784EB412F7B3E59EFB6A" ma:contentTypeVersion="3" ma:contentTypeDescription="Create a new document." ma:contentTypeScope="" ma:versionID="3ee29ba2ca92ebd8178e1da4e2fcc6e7">
  <xsd:schema xmlns:xsd="http://www.w3.org/2001/XMLSchema" xmlns:xs="http://www.w3.org/2001/XMLSchema" xmlns:p="http://schemas.microsoft.com/office/2006/metadata/properties" xmlns:ns2="3fd7677f-b41d-4e66-aa1d-5aa5035b3985" targetNamespace="http://schemas.microsoft.com/office/2006/metadata/properties" ma:root="true" ma:fieldsID="0d1e8a4d5a0c3a01ce92881fbf0b3906" ns2:_="">
    <xsd:import namespace="3fd7677f-b41d-4e66-aa1d-5aa5035b39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77f-b41d-4e66-aa1d-5aa5035b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42D72-B533-4BCE-9023-250DE7BAE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77f-b41d-4e66-aa1d-5aa5035b3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50E12-88D9-4EBA-85C1-7A55803A4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9530C8-1E79-4AD4-8E3F-BADE6AA5CBC1}">
  <ds:schemaRefs>
    <ds:schemaRef ds:uri="http://schemas.microsoft.com/sharepoint/v3/contenttype/forms"/>
  </ds:schemaRefs>
</ds:datastoreItem>
</file>

<file path=customXml/itemProps4.xml><?xml version="1.0" encoding="utf-8"?>
<ds:datastoreItem xmlns:ds="http://schemas.openxmlformats.org/officeDocument/2006/customXml" ds:itemID="{0349C0FA-B29D-42E8-82C2-628D4790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15788</Words>
  <Characters>89994</Characters>
  <Application>Microsoft Office Word</Application>
  <DocSecurity>4</DocSecurity>
  <Lines>749</Lines>
  <Paragraphs>211</Paragraphs>
  <ScaleCrop>false</ScaleCrop>
  <Company>Min. van BZK</Company>
  <LinksUpToDate>false</LinksUpToDate>
  <CharactersWithSpaces>105571</CharactersWithSpaces>
  <SharedDoc>false</SharedDoc>
  <HLinks>
    <vt:vector size="18" baseType="variant">
      <vt:variant>
        <vt:i4>8257658</vt:i4>
      </vt:variant>
      <vt:variant>
        <vt:i4>6</vt:i4>
      </vt:variant>
      <vt:variant>
        <vt:i4>0</vt:i4>
      </vt:variant>
      <vt:variant>
        <vt:i4>5</vt:i4>
      </vt:variant>
      <vt:variant>
        <vt:lpwstr>https://www.nob.net/wp-content/uploads/2025/05/Reglement-Beroepsuitoefening-Code-of-Conduct.pdf</vt:lpwstr>
      </vt:variant>
      <vt:variant>
        <vt:lpwstr/>
      </vt:variant>
      <vt:variant>
        <vt:i4>1441807</vt:i4>
      </vt:variant>
      <vt:variant>
        <vt:i4>3</vt:i4>
      </vt:variant>
      <vt:variant>
        <vt:i4>0</vt:i4>
      </vt:variant>
      <vt:variant>
        <vt:i4>5</vt:i4>
      </vt:variant>
      <vt:variant>
        <vt:lpwstr>https://www.nba.nl/globalassets/themas/thema-mkb/privacy/2019186-richtsnoeren-gegegevensverantwoordelijke-of-verwerker-versie-1-oktober-2019.pdf</vt:lpwstr>
      </vt:variant>
      <vt:variant>
        <vt:lpwstr/>
      </vt:variant>
      <vt:variant>
        <vt:i4>2097210</vt:i4>
      </vt:variant>
      <vt:variant>
        <vt:i4>0</vt:i4>
      </vt:variant>
      <vt:variant>
        <vt:i4>0</vt:i4>
      </vt:variant>
      <vt:variant>
        <vt:i4>5</vt:i4>
      </vt:variant>
      <vt:variant>
        <vt:lpwstr>https://www.nob.net/over-de-nob/commissie/commissie-beroepszaken/algemene-verordening-gegevensbescherming-avg/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subject/>
  <dc:creator>Jordy Vos</dc:creator>
  <cp:keywords>Beschrijvend document</cp:keywords>
  <cp:lastModifiedBy>Marlijn van de Kuijlen</cp:lastModifiedBy>
  <cp:revision>392</cp:revision>
  <cp:lastPrinted>2026-01-21T00:13:00Z</cp:lastPrinted>
  <dcterms:created xsi:type="dcterms:W3CDTF">2026-01-13T13:19:00Z</dcterms:created>
  <dcterms:modified xsi:type="dcterms:W3CDTF">2026-01-20T15:13:00Z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0x010100F0F358DA7180784EB412F7B3E59EFB6A</vt:lpwstr>
  </property>
</Properties>
</file>