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0493" w14:textId="77777777" w:rsidR="009844C1" w:rsidRDefault="009844C1" w:rsidP="009844C1">
      <w:pPr>
        <w:pStyle w:val="Geenafstand"/>
        <w:numPr>
          <w:ilvl w:val="0"/>
          <w:numId w:val="1"/>
        </w:numPr>
        <w:rPr>
          <w:rFonts w:asciiTheme="minorHAnsi" w:hAnsiTheme="minorHAnsi" w:cstheme="minorHAnsi"/>
          <w:b/>
          <w:bCs/>
        </w:rPr>
      </w:pPr>
      <w:r w:rsidRPr="00FA7003">
        <w:rPr>
          <w:rFonts w:asciiTheme="minorHAnsi" w:hAnsiTheme="minorHAnsi" w:cstheme="minorHAnsi"/>
          <w:b/>
          <w:bCs/>
        </w:rPr>
        <w:t>Bedrijfsgegevens</w:t>
      </w:r>
    </w:p>
    <w:tbl>
      <w:tblPr>
        <w:tblStyle w:val="Tabelraster"/>
        <w:tblW w:w="9067" w:type="dxa"/>
        <w:tblLook w:val="01E0" w:firstRow="1" w:lastRow="1" w:firstColumn="1" w:lastColumn="1" w:noHBand="0" w:noVBand="0"/>
      </w:tblPr>
      <w:tblGrid>
        <w:gridCol w:w="4673"/>
        <w:gridCol w:w="4394"/>
      </w:tblGrid>
      <w:tr w:rsidR="009844C1" w:rsidRPr="00FA7003" w14:paraId="2CF02137" w14:textId="77777777" w:rsidTr="0035352B">
        <w:tc>
          <w:tcPr>
            <w:tcW w:w="4673" w:type="dxa"/>
          </w:tcPr>
          <w:p w14:paraId="1F913D7E" w14:textId="77777777" w:rsidR="009844C1" w:rsidRPr="00FA7003" w:rsidRDefault="009844C1" w:rsidP="0035352B">
            <w:pPr>
              <w:rPr>
                <w:rFonts w:asciiTheme="minorHAnsi" w:hAnsiTheme="minorHAnsi" w:cstheme="minorHAnsi"/>
                <w:sz w:val="22"/>
              </w:rPr>
            </w:pPr>
            <w:r w:rsidRPr="00FA7003">
              <w:rPr>
                <w:rFonts w:asciiTheme="minorHAnsi" w:hAnsiTheme="minorHAnsi" w:cstheme="minorHAnsi"/>
                <w:sz w:val="22"/>
              </w:rPr>
              <w:t>Naam bedrijf</w:t>
            </w:r>
          </w:p>
        </w:tc>
        <w:tc>
          <w:tcPr>
            <w:tcW w:w="4394" w:type="dxa"/>
          </w:tcPr>
          <w:p w14:paraId="21F0C632" w14:textId="77777777" w:rsidR="009844C1" w:rsidRPr="00FA7003" w:rsidRDefault="009844C1" w:rsidP="0035352B">
            <w:pPr>
              <w:rPr>
                <w:rFonts w:asciiTheme="minorHAnsi" w:hAnsiTheme="minorHAnsi" w:cstheme="minorHAnsi"/>
                <w:sz w:val="22"/>
              </w:rPr>
            </w:pPr>
          </w:p>
        </w:tc>
      </w:tr>
      <w:tr w:rsidR="009844C1" w:rsidRPr="00FA7003" w14:paraId="59048E0F" w14:textId="77777777" w:rsidTr="0035352B">
        <w:tc>
          <w:tcPr>
            <w:tcW w:w="4673" w:type="dxa"/>
          </w:tcPr>
          <w:p w14:paraId="1337058A" w14:textId="77777777" w:rsidR="009844C1" w:rsidRPr="00FA7003" w:rsidRDefault="009844C1" w:rsidP="0035352B">
            <w:pPr>
              <w:rPr>
                <w:rFonts w:asciiTheme="minorHAnsi" w:hAnsiTheme="minorHAnsi" w:cstheme="minorHAnsi"/>
                <w:sz w:val="22"/>
              </w:rPr>
            </w:pPr>
            <w:r w:rsidRPr="00FA7003">
              <w:rPr>
                <w:rFonts w:asciiTheme="minorHAnsi" w:hAnsiTheme="minorHAnsi" w:cstheme="minorHAnsi"/>
                <w:sz w:val="22"/>
              </w:rPr>
              <w:t>Adres</w:t>
            </w:r>
          </w:p>
        </w:tc>
        <w:tc>
          <w:tcPr>
            <w:tcW w:w="4394" w:type="dxa"/>
          </w:tcPr>
          <w:p w14:paraId="40DC2858" w14:textId="77777777" w:rsidR="009844C1" w:rsidRPr="00FA7003" w:rsidRDefault="009844C1" w:rsidP="0035352B">
            <w:pPr>
              <w:rPr>
                <w:rFonts w:asciiTheme="minorHAnsi" w:hAnsiTheme="minorHAnsi" w:cstheme="minorHAnsi"/>
                <w:sz w:val="22"/>
              </w:rPr>
            </w:pPr>
          </w:p>
        </w:tc>
      </w:tr>
      <w:tr w:rsidR="009844C1" w:rsidRPr="00FA7003" w14:paraId="61E32281" w14:textId="77777777" w:rsidTr="0035352B">
        <w:tc>
          <w:tcPr>
            <w:tcW w:w="4673" w:type="dxa"/>
          </w:tcPr>
          <w:p w14:paraId="1ECACA57" w14:textId="77777777" w:rsidR="009844C1" w:rsidRPr="00FA7003" w:rsidRDefault="009844C1" w:rsidP="0035352B">
            <w:pPr>
              <w:rPr>
                <w:rFonts w:asciiTheme="minorHAnsi" w:hAnsiTheme="minorHAnsi" w:cstheme="minorHAnsi"/>
                <w:sz w:val="22"/>
              </w:rPr>
            </w:pPr>
            <w:r w:rsidRPr="00FA7003">
              <w:rPr>
                <w:rFonts w:asciiTheme="minorHAnsi" w:hAnsiTheme="minorHAnsi" w:cstheme="minorHAnsi"/>
                <w:sz w:val="22"/>
              </w:rPr>
              <w:t>Postcode en plaats</w:t>
            </w:r>
          </w:p>
        </w:tc>
        <w:tc>
          <w:tcPr>
            <w:tcW w:w="4394" w:type="dxa"/>
          </w:tcPr>
          <w:p w14:paraId="64C12CDE" w14:textId="77777777" w:rsidR="009844C1" w:rsidRPr="00FA7003" w:rsidRDefault="009844C1" w:rsidP="0035352B">
            <w:pPr>
              <w:rPr>
                <w:rFonts w:asciiTheme="minorHAnsi" w:hAnsiTheme="minorHAnsi" w:cstheme="minorHAnsi"/>
                <w:sz w:val="22"/>
              </w:rPr>
            </w:pPr>
          </w:p>
        </w:tc>
      </w:tr>
      <w:tr w:rsidR="009844C1" w:rsidRPr="00FA7003" w14:paraId="3E3AEDBD" w14:textId="77777777" w:rsidTr="0035352B">
        <w:tc>
          <w:tcPr>
            <w:tcW w:w="4673" w:type="dxa"/>
          </w:tcPr>
          <w:p w14:paraId="61AF913E" w14:textId="77777777" w:rsidR="009844C1" w:rsidRPr="00FA7003" w:rsidRDefault="009844C1" w:rsidP="0035352B">
            <w:pPr>
              <w:rPr>
                <w:rFonts w:asciiTheme="minorHAnsi" w:hAnsiTheme="minorHAnsi" w:cstheme="minorHAnsi"/>
                <w:sz w:val="22"/>
              </w:rPr>
            </w:pPr>
            <w:r w:rsidRPr="00FA7003">
              <w:rPr>
                <w:rFonts w:asciiTheme="minorHAnsi" w:hAnsiTheme="minorHAnsi" w:cstheme="minorHAnsi"/>
                <w:sz w:val="22"/>
              </w:rPr>
              <w:t>Telefoonnummer</w:t>
            </w:r>
          </w:p>
        </w:tc>
        <w:tc>
          <w:tcPr>
            <w:tcW w:w="4394" w:type="dxa"/>
          </w:tcPr>
          <w:p w14:paraId="2763E452" w14:textId="77777777" w:rsidR="009844C1" w:rsidRPr="00FA7003" w:rsidRDefault="009844C1" w:rsidP="0035352B">
            <w:pPr>
              <w:rPr>
                <w:rFonts w:asciiTheme="minorHAnsi" w:hAnsiTheme="minorHAnsi" w:cstheme="minorHAnsi"/>
                <w:sz w:val="22"/>
              </w:rPr>
            </w:pPr>
          </w:p>
        </w:tc>
      </w:tr>
      <w:tr w:rsidR="009844C1" w:rsidRPr="00FA7003" w14:paraId="11237F0F" w14:textId="77777777" w:rsidTr="0035352B">
        <w:tc>
          <w:tcPr>
            <w:tcW w:w="4673" w:type="dxa"/>
          </w:tcPr>
          <w:p w14:paraId="75BF3E3A" w14:textId="77777777" w:rsidR="009844C1" w:rsidRPr="00FA7003" w:rsidRDefault="009844C1" w:rsidP="0035352B">
            <w:pPr>
              <w:rPr>
                <w:rFonts w:asciiTheme="minorHAnsi" w:hAnsiTheme="minorHAnsi" w:cstheme="minorHAnsi"/>
                <w:sz w:val="22"/>
              </w:rPr>
            </w:pPr>
            <w:r w:rsidRPr="00FA7003">
              <w:rPr>
                <w:rFonts w:asciiTheme="minorHAnsi" w:hAnsiTheme="minorHAnsi" w:cstheme="minorHAnsi"/>
                <w:sz w:val="22"/>
              </w:rPr>
              <w:t>Contactpersoon</w:t>
            </w:r>
          </w:p>
        </w:tc>
        <w:tc>
          <w:tcPr>
            <w:tcW w:w="4394" w:type="dxa"/>
          </w:tcPr>
          <w:p w14:paraId="44C33DB7" w14:textId="77777777" w:rsidR="009844C1" w:rsidRPr="00FA7003" w:rsidRDefault="009844C1" w:rsidP="0035352B">
            <w:pPr>
              <w:rPr>
                <w:rFonts w:asciiTheme="minorHAnsi" w:hAnsiTheme="minorHAnsi" w:cstheme="minorHAnsi"/>
                <w:sz w:val="22"/>
              </w:rPr>
            </w:pPr>
          </w:p>
        </w:tc>
      </w:tr>
      <w:tr w:rsidR="009844C1" w:rsidRPr="00FA7003" w14:paraId="280642C9" w14:textId="77777777" w:rsidTr="0035352B">
        <w:tc>
          <w:tcPr>
            <w:tcW w:w="4673" w:type="dxa"/>
          </w:tcPr>
          <w:p w14:paraId="19CE134E" w14:textId="77777777" w:rsidR="009844C1" w:rsidRPr="00FA7003" w:rsidRDefault="009844C1" w:rsidP="0035352B">
            <w:pPr>
              <w:rPr>
                <w:rFonts w:asciiTheme="minorHAnsi" w:hAnsiTheme="minorHAnsi" w:cstheme="minorHAnsi"/>
                <w:sz w:val="22"/>
              </w:rPr>
            </w:pPr>
            <w:r w:rsidRPr="00FA7003">
              <w:rPr>
                <w:rFonts w:asciiTheme="minorHAnsi" w:hAnsiTheme="minorHAnsi" w:cstheme="minorHAnsi"/>
                <w:sz w:val="22"/>
              </w:rPr>
              <w:t>E-mailadres</w:t>
            </w:r>
          </w:p>
        </w:tc>
        <w:tc>
          <w:tcPr>
            <w:tcW w:w="4394" w:type="dxa"/>
          </w:tcPr>
          <w:p w14:paraId="11C75B4D" w14:textId="77777777" w:rsidR="009844C1" w:rsidRPr="00FA7003" w:rsidRDefault="009844C1" w:rsidP="0035352B">
            <w:pPr>
              <w:rPr>
                <w:rFonts w:asciiTheme="minorHAnsi" w:hAnsiTheme="minorHAnsi" w:cstheme="minorHAnsi"/>
                <w:sz w:val="22"/>
              </w:rPr>
            </w:pPr>
          </w:p>
        </w:tc>
      </w:tr>
      <w:tr w:rsidR="009844C1" w:rsidRPr="00FA7003" w14:paraId="475B27B0" w14:textId="77777777" w:rsidTr="0035352B">
        <w:tc>
          <w:tcPr>
            <w:tcW w:w="4673" w:type="dxa"/>
          </w:tcPr>
          <w:p w14:paraId="133CDA23" w14:textId="77777777" w:rsidR="009844C1" w:rsidRPr="00FA7003" w:rsidRDefault="009844C1" w:rsidP="0035352B">
            <w:pPr>
              <w:rPr>
                <w:rFonts w:asciiTheme="minorHAnsi" w:hAnsiTheme="minorHAnsi" w:cstheme="minorHAnsi"/>
                <w:sz w:val="22"/>
              </w:rPr>
            </w:pPr>
            <w:r w:rsidRPr="00254B1D">
              <w:rPr>
                <w:rFonts w:asciiTheme="minorHAnsi" w:hAnsiTheme="minorHAnsi" w:cstheme="minorHAnsi"/>
                <w:sz w:val="22"/>
              </w:rPr>
              <w:t>Bent u bereid om uw antwoorden op deze marktconsultatie mondeling toe te lichten? (Ja/Nee)</w:t>
            </w:r>
          </w:p>
        </w:tc>
        <w:tc>
          <w:tcPr>
            <w:tcW w:w="4394" w:type="dxa"/>
          </w:tcPr>
          <w:p w14:paraId="20891E46" w14:textId="77777777" w:rsidR="009844C1" w:rsidRPr="00FA7003" w:rsidRDefault="009844C1" w:rsidP="0035352B">
            <w:pPr>
              <w:rPr>
                <w:rFonts w:asciiTheme="minorHAnsi" w:hAnsiTheme="minorHAnsi" w:cstheme="minorHAnsi"/>
                <w:sz w:val="22"/>
              </w:rPr>
            </w:pPr>
          </w:p>
        </w:tc>
      </w:tr>
    </w:tbl>
    <w:p w14:paraId="0F0E76FD" w14:textId="77777777" w:rsidR="009844C1" w:rsidRDefault="009844C1" w:rsidP="009844C1">
      <w:pPr>
        <w:pStyle w:val="Geenafstand"/>
        <w:rPr>
          <w:rFonts w:asciiTheme="minorHAnsi" w:hAnsiTheme="minorHAnsi" w:cstheme="minorHAnsi"/>
        </w:rPr>
      </w:pPr>
    </w:p>
    <w:p w14:paraId="5A6CA935" w14:textId="77777777" w:rsidR="009844C1" w:rsidRDefault="009844C1" w:rsidP="009844C1">
      <w:pPr>
        <w:pStyle w:val="Geenafstand"/>
        <w:numPr>
          <w:ilvl w:val="0"/>
          <w:numId w:val="1"/>
        </w:numPr>
        <w:rPr>
          <w:rFonts w:asciiTheme="minorHAnsi" w:hAnsiTheme="minorHAnsi" w:cstheme="minorHAnsi"/>
          <w:b/>
          <w:bCs/>
        </w:rPr>
      </w:pPr>
      <w:r w:rsidRPr="00FA7003">
        <w:rPr>
          <w:rFonts w:asciiTheme="minorHAnsi" w:hAnsiTheme="minorHAnsi" w:cstheme="minorHAnsi"/>
          <w:b/>
          <w:bCs/>
        </w:rPr>
        <w:t xml:space="preserve"> De vragenlijst </w:t>
      </w:r>
    </w:p>
    <w:tbl>
      <w:tblPr>
        <w:tblStyle w:val="Tabelraster"/>
        <w:tblW w:w="9067" w:type="dxa"/>
        <w:tblLook w:val="04A0" w:firstRow="1" w:lastRow="0" w:firstColumn="1" w:lastColumn="0" w:noHBand="0" w:noVBand="1"/>
      </w:tblPr>
      <w:tblGrid>
        <w:gridCol w:w="1129"/>
        <w:gridCol w:w="7938"/>
      </w:tblGrid>
      <w:tr w:rsidR="009844C1" w:rsidRPr="00FA7003" w14:paraId="03075205" w14:textId="77777777" w:rsidTr="0035352B">
        <w:tc>
          <w:tcPr>
            <w:tcW w:w="1129" w:type="dxa"/>
            <w:vMerge w:val="restart"/>
          </w:tcPr>
          <w:p w14:paraId="15A43F9B"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Vraag 1.</w:t>
            </w:r>
          </w:p>
        </w:tc>
        <w:tc>
          <w:tcPr>
            <w:tcW w:w="7938" w:type="dxa"/>
          </w:tcPr>
          <w:p w14:paraId="5928ED42" w14:textId="77777777" w:rsidR="009844C1" w:rsidRPr="00A463FD" w:rsidRDefault="009844C1" w:rsidP="0035352B">
            <w:pPr>
              <w:spacing w:line="240" w:lineRule="auto"/>
              <w:contextualSpacing w:val="0"/>
              <w:jc w:val="left"/>
              <w:rPr>
                <w:rFonts w:asciiTheme="minorHAnsi" w:hAnsiTheme="minorHAnsi" w:cstheme="minorHAnsi"/>
                <w:b/>
                <w:sz w:val="22"/>
              </w:rPr>
            </w:pPr>
            <w:r w:rsidRPr="00A463FD">
              <w:rPr>
                <w:rFonts w:asciiTheme="minorHAnsi" w:hAnsiTheme="minorHAnsi" w:cstheme="minorHAnsi"/>
                <w:b/>
                <w:sz w:val="22"/>
              </w:rPr>
              <w:t>Ge</w:t>
            </w:r>
            <w:r>
              <w:rPr>
                <w:rFonts w:asciiTheme="minorHAnsi" w:hAnsiTheme="minorHAnsi" w:cstheme="minorHAnsi"/>
                <w:b/>
                <w:sz w:val="22"/>
              </w:rPr>
              <w:t>meentelijke context en schaal</w:t>
            </w:r>
            <w:r w:rsidRPr="00A463FD">
              <w:rPr>
                <w:rFonts w:asciiTheme="minorHAnsi" w:hAnsiTheme="minorHAnsi" w:cstheme="minorHAnsi"/>
                <w:b/>
                <w:sz w:val="22"/>
              </w:rPr>
              <w:t xml:space="preserve"> </w:t>
            </w:r>
          </w:p>
          <w:p w14:paraId="1222CF8D" w14:textId="77777777" w:rsidR="009844C1" w:rsidRDefault="009844C1" w:rsidP="0035352B">
            <w:pPr>
              <w:spacing w:line="240" w:lineRule="auto"/>
              <w:contextualSpacing w:val="0"/>
              <w:jc w:val="left"/>
              <w:rPr>
                <w:rFonts w:asciiTheme="minorHAnsi" w:hAnsiTheme="minorHAnsi" w:cstheme="minorHAnsi"/>
                <w:sz w:val="22"/>
              </w:rPr>
            </w:pPr>
            <w:r w:rsidRPr="008D6420">
              <w:rPr>
                <w:rFonts w:asciiTheme="minorHAnsi" w:hAnsiTheme="minorHAnsi" w:cstheme="minorHAnsi"/>
                <w:sz w:val="22"/>
              </w:rPr>
              <w:t>De gemeente Groningen beschikt over meerdere locaties met uiteenlopende functies</w:t>
            </w:r>
            <w:r>
              <w:rPr>
                <w:rFonts w:asciiTheme="minorHAnsi" w:hAnsiTheme="minorHAnsi" w:cstheme="minorHAnsi"/>
                <w:sz w:val="22"/>
              </w:rPr>
              <w:t xml:space="preserve">, </w:t>
            </w:r>
            <w:r w:rsidRPr="008D6420">
              <w:rPr>
                <w:rFonts w:asciiTheme="minorHAnsi" w:hAnsiTheme="minorHAnsi" w:cstheme="minorHAnsi"/>
                <w:sz w:val="22"/>
              </w:rPr>
              <w:t>sterk verschillende bezoekersaantallen (circa 30 tot 250 gebruikers per dag)</w:t>
            </w:r>
            <w:r>
              <w:rPr>
                <w:rFonts w:asciiTheme="minorHAnsi" w:hAnsiTheme="minorHAnsi" w:cstheme="minorHAnsi"/>
                <w:sz w:val="22"/>
              </w:rPr>
              <w:t xml:space="preserve"> en verschillende gebruikersgroepen. </w:t>
            </w:r>
          </w:p>
          <w:p w14:paraId="5C810E24" w14:textId="77777777" w:rsidR="009844C1" w:rsidRPr="008D6420" w:rsidRDefault="009844C1" w:rsidP="0035352B">
            <w:pPr>
              <w:spacing w:line="240" w:lineRule="auto"/>
              <w:contextualSpacing w:val="0"/>
              <w:jc w:val="left"/>
              <w:rPr>
                <w:rFonts w:asciiTheme="minorHAnsi" w:hAnsiTheme="minorHAnsi" w:cstheme="minorHAnsi"/>
                <w:sz w:val="22"/>
              </w:rPr>
            </w:pPr>
          </w:p>
          <w:p w14:paraId="5E086493" w14:textId="77777777" w:rsidR="009844C1" w:rsidRPr="00FA7003" w:rsidRDefault="009844C1" w:rsidP="0035352B">
            <w:pPr>
              <w:spacing w:line="240" w:lineRule="auto"/>
              <w:contextualSpacing w:val="0"/>
              <w:jc w:val="left"/>
              <w:rPr>
                <w:rFonts w:asciiTheme="minorHAnsi" w:hAnsiTheme="minorHAnsi" w:cstheme="minorHAnsi"/>
                <w:i/>
                <w:sz w:val="22"/>
              </w:rPr>
            </w:pPr>
            <w:r w:rsidRPr="008D6420">
              <w:rPr>
                <w:rFonts w:asciiTheme="minorHAnsi" w:hAnsiTheme="minorHAnsi" w:cstheme="minorHAnsi"/>
                <w:sz w:val="22"/>
              </w:rPr>
              <w:t>Welke uitgangspunten en aandachtspunten acht u bepalend voor het conceptueel inrichten van de cateringdienstverlening (inclusief banqueting)</w:t>
            </w:r>
            <w:r>
              <w:rPr>
                <w:rFonts w:asciiTheme="minorHAnsi" w:hAnsiTheme="minorHAnsi" w:cstheme="minorHAnsi"/>
                <w:sz w:val="22"/>
              </w:rPr>
              <w:t>? Waar ziet u ruimte voor differentiatie tussen locaties en waar juist niet?</w:t>
            </w:r>
          </w:p>
        </w:tc>
      </w:tr>
      <w:tr w:rsidR="009844C1" w:rsidRPr="00FA7003" w14:paraId="77A404DC" w14:textId="77777777" w:rsidTr="0035352B">
        <w:tc>
          <w:tcPr>
            <w:tcW w:w="1129" w:type="dxa"/>
            <w:vMerge/>
          </w:tcPr>
          <w:p w14:paraId="4AE22B89"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61ACF692"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437C1AAD" w14:textId="77777777" w:rsidR="009844C1" w:rsidRPr="00FA7003" w:rsidRDefault="009844C1" w:rsidP="0035352B">
            <w:pPr>
              <w:pStyle w:val="Opmaakprofiel1"/>
              <w:rPr>
                <w:rFonts w:asciiTheme="minorHAnsi" w:hAnsiTheme="minorHAnsi" w:cstheme="minorHAnsi"/>
                <w:sz w:val="22"/>
                <w:szCs w:val="22"/>
              </w:rPr>
            </w:pPr>
          </w:p>
          <w:p w14:paraId="0B183E4F" w14:textId="77777777" w:rsidR="009844C1" w:rsidRPr="00FA7003" w:rsidRDefault="009844C1" w:rsidP="0035352B">
            <w:pPr>
              <w:pStyle w:val="Opmaakprofiel1"/>
              <w:rPr>
                <w:rFonts w:asciiTheme="minorHAnsi" w:hAnsiTheme="minorHAnsi" w:cstheme="minorHAnsi"/>
                <w:sz w:val="22"/>
                <w:szCs w:val="22"/>
              </w:rPr>
            </w:pPr>
          </w:p>
          <w:p w14:paraId="3C1B1FE9" w14:textId="77777777" w:rsidR="009844C1" w:rsidRPr="00FA7003" w:rsidRDefault="009844C1" w:rsidP="0035352B">
            <w:pPr>
              <w:pStyle w:val="Opmaakprofiel1"/>
              <w:rPr>
                <w:rFonts w:asciiTheme="minorHAnsi" w:hAnsiTheme="minorHAnsi" w:cstheme="minorHAnsi"/>
                <w:sz w:val="22"/>
                <w:szCs w:val="22"/>
              </w:rPr>
            </w:pPr>
          </w:p>
        </w:tc>
      </w:tr>
    </w:tbl>
    <w:p w14:paraId="6A5B563E"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67F5AD2C" w14:textId="77777777" w:rsidTr="0035352B">
        <w:tc>
          <w:tcPr>
            <w:tcW w:w="1129" w:type="dxa"/>
            <w:vMerge w:val="restart"/>
          </w:tcPr>
          <w:p w14:paraId="4D087F22"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2</w:t>
            </w:r>
            <w:r w:rsidRPr="00FA7003">
              <w:rPr>
                <w:rFonts w:asciiTheme="minorHAnsi" w:hAnsiTheme="minorHAnsi" w:cstheme="minorHAnsi"/>
                <w:sz w:val="22"/>
                <w:szCs w:val="22"/>
              </w:rPr>
              <w:t>.</w:t>
            </w:r>
          </w:p>
        </w:tc>
        <w:tc>
          <w:tcPr>
            <w:tcW w:w="7938" w:type="dxa"/>
          </w:tcPr>
          <w:p w14:paraId="5A0229CB" w14:textId="77777777" w:rsidR="009844C1" w:rsidRPr="00A463FD"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Ambities en haalbaarheid</w:t>
            </w:r>
          </w:p>
          <w:p w14:paraId="200A46E9" w14:textId="77777777" w:rsidR="009844C1" w:rsidRPr="008D6420" w:rsidRDefault="009844C1" w:rsidP="0035352B">
            <w:pPr>
              <w:spacing w:line="240" w:lineRule="auto"/>
              <w:contextualSpacing w:val="0"/>
              <w:jc w:val="left"/>
              <w:rPr>
                <w:rFonts w:asciiTheme="minorHAnsi" w:hAnsiTheme="minorHAnsi" w:cstheme="minorHAnsi"/>
                <w:iCs/>
                <w:sz w:val="22"/>
              </w:rPr>
            </w:pPr>
            <w:r w:rsidRPr="008D6420">
              <w:rPr>
                <w:rFonts w:asciiTheme="minorHAnsi" w:hAnsiTheme="minorHAnsi" w:cstheme="minorHAnsi"/>
                <w:iCs/>
                <w:sz w:val="22"/>
              </w:rPr>
              <w:t xml:space="preserve">De gemeente Groningen heeft ambities op het gebied van gezondheid, duurzaamheid, betaalbaarheid, social return, eiwittransitie en regionale betrokkenheid. </w:t>
            </w:r>
          </w:p>
          <w:p w14:paraId="454F1D47" w14:textId="77777777" w:rsidR="009844C1" w:rsidRPr="008D6420" w:rsidRDefault="009844C1" w:rsidP="0035352B">
            <w:pPr>
              <w:spacing w:line="240" w:lineRule="auto"/>
              <w:contextualSpacing w:val="0"/>
              <w:jc w:val="left"/>
              <w:rPr>
                <w:rFonts w:asciiTheme="minorHAnsi" w:hAnsiTheme="minorHAnsi" w:cstheme="minorHAnsi"/>
                <w:iCs/>
                <w:sz w:val="22"/>
              </w:rPr>
            </w:pPr>
          </w:p>
          <w:p w14:paraId="07231552" w14:textId="77777777" w:rsidR="009844C1" w:rsidRPr="00FA7003" w:rsidRDefault="009844C1" w:rsidP="0035352B">
            <w:pPr>
              <w:spacing w:line="240" w:lineRule="auto"/>
              <w:contextualSpacing w:val="0"/>
              <w:jc w:val="left"/>
              <w:rPr>
                <w:rFonts w:asciiTheme="minorHAnsi" w:hAnsiTheme="minorHAnsi" w:cstheme="minorHAnsi"/>
                <w:i/>
                <w:sz w:val="22"/>
              </w:rPr>
            </w:pPr>
            <w:r w:rsidRPr="008D6420">
              <w:rPr>
                <w:rFonts w:asciiTheme="minorHAnsi" w:hAnsiTheme="minorHAnsi" w:cstheme="minorHAnsi"/>
                <w:iCs/>
                <w:sz w:val="22"/>
              </w:rPr>
              <w:t>Welke van deze ambities zijn naar uw ervaring goed haalbaar binnen een gemeentelijke werkomgeving, en waar ontstaan in de praktijk spanningen of dilemma’s (bijvoorbeeld op het gebied van kosten, logistiek of draagvlak)?</w:t>
            </w:r>
          </w:p>
        </w:tc>
      </w:tr>
      <w:tr w:rsidR="009844C1" w:rsidRPr="00FA7003" w14:paraId="68256562" w14:textId="77777777" w:rsidTr="0035352B">
        <w:tc>
          <w:tcPr>
            <w:tcW w:w="1129" w:type="dxa"/>
            <w:vMerge/>
          </w:tcPr>
          <w:p w14:paraId="57016EA3"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6CFE5481"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73FCCB47" w14:textId="77777777" w:rsidR="009844C1" w:rsidRPr="00FA7003" w:rsidRDefault="009844C1" w:rsidP="0035352B">
            <w:pPr>
              <w:pStyle w:val="Opmaakprofiel1"/>
              <w:rPr>
                <w:rFonts w:asciiTheme="minorHAnsi" w:hAnsiTheme="minorHAnsi" w:cstheme="minorHAnsi"/>
                <w:sz w:val="22"/>
                <w:szCs w:val="22"/>
              </w:rPr>
            </w:pPr>
          </w:p>
          <w:p w14:paraId="440F4AB8" w14:textId="77777777" w:rsidR="009844C1" w:rsidRPr="00FA7003" w:rsidRDefault="009844C1" w:rsidP="0035352B">
            <w:pPr>
              <w:pStyle w:val="Opmaakprofiel1"/>
              <w:rPr>
                <w:rFonts w:asciiTheme="minorHAnsi" w:hAnsiTheme="minorHAnsi" w:cstheme="minorHAnsi"/>
                <w:sz w:val="22"/>
                <w:szCs w:val="22"/>
              </w:rPr>
            </w:pPr>
          </w:p>
          <w:p w14:paraId="19B24C4A" w14:textId="77777777" w:rsidR="009844C1" w:rsidRPr="00FA7003" w:rsidRDefault="009844C1" w:rsidP="0035352B">
            <w:pPr>
              <w:pStyle w:val="Opmaakprofiel1"/>
              <w:rPr>
                <w:rFonts w:asciiTheme="minorHAnsi" w:hAnsiTheme="minorHAnsi" w:cstheme="minorHAnsi"/>
                <w:sz w:val="22"/>
                <w:szCs w:val="22"/>
              </w:rPr>
            </w:pPr>
          </w:p>
        </w:tc>
      </w:tr>
    </w:tbl>
    <w:p w14:paraId="7DAF4AC6"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7863054B" w14:textId="77777777" w:rsidTr="0035352B">
        <w:tc>
          <w:tcPr>
            <w:tcW w:w="1129" w:type="dxa"/>
            <w:vMerge w:val="restart"/>
          </w:tcPr>
          <w:p w14:paraId="48D47688"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3</w:t>
            </w:r>
            <w:r w:rsidRPr="00FA7003">
              <w:rPr>
                <w:rFonts w:asciiTheme="minorHAnsi" w:hAnsiTheme="minorHAnsi" w:cstheme="minorHAnsi"/>
                <w:sz w:val="22"/>
                <w:szCs w:val="22"/>
              </w:rPr>
              <w:t>.</w:t>
            </w:r>
          </w:p>
        </w:tc>
        <w:tc>
          <w:tcPr>
            <w:tcW w:w="7938" w:type="dxa"/>
          </w:tcPr>
          <w:p w14:paraId="19D408C4" w14:textId="77777777" w:rsidR="009844C1"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Gebruiker en gasttevredenheid</w:t>
            </w:r>
          </w:p>
          <w:p w14:paraId="7660F402" w14:textId="77777777" w:rsidR="009844C1" w:rsidRPr="008D6420" w:rsidRDefault="009844C1" w:rsidP="0035352B">
            <w:pPr>
              <w:spacing w:line="240" w:lineRule="auto"/>
              <w:contextualSpacing w:val="0"/>
              <w:jc w:val="left"/>
              <w:rPr>
                <w:rFonts w:asciiTheme="minorHAnsi" w:hAnsiTheme="minorHAnsi" w:cstheme="minorHAnsi"/>
                <w:bCs/>
                <w:sz w:val="22"/>
              </w:rPr>
            </w:pPr>
            <w:r w:rsidRPr="008D6420">
              <w:rPr>
                <w:rFonts w:asciiTheme="minorHAnsi" w:hAnsiTheme="minorHAnsi" w:cstheme="minorHAnsi"/>
                <w:bCs/>
                <w:sz w:val="22"/>
              </w:rPr>
              <w:t xml:space="preserve">Eerder genoemde ambities kunnen invloed hebben op het aanbod en daarmee op de beleving van gebruikers en gasten. </w:t>
            </w:r>
            <w:r w:rsidRPr="008D6420">
              <w:rPr>
                <w:rFonts w:asciiTheme="minorHAnsi" w:hAnsiTheme="minorHAnsi" w:cstheme="minorHAnsi"/>
                <w:bCs/>
                <w:sz w:val="22"/>
              </w:rPr>
              <w:br/>
            </w:r>
          </w:p>
          <w:p w14:paraId="007DE266" w14:textId="77777777" w:rsidR="009844C1" w:rsidRPr="00FA7003" w:rsidRDefault="009844C1" w:rsidP="0035352B">
            <w:pPr>
              <w:spacing w:line="240" w:lineRule="auto"/>
              <w:contextualSpacing w:val="0"/>
              <w:jc w:val="left"/>
              <w:rPr>
                <w:rFonts w:asciiTheme="minorHAnsi" w:hAnsiTheme="minorHAnsi" w:cstheme="minorHAnsi"/>
                <w:i/>
                <w:sz w:val="22"/>
              </w:rPr>
            </w:pPr>
            <w:r w:rsidRPr="008D6420">
              <w:rPr>
                <w:rFonts w:asciiTheme="minorHAnsi" w:hAnsiTheme="minorHAnsi" w:cstheme="minorHAnsi"/>
                <w:bCs/>
                <w:sz w:val="22"/>
              </w:rPr>
              <w:t>Welke effecten ziet u vanuit uw praktijkervaring van ambities zoals eiwittransitie en regionale inkoop op gasttevredenheid, keuzevrijheid en gebruik? Welke aandachtspunten zijn hierbij volgens u van belang?</w:t>
            </w:r>
          </w:p>
        </w:tc>
      </w:tr>
      <w:tr w:rsidR="009844C1" w:rsidRPr="00FA7003" w14:paraId="6C93A6F9" w14:textId="77777777" w:rsidTr="0035352B">
        <w:tc>
          <w:tcPr>
            <w:tcW w:w="1129" w:type="dxa"/>
            <w:vMerge/>
          </w:tcPr>
          <w:p w14:paraId="09CF0ED4"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67788E57"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16F989B5" w14:textId="77777777" w:rsidR="009844C1" w:rsidRPr="00FA7003" w:rsidRDefault="009844C1" w:rsidP="0035352B">
            <w:pPr>
              <w:pStyle w:val="Opmaakprofiel1"/>
              <w:rPr>
                <w:rFonts w:asciiTheme="minorHAnsi" w:hAnsiTheme="minorHAnsi" w:cstheme="minorHAnsi"/>
                <w:sz w:val="22"/>
                <w:szCs w:val="22"/>
              </w:rPr>
            </w:pPr>
          </w:p>
          <w:p w14:paraId="7E24A005" w14:textId="77777777" w:rsidR="009844C1" w:rsidRPr="00FA7003" w:rsidRDefault="009844C1" w:rsidP="0035352B">
            <w:pPr>
              <w:pStyle w:val="Opmaakprofiel1"/>
              <w:rPr>
                <w:rFonts w:asciiTheme="minorHAnsi" w:hAnsiTheme="minorHAnsi" w:cstheme="minorHAnsi"/>
                <w:sz w:val="22"/>
                <w:szCs w:val="22"/>
              </w:rPr>
            </w:pPr>
          </w:p>
          <w:p w14:paraId="5E1BD3A7" w14:textId="77777777" w:rsidR="009844C1" w:rsidRPr="00FA7003" w:rsidRDefault="009844C1" w:rsidP="0035352B">
            <w:pPr>
              <w:pStyle w:val="Opmaakprofiel1"/>
              <w:rPr>
                <w:rFonts w:asciiTheme="minorHAnsi" w:hAnsiTheme="minorHAnsi" w:cstheme="minorHAnsi"/>
                <w:sz w:val="22"/>
                <w:szCs w:val="22"/>
              </w:rPr>
            </w:pPr>
          </w:p>
        </w:tc>
      </w:tr>
    </w:tbl>
    <w:p w14:paraId="7779A194"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190079F5" w14:textId="77777777" w:rsidTr="0035352B">
        <w:tc>
          <w:tcPr>
            <w:tcW w:w="1129" w:type="dxa"/>
            <w:vMerge w:val="restart"/>
          </w:tcPr>
          <w:p w14:paraId="1038A62D"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4</w:t>
            </w:r>
            <w:r w:rsidRPr="00FA7003">
              <w:rPr>
                <w:rFonts w:asciiTheme="minorHAnsi" w:hAnsiTheme="minorHAnsi" w:cstheme="minorHAnsi"/>
                <w:sz w:val="22"/>
                <w:szCs w:val="22"/>
              </w:rPr>
              <w:t>.</w:t>
            </w:r>
          </w:p>
        </w:tc>
        <w:tc>
          <w:tcPr>
            <w:tcW w:w="7938" w:type="dxa"/>
          </w:tcPr>
          <w:p w14:paraId="684BC61E" w14:textId="77777777" w:rsidR="009844C1"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Eiwittransitie (60% plantaardig)</w:t>
            </w:r>
          </w:p>
          <w:p w14:paraId="3DFC4876" w14:textId="77777777" w:rsidR="009844C1" w:rsidRDefault="009844C1" w:rsidP="0035352B">
            <w:pPr>
              <w:spacing w:line="240" w:lineRule="auto"/>
              <w:contextualSpacing w:val="0"/>
              <w:jc w:val="left"/>
              <w:rPr>
                <w:rFonts w:asciiTheme="minorHAnsi" w:hAnsiTheme="minorHAnsi" w:cstheme="minorHAnsi"/>
                <w:bCs/>
                <w:sz w:val="22"/>
              </w:rPr>
            </w:pPr>
            <w:r w:rsidRPr="008D6420">
              <w:rPr>
                <w:rFonts w:asciiTheme="minorHAnsi" w:hAnsiTheme="minorHAnsi" w:cstheme="minorHAnsi"/>
                <w:bCs/>
                <w:sz w:val="22"/>
              </w:rPr>
              <w:t>Het streven is om vanaf de start van een nieuwe overeenkomst een assortiment te voeren dat voor</w:t>
            </w:r>
            <w:r>
              <w:rPr>
                <w:rFonts w:asciiTheme="minorHAnsi" w:hAnsiTheme="minorHAnsi" w:cstheme="minorHAnsi"/>
                <w:bCs/>
                <w:sz w:val="22"/>
              </w:rPr>
              <w:t xml:space="preserve"> de meerderheid (</w:t>
            </w:r>
            <w:r w:rsidRPr="008D6420">
              <w:rPr>
                <w:rFonts w:asciiTheme="minorHAnsi" w:hAnsiTheme="minorHAnsi" w:cstheme="minorHAnsi"/>
                <w:bCs/>
                <w:sz w:val="22"/>
              </w:rPr>
              <w:t>circa 60%</w:t>
            </w:r>
            <w:r>
              <w:rPr>
                <w:rFonts w:asciiTheme="minorHAnsi" w:hAnsiTheme="minorHAnsi" w:cstheme="minorHAnsi"/>
                <w:bCs/>
                <w:sz w:val="22"/>
              </w:rPr>
              <w:t xml:space="preserve">) </w:t>
            </w:r>
            <w:r w:rsidRPr="008D6420">
              <w:rPr>
                <w:rFonts w:asciiTheme="minorHAnsi" w:hAnsiTheme="minorHAnsi" w:cstheme="minorHAnsi"/>
                <w:bCs/>
                <w:sz w:val="22"/>
              </w:rPr>
              <w:t xml:space="preserve">uit plantaardige keuzes bestaat, zowel in bedrijfsrestaurants als bij banqueting. </w:t>
            </w:r>
          </w:p>
          <w:p w14:paraId="1274AF5C" w14:textId="77777777" w:rsidR="009844C1" w:rsidRDefault="009844C1" w:rsidP="0035352B">
            <w:pPr>
              <w:spacing w:line="240" w:lineRule="auto"/>
              <w:contextualSpacing w:val="0"/>
              <w:jc w:val="left"/>
              <w:rPr>
                <w:rFonts w:asciiTheme="minorHAnsi" w:hAnsiTheme="minorHAnsi" w:cstheme="minorHAnsi"/>
                <w:bCs/>
                <w:sz w:val="22"/>
              </w:rPr>
            </w:pPr>
          </w:p>
          <w:p w14:paraId="217823C1" w14:textId="77777777" w:rsidR="009844C1" w:rsidRPr="00FA7003" w:rsidRDefault="009844C1" w:rsidP="0035352B">
            <w:pPr>
              <w:spacing w:line="240" w:lineRule="auto"/>
              <w:contextualSpacing w:val="0"/>
              <w:jc w:val="left"/>
              <w:rPr>
                <w:rFonts w:asciiTheme="minorHAnsi" w:hAnsiTheme="minorHAnsi" w:cstheme="minorHAnsi"/>
                <w:i/>
                <w:sz w:val="22"/>
              </w:rPr>
            </w:pPr>
            <w:r w:rsidRPr="008D6420">
              <w:rPr>
                <w:rFonts w:asciiTheme="minorHAnsi" w:hAnsiTheme="minorHAnsi" w:cstheme="minorHAnsi"/>
                <w:bCs/>
                <w:sz w:val="22"/>
              </w:rPr>
              <w:t>Acht u dit streven realistisch binnen een gemeentelijke context? Welke randvoorwaarden zijn hierbij van belang en adviseert u een directe invoering of een gefaseerde aanpak?</w:t>
            </w:r>
          </w:p>
        </w:tc>
      </w:tr>
      <w:tr w:rsidR="009844C1" w:rsidRPr="00FA7003" w14:paraId="21EB75E6" w14:textId="77777777" w:rsidTr="0035352B">
        <w:tc>
          <w:tcPr>
            <w:tcW w:w="1129" w:type="dxa"/>
            <w:vMerge/>
          </w:tcPr>
          <w:p w14:paraId="4253737C"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168240D4"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1DFDC442" w14:textId="77777777" w:rsidR="009844C1" w:rsidRPr="00FA7003" w:rsidRDefault="009844C1" w:rsidP="0035352B">
            <w:pPr>
              <w:pStyle w:val="Opmaakprofiel1"/>
              <w:rPr>
                <w:rFonts w:asciiTheme="minorHAnsi" w:hAnsiTheme="minorHAnsi" w:cstheme="minorHAnsi"/>
                <w:sz w:val="22"/>
                <w:szCs w:val="22"/>
              </w:rPr>
            </w:pPr>
          </w:p>
          <w:p w14:paraId="2B5ED725" w14:textId="77777777" w:rsidR="009844C1" w:rsidRPr="00FA7003" w:rsidRDefault="009844C1" w:rsidP="0035352B">
            <w:pPr>
              <w:pStyle w:val="Opmaakprofiel1"/>
              <w:rPr>
                <w:rFonts w:asciiTheme="minorHAnsi" w:hAnsiTheme="minorHAnsi" w:cstheme="minorHAnsi"/>
                <w:sz w:val="22"/>
                <w:szCs w:val="22"/>
              </w:rPr>
            </w:pPr>
          </w:p>
          <w:p w14:paraId="70705EA3" w14:textId="77777777" w:rsidR="009844C1" w:rsidRPr="00FA7003" w:rsidRDefault="009844C1" w:rsidP="0035352B">
            <w:pPr>
              <w:pStyle w:val="Opmaakprofiel1"/>
              <w:rPr>
                <w:rFonts w:asciiTheme="minorHAnsi" w:hAnsiTheme="minorHAnsi" w:cstheme="minorHAnsi"/>
                <w:sz w:val="22"/>
                <w:szCs w:val="22"/>
              </w:rPr>
            </w:pPr>
          </w:p>
        </w:tc>
      </w:tr>
    </w:tbl>
    <w:p w14:paraId="6116B492"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7EC2BA6A" w14:textId="77777777" w:rsidTr="0035352B">
        <w:tc>
          <w:tcPr>
            <w:tcW w:w="1129" w:type="dxa"/>
            <w:vMerge w:val="restart"/>
          </w:tcPr>
          <w:p w14:paraId="3F1A31D6"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5</w:t>
            </w:r>
            <w:r w:rsidRPr="00FA7003">
              <w:rPr>
                <w:rFonts w:asciiTheme="minorHAnsi" w:hAnsiTheme="minorHAnsi" w:cstheme="minorHAnsi"/>
                <w:sz w:val="22"/>
                <w:szCs w:val="22"/>
              </w:rPr>
              <w:t>.</w:t>
            </w:r>
          </w:p>
        </w:tc>
        <w:tc>
          <w:tcPr>
            <w:tcW w:w="7938" w:type="dxa"/>
          </w:tcPr>
          <w:p w14:paraId="6AF6AEB0" w14:textId="77777777" w:rsidR="009844C1"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Regionale en korte voedselketens</w:t>
            </w:r>
          </w:p>
          <w:p w14:paraId="14988EE0" w14:textId="77777777" w:rsidR="009844C1" w:rsidRDefault="009844C1" w:rsidP="0035352B">
            <w:pPr>
              <w:spacing w:line="240" w:lineRule="auto"/>
              <w:contextualSpacing w:val="0"/>
              <w:jc w:val="left"/>
              <w:rPr>
                <w:rFonts w:asciiTheme="minorHAnsi" w:hAnsiTheme="minorHAnsi" w:cstheme="minorHAnsi"/>
                <w:bCs/>
                <w:sz w:val="22"/>
              </w:rPr>
            </w:pPr>
            <w:r w:rsidRPr="009E6619">
              <w:rPr>
                <w:rFonts w:asciiTheme="minorHAnsi" w:hAnsiTheme="minorHAnsi" w:cstheme="minorHAnsi"/>
                <w:bCs/>
                <w:sz w:val="22"/>
              </w:rPr>
              <w:t xml:space="preserve">De gemeente hecht belang aan het gebruik van regionale producten en korte voedselketens. </w:t>
            </w:r>
          </w:p>
          <w:p w14:paraId="3BADE172" w14:textId="77777777" w:rsidR="009844C1" w:rsidRPr="009E6619" w:rsidRDefault="009844C1" w:rsidP="0035352B">
            <w:pPr>
              <w:spacing w:line="240" w:lineRule="auto"/>
              <w:contextualSpacing w:val="0"/>
              <w:jc w:val="left"/>
              <w:rPr>
                <w:rFonts w:asciiTheme="minorHAnsi" w:hAnsiTheme="minorHAnsi" w:cstheme="minorHAnsi"/>
                <w:bCs/>
                <w:sz w:val="22"/>
              </w:rPr>
            </w:pPr>
          </w:p>
          <w:p w14:paraId="18AEA37D" w14:textId="77777777" w:rsidR="009844C1" w:rsidRPr="00FA7003" w:rsidRDefault="009844C1" w:rsidP="0035352B">
            <w:pPr>
              <w:spacing w:line="240" w:lineRule="auto"/>
              <w:contextualSpacing w:val="0"/>
              <w:jc w:val="left"/>
              <w:rPr>
                <w:rFonts w:asciiTheme="minorHAnsi" w:hAnsiTheme="minorHAnsi" w:cstheme="minorHAnsi"/>
                <w:i/>
                <w:sz w:val="22"/>
              </w:rPr>
            </w:pPr>
            <w:r w:rsidRPr="009E6619">
              <w:rPr>
                <w:rFonts w:asciiTheme="minorHAnsi" w:hAnsiTheme="minorHAnsi" w:cstheme="minorHAnsi"/>
                <w:bCs/>
                <w:sz w:val="22"/>
              </w:rPr>
              <w:t>Voor welke productcategorieën acht u structurele regionale inkoop via korte ketens goed toepasbaar, en waar ziet u beperkingen op het gebied van beschikbaarheid, volume, logistiek of prijs?</w:t>
            </w:r>
            <w:r>
              <w:rPr>
                <w:rFonts w:asciiTheme="minorHAnsi" w:hAnsiTheme="minorHAnsi" w:cstheme="minorHAnsi"/>
                <w:bCs/>
                <w:sz w:val="22"/>
              </w:rPr>
              <w:t xml:space="preserve"> Wat verstaat u onder lokaal, regionaal en nationaal?</w:t>
            </w:r>
          </w:p>
        </w:tc>
      </w:tr>
      <w:tr w:rsidR="009844C1" w:rsidRPr="00FA7003" w14:paraId="02C255BD" w14:textId="77777777" w:rsidTr="0035352B">
        <w:tc>
          <w:tcPr>
            <w:tcW w:w="1129" w:type="dxa"/>
            <w:vMerge/>
          </w:tcPr>
          <w:p w14:paraId="0F7663B4"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4BDBB925"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475AA897" w14:textId="77777777" w:rsidR="009844C1" w:rsidRPr="00FA7003" w:rsidRDefault="009844C1" w:rsidP="0035352B">
            <w:pPr>
              <w:pStyle w:val="Opmaakprofiel1"/>
              <w:rPr>
                <w:rFonts w:asciiTheme="minorHAnsi" w:hAnsiTheme="minorHAnsi" w:cstheme="minorHAnsi"/>
                <w:sz w:val="22"/>
                <w:szCs w:val="22"/>
              </w:rPr>
            </w:pPr>
          </w:p>
          <w:p w14:paraId="7C029520" w14:textId="77777777" w:rsidR="009844C1" w:rsidRPr="00FA7003" w:rsidRDefault="009844C1" w:rsidP="0035352B">
            <w:pPr>
              <w:pStyle w:val="Opmaakprofiel1"/>
              <w:rPr>
                <w:rFonts w:asciiTheme="minorHAnsi" w:hAnsiTheme="minorHAnsi" w:cstheme="minorHAnsi"/>
                <w:sz w:val="22"/>
                <w:szCs w:val="22"/>
              </w:rPr>
            </w:pPr>
          </w:p>
          <w:p w14:paraId="0A1FD886" w14:textId="77777777" w:rsidR="009844C1" w:rsidRPr="00FA7003" w:rsidRDefault="009844C1" w:rsidP="0035352B">
            <w:pPr>
              <w:pStyle w:val="Opmaakprofiel1"/>
              <w:rPr>
                <w:rFonts w:asciiTheme="minorHAnsi" w:hAnsiTheme="minorHAnsi" w:cstheme="minorHAnsi"/>
                <w:sz w:val="22"/>
                <w:szCs w:val="22"/>
              </w:rPr>
            </w:pPr>
          </w:p>
        </w:tc>
      </w:tr>
    </w:tbl>
    <w:p w14:paraId="745FEAF4"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663098D2" w14:textId="77777777" w:rsidTr="0035352B">
        <w:tc>
          <w:tcPr>
            <w:tcW w:w="1129" w:type="dxa"/>
            <w:vMerge w:val="restart"/>
          </w:tcPr>
          <w:p w14:paraId="1EC594CC"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6</w:t>
            </w:r>
            <w:r w:rsidRPr="00FA7003">
              <w:rPr>
                <w:rFonts w:asciiTheme="minorHAnsi" w:hAnsiTheme="minorHAnsi" w:cstheme="minorHAnsi"/>
                <w:sz w:val="22"/>
                <w:szCs w:val="22"/>
              </w:rPr>
              <w:t>.</w:t>
            </w:r>
          </w:p>
        </w:tc>
        <w:tc>
          <w:tcPr>
            <w:tcW w:w="7938" w:type="dxa"/>
          </w:tcPr>
          <w:p w14:paraId="1CEA0DC9" w14:textId="77777777" w:rsidR="009844C1"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Sturing, KPI’s en monitoring</w:t>
            </w:r>
          </w:p>
          <w:p w14:paraId="5A1F89EC" w14:textId="77777777" w:rsidR="009844C1" w:rsidRPr="008133AF" w:rsidRDefault="009844C1" w:rsidP="0035352B">
            <w:pPr>
              <w:spacing w:line="240" w:lineRule="auto"/>
              <w:contextualSpacing w:val="0"/>
              <w:jc w:val="left"/>
              <w:rPr>
                <w:rFonts w:asciiTheme="minorHAnsi" w:hAnsiTheme="minorHAnsi" w:cstheme="minorHAnsi"/>
                <w:iCs/>
                <w:sz w:val="22"/>
              </w:rPr>
            </w:pPr>
            <w:r w:rsidRPr="008133AF">
              <w:rPr>
                <w:rFonts w:asciiTheme="minorHAnsi" w:hAnsiTheme="minorHAnsi" w:cstheme="minorHAnsi"/>
                <w:iCs/>
                <w:sz w:val="22"/>
              </w:rPr>
              <w:t xml:space="preserve">Voor het realiseren van ambities is inzicht en sturing van belang. </w:t>
            </w:r>
          </w:p>
          <w:p w14:paraId="06FAFB87" w14:textId="77777777" w:rsidR="009844C1" w:rsidRPr="008133AF" w:rsidRDefault="009844C1" w:rsidP="0035352B">
            <w:pPr>
              <w:spacing w:line="240" w:lineRule="auto"/>
              <w:contextualSpacing w:val="0"/>
              <w:jc w:val="left"/>
              <w:rPr>
                <w:rFonts w:asciiTheme="minorHAnsi" w:hAnsiTheme="minorHAnsi" w:cstheme="minorHAnsi"/>
                <w:iCs/>
                <w:sz w:val="22"/>
              </w:rPr>
            </w:pPr>
          </w:p>
          <w:p w14:paraId="659026E2" w14:textId="77777777" w:rsidR="009844C1" w:rsidRPr="00181418" w:rsidRDefault="009844C1" w:rsidP="0035352B">
            <w:pPr>
              <w:spacing w:line="240" w:lineRule="auto"/>
              <w:contextualSpacing w:val="0"/>
              <w:jc w:val="left"/>
              <w:rPr>
                <w:rFonts w:asciiTheme="minorHAnsi" w:hAnsiTheme="minorHAnsi" w:cstheme="minorHAnsi"/>
                <w:iCs/>
                <w:sz w:val="22"/>
              </w:rPr>
            </w:pPr>
            <w:r w:rsidRPr="008133AF">
              <w:rPr>
                <w:rFonts w:asciiTheme="minorHAnsi" w:hAnsiTheme="minorHAnsi" w:cstheme="minorHAnsi"/>
                <w:iCs/>
                <w:sz w:val="22"/>
              </w:rPr>
              <w:t xml:space="preserve">Welke KPI’s op het gebied van gezondheid, duurzaamheid, </w:t>
            </w:r>
            <w:r>
              <w:rPr>
                <w:rFonts w:asciiTheme="minorHAnsi" w:hAnsiTheme="minorHAnsi" w:cstheme="minorHAnsi"/>
                <w:iCs/>
                <w:sz w:val="22"/>
              </w:rPr>
              <w:t xml:space="preserve">regionale (korte) ketens en </w:t>
            </w:r>
            <w:r w:rsidRPr="008133AF">
              <w:rPr>
                <w:rFonts w:asciiTheme="minorHAnsi" w:hAnsiTheme="minorHAnsi" w:cstheme="minorHAnsi"/>
                <w:iCs/>
                <w:sz w:val="22"/>
              </w:rPr>
              <w:t xml:space="preserve"> gasttevredenheid dragen volgens u in de praktijk het meest effectief bij aan verbetering en zijn tegelijkertijd goed meetbaar en uitvoerbaar binnen een reguliere cateringovereenkomst?</w:t>
            </w:r>
          </w:p>
        </w:tc>
      </w:tr>
      <w:tr w:rsidR="009844C1" w:rsidRPr="00FA7003" w14:paraId="615263E8" w14:textId="77777777" w:rsidTr="0035352B">
        <w:tc>
          <w:tcPr>
            <w:tcW w:w="1129" w:type="dxa"/>
            <w:vMerge/>
          </w:tcPr>
          <w:p w14:paraId="71639FA1"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15EFE08C"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2E86147B" w14:textId="77777777" w:rsidR="009844C1" w:rsidRPr="00FA7003" w:rsidRDefault="009844C1" w:rsidP="0035352B">
            <w:pPr>
              <w:pStyle w:val="Opmaakprofiel1"/>
              <w:rPr>
                <w:rFonts w:asciiTheme="minorHAnsi" w:hAnsiTheme="minorHAnsi" w:cstheme="minorHAnsi"/>
                <w:sz w:val="22"/>
                <w:szCs w:val="22"/>
              </w:rPr>
            </w:pPr>
          </w:p>
          <w:p w14:paraId="68CC804F" w14:textId="77777777" w:rsidR="009844C1" w:rsidRPr="00FA7003" w:rsidRDefault="009844C1" w:rsidP="0035352B">
            <w:pPr>
              <w:pStyle w:val="Opmaakprofiel1"/>
              <w:rPr>
                <w:rFonts w:asciiTheme="minorHAnsi" w:hAnsiTheme="minorHAnsi" w:cstheme="minorHAnsi"/>
                <w:sz w:val="22"/>
                <w:szCs w:val="22"/>
              </w:rPr>
            </w:pPr>
          </w:p>
          <w:p w14:paraId="0863376F" w14:textId="77777777" w:rsidR="009844C1" w:rsidRPr="00FA7003" w:rsidRDefault="009844C1" w:rsidP="0035352B">
            <w:pPr>
              <w:pStyle w:val="Opmaakprofiel1"/>
              <w:rPr>
                <w:rFonts w:asciiTheme="minorHAnsi" w:hAnsiTheme="minorHAnsi" w:cstheme="minorHAnsi"/>
                <w:sz w:val="22"/>
                <w:szCs w:val="22"/>
              </w:rPr>
            </w:pPr>
          </w:p>
        </w:tc>
      </w:tr>
    </w:tbl>
    <w:p w14:paraId="30CF992B"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3CBD509E" w14:textId="77777777" w:rsidTr="0035352B">
        <w:tc>
          <w:tcPr>
            <w:tcW w:w="1129" w:type="dxa"/>
            <w:vMerge w:val="restart"/>
          </w:tcPr>
          <w:p w14:paraId="2733D0F4"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7</w:t>
            </w:r>
            <w:r w:rsidRPr="00FA7003">
              <w:rPr>
                <w:rFonts w:asciiTheme="minorHAnsi" w:hAnsiTheme="minorHAnsi" w:cstheme="minorHAnsi"/>
                <w:sz w:val="22"/>
                <w:szCs w:val="22"/>
              </w:rPr>
              <w:t>.</w:t>
            </w:r>
          </w:p>
        </w:tc>
        <w:tc>
          <w:tcPr>
            <w:tcW w:w="7938" w:type="dxa"/>
          </w:tcPr>
          <w:p w14:paraId="09E3DB50" w14:textId="77777777" w:rsidR="009844C1"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Gedrag en bewustwording</w:t>
            </w:r>
          </w:p>
          <w:p w14:paraId="05614829" w14:textId="77777777" w:rsidR="009844C1" w:rsidRPr="00202490" w:rsidRDefault="009844C1" w:rsidP="0035352B">
            <w:pPr>
              <w:spacing w:line="240" w:lineRule="auto"/>
              <w:contextualSpacing w:val="0"/>
              <w:jc w:val="left"/>
              <w:rPr>
                <w:rFonts w:asciiTheme="minorHAnsi" w:hAnsiTheme="minorHAnsi" w:cstheme="minorHAnsi"/>
                <w:iCs/>
                <w:sz w:val="22"/>
              </w:rPr>
            </w:pPr>
            <w:r w:rsidRPr="00202490">
              <w:rPr>
                <w:rFonts w:asciiTheme="minorHAnsi" w:hAnsiTheme="minorHAnsi" w:cstheme="minorHAnsi"/>
                <w:iCs/>
                <w:sz w:val="22"/>
              </w:rPr>
              <w:t xml:space="preserve">Naast het aanbod speelt gedrag van gebruikers een belangrijke rol bij het realiseren van ambities. </w:t>
            </w:r>
          </w:p>
          <w:p w14:paraId="0019F3F0" w14:textId="77777777" w:rsidR="009844C1" w:rsidRPr="00202490" w:rsidRDefault="009844C1" w:rsidP="0035352B">
            <w:pPr>
              <w:spacing w:line="240" w:lineRule="auto"/>
              <w:contextualSpacing w:val="0"/>
              <w:jc w:val="left"/>
              <w:rPr>
                <w:rFonts w:asciiTheme="minorHAnsi" w:hAnsiTheme="minorHAnsi" w:cstheme="minorHAnsi"/>
                <w:iCs/>
                <w:sz w:val="22"/>
              </w:rPr>
            </w:pPr>
          </w:p>
          <w:p w14:paraId="7EAFE3A6" w14:textId="77777777" w:rsidR="009844C1" w:rsidRPr="00FA7003" w:rsidRDefault="009844C1" w:rsidP="0035352B">
            <w:pPr>
              <w:spacing w:line="240" w:lineRule="auto"/>
              <w:contextualSpacing w:val="0"/>
              <w:jc w:val="left"/>
              <w:rPr>
                <w:rFonts w:asciiTheme="minorHAnsi" w:hAnsiTheme="minorHAnsi" w:cstheme="minorHAnsi"/>
                <w:i/>
                <w:sz w:val="22"/>
              </w:rPr>
            </w:pPr>
            <w:r w:rsidRPr="00202490">
              <w:rPr>
                <w:rFonts w:asciiTheme="minorHAnsi" w:hAnsiTheme="minorHAnsi" w:cstheme="minorHAnsi"/>
                <w:iCs/>
                <w:sz w:val="22"/>
              </w:rPr>
              <w:t>Welke interventies of aanpakken hebben in uw ervaring daadwerkelijk effect op bewustwording en keuzegedrag richting gezonder en duurzamer eten? Welke rol ziet u hierbij voor de opdrachtgever?</w:t>
            </w:r>
          </w:p>
        </w:tc>
      </w:tr>
      <w:tr w:rsidR="009844C1" w:rsidRPr="00FA7003" w14:paraId="0598F99D" w14:textId="77777777" w:rsidTr="0035352B">
        <w:tc>
          <w:tcPr>
            <w:tcW w:w="1129" w:type="dxa"/>
            <w:vMerge/>
          </w:tcPr>
          <w:p w14:paraId="45CA8182"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04D73657"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4F4C607A" w14:textId="77777777" w:rsidR="009844C1" w:rsidRPr="00FA7003" w:rsidRDefault="009844C1" w:rsidP="0035352B">
            <w:pPr>
              <w:pStyle w:val="Opmaakprofiel1"/>
              <w:rPr>
                <w:rFonts w:asciiTheme="minorHAnsi" w:hAnsiTheme="minorHAnsi" w:cstheme="minorHAnsi"/>
                <w:sz w:val="22"/>
                <w:szCs w:val="22"/>
              </w:rPr>
            </w:pPr>
          </w:p>
          <w:p w14:paraId="401DFCFD" w14:textId="77777777" w:rsidR="009844C1" w:rsidRPr="00FA7003" w:rsidRDefault="009844C1" w:rsidP="0035352B">
            <w:pPr>
              <w:pStyle w:val="Opmaakprofiel1"/>
              <w:rPr>
                <w:rFonts w:asciiTheme="minorHAnsi" w:hAnsiTheme="minorHAnsi" w:cstheme="minorHAnsi"/>
                <w:sz w:val="22"/>
                <w:szCs w:val="22"/>
              </w:rPr>
            </w:pPr>
          </w:p>
          <w:p w14:paraId="597F597D" w14:textId="77777777" w:rsidR="009844C1" w:rsidRPr="00FA7003" w:rsidRDefault="009844C1" w:rsidP="0035352B">
            <w:pPr>
              <w:pStyle w:val="Opmaakprofiel1"/>
              <w:rPr>
                <w:rFonts w:asciiTheme="minorHAnsi" w:hAnsiTheme="minorHAnsi" w:cstheme="minorHAnsi"/>
                <w:sz w:val="22"/>
                <w:szCs w:val="22"/>
              </w:rPr>
            </w:pPr>
          </w:p>
        </w:tc>
      </w:tr>
    </w:tbl>
    <w:p w14:paraId="58ACB069"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7E9EEE17" w14:textId="77777777" w:rsidTr="0035352B">
        <w:tc>
          <w:tcPr>
            <w:tcW w:w="1129" w:type="dxa"/>
            <w:vMerge w:val="restart"/>
          </w:tcPr>
          <w:p w14:paraId="73F884B5"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8</w:t>
            </w:r>
            <w:r w:rsidRPr="00FA7003">
              <w:rPr>
                <w:rFonts w:asciiTheme="minorHAnsi" w:hAnsiTheme="minorHAnsi" w:cstheme="minorHAnsi"/>
                <w:sz w:val="22"/>
                <w:szCs w:val="22"/>
              </w:rPr>
              <w:t>.</w:t>
            </w:r>
          </w:p>
        </w:tc>
        <w:tc>
          <w:tcPr>
            <w:tcW w:w="7938" w:type="dxa"/>
          </w:tcPr>
          <w:p w14:paraId="2008086B" w14:textId="77777777" w:rsidR="009844C1"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Maatwerk banqueting en bijzondere bijeenkomsten</w:t>
            </w:r>
          </w:p>
          <w:p w14:paraId="6F37C3AA" w14:textId="77777777" w:rsidR="009844C1" w:rsidRDefault="009844C1" w:rsidP="0035352B">
            <w:pPr>
              <w:spacing w:line="240" w:lineRule="auto"/>
              <w:contextualSpacing w:val="0"/>
              <w:jc w:val="left"/>
              <w:rPr>
                <w:rFonts w:asciiTheme="minorHAnsi" w:hAnsiTheme="minorHAnsi" w:cstheme="minorHAnsi"/>
                <w:iCs/>
                <w:sz w:val="22"/>
              </w:rPr>
            </w:pPr>
            <w:r w:rsidRPr="00407B55">
              <w:rPr>
                <w:rFonts w:asciiTheme="minorHAnsi" w:hAnsiTheme="minorHAnsi" w:cstheme="minorHAnsi"/>
                <w:iCs/>
                <w:sz w:val="22"/>
              </w:rPr>
              <w:t xml:space="preserve">Binnen de gemeentelijke organisatie vinden ook bestuurlijke bijeenkomsten, raadsvergaderingen en evenementen met een meer representatief karakter plaats. </w:t>
            </w:r>
          </w:p>
          <w:p w14:paraId="495A45F2" w14:textId="77777777" w:rsidR="009844C1" w:rsidRPr="00407B55" w:rsidRDefault="009844C1" w:rsidP="0035352B">
            <w:pPr>
              <w:spacing w:line="240" w:lineRule="auto"/>
              <w:contextualSpacing w:val="0"/>
              <w:jc w:val="left"/>
              <w:rPr>
                <w:rFonts w:asciiTheme="minorHAnsi" w:hAnsiTheme="minorHAnsi" w:cstheme="minorHAnsi"/>
                <w:iCs/>
                <w:sz w:val="22"/>
              </w:rPr>
            </w:pPr>
          </w:p>
          <w:p w14:paraId="273A320D" w14:textId="77777777" w:rsidR="009844C1" w:rsidRPr="00FA7003" w:rsidRDefault="009844C1" w:rsidP="0035352B">
            <w:pPr>
              <w:spacing w:line="240" w:lineRule="auto"/>
              <w:contextualSpacing w:val="0"/>
              <w:jc w:val="left"/>
              <w:rPr>
                <w:rFonts w:asciiTheme="minorHAnsi" w:hAnsiTheme="minorHAnsi" w:cstheme="minorHAnsi"/>
                <w:i/>
                <w:sz w:val="22"/>
              </w:rPr>
            </w:pPr>
            <w:r w:rsidRPr="00407B55">
              <w:rPr>
                <w:rFonts w:asciiTheme="minorHAnsi" w:hAnsiTheme="minorHAnsi" w:cstheme="minorHAnsi"/>
                <w:iCs/>
                <w:sz w:val="22"/>
              </w:rPr>
              <w:t xml:space="preserve">Hoe gaat u in de praktijk om met maatwerk en flexibiliteit voor dergelijke bijzondere banquetingactiviteiten? Waar ziet u realistische grenzen in termen van </w:t>
            </w:r>
            <w:r>
              <w:rPr>
                <w:rFonts w:asciiTheme="minorHAnsi" w:hAnsiTheme="minorHAnsi" w:cstheme="minorHAnsi"/>
                <w:iCs/>
                <w:sz w:val="22"/>
              </w:rPr>
              <w:t xml:space="preserve">hoeveelheid, </w:t>
            </w:r>
            <w:r w:rsidRPr="00407B55">
              <w:rPr>
                <w:rFonts w:asciiTheme="minorHAnsi" w:hAnsiTheme="minorHAnsi" w:cstheme="minorHAnsi"/>
                <w:iCs/>
                <w:sz w:val="22"/>
              </w:rPr>
              <w:t>kwaliteit en continuïteit?</w:t>
            </w:r>
          </w:p>
        </w:tc>
      </w:tr>
      <w:tr w:rsidR="009844C1" w:rsidRPr="00FA7003" w14:paraId="3CF62239" w14:textId="77777777" w:rsidTr="0035352B">
        <w:tc>
          <w:tcPr>
            <w:tcW w:w="1129" w:type="dxa"/>
            <w:vMerge/>
          </w:tcPr>
          <w:p w14:paraId="3220F299"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3507B65E"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03EC0560" w14:textId="77777777" w:rsidR="009844C1" w:rsidRPr="00FA7003" w:rsidRDefault="009844C1" w:rsidP="0035352B">
            <w:pPr>
              <w:pStyle w:val="Opmaakprofiel1"/>
              <w:rPr>
                <w:rFonts w:asciiTheme="minorHAnsi" w:hAnsiTheme="minorHAnsi" w:cstheme="minorHAnsi"/>
                <w:sz w:val="22"/>
                <w:szCs w:val="22"/>
              </w:rPr>
            </w:pPr>
          </w:p>
          <w:p w14:paraId="1096E375" w14:textId="77777777" w:rsidR="009844C1" w:rsidRPr="00FA7003" w:rsidRDefault="009844C1" w:rsidP="0035352B">
            <w:pPr>
              <w:pStyle w:val="Opmaakprofiel1"/>
              <w:rPr>
                <w:rFonts w:asciiTheme="minorHAnsi" w:hAnsiTheme="minorHAnsi" w:cstheme="minorHAnsi"/>
                <w:sz w:val="22"/>
                <w:szCs w:val="22"/>
              </w:rPr>
            </w:pPr>
          </w:p>
          <w:p w14:paraId="07A0C019" w14:textId="77777777" w:rsidR="009844C1" w:rsidRPr="00FA7003" w:rsidRDefault="009844C1" w:rsidP="0035352B">
            <w:pPr>
              <w:pStyle w:val="Opmaakprofiel1"/>
              <w:rPr>
                <w:rFonts w:asciiTheme="minorHAnsi" w:hAnsiTheme="minorHAnsi" w:cstheme="minorHAnsi"/>
                <w:sz w:val="22"/>
                <w:szCs w:val="22"/>
              </w:rPr>
            </w:pPr>
          </w:p>
        </w:tc>
      </w:tr>
    </w:tbl>
    <w:p w14:paraId="498BC5D0" w14:textId="77777777" w:rsidR="009844C1" w:rsidRDefault="009844C1" w:rsidP="009844C1">
      <w:pPr>
        <w:pStyle w:val="Geenafstand"/>
        <w:rPr>
          <w:rFonts w:asciiTheme="minorHAnsi" w:hAnsiTheme="minorHAnsi" w:cstheme="minorHAnsi"/>
          <w:b/>
          <w:bCs/>
        </w:rPr>
      </w:pPr>
    </w:p>
    <w:tbl>
      <w:tblPr>
        <w:tblStyle w:val="Tabelraster"/>
        <w:tblW w:w="9067" w:type="dxa"/>
        <w:tblLook w:val="04A0" w:firstRow="1" w:lastRow="0" w:firstColumn="1" w:lastColumn="0" w:noHBand="0" w:noVBand="1"/>
      </w:tblPr>
      <w:tblGrid>
        <w:gridCol w:w="1129"/>
        <w:gridCol w:w="7938"/>
      </w:tblGrid>
      <w:tr w:rsidR="009844C1" w:rsidRPr="00FA7003" w14:paraId="1194666A" w14:textId="77777777" w:rsidTr="0035352B">
        <w:tc>
          <w:tcPr>
            <w:tcW w:w="1129" w:type="dxa"/>
            <w:vMerge w:val="restart"/>
          </w:tcPr>
          <w:p w14:paraId="1230A5FD"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 xml:space="preserve">Vraag </w:t>
            </w:r>
            <w:r>
              <w:rPr>
                <w:rFonts w:asciiTheme="minorHAnsi" w:hAnsiTheme="minorHAnsi" w:cstheme="minorHAnsi"/>
                <w:sz w:val="22"/>
                <w:szCs w:val="22"/>
              </w:rPr>
              <w:t>9</w:t>
            </w:r>
            <w:r w:rsidRPr="00FA7003">
              <w:rPr>
                <w:rFonts w:asciiTheme="minorHAnsi" w:hAnsiTheme="minorHAnsi" w:cstheme="minorHAnsi"/>
                <w:sz w:val="22"/>
                <w:szCs w:val="22"/>
              </w:rPr>
              <w:t>.</w:t>
            </w:r>
          </w:p>
        </w:tc>
        <w:tc>
          <w:tcPr>
            <w:tcW w:w="7938" w:type="dxa"/>
          </w:tcPr>
          <w:p w14:paraId="6F5CA430" w14:textId="77777777" w:rsidR="009844C1" w:rsidRDefault="009844C1" w:rsidP="0035352B">
            <w:pPr>
              <w:spacing w:line="240" w:lineRule="auto"/>
              <w:contextualSpacing w:val="0"/>
              <w:jc w:val="left"/>
              <w:rPr>
                <w:rFonts w:asciiTheme="minorHAnsi" w:hAnsiTheme="minorHAnsi" w:cstheme="minorHAnsi"/>
                <w:b/>
                <w:sz w:val="22"/>
              </w:rPr>
            </w:pPr>
            <w:r>
              <w:rPr>
                <w:rFonts w:asciiTheme="minorHAnsi" w:hAnsiTheme="minorHAnsi" w:cstheme="minorHAnsi"/>
                <w:b/>
                <w:sz w:val="22"/>
              </w:rPr>
              <w:t>Aanbestedingsstrategie en inschrijfbereidheid</w:t>
            </w:r>
          </w:p>
          <w:p w14:paraId="5013B801" w14:textId="77777777" w:rsidR="009844C1" w:rsidRDefault="009844C1" w:rsidP="0035352B">
            <w:pPr>
              <w:spacing w:line="240" w:lineRule="auto"/>
              <w:contextualSpacing w:val="0"/>
              <w:jc w:val="left"/>
              <w:rPr>
                <w:rFonts w:asciiTheme="minorHAnsi" w:hAnsiTheme="minorHAnsi" w:cstheme="minorHAnsi"/>
                <w:iCs/>
                <w:sz w:val="22"/>
              </w:rPr>
            </w:pPr>
            <w:r w:rsidRPr="00CE2990">
              <w:rPr>
                <w:rFonts w:asciiTheme="minorHAnsi" w:hAnsiTheme="minorHAnsi" w:cstheme="minorHAnsi"/>
                <w:iCs/>
                <w:sz w:val="22"/>
              </w:rPr>
              <w:t xml:space="preserve">De gemeente Groningen overweegt om in de aanbesteding ruimte te laten voor eigen invulling door de markt en niet te voorschrijvend te zijn. </w:t>
            </w:r>
            <w:r w:rsidRPr="00CE2990">
              <w:rPr>
                <w:rFonts w:asciiTheme="minorHAnsi" w:hAnsiTheme="minorHAnsi" w:cstheme="minorHAnsi"/>
                <w:iCs/>
                <w:sz w:val="22"/>
              </w:rPr>
              <w:br/>
            </w:r>
          </w:p>
          <w:p w14:paraId="1F86CDDD" w14:textId="7D9093D2" w:rsidR="009844C1" w:rsidRPr="00FA7003" w:rsidRDefault="009844C1" w:rsidP="0035352B">
            <w:pPr>
              <w:spacing w:line="240" w:lineRule="auto"/>
              <w:contextualSpacing w:val="0"/>
              <w:jc w:val="left"/>
              <w:rPr>
                <w:rFonts w:asciiTheme="minorHAnsi" w:hAnsiTheme="minorHAnsi" w:cstheme="minorHAnsi"/>
                <w:i/>
                <w:sz w:val="22"/>
              </w:rPr>
            </w:pPr>
            <w:r>
              <w:rPr>
                <w:rFonts w:asciiTheme="minorHAnsi" w:hAnsiTheme="minorHAnsi" w:cstheme="minorHAnsi"/>
                <w:iCs/>
                <w:sz w:val="22"/>
              </w:rPr>
              <w:t xml:space="preserve">Hoe kan de opdrachtgever ruimte geven voor innovatie in het contract, zonder voorschrijvend te zijn?  </w:t>
            </w:r>
            <w:r w:rsidRPr="00CE2990">
              <w:rPr>
                <w:rFonts w:asciiTheme="minorHAnsi" w:hAnsiTheme="minorHAnsi" w:cstheme="minorHAnsi"/>
                <w:iCs/>
                <w:sz w:val="22"/>
              </w:rPr>
              <w:t>Op welke wijze kan de gemeente haar aanbesteding zo inrichten dat leveranciers in hun kracht worden gezet? En welke voorwaarden, eisen of contractkeuzes zouden voor u aanleiding zijn om wel of niet in te schrijven?</w:t>
            </w:r>
          </w:p>
        </w:tc>
      </w:tr>
      <w:tr w:rsidR="009844C1" w:rsidRPr="00FA7003" w14:paraId="0444BE4A" w14:textId="77777777" w:rsidTr="0035352B">
        <w:tc>
          <w:tcPr>
            <w:tcW w:w="1129" w:type="dxa"/>
            <w:vMerge/>
          </w:tcPr>
          <w:p w14:paraId="05299CCB" w14:textId="77777777" w:rsidR="009844C1" w:rsidRPr="00FA7003" w:rsidRDefault="009844C1" w:rsidP="0035352B">
            <w:pPr>
              <w:pStyle w:val="Opmaakprofiel1"/>
              <w:rPr>
                <w:rFonts w:asciiTheme="minorHAnsi" w:hAnsiTheme="minorHAnsi" w:cstheme="minorHAnsi"/>
                <w:sz w:val="22"/>
                <w:szCs w:val="22"/>
              </w:rPr>
            </w:pPr>
          </w:p>
        </w:tc>
        <w:tc>
          <w:tcPr>
            <w:tcW w:w="7938" w:type="dxa"/>
          </w:tcPr>
          <w:p w14:paraId="2870D8A3" w14:textId="77777777" w:rsidR="009844C1" w:rsidRPr="00FA7003" w:rsidRDefault="009844C1" w:rsidP="0035352B">
            <w:pPr>
              <w:pStyle w:val="Opmaakprofiel1"/>
              <w:rPr>
                <w:rFonts w:asciiTheme="minorHAnsi" w:hAnsiTheme="minorHAnsi" w:cstheme="minorHAnsi"/>
                <w:i/>
                <w:sz w:val="22"/>
                <w:szCs w:val="22"/>
              </w:rPr>
            </w:pPr>
            <w:r w:rsidRPr="00FA7003">
              <w:rPr>
                <w:rFonts w:asciiTheme="minorHAnsi" w:hAnsiTheme="minorHAnsi" w:cstheme="minorHAnsi"/>
                <w:sz w:val="22"/>
                <w:szCs w:val="22"/>
              </w:rPr>
              <w:t>Antwoord:</w:t>
            </w:r>
          </w:p>
          <w:p w14:paraId="0C33A43C" w14:textId="77777777" w:rsidR="009844C1" w:rsidRPr="00FA7003" w:rsidRDefault="009844C1" w:rsidP="0035352B">
            <w:pPr>
              <w:pStyle w:val="Opmaakprofiel1"/>
              <w:rPr>
                <w:rFonts w:asciiTheme="minorHAnsi" w:hAnsiTheme="minorHAnsi" w:cstheme="minorHAnsi"/>
                <w:sz w:val="22"/>
                <w:szCs w:val="22"/>
              </w:rPr>
            </w:pPr>
          </w:p>
          <w:p w14:paraId="34303C0F" w14:textId="77777777" w:rsidR="009844C1" w:rsidRPr="00FA7003" w:rsidRDefault="009844C1" w:rsidP="0035352B">
            <w:pPr>
              <w:pStyle w:val="Opmaakprofiel1"/>
              <w:rPr>
                <w:rFonts w:asciiTheme="minorHAnsi" w:hAnsiTheme="minorHAnsi" w:cstheme="minorHAnsi"/>
                <w:sz w:val="22"/>
                <w:szCs w:val="22"/>
              </w:rPr>
            </w:pPr>
          </w:p>
          <w:p w14:paraId="397CD002" w14:textId="77777777" w:rsidR="009844C1" w:rsidRPr="00FA7003" w:rsidRDefault="009844C1" w:rsidP="0035352B">
            <w:pPr>
              <w:pStyle w:val="Opmaakprofiel1"/>
              <w:rPr>
                <w:rFonts w:asciiTheme="minorHAnsi" w:hAnsiTheme="minorHAnsi" w:cstheme="minorHAnsi"/>
                <w:sz w:val="22"/>
                <w:szCs w:val="22"/>
              </w:rPr>
            </w:pPr>
          </w:p>
        </w:tc>
      </w:tr>
    </w:tbl>
    <w:p w14:paraId="5C44BD07" w14:textId="77777777" w:rsidR="009844C1" w:rsidRDefault="009844C1" w:rsidP="009844C1">
      <w:pPr>
        <w:pStyle w:val="Geenafstand"/>
        <w:rPr>
          <w:rFonts w:asciiTheme="minorHAnsi" w:hAnsiTheme="minorHAnsi" w:cstheme="minorHAnsi"/>
          <w:b/>
          <w:bCs/>
        </w:rPr>
      </w:pPr>
    </w:p>
    <w:p w14:paraId="22C3A7D3" w14:textId="77777777" w:rsidR="009E1FAD" w:rsidRDefault="009E1FAD"/>
    <w:sectPr w:rsidR="009E1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altName w:val="Arial"/>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F4249"/>
    <w:multiLevelType w:val="hybridMultilevel"/>
    <w:tmpl w:val="5BC04656"/>
    <w:lvl w:ilvl="0" w:tplc="EB9A0560">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98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C1"/>
    <w:rsid w:val="00280774"/>
    <w:rsid w:val="006761A6"/>
    <w:rsid w:val="00695809"/>
    <w:rsid w:val="007735DD"/>
    <w:rsid w:val="009844C1"/>
    <w:rsid w:val="009E1F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C599B"/>
  <w15:chartTrackingRefBased/>
  <w15:docId w15:val="{CE40C9D6-EB07-4758-9678-2D535BB0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44C1"/>
    <w:pPr>
      <w:spacing w:after="0" w:line="276" w:lineRule="auto"/>
      <w:contextualSpacing/>
      <w:jc w:val="both"/>
    </w:pPr>
    <w:rPr>
      <w:rFonts w:ascii="Univers" w:hAnsi="Univers"/>
      <w:kern w:val="0"/>
      <w:sz w:val="20"/>
      <w14:ligatures w14:val="none"/>
    </w:rPr>
  </w:style>
  <w:style w:type="paragraph" w:styleId="Kop1">
    <w:name w:val="heading 1"/>
    <w:basedOn w:val="Standaard"/>
    <w:next w:val="Standaard"/>
    <w:link w:val="Kop1Char"/>
    <w:uiPriority w:val="9"/>
    <w:qFormat/>
    <w:rsid w:val="00984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4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44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44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44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44C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4C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4C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4C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4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44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44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44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44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44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4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4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4C1"/>
    <w:rPr>
      <w:rFonts w:eastAsiaTheme="majorEastAsia" w:cstheme="majorBidi"/>
      <w:color w:val="272727" w:themeColor="text1" w:themeTint="D8"/>
    </w:rPr>
  </w:style>
  <w:style w:type="paragraph" w:styleId="Titel">
    <w:name w:val="Title"/>
    <w:basedOn w:val="Standaard"/>
    <w:next w:val="Standaard"/>
    <w:link w:val="TitelChar"/>
    <w:uiPriority w:val="10"/>
    <w:qFormat/>
    <w:rsid w:val="009844C1"/>
    <w:pPr>
      <w:spacing w:after="80" w:line="240" w:lineRule="auto"/>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4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4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4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4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4C1"/>
    <w:rPr>
      <w:i/>
      <w:iCs/>
      <w:color w:val="404040" w:themeColor="text1" w:themeTint="BF"/>
    </w:rPr>
  </w:style>
  <w:style w:type="paragraph" w:styleId="Lijstalinea">
    <w:name w:val="List Paragraph"/>
    <w:basedOn w:val="Standaard"/>
    <w:uiPriority w:val="34"/>
    <w:qFormat/>
    <w:rsid w:val="009844C1"/>
    <w:pPr>
      <w:ind w:left="720"/>
    </w:pPr>
  </w:style>
  <w:style w:type="character" w:styleId="Intensievebenadrukking">
    <w:name w:val="Intense Emphasis"/>
    <w:basedOn w:val="Standaardalinea-lettertype"/>
    <w:uiPriority w:val="21"/>
    <w:qFormat/>
    <w:rsid w:val="009844C1"/>
    <w:rPr>
      <w:i/>
      <w:iCs/>
      <w:color w:val="0F4761" w:themeColor="accent1" w:themeShade="BF"/>
    </w:rPr>
  </w:style>
  <w:style w:type="paragraph" w:styleId="Duidelijkcitaat">
    <w:name w:val="Intense Quote"/>
    <w:basedOn w:val="Standaard"/>
    <w:next w:val="Standaard"/>
    <w:link w:val="DuidelijkcitaatChar"/>
    <w:uiPriority w:val="30"/>
    <w:qFormat/>
    <w:rsid w:val="00984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44C1"/>
    <w:rPr>
      <w:i/>
      <w:iCs/>
      <w:color w:val="0F4761" w:themeColor="accent1" w:themeShade="BF"/>
    </w:rPr>
  </w:style>
  <w:style w:type="character" w:styleId="Intensieveverwijzing">
    <w:name w:val="Intense Reference"/>
    <w:basedOn w:val="Standaardalinea-lettertype"/>
    <w:uiPriority w:val="32"/>
    <w:qFormat/>
    <w:rsid w:val="009844C1"/>
    <w:rPr>
      <w:b/>
      <w:bCs/>
      <w:smallCaps/>
      <w:color w:val="0F4761" w:themeColor="accent1" w:themeShade="BF"/>
      <w:spacing w:val="5"/>
    </w:rPr>
  </w:style>
  <w:style w:type="paragraph" w:styleId="Geenafstand">
    <w:name w:val="No Spacing"/>
    <w:link w:val="GeenafstandChar"/>
    <w:uiPriority w:val="1"/>
    <w:qFormat/>
    <w:rsid w:val="009844C1"/>
    <w:pPr>
      <w:spacing w:after="0" w:line="240" w:lineRule="auto"/>
    </w:pPr>
    <w:rPr>
      <w:rFonts w:ascii="Calibri" w:eastAsia="Calibri" w:hAnsi="Calibri" w:cs="Times New Roman"/>
      <w:kern w:val="0"/>
      <w14:ligatures w14:val="none"/>
    </w:rPr>
  </w:style>
  <w:style w:type="paragraph" w:customStyle="1" w:styleId="Opmaakprofiel1">
    <w:name w:val="Opmaakprofiel1"/>
    <w:basedOn w:val="Standaard"/>
    <w:autoRedefine/>
    <w:rsid w:val="009844C1"/>
    <w:pPr>
      <w:ind w:right="-648"/>
    </w:pPr>
    <w:rPr>
      <w:rFonts w:cs="Times New Roman"/>
      <w:iCs/>
      <w:sz w:val="21"/>
      <w:szCs w:val="20"/>
    </w:rPr>
  </w:style>
  <w:style w:type="table" w:styleId="Tabelraster">
    <w:name w:val="Table Grid"/>
    <w:basedOn w:val="Standaardtabel"/>
    <w:rsid w:val="009844C1"/>
    <w:pPr>
      <w:spacing w:after="0" w:line="240" w:lineRule="auto"/>
    </w:pPr>
    <w:rPr>
      <w:rFonts w:eastAsiaTheme="minorEastAsia"/>
      <w:kern w:val="0"/>
      <w:sz w:val="21"/>
      <w:szCs w:val="21"/>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9844C1"/>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3408</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 Veenstra</dc:creator>
  <cp:keywords/>
  <dc:description/>
  <cp:lastModifiedBy>Lissa Veenstra</cp:lastModifiedBy>
  <cp:revision>1</cp:revision>
  <dcterms:created xsi:type="dcterms:W3CDTF">2025-12-09T14:00:00Z</dcterms:created>
  <dcterms:modified xsi:type="dcterms:W3CDTF">2025-12-09T14:03:00Z</dcterms:modified>
</cp:coreProperties>
</file>