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05C2" w:rsidRPr="00B005C2" w:rsidRDefault="00B005C2" w:rsidP="00B005C2">
      <w:pPr>
        <w:jc w:val="center"/>
        <w:rPr>
          <w:rFonts w:ascii="Arial" w:eastAsia="Times New Roman" w:hAnsi="Arial" w:cs="Arial"/>
          <w:b/>
          <w:sz w:val="22"/>
          <w:szCs w:val="22"/>
          <w:lang w:eastAsia="en-GB" w:bidi="en-GB"/>
        </w:rPr>
      </w:pPr>
      <w:r w:rsidRPr="00B005C2">
        <w:rPr>
          <w:rFonts w:ascii="Arial" w:eastAsia="Times New Roman" w:hAnsi="Arial" w:cs="Arial"/>
          <w:b/>
          <w:sz w:val="22"/>
          <w:szCs w:val="22"/>
          <w:lang w:eastAsia="en-GB" w:bidi="en-GB"/>
        </w:rPr>
        <w:t>Annex VII: Financial data sheet</w:t>
      </w:r>
    </w:p>
    <w:p w:rsidR="00B005C2" w:rsidRPr="00B005C2" w:rsidRDefault="00B005C2" w:rsidP="00B005C2">
      <w:pPr>
        <w:spacing w:after="240"/>
        <w:jc w:val="center"/>
        <w:rPr>
          <w:rFonts w:ascii="Arial" w:eastAsia="Times New Roman" w:hAnsi="Arial" w:cs="Arial"/>
          <w:sz w:val="22"/>
          <w:szCs w:val="22"/>
          <w:lang w:eastAsia="en-GB" w:bidi="en-GB"/>
        </w:rPr>
      </w:pPr>
    </w:p>
    <w:p w:rsidR="00B005C2" w:rsidRPr="00B005C2" w:rsidRDefault="00B005C2" w:rsidP="00B005C2">
      <w:pPr>
        <w:spacing w:after="80"/>
        <w:ind w:right="-1"/>
        <w:jc w:val="center"/>
        <w:rPr>
          <w:rFonts w:ascii="Arial" w:eastAsia="Times New Roman" w:hAnsi="Arial" w:cs="Arial"/>
          <w:sz w:val="22"/>
          <w:szCs w:val="22"/>
          <w:lang w:eastAsia="en-GB" w:bidi="en-GB"/>
        </w:rPr>
      </w:pPr>
      <w:r w:rsidRPr="00B005C2">
        <w:rPr>
          <w:rFonts w:ascii="Arial" w:eastAsia="Times New Roman" w:hAnsi="Arial" w:cs="Arial"/>
          <w:sz w:val="22"/>
          <w:szCs w:val="22"/>
          <w:lang w:eastAsia="en-GB" w:bidi="en-GB"/>
        </w:rPr>
        <w:t>To be completed by the tenderer or by each company in the case of a consortium with a joint representative, on the basis of the financi</w:t>
      </w:r>
      <w:r w:rsidR="00D50EBD">
        <w:rPr>
          <w:rFonts w:ascii="Arial" w:eastAsia="Times New Roman" w:hAnsi="Arial" w:cs="Arial"/>
          <w:sz w:val="22"/>
          <w:szCs w:val="22"/>
          <w:lang w:eastAsia="en-GB" w:bidi="en-GB"/>
        </w:rPr>
        <w:t>al statements for the last two</w:t>
      </w:r>
      <w:r w:rsidRPr="00B005C2">
        <w:rPr>
          <w:rFonts w:ascii="Arial" w:eastAsia="Times New Roman" w:hAnsi="Arial" w:cs="Arial"/>
          <w:sz w:val="22"/>
          <w:szCs w:val="22"/>
          <w:lang w:eastAsia="en-GB" w:bidi="en-GB"/>
        </w:rPr>
        <w:t xml:space="preserve"> financial years, which must be attached.</w:t>
      </w:r>
    </w:p>
    <w:p w:rsidR="00B005C2" w:rsidRPr="00B005C2" w:rsidRDefault="00B005C2" w:rsidP="00B005C2">
      <w:pPr>
        <w:spacing w:after="80"/>
        <w:jc w:val="left"/>
        <w:rPr>
          <w:rFonts w:ascii="Arial" w:eastAsia="Times New Roman" w:hAnsi="Arial" w:cs="Arial"/>
          <w:snapToGrid w:val="0"/>
          <w:color w:val="000000"/>
          <w:sz w:val="22"/>
          <w:szCs w:val="22"/>
          <w:u w:val="single"/>
          <w:lang w:eastAsia="en-GB" w:bidi="en-GB"/>
        </w:rPr>
      </w:pPr>
    </w:p>
    <w:p w:rsidR="00D50EBD" w:rsidRDefault="00D50EBD" w:rsidP="00B005C2">
      <w:pPr>
        <w:spacing w:after="80"/>
        <w:jc w:val="left"/>
        <w:rPr>
          <w:rFonts w:ascii="Arial" w:eastAsia="Times New Roman" w:hAnsi="Arial" w:cs="Arial"/>
          <w:snapToGrid w:val="0"/>
          <w:color w:val="000000"/>
          <w:sz w:val="22"/>
          <w:szCs w:val="22"/>
          <w:u w:val="single"/>
          <w:lang w:eastAsia="en-GB" w:bidi="en-GB"/>
        </w:rPr>
      </w:pPr>
    </w:p>
    <w:p w:rsidR="00B005C2" w:rsidRPr="00B005C2" w:rsidRDefault="00B005C2" w:rsidP="00B005C2">
      <w:pPr>
        <w:spacing w:after="80"/>
        <w:jc w:val="left"/>
        <w:rPr>
          <w:rFonts w:ascii="Arial" w:eastAsia="Times New Roman" w:hAnsi="Arial" w:cs="Arial"/>
          <w:snapToGrid w:val="0"/>
          <w:color w:val="000000"/>
          <w:sz w:val="22"/>
          <w:szCs w:val="22"/>
          <w:u w:val="single"/>
          <w:lang w:eastAsia="en-GB" w:bidi="en-GB"/>
        </w:rPr>
      </w:pPr>
      <w:bookmarkStart w:id="0" w:name="_GoBack"/>
      <w:bookmarkEnd w:id="0"/>
      <w:r w:rsidRPr="00B005C2">
        <w:rPr>
          <w:rFonts w:ascii="Arial" w:eastAsia="Times New Roman" w:hAnsi="Arial" w:cs="Arial"/>
          <w:snapToGrid w:val="0"/>
          <w:color w:val="000000"/>
          <w:sz w:val="22"/>
          <w:szCs w:val="22"/>
          <w:u w:val="single"/>
          <w:lang w:eastAsia="en-GB" w:bidi="en-GB"/>
        </w:rPr>
        <w:t>Turnover</w:t>
      </w:r>
    </w:p>
    <w:p w:rsidR="00B005C2" w:rsidRPr="00B005C2" w:rsidRDefault="00B005C2" w:rsidP="00B005C2">
      <w:pPr>
        <w:spacing w:after="80"/>
        <w:jc w:val="left"/>
        <w:rPr>
          <w:rFonts w:ascii="Arial" w:eastAsia="Times New Roman" w:hAnsi="Arial" w:cs="Arial"/>
          <w:snapToGrid w:val="0"/>
          <w:color w:val="000000"/>
          <w:sz w:val="22"/>
          <w:szCs w:val="22"/>
          <w:lang w:eastAsia="en-GB" w:bidi="en-GB"/>
        </w:rPr>
      </w:pPr>
      <w:r w:rsidRPr="00B005C2">
        <w:rPr>
          <w:rFonts w:ascii="Arial" w:eastAsia="Times New Roman" w:hAnsi="Arial" w:cs="Arial"/>
          <w:snapToGrid w:val="0"/>
          <w:color w:val="000000"/>
          <w:sz w:val="22"/>
          <w:szCs w:val="22"/>
          <w:lang w:eastAsia="en-GB" w:bidi="en-GB"/>
        </w:rPr>
        <w:t>T</w:t>
      </w:r>
      <w:r w:rsidR="00D50EBD">
        <w:rPr>
          <w:rFonts w:ascii="Arial" w:eastAsia="Times New Roman" w:hAnsi="Arial" w:cs="Arial"/>
          <w:snapToGrid w:val="0"/>
          <w:color w:val="000000"/>
          <w:sz w:val="22"/>
          <w:szCs w:val="22"/>
          <w:lang w:eastAsia="en-GB" w:bidi="en-GB"/>
        </w:rPr>
        <w:t>otal turnover for the last two</w:t>
      </w:r>
      <w:r w:rsidRPr="00B005C2">
        <w:rPr>
          <w:rFonts w:ascii="Arial" w:eastAsia="Times New Roman" w:hAnsi="Arial" w:cs="Arial"/>
          <w:snapToGrid w:val="0"/>
          <w:color w:val="000000"/>
          <w:sz w:val="22"/>
          <w:szCs w:val="22"/>
          <w:lang w:eastAsia="en-GB" w:bidi="en-GB"/>
        </w:rPr>
        <w:t xml:space="preserve"> financial years</w:t>
      </w:r>
    </w:p>
    <w:p w:rsidR="00D50EBD" w:rsidRDefault="00D50EBD" w:rsidP="00B005C2">
      <w:pPr>
        <w:spacing w:after="80"/>
        <w:jc w:val="left"/>
        <w:rPr>
          <w:rFonts w:ascii="Arial" w:eastAsia="Times New Roman" w:hAnsi="Arial" w:cs="Arial"/>
          <w:snapToGrid w:val="0"/>
          <w:color w:val="000000"/>
          <w:sz w:val="22"/>
          <w:szCs w:val="22"/>
          <w:lang w:eastAsia="en-GB" w:bidi="en-GB"/>
        </w:rPr>
      </w:pPr>
    </w:p>
    <w:p w:rsidR="00B005C2" w:rsidRPr="00B005C2" w:rsidRDefault="00B005C2" w:rsidP="00B005C2">
      <w:pPr>
        <w:spacing w:after="80"/>
        <w:jc w:val="left"/>
        <w:rPr>
          <w:rFonts w:ascii="Arial" w:eastAsia="Times New Roman" w:hAnsi="Arial" w:cs="Arial"/>
          <w:snapToGrid w:val="0"/>
          <w:color w:val="000000"/>
          <w:sz w:val="22"/>
          <w:szCs w:val="22"/>
          <w:lang w:eastAsia="en-GB" w:bidi="en-GB"/>
        </w:rPr>
      </w:pPr>
      <w:r w:rsidRPr="00B005C2">
        <w:rPr>
          <w:rFonts w:ascii="Arial" w:eastAsia="Times New Roman" w:hAnsi="Arial" w:cs="Arial"/>
          <w:snapToGrid w:val="0"/>
          <w:color w:val="000000"/>
          <w:sz w:val="22"/>
          <w:szCs w:val="22"/>
          <w:lang w:eastAsia="en-GB" w:bidi="en-GB"/>
        </w:rPr>
        <w:t>Year n - 1....................................................</w:t>
      </w:r>
      <w:r w:rsidR="00D50EBD">
        <w:rPr>
          <w:rFonts w:ascii="Arial" w:eastAsia="Times New Roman" w:hAnsi="Arial" w:cs="Arial"/>
          <w:snapToGrid w:val="0"/>
          <w:color w:val="000000"/>
          <w:sz w:val="22"/>
          <w:szCs w:val="22"/>
          <w:lang w:eastAsia="en-GB" w:bidi="en-GB"/>
        </w:rPr>
        <w:t>.................................</w:t>
      </w:r>
      <w:r w:rsidRPr="00B005C2">
        <w:rPr>
          <w:rFonts w:ascii="Arial" w:eastAsia="Times New Roman" w:hAnsi="Arial" w:cs="Arial"/>
          <w:sz w:val="22"/>
          <w:szCs w:val="22"/>
          <w:lang w:eastAsia="en-GB" w:bidi="en-GB"/>
        </w:rPr>
        <w:tab/>
      </w:r>
      <w:r w:rsidRPr="00B005C2">
        <w:rPr>
          <w:rFonts w:ascii="Arial" w:eastAsia="Times New Roman" w:hAnsi="Arial" w:cs="Arial"/>
          <w:sz w:val="22"/>
          <w:szCs w:val="22"/>
          <w:lang w:eastAsia="en-GB" w:bidi="en-GB"/>
        </w:rPr>
        <w:tab/>
      </w:r>
      <w:r w:rsidRPr="00B005C2">
        <w:rPr>
          <w:rFonts w:ascii="Arial" w:eastAsia="Times New Roman" w:hAnsi="Arial" w:cs="Arial"/>
          <w:sz w:val="22"/>
          <w:szCs w:val="22"/>
          <w:lang w:eastAsia="en-GB" w:bidi="en-GB"/>
        </w:rPr>
        <w:tab/>
      </w:r>
      <w:r w:rsidRPr="00B005C2">
        <w:rPr>
          <w:rFonts w:ascii="Arial" w:eastAsia="Times New Roman" w:hAnsi="Arial" w:cs="Arial"/>
          <w:snapToGrid w:val="0"/>
          <w:color w:val="000000"/>
          <w:sz w:val="22"/>
          <w:szCs w:val="22"/>
          <w:lang w:eastAsia="en-GB" w:bidi="en-GB"/>
        </w:rPr>
        <w:t>EUR</w:t>
      </w:r>
    </w:p>
    <w:p w:rsidR="00D50EBD" w:rsidRDefault="00D50EBD" w:rsidP="00B005C2">
      <w:pPr>
        <w:tabs>
          <w:tab w:val="left" w:pos="-1099"/>
          <w:tab w:val="left" w:pos="-720"/>
          <w:tab w:val="left" w:pos="2268"/>
          <w:tab w:val="left" w:pos="7938"/>
        </w:tabs>
        <w:spacing w:after="80"/>
        <w:jc w:val="left"/>
        <w:rPr>
          <w:rFonts w:ascii="Arial" w:eastAsia="Times New Roman" w:hAnsi="Arial" w:cs="Arial"/>
          <w:snapToGrid w:val="0"/>
          <w:color w:val="000000"/>
          <w:sz w:val="22"/>
          <w:szCs w:val="22"/>
          <w:lang w:eastAsia="en-GB" w:bidi="en-GB"/>
        </w:rPr>
      </w:pPr>
    </w:p>
    <w:p w:rsidR="00B005C2" w:rsidRPr="00B005C2" w:rsidRDefault="00B005C2" w:rsidP="00B005C2">
      <w:pPr>
        <w:tabs>
          <w:tab w:val="left" w:pos="-1099"/>
          <w:tab w:val="left" w:pos="-720"/>
          <w:tab w:val="left" w:pos="2268"/>
          <w:tab w:val="left" w:pos="7938"/>
        </w:tabs>
        <w:spacing w:after="80"/>
        <w:jc w:val="left"/>
        <w:rPr>
          <w:rFonts w:ascii="Arial" w:eastAsia="Times New Roman" w:hAnsi="Arial" w:cs="Arial"/>
          <w:snapToGrid w:val="0"/>
          <w:color w:val="000000"/>
          <w:sz w:val="22"/>
          <w:szCs w:val="22"/>
          <w:lang w:eastAsia="en-GB" w:bidi="en-GB"/>
        </w:rPr>
      </w:pPr>
      <w:r w:rsidRPr="00B005C2">
        <w:rPr>
          <w:rFonts w:ascii="Arial" w:eastAsia="Times New Roman" w:hAnsi="Arial" w:cs="Arial"/>
          <w:snapToGrid w:val="0"/>
          <w:color w:val="000000"/>
          <w:sz w:val="22"/>
          <w:szCs w:val="22"/>
          <w:lang w:eastAsia="en-GB" w:bidi="en-GB"/>
        </w:rPr>
        <w:t>Year n - 2.....................................................................................</w:t>
      </w:r>
      <w:r w:rsidRPr="00B005C2">
        <w:rPr>
          <w:rFonts w:ascii="Arial" w:eastAsia="Times New Roman" w:hAnsi="Arial" w:cs="Arial"/>
          <w:sz w:val="22"/>
          <w:szCs w:val="22"/>
          <w:lang w:eastAsia="en-GB" w:bidi="en-GB"/>
        </w:rPr>
        <w:tab/>
      </w:r>
      <w:r w:rsidRPr="00B005C2">
        <w:rPr>
          <w:rFonts w:ascii="Arial" w:eastAsia="Times New Roman" w:hAnsi="Arial" w:cs="Arial"/>
          <w:snapToGrid w:val="0"/>
          <w:color w:val="000000"/>
          <w:sz w:val="22"/>
          <w:szCs w:val="22"/>
          <w:lang w:eastAsia="en-GB" w:bidi="en-GB"/>
        </w:rPr>
        <w:t>EUR</w:t>
      </w:r>
    </w:p>
    <w:p w:rsidR="00B005C2" w:rsidRDefault="00B005C2" w:rsidP="00B005C2">
      <w:pPr>
        <w:spacing w:after="80"/>
        <w:ind w:left="540" w:hanging="540"/>
        <w:jc w:val="left"/>
        <w:rPr>
          <w:rFonts w:ascii="Arial" w:eastAsia="Times New Roman" w:hAnsi="Arial" w:cs="Arial"/>
          <w:sz w:val="22"/>
          <w:szCs w:val="22"/>
          <w:lang w:eastAsia="en-GB" w:bidi="en-GB"/>
        </w:rPr>
      </w:pPr>
    </w:p>
    <w:p w:rsidR="00D50EBD" w:rsidRDefault="00D50EBD" w:rsidP="00B005C2">
      <w:pPr>
        <w:spacing w:after="80"/>
        <w:ind w:left="540" w:hanging="540"/>
        <w:jc w:val="left"/>
        <w:rPr>
          <w:rFonts w:ascii="Arial" w:eastAsia="Times New Roman" w:hAnsi="Arial" w:cs="Arial"/>
          <w:sz w:val="22"/>
          <w:szCs w:val="22"/>
          <w:lang w:eastAsia="en-GB" w:bidi="en-GB"/>
        </w:rPr>
      </w:pPr>
    </w:p>
    <w:p w:rsidR="00D50EBD" w:rsidRDefault="00D50EBD" w:rsidP="00B005C2">
      <w:pPr>
        <w:spacing w:after="80"/>
        <w:ind w:left="540" w:hanging="540"/>
        <w:jc w:val="left"/>
        <w:rPr>
          <w:rFonts w:ascii="Arial" w:eastAsia="Times New Roman" w:hAnsi="Arial" w:cs="Arial"/>
          <w:sz w:val="22"/>
          <w:szCs w:val="22"/>
          <w:lang w:eastAsia="en-GB" w:bidi="en-GB"/>
        </w:rPr>
      </w:pPr>
    </w:p>
    <w:p w:rsidR="00D50EBD" w:rsidRDefault="00D50EBD" w:rsidP="00B005C2">
      <w:pPr>
        <w:spacing w:after="80"/>
        <w:ind w:left="540" w:hanging="540"/>
        <w:jc w:val="left"/>
        <w:rPr>
          <w:rFonts w:ascii="Arial" w:eastAsia="Times New Roman" w:hAnsi="Arial" w:cs="Arial"/>
          <w:sz w:val="22"/>
          <w:szCs w:val="22"/>
          <w:lang w:eastAsia="en-GB" w:bidi="en-GB"/>
        </w:rPr>
      </w:pPr>
    </w:p>
    <w:p w:rsidR="00D50EBD" w:rsidRDefault="00D50EBD" w:rsidP="00B005C2">
      <w:pPr>
        <w:spacing w:after="80"/>
        <w:ind w:left="540" w:hanging="540"/>
        <w:jc w:val="left"/>
        <w:rPr>
          <w:rFonts w:ascii="Arial" w:eastAsia="Times New Roman" w:hAnsi="Arial" w:cs="Arial"/>
          <w:sz w:val="22"/>
          <w:szCs w:val="22"/>
          <w:lang w:eastAsia="en-GB" w:bidi="en-GB"/>
        </w:rPr>
      </w:pPr>
    </w:p>
    <w:p w:rsidR="00D50EBD" w:rsidRDefault="00D50EBD" w:rsidP="00B005C2">
      <w:pPr>
        <w:spacing w:after="80"/>
        <w:ind w:left="540" w:hanging="540"/>
        <w:jc w:val="left"/>
        <w:rPr>
          <w:rFonts w:ascii="Arial" w:eastAsia="Times New Roman" w:hAnsi="Arial" w:cs="Arial"/>
          <w:sz w:val="22"/>
          <w:szCs w:val="22"/>
          <w:lang w:eastAsia="en-GB" w:bidi="en-GB"/>
        </w:rPr>
      </w:pPr>
    </w:p>
    <w:p w:rsidR="00D50EBD" w:rsidRDefault="00D50EBD" w:rsidP="00B005C2">
      <w:pPr>
        <w:spacing w:after="80"/>
        <w:ind w:left="540" w:hanging="540"/>
        <w:jc w:val="left"/>
        <w:rPr>
          <w:rFonts w:ascii="Arial" w:eastAsia="Times New Roman" w:hAnsi="Arial" w:cs="Arial"/>
          <w:sz w:val="22"/>
          <w:szCs w:val="22"/>
          <w:lang w:eastAsia="en-GB" w:bidi="en-GB"/>
        </w:rPr>
      </w:pPr>
    </w:p>
    <w:p w:rsidR="00D50EBD" w:rsidRPr="00B005C2" w:rsidRDefault="00D50EBD" w:rsidP="00B005C2">
      <w:pPr>
        <w:spacing w:after="80"/>
        <w:ind w:left="540" w:hanging="540"/>
        <w:jc w:val="left"/>
        <w:rPr>
          <w:rFonts w:ascii="Arial" w:eastAsia="Times New Roman" w:hAnsi="Arial" w:cs="Arial"/>
          <w:sz w:val="22"/>
          <w:szCs w:val="22"/>
          <w:lang w:eastAsia="en-GB" w:bidi="en-GB"/>
        </w:rPr>
      </w:pPr>
    </w:p>
    <w:p w:rsidR="00B005C2" w:rsidRPr="00B005C2" w:rsidRDefault="00B005C2" w:rsidP="00B005C2">
      <w:pPr>
        <w:spacing w:after="80"/>
        <w:ind w:left="540" w:hanging="540"/>
        <w:jc w:val="left"/>
        <w:rPr>
          <w:rFonts w:ascii="Arial" w:eastAsia="Times New Roman" w:hAnsi="Arial" w:cs="Arial"/>
          <w:sz w:val="22"/>
          <w:szCs w:val="22"/>
          <w:lang w:eastAsia="en-GB" w:bidi="en-GB"/>
        </w:rPr>
      </w:pPr>
      <w:r w:rsidRPr="00B005C2">
        <w:rPr>
          <w:rFonts w:ascii="Arial" w:eastAsia="Times New Roman" w:hAnsi="Arial" w:cs="Arial"/>
          <w:sz w:val="22"/>
          <w:szCs w:val="22"/>
          <w:lang w:eastAsia="en-GB" w:bidi="en-GB"/>
        </w:rPr>
        <w:t>Certified true and accurate.</w:t>
      </w:r>
    </w:p>
    <w:p w:rsidR="00B005C2" w:rsidRPr="00B005C2" w:rsidRDefault="00B005C2" w:rsidP="00B005C2">
      <w:pPr>
        <w:spacing w:after="80"/>
        <w:ind w:hanging="318"/>
        <w:jc w:val="left"/>
        <w:rPr>
          <w:rFonts w:ascii="Arial" w:eastAsia="Times New Roman" w:hAnsi="Arial" w:cs="Arial"/>
          <w:sz w:val="22"/>
          <w:szCs w:val="22"/>
          <w:lang w:eastAsia="en-GB" w:bidi="en-GB"/>
        </w:rPr>
      </w:pPr>
    </w:p>
    <w:p w:rsidR="00B005C2" w:rsidRPr="00B005C2" w:rsidRDefault="00B005C2" w:rsidP="00B005C2">
      <w:pPr>
        <w:spacing w:after="80"/>
        <w:ind w:hanging="318"/>
        <w:jc w:val="left"/>
        <w:rPr>
          <w:rFonts w:ascii="Arial" w:eastAsia="Times New Roman" w:hAnsi="Arial" w:cs="Arial"/>
          <w:sz w:val="22"/>
          <w:szCs w:val="22"/>
          <w:lang w:eastAsia="en-GB" w:bidi="en-GB"/>
        </w:rPr>
      </w:pPr>
    </w:p>
    <w:p w:rsidR="00B005C2" w:rsidRPr="00B005C2" w:rsidRDefault="00B005C2" w:rsidP="00B005C2">
      <w:pPr>
        <w:spacing w:after="80"/>
        <w:ind w:left="540" w:hanging="540"/>
        <w:jc w:val="left"/>
        <w:rPr>
          <w:rFonts w:ascii="Arial" w:eastAsia="Times New Roman" w:hAnsi="Arial" w:cs="Arial"/>
          <w:sz w:val="22"/>
          <w:szCs w:val="22"/>
          <w:lang w:eastAsia="en-GB" w:bidi="en-GB"/>
        </w:rPr>
      </w:pPr>
      <w:r w:rsidRPr="00B005C2">
        <w:rPr>
          <w:rFonts w:ascii="Arial" w:eastAsia="Times New Roman" w:hAnsi="Arial" w:cs="Arial"/>
          <w:sz w:val="22"/>
          <w:szCs w:val="22"/>
          <w:lang w:eastAsia="en-GB" w:bidi="en-GB"/>
        </w:rPr>
        <w:t>Done at … on …</w:t>
      </w:r>
    </w:p>
    <w:p w:rsidR="00B005C2" w:rsidRPr="00B005C2" w:rsidRDefault="00B005C2" w:rsidP="00B005C2">
      <w:pPr>
        <w:spacing w:after="80"/>
        <w:ind w:left="540" w:hanging="540"/>
        <w:jc w:val="left"/>
        <w:rPr>
          <w:rFonts w:ascii="Arial" w:eastAsia="Times New Roman" w:hAnsi="Arial" w:cs="Arial"/>
          <w:sz w:val="22"/>
          <w:szCs w:val="22"/>
          <w:lang w:eastAsia="en-GB" w:bidi="en-GB"/>
        </w:rPr>
      </w:pPr>
    </w:p>
    <w:p w:rsidR="00B005C2" w:rsidRPr="00B005C2" w:rsidRDefault="00B005C2" w:rsidP="00B005C2">
      <w:pPr>
        <w:spacing w:after="80"/>
        <w:ind w:left="540" w:hanging="540"/>
        <w:jc w:val="left"/>
        <w:rPr>
          <w:rFonts w:ascii="Arial" w:eastAsia="Times New Roman" w:hAnsi="Arial" w:cs="Arial"/>
          <w:sz w:val="22"/>
          <w:szCs w:val="22"/>
          <w:lang w:eastAsia="en-GB" w:bidi="en-GB"/>
        </w:rPr>
      </w:pPr>
      <w:r w:rsidRPr="00B005C2">
        <w:rPr>
          <w:rFonts w:ascii="Arial" w:eastAsia="Times New Roman" w:hAnsi="Arial" w:cs="Arial"/>
          <w:sz w:val="22"/>
          <w:szCs w:val="22"/>
          <w:lang w:eastAsia="en-GB" w:bidi="en-GB"/>
        </w:rPr>
        <w:t>Signature(s)</w:t>
      </w:r>
    </w:p>
    <w:p w:rsidR="008765BE" w:rsidRDefault="008765BE"/>
    <w:sectPr w:rsidR="008765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05C2" w:rsidRDefault="00B005C2" w:rsidP="00B005C2">
      <w:r>
        <w:separator/>
      </w:r>
    </w:p>
  </w:endnote>
  <w:endnote w:type="continuationSeparator" w:id="0">
    <w:p w:rsidR="00B005C2" w:rsidRDefault="00B005C2" w:rsidP="00B00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05C2" w:rsidRDefault="00B005C2" w:rsidP="00B005C2">
      <w:r>
        <w:separator/>
      </w:r>
    </w:p>
  </w:footnote>
  <w:footnote w:type="continuationSeparator" w:id="0">
    <w:p w:rsidR="00B005C2" w:rsidRDefault="00B005C2" w:rsidP="00B005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5C2"/>
    <w:rsid w:val="005762E3"/>
    <w:rsid w:val="007E1076"/>
    <w:rsid w:val="008765BE"/>
    <w:rsid w:val="00B005C2"/>
    <w:rsid w:val="00D50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4CDBA"/>
  <w15:chartTrackingRefBased/>
  <w15:docId w15:val="{8ADE55F7-0CE5-4785-ABFE-FD0085509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62E3"/>
    <w:pPr>
      <w:jc w:val="both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62E3"/>
    <w:pPr>
      <w:keepNext/>
      <w:spacing w:before="240" w:after="60"/>
      <w:outlineLvl w:val="0"/>
    </w:pPr>
    <w:rPr>
      <w:rFonts w:ascii="Arial" w:eastAsiaTheme="majorEastAsia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62E3"/>
    <w:pPr>
      <w:keepNext/>
      <w:spacing w:before="240" w:after="60"/>
      <w:outlineLvl w:val="1"/>
    </w:pPr>
    <w:rPr>
      <w:rFonts w:ascii="Arial" w:eastAsiaTheme="majorEastAsia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62E3"/>
    <w:pPr>
      <w:keepNext/>
      <w:spacing w:before="240" w:after="60"/>
      <w:outlineLvl w:val="2"/>
    </w:pPr>
    <w:rPr>
      <w:rFonts w:ascii="Arial" w:eastAsiaTheme="majorEastAsia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62E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62E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62E3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62E3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62E3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62E3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62E3"/>
    <w:rPr>
      <w:rFonts w:ascii="Arial" w:eastAsiaTheme="majorEastAsia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62E3"/>
    <w:rPr>
      <w:rFonts w:ascii="Arial" w:eastAsiaTheme="majorEastAsia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62E3"/>
    <w:rPr>
      <w:rFonts w:ascii="Arial" w:eastAsiaTheme="majorEastAsia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62E3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62E3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62E3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62E3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62E3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62E3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5762E3"/>
    <w:pPr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5762E3"/>
    <w:rPr>
      <w:rFonts w:ascii="Arial" w:eastAsiaTheme="majorEastAsia" w:hAnsi="Arial" w:cs="Arial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62E3"/>
    <w:pPr>
      <w:spacing w:after="60"/>
      <w:jc w:val="center"/>
      <w:outlineLvl w:val="1"/>
    </w:pPr>
    <w:rPr>
      <w:rFonts w:ascii="Arial" w:eastAsiaTheme="majorEastAsia" w:hAnsi="Arial" w:cs="Arial"/>
    </w:rPr>
  </w:style>
  <w:style w:type="character" w:customStyle="1" w:styleId="SubtitleChar">
    <w:name w:val="Subtitle Char"/>
    <w:basedOn w:val="DefaultParagraphFont"/>
    <w:link w:val="Subtitle"/>
    <w:uiPriority w:val="11"/>
    <w:rsid w:val="005762E3"/>
    <w:rPr>
      <w:rFonts w:ascii="Arial" w:eastAsiaTheme="majorEastAsia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5762E3"/>
    <w:rPr>
      <w:b/>
      <w:bCs/>
    </w:rPr>
  </w:style>
  <w:style w:type="character" w:styleId="Emphasis">
    <w:name w:val="Emphasis"/>
    <w:basedOn w:val="DefaultParagraphFont"/>
    <w:uiPriority w:val="20"/>
    <w:qFormat/>
    <w:rsid w:val="005762E3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5762E3"/>
    <w:rPr>
      <w:szCs w:val="32"/>
    </w:rPr>
  </w:style>
  <w:style w:type="paragraph" w:styleId="ListParagraph">
    <w:name w:val="List Paragraph"/>
    <w:basedOn w:val="Normal"/>
    <w:uiPriority w:val="34"/>
    <w:qFormat/>
    <w:rsid w:val="005762E3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762E3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5762E3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2E3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62E3"/>
    <w:rPr>
      <w:b/>
      <w:i/>
      <w:sz w:val="24"/>
    </w:rPr>
  </w:style>
  <w:style w:type="character" w:styleId="SubtleEmphasis">
    <w:name w:val="Subtle Emphasis"/>
    <w:uiPriority w:val="19"/>
    <w:qFormat/>
    <w:rsid w:val="005762E3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5762E3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5762E3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5762E3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5762E3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762E3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B005C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005C2"/>
    <w:rPr>
      <w:rFonts w:ascii="Times New Roman" w:hAnsi="Times New Roman"/>
      <w:sz w:val="20"/>
      <w:szCs w:val="20"/>
    </w:rPr>
  </w:style>
  <w:style w:type="character" w:styleId="FootnoteReference">
    <w:name w:val="footnote reference"/>
    <w:aliases w:val="Header Char1"/>
    <w:rsid w:val="00B005C2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Parliament</Company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PULEIKYTE Egle</dc:creator>
  <cp:keywords/>
  <dc:description/>
  <cp:lastModifiedBy>PRUNDUREL Bogdan Eduard</cp:lastModifiedBy>
  <cp:revision>3</cp:revision>
  <dcterms:created xsi:type="dcterms:W3CDTF">2020-10-20T10:41:00Z</dcterms:created>
  <dcterms:modified xsi:type="dcterms:W3CDTF">2025-02-10T11:16:00Z</dcterms:modified>
</cp:coreProperties>
</file>