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27455F85">
                <wp:simplePos x="0" y="0"/>
                <wp:positionH relativeFrom="column">
                  <wp:posOffset>-31750</wp:posOffset>
                </wp:positionH>
                <wp:positionV relativeFrom="paragraph">
                  <wp:posOffset>139700</wp:posOffset>
                </wp:positionV>
                <wp:extent cx="6502400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41ABE7E8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F001CD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de </w:t>
                            </w:r>
                            <w:proofErr w:type="spellStart"/>
                            <w:r w:rsidR="00FC7E4C">
                              <w:rPr>
                                <w:color w:val="151F6D"/>
                                <w:sz w:val="40"/>
                                <w:szCs w:val="40"/>
                              </w:rPr>
                              <w:t>Subgunningscriteria</w:t>
                            </w:r>
                            <w:proofErr w:type="spellEnd"/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D0F7E05" w14:textId="357F0783" w:rsidR="00F17537" w:rsidRPr="004138BC" w:rsidRDefault="004138BC" w:rsidP="00F008F3">
                            <w:pPr>
                              <w:pStyle w:val="titel0"/>
                            </w:pPr>
                            <w:r w:rsidRPr="004138BC">
                              <w:t>Test en assessmentcenter t.b.v. selectie Rechte</w:t>
                            </w:r>
                            <w:r>
                              <w:t>rs en Raadsheren in opleiding</w:t>
                            </w:r>
                          </w:p>
                          <w:p w14:paraId="421B1168" w14:textId="77777777" w:rsidR="0074766E" w:rsidRPr="004138BC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4138BC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Pr="004138BC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5FBD16FA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C7E4C">
                              <w:rPr>
                                <w:sz w:val="24"/>
                                <w:szCs w:val="24"/>
                              </w:rPr>
                              <w:t>SALSR</w:t>
                            </w:r>
                            <w:r w:rsidR="00B74249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74766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D977FE9" w14:textId="740FA2EB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752BE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 xml:space="preserve">ublicatie aanbesteding </w:t>
                            </w:r>
                            <w:r w:rsidR="00FC7E4C">
                              <w:rPr>
                                <w:sz w:val="24"/>
                                <w:szCs w:val="24"/>
                              </w:rPr>
                              <w:t xml:space="preserve">1 december </w:t>
                            </w:r>
                            <w:r w:rsidR="000018EC">
                              <w:rPr>
                                <w:sz w:val="24"/>
                                <w:szCs w:val="24"/>
                              </w:rPr>
                              <w:t>2025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1pt;width:512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41ABE7E8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F001CD">
                        <w:rPr>
                          <w:color w:val="151F6D"/>
                          <w:sz w:val="40"/>
                          <w:szCs w:val="40"/>
                        </w:rPr>
                        <w:t xml:space="preserve">de </w:t>
                      </w:r>
                      <w:proofErr w:type="spellStart"/>
                      <w:r w:rsidR="00FC7E4C">
                        <w:rPr>
                          <w:color w:val="151F6D"/>
                          <w:sz w:val="40"/>
                          <w:szCs w:val="40"/>
                        </w:rPr>
                        <w:t>Subgunningscriteria</w:t>
                      </w:r>
                      <w:proofErr w:type="spellEnd"/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D0F7E05" w14:textId="357F0783" w:rsidR="00F17537" w:rsidRPr="004138BC" w:rsidRDefault="004138BC" w:rsidP="00F008F3">
                      <w:pPr>
                        <w:pStyle w:val="titel0"/>
                      </w:pPr>
                      <w:r w:rsidRPr="004138BC">
                        <w:t>Test en assessmentcenter t.b.v. selectie Rechte</w:t>
                      </w:r>
                      <w:r>
                        <w:t>rs en Raadsheren in opleiding</w:t>
                      </w:r>
                    </w:p>
                    <w:p w14:paraId="421B1168" w14:textId="77777777" w:rsidR="0074766E" w:rsidRPr="004138BC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4138BC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Pr="004138BC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5FBD16FA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FC7E4C">
                        <w:rPr>
                          <w:sz w:val="24"/>
                          <w:szCs w:val="24"/>
                        </w:rPr>
                        <w:t>SALSR</w:t>
                      </w:r>
                      <w:r w:rsidR="00B74249">
                        <w:rPr>
                          <w:sz w:val="24"/>
                          <w:szCs w:val="24"/>
                        </w:rPr>
                        <w:t>202</w:t>
                      </w:r>
                      <w:r w:rsidR="0074766E">
                        <w:rPr>
                          <w:sz w:val="24"/>
                          <w:szCs w:val="24"/>
                        </w:rPr>
                        <w:t>6</w:t>
                      </w:r>
                    </w:p>
                    <w:p w14:paraId="1D977FE9" w14:textId="740FA2EB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9752BE">
                        <w:rPr>
                          <w:sz w:val="24"/>
                          <w:szCs w:val="24"/>
                        </w:rPr>
                        <w:t>P</w:t>
                      </w:r>
                      <w:r w:rsidR="004A0402">
                        <w:rPr>
                          <w:sz w:val="24"/>
                          <w:szCs w:val="24"/>
                        </w:rPr>
                        <w:t xml:space="preserve">ublicatie aanbesteding </w:t>
                      </w:r>
                      <w:r w:rsidR="00FC7E4C">
                        <w:rPr>
                          <w:sz w:val="24"/>
                          <w:szCs w:val="24"/>
                        </w:rPr>
                        <w:t xml:space="preserve">1 december </w:t>
                      </w:r>
                      <w:r w:rsidR="000018EC">
                        <w:rPr>
                          <w:sz w:val="24"/>
                          <w:szCs w:val="24"/>
                        </w:rPr>
                        <w:t>2025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64822BBD">
                <wp:simplePos x="0" y="0"/>
                <wp:positionH relativeFrom="column">
                  <wp:posOffset>-419100</wp:posOffset>
                </wp:positionH>
                <wp:positionV relativeFrom="paragraph">
                  <wp:posOffset>343535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130CE" id="Rectangle 32" o:spid="_x0000_s1026" style="position:absolute;margin-left:-33pt;margin-top:27.0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BF7lXm4QAAAAs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r w:rsidRPr="00431268">
        <w:rPr>
          <w:b/>
          <w:bCs/>
        </w:rPr>
        <w:lastRenderedPageBreak/>
        <w:t xml:space="preserve">Gegevens Inschrijver </w:t>
      </w:r>
    </w:p>
    <w:p w14:paraId="6E90E77B" w14:textId="77777777" w:rsidR="00431268" w:rsidRDefault="00431268" w:rsidP="00431268">
      <w:pPr>
        <w:spacing w:line="240" w:lineRule="auto"/>
      </w:pPr>
    </w:p>
    <w:p w14:paraId="5F223748" w14:textId="77777777" w:rsidR="00431268" w:rsidRDefault="00431268" w:rsidP="00431268">
      <w:pPr>
        <w:spacing w:line="240" w:lineRule="auto"/>
        <w:ind w:left="454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431268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69B7C7FC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31268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431268">
              <w:rPr>
                <w:rFonts w:eastAsia="Calibri"/>
                <w:bCs/>
                <w:szCs w:val="18"/>
                <w:lang w:eastAsia="en-US"/>
              </w:rPr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="0057586A">
              <w:rPr>
                <w:rFonts w:eastAsia="Calibri"/>
                <w:bCs/>
                <w:noProof/>
                <w:szCs w:val="18"/>
                <w:lang w:eastAsia="en-US"/>
              </w:rPr>
              <w:t> </w:t>
            </w:r>
            <w:r w:rsidR="0057586A">
              <w:rPr>
                <w:rFonts w:eastAsia="Calibri"/>
                <w:bCs/>
                <w:noProof/>
                <w:szCs w:val="18"/>
                <w:lang w:eastAsia="en-US"/>
              </w:rPr>
              <w:t> </w:t>
            </w:r>
            <w:r w:rsidR="0057586A">
              <w:rPr>
                <w:rFonts w:eastAsia="Calibri"/>
                <w:bCs/>
                <w:noProof/>
                <w:szCs w:val="18"/>
                <w:lang w:eastAsia="en-US"/>
              </w:rPr>
              <w:t> </w:t>
            </w:r>
            <w:r w:rsidR="0057586A">
              <w:rPr>
                <w:rFonts w:eastAsia="Calibri"/>
                <w:bCs/>
                <w:noProof/>
                <w:szCs w:val="18"/>
                <w:lang w:eastAsia="en-US"/>
              </w:rPr>
              <w:t> </w:t>
            </w:r>
            <w:r w:rsidR="0057586A">
              <w:rPr>
                <w:rFonts w:eastAsia="Calibri"/>
                <w:bCs/>
                <w:noProof/>
                <w:szCs w:val="18"/>
                <w:lang w:eastAsia="en-US"/>
              </w:rPr>
              <w:t> </w:t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05C55E65" w14:textId="77777777" w:rsidR="00431268" w:rsidRDefault="00431268" w:rsidP="00431268">
      <w:pPr>
        <w:spacing w:line="240" w:lineRule="auto"/>
      </w:pPr>
    </w:p>
    <w:p w14:paraId="782565B5" w14:textId="77777777" w:rsidR="00431268" w:rsidRDefault="00431268" w:rsidP="00431268">
      <w:pPr>
        <w:spacing w:line="240" w:lineRule="auto"/>
      </w:pPr>
    </w:p>
    <w:p w14:paraId="375DAEFF" w14:textId="77777777" w:rsidR="00431268" w:rsidRDefault="00431268" w:rsidP="00431268">
      <w:pPr>
        <w:spacing w:line="240" w:lineRule="auto"/>
      </w:pPr>
    </w:p>
    <w:p w14:paraId="03073F67" w14:textId="77777777" w:rsidR="00431268" w:rsidRDefault="00431268" w:rsidP="00431268">
      <w:pPr>
        <w:spacing w:line="240" w:lineRule="auto"/>
      </w:pPr>
    </w:p>
    <w:p w14:paraId="7786D682" w14:textId="5758E238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proofErr w:type="spellStart"/>
      <w:r w:rsidRPr="00431268">
        <w:rPr>
          <w:b/>
          <w:bCs/>
        </w:rPr>
        <w:t>Subgunningscriteria</w:t>
      </w:r>
      <w:proofErr w:type="spellEnd"/>
    </w:p>
    <w:p w14:paraId="55C3932E" w14:textId="77777777" w:rsidR="00431268" w:rsidRDefault="00431268" w:rsidP="00431268">
      <w:pPr>
        <w:spacing w:line="240" w:lineRule="auto"/>
        <w:ind w:left="360"/>
      </w:pPr>
    </w:p>
    <w:p w14:paraId="668E4F82" w14:textId="77777777" w:rsidR="00431268" w:rsidRDefault="00431268" w:rsidP="00431268">
      <w:pPr>
        <w:spacing w:line="240" w:lineRule="auto"/>
        <w:ind w:left="360"/>
      </w:pPr>
    </w:p>
    <w:p w14:paraId="4F2404AB" w14:textId="44B1313A" w:rsidR="00431268" w:rsidRDefault="00FC7E4C" w:rsidP="00431268">
      <w:pPr>
        <w:spacing w:line="240" w:lineRule="auto"/>
        <w:ind w:left="360"/>
      </w:pPr>
      <w:r>
        <w:t>SG</w:t>
      </w:r>
      <w:r w:rsidR="00431268">
        <w:t xml:space="preserve">1: </w:t>
      </w:r>
      <w:r w:rsidRPr="00FC7E4C">
        <w:t>Opzet</w:t>
      </w:r>
      <w:r>
        <w:t xml:space="preserve"> en uitwerking</w:t>
      </w:r>
      <w:r w:rsidRPr="00FC7E4C">
        <w:t xml:space="preserve"> van de analytische test</w:t>
      </w:r>
      <w:r>
        <w:t xml:space="preserve"> </w:t>
      </w:r>
    </w:p>
    <w:p w14:paraId="191A466F" w14:textId="77777777" w:rsidR="00431268" w:rsidRDefault="00431268" w:rsidP="00431268">
      <w:pPr>
        <w:spacing w:line="240" w:lineRule="auto"/>
        <w:ind w:left="360"/>
      </w:pPr>
    </w:p>
    <w:p w14:paraId="7B6D129C" w14:textId="77777777" w:rsidR="00FC7E4C" w:rsidRDefault="00FC7E4C" w:rsidP="00431268">
      <w:pPr>
        <w:spacing w:line="240" w:lineRule="auto"/>
        <w:ind w:left="360"/>
      </w:pPr>
    </w:p>
    <w:p w14:paraId="00D0AB30" w14:textId="77777777" w:rsidR="00FC7E4C" w:rsidRDefault="00FC7E4C" w:rsidP="00431268">
      <w:pPr>
        <w:spacing w:line="240" w:lineRule="auto"/>
        <w:ind w:left="360"/>
      </w:pPr>
    </w:p>
    <w:p w14:paraId="758043A8" w14:textId="243C516F" w:rsidR="00FC7E4C" w:rsidRDefault="00FC7E4C" w:rsidP="00FC7E4C">
      <w:pPr>
        <w:spacing w:line="240" w:lineRule="auto"/>
        <w:ind w:left="360"/>
      </w:pPr>
      <w:r>
        <w:t xml:space="preserve">SG2: </w:t>
      </w:r>
      <w:r w:rsidRPr="00FC7E4C">
        <w:t>Opzet en uitwerking van het assessmentcenter</w:t>
      </w:r>
    </w:p>
    <w:p w14:paraId="2A3A91FF" w14:textId="77777777" w:rsidR="00FC7E4C" w:rsidRDefault="00FC7E4C" w:rsidP="00FC7E4C">
      <w:pPr>
        <w:spacing w:line="240" w:lineRule="auto"/>
        <w:ind w:left="360"/>
      </w:pPr>
    </w:p>
    <w:p w14:paraId="221B0544" w14:textId="77777777" w:rsidR="00FC7E4C" w:rsidRDefault="00FC7E4C" w:rsidP="00FC7E4C">
      <w:pPr>
        <w:spacing w:line="240" w:lineRule="auto"/>
        <w:ind w:left="360"/>
      </w:pPr>
    </w:p>
    <w:p w14:paraId="4FC23940" w14:textId="77777777" w:rsidR="00FC7E4C" w:rsidRDefault="00FC7E4C" w:rsidP="00FC7E4C">
      <w:pPr>
        <w:spacing w:line="240" w:lineRule="auto"/>
        <w:ind w:left="360"/>
      </w:pPr>
    </w:p>
    <w:p w14:paraId="111E55AF" w14:textId="114D3946" w:rsidR="00FC7E4C" w:rsidRDefault="00FC7E4C" w:rsidP="009752BE">
      <w:pPr>
        <w:tabs>
          <w:tab w:val="left" w:pos="4990"/>
        </w:tabs>
        <w:spacing w:line="240" w:lineRule="auto"/>
        <w:ind w:left="360"/>
      </w:pPr>
      <w:r>
        <w:t xml:space="preserve">SG3: </w:t>
      </w:r>
      <w:r w:rsidRPr="00FC7E4C">
        <w:t>Procesopzet en doorloop</w:t>
      </w:r>
      <w:r>
        <w:t>tijd</w:t>
      </w:r>
    </w:p>
    <w:p w14:paraId="75A6C1DC" w14:textId="77777777" w:rsidR="00FC7E4C" w:rsidRDefault="00FC7E4C" w:rsidP="00431268">
      <w:pPr>
        <w:spacing w:line="240" w:lineRule="auto"/>
        <w:ind w:left="360"/>
      </w:pPr>
    </w:p>
    <w:sectPr w:rsidR="00FC7E4C" w:rsidSect="0006255C">
      <w:headerReference w:type="even" r:id="rId8"/>
      <w:footerReference w:type="even" r:id="rId9"/>
      <w:footerReference w:type="default" r:id="rId10"/>
      <w:footerReference w:type="first" r:id="rId11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2B7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205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69C7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8BC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7586A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2BE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351A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17A3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C7E4C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287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Linde, J. van der (LDCR)</cp:lastModifiedBy>
  <cp:revision>5</cp:revision>
  <cp:lastPrinted>2025-12-01T12:44:00Z</cp:lastPrinted>
  <dcterms:created xsi:type="dcterms:W3CDTF">2025-12-01T12:42:00Z</dcterms:created>
  <dcterms:modified xsi:type="dcterms:W3CDTF">2025-12-01T12:44:00Z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</Properties>
</file>