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868E" w14:textId="77777777" w:rsidR="00CD1D40" w:rsidRPr="00A72615" w:rsidRDefault="00CD1D40" w:rsidP="00A72615">
      <w:pPr>
        <w:rPr>
          <w:highlight w:val="darkGray"/>
        </w:rPr>
        <w:sectPr w:rsidR="00CD1D40" w:rsidRPr="00A72615" w:rsidSect="00B80BCE">
          <w:headerReference w:type="default" r:id="rId8"/>
          <w:footerReference w:type="default" r:id="rId9"/>
          <w:headerReference w:type="first" r:id="rId10"/>
          <w:footerReference w:type="first" r:id="rId11"/>
          <w:pgSz w:w="11906" w:h="16838" w:code="9"/>
          <w:pgMar w:top="709" w:right="709" w:bottom="1134" w:left="1134" w:header="907" w:footer="45" w:gutter="0"/>
          <w:pgNumType w:start="1"/>
          <w:cols w:num="2" w:space="708"/>
          <w:formProt w:val="0"/>
          <w:titlePg/>
          <w:docGrid w:linePitch="245"/>
        </w:sectPr>
      </w:pPr>
    </w:p>
    <w:p w14:paraId="21FCE23C" w14:textId="77777777" w:rsidR="00CD1D40" w:rsidRPr="00A72615" w:rsidRDefault="00CD1D40" w:rsidP="00A72615">
      <w:pPr>
        <w:rPr>
          <w:highlight w:val="darkGray"/>
        </w:rPr>
      </w:pPr>
    </w:p>
    <w:p w14:paraId="5BB6A75F" w14:textId="77777777" w:rsidR="00CD1D40" w:rsidRPr="00A72615" w:rsidRDefault="00CD1D40" w:rsidP="00A72615">
      <w:pPr>
        <w:rPr>
          <w:highlight w:val="darkGray"/>
        </w:rPr>
      </w:pPr>
    </w:p>
    <w:p w14:paraId="093FBD3C" w14:textId="77777777" w:rsidR="00CD1D40" w:rsidRPr="00A72615" w:rsidRDefault="00CD1D40" w:rsidP="00A72615">
      <w:pPr>
        <w:rPr>
          <w:highlight w:val="darkGray"/>
        </w:rPr>
      </w:pPr>
    </w:p>
    <w:p w14:paraId="2D9B36A1" w14:textId="71F2B67E" w:rsidR="00A72615" w:rsidRPr="00A72615" w:rsidRDefault="00A72615" w:rsidP="00A72615">
      <w:pPr>
        <w:jc w:val="center"/>
        <w:rPr>
          <w:b/>
          <w:bCs/>
          <w:u w:val="single"/>
        </w:rPr>
      </w:pPr>
      <w:r>
        <w:rPr>
          <w:b/>
          <w:bCs/>
          <w:u w:val="single"/>
        </w:rPr>
        <w:t>OVEREENKOMST EN ALGEMENE VOORWAARDEN INHUUR DERDEN</w:t>
      </w:r>
    </w:p>
    <w:p w14:paraId="368B80A7" w14:textId="77777777" w:rsidR="00A72615" w:rsidRPr="00A72615" w:rsidRDefault="00A72615" w:rsidP="00A72615">
      <w:pPr>
        <w:jc w:val="center"/>
        <w:rPr>
          <w:b/>
          <w:bCs/>
          <w:u w:val="single"/>
        </w:rPr>
      </w:pPr>
    </w:p>
    <w:p w14:paraId="20D3490F" w14:textId="77777777" w:rsidR="00A72615" w:rsidRPr="00A72615" w:rsidRDefault="00A72615" w:rsidP="00A72615">
      <w:pPr>
        <w:jc w:val="center"/>
        <w:rPr>
          <w:b/>
          <w:bCs/>
          <w:u w:val="single"/>
        </w:rPr>
      </w:pPr>
      <w:r w:rsidRPr="00A72615">
        <w:rPr>
          <w:b/>
          <w:bCs/>
          <w:u w:val="single"/>
        </w:rPr>
        <w:t>PARTIJEN:</w:t>
      </w:r>
    </w:p>
    <w:p w14:paraId="64A67560" w14:textId="77777777" w:rsidR="00A72615" w:rsidRPr="00A72615" w:rsidRDefault="00A72615" w:rsidP="00A72615">
      <w:pPr>
        <w:rPr>
          <w:b/>
          <w:bCs/>
          <w:u w:val="single"/>
        </w:rPr>
      </w:pPr>
    </w:p>
    <w:p w14:paraId="60F1D52A" w14:textId="77777777" w:rsidR="00A72615" w:rsidRPr="00A72615" w:rsidRDefault="00A72615" w:rsidP="00A72615">
      <w:pPr>
        <w:rPr>
          <w:b/>
          <w:bCs/>
        </w:rPr>
      </w:pPr>
      <w:r w:rsidRPr="00A72615">
        <w:rPr>
          <w:b/>
          <w:bCs/>
        </w:rPr>
        <w:t xml:space="preserve">Inlener: </w:t>
      </w:r>
      <w:r w:rsidRPr="00A72615">
        <w:rPr>
          <w:b/>
          <w:bCs/>
          <w:u w:val="single"/>
        </w:rPr>
        <w:t>Gemeenschappelijke Regeling Nieuw Reijerwaard (‘GRNR’)</w:t>
      </w:r>
    </w:p>
    <w:p w14:paraId="388B9EAD" w14:textId="77777777" w:rsidR="00A72615" w:rsidRPr="00A72615" w:rsidRDefault="00A72615" w:rsidP="00A72615">
      <w:pPr>
        <w:rPr>
          <w:b/>
          <w:bCs/>
        </w:rPr>
      </w:pPr>
    </w:p>
    <w:tbl>
      <w:tblPr>
        <w:tblStyle w:val="Tabelraster"/>
        <w:tblW w:w="0" w:type="auto"/>
        <w:tblLook w:val="04A0" w:firstRow="1" w:lastRow="0" w:firstColumn="1" w:lastColumn="0" w:noHBand="0" w:noVBand="1"/>
      </w:tblPr>
      <w:tblGrid>
        <w:gridCol w:w="3397"/>
        <w:gridCol w:w="5891"/>
      </w:tblGrid>
      <w:tr w:rsidR="00A72615" w:rsidRPr="00A72615" w14:paraId="5E0C2498" w14:textId="77777777" w:rsidTr="00D15D74">
        <w:tc>
          <w:tcPr>
            <w:tcW w:w="3397" w:type="dxa"/>
          </w:tcPr>
          <w:p w14:paraId="5F531455" w14:textId="77777777" w:rsidR="00A72615" w:rsidRPr="00A72615" w:rsidRDefault="00A72615" w:rsidP="00A72615">
            <w:r w:rsidRPr="00A72615">
              <w:t>adres</w:t>
            </w:r>
          </w:p>
        </w:tc>
        <w:tc>
          <w:tcPr>
            <w:tcW w:w="5891" w:type="dxa"/>
          </w:tcPr>
          <w:p w14:paraId="113FF7A5" w14:textId="77777777" w:rsidR="00A72615" w:rsidRPr="00A72615" w:rsidRDefault="00A72615" w:rsidP="00A72615">
            <w:r w:rsidRPr="00A72615">
              <w:t>Voorweg 25a te (2988 CG) Ridderkerk</w:t>
            </w:r>
          </w:p>
        </w:tc>
      </w:tr>
      <w:tr w:rsidR="00A72615" w:rsidRPr="00A72615" w14:paraId="57FAA359" w14:textId="77777777" w:rsidTr="00D15D74">
        <w:tc>
          <w:tcPr>
            <w:tcW w:w="3397" w:type="dxa"/>
          </w:tcPr>
          <w:p w14:paraId="12E4C924" w14:textId="77777777" w:rsidR="00A72615" w:rsidRPr="00A72615" w:rsidRDefault="00A72615" w:rsidP="00A72615">
            <w:r w:rsidRPr="00A72615">
              <w:t>kvk-nr.</w:t>
            </w:r>
          </w:p>
        </w:tc>
        <w:tc>
          <w:tcPr>
            <w:tcW w:w="5891" w:type="dxa"/>
          </w:tcPr>
          <w:p w14:paraId="6E052F76" w14:textId="77777777" w:rsidR="00A72615" w:rsidRPr="00A72615" w:rsidRDefault="00A72615" w:rsidP="00A72615">
            <w:r w:rsidRPr="00A72615">
              <w:t>54921074</w:t>
            </w:r>
          </w:p>
        </w:tc>
      </w:tr>
      <w:tr w:rsidR="00A72615" w:rsidRPr="00A72615" w14:paraId="68950CB5" w14:textId="77777777" w:rsidTr="00D15D74">
        <w:tc>
          <w:tcPr>
            <w:tcW w:w="3397" w:type="dxa"/>
          </w:tcPr>
          <w:p w14:paraId="4559734F" w14:textId="77777777" w:rsidR="00A72615" w:rsidRPr="00A72615" w:rsidRDefault="00A72615" w:rsidP="00A72615">
            <w:r w:rsidRPr="00A72615">
              <w:t>vertegenwoordigd door</w:t>
            </w:r>
          </w:p>
        </w:tc>
        <w:tc>
          <w:tcPr>
            <w:tcW w:w="5891" w:type="dxa"/>
          </w:tcPr>
          <w:p w14:paraId="13A97FB5" w14:textId="77777777" w:rsidR="00A72615" w:rsidRPr="00A72615" w:rsidRDefault="00A72615" w:rsidP="00A72615">
            <w:r w:rsidRPr="00A72615">
              <w:t>de heer G.J. Metselaar</w:t>
            </w:r>
          </w:p>
        </w:tc>
      </w:tr>
      <w:tr w:rsidR="00A72615" w:rsidRPr="00A72615" w14:paraId="55831F95" w14:textId="77777777" w:rsidTr="00D15D74">
        <w:tc>
          <w:tcPr>
            <w:tcW w:w="3397" w:type="dxa"/>
          </w:tcPr>
          <w:p w14:paraId="3915604F" w14:textId="77777777" w:rsidR="00A72615" w:rsidRPr="00A72615" w:rsidRDefault="00A72615" w:rsidP="00A72615">
            <w:r w:rsidRPr="00A72615">
              <w:t>telefoonnummer</w:t>
            </w:r>
          </w:p>
        </w:tc>
        <w:tc>
          <w:tcPr>
            <w:tcW w:w="5891" w:type="dxa"/>
          </w:tcPr>
          <w:p w14:paraId="041C8767" w14:textId="33BC2CB2" w:rsidR="00A72615" w:rsidRPr="00A72615" w:rsidRDefault="00A72615" w:rsidP="00A72615">
            <w:r>
              <w:t>0180-200030</w:t>
            </w:r>
          </w:p>
        </w:tc>
      </w:tr>
    </w:tbl>
    <w:p w14:paraId="225F7491" w14:textId="77777777" w:rsidR="00A72615" w:rsidRPr="00A72615" w:rsidRDefault="00A72615" w:rsidP="00A72615">
      <w:pPr>
        <w:jc w:val="both"/>
        <w:rPr>
          <w:color w:val="00B0F0"/>
        </w:rPr>
      </w:pPr>
    </w:p>
    <w:p w14:paraId="4307A58F" w14:textId="77777777" w:rsidR="00A72615" w:rsidRPr="00A72615" w:rsidRDefault="00A72615" w:rsidP="00A72615">
      <w:pPr>
        <w:jc w:val="both"/>
      </w:pPr>
      <w:r w:rsidRPr="00A72615">
        <w:t>en</w:t>
      </w:r>
    </w:p>
    <w:p w14:paraId="17673259" w14:textId="77777777" w:rsidR="00A72615" w:rsidRPr="00A72615" w:rsidRDefault="00A72615" w:rsidP="00A72615">
      <w:pPr>
        <w:jc w:val="both"/>
      </w:pPr>
    </w:p>
    <w:p w14:paraId="6D033A2D" w14:textId="77777777" w:rsidR="00A72615" w:rsidRPr="00A72615" w:rsidRDefault="00A72615" w:rsidP="00A72615">
      <w:pPr>
        <w:jc w:val="both"/>
        <w:rPr>
          <w:b/>
          <w:bCs/>
          <w:u w:val="single"/>
        </w:rPr>
      </w:pPr>
      <w:r w:rsidRPr="00A72615">
        <w:rPr>
          <w:b/>
          <w:bCs/>
        </w:rPr>
        <w:t xml:space="preserve">Detacheerder:      </w:t>
      </w:r>
      <w:r w:rsidRPr="00A72615">
        <w:rPr>
          <w:b/>
          <w:bCs/>
          <w:u w:val="single"/>
        </w:rPr>
        <w:t>…….</w:t>
      </w:r>
      <w:r w:rsidRPr="00A72615">
        <w:rPr>
          <w:b/>
          <w:bCs/>
        </w:rPr>
        <w:t xml:space="preserve">                                                          (‘Detacheerder’)</w:t>
      </w:r>
    </w:p>
    <w:p w14:paraId="2FDBB2E1" w14:textId="77777777" w:rsidR="00A72615" w:rsidRPr="00A72615" w:rsidRDefault="00A72615" w:rsidP="00A72615">
      <w:pPr>
        <w:jc w:val="both"/>
      </w:pPr>
    </w:p>
    <w:tbl>
      <w:tblPr>
        <w:tblStyle w:val="Tabelraster"/>
        <w:tblW w:w="0" w:type="auto"/>
        <w:tblLook w:val="04A0" w:firstRow="1" w:lastRow="0" w:firstColumn="1" w:lastColumn="0" w:noHBand="0" w:noVBand="1"/>
      </w:tblPr>
      <w:tblGrid>
        <w:gridCol w:w="3397"/>
        <w:gridCol w:w="5891"/>
      </w:tblGrid>
      <w:tr w:rsidR="00A72615" w:rsidRPr="00A72615" w14:paraId="54D7CFF3" w14:textId="77777777" w:rsidTr="00D15D74">
        <w:tc>
          <w:tcPr>
            <w:tcW w:w="3397" w:type="dxa"/>
          </w:tcPr>
          <w:p w14:paraId="1A6A362F" w14:textId="77777777" w:rsidR="00A72615" w:rsidRPr="00A72615" w:rsidRDefault="00A72615" w:rsidP="00A72615">
            <w:r w:rsidRPr="00A72615">
              <w:t>adres</w:t>
            </w:r>
          </w:p>
        </w:tc>
        <w:tc>
          <w:tcPr>
            <w:tcW w:w="5891" w:type="dxa"/>
          </w:tcPr>
          <w:p w14:paraId="77AD77BF" w14:textId="77777777" w:rsidR="00A72615" w:rsidRPr="00A72615" w:rsidRDefault="00A72615" w:rsidP="00A72615"/>
        </w:tc>
      </w:tr>
      <w:tr w:rsidR="00A72615" w:rsidRPr="00A72615" w14:paraId="799165A5" w14:textId="77777777" w:rsidTr="00D15D74">
        <w:tc>
          <w:tcPr>
            <w:tcW w:w="3397" w:type="dxa"/>
          </w:tcPr>
          <w:p w14:paraId="765176F7" w14:textId="77777777" w:rsidR="00A72615" w:rsidRPr="00A72615" w:rsidRDefault="00A72615" w:rsidP="00A72615">
            <w:r w:rsidRPr="00A72615">
              <w:t>kvk-nr.</w:t>
            </w:r>
          </w:p>
        </w:tc>
        <w:tc>
          <w:tcPr>
            <w:tcW w:w="5891" w:type="dxa"/>
          </w:tcPr>
          <w:p w14:paraId="2E4DCBD5" w14:textId="77777777" w:rsidR="00A72615" w:rsidRPr="00A72615" w:rsidRDefault="00A72615" w:rsidP="00A72615"/>
        </w:tc>
      </w:tr>
      <w:tr w:rsidR="00A72615" w:rsidRPr="00A72615" w14:paraId="3DDE7DB5" w14:textId="77777777" w:rsidTr="00D15D74">
        <w:tc>
          <w:tcPr>
            <w:tcW w:w="3397" w:type="dxa"/>
          </w:tcPr>
          <w:p w14:paraId="59F55EC8" w14:textId="77777777" w:rsidR="00A72615" w:rsidRPr="00A72615" w:rsidRDefault="00A72615" w:rsidP="00A72615">
            <w:r w:rsidRPr="00A72615">
              <w:t>btw-nummer</w:t>
            </w:r>
          </w:p>
        </w:tc>
        <w:tc>
          <w:tcPr>
            <w:tcW w:w="5891" w:type="dxa"/>
          </w:tcPr>
          <w:p w14:paraId="3541F19A" w14:textId="77777777" w:rsidR="00A72615" w:rsidRPr="00A72615" w:rsidRDefault="00A72615" w:rsidP="00A72615"/>
        </w:tc>
      </w:tr>
      <w:tr w:rsidR="00A72615" w:rsidRPr="00A72615" w14:paraId="7BBDE16E" w14:textId="77777777" w:rsidTr="00D15D74">
        <w:tc>
          <w:tcPr>
            <w:tcW w:w="3397" w:type="dxa"/>
          </w:tcPr>
          <w:p w14:paraId="1B895DA6" w14:textId="77777777" w:rsidR="00A72615" w:rsidRPr="00A72615" w:rsidRDefault="00A72615" w:rsidP="00A72615">
            <w:r w:rsidRPr="00A72615">
              <w:t>vertegenwoordigd door</w:t>
            </w:r>
          </w:p>
        </w:tc>
        <w:tc>
          <w:tcPr>
            <w:tcW w:w="5891" w:type="dxa"/>
          </w:tcPr>
          <w:p w14:paraId="7FDA7B6C" w14:textId="77777777" w:rsidR="00A72615" w:rsidRPr="00A72615" w:rsidRDefault="00A72615" w:rsidP="00A72615"/>
        </w:tc>
      </w:tr>
      <w:tr w:rsidR="00A72615" w:rsidRPr="00A72615" w14:paraId="1F2FE5A9" w14:textId="77777777" w:rsidTr="00D15D74">
        <w:tc>
          <w:tcPr>
            <w:tcW w:w="3397" w:type="dxa"/>
          </w:tcPr>
          <w:p w14:paraId="3E7E3B43" w14:textId="77777777" w:rsidR="00A72615" w:rsidRPr="00A72615" w:rsidRDefault="00A72615" w:rsidP="00A72615">
            <w:r w:rsidRPr="00A72615">
              <w:t>telefoonnummer</w:t>
            </w:r>
          </w:p>
        </w:tc>
        <w:tc>
          <w:tcPr>
            <w:tcW w:w="5891" w:type="dxa"/>
          </w:tcPr>
          <w:p w14:paraId="0BB44E63" w14:textId="77777777" w:rsidR="00A72615" w:rsidRPr="00A72615" w:rsidRDefault="00A72615" w:rsidP="00A72615"/>
        </w:tc>
      </w:tr>
    </w:tbl>
    <w:p w14:paraId="0B8A58FE" w14:textId="77777777" w:rsidR="00A72615" w:rsidRPr="00A72615" w:rsidRDefault="00A72615" w:rsidP="00A72615">
      <w:pPr>
        <w:pStyle w:val="Lijstalinea"/>
        <w:rPr>
          <w:color w:val="00B0F0"/>
        </w:rPr>
      </w:pPr>
    </w:p>
    <w:p w14:paraId="5584BE85" w14:textId="77777777" w:rsidR="00A72615" w:rsidRPr="00A72615" w:rsidRDefault="00A72615" w:rsidP="00A72615">
      <w:pPr>
        <w:rPr>
          <w:color w:val="00B0F0"/>
        </w:rPr>
      </w:pPr>
    </w:p>
    <w:p w14:paraId="608DE1A3" w14:textId="77777777" w:rsidR="00A72615" w:rsidRPr="00A72615" w:rsidRDefault="00A72615" w:rsidP="00A72615">
      <w:pPr>
        <w:pStyle w:val="Lijstalinea"/>
        <w:ind w:left="783"/>
        <w:rPr>
          <w:color w:val="FF0000"/>
        </w:rPr>
      </w:pPr>
    </w:p>
    <w:p w14:paraId="3E160494" w14:textId="77777777" w:rsidR="00A72615" w:rsidRPr="00A72615" w:rsidRDefault="00A72615" w:rsidP="00A72615">
      <w:pPr>
        <w:rPr>
          <w:color w:val="FF0000"/>
        </w:rPr>
      </w:pPr>
    </w:p>
    <w:p w14:paraId="6DBA7DDA" w14:textId="77777777" w:rsidR="00A72615" w:rsidRPr="00A72615" w:rsidRDefault="00A72615" w:rsidP="00A72615">
      <w:pPr>
        <w:jc w:val="center"/>
        <w:rPr>
          <w:b/>
          <w:bCs/>
          <w:u w:val="single"/>
        </w:rPr>
      </w:pPr>
      <w:r w:rsidRPr="00A72615">
        <w:rPr>
          <w:b/>
          <w:bCs/>
          <w:u w:val="single"/>
        </w:rPr>
        <w:t>VOORWAARDEN INHUUR</w:t>
      </w:r>
    </w:p>
    <w:p w14:paraId="267AF71A" w14:textId="77777777" w:rsidR="00A72615" w:rsidRPr="00A72615" w:rsidRDefault="00A72615" w:rsidP="00A72615">
      <w:pPr>
        <w:rPr>
          <w:color w:val="FF0000"/>
        </w:rPr>
      </w:pPr>
    </w:p>
    <w:p w14:paraId="5666714B" w14:textId="77777777" w:rsidR="00A72615" w:rsidRPr="00A72615" w:rsidRDefault="00A72615" w:rsidP="00A72615">
      <w:pPr>
        <w:rPr>
          <w:b/>
          <w:bCs/>
        </w:rPr>
      </w:pPr>
      <w:r w:rsidRPr="00A72615">
        <w:rPr>
          <w:b/>
          <w:bCs/>
        </w:rPr>
        <w:t>Artikel 1 Aard overeenkomst</w:t>
      </w:r>
    </w:p>
    <w:p w14:paraId="331523B6" w14:textId="77777777" w:rsidR="00A72615" w:rsidRPr="00A72615" w:rsidRDefault="00A72615" w:rsidP="00A72615">
      <w:r w:rsidRPr="00A72615">
        <w:t xml:space="preserve">1. Op verzoek van GRNR zal detacheerder waar mogelijk medewerkers ter beschikking stellen aan GRNR. </w:t>
      </w:r>
    </w:p>
    <w:p w14:paraId="4D07D24F" w14:textId="3406E2DE" w:rsidR="00A72615" w:rsidRPr="00A72615" w:rsidRDefault="00A72615" w:rsidP="00A72615">
      <w:r w:rsidRPr="00A72615">
        <w:t xml:space="preserve">2. Op iedere </w:t>
      </w:r>
      <w:r w:rsidR="00F04FAF">
        <w:t>opdracht</w:t>
      </w:r>
      <w:r w:rsidRPr="00A72615">
        <w:t xml:space="preserve"> tot inhuur -waaronder begrepen eventuele verlengingen- zijn de voorwaarden en condities van deze overeenkomst van toepassing, tenzij partijen daar in de opdracht nadrukkelijk van afwijken.  </w:t>
      </w:r>
    </w:p>
    <w:p w14:paraId="401C0EB2" w14:textId="77777777" w:rsidR="00A72615" w:rsidRPr="00A72615" w:rsidRDefault="00A72615" w:rsidP="00A72615"/>
    <w:p w14:paraId="0F6C8F05" w14:textId="77777777" w:rsidR="00A72615" w:rsidRPr="00A72615" w:rsidRDefault="00A72615" w:rsidP="00A72615">
      <w:pPr>
        <w:rPr>
          <w:b/>
          <w:bCs/>
        </w:rPr>
      </w:pPr>
      <w:r w:rsidRPr="00A72615">
        <w:rPr>
          <w:b/>
          <w:bCs/>
        </w:rPr>
        <w:t>Artikel 2 Duur overeenkomst</w:t>
      </w:r>
    </w:p>
    <w:p w14:paraId="52B769D0" w14:textId="77777777" w:rsidR="00A72615" w:rsidRPr="00A72615" w:rsidRDefault="00A72615" w:rsidP="00A72615">
      <w:r w:rsidRPr="00A72615">
        <w:t xml:space="preserve">1. Deze overeenkomst wordt aangegaan voor de duur zoals vermeldt in de opdracht. </w:t>
      </w:r>
    </w:p>
    <w:p w14:paraId="616336D7" w14:textId="77777777" w:rsidR="00A72615" w:rsidRPr="00A72615" w:rsidRDefault="00A72615" w:rsidP="00A72615">
      <w:r w:rsidRPr="00A72615">
        <w:t xml:space="preserve">2. De overeenkomst aangegaan voor bepaalde tijd (daaronder begrepen eventuele verlenging daarvan) eindigt van rechtswege (derhalve zonder voorafgaande opzegging) op het moment dat de duur van de overeenkomst is verstreken. </w:t>
      </w:r>
    </w:p>
    <w:p w14:paraId="363BAD9F" w14:textId="77777777" w:rsidR="00A72615" w:rsidRPr="00A72615" w:rsidRDefault="00A72615" w:rsidP="00A72615">
      <w:r w:rsidRPr="00A72615">
        <w:t>3. De overeenkomst kan door partijen (tussentijds) worden opgezegd. Tenzij anders is overeengekomen geldt hierbij een minimale opzegtermijn van één maand. De opzegging dient schriftelijk te geschieden.</w:t>
      </w:r>
    </w:p>
    <w:p w14:paraId="2A808C99" w14:textId="77777777" w:rsidR="00A72615" w:rsidRPr="00A72615" w:rsidRDefault="00A72615" w:rsidP="00A72615">
      <w:r w:rsidRPr="00A72615">
        <w:t xml:space="preserve">4. Indien de overeenkomst is opgezegd door detacheerder kan GRNR verlangen dat detacheerder de alsdan in uitvoering zijnde opdracht conform deze overeenkomst en de van toepassing zijnde opdracht voltooit. </w:t>
      </w:r>
    </w:p>
    <w:p w14:paraId="209E8946" w14:textId="77777777" w:rsidR="00A72615" w:rsidRPr="00A72615" w:rsidRDefault="00A72615" w:rsidP="00A72615">
      <w:r w:rsidRPr="00A72615">
        <w:t xml:space="preserve">5. De overeenkomst kan met onmiddellijke ingang worden beëindigd/ontbonden in de volgende gevallen: </w:t>
      </w:r>
    </w:p>
    <w:p w14:paraId="7D05050A" w14:textId="77777777" w:rsidR="00A72615" w:rsidRPr="00A72615" w:rsidRDefault="00A72615" w:rsidP="00A72615">
      <w:pPr>
        <w:ind w:left="705" w:hanging="705"/>
      </w:pPr>
      <w:r w:rsidRPr="00A72615">
        <w:t xml:space="preserve">a) </w:t>
      </w:r>
      <w:r w:rsidRPr="00A72615">
        <w:tab/>
        <w:t>faillissement, surseance van betaling, curatele stelling conform de geldende bepalingen in de Faillissementswet;</w:t>
      </w:r>
    </w:p>
    <w:p w14:paraId="449F3CD4" w14:textId="77777777" w:rsidR="00A72615" w:rsidRPr="00A72615" w:rsidRDefault="00A72615" w:rsidP="00A72615">
      <w:pPr>
        <w:ind w:left="705" w:hanging="705"/>
      </w:pPr>
      <w:r w:rsidRPr="00A72615">
        <w:t xml:space="preserve">b) </w:t>
      </w:r>
      <w:r w:rsidRPr="00A72615">
        <w:tab/>
        <w:t xml:space="preserve">het door detacheerder of de gedetacheerde medewerker begaan en onherroepelijk worden veroordeeld voor strafbare feiten conform de daarvoor geldende bepalingen in het Wetboek van Strafrecht; </w:t>
      </w:r>
    </w:p>
    <w:p w14:paraId="2BED75F2" w14:textId="77777777" w:rsidR="00A72615" w:rsidRPr="00A72615" w:rsidRDefault="00A72615" w:rsidP="00A72615">
      <w:pPr>
        <w:ind w:left="705" w:hanging="705"/>
      </w:pPr>
      <w:r w:rsidRPr="00A72615">
        <w:t>c)</w:t>
      </w:r>
      <w:r w:rsidRPr="00A72615">
        <w:tab/>
        <w:t xml:space="preserve">in het geval onherroepelijk de verhouding tussen GRNR en de gedetacheerde medewerker wordt beschouwd als een arbeidsovereenkomst in de zin van artikel 7:610 BW; </w:t>
      </w:r>
    </w:p>
    <w:p w14:paraId="4FD29217" w14:textId="77777777" w:rsidR="00A72615" w:rsidRPr="00A72615" w:rsidRDefault="00A72615" w:rsidP="00A72615">
      <w:pPr>
        <w:ind w:left="705" w:hanging="705"/>
      </w:pPr>
      <w:r w:rsidRPr="00A72615">
        <w:t xml:space="preserve">d) </w:t>
      </w:r>
      <w:r w:rsidRPr="00A72615">
        <w:tab/>
        <w:t xml:space="preserve">bij (blijvende) toerekenbare niet-nakoming van deze overeenkomst, indien er sprake is van een opeisbare verbintenis en de tekortschietende partij, zo nodig na een ingebrekestelling, in verzuim is. </w:t>
      </w:r>
    </w:p>
    <w:p w14:paraId="5C3B59A4" w14:textId="4D733915" w:rsidR="00A72615" w:rsidRPr="00A72615" w:rsidRDefault="00A72615" w:rsidP="00A72615">
      <w:r w:rsidRPr="00A72615">
        <w:t>Ontbinding van de overeenkomst kan ook geschieden op grond van andere uit de wet voortvloeiende rechtsgronden. De ontbinding dient schriftelijk te geschieden onder opgave van redenen. GRNR is in de hiervoor genoemde gevallen gerechtigd, maar niet verplicht, te verlangen dat detacheerder de alsdan in uitvoering zijnde opdracht/reeds gesloten overeenkomsten conform deze overeenkomst en de van toepassing zijnde opdracht voltooit.</w:t>
      </w:r>
    </w:p>
    <w:p w14:paraId="6BEAC7E2" w14:textId="77777777" w:rsidR="00A72615" w:rsidRPr="00A72615" w:rsidRDefault="00A72615" w:rsidP="00A72615">
      <w:r w:rsidRPr="00A72615">
        <w:t>6. De GRNR is jegens detacheerder niet gehouden tot vergoeding van enige schade van detacheerder als gevolg van de (voortijdige) beëindiging van deze overeenkomst.</w:t>
      </w:r>
    </w:p>
    <w:p w14:paraId="29032B1B" w14:textId="77777777" w:rsidR="00A72615" w:rsidRPr="00A72615" w:rsidRDefault="00A72615" w:rsidP="00A72615">
      <w:r w:rsidRPr="00A72615">
        <w:t xml:space="preserve">7. Bij beëindiging van deze overeenkomst om welke wijze en om welke reden dan ook is detacheerder verplicht er voor zorg te dragen dat de gedetacheerde medewerker alle bedrijfseigendommen die deze van GRNR onder zich heeft, daaronder </w:t>
      </w:r>
      <w:r w:rsidRPr="00A72615">
        <w:lastRenderedPageBreak/>
        <w:t xml:space="preserve">begrepen sleutels en (toegangs-)passen, (vertrouwelijke) documenten, correspondentie en informatiedragers, terstond aan de GRNR afgeeft, zonder daarvan een (digitale of fysieke) kopie te behouden. </w:t>
      </w:r>
    </w:p>
    <w:p w14:paraId="799963FA" w14:textId="77777777" w:rsidR="00A72615" w:rsidRPr="00A72615" w:rsidRDefault="00A72615" w:rsidP="00A72615">
      <w:r w:rsidRPr="00A72615">
        <w:t>8. Als detacheerder het bepaalde in lid 7 van dit artikel overtreedt verbeurt zij aan de GRNR een onmiddellijk opeisbare boete van € 2.500,- per overtreding en een bedrag van € 500,- voor iedere dag of deel daarvan dat de overtreding voortduurt, onverminderd de rechten van de GRNR krachtens de wet of de onderhavige overeenkomst, zoals onder meer op volledige schadevergoeding in plaats van de boete of aanvullende schadevergoeding als de schade groter is dan de verbeurde boete.</w:t>
      </w:r>
    </w:p>
    <w:p w14:paraId="0C9D5E5E" w14:textId="77777777" w:rsidR="00A72615" w:rsidRPr="00A72615" w:rsidRDefault="00A72615" w:rsidP="00A72615">
      <w:r w:rsidRPr="00A72615">
        <w:t xml:space="preserve">9. Detacheerder vrijwaart GRNR voor alle aanspraken van derden wegens het door detacheerder  niet nakomen van de verplichting(en) zoals omschreven in lid 7.   </w:t>
      </w:r>
    </w:p>
    <w:p w14:paraId="0C39E909" w14:textId="77777777" w:rsidR="00A72615" w:rsidRPr="00A72615" w:rsidRDefault="00A72615" w:rsidP="00A72615"/>
    <w:p w14:paraId="35666B1F" w14:textId="77777777" w:rsidR="00A72615" w:rsidRPr="00A72615" w:rsidRDefault="00A72615" w:rsidP="00A72615">
      <w:pPr>
        <w:rPr>
          <w:b/>
          <w:bCs/>
        </w:rPr>
      </w:pPr>
      <w:r w:rsidRPr="00A72615">
        <w:rPr>
          <w:b/>
          <w:bCs/>
        </w:rPr>
        <w:t>Artikel 3 Tarieven, facturering en betaling</w:t>
      </w:r>
    </w:p>
    <w:p w14:paraId="352857E2" w14:textId="21AD95B0" w:rsidR="00A72615" w:rsidRPr="00A72615" w:rsidRDefault="00A72615" w:rsidP="00A72615">
      <w:r w:rsidRPr="00A72615">
        <w:t xml:space="preserve">1. De door GRNR genoemde tarieven, zoals opgenomen in de </w:t>
      </w:r>
      <w:r w:rsidR="006D221A">
        <w:t>opdracht</w:t>
      </w:r>
      <w:r w:rsidRPr="00A72615">
        <w:t xml:space="preserve">, zijn all-in tarieven, ofwel inclusief alle door detacheerder of haar medewerkers te maken of te verrekenen kosten, maar exclusief btw. </w:t>
      </w:r>
    </w:p>
    <w:p w14:paraId="67C047D9" w14:textId="77777777" w:rsidR="00A72615" w:rsidRPr="00A72615" w:rsidRDefault="00A72615" w:rsidP="00A72615">
      <w:r w:rsidRPr="00A72615">
        <w:t xml:space="preserve">2. De overeengekomen tarieven kunnen slechts worden gewijzigd als daarover tussen GRNR en detacheerder overeenstemming is bereikt. Wijzigingen in de tarieven worden pas van kracht nadat deze door GRNR schriftelijk zijn bevestigd. </w:t>
      </w:r>
    </w:p>
    <w:p w14:paraId="56914C5D" w14:textId="77777777" w:rsidR="00A72615" w:rsidRPr="00A72615" w:rsidRDefault="00A72615" w:rsidP="00A72615">
      <w:r w:rsidRPr="00A72615">
        <w:t xml:space="preserve">3. Reis- en verblijfkosten en voor woon-/werkverkeer worden niet aan GRNR in rekening gebracht. </w:t>
      </w:r>
    </w:p>
    <w:p w14:paraId="1F2B6148" w14:textId="77777777" w:rsidR="00A72615" w:rsidRPr="00A72615" w:rsidRDefault="00A72615" w:rsidP="00A72615">
      <w:r w:rsidRPr="00A72615">
        <w:t xml:space="preserve">4. Overeengekomen tarieven gelden voor alle gewerkte uren. Indien sprake is van een dagtarief, dan heeft dit betrekking op een werkdag van 8 werkuren (derhalve exclusief pauzes). </w:t>
      </w:r>
    </w:p>
    <w:p w14:paraId="5E3FC44C" w14:textId="77777777" w:rsidR="00A72615" w:rsidRPr="00A72615" w:rsidRDefault="00A72615" w:rsidP="00A72615">
      <w:r w:rsidRPr="00A72615">
        <w:t xml:space="preserve">5. Voor overwerk, uitgevoerd in opdracht van GRNR, zal het overeengekomen tarief gelden. Overwerk wordt alleen uitgevoerd en betaald na voorafgaande schriftelijke goedkeuring van GRNR. Voor overwerk gelden, tenzij anders is overeengekomen, de volgende opslagen: </w:t>
      </w:r>
    </w:p>
    <w:p w14:paraId="5D010BF7" w14:textId="0DD0269E" w:rsidR="00A72615" w:rsidRPr="00A72615" w:rsidRDefault="006D221A" w:rsidP="00A72615">
      <w:r>
        <w:t>6</w:t>
      </w:r>
      <w:r w:rsidR="00A72615" w:rsidRPr="00A72615">
        <w:t xml:space="preserve">. Detacheerder zal maandelijks, achteraf, factureren. De factuur zal voldoen aan de wettelijke vereisten en worden voorzien van een per medewerker uitgesplitste </w:t>
      </w:r>
      <w:r>
        <w:t>urenspecificatie</w:t>
      </w:r>
      <w:r w:rsidR="00A72615" w:rsidRPr="00A72615">
        <w:t xml:space="preserve">.   </w:t>
      </w:r>
    </w:p>
    <w:p w14:paraId="0C34DAED" w14:textId="0B797B56" w:rsidR="00A72615" w:rsidRPr="00A72615" w:rsidRDefault="006D221A" w:rsidP="00A72615">
      <w:r>
        <w:t>7</w:t>
      </w:r>
      <w:r w:rsidR="00A72615" w:rsidRPr="00A72615">
        <w:t>. Tenzij anders overeengekomen is bedraagt de betalingstermijn 30 dagen na ontvangst van de factuur.</w:t>
      </w:r>
    </w:p>
    <w:p w14:paraId="62BF618E" w14:textId="4216C639" w:rsidR="00A72615" w:rsidRPr="00A72615" w:rsidRDefault="006D221A" w:rsidP="00A72615">
      <w:r>
        <w:t>8</w:t>
      </w:r>
      <w:r w:rsidR="00A72615" w:rsidRPr="00A72615">
        <w:t xml:space="preserve">. GRNR is geen betaling/vergoeding verschuldigd over de periode gedurende welke door detacheerder/de medewerker geen werkzaamheden worden verricht (bijvoorbeeld als gevolg van ziekte, arbeidsongeschiktheid, zwangerschap, kort verzuim, vrije dagen, vakantie, het volgen van een opleiding of anderszins). </w:t>
      </w:r>
    </w:p>
    <w:p w14:paraId="40B9A03A" w14:textId="77777777" w:rsidR="00A72615" w:rsidRPr="00A72615" w:rsidRDefault="00A72615" w:rsidP="00A72615"/>
    <w:p w14:paraId="2C44AF1B" w14:textId="68263597" w:rsidR="00A72615" w:rsidRPr="00A72615" w:rsidRDefault="00A72615" w:rsidP="00A72615">
      <w:pPr>
        <w:rPr>
          <w:b/>
          <w:bCs/>
        </w:rPr>
      </w:pPr>
      <w:r w:rsidRPr="00A72615">
        <w:rPr>
          <w:b/>
          <w:bCs/>
        </w:rPr>
        <w:t xml:space="preserve">Artikel </w:t>
      </w:r>
      <w:r w:rsidR="006D221A">
        <w:rPr>
          <w:b/>
          <w:bCs/>
        </w:rPr>
        <w:t>4</w:t>
      </w:r>
      <w:r w:rsidRPr="00A72615">
        <w:rPr>
          <w:b/>
          <w:bCs/>
        </w:rPr>
        <w:t xml:space="preserve"> Medewerkers, kwalificatie, vervanging, gedrag</w:t>
      </w:r>
    </w:p>
    <w:p w14:paraId="61FE7713" w14:textId="77777777" w:rsidR="00A72615" w:rsidRPr="00A72615" w:rsidRDefault="00A72615" w:rsidP="00A72615">
      <w:r w:rsidRPr="00A72615">
        <w:t>1. Detacheerder zet alleen medewerkers in die voldoende gekwalificeerd zijn en voldaan aan de door GRNR kenbaar gemaakte vereisten. Dit geldt ook voor medewerkers die ingezette medewerkers (tijdelijk) vervangen. Detacheerder garandeert de bekwaamheid van de medewerker binnen de overeengekomen functie/werkzaamheden.</w:t>
      </w:r>
    </w:p>
    <w:p w14:paraId="7A2AECB0" w14:textId="77777777" w:rsidR="00A72615" w:rsidRPr="00A72615" w:rsidRDefault="00A72615" w:rsidP="00A72615">
      <w:r w:rsidRPr="00A72615">
        <w:t>2. Tenzij anders overeengekomen zet detacheerder slechts medewerkers in die bij haar (of de door haar ingeschakelde derde) op basis van een arbeidsovereenkomst in dienst zijn.</w:t>
      </w:r>
    </w:p>
    <w:p w14:paraId="5BC72581" w14:textId="77777777" w:rsidR="00A72615" w:rsidRPr="00A72615" w:rsidRDefault="00A72615" w:rsidP="00A72615">
      <w:r w:rsidRPr="00A72615">
        <w:t xml:space="preserve">3. Partijen beogen op geen enkele wijze om een arbeidsovereenkomst te laten ontstaan tussen GRNR en de door detacheerder in te zetten medewerkers. Detacheerder vrijwaart GRNR voor alle aanspraken indien (achteraf) toch sprake blijkt te zijn van een arbeidsovereenkomst tussen GRNR en de ingezette medewerker(s). </w:t>
      </w:r>
    </w:p>
    <w:p w14:paraId="01F6B297" w14:textId="77777777" w:rsidR="00A72615" w:rsidRPr="00A72615" w:rsidRDefault="00A72615" w:rsidP="00A72615">
      <w:r w:rsidRPr="00A72615">
        <w:t xml:space="preserve">4. Als gedurende 30 dagen na aanvang van de terbeschikkingstelling blijkt dat de ingezette medewerker niet naar tevredenheid en/of de verwachtingen van GRNR de werkzaamheden voor GRNR uitvoert, is detacheerder verplicht omgaand (uiterlijk binnen een week na het verzoek van GRNR daartoe) voor vervanging zorg te dragen. Bij gebreke hiervan is GRNR bevoegd de (deel)overeenkomst met onmiddellijke ingang te beëindigen, zonder schadeplichtig te raken. </w:t>
      </w:r>
    </w:p>
    <w:p w14:paraId="702DED78" w14:textId="77777777" w:rsidR="00A72615" w:rsidRPr="00A72615" w:rsidRDefault="00A72615" w:rsidP="00A72615">
      <w:r w:rsidRPr="00A72615">
        <w:t xml:space="preserve">5. In geval van ziekte, arbeidsongeschiktheid of andere (langdurige) verhindering van de medewerkers zal detacheerder dit (tijdig) aan GRNR melden en met GRNR overleggen over het al dan niet (tijdelijk) inzetten van een vervanger. Door de medewerkers niet gewerkte uren worden door GRNR niet betaald/vergoed. Als detacheerder niet binnen de door partijen afgestemde termijn dan wel uiterlijk binnen twee weken na de melding in staat is om voor een (tijdelijke) vervanger te zorgen, is GRNR bevoegd de (deel)overeenkomst met onmiddellijke ingang te beëindigen, zonder schadeplichtig te raken. </w:t>
      </w:r>
    </w:p>
    <w:p w14:paraId="2CFC11A7" w14:textId="77777777" w:rsidR="00A72615" w:rsidRPr="00A72615" w:rsidRDefault="00A72615" w:rsidP="00A72615">
      <w:r w:rsidRPr="00A72615">
        <w:t xml:space="preserve">6. Extra kosten/uren die voortvloeien uit het vervangen van een medewerker (zoals een inwerkperiode) komen voor rekening van detacheerder. </w:t>
      </w:r>
    </w:p>
    <w:p w14:paraId="5D3E0437" w14:textId="77777777" w:rsidR="00A72615" w:rsidRPr="00A72615" w:rsidRDefault="00A72615" w:rsidP="00A72615">
      <w:r w:rsidRPr="00A72615">
        <w:t xml:space="preserve">7. Detacheerder is verantwoordelijk voor (het handelen van) de door haar in te zetten medewerkers. Zij werken onder toezicht en leiding van detacheerder. GRNR mag instructies geven in het kader van het te behalen resultaat. </w:t>
      </w:r>
    </w:p>
    <w:p w14:paraId="2F3495F0" w14:textId="77777777" w:rsidR="00A72615" w:rsidRPr="00A72615" w:rsidRDefault="00A72615" w:rsidP="00A72615">
      <w:r w:rsidRPr="00A72615">
        <w:t xml:space="preserve">8. Detacheerder dient de medewerkers te verplichten om zich op en rondom het terrein/pand van GRNR te houden aan de huisregels van GRNR en de in Nederland geldende wet- en regelgeving (waaronder die ten aanzien van arbeidsomstandigheden) alsmede om de algemeen gebruikelijke fatsoens-, gezondheids- en veiligheidsnormen te respecteren. Als medewerkers gebruik maken van door GRNR aangeboden faciliteiten, zoals het gebruik van de kantine, gereedschappen, (internet)voorzieningen, computer(systemen) en dergelijken mogen zij deze uitsluiten gebruiken als goed huisvader en enkel in het kader en voor de uitvoering van de werkzaamheden waarvoor zij bij GRNR tewerkgesteld zijn. Privégebruik door medewerkers of (zakelijk) gebruik voor andere doeleinden is verboden.  </w:t>
      </w:r>
    </w:p>
    <w:p w14:paraId="0F68D781" w14:textId="77777777" w:rsidR="00A72615" w:rsidRPr="00A72615" w:rsidRDefault="00A72615" w:rsidP="00A72615">
      <w:r w:rsidRPr="00A72615">
        <w:lastRenderedPageBreak/>
        <w:t xml:space="preserve">9. Als de medewerker het bepaalde in lid 8 overtreedt dan wel de medewerker zich schuldig maakt aan een gedraging of eigenschap die een dringende reden als bedoeld in artikel 7:678 BW oplevert, is detacheerder verplicht de medewerker op eerste verzoek van GRNR, binnen een week, te vervangen. Detacheerder is aansprakelijk voor de schade die het gevolg is van de gedragingen van de medewerker. </w:t>
      </w:r>
    </w:p>
    <w:p w14:paraId="442035FF" w14:textId="77777777" w:rsidR="00A72615" w:rsidRPr="00A72615" w:rsidRDefault="00A72615" w:rsidP="00A72615">
      <w:r w:rsidRPr="00A72615">
        <w:t xml:space="preserve">10. Detacheerder legt de verplichtingen op grond van dit artikel door op door haar in te schakelen derden. </w:t>
      </w:r>
    </w:p>
    <w:p w14:paraId="22C45214" w14:textId="77777777" w:rsidR="00A72615" w:rsidRPr="00A72615" w:rsidRDefault="00A72615" w:rsidP="00A72615">
      <w:r w:rsidRPr="00A72615">
        <w:t xml:space="preserve"> </w:t>
      </w:r>
    </w:p>
    <w:p w14:paraId="608D85F5" w14:textId="77777777" w:rsidR="00A72615" w:rsidRPr="00A72615" w:rsidRDefault="00A72615" w:rsidP="00A72615">
      <w:pPr>
        <w:rPr>
          <w:b/>
          <w:bCs/>
        </w:rPr>
      </w:pPr>
      <w:r w:rsidRPr="00A72615">
        <w:rPr>
          <w:b/>
          <w:bCs/>
        </w:rPr>
        <w:t>Artikel 7 Beveiliging, geheimhouding</w:t>
      </w:r>
    </w:p>
    <w:p w14:paraId="3058E6CA" w14:textId="77777777" w:rsidR="00A72615" w:rsidRPr="00A72615" w:rsidRDefault="00A72615" w:rsidP="00A72615">
      <w:pPr>
        <w:rPr>
          <w:color w:val="FF0000"/>
        </w:rPr>
      </w:pPr>
      <w:r w:rsidRPr="00A72615">
        <w:t>1. Detacheerder is verplicht om met alle informatie aangaande de overeenkomst en de werkzaamheden van GRNR, alle gegevens van GRNR en andere bij de overeenkomst betrokken (rechts)personen waarover detacheerder -op welke wijze dan ook- beschikking krijgt (waaronder persoonsgegevens) zorgvuldig en op passende wijze om te gaan en dient deze verplichting schriftelijk door te leggen op haar medewerkers. Ten aanzien hiervan geldt het bepaalde in lid 3.</w:t>
      </w:r>
    </w:p>
    <w:p w14:paraId="5D9AA49B" w14:textId="77777777" w:rsidR="00A72615" w:rsidRPr="00A72615" w:rsidRDefault="00A72615" w:rsidP="00A72615">
      <w:r w:rsidRPr="00A72615">
        <w:t xml:space="preserve">2. Detacheerder zal alle redelijkerwijs mogelijke veiligheidsmaatregelen, zorgplichten en waarborgen in acht nemen om de vertrouwelijkheid en geheimhouding te garanderen, zoals (derhalve niet uitsluitend):  </w:t>
      </w:r>
    </w:p>
    <w:p w14:paraId="10A9A441" w14:textId="77777777" w:rsidR="00A72615" w:rsidRPr="00A72615" w:rsidRDefault="00A72615" w:rsidP="00A72615">
      <w:pPr>
        <w:ind w:left="708"/>
      </w:pPr>
      <w:r w:rsidRPr="00A72615">
        <w:t xml:space="preserve">a. het hebben digitale beveiligingsprogramma’s en het regelmatig uitvoeren van benodigde (veiligheids-)updates, </w:t>
      </w:r>
    </w:p>
    <w:p w14:paraId="570F1233" w14:textId="77777777" w:rsidR="00A72615" w:rsidRPr="00A72615" w:rsidRDefault="00A72615" w:rsidP="00A72615">
      <w:pPr>
        <w:ind w:left="708"/>
      </w:pPr>
      <w:r w:rsidRPr="00A72615">
        <w:t>b. het in achtnemen van alle redelijkerwijs mogelijke maatregelen voor een veilige bewaring en/of opslag van gegevens;</w:t>
      </w:r>
    </w:p>
    <w:p w14:paraId="783A1E64" w14:textId="77777777" w:rsidR="00A72615" w:rsidRPr="00A72615" w:rsidRDefault="00A72615" w:rsidP="00A72615">
      <w:pPr>
        <w:ind w:left="708"/>
      </w:pPr>
      <w:r w:rsidRPr="00A72615">
        <w:t xml:space="preserve">c. het niet gebruiken van gegevens/informatie voor enig ander doel dan voor het uitvoeren van de werkzaamheden in het kader van deze overeenkomst; </w:t>
      </w:r>
    </w:p>
    <w:p w14:paraId="68ACE9CC" w14:textId="77777777" w:rsidR="00A72615" w:rsidRPr="00A72615" w:rsidRDefault="00A72615" w:rsidP="00A72615">
      <w:pPr>
        <w:ind w:left="708"/>
      </w:pPr>
      <w:r w:rsidRPr="00A72615">
        <w:t>d. het niet langer onder zijn/haar berusting te houden van gegevens/informatie dan voor het uitvoeren van de overeenkomst noodzakelijk is en het (wederom) ter beschikking te stellen aan GRNR, dan wel te vernietigen van eventueel gemaakte kopieën, onmiddellijk na volledige nakoming van uit de overeenkomst voortvloeiende verplichtingen;</w:t>
      </w:r>
    </w:p>
    <w:p w14:paraId="4C922088" w14:textId="77777777" w:rsidR="00A72615" w:rsidRPr="00A72615" w:rsidRDefault="00A72615" w:rsidP="00A72615">
      <w:pPr>
        <w:ind w:left="708"/>
      </w:pPr>
      <w:r w:rsidRPr="00A72615">
        <w:t>e. het verlenen van medewerking aan eventueel door GRNR gewenst toezicht door of namens GRNR op bewaring en gebruik van gegevens/informatie.</w:t>
      </w:r>
    </w:p>
    <w:p w14:paraId="1CF6F10D" w14:textId="77777777" w:rsidR="00A72615" w:rsidRPr="00A72615" w:rsidRDefault="00A72615" w:rsidP="00A72615">
      <w:r w:rsidRPr="00A72615">
        <w:t>3. Detacheerder verklaart alle informatie en gegevens over de organisatie van GRNR, waaronder politieke-, bedrijfs-, financiële of technische gegevens en persoonsgegevens, waarover zij uit hoofde van de overeengekomen werkzaamheden de beschikking heeft gekregen strikt geheim te houden, tenzij de wet openbaring van de informatie en gegevens vordert. Detacheerder dient deze verplichting schriftelijk door te leggen op haar medewerkers.</w:t>
      </w:r>
    </w:p>
    <w:p w14:paraId="488A4BED" w14:textId="77777777" w:rsidR="00A72615" w:rsidRPr="00A72615" w:rsidRDefault="00A72615" w:rsidP="00A72615">
      <w:r w:rsidRPr="00A72615">
        <w:t>4. Detacheerder dient GRNR er onmiddellijk van op de hoogte te stellen wanneer bekend wordt dat een niet-bevoegde persoon vertrouwelijke informatie bezit, gebruikt of er kennis van heeft, zij het tijdens of na de looptijd van deze overeenkomst, en zal GRNR in redelijkheid assisteren bij de aanpak van een dergelijke situatie.</w:t>
      </w:r>
    </w:p>
    <w:p w14:paraId="7C8F9285" w14:textId="77777777" w:rsidR="00A72615" w:rsidRPr="00A72615" w:rsidRDefault="00A72615" w:rsidP="00A72615">
      <w:r w:rsidRPr="00A72615">
        <w:t>5. Detacheerder dient de bepalingen van vigerende wetgeving aangaande gegevensbescherming na te leven en zal GRNR van enige inbreuk daarop vrijwaren.</w:t>
      </w:r>
    </w:p>
    <w:p w14:paraId="2AF4E6D6" w14:textId="77777777" w:rsidR="00A72615" w:rsidRPr="00A72615" w:rsidRDefault="00A72615" w:rsidP="00A72615">
      <w:r w:rsidRPr="00A72615">
        <w:t xml:space="preserve">6. Als detacheerder het bepaalde in dit artikel overtreedt verbeurt zij aan GRNR een onmiddellijk opeisbare boete van € 2.500,- per overtreding en een bedrag van € 500,- voor iedere dag of deel daarvan dat de overtreding voortduurt, onverminderd de rechten van GRNR krachtens de wet of de onderhavige overeenkomst, zoals onder meer op volledige schadevergoeding in plaats van de boete of aanvullende schadevergoeding als de schade groter is dan de verbeurde boete, alsmede om tot onmiddellijke beëindiging van het de onderhavige overeenkomst over te gaan. Overtredingen door medewerkers van detacheerder worden gelijkgesteld met het door detacheerder overtreden van het bepaalde in dit artikel. </w:t>
      </w:r>
    </w:p>
    <w:p w14:paraId="10487696" w14:textId="77777777" w:rsidR="00A72615" w:rsidRPr="006D221A" w:rsidRDefault="00A72615" w:rsidP="00A72615">
      <w:pPr>
        <w:rPr>
          <w:color w:val="FF0000"/>
        </w:rPr>
      </w:pPr>
    </w:p>
    <w:p w14:paraId="46FA1FF9" w14:textId="77777777" w:rsidR="00A72615" w:rsidRPr="006D221A" w:rsidRDefault="00A72615" w:rsidP="00A72615">
      <w:pPr>
        <w:rPr>
          <w:b/>
          <w:bCs/>
        </w:rPr>
      </w:pPr>
      <w:r w:rsidRPr="006D221A">
        <w:rPr>
          <w:b/>
          <w:bCs/>
        </w:rPr>
        <w:t>Artikel 8 Aansprakelijkheid</w:t>
      </w:r>
    </w:p>
    <w:p w14:paraId="04A9783D" w14:textId="51DF6F5E" w:rsidR="00A72615" w:rsidRPr="006D221A" w:rsidRDefault="00A72615" w:rsidP="00A72615">
      <w:r w:rsidRPr="006D221A">
        <w:t xml:space="preserve">1. </w:t>
      </w:r>
      <w:r w:rsidR="006D221A" w:rsidRPr="006D221A">
        <w:t>I</w:t>
      </w:r>
      <w:r w:rsidRPr="006D221A">
        <w:t xml:space="preserve">ndien één van de partijen (blijvend) toerekenbaar tekortschiet in de nakoming van deze overeenkomst dient deze de schade die de andere partij hierdoor lijdt te vergoeden. </w:t>
      </w:r>
    </w:p>
    <w:p w14:paraId="74767B66" w14:textId="77777777" w:rsidR="00A72615" w:rsidRPr="006D221A" w:rsidRDefault="00A72615" w:rsidP="00A72615">
      <w:r w:rsidRPr="006D221A">
        <w:t>2. De tekortschietende partij zal de andere partij volledig vrijwaren met betrekking tot alle kosten, claims, schade, boetes, renten en (on)kosten opgelopen door de andere partij als gevolg van enige tekortkoming in de nakoming van de overeenkomst door de tekortschietende partij.</w:t>
      </w:r>
    </w:p>
    <w:p w14:paraId="0068DD96" w14:textId="77777777" w:rsidR="00A72615" w:rsidRPr="006D221A" w:rsidRDefault="00A72615" w:rsidP="00A72615">
      <w:r w:rsidRPr="006D221A">
        <w:t>3. Indien een partij jegens de andere partij aansprakelijk is, is dat hoogstens voor de directe schade en nimmer voor indirecte- of gevolgschade, waaronder mede begrepen winstderving, verlies of terugloop van opdrachten, wachturen, gestegen kosten of gemaakte onkosten. De eventuele aansprakelijkheid is in ieder geval beperkt tot het bedrag dat feitelijk door de aansprakelijkheidsverzekeraar(s) wordt uitgekeerd, met een maximum van 25% van de factuursom ter zake de verrichte werkzaamheden. De aansprakelijkheid zal, tenzij anders is overeengekomen beperkt blijven tot een maximum van € 10.000,- per gebeurtenis of reeks van gebeurtenissen.</w:t>
      </w:r>
    </w:p>
    <w:p w14:paraId="52097BC3" w14:textId="77777777" w:rsidR="00A72615" w:rsidRPr="006D221A" w:rsidRDefault="00A72615" w:rsidP="00A72615">
      <w:r w:rsidRPr="006D221A">
        <w:t>4. De GRNR is niet aansprakelijk voor enig verlies, onkosten, schade, kosten of vertraging voortkomend uit:</w:t>
      </w:r>
    </w:p>
    <w:p w14:paraId="50DDD17D" w14:textId="77777777" w:rsidR="00A72615" w:rsidRPr="006D221A" w:rsidRDefault="00A72615" w:rsidP="00A72615">
      <w:r w:rsidRPr="006D221A">
        <w:t>-</w:t>
      </w:r>
      <w:r w:rsidRPr="006D221A">
        <w:tab/>
        <w:t>nalatige handelingen of omissies, oneerlijkheid, misdragingen of gebrek aan bekwaamheid van Opdrachtnemer; en/of</w:t>
      </w:r>
    </w:p>
    <w:p w14:paraId="68BA94FB" w14:textId="77777777" w:rsidR="00A72615" w:rsidRPr="006D221A" w:rsidRDefault="00A72615" w:rsidP="00A72615">
      <w:r w:rsidRPr="006D221A">
        <w:t>-</w:t>
      </w:r>
      <w:r w:rsidRPr="006D221A">
        <w:tab/>
        <w:t>nalaten van Opdrachtnemer om de werkzaamheden/diensten correct uit te voeren en te voltooien;</w:t>
      </w:r>
    </w:p>
    <w:p w14:paraId="58F24297" w14:textId="77777777" w:rsidR="00A72615" w:rsidRPr="006D221A" w:rsidRDefault="00A72615" w:rsidP="00A72615">
      <w:r w:rsidRPr="006D221A">
        <w:t>-</w:t>
      </w:r>
      <w:r w:rsidRPr="006D221A">
        <w:tab/>
        <w:t>het door Opdrachtnemer niet dan wel niet tijdig voldoen van haar contractuele verplichtingen.</w:t>
      </w:r>
    </w:p>
    <w:p w14:paraId="60F179CA" w14:textId="77777777" w:rsidR="00A72615" w:rsidRPr="006D221A" w:rsidRDefault="00A72615" w:rsidP="00A72615">
      <w:r w:rsidRPr="006D221A">
        <w:t>5. Schade aan of verlies van eigendommen van Opdrachtnemer is niet voor rekening van de GRNR, die daarvoor niet aansprakelijk is.</w:t>
      </w:r>
    </w:p>
    <w:p w14:paraId="2ADA198B" w14:textId="77777777" w:rsidR="00A72615" w:rsidRPr="006D221A" w:rsidRDefault="00A72615" w:rsidP="00A72615">
      <w:r w:rsidRPr="006D221A">
        <w:t>6. Elk mogelijk recht op schadevergoeding vervalt na twaalf maanden.</w:t>
      </w:r>
    </w:p>
    <w:p w14:paraId="0C12B733" w14:textId="77777777" w:rsidR="00A72615" w:rsidRPr="00A72615" w:rsidRDefault="00A72615" w:rsidP="00A72615">
      <w:pPr>
        <w:rPr>
          <w:strike/>
          <w:color w:val="FF0000"/>
        </w:rPr>
      </w:pPr>
    </w:p>
    <w:p w14:paraId="174CE97D" w14:textId="0CB016DB" w:rsidR="00001E00" w:rsidRPr="00001E00" w:rsidRDefault="00001E00" w:rsidP="00001E00">
      <w:pPr>
        <w:rPr>
          <w:b/>
          <w:bCs/>
        </w:rPr>
      </w:pPr>
      <w:r w:rsidRPr="00001E00">
        <w:rPr>
          <w:b/>
          <w:bCs/>
        </w:rPr>
        <w:t>Artikel 9 Gevolgen herkwalificatie overeenkomst</w:t>
      </w:r>
    </w:p>
    <w:p w14:paraId="7CA623D8" w14:textId="77777777" w:rsidR="00001E00" w:rsidRPr="00D3330D" w:rsidRDefault="00001E00" w:rsidP="00001E00">
      <w:r w:rsidRPr="00D3330D">
        <w:t xml:space="preserve">Als de verhouding tussen GRNR en Opdrachtnemer op enig moment wordt gekwalificeerd als arbeidsovereenkomst: </w:t>
      </w:r>
    </w:p>
    <w:p w14:paraId="0CBA0198" w14:textId="54D2AD19" w:rsidR="00001E00" w:rsidRDefault="00001E00" w:rsidP="00D3330D">
      <w:pPr>
        <w:pStyle w:val="Lijstalinea"/>
        <w:numPr>
          <w:ilvl w:val="0"/>
          <w:numId w:val="20"/>
        </w:numPr>
      </w:pPr>
      <w:r w:rsidRPr="00D3330D">
        <w:t>zal GRNR bezwaar maken tegen deze kwalificatie van de onderlinge verhouding en zal zij Opdrachtnemer op de hoogte houden van de bezwaarprocedure. Opdrachtnemer zal indien nodig meewerken aan het maken van bezwaar, de bezwaarprocedure en eventuele beroepsprocedure; en</w:t>
      </w:r>
    </w:p>
    <w:p w14:paraId="29305B75" w14:textId="77777777" w:rsidR="00001E00" w:rsidRDefault="00001E00" w:rsidP="00001E00">
      <w:pPr>
        <w:pStyle w:val="Lijstalinea"/>
        <w:numPr>
          <w:ilvl w:val="0"/>
          <w:numId w:val="20"/>
        </w:numPr>
      </w:pPr>
      <w:r w:rsidRPr="00D3330D">
        <w:t>treden partijen onverwijld met elkaar in overleg met als doel om</w:t>
      </w:r>
    </w:p>
    <w:p w14:paraId="05F2B419" w14:textId="77777777" w:rsidR="00001E00" w:rsidRDefault="00001E00" w:rsidP="00001E00">
      <w:pPr>
        <w:pStyle w:val="Lijstalinea"/>
        <w:numPr>
          <w:ilvl w:val="0"/>
          <w:numId w:val="21"/>
        </w:numPr>
      </w:pPr>
      <w:r w:rsidRPr="00D3330D">
        <w:t xml:space="preserve">de gevolgen van deze kwalificatie van de overeenkomst (waarbij onder andere maar niet uitsluitend te denken valt aan aan GRNR opgelegde (na)heffingsaanslag(en) loonbelasting of premies volksverzekeringen, eventuele boetes en de kosten gemoeid met de bezwaar- en beroepsprocedure) zoveel mogelijk te beperken; </w:t>
      </w:r>
    </w:p>
    <w:p w14:paraId="7A4B29B5" w14:textId="77777777" w:rsidR="00001E00" w:rsidRDefault="00001E00" w:rsidP="00001E00">
      <w:pPr>
        <w:pStyle w:val="Lijstalinea"/>
        <w:numPr>
          <w:ilvl w:val="0"/>
          <w:numId w:val="21"/>
        </w:numPr>
      </w:pPr>
      <w:r w:rsidRPr="00D3330D">
        <w:t>tot een redelijke onderlinge verdeling te komen van deze gevolgen; en</w:t>
      </w:r>
    </w:p>
    <w:p w14:paraId="309308A8" w14:textId="0C10C466" w:rsidR="00001E00" w:rsidRPr="00D3330D" w:rsidRDefault="00001E00" w:rsidP="00D3330D">
      <w:pPr>
        <w:pStyle w:val="Lijstalinea"/>
        <w:numPr>
          <w:ilvl w:val="0"/>
          <w:numId w:val="21"/>
        </w:numPr>
      </w:pPr>
      <w:r w:rsidRPr="00D3330D">
        <w:t xml:space="preserve">om afspraken te maken over de gevolgen van deze kwalificatie voor de toekomst.  </w:t>
      </w:r>
    </w:p>
    <w:p w14:paraId="2CBD7B6F" w14:textId="77777777" w:rsidR="00A72615" w:rsidRPr="00A72615" w:rsidRDefault="00A72615" w:rsidP="00A72615"/>
    <w:p w14:paraId="7C351821" w14:textId="77777777" w:rsidR="00A72615" w:rsidRPr="00A72615" w:rsidRDefault="00A72615" w:rsidP="00A72615">
      <w:pPr>
        <w:rPr>
          <w:b/>
          <w:bCs/>
        </w:rPr>
      </w:pPr>
      <w:r w:rsidRPr="00A72615">
        <w:rPr>
          <w:b/>
          <w:bCs/>
        </w:rPr>
        <w:t>Artikel 10 Overdracht rechten en plichten</w:t>
      </w:r>
    </w:p>
    <w:p w14:paraId="1BEB9CC8" w14:textId="77777777" w:rsidR="00A72615" w:rsidRPr="00A72615" w:rsidRDefault="00A72615" w:rsidP="00A72615">
      <w:r w:rsidRPr="00A72615">
        <w:t xml:space="preserve">Detacheerder mag de rechten en verplichtingen die voortvloeien uit deze overeenkomst slechts overdragen aan derden met voorafgaande schriftelijke toestemming van GRNR. Een overdracht in strijd met het voorgaande is nietig.  </w:t>
      </w:r>
    </w:p>
    <w:p w14:paraId="38EA629F" w14:textId="77777777" w:rsidR="00A72615" w:rsidRPr="00A72615" w:rsidRDefault="00A72615" w:rsidP="00A72615"/>
    <w:p w14:paraId="12D64FEC" w14:textId="77777777" w:rsidR="00A72615" w:rsidRPr="00A72615" w:rsidRDefault="00A72615" w:rsidP="00A72615">
      <w:pPr>
        <w:rPr>
          <w:b/>
          <w:bCs/>
        </w:rPr>
      </w:pPr>
      <w:r w:rsidRPr="00A72615">
        <w:rPr>
          <w:b/>
          <w:bCs/>
        </w:rPr>
        <w:t>Artikel 11 Toepasselijk recht en rechtskeuze</w:t>
      </w:r>
    </w:p>
    <w:p w14:paraId="42C4C243" w14:textId="77777777" w:rsidR="00A72615" w:rsidRPr="00A72615" w:rsidRDefault="00A72615" w:rsidP="00A72615">
      <w:r w:rsidRPr="00A72615">
        <w:t>1. Op deze overeenkomst, en al hetgeen daarmee verband houdt is uitsluitend Nederlands recht van toepassing.</w:t>
      </w:r>
    </w:p>
    <w:p w14:paraId="115D60A8" w14:textId="77777777" w:rsidR="00A72615" w:rsidRPr="00A72615" w:rsidRDefault="00A72615" w:rsidP="00A72615">
      <w:r w:rsidRPr="00A72615">
        <w:t>2. Geschillen met betrekking tot deze overeenkomst, of met betrekking tot al hetgeen daarmee verband houdt of daaruit voortvloeit, zullen aan de bevoegde rechter in het arrondissement Rotterdam worden voorgelegd.</w:t>
      </w:r>
    </w:p>
    <w:p w14:paraId="4651B81D" w14:textId="77777777" w:rsidR="00A72615" w:rsidRPr="00A72615" w:rsidRDefault="00A72615" w:rsidP="00A72615">
      <w:pPr>
        <w:rPr>
          <w:b/>
          <w:bCs/>
          <w:color w:val="FF0000"/>
        </w:rPr>
      </w:pPr>
    </w:p>
    <w:p w14:paraId="48111B62" w14:textId="77777777" w:rsidR="00A72615" w:rsidRPr="00A72615" w:rsidRDefault="00A72615" w:rsidP="00A72615">
      <w:pPr>
        <w:rPr>
          <w:b/>
          <w:bCs/>
        </w:rPr>
      </w:pPr>
      <w:r w:rsidRPr="00A72615">
        <w:rPr>
          <w:b/>
          <w:bCs/>
        </w:rPr>
        <w:t>Artikel 12 Wijziging van de overeenkomst</w:t>
      </w:r>
    </w:p>
    <w:p w14:paraId="53545930" w14:textId="77777777" w:rsidR="00A72615" w:rsidRPr="00A72615" w:rsidRDefault="00A72615" w:rsidP="00A72615">
      <w:r w:rsidRPr="00A72615">
        <w:t xml:space="preserve">1. GRNR is bevoegd deze overeenkomst (eenzijdig) te wijzigen voor zover dat nodig is om aan (gewijzigde) wet- en regelgeving te voldoen. Detacheerder is verplicht mee te werken aan deze (eenzijdige) wijzigingen. </w:t>
      </w:r>
    </w:p>
    <w:p w14:paraId="65EE776D" w14:textId="77777777" w:rsidR="00A72615" w:rsidRPr="00A72615" w:rsidRDefault="00A72615" w:rsidP="00A72615">
      <w:r w:rsidRPr="00A72615">
        <w:t>2. Overige wijzigingen van de onderhavige overeenkomst kunnen uitsluitend schriftelijk geschieden en zijn pas van kracht, nadat zij door de rechtsgeldige vertegenwoordigers van beide partijen zijn ondertekend.</w:t>
      </w:r>
    </w:p>
    <w:p w14:paraId="08688D82" w14:textId="77777777" w:rsidR="00A72615" w:rsidRPr="00A72615" w:rsidRDefault="00A72615" w:rsidP="00A72615">
      <w:pPr>
        <w:rPr>
          <w:b/>
          <w:bCs/>
          <w:color w:val="FF0000"/>
        </w:rPr>
      </w:pPr>
    </w:p>
    <w:p w14:paraId="2E095FD6" w14:textId="77777777" w:rsidR="00A72615" w:rsidRPr="00A72615" w:rsidRDefault="00A72615" w:rsidP="00A72615">
      <w:pPr>
        <w:rPr>
          <w:b/>
          <w:bCs/>
        </w:rPr>
      </w:pPr>
      <w:r w:rsidRPr="00A72615">
        <w:rPr>
          <w:b/>
          <w:bCs/>
        </w:rPr>
        <w:t>Artikel 13: Overige bepalingen</w:t>
      </w:r>
    </w:p>
    <w:p w14:paraId="38AE63A4" w14:textId="77777777" w:rsidR="00A72615" w:rsidRPr="00A72615" w:rsidRDefault="00A72615" w:rsidP="00A72615">
      <w:r w:rsidRPr="00A72615">
        <w:t>1. Indien een van de bepalingen van deze overeenkomst nietig is, bijvoorbeeld ten gevolge van toekomstige wijzigingen in de wetgeving of jurisprudentie, laat dat de geldigheid van de overige bepalingen onverlet. Partijen zullen zo spoedig mogelijk nadat hen van de nietigheid van een van de bepalingen is gebleken, in overleg treden over de vervanging van de betreffende bepaling door een rechtsgeldige bepaling, die zo veel mogelijk overeenkomt met de eerdere nietige bepaling.</w:t>
      </w:r>
    </w:p>
    <w:p w14:paraId="15316EAF" w14:textId="77777777" w:rsidR="00A72615" w:rsidRPr="00A72615" w:rsidRDefault="00A72615" w:rsidP="00A72615">
      <w:r w:rsidRPr="00A72615">
        <w:t xml:space="preserve">2. Alle kosten, zowel gerechtelijke als buitengerechtelijke, die door GRNR worden gemaakt om detacheerder tot naleving van deze overeenkomst te dwingen, komen ten laste van detacheerder. </w:t>
      </w:r>
    </w:p>
    <w:p w14:paraId="77430EE7" w14:textId="59917A5B" w:rsidR="00A72615" w:rsidRPr="006D221A" w:rsidRDefault="00A72615" w:rsidP="00A72615">
      <w:pPr>
        <w:rPr>
          <w:color w:val="FF0000"/>
        </w:rPr>
      </w:pPr>
      <w:r w:rsidRPr="00A72615">
        <w:t>3. De rechten en verplichtingen uit deze overeenkomst, de opdrachtopdracht of vorderingen die daaruit jegens GRNR voortvloeien, zijn niet overdraagbaar. Dit beding heeft goederenrechtelijke werking.</w:t>
      </w:r>
    </w:p>
    <w:p w14:paraId="629FB578" w14:textId="77777777" w:rsidR="00A72615" w:rsidRPr="00A72615" w:rsidRDefault="00A72615" w:rsidP="00A72615">
      <w:pPr>
        <w:rPr>
          <w:b/>
          <w:bCs/>
        </w:rPr>
      </w:pPr>
    </w:p>
    <w:p w14:paraId="240198AF" w14:textId="77777777" w:rsidR="00A72615" w:rsidRPr="00A72615" w:rsidRDefault="00A72615" w:rsidP="00A72615">
      <w:r w:rsidRPr="00A72615">
        <w:t>Aldus overeengekomen en ondertekend,</w:t>
      </w:r>
    </w:p>
    <w:p w14:paraId="6C4B2E1D" w14:textId="77777777" w:rsidR="00A72615" w:rsidRDefault="00A72615" w:rsidP="00A72615">
      <w:pPr>
        <w:pStyle w:val="Lijstalinea"/>
        <w:ind w:left="426"/>
        <w:jc w:val="both"/>
        <w:rPr>
          <w:color w:val="FF0000"/>
        </w:rPr>
      </w:pPr>
    </w:p>
    <w:p w14:paraId="24782899" w14:textId="77777777" w:rsidR="006D221A" w:rsidRPr="00A72615" w:rsidRDefault="006D221A" w:rsidP="00A72615">
      <w:pPr>
        <w:pStyle w:val="Lijstalinea"/>
        <w:ind w:left="426"/>
        <w:jc w:val="both"/>
        <w:rPr>
          <w:color w:val="FF0000"/>
        </w:rPr>
      </w:pPr>
    </w:p>
    <w:p w14:paraId="1B3505C0" w14:textId="77777777" w:rsidR="00A72615" w:rsidRPr="00A72615" w:rsidRDefault="00A72615" w:rsidP="00A72615">
      <w:pPr>
        <w:jc w:val="both"/>
        <w:rPr>
          <w:color w:val="FF0000"/>
        </w:rPr>
      </w:pPr>
    </w:p>
    <w:p w14:paraId="5C2A49ED" w14:textId="131E6110" w:rsidR="00A72615" w:rsidRPr="00A72615" w:rsidRDefault="00A72615" w:rsidP="00A72615">
      <w:pPr>
        <w:jc w:val="both"/>
        <w:rPr>
          <w:b/>
          <w:bCs/>
        </w:rPr>
      </w:pPr>
      <w:r w:rsidRPr="00A72615">
        <w:rPr>
          <w:b/>
          <w:bCs/>
        </w:rPr>
        <w:t xml:space="preserve">Gemeenschappelijke Regeling </w:t>
      </w:r>
      <w:r w:rsidRPr="00A72615">
        <w:rPr>
          <w:b/>
          <w:bCs/>
        </w:rPr>
        <w:tab/>
      </w:r>
      <w:r w:rsidRPr="00A72615">
        <w:rPr>
          <w:b/>
          <w:bCs/>
        </w:rPr>
        <w:tab/>
      </w:r>
      <w:r w:rsidR="006D221A">
        <w:rPr>
          <w:b/>
          <w:bCs/>
        </w:rPr>
        <w:tab/>
      </w:r>
      <w:r w:rsidRPr="00A72615">
        <w:rPr>
          <w:b/>
          <w:bCs/>
        </w:rPr>
        <w:tab/>
        <w:t>…………….</w:t>
      </w:r>
      <w:r w:rsidRPr="00A72615">
        <w:rPr>
          <w:b/>
          <w:bCs/>
        </w:rPr>
        <w:tab/>
      </w:r>
      <w:r w:rsidRPr="00A72615">
        <w:rPr>
          <w:b/>
          <w:bCs/>
        </w:rPr>
        <w:tab/>
      </w:r>
      <w:r w:rsidRPr="00A72615">
        <w:rPr>
          <w:b/>
          <w:bCs/>
        </w:rPr>
        <w:tab/>
      </w:r>
      <w:r w:rsidRPr="00A72615">
        <w:rPr>
          <w:b/>
          <w:bCs/>
        </w:rPr>
        <w:tab/>
      </w:r>
    </w:p>
    <w:p w14:paraId="5D62E542" w14:textId="77777777" w:rsidR="00A72615" w:rsidRPr="00A72615" w:rsidRDefault="00A72615" w:rsidP="00A72615">
      <w:pPr>
        <w:jc w:val="both"/>
      </w:pPr>
      <w:r w:rsidRPr="00A72615">
        <w:rPr>
          <w:b/>
          <w:bCs/>
        </w:rPr>
        <w:t>Nieuw Reijerwaard</w:t>
      </w:r>
      <w:r w:rsidRPr="00A72615">
        <w:rPr>
          <w:b/>
          <w:bCs/>
        </w:rPr>
        <w:tab/>
      </w:r>
    </w:p>
    <w:p w14:paraId="3601FEDA" w14:textId="77777777" w:rsidR="00A72615" w:rsidRPr="00A72615" w:rsidRDefault="00A72615" w:rsidP="00A72615">
      <w:pPr>
        <w:jc w:val="both"/>
      </w:pPr>
      <w:r w:rsidRPr="00A72615">
        <w:t xml:space="preserve">namens deze </w:t>
      </w:r>
      <w:r w:rsidRPr="00A72615">
        <w:tab/>
      </w:r>
      <w:r w:rsidRPr="00A72615">
        <w:tab/>
      </w:r>
      <w:r w:rsidRPr="00A72615">
        <w:tab/>
      </w:r>
      <w:r w:rsidRPr="00A72615">
        <w:tab/>
      </w:r>
      <w:r w:rsidRPr="00A72615">
        <w:tab/>
      </w:r>
      <w:r w:rsidRPr="00A72615">
        <w:tab/>
        <w:t>namens deze</w:t>
      </w:r>
    </w:p>
    <w:p w14:paraId="059ABDED" w14:textId="77777777" w:rsidR="00A72615" w:rsidRPr="00A72615" w:rsidRDefault="00A72615" w:rsidP="00A72615">
      <w:pPr>
        <w:jc w:val="both"/>
      </w:pPr>
    </w:p>
    <w:p w14:paraId="1C74E093" w14:textId="77777777" w:rsidR="00A72615" w:rsidRPr="00A72615" w:rsidRDefault="00A72615" w:rsidP="00A72615">
      <w:pPr>
        <w:jc w:val="both"/>
      </w:pPr>
    </w:p>
    <w:p w14:paraId="4AD83913" w14:textId="77777777" w:rsidR="00A72615" w:rsidRPr="00A72615" w:rsidRDefault="00A72615" w:rsidP="00A72615">
      <w:pPr>
        <w:jc w:val="both"/>
      </w:pPr>
    </w:p>
    <w:p w14:paraId="6412674A" w14:textId="77777777" w:rsidR="00A72615" w:rsidRPr="00A72615" w:rsidRDefault="00A72615" w:rsidP="00A72615">
      <w:pPr>
        <w:jc w:val="both"/>
      </w:pPr>
    </w:p>
    <w:p w14:paraId="31117679" w14:textId="77777777" w:rsidR="00A72615" w:rsidRPr="00A72615" w:rsidRDefault="00A72615" w:rsidP="00A72615">
      <w:pPr>
        <w:jc w:val="both"/>
      </w:pPr>
    </w:p>
    <w:p w14:paraId="05FACBB7" w14:textId="5645D0EA" w:rsidR="00A72615" w:rsidRPr="00A72615" w:rsidRDefault="00A72615" w:rsidP="00A72615">
      <w:pPr>
        <w:jc w:val="both"/>
      </w:pPr>
      <w:r w:rsidRPr="00A72615">
        <w:t>_________________________________</w:t>
      </w:r>
      <w:r w:rsidRPr="00A72615">
        <w:tab/>
      </w:r>
      <w:r w:rsidR="006D221A">
        <w:tab/>
      </w:r>
      <w:r w:rsidR="006D221A">
        <w:tab/>
      </w:r>
      <w:r w:rsidRPr="00A72615">
        <w:t>_________________________________</w:t>
      </w:r>
      <w:r w:rsidRPr="00A72615">
        <w:tab/>
      </w:r>
    </w:p>
    <w:p w14:paraId="0165D119" w14:textId="53CBF62C" w:rsidR="00A72615" w:rsidRPr="00A72615" w:rsidRDefault="006D221A" w:rsidP="00A72615">
      <w:pPr>
        <w:jc w:val="both"/>
      </w:pPr>
      <w:r>
        <w:tab/>
      </w:r>
    </w:p>
    <w:p w14:paraId="3A13669A" w14:textId="77777777" w:rsidR="00A72615" w:rsidRPr="00A72615" w:rsidRDefault="00A72615" w:rsidP="00A72615">
      <w:pPr>
        <w:jc w:val="both"/>
      </w:pPr>
    </w:p>
    <w:p w14:paraId="1553F678" w14:textId="402EA785" w:rsidR="00A72615" w:rsidRPr="00A72615" w:rsidRDefault="00A72615" w:rsidP="00A72615">
      <w:pPr>
        <w:jc w:val="both"/>
      </w:pPr>
      <w:r w:rsidRPr="00A72615">
        <w:t xml:space="preserve">dhr. G.J. Metselaar </w:t>
      </w:r>
      <w:r w:rsidRPr="00A72615">
        <w:tab/>
      </w:r>
      <w:r w:rsidRPr="00A72615">
        <w:tab/>
      </w:r>
      <w:r w:rsidRPr="00A72615">
        <w:tab/>
      </w:r>
      <w:r w:rsidR="006D221A">
        <w:tab/>
      </w:r>
      <w:r w:rsidRPr="00A72615">
        <w:tab/>
        <w:t>dhr/mevr.</w:t>
      </w:r>
    </w:p>
    <w:p w14:paraId="51231456" w14:textId="58DD6F08" w:rsidR="00A72615" w:rsidRPr="00A72615" w:rsidRDefault="006D221A" w:rsidP="00A72615">
      <w:pPr>
        <w:rPr>
          <w:b/>
          <w:bCs/>
        </w:rPr>
      </w:pPr>
      <w:r>
        <w:rPr>
          <w:b/>
          <w:bCs/>
        </w:rPr>
        <w:tab/>
      </w:r>
    </w:p>
    <w:p w14:paraId="49D010AB" w14:textId="41F97E51" w:rsidR="00A72615" w:rsidRPr="00A72615" w:rsidRDefault="00A72615" w:rsidP="00A72615">
      <w:pPr>
        <w:jc w:val="both"/>
      </w:pPr>
      <w:r w:rsidRPr="00A72615">
        <w:t xml:space="preserve">plaats: </w:t>
      </w:r>
      <w:r w:rsidRPr="00A72615">
        <w:tab/>
      </w:r>
      <w:r w:rsidRPr="00A72615">
        <w:tab/>
      </w:r>
      <w:r w:rsidRPr="00A72615">
        <w:tab/>
      </w:r>
      <w:r w:rsidRPr="00A72615">
        <w:tab/>
      </w:r>
      <w:r w:rsidRPr="00A72615">
        <w:tab/>
      </w:r>
      <w:r w:rsidR="006D221A">
        <w:tab/>
      </w:r>
      <w:r w:rsidRPr="00A72615">
        <w:tab/>
        <w:t>plaats:</w:t>
      </w:r>
    </w:p>
    <w:p w14:paraId="4E1C3967" w14:textId="77777777" w:rsidR="00A72615" w:rsidRPr="00A72615" w:rsidRDefault="00A72615" w:rsidP="00A72615">
      <w:pPr>
        <w:jc w:val="both"/>
      </w:pPr>
    </w:p>
    <w:p w14:paraId="152DDC9A" w14:textId="360ADB72" w:rsidR="00A72615" w:rsidRPr="006D221A" w:rsidRDefault="00A72615" w:rsidP="006D221A">
      <w:pPr>
        <w:jc w:val="both"/>
      </w:pPr>
      <w:r w:rsidRPr="00A72615">
        <w:t xml:space="preserve">datum: </w:t>
      </w:r>
      <w:r w:rsidRPr="00A72615">
        <w:tab/>
      </w:r>
      <w:r w:rsidRPr="00A72615">
        <w:tab/>
      </w:r>
      <w:r w:rsidRPr="00A72615">
        <w:tab/>
      </w:r>
      <w:r w:rsidRPr="00A72615">
        <w:tab/>
      </w:r>
      <w:r w:rsidR="006D221A">
        <w:tab/>
      </w:r>
      <w:r w:rsidRPr="00A72615">
        <w:tab/>
      </w:r>
      <w:r w:rsidR="006D221A">
        <w:tab/>
      </w:r>
      <w:r w:rsidRPr="00A72615">
        <w:t>dat</w:t>
      </w:r>
      <w:r w:rsidR="006D221A">
        <w:t>um:</w:t>
      </w:r>
    </w:p>
    <w:p w14:paraId="6D4B527A" w14:textId="77777777" w:rsidR="00CD1D40" w:rsidRPr="00A72615" w:rsidRDefault="00CD1D40" w:rsidP="00A72615">
      <w:pPr>
        <w:rPr>
          <w:highlight w:val="darkGray"/>
        </w:rPr>
      </w:pPr>
    </w:p>
    <w:sectPr w:rsidR="00CD1D40" w:rsidRPr="00A72615">
      <w:type w:val="continuous"/>
      <w:pgSz w:w="11906" w:h="16838" w:code="9"/>
      <w:pgMar w:top="709" w:right="709" w:bottom="1134" w:left="1134" w:header="907" w:footer="45" w:gutter="0"/>
      <w:cols w:space="708"/>
      <w:formProt w:val="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8F21F" w14:textId="77777777" w:rsidR="008B1FFB" w:rsidRDefault="008B1FFB" w:rsidP="00D5282F">
      <w:r>
        <w:separator/>
      </w:r>
    </w:p>
  </w:endnote>
  <w:endnote w:type="continuationSeparator" w:id="0">
    <w:p w14:paraId="69FFE676" w14:textId="77777777" w:rsidR="008B1FFB" w:rsidRDefault="008B1FFB" w:rsidP="00D5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80C8" w14:textId="77777777" w:rsidR="00CD1D40" w:rsidRDefault="00CD1D40" w:rsidP="006D221A">
    <w:pPr>
      <w:pStyle w:val="R-VoettekstVolgpaginas"/>
      <w:jc w:val="center"/>
    </w:pPr>
  </w:p>
  <w:tbl>
    <w:tblPr>
      <w:tblStyle w:val="Tabelraster"/>
      <w:tblpPr w:vertAnchor="text" w:horzAnchor="margin"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tblGrid>
    <w:tr w:rsidR="00CD1D40" w14:paraId="3452A85E" w14:textId="77777777">
      <w:tc>
        <w:tcPr>
          <w:tcW w:w="1134" w:type="dxa"/>
          <w:shd w:val="clear" w:color="auto" w:fill="auto"/>
        </w:tcPr>
        <w:p w14:paraId="1527D63D" w14:textId="77777777" w:rsidR="00CD1D40" w:rsidRDefault="008E760C">
          <w:pPr>
            <w:pStyle w:val="Voettekst"/>
            <w:jc w:val="right"/>
          </w:pPr>
          <w:r>
            <w:fldChar w:fldCharType="begin"/>
          </w:r>
          <w:r>
            <w:instrText xml:space="preserve"> PAGE </w:instrText>
          </w:r>
          <w:r>
            <w:fldChar w:fldCharType="separate"/>
          </w:r>
          <w:r w:rsidR="007852E6">
            <w:rPr>
              <w:noProof/>
            </w:rPr>
            <w:t>2</w:t>
          </w:r>
          <w:r>
            <w:fldChar w:fldCharType="end"/>
          </w:r>
          <w:r>
            <w:t>/</w:t>
          </w:r>
          <w:r w:rsidR="00BC7E18">
            <w:fldChar w:fldCharType="begin"/>
          </w:r>
          <w:r w:rsidR="00BC7E18">
            <w:instrText xml:space="preserve"> </w:instrText>
          </w:r>
          <w:r w:rsidR="00B06D88">
            <w:instrText>NUM</w:instrText>
          </w:r>
          <w:r w:rsidR="00BC7E18">
            <w:instrText xml:space="preserve">PAGES </w:instrText>
          </w:r>
          <w:r w:rsidR="00BC7E18">
            <w:fldChar w:fldCharType="separate"/>
          </w:r>
          <w:r w:rsidR="007852E6">
            <w:rPr>
              <w:noProof/>
            </w:rPr>
            <w:t>2</w:t>
          </w:r>
          <w:r w:rsidR="00BC7E18">
            <w:rPr>
              <w:noProof/>
            </w:rPr>
            <w:fldChar w:fldCharType="end"/>
          </w:r>
        </w:p>
      </w:tc>
    </w:tr>
  </w:tbl>
  <w:p w14:paraId="6211FF8E" w14:textId="77777777" w:rsidR="00CD1D40" w:rsidRDefault="00CD1D40">
    <w:pPr>
      <w:pStyle w:val="R-VoettekstRechts"/>
    </w:pPr>
  </w:p>
  <w:p w14:paraId="6785C985" w14:textId="77777777" w:rsidR="00CD1D40" w:rsidRDefault="00CD1D40">
    <w:pPr>
      <w:pStyle w:val="R-VoettekstRecht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D165" w14:textId="77777777" w:rsidR="00CD1D40" w:rsidRDefault="008E760C">
    <w:pPr>
      <w:pStyle w:val="R-VoettekstVolgpaginas"/>
    </w:pPr>
    <w:r>
      <w:rPr>
        <w:noProof/>
        <w:lang w:val="en-US" w:eastAsia="en-US"/>
      </w:rPr>
      <w:drawing>
        <wp:anchor distT="0" distB="0" distL="114300" distR="114300" simplePos="0" relativeHeight="251657216" behindDoc="0" locked="1" layoutInCell="1" allowOverlap="1" wp14:anchorId="41EC9037" wp14:editId="1D279B0C">
          <wp:simplePos x="0" y="0"/>
          <wp:positionH relativeFrom="margin">
            <wp:posOffset>4133215</wp:posOffset>
          </wp:positionH>
          <wp:positionV relativeFrom="page">
            <wp:posOffset>485775</wp:posOffset>
          </wp:positionV>
          <wp:extent cx="2256790" cy="410210"/>
          <wp:effectExtent l="0" t="0" r="0" b="8890"/>
          <wp:wrapNone/>
          <wp:docPr id="5" name="Afbeelding 5" descr="C:\Users\koen\AppData\Local\Microsoft\Windows\Temporary Internet Files\Content.Word\Header4_C.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en\AppData\Local\Microsoft\Windows\Temporary Internet Files\Content.Word\Header4_C.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6790" cy="4102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raster"/>
      <w:tblpPr w:vertAnchor="text" w:horzAnchor="margin"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tblGrid>
    <w:tr w:rsidR="00CD1D40" w14:paraId="33C217AE" w14:textId="77777777">
      <w:tc>
        <w:tcPr>
          <w:tcW w:w="1134" w:type="dxa"/>
          <w:shd w:val="clear" w:color="auto" w:fill="auto"/>
        </w:tcPr>
        <w:p w14:paraId="414FF6F6" w14:textId="77777777" w:rsidR="00CD1D40" w:rsidRDefault="008E760C">
          <w:pPr>
            <w:pStyle w:val="Voettekst"/>
            <w:jc w:val="right"/>
          </w:pPr>
          <w:r>
            <w:fldChar w:fldCharType="begin"/>
          </w:r>
          <w:r>
            <w:instrText xml:space="preserve"> PAGE </w:instrText>
          </w:r>
          <w:r>
            <w:fldChar w:fldCharType="separate"/>
          </w:r>
          <w:r w:rsidR="00E94B9F">
            <w:rPr>
              <w:noProof/>
            </w:rPr>
            <w:t>1</w:t>
          </w:r>
          <w:r>
            <w:fldChar w:fldCharType="end"/>
          </w:r>
          <w:r>
            <w:t>/</w:t>
          </w:r>
          <w:r w:rsidR="00580AD7">
            <w:rPr>
              <w:noProof/>
            </w:rPr>
            <w:fldChar w:fldCharType="begin"/>
          </w:r>
          <w:r w:rsidR="00580AD7">
            <w:rPr>
              <w:noProof/>
            </w:rPr>
            <w:instrText xml:space="preserve"> NUMPAGES </w:instrText>
          </w:r>
          <w:r w:rsidR="00580AD7">
            <w:rPr>
              <w:noProof/>
            </w:rPr>
            <w:fldChar w:fldCharType="separate"/>
          </w:r>
          <w:r w:rsidR="00E94B9F">
            <w:rPr>
              <w:noProof/>
            </w:rPr>
            <w:t>1</w:t>
          </w:r>
          <w:r w:rsidR="00580AD7">
            <w:rPr>
              <w:noProof/>
            </w:rPr>
            <w:fldChar w:fldCharType="end"/>
          </w:r>
        </w:p>
      </w:tc>
    </w:tr>
  </w:tbl>
  <w:p w14:paraId="38133FA9" w14:textId="77777777" w:rsidR="00CD1D40" w:rsidRDefault="00CD1D40">
    <w:pPr>
      <w:pStyle w:val="R-VoettekstRechts"/>
    </w:pPr>
  </w:p>
  <w:p w14:paraId="557DFAE1" w14:textId="77777777" w:rsidR="00CD1D40" w:rsidRDefault="00CD1D40">
    <w:pPr>
      <w:pStyle w:val="R-VoettekstRecht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A1D3" w14:textId="77777777" w:rsidR="008B1FFB" w:rsidRDefault="008B1FFB" w:rsidP="00D5282F">
      <w:r>
        <w:separator/>
      </w:r>
    </w:p>
  </w:footnote>
  <w:footnote w:type="continuationSeparator" w:id="0">
    <w:p w14:paraId="259A606B" w14:textId="77777777" w:rsidR="008B1FFB" w:rsidRDefault="008B1FFB" w:rsidP="00D52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1380" w14:textId="77777777" w:rsidR="00127FB5" w:rsidRDefault="00127FB5" w:rsidP="00127FB5">
    <w:pPr>
      <w:pStyle w:val="R-documentsoortgroen"/>
    </w:pPr>
  </w:p>
  <w:p w14:paraId="7C2E072A" w14:textId="77777777" w:rsidR="00127FB5" w:rsidRDefault="007B7BF1" w:rsidP="006521F7">
    <w:pPr>
      <w:pStyle w:val="R-WitruimteVolgpagina"/>
    </w:pPr>
    <w:r>
      <w:rPr>
        <w:noProof/>
        <w:lang w:val="en-US" w:eastAsia="en-US"/>
      </w:rPr>
      <w:drawing>
        <wp:anchor distT="0" distB="0" distL="114300" distR="114300" simplePos="0" relativeHeight="251658240" behindDoc="0" locked="1" layoutInCell="1" allowOverlap="1" wp14:anchorId="03D122FD" wp14:editId="0937EF86">
          <wp:simplePos x="0" y="0"/>
          <wp:positionH relativeFrom="margin">
            <wp:align>right</wp:align>
          </wp:positionH>
          <wp:positionV relativeFrom="page">
            <wp:posOffset>476250</wp:posOffset>
          </wp:positionV>
          <wp:extent cx="2257200" cy="410400"/>
          <wp:effectExtent l="0" t="0" r="0" b="8890"/>
          <wp:wrapNone/>
          <wp:docPr id="4" name="Afbeelding 4" descr="C:\Users\koen\AppData\Local\Microsoft\Windows\Temporary Internet Files\Content.Word\Header4_C.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en\AppData\Local\Microsoft\Windows\Temporary Internet Files\Content.Word\Header4_C.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200" cy="41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D5C528" w14:textId="77777777" w:rsidR="00127FB5" w:rsidRDefault="00127FB5" w:rsidP="00127FB5">
    <w:pPr>
      <w:spacing w:line="8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BBC7" w14:textId="77777777" w:rsidR="00CD1D40" w:rsidRDefault="00CD1D40">
    <w:pPr>
      <w:spacing w:line="80" w:lineRule="exact"/>
    </w:pPr>
  </w:p>
  <w:p w14:paraId="0E73C5FD" w14:textId="77777777" w:rsidR="000C6535" w:rsidRDefault="000C6535">
    <w:pPr>
      <w:spacing w:line="80" w:lineRule="exact"/>
    </w:pPr>
  </w:p>
  <w:p w14:paraId="4BF9226D" w14:textId="77777777" w:rsidR="000C6535" w:rsidRDefault="000C6535">
    <w:pPr>
      <w:spacing w:line="80" w:lineRule="exact"/>
    </w:pPr>
  </w:p>
  <w:p w14:paraId="7BAF6CE8" w14:textId="77777777" w:rsidR="000C6535" w:rsidRDefault="000C6535">
    <w:pPr>
      <w:spacing w:line="80" w:lineRule="exact"/>
    </w:pPr>
  </w:p>
  <w:p w14:paraId="28DACBA5" w14:textId="77777777" w:rsidR="000C6535" w:rsidRDefault="000C6535">
    <w:pPr>
      <w:spacing w:line="80" w:lineRule="exact"/>
    </w:pPr>
  </w:p>
  <w:p w14:paraId="196656FC" w14:textId="77777777" w:rsidR="000C6535" w:rsidRDefault="000C6535">
    <w:pPr>
      <w:spacing w:line="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1pt;height:6pt" o:bullet="t">
        <v:imagedata r:id="rId1" o:title="actie"/>
      </v:shape>
    </w:pict>
  </w:numPicBullet>
  <w:abstractNum w:abstractNumId="0" w15:restartNumberingAfterBreak="0">
    <w:nsid w:val="FFFFFF7C"/>
    <w:multiLevelType w:val="singleLevel"/>
    <w:tmpl w:val="C6A8BED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954653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678680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2C853F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65E0B1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6A13E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6A116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CC997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040A2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78C78B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105B68"/>
    <w:multiLevelType w:val="multilevel"/>
    <w:tmpl w:val="1A604D02"/>
    <w:lvl w:ilvl="0">
      <w:start w:val="1"/>
      <w:numFmt w:val="decimal"/>
      <w:pStyle w:val="R-agendapunt"/>
      <w:lvlText w:val="%1"/>
      <w:lvlJc w:val="left"/>
      <w:pPr>
        <w:ind w:left="709" w:hanging="709"/>
      </w:pPr>
      <w:rPr>
        <w:rFonts w:hint="default"/>
      </w:rPr>
    </w:lvl>
    <w:lvl w:ilvl="1">
      <w:start w:val="1"/>
      <w:numFmt w:val="decimal"/>
      <w:lvlText w:val="%1.%2"/>
      <w:lvlJc w:val="left"/>
      <w:pPr>
        <w:ind w:left="709" w:hanging="709"/>
      </w:pPr>
      <w:rPr>
        <w:rFonts w:hint="default"/>
        <w:b w:val="0"/>
        <w:i w:val="0"/>
      </w:rPr>
    </w:lvl>
    <w:lvl w:ilvl="2">
      <w:start w:val="1"/>
      <w:numFmt w:val="upperLetter"/>
      <w:lvlText w:val="%1.%2.%3"/>
      <w:lvlJc w:val="left"/>
      <w:pPr>
        <w:ind w:left="709" w:hanging="709"/>
      </w:pPr>
      <w:rPr>
        <w:rFonts w:hint="default"/>
        <w:b w:val="0"/>
        <w:i w:val="0"/>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421"/>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1" w15:restartNumberingAfterBreak="0">
    <w:nsid w:val="05F10F2F"/>
    <w:multiLevelType w:val="multilevel"/>
    <w:tmpl w:val="F4C60228"/>
    <w:name w:val="RN-Opsomming"/>
    <w:lvl w:ilvl="0">
      <w:start w:val="1"/>
      <w:numFmt w:val="bullet"/>
      <w:pStyle w:val="R-opsomming"/>
      <w:lvlText w:val="–"/>
      <w:lvlJc w:val="left"/>
      <w:pPr>
        <w:tabs>
          <w:tab w:val="num" w:pos="7371"/>
        </w:tabs>
        <w:ind w:left="425" w:hanging="425"/>
      </w:pPr>
      <w:rPr>
        <w:rFonts w:ascii="Calibri" w:hAnsi="Calibri" w:hint="default"/>
        <w:sz w:val="20"/>
      </w:rPr>
    </w:lvl>
    <w:lvl w:ilvl="1">
      <w:start w:val="1"/>
      <w:numFmt w:val="bullet"/>
      <w:lvlText w:val="o"/>
      <w:lvlJc w:val="left"/>
      <w:pPr>
        <w:ind w:left="851" w:hanging="426"/>
      </w:pPr>
      <w:rPr>
        <w:rFonts w:ascii="Courier New" w:hAnsi="Courier New" w:hint="default"/>
      </w:rPr>
    </w:lvl>
    <w:lvl w:ilvl="2">
      <w:start w:val="1"/>
      <w:numFmt w:val="bullet"/>
      <w:lvlText w:val=""/>
      <w:lvlJc w:val="left"/>
      <w:pPr>
        <w:ind w:left="1276" w:hanging="425"/>
      </w:pPr>
      <w:rPr>
        <w:rFonts w:ascii="Wingdings" w:hAnsi="Wingdings" w:hint="default"/>
      </w:rPr>
    </w:lvl>
    <w:lvl w:ilvl="3">
      <w:start w:val="1"/>
      <w:numFmt w:val="bullet"/>
      <w:lvlText w:val=""/>
      <w:lvlJc w:val="left"/>
      <w:pPr>
        <w:ind w:left="1701" w:hanging="425"/>
      </w:pPr>
      <w:rPr>
        <w:rFonts w:ascii="Symbol" w:hAnsi="Symbol" w:hint="default"/>
      </w:rPr>
    </w:lvl>
    <w:lvl w:ilvl="4">
      <w:start w:val="1"/>
      <w:numFmt w:val="bullet"/>
      <w:lvlText w:val="o"/>
      <w:lvlJc w:val="left"/>
      <w:pPr>
        <w:ind w:left="2126" w:hanging="425"/>
      </w:pPr>
      <w:rPr>
        <w:rFonts w:ascii="Courier New" w:hAnsi="Courier New" w:hint="default"/>
      </w:rPr>
    </w:lvl>
    <w:lvl w:ilvl="5">
      <w:start w:val="1"/>
      <w:numFmt w:val="bullet"/>
      <w:lvlText w:val=""/>
      <w:lvlJc w:val="left"/>
      <w:pPr>
        <w:ind w:left="2552" w:hanging="426"/>
      </w:pPr>
      <w:rPr>
        <w:rFonts w:ascii="Wingdings" w:hAnsi="Wingdings" w:hint="default"/>
      </w:rPr>
    </w:lvl>
    <w:lvl w:ilvl="6">
      <w:start w:val="1"/>
      <w:numFmt w:val="bullet"/>
      <w:lvlText w:val=""/>
      <w:lvlJc w:val="left"/>
      <w:pPr>
        <w:tabs>
          <w:tab w:val="num" w:pos="26082"/>
        </w:tabs>
        <w:ind w:left="2977" w:hanging="425"/>
      </w:pPr>
      <w:rPr>
        <w:rFonts w:ascii="Symbol" w:hAnsi="Symbol" w:hint="default"/>
      </w:rPr>
    </w:lvl>
    <w:lvl w:ilvl="7">
      <w:start w:val="1"/>
      <w:numFmt w:val="bullet"/>
      <w:lvlText w:val="o"/>
      <w:lvlJc w:val="left"/>
      <w:pPr>
        <w:ind w:left="3402" w:hanging="425"/>
      </w:pPr>
      <w:rPr>
        <w:rFonts w:ascii="Courier New" w:hAnsi="Courier New" w:hint="default"/>
      </w:rPr>
    </w:lvl>
    <w:lvl w:ilvl="8">
      <w:start w:val="1"/>
      <w:numFmt w:val="bullet"/>
      <w:lvlText w:val=""/>
      <w:lvlJc w:val="left"/>
      <w:pPr>
        <w:ind w:left="3827" w:hanging="425"/>
      </w:pPr>
      <w:rPr>
        <w:rFonts w:ascii="Wingdings" w:hAnsi="Wingdings" w:hint="default"/>
      </w:rPr>
    </w:lvl>
  </w:abstractNum>
  <w:abstractNum w:abstractNumId="12" w15:restartNumberingAfterBreak="0">
    <w:nsid w:val="0A0D3F28"/>
    <w:multiLevelType w:val="multilevel"/>
    <w:tmpl w:val="C4AEC204"/>
    <w:name w:val="RN-nummering"/>
    <w:styleLink w:val="R-opsommingmeerderniveaus"/>
    <w:lvl w:ilvl="0">
      <w:start w:val="1"/>
      <w:numFmt w:val="decimal"/>
      <w:lvlText w:val="%1."/>
      <w:lvlJc w:val="left"/>
      <w:pPr>
        <w:ind w:left="567" w:hanging="567"/>
      </w:pPr>
      <w:rPr>
        <w:rFonts w:ascii="Arial" w:hAnsi="Arial" w:hint="default"/>
        <w:sz w:val="18"/>
      </w:rPr>
    </w:lvl>
    <w:lvl w:ilvl="1">
      <w:start w:val="1"/>
      <w:numFmt w:val="lowerLetter"/>
      <w:lvlText w:val="%2."/>
      <w:lvlJc w:val="left"/>
      <w:pPr>
        <w:ind w:left="1134" w:hanging="567"/>
      </w:pPr>
      <w:rPr>
        <w:rFonts w:ascii="Arial" w:hAnsi="Arial" w:hint="default"/>
        <w:sz w:val="18"/>
      </w:rPr>
    </w:lvl>
    <w:lvl w:ilvl="2">
      <w:start w:val="1"/>
      <w:numFmt w:val="lowerRoman"/>
      <w:lvlText w:val="%3."/>
      <w:lvlJc w:val="left"/>
      <w:pPr>
        <w:ind w:left="1701" w:hanging="567"/>
      </w:pPr>
      <w:rPr>
        <w:rFonts w:ascii="Arial" w:hAnsi="Arial" w:hint="default"/>
        <w:sz w:val="18"/>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0FF907B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7E27E4"/>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9069B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49335E9"/>
    <w:multiLevelType w:val="hybridMultilevel"/>
    <w:tmpl w:val="EF2ABBF2"/>
    <w:lvl w:ilvl="0" w:tplc="823E139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50E11918"/>
    <w:multiLevelType w:val="multilevel"/>
    <w:tmpl w:val="A5145854"/>
    <w:lvl w:ilvl="0">
      <w:start w:val="1"/>
      <w:numFmt w:val="decimal"/>
      <w:pStyle w:val="Kop1"/>
      <w:lvlText w:val="HOOFDSTUK %1"/>
      <w:lvlJc w:val="left"/>
      <w:pPr>
        <w:ind w:left="1474" w:hanging="1474"/>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09" w:hanging="709"/>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decimal"/>
      <w:lvlRestart w:val="0"/>
      <w:pStyle w:val="R-Bijlage"/>
      <w:lvlText w:val="BIJLAGE %9"/>
      <w:lvlJc w:val="left"/>
      <w:pPr>
        <w:ind w:left="1474" w:hanging="1474"/>
      </w:pPr>
      <w:rPr>
        <w:rFonts w:hint="default"/>
      </w:rPr>
    </w:lvl>
  </w:abstractNum>
  <w:abstractNum w:abstractNumId="18" w15:restartNumberingAfterBreak="0">
    <w:nsid w:val="584879FD"/>
    <w:multiLevelType w:val="hybridMultilevel"/>
    <w:tmpl w:val="DB68A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E9710E2"/>
    <w:multiLevelType w:val="multilevel"/>
    <w:tmpl w:val="B95EC7D2"/>
    <w:name w:val="RN-nummering"/>
    <w:lvl w:ilvl="0">
      <w:start w:val="1"/>
      <w:numFmt w:val="decimal"/>
      <w:pStyle w:val="R-nummering"/>
      <w:lvlText w:val="%1."/>
      <w:lvlJc w:val="left"/>
      <w:pPr>
        <w:ind w:left="425" w:hanging="425"/>
      </w:pPr>
      <w:rPr>
        <w:rFonts w:ascii="Arial" w:hAnsi="Arial" w:hint="default"/>
        <w:sz w:val="18"/>
      </w:rPr>
    </w:lvl>
    <w:lvl w:ilvl="1">
      <w:start w:val="1"/>
      <w:numFmt w:val="decimal"/>
      <w:lvlText w:val="%2."/>
      <w:lvlJc w:val="left"/>
      <w:pPr>
        <w:ind w:left="851" w:hanging="426"/>
      </w:pPr>
      <w:rPr>
        <w:rFonts w:ascii="Arial" w:hAnsi="Arial" w:hint="default"/>
        <w:sz w:val="18"/>
      </w:rPr>
    </w:lvl>
    <w:lvl w:ilvl="2">
      <w:start w:val="1"/>
      <w:numFmt w:val="upperLetter"/>
      <w:lvlText w:val="%3."/>
      <w:lvlJc w:val="left"/>
      <w:pPr>
        <w:ind w:left="1276" w:hanging="425"/>
      </w:pPr>
      <w:rPr>
        <w:rFonts w:ascii="Arial" w:hAnsi="Arial" w:hint="default"/>
        <w:sz w:val="18"/>
      </w:rPr>
    </w:lvl>
    <w:lvl w:ilvl="3">
      <w:start w:val="1"/>
      <w:numFmt w:val="bullet"/>
      <w:lvlText w:val="–"/>
      <w:lvlJc w:val="left"/>
      <w:pPr>
        <w:ind w:left="1701" w:hanging="425"/>
      </w:pPr>
      <w:rPr>
        <w:rFonts w:ascii="Calibri" w:hAnsi="Calibri" w:hint="default"/>
      </w:rPr>
    </w:lvl>
    <w:lvl w:ilvl="4">
      <w:start w:val="1"/>
      <w:numFmt w:val="bullet"/>
      <w:lvlText w:val="–"/>
      <w:lvlJc w:val="left"/>
      <w:pPr>
        <w:tabs>
          <w:tab w:val="num" w:pos="19278"/>
        </w:tabs>
        <w:ind w:left="2126" w:hanging="425"/>
      </w:pPr>
      <w:rPr>
        <w:rFonts w:ascii="Calibri" w:hAnsi="Calibri" w:hint="default"/>
      </w:rPr>
    </w:lvl>
    <w:lvl w:ilvl="5">
      <w:start w:val="1"/>
      <w:numFmt w:val="bullet"/>
      <w:lvlText w:val="–"/>
      <w:lvlJc w:val="left"/>
      <w:pPr>
        <w:tabs>
          <w:tab w:val="num" w:pos="19845"/>
        </w:tabs>
        <w:ind w:left="2552" w:hanging="426"/>
      </w:pPr>
      <w:rPr>
        <w:rFonts w:ascii="Calibri" w:hAnsi="Calibri" w:hint="default"/>
      </w:rPr>
    </w:lvl>
    <w:lvl w:ilvl="6">
      <w:start w:val="1"/>
      <w:numFmt w:val="bullet"/>
      <w:lvlText w:val="–"/>
      <w:lvlJc w:val="left"/>
      <w:pPr>
        <w:tabs>
          <w:tab w:val="num" w:pos="26082"/>
        </w:tabs>
        <w:ind w:left="2977" w:hanging="425"/>
      </w:pPr>
      <w:rPr>
        <w:rFonts w:ascii="Calibri" w:hAnsi="Calibri" w:hint="default"/>
      </w:rPr>
    </w:lvl>
    <w:lvl w:ilvl="7">
      <w:start w:val="1"/>
      <w:numFmt w:val="bullet"/>
      <w:lvlText w:val="–"/>
      <w:lvlJc w:val="left"/>
      <w:pPr>
        <w:ind w:left="3402" w:hanging="425"/>
      </w:pPr>
      <w:rPr>
        <w:rFonts w:ascii="Calibri" w:hAnsi="Calibri" w:hint="default"/>
      </w:rPr>
    </w:lvl>
    <w:lvl w:ilvl="8">
      <w:start w:val="1"/>
      <w:numFmt w:val="bullet"/>
      <w:lvlText w:val="–"/>
      <w:lvlJc w:val="left"/>
      <w:pPr>
        <w:ind w:left="3827" w:hanging="425"/>
      </w:pPr>
      <w:rPr>
        <w:rFonts w:ascii="Calibri" w:hAnsi="Calibri" w:hint="default"/>
      </w:rPr>
    </w:lvl>
  </w:abstractNum>
  <w:abstractNum w:abstractNumId="20" w15:restartNumberingAfterBreak="0">
    <w:nsid w:val="5F197E19"/>
    <w:multiLevelType w:val="hybridMultilevel"/>
    <w:tmpl w:val="BD7A93A6"/>
    <w:lvl w:ilvl="0" w:tplc="B2FAD8EA">
      <w:start w:val="1"/>
      <w:numFmt w:val="bullet"/>
      <w:pStyle w:val="R-actiepunt"/>
      <w:lvlText w:val=""/>
      <w:lvlPicBulletId w:val="0"/>
      <w:lvlJc w:val="left"/>
      <w:pPr>
        <w:ind w:left="1429" w:hanging="360"/>
      </w:pPr>
      <w:rPr>
        <w:rFonts w:ascii="Symbol" w:hAnsi="Symbol" w:hint="default"/>
        <w:color w:val="auto"/>
      </w:r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num w:numId="1" w16cid:durableId="536965686">
    <w:abstractNumId w:val="11"/>
  </w:num>
  <w:num w:numId="2" w16cid:durableId="2062706299">
    <w:abstractNumId w:val="12"/>
  </w:num>
  <w:num w:numId="3" w16cid:durableId="484204514">
    <w:abstractNumId w:val="19"/>
  </w:num>
  <w:num w:numId="4" w16cid:durableId="1606427630">
    <w:abstractNumId w:val="20"/>
  </w:num>
  <w:num w:numId="5" w16cid:durableId="1776245193">
    <w:abstractNumId w:val="10"/>
  </w:num>
  <w:num w:numId="6" w16cid:durableId="1720275329">
    <w:abstractNumId w:val="17"/>
  </w:num>
  <w:num w:numId="7" w16cid:durableId="821893431">
    <w:abstractNumId w:val="14"/>
  </w:num>
  <w:num w:numId="8" w16cid:durableId="301615630">
    <w:abstractNumId w:val="13"/>
  </w:num>
  <w:num w:numId="9" w16cid:durableId="92555876">
    <w:abstractNumId w:val="15"/>
  </w:num>
  <w:num w:numId="10" w16cid:durableId="2082942282">
    <w:abstractNumId w:val="9"/>
  </w:num>
  <w:num w:numId="11" w16cid:durableId="1478372855">
    <w:abstractNumId w:val="7"/>
  </w:num>
  <w:num w:numId="12" w16cid:durableId="1832526156">
    <w:abstractNumId w:val="6"/>
  </w:num>
  <w:num w:numId="13" w16cid:durableId="1777483589">
    <w:abstractNumId w:val="5"/>
  </w:num>
  <w:num w:numId="14" w16cid:durableId="150608630">
    <w:abstractNumId w:val="4"/>
  </w:num>
  <w:num w:numId="15" w16cid:durableId="253589562">
    <w:abstractNumId w:val="8"/>
  </w:num>
  <w:num w:numId="16" w16cid:durableId="1273972578">
    <w:abstractNumId w:val="3"/>
  </w:num>
  <w:num w:numId="17" w16cid:durableId="71007161">
    <w:abstractNumId w:val="2"/>
  </w:num>
  <w:num w:numId="18" w16cid:durableId="709572510">
    <w:abstractNumId w:val="1"/>
  </w:num>
  <w:num w:numId="19" w16cid:durableId="18237631">
    <w:abstractNumId w:val="0"/>
  </w:num>
  <w:num w:numId="20" w16cid:durableId="1159612903">
    <w:abstractNumId w:val="18"/>
  </w:num>
  <w:num w:numId="21" w16cid:durableId="156960883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95997"/>
    <w:rsid w:val="00000EF0"/>
    <w:rsid w:val="00001E00"/>
    <w:rsid w:val="00003369"/>
    <w:rsid w:val="00004E90"/>
    <w:rsid w:val="00005882"/>
    <w:rsid w:val="00005A41"/>
    <w:rsid w:val="000070B3"/>
    <w:rsid w:val="00007675"/>
    <w:rsid w:val="00007B4F"/>
    <w:rsid w:val="00011E60"/>
    <w:rsid w:val="0001551C"/>
    <w:rsid w:val="0002041E"/>
    <w:rsid w:val="00021D10"/>
    <w:rsid w:val="00023145"/>
    <w:rsid w:val="0004790B"/>
    <w:rsid w:val="00053353"/>
    <w:rsid w:val="000536E5"/>
    <w:rsid w:val="00054F50"/>
    <w:rsid w:val="0006139D"/>
    <w:rsid w:val="000613EE"/>
    <w:rsid w:val="00062710"/>
    <w:rsid w:val="00066401"/>
    <w:rsid w:val="00067D4E"/>
    <w:rsid w:val="00072D31"/>
    <w:rsid w:val="00073890"/>
    <w:rsid w:val="0007564F"/>
    <w:rsid w:val="00077AB7"/>
    <w:rsid w:val="000834CD"/>
    <w:rsid w:val="00083873"/>
    <w:rsid w:val="00086ABD"/>
    <w:rsid w:val="00090DCC"/>
    <w:rsid w:val="00091EBE"/>
    <w:rsid w:val="0009468C"/>
    <w:rsid w:val="000966D2"/>
    <w:rsid w:val="000975BD"/>
    <w:rsid w:val="000A20A6"/>
    <w:rsid w:val="000A4908"/>
    <w:rsid w:val="000B0D89"/>
    <w:rsid w:val="000B1F1D"/>
    <w:rsid w:val="000B60B8"/>
    <w:rsid w:val="000B697F"/>
    <w:rsid w:val="000C0A00"/>
    <w:rsid w:val="000C0E9B"/>
    <w:rsid w:val="000C6535"/>
    <w:rsid w:val="000C7A0C"/>
    <w:rsid w:val="000D00D5"/>
    <w:rsid w:val="000D01A2"/>
    <w:rsid w:val="000D697F"/>
    <w:rsid w:val="000D7565"/>
    <w:rsid w:val="000E716F"/>
    <w:rsid w:val="000F0460"/>
    <w:rsid w:val="000F06AD"/>
    <w:rsid w:val="000F45D0"/>
    <w:rsid w:val="000F4C6A"/>
    <w:rsid w:val="000F4C71"/>
    <w:rsid w:val="000F4F01"/>
    <w:rsid w:val="000F513C"/>
    <w:rsid w:val="00100083"/>
    <w:rsid w:val="001004A4"/>
    <w:rsid w:val="00101975"/>
    <w:rsid w:val="00102EA2"/>
    <w:rsid w:val="0010427D"/>
    <w:rsid w:val="00105BB9"/>
    <w:rsid w:val="00107833"/>
    <w:rsid w:val="001102AB"/>
    <w:rsid w:val="0011141A"/>
    <w:rsid w:val="00112A6A"/>
    <w:rsid w:val="00115AD3"/>
    <w:rsid w:val="00124E40"/>
    <w:rsid w:val="00127FB5"/>
    <w:rsid w:val="0013313B"/>
    <w:rsid w:val="00140537"/>
    <w:rsid w:val="001432F6"/>
    <w:rsid w:val="001471D4"/>
    <w:rsid w:val="00147AE1"/>
    <w:rsid w:val="00150C57"/>
    <w:rsid w:val="00154A2D"/>
    <w:rsid w:val="00154D13"/>
    <w:rsid w:val="00154D81"/>
    <w:rsid w:val="00157F7F"/>
    <w:rsid w:val="001633BE"/>
    <w:rsid w:val="001670CA"/>
    <w:rsid w:val="00172658"/>
    <w:rsid w:val="00172836"/>
    <w:rsid w:val="00176662"/>
    <w:rsid w:val="00181558"/>
    <w:rsid w:val="00182684"/>
    <w:rsid w:val="00182A1E"/>
    <w:rsid w:val="00184010"/>
    <w:rsid w:val="001852D9"/>
    <w:rsid w:val="00186792"/>
    <w:rsid w:val="0018683C"/>
    <w:rsid w:val="00186958"/>
    <w:rsid w:val="00187137"/>
    <w:rsid w:val="001922A6"/>
    <w:rsid w:val="00193829"/>
    <w:rsid w:val="001A1847"/>
    <w:rsid w:val="001A1C3F"/>
    <w:rsid w:val="001A22D4"/>
    <w:rsid w:val="001A3FA6"/>
    <w:rsid w:val="001B6B8C"/>
    <w:rsid w:val="001C1F17"/>
    <w:rsid w:val="001C2BC4"/>
    <w:rsid w:val="001C3799"/>
    <w:rsid w:val="001C3BCA"/>
    <w:rsid w:val="001C464B"/>
    <w:rsid w:val="001D26FB"/>
    <w:rsid w:val="001D27A1"/>
    <w:rsid w:val="001D30AF"/>
    <w:rsid w:val="001D58F8"/>
    <w:rsid w:val="001D6EFC"/>
    <w:rsid w:val="001E4CF9"/>
    <w:rsid w:val="001E4DBD"/>
    <w:rsid w:val="001E5B60"/>
    <w:rsid w:val="001F241F"/>
    <w:rsid w:val="001F78A7"/>
    <w:rsid w:val="00200559"/>
    <w:rsid w:val="00201F17"/>
    <w:rsid w:val="00204A05"/>
    <w:rsid w:val="00204C0B"/>
    <w:rsid w:val="00205795"/>
    <w:rsid w:val="0020633F"/>
    <w:rsid w:val="00206CF2"/>
    <w:rsid w:val="0021384C"/>
    <w:rsid w:val="002166BB"/>
    <w:rsid w:val="002228FC"/>
    <w:rsid w:val="002250AA"/>
    <w:rsid w:val="00225C5B"/>
    <w:rsid w:val="0022690B"/>
    <w:rsid w:val="00231481"/>
    <w:rsid w:val="00231795"/>
    <w:rsid w:val="00232DDA"/>
    <w:rsid w:val="00235088"/>
    <w:rsid w:val="002352CF"/>
    <w:rsid w:val="002358F4"/>
    <w:rsid w:val="00236279"/>
    <w:rsid w:val="00250158"/>
    <w:rsid w:val="00250E50"/>
    <w:rsid w:val="0025259B"/>
    <w:rsid w:val="00254295"/>
    <w:rsid w:val="0025481D"/>
    <w:rsid w:val="00263F5F"/>
    <w:rsid w:val="00264BB9"/>
    <w:rsid w:val="00265CBD"/>
    <w:rsid w:val="00267967"/>
    <w:rsid w:val="00267B0B"/>
    <w:rsid w:val="00270684"/>
    <w:rsid w:val="00270972"/>
    <w:rsid w:val="00271040"/>
    <w:rsid w:val="00271229"/>
    <w:rsid w:val="00273506"/>
    <w:rsid w:val="002754E9"/>
    <w:rsid w:val="00276759"/>
    <w:rsid w:val="002822E2"/>
    <w:rsid w:val="002855D9"/>
    <w:rsid w:val="00290FE1"/>
    <w:rsid w:val="00292EF3"/>
    <w:rsid w:val="00295FD9"/>
    <w:rsid w:val="00297659"/>
    <w:rsid w:val="002A1873"/>
    <w:rsid w:val="002B09F1"/>
    <w:rsid w:val="002B65B1"/>
    <w:rsid w:val="002C43A3"/>
    <w:rsid w:val="002C5B57"/>
    <w:rsid w:val="002D2626"/>
    <w:rsid w:val="002D4D20"/>
    <w:rsid w:val="002D5873"/>
    <w:rsid w:val="002D6035"/>
    <w:rsid w:val="002E1166"/>
    <w:rsid w:val="002E2D9B"/>
    <w:rsid w:val="002E36F0"/>
    <w:rsid w:val="002F07EF"/>
    <w:rsid w:val="002F2CAB"/>
    <w:rsid w:val="002F4B69"/>
    <w:rsid w:val="00300286"/>
    <w:rsid w:val="00301F8B"/>
    <w:rsid w:val="0030237D"/>
    <w:rsid w:val="00311FF5"/>
    <w:rsid w:val="003130E7"/>
    <w:rsid w:val="003147A3"/>
    <w:rsid w:val="00320AD8"/>
    <w:rsid w:val="00320D3A"/>
    <w:rsid w:val="00330A41"/>
    <w:rsid w:val="0033122E"/>
    <w:rsid w:val="00333D2C"/>
    <w:rsid w:val="00334D6A"/>
    <w:rsid w:val="0033572F"/>
    <w:rsid w:val="00335D13"/>
    <w:rsid w:val="00335D63"/>
    <w:rsid w:val="00336AE2"/>
    <w:rsid w:val="003404EE"/>
    <w:rsid w:val="00341943"/>
    <w:rsid w:val="00344352"/>
    <w:rsid w:val="0034474F"/>
    <w:rsid w:val="0034486F"/>
    <w:rsid w:val="00350A34"/>
    <w:rsid w:val="00352F44"/>
    <w:rsid w:val="0035366E"/>
    <w:rsid w:val="00353FAD"/>
    <w:rsid w:val="00362D90"/>
    <w:rsid w:val="0036478D"/>
    <w:rsid w:val="003650BB"/>
    <w:rsid w:val="00366DC0"/>
    <w:rsid w:val="003679C4"/>
    <w:rsid w:val="003703B7"/>
    <w:rsid w:val="00371609"/>
    <w:rsid w:val="0037188D"/>
    <w:rsid w:val="003721EC"/>
    <w:rsid w:val="00372AB4"/>
    <w:rsid w:val="0037361E"/>
    <w:rsid w:val="00373CB5"/>
    <w:rsid w:val="00374D81"/>
    <w:rsid w:val="00374F3E"/>
    <w:rsid w:val="00376506"/>
    <w:rsid w:val="00377181"/>
    <w:rsid w:val="00377551"/>
    <w:rsid w:val="00381D0A"/>
    <w:rsid w:val="00393781"/>
    <w:rsid w:val="003946BC"/>
    <w:rsid w:val="003A0E36"/>
    <w:rsid w:val="003A11C7"/>
    <w:rsid w:val="003A4EEF"/>
    <w:rsid w:val="003A5928"/>
    <w:rsid w:val="003C40DC"/>
    <w:rsid w:val="003C639F"/>
    <w:rsid w:val="003C7505"/>
    <w:rsid w:val="003D219D"/>
    <w:rsid w:val="003D2E7C"/>
    <w:rsid w:val="003D4466"/>
    <w:rsid w:val="003D446D"/>
    <w:rsid w:val="003D5154"/>
    <w:rsid w:val="003D5F8A"/>
    <w:rsid w:val="003D6C64"/>
    <w:rsid w:val="003D767F"/>
    <w:rsid w:val="003E0800"/>
    <w:rsid w:val="003E2B4F"/>
    <w:rsid w:val="003E2C3A"/>
    <w:rsid w:val="003E5AAC"/>
    <w:rsid w:val="003F029E"/>
    <w:rsid w:val="003F4A2C"/>
    <w:rsid w:val="003F6E76"/>
    <w:rsid w:val="00406379"/>
    <w:rsid w:val="00406730"/>
    <w:rsid w:val="00406995"/>
    <w:rsid w:val="0041207D"/>
    <w:rsid w:val="00412A5E"/>
    <w:rsid w:val="00412E6B"/>
    <w:rsid w:val="00415D39"/>
    <w:rsid w:val="0041722A"/>
    <w:rsid w:val="00421F50"/>
    <w:rsid w:val="00421F71"/>
    <w:rsid w:val="004227E5"/>
    <w:rsid w:val="00422C6A"/>
    <w:rsid w:val="0042356D"/>
    <w:rsid w:val="00423AAF"/>
    <w:rsid w:val="00427593"/>
    <w:rsid w:val="00430CB8"/>
    <w:rsid w:val="00434B6B"/>
    <w:rsid w:val="004358D1"/>
    <w:rsid w:val="00437048"/>
    <w:rsid w:val="004414F1"/>
    <w:rsid w:val="00442EDD"/>
    <w:rsid w:val="00444162"/>
    <w:rsid w:val="00444A3C"/>
    <w:rsid w:val="00447BB8"/>
    <w:rsid w:val="00450C1E"/>
    <w:rsid w:val="00452592"/>
    <w:rsid w:val="004529B2"/>
    <w:rsid w:val="0045504F"/>
    <w:rsid w:val="00460903"/>
    <w:rsid w:val="00461954"/>
    <w:rsid w:val="00463714"/>
    <w:rsid w:val="00464DB3"/>
    <w:rsid w:val="00465652"/>
    <w:rsid w:val="00466365"/>
    <w:rsid w:val="0047048E"/>
    <w:rsid w:val="00471ABE"/>
    <w:rsid w:val="004731EF"/>
    <w:rsid w:val="00475A2D"/>
    <w:rsid w:val="00480DC6"/>
    <w:rsid w:val="00481E90"/>
    <w:rsid w:val="004820E3"/>
    <w:rsid w:val="0048260F"/>
    <w:rsid w:val="0048385C"/>
    <w:rsid w:val="004846BD"/>
    <w:rsid w:val="004857FA"/>
    <w:rsid w:val="00486478"/>
    <w:rsid w:val="00486CE9"/>
    <w:rsid w:val="00486F9B"/>
    <w:rsid w:val="004878FF"/>
    <w:rsid w:val="00487AE2"/>
    <w:rsid w:val="0049216B"/>
    <w:rsid w:val="004966B2"/>
    <w:rsid w:val="004A072B"/>
    <w:rsid w:val="004A0E91"/>
    <w:rsid w:val="004B0066"/>
    <w:rsid w:val="004B3E6F"/>
    <w:rsid w:val="004B5398"/>
    <w:rsid w:val="004B5BC3"/>
    <w:rsid w:val="004B7D08"/>
    <w:rsid w:val="004B7DA9"/>
    <w:rsid w:val="004C1281"/>
    <w:rsid w:val="004C1BDD"/>
    <w:rsid w:val="004C1D73"/>
    <w:rsid w:val="004D0660"/>
    <w:rsid w:val="004D35A9"/>
    <w:rsid w:val="004D4296"/>
    <w:rsid w:val="004E05DB"/>
    <w:rsid w:val="004E2A43"/>
    <w:rsid w:val="004E30D4"/>
    <w:rsid w:val="004E39A3"/>
    <w:rsid w:val="004E5258"/>
    <w:rsid w:val="004F1A71"/>
    <w:rsid w:val="004F6A4C"/>
    <w:rsid w:val="00502A4F"/>
    <w:rsid w:val="00503E6B"/>
    <w:rsid w:val="00510A23"/>
    <w:rsid w:val="00510E90"/>
    <w:rsid w:val="00511E12"/>
    <w:rsid w:val="005157E9"/>
    <w:rsid w:val="00516E24"/>
    <w:rsid w:val="005209F9"/>
    <w:rsid w:val="0052190E"/>
    <w:rsid w:val="00522D72"/>
    <w:rsid w:val="0053121D"/>
    <w:rsid w:val="00531DA9"/>
    <w:rsid w:val="00535A76"/>
    <w:rsid w:val="0054332A"/>
    <w:rsid w:val="005437F2"/>
    <w:rsid w:val="00546131"/>
    <w:rsid w:val="00557811"/>
    <w:rsid w:val="00562BB5"/>
    <w:rsid w:val="00563929"/>
    <w:rsid w:val="00563EDF"/>
    <w:rsid w:val="00564F84"/>
    <w:rsid w:val="0056727D"/>
    <w:rsid w:val="005676CC"/>
    <w:rsid w:val="005725B4"/>
    <w:rsid w:val="0057494D"/>
    <w:rsid w:val="00575864"/>
    <w:rsid w:val="00577F48"/>
    <w:rsid w:val="00580AD7"/>
    <w:rsid w:val="0058269A"/>
    <w:rsid w:val="0058678F"/>
    <w:rsid w:val="00587DD6"/>
    <w:rsid w:val="00597410"/>
    <w:rsid w:val="005A2255"/>
    <w:rsid w:val="005A55F5"/>
    <w:rsid w:val="005B0CC0"/>
    <w:rsid w:val="005B1182"/>
    <w:rsid w:val="005B3522"/>
    <w:rsid w:val="005B376A"/>
    <w:rsid w:val="005C05CE"/>
    <w:rsid w:val="005C09BE"/>
    <w:rsid w:val="005C610F"/>
    <w:rsid w:val="005C63AF"/>
    <w:rsid w:val="005C67A8"/>
    <w:rsid w:val="005C739A"/>
    <w:rsid w:val="005D078F"/>
    <w:rsid w:val="005D07B8"/>
    <w:rsid w:val="005D0D67"/>
    <w:rsid w:val="005D761C"/>
    <w:rsid w:val="005E3EF0"/>
    <w:rsid w:val="005E5A8C"/>
    <w:rsid w:val="005F21D3"/>
    <w:rsid w:val="00600E90"/>
    <w:rsid w:val="00601340"/>
    <w:rsid w:val="00603095"/>
    <w:rsid w:val="00605863"/>
    <w:rsid w:val="00610C0C"/>
    <w:rsid w:val="00615A59"/>
    <w:rsid w:val="00617ACE"/>
    <w:rsid w:val="0063089E"/>
    <w:rsid w:val="00633E04"/>
    <w:rsid w:val="00635C8B"/>
    <w:rsid w:val="0063633E"/>
    <w:rsid w:val="00637855"/>
    <w:rsid w:val="00641A22"/>
    <w:rsid w:val="00645271"/>
    <w:rsid w:val="00645BD1"/>
    <w:rsid w:val="00650256"/>
    <w:rsid w:val="006510EF"/>
    <w:rsid w:val="006521F7"/>
    <w:rsid w:val="00653A0A"/>
    <w:rsid w:val="0065439B"/>
    <w:rsid w:val="00655CF2"/>
    <w:rsid w:val="006600C6"/>
    <w:rsid w:val="006604AB"/>
    <w:rsid w:val="00665915"/>
    <w:rsid w:val="00672321"/>
    <w:rsid w:val="0067277A"/>
    <w:rsid w:val="00673979"/>
    <w:rsid w:val="00674294"/>
    <w:rsid w:val="00681F25"/>
    <w:rsid w:val="0068255E"/>
    <w:rsid w:val="00682A14"/>
    <w:rsid w:val="006844A6"/>
    <w:rsid w:val="006907C4"/>
    <w:rsid w:val="00694112"/>
    <w:rsid w:val="00695353"/>
    <w:rsid w:val="00696C43"/>
    <w:rsid w:val="006A121B"/>
    <w:rsid w:val="006A17A8"/>
    <w:rsid w:val="006A3709"/>
    <w:rsid w:val="006A597A"/>
    <w:rsid w:val="006B0558"/>
    <w:rsid w:val="006B06E5"/>
    <w:rsid w:val="006B0C2F"/>
    <w:rsid w:val="006B0D88"/>
    <w:rsid w:val="006B34B8"/>
    <w:rsid w:val="006C0CFD"/>
    <w:rsid w:val="006C105A"/>
    <w:rsid w:val="006C1E92"/>
    <w:rsid w:val="006C37F6"/>
    <w:rsid w:val="006C4CC4"/>
    <w:rsid w:val="006C50A5"/>
    <w:rsid w:val="006C5928"/>
    <w:rsid w:val="006D221A"/>
    <w:rsid w:val="006D28BB"/>
    <w:rsid w:val="006D360B"/>
    <w:rsid w:val="006D4056"/>
    <w:rsid w:val="006D4B23"/>
    <w:rsid w:val="006D4EEB"/>
    <w:rsid w:val="006E1C83"/>
    <w:rsid w:val="006E6886"/>
    <w:rsid w:val="006E782A"/>
    <w:rsid w:val="006F18DE"/>
    <w:rsid w:val="006F5746"/>
    <w:rsid w:val="007034E8"/>
    <w:rsid w:val="00706E24"/>
    <w:rsid w:val="00710AE4"/>
    <w:rsid w:val="00712220"/>
    <w:rsid w:val="007155E3"/>
    <w:rsid w:val="00717762"/>
    <w:rsid w:val="00720281"/>
    <w:rsid w:val="0072118D"/>
    <w:rsid w:val="007240FB"/>
    <w:rsid w:val="007257BF"/>
    <w:rsid w:val="00726EBB"/>
    <w:rsid w:val="00731058"/>
    <w:rsid w:val="007318C7"/>
    <w:rsid w:val="00732125"/>
    <w:rsid w:val="00732BF9"/>
    <w:rsid w:val="00733425"/>
    <w:rsid w:val="0073491C"/>
    <w:rsid w:val="00740079"/>
    <w:rsid w:val="007401B7"/>
    <w:rsid w:val="00746E1B"/>
    <w:rsid w:val="00750042"/>
    <w:rsid w:val="007561FE"/>
    <w:rsid w:val="00756C66"/>
    <w:rsid w:val="00760242"/>
    <w:rsid w:val="00761220"/>
    <w:rsid w:val="007642C0"/>
    <w:rsid w:val="00765756"/>
    <w:rsid w:val="0076611D"/>
    <w:rsid w:val="00766B96"/>
    <w:rsid w:val="00772AF0"/>
    <w:rsid w:val="00775253"/>
    <w:rsid w:val="007753E3"/>
    <w:rsid w:val="00780065"/>
    <w:rsid w:val="00780411"/>
    <w:rsid w:val="00782E3B"/>
    <w:rsid w:val="00784E81"/>
    <w:rsid w:val="007852E6"/>
    <w:rsid w:val="0078694B"/>
    <w:rsid w:val="007876FF"/>
    <w:rsid w:val="007938AB"/>
    <w:rsid w:val="007A7351"/>
    <w:rsid w:val="007B108B"/>
    <w:rsid w:val="007B1863"/>
    <w:rsid w:val="007B51D7"/>
    <w:rsid w:val="007B6F5F"/>
    <w:rsid w:val="007B7BF1"/>
    <w:rsid w:val="007C02CC"/>
    <w:rsid w:val="007C2523"/>
    <w:rsid w:val="007C34F5"/>
    <w:rsid w:val="007C3709"/>
    <w:rsid w:val="007C4862"/>
    <w:rsid w:val="007C67AD"/>
    <w:rsid w:val="007C6FE3"/>
    <w:rsid w:val="007D0340"/>
    <w:rsid w:val="007D097A"/>
    <w:rsid w:val="007D33B0"/>
    <w:rsid w:val="007D43F8"/>
    <w:rsid w:val="007D56C5"/>
    <w:rsid w:val="007E20B0"/>
    <w:rsid w:val="007E681D"/>
    <w:rsid w:val="007F06E3"/>
    <w:rsid w:val="007F18FB"/>
    <w:rsid w:val="007F5783"/>
    <w:rsid w:val="007F5A8D"/>
    <w:rsid w:val="007F674C"/>
    <w:rsid w:val="0080029E"/>
    <w:rsid w:val="00800B53"/>
    <w:rsid w:val="00800D58"/>
    <w:rsid w:val="0080119D"/>
    <w:rsid w:val="00801B5E"/>
    <w:rsid w:val="00804634"/>
    <w:rsid w:val="00813AF9"/>
    <w:rsid w:val="00814A94"/>
    <w:rsid w:val="00816E8D"/>
    <w:rsid w:val="0081799D"/>
    <w:rsid w:val="008231AF"/>
    <w:rsid w:val="00823977"/>
    <w:rsid w:val="00827282"/>
    <w:rsid w:val="00827678"/>
    <w:rsid w:val="00834721"/>
    <w:rsid w:val="00834E15"/>
    <w:rsid w:val="0084367F"/>
    <w:rsid w:val="00845C84"/>
    <w:rsid w:val="00845D2C"/>
    <w:rsid w:val="00847BC9"/>
    <w:rsid w:val="00855A68"/>
    <w:rsid w:val="00856922"/>
    <w:rsid w:val="00861F9E"/>
    <w:rsid w:val="008633D3"/>
    <w:rsid w:val="00864D61"/>
    <w:rsid w:val="00865F24"/>
    <w:rsid w:val="008662C4"/>
    <w:rsid w:val="008666B1"/>
    <w:rsid w:val="00867645"/>
    <w:rsid w:val="00871818"/>
    <w:rsid w:val="00872F33"/>
    <w:rsid w:val="008801D1"/>
    <w:rsid w:val="00886C2A"/>
    <w:rsid w:val="00890499"/>
    <w:rsid w:val="00895997"/>
    <w:rsid w:val="00897E44"/>
    <w:rsid w:val="008A29E1"/>
    <w:rsid w:val="008A7942"/>
    <w:rsid w:val="008B05E2"/>
    <w:rsid w:val="008B1FFB"/>
    <w:rsid w:val="008B337F"/>
    <w:rsid w:val="008B4420"/>
    <w:rsid w:val="008B4520"/>
    <w:rsid w:val="008B6EC9"/>
    <w:rsid w:val="008B773F"/>
    <w:rsid w:val="008B7E1F"/>
    <w:rsid w:val="008C0FD5"/>
    <w:rsid w:val="008C4A4B"/>
    <w:rsid w:val="008C6AFB"/>
    <w:rsid w:val="008C7F8C"/>
    <w:rsid w:val="008D079F"/>
    <w:rsid w:val="008D0DEF"/>
    <w:rsid w:val="008D79C1"/>
    <w:rsid w:val="008E1A7B"/>
    <w:rsid w:val="008E2AA7"/>
    <w:rsid w:val="008E48A9"/>
    <w:rsid w:val="008E4931"/>
    <w:rsid w:val="008E760C"/>
    <w:rsid w:val="008F13C9"/>
    <w:rsid w:val="008F35F2"/>
    <w:rsid w:val="008F4687"/>
    <w:rsid w:val="008F7DF2"/>
    <w:rsid w:val="009062C2"/>
    <w:rsid w:val="00910453"/>
    <w:rsid w:val="00911562"/>
    <w:rsid w:val="009118E4"/>
    <w:rsid w:val="00913125"/>
    <w:rsid w:val="00914029"/>
    <w:rsid w:val="00916B5D"/>
    <w:rsid w:val="00917F63"/>
    <w:rsid w:val="009249D3"/>
    <w:rsid w:val="00925911"/>
    <w:rsid w:val="009313DF"/>
    <w:rsid w:val="009349D6"/>
    <w:rsid w:val="0094061B"/>
    <w:rsid w:val="00941335"/>
    <w:rsid w:val="00941AED"/>
    <w:rsid w:val="00943AD2"/>
    <w:rsid w:val="0094439C"/>
    <w:rsid w:val="00946AD4"/>
    <w:rsid w:val="0095507E"/>
    <w:rsid w:val="009550B7"/>
    <w:rsid w:val="009557F4"/>
    <w:rsid w:val="009562B7"/>
    <w:rsid w:val="00961FE5"/>
    <w:rsid w:val="009659EA"/>
    <w:rsid w:val="00966E64"/>
    <w:rsid w:val="0097302D"/>
    <w:rsid w:val="00973C44"/>
    <w:rsid w:val="00976A4C"/>
    <w:rsid w:val="00977533"/>
    <w:rsid w:val="0098114C"/>
    <w:rsid w:val="00983CC1"/>
    <w:rsid w:val="00984481"/>
    <w:rsid w:val="00986285"/>
    <w:rsid w:val="0098694D"/>
    <w:rsid w:val="00991741"/>
    <w:rsid w:val="00991ADD"/>
    <w:rsid w:val="00991BD6"/>
    <w:rsid w:val="00992572"/>
    <w:rsid w:val="00992BD5"/>
    <w:rsid w:val="009A0C1D"/>
    <w:rsid w:val="009A44AD"/>
    <w:rsid w:val="009A53A7"/>
    <w:rsid w:val="009A5CC1"/>
    <w:rsid w:val="009A694A"/>
    <w:rsid w:val="009B6A95"/>
    <w:rsid w:val="009C0562"/>
    <w:rsid w:val="009C31E2"/>
    <w:rsid w:val="009C5339"/>
    <w:rsid w:val="009C61B9"/>
    <w:rsid w:val="009C6DAF"/>
    <w:rsid w:val="009D14BE"/>
    <w:rsid w:val="009D33DC"/>
    <w:rsid w:val="009D63D9"/>
    <w:rsid w:val="009D6C9E"/>
    <w:rsid w:val="009E1172"/>
    <w:rsid w:val="009E18AA"/>
    <w:rsid w:val="009E1CF7"/>
    <w:rsid w:val="009E1FD7"/>
    <w:rsid w:val="009E6710"/>
    <w:rsid w:val="009F078F"/>
    <w:rsid w:val="009F0A74"/>
    <w:rsid w:val="009F15F4"/>
    <w:rsid w:val="009F2877"/>
    <w:rsid w:val="009F35AC"/>
    <w:rsid w:val="009F50F6"/>
    <w:rsid w:val="009F6B4B"/>
    <w:rsid w:val="00A01FCE"/>
    <w:rsid w:val="00A06AD0"/>
    <w:rsid w:val="00A13008"/>
    <w:rsid w:val="00A234E7"/>
    <w:rsid w:val="00A26DA1"/>
    <w:rsid w:val="00A332D6"/>
    <w:rsid w:val="00A349DA"/>
    <w:rsid w:val="00A35347"/>
    <w:rsid w:val="00A400A3"/>
    <w:rsid w:val="00A425CF"/>
    <w:rsid w:val="00A42BCD"/>
    <w:rsid w:val="00A43F78"/>
    <w:rsid w:val="00A4448B"/>
    <w:rsid w:val="00A455AA"/>
    <w:rsid w:val="00A521B2"/>
    <w:rsid w:val="00A526F9"/>
    <w:rsid w:val="00A5304C"/>
    <w:rsid w:val="00A60B65"/>
    <w:rsid w:val="00A653D3"/>
    <w:rsid w:val="00A70E01"/>
    <w:rsid w:val="00A70E9A"/>
    <w:rsid w:val="00A72615"/>
    <w:rsid w:val="00A72665"/>
    <w:rsid w:val="00A74289"/>
    <w:rsid w:val="00A7479A"/>
    <w:rsid w:val="00A7533E"/>
    <w:rsid w:val="00A77897"/>
    <w:rsid w:val="00A83F94"/>
    <w:rsid w:val="00A86037"/>
    <w:rsid w:val="00AA04F5"/>
    <w:rsid w:val="00AA0B6A"/>
    <w:rsid w:val="00AA3059"/>
    <w:rsid w:val="00AB0899"/>
    <w:rsid w:val="00AB1FBD"/>
    <w:rsid w:val="00AB4A30"/>
    <w:rsid w:val="00AC2F9F"/>
    <w:rsid w:val="00AC314A"/>
    <w:rsid w:val="00AC3570"/>
    <w:rsid w:val="00AC6011"/>
    <w:rsid w:val="00AD3F69"/>
    <w:rsid w:val="00AD45D2"/>
    <w:rsid w:val="00AD77F5"/>
    <w:rsid w:val="00AE0347"/>
    <w:rsid w:val="00AE1668"/>
    <w:rsid w:val="00AE24FB"/>
    <w:rsid w:val="00AE52CF"/>
    <w:rsid w:val="00AF0345"/>
    <w:rsid w:val="00AF60E0"/>
    <w:rsid w:val="00AF6727"/>
    <w:rsid w:val="00B019E0"/>
    <w:rsid w:val="00B02E6C"/>
    <w:rsid w:val="00B036EF"/>
    <w:rsid w:val="00B055BD"/>
    <w:rsid w:val="00B06D88"/>
    <w:rsid w:val="00B072F7"/>
    <w:rsid w:val="00B138F3"/>
    <w:rsid w:val="00B218E0"/>
    <w:rsid w:val="00B27595"/>
    <w:rsid w:val="00B30589"/>
    <w:rsid w:val="00B30D8D"/>
    <w:rsid w:val="00B344C8"/>
    <w:rsid w:val="00B406DD"/>
    <w:rsid w:val="00B41993"/>
    <w:rsid w:val="00B42A17"/>
    <w:rsid w:val="00B44806"/>
    <w:rsid w:val="00B46E80"/>
    <w:rsid w:val="00B47A01"/>
    <w:rsid w:val="00B53230"/>
    <w:rsid w:val="00B5421F"/>
    <w:rsid w:val="00B62A90"/>
    <w:rsid w:val="00B66EB8"/>
    <w:rsid w:val="00B67D11"/>
    <w:rsid w:val="00B7209A"/>
    <w:rsid w:val="00B732E0"/>
    <w:rsid w:val="00B74583"/>
    <w:rsid w:val="00B751CA"/>
    <w:rsid w:val="00B75F84"/>
    <w:rsid w:val="00B77123"/>
    <w:rsid w:val="00B77841"/>
    <w:rsid w:val="00B80BCE"/>
    <w:rsid w:val="00B854D0"/>
    <w:rsid w:val="00B85A0C"/>
    <w:rsid w:val="00B90FFC"/>
    <w:rsid w:val="00B932B9"/>
    <w:rsid w:val="00B93370"/>
    <w:rsid w:val="00B96616"/>
    <w:rsid w:val="00B9697D"/>
    <w:rsid w:val="00BA2E1D"/>
    <w:rsid w:val="00BA68D1"/>
    <w:rsid w:val="00BB3114"/>
    <w:rsid w:val="00BB7D8F"/>
    <w:rsid w:val="00BC0668"/>
    <w:rsid w:val="00BC0949"/>
    <w:rsid w:val="00BC1B3E"/>
    <w:rsid w:val="00BC2132"/>
    <w:rsid w:val="00BC3810"/>
    <w:rsid w:val="00BC7E18"/>
    <w:rsid w:val="00BD5270"/>
    <w:rsid w:val="00BD5667"/>
    <w:rsid w:val="00BD6F18"/>
    <w:rsid w:val="00BD72C7"/>
    <w:rsid w:val="00BD77B7"/>
    <w:rsid w:val="00BE3CA2"/>
    <w:rsid w:val="00BE7507"/>
    <w:rsid w:val="00BF1EE4"/>
    <w:rsid w:val="00BF24AD"/>
    <w:rsid w:val="00BF2D32"/>
    <w:rsid w:val="00BF3E44"/>
    <w:rsid w:val="00BF7051"/>
    <w:rsid w:val="00C00792"/>
    <w:rsid w:val="00C009FE"/>
    <w:rsid w:val="00C01A8B"/>
    <w:rsid w:val="00C02A6E"/>
    <w:rsid w:val="00C03A1E"/>
    <w:rsid w:val="00C041DA"/>
    <w:rsid w:val="00C0479A"/>
    <w:rsid w:val="00C072FC"/>
    <w:rsid w:val="00C112E7"/>
    <w:rsid w:val="00C11816"/>
    <w:rsid w:val="00C12C4B"/>
    <w:rsid w:val="00C14902"/>
    <w:rsid w:val="00C21698"/>
    <w:rsid w:val="00C22FE4"/>
    <w:rsid w:val="00C25F50"/>
    <w:rsid w:val="00C30243"/>
    <w:rsid w:val="00C32E95"/>
    <w:rsid w:val="00C34279"/>
    <w:rsid w:val="00C360D7"/>
    <w:rsid w:val="00C449E4"/>
    <w:rsid w:val="00C44D44"/>
    <w:rsid w:val="00C461BD"/>
    <w:rsid w:val="00C4747E"/>
    <w:rsid w:val="00C5268C"/>
    <w:rsid w:val="00C537A3"/>
    <w:rsid w:val="00C54128"/>
    <w:rsid w:val="00C5753E"/>
    <w:rsid w:val="00C60F3A"/>
    <w:rsid w:val="00C65308"/>
    <w:rsid w:val="00C70D2C"/>
    <w:rsid w:val="00C71F6E"/>
    <w:rsid w:val="00C72B9D"/>
    <w:rsid w:val="00C7478B"/>
    <w:rsid w:val="00C74B31"/>
    <w:rsid w:val="00C75581"/>
    <w:rsid w:val="00C81F78"/>
    <w:rsid w:val="00C84015"/>
    <w:rsid w:val="00C84774"/>
    <w:rsid w:val="00C95A8A"/>
    <w:rsid w:val="00CA12E7"/>
    <w:rsid w:val="00CA3341"/>
    <w:rsid w:val="00CA49B8"/>
    <w:rsid w:val="00CA6241"/>
    <w:rsid w:val="00CA7EA3"/>
    <w:rsid w:val="00CB0587"/>
    <w:rsid w:val="00CB4528"/>
    <w:rsid w:val="00CB6EC0"/>
    <w:rsid w:val="00CC57BC"/>
    <w:rsid w:val="00CD0BB0"/>
    <w:rsid w:val="00CD13F3"/>
    <w:rsid w:val="00CD140A"/>
    <w:rsid w:val="00CD1D40"/>
    <w:rsid w:val="00CD6309"/>
    <w:rsid w:val="00CE1F27"/>
    <w:rsid w:val="00CE5D6F"/>
    <w:rsid w:val="00CE60C6"/>
    <w:rsid w:val="00CE6881"/>
    <w:rsid w:val="00CE6A7A"/>
    <w:rsid w:val="00CE709B"/>
    <w:rsid w:val="00CE7528"/>
    <w:rsid w:val="00CF0798"/>
    <w:rsid w:val="00CF5213"/>
    <w:rsid w:val="00CF56DC"/>
    <w:rsid w:val="00CF69E2"/>
    <w:rsid w:val="00CF758B"/>
    <w:rsid w:val="00D02C9A"/>
    <w:rsid w:val="00D05F83"/>
    <w:rsid w:val="00D131AF"/>
    <w:rsid w:val="00D17E93"/>
    <w:rsid w:val="00D20CFA"/>
    <w:rsid w:val="00D23C81"/>
    <w:rsid w:val="00D24C07"/>
    <w:rsid w:val="00D2758B"/>
    <w:rsid w:val="00D32C8D"/>
    <w:rsid w:val="00D33149"/>
    <w:rsid w:val="00D3330D"/>
    <w:rsid w:val="00D3437F"/>
    <w:rsid w:val="00D36C82"/>
    <w:rsid w:val="00D40328"/>
    <w:rsid w:val="00D41B0D"/>
    <w:rsid w:val="00D42FAB"/>
    <w:rsid w:val="00D43034"/>
    <w:rsid w:val="00D47352"/>
    <w:rsid w:val="00D50BAB"/>
    <w:rsid w:val="00D5282F"/>
    <w:rsid w:val="00D53B56"/>
    <w:rsid w:val="00D542D7"/>
    <w:rsid w:val="00D56303"/>
    <w:rsid w:val="00D60978"/>
    <w:rsid w:val="00D62AD7"/>
    <w:rsid w:val="00D67678"/>
    <w:rsid w:val="00D67EE2"/>
    <w:rsid w:val="00D70340"/>
    <w:rsid w:val="00D70780"/>
    <w:rsid w:val="00D71040"/>
    <w:rsid w:val="00D72586"/>
    <w:rsid w:val="00D75E87"/>
    <w:rsid w:val="00D80073"/>
    <w:rsid w:val="00D8340E"/>
    <w:rsid w:val="00D83C69"/>
    <w:rsid w:val="00D854C9"/>
    <w:rsid w:val="00D908B2"/>
    <w:rsid w:val="00D91D63"/>
    <w:rsid w:val="00D9430B"/>
    <w:rsid w:val="00D944A2"/>
    <w:rsid w:val="00D97FDD"/>
    <w:rsid w:val="00DA1909"/>
    <w:rsid w:val="00DA2EE7"/>
    <w:rsid w:val="00DA565E"/>
    <w:rsid w:val="00DB29FD"/>
    <w:rsid w:val="00DB5FE0"/>
    <w:rsid w:val="00DC25C9"/>
    <w:rsid w:val="00DC4CF0"/>
    <w:rsid w:val="00DC5BB2"/>
    <w:rsid w:val="00DC710D"/>
    <w:rsid w:val="00DD329F"/>
    <w:rsid w:val="00DD3A9B"/>
    <w:rsid w:val="00DD5850"/>
    <w:rsid w:val="00DE2BC1"/>
    <w:rsid w:val="00DE6167"/>
    <w:rsid w:val="00DF0795"/>
    <w:rsid w:val="00DF0D3B"/>
    <w:rsid w:val="00DF0EE9"/>
    <w:rsid w:val="00DF10E7"/>
    <w:rsid w:val="00DF3554"/>
    <w:rsid w:val="00DF3F9E"/>
    <w:rsid w:val="00E0725D"/>
    <w:rsid w:val="00E077F5"/>
    <w:rsid w:val="00E11B2F"/>
    <w:rsid w:val="00E12B19"/>
    <w:rsid w:val="00E16424"/>
    <w:rsid w:val="00E20C04"/>
    <w:rsid w:val="00E21528"/>
    <w:rsid w:val="00E25037"/>
    <w:rsid w:val="00E2681D"/>
    <w:rsid w:val="00E27757"/>
    <w:rsid w:val="00E31C87"/>
    <w:rsid w:val="00E37124"/>
    <w:rsid w:val="00E41208"/>
    <w:rsid w:val="00E41B61"/>
    <w:rsid w:val="00E449A7"/>
    <w:rsid w:val="00E513F5"/>
    <w:rsid w:val="00E54608"/>
    <w:rsid w:val="00E5490E"/>
    <w:rsid w:val="00E55D0D"/>
    <w:rsid w:val="00E57023"/>
    <w:rsid w:val="00E634E6"/>
    <w:rsid w:val="00E63A5B"/>
    <w:rsid w:val="00E676B7"/>
    <w:rsid w:val="00E67897"/>
    <w:rsid w:val="00E776C4"/>
    <w:rsid w:val="00E77FC8"/>
    <w:rsid w:val="00E8004D"/>
    <w:rsid w:val="00E8180D"/>
    <w:rsid w:val="00E82F07"/>
    <w:rsid w:val="00E903BE"/>
    <w:rsid w:val="00E92371"/>
    <w:rsid w:val="00E94858"/>
    <w:rsid w:val="00E94B9F"/>
    <w:rsid w:val="00E95F05"/>
    <w:rsid w:val="00EA52A2"/>
    <w:rsid w:val="00EA5637"/>
    <w:rsid w:val="00EA5BA8"/>
    <w:rsid w:val="00EA6396"/>
    <w:rsid w:val="00EB19BE"/>
    <w:rsid w:val="00EB38AA"/>
    <w:rsid w:val="00EB4869"/>
    <w:rsid w:val="00EB59F8"/>
    <w:rsid w:val="00EB6CEE"/>
    <w:rsid w:val="00EC19B2"/>
    <w:rsid w:val="00EC759E"/>
    <w:rsid w:val="00EC76CC"/>
    <w:rsid w:val="00ED32E9"/>
    <w:rsid w:val="00ED38EF"/>
    <w:rsid w:val="00ED5E13"/>
    <w:rsid w:val="00ED72B2"/>
    <w:rsid w:val="00ED77DF"/>
    <w:rsid w:val="00EF4B6B"/>
    <w:rsid w:val="00EF6DAB"/>
    <w:rsid w:val="00F00ED1"/>
    <w:rsid w:val="00F02D54"/>
    <w:rsid w:val="00F04FAF"/>
    <w:rsid w:val="00F0759C"/>
    <w:rsid w:val="00F11373"/>
    <w:rsid w:val="00F118A8"/>
    <w:rsid w:val="00F1358E"/>
    <w:rsid w:val="00F16673"/>
    <w:rsid w:val="00F32D6B"/>
    <w:rsid w:val="00F347F6"/>
    <w:rsid w:val="00F37D0B"/>
    <w:rsid w:val="00F42FC9"/>
    <w:rsid w:val="00F50897"/>
    <w:rsid w:val="00F50CCD"/>
    <w:rsid w:val="00F559B2"/>
    <w:rsid w:val="00F55CE4"/>
    <w:rsid w:val="00F7291A"/>
    <w:rsid w:val="00F732F8"/>
    <w:rsid w:val="00F74A11"/>
    <w:rsid w:val="00F765BC"/>
    <w:rsid w:val="00F76664"/>
    <w:rsid w:val="00F77AD9"/>
    <w:rsid w:val="00F879A4"/>
    <w:rsid w:val="00F87DE0"/>
    <w:rsid w:val="00F96CD3"/>
    <w:rsid w:val="00FA2679"/>
    <w:rsid w:val="00FA34CF"/>
    <w:rsid w:val="00FB0256"/>
    <w:rsid w:val="00FB162A"/>
    <w:rsid w:val="00FB1B65"/>
    <w:rsid w:val="00FB1C08"/>
    <w:rsid w:val="00FB2550"/>
    <w:rsid w:val="00FB408C"/>
    <w:rsid w:val="00FB4676"/>
    <w:rsid w:val="00FB5A5C"/>
    <w:rsid w:val="00FB77BF"/>
    <w:rsid w:val="00FB7AD6"/>
    <w:rsid w:val="00FB7F3B"/>
    <w:rsid w:val="00FC07CD"/>
    <w:rsid w:val="00FC28DC"/>
    <w:rsid w:val="00FC327A"/>
    <w:rsid w:val="00FC4D38"/>
    <w:rsid w:val="00FD0851"/>
    <w:rsid w:val="00FD269F"/>
    <w:rsid w:val="00FD432B"/>
    <w:rsid w:val="00FD441D"/>
    <w:rsid w:val="00FD4D4E"/>
    <w:rsid w:val="00FD6A26"/>
    <w:rsid w:val="00FD6C11"/>
    <w:rsid w:val="00FE59D3"/>
    <w:rsid w:val="00FE6184"/>
    <w:rsid w:val="00FE7ECE"/>
    <w:rsid w:val="00FF04F4"/>
    <w:rsid w:val="00FF7C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5975C5C7"/>
  <w15:docId w15:val="{D6DD7248-C263-4F85-9FA2-14E69B5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4" w:qFormat="1"/>
    <w:lsdException w:name="heading 2" w:locked="1" w:uiPriority="5" w:qFormat="1"/>
    <w:lsdException w:name="heading 3" w:locked="1" w:semiHidden="1" w:uiPriority="6" w:unhideWhenUsed="1" w:qFormat="1"/>
    <w:lsdException w:name="heading 4" w:locked="1" w:uiPriority="0"/>
    <w:lsdException w:name="heading 5" w:locked="1" w:semiHidden="1" w:uiPriority="19"/>
    <w:lsdException w:name="heading 6" w:locked="1" w:semiHidden="1" w:uiPriority="18"/>
    <w:lsdException w:name="heading 7" w:locked="1" w:semiHidden="1" w:uiPriority="17"/>
    <w:lsdException w:name="heading 8" w:locked="1" w:semiHidden="1" w:uiPriority="16"/>
    <w:lsdException w:name="heading 9" w:locked="1" w:semiHidden="1" w:uiPriority="2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7"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23"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F84"/>
    <w:pPr>
      <w:spacing w:line="240" w:lineRule="atLeast"/>
    </w:pPr>
    <w:rPr>
      <w:rFonts w:ascii="Arial" w:hAnsi="Arial" w:cs="Arial"/>
      <w:sz w:val="18"/>
      <w:szCs w:val="18"/>
    </w:rPr>
  </w:style>
  <w:style w:type="paragraph" w:styleId="Kop1">
    <w:name w:val="heading 1"/>
    <w:basedOn w:val="Standaard"/>
    <w:next w:val="Standaard"/>
    <w:link w:val="Kop1Char"/>
    <w:uiPriority w:val="4"/>
    <w:qFormat/>
    <w:rsid w:val="00F7291A"/>
    <w:pPr>
      <w:keepNext/>
      <w:numPr>
        <w:numId w:val="6"/>
      </w:numPr>
      <w:spacing w:before="240"/>
      <w:outlineLvl w:val="0"/>
    </w:pPr>
    <w:rPr>
      <w:b/>
    </w:rPr>
  </w:style>
  <w:style w:type="paragraph" w:styleId="Kop2">
    <w:name w:val="heading 2"/>
    <w:basedOn w:val="Standaard"/>
    <w:next w:val="Standaard"/>
    <w:link w:val="Kop2Char"/>
    <w:uiPriority w:val="5"/>
    <w:qFormat/>
    <w:rsid w:val="00F7291A"/>
    <w:pPr>
      <w:keepNext/>
      <w:numPr>
        <w:ilvl w:val="1"/>
        <w:numId w:val="6"/>
      </w:numPr>
      <w:spacing w:before="240"/>
      <w:outlineLvl w:val="1"/>
    </w:pPr>
    <w:rPr>
      <w:b/>
    </w:rPr>
  </w:style>
  <w:style w:type="paragraph" w:styleId="Kop3">
    <w:name w:val="heading 3"/>
    <w:basedOn w:val="Standaard"/>
    <w:next w:val="R-tekstagenda"/>
    <w:link w:val="Kop3Char"/>
    <w:uiPriority w:val="6"/>
    <w:qFormat/>
    <w:locked/>
    <w:rsid w:val="00EA6396"/>
    <w:pPr>
      <w:keepNext/>
      <w:keepLines/>
      <w:numPr>
        <w:ilvl w:val="2"/>
        <w:numId w:val="6"/>
      </w:numPr>
      <w:spacing w:before="240"/>
      <w:outlineLvl w:val="2"/>
    </w:pPr>
    <w:rPr>
      <w:rFonts w:eastAsiaTheme="majorEastAsia" w:cstheme="majorBidi"/>
      <w:bCs/>
    </w:rPr>
  </w:style>
  <w:style w:type="paragraph" w:styleId="Kop4">
    <w:name w:val="heading 4"/>
    <w:basedOn w:val="Standaard"/>
    <w:next w:val="Standaard"/>
    <w:link w:val="Kop4Char"/>
    <w:uiPriority w:val="99"/>
    <w:semiHidden/>
    <w:rsid w:val="00FE59D3"/>
    <w:pPr>
      <w:keepNext/>
      <w:outlineLvl w:val="3"/>
    </w:pPr>
    <w:rPr>
      <w:rFonts w:ascii="Times New Roman" w:hAnsi="Times New Roman"/>
      <w:i/>
    </w:rPr>
  </w:style>
  <w:style w:type="paragraph" w:styleId="Kop5">
    <w:name w:val="heading 5"/>
    <w:basedOn w:val="Standaard"/>
    <w:next w:val="Standaard"/>
    <w:link w:val="Kop5Char"/>
    <w:uiPriority w:val="19"/>
    <w:semiHidden/>
    <w:locked/>
    <w:rsid w:val="00B06D88"/>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18"/>
    <w:semiHidden/>
    <w:locked/>
    <w:rsid w:val="00B06D88"/>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17"/>
    <w:semiHidden/>
    <w:locked/>
    <w:rsid w:val="00B06D88"/>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16"/>
    <w:semiHidden/>
    <w:locked/>
    <w:rsid w:val="00B06D8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21"/>
    <w:semiHidden/>
    <w:locked/>
    <w:rsid w:val="00B06D8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4"/>
    <w:locked/>
    <w:rsid w:val="00F7291A"/>
    <w:rPr>
      <w:rFonts w:ascii="Arial" w:hAnsi="Arial" w:cs="Arial"/>
      <w:b/>
      <w:sz w:val="18"/>
      <w:szCs w:val="18"/>
    </w:rPr>
  </w:style>
  <w:style w:type="character" w:customStyle="1" w:styleId="Kop2Char">
    <w:name w:val="Kop 2 Char"/>
    <w:link w:val="Kop2"/>
    <w:uiPriority w:val="5"/>
    <w:locked/>
    <w:rsid w:val="00F7291A"/>
    <w:rPr>
      <w:rFonts w:ascii="Arial" w:hAnsi="Arial" w:cs="Arial"/>
      <w:b/>
      <w:sz w:val="18"/>
      <w:szCs w:val="18"/>
    </w:rPr>
  </w:style>
  <w:style w:type="character" w:customStyle="1" w:styleId="Kop4Char">
    <w:name w:val="Kop 4 Char"/>
    <w:link w:val="Kop4"/>
    <w:uiPriority w:val="99"/>
    <w:semiHidden/>
    <w:locked/>
    <w:rsid w:val="00655CF2"/>
    <w:rPr>
      <w:rFonts w:cs="Arial"/>
      <w:i/>
      <w:sz w:val="18"/>
      <w:szCs w:val="18"/>
    </w:rPr>
  </w:style>
  <w:style w:type="paragraph" w:styleId="Koptekst">
    <w:name w:val="header"/>
    <w:basedOn w:val="Standaard"/>
    <w:link w:val="KoptekstChar"/>
    <w:uiPriority w:val="99"/>
    <w:rsid w:val="00FE59D3"/>
    <w:pPr>
      <w:tabs>
        <w:tab w:val="center" w:pos="4320"/>
        <w:tab w:val="right" w:pos="8640"/>
      </w:tabs>
    </w:pPr>
    <w:rPr>
      <w:sz w:val="24"/>
      <w:lang w:val="nl"/>
    </w:rPr>
  </w:style>
  <w:style w:type="character" w:customStyle="1" w:styleId="KoptekstChar">
    <w:name w:val="Koptekst Char"/>
    <w:link w:val="Koptekst"/>
    <w:uiPriority w:val="99"/>
    <w:locked/>
    <w:rsid w:val="000F06AD"/>
    <w:rPr>
      <w:rFonts w:ascii="Verdana" w:hAnsi="Verdana" w:cs="Times New Roman"/>
      <w:sz w:val="20"/>
      <w:szCs w:val="20"/>
    </w:rPr>
  </w:style>
  <w:style w:type="paragraph" w:styleId="Voettekst">
    <w:name w:val="footer"/>
    <w:link w:val="VoettekstChar"/>
    <w:rsid w:val="00D71040"/>
    <w:rPr>
      <w:rFonts w:ascii="Arial Narrow" w:hAnsi="Arial Narrow" w:cs="Arial"/>
      <w:sz w:val="16"/>
      <w:szCs w:val="18"/>
    </w:rPr>
  </w:style>
  <w:style w:type="character" w:customStyle="1" w:styleId="VoettekstChar">
    <w:name w:val="Voettekst Char"/>
    <w:link w:val="Voettekst"/>
    <w:locked/>
    <w:rsid w:val="00D71040"/>
    <w:rPr>
      <w:rFonts w:ascii="Arial Narrow" w:hAnsi="Arial Narrow" w:cs="Arial"/>
      <w:sz w:val="16"/>
      <w:szCs w:val="18"/>
    </w:rPr>
  </w:style>
  <w:style w:type="paragraph" w:customStyle="1" w:styleId="R-titelsub">
    <w:name w:val="R-titel sub"/>
    <w:basedOn w:val="R-tekstplat"/>
    <w:rsid w:val="00E41208"/>
    <w:pPr>
      <w:ind w:right="-284"/>
    </w:pPr>
    <w:rPr>
      <w:rFonts w:ascii="Arial Narrow" w:hAnsi="Arial Narrow" w:cs="Times New Roman"/>
      <w:sz w:val="28"/>
      <w:szCs w:val="20"/>
    </w:rPr>
  </w:style>
  <w:style w:type="paragraph" w:styleId="Ballontekst">
    <w:name w:val="Balloon Text"/>
    <w:basedOn w:val="Standaard"/>
    <w:link w:val="BallontekstChar"/>
    <w:uiPriority w:val="99"/>
    <w:semiHidden/>
    <w:rsid w:val="00D542D7"/>
    <w:rPr>
      <w:rFonts w:ascii="Tahoma" w:hAnsi="Tahoma" w:cs="Tahoma"/>
      <w:sz w:val="16"/>
      <w:szCs w:val="16"/>
    </w:rPr>
  </w:style>
  <w:style w:type="character" w:customStyle="1" w:styleId="BallontekstChar">
    <w:name w:val="Ballontekst Char"/>
    <w:link w:val="Ballontekst"/>
    <w:uiPriority w:val="99"/>
    <w:semiHidden/>
    <w:locked/>
    <w:rsid w:val="000F06AD"/>
    <w:rPr>
      <w:rFonts w:cs="Times New Roman"/>
      <w:sz w:val="2"/>
    </w:rPr>
  </w:style>
  <w:style w:type="character" w:styleId="Hyperlink">
    <w:name w:val="Hyperlink"/>
    <w:uiPriority w:val="99"/>
    <w:rsid w:val="00083873"/>
    <w:rPr>
      <w:rFonts w:cs="Times New Roman"/>
      <w:color w:val="auto"/>
      <w:u w:val="single"/>
    </w:rPr>
  </w:style>
  <w:style w:type="character" w:styleId="Paginanummer">
    <w:name w:val="page number"/>
    <w:rsid w:val="00AE0347"/>
    <w:rPr>
      <w:rFonts w:cs="Times New Roman"/>
    </w:rPr>
  </w:style>
  <w:style w:type="paragraph" w:customStyle="1" w:styleId="R-VoettekstVolgpaginas">
    <w:name w:val="R-VoettekstVolgpaginas"/>
    <w:basedOn w:val="Voettekst"/>
    <w:rsid w:val="00D23C81"/>
    <w:pPr>
      <w:pBdr>
        <w:bottom w:val="single" w:sz="24" w:space="1" w:color="72BF44"/>
      </w:pBdr>
      <w:jc w:val="right"/>
    </w:pPr>
  </w:style>
  <w:style w:type="table" w:styleId="Tabelraster">
    <w:name w:val="Table Grid"/>
    <w:basedOn w:val="Standaardtabel"/>
    <w:uiPriority w:val="59"/>
    <w:locked/>
    <w:rsid w:val="00187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B0D88"/>
    <w:pPr>
      <w:ind w:left="708"/>
    </w:pPr>
  </w:style>
  <w:style w:type="paragraph" w:styleId="Inhopg1">
    <w:name w:val="toc 1"/>
    <w:basedOn w:val="Standaard"/>
    <w:next w:val="Standaard"/>
    <w:uiPriority w:val="39"/>
    <w:locked/>
    <w:rsid w:val="008D0DEF"/>
    <w:pPr>
      <w:ind w:left="1474" w:right="284" w:hanging="1474"/>
    </w:pPr>
  </w:style>
  <w:style w:type="character" w:customStyle="1" w:styleId="Kop3Char">
    <w:name w:val="Kop 3 Char"/>
    <w:basedOn w:val="Standaardalinea-lettertype"/>
    <w:link w:val="Kop3"/>
    <w:uiPriority w:val="6"/>
    <w:rsid w:val="00EA6396"/>
    <w:rPr>
      <w:rFonts w:ascii="Arial" w:eastAsiaTheme="majorEastAsia" w:hAnsi="Arial" w:cstheme="majorBidi"/>
      <w:bCs/>
      <w:sz w:val="18"/>
      <w:szCs w:val="18"/>
    </w:rPr>
  </w:style>
  <w:style w:type="paragraph" w:customStyle="1" w:styleId="R-tekstplat">
    <w:name w:val="R-tekst plat"/>
    <w:basedOn w:val="Standaard"/>
    <w:uiPriority w:val="9"/>
    <w:rsid w:val="00D5282F"/>
  </w:style>
  <w:style w:type="paragraph" w:customStyle="1" w:styleId="R-colofonkopjes">
    <w:name w:val="R-colofon kopjes"/>
    <w:rsid w:val="006C50A5"/>
    <w:pPr>
      <w:tabs>
        <w:tab w:val="left" w:pos="1134"/>
      </w:tabs>
      <w:spacing w:line="240" w:lineRule="atLeast"/>
    </w:pPr>
    <w:rPr>
      <w:rFonts w:ascii="Arial Narrow" w:hAnsi="Arial Narrow" w:cs="Arial"/>
      <w:sz w:val="18"/>
      <w:szCs w:val="18"/>
    </w:rPr>
  </w:style>
  <w:style w:type="paragraph" w:customStyle="1" w:styleId="R-colofontekst">
    <w:name w:val="R-colofontekst"/>
    <w:basedOn w:val="Standaard"/>
    <w:link w:val="R-colofontekstChar"/>
    <w:rsid w:val="00D908B2"/>
    <w:rPr>
      <w:sz w:val="16"/>
      <w:szCs w:val="16"/>
    </w:rPr>
  </w:style>
  <w:style w:type="paragraph" w:customStyle="1" w:styleId="R-documentsoortgroen">
    <w:name w:val="R-documentsoort groen"/>
    <w:basedOn w:val="R-tekstplat"/>
    <w:rsid w:val="00D80073"/>
    <w:pPr>
      <w:pBdr>
        <w:top w:val="single" w:sz="24" w:space="1" w:color="72BF44"/>
      </w:pBdr>
      <w:spacing w:line="240" w:lineRule="auto"/>
      <w:ind w:right="284"/>
    </w:pPr>
    <w:rPr>
      <w:rFonts w:ascii="Arial Narrow" w:hAnsi="Arial Narrow"/>
      <w:caps/>
      <w:color w:val="72BF44"/>
      <w:sz w:val="40"/>
      <w:szCs w:val="40"/>
    </w:rPr>
  </w:style>
  <w:style w:type="paragraph" w:customStyle="1" w:styleId="R-nummering">
    <w:name w:val="R-nummering"/>
    <w:basedOn w:val="R-tekstplat"/>
    <w:uiPriority w:val="3"/>
    <w:qFormat/>
    <w:rsid w:val="008E1A7B"/>
    <w:pPr>
      <w:numPr>
        <w:numId w:val="3"/>
      </w:numPr>
    </w:pPr>
  </w:style>
  <w:style w:type="paragraph" w:customStyle="1" w:styleId="R-opsomming">
    <w:name w:val="R-opsomming"/>
    <w:basedOn w:val="Lijstalinea"/>
    <w:uiPriority w:val="2"/>
    <w:qFormat/>
    <w:rsid w:val="008E1A7B"/>
    <w:pPr>
      <w:numPr>
        <w:numId w:val="1"/>
      </w:numPr>
    </w:pPr>
  </w:style>
  <w:style w:type="numbering" w:customStyle="1" w:styleId="R-opsommingmeerderniveaus">
    <w:name w:val="R-opsomming meerder niveaus"/>
    <w:uiPriority w:val="99"/>
    <w:rsid w:val="008E1A7B"/>
    <w:pPr>
      <w:numPr>
        <w:numId w:val="2"/>
      </w:numPr>
    </w:pPr>
  </w:style>
  <w:style w:type="paragraph" w:customStyle="1" w:styleId="R-documentsoortzwart">
    <w:name w:val="R-documentsoort zwart"/>
    <w:basedOn w:val="R-documentsoortgroen"/>
    <w:next w:val="R-titelsub"/>
    <w:rsid w:val="00871818"/>
    <w:rPr>
      <w:color w:val="auto"/>
    </w:rPr>
  </w:style>
  <w:style w:type="paragraph" w:styleId="Inhopg2">
    <w:name w:val="toc 2"/>
    <w:basedOn w:val="Inhopg1"/>
    <w:next w:val="Standaard"/>
    <w:uiPriority w:val="39"/>
    <w:locked/>
    <w:rsid w:val="00D47352"/>
    <w:pPr>
      <w:ind w:left="2211" w:hanging="737"/>
    </w:pPr>
  </w:style>
  <w:style w:type="character" w:styleId="Tekstvantijdelijkeaanduiding">
    <w:name w:val="Placeholder Text"/>
    <w:basedOn w:val="Standaardalinea-lettertype"/>
    <w:uiPriority w:val="99"/>
    <w:semiHidden/>
    <w:rsid w:val="00AA0B6A"/>
    <w:rPr>
      <w:color w:val="808080"/>
    </w:rPr>
  </w:style>
  <w:style w:type="character" w:customStyle="1" w:styleId="R-colofontekstChar">
    <w:name w:val="R-colofontekst Char"/>
    <w:basedOn w:val="Standaardalinea-lettertype"/>
    <w:link w:val="R-colofontekst"/>
    <w:rsid w:val="00D908B2"/>
    <w:rPr>
      <w:rFonts w:ascii="Arial" w:hAnsi="Arial" w:cs="Arial"/>
      <w:sz w:val="16"/>
      <w:szCs w:val="16"/>
    </w:rPr>
  </w:style>
  <w:style w:type="paragraph" w:styleId="Inhopg3">
    <w:name w:val="toc 3"/>
    <w:basedOn w:val="Inhopg2"/>
    <w:next w:val="Standaard"/>
    <w:uiPriority w:val="39"/>
    <w:locked/>
    <w:rsid w:val="008D0DEF"/>
  </w:style>
  <w:style w:type="paragraph" w:customStyle="1" w:styleId="R-Voettekstvoorzijde">
    <w:name w:val="R-Voettekst voorzijde"/>
    <w:uiPriority w:val="8"/>
    <w:rsid w:val="00D23C81"/>
    <w:pPr>
      <w:pBdr>
        <w:top w:val="single" w:sz="24" w:space="1" w:color="72BF44"/>
      </w:pBdr>
    </w:pPr>
    <w:rPr>
      <w:rFonts w:ascii="Arial Narrow" w:hAnsi="Arial Narrow" w:cs="Arial"/>
      <w:sz w:val="16"/>
      <w:szCs w:val="18"/>
    </w:rPr>
  </w:style>
  <w:style w:type="paragraph" w:customStyle="1" w:styleId="R-Bijlage">
    <w:name w:val="R-Bijlage"/>
    <w:basedOn w:val="Standaard"/>
    <w:uiPriority w:val="7"/>
    <w:qFormat/>
    <w:rsid w:val="00BC7E18"/>
    <w:pPr>
      <w:keepNext/>
      <w:keepLines/>
      <w:numPr>
        <w:ilvl w:val="8"/>
        <w:numId w:val="6"/>
      </w:numPr>
      <w:spacing w:before="240"/>
    </w:pPr>
    <w:rPr>
      <w:b/>
    </w:rPr>
  </w:style>
  <w:style w:type="paragraph" w:customStyle="1" w:styleId="R-tussenkopje">
    <w:name w:val="R-tussenkopje"/>
    <w:basedOn w:val="R-tekstplat"/>
    <w:uiPriority w:val="1"/>
    <w:qFormat/>
    <w:rsid w:val="00C11816"/>
    <w:pPr>
      <w:spacing w:before="240"/>
    </w:pPr>
    <w:rPr>
      <w:b/>
    </w:rPr>
  </w:style>
  <w:style w:type="paragraph" w:customStyle="1" w:styleId="R-VoettekstLogo">
    <w:name w:val="R-VoettekstLogo"/>
    <w:basedOn w:val="Standaard"/>
    <w:rsid w:val="00531DA9"/>
    <w:pPr>
      <w:spacing w:before="240" w:after="120"/>
    </w:pPr>
    <w:rPr>
      <w:rFonts w:ascii="Arial Narrow" w:hAnsi="Arial Narrow"/>
      <w:w w:val="101"/>
      <w:sz w:val="16"/>
    </w:rPr>
  </w:style>
  <w:style w:type="paragraph" w:customStyle="1" w:styleId="R-VoettekstRechts">
    <w:name w:val="R-VoettekstRechts"/>
    <w:basedOn w:val="Standaard"/>
    <w:rsid w:val="00464DB3"/>
    <w:pPr>
      <w:spacing w:after="90" w:line="240" w:lineRule="auto"/>
      <w:contextualSpacing/>
      <w:jc w:val="right"/>
    </w:pPr>
    <w:rPr>
      <w:noProof/>
      <w:sz w:val="14"/>
    </w:rPr>
  </w:style>
  <w:style w:type="paragraph" w:customStyle="1" w:styleId="R-Classificatie">
    <w:name w:val="R-Classificatie"/>
    <w:basedOn w:val="Standaard"/>
    <w:rsid w:val="00B90FFC"/>
    <w:rPr>
      <w:rFonts w:ascii="Arial Narrow" w:hAnsi="Arial Narrow"/>
      <w:sz w:val="28"/>
    </w:rPr>
  </w:style>
  <w:style w:type="paragraph" w:customStyle="1" w:styleId="R-ClassificatieBodyRef">
    <w:name w:val="R-ClassificatieBodyRef"/>
    <w:basedOn w:val="Standaard"/>
    <w:uiPriority w:val="22"/>
    <w:rsid w:val="00B90FFC"/>
    <w:rPr>
      <w:color w:val="FFFFFF" w:themeColor="background1"/>
    </w:rPr>
  </w:style>
  <w:style w:type="paragraph" w:customStyle="1" w:styleId="R-ColofontekstVolgpaginaRef">
    <w:name w:val="R-ColofontekstVolgpaginaRef"/>
    <w:basedOn w:val="R-colofontekst"/>
    <w:uiPriority w:val="11"/>
    <w:rsid w:val="004B5BC3"/>
  </w:style>
  <w:style w:type="paragraph" w:styleId="Inhopg4">
    <w:name w:val="toc 4"/>
    <w:basedOn w:val="Inhopg1"/>
    <w:next w:val="Standaard"/>
    <w:autoRedefine/>
    <w:uiPriority w:val="39"/>
    <w:locked/>
    <w:rsid w:val="008D0DEF"/>
    <w:pPr>
      <w:spacing w:before="240"/>
      <w:contextualSpacing/>
    </w:pPr>
  </w:style>
  <w:style w:type="paragraph" w:customStyle="1" w:styleId="R-agendaActieBeslissing">
    <w:name w:val="R-agenda ActieBeslissing"/>
    <w:basedOn w:val="Standaard"/>
    <w:next w:val="R-tekstagenda"/>
    <w:uiPriority w:val="10"/>
    <w:qFormat/>
    <w:rsid w:val="00376506"/>
    <w:pPr>
      <w:spacing w:line="240" w:lineRule="auto"/>
      <w:ind w:left="709"/>
      <w:jc w:val="right"/>
    </w:pPr>
    <w:rPr>
      <w:b/>
      <w:caps/>
    </w:rPr>
  </w:style>
  <w:style w:type="paragraph" w:customStyle="1" w:styleId="R-agendapunt">
    <w:name w:val="R-agendapunt"/>
    <w:basedOn w:val="Lijstalinea"/>
    <w:next w:val="R-tekstagenda"/>
    <w:uiPriority w:val="9"/>
    <w:qFormat/>
    <w:rsid w:val="00422C6A"/>
    <w:pPr>
      <w:keepNext/>
      <w:numPr>
        <w:numId w:val="5"/>
      </w:numPr>
      <w:tabs>
        <w:tab w:val="left" w:pos="709"/>
        <w:tab w:val="right" w:pos="9781"/>
      </w:tabs>
      <w:spacing w:before="240"/>
    </w:pPr>
    <w:rPr>
      <w:b/>
    </w:rPr>
  </w:style>
  <w:style w:type="paragraph" w:customStyle="1" w:styleId="R-actiepunt">
    <w:name w:val="R-actiepunt"/>
    <w:basedOn w:val="Standaard"/>
    <w:uiPriority w:val="11"/>
    <w:qFormat/>
    <w:rsid w:val="00376506"/>
    <w:pPr>
      <w:numPr>
        <w:numId w:val="4"/>
      </w:numPr>
      <w:spacing w:before="100" w:after="100" w:line="240" w:lineRule="auto"/>
    </w:pPr>
    <w:rPr>
      <w:b/>
    </w:rPr>
  </w:style>
  <w:style w:type="paragraph" w:customStyle="1" w:styleId="R-ColofontekstKenmerkRef">
    <w:name w:val="R-ColofontekstKenmerkRef"/>
    <w:basedOn w:val="R-colofontekst"/>
    <w:uiPriority w:val="12"/>
    <w:rsid w:val="00D908B2"/>
  </w:style>
  <w:style w:type="paragraph" w:customStyle="1" w:styleId="R-WitruimteVolgpagina">
    <w:name w:val="R-WitruimteVolgpagina"/>
    <w:basedOn w:val="Standaard"/>
    <w:rsid w:val="006521F7"/>
    <w:rPr>
      <w:rFonts w:ascii="Arial Narrow" w:hAnsi="Arial Narrow"/>
      <w:sz w:val="28"/>
    </w:rPr>
  </w:style>
  <w:style w:type="paragraph" w:customStyle="1" w:styleId="R-tekstagenda">
    <w:name w:val="R-tekst agenda"/>
    <w:link w:val="R-tekstagendaChar"/>
    <w:uiPriority w:val="8"/>
    <w:qFormat/>
    <w:rsid w:val="00376506"/>
    <w:pPr>
      <w:ind w:left="709"/>
    </w:pPr>
    <w:rPr>
      <w:rFonts w:ascii="Arial" w:hAnsi="Arial" w:cs="Arial"/>
      <w:sz w:val="18"/>
      <w:szCs w:val="18"/>
    </w:rPr>
  </w:style>
  <w:style w:type="character" w:customStyle="1" w:styleId="R-tekstagendaChar">
    <w:name w:val="R-tekst agenda Char"/>
    <w:basedOn w:val="Standaardalinea-lettertype"/>
    <w:link w:val="R-tekstagenda"/>
    <w:rsid w:val="00376506"/>
    <w:rPr>
      <w:rFonts w:ascii="Arial" w:hAnsi="Arial" w:cs="Arial"/>
      <w:sz w:val="18"/>
      <w:szCs w:val="18"/>
    </w:rPr>
  </w:style>
  <w:style w:type="numbering" w:styleId="111111">
    <w:name w:val="Outline List 2"/>
    <w:basedOn w:val="Geenlijst"/>
    <w:uiPriority w:val="99"/>
    <w:semiHidden/>
    <w:unhideWhenUsed/>
    <w:rsid w:val="00B06D88"/>
    <w:pPr>
      <w:numPr>
        <w:numId w:val="7"/>
      </w:numPr>
    </w:pPr>
  </w:style>
  <w:style w:type="numbering" w:styleId="1ai">
    <w:name w:val="Outline List 1"/>
    <w:basedOn w:val="Geenlijst"/>
    <w:uiPriority w:val="99"/>
    <w:semiHidden/>
    <w:unhideWhenUsed/>
    <w:rsid w:val="00B06D88"/>
    <w:pPr>
      <w:numPr>
        <w:numId w:val="8"/>
      </w:numPr>
    </w:pPr>
  </w:style>
  <w:style w:type="table" w:styleId="3D-effectenvoortabel1">
    <w:name w:val="Table 3D effects 1"/>
    <w:basedOn w:val="Standaardtabel"/>
    <w:uiPriority w:val="99"/>
    <w:semiHidden/>
    <w:unhideWhenUsed/>
    <w:rsid w:val="00B06D88"/>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B06D88"/>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B06D88"/>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unhideWhenUsed/>
    <w:rsid w:val="00B06D88"/>
  </w:style>
  <w:style w:type="character" w:customStyle="1" w:styleId="AanhefChar">
    <w:name w:val="Aanhef Char"/>
    <w:basedOn w:val="Standaardalinea-lettertype"/>
    <w:link w:val="Aanhef"/>
    <w:uiPriority w:val="99"/>
    <w:semiHidden/>
    <w:rsid w:val="00B06D88"/>
    <w:rPr>
      <w:rFonts w:ascii="Arial" w:hAnsi="Arial" w:cs="Arial"/>
      <w:sz w:val="18"/>
      <w:szCs w:val="18"/>
    </w:rPr>
  </w:style>
  <w:style w:type="paragraph" w:styleId="Adresenvelop">
    <w:name w:val="envelope address"/>
    <w:basedOn w:val="Standaard"/>
    <w:uiPriority w:val="99"/>
    <w:semiHidden/>
    <w:unhideWhenUsed/>
    <w:rsid w:val="00B06D88"/>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B06D88"/>
    <w:pPr>
      <w:spacing w:line="240" w:lineRule="auto"/>
      <w:ind w:left="4252"/>
    </w:pPr>
  </w:style>
  <w:style w:type="character" w:customStyle="1" w:styleId="AfsluitingChar">
    <w:name w:val="Afsluiting Char"/>
    <w:basedOn w:val="Standaardalinea-lettertype"/>
    <w:link w:val="Afsluiting"/>
    <w:uiPriority w:val="99"/>
    <w:semiHidden/>
    <w:rsid w:val="00B06D88"/>
    <w:rPr>
      <w:rFonts w:ascii="Arial" w:hAnsi="Arial" w:cs="Arial"/>
      <w:sz w:val="18"/>
      <w:szCs w:val="18"/>
    </w:rPr>
  </w:style>
  <w:style w:type="paragraph" w:styleId="Afzender">
    <w:name w:val="envelope return"/>
    <w:basedOn w:val="Standaard"/>
    <w:uiPriority w:val="99"/>
    <w:semiHidden/>
    <w:unhideWhenUsed/>
    <w:rsid w:val="00B06D88"/>
    <w:pPr>
      <w:spacing w:line="240" w:lineRule="auto"/>
    </w:pPr>
    <w:rPr>
      <w:rFonts w:asciiTheme="majorHAnsi" w:eastAsiaTheme="majorEastAsia" w:hAnsiTheme="majorHAnsi" w:cstheme="majorBidi"/>
      <w:sz w:val="20"/>
      <w:szCs w:val="20"/>
    </w:rPr>
  </w:style>
  <w:style w:type="character" w:customStyle="1" w:styleId="Kop5Char">
    <w:name w:val="Kop 5 Char"/>
    <w:basedOn w:val="Standaardalinea-lettertype"/>
    <w:link w:val="Kop5"/>
    <w:semiHidden/>
    <w:rsid w:val="00B06D88"/>
    <w:rPr>
      <w:rFonts w:asciiTheme="majorHAnsi" w:eastAsiaTheme="majorEastAsia" w:hAnsiTheme="majorHAnsi" w:cstheme="majorBidi"/>
      <w:color w:val="243F60" w:themeColor="accent1" w:themeShade="7F"/>
      <w:sz w:val="18"/>
      <w:szCs w:val="18"/>
    </w:rPr>
  </w:style>
  <w:style w:type="character" w:customStyle="1" w:styleId="Kop6Char">
    <w:name w:val="Kop 6 Char"/>
    <w:basedOn w:val="Standaardalinea-lettertype"/>
    <w:link w:val="Kop6"/>
    <w:semiHidden/>
    <w:rsid w:val="00B06D88"/>
    <w:rPr>
      <w:rFonts w:asciiTheme="majorHAnsi" w:eastAsiaTheme="majorEastAsia" w:hAnsiTheme="majorHAnsi" w:cstheme="majorBidi"/>
      <w:i/>
      <w:iCs/>
      <w:color w:val="243F60" w:themeColor="accent1" w:themeShade="7F"/>
      <w:sz w:val="18"/>
      <w:szCs w:val="18"/>
    </w:rPr>
  </w:style>
  <w:style w:type="character" w:customStyle="1" w:styleId="Kop7Char">
    <w:name w:val="Kop 7 Char"/>
    <w:basedOn w:val="Standaardalinea-lettertype"/>
    <w:link w:val="Kop7"/>
    <w:semiHidden/>
    <w:rsid w:val="00B06D88"/>
    <w:rPr>
      <w:rFonts w:asciiTheme="majorHAnsi" w:eastAsiaTheme="majorEastAsia" w:hAnsiTheme="majorHAnsi" w:cstheme="majorBidi"/>
      <w:i/>
      <w:iCs/>
      <w:color w:val="404040" w:themeColor="text1" w:themeTint="BF"/>
      <w:sz w:val="18"/>
      <w:szCs w:val="18"/>
    </w:rPr>
  </w:style>
  <w:style w:type="character" w:customStyle="1" w:styleId="Kop8Char">
    <w:name w:val="Kop 8 Char"/>
    <w:basedOn w:val="Standaardalinea-lettertype"/>
    <w:link w:val="Kop8"/>
    <w:semiHidden/>
    <w:rsid w:val="00B06D88"/>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uiPriority w:val="10"/>
    <w:semiHidden/>
    <w:rsid w:val="00B06D88"/>
    <w:rPr>
      <w:rFonts w:asciiTheme="majorHAnsi" w:eastAsiaTheme="majorEastAsia" w:hAnsiTheme="majorHAnsi" w:cstheme="majorBidi"/>
      <w:i/>
      <w:iCs/>
      <w:color w:val="404040" w:themeColor="text1" w:themeTint="BF"/>
    </w:rPr>
  </w:style>
  <w:style w:type="numbering" w:styleId="Artikelsectie">
    <w:name w:val="Outline List 3"/>
    <w:basedOn w:val="Geenlijst"/>
    <w:uiPriority w:val="99"/>
    <w:semiHidden/>
    <w:unhideWhenUsed/>
    <w:rsid w:val="00B06D88"/>
    <w:pPr>
      <w:numPr>
        <w:numId w:val="9"/>
      </w:numPr>
    </w:pPr>
  </w:style>
  <w:style w:type="paragraph" w:styleId="Berichtkop">
    <w:name w:val="Message Header"/>
    <w:basedOn w:val="Standaard"/>
    <w:link w:val="BerichtkopChar"/>
    <w:uiPriority w:val="99"/>
    <w:semiHidden/>
    <w:unhideWhenUsed/>
    <w:rsid w:val="00B06D8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B06D88"/>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B06D88"/>
  </w:style>
  <w:style w:type="paragraph" w:styleId="Bijschrift">
    <w:name w:val="caption"/>
    <w:basedOn w:val="Standaard"/>
    <w:next w:val="Standaard"/>
    <w:uiPriority w:val="7"/>
    <w:semiHidden/>
    <w:unhideWhenUsed/>
    <w:locked/>
    <w:rsid w:val="00B06D88"/>
    <w:pPr>
      <w:spacing w:after="200" w:line="240" w:lineRule="auto"/>
    </w:pPr>
    <w:rPr>
      <w:b/>
      <w:bCs/>
      <w:color w:val="4F81BD" w:themeColor="accent1"/>
    </w:rPr>
  </w:style>
  <w:style w:type="paragraph" w:styleId="Bloktekst">
    <w:name w:val="Block Text"/>
    <w:basedOn w:val="Standaard"/>
    <w:uiPriority w:val="99"/>
    <w:semiHidden/>
    <w:unhideWhenUsed/>
    <w:rsid w:val="00B06D88"/>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uiPriority w:val="99"/>
    <w:semiHidden/>
    <w:unhideWhenUsed/>
    <w:rsid w:val="00B06D88"/>
    <w:pPr>
      <w:ind w:left="180" w:hanging="180"/>
    </w:pPr>
  </w:style>
  <w:style w:type="paragraph" w:styleId="Citaat">
    <w:name w:val="Quote"/>
    <w:basedOn w:val="Standaard"/>
    <w:next w:val="Standaard"/>
    <w:link w:val="CitaatChar"/>
    <w:uiPriority w:val="29"/>
    <w:rsid w:val="00B06D88"/>
    <w:rPr>
      <w:i/>
      <w:iCs/>
      <w:color w:val="000000" w:themeColor="text1"/>
    </w:rPr>
  </w:style>
  <w:style w:type="character" w:customStyle="1" w:styleId="CitaatChar">
    <w:name w:val="Citaat Char"/>
    <w:basedOn w:val="Standaardalinea-lettertype"/>
    <w:link w:val="Citaat"/>
    <w:uiPriority w:val="29"/>
    <w:rsid w:val="00B06D88"/>
    <w:rPr>
      <w:rFonts w:ascii="Arial" w:hAnsi="Arial" w:cs="Arial"/>
      <w:i/>
      <w:iCs/>
      <w:color w:val="000000" w:themeColor="text1"/>
      <w:sz w:val="18"/>
      <w:szCs w:val="18"/>
    </w:rPr>
  </w:style>
  <w:style w:type="paragraph" w:styleId="Datum">
    <w:name w:val="Date"/>
    <w:basedOn w:val="Standaard"/>
    <w:next w:val="Standaard"/>
    <w:link w:val="DatumChar"/>
    <w:uiPriority w:val="99"/>
    <w:semiHidden/>
    <w:unhideWhenUsed/>
    <w:rsid w:val="00B06D88"/>
  </w:style>
  <w:style w:type="character" w:customStyle="1" w:styleId="DatumChar">
    <w:name w:val="Datum Char"/>
    <w:basedOn w:val="Standaardalinea-lettertype"/>
    <w:link w:val="Datum"/>
    <w:uiPriority w:val="99"/>
    <w:semiHidden/>
    <w:rsid w:val="00B06D88"/>
    <w:rPr>
      <w:rFonts w:ascii="Arial" w:hAnsi="Arial" w:cs="Arial"/>
      <w:sz w:val="18"/>
      <w:szCs w:val="18"/>
    </w:rPr>
  </w:style>
  <w:style w:type="paragraph" w:styleId="Documentstructuur">
    <w:name w:val="Document Map"/>
    <w:basedOn w:val="Standaard"/>
    <w:link w:val="DocumentstructuurChar"/>
    <w:uiPriority w:val="99"/>
    <w:semiHidden/>
    <w:unhideWhenUsed/>
    <w:rsid w:val="00B06D88"/>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B06D88"/>
    <w:rPr>
      <w:rFonts w:ascii="Tahoma" w:hAnsi="Tahoma" w:cs="Tahoma"/>
      <w:sz w:val="16"/>
      <w:szCs w:val="16"/>
    </w:rPr>
  </w:style>
  <w:style w:type="table" w:styleId="Donkerelijst">
    <w:name w:val="Dark List"/>
    <w:basedOn w:val="Standaardtabel"/>
    <w:uiPriority w:val="70"/>
    <w:rsid w:val="00B06D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B06D8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B06D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B06D8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B06D8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B06D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B06D8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rsid w:val="00B06D88"/>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B06D88"/>
    <w:rPr>
      <w:rFonts w:ascii="Arial" w:hAnsi="Arial" w:cs="Arial"/>
      <w:b/>
      <w:bCs/>
      <w:i/>
      <w:iCs/>
      <w:color w:val="4F81BD" w:themeColor="accent1"/>
      <w:sz w:val="18"/>
      <w:szCs w:val="18"/>
    </w:rPr>
  </w:style>
  <w:style w:type="table" w:styleId="Eenvoudigetabel1">
    <w:name w:val="Table Simple 1"/>
    <w:basedOn w:val="Standaardtabel"/>
    <w:uiPriority w:val="99"/>
    <w:semiHidden/>
    <w:unhideWhenUsed/>
    <w:rsid w:val="00B06D88"/>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B06D88"/>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B06D88"/>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B06D88"/>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unhideWhenUsed/>
    <w:rsid w:val="00B06D88"/>
    <w:rPr>
      <w:vertAlign w:val="superscript"/>
    </w:rPr>
  </w:style>
  <w:style w:type="paragraph" w:styleId="Eindnoottekst">
    <w:name w:val="endnote text"/>
    <w:basedOn w:val="Standaard"/>
    <w:link w:val="EindnoottekstChar"/>
    <w:uiPriority w:val="99"/>
    <w:semiHidden/>
    <w:unhideWhenUsed/>
    <w:rsid w:val="00B06D88"/>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B06D88"/>
    <w:rPr>
      <w:rFonts w:ascii="Arial" w:hAnsi="Arial" w:cs="Arial"/>
    </w:rPr>
  </w:style>
  <w:style w:type="table" w:styleId="Elegantetabel">
    <w:name w:val="Table Elegant"/>
    <w:basedOn w:val="Standaardtabel"/>
    <w:uiPriority w:val="99"/>
    <w:semiHidden/>
    <w:unhideWhenUsed/>
    <w:rsid w:val="00B06D88"/>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unhideWhenUsed/>
    <w:rsid w:val="00B06D88"/>
    <w:pPr>
      <w:spacing w:line="240" w:lineRule="auto"/>
    </w:pPr>
  </w:style>
  <w:style w:type="character" w:customStyle="1" w:styleId="E-mailhandtekeningChar">
    <w:name w:val="E-mailhandtekening Char"/>
    <w:basedOn w:val="Standaardalinea-lettertype"/>
    <w:link w:val="E-mailhandtekening"/>
    <w:uiPriority w:val="99"/>
    <w:semiHidden/>
    <w:rsid w:val="00B06D88"/>
    <w:rPr>
      <w:rFonts w:ascii="Arial" w:hAnsi="Arial" w:cs="Arial"/>
      <w:sz w:val="18"/>
      <w:szCs w:val="18"/>
    </w:rPr>
  </w:style>
  <w:style w:type="paragraph" w:styleId="Geenafstand">
    <w:name w:val="No Spacing"/>
    <w:uiPriority w:val="1"/>
    <w:rsid w:val="00B06D88"/>
    <w:rPr>
      <w:rFonts w:ascii="Arial" w:hAnsi="Arial" w:cs="Arial"/>
      <w:sz w:val="18"/>
      <w:szCs w:val="18"/>
    </w:rPr>
  </w:style>
  <w:style w:type="table" w:styleId="Gemiddeldraster1">
    <w:name w:val="Medium Grid 1"/>
    <w:basedOn w:val="Standaardtabel"/>
    <w:uiPriority w:val="67"/>
    <w:rsid w:val="00B06D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B06D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B06D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B06D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B06D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B06D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B06D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B06D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B06D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B06D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B06D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B06D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B06D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B06D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B06D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B06D8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B06D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B06D8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B06D8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B06D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B06D8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unhideWhenUsed/>
    <w:rsid w:val="00B06D88"/>
    <w:rPr>
      <w:color w:val="800080" w:themeColor="followedHyperlink"/>
      <w:u w:val="single"/>
    </w:rPr>
  </w:style>
  <w:style w:type="paragraph" w:styleId="Handtekening">
    <w:name w:val="Signature"/>
    <w:basedOn w:val="Standaard"/>
    <w:link w:val="HandtekeningChar"/>
    <w:uiPriority w:val="99"/>
    <w:semiHidden/>
    <w:unhideWhenUsed/>
    <w:rsid w:val="00B06D88"/>
    <w:pPr>
      <w:spacing w:line="240" w:lineRule="auto"/>
      <w:ind w:left="4252"/>
    </w:pPr>
  </w:style>
  <w:style w:type="character" w:customStyle="1" w:styleId="HandtekeningChar">
    <w:name w:val="Handtekening Char"/>
    <w:basedOn w:val="Standaardalinea-lettertype"/>
    <w:link w:val="Handtekening"/>
    <w:uiPriority w:val="99"/>
    <w:semiHidden/>
    <w:rsid w:val="00B06D88"/>
    <w:rPr>
      <w:rFonts w:ascii="Arial" w:hAnsi="Arial" w:cs="Arial"/>
      <w:sz w:val="18"/>
      <w:szCs w:val="18"/>
    </w:rPr>
  </w:style>
  <w:style w:type="paragraph" w:styleId="HTML-voorafopgemaakt">
    <w:name w:val="HTML Preformatted"/>
    <w:basedOn w:val="Standaard"/>
    <w:link w:val="HTML-voorafopgemaaktChar"/>
    <w:uiPriority w:val="99"/>
    <w:semiHidden/>
    <w:unhideWhenUsed/>
    <w:rsid w:val="00B06D88"/>
    <w:pPr>
      <w:spacing w:line="240" w:lineRule="auto"/>
    </w:pPr>
    <w:rPr>
      <w:rFonts w:ascii="Consolas" w:hAnsi="Consolas" w:cs="Consolas"/>
      <w:sz w:val="20"/>
      <w:szCs w:val="20"/>
    </w:rPr>
  </w:style>
  <w:style w:type="character" w:customStyle="1" w:styleId="HTML-voorafopgemaaktChar">
    <w:name w:val="HTML - vooraf opgemaakt Char"/>
    <w:basedOn w:val="Standaardalinea-lettertype"/>
    <w:link w:val="HTML-voorafopgemaakt"/>
    <w:uiPriority w:val="99"/>
    <w:semiHidden/>
    <w:rsid w:val="00B06D88"/>
    <w:rPr>
      <w:rFonts w:ascii="Consolas" w:hAnsi="Consolas" w:cs="Consolas"/>
    </w:rPr>
  </w:style>
  <w:style w:type="character" w:styleId="HTMLCode">
    <w:name w:val="HTML Code"/>
    <w:basedOn w:val="Standaardalinea-lettertype"/>
    <w:uiPriority w:val="99"/>
    <w:semiHidden/>
    <w:unhideWhenUsed/>
    <w:rsid w:val="00B06D88"/>
    <w:rPr>
      <w:rFonts w:ascii="Consolas" w:hAnsi="Consolas" w:cs="Consolas"/>
      <w:sz w:val="20"/>
      <w:szCs w:val="20"/>
    </w:rPr>
  </w:style>
  <w:style w:type="character" w:styleId="HTMLDefinition">
    <w:name w:val="HTML Definition"/>
    <w:basedOn w:val="Standaardalinea-lettertype"/>
    <w:uiPriority w:val="99"/>
    <w:semiHidden/>
    <w:unhideWhenUsed/>
    <w:rsid w:val="00B06D88"/>
    <w:rPr>
      <w:i/>
      <w:iCs/>
    </w:rPr>
  </w:style>
  <w:style w:type="character" w:styleId="HTMLVariable">
    <w:name w:val="HTML Variable"/>
    <w:basedOn w:val="Standaardalinea-lettertype"/>
    <w:uiPriority w:val="99"/>
    <w:semiHidden/>
    <w:unhideWhenUsed/>
    <w:rsid w:val="00B06D88"/>
    <w:rPr>
      <w:i/>
      <w:iCs/>
    </w:rPr>
  </w:style>
  <w:style w:type="character" w:styleId="HTML-acroniem">
    <w:name w:val="HTML Acronym"/>
    <w:basedOn w:val="Standaardalinea-lettertype"/>
    <w:uiPriority w:val="99"/>
    <w:semiHidden/>
    <w:unhideWhenUsed/>
    <w:rsid w:val="00B06D88"/>
  </w:style>
  <w:style w:type="paragraph" w:styleId="HTML-adres">
    <w:name w:val="HTML Address"/>
    <w:basedOn w:val="Standaard"/>
    <w:link w:val="HTML-adresChar"/>
    <w:uiPriority w:val="99"/>
    <w:semiHidden/>
    <w:unhideWhenUsed/>
    <w:rsid w:val="00B06D88"/>
    <w:pPr>
      <w:spacing w:line="240" w:lineRule="auto"/>
    </w:pPr>
    <w:rPr>
      <w:i/>
      <w:iCs/>
    </w:rPr>
  </w:style>
  <w:style w:type="character" w:customStyle="1" w:styleId="HTML-adresChar">
    <w:name w:val="HTML-adres Char"/>
    <w:basedOn w:val="Standaardalinea-lettertype"/>
    <w:link w:val="HTML-adres"/>
    <w:uiPriority w:val="99"/>
    <w:semiHidden/>
    <w:rsid w:val="00B06D88"/>
    <w:rPr>
      <w:rFonts w:ascii="Arial" w:hAnsi="Arial" w:cs="Arial"/>
      <w:i/>
      <w:iCs/>
      <w:sz w:val="18"/>
      <w:szCs w:val="18"/>
    </w:rPr>
  </w:style>
  <w:style w:type="character" w:styleId="HTML-citaat">
    <w:name w:val="HTML Cite"/>
    <w:basedOn w:val="Standaardalinea-lettertype"/>
    <w:uiPriority w:val="99"/>
    <w:semiHidden/>
    <w:unhideWhenUsed/>
    <w:rsid w:val="00B06D88"/>
    <w:rPr>
      <w:i/>
      <w:iCs/>
    </w:rPr>
  </w:style>
  <w:style w:type="character" w:styleId="HTML-schrijfmachine">
    <w:name w:val="HTML Typewriter"/>
    <w:basedOn w:val="Standaardalinea-lettertype"/>
    <w:uiPriority w:val="99"/>
    <w:semiHidden/>
    <w:unhideWhenUsed/>
    <w:rsid w:val="00B06D88"/>
    <w:rPr>
      <w:rFonts w:ascii="Consolas" w:hAnsi="Consolas" w:cs="Consolas"/>
      <w:sz w:val="20"/>
      <w:szCs w:val="20"/>
    </w:rPr>
  </w:style>
  <w:style w:type="character" w:styleId="HTML-toetsenbord">
    <w:name w:val="HTML Keyboard"/>
    <w:basedOn w:val="Standaardalinea-lettertype"/>
    <w:uiPriority w:val="99"/>
    <w:semiHidden/>
    <w:unhideWhenUsed/>
    <w:rsid w:val="00B06D88"/>
    <w:rPr>
      <w:rFonts w:ascii="Consolas" w:hAnsi="Consolas" w:cs="Consolas"/>
      <w:sz w:val="20"/>
      <w:szCs w:val="20"/>
    </w:rPr>
  </w:style>
  <w:style w:type="character" w:styleId="HTML-voorbeeld">
    <w:name w:val="HTML Sample"/>
    <w:basedOn w:val="Standaardalinea-lettertype"/>
    <w:uiPriority w:val="99"/>
    <w:semiHidden/>
    <w:unhideWhenUsed/>
    <w:rsid w:val="00B06D88"/>
    <w:rPr>
      <w:rFonts w:ascii="Consolas" w:hAnsi="Consolas" w:cs="Consolas"/>
      <w:sz w:val="24"/>
      <w:szCs w:val="24"/>
    </w:rPr>
  </w:style>
  <w:style w:type="paragraph" w:styleId="Index1">
    <w:name w:val="index 1"/>
    <w:basedOn w:val="Standaard"/>
    <w:next w:val="Standaard"/>
    <w:autoRedefine/>
    <w:uiPriority w:val="99"/>
    <w:semiHidden/>
    <w:unhideWhenUsed/>
    <w:rsid w:val="00B06D88"/>
    <w:pPr>
      <w:spacing w:line="240" w:lineRule="auto"/>
      <w:ind w:left="180" w:hanging="180"/>
    </w:pPr>
  </w:style>
  <w:style w:type="paragraph" w:styleId="Index2">
    <w:name w:val="index 2"/>
    <w:basedOn w:val="Standaard"/>
    <w:next w:val="Standaard"/>
    <w:autoRedefine/>
    <w:uiPriority w:val="99"/>
    <w:semiHidden/>
    <w:unhideWhenUsed/>
    <w:rsid w:val="00B06D88"/>
    <w:pPr>
      <w:spacing w:line="240" w:lineRule="auto"/>
      <w:ind w:left="360" w:hanging="180"/>
    </w:pPr>
  </w:style>
  <w:style w:type="paragraph" w:styleId="Index3">
    <w:name w:val="index 3"/>
    <w:basedOn w:val="Standaard"/>
    <w:next w:val="Standaard"/>
    <w:autoRedefine/>
    <w:uiPriority w:val="99"/>
    <w:semiHidden/>
    <w:unhideWhenUsed/>
    <w:rsid w:val="00B06D88"/>
    <w:pPr>
      <w:spacing w:line="240" w:lineRule="auto"/>
      <w:ind w:left="540" w:hanging="180"/>
    </w:pPr>
  </w:style>
  <w:style w:type="paragraph" w:styleId="Index4">
    <w:name w:val="index 4"/>
    <w:basedOn w:val="Standaard"/>
    <w:next w:val="Standaard"/>
    <w:autoRedefine/>
    <w:uiPriority w:val="99"/>
    <w:semiHidden/>
    <w:unhideWhenUsed/>
    <w:rsid w:val="00B06D88"/>
    <w:pPr>
      <w:spacing w:line="240" w:lineRule="auto"/>
      <w:ind w:left="720" w:hanging="180"/>
    </w:pPr>
  </w:style>
  <w:style w:type="paragraph" w:styleId="Index5">
    <w:name w:val="index 5"/>
    <w:basedOn w:val="Standaard"/>
    <w:next w:val="Standaard"/>
    <w:autoRedefine/>
    <w:uiPriority w:val="99"/>
    <w:semiHidden/>
    <w:unhideWhenUsed/>
    <w:rsid w:val="00B06D88"/>
    <w:pPr>
      <w:spacing w:line="240" w:lineRule="auto"/>
      <w:ind w:left="900" w:hanging="180"/>
    </w:pPr>
  </w:style>
  <w:style w:type="paragraph" w:styleId="Index6">
    <w:name w:val="index 6"/>
    <w:basedOn w:val="Standaard"/>
    <w:next w:val="Standaard"/>
    <w:autoRedefine/>
    <w:uiPriority w:val="99"/>
    <w:semiHidden/>
    <w:unhideWhenUsed/>
    <w:rsid w:val="00B06D88"/>
    <w:pPr>
      <w:spacing w:line="240" w:lineRule="auto"/>
      <w:ind w:left="1080" w:hanging="180"/>
    </w:pPr>
  </w:style>
  <w:style w:type="paragraph" w:styleId="Index7">
    <w:name w:val="index 7"/>
    <w:basedOn w:val="Standaard"/>
    <w:next w:val="Standaard"/>
    <w:autoRedefine/>
    <w:uiPriority w:val="99"/>
    <w:semiHidden/>
    <w:unhideWhenUsed/>
    <w:rsid w:val="00B06D88"/>
    <w:pPr>
      <w:spacing w:line="240" w:lineRule="auto"/>
      <w:ind w:left="1260" w:hanging="180"/>
    </w:pPr>
  </w:style>
  <w:style w:type="paragraph" w:styleId="Index8">
    <w:name w:val="index 8"/>
    <w:basedOn w:val="Standaard"/>
    <w:next w:val="Standaard"/>
    <w:autoRedefine/>
    <w:uiPriority w:val="99"/>
    <w:semiHidden/>
    <w:unhideWhenUsed/>
    <w:rsid w:val="00B06D88"/>
    <w:pPr>
      <w:spacing w:line="240" w:lineRule="auto"/>
      <w:ind w:left="1440" w:hanging="180"/>
    </w:pPr>
  </w:style>
  <w:style w:type="paragraph" w:styleId="Index9">
    <w:name w:val="index 9"/>
    <w:basedOn w:val="Standaard"/>
    <w:next w:val="Standaard"/>
    <w:autoRedefine/>
    <w:uiPriority w:val="99"/>
    <w:semiHidden/>
    <w:unhideWhenUsed/>
    <w:rsid w:val="00B06D88"/>
    <w:pPr>
      <w:spacing w:line="240" w:lineRule="auto"/>
      <w:ind w:left="1620" w:hanging="180"/>
    </w:pPr>
  </w:style>
  <w:style w:type="paragraph" w:styleId="Indexkop">
    <w:name w:val="index heading"/>
    <w:basedOn w:val="Standaard"/>
    <w:next w:val="Index1"/>
    <w:uiPriority w:val="99"/>
    <w:semiHidden/>
    <w:unhideWhenUsed/>
    <w:rsid w:val="00B06D88"/>
    <w:rPr>
      <w:rFonts w:asciiTheme="majorHAnsi" w:eastAsiaTheme="majorEastAsia" w:hAnsiTheme="majorHAnsi" w:cstheme="majorBidi"/>
      <w:b/>
      <w:bCs/>
    </w:rPr>
  </w:style>
  <w:style w:type="paragraph" w:styleId="Inhopg5">
    <w:name w:val="toc 5"/>
    <w:basedOn w:val="Standaard"/>
    <w:next w:val="Standaard"/>
    <w:autoRedefine/>
    <w:locked/>
    <w:rsid w:val="00B06D88"/>
    <w:pPr>
      <w:spacing w:after="100"/>
      <w:ind w:left="720"/>
    </w:pPr>
  </w:style>
  <w:style w:type="paragraph" w:styleId="Inhopg6">
    <w:name w:val="toc 6"/>
    <w:basedOn w:val="Standaard"/>
    <w:next w:val="Standaard"/>
    <w:autoRedefine/>
    <w:locked/>
    <w:rsid w:val="00B06D88"/>
    <w:pPr>
      <w:spacing w:after="100"/>
      <w:ind w:left="900"/>
    </w:pPr>
  </w:style>
  <w:style w:type="paragraph" w:styleId="Inhopg7">
    <w:name w:val="toc 7"/>
    <w:basedOn w:val="Standaard"/>
    <w:next w:val="Standaard"/>
    <w:autoRedefine/>
    <w:locked/>
    <w:rsid w:val="00B06D88"/>
    <w:pPr>
      <w:spacing w:after="100"/>
      <w:ind w:left="1080"/>
    </w:pPr>
  </w:style>
  <w:style w:type="paragraph" w:styleId="Inhopg8">
    <w:name w:val="toc 8"/>
    <w:basedOn w:val="Standaard"/>
    <w:next w:val="Standaard"/>
    <w:autoRedefine/>
    <w:locked/>
    <w:rsid w:val="00B06D88"/>
    <w:pPr>
      <w:spacing w:after="100"/>
      <w:ind w:left="1260"/>
    </w:pPr>
  </w:style>
  <w:style w:type="paragraph" w:styleId="Inhopg9">
    <w:name w:val="toc 9"/>
    <w:basedOn w:val="Standaard"/>
    <w:next w:val="Standaard"/>
    <w:autoRedefine/>
    <w:locked/>
    <w:rsid w:val="00B06D88"/>
    <w:pPr>
      <w:spacing w:after="100"/>
      <w:ind w:left="1440"/>
    </w:pPr>
  </w:style>
  <w:style w:type="character" w:styleId="Intensievebenadrukking">
    <w:name w:val="Intense Emphasis"/>
    <w:basedOn w:val="Standaardalinea-lettertype"/>
    <w:uiPriority w:val="21"/>
    <w:rsid w:val="00B06D88"/>
    <w:rPr>
      <w:b/>
      <w:bCs/>
      <w:i/>
      <w:iCs/>
      <w:color w:val="4F81BD" w:themeColor="accent1"/>
    </w:rPr>
  </w:style>
  <w:style w:type="character" w:styleId="Intensieveverwijzing">
    <w:name w:val="Intense Reference"/>
    <w:basedOn w:val="Standaardalinea-lettertype"/>
    <w:uiPriority w:val="32"/>
    <w:rsid w:val="00B06D88"/>
    <w:rPr>
      <w:b/>
      <w:bCs/>
      <w:smallCaps/>
      <w:color w:val="C0504D" w:themeColor="accent2"/>
      <w:spacing w:val="5"/>
      <w:u w:val="single"/>
    </w:rPr>
  </w:style>
  <w:style w:type="table" w:styleId="Klassieketabel1">
    <w:name w:val="Table Classic 1"/>
    <w:basedOn w:val="Standaardtabel"/>
    <w:uiPriority w:val="99"/>
    <w:semiHidden/>
    <w:unhideWhenUsed/>
    <w:rsid w:val="00B06D88"/>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B06D88"/>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B06D88"/>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B06D88"/>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B06D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B06D8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B06D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B06D8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B06D8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B06D8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B06D8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B06D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B06D8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B06D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B06D8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B06D8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B06D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B06D8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uiPriority w:val="99"/>
    <w:semiHidden/>
    <w:unhideWhenUsed/>
    <w:rsid w:val="00B06D88"/>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B06D88"/>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B06D88"/>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unhideWhenUsed/>
    <w:rsid w:val="00B06D88"/>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23"/>
    <w:semiHidden/>
    <w:unhideWhenUsed/>
    <w:rsid w:val="00B06D88"/>
    <w:pPr>
      <w:keepLines/>
      <w:numPr>
        <w:numId w:val="0"/>
      </w:numPr>
      <w:spacing w:before="480"/>
      <w:outlineLvl w:val="9"/>
    </w:pPr>
    <w:rPr>
      <w:rFonts w:asciiTheme="majorHAnsi" w:eastAsiaTheme="majorEastAsia" w:hAnsiTheme="majorHAnsi" w:cstheme="majorBidi"/>
      <w:bCs/>
      <w:color w:val="365F91" w:themeColor="accent1" w:themeShade="BF"/>
      <w:sz w:val="28"/>
      <w:szCs w:val="28"/>
    </w:rPr>
  </w:style>
  <w:style w:type="table" w:styleId="Lichtraster">
    <w:name w:val="Light Grid"/>
    <w:basedOn w:val="Standaardtabel"/>
    <w:uiPriority w:val="62"/>
    <w:rsid w:val="00B06D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B06D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B06D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B06D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B06D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B06D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B06D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B06D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B06D8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B06D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B06D8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B06D8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B06D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B06D8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B06D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B06D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B06D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B06D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B06D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B06D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B06D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uiPriority w:val="99"/>
    <w:semiHidden/>
    <w:unhideWhenUsed/>
    <w:rsid w:val="00B06D88"/>
    <w:pPr>
      <w:ind w:left="283" w:hanging="283"/>
      <w:contextualSpacing/>
    </w:pPr>
  </w:style>
  <w:style w:type="paragraph" w:styleId="Lijst2">
    <w:name w:val="List 2"/>
    <w:basedOn w:val="Standaard"/>
    <w:uiPriority w:val="99"/>
    <w:semiHidden/>
    <w:unhideWhenUsed/>
    <w:rsid w:val="00B06D88"/>
    <w:pPr>
      <w:ind w:left="566" w:hanging="283"/>
      <w:contextualSpacing/>
    </w:pPr>
  </w:style>
  <w:style w:type="paragraph" w:styleId="Lijst3">
    <w:name w:val="List 3"/>
    <w:basedOn w:val="Standaard"/>
    <w:uiPriority w:val="99"/>
    <w:semiHidden/>
    <w:unhideWhenUsed/>
    <w:rsid w:val="00B06D88"/>
    <w:pPr>
      <w:ind w:left="849" w:hanging="283"/>
      <w:contextualSpacing/>
    </w:pPr>
  </w:style>
  <w:style w:type="paragraph" w:styleId="Lijst4">
    <w:name w:val="List 4"/>
    <w:basedOn w:val="Standaard"/>
    <w:uiPriority w:val="99"/>
    <w:semiHidden/>
    <w:unhideWhenUsed/>
    <w:rsid w:val="00B06D88"/>
    <w:pPr>
      <w:ind w:left="1132" w:hanging="283"/>
      <w:contextualSpacing/>
    </w:pPr>
  </w:style>
  <w:style w:type="paragraph" w:styleId="Lijst5">
    <w:name w:val="List 5"/>
    <w:basedOn w:val="Standaard"/>
    <w:uiPriority w:val="99"/>
    <w:semiHidden/>
    <w:unhideWhenUsed/>
    <w:rsid w:val="00B06D88"/>
    <w:pPr>
      <w:ind w:left="1415" w:hanging="283"/>
      <w:contextualSpacing/>
    </w:pPr>
  </w:style>
  <w:style w:type="paragraph" w:styleId="Lijstmetafbeeldingen">
    <w:name w:val="table of figures"/>
    <w:basedOn w:val="Standaard"/>
    <w:next w:val="Standaard"/>
    <w:uiPriority w:val="99"/>
    <w:semiHidden/>
    <w:unhideWhenUsed/>
    <w:rsid w:val="00B06D88"/>
  </w:style>
  <w:style w:type="paragraph" w:styleId="Lijstopsomteken">
    <w:name w:val="List Bullet"/>
    <w:basedOn w:val="Standaard"/>
    <w:uiPriority w:val="99"/>
    <w:semiHidden/>
    <w:unhideWhenUsed/>
    <w:rsid w:val="00B06D88"/>
    <w:pPr>
      <w:numPr>
        <w:numId w:val="10"/>
      </w:numPr>
      <w:contextualSpacing/>
    </w:pPr>
  </w:style>
  <w:style w:type="paragraph" w:styleId="Lijstopsomteken2">
    <w:name w:val="List Bullet 2"/>
    <w:basedOn w:val="Standaard"/>
    <w:uiPriority w:val="99"/>
    <w:semiHidden/>
    <w:unhideWhenUsed/>
    <w:rsid w:val="00B06D88"/>
    <w:pPr>
      <w:numPr>
        <w:numId w:val="11"/>
      </w:numPr>
      <w:contextualSpacing/>
    </w:pPr>
  </w:style>
  <w:style w:type="paragraph" w:styleId="Lijstopsomteken3">
    <w:name w:val="List Bullet 3"/>
    <w:basedOn w:val="Standaard"/>
    <w:uiPriority w:val="99"/>
    <w:semiHidden/>
    <w:unhideWhenUsed/>
    <w:rsid w:val="00B06D88"/>
    <w:pPr>
      <w:numPr>
        <w:numId w:val="12"/>
      </w:numPr>
      <w:contextualSpacing/>
    </w:pPr>
  </w:style>
  <w:style w:type="paragraph" w:styleId="Lijstopsomteken4">
    <w:name w:val="List Bullet 4"/>
    <w:basedOn w:val="Standaard"/>
    <w:uiPriority w:val="99"/>
    <w:semiHidden/>
    <w:unhideWhenUsed/>
    <w:rsid w:val="00B06D88"/>
    <w:pPr>
      <w:numPr>
        <w:numId w:val="13"/>
      </w:numPr>
      <w:contextualSpacing/>
    </w:pPr>
  </w:style>
  <w:style w:type="paragraph" w:styleId="Lijstopsomteken5">
    <w:name w:val="List Bullet 5"/>
    <w:basedOn w:val="Standaard"/>
    <w:uiPriority w:val="99"/>
    <w:semiHidden/>
    <w:unhideWhenUsed/>
    <w:rsid w:val="00B06D88"/>
    <w:pPr>
      <w:numPr>
        <w:numId w:val="14"/>
      </w:numPr>
      <w:contextualSpacing/>
    </w:pPr>
  </w:style>
  <w:style w:type="paragraph" w:styleId="Lijstnummering">
    <w:name w:val="List Number"/>
    <w:basedOn w:val="Standaard"/>
    <w:uiPriority w:val="99"/>
    <w:semiHidden/>
    <w:unhideWhenUsed/>
    <w:rsid w:val="00B06D88"/>
    <w:pPr>
      <w:numPr>
        <w:numId w:val="15"/>
      </w:numPr>
      <w:contextualSpacing/>
    </w:pPr>
  </w:style>
  <w:style w:type="paragraph" w:styleId="Lijstnummering2">
    <w:name w:val="List Number 2"/>
    <w:basedOn w:val="Standaard"/>
    <w:uiPriority w:val="99"/>
    <w:semiHidden/>
    <w:unhideWhenUsed/>
    <w:rsid w:val="00B06D88"/>
    <w:pPr>
      <w:numPr>
        <w:numId w:val="16"/>
      </w:numPr>
      <w:contextualSpacing/>
    </w:pPr>
  </w:style>
  <w:style w:type="paragraph" w:styleId="Lijstnummering3">
    <w:name w:val="List Number 3"/>
    <w:basedOn w:val="Standaard"/>
    <w:uiPriority w:val="99"/>
    <w:semiHidden/>
    <w:unhideWhenUsed/>
    <w:rsid w:val="00B06D88"/>
    <w:pPr>
      <w:numPr>
        <w:numId w:val="17"/>
      </w:numPr>
      <w:contextualSpacing/>
    </w:pPr>
  </w:style>
  <w:style w:type="paragraph" w:styleId="Lijstnummering4">
    <w:name w:val="List Number 4"/>
    <w:basedOn w:val="Standaard"/>
    <w:uiPriority w:val="99"/>
    <w:semiHidden/>
    <w:unhideWhenUsed/>
    <w:rsid w:val="00B06D88"/>
    <w:pPr>
      <w:numPr>
        <w:numId w:val="18"/>
      </w:numPr>
      <w:contextualSpacing/>
    </w:pPr>
  </w:style>
  <w:style w:type="paragraph" w:styleId="Lijstnummering5">
    <w:name w:val="List Number 5"/>
    <w:basedOn w:val="Standaard"/>
    <w:uiPriority w:val="99"/>
    <w:semiHidden/>
    <w:unhideWhenUsed/>
    <w:rsid w:val="00B06D88"/>
    <w:pPr>
      <w:numPr>
        <w:numId w:val="19"/>
      </w:numPr>
      <w:contextualSpacing/>
    </w:pPr>
  </w:style>
  <w:style w:type="paragraph" w:styleId="Lijstvoortzetting">
    <w:name w:val="List Continue"/>
    <w:basedOn w:val="Standaard"/>
    <w:uiPriority w:val="99"/>
    <w:semiHidden/>
    <w:unhideWhenUsed/>
    <w:rsid w:val="00B06D88"/>
    <w:pPr>
      <w:spacing w:after="120"/>
      <w:ind w:left="283"/>
      <w:contextualSpacing/>
    </w:pPr>
  </w:style>
  <w:style w:type="paragraph" w:styleId="Lijstvoortzetting2">
    <w:name w:val="List Continue 2"/>
    <w:basedOn w:val="Standaard"/>
    <w:uiPriority w:val="99"/>
    <w:semiHidden/>
    <w:unhideWhenUsed/>
    <w:rsid w:val="00B06D88"/>
    <w:pPr>
      <w:spacing w:after="120"/>
      <w:ind w:left="566"/>
      <w:contextualSpacing/>
    </w:pPr>
  </w:style>
  <w:style w:type="paragraph" w:styleId="Lijstvoortzetting3">
    <w:name w:val="List Continue 3"/>
    <w:basedOn w:val="Standaard"/>
    <w:uiPriority w:val="99"/>
    <w:semiHidden/>
    <w:unhideWhenUsed/>
    <w:rsid w:val="00B06D88"/>
    <w:pPr>
      <w:spacing w:after="120"/>
      <w:ind w:left="849"/>
      <w:contextualSpacing/>
    </w:pPr>
  </w:style>
  <w:style w:type="paragraph" w:styleId="Lijstvoortzetting4">
    <w:name w:val="List Continue 4"/>
    <w:basedOn w:val="Standaard"/>
    <w:uiPriority w:val="99"/>
    <w:semiHidden/>
    <w:unhideWhenUsed/>
    <w:rsid w:val="00B06D88"/>
    <w:pPr>
      <w:spacing w:after="120"/>
      <w:ind w:left="1132"/>
      <w:contextualSpacing/>
    </w:pPr>
  </w:style>
  <w:style w:type="paragraph" w:styleId="Lijstvoortzetting5">
    <w:name w:val="List Continue 5"/>
    <w:basedOn w:val="Standaard"/>
    <w:uiPriority w:val="99"/>
    <w:semiHidden/>
    <w:unhideWhenUsed/>
    <w:rsid w:val="00B06D88"/>
    <w:pPr>
      <w:spacing w:after="120"/>
      <w:ind w:left="1415"/>
      <w:contextualSpacing/>
    </w:pPr>
  </w:style>
  <w:style w:type="paragraph" w:styleId="Macrotekst">
    <w:name w:val="macro"/>
    <w:link w:val="MacrotekstChar"/>
    <w:uiPriority w:val="99"/>
    <w:semiHidden/>
    <w:unhideWhenUsed/>
    <w:rsid w:val="00B06D88"/>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rPr>
  </w:style>
  <w:style w:type="character" w:customStyle="1" w:styleId="MacrotekstChar">
    <w:name w:val="Macrotekst Char"/>
    <w:basedOn w:val="Standaardalinea-lettertype"/>
    <w:link w:val="Macrotekst"/>
    <w:uiPriority w:val="99"/>
    <w:semiHidden/>
    <w:rsid w:val="00B06D88"/>
    <w:rPr>
      <w:rFonts w:ascii="Consolas" w:hAnsi="Consolas" w:cs="Consolas"/>
    </w:rPr>
  </w:style>
  <w:style w:type="character" w:styleId="Nadruk">
    <w:name w:val="Emphasis"/>
    <w:basedOn w:val="Standaardalinea-lettertype"/>
    <w:uiPriority w:val="20"/>
    <w:locked/>
    <w:rsid w:val="00B06D88"/>
    <w:rPr>
      <w:i/>
      <w:iCs/>
    </w:rPr>
  </w:style>
  <w:style w:type="paragraph" w:styleId="Normaalweb">
    <w:name w:val="Normal (Web)"/>
    <w:basedOn w:val="Standaard"/>
    <w:uiPriority w:val="99"/>
    <w:semiHidden/>
    <w:unhideWhenUsed/>
    <w:rsid w:val="00B06D88"/>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B06D88"/>
    <w:pPr>
      <w:spacing w:line="240" w:lineRule="auto"/>
    </w:pPr>
  </w:style>
  <w:style w:type="character" w:customStyle="1" w:styleId="NotitiekopChar">
    <w:name w:val="Notitiekop Char"/>
    <w:basedOn w:val="Standaardalinea-lettertype"/>
    <w:link w:val="Notitiekop"/>
    <w:uiPriority w:val="99"/>
    <w:semiHidden/>
    <w:rsid w:val="00B06D88"/>
    <w:rPr>
      <w:rFonts w:ascii="Arial" w:hAnsi="Arial" w:cs="Arial"/>
      <w:sz w:val="18"/>
      <w:szCs w:val="18"/>
    </w:rPr>
  </w:style>
  <w:style w:type="paragraph" w:styleId="Ondertitel">
    <w:name w:val="Subtitle"/>
    <w:basedOn w:val="Standaard"/>
    <w:next w:val="Standaard"/>
    <w:link w:val="OndertitelChar"/>
    <w:locked/>
    <w:rsid w:val="00B06D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rsid w:val="00B06D88"/>
    <w:rPr>
      <w:rFonts w:asciiTheme="majorHAnsi" w:eastAsiaTheme="majorEastAsia" w:hAnsiTheme="majorHAnsi" w:cstheme="majorBidi"/>
      <w:i/>
      <w:iCs/>
      <w:color w:val="4F81BD" w:themeColor="accent1"/>
      <w:spacing w:val="15"/>
      <w:sz w:val="24"/>
      <w:szCs w:val="24"/>
    </w:rPr>
  </w:style>
  <w:style w:type="paragraph" w:styleId="Tekstopmerking">
    <w:name w:val="annotation text"/>
    <w:basedOn w:val="Standaard"/>
    <w:link w:val="TekstopmerkingChar"/>
    <w:uiPriority w:val="99"/>
    <w:unhideWhenUsed/>
    <w:rsid w:val="00B06D88"/>
    <w:pPr>
      <w:spacing w:line="240" w:lineRule="auto"/>
    </w:pPr>
    <w:rPr>
      <w:sz w:val="20"/>
      <w:szCs w:val="20"/>
    </w:rPr>
  </w:style>
  <w:style w:type="character" w:customStyle="1" w:styleId="TekstopmerkingChar">
    <w:name w:val="Tekst opmerking Char"/>
    <w:basedOn w:val="Standaardalinea-lettertype"/>
    <w:link w:val="Tekstopmerking"/>
    <w:uiPriority w:val="99"/>
    <w:rsid w:val="00B06D88"/>
    <w:rPr>
      <w:rFonts w:ascii="Arial" w:hAnsi="Arial" w:cs="Arial"/>
    </w:rPr>
  </w:style>
  <w:style w:type="paragraph" w:styleId="Onderwerpvanopmerking">
    <w:name w:val="annotation subject"/>
    <w:basedOn w:val="Tekstopmerking"/>
    <w:next w:val="Tekstopmerking"/>
    <w:link w:val="OnderwerpvanopmerkingChar"/>
    <w:uiPriority w:val="99"/>
    <w:semiHidden/>
    <w:unhideWhenUsed/>
    <w:rsid w:val="00B06D88"/>
    <w:rPr>
      <w:b/>
      <w:bCs/>
    </w:rPr>
  </w:style>
  <w:style w:type="character" w:customStyle="1" w:styleId="OnderwerpvanopmerkingChar">
    <w:name w:val="Onderwerp van opmerking Char"/>
    <w:basedOn w:val="TekstopmerkingChar"/>
    <w:link w:val="Onderwerpvanopmerking"/>
    <w:uiPriority w:val="99"/>
    <w:semiHidden/>
    <w:rsid w:val="00B06D88"/>
    <w:rPr>
      <w:rFonts w:ascii="Arial" w:hAnsi="Arial" w:cs="Arial"/>
      <w:b/>
      <w:bCs/>
    </w:rPr>
  </w:style>
  <w:style w:type="paragraph" w:styleId="Plattetekst">
    <w:name w:val="Body Text"/>
    <w:basedOn w:val="Standaard"/>
    <w:link w:val="PlattetekstChar"/>
    <w:uiPriority w:val="99"/>
    <w:semiHidden/>
    <w:unhideWhenUsed/>
    <w:rsid w:val="00B06D88"/>
    <w:pPr>
      <w:spacing w:after="120"/>
    </w:pPr>
  </w:style>
  <w:style w:type="character" w:customStyle="1" w:styleId="PlattetekstChar">
    <w:name w:val="Platte tekst Char"/>
    <w:basedOn w:val="Standaardalinea-lettertype"/>
    <w:link w:val="Plattetekst"/>
    <w:uiPriority w:val="99"/>
    <w:semiHidden/>
    <w:rsid w:val="00B06D88"/>
    <w:rPr>
      <w:rFonts w:ascii="Arial" w:hAnsi="Arial" w:cs="Arial"/>
      <w:sz w:val="18"/>
      <w:szCs w:val="18"/>
    </w:rPr>
  </w:style>
  <w:style w:type="paragraph" w:styleId="Plattetekst2">
    <w:name w:val="Body Text 2"/>
    <w:basedOn w:val="Standaard"/>
    <w:link w:val="Plattetekst2Char"/>
    <w:uiPriority w:val="99"/>
    <w:semiHidden/>
    <w:unhideWhenUsed/>
    <w:rsid w:val="00B06D88"/>
    <w:pPr>
      <w:spacing w:after="120" w:line="480" w:lineRule="auto"/>
    </w:pPr>
  </w:style>
  <w:style w:type="character" w:customStyle="1" w:styleId="Plattetekst2Char">
    <w:name w:val="Platte tekst 2 Char"/>
    <w:basedOn w:val="Standaardalinea-lettertype"/>
    <w:link w:val="Plattetekst2"/>
    <w:uiPriority w:val="99"/>
    <w:semiHidden/>
    <w:rsid w:val="00B06D88"/>
    <w:rPr>
      <w:rFonts w:ascii="Arial" w:hAnsi="Arial" w:cs="Arial"/>
      <w:sz w:val="18"/>
      <w:szCs w:val="18"/>
    </w:rPr>
  </w:style>
  <w:style w:type="paragraph" w:styleId="Plattetekst3">
    <w:name w:val="Body Text 3"/>
    <w:basedOn w:val="Standaard"/>
    <w:link w:val="Plattetekst3Char"/>
    <w:uiPriority w:val="99"/>
    <w:semiHidden/>
    <w:unhideWhenUsed/>
    <w:rsid w:val="00B06D88"/>
    <w:pPr>
      <w:spacing w:after="120"/>
    </w:pPr>
    <w:rPr>
      <w:sz w:val="16"/>
      <w:szCs w:val="16"/>
    </w:rPr>
  </w:style>
  <w:style w:type="character" w:customStyle="1" w:styleId="Plattetekst3Char">
    <w:name w:val="Platte tekst 3 Char"/>
    <w:basedOn w:val="Standaardalinea-lettertype"/>
    <w:link w:val="Plattetekst3"/>
    <w:uiPriority w:val="99"/>
    <w:semiHidden/>
    <w:rsid w:val="00B06D88"/>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B06D88"/>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B06D88"/>
    <w:rPr>
      <w:rFonts w:ascii="Arial" w:hAnsi="Arial" w:cs="Arial"/>
      <w:sz w:val="18"/>
      <w:szCs w:val="18"/>
    </w:rPr>
  </w:style>
  <w:style w:type="paragraph" w:styleId="Plattetekstinspringen">
    <w:name w:val="Body Text Indent"/>
    <w:basedOn w:val="Standaard"/>
    <w:link w:val="PlattetekstinspringenChar"/>
    <w:uiPriority w:val="99"/>
    <w:semiHidden/>
    <w:unhideWhenUsed/>
    <w:rsid w:val="00B06D88"/>
    <w:pPr>
      <w:spacing w:after="120"/>
      <w:ind w:left="283"/>
    </w:pPr>
  </w:style>
  <w:style w:type="character" w:customStyle="1" w:styleId="PlattetekstinspringenChar">
    <w:name w:val="Platte tekst inspringen Char"/>
    <w:basedOn w:val="Standaardalinea-lettertype"/>
    <w:link w:val="Plattetekstinspringen"/>
    <w:uiPriority w:val="99"/>
    <w:semiHidden/>
    <w:rsid w:val="00B06D88"/>
    <w:rPr>
      <w:rFonts w:ascii="Arial" w:hAnsi="Arial" w:cs="Arial"/>
      <w:sz w:val="18"/>
      <w:szCs w:val="18"/>
    </w:rPr>
  </w:style>
  <w:style w:type="paragraph" w:styleId="Platteteksteersteinspringing2">
    <w:name w:val="Body Text First Indent 2"/>
    <w:basedOn w:val="Plattetekstinspringen"/>
    <w:link w:val="Platteteksteersteinspringing2Char"/>
    <w:uiPriority w:val="99"/>
    <w:semiHidden/>
    <w:unhideWhenUsed/>
    <w:rsid w:val="00B06D88"/>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B06D88"/>
    <w:rPr>
      <w:rFonts w:ascii="Arial" w:hAnsi="Arial" w:cs="Arial"/>
      <w:sz w:val="18"/>
      <w:szCs w:val="18"/>
    </w:rPr>
  </w:style>
  <w:style w:type="paragraph" w:styleId="Plattetekstinspringen2">
    <w:name w:val="Body Text Indent 2"/>
    <w:basedOn w:val="Standaard"/>
    <w:link w:val="Plattetekstinspringen2Char"/>
    <w:uiPriority w:val="99"/>
    <w:semiHidden/>
    <w:unhideWhenUsed/>
    <w:rsid w:val="00B06D88"/>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B06D88"/>
    <w:rPr>
      <w:rFonts w:ascii="Arial" w:hAnsi="Arial" w:cs="Arial"/>
      <w:sz w:val="18"/>
      <w:szCs w:val="18"/>
    </w:rPr>
  </w:style>
  <w:style w:type="paragraph" w:styleId="Plattetekstinspringen3">
    <w:name w:val="Body Text Indent 3"/>
    <w:basedOn w:val="Standaard"/>
    <w:link w:val="Plattetekstinspringen3Char"/>
    <w:uiPriority w:val="99"/>
    <w:semiHidden/>
    <w:unhideWhenUsed/>
    <w:rsid w:val="00B06D88"/>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B06D88"/>
    <w:rPr>
      <w:rFonts w:ascii="Arial" w:hAnsi="Arial" w:cs="Arial"/>
      <w:sz w:val="16"/>
      <w:szCs w:val="16"/>
    </w:rPr>
  </w:style>
  <w:style w:type="table" w:styleId="Professioneletabel">
    <w:name w:val="Table Professional"/>
    <w:basedOn w:val="Standaardtabel"/>
    <w:uiPriority w:val="99"/>
    <w:semiHidden/>
    <w:unhideWhenUsed/>
    <w:rsid w:val="00B06D88"/>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unhideWhenUsed/>
    <w:rsid w:val="00B06D88"/>
  </w:style>
  <w:style w:type="paragraph" w:styleId="Standaardinspringing">
    <w:name w:val="Normal Indent"/>
    <w:basedOn w:val="Standaard"/>
    <w:uiPriority w:val="99"/>
    <w:semiHidden/>
    <w:unhideWhenUsed/>
    <w:rsid w:val="00B06D88"/>
    <w:pPr>
      <w:ind w:left="708"/>
    </w:pPr>
  </w:style>
  <w:style w:type="character" w:styleId="Subtielebenadrukking">
    <w:name w:val="Subtle Emphasis"/>
    <w:basedOn w:val="Standaardalinea-lettertype"/>
    <w:uiPriority w:val="19"/>
    <w:rsid w:val="00B06D88"/>
    <w:rPr>
      <w:i/>
      <w:iCs/>
      <w:color w:val="808080" w:themeColor="text1" w:themeTint="7F"/>
    </w:rPr>
  </w:style>
  <w:style w:type="character" w:styleId="Subtieleverwijzing">
    <w:name w:val="Subtle Reference"/>
    <w:basedOn w:val="Standaardalinea-lettertype"/>
    <w:uiPriority w:val="31"/>
    <w:rsid w:val="00B06D88"/>
    <w:rPr>
      <w:smallCaps/>
      <w:color w:val="C0504D" w:themeColor="accent2"/>
      <w:u w:val="single"/>
    </w:rPr>
  </w:style>
  <w:style w:type="table" w:styleId="Tabelkolommen1">
    <w:name w:val="Table Columns 1"/>
    <w:basedOn w:val="Standaardtabel"/>
    <w:uiPriority w:val="99"/>
    <w:semiHidden/>
    <w:unhideWhenUsed/>
    <w:rsid w:val="00B06D88"/>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B06D88"/>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B06D88"/>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B06D88"/>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B06D88"/>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B06D88"/>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B06D88"/>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B06D88"/>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B06D88"/>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B06D88"/>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B06D88"/>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B06D88"/>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B06D88"/>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B06D88"/>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B06D88"/>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B06D88"/>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B06D88"/>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B06D88"/>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B06D88"/>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B06D88"/>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B06D88"/>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B06D8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B06D88"/>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semiHidden/>
    <w:rsid w:val="00B06D88"/>
    <w:rPr>
      <w:rFonts w:ascii="Consolas" w:hAnsi="Consolas" w:cs="Consolas"/>
      <w:sz w:val="21"/>
      <w:szCs w:val="21"/>
    </w:rPr>
  </w:style>
  <w:style w:type="paragraph" w:styleId="Titel">
    <w:name w:val="Title"/>
    <w:basedOn w:val="Standaard"/>
    <w:next w:val="Standaard"/>
    <w:link w:val="TitelChar"/>
    <w:locked/>
    <w:rsid w:val="00B06D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B06D88"/>
    <w:rPr>
      <w:rFonts w:asciiTheme="majorHAnsi" w:eastAsiaTheme="majorEastAsia" w:hAnsiTheme="majorHAnsi" w:cstheme="majorBidi"/>
      <w:color w:val="17365D" w:themeColor="text2" w:themeShade="BF"/>
      <w:spacing w:val="5"/>
      <w:kern w:val="28"/>
      <w:sz w:val="52"/>
      <w:szCs w:val="52"/>
    </w:rPr>
  </w:style>
  <w:style w:type="character" w:styleId="Titelvanboek">
    <w:name w:val="Book Title"/>
    <w:basedOn w:val="Standaardalinea-lettertype"/>
    <w:uiPriority w:val="33"/>
    <w:rsid w:val="00B06D88"/>
    <w:rPr>
      <w:b/>
      <w:bCs/>
      <w:smallCaps/>
      <w:spacing w:val="5"/>
    </w:rPr>
  </w:style>
  <w:style w:type="table" w:styleId="Verfijndetabel1">
    <w:name w:val="Table Subtle 1"/>
    <w:basedOn w:val="Standaardtabel"/>
    <w:uiPriority w:val="99"/>
    <w:semiHidden/>
    <w:unhideWhenUsed/>
    <w:rsid w:val="00B06D88"/>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B06D88"/>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uiPriority w:val="99"/>
    <w:semiHidden/>
    <w:unhideWhenUsed/>
    <w:rsid w:val="00B06D88"/>
    <w:rPr>
      <w:sz w:val="16"/>
      <w:szCs w:val="16"/>
    </w:rPr>
  </w:style>
  <w:style w:type="character" w:styleId="Voetnootmarkering">
    <w:name w:val="footnote reference"/>
    <w:basedOn w:val="Standaardalinea-lettertype"/>
    <w:uiPriority w:val="99"/>
    <w:semiHidden/>
    <w:unhideWhenUsed/>
    <w:rsid w:val="00B06D88"/>
    <w:rPr>
      <w:vertAlign w:val="superscript"/>
    </w:rPr>
  </w:style>
  <w:style w:type="paragraph" w:styleId="Voetnoottekst">
    <w:name w:val="footnote text"/>
    <w:basedOn w:val="Standaard"/>
    <w:link w:val="VoetnoottekstChar"/>
    <w:uiPriority w:val="99"/>
    <w:semiHidden/>
    <w:unhideWhenUsed/>
    <w:rsid w:val="00B06D8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06D88"/>
    <w:rPr>
      <w:rFonts w:ascii="Arial" w:hAnsi="Arial" w:cs="Arial"/>
    </w:rPr>
  </w:style>
  <w:style w:type="table" w:styleId="Webtabel1">
    <w:name w:val="Table Web 1"/>
    <w:basedOn w:val="Standaardtabel"/>
    <w:uiPriority w:val="99"/>
    <w:semiHidden/>
    <w:unhideWhenUsed/>
    <w:rsid w:val="00B06D88"/>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B06D88"/>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B06D88"/>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locked/>
    <w:rsid w:val="00B06D88"/>
    <w:rPr>
      <w:b/>
      <w:bCs/>
    </w:rPr>
  </w:style>
  <w:style w:type="paragraph" w:styleId="Revisie">
    <w:name w:val="Revision"/>
    <w:hidden/>
    <w:uiPriority w:val="99"/>
    <w:semiHidden/>
    <w:rsid w:val="00001E0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279259">
      <w:marLeft w:val="0"/>
      <w:marRight w:val="0"/>
      <w:marTop w:val="0"/>
      <w:marBottom w:val="0"/>
      <w:divBdr>
        <w:top w:val="none" w:sz="0" w:space="0" w:color="auto"/>
        <w:left w:val="none" w:sz="0" w:space="0" w:color="auto"/>
        <w:bottom w:val="none" w:sz="0" w:space="0" w:color="auto"/>
        <w:right w:val="none" w:sz="0" w:space="0" w:color="auto"/>
      </w:divBdr>
    </w:div>
    <w:div w:id="699279272">
      <w:marLeft w:val="0"/>
      <w:marRight w:val="0"/>
      <w:marTop w:val="0"/>
      <w:marBottom w:val="0"/>
      <w:divBdr>
        <w:top w:val="none" w:sz="0" w:space="0" w:color="auto"/>
        <w:left w:val="none" w:sz="0" w:space="0" w:color="auto"/>
        <w:bottom w:val="none" w:sz="0" w:space="0" w:color="auto"/>
        <w:right w:val="none" w:sz="0" w:space="0" w:color="auto"/>
      </w:divBdr>
      <w:divsChild>
        <w:div w:id="699279279">
          <w:marLeft w:val="0"/>
          <w:marRight w:val="0"/>
          <w:marTop w:val="0"/>
          <w:marBottom w:val="0"/>
          <w:divBdr>
            <w:top w:val="none" w:sz="0" w:space="0" w:color="auto"/>
            <w:left w:val="none" w:sz="0" w:space="0" w:color="auto"/>
            <w:bottom w:val="none" w:sz="0" w:space="0" w:color="auto"/>
            <w:right w:val="none" w:sz="0" w:space="0" w:color="auto"/>
          </w:divBdr>
          <w:divsChild>
            <w:div w:id="699279253">
              <w:marLeft w:val="720"/>
              <w:marRight w:val="0"/>
              <w:marTop w:val="100"/>
              <w:marBottom w:val="100"/>
              <w:divBdr>
                <w:top w:val="none" w:sz="0" w:space="0" w:color="auto"/>
                <w:left w:val="none" w:sz="0" w:space="0" w:color="auto"/>
                <w:bottom w:val="none" w:sz="0" w:space="0" w:color="auto"/>
                <w:right w:val="none" w:sz="0" w:space="0" w:color="auto"/>
              </w:divBdr>
              <w:divsChild>
                <w:div w:id="699279245">
                  <w:marLeft w:val="0"/>
                  <w:marRight w:val="0"/>
                  <w:marTop w:val="0"/>
                  <w:marBottom w:val="0"/>
                  <w:divBdr>
                    <w:top w:val="none" w:sz="0" w:space="0" w:color="auto"/>
                    <w:left w:val="none" w:sz="0" w:space="0" w:color="auto"/>
                    <w:bottom w:val="none" w:sz="0" w:space="0" w:color="auto"/>
                    <w:right w:val="none" w:sz="0" w:space="0" w:color="auto"/>
                  </w:divBdr>
                  <w:divsChild>
                    <w:div w:id="699279283">
                      <w:marLeft w:val="0"/>
                      <w:marRight w:val="0"/>
                      <w:marTop w:val="0"/>
                      <w:marBottom w:val="0"/>
                      <w:divBdr>
                        <w:top w:val="none" w:sz="0" w:space="0" w:color="auto"/>
                        <w:left w:val="none" w:sz="0" w:space="0" w:color="auto"/>
                        <w:bottom w:val="none" w:sz="0" w:space="0" w:color="auto"/>
                        <w:right w:val="none" w:sz="0" w:space="0" w:color="auto"/>
                      </w:divBdr>
                      <w:divsChild>
                        <w:div w:id="699279256">
                          <w:marLeft w:val="0"/>
                          <w:marRight w:val="0"/>
                          <w:marTop w:val="0"/>
                          <w:marBottom w:val="0"/>
                          <w:divBdr>
                            <w:top w:val="none" w:sz="0" w:space="0" w:color="auto"/>
                            <w:left w:val="none" w:sz="0" w:space="0" w:color="auto"/>
                            <w:bottom w:val="none" w:sz="0" w:space="0" w:color="auto"/>
                            <w:right w:val="none" w:sz="0" w:space="0" w:color="auto"/>
                          </w:divBdr>
                        </w:div>
                        <w:div w:id="699279282">
                          <w:marLeft w:val="0"/>
                          <w:marRight w:val="0"/>
                          <w:marTop w:val="0"/>
                          <w:marBottom w:val="0"/>
                          <w:divBdr>
                            <w:top w:val="none" w:sz="0" w:space="0" w:color="auto"/>
                            <w:left w:val="none" w:sz="0" w:space="0" w:color="auto"/>
                            <w:bottom w:val="none" w:sz="0" w:space="0" w:color="auto"/>
                            <w:right w:val="none" w:sz="0" w:space="0" w:color="auto"/>
                          </w:divBdr>
                        </w:div>
                        <w:div w:id="6992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266">
                  <w:marLeft w:val="0"/>
                  <w:marRight w:val="0"/>
                  <w:marTop w:val="0"/>
                  <w:marBottom w:val="0"/>
                  <w:divBdr>
                    <w:top w:val="none" w:sz="0" w:space="0" w:color="auto"/>
                    <w:left w:val="none" w:sz="0" w:space="0" w:color="auto"/>
                    <w:bottom w:val="none" w:sz="0" w:space="0" w:color="auto"/>
                    <w:right w:val="none" w:sz="0" w:space="0" w:color="auto"/>
                  </w:divBdr>
                  <w:divsChild>
                    <w:div w:id="699279300">
                      <w:marLeft w:val="0"/>
                      <w:marRight w:val="0"/>
                      <w:marTop w:val="0"/>
                      <w:marBottom w:val="0"/>
                      <w:divBdr>
                        <w:top w:val="none" w:sz="0" w:space="0" w:color="auto"/>
                        <w:left w:val="none" w:sz="0" w:space="0" w:color="auto"/>
                        <w:bottom w:val="none" w:sz="0" w:space="0" w:color="auto"/>
                        <w:right w:val="none" w:sz="0" w:space="0" w:color="auto"/>
                      </w:divBdr>
                      <w:divsChild>
                        <w:div w:id="699279251">
                          <w:marLeft w:val="0"/>
                          <w:marRight w:val="0"/>
                          <w:marTop w:val="0"/>
                          <w:marBottom w:val="0"/>
                          <w:divBdr>
                            <w:top w:val="none" w:sz="0" w:space="0" w:color="auto"/>
                            <w:left w:val="none" w:sz="0" w:space="0" w:color="auto"/>
                            <w:bottom w:val="none" w:sz="0" w:space="0" w:color="auto"/>
                            <w:right w:val="none" w:sz="0" w:space="0" w:color="auto"/>
                          </w:divBdr>
                        </w:div>
                        <w:div w:id="699279262">
                          <w:marLeft w:val="0"/>
                          <w:marRight w:val="0"/>
                          <w:marTop w:val="0"/>
                          <w:marBottom w:val="0"/>
                          <w:divBdr>
                            <w:top w:val="none" w:sz="0" w:space="0" w:color="auto"/>
                            <w:left w:val="none" w:sz="0" w:space="0" w:color="auto"/>
                            <w:bottom w:val="none" w:sz="0" w:space="0" w:color="auto"/>
                            <w:right w:val="none" w:sz="0" w:space="0" w:color="auto"/>
                          </w:divBdr>
                        </w:div>
                        <w:div w:id="699279268">
                          <w:marLeft w:val="0"/>
                          <w:marRight w:val="0"/>
                          <w:marTop w:val="0"/>
                          <w:marBottom w:val="0"/>
                          <w:divBdr>
                            <w:top w:val="none" w:sz="0" w:space="0" w:color="auto"/>
                            <w:left w:val="none" w:sz="0" w:space="0" w:color="auto"/>
                            <w:bottom w:val="none" w:sz="0" w:space="0" w:color="auto"/>
                            <w:right w:val="none" w:sz="0" w:space="0" w:color="auto"/>
                          </w:divBdr>
                        </w:div>
                        <w:div w:id="699279270">
                          <w:marLeft w:val="0"/>
                          <w:marRight w:val="0"/>
                          <w:marTop w:val="0"/>
                          <w:marBottom w:val="0"/>
                          <w:divBdr>
                            <w:top w:val="none" w:sz="0" w:space="0" w:color="auto"/>
                            <w:left w:val="none" w:sz="0" w:space="0" w:color="auto"/>
                            <w:bottom w:val="none" w:sz="0" w:space="0" w:color="auto"/>
                            <w:right w:val="none" w:sz="0" w:space="0" w:color="auto"/>
                          </w:divBdr>
                        </w:div>
                        <w:div w:id="699279273">
                          <w:marLeft w:val="0"/>
                          <w:marRight w:val="0"/>
                          <w:marTop w:val="0"/>
                          <w:marBottom w:val="0"/>
                          <w:divBdr>
                            <w:top w:val="none" w:sz="0" w:space="0" w:color="auto"/>
                            <w:left w:val="none" w:sz="0" w:space="0" w:color="auto"/>
                            <w:bottom w:val="none" w:sz="0" w:space="0" w:color="auto"/>
                            <w:right w:val="none" w:sz="0" w:space="0" w:color="auto"/>
                          </w:divBdr>
                        </w:div>
                        <w:div w:id="699279276">
                          <w:marLeft w:val="0"/>
                          <w:marRight w:val="0"/>
                          <w:marTop w:val="0"/>
                          <w:marBottom w:val="0"/>
                          <w:divBdr>
                            <w:top w:val="none" w:sz="0" w:space="0" w:color="auto"/>
                            <w:left w:val="none" w:sz="0" w:space="0" w:color="auto"/>
                            <w:bottom w:val="none" w:sz="0" w:space="0" w:color="auto"/>
                            <w:right w:val="none" w:sz="0" w:space="0" w:color="auto"/>
                          </w:divBdr>
                        </w:div>
                        <w:div w:id="699279277">
                          <w:marLeft w:val="0"/>
                          <w:marRight w:val="0"/>
                          <w:marTop w:val="0"/>
                          <w:marBottom w:val="0"/>
                          <w:divBdr>
                            <w:top w:val="none" w:sz="0" w:space="0" w:color="auto"/>
                            <w:left w:val="none" w:sz="0" w:space="0" w:color="auto"/>
                            <w:bottom w:val="none" w:sz="0" w:space="0" w:color="auto"/>
                            <w:right w:val="none" w:sz="0" w:space="0" w:color="auto"/>
                          </w:divBdr>
                        </w:div>
                        <w:div w:id="699279285">
                          <w:marLeft w:val="0"/>
                          <w:marRight w:val="0"/>
                          <w:marTop w:val="0"/>
                          <w:marBottom w:val="0"/>
                          <w:divBdr>
                            <w:top w:val="none" w:sz="0" w:space="0" w:color="auto"/>
                            <w:left w:val="none" w:sz="0" w:space="0" w:color="auto"/>
                            <w:bottom w:val="none" w:sz="0" w:space="0" w:color="auto"/>
                            <w:right w:val="none" w:sz="0" w:space="0" w:color="auto"/>
                          </w:divBdr>
                        </w:div>
                        <w:div w:id="699279286">
                          <w:marLeft w:val="0"/>
                          <w:marRight w:val="0"/>
                          <w:marTop w:val="0"/>
                          <w:marBottom w:val="0"/>
                          <w:divBdr>
                            <w:top w:val="none" w:sz="0" w:space="0" w:color="auto"/>
                            <w:left w:val="none" w:sz="0" w:space="0" w:color="auto"/>
                            <w:bottom w:val="none" w:sz="0" w:space="0" w:color="auto"/>
                            <w:right w:val="none" w:sz="0" w:space="0" w:color="auto"/>
                          </w:divBdr>
                        </w:div>
                        <w:div w:id="699279288">
                          <w:marLeft w:val="0"/>
                          <w:marRight w:val="0"/>
                          <w:marTop w:val="0"/>
                          <w:marBottom w:val="0"/>
                          <w:divBdr>
                            <w:top w:val="none" w:sz="0" w:space="0" w:color="auto"/>
                            <w:left w:val="none" w:sz="0" w:space="0" w:color="auto"/>
                            <w:bottom w:val="none" w:sz="0" w:space="0" w:color="auto"/>
                            <w:right w:val="none" w:sz="0" w:space="0" w:color="auto"/>
                          </w:divBdr>
                        </w:div>
                        <w:div w:id="699279291">
                          <w:marLeft w:val="0"/>
                          <w:marRight w:val="0"/>
                          <w:marTop w:val="0"/>
                          <w:marBottom w:val="0"/>
                          <w:divBdr>
                            <w:top w:val="none" w:sz="0" w:space="0" w:color="auto"/>
                            <w:left w:val="none" w:sz="0" w:space="0" w:color="auto"/>
                            <w:bottom w:val="none" w:sz="0" w:space="0" w:color="auto"/>
                            <w:right w:val="none" w:sz="0" w:space="0" w:color="auto"/>
                          </w:divBdr>
                        </w:div>
                        <w:div w:id="699279294">
                          <w:marLeft w:val="0"/>
                          <w:marRight w:val="0"/>
                          <w:marTop w:val="0"/>
                          <w:marBottom w:val="0"/>
                          <w:divBdr>
                            <w:top w:val="none" w:sz="0" w:space="0" w:color="auto"/>
                            <w:left w:val="none" w:sz="0" w:space="0" w:color="auto"/>
                            <w:bottom w:val="none" w:sz="0" w:space="0" w:color="auto"/>
                            <w:right w:val="none" w:sz="0" w:space="0" w:color="auto"/>
                          </w:divBdr>
                        </w:div>
                        <w:div w:id="699279305">
                          <w:marLeft w:val="0"/>
                          <w:marRight w:val="0"/>
                          <w:marTop w:val="0"/>
                          <w:marBottom w:val="0"/>
                          <w:divBdr>
                            <w:top w:val="none" w:sz="0" w:space="0" w:color="auto"/>
                            <w:left w:val="none" w:sz="0" w:space="0" w:color="auto"/>
                            <w:bottom w:val="none" w:sz="0" w:space="0" w:color="auto"/>
                            <w:right w:val="none" w:sz="0" w:space="0" w:color="auto"/>
                          </w:divBdr>
                        </w:div>
                        <w:div w:id="699279311">
                          <w:marLeft w:val="0"/>
                          <w:marRight w:val="0"/>
                          <w:marTop w:val="0"/>
                          <w:marBottom w:val="0"/>
                          <w:divBdr>
                            <w:top w:val="none" w:sz="0" w:space="0" w:color="auto"/>
                            <w:left w:val="none" w:sz="0" w:space="0" w:color="auto"/>
                            <w:bottom w:val="none" w:sz="0" w:space="0" w:color="auto"/>
                            <w:right w:val="none" w:sz="0" w:space="0" w:color="auto"/>
                          </w:divBdr>
                        </w:div>
                        <w:div w:id="699279312">
                          <w:marLeft w:val="0"/>
                          <w:marRight w:val="0"/>
                          <w:marTop w:val="0"/>
                          <w:marBottom w:val="0"/>
                          <w:divBdr>
                            <w:top w:val="none" w:sz="0" w:space="0" w:color="auto"/>
                            <w:left w:val="none" w:sz="0" w:space="0" w:color="auto"/>
                            <w:bottom w:val="none" w:sz="0" w:space="0" w:color="auto"/>
                            <w:right w:val="none" w:sz="0" w:space="0" w:color="auto"/>
                          </w:divBdr>
                        </w:div>
                      </w:divsChild>
                    </w:div>
                    <w:div w:id="69927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79281">
      <w:marLeft w:val="0"/>
      <w:marRight w:val="0"/>
      <w:marTop w:val="0"/>
      <w:marBottom w:val="0"/>
      <w:divBdr>
        <w:top w:val="none" w:sz="0" w:space="0" w:color="auto"/>
        <w:left w:val="none" w:sz="0" w:space="0" w:color="auto"/>
        <w:bottom w:val="none" w:sz="0" w:space="0" w:color="auto"/>
        <w:right w:val="none" w:sz="0" w:space="0" w:color="auto"/>
      </w:divBdr>
      <w:divsChild>
        <w:div w:id="699279292">
          <w:marLeft w:val="0"/>
          <w:marRight w:val="0"/>
          <w:marTop w:val="0"/>
          <w:marBottom w:val="0"/>
          <w:divBdr>
            <w:top w:val="none" w:sz="0" w:space="0" w:color="auto"/>
            <w:left w:val="none" w:sz="0" w:space="0" w:color="auto"/>
            <w:bottom w:val="none" w:sz="0" w:space="0" w:color="auto"/>
            <w:right w:val="none" w:sz="0" w:space="0" w:color="auto"/>
          </w:divBdr>
          <w:divsChild>
            <w:div w:id="699279247">
              <w:marLeft w:val="0"/>
              <w:marRight w:val="0"/>
              <w:marTop w:val="0"/>
              <w:marBottom w:val="0"/>
              <w:divBdr>
                <w:top w:val="none" w:sz="0" w:space="0" w:color="auto"/>
                <w:left w:val="none" w:sz="0" w:space="0" w:color="auto"/>
                <w:bottom w:val="none" w:sz="0" w:space="0" w:color="auto"/>
                <w:right w:val="none" w:sz="0" w:space="0" w:color="auto"/>
              </w:divBdr>
            </w:div>
            <w:div w:id="699279248">
              <w:marLeft w:val="0"/>
              <w:marRight w:val="0"/>
              <w:marTop w:val="0"/>
              <w:marBottom w:val="0"/>
              <w:divBdr>
                <w:top w:val="none" w:sz="0" w:space="0" w:color="auto"/>
                <w:left w:val="none" w:sz="0" w:space="0" w:color="auto"/>
                <w:bottom w:val="none" w:sz="0" w:space="0" w:color="auto"/>
                <w:right w:val="none" w:sz="0" w:space="0" w:color="auto"/>
              </w:divBdr>
            </w:div>
            <w:div w:id="699279252">
              <w:marLeft w:val="0"/>
              <w:marRight w:val="0"/>
              <w:marTop w:val="0"/>
              <w:marBottom w:val="0"/>
              <w:divBdr>
                <w:top w:val="none" w:sz="0" w:space="0" w:color="auto"/>
                <w:left w:val="none" w:sz="0" w:space="0" w:color="auto"/>
                <w:bottom w:val="none" w:sz="0" w:space="0" w:color="auto"/>
                <w:right w:val="none" w:sz="0" w:space="0" w:color="auto"/>
              </w:divBdr>
            </w:div>
            <w:div w:id="699279255">
              <w:marLeft w:val="0"/>
              <w:marRight w:val="0"/>
              <w:marTop w:val="0"/>
              <w:marBottom w:val="0"/>
              <w:divBdr>
                <w:top w:val="none" w:sz="0" w:space="0" w:color="auto"/>
                <w:left w:val="none" w:sz="0" w:space="0" w:color="auto"/>
                <w:bottom w:val="none" w:sz="0" w:space="0" w:color="auto"/>
                <w:right w:val="none" w:sz="0" w:space="0" w:color="auto"/>
              </w:divBdr>
            </w:div>
            <w:div w:id="699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295">
      <w:marLeft w:val="0"/>
      <w:marRight w:val="0"/>
      <w:marTop w:val="0"/>
      <w:marBottom w:val="0"/>
      <w:divBdr>
        <w:top w:val="none" w:sz="0" w:space="0" w:color="auto"/>
        <w:left w:val="none" w:sz="0" w:space="0" w:color="auto"/>
        <w:bottom w:val="none" w:sz="0" w:space="0" w:color="auto"/>
        <w:right w:val="none" w:sz="0" w:space="0" w:color="auto"/>
      </w:divBdr>
    </w:div>
    <w:div w:id="699279299">
      <w:marLeft w:val="0"/>
      <w:marRight w:val="0"/>
      <w:marTop w:val="0"/>
      <w:marBottom w:val="0"/>
      <w:divBdr>
        <w:top w:val="none" w:sz="0" w:space="0" w:color="auto"/>
        <w:left w:val="none" w:sz="0" w:space="0" w:color="auto"/>
        <w:bottom w:val="none" w:sz="0" w:space="0" w:color="auto"/>
        <w:right w:val="none" w:sz="0" w:space="0" w:color="auto"/>
      </w:divBdr>
      <w:divsChild>
        <w:div w:id="699279257">
          <w:marLeft w:val="0"/>
          <w:marRight w:val="0"/>
          <w:marTop w:val="0"/>
          <w:marBottom w:val="0"/>
          <w:divBdr>
            <w:top w:val="none" w:sz="0" w:space="0" w:color="auto"/>
            <w:left w:val="none" w:sz="0" w:space="0" w:color="auto"/>
            <w:bottom w:val="none" w:sz="0" w:space="0" w:color="auto"/>
            <w:right w:val="none" w:sz="0" w:space="0" w:color="auto"/>
          </w:divBdr>
          <w:divsChild>
            <w:div w:id="699279271">
              <w:marLeft w:val="0"/>
              <w:marRight w:val="0"/>
              <w:marTop w:val="0"/>
              <w:marBottom w:val="0"/>
              <w:divBdr>
                <w:top w:val="none" w:sz="0" w:space="0" w:color="auto"/>
                <w:left w:val="none" w:sz="0" w:space="0" w:color="auto"/>
                <w:bottom w:val="none" w:sz="0" w:space="0" w:color="auto"/>
                <w:right w:val="none" w:sz="0" w:space="0" w:color="auto"/>
              </w:divBdr>
            </w:div>
            <w:div w:id="699279289">
              <w:marLeft w:val="0"/>
              <w:marRight w:val="0"/>
              <w:marTop w:val="0"/>
              <w:marBottom w:val="0"/>
              <w:divBdr>
                <w:top w:val="none" w:sz="0" w:space="0" w:color="auto"/>
                <w:left w:val="none" w:sz="0" w:space="0" w:color="auto"/>
                <w:bottom w:val="none" w:sz="0" w:space="0" w:color="auto"/>
                <w:right w:val="none" w:sz="0" w:space="0" w:color="auto"/>
              </w:divBdr>
            </w:div>
            <w:div w:id="699279308">
              <w:marLeft w:val="0"/>
              <w:marRight w:val="0"/>
              <w:marTop w:val="0"/>
              <w:marBottom w:val="0"/>
              <w:divBdr>
                <w:top w:val="none" w:sz="0" w:space="0" w:color="auto"/>
                <w:left w:val="none" w:sz="0" w:space="0" w:color="auto"/>
                <w:bottom w:val="none" w:sz="0" w:space="0" w:color="auto"/>
                <w:right w:val="none" w:sz="0" w:space="0" w:color="auto"/>
              </w:divBdr>
            </w:div>
            <w:div w:id="69927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303">
      <w:marLeft w:val="0"/>
      <w:marRight w:val="0"/>
      <w:marTop w:val="0"/>
      <w:marBottom w:val="0"/>
      <w:divBdr>
        <w:top w:val="none" w:sz="0" w:space="0" w:color="auto"/>
        <w:left w:val="none" w:sz="0" w:space="0" w:color="auto"/>
        <w:bottom w:val="none" w:sz="0" w:space="0" w:color="auto"/>
        <w:right w:val="none" w:sz="0" w:space="0" w:color="auto"/>
      </w:divBdr>
      <w:divsChild>
        <w:div w:id="699279298">
          <w:marLeft w:val="0"/>
          <w:marRight w:val="0"/>
          <w:marTop w:val="0"/>
          <w:marBottom w:val="0"/>
          <w:divBdr>
            <w:top w:val="none" w:sz="0" w:space="0" w:color="auto"/>
            <w:left w:val="none" w:sz="0" w:space="0" w:color="auto"/>
            <w:bottom w:val="none" w:sz="0" w:space="0" w:color="auto"/>
            <w:right w:val="none" w:sz="0" w:space="0" w:color="auto"/>
          </w:divBdr>
          <w:divsChild>
            <w:div w:id="699279307">
              <w:marLeft w:val="0"/>
              <w:marRight w:val="0"/>
              <w:marTop w:val="0"/>
              <w:marBottom w:val="0"/>
              <w:divBdr>
                <w:top w:val="none" w:sz="0" w:space="0" w:color="auto"/>
                <w:left w:val="none" w:sz="0" w:space="0" w:color="auto"/>
                <w:bottom w:val="none" w:sz="0" w:space="0" w:color="auto"/>
                <w:right w:val="none" w:sz="0" w:space="0" w:color="auto"/>
              </w:divBdr>
              <w:divsChild>
                <w:div w:id="699279258">
                  <w:marLeft w:val="0"/>
                  <w:marRight w:val="0"/>
                  <w:marTop w:val="0"/>
                  <w:marBottom w:val="0"/>
                  <w:divBdr>
                    <w:top w:val="none" w:sz="0" w:space="0" w:color="auto"/>
                    <w:left w:val="none" w:sz="0" w:space="0" w:color="auto"/>
                    <w:bottom w:val="none" w:sz="0" w:space="0" w:color="auto"/>
                    <w:right w:val="none" w:sz="0" w:space="0" w:color="auto"/>
                  </w:divBdr>
                  <w:divsChild>
                    <w:div w:id="699279314">
                      <w:marLeft w:val="0"/>
                      <w:marRight w:val="0"/>
                      <w:marTop w:val="0"/>
                      <w:marBottom w:val="0"/>
                      <w:divBdr>
                        <w:top w:val="none" w:sz="0" w:space="0" w:color="auto"/>
                        <w:left w:val="none" w:sz="0" w:space="0" w:color="auto"/>
                        <w:bottom w:val="none" w:sz="0" w:space="0" w:color="auto"/>
                        <w:right w:val="none" w:sz="0" w:space="0" w:color="auto"/>
                      </w:divBdr>
                      <w:divsChild>
                        <w:div w:id="699279293">
                          <w:marLeft w:val="0"/>
                          <w:marRight w:val="0"/>
                          <w:marTop w:val="0"/>
                          <w:marBottom w:val="0"/>
                          <w:divBdr>
                            <w:top w:val="none" w:sz="0" w:space="0" w:color="auto"/>
                            <w:left w:val="none" w:sz="0" w:space="0" w:color="auto"/>
                            <w:bottom w:val="none" w:sz="0" w:space="0" w:color="auto"/>
                            <w:right w:val="none" w:sz="0" w:space="0" w:color="auto"/>
                          </w:divBdr>
                          <w:divsChild>
                            <w:div w:id="699279284">
                              <w:marLeft w:val="0"/>
                              <w:marRight w:val="0"/>
                              <w:marTop w:val="0"/>
                              <w:marBottom w:val="0"/>
                              <w:divBdr>
                                <w:top w:val="none" w:sz="0" w:space="0" w:color="auto"/>
                                <w:left w:val="none" w:sz="0" w:space="0" w:color="auto"/>
                                <w:bottom w:val="none" w:sz="0" w:space="0" w:color="auto"/>
                                <w:right w:val="none" w:sz="0" w:space="0" w:color="auto"/>
                              </w:divBdr>
                              <w:divsChild>
                                <w:div w:id="699279278">
                                  <w:marLeft w:val="0"/>
                                  <w:marRight w:val="0"/>
                                  <w:marTop w:val="0"/>
                                  <w:marBottom w:val="0"/>
                                  <w:divBdr>
                                    <w:top w:val="none" w:sz="0" w:space="0" w:color="auto"/>
                                    <w:left w:val="none" w:sz="0" w:space="0" w:color="auto"/>
                                    <w:bottom w:val="none" w:sz="0" w:space="0" w:color="auto"/>
                                    <w:right w:val="none" w:sz="0" w:space="0" w:color="auto"/>
                                  </w:divBdr>
                                  <w:divsChild>
                                    <w:div w:id="699279302">
                                      <w:marLeft w:val="0"/>
                                      <w:marRight w:val="0"/>
                                      <w:marTop w:val="0"/>
                                      <w:marBottom w:val="0"/>
                                      <w:divBdr>
                                        <w:top w:val="none" w:sz="0" w:space="0" w:color="auto"/>
                                        <w:left w:val="none" w:sz="0" w:space="0" w:color="auto"/>
                                        <w:bottom w:val="none" w:sz="0" w:space="0" w:color="auto"/>
                                        <w:right w:val="none" w:sz="0" w:space="0" w:color="auto"/>
                                      </w:divBdr>
                                      <w:divsChild>
                                        <w:div w:id="699279310">
                                          <w:marLeft w:val="0"/>
                                          <w:marRight w:val="0"/>
                                          <w:marTop w:val="0"/>
                                          <w:marBottom w:val="0"/>
                                          <w:divBdr>
                                            <w:top w:val="none" w:sz="0" w:space="0" w:color="auto"/>
                                            <w:left w:val="none" w:sz="0" w:space="0" w:color="auto"/>
                                            <w:bottom w:val="none" w:sz="0" w:space="0" w:color="auto"/>
                                            <w:right w:val="none" w:sz="0" w:space="0" w:color="auto"/>
                                          </w:divBdr>
                                          <w:divsChild>
                                            <w:div w:id="699279316">
                                              <w:marLeft w:val="0"/>
                                              <w:marRight w:val="0"/>
                                              <w:marTop w:val="0"/>
                                              <w:marBottom w:val="0"/>
                                              <w:divBdr>
                                                <w:top w:val="none" w:sz="0" w:space="0" w:color="auto"/>
                                                <w:left w:val="none" w:sz="0" w:space="0" w:color="auto"/>
                                                <w:bottom w:val="none" w:sz="0" w:space="0" w:color="auto"/>
                                                <w:right w:val="none" w:sz="0" w:space="0" w:color="auto"/>
                                              </w:divBdr>
                                              <w:divsChild>
                                                <w:div w:id="699279280">
                                                  <w:marLeft w:val="0"/>
                                                  <w:marRight w:val="0"/>
                                                  <w:marTop w:val="0"/>
                                                  <w:marBottom w:val="0"/>
                                                  <w:divBdr>
                                                    <w:top w:val="none" w:sz="0" w:space="0" w:color="auto"/>
                                                    <w:left w:val="none" w:sz="0" w:space="0" w:color="auto"/>
                                                    <w:bottom w:val="none" w:sz="0" w:space="0" w:color="auto"/>
                                                    <w:right w:val="none" w:sz="0" w:space="0" w:color="auto"/>
                                                  </w:divBdr>
                                                  <w:divsChild>
                                                    <w:div w:id="699279275">
                                                      <w:marLeft w:val="0"/>
                                                      <w:marRight w:val="90"/>
                                                      <w:marTop w:val="0"/>
                                                      <w:marBottom w:val="0"/>
                                                      <w:divBdr>
                                                        <w:top w:val="none" w:sz="0" w:space="0" w:color="auto"/>
                                                        <w:left w:val="none" w:sz="0" w:space="0" w:color="auto"/>
                                                        <w:bottom w:val="none" w:sz="0" w:space="0" w:color="auto"/>
                                                        <w:right w:val="none" w:sz="0" w:space="0" w:color="auto"/>
                                                      </w:divBdr>
                                                      <w:divsChild>
                                                        <w:div w:id="699279269">
                                                          <w:marLeft w:val="0"/>
                                                          <w:marRight w:val="0"/>
                                                          <w:marTop w:val="0"/>
                                                          <w:marBottom w:val="0"/>
                                                          <w:divBdr>
                                                            <w:top w:val="none" w:sz="0" w:space="0" w:color="auto"/>
                                                            <w:left w:val="none" w:sz="0" w:space="0" w:color="auto"/>
                                                            <w:bottom w:val="none" w:sz="0" w:space="0" w:color="auto"/>
                                                            <w:right w:val="none" w:sz="0" w:space="0" w:color="auto"/>
                                                          </w:divBdr>
                                                          <w:divsChild>
                                                            <w:div w:id="699279309">
                                                              <w:marLeft w:val="0"/>
                                                              <w:marRight w:val="0"/>
                                                              <w:marTop w:val="0"/>
                                                              <w:marBottom w:val="0"/>
                                                              <w:divBdr>
                                                                <w:top w:val="none" w:sz="0" w:space="0" w:color="auto"/>
                                                                <w:left w:val="none" w:sz="0" w:space="0" w:color="auto"/>
                                                                <w:bottom w:val="none" w:sz="0" w:space="0" w:color="auto"/>
                                                                <w:right w:val="none" w:sz="0" w:space="0" w:color="auto"/>
                                                              </w:divBdr>
                                                              <w:divsChild>
                                                                <w:div w:id="699279315">
                                                                  <w:marLeft w:val="0"/>
                                                                  <w:marRight w:val="0"/>
                                                                  <w:marTop w:val="0"/>
                                                                  <w:marBottom w:val="0"/>
                                                                  <w:divBdr>
                                                                    <w:top w:val="none" w:sz="0" w:space="0" w:color="auto"/>
                                                                    <w:left w:val="none" w:sz="0" w:space="0" w:color="auto"/>
                                                                    <w:bottom w:val="none" w:sz="0" w:space="0" w:color="auto"/>
                                                                    <w:right w:val="none" w:sz="0" w:space="0" w:color="auto"/>
                                                                  </w:divBdr>
                                                                  <w:divsChild>
                                                                    <w:div w:id="699279301">
                                                                      <w:marLeft w:val="0"/>
                                                                      <w:marRight w:val="0"/>
                                                                      <w:marTop w:val="0"/>
                                                                      <w:marBottom w:val="0"/>
                                                                      <w:divBdr>
                                                                        <w:top w:val="none" w:sz="0" w:space="0" w:color="auto"/>
                                                                        <w:left w:val="none" w:sz="0" w:space="0" w:color="auto"/>
                                                                        <w:bottom w:val="none" w:sz="0" w:space="0" w:color="auto"/>
                                                                        <w:right w:val="none" w:sz="0" w:space="0" w:color="auto"/>
                                                                      </w:divBdr>
                                                                      <w:divsChild>
                                                                        <w:div w:id="699279261">
                                                                          <w:marLeft w:val="0"/>
                                                                          <w:marRight w:val="0"/>
                                                                          <w:marTop w:val="0"/>
                                                                          <w:marBottom w:val="0"/>
                                                                          <w:divBdr>
                                                                            <w:top w:val="none" w:sz="0" w:space="0" w:color="auto"/>
                                                                            <w:left w:val="none" w:sz="0" w:space="0" w:color="auto"/>
                                                                            <w:bottom w:val="none" w:sz="0" w:space="0" w:color="auto"/>
                                                                            <w:right w:val="none" w:sz="0" w:space="0" w:color="auto"/>
                                                                          </w:divBdr>
                                                                          <w:divsChild>
                                                                            <w:div w:id="699279264">
                                                                              <w:marLeft w:val="0"/>
                                                                              <w:marRight w:val="0"/>
                                                                              <w:marTop w:val="0"/>
                                                                              <w:marBottom w:val="0"/>
                                                                              <w:divBdr>
                                                                                <w:top w:val="none" w:sz="0" w:space="0" w:color="auto"/>
                                                                                <w:left w:val="none" w:sz="0" w:space="0" w:color="auto"/>
                                                                                <w:bottom w:val="none" w:sz="0" w:space="0" w:color="auto"/>
                                                                                <w:right w:val="none" w:sz="0" w:space="0" w:color="auto"/>
                                                                              </w:divBdr>
                                                                              <w:divsChild>
                                                                                <w:div w:id="699279323">
                                                                                  <w:marLeft w:val="0"/>
                                                                                  <w:marRight w:val="0"/>
                                                                                  <w:marTop w:val="0"/>
                                                                                  <w:marBottom w:val="0"/>
                                                                                  <w:divBdr>
                                                                                    <w:top w:val="none" w:sz="0" w:space="0" w:color="auto"/>
                                                                                    <w:left w:val="none" w:sz="0" w:space="0" w:color="auto"/>
                                                                                    <w:bottom w:val="none" w:sz="0" w:space="0" w:color="auto"/>
                                                                                    <w:right w:val="none" w:sz="0" w:space="0" w:color="auto"/>
                                                                                  </w:divBdr>
                                                                                  <w:divsChild>
                                                                                    <w:div w:id="699279250">
                                                                                      <w:marLeft w:val="180"/>
                                                                                      <w:marRight w:val="180"/>
                                                                                      <w:marTop w:val="0"/>
                                                                                      <w:marBottom w:val="0"/>
                                                                                      <w:divBdr>
                                                                                        <w:top w:val="none" w:sz="0" w:space="0" w:color="auto"/>
                                                                                        <w:left w:val="none" w:sz="0" w:space="0" w:color="auto"/>
                                                                                        <w:bottom w:val="none" w:sz="0" w:space="0" w:color="auto"/>
                                                                                        <w:right w:val="none" w:sz="0" w:space="0" w:color="auto"/>
                                                                                      </w:divBdr>
                                                                                      <w:divsChild>
                                                                                        <w:div w:id="69927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279313">
      <w:marLeft w:val="0"/>
      <w:marRight w:val="0"/>
      <w:marTop w:val="0"/>
      <w:marBottom w:val="0"/>
      <w:divBdr>
        <w:top w:val="none" w:sz="0" w:space="0" w:color="auto"/>
        <w:left w:val="none" w:sz="0" w:space="0" w:color="auto"/>
        <w:bottom w:val="none" w:sz="0" w:space="0" w:color="auto"/>
        <w:right w:val="none" w:sz="0" w:space="0" w:color="auto"/>
      </w:divBdr>
    </w:div>
    <w:div w:id="699279320">
      <w:marLeft w:val="0"/>
      <w:marRight w:val="0"/>
      <w:marTop w:val="0"/>
      <w:marBottom w:val="0"/>
      <w:divBdr>
        <w:top w:val="none" w:sz="0" w:space="0" w:color="auto"/>
        <w:left w:val="none" w:sz="0" w:space="0" w:color="auto"/>
        <w:bottom w:val="none" w:sz="0" w:space="0" w:color="auto"/>
        <w:right w:val="none" w:sz="0" w:space="0" w:color="auto"/>
      </w:divBdr>
    </w:div>
    <w:div w:id="699279321">
      <w:marLeft w:val="0"/>
      <w:marRight w:val="0"/>
      <w:marTop w:val="0"/>
      <w:marBottom w:val="0"/>
      <w:divBdr>
        <w:top w:val="none" w:sz="0" w:space="0" w:color="auto"/>
        <w:left w:val="none" w:sz="0" w:space="0" w:color="auto"/>
        <w:bottom w:val="none" w:sz="0" w:space="0" w:color="auto"/>
        <w:right w:val="none" w:sz="0" w:space="0" w:color="auto"/>
      </w:divBdr>
      <w:divsChild>
        <w:div w:id="699279287">
          <w:marLeft w:val="0"/>
          <w:marRight w:val="0"/>
          <w:marTop w:val="0"/>
          <w:marBottom w:val="0"/>
          <w:divBdr>
            <w:top w:val="none" w:sz="0" w:space="0" w:color="auto"/>
            <w:left w:val="none" w:sz="0" w:space="0" w:color="auto"/>
            <w:bottom w:val="none" w:sz="0" w:space="0" w:color="auto"/>
            <w:right w:val="none" w:sz="0" w:space="0" w:color="auto"/>
          </w:divBdr>
          <w:divsChild>
            <w:div w:id="699279260">
              <w:marLeft w:val="0"/>
              <w:marRight w:val="0"/>
              <w:marTop w:val="0"/>
              <w:marBottom w:val="0"/>
              <w:divBdr>
                <w:top w:val="none" w:sz="0" w:space="0" w:color="auto"/>
                <w:left w:val="none" w:sz="0" w:space="0" w:color="auto"/>
                <w:bottom w:val="none" w:sz="0" w:space="0" w:color="auto"/>
                <w:right w:val="none" w:sz="0" w:space="0" w:color="auto"/>
              </w:divBdr>
              <w:divsChild>
                <w:div w:id="699279246">
                  <w:marLeft w:val="0"/>
                  <w:marRight w:val="0"/>
                  <w:marTop w:val="0"/>
                  <w:marBottom w:val="0"/>
                  <w:divBdr>
                    <w:top w:val="none" w:sz="0" w:space="0" w:color="auto"/>
                    <w:left w:val="none" w:sz="0" w:space="0" w:color="auto"/>
                    <w:bottom w:val="none" w:sz="0" w:space="0" w:color="auto"/>
                    <w:right w:val="none" w:sz="0" w:space="0" w:color="auto"/>
                  </w:divBdr>
                </w:div>
                <w:div w:id="699279249">
                  <w:marLeft w:val="0"/>
                  <w:marRight w:val="0"/>
                  <w:marTop w:val="0"/>
                  <w:marBottom w:val="0"/>
                  <w:divBdr>
                    <w:top w:val="none" w:sz="0" w:space="0" w:color="auto"/>
                    <w:left w:val="none" w:sz="0" w:space="0" w:color="auto"/>
                    <w:bottom w:val="none" w:sz="0" w:space="0" w:color="auto"/>
                    <w:right w:val="none" w:sz="0" w:space="0" w:color="auto"/>
                  </w:divBdr>
                </w:div>
                <w:div w:id="699279263">
                  <w:marLeft w:val="0"/>
                  <w:marRight w:val="0"/>
                  <w:marTop w:val="0"/>
                  <w:marBottom w:val="0"/>
                  <w:divBdr>
                    <w:top w:val="none" w:sz="0" w:space="0" w:color="auto"/>
                    <w:left w:val="none" w:sz="0" w:space="0" w:color="auto"/>
                    <w:bottom w:val="none" w:sz="0" w:space="0" w:color="auto"/>
                    <w:right w:val="none" w:sz="0" w:space="0" w:color="auto"/>
                  </w:divBdr>
                </w:div>
                <w:div w:id="699279265">
                  <w:marLeft w:val="0"/>
                  <w:marRight w:val="0"/>
                  <w:marTop w:val="0"/>
                  <w:marBottom w:val="0"/>
                  <w:divBdr>
                    <w:top w:val="none" w:sz="0" w:space="0" w:color="auto"/>
                    <w:left w:val="none" w:sz="0" w:space="0" w:color="auto"/>
                    <w:bottom w:val="none" w:sz="0" w:space="0" w:color="auto"/>
                    <w:right w:val="none" w:sz="0" w:space="0" w:color="auto"/>
                  </w:divBdr>
                </w:div>
                <w:div w:id="699279267">
                  <w:marLeft w:val="0"/>
                  <w:marRight w:val="0"/>
                  <w:marTop w:val="0"/>
                  <w:marBottom w:val="0"/>
                  <w:divBdr>
                    <w:top w:val="none" w:sz="0" w:space="0" w:color="auto"/>
                    <w:left w:val="none" w:sz="0" w:space="0" w:color="auto"/>
                    <w:bottom w:val="none" w:sz="0" w:space="0" w:color="auto"/>
                    <w:right w:val="none" w:sz="0" w:space="0" w:color="auto"/>
                  </w:divBdr>
                </w:div>
                <w:div w:id="699279306">
                  <w:marLeft w:val="0"/>
                  <w:marRight w:val="0"/>
                  <w:marTop w:val="0"/>
                  <w:marBottom w:val="0"/>
                  <w:divBdr>
                    <w:top w:val="none" w:sz="0" w:space="0" w:color="auto"/>
                    <w:left w:val="none" w:sz="0" w:space="0" w:color="auto"/>
                    <w:bottom w:val="none" w:sz="0" w:space="0" w:color="auto"/>
                    <w:right w:val="none" w:sz="0" w:space="0" w:color="auto"/>
                  </w:divBdr>
                </w:div>
                <w:div w:id="699279318">
                  <w:marLeft w:val="0"/>
                  <w:marRight w:val="0"/>
                  <w:marTop w:val="0"/>
                  <w:marBottom w:val="0"/>
                  <w:divBdr>
                    <w:top w:val="none" w:sz="0" w:space="0" w:color="auto"/>
                    <w:left w:val="none" w:sz="0" w:space="0" w:color="auto"/>
                    <w:bottom w:val="none" w:sz="0" w:space="0" w:color="auto"/>
                    <w:right w:val="none" w:sz="0" w:space="0" w:color="auto"/>
                  </w:divBdr>
                </w:div>
              </w:divsChild>
            </w:div>
            <w:div w:id="6992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322">
      <w:marLeft w:val="0"/>
      <w:marRight w:val="0"/>
      <w:marTop w:val="0"/>
      <w:marBottom w:val="0"/>
      <w:divBdr>
        <w:top w:val="none" w:sz="0" w:space="0" w:color="auto"/>
        <w:left w:val="none" w:sz="0" w:space="0" w:color="auto"/>
        <w:bottom w:val="none" w:sz="0" w:space="0" w:color="auto"/>
        <w:right w:val="none" w:sz="0" w:space="0" w:color="auto"/>
      </w:divBdr>
      <w:divsChild>
        <w:div w:id="699279296">
          <w:marLeft w:val="0"/>
          <w:marRight w:val="0"/>
          <w:marTop w:val="0"/>
          <w:marBottom w:val="0"/>
          <w:divBdr>
            <w:top w:val="none" w:sz="0" w:space="0" w:color="auto"/>
            <w:left w:val="none" w:sz="0" w:space="0" w:color="auto"/>
            <w:bottom w:val="none" w:sz="0" w:space="0" w:color="auto"/>
            <w:right w:val="none" w:sz="0" w:space="0" w:color="auto"/>
          </w:divBdr>
          <w:divsChild>
            <w:div w:id="69927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335">
      <w:marLeft w:val="0"/>
      <w:marRight w:val="0"/>
      <w:marTop w:val="0"/>
      <w:marBottom w:val="0"/>
      <w:divBdr>
        <w:top w:val="none" w:sz="0" w:space="0" w:color="auto"/>
        <w:left w:val="none" w:sz="0" w:space="0" w:color="auto"/>
        <w:bottom w:val="none" w:sz="0" w:space="0" w:color="auto"/>
        <w:right w:val="none" w:sz="0" w:space="0" w:color="auto"/>
      </w:divBdr>
      <w:divsChild>
        <w:div w:id="699279324">
          <w:marLeft w:val="0"/>
          <w:marRight w:val="0"/>
          <w:marTop w:val="0"/>
          <w:marBottom w:val="0"/>
          <w:divBdr>
            <w:top w:val="none" w:sz="0" w:space="0" w:color="auto"/>
            <w:left w:val="none" w:sz="0" w:space="0" w:color="auto"/>
            <w:bottom w:val="none" w:sz="0" w:space="0" w:color="auto"/>
            <w:right w:val="none" w:sz="0" w:space="0" w:color="auto"/>
          </w:divBdr>
        </w:div>
        <w:div w:id="699279325">
          <w:marLeft w:val="0"/>
          <w:marRight w:val="0"/>
          <w:marTop w:val="0"/>
          <w:marBottom w:val="0"/>
          <w:divBdr>
            <w:top w:val="none" w:sz="0" w:space="0" w:color="auto"/>
            <w:left w:val="none" w:sz="0" w:space="0" w:color="auto"/>
            <w:bottom w:val="none" w:sz="0" w:space="0" w:color="auto"/>
            <w:right w:val="none" w:sz="0" w:space="0" w:color="auto"/>
          </w:divBdr>
        </w:div>
        <w:div w:id="699279326">
          <w:marLeft w:val="0"/>
          <w:marRight w:val="0"/>
          <w:marTop w:val="0"/>
          <w:marBottom w:val="0"/>
          <w:divBdr>
            <w:top w:val="none" w:sz="0" w:space="0" w:color="auto"/>
            <w:left w:val="none" w:sz="0" w:space="0" w:color="auto"/>
            <w:bottom w:val="none" w:sz="0" w:space="0" w:color="auto"/>
            <w:right w:val="none" w:sz="0" w:space="0" w:color="auto"/>
          </w:divBdr>
        </w:div>
        <w:div w:id="699279327">
          <w:marLeft w:val="0"/>
          <w:marRight w:val="0"/>
          <w:marTop w:val="0"/>
          <w:marBottom w:val="0"/>
          <w:divBdr>
            <w:top w:val="none" w:sz="0" w:space="0" w:color="auto"/>
            <w:left w:val="none" w:sz="0" w:space="0" w:color="auto"/>
            <w:bottom w:val="none" w:sz="0" w:space="0" w:color="auto"/>
            <w:right w:val="none" w:sz="0" w:space="0" w:color="auto"/>
          </w:divBdr>
        </w:div>
        <w:div w:id="699279328">
          <w:marLeft w:val="0"/>
          <w:marRight w:val="0"/>
          <w:marTop w:val="0"/>
          <w:marBottom w:val="0"/>
          <w:divBdr>
            <w:top w:val="none" w:sz="0" w:space="0" w:color="auto"/>
            <w:left w:val="none" w:sz="0" w:space="0" w:color="auto"/>
            <w:bottom w:val="none" w:sz="0" w:space="0" w:color="auto"/>
            <w:right w:val="none" w:sz="0" w:space="0" w:color="auto"/>
          </w:divBdr>
        </w:div>
        <w:div w:id="699279329">
          <w:marLeft w:val="0"/>
          <w:marRight w:val="0"/>
          <w:marTop w:val="0"/>
          <w:marBottom w:val="0"/>
          <w:divBdr>
            <w:top w:val="none" w:sz="0" w:space="0" w:color="auto"/>
            <w:left w:val="none" w:sz="0" w:space="0" w:color="auto"/>
            <w:bottom w:val="none" w:sz="0" w:space="0" w:color="auto"/>
            <w:right w:val="none" w:sz="0" w:space="0" w:color="auto"/>
          </w:divBdr>
        </w:div>
        <w:div w:id="699279330">
          <w:marLeft w:val="0"/>
          <w:marRight w:val="0"/>
          <w:marTop w:val="0"/>
          <w:marBottom w:val="0"/>
          <w:divBdr>
            <w:top w:val="none" w:sz="0" w:space="0" w:color="auto"/>
            <w:left w:val="none" w:sz="0" w:space="0" w:color="auto"/>
            <w:bottom w:val="none" w:sz="0" w:space="0" w:color="auto"/>
            <w:right w:val="none" w:sz="0" w:space="0" w:color="auto"/>
          </w:divBdr>
        </w:div>
        <w:div w:id="699279331">
          <w:marLeft w:val="0"/>
          <w:marRight w:val="0"/>
          <w:marTop w:val="0"/>
          <w:marBottom w:val="0"/>
          <w:divBdr>
            <w:top w:val="none" w:sz="0" w:space="0" w:color="auto"/>
            <w:left w:val="none" w:sz="0" w:space="0" w:color="auto"/>
            <w:bottom w:val="none" w:sz="0" w:space="0" w:color="auto"/>
            <w:right w:val="none" w:sz="0" w:space="0" w:color="auto"/>
          </w:divBdr>
        </w:div>
        <w:div w:id="699279332">
          <w:marLeft w:val="0"/>
          <w:marRight w:val="0"/>
          <w:marTop w:val="0"/>
          <w:marBottom w:val="0"/>
          <w:divBdr>
            <w:top w:val="none" w:sz="0" w:space="0" w:color="auto"/>
            <w:left w:val="none" w:sz="0" w:space="0" w:color="auto"/>
            <w:bottom w:val="none" w:sz="0" w:space="0" w:color="auto"/>
            <w:right w:val="none" w:sz="0" w:space="0" w:color="auto"/>
          </w:divBdr>
        </w:div>
        <w:div w:id="699279333">
          <w:marLeft w:val="0"/>
          <w:marRight w:val="0"/>
          <w:marTop w:val="0"/>
          <w:marBottom w:val="0"/>
          <w:divBdr>
            <w:top w:val="none" w:sz="0" w:space="0" w:color="auto"/>
            <w:left w:val="none" w:sz="0" w:space="0" w:color="auto"/>
            <w:bottom w:val="none" w:sz="0" w:space="0" w:color="auto"/>
            <w:right w:val="none" w:sz="0" w:space="0" w:color="auto"/>
          </w:divBdr>
        </w:div>
        <w:div w:id="699279334">
          <w:marLeft w:val="0"/>
          <w:marRight w:val="0"/>
          <w:marTop w:val="0"/>
          <w:marBottom w:val="0"/>
          <w:divBdr>
            <w:top w:val="none" w:sz="0" w:space="0" w:color="auto"/>
            <w:left w:val="none" w:sz="0" w:space="0" w:color="auto"/>
            <w:bottom w:val="none" w:sz="0" w:space="0" w:color="auto"/>
            <w:right w:val="none" w:sz="0" w:space="0" w:color="auto"/>
          </w:divBdr>
        </w:div>
        <w:div w:id="699279336">
          <w:marLeft w:val="0"/>
          <w:marRight w:val="0"/>
          <w:marTop w:val="0"/>
          <w:marBottom w:val="0"/>
          <w:divBdr>
            <w:top w:val="none" w:sz="0" w:space="0" w:color="auto"/>
            <w:left w:val="none" w:sz="0" w:space="0" w:color="auto"/>
            <w:bottom w:val="none" w:sz="0" w:space="0" w:color="auto"/>
            <w:right w:val="none" w:sz="0" w:space="0" w:color="auto"/>
          </w:divBdr>
        </w:div>
        <w:div w:id="699279337">
          <w:marLeft w:val="0"/>
          <w:marRight w:val="0"/>
          <w:marTop w:val="0"/>
          <w:marBottom w:val="0"/>
          <w:divBdr>
            <w:top w:val="none" w:sz="0" w:space="0" w:color="auto"/>
            <w:left w:val="none" w:sz="0" w:space="0" w:color="auto"/>
            <w:bottom w:val="none" w:sz="0" w:space="0" w:color="auto"/>
            <w:right w:val="none" w:sz="0" w:space="0" w:color="auto"/>
          </w:divBdr>
        </w:div>
        <w:div w:id="699279338">
          <w:marLeft w:val="0"/>
          <w:marRight w:val="0"/>
          <w:marTop w:val="0"/>
          <w:marBottom w:val="0"/>
          <w:divBdr>
            <w:top w:val="none" w:sz="0" w:space="0" w:color="auto"/>
            <w:left w:val="none" w:sz="0" w:space="0" w:color="auto"/>
            <w:bottom w:val="none" w:sz="0" w:space="0" w:color="auto"/>
            <w:right w:val="none" w:sz="0" w:space="0" w:color="auto"/>
          </w:divBdr>
        </w:div>
        <w:div w:id="699279339">
          <w:marLeft w:val="0"/>
          <w:marRight w:val="0"/>
          <w:marTop w:val="0"/>
          <w:marBottom w:val="0"/>
          <w:divBdr>
            <w:top w:val="none" w:sz="0" w:space="0" w:color="auto"/>
            <w:left w:val="none" w:sz="0" w:space="0" w:color="auto"/>
            <w:bottom w:val="none" w:sz="0" w:space="0" w:color="auto"/>
            <w:right w:val="none" w:sz="0" w:space="0" w:color="auto"/>
          </w:divBdr>
        </w:div>
        <w:div w:id="699279340">
          <w:marLeft w:val="0"/>
          <w:marRight w:val="0"/>
          <w:marTop w:val="0"/>
          <w:marBottom w:val="0"/>
          <w:divBdr>
            <w:top w:val="none" w:sz="0" w:space="0" w:color="auto"/>
            <w:left w:val="none" w:sz="0" w:space="0" w:color="auto"/>
            <w:bottom w:val="none" w:sz="0" w:space="0" w:color="auto"/>
            <w:right w:val="none" w:sz="0" w:space="0" w:color="auto"/>
          </w:divBdr>
        </w:div>
      </w:divsChild>
    </w:div>
    <w:div w:id="906378033">
      <w:bodyDiv w:val="1"/>
      <w:marLeft w:val="0"/>
      <w:marRight w:val="0"/>
      <w:marTop w:val="0"/>
      <w:marBottom w:val="0"/>
      <w:divBdr>
        <w:top w:val="none" w:sz="0" w:space="0" w:color="auto"/>
        <w:left w:val="none" w:sz="0" w:space="0" w:color="auto"/>
        <w:bottom w:val="none" w:sz="0" w:space="0" w:color="auto"/>
        <w:right w:val="none" w:sz="0" w:space="0" w:color="auto"/>
      </w:divBdr>
      <w:divsChild>
        <w:div w:id="654263686">
          <w:marLeft w:val="0"/>
          <w:marRight w:val="0"/>
          <w:marTop w:val="0"/>
          <w:marBottom w:val="0"/>
          <w:divBdr>
            <w:top w:val="none" w:sz="0" w:space="0" w:color="auto"/>
            <w:left w:val="none" w:sz="0" w:space="0" w:color="auto"/>
            <w:bottom w:val="none" w:sz="0" w:space="0" w:color="auto"/>
            <w:right w:val="none" w:sz="0" w:space="0" w:color="auto"/>
          </w:divBdr>
          <w:divsChild>
            <w:div w:id="1986080635">
              <w:marLeft w:val="0"/>
              <w:marRight w:val="0"/>
              <w:marTop w:val="0"/>
              <w:marBottom w:val="0"/>
              <w:divBdr>
                <w:top w:val="none" w:sz="0" w:space="0" w:color="auto"/>
                <w:left w:val="none" w:sz="0" w:space="0" w:color="auto"/>
                <w:bottom w:val="none" w:sz="0" w:space="0" w:color="auto"/>
                <w:right w:val="none" w:sz="0" w:space="0" w:color="auto"/>
              </w:divBdr>
              <w:divsChild>
                <w:div w:id="1003513980">
                  <w:marLeft w:val="0"/>
                  <w:marRight w:val="0"/>
                  <w:marTop w:val="0"/>
                  <w:marBottom w:val="0"/>
                  <w:divBdr>
                    <w:top w:val="none" w:sz="0" w:space="0" w:color="auto"/>
                    <w:left w:val="none" w:sz="0" w:space="0" w:color="auto"/>
                    <w:bottom w:val="none" w:sz="0" w:space="0" w:color="auto"/>
                    <w:right w:val="none" w:sz="0" w:space="0" w:color="auto"/>
                  </w:divBdr>
                  <w:divsChild>
                    <w:div w:id="1382948657">
                      <w:marLeft w:val="0"/>
                      <w:marRight w:val="0"/>
                      <w:marTop w:val="0"/>
                      <w:marBottom w:val="0"/>
                      <w:divBdr>
                        <w:top w:val="none" w:sz="0" w:space="0" w:color="auto"/>
                        <w:left w:val="none" w:sz="0" w:space="0" w:color="auto"/>
                        <w:bottom w:val="none" w:sz="0" w:space="0" w:color="auto"/>
                        <w:right w:val="none" w:sz="0" w:space="0" w:color="auto"/>
                      </w:divBdr>
                      <w:divsChild>
                        <w:div w:id="216478272">
                          <w:marLeft w:val="0"/>
                          <w:marRight w:val="0"/>
                          <w:marTop w:val="315"/>
                          <w:marBottom w:val="0"/>
                          <w:divBdr>
                            <w:top w:val="none" w:sz="0" w:space="0" w:color="auto"/>
                            <w:left w:val="none" w:sz="0" w:space="0" w:color="auto"/>
                            <w:bottom w:val="none" w:sz="0" w:space="0" w:color="auto"/>
                            <w:right w:val="none" w:sz="0" w:space="0" w:color="auto"/>
                          </w:divBdr>
                          <w:divsChild>
                            <w:div w:id="1212814618">
                              <w:marLeft w:val="1980"/>
                              <w:marRight w:val="3810"/>
                              <w:marTop w:val="0"/>
                              <w:marBottom w:val="0"/>
                              <w:divBdr>
                                <w:top w:val="none" w:sz="0" w:space="0" w:color="auto"/>
                                <w:left w:val="none" w:sz="0" w:space="0" w:color="auto"/>
                                <w:bottom w:val="none" w:sz="0" w:space="0" w:color="auto"/>
                                <w:right w:val="none" w:sz="0" w:space="0" w:color="auto"/>
                              </w:divBdr>
                              <w:divsChild>
                                <w:div w:id="503863974">
                                  <w:marLeft w:val="0"/>
                                  <w:marRight w:val="0"/>
                                  <w:marTop w:val="0"/>
                                  <w:marBottom w:val="0"/>
                                  <w:divBdr>
                                    <w:top w:val="none" w:sz="0" w:space="0" w:color="auto"/>
                                    <w:left w:val="none" w:sz="0" w:space="0" w:color="auto"/>
                                    <w:bottom w:val="none" w:sz="0" w:space="0" w:color="auto"/>
                                    <w:right w:val="none" w:sz="0" w:space="0" w:color="auto"/>
                                  </w:divBdr>
                                  <w:divsChild>
                                    <w:div w:id="1979189943">
                                      <w:marLeft w:val="0"/>
                                      <w:marRight w:val="0"/>
                                      <w:marTop w:val="0"/>
                                      <w:marBottom w:val="0"/>
                                      <w:divBdr>
                                        <w:top w:val="none" w:sz="0" w:space="0" w:color="auto"/>
                                        <w:left w:val="none" w:sz="0" w:space="0" w:color="auto"/>
                                        <w:bottom w:val="none" w:sz="0" w:space="0" w:color="auto"/>
                                        <w:right w:val="none" w:sz="0" w:space="0" w:color="auto"/>
                                      </w:divBdr>
                                      <w:divsChild>
                                        <w:div w:id="1351764326">
                                          <w:marLeft w:val="0"/>
                                          <w:marRight w:val="0"/>
                                          <w:marTop w:val="0"/>
                                          <w:marBottom w:val="0"/>
                                          <w:divBdr>
                                            <w:top w:val="none" w:sz="0" w:space="0" w:color="auto"/>
                                            <w:left w:val="none" w:sz="0" w:space="0" w:color="auto"/>
                                            <w:bottom w:val="none" w:sz="0" w:space="0" w:color="auto"/>
                                            <w:right w:val="none" w:sz="0" w:space="0" w:color="auto"/>
                                          </w:divBdr>
                                          <w:divsChild>
                                            <w:div w:id="11525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159811">
      <w:bodyDiv w:val="1"/>
      <w:marLeft w:val="0"/>
      <w:marRight w:val="0"/>
      <w:marTop w:val="0"/>
      <w:marBottom w:val="0"/>
      <w:divBdr>
        <w:top w:val="none" w:sz="0" w:space="0" w:color="auto"/>
        <w:left w:val="none" w:sz="0" w:space="0" w:color="auto"/>
        <w:bottom w:val="none" w:sz="0" w:space="0" w:color="auto"/>
        <w:right w:val="none" w:sz="0" w:space="0" w:color="auto"/>
      </w:divBdr>
    </w:div>
    <w:div w:id="1749378588">
      <w:bodyDiv w:val="1"/>
      <w:marLeft w:val="0"/>
      <w:marRight w:val="0"/>
      <w:marTop w:val="0"/>
      <w:marBottom w:val="0"/>
      <w:divBdr>
        <w:top w:val="none" w:sz="0" w:space="0" w:color="auto"/>
        <w:left w:val="none" w:sz="0" w:space="0" w:color="auto"/>
        <w:bottom w:val="none" w:sz="0" w:space="0" w:color="auto"/>
        <w:right w:val="none" w:sz="0" w:space="0" w:color="auto"/>
      </w:divBdr>
    </w:div>
    <w:div w:id="1768770843">
      <w:bodyDiv w:val="1"/>
      <w:marLeft w:val="0"/>
      <w:marRight w:val="0"/>
      <w:marTop w:val="0"/>
      <w:marBottom w:val="0"/>
      <w:divBdr>
        <w:top w:val="none" w:sz="0" w:space="0" w:color="auto"/>
        <w:left w:val="none" w:sz="0" w:space="0" w:color="auto"/>
        <w:bottom w:val="none" w:sz="0" w:space="0" w:color="auto"/>
        <w:right w:val="none" w:sz="0" w:space="0" w:color="auto"/>
      </w:divBdr>
    </w:div>
    <w:div w:id="182369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1CCAC-42E7-4F3B-A062-4A3C757D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2662</Words>
  <Characters>14643</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Basisdocument brief</vt:lpstr>
    </vt:vector>
  </TitlesOfParts>
  <Company>Foliero Office Automatisering</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Basisdocument brief</dc:title>
  <dc:subject>Briefsjabloon</dc:subject>
  <dc:creator>Ingeborg Vos</dc:creator>
  <cp:lastModifiedBy>Carin Sonneveld</cp:lastModifiedBy>
  <cp:revision>2</cp:revision>
  <cp:lastPrinted>2013-04-09T12:47:00Z</cp:lastPrinted>
  <dcterms:created xsi:type="dcterms:W3CDTF">2025-11-27T20:47:00Z</dcterms:created>
  <dcterms:modified xsi:type="dcterms:W3CDTF">2025-11-27T20:47:00Z</dcterms:modified>
  <cp:contentStatus>Versie 3 20-nov-2012</cp:contentStatus>
</cp:coreProperties>
</file>