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62E3" w14:textId="65773953" w:rsidR="00BA20A9" w:rsidRPr="001B7007" w:rsidRDefault="00BA20A9" w:rsidP="00BA20A9">
      <w:pPr>
        <w:keepNext/>
        <w:keepLines/>
        <w:spacing w:before="200" w:after="120" w:line="280" w:lineRule="exact"/>
        <w:ind w:right="-170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1B7007">
        <w:rPr>
          <w:rFonts w:ascii="Arial" w:eastAsiaTheme="majorEastAsia" w:hAnsi="Arial" w:cstheme="majorBidi"/>
          <w:b/>
          <w:bCs/>
          <w:color w:val="000000"/>
        </w:rPr>
        <w:t>B</w:t>
      </w:r>
      <w:r w:rsidR="004F0E7C">
        <w:rPr>
          <w:rFonts w:ascii="Arial" w:eastAsiaTheme="majorEastAsia" w:hAnsi="Arial" w:cstheme="majorBidi"/>
          <w:b/>
          <w:bCs/>
          <w:color w:val="000000"/>
        </w:rPr>
        <w:t>ijlage</w:t>
      </w:r>
      <w:r w:rsidR="001B7007" w:rsidRPr="001B7007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r w:rsidR="000E5D2E">
        <w:rPr>
          <w:rFonts w:ascii="Arial" w:eastAsiaTheme="majorEastAsia" w:hAnsi="Arial" w:cstheme="majorBidi"/>
          <w:b/>
          <w:bCs/>
          <w:color w:val="000000"/>
        </w:rPr>
        <w:t>8</w:t>
      </w:r>
      <w:r w:rsidRPr="001B7007">
        <w:rPr>
          <w:rFonts w:ascii="Arial" w:eastAsiaTheme="majorEastAsia" w:hAnsi="Arial" w:cstheme="majorBidi"/>
          <w:b/>
          <w:bCs/>
          <w:color w:val="000000"/>
        </w:rPr>
        <w:tab/>
        <w:t>Geheimhoudingsverklaring</w:t>
      </w:r>
      <w:bookmarkEnd w:id="0"/>
      <w:bookmarkEnd w:id="1"/>
      <w:bookmarkEnd w:id="2"/>
      <w:bookmarkEnd w:id="3"/>
      <w:bookmarkEnd w:id="4"/>
      <w:bookmarkEnd w:id="5"/>
      <w:bookmarkEnd w:id="6"/>
    </w:p>
    <w:p w14:paraId="298F3603" w14:textId="77777777" w:rsidR="00BA20A9" w:rsidRPr="00906A90" w:rsidRDefault="00BA20A9" w:rsidP="00906A90">
      <w:pPr>
        <w:spacing w:after="0" w:line="240" w:lineRule="exact"/>
        <w:rPr>
          <w:rFonts w:ascii="Arial" w:hAnsi="Arial" w:cs="Arial"/>
          <w:b/>
          <w:sz w:val="18"/>
          <w:szCs w:val="18"/>
        </w:rPr>
      </w:pPr>
    </w:p>
    <w:p w14:paraId="417CEAFF" w14:textId="77777777" w:rsidR="00906A90" w:rsidRPr="004F0E7C" w:rsidRDefault="00906A90" w:rsidP="004F0E7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1C5F91" w14:textId="5D131E43" w:rsidR="0097147E" w:rsidRPr="004F0E7C" w:rsidRDefault="0097147E" w:rsidP="004F0E7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0E7C">
        <w:rPr>
          <w:rFonts w:ascii="Arial" w:hAnsi="Arial" w:cs="Arial"/>
          <w:b/>
          <w:sz w:val="20"/>
          <w:szCs w:val="20"/>
        </w:rPr>
        <w:t>De ondergetekende: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62"/>
        <w:gridCol w:w="5610"/>
      </w:tblGrid>
      <w:tr w:rsidR="0097147E" w:rsidRPr="004F0E7C" w14:paraId="3B0BB160" w14:textId="77777777" w:rsidTr="009714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08B2A9F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</w:rPr>
              <w:t>naam gegadigde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05EEF3CD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  <w:highlight w:val="yellow"/>
              </w:rPr>
              <w:t>[…]</w:t>
            </w:r>
          </w:p>
        </w:tc>
      </w:tr>
      <w:tr w:rsidR="0097147E" w:rsidRPr="004F0E7C" w14:paraId="3E3BFE17" w14:textId="77777777" w:rsidTr="009714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4AA088AA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</w:rPr>
              <w:t>vestigingsadres gegadigde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0BA7C4F7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  <w:highlight w:val="yellow"/>
              </w:rPr>
              <w:t>[…]</w:t>
            </w:r>
          </w:p>
        </w:tc>
      </w:tr>
      <w:tr w:rsidR="0097147E" w:rsidRPr="004F0E7C" w14:paraId="74E82EBB" w14:textId="77777777" w:rsidTr="0097147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E8F8157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</w:rPr>
              <w:t>vestigingsplaats gegadigde</w:t>
            </w: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</w:tcPr>
          <w:p w14:paraId="026196F0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  <w:highlight w:val="yellow"/>
              </w:rPr>
              <w:t>[…]</w:t>
            </w:r>
          </w:p>
        </w:tc>
      </w:tr>
      <w:tr w:rsidR="0097147E" w:rsidRPr="004F0E7C" w14:paraId="133F9480" w14:textId="77777777" w:rsidTr="00A95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2" w:type="dxa"/>
            <w:gridSpan w:val="2"/>
          </w:tcPr>
          <w:p w14:paraId="075E77E7" w14:textId="77777777" w:rsidR="009533F7" w:rsidRPr="004F0E7C" w:rsidRDefault="009533F7" w:rsidP="004F0E7C">
            <w:pPr>
              <w:rPr>
                <w:rFonts w:ascii="Arial" w:hAnsi="Arial" w:cs="Arial"/>
              </w:rPr>
            </w:pPr>
          </w:p>
          <w:p w14:paraId="0A55A8F6" w14:textId="0297748A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</w:rPr>
              <w:t>hierna te noemen: “Gegadigde”</w:t>
            </w:r>
          </w:p>
        </w:tc>
      </w:tr>
      <w:tr w:rsidR="0097147E" w:rsidRPr="004F0E7C" w14:paraId="4091CC0F" w14:textId="77777777" w:rsidTr="00A95F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0" w:type="dxa"/>
          </w:tcPr>
          <w:p w14:paraId="0930AFA5" w14:textId="3D30ED9A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</w:rPr>
              <w:t xml:space="preserve">hierbij </w:t>
            </w:r>
            <w:r w:rsidR="00B954E3">
              <w:rPr>
                <w:rFonts w:ascii="Arial" w:hAnsi="Arial" w:cs="Arial"/>
              </w:rPr>
              <w:t xml:space="preserve">rechtsgeldig </w:t>
            </w:r>
            <w:r w:rsidRPr="004F0E7C">
              <w:rPr>
                <w:rFonts w:ascii="Arial" w:hAnsi="Arial" w:cs="Arial"/>
              </w:rPr>
              <w:t>vertegenwoordigd door</w:t>
            </w:r>
          </w:p>
        </w:tc>
        <w:tc>
          <w:tcPr>
            <w:tcW w:w="5702" w:type="dxa"/>
          </w:tcPr>
          <w:p w14:paraId="2BCF08D0" w14:textId="77777777" w:rsidR="0097147E" w:rsidRPr="004F0E7C" w:rsidRDefault="0097147E" w:rsidP="004F0E7C">
            <w:pPr>
              <w:rPr>
                <w:rFonts w:ascii="Arial" w:hAnsi="Arial" w:cs="Arial"/>
              </w:rPr>
            </w:pPr>
            <w:r w:rsidRPr="004F0E7C">
              <w:rPr>
                <w:rFonts w:ascii="Arial" w:hAnsi="Arial" w:cs="Arial"/>
                <w:highlight w:val="yellow"/>
              </w:rPr>
              <w:t>[…]</w:t>
            </w:r>
          </w:p>
        </w:tc>
      </w:tr>
    </w:tbl>
    <w:p w14:paraId="344E33A4" w14:textId="77777777" w:rsidR="0097147E" w:rsidRPr="004F0E7C" w:rsidRDefault="0097147E" w:rsidP="004F0E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1FEC67" w14:textId="77777777" w:rsidR="0097147E" w:rsidRPr="004F0E7C" w:rsidRDefault="0097147E" w:rsidP="004F0E7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F0E7C">
        <w:rPr>
          <w:rFonts w:ascii="Arial" w:hAnsi="Arial" w:cs="Arial"/>
          <w:b/>
          <w:bCs/>
          <w:sz w:val="20"/>
          <w:szCs w:val="20"/>
        </w:rPr>
        <w:t>In aanmerking nemend dat:</w:t>
      </w:r>
    </w:p>
    <w:p w14:paraId="5EBCEC61" w14:textId="2CD41089" w:rsidR="0097147E" w:rsidRPr="004F0E7C" w:rsidRDefault="0097147E" w:rsidP="004F0E7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ProRail B.V. te Utrecht, hierna te noemen: ProRail, een aanbesteding heeft uitgeschreven voor </w:t>
      </w:r>
      <w:r w:rsidRPr="004F0E7C">
        <w:rPr>
          <w:rFonts w:ascii="Arial" w:hAnsi="Arial" w:cs="Arial"/>
          <w:b/>
          <w:sz w:val="20"/>
          <w:szCs w:val="20"/>
        </w:rPr>
        <w:t>”</w:t>
      </w:r>
      <w:r w:rsidR="00853FB2">
        <w:rPr>
          <w:rFonts w:ascii="Arial" w:hAnsi="Arial" w:cs="Arial"/>
          <w:b/>
          <w:sz w:val="20"/>
          <w:szCs w:val="20"/>
        </w:rPr>
        <w:t xml:space="preserve">Landelijk </w:t>
      </w:r>
      <w:r w:rsidR="003B632B">
        <w:rPr>
          <w:rFonts w:ascii="Arial" w:hAnsi="Arial" w:cs="Arial"/>
          <w:b/>
          <w:sz w:val="20"/>
          <w:szCs w:val="20"/>
        </w:rPr>
        <w:t>–</w:t>
      </w:r>
      <w:r w:rsidR="00853FB2">
        <w:rPr>
          <w:rFonts w:ascii="Arial" w:hAnsi="Arial" w:cs="Arial"/>
          <w:b/>
          <w:sz w:val="20"/>
          <w:szCs w:val="20"/>
        </w:rPr>
        <w:t xml:space="preserve"> </w:t>
      </w:r>
      <w:r w:rsidR="003B632B">
        <w:rPr>
          <w:rFonts w:ascii="Arial" w:hAnsi="Arial" w:cs="Arial"/>
          <w:b/>
          <w:sz w:val="20"/>
          <w:szCs w:val="20"/>
        </w:rPr>
        <w:t>beveiliging en receptie dienstverlening</w:t>
      </w:r>
      <w:r w:rsidRPr="004F0E7C">
        <w:rPr>
          <w:rFonts w:ascii="Arial" w:hAnsi="Arial" w:cs="Arial"/>
          <w:b/>
          <w:sz w:val="20"/>
          <w:szCs w:val="20"/>
        </w:rPr>
        <w:t>”</w:t>
      </w:r>
      <w:r w:rsidRPr="004F0E7C">
        <w:rPr>
          <w:rFonts w:ascii="Arial" w:hAnsi="Arial" w:cs="Arial"/>
          <w:sz w:val="20"/>
          <w:szCs w:val="20"/>
        </w:rPr>
        <w:t>, hierna te noemen: de Aanbesteding;</w:t>
      </w:r>
    </w:p>
    <w:p w14:paraId="10C53196" w14:textId="3F29E714" w:rsidR="0097147E" w:rsidRPr="004F0E7C" w:rsidRDefault="00DC5A7A" w:rsidP="004F0E7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Geïnteresseerde ondernemer </w:t>
      </w:r>
      <w:r w:rsidR="00F548D1" w:rsidRPr="004F0E7C">
        <w:rPr>
          <w:rFonts w:ascii="Arial" w:hAnsi="Arial" w:cs="Arial"/>
          <w:sz w:val="20"/>
          <w:szCs w:val="20"/>
        </w:rPr>
        <w:t xml:space="preserve">bereid en in staat </w:t>
      </w:r>
      <w:r>
        <w:rPr>
          <w:rFonts w:ascii="Arial" w:hAnsi="Arial" w:cs="Arial"/>
          <w:sz w:val="20"/>
          <w:szCs w:val="20"/>
        </w:rPr>
        <w:t>is</w:t>
      </w:r>
      <w:r w:rsidR="00F548D1" w:rsidRPr="004F0E7C">
        <w:rPr>
          <w:rFonts w:ascii="Arial" w:hAnsi="Arial" w:cs="Arial"/>
          <w:sz w:val="20"/>
          <w:szCs w:val="20"/>
        </w:rPr>
        <w:t xml:space="preserve"> de diensten / producten van de Aanbesteding te leveren aan ProRail en </w:t>
      </w:r>
      <w:r w:rsidR="00AF0046" w:rsidRPr="004F0E7C">
        <w:rPr>
          <w:rFonts w:ascii="Arial" w:hAnsi="Arial" w:cs="Arial"/>
          <w:sz w:val="20"/>
          <w:szCs w:val="20"/>
        </w:rPr>
        <w:t xml:space="preserve">daarom </w:t>
      </w:r>
      <w:r w:rsidR="0097147E" w:rsidRPr="004F0E7C">
        <w:rPr>
          <w:rFonts w:ascii="Arial" w:hAnsi="Arial" w:cs="Arial"/>
          <w:sz w:val="20"/>
          <w:szCs w:val="20"/>
        </w:rPr>
        <w:t xml:space="preserve">het voornemen heeft </w:t>
      </w:r>
      <w:r w:rsidR="00F548D1" w:rsidRPr="004F0E7C">
        <w:rPr>
          <w:rFonts w:ascii="Arial" w:hAnsi="Arial" w:cs="Arial"/>
          <w:sz w:val="20"/>
          <w:szCs w:val="20"/>
        </w:rPr>
        <w:t xml:space="preserve">in de Aanbesteding </w:t>
      </w:r>
      <w:r w:rsidR="0097147E" w:rsidRPr="004F0E7C">
        <w:rPr>
          <w:rFonts w:ascii="Arial" w:hAnsi="Arial" w:cs="Arial"/>
          <w:sz w:val="20"/>
          <w:szCs w:val="20"/>
        </w:rPr>
        <w:t>een inschrijving in te dienen;</w:t>
      </w:r>
    </w:p>
    <w:p w14:paraId="780C13FE" w14:textId="50DA8BD1" w:rsidR="0097147E" w:rsidRPr="004F0E7C" w:rsidRDefault="0097147E" w:rsidP="004F0E7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>ProRail in het kader van de Aanbesteding</w:t>
      </w:r>
      <w:r w:rsidR="002F7B02" w:rsidRPr="004F0E7C">
        <w:rPr>
          <w:rFonts w:ascii="Arial" w:hAnsi="Arial" w:cs="Arial"/>
          <w:sz w:val="20"/>
          <w:szCs w:val="20"/>
        </w:rPr>
        <w:t xml:space="preserve"> op verzoek van en </w:t>
      </w:r>
      <w:r w:rsidRPr="004F0E7C">
        <w:rPr>
          <w:rFonts w:ascii="Arial" w:hAnsi="Arial" w:cs="Arial"/>
          <w:sz w:val="20"/>
          <w:szCs w:val="20"/>
        </w:rPr>
        <w:t xml:space="preserve">na ondertekening door Gegadigde van deze geheimhoudingsverklaring aan </w:t>
      </w:r>
      <w:r w:rsidR="002F7B02" w:rsidRPr="004F0E7C">
        <w:rPr>
          <w:rFonts w:ascii="Arial" w:hAnsi="Arial" w:cs="Arial"/>
          <w:sz w:val="20"/>
          <w:szCs w:val="20"/>
        </w:rPr>
        <w:t>G</w:t>
      </w:r>
      <w:r w:rsidRPr="004F0E7C">
        <w:rPr>
          <w:rFonts w:ascii="Arial" w:hAnsi="Arial" w:cs="Arial"/>
          <w:sz w:val="20"/>
          <w:szCs w:val="20"/>
        </w:rPr>
        <w:t>egadigde</w:t>
      </w:r>
      <w:r w:rsidR="002F1D84" w:rsidRPr="004F0E7C">
        <w:rPr>
          <w:rFonts w:ascii="Arial" w:hAnsi="Arial" w:cs="Arial"/>
          <w:sz w:val="20"/>
          <w:szCs w:val="20"/>
        </w:rPr>
        <w:t>, in geschreven, gedrukte, grafische, mondelinge, machine-leesbare of andere vorm,</w:t>
      </w:r>
      <w:r w:rsidRPr="004F0E7C">
        <w:rPr>
          <w:rFonts w:ascii="Arial" w:hAnsi="Arial" w:cs="Arial"/>
          <w:sz w:val="20"/>
          <w:szCs w:val="20"/>
        </w:rPr>
        <w:t xml:space="preserve"> </w:t>
      </w:r>
      <w:r w:rsidR="00FD76B7" w:rsidRPr="004F0E7C">
        <w:rPr>
          <w:rFonts w:ascii="Arial" w:hAnsi="Arial" w:cs="Arial"/>
          <w:sz w:val="20"/>
          <w:szCs w:val="20"/>
        </w:rPr>
        <w:t xml:space="preserve">specifieke </w:t>
      </w:r>
      <w:r w:rsidRPr="004F0E7C">
        <w:rPr>
          <w:rFonts w:ascii="Arial" w:hAnsi="Arial" w:cs="Arial"/>
          <w:sz w:val="20"/>
          <w:szCs w:val="20"/>
        </w:rPr>
        <w:t xml:space="preserve">vertrouwelijke informatie </w:t>
      </w:r>
      <w:r w:rsidR="000B3B2B" w:rsidRPr="004F0E7C">
        <w:rPr>
          <w:rFonts w:ascii="Arial" w:hAnsi="Arial" w:cs="Arial"/>
          <w:sz w:val="20"/>
          <w:szCs w:val="20"/>
        </w:rPr>
        <w:t>kan</w:t>
      </w:r>
      <w:r w:rsidRPr="004F0E7C">
        <w:rPr>
          <w:rFonts w:ascii="Arial" w:hAnsi="Arial" w:cs="Arial"/>
          <w:sz w:val="20"/>
          <w:szCs w:val="20"/>
        </w:rPr>
        <w:t xml:space="preserve"> verstrekken, hierna te noemen: Vertrouwelijke Informatie, bestaande uit:</w:t>
      </w:r>
    </w:p>
    <w:p w14:paraId="0267E293" w14:textId="59796890" w:rsidR="0097147E" w:rsidRPr="00D64517" w:rsidRDefault="008E69DA" w:rsidP="004F0E7C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5274">
        <w:rPr>
          <w:rFonts w:ascii="Arial" w:hAnsi="Arial" w:cs="Arial"/>
          <w:b/>
          <w:bCs/>
          <w:sz w:val="20"/>
          <w:szCs w:val="20"/>
        </w:rPr>
        <w:t xml:space="preserve">Bijlage </w:t>
      </w:r>
      <w:r w:rsidR="00853FB2" w:rsidRPr="000C19EE">
        <w:rPr>
          <w:rFonts w:ascii="Arial" w:hAnsi="Arial" w:cs="Arial"/>
          <w:b/>
          <w:bCs/>
          <w:sz w:val="20"/>
          <w:szCs w:val="20"/>
          <w:highlight w:val="yellow"/>
        </w:rPr>
        <w:t>X</w:t>
      </w:r>
      <w:r w:rsidRPr="000C19E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53FB2" w:rsidRPr="000C19EE">
        <w:rPr>
          <w:rFonts w:ascii="Arial" w:hAnsi="Arial" w:cs="Arial"/>
          <w:sz w:val="20"/>
          <w:szCs w:val="20"/>
          <w:highlight w:val="yellow"/>
        </w:rPr>
        <w:t>XXX</w:t>
      </w:r>
      <w:r w:rsidR="00FD76B7" w:rsidRPr="00D64517">
        <w:rPr>
          <w:rFonts w:ascii="Arial" w:hAnsi="Arial" w:cs="Arial"/>
          <w:sz w:val="20"/>
          <w:szCs w:val="20"/>
        </w:rPr>
        <w:t>;</w:t>
      </w:r>
      <w:r w:rsidR="0097147E" w:rsidRPr="00D64517">
        <w:rPr>
          <w:rFonts w:ascii="Arial" w:hAnsi="Arial" w:cs="Arial"/>
          <w:sz w:val="20"/>
          <w:szCs w:val="20"/>
        </w:rPr>
        <w:t xml:space="preserve"> </w:t>
      </w:r>
    </w:p>
    <w:p w14:paraId="589BCD4C" w14:textId="00F1DD89" w:rsidR="008E69DA" w:rsidRPr="00D64517" w:rsidRDefault="00853FB2" w:rsidP="004F0E7C">
      <w:pPr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F5274">
        <w:rPr>
          <w:rFonts w:ascii="Arial" w:hAnsi="Arial" w:cs="Arial"/>
          <w:b/>
          <w:bCs/>
          <w:sz w:val="20"/>
          <w:szCs w:val="20"/>
        </w:rPr>
        <w:t xml:space="preserve">Bijlage </w:t>
      </w:r>
      <w:r w:rsidRPr="000C19EE">
        <w:rPr>
          <w:rFonts w:ascii="Arial" w:hAnsi="Arial" w:cs="Arial"/>
          <w:b/>
          <w:bCs/>
          <w:sz w:val="20"/>
          <w:szCs w:val="20"/>
          <w:highlight w:val="yellow"/>
        </w:rPr>
        <w:t>X</w:t>
      </w:r>
      <w:r w:rsidRPr="000C19EE">
        <w:rPr>
          <w:rFonts w:ascii="Arial" w:hAnsi="Arial" w:cs="Arial"/>
          <w:sz w:val="20"/>
          <w:szCs w:val="20"/>
          <w:highlight w:val="yellow"/>
        </w:rPr>
        <w:t xml:space="preserve"> XXX</w:t>
      </w:r>
      <w:r w:rsidR="008E69DA" w:rsidRPr="00D64517">
        <w:rPr>
          <w:rFonts w:ascii="Arial" w:hAnsi="Arial" w:cs="Arial"/>
          <w:sz w:val="20"/>
          <w:szCs w:val="20"/>
        </w:rPr>
        <w:t>.</w:t>
      </w:r>
    </w:p>
    <w:p w14:paraId="666BD912" w14:textId="4379E059" w:rsidR="00FD76B7" w:rsidRPr="004F0E7C" w:rsidRDefault="00FD76B7" w:rsidP="004F0E7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Gegadigde de Vertrouwelijke Informatie </w:t>
      </w:r>
      <w:r w:rsidR="00F57F94" w:rsidRPr="004F0E7C">
        <w:rPr>
          <w:rFonts w:ascii="Arial" w:hAnsi="Arial" w:cs="Arial"/>
          <w:sz w:val="20"/>
          <w:szCs w:val="20"/>
        </w:rPr>
        <w:t xml:space="preserve">geheim dient te houden en </w:t>
      </w:r>
      <w:r w:rsidRPr="004F0E7C">
        <w:rPr>
          <w:rFonts w:ascii="Arial" w:hAnsi="Arial" w:cs="Arial"/>
          <w:sz w:val="20"/>
          <w:szCs w:val="20"/>
        </w:rPr>
        <w:t>alleen mag gebruiken voor deelname aan de Aanbesteding</w:t>
      </w:r>
      <w:r w:rsidR="00F57F94" w:rsidRPr="004F0E7C">
        <w:rPr>
          <w:rFonts w:ascii="Arial" w:hAnsi="Arial" w:cs="Arial"/>
          <w:sz w:val="20"/>
          <w:szCs w:val="20"/>
        </w:rPr>
        <w:t>, hierna te noemen: het Doel.</w:t>
      </w:r>
    </w:p>
    <w:p w14:paraId="5273862B" w14:textId="77777777" w:rsidR="0097147E" w:rsidRPr="004F0E7C" w:rsidRDefault="0097147E" w:rsidP="004F0E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EF0F6A" w14:textId="2DF718B4" w:rsidR="0097147E" w:rsidRPr="004F0E7C" w:rsidRDefault="00FD76B7" w:rsidP="004F0E7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F0E7C">
        <w:rPr>
          <w:rFonts w:ascii="Arial" w:hAnsi="Arial" w:cs="Arial"/>
          <w:b/>
          <w:bCs/>
          <w:sz w:val="20"/>
          <w:szCs w:val="20"/>
        </w:rPr>
        <w:t>Verklaart</w:t>
      </w:r>
      <w:r w:rsidR="005D01E8" w:rsidRPr="004F0E7C">
        <w:rPr>
          <w:rFonts w:ascii="Arial" w:hAnsi="Arial" w:cs="Arial"/>
          <w:b/>
          <w:bCs/>
          <w:sz w:val="20"/>
          <w:szCs w:val="20"/>
        </w:rPr>
        <w:t xml:space="preserve"> </w:t>
      </w:r>
      <w:r w:rsidR="00273588" w:rsidRPr="004F0E7C">
        <w:rPr>
          <w:rFonts w:ascii="Arial" w:hAnsi="Arial" w:cs="Arial"/>
          <w:b/>
          <w:bCs/>
          <w:sz w:val="20"/>
          <w:szCs w:val="20"/>
        </w:rPr>
        <w:t>hierbij onherr</w:t>
      </w:r>
      <w:r w:rsidR="00407A20" w:rsidRPr="004F0E7C">
        <w:rPr>
          <w:rFonts w:ascii="Arial" w:hAnsi="Arial" w:cs="Arial"/>
          <w:b/>
          <w:bCs/>
          <w:sz w:val="20"/>
          <w:szCs w:val="20"/>
        </w:rPr>
        <w:t xml:space="preserve">oepelijk </w:t>
      </w:r>
      <w:r w:rsidR="005D01E8" w:rsidRPr="004F0E7C">
        <w:rPr>
          <w:rFonts w:ascii="Arial" w:hAnsi="Arial" w:cs="Arial"/>
          <w:b/>
          <w:bCs/>
          <w:sz w:val="20"/>
          <w:szCs w:val="20"/>
        </w:rPr>
        <w:t>aan ProRail dat:</w:t>
      </w:r>
    </w:p>
    <w:p w14:paraId="58A36A7F" w14:textId="643930CE" w:rsidR="009A0CCF" w:rsidRPr="004F0E7C" w:rsidRDefault="005D01E8" w:rsidP="004F0E7C">
      <w:pPr>
        <w:pStyle w:val="Lijstalinea"/>
        <w:numPr>
          <w:ilvl w:val="0"/>
          <w:numId w:val="1"/>
        </w:numPr>
        <w:tabs>
          <w:tab w:val="left" w:pos="-144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>Gegadigde</w:t>
      </w:r>
      <w:r w:rsidR="000115B3" w:rsidRPr="004F0E7C">
        <w:rPr>
          <w:rFonts w:ascii="Arial" w:hAnsi="Arial" w:cs="Arial"/>
          <w:sz w:val="20"/>
          <w:szCs w:val="20"/>
        </w:rPr>
        <w:t xml:space="preserve"> er tegenover ProRail voor in staat dat de Vertrouwelijke Informatie door Gegadigde of personen binnen haar organisatie niet aan derden bekend wordt gemaakt</w:t>
      </w:r>
      <w:r w:rsidR="00406075" w:rsidRPr="004F0E7C">
        <w:rPr>
          <w:rFonts w:ascii="Arial" w:hAnsi="Arial" w:cs="Arial"/>
          <w:sz w:val="20"/>
          <w:szCs w:val="20"/>
        </w:rPr>
        <w:t>, behalve indien en voor zover een wettelijk voorschrift of uitspraak van de rechter Gegadigde tot bekendmaking verplicht of ProRail hie</w:t>
      </w:r>
      <w:r w:rsidR="000115B3" w:rsidRPr="004F0E7C">
        <w:rPr>
          <w:rFonts w:ascii="Arial" w:hAnsi="Arial" w:cs="Arial"/>
          <w:sz w:val="20"/>
          <w:szCs w:val="20"/>
        </w:rPr>
        <w:t xml:space="preserve">rvoor </w:t>
      </w:r>
      <w:r w:rsidR="006F2E52" w:rsidRPr="004F0E7C">
        <w:rPr>
          <w:rFonts w:ascii="Arial" w:hAnsi="Arial" w:cs="Arial"/>
          <w:sz w:val="20"/>
          <w:szCs w:val="20"/>
        </w:rPr>
        <w:t xml:space="preserve">schriftelijk </w:t>
      </w:r>
      <w:r w:rsidR="000115B3" w:rsidRPr="004F0E7C">
        <w:rPr>
          <w:rFonts w:ascii="Arial" w:hAnsi="Arial" w:cs="Arial"/>
          <w:sz w:val="20"/>
          <w:szCs w:val="20"/>
        </w:rPr>
        <w:t>toestemming heeft gegeven;</w:t>
      </w:r>
    </w:p>
    <w:p w14:paraId="7743BA7C" w14:textId="1FC2626B" w:rsidR="00406075" w:rsidRPr="004F0E7C" w:rsidRDefault="000115B3" w:rsidP="004F0E7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Gegadigde de Vertrouwelijke Informatie </w:t>
      </w:r>
      <w:r w:rsidR="00FD76B7" w:rsidRPr="004F0E7C">
        <w:rPr>
          <w:rFonts w:ascii="Arial" w:hAnsi="Arial" w:cs="Arial"/>
          <w:sz w:val="20"/>
          <w:szCs w:val="20"/>
        </w:rPr>
        <w:t>alleen</w:t>
      </w:r>
      <w:r w:rsidR="005115DE" w:rsidRPr="004F0E7C">
        <w:rPr>
          <w:rFonts w:ascii="Arial" w:hAnsi="Arial" w:cs="Arial"/>
          <w:sz w:val="20"/>
          <w:szCs w:val="20"/>
        </w:rPr>
        <w:t xml:space="preserve"> </w:t>
      </w:r>
      <w:r w:rsidR="00FD76B7" w:rsidRPr="004F0E7C">
        <w:rPr>
          <w:rFonts w:ascii="Arial" w:hAnsi="Arial" w:cs="Arial"/>
          <w:sz w:val="20"/>
          <w:szCs w:val="20"/>
        </w:rPr>
        <w:t>gebruik</w:t>
      </w:r>
      <w:r w:rsidR="005D01E8" w:rsidRPr="004F0E7C">
        <w:rPr>
          <w:rFonts w:ascii="Arial" w:hAnsi="Arial" w:cs="Arial"/>
          <w:sz w:val="20"/>
          <w:szCs w:val="20"/>
        </w:rPr>
        <w:t>t</w:t>
      </w:r>
      <w:r w:rsidR="005115DE" w:rsidRPr="004F0E7C">
        <w:rPr>
          <w:rFonts w:ascii="Arial" w:hAnsi="Arial" w:cs="Arial"/>
          <w:sz w:val="20"/>
          <w:szCs w:val="20"/>
        </w:rPr>
        <w:t xml:space="preserve">, waaronder tevens wordt verstaan het delen met personen binnen haar organisatie, </w:t>
      </w:r>
      <w:r w:rsidR="00F548D1" w:rsidRPr="004F0E7C">
        <w:rPr>
          <w:rFonts w:ascii="Arial" w:hAnsi="Arial" w:cs="Arial"/>
          <w:sz w:val="20"/>
          <w:szCs w:val="20"/>
        </w:rPr>
        <w:t xml:space="preserve">indien en </w:t>
      </w:r>
      <w:r w:rsidR="00FD76B7" w:rsidRPr="004F0E7C">
        <w:rPr>
          <w:rFonts w:ascii="Arial" w:hAnsi="Arial" w:cs="Arial"/>
          <w:sz w:val="20"/>
          <w:szCs w:val="20"/>
        </w:rPr>
        <w:t xml:space="preserve">voor </w:t>
      </w:r>
      <w:r w:rsidR="00F548D1" w:rsidRPr="004F0E7C">
        <w:rPr>
          <w:rFonts w:ascii="Arial" w:hAnsi="Arial" w:cs="Arial"/>
          <w:sz w:val="20"/>
          <w:szCs w:val="20"/>
        </w:rPr>
        <w:t xml:space="preserve">zover dat noodzakelijk is voor </w:t>
      </w:r>
      <w:r w:rsidR="00FD76B7" w:rsidRPr="004F0E7C">
        <w:rPr>
          <w:rFonts w:ascii="Arial" w:hAnsi="Arial" w:cs="Arial"/>
          <w:sz w:val="20"/>
          <w:szCs w:val="20"/>
        </w:rPr>
        <w:t xml:space="preserve">het </w:t>
      </w:r>
      <w:r w:rsidR="00F57F94" w:rsidRPr="004F0E7C">
        <w:rPr>
          <w:rFonts w:ascii="Arial" w:hAnsi="Arial" w:cs="Arial"/>
          <w:sz w:val="20"/>
          <w:szCs w:val="20"/>
        </w:rPr>
        <w:t>Doel</w:t>
      </w:r>
      <w:r w:rsidRPr="004F0E7C">
        <w:rPr>
          <w:rFonts w:ascii="Arial" w:hAnsi="Arial" w:cs="Arial"/>
          <w:sz w:val="20"/>
          <w:szCs w:val="20"/>
        </w:rPr>
        <w:t>;</w:t>
      </w:r>
    </w:p>
    <w:p w14:paraId="7C561650" w14:textId="1D5D7E03" w:rsidR="005D01E8" w:rsidRPr="004F0E7C" w:rsidRDefault="000115B3" w:rsidP="004F0E7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>Gegadigde op</w:t>
      </w:r>
      <w:r w:rsidR="005D01E8" w:rsidRPr="004F0E7C">
        <w:rPr>
          <w:rFonts w:ascii="Arial" w:hAnsi="Arial" w:cs="Arial"/>
          <w:sz w:val="20"/>
          <w:szCs w:val="20"/>
        </w:rPr>
        <w:t xml:space="preserve"> eerste verzoek van ProRail en in elk geval na afronding van de Aanbesteding, naar keuze van ProRail,</w:t>
      </w:r>
      <w:r w:rsidRPr="004F0E7C">
        <w:rPr>
          <w:rFonts w:ascii="Arial" w:hAnsi="Arial" w:cs="Arial"/>
          <w:sz w:val="20"/>
          <w:szCs w:val="20"/>
        </w:rPr>
        <w:t xml:space="preserve"> de Vertrouwelijke Informatie</w:t>
      </w:r>
      <w:r w:rsidR="005D01E8" w:rsidRPr="004F0E7C">
        <w:rPr>
          <w:rFonts w:ascii="Arial" w:hAnsi="Arial" w:cs="Arial"/>
          <w:sz w:val="20"/>
          <w:szCs w:val="20"/>
        </w:rPr>
        <w:t xml:space="preserve"> aan ProRail teruggeeft of vernietigt</w:t>
      </w:r>
      <w:r w:rsidRPr="004F0E7C">
        <w:rPr>
          <w:rFonts w:ascii="Arial" w:hAnsi="Arial" w:cs="Arial"/>
          <w:sz w:val="20"/>
          <w:szCs w:val="20"/>
        </w:rPr>
        <w:t xml:space="preserve"> </w:t>
      </w:r>
      <w:r w:rsidR="00AF0046" w:rsidRPr="004F0E7C">
        <w:rPr>
          <w:rFonts w:ascii="Arial" w:hAnsi="Arial" w:cs="Arial"/>
          <w:sz w:val="20"/>
          <w:szCs w:val="20"/>
        </w:rPr>
        <w:t xml:space="preserve">zonder daarvan op welke wijze dan ook kopieën te bewaren </w:t>
      </w:r>
      <w:r w:rsidRPr="004F0E7C">
        <w:rPr>
          <w:rFonts w:ascii="Arial" w:hAnsi="Arial" w:cs="Arial"/>
          <w:sz w:val="20"/>
          <w:szCs w:val="20"/>
        </w:rPr>
        <w:t>en</w:t>
      </w:r>
      <w:r w:rsidR="00AF0046" w:rsidRPr="004F0E7C">
        <w:rPr>
          <w:rFonts w:ascii="Arial" w:hAnsi="Arial" w:cs="Arial"/>
          <w:sz w:val="20"/>
          <w:szCs w:val="20"/>
        </w:rPr>
        <w:t xml:space="preserve"> schriftelijk aan</w:t>
      </w:r>
      <w:r w:rsidRPr="004F0E7C">
        <w:rPr>
          <w:rFonts w:ascii="Arial" w:hAnsi="Arial" w:cs="Arial"/>
          <w:sz w:val="20"/>
          <w:szCs w:val="20"/>
        </w:rPr>
        <w:t xml:space="preserve"> ProRail</w:t>
      </w:r>
      <w:r w:rsidR="00AF0046" w:rsidRPr="004F0E7C">
        <w:rPr>
          <w:rFonts w:ascii="Arial" w:hAnsi="Arial" w:cs="Arial"/>
          <w:sz w:val="20"/>
          <w:szCs w:val="20"/>
        </w:rPr>
        <w:t xml:space="preserve"> </w:t>
      </w:r>
      <w:r w:rsidR="003F5BB8" w:rsidRPr="004F0E7C">
        <w:rPr>
          <w:rFonts w:ascii="Arial" w:hAnsi="Arial" w:cs="Arial"/>
          <w:sz w:val="20"/>
          <w:szCs w:val="20"/>
        </w:rPr>
        <w:t>verklaart</w:t>
      </w:r>
      <w:r w:rsidR="00AF0046" w:rsidRPr="004F0E7C">
        <w:rPr>
          <w:rFonts w:ascii="Arial" w:hAnsi="Arial" w:cs="Arial"/>
          <w:sz w:val="20"/>
          <w:szCs w:val="20"/>
        </w:rPr>
        <w:t xml:space="preserve"> daaraan volledig uitvoering te hebben gegeven</w:t>
      </w:r>
      <w:r w:rsidRPr="004F0E7C">
        <w:rPr>
          <w:rFonts w:ascii="Arial" w:hAnsi="Arial" w:cs="Arial"/>
          <w:sz w:val="20"/>
          <w:szCs w:val="20"/>
        </w:rPr>
        <w:t>;</w:t>
      </w:r>
    </w:p>
    <w:p w14:paraId="0DA2F13A" w14:textId="77777777" w:rsidR="00F548D1" w:rsidRPr="004F0E7C" w:rsidRDefault="005D01E8" w:rsidP="004F0E7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Gegadigde </w:t>
      </w:r>
      <w:r w:rsidR="00AF0046" w:rsidRPr="004F0E7C">
        <w:rPr>
          <w:rFonts w:ascii="Arial" w:hAnsi="Arial" w:cs="Arial"/>
          <w:sz w:val="20"/>
          <w:szCs w:val="20"/>
        </w:rPr>
        <w:t xml:space="preserve">elke </w:t>
      </w:r>
      <w:r w:rsidRPr="004F0E7C">
        <w:rPr>
          <w:rFonts w:ascii="Arial" w:hAnsi="Arial" w:cs="Arial"/>
          <w:sz w:val="20"/>
          <w:szCs w:val="20"/>
        </w:rPr>
        <w:t>bekendmaking of gebruik van de Vertrouwelijke Informatie in strijd met de</w:t>
      </w:r>
      <w:r w:rsidR="00AF0046" w:rsidRPr="004F0E7C">
        <w:rPr>
          <w:rFonts w:ascii="Arial" w:hAnsi="Arial" w:cs="Arial"/>
          <w:sz w:val="20"/>
          <w:szCs w:val="20"/>
        </w:rPr>
        <w:t>ze</w:t>
      </w:r>
      <w:r w:rsidRPr="004F0E7C">
        <w:rPr>
          <w:rFonts w:ascii="Arial" w:hAnsi="Arial" w:cs="Arial"/>
          <w:sz w:val="20"/>
          <w:szCs w:val="20"/>
        </w:rPr>
        <w:t xml:space="preserve"> </w:t>
      </w:r>
      <w:r w:rsidR="00AF0046" w:rsidRPr="004F0E7C">
        <w:rPr>
          <w:rFonts w:ascii="Arial" w:hAnsi="Arial" w:cs="Arial"/>
          <w:sz w:val="20"/>
          <w:szCs w:val="20"/>
        </w:rPr>
        <w:t>g</w:t>
      </w:r>
      <w:r w:rsidRPr="004F0E7C">
        <w:rPr>
          <w:rFonts w:ascii="Arial" w:hAnsi="Arial" w:cs="Arial"/>
          <w:sz w:val="20"/>
          <w:szCs w:val="20"/>
        </w:rPr>
        <w:t>eheimhoudingsverklaring</w:t>
      </w:r>
      <w:r w:rsidR="00AF0046" w:rsidRPr="004F0E7C">
        <w:rPr>
          <w:rFonts w:ascii="Arial" w:hAnsi="Arial" w:cs="Arial"/>
          <w:sz w:val="20"/>
          <w:szCs w:val="20"/>
        </w:rPr>
        <w:t xml:space="preserve"> en waarvan Gegadigde op de hoogte raakt,</w:t>
      </w:r>
      <w:r w:rsidRPr="004F0E7C">
        <w:rPr>
          <w:rFonts w:ascii="Arial" w:hAnsi="Arial" w:cs="Arial"/>
          <w:sz w:val="20"/>
          <w:szCs w:val="20"/>
        </w:rPr>
        <w:t xml:space="preserve"> </w:t>
      </w:r>
      <w:r w:rsidR="00AF0046" w:rsidRPr="004F0E7C">
        <w:rPr>
          <w:rFonts w:ascii="Arial" w:hAnsi="Arial" w:cs="Arial"/>
          <w:sz w:val="20"/>
          <w:szCs w:val="20"/>
        </w:rPr>
        <w:t>zo snel mogelijk maar uiterlijk binnen drie dagen</w:t>
      </w:r>
      <w:r w:rsidRPr="004F0E7C">
        <w:rPr>
          <w:rFonts w:ascii="Arial" w:hAnsi="Arial" w:cs="Arial"/>
          <w:sz w:val="20"/>
          <w:szCs w:val="20"/>
        </w:rPr>
        <w:t xml:space="preserve"> </w:t>
      </w:r>
      <w:r w:rsidR="00AF0046" w:rsidRPr="004F0E7C">
        <w:rPr>
          <w:rFonts w:ascii="Arial" w:hAnsi="Arial" w:cs="Arial"/>
          <w:sz w:val="20"/>
          <w:szCs w:val="20"/>
        </w:rPr>
        <w:t xml:space="preserve">schriftelijk </w:t>
      </w:r>
      <w:r w:rsidRPr="004F0E7C">
        <w:rPr>
          <w:rFonts w:ascii="Arial" w:hAnsi="Arial" w:cs="Arial"/>
          <w:sz w:val="20"/>
          <w:szCs w:val="20"/>
        </w:rPr>
        <w:t>aan ProRail meldt;</w:t>
      </w:r>
    </w:p>
    <w:p w14:paraId="3F0D02C8" w14:textId="77777777" w:rsidR="005D01E8" w:rsidRPr="004F0E7C" w:rsidRDefault="004C4E7B" w:rsidP="004F0E7C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Gegadigde zich </w:t>
      </w:r>
      <w:r w:rsidR="00AF0046" w:rsidRPr="004F0E7C">
        <w:rPr>
          <w:rFonts w:ascii="Arial" w:hAnsi="Arial" w:cs="Arial"/>
          <w:sz w:val="20"/>
          <w:szCs w:val="20"/>
        </w:rPr>
        <w:t xml:space="preserve">hierbij </w:t>
      </w:r>
      <w:r w:rsidRPr="004F0E7C">
        <w:rPr>
          <w:rFonts w:ascii="Arial" w:hAnsi="Arial" w:cs="Arial"/>
          <w:sz w:val="20"/>
          <w:szCs w:val="20"/>
        </w:rPr>
        <w:t>tegenover ProRail verplicht tot nakoming van het bepaalde in de punten 1</w:t>
      </w:r>
      <w:r w:rsidR="000115B3" w:rsidRPr="004F0E7C">
        <w:rPr>
          <w:rFonts w:ascii="Arial" w:hAnsi="Arial" w:cs="Arial"/>
          <w:sz w:val="20"/>
          <w:szCs w:val="20"/>
        </w:rPr>
        <w:t xml:space="preserve"> tot en met </w:t>
      </w:r>
      <w:r w:rsidR="00AF0046" w:rsidRPr="004F0E7C">
        <w:rPr>
          <w:rFonts w:ascii="Arial" w:hAnsi="Arial" w:cs="Arial"/>
          <w:sz w:val="20"/>
          <w:szCs w:val="20"/>
        </w:rPr>
        <w:t>4</w:t>
      </w:r>
      <w:r w:rsidRPr="004F0E7C">
        <w:rPr>
          <w:rFonts w:ascii="Arial" w:hAnsi="Arial" w:cs="Arial"/>
          <w:sz w:val="20"/>
          <w:szCs w:val="20"/>
        </w:rPr>
        <w:t>, waarbij:</w:t>
      </w:r>
    </w:p>
    <w:p w14:paraId="71307BC9" w14:textId="77777777" w:rsidR="004C4E7B" w:rsidRPr="004F0E7C" w:rsidRDefault="004C4E7B" w:rsidP="004F0E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Gegadigde door de enkele overtreding van </w:t>
      </w:r>
      <w:r w:rsidR="000115B3" w:rsidRPr="004F0E7C">
        <w:rPr>
          <w:rFonts w:ascii="Arial" w:hAnsi="Arial" w:cs="Arial"/>
          <w:sz w:val="20"/>
          <w:szCs w:val="20"/>
        </w:rPr>
        <w:t xml:space="preserve">een van deze punten </w:t>
      </w:r>
      <w:r w:rsidRPr="004F0E7C">
        <w:rPr>
          <w:rFonts w:ascii="Arial" w:hAnsi="Arial" w:cs="Arial"/>
          <w:sz w:val="20"/>
          <w:szCs w:val="20"/>
        </w:rPr>
        <w:t>in verzuim verkeert;</w:t>
      </w:r>
    </w:p>
    <w:p w14:paraId="6C09B2A5" w14:textId="77777777" w:rsidR="000115B3" w:rsidRPr="004F0E7C" w:rsidRDefault="004C4E7B" w:rsidP="004F0E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>ProRail aan Gegadigde een onmiddellijk, zonder ingebrekestelling opeisbare boete mag opleggen van</w:t>
      </w:r>
      <w:r w:rsidR="000115B3" w:rsidRPr="004F0E7C">
        <w:rPr>
          <w:rFonts w:ascii="Arial" w:hAnsi="Arial" w:cs="Arial"/>
          <w:sz w:val="20"/>
          <w:szCs w:val="20"/>
        </w:rPr>
        <w:t>:</w:t>
      </w:r>
    </w:p>
    <w:p w14:paraId="4B17620C" w14:textId="77777777" w:rsidR="000115B3" w:rsidRPr="004F0E7C" w:rsidRDefault="004C4E7B" w:rsidP="004F0E7C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EURO 25.000 per overtreding van het bepaalde </w:t>
      </w:r>
      <w:r w:rsidR="000115B3" w:rsidRPr="004F0E7C">
        <w:rPr>
          <w:rFonts w:ascii="Arial" w:hAnsi="Arial" w:cs="Arial"/>
          <w:sz w:val="20"/>
          <w:szCs w:val="20"/>
        </w:rPr>
        <w:t>in</w:t>
      </w:r>
      <w:r w:rsidRPr="004F0E7C">
        <w:rPr>
          <w:rFonts w:ascii="Arial" w:hAnsi="Arial" w:cs="Arial"/>
          <w:sz w:val="20"/>
          <w:szCs w:val="20"/>
        </w:rPr>
        <w:t xml:space="preserve"> </w:t>
      </w:r>
      <w:r w:rsidR="000115B3" w:rsidRPr="004F0E7C">
        <w:rPr>
          <w:rFonts w:ascii="Arial" w:hAnsi="Arial" w:cs="Arial"/>
          <w:sz w:val="20"/>
          <w:szCs w:val="20"/>
        </w:rPr>
        <w:t xml:space="preserve">een van de punten </w:t>
      </w:r>
      <w:r w:rsidRPr="004F0E7C">
        <w:rPr>
          <w:rFonts w:ascii="Arial" w:hAnsi="Arial" w:cs="Arial"/>
          <w:sz w:val="20"/>
          <w:szCs w:val="20"/>
        </w:rPr>
        <w:t>1</w:t>
      </w:r>
      <w:r w:rsidR="000115B3" w:rsidRPr="004F0E7C">
        <w:rPr>
          <w:rFonts w:ascii="Arial" w:hAnsi="Arial" w:cs="Arial"/>
          <w:sz w:val="20"/>
          <w:szCs w:val="20"/>
        </w:rPr>
        <w:t xml:space="preserve"> en</w:t>
      </w:r>
      <w:r w:rsidR="00B91573" w:rsidRPr="004F0E7C">
        <w:rPr>
          <w:rFonts w:ascii="Arial" w:hAnsi="Arial" w:cs="Arial"/>
          <w:sz w:val="20"/>
          <w:szCs w:val="20"/>
        </w:rPr>
        <w:t xml:space="preserve"> </w:t>
      </w:r>
      <w:r w:rsidR="000115B3" w:rsidRPr="004F0E7C">
        <w:rPr>
          <w:rFonts w:ascii="Arial" w:hAnsi="Arial" w:cs="Arial"/>
          <w:sz w:val="20"/>
          <w:szCs w:val="20"/>
        </w:rPr>
        <w:t>2;</w:t>
      </w:r>
    </w:p>
    <w:p w14:paraId="5B1934CF" w14:textId="77777777" w:rsidR="004C4E7B" w:rsidRPr="004F0E7C" w:rsidRDefault="004C4E7B" w:rsidP="004F0E7C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EURO 5.000 per overtreding van het bepaalde </w:t>
      </w:r>
      <w:r w:rsidR="000115B3" w:rsidRPr="004F0E7C">
        <w:rPr>
          <w:rFonts w:ascii="Arial" w:hAnsi="Arial" w:cs="Arial"/>
          <w:sz w:val="20"/>
          <w:szCs w:val="20"/>
        </w:rPr>
        <w:t>in punt 3 en een vervolgboete van EURO 500 per dag dat de overtreding voortduurt</w:t>
      </w:r>
      <w:r w:rsidRPr="004F0E7C">
        <w:rPr>
          <w:rFonts w:ascii="Arial" w:hAnsi="Arial" w:cs="Arial"/>
          <w:sz w:val="20"/>
          <w:szCs w:val="20"/>
        </w:rPr>
        <w:t>;</w:t>
      </w:r>
    </w:p>
    <w:p w14:paraId="710BC9DB" w14:textId="77777777" w:rsidR="000115B3" w:rsidRPr="004F0E7C" w:rsidRDefault="000115B3" w:rsidP="004F0E7C">
      <w:pPr>
        <w:numPr>
          <w:ilvl w:val="2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>EURO 5.000 per overtreding van het bepaalde in punt 4.</w:t>
      </w:r>
    </w:p>
    <w:p w14:paraId="749EAD13" w14:textId="66D38405" w:rsidR="005A16DD" w:rsidRPr="004F0E7C" w:rsidRDefault="007B658C" w:rsidP="004F0E7C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de </w:t>
      </w:r>
      <w:r w:rsidR="004C4E7B" w:rsidRPr="004F0E7C">
        <w:rPr>
          <w:rFonts w:ascii="Arial" w:hAnsi="Arial" w:cs="Arial"/>
          <w:sz w:val="20"/>
          <w:szCs w:val="20"/>
        </w:rPr>
        <w:t>aanspraak op de boete niet in de weg staa</w:t>
      </w:r>
      <w:r w:rsidR="000115B3" w:rsidRPr="004F0E7C">
        <w:rPr>
          <w:rFonts w:ascii="Arial" w:hAnsi="Arial" w:cs="Arial"/>
          <w:sz w:val="20"/>
          <w:szCs w:val="20"/>
        </w:rPr>
        <w:t>t</w:t>
      </w:r>
      <w:r w:rsidR="004C4E7B" w:rsidRPr="004F0E7C">
        <w:rPr>
          <w:rFonts w:ascii="Arial" w:hAnsi="Arial" w:cs="Arial"/>
          <w:sz w:val="20"/>
          <w:szCs w:val="20"/>
        </w:rPr>
        <w:t xml:space="preserve"> aan de aanspraak van ProRail op nakoming en</w:t>
      </w:r>
      <w:r w:rsidR="000115B3" w:rsidRPr="004F0E7C">
        <w:rPr>
          <w:rFonts w:ascii="Arial" w:hAnsi="Arial" w:cs="Arial"/>
          <w:sz w:val="20"/>
          <w:szCs w:val="20"/>
        </w:rPr>
        <w:t>, indien voor zover de schade meer beloopt dan de boete,</w:t>
      </w:r>
      <w:r w:rsidR="00B91573" w:rsidRPr="004F0E7C">
        <w:rPr>
          <w:rFonts w:ascii="Arial" w:hAnsi="Arial" w:cs="Arial"/>
          <w:sz w:val="20"/>
          <w:szCs w:val="20"/>
        </w:rPr>
        <w:t xml:space="preserve"> </w:t>
      </w:r>
      <w:r w:rsidR="004C4E7B" w:rsidRPr="004F0E7C">
        <w:rPr>
          <w:rFonts w:ascii="Arial" w:hAnsi="Arial" w:cs="Arial"/>
          <w:sz w:val="20"/>
          <w:szCs w:val="20"/>
        </w:rPr>
        <w:t>op schadevergoeding.</w:t>
      </w:r>
    </w:p>
    <w:p w14:paraId="27BD5616" w14:textId="259C4FE7" w:rsidR="005A16DD" w:rsidRPr="004F0E7C" w:rsidRDefault="005A16DD" w:rsidP="004F0E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293D32" w14:textId="6F5D299C" w:rsidR="0097147E" w:rsidRPr="004F0E7C" w:rsidRDefault="0097147E" w:rsidP="004F0E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</w:rPr>
        <w:t xml:space="preserve">Aldus </w:t>
      </w:r>
      <w:r w:rsidR="00AF0046" w:rsidRPr="004F0E7C">
        <w:rPr>
          <w:rFonts w:ascii="Arial" w:hAnsi="Arial" w:cs="Arial"/>
          <w:sz w:val="20"/>
          <w:szCs w:val="20"/>
        </w:rPr>
        <w:t xml:space="preserve">verklaard en </w:t>
      </w:r>
      <w:r w:rsidRPr="004F0E7C">
        <w:rPr>
          <w:rFonts w:ascii="Arial" w:hAnsi="Arial" w:cs="Arial"/>
          <w:sz w:val="20"/>
          <w:szCs w:val="20"/>
        </w:rPr>
        <w:t xml:space="preserve">ondertekend </w:t>
      </w:r>
      <w:r w:rsidR="00AF0046" w:rsidRPr="004F0E7C">
        <w:rPr>
          <w:rFonts w:ascii="Arial" w:hAnsi="Arial" w:cs="Arial"/>
          <w:sz w:val="20"/>
          <w:szCs w:val="20"/>
        </w:rPr>
        <w:t xml:space="preserve">te </w:t>
      </w:r>
      <w:r w:rsidR="00AF0046" w:rsidRPr="004F0E7C">
        <w:rPr>
          <w:rFonts w:ascii="Arial" w:hAnsi="Arial" w:cs="Arial"/>
          <w:sz w:val="20"/>
          <w:szCs w:val="20"/>
          <w:highlight w:val="yellow"/>
        </w:rPr>
        <w:t>[</w:t>
      </w:r>
      <w:r w:rsidR="00F27B79" w:rsidRPr="004F0E7C">
        <w:rPr>
          <w:rFonts w:ascii="Arial" w:hAnsi="Arial" w:cs="Arial"/>
          <w:sz w:val="20"/>
          <w:szCs w:val="20"/>
          <w:highlight w:val="yellow"/>
        </w:rPr>
        <w:t>plaats]</w:t>
      </w:r>
      <w:r w:rsidR="00AF0046" w:rsidRPr="004F0E7C">
        <w:rPr>
          <w:rFonts w:ascii="Arial" w:hAnsi="Arial" w:cs="Arial"/>
          <w:sz w:val="20"/>
          <w:szCs w:val="20"/>
        </w:rPr>
        <w:t xml:space="preserve"> op </w:t>
      </w:r>
      <w:r w:rsidR="00AF0046" w:rsidRPr="004F0E7C">
        <w:rPr>
          <w:rFonts w:ascii="Arial" w:hAnsi="Arial" w:cs="Arial"/>
          <w:sz w:val="20"/>
          <w:szCs w:val="20"/>
          <w:highlight w:val="yellow"/>
        </w:rPr>
        <w:t>[</w:t>
      </w:r>
      <w:r w:rsidR="00F27B79" w:rsidRPr="004F0E7C">
        <w:rPr>
          <w:rFonts w:ascii="Arial" w:hAnsi="Arial" w:cs="Arial"/>
          <w:sz w:val="20"/>
          <w:szCs w:val="20"/>
          <w:highlight w:val="yellow"/>
        </w:rPr>
        <w:t>datum</w:t>
      </w:r>
      <w:r w:rsidR="00AF0046" w:rsidRPr="004F0E7C">
        <w:rPr>
          <w:rFonts w:ascii="Arial" w:hAnsi="Arial" w:cs="Arial"/>
          <w:sz w:val="20"/>
          <w:szCs w:val="20"/>
          <w:highlight w:val="yellow"/>
        </w:rPr>
        <w:t>]</w:t>
      </w:r>
    </w:p>
    <w:p w14:paraId="461D6834" w14:textId="77777777" w:rsidR="0097147E" w:rsidRPr="004F0E7C" w:rsidRDefault="0097147E" w:rsidP="004F0E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335FD7" w14:textId="77777777" w:rsidR="00AF0046" w:rsidRPr="004F0E7C" w:rsidRDefault="00AF0046" w:rsidP="004F0E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  <w:highlight w:val="yellow"/>
        </w:rPr>
        <w:t>[naam Gegadigde]</w:t>
      </w:r>
    </w:p>
    <w:p w14:paraId="4CDE6D1A" w14:textId="77777777" w:rsidR="00906A90" w:rsidRPr="004F0E7C" w:rsidRDefault="00906A90" w:rsidP="004F0E7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0813BBE" w14:textId="77777777" w:rsidR="00906A90" w:rsidRPr="004F0E7C" w:rsidRDefault="00906A90" w:rsidP="004F0E7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DB0D5A7" w14:textId="7A041633" w:rsidR="00AF0046" w:rsidRPr="004F0E7C" w:rsidRDefault="00AF0046" w:rsidP="004F0E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  <w:u w:val="single"/>
        </w:rPr>
        <w:tab/>
      </w:r>
      <w:r w:rsidRPr="004F0E7C">
        <w:rPr>
          <w:rFonts w:ascii="Arial" w:hAnsi="Arial" w:cs="Arial"/>
          <w:sz w:val="20"/>
          <w:szCs w:val="20"/>
          <w:u w:val="single"/>
        </w:rPr>
        <w:tab/>
      </w:r>
      <w:r w:rsidRPr="004F0E7C">
        <w:rPr>
          <w:rFonts w:ascii="Arial" w:hAnsi="Arial" w:cs="Arial"/>
          <w:sz w:val="20"/>
          <w:szCs w:val="20"/>
          <w:u w:val="single"/>
        </w:rPr>
        <w:tab/>
      </w:r>
      <w:r w:rsidR="00906A90" w:rsidRPr="004F0E7C">
        <w:rPr>
          <w:rFonts w:ascii="Arial" w:hAnsi="Arial" w:cs="Arial"/>
          <w:sz w:val="20"/>
          <w:szCs w:val="20"/>
        </w:rPr>
        <w:t xml:space="preserve"> (handtekening)</w:t>
      </w:r>
    </w:p>
    <w:p w14:paraId="6401501E" w14:textId="77777777" w:rsidR="00AF0046" w:rsidRPr="004F0E7C" w:rsidRDefault="00AF0046" w:rsidP="004F0E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E7C">
        <w:rPr>
          <w:rFonts w:ascii="Arial" w:hAnsi="Arial" w:cs="Arial"/>
          <w:sz w:val="20"/>
          <w:szCs w:val="20"/>
          <w:highlight w:val="yellow"/>
        </w:rPr>
        <w:t>[naam ondertekenaar]</w:t>
      </w:r>
    </w:p>
    <w:sectPr w:rsidR="00AF0046" w:rsidRPr="004F0E7C" w:rsidSect="009533F7">
      <w:footerReference w:type="default" r:id="rId11"/>
      <w:pgSz w:w="11906" w:h="16838"/>
      <w:pgMar w:top="993" w:right="1417" w:bottom="284" w:left="1417" w:header="708" w:footer="708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86F8" w14:textId="77777777" w:rsidR="00852C1A" w:rsidRDefault="00852C1A" w:rsidP="002F7B02">
      <w:pPr>
        <w:spacing w:after="0" w:line="240" w:lineRule="auto"/>
      </w:pPr>
      <w:r>
        <w:separator/>
      </w:r>
    </w:p>
  </w:endnote>
  <w:endnote w:type="continuationSeparator" w:id="0">
    <w:p w14:paraId="63FFED41" w14:textId="77777777" w:rsidR="00852C1A" w:rsidRDefault="00852C1A" w:rsidP="002F7B02">
      <w:pPr>
        <w:spacing w:after="0" w:line="240" w:lineRule="auto"/>
      </w:pPr>
      <w:r>
        <w:continuationSeparator/>
      </w:r>
    </w:p>
  </w:endnote>
  <w:endnote w:type="continuationNotice" w:id="1">
    <w:p w14:paraId="1AA64A44" w14:textId="77777777" w:rsidR="00852C1A" w:rsidRDefault="00852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AFB4" w14:textId="77777777" w:rsidR="002F7B02" w:rsidRDefault="002F7B02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0899" w14:textId="77777777" w:rsidR="00852C1A" w:rsidRDefault="00852C1A" w:rsidP="002F7B02">
      <w:pPr>
        <w:spacing w:after="0" w:line="240" w:lineRule="auto"/>
      </w:pPr>
      <w:r>
        <w:separator/>
      </w:r>
    </w:p>
  </w:footnote>
  <w:footnote w:type="continuationSeparator" w:id="0">
    <w:p w14:paraId="66591A93" w14:textId="77777777" w:rsidR="00852C1A" w:rsidRDefault="00852C1A" w:rsidP="002F7B02">
      <w:pPr>
        <w:spacing w:after="0" w:line="240" w:lineRule="auto"/>
      </w:pPr>
      <w:r>
        <w:continuationSeparator/>
      </w:r>
    </w:p>
  </w:footnote>
  <w:footnote w:type="continuationNotice" w:id="1">
    <w:p w14:paraId="2EED5C15" w14:textId="77777777" w:rsidR="00852C1A" w:rsidRDefault="00852C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258"/>
    <w:multiLevelType w:val="hybridMultilevel"/>
    <w:tmpl w:val="EA4E5EDC"/>
    <w:lvl w:ilvl="0" w:tplc="0413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C11A3"/>
    <w:multiLevelType w:val="hybridMultilevel"/>
    <w:tmpl w:val="D15403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13DF8"/>
    <w:multiLevelType w:val="hybridMultilevel"/>
    <w:tmpl w:val="F83EFBBC"/>
    <w:lvl w:ilvl="0" w:tplc="98DE13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4A4622"/>
    <w:multiLevelType w:val="hybridMultilevel"/>
    <w:tmpl w:val="B636E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6699070">
    <w:abstractNumId w:val="1"/>
  </w:num>
  <w:num w:numId="2" w16cid:durableId="398791697">
    <w:abstractNumId w:val="3"/>
  </w:num>
  <w:num w:numId="3" w16cid:durableId="710034534">
    <w:abstractNumId w:val="2"/>
  </w:num>
  <w:num w:numId="4" w16cid:durableId="97533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7E"/>
    <w:rsid w:val="000115B3"/>
    <w:rsid w:val="000B3B2B"/>
    <w:rsid w:val="000C19EE"/>
    <w:rsid w:val="000E1529"/>
    <w:rsid w:val="000E5D2E"/>
    <w:rsid w:val="001615A3"/>
    <w:rsid w:val="001812C4"/>
    <w:rsid w:val="001813FA"/>
    <w:rsid w:val="001B413F"/>
    <w:rsid w:val="001B7007"/>
    <w:rsid w:val="001F6484"/>
    <w:rsid w:val="0021661D"/>
    <w:rsid w:val="00273588"/>
    <w:rsid w:val="002F1D84"/>
    <w:rsid w:val="002F7B02"/>
    <w:rsid w:val="00321A56"/>
    <w:rsid w:val="003B632B"/>
    <w:rsid w:val="003C2F35"/>
    <w:rsid w:val="003C69A4"/>
    <w:rsid w:val="003F5BB8"/>
    <w:rsid w:val="00406075"/>
    <w:rsid w:val="00407A20"/>
    <w:rsid w:val="004743FD"/>
    <w:rsid w:val="00496036"/>
    <w:rsid w:val="004A55EF"/>
    <w:rsid w:val="004C4E7B"/>
    <w:rsid w:val="004F0E7C"/>
    <w:rsid w:val="005115DE"/>
    <w:rsid w:val="00546E13"/>
    <w:rsid w:val="005A16DD"/>
    <w:rsid w:val="005D01E8"/>
    <w:rsid w:val="005F4176"/>
    <w:rsid w:val="006372BA"/>
    <w:rsid w:val="006969F0"/>
    <w:rsid w:val="006A22A0"/>
    <w:rsid w:val="006E363A"/>
    <w:rsid w:val="006F2B1C"/>
    <w:rsid w:val="006F2E52"/>
    <w:rsid w:val="007B658C"/>
    <w:rsid w:val="00810AC7"/>
    <w:rsid w:val="00852C1A"/>
    <w:rsid w:val="00853FB2"/>
    <w:rsid w:val="008B7665"/>
    <w:rsid w:val="008E69DA"/>
    <w:rsid w:val="00906A90"/>
    <w:rsid w:val="00930864"/>
    <w:rsid w:val="009533F7"/>
    <w:rsid w:val="0097147E"/>
    <w:rsid w:val="009A0CCF"/>
    <w:rsid w:val="009B7022"/>
    <w:rsid w:val="009C5B4B"/>
    <w:rsid w:val="009F5274"/>
    <w:rsid w:val="009F691B"/>
    <w:rsid w:val="00AC0B1D"/>
    <w:rsid w:val="00AF0046"/>
    <w:rsid w:val="00B91573"/>
    <w:rsid w:val="00B954E3"/>
    <w:rsid w:val="00BA20A9"/>
    <w:rsid w:val="00BE3B2D"/>
    <w:rsid w:val="00CE062A"/>
    <w:rsid w:val="00D254C7"/>
    <w:rsid w:val="00D26F97"/>
    <w:rsid w:val="00D37FA4"/>
    <w:rsid w:val="00D64517"/>
    <w:rsid w:val="00DB3132"/>
    <w:rsid w:val="00DC5A7A"/>
    <w:rsid w:val="00DF5AA4"/>
    <w:rsid w:val="00EB1B07"/>
    <w:rsid w:val="00F01F5C"/>
    <w:rsid w:val="00F27B79"/>
    <w:rsid w:val="00F548D1"/>
    <w:rsid w:val="00F57F94"/>
    <w:rsid w:val="00FB64AC"/>
    <w:rsid w:val="00F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AEA9"/>
  <w15:chartTrackingRefBased/>
  <w15:docId w15:val="{C7D2A043-1AC8-468B-90B3-6CBB2241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7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7147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F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7B02"/>
  </w:style>
  <w:style w:type="paragraph" w:styleId="Voettekst">
    <w:name w:val="footer"/>
    <w:basedOn w:val="Standaard"/>
    <w:link w:val="VoettekstChar"/>
    <w:uiPriority w:val="99"/>
    <w:unhideWhenUsed/>
    <w:rsid w:val="002F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7B02"/>
  </w:style>
  <w:style w:type="paragraph" w:styleId="Revisie">
    <w:name w:val="Revision"/>
    <w:hidden/>
    <w:uiPriority w:val="99"/>
    <w:semiHidden/>
    <w:rsid w:val="00321A5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21A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21A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21A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1A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1A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C9E1A04D3A14AAA25E63F53DBB49A" ma:contentTypeVersion="4" ma:contentTypeDescription="Een nieuw document maken." ma:contentTypeScope="" ma:versionID="e53fb0d2cfed92347d23665115195f9f">
  <xsd:schema xmlns:xsd="http://www.w3.org/2001/XMLSchema" xmlns:xs="http://www.w3.org/2001/XMLSchema" xmlns:p="http://schemas.microsoft.com/office/2006/metadata/properties" xmlns:ns2="6183b51c-b0b4-4594-90a4-0c9df6fe4b57" xmlns:ns3="6bf968c7-7310-4b0a-92a8-9ab7d17a3c73" targetNamespace="http://schemas.microsoft.com/office/2006/metadata/properties" ma:root="true" ma:fieldsID="65577f017c44591377908d31f5cbc876" ns2:_="" ns3:_="">
    <xsd:import namespace="6183b51c-b0b4-4594-90a4-0c9df6fe4b57"/>
    <xsd:import namespace="6bf968c7-7310-4b0a-92a8-9ab7d17a3c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3b51c-b0b4-4594-90a4-0c9df6fe4b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968c7-7310-4b0a-92a8-9ab7d17a3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83b51c-b0b4-4594-90a4-0c9df6fe4b57">TS0180D345B-1079504988-573</_dlc_DocId>
    <_dlc_DocIdUrl xmlns="6183b51c-b0b4-4594-90a4-0c9df6fe4b57">
      <Url>https://prorailbv.sharepoint.com/teams/Aanbesteding-Accountancydiensten/_layouts/15/DocIdRedir.aspx?ID=TS0180D345B-1079504988-573</Url>
      <Description>TS0180D345B-1079504988-573</Description>
    </_dlc_DocIdUrl>
  </documentManagement>
</p:properties>
</file>

<file path=customXml/itemProps1.xml><?xml version="1.0" encoding="utf-8"?>
<ds:datastoreItem xmlns:ds="http://schemas.openxmlformats.org/officeDocument/2006/customXml" ds:itemID="{9243B929-C7D5-4308-86EA-49D13D3A7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3b51c-b0b4-4594-90a4-0c9df6fe4b57"/>
    <ds:schemaRef ds:uri="6bf968c7-7310-4b0a-92a8-9ab7d17a3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7CDB5-ABCC-4452-995C-F78080C5CA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B8B33C-BB64-4268-B010-D082BD38D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B1819-B6EA-4B7F-9819-9CC66179EC13}">
  <ds:schemaRefs>
    <ds:schemaRef ds:uri="http://schemas.microsoft.com/office/2006/metadata/properties"/>
    <ds:schemaRef ds:uri="http://schemas.microsoft.com/office/infopath/2007/PartnerControls"/>
    <ds:schemaRef ds:uri="6183b51c-b0b4-4594-90a4-0c9df6fe4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Wolters, R (Roland)</dc:creator>
  <cp:keywords/>
  <dc:description/>
  <cp:lastModifiedBy>Toombergen, G. van (Giverny)</cp:lastModifiedBy>
  <cp:revision>5</cp:revision>
  <dcterms:created xsi:type="dcterms:W3CDTF">2024-06-03T13:38:00Z</dcterms:created>
  <dcterms:modified xsi:type="dcterms:W3CDTF">2025-11-27T07:39:00Z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0x010100FD6C9E1A04D3A14AAA25E63F53DBB49A</vt:lpwstr>
  </property>
  <property fmtid="{D5CDD505-2E9C-101B-9397-08002B2CF9AE}" pid="3" name="MSIP_Label_24e57bac-d225-40fb-8a9e-62b5be587a96_Enabled">
    <vt:lpwstr>true</vt:lpwstr>
  </property>
  <property fmtid="{D5CDD505-2E9C-101B-9397-08002B2CF9AE}" pid="4" name="MSIP_Label_24e57bac-d225-40fb-8a9e-62b5be587a96_SetDate">
    <vt:lpwstr>2022-07-27T08:57:18Z</vt:lpwstr>
  </property>
  <property fmtid="{D5CDD505-2E9C-101B-9397-08002B2CF9AE}" pid="5" name="MSIP_Label_24e57bac-d225-40fb-8a9e-62b5be587a96_Method">
    <vt:lpwstr>Standard</vt:lpwstr>
  </property>
  <property fmtid="{D5CDD505-2E9C-101B-9397-08002B2CF9AE}" pid="6" name="MSIP_Label_24e57bac-d225-40fb-8a9e-62b5be587a96_Name">
    <vt:lpwstr>Internal</vt:lpwstr>
  </property>
  <property fmtid="{D5CDD505-2E9C-101B-9397-08002B2CF9AE}" pid="7" name="MSIP_Label_24e57bac-d225-40fb-8a9e-62b5be587a96_SiteId">
    <vt:lpwstr>a398fcff-8d2b-4930-a7f7-e1c99a108d77</vt:lpwstr>
  </property>
  <property fmtid="{D5CDD505-2E9C-101B-9397-08002B2CF9AE}" pid="8" name="MSIP_Label_24e57bac-d225-40fb-8a9e-62b5be587a96_ActionId">
    <vt:lpwstr>9c666169-3d4e-4339-a9cd-2f16df1e36cb</vt:lpwstr>
  </property>
  <property fmtid="{D5CDD505-2E9C-101B-9397-08002B2CF9AE}" pid="9" name="MSIP_Label_24e57bac-d225-40fb-8a9e-62b5be587a96_ContentBits">
    <vt:lpwstr>0</vt:lpwstr>
  </property>
  <property fmtid="{D5CDD505-2E9C-101B-9397-08002B2CF9AE}" pid="10" name="_dlc_DocIdItemGuid">
    <vt:lpwstr>c48ee5b3-e489-4573-9be5-4d549f19e391</vt:lpwstr>
  </property>
</Properties>
</file>