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B77C8" w14:textId="241CADDA" w:rsidR="00031427" w:rsidRPr="00754D32" w:rsidRDefault="00754D32">
      <w:pPr>
        <w:rPr>
          <w:b/>
          <w:bCs/>
        </w:rPr>
      </w:pPr>
      <w:r>
        <w:rPr>
          <w:b/>
          <w:bCs/>
        </w:rPr>
        <w:t>Nadere toelichting</w:t>
      </w:r>
      <w:r w:rsidRPr="00754D32">
        <w:rPr>
          <w:b/>
          <w:bCs/>
        </w:rPr>
        <w:t xml:space="preserve"> op de Nota van Inlichtingen Verwerking, Grond, Gips en Dakleer</w:t>
      </w:r>
    </w:p>
    <w:p w14:paraId="019D4475" w14:textId="5329C919" w:rsidR="00930A2B" w:rsidRDefault="00930A2B" w:rsidP="00754D32">
      <w:pPr>
        <w:spacing w:line="276" w:lineRule="auto"/>
      </w:pPr>
      <w:r>
        <w:t>Datum: 08 januari 2026</w:t>
      </w:r>
    </w:p>
    <w:p w14:paraId="1B0F94B3" w14:textId="0E0F7236" w:rsidR="00754D32" w:rsidRDefault="00754D32" w:rsidP="00754D32">
      <w:pPr>
        <w:spacing w:line="276" w:lineRule="auto"/>
      </w:pPr>
      <w:r>
        <w:t>Referentie: DOC 25013882</w:t>
      </w:r>
    </w:p>
    <w:p w14:paraId="0555C0E0" w14:textId="77777777" w:rsidR="00754D32" w:rsidRDefault="00754D32" w:rsidP="00754D32">
      <w:pPr>
        <w:spacing w:line="276" w:lineRule="auto"/>
      </w:pPr>
    </w:p>
    <w:p w14:paraId="2EFB11C8" w14:textId="5338BAF9" w:rsidR="00754D32" w:rsidRPr="00754D32" w:rsidRDefault="00754D32" w:rsidP="00754D32">
      <w:pPr>
        <w:spacing w:after="120" w:line="276" w:lineRule="auto"/>
        <w:rPr>
          <w:b/>
          <w:bCs/>
        </w:rPr>
      </w:pPr>
      <w:r w:rsidRPr="00754D32">
        <w:rPr>
          <w:b/>
          <w:bCs/>
        </w:rPr>
        <w:t xml:space="preserve">Onderwerp: </w:t>
      </w:r>
      <w:proofErr w:type="spellStart"/>
      <w:r w:rsidRPr="00754D32">
        <w:rPr>
          <w:b/>
          <w:bCs/>
        </w:rPr>
        <w:t>VCA-certificaat</w:t>
      </w:r>
      <w:proofErr w:type="spellEnd"/>
      <w:r w:rsidRPr="00754D32">
        <w:rPr>
          <w:b/>
          <w:bCs/>
        </w:rPr>
        <w:t>:</w:t>
      </w:r>
    </w:p>
    <w:p w14:paraId="301CC289" w14:textId="455056CE" w:rsidR="00754D32" w:rsidRDefault="00754D32" w:rsidP="00754D32">
      <w:pPr>
        <w:spacing w:after="0" w:line="276" w:lineRule="auto"/>
      </w:pPr>
      <w:r>
        <w:t xml:space="preserve">In het programma van eisen is opgenomen dat de aannemer in het bezit moet zijn van een geldig </w:t>
      </w:r>
      <w:r w:rsidR="00930A2B">
        <w:t>VCA-certificaat</w:t>
      </w:r>
      <w:r>
        <w:t xml:space="preserve"> of gelijksoortig ander certificaat. De Opdrachtgever wil dat graag nader toelichten;</w:t>
      </w:r>
    </w:p>
    <w:p w14:paraId="5A5FC14F" w14:textId="33F6398A" w:rsidR="00754D32" w:rsidRDefault="00754D32" w:rsidP="00754D32">
      <w:pPr>
        <w:spacing w:after="0" w:line="276" w:lineRule="auto"/>
      </w:pPr>
      <w:r>
        <w:t xml:space="preserve">De Opdrachtgever zoekt geruststelling dat er op een veilige en verantwoorde manier wordt omgegaan met haar grondstoffen. Daartoe zoekt zij bevestiging in de vorm van een VCA certificaat of iets </w:t>
      </w:r>
      <w:r>
        <w:t>gelijkwaardigs</w:t>
      </w:r>
      <w:r>
        <w:t>. Dit mag een ander certificaat zijn, maar bijvoorbeeld ook een SHE- of personeel handboek waarin de werkprocessen worden beschreven.</w:t>
      </w:r>
    </w:p>
    <w:p w14:paraId="2687CEBD" w14:textId="77777777" w:rsidR="00754D32" w:rsidRDefault="00754D32" w:rsidP="00754D32">
      <w:pPr>
        <w:spacing w:after="0" w:line="276" w:lineRule="auto"/>
      </w:pPr>
      <w:r>
        <w:t>Voorts geld deze eis tot het moment dat de overdracht van de grondstoffen plaatsvindt op een door de Opdrachtnemer aangewezen overslag of verwerkingslocatie. Eventuele eindverwerkers vallen daar niet onder aangezien de grondstoffen dan buiten de invloedsfeer van de Opdrachtgever vallen. De Opdrachtgever benadrukt wel dat veilig werken dan nog steeds van groot belang is.</w:t>
      </w:r>
    </w:p>
    <w:p w14:paraId="7AA04A0C" w14:textId="77777777" w:rsidR="00754D32" w:rsidRDefault="00754D32" w:rsidP="00754D32">
      <w:pPr>
        <w:spacing w:after="0" w:line="276" w:lineRule="auto"/>
      </w:pPr>
    </w:p>
    <w:p w14:paraId="4312F6BC" w14:textId="4269CB6F" w:rsidR="00754D32" w:rsidRPr="00754D32" w:rsidRDefault="00754D32" w:rsidP="00754D32">
      <w:pPr>
        <w:spacing w:line="276" w:lineRule="auto"/>
        <w:rPr>
          <w:b/>
          <w:bCs/>
        </w:rPr>
      </w:pPr>
      <w:r w:rsidRPr="00754D32">
        <w:rPr>
          <w:b/>
          <w:bCs/>
        </w:rPr>
        <w:t>Onderwerp: Routeplanner ANWB:</w:t>
      </w:r>
    </w:p>
    <w:p w14:paraId="49906E7A" w14:textId="698AB4F4" w:rsidR="00754D32" w:rsidRDefault="00754D32" w:rsidP="00754D32">
      <w:pPr>
        <w:spacing w:after="0" w:line="276" w:lineRule="auto"/>
      </w:pPr>
      <w:r>
        <w:t>Er i</w:t>
      </w:r>
      <w:r>
        <w:t>s geconstateerd dat er inmiddels een nieuwe versie van de ANWB Routeplanner is gepubliceerd. De instructies zijn dan niet langer na te leven.</w:t>
      </w:r>
    </w:p>
    <w:p w14:paraId="44EB128A" w14:textId="0F32D08C" w:rsidR="00754D32" w:rsidRDefault="00754D32" w:rsidP="00754D32">
      <w:pPr>
        <w:spacing w:after="0" w:line="276" w:lineRule="auto"/>
      </w:pPr>
      <w:r>
        <w:t xml:space="preserve">Echter is het wel mogelijk om de oude versie nog te gebruiken. Hiervoor is op de website van de ANWB Routeplanner een knop aangebracht die </w:t>
      </w:r>
      <w:r>
        <w:t>u</w:t>
      </w:r>
      <w:r>
        <w:t xml:space="preserve"> daarheen brengt (linksboven op de website). De eerder gegeven instructies zijn dan weer toepasbaar. </w:t>
      </w:r>
    </w:p>
    <w:p w14:paraId="1C376036" w14:textId="09331845" w:rsidR="00754D32" w:rsidRDefault="00754D32" w:rsidP="00754D32">
      <w:pPr>
        <w:spacing w:after="0" w:line="276" w:lineRule="auto"/>
      </w:pPr>
      <w:r>
        <w:t>Let op; De gevraagde datum van 1 september 2025 dient handmatig te worden ingevuld!</w:t>
      </w:r>
    </w:p>
    <w:p w14:paraId="2D6B663D" w14:textId="77777777" w:rsidR="00754D32" w:rsidRDefault="00754D32" w:rsidP="00754D32">
      <w:pPr>
        <w:spacing w:after="0" w:line="276" w:lineRule="auto"/>
      </w:pPr>
    </w:p>
    <w:p w14:paraId="3C5EAA99" w14:textId="5CAF16D9" w:rsidR="00754D32" w:rsidRPr="00754D32" w:rsidRDefault="00754D32" w:rsidP="00754D32">
      <w:pPr>
        <w:spacing w:line="276" w:lineRule="auto"/>
        <w:rPr>
          <w:b/>
          <w:bCs/>
        </w:rPr>
      </w:pPr>
      <w:r w:rsidRPr="00754D32">
        <w:rPr>
          <w:b/>
          <w:bCs/>
        </w:rPr>
        <w:t>Onderwerp: Gedragsverklaring Aanbesteden (GVA)</w:t>
      </w:r>
    </w:p>
    <w:p w14:paraId="50197BC7" w14:textId="7506B0E3" w:rsidR="00754D32" w:rsidRDefault="00754D32" w:rsidP="00754D32">
      <w:pPr>
        <w:spacing w:line="276" w:lineRule="auto"/>
      </w:pPr>
      <w:r w:rsidRPr="00754D32">
        <w:t>Het is gebruikelijk dat wanneer een inschrijving wordt ingediend waarbij een beroep op een derde wordt gedaan deze partijen ook afzonderlijk documenten indienen om aan geschiktheidseisen te voldoen. De inschrijver moet kunnen aantonen dat met de inzet van een derde de opdracht daadwerkelijk kan worden uitgevoerd. Een beroep op een derde mag niet neerkomen op een formaliteit om aan de (geschiktheid)eisen te voldoen. Ook van onderaannemers</w:t>
      </w:r>
      <w:r>
        <w:t xml:space="preserve"> wordt daarom een GVA</w:t>
      </w:r>
      <w:r w:rsidRPr="00754D32">
        <w:t xml:space="preserve"> gevraagd.</w:t>
      </w:r>
    </w:p>
    <w:sectPr w:rsidR="00754D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D32"/>
    <w:rsid w:val="00031427"/>
    <w:rsid w:val="00754D32"/>
    <w:rsid w:val="00930A2B"/>
    <w:rsid w:val="00A42608"/>
    <w:rsid w:val="00E64C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8FA74"/>
  <w15:chartTrackingRefBased/>
  <w15:docId w15:val="{9CF438F5-090F-4D1B-90F5-ABA9850DB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54D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54D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54D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54D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54D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54D3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54D3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54D3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54D3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4D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54D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54D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54D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54D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54D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54D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54D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54D32"/>
    <w:rPr>
      <w:rFonts w:eastAsiaTheme="majorEastAsia" w:cstheme="majorBidi"/>
      <w:color w:val="272727" w:themeColor="text1" w:themeTint="D8"/>
    </w:rPr>
  </w:style>
  <w:style w:type="paragraph" w:styleId="Titel">
    <w:name w:val="Title"/>
    <w:basedOn w:val="Standaard"/>
    <w:next w:val="Standaard"/>
    <w:link w:val="TitelChar"/>
    <w:uiPriority w:val="10"/>
    <w:qFormat/>
    <w:rsid w:val="00754D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4D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4D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54D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54D3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54D32"/>
    <w:rPr>
      <w:i/>
      <w:iCs/>
      <w:color w:val="404040" w:themeColor="text1" w:themeTint="BF"/>
    </w:rPr>
  </w:style>
  <w:style w:type="paragraph" w:styleId="Lijstalinea">
    <w:name w:val="List Paragraph"/>
    <w:basedOn w:val="Standaard"/>
    <w:uiPriority w:val="34"/>
    <w:qFormat/>
    <w:rsid w:val="00754D32"/>
    <w:pPr>
      <w:ind w:left="720"/>
      <w:contextualSpacing/>
    </w:pPr>
  </w:style>
  <w:style w:type="character" w:styleId="Intensievebenadrukking">
    <w:name w:val="Intense Emphasis"/>
    <w:basedOn w:val="Standaardalinea-lettertype"/>
    <w:uiPriority w:val="21"/>
    <w:qFormat/>
    <w:rsid w:val="00754D32"/>
    <w:rPr>
      <w:i/>
      <w:iCs/>
      <w:color w:val="0F4761" w:themeColor="accent1" w:themeShade="BF"/>
    </w:rPr>
  </w:style>
  <w:style w:type="paragraph" w:styleId="Duidelijkcitaat">
    <w:name w:val="Intense Quote"/>
    <w:basedOn w:val="Standaard"/>
    <w:next w:val="Standaard"/>
    <w:link w:val="DuidelijkcitaatChar"/>
    <w:uiPriority w:val="30"/>
    <w:qFormat/>
    <w:rsid w:val="00754D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54D32"/>
    <w:rPr>
      <w:i/>
      <w:iCs/>
      <w:color w:val="0F4761" w:themeColor="accent1" w:themeShade="BF"/>
    </w:rPr>
  </w:style>
  <w:style w:type="character" w:styleId="Intensieveverwijzing">
    <w:name w:val="Intense Reference"/>
    <w:basedOn w:val="Standaardalinea-lettertype"/>
    <w:uiPriority w:val="32"/>
    <w:qFormat/>
    <w:rsid w:val="00754D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4f9081-0beb-452f-a8cf-7203e3681edc}" enabled="0" method="" siteId="{3d4f9081-0beb-452f-a8cf-7203e3681edc}"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1</Pages>
  <Words>322</Words>
  <Characters>1771</Characters>
  <Application>Microsoft Office Word</Application>
  <DocSecurity>0</DocSecurity>
  <Lines>14</Lines>
  <Paragraphs>4</Paragraphs>
  <ScaleCrop>false</ScaleCrop>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Gert-Jan Wendrich</dc:creator>
  <cp:keywords/>
  <dc:description/>
  <cp:lastModifiedBy>Gert-Jan Wendrich</cp:lastModifiedBy>
  <cp:revision>2</cp:revision>
  <dcterms:created xsi:type="dcterms:W3CDTF">2026-01-08T13:35:00Z</dcterms:created>
  <dcterms:modified xsi:type="dcterms:W3CDTF">2026-01-08T13:46:00Z</dcterms:modified>
</cp:coreProperties>
</file>